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91C74" w:rsidRPr="00D945ED" w:rsidTr="009B582A">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91C74" w:rsidRPr="00D945ED" w:rsidRDefault="00891C74" w:rsidP="009B582A">
            <w:pPr>
              <w:widowControl w:val="0"/>
              <w:jc w:val="both"/>
              <w:rPr>
                <w:kern w:val="2"/>
                <w:sz w:val="21"/>
                <w:szCs w:val="22"/>
              </w:rPr>
            </w:pPr>
            <w:bookmarkStart w:id="0" w:name="_GoBack"/>
            <w:bookmarkEnd w:id="0"/>
            <w:r w:rsidRPr="00D945ED">
              <w:rPr>
                <w:noProof/>
                <w:kern w:val="2"/>
                <w:sz w:val="21"/>
                <w:szCs w:val="22"/>
                <w:lang w:eastAsia="en-US"/>
              </w:rPr>
              <w:drawing>
                <wp:anchor distT="0" distB="0" distL="114300" distR="114300" simplePos="0" relativeHeight="251659264" behindDoc="1" locked="0" layoutInCell="0" allowOverlap="1" wp14:anchorId="2CD79D7C" wp14:editId="66C16C3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91C74" w:rsidRPr="00D945ED" w:rsidRDefault="00891C74" w:rsidP="009B582A"/>
        </w:tc>
        <w:tc>
          <w:tcPr>
            <w:tcW w:w="425" w:type="dxa"/>
            <w:tcBorders>
              <w:top w:val="nil"/>
              <w:left w:val="nil"/>
              <w:bottom w:val="single" w:sz="4" w:space="0" w:color="auto"/>
              <w:right w:val="nil"/>
            </w:tcBorders>
            <w:tcMar>
              <w:top w:w="0" w:type="dxa"/>
              <w:left w:w="0" w:type="dxa"/>
              <w:bottom w:w="0" w:type="dxa"/>
              <w:right w:w="0" w:type="dxa"/>
            </w:tcMar>
            <w:hideMark/>
          </w:tcPr>
          <w:p w:rsidR="00891C74" w:rsidRPr="00D945ED" w:rsidRDefault="00891C74" w:rsidP="009B582A">
            <w:pPr>
              <w:jc w:val="right"/>
            </w:pPr>
            <w:r w:rsidRPr="00D945ED">
              <w:rPr>
                <w:b/>
                <w:sz w:val="40"/>
                <w:szCs w:val="40"/>
              </w:rPr>
              <w:t>C</w:t>
            </w:r>
          </w:p>
        </w:tc>
      </w:tr>
      <w:tr w:rsidR="00891C74" w:rsidRPr="00D945ED" w:rsidTr="009B582A">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91C74" w:rsidRPr="00D945ED" w:rsidRDefault="00891C74" w:rsidP="00891C74">
            <w:pPr>
              <w:widowControl w:val="0"/>
              <w:wordWrap w:val="0"/>
              <w:jc w:val="right"/>
              <w:rPr>
                <w:rFonts w:ascii="Arial Black" w:hAnsi="Arial Black"/>
                <w:caps/>
                <w:sz w:val="15"/>
              </w:rPr>
            </w:pPr>
            <w:r w:rsidRPr="00D945ED">
              <w:rPr>
                <w:rFonts w:ascii="Arial Black" w:hAnsi="Arial Black"/>
                <w:caps/>
                <w:sz w:val="15"/>
              </w:rPr>
              <w:t>WO/</w:t>
            </w:r>
            <w:r w:rsidRPr="00D945ED">
              <w:rPr>
                <w:rFonts w:ascii="Arial Black" w:eastAsia="SimHei" w:hAnsi="Arial Black" w:cs="Times New Roman"/>
                <w:caps/>
                <w:kern w:val="2"/>
                <w:sz w:val="15"/>
                <w:szCs w:val="22"/>
              </w:rPr>
              <w:t>GA</w:t>
            </w:r>
            <w:r w:rsidRPr="00D945ED">
              <w:rPr>
                <w:rFonts w:ascii="Arial Black" w:hAnsi="Arial Black"/>
                <w:caps/>
                <w:sz w:val="15"/>
              </w:rPr>
              <w:t>/</w:t>
            </w:r>
            <w:r>
              <w:rPr>
                <w:rFonts w:ascii="Arial Black" w:hAnsi="Arial Black" w:hint="eastAsia"/>
                <w:caps/>
                <w:sz w:val="15"/>
              </w:rPr>
              <w:t>50</w:t>
            </w:r>
            <w:r w:rsidRPr="00D945ED">
              <w:rPr>
                <w:rFonts w:ascii="Arial Black" w:hAnsi="Arial Black"/>
                <w:caps/>
                <w:sz w:val="15"/>
              </w:rPr>
              <w:t>/</w:t>
            </w:r>
            <w:bookmarkStart w:id="1" w:name="Code"/>
            <w:bookmarkEnd w:id="1"/>
            <w:r>
              <w:rPr>
                <w:rFonts w:ascii="Arial Black" w:hAnsi="Arial Black" w:hint="eastAsia"/>
                <w:caps/>
                <w:sz w:val="15"/>
              </w:rPr>
              <w:t>5</w:t>
            </w:r>
          </w:p>
        </w:tc>
      </w:tr>
      <w:tr w:rsidR="00891C74" w:rsidRPr="00D945ED" w:rsidTr="009B582A">
        <w:trPr>
          <w:trHeight w:hRule="exact" w:val="170"/>
        </w:trPr>
        <w:tc>
          <w:tcPr>
            <w:tcW w:w="9360" w:type="dxa"/>
            <w:gridSpan w:val="3"/>
            <w:noWrap/>
            <w:tcMar>
              <w:top w:w="0" w:type="dxa"/>
              <w:left w:w="0" w:type="dxa"/>
              <w:bottom w:w="0" w:type="dxa"/>
              <w:right w:w="0" w:type="dxa"/>
            </w:tcMar>
            <w:vAlign w:val="bottom"/>
            <w:hideMark/>
          </w:tcPr>
          <w:p w:rsidR="00891C74" w:rsidRPr="00D945ED" w:rsidRDefault="00891C74" w:rsidP="009B582A">
            <w:pPr>
              <w:jc w:val="right"/>
              <w:rPr>
                <w:b/>
                <w:caps/>
                <w:sz w:val="15"/>
                <w:szCs w:val="15"/>
              </w:rPr>
            </w:pPr>
            <w:r w:rsidRPr="00D945ED">
              <w:rPr>
                <w:rFonts w:eastAsia="SimHei" w:hint="eastAsia"/>
                <w:b/>
                <w:sz w:val="15"/>
                <w:szCs w:val="15"/>
              </w:rPr>
              <w:t>原</w:t>
            </w:r>
            <w:r w:rsidRPr="00D945ED">
              <w:rPr>
                <w:rFonts w:eastAsia="SimHei"/>
                <w:b/>
                <w:sz w:val="15"/>
                <w:szCs w:val="15"/>
                <w:lang w:val="pt-BR"/>
              </w:rPr>
              <w:t xml:space="preserve"> </w:t>
            </w:r>
            <w:r w:rsidRPr="00D945ED">
              <w:rPr>
                <w:rFonts w:eastAsia="SimHei" w:hint="eastAsia"/>
                <w:b/>
                <w:sz w:val="15"/>
                <w:szCs w:val="15"/>
              </w:rPr>
              <w:t>文</w:t>
            </w:r>
            <w:r w:rsidRPr="00D945ED">
              <w:rPr>
                <w:rFonts w:eastAsia="SimHei" w:hint="eastAsia"/>
                <w:b/>
                <w:sz w:val="15"/>
                <w:szCs w:val="15"/>
                <w:lang w:val="pt-BR"/>
              </w:rPr>
              <w:t>：</w:t>
            </w:r>
            <w:bookmarkStart w:id="2" w:name="Original"/>
            <w:bookmarkEnd w:id="2"/>
            <w:r w:rsidRPr="00D945ED">
              <w:rPr>
                <w:rFonts w:eastAsia="SimHei" w:hint="eastAsia"/>
                <w:b/>
                <w:sz w:val="15"/>
                <w:szCs w:val="15"/>
              </w:rPr>
              <w:t>英文</w:t>
            </w:r>
          </w:p>
        </w:tc>
      </w:tr>
      <w:tr w:rsidR="00891C74" w:rsidRPr="00D945ED" w:rsidTr="009B582A">
        <w:trPr>
          <w:trHeight w:hRule="exact" w:val="198"/>
        </w:trPr>
        <w:tc>
          <w:tcPr>
            <w:tcW w:w="9360" w:type="dxa"/>
            <w:gridSpan w:val="3"/>
            <w:tcMar>
              <w:top w:w="0" w:type="dxa"/>
              <w:left w:w="0" w:type="dxa"/>
              <w:bottom w:w="0" w:type="dxa"/>
              <w:right w:w="0" w:type="dxa"/>
            </w:tcMar>
            <w:vAlign w:val="bottom"/>
            <w:hideMark/>
          </w:tcPr>
          <w:p w:rsidR="00891C74" w:rsidRPr="00D945ED" w:rsidRDefault="00891C74" w:rsidP="009B582A">
            <w:pPr>
              <w:jc w:val="right"/>
              <w:rPr>
                <w:rFonts w:eastAsia="SimHei"/>
                <w:b/>
                <w:caps/>
                <w:sz w:val="15"/>
                <w:szCs w:val="15"/>
              </w:rPr>
            </w:pPr>
            <w:r w:rsidRPr="00D945ED">
              <w:rPr>
                <w:rFonts w:eastAsia="SimHei" w:hint="eastAsia"/>
                <w:b/>
                <w:sz w:val="15"/>
                <w:szCs w:val="15"/>
              </w:rPr>
              <w:t>日</w:t>
            </w:r>
            <w:r w:rsidRPr="00D945ED">
              <w:rPr>
                <w:rFonts w:eastAsia="SimHei" w:hint="eastAsia"/>
                <w:b/>
                <w:sz w:val="15"/>
                <w:szCs w:val="15"/>
                <w:lang w:val="pt-BR"/>
              </w:rPr>
              <w:t xml:space="preserve"> </w:t>
            </w:r>
            <w:r w:rsidRPr="00D945ED">
              <w:rPr>
                <w:rFonts w:eastAsia="SimHei" w:hint="eastAsia"/>
                <w:b/>
                <w:sz w:val="15"/>
                <w:szCs w:val="15"/>
              </w:rPr>
              <w:t>期</w:t>
            </w:r>
            <w:r w:rsidRPr="00D945ED">
              <w:rPr>
                <w:rFonts w:eastAsia="SimHei" w:hint="eastAsia"/>
                <w:b/>
                <w:sz w:val="15"/>
                <w:szCs w:val="15"/>
                <w:lang w:val="pt-BR"/>
              </w:rPr>
              <w:t>：</w:t>
            </w:r>
            <w:bookmarkStart w:id="3" w:name="Date"/>
            <w:bookmarkEnd w:id="3"/>
            <w:r w:rsidRPr="00D945ED">
              <w:rPr>
                <w:rFonts w:ascii="Arial Black" w:eastAsia="SimHei" w:hAnsi="Arial Black"/>
                <w:sz w:val="15"/>
                <w:szCs w:val="15"/>
                <w:lang w:val="pt-BR"/>
              </w:rPr>
              <w:t>201</w:t>
            </w:r>
            <w:r>
              <w:rPr>
                <w:rFonts w:ascii="Arial Black" w:eastAsia="SimHei" w:hAnsi="Arial Black" w:hint="eastAsia"/>
                <w:sz w:val="15"/>
                <w:szCs w:val="15"/>
                <w:lang w:val="pt-BR"/>
              </w:rPr>
              <w:t>8</w:t>
            </w:r>
            <w:r w:rsidRPr="00D945ED">
              <w:rPr>
                <w:rFonts w:eastAsia="SimHei" w:hint="eastAsia"/>
                <w:b/>
                <w:sz w:val="15"/>
                <w:szCs w:val="15"/>
              </w:rPr>
              <w:t>年</w:t>
            </w:r>
            <w:r>
              <w:rPr>
                <w:rFonts w:ascii="Arial Black" w:eastAsia="SimHei" w:hAnsi="Arial Black" w:hint="eastAsia"/>
                <w:sz w:val="15"/>
                <w:szCs w:val="15"/>
                <w:lang w:val="pt-BR"/>
              </w:rPr>
              <w:t>6</w:t>
            </w:r>
            <w:r w:rsidRPr="00D945ED">
              <w:rPr>
                <w:rFonts w:eastAsia="SimHei" w:hint="eastAsia"/>
                <w:b/>
                <w:sz w:val="15"/>
                <w:szCs w:val="15"/>
              </w:rPr>
              <w:t>月</w:t>
            </w:r>
            <w:r>
              <w:rPr>
                <w:rFonts w:ascii="Arial Black" w:eastAsia="SimHei" w:hAnsi="Arial Black" w:hint="eastAsia"/>
                <w:sz w:val="15"/>
                <w:szCs w:val="15"/>
              </w:rPr>
              <w:t>25</w:t>
            </w:r>
            <w:r w:rsidRPr="00D945ED">
              <w:rPr>
                <w:rFonts w:eastAsia="SimHei" w:hint="eastAsia"/>
                <w:b/>
                <w:sz w:val="15"/>
                <w:szCs w:val="15"/>
              </w:rPr>
              <w:t>日</w:t>
            </w:r>
            <w:r w:rsidRPr="00D945ED">
              <w:rPr>
                <w:rFonts w:eastAsia="SimHei" w:hint="eastAsia"/>
                <w:b/>
                <w:caps/>
                <w:sz w:val="15"/>
                <w:szCs w:val="15"/>
              </w:rPr>
              <w:t xml:space="preserve">  </w:t>
            </w:r>
          </w:p>
        </w:tc>
      </w:tr>
    </w:tbl>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ascii="KaiTi" w:eastAsia="KaiTi" w:hAnsi="KaiTi" w:cs="Times New Roman"/>
          <w:b/>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p>
    <w:p w:rsidR="00891C74" w:rsidRPr="00D945ED" w:rsidRDefault="00891C74" w:rsidP="00891C74">
      <w:pPr>
        <w:rPr>
          <w:rFonts w:ascii="KaiTi" w:eastAsia="KaiTi" w:hAnsi="KaiTi" w:cs="Times New Roman"/>
          <w:sz w:val="24"/>
          <w:szCs w:val="22"/>
        </w:rPr>
      </w:pP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ascii="KaiTi" w:eastAsia="KaiTi" w:hAnsi="KaiTi" w:cs="Times New Roman"/>
          <w:sz w:val="24"/>
          <w:szCs w:val="22"/>
        </w:rPr>
      </w:pPr>
      <w:bookmarkStart w:id="4" w:name="TitleOfDoc"/>
      <w:bookmarkEnd w:id="4"/>
      <w:r w:rsidRPr="00891C74">
        <w:rPr>
          <w:rFonts w:ascii="KaiTi" w:eastAsia="KaiTi" w:hAnsi="KaiTi" w:cs="Times New Roman" w:hint="eastAsia"/>
          <w:sz w:val="24"/>
          <w:szCs w:val="22"/>
        </w:rPr>
        <w:t>关于商标、工业品外观设计和地理标志法律常设委员会（SCT）的报告</w:t>
      </w:r>
    </w:p>
    <w:p w:rsidR="00891C74" w:rsidRPr="00891C74" w:rsidRDefault="00891C74" w:rsidP="00891C74">
      <w:pPr>
        <w:rPr>
          <w:rFonts w:cs="Times New Roman"/>
          <w:szCs w:val="22"/>
        </w:rPr>
      </w:pPr>
    </w:p>
    <w:p w:rsidR="00891C74" w:rsidRPr="00D945ED" w:rsidRDefault="00891C74" w:rsidP="00891C74">
      <w:pPr>
        <w:rPr>
          <w:rFonts w:ascii="KaiTi" w:eastAsia="KaiTi" w:hAnsi="KaiTi" w:cs="Times New Roman"/>
          <w:sz w:val="21"/>
          <w:szCs w:val="22"/>
        </w:rPr>
      </w:pPr>
      <w:bookmarkStart w:id="5" w:name="Prepared"/>
      <w:bookmarkEnd w:id="5"/>
      <w:r>
        <w:rPr>
          <w:rFonts w:ascii="KaiTi" w:eastAsia="KaiTi" w:hAnsi="KaiTi" w:cs="Times New Roman" w:hint="eastAsia"/>
          <w:sz w:val="21"/>
          <w:szCs w:val="22"/>
        </w:rPr>
        <w:t>秘书处编拟</w:t>
      </w: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891C74" w:rsidRPr="00D945ED" w:rsidRDefault="00891C74" w:rsidP="00891C74">
      <w:pPr>
        <w:rPr>
          <w:rFonts w:cs="Times New Roman"/>
          <w:szCs w:val="22"/>
        </w:rPr>
      </w:pPr>
    </w:p>
    <w:p w:rsidR="00A64B0D" w:rsidRPr="00E45F74" w:rsidRDefault="00891C74"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在审议所涉期间，商标、工业品外观设计和地理标志法律常设委员会（SCT）举行了两届会议，即第三十八届会议（2017年10月30日至11月2日）和第三十九届会议（2018年4月23日至26日）。两届会议</w:t>
      </w:r>
      <w:r w:rsidR="00A13A2E" w:rsidRPr="00E45F74">
        <w:rPr>
          <w:rFonts w:ascii="SimSun" w:hAnsi="SimSun" w:hint="eastAsia"/>
          <w:sz w:val="21"/>
        </w:rPr>
        <w:t>的</w:t>
      </w:r>
      <w:r w:rsidRPr="00E45F74">
        <w:rPr>
          <w:rFonts w:ascii="SimSun" w:hAnsi="SimSun" w:hint="eastAsia"/>
          <w:sz w:val="21"/>
        </w:rPr>
        <w:t>主席均为阿迪勒·马利基先生（摩洛哥）。</w:t>
      </w:r>
    </w:p>
    <w:p w:rsidR="00A64B0D" w:rsidRPr="00E45F74" w:rsidRDefault="00891C74" w:rsidP="00E45F74">
      <w:pPr>
        <w:keepNext/>
        <w:overflowPunct w:val="0"/>
        <w:spacing w:beforeLines="100" w:before="240" w:afterLines="50" w:after="120" w:line="340" w:lineRule="atLeast"/>
        <w:rPr>
          <w:rFonts w:ascii="SimHei" w:eastAsia="SimHei" w:hAnsi="SimHei"/>
          <w:sz w:val="21"/>
        </w:rPr>
      </w:pPr>
      <w:r w:rsidRPr="00E45F74">
        <w:rPr>
          <w:rFonts w:ascii="SimHei" w:eastAsia="SimHei" w:hAnsi="SimHei" w:hint="eastAsia"/>
          <w:sz w:val="21"/>
        </w:rPr>
        <w:t>商</w:t>
      </w:r>
      <w:r w:rsidR="00954110">
        <w:rPr>
          <w:rFonts w:ascii="SimHei" w:eastAsia="SimHei" w:hAnsi="SimHei" w:hint="eastAsia"/>
          <w:sz w:val="21"/>
        </w:rPr>
        <w:t xml:space="preserve">　</w:t>
      </w:r>
      <w:r w:rsidRPr="00E45F74">
        <w:rPr>
          <w:rFonts w:ascii="SimHei" w:eastAsia="SimHei" w:hAnsi="SimHei" w:hint="eastAsia"/>
          <w:sz w:val="21"/>
        </w:rPr>
        <w:t>标</w:t>
      </w:r>
    </w:p>
    <w:p w:rsidR="00A64B0D" w:rsidRPr="00E45F74" w:rsidRDefault="002B6240"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在第三十八届会议上，SCT审议了文件</w:t>
      </w:r>
      <w:r w:rsidRPr="00E45F74">
        <w:rPr>
          <w:rFonts w:ascii="SimSun" w:hAnsi="SimSun"/>
          <w:sz w:val="21"/>
        </w:rPr>
        <w:t>SCT/32/2</w:t>
      </w:r>
      <w:r w:rsidR="00E71ED5">
        <w:rPr>
          <w:rFonts w:ascii="SimSun" w:hAnsi="SimSun"/>
          <w:sz w:val="21"/>
        </w:rPr>
        <w:t>（</w:t>
      </w:r>
      <w:r w:rsidRPr="00E45F74">
        <w:rPr>
          <w:rFonts w:ascii="SimSun" w:hAnsi="SimSun" w:hint="eastAsia"/>
          <w:sz w:val="21"/>
        </w:rPr>
        <w:t>经修订的牙买加代表团的提案</w:t>
      </w:r>
      <w:r w:rsidRPr="00E45F74">
        <w:rPr>
          <w:rFonts w:ascii="SimSun" w:hAnsi="SimSun"/>
          <w:sz w:val="21"/>
        </w:rPr>
        <w:t>)</w:t>
      </w:r>
      <w:r w:rsidRPr="00E45F74">
        <w:rPr>
          <w:rFonts w:ascii="SimSun" w:hAnsi="SimSun" w:hint="eastAsia"/>
          <w:sz w:val="21"/>
        </w:rPr>
        <w:t>、</w:t>
      </w:r>
      <w:r w:rsidRPr="00E45F74">
        <w:rPr>
          <w:rFonts w:ascii="SimSun" w:hAnsi="SimSun"/>
          <w:sz w:val="21"/>
        </w:rPr>
        <w:t>SCT/37/3 Rev.</w:t>
      </w:r>
      <w:r w:rsidR="00E71ED5">
        <w:rPr>
          <w:rFonts w:ascii="SimSun" w:hAnsi="SimSun"/>
          <w:sz w:val="21"/>
        </w:rPr>
        <w:t>（</w:t>
      </w:r>
      <w:r w:rsidRPr="00E45F74">
        <w:rPr>
          <w:rFonts w:ascii="SimSun" w:hAnsi="SimSun" w:hint="eastAsia"/>
          <w:sz w:val="21"/>
        </w:rPr>
        <w:t>保护国名防止作为商标注册和使用：做法、方法和可能的趋同领域——成员的评论意见</w:t>
      </w:r>
      <w:r w:rsidR="00E71ED5">
        <w:rPr>
          <w:rFonts w:ascii="SimSun" w:hAnsi="SimSun"/>
          <w:iCs/>
          <w:sz w:val="21"/>
        </w:rPr>
        <w:t>）</w:t>
      </w:r>
      <w:r w:rsidRPr="00E45F74">
        <w:rPr>
          <w:rFonts w:ascii="SimSun" w:hAnsi="SimSun" w:hint="eastAsia"/>
          <w:sz w:val="21"/>
        </w:rPr>
        <w:t>和</w:t>
      </w:r>
      <w:r w:rsidRPr="00E45F74">
        <w:rPr>
          <w:rFonts w:ascii="SimSun" w:hAnsi="SimSun"/>
          <w:sz w:val="21"/>
        </w:rPr>
        <w:t>SCT/38/2</w:t>
      </w:r>
      <w:r w:rsidR="00E71ED5">
        <w:rPr>
          <w:rFonts w:ascii="SimSun" w:hAnsi="SimSun"/>
          <w:sz w:val="21"/>
        </w:rPr>
        <w:t>（</w:t>
      </w:r>
      <w:r w:rsidR="00E03A42" w:rsidRPr="00E45F74">
        <w:rPr>
          <w:rFonts w:ascii="SimSun" w:hAnsi="SimSun" w:hint="eastAsia"/>
          <w:sz w:val="21"/>
        </w:rPr>
        <w:t>成员对保护国名防止作为商标注册和使用问题可能趋同领域的评论意见分析</w:t>
      </w:r>
      <w:r w:rsidR="00E71ED5">
        <w:rPr>
          <w:rFonts w:ascii="SimSun" w:hAnsi="SimSun"/>
          <w:sz w:val="21"/>
          <w:szCs w:val="22"/>
        </w:rPr>
        <w:t>）</w:t>
      </w:r>
      <w:r w:rsidRPr="00E45F74">
        <w:rPr>
          <w:rFonts w:ascii="SimSun" w:hAnsi="SimSun" w:hint="eastAsia"/>
          <w:sz w:val="21"/>
          <w:szCs w:val="22"/>
        </w:rPr>
        <w:t>。</w:t>
      </w:r>
      <w:r w:rsidRPr="00E45F74">
        <w:rPr>
          <w:rFonts w:ascii="SimSun" w:hAnsi="SimSun" w:hint="eastAsia"/>
          <w:sz w:val="21"/>
        </w:rPr>
        <w:t>会议结束时，主席要求秘书处在SCT第三十九届会议上组织一次半天的信息会议，形式为有主持人的圆桌会议，讨论各局对由国名构成或含有国名的商标的审查，考虑用户的观点，结构是：(</w:t>
      </w:r>
      <w:proofErr w:type="spellStart"/>
      <w:r w:rsidRPr="00E45F74">
        <w:rPr>
          <w:rFonts w:ascii="SimSun" w:hAnsi="SimSun" w:hint="eastAsia"/>
          <w:sz w:val="21"/>
        </w:rPr>
        <w:t>i</w:t>
      </w:r>
      <w:proofErr w:type="spellEnd"/>
      <w:r w:rsidRPr="00E45F74">
        <w:rPr>
          <w:rFonts w:ascii="SimSun" w:hAnsi="SimSun" w:hint="eastAsia"/>
          <w:sz w:val="21"/>
        </w:rPr>
        <w:t>)介绍；(ii)具体立法；(iii)公有领域相对于显著性；(iv)文字商标相对于组合商标；(v)相关消费者的认知/第二含义/什么被认为是国名；(vi)放弃专用权声明/限制商品和服务/例外/其他做法；以及(vii)结束语。</w:t>
      </w:r>
    </w:p>
    <w:p w:rsidR="00A64B0D" w:rsidRPr="00E45F74" w:rsidRDefault="00604F69" w:rsidP="00E45F74">
      <w:pPr>
        <w:pStyle w:val="ONUME"/>
        <w:numPr>
          <w:ilvl w:val="0"/>
          <w:numId w:val="8"/>
        </w:numPr>
        <w:overflowPunct w:val="0"/>
        <w:spacing w:afterLines="50" w:after="120" w:line="340" w:lineRule="atLeast"/>
        <w:ind w:left="0" w:firstLine="0"/>
        <w:jc w:val="both"/>
        <w:rPr>
          <w:rFonts w:ascii="SimSun" w:hAnsi="SimSun"/>
          <w:sz w:val="21"/>
          <w:szCs w:val="22"/>
        </w:rPr>
      </w:pPr>
      <w:r w:rsidRPr="00E45F74">
        <w:rPr>
          <w:rFonts w:ascii="SimSun" w:hAnsi="SimSun" w:hint="eastAsia"/>
          <w:sz w:val="21"/>
        </w:rPr>
        <w:t>关于国名的信息会议在SCT第三十九届会议上举行。</w:t>
      </w:r>
      <w:r w:rsidR="00476C2E" w:rsidRPr="00E45F74">
        <w:rPr>
          <w:rFonts w:ascii="SimSun" w:hAnsi="SimSun" w:hint="eastAsia"/>
          <w:sz w:val="21"/>
          <w:szCs w:val="22"/>
        </w:rPr>
        <w:t>会议由伦敦玛丽王后大学</w:t>
      </w:r>
      <w:r w:rsidRPr="00E45F74">
        <w:rPr>
          <w:rFonts w:ascii="SimSun" w:hAnsi="SimSun" w:hint="eastAsia"/>
          <w:sz w:val="21"/>
          <w:szCs w:val="22"/>
        </w:rPr>
        <w:t>商法研究中心教授戴维·马斯克先生</w:t>
      </w:r>
      <w:r w:rsidR="00476C2E" w:rsidRPr="00E45F74">
        <w:rPr>
          <w:rFonts w:ascii="SimSun" w:hAnsi="SimSun" w:hint="eastAsia"/>
          <w:sz w:val="21"/>
          <w:szCs w:val="22"/>
        </w:rPr>
        <w:t>主持</w:t>
      </w:r>
      <w:r w:rsidRPr="00E45F74">
        <w:rPr>
          <w:rFonts w:ascii="SimSun" w:hAnsi="SimSun" w:hint="eastAsia"/>
          <w:sz w:val="21"/>
          <w:szCs w:val="22"/>
        </w:rPr>
        <w:t>，</w:t>
      </w:r>
      <w:r w:rsidR="00476C2E" w:rsidRPr="00E45F74">
        <w:rPr>
          <w:rFonts w:ascii="SimSun" w:hAnsi="SimSun" w:hint="eastAsia"/>
          <w:sz w:val="21"/>
          <w:szCs w:val="22"/>
        </w:rPr>
        <w:t>与会</w:t>
      </w:r>
      <w:r w:rsidRPr="00E45F74">
        <w:rPr>
          <w:rFonts w:ascii="SimSun" w:hAnsi="SimSun" w:hint="eastAsia"/>
          <w:sz w:val="21"/>
          <w:szCs w:val="22"/>
        </w:rPr>
        <w:t>专家来自智利国家工业产权局（INAPI）、格鲁吉亚国家知识产权中心（SAKPATENTI）、美国专利商标局（美国专商局）、新加坡知识产权局（IPOS）商标注册部、</w:t>
      </w:r>
      <w:r w:rsidRPr="00E45F74">
        <w:rPr>
          <w:rFonts w:ascii="SimSun" w:hAnsi="SimSun" w:hint="eastAsia"/>
          <w:sz w:val="21"/>
        </w:rPr>
        <w:t>瑞士联邦知识产权局</w:t>
      </w:r>
      <w:r w:rsidRPr="00E45F74">
        <w:rPr>
          <w:rFonts w:ascii="SimSun" w:hAnsi="SimSun" w:hint="eastAsia"/>
          <w:sz w:val="21"/>
          <w:szCs w:val="22"/>
        </w:rPr>
        <w:t>（IPI）、欧洲联盟知识产权局（EUIPO）、非洲知识产权组织（OAPI）、国际商标协会（INTA）和知识产权律师联合会（FICPI）。</w:t>
      </w:r>
    </w:p>
    <w:p w:rsidR="00A64B0D" w:rsidRPr="00E45F74" w:rsidRDefault="003A2218"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lastRenderedPageBreak/>
        <w:t>主席注意到SCT对关于国名的信息会议表示满意，并要求秘书处编拟一份文件，对专家提出的由国名构成或含有国名的商标各种审查做法进行总结。</w:t>
      </w:r>
    </w:p>
    <w:p w:rsidR="00A64B0D" w:rsidRPr="00E45F74" w:rsidRDefault="00B65836"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此外，在</w:t>
      </w:r>
      <w:r w:rsidR="00445D54" w:rsidRPr="00E45F74">
        <w:rPr>
          <w:rFonts w:ascii="SimSun" w:hAnsi="SimSun" w:hint="eastAsia"/>
          <w:sz w:val="21"/>
        </w:rPr>
        <w:t>SCT</w:t>
      </w:r>
      <w:r w:rsidRPr="00E45F74">
        <w:rPr>
          <w:rFonts w:ascii="SimSun" w:hAnsi="SimSun" w:hint="eastAsia"/>
          <w:sz w:val="21"/>
        </w:rPr>
        <w:t>第三十九届会议上，若干代表团</w:t>
      </w:r>
      <w:r w:rsidR="00445D54" w:rsidRPr="00E45F74">
        <w:rPr>
          <w:rFonts w:ascii="SimSun" w:hAnsi="SimSun" w:hint="eastAsia"/>
          <w:sz w:val="21"/>
        </w:rPr>
        <w:t>对1</w:t>
      </w:r>
      <w:r w:rsidRPr="00E45F74">
        <w:rPr>
          <w:rFonts w:ascii="SimSun" w:hAnsi="SimSun" w:hint="eastAsia"/>
          <w:sz w:val="21"/>
        </w:rPr>
        <w:t>3个国家的一项提案发表了初步意见，提案的标题是“格鲁吉亚、冰岛、印度尼西亚、意大利、牙买加、列支敦士登、马来西亚、墨西哥、摩纳哥、秘鲁、塞内加尔、瑞士和阿拉伯联合酋长国代表团</w:t>
      </w:r>
      <w:r w:rsidR="00976797">
        <w:rPr>
          <w:rFonts w:ascii="SimSun" w:hAnsi="SimSun" w:hint="eastAsia"/>
          <w:sz w:val="21"/>
        </w:rPr>
        <w:t>关于保护国名和具有国家意义的地名</w:t>
      </w:r>
      <w:r w:rsidRPr="00E45F74">
        <w:rPr>
          <w:rFonts w:ascii="SimSun" w:hAnsi="SimSun" w:hint="eastAsia"/>
          <w:sz w:val="21"/>
        </w:rPr>
        <w:t>的提案”</w:t>
      </w:r>
      <w:r w:rsidR="00E71ED5">
        <w:rPr>
          <w:rFonts w:ascii="SimSun" w:hAnsi="SimSun"/>
          <w:iCs/>
          <w:sz w:val="21"/>
          <w:szCs w:val="22"/>
        </w:rPr>
        <w:t>（</w:t>
      </w:r>
      <w:r w:rsidRPr="00E45F74">
        <w:rPr>
          <w:rFonts w:ascii="SimSun" w:hAnsi="SimSun" w:hint="eastAsia"/>
          <w:iCs/>
          <w:sz w:val="21"/>
          <w:szCs w:val="22"/>
        </w:rPr>
        <w:t>文件</w:t>
      </w:r>
      <w:r w:rsidRPr="00E45F74">
        <w:rPr>
          <w:rFonts w:ascii="SimSun" w:hAnsi="SimSun"/>
          <w:sz w:val="21"/>
        </w:rPr>
        <w:t>SCT/39/8 Rev.2</w:t>
      </w:r>
      <w:r w:rsidR="00E71ED5">
        <w:rPr>
          <w:rFonts w:ascii="SimSun" w:hAnsi="SimSun"/>
          <w:sz w:val="21"/>
        </w:rPr>
        <w:t>）</w:t>
      </w:r>
      <w:r w:rsidRPr="00E45F74">
        <w:rPr>
          <w:rFonts w:ascii="SimSun" w:hAnsi="SimSun" w:hint="eastAsia"/>
          <w:sz w:val="21"/>
        </w:rPr>
        <w:t>。此外，秘鲁代表团介绍了一项题为“</w:t>
      </w:r>
      <w:r w:rsidR="00FD7FBB" w:rsidRPr="00E45F74">
        <w:rPr>
          <w:rFonts w:ascii="SimSun" w:hAnsi="SimSun" w:hint="eastAsia"/>
          <w:sz w:val="21"/>
        </w:rPr>
        <w:t>关于承认和保护国家品牌的提案</w:t>
      </w:r>
      <w:r w:rsidRPr="00E45F74">
        <w:rPr>
          <w:rFonts w:ascii="SimSun" w:hAnsi="SimSun" w:hint="eastAsia"/>
          <w:sz w:val="21"/>
        </w:rPr>
        <w:t>”</w:t>
      </w:r>
      <w:r w:rsidR="00E71ED5">
        <w:rPr>
          <w:rFonts w:ascii="SimSun" w:hAnsi="SimSun"/>
          <w:sz w:val="21"/>
        </w:rPr>
        <w:t>（</w:t>
      </w:r>
      <w:r w:rsidR="00FD7FBB" w:rsidRPr="00E45F74">
        <w:rPr>
          <w:rFonts w:ascii="SimSun" w:hAnsi="SimSun" w:hint="eastAsia"/>
          <w:sz w:val="21"/>
        </w:rPr>
        <w:t>文件</w:t>
      </w:r>
      <w:r w:rsidRPr="00E45F74">
        <w:rPr>
          <w:rFonts w:ascii="SimSun" w:hAnsi="SimSun"/>
          <w:sz w:val="21"/>
        </w:rPr>
        <w:t>SCT/39/9</w:t>
      </w:r>
      <w:r w:rsidR="00E71ED5">
        <w:rPr>
          <w:rFonts w:ascii="SimSun" w:hAnsi="SimSun"/>
          <w:sz w:val="21"/>
        </w:rPr>
        <w:t>）</w:t>
      </w:r>
      <w:r w:rsidR="00FD7FBB" w:rsidRPr="00E45F74">
        <w:rPr>
          <w:rFonts w:ascii="SimSun" w:hAnsi="SimSun" w:hint="eastAsia"/>
          <w:sz w:val="21"/>
        </w:rPr>
        <w:t>，会上还继续讨论了文件</w:t>
      </w:r>
      <w:r w:rsidR="00FD7FBB" w:rsidRPr="00E45F74">
        <w:rPr>
          <w:rFonts w:ascii="SimSun" w:hAnsi="SimSun"/>
          <w:sz w:val="21"/>
        </w:rPr>
        <w:t>SCT/32/2</w:t>
      </w:r>
      <w:r w:rsidR="00E71ED5">
        <w:rPr>
          <w:rFonts w:ascii="SimSun" w:hAnsi="SimSun"/>
          <w:sz w:val="21"/>
        </w:rPr>
        <w:t>（</w:t>
      </w:r>
      <w:r w:rsidR="00FD7FBB" w:rsidRPr="00E45F74">
        <w:rPr>
          <w:rFonts w:ascii="SimSun" w:hAnsi="SimSun" w:hint="eastAsia"/>
          <w:sz w:val="21"/>
        </w:rPr>
        <w:t>经修订的牙买加代表团的提案</w:t>
      </w:r>
      <w:r w:rsidR="00E71ED5">
        <w:rPr>
          <w:rFonts w:ascii="SimSun" w:hAnsi="SimSun"/>
          <w:sz w:val="21"/>
        </w:rPr>
        <w:t>）</w:t>
      </w:r>
      <w:r w:rsidR="00FD7FBB" w:rsidRPr="00E45F74">
        <w:rPr>
          <w:rFonts w:ascii="SimSun" w:hAnsi="SimSun" w:hint="eastAsia"/>
          <w:sz w:val="21"/>
        </w:rPr>
        <w:t>。</w:t>
      </w:r>
      <w:r w:rsidR="008A7C09" w:rsidRPr="00E45F74">
        <w:rPr>
          <w:rFonts w:ascii="SimSun" w:hAnsi="SimSun" w:hint="eastAsia"/>
          <w:sz w:val="21"/>
        </w:rPr>
        <w:t>主席总结说，SCT将在下届会议上在此议程项目下进行进一步深入讨论。</w:t>
      </w:r>
    </w:p>
    <w:p w:rsidR="00A64B0D" w:rsidRPr="00E45F74" w:rsidRDefault="008A7C09"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在第三十九届会议上，SCT还审议了文件</w:t>
      </w:r>
      <w:r w:rsidRPr="00E45F74">
        <w:rPr>
          <w:rFonts w:ascii="SimSun" w:hAnsi="SimSun"/>
          <w:sz w:val="21"/>
        </w:rPr>
        <w:t>SCT/39/4</w:t>
      </w:r>
      <w:r w:rsidR="00E71ED5">
        <w:rPr>
          <w:rFonts w:ascii="SimSun" w:hAnsi="SimSun"/>
          <w:sz w:val="21"/>
        </w:rPr>
        <w:t>（</w:t>
      </w:r>
      <w:r w:rsidRPr="00E45F74">
        <w:rPr>
          <w:rFonts w:ascii="SimSun" w:hAnsi="SimSun" w:hint="eastAsia"/>
          <w:sz w:val="21"/>
        </w:rPr>
        <w:t>药用物质国际非专利名称（INN）</w:t>
      </w:r>
      <w:r w:rsidR="00E71ED5">
        <w:rPr>
          <w:rFonts w:ascii="SimSun" w:hAnsi="SimSun"/>
          <w:sz w:val="21"/>
        </w:rPr>
        <w:t>）</w:t>
      </w:r>
      <w:r w:rsidRPr="00E45F74">
        <w:rPr>
          <w:rFonts w:ascii="SimSun" w:hAnsi="SimSun" w:hint="eastAsia"/>
          <w:sz w:val="21"/>
        </w:rPr>
        <w:t>。</w:t>
      </w:r>
      <w:r w:rsidR="001868FC" w:rsidRPr="00E45F74">
        <w:rPr>
          <w:rFonts w:ascii="SimSun" w:hAnsi="SimSun" w:hint="eastAsia"/>
          <w:sz w:val="21"/>
        </w:rPr>
        <w:t>就世界卫生组织（世卫组织）和世界知识产权组织（产权组织）秘书处达成的关于将INN数据纳入全球品牌数据库的原则协议，</w:t>
      </w:r>
      <w:r w:rsidRPr="00E45F74">
        <w:rPr>
          <w:rFonts w:ascii="SimSun" w:hAnsi="SimSun" w:hint="eastAsia"/>
          <w:sz w:val="21"/>
        </w:rPr>
        <w:t>主席要求秘书处在下届会议上提供进展报告。</w:t>
      </w:r>
    </w:p>
    <w:p w:rsidR="00A64B0D" w:rsidRPr="00E45F74" w:rsidRDefault="00D45CA9"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最后，秘书处在两届会议上均介绍了互联网域名系统（DNS）中与商标有关的最新消息。SCT注意到这些消息，并要求继续获悉未来发展。</w:t>
      </w:r>
    </w:p>
    <w:p w:rsidR="00A64B0D" w:rsidRPr="00E45F74" w:rsidRDefault="00891C74" w:rsidP="00E45F74">
      <w:pPr>
        <w:keepNext/>
        <w:overflowPunct w:val="0"/>
        <w:spacing w:beforeLines="100" w:before="240" w:afterLines="50" w:after="120" w:line="340" w:lineRule="atLeast"/>
        <w:rPr>
          <w:rFonts w:ascii="SimHei" w:eastAsia="SimHei" w:hAnsi="SimHei"/>
          <w:sz w:val="21"/>
        </w:rPr>
      </w:pPr>
      <w:r w:rsidRPr="00E45F74">
        <w:rPr>
          <w:rFonts w:ascii="SimHei" w:eastAsia="SimHei" w:hAnsi="SimHei" w:hint="eastAsia"/>
          <w:sz w:val="21"/>
        </w:rPr>
        <w:t>工业品外观设计</w:t>
      </w:r>
    </w:p>
    <w:p w:rsidR="00A64B0D" w:rsidRPr="00E45F74" w:rsidRDefault="006A6DF3"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cs="SimSun" w:hint="eastAsia"/>
          <w:sz w:val="21"/>
        </w:rPr>
        <w:t>关于</w:t>
      </w:r>
      <w:r w:rsidR="0001281D" w:rsidRPr="00E45F74">
        <w:rPr>
          <w:rFonts w:ascii="SimSun" w:hAnsi="SimSun" w:hint="eastAsia"/>
          <w:sz w:val="21"/>
        </w:rPr>
        <w:t>《</w:t>
      </w:r>
      <w:r w:rsidRPr="00E45F74">
        <w:rPr>
          <w:rFonts w:ascii="SimSun" w:hAnsi="SimSun" w:hint="eastAsia"/>
          <w:sz w:val="21"/>
        </w:rPr>
        <w:t>工业品外观设计法条约</w:t>
      </w:r>
      <w:r w:rsidR="0001281D" w:rsidRPr="00E45F74">
        <w:rPr>
          <w:rFonts w:ascii="SimSun" w:hAnsi="SimSun" w:hint="eastAsia"/>
          <w:sz w:val="21"/>
        </w:rPr>
        <w:t>》</w:t>
      </w:r>
      <w:r w:rsidRPr="00E45F74">
        <w:rPr>
          <w:rFonts w:ascii="SimSun" w:hAnsi="SimSun" w:cs="SimSun" w:hint="eastAsia"/>
          <w:sz w:val="21"/>
        </w:rPr>
        <w:t>（</w:t>
      </w:r>
      <w:r w:rsidRPr="00E45F74">
        <w:rPr>
          <w:rFonts w:ascii="SimSun" w:hAnsi="SimSun" w:hint="eastAsia"/>
          <w:sz w:val="21"/>
        </w:rPr>
        <w:t>DLT</w:t>
      </w:r>
      <w:r w:rsidRPr="00E45F74">
        <w:rPr>
          <w:rFonts w:ascii="SimSun" w:hAnsi="SimSun" w:cs="SimSun" w:hint="eastAsia"/>
          <w:sz w:val="21"/>
        </w:rPr>
        <w:t>）草案，见文件</w:t>
      </w:r>
      <w:r w:rsidRPr="00E45F74">
        <w:rPr>
          <w:rFonts w:ascii="SimSun" w:hAnsi="SimSun" w:hint="eastAsia"/>
          <w:sz w:val="21"/>
        </w:rPr>
        <w:t>WO/GA/</w:t>
      </w:r>
      <w:r w:rsidRPr="00E45F74">
        <w:rPr>
          <w:rFonts w:asciiTheme="minorEastAsia" w:eastAsiaTheme="minorEastAsia" w:hAnsiTheme="minorEastAsia" w:hint="eastAsia"/>
          <w:sz w:val="21"/>
        </w:rPr>
        <w:t>50</w:t>
      </w:r>
      <w:r w:rsidRPr="00E45F74">
        <w:rPr>
          <w:rFonts w:ascii="SimSun" w:hAnsi="SimSun" w:hint="eastAsia"/>
          <w:sz w:val="21"/>
        </w:rPr>
        <w:t>/</w:t>
      </w:r>
      <w:r w:rsidRPr="00E45F74">
        <w:rPr>
          <w:rFonts w:asciiTheme="minorEastAsia" w:eastAsiaTheme="minorEastAsia" w:hAnsiTheme="minorEastAsia" w:hint="eastAsia"/>
          <w:sz w:val="21"/>
        </w:rPr>
        <w:t>6</w:t>
      </w:r>
      <w:r w:rsidRPr="00E45F74">
        <w:rPr>
          <w:rFonts w:ascii="SimSun" w:hAnsi="SimSun" w:cs="SimSun" w:hint="eastAsia"/>
          <w:sz w:val="21"/>
        </w:rPr>
        <w:t>（关于召开通过外观设计法条约外交会议的事项）。</w:t>
      </w:r>
    </w:p>
    <w:p w:rsidR="00A64B0D" w:rsidRPr="00E45F74" w:rsidRDefault="00172553"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cs="SimSun" w:hint="eastAsia"/>
          <w:sz w:val="21"/>
        </w:rPr>
        <w:t>在</w:t>
      </w:r>
      <w:r w:rsidRPr="00E45F74">
        <w:rPr>
          <w:rFonts w:ascii="SimSun" w:hAnsi="SimSun" w:hint="eastAsia"/>
          <w:sz w:val="21"/>
        </w:rPr>
        <w:t>SCT</w:t>
      </w:r>
      <w:r w:rsidRPr="00E45F74">
        <w:rPr>
          <w:rFonts w:ascii="SimSun" w:hAnsi="SimSun" w:cs="SimSun" w:hint="eastAsia"/>
          <w:sz w:val="21"/>
        </w:rPr>
        <w:t>第三十八届会议上，举行了图形用户界面（</w:t>
      </w:r>
      <w:r w:rsidRPr="00E45F74">
        <w:rPr>
          <w:rFonts w:ascii="SimSun" w:hAnsi="SimSun" w:hint="eastAsia"/>
          <w:sz w:val="21"/>
        </w:rPr>
        <w:t>GUI</w:t>
      </w:r>
      <w:r w:rsidRPr="00E45F74">
        <w:rPr>
          <w:rFonts w:ascii="SimSun" w:hAnsi="SimSun" w:cs="SimSun" w:hint="eastAsia"/>
          <w:sz w:val="21"/>
        </w:rPr>
        <w:t>）、图标和创作字体</w:t>
      </w:r>
      <w:r w:rsidRPr="00E45F74">
        <w:rPr>
          <w:rFonts w:ascii="SimSun" w:hAnsi="SimSun" w:hint="eastAsia"/>
          <w:sz w:val="21"/>
        </w:rPr>
        <w:t>/</w:t>
      </w:r>
      <w:r w:rsidRPr="00E45F74">
        <w:rPr>
          <w:rFonts w:ascii="SimSun" w:hAnsi="SimSun" w:cs="SimSun" w:hint="eastAsia"/>
          <w:sz w:val="21"/>
        </w:rPr>
        <w:t>工具字体外观设计信息会议，讨论了(</w:t>
      </w:r>
      <w:proofErr w:type="spellStart"/>
      <w:r w:rsidRPr="00E45F74">
        <w:rPr>
          <w:rFonts w:ascii="SimSun" w:hAnsi="SimSun" w:cs="SimSun" w:hint="eastAsia"/>
          <w:sz w:val="21"/>
        </w:rPr>
        <w:t>i</w:t>
      </w:r>
      <w:proofErr w:type="spellEnd"/>
      <w:r w:rsidRPr="00E45F74">
        <w:rPr>
          <w:rFonts w:ascii="SimSun" w:hAnsi="SimSun" w:cs="SimSun" w:hint="eastAsia"/>
          <w:sz w:val="21"/>
        </w:rPr>
        <w:t>)各局的做法和(ii)用户的经验。</w:t>
      </w:r>
      <w:r w:rsidRPr="00E45F74">
        <w:rPr>
          <w:rFonts w:asciiTheme="minorEastAsia" w:eastAsiaTheme="minorEastAsia" w:hAnsiTheme="minorEastAsia" w:hint="eastAsia"/>
          <w:sz w:val="21"/>
        </w:rPr>
        <w:t>信息会议的专家来自美国专商局、以色列司法部、日本特许厅、韩国特许厅、摩尔多瓦共和国国家知识产权局（AGEPI）、</w:t>
      </w:r>
      <w:r w:rsidR="008E5364" w:rsidRPr="00E45F74">
        <w:rPr>
          <w:rFonts w:asciiTheme="minorEastAsia" w:eastAsiaTheme="minorEastAsia" w:hAnsiTheme="minorEastAsia" w:hint="eastAsia"/>
          <w:sz w:val="21"/>
        </w:rPr>
        <w:t>美国知识产权法协会</w:t>
      </w:r>
      <w:r w:rsidR="00E71ED5">
        <w:rPr>
          <w:rFonts w:ascii="SimSun" w:hAnsi="SimSun"/>
          <w:sz w:val="21"/>
        </w:rPr>
        <w:t>（</w:t>
      </w:r>
      <w:r w:rsidR="008E5364" w:rsidRPr="00E45F74">
        <w:rPr>
          <w:rFonts w:ascii="SimSun" w:hAnsi="SimSun"/>
          <w:sz w:val="21"/>
        </w:rPr>
        <w:t>AIPLA</w:t>
      </w:r>
      <w:r w:rsidR="00E71ED5">
        <w:rPr>
          <w:rFonts w:ascii="SimSun" w:hAnsi="SimSun"/>
          <w:sz w:val="21"/>
        </w:rPr>
        <w:t>）</w:t>
      </w:r>
      <w:r w:rsidR="008E5364" w:rsidRPr="00E45F74">
        <w:rPr>
          <w:rFonts w:asciiTheme="minorEastAsia" w:eastAsiaTheme="minorEastAsia" w:hAnsiTheme="minorEastAsia" w:hint="eastAsia"/>
          <w:sz w:val="21"/>
        </w:rPr>
        <w:t>、</w:t>
      </w:r>
      <w:r w:rsidR="00164920" w:rsidRPr="00E45F74">
        <w:rPr>
          <w:rFonts w:asciiTheme="minorEastAsia" w:eastAsiaTheme="minorEastAsia" w:hAnsiTheme="minorEastAsia" w:hint="eastAsia"/>
          <w:sz w:val="21"/>
        </w:rPr>
        <w:t>国际保护知识产权协会</w:t>
      </w:r>
      <w:r w:rsidR="00E71ED5">
        <w:rPr>
          <w:rFonts w:ascii="SimSun" w:hAnsi="SimSun"/>
          <w:sz w:val="21"/>
        </w:rPr>
        <w:t>（</w:t>
      </w:r>
      <w:r w:rsidR="00164920" w:rsidRPr="00E45F74">
        <w:rPr>
          <w:rFonts w:ascii="SimSun" w:hAnsi="SimSun"/>
          <w:sz w:val="21"/>
        </w:rPr>
        <w:t>AIPPI</w:t>
      </w:r>
      <w:r w:rsidR="00E71ED5">
        <w:rPr>
          <w:rFonts w:ascii="SimSun" w:hAnsi="SimSun"/>
          <w:sz w:val="21"/>
        </w:rPr>
        <w:t>）</w:t>
      </w:r>
      <w:r w:rsidR="00164920" w:rsidRPr="00E45F74">
        <w:rPr>
          <w:rFonts w:asciiTheme="minorEastAsia" w:eastAsiaTheme="minorEastAsia" w:hAnsiTheme="minorEastAsia" w:hint="eastAsia"/>
          <w:sz w:val="21"/>
        </w:rPr>
        <w:t>、联想集团和</w:t>
      </w:r>
      <w:r w:rsidR="005E2449" w:rsidRPr="00E45F74">
        <w:rPr>
          <w:rFonts w:asciiTheme="minorEastAsia" w:eastAsiaTheme="minorEastAsia" w:hAnsiTheme="minorEastAsia" w:hint="eastAsia"/>
          <w:sz w:val="21"/>
        </w:rPr>
        <w:t>麦斯哲</w:t>
      </w:r>
      <w:r w:rsidR="00164920" w:rsidRPr="00E45F74">
        <w:rPr>
          <w:rFonts w:asciiTheme="minorEastAsia" w:eastAsiaTheme="minorEastAsia" w:hAnsiTheme="minorEastAsia" w:hint="eastAsia"/>
          <w:sz w:val="21"/>
        </w:rPr>
        <w:t>事务所。</w:t>
      </w:r>
    </w:p>
    <w:p w:rsidR="00A64B0D" w:rsidRPr="00E45F74" w:rsidRDefault="005E2449"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cs="SimSun" w:hint="eastAsia"/>
          <w:sz w:val="21"/>
        </w:rPr>
        <w:t>在第三十八届会议上，</w:t>
      </w:r>
      <w:r w:rsidR="00E90F0B" w:rsidRPr="00E45F74">
        <w:rPr>
          <w:rFonts w:ascii="SimSun" w:hAnsi="SimSun" w:cs="SimSun" w:hint="eastAsia"/>
          <w:sz w:val="21"/>
        </w:rPr>
        <w:t>SCT要求秘书处编拟一份文件，对信息会议上出现的要点进行总结，把信息会议上所做的所有演示报告作为附件收入，</w:t>
      </w:r>
      <w:r w:rsidR="00F60BD4" w:rsidRPr="00E45F74">
        <w:rPr>
          <w:rFonts w:ascii="SimSun" w:hAnsi="SimSun" w:cs="SimSun" w:hint="eastAsia"/>
          <w:sz w:val="21"/>
        </w:rPr>
        <w:t>另</w:t>
      </w:r>
      <w:r w:rsidR="00E90F0B" w:rsidRPr="00E45F74">
        <w:rPr>
          <w:rFonts w:ascii="SimSun" w:hAnsi="SimSun" w:cs="SimSun" w:hint="eastAsia"/>
          <w:sz w:val="21"/>
        </w:rPr>
        <w:t>请成员国和经过认可的非政府组织对图形用户界面（GUI）、图标和创作字体/工具字体外观设计可以开展进一步工作的方面提出建议，并把所有此类建议</w:t>
      </w:r>
      <w:r w:rsidR="00E90F0B" w:rsidRPr="00E45F74">
        <w:rPr>
          <w:rFonts w:ascii="SimSun" w:hAnsi="SimSun" w:hint="eastAsia"/>
          <w:sz w:val="21"/>
        </w:rPr>
        <w:t>编入</w:t>
      </w:r>
      <w:r w:rsidR="00E90F0B" w:rsidRPr="00E45F74">
        <w:rPr>
          <w:rFonts w:ascii="SimSun" w:hAnsi="SimSun" w:cs="SimSun" w:hint="eastAsia"/>
          <w:sz w:val="21"/>
        </w:rPr>
        <w:t>一份文件，</w:t>
      </w:r>
      <w:r w:rsidR="00976797">
        <w:rPr>
          <w:rFonts w:ascii="SimSun" w:hAnsi="SimSun" w:cs="SimSun" w:hint="eastAsia"/>
          <w:sz w:val="21"/>
        </w:rPr>
        <w:t>供</w:t>
      </w:r>
      <w:r w:rsidR="00E90F0B" w:rsidRPr="00E45F74">
        <w:rPr>
          <w:rFonts w:ascii="SimSun" w:hAnsi="SimSun" w:cs="SimSun" w:hint="eastAsia"/>
          <w:sz w:val="21"/>
        </w:rPr>
        <w:t>SCT在下届会议上审查。</w:t>
      </w:r>
      <w:r w:rsidR="00E90F0B" w:rsidRPr="00E45F74">
        <w:rPr>
          <w:rFonts w:asciiTheme="minorEastAsia" w:eastAsiaTheme="minorEastAsia" w:hAnsiTheme="minorEastAsia" w:hint="eastAsia"/>
          <w:sz w:val="21"/>
        </w:rPr>
        <w:t>SCT还要求秘书处，</w:t>
      </w:r>
      <w:r w:rsidR="00E90F0B" w:rsidRPr="00E45F74">
        <w:rPr>
          <w:rFonts w:ascii="SimSun" w:hAnsi="SimSun" w:cs="SimSun" w:hint="eastAsia"/>
          <w:sz w:val="21"/>
        </w:rPr>
        <w:t>在本议程项目下，为</w:t>
      </w:r>
      <w:r w:rsidR="00E90F0B" w:rsidRPr="00E45F74">
        <w:rPr>
          <w:rFonts w:ascii="SimSun" w:hAnsi="SimSun" w:hint="eastAsia"/>
          <w:sz w:val="21"/>
        </w:rPr>
        <w:t>SCT</w:t>
      </w:r>
      <w:r w:rsidR="00E90F0B" w:rsidRPr="00E45F74">
        <w:rPr>
          <w:rFonts w:asciiTheme="minorEastAsia" w:eastAsiaTheme="minorEastAsia" w:hAnsiTheme="minorEastAsia" w:hint="eastAsia"/>
          <w:sz w:val="21"/>
        </w:rPr>
        <w:t>第三十九届会议</w:t>
      </w:r>
      <w:r w:rsidR="00E90F0B" w:rsidRPr="00E45F74">
        <w:rPr>
          <w:rFonts w:ascii="SimSun" w:hAnsi="SimSun" w:cs="SimSun" w:hint="eastAsia"/>
          <w:sz w:val="21"/>
        </w:rPr>
        <w:t>增加一次法国</w:t>
      </w:r>
      <w:r w:rsidR="00F60BD4" w:rsidRPr="00E45F74">
        <w:rPr>
          <w:rFonts w:ascii="SimSun" w:hAnsi="SimSun" w:cs="SimSun" w:hint="eastAsia"/>
          <w:sz w:val="21"/>
        </w:rPr>
        <w:t>代表团</w:t>
      </w:r>
      <w:r w:rsidR="00E90F0B" w:rsidRPr="00E45F74">
        <w:rPr>
          <w:rFonts w:ascii="SimSun" w:hAnsi="SimSun" w:cs="SimSun" w:hint="eastAsia"/>
          <w:sz w:val="21"/>
        </w:rPr>
        <w:t>关于欧洲联盟</w:t>
      </w:r>
      <w:r w:rsidR="00E90F0B" w:rsidRPr="00E45F74">
        <w:rPr>
          <w:rFonts w:ascii="SimSun" w:hAnsi="SimSun"/>
          <w:sz w:val="21"/>
        </w:rPr>
        <w:t>“</w:t>
      </w:r>
      <w:r w:rsidR="00E90F0B" w:rsidRPr="00E45F74">
        <w:rPr>
          <w:rFonts w:ascii="SimSun" w:hAnsi="SimSun" w:cs="SimSun" w:hint="eastAsia"/>
          <w:sz w:val="21"/>
        </w:rPr>
        <w:t>趋同方案</w:t>
      </w:r>
      <w:r w:rsidR="00E90F0B" w:rsidRPr="00E45F74">
        <w:rPr>
          <w:rFonts w:ascii="SimSun" w:hAnsi="SimSun" w:hint="eastAsia"/>
          <w:sz w:val="21"/>
        </w:rPr>
        <w:t>6</w:t>
      </w:r>
      <w:r w:rsidR="00E90F0B" w:rsidRPr="00E45F74">
        <w:rPr>
          <w:rFonts w:ascii="SimSun" w:hAnsi="SimSun" w:cs="SimSun" w:hint="eastAsia"/>
          <w:sz w:val="21"/>
        </w:rPr>
        <w:t>：外观设计的图形表示</w:t>
      </w:r>
      <w:r w:rsidR="00E90F0B" w:rsidRPr="00E45F74">
        <w:rPr>
          <w:rFonts w:ascii="SimSun" w:hAnsi="SimSun"/>
          <w:sz w:val="21"/>
        </w:rPr>
        <w:t>”</w:t>
      </w:r>
      <w:r w:rsidR="00E90F0B" w:rsidRPr="00E45F74">
        <w:rPr>
          <w:rFonts w:ascii="SimSun" w:hAnsi="SimSun" w:cs="SimSun" w:hint="eastAsia"/>
          <w:sz w:val="21"/>
        </w:rPr>
        <w:t>的演示报告。</w:t>
      </w:r>
    </w:p>
    <w:p w:rsidR="00A64B0D" w:rsidRPr="00E45F74" w:rsidRDefault="00993AB3"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cs="SimSun" w:hint="eastAsia"/>
          <w:sz w:val="21"/>
        </w:rPr>
        <w:t>在</w:t>
      </w:r>
      <w:r w:rsidRPr="00E45F74">
        <w:rPr>
          <w:rFonts w:ascii="SimSun" w:hAnsi="SimSun" w:hint="eastAsia"/>
          <w:sz w:val="21"/>
        </w:rPr>
        <w:t>SCT第三十九</w:t>
      </w:r>
      <w:r w:rsidRPr="00E45F74">
        <w:rPr>
          <w:rFonts w:ascii="SimSun" w:hAnsi="SimSun" w:cs="SimSun" w:hint="eastAsia"/>
          <w:sz w:val="21"/>
        </w:rPr>
        <w:t>届会议上，法国代表团</w:t>
      </w:r>
      <w:r w:rsidR="00694539">
        <w:rPr>
          <w:rFonts w:ascii="SimSun" w:hAnsi="SimSun" w:cs="SimSun" w:hint="eastAsia"/>
          <w:sz w:val="21"/>
        </w:rPr>
        <w:t>就</w:t>
      </w:r>
      <w:r w:rsidRPr="00E45F74">
        <w:rPr>
          <w:rFonts w:ascii="SimSun" w:hAnsi="SimSun"/>
          <w:sz w:val="21"/>
        </w:rPr>
        <w:t>“</w:t>
      </w:r>
      <w:r w:rsidRPr="00E45F74">
        <w:rPr>
          <w:rFonts w:ascii="SimSun" w:hAnsi="SimSun" w:cs="SimSun" w:hint="eastAsia"/>
          <w:sz w:val="21"/>
        </w:rPr>
        <w:t>欧洲联盟趋同方案</w:t>
      </w:r>
      <w:r w:rsidRPr="00E45F74">
        <w:rPr>
          <w:rFonts w:ascii="SimSun" w:hAnsi="SimSun" w:hint="eastAsia"/>
          <w:sz w:val="21"/>
        </w:rPr>
        <w:t>6</w:t>
      </w:r>
      <w:r w:rsidRPr="00E45F74">
        <w:rPr>
          <w:rFonts w:ascii="SimSun" w:hAnsi="SimSun" w:cs="SimSun" w:hint="eastAsia"/>
          <w:sz w:val="21"/>
        </w:rPr>
        <w:t>：外观设计的图形表示</w:t>
      </w:r>
      <w:r w:rsidRPr="00E45F74">
        <w:rPr>
          <w:rFonts w:ascii="SimSun" w:hAnsi="SimSun"/>
          <w:sz w:val="21"/>
        </w:rPr>
        <w:t>”</w:t>
      </w:r>
      <w:r w:rsidR="00976797">
        <w:rPr>
          <w:rFonts w:ascii="SimSun" w:hAnsi="SimSun" w:cs="SimSun" w:hint="eastAsia"/>
          <w:sz w:val="21"/>
        </w:rPr>
        <w:t>做了</w:t>
      </w:r>
      <w:r w:rsidRPr="00E45F74">
        <w:rPr>
          <w:rFonts w:ascii="SimSun" w:hAnsi="SimSun" w:cs="SimSun" w:hint="eastAsia"/>
          <w:sz w:val="21"/>
        </w:rPr>
        <w:t>演示报告。</w:t>
      </w:r>
      <w:r w:rsidRPr="00E45F74">
        <w:rPr>
          <w:rFonts w:asciiTheme="minorEastAsia" w:eastAsiaTheme="minorEastAsia" w:hAnsiTheme="minorEastAsia" w:hint="eastAsia"/>
          <w:sz w:val="21"/>
        </w:rPr>
        <w:t>此外，SCT审议了文件</w:t>
      </w:r>
      <w:r w:rsidRPr="00E45F74">
        <w:rPr>
          <w:rFonts w:ascii="SimSun" w:hAnsi="SimSun"/>
          <w:sz w:val="21"/>
        </w:rPr>
        <w:t>SCT/39/2</w:t>
      </w:r>
      <w:r w:rsidR="00E71ED5">
        <w:rPr>
          <w:rFonts w:ascii="SimSun" w:hAnsi="SimSun"/>
          <w:sz w:val="21"/>
        </w:rPr>
        <w:t>（</w:t>
      </w:r>
      <w:r w:rsidRPr="00E45F74">
        <w:rPr>
          <w:rFonts w:ascii="SimSun" w:hAnsi="SimSun" w:cs="SimSun" w:hint="eastAsia"/>
          <w:sz w:val="21"/>
        </w:rPr>
        <w:t>图形用户界面（</w:t>
      </w:r>
      <w:r w:rsidRPr="00E45F74">
        <w:rPr>
          <w:rFonts w:ascii="SimSun" w:hAnsi="SimSun" w:hint="eastAsia"/>
          <w:sz w:val="21"/>
        </w:rPr>
        <w:t>GUI</w:t>
      </w:r>
      <w:r w:rsidRPr="00E45F74">
        <w:rPr>
          <w:rFonts w:ascii="SimSun" w:hAnsi="SimSun" w:cs="SimSun" w:hint="eastAsia"/>
          <w:sz w:val="21"/>
        </w:rPr>
        <w:t>）、图标和创作字体</w:t>
      </w:r>
      <w:r w:rsidRPr="00E45F74">
        <w:rPr>
          <w:rFonts w:ascii="SimSun" w:hAnsi="SimSun" w:hint="eastAsia"/>
          <w:sz w:val="21"/>
        </w:rPr>
        <w:t>/</w:t>
      </w:r>
      <w:r w:rsidRPr="00E45F74">
        <w:rPr>
          <w:rFonts w:ascii="SimSun" w:hAnsi="SimSun" w:cs="SimSun" w:hint="eastAsia"/>
          <w:sz w:val="21"/>
        </w:rPr>
        <w:t>工具字体外观设计信息会议上出现的要点总结</w:t>
      </w:r>
      <w:r w:rsidR="00E71ED5">
        <w:rPr>
          <w:rFonts w:ascii="SimSun" w:hAnsi="SimSun"/>
          <w:sz w:val="21"/>
        </w:rPr>
        <w:t>）</w:t>
      </w:r>
      <w:r w:rsidRPr="00E45F74">
        <w:rPr>
          <w:rFonts w:asciiTheme="minorEastAsia" w:eastAsiaTheme="minorEastAsia" w:hAnsiTheme="minorEastAsia" w:hint="eastAsia"/>
          <w:sz w:val="21"/>
        </w:rPr>
        <w:t>和</w:t>
      </w:r>
      <w:r w:rsidRPr="00E45F74">
        <w:rPr>
          <w:rFonts w:ascii="SimSun" w:hAnsi="SimSun"/>
          <w:sz w:val="21"/>
        </w:rPr>
        <w:t>SCT/39/3</w:t>
      </w:r>
      <w:r w:rsidR="00E71ED5">
        <w:rPr>
          <w:rFonts w:ascii="SimSun" w:hAnsi="SimSun"/>
          <w:sz w:val="21"/>
        </w:rPr>
        <w:t>（</w:t>
      </w:r>
      <w:r w:rsidRPr="00E45F74">
        <w:rPr>
          <w:rFonts w:ascii="SimSun" w:hAnsi="SimSun" w:cs="SimSun" w:hint="eastAsia"/>
          <w:sz w:val="21"/>
        </w:rPr>
        <w:t>成员国与经认可的非政府组织（</w:t>
      </w:r>
      <w:r w:rsidRPr="00E45F74">
        <w:rPr>
          <w:rFonts w:ascii="SimSun" w:hAnsi="SimSun" w:hint="eastAsia"/>
          <w:sz w:val="21"/>
        </w:rPr>
        <w:t>NGO</w:t>
      </w:r>
      <w:r w:rsidRPr="00E45F74">
        <w:rPr>
          <w:rFonts w:ascii="SimSun" w:hAnsi="SimSun" w:cs="SimSun" w:hint="eastAsia"/>
          <w:sz w:val="21"/>
        </w:rPr>
        <w:t>）就图形用户界面（</w:t>
      </w:r>
      <w:r w:rsidRPr="00E45F74">
        <w:rPr>
          <w:rFonts w:ascii="SimSun" w:hAnsi="SimSun" w:hint="eastAsia"/>
          <w:sz w:val="21"/>
        </w:rPr>
        <w:t>GUI</w:t>
      </w:r>
      <w:r w:rsidRPr="00E45F74">
        <w:rPr>
          <w:rFonts w:ascii="SimSun" w:hAnsi="SimSun" w:cs="SimSun" w:hint="eastAsia"/>
          <w:sz w:val="21"/>
        </w:rPr>
        <w:t>）、</w:t>
      </w:r>
      <w:r w:rsidRPr="00E45F74">
        <w:rPr>
          <w:rFonts w:ascii="SimSun" w:hAnsi="SimSun" w:hint="eastAsia"/>
          <w:sz w:val="21"/>
        </w:rPr>
        <w:t>图标</w:t>
      </w:r>
      <w:r w:rsidRPr="00E45F74">
        <w:rPr>
          <w:rFonts w:ascii="SimSun" w:hAnsi="SimSun" w:cs="SimSun" w:hint="eastAsia"/>
          <w:sz w:val="21"/>
        </w:rPr>
        <w:t>和创作字体</w:t>
      </w:r>
      <w:r w:rsidRPr="00E45F74">
        <w:rPr>
          <w:rFonts w:ascii="SimSun" w:hAnsi="SimSun" w:hint="eastAsia"/>
          <w:sz w:val="21"/>
        </w:rPr>
        <w:t>/</w:t>
      </w:r>
      <w:r w:rsidRPr="00E45F74">
        <w:rPr>
          <w:rFonts w:ascii="SimSun" w:hAnsi="SimSun" w:cs="SimSun" w:hint="eastAsia"/>
          <w:sz w:val="21"/>
        </w:rPr>
        <w:t>工具字体外观设计可以开展进一步工作的方面所提建议汇编</w:t>
      </w:r>
      <w:r w:rsidR="00E71ED5">
        <w:rPr>
          <w:rFonts w:ascii="SimSun" w:hAnsi="SimSun"/>
          <w:sz w:val="21"/>
        </w:rPr>
        <w:t>）</w:t>
      </w:r>
      <w:r w:rsidRPr="00E45F74">
        <w:rPr>
          <w:rFonts w:asciiTheme="minorEastAsia" w:eastAsiaTheme="minorEastAsia" w:hAnsiTheme="minorEastAsia" w:hint="eastAsia"/>
          <w:sz w:val="21"/>
        </w:rPr>
        <w:t>。</w:t>
      </w:r>
    </w:p>
    <w:p w:rsidR="00A64B0D" w:rsidRPr="00E45F74" w:rsidRDefault="00993AB3"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经过交换意见</w:t>
      </w:r>
      <w:r w:rsidRPr="00E45F74">
        <w:rPr>
          <w:rFonts w:ascii="SimSun" w:hAnsi="SimSun" w:cs="SimSun" w:hint="eastAsia"/>
          <w:sz w:val="21"/>
        </w:rPr>
        <w:t>，</w:t>
      </w:r>
      <w:r w:rsidRPr="00E45F74">
        <w:rPr>
          <w:rFonts w:ascii="SimSun" w:hAnsi="SimSun" w:hint="eastAsia"/>
          <w:sz w:val="21"/>
        </w:rPr>
        <w:t>SCT</w:t>
      </w:r>
      <w:r w:rsidRPr="00E45F74">
        <w:rPr>
          <w:rFonts w:ascii="SimSun" w:hAnsi="SimSun" w:cs="SimSun" w:hint="eastAsia"/>
          <w:sz w:val="21"/>
        </w:rPr>
        <w:t>决定，就这两份文件中查明的若干现有议题开展进一步工作是可取的，特别是就文件</w:t>
      </w:r>
      <w:r w:rsidRPr="00E45F74">
        <w:rPr>
          <w:rFonts w:ascii="SimSun" w:hAnsi="SimSun" w:hint="eastAsia"/>
          <w:sz w:val="21"/>
        </w:rPr>
        <w:t>SCT/39/3</w:t>
      </w:r>
      <w:r w:rsidRPr="00E45F74">
        <w:rPr>
          <w:rFonts w:ascii="SimSun" w:hAnsi="SimSun" w:cs="SimSun" w:hint="eastAsia"/>
          <w:sz w:val="21"/>
        </w:rPr>
        <w:t>中的建议</w:t>
      </w:r>
      <w:r w:rsidRPr="00E45F74">
        <w:rPr>
          <w:rFonts w:ascii="SimSun" w:hAnsi="SimSun" w:hint="eastAsia"/>
          <w:sz w:val="21"/>
        </w:rPr>
        <w:t>1</w:t>
      </w:r>
      <w:r w:rsidRPr="00E45F74">
        <w:rPr>
          <w:rFonts w:ascii="SimSun" w:hAnsi="SimSun" w:cs="SimSun" w:hint="eastAsia"/>
          <w:sz w:val="21"/>
        </w:rPr>
        <w:t>、</w:t>
      </w:r>
      <w:r w:rsidRPr="00E45F74">
        <w:rPr>
          <w:rFonts w:ascii="SimSun" w:hAnsi="SimSun" w:hint="eastAsia"/>
          <w:sz w:val="21"/>
        </w:rPr>
        <w:t>3</w:t>
      </w:r>
      <w:r w:rsidRPr="00E45F74">
        <w:rPr>
          <w:rFonts w:ascii="SimSun" w:hAnsi="SimSun" w:cs="SimSun" w:hint="eastAsia"/>
          <w:sz w:val="21"/>
        </w:rPr>
        <w:t>、</w:t>
      </w:r>
      <w:r w:rsidRPr="00E45F74">
        <w:rPr>
          <w:rFonts w:ascii="SimSun" w:hAnsi="SimSun" w:hint="eastAsia"/>
          <w:sz w:val="21"/>
        </w:rPr>
        <w:t>9</w:t>
      </w:r>
      <w:r w:rsidRPr="00E45F74">
        <w:rPr>
          <w:rFonts w:ascii="SimSun" w:hAnsi="SimSun" w:cs="SimSun" w:hint="eastAsia"/>
          <w:sz w:val="21"/>
        </w:rPr>
        <w:t>和</w:t>
      </w:r>
      <w:r w:rsidRPr="00E45F74">
        <w:rPr>
          <w:rFonts w:ascii="SimSun" w:hAnsi="SimSun" w:hint="eastAsia"/>
          <w:sz w:val="21"/>
        </w:rPr>
        <w:t>10</w:t>
      </w:r>
      <w:r w:rsidRPr="00E45F74">
        <w:rPr>
          <w:rFonts w:ascii="SimSun" w:hAnsi="SimSun" w:cs="SimSun" w:hint="eastAsia"/>
          <w:sz w:val="21"/>
        </w:rPr>
        <w:t>开展工作，与新技术外观设计有关的其他议题可以在以后阶段处理。</w:t>
      </w:r>
      <w:r w:rsidRPr="00E45F74">
        <w:rPr>
          <w:rFonts w:asciiTheme="minorEastAsia" w:eastAsiaTheme="minorEastAsia" w:hAnsiTheme="minorEastAsia" w:hint="eastAsia"/>
          <w:sz w:val="21"/>
        </w:rPr>
        <w:t>主席要求</w:t>
      </w:r>
      <w:r w:rsidRPr="00E45F74">
        <w:rPr>
          <w:rFonts w:ascii="SimSun" w:hAnsi="SimSun" w:cs="SimSun" w:hint="eastAsia"/>
          <w:sz w:val="21"/>
        </w:rPr>
        <w:t>秘书处请成员、具有观察员地位的政府间知识产权组织和经过认可的非政府组织就以下两方面提交进一步意见，包括它们希望得到回答的详细问题：</w:t>
      </w:r>
      <w:r w:rsidRPr="00E45F74">
        <w:rPr>
          <w:rFonts w:ascii="SimSun" w:hAnsi="SimSun" w:hint="eastAsia"/>
          <w:sz w:val="21"/>
        </w:rPr>
        <w:t>(1)GUI</w:t>
      </w:r>
      <w:r w:rsidRPr="00E45F74">
        <w:rPr>
          <w:rFonts w:ascii="SimSun" w:hAnsi="SimSun" w:cs="SimSun" w:hint="eastAsia"/>
          <w:sz w:val="21"/>
        </w:rPr>
        <w:t>、图标和创作字体</w:t>
      </w:r>
      <w:r w:rsidRPr="00E45F74">
        <w:rPr>
          <w:rFonts w:ascii="SimSun" w:hAnsi="SimSun" w:hint="eastAsia"/>
          <w:sz w:val="21"/>
        </w:rPr>
        <w:t>/</w:t>
      </w:r>
      <w:r w:rsidRPr="00E45F74">
        <w:rPr>
          <w:rFonts w:ascii="SimSun" w:hAnsi="SimSun" w:cs="SimSun" w:hint="eastAsia"/>
          <w:sz w:val="21"/>
        </w:rPr>
        <w:t>工具字体外观设计与物品或产品之间的联系要求，以及</w:t>
      </w:r>
      <w:r w:rsidRPr="00E45F74">
        <w:rPr>
          <w:rFonts w:ascii="SimSun" w:hAnsi="SimSun" w:hint="eastAsia"/>
          <w:sz w:val="21"/>
        </w:rPr>
        <w:t>(2)</w:t>
      </w:r>
      <w:r w:rsidRPr="00E45F74">
        <w:rPr>
          <w:rFonts w:ascii="SimSun" w:hAnsi="SimSun" w:cs="SimSun" w:hint="eastAsia"/>
          <w:sz w:val="21"/>
        </w:rPr>
        <w:t>各局接受的动态外观设计表现法。</w:t>
      </w:r>
      <w:r w:rsidR="00AF5D87" w:rsidRPr="00E45F74">
        <w:rPr>
          <w:rFonts w:asciiTheme="minorEastAsia" w:eastAsiaTheme="minorEastAsia" w:hAnsiTheme="minorEastAsia" w:hint="eastAsia"/>
          <w:sz w:val="21"/>
        </w:rPr>
        <w:t>主席进一步要求</w:t>
      </w:r>
      <w:r w:rsidRPr="00E45F74">
        <w:rPr>
          <w:rFonts w:ascii="SimSun" w:hAnsi="SimSun" w:cs="SimSun" w:hint="eastAsia"/>
          <w:sz w:val="21"/>
        </w:rPr>
        <w:t>秘书处根据收到的意见和问题编拟一份问卷草案，供</w:t>
      </w:r>
      <w:r w:rsidRPr="00E45F74">
        <w:rPr>
          <w:rFonts w:ascii="SimSun" w:hAnsi="SimSun" w:hint="eastAsia"/>
          <w:sz w:val="21"/>
        </w:rPr>
        <w:t>SCT</w:t>
      </w:r>
      <w:r w:rsidRPr="00E45F74">
        <w:rPr>
          <w:rFonts w:ascii="SimSun" w:hAnsi="SimSun" w:cs="SimSun" w:hint="eastAsia"/>
          <w:sz w:val="21"/>
        </w:rPr>
        <w:t>在</w:t>
      </w:r>
      <w:r w:rsidR="00AF5D87" w:rsidRPr="00E45F74">
        <w:rPr>
          <w:rFonts w:ascii="SimSun" w:hAnsi="SimSun" w:cs="SimSun" w:hint="eastAsia"/>
          <w:sz w:val="21"/>
        </w:rPr>
        <w:t>第四十届</w:t>
      </w:r>
      <w:r w:rsidRPr="00E45F74">
        <w:rPr>
          <w:rFonts w:ascii="SimSun" w:hAnsi="SimSun" w:cs="SimSun" w:hint="eastAsia"/>
          <w:sz w:val="21"/>
        </w:rPr>
        <w:t>会议上审议。</w:t>
      </w:r>
      <w:r w:rsidR="00AF5D87" w:rsidRPr="00E45F74">
        <w:rPr>
          <w:rFonts w:ascii="SimSun" w:hAnsi="SimSun" w:hint="eastAsia"/>
          <w:sz w:val="21"/>
        </w:rPr>
        <w:t>SCT</w:t>
      </w:r>
      <w:r w:rsidR="00AF5D87" w:rsidRPr="00E45F74">
        <w:rPr>
          <w:rFonts w:asciiTheme="minorEastAsia" w:eastAsiaTheme="minorEastAsia" w:hAnsiTheme="minorEastAsia" w:hint="eastAsia"/>
          <w:sz w:val="21"/>
        </w:rPr>
        <w:t>还决定，将</w:t>
      </w:r>
      <w:r w:rsidR="00AF5D87" w:rsidRPr="00E45F74">
        <w:rPr>
          <w:rFonts w:ascii="SimSun" w:hAnsi="SimSun" w:cs="SimSun" w:hint="eastAsia"/>
          <w:sz w:val="21"/>
        </w:rPr>
        <w:t>在下届会议上就有关事项，如其他新技术外观设计等，进一步交换意见。</w:t>
      </w:r>
    </w:p>
    <w:p w:rsidR="00A64B0D" w:rsidRPr="00E45F74" w:rsidRDefault="004E5C15"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lastRenderedPageBreak/>
        <w:t>最后，在两届会议上，SCT都注意到成员以及秘书处在为工业品外观设计实施优先权文件数字查询服务（DAS）方面的进展。主席总结说，鼓励成员国考虑</w:t>
      </w:r>
      <w:r w:rsidR="00694539">
        <w:rPr>
          <w:rFonts w:ascii="SimSun" w:hAnsi="SimSun" w:hint="eastAsia"/>
          <w:sz w:val="21"/>
        </w:rPr>
        <w:t>使用</w:t>
      </w:r>
      <w:r w:rsidRPr="00E45F74">
        <w:rPr>
          <w:rFonts w:ascii="SimSun" w:hAnsi="SimSun" w:hint="eastAsia"/>
          <w:sz w:val="21"/>
        </w:rPr>
        <w:t>DAS</w:t>
      </w:r>
      <w:r w:rsidR="00694539">
        <w:rPr>
          <w:rFonts w:ascii="SimSun" w:hAnsi="SimSun" w:hint="eastAsia"/>
          <w:sz w:val="21"/>
        </w:rPr>
        <w:t>交换</w:t>
      </w:r>
      <w:r w:rsidRPr="00E45F74">
        <w:rPr>
          <w:rFonts w:ascii="SimSun" w:hAnsi="SimSun" w:hint="eastAsia"/>
          <w:sz w:val="21"/>
        </w:rPr>
        <w:t>工业品外观设计和商标优先权文件，SCT将在今后的会议上继续评估这方面所取得的进展。</w:t>
      </w:r>
    </w:p>
    <w:p w:rsidR="00A64B0D" w:rsidRPr="00E45F74" w:rsidRDefault="00891C74" w:rsidP="00E45F74">
      <w:pPr>
        <w:keepNext/>
        <w:overflowPunct w:val="0"/>
        <w:spacing w:beforeLines="100" w:before="240" w:afterLines="50" w:after="120" w:line="340" w:lineRule="atLeast"/>
        <w:rPr>
          <w:rFonts w:ascii="SimHei" w:eastAsia="SimHei" w:hAnsi="SimHei"/>
          <w:sz w:val="21"/>
        </w:rPr>
      </w:pPr>
      <w:r w:rsidRPr="00E45F74">
        <w:rPr>
          <w:rFonts w:ascii="SimHei" w:eastAsia="SimHei" w:hAnsi="SimHei" w:hint="eastAsia"/>
          <w:sz w:val="21"/>
        </w:rPr>
        <w:t>地理标志</w:t>
      </w:r>
    </w:p>
    <w:p w:rsidR="00A64B0D" w:rsidRPr="00E45F74" w:rsidRDefault="005E3B6A"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在第三十八届会议上，SCT通过了其地理标志工作计划。</w:t>
      </w:r>
    </w:p>
    <w:p w:rsidR="00A64B0D" w:rsidRPr="00E45F74" w:rsidRDefault="005E3B6A" w:rsidP="00E45F74">
      <w:pPr>
        <w:pStyle w:val="ONUME"/>
        <w:numPr>
          <w:ilvl w:val="0"/>
          <w:numId w:val="8"/>
        </w:numPr>
        <w:overflowPunct w:val="0"/>
        <w:spacing w:afterLines="50" w:after="120" w:line="340" w:lineRule="atLeast"/>
        <w:ind w:left="0" w:firstLine="0"/>
        <w:jc w:val="both"/>
        <w:rPr>
          <w:rFonts w:ascii="SimSun" w:hAnsi="SimSun"/>
          <w:sz w:val="21"/>
        </w:rPr>
      </w:pPr>
      <w:r w:rsidRPr="00E45F74">
        <w:rPr>
          <w:rFonts w:ascii="SimSun" w:hAnsi="SimSun" w:hint="eastAsia"/>
          <w:sz w:val="21"/>
        </w:rPr>
        <w:t>在同一届会议上，根据工作计划，主席要求秘书处将成员和具有观察员地位的政府间知识产权组织提出的问题汇编成一份清单供SCT审议，向成员和上述组织分发的调查问卷</w:t>
      </w:r>
      <w:r w:rsidR="00544456" w:rsidRPr="00E45F74">
        <w:rPr>
          <w:rFonts w:ascii="SimSun" w:hAnsi="SimSun" w:hint="eastAsia"/>
          <w:sz w:val="21"/>
        </w:rPr>
        <w:t>可以</w:t>
      </w:r>
      <w:r w:rsidRPr="00E45F74">
        <w:rPr>
          <w:rFonts w:ascii="SimSun" w:hAnsi="SimSun" w:hint="eastAsia"/>
          <w:sz w:val="21"/>
        </w:rPr>
        <w:t>以这份问题清单为基础</w:t>
      </w:r>
      <w:r w:rsidR="008E7C10" w:rsidRPr="00E45F74">
        <w:rPr>
          <w:rStyle w:val="FootnoteReference"/>
          <w:rFonts w:ascii="SimSun" w:hAnsi="SimSun"/>
          <w:sz w:val="21"/>
        </w:rPr>
        <w:footnoteReference w:id="2"/>
      </w:r>
      <w:r w:rsidR="008F18F7" w:rsidRPr="00E45F74">
        <w:rPr>
          <w:rFonts w:ascii="SimSun" w:hAnsi="SimSun" w:hint="eastAsia"/>
          <w:sz w:val="21"/>
        </w:rPr>
        <w:t>。</w:t>
      </w:r>
      <w:r w:rsidR="00054F5E" w:rsidRPr="00E45F74">
        <w:rPr>
          <w:rFonts w:ascii="SimSun" w:hAnsi="SimSun" w:hint="eastAsia"/>
          <w:sz w:val="21"/>
        </w:rPr>
        <w:t>主席还请秘书处说明地理标志、国名和其他地名在域名系统中的现</w:t>
      </w:r>
      <w:r w:rsidR="008F18F7" w:rsidRPr="00E45F74">
        <w:rPr>
          <w:rFonts w:ascii="SimSun" w:hAnsi="SimSun" w:hint="eastAsia"/>
          <w:sz w:val="21"/>
        </w:rPr>
        <w:t>状</w:t>
      </w:r>
      <w:r w:rsidR="00054F5E" w:rsidRPr="00E45F74">
        <w:rPr>
          <w:rFonts w:ascii="SimSun" w:hAnsi="SimSun" w:hint="eastAsia"/>
          <w:sz w:val="21"/>
        </w:rPr>
        <w:t>，以便SCT进一步讨论该事项。</w:t>
      </w:r>
    </w:p>
    <w:p w:rsidR="00A64B0D" w:rsidRPr="00E45F74" w:rsidRDefault="00054F5E" w:rsidP="00E45F74">
      <w:pPr>
        <w:pStyle w:val="ONUME"/>
        <w:numPr>
          <w:ilvl w:val="0"/>
          <w:numId w:val="8"/>
        </w:numPr>
        <w:overflowPunct w:val="0"/>
        <w:spacing w:afterLines="50" w:after="120" w:line="340" w:lineRule="atLeast"/>
        <w:ind w:left="0" w:firstLine="0"/>
        <w:jc w:val="both"/>
        <w:rPr>
          <w:rFonts w:ascii="SimSun" w:hAnsi="SimSun"/>
          <w:sz w:val="21"/>
          <w:szCs w:val="22"/>
        </w:rPr>
      </w:pPr>
      <w:r w:rsidRPr="00E45F74">
        <w:rPr>
          <w:rFonts w:ascii="SimSun" w:hAnsi="SimSun" w:hint="eastAsia"/>
          <w:sz w:val="21"/>
        </w:rPr>
        <w:t>在第三十</w:t>
      </w:r>
      <w:r w:rsidR="008F18F7" w:rsidRPr="00E45F74">
        <w:rPr>
          <w:rFonts w:ascii="SimSun" w:hAnsi="SimSun" w:hint="eastAsia"/>
          <w:sz w:val="21"/>
        </w:rPr>
        <w:t>九</w:t>
      </w:r>
      <w:r w:rsidRPr="00E45F74">
        <w:rPr>
          <w:rFonts w:ascii="SimSun" w:hAnsi="SimSun" w:hint="eastAsia"/>
          <w:sz w:val="21"/>
        </w:rPr>
        <w:t>届会议上，SCT审议了文件</w:t>
      </w:r>
      <w:r w:rsidRPr="00E45F74">
        <w:rPr>
          <w:rFonts w:ascii="SimSun" w:hAnsi="SimSun"/>
          <w:iCs/>
          <w:sz w:val="21"/>
        </w:rPr>
        <w:t>SCT/39/6 Rev.</w:t>
      </w:r>
      <w:r w:rsidR="00E71ED5">
        <w:rPr>
          <w:rFonts w:ascii="SimSun" w:hAnsi="SimSun"/>
          <w:iCs/>
          <w:sz w:val="21"/>
        </w:rPr>
        <w:t>（</w:t>
      </w:r>
      <w:r w:rsidRPr="00E45F74">
        <w:rPr>
          <w:rFonts w:ascii="SimSun" w:hAnsi="SimSun" w:hint="eastAsia"/>
          <w:sz w:val="21"/>
          <w:szCs w:val="22"/>
        </w:rPr>
        <w:t>成员和具有观察员地位的政府间知识产权组织就地理</w:t>
      </w:r>
      <w:r w:rsidRPr="00E45F74">
        <w:rPr>
          <w:rFonts w:ascii="SimSun" w:hAnsi="SimSun" w:hint="eastAsia"/>
          <w:sz w:val="21"/>
        </w:rPr>
        <w:t>标志</w:t>
      </w:r>
      <w:r w:rsidRPr="00E45F74">
        <w:rPr>
          <w:rFonts w:ascii="SimSun" w:hAnsi="SimSun" w:hint="eastAsia"/>
          <w:sz w:val="21"/>
          <w:szCs w:val="22"/>
        </w:rPr>
        <w:t>工作计划中所述议题提出的问题清单汇编</w:t>
      </w:r>
      <w:r w:rsidR="00E71ED5">
        <w:rPr>
          <w:rFonts w:ascii="SimSun" w:hAnsi="SimSun"/>
          <w:sz w:val="21"/>
          <w:szCs w:val="22"/>
        </w:rPr>
        <w:t>）</w:t>
      </w:r>
      <w:r w:rsidRPr="00E45F74">
        <w:rPr>
          <w:rFonts w:ascii="SimSun" w:hAnsi="SimSun" w:hint="eastAsia"/>
          <w:sz w:val="21"/>
          <w:szCs w:val="22"/>
        </w:rPr>
        <w:t>、</w:t>
      </w:r>
      <w:r w:rsidRPr="00E45F74">
        <w:rPr>
          <w:rFonts w:ascii="SimSun" w:hAnsi="SimSun"/>
          <w:iCs/>
          <w:sz w:val="21"/>
        </w:rPr>
        <w:t xml:space="preserve">SCT/39/6 </w:t>
      </w:r>
      <w:proofErr w:type="spellStart"/>
      <w:r w:rsidRPr="00E45F74">
        <w:rPr>
          <w:rFonts w:ascii="SimSun" w:hAnsi="SimSun"/>
          <w:iCs/>
          <w:sz w:val="21"/>
        </w:rPr>
        <w:t>Rev.Corr</w:t>
      </w:r>
      <w:proofErr w:type="spellEnd"/>
      <w:r w:rsidRPr="00E45F74">
        <w:rPr>
          <w:rFonts w:ascii="SimSun" w:hAnsi="SimSun"/>
          <w:iCs/>
          <w:sz w:val="21"/>
        </w:rPr>
        <w:t>.</w:t>
      </w:r>
      <w:r w:rsidR="00E71ED5">
        <w:rPr>
          <w:rFonts w:ascii="SimSun" w:hAnsi="SimSun"/>
          <w:iCs/>
          <w:sz w:val="21"/>
        </w:rPr>
        <w:t>（</w:t>
      </w:r>
      <w:r w:rsidRPr="00E45F74">
        <w:rPr>
          <w:rFonts w:ascii="SimSun" w:hAnsi="SimSun" w:hint="eastAsia"/>
          <w:iCs/>
          <w:sz w:val="21"/>
        </w:rPr>
        <w:t>文件SCT/39/6 Rev.更正</w:t>
      </w:r>
      <w:r w:rsidR="00E71ED5">
        <w:rPr>
          <w:rFonts w:ascii="SimSun" w:hAnsi="SimSun"/>
          <w:iCs/>
          <w:sz w:val="21"/>
        </w:rPr>
        <w:t>）</w:t>
      </w:r>
      <w:r w:rsidRPr="00E45F74">
        <w:rPr>
          <w:rFonts w:ascii="SimSun" w:hAnsi="SimSun" w:hint="eastAsia"/>
          <w:iCs/>
          <w:sz w:val="21"/>
        </w:rPr>
        <w:t>和</w:t>
      </w:r>
      <w:r w:rsidRPr="00E45F74">
        <w:rPr>
          <w:rFonts w:ascii="SimSun" w:hAnsi="SimSun"/>
          <w:iCs/>
          <w:sz w:val="21"/>
        </w:rPr>
        <w:t>SCT/39/7</w:t>
      </w:r>
      <w:r w:rsidR="00E71ED5">
        <w:rPr>
          <w:rFonts w:ascii="SimSun" w:hAnsi="SimSun"/>
          <w:iCs/>
          <w:sz w:val="21"/>
        </w:rPr>
        <w:t>（</w:t>
      </w:r>
      <w:r w:rsidRPr="00E45F74">
        <w:rPr>
          <w:rFonts w:ascii="SimSun" w:hAnsi="SimSun" w:hint="eastAsia"/>
          <w:sz w:val="21"/>
          <w:szCs w:val="22"/>
        </w:rPr>
        <w:t>地理标志、国名和其他地名在域名系统（DNS）中的现状调查</w:t>
      </w:r>
      <w:r w:rsidR="00E71ED5">
        <w:rPr>
          <w:rFonts w:ascii="SimSun" w:hAnsi="SimSun"/>
          <w:sz w:val="21"/>
          <w:szCs w:val="22"/>
        </w:rPr>
        <w:t>）</w:t>
      </w:r>
      <w:r w:rsidRPr="00E45F74">
        <w:rPr>
          <w:rFonts w:ascii="SimSun" w:hAnsi="SimSun" w:hint="eastAsia"/>
          <w:sz w:val="21"/>
          <w:szCs w:val="22"/>
        </w:rPr>
        <w:t>。</w:t>
      </w:r>
    </w:p>
    <w:p w:rsidR="00A64B0D" w:rsidRPr="00E45F74" w:rsidRDefault="00054F5E" w:rsidP="00E45F74">
      <w:pPr>
        <w:pStyle w:val="ONUME"/>
        <w:numPr>
          <w:ilvl w:val="0"/>
          <w:numId w:val="8"/>
        </w:numPr>
        <w:overflowPunct w:val="0"/>
        <w:spacing w:afterLines="50" w:after="120" w:line="340" w:lineRule="atLeast"/>
        <w:ind w:left="0" w:firstLine="0"/>
        <w:jc w:val="both"/>
        <w:rPr>
          <w:rFonts w:ascii="SimSun" w:hAnsi="SimSun"/>
          <w:iCs/>
          <w:sz w:val="21"/>
        </w:rPr>
      </w:pPr>
      <w:r w:rsidRPr="00E45F74">
        <w:rPr>
          <w:rFonts w:ascii="SimSun" w:hAnsi="SimSun" w:hint="eastAsia"/>
          <w:iCs/>
          <w:sz w:val="21"/>
        </w:rPr>
        <w:t>根据其地理标志工作计划，SCT在第三十九届会议上决定，请秘书处于2018年6月11日之前向成员和</w:t>
      </w:r>
      <w:r w:rsidRPr="00E45F74">
        <w:rPr>
          <w:rFonts w:ascii="SimSun" w:hAnsi="SimSun" w:hint="eastAsia"/>
          <w:sz w:val="21"/>
        </w:rPr>
        <w:t>具有</w:t>
      </w:r>
      <w:r w:rsidRPr="00E45F74">
        <w:rPr>
          <w:rFonts w:ascii="SimSun" w:hAnsi="SimSun" w:hint="eastAsia"/>
          <w:iCs/>
          <w:sz w:val="21"/>
        </w:rPr>
        <w:t>观察员地位的政府间知识产权组织发出两份问卷，第一份是关于能够对地理标志提供某种保护的国家和地区制度，第二份是关于地理标志、国名和地名在互联网上和域名系统中的使用/滥用。</w:t>
      </w:r>
      <w:r w:rsidRPr="00E45F74">
        <w:rPr>
          <w:rFonts w:ascii="SimSun" w:hAnsi="SimSun" w:hint="eastAsia"/>
          <w:sz w:val="21"/>
        </w:rPr>
        <w:t>秘书处</w:t>
      </w:r>
      <w:r w:rsidRPr="00E45F74">
        <w:rPr>
          <w:rFonts w:ascii="SimSun" w:hAnsi="SimSun" w:hint="eastAsia"/>
          <w:iCs/>
          <w:sz w:val="21"/>
        </w:rPr>
        <w:t>应在2018年9月10日前收到对两份问卷的答复。</w:t>
      </w:r>
    </w:p>
    <w:p w:rsidR="00A64B0D" w:rsidRPr="00E45F74" w:rsidRDefault="00054F5E" w:rsidP="00E45F74">
      <w:pPr>
        <w:pStyle w:val="ONUME"/>
        <w:numPr>
          <w:ilvl w:val="0"/>
          <w:numId w:val="8"/>
        </w:numPr>
        <w:overflowPunct w:val="0"/>
        <w:spacing w:afterLines="50" w:after="120" w:line="340" w:lineRule="atLeast"/>
        <w:ind w:left="0" w:firstLine="0"/>
        <w:jc w:val="both"/>
        <w:rPr>
          <w:rFonts w:ascii="SimSun" w:hAnsi="SimSun"/>
          <w:iCs/>
          <w:sz w:val="21"/>
        </w:rPr>
      </w:pPr>
      <w:r w:rsidRPr="00E45F74">
        <w:rPr>
          <w:rFonts w:ascii="SimSun" w:hAnsi="SimSun" w:hint="eastAsia"/>
          <w:iCs/>
          <w:sz w:val="21"/>
        </w:rPr>
        <w:t>最后，SCT</w:t>
      </w:r>
      <w:r w:rsidRPr="00E45F74">
        <w:rPr>
          <w:rFonts w:ascii="SimSun" w:hAnsi="SimSun" w:hint="eastAsia"/>
          <w:sz w:val="21"/>
        </w:rPr>
        <w:t>要求</w:t>
      </w:r>
      <w:r w:rsidRPr="00E45F74">
        <w:rPr>
          <w:rFonts w:ascii="SimSun" w:hAnsi="SimSun" w:hint="eastAsia"/>
          <w:iCs/>
          <w:sz w:val="21"/>
        </w:rPr>
        <w:t>秘书处于2018年10月15日之前发布一份文件，对两份问卷的答复进行汇总，供SCT在第四十届会议上审议。</w:t>
      </w:r>
    </w:p>
    <w:p w:rsidR="00A64B0D" w:rsidRPr="00E45F74" w:rsidRDefault="00891C74" w:rsidP="00E45F74">
      <w:pPr>
        <w:pStyle w:val="ONUME"/>
        <w:numPr>
          <w:ilvl w:val="0"/>
          <w:numId w:val="8"/>
        </w:numPr>
        <w:spacing w:afterLines="50" w:after="120" w:line="340" w:lineRule="atLeast"/>
        <w:ind w:left="5534" w:firstLine="0"/>
        <w:jc w:val="both"/>
        <w:rPr>
          <w:rFonts w:ascii="KaiTi" w:eastAsia="KaiTi" w:hAnsi="KaiTi"/>
          <w:sz w:val="21"/>
        </w:rPr>
      </w:pPr>
      <w:r w:rsidRPr="00E45F74">
        <w:rPr>
          <w:rFonts w:ascii="KaiTi" w:eastAsia="KaiTi" w:hAnsi="KaiTi" w:hint="eastAsia"/>
          <w:sz w:val="21"/>
        </w:rPr>
        <w:t>请产权组织大会注意“关于商标、工业品外观设计和地理标志法律常设委员会的报告”（文件WO/GA/</w:t>
      </w:r>
      <w:r w:rsidR="00054F5E" w:rsidRPr="00E45F74">
        <w:rPr>
          <w:rFonts w:ascii="KaiTi" w:eastAsia="KaiTi" w:hAnsi="KaiTi" w:hint="eastAsia"/>
          <w:sz w:val="21"/>
        </w:rPr>
        <w:t>50</w:t>
      </w:r>
      <w:r w:rsidRPr="00E45F74">
        <w:rPr>
          <w:rFonts w:ascii="KaiTi" w:eastAsia="KaiTi" w:hAnsi="KaiTi" w:hint="eastAsia"/>
          <w:sz w:val="21"/>
        </w:rPr>
        <w:t>/</w:t>
      </w:r>
      <w:r w:rsidR="00054F5E" w:rsidRPr="00E45F74">
        <w:rPr>
          <w:rFonts w:ascii="KaiTi" w:eastAsia="KaiTi" w:hAnsi="KaiTi" w:hint="eastAsia"/>
          <w:sz w:val="21"/>
        </w:rPr>
        <w:t>5</w:t>
      </w:r>
      <w:r w:rsidRPr="00E45F74">
        <w:rPr>
          <w:rFonts w:ascii="KaiTi" w:eastAsia="KaiTi" w:hAnsi="KaiTi" w:hint="eastAsia"/>
          <w:sz w:val="21"/>
        </w:rPr>
        <w:t>）。</w:t>
      </w:r>
    </w:p>
    <w:p w:rsidR="00A64B0D" w:rsidRPr="00E45F74" w:rsidRDefault="00A64B0D" w:rsidP="00E45F74">
      <w:pPr>
        <w:autoSpaceDE w:val="0"/>
        <w:autoSpaceDN w:val="0"/>
        <w:spacing w:afterLines="50" w:after="120" w:line="340" w:lineRule="atLeast"/>
        <w:ind w:left="5534"/>
        <w:jc w:val="both"/>
        <w:rPr>
          <w:rFonts w:ascii="KaiTi" w:eastAsia="KaiTi" w:hAnsi="KaiTi"/>
          <w:sz w:val="21"/>
          <w:szCs w:val="22"/>
        </w:rPr>
      </w:pPr>
    </w:p>
    <w:p w:rsidR="00A64B0D" w:rsidRPr="00E45F74" w:rsidRDefault="00891C74" w:rsidP="00E45F74">
      <w:pPr>
        <w:pStyle w:val="ONUME"/>
        <w:numPr>
          <w:ilvl w:val="0"/>
          <w:numId w:val="0"/>
        </w:numPr>
        <w:spacing w:afterLines="50" w:after="120" w:line="340" w:lineRule="atLeast"/>
        <w:ind w:left="5534"/>
        <w:jc w:val="both"/>
        <w:rPr>
          <w:rFonts w:ascii="KaiTi" w:eastAsia="KaiTi" w:hAnsi="KaiTi"/>
          <w:sz w:val="21"/>
        </w:rPr>
      </w:pPr>
      <w:r w:rsidRPr="00E45F74">
        <w:rPr>
          <w:rFonts w:ascii="KaiTi" w:eastAsia="KaiTi" w:hAnsi="KaiTi" w:hint="eastAsia"/>
          <w:sz w:val="21"/>
        </w:rPr>
        <w:t>[文件完]</w:t>
      </w:r>
    </w:p>
    <w:sectPr w:rsidR="00A64B0D" w:rsidRPr="00E45F74" w:rsidSect="00A64B0D">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54" w:rsidRDefault="007B7D54">
      <w:r>
        <w:separator/>
      </w:r>
    </w:p>
  </w:endnote>
  <w:endnote w:type="continuationSeparator" w:id="0">
    <w:p w:rsidR="007B7D54" w:rsidRDefault="007B7D54" w:rsidP="003B38C1">
      <w:r>
        <w:separator/>
      </w:r>
    </w:p>
    <w:p w:rsidR="007B7D54" w:rsidRPr="003B38C1" w:rsidRDefault="007B7D54" w:rsidP="003B38C1">
      <w:pPr>
        <w:spacing w:after="60"/>
        <w:rPr>
          <w:sz w:val="17"/>
        </w:rPr>
      </w:pPr>
      <w:r>
        <w:rPr>
          <w:sz w:val="17"/>
        </w:rPr>
        <w:t>[Endnote continued from previous page]</w:t>
      </w:r>
    </w:p>
  </w:endnote>
  <w:endnote w:type="continuationNotice" w:id="1">
    <w:p w:rsidR="007B7D54" w:rsidRPr="003B38C1" w:rsidRDefault="007B7D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54" w:rsidRDefault="007B7D54">
      <w:r>
        <w:separator/>
      </w:r>
    </w:p>
  </w:footnote>
  <w:footnote w:type="continuationSeparator" w:id="0">
    <w:p w:rsidR="007B7D54" w:rsidRDefault="007B7D54" w:rsidP="008B60B2">
      <w:r>
        <w:separator/>
      </w:r>
    </w:p>
    <w:p w:rsidR="007B7D54" w:rsidRPr="00ED77FB" w:rsidRDefault="007B7D54" w:rsidP="008B60B2">
      <w:pPr>
        <w:spacing w:after="60"/>
        <w:rPr>
          <w:sz w:val="17"/>
          <w:szCs w:val="17"/>
        </w:rPr>
      </w:pPr>
      <w:r w:rsidRPr="00ED77FB">
        <w:rPr>
          <w:sz w:val="17"/>
          <w:szCs w:val="17"/>
        </w:rPr>
        <w:t>[Footnote continued from previous page]</w:t>
      </w:r>
    </w:p>
  </w:footnote>
  <w:footnote w:type="continuationNotice" w:id="1">
    <w:p w:rsidR="007B7D54" w:rsidRPr="00ED77FB" w:rsidRDefault="007B7D54" w:rsidP="008B60B2">
      <w:pPr>
        <w:spacing w:before="60"/>
        <w:jc w:val="right"/>
        <w:rPr>
          <w:sz w:val="17"/>
          <w:szCs w:val="17"/>
        </w:rPr>
      </w:pPr>
      <w:r w:rsidRPr="00ED77FB">
        <w:rPr>
          <w:sz w:val="17"/>
          <w:szCs w:val="17"/>
        </w:rPr>
        <w:t>[Footnote continued on next page]</w:t>
      </w:r>
    </w:p>
  </w:footnote>
  <w:footnote w:id="2">
    <w:p w:rsidR="008E7C10" w:rsidRPr="00E45F74" w:rsidRDefault="008E7C10" w:rsidP="00E71ED5">
      <w:pPr>
        <w:pStyle w:val="FootnoteText"/>
        <w:jc w:val="both"/>
        <w:rPr>
          <w:rFonts w:ascii="SimSun" w:hAnsi="SimSun"/>
        </w:rPr>
      </w:pPr>
      <w:r w:rsidRPr="00E45F74">
        <w:rPr>
          <w:rStyle w:val="FootnoteReference"/>
          <w:rFonts w:ascii="SimSun" w:hAnsi="SimSun"/>
        </w:rPr>
        <w:footnoteRef/>
      </w:r>
      <w:r w:rsidRPr="00E45F74">
        <w:rPr>
          <w:rFonts w:ascii="SimSun" w:hAnsi="SimSun"/>
        </w:rPr>
        <w:tab/>
      </w:r>
      <w:r w:rsidR="005E3B6A" w:rsidRPr="00E45F74">
        <w:rPr>
          <w:rFonts w:ascii="SimSun" w:hAnsi="SimSun" w:hint="eastAsia"/>
        </w:rPr>
        <w:t>多边协定</w:t>
      </w:r>
      <w:r w:rsidR="00E71ED5">
        <w:rPr>
          <w:rFonts w:ascii="SimSun" w:hAnsi="SimSun" w:hint="eastAsia"/>
        </w:rPr>
        <w:t>的</w:t>
      </w:r>
      <w:r w:rsidR="005E3B6A" w:rsidRPr="00E45F74">
        <w:rPr>
          <w:rFonts w:ascii="SimSun" w:hAnsi="SimSun" w:hint="eastAsia"/>
        </w:rPr>
        <w:t>审查不</w:t>
      </w:r>
      <w:r w:rsidR="00B30251" w:rsidRPr="00E45F74">
        <w:rPr>
          <w:rFonts w:ascii="SimSun" w:hAnsi="SimSun" w:hint="eastAsia"/>
        </w:rPr>
        <w:t>属于</w:t>
      </w:r>
      <w:r w:rsidR="005E3B6A" w:rsidRPr="00E45F74">
        <w:rPr>
          <w:rFonts w:ascii="SimSun" w:hAnsi="SimSun" w:hint="eastAsia"/>
        </w:rPr>
        <w:t>本项工作的范围。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45F74" w:rsidRDefault="00A64B0D" w:rsidP="00477D6B">
    <w:pPr>
      <w:jc w:val="right"/>
      <w:rPr>
        <w:rFonts w:ascii="SimSun" w:hAnsi="SimSun"/>
        <w:sz w:val="21"/>
      </w:rPr>
    </w:pPr>
    <w:bookmarkStart w:id="6" w:name="Code2"/>
    <w:bookmarkEnd w:id="6"/>
    <w:r w:rsidRPr="00E45F74">
      <w:rPr>
        <w:rFonts w:ascii="SimSun" w:hAnsi="SimSun"/>
        <w:sz w:val="21"/>
      </w:rPr>
      <w:t>W</w:t>
    </w:r>
    <w:r w:rsidR="00B34C3D" w:rsidRPr="00E45F74">
      <w:rPr>
        <w:rFonts w:ascii="SimSun" w:hAnsi="SimSun"/>
        <w:sz w:val="21"/>
      </w:rPr>
      <w:t>O/GA/50/5</w:t>
    </w:r>
  </w:p>
  <w:p w:rsidR="00EC4E49" w:rsidRPr="00E45F74" w:rsidRDefault="00E45F74" w:rsidP="00477D6B">
    <w:pPr>
      <w:jc w:val="right"/>
      <w:rPr>
        <w:rFonts w:ascii="SimSun" w:hAnsi="SimSun"/>
        <w:sz w:val="21"/>
      </w:rPr>
    </w:pPr>
    <w:r>
      <w:rPr>
        <w:rFonts w:ascii="SimSun" w:hAnsi="SimSun" w:hint="eastAsia"/>
        <w:sz w:val="21"/>
      </w:rPr>
      <w:t>第</w:t>
    </w:r>
    <w:r w:rsidR="00EC4E49" w:rsidRPr="00E45F74">
      <w:rPr>
        <w:rFonts w:ascii="SimSun" w:hAnsi="SimSun"/>
        <w:sz w:val="21"/>
      </w:rPr>
      <w:fldChar w:fldCharType="begin"/>
    </w:r>
    <w:r w:rsidR="00EC4E49" w:rsidRPr="00E45F74">
      <w:rPr>
        <w:rFonts w:ascii="SimSun" w:hAnsi="SimSun"/>
        <w:sz w:val="21"/>
      </w:rPr>
      <w:instrText xml:space="preserve"> PAGE  \* MERGEFORMAT </w:instrText>
    </w:r>
    <w:r w:rsidR="00EC4E49" w:rsidRPr="00E45F74">
      <w:rPr>
        <w:rFonts w:ascii="SimSun" w:hAnsi="SimSun"/>
        <w:sz w:val="21"/>
      </w:rPr>
      <w:fldChar w:fldCharType="separate"/>
    </w:r>
    <w:r w:rsidR="00C24EEC">
      <w:rPr>
        <w:rFonts w:ascii="SimSun" w:hAnsi="SimSun"/>
        <w:noProof/>
        <w:sz w:val="21"/>
      </w:rPr>
      <w:t>3</w:t>
    </w:r>
    <w:r w:rsidR="00EC4E49" w:rsidRPr="00E45F74">
      <w:rPr>
        <w:rFonts w:ascii="SimSun" w:hAnsi="SimSun"/>
        <w:sz w:val="21"/>
      </w:rPr>
      <w:fldChar w:fldCharType="end"/>
    </w:r>
    <w:r>
      <w:rPr>
        <w:rFonts w:ascii="SimSun" w:hAnsi="SimSun" w:hint="eastAsia"/>
        <w:sz w:val="21"/>
      </w:rPr>
      <w:t>页</w:t>
    </w:r>
  </w:p>
  <w:p w:rsidR="00B50B99" w:rsidRPr="00E45F74" w:rsidRDefault="00B50B9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B7002"/>
    <w:multiLevelType w:val="hybridMultilevel"/>
    <w:tmpl w:val="D15A0B00"/>
    <w:lvl w:ilvl="0" w:tplc="C012140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8A02F58"/>
    <w:multiLevelType w:val="hybridMultilevel"/>
    <w:tmpl w:val="1D4EA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1"/>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0D"/>
    <w:rsid w:val="0001281D"/>
    <w:rsid w:val="00043CAA"/>
    <w:rsid w:val="00054F5E"/>
    <w:rsid w:val="00075432"/>
    <w:rsid w:val="00095E1B"/>
    <w:rsid w:val="000968ED"/>
    <w:rsid w:val="000B0340"/>
    <w:rsid w:val="000F5E56"/>
    <w:rsid w:val="001362EE"/>
    <w:rsid w:val="0015198C"/>
    <w:rsid w:val="00164920"/>
    <w:rsid w:val="00172553"/>
    <w:rsid w:val="001832A6"/>
    <w:rsid w:val="001868FC"/>
    <w:rsid w:val="001E2104"/>
    <w:rsid w:val="002121FA"/>
    <w:rsid w:val="002634C4"/>
    <w:rsid w:val="002726E1"/>
    <w:rsid w:val="002928D3"/>
    <w:rsid w:val="00294C63"/>
    <w:rsid w:val="002B6240"/>
    <w:rsid w:val="002F1FE6"/>
    <w:rsid w:val="002F4E68"/>
    <w:rsid w:val="00312F7F"/>
    <w:rsid w:val="003228B7"/>
    <w:rsid w:val="003673CF"/>
    <w:rsid w:val="003845C1"/>
    <w:rsid w:val="003A2218"/>
    <w:rsid w:val="003A6F89"/>
    <w:rsid w:val="003B38C1"/>
    <w:rsid w:val="003D2A9A"/>
    <w:rsid w:val="00423E3E"/>
    <w:rsid w:val="00427AF4"/>
    <w:rsid w:val="004400E2"/>
    <w:rsid w:val="00445D54"/>
    <w:rsid w:val="004647DA"/>
    <w:rsid w:val="00474062"/>
    <w:rsid w:val="00476C2E"/>
    <w:rsid w:val="00477D6B"/>
    <w:rsid w:val="00480D34"/>
    <w:rsid w:val="004D39C4"/>
    <w:rsid w:val="004D7857"/>
    <w:rsid w:val="004E5C15"/>
    <w:rsid w:val="0053057A"/>
    <w:rsid w:val="00544456"/>
    <w:rsid w:val="005449AF"/>
    <w:rsid w:val="0055709E"/>
    <w:rsid w:val="00560A29"/>
    <w:rsid w:val="005656FC"/>
    <w:rsid w:val="005677F8"/>
    <w:rsid w:val="005B3C03"/>
    <w:rsid w:val="005C0206"/>
    <w:rsid w:val="005E2449"/>
    <w:rsid w:val="005E3B6A"/>
    <w:rsid w:val="00604F69"/>
    <w:rsid w:val="00605827"/>
    <w:rsid w:val="00632088"/>
    <w:rsid w:val="00646050"/>
    <w:rsid w:val="006713CA"/>
    <w:rsid w:val="006753CE"/>
    <w:rsid w:val="00676C5C"/>
    <w:rsid w:val="00694539"/>
    <w:rsid w:val="006A6DF3"/>
    <w:rsid w:val="006C1CE1"/>
    <w:rsid w:val="006D15F0"/>
    <w:rsid w:val="006D5E0F"/>
    <w:rsid w:val="007058FB"/>
    <w:rsid w:val="007401A5"/>
    <w:rsid w:val="007B6A58"/>
    <w:rsid w:val="007B7D54"/>
    <w:rsid w:val="007D1613"/>
    <w:rsid w:val="00814843"/>
    <w:rsid w:val="00891C74"/>
    <w:rsid w:val="008A7C09"/>
    <w:rsid w:val="008B2CC1"/>
    <w:rsid w:val="008B60B2"/>
    <w:rsid w:val="008C0DD4"/>
    <w:rsid w:val="008E5364"/>
    <w:rsid w:val="008E7C10"/>
    <w:rsid w:val="008F18F7"/>
    <w:rsid w:val="0090731E"/>
    <w:rsid w:val="00916EE2"/>
    <w:rsid w:val="00954110"/>
    <w:rsid w:val="00966A22"/>
    <w:rsid w:val="0096722F"/>
    <w:rsid w:val="00976797"/>
    <w:rsid w:val="00980843"/>
    <w:rsid w:val="00993AB3"/>
    <w:rsid w:val="009D7333"/>
    <w:rsid w:val="009E2791"/>
    <w:rsid w:val="009E3F6F"/>
    <w:rsid w:val="009F3BF9"/>
    <w:rsid w:val="009F499F"/>
    <w:rsid w:val="00A13A2E"/>
    <w:rsid w:val="00A179DF"/>
    <w:rsid w:val="00A2008D"/>
    <w:rsid w:val="00A42DAF"/>
    <w:rsid w:val="00A45BD8"/>
    <w:rsid w:val="00A60E37"/>
    <w:rsid w:val="00A64B0D"/>
    <w:rsid w:val="00A778BF"/>
    <w:rsid w:val="00A85B8E"/>
    <w:rsid w:val="00AA6AA5"/>
    <w:rsid w:val="00AC205C"/>
    <w:rsid w:val="00AF5D87"/>
    <w:rsid w:val="00B05A69"/>
    <w:rsid w:val="00B222BF"/>
    <w:rsid w:val="00B30251"/>
    <w:rsid w:val="00B34C3D"/>
    <w:rsid w:val="00B40598"/>
    <w:rsid w:val="00B50B99"/>
    <w:rsid w:val="00B65836"/>
    <w:rsid w:val="00B9734B"/>
    <w:rsid w:val="00BE0F37"/>
    <w:rsid w:val="00BE795A"/>
    <w:rsid w:val="00C11BFE"/>
    <w:rsid w:val="00C24EEC"/>
    <w:rsid w:val="00C92714"/>
    <w:rsid w:val="00C94629"/>
    <w:rsid w:val="00C94B4A"/>
    <w:rsid w:val="00CC2F10"/>
    <w:rsid w:val="00D00519"/>
    <w:rsid w:val="00D45252"/>
    <w:rsid w:val="00D45CA9"/>
    <w:rsid w:val="00D71B4D"/>
    <w:rsid w:val="00D93D55"/>
    <w:rsid w:val="00DB7FA4"/>
    <w:rsid w:val="00E03A42"/>
    <w:rsid w:val="00E335FE"/>
    <w:rsid w:val="00E35C5A"/>
    <w:rsid w:val="00E420E4"/>
    <w:rsid w:val="00E45F74"/>
    <w:rsid w:val="00E5021F"/>
    <w:rsid w:val="00E71ED5"/>
    <w:rsid w:val="00E72A4A"/>
    <w:rsid w:val="00E90F0B"/>
    <w:rsid w:val="00EC4E49"/>
    <w:rsid w:val="00ED77FB"/>
    <w:rsid w:val="00F021A6"/>
    <w:rsid w:val="00F469E0"/>
    <w:rsid w:val="00F60BD4"/>
    <w:rsid w:val="00F66152"/>
    <w:rsid w:val="00FD7F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A64B0D"/>
    <w:rPr>
      <w:rFonts w:ascii="Arial" w:eastAsia="SimSun" w:hAnsi="Arial" w:cs="Arial"/>
      <w:sz w:val="18"/>
      <w:lang w:val="en-US" w:eastAsia="zh-CN"/>
    </w:rPr>
  </w:style>
  <w:style w:type="character" w:customStyle="1" w:styleId="ONUMEChar">
    <w:name w:val="ONUM E Char"/>
    <w:link w:val="ONUME"/>
    <w:rsid w:val="00A64B0D"/>
    <w:rPr>
      <w:rFonts w:ascii="Arial" w:eastAsia="SimSun" w:hAnsi="Arial" w:cs="Arial"/>
      <w:sz w:val="22"/>
      <w:lang w:val="en-US" w:eastAsia="zh-CN"/>
    </w:rPr>
  </w:style>
  <w:style w:type="paragraph" w:styleId="NoSpacing">
    <w:name w:val="No Spacing"/>
    <w:uiPriority w:val="1"/>
    <w:qFormat/>
    <w:rsid w:val="00A64B0D"/>
    <w:rPr>
      <w:rFonts w:ascii="Calibri" w:eastAsia="Calibri" w:hAnsi="Calibri" w:cs="Calibri"/>
      <w:sz w:val="22"/>
      <w:szCs w:val="22"/>
      <w:lang w:val="en-US" w:eastAsia="en-US"/>
    </w:rPr>
  </w:style>
  <w:style w:type="character" w:styleId="FootnoteReference">
    <w:name w:val="footnote reference"/>
    <w:basedOn w:val="DefaultParagraphFont"/>
    <w:rsid w:val="00A64B0D"/>
    <w:rPr>
      <w:vertAlign w:val="superscript"/>
    </w:rPr>
  </w:style>
  <w:style w:type="paragraph" w:styleId="ListParagraph">
    <w:name w:val="List Paragraph"/>
    <w:basedOn w:val="Normal"/>
    <w:uiPriority w:val="34"/>
    <w:qFormat/>
    <w:rsid w:val="00A64B0D"/>
    <w:pPr>
      <w:spacing w:after="200" w:line="276" w:lineRule="auto"/>
      <w:ind w:left="720"/>
      <w:contextualSpacing/>
    </w:pPr>
    <w:rPr>
      <w:rFonts w:ascii="Calibri" w:eastAsia="Calibri" w:hAnsi="Calibri"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A64B0D"/>
    <w:rPr>
      <w:rFonts w:ascii="Arial" w:eastAsia="SimSun" w:hAnsi="Arial" w:cs="Arial"/>
      <w:sz w:val="18"/>
      <w:lang w:val="en-US" w:eastAsia="zh-CN"/>
    </w:rPr>
  </w:style>
  <w:style w:type="character" w:customStyle="1" w:styleId="ONUMEChar">
    <w:name w:val="ONUM E Char"/>
    <w:link w:val="ONUME"/>
    <w:rsid w:val="00A64B0D"/>
    <w:rPr>
      <w:rFonts w:ascii="Arial" w:eastAsia="SimSun" w:hAnsi="Arial" w:cs="Arial"/>
      <w:sz w:val="22"/>
      <w:lang w:val="en-US" w:eastAsia="zh-CN"/>
    </w:rPr>
  </w:style>
  <w:style w:type="paragraph" w:styleId="NoSpacing">
    <w:name w:val="No Spacing"/>
    <w:uiPriority w:val="1"/>
    <w:qFormat/>
    <w:rsid w:val="00A64B0D"/>
    <w:rPr>
      <w:rFonts w:ascii="Calibri" w:eastAsia="Calibri" w:hAnsi="Calibri" w:cs="Calibri"/>
      <w:sz w:val="22"/>
      <w:szCs w:val="22"/>
      <w:lang w:val="en-US" w:eastAsia="en-US"/>
    </w:rPr>
  </w:style>
  <w:style w:type="character" w:styleId="FootnoteReference">
    <w:name w:val="footnote reference"/>
    <w:basedOn w:val="DefaultParagraphFont"/>
    <w:rsid w:val="00A64B0D"/>
    <w:rPr>
      <w:vertAlign w:val="superscript"/>
    </w:rPr>
  </w:style>
  <w:style w:type="paragraph" w:styleId="ListParagraph">
    <w:name w:val="List Paragraph"/>
    <w:basedOn w:val="Normal"/>
    <w:uiPriority w:val="34"/>
    <w:qFormat/>
    <w:rsid w:val="00A64B0D"/>
    <w:pPr>
      <w:spacing w:after="200" w:line="276" w:lineRule="auto"/>
      <w:ind w:left="720"/>
      <w:contextualSpacing/>
    </w:pPr>
    <w:rPr>
      <w:rFonts w:ascii="Calibri" w:eastAsia="Calibri" w:hAnsi="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2110392073">
      <w:bodyDiv w:val="1"/>
      <w:marLeft w:val="0"/>
      <w:marRight w:val="0"/>
      <w:marTop w:val="0"/>
      <w:marBottom w:val="0"/>
      <w:divBdr>
        <w:top w:val="none" w:sz="0" w:space="0" w:color="auto"/>
        <w:left w:val="none" w:sz="0" w:space="0" w:color="auto"/>
        <w:bottom w:val="none" w:sz="0" w:space="0" w:color="auto"/>
        <w:right w:val="none" w:sz="0" w:space="0" w:color="auto"/>
      </w:divBdr>
      <w:divsChild>
        <w:div w:id="865947667">
          <w:marLeft w:val="0"/>
          <w:marRight w:val="0"/>
          <w:marTop w:val="0"/>
          <w:marBottom w:val="0"/>
          <w:divBdr>
            <w:top w:val="none" w:sz="0" w:space="0" w:color="auto"/>
            <w:left w:val="none" w:sz="0" w:space="0" w:color="auto"/>
            <w:bottom w:val="none" w:sz="0" w:space="0" w:color="auto"/>
            <w:right w:val="none" w:sz="0" w:space="0" w:color="auto"/>
          </w:divBdr>
          <w:divsChild>
            <w:div w:id="1805925231">
              <w:marLeft w:val="0"/>
              <w:marRight w:val="0"/>
              <w:marTop w:val="0"/>
              <w:marBottom w:val="0"/>
              <w:divBdr>
                <w:top w:val="none" w:sz="0" w:space="0" w:color="auto"/>
                <w:left w:val="none" w:sz="0" w:space="0" w:color="auto"/>
                <w:bottom w:val="none" w:sz="0" w:space="0" w:color="auto"/>
                <w:right w:val="none" w:sz="0" w:space="0" w:color="auto"/>
              </w:divBdr>
              <w:divsChild>
                <w:div w:id="1953393961">
                  <w:marLeft w:val="0"/>
                  <w:marRight w:val="0"/>
                  <w:marTop w:val="0"/>
                  <w:marBottom w:val="0"/>
                  <w:divBdr>
                    <w:top w:val="none" w:sz="0" w:space="0" w:color="auto"/>
                    <w:left w:val="none" w:sz="0" w:space="0" w:color="auto"/>
                    <w:bottom w:val="none" w:sz="0" w:space="0" w:color="auto"/>
                    <w:right w:val="none" w:sz="0" w:space="0" w:color="auto"/>
                  </w:divBdr>
                  <w:divsChild>
                    <w:div w:id="571045225">
                      <w:marLeft w:val="0"/>
                      <w:marRight w:val="0"/>
                      <w:marTop w:val="45"/>
                      <w:marBottom w:val="0"/>
                      <w:divBdr>
                        <w:top w:val="none" w:sz="0" w:space="0" w:color="auto"/>
                        <w:left w:val="none" w:sz="0" w:space="0" w:color="auto"/>
                        <w:bottom w:val="none" w:sz="0" w:space="0" w:color="auto"/>
                        <w:right w:val="none" w:sz="0" w:space="0" w:color="auto"/>
                      </w:divBdr>
                      <w:divsChild>
                        <w:div w:id="263928113">
                          <w:marLeft w:val="0"/>
                          <w:marRight w:val="0"/>
                          <w:marTop w:val="0"/>
                          <w:marBottom w:val="0"/>
                          <w:divBdr>
                            <w:top w:val="none" w:sz="0" w:space="0" w:color="auto"/>
                            <w:left w:val="none" w:sz="0" w:space="0" w:color="auto"/>
                            <w:bottom w:val="none" w:sz="0" w:space="0" w:color="auto"/>
                            <w:right w:val="none" w:sz="0" w:space="0" w:color="auto"/>
                          </w:divBdr>
                          <w:divsChild>
                            <w:div w:id="1642416113">
                              <w:marLeft w:val="12300"/>
                              <w:marRight w:val="0"/>
                              <w:marTop w:val="0"/>
                              <w:marBottom w:val="0"/>
                              <w:divBdr>
                                <w:top w:val="none" w:sz="0" w:space="0" w:color="auto"/>
                                <w:left w:val="none" w:sz="0" w:space="0" w:color="auto"/>
                                <w:bottom w:val="none" w:sz="0" w:space="0" w:color="auto"/>
                                <w:right w:val="none" w:sz="0" w:space="0" w:color="auto"/>
                              </w:divBdr>
                              <w:divsChild>
                                <w:div w:id="1709253527">
                                  <w:marLeft w:val="0"/>
                                  <w:marRight w:val="0"/>
                                  <w:marTop w:val="0"/>
                                  <w:marBottom w:val="0"/>
                                  <w:divBdr>
                                    <w:top w:val="none" w:sz="0" w:space="0" w:color="auto"/>
                                    <w:left w:val="none" w:sz="0" w:space="0" w:color="auto"/>
                                    <w:bottom w:val="none" w:sz="0" w:space="0" w:color="auto"/>
                                    <w:right w:val="none" w:sz="0" w:space="0" w:color="auto"/>
                                  </w:divBdr>
                                  <w:divsChild>
                                    <w:div w:id="844590861">
                                      <w:marLeft w:val="0"/>
                                      <w:marRight w:val="0"/>
                                      <w:marTop w:val="0"/>
                                      <w:marBottom w:val="390"/>
                                      <w:divBdr>
                                        <w:top w:val="none" w:sz="0" w:space="0" w:color="auto"/>
                                        <w:left w:val="none" w:sz="0" w:space="0" w:color="auto"/>
                                        <w:bottom w:val="none" w:sz="0" w:space="0" w:color="auto"/>
                                        <w:right w:val="none" w:sz="0" w:space="0" w:color="auto"/>
                                      </w:divBdr>
                                      <w:divsChild>
                                        <w:div w:id="1300381935">
                                          <w:marLeft w:val="0"/>
                                          <w:marRight w:val="0"/>
                                          <w:marTop w:val="0"/>
                                          <w:marBottom w:val="0"/>
                                          <w:divBdr>
                                            <w:top w:val="none" w:sz="0" w:space="0" w:color="auto"/>
                                            <w:left w:val="none" w:sz="0" w:space="0" w:color="auto"/>
                                            <w:bottom w:val="none" w:sz="0" w:space="0" w:color="auto"/>
                                            <w:right w:val="none" w:sz="0" w:space="0" w:color="auto"/>
                                          </w:divBdr>
                                          <w:divsChild>
                                            <w:div w:id="1550847876">
                                              <w:marLeft w:val="0"/>
                                              <w:marRight w:val="0"/>
                                              <w:marTop w:val="0"/>
                                              <w:marBottom w:val="0"/>
                                              <w:divBdr>
                                                <w:top w:val="none" w:sz="0" w:space="0" w:color="auto"/>
                                                <w:left w:val="none" w:sz="0" w:space="0" w:color="auto"/>
                                                <w:bottom w:val="none" w:sz="0" w:space="0" w:color="auto"/>
                                                <w:right w:val="none" w:sz="0" w:space="0" w:color="auto"/>
                                              </w:divBdr>
                                              <w:divsChild>
                                                <w:div w:id="1882474800">
                                                  <w:marLeft w:val="0"/>
                                                  <w:marRight w:val="0"/>
                                                  <w:marTop w:val="0"/>
                                                  <w:marBottom w:val="0"/>
                                                  <w:divBdr>
                                                    <w:top w:val="none" w:sz="0" w:space="0" w:color="auto"/>
                                                    <w:left w:val="none" w:sz="0" w:space="0" w:color="auto"/>
                                                    <w:bottom w:val="none" w:sz="0" w:space="0" w:color="auto"/>
                                                    <w:right w:val="none" w:sz="0" w:space="0" w:color="auto"/>
                                                  </w:divBdr>
                                                  <w:divsChild>
                                                    <w:div w:id="1774476751">
                                                      <w:marLeft w:val="0"/>
                                                      <w:marRight w:val="0"/>
                                                      <w:marTop w:val="0"/>
                                                      <w:marBottom w:val="0"/>
                                                      <w:divBdr>
                                                        <w:top w:val="none" w:sz="0" w:space="0" w:color="auto"/>
                                                        <w:left w:val="none" w:sz="0" w:space="0" w:color="auto"/>
                                                        <w:bottom w:val="none" w:sz="0" w:space="0" w:color="auto"/>
                                                        <w:right w:val="none" w:sz="0" w:space="0" w:color="auto"/>
                                                      </w:divBdr>
                                                      <w:divsChild>
                                                        <w:div w:id="1520120341">
                                                          <w:marLeft w:val="0"/>
                                                          <w:marRight w:val="0"/>
                                                          <w:marTop w:val="0"/>
                                                          <w:marBottom w:val="0"/>
                                                          <w:divBdr>
                                                            <w:top w:val="none" w:sz="0" w:space="0" w:color="auto"/>
                                                            <w:left w:val="none" w:sz="0" w:space="0" w:color="auto"/>
                                                            <w:bottom w:val="none" w:sz="0" w:space="0" w:color="auto"/>
                                                            <w:right w:val="none" w:sz="0" w:space="0" w:color="auto"/>
                                                          </w:divBdr>
                                                          <w:divsChild>
                                                            <w:div w:id="19865468">
                                                              <w:marLeft w:val="0"/>
                                                              <w:marRight w:val="0"/>
                                                              <w:marTop w:val="0"/>
                                                              <w:marBottom w:val="0"/>
                                                              <w:divBdr>
                                                                <w:top w:val="none" w:sz="0" w:space="0" w:color="auto"/>
                                                                <w:left w:val="none" w:sz="0" w:space="0" w:color="auto"/>
                                                                <w:bottom w:val="none" w:sz="0" w:space="0" w:color="auto"/>
                                                                <w:right w:val="none" w:sz="0" w:space="0" w:color="auto"/>
                                                              </w:divBdr>
                                                              <w:divsChild>
                                                                <w:div w:id="1832869764">
                                                                  <w:marLeft w:val="0"/>
                                                                  <w:marRight w:val="0"/>
                                                                  <w:marTop w:val="0"/>
                                                                  <w:marBottom w:val="0"/>
                                                                  <w:divBdr>
                                                                    <w:top w:val="none" w:sz="0" w:space="0" w:color="auto"/>
                                                                    <w:left w:val="none" w:sz="0" w:space="0" w:color="auto"/>
                                                                    <w:bottom w:val="none" w:sz="0" w:space="0" w:color="auto"/>
                                                                    <w:right w:val="none" w:sz="0" w:space="0" w:color="auto"/>
                                                                  </w:divBdr>
                                                                  <w:divsChild>
                                                                    <w:div w:id="1476222168">
                                                                      <w:marLeft w:val="0"/>
                                                                      <w:marRight w:val="0"/>
                                                                      <w:marTop w:val="0"/>
                                                                      <w:marBottom w:val="0"/>
                                                                      <w:divBdr>
                                                                        <w:top w:val="none" w:sz="0" w:space="0" w:color="auto"/>
                                                                        <w:left w:val="none" w:sz="0" w:space="0" w:color="auto"/>
                                                                        <w:bottom w:val="none" w:sz="0" w:space="0" w:color="auto"/>
                                                                        <w:right w:val="none" w:sz="0" w:space="0" w:color="auto"/>
                                                                      </w:divBdr>
                                                                      <w:divsChild>
                                                                        <w:div w:id="985859508">
                                                                          <w:marLeft w:val="0"/>
                                                                          <w:marRight w:val="0"/>
                                                                          <w:marTop w:val="0"/>
                                                                          <w:marBottom w:val="0"/>
                                                                          <w:divBdr>
                                                                            <w:top w:val="none" w:sz="0" w:space="0" w:color="auto"/>
                                                                            <w:left w:val="none" w:sz="0" w:space="0" w:color="auto"/>
                                                                            <w:bottom w:val="none" w:sz="0" w:space="0" w:color="auto"/>
                                                                            <w:right w:val="none" w:sz="0" w:space="0" w:color="auto"/>
                                                                          </w:divBdr>
                                                                          <w:divsChild>
                                                                            <w:div w:id="1993367737">
                                                                              <w:marLeft w:val="0"/>
                                                                              <w:marRight w:val="0"/>
                                                                              <w:marTop w:val="0"/>
                                                                              <w:marBottom w:val="0"/>
                                                                              <w:divBdr>
                                                                                <w:top w:val="none" w:sz="0" w:space="0" w:color="auto"/>
                                                                                <w:left w:val="none" w:sz="0" w:space="0" w:color="auto"/>
                                                                                <w:bottom w:val="none" w:sz="0" w:space="0" w:color="auto"/>
                                                                                <w:right w:val="none" w:sz="0" w:space="0" w:color="auto"/>
                                                                              </w:divBdr>
                                                                              <w:divsChild>
                                                                                <w:div w:id="6656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8994-703C-45A6-8BB9-1F8BEA59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TotalTime>
  <Pages>3</Pages>
  <Words>434</Words>
  <Characters>2589</Characters>
  <Application>Microsoft Office Word</Application>
  <DocSecurity>4</DocSecurity>
  <Lines>215</Lines>
  <Paragraphs>143</Paragraphs>
  <ScaleCrop>false</ScaleCrop>
  <HeadingPairs>
    <vt:vector size="2" baseType="variant">
      <vt:variant>
        <vt:lpstr>Title</vt:lpstr>
      </vt:variant>
      <vt:variant>
        <vt:i4>1</vt:i4>
      </vt:variant>
    </vt:vector>
  </HeadingPairs>
  <TitlesOfParts>
    <vt:vector size="1" baseType="lpstr">
      <vt:lpstr>WO/GA/50/5</vt:lpstr>
    </vt:vector>
  </TitlesOfParts>
  <Company>WIPO</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WO/GA/50/5</dc:title>
  <dc:subject>关于商标、工业品外观设计和地理标志法律常设委员会（SCT）的报告</dc:subject>
  <dc:creator>RIZO Marie Paule</dc:creator>
  <cp:lastModifiedBy>HÄFLIGER Patience</cp:lastModifiedBy>
  <cp:revision>2</cp:revision>
  <cp:lastPrinted>2018-05-31T13:32:00Z</cp:lastPrinted>
  <dcterms:created xsi:type="dcterms:W3CDTF">2018-06-19T12:10:00Z</dcterms:created>
  <dcterms:modified xsi:type="dcterms:W3CDTF">2018-06-19T12:10:00Z</dcterms:modified>
</cp:coreProperties>
</file>