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F5" w:rsidRPr="00123893" w:rsidRDefault="009A6BF5" w:rsidP="009A6BF5">
      <w:pPr>
        <w:widowControl w:val="0"/>
        <w:jc w:val="right"/>
        <w:rPr>
          <w:b/>
          <w:sz w:val="2"/>
          <w:szCs w:val="40"/>
        </w:rPr>
      </w:pPr>
      <w:bookmarkStart w:id="0" w:name="_GoBack"/>
      <w:bookmarkEnd w:id="0"/>
      <w:r>
        <w:rPr>
          <w:rFonts w:hint="eastAsia"/>
          <w:b/>
          <w:sz w:val="40"/>
          <w:szCs w:val="40"/>
        </w:rPr>
        <w:t>C</w:t>
      </w:r>
    </w:p>
    <w:p w:rsidR="009A6BF5" w:rsidRDefault="009A6BF5" w:rsidP="009A6BF5">
      <w:pPr>
        <w:spacing w:line="360" w:lineRule="auto"/>
        <w:ind w:left="4592"/>
        <w:rPr>
          <w:rFonts w:ascii="Arial Black" w:hAnsi="Arial Black"/>
          <w:caps/>
          <w:sz w:val="15"/>
        </w:rPr>
      </w:pPr>
      <w:r>
        <w:rPr>
          <w:noProof/>
          <w:lang w:eastAsia="en-US"/>
        </w:rPr>
        <w:drawing>
          <wp:inline distT="0" distB="0" distL="0" distR="0" wp14:anchorId="5B4C65AA" wp14:editId="1CE51562">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A6BF5" w:rsidRPr="006E4F5F" w:rsidRDefault="0082333F" w:rsidP="009A6BF5">
      <w:pPr>
        <w:pBdr>
          <w:top w:val="single" w:sz="4" w:space="10" w:color="auto"/>
        </w:pBdr>
        <w:spacing w:before="120"/>
        <w:jc w:val="right"/>
        <w:rPr>
          <w:rFonts w:ascii="Arial Black" w:hAnsi="Arial Black"/>
          <w:b/>
          <w:caps/>
          <w:sz w:val="15"/>
        </w:rPr>
      </w:pPr>
      <w:r>
        <w:rPr>
          <w:rFonts w:ascii="Arial Black" w:hAnsi="Arial Black" w:hint="eastAsia"/>
          <w:b/>
          <w:caps/>
          <w:sz w:val="15"/>
        </w:rPr>
        <w:t>WO</w:t>
      </w:r>
      <w:r w:rsidR="009A6BF5">
        <w:rPr>
          <w:rFonts w:ascii="Arial Black" w:hAnsi="Arial Black" w:hint="eastAsia"/>
          <w:b/>
          <w:caps/>
          <w:sz w:val="15"/>
        </w:rPr>
        <w:t>/</w:t>
      </w:r>
      <w:r>
        <w:rPr>
          <w:rFonts w:ascii="Arial Black" w:hAnsi="Arial Black" w:hint="eastAsia"/>
          <w:b/>
          <w:caps/>
          <w:sz w:val="15"/>
        </w:rPr>
        <w:t>G</w:t>
      </w:r>
      <w:r w:rsidR="009A6BF5">
        <w:rPr>
          <w:rFonts w:ascii="Arial Black" w:hAnsi="Arial Black" w:hint="eastAsia"/>
          <w:b/>
          <w:caps/>
          <w:sz w:val="15"/>
        </w:rPr>
        <w:t>A/50/12</w:t>
      </w:r>
    </w:p>
    <w:p w:rsidR="009A6BF5" w:rsidRPr="00E62C24" w:rsidRDefault="009A6BF5" w:rsidP="009A6BF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rsidR="009A6BF5" w:rsidRPr="00E62C24" w:rsidRDefault="009A6BF5" w:rsidP="009A6BF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9A6BF5" w:rsidRDefault="003E5819" w:rsidP="009A6BF5">
      <w:pPr>
        <w:spacing w:after="600"/>
        <w:rPr>
          <w:rFonts w:ascii="SimHei" w:eastAsia="SimHei"/>
          <w:sz w:val="28"/>
          <w:szCs w:val="28"/>
        </w:rPr>
      </w:pPr>
      <w:r>
        <w:rPr>
          <w:rFonts w:ascii="SimHei" w:eastAsia="SimHei" w:hint="eastAsia"/>
          <w:sz w:val="28"/>
          <w:szCs w:val="28"/>
        </w:rPr>
        <w:t>世界知识产权组织大会</w:t>
      </w:r>
    </w:p>
    <w:p w:rsidR="009A6BF5" w:rsidRPr="002C3C65" w:rsidRDefault="009A6BF5" w:rsidP="009A6BF5">
      <w:pPr>
        <w:textAlignment w:val="bottom"/>
        <w:rPr>
          <w:rFonts w:ascii="KaiTi" w:eastAsia="KaiTi"/>
          <w:b/>
          <w:sz w:val="24"/>
          <w:szCs w:val="24"/>
          <w:lang w:eastAsia="ja-JP"/>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sidR="003E5819">
        <w:rPr>
          <w:rFonts w:ascii="KaiTi" w:eastAsia="KaiTi" w:hint="eastAsia"/>
          <w:sz w:val="24"/>
          <w:szCs w:val="24"/>
        </w:rPr>
        <w:t>7</w:t>
      </w:r>
      <w:r w:rsidRPr="002C3C65">
        <w:rPr>
          <w:rFonts w:ascii="KaiTi" w:eastAsia="KaiTi" w:hint="eastAsia"/>
          <w:b/>
          <w:sz w:val="24"/>
          <w:szCs w:val="24"/>
          <w:lang w:eastAsia="ja-JP"/>
        </w:rPr>
        <w:t>次</w:t>
      </w:r>
      <w:r>
        <w:rPr>
          <w:rFonts w:ascii="KaiTi" w:eastAsia="KaiTi" w:hint="eastAsia"/>
          <w:b/>
          <w:sz w:val="24"/>
          <w:szCs w:val="24"/>
        </w:rPr>
        <w:t>特别会议</w:t>
      </w:r>
      <w:r>
        <w:rPr>
          <w:rFonts w:ascii="KaiTi" w:eastAsia="KaiTi" w:hint="eastAsia"/>
          <w:b/>
          <w:sz w:val="24"/>
          <w:szCs w:val="24"/>
          <w:lang w:eastAsia="ja-JP"/>
        </w:rPr>
        <w:t>）</w:t>
      </w:r>
    </w:p>
    <w:p w:rsidR="009A6BF5" w:rsidRPr="00C23019" w:rsidRDefault="009A6BF5" w:rsidP="009A6BF5">
      <w:pPr>
        <w:spacing w:after="720"/>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24</w:t>
      </w:r>
      <w:r w:rsidRPr="002C3C65">
        <w:rPr>
          <w:rFonts w:ascii="KaiTi" w:eastAsia="KaiTi" w:hAnsi="KaiTi" w:hint="eastAsia"/>
          <w:b/>
          <w:sz w:val="24"/>
          <w:szCs w:val="24"/>
          <w:lang w:val="fr-FR" w:eastAsia="ja-JP"/>
        </w:rPr>
        <w:t>日至</w:t>
      </w:r>
      <w:r w:rsidRPr="0082333F">
        <w:rPr>
          <w:rFonts w:ascii="KaiTi" w:eastAsia="KaiTi" w:hAnsi="KaiTi" w:cs="Times New Roman" w:hint="eastAsia"/>
          <w:b/>
          <w:sz w:val="24"/>
          <w:szCs w:val="24"/>
          <w:lang w:val="fr-FR"/>
        </w:rPr>
        <w:t>10月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日，日内瓦</w:t>
      </w:r>
    </w:p>
    <w:p w:rsidR="009A6BF5" w:rsidRPr="00C23019" w:rsidRDefault="003E5819" w:rsidP="009A6BF5">
      <w:pPr>
        <w:spacing w:after="360"/>
        <w:rPr>
          <w:rFonts w:ascii="KaiTi" w:eastAsia="KaiTi" w:hAnsi="KaiTi" w:cs="Times New Roman"/>
          <w:kern w:val="2"/>
          <w:sz w:val="24"/>
          <w:szCs w:val="32"/>
        </w:rPr>
      </w:pPr>
      <w:r>
        <w:rPr>
          <w:rFonts w:ascii="KaiTi" w:eastAsia="KaiTi" w:hAnsi="KaiTi" w:cs="Times New Roman" w:hint="eastAsia"/>
          <w:kern w:val="2"/>
          <w:sz w:val="24"/>
          <w:szCs w:val="32"/>
        </w:rPr>
        <w:t>计划和预算委员会的组成</w:t>
      </w:r>
    </w:p>
    <w:p w:rsidR="009A6BF5" w:rsidRDefault="003E5819" w:rsidP="009A6BF5">
      <w:pPr>
        <w:spacing w:after="960"/>
        <w:rPr>
          <w:rFonts w:ascii="KaiTi" w:eastAsia="KaiTi" w:hAnsi="KaiTi"/>
          <w:sz w:val="21"/>
          <w:szCs w:val="21"/>
        </w:rPr>
      </w:pPr>
      <w:r>
        <w:rPr>
          <w:rFonts w:ascii="KaiTi" w:eastAsia="KaiTi" w:hAnsi="KaiTi" w:hint="eastAsia"/>
          <w:sz w:val="21"/>
          <w:szCs w:val="21"/>
        </w:rPr>
        <w:t>秘书处</w:t>
      </w:r>
      <w:r w:rsidR="009A6BF5">
        <w:rPr>
          <w:rFonts w:ascii="KaiTi" w:eastAsia="KaiTi" w:hAnsi="KaiTi" w:hint="eastAsia"/>
          <w:sz w:val="21"/>
          <w:szCs w:val="21"/>
        </w:rPr>
        <w:t>编拟</w:t>
      </w:r>
      <w:r>
        <w:rPr>
          <w:rFonts w:ascii="KaiTi" w:eastAsia="KaiTi" w:hAnsi="KaiTi" w:hint="eastAsia"/>
          <w:sz w:val="21"/>
          <w:szCs w:val="21"/>
        </w:rPr>
        <w:t>的文件</w:t>
      </w:r>
    </w:p>
    <w:p w:rsidR="006E4F5F" w:rsidRPr="00123893" w:rsidRDefault="006E4F5F" w:rsidP="006E4F5F">
      <w:pPr>
        <w:widowControl w:val="0"/>
        <w:jc w:val="right"/>
        <w:rPr>
          <w:b/>
          <w:sz w:val="2"/>
          <w:szCs w:val="40"/>
        </w:rPr>
      </w:pPr>
    </w:p>
    <w:p w:rsidR="006414E6" w:rsidRPr="00A338BA" w:rsidRDefault="006414E6" w:rsidP="00A338BA">
      <w:pPr>
        <w:pStyle w:val="ONUME"/>
        <w:tabs>
          <w:tab w:val="num" w:pos="567"/>
        </w:tabs>
        <w:spacing w:afterLines="50" w:after="120" w:line="340" w:lineRule="exact"/>
        <w:jc w:val="both"/>
        <w:rPr>
          <w:rFonts w:ascii="SimSun" w:hAnsi="SimSun"/>
          <w:sz w:val="21"/>
          <w:szCs w:val="21"/>
        </w:rPr>
      </w:pPr>
      <w:r w:rsidRPr="00A338BA">
        <w:rPr>
          <w:rFonts w:ascii="SimSun" w:hAnsi="SimSun"/>
          <w:sz w:val="21"/>
          <w:szCs w:val="21"/>
        </w:rPr>
        <w:fldChar w:fldCharType="begin"/>
      </w:r>
      <w:r w:rsidRPr="00A338BA">
        <w:rPr>
          <w:rFonts w:ascii="SimSun" w:hAnsi="SimSun"/>
          <w:sz w:val="21"/>
          <w:szCs w:val="21"/>
        </w:rPr>
        <w:instrText xml:space="preserve"> AUTONUM  </w:instrText>
      </w:r>
      <w:r w:rsidRPr="00A338BA">
        <w:rPr>
          <w:rFonts w:ascii="SimSun" w:hAnsi="SimSun"/>
          <w:sz w:val="21"/>
          <w:szCs w:val="21"/>
        </w:rPr>
        <w:fldChar w:fldCharType="end"/>
      </w:r>
      <w:r w:rsidR="00CA4A74">
        <w:rPr>
          <w:rFonts w:ascii="SimSun" w:hAnsi="SimSun" w:hint="eastAsia"/>
          <w:sz w:val="21"/>
          <w:szCs w:val="21"/>
        </w:rPr>
        <w:t>.</w:t>
      </w:r>
      <w:r w:rsidRPr="00A338BA">
        <w:rPr>
          <w:rFonts w:ascii="SimSun" w:hAnsi="SimSun"/>
          <w:sz w:val="21"/>
          <w:szCs w:val="21"/>
        </w:rPr>
        <w:tab/>
      </w:r>
      <w:r w:rsidR="00E9312B" w:rsidRPr="00A338BA">
        <w:rPr>
          <w:rFonts w:ascii="SimSun" w:hAnsi="SimSun" w:hint="eastAsia"/>
          <w:sz w:val="21"/>
          <w:szCs w:val="21"/>
        </w:rPr>
        <w:t>在2017年10月2日至11日举行的第四十九届会议（第23次例会）上，世界知识产权组织大会（下称“产权组织大会”）一致选出了计划和预算委员会（PBC）</w:t>
      </w:r>
      <w:r w:rsidR="00C154C8">
        <w:rPr>
          <w:rFonts w:ascii="SimSun" w:hAnsi="SimSun" w:hint="eastAsia"/>
          <w:sz w:val="21"/>
          <w:szCs w:val="21"/>
        </w:rPr>
        <w:t>在</w:t>
      </w:r>
      <w:r w:rsidR="00C154C8" w:rsidRPr="00A338BA">
        <w:rPr>
          <w:rFonts w:ascii="SimSun" w:hAnsi="SimSun" w:hint="eastAsia"/>
          <w:sz w:val="21"/>
          <w:szCs w:val="21"/>
        </w:rPr>
        <w:t>2017年10月至2019年10月期间</w:t>
      </w:r>
      <w:r w:rsidR="00E9312B" w:rsidRPr="00A338BA">
        <w:rPr>
          <w:rFonts w:ascii="SimSun" w:hAnsi="SimSun" w:hint="eastAsia"/>
          <w:sz w:val="21"/>
          <w:szCs w:val="21"/>
        </w:rPr>
        <w:t>的新成员。</w:t>
      </w:r>
    </w:p>
    <w:p w:rsidR="006414E6" w:rsidRPr="00A338BA" w:rsidRDefault="006414E6" w:rsidP="00A338BA">
      <w:pPr>
        <w:pStyle w:val="ONUME"/>
        <w:tabs>
          <w:tab w:val="num" w:pos="567"/>
        </w:tabs>
        <w:spacing w:afterLines="50" w:after="120" w:line="340" w:lineRule="exact"/>
        <w:jc w:val="both"/>
        <w:rPr>
          <w:rFonts w:ascii="SimSun" w:hAnsi="SimSun"/>
          <w:sz w:val="21"/>
          <w:szCs w:val="21"/>
        </w:rPr>
      </w:pPr>
      <w:r w:rsidRPr="00A338BA">
        <w:rPr>
          <w:rFonts w:ascii="SimSun" w:hAnsi="SimSun"/>
          <w:sz w:val="21"/>
          <w:szCs w:val="21"/>
        </w:rPr>
        <w:fldChar w:fldCharType="begin"/>
      </w:r>
      <w:r w:rsidRPr="00A338BA">
        <w:rPr>
          <w:rFonts w:ascii="SimSun" w:hAnsi="SimSun"/>
          <w:sz w:val="21"/>
          <w:szCs w:val="21"/>
        </w:rPr>
        <w:instrText xml:space="preserve"> AUTONUM  </w:instrText>
      </w:r>
      <w:r w:rsidRPr="00A338BA">
        <w:rPr>
          <w:rFonts w:ascii="SimSun" w:hAnsi="SimSun"/>
          <w:sz w:val="21"/>
          <w:szCs w:val="21"/>
        </w:rPr>
        <w:fldChar w:fldCharType="end"/>
      </w:r>
      <w:r w:rsidR="00CA4A74">
        <w:rPr>
          <w:rFonts w:ascii="SimSun" w:hAnsi="SimSun" w:hint="eastAsia"/>
          <w:sz w:val="21"/>
          <w:szCs w:val="21"/>
        </w:rPr>
        <w:t>.</w:t>
      </w:r>
      <w:r w:rsidRPr="00A338BA">
        <w:rPr>
          <w:rFonts w:ascii="SimSun" w:hAnsi="SimSun"/>
          <w:sz w:val="21"/>
          <w:szCs w:val="21"/>
        </w:rPr>
        <w:tab/>
      </w:r>
      <w:r w:rsidR="00E9312B" w:rsidRPr="00A338BA">
        <w:rPr>
          <w:rFonts w:ascii="SimSun" w:hAnsi="SimSun" w:hint="eastAsia"/>
          <w:sz w:val="21"/>
          <w:szCs w:val="21"/>
        </w:rPr>
        <w:t>产权组织大会还决定：</w:t>
      </w:r>
    </w:p>
    <w:p w:rsidR="006414E6" w:rsidRPr="002B0F0E" w:rsidRDefault="00E9312B" w:rsidP="002B0F0E">
      <w:pPr>
        <w:pStyle w:val="ONUME"/>
        <w:spacing w:afterLines="50" w:after="120" w:line="340" w:lineRule="atLeast"/>
        <w:ind w:left="561"/>
        <w:jc w:val="both"/>
        <w:rPr>
          <w:rFonts w:ascii="SimSun" w:hAnsi="SimSun"/>
          <w:sz w:val="21"/>
          <w:szCs w:val="21"/>
        </w:rPr>
      </w:pPr>
      <w:r w:rsidRPr="002B0F0E">
        <w:rPr>
          <w:rFonts w:ascii="SimSun" w:hAnsi="SimSun" w:hint="eastAsia"/>
          <w:sz w:val="21"/>
          <w:szCs w:val="21"/>
        </w:rPr>
        <w:t>“考虑计划和预算委员会的组成；在这种背景下，产权组织大会主席将就建设包容、透明和有效的PBC进行磋商，除其他考虑因素外，同时考虑到地域代表，以便在2018年产权组织大会第五十届会议上作出决定。”</w:t>
      </w:r>
    </w:p>
    <w:p w:rsidR="007160B4" w:rsidRPr="002B0F0E" w:rsidRDefault="007160B4" w:rsidP="00B8137B">
      <w:pPr>
        <w:pStyle w:val="ONUME"/>
        <w:tabs>
          <w:tab w:val="num" w:pos="567"/>
        </w:tabs>
        <w:overflowPunct w:val="0"/>
        <w:spacing w:afterLines="50" w:after="120" w:line="340" w:lineRule="atLeast"/>
        <w:ind w:left="5534"/>
        <w:jc w:val="both"/>
        <w:rPr>
          <w:rFonts w:ascii="KaiTi" w:eastAsia="KaiTi" w:hAnsi="KaiTi"/>
          <w:sz w:val="21"/>
          <w:szCs w:val="21"/>
        </w:rPr>
      </w:pPr>
      <w:r w:rsidRPr="002B0F0E">
        <w:rPr>
          <w:rFonts w:ascii="KaiTi" w:eastAsia="KaiTi" w:hAnsi="KaiTi"/>
          <w:sz w:val="21"/>
          <w:szCs w:val="21"/>
        </w:rPr>
        <w:fldChar w:fldCharType="begin"/>
      </w:r>
      <w:r w:rsidRPr="002B0F0E">
        <w:rPr>
          <w:rFonts w:ascii="KaiTi" w:eastAsia="KaiTi" w:hAnsi="KaiTi"/>
          <w:sz w:val="21"/>
          <w:szCs w:val="21"/>
        </w:rPr>
        <w:instrText xml:space="preserve"> AUTONUM  </w:instrText>
      </w:r>
      <w:r w:rsidRPr="002B0F0E">
        <w:rPr>
          <w:rFonts w:ascii="KaiTi" w:eastAsia="KaiTi" w:hAnsi="KaiTi"/>
          <w:sz w:val="21"/>
          <w:szCs w:val="21"/>
        </w:rPr>
        <w:fldChar w:fldCharType="end"/>
      </w:r>
      <w:r w:rsidR="00B8137B">
        <w:rPr>
          <w:rFonts w:ascii="KaiTi" w:eastAsia="KaiTi" w:hAnsi="KaiTi" w:hint="eastAsia"/>
          <w:sz w:val="21"/>
          <w:szCs w:val="21"/>
        </w:rPr>
        <w:tab/>
      </w:r>
      <w:r w:rsidR="00E9312B" w:rsidRPr="002B0F0E">
        <w:rPr>
          <w:rFonts w:ascii="KaiTi" w:eastAsia="KaiTi" w:hAnsi="KaiTi" w:hint="eastAsia"/>
          <w:sz w:val="21"/>
          <w:szCs w:val="21"/>
        </w:rPr>
        <w:t>请产权组织大会审议计划和预算委员会的组成。</w:t>
      </w:r>
    </w:p>
    <w:p w:rsidR="000765C4" w:rsidRDefault="00061CA9" w:rsidP="00061CA9">
      <w:pPr>
        <w:pStyle w:val="ONUME"/>
        <w:tabs>
          <w:tab w:val="right" w:leader="dot" w:pos="6600"/>
        </w:tabs>
        <w:spacing w:afterLines="50" w:after="120" w:line="340" w:lineRule="atLeast"/>
        <w:ind w:left="5534"/>
      </w:pPr>
      <w:r w:rsidRPr="002D06FD">
        <w:rPr>
          <w:rFonts w:ascii="KaiTi" w:eastAsia="KaiTi" w:hAnsi="KaiTi"/>
          <w:sz w:val="21"/>
          <w:szCs w:val="21"/>
        </w:rPr>
        <w:t>[</w:t>
      </w:r>
      <w:r>
        <w:rPr>
          <w:rFonts w:ascii="KaiTi" w:eastAsia="KaiTi" w:hAnsi="KaiTi" w:hint="eastAsia"/>
          <w:sz w:val="21"/>
          <w:szCs w:val="21"/>
        </w:rPr>
        <w:t>文件完</w:t>
      </w:r>
      <w:r w:rsidRPr="002D06FD">
        <w:rPr>
          <w:rFonts w:ascii="KaiTi" w:eastAsia="KaiTi" w:hAnsi="KaiTi"/>
          <w:sz w:val="21"/>
          <w:szCs w:val="21"/>
        </w:rPr>
        <w:t>]</w:t>
      </w:r>
    </w:p>
    <w:sectPr w:rsidR="000765C4" w:rsidSect="00FD19C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9CF" w:rsidRDefault="00FD19CF">
      <w:r>
        <w:separator/>
      </w:r>
    </w:p>
  </w:endnote>
  <w:endnote w:type="continuationSeparator" w:id="0">
    <w:p w:rsidR="00FD19CF" w:rsidRDefault="00FD19CF" w:rsidP="003B38C1">
      <w:r>
        <w:separator/>
      </w:r>
    </w:p>
    <w:p w:rsidR="00FD19CF" w:rsidRPr="003B38C1" w:rsidRDefault="00FD19CF" w:rsidP="003B38C1">
      <w:pPr>
        <w:spacing w:after="60"/>
        <w:rPr>
          <w:sz w:val="17"/>
        </w:rPr>
      </w:pPr>
      <w:r>
        <w:rPr>
          <w:sz w:val="17"/>
        </w:rPr>
        <w:t>[Endnote continued from previous page]</w:t>
      </w:r>
    </w:p>
  </w:endnote>
  <w:endnote w:type="continuationNotice" w:id="1">
    <w:p w:rsidR="00FD19CF" w:rsidRPr="003B38C1" w:rsidRDefault="00FD19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9CF" w:rsidRDefault="00FD19CF">
      <w:r>
        <w:separator/>
      </w:r>
    </w:p>
  </w:footnote>
  <w:footnote w:type="continuationSeparator" w:id="0">
    <w:p w:rsidR="00FD19CF" w:rsidRDefault="00FD19CF" w:rsidP="008B60B2">
      <w:r>
        <w:separator/>
      </w:r>
    </w:p>
    <w:p w:rsidR="00FD19CF" w:rsidRPr="00ED77FB" w:rsidRDefault="00FD19CF" w:rsidP="008B60B2">
      <w:pPr>
        <w:spacing w:after="60"/>
        <w:rPr>
          <w:sz w:val="17"/>
          <w:szCs w:val="17"/>
        </w:rPr>
      </w:pPr>
      <w:r w:rsidRPr="00ED77FB">
        <w:rPr>
          <w:sz w:val="17"/>
          <w:szCs w:val="17"/>
        </w:rPr>
        <w:t>[Footnote continued from previous page]</w:t>
      </w:r>
    </w:p>
  </w:footnote>
  <w:footnote w:type="continuationNotice" w:id="1">
    <w:p w:rsidR="00FD19CF" w:rsidRPr="00ED77FB" w:rsidRDefault="00FD19C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47" w:rsidRDefault="00FD19CF" w:rsidP="00477D6B">
    <w:pPr>
      <w:jc w:val="right"/>
    </w:pPr>
    <w:bookmarkStart w:id="1" w:name="Code2"/>
    <w:bookmarkEnd w:id="1"/>
    <w:r>
      <w:t>WO/GA/50/12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9312B">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CF"/>
    <w:rsid w:val="00043CAA"/>
    <w:rsid w:val="00061CA9"/>
    <w:rsid w:val="00075432"/>
    <w:rsid w:val="000765C4"/>
    <w:rsid w:val="000968ED"/>
    <w:rsid w:val="000C117A"/>
    <w:rsid w:val="000F5E56"/>
    <w:rsid w:val="00111D94"/>
    <w:rsid w:val="001362EE"/>
    <w:rsid w:val="00156693"/>
    <w:rsid w:val="001647D5"/>
    <w:rsid w:val="001832A6"/>
    <w:rsid w:val="0021217E"/>
    <w:rsid w:val="00240384"/>
    <w:rsid w:val="002629DC"/>
    <w:rsid w:val="002634C4"/>
    <w:rsid w:val="002928D3"/>
    <w:rsid w:val="002B0F0E"/>
    <w:rsid w:val="002F1FE6"/>
    <w:rsid w:val="002F4E68"/>
    <w:rsid w:val="00312F7F"/>
    <w:rsid w:val="00350AE2"/>
    <w:rsid w:val="00361450"/>
    <w:rsid w:val="003673CF"/>
    <w:rsid w:val="003845C1"/>
    <w:rsid w:val="003A6F89"/>
    <w:rsid w:val="003B38C1"/>
    <w:rsid w:val="003D57B0"/>
    <w:rsid w:val="003E5819"/>
    <w:rsid w:val="00423E3E"/>
    <w:rsid w:val="00427AF4"/>
    <w:rsid w:val="004647DA"/>
    <w:rsid w:val="00474062"/>
    <w:rsid w:val="00477D6B"/>
    <w:rsid w:val="004D2DF7"/>
    <w:rsid w:val="005019FF"/>
    <w:rsid w:val="0053057A"/>
    <w:rsid w:val="00560A29"/>
    <w:rsid w:val="00595D7C"/>
    <w:rsid w:val="005B576D"/>
    <w:rsid w:val="005C6649"/>
    <w:rsid w:val="00605827"/>
    <w:rsid w:val="006414E6"/>
    <w:rsid w:val="00646050"/>
    <w:rsid w:val="006713CA"/>
    <w:rsid w:val="00676C5C"/>
    <w:rsid w:val="006E4F5F"/>
    <w:rsid w:val="007160B4"/>
    <w:rsid w:val="007631A4"/>
    <w:rsid w:val="007D1613"/>
    <w:rsid w:val="007E4C0E"/>
    <w:rsid w:val="0082333F"/>
    <w:rsid w:val="00860537"/>
    <w:rsid w:val="0086425D"/>
    <w:rsid w:val="00877718"/>
    <w:rsid w:val="008A134B"/>
    <w:rsid w:val="008B2CC1"/>
    <w:rsid w:val="008B60B2"/>
    <w:rsid w:val="0090731E"/>
    <w:rsid w:val="00916EE2"/>
    <w:rsid w:val="00966A22"/>
    <w:rsid w:val="0096722F"/>
    <w:rsid w:val="00980843"/>
    <w:rsid w:val="009973BD"/>
    <w:rsid w:val="009A6BF5"/>
    <w:rsid w:val="009C127D"/>
    <w:rsid w:val="009E2791"/>
    <w:rsid w:val="009E3F6F"/>
    <w:rsid w:val="009F499F"/>
    <w:rsid w:val="00A21547"/>
    <w:rsid w:val="00A338BA"/>
    <w:rsid w:val="00A37342"/>
    <w:rsid w:val="00A42DAF"/>
    <w:rsid w:val="00A45BD8"/>
    <w:rsid w:val="00A6378D"/>
    <w:rsid w:val="00A869B7"/>
    <w:rsid w:val="00AA2DD4"/>
    <w:rsid w:val="00AC205C"/>
    <w:rsid w:val="00AF0A6B"/>
    <w:rsid w:val="00B05A69"/>
    <w:rsid w:val="00B40189"/>
    <w:rsid w:val="00B8137B"/>
    <w:rsid w:val="00B9734B"/>
    <w:rsid w:val="00BA30E2"/>
    <w:rsid w:val="00C11BFE"/>
    <w:rsid w:val="00C154C8"/>
    <w:rsid w:val="00C5068F"/>
    <w:rsid w:val="00C86D74"/>
    <w:rsid w:val="00C97EF7"/>
    <w:rsid w:val="00CA4A74"/>
    <w:rsid w:val="00CD04F1"/>
    <w:rsid w:val="00CD7F59"/>
    <w:rsid w:val="00CF5E44"/>
    <w:rsid w:val="00D44A0B"/>
    <w:rsid w:val="00D45252"/>
    <w:rsid w:val="00D66E37"/>
    <w:rsid w:val="00D71B4D"/>
    <w:rsid w:val="00D93D55"/>
    <w:rsid w:val="00DF023A"/>
    <w:rsid w:val="00DF383E"/>
    <w:rsid w:val="00E15015"/>
    <w:rsid w:val="00E335FE"/>
    <w:rsid w:val="00E85557"/>
    <w:rsid w:val="00E8692B"/>
    <w:rsid w:val="00E9312B"/>
    <w:rsid w:val="00EA7D6E"/>
    <w:rsid w:val="00EC4E49"/>
    <w:rsid w:val="00ED77FB"/>
    <w:rsid w:val="00EE45FA"/>
    <w:rsid w:val="00F66152"/>
    <w:rsid w:val="00F96D69"/>
    <w:rsid w:val="00FD19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D2DF7"/>
    <w:pPr>
      <w:keepNext/>
      <w:spacing w:before="240" w:after="24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6414E6"/>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D2DF7"/>
    <w:pPr>
      <w:keepNext/>
      <w:spacing w:before="240" w:after="24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6414E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446D-A9C9-452F-96A2-6118317C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TotalTime>
  <Pages>1</Pages>
  <Words>290</Words>
  <Characters>96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WO/GA/50/12</vt:lpstr>
    </vt:vector>
  </TitlesOfParts>
  <Company>WIPO</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WO/GA/50/12</dc:title>
  <dc:subject>Fiftieth (27th Extraordinary) Session</dc:subject>
  <dc:creator>HÄFLIGER Patience</dc:creator>
  <cp:lastModifiedBy>HÄFLIGER Patience</cp:lastModifiedBy>
  <cp:revision>2</cp:revision>
  <cp:lastPrinted>2018-07-11T10:12:00Z</cp:lastPrinted>
  <dcterms:created xsi:type="dcterms:W3CDTF">2018-07-23T09:16:00Z</dcterms:created>
  <dcterms:modified xsi:type="dcterms:W3CDTF">2018-07-23T09:16:00Z</dcterms:modified>
  <cp:category>WIPO General Assembly</cp:category>
</cp:coreProperties>
</file>