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D0F3C" w:rsidRPr="009D40B4" w:rsidTr="003A42C9">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AD0F3C" w:rsidRPr="009D40B4" w:rsidRDefault="00AD0F3C" w:rsidP="003A42C9">
            <w:pPr>
              <w:widowControl w:val="0"/>
              <w:jc w:val="both"/>
              <w:rPr>
                <w:kern w:val="2"/>
                <w:sz w:val="21"/>
                <w:szCs w:val="22"/>
              </w:rPr>
            </w:pPr>
            <w:r w:rsidRPr="009D40B4">
              <w:rPr>
                <w:noProof/>
                <w:kern w:val="2"/>
                <w:sz w:val="21"/>
                <w:szCs w:val="22"/>
              </w:rPr>
              <w:drawing>
                <wp:anchor distT="0" distB="0" distL="114300" distR="114300" simplePos="0" relativeHeight="251659264" behindDoc="1" locked="0" layoutInCell="0" allowOverlap="1" wp14:anchorId="79B35DFF" wp14:editId="712A030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AD0F3C" w:rsidRPr="009D40B4" w:rsidRDefault="00AD0F3C" w:rsidP="003A42C9"/>
        </w:tc>
        <w:tc>
          <w:tcPr>
            <w:tcW w:w="425" w:type="dxa"/>
            <w:tcBorders>
              <w:top w:val="nil"/>
              <w:left w:val="nil"/>
              <w:bottom w:val="single" w:sz="4" w:space="0" w:color="auto"/>
              <w:right w:val="nil"/>
            </w:tcBorders>
            <w:tcMar>
              <w:top w:w="0" w:type="dxa"/>
              <w:left w:w="0" w:type="dxa"/>
              <w:bottom w:w="0" w:type="dxa"/>
              <w:right w:w="0" w:type="dxa"/>
            </w:tcMar>
            <w:hideMark/>
          </w:tcPr>
          <w:p w:rsidR="00AD0F3C" w:rsidRPr="009D40B4" w:rsidRDefault="00AD0F3C" w:rsidP="003A42C9">
            <w:pPr>
              <w:jc w:val="right"/>
            </w:pPr>
            <w:r w:rsidRPr="009D40B4">
              <w:rPr>
                <w:b/>
                <w:sz w:val="40"/>
                <w:szCs w:val="40"/>
              </w:rPr>
              <w:t>C</w:t>
            </w:r>
          </w:p>
        </w:tc>
      </w:tr>
      <w:tr w:rsidR="00AD0F3C" w:rsidRPr="009D40B4" w:rsidTr="003A42C9">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AD0F3C" w:rsidRPr="009D40B4" w:rsidRDefault="00AD0F3C" w:rsidP="00AD0F3C">
            <w:pPr>
              <w:widowControl w:val="0"/>
              <w:wordWrap w:val="0"/>
              <w:jc w:val="right"/>
              <w:rPr>
                <w:rFonts w:ascii="Arial Black" w:hAnsi="Arial Black"/>
                <w:caps/>
                <w:sz w:val="15"/>
              </w:rPr>
            </w:pPr>
            <w:r w:rsidRPr="009D40B4">
              <w:rPr>
                <w:rFonts w:ascii="Arial Black" w:hAnsi="Arial Black"/>
                <w:caps/>
                <w:sz w:val="15"/>
              </w:rPr>
              <w:t>WO/</w:t>
            </w:r>
            <w:r w:rsidRPr="009D40B4">
              <w:rPr>
                <w:rFonts w:ascii="Arial Black" w:eastAsia="SimHei" w:hAnsi="Arial Black" w:cs="Times New Roman"/>
                <w:caps/>
                <w:kern w:val="2"/>
                <w:sz w:val="15"/>
                <w:szCs w:val="22"/>
              </w:rPr>
              <w:t>GA</w:t>
            </w:r>
            <w:r w:rsidRPr="009D40B4">
              <w:rPr>
                <w:rFonts w:ascii="Arial Black" w:hAnsi="Arial Black"/>
                <w:caps/>
                <w:sz w:val="15"/>
              </w:rPr>
              <w:t>/4</w:t>
            </w:r>
            <w:r>
              <w:rPr>
                <w:rFonts w:ascii="Arial Black" w:hAnsi="Arial Black" w:hint="eastAsia"/>
                <w:caps/>
                <w:sz w:val="15"/>
              </w:rPr>
              <w:t>9</w:t>
            </w:r>
            <w:r w:rsidRPr="009D40B4">
              <w:rPr>
                <w:rFonts w:ascii="Arial Black" w:hAnsi="Arial Black"/>
                <w:caps/>
                <w:sz w:val="15"/>
              </w:rPr>
              <w:t>/</w:t>
            </w:r>
            <w:bookmarkStart w:id="0" w:name="Code"/>
            <w:bookmarkEnd w:id="0"/>
            <w:r>
              <w:rPr>
                <w:rFonts w:ascii="Arial Black" w:hAnsi="Arial Black" w:hint="eastAsia"/>
                <w:caps/>
                <w:sz w:val="15"/>
              </w:rPr>
              <w:t>8</w:t>
            </w:r>
          </w:p>
        </w:tc>
      </w:tr>
      <w:tr w:rsidR="00AD0F3C" w:rsidRPr="009D40B4" w:rsidTr="003A42C9">
        <w:trPr>
          <w:trHeight w:hRule="exact" w:val="170"/>
        </w:trPr>
        <w:tc>
          <w:tcPr>
            <w:tcW w:w="9360" w:type="dxa"/>
            <w:gridSpan w:val="3"/>
            <w:noWrap/>
            <w:tcMar>
              <w:top w:w="0" w:type="dxa"/>
              <w:left w:w="0" w:type="dxa"/>
              <w:bottom w:w="0" w:type="dxa"/>
              <w:right w:w="0" w:type="dxa"/>
            </w:tcMar>
            <w:vAlign w:val="bottom"/>
            <w:hideMark/>
          </w:tcPr>
          <w:p w:rsidR="00AD0F3C" w:rsidRPr="009D40B4" w:rsidRDefault="00AD0F3C" w:rsidP="003A42C9">
            <w:pPr>
              <w:jc w:val="right"/>
              <w:rPr>
                <w:b/>
                <w:caps/>
                <w:sz w:val="15"/>
                <w:szCs w:val="15"/>
              </w:rPr>
            </w:pPr>
            <w:r w:rsidRPr="009D40B4">
              <w:rPr>
                <w:rFonts w:eastAsia="SimHei" w:hint="eastAsia"/>
                <w:b/>
                <w:sz w:val="15"/>
                <w:szCs w:val="15"/>
              </w:rPr>
              <w:t>原</w:t>
            </w:r>
            <w:r w:rsidRPr="009D40B4">
              <w:rPr>
                <w:rFonts w:eastAsia="SimHei"/>
                <w:b/>
                <w:sz w:val="15"/>
                <w:szCs w:val="15"/>
                <w:lang w:val="pt-BR"/>
              </w:rPr>
              <w:t xml:space="preserve"> </w:t>
            </w:r>
            <w:r w:rsidRPr="009D40B4">
              <w:rPr>
                <w:rFonts w:eastAsia="SimHei" w:hint="eastAsia"/>
                <w:b/>
                <w:sz w:val="15"/>
                <w:szCs w:val="15"/>
              </w:rPr>
              <w:t>文</w:t>
            </w:r>
            <w:r w:rsidRPr="009D40B4">
              <w:rPr>
                <w:rFonts w:eastAsia="SimHei" w:hint="eastAsia"/>
                <w:b/>
                <w:sz w:val="15"/>
                <w:szCs w:val="15"/>
                <w:lang w:val="pt-BR"/>
              </w:rPr>
              <w:t>：</w:t>
            </w:r>
            <w:bookmarkStart w:id="1" w:name="Original"/>
            <w:bookmarkEnd w:id="1"/>
            <w:r w:rsidRPr="009D40B4">
              <w:rPr>
                <w:rFonts w:eastAsia="SimHei" w:hint="eastAsia"/>
                <w:b/>
                <w:sz w:val="15"/>
                <w:szCs w:val="15"/>
              </w:rPr>
              <w:t>英文</w:t>
            </w:r>
          </w:p>
        </w:tc>
      </w:tr>
      <w:tr w:rsidR="00AD0F3C" w:rsidRPr="009D40B4" w:rsidTr="003A42C9">
        <w:trPr>
          <w:trHeight w:hRule="exact" w:val="198"/>
        </w:trPr>
        <w:tc>
          <w:tcPr>
            <w:tcW w:w="9360" w:type="dxa"/>
            <w:gridSpan w:val="3"/>
            <w:tcMar>
              <w:top w:w="0" w:type="dxa"/>
              <w:left w:w="0" w:type="dxa"/>
              <w:bottom w:w="0" w:type="dxa"/>
              <w:right w:w="0" w:type="dxa"/>
            </w:tcMar>
            <w:vAlign w:val="bottom"/>
            <w:hideMark/>
          </w:tcPr>
          <w:p w:rsidR="00AD0F3C" w:rsidRPr="009D40B4" w:rsidRDefault="00AD0F3C" w:rsidP="00AD0F3C">
            <w:pPr>
              <w:jc w:val="right"/>
              <w:rPr>
                <w:rFonts w:eastAsia="SimHei"/>
                <w:b/>
                <w:caps/>
                <w:sz w:val="15"/>
                <w:szCs w:val="15"/>
              </w:rPr>
            </w:pPr>
            <w:r w:rsidRPr="009D40B4">
              <w:rPr>
                <w:rFonts w:eastAsia="SimHei" w:hint="eastAsia"/>
                <w:b/>
                <w:sz w:val="15"/>
                <w:szCs w:val="15"/>
              </w:rPr>
              <w:t>日</w:t>
            </w:r>
            <w:r w:rsidRPr="009D40B4">
              <w:rPr>
                <w:rFonts w:eastAsia="SimHei" w:hint="eastAsia"/>
                <w:b/>
                <w:sz w:val="15"/>
                <w:szCs w:val="15"/>
                <w:lang w:val="pt-BR"/>
              </w:rPr>
              <w:t xml:space="preserve"> </w:t>
            </w:r>
            <w:r w:rsidRPr="009D40B4">
              <w:rPr>
                <w:rFonts w:eastAsia="SimHei" w:hint="eastAsia"/>
                <w:b/>
                <w:sz w:val="15"/>
                <w:szCs w:val="15"/>
              </w:rPr>
              <w:t>期</w:t>
            </w:r>
            <w:r w:rsidRPr="009D40B4">
              <w:rPr>
                <w:rFonts w:eastAsia="SimHei" w:hint="eastAsia"/>
                <w:b/>
                <w:sz w:val="15"/>
                <w:szCs w:val="15"/>
                <w:lang w:val="pt-BR"/>
              </w:rPr>
              <w:t>：</w:t>
            </w:r>
            <w:bookmarkStart w:id="2" w:name="Date"/>
            <w:bookmarkEnd w:id="2"/>
            <w:r w:rsidRPr="009D40B4">
              <w:rPr>
                <w:rFonts w:ascii="Arial Black" w:eastAsia="SimHei" w:hAnsi="Arial Black"/>
                <w:sz w:val="15"/>
                <w:szCs w:val="15"/>
                <w:lang w:val="pt-BR"/>
              </w:rPr>
              <w:t>201</w:t>
            </w:r>
            <w:r>
              <w:rPr>
                <w:rFonts w:ascii="Arial Black" w:eastAsia="SimHei" w:hAnsi="Arial Black" w:hint="eastAsia"/>
                <w:sz w:val="15"/>
                <w:szCs w:val="15"/>
                <w:lang w:val="pt-BR"/>
              </w:rPr>
              <w:t>7</w:t>
            </w:r>
            <w:r w:rsidRPr="009D40B4">
              <w:rPr>
                <w:rFonts w:eastAsia="SimHei" w:hint="eastAsia"/>
                <w:b/>
                <w:sz w:val="15"/>
                <w:szCs w:val="15"/>
              </w:rPr>
              <w:t>年</w:t>
            </w:r>
            <w:r>
              <w:rPr>
                <w:rFonts w:ascii="Arial Black" w:eastAsia="SimHei" w:hAnsi="Arial Black" w:hint="eastAsia"/>
                <w:sz w:val="15"/>
                <w:szCs w:val="15"/>
                <w:lang w:val="pt-BR"/>
              </w:rPr>
              <w:t>7</w:t>
            </w:r>
            <w:r w:rsidRPr="009D40B4">
              <w:rPr>
                <w:rFonts w:eastAsia="SimHei" w:hint="eastAsia"/>
                <w:b/>
                <w:sz w:val="15"/>
                <w:szCs w:val="15"/>
              </w:rPr>
              <w:t>月</w:t>
            </w:r>
            <w:r>
              <w:rPr>
                <w:rFonts w:ascii="Arial Black" w:eastAsia="SimHei" w:hAnsi="Arial Black" w:hint="eastAsia"/>
                <w:sz w:val="15"/>
                <w:szCs w:val="15"/>
              </w:rPr>
              <w:t>3</w:t>
            </w:r>
            <w:r w:rsidRPr="009D40B4">
              <w:rPr>
                <w:rFonts w:eastAsia="SimHei" w:hint="eastAsia"/>
                <w:b/>
                <w:sz w:val="15"/>
                <w:szCs w:val="15"/>
              </w:rPr>
              <w:t>日</w:t>
            </w:r>
            <w:r w:rsidRPr="009D40B4">
              <w:rPr>
                <w:rFonts w:eastAsia="SimHei" w:hint="eastAsia"/>
                <w:b/>
                <w:caps/>
                <w:sz w:val="15"/>
                <w:szCs w:val="15"/>
              </w:rPr>
              <w:t xml:space="preserve">  </w:t>
            </w:r>
          </w:p>
        </w:tc>
      </w:tr>
    </w:tbl>
    <w:p w:rsidR="00AD0F3C" w:rsidRPr="009D40B4" w:rsidRDefault="00AD0F3C" w:rsidP="00AD0F3C">
      <w:pPr>
        <w:rPr>
          <w:rFonts w:cs="Times New Roman"/>
          <w:szCs w:val="22"/>
        </w:rPr>
      </w:pPr>
    </w:p>
    <w:p w:rsidR="00AD0F3C" w:rsidRPr="009D40B4" w:rsidRDefault="00AD0F3C" w:rsidP="00AD0F3C">
      <w:pPr>
        <w:rPr>
          <w:rFonts w:cs="Times New Roman"/>
          <w:szCs w:val="22"/>
        </w:rPr>
      </w:pPr>
    </w:p>
    <w:p w:rsidR="00AD0F3C" w:rsidRPr="009D40B4" w:rsidRDefault="00AD0F3C" w:rsidP="00AD0F3C">
      <w:pPr>
        <w:rPr>
          <w:rFonts w:cs="Times New Roman"/>
          <w:szCs w:val="22"/>
        </w:rPr>
      </w:pPr>
    </w:p>
    <w:p w:rsidR="00AD0F3C" w:rsidRPr="009D40B4" w:rsidRDefault="00AD0F3C" w:rsidP="00AD0F3C">
      <w:pPr>
        <w:rPr>
          <w:rFonts w:cs="Times New Roman"/>
          <w:szCs w:val="22"/>
        </w:rPr>
      </w:pPr>
    </w:p>
    <w:p w:rsidR="00AD0F3C" w:rsidRPr="009D40B4" w:rsidRDefault="00AD0F3C" w:rsidP="00AD0F3C">
      <w:pPr>
        <w:rPr>
          <w:rFonts w:cs="Times New Roman"/>
          <w:szCs w:val="22"/>
        </w:rPr>
      </w:pPr>
    </w:p>
    <w:p w:rsidR="00AD0F3C" w:rsidRPr="009D40B4" w:rsidRDefault="00AD0F3C" w:rsidP="00AD0F3C">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rsidR="00AD0F3C" w:rsidRPr="009D40B4" w:rsidRDefault="00AD0F3C" w:rsidP="00AD0F3C">
      <w:pPr>
        <w:rPr>
          <w:rFonts w:cs="Times New Roman"/>
          <w:szCs w:val="22"/>
        </w:rPr>
      </w:pPr>
    </w:p>
    <w:p w:rsidR="00AD0F3C" w:rsidRPr="009D40B4" w:rsidRDefault="00AD0F3C" w:rsidP="00AD0F3C">
      <w:pPr>
        <w:rPr>
          <w:rFonts w:cs="Times New Roman"/>
          <w:szCs w:val="22"/>
        </w:rPr>
      </w:pPr>
    </w:p>
    <w:p w:rsidR="00AD0F3C" w:rsidRPr="009D40B4" w:rsidRDefault="00AD0F3C" w:rsidP="00AD0F3C">
      <w:pPr>
        <w:rPr>
          <w:rFonts w:ascii="KaiTi" w:eastAsia="KaiTi" w:hAnsi="KaiTi" w:cs="Times New Roman"/>
          <w:b/>
          <w:sz w:val="24"/>
          <w:szCs w:val="22"/>
        </w:rPr>
      </w:pPr>
      <w:r w:rsidRPr="009D40B4">
        <w:rPr>
          <w:rFonts w:ascii="KaiTi" w:eastAsia="KaiTi" w:hAnsi="KaiTi" w:cs="Times New Roman" w:hint="eastAsia"/>
          <w:b/>
          <w:sz w:val="24"/>
          <w:szCs w:val="22"/>
        </w:rPr>
        <w:t>第四十</w:t>
      </w:r>
      <w:r>
        <w:rPr>
          <w:rFonts w:ascii="KaiTi" w:eastAsia="KaiTi" w:hAnsi="KaiTi" w:cs="Times New Roman" w:hint="eastAsia"/>
          <w:b/>
          <w:sz w:val="24"/>
          <w:szCs w:val="22"/>
        </w:rPr>
        <w:t>九</w:t>
      </w:r>
      <w:r w:rsidRPr="009D40B4">
        <w:rPr>
          <w:rFonts w:ascii="KaiTi" w:eastAsia="KaiTi" w:hAnsi="KaiTi" w:cs="Times New Roman" w:hint="eastAsia"/>
          <w:b/>
          <w:sz w:val="24"/>
          <w:szCs w:val="22"/>
        </w:rPr>
        <w:t>届会议</w:t>
      </w:r>
      <w:r>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Pr>
          <w:rFonts w:ascii="KaiTi" w:eastAsia="KaiTi" w:hAnsi="KaiTi" w:cs="Times New Roman" w:hint="eastAsia"/>
          <w:sz w:val="24"/>
          <w:szCs w:val="22"/>
        </w:rPr>
        <w:t>3</w:t>
      </w:r>
      <w:r w:rsidRPr="009D40B4">
        <w:rPr>
          <w:rFonts w:ascii="KaiTi" w:eastAsia="KaiTi" w:hAnsi="KaiTi" w:cs="Times New Roman" w:hint="eastAsia"/>
          <w:b/>
          <w:sz w:val="24"/>
          <w:szCs w:val="22"/>
        </w:rPr>
        <w:t>次</w:t>
      </w:r>
      <w:r>
        <w:rPr>
          <w:rFonts w:ascii="KaiTi" w:eastAsia="KaiTi" w:hAnsi="KaiTi" w:cs="Times New Roman" w:hint="eastAsia"/>
          <w:b/>
          <w:sz w:val="24"/>
          <w:szCs w:val="22"/>
        </w:rPr>
        <w:t>例会）</w:t>
      </w:r>
    </w:p>
    <w:p w:rsidR="00AD0F3C" w:rsidRPr="009D40B4" w:rsidRDefault="00AD0F3C" w:rsidP="00AD0F3C">
      <w:pPr>
        <w:rPr>
          <w:rFonts w:ascii="KaiTi" w:eastAsia="KaiTi" w:hAnsi="KaiTi" w:cs="Times New Roman"/>
          <w:sz w:val="24"/>
          <w:szCs w:val="22"/>
        </w:rPr>
      </w:pPr>
      <w:r w:rsidRPr="009D40B4">
        <w:rPr>
          <w:rFonts w:ascii="KaiTi" w:eastAsia="KaiTi" w:hAnsi="KaiTi" w:cs="Times New Roman" w:hint="eastAsia"/>
          <w:sz w:val="24"/>
          <w:szCs w:val="22"/>
        </w:rPr>
        <w:t>201</w:t>
      </w:r>
      <w:r>
        <w:rPr>
          <w:rFonts w:ascii="KaiTi" w:eastAsia="KaiTi" w:hAnsi="KaiTi" w:cs="Times New Roman" w:hint="eastAsia"/>
          <w:sz w:val="24"/>
          <w:szCs w:val="22"/>
        </w:rPr>
        <w:t>7</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Pr>
          <w:rFonts w:ascii="KaiTi" w:eastAsia="KaiTi" w:hAnsi="KaiTi" w:cs="Times New Roman" w:hint="eastAsia"/>
          <w:sz w:val="24"/>
          <w:szCs w:val="22"/>
        </w:rPr>
        <w:t>2</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rsidR="00AD0F3C" w:rsidRPr="009D40B4" w:rsidRDefault="00AD0F3C" w:rsidP="00AD0F3C">
      <w:pPr>
        <w:rPr>
          <w:rFonts w:cs="Times New Roman"/>
          <w:szCs w:val="22"/>
        </w:rPr>
      </w:pPr>
    </w:p>
    <w:p w:rsidR="00AD0F3C" w:rsidRPr="009D40B4" w:rsidRDefault="00AD0F3C" w:rsidP="00AD0F3C">
      <w:pPr>
        <w:rPr>
          <w:rFonts w:cs="Times New Roman"/>
          <w:szCs w:val="22"/>
        </w:rPr>
      </w:pPr>
    </w:p>
    <w:p w:rsidR="00AD0F3C" w:rsidRPr="009D40B4" w:rsidRDefault="00AD0F3C" w:rsidP="00AD0F3C">
      <w:pPr>
        <w:rPr>
          <w:rFonts w:cs="Times New Roman"/>
          <w:szCs w:val="22"/>
        </w:rPr>
      </w:pPr>
    </w:p>
    <w:p w:rsidR="00AD0F3C" w:rsidRPr="009D40B4" w:rsidRDefault="00AD0F3C" w:rsidP="00AD0F3C">
      <w:pPr>
        <w:rPr>
          <w:rFonts w:ascii="KaiTi" w:eastAsia="KaiTi" w:hAnsi="KaiTi" w:cs="Times New Roman"/>
          <w:sz w:val="24"/>
          <w:szCs w:val="22"/>
        </w:rPr>
      </w:pPr>
      <w:bookmarkStart w:id="3" w:name="TitleOfDoc"/>
      <w:bookmarkEnd w:id="3"/>
      <w:r w:rsidRPr="00AD0F3C">
        <w:rPr>
          <w:rFonts w:ascii="KaiTi" w:eastAsia="KaiTi" w:hAnsi="KaiTi" w:cs="Times New Roman" w:hint="eastAsia"/>
          <w:sz w:val="24"/>
          <w:szCs w:val="22"/>
        </w:rPr>
        <w:t>关于召开通过外观设计法条约（DLT）外交会议的事项</w:t>
      </w:r>
    </w:p>
    <w:p w:rsidR="00AD0F3C" w:rsidRPr="009D40B4" w:rsidRDefault="00AD0F3C" w:rsidP="00AD0F3C">
      <w:pPr>
        <w:rPr>
          <w:rFonts w:cs="Times New Roman"/>
          <w:szCs w:val="22"/>
        </w:rPr>
      </w:pPr>
    </w:p>
    <w:p w:rsidR="00AD0F3C" w:rsidRPr="009D40B4" w:rsidRDefault="00AD0F3C" w:rsidP="00AD0F3C">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秘书处编拟</w:t>
      </w:r>
      <w:r w:rsidR="00A76CCA">
        <w:rPr>
          <w:rFonts w:ascii="KaiTi" w:eastAsia="KaiTi" w:hAnsi="KaiTi" w:cs="Times New Roman" w:hint="eastAsia"/>
          <w:sz w:val="21"/>
          <w:szCs w:val="22"/>
        </w:rPr>
        <w:t>的文件</w:t>
      </w:r>
    </w:p>
    <w:p w:rsidR="00AD0F3C" w:rsidRPr="009D40B4" w:rsidRDefault="00AD0F3C" w:rsidP="00AD0F3C">
      <w:pPr>
        <w:rPr>
          <w:rFonts w:cs="Times New Roman"/>
          <w:szCs w:val="22"/>
        </w:rPr>
      </w:pPr>
    </w:p>
    <w:p w:rsidR="00AD0F3C" w:rsidRPr="009D40B4" w:rsidRDefault="00AD0F3C" w:rsidP="00AD0F3C">
      <w:pPr>
        <w:rPr>
          <w:rFonts w:cs="Times New Roman"/>
          <w:szCs w:val="22"/>
        </w:rPr>
      </w:pPr>
    </w:p>
    <w:p w:rsidR="00AD0F3C" w:rsidRPr="009D40B4" w:rsidRDefault="00AD0F3C" w:rsidP="00AD0F3C">
      <w:pPr>
        <w:rPr>
          <w:rFonts w:cs="Times New Roman"/>
          <w:szCs w:val="22"/>
        </w:rPr>
      </w:pPr>
    </w:p>
    <w:p w:rsidR="00AD0F3C" w:rsidRPr="009D40B4" w:rsidRDefault="00AD0F3C" w:rsidP="00AD0F3C">
      <w:pPr>
        <w:rPr>
          <w:rFonts w:cs="Times New Roman"/>
          <w:szCs w:val="22"/>
        </w:rPr>
      </w:pPr>
    </w:p>
    <w:p w:rsidR="00AD0F3C" w:rsidRDefault="00AD0F3C" w:rsidP="00D33B0C">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Pr="00BB759F">
        <w:rPr>
          <w:rFonts w:ascii="SimSun" w:hAnsi="SimSun" w:hint="eastAsia"/>
          <w:sz w:val="21"/>
        </w:rPr>
        <w:t>.</w:t>
      </w:r>
      <w:r w:rsidRPr="00BB759F">
        <w:rPr>
          <w:rFonts w:ascii="SimSun" w:hAnsi="SimSun"/>
          <w:sz w:val="21"/>
        </w:rPr>
        <w:tab/>
      </w:r>
      <w:r w:rsidRPr="00BB759F">
        <w:rPr>
          <w:rFonts w:ascii="SimSun" w:hAnsi="SimSun" w:hint="eastAsia"/>
          <w:sz w:val="21"/>
        </w:rPr>
        <w:t>世界知识产权组织</w:t>
      </w:r>
      <w:r>
        <w:rPr>
          <w:rFonts w:ascii="SimSun" w:hAnsi="SimSun" w:hint="eastAsia"/>
          <w:sz w:val="21"/>
        </w:rPr>
        <w:t>（</w:t>
      </w:r>
      <w:r w:rsidR="005A1125">
        <w:rPr>
          <w:rFonts w:ascii="SimSun" w:hAnsi="SimSun" w:hint="eastAsia"/>
          <w:sz w:val="21"/>
        </w:rPr>
        <w:t>产权组织</w:t>
      </w:r>
      <w:r>
        <w:rPr>
          <w:rFonts w:ascii="SimSun" w:hAnsi="SimSun" w:hint="eastAsia"/>
          <w:sz w:val="21"/>
        </w:rPr>
        <w:t>）</w:t>
      </w:r>
      <w:r w:rsidRPr="00BB759F">
        <w:rPr>
          <w:rFonts w:ascii="SimSun" w:hAnsi="SimSun" w:hint="eastAsia"/>
          <w:sz w:val="21"/>
        </w:rPr>
        <w:t>大会在2015年10月5日至14日于日内瓦举行的第四十七届会议</w:t>
      </w:r>
      <w:r>
        <w:rPr>
          <w:rFonts w:ascii="SimSun" w:hAnsi="SimSun" w:hint="eastAsia"/>
          <w:sz w:val="21"/>
        </w:rPr>
        <w:t>（</w:t>
      </w:r>
      <w:r w:rsidRPr="00BB759F">
        <w:rPr>
          <w:rFonts w:ascii="SimSun" w:hAnsi="SimSun" w:hint="eastAsia"/>
          <w:sz w:val="21"/>
        </w:rPr>
        <w:t>第22次例会</w:t>
      </w:r>
      <w:r>
        <w:rPr>
          <w:rFonts w:ascii="SimSun" w:hAnsi="SimSun" w:hint="eastAsia"/>
          <w:sz w:val="21"/>
        </w:rPr>
        <w:t>）</w:t>
      </w:r>
      <w:r w:rsidRPr="00BB759F">
        <w:rPr>
          <w:rFonts w:ascii="SimSun" w:hAnsi="SimSun" w:hint="eastAsia"/>
          <w:sz w:val="21"/>
        </w:rPr>
        <w:t>上商定了以下内容</w:t>
      </w:r>
      <w:r>
        <w:rPr>
          <w:rFonts w:ascii="SimSun" w:hAnsi="SimSun" w:hint="eastAsia"/>
          <w:sz w:val="21"/>
        </w:rPr>
        <w:t>（</w:t>
      </w:r>
      <w:r w:rsidRPr="00BB759F">
        <w:rPr>
          <w:rFonts w:ascii="SimSun" w:hAnsi="SimSun" w:hint="eastAsia"/>
          <w:sz w:val="21"/>
        </w:rPr>
        <w:t>见文件WO/GA/47/19第123段</w:t>
      </w:r>
      <w:r>
        <w:rPr>
          <w:rFonts w:ascii="SimSun" w:hAnsi="SimSun" w:hint="eastAsia"/>
          <w:sz w:val="21"/>
        </w:rPr>
        <w:t>）</w:t>
      </w:r>
      <w:r w:rsidRPr="00BB759F">
        <w:rPr>
          <w:rStyle w:val="ae"/>
          <w:rFonts w:ascii="SimSun" w:hAnsi="SimSun"/>
          <w:sz w:val="21"/>
        </w:rPr>
        <w:footnoteReference w:id="2"/>
      </w:r>
      <w:r w:rsidRPr="00BB759F">
        <w:rPr>
          <w:rFonts w:ascii="SimSun" w:hAnsi="SimSun" w:hint="eastAsia"/>
          <w:sz w:val="21"/>
        </w:rPr>
        <w:t>：</w:t>
      </w:r>
    </w:p>
    <w:p w:rsidR="00AD0F3C" w:rsidRDefault="00AD0F3C" w:rsidP="00AD0F3C">
      <w:pPr>
        <w:overflowPunct w:val="0"/>
        <w:spacing w:afterLines="50" w:after="120" w:line="340" w:lineRule="atLeast"/>
        <w:ind w:left="567"/>
        <w:jc w:val="both"/>
        <w:rPr>
          <w:rFonts w:ascii="SimSun" w:hAnsi="SimSun"/>
          <w:sz w:val="21"/>
        </w:rPr>
      </w:pPr>
      <w:r w:rsidRPr="00BB759F">
        <w:rPr>
          <w:rFonts w:ascii="SimSun" w:hAnsi="SimSun" w:hint="eastAsia"/>
          <w:sz w:val="21"/>
        </w:rPr>
        <w:t>“《外观设计法条约》基础提案的案文应由SCT在其第三十四届和第三十五届会议上拟定；</w:t>
      </w:r>
      <w:bookmarkStart w:id="5" w:name="_GoBack"/>
      <w:bookmarkEnd w:id="5"/>
    </w:p>
    <w:p w:rsidR="00AD0F3C" w:rsidRDefault="00D33B0C" w:rsidP="00D33B0C">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00AD0F3C" w:rsidRPr="00BB759F">
        <w:rPr>
          <w:rFonts w:ascii="SimSun" w:hAnsi="SimSun"/>
          <w:sz w:val="21"/>
        </w:rPr>
        <w:t>(i)</w:t>
      </w:r>
      <w:r w:rsidR="00AD0F3C" w:rsidRPr="00BB759F">
        <w:rPr>
          <w:rFonts w:ascii="SimSun" w:hAnsi="SimSun"/>
          <w:sz w:val="21"/>
        </w:rPr>
        <w:tab/>
      </w:r>
      <w:r w:rsidR="00AD0F3C" w:rsidRPr="00BB759F">
        <w:rPr>
          <w:rFonts w:ascii="SimSun" w:hAnsi="SimSun" w:hint="eastAsia"/>
          <w:sz w:val="21"/>
        </w:rPr>
        <w:t>仅在SCT第三十四届和第三十五届会议完成讨论技术援助和公开问题的情况下，才在2017年上半年结束时召开通过《外观设计法条约》外交会议；</w:t>
      </w:r>
    </w:p>
    <w:p w:rsidR="00AD0F3C" w:rsidRDefault="00D33B0C" w:rsidP="00D33B0C">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00AD0F3C" w:rsidRPr="00BB759F">
        <w:rPr>
          <w:rFonts w:ascii="SimSun" w:hAnsi="SimSun"/>
          <w:sz w:val="21"/>
        </w:rPr>
        <w:t>(ii)</w:t>
      </w:r>
      <w:r w:rsidR="00AD0F3C" w:rsidRPr="00BB759F">
        <w:rPr>
          <w:rFonts w:ascii="SimSun" w:hAnsi="SimSun"/>
          <w:sz w:val="21"/>
        </w:rPr>
        <w:tab/>
      </w:r>
      <w:r w:rsidR="00AD0F3C" w:rsidRPr="00BB759F">
        <w:rPr>
          <w:rFonts w:ascii="SimSun" w:hAnsi="SimSun" w:hint="eastAsia"/>
          <w:sz w:val="21"/>
        </w:rPr>
        <w:t>《外观设计法条约》基础提案的案文应由SCT在其第三十四届和第三十五届会议上拟</w:t>
      </w:r>
      <w:r w:rsidR="00802EA1">
        <w:rPr>
          <w:rFonts w:ascii="SimSun" w:hAnsi="SimSun"/>
          <w:sz w:val="21"/>
        </w:rPr>
        <w:t>‍</w:t>
      </w:r>
      <w:r w:rsidR="00AD0F3C" w:rsidRPr="00BB759F">
        <w:rPr>
          <w:rFonts w:ascii="SimSun" w:hAnsi="SimSun" w:hint="eastAsia"/>
          <w:sz w:val="21"/>
        </w:rPr>
        <w:t>定；</w:t>
      </w:r>
    </w:p>
    <w:p w:rsidR="00AD0F3C" w:rsidRDefault="00D33B0C" w:rsidP="00D33B0C">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00AD0F3C" w:rsidRPr="00BB759F">
        <w:rPr>
          <w:rFonts w:ascii="SimSun" w:hAnsi="SimSun"/>
          <w:sz w:val="21"/>
        </w:rPr>
        <w:t>(iii)</w:t>
      </w:r>
      <w:r w:rsidR="00AD0F3C" w:rsidRPr="00BB759F">
        <w:rPr>
          <w:rFonts w:ascii="SimSun" w:hAnsi="SimSun"/>
          <w:sz w:val="21"/>
        </w:rPr>
        <w:tab/>
      </w:r>
      <w:r w:rsidR="00AD0F3C" w:rsidRPr="00BB759F">
        <w:rPr>
          <w:rFonts w:ascii="SimSun" w:hAnsi="SimSun" w:hint="eastAsia"/>
          <w:sz w:val="21"/>
        </w:rPr>
        <w:t>如果在2017年上半年结束时召开外交会议，外交会议的会期和地点将在与SCT第三十五届会议前后召开的筹备会议上决定。</w:t>
      </w:r>
      <w:r w:rsidR="00AD0F3C">
        <w:rPr>
          <w:rFonts w:ascii="SimSun" w:hAnsi="SimSun" w:hint="eastAsia"/>
          <w:sz w:val="21"/>
        </w:rPr>
        <w:t>”</w:t>
      </w:r>
    </w:p>
    <w:p w:rsidR="00AD0F3C" w:rsidRDefault="00AD0F3C" w:rsidP="00AD0F3C">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Pr="00BB759F">
        <w:rPr>
          <w:rFonts w:ascii="SimSun" w:hAnsi="SimSun" w:hint="eastAsia"/>
          <w:sz w:val="21"/>
        </w:rPr>
        <w:t>.</w:t>
      </w:r>
      <w:r w:rsidRPr="00BB759F">
        <w:rPr>
          <w:rFonts w:ascii="SimSun" w:hAnsi="SimSun"/>
          <w:sz w:val="21"/>
        </w:rPr>
        <w:tab/>
      </w:r>
      <w:r w:rsidRPr="00BB759F">
        <w:rPr>
          <w:rFonts w:ascii="SimSun" w:hAnsi="SimSun" w:hint="eastAsia"/>
          <w:sz w:val="21"/>
        </w:rPr>
        <w:t>商标、工业品外观设计和地理标志法律常设委员会</w:t>
      </w:r>
      <w:r>
        <w:rPr>
          <w:rFonts w:ascii="SimSun" w:hAnsi="SimSun" w:hint="eastAsia"/>
          <w:sz w:val="21"/>
        </w:rPr>
        <w:t>（</w:t>
      </w:r>
      <w:r w:rsidRPr="00BB759F">
        <w:rPr>
          <w:rFonts w:ascii="SimSun" w:hAnsi="SimSun" w:hint="eastAsia"/>
          <w:sz w:val="21"/>
        </w:rPr>
        <w:t>SCT</w:t>
      </w:r>
      <w:r>
        <w:rPr>
          <w:rFonts w:ascii="SimSun" w:hAnsi="SimSun" w:hint="eastAsia"/>
          <w:sz w:val="21"/>
        </w:rPr>
        <w:t>）</w:t>
      </w:r>
      <w:r w:rsidRPr="00BB759F">
        <w:rPr>
          <w:rFonts w:ascii="SimSun" w:hAnsi="SimSun" w:hint="eastAsia"/>
          <w:sz w:val="21"/>
        </w:rPr>
        <w:t>在第三十四届会议</w:t>
      </w:r>
      <w:r>
        <w:rPr>
          <w:rFonts w:ascii="SimSun" w:hAnsi="SimSun" w:hint="eastAsia"/>
          <w:sz w:val="21"/>
        </w:rPr>
        <w:t>（</w:t>
      </w:r>
      <w:r w:rsidRPr="00BB759F">
        <w:rPr>
          <w:rFonts w:ascii="SimSun" w:hAnsi="SimSun" w:hint="eastAsia"/>
          <w:sz w:val="21"/>
        </w:rPr>
        <w:t>2015年11月16日至18日</w:t>
      </w:r>
      <w:r>
        <w:rPr>
          <w:rFonts w:ascii="SimSun" w:hAnsi="SimSun" w:hint="eastAsia"/>
          <w:sz w:val="21"/>
        </w:rPr>
        <w:t>）和</w:t>
      </w:r>
      <w:r w:rsidRPr="00BB759F">
        <w:rPr>
          <w:rFonts w:ascii="SimSun" w:hAnsi="SimSun" w:hint="eastAsia"/>
          <w:sz w:val="21"/>
        </w:rPr>
        <w:t>第三十</w:t>
      </w:r>
      <w:r>
        <w:rPr>
          <w:rFonts w:ascii="SimSun" w:hAnsi="SimSun" w:hint="eastAsia"/>
          <w:sz w:val="21"/>
        </w:rPr>
        <w:t>五</w:t>
      </w:r>
      <w:r w:rsidRPr="00BB759F">
        <w:rPr>
          <w:rFonts w:ascii="SimSun" w:hAnsi="SimSun" w:hint="eastAsia"/>
          <w:sz w:val="21"/>
        </w:rPr>
        <w:t>届会议</w:t>
      </w:r>
      <w:r>
        <w:rPr>
          <w:rFonts w:ascii="SimSun" w:hAnsi="SimSun" w:hint="eastAsia"/>
          <w:sz w:val="21"/>
        </w:rPr>
        <w:t>（</w:t>
      </w:r>
      <w:r w:rsidRPr="00BB759F">
        <w:rPr>
          <w:rFonts w:ascii="SimSun" w:hAnsi="SimSun" w:hint="eastAsia"/>
          <w:sz w:val="21"/>
        </w:rPr>
        <w:t>201</w:t>
      </w:r>
      <w:r>
        <w:rPr>
          <w:rFonts w:ascii="SimSun" w:hAnsi="SimSun" w:hint="eastAsia"/>
          <w:sz w:val="21"/>
        </w:rPr>
        <w:t>6</w:t>
      </w:r>
      <w:r w:rsidRPr="00BB759F">
        <w:rPr>
          <w:rFonts w:ascii="SimSun" w:hAnsi="SimSun" w:hint="eastAsia"/>
          <w:sz w:val="21"/>
        </w:rPr>
        <w:t>年</w:t>
      </w:r>
      <w:r>
        <w:rPr>
          <w:rFonts w:ascii="SimSun" w:hAnsi="SimSun" w:hint="eastAsia"/>
          <w:sz w:val="21"/>
        </w:rPr>
        <w:t>4</w:t>
      </w:r>
      <w:r w:rsidRPr="00BB759F">
        <w:rPr>
          <w:rFonts w:ascii="SimSun" w:hAnsi="SimSun" w:hint="eastAsia"/>
          <w:sz w:val="21"/>
        </w:rPr>
        <w:t>月</w:t>
      </w:r>
      <w:r>
        <w:rPr>
          <w:rFonts w:ascii="SimSun" w:hAnsi="SimSun" w:hint="eastAsia"/>
          <w:sz w:val="21"/>
        </w:rPr>
        <w:t>25</w:t>
      </w:r>
      <w:r w:rsidRPr="00BB759F">
        <w:rPr>
          <w:rFonts w:ascii="SimSun" w:hAnsi="SimSun" w:hint="eastAsia"/>
          <w:sz w:val="21"/>
        </w:rPr>
        <w:t>日至</w:t>
      </w:r>
      <w:r>
        <w:rPr>
          <w:rFonts w:ascii="SimSun" w:hAnsi="SimSun" w:hint="eastAsia"/>
          <w:sz w:val="21"/>
        </w:rPr>
        <w:t>27</w:t>
      </w:r>
      <w:r w:rsidRPr="00BB759F">
        <w:rPr>
          <w:rFonts w:ascii="SimSun" w:hAnsi="SimSun" w:hint="eastAsia"/>
          <w:sz w:val="21"/>
        </w:rPr>
        <w:t>日</w:t>
      </w:r>
      <w:r>
        <w:rPr>
          <w:rFonts w:ascii="SimSun" w:hAnsi="SimSun" w:hint="eastAsia"/>
          <w:sz w:val="21"/>
        </w:rPr>
        <w:t>）</w:t>
      </w:r>
      <w:r w:rsidRPr="00BB759F">
        <w:rPr>
          <w:rFonts w:ascii="SimSun" w:hAnsi="SimSun" w:hint="eastAsia"/>
          <w:sz w:val="21"/>
        </w:rPr>
        <w:t>上，继续讨论</w:t>
      </w:r>
      <w:r w:rsidR="00B05903">
        <w:rPr>
          <w:rFonts w:ascii="SimSun" w:hAnsi="SimSun" w:hint="eastAsia"/>
          <w:sz w:val="21"/>
        </w:rPr>
        <w:t>《</w:t>
      </w:r>
      <w:r w:rsidRPr="00BB759F">
        <w:rPr>
          <w:rFonts w:ascii="SimSun" w:hAnsi="SimSun" w:hint="eastAsia"/>
          <w:sz w:val="21"/>
        </w:rPr>
        <w:t>外观设计法条约</w:t>
      </w:r>
      <w:r w:rsidR="00B05903">
        <w:rPr>
          <w:rFonts w:ascii="SimSun" w:hAnsi="SimSun" w:hint="eastAsia"/>
          <w:sz w:val="21"/>
        </w:rPr>
        <w:t>》</w:t>
      </w:r>
      <w:r>
        <w:rPr>
          <w:rFonts w:ascii="SimSun" w:hAnsi="SimSun" w:hint="eastAsia"/>
          <w:sz w:val="21"/>
        </w:rPr>
        <w:t>（</w:t>
      </w:r>
      <w:r w:rsidRPr="00BB759F">
        <w:rPr>
          <w:rFonts w:ascii="SimSun" w:hAnsi="SimSun" w:hint="eastAsia"/>
          <w:sz w:val="21"/>
        </w:rPr>
        <w:t>DLT</w:t>
      </w:r>
      <w:r>
        <w:rPr>
          <w:rFonts w:ascii="SimSun" w:hAnsi="SimSun" w:hint="eastAsia"/>
          <w:sz w:val="21"/>
        </w:rPr>
        <w:t>）</w:t>
      </w:r>
      <w:r w:rsidRPr="00BB759F">
        <w:rPr>
          <w:rFonts w:ascii="SimSun" w:hAnsi="SimSun" w:hint="eastAsia"/>
          <w:sz w:val="21"/>
        </w:rPr>
        <w:t>基础提案的案文</w:t>
      </w:r>
      <w:r>
        <w:rPr>
          <w:rFonts w:ascii="SimSun" w:hAnsi="SimSun" w:hint="eastAsia"/>
          <w:sz w:val="21"/>
        </w:rPr>
        <w:t>，以争取按</w:t>
      </w:r>
      <w:r w:rsidR="005A1125">
        <w:rPr>
          <w:rFonts w:ascii="SimSun" w:hAnsi="SimSun" w:hint="eastAsia"/>
          <w:sz w:val="21"/>
        </w:rPr>
        <w:t>产权组织</w:t>
      </w:r>
      <w:r>
        <w:rPr>
          <w:rFonts w:ascii="SimSun" w:hAnsi="SimSun" w:hint="eastAsia"/>
          <w:sz w:val="21"/>
        </w:rPr>
        <w:t>大会的要求拟定案文</w:t>
      </w:r>
      <w:r w:rsidRPr="00BB759F">
        <w:rPr>
          <w:rFonts w:ascii="SimSun" w:hAnsi="SimSun" w:hint="eastAsia"/>
          <w:sz w:val="21"/>
        </w:rPr>
        <w:t>。</w:t>
      </w:r>
    </w:p>
    <w:p w:rsidR="00AD0F3C" w:rsidRDefault="00AD0F3C" w:rsidP="00AD0F3C">
      <w:pPr>
        <w:overflowPunct w:val="0"/>
        <w:spacing w:afterLines="50" w:after="120" w:line="340" w:lineRule="atLeast"/>
        <w:jc w:val="both"/>
        <w:rPr>
          <w:rFonts w:ascii="SimSun" w:hAnsi="SimSun" w:cs="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Pr="00BB759F">
        <w:rPr>
          <w:rFonts w:ascii="SimSun" w:hAnsi="SimSun" w:hint="eastAsia"/>
          <w:sz w:val="21"/>
        </w:rPr>
        <w:t>.</w:t>
      </w:r>
      <w:r w:rsidRPr="00BB759F">
        <w:rPr>
          <w:rFonts w:ascii="SimSun" w:hAnsi="SimSun"/>
          <w:sz w:val="21"/>
        </w:rPr>
        <w:tab/>
      </w:r>
      <w:r w:rsidRPr="00BB759F">
        <w:rPr>
          <w:rFonts w:ascii="SimSun" w:hAnsi="SimSun" w:hint="eastAsia"/>
          <w:sz w:val="21"/>
        </w:rPr>
        <w:t>SCT</w:t>
      </w:r>
      <w:r w:rsidRPr="00BB759F">
        <w:rPr>
          <w:rFonts w:ascii="SimSun" w:hAnsi="SimSun" w:cs="SimSun" w:hint="eastAsia"/>
          <w:sz w:val="21"/>
        </w:rPr>
        <w:t>第三十五届会议结束时，主席总结说，若干代表团的意见是，</w:t>
      </w:r>
      <w:r w:rsidRPr="00BB759F">
        <w:rPr>
          <w:rFonts w:ascii="SimSun" w:hAnsi="SimSun" w:hint="eastAsia"/>
          <w:sz w:val="21"/>
        </w:rPr>
        <w:t>SCT</w:t>
      </w:r>
      <w:r w:rsidRPr="00BB759F">
        <w:rPr>
          <w:rFonts w:ascii="SimSun" w:hAnsi="SimSun" w:cs="SimSun" w:hint="eastAsia"/>
          <w:sz w:val="21"/>
        </w:rPr>
        <w:t>的工作足以认为基础提案</w:t>
      </w:r>
      <w:r w:rsidR="00313094">
        <w:rPr>
          <w:rFonts w:ascii="SimSun" w:hAnsi="SimSun" w:cs="SimSun" w:hint="eastAsia"/>
          <w:sz w:val="21"/>
        </w:rPr>
        <w:t>（载于文件SCT/35/2和3）</w:t>
      </w:r>
      <w:r w:rsidRPr="00BB759F">
        <w:rPr>
          <w:rFonts w:ascii="SimSun" w:hAnsi="SimSun" w:cs="SimSun" w:hint="eastAsia"/>
          <w:sz w:val="21"/>
        </w:rPr>
        <w:t>已经拟定。一些</w:t>
      </w:r>
      <w:r w:rsidRPr="00BB759F">
        <w:rPr>
          <w:rFonts w:ascii="SimSun" w:hAnsi="SimSun" w:hint="eastAsia"/>
          <w:sz w:val="21"/>
        </w:rPr>
        <w:t>代表团</w:t>
      </w:r>
      <w:r w:rsidRPr="00BB759F">
        <w:rPr>
          <w:rFonts w:ascii="SimSun" w:hAnsi="SimSun" w:cs="SimSun" w:hint="eastAsia"/>
          <w:sz w:val="21"/>
        </w:rPr>
        <w:t>认为，</w:t>
      </w:r>
      <w:r w:rsidRPr="00BB759F">
        <w:rPr>
          <w:rFonts w:ascii="SimSun" w:hAnsi="SimSun" w:hint="eastAsia"/>
          <w:sz w:val="21"/>
        </w:rPr>
        <w:t>SCT</w:t>
      </w:r>
      <w:r w:rsidRPr="00BB759F">
        <w:rPr>
          <w:rFonts w:ascii="SimSun" w:hAnsi="SimSun" w:cs="SimSun" w:hint="eastAsia"/>
          <w:sz w:val="21"/>
        </w:rPr>
        <w:t>的工作构成了拟定基础提案的充分基</w:t>
      </w:r>
      <w:r w:rsidRPr="00BB759F">
        <w:rPr>
          <w:rFonts w:ascii="SimSun" w:hAnsi="SimSun" w:cs="SimSun" w:hint="eastAsia"/>
          <w:sz w:val="21"/>
        </w:rPr>
        <w:lastRenderedPageBreak/>
        <w:t>础，</w:t>
      </w:r>
      <w:r w:rsidR="00B05903">
        <w:rPr>
          <w:rFonts w:ascii="SimSun" w:hAnsi="SimSun" w:cs="SimSun" w:hint="eastAsia"/>
          <w:sz w:val="21"/>
        </w:rPr>
        <w:t>但</w:t>
      </w:r>
      <w:r w:rsidRPr="00BB759F">
        <w:rPr>
          <w:rFonts w:ascii="SimSun" w:hAnsi="SimSun" w:cs="SimSun" w:hint="eastAsia"/>
          <w:sz w:val="21"/>
        </w:rPr>
        <w:t>有几项要素需要进一步工作。一些代表团认为，</w:t>
      </w:r>
      <w:r w:rsidRPr="00BB759F">
        <w:rPr>
          <w:rFonts w:ascii="SimSun" w:hAnsi="SimSun" w:hint="eastAsia"/>
          <w:sz w:val="21"/>
        </w:rPr>
        <w:t>SCT</w:t>
      </w:r>
      <w:r w:rsidRPr="00BB759F">
        <w:rPr>
          <w:rFonts w:ascii="SimSun" w:hAnsi="SimSun" w:cs="SimSun" w:hint="eastAsia"/>
          <w:sz w:val="21"/>
        </w:rPr>
        <w:t>的工作</w:t>
      </w:r>
      <w:r w:rsidRPr="00BB759F">
        <w:rPr>
          <w:rFonts w:asciiTheme="minorEastAsia" w:eastAsiaTheme="minorEastAsia" w:hAnsiTheme="minorEastAsia" w:hint="eastAsia"/>
          <w:sz w:val="21"/>
        </w:rPr>
        <w:t>不</w:t>
      </w:r>
      <w:r w:rsidRPr="00BB759F">
        <w:rPr>
          <w:rFonts w:ascii="SimSun" w:hAnsi="SimSun" w:cs="SimSun" w:hint="eastAsia"/>
          <w:sz w:val="21"/>
        </w:rPr>
        <w:t>足以拟定基础提案（见文件</w:t>
      </w:r>
      <w:r w:rsidRPr="00BB759F">
        <w:rPr>
          <w:rFonts w:ascii="SimSun" w:hAnsi="SimSun"/>
          <w:sz w:val="21"/>
        </w:rPr>
        <w:t>SCT/35/7</w:t>
      </w:r>
      <w:r w:rsidRPr="00BB759F">
        <w:rPr>
          <w:rFonts w:asciiTheme="minorEastAsia" w:eastAsiaTheme="minorEastAsia" w:hAnsiTheme="minorEastAsia" w:hint="eastAsia"/>
          <w:sz w:val="21"/>
        </w:rPr>
        <w:t>第</w:t>
      </w:r>
      <w:r w:rsidRPr="00BB759F">
        <w:rPr>
          <w:rFonts w:ascii="SimSun" w:hAnsi="SimSun"/>
          <w:sz w:val="21"/>
        </w:rPr>
        <w:t>7</w:t>
      </w:r>
      <w:r w:rsidRPr="00BB759F">
        <w:rPr>
          <w:rFonts w:asciiTheme="minorEastAsia" w:eastAsiaTheme="minorEastAsia" w:hAnsiTheme="minorEastAsia" w:hint="eastAsia"/>
          <w:sz w:val="21"/>
        </w:rPr>
        <w:t>段</w:t>
      </w:r>
      <w:r w:rsidRPr="00BB759F">
        <w:rPr>
          <w:rFonts w:ascii="SimSun" w:hAnsi="SimSun" w:cs="SimSun" w:hint="eastAsia"/>
          <w:sz w:val="21"/>
        </w:rPr>
        <w:t>）。</w:t>
      </w:r>
    </w:p>
    <w:p w:rsidR="00313094" w:rsidRPr="00D33B0C" w:rsidRDefault="00313094" w:rsidP="00D33B0C">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00D33B0C" w:rsidRPr="00BB759F">
        <w:rPr>
          <w:rFonts w:ascii="SimSun" w:hAnsi="SimSun" w:hint="eastAsia"/>
          <w:sz w:val="21"/>
        </w:rPr>
        <w:t>.</w:t>
      </w:r>
      <w:r w:rsidRPr="00D33B0C">
        <w:rPr>
          <w:rFonts w:ascii="SimSun" w:hAnsi="SimSun"/>
          <w:sz w:val="21"/>
        </w:rPr>
        <w:tab/>
      </w:r>
      <w:r w:rsidRPr="00D33B0C">
        <w:rPr>
          <w:rFonts w:ascii="SimSun" w:hAnsi="SimSun" w:hint="eastAsia"/>
          <w:sz w:val="21"/>
        </w:rPr>
        <w:t>关于</w:t>
      </w:r>
      <w:r w:rsidR="005A1125">
        <w:rPr>
          <w:rFonts w:ascii="SimSun" w:hAnsi="SimSun" w:hint="eastAsia"/>
          <w:sz w:val="21"/>
        </w:rPr>
        <w:t>产权组织</w:t>
      </w:r>
      <w:r w:rsidRPr="00D33B0C">
        <w:rPr>
          <w:rFonts w:ascii="SimSun" w:hAnsi="SimSun" w:hint="eastAsia"/>
          <w:sz w:val="21"/>
        </w:rPr>
        <w:t>大会在2015年指</w:t>
      </w:r>
      <w:r w:rsidR="00802EA1" w:rsidRPr="00802EA1">
        <w:rPr>
          <w:rFonts w:ascii="SimSun" w:hAnsi="SimSun" w:hint="eastAsia"/>
          <w:sz w:val="21"/>
        </w:rPr>
        <w:t>出</w:t>
      </w:r>
      <w:r w:rsidRPr="00D33B0C">
        <w:rPr>
          <w:rFonts w:ascii="SimSun" w:hAnsi="SimSun" w:hint="eastAsia"/>
          <w:sz w:val="21"/>
        </w:rPr>
        <w:t>的议题，即</w:t>
      </w:r>
      <w:r w:rsidRPr="00BB759F">
        <w:rPr>
          <w:rFonts w:ascii="SimSun" w:hAnsi="SimSun" w:hint="eastAsia"/>
          <w:sz w:val="21"/>
        </w:rPr>
        <w:t>技术援助和公开</w:t>
      </w:r>
      <w:r w:rsidR="00E16FC3">
        <w:rPr>
          <w:rFonts w:ascii="SimSun" w:hAnsi="SimSun" w:hint="eastAsia"/>
          <w:sz w:val="21"/>
        </w:rPr>
        <w:t>问题</w:t>
      </w:r>
      <w:r>
        <w:rPr>
          <w:rFonts w:ascii="SimSun" w:hAnsi="SimSun" w:hint="eastAsia"/>
          <w:sz w:val="21"/>
        </w:rPr>
        <w:t>（见上文第1段第(i)项），现将基础提案相关条款附后供参考。</w:t>
      </w:r>
    </w:p>
    <w:p w:rsidR="00313094" w:rsidRPr="00D33B0C" w:rsidRDefault="00313094" w:rsidP="00D33B0C">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00D33B0C" w:rsidRPr="00BB759F">
        <w:rPr>
          <w:rFonts w:ascii="SimSun" w:hAnsi="SimSun" w:hint="eastAsia"/>
          <w:sz w:val="21"/>
        </w:rPr>
        <w:t>.</w:t>
      </w:r>
      <w:r w:rsidRPr="00D33B0C">
        <w:rPr>
          <w:rFonts w:ascii="SimSun" w:hAnsi="SimSun"/>
          <w:sz w:val="21"/>
        </w:rPr>
        <w:tab/>
      </w:r>
      <w:r w:rsidRPr="00D33B0C">
        <w:rPr>
          <w:rFonts w:ascii="SimSun" w:hAnsi="SimSun" w:hint="eastAsia"/>
          <w:sz w:val="21"/>
        </w:rPr>
        <w:t>在2016年10月3日至11日于日内瓦举行的第四十八届会议（第26次特别会议）上，</w:t>
      </w:r>
      <w:r w:rsidR="005A1125">
        <w:rPr>
          <w:rFonts w:ascii="SimSun" w:hAnsi="SimSun" w:hint="eastAsia"/>
          <w:sz w:val="21"/>
        </w:rPr>
        <w:t>产权组织</w:t>
      </w:r>
      <w:r w:rsidRPr="00D33B0C">
        <w:rPr>
          <w:rFonts w:ascii="SimSun" w:hAnsi="SimSun" w:hint="eastAsia"/>
          <w:sz w:val="21"/>
        </w:rPr>
        <w:t>大会：</w:t>
      </w:r>
    </w:p>
    <w:p w:rsidR="00313094" w:rsidRPr="00D33B0C" w:rsidRDefault="00313094" w:rsidP="00D33B0C">
      <w:pPr>
        <w:tabs>
          <w:tab w:val="left" w:pos="1418"/>
        </w:tabs>
        <w:overflowPunct w:val="0"/>
        <w:spacing w:afterLines="50" w:after="120" w:line="340" w:lineRule="atLeast"/>
        <w:ind w:left="567"/>
        <w:jc w:val="both"/>
        <w:rPr>
          <w:rFonts w:ascii="SimSun" w:hAnsi="SimSun"/>
          <w:sz w:val="21"/>
        </w:rPr>
      </w:pPr>
      <w:r w:rsidRPr="00D33B0C">
        <w:rPr>
          <w:rFonts w:ascii="SimSun" w:hAnsi="SimSun" w:hint="eastAsia"/>
          <w:sz w:val="21"/>
        </w:rPr>
        <w:t>“决定，在2017年10月的下届会议上，将继续审议召开外观设计法条约外交会议，以期在2018年上半年结束时举行”（见文件</w:t>
      </w:r>
      <w:r w:rsidRPr="00D33B0C">
        <w:rPr>
          <w:rFonts w:ascii="SimSun" w:hAnsi="SimSun"/>
          <w:sz w:val="21"/>
        </w:rPr>
        <w:t>WO/GA/48/17</w:t>
      </w:r>
      <w:r w:rsidRPr="00D33B0C">
        <w:rPr>
          <w:rFonts w:ascii="SimSun" w:hAnsi="SimSun" w:hint="eastAsia"/>
          <w:sz w:val="21"/>
        </w:rPr>
        <w:t>第</w:t>
      </w:r>
      <w:r w:rsidRPr="00D33B0C">
        <w:rPr>
          <w:rFonts w:ascii="SimSun" w:hAnsi="SimSun"/>
          <w:sz w:val="21"/>
        </w:rPr>
        <w:t>146</w:t>
      </w:r>
      <w:r w:rsidRPr="00D33B0C">
        <w:rPr>
          <w:rFonts w:ascii="SimSun" w:hAnsi="SimSun" w:hint="eastAsia"/>
          <w:sz w:val="21"/>
        </w:rPr>
        <w:t>段）。</w:t>
      </w:r>
    </w:p>
    <w:p w:rsidR="00313094" w:rsidRPr="00D33B0C" w:rsidRDefault="00313094" w:rsidP="00D33B0C">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00D33B0C" w:rsidRPr="00BB759F">
        <w:rPr>
          <w:rFonts w:ascii="SimSun" w:hAnsi="SimSun" w:hint="eastAsia"/>
          <w:sz w:val="21"/>
        </w:rPr>
        <w:t>.</w:t>
      </w:r>
      <w:r w:rsidRPr="00D33B0C">
        <w:rPr>
          <w:rFonts w:ascii="SimSun" w:hAnsi="SimSun"/>
          <w:sz w:val="21"/>
        </w:rPr>
        <w:tab/>
      </w:r>
      <w:r w:rsidRPr="00D33B0C">
        <w:rPr>
          <w:rFonts w:ascii="SimSun" w:hAnsi="SimSun" w:hint="eastAsia"/>
          <w:sz w:val="21"/>
        </w:rPr>
        <w:t>遵照这一决定，SCT举行了两</w:t>
      </w:r>
      <w:r w:rsidR="00E16FC3">
        <w:rPr>
          <w:rFonts w:ascii="SimSun" w:hAnsi="SimSun" w:hint="eastAsia"/>
          <w:sz w:val="21"/>
        </w:rPr>
        <w:t>届</w:t>
      </w:r>
      <w:r w:rsidRPr="00D33B0C">
        <w:rPr>
          <w:rFonts w:ascii="SimSun" w:hAnsi="SimSun" w:hint="eastAsia"/>
          <w:sz w:val="21"/>
        </w:rPr>
        <w:t>会议，即第三十六届会议</w:t>
      </w:r>
      <w:r w:rsidR="005A1125">
        <w:rPr>
          <w:rFonts w:ascii="SimSun" w:hAnsi="SimSun" w:hint="eastAsia"/>
          <w:sz w:val="21"/>
        </w:rPr>
        <w:t>（</w:t>
      </w:r>
      <w:r w:rsidRPr="00D33B0C">
        <w:rPr>
          <w:rFonts w:ascii="SimSun" w:hAnsi="SimSun" w:hint="eastAsia"/>
          <w:sz w:val="21"/>
        </w:rPr>
        <w:t>2016年10月17日至19日</w:t>
      </w:r>
      <w:r w:rsidR="005A1125">
        <w:rPr>
          <w:rFonts w:ascii="SimSun" w:hAnsi="SimSun" w:hint="eastAsia"/>
          <w:sz w:val="21"/>
        </w:rPr>
        <w:t>）</w:t>
      </w:r>
      <w:r w:rsidRPr="00D33B0C">
        <w:rPr>
          <w:rFonts w:ascii="SimSun" w:hAnsi="SimSun" w:hint="eastAsia"/>
          <w:sz w:val="21"/>
        </w:rPr>
        <w:t>和第三十七届会议</w:t>
      </w:r>
      <w:r w:rsidR="005A1125">
        <w:rPr>
          <w:rFonts w:ascii="SimSun" w:hAnsi="SimSun" w:hint="eastAsia"/>
          <w:sz w:val="21"/>
        </w:rPr>
        <w:t>（</w:t>
      </w:r>
      <w:r w:rsidRPr="00D33B0C">
        <w:rPr>
          <w:rFonts w:ascii="SimSun" w:hAnsi="SimSun" w:hint="eastAsia"/>
          <w:sz w:val="21"/>
        </w:rPr>
        <w:t>2017年3月27日至30日</w:t>
      </w:r>
      <w:r w:rsidR="005A1125">
        <w:rPr>
          <w:rFonts w:ascii="SimSun" w:hAnsi="SimSun" w:hint="eastAsia"/>
          <w:sz w:val="21"/>
        </w:rPr>
        <w:t>）</w:t>
      </w:r>
      <w:r w:rsidRPr="00D33B0C">
        <w:rPr>
          <w:rFonts w:ascii="SimSun" w:hAnsi="SimSun" w:hint="eastAsia"/>
          <w:sz w:val="21"/>
        </w:rPr>
        <w:t>。</w:t>
      </w:r>
    </w:p>
    <w:p w:rsidR="00313094" w:rsidRPr="00D33B0C" w:rsidRDefault="00313094" w:rsidP="00D33B0C">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00D33B0C" w:rsidRPr="00BB759F">
        <w:rPr>
          <w:rFonts w:ascii="SimSun" w:hAnsi="SimSun" w:hint="eastAsia"/>
          <w:sz w:val="21"/>
        </w:rPr>
        <w:t>.</w:t>
      </w:r>
      <w:r w:rsidRPr="00D33B0C">
        <w:rPr>
          <w:rFonts w:ascii="SimSun" w:hAnsi="SimSun"/>
          <w:sz w:val="21"/>
        </w:rPr>
        <w:tab/>
      </w:r>
      <w:r w:rsidRPr="00D33B0C">
        <w:rPr>
          <w:rFonts w:ascii="SimSun" w:hAnsi="SimSun" w:hint="eastAsia"/>
          <w:sz w:val="21"/>
        </w:rPr>
        <w:t>在SCT第三十六届会议上，主席“总结说，尽管DLT将保留在其议程上，但SCT应当遵守[</w:t>
      </w:r>
      <w:r w:rsidR="005A1125">
        <w:rPr>
          <w:rFonts w:ascii="SimSun" w:hAnsi="SimSun" w:hint="eastAsia"/>
          <w:sz w:val="21"/>
        </w:rPr>
        <w:t>产权组织</w:t>
      </w:r>
      <w:r w:rsidRPr="00D33B0C">
        <w:rPr>
          <w:rFonts w:ascii="SimSun" w:hAnsi="SimSun" w:hint="eastAsia"/>
          <w:sz w:val="21"/>
        </w:rPr>
        <w:t>]大会的决定”</w:t>
      </w:r>
      <w:r w:rsidR="005A1125">
        <w:rPr>
          <w:rFonts w:ascii="SimSun" w:hAnsi="SimSun"/>
          <w:sz w:val="21"/>
        </w:rPr>
        <w:t>（</w:t>
      </w:r>
      <w:r w:rsidRPr="00D33B0C">
        <w:rPr>
          <w:rFonts w:ascii="SimSun" w:hAnsi="SimSun" w:hint="eastAsia"/>
          <w:sz w:val="21"/>
        </w:rPr>
        <w:t>见文件</w:t>
      </w:r>
      <w:r w:rsidRPr="00D33B0C">
        <w:rPr>
          <w:rFonts w:ascii="SimSun" w:hAnsi="SimSun"/>
          <w:sz w:val="21"/>
        </w:rPr>
        <w:t>SCT/36/6</w:t>
      </w:r>
      <w:r w:rsidR="0023003A" w:rsidRPr="00D33B0C">
        <w:rPr>
          <w:rFonts w:ascii="SimSun" w:hAnsi="SimSun" w:hint="eastAsia"/>
          <w:sz w:val="21"/>
        </w:rPr>
        <w:t>第</w:t>
      </w:r>
      <w:r w:rsidRPr="00D33B0C">
        <w:rPr>
          <w:rFonts w:ascii="SimSun" w:hAnsi="SimSun"/>
          <w:sz w:val="21"/>
        </w:rPr>
        <w:t>27</w:t>
      </w:r>
      <w:r w:rsidR="0023003A" w:rsidRPr="00D33B0C">
        <w:rPr>
          <w:rFonts w:ascii="SimSun" w:hAnsi="SimSun" w:hint="eastAsia"/>
          <w:sz w:val="21"/>
        </w:rPr>
        <w:t>段和第</w:t>
      </w:r>
      <w:r w:rsidRPr="00D33B0C">
        <w:rPr>
          <w:rFonts w:ascii="SimSun" w:hAnsi="SimSun"/>
          <w:sz w:val="21"/>
        </w:rPr>
        <w:t>28</w:t>
      </w:r>
      <w:r w:rsidR="0023003A" w:rsidRPr="00D33B0C">
        <w:rPr>
          <w:rFonts w:ascii="SimSun" w:hAnsi="SimSun" w:hint="eastAsia"/>
          <w:sz w:val="21"/>
        </w:rPr>
        <w:t>段</w:t>
      </w:r>
      <w:r w:rsidR="005A1125">
        <w:rPr>
          <w:rFonts w:ascii="SimSun" w:hAnsi="SimSun"/>
          <w:sz w:val="21"/>
        </w:rPr>
        <w:t>）</w:t>
      </w:r>
      <w:r w:rsidR="0023003A" w:rsidRPr="00D33B0C">
        <w:rPr>
          <w:rFonts w:ascii="SimSun" w:hAnsi="SimSun" w:hint="eastAsia"/>
          <w:sz w:val="21"/>
        </w:rPr>
        <w:t>。</w:t>
      </w:r>
    </w:p>
    <w:p w:rsidR="00313094" w:rsidRPr="00D33B0C" w:rsidRDefault="00313094" w:rsidP="00D33B0C">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00D33B0C" w:rsidRPr="00BB759F">
        <w:rPr>
          <w:rFonts w:ascii="SimSun" w:hAnsi="SimSun" w:hint="eastAsia"/>
          <w:sz w:val="21"/>
        </w:rPr>
        <w:t>.</w:t>
      </w:r>
      <w:r w:rsidRPr="00D33B0C">
        <w:rPr>
          <w:rFonts w:ascii="SimSun" w:hAnsi="SimSun"/>
          <w:sz w:val="21"/>
        </w:rPr>
        <w:tab/>
      </w:r>
      <w:r w:rsidR="0023003A" w:rsidRPr="00D33B0C">
        <w:rPr>
          <w:rFonts w:ascii="SimSun" w:hAnsi="SimSun" w:hint="eastAsia"/>
          <w:sz w:val="21"/>
        </w:rPr>
        <w:t>在SCT第三十七届会议上，</w:t>
      </w:r>
      <w:r w:rsidRPr="00D33B0C">
        <w:rPr>
          <w:rFonts w:ascii="SimSun" w:hAnsi="SimSun" w:hint="eastAsia"/>
          <w:sz w:val="21"/>
        </w:rPr>
        <w:t>主席忆及他在SCT</w:t>
      </w:r>
      <w:r w:rsidR="0023003A" w:rsidRPr="00D33B0C">
        <w:rPr>
          <w:rFonts w:ascii="SimSun" w:hAnsi="SimSun" w:hint="eastAsia"/>
          <w:sz w:val="21"/>
        </w:rPr>
        <w:t>上届会议</w:t>
      </w:r>
      <w:r w:rsidRPr="00D33B0C">
        <w:rPr>
          <w:rFonts w:ascii="SimSun" w:hAnsi="SimSun" w:hint="eastAsia"/>
          <w:sz w:val="21"/>
        </w:rPr>
        <w:t>上的结论</w:t>
      </w:r>
      <w:r w:rsidR="0023003A" w:rsidRPr="00D33B0C">
        <w:rPr>
          <w:rFonts w:ascii="SimSun" w:hAnsi="SimSun" w:hint="eastAsia"/>
          <w:sz w:val="21"/>
        </w:rPr>
        <w:t>，并“</w:t>
      </w:r>
      <w:r w:rsidRPr="00D33B0C">
        <w:rPr>
          <w:rFonts w:ascii="SimSun" w:hAnsi="SimSun" w:hint="eastAsia"/>
          <w:sz w:val="21"/>
        </w:rPr>
        <w:t>鼓励各代表团利用2017年10月</w:t>
      </w:r>
      <w:r w:rsidR="0023003A" w:rsidRPr="00D33B0C">
        <w:rPr>
          <w:rFonts w:ascii="SimSun" w:hAnsi="SimSun" w:hint="eastAsia"/>
          <w:sz w:val="21"/>
        </w:rPr>
        <w:t>[</w:t>
      </w:r>
      <w:r w:rsidR="005A1125">
        <w:rPr>
          <w:rFonts w:ascii="SimSun" w:hAnsi="SimSun" w:hint="eastAsia"/>
          <w:sz w:val="21"/>
        </w:rPr>
        <w:t>产权组织</w:t>
      </w:r>
      <w:r w:rsidR="0023003A" w:rsidRPr="00D33B0C">
        <w:rPr>
          <w:rFonts w:ascii="SimSun" w:hAnsi="SimSun" w:hint="eastAsia"/>
          <w:sz w:val="21"/>
        </w:rPr>
        <w:t>]</w:t>
      </w:r>
      <w:r w:rsidRPr="00D33B0C">
        <w:rPr>
          <w:rFonts w:ascii="SimSun" w:hAnsi="SimSun" w:hint="eastAsia"/>
          <w:sz w:val="21"/>
        </w:rPr>
        <w:t>大会下届会议之前的可用时间，弥补剩余分歧</w:t>
      </w:r>
      <w:r w:rsidR="0023003A" w:rsidRPr="00D33B0C">
        <w:rPr>
          <w:rFonts w:ascii="SimSun" w:hAnsi="SimSun" w:hint="eastAsia"/>
          <w:sz w:val="21"/>
        </w:rPr>
        <w:t>”</w:t>
      </w:r>
      <w:r w:rsidR="005A1125">
        <w:rPr>
          <w:rFonts w:ascii="SimSun" w:hAnsi="SimSun"/>
          <w:sz w:val="21"/>
        </w:rPr>
        <w:t>（</w:t>
      </w:r>
      <w:r w:rsidR="0023003A" w:rsidRPr="00D33B0C">
        <w:rPr>
          <w:rFonts w:ascii="SimSun" w:hAnsi="SimSun" w:hint="eastAsia"/>
          <w:sz w:val="21"/>
        </w:rPr>
        <w:t>见文件</w:t>
      </w:r>
      <w:r w:rsidR="0023003A" w:rsidRPr="00D33B0C">
        <w:rPr>
          <w:rFonts w:ascii="SimSun" w:hAnsi="SimSun"/>
          <w:sz w:val="21"/>
        </w:rPr>
        <w:t>SCT/3</w:t>
      </w:r>
      <w:r w:rsidR="0023003A" w:rsidRPr="00D33B0C">
        <w:rPr>
          <w:rFonts w:ascii="SimSun" w:hAnsi="SimSun" w:hint="eastAsia"/>
          <w:sz w:val="21"/>
        </w:rPr>
        <w:t>7</w:t>
      </w:r>
      <w:r w:rsidR="0023003A" w:rsidRPr="00D33B0C">
        <w:rPr>
          <w:rFonts w:ascii="SimSun" w:hAnsi="SimSun"/>
          <w:sz w:val="21"/>
        </w:rPr>
        <w:t>/</w:t>
      </w:r>
      <w:r w:rsidR="0023003A" w:rsidRPr="00D33B0C">
        <w:rPr>
          <w:rFonts w:ascii="SimSun" w:hAnsi="SimSun" w:hint="eastAsia"/>
          <w:sz w:val="21"/>
        </w:rPr>
        <w:t>8第8段</w:t>
      </w:r>
      <w:r w:rsidR="005A1125">
        <w:rPr>
          <w:rFonts w:ascii="SimSun" w:hAnsi="SimSun"/>
          <w:sz w:val="21"/>
        </w:rPr>
        <w:t>）</w:t>
      </w:r>
      <w:r w:rsidR="0023003A" w:rsidRPr="00D33B0C">
        <w:rPr>
          <w:rFonts w:ascii="SimSun" w:hAnsi="SimSun" w:hint="eastAsia"/>
          <w:sz w:val="21"/>
        </w:rPr>
        <w:t>。</w:t>
      </w:r>
    </w:p>
    <w:p w:rsidR="00AD0F3C" w:rsidRPr="00BB759F" w:rsidRDefault="00AD0F3C" w:rsidP="00AD0F3C">
      <w:pPr>
        <w:spacing w:afterLines="50" w:after="120" w:line="340" w:lineRule="atLeast"/>
        <w:ind w:left="5534"/>
        <w:jc w:val="both"/>
        <w:rPr>
          <w:rFonts w:ascii="KaiTi" w:eastAsia="KaiTi" w:hAnsi="KaiTi"/>
          <w:sz w:val="21"/>
          <w:szCs w:val="22"/>
        </w:rPr>
      </w:pPr>
      <w:r w:rsidRPr="00BB759F">
        <w:rPr>
          <w:rFonts w:ascii="KaiTi" w:eastAsia="KaiTi" w:hAnsi="KaiTi"/>
          <w:sz w:val="21"/>
          <w:szCs w:val="22"/>
        </w:rPr>
        <w:fldChar w:fldCharType="begin"/>
      </w:r>
      <w:r w:rsidRPr="00BB759F">
        <w:rPr>
          <w:rFonts w:ascii="KaiTi" w:eastAsia="KaiTi" w:hAnsi="KaiTi"/>
          <w:sz w:val="21"/>
          <w:szCs w:val="22"/>
        </w:rPr>
        <w:instrText xml:space="preserve"> AUTONUM  </w:instrText>
      </w:r>
      <w:r w:rsidRPr="00BB759F">
        <w:rPr>
          <w:rFonts w:ascii="KaiTi" w:eastAsia="KaiTi" w:hAnsi="KaiTi"/>
          <w:sz w:val="21"/>
          <w:szCs w:val="22"/>
        </w:rPr>
        <w:fldChar w:fldCharType="end"/>
      </w:r>
      <w:r w:rsidRPr="00BB759F">
        <w:rPr>
          <w:rFonts w:ascii="KaiTi" w:eastAsia="KaiTi" w:hAnsi="KaiTi" w:hint="eastAsia"/>
          <w:sz w:val="21"/>
          <w:szCs w:val="22"/>
        </w:rPr>
        <w:t>.</w:t>
      </w:r>
      <w:r w:rsidRPr="00BB759F">
        <w:rPr>
          <w:rFonts w:ascii="KaiTi" w:eastAsia="KaiTi" w:hAnsi="KaiTi"/>
          <w:sz w:val="21"/>
          <w:szCs w:val="22"/>
        </w:rPr>
        <w:tab/>
      </w:r>
      <w:r w:rsidRPr="00BB759F">
        <w:rPr>
          <w:rFonts w:ascii="KaiTi" w:eastAsia="KaiTi" w:hAnsi="KaiTi" w:hint="eastAsia"/>
          <w:sz w:val="21"/>
          <w:szCs w:val="22"/>
        </w:rPr>
        <w:t>请</w:t>
      </w:r>
      <w:r w:rsidR="005A1125">
        <w:rPr>
          <w:rFonts w:ascii="KaiTi" w:eastAsia="KaiTi" w:hAnsi="KaiTi"/>
          <w:sz w:val="21"/>
          <w:szCs w:val="22"/>
        </w:rPr>
        <w:t>产权组织</w:t>
      </w:r>
      <w:r w:rsidRPr="00BB759F">
        <w:rPr>
          <w:rFonts w:ascii="KaiTi" w:eastAsia="KaiTi" w:hAnsi="KaiTi" w:hint="eastAsia"/>
          <w:sz w:val="21"/>
          <w:szCs w:val="22"/>
        </w:rPr>
        <w:t>大会：</w:t>
      </w:r>
    </w:p>
    <w:p w:rsidR="00AD0F3C" w:rsidRPr="00BB759F" w:rsidRDefault="00AD0F3C" w:rsidP="00D33B0C">
      <w:pPr>
        <w:pStyle w:val="af"/>
        <w:numPr>
          <w:ilvl w:val="0"/>
          <w:numId w:val="7"/>
        </w:numPr>
        <w:overflowPunct w:val="0"/>
        <w:spacing w:afterLines="50" w:after="120" w:line="340" w:lineRule="atLeast"/>
        <w:ind w:left="6237" w:firstLine="0"/>
        <w:contextualSpacing w:val="0"/>
        <w:jc w:val="both"/>
        <w:rPr>
          <w:rFonts w:ascii="KaiTi" w:eastAsia="KaiTi" w:hAnsi="KaiTi"/>
          <w:sz w:val="21"/>
          <w:szCs w:val="22"/>
        </w:rPr>
      </w:pPr>
      <w:r w:rsidRPr="00BB759F">
        <w:rPr>
          <w:rFonts w:ascii="KaiTi" w:eastAsia="KaiTi" w:hAnsi="KaiTi" w:hint="eastAsia"/>
          <w:sz w:val="21"/>
          <w:szCs w:val="22"/>
        </w:rPr>
        <w:t>审议本文件的内容；</w:t>
      </w:r>
      <w:r w:rsidR="00B05903">
        <w:rPr>
          <w:rFonts w:ascii="KaiTi" w:eastAsia="KaiTi" w:hAnsi="KaiTi" w:hint="eastAsia"/>
          <w:sz w:val="21"/>
          <w:szCs w:val="22"/>
        </w:rPr>
        <w:t>并</w:t>
      </w:r>
    </w:p>
    <w:p w:rsidR="00AD0F3C" w:rsidRPr="00BB759F" w:rsidRDefault="00AD0F3C" w:rsidP="00D33B0C">
      <w:pPr>
        <w:pStyle w:val="af"/>
        <w:numPr>
          <w:ilvl w:val="0"/>
          <w:numId w:val="7"/>
        </w:numPr>
        <w:overflowPunct w:val="0"/>
        <w:spacing w:afterLines="50" w:after="120" w:line="340" w:lineRule="atLeast"/>
        <w:ind w:left="6237" w:firstLine="0"/>
        <w:contextualSpacing w:val="0"/>
        <w:jc w:val="both"/>
        <w:rPr>
          <w:rFonts w:ascii="KaiTi" w:eastAsia="KaiTi" w:hAnsi="KaiTi"/>
          <w:sz w:val="21"/>
          <w:szCs w:val="22"/>
        </w:rPr>
      </w:pPr>
      <w:r w:rsidRPr="00BB759F">
        <w:rPr>
          <w:rFonts w:ascii="KaiTi" w:eastAsia="KaiTi" w:hAnsi="KaiTi" w:hint="eastAsia"/>
          <w:sz w:val="21"/>
          <w:szCs w:val="22"/>
        </w:rPr>
        <w:t>决定是否在201</w:t>
      </w:r>
      <w:r w:rsidR="0023003A">
        <w:rPr>
          <w:rFonts w:ascii="KaiTi" w:eastAsia="KaiTi" w:hAnsi="KaiTi" w:hint="eastAsia"/>
          <w:sz w:val="21"/>
          <w:szCs w:val="22"/>
        </w:rPr>
        <w:t>8</w:t>
      </w:r>
      <w:r w:rsidRPr="00BB759F">
        <w:rPr>
          <w:rFonts w:ascii="KaiTi" w:eastAsia="KaiTi" w:hAnsi="KaiTi" w:hint="eastAsia"/>
          <w:sz w:val="21"/>
          <w:szCs w:val="22"/>
        </w:rPr>
        <w:t>年上半年结束时召开通过外观设计法条约外交会议，</w:t>
      </w:r>
      <w:r w:rsidRPr="00BB759F">
        <w:rPr>
          <w:rFonts w:ascii="KaiTi" w:eastAsia="KaiTi" w:hAnsi="KaiTi" w:hint="eastAsia"/>
          <w:sz w:val="21"/>
        </w:rPr>
        <w:t>会期和地点</w:t>
      </w:r>
      <w:r w:rsidRPr="00BB759F">
        <w:rPr>
          <w:rFonts w:ascii="KaiTi" w:eastAsia="KaiTi" w:hAnsi="KaiTi" w:hint="eastAsia"/>
          <w:sz w:val="21"/>
          <w:szCs w:val="22"/>
        </w:rPr>
        <w:t>由筹备委员会决定。</w:t>
      </w:r>
    </w:p>
    <w:p w:rsidR="00D33B0C" w:rsidRDefault="00D33B0C" w:rsidP="00D33B0C">
      <w:pPr>
        <w:overflowPunct w:val="0"/>
        <w:spacing w:afterLines="50" w:after="120" w:line="340" w:lineRule="atLeast"/>
        <w:ind w:left="5534"/>
        <w:rPr>
          <w:rFonts w:ascii="KaiTi" w:eastAsia="KaiTi" w:hAnsi="KaiTi"/>
          <w:sz w:val="21"/>
        </w:rPr>
      </w:pPr>
    </w:p>
    <w:p w:rsidR="002928D3" w:rsidRPr="00D33B0C" w:rsidRDefault="00923423" w:rsidP="00D33B0C">
      <w:pPr>
        <w:overflowPunct w:val="0"/>
        <w:spacing w:afterLines="50" w:after="120" w:line="340" w:lineRule="atLeast"/>
        <w:ind w:left="5534"/>
        <w:rPr>
          <w:rFonts w:ascii="KaiTi" w:eastAsia="KaiTi" w:hAnsi="KaiTi"/>
          <w:sz w:val="21"/>
        </w:rPr>
      </w:pPr>
      <w:r w:rsidRPr="00D33B0C">
        <w:rPr>
          <w:rFonts w:ascii="KaiTi" w:eastAsia="KaiTi" w:hAnsi="KaiTi"/>
          <w:sz w:val="21"/>
        </w:rPr>
        <w:t>[</w:t>
      </w:r>
      <w:r w:rsidR="0023003A" w:rsidRPr="00D33B0C">
        <w:rPr>
          <w:rFonts w:ascii="KaiTi" w:eastAsia="KaiTi" w:hAnsi="KaiTi" w:hint="eastAsia"/>
          <w:sz w:val="21"/>
        </w:rPr>
        <w:t>后接附件</w:t>
      </w:r>
      <w:r w:rsidRPr="00D33B0C">
        <w:rPr>
          <w:rFonts w:ascii="KaiTi" w:eastAsia="KaiTi" w:hAnsi="KaiTi"/>
          <w:sz w:val="21"/>
        </w:rPr>
        <w:t>]</w:t>
      </w:r>
    </w:p>
    <w:p w:rsidR="0054299F" w:rsidRPr="00D33B0C" w:rsidRDefault="0054299F" w:rsidP="00EC6C3F">
      <w:pPr>
        <w:tabs>
          <w:tab w:val="left" w:pos="567"/>
        </w:tabs>
        <w:ind w:left="5529"/>
        <w:rPr>
          <w:rFonts w:ascii="SimSun" w:hAnsi="SimSun"/>
          <w:sz w:val="21"/>
        </w:rPr>
      </w:pPr>
    </w:p>
    <w:p w:rsidR="0054299F" w:rsidRPr="00D33B0C" w:rsidRDefault="0054299F" w:rsidP="00EC6C3F">
      <w:pPr>
        <w:tabs>
          <w:tab w:val="left" w:pos="567"/>
        </w:tabs>
        <w:ind w:left="5529"/>
        <w:rPr>
          <w:rFonts w:ascii="SimSun" w:hAnsi="SimSun"/>
          <w:sz w:val="21"/>
        </w:rPr>
        <w:sectPr w:rsidR="0054299F" w:rsidRPr="00D33B0C" w:rsidSect="00C23CFC">
          <w:headerReference w:type="default" r:id="rId10"/>
          <w:footnotePr>
            <w:numFmt w:val="chicago"/>
            <w:numRestart w:val="eachPage"/>
          </w:footnotePr>
          <w:endnotePr>
            <w:numFmt w:val="decimal"/>
          </w:endnotePr>
          <w:type w:val="continuous"/>
          <w:pgSz w:w="11907" w:h="16840" w:code="9"/>
          <w:pgMar w:top="567" w:right="1134" w:bottom="1418" w:left="1418" w:header="510" w:footer="1021" w:gutter="0"/>
          <w:pgNumType w:start="1"/>
          <w:cols w:space="720"/>
          <w:titlePg/>
          <w:docGrid w:linePitch="299"/>
        </w:sectPr>
      </w:pPr>
    </w:p>
    <w:p w:rsidR="00145A1A" w:rsidRPr="00D33B0C" w:rsidRDefault="0023003A" w:rsidP="00D33B0C">
      <w:pPr>
        <w:spacing w:beforeLines="100" w:before="240" w:afterLines="100" w:after="240" w:line="340" w:lineRule="atLeast"/>
        <w:jc w:val="center"/>
        <w:rPr>
          <w:rFonts w:ascii="SimSun" w:hAnsi="SimSun"/>
          <w:sz w:val="21"/>
          <w:u w:val="single"/>
        </w:rPr>
      </w:pPr>
      <w:r w:rsidRPr="00D33B0C">
        <w:rPr>
          <w:rFonts w:ascii="SimSun" w:hAnsi="SimSun" w:hint="eastAsia"/>
          <w:sz w:val="21"/>
          <w:u w:val="single"/>
        </w:rPr>
        <w:lastRenderedPageBreak/>
        <w:t>与</w:t>
      </w:r>
      <w:r w:rsidR="005A1125">
        <w:rPr>
          <w:rFonts w:ascii="SimSun" w:hAnsi="SimSun" w:hint="eastAsia"/>
          <w:sz w:val="21"/>
          <w:u w:val="single"/>
        </w:rPr>
        <w:t>产权组织</w:t>
      </w:r>
      <w:r w:rsidRPr="00D33B0C">
        <w:rPr>
          <w:rFonts w:ascii="SimSun" w:hAnsi="SimSun" w:hint="eastAsia"/>
          <w:sz w:val="21"/>
          <w:u w:val="single"/>
        </w:rPr>
        <w:t>大会在2015年指出的议题，即公开和技术援助有关的条款草案</w:t>
      </w:r>
      <w:r w:rsidR="00D33B0C">
        <w:rPr>
          <w:rFonts w:ascii="SimSun" w:hAnsi="SimSun"/>
          <w:sz w:val="21"/>
          <w:u w:val="single"/>
        </w:rPr>
        <w:br/>
      </w:r>
      <w:r w:rsidR="005A1125">
        <w:rPr>
          <w:rFonts w:ascii="SimSun" w:hAnsi="SimSun"/>
          <w:sz w:val="21"/>
          <w:u w:val="single"/>
        </w:rPr>
        <w:t>（</w:t>
      </w:r>
      <w:r w:rsidRPr="00D33B0C">
        <w:rPr>
          <w:rFonts w:ascii="SimSun" w:hAnsi="SimSun" w:hint="eastAsia"/>
          <w:sz w:val="21"/>
          <w:u w:val="single"/>
        </w:rPr>
        <w:t>文件</w:t>
      </w:r>
      <w:r w:rsidR="00963DC9" w:rsidRPr="00D33B0C">
        <w:rPr>
          <w:rFonts w:ascii="SimSun" w:hAnsi="SimSun"/>
          <w:sz w:val="21"/>
          <w:u w:val="single"/>
        </w:rPr>
        <w:t>SCT/35/2</w:t>
      </w:r>
      <w:r w:rsidRPr="00D33B0C">
        <w:rPr>
          <w:rFonts w:ascii="SimSun" w:hAnsi="SimSun" w:hint="eastAsia"/>
          <w:sz w:val="21"/>
          <w:u w:val="single"/>
        </w:rPr>
        <w:t>和</w:t>
      </w:r>
      <w:r w:rsidR="00963DC9" w:rsidRPr="00D33B0C">
        <w:rPr>
          <w:rFonts w:ascii="SimSun" w:hAnsi="SimSun"/>
          <w:sz w:val="21"/>
          <w:u w:val="single"/>
        </w:rPr>
        <w:t>3</w:t>
      </w:r>
      <w:r w:rsidRPr="00D33B0C">
        <w:rPr>
          <w:rFonts w:ascii="SimSun" w:hAnsi="SimSun" w:hint="eastAsia"/>
          <w:sz w:val="21"/>
          <w:u w:val="single"/>
        </w:rPr>
        <w:t>摘录，</w:t>
      </w:r>
      <w:proofErr w:type="gramStart"/>
      <w:r w:rsidRPr="00D33B0C">
        <w:rPr>
          <w:rFonts w:ascii="SimSun" w:hAnsi="SimSun" w:hint="eastAsia"/>
          <w:sz w:val="21"/>
          <w:u w:val="single"/>
        </w:rPr>
        <w:t>含相关</w:t>
      </w:r>
      <w:proofErr w:type="gramEnd"/>
      <w:r w:rsidRPr="00D33B0C">
        <w:rPr>
          <w:rFonts w:ascii="SimSun" w:hAnsi="SimSun" w:hint="eastAsia"/>
          <w:sz w:val="21"/>
          <w:u w:val="single"/>
        </w:rPr>
        <w:t>附件</w:t>
      </w:r>
      <w:r w:rsidR="005A1125">
        <w:rPr>
          <w:rFonts w:ascii="SimSun" w:hAnsi="SimSun"/>
          <w:sz w:val="21"/>
          <w:u w:val="single"/>
        </w:rPr>
        <w:t>）</w:t>
      </w:r>
    </w:p>
    <w:p w:rsidR="00145A1A" w:rsidRPr="00D33B0C" w:rsidRDefault="0023003A" w:rsidP="005A1125">
      <w:pPr>
        <w:keepNext/>
        <w:spacing w:beforeLines="100" w:before="240" w:afterLines="50" w:after="120" w:line="340" w:lineRule="atLeast"/>
        <w:rPr>
          <w:rFonts w:ascii="SimSun" w:hAnsi="SimSun"/>
          <w:sz w:val="21"/>
          <w:u w:val="single"/>
        </w:rPr>
      </w:pPr>
      <w:r w:rsidRPr="00D33B0C">
        <w:rPr>
          <w:rFonts w:ascii="SimSun" w:hAnsi="SimSun" w:hint="eastAsia"/>
          <w:sz w:val="21"/>
          <w:u w:val="single"/>
        </w:rPr>
        <w:t>公</w:t>
      </w:r>
      <w:r w:rsidR="00802EA1">
        <w:rPr>
          <w:rFonts w:ascii="SimSun" w:hAnsi="SimSun" w:hint="eastAsia"/>
          <w:sz w:val="21"/>
          <w:u w:val="single"/>
        </w:rPr>
        <w:t xml:space="preserve">　</w:t>
      </w:r>
      <w:r w:rsidRPr="00D33B0C">
        <w:rPr>
          <w:rFonts w:ascii="SimSun" w:hAnsi="SimSun" w:hint="eastAsia"/>
          <w:sz w:val="21"/>
          <w:u w:val="single"/>
        </w:rPr>
        <w:t>开</w:t>
      </w:r>
    </w:p>
    <w:p w:rsidR="0023003A" w:rsidRPr="00D33B0C" w:rsidRDefault="0023003A" w:rsidP="005A1125">
      <w:pPr>
        <w:keepNext/>
        <w:tabs>
          <w:tab w:val="right" w:pos="9072"/>
        </w:tabs>
        <w:spacing w:beforeLines="200" w:before="480" w:afterLines="100" w:after="240" w:line="340" w:lineRule="atLeast"/>
        <w:jc w:val="center"/>
        <w:rPr>
          <w:rFonts w:ascii="KaiTi" w:eastAsia="KaiTi" w:hAnsi="KaiTi"/>
          <w:b/>
          <w:noProof/>
          <w:sz w:val="21"/>
          <w:szCs w:val="21"/>
        </w:rPr>
      </w:pPr>
      <w:r w:rsidRPr="00D33B0C">
        <w:rPr>
          <w:rFonts w:ascii="KaiTi" w:eastAsia="KaiTi" w:hAnsi="KaiTi" w:hint="eastAsia"/>
          <w:b/>
          <w:noProof/>
          <w:sz w:val="21"/>
          <w:szCs w:val="21"/>
        </w:rPr>
        <w:t>“[第1条之二</w:t>
      </w:r>
      <w:r w:rsidRPr="00D33B0C">
        <w:rPr>
          <w:rFonts w:ascii="KaiTi" w:eastAsia="KaiTi" w:hAnsi="KaiTi"/>
          <w:b/>
          <w:noProof/>
          <w:sz w:val="21"/>
          <w:szCs w:val="21"/>
          <w:vertAlign w:val="superscript"/>
        </w:rPr>
        <w:footnoteReference w:id="3"/>
      </w:r>
      <w:r w:rsidRPr="00D33B0C">
        <w:rPr>
          <w:rFonts w:ascii="KaiTi" w:eastAsia="KaiTi" w:hAnsi="KaiTi" w:hint="eastAsia"/>
          <w:b/>
          <w:noProof/>
          <w:sz w:val="21"/>
          <w:szCs w:val="21"/>
          <w:vertAlign w:val="superscript"/>
        </w:rPr>
        <w:t>，</w:t>
      </w:r>
      <w:r w:rsidRPr="00D33B0C">
        <w:rPr>
          <w:rFonts w:ascii="KaiTi" w:eastAsia="KaiTi" w:hAnsi="KaiTi"/>
          <w:b/>
          <w:noProof/>
          <w:sz w:val="21"/>
          <w:szCs w:val="21"/>
          <w:vertAlign w:val="superscript"/>
        </w:rPr>
        <w:footnoteReference w:id="4"/>
      </w:r>
      <w:r w:rsidRPr="00D33B0C">
        <w:rPr>
          <w:rFonts w:ascii="KaiTi" w:eastAsia="KaiTi" w:hAnsi="KaiTi"/>
          <w:b/>
          <w:noProof/>
          <w:sz w:val="21"/>
          <w:szCs w:val="21"/>
        </w:rPr>
        <w:br/>
      </w:r>
      <w:r w:rsidRPr="00D33B0C">
        <w:rPr>
          <w:rFonts w:ascii="KaiTi" w:eastAsia="KaiTi" w:hAnsi="KaiTi" w:hint="eastAsia"/>
          <w:b/>
          <w:noProof/>
          <w:sz w:val="21"/>
          <w:szCs w:val="21"/>
        </w:rPr>
        <w:t>总原则</w:t>
      </w:r>
    </w:p>
    <w:p w:rsidR="0023003A" w:rsidRPr="00D33B0C" w:rsidRDefault="0023003A" w:rsidP="0023003A">
      <w:pPr>
        <w:spacing w:afterLines="50" w:after="120" w:line="340" w:lineRule="atLeast"/>
        <w:jc w:val="both"/>
        <w:rPr>
          <w:rFonts w:ascii="KaiTi" w:eastAsia="KaiTi" w:hAnsi="KaiTi"/>
          <w:iCs/>
          <w:noProof/>
          <w:sz w:val="21"/>
          <w:szCs w:val="21"/>
        </w:rPr>
      </w:pPr>
      <w:r w:rsidRPr="00D33B0C">
        <w:rPr>
          <w:rFonts w:ascii="KaiTi" w:eastAsia="KaiTi" w:hAnsi="KaiTi" w:hint="eastAsia"/>
          <w:iCs/>
          <w:noProof/>
          <w:sz w:val="21"/>
          <w:szCs w:val="21"/>
        </w:rPr>
        <w:t>(1)</w:t>
      </w:r>
      <w:r w:rsidRPr="00D33B0C">
        <w:rPr>
          <w:rFonts w:ascii="KaiTi" w:eastAsia="KaiTi" w:hAnsi="KaiTi" w:hint="eastAsia"/>
          <w:iCs/>
          <w:noProof/>
          <w:sz w:val="21"/>
          <w:szCs w:val="21"/>
        </w:rPr>
        <w:tab/>
        <w:t>[不对实体工业品外观设计法作任何规定]本条约或实施细则中，没有任何内容意图被解释为将限制缔约方按其意志规定可适用的实体工业品外观设计法的要求的自由。</w:t>
      </w:r>
    </w:p>
    <w:p w:rsidR="0023003A" w:rsidRPr="007A2622" w:rsidRDefault="0023003A" w:rsidP="0023003A">
      <w:pPr>
        <w:spacing w:afterLines="50" w:after="120" w:line="340" w:lineRule="atLeast"/>
        <w:jc w:val="both"/>
        <w:rPr>
          <w:rFonts w:ascii="KaiTi" w:eastAsia="KaiTi" w:hAnsi="KaiTi"/>
          <w:iCs/>
          <w:sz w:val="21"/>
          <w:szCs w:val="21"/>
        </w:rPr>
      </w:pPr>
      <w:r w:rsidRPr="00D33B0C">
        <w:rPr>
          <w:rFonts w:ascii="KaiTi" w:eastAsia="KaiTi" w:hAnsi="KaiTi" w:hint="eastAsia"/>
          <w:iCs/>
          <w:noProof/>
          <w:sz w:val="21"/>
          <w:szCs w:val="21"/>
        </w:rPr>
        <w:t>(2)</w:t>
      </w:r>
      <w:r w:rsidRPr="00D33B0C">
        <w:rPr>
          <w:rFonts w:ascii="KaiTi" w:eastAsia="KaiTi" w:hAnsi="KaiTi" w:hint="eastAsia"/>
          <w:iCs/>
          <w:noProof/>
          <w:sz w:val="21"/>
          <w:szCs w:val="21"/>
        </w:rPr>
        <w:tab/>
        <w:t>[与其他条约的关系]本条约的任何内容均不减损缔约各方相互之间依任何其他条约承担的任何义务，也不损害缔约方依任何其他条约享有的任何权利。</w:t>
      </w:r>
      <w:r w:rsidRPr="005A1125">
        <w:rPr>
          <w:rFonts w:ascii="KaiTi" w:eastAsia="KaiTi" w:hAnsi="KaiTi" w:hint="eastAsia"/>
          <w:b/>
          <w:iCs/>
          <w:noProof/>
          <w:sz w:val="21"/>
          <w:szCs w:val="21"/>
        </w:rPr>
        <w:t>]</w:t>
      </w:r>
      <w:r w:rsidR="005A1125" w:rsidRPr="005A1125">
        <w:rPr>
          <w:rFonts w:ascii="KaiTi" w:eastAsia="KaiTi" w:hAnsi="KaiTi" w:hint="eastAsia"/>
          <w:b/>
          <w:iCs/>
          <w:noProof/>
          <w:sz w:val="21"/>
          <w:szCs w:val="21"/>
        </w:rPr>
        <w:t>”</w:t>
      </w:r>
    </w:p>
    <w:p w:rsidR="0023003A" w:rsidRPr="00D33B0C" w:rsidRDefault="0023003A" w:rsidP="005A1125">
      <w:pPr>
        <w:keepNext/>
        <w:tabs>
          <w:tab w:val="right" w:pos="9072"/>
        </w:tabs>
        <w:spacing w:beforeLines="200" w:before="480" w:afterLines="100" w:after="240" w:line="340" w:lineRule="atLeast"/>
        <w:jc w:val="center"/>
        <w:rPr>
          <w:rFonts w:ascii="KaiTi" w:eastAsia="KaiTi" w:hAnsi="KaiTi"/>
          <w:b/>
          <w:noProof/>
          <w:sz w:val="21"/>
          <w:szCs w:val="21"/>
        </w:rPr>
      </w:pPr>
      <w:r w:rsidRPr="00D33B0C">
        <w:rPr>
          <w:rFonts w:ascii="KaiTi" w:eastAsia="KaiTi" w:hAnsi="KaiTi" w:hint="eastAsia"/>
          <w:b/>
          <w:noProof/>
          <w:sz w:val="21"/>
          <w:szCs w:val="21"/>
        </w:rPr>
        <w:t>“第</w:t>
      </w:r>
      <w:r w:rsidRPr="00D33B0C">
        <w:rPr>
          <w:rFonts w:ascii="KaiTi" w:eastAsia="KaiTi" w:hAnsi="KaiTi"/>
          <w:b/>
          <w:noProof/>
          <w:sz w:val="21"/>
          <w:szCs w:val="21"/>
        </w:rPr>
        <w:t>3</w:t>
      </w:r>
      <w:r w:rsidRPr="00D33B0C">
        <w:rPr>
          <w:rFonts w:ascii="KaiTi" w:eastAsia="KaiTi" w:hAnsi="KaiTi" w:hint="eastAsia"/>
          <w:b/>
          <w:noProof/>
          <w:sz w:val="21"/>
          <w:szCs w:val="21"/>
        </w:rPr>
        <w:t>条</w:t>
      </w:r>
      <w:r w:rsidRPr="00D33B0C">
        <w:rPr>
          <w:rFonts w:ascii="KaiTi" w:eastAsia="KaiTi" w:hAnsi="KaiTi"/>
          <w:b/>
          <w:noProof/>
          <w:sz w:val="21"/>
          <w:szCs w:val="21"/>
        </w:rPr>
        <w:br/>
      </w:r>
      <w:r w:rsidRPr="00D33B0C">
        <w:rPr>
          <w:rFonts w:ascii="KaiTi" w:eastAsia="KaiTi" w:hAnsi="KaiTi" w:hint="eastAsia"/>
          <w:b/>
          <w:noProof/>
          <w:sz w:val="21"/>
          <w:szCs w:val="21"/>
        </w:rPr>
        <w:t>申　请</w:t>
      </w:r>
    </w:p>
    <w:p w:rsidR="0023003A" w:rsidRPr="00D33B0C" w:rsidRDefault="0023003A" w:rsidP="0023003A">
      <w:pPr>
        <w:spacing w:afterLines="50" w:after="120" w:line="340" w:lineRule="atLeast"/>
        <w:jc w:val="both"/>
        <w:rPr>
          <w:rFonts w:ascii="KaiTi" w:eastAsia="KaiTi" w:hAnsi="KaiTi"/>
          <w:iCs/>
          <w:noProof/>
          <w:sz w:val="21"/>
          <w:szCs w:val="21"/>
        </w:rPr>
      </w:pPr>
      <w:r w:rsidRPr="00D33B0C">
        <w:rPr>
          <w:rFonts w:ascii="KaiTi" w:eastAsia="KaiTi" w:hAnsi="KaiTi"/>
          <w:iCs/>
          <w:noProof/>
          <w:sz w:val="21"/>
          <w:szCs w:val="21"/>
        </w:rPr>
        <w:t>(1)</w:t>
      </w:r>
      <w:r w:rsidRPr="00D33B0C">
        <w:rPr>
          <w:rFonts w:ascii="KaiTi" w:eastAsia="KaiTi" w:hAnsi="KaiTi"/>
          <w:iCs/>
          <w:noProof/>
          <w:sz w:val="21"/>
          <w:szCs w:val="21"/>
        </w:rPr>
        <w:tab/>
      </w:r>
      <w:r w:rsidRPr="00D33B0C">
        <w:rPr>
          <w:rFonts w:ascii="KaiTi" w:eastAsia="KaiTi" w:hAnsi="KaiTi" w:hint="eastAsia"/>
          <w:iCs/>
          <w:noProof/>
          <w:sz w:val="21"/>
          <w:szCs w:val="21"/>
        </w:rPr>
        <w:t>［申请的内容；费用］</w:t>
      </w:r>
      <w:r w:rsidRPr="00D33B0C">
        <w:rPr>
          <w:rFonts w:ascii="KaiTi" w:eastAsia="KaiTi" w:hAnsi="KaiTi"/>
          <w:iCs/>
          <w:noProof/>
          <w:sz w:val="21"/>
          <w:szCs w:val="21"/>
        </w:rPr>
        <w:t>(a)</w:t>
      </w:r>
      <w:r w:rsidRPr="00D33B0C">
        <w:rPr>
          <w:rFonts w:ascii="KaiTi" w:eastAsia="KaiTi" w:hAnsi="KaiTi" w:hint="eastAsia"/>
          <w:iCs/>
          <w:noProof/>
          <w:sz w:val="21"/>
          <w:szCs w:val="21"/>
        </w:rPr>
        <w:t>缔约方可以要求，申请须含有下列部分或全部说明或项目：</w:t>
      </w:r>
    </w:p>
    <w:p w:rsidR="00145A1A" w:rsidRPr="00D33B0C" w:rsidRDefault="00145A1A" w:rsidP="005A1125">
      <w:pPr>
        <w:spacing w:afterLines="50" w:after="120" w:line="340" w:lineRule="atLeast"/>
        <w:jc w:val="both"/>
        <w:rPr>
          <w:rFonts w:ascii="SimSun" w:hAnsi="SimSun"/>
          <w:sz w:val="21"/>
        </w:rPr>
      </w:pPr>
      <w:r w:rsidRPr="00D33B0C">
        <w:rPr>
          <w:rFonts w:ascii="SimSun" w:hAnsi="SimSun"/>
          <w:sz w:val="21"/>
        </w:rPr>
        <w:t>[</w:t>
      </w:r>
      <w:r w:rsidR="005A1125">
        <w:rPr>
          <w:rFonts w:ascii="SimSun" w:hAnsi="SimSun" w:hint="eastAsia"/>
          <w:sz w:val="21"/>
        </w:rPr>
        <w:t>……</w:t>
      </w:r>
      <w:r w:rsidRPr="00D33B0C">
        <w:rPr>
          <w:rFonts w:ascii="SimSun" w:hAnsi="SimSun"/>
          <w:sz w:val="21"/>
        </w:rPr>
        <w:t>]</w:t>
      </w:r>
    </w:p>
    <w:p w:rsidR="0023003A" w:rsidRPr="00D33B0C" w:rsidRDefault="0023003A" w:rsidP="0023003A">
      <w:pPr>
        <w:tabs>
          <w:tab w:val="left" w:pos="1985"/>
        </w:tabs>
        <w:spacing w:afterLines="50" w:after="120" w:line="340" w:lineRule="atLeast"/>
        <w:ind w:left="1134"/>
        <w:jc w:val="both"/>
        <w:rPr>
          <w:rFonts w:ascii="KaiTi" w:eastAsia="KaiTi" w:hAnsi="KaiTi"/>
          <w:b/>
          <w:iCs/>
          <w:noProof/>
          <w:sz w:val="21"/>
          <w:szCs w:val="21"/>
        </w:rPr>
      </w:pPr>
      <w:r w:rsidRPr="00D33B0C">
        <w:rPr>
          <w:rFonts w:ascii="KaiTi" w:eastAsia="KaiTi" w:hAnsi="KaiTi" w:hint="eastAsia"/>
          <w:b/>
          <w:iCs/>
          <w:noProof/>
          <w:sz w:val="21"/>
          <w:szCs w:val="21"/>
        </w:rPr>
        <w:t>［</w:t>
      </w:r>
      <w:r w:rsidRPr="00D33B0C">
        <w:rPr>
          <w:rFonts w:ascii="KaiTi" w:eastAsia="KaiTi" w:hAnsi="KaiTi"/>
          <w:iCs/>
          <w:noProof/>
          <w:sz w:val="21"/>
          <w:szCs w:val="21"/>
        </w:rPr>
        <w:t>(ix)</w:t>
      </w:r>
      <w:r w:rsidRPr="00D33B0C">
        <w:rPr>
          <w:rFonts w:ascii="KaiTi" w:eastAsia="KaiTi" w:hAnsi="KaiTi"/>
          <w:iCs/>
          <w:noProof/>
          <w:sz w:val="21"/>
          <w:szCs w:val="21"/>
        </w:rPr>
        <w:tab/>
      </w:r>
      <w:r w:rsidRPr="00D33B0C">
        <w:rPr>
          <w:rFonts w:ascii="KaiTi" w:eastAsia="KaiTi" w:hAnsi="KaiTi" w:hint="eastAsia"/>
          <w:iCs/>
          <w:noProof/>
          <w:sz w:val="21"/>
          <w:szCs w:val="21"/>
        </w:rPr>
        <w:t>对工业品外观设计中使用或包含的传统文化表现形式、传统知识或生物/遗传资源的产源或来源的公开；</w:t>
      </w:r>
      <w:r w:rsidRPr="005A1125">
        <w:rPr>
          <w:rFonts w:ascii="KaiTi" w:eastAsia="KaiTi" w:hAnsi="KaiTi" w:hint="eastAsia"/>
          <w:b/>
          <w:iCs/>
          <w:noProof/>
          <w:sz w:val="21"/>
          <w:szCs w:val="21"/>
        </w:rPr>
        <w:t>]</w:t>
      </w:r>
      <w:r w:rsidRPr="005A1125">
        <w:rPr>
          <w:rFonts w:ascii="KaiTi" w:eastAsia="KaiTi" w:hAnsi="KaiTi" w:hint="eastAsia"/>
          <w:b/>
          <w:iCs/>
          <w:noProof/>
          <w:sz w:val="21"/>
          <w:szCs w:val="21"/>
          <w:vertAlign w:val="superscript"/>
        </w:rPr>
        <w:t>8</w:t>
      </w:r>
      <w:r w:rsidRPr="005A1125">
        <w:rPr>
          <w:rFonts w:ascii="KaiTi" w:eastAsia="KaiTi" w:hAnsi="KaiTi"/>
          <w:b/>
          <w:iCs/>
          <w:noProof/>
          <w:sz w:val="21"/>
          <w:szCs w:val="21"/>
        </w:rPr>
        <w:t>”</w:t>
      </w:r>
    </w:p>
    <w:p w:rsidR="0023003A" w:rsidRPr="005A1125" w:rsidRDefault="0023003A" w:rsidP="005A1125">
      <w:pPr>
        <w:keepNext/>
        <w:tabs>
          <w:tab w:val="right" w:pos="9072"/>
        </w:tabs>
        <w:spacing w:beforeLines="200" w:before="480" w:afterLines="100" w:after="240" w:line="340" w:lineRule="atLeast"/>
        <w:jc w:val="center"/>
        <w:rPr>
          <w:rFonts w:ascii="KaiTi" w:eastAsia="KaiTi" w:hAnsi="KaiTi"/>
          <w:b/>
          <w:sz w:val="21"/>
        </w:rPr>
      </w:pPr>
      <w:bookmarkStart w:id="7" w:name="_Toc306096026"/>
      <w:r w:rsidRPr="005A1125">
        <w:rPr>
          <w:rFonts w:ascii="KaiTi" w:eastAsia="KaiTi" w:hAnsi="KaiTi" w:hint="eastAsia"/>
          <w:b/>
          <w:sz w:val="21"/>
        </w:rPr>
        <w:t>“第2条</w:t>
      </w:r>
      <w:r w:rsidRPr="005A1125">
        <w:rPr>
          <w:rFonts w:ascii="KaiTi" w:eastAsia="KaiTi" w:hAnsi="KaiTi" w:hint="eastAsia"/>
          <w:b/>
          <w:sz w:val="21"/>
        </w:rPr>
        <w:br/>
        <w:t>关于申请的细则</w:t>
      </w:r>
      <w:bookmarkEnd w:id="7"/>
    </w:p>
    <w:p w:rsidR="0023003A" w:rsidRPr="00D33B0C" w:rsidRDefault="0023003A" w:rsidP="0023003A">
      <w:pPr>
        <w:spacing w:afterLines="50" w:after="120" w:line="340" w:lineRule="atLeast"/>
        <w:jc w:val="both"/>
        <w:rPr>
          <w:rFonts w:ascii="KaiTi" w:eastAsia="KaiTi" w:hAnsi="KaiTi" w:cs="Times New Roman"/>
          <w:iCs/>
          <w:color w:val="000000"/>
          <w:sz w:val="21"/>
          <w:szCs w:val="21"/>
        </w:rPr>
      </w:pPr>
      <w:r w:rsidRPr="00D33B0C">
        <w:rPr>
          <w:rFonts w:ascii="KaiTi" w:eastAsia="KaiTi" w:hAnsi="KaiTi" w:cs="Times New Roman" w:hint="eastAsia"/>
          <w:iCs/>
          <w:color w:val="000000"/>
          <w:sz w:val="21"/>
          <w:szCs w:val="21"/>
        </w:rPr>
        <w:t>(1)</w:t>
      </w:r>
      <w:r w:rsidRPr="00D33B0C">
        <w:rPr>
          <w:rFonts w:ascii="KaiTi" w:eastAsia="KaiTi" w:hAnsi="KaiTi" w:cs="Times New Roman" w:hint="eastAsia"/>
          <w:iCs/>
          <w:color w:val="000000"/>
          <w:sz w:val="21"/>
          <w:szCs w:val="21"/>
        </w:rPr>
        <w:tab/>
        <w:t>［条约第3条所述的进一步要求］除条约第3条规定的要求以外，缔约方可以进一步要求，申请须含有下列部分或全部说明或项目：</w:t>
      </w:r>
    </w:p>
    <w:p w:rsidR="005205BC" w:rsidRPr="00D33B0C" w:rsidRDefault="005205BC" w:rsidP="005A1125">
      <w:pPr>
        <w:spacing w:afterLines="50" w:after="120" w:line="340" w:lineRule="atLeast"/>
        <w:jc w:val="both"/>
        <w:rPr>
          <w:rFonts w:ascii="SimSun" w:hAnsi="SimSun"/>
          <w:sz w:val="21"/>
        </w:rPr>
      </w:pPr>
      <w:r w:rsidRPr="00D33B0C">
        <w:rPr>
          <w:rFonts w:ascii="SimSun" w:hAnsi="SimSun"/>
          <w:sz w:val="21"/>
        </w:rPr>
        <w:t>[</w:t>
      </w:r>
      <w:r w:rsidR="005A1125">
        <w:rPr>
          <w:rFonts w:ascii="SimSun" w:hAnsi="SimSun" w:hint="eastAsia"/>
          <w:sz w:val="21"/>
        </w:rPr>
        <w:t>……</w:t>
      </w:r>
      <w:r w:rsidRPr="00D33B0C">
        <w:rPr>
          <w:rFonts w:ascii="SimSun" w:hAnsi="SimSun"/>
          <w:sz w:val="21"/>
        </w:rPr>
        <w:t>]</w:t>
      </w:r>
    </w:p>
    <w:p w:rsidR="00903BE9" w:rsidRPr="00D33B0C" w:rsidRDefault="0023003A" w:rsidP="0023003A">
      <w:pPr>
        <w:tabs>
          <w:tab w:val="left" w:pos="1985"/>
        </w:tabs>
        <w:spacing w:afterLines="50" w:after="120" w:line="340" w:lineRule="atLeast"/>
        <w:ind w:left="1134"/>
        <w:jc w:val="both"/>
        <w:rPr>
          <w:rFonts w:ascii="SimSun" w:hAnsi="SimSun"/>
          <w:iCs/>
          <w:sz w:val="21"/>
          <w:szCs w:val="22"/>
        </w:rPr>
      </w:pPr>
      <w:r w:rsidRPr="00D33B0C">
        <w:rPr>
          <w:rFonts w:ascii="KaiTi" w:eastAsia="KaiTi" w:hAnsi="KaiTi" w:cs="Times New Roman" w:hint="eastAsia"/>
          <w:iCs/>
          <w:color w:val="000000"/>
          <w:sz w:val="21"/>
          <w:szCs w:val="21"/>
        </w:rPr>
        <w:t>(x)</w:t>
      </w:r>
      <w:r w:rsidRPr="00D33B0C">
        <w:rPr>
          <w:rFonts w:ascii="KaiTi" w:eastAsia="KaiTi" w:hAnsi="KaiTi" w:cs="Times New Roman" w:hint="eastAsia"/>
          <w:iCs/>
          <w:color w:val="000000"/>
          <w:sz w:val="21"/>
          <w:szCs w:val="21"/>
        </w:rPr>
        <w:tab/>
        <w:t>对申请人知晓、可能对工业品外观设计的注册资格有影响的任何在先申请或注册或者其他信息的说明；”</w:t>
      </w:r>
      <w:r w:rsidR="00903BE9" w:rsidRPr="00D33B0C">
        <w:rPr>
          <w:rFonts w:ascii="SimSun" w:hAnsi="SimSun"/>
          <w:iCs/>
          <w:sz w:val="21"/>
          <w:szCs w:val="22"/>
        </w:rPr>
        <w:br w:type="page"/>
      </w:r>
    </w:p>
    <w:p w:rsidR="005205BC" w:rsidRPr="00D33B0C" w:rsidRDefault="0023003A" w:rsidP="005A1125">
      <w:pPr>
        <w:keepNext/>
        <w:spacing w:beforeLines="100" w:before="240" w:afterLines="50" w:after="120" w:line="340" w:lineRule="atLeast"/>
        <w:rPr>
          <w:rFonts w:ascii="SimSun" w:hAnsi="SimSun"/>
          <w:iCs/>
          <w:sz w:val="21"/>
          <w:szCs w:val="22"/>
        </w:rPr>
      </w:pPr>
      <w:r w:rsidRPr="00D33B0C">
        <w:rPr>
          <w:rFonts w:ascii="SimSun" w:hAnsi="SimSun" w:hint="eastAsia"/>
          <w:iCs/>
          <w:sz w:val="21"/>
          <w:szCs w:val="22"/>
          <w:u w:val="single"/>
        </w:rPr>
        <w:lastRenderedPageBreak/>
        <w:t>技术援助</w:t>
      </w:r>
    </w:p>
    <w:p w:rsidR="0023003A" w:rsidRPr="00D33B0C" w:rsidRDefault="00495608" w:rsidP="005A1125">
      <w:pPr>
        <w:keepNext/>
        <w:tabs>
          <w:tab w:val="right" w:pos="9072"/>
        </w:tabs>
        <w:spacing w:beforeLines="200" w:before="480" w:afterLines="100" w:after="240" w:line="340" w:lineRule="atLeast"/>
        <w:jc w:val="center"/>
        <w:rPr>
          <w:rFonts w:ascii="KaiTi" w:eastAsia="KaiTi" w:hAnsi="KaiTi"/>
          <w:b/>
          <w:noProof/>
          <w:sz w:val="21"/>
          <w:szCs w:val="21"/>
        </w:rPr>
      </w:pPr>
      <w:r w:rsidRPr="00D33B0C">
        <w:rPr>
          <w:rFonts w:ascii="KaiTi" w:eastAsia="KaiTi" w:hAnsi="KaiTi" w:hint="eastAsia"/>
          <w:b/>
          <w:noProof/>
          <w:sz w:val="21"/>
          <w:szCs w:val="21"/>
        </w:rPr>
        <w:t>“</w:t>
      </w:r>
      <w:r w:rsidR="0023003A" w:rsidRPr="00D33B0C">
        <w:rPr>
          <w:rFonts w:ascii="KaiTi" w:eastAsia="KaiTi" w:hAnsi="KaiTi" w:hint="eastAsia"/>
          <w:b/>
          <w:noProof/>
          <w:sz w:val="21"/>
          <w:szCs w:val="21"/>
        </w:rPr>
        <w:t>［第</w:t>
      </w:r>
      <w:r w:rsidR="0023003A" w:rsidRPr="00D33B0C">
        <w:rPr>
          <w:rFonts w:ascii="KaiTi" w:eastAsia="KaiTi" w:hAnsi="KaiTi"/>
          <w:b/>
          <w:noProof/>
          <w:sz w:val="21"/>
          <w:szCs w:val="21"/>
        </w:rPr>
        <w:t>2</w:t>
      </w:r>
      <w:r w:rsidR="0023003A" w:rsidRPr="00D33B0C">
        <w:rPr>
          <w:rFonts w:ascii="KaiTi" w:eastAsia="KaiTi" w:hAnsi="KaiTi" w:hint="eastAsia"/>
          <w:b/>
          <w:noProof/>
          <w:sz w:val="21"/>
          <w:szCs w:val="21"/>
        </w:rPr>
        <w:t>2条］［决议］</w:t>
      </w:r>
      <w:r w:rsidR="0023003A" w:rsidRPr="00D33B0C">
        <w:rPr>
          <w:rFonts w:ascii="KaiTi" w:eastAsia="KaiTi" w:hAnsi="KaiTi"/>
          <w:b/>
          <w:noProof/>
          <w:sz w:val="21"/>
          <w:szCs w:val="21"/>
        </w:rPr>
        <w:br/>
      </w:r>
      <w:r w:rsidR="0023003A" w:rsidRPr="00D33B0C">
        <w:rPr>
          <w:rFonts w:ascii="KaiTi" w:eastAsia="KaiTi" w:hAnsi="KaiTi" w:hint="eastAsia"/>
          <w:b/>
          <w:noProof/>
          <w:sz w:val="21"/>
          <w:szCs w:val="21"/>
        </w:rPr>
        <w:t>技术援助和能力建设</w:t>
      </w:r>
    </w:p>
    <w:p w:rsidR="0023003A" w:rsidRPr="00D33B0C" w:rsidRDefault="0023003A" w:rsidP="0023003A">
      <w:pPr>
        <w:spacing w:afterLines="50" w:after="120" w:line="340" w:lineRule="atLeast"/>
        <w:jc w:val="both"/>
        <w:rPr>
          <w:rFonts w:ascii="KaiTi" w:eastAsia="KaiTi" w:hAnsi="KaiTi"/>
          <w:sz w:val="21"/>
          <w:szCs w:val="21"/>
        </w:rPr>
      </w:pPr>
      <w:r w:rsidRPr="00D33B0C">
        <w:rPr>
          <w:rFonts w:ascii="KaiTi" w:eastAsia="KaiTi" w:hAnsi="KaiTi"/>
          <w:b/>
          <w:sz w:val="21"/>
          <w:szCs w:val="21"/>
        </w:rPr>
        <w:t>[</w:t>
      </w:r>
      <w:r w:rsidRPr="00D33B0C">
        <w:rPr>
          <w:rFonts w:ascii="KaiTi" w:eastAsia="KaiTi" w:hAnsi="KaiTi"/>
          <w:sz w:val="21"/>
          <w:szCs w:val="21"/>
        </w:rPr>
        <w:t>(1)</w:t>
      </w:r>
      <w:r w:rsidRPr="00D33B0C">
        <w:rPr>
          <w:rFonts w:ascii="KaiTi" w:eastAsia="KaiTi" w:hAnsi="KaiTi"/>
          <w:b/>
          <w:sz w:val="21"/>
          <w:szCs w:val="21"/>
        </w:rPr>
        <w:t>]</w:t>
      </w:r>
      <w:r w:rsidRPr="00D33B0C">
        <w:rPr>
          <w:rFonts w:ascii="KaiTi" w:eastAsia="KaiTi" w:hAnsi="KaiTi"/>
          <w:b/>
          <w:sz w:val="21"/>
          <w:szCs w:val="21"/>
        </w:rPr>
        <w:tab/>
      </w:r>
      <w:r w:rsidRPr="00D33B0C">
        <w:rPr>
          <w:rFonts w:ascii="KaiTi" w:eastAsia="KaiTi" w:hAnsi="KaiTi"/>
          <w:sz w:val="21"/>
          <w:szCs w:val="21"/>
        </w:rPr>
        <w:t>[</w:t>
      </w:r>
      <w:r w:rsidRPr="00D33B0C">
        <w:rPr>
          <w:rFonts w:ascii="KaiTi" w:eastAsia="KaiTi" w:hAnsi="KaiTi" w:hint="eastAsia"/>
          <w:sz w:val="21"/>
          <w:szCs w:val="21"/>
        </w:rPr>
        <w:t>原则</w:t>
      </w:r>
      <w:r w:rsidRPr="00D33B0C">
        <w:rPr>
          <w:rFonts w:ascii="KaiTi" w:eastAsia="KaiTi" w:hAnsi="KaiTi"/>
          <w:sz w:val="21"/>
          <w:szCs w:val="21"/>
        </w:rPr>
        <w:t>]</w:t>
      </w:r>
      <w:r w:rsidRPr="00D33B0C">
        <w:rPr>
          <w:rFonts w:ascii="KaiTi" w:eastAsia="KaiTi" w:hAnsi="KaiTi" w:hint="eastAsia"/>
          <w:sz w:val="21"/>
          <w:szCs w:val="21"/>
        </w:rPr>
        <w:t>本组织在有资源可用的情况下，为便于本条约的实施，应提供技术援助，尤其是向发展中国家和最不发达国家提供技术援助。此种技术援助应</w:t>
      </w:r>
    </w:p>
    <w:p w:rsidR="0023003A" w:rsidRPr="00D33B0C" w:rsidRDefault="0023003A" w:rsidP="0023003A">
      <w:pPr>
        <w:tabs>
          <w:tab w:val="left" w:pos="1985"/>
        </w:tabs>
        <w:spacing w:afterLines="50" w:after="120" w:line="340" w:lineRule="atLeast"/>
        <w:ind w:left="1134"/>
        <w:jc w:val="both"/>
        <w:rPr>
          <w:rFonts w:ascii="KaiTi" w:eastAsia="KaiTi" w:hAnsi="KaiTi"/>
          <w:sz w:val="21"/>
          <w:szCs w:val="21"/>
        </w:rPr>
      </w:pPr>
      <w:r w:rsidRPr="00D33B0C">
        <w:rPr>
          <w:rFonts w:ascii="KaiTi" w:eastAsia="KaiTi" w:hAnsi="KaiTi" w:hint="eastAsia"/>
          <w:sz w:val="21"/>
          <w:szCs w:val="21"/>
        </w:rPr>
        <w:t>(i)</w:t>
      </w:r>
      <w:r w:rsidRPr="00D33B0C">
        <w:rPr>
          <w:rFonts w:ascii="KaiTi" w:eastAsia="KaiTi" w:hAnsi="KaiTi" w:hint="eastAsia"/>
          <w:sz w:val="21"/>
          <w:szCs w:val="21"/>
        </w:rPr>
        <w:tab/>
        <w:t>以发展为</w:t>
      </w:r>
      <w:r w:rsidRPr="00D33B0C">
        <w:rPr>
          <w:rFonts w:ascii="KaiTi" w:eastAsia="KaiTi" w:hAnsi="KaiTi" w:hint="eastAsia"/>
          <w:noProof/>
          <w:sz w:val="21"/>
          <w:szCs w:val="21"/>
        </w:rPr>
        <w:t>导向</w:t>
      </w:r>
      <w:r w:rsidRPr="00D33B0C">
        <w:rPr>
          <w:rFonts w:ascii="KaiTi" w:eastAsia="KaiTi" w:hAnsi="KaiTi" w:hint="eastAsia"/>
          <w:sz w:val="21"/>
          <w:szCs w:val="21"/>
        </w:rPr>
        <w:t>、以需求为驱动、透明、有针对性，足以提高受益国实施本条约的能力；</w:t>
      </w:r>
    </w:p>
    <w:p w:rsidR="0023003A" w:rsidRPr="00D33B0C" w:rsidRDefault="0023003A" w:rsidP="0023003A">
      <w:pPr>
        <w:tabs>
          <w:tab w:val="left" w:pos="1985"/>
        </w:tabs>
        <w:spacing w:afterLines="50" w:after="120" w:line="340" w:lineRule="atLeast"/>
        <w:ind w:left="1134"/>
        <w:jc w:val="both"/>
        <w:rPr>
          <w:rFonts w:ascii="KaiTi" w:eastAsia="KaiTi" w:hAnsi="KaiTi"/>
          <w:sz w:val="21"/>
          <w:szCs w:val="21"/>
        </w:rPr>
      </w:pPr>
      <w:r w:rsidRPr="00D33B0C">
        <w:rPr>
          <w:rFonts w:ascii="KaiTi" w:eastAsia="KaiTi" w:hAnsi="KaiTi" w:hint="eastAsia"/>
          <w:sz w:val="21"/>
          <w:szCs w:val="21"/>
        </w:rPr>
        <w:t>(ii)</w:t>
      </w:r>
      <w:r w:rsidRPr="00D33B0C">
        <w:rPr>
          <w:rFonts w:ascii="KaiTi" w:eastAsia="KaiTi" w:hAnsi="KaiTi" w:hint="eastAsia"/>
          <w:sz w:val="21"/>
          <w:szCs w:val="21"/>
        </w:rPr>
        <w:tab/>
        <w:t>考虑受援国的优先重点和具体需求，使用户能够充分利用本条约的规定。</w:t>
      </w:r>
    </w:p>
    <w:p w:rsidR="0023003A" w:rsidRPr="00D33B0C" w:rsidRDefault="0023003A" w:rsidP="0023003A">
      <w:pPr>
        <w:spacing w:afterLines="50" w:after="120" w:line="340" w:lineRule="atLeast"/>
        <w:jc w:val="both"/>
        <w:rPr>
          <w:rFonts w:ascii="KaiTi" w:eastAsia="KaiTi" w:hAnsi="KaiTi"/>
          <w:sz w:val="21"/>
          <w:szCs w:val="21"/>
        </w:rPr>
      </w:pPr>
      <w:r w:rsidRPr="00D33B0C">
        <w:rPr>
          <w:rFonts w:ascii="KaiTi" w:eastAsia="KaiTi" w:hAnsi="KaiTi"/>
          <w:sz w:val="21"/>
          <w:szCs w:val="21"/>
        </w:rPr>
        <w:t>(2)</w:t>
      </w:r>
      <w:r w:rsidRPr="00D33B0C">
        <w:rPr>
          <w:rFonts w:ascii="KaiTi" w:eastAsia="KaiTi" w:hAnsi="KaiTi"/>
          <w:sz w:val="21"/>
          <w:szCs w:val="21"/>
        </w:rPr>
        <w:tab/>
        <w:t>[</w:t>
      </w:r>
      <w:r w:rsidRPr="00D33B0C">
        <w:rPr>
          <w:rFonts w:ascii="KaiTi" w:eastAsia="KaiTi" w:hAnsi="KaiTi" w:hint="eastAsia"/>
          <w:sz w:val="21"/>
          <w:szCs w:val="21"/>
        </w:rPr>
        <w:t>技术援助和能力建设</w:t>
      </w:r>
      <w:r w:rsidRPr="00D33B0C">
        <w:rPr>
          <w:rFonts w:ascii="KaiTi" w:eastAsia="KaiTi" w:hAnsi="KaiTi"/>
          <w:sz w:val="21"/>
          <w:szCs w:val="21"/>
        </w:rPr>
        <w:t>](a)</w:t>
      </w:r>
      <w:r w:rsidRPr="00D33B0C">
        <w:rPr>
          <w:rFonts w:ascii="KaiTi" w:eastAsia="KaiTi" w:hAnsi="KaiTi" w:hint="eastAsia"/>
          <w:sz w:val="21"/>
          <w:szCs w:val="21"/>
        </w:rPr>
        <w:t>根据本条约提供的技术援助和能力建设应用于本条约的实施，并根据请求，应包括</w:t>
      </w:r>
      <w:r w:rsidRPr="00D33B0C">
        <w:rPr>
          <w:rStyle w:val="ae"/>
          <w:rFonts w:ascii="KaiTi" w:eastAsia="KaiTi" w:hAnsi="KaiTi"/>
          <w:sz w:val="21"/>
        </w:rPr>
        <w:footnoteReference w:customMarkFollows="1" w:id="5"/>
        <w:t>23</w:t>
      </w:r>
      <w:r w:rsidRPr="00D33B0C">
        <w:rPr>
          <w:rFonts w:ascii="KaiTi" w:eastAsia="KaiTi" w:hAnsi="KaiTi" w:hint="eastAsia"/>
          <w:sz w:val="21"/>
          <w:szCs w:val="21"/>
        </w:rPr>
        <w:t>：</w:t>
      </w:r>
    </w:p>
    <w:p w:rsidR="0023003A" w:rsidRPr="00D33B0C" w:rsidRDefault="0023003A" w:rsidP="0023003A">
      <w:pPr>
        <w:tabs>
          <w:tab w:val="left" w:pos="1985"/>
        </w:tabs>
        <w:spacing w:afterLines="50" w:after="120" w:line="340" w:lineRule="atLeast"/>
        <w:ind w:left="1134"/>
        <w:jc w:val="both"/>
        <w:rPr>
          <w:rFonts w:ascii="KaiTi" w:eastAsia="KaiTi" w:hAnsi="KaiTi"/>
          <w:sz w:val="21"/>
          <w:szCs w:val="21"/>
        </w:rPr>
      </w:pPr>
      <w:r w:rsidRPr="00D33B0C">
        <w:rPr>
          <w:rFonts w:ascii="KaiTi" w:eastAsia="KaiTi" w:hAnsi="KaiTi"/>
          <w:sz w:val="21"/>
          <w:szCs w:val="21"/>
        </w:rPr>
        <w:t>(i)</w:t>
      </w:r>
      <w:r w:rsidRPr="00D33B0C">
        <w:rPr>
          <w:rFonts w:ascii="KaiTi" w:eastAsia="KaiTi" w:hAnsi="KaiTi"/>
          <w:sz w:val="21"/>
          <w:szCs w:val="21"/>
        </w:rPr>
        <w:tab/>
      </w:r>
      <w:r w:rsidRPr="00D33B0C">
        <w:rPr>
          <w:rFonts w:ascii="KaiTi" w:eastAsia="KaiTi" w:hAnsi="KaiTi" w:hint="eastAsia"/>
          <w:sz w:val="21"/>
          <w:szCs w:val="21"/>
        </w:rPr>
        <w:t>建立所需的</w:t>
      </w:r>
      <w:r w:rsidRPr="00D33B0C">
        <w:rPr>
          <w:rFonts w:ascii="KaiTi" w:eastAsia="KaiTi" w:hAnsi="KaiTi" w:hint="eastAsia"/>
          <w:noProof/>
          <w:sz w:val="21"/>
          <w:szCs w:val="21"/>
        </w:rPr>
        <w:t>法律</w:t>
      </w:r>
      <w:r w:rsidRPr="00D33B0C">
        <w:rPr>
          <w:rFonts w:ascii="KaiTi" w:eastAsia="KaiTi" w:hAnsi="KaiTi" w:hint="eastAsia"/>
          <w:sz w:val="21"/>
          <w:szCs w:val="21"/>
        </w:rPr>
        <w:t>框架和修订外观设计注册部门的行政做法和程序；</w:t>
      </w:r>
    </w:p>
    <w:p w:rsidR="0023003A" w:rsidRPr="00D33B0C" w:rsidRDefault="0023003A" w:rsidP="0023003A">
      <w:pPr>
        <w:tabs>
          <w:tab w:val="left" w:pos="1985"/>
        </w:tabs>
        <w:spacing w:afterLines="50" w:after="120" w:line="340" w:lineRule="atLeast"/>
        <w:ind w:left="1134"/>
        <w:jc w:val="both"/>
        <w:rPr>
          <w:rFonts w:ascii="KaiTi" w:eastAsia="KaiTi" w:hAnsi="KaiTi"/>
          <w:sz w:val="21"/>
          <w:szCs w:val="21"/>
        </w:rPr>
      </w:pPr>
      <w:r w:rsidRPr="00D33B0C">
        <w:rPr>
          <w:rFonts w:ascii="KaiTi" w:eastAsia="KaiTi" w:hAnsi="KaiTi"/>
          <w:sz w:val="21"/>
          <w:szCs w:val="21"/>
        </w:rPr>
        <w:t>(ii)</w:t>
      </w:r>
      <w:r w:rsidRPr="00D33B0C">
        <w:rPr>
          <w:rFonts w:ascii="KaiTi" w:eastAsia="KaiTi" w:hAnsi="KaiTi"/>
          <w:sz w:val="21"/>
          <w:szCs w:val="21"/>
        </w:rPr>
        <w:tab/>
      </w:r>
      <w:r w:rsidRPr="00D33B0C">
        <w:rPr>
          <w:rFonts w:ascii="KaiTi" w:eastAsia="KaiTi" w:hAnsi="KaiTi" w:hint="eastAsia"/>
          <w:sz w:val="21"/>
          <w:szCs w:val="21"/>
        </w:rPr>
        <w:t>建设主管局的必要能力，包括但不限于提供人力资源培训</w:t>
      </w:r>
      <w:r w:rsidRPr="00D33B0C">
        <w:rPr>
          <w:rFonts w:ascii="KaiTi" w:eastAsia="KaiTi" w:hAnsi="KaiTi"/>
          <w:b/>
          <w:sz w:val="21"/>
          <w:szCs w:val="21"/>
        </w:rPr>
        <w:t>[</w:t>
      </w:r>
      <w:r w:rsidRPr="00D33B0C">
        <w:rPr>
          <w:rFonts w:ascii="KaiTi" w:eastAsia="KaiTi" w:hAnsi="KaiTi" w:hint="eastAsia"/>
          <w:sz w:val="21"/>
          <w:szCs w:val="21"/>
        </w:rPr>
        <w:t>，以及提供适当的设备和技术以及所需的基础设施</w:t>
      </w:r>
      <w:r w:rsidRPr="00D33B0C">
        <w:rPr>
          <w:rFonts w:ascii="KaiTi" w:eastAsia="KaiTi" w:hAnsi="KaiTi" w:hint="eastAsia"/>
          <w:b/>
          <w:sz w:val="21"/>
          <w:szCs w:val="21"/>
        </w:rPr>
        <w:t>]</w:t>
      </w:r>
      <w:r w:rsidRPr="00D33B0C">
        <w:rPr>
          <w:rFonts w:ascii="KaiTi" w:eastAsia="KaiTi" w:hAnsi="KaiTi" w:hint="eastAsia"/>
          <w:sz w:val="21"/>
          <w:szCs w:val="21"/>
        </w:rPr>
        <w:t>。</w:t>
      </w:r>
    </w:p>
    <w:p w:rsidR="0023003A" w:rsidRPr="00D33B0C" w:rsidRDefault="0023003A" w:rsidP="0023003A">
      <w:pPr>
        <w:spacing w:afterLines="50" w:after="120" w:line="340" w:lineRule="atLeast"/>
        <w:ind w:left="567"/>
        <w:jc w:val="both"/>
        <w:rPr>
          <w:rFonts w:ascii="KaiTi" w:eastAsia="KaiTi" w:hAnsi="KaiTi"/>
          <w:sz w:val="21"/>
          <w:szCs w:val="21"/>
        </w:rPr>
      </w:pPr>
      <w:r w:rsidRPr="00D33B0C">
        <w:rPr>
          <w:rFonts w:ascii="KaiTi" w:eastAsia="KaiTi" w:hAnsi="KaiTi"/>
          <w:sz w:val="21"/>
          <w:szCs w:val="21"/>
        </w:rPr>
        <w:t>(b)</w:t>
      </w:r>
      <w:r w:rsidRPr="00D33B0C">
        <w:rPr>
          <w:rFonts w:ascii="KaiTi" w:eastAsia="KaiTi" w:hAnsi="KaiTi" w:hint="eastAsia"/>
          <w:sz w:val="21"/>
          <w:szCs w:val="21"/>
        </w:rPr>
        <w:tab/>
        <w:t>本组织应</w:t>
      </w:r>
      <w:proofErr w:type="gramStart"/>
      <w:r w:rsidRPr="00D33B0C">
        <w:rPr>
          <w:rFonts w:ascii="KaiTi" w:eastAsia="KaiTi" w:hAnsi="KaiTi" w:hint="eastAsia"/>
          <w:sz w:val="21"/>
          <w:szCs w:val="21"/>
        </w:rPr>
        <w:t>视资源</w:t>
      </w:r>
      <w:proofErr w:type="gramEnd"/>
      <w:r w:rsidRPr="00D33B0C">
        <w:rPr>
          <w:rFonts w:ascii="KaiTi" w:eastAsia="KaiTi" w:hAnsi="KaiTi" w:hint="eastAsia"/>
          <w:b/>
          <w:sz w:val="21"/>
          <w:szCs w:val="21"/>
        </w:rPr>
        <w:t>[</w:t>
      </w:r>
      <w:r w:rsidRPr="00D33B0C">
        <w:rPr>
          <w:rFonts w:ascii="KaiTi" w:eastAsia="KaiTi" w:hAnsi="KaiTi" w:hint="eastAsia"/>
          <w:sz w:val="21"/>
          <w:szCs w:val="21"/>
        </w:rPr>
        <w:t>分配和</w:t>
      </w:r>
      <w:r w:rsidRPr="00D33B0C">
        <w:rPr>
          <w:rFonts w:ascii="KaiTi" w:eastAsia="KaiTi" w:hAnsi="KaiTi" w:hint="eastAsia"/>
          <w:b/>
          <w:sz w:val="21"/>
          <w:szCs w:val="21"/>
        </w:rPr>
        <w:t>]</w:t>
      </w:r>
      <w:r w:rsidRPr="00D33B0C">
        <w:rPr>
          <w:rFonts w:ascii="KaiTi" w:eastAsia="KaiTi" w:hAnsi="KaiTi" w:hint="eastAsia"/>
          <w:sz w:val="21"/>
          <w:szCs w:val="21"/>
        </w:rPr>
        <w:t>可用情况，为根据本条第</w:t>
      </w:r>
      <w:r w:rsidRPr="00D33B0C">
        <w:rPr>
          <w:rFonts w:ascii="KaiTi" w:eastAsia="KaiTi" w:hAnsi="KaiTi"/>
          <w:sz w:val="21"/>
          <w:szCs w:val="21"/>
        </w:rPr>
        <w:t>(2)</w:t>
      </w:r>
      <w:r w:rsidRPr="00D33B0C">
        <w:rPr>
          <w:rFonts w:ascii="KaiTi" w:eastAsia="KaiTi" w:hAnsi="KaiTi" w:hint="eastAsia"/>
          <w:sz w:val="21"/>
          <w:szCs w:val="21"/>
        </w:rPr>
        <w:t>款</w:t>
      </w:r>
      <w:r w:rsidRPr="00D33B0C">
        <w:rPr>
          <w:rFonts w:ascii="KaiTi" w:eastAsia="KaiTi" w:hAnsi="KaiTi"/>
          <w:sz w:val="21"/>
          <w:szCs w:val="21"/>
        </w:rPr>
        <w:t>(a)</w:t>
      </w:r>
      <w:r w:rsidRPr="00D33B0C">
        <w:rPr>
          <w:rFonts w:ascii="KaiTi" w:eastAsia="KaiTi" w:hAnsi="KaiTi" w:hint="eastAsia"/>
          <w:sz w:val="21"/>
          <w:szCs w:val="21"/>
        </w:rPr>
        <w:t>项、第</w:t>
      </w:r>
      <w:r w:rsidRPr="00D33B0C">
        <w:rPr>
          <w:rFonts w:ascii="KaiTi" w:eastAsia="KaiTi" w:hAnsi="KaiTi"/>
          <w:sz w:val="21"/>
          <w:szCs w:val="21"/>
        </w:rPr>
        <w:t>(3)</w:t>
      </w:r>
      <w:r w:rsidRPr="00D33B0C">
        <w:rPr>
          <w:rFonts w:ascii="KaiTi" w:eastAsia="KaiTi" w:hAnsi="KaiTi" w:hint="eastAsia"/>
          <w:sz w:val="21"/>
          <w:szCs w:val="21"/>
        </w:rPr>
        <w:t>款(a)项</w:t>
      </w:r>
      <w:r w:rsidRPr="00D33B0C">
        <w:rPr>
          <w:rFonts w:ascii="KaiTi" w:eastAsia="KaiTi" w:hAnsi="KaiTi" w:hint="eastAsia"/>
          <w:b/>
          <w:sz w:val="21"/>
          <w:szCs w:val="21"/>
        </w:rPr>
        <w:t>[</w:t>
      </w:r>
      <w:r w:rsidRPr="00D33B0C">
        <w:rPr>
          <w:rFonts w:ascii="KaiTi" w:eastAsia="KaiTi" w:hAnsi="KaiTi" w:hint="eastAsia"/>
          <w:sz w:val="21"/>
          <w:szCs w:val="21"/>
        </w:rPr>
        <w:t>和第24条第</w:t>
      </w:r>
      <w:r w:rsidRPr="00D33B0C">
        <w:rPr>
          <w:rFonts w:ascii="KaiTi" w:eastAsia="KaiTi" w:hAnsi="KaiTi"/>
          <w:sz w:val="21"/>
          <w:szCs w:val="21"/>
        </w:rPr>
        <w:t>(</w:t>
      </w:r>
      <w:r w:rsidRPr="00D33B0C">
        <w:rPr>
          <w:rFonts w:ascii="KaiTi" w:eastAsia="KaiTi" w:hAnsi="KaiTi" w:hint="eastAsia"/>
          <w:sz w:val="21"/>
          <w:szCs w:val="21"/>
        </w:rPr>
        <w:t>1</w:t>
      </w:r>
      <w:r w:rsidRPr="00D33B0C">
        <w:rPr>
          <w:rFonts w:ascii="KaiTi" w:eastAsia="KaiTi" w:hAnsi="KaiTi"/>
          <w:sz w:val="21"/>
          <w:szCs w:val="21"/>
        </w:rPr>
        <w:t>)</w:t>
      </w:r>
      <w:r w:rsidRPr="00D33B0C">
        <w:rPr>
          <w:rFonts w:ascii="KaiTi" w:eastAsia="KaiTi" w:hAnsi="KaiTi" w:hint="eastAsia"/>
          <w:sz w:val="21"/>
          <w:szCs w:val="21"/>
        </w:rPr>
        <w:t>款</w:t>
      </w:r>
      <w:r w:rsidRPr="00D33B0C">
        <w:rPr>
          <w:rFonts w:ascii="KaiTi" w:eastAsia="KaiTi" w:hAnsi="KaiTi"/>
          <w:sz w:val="21"/>
          <w:szCs w:val="21"/>
        </w:rPr>
        <w:t>(</w:t>
      </w:r>
      <w:r w:rsidRPr="00D33B0C">
        <w:rPr>
          <w:rFonts w:ascii="KaiTi" w:eastAsia="KaiTi" w:hAnsi="KaiTi" w:hint="eastAsia"/>
          <w:sz w:val="21"/>
          <w:szCs w:val="21"/>
        </w:rPr>
        <w:t>c</w:t>
      </w:r>
      <w:r w:rsidRPr="00D33B0C">
        <w:rPr>
          <w:rFonts w:ascii="KaiTi" w:eastAsia="KaiTi" w:hAnsi="KaiTi"/>
          <w:sz w:val="21"/>
          <w:szCs w:val="21"/>
        </w:rPr>
        <w:t>)</w:t>
      </w:r>
      <w:r w:rsidRPr="00D33B0C">
        <w:rPr>
          <w:rFonts w:ascii="KaiTi" w:eastAsia="KaiTi" w:hAnsi="KaiTi" w:hint="eastAsia"/>
          <w:sz w:val="21"/>
          <w:szCs w:val="21"/>
        </w:rPr>
        <w:t>项</w:t>
      </w:r>
      <w:r w:rsidRPr="00D33B0C">
        <w:rPr>
          <w:rFonts w:ascii="KaiTi" w:eastAsia="KaiTi" w:hAnsi="KaiTi" w:hint="eastAsia"/>
          <w:b/>
          <w:sz w:val="21"/>
          <w:szCs w:val="21"/>
        </w:rPr>
        <w:t>]</w:t>
      </w:r>
      <w:r w:rsidRPr="00D33B0C">
        <w:rPr>
          <w:rFonts w:ascii="KaiTi" w:eastAsia="KaiTi" w:hAnsi="KaiTi" w:hint="eastAsia"/>
          <w:sz w:val="21"/>
          <w:szCs w:val="21"/>
        </w:rPr>
        <w:t>开展的</w:t>
      </w:r>
      <w:r w:rsidRPr="00D33B0C">
        <w:rPr>
          <w:rFonts w:ascii="KaiTi" w:eastAsia="KaiTi" w:hAnsi="KaiTi" w:hint="eastAsia"/>
          <w:noProof/>
          <w:sz w:val="21"/>
          <w:szCs w:val="21"/>
        </w:rPr>
        <w:t>落实</w:t>
      </w:r>
      <w:r w:rsidRPr="00D33B0C">
        <w:rPr>
          <w:rFonts w:ascii="KaiTi" w:eastAsia="KaiTi" w:hAnsi="KaiTi" w:hint="eastAsia"/>
          <w:sz w:val="21"/>
          <w:szCs w:val="21"/>
        </w:rPr>
        <w:t>本条约所需的</w:t>
      </w:r>
      <w:r w:rsidRPr="00D33B0C">
        <w:rPr>
          <w:rFonts w:ascii="KaiTi" w:eastAsia="KaiTi" w:hAnsi="KaiTi" w:hint="eastAsia"/>
          <w:b/>
          <w:sz w:val="21"/>
          <w:szCs w:val="21"/>
        </w:rPr>
        <w:t>[</w:t>
      </w:r>
      <w:r w:rsidRPr="00D33B0C">
        <w:rPr>
          <w:rFonts w:ascii="KaiTi" w:eastAsia="KaiTi" w:hAnsi="KaiTi" w:hint="eastAsia"/>
          <w:sz w:val="21"/>
          <w:szCs w:val="21"/>
        </w:rPr>
        <w:t>WIPO</w:t>
      </w:r>
      <w:r w:rsidRPr="00D33B0C">
        <w:rPr>
          <w:rFonts w:ascii="KaiTi" w:eastAsia="KaiTi" w:hAnsi="KaiTi" w:hint="eastAsia"/>
          <w:b/>
          <w:sz w:val="21"/>
          <w:szCs w:val="21"/>
        </w:rPr>
        <w:t>]</w:t>
      </w:r>
      <w:r w:rsidRPr="00D33B0C">
        <w:rPr>
          <w:rFonts w:ascii="KaiTi" w:eastAsia="KaiTi" w:hAnsi="KaiTi" w:hint="eastAsia"/>
          <w:sz w:val="21"/>
          <w:szCs w:val="21"/>
        </w:rPr>
        <w:t>活动和措施提供资金。</w:t>
      </w:r>
      <w:r w:rsidRPr="00D33B0C">
        <w:rPr>
          <w:rFonts w:ascii="KaiTi" w:eastAsia="KaiTi" w:hAnsi="KaiTi"/>
          <w:b/>
          <w:sz w:val="21"/>
          <w:szCs w:val="21"/>
        </w:rPr>
        <w:t>[</w:t>
      </w:r>
      <w:r w:rsidRPr="00D33B0C">
        <w:rPr>
          <w:rFonts w:ascii="KaiTi" w:eastAsia="KaiTi" w:hAnsi="KaiTi" w:hint="eastAsia"/>
          <w:sz w:val="21"/>
          <w:szCs w:val="21"/>
        </w:rPr>
        <w:t>此外，本组织应力求与国际供资组织、政府间组织和受援国政府达成协议，以便按照本条约为技术援助提供资金支持</w:t>
      </w:r>
      <w:r w:rsidRPr="00D33B0C">
        <w:rPr>
          <w:rFonts w:ascii="KaiTi" w:eastAsia="KaiTi" w:hAnsi="KaiTi" w:hint="eastAsia"/>
          <w:iCs/>
          <w:sz w:val="21"/>
          <w:szCs w:val="21"/>
        </w:rPr>
        <w:t>。</w:t>
      </w:r>
      <w:r w:rsidRPr="00D33B0C">
        <w:rPr>
          <w:rFonts w:ascii="KaiTi" w:eastAsia="KaiTi" w:hAnsi="KaiTi"/>
          <w:b/>
          <w:sz w:val="21"/>
          <w:szCs w:val="21"/>
        </w:rPr>
        <w:t>]</w:t>
      </w:r>
    </w:p>
    <w:p w:rsidR="0023003A" w:rsidRPr="00D33B0C" w:rsidRDefault="0023003A" w:rsidP="0023003A">
      <w:pPr>
        <w:spacing w:afterLines="50" w:after="120" w:line="340" w:lineRule="atLeast"/>
        <w:jc w:val="both"/>
        <w:rPr>
          <w:rFonts w:ascii="KaiTi" w:eastAsia="KaiTi" w:hAnsi="KaiTi"/>
          <w:sz w:val="21"/>
          <w:szCs w:val="21"/>
        </w:rPr>
      </w:pPr>
      <w:r w:rsidRPr="00D33B0C">
        <w:rPr>
          <w:rFonts w:ascii="KaiTi" w:eastAsia="KaiTi" w:hAnsi="KaiTi" w:hint="eastAsia"/>
          <w:sz w:val="21"/>
          <w:szCs w:val="21"/>
        </w:rPr>
        <w:t>(3)</w:t>
      </w:r>
      <w:r w:rsidRPr="00D33B0C">
        <w:rPr>
          <w:rFonts w:ascii="KaiTi" w:eastAsia="KaiTi" w:hAnsi="KaiTi" w:hint="eastAsia"/>
          <w:sz w:val="21"/>
          <w:szCs w:val="21"/>
        </w:rPr>
        <w:tab/>
      </w:r>
      <w:r w:rsidRPr="00D33B0C">
        <w:rPr>
          <w:rFonts w:ascii="KaiTi" w:eastAsia="KaiTi" w:hAnsi="KaiTi"/>
          <w:sz w:val="21"/>
          <w:szCs w:val="21"/>
        </w:rPr>
        <w:t>[</w:t>
      </w:r>
      <w:r w:rsidRPr="00D33B0C">
        <w:rPr>
          <w:rFonts w:ascii="KaiTi" w:eastAsia="KaiTi" w:hAnsi="KaiTi" w:hint="eastAsia"/>
          <w:sz w:val="21"/>
          <w:szCs w:val="21"/>
        </w:rPr>
        <w:t>其他规定</w:t>
      </w:r>
      <w:r w:rsidRPr="00D33B0C">
        <w:rPr>
          <w:rFonts w:ascii="KaiTi" w:eastAsia="KaiTi" w:hAnsi="KaiTi"/>
          <w:sz w:val="21"/>
          <w:szCs w:val="21"/>
        </w:rPr>
        <w:t>]</w:t>
      </w:r>
      <w:r w:rsidR="00495608" w:rsidRPr="00D33B0C">
        <w:rPr>
          <w:rStyle w:val="ae"/>
          <w:rFonts w:ascii="KaiTi" w:eastAsia="KaiTi" w:hAnsi="KaiTi"/>
          <w:sz w:val="21"/>
        </w:rPr>
        <w:footnoteReference w:customMarkFollows="1" w:id="6"/>
        <w:t>24</w:t>
      </w:r>
      <w:r w:rsidRPr="00D33B0C">
        <w:rPr>
          <w:rFonts w:ascii="KaiTi" w:eastAsia="KaiTi" w:hAnsi="KaiTi"/>
          <w:b/>
          <w:sz w:val="21"/>
          <w:szCs w:val="21"/>
        </w:rPr>
        <w:t>[</w:t>
      </w:r>
      <w:r w:rsidRPr="00D33B0C">
        <w:rPr>
          <w:rFonts w:ascii="KaiTi" w:eastAsia="KaiTi" w:hAnsi="KaiTi"/>
          <w:sz w:val="21"/>
          <w:szCs w:val="21"/>
        </w:rPr>
        <w:t>(a)</w:t>
      </w:r>
      <w:r w:rsidRPr="00D33B0C">
        <w:rPr>
          <w:rFonts w:ascii="KaiTi" w:eastAsia="KaiTi" w:hAnsi="KaiTi" w:hint="eastAsia"/>
          <w:sz w:val="21"/>
          <w:szCs w:val="21"/>
        </w:rPr>
        <w:t>促请世界知识产权组织加快注册外观设计数字库系统的建设。缔约方应努力通过该系统交流已公布的注册外观设计信息。本组织应支持缔约方通过这一系统交换信息的努力。</w:t>
      </w:r>
      <w:r w:rsidRPr="00D33B0C">
        <w:rPr>
          <w:rFonts w:ascii="KaiTi" w:eastAsia="KaiTi" w:hAnsi="KaiTi" w:hint="eastAsia"/>
          <w:b/>
          <w:sz w:val="21"/>
          <w:szCs w:val="21"/>
        </w:rPr>
        <w:t>]</w:t>
      </w:r>
    </w:p>
    <w:p w:rsidR="0023003A" w:rsidRPr="00D33B0C" w:rsidRDefault="0023003A" w:rsidP="0023003A">
      <w:pPr>
        <w:spacing w:afterLines="50" w:after="120" w:line="340" w:lineRule="atLeast"/>
        <w:ind w:left="567"/>
        <w:jc w:val="both"/>
        <w:rPr>
          <w:rFonts w:ascii="KaiTi" w:eastAsia="KaiTi" w:hAnsi="KaiTi"/>
          <w:sz w:val="21"/>
          <w:szCs w:val="21"/>
        </w:rPr>
      </w:pPr>
      <w:r w:rsidRPr="00D33B0C">
        <w:rPr>
          <w:rFonts w:ascii="KaiTi" w:eastAsia="KaiTi" w:hAnsi="KaiTi"/>
          <w:b/>
          <w:sz w:val="21"/>
          <w:szCs w:val="21"/>
        </w:rPr>
        <w:t>[</w:t>
      </w:r>
      <w:r w:rsidRPr="00D33B0C">
        <w:rPr>
          <w:rFonts w:ascii="KaiTi" w:eastAsia="KaiTi" w:hAnsi="KaiTi"/>
          <w:sz w:val="21"/>
          <w:szCs w:val="21"/>
        </w:rPr>
        <w:t>(b)</w:t>
      </w:r>
      <w:r w:rsidRPr="00D33B0C">
        <w:rPr>
          <w:rFonts w:ascii="KaiTi" w:eastAsia="KaiTi" w:hAnsi="KaiTi" w:hint="eastAsia"/>
          <w:sz w:val="21"/>
          <w:szCs w:val="21"/>
        </w:rPr>
        <w:tab/>
      </w:r>
      <w:r w:rsidRPr="00D33B0C">
        <w:rPr>
          <w:rFonts w:ascii="KaiTi" w:eastAsia="KaiTi" w:hAnsi="KaiTi" w:hint="eastAsia"/>
          <w:b/>
          <w:sz w:val="21"/>
          <w:szCs w:val="21"/>
        </w:rPr>
        <w:t>[</w:t>
      </w:r>
      <w:r w:rsidRPr="00D33B0C">
        <w:rPr>
          <w:rFonts w:ascii="KaiTi" w:eastAsia="KaiTi" w:hAnsi="KaiTi" w:hint="eastAsia"/>
          <w:sz w:val="21"/>
          <w:szCs w:val="21"/>
        </w:rPr>
        <w:t>鼓励</w:t>
      </w:r>
      <w:r w:rsidRPr="00D33B0C">
        <w:rPr>
          <w:rFonts w:ascii="KaiTi" w:eastAsia="KaiTi" w:hAnsi="KaiTi" w:hint="eastAsia"/>
          <w:b/>
          <w:sz w:val="21"/>
          <w:szCs w:val="21"/>
        </w:rPr>
        <w:t>]</w:t>
      </w:r>
      <w:r w:rsidRPr="00D33B0C">
        <w:rPr>
          <w:rFonts w:ascii="KaiTi" w:eastAsia="KaiTi" w:hAnsi="KaiTi" w:hint="eastAsia"/>
          <w:sz w:val="21"/>
          <w:szCs w:val="21"/>
        </w:rPr>
        <w:t>本条约的缔约方</w:t>
      </w:r>
      <w:r w:rsidRPr="00D33B0C">
        <w:rPr>
          <w:rFonts w:ascii="KaiTi" w:eastAsia="KaiTi" w:hAnsi="KaiTi" w:hint="eastAsia"/>
          <w:b/>
          <w:sz w:val="21"/>
          <w:szCs w:val="21"/>
        </w:rPr>
        <w:t>[</w:t>
      </w:r>
      <w:r w:rsidRPr="00D33B0C">
        <w:rPr>
          <w:rFonts w:ascii="KaiTi" w:eastAsia="KaiTi" w:hAnsi="KaiTi" w:hint="eastAsia"/>
          <w:sz w:val="21"/>
          <w:szCs w:val="21"/>
        </w:rPr>
        <w:t>应努力</w:t>
      </w:r>
      <w:r w:rsidRPr="00D33B0C">
        <w:rPr>
          <w:rFonts w:ascii="KaiTi" w:eastAsia="KaiTi" w:hAnsi="KaiTi" w:hint="eastAsia"/>
          <w:b/>
          <w:sz w:val="21"/>
          <w:szCs w:val="21"/>
        </w:rPr>
        <w:t>]</w:t>
      </w:r>
      <w:r w:rsidRPr="00D33B0C">
        <w:rPr>
          <w:rFonts w:ascii="KaiTi" w:eastAsia="KaiTi" w:hAnsi="KaiTi" w:hint="eastAsia"/>
          <w:sz w:val="21"/>
          <w:szCs w:val="21"/>
        </w:rPr>
        <w:t>为外观设计设计人</w:t>
      </w:r>
      <w:r w:rsidRPr="00D33B0C">
        <w:rPr>
          <w:rFonts w:ascii="KaiTi" w:eastAsia="KaiTi" w:hAnsi="KaiTi" w:hint="eastAsia"/>
          <w:b/>
          <w:sz w:val="21"/>
          <w:szCs w:val="21"/>
        </w:rPr>
        <w:t>[</w:t>
      </w:r>
      <w:r w:rsidRPr="00D33B0C">
        <w:rPr>
          <w:rFonts w:ascii="KaiTi" w:eastAsia="KaiTi" w:hAnsi="KaiTi" w:hint="eastAsia"/>
          <w:sz w:val="21"/>
          <w:szCs w:val="21"/>
        </w:rPr>
        <w:t>(自然人和中小企业)</w:t>
      </w:r>
      <w:r w:rsidRPr="00D33B0C">
        <w:rPr>
          <w:rFonts w:ascii="KaiTi" w:eastAsia="KaiTi" w:hAnsi="KaiTi" w:hint="eastAsia"/>
          <w:b/>
          <w:sz w:val="21"/>
          <w:szCs w:val="21"/>
        </w:rPr>
        <w:t>]</w:t>
      </w:r>
      <w:r w:rsidRPr="00D33B0C">
        <w:rPr>
          <w:rFonts w:ascii="KaiTi" w:eastAsia="KaiTi" w:hAnsi="KaiTi" w:hint="eastAsia"/>
          <w:sz w:val="21"/>
          <w:szCs w:val="21"/>
        </w:rPr>
        <w:t>的利益建立减费制度。</w:t>
      </w:r>
      <w:r w:rsidRPr="00D33B0C">
        <w:rPr>
          <w:rFonts w:ascii="KaiTi" w:eastAsia="KaiTi" w:hAnsi="KaiTi" w:hint="eastAsia"/>
          <w:b/>
          <w:sz w:val="21"/>
          <w:szCs w:val="21"/>
        </w:rPr>
        <w:t>][</w:t>
      </w:r>
      <w:r w:rsidRPr="00D33B0C">
        <w:rPr>
          <w:rFonts w:ascii="KaiTi" w:eastAsia="KaiTi" w:hAnsi="KaiTi" w:hint="eastAsia"/>
          <w:sz w:val="21"/>
          <w:szCs w:val="21"/>
        </w:rPr>
        <w:t>这种减费制度如果实施，应适用于系一个发展中国家或最不发达国家的国民且居住在该国者。</w:t>
      </w:r>
      <w:r w:rsidRPr="00D33B0C">
        <w:rPr>
          <w:rFonts w:ascii="KaiTi" w:eastAsia="KaiTi" w:hAnsi="KaiTi"/>
          <w:b/>
          <w:sz w:val="21"/>
          <w:szCs w:val="21"/>
        </w:rPr>
        <w:t>]</w:t>
      </w:r>
      <w:r w:rsidRPr="00D33B0C">
        <w:rPr>
          <w:rFonts w:ascii="KaiTi" w:eastAsia="KaiTi" w:hAnsi="KaiTi" w:hint="eastAsia"/>
          <w:b/>
          <w:sz w:val="21"/>
          <w:szCs w:val="21"/>
        </w:rPr>
        <w:t>]</w:t>
      </w:r>
      <w:r w:rsidR="00495608" w:rsidRPr="00D33B0C">
        <w:rPr>
          <w:rFonts w:ascii="KaiTi" w:eastAsia="KaiTi" w:hAnsi="KaiTi" w:hint="eastAsia"/>
          <w:b/>
          <w:sz w:val="21"/>
          <w:szCs w:val="21"/>
        </w:rPr>
        <w:t>”</w:t>
      </w:r>
    </w:p>
    <w:p w:rsidR="00802EA1" w:rsidRDefault="00802EA1" w:rsidP="00D33B0C">
      <w:pPr>
        <w:overflowPunct w:val="0"/>
        <w:spacing w:afterLines="50" w:after="120" w:line="340" w:lineRule="atLeast"/>
        <w:ind w:left="5534"/>
        <w:rPr>
          <w:rFonts w:ascii="KaiTi" w:eastAsia="KaiTi" w:hAnsi="KaiTi"/>
          <w:sz w:val="21"/>
        </w:rPr>
      </w:pPr>
    </w:p>
    <w:p w:rsidR="00903BE9" w:rsidRPr="00D33B0C" w:rsidRDefault="00903BE9" w:rsidP="00D33B0C">
      <w:pPr>
        <w:overflowPunct w:val="0"/>
        <w:spacing w:afterLines="50" w:after="120" w:line="340" w:lineRule="atLeast"/>
        <w:ind w:left="5534"/>
        <w:rPr>
          <w:rFonts w:ascii="KaiTi" w:eastAsia="KaiTi" w:hAnsi="KaiTi"/>
          <w:sz w:val="21"/>
        </w:rPr>
      </w:pPr>
      <w:r w:rsidRPr="00D33B0C">
        <w:rPr>
          <w:rFonts w:ascii="KaiTi" w:eastAsia="KaiTi" w:hAnsi="KaiTi"/>
          <w:sz w:val="21"/>
        </w:rPr>
        <w:t>[</w:t>
      </w:r>
      <w:r w:rsidR="0023003A" w:rsidRPr="00D33B0C">
        <w:rPr>
          <w:rFonts w:ascii="KaiTi" w:eastAsia="KaiTi" w:hAnsi="KaiTi" w:hint="eastAsia"/>
          <w:sz w:val="21"/>
        </w:rPr>
        <w:t>附件和文件完</w:t>
      </w:r>
      <w:r w:rsidRPr="00D33B0C">
        <w:rPr>
          <w:rFonts w:ascii="KaiTi" w:eastAsia="KaiTi" w:hAnsi="KaiTi"/>
          <w:sz w:val="21"/>
        </w:rPr>
        <w:t>]</w:t>
      </w:r>
    </w:p>
    <w:sectPr w:rsidR="00903BE9" w:rsidRPr="00D33B0C" w:rsidSect="00D33B0C">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38F" w:rsidRDefault="0008538F">
      <w:r>
        <w:separator/>
      </w:r>
    </w:p>
  </w:endnote>
  <w:endnote w:type="continuationSeparator" w:id="0">
    <w:p w:rsidR="0008538F" w:rsidRDefault="0008538F" w:rsidP="003B38C1">
      <w:r>
        <w:separator/>
      </w:r>
    </w:p>
    <w:p w:rsidR="0008538F" w:rsidRPr="003B38C1" w:rsidRDefault="0008538F" w:rsidP="003B38C1">
      <w:pPr>
        <w:spacing w:after="60"/>
        <w:rPr>
          <w:sz w:val="17"/>
        </w:rPr>
      </w:pPr>
      <w:r>
        <w:rPr>
          <w:sz w:val="17"/>
        </w:rPr>
        <w:t>[Endnote continued from previous page]</w:t>
      </w:r>
    </w:p>
  </w:endnote>
  <w:endnote w:type="continuationNotice" w:id="1">
    <w:p w:rsidR="0008538F" w:rsidRPr="003B38C1" w:rsidRDefault="000853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
    <w:altName w:val="KaiT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38F" w:rsidRDefault="0008538F">
      <w:r>
        <w:separator/>
      </w:r>
    </w:p>
  </w:footnote>
  <w:footnote w:type="continuationSeparator" w:id="0">
    <w:p w:rsidR="0008538F" w:rsidRDefault="0008538F" w:rsidP="008B60B2">
      <w:r>
        <w:separator/>
      </w:r>
    </w:p>
    <w:p w:rsidR="0008538F" w:rsidRPr="00ED77FB" w:rsidRDefault="0008538F" w:rsidP="008B60B2">
      <w:pPr>
        <w:spacing w:after="60"/>
        <w:rPr>
          <w:sz w:val="17"/>
          <w:szCs w:val="17"/>
        </w:rPr>
      </w:pPr>
      <w:r w:rsidRPr="00ED77FB">
        <w:rPr>
          <w:sz w:val="17"/>
          <w:szCs w:val="17"/>
        </w:rPr>
        <w:t>[Footnote continued from previous page]</w:t>
      </w:r>
    </w:p>
  </w:footnote>
  <w:footnote w:type="continuationNotice" w:id="1">
    <w:p w:rsidR="0008538F" w:rsidRPr="00ED77FB" w:rsidRDefault="0008538F" w:rsidP="008B60B2">
      <w:pPr>
        <w:spacing w:before="60"/>
        <w:jc w:val="right"/>
        <w:rPr>
          <w:sz w:val="17"/>
          <w:szCs w:val="17"/>
        </w:rPr>
      </w:pPr>
      <w:r w:rsidRPr="00ED77FB">
        <w:rPr>
          <w:sz w:val="17"/>
          <w:szCs w:val="17"/>
        </w:rPr>
        <w:t>[Footnote continued on next page]</w:t>
      </w:r>
    </w:p>
  </w:footnote>
  <w:footnote w:id="2">
    <w:p w:rsidR="00AD0F3C" w:rsidRPr="00BB759F" w:rsidRDefault="00AD0F3C" w:rsidP="00AD0F3C">
      <w:pPr>
        <w:pStyle w:val="a9"/>
        <w:overflowPunct w:val="0"/>
        <w:jc w:val="both"/>
        <w:rPr>
          <w:rFonts w:ascii="SimSun" w:hAnsi="SimSun"/>
        </w:rPr>
      </w:pPr>
      <w:r w:rsidRPr="00BB759F">
        <w:rPr>
          <w:rStyle w:val="ae"/>
          <w:rFonts w:ascii="SimSun" w:hAnsi="SimSun"/>
        </w:rPr>
        <w:footnoteRef/>
      </w:r>
      <w:r w:rsidRPr="00BB759F">
        <w:rPr>
          <w:rFonts w:ascii="SimSun" w:hAnsi="SimSun"/>
        </w:rPr>
        <w:tab/>
      </w:r>
      <w:r w:rsidRPr="00BB759F">
        <w:rPr>
          <w:rFonts w:ascii="SimSun" w:hAnsi="SimSun" w:hint="eastAsia"/>
        </w:rPr>
        <w:t>关于涉及召开通过外观设计法条约外交会议的大会会议的详细叙述，见文件</w:t>
      </w:r>
      <w:r w:rsidRPr="00BB759F">
        <w:rPr>
          <w:rFonts w:ascii="SimSun" w:hAnsi="SimSun"/>
        </w:rPr>
        <w:t>WO/GA/47/8</w:t>
      </w:r>
      <w:r w:rsidRPr="00BB759F">
        <w:rPr>
          <w:rFonts w:ascii="SimSun" w:hAnsi="SimSun" w:hint="eastAsia"/>
        </w:rPr>
        <w:t>。</w:t>
      </w:r>
    </w:p>
  </w:footnote>
  <w:footnote w:id="3">
    <w:p w:rsidR="0023003A" w:rsidRPr="008953B5" w:rsidRDefault="0023003A" w:rsidP="0023003A">
      <w:pPr>
        <w:pStyle w:val="a9"/>
        <w:jc w:val="both"/>
        <w:rPr>
          <w:rFonts w:ascii="SimSun" w:hAnsi="SimSun"/>
        </w:rPr>
      </w:pPr>
      <w:r w:rsidRPr="008953B5">
        <w:rPr>
          <w:rStyle w:val="ae"/>
          <w:rFonts w:ascii="SimSun" w:hAnsi="SimSun"/>
        </w:rPr>
        <w:footnoteRef/>
      </w:r>
      <w:r w:rsidRPr="008953B5">
        <w:rPr>
          <w:rFonts w:ascii="SimSun" w:hAnsi="SimSun" w:hint="eastAsia"/>
        </w:rPr>
        <w:tab/>
        <w:t>本条的案文依据了主席在SCT第三十四届会议上提出的提案，载于主席非正式文件第1号。</w:t>
      </w:r>
    </w:p>
  </w:footnote>
  <w:footnote w:id="4">
    <w:p w:rsidR="0023003A" w:rsidRDefault="0023003A" w:rsidP="0023003A">
      <w:pPr>
        <w:pStyle w:val="a9"/>
        <w:jc w:val="both"/>
        <w:rPr>
          <w:rFonts w:ascii="SimSun" w:hAnsi="SimSun"/>
        </w:rPr>
      </w:pPr>
      <w:r w:rsidRPr="008953B5">
        <w:rPr>
          <w:rStyle w:val="ae"/>
          <w:rFonts w:ascii="SimSun" w:hAnsi="SimSun"/>
        </w:rPr>
        <w:footnoteRef/>
      </w:r>
      <w:r w:rsidRPr="008953B5">
        <w:rPr>
          <w:rFonts w:ascii="SimSun" w:hAnsi="SimSun" w:hint="eastAsia"/>
        </w:rPr>
        <w:tab/>
        <w:t>一些代表团表示，不支持这项拟议条文，也不支持拟议的第3条第(1)款(a)项第(ix)目。一些代表团支持第3条第(1)款(a)项第(ix)目中所载的提案。</w:t>
      </w:r>
    </w:p>
    <w:p w:rsidR="0023003A" w:rsidRPr="0036077F" w:rsidRDefault="0023003A" w:rsidP="0023003A">
      <w:pPr>
        <w:pStyle w:val="a9"/>
        <w:jc w:val="both"/>
        <w:rPr>
          <w:rFonts w:ascii="SimSun" w:hAnsi="SimSun"/>
        </w:rPr>
      </w:pPr>
      <w:r w:rsidRPr="005A1125">
        <w:rPr>
          <w:rFonts w:ascii="SimSun" w:hAnsi="SimSun" w:hint="eastAsia"/>
          <w:vertAlign w:val="superscript"/>
        </w:rPr>
        <w:t>8</w:t>
      </w:r>
      <w:r>
        <w:rPr>
          <w:rFonts w:ascii="SimSun" w:hAnsi="SimSun" w:hint="eastAsia"/>
        </w:rPr>
        <w:tab/>
      </w:r>
      <w:r w:rsidRPr="008953B5">
        <w:rPr>
          <w:rFonts w:ascii="SimSun" w:hAnsi="SimSun" w:hint="eastAsia"/>
        </w:rPr>
        <w:t>一些代表团支持拟议的第3条第(1)款(a)项第(ix)目。一些代表团不支持该提案。</w:t>
      </w:r>
    </w:p>
  </w:footnote>
  <w:footnote w:id="5">
    <w:p w:rsidR="0023003A" w:rsidRPr="00D33B0C" w:rsidRDefault="0023003A" w:rsidP="0023003A">
      <w:pPr>
        <w:pStyle w:val="a9"/>
        <w:rPr>
          <w:rFonts w:ascii="SimSun" w:hAnsi="SimSun"/>
        </w:rPr>
      </w:pPr>
      <w:r w:rsidRPr="00D33B0C">
        <w:rPr>
          <w:rStyle w:val="ae"/>
          <w:rFonts w:ascii="SimSun" w:hAnsi="SimSun"/>
        </w:rPr>
        <w:t>23</w:t>
      </w:r>
      <w:r w:rsidRPr="00D33B0C">
        <w:rPr>
          <w:rFonts w:ascii="SimSun" w:hAnsi="SimSun"/>
        </w:rPr>
        <w:tab/>
      </w:r>
      <w:r w:rsidR="00495608" w:rsidRPr="00EB7243">
        <w:rPr>
          <w:rFonts w:ascii="SimSun" w:hAnsi="SimSun" w:hint="eastAsia"/>
          <w:szCs w:val="18"/>
        </w:rPr>
        <w:t>美利坚合众国代表团建议在“包括”后增加“援助”。</w:t>
      </w:r>
    </w:p>
  </w:footnote>
  <w:footnote w:id="6">
    <w:p w:rsidR="00495608" w:rsidRPr="00D33B0C" w:rsidRDefault="00495608" w:rsidP="00495608">
      <w:pPr>
        <w:pStyle w:val="a9"/>
        <w:rPr>
          <w:rFonts w:ascii="SimSun" w:hAnsi="SimSun"/>
        </w:rPr>
      </w:pPr>
      <w:r w:rsidRPr="00D33B0C">
        <w:rPr>
          <w:rStyle w:val="ae"/>
          <w:rFonts w:ascii="SimSun" w:hAnsi="SimSun"/>
        </w:rPr>
        <w:t>24</w:t>
      </w:r>
      <w:r w:rsidRPr="00D33B0C">
        <w:rPr>
          <w:rFonts w:ascii="SimSun" w:hAnsi="SimSun"/>
        </w:rPr>
        <w:tab/>
      </w:r>
      <w:r w:rsidRPr="00D277E8">
        <w:rPr>
          <w:rFonts w:ascii="SimSun" w:hAnsi="SimSun" w:hint="eastAsia"/>
          <w:szCs w:val="18"/>
        </w:rPr>
        <w:t>一些代表团认为，这项条款的客体更适合于一项《决议》。另一些代表团倾向于让这项条款单列一条。另一些代表团认为这项条款不应出现在条约中。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E9" w:rsidRPr="00D33B0C" w:rsidRDefault="00903BE9" w:rsidP="00903BE9">
    <w:pPr>
      <w:jc w:val="right"/>
      <w:rPr>
        <w:rFonts w:ascii="SimSun" w:hAnsi="SimSun"/>
        <w:sz w:val="21"/>
      </w:rPr>
    </w:pPr>
    <w:bookmarkStart w:id="6" w:name="Code2"/>
    <w:bookmarkEnd w:id="6"/>
    <w:r w:rsidRPr="00D33B0C">
      <w:rPr>
        <w:rFonts w:ascii="SimSun" w:hAnsi="SimSun"/>
        <w:sz w:val="21"/>
      </w:rPr>
      <w:t>WO/GA/49/8</w:t>
    </w:r>
  </w:p>
  <w:p w:rsidR="00903BE9" w:rsidRPr="00D33B0C" w:rsidRDefault="005A1125">
    <w:pPr>
      <w:pStyle w:val="aa"/>
      <w:jc w:val="right"/>
      <w:rPr>
        <w:rFonts w:ascii="SimSun" w:hAnsi="SimSun"/>
        <w:sz w:val="21"/>
      </w:rPr>
    </w:pPr>
    <w:r>
      <w:rPr>
        <w:rFonts w:ascii="SimSun" w:hAnsi="SimSun" w:hint="eastAsia"/>
        <w:sz w:val="21"/>
      </w:rPr>
      <w:t>第</w:t>
    </w:r>
    <w:sdt>
      <w:sdtPr>
        <w:rPr>
          <w:rFonts w:ascii="SimSun" w:hAnsi="SimSun"/>
          <w:sz w:val="21"/>
        </w:rPr>
        <w:id w:val="365408682"/>
        <w:docPartObj>
          <w:docPartGallery w:val="Page Numbers (Top of Page)"/>
          <w:docPartUnique/>
        </w:docPartObj>
      </w:sdtPr>
      <w:sdtEndPr>
        <w:rPr>
          <w:noProof/>
        </w:rPr>
      </w:sdtEndPr>
      <w:sdtContent>
        <w:r w:rsidR="00903BE9" w:rsidRPr="00D33B0C">
          <w:rPr>
            <w:rFonts w:ascii="SimSun" w:hAnsi="SimSun"/>
            <w:sz w:val="21"/>
          </w:rPr>
          <w:fldChar w:fldCharType="begin"/>
        </w:r>
        <w:r w:rsidR="00903BE9" w:rsidRPr="00D33B0C">
          <w:rPr>
            <w:rFonts w:ascii="SimSun" w:hAnsi="SimSun"/>
            <w:sz w:val="21"/>
          </w:rPr>
          <w:instrText xml:space="preserve"> PAGE   \* MERGEFORMAT </w:instrText>
        </w:r>
        <w:r w:rsidR="00903BE9" w:rsidRPr="00D33B0C">
          <w:rPr>
            <w:rFonts w:ascii="SimSun" w:hAnsi="SimSun"/>
            <w:sz w:val="21"/>
          </w:rPr>
          <w:fldChar w:fldCharType="separate"/>
        </w:r>
        <w:r w:rsidR="008D6A63">
          <w:rPr>
            <w:rFonts w:ascii="SimSun" w:hAnsi="SimSun"/>
            <w:noProof/>
            <w:sz w:val="21"/>
          </w:rPr>
          <w:t>2</w:t>
        </w:r>
        <w:r w:rsidR="00903BE9" w:rsidRPr="00D33B0C">
          <w:rPr>
            <w:rFonts w:ascii="SimSun" w:hAnsi="SimSun"/>
            <w:noProof/>
            <w:sz w:val="21"/>
          </w:rPr>
          <w:fldChar w:fldCharType="end"/>
        </w:r>
        <w:r>
          <w:rPr>
            <w:rFonts w:ascii="SimSun" w:hAnsi="SimSun" w:hint="eastAsia"/>
            <w:noProof/>
            <w:sz w:val="21"/>
          </w:rPr>
          <w:t>页</w:t>
        </w:r>
      </w:sdtContent>
    </w:sdt>
  </w:p>
  <w:p w:rsidR="00903BE9" w:rsidRPr="00D33B0C" w:rsidRDefault="00903BE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0C" w:rsidRPr="00D33B0C" w:rsidRDefault="00D33B0C" w:rsidP="00D33B0C">
    <w:pPr>
      <w:pStyle w:val="aa"/>
      <w:jc w:val="right"/>
      <w:rPr>
        <w:rFonts w:ascii="SimSun" w:hAnsi="SimSun"/>
        <w:sz w:val="21"/>
      </w:rPr>
    </w:pPr>
    <w:r w:rsidRPr="00D33B0C">
      <w:rPr>
        <w:rFonts w:ascii="SimSun" w:hAnsi="SimSun"/>
        <w:sz w:val="21"/>
      </w:rPr>
      <w:t>WO/GA/49/8</w:t>
    </w:r>
  </w:p>
  <w:p w:rsidR="00E23B4D" w:rsidRPr="00D33B0C" w:rsidRDefault="00D33B0C" w:rsidP="00D33B0C">
    <w:pPr>
      <w:pStyle w:val="aa"/>
      <w:jc w:val="right"/>
      <w:rPr>
        <w:rFonts w:ascii="SimSun" w:hAnsi="SimSun"/>
        <w:sz w:val="21"/>
      </w:rPr>
    </w:pPr>
    <w:r>
      <w:rPr>
        <w:rFonts w:ascii="SimSun" w:hAnsi="SimSun" w:hint="eastAsia"/>
        <w:sz w:val="21"/>
      </w:rPr>
      <w:t>附件</w:t>
    </w:r>
    <w:sdt>
      <w:sdtPr>
        <w:rPr>
          <w:rFonts w:ascii="SimSun" w:hAnsi="SimSun"/>
          <w:sz w:val="21"/>
        </w:rPr>
        <w:id w:val="691814929"/>
        <w:docPartObj>
          <w:docPartGallery w:val="Page Numbers (Top of Page)"/>
          <w:docPartUnique/>
        </w:docPartObj>
      </w:sdtPr>
      <w:sdtEndPr>
        <w:rPr>
          <w:noProof/>
        </w:rPr>
      </w:sdtEndPr>
      <w:sdtContent>
        <w:r>
          <w:rPr>
            <w:rFonts w:ascii="SimSun" w:hAnsi="SimSun" w:hint="eastAsia"/>
            <w:sz w:val="21"/>
          </w:rPr>
          <w:t>第</w:t>
        </w:r>
        <w:r w:rsidR="00E23B4D" w:rsidRPr="00D33B0C">
          <w:rPr>
            <w:rFonts w:ascii="SimSun" w:hAnsi="SimSun"/>
            <w:sz w:val="21"/>
          </w:rPr>
          <w:fldChar w:fldCharType="begin"/>
        </w:r>
        <w:r w:rsidR="00E23B4D" w:rsidRPr="00D33B0C">
          <w:rPr>
            <w:rFonts w:ascii="SimSun" w:hAnsi="SimSun"/>
            <w:sz w:val="21"/>
          </w:rPr>
          <w:instrText xml:space="preserve"> PAGE   \* MERGEFORMAT </w:instrText>
        </w:r>
        <w:r w:rsidR="00E23B4D" w:rsidRPr="00D33B0C">
          <w:rPr>
            <w:rFonts w:ascii="SimSun" w:hAnsi="SimSun"/>
            <w:sz w:val="21"/>
          </w:rPr>
          <w:fldChar w:fldCharType="separate"/>
        </w:r>
        <w:r w:rsidR="003C40B9">
          <w:rPr>
            <w:rFonts w:ascii="SimSun" w:hAnsi="SimSun"/>
            <w:noProof/>
            <w:sz w:val="21"/>
          </w:rPr>
          <w:t>2</w:t>
        </w:r>
        <w:r w:rsidR="00E23B4D" w:rsidRPr="00D33B0C">
          <w:rPr>
            <w:rFonts w:ascii="SimSun" w:hAnsi="SimSun"/>
            <w:noProof/>
            <w:sz w:val="21"/>
          </w:rPr>
          <w:fldChar w:fldCharType="end"/>
        </w:r>
        <w:r>
          <w:rPr>
            <w:rFonts w:ascii="SimSun" w:hAnsi="SimSun" w:hint="eastAsia"/>
            <w:noProof/>
            <w:sz w:val="21"/>
          </w:rPr>
          <w:t>页</w:t>
        </w:r>
      </w:sdtContent>
    </w:sdt>
  </w:p>
  <w:p w:rsidR="00E23B4D" w:rsidRPr="00D33B0C" w:rsidRDefault="00E23B4D"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FC" w:rsidRPr="00D33B0C" w:rsidRDefault="00C23CFC" w:rsidP="00C23CFC">
    <w:pPr>
      <w:pStyle w:val="aa"/>
      <w:jc w:val="right"/>
      <w:rPr>
        <w:rFonts w:ascii="SimSun" w:hAnsi="SimSun"/>
        <w:sz w:val="21"/>
      </w:rPr>
    </w:pPr>
    <w:r w:rsidRPr="00D33B0C">
      <w:rPr>
        <w:rFonts w:ascii="SimSun" w:hAnsi="SimSun"/>
        <w:sz w:val="21"/>
      </w:rPr>
      <w:t>WO/GA/49/8</w:t>
    </w:r>
  </w:p>
  <w:p w:rsidR="00C23CFC" w:rsidRDefault="00D33B0C" w:rsidP="00D33B0C">
    <w:pPr>
      <w:pStyle w:val="aa"/>
      <w:jc w:val="right"/>
      <w:rPr>
        <w:rFonts w:ascii="SimSun" w:hAnsi="SimSun"/>
        <w:sz w:val="21"/>
      </w:rPr>
    </w:pPr>
    <w:r>
      <w:rPr>
        <w:rFonts w:ascii="SimSun" w:hAnsi="SimSun" w:hint="eastAsia"/>
        <w:sz w:val="21"/>
      </w:rPr>
      <w:t>附　件</w:t>
    </w:r>
  </w:p>
  <w:p w:rsidR="00D33B0C" w:rsidRPr="00D33B0C" w:rsidRDefault="00D33B0C" w:rsidP="00D33B0C">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ED170A"/>
    <w:multiLevelType w:val="hybridMultilevel"/>
    <w:tmpl w:val="134CAD68"/>
    <w:lvl w:ilvl="0" w:tplc="930A8B44">
      <w:start w:val="1"/>
      <w:numFmt w:val="lowerRoman"/>
      <w:lvlText w:val="(%1)"/>
      <w:lvlJc w:val="left"/>
      <w:pPr>
        <w:ind w:left="10076" w:hanging="72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A021D4"/>
    <w:multiLevelType w:val="hybridMultilevel"/>
    <w:tmpl w:val="A80C5B30"/>
    <w:lvl w:ilvl="0" w:tplc="BCF478DA">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6D6436"/>
    <w:multiLevelType w:val="hybridMultilevel"/>
    <w:tmpl w:val="81143F92"/>
    <w:lvl w:ilvl="0" w:tplc="E77AED2E">
      <w:start w:val="3"/>
      <w:numFmt w:val="decimal"/>
      <w:lvlText w:val="(%1)"/>
      <w:lvlJc w:val="left"/>
      <w:pPr>
        <w:tabs>
          <w:tab w:val="num" w:pos="2061"/>
        </w:tabs>
        <w:ind w:left="2061" w:hanging="360"/>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start w:val="1"/>
      <w:numFmt w:val="lowerRoman"/>
      <w:lvlText w:val="%3."/>
      <w:lvlJc w:val="right"/>
      <w:pPr>
        <w:tabs>
          <w:tab w:val="num" w:pos="3501"/>
        </w:tabs>
        <w:ind w:left="3501" w:hanging="180"/>
      </w:pPr>
      <w:rPr>
        <w:rFonts w:cs="Times New Roman"/>
      </w:rPr>
    </w:lvl>
    <w:lvl w:ilvl="3" w:tplc="0409000F">
      <w:start w:val="1"/>
      <w:numFmt w:val="decimal"/>
      <w:lvlText w:val="%4."/>
      <w:lvlJc w:val="left"/>
      <w:pPr>
        <w:tabs>
          <w:tab w:val="num" w:pos="4221"/>
        </w:tabs>
        <w:ind w:left="4221" w:hanging="360"/>
      </w:pPr>
      <w:rPr>
        <w:rFonts w:cs="Times New Roman"/>
      </w:rPr>
    </w:lvl>
    <w:lvl w:ilvl="4" w:tplc="04090019">
      <w:start w:val="1"/>
      <w:numFmt w:val="lowerLetter"/>
      <w:lvlText w:val="%5."/>
      <w:lvlJc w:val="left"/>
      <w:pPr>
        <w:tabs>
          <w:tab w:val="num" w:pos="4941"/>
        </w:tabs>
        <w:ind w:left="4941" w:hanging="360"/>
      </w:pPr>
      <w:rPr>
        <w:rFonts w:cs="Times New Roman"/>
      </w:rPr>
    </w:lvl>
    <w:lvl w:ilvl="5" w:tplc="0409001B">
      <w:start w:val="1"/>
      <w:numFmt w:val="lowerRoman"/>
      <w:lvlText w:val="%6."/>
      <w:lvlJc w:val="right"/>
      <w:pPr>
        <w:tabs>
          <w:tab w:val="num" w:pos="5661"/>
        </w:tabs>
        <w:ind w:left="5661" w:hanging="180"/>
      </w:pPr>
      <w:rPr>
        <w:rFonts w:cs="Times New Roman"/>
      </w:rPr>
    </w:lvl>
    <w:lvl w:ilvl="6" w:tplc="0409000F">
      <w:start w:val="1"/>
      <w:numFmt w:val="decimal"/>
      <w:lvlText w:val="%7."/>
      <w:lvlJc w:val="left"/>
      <w:pPr>
        <w:tabs>
          <w:tab w:val="num" w:pos="6381"/>
        </w:tabs>
        <w:ind w:left="6381" w:hanging="360"/>
      </w:pPr>
      <w:rPr>
        <w:rFonts w:cs="Times New Roman"/>
      </w:rPr>
    </w:lvl>
    <w:lvl w:ilvl="7" w:tplc="04090019">
      <w:start w:val="1"/>
      <w:numFmt w:val="lowerLetter"/>
      <w:lvlText w:val="%8."/>
      <w:lvlJc w:val="left"/>
      <w:pPr>
        <w:tabs>
          <w:tab w:val="num" w:pos="7101"/>
        </w:tabs>
        <w:ind w:left="7101" w:hanging="360"/>
      </w:pPr>
      <w:rPr>
        <w:rFonts w:cs="Times New Roman"/>
      </w:rPr>
    </w:lvl>
    <w:lvl w:ilvl="8" w:tplc="0409001B">
      <w:start w:val="1"/>
      <w:numFmt w:val="lowerRoman"/>
      <w:lvlText w:val="%9."/>
      <w:lvlJc w:val="right"/>
      <w:pPr>
        <w:tabs>
          <w:tab w:val="num" w:pos="7821"/>
        </w:tabs>
        <w:ind w:left="7821" w:hanging="180"/>
      </w:pPr>
      <w:rPr>
        <w:rFonts w:cs="Times New Roman"/>
      </w:rPr>
    </w:lvl>
  </w:abstractNum>
  <w:abstractNum w:abstractNumId="9">
    <w:nsid w:val="7CDC5E8A"/>
    <w:multiLevelType w:val="hybridMultilevel"/>
    <w:tmpl w:val="9512461E"/>
    <w:lvl w:ilvl="0" w:tplc="B44AFC06">
      <w:start w:val="1"/>
      <w:numFmt w:val="lowerRoman"/>
      <w:lvlRestart w:val="0"/>
      <w:lvlText w:val="(%1)"/>
      <w:lvlJc w:val="left"/>
      <w:pPr>
        <w:tabs>
          <w:tab w:val="num" w:pos="1647"/>
        </w:tabs>
        <w:ind w:left="1647" w:hanging="567"/>
      </w:pPr>
      <w:rPr>
        <w:rFonts w:hint="default"/>
      </w:rPr>
    </w:lvl>
    <w:lvl w:ilvl="1" w:tplc="0409000F">
      <w:start w:val="1"/>
      <w:numFmt w:val="decimal"/>
      <w:lvlText w:val="%2."/>
      <w:lvlJc w:val="left"/>
      <w:pPr>
        <w:tabs>
          <w:tab w:val="num" w:pos="2540"/>
        </w:tabs>
        <w:ind w:left="2540" w:hanging="360"/>
      </w:pPr>
      <w:rPr>
        <w:rFonts w:hint="default"/>
      </w:rPr>
    </w:lvl>
    <w:lvl w:ilvl="2" w:tplc="0409001B" w:tentative="1">
      <w:start w:val="1"/>
      <w:numFmt w:val="lowerRoman"/>
      <w:lvlText w:val="%3."/>
      <w:lvlJc w:val="right"/>
      <w:pPr>
        <w:tabs>
          <w:tab w:val="num" w:pos="3260"/>
        </w:tabs>
        <w:ind w:left="3260" w:hanging="180"/>
      </w:pPr>
    </w:lvl>
    <w:lvl w:ilvl="3" w:tplc="0409000F" w:tentative="1">
      <w:start w:val="1"/>
      <w:numFmt w:val="decimal"/>
      <w:lvlText w:val="%4."/>
      <w:lvlJc w:val="left"/>
      <w:pPr>
        <w:tabs>
          <w:tab w:val="num" w:pos="3980"/>
        </w:tabs>
        <w:ind w:left="3980" w:hanging="360"/>
      </w:pPr>
    </w:lvl>
    <w:lvl w:ilvl="4" w:tplc="04090019" w:tentative="1">
      <w:start w:val="1"/>
      <w:numFmt w:val="lowerLetter"/>
      <w:lvlText w:val="%5."/>
      <w:lvlJc w:val="left"/>
      <w:pPr>
        <w:tabs>
          <w:tab w:val="num" w:pos="4700"/>
        </w:tabs>
        <w:ind w:left="4700" w:hanging="360"/>
      </w:pPr>
    </w:lvl>
    <w:lvl w:ilvl="5" w:tplc="0409001B" w:tentative="1">
      <w:start w:val="1"/>
      <w:numFmt w:val="lowerRoman"/>
      <w:lvlText w:val="%6."/>
      <w:lvlJc w:val="right"/>
      <w:pPr>
        <w:tabs>
          <w:tab w:val="num" w:pos="5420"/>
        </w:tabs>
        <w:ind w:left="5420" w:hanging="180"/>
      </w:pPr>
    </w:lvl>
    <w:lvl w:ilvl="6" w:tplc="0409000F" w:tentative="1">
      <w:start w:val="1"/>
      <w:numFmt w:val="decimal"/>
      <w:lvlText w:val="%7."/>
      <w:lvlJc w:val="left"/>
      <w:pPr>
        <w:tabs>
          <w:tab w:val="num" w:pos="6140"/>
        </w:tabs>
        <w:ind w:left="6140" w:hanging="360"/>
      </w:pPr>
    </w:lvl>
    <w:lvl w:ilvl="7" w:tplc="04090019" w:tentative="1">
      <w:start w:val="1"/>
      <w:numFmt w:val="lowerLetter"/>
      <w:lvlText w:val="%8."/>
      <w:lvlJc w:val="left"/>
      <w:pPr>
        <w:tabs>
          <w:tab w:val="num" w:pos="6860"/>
        </w:tabs>
        <w:ind w:left="6860" w:hanging="360"/>
      </w:pPr>
    </w:lvl>
    <w:lvl w:ilvl="8" w:tplc="0409001B" w:tentative="1">
      <w:start w:val="1"/>
      <w:numFmt w:val="lowerRoman"/>
      <w:lvlText w:val="%9."/>
      <w:lvlJc w:val="right"/>
      <w:pPr>
        <w:tabs>
          <w:tab w:val="num" w:pos="7580"/>
        </w:tabs>
        <w:ind w:left="7580" w:hanging="180"/>
      </w:pPr>
    </w:lvl>
  </w:abstractNum>
  <w:abstractNum w:abstractNumId="10">
    <w:nsid w:val="7F15236D"/>
    <w:multiLevelType w:val="hybridMultilevel"/>
    <w:tmpl w:val="0B30AF00"/>
    <w:lvl w:ilvl="0" w:tplc="0E4A8544">
      <w:start w:val="1"/>
      <w:numFmt w:val="decimal"/>
      <w:lvlText w:val="(%1)"/>
      <w:lvlJc w:val="left"/>
      <w:pPr>
        <w:ind w:left="915" w:hanging="55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8"/>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numFmt w:val="chicago"/>
    <w:numRestart w:val="eachPage"/>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23"/>
    <w:rsid w:val="00012CCC"/>
    <w:rsid w:val="00033898"/>
    <w:rsid w:val="00043CAA"/>
    <w:rsid w:val="00055602"/>
    <w:rsid w:val="00075432"/>
    <w:rsid w:val="0008538F"/>
    <w:rsid w:val="000968ED"/>
    <w:rsid w:val="000D6EC6"/>
    <w:rsid w:val="000F5E56"/>
    <w:rsid w:val="000F6BAA"/>
    <w:rsid w:val="00123AC6"/>
    <w:rsid w:val="001362EE"/>
    <w:rsid w:val="00145A1A"/>
    <w:rsid w:val="001647D5"/>
    <w:rsid w:val="00166E74"/>
    <w:rsid w:val="00183054"/>
    <w:rsid w:val="001832A6"/>
    <w:rsid w:val="00197763"/>
    <w:rsid w:val="001A15FB"/>
    <w:rsid w:val="0021217E"/>
    <w:rsid w:val="0023003A"/>
    <w:rsid w:val="00262D0C"/>
    <w:rsid w:val="002634C4"/>
    <w:rsid w:val="00274810"/>
    <w:rsid w:val="002928D3"/>
    <w:rsid w:val="002E6914"/>
    <w:rsid w:val="002F1FE6"/>
    <w:rsid w:val="002F4E68"/>
    <w:rsid w:val="00302EC5"/>
    <w:rsid w:val="00312F7F"/>
    <w:rsid w:val="00313094"/>
    <w:rsid w:val="00322DCD"/>
    <w:rsid w:val="00361450"/>
    <w:rsid w:val="003648FD"/>
    <w:rsid w:val="003673CF"/>
    <w:rsid w:val="003845C1"/>
    <w:rsid w:val="00392F02"/>
    <w:rsid w:val="00397443"/>
    <w:rsid w:val="003A6F89"/>
    <w:rsid w:val="003B38C1"/>
    <w:rsid w:val="003C40B9"/>
    <w:rsid w:val="003F2346"/>
    <w:rsid w:val="00423E3E"/>
    <w:rsid w:val="00427AF4"/>
    <w:rsid w:val="00451777"/>
    <w:rsid w:val="004647DA"/>
    <w:rsid w:val="00474062"/>
    <w:rsid w:val="00477D6B"/>
    <w:rsid w:val="00495608"/>
    <w:rsid w:val="004D0CCF"/>
    <w:rsid w:val="004D4A9A"/>
    <w:rsid w:val="004D5253"/>
    <w:rsid w:val="004F6350"/>
    <w:rsid w:val="005019FF"/>
    <w:rsid w:val="005205BC"/>
    <w:rsid w:val="0053057A"/>
    <w:rsid w:val="0054299F"/>
    <w:rsid w:val="00542E61"/>
    <w:rsid w:val="00560A29"/>
    <w:rsid w:val="005A1125"/>
    <w:rsid w:val="005C6649"/>
    <w:rsid w:val="005D027B"/>
    <w:rsid w:val="0060414C"/>
    <w:rsid w:val="00605827"/>
    <w:rsid w:val="00646050"/>
    <w:rsid w:val="006713CA"/>
    <w:rsid w:val="00676C5C"/>
    <w:rsid w:val="006B655E"/>
    <w:rsid w:val="006C519D"/>
    <w:rsid w:val="006F3F87"/>
    <w:rsid w:val="006F57AA"/>
    <w:rsid w:val="00723F07"/>
    <w:rsid w:val="00752080"/>
    <w:rsid w:val="00756DCC"/>
    <w:rsid w:val="007B122A"/>
    <w:rsid w:val="007B3CCE"/>
    <w:rsid w:val="007D1613"/>
    <w:rsid w:val="007E4C0E"/>
    <w:rsid w:val="007F1798"/>
    <w:rsid w:val="00802EA1"/>
    <w:rsid w:val="0080305D"/>
    <w:rsid w:val="008202A4"/>
    <w:rsid w:val="00885E35"/>
    <w:rsid w:val="008A134B"/>
    <w:rsid w:val="008B2CC1"/>
    <w:rsid w:val="008B5990"/>
    <w:rsid w:val="008B60B2"/>
    <w:rsid w:val="008D6A63"/>
    <w:rsid w:val="00903BE9"/>
    <w:rsid w:val="0090731E"/>
    <w:rsid w:val="00916EE2"/>
    <w:rsid w:val="00923423"/>
    <w:rsid w:val="00935C6E"/>
    <w:rsid w:val="00963DC9"/>
    <w:rsid w:val="00966A22"/>
    <w:rsid w:val="0096722F"/>
    <w:rsid w:val="00970484"/>
    <w:rsid w:val="00980843"/>
    <w:rsid w:val="009B3546"/>
    <w:rsid w:val="009C0C51"/>
    <w:rsid w:val="009E2791"/>
    <w:rsid w:val="009E3F6F"/>
    <w:rsid w:val="009E788F"/>
    <w:rsid w:val="009F499F"/>
    <w:rsid w:val="00A2708C"/>
    <w:rsid w:val="00A42DAF"/>
    <w:rsid w:val="00A44A22"/>
    <w:rsid w:val="00A45BD8"/>
    <w:rsid w:val="00A76CCA"/>
    <w:rsid w:val="00A869B7"/>
    <w:rsid w:val="00AB6DA9"/>
    <w:rsid w:val="00AB7732"/>
    <w:rsid w:val="00AC205C"/>
    <w:rsid w:val="00AD0F3C"/>
    <w:rsid w:val="00AF0A6B"/>
    <w:rsid w:val="00B05903"/>
    <w:rsid w:val="00B05A69"/>
    <w:rsid w:val="00B06D99"/>
    <w:rsid w:val="00B9734B"/>
    <w:rsid w:val="00BA30E2"/>
    <w:rsid w:val="00BC113F"/>
    <w:rsid w:val="00BD079E"/>
    <w:rsid w:val="00BF5666"/>
    <w:rsid w:val="00C11BFE"/>
    <w:rsid w:val="00C23CFC"/>
    <w:rsid w:val="00C34352"/>
    <w:rsid w:val="00C5068F"/>
    <w:rsid w:val="00C530C6"/>
    <w:rsid w:val="00C86D74"/>
    <w:rsid w:val="00CA39AC"/>
    <w:rsid w:val="00CA5DC5"/>
    <w:rsid w:val="00CB7885"/>
    <w:rsid w:val="00CD04F1"/>
    <w:rsid w:val="00CF455D"/>
    <w:rsid w:val="00D164ED"/>
    <w:rsid w:val="00D3287A"/>
    <w:rsid w:val="00D33B0C"/>
    <w:rsid w:val="00D45252"/>
    <w:rsid w:val="00D60D60"/>
    <w:rsid w:val="00D71B4D"/>
    <w:rsid w:val="00D93D55"/>
    <w:rsid w:val="00DF474D"/>
    <w:rsid w:val="00E03E8C"/>
    <w:rsid w:val="00E15015"/>
    <w:rsid w:val="00E16FC3"/>
    <w:rsid w:val="00E23B4D"/>
    <w:rsid w:val="00E335FE"/>
    <w:rsid w:val="00E862BE"/>
    <w:rsid w:val="00EA7D6E"/>
    <w:rsid w:val="00EC4E49"/>
    <w:rsid w:val="00EC6C3F"/>
    <w:rsid w:val="00ED77FB"/>
    <w:rsid w:val="00EE45FA"/>
    <w:rsid w:val="00F32125"/>
    <w:rsid w:val="00F35199"/>
    <w:rsid w:val="00F4201C"/>
    <w:rsid w:val="00F61085"/>
    <w:rsid w:val="00F66152"/>
    <w:rsid w:val="00FA036D"/>
    <w:rsid w:val="00FF1CB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923423"/>
    <w:rPr>
      <w:rFonts w:ascii="Tahoma" w:hAnsi="Tahoma" w:cs="Tahoma"/>
      <w:sz w:val="16"/>
      <w:szCs w:val="16"/>
    </w:rPr>
  </w:style>
  <w:style w:type="character" w:customStyle="1" w:styleId="Char1">
    <w:name w:val="批注框文本 Char"/>
    <w:basedOn w:val="a1"/>
    <w:link w:val="ad"/>
    <w:rsid w:val="00923423"/>
    <w:rPr>
      <w:rFonts w:ascii="Tahoma" w:eastAsia="SimSun" w:hAnsi="Tahoma" w:cs="Tahoma"/>
      <w:sz w:val="16"/>
      <w:szCs w:val="16"/>
      <w:lang w:val="en-US" w:eastAsia="zh-CN"/>
    </w:rPr>
  </w:style>
  <w:style w:type="character" w:styleId="ae">
    <w:name w:val="footnote reference"/>
    <w:rsid w:val="00923423"/>
    <w:rPr>
      <w:vertAlign w:val="superscript"/>
    </w:rPr>
  </w:style>
  <w:style w:type="character" w:customStyle="1" w:styleId="Char">
    <w:name w:val="脚注文本 Char"/>
    <w:link w:val="a9"/>
    <w:uiPriority w:val="99"/>
    <w:semiHidden/>
    <w:locked/>
    <w:rsid w:val="00145A1A"/>
    <w:rPr>
      <w:rFonts w:ascii="Arial" w:eastAsia="SimSun" w:hAnsi="Arial" w:cs="Arial"/>
      <w:sz w:val="18"/>
      <w:lang w:val="en-US" w:eastAsia="zh-CN"/>
    </w:rPr>
  </w:style>
  <w:style w:type="paragraph" w:customStyle="1" w:styleId="Heading1AL">
    <w:name w:val="Heading 1 AL"/>
    <w:basedOn w:val="a0"/>
    <w:link w:val="Heading1ALChar"/>
    <w:rsid w:val="00145A1A"/>
    <w:pPr>
      <w:jc w:val="center"/>
    </w:pPr>
    <w:rPr>
      <w:b/>
      <w:i/>
    </w:rPr>
  </w:style>
  <w:style w:type="character" w:customStyle="1" w:styleId="Heading1ALChar">
    <w:name w:val="Heading 1 AL Char"/>
    <w:link w:val="Heading1AL"/>
    <w:rsid w:val="00145A1A"/>
    <w:rPr>
      <w:rFonts w:ascii="Arial" w:eastAsia="SimSun" w:hAnsi="Arial" w:cs="Arial"/>
      <w:b/>
      <w:i/>
      <w:sz w:val="22"/>
      <w:lang w:val="en-US" w:eastAsia="zh-CN"/>
    </w:rPr>
  </w:style>
  <w:style w:type="paragraph" w:customStyle="1" w:styleId="Article1">
    <w:name w:val="Article 1"/>
    <w:basedOn w:val="a0"/>
    <w:link w:val="Article1Char"/>
    <w:rsid w:val="005205BC"/>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5205BC"/>
    <w:rPr>
      <w:rFonts w:ascii="Arial" w:hAnsi="Arial"/>
      <w:b/>
      <w:bCs/>
      <w:i/>
      <w:iCs/>
      <w:lang w:val="en-US" w:eastAsia="en-US"/>
    </w:rPr>
  </w:style>
  <w:style w:type="paragraph" w:customStyle="1" w:styleId="headings">
    <w:name w:val="headings"/>
    <w:basedOn w:val="Heading1AL"/>
    <w:link w:val="headingsChar"/>
    <w:qFormat/>
    <w:rsid w:val="005205BC"/>
    <w:pPr>
      <w:keepNext/>
      <w:tabs>
        <w:tab w:val="right" w:pos="9072"/>
      </w:tabs>
    </w:pPr>
    <w:rPr>
      <w:bCs/>
      <w:iCs/>
      <w:lang w:eastAsia="en-US"/>
    </w:rPr>
  </w:style>
  <w:style w:type="character" w:customStyle="1" w:styleId="headingsChar">
    <w:name w:val="headings Char"/>
    <w:basedOn w:val="Heading1ALChar"/>
    <w:link w:val="headings"/>
    <w:rsid w:val="005205BC"/>
    <w:rPr>
      <w:rFonts w:ascii="Arial" w:eastAsia="SimSun" w:hAnsi="Arial" w:cs="Arial"/>
      <w:b/>
      <w:bCs/>
      <w:i/>
      <w:iCs/>
      <w:sz w:val="22"/>
      <w:lang w:val="en-US" w:eastAsia="en-US"/>
    </w:rPr>
  </w:style>
  <w:style w:type="character" w:customStyle="1" w:styleId="Char0">
    <w:name w:val="页眉 Char"/>
    <w:basedOn w:val="a1"/>
    <w:link w:val="aa"/>
    <w:uiPriority w:val="99"/>
    <w:rsid w:val="00903BE9"/>
    <w:rPr>
      <w:rFonts w:ascii="Arial" w:eastAsia="SimSun" w:hAnsi="Arial" w:cs="Arial"/>
      <w:sz w:val="22"/>
      <w:lang w:val="en-US" w:eastAsia="zh-CN"/>
    </w:rPr>
  </w:style>
  <w:style w:type="paragraph" w:styleId="af">
    <w:name w:val="List Paragraph"/>
    <w:basedOn w:val="a0"/>
    <w:uiPriority w:val="34"/>
    <w:qFormat/>
    <w:rsid w:val="00542E61"/>
    <w:pPr>
      <w:ind w:left="720"/>
      <w:contextualSpacing/>
    </w:pPr>
  </w:style>
  <w:style w:type="paragraph" w:customStyle="1" w:styleId="10">
    <w:name w:val="样式1"/>
    <w:basedOn w:val="a0"/>
    <w:link w:val="1Char"/>
    <w:rsid w:val="0023003A"/>
    <w:pPr>
      <w:keepNext/>
      <w:tabs>
        <w:tab w:val="right" w:pos="9072"/>
      </w:tabs>
      <w:spacing w:beforeLines="100" w:before="240" w:afterLines="100" w:after="240" w:line="340" w:lineRule="atLeast"/>
      <w:jc w:val="center"/>
    </w:pPr>
    <w:rPr>
      <w:rFonts w:eastAsia="KaiTi" w:cs="Times New Roman"/>
      <w:b/>
      <w:i/>
      <w:noProof/>
      <w:sz w:val="21"/>
      <w:szCs w:val="21"/>
    </w:rPr>
  </w:style>
  <w:style w:type="character" w:customStyle="1" w:styleId="1Char">
    <w:name w:val="样式1 Char"/>
    <w:link w:val="10"/>
    <w:rsid w:val="0023003A"/>
    <w:rPr>
      <w:rFonts w:ascii="Arial" w:eastAsia="KaiTi" w:hAnsi="Arial"/>
      <w:b/>
      <w:i/>
      <w:noProof/>
      <w:sz w:val="21"/>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923423"/>
    <w:rPr>
      <w:rFonts w:ascii="Tahoma" w:hAnsi="Tahoma" w:cs="Tahoma"/>
      <w:sz w:val="16"/>
      <w:szCs w:val="16"/>
    </w:rPr>
  </w:style>
  <w:style w:type="character" w:customStyle="1" w:styleId="Char1">
    <w:name w:val="批注框文本 Char"/>
    <w:basedOn w:val="a1"/>
    <w:link w:val="ad"/>
    <w:rsid w:val="00923423"/>
    <w:rPr>
      <w:rFonts w:ascii="Tahoma" w:eastAsia="SimSun" w:hAnsi="Tahoma" w:cs="Tahoma"/>
      <w:sz w:val="16"/>
      <w:szCs w:val="16"/>
      <w:lang w:val="en-US" w:eastAsia="zh-CN"/>
    </w:rPr>
  </w:style>
  <w:style w:type="character" w:styleId="ae">
    <w:name w:val="footnote reference"/>
    <w:rsid w:val="00923423"/>
    <w:rPr>
      <w:vertAlign w:val="superscript"/>
    </w:rPr>
  </w:style>
  <w:style w:type="character" w:customStyle="1" w:styleId="Char">
    <w:name w:val="脚注文本 Char"/>
    <w:link w:val="a9"/>
    <w:uiPriority w:val="99"/>
    <w:semiHidden/>
    <w:locked/>
    <w:rsid w:val="00145A1A"/>
    <w:rPr>
      <w:rFonts w:ascii="Arial" w:eastAsia="SimSun" w:hAnsi="Arial" w:cs="Arial"/>
      <w:sz w:val="18"/>
      <w:lang w:val="en-US" w:eastAsia="zh-CN"/>
    </w:rPr>
  </w:style>
  <w:style w:type="paragraph" w:customStyle="1" w:styleId="Heading1AL">
    <w:name w:val="Heading 1 AL"/>
    <w:basedOn w:val="a0"/>
    <w:link w:val="Heading1ALChar"/>
    <w:rsid w:val="00145A1A"/>
    <w:pPr>
      <w:jc w:val="center"/>
    </w:pPr>
    <w:rPr>
      <w:b/>
      <w:i/>
    </w:rPr>
  </w:style>
  <w:style w:type="character" w:customStyle="1" w:styleId="Heading1ALChar">
    <w:name w:val="Heading 1 AL Char"/>
    <w:link w:val="Heading1AL"/>
    <w:rsid w:val="00145A1A"/>
    <w:rPr>
      <w:rFonts w:ascii="Arial" w:eastAsia="SimSun" w:hAnsi="Arial" w:cs="Arial"/>
      <w:b/>
      <w:i/>
      <w:sz w:val="22"/>
      <w:lang w:val="en-US" w:eastAsia="zh-CN"/>
    </w:rPr>
  </w:style>
  <w:style w:type="paragraph" w:customStyle="1" w:styleId="Article1">
    <w:name w:val="Article 1"/>
    <w:basedOn w:val="a0"/>
    <w:link w:val="Article1Char"/>
    <w:rsid w:val="005205BC"/>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5205BC"/>
    <w:rPr>
      <w:rFonts w:ascii="Arial" w:hAnsi="Arial"/>
      <w:b/>
      <w:bCs/>
      <w:i/>
      <w:iCs/>
      <w:lang w:val="en-US" w:eastAsia="en-US"/>
    </w:rPr>
  </w:style>
  <w:style w:type="paragraph" w:customStyle="1" w:styleId="headings">
    <w:name w:val="headings"/>
    <w:basedOn w:val="Heading1AL"/>
    <w:link w:val="headingsChar"/>
    <w:qFormat/>
    <w:rsid w:val="005205BC"/>
    <w:pPr>
      <w:keepNext/>
      <w:tabs>
        <w:tab w:val="right" w:pos="9072"/>
      </w:tabs>
    </w:pPr>
    <w:rPr>
      <w:bCs/>
      <w:iCs/>
      <w:lang w:eastAsia="en-US"/>
    </w:rPr>
  </w:style>
  <w:style w:type="character" w:customStyle="1" w:styleId="headingsChar">
    <w:name w:val="headings Char"/>
    <w:basedOn w:val="Heading1ALChar"/>
    <w:link w:val="headings"/>
    <w:rsid w:val="005205BC"/>
    <w:rPr>
      <w:rFonts w:ascii="Arial" w:eastAsia="SimSun" w:hAnsi="Arial" w:cs="Arial"/>
      <w:b/>
      <w:bCs/>
      <w:i/>
      <w:iCs/>
      <w:sz w:val="22"/>
      <w:lang w:val="en-US" w:eastAsia="en-US"/>
    </w:rPr>
  </w:style>
  <w:style w:type="character" w:customStyle="1" w:styleId="Char0">
    <w:name w:val="页眉 Char"/>
    <w:basedOn w:val="a1"/>
    <w:link w:val="aa"/>
    <w:uiPriority w:val="99"/>
    <w:rsid w:val="00903BE9"/>
    <w:rPr>
      <w:rFonts w:ascii="Arial" w:eastAsia="SimSun" w:hAnsi="Arial" w:cs="Arial"/>
      <w:sz w:val="22"/>
      <w:lang w:val="en-US" w:eastAsia="zh-CN"/>
    </w:rPr>
  </w:style>
  <w:style w:type="paragraph" w:styleId="af">
    <w:name w:val="List Paragraph"/>
    <w:basedOn w:val="a0"/>
    <w:uiPriority w:val="34"/>
    <w:qFormat/>
    <w:rsid w:val="00542E61"/>
    <w:pPr>
      <w:ind w:left="720"/>
      <w:contextualSpacing/>
    </w:pPr>
  </w:style>
  <w:style w:type="paragraph" w:customStyle="1" w:styleId="10">
    <w:name w:val="样式1"/>
    <w:basedOn w:val="a0"/>
    <w:link w:val="1Char"/>
    <w:rsid w:val="0023003A"/>
    <w:pPr>
      <w:keepNext/>
      <w:tabs>
        <w:tab w:val="right" w:pos="9072"/>
      </w:tabs>
      <w:spacing w:beforeLines="100" w:before="240" w:afterLines="100" w:after="240" w:line="340" w:lineRule="atLeast"/>
      <w:jc w:val="center"/>
    </w:pPr>
    <w:rPr>
      <w:rFonts w:eastAsia="KaiTi" w:cs="Times New Roman"/>
      <w:b/>
      <w:i/>
      <w:noProof/>
      <w:sz w:val="21"/>
      <w:szCs w:val="21"/>
    </w:rPr>
  </w:style>
  <w:style w:type="character" w:customStyle="1" w:styleId="1Char">
    <w:name w:val="样式1 Char"/>
    <w:link w:val="10"/>
    <w:rsid w:val="0023003A"/>
    <w:rPr>
      <w:rFonts w:ascii="Arial" w:eastAsia="KaiTi" w:hAnsi="Arial"/>
      <w:b/>
      <w:i/>
      <w:noProof/>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0E354-BE9B-4944-8EBC-D46834D9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62</TotalTime>
  <Pages>4</Pages>
  <Words>850</Words>
  <Characters>1659</Characters>
  <Application>Microsoft Office Word</Application>
  <DocSecurity>0</DocSecurity>
  <Lines>331</Lines>
  <Paragraphs>179</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WO/GA/49/8</dc:title>
  <dc:subject>关于召开通过外观设计法条约（DLT）外交会议的事项</dc:subject>
  <dc:creator/>
  <cp:lastModifiedBy>MA Weihai</cp:lastModifiedBy>
  <cp:revision>9</cp:revision>
  <cp:lastPrinted>2017-06-01T09:16:00Z</cp:lastPrinted>
  <dcterms:created xsi:type="dcterms:W3CDTF">2017-06-07T14:59:00Z</dcterms:created>
  <dcterms:modified xsi:type="dcterms:W3CDTF">2017-06-08T14:40:00Z</dcterms:modified>
</cp:coreProperties>
</file>