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E27DEC" w:rsidRPr="00471429" w14:paraId="50954236" w14:textId="77777777" w:rsidTr="004B2CFA">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14:paraId="47F08CAE" w14:textId="77777777" w:rsidR="00E27DEC" w:rsidRPr="00471429" w:rsidRDefault="00E27DEC" w:rsidP="004B2CFA">
            <w:pPr>
              <w:widowControl w:val="0"/>
              <w:jc w:val="both"/>
              <w:rPr>
                <w:kern w:val="2"/>
                <w:sz w:val="21"/>
                <w:szCs w:val="22"/>
              </w:rPr>
            </w:pPr>
            <w:r w:rsidRPr="00471429">
              <w:rPr>
                <w:rFonts w:hint="eastAsia"/>
                <w:noProof/>
                <w:kern w:val="2"/>
                <w:sz w:val="21"/>
                <w:szCs w:val="22"/>
              </w:rPr>
              <w:drawing>
                <wp:anchor distT="0" distB="0" distL="114300" distR="114300" simplePos="0" relativeHeight="251659264" behindDoc="1" locked="0" layoutInCell="0" allowOverlap="1" wp14:anchorId="69D06F3D" wp14:editId="7C485B43">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14:paraId="7251D33D" w14:textId="77777777" w:rsidR="00E27DEC" w:rsidRPr="00471429" w:rsidRDefault="00E27DEC" w:rsidP="004B2CFA"/>
        </w:tc>
        <w:tc>
          <w:tcPr>
            <w:tcW w:w="425" w:type="dxa"/>
            <w:tcBorders>
              <w:top w:val="nil"/>
              <w:left w:val="nil"/>
              <w:bottom w:val="single" w:sz="4" w:space="0" w:color="auto"/>
              <w:right w:val="nil"/>
            </w:tcBorders>
            <w:tcMar>
              <w:top w:w="0" w:type="dxa"/>
              <w:left w:w="0" w:type="dxa"/>
              <w:bottom w:w="0" w:type="dxa"/>
              <w:right w:w="0" w:type="dxa"/>
            </w:tcMar>
            <w:hideMark/>
          </w:tcPr>
          <w:p w14:paraId="4821B7CE" w14:textId="77777777" w:rsidR="00E27DEC" w:rsidRPr="00471429" w:rsidRDefault="00E27DEC" w:rsidP="004B2CFA">
            <w:pPr>
              <w:jc w:val="right"/>
            </w:pPr>
            <w:r w:rsidRPr="00471429">
              <w:rPr>
                <w:rFonts w:hint="eastAsia"/>
                <w:b/>
                <w:sz w:val="40"/>
                <w:szCs w:val="40"/>
              </w:rPr>
              <w:t>C</w:t>
            </w:r>
          </w:p>
        </w:tc>
      </w:tr>
      <w:tr w:rsidR="00E27DEC" w:rsidRPr="00471429" w14:paraId="4290177F" w14:textId="77777777" w:rsidTr="004B2CFA">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14:paraId="0919EC6F" w14:textId="2F2EF8F5" w:rsidR="00E27DEC" w:rsidRPr="00471429" w:rsidRDefault="00E27DEC" w:rsidP="00E27DEC">
            <w:pPr>
              <w:widowControl w:val="0"/>
              <w:wordWrap w:val="0"/>
              <w:jc w:val="right"/>
              <w:rPr>
                <w:rFonts w:ascii="Arial Black" w:hAnsi="Arial Black"/>
                <w:caps/>
                <w:sz w:val="15"/>
              </w:rPr>
            </w:pPr>
            <w:r w:rsidRPr="00471429">
              <w:rPr>
                <w:rFonts w:ascii="Arial Black" w:hAnsi="Arial Black" w:hint="eastAsia"/>
                <w:caps/>
                <w:sz w:val="15"/>
              </w:rPr>
              <w:t>WO/</w:t>
            </w:r>
            <w:r w:rsidRPr="00471429">
              <w:rPr>
                <w:rFonts w:ascii="Arial Black" w:eastAsia="SimHei" w:hAnsi="Arial Black" w:cs="Times New Roman" w:hint="eastAsia"/>
                <w:caps/>
                <w:kern w:val="2"/>
                <w:sz w:val="15"/>
                <w:szCs w:val="22"/>
              </w:rPr>
              <w:t>GA</w:t>
            </w:r>
            <w:r w:rsidRPr="00471429">
              <w:rPr>
                <w:rFonts w:ascii="Arial Black" w:hAnsi="Arial Black" w:hint="eastAsia"/>
                <w:caps/>
                <w:sz w:val="15"/>
              </w:rPr>
              <w:t>/49/</w:t>
            </w:r>
            <w:bookmarkStart w:id="0" w:name="Code"/>
            <w:bookmarkEnd w:id="0"/>
            <w:r>
              <w:rPr>
                <w:rFonts w:ascii="Arial Black" w:hAnsi="Arial Black" w:hint="eastAsia"/>
                <w:caps/>
                <w:sz w:val="15"/>
              </w:rPr>
              <w:t>1</w:t>
            </w:r>
            <w:r>
              <w:rPr>
                <w:rFonts w:ascii="Arial Black" w:hAnsi="Arial Black" w:hint="eastAsia"/>
                <w:caps/>
                <w:sz w:val="15"/>
              </w:rPr>
              <w:t>9</w:t>
            </w:r>
          </w:p>
        </w:tc>
      </w:tr>
      <w:tr w:rsidR="00E27DEC" w:rsidRPr="00471429" w14:paraId="7BF14F85" w14:textId="77777777" w:rsidTr="004B2CFA">
        <w:trPr>
          <w:trHeight w:hRule="exact" w:val="170"/>
        </w:trPr>
        <w:tc>
          <w:tcPr>
            <w:tcW w:w="9360" w:type="dxa"/>
            <w:gridSpan w:val="3"/>
            <w:noWrap/>
            <w:tcMar>
              <w:top w:w="0" w:type="dxa"/>
              <w:left w:w="0" w:type="dxa"/>
              <w:bottom w:w="0" w:type="dxa"/>
              <w:right w:w="0" w:type="dxa"/>
            </w:tcMar>
            <w:vAlign w:val="bottom"/>
            <w:hideMark/>
          </w:tcPr>
          <w:p w14:paraId="2CE22D51" w14:textId="77777777" w:rsidR="00E27DEC" w:rsidRPr="00471429" w:rsidRDefault="00E27DEC" w:rsidP="004B2CFA">
            <w:pPr>
              <w:jc w:val="right"/>
              <w:rPr>
                <w:b/>
                <w:caps/>
                <w:sz w:val="15"/>
                <w:szCs w:val="15"/>
              </w:rPr>
            </w:pPr>
            <w:r w:rsidRPr="00471429">
              <w:rPr>
                <w:rFonts w:eastAsia="SimHei" w:hint="eastAsia"/>
                <w:b/>
                <w:sz w:val="15"/>
                <w:szCs w:val="15"/>
              </w:rPr>
              <w:t>原</w:t>
            </w:r>
            <w:r w:rsidRPr="00471429">
              <w:rPr>
                <w:rFonts w:eastAsia="SimHei" w:hint="eastAsia"/>
                <w:b/>
                <w:sz w:val="15"/>
                <w:szCs w:val="15"/>
                <w:lang w:val="pt-BR"/>
              </w:rPr>
              <w:t xml:space="preserve"> </w:t>
            </w:r>
            <w:r w:rsidRPr="00471429">
              <w:rPr>
                <w:rFonts w:eastAsia="SimHei" w:hint="eastAsia"/>
                <w:b/>
                <w:sz w:val="15"/>
                <w:szCs w:val="15"/>
              </w:rPr>
              <w:t>文</w:t>
            </w:r>
            <w:r w:rsidRPr="00471429">
              <w:rPr>
                <w:rFonts w:eastAsia="SimHei" w:hint="eastAsia"/>
                <w:b/>
                <w:sz w:val="15"/>
                <w:szCs w:val="15"/>
                <w:lang w:val="pt-BR"/>
              </w:rPr>
              <w:t>：</w:t>
            </w:r>
            <w:bookmarkStart w:id="1" w:name="Original"/>
            <w:bookmarkEnd w:id="1"/>
            <w:r w:rsidRPr="00471429">
              <w:rPr>
                <w:rFonts w:eastAsia="SimHei" w:hint="eastAsia"/>
                <w:b/>
                <w:sz w:val="15"/>
                <w:szCs w:val="15"/>
              </w:rPr>
              <w:t>英文</w:t>
            </w:r>
          </w:p>
        </w:tc>
      </w:tr>
      <w:tr w:rsidR="00E27DEC" w:rsidRPr="00471429" w14:paraId="3EFC421B" w14:textId="77777777" w:rsidTr="004B2CFA">
        <w:trPr>
          <w:trHeight w:hRule="exact" w:val="198"/>
        </w:trPr>
        <w:tc>
          <w:tcPr>
            <w:tcW w:w="9360" w:type="dxa"/>
            <w:gridSpan w:val="3"/>
            <w:tcMar>
              <w:top w:w="0" w:type="dxa"/>
              <w:left w:w="0" w:type="dxa"/>
              <w:bottom w:w="0" w:type="dxa"/>
              <w:right w:w="0" w:type="dxa"/>
            </w:tcMar>
            <w:vAlign w:val="bottom"/>
            <w:hideMark/>
          </w:tcPr>
          <w:p w14:paraId="73848C03" w14:textId="2789DA46" w:rsidR="00E27DEC" w:rsidRPr="00471429" w:rsidRDefault="00E27DEC" w:rsidP="00E27DEC">
            <w:pPr>
              <w:jc w:val="right"/>
              <w:rPr>
                <w:rFonts w:eastAsia="SimHei"/>
                <w:b/>
                <w:caps/>
                <w:sz w:val="15"/>
                <w:szCs w:val="15"/>
              </w:rPr>
            </w:pPr>
            <w:r w:rsidRPr="00471429">
              <w:rPr>
                <w:rFonts w:eastAsia="SimHei" w:hint="eastAsia"/>
                <w:b/>
                <w:sz w:val="15"/>
                <w:szCs w:val="15"/>
              </w:rPr>
              <w:t>日</w:t>
            </w:r>
            <w:r w:rsidRPr="00471429">
              <w:rPr>
                <w:rFonts w:eastAsia="SimHei" w:hint="eastAsia"/>
                <w:b/>
                <w:sz w:val="15"/>
                <w:szCs w:val="15"/>
                <w:lang w:val="pt-BR"/>
              </w:rPr>
              <w:t xml:space="preserve"> </w:t>
            </w:r>
            <w:r w:rsidRPr="00471429">
              <w:rPr>
                <w:rFonts w:eastAsia="SimHei" w:hint="eastAsia"/>
                <w:b/>
                <w:sz w:val="15"/>
                <w:szCs w:val="15"/>
              </w:rPr>
              <w:t>期</w:t>
            </w:r>
            <w:r w:rsidRPr="00471429">
              <w:rPr>
                <w:rFonts w:eastAsia="SimHei" w:hint="eastAsia"/>
                <w:b/>
                <w:sz w:val="15"/>
                <w:szCs w:val="15"/>
                <w:lang w:val="pt-BR"/>
              </w:rPr>
              <w:t>：</w:t>
            </w:r>
            <w:bookmarkStart w:id="2" w:name="Date"/>
            <w:bookmarkEnd w:id="2"/>
            <w:r w:rsidRPr="00471429">
              <w:rPr>
                <w:rFonts w:ascii="Arial Black" w:eastAsia="SimHei" w:hAnsi="Arial Black" w:hint="eastAsia"/>
                <w:sz w:val="15"/>
                <w:szCs w:val="15"/>
                <w:lang w:val="pt-BR"/>
              </w:rPr>
              <w:t>2017</w:t>
            </w:r>
            <w:r w:rsidRPr="00471429">
              <w:rPr>
                <w:rFonts w:eastAsia="SimHei" w:hint="eastAsia"/>
                <w:b/>
                <w:sz w:val="15"/>
                <w:szCs w:val="15"/>
              </w:rPr>
              <w:t>年</w:t>
            </w:r>
            <w:r>
              <w:rPr>
                <w:rFonts w:ascii="Arial Black" w:eastAsia="SimHei" w:hAnsi="Arial Black" w:hint="eastAsia"/>
                <w:sz w:val="15"/>
                <w:szCs w:val="15"/>
                <w:lang w:val="pt-BR"/>
              </w:rPr>
              <w:t>10</w:t>
            </w:r>
            <w:r w:rsidRPr="00471429">
              <w:rPr>
                <w:rFonts w:eastAsia="SimHei" w:hint="eastAsia"/>
                <w:b/>
                <w:sz w:val="15"/>
                <w:szCs w:val="15"/>
              </w:rPr>
              <w:t>月</w:t>
            </w:r>
            <w:r>
              <w:rPr>
                <w:rFonts w:ascii="Arial Black" w:eastAsia="SimHei" w:hAnsi="Arial Black" w:hint="eastAsia"/>
                <w:sz w:val="15"/>
                <w:szCs w:val="15"/>
              </w:rPr>
              <w:t>4</w:t>
            </w:r>
            <w:r w:rsidRPr="00471429">
              <w:rPr>
                <w:rFonts w:eastAsia="SimHei" w:hint="eastAsia"/>
                <w:b/>
                <w:sz w:val="15"/>
                <w:szCs w:val="15"/>
              </w:rPr>
              <w:t>日</w:t>
            </w:r>
            <w:r w:rsidRPr="00471429">
              <w:rPr>
                <w:rFonts w:eastAsia="SimHei" w:hint="eastAsia"/>
                <w:b/>
                <w:caps/>
                <w:sz w:val="15"/>
                <w:szCs w:val="15"/>
              </w:rPr>
              <w:t xml:space="preserve">  </w:t>
            </w:r>
          </w:p>
        </w:tc>
      </w:tr>
    </w:tbl>
    <w:p w14:paraId="6E80D8C0" w14:textId="77777777" w:rsidR="00E27DEC" w:rsidRPr="00471429" w:rsidRDefault="00E27DEC" w:rsidP="00E27DEC">
      <w:pPr>
        <w:rPr>
          <w:rFonts w:cs="Times New Roman"/>
          <w:szCs w:val="22"/>
        </w:rPr>
      </w:pPr>
    </w:p>
    <w:p w14:paraId="600840DF" w14:textId="77777777" w:rsidR="00E27DEC" w:rsidRPr="00471429" w:rsidRDefault="00E27DEC" w:rsidP="00E27DEC">
      <w:pPr>
        <w:rPr>
          <w:rFonts w:cs="Times New Roman"/>
          <w:szCs w:val="22"/>
        </w:rPr>
      </w:pPr>
    </w:p>
    <w:p w14:paraId="37ADA645" w14:textId="77777777" w:rsidR="00E27DEC" w:rsidRPr="00471429" w:rsidRDefault="00E27DEC" w:rsidP="00E27DEC">
      <w:pPr>
        <w:rPr>
          <w:rFonts w:cs="Times New Roman"/>
          <w:szCs w:val="22"/>
        </w:rPr>
      </w:pPr>
    </w:p>
    <w:p w14:paraId="1BD07731" w14:textId="77777777" w:rsidR="00E27DEC" w:rsidRPr="00471429" w:rsidRDefault="00E27DEC" w:rsidP="00E27DEC">
      <w:pPr>
        <w:rPr>
          <w:rFonts w:cs="Times New Roman"/>
          <w:szCs w:val="22"/>
        </w:rPr>
      </w:pPr>
    </w:p>
    <w:p w14:paraId="27794947" w14:textId="77777777" w:rsidR="00E27DEC" w:rsidRPr="00471429" w:rsidRDefault="00E27DEC" w:rsidP="00E27DEC">
      <w:pPr>
        <w:rPr>
          <w:rFonts w:cs="Times New Roman"/>
          <w:szCs w:val="22"/>
        </w:rPr>
      </w:pPr>
    </w:p>
    <w:p w14:paraId="72FCDE4A" w14:textId="77777777" w:rsidR="00E27DEC" w:rsidRPr="00471429" w:rsidRDefault="00E27DEC" w:rsidP="00E27DEC">
      <w:pPr>
        <w:rPr>
          <w:rFonts w:ascii="SimHei" w:eastAsia="SimHei" w:hAnsi="SimHei" w:cs="Times New Roman"/>
          <w:sz w:val="28"/>
          <w:szCs w:val="22"/>
        </w:rPr>
      </w:pPr>
      <w:r w:rsidRPr="00471429">
        <w:rPr>
          <w:rFonts w:ascii="SimHei" w:eastAsia="SimHei" w:hAnsi="SimHei" w:cs="Times New Roman" w:hint="eastAsia"/>
          <w:sz w:val="28"/>
          <w:szCs w:val="22"/>
        </w:rPr>
        <w:t>世界知识产权组织大会</w:t>
      </w:r>
    </w:p>
    <w:p w14:paraId="69E8B13F" w14:textId="77777777" w:rsidR="00E27DEC" w:rsidRPr="00471429" w:rsidRDefault="00E27DEC" w:rsidP="00E27DEC">
      <w:pPr>
        <w:rPr>
          <w:rFonts w:cs="Times New Roman"/>
          <w:szCs w:val="22"/>
        </w:rPr>
      </w:pPr>
    </w:p>
    <w:p w14:paraId="1EE49B2D" w14:textId="77777777" w:rsidR="00E27DEC" w:rsidRPr="00471429" w:rsidRDefault="00E27DEC" w:rsidP="00E27DEC">
      <w:pPr>
        <w:rPr>
          <w:rFonts w:cs="Times New Roman"/>
          <w:szCs w:val="22"/>
        </w:rPr>
      </w:pPr>
    </w:p>
    <w:p w14:paraId="4321C64B" w14:textId="77777777" w:rsidR="00E27DEC" w:rsidRPr="00471429" w:rsidRDefault="00E27DEC" w:rsidP="00E27DEC">
      <w:pPr>
        <w:rPr>
          <w:rFonts w:ascii="KaiTi" w:eastAsia="KaiTi" w:hAnsi="KaiTi" w:cs="Times New Roman"/>
          <w:b/>
          <w:sz w:val="24"/>
          <w:szCs w:val="22"/>
        </w:rPr>
      </w:pPr>
      <w:r w:rsidRPr="00471429">
        <w:rPr>
          <w:rFonts w:ascii="KaiTi" w:eastAsia="KaiTi" w:hAnsi="KaiTi" w:cs="Times New Roman" w:hint="eastAsia"/>
          <w:b/>
          <w:sz w:val="24"/>
          <w:szCs w:val="22"/>
        </w:rPr>
        <w:t>第四十九届会议（第</w:t>
      </w:r>
      <w:r w:rsidRPr="00471429">
        <w:rPr>
          <w:rFonts w:ascii="KaiTi" w:eastAsia="KaiTi" w:hAnsi="KaiTi" w:cs="Times New Roman" w:hint="eastAsia"/>
          <w:sz w:val="24"/>
          <w:szCs w:val="22"/>
        </w:rPr>
        <w:t>23</w:t>
      </w:r>
      <w:r w:rsidRPr="00471429">
        <w:rPr>
          <w:rFonts w:ascii="KaiTi" w:eastAsia="KaiTi" w:hAnsi="KaiTi" w:cs="Times New Roman" w:hint="eastAsia"/>
          <w:b/>
          <w:sz w:val="24"/>
          <w:szCs w:val="22"/>
        </w:rPr>
        <w:t>次例会）</w:t>
      </w:r>
    </w:p>
    <w:p w14:paraId="01C106E3" w14:textId="77777777" w:rsidR="00E27DEC" w:rsidRPr="00471429" w:rsidRDefault="00E27DEC" w:rsidP="00E27DEC">
      <w:pPr>
        <w:rPr>
          <w:rFonts w:ascii="KaiTi" w:eastAsia="KaiTi" w:hAnsi="KaiTi" w:cs="Times New Roman"/>
          <w:sz w:val="24"/>
          <w:szCs w:val="22"/>
        </w:rPr>
      </w:pPr>
      <w:r w:rsidRPr="00471429">
        <w:rPr>
          <w:rFonts w:ascii="KaiTi" w:eastAsia="KaiTi" w:hAnsi="KaiTi" w:cs="Times New Roman" w:hint="eastAsia"/>
          <w:sz w:val="24"/>
          <w:szCs w:val="22"/>
        </w:rPr>
        <w:t>2017</w:t>
      </w:r>
      <w:r w:rsidRPr="00471429">
        <w:rPr>
          <w:rFonts w:ascii="KaiTi" w:eastAsia="KaiTi" w:hAnsi="KaiTi" w:cs="Times New Roman" w:hint="eastAsia"/>
          <w:b/>
          <w:sz w:val="24"/>
          <w:szCs w:val="22"/>
        </w:rPr>
        <w:t>年</w:t>
      </w:r>
      <w:r w:rsidRPr="00471429">
        <w:rPr>
          <w:rFonts w:ascii="KaiTi" w:eastAsia="KaiTi" w:hAnsi="KaiTi" w:cs="Times New Roman" w:hint="eastAsia"/>
          <w:sz w:val="24"/>
          <w:szCs w:val="22"/>
        </w:rPr>
        <w:t>10</w:t>
      </w:r>
      <w:r w:rsidRPr="00471429">
        <w:rPr>
          <w:rFonts w:ascii="KaiTi" w:eastAsia="KaiTi" w:hAnsi="KaiTi" w:cs="Times New Roman" w:hint="eastAsia"/>
          <w:b/>
          <w:sz w:val="24"/>
          <w:szCs w:val="22"/>
        </w:rPr>
        <w:t>月</w:t>
      </w:r>
      <w:r w:rsidRPr="00471429">
        <w:rPr>
          <w:rFonts w:ascii="KaiTi" w:eastAsia="KaiTi" w:hAnsi="KaiTi" w:cs="Times New Roman" w:hint="eastAsia"/>
          <w:sz w:val="24"/>
          <w:szCs w:val="22"/>
        </w:rPr>
        <w:t>2</w:t>
      </w:r>
      <w:r w:rsidRPr="00471429">
        <w:rPr>
          <w:rFonts w:ascii="KaiTi" w:eastAsia="KaiTi" w:hAnsi="KaiTi" w:cs="Times New Roman" w:hint="eastAsia"/>
          <w:b/>
          <w:sz w:val="24"/>
          <w:szCs w:val="22"/>
        </w:rPr>
        <w:t>日至</w:t>
      </w:r>
      <w:r w:rsidRPr="00471429">
        <w:rPr>
          <w:rFonts w:ascii="KaiTi" w:eastAsia="KaiTi" w:hAnsi="KaiTi" w:cs="Times New Roman" w:hint="eastAsia"/>
          <w:sz w:val="24"/>
          <w:szCs w:val="22"/>
        </w:rPr>
        <w:t>11</w:t>
      </w:r>
      <w:r w:rsidRPr="00471429">
        <w:rPr>
          <w:rFonts w:ascii="KaiTi" w:eastAsia="KaiTi" w:hAnsi="KaiTi" w:cs="Times New Roman" w:hint="eastAsia"/>
          <w:b/>
          <w:sz w:val="24"/>
          <w:szCs w:val="22"/>
        </w:rPr>
        <w:t>日，日内瓦</w:t>
      </w:r>
    </w:p>
    <w:p w14:paraId="6531EB8F" w14:textId="77777777" w:rsidR="00E27DEC" w:rsidRPr="00471429" w:rsidRDefault="00E27DEC" w:rsidP="00E27DEC">
      <w:pPr>
        <w:rPr>
          <w:rFonts w:cs="Times New Roman"/>
          <w:szCs w:val="22"/>
        </w:rPr>
      </w:pPr>
    </w:p>
    <w:p w14:paraId="4726B687" w14:textId="77777777" w:rsidR="00E27DEC" w:rsidRPr="00471429" w:rsidRDefault="00E27DEC" w:rsidP="00E27DEC">
      <w:pPr>
        <w:rPr>
          <w:rFonts w:cs="Times New Roman"/>
          <w:szCs w:val="22"/>
        </w:rPr>
      </w:pPr>
    </w:p>
    <w:p w14:paraId="333520E6" w14:textId="77777777" w:rsidR="00E27DEC" w:rsidRPr="00471429" w:rsidRDefault="00E27DEC" w:rsidP="00E27DEC">
      <w:pPr>
        <w:rPr>
          <w:rFonts w:cs="Times New Roman"/>
          <w:szCs w:val="22"/>
        </w:rPr>
      </w:pPr>
    </w:p>
    <w:p w14:paraId="183BF8D0" w14:textId="651C0628" w:rsidR="00E27DEC" w:rsidRPr="00471429" w:rsidRDefault="00E27DEC" w:rsidP="00E27DEC">
      <w:pPr>
        <w:rPr>
          <w:rFonts w:ascii="KaiTi" w:eastAsia="KaiTi" w:hAnsi="KaiTi" w:cs="Times New Roman"/>
          <w:sz w:val="24"/>
          <w:szCs w:val="22"/>
        </w:rPr>
      </w:pPr>
      <w:bookmarkStart w:id="3" w:name="TitleOfDoc"/>
      <w:bookmarkEnd w:id="3"/>
      <w:r>
        <w:rPr>
          <w:rFonts w:ascii="KaiTi" w:eastAsia="KaiTi" w:hAnsi="KaiTi" w:cs="Times New Roman" w:hint="eastAsia"/>
          <w:sz w:val="24"/>
          <w:szCs w:val="22"/>
        </w:rPr>
        <w:t>美国和日本</w:t>
      </w:r>
      <w:r w:rsidRPr="00471429">
        <w:rPr>
          <w:rFonts w:ascii="KaiTi" w:eastAsia="KaiTi" w:hAnsi="KaiTi" w:cs="Times New Roman" w:hint="eastAsia"/>
          <w:sz w:val="24"/>
          <w:szCs w:val="22"/>
        </w:rPr>
        <w:t>关于</w:t>
      </w:r>
      <w:r>
        <w:rPr>
          <w:rFonts w:ascii="KaiTi" w:eastAsia="KaiTi" w:hAnsi="KaiTi" w:cs="Times New Roman" w:hint="eastAsia"/>
          <w:sz w:val="24"/>
          <w:szCs w:val="22"/>
        </w:rPr>
        <w:t>产权组织</w:t>
      </w:r>
      <w:r w:rsidRPr="00471429">
        <w:rPr>
          <w:rFonts w:ascii="KaiTi" w:eastAsia="KaiTi" w:hAnsi="KaiTi" w:cs="Times New Roman" w:hint="eastAsia"/>
          <w:sz w:val="24"/>
          <w:szCs w:val="22"/>
        </w:rPr>
        <w:t>政府间委员会</w:t>
      </w:r>
      <w:r>
        <w:rPr>
          <w:rFonts w:ascii="KaiTi" w:eastAsia="KaiTi" w:hAnsi="KaiTi" w:cs="Times New Roman"/>
          <w:sz w:val="24"/>
          <w:szCs w:val="22"/>
        </w:rPr>
        <w:br/>
      </w:r>
      <w:r w:rsidRPr="00471429">
        <w:rPr>
          <w:rFonts w:ascii="KaiTi" w:eastAsia="KaiTi" w:hAnsi="KaiTi" w:cs="Times New Roman" w:hint="eastAsia"/>
          <w:sz w:val="24"/>
          <w:szCs w:val="22"/>
        </w:rPr>
        <w:t>2018/2019</w:t>
      </w:r>
      <w:r>
        <w:rPr>
          <w:rFonts w:ascii="KaiTi" w:eastAsia="KaiTi" w:hAnsi="KaiTi" w:cs="Times New Roman" w:hint="eastAsia"/>
          <w:sz w:val="24"/>
          <w:szCs w:val="22"/>
        </w:rPr>
        <w:t>两</w:t>
      </w:r>
      <w:r w:rsidRPr="00471429">
        <w:rPr>
          <w:rFonts w:ascii="KaiTi" w:eastAsia="KaiTi" w:hAnsi="KaiTi" w:cs="Times New Roman" w:hint="eastAsia"/>
          <w:sz w:val="24"/>
          <w:szCs w:val="22"/>
        </w:rPr>
        <w:t>年</w:t>
      </w:r>
      <w:r>
        <w:rPr>
          <w:rFonts w:ascii="KaiTi" w:eastAsia="KaiTi" w:hAnsi="KaiTi" w:cs="Times New Roman" w:hint="eastAsia"/>
          <w:sz w:val="24"/>
          <w:szCs w:val="22"/>
        </w:rPr>
        <w:t>期</w:t>
      </w:r>
      <w:r w:rsidRPr="00471429">
        <w:rPr>
          <w:rFonts w:ascii="KaiTi" w:eastAsia="KaiTi" w:hAnsi="KaiTi" w:cs="Times New Roman" w:hint="eastAsia"/>
          <w:sz w:val="24"/>
          <w:szCs w:val="22"/>
        </w:rPr>
        <w:t>任务授权</w:t>
      </w:r>
      <w:r>
        <w:rPr>
          <w:rFonts w:ascii="KaiTi" w:eastAsia="KaiTi" w:hAnsi="KaiTi" w:cs="Times New Roman" w:hint="eastAsia"/>
          <w:sz w:val="24"/>
          <w:szCs w:val="22"/>
        </w:rPr>
        <w:t>和工作计划</w:t>
      </w:r>
      <w:r w:rsidRPr="00471429">
        <w:rPr>
          <w:rFonts w:ascii="KaiTi" w:eastAsia="KaiTi" w:hAnsi="KaiTi" w:cs="Times New Roman" w:hint="eastAsia"/>
          <w:sz w:val="24"/>
          <w:szCs w:val="22"/>
        </w:rPr>
        <w:t>的提案</w:t>
      </w:r>
    </w:p>
    <w:p w14:paraId="4FC5148F" w14:textId="77777777" w:rsidR="00E27DEC" w:rsidRPr="00471429" w:rsidRDefault="00E27DEC" w:rsidP="00E27DEC">
      <w:pPr>
        <w:rPr>
          <w:rFonts w:cs="Times New Roman"/>
          <w:szCs w:val="22"/>
        </w:rPr>
      </w:pPr>
    </w:p>
    <w:p w14:paraId="56B29959" w14:textId="7A8E6397" w:rsidR="00E27DEC" w:rsidRPr="00471429" w:rsidRDefault="00E27DEC" w:rsidP="00E27DEC">
      <w:pPr>
        <w:rPr>
          <w:rFonts w:ascii="KaiTi" w:eastAsia="KaiTi" w:hAnsi="KaiTi" w:cs="Times New Roman"/>
          <w:sz w:val="21"/>
          <w:szCs w:val="22"/>
        </w:rPr>
      </w:pPr>
      <w:bookmarkStart w:id="4" w:name="Prepared"/>
      <w:bookmarkEnd w:id="4"/>
      <w:r>
        <w:rPr>
          <w:rFonts w:ascii="KaiTi" w:eastAsia="KaiTi" w:hAnsi="KaiTi" w:cs="Times New Roman" w:hint="eastAsia"/>
          <w:sz w:val="21"/>
          <w:szCs w:val="22"/>
        </w:rPr>
        <w:t>美利坚合众国</w:t>
      </w:r>
      <w:r w:rsidRPr="00471429">
        <w:rPr>
          <w:rFonts w:ascii="KaiTi" w:eastAsia="KaiTi" w:hAnsi="KaiTi" w:cs="Times New Roman" w:hint="eastAsia"/>
          <w:sz w:val="21"/>
          <w:szCs w:val="22"/>
        </w:rPr>
        <w:t>代表团</w:t>
      </w:r>
      <w:r>
        <w:rPr>
          <w:rFonts w:ascii="KaiTi" w:eastAsia="KaiTi" w:hAnsi="KaiTi" w:cs="Times New Roman" w:hint="eastAsia"/>
          <w:sz w:val="21"/>
          <w:szCs w:val="22"/>
        </w:rPr>
        <w:t>和日本代表团</w:t>
      </w:r>
      <w:r w:rsidRPr="00471429">
        <w:rPr>
          <w:rFonts w:ascii="KaiTi" w:eastAsia="KaiTi" w:hAnsi="KaiTi" w:cs="Times New Roman" w:hint="eastAsia"/>
          <w:sz w:val="21"/>
          <w:szCs w:val="22"/>
        </w:rPr>
        <w:t>提交的提案</w:t>
      </w:r>
    </w:p>
    <w:p w14:paraId="1CB1DEA6" w14:textId="77777777" w:rsidR="00E27DEC" w:rsidRPr="00471429" w:rsidRDefault="00E27DEC" w:rsidP="00E27DEC">
      <w:pPr>
        <w:rPr>
          <w:rFonts w:cs="Times New Roman"/>
          <w:szCs w:val="22"/>
        </w:rPr>
      </w:pPr>
    </w:p>
    <w:p w14:paraId="6EB74EAF" w14:textId="77777777" w:rsidR="00E27DEC" w:rsidRPr="00471429" w:rsidRDefault="00E27DEC" w:rsidP="00E27DEC">
      <w:pPr>
        <w:rPr>
          <w:rFonts w:cs="Times New Roman"/>
          <w:szCs w:val="22"/>
        </w:rPr>
      </w:pPr>
    </w:p>
    <w:p w14:paraId="09527B40" w14:textId="77777777" w:rsidR="00E27DEC" w:rsidRPr="00471429" w:rsidRDefault="00E27DEC" w:rsidP="00E27DEC">
      <w:pPr>
        <w:rPr>
          <w:rFonts w:cs="Times New Roman"/>
          <w:szCs w:val="22"/>
        </w:rPr>
      </w:pPr>
    </w:p>
    <w:p w14:paraId="3C4EFA7A" w14:textId="77777777" w:rsidR="00E27DEC" w:rsidRPr="00471429" w:rsidRDefault="00E27DEC" w:rsidP="00E27DEC">
      <w:pPr>
        <w:rPr>
          <w:rFonts w:cs="Times New Roman"/>
          <w:szCs w:val="22"/>
        </w:rPr>
      </w:pPr>
    </w:p>
    <w:p w14:paraId="3CEBE4F3" w14:textId="29598859" w:rsidR="00E27DEC" w:rsidRPr="00327CA9" w:rsidRDefault="00E27DEC" w:rsidP="00E27DEC">
      <w:pPr>
        <w:overflowPunct w:val="0"/>
        <w:adjustRightInd w:val="0"/>
        <w:spacing w:afterLines="50" w:after="120" w:line="340" w:lineRule="atLeast"/>
        <w:ind w:firstLineChars="200" w:firstLine="420"/>
        <w:jc w:val="both"/>
        <w:rPr>
          <w:rFonts w:ascii="SimSun" w:hAnsi="SimSun"/>
          <w:sz w:val="21"/>
          <w:szCs w:val="22"/>
        </w:rPr>
      </w:pPr>
      <w:r w:rsidRPr="00327CA9">
        <w:rPr>
          <w:rFonts w:ascii="SimSun" w:hAnsi="SimSun" w:hint="eastAsia"/>
          <w:sz w:val="21"/>
          <w:szCs w:val="22"/>
        </w:rPr>
        <w:t>在秘书处2017年</w:t>
      </w:r>
      <w:r>
        <w:rPr>
          <w:rFonts w:ascii="SimSun" w:hAnsi="SimSun" w:hint="eastAsia"/>
          <w:sz w:val="21"/>
          <w:szCs w:val="22"/>
        </w:rPr>
        <w:t>10</w:t>
      </w:r>
      <w:r w:rsidRPr="00327CA9">
        <w:rPr>
          <w:rFonts w:ascii="SimSun" w:hAnsi="SimSun" w:hint="eastAsia"/>
          <w:sz w:val="21"/>
          <w:szCs w:val="22"/>
        </w:rPr>
        <w:t>月</w:t>
      </w:r>
      <w:r>
        <w:rPr>
          <w:rFonts w:ascii="SimSun" w:hAnsi="SimSun" w:hint="eastAsia"/>
          <w:sz w:val="21"/>
          <w:szCs w:val="22"/>
        </w:rPr>
        <w:t>4</w:t>
      </w:r>
      <w:r w:rsidRPr="00327CA9">
        <w:rPr>
          <w:rFonts w:ascii="SimSun" w:hAnsi="SimSun" w:hint="eastAsia"/>
          <w:sz w:val="21"/>
          <w:szCs w:val="22"/>
        </w:rPr>
        <w:t>日收到的来文中，</w:t>
      </w:r>
      <w:r>
        <w:rPr>
          <w:rFonts w:ascii="SimSun" w:hAnsi="SimSun" w:hint="eastAsia"/>
          <w:sz w:val="21"/>
          <w:szCs w:val="22"/>
        </w:rPr>
        <w:t>美利坚合众国</w:t>
      </w:r>
      <w:r w:rsidRPr="00327CA9">
        <w:rPr>
          <w:rFonts w:ascii="SimSun" w:hAnsi="SimSun" w:hint="eastAsia"/>
          <w:sz w:val="21"/>
          <w:szCs w:val="22"/>
        </w:rPr>
        <w:t>代表团代表</w:t>
      </w:r>
      <w:r w:rsidRPr="00E27DEC">
        <w:rPr>
          <w:rFonts w:ascii="SimSun" w:hAnsi="SimSun" w:hint="eastAsia"/>
          <w:sz w:val="21"/>
          <w:szCs w:val="22"/>
        </w:rPr>
        <w:t>美利坚合众国代表团和日本代表团</w:t>
      </w:r>
      <w:r w:rsidRPr="00327CA9">
        <w:rPr>
          <w:rFonts w:ascii="SimSun" w:hAnsi="SimSun" w:hint="eastAsia"/>
          <w:sz w:val="21"/>
          <w:szCs w:val="22"/>
        </w:rPr>
        <w:t>提交了议程项目“关于知识产权与遗传资源、传统知识和民间文学艺术政府间委员会（</w:t>
      </w:r>
      <w:r>
        <w:rPr>
          <w:rFonts w:ascii="SimSun" w:hAnsi="SimSun" w:hint="eastAsia"/>
          <w:sz w:val="21"/>
          <w:szCs w:val="22"/>
        </w:rPr>
        <w:t>IGC</w:t>
      </w:r>
      <w:r w:rsidRPr="00327CA9">
        <w:rPr>
          <w:rFonts w:ascii="SimSun" w:hAnsi="SimSun" w:hint="eastAsia"/>
          <w:sz w:val="21"/>
          <w:szCs w:val="22"/>
        </w:rPr>
        <w:t>）的报告”框架内的后附提案。</w:t>
      </w:r>
    </w:p>
    <w:p w14:paraId="40BB14D2" w14:textId="77777777" w:rsidR="00E27DEC" w:rsidRPr="00327CA9" w:rsidRDefault="00E27DEC" w:rsidP="00E27DEC">
      <w:pPr>
        <w:pStyle w:val="ONUME"/>
        <w:numPr>
          <w:ilvl w:val="0"/>
          <w:numId w:val="0"/>
        </w:numPr>
        <w:overflowPunct w:val="0"/>
        <w:spacing w:afterLines="50" w:after="120" w:line="340" w:lineRule="atLeast"/>
        <w:ind w:left="5534"/>
        <w:rPr>
          <w:rFonts w:ascii="KaiTi" w:eastAsia="KaiTi" w:hAnsi="KaiTi"/>
          <w:sz w:val="21"/>
        </w:rPr>
      </w:pPr>
    </w:p>
    <w:p w14:paraId="641A8E42" w14:textId="77777777" w:rsidR="00E27DEC" w:rsidRPr="00327CA9" w:rsidRDefault="00E27DEC" w:rsidP="00E27DEC">
      <w:pPr>
        <w:overflowPunct w:val="0"/>
        <w:spacing w:afterLines="50" w:after="120" w:line="340" w:lineRule="atLeast"/>
        <w:ind w:left="5534"/>
        <w:rPr>
          <w:rFonts w:ascii="KaiTi" w:eastAsia="KaiTi" w:hAnsi="KaiTi"/>
          <w:sz w:val="21"/>
          <w:lang w:val="en"/>
        </w:rPr>
      </w:pPr>
      <w:r w:rsidRPr="00327CA9">
        <w:rPr>
          <w:rFonts w:ascii="KaiTi" w:eastAsia="KaiTi" w:hAnsi="KaiTi"/>
          <w:sz w:val="21"/>
          <w:lang w:val="en"/>
        </w:rPr>
        <w:t>[</w:t>
      </w:r>
      <w:r w:rsidRPr="00327CA9">
        <w:rPr>
          <w:rFonts w:ascii="KaiTi" w:eastAsia="KaiTi" w:hAnsi="KaiTi" w:hint="eastAsia"/>
          <w:sz w:val="21"/>
          <w:lang w:val="en"/>
        </w:rPr>
        <w:t>后接附件</w:t>
      </w:r>
      <w:r w:rsidRPr="00327CA9">
        <w:rPr>
          <w:rFonts w:ascii="KaiTi" w:eastAsia="KaiTi" w:hAnsi="KaiTi"/>
          <w:sz w:val="21"/>
          <w:lang w:val="en"/>
        </w:rPr>
        <w:t>]</w:t>
      </w:r>
    </w:p>
    <w:p w14:paraId="6E09F3EB" w14:textId="77777777" w:rsidR="00D70B35" w:rsidRPr="001C729C" w:rsidRDefault="00D70B35" w:rsidP="00D70B35">
      <w:pPr>
        <w:spacing w:after="120" w:line="260" w:lineRule="atLeast"/>
        <w:contextualSpacing/>
        <w:rPr>
          <w:szCs w:val="22"/>
        </w:rPr>
      </w:pPr>
    </w:p>
    <w:p w14:paraId="0EDF7177" w14:textId="77777777" w:rsidR="00D70B35" w:rsidRPr="001C729C" w:rsidRDefault="00D70B35" w:rsidP="00D70B35">
      <w:pPr>
        <w:spacing w:after="120" w:line="260" w:lineRule="atLeast"/>
        <w:ind w:left="5500"/>
        <w:contextualSpacing/>
        <w:rPr>
          <w:szCs w:val="22"/>
        </w:rPr>
        <w:sectPr w:rsidR="00D70B35" w:rsidRPr="001C729C" w:rsidSect="00885AD5">
          <w:headerReference w:type="default" r:id="rId10"/>
          <w:endnotePr>
            <w:numFmt w:val="decimal"/>
          </w:endnotePr>
          <w:pgSz w:w="11907" w:h="16840" w:code="9"/>
          <w:pgMar w:top="567" w:right="1134" w:bottom="1418" w:left="1418" w:header="510" w:footer="1021" w:gutter="0"/>
          <w:cols w:space="720"/>
          <w:titlePg/>
          <w:docGrid w:linePitch="299"/>
        </w:sectPr>
      </w:pPr>
    </w:p>
    <w:p w14:paraId="0B2806D8" w14:textId="77777777" w:rsidR="0081310A" w:rsidRDefault="0081310A" w:rsidP="0081310A">
      <w:pPr>
        <w:jc w:val="right"/>
      </w:pPr>
    </w:p>
    <w:p w14:paraId="01612974" w14:textId="60AF1626" w:rsidR="0001730C" w:rsidRPr="00146A59" w:rsidRDefault="00E27DEC" w:rsidP="00146A59">
      <w:pPr>
        <w:pStyle w:val="Default"/>
        <w:overflowPunct w:val="0"/>
        <w:spacing w:afterLines="50" w:after="120" w:line="340" w:lineRule="atLeast"/>
        <w:jc w:val="center"/>
        <w:rPr>
          <w:rFonts w:ascii="SimSun" w:eastAsia="SimSun" w:hAnsi="SimSun"/>
          <w:sz w:val="21"/>
          <w:szCs w:val="21"/>
          <w:lang w:eastAsia="zh-CN"/>
        </w:rPr>
      </w:pPr>
      <w:r w:rsidRPr="00146A59">
        <w:rPr>
          <w:rFonts w:ascii="SimSun" w:eastAsia="SimSun" w:hAnsi="SimSun" w:hint="eastAsia"/>
          <w:b/>
          <w:sz w:val="21"/>
          <w:szCs w:val="21"/>
          <w:lang w:eastAsia="zh-CN"/>
        </w:rPr>
        <w:t>产权组织成员国大会</w:t>
      </w:r>
      <w:r w:rsidR="00146A59">
        <w:rPr>
          <w:rFonts w:ascii="SimSun" w:eastAsia="SimSun" w:hAnsi="SimSun"/>
          <w:b/>
          <w:sz w:val="21"/>
          <w:szCs w:val="21"/>
          <w:lang w:eastAsia="zh-CN"/>
        </w:rPr>
        <w:br/>
      </w:r>
      <w:r w:rsidR="003E243E" w:rsidRPr="00146A59">
        <w:rPr>
          <w:rFonts w:ascii="SimSun" w:eastAsia="SimSun" w:hAnsi="SimSun" w:hint="eastAsia"/>
          <w:b/>
          <w:sz w:val="21"/>
          <w:szCs w:val="21"/>
          <w:lang w:eastAsia="zh-CN"/>
        </w:rPr>
        <w:t>第五十七届会议</w:t>
      </w:r>
      <w:r w:rsidR="00146A59">
        <w:rPr>
          <w:rFonts w:ascii="SimSun" w:eastAsia="SimSun" w:hAnsi="SimSun"/>
          <w:b/>
          <w:sz w:val="21"/>
          <w:szCs w:val="21"/>
          <w:lang w:eastAsia="zh-CN"/>
        </w:rPr>
        <w:br/>
      </w:r>
      <w:r w:rsidR="003E243E" w:rsidRPr="00146A59">
        <w:rPr>
          <w:rFonts w:ascii="SimSun" w:eastAsia="SimSun" w:hAnsi="SimSun" w:hint="eastAsia"/>
          <w:b/>
          <w:sz w:val="21"/>
          <w:szCs w:val="21"/>
          <w:lang w:eastAsia="zh-CN"/>
        </w:rPr>
        <w:t>2017年10月2日至11日</w:t>
      </w:r>
    </w:p>
    <w:p w14:paraId="52C15C74" w14:textId="273C22D6" w:rsidR="0001730C" w:rsidRPr="00146A59" w:rsidRDefault="003E243E" w:rsidP="00146A59">
      <w:pPr>
        <w:pStyle w:val="Default"/>
        <w:overflowPunct w:val="0"/>
        <w:spacing w:afterLines="50" w:after="120" w:line="340" w:lineRule="atLeast"/>
        <w:jc w:val="center"/>
        <w:rPr>
          <w:rFonts w:ascii="SimSun" w:eastAsia="SimSun" w:hAnsi="SimSun"/>
          <w:b/>
          <w:sz w:val="21"/>
          <w:szCs w:val="21"/>
          <w:lang w:eastAsia="zh-CN"/>
        </w:rPr>
      </w:pPr>
      <w:r w:rsidRPr="00146A59">
        <w:rPr>
          <w:rFonts w:ascii="SimSun" w:eastAsia="SimSun" w:hAnsi="SimSun" w:hint="eastAsia"/>
          <w:b/>
          <w:sz w:val="21"/>
          <w:szCs w:val="21"/>
          <w:lang w:eastAsia="zh-CN"/>
        </w:rPr>
        <w:t>关于知识产权与遗传资源、传统知识和民间文学艺术政府间委员会的报告</w:t>
      </w:r>
    </w:p>
    <w:p w14:paraId="5F049E0D" w14:textId="77777777" w:rsidR="0001730C" w:rsidRPr="00146A59" w:rsidRDefault="0001730C" w:rsidP="00146A59">
      <w:pPr>
        <w:pStyle w:val="Default"/>
        <w:overflowPunct w:val="0"/>
        <w:spacing w:afterLines="50" w:after="120" w:line="340" w:lineRule="atLeast"/>
        <w:jc w:val="center"/>
        <w:rPr>
          <w:rFonts w:ascii="SimSun" w:eastAsia="SimSun" w:hAnsi="SimSun"/>
          <w:sz w:val="21"/>
          <w:szCs w:val="21"/>
          <w:lang w:eastAsia="zh-CN"/>
        </w:rPr>
      </w:pPr>
    </w:p>
    <w:p w14:paraId="4F303B07" w14:textId="3D9EE155" w:rsidR="0001730C" w:rsidRPr="00146A59" w:rsidRDefault="003E243E" w:rsidP="00146A59">
      <w:pPr>
        <w:pStyle w:val="Default"/>
        <w:overflowPunct w:val="0"/>
        <w:spacing w:afterLines="50" w:after="120" w:line="340" w:lineRule="atLeast"/>
        <w:jc w:val="center"/>
        <w:rPr>
          <w:rFonts w:ascii="SimSun" w:eastAsia="SimSun" w:hAnsi="SimSun"/>
          <w:b/>
          <w:sz w:val="21"/>
          <w:szCs w:val="21"/>
          <w:lang w:eastAsia="zh-CN"/>
        </w:rPr>
      </w:pPr>
      <w:r w:rsidRPr="00146A59">
        <w:rPr>
          <w:rFonts w:ascii="SimSun" w:eastAsia="SimSun" w:hAnsi="SimSun" w:hint="eastAsia"/>
          <w:b/>
          <w:sz w:val="21"/>
          <w:szCs w:val="21"/>
          <w:lang w:eastAsia="zh-CN"/>
        </w:rPr>
        <w:t>美国和日本的提案</w:t>
      </w:r>
    </w:p>
    <w:p w14:paraId="08556160" w14:textId="77777777" w:rsidR="0001730C" w:rsidRPr="00146A59" w:rsidRDefault="0001730C" w:rsidP="00146A59">
      <w:pPr>
        <w:pStyle w:val="Default"/>
        <w:overflowPunct w:val="0"/>
        <w:spacing w:afterLines="50" w:after="120" w:line="340" w:lineRule="atLeast"/>
        <w:jc w:val="center"/>
        <w:rPr>
          <w:rFonts w:ascii="SimSun" w:eastAsia="SimSun" w:hAnsi="SimSun"/>
          <w:b/>
          <w:sz w:val="21"/>
          <w:szCs w:val="21"/>
          <w:lang w:eastAsia="zh-CN"/>
        </w:rPr>
      </w:pPr>
    </w:p>
    <w:p w14:paraId="6AFE1F53" w14:textId="4C959A74" w:rsidR="0001730C" w:rsidRPr="00146A59" w:rsidRDefault="003E243E" w:rsidP="000632D9">
      <w:pPr>
        <w:pStyle w:val="Default"/>
        <w:overflowPunct w:val="0"/>
        <w:spacing w:afterLines="100" w:after="240" w:line="340" w:lineRule="atLeast"/>
        <w:jc w:val="center"/>
        <w:rPr>
          <w:rFonts w:ascii="SimSun" w:eastAsia="SimSun" w:hAnsi="SimSun"/>
          <w:sz w:val="21"/>
          <w:szCs w:val="21"/>
          <w:lang w:eastAsia="zh-CN"/>
        </w:rPr>
      </w:pPr>
      <w:r w:rsidRPr="00146A59">
        <w:rPr>
          <w:rFonts w:ascii="SimSun" w:eastAsia="SimSun" w:hAnsi="SimSun" w:hint="eastAsia"/>
          <w:b/>
          <w:sz w:val="21"/>
          <w:szCs w:val="21"/>
          <w:lang w:eastAsia="zh-CN"/>
        </w:rPr>
        <w:t>产权组织政府间委员会</w:t>
      </w:r>
      <w:r w:rsidR="000632D9">
        <w:rPr>
          <w:rFonts w:ascii="SimSun" w:eastAsia="SimSun" w:hAnsi="SimSun"/>
          <w:b/>
          <w:sz w:val="21"/>
          <w:szCs w:val="21"/>
          <w:lang w:eastAsia="zh-CN"/>
        </w:rPr>
        <w:br/>
      </w:r>
      <w:r w:rsidRPr="00146A59">
        <w:rPr>
          <w:rFonts w:ascii="SimSun" w:eastAsia="SimSun" w:hAnsi="SimSun" w:hint="eastAsia"/>
          <w:b/>
          <w:sz w:val="21"/>
          <w:szCs w:val="21"/>
          <w:lang w:eastAsia="zh-CN"/>
        </w:rPr>
        <w:t>2018/2019两年期</w:t>
      </w:r>
      <w:r w:rsidRPr="00146A59">
        <w:rPr>
          <w:rFonts w:ascii="SimSun" w:eastAsia="SimSun" w:hAnsi="SimSun" w:hint="eastAsia"/>
          <w:b/>
          <w:sz w:val="21"/>
          <w:szCs w:val="21"/>
          <w:lang w:eastAsia="zh-CN"/>
        </w:rPr>
        <w:t>的</w:t>
      </w:r>
      <w:r w:rsidRPr="00146A59">
        <w:rPr>
          <w:rFonts w:ascii="SimSun" w:eastAsia="SimSun" w:hAnsi="SimSun" w:hint="eastAsia"/>
          <w:b/>
          <w:sz w:val="21"/>
          <w:szCs w:val="21"/>
          <w:lang w:eastAsia="zh-CN"/>
        </w:rPr>
        <w:t>任务授权</w:t>
      </w:r>
    </w:p>
    <w:p w14:paraId="6995C9C2" w14:textId="33074A1E" w:rsidR="0001730C" w:rsidRPr="00146A59" w:rsidRDefault="009C6D49" w:rsidP="00146A59">
      <w:pPr>
        <w:pStyle w:val="Default"/>
        <w:overflowPunct w:val="0"/>
        <w:spacing w:afterLines="50" w:after="120" w:line="340" w:lineRule="atLeast"/>
        <w:ind w:firstLineChars="200" w:firstLine="420"/>
        <w:jc w:val="both"/>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产权组织</w:t>
      </w:r>
      <w:r w:rsidR="00700ACA" w:rsidRPr="00146A59">
        <w:rPr>
          <w:rFonts w:asciiTheme="majorEastAsia" w:eastAsiaTheme="majorEastAsia" w:hAnsiTheme="majorEastAsia" w:hint="eastAsia"/>
          <w:sz w:val="21"/>
          <w:szCs w:val="21"/>
          <w:lang w:eastAsia="zh-CN"/>
        </w:rPr>
        <w:t>大会</w:t>
      </w:r>
      <w:r w:rsidR="003E243E" w:rsidRPr="00146A59">
        <w:rPr>
          <w:rFonts w:asciiTheme="majorEastAsia" w:eastAsiaTheme="majorEastAsia" w:hAnsiTheme="majorEastAsia" w:hint="eastAsia"/>
          <w:sz w:val="21"/>
          <w:szCs w:val="21"/>
          <w:lang w:eastAsia="zh-CN"/>
        </w:rPr>
        <w:t>牢记发展议程的各项建议</w:t>
      </w:r>
      <w:r w:rsidR="00700ACA" w:rsidRPr="00146A59">
        <w:rPr>
          <w:rFonts w:asciiTheme="majorEastAsia" w:eastAsiaTheme="majorEastAsia" w:hAnsiTheme="majorEastAsia" w:hint="eastAsia"/>
          <w:sz w:val="21"/>
          <w:szCs w:val="21"/>
          <w:lang w:eastAsia="zh-CN"/>
        </w:rPr>
        <w:t>，</w:t>
      </w:r>
      <w:r w:rsidR="003E243E" w:rsidRPr="00146A59">
        <w:rPr>
          <w:rFonts w:asciiTheme="majorEastAsia" w:eastAsiaTheme="majorEastAsia" w:hAnsiTheme="majorEastAsia" w:hint="eastAsia"/>
          <w:sz w:val="21"/>
          <w:szCs w:val="21"/>
          <w:lang w:eastAsia="zh-CN"/>
        </w:rPr>
        <w:t>同意在不损害其他论坛所开展工作的前提下，延长</w:t>
      </w:r>
      <w:r>
        <w:rPr>
          <w:rFonts w:asciiTheme="majorEastAsia" w:eastAsiaTheme="majorEastAsia" w:hAnsiTheme="majorEastAsia" w:hint="eastAsia"/>
          <w:sz w:val="21"/>
          <w:szCs w:val="21"/>
          <w:lang w:eastAsia="zh-CN"/>
        </w:rPr>
        <w:t>产权组织</w:t>
      </w:r>
      <w:r w:rsidR="003E243E" w:rsidRPr="00146A59">
        <w:rPr>
          <w:rFonts w:asciiTheme="majorEastAsia" w:eastAsiaTheme="majorEastAsia" w:hAnsiTheme="majorEastAsia" w:hint="eastAsia"/>
          <w:sz w:val="21"/>
          <w:szCs w:val="21"/>
          <w:lang w:eastAsia="zh-CN"/>
        </w:rPr>
        <w:t>知识产权与遗传资源、传统知识和民间文学艺术政府间委员会</w:t>
      </w:r>
      <w:r>
        <w:rPr>
          <w:rFonts w:asciiTheme="majorEastAsia" w:eastAsiaTheme="majorEastAsia" w:hAnsiTheme="majorEastAsia" w:hint="eastAsia"/>
          <w:sz w:val="21"/>
          <w:szCs w:val="21"/>
          <w:lang w:eastAsia="zh-CN"/>
        </w:rPr>
        <w:t>（</w:t>
      </w:r>
      <w:r w:rsidR="003E243E" w:rsidRPr="00146A59">
        <w:rPr>
          <w:rFonts w:asciiTheme="majorEastAsia" w:eastAsiaTheme="majorEastAsia" w:hAnsiTheme="majorEastAsia" w:hint="eastAsia"/>
          <w:sz w:val="21"/>
          <w:szCs w:val="21"/>
          <w:lang w:eastAsia="zh-CN"/>
        </w:rPr>
        <w:t>委员会</w:t>
      </w:r>
      <w:r>
        <w:rPr>
          <w:rFonts w:asciiTheme="majorEastAsia" w:eastAsiaTheme="majorEastAsia" w:hAnsiTheme="majorEastAsia" w:hint="eastAsia"/>
          <w:sz w:val="21"/>
          <w:szCs w:val="21"/>
          <w:lang w:eastAsia="zh-CN"/>
        </w:rPr>
        <w:t>）</w:t>
      </w:r>
      <w:r w:rsidR="003E243E" w:rsidRPr="00146A59">
        <w:rPr>
          <w:rFonts w:asciiTheme="majorEastAsia" w:eastAsiaTheme="majorEastAsia" w:hAnsiTheme="majorEastAsia" w:hint="eastAsia"/>
          <w:sz w:val="21"/>
          <w:szCs w:val="21"/>
          <w:lang w:eastAsia="zh-CN"/>
        </w:rPr>
        <w:t>的任务授权，具体如</w:t>
      </w:r>
      <w:r>
        <w:rPr>
          <w:rFonts w:asciiTheme="majorEastAsia" w:eastAsiaTheme="majorEastAsia" w:hAnsiTheme="majorEastAsia"/>
          <w:sz w:val="21"/>
          <w:szCs w:val="21"/>
          <w:lang w:eastAsia="zh-CN"/>
        </w:rPr>
        <w:t>‍</w:t>
      </w:r>
      <w:r w:rsidR="003E243E" w:rsidRPr="00146A59">
        <w:rPr>
          <w:rFonts w:asciiTheme="majorEastAsia" w:eastAsiaTheme="majorEastAsia" w:hAnsiTheme="majorEastAsia" w:hint="eastAsia"/>
          <w:sz w:val="21"/>
          <w:szCs w:val="21"/>
          <w:lang w:eastAsia="zh-CN"/>
        </w:rPr>
        <w:t>下：</w:t>
      </w:r>
    </w:p>
    <w:p w14:paraId="2B158025" w14:textId="673088DD" w:rsidR="0001730C" w:rsidRPr="00146A59" w:rsidRDefault="0001730C" w:rsidP="00146A59">
      <w:pPr>
        <w:pStyle w:val="Default"/>
        <w:overflowPunct w:val="0"/>
        <w:spacing w:afterLines="50" w:after="120" w:line="340" w:lineRule="atLeast"/>
        <w:ind w:left="567"/>
        <w:jc w:val="both"/>
        <w:rPr>
          <w:rFonts w:asciiTheme="majorEastAsia" w:eastAsiaTheme="majorEastAsia" w:hAnsiTheme="majorEastAsia"/>
          <w:sz w:val="21"/>
          <w:szCs w:val="21"/>
          <w:lang w:eastAsia="zh-CN"/>
        </w:rPr>
      </w:pPr>
      <w:r w:rsidRPr="00146A59">
        <w:rPr>
          <w:rFonts w:asciiTheme="majorEastAsia" w:eastAsiaTheme="majorEastAsia" w:hAnsiTheme="majorEastAsia"/>
          <w:sz w:val="21"/>
          <w:szCs w:val="21"/>
          <w:lang w:eastAsia="zh-CN"/>
        </w:rPr>
        <w:t>(a)</w:t>
      </w:r>
      <w:r w:rsidR="00146A59">
        <w:rPr>
          <w:rFonts w:asciiTheme="majorEastAsia" w:eastAsiaTheme="majorEastAsia" w:hAnsiTheme="majorEastAsia" w:hint="eastAsia"/>
          <w:sz w:val="21"/>
          <w:szCs w:val="21"/>
          <w:lang w:eastAsia="zh-CN"/>
        </w:rPr>
        <w:tab/>
      </w:r>
      <w:r w:rsidR="003E243E" w:rsidRPr="00146A59">
        <w:rPr>
          <w:rFonts w:asciiTheme="majorEastAsia" w:eastAsiaTheme="majorEastAsia" w:hAnsiTheme="majorEastAsia" w:hint="eastAsia"/>
          <w:sz w:val="21"/>
          <w:szCs w:val="21"/>
          <w:lang w:eastAsia="zh-CN"/>
        </w:rPr>
        <w:t>委员会在201</w:t>
      </w:r>
      <w:r w:rsidR="00BB4B77" w:rsidRPr="00146A59">
        <w:rPr>
          <w:rFonts w:asciiTheme="majorEastAsia" w:eastAsiaTheme="majorEastAsia" w:hAnsiTheme="majorEastAsia" w:hint="eastAsia"/>
          <w:sz w:val="21"/>
          <w:szCs w:val="21"/>
          <w:lang w:eastAsia="zh-CN"/>
        </w:rPr>
        <w:t>8</w:t>
      </w:r>
      <w:r w:rsidR="003E243E" w:rsidRPr="00146A59">
        <w:rPr>
          <w:rFonts w:asciiTheme="majorEastAsia" w:eastAsiaTheme="majorEastAsia" w:hAnsiTheme="majorEastAsia" w:hint="eastAsia"/>
          <w:sz w:val="21"/>
          <w:szCs w:val="21"/>
          <w:lang w:eastAsia="zh-CN"/>
        </w:rPr>
        <w:t>/201</w:t>
      </w:r>
      <w:r w:rsidR="00BB4B77" w:rsidRPr="00146A59">
        <w:rPr>
          <w:rFonts w:asciiTheme="majorEastAsia" w:eastAsiaTheme="majorEastAsia" w:hAnsiTheme="majorEastAsia" w:hint="eastAsia"/>
          <w:sz w:val="21"/>
          <w:szCs w:val="21"/>
          <w:lang w:eastAsia="zh-CN"/>
        </w:rPr>
        <w:t>9</w:t>
      </w:r>
      <w:r w:rsidR="003E243E" w:rsidRPr="00146A59">
        <w:rPr>
          <w:rFonts w:asciiTheme="majorEastAsia" w:eastAsiaTheme="majorEastAsia" w:hAnsiTheme="majorEastAsia" w:hint="eastAsia"/>
          <w:sz w:val="21"/>
          <w:szCs w:val="21"/>
          <w:lang w:eastAsia="zh-CN"/>
        </w:rPr>
        <w:t>两年期的工作将以委员会已开展的现有工作为基础，主要侧重</w:t>
      </w:r>
      <w:proofErr w:type="gramStart"/>
      <w:r w:rsidR="003E243E" w:rsidRPr="00146A59">
        <w:rPr>
          <w:rFonts w:asciiTheme="majorEastAsia" w:eastAsiaTheme="majorEastAsia" w:hAnsiTheme="majorEastAsia" w:hint="eastAsia"/>
          <w:sz w:val="21"/>
          <w:szCs w:val="21"/>
          <w:lang w:eastAsia="zh-CN"/>
        </w:rPr>
        <w:t>就核心</w:t>
      </w:r>
      <w:proofErr w:type="gramEnd"/>
      <w:r w:rsidR="00BB4B77" w:rsidRPr="00146A59">
        <w:rPr>
          <w:rFonts w:asciiTheme="majorEastAsia" w:eastAsiaTheme="majorEastAsia" w:hAnsiTheme="majorEastAsia" w:hint="eastAsia"/>
          <w:sz w:val="21"/>
          <w:szCs w:val="21"/>
          <w:lang w:eastAsia="zh-CN"/>
        </w:rPr>
        <w:t>议</w:t>
      </w:r>
      <w:r w:rsidR="003E243E" w:rsidRPr="00146A59">
        <w:rPr>
          <w:rFonts w:asciiTheme="majorEastAsia" w:eastAsiaTheme="majorEastAsia" w:hAnsiTheme="majorEastAsia" w:hint="eastAsia"/>
          <w:sz w:val="21"/>
          <w:szCs w:val="21"/>
          <w:lang w:eastAsia="zh-CN"/>
        </w:rPr>
        <w:t>题达成共识，</w:t>
      </w:r>
      <w:r w:rsidR="00BB4B77" w:rsidRPr="00146A59">
        <w:rPr>
          <w:rFonts w:asciiTheme="majorEastAsia" w:eastAsiaTheme="majorEastAsia" w:hAnsiTheme="majorEastAsia" w:hint="eastAsia"/>
          <w:sz w:val="21"/>
          <w:szCs w:val="21"/>
          <w:lang w:eastAsia="zh-CN"/>
        </w:rPr>
        <w:t>这些议题例如定义</w:t>
      </w:r>
      <w:r w:rsidR="003E243E" w:rsidRPr="00146A59">
        <w:rPr>
          <w:rFonts w:asciiTheme="majorEastAsia" w:eastAsiaTheme="majorEastAsia" w:hAnsiTheme="majorEastAsia" w:hint="eastAsia"/>
          <w:sz w:val="21"/>
          <w:szCs w:val="21"/>
          <w:lang w:eastAsia="zh-CN"/>
        </w:rPr>
        <w:t>、</w:t>
      </w:r>
      <w:r w:rsidR="00BB4B77" w:rsidRPr="00146A59">
        <w:rPr>
          <w:rFonts w:asciiTheme="majorEastAsia" w:eastAsiaTheme="majorEastAsia" w:hAnsiTheme="majorEastAsia" w:hint="eastAsia"/>
          <w:sz w:val="21"/>
          <w:szCs w:val="21"/>
          <w:lang w:eastAsia="zh-CN"/>
        </w:rPr>
        <w:t>客体、</w:t>
      </w:r>
      <w:r w:rsidR="003E243E" w:rsidRPr="00146A59">
        <w:rPr>
          <w:rFonts w:asciiTheme="majorEastAsia" w:eastAsiaTheme="majorEastAsia" w:hAnsiTheme="majorEastAsia" w:hint="eastAsia"/>
          <w:sz w:val="21"/>
          <w:szCs w:val="21"/>
          <w:lang w:eastAsia="zh-CN"/>
        </w:rPr>
        <w:t>目标</w:t>
      </w:r>
      <w:r w:rsidR="00BB4B77" w:rsidRPr="00146A59">
        <w:rPr>
          <w:rFonts w:asciiTheme="majorEastAsia" w:eastAsiaTheme="majorEastAsia" w:hAnsiTheme="majorEastAsia" w:hint="eastAsia"/>
          <w:sz w:val="21"/>
          <w:szCs w:val="21"/>
          <w:lang w:eastAsia="zh-CN"/>
        </w:rPr>
        <w:t>、</w:t>
      </w:r>
      <w:r w:rsidR="00BB4B77" w:rsidRPr="00146A59">
        <w:rPr>
          <w:rFonts w:asciiTheme="majorEastAsia" w:eastAsiaTheme="majorEastAsia" w:hAnsiTheme="majorEastAsia" w:hint="eastAsia"/>
          <w:sz w:val="21"/>
          <w:szCs w:val="21"/>
          <w:lang w:eastAsia="zh-CN"/>
        </w:rPr>
        <w:t>受益人、</w:t>
      </w:r>
      <w:r w:rsidR="00BB4B77" w:rsidRPr="00146A59">
        <w:rPr>
          <w:rFonts w:asciiTheme="majorEastAsia" w:eastAsiaTheme="majorEastAsia" w:hAnsiTheme="majorEastAsia" w:hint="eastAsia"/>
          <w:sz w:val="21"/>
          <w:szCs w:val="21"/>
          <w:lang w:eastAsia="zh-CN"/>
        </w:rPr>
        <w:t>保护范围、保障以及</w:t>
      </w:r>
      <w:r w:rsidR="003E243E" w:rsidRPr="00146A59">
        <w:rPr>
          <w:rFonts w:asciiTheme="majorEastAsia" w:eastAsiaTheme="majorEastAsia" w:hAnsiTheme="majorEastAsia" w:hint="eastAsia"/>
          <w:sz w:val="21"/>
          <w:szCs w:val="21"/>
          <w:lang w:eastAsia="zh-CN"/>
        </w:rPr>
        <w:t>与公</w:t>
      </w:r>
      <w:r w:rsidR="00BB4B77" w:rsidRPr="00146A59">
        <w:rPr>
          <w:rFonts w:asciiTheme="majorEastAsia" w:eastAsiaTheme="majorEastAsia" w:hAnsiTheme="majorEastAsia" w:hint="eastAsia"/>
          <w:sz w:val="21"/>
          <w:szCs w:val="21"/>
          <w:lang w:eastAsia="zh-CN"/>
        </w:rPr>
        <w:t>有</w:t>
      </w:r>
      <w:r w:rsidR="003E243E" w:rsidRPr="00146A59">
        <w:rPr>
          <w:rFonts w:asciiTheme="majorEastAsia" w:eastAsiaTheme="majorEastAsia" w:hAnsiTheme="majorEastAsia" w:hint="eastAsia"/>
          <w:sz w:val="21"/>
          <w:szCs w:val="21"/>
          <w:lang w:eastAsia="zh-CN"/>
        </w:rPr>
        <w:t>领域的关系。</w:t>
      </w:r>
      <w:r w:rsidR="00BB4B77" w:rsidRPr="00146A59">
        <w:rPr>
          <w:rFonts w:asciiTheme="majorEastAsia" w:eastAsiaTheme="majorEastAsia" w:hAnsiTheme="majorEastAsia" w:hint="eastAsia"/>
          <w:sz w:val="21"/>
          <w:szCs w:val="21"/>
          <w:lang w:eastAsia="zh-CN"/>
        </w:rPr>
        <w:t>IGC只在就</w:t>
      </w:r>
      <w:r w:rsidR="00BB4B77" w:rsidRPr="00146A59">
        <w:rPr>
          <w:rFonts w:asciiTheme="majorEastAsia" w:eastAsiaTheme="majorEastAsia" w:hAnsiTheme="majorEastAsia" w:hint="eastAsia"/>
          <w:sz w:val="21"/>
          <w:szCs w:val="21"/>
          <w:lang w:eastAsia="zh-CN"/>
        </w:rPr>
        <w:t>定义、目标、受益人</w:t>
      </w:r>
      <w:r w:rsidR="00BB4B77" w:rsidRPr="00146A59">
        <w:rPr>
          <w:rFonts w:asciiTheme="majorEastAsia" w:eastAsiaTheme="majorEastAsia" w:hAnsiTheme="majorEastAsia" w:hint="eastAsia"/>
          <w:sz w:val="21"/>
          <w:szCs w:val="21"/>
          <w:lang w:eastAsia="zh-CN"/>
        </w:rPr>
        <w:t>和范围，以及文书的性质取得一致意见后才考虑召开外交会议。</w:t>
      </w:r>
    </w:p>
    <w:p w14:paraId="5A910197" w14:textId="6A4DC1D3" w:rsidR="0001730C" w:rsidRPr="00146A59" w:rsidRDefault="0001730C" w:rsidP="00146A59">
      <w:pPr>
        <w:pStyle w:val="Default"/>
        <w:overflowPunct w:val="0"/>
        <w:spacing w:afterLines="50" w:after="120" w:line="340" w:lineRule="atLeast"/>
        <w:ind w:left="567"/>
        <w:jc w:val="both"/>
        <w:rPr>
          <w:rFonts w:asciiTheme="majorEastAsia" w:eastAsiaTheme="majorEastAsia" w:hAnsiTheme="majorEastAsia"/>
          <w:sz w:val="21"/>
          <w:szCs w:val="21"/>
          <w:lang w:eastAsia="zh-CN"/>
        </w:rPr>
      </w:pPr>
      <w:r w:rsidRPr="00146A59">
        <w:rPr>
          <w:rFonts w:asciiTheme="majorEastAsia" w:eastAsiaTheme="majorEastAsia" w:hAnsiTheme="majorEastAsia"/>
          <w:sz w:val="21"/>
          <w:szCs w:val="21"/>
          <w:lang w:eastAsia="zh-CN"/>
        </w:rPr>
        <w:t>(b)</w:t>
      </w:r>
      <w:r w:rsidR="00146A59">
        <w:rPr>
          <w:rFonts w:asciiTheme="majorEastAsia" w:eastAsiaTheme="majorEastAsia" w:hAnsiTheme="majorEastAsia" w:hint="eastAsia"/>
          <w:sz w:val="21"/>
          <w:szCs w:val="21"/>
          <w:lang w:eastAsia="zh-CN"/>
        </w:rPr>
        <w:tab/>
      </w:r>
      <w:r w:rsidR="00BB4B77" w:rsidRPr="00146A59">
        <w:rPr>
          <w:rFonts w:asciiTheme="majorEastAsia" w:eastAsiaTheme="majorEastAsia" w:hAnsiTheme="majorEastAsia" w:hint="eastAsia"/>
          <w:sz w:val="21"/>
          <w:szCs w:val="21"/>
          <w:lang w:eastAsia="zh-CN"/>
        </w:rPr>
        <w:t>委员会将基于健全的工作方法，如下表所示，在201</w:t>
      </w:r>
      <w:r w:rsidR="00BB4B77" w:rsidRPr="00146A59">
        <w:rPr>
          <w:rFonts w:asciiTheme="majorEastAsia" w:eastAsiaTheme="majorEastAsia" w:hAnsiTheme="majorEastAsia" w:hint="eastAsia"/>
          <w:sz w:val="21"/>
          <w:szCs w:val="21"/>
          <w:lang w:eastAsia="zh-CN"/>
        </w:rPr>
        <w:t>8</w:t>
      </w:r>
      <w:r w:rsidR="00BB4B77" w:rsidRPr="00146A59">
        <w:rPr>
          <w:rFonts w:asciiTheme="majorEastAsia" w:eastAsiaTheme="majorEastAsia" w:hAnsiTheme="majorEastAsia" w:hint="eastAsia"/>
          <w:sz w:val="21"/>
          <w:szCs w:val="21"/>
          <w:lang w:eastAsia="zh-CN"/>
        </w:rPr>
        <w:t>/201</w:t>
      </w:r>
      <w:r w:rsidR="00BB4B77" w:rsidRPr="00146A59">
        <w:rPr>
          <w:rFonts w:asciiTheme="majorEastAsia" w:eastAsiaTheme="majorEastAsia" w:hAnsiTheme="majorEastAsia" w:hint="eastAsia"/>
          <w:sz w:val="21"/>
          <w:szCs w:val="21"/>
          <w:lang w:eastAsia="zh-CN"/>
        </w:rPr>
        <w:t>9</w:t>
      </w:r>
      <w:r w:rsidR="00BB4B77" w:rsidRPr="00146A59">
        <w:rPr>
          <w:rFonts w:asciiTheme="majorEastAsia" w:eastAsiaTheme="majorEastAsia" w:hAnsiTheme="majorEastAsia" w:hint="eastAsia"/>
          <w:sz w:val="21"/>
          <w:szCs w:val="21"/>
          <w:lang w:eastAsia="zh-CN"/>
        </w:rPr>
        <w:t>两年</w:t>
      </w:r>
      <w:proofErr w:type="gramStart"/>
      <w:r w:rsidR="00BB4B77" w:rsidRPr="00146A59">
        <w:rPr>
          <w:rFonts w:asciiTheme="majorEastAsia" w:eastAsiaTheme="majorEastAsia" w:hAnsiTheme="majorEastAsia" w:hint="eastAsia"/>
          <w:sz w:val="21"/>
          <w:szCs w:val="21"/>
          <w:lang w:eastAsia="zh-CN"/>
        </w:rPr>
        <w:t>期采用</w:t>
      </w:r>
      <w:proofErr w:type="gramEnd"/>
      <w:r w:rsidR="00BB4B77" w:rsidRPr="00146A59">
        <w:rPr>
          <w:rFonts w:asciiTheme="majorEastAsia" w:eastAsiaTheme="majorEastAsia" w:hAnsiTheme="majorEastAsia" w:hint="eastAsia"/>
          <w:sz w:val="21"/>
          <w:szCs w:val="21"/>
          <w:lang w:eastAsia="zh-CN"/>
        </w:rPr>
        <w:t>明确规定的工作计划。这项工作计划将规定委员会在201</w:t>
      </w:r>
      <w:r w:rsidR="00BB4B77" w:rsidRPr="00146A59">
        <w:rPr>
          <w:rFonts w:asciiTheme="majorEastAsia" w:eastAsiaTheme="majorEastAsia" w:hAnsiTheme="majorEastAsia" w:hint="eastAsia"/>
          <w:sz w:val="21"/>
          <w:szCs w:val="21"/>
          <w:lang w:eastAsia="zh-CN"/>
        </w:rPr>
        <w:t>8</w:t>
      </w:r>
      <w:r w:rsidR="00BB4B77" w:rsidRPr="00146A59">
        <w:rPr>
          <w:rFonts w:asciiTheme="majorEastAsia" w:eastAsiaTheme="majorEastAsia" w:hAnsiTheme="majorEastAsia" w:hint="eastAsia"/>
          <w:sz w:val="21"/>
          <w:szCs w:val="21"/>
          <w:lang w:eastAsia="zh-CN"/>
        </w:rPr>
        <w:t>/201</w:t>
      </w:r>
      <w:r w:rsidR="00BB4B77" w:rsidRPr="00146A59">
        <w:rPr>
          <w:rFonts w:asciiTheme="majorEastAsia" w:eastAsiaTheme="majorEastAsia" w:hAnsiTheme="majorEastAsia" w:hint="eastAsia"/>
          <w:sz w:val="21"/>
          <w:szCs w:val="21"/>
          <w:lang w:eastAsia="zh-CN"/>
        </w:rPr>
        <w:t>9</w:t>
      </w:r>
      <w:r w:rsidR="00BB4B77" w:rsidRPr="00146A59">
        <w:rPr>
          <w:rFonts w:asciiTheme="majorEastAsia" w:eastAsiaTheme="majorEastAsia" w:hAnsiTheme="majorEastAsia" w:hint="eastAsia"/>
          <w:sz w:val="21"/>
          <w:szCs w:val="21"/>
          <w:lang w:eastAsia="zh-CN"/>
        </w:rPr>
        <w:t>年举行</w:t>
      </w:r>
      <w:r w:rsidR="00BB4B77" w:rsidRPr="00146A59">
        <w:rPr>
          <w:rFonts w:asciiTheme="majorEastAsia" w:eastAsiaTheme="majorEastAsia" w:hAnsiTheme="majorEastAsia" w:hint="eastAsia"/>
          <w:sz w:val="21"/>
          <w:szCs w:val="21"/>
          <w:lang w:eastAsia="zh-CN"/>
        </w:rPr>
        <w:t>四</w:t>
      </w:r>
      <w:r w:rsidR="00BB4B77" w:rsidRPr="00146A59">
        <w:rPr>
          <w:rFonts w:asciiTheme="majorEastAsia" w:eastAsiaTheme="majorEastAsia" w:hAnsiTheme="majorEastAsia" w:hint="eastAsia"/>
          <w:sz w:val="21"/>
          <w:szCs w:val="21"/>
          <w:lang w:eastAsia="zh-CN"/>
        </w:rPr>
        <w:t>届会议，包括专题、跨领域和回顾会</w:t>
      </w:r>
      <w:r w:rsidR="000632D9">
        <w:rPr>
          <w:rFonts w:ascii="MS Mincho" w:eastAsia="MS Mincho" w:hAnsi="MS Mincho" w:cs="MS Mincho" w:hint="eastAsia"/>
          <w:sz w:val="21"/>
          <w:szCs w:val="21"/>
          <w:lang w:eastAsia="zh-CN"/>
        </w:rPr>
        <w:t>‍</w:t>
      </w:r>
      <w:r w:rsidR="00BB4B77" w:rsidRPr="00146A59">
        <w:rPr>
          <w:rFonts w:asciiTheme="majorEastAsia" w:eastAsiaTheme="majorEastAsia" w:hAnsiTheme="majorEastAsia" w:hint="eastAsia"/>
          <w:sz w:val="21"/>
          <w:szCs w:val="21"/>
          <w:lang w:eastAsia="zh-CN"/>
        </w:rPr>
        <w:t>议。</w:t>
      </w:r>
    </w:p>
    <w:p w14:paraId="286F2348" w14:textId="4C4493DB" w:rsidR="0001730C" w:rsidRPr="00146A59" w:rsidRDefault="0001730C" w:rsidP="00146A59">
      <w:pPr>
        <w:pStyle w:val="Default"/>
        <w:overflowPunct w:val="0"/>
        <w:spacing w:afterLines="50" w:after="120" w:line="340" w:lineRule="atLeast"/>
        <w:ind w:left="567"/>
        <w:jc w:val="both"/>
        <w:rPr>
          <w:rFonts w:asciiTheme="majorEastAsia" w:eastAsiaTheme="majorEastAsia" w:hAnsiTheme="majorEastAsia"/>
          <w:sz w:val="21"/>
          <w:szCs w:val="21"/>
          <w:lang w:eastAsia="zh-CN"/>
        </w:rPr>
      </w:pPr>
      <w:r w:rsidRPr="00146A59">
        <w:rPr>
          <w:rFonts w:asciiTheme="majorEastAsia" w:eastAsiaTheme="majorEastAsia" w:hAnsiTheme="majorEastAsia"/>
          <w:sz w:val="21"/>
          <w:szCs w:val="21"/>
          <w:lang w:eastAsia="zh-CN"/>
        </w:rPr>
        <w:t>(c)</w:t>
      </w:r>
      <w:r w:rsidR="00146A59">
        <w:rPr>
          <w:rFonts w:asciiTheme="majorEastAsia" w:eastAsiaTheme="majorEastAsia" w:hAnsiTheme="majorEastAsia" w:hint="eastAsia"/>
          <w:sz w:val="21"/>
          <w:szCs w:val="21"/>
          <w:lang w:eastAsia="zh-CN"/>
        </w:rPr>
        <w:tab/>
      </w:r>
      <w:r w:rsidR="00BB4B77" w:rsidRPr="00146A59">
        <w:rPr>
          <w:rFonts w:asciiTheme="majorEastAsia" w:eastAsiaTheme="majorEastAsia" w:hAnsiTheme="majorEastAsia" w:hint="eastAsia"/>
          <w:sz w:val="21"/>
          <w:szCs w:val="21"/>
          <w:lang w:eastAsia="zh-CN"/>
        </w:rPr>
        <w:t>委员会将利用</w:t>
      </w:r>
      <w:r w:rsidR="009C6D49">
        <w:rPr>
          <w:rFonts w:asciiTheme="majorEastAsia" w:eastAsiaTheme="majorEastAsia" w:hAnsiTheme="majorEastAsia" w:hint="eastAsia"/>
          <w:sz w:val="21"/>
          <w:szCs w:val="21"/>
          <w:lang w:eastAsia="zh-CN"/>
        </w:rPr>
        <w:t>产权组织</w:t>
      </w:r>
      <w:r w:rsidR="000632D9">
        <w:rPr>
          <w:rFonts w:asciiTheme="majorEastAsia" w:eastAsiaTheme="majorEastAsia" w:hAnsiTheme="majorEastAsia" w:hint="eastAsia"/>
          <w:sz w:val="21"/>
          <w:szCs w:val="21"/>
          <w:lang w:eastAsia="zh-CN"/>
        </w:rPr>
        <w:t>的</w:t>
      </w:r>
      <w:r w:rsidR="00BB4B77" w:rsidRPr="00146A59">
        <w:rPr>
          <w:rFonts w:asciiTheme="majorEastAsia" w:eastAsiaTheme="majorEastAsia" w:hAnsiTheme="majorEastAsia" w:hint="eastAsia"/>
          <w:sz w:val="21"/>
          <w:szCs w:val="21"/>
          <w:lang w:eastAsia="zh-CN"/>
        </w:rPr>
        <w:t>所有工作文件以及成员国的任何其他</w:t>
      </w:r>
      <w:r w:rsidR="000632D9">
        <w:rPr>
          <w:rFonts w:asciiTheme="majorEastAsia" w:eastAsiaTheme="majorEastAsia" w:hAnsiTheme="majorEastAsia" w:hint="eastAsia"/>
          <w:sz w:val="21"/>
          <w:szCs w:val="21"/>
          <w:lang w:eastAsia="zh-CN"/>
        </w:rPr>
        <w:t>提案</w:t>
      </w:r>
      <w:r w:rsidR="00BB4B77" w:rsidRPr="00146A59">
        <w:rPr>
          <w:rFonts w:asciiTheme="majorEastAsia" w:eastAsiaTheme="majorEastAsia" w:hAnsiTheme="majorEastAsia" w:hint="eastAsia"/>
          <w:sz w:val="21"/>
          <w:szCs w:val="21"/>
          <w:lang w:eastAsia="zh-CN"/>
        </w:rPr>
        <w:t>，采用基于证据的方法，包括国别经验研究和案例，如国内立法以及可受保护的客体和拟不保护的客体的案例。</w:t>
      </w:r>
    </w:p>
    <w:p w14:paraId="58D376D5" w14:textId="092679AD" w:rsidR="0001730C" w:rsidRPr="00146A59" w:rsidRDefault="0001730C" w:rsidP="00146A59">
      <w:pPr>
        <w:pStyle w:val="Default"/>
        <w:overflowPunct w:val="0"/>
        <w:spacing w:afterLines="50" w:after="120" w:line="340" w:lineRule="atLeast"/>
        <w:ind w:left="567"/>
        <w:jc w:val="both"/>
        <w:rPr>
          <w:rFonts w:asciiTheme="majorEastAsia" w:eastAsiaTheme="majorEastAsia" w:hAnsiTheme="majorEastAsia"/>
          <w:sz w:val="21"/>
          <w:szCs w:val="21"/>
          <w:lang w:eastAsia="zh-CN"/>
        </w:rPr>
      </w:pPr>
      <w:r w:rsidRPr="00146A59">
        <w:rPr>
          <w:rFonts w:asciiTheme="majorEastAsia" w:eastAsiaTheme="majorEastAsia" w:hAnsiTheme="majorEastAsia"/>
          <w:sz w:val="21"/>
          <w:szCs w:val="21"/>
          <w:lang w:eastAsia="zh-CN"/>
        </w:rPr>
        <w:t>(d)</w:t>
      </w:r>
      <w:r w:rsidR="00146A59">
        <w:rPr>
          <w:rFonts w:asciiTheme="majorEastAsia" w:eastAsiaTheme="majorEastAsia" w:hAnsiTheme="majorEastAsia" w:hint="eastAsia"/>
          <w:sz w:val="21"/>
          <w:szCs w:val="21"/>
          <w:lang w:eastAsia="zh-CN"/>
        </w:rPr>
        <w:tab/>
      </w:r>
      <w:r w:rsidR="000E0992" w:rsidRPr="00146A59">
        <w:rPr>
          <w:rFonts w:asciiTheme="majorEastAsia" w:eastAsiaTheme="majorEastAsia" w:hAnsiTheme="majorEastAsia" w:hint="eastAsia"/>
          <w:sz w:val="21"/>
          <w:szCs w:val="21"/>
          <w:lang w:eastAsia="zh-CN"/>
        </w:rPr>
        <w:t>委员会将利用</w:t>
      </w:r>
      <w:r w:rsidR="009C6D49">
        <w:rPr>
          <w:rFonts w:asciiTheme="majorEastAsia" w:eastAsiaTheme="majorEastAsia" w:hAnsiTheme="majorEastAsia" w:hint="eastAsia"/>
          <w:sz w:val="21"/>
          <w:szCs w:val="21"/>
          <w:lang w:eastAsia="zh-CN"/>
        </w:rPr>
        <w:t>产权组织</w:t>
      </w:r>
      <w:r w:rsidR="000E0992" w:rsidRPr="00146A59">
        <w:rPr>
          <w:rFonts w:asciiTheme="majorEastAsia" w:eastAsiaTheme="majorEastAsia" w:hAnsiTheme="majorEastAsia" w:hint="eastAsia"/>
          <w:sz w:val="21"/>
          <w:szCs w:val="21"/>
          <w:lang w:eastAsia="zh-CN"/>
        </w:rPr>
        <w:t>秘书处的协助，进行文件</w:t>
      </w:r>
      <w:r w:rsidR="000E0992" w:rsidRPr="00146A59">
        <w:rPr>
          <w:rFonts w:asciiTheme="majorEastAsia" w:eastAsiaTheme="majorEastAsia" w:hAnsiTheme="majorEastAsia"/>
          <w:sz w:val="21"/>
          <w:szCs w:val="21"/>
          <w:lang w:eastAsia="zh-CN"/>
        </w:rPr>
        <w:t>WIPO/GRTKF/IC/32/8</w:t>
      </w:r>
      <w:r w:rsidR="000E0992" w:rsidRPr="00146A59">
        <w:rPr>
          <w:rFonts w:asciiTheme="majorEastAsia" w:eastAsiaTheme="majorEastAsia" w:hAnsiTheme="majorEastAsia" w:hint="eastAsia"/>
          <w:sz w:val="21"/>
          <w:szCs w:val="21"/>
          <w:lang w:eastAsia="zh-CN"/>
        </w:rPr>
        <w:t>和</w:t>
      </w:r>
      <w:r w:rsidR="000E0992" w:rsidRPr="00146A59">
        <w:rPr>
          <w:rFonts w:asciiTheme="majorEastAsia" w:eastAsiaTheme="majorEastAsia" w:hAnsiTheme="majorEastAsia"/>
          <w:sz w:val="21"/>
          <w:szCs w:val="21"/>
          <w:lang w:eastAsia="zh-CN"/>
        </w:rPr>
        <w:t>WIPO/GRTKF/IC/</w:t>
      </w:r>
      <w:r w:rsidR="000632D9">
        <w:rPr>
          <w:rFonts w:ascii="MS Mincho" w:eastAsia="MS Mincho" w:hAnsi="MS Mincho" w:cs="MS Mincho" w:hint="eastAsia"/>
          <w:sz w:val="21"/>
          <w:szCs w:val="21"/>
          <w:lang w:eastAsia="zh-CN"/>
        </w:rPr>
        <w:t>‌</w:t>
      </w:r>
      <w:r w:rsidR="000E0992" w:rsidRPr="00146A59">
        <w:rPr>
          <w:rFonts w:asciiTheme="majorEastAsia" w:eastAsiaTheme="majorEastAsia" w:hAnsiTheme="majorEastAsia"/>
          <w:sz w:val="21"/>
          <w:szCs w:val="21"/>
          <w:lang w:eastAsia="zh-CN"/>
        </w:rPr>
        <w:t>32/9</w:t>
      </w:r>
      <w:r w:rsidR="000E0992" w:rsidRPr="00146A59">
        <w:rPr>
          <w:rFonts w:asciiTheme="majorEastAsia" w:eastAsiaTheme="majorEastAsia" w:hAnsiTheme="majorEastAsia" w:hint="eastAsia"/>
          <w:sz w:val="21"/>
          <w:szCs w:val="21"/>
          <w:lang w:eastAsia="zh-CN"/>
        </w:rPr>
        <w:t>中所载的研究。这些研究的结果将在2019年第一次IGC会议上提供给委员会。这些研究将与IGC的工作同时进行，不能拖延进展。</w:t>
      </w:r>
    </w:p>
    <w:p w14:paraId="073D9BB1" w14:textId="05B7DE03" w:rsidR="0001730C" w:rsidRPr="00146A59" w:rsidRDefault="0001730C" w:rsidP="00146A59">
      <w:pPr>
        <w:pStyle w:val="Default"/>
        <w:overflowPunct w:val="0"/>
        <w:spacing w:afterLines="50" w:after="120" w:line="340" w:lineRule="atLeast"/>
        <w:ind w:left="567"/>
        <w:jc w:val="both"/>
        <w:rPr>
          <w:rFonts w:asciiTheme="majorEastAsia" w:eastAsiaTheme="majorEastAsia" w:hAnsiTheme="majorEastAsia"/>
          <w:sz w:val="21"/>
          <w:szCs w:val="21"/>
          <w:lang w:eastAsia="zh-CN"/>
        </w:rPr>
      </w:pPr>
      <w:r w:rsidRPr="00146A59">
        <w:rPr>
          <w:rFonts w:asciiTheme="majorEastAsia" w:eastAsiaTheme="majorEastAsia" w:hAnsiTheme="majorEastAsia"/>
          <w:sz w:val="21"/>
          <w:szCs w:val="21"/>
          <w:lang w:eastAsia="zh-CN"/>
        </w:rPr>
        <w:t>(e)</w:t>
      </w:r>
      <w:r w:rsidR="00146A59">
        <w:rPr>
          <w:rFonts w:asciiTheme="majorEastAsia" w:eastAsiaTheme="majorEastAsia" w:hAnsiTheme="majorEastAsia" w:hint="eastAsia"/>
          <w:sz w:val="21"/>
          <w:szCs w:val="21"/>
          <w:lang w:eastAsia="zh-CN"/>
        </w:rPr>
        <w:tab/>
      </w:r>
      <w:r w:rsidR="006E7277" w:rsidRPr="00146A59">
        <w:rPr>
          <w:rFonts w:asciiTheme="majorEastAsia" w:eastAsiaTheme="majorEastAsia" w:hAnsiTheme="majorEastAsia" w:hint="eastAsia"/>
          <w:sz w:val="21"/>
          <w:szCs w:val="21"/>
          <w:lang w:eastAsia="zh-CN"/>
        </w:rPr>
        <w:t>委员会</w:t>
      </w:r>
      <w:r w:rsidR="006E7277" w:rsidRPr="00146A59">
        <w:rPr>
          <w:rFonts w:asciiTheme="majorEastAsia" w:eastAsiaTheme="majorEastAsia" w:hAnsiTheme="majorEastAsia" w:hint="eastAsia"/>
          <w:sz w:val="21"/>
          <w:szCs w:val="21"/>
          <w:lang w:eastAsia="zh-CN"/>
        </w:rPr>
        <w:t>还</w:t>
      </w:r>
      <w:r w:rsidR="006E7277" w:rsidRPr="00146A59">
        <w:rPr>
          <w:rFonts w:asciiTheme="majorEastAsia" w:eastAsiaTheme="majorEastAsia" w:hAnsiTheme="majorEastAsia" w:hint="eastAsia"/>
          <w:sz w:val="21"/>
          <w:szCs w:val="21"/>
          <w:lang w:eastAsia="zh-CN"/>
        </w:rPr>
        <w:t>将利用</w:t>
      </w:r>
      <w:r w:rsidR="009C6D49">
        <w:rPr>
          <w:rFonts w:asciiTheme="majorEastAsia" w:eastAsiaTheme="majorEastAsia" w:hAnsiTheme="majorEastAsia" w:hint="eastAsia"/>
          <w:sz w:val="21"/>
          <w:szCs w:val="21"/>
          <w:lang w:eastAsia="zh-CN"/>
        </w:rPr>
        <w:t>产权组织</w:t>
      </w:r>
      <w:r w:rsidR="006E7277" w:rsidRPr="00146A59">
        <w:rPr>
          <w:rFonts w:asciiTheme="majorEastAsia" w:eastAsiaTheme="majorEastAsia" w:hAnsiTheme="majorEastAsia" w:hint="eastAsia"/>
          <w:sz w:val="21"/>
          <w:szCs w:val="21"/>
          <w:lang w:eastAsia="zh-CN"/>
        </w:rPr>
        <w:t>秘书处的协助，</w:t>
      </w:r>
      <w:r w:rsidR="006E7277" w:rsidRPr="00146A59">
        <w:rPr>
          <w:rFonts w:asciiTheme="majorEastAsia" w:eastAsiaTheme="majorEastAsia" w:hAnsiTheme="majorEastAsia" w:hint="eastAsia"/>
          <w:sz w:val="21"/>
          <w:szCs w:val="21"/>
          <w:lang w:eastAsia="zh-CN"/>
        </w:rPr>
        <w:t>加快其关于</w:t>
      </w:r>
      <w:r w:rsidR="006E7277" w:rsidRPr="00146A59">
        <w:rPr>
          <w:rFonts w:asciiTheme="majorEastAsia" w:eastAsiaTheme="majorEastAsia" w:hAnsiTheme="majorEastAsia" w:hint="eastAsia"/>
          <w:sz w:val="21"/>
          <w:szCs w:val="21"/>
          <w:lang w:eastAsia="zh-CN"/>
        </w:rPr>
        <w:t>文件</w:t>
      </w:r>
      <w:r w:rsidR="006E7277" w:rsidRPr="00146A59">
        <w:rPr>
          <w:rFonts w:asciiTheme="majorEastAsia" w:eastAsiaTheme="majorEastAsia" w:hAnsiTheme="majorEastAsia"/>
          <w:sz w:val="21"/>
          <w:szCs w:val="21"/>
          <w:lang w:eastAsia="zh-CN"/>
        </w:rPr>
        <w:t>WIPO/GRTKF/IC/32/</w:t>
      </w:r>
      <w:r w:rsidR="006E7277" w:rsidRPr="00146A59">
        <w:rPr>
          <w:rFonts w:asciiTheme="majorEastAsia" w:eastAsiaTheme="majorEastAsia" w:hAnsiTheme="majorEastAsia" w:hint="eastAsia"/>
          <w:sz w:val="21"/>
          <w:szCs w:val="21"/>
          <w:lang w:eastAsia="zh-CN"/>
        </w:rPr>
        <w:t>6</w:t>
      </w:r>
      <w:r w:rsidR="006E7277" w:rsidRPr="00146A59">
        <w:rPr>
          <w:rFonts w:asciiTheme="majorEastAsia" w:eastAsiaTheme="majorEastAsia" w:hAnsiTheme="majorEastAsia" w:hint="eastAsia"/>
          <w:sz w:val="21"/>
          <w:szCs w:val="21"/>
          <w:lang w:eastAsia="zh-CN"/>
        </w:rPr>
        <w:t>和</w:t>
      </w:r>
      <w:r w:rsidR="006E7277" w:rsidRPr="00146A59">
        <w:rPr>
          <w:rFonts w:asciiTheme="majorEastAsia" w:eastAsiaTheme="majorEastAsia" w:hAnsiTheme="majorEastAsia"/>
          <w:sz w:val="21"/>
          <w:szCs w:val="21"/>
          <w:lang w:eastAsia="zh-CN"/>
        </w:rPr>
        <w:t>WIPO/</w:t>
      </w:r>
      <w:r w:rsidR="000632D9">
        <w:rPr>
          <w:rFonts w:ascii="MS Mincho" w:eastAsia="MS Mincho" w:hAnsi="MS Mincho" w:cs="MS Mincho" w:hint="eastAsia"/>
          <w:sz w:val="21"/>
          <w:szCs w:val="21"/>
          <w:lang w:eastAsia="zh-CN"/>
        </w:rPr>
        <w:t>‌</w:t>
      </w:r>
      <w:r w:rsidR="006E7277" w:rsidRPr="00146A59">
        <w:rPr>
          <w:rFonts w:asciiTheme="majorEastAsia" w:eastAsiaTheme="majorEastAsia" w:hAnsiTheme="majorEastAsia"/>
          <w:sz w:val="21"/>
          <w:szCs w:val="21"/>
          <w:lang w:eastAsia="zh-CN"/>
        </w:rPr>
        <w:t>GRTKF/IC/32/</w:t>
      </w:r>
      <w:r w:rsidR="006E7277" w:rsidRPr="00146A59">
        <w:rPr>
          <w:rFonts w:asciiTheme="majorEastAsia" w:eastAsiaTheme="majorEastAsia" w:hAnsiTheme="majorEastAsia" w:hint="eastAsia"/>
          <w:sz w:val="21"/>
          <w:szCs w:val="21"/>
          <w:lang w:eastAsia="zh-CN"/>
        </w:rPr>
        <w:t>7</w:t>
      </w:r>
      <w:r w:rsidR="006E7277" w:rsidRPr="00146A59">
        <w:rPr>
          <w:rFonts w:asciiTheme="majorEastAsia" w:eastAsiaTheme="majorEastAsia" w:hAnsiTheme="majorEastAsia" w:hint="eastAsia"/>
          <w:sz w:val="21"/>
          <w:szCs w:val="21"/>
          <w:lang w:eastAsia="zh-CN"/>
        </w:rPr>
        <w:t>中所载的</w:t>
      </w:r>
      <w:r w:rsidR="006E7277" w:rsidRPr="00146A59">
        <w:rPr>
          <w:rFonts w:asciiTheme="majorEastAsia" w:eastAsiaTheme="majorEastAsia" w:hAnsiTheme="majorEastAsia" w:hint="eastAsia"/>
          <w:sz w:val="21"/>
          <w:szCs w:val="21"/>
          <w:lang w:eastAsia="zh-CN"/>
        </w:rPr>
        <w:t>数据库提案的工作</w:t>
      </w:r>
      <w:r w:rsidR="006E7277" w:rsidRPr="00146A59">
        <w:rPr>
          <w:rFonts w:asciiTheme="majorEastAsia" w:eastAsiaTheme="majorEastAsia" w:hAnsiTheme="majorEastAsia" w:hint="eastAsia"/>
          <w:sz w:val="21"/>
          <w:szCs w:val="21"/>
          <w:lang w:eastAsia="zh-CN"/>
        </w:rPr>
        <w:t>。这</w:t>
      </w:r>
      <w:r w:rsidR="007F4132" w:rsidRPr="00146A59">
        <w:rPr>
          <w:rFonts w:asciiTheme="majorEastAsia" w:eastAsiaTheme="majorEastAsia" w:hAnsiTheme="majorEastAsia" w:hint="eastAsia"/>
          <w:sz w:val="21"/>
          <w:szCs w:val="21"/>
          <w:lang w:eastAsia="zh-CN"/>
        </w:rPr>
        <w:t>项工作将在</w:t>
      </w:r>
      <w:r w:rsidR="006E7277" w:rsidRPr="00146A59">
        <w:rPr>
          <w:rFonts w:asciiTheme="majorEastAsia" w:eastAsiaTheme="majorEastAsia" w:hAnsiTheme="majorEastAsia" w:hint="eastAsia"/>
          <w:sz w:val="21"/>
          <w:szCs w:val="21"/>
          <w:lang w:eastAsia="zh-CN"/>
        </w:rPr>
        <w:t>2019年</w:t>
      </w:r>
      <w:r w:rsidR="007F4132" w:rsidRPr="00146A59">
        <w:rPr>
          <w:rFonts w:asciiTheme="majorEastAsia" w:eastAsiaTheme="majorEastAsia" w:hAnsiTheme="majorEastAsia" w:hint="eastAsia"/>
          <w:sz w:val="21"/>
          <w:szCs w:val="21"/>
          <w:lang w:eastAsia="zh-CN"/>
        </w:rPr>
        <w:t>拟备，供IGC通过和</w:t>
      </w:r>
      <w:r w:rsidR="009C6D49">
        <w:rPr>
          <w:rFonts w:asciiTheme="majorEastAsia" w:eastAsiaTheme="majorEastAsia" w:hAnsiTheme="majorEastAsia" w:hint="eastAsia"/>
          <w:sz w:val="21"/>
          <w:szCs w:val="21"/>
          <w:lang w:eastAsia="zh-CN"/>
        </w:rPr>
        <w:t>产权组织</w:t>
      </w:r>
      <w:r w:rsidR="007F4132" w:rsidRPr="00146A59">
        <w:rPr>
          <w:rFonts w:asciiTheme="majorEastAsia" w:eastAsiaTheme="majorEastAsia" w:hAnsiTheme="majorEastAsia" w:hint="eastAsia"/>
          <w:sz w:val="21"/>
          <w:szCs w:val="21"/>
          <w:lang w:eastAsia="zh-CN"/>
        </w:rPr>
        <w:t>大会审议。</w:t>
      </w:r>
    </w:p>
    <w:p w14:paraId="41270D69" w14:textId="42FCF78F" w:rsidR="0001730C" w:rsidRPr="00146A59" w:rsidRDefault="0001730C" w:rsidP="00146A59">
      <w:pPr>
        <w:pStyle w:val="Default"/>
        <w:overflowPunct w:val="0"/>
        <w:spacing w:afterLines="50" w:after="120" w:line="340" w:lineRule="atLeast"/>
        <w:ind w:left="567"/>
        <w:jc w:val="both"/>
        <w:rPr>
          <w:rFonts w:asciiTheme="majorEastAsia" w:eastAsiaTheme="majorEastAsia" w:hAnsiTheme="majorEastAsia"/>
          <w:sz w:val="21"/>
          <w:szCs w:val="21"/>
          <w:lang w:eastAsia="zh-CN"/>
        </w:rPr>
      </w:pPr>
      <w:r w:rsidRPr="00146A59">
        <w:rPr>
          <w:rFonts w:asciiTheme="majorEastAsia" w:eastAsiaTheme="majorEastAsia" w:hAnsiTheme="majorEastAsia"/>
          <w:sz w:val="21"/>
          <w:szCs w:val="21"/>
          <w:lang w:eastAsia="zh-CN"/>
        </w:rPr>
        <w:t>(f)</w:t>
      </w:r>
      <w:r w:rsidR="00146A59">
        <w:rPr>
          <w:rFonts w:asciiTheme="majorEastAsia" w:eastAsiaTheme="majorEastAsia" w:hAnsiTheme="majorEastAsia" w:hint="eastAsia"/>
          <w:sz w:val="21"/>
          <w:szCs w:val="21"/>
          <w:lang w:eastAsia="zh-CN"/>
        </w:rPr>
        <w:tab/>
      </w:r>
      <w:r w:rsidR="007F4132" w:rsidRPr="00146A59">
        <w:rPr>
          <w:rFonts w:asciiTheme="majorEastAsia" w:eastAsiaTheme="majorEastAsia" w:hAnsiTheme="majorEastAsia" w:hint="eastAsia"/>
          <w:sz w:val="21"/>
          <w:szCs w:val="21"/>
          <w:lang w:eastAsia="zh-CN"/>
        </w:rPr>
        <w:t>委员会将</w:t>
      </w:r>
      <w:r w:rsidR="007F4132" w:rsidRPr="00146A59">
        <w:rPr>
          <w:rFonts w:asciiTheme="majorEastAsia" w:eastAsiaTheme="majorEastAsia" w:hAnsiTheme="majorEastAsia" w:hint="eastAsia"/>
          <w:sz w:val="21"/>
          <w:szCs w:val="21"/>
          <w:lang w:eastAsia="zh-CN"/>
        </w:rPr>
        <w:t>进一步</w:t>
      </w:r>
      <w:r w:rsidR="007F4132" w:rsidRPr="00146A59">
        <w:rPr>
          <w:rFonts w:asciiTheme="majorEastAsia" w:eastAsiaTheme="majorEastAsia" w:hAnsiTheme="majorEastAsia" w:hint="eastAsia"/>
          <w:sz w:val="21"/>
          <w:szCs w:val="21"/>
          <w:lang w:eastAsia="zh-CN"/>
        </w:rPr>
        <w:t>利用</w:t>
      </w:r>
      <w:r w:rsidR="009C6D49">
        <w:rPr>
          <w:rFonts w:asciiTheme="majorEastAsia" w:eastAsiaTheme="majorEastAsia" w:hAnsiTheme="majorEastAsia" w:hint="eastAsia"/>
          <w:sz w:val="21"/>
          <w:szCs w:val="21"/>
          <w:lang w:eastAsia="zh-CN"/>
        </w:rPr>
        <w:t>产权组织</w:t>
      </w:r>
      <w:r w:rsidR="007F4132" w:rsidRPr="00146A59">
        <w:rPr>
          <w:rFonts w:asciiTheme="majorEastAsia" w:eastAsiaTheme="majorEastAsia" w:hAnsiTheme="majorEastAsia" w:hint="eastAsia"/>
          <w:sz w:val="21"/>
          <w:szCs w:val="21"/>
          <w:lang w:eastAsia="zh-CN"/>
        </w:rPr>
        <w:t>秘书处的协助，进行</w:t>
      </w:r>
      <w:r w:rsidR="007F4132" w:rsidRPr="00146A59">
        <w:rPr>
          <w:rFonts w:asciiTheme="majorEastAsia" w:eastAsiaTheme="majorEastAsia" w:hAnsiTheme="majorEastAsia" w:hint="eastAsia"/>
          <w:sz w:val="21"/>
          <w:szCs w:val="21"/>
          <w:lang w:eastAsia="zh-CN"/>
        </w:rPr>
        <w:t>有关各国实施公开要求和各国保护传统知识和传统文化表现形式的条款的</w:t>
      </w:r>
      <w:r w:rsidR="007F4132" w:rsidRPr="00146A59">
        <w:rPr>
          <w:rFonts w:asciiTheme="majorEastAsia" w:eastAsiaTheme="majorEastAsia" w:hAnsiTheme="majorEastAsia" w:hint="eastAsia"/>
          <w:sz w:val="21"/>
          <w:szCs w:val="21"/>
          <w:lang w:eastAsia="zh-CN"/>
        </w:rPr>
        <w:t>研究。</w:t>
      </w:r>
      <w:r w:rsidR="007F4132" w:rsidRPr="00146A59">
        <w:rPr>
          <w:rFonts w:asciiTheme="majorEastAsia" w:eastAsiaTheme="majorEastAsia" w:hAnsiTheme="majorEastAsia" w:hint="eastAsia"/>
          <w:sz w:val="21"/>
          <w:szCs w:val="21"/>
          <w:lang w:eastAsia="zh-CN"/>
        </w:rPr>
        <w:t>秘书处将为这些研究提出工作范围，</w:t>
      </w:r>
      <w:r w:rsidR="007F4132" w:rsidRPr="00146A59">
        <w:rPr>
          <w:rFonts w:asciiTheme="majorEastAsia" w:eastAsiaTheme="majorEastAsia" w:hAnsiTheme="majorEastAsia" w:hint="eastAsia"/>
          <w:sz w:val="21"/>
          <w:szCs w:val="21"/>
          <w:lang w:eastAsia="zh-CN"/>
        </w:rPr>
        <w:t>在201</w:t>
      </w:r>
      <w:r w:rsidR="007F4132" w:rsidRPr="00146A59">
        <w:rPr>
          <w:rFonts w:asciiTheme="majorEastAsia" w:eastAsiaTheme="majorEastAsia" w:hAnsiTheme="majorEastAsia" w:hint="eastAsia"/>
          <w:sz w:val="21"/>
          <w:szCs w:val="21"/>
          <w:lang w:eastAsia="zh-CN"/>
        </w:rPr>
        <w:t>8</w:t>
      </w:r>
      <w:r w:rsidR="007F4132" w:rsidRPr="00146A59">
        <w:rPr>
          <w:rFonts w:asciiTheme="majorEastAsia" w:eastAsiaTheme="majorEastAsia" w:hAnsiTheme="majorEastAsia" w:hint="eastAsia"/>
          <w:sz w:val="21"/>
          <w:szCs w:val="21"/>
          <w:lang w:eastAsia="zh-CN"/>
        </w:rPr>
        <w:t>年IGC第一次会议上</w:t>
      </w:r>
      <w:r w:rsidR="000632D9">
        <w:rPr>
          <w:rFonts w:asciiTheme="majorEastAsia" w:eastAsiaTheme="majorEastAsia" w:hAnsiTheme="majorEastAsia" w:hint="eastAsia"/>
          <w:sz w:val="21"/>
          <w:szCs w:val="21"/>
          <w:lang w:eastAsia="zh-CN"/>
        </w:rPr>
        <w:t>交</w:t>
      </w:r>
      <w:r w:rsidR="007F4132" w:rsidRPr="00146A59">
        <w:rPr>
          <w:rFonts w:asciiTheme="majorEastAsia" w:eastAsiaTheme="majorEastAsia" w:hAnsiTheme="majorEastAsia" w:hint="eastAsia"/>
          <w:sz w:val="21"/>
          <w:szCs w:val="21"/>
          <w:lang w:eastAsia="zh-CN"/>
        </w:rPr>
        <w:t>成员国审议</w:t>
      </w:r>
      <w:r w:rsidR="007F4132" w:rsidRPr="00146A59">
        <w:rPr>
          <w:rFonts w:asciiTheme="majorEastAsia" w:eastAsiaTheme="majorEastAsia" w:hAnsiTheme="majorEastAsia" w:hint="eastAsia"/>
          <w:sz w:val="21"/>
          <w:szCs w:val="21"/>
          <w:lang w:eastAsia="zh-CN"/>
        </w:rPr>
        <w:t>。</w:t>
      </w:r>
    </w:p>
    <w:p w14:paraId="35091F0A" w14:textId="7DB1F872" w:rsidR="0001730C" w:rsidRPr="00146A59" w:rsidRDefault="0001730C" w:rsidP="00146A59">
      <w:pPr>
        <w:pStyle w:val="Default"/>
        <w:overflowPunct w:val="0"/>
        <w:spacing w:afterLines="50" w:after="120" w:line="340" w:lineRule="atLeast"/>
        <w:ind w:left="567"/>
        <w:jc w:val="both"/>
        <w:rPr>
          <w:rFonts w:asciiTheme="majorEastAsia" w:eastAsiaTheme="majorEastAsia" w:hAnsiTheme="majorEastAsia"/>
          <w:sz w:val="21"/>
          <w:szCs w:val="21"/>
          <w:lang w:eastAsia="zh-CN"/>
        </w:rPr>
      </w:pPr>
      <w:r w:rsidRPr="00146A59">
        <w:rPr>
          <w:rFonts w:asciiTheme="majorEastAsia" w:eastAsiaTheme="majorEastAsia" w:hAnsiTheme="majorEastAsia"/>
          <w:sz w:val="21"/>
          <w:szCs w:val="21"/>
          <w:lang w:eastAsia="zh-CN"/>
        </w:rPr>
        <w:t>(g)</w:t>
      </w:r>
      <w:r w:rsidR="00146A59">
        <w:rPr>
          <w:rFonts w:asciiTheme="majorEastAsia" w:eastAsiaTheme="majorEastAsia" w:hAnsiTheme="majorEastAsia" w:hint="eastAsia"/>
          <w:sz w:val="21"/>
          <w:szCs w:val="21"/>
          <w:lang w:eastAsia="zh-CN"/>
        </w:rPr>
        <w:tab/>
      </w:r>
      <w:r w:rsidR="00BB4B77" w:rsidRPr="00146A59">
        <w:rPr>
          <w:rFonts w:asciiTheme="majorEastAsia" w:eastAsiaTheme="majorEastAsia" w:hAnsiTheme="majorEastAsia" w:hint="eastAsia"/>
          <w:sz w:val="21"/>
          <w:szCs w:val="21"/>
          <w:lang w:eastAsia="zh-CN"/>
        </w:rPr>
        <w:t>要求委员会于2018年向大会提交届时的工作进展实况报告，仅供</w:t>
      </w:r>
      <w:bookmarkStart w:id="5" w:name="_GoBack"/>
      <w:bookmarkEnd w:id="5"/>
      <w:r w:rsidR="00BB4B77" w:rsidRPr="00146A59">
        <w:rPr>
          <w:rFonts w:asciiTheme="majorEastAsia" w:eastAsiaTheme="majorEastAsia" w:hAnsiTheme="majorEastAsia" w:hint="eastAsia"/>
          <w:sz w:val="21"/>
          <w:szCs w:val="21"/>
          <w:lang w:eastAsia="zh-CN"/>
        </w:rPr>
        <w:t>参考，并于2019年向大会提交其工作的结果。</w:t>
      </w:r>
    </w:p>
    <w:p w14:paraId="39F893EE" w14:textId="1620DDCE" w:rsidR="0001730C" w:rsidRPr="00146A59" w:rsidRDefault="0001730C" w:rsidP="00146A59">
      <w:pPr>
        <w:pStyle w:val="Default"/>
        <w:overflowPunct w:val="0"/>
        <w:spacing w:afterLines="50" w:after="120" w:line="340" w:lineRule="atLeast"/>
        <w:ind w:left="567"/>
        <w:jc w:val="both"/>
        <w:rPr>
          <w:rFonts w:asciiTheme="majorEastAsia" w:eastAsiaTheme="majorEastAsia" w:hAnsiTheme="majorEastAsia"/>
          <w:sz w:val="21"/>
          <w:szCs w:val="21"/>
        </w:rPr>
      </w:pPr>
      <w:r w:rsidRPr="00146A59">
        <w:rPr>
          <w:rFonts w:asciiTheme="majorEastAsia" w:eastAsiaTheme="majorEastAsia" w:hAnsiTheme="majorEastAsia"/>
          <w:sz w:val="21"/>
          <w:szCs w:val="21"/>
          <w:lang w:eastAsia="zh-CN"/>
        </w:rPr>
        <w:t>(h)</w:t>
      </w:r>
      <w:r w:rsidR="00146A59">
        <w:rPr>
          <w:rFonts w:asciiTheme="majorEastAsia" w:eastAsiaTheme="majorEastAsia" w:hAnsiTheme="majorEastAsia" w:hint="eastAsia"/>
          <w:sz w:val="21"/>
          <w:szCs w:val="21"/>
          <w:lang w:eastAsia="zh-CN"/>
        </w:rPr>
        <w:tab/>
      </w:r>
      <w:r w:rsidR="00BB4B77" w:rsidRPr="00146A59">
        <w:rPr>
          <w:rFonts w:asciiTheme="majorEastAsia" w:eastAsiaTheme="majorEastAsia" w:hAnsiTheme="majorEastAsia" w:hint="eastAsia"/>
          <w:sz w:val="21"/>
          <w:szCs w:val="21"/>
          <w:lang w:eastAsia="zh-CN"/>
        </w:rPr>
        <w:t>大会请国际局继续协助委员会开展工作，向成员国提供必要的专门知识，并考虑IGC的通常方式，以最有效的方法为发展中国家和最不发达国家的专家参与工作提供资助。</w:t>
      </w:r>
    </w:p>
    <w:p w14:paraId="2B40D46B" w14:textId="54ED2F99" w:rsidR="0001730C" w:rsidRPr="00146A59" w:rsidRDefault="00BB4B77" w:rsidP="009C6D49">
      <w:pPr>
        <w:keepNext/>
        <w:overflowPunct w:val="0"/>
        <w:spacing w:beforeLines="100" w:before="240" w:afterLines="100" w:after="240" w:line="340" w:lineRule="atLeast"/>
        <w:jc w:val="center"/>
        <w:rPr>
          <w:rFonts w:asciiTheme="majorEastAsia" w:eastAsiaTheme="majorEastAsia" w:hAnsiTheme="majorEastAsia"/>
          <w:b/>
          <w:sz w:val="21"/>
          <w:szCs w:val="21"/>
          <w:u w:val="single"/>
        </w:rPr>
      </w:pPr>
      <w:r w:rsidRPr="00146A59">
        <w:rPr>
          <w:rFonts w:asciiTheme="majorEastAsia" w:eastAsiaTheme="majorEastAsia" w:hAnsiTheme="majorEastAsia" w:hint="eastAsia"/>
          <w:b/>
          <w:sz w:val="21"/>
          <w:szCs w:val="21"/>
          <w:u w:val="single"/>
        </w:rPr>
        <w:lastRenderedPageBreak/>
        <w:t>工作计划</w:t>
      </w:r>
    </w:p>
    <w:tbl>
      <w:tblPr>
        <w:tblStyle w:val="af"/>
        <w:tblW w:w="0" w:type="auto"/>
        <w:tblLook w:val="04A0" w:firstRow="1" w:lastRow="0" w:firstColumn="1" w:lastColumn="0" w:noHBand="0" w:noVBand="1"/>
      </w:tblPr>
      <w:tblGrid>
        <w:gridCol w:w="2335"/>
        <w:gridCol w:w="6930"/>
      </w:tblGrid>
      <w:tr w:rsidR="0001730C" w:rsidRPr="00146A59" w14:paraId="0423592D" w14:textId="77777777" w:rsidTr="003074D6">
        <w:trPr>
          <w:trHeight w:val="449"/>
        </w:trPr>
        <w:tc>
          <w:tcPr>
            <w:tcW w:w="2335" w:type="dxa"/>
            <w:vAlign w:val="center"/>
          </w:tcPr>
          <w:p w14:paraId="7121E1B0" w14:textId="2A47F5B2" w:rsidR="0001730C" w:rsidRPr="00146A59" w:rsidRDefault="00BB4B77" w:rsidP="00146A59">
            <w:pPr>
              <w:overflowPunct w:val="0"/>
              <w:spacing w:afterLines="50" w:after="120" w:line="340" w:lineRule="atLeast"/>
              <w:rPr>
                <w:rFonts w:asciiTheme="majorEastAsia" w:eastAsiaTheme="majorEastAsia" w:hAnsiTheme="majorEastAsia"/>
                <w:b/>
                <w:sz w:val="21"/>
                <w:szCs w:val="21"/>
              </w:rPr>
            </w:pPr>
            <w:r w:rsidRPr="00146A59">
              <w:rPr>
                <w:rFonts w:asciiTheme="majorEastAsia" w:eastAsiaTheme="majorEastAsia" w:hAnsiTheme="majorEastAsia" w:hint="eastAsia"/>
                <w:b/>
                <w:sz w:val="21"/>
                <w:szCs w:val="21"/>
              </w:rPr>
              <w:t>指示性日期</w:t>
            </w:r>
          </w:p>
        </w:tc>
        <w:tc>
          <w:tcPr>
            <w:tcW w:w="6930" w:type="dxa"/>
            <w:vAlign w:val="center"/>
          </w:tcPr>
          <w:p w14:paraId="3BDC0E74" w14:textId="038C23E4" w:rsidR="0001730C" w:rsidRPr="00146A59" w:rsidRDefault="00BB4B77" w:rsidP="00146A59">
            <w:pPr>
              <w:overflowPunct w:val="0"/>
              <w:spacing w:afterLines="50" w:after="120" w:line="340" w:lineRule="atLeast"/>
              <w:rPr>
                <w:rFonts w:asciiTheme="majorEastAsia" w:eastAsiaTheme="majorEastAsia" w:hAnsiTheme="majorEastAsia"/>
                <w:b/>
                <w:sz w:val="21"/>
                <w:szCs w:val="21"/>
              </w:rPr>
            </w:pPr>
            <w:r w:rsidRPr="00146A59">
              <w:rPr>
                <w:rFonts w:asciiTheme="majorEastAsia" w:eastAsiaTheme="majorEastAsia" w:hAnsiTheme="majorEastAsia" w:hint="eastAsia"/>
                <w:b/>
                <w:sz w:val="21"/>
                <w:szCs w:val="21"/>
              </w:rPr>
              <w:t>活</w:t>
            </w:r>
            <w:r w:rsidR="009C6D49">
              <w:rPr>
                <w:rFonts w:asciiTheme="majorEastAsia" w:eastAsiaTheme="majorEastAsia" w:hAnsiTheme="majorEastAsia" w:hint="eastAsia"/>
                <w:b/>
                <w:sz w:val="21"/>
                <w:szCs w:val="21"/>
              </w:rPr>
              <w:t xml:space="preserve">　</w:t>
            </w:r>
            <w:r w:rsidRPr="00146A59">
              <w:rPr>
                <w:rFonts w:asciiTheme="majorEastAsia" w:eastAsiaTheme="majorEastAsia" w:hAnsiTheme="majorEastAsia" w:hint="eastAsia"/>
                <w:b/>
                <w:sz w:val="21"/>
                <w:szCs w:val="21"/>
              </w:rPr>
              <w:t>动</w:t>
            </w:r>
          </w:p>
        </w:tc>
      </w:tr>
      <w:tr w:rsidR="0001730C" w:rsidRPr="00146A59" w14:paraId="7856FD09" w14:textId="77777777" w:rsidTr="003074D6">
        <w:trPr>
          <w:trHeight w:val="1043"/>
        </w:trPr>
        <w:tc>
          <w:tcPr>
            <w:tcW w:w="2335" w:type="dxa"/>
          </w:tcPr>
          <w:p w14:paraId="5B20CF70" w14:textId="733357DF" w:rsidR="0001730C" w:rsidRPr="00146A59" w:rsidRDefault="0001730C" w:rsidP="00146A59">
            <w:pPr>
              <w:overflowPunct w:val="0"/>
              <w:spacing w:afterLines="50" w:after="120" w:line="340" w:lineRule="atLeast"/>
              <w:rPr>
                <w:rFonts w:asciiTheme="majorEastAsia" w:eastAsiaTheme="majorEastAsia" w:hAnsiTheme="majorEastAsia"/>
                <w:sz w:val="21"/>
                <w:szCs w:val="21"/>
              </w:rPr>
            </w:pPr>
            <w:r w:rsidRPr="00146A59">
              <w:rPr>
                <w:rFonts w:asciiTheme="majorEastAsia" w:eastAsiaTheme="majorEastAsia" w:hAnsiTheme="majorEastAsia"/>
                <w:sz w:val="21"/>
                <w:szCs w:val="21"/>
              </w:rPr>
              <w:t>2018</w:t>
            </w:r>
            <w:r w:rsidR="00BB4B77" w:rsidRPr="00146A59">
              <w:rPr>
                <w:rFonts w:asciiTheme="majorEastAsia" w:eastAsiaTheme="majorEastAsia" w:hAnsiTheme="majorEastAsia" w:hint="eastAsia"/>
                <w:sz w:val="21"/>
                <w:szCs w:val="21"/>
              </w:rPr>
              <w:t>年2月/3月</w:t>
            </w:r>
          </w:p>
        </w:tc>
        <w:tc>
          <w:tcPr>
            <w:tcW w:w="6930" w:type="dxa"/>
          </w:tcPr>
          <w:p w14:paraId="14C2EF74" w14:textId="5331870E" w:rsidR="0001730C" w:rsidRPr="00146A59" w:rsidRDefault="0001730C" w:rsidP="00146A59">
            <w:pPr>
              <w:overflowPunct w:val="0"/>
              <w:spacing w:afterLines="50" w:after="120" w:line="340" w:lineRule="atLeast"/>
              <w:rPr>
                <w:rFonts w:asciiTheme="majorEastAsia" w:eastAsiaTheme="majorEastAsia" w:hAnsiTheme="majorEastAsia"/>
                <w:sz w:val="21"/>
                <w:szCs w:val="21"/>
              </w:rPr>
            </w:pPr>
            <w:r w:rsidRPr="00146A59">
              <w:rPr>
                <w:rFonts w:asciiTheme="majorEastAsia" w:eastAsiaTheme="majorEastAsia" w:hAnsiTheme="majorEastAsia"/>
                <w:sz w:val="21"/>
                <w:szCs w:val="21"/>
              </w:rPr>
              <w:t>IGC</w:t>
            </w:r>
            <w:r w:rsidR="009C6D49">
              <w:rPr>
                <w:rFonts w:asciiTheme="majorEastAsia" w:eastAsiaTheme="majorEastAsia" w:hAnsiTheme="majorEastAsia" w:hint="eastAsia"/>
                <w:sz w:val="21"/>
                <w:szCs w:val="21"/>
              </w:rPr>
              <w:t xml:space="preserve">　</w:t>
            </w:r>
            <w:r w:rsidRPr="00146A59">
              <w:rPr>
                <w:rFonts w:asciiTheme="majorEastAsia" w:eastAsiaTheme="majorEastAsia" w:hAnsiTheme="majorEastAsia"/>
                <w:sz w:val="21"/>
                <w:szCs w:val="21"/>
              </w:rPr>
              <w:t>35</w:t>
            </w:r>
            <w:r w:rsidR="009C6D49">
              <w:rPr>
                <w:rFonts w:asciiTheme="majorEastAsia" w:eastAsiaTheme="majorEastAsia" w:hAnsiTheme="majorEastAsia"/>
                <w:sz w:val="21"/>
                <w:szCs w:val="21"/>
              </w:rPr>
              <w:t>：</w:t>
            </w:r>
            <w:r w:rsidR="00BB4B77" w:rsidRPr="00146A59">
              <w:rPr>
                <w:rFonts w:asciiTheme="majorEastAsia" w:eastAsiaTheme="majorEastAsia" w:hAnsiTheme="majorEastAsia" w:hint="eastAsia"/>
                <w:sz w:val="21"/>
                <w:szCs w:val="21"/>
              </w:rPr>
              <w:t>遗传资源</w:t>
            </w:r>
          </w:p>
          <w:p w14:paraId="156900F9" w14:textId="65F5C1B7" w:rsidR="0001730C" w:rsidRPr="00146A59" w:rsidRDefault="00BB4B77" w:rsidP="00146A59">
            <w:pPr>
              <w:overflowPunct w:val="0"/>
              <w:spacing w:afterLines="50" w:after="120" w:line="340" w:lineRule="atLeast"/>
              <w:rPr>
                <w:rFonts w:asciiTheme="majorEastAsia" w:eastAsiaTheme="majorEastAsia" w:hAnsiTheme="majorEastAsia"/>
                <w:sz w:val="21"/>
                <w:szCs w:val="21"/>
              </w:rPr>
            </w:pPr>
            <w:r w:rsidRPr="00146A59">
              <w:rPr>
                <w:rFonts w:asciiTheme="majorEastAsia" w:eastAsiaTheme="majorEastAsia" w:hAnsiTheme="majorEastAsia" w:hint="eastAsia"/>
                <w:sz w:val="21"/>
                <w:szCs w:val="21"/>
              </w:rPr>
              <w:t>会期：</w:t>
            </w:r>
            <w:r w:rsidR="0001730C" w:rsidRPr="00146A59">
              <w:rPr>
                <w:rFonts w:asciiTheme="majorEastAsia" w:eastAsiaTheme="majorEastAsia" w:hAnsiTheme="majorEastAsia"/>
                <w:sz w:val="21"/>
                <w:szCs w:val="21"/>
              </w:rPr>
              <w:t>5</w:t>
            </w:r>
            <w:r w:rsidR="00F2505A" w:rsidRPr="00146A59">
              <w:rPr>
                <w:rFonts w:asciiTheme="majorEastAsia" w:eastAsiaTheme="majorEastAsia" w:hAnsiTheme="majorEastAsia"/>
                <w:sz w:val="21"/>
                <w:szCs w:val="21"/>
              </w:rPr>
              <w:t>天</w:t>
            </w:r>
          </w:p>
        </w:tc>
      </w:tr>
      <w:tr w:rsidR="0001730C" w:rsidRPr="00146A59" w14:paraId="5D8647DF" w14:textId="77777777" w:rsidTr="003074D6">
        <w:trPr>
          <w:trHeight w:val="980"/>
        </w:trPr>
        <w:tc>
          <w:tcPr>
            <w:tcW w:w="2335" w:type="dxa"/>
          </w:tcPr>
          <w:p w14:paraId="3C364565" w14:textId="13BEE985" w:rsidR="0001730C" w:rsidRPr="00146A59" w:rsidRDefault="0001730C" w:rsidP="00146A59">
            <w:pPr>
              <w:overflowPunct w:val="0"/>
              <w:spacing w:afterLines="50" w:after="120" w:line="340" w:lineRule="atLeast"/>
              <w:rPr>
                <w:rFonts w:asciiTheme="majorEastAsia" w:eastAsiaTheme="majorEastAsia" w:hAnsiTheme="majorEastAsia"/>
                <w:sz w:val="21"/>
                <w:szCs w:val="21"/>
              </w:rPr>
            </w:pPr>
            <w:r w:rsidRPr="00146A59">
              <w:rPr>
                <w:rFonts w:asciiTheme="majorEastAsia" w:eastAsiaTheme="majorEastAsia" w:hAnsiTheme="majorEastAsia"/>
                <w:sz w:val="21"/>
                <w:szCs w:val="21"/>
              </w:rPr>
              <w:t>2018</w:t>
            </w:r>
            <w:r w:rsidR="00BB4B77" w:rsidRPr="00146A59">
              <w:rPr>
                <w:rFonts w:asciiTheme="majorEastAsia" w:eastAsiaTheme="majorEastAsia" w:hAnsiTheme="majorEastAsia" w:hint="eastAsia"/>
                <w:sz w:val="21"/>
                <w:szCs w:val="21"/>
              </w:rPr>
              <w:t>年9月</w:t>
            </w:r>
          </w:p>
        </w:tc>
        <w:tc>
          <w:tcPr>
            <w:tcW w:w="6930" w:type="dxa"/>
          </w:tcPr>
          <w:p w14:paraId="09110897" w14:textId="465CB923" w:rsidR="0001730C" w:rsidRPr="00146A59" w:rsidRDefault="0001730C" w:rsidP="00146A59">
            <w:pPr>
              <w:overflowPunct w:val="0"/>
              <w:spacing w:afterLines="50" w:after="120" w:line="340" w:lineRule="atLeast"/>
              <w:rPr>
                <w:rFonts w:asciiTheme="majorEastAsia" w:eastAsiaTheme="majorEastAsia" w:hAnsiTheme="majorEastAsia"/>
                <w:sz w:val="21"/>
                <w:szCs w:val="21"/>
              </w:rPr>
            </w:pPr>
            <w:r w:rsidRPr="00146A59">
              <w:rPr>
                <w:rFonts w:asciiTheme="majorEastAsia" w:eastAsiaTheme="majorEastAsia" w:hAnsiTheme="majorEastAsia"/>
                <w:sz w:val="21"/>
                <w:szCs w:val="21"/>
              </w:rPr>
              <w:t>IGC</w:t>
            </w:r>
            <w:r w:rsidR="009C6D49">
              <w:rPr>
                <w:rFonts w:asciiTheme="majorEastAsia" w:eastAsiaTheme="majorEastAsia" w:hAnsiTheme="majorEastAsia" w:hint="eastAsia"/>
                <w:sz w:val="21"/>
                <w:szCs w:val="21"/>
              </w:rPr>
              <w:t xml:space="preserve">　</w:t>
            </w:r>
            <w:r w:rsidRPr="00146A59">
              <w:rPr>
                <w:rFonts w:asciiTheme="majorEastAsia" w:eastAsiaTheme="majorEastAsia" w:hAnsiTheme="majorEastAsia"/>
                <w:sz w:val="21"/>
                <w:szCs w:val="21"/>
              </w:rPr>
              <w:t>36</w:t>
            </w:r>
            <w:r w:rsidR="009C6D49">
              <w:rPr>
                <w:rFonts w:asciiTheme="majorEastAsia" w:eastAsiaTheme="majorEastAsia" w:hAnsiTheme="majorEastAsia"/>
                <w:sz w:val="21"/>
                <w:szCs w:val="21"/>
              </w:rPr>
              <w:t>：</w:t>
            </w:r>
            <w:r w:rsidR="00BB4B77" w:rsidRPr="00146A59">
              <w:rPr>
                <w:rFonts w:asciiTheme="majorEastAsia" w:eastAsiaTheme="majorEastAsia" w:hAnsiTheme="majorEastAsia" w:hint="eastAsia"/>
                <w:sz w:val="21"/>
                <w:szCs w:val="21"/>
              </w:rPr>
              <w:t>传统知识</w:t>
            </w:r>
          </w:p>
          <w:p w14:paraId="6D83349C" w14:textId="6F5B79CE" w:rsidR="0001730C" w:rsidRPr="00146A59" w:rsidRDefault="00BB4B77" w:rsidP="00146A59">
            <w:pPr>
              <w:overflowPunct w:val="0"/>
              <w:spacing w:afterLines="50" w:after="120" w:line="340" w:lineRule="atLeast"/>
              <w:rPr>
                <w:rFonts w:asciiTheme="majorEastAsia" w:eastAsiaTheme="majorEastAsia" w:hAnsiTheme="majorEastAsia"/>
                <w:sz w:val="21"/>
                <w:szCs w:val="21"/>
              </w:rPr>
            </w:pPr>
            <w:r w:rsidRPr="00146A59">
              <w:rPr>
                <w:rFonts w:asciiTheme="majorEastAsia" w:eastAsiaTheme="majorEastAsia" w:hAnsiTheme="majorEastAsia" w:hint="eastAsia"/>
                <w:sz w:val="21"/>
                <w:szCs w:val="21"/>
              </w:rPr>
              <w:t>会期：</w:t>
            </w:r>
            <w:r w:rsidR="0001730C" w:rsidRPr="00146A59">
              <w:rPr>
                <w:rFonts w:asciiTheme="majorEastAsia" w:eastAsiaTheme="majorEastAsia" w:hAnsiTheme="majorEastAsia"/>
                <w:sz w:val="21"/>
                <w:szCs w:val="21"/>
              </w:rPr>
              <w:t>5</w:t>
            </w:r>
            <w:r w:rsidR="00F2505A" w:rsidRPr="00146A59">
              <w:rPr>
                <w:rFonts w:asciiTheme="majorEastAsia" w:eastAsiaTheme="majorEastAsia" w:hAnsiTheme="majorEastAsia"/>
                <w:sz w:val="21"/>
                <w:szCs w:val="21"/>
              </w:rPr>
              <w:t>天</w:t>
            </w:r>
          </w:p>
        </w:tc>
      </w:tr>
      <w:tr w:rsidR="0001730C" w:rsidRPr="00146A59" w14:paraId="466E85FA" w14:textId="77777777" w:rsidTr="003074D6">
        <w:trPr>
          <w:trHeight w:val="575"/>
        </w:trPr>
        <w:tc>
          <w:tcPr>
            <w:tcW w:w="2335" w:type="dxa"/>
          </w:tcPr>
          <w:p w14:paraId="038011F4" w14:textId="1E114F30" w:rsidR="0001730C" w:rsidRPr="00146A59" w:rsidRDefault="0001730C" w:rsidP="00146A59">
            <w:pPr>
              <w:overflowPunct w:val="0"/>
              <w:spacing w:afterLines="50" w:after="120" w:line="340" w:lineRule="atLeast"/>
              <w:rPr>
                <w:rFonts w:asciiTheme="majorEastAsia" w:eastAsiaTheme="majorEastAsia" w:hAnsiTheme="majorEastAsia"/>
                <w:sz w:val="21"/>
                <w:szCs w:val="21"/>
              </w:rPr>
            </w:pPr>
            <w:r w:rsidRPr="00146A59">
              <w:rPr>
                <w:rFonts w:asciiTheme="majorEastAsia" w:eastAsiaTheme="majorEastAsia" w:hAnsiTheme="majorEastAsia"/>
                <w:sz w:val="21"/>
                <w:szCs w:val="21"/>
              </w:rPr>
              <w:t>2018</w:t>
            </w:r>
            <w:r w:rsidR="00BB4B77" w:rsidRPr="00146A59">
              <w:rPr>
                <w:rFonts w:asciiTheme="majorEastAsia" w:eastAsiaTheme="majorEastAsia" w:hAnsiTheme="majorEastAsia" w:hint="eastAsia"/>
                <w:sz w:val="21"/>
                <w:szCs w:val="21"/>
              </w:rPr>
              <w:t>年10月</w:t>
            </w:r>
          </w:p>
        </w:tc>
        <w:tc>
          <w:tcPr>
            <w:tcW w:w="6930" w:type="dxa"/>
          </w:tcPr>
          <w:p w14:paraId="633D6C3F" w14:textId="73057E06" w:rsidR="0001730C" w:rsidRPr="00146A59" w:rsidRDefault="009C6D49" w:rsidP="00146A59">
            <w:pPr>
              <w:overflowPunct w:val="0"/>
              <w:spacing w:afterLines="50" w:after="120" w:line="340" w:lineRule="atLeast"/>
              <w:rPr>
                <w:rFonts w:asciiTheme="majorEastAsia" w:eastAsiaTheme="majorEastAsia" w:hAnsiTheme="majorEastAsia"/>
                <w:sz w:val="21"/>
                <w:szCs w:val="21"/>
              </w:rPr>
            </w:pPr>
            <w:r>
              <w:rPr>
                <w:rFonts w:asciiTheme="majorEastAsia" w:eastAsiaTheme="majorEastAsia" w:hAnsiTheme="majorEastAsia"/>
                <w:sz w:val="21"/>
                <w:szCs w:val="21"/>
              </w:rPr>
              <w:t>产权组织</w:t>
            </w:r>
            <w:r w:rsidR="00BB4B77" w:rsidRPr="00146A59">
              <w:rPr>
                <w:rFonts w:asciiTheme="majorEastAsia" w:eastAsiaTheme="majorEastAsia" w:hAnsiTheme="majorEastAsia" w:hint="eastAsia"/>
                <w:sz w:val="21"/>
                <w:szCs w:val="21"/>
              </w:rPr>
              <w:t>大会</w:t>
            </w:r>
          </w:p>
        </w:tc>
      </w:tr>
      <w:tr w:rsidR="0001730C" w:rsidRPr="00146A59" w14:paraId="7ABCB8DB" w14:textId="77777777" w:rsidTr="003074D6">
        <w:trPr>
          <w:trHeight w:val="1061"/>
        </w:trPr>
        <w:tc>
          <w:tcPr>
            <w:tcW w:w="2335" w:type="dxa"/>
          </w:tcPr>
          <w:p w14:paraId="1916A08A" w14:textId="19179CF0" w:rsidR="0001730C" w:rsidRPr="00146A59" w:rsidRDefault="0001730C" w:rsidP="00146A59">
            <w:pPr>
              <w:overflowPunct w:val="0"/>
              <w:spacing w:afterLines="50" w:after="120" w:line="340" w:lineRule="atLeast"/>
              <w:rPr>
                <w:rFonts w:asciiTheme="majorEastAsia" w:eastAsiaTheme="majorEastAsia" w:hAnsiTheme="majorEastAsia"/>
                <w:sz w:val="21"/>
                <w:szCs w:val="21"/>
              </w:rPr>
            </w:pPr>
            <w:r w:rsidRPr="00146A59">
              <w:rPr>
                <w:rFonts w:asciiTheme="majorEastAsia" w:eastAsiaTheme="majorEastAsia" w:hAnsiTheme="majorEastAsia"/>
                <w:sz w:val="21"/>
                <w:szCs w:val="21"/>
              </w:rPr>
              <w:t>2019</w:t>
            </w:r>
            <w:r w:rsidR="00BB4B77" w:rsidRPr="00146A59">
              <w:rPr>
                <w:rFonts w:asciiTheme="majorEastAsia" w:eastAsiaTheme="majorEastAsia" w:hAnsiTheme="majorEastAsia" w:hint="eastAsia"/>
                <w:sz w:val="21"/>
                <w:szCs w:val="21"/>
              </w:rPr>
              <w:t>年5月/6月</w:t>
            </w:r>
          </w:p>
        </w:tc>
        <w:tc>
          <w:tcPr>
            <w:tcW w:w="6930" w:type="dxa"/>
          </w:tcPr>
          <w:p w14:paraId="14198402" w14:textId="5917843C" w:rsidR="0001730C" w:rsidRPr="00146A59" w:rsidRDefault="0001730C" w:rsidP="00146A59">
            <w:pPr>
              <w:overflowPunct w:val="0"/>
              <w:spacing w:afterLines="50" w:after="120" w:line="340" w:lineRule="atLeast"/>
              <w:rPr>
                <w:rFonts w:asciiTheme="majorEastAsia" w:eastAsiaTheme="majorEastAsia" w:hAnsiTheme="majorEastAsia"/>
                <w:sz w:val="21"/>
                <w:szCs w:val="21"/>
                <w:lang w:val="fr-CH"/>
              </w:rPr>
            </w:pPr>
            <w:r w:rsidRPr="00146A59">
              <w:rPr>
                <w:rFonts w:asciiTheme="majorEastAsia" w:eastAsiaTheme="majorEastAsia" w:hAnsiTheme="majorEastAsia"/>
                <w:sz w:val="21"/>
                <w:szCs w:val="21"/>
                <w:lang w:val="fr-CH"/>
              </w:rPr>
              <w:t>IGC</w:t>
            </w:r>
            <w:r w:rsidR="009C6D49">
              <w:rPr>
                <w:rFonts w:asciiTheme="majorEastAsia" w:eastAsiaTheme="majorEastAsia" w:hAnsiTheme="majorEastAsia" w:hint="eastAsia"/>
                <w:sz w:val="21"/>
                <w:szCs w:val="21"/>
                <w:lang w:val="fr-CH"/>
              </w:rPr>
              <w:t xml:space="preserve">　</w:t>
            </w:r>
            <w:r w:rsidRPr="00146A59">
              <w:rPr>
                <w:rFonts w:asciiTheme="majorEastAsia" w:eastAsiaTheme="majorEastAsia" w:hAnsiTheme="majorEastAsia"/>
                <w:sz w:val="21"/>
                <w:szCs w:val="21"/>
                <w:lang w:val="fr-CH"/>
              </w:rPr>
              <w:t>37</w:t>
            </w:r>
            <w:r w:rsidR="009C6D49">
              <w:rPr>
                <w:rFonts w:asciiTheme="majorEastAsia" w:eastAsiaTheme="majorEastAsia" w:hAnsiTheme="majorEastAsia"/>
                <w:sz w:val="21"/>
                <w:szCs w:val="21"/>
                <w:lang w:val="fr-CH"/>
              </w:rPr>
              <w:t>：</w:t>
            </w:r>
            <w:r w:rsidR="00BB4B77" w:rsidRPr="00146A59">
              <w:rPr>
                <w:rFonts w:asciiTheme="majorEastAsia" w:eastAsiaTheme="majorEastAsia" w:hAnsiTheme="majorEastAsia" w:hint="eastAsia"/>
                <w:sz w:val="21"/>
                <w:szCs w:val="21"/>
                <w:lang w:val="fr-CH"/>
              </w:rPr>
              <w:t>传统文化表现形式</w:t>
            </w:r>
          </w:p>
          <w:p w14:paraId="31EA0B35" w14:textId="49696B45" w:rsidR="0001730C" w:rsidRPr="00146A59" w:rsidRDefault="00BB4B77" w:rsidP="00146A59">
            <w:pPr>
              <w:overflowPunct w:val="0"/>
              <w:spacing w:afterLines="50" w:after="120" w:line="340" w:lineRule="atLeast"/>
              <w:rPr>
                <w:rFonts w:asciiTheme="majorEastAsia" w:eastAsiaTheme="majorEastAsia" w:hAnsiTheme="majorEastAsia"/>
                <w:sz w:val="21"/>
                <w:szCs w:val="21"/>
                <w:lang w:val="fr-CH"/>
              </w:rPr>
            </w:pPr>
            <w:r w:rsidRPr="00146A59">
              <w:rPr>
                <w:rFonts w:asciiTheme="majorEastAsia" w:eastAsiaTheme="majorEastAsia" w:hAnsiTheme="majorEastAsia" w:hint="eastAsia"/>
                <w:sz w:val="21"/>
                <w:szCs w:val="21"/>
              </w:rPr>
              <w:t>会期：</w:t>
            </w:r>
            <w:r w:rsidR="0001730C" w:rsidRPr="00146A59">
              <w:rPr>
                <w:rFonts w:asciiTheme="majorEastAsia" w:eastAsiaTheme="majorEastAsia" w:hAnsiTheme="majorEastAsia"/>
                <w:sz w:val="21"/>
                <w:szCs w:val="21"/>
                <w:lang w:val="fr-CH"/>
              </w:rPr>
              <w:t>5</w:t>
            </w:r>
            <w:r w:rsidR="00F2505A" w:rsidRPr="00146A59">
              <w:rPr>
                <w:rFonts w:asciiTheme="majorEastAsia" w:eastAsiaTheme="majorEastAsia" w:hAnsiTheme="majorEastAsia"/>
                <w:sz w:val="21"/>
                <w:szCs w:val="21"/>
                <w:lang w:val="fr-CH"/>
              </w:rPr>
              <w:t>天</w:t>
            </w:r>
          </w:p>
        </w:tc>
      </w:tr>
      <w:tr w:rsidR="0001730C" w:rsidRPr="00146A59" w14:paraId="6443756C" w14:textId="77777777" w:rsidTr="003074D6">
        <w:trPr>
          <w:trHeight w:val="1079"/>
        </w:trPr>
        <w:tc>
          <w:tcPr>
            <w:tcW w:w="2335" w:type="dxa"/>
          </w:tcPr>
          <w:p w14:paraId="350CAA23" w14:textId="39EC5504" w:rsidR="0001730C" w:rsidRPr="00146A59" w:rsidRDefault="0001730C" w:rsidP="00146A59">
            <w:pPr>
              <w:overflowPunct w:val="0"/>
              <w:spacing w:afterLines="50" w:after="120" w:line="340" w:lineRule="atLeast"/>
              <w:rPr>
                <w:rFonts w:asciiTheme="majorEastAsia" w:eastAsiaTheme="majorEastAsia" w:hAnsiTheme="majorEastAsia"/>
                <w:sz w:val="21"/>
                <w:szCs w:val="21"/>
              </w:rPr>
            </w:pPr>
            <w:r w:rsidRPr="00146A59">
              <w:rPr>
                <w:rFonts w:asciiTheme="majorEastAsia" w:eastAsiaTheme="majorEastAsia" w:hAnsiTheme="majorEastAsia"/>
                <w:sz w:val="21"/>
                <w:szCs w:val="21"/>
              </w:rPr>
              <w:t>2019</w:t>
            </w:r>
            <w:r w:rsidR="00BB4B77" w:rsidRPr="00146A59">
              <w:rPr>
                <w:rFonts w:asciiTheme="majorEastAsia" w:eastAsiaTheme="majorEastAsia" w:hAnsiTheme="majorEastAsia" w:hint="eastAsia"/>
                <w:sz w:val="21"/>
                <w:szCs w:val="21"/>
              </w:rPr>
              <w:t>年9月</w:t>
            </w:r>
          </w:p>
        </w:tc>
        <w:tc>
          <w:tcPr>
            <w:tcW w:w="6930" w:type="dxa"/>
          </w:tcPr>
          <w:p w14:paraId="41E7CEDE" w14:textId="2F2B66C5" w:rsidR="0001730C" w:rsidRPr="00146A59" w:rsidRDefault="00BB4B77" w:rsidP="00146A59">
            <w:pPr>
              <w:overflowPunct w:val="0"/>
              <w:spacing w:afterLines="50" w:after="120" w:line="340" w:lineRule="atLeast"/>
              <w:rPr>
                <w:rFonts w:asciiTheme="majorEastAsia" w:eastAsiaTheme="majorEastAsia" w:hAnsiTheme="majorEastAsia"/>
                <w:sz w:val="21"/>
                <w:szCs w:val="21"/>
              </w:rPr>
            </w:pPr>
            <w:r w:rsidRPr="00146A59">
              <w:rPr>
                <w:rFonts w:asciiTheme="majorEastAsia" w:eastAsiaTheme="majorEastAsia" w:hAnsiTheme="majorEastAsia" w:hint="eastAsia"/>
                <w:sz w:val="21"/>
                <w:szCs w:val="21"/>
              </w:rPr>
              <w:t>跨领域议题和回顾</w:t>
            </w:r>
          </w:p>
          <w:p w14:paraId="74F7DF6E" w14:textId="6C450E41" w:rsidR="0001730C" w:rsidRPr="00146A59" w:rsidRDefault="00BB4B77" w:rsidP="00146A59">
            <w:pPr>
              <w:overflowPunct w:val="0"/>
              <w:spacing w:afterLines="50" w:after="120" w:line="340" w:lineRule="atLeast"/>
              <w:rPr>
                <w:rFonts w:asciiTheme="majorEastAsia" w:eastAsiaTheme="majorEastAsia" w:hAnsiTheme="majorEastAsia"/>
                <w:sz w:val="21"/>
                <w:szCs w:val="21"/>
              </w:rPr>
            </w:pPr>
            <w:r w:rsidRPr="00146A59">
              <w:rPr>
                <w:rFonts w:asciiTheme="majorEastAsia" w:eastAsiaTheme="majorEastAsia" w:hAnsiTheme="majorEastAsia" w:hint="eastAsia"/>
                <w:sz w:val="21"/>
                <w:szCs w:val="21"/>
              </w:rPr>
              <w:t>会期：</w:t>
            </w:r>
            <w:r w:rsidR="0001730C" w:rsidRPr="00146A59">
              <w:rPr>
                <w:rFonts w:asciiTheme="majorEastAsia" w:eastAsiaTheme="majorEastAsia" w:hAnsiTheme="majorEastAsia"/>
                <w:sz w:val="21"/>
                <w:szCs w:val="21"/>
              </w:rPr>
              <w:t>5</w:t>
            </w:r>
            <w:r w:rsidR="00F2505A" w:rsidRPr="00146A59">
              <w:rPr>
                <w:rFonts w:asciiTheme="majorEastAsia" w:eastAsiaTheme="majorEastAsia" w:hAnsiTheme="majorEastAsia"/>
                <w:sz w:val="21"/>
                <w:szCs w:val="21"/>
              </w:rPr>
              <w:t>天</w:t>
            </w:r>
          </w:p>
        </w:tc>
      </w:tr>
    </w:tbl>
    <w:p w14:paraId="41203221" w14:textId="512C8C24" w:rsidR="00416CCD" w:rsidRPr="00146A59" w:rsidRDefault="00416CCD" w:rsidP="00146A59">
      <w:pPr>
        <w:overflowPunct w:val="0"/>
        <w:spacing w:afterLines="50" w:after="120" w:line="340" w:lineRule="atLeast"/>
        <w:ind w:left="5534"/>
        <w:rPr>
          <w:rFonts w:ascii="KaiTi" w:eastAsia="KaiTi" w:hAnsi="KaiTi"/>
          <w:sz w:val="21"/>
          <w:lang w:val="en"/>
        </w:rPr>
      </w:pPr>
    </w:p>
    <w:p w14:paraId="304BBACA" w14:textId="4BBAB637" w:rsidR="00FD1C08" w:rsidRPr="00146A59" w:rsidRDefault="00FD1C08" w:rsidP="00146A59">
      <w:pPr>
        <w:overflowPunct w:val="0"/>
        <w:spacing w:afterLines="50" w:after="120" w:line="340" w:lineRule="atLeast"/>
        <w:ind w:left="5534"/>
        <w:rPr>
          <w:rFonts w:ascii="KaiTi" w:eastAsia="KaiTi" w:hAnsi="KaiTi"/>
          <w:sz w:val="21"/>
          <w:lang w:val="en"/>
        </w:rPr>
      </w:pPr>
      <w:r w:rsidRPr="00146A59">
        <w:rPr>
          <w:rFonts w:ascii="KaiTi" w:eastAsia="KaiTi" w:hAnsi="KaiTi"/>
          <w:sz w:val="21"/>
          <w:lang w:val="en"/>
        </w:rPr>
        <w:t>[</w:t>
      </w:r>
      <w:r w:rsidR="00F2505A" w:rsidRPr="00146A59">
        <w:rPr>
          <w:rFonts w:ascii="KaiTi" w:eastAsia="KaiTi" w:hAnsi="KaiTi" w:hint="eastAsia"/>
          <w:sz w:val="21"/>
          <w:lang w:val="en"/>
        </w:rPr>
        <w:t>附件和文件完</w:t>
      </w:r>
      <w:r w:rsidRPr="00146A59">
        <w:rPr>
          <w:rFonts w:ascii="KaiTi" w:eastAsia="KaiTi" w:hAnsi="KaiTi"/>
          <w:sz w:val="21"/>
          <w:lang w:val="en"/>
        </w:rPr>
        <w:t>]</w:t>
      </w:r>
    </w:p>
    <w:sectPr w:rsidR="00FD1C08" w:rsidRPr="00146A59" w:rsidSect="00D70B35">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B4F88" w14:textId="77777777" w:rsidR="00DE0EAD" w:rsidRDefault="00DE0EAD">
      <w:r>
        <w:separator/>
      </w:r>
    </w:p>
  </w:endnote>
  <w:endnote w:type="continuationSeparator" w:id="0">
    <w:p w14:paraId="0FD59C92" w14:textId="77777777" w:rsidR="00DE0EAD" w:rsidRDefault="00DE0EAD" w:rsidP="003B38C1">
      <w:r>
        <w:separator/>
      </w:r>
    </w:p>
    <w:p w14:paraId="10E44CBB" w14:textId="77777777" w:rsidR="00DE0EAD" w:rsidRPr="003B38C1" w:rsidRDefault="00DE0EAD" w:rsidP="003B38C1">
      <w:pPr>
        <w:spacing w:after="60"/>
        <w:rPr>
          <w:sz w:val="17"/>
        </w:rPr>
      </w:pPr>
      <w:r>
        <w:rPr>
          <w:sz w:val="17"/>
        </w:rPr>
        <w:t>[Endnote continued from previous page]</w:t>
      </w:r>
    </w:p>
  </w:endnote>
  <w:endnote w:type="continuationNotice" w:id="1">
    <w:p w14:paraId="09FE14B2" w14:textId="77777777" w:rsidR="00DE0EAD" w:rsidRPr="003B38C1" w:rsidRDefault="00DE0EA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8E148" w14:textId="77777777" w:rsidR="00DE0EAD" w:rsidRDefault="00DE0EAD">
      <w:r>
        <w:separator/>
      </w:r>
    </w:p>
  </w:footnote>
  <w:footnote w:type="continuationSeparator" w:id="0">
    <w:p w14:paraId="22083A0B" w14:textId="77777777" w:rsidR="00DE0EAD" w:rsidRDefault="00DE0EAD" w:rsidP="008B60B2">
      <w:r>
        <w:separator/>
      </w:r>
    </w:p>
    <w:p w14:paraId="30A78D31" w14:textId="77777777" w:rsidR="00DE0EAD" w:rsidRPr="00ED77FB" w:rsidRDefault="00DE0EAD" w:rsidP="008B60B2">
      <w:pPr>
        <w:spacing w:after="60"/>
        <w:rPr>
          <w:sz w:val="17"/>
          <w:szCs w:val="17"/>
        </w:rPr>
      </w:pPr>
      <w:r w:rsidRPr="00ED77FB">
        <w:rPr>
          <w:sz w:val="17"/>
          <w:szCs w:val="17"/>
        </w:rPr>
        <w:t>[Footnote continued from previous page]</w:t>
      </w:r>
    </w:p>
  </w:footnote>
  <w:footnote w:type="continuationNotice" w:id="1">
    <w:p w14:paraId="07AD66AE" w14:textId="77777777" w:rsidR="00DE0EAD" w:rsidRPr="00ED77FB" w:rsidRDefault="00DE0EA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8AE0E" w14:textId="77777777" w:rsidR="00D70B35" w:rsidRPr="00D13C08" w:rsidRDefault="00D70B35" w:rsidP="00477D6B">
    <w:pPr>
      <w:jc w:val="right"/>
      <w:rPr>
        <w:szCs w:val="22"/>
      </w:rPr>
    </w:pPr>
    <w:r w:rsidRPr="00D13C08">
      <w:rPr>
        <w:caps/>
        <w:szCs w:val="22"/>
      </w:rPr>
      <w:t>WO/GA/4</w:t>
    </w:r>
    <w:r>
      <w:rPr>
        <w:caps/>
        <w:szCs w:val="22"/>
      </w:rPr>
      <w:t>7/XX</w:t>
    </w:r>
  </w:p>
  <w:p w14:paraId="3A1A227B" w14:textId="77777777" w:rsidR="00D70B35" w:rsidRPr="00D13C08" w:rsidRDefault="00D70B35" w:rsidP="00477D6B">
    <w:pPr>
      <w:jc w:val="right"/>
      <w:rPr>
        <w:szCs w:val="22"/>
      </w:rPr>
    </w:pPr>
    <w:proofErr w:type="gramStart"/>
    <w:r w:rsidRPr="00D13C08">
      <w:rPr>
        <w:szCs w:val="22"/>
      </w:rPr>
      <w:t>page</w:t>
    </w:r>
    <w:proofErr w:type="gramEnd"/>
    <w:r w:rsidRPr="00D13C08">
      <w:rPr>
        <w:szCs w:val="22"/>
      </w:rPr>
      <w:t xml:space="preserve"> </w:t>
    </w:r>
    <w:r w:rsidRPr="00D13C08">
      <w:rPr>
        <w:szCs w:val="22"/>
      </w:rPr>
      <w:fldChar w:fldCharType="begin"/>
    </w:r>
    <w:r w:rsidRPr="00D13C08">
      <w:rPr>
        <w:szCs w:val="22"/>
      </w:rPr>
      <w:instrText xml:space="preserve"> PAGE  \* MERGEFORMAT </w:instrText>
    </w:r>
    <w:r w:rsidRPr="00D13C08">
      <w:rPr>
        <w:szCs w:val="22"/>
      </w:rPr>
      <w:fldChar w:fldCharType="separate"/>
    </w:r>
    <w:r w:rsidR="009C6D49">
      <w:rPr>
        <w:noProof/>
        <w:szCs w:val="22"/>
      </w:rPr>
      <w:t>3</w:t>
    </w:r>
    <w:r w:rsidRPr="00D13C08">
      <w:rPr>
        <w:szCs w:val="22"/>
      </w:rPr>
      <w:fldChar w:fldCharType="end"/>
    </w:r>
  </w:p>
  <w:p w14:paraId="17A9A8E5" w14:textId="77777777" w:rsidR="00D70B35" w:rsidRDefault="00D70B35"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8B351" w14:textId="70268D6F" w:rsidR="00EC4E49" w:rsidRPr="009C6D49" w:rsidRDefault="00DE0EAD" w:rsidP="00477D6B">
    <w:pPr>
      <w:jc w:val="right"/>
      <w:rPr>
        <w:rFonts w:ascii="SimSun" w:hAnsi="SimSun"/>
        <w:sz w:val="21"/>
        <w:lang w:val="fr-FR"/>
      </w:rPr>
    </w:pPr>
    <w:bookmarkStart w:id="6" w:name="Code2"/>
    <w:bookmarkEnd w:id="6"/>
    <w:r w:rsidRPr="009C6D49">
      <w:rPr>
        <w:rFonts w:ascii="SimSun" w:hAnsi="SimSun"/>
        <w:sz w:val="21"/>
        <w:lang w:val="fr-FR"/>
      </w:rPr>
      <w:t>WO/GA/49/</w:t>
    </w:r>
    <w:r w:rsidR="00C46E17" w:rsidRPr="009C6D49">
      <w:rPr>
        <w:rFonts w:ascii="SimSun" w:hAnsi="SimSun"/>
        <w:sz w:val="21"/>
        <w:lang w:val="fr-FR"/>
      </w:rPr>
      <w:t>19</w:t>
    </w:r>
  </w:p>
  <w:p w14:paraId="22A422B0" w14:textId="23449FB7" w:rsidR="00EC4E49" w:rsidRPr="009C6D49" w:rsidRDefault="009C6D49" w:rsidP="00477D6B">
    <w:pPr>
      <w:jc w:val="right"/>
      <w:rPr>
        <w:rFonts w:ascii="SimSun" w:hAnsi="SimSun"/>
        <w:sz w:val="21"/>
        <w:lang w:val="fr-FR"/>
      </w:rPr>
    </w:pPr>
    <w:proofErr w:type="gramStart"/>
    <w:r w:rsidRPr="009C6D49">
      <w:rPr>
        <w:rFonts w:ascii="SimSun" w:hAnsi="SimSun" w:hint="eastAsia"/>
        <w:sz w:val="21"/>
      </w:rPr>
      <w:t>附件第</w:t>
    </w:r>
    <w:proofErr w:type="gramEnd"/>
    <w:r w:rsidR="00EC4E49" w:rsidRPr="009C6D49">
      <w:rPr>
        <w:rFonts w:ascii="SimSun" w:hAnsi="SimSun"/>
        <w:sz w:val="21"/>
      </w:rPr>
      <w:fldChar w:fldCharType="begin"/>
    </w:r>
    <w:r w:rsidR="00EC4E49" w:rsidRPr="009C6D49">
      <w:rPr>
        <w:rFonts w:ascii="SimSun" w:hAnsi="SimSun"/>
        <w:sz w:val="21"/>
        <w:lang w:val="fr-FR"/>
      </w:rPr>
      <w:instrText xml:space="preserve"> PAGE  \* MERGEFORMAT </w:instrText>
    </w:r>
    <w:r w:rsidR="00EC4E49" w:rsidRPr="009C6D49">
      <w:rPr>
        <w:rFonts w:ascii="SimSun" w:hAnsi="SimSun"/>
        <w:sz w:val="21"/>
      </w:rPr>
      <w:fldChar w:fldCharType="separate"/>
    </w:r>
    <w:r w:rsidR="000632D9">
      <w:rPr>
        <w:rFonts w:ascii="SimSun" w:hAnsi="SimSun"/>
        <w:noProof/>
        <w:sz w:val="21"/>
        <w:lang w:val="fr-FR"/>
      </w:rPr>
      <w:t>2</w:t>
    </w:r>
    <w:r w:rsidR="00EC4E49" w:rsidRPr="009C6D49">
      <w:rPr>
        <w:rFonts w:ascii="SimSun" w:hAnsi="SimSun"/>
        <w:sz w:val="21"/>
      </w:rPr>
      <w:fldChar w:fldCharType="end"/>
    </w:r>
    <w:r w:rsidRPr="009C6D49">
      <w:rPr>
        <w:rFonts w:ascii="SimSun" w:hAnsi="SimSun" w:hint="eastAsia"/>
        <w:sz w:val="21"/>
      </w:rPr>
      <w:t>页</w:t>
    </w:r>
  </w:p>
  <w:p w14:paraId="0DD381DF" w14:textId="77777777" w:rsidR="008A134B" w:rsidRPr="009C6D49" w:rsidRDefault="008A134B" w:rsidP="00477D6B">
    <w:pPr>
      <w:jc w:val="right"/>
      <w:rPr>
        <w:rFonts w:ascii="SimSun" w:hAnsi="SimSun"/>
        <w:sz w:val="21"/>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9A341" w14:textId="0B857A94" w:rsidR="00D70B35" w:rsidRPr="00E27DEC" w:rsidRDefault="00D70B35" w:rsidP="00D70B35">
    <w:pPr>
      <w:pStyle w:val="aa"/>
      <w:jc w:val="right"/>
      <w:rPr>
        <w:rFonts w:ascii="SimSun" w:hAnsi="SimSun"/>
        <w:sz w:val="21"/>
      </w:rPr>
    </w:pPr>
    <w:r w:rsidRPr="00E27DEC">
      <w:rPr>
        <w:rFonts w:ascii="SimSun" w:hAnsi="SimSun"/>
        <w:sz w:val="21"/>
      </w:rPr>
      <w:t>WO/GA/49/</w:t>
    </w:r>
    <w:r w:rsidR="00C46E17" w:rsidRPr="00E27DEC">
      <w:rPr>
        <w:rFonts w:ascii="SimSun" w:hAnsi="SimSun"/>
        <w:sz w:val="21"/>
      </w:rPr>
      <w:t>19</w:t>
    </w:r>
  </w:p>
  <w:p w14:paraId="7388B606" w14:textId="19F35AF7" w:rsidR="00D70B35" w:rsidRPr="00E27DEC" w:rsidRDefault="00E27DEC" w:rsidP="00D70B35">
    <w:pPr>
      <w:pStyle w:val="aa"/>
      <w:jc w:val="right"/>
      <w:rPr>
        <w:rFonts w:ascii="SimSun" w:hAnsi="SimSun"/>
        <w:sz w:val="21"/>
      </w:rPr>
    </w:pPr>
    <w:r w:rsidRPr="00E27DEC">
      <w:rPr>
        <w:rFonts w:ascii="SimSun" w:hAnsi="SimSun" w:hint="eastAsia"/>
        <w:sz w:val="21"/>
      </w:rPr>
      <w:t>附</w:t>
    </w:r>
    <w:r>
      <w:rPr>
        <w:rFonts w:ascii="SimSun" w:hAnsi="SimSun" w:hint="eastAsia"/>
        <w:sz w:val="21"/>
      </w:rPr>
      <w:t xml:space="preserve">　</w:t>
    </w:r>
    <w:r w:rsidRPr="00E27DEC">
      <w:rPr>
        <w:rFonts w:ascii="SimSun" w:hAnsi="SimSun" w:hint="eastAsia"/>
        <w:sz w:val="21"/>
      </w:rPr>
      <w:t>件</w:t>
    </w:r>
  </w:p>
  <w:p w14:paraId="5EBBF3F9" w14:textId="77777777" w:rsidR="00D70B35" w:rsidRPr="00E27DEC" w:rsidRDefault="00D70B35" w:rsidP="00D70B35">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015267"/>
    <w:multiLevelType w:val="hybridMultilevel"/>
    <w:tmpl w:val="E7F06C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4704FD5"/>
    <w:multiLevelType w:val="hybridMultilevel"/>
    <w:tmpl w:val="E4A888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3425DAD"/>
    <w:multiLevelType w:val="hybridMultilevel"/>
    <w:tmpl w:val="07602EE6"/>
    <w:lvl w:ilvl="0" w:tplc="10BC53CC">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7570B23"/>
    <w:multiLevelType w:val="hybridMultilevel"/>
    <w:tmpl w:val="BCC8F33A"/>
    <w:lvl w:ilvl="0" w:tplc="ACD60694">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2F4A94"/>
    <w:multiLevelType w:val="hybridMultilevel"/>
    <w:tmpl w:val="A7526C36"/>
    <w:lvl w:ilvl="0" w:tplc="31C80DAA">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9"/>
  </w:num>
  <w:num w:numId="5">
    <w:abstractNumId w:val="2"/>
  </w:num>
  <w:num w:numId="6">
    <w:abstractNumId w:val="5"/>
  </w:num>
  <w:num w:numId="7">
    <w:abstractNumId w:val="1"/>
  </w:num>
  <w:num w:numId="8">
    <w:abstractNumId w:val="3"/>
  </w:num>
  <w:num w:numId="9">
    <w:abstractNumId w:val="6"/>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EAD"/>
    <w:rsid w:val="0001730C"/>
    <w:rsid w:val="00030FBE"/>
    <w:rsid w:val="00043CAA"/>
    <w:rsid w:val="0004632A"/>
    <w:rsid w:val="000632D9"/>
    <w:rsid w:val="00075432"/>
    <w:rsid w:val="000968ED"/>
    <w:rsid w:val="000B45EE"/>
    <w:rsid w:val="000E0992"/>
    <w:rsid w:val="000F5E56"/>
    <w:rsid w:val="001101D0"/>
    <w:rsid w:val="001362EE"/>
    <w:rsid w:val="00146A59"/>
    <w:rsid w:val="001647D5"/>
    <w:rsid w:val="00170016"/>
    <w:rsid w:val="001825D8"/>
    <w:rsid w:val="001832A6"/>
    <w:rsid w:val="0021217E"/>
    <w:rsid w:val="00254057"/>
    <w:rsid w:val="002634C4"/>
    <w:rsid w:val="002928D3"/>
    <w:rsid w:val="002F1FE6"/>
    <w:rsid w:val="002F4E68"/>
    <w:rsid w:val="00312F7F"/>
    <w:rsid w:val="003245D4"/>
    <w:rsid w:val="00361450"/>
    <w:rsid w:val="003673CF"/>
    <w:rsid w:val="003845C1"/>
    <w:rsid w:val="003A6F89"/>
    <w:rsid w:val="003B38C1"/>
    <w:rsid w:val="003D171D"/>
    <w:rsid w:val="003E243E"/>
    <w:rsid w:val="003F1390"/>
    <w:rsid w:val="00416CCD"/>
    <w:rsid w:val="00423E3E"/>
    <w:rsid w:val="00427AF4"/>
    <w:rsid w:val="004647DA"/>
    <w:rsid w:val="00474062"/>
    <w:rsid w:val="00477D6B"/>
    <w:rsid w:val="004B5B96"/>
    <w:rsid w:val="005019FF"/>
    <w:rsid w:val="00513424"/>
    <w:rsid w:val="0053057A"/>
    <w:rsid w:val="00560A29"/>
    <w:rsid w:val="005C6649"/>
    <w:rsid w:val="005E1912"/>
    <w:rsid w:val="00605827"/>
    <w:rsid w:val="00646050"/>
    <w:rsid w:val="006713CA"/>
    <w:rsid w:val="00676C5C"/>
    <w:rsid w:val="00684BB5"/>
    <w:rsid w:val="00685859"/>
    <w:rsid w:val="006E7277"/>
    <w:rsid w:val="006F6288"/>
    <w:rsid w:val="00700ACA"/>
    <w:rsid w:val="0075196E"/>
    <w:rsid w:val="007D1613"/>
    <w:rsid w:val="007E4C0E"/>
    <w:rsid w:val="007F4132"/>
    <w:rsid w:val="0081310A"/>
    <w:rsid w:val="00895F7C"/>
    <w:rsid w:val="008A134B"/>
    <w:rsid w:val="008A2CB2"/>
    <w:rsid w:val="008A4ADD"/>
    <w:rsid w:val="008B2CC1"/>
    <w:rsid w:val="008B60B2"/>
    <w:rsid w:val="008D5F7C"/>
    <w:rsid w:val="008D6BC4"/>
    <w:rsid w:val="0090731E"/>
    <w:rsid w:val="00916EE2"/>
    <w:rsid w:val="00954BA1"/>
    <w:rsid w:val="00964907"/>
    <w:rsid w:val="00966A22"/>
    <w:rsid w:val="0096722F"/>
    <w:rsid w:val="00980843"/>
    <w:rsid w:val="00987C92"/>
    <w:rsid w:val="009C6D49"/>
    <w:rsid w:val="009E2791"/>
    <w:rsid w:val="009E3F6F"/>
    <w:rsid w:val="009F499F"/>
    <w:rsid w:val="00A07101"/>
    <w:rsid w:val="00A30352"/>
    <w:rsid w:val="00A42DAF"/>
    <w:rsid w:val="00A45BD8"/>
    <w:rsid w:val="00A83646"/>
    <w:rsid w:val="00A869B7"/>
    <w:rsid w:val="00AC205C"/>
    <w:rsid w:val="00AF0A6B"/>
    <w:rsid w:val="00B05A69"/>
    <w:rsid w:val="00B05D88"/>
    <w:rsid w:val="00B85C60"/>
    <w:rsid w:val="00B9734B"/>
    <w:rsid w:val="00BA30E2"/>
    <w:rsid w:val="00BB4B77"/>
    <w:rsid w:val="00C0254D"/>
    <w:rsid w:val="00C0463A"/>
    <w:rsid w:val="00C11BFE"/>
    <w:rsid w:val="00C12EE4"/>
    <w:rsid w:val="00C46E17"/>
    <w:rsid w:val="00C5068F"/>
    <w:rsid w:val="00C73921"/>
    <w:rsid w:val="00C86D74"/>
    <w:rsid w:val="00CA5DC5"/>
    <w:rsid w:val="00CC5032"/>
    <w:rsid w:val="00CD04F1"/>
    <w:rsid w:val="00D45252"/>
    <w:rsid w:val="00D67AA3"/>
    <w:rsid w:val="00D70B35"/>
    <w:rsid w:val="00D71B4D"/>
    <w:rsid w:val="00D93D55"/>
    <w:rsid w:val="00DA35E7"/>
    <w:rsid w:val="00DE0EAD"/>
    <w:rsid w:val="00E15015"/>
    <w:rsid w:val="00E27DEC"/>
    <w:rsid w:val="00E335FE"/>
    <w:rsid w:val="00EA7D6E"/>
    <w:rsid w:val="00EB6278"/>
    <w:rsid w:val="00EC4E49"/>
    <w:rsid w:val="00ED77FB"/>
    <w:rsid w:val="00EE45FA"/>
    <w:rsid w:val="00EE7952"/>
    <w:rsid w:val="00F019EC"/>
    <w:rsid w:val="00F10ED0"/>
    <w:rsid w:val="00F2505A"/>
    <w:rsid w:val="00F44256"/>
    <w:rsid w:val="00F66152"/>
    <w:rsid w:val="00F708ED"/>
    <w:rsid w:val="00F70BF3"/>
    <w:rsid w:val="00F8567F"/>
    <w:rsid w:val="00FA7208"/>
    <w:rsid w:val="00FB63C6"/>
    <w:rsid w:val="00FD1C0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5F44D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DE0EAD"/>
    <w:rPr>
      <w:rFonts w:ascii="Tahoma" w:hAnsi="Tahoma" w:cs="Tahoma"/>
      <w:sz w:val="16"/>
      <w:szCs w:val="16"/>
    </w:rPr>
  </w:style>
  <w:style w:type="character" w:customStyle="1" w:styleId="Char0">
    <w:name w:val="批注框文本 Char"/>
    <w:basedOn w:val="a1"/>
    <w:link w:val="ad"/>
    <w:rsid w:val="00DE0EAD"/>
    <w:rPr>
      <w:rFonts w:ascii="Tahoma" w:eastAsia="SimSun" w:hAnsi="Tahoma" w:cs="Tahoma"/>
      <w:sz w:val="16"/>
      <w:szCs w:val="16"/>
      <w:lang w:val="en-US" w:eastAsia="zh-CN"/>
    </w:rPr>
  </w:style>
  <w:style w:type="character" w:customStyle="1" w:styleId="ONUMEChar">
    <w:name w:val="ONUM E Char"/>
    <w:link w:val="ONUME"/>
    <w:rsid w:val="00DE0EAD"/>
    <w:rPr>
      <w:rFonts w:ascii="Arial" w:eastAsia="SimSun" w:hAnsi="Arial" w:cs="Arial"/>
      <w:sz w:val="22"/>
      <w:lang w:val="en-US" w:eastAsia="zh-CN"/>
    </w:rPr>
  </w:style>
  <w:style w:type="character" w:customStyle="1" w:styleId="Char">
    <w:name w:val="页眉 Char"/>
    <w:link w:val="aa"/>
    <w:uiPriority w:val="99"/>
    <w:locked/>
    <w:rsid w:val="00D70B35"/>
    <w:rPr>
      <w:rFonts w:ascii="Arial" w:eastAsia="SimSun" w:hAnsi="Arial" w:cs="Arial"/>
      <w:sz w:val="22"/>
      <w:lang w:val="en-US" w:eastAsia="zh-CN"/>
    </w:rPr>
  </w:style>
  <w:style w:type="paragraph" w:styleId="ae">
    <w:name w:val="List Paragraph"/>
    <w:basedOn w:val="a0"/>
    <w:uiPriority w:val="34"/>
    <w:qFormat/>
    <w:rsid w:val="00EE7952"/>
    <w:pPr>
      <w:spacing w:after="200" w:line="276" w:lineRule="auto"/>
      <w:ind w:left="720"/>
      <w:contextualSpacing/>
    </w:pPr>
    <w:rPr>
      <w:rFonts w:ascii="Calibri" w:eastAsia="Calibri" w:hAnsi="Calibri" w:cs="Times New Roman"/>
      <w:szCs w:val="22"/>
      <w:lang w:val="es-SV" w:eastAsia="en-US"/>
    </w:rPr>
  </w:style>
  <w:style w:type="paragraph" w:customStyle="1" w:styleId="Default">
    <w:name w:val="Default"/>
    <w:uiPriority w:val="99"/>
    <w:rsid w:val="0001730C"/>
    <w:rPr>
      <w:rFonts w:ascii="Arial" w:hAnsi="Arial" w:cs="Arial"/>
      <w:color w:val="000000"/>
      <w:sz w:val="24"/>
      <w:lang w:val="en-US" w:eastAsia="en-US"/>
    </w:rPr>
  </w:style>
  <w:style w:type="table" w:styleId="af">
    <w:name w:val="Table Grid"/>
    <w:basedOn w:val="a2"/>
    <w:uiPriority w:val="59"/>
    <w:rsid w:val="0001730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DE0EAD"/>
    <w:rPr>
      <w:rFonts w:ascii="Tahoma" w:hAnsi="Tahoma" w:cs="Tahoma"/>
      <w:sz w:val="16"/>
      <w:szCs w:val="16"/>
    </w:rPr>
  </w:style>
  <w:style w:type="character" w:customStyle="1" w:styleId="Char0">
    <w:name w:val="批注框文本 Char"/>
    <w:basedOn w:val="a1"/>
    <w:link w:val="ad"/>
    <w:rsid w:val="00DE0EAD"/>
    <w:rPr>
      <w:rFonts w:ascii="Tahoma" w:eastAsia="SimSun" w:hAnsi="Tahoma" w:cs="Tahoma"/>
      <w:sz w:val="16"/>
      <w:szCs w:val="16"/>
      <w:lang w:val="en-US" w:eastAsia="zh-CN"/>
    </w:rPr>
  </w:style>
  <w:style w:type="character" w:customStyle="1" w:styleId="ONUMEChar">
    <w:name w:val="ONUM E Char"/>
    <w:link w:val="ONUME"/>
    <w:rsid w:val="00DE0EAD"/>
    <w:rPr>
      <w:rFonts w:ascii="Arial" w:eastAsia="SimSun" w:hAnsi="Arial" w:cs="Arial"/>
      <w:sz w:val="22"/>
      <w:lang w:val="en-US" w:eastAsia="zh-CN"/>
    </w:rPr>
  </w:style>
  <w:style w:type="character" w:customStyle="1" w:styleId="Char">
    <w:name w:val="页眉 Char"/>
    <w:link w:val="aa"/>
    <w:uiPriority w:val="99"/>
    <w:locked/>
    <w:rsid w:val="00D70B35"/>
    <w:rPr>
      <w:rFonts w:ascii="Arial" w:eastAsia="SimSun" w:hAnsi="Arial" w:cs="Arial"/>
      <w:sz w:val="22"/>
      <w:lang w:val="en-US" w:eastAsia="zh-CN"/>
    </w:rPr>
  </w:style>
  <w:style w:type="paragraph" w:styleId="ae">
    <w:name w:val="List Paragraph"/>
    <w:basedOn w:val="a0"/>
    <w:uiPriority w:val="34"/>
    <w:qFormat/>
    <w:rsid w:val="00EE7952"/>
    <w:pPr>
      <w:spacing w:after="200" w:line="276" w:lineRule="auto"/>
      <w:ind w:left="720"/>
      <w:contextualSpacing/>
    </w:pPr>
    <w:rPr>
      <w:rFonts w:ascii="Calibri" w:eastAsia="Calibri" w:hAnsi="Calibri" w:cs="Times New Roman"/>
      <w:szCs w:val="22"/>
      <w:lang w:val="es-SV" w:eastAsia="en-US"/>
    </w:rPr>
  </w:style>
  <w:style w:type="paragraph" w:customStyle="1" w:styleId="Default">
    <w:name w:val="Default"/>
    <w:uiPriority w:val="99"/>
    <w:rsid w:val="0001730C"/>
    <w:rPr>
      <w:rFonts w:ascii="Arial" w:hAnsi="Arial" w:cs="Arial"/>
      <w:color w:val="000000"/>
      <w:sz w:val="24"/>
      <w:lang w:val="en-US" w:eastAsia="en-US"/>
    </w:rPr>
  </w:style>
  <w:style w:type="table" w:styleId="af">
    <w:name w:val="Table Grid"/>
    <w:basedOn w:val="a2"/>
    <w:uiPriority w:val="59"/>
    <w:rsid w:val="0001730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B9127-D6BA-4AB0-B95F-EBBC9ADA8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49 (E)</Template>
  <TotalTime>95</TotalTime>
  <Pages>3</Pages>
  <Words>212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WO/GA/49/</vt:lpstr>
    </vt:vector>
  </TitlesOfParts>
  <Company>WIPO</Company>
  <LinksUpToDate>false</LinksUpToDate>
  <CharactersWithSpaces>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WO/GA/49/19</dc:title>
  <dc:creator/>
  <cp:lastModifiedBy>MA Weihai</cp:lastModifiedBy>
  <cp:revision>8</cp:revision>
  <cp:lastPrinted>2017-10-04T12:52:00Z</cp:lastPrinted>
  <dcterms:created xsi:type="dcterms:W3CDTF">2017-10-04T13:56:00Z</dcterms:created>
  <dcterms:modified xsi:type="dcterms:W3CDTF">2017-10-04T15:31:00Z</dcterms:modified>
</cp:coreProperties>
</file>