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471429" w:rsidRPr="00471429" w14:paraId="70213366" w14:textId="77777777" w:rsidTr="005B085B">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14:paraId="767A5CE0" w14:textId="77777777" w:rsidR="00471429" w:rsidRPr="00471429" w:rsidRDefault="00471429" w:rsidP="00471429">
            <w:pPr>
              <w:widowControl w:val="0"/>
              <w:jc w:val="both"/>
              <w:rPr>
                <w:kern w:val="2"/>
                <w:sz w:val="21"/>
                <w:szCs w:val="22"/>
              </w:rPr>
            </w:pPr>
            <w:r w:rsidRPr="00471429">
              <w:rPr>
                <w:rFonts w:hint="eastAsia"/>
                <w:noProof/>
                <w:kern w:val="2"/>
                <w:sz w:val="21"/>
                <w:szCs w:val="22"/>
              </w:rPr>
              <w:drawing>
                <wp:anchor distT="0" distB="0" distL="114300" distR="114300" simplePos="0" relativeHeight="251659264" behindDoc="1" locked="0" layoutInCell="0" allowOverlap="1" wp14:anchorId="40BA163F" wp14:editId="3DF4516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14:paraId="4F49F88E" w14:textId="77777777" w:rsidR="00471429" w:rsidRPr="00471429" w:rsidRDefault="00471429" w:rsidP="00471429"/>
        </w:tc>
        <w:tc>
          <w:tcPr>
            <w:tcW w:w="425" w:type="dxa"/>
            <w:tcBorders>
              <w:top w:val="nil"/>
              <w:left w:val="nil"/>
              <w:bottom w:val="single" w:sz="4" w:space="0" w:color="auto"/>
              <w:right w:val="nil"/>
            </w:tcBorders>
            <w:tcMar>
              <w:top w:w="0" w:type="dxa"/>
              <w:left w:w="0" w:type="dxa"/>
              <w:bottom w:w="0" w:type="dxa"/>
              <w:right w:w="0" w:type="dxa"/>
            </w:tcMar>
            <w:hideMark/>
          </w:tcPr>
          <w:p w14:paraId="63D1511A" w14:textId="77777777" w:rsidR="00471429" w:rsidRPr="00471429" w:rsidRDefault="00471429" w:rsidP="00471429">
            <w:pPr>
              <w:jc w:val="right"/>
            </w:pPr>
            <w:r w:rsidRPr="00471429">
              <w:rPr>
                <w:rFonts w:hint="eastAsia"/>
                <w:b/>
                <w:sz w:val="40"/>
                <w:szCs w:val="40"/>
              </w:rPr>
              <w:t>C</w:t>
            </w:r>
          </w:p>
        </w:tc>
      </w:tr>
      <w:tr w:rsidR="00471429" w:rsidRPr="00471429" w14:paraId="412A82E1" w14:textId="77777777" w:rsidTr="005B085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14:paraId="44BDD1E8" w14:textId="0FE70652" w:rsidR="00471429" w:rsidRPr="00471429" w:rsidRDefault="00471429" w:rsidP="00471429">
            <w:pPr>
              <w:widowControl w:val="0"/>
              <w:wordWrap w:val="0"/>
              <w:jc w:val="right"/>
              <w:rPr>
                <w:rFonts w:ascii="Arial Black" w:hAnsi="Arial Black"/>
                <w:caps/>
                <w:sz w:val="15"/>
              </w:rPr>
            </w:pPr>
            <w:r w:rsidRPr="00471429">
              <w:rPr>
                <w:rFonts w:ascii="Arial Black" w:hAnsi="Arial Black" w:hint="eastAsia"/>
                <w:caps/>
                <w:sz w:val="15"/>
              </w:rPr>
              <w:t>WO/</w:t>
            </w:r>
            <w:r w:rsidRPr="00471429">
              <w:rPr>
                <w:rFonts w:ascii="Arial Black" w:eastAsia="SimHei" w:hAnsi="Arial Black" w:cs="Times New Roman" w:hint="eastAsia"/>
                <w:caps/>
                <w:kern w:val="2"/>
                <w:sz w:val="15"/>
                <w:szCs w:val="22"/>
              </w:rPr>
              <w:t>GA</w:t>
            </w:r>
            <w:r w:rsidRPr="00471429">
              <w:rPr>
                <w:rFonts w:ascii="Arial Black" w:hAnsi="Arial Black" w:hint="eastAsia"/>
                <w:caps/>
                <w:sz w:val="15"/>
              </w:rPr>
              <w:t>/49/</w:t>
            </w:r>
            <w:bookmarkStart w:id="0" w:name="Code"/>
            <w:bookmarkEnd w:id="0"/>
            <w:r>
              <w:rPr>
                <w:rFonts w:ascii="Arial Black" w:hAnsi="Arial Black" w:hint="eastAsia"/>
                <w:caps/>
                <w:sz w:val="15"/>
              </w:rPr>
              <w:t>18</w:t>
            </w:r>
          </w:p>
        </w:tc>
      </w:tr>
      <w:tr w:rsidR="00471429" w:rsidRPr="00471429" w14:paraId="6DD12B3D" w14:textId="77777777" w:rsidTr="005B085B">
        <w:trPr>
          <w:trHeight w:hRule="exact" w:val="170"/>
        </w:trPr>
        <w:tc>
          <w:tcPr>
            <w:tcW w:w="9360" w:type="dxa"/>
            <w:gridSpan w:val="3"/>
            <w:noWrap/>
            <w:tcMar>
              <w:top w:w="0" w:type="dxa"/>
              <w:left w:w="0" w:type="dxa"/>
              <w:bottom w:w="0" w:type="dxa"/>
              <w:right w:w="0" w:type="dxa"/>
            </w:tcMar>
            <w:vAlign w:val="bottom"/>
            <w:hideMark/>
          </w:tcPr>
          <w:p w14:paraId="16EBC42A" w14:textId="77777777" w:rsidR="00471429" w:rsidRPr="00471429" w:rsidRDefault="00471429" w:rsidP="00471429">
            <w:pPr>
              <w:jc w:val="right"/>
              <w:rPr>
                <w:b/>
                <w:caps/>
                <w:sz w:val="15"/>
                <w:szCs w:val="15"/>
              </w:rPr>
            </w:pPr>
            <w:r w:rsidRPr="00471429">
              <w:rPr>
                <w:rFonts w:eastAsia="SimHei" w:hint="eastAsia"/>
                <w:b/>
                <w:sz w:val="15"/>
                <w:szCs w:val="15"/>
              </w:rPr>
              <w:t>原</w:t>
            </w:r>
            <w:r w:rsidRPr="00471429">
              <w:rPr>
                <w:rFonts w:eastAsia="SimHei" w:hint="eastAsia"/>
                <w:b/>
                <w:sz w:val="15"/>
                <w:szCs w:val="15"/>
                <w:lang w:val="pt-BR"/>
              </w:rPr>
              <w:t xml:space="preserve"> </w:t>
            </w:r>
            <w:r w:rsidRPr="00471429">
              <w:rPr>
                <w:rFonts w:eastAsia="SimHei" w:hint="eastAsia"/>
                <w:b/>
                <w:sz w:val="15"/>
                <w:szCs w:val="15"/>
              </w:rPr>
              <w:t>文</w:t>
            </w:r>
            <w:r w:rsidRPr="00471429">
              <w:rPr>
                <w:rFonts w:eastAsia="SimHei" w:hint="eastAsia"/>
                <w:b/>
                <w:sz w:val="15"/>
                <w:szCs w:val="15"/>
                <w:lang w:val="pt-BR"/>
              </w:rPr>
              <w:t>：</w:t>
            </w:r>
            <w:bookmarkStart w:id="1" w:name="Original"/>
            <w:bookmarkEnd w:id="1"/>
            <w:r w:rsidRPr="00471429">
              <w:rPr>
                <w:rFonts w:eastAsia="SimHei" w:hint="eastAsia"/>
                <w:b/>
                <w:sz w:val="15"/>
                <w:szCs w:val="15"/>
              </w:rPr>
              <w:t>英文</w:t>
            </w:r>
          </w:p>
        </w:tc>
      </w:tr>
      <w:tr w:rsidR="00471429" w:rsidRPr="00471429" w14:paraId="744CD16A" w14:textId="77777777" w:rsidTr="005B085B">
        <w:trPr>
          <w:trHeight w:hRule="exact" w:val="198"/>
        </w:trPr>
        <w:tc>
          <w:tcPr>
            <w:tcW w:w="9360" w:type="dxa"/>
            <w:gridSpan w:val="3"/>
            <w:tcMar>
              <w:top w:w="0" w:type="dxa"/>
              <w:left w:w="0" w:type="dxa"/>
              <w:bottom w:w="0" w:type="dxa"/>
              <w:right w:w="0" w:type="dxa"/>
            </w:tcMar>
            <w:vAlign w:val="bottom"/>
            <w:hideMark/>
          </w:tcPr>
          <w:p w14:paraId="0C74B4E8" w14:textId="2C4D4CBE" w:rsidR="00471429" w:rsidRPr="00471429" w:rsidRDefault="00471429" w:rsidP="003B67B8">
            <w:pPr>
              <w:jc w:val="right"/>
              <w:rPr>
                <w:rFonts w:eastAsia="SimHei"/>
                <w:b/>
                <w:caps/>
                <w:sz w:val="15"/>
                <w:szCs w:val="15"/>
              </w:rPr>
            </w:pPr>
            <w:r w:rsidRPr="00471429">
              <w:rPr>
                <w:rFonts w:eastAsia="SimHei" w:hint="eastAsia"/>
                <w:b/>
                <w:sz w:val="15"/>
                <w:szCs w:val="15"/>
              </w:rPr>
              <w:t>日</w:t>
            </w:r>
            <w:r w:rsidRPr="00471429">
              <w:rPr>
                <w:rFonts w:eastAsia="SimHei" w:hint="eastAsia"/>
                <w:b/>
                <w:sz w:val="15"/>
                <w:szCs w:val="15"/>
                <w:lang w:val="pt-BR"/>
              </w:rPr>
              <w:t xml:space="preserve"> </w:t>
            </w:r>
            <w:r w:rsidRPr="00471429">
              <w:rPr>
                <w:rFonts w:eastAsia="SimHei" w:hint="eastAsia"/>
                <w:b/>
                <w:sz w:val="15"/>
                <w:szCs w:val="15"/>
              </w:rPr>
              <w:t>期</w:t>
            </w:r>
            <w:r w:rsidRPr="00471429">
              <w:rPr>
                <w:rFonts w:eastAsia="SimHei" w:hint="eastAsia"/>
                <w:b/>
                <w:sz w:val="15"/>
                <w:szCs w:val="15"/>
                <w:lang w:val="pt-BR"/>
              </w:rPr>
              <w:t>：</w:t>
            </w:r>
            <w:bookmarkStart w:id="2" w:name="Date"/>
            <w:bookmarkEnd w:id="2"/>
            <w:r w:rsidRPr="00471429">
              <w:rPr>
                <w:rFonts w:ascii="Arial Black" w:eastAsia="SimHei" w:hAnsi="Arial Black" w:hint="eastAsia"/>
                <w:sz w:val="15"/>
                <w:szCs w:val="15"/>
                <w:lang w:val="pt-BR"/>
              </w:rPr>
              <w:t>2017</w:t>
            </w:r>
            <w:r w:rsidRPr="00471429">
              <w:rPr>
                <w:rFonts w:eastAsia="SimHei" w:hint="eastAsia"/>
                <w:b/>
                <w:sz w:val="15"/>
                <w:szCs w:val="15"/>
              </w:rPr>
              <w:t>年</w:t>
            </w:r>
            <w:r>
              <w:rPr>
                <w:rFonts w:ascii="Arial Black" w:eastAsia="SimHei" w:hAnsi="Arial Black" w:hint="eastAsia"/>
                <w:sz w:val="15"/>
                <w:szCs w:val="15"/>
                <w:lang w:val="pt-BR"/>
              </w:rPr>
              <w:t>9</w:t>
            </w:r>
            <w:r w:rsidRPr="00471429">
              <w:rPr>
                <w:rFonts w:eastAsia="SimHei" w:hint="eastAsia"/>
                <w:b/>
                <w:sz w:val="15"/>
                <w:szCs w:val="15"/>
              </w:rPr>
              <w:t>月</w:t>
            </w:r>
            <w:r>
              <w:rPr>
                <w:rFonts w:ascii="Arial Black" w:eastAsia="SimHei" w:hAnsi="Arial Black" w:hint="eastAsia"/>
                <w:sz w:val="15"/>
                <w:szCs w:val="15"/>
              </w:rPr>
              <w:t>2</w:t>
            </w:r>
            <w:r w:rsidR="003B67B8">
              <w:rPr>
                <w:rFonts w:ascii="Arial Black" w:eastAsia="SimHei" w:hAnsi="Arial Black" w:hint="eastAsia"/>
                <w:sz w:val="15"/>
                <w:szCs w:val="15"/>
              </w:rPr>
              <w:t>9</w:t>
            </w:r>
            <w:bookmarkStart w:id="3" w:name="_GoBack"/>
            <w:bookmarkEnd w:id="3"/>
            <w:r w:rsidRPr="00471429">
              <w:rPr>
                <w:rFonts w:eastAsia="SimHei" w:hint="eastAsia"/>
                <w:b/>
                <w:sz w:val="15"/>
                <w:szCs w:val="15"/>
              </w:rPr>
              <w:t>日</w:t>
            </w:r>
            <w:r w:rsidRPr="00471429">
              <w:rPr>
                <w:rFonts w:eastAsia="SimHei" w:hint="eastAsia"/>
                <w:b/>
                <w:caps/>
                <w:sz w:val="15"/>
                <w:szCs w:val="15"/>
              </w:rPr>
              <w:t xml:space="preserve">  </w:t>
            </w:r>
          </w:p>
        </w:tc>
      </w:tr>
    </w:tbl>
    <w:p w14:paraId="420AC4FF" w14:textId="77777777" w:rsidR="00471429" w:rsidRPr="00471429" w:rsidRDefault="00471429" w:rsidP="00471429">
      <w:pPr>
        <w:rPr>
          <w:rFonts w:cs="Times New Roman"/>
          <w:szCs w:val="22"/>
        </w:rPr>
      </w:pPr>
    </w:p>
    <w:p w14:paraId="32343D49" w14:textId="77777777" w:rsidR="00471429" w:rsidRPr="00471429" w:rsidRDefault="00471429" w:rsidP="00471429">
      <w:pPr>
        <w:rPr>
          <w:rFonts w:cs="Times New Roman"/>
          <w:szCs w:val="22"/>
        </w:rPr>
      </w:pPr>
    </w:p>
    <w:p w14:paraId="191FDA69" w14:textId="77777777" w:rsidR="00471429" w:rsidRPr="00471429" w:rsidRDefault="00471429" w:rsidP="00471429">
      <w:pPr>
        <w:rPr>
          <w:rFonts w:cs="Times New Roman"/>
          <w:szCs w:val="22"/>
        </w:rPr>
      </w:pPr>
    </w:p>
    <w:p w14:paraId="760AAD28" w14:textId="77777777" w:rsidR="00471429" w:rsidRPr="00471429" w:rsidRDefault="00471429" w:rsidP="00471429">
      <w:pPr>
        <w:rPr>
          <w:rFonts w:cs="Times New Roman"/>
          <w:szCs w:val="22"/>
        </w:rPr>
      </w:pPr>
    </w:p>
    <w:p w14:paraId="12A1CE85" w14:textId="77777777" w:rsidR="00471429" w:rsidRPr="00471429" w:rsidRDefault="00471429" w:rsidP="00471429">
      <w:pPr>
        <w:rPr>
          <w:rFonts w:cs="Times New Roman"/>
          <w:szCs w:val="22"/>
        </w:rPr>
      </w:pPr>
    </w:p>
    <w:p w14:paraId="647C88E0" w14:textId="77777777" w:rsidR="00471429" w:rsidRPr="00471429" w:rsidRDefault="00471429" w:rsidP="00471429">
      <w:pPr>
        <w:rPr>
          <w:rFonts w:ascii="SimHei" w:eastAsia="SimHei" w:hAnsi="SimHei" w:cs="Times New Roman"/>
          <w:sz w:val="28"/>
          <w:szCs w:val="22"/>
        </w:rPr>
      </w:pPr>
      <w:r w:rsidRPr="00471429">
        <w:rPr>
          <w:rFonts w:ascii="SimHei" w:eastAsia="SimHei" w:hAnsi="SimHei" w:cs="Times New Roman" w:hint="eastAsia"/>
          <w:sz w:val="28"/>
          <w:szCs w:val="22"/>
        </w:rPr>
        <w:t>世界知识产权组织大会</w:t>
      </w:r>
    </w:p>
    <w:p w14:paraId="189BDAEF" w14:textId="77777777" w:rsidR="00471429" w:rsidRPr="00471429" w:rsidRDefault="00471429" w:rsidP="00471429">
      <w:pPr>
        <w:rPr>
          <w:rFonts w:cs="Times New Roman"/>
          <w:szCs w:val="22"/>
        </w:rPr>
      </w:pPr>
    </w:p>
    <w:p w14:paraId="2E2AC955" w14:textId="77777777" w:rsidR="00471429" w:rsidRPr="00471429" w:rsidRDefault="00471429" w:rsidP="00471429">
      <w:pPr>
        <w:rPr>
          <w:rFonts w:cs="Times New Roman"/>
          <w:szCs w:val="22"/>
        </w:rPr>
      </w:pPr>
    </w:p>
    <w:p w14:paraId="3A7A98CC" w14:textId="77777777" w:rsidR="00471429" w:rsidRPr="00471429" w:rsidRDefault="00471429" w:rsidP="00471429">
      <w:pPr>
        <w:rPr>
          <w:rFonts w:ascii="KaiTi" w:eastAsia="KaiTi" w:hAnsi="KaiTi" w:cs="Times New Roman"/>
          <w:b/>
          <w:sz w:val="24"/>
          <w:szCs w:val="22"/>
        </w:rPr>
      </w:pPr>
      <w:r w:rsidRPr="00471429">
        <w:rPr>
          <w:rFonts w:ascii="KaiTi" w:eastAsia="KaiTi" w:hAnsi="KaiTi" w:cs="Times New Roman" w:hint="eastAsia"/>
          <w:b/>
          <w:sz w:val="24"/>
          <w:szCs w:val="22"/>
        </w:rPr>
        <w:t>第四十九届会议（第</w:t>
      </w:r>
      <w:r w:rsidRPr="00471429">
        <w:rPr>
          <w:rFonts w:ascii="KaiTi" w:eastAsia="KaiTi" w:hAnsi="KaiTi" w:cs="Times New Roman" w:hint="eastAsia"/>
          <w:sz w:val="24"/>
          <w:szCs w:val="22"/>
        </w:rPr>
        <w:t>23</w:t>
      </w:r>
      <w:r w:rsidRPr="00471429">
        <w:rPr>
          <w:rFonts w:ascii="KaiTi" w:eastAsia="KaiTi" w:hAnsi="KaiTi" w:cs="Times New Roman" w:hint="eastAsia"/>
          <w:b/>
          <w:sz w:val="24"/>
          <w:szCs w:val="22"/>
        </w:rPr>
        <w:t>次例会）</w:t>
      </w:r>
    </w:p>
    <w:p w14:paraId="0C449890" w14:textId="77777777" w:rsidR="00471429" w:rsidRPr="00471429" w:rsidRDefault="00471429" w:rsidP="00471429">
      <w:pPr>
        <w:rPr>
          <w:rFonts w:ascii="KaiTi" w:eastAsia="KaiTi" w:hAnsi="KaiTi" w:cs="Times New Roman"/>
          <w:sz w:val="24"/>
          <w:szCs w:val="22"/>
        </w:rPr>
      </w:pPr>
      <w:r w:rsidRPr="00471429">
        <w:rPr>
          <w:rFonts w:ascii="KaiTi" w:eastAsia="KaiTi" w:hAnsi="KaiTi" w:cs="Times New Roman" w:hint="eastAsia"/>
          <w:sz w:val="24"/>
          <w:szCs w:val="22"/>
        </w:rPr>
        <w:t>2017</w:t>
      </w:r>
      <w:r w:rsidRPr="00471429">
        <w:rPr>
          <w:rFonts w:ascii="KaiTi" w:eastAsia="KaiTi" w:hAnsi="KaiTi" w:cs="Times New Roman" w:hint="eastAsia"/>
          <w:b/>
          <w:sz w:val="24"/>
          <w:szCs w:val="22"/>
        </w:rPr>
        <w:t>年</w:t>
      </w:r>
      <w:r w:rsidRPr="00471429">
        <w:rPr>
          <w:rFonts w:ascii="KaiTi" w:eastAsia="KaiTi" w:hAnsi="KaiTi" w:cs="Times New Roman" w:hint="eastAsia"/>
          <w:sz w:val="24"/>
          <w:szCs w:val="22"/>
        </w:rPr>
        <w:t>10</w:t>
      </w:r>
      <w:r w:rsidRPr="00471429">
        <w:rPr>
          <w:rFonts w:ascii="KaiTi" w:eastAsia="KaiTi" w:hAnsi="KaiTi" w:cs="Times New Roman" w:hint="eastAsia"/>
          <w:b/>
          <w:sz w:val="24"/>
          <w:szCs w:val="22"/>
        </w:rPr>
        <w:t>月</w:t>
      </w:r>
      <w:r w:rsidRPr="00471429">
        <w:rPr>
          <w:rFonts w:ascii="KaiTi" w:eastAsia="KaiTi" w:hAnsi="KaiTi" w:cs="Times New Roman" w:hint="eastAsia"/>
          <w:sz w:val="24"/>
          <w:szCs w:val="22"/>
        </w:rPr>
        <w:t>2</w:t>
      </w:r>
      <w:r w:rsidRPr="00471429">
        <w:rPr>
          <w:rFonts w:ascii="KaiTi" w:eastAsia="KaiTi" w:hAnsi="KaiTi" w:cs="Times New Roman" w:hint="eastAsia"/>
          <w:b/>
          <w:sz w:val="24"/>
          <w:szCs w:val="22"/>
        </w:rPr>
        <w:t>日至</w:t>
      </w:r>
      <w:r w:rsidRPr="00471429">
        <w:rPr>
          <w:rFonts w:ascii="KaiTi" w:eastAsia="KaiTi" w:hAnsi="KaiTi" w:cs="Times New Roman" w:hint="eastAsia"/>
          <w:sz w:val="24"/>
          <w:szCs w:val="22"/>
        </w:rPr>
        <w:t>11</w:t>
      </w:r>
      <w:r w:rsidRPr="00471429">
        <w:rPr>
          <w:rFonts w:ascii="KaiTi" w:eastAsia="KaiTi" w:hAnsi="KaiTi" w:cs="Times New Roman" w:hint="eastAsia"/>
          <w:b/>
          <w:sz w:val="24"/>
          <w:szCs w:val="22"/>
        </w:rPr>
        <w:t>日，日内瓦</w:t>
      </w:r>
    </w:p>
    <w:p w14:paraId="3E9D869B" w14:textId="77777777" w:rsidR="00471429" w:rsidRPr="00471429" w:rsidRDefault="00471429" w:rsidP="00471429">
      <w:pPr>
        <w:rPr>
          <w:rFonts w:cs="Times New Roman"/>
          <w:szCs w:val="22"/>
        </w:rPr>
      </w:pPr>
    </w:p>
    <w:p w14:paraId="3C41CE49" w14:textId="77777777" w:rsidR="00471429" w:rsidRPr="00471429" w:rsidRDefault="00471429" w:rsidP="00471429">
      <w:pPr>
        <w:rPr>
          <w:rFonts w:cs="Times New Roman"/>
          <w:szCs w:val="22"/>
        </w:rPr>
      </w:pPr>
    </w:p>
    <w:p w14:paraId="4393A887" w14:textId="77777777" w:rsidR="00471429" w:rsidRPr="00471429" w:rsidRDefault="00471429" w:rsidP="00471429">
      <w:pPr>
        <w:rPr>
          <w:rFonts w:cs="Times New Roman"/>
          <w:szCs w:val="22"/>
        </w:rPr>
      </w:pPr>
    </w:p>
    <w:p w14:paraId="12B50D00" w14:textId="5125C1CA" w:rsidR="00471429" w:rsidRPr="00471429" w:rsidRDefault="00471429" w:rsidP="00471429">
      <w:pPr>
        <w:rPr>
          <w:rFonts w:ascii="KaiTi" w:eastAsia="KaiTi" w:hAnsi="KaiTi" w:cs="Times New Roman"/>
          <w:sz w:val="24"/>
          <w:szCs w:val="22"/>
        </w:rPr>
      </w:pPr>
      <w:bookmarkStart w:id="4" w:name="TitleOfDoc"/>
      <w:bookmarkEnd w:id="4"/>
      <w:r w:rsidRPr="00471429">
        <w:rPr>
          <w:rFonts w:ascii="KaiTi" w:eastAsia="KaiTi" w:hAnsi="KaiTi" w:cs="Times New Roman" w:hint="eastAsia"/>
          <w:sz w:val="24"/>
          <w:szCs w:val="22"/>
        </w:rPr>
        <w:t>欧盟关于政府间委员会2018/2019年任务授权的提案</w:t>
      </w:r>
    </w:p>
    <w:p w14:paraId="46C07731" w14:textId="77777777" w:rsidR="00471429" w:rsidRPr="00471429" w:rsidRDefault="00471429" w:rsidP="00471429">
      <w:pPr>
        <w:rPr>
          <w:rFonts w:cs="Times New Roman"/>
          <w:szCs w:val="22"/>
        </w:rPr>
      </w:pPr>
    </w:p>
    <w:p w14:paraId="60A9637F" w14:textId="1DE15EEA" w:rsidR="00471429" w:rsidRPr="00471429" w:rsidRDefault="00471429" w:rsidP="00471429">
      <w:pPr>
        <w:rPr>
          <w:rFonts w:ascii="KaiTi" w:eastAsia="KaiTi" w:hAnsi="KaiTi" w:cs="Times New Roman"/>
          <w:sz w:val="21"/>
          <w:szCs w:val="22"/>
        </w:rPr>
      </w:pPr>
      <w:bookmarkStart w:id="5" w:name="Prepared"/>
      <w:bookmarkEnd w:id="5"/>
      <w:r w:rsidRPr="00471429">
        <w:rPr>
          <w:rFonts w:ascii="KaiTi" w:eastAsia="KaiTi" w:hAnsi="KaiTi" w:cs="Times New Roman" w:hint="eastAsia"/>
          <w:sz w:val="21"/>
          <w:szCs w:val="22"/>
        </w:rPr>
        <w:t>欧洲联盟代表团代表欧洲联盟及其成员国提交的提案</w:t>
      </w:r>
    </w:p>
    <w:p w14:paraId="5D5AF107" w14:textId="77777777" w:rsidR="00471429" w:rsidRPr="00471429" w:rsidRDefault="00471429" w:rsidP="00471429">
      <w:pPr>
        <w:rPr>
          <w:rFonts w:cs="Times New Roman"/>
          <w:szCs w:val="22"/>
        </w:rPr>
      </w:pPr>
    </w:p>
    <w:p w14:paraId="04DD76FC" w14:textId="77777777" w:rsidR="00471429" w:rsidRPr="00471429" w:rsidRDefault="00471429" w:rsidP="00471429">
      <w:pPr>
        <w:rPr>
          <w:rFonts w:cs="Times New Roman"/>
          <w:szCs w:val="22"/>
        </w:rPr>
      </w:pPr>
    </w:p>
    <w:p w14:paraId="3F2A4211" w14:textId="77777777" w:rsidR="00471429" w:rsidRPr="00471429" w:rsidRDefault="00471429" w:rsidP="00471429">
      <w:pPr>
        <w:rPr>
          <w:rFonts w:cs="Times New Roman"/>
          <w:szCs w:val="22"/>
        </w:rPr>
      </w:pPr>
    </w:p>
    <w:p w14:paraId="53355992" w14:textId="77777777" w:rsidR="00471429" w:rsidRPr="00471429" w:rsidRDefault="00471429" w:rsidP="00471429">
      <w:pPr>
        <w:rPr>
          <w:rFonts w:cs="Times New Roman"/>
          <w:szCs w:val="22"/>
        </w:rPr>
      </w:pPr>
    </w:p>
    <w:p w14:paraId="1295910D" w14:textId="5586BE07" w:rsidR="0081310A" w:rsidRPr="00327CA9" w:rsidRDefault="00DC4A3E" w:rsidP="00327CA9">
      <w:pPr>
        <w:overflowPunct w:val="0"/>
        <w:adjustRightInd w:val="0"/>
        <w:spacing w:afterLines="50" w:after="120" w:line="340" w:lineRule="atLeast"/>
        <w:ind w:firstLineChars="200" w:firstLine="420"/>
        <w:jc w:val="both"/>
        <w:rPr>
          <w:rFonts w:ascii="SimSun" w:hAnsi="SimSun"/>
          <w:sz w:val="21"/>
          <w:szCs w:val="22"/>
        </w:rPr>
      </w:pPr>
      <w:r w:rsidRPr="00327CA9">
        <w:rPr>
          <w:rFonts w:ascii="SimSun" w:hAnsi="SimSun" w:hint="eastAsia"/>
          <w:sz w:val="21"/>
          <w:szCs w:val="22"/>
        </w:rPr>
        <w:t>在秘书处</w:t>
      </w:r>
      <w:r w:rsidR="007E1390" w:rsidRPr="00327CA9">
        <w:rPr>
          <w:rFonts w:ascii="SimSun" w:hAnsi="SimSun" w:hint="eastAsia"/>
          <w:sz w:val="21"/>
          <w:szCs w:val="22"/>
        </w:rPr>
        <w:t>2017年9月27日</w:t>
      </w:r>
      <w:r w:rsidRPr="00327CA9">
        <w:rPr>
          <w:rFonts w:ascii="SimSun" w:hAnsi="SimSun" w:hint="eastAsia"/>
          <w:sz w:val="21"/>
          <w:szCs w:val="22"/>
        </w:rPr>
        <w:t>收到的来文中，欧洲联盟代表团代表欧洲联盟及其成员国提交了议程项目“关于知识产权与遗传资源、传统知识和民间文学艺术政府间委员会（</w:t>
      </w:r>
      <w:r w:rsidR="007559F4">
        <w:rPr>
          <w:rFonts w:ascii="SimSun" w:hAnsi="SimSun" w:hint="eastAsia"/>
          <w:sz w:val="21"/>
          <w:szCs w:val="22"/>
        </w:rPr>
        <w:t>IGC</w:t>
      </w:r>
      <w:r w:rsidRPr="00327CA9">
        <w:rPr>
          <w:rFonts w:ascii="SimSun" w:hAnsi="SimSun" w:hint="eastAsia"/>
          <w:sz w:val="21"/>
          <w:szCs w:val="22"/>
        </w:rPr>
        <w:t>）的报告”框架内的后附提案。</w:t>
      </w:r>
    </w:p>
    <w:p w14:paraId="3DE502C9" w14:textId="77777777" w:rsidR="0081310A" w:rsidRPr="00327CA9" w:rsidRDefault="0081310A" w:rsidP="00327CA9">
      <w:pPr>
        <w:pStyle w:val="ONUME"/>
        <w:numPr>
          <w:ilvl w:val="0"/>
          <w:numId w:val="0"/>
        </w:numPr>
        <w:overflowPunct w:val="0"/>
        <w:spacing w:afterLines="50" w:after="120" w:line="340" w:lineRule="atLeast"/>
        <w:ind w:left="5534"/>
        <w:rPr>
          <w:rFonts w:ascii="KaiTi" w:eastAsia="KaiTi" w:hAnsi="KaiTi"/>
          <w:sz w:val="21"/>
        </w:rPr>
      </w:pPr>
    </w:p>
    <w:p w14:paraId="479D3170" w14:textId="1D3348D8" w:rsidR="00DE0EAD" w:rsidRPr="00327CA9" w:rsidRDefault="00DE0EAD" w:rsidP="00327CA9">
      <w:pPr>
        <w:overflowPunct w:val="0"/>
        <w:spacing w:afterLines="50" w:after="120" w:line="340" w:lineRule="atLeast"/>
        <w:ind w:left="5534"/>
        <w:rPr>
          <w:rFonts w:ascii="KaiTi" w:eastAsia="KaiTi" w:hAnsi="KaiTi"/>
          <w:sz w:val="21"/>
          <w:lang w:val="en"/>
        </w:rPr>
      </w:pPr>
      <w:r w:rsidRPr="00327CA9">
        <w:rPr>
          <w:rFonts w:ascii="KaiTi" w:eastAsia="KaiTi" w:hAnsi="KaiTi"/>
          <w:sz w:val="21"/>
          <w:lang w:val="en"/>
        </w:rPr>
        <w:t>[</w:t>
      </w:r>
      <w:r w:rsidR="00DC4A3E" w:rsidRPr="00327CA9">
        <w:rPr>
          <w:rFonts w:ascii="KaiTi" w:eastAsia="KaiTi" w:hAnsi="KaiTi" w:hint="eastAsia"/>
          <w:sz w:val="21"/>
          <w:lang w:val="en"/>
        </w:rPr>
        <w:t>后接附件</w:t>
      </w:r>
      <w:r w:rsidRPr="00327CA9">
        <w:rPr>
          <w:rFonts w:ascii="KaiTi" w:eastAsia="KaiTi" w:hAnsi="KaiTi"/>
          <w:sz w:val="21"/>
          <w:lang w:val="en"/>
        </w:rPr>
        <w:t>]</w:t>
      </w:r>
    </w:p>
    <w:p w14:paraId="6E09F3EB" w14:textId="77777777" w:rsidR="00D70B35" w:rsidRPr="00327CA9" w:rsidRDefault="00D70B35" w:rsidP="00D70B35">
      <w:pPr>
        <w:spacing w:after="120" w:line="260" w:lineRule="atLeast"/>
        <w:contextualSpacing/>
        <w:rPr>
          <w:rFonts w:ascii="SimSun" w:hAnsi="SimSun"/>
          <w:sz w:val="21"/>
          <w:szCs w:val="22"/>
        </w:rPr>
      </w:pPr>
    </w:p>
    <w:p w14:paraId="0EDF7177" w14:textId="77777777" w:rsidR="00D70B35" w:rsidRPr="00327CA9" w:rsidRDefault="00D70B35" w:rsidP="00D70B35">
      <w:pPr>
        <w:spacing w:after="120" w:line="260" w:lineRule="atLeast"/>
        <w:ind w:left="5500"/>
        <w:contextualSpacing/>
        <w:rPr>
          <w:rFonts w:ascii="SimSun" w:hAnsi="SimSun"/>
          <w:sz w:val="21"/>
          <w:szCs w:val="22"/>
        </w:rPr>
        <w:sectPr w:rsidR="00D70B35" w:rsidRPr="00327CA9" w:rsidSect="00885AD5">
          <w:headerReference w:type="default" r:id="rId10"/>
          <w:endnotePr>
            <w:numFmt w:val="decimal"/>
          </w:endnotePr>
          <w:pgSz w:w="11907" w:h="16840" w:code="9"/>
          <w:pgMar w:top="567" w:right="1134" w:bottom="1418" w:left="1418" w:header="510" w:footer="1021" w:gutter="0"/>
          <w:cols w:space="720"/>
          <w:titlePg/>
          <w:docGrid w:linePitch="299"/>
        </w:sectPr>
      </w:pPr>
    </w:p>
    <w:p w14:paraId="5062043D" w14:textId="3C333EA8" w:rsidR="00416CCD" w:rsidRPr="007559F4" w:rsidRDefault="00DC4A3E" w:rsidP="007559F4">
      <w:pPr>
        <w:overflowPunct w:val="0"/>
        <w:spacing w:beforeLines="100" w:before="240" w:afterLines="100" w:after="240" w:line="340" w:lineRule="atLeast"/>
        <w:jc w:val="center"/>
        <w:rPr>
          <w:rFonts w:ascii="SimHei" w:eastAsia="SimHei" w:hAnsi="SimHei"/>
          <w:sz w:val="21"/>
          <w:lang w:val="en-GB"/>
        </w:rPr>
      </w:pPr>
      <w:r w:rsidRPr="007559F4">
        <w:rPr>
          <w:rFonts w:ascii="SimHei" w:eastAsia="SimHei" w:hAnsi="SimHei" w:cs="SimSun" w:hint="eastAsia"/>
          <w:sz w:val="21"/>
          <w:lang w:val="en-GB"/>
        </w:rPr>
        <w:lastRenderedPageBreak/>
        <w:t>欧盟关于政府间委员会</w:t>
      </w:r>
      <w:r w:rsidR="007559F4" w:rsidRPr="007559F4">
        <w:rPr>
          <w:rFonts w:ascii="SimHei" w:eastAsia="SimHei" w:hAnsi="SimHei" w:hint="eastAsia"/>
          <w:sz w:val="21"/>
          <w:lang w:val="en-GB"/>
        </w:rPr>
        <w:t>2018/2019</w:t>
      </w:r>
      <w:r w:rsidR="007559F4" w:rsidRPr="007559F4">
        <w:rPr>
          <w:rFonts w:ascii="SimHei" w:eastAsia="SimHei" w:hAnsi="SimHei" w:cs="SimSun" w:hint="eastAsia"/>
          <w:sz w:val="21"/>
          <w:lang w:val="en-GB"/>
        </w:rPr>
        <w:t>年</w:t>
      </w:r>
      <w:r w:rsidRPr="007559F4">
        <w:rPr>
          <w:rFonts w:ascii="SimHei" w:eastAsia="SimHei" w:hAnsi="SimHei" w:cs="SimSun" w:hint="eastAsia"/>
          <w:sz w:val="21"/>
          <w:lang w:val="en-GB"/>
        </w:rPr>
        <w:t>任务授权的提案</w:t>
      </w:r>
    </w:p>
    <w:p w14:paraId="2A512B10" w14:textId="6F189830" w:rsidR="00416CCD" w:rsidRPr="00327CA9" w:rsidRDefault="00DC4A3E" w:rsidP="007559F4">
      <w:pPr>
        <w:overflowPunct w:val="0"/>
        <w:adjustRightInd w:val="0"/>
        <w:spacing w:afterLines="50" w:after="120" w:line="340" w:lineRule="atLeast"/>
        <w:ind w:firstLineChars="200" w:firstLine="420"/>
        <w:jc w:val="both"/>
        <w:rPr>
          <w:rFonts w:ascii="SimSun" w:hAnsi="SimSun"/>
          <w:sz w:val="21"/>
          <w:lang w:val="en-GB"/>
        </w:rPr>
      </w:pPr>
      <w:r w:rsidRPr="00327CA9">
        <w:rPr>
          <w:rFonts w:ascii="SimSun" w:hAnsi="SimSun" w:cs="SimSun" w:hint="eastAsia"/>
          <w:sz w:val="21"/>
          <w:lang w:val="en-GB"/>
        </w:rPr>
        <w:t>承认</w:t>
      </w:r>
      <w:r w:rsidRPr="00327CA9">
        <w:rPr>
          <w:rFonts w:ascii="SimSun" w:hAnsi="SimSun" w:hint="eastAsia"/>
          <w:sz w:val="21"/>
          <w:lang w:val="en-GB"/>
        </w:rPr>
        <w:t>2016/2017</w:t>
      </w:r>
      <w:r w:rsidRPr="00327CA9">
        <w:rPr>
          <w:rFonts w:ascii="SimSun" w:hAnsi="SimSun" w:cs="SimSun" w:hint="eastAsia"/>
          <w:sz w:val="21"/>
          <w:lang w:val="en-GB"/>
        </w:rPr>
        <w:t>两年期在正讨论的问题上取得了不同程度的</w:t>
      </w:r>
      <w:r w:rsidRPr="007559F4">
        <w:rPr>
          <w:rFonts w:ascii="SimSun" w:hAnsi="SimSun" w:hint="eastAsia"/>
          <w:sz w:val="21"/>
          <w:szCs w:val="22"/>
        </w:rPr>
        <w:t>进展</w:t>
      </w:r>
      <w:r w:rsidRPr="00327CA9">
        <w:rPr>
          <w:rFonts w:ascii="SimSun" w:hAnsi="SimSun" w:cs="SimSun" w:hint="eastAsia"/>
          <w:sz w:val="21"/>
          <w:lang w:val="en-GB"/>
        </w:rPr>
        <w:t>，注意到这些问题性质不同以及</w:t>
      </w:r>
      <w:r w:rsidR="00A60966" w:rsidRPr="00327CA9">
        <w:rPr>
          <w:rFonts w:ascii="SimSun" w:hAnsi="SimSun" w:cs="SimSun" w:hint="eastAsia"/>
          <w:sz w:val="21"/>
          <w:lang w:val="en-GB"/>
        </w:rPr>
        <w:t>就</w:t>
      </w:r>
      <w:r w:rsidRPr="00327CA9">
        <w:rPr>
          <w:rFonts w:ascii="SimSun" w:hAnsi="SimSun" w:cs="SimSun" w:hint="eastAsia"/>
          <w:sz w:val="21"/>
          <w:lang w:val="en-GB"/>
        </w:rPr>
        <w:t>此</w:t>
      </w:r>
      <w:r w:rsidR="00A60966" w:rsidRPr="00327CA9">
        <w:rPr>
          <w:rFonts w:ascii="SimSun" w:hAnsi="SimSun" w:cs="SimSun" w:hint="eastAsia"/>
          <w:sz w:val="21"/>
          <w:lang w:val="en-GB"/>
        </w:rPr>
        <w:t>对</w:t>
      </w:r>
      <w:r w:rsidRPr="00327CA9">
        <w:rPr>
          <w:rFonts w:ascii="SimSun" w:hAnsi="SimSun" w:cs="SimSun" w:hint="eastAsia"/>
          <w:sz w:val="21"/>
          <w:lang w:val="en-GB"/>
        </w:rPr>
        <w:t>成果</w:t>
      </w:r>
      <w:r w:rsidR="00A60966" w:rsidRPr="00327CA9">
        <w:rPr>
          <w:rFonts w:ascii="SimSun" w:hAnsi="SimSun" w:cs="SimSun" w:hint="eastAsia"/>
          <w:sz w:val="21"/>
          <w:lang w:val="en-GB"/>
        </w:rPr>
        <w:t>进行调整</w:t>
      </w:r>
      <w:r w:rsidRPr="00327CA9">
        <w:rPr>
          <w:rFonts w:ascii="SimSun" w:hAnsi="SimSun" w:cs="SimSun" w:hint="eastAsia"/>
          <w:sz w:val="21"/>
          <w:lang w:val="en-GB"/>
        </w:rPr>
        <w:t>的必要性，</w:t>
      </w:r>
      <w:r w:rsidR="00A60966" w:rsidRPr="00327CA9">
        <w:rPr>
          <w:rFonts w:ascii="SimSun" w:hAnsi="SimSun" w:cs="SimSun" w:hint="eastAsia"/>
          <w:sz w:val="21"/>
          <w:lang w:val="en-GB"/>
        </w:rPr>
        <w:t>产权组织</w:t>
      </w:r>
      <w:r w:rsidRPr="00327CA9">
        <w:rPr>
          <w:rFonts w:ascii="SimSun" w:hAnsi="SimSun" w:cs="SimSun" w:hint="eastAsia"/>
          <w:sz w:val="21"/>
          <w:lang w:val="en-GB"/>
        </w:rPr>
        <w:t>大会同意在不损害其他论坛开展的工作的前提下，</w:t>
      </w:r>
      <w:r w:rsidR="00B07D31" w:rsidRPr="00327CA9">
        <w:rPr>
          <w:rFonts w:ascii="SimSun" w:hAnsi="SimSun" w:cs="SimSun" w:hint="eastAsia"/>
          <w:sz w:val="21"/>
          <w:lang w:val="en-GB"/>
        </w:rPr>
        <w:t>延长</w:t>
      </w:r>
      <w:r w:rsidR="00A60966" w:rsidRPr="00327CA9">
        <w:rPr>
          <w:rFonts w:ascii="SimSun" w:hAnsi="SimSun" w:cs="SimSun" w:hint="eastAsia"/>
          <w:sz w:val="21"/>
          <w:lang w:val="en-GB"/>
        </w:rPr>
        <w:t>产权组织</w:t>
      </w:r>
      <w:r w:rsidRPr="00327CA9">
        <w:rPr>
          <w:rFonts w:ascii="SimSun" w:hAnsi="SimSun" w:cs="SimSun" w:hint="eastAsia"/>
          <w:sz w:val="21"/>
          <w:lang w:val="en-GB"/>
        </w:rPr>
        <w:t>知识产权与遗传资源、传统知识和民间文学艺术政府间委员会（委员会）的任务授权</w:t>
      </w:r>
      <w:r w:rsidR="00B07D31" w:rsidRPr="00327CA9">
        <w:rPr>
          <w:rFonts w:ascii="SimSun" w:hAnsi="SimSun" w:cs="SimSun" w:hint="eastAsia"/>
          <w:sz w:val="21"/>
          <w:lang w:val="en-GB"/>
        </w:rPr>
        <w:t>，内容</w:t>
      </w:r>
      <w:r w:rsidRPr="00327CA9">
        <w:rPr>
          <w:rFonts w:ascii="SimSun" w:hAnsi="SimSun" w:cs="SimSun" w:hint="eastAsia"/>
          <w:sz w:val="21"/>
          <w:lang w:val="en-GB"/>
        </w:rPr>
        <w:t>如</w:t>
      </w:r>
      <w:r w:rsidR="006D6305">
        <w:rPr>
          <w:rFonts w:ascii="SimSun" w:hAnsi="SimSun" w:cs="SimSun"/>
          <w:sz w:val="21"/>
          <w:lang w:val="en-GB"/>
        </w:rPr>
        <w:t>‍</w:t>
      </w:r>
      <w:r w:rsidRPr="00327CA9">
        <w:rPr>
          <w:rFonts w:ascii="SimSun" w:hAnsi="SimSun" w:cs="SimSun" w:hint="eastAsia"/>
          <w:sz w:val="21"/>
          <w:lang w:val="en-GB"/>
        </w:rPr>
        <w:t>下：</w:t>
      </w:r>
    </w:p>
    <w:p w14:paraId="06EDD5E4" w14:textId="3FF03087" w:rsidR="00416CCD" w:rsidRPr="00327CA9" w:rsidRDefault="00416CCD" w:rsidP="007559F4">
      <w:pPr>
        <w:overflowPunct w:val="0"/>
        <w:spacing w:afterLines="50" w:after="120" w:line="340" w:lineRule="atLeast"/>
        <w:ind w:left="567"/>
        <w:jc w:val="both"/>
        <w:rPr>
          <w:rFonts w:ascii="SimSun" w:hAnsi="SimSun"/>
          <w:sz w:val="21"/>
          <w:lang w:val="en-GB"/>
        </w:rPr>
      </w:pPr>
      <w:r w:rsidRPr="00327CA9">
        <w:rPr>
          <w:rFonts w:ascii="SimSun" w:hAnsi="SimSun"/>
          <w:sz w:val="21"/>
          <w:lang w:val="en-GB"/>
        </w:rPr>
        <w:t>(a)</w:t>
      </w:r>
      <w:r w:rsidRPr="00327CA9">
        <w:rPr>
          <w:rFonts w:ascii="SimSun" w:hAnsi="SimSun"/>
          <w:sz w:val="21"/>
          <w:lang w:val="en-GB"/>
        </w:rPr>
        <w:tab/>
      </w:r>
      <w:r w:rsidR="00D07ECB" w:rsidRPr="00327CA9">
        <w:rPr>
          <w:rFonts w:ascii="SimSun" w:hAnsi="SimSun" w:cs="SimSun" w:hint="eastAsia"/>
          <w:sz w:val="21"/>
          <w:lang w:val="en-GB"/>
        </w:rPr>
        <w:t>委员会将在</w:t>
      </w:r>
      <w:r w:rsidR="00D07ECB" w:rsidRPr="00327CA9">
        <w:rPr>
          <w:rFonts w:ascii="SimSun" w:hAnsi="SimSun"/>
          <w:sz w:val="21"/>
          <w:lang w:val="en-GB"/>
        </w:rPr>
        <w:t>2018/2019</w:t>
      </w:r>
      <w:r w:rsidR="00D07ECB" w:rsidRPr="00327CA9">
        <w:rPr>
          <w:rFonts w:ascii="SimSun" w:hAnsi="SimSun" w:cs="SimSun" w:hint="eastAsia"/>
          <w:sz w:val="21"/>
          <w:lang w:val="en-GB"/>
        </w:rPr>
        <w:t>年下一个预算两年期，经过开放</w:t>
      </w:r>
      <w:r w:rsidR="007B36D0" w:rsidRPr="00327CA9">
        <w:rPr>
          <w:rFonts w:ascii="SimSun" w:hAnsi="SimSun" w:cs="SimSun" w:hint="eastAsia"/>
          <w:sz w:val="21"/>
          <w:lang w:val="en-GB"/>
        </w:rPr>
        <w:t>性地充分</w:t>
      </w:r>
      <w:r w:rsidR="00D07ECB" w:rsidRPr="00327CA9">
        <w:rPr>
          <w:rFonts w:ascii="SimSun" w:hAnsi="SimSun" w:cs="SimSun" w:hint="eastAsia"/>
          <w:sz w:val="21"/>
          <w:lang w:val="en-GB"/>
        </w:rPr>
        <w:t>参与，继续</w:t>
      </w:r>
      <w:r w:rsidR="00AB5787" w:rsidRPr="00327CA9">
        <w:rPr>
          <w:rFonts w:ascii="SimSun" w:hAnsi="SimSun" w:cs="SimSun" w:hint="eastAsia"/>
          <w:sz w:val="21"/>
          <w:lang w:val="en-GB"/>
        </w:rPr>
        <w:t>开展</w:t>
      </w:r>
      <w:r w:rsidR="00D07ECB" w:rsidRPr="00327CA9">
        <w:rPr>
          <w:rFonts w:ascii="SimSun" w:hAnsi="SimSun" w:cs="SimSun" w:hint="eastAsia"/>
          <w:sz w:val="21"/>
          <w:lang w:val="en-GB"/>
        </w:rPr>
        <w:t>工作，</w:t>
      </w:r>
      <w:r w:rsidR="00AB5787" w:rsidRPr="00327CA9">
        <w:rPr>
          <w:rFonts w:ascii="SimSun" w:hAnsi="SimSun" w:cs="SimSun" w:hint="eastAsia"/>
          <w:sz w:val="21"/>
          <w:lang w:val="en-GB"/>
        </w:rPr>
        <w:t>以在遗传资源、传统知识和传统文化表现形式方面缩小现有分歧。</w:t>
      </w:r>
      <w:r w:rsidR="007559F4">
        <w:rPr>
          <w:rFonts w:ascii="SimSun" w:hAnsi="SimSun" w:cs="SimSun" w:hint="eastAsia"/>
          <w:sz w:val="21"/>
          <w:lang w:val="en-GB"/>
        </w:rPr>
        <w:t>基于</w:t>
      </w:r>
      <w:r w:rsidR="00E72E3B" w:rsidRPr="00327CA9">
        <w:rPr>
          <w:rFonts w:ascii="SimSun" w:hAnsi="SimSun" w:cs="SimSun" w:hint="eastAsia"/>
          <w:sz w:val="21"/>
          <w:lang w:val="en-GB"/>
        </w:rPr>
        <w:t>“</w:t>
      </w:r>
      <w:r w:rsidR="007559F4">
        <w:rPr>
          <w:rFonts w:ascii="SimSun" w:hAnsi="SimSun" w:cs="SimSun" w:hint="eastAsia"/>
          <w:sz w:val="21"/>
          <w:lang w:val="en-GB"/>
        </w:rPr>
        <w:t>全部议定才算议定</w:t>
      </w:r>
      <w:r w:rsidR="00E72E3B" w:rsidRPr="00327CA9">
        <w:rPr>
          <w:rFonts w:ascii="SimSun" w:hAnsi="SimSun" w:cs="SimSun" w:hint="eastAsia"/>
          <w:sz w:val="21"/>
          <w:lang w:val="en-GB"/>
        </w:rPr>
        <w:t>”，</w:t>
      </w:r>
      <w:r w:rsidR="00AB5787" w:rsidRPr="00327CA9">
        <w:rPr>
          <w:rFonts w:ascii="SimSun" w:hAnsi="SimSun" w:cs="SimSun" w:hint="eastAsia"/>
          <w:sz w:val="21"/>
          <w:lang w:val="en-GB"/>
        </w:rPr>
        <w:t>委员会将努力就任务授权的所有方面全面达成一致。</w:t>
      </w:r>
    </w:p>
    <w:p w14:paraId="6D332D78" w14:textId="7C828FD1" w:rsidR="00416CCD" w:rsidRPr="00327CA9" w:rsidRDefault="00416CCD" w:rsidP="007559F4">
      <w:pPr>
        <w:overflowPunct w:val="0"/>
        <w:spacing w:afterLines="50" w:after="120" w:line="340" w:lineRule="atLeast"/>
        <w:ind w:left="567"/>
        <w:jc w:val="both"/>
        <w:rPr>
          <w:rFonts w:ascii="SimSun" w:hAnsi="SimSun"/>
          <w:sz w:val="21"/>
          <w:lang w:val="en-GB"/>
        </w:rPr>
      </w:pPr>
      <w:r w:rsidRPr="00327CA9">
        <w:rPr>
          <w:rFonts w:ascii="SimSun" w:hAnsi="SimSun"/>
          <w:sz w:val="21"/>
          <w:lang w:val="en-GB"/>
        </w:rPr>
        <w:t>(b)</w:t>
      </w:r>
      <w:r w:rsidRPr="00327CA9">
        <w:rPr>
          <w:rFonts w:ascii="SimSun" w:hAnsi="SimSun"/>
          <w:sz w:val="21"/>
          <w:lang w:val="en-GB"/>
        </w:rPr>
        <w:tab/>
      </w:r>
      <w:r w:rsidR="00AB5787" w:rsidRPr="00327CA9">
        <w:rPr>
          <w:rFonts w:ascii="SimSun" w:hAnsi="SimSun" w:cs="SimSun" w:hint="eastAsia"/>
          <w:sz w:val="21"/>
          <w:lang w:val="en-GB"/>
        </w:rPr>
        <w:t>委员会工作的主要重点将是就委员会的目标</w:t>
      </w:r>
      <w:r w:rsidR="00F160FD" w:rsidRPr="00327CA9">
        <w:rPr>
          <w:rFonts w:ascii="SimSun" w:hAnsi="SimSun" w:cs="SimSun" w:hint="eastAsia"/>
          <w:sz w:val="21"/>
          <w:lang w:val="en-GB"/>
        </w:rPr>
        <w:t>，以及</w:t>
      </w:r>
      <w:r w:rsidR="00AB5787" w:rsidRPr="00327CA9">
        <w:rPr>
          <w:rFonts w:ascii="SimSun" w:hAnsi="SimSun" w:cs="SimSun" w:hint="eastAsia"/>
          <w:sz w:val="21"/>
          <w:lang w:val="en-GB"/>
        </w:rPr>
        <w:t>定义</w:t>
      </w:r>
      <w:r w:rsidR="00F160FD" w:rsidRPr="00327CA9">
        <w:rPr>
          <w:rFonts w:ascii="SimSun" w:hAnsi="SimSun" w:cs="SimSun" w:hint="eastAsia"/>
          <w:sz w:val="21"/>
          <w:lang w:val="en-GB"/>
        </w:rPr>
        <w:t>、客体、</w:t>
      </w:r>
      <w:r w:rsidR="00AB5787" w:rsidRPr="00327CA9">
        <w:rPr>
          <w:rFonts w:ascii="SimSun" w:hAnsi="SimSun" w:cs="SimSun" w:hint="eastAsia"/>
          <w:sz w:val="21"/>
          <w:lang w:val="en-GB"/>
        </w:rPr>
        <w:t>目标</w:t>
      </w:r>
      <w:r w:rsidR="00F160FD" w:rsidRPr="00327CA9">
        <w:rPr>
          <w:rFonts w:ascii="SimSun" w:hAnsi="SimSun" w:cs="SimSun" w:hint="eastAsia"/>
          <w:sz w:val="21"/>
          <w:lang w:val="en-GB"/>
        </w:rPr>
        <w:t>、</w:t>
      </w:r>
      <w:r w:rsidR="00AB5787" w:rsidRPr="00327CA9">
        <w:rPr>
          <w:rFonts w:ascii="SimSun" w:hAnsi="SimSun" w:cs="SimSun" w:hint="eastAsia"/>
          <w:sz w:val="21"/>
          <w:lang w:val="en-GB"/>
        </w:rPr>
        <w:t>受益人</w:t>
      </w:r>
      <w:r w:rsidR="00F160FD" w:rsidRPr="00327CA9">
        <w:rPr>
          <w:rFonts w:ascii="SimSun" w:hAnsi="SimSun" w:cs="SimSun" w:hint="eastAsia"/>
          <w:sz w:val="21"/>
          <w:lang w:val="en-GB"/>
        </w:rPr>
        <w:t>、</w:t>
      </w:r>
      <w:r w:rsidR="00AB5787" w:rsidRPr="00327CA9">
        <w:rPr>
          <w:rFonts w:ascii="SimSun" w:hAnsi="SimSun" w:cs="SimSun" w:hint="eastAsia"/>
          <w:sz w:val="21"/>
          <w:lang w:val="en-GB"/>
        </w:rPr>
        <w:t>保护</w:t>
      </w:r>
      <w:r w:rsidR="00AB5787" w:rsidRPr="00327CA9">
        <w:rPr>
          <w:rFonts w:ascii="SimSun" w:hAnsi="SimSun" w:hint="eastAsia"/>
          <w:sz w:val="21"/>
          <w:lang w:val="en-GB"/>
        </w:rPr>
        <w:t>/</w:t>
      </w:r>
      <w:r w:rsidR="00F160FD" w:rsidRPr="00327CA9">
        <w:rPr>
          <w:rFonts w:ascii="SimSun" w:hAnsi="SimSun" w:hint="eastAsia"/>
          <w:sz w:val="21"/>
          <w:lang w:val="en-GB"/>
        </w:rPr>
        <w:t>保障</w:t>
      </w:r>
      <w:r w:rsidR="00AB5787" w:rsidRPr="00327CA9">
        <w:rPr>
          <w:rFonts w:ascii="SimSun" w:hAnsi="SimSun" w:cs="SimSun" w:hint="eastAsia"/>
          <w:sz w:val="21"/>
          <w:lang w:val="en-GB"/>
        </w:rPr>
        <w:t>范围</w:t>
      </w:r>
      <w:r w:rsidR="00F160FD" w:rsidRPr="00327CA9">
        <w:rPr>
          <w:rFonts w:ascii="SimSun" w:hAnsi="SimSun" w:cs="SimSun" w:hint="eastAsia"/>
          <w:sz w:val="21"/>
          <w:lang w:val="en-GB"/>
        </w:rPr>
        <w:t>、</w:t>
      </w:r>
      <w:r w:rsidR="00AB5787" w:rsidRPr="00327CA9">
        <w:rPr>
          <w:rFonts w:ascii="SimSun" w:hAnsi="SimSun" w:cs="SimSun" w:hint="eastAsia"/>
          <w:sz w:val="21"/>
          <w:lang w:val="en-GB"/>
        </w:rPr>
        <w:t>与</w:t>
      </w:r>
      <w:r w:rsidR="00F160FD" w:rsidRPr="00327CA9">
        <w:rPr>
          <w:rFonts w:ascii="SimSun" w:hAnsi="SimSun" w:cs="SimSun" w:hint="eastAsia"/>
          <w:sz w:val="21"/>
          <w:lang w:val="en-GB"/>
        </w:rPr>
        <w:t>公有领域</w:t>
      </w:r>
      <w:r w:rsidR="00AB5787" w:rsidRPr="00327CA9">
        <w:rPr>
          <w:rFonts w:ascii="SimSun" w:hAnsi="SimSun" w:cs="SimSun" w:hint="eastAsia"/>
          <w:sz w:val="21"/>
          <w:lang w:val="en-GB"/>
        </w:rPr>
        <w:t>的关系等核心问题，</w:t>
      </w:r>
      <w:r w:rsidR="00F160FD" w:rsidRPr="00327CA9">
        <w:rPr>
          <w:rFonts w:ascii="SimSun" w:hAnsi="SimSun" w:cs="SimSun" w:hint="eastAsia"/>
          <w:sz w:val="21"/>
          <w:lang w:val="en-GB"/>
        </w:rPr>
        <w:t>还有</w:t>
      </w:r>
      <w:r w:rsidR="00AB5787" w:rsidRPr="00327CA9">
        <w:rPr>
          <w:rFonts w:ascii="SimSun" w:hAnsi="SimSun" w:cs="SimSun" w:hint="eastAsia"/>
          <w:sz w:val="21"/>
          <w:lang w:val="en-GB"/>
        </w:rPr>
        <w:t>遗传资源</w:t>
      </w:r>
      <w:r w:rsidR="00F160FD" w:rsidRPr="00327CA9">
        <w:rPr>
          <w:rFonts w:ascii="SimSun" w:hAnsi="SimSun" w:cs="SimSun" w:hint="eastAsia"/>
          <w:sz w:val="21"/>
          <w:lang w:val="en-GB"/>
        </w:rPr>
        <w:t>、</w:t>
      </w:r>
      <w:r w:rsidR="00AB5787" w:rsidRPr="00327CA9">
        <w:rPr>
          <w:rFonts w:ascii="SimSun" w:hAnsi="SimSun" w:cs="SimSun" w:hint="eastAsia"/>
          <w:sz w:val="21"/>
          <w:lang w:val="en-GB"/>
        </w:rPr>
        <w:t>传统知识和传统文化表现形式</w:t>
      </w:r>
      <w:r w:rsidR="00F160FD" w:rsidRPr="00327CA9">
        <w:rPr>
          <w:rFonts w:ascii="SimSun" w:hAnsi="SimSun" w:cs="SimSun" w:hint="eastAsia"/>
          <w:sz w:val="21"/>
          <w:lang w:val="en-GB"/>
        </w:rPr>
        <w:t>等客体</w:t>
      </w:r>
      <w:r w:rsidR="00AB5787" w:rsidRPr="00327CA9">
        <w:rPr>
          <w:rFonts w:ascii="SimSun" w:hAnsi="SimSun" w:cs="SimSun" w:hint="eastAsia"/>
          <w:sz w:val="21"/>
          <w:lang w:val="en-GB"/>
        </w:rPr>
        <w:t>之间的相互</w:t>
      </w:r>
      <w:r w:rsidR="009B5B05" w:rsidRPr="00327CA9">
        <w:rPr>
          <w:rFonts w:ascii="SimSun" w:hAnsi="SimSun" w:cs="SimSun" w:hint="eastAsia"/>
          <w:sz w:val="21"/>
          <w:lang w:val="en-GB"/>
        </w:rPr>
        <w:t>关系</w:t>
      </w:r>
      <w:r w:rsidR="00F160FD" w:rsidRPr="00327CA9">
        <w:rPr>
          <w:rFonts w:ascii="SimSun" w:hAnsi="SimSun" w:cs="SimSun" w:hint="eastAsia"/>
          <w:sz w:val="21"/>
          <w:lang w:val="en-GB"/>
        </w:rPr>
        <w:t>达成共识</w:t>
      </w:r>
      <w:r w:rsidR="00AB5787" w:rsidRPr="00327CA9">
        <w:rPr>
          <w:rFonts w:ascii="SimSun" w:hAnsi="SimSun" w:cs="SimSun" w:hint="eastAsia"/>
          <w:sz w:val="21"/>
          <w:lang w:val="en-GB"/>
        </w:rPr>
        <w:t>，这是进行有意义的</w:t>
      </w:r>
      <w:r w:rsidR="00F160FD" w:rsidRPr="00327CA9">
        <w:rPr>
          <w:rFonts w:ascii="SimSun" w:hAnsi="SimSun" w:cs="SimSun" w:hint="eastAsia"/>
          <w:sz w:val="21"/>
          <w:lang w:val="en-GB"/>
        </w:rPr>
        <w:t>案文</w:t>
      </w:r>
      <w:r w:rsidR="00AB5787" w:rsidRPr="00327CA9">
        <w:rPr>
          <w:rFonts w:ascii="SimSun" w:hAnsi="SimSun" w:cs="SimSun" w:hint="eastAsia"/>
          <w:sz w:val="21"/>
          <w:lang w:val="en-GB"/>
        </w:rPr>
        <w:t>谈判的基本要求。一旦</w:t>
      </w:r>
      <w:proofErr w:type="gramStart"/>
      <w:r w:rsidR="00AB5787" w:rsidRPr="00327CA9">
        <w:rPr>
          <w:rFonts w:ascii="SimSun" w:hAnsi="SimSun" w:cs="SimSun" w:hint="eastAsia"/>
          <w:sz w:val="21"/>
          <w:lang w:val="en-GB"/>
        </w:rPr>
        <w:t>就核心</w:t>
      </w:r>
      <w:proofErr w:type="gramEnd"/>
      <w:r w:rsidR="00AB5787" w:rsidRPr="00327CA9">
        <w:rPr>
          <w:rFonts w:ascii="SimSun" w:hAnsi="SimSun" w:cs="SimSun" w:hint="eastAsia"/>
          <w:sz w:val="21"/>
          <w:lang w:val="en-GB"/>
        </w:rPr>
        <w:t>目标和定义达成</w:t>
      </w:r>
      <w:r w:rsidR="00F160FD" w:rsidRPr="00327CA9">
        <w:rPr>
          <w:rFonts w:ascii="SimSun" w:hAnsi="SimSun" w:cs="SimSun" w:hint="eastAsia"/>
          <w:sz w:val="21"/>
          <w:lang w:val="en-GB"/>
        </w:rPr>
        <w:t>一致</w:t>
      </w:r>
      <w:r w:rsidR="00AB5787" w:rsidRPr="00327CA9">
        <w:rPr>
          <w:rFonts w:ascii="SimSun" w:hAnsi="SimSun" w:cs="SimSun" w:hint="eastAsia"/>
          <w:sz w:val="21"/>
          <w:lang w:val="en-GB"/>
        </w:rPr>
        <w:t>，委员会将</w:t>
      </w:r>
      <w:r w:rsidR="00FC57FA" w:rsidRPr="00327CA9">
        <w:rPr>
          <w:rFonts w:ascii="SimSun" w:hAnsi="SimSun" w:cs="SimSun" w:hint="eastAsia"/>
          <w:sz w:val="21"/>
          <w:lang w:val="en-GB"/>
        </w:rPr>
        <w:t>朝以下方向</w:t>
      </w:r>
      <w:r w:rsidR="007B36D0" w:rsidRPr="00327CA9">
        <w:rPr>
          <w:rFonts w:ascii="SimSun" w:hAnsi="SimSun" w:cs="SimSun" w:hint="eastAsia"/>
          <w:sz w:val="21"/>
          <w:lang w:val="en-GB"/>
        </w:rPr>
        <w:t>开展工作</w:t>
      </w:r>
      <w:r w:rsidR="00AB5787" w:rsidRPr="00327CA9">
        <w:rPr>
          <w:rFonts w:ascii="SimSun" w:hAnsi="SimSun" w:cs="SimSun" w:hint="eastAsia"/>
          <w:sz w:val="21"/>
          <w:lang w:val="en-GB"/>
        </w:rPr>
        <w:t>：</w:t>
      </w:r>
    </w:p>
    <w:p w14:paraId="5F6443C9" w14:textId="28522118" w:rsidR="00416CCD" w:rsidRPr="00327CA9" w:rsidRDefault="00416CCD" w:rsidP="007559F4">
      <w:pPr>
        <w:overflowPunct w:val="0"/>
        <w:spacing w:afterLines="50" w:after="120" w:line="340" w:lineRule="atLeast"/>
        <w:ind w:left="1134"/>
        <w:jc w:val="both"/>
        <w:rPr>
          <w:rFonts w:ascii="SimSun" w:hAnsi="SimSun"/>
          <w:sz w:val="21"/>
          <w:lang w:val="en-GB"/>
        </w:rPr>
      </w:pPr>
      <w:r w:rsidRPr="00327CA9">
        <w:rPr>
          <w:rFonts w:ascii="SimSun" w:hAnsi="SimSun"/>
          <w:sz w:val="21"/>
          <w:lang w:val="en-GB"/>
        </w:rPr>
        <w:t>(</w:t>
      </w:r>
      <w:proofErr w:type="spellStart"/>
      <w:r w:rsidRPr="00327CA9">
        <w:rPr>
          <w:rFonts w:ascii="SimSun" w:hAnsi="SimSun"/>
          <w:sz w:val="21"/>
          <w:lang w:val="en-GB"/>
        </w:rPr>
        <w:t>i</w:t>
      </w:r>
      <w:proofErr w:type="spellEnd"/>
      <w:r w:rsidRPr="00327CA9">
        <w:rPr>
          <w:rFonts w:ascii="SimSun" w:hAnsi="SimSun"/>
          <w:sz w:val="21"/>
          <w:lang w:val="en-GB"/>
        </w:rPr>
        <w:t>)</w:t>
      </w:r>
      <w:r w:rsidRPr="00327CA9">
        <w:rPr>
          <w:rFonts w:ascii="SimSun" w:hAnsi="SimSun"/>
          <w:sz w:val="21"/>
          <w:lang w:val="en-GB"/>
        </w:rPr>
        <w:tab/>
      </w:r>
      <w:r w:rsidR="00D41B39" w:rsidRPr="00327CA9">
        <w:rPr>
          <w:rFonts w:ascii="SimSun" w:hAnsi="SimSun" w:cs="SimSun" w:hint="eastAsia"/>
          <w:sz w:val="21"/>
          <w:lang w:val="en-GB"/>
        </w:rPr>
        <w:t>在遗传资源方面，委员会将继续依据</w:t>
      </w:r>
      <w:r w:rsidR="00D41B39" w:rsidRPr="00327CA9">
        <w:rPr>
          <w:rFonts w:ascii="SimSun" w:hAnsi="SimSun"/>
          <w:sz w:val="21"/>
          <w:lang w:val="en-GB"/>
        </w:rPr>
        <w:t>“</w:t>
      </w:r>
      <w:r w:rsidR="00D41B39" w:rsidRPr="00327CA9">
        <w:rPr>
          <w:rFonts w:ascii="SimSun" w:hAnsi="SimSun" w:cs="SimSun" w:hint="eastAsia"/>
          <w:sz w:val="21"/>
          <w:lang w:val="en-GB"/>
        </w:rPr>
        <w:t>关于知识产权与遗传资源的合并文件</w:t>
      </w:r>
      <w:r w:rsidR="00D41B39" w:rsidRPr="00327CA9">
        <w:rPr>
          <w:rFonts w:ascii="SimSun" w:hAnsi="SimSun"/>
          <w:sz w:val="21"/>
          <w:lang w:val="en-GB"/>
        </w:rPr>
        <w:t>”</w:t>
      </w:r>
      <w:r w:rsidR="00D41B39" w:rsidRPr="00327CA9">
        <w:rPr>
          <w:rFonts w:ascii="SimSun" w:hAnsi="SimSun" w:cs="SimSun" w:hint="eastAsia"/>
          <w:sz w:val="21"/>
          <w:lang w:val="en-GB"/>
        </w:rPr>
        <w:t>（</w:t>
      </w:r>
      <w:r w:rsidR="00D41B39" w:rsidRPr="00327CA9">
        <w:rPr>
          <w:rFonts w:ascii="SimSun" w:hAnsi="SimSun"/>
          <w:sz w:val="21"/>
          <w:lang w:val="en-GB"/>
        </w:rPr>
        <w:t>WIPO/GRTKF/IC/34/4</w:t>
      </w:r>
      <w:r w:rsidR="00D41B39" w:rsidRPr="00327CA9">
        <w:rPr>
          <w:rFonts w:ascii="SimSun" w:hAnsi="SimSun" w:cs="SimSun" w:hint="eastAsia"/>
          <w:sz w:val="21"/>
          <w:lang w:val="en-GB"/>
        </w:rPr>
        <w:t>）开展工作，同时</w:t>
      </w:r>
      <w:r w:rsidR="00A62F09" w:rsidRPr="00327CA9">
        <w:rPr>
          <w:rFonts w:ascii="SimSun" w:hAnsi="SimSun" w:cs="SimSun" w:hint="eastAsia"/>
          <w:sz w:val="21"/>
          <w:lang w:val="en-GB"/>
        </w:rPr>
        <w:t>兼顾</w:t>
      </w:r>
      <w:r w:rsidR="00D41B39" w:rsidRPr="00327CA9">
        <w:rPr>
          <w:rFonts w:ascii="SimSun" w:hAnsi="SimSun" w:hint="eastAsia"/>
          <w:sz w:val="21"/>
          <w:lang w:val="en-GB"/>
        </w:rPr>
        <w:t>2005</w:t>
      </w:r>
      <w:r w:rsidR="00D41B39" w:rsidRPr="00327CA9">
        <w:rPr>
          <w:rFonts w:ascii="SimSun" w:hAnsi="SimSun" w:cs="SimSun" w:hint="eastAsia"/>
          <w:sz w:val="21"/>
          <w:lang w:val="en-GB"/>
        </w:rPr>
        <w:t>年“欧盟关于形式公开要求的提案”</w:t>
      </w:r>
      <w:r w:rsidRPr="00327CA9">
        <w:rPr>
          <w:rFonts w:ascii="SimSun" w:hAnsi="SimSun"/>
          <w:sz w:val="21"/>
          <w:lang w:val="en-GB"/>
        </w:rPr>
        <w:t>(WIPO/GRTKF/IC/8/11)</w:t>
      </w:r>
      <w:r w:rsidR="00D41B39" w:rsidRPr="00327CA9">
        <w:rPr>
          <w:rFonts w:ascii="SimSun" w:hAnsi="SimSun" w:hint="eastAsia"/>
          <w:sz w:val="21"/>
          <w:lang w:val="en-GB"/>
        </w:rPr>
        <w:t>；</w:t>
      </w:r>
    </w:p>
    <w:p w14:paraId="24896524" w14:textId="4450D68D" w:rsidR="00416CCD" w:rsidRPr="00327CA9" w:rsidRDefault="00416CCD" w:rsidP="007559F4">
      <w:pPr>
        <w:overflowPunct w:val="0"/>
        <w:spacing w:afterLines="50" w:after="120" w:line="340" w:lineRule="atLeast"/>
        <w:ind w:left="1134"/>
        <w:jc w:val="both"/>
        <w:rPr>
          <w:rFonts w:ascii="SimSun" w:hAnsi="SimSun"/>
          <w:sz w:val="21"/>
          <w:lang w:val="en-GB"/>
        </w:rPr>
      </w:pPr>
      <w:r w:rsidRPr="00327CA9">
        <w:rPr>
          <w:rFonts w:ascii="SimSun" w:hAnsi="SimSun"/>
          <w:sz w:val="21"/>
          <w:lang w:val="en-GB"/>
        </w:rPr>
        <w:t>(ii)</w:t>
      </w:r>
      <w:r w:rsidRPr="00327CA9">
        <w:rPr>
          <w:rFonts w:ascii="SimSun" w:hAnsi="SimSun"/>
          <w:sz w:val="21"/>
          <w:lang w:val="en-GB"/>
        </w:rPr>
        <w:tab/>
      </w:r>
      <w:r w:rsidR="00AC5DCB" w:rsidRPr="00327CA9">
        <w:rPr>
          <w:rFonts w:ascii="SimSun" w:hAnsi="SimSun" w:cs="SimSun" w:hint="eastAsia"/>
          <w:sz w:val="21"/>
          <w:lang w:val="en-GB"/>
        </w:rPr>
        <w:t>在</w:t>
      </w:r>
      <w:r w:rsidR="00D41B39" w:rsidRPr="00327CA9">
        <w:rPr>
          <w:rFonts w:ascii="SimSun" w:hAnsi="SimSun" w:cs="SimSun" w:hint="eastAsia"/>
          <w:sz w:val="21"/>
          <w:lang w:val="en-GB"/>
        </w:rPr>
        <w:t>传统知识和传统文化表现形式</w:t>
      </w:r>
      <w:r w:rsidR="00AC5DCB" w:rsidRPr="00327CA9">
        <w:rPr>
          <w:rFonts w:ascii="SimSun" w:hAnsi="SimSun" w:cs="SimSun" w:hint="eastAsia"/>
          <w:sz w:val="21"/>
          <w:lang w:val="en-GB"/>
        </w:rPr>
        <w:t>方面</w:t>
      </w:r>
      <w:r w:rsidR="00D41B39" w:rsidRPr="00327CA9">
        <w:rPr>
          <w:rFonts w:ascii="SimSun" w:hAnsi="SimSun" w:cs="SimSun" w:hint="eastAsia"/>
          <w:sz w:val="21"/>
          <w:lang w:val="en-GB"/>
        </w:rPr>
        <w:t>，委员会将进一步探讨</w:t>
      </w:r>
      <w:r w:rsidR="007559F4">
        <w:rPr>
          <w:rFonts w:ascii="SimSun" w:hAnsi="SimSun" w:cs="SimSun" w:hint="eastAsia"/>
          <w:sz w:val="21"/>
          <w:lang w:val="en-GB"/>
        </w:rPr>
        <w:t>现有</w:t>
      </w:r>
      <w:r w:rsidR="00D41B39" w:rsidRPr="00327CA9">
        <w:rPr>
          <w:rFonts w:ascii="SimSun" w:hAnsi="SimSun" w:cs="SimSun" w:hint="eastAsia"/>
          <w:sz w:val="21"/>
          <w:lang w:val="en-GB"/>
        </w:rPr>
        <w:t>的保护制度，包括关于保护版权及相关权、地理标志和商业秘密的现有知识产权文书，以及其他有关的国家和国际文书，</w:t>
      </w:r>
      <w:r w:rsidR="00D41B39" w:rsidRPr="00327CA9">
        <w:rPr>
          <w:rFonts w:ascii="SimSun" w:hAnsi="SimSun" w:hint="eastAsia"/>
          <w:sz w:val="21"/>
          <w:lang w:val="en-GB"/>
        </w:rPr>
        <w:t>以</w:t>
      </w:r>
      <w:r w:rsidR="00D41B39" w:rsidRPr="00327CA9">
        <w:rPr>
          <w:rFonts w:ascii="SimSun" w:hAnsi="SimSun" w:cs="SimSun" w:hint="eastAsia"/>
          <w:sz w:val="21"/>
          <w:lang w:val="en-GB"/>
        </w:rPr>
        <w:t>找出传统知识和传统文化表现形式保护方面可能存在的</w:t>
      </w:r>
      <w:r w:rsidR="007559F4">
        <w:rPr>
          <w:rFonts w:ascii="SimSun" w:hAnsi="SimSun" w:cs="SimSun" w:hint="eastAsia"/>
          <w:sz w:val="21"/>
          <w:lang w:val="en-GB"/>
        </w:rPr>
        <w:t>差距</w:t>
      </w:r>
      <w:r w:rsidR="00D41B39" w:rsidRPr="00327CA9">
        <w:rPr>
          <w:rFonts w:ascii="SimSun" w:hAnsi="SimSun" w:cs="SimSun" w:hint="eastAsia"/>
          <w:sz w:val="21"/>
          <w:lang w:val="en-GB"/>
        </w:rPr>
        <w:t>，</w:t>
      </w:r>
      <w:r w:rsidR="00A62F09" w:rsidRPr="00327CA9">
        <w:rPr>
          <w:rFonts w:ascii="SimSun" w:hAnsi="SimSun" w:cs="SimSun" w:hint="eastAsia"/>
          <w:sz w:val="21"/>
          <w:lang w:val="en-GB"/>
        </w:rPr>
        <w:t>并确定</w:t>
      </w:r>
      <w:r w:rsidR="00D41B39" w:rsidRPr="00327CA9">
        <w:rPr>
          <w:rFonts w:ascii="SimSun" w:hAnsi="SimSun" w:cs="SimSun" w:hint="eastAsia"/>
          <w:sz w:val="21"/>
          <w:lang w:val="en-GB"/>
        </w:rPr>
        <w:t>通过修改或完善现有保护制度</w:t>
      </w:r>
      <w:r w:rsidR="00AC5DCB" w:rsidRPr="00327CA9">
        <w:rPr>
          <w:rFonts w:ascii="SimSun" w:hAnsi="SimSun" w:cs="SimSun" w:hint="eastAsia"/>
          <w:sz w:val="21"/>
          <w:lang w:val="en-GB"/>
        </w:rPr>
        <w:t>来</w:t>
      </w:r>
      <w:r w:rsidR="001C47F1" w:rsidRPr="00327CA9">
        <w:rPr>
          <w:rFonts w:ascii="SimSun" w:hAnsi="SimSun" w:cs="SimSun" w:hint="eastAsia"/>
          <w:sz w:val="21"/>
          <w:lang w:val="en-GB"/>
        </w:rPr>
        <w:t>弥合</w:t>
      </w:r>
      <w:r w:rsidR="00D41B39" w:rsidRPr="00327CA9">
        <w:rPr>
          <w:rFonts w:ascii="SimSun" w:hAnsi="SimSun" w:cs="SimSun" w:hint="eastAsia"/>
          <w:sz w:val="21"/>
          <w:lang w:val="en-GB"/>
        </w:rPr>
        <w:t>这些</w:t>
      </w:r>
      <w:r w:rsidR="007559F4">
        <w:rPr>
          <w:rFonts w:ascii="SimSun" w:hAnsi="SimSun" w:cs="SimSun" w:hint="eastAsia"/>
          <w:sz w:val="21"/>
          <w:lang w:val="en-GB"/>
        </w:rPr>
        <w:t>差距</w:t>
      </w:r>
      <w:r w:rsidR="00D41B39" w:rsidRPr="00327CA9">
        <w:rPr>
          <w:rFonts w:ascii="SimSun" w:hAnsi="SimSun" w:cs="SimSun" w:hint="eastAsia"/>
          <w:sz w:val="21"/>
          <w:lang w:val="en-GB"/>
        </w:rPr>
        <w:t>的可能性。</w:t>
      </w:r>
    </w:p>
    <w:p w14:paraId="69DCC275" w14:textId="26D3DA36" w:rsidR="00416CCD" w:rsidRPr="00327CA9" w:rsidRDefault="00416CCD" w:rsidP="007559F4">
      <w:pPr>
        <w:overflowPunct w:val="0"/>
        <w:spacing w:afterLines="50" w:after="120" w:line="340" w:lineRule="atLeast"/>
        <w:ind w:left="567"/>
        <w:jc w:val="both"/>
        <w:rPr>
          <w:rFonts w:ascii="SimSun" w:hAnsi="SimSun" w:cs="SimSun"/>
          <w:sz w:val="21"/>
          <w:lang w:val="en-GB"/>
        </w:rPr>
      </w:pPr>
      <w:r w:rsidRPr="00327CA9">
        <w:rPr>
          <w:rFonts w:ascii="SimSun" w:hAnsi="SimSun"/>
          <w:sz w:val="21"/>
          <w:lang w:val="en-GB"/>
        </w:rPr>
        <w:t>(c)</w:t>
      </w:r>
      <w:r w:rsidRPr="00327CA9">
        <w:rPr>
          <w:rFonts w:ascii="SimSun" w:hAnsi="SimSun"/>
          <w:sz w:val="21"/>
          <w:lang w:val="en-GB"/>
        </w:rPr>
        <w:tab/>
      </w:r>
      <w:r w:rsidR="00D41B39" w:rsidRPr="00327CA9">
        <w:rPr>
          <w:rFonts w:ascii="SimSun" w:hAnsi="SimSun" w:cs="SimSun" w:hint="eastAsia"/>
          <w:sz w:val="21"/>
          <w:lang w:val="en-GB"/>
        </w:rPr>
        <w:t>在初期阶段，委员会将采用基于证据的方法，</w:t>
      </w:r>
      <w:r w:rsidR="0099627D" w:rsidRPr="00327CA9">
        <w:rPr>
          <w:rFonts w:ascii="SimSun" w:hAnsi="SimSun" w:cs="SimSun" w:hint="eastAsia"/>
          <w:sz w:val="21"/>
          <w:lang w:val="en-GB"/>
        </w:rPr>
        <w:t>以国别经验研究和案例为</w:t>
      </w:r>
      <w:r w:rsidR="0059259B" w:rsidRPr="00327CA9">
        <w:rPr>
          <w:rFonts w:ascii="SimSun" w:hAnsi="SimSun" w:cs="SimSun" w:hint="eastAsia"/>
          <w:sz w:val="21"/>
          <w:lang w:val="en-GB"/>
        </w:rPr>
        <w:t>依据</w:t>
      </w:r>
      <w:r w:rsidR="0099627D" w:rsidRPr="00327CA9">
        <w:rPr>
          <w:rFonts w:ascii="SimSun" w:hAnsi="SimSun" w:cs="SimSun" w:hint="eastAsia"/>
          <w:sz w:val="21"/>
          <w:lang w:val="en-GB"/>
        </w:rPr>
        <w:t>，其中包括</w:t>
      </w:r>
      <w:r w:rsidR="00D41B39" w:rsidRPr="00327CA9">
        <w:rPr>
          <w:rFonts w:ascii="SimSun" w:hAnsi="SimSun" w:cs="SimSun" w:hint="eastAsia"/>
          <w:sz w:val="21"/>
          <w:lang w:val="en-GB"/>
        </w:rPr>
        <w:t>国内立法和</w:t>
      </w:r>
      <w:r w:rsidR="00F456A1" w:rsidRPr="00327CA9">
        <w:rPr>
          <w:rFonts w:ascii="SimSun" w:hAnsi="SimSun" w:cs="SimSun" w:hint="eastAsia"/>
          <w:sz w:val="21"/>
          <w:lang w:val="en-GB"/>
        </w:rPr>
        <w:t>案例</w:t>
      </w:r>
      <w:r w:rsidR="00F456A1">
        <w:rPr>
          <w:rFonts w:ascii="SimSun" w:hAnsi="SimSun" w:cs="SimSun" w:hint="eastAsia"/>
          <w:sz w:val="21"/>
          <w:lang w:val="en-GB"/>
        </w:rPr>
        <w:t>、</w:t>
      </w:r>
      <w:r w:rsidR="00D41B39" w:rsidRPr="00327CA9">
        <w:rPr>
          <w:rFonts w:ascii="SimSun" w:hAnsi="SimSun" w:cs="SimSun" w:hint="eastAsia"/>
          <w:sz w:val="21"/>
          <w:lang w:val="en-GB"/>
        </w:rPr>
        <w:t>委员会设立的任何专家小组</w:t>
      </w:r>
      <w:r w:rsidR="00F456A1">
        <w:rPr>
          <w:rFonts w:ascii="SimSun" w:hAnsi="SimSun" w:cs="SimSun" w:hint="eastAsia"/>
          <w:sz w:val="21"/>
          <w:lang w:val="en-GB"/>
        </w:rPr>
        <w:t>的</w:t>
      </w:r>
      <w:r w:rsidR="00D41B39" w:rsidRPr="00327CA9">
        <w:rPr>
          <w:rFonts w:ascii="SimSun" w:hAnsi="SimSun" w:cs="SimSun" w:hint="eastAsia"/>
          <w:sz w:val="21"/>
          <w:lang w:val="en-GB"/>
        </w:rPr>
        <w:t>成果。一旦</w:t>
      </w:r>
      <w:proofErr w:type="gramStart"/>
      <w:r w:rsidR="00D41B39" w:rsidRPr="00327CA9">
        <w:rPr>
          <w:rFonts w:ascii="SimSun" w:hAnsi="SimSun" w:cs="SimSun" w:hint="eastAsia"/>
          <w:sz w:val="21"/>
          <w:lang w:val="en-GB"/>
        </w:rPr>
        <w:t>就核心</w:t>
      </w:r>
      <w:proofErr w:type="gramEnd"/>
      <w:r w:rsidR="00D41B39" w:rsidRPr="00327CA9">
        <w:rPr>
          <w:rFonts w:ascii="SimSun" w:hAnsi="SimSun" w:cs="SimSun" w:hint="eastAsia"/>
          <w:sz w:val="21"/>
          <w:lang w:val="en-GB"/>
        </w:rPr>
        <w:t>目标和定义达成</w:t>
      </w:r>
      <w:r w:rsidR="003A0B54" w:rsidRPr="00327CA9">
        <w:rPr>
          <w:rFonts w:ascii="SimSun" w:hAnsi="SimSun" w:cs="SimSun" w:hint="eastAsia"/>
          <w:sz w:val="21"/>
          <w:lang w:val="en-GB"/>
        </w:rPr>
        <w:t>了一致</w:t>
      </w:r>
      <w:r w:rsidR="00D41B39" w:rsidRPr="00327CA9">
        <w:rPr>
          <w:rFonts w:ascii="SimSun" w:hAnsi="SimSun" w:cs="SimSun" w:hint="eastAsia"/>
          <w:sz w:val="21"/>
          <w:lang w:val="en-GB"/>
        </w:rPr>
        <w:t>，在适当的情况下，</w:t>
      </w:r>
      <w:r w:rsidR="00277311" w:rsidRPr="00327CA9">
        <w:rPr>
          <w:rFonts w:ascii="SimSun" w:hAnsi="SimSun" w:cs="SimSun" w:hint="eastAsia"/>
          <w:sz w:val="21"/>
          <w:lang w:val="en-GB"/>
        </w:rPr>
        <w:t>相关</w:t>
      </w:r>
      <w:r w:rsidR="00D41B39" w:rsidRPr="00327CA9">
        <w:rPr>
          <w:rFonts w:ascii="SimSun" w:hAnsi="SimSun" w:cs="SimSun" w:hint="eastAsia"/>
          <w:sz w:val="21"/>
          <w:lang w:val="en-GB"/>
        </w:rPr>
        <w:t>工作可以在</w:t>
      </w:r>
      <w:r w:rsidR="00A90BDD" w:rsidRPr="00327CA9">
        <w:rPr>
          <w:rFonts w:ascii="SimSun" w:hAnsi="SimSun" w:cs="SimSun" w:hint="eastAsia"/>
          <w:sz w:val="21"/>
          <w:lang w:val="en-GB"/>
        </w:rPr>
        <w:t>案文</w:t>
      </w:r>
      <w:r w:rsidR="00D41B39" w:rsidRPr="00327CA9">
        <w:rPr>
          <w:rFonts w:ascii="SimSun" w:hAnsi="SimSun" w:cs="SimSun" w:hint="eastAsia"/>
          <w:sz w:val="21"/>
          <w:lang w:val="en-GB"/>
        </w:rPr>
        <w:t>谈判</w:t>
      </w:r>
      <w:r w:rsidR="00F456A1">
        <w:rPr>
          <w:rFonts w:ascii="SimSun" w:hAnsi="SimSun" w:cs="SimSun" w:hint="eastAsia"/>
          <w:sz w:val="21"/>
          <w:lang w:val="en-GB"/>
        </w:rPr>
        <w:t>的</w:t>
      </w:r>
      <w:r w:rsidR="00D41B39" w:rsidRPr="00327CA9">
        <w:rPr>
          <w:rFonts w:ascii="SimSun" w:hAnsi="SimSun" w:cs="SimSun" w:hint="eastAsia"/>
          <w:sz w:val="21"/>
          <w:lang w:val="en-GB"/>
        </w:rPr>
        <w:t>基础上</w:t>
      </w:r>
      <w:r w:rsidR="001B5925" w:rsidRPr="00327CA9">
        <w:rPr>
          <w:rFonts w:ascii="SimSun" w:hAnsi="SimSun" w:cs="SimSun" w:hint="eastAsia"/>
          <w:sz w:val="21"/>
          <w:lang w:val="en-GB"/>
        </w:rPr>
        <w:t>取得进展</w:t>
      </w:r>
      <w:r w:rsidR="00D41B39" w:rsidRPr="00327CA9">
        <w:rPr>
          <w:rFonts w:ascii="SimSun" w:hAnsi="SimSun" w:cs="SimSun" w:hint="eastAsia"/>
          <w:sz w:val="21"/>
          <w:lang w:val="en-GB"/>
        </w:rPr>
        <w:t>，</w:t>
      </w:r>
      <w:r w:rsidR="00A90BDD" w:rsidRPr="00327CA9">
        <w:rPr>
          <w:rFonts w:ascii="SimSun" w:hAnsi="SimSun" w:cs="SimSun" w:hint="eastAsia"/>
          <w:sz w:val="21"/>
          <w:lang w:val="en-GB"/>
        </w:rPr>
        <w:t>同时</w:t>
      </w:r>
      <w:r w:rsidR="00277311" w:rsidRPr="00327CA9">
        <w:rPr>
          <w:rFonts w:ascii="SimSun" w:hAnsi="SimSun" w:cs="SimSun" w:hint="eastAsia"/>
          <w:sz w:val="21"/>
          <w:lang w:val="en-GB"/>
        </w:rPr>
        <w:t>在</w:t>
      </w:r>
      <w:r w:rsidR="00D41B39" w:rsidRPr="00327CA9">
        <w:rPr>
          <w:rFonts w:ascii="SimSun" w:hAnsi="SimSun" w:cs="SimSun" w:hint="eastAsia"/>
          <w:sz w:val="21"/>
          <w:lang w:val="en-GB"/>
        </w:rPr>
        <w:t>委员会会议期间</w:t>
      </w:r>
      <w:r w:rsidR="00A90BDD" w:rsidRPr="00327CA9">
        <w:rPr>
          <w:rFonts w:ascii="SimSun" w:hAnsi="SimSun" w:cs="SimSun" w:hint="eastAsia"/>
          <w:sz w:val="21"/>
          <w:lang w:val="en-GB"/>
        </w:rPr>
        <w:t>就</w:t>
      </w:r>
      <w:r w:rsidR="00D41B39" w:rsidRPr="00327CA9">
        <w:rPr>
          <w:rFonts w:ascii="SimSun" w:hAnsi="SimSun" w:cs="SimSun" w:hint="eastAsia"/>
          <w:sz w:val="21"/>
          <w:lang w:val="en-GB"/>
        </w:rPr>
        <w:t>未决问题</w:t>
      </w:r>
      <w:r w:rsidR="00A90BDD" w:rsidRPr="00327CA9">
        <w:rPr>
          <w:rFonts w:ascii="SimSun" w:hAnsi="SimSun" w:cs="SimSun" w:hint="eastAsia"/>
          <w:sz w:val="21"/>
          <w:lang w:val="en-GB"/>
        </w:rPr>
        <w:t>举办</w:t>
      </w:r>
      <w:r w:rsidR="00D41B39" w:rsidRPr="00327CA9">
        <w:rPr>
          <w:rFonts w:ascii="SimSun" w:hAnsi="SimSun" w:cs="SimSun" w:hint="eastAsia"/>
          <w:sz w:val="21"/>
          <w:lang w:val="en-GB"/>
        </w:rPr>
        <w:t>研讨会</w:t>
      </w:r>
      <w:r w:rsidR="00A90BDD" w:rsidRPr="00327CA9">
        <w:rPr>
          <w:rFonts w:ascii="SimSun" w:hAnsi="SimSun" w:cs="SimSun" w:hint="eastAsia"/>
          <w:sz w:val="21"/>
          <w:lang w:val="en-GB"/>
        </w:rPr>
        <w:t>、</w:t>
      </w:r>
      <w:r w:rsidR="00D41B39" w:rsidRPr="00327CA9">
        <w:rPr>
          <w:rFonts w:ascii="SimSun" w:hAnsi="SimSun" w:cs="SimSun" w:hint="eastAsia"/>
          <w:sz w:val="21"/>
          <w:lang w:val="en-GB"/>
        </w:rPr>
        <w:t>讲习班和圆桌会议</w:t>
      </w:r>
      <w:r w:rsidR="00F456A1">
        <w:rPr>
          <w:rFonts w:ascii="SimSun" w:hAnsi="SimSun" w:cs="SimSun" w:hint="eastAsia"/>
          <w:sz w:val="21"/>
          <w:lang w:val="en-GB"/>
        </w:rPr>
        <w:t>作为</w:t>
      </w:r>
      <w:r w:rsidR="00A90BDD" w:rsidRPr="00327CA9">
        <w:rPr>
          <w:rFonts w:ascii="SimSun" w:hAnsi="SimSun" w:cs="SimSun" w:hint="eastAsia"/>
          <w:sz w:val="21"/>
          <w:lang w:val="en-GB"/>
        </w:rPr>
        <w:t>辅助</w:t>
      </w:r>
      <w:r w:rsidR="00D41B39" w:rsidRPr="00327CA9">
        <w:rPr>
          <w:rFonts w:ascii="SimSun" w:hAnsi="SimSun" w:cs="SimSun" w:hint="eastAsia"/>
          <w:sz w:val="21"/>
          <w:lang w:val="en-GB"/>
        </w:rPr>
        <w:t>。</w:t>
      </w:r>
    </w:p>
    <w:p w14:paraId="5C6B6AC6" w14:textId="511B1095" w:rsidR="00416CCD" w:rsidRPr="00327CA9" w:rsidRDefault="00416CCD" w:rsidP="007559F4">
      <w:pPr>
        <w:overflowPunct w:val="0"/>
        <w:spacing w:afterLines="50" w:after="120" w:line="340" w:lineRule="atLeast"/>
        <w:ind w:left="567"/>
        <w:jc w:val="both"/>
        <w:rPr>
          <w:rFonts w:ascii="SimSun" w:hAnsi="SimSun"/>
          <w:sz w:val="21"/>
          <w:szCs w:val="22"/>
          <w:lang w:val="en-GB"/>
        </w:rPr>
      </w:pPr>
      <w:r w:rsidRPr="00327CA9">
        <w:rPr>
          <w:rFonts w:ascii="SimSun" w:hAnsi="SimSun"/>
          <w:sz w:val="21"/>
          <w:szCs w:val="22"/>
          <w:lang w:val="en-GB"/>
        </w:rPr>
        <w:t>(d)</w:t>
      </w:r>
      <w:r w:rsidRPr="00327CA9">
        <w:rPr>
          <w:rFonts w:ascii="SimSun" w:hAnsi="SimSun"/>
          <w:sz w:val="21"/>
          <w:szCs w:val="22"/>
          <w:lang w:val="en-GB"/>
        </w:rPr>
        <w:tab/>
      </w:r>
      <w:r w:rsidR="00A90BDD" w:rsidRPr="00327CA9">
        <w:rPr>
          <w:rFonts w:ascii="SimSun" w:hAnsi="SimSun" w:cs="SimSun" w:hint="eastAsia"/>
          <w:sz w:val="21"/>
          <w:szCs w:val="22"/>
          <w:lang w:val="en-GB"/>
        </w:rPr>
        <w:t>要求委员会于</w:t>
      </w:r>
      <w:r w:rsidR="00A90BDD" w:rsidRPr="00327CA9">
        <w:rPr>
          <w:rFonts w:ascii="SimSun" w:hAnsi="SimSun" w:hint="eastAsia"/>
          <w:sz w:val="21"/>
          <w:szCs w:val="22"/>
          <w:lang w:val="en-GB"/>
        </w:rPr>
        <w:t>2018</w:t>
      </w:r>
      <w:r w:rsidR="00A90BDD" w:rsidRPr="00327CA9">
        <w:rPr>
          <w:rFonts w:ascii="SimSun" w:hAnsi="SimSun" w:cs="SimSun" w:hint="eastAsia"/>
          <w:sz w:val="21"/>
          <w:szCs w:val="22"/>
          <w:lang w:val="en-GB"/>
        </w:rPr>
        <w:t>年向大会提交届时的工作进展实况报告，仅供其参考，并于</w:t>
      </w:r>
      <w:r w:rsidR="00A90BDD" w:rsidRPr="00327CA9">
        <w:rPr>
          <w:rFonts w:ascii="SimSun" w:hAnsi="SimSun" w:hint="eastAsia"/>
          <w:sz w:val="21"/>
          <w:szCs w:val="22"/>
          <w:lang w:val="en-GB"/>
        </w:rPr>
        <w:t>2019</w:t>
      </w:r>
      <w:r w:rsidR="00A90BDD" w:rsidRPr="00327CA9">
        <w:rPr>
          <w:rFonts w:ascii="SimSun" w:hAnsi="SimSun" w:cs="SimSun" w:hint="eastAsia"/>
          <w:sz w:val="21"/>
          <w:szCs w:val="22"/>
          <w:lang w:val="en-GB"/>
        </w:rPr>
        <w:t>年向大会提交工作成果</w:t>
      </w:r>
      <w:r w:rsidR="00A90BDD" w:rsidRPr="00327CA9">
        <w:rPr>
          <w:rFonts w:ascii="SimSun" w:hAnsi="SimSun" w:hint="eastAsia"/>
          <w:sz w:val="21"/>
          <w:szCs w:val="22"/>
          <w:lang w:val="en-GB"/>
        </w:rPr>
        <w:t>。</w:t>
      </w:r>
      <w:r w:rsidR="00A90BDD" w:rsidRPr="00327CA9">
        <w:rPr>
          <w:rFonts w:ascii="SimSun" w:hAnsi="SimSun" w:cs="SimSun" w:hint="eastAsia"/>
          <w:sz w:val="21"/>
          <w:szCs w:val="22"/>
          <w:lang w:val="en-GB"/>
        </w:rPr>
        <w:t>大会将于</w:t>
      </w:r>
      <w:r w:rsidR="00A90BDD" w:rsidRPr="00327CA9">
        <w:rPr>
          <w:rFonts w:ascii="SimSun" w:hAnsi="SimSun" w:hint="eastAsia"/>
          <w:sz w:val="21"/>
          <w:szCs w:val="22"/>
          <w:lang w:val="en-GB"/>
        </w:rPr>
        <w:t>2019</w:t>
      </w:r>
      <w:r w:rsidR="00A90BDD" w:rsidRPr="00327CA9">
        <w:rPr>
          <w:rFonts w:ascii="SimSun" w:hAnsi="SimSun" w:cs="SimSun" w:hint="eastAsia"/>
          <w:sz w:val="21"/>
          <w:szCs w:val="22"/>
          <w:lang w:val="en-GB"/>
        </w:rPr>
        <w:t>年回顾</w:t>
      </w:r>
      <w:r w:rsidR="005D3F97" w:rsidRPr="00327CA9">
        <w:rPr>
          <w:rFonts w:ascii="SimSun" w:hAnsi="SimSun" w:hint="eastAsia"/>
          <w:sz w:val="21"/>
          <w:szCs w:val="22"/>
          <w:lang w:val="en-GB"/>
        </w:rPr>
        <w:t>所</w:t>
      </w:r>
      <w:r w:rsidR="00A90BDD" w:rsidRPr="00327CA9">
        <w:rPr>
          <w:rFonts w:ascii="SimSun" w:hAnsi="SimSun" w:cs="SimSun" w:hint="eastAsia"/>
          <w:sz w:val="21"/>
          <w:szCs w:val="22"/>
          <w:lang w:val="en-GB"/>
        </w:rPr>
        <w:t>取得的进展，并决定</w:t>
      </w:r>
      <w:r w:rsidR="005D3F97" w:rsidRPr="00327CA9">
        <w:rPr>
          <w:rFonts w:ascii="SimSun" w:hAnsi="SimSun" w:cs="SimSun" w:hint="eastAsia"/>
          <w:sz w:val="21"/>
          <w:szCs w:val="22"/>
          <w:lang w:val="en-GB"/>
        </w:rPr>
        <w:t>委员会</w:t>
      </w:r>
      <w:r w:rsidR="00A90BDD" w:rsidRPr="00327CA9">
        <w:rPr>
          <w:rFonts w:ascii="SimSun" w:hAnsi="SimSun" w:cs="SimSun" w:hint="eastAsia"/>
          <w:sz w:val="21"/>
          <w:szCs w:val="22"/>
          <w:lang w:val="en-GB"/>
        </w:rPr>
        <w:t>是否或继续</w:t>
      </w:r>
      <w:r w:rsidR="005D3F97" w:rsidRPr="00327CA9">
        <w:rPr>
          <w:rFonts w:ascii="SimSun" w:hAnsi="SimSun" w:hint="eastAsia"/>
          <w:sz w:val="21"/>
          <w:szCs w:val="22"/>
          <w:lang w:val="en-GB"/>
        </w:rPr>
        <w:t>开展</w:t>
      </w:r>
      <w:r w:rsidR="00A90BDD" w:rsidRPr="00327CA9">
        <w:rPr>
          <w:rFonts w:ascii="SimSun" w:hAnsi="SimSun" w:cs="SimSun" w:hint="eastAsia"/>
          <w:sz w:val="21"/>
          <w:szCs w:val="22"/>
          <w:lang w:val="en-GB"/>
        </w:rPr>
        <w:t>工作</w:t>
      </w:r>
      <w:r w:rsidR="00A90BDD" w:rsidRPr="00327CA9">
        <w:rPr>
          <w:rFonts w:ascii="SimSun" w:hAnsi="SimSun" w:hint="eastAsia"/>
          <w:sz w:val="21"/>
          <w:szCs w:val="22"/>
          <w:lang w:val="en-GB"/>
        </w:rPr>
        <w:t>。</w:t>
      </w:r>
    </w:p>
    <w:p w14:paraId="41203221" w14:textId="11EE285C" w:rsidR="00416CCD" w:rsidRPr="00327CA9" w:rsidRDefault="00416CCD" w:rsidP="007559F4">
      <w:pPr>
        <w:overflowPunct w:val="0"/>
        <w:spacing w:afterLines="50" w:after="120" w:line="340" w:lineRule="atLeast"/>
        <w:ind w:left="567"/>
        <w:jc w:val="both"/>
        <w:rPr>
          <w:rFonts w:ascii="SimSun" w:hAnsi="SimSun"/>
          <w:sz w:val="21"/>
          <w:szCs w:val="22"/>
          <w:lang w:val="en-GB"/>
        </w:rPr>
      </w:pPr>
      <w:r w:rsidRPr="00327CA9">
        <w:rPr>
          <w:rFonts w:ascii="SimSun" w:hAnsi="SimSun"/>
          <w:sz w:val="21"/>
          <w:szCs w:val="22"/>
          <w:lang w:val="en-GB"/>
        </w:rPr>
        <w:t>(e)</w:t>
      </w:r>
      <w:r w:rsidRPr="00327CA9">
        <w:rPr>
          <w:rFonts w:ascii="SimSun" w:hAnsi="SimSun"/>
          <w:sz w:val="21"/>
          <w:szCs w:val="22"/>
          <w:lang w:val="en-GB"/>
        </w:rPr>
        <w:tab/>
      </w:r>
      <w:r w:rsidR="00A90BDD" w:rsidRPr="00327CA9">
        <w:rPr>
          <w:rFonts w:ascii="SimSun" w:hAnsi="SimSun" w:cs="SimSun" w:hint="eastAsia"/>
          <w:sz w:val="21"/>
          <w:szCs w:val="22"/>
          <w:lang w:val="en-GB"/>
        </w:rPr>
        <w:t>大会请国际局继续协助</w:t>
      </w:r>
      <w:r w:rsidR="00A90BDD" w:rsidRPr="007559F4">
        <w:rPr>
          <w:rFonts w:ascii="SimSun" w:hAnsi="SimSun" w:cs="SimSun" w:hint="eastAsia"/>
          <w:sz w:val="21"/>
          <w:lang w:val="en-GB"/>
        </w:rPr>
        <w:t>委员会</w:t>
      </w:r>
      <w:r w:rsidR="00A90BDD" w:rsidRPr="00327CA9">
        <w:rPr>
          <w:rFonts w:ascii="SimSun" w:hAnsi="SimSun" w:cs="SimSun" w:hint="eastAsia"/>
          <w:sz w:val="21"/>
          <w:szCs w:val="22"/>
          <w:lang w:val="en-GB"/>
        </w:rPr>
        <w:t>开展工作，向成员国提供必要的专门知识，并</w:t>
      </w:r>
      <w:r w:rsidR="005D3F97" w:rsidRPr="00327CA9">
        <w:rPr>
          <w:rFonts w:ascii="SimSun" w:hAnsi="SimSun" w:hint="eastAsia"/>
          <w:sz w:val="21"/>
          <w:szCs w:val="22"/>
          <w:lang w:val="en-GB"/>
        </w:rPr>
        <w:t>结合</w:t>
      </w:r>
      <w:r w:rsidR="005D3F97" w:rsidRPr="00327CA9">
        <w:rPr>
          <w:rFonts w:ascii="SimSun" w:hAnsi="SimSun" w:cs="SimSun" w:hint="eastAsia"/>
          <w:sz w:val="21"/>
          <w:szCs w:val="22"/>
          <w:lang w:val="en-GB"/>
        </w:rPr>
        <w:t>委员会</w:t>
      </w:r>
      <w:r w:rsidR="00A90BDD" w:rsidRPr="00327CA9">
        <w:rPr>
          <w:rFonts w:ascii="SimSun" w:hAnsi="SimSun" w:cs="SimSun" w:hint="eastAsia"/>
          <w:sz w:val="21"/>
          <w:szCs w:val="22"/>
          <w:lang w:val="en-GB"/>
        </w:rPr>
        <w:t>的通常方式，以最有效的方法为发展中国家和最不发达国家的专家参与工作提供资助</w:t>
      </w:r>
      <w:r w:rsidR="00A90BDD" w:rsidRPr="00327CA9">
        <w:rPr>
          <w:rFonts w:ascii="SimSun" w:hAnsi="SimSun" w:hint="eastAsia"/>
          <w:sz w:val="21"/>
          <w:szCs w:val="22"/>
          <w:lang w:val="en-GB"/>
        </w:rPr>
        <w:t>。</w:t>
      </w:r>
    </w:p>
    <w:p w14:paraId="3152F31B" w14:textId="77777777" w:rsidR="00FD1C08" w:rsidRPr="007559F4" w:rsidRDefault="00FD1C08" w:rsidP="00327CA9">
      <w:pPr>
        <w:overflowPunct w:val="0"/>
        <w:spacing w:afterLines="50" w:after="120" w:line="340" w:lineRule="atLeast"/>
        <w:ind w:left="5534"/>
        <w:rPr>
          <w:rFonts w:ascii="KaiTi" w:eastAsia="KaiTi" w:hAnsi="KaiTi"/>
          <w:sz w:val="21"/>
          <w:lang w:val="en-GB"/>
        </w:rPr>
      </w:pPr>
    </w:p>
    <w:p w14:paraId="304BBACA" w14:textId="64DEACAA" w:rsidR="00FD1C08" w:rsidRPr="00327CA9" w:rsidRDefault="00FD1C08" w:rsidP="00327CA9">
      <w:pPr>
        <w:overflowPunct w:val="0"/>
        <w:spacing w:afterLines="50" w:after="120" w:line="340" w:lineRule="atLeast"/>
        <w:ind w:left="5534"/>
        <w:rPr>
          <w:rFonts w:ascii="KaiTi" w:eastAsia="KaiTi" w:hAnsi="KaiTi"/>
          <w:sz w:val="21"/>
          <w:lang w:val="en"/>
        </w:rPr>
      </w:pPr>
      <w:r w:rsidRPr="00327CA9">
        <w:rPr>
          <w:rFonts w:ascii="KaiTi" w:eastAsia="KaiTi" w:hAnsi="KaiTi"/>
          <w:sz w:val="21"/>
          <w:lang w:val="en"/>
        </w:rPr>
        <w:t>[</w:t>
      </w:r>
      <w:r w:rsidR="00A90BDD" w:rsidRPr="00327CA9">
        <w:rPr>
          <w:rFonts w:ascii="KaiTi" w:eastAsia="KaiTi" w:hAnsi="KaiTi" w:hint="eastAsia"/>
          <w:sz w:val="21"/>
          <w:lang w:val="en"/>
        </w:rPr>
        <w:t>附件和文件完</w:t>
      </w:r>
      <w:r w:rsidRPr="00327CA9">
        <w:rPr>
          <w:rFonts w:ascii="KaiTi" w:eastAsia="KaiTi" w:hAnsi="KaiTi"/>
          <w:sz w:val="21"/>
          <w:lang w:val="en"/>
        </w:rPr>
        <w:t>]</w:t>
      </w:r>
    </w:p>
    <w:sectPr w:rsidR="00FD1C08" w:rsidRPr="00327CA9" w:rsidSect="00D70B35">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B4F88" w14:textId="77777777" w:rsidR="00DE0EAD" w:rsidRDefault="00DE0EAD">
      <w:r>
        <w:separator/>
      </w:r>
    </w:p>
  </w:endnote>
  <w:endnote w:type="continuationSeparator" w:id="0">
    <w:p w14:paraId="0FD59C92" w14:textId="77777777" w:rsidR="00DE0EAD" w:rsidRDefault="00DE0EAD" w:rsidP="003B38C1">
      <w:r>
        <w:separator/>
      </w:r>
    </w:p>
    <w:p w14:paraId="10E44CBB" w14:textId="77777777" w:rsidR="00DE0EAD" w:rsidRPr="003B38C1" w:rsidRDefault="00DE0EAD" w:rsidP="003B38C1">
      <w:pPr>
        <w:spacing w:after="60"/>
        <w:rPr>
          <w:sz w:val="17"/>
        </w:rPr>
      </w:pPr>
      <w:r>
        <w:rPr>
          <w:sz w:val="17"/>
        </w:rPr>
        <w:t>[Endnote continued from previous page]</w:t>
      </w:r>
    </w:p>
  </w:endnote>
  <w:endnote w:type="continuationNotice" w:id="1">
    <w:p w14:paraId="09FE14B2" w14:textId="77777777" w:rsidR="00DE0EAD" w:rsidRPr="003B38C1" w:rsidRDefault="00DE0E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E148" w14:textId="77777777" w:rsidR="00DE0EAD" w:rsidRDefault="00DE0EAD">
      <w:r>
        <w:separator/>
      </w:r>
    </w:p>
  </w:footnote>
  <w:footnote w:type="continuationSeparator" w:id="0">
    <w:p w14:paraId="22083A0B" w14:textId="77777777" w:rsidR="00DE0EAD" w:rsidRDefault="00DE0EAD" w:rsidP="008B60B2">
      <w:r>
        <w:separator/>
      </w:r>
    </w:p>
    <w:p w14:paraId="30A78D31" w14:textId="77777777" w:rsidR="00DE0EAD" w:rsidRPr="00ED77FB" w:rsidRDefault="00DE0EAD" w:rsidP="008B60B2">
      <w:pPr>
        <w:spacing w:after="60"/>
        <w:rPr>
          <w:sz w:val="17"/>
          <w:szCs w:val="17"/>
        </w:rPr>
      </w:pPr>
      <w:r w:rsidRPr="00ED77FB">
        <w:rPr>
          <w:sz w:val="17"/>
          <w:szCs w:val="17"/>
        </w:rPr>
        <w:t>[Footnote continued from previous page]</w:t>
      </w:r>
    </w:p>
  </w:footnote>
  <w:footnote w:type="continuationNotice" w:id="1">
    <w:p w14:paraId="07AD66AE" w14:textId="77777777" w:rsidR="00DE0EAD" w:rsidRPr="00ED77FB" w:rsidRDefault="00DE0EA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8AE0E" w14:textId="700EB586" w:rsidR="00D70B35" w:rsidRPr="007559F4" w:rsidRDefault="00D70B35" w:rsidP="00477D6B">
    <w:pPr>
      <w:jc w:val="right"/>
      <w:rPr>
        <w:rFonts w:ascii="SimSun" w:hAnsi="SimSun"/>
        <w:sz w:val="21"/>
        <w:szCs w:val="22"/>
      </w:rPr>
    </w:pPr>
    <w:bookmarkStart w:id="6" w:name="Code2"/>
    <w:bookmarkEnd w:id="6"/>
    <w:r w:rsidRPr="007559F4">
      <w:rPr>
        <w:rFonts w:ascii="SimSun" w:hAnsi="SimSun"/>
        <w:caps/>
        <w:sz w:val="21"/>
        <w:szCs w:val="22"/>
      </w:rPr>
      <w:t>WO/GA/4</w:t>
    </w:r>
    <w:r w:rsidR="007559F4" w:rsidRPr="007559F4">
      <w:rPr>
        <w:rFonts w:ascii="SimSun" w:hAnsi="SimSun" w:hint="eastAsia"/>
        <w:caps/>
        <w:sz w:val="21"/>
        <w:szCs w:val="22"/>
      </w:rPr>
      <w:t>9</w:t>
    </w:r>
    <w:r w:rsidRPr="007559F4">
      <w:rPr>
        <w:rFonts w:ascii="SimSun" w:hAnsi="SimSun"/>
        <w:caps/>
        <w:sz w:val="21"/>
        <w:szCs w:val="22"/>
      </w:rPr>
      <w:t>/</w:t>
    </w:r>
    <w:r w:rsidR="007559F4" w:rsidRPr="007559F4">
      <w:rPr>
        <w:rFonts w:ascii="SimSun" w:hAnsi="SimSun" w:hint="eastAsia"/>
        <w:caps/>
        <w:sz w:val="21"/>
        <w:szCs w:val="22"/>
      </w:rPr>
      <w:t>18</w:t>
    </w:r>
  </w:p>
  <w:p w14:paraId="3A1A227B" w14:textId="4C3F4179" w:rsidR="00D70B35" w:rsidRPr="007559F4" w:rsidRDefault="007559F4" w:rsidP="00477D6B">
    <w:pPr>
      <w:jc w:val="right"/>
      <w:rPr>
        <w:rFonts w:ascii="SimSun" w:hAnsi="SimSun"/>
        <w:sz w:val="21"/>
        <w:szCs w:val="22"/>
      </w:rPr>
    </w:pPr>
    <w:r w:rsidRPr="007559F4">
      <w:rPr>
        <w:rFonts w:ascii="SimSun" w:hAnsi="SimSun" w:hint="eastAsia"/>
        <w:sz w:val="21"/>
        <w:szCs w:val="22"/>
      </w:rPr>
      <w:t>第</w:t>
    </w:r>
    <w:r w:rsidR="00D70B35" w:rsidRPr="007559F4">
      <w:rPr>
        <w:rFonts w:ascii="SimSun" w:hAnsi="SimSun"/>
        <w:sz w:val="21"/>
        <w:szCs w:val="22"/>
      </w:rPr>
      <w:fldChar w:fldCharType="begin"/>
    </w:r>
    <w:r w:rsidR="00D70B35" w:rsidRPr="007559F4">
      <w:rPr>
        <w:rFonts w:ascii="SimSun" w:hAnsi="SimSun"/>
        <w:sz w:val="21"/>
        <w:szCs w:val="22"/>
      </w:rPr>
      <w:instrText xml:space="preserve"> PAGE  \* MERGEFORMAT </w:instrText>
    </w:r>
    <w:r w:rsidR="00D70B35" w:rsidRPr="007559F4">
      <w:rPr>
        <w:rFonts w:ascii="SimSun" w:hAnsi="SimSun"/>
        <w:sz w:val="21"/>
        <w:szCs w:val="22"/>
      </w:rPr>
      <w:fldChar w:fldCharType="separate"/>
    </w:r>
    <w:r>
      <w:rPr>
        <w:rFonts w:ascii="SimSun" w:hAnsi="SimSun"/>
        <w:noProof/>
        <w:sz w:val="21"/>
        <w:szCs w:val="22"/>
      </w:rPr>
      <w:t>2</w:t>
    </w:r>
    <w:r w:rsidR="00D70B35" w:rsidRPr="007559F4">
      <w:rPr>
        <w:rFonts w:ascii="SimSun" w:hAnsi="SimSun"/>
        <w:sz w:val="21"/>
        <w:szCs w:val="22"/>
      </w:rPr>
      <w:fldChar w:fldCharType="end"/>
    </w:r>
    <w:r w:rsidRPr="007559F4">
      <w:rPr>
        <w:rFonts w:ascii="SimSun" w:hAnsi="SimSun" w:hint="eastAsia"/>
        <w:sz w:val="21"/>
        <w:szCs w:val="22"/>
      </w:rPr>
      <w:t>页</w:t>
    </w:r>
  </w:p>
  <w:p w14:paraId="17A9A8E5" w14:textId="77777777" w:rsidR="00D70B35" w:rsidRPr="007559F4" w:rsidRDefault="00D70B35"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8B351" w14:textId="1FD4A33B" w:rsidR="00EC4E49" w:rsidRPr="00327CA9" w:rsidRDefault="00DE0EAD" w:rsidP="00477D6B">
    <w:pPr>
      <w:jc w:val="right"/>
      <w:rPr>
        <w:rFonts w:ascii="SimSun" w:hAnsi="SimSun"/>
      </w:rPr>
    </w:pPr>
    <w:r w:rsidRPr="00327CA9">
      <w:rPr>
        <w:rFonts w:ascii="SimSun" w:hAnsi="SimSun"/>
      </w:rPr>
      <w:t>WO/GA/49/</w:t>
    </w:r>
    <w:r w:rsidR="00416CCD" w:rsidRPr="00327CA9">
      <w:rPr>
        <w:rFonts w:ascii="SimSun" w:hAnsi="SimSun"/>
      </w:rPr>
      <w:t>18</w:t>
    </w:r>
  </w:p>
  <w:p w14:paraId="22A422B0" w14:textId="2D380A93" w:rsidR="00EC4E49" w:rsidRPr="00327CA9" w:rsidRDefault="007559F4" w:rsidP="00477D6B">
    <w:pPr>
      <w:jc w:val="right"/>
      <w:rPr>
        <w:rFonts w:ascii="SimSun" w:hAnsi="SimSun"/>
      </w:rPr>
    </w:pPr>
    <w:proofErr w:type="gramStart"/>
    <w:r>
      <w:rPr>
        <w:rFonts w:ascii="SimSun" w:hAnsi="SimSun" w:hint="eastAsia"/>
      </w:rPr>
      <w:t>附件第</w:t>
    </w:r>
    <w:proofErr w:type="gramEnd"/>
    <w:r w:rsidR="00EC4E49" w:rsidRPr="00327CA9">
      <w:rPr>
        <w:rFonts w:ascii="SimSun" w:hAnsi="SimSun"/>
      </w:rPr>
      <w:fldChar w:fldCharType="begin"/>
    </w:r>
    <w:r w:rsidR="00EC4E49" w:rsidRPr="00327CA9">
      <w:rPr>
        <w:rFonts w:ascii="SimSun" w:hAnsi="SimSun"/>
      </w:rPr>
      <w:instrText xml:space="preserve"> PAGE  \* MERGEFORMAT </w:instrText>
    </w:r>
    <w:r w:rsidR="00EC4E49" w:rsidRPr="00327CA9">
      <w:rPr>
        <w:rFonts w:ascii="SimSun" w:hAnsi="SimSun"/>
      </w:rPr>
      <w:fldChar w:fldCharType="separate"/>
    </w:r>
    <w:r>
      <w:rPr>
        <w:rFonts w:ascii="SimSun" w:hAnsi="SimSun"/>
        <w:noProof/>
      </w:rPr>
      <w:t>2</w:t>
    </w:r>
    <w:r w:rsidR="00EC4E49" w:rsidRPr="00327CA9">
      <w:rPr>
        <w:rFonts w:ascii="SimSun" w:hAnsi="SimSun"/>
      </w:rPr>
      <w:fldChar w:fldCharType="end"/>
    </w:r>
    <w:r>
      <w:rPr>
        <w:rFonts w:ascii="SimSun" w:hAnsi="SimSun" w:hint="eastAsia"/>
      </w:rPr>
      <w:t>页</w:t>
    </w:r>
  </w:p>
  <w:p w14:paraId="0DD381DF" w14:textId="77777777" w:rsidR="008A134B" w:rsidRPr="00327CA9" w:rsidRDefault="008A134B" w:rsidP="00477D6B">
    <w:pPr>
      <w:jc w:val="right"/>
      <w:rPr>
        <w:rFonts w:ascii="SimSun" w:hAnsi="SimSu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9A341" w14:textId="4B3BBCB7" w:rsidR="00D70B35" w:rsidRPr="00327CA9" w:rsidRDefault="00D70B35" w:rsidP="00D70B35">
    <w:pPr>
      <w:pStyle w:val="aa"/>
      <w:jc w:val="right"/>
      <w:rPr>
        <w:rFonts w:ascii="SimSun" w:hAnsi="SimSun"/>
      </w:rPr>
    </w:pPr>
    <w:r w:rsidRPr="00327CA9">
      <w:rPr>
        <w:rFonts w:ascii="SimSun" w:hAnsi="SimSun"/>
      </w:rPr>
      <w:t>WO/GA/49/</w:t>
    </w:r>
    <w:r w:rsidR="00416CCD" w:rsidRPr="00327CA9">
      <w:rPr>
        <w:rFonts w:ascii="SimSun" w:hAnsi="SimSun"/>
      </w:rPr>
      <w:t>18</w:t>
    </w:r>
  </w:p>
  <w:p w14:paraId="7388B606" w14:textId="2A5DA0AE" w:rsidR="00D70B35" w:rsidRPr="00327CA9" w:rsidRDefault="007D0DD5" w:rsidP="00D70B35">
    <w:pPr>
      <w:pStyle w:val="aa"/>
      <w:jc w:val="right"/>
      <w:rPr>
        <w:rFonts w:ascii="SimSun" w:hAnsi="SimSun"/>
      </w:rPr>
    </w:pPr>
    <w:r w:rsidRPr="00327CA9">
      <w:rPr>
        <w:rFonts w:ascii="SimSun" w:hAnsi="SimSun" w:hint="eastAsia"/>
      </w:rPr>
      <w:t>附</w:t>
    </w:r>
    <w:r w:rsidR="00327CA9">
      <w:rPr>
        <w:rFonts w:ascii="SimSun" w:hAnsi="SimSun" w:hint="eastAsia"/>
      </w:rPr>
      <w:t xml:space="preserve">　</w:t>
    </w:r>
    <w:r w:rsidRPr="00327CA9">
      <w:rPr>
        <w:rFonts w:ascii="SimSun" w:hAnsi="SimSun" w:hint="eastAsia"/>
      </w:rPr>
      <w:t>件</w:t>
    </w:r>
  </w:p>
  <w:p w14:paraId="5EBBF3F9" w14:textId="77777777" w:rsidR="00D70B35" w:rsidRPr="00327CA9" w:rsidRDefault="00D70B35" w:rsidP="00D70B35">
    <w:pPr>
      <w:pStyle w:val="aa"/>
      <w:jc w:val="right"/>
      <w:rPr>
        <w:rFonts w:ascii="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4704FD5"/>
    <w:multiLevelType w:val="hybridMultilevel"/>
    <w:tmpl w:val="E4A88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425DAD"/>
    <w:multiLevelType w:val="hybridMultilevel"/>
    <w:tmpl w:val="07602EE6"/>
    <w:lvl w:ilvl="0" w:tplc="10BC53CC">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570B23"/>
    <w:multiLevelType w:val="hybridMultilevel"/>
    <w:tmpl w:val="BCC8F33A"/>
    <w:lvl w:ilvl="0" w:tplc="ACD60694">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2F4A94"/>
    <w:multiLevelType w:val="hybridMultilevel"/>
    <w:tmpl w:val="A7526C36"/>
    <w:lvl w:ilvl="0" w:tplc="31C80DAA">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1"/>
  </w:num>
  <w:num w:numId="8">
    <w:abstractNumId w:val="3"/>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EAD"/>
    <w:rsid w:val="00030FBE"/>
    <w:rsid w:val="000358DE"/>
    <w:rsid w:val="00043CAA"/>
    <w:rsid w:val="0004632A"/>
    <w:rsid w:val="00075432"/>
    <w:rsid w:val="000968ED"/>
    <w:rsid w:val="000B45EE"/>
    <w:rsid w:val="000F5E56"/>
    <w:rsid w:val="001101D0"/>
    <w:rsid w:val="001362EE"/>
    <w:rsid w:val="00146922"/>
    <w:rsid w:val="001647D5"/>
    <w:rsid w:val="0017451C"/>
    <w:rsid w:val="001825D8"/>
    <w:rsid w:val="001832A6"/>
    <w:rsid w:val="001A2048"/>
    <w:rsid w:val="001B5925"/>
    <w:rsid w:val="001C47F1"/>
    <w:rsid w:val="0021217E"/>
    <w:rsid w:val="00254057"/>
    <w:rsid w:val="002634C4"/>
    <w:rsid w:val="00277311"/>
    <w:rsid w:val="002928D3"/>
    <w:rsid w:val="002F1FE6"/>
    <w:rsid w:val="002F4E68"/>
    <w:rsid w:val="00307B74"/>
    <w:rsid w:val="00312F7F"/>
    <w:rsid w:val="003245D4"/>
    <w:rsid w:val="00327CA9"/>
    <w:rsid w:val="00355661"/>
    <w:rsid w:val="00361450"/>
    <w:rsid w:val="003673CF"/>
    <w:rsid w:val="003845C1"/>
    <w:rsid w:val="003A0B54"/>
    <w:rsid w:val="003A6F89"/>
    <w:rsid w:val="003B38C1"/>
    <w:rsid w:val="003B4B25"/>
    <w:rsid w:val="003B67B8"/>
    <w:rsid w:val="003D171D"/>
    <w:rsid w:val="003F1390"/>
    <w:rsid w:val="00416CCD"/>
    <w:rsid w:val="00423E3E"/>
    <w:rsid w:val="00427AF4"/>
    <w:rsid w:val="004647DA"/>
    <w:rsid w:val="00471429"/>
    <w:rsid w:val="00474062"/>
    <w:rsid w:val="00477D6B"/>
    <w:rsid w:val="004B5B96"/>
    <w:rsid w:val="005019FF"/>
    <w:rsid w:val="00513424"/>
    <w:rsid w:val="005213BF"/>
    <w:rsid w:val="0053057A"/>
    <w:rsid w:val="0053187A"/>
    <w:rsid w:val="00560A29"/>
    <w:rsid w:val="0059259B"/>
    <w:rsid w:val="005B5C67"/>
    <w:rsid w:val="005C6649"/>
    <w:rsid w:val="005D3F97"/>
    <w:rsid w:val="005E1912"/>
    <w:rsid w:val="00605827"/>
    <w:rsid w:val="00646050"/>
    <w:rsid w:val="006713CA"/>
    <w:rsid w:val="00676C5C"/>
    <w:rsid w:val="00684BB5"/>
    <w:rsid w:val="0069285B"/>
    <w:rsid w:val="006D6305"/>
    <w:rsid w:val="007559F4"/>
    <w:rsid w:val="007B36D0"/>
    <w:rsid w:val="007D0DD5"/>
    <w:rsid w:val="007D1613"/>
    <w:rsid w:val="007E1390"/>
    <w:rsid w:val="007E4C0E"/>
    <w:rsid w:val="0081310A"/>
    <w:rsid w:val="00895F7C"/>
    <w:rsid w:val="008A134B"/>
    <w:rsid w:val="008A2CB2"/>
    <w:rsid w:val="008B2CC1"/>
    <w:rsid w:val="008B60B2"/>
    <w:rsid w:val="008D5F7C"/>
    <w:rsid w:val="008D6BC4"/>
    <w:rsid w:val="0090731E"/>
    <w:rsid w:val="00916EE2"/>
    <w:rsid w:val="00964907"/>
    <w:rsid w:val="00966A22"/>
    <w:rsid w:val="0096722F"/>
    <w:rsid w:val="00980843"/>
    <w:rsid w:val="00987C92"/>
    <w:rsid w:val="0099627D"/>
    <w:rsid w:val="009B5B05"/>
    <w:rsid w:val="009E2791"/>
    <w:rsid w:val="009E3F6F"/>
    <w:rsid w:val="009F0C96"/>
    <w:rsid w:val="009F499F"/>
    <w:rsid w:val="00A30352"/>
    <w:rsid w:val="00A42DAF"/>
    <w:rsid w:val="00A45BD8"/>
    <w:rsid w:val="00A462D8"/>
    <w:rsid w:val="00A60966"/>
    <w:rsid w:val="00A62F09"/>
    <w:rsid w:val="00A83646"/>
    <w:rsid w:val="00A869B7"/>
    <w:rsid w:val="00A90BDD"/>
    <w:rsid w:val="00AB5787"/>
    <w:rsid w:val="00AC205C"/>
    <w:rsid w:val="00AC5DCB"/>
    <w:rsid w:val="00AF0A6B"/>
    <w:rsid w:val="00B05A69"/>
    <w:rsid w:val="00B05D88"/>
    <w:rsid w:val="00B07D31"/>
    <w:rsid w:val="00B45939"/>
    <w:rsid w:val="00B85C60"/>
    <w:rsid w:val="00B9734B"/>
    <w:rsid w:val="00BA30E2"/>
    <w:rsid w:val="00C0254D"/>
    <w:rsid w:val="00C11BFE"/>
    <w:rsid w:val="00C5068F"/>
    <w:rsid w:val="00C508C2"/>
    <w:rsid w:val="00C86D74"/>
    <w:rsid w:val="00CA5DC5"/>
    <w:rsid w:val="00CC5032"/>
    <w:rsid w:val="00CD04F1"/>
    <w:rsid w:val="00D07ECB"/>
    <w:rsid w:val="00D41B39"/>
    <w:rsid w:val="00D45252"/>
    <w:rsid w:val="00D70B35"/>
    <w:rsid w:val="00D71B4D"/>
    <w:rsid w:val="00D93D55"/>
    <w:rsid w:val="00DA35E7"/>
    <w:rsid w:val="00DB7C3D"/>
    <w:rsid w:val="00DC4A3E"/>
    <w:rsid w:val="00DE0EAD"/>
    <w:rsid w:val="00E15015"/>
    <w:rsid w:val="00E335FE"/>
    <w:rsid w:val="00E72E3B"/>
    <w:rsid w:val="00E85D7A"/>
    <w:rsid w:val="00EA7D6E"/>
    <w:rsid w:val="00EB6278"/>
    <w:rsid w:val="00EC4E49"/>
    <w:rsid w:val="00ED77FB"/>
    <w:rsid w:val="00EE45FA"/>
    <w:rsid w:val="00EE7952"/>
    <w:rsid w:val="00F019EC"/>
    <w:rsid w:val="00F10ED0"/>
    <w:rsid w:val="00F160FD"/>
    <w:rsid w:val="00F456A1"/>
    <w:rsid w:val="00F66152"/>
    <w:rsid w:val="00F70BF3"/>
    <w:rsid w:val="00F8567F"/>
    <w:rsid w:val="00F95843"/>
    <w:rsid w:val="00FA7208"/>
    <w:rsid w:val="00FB63C6"/>
    <w:rsid w:val="00FC57FA"/>
    <w:rsid w:val="00FD1C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5F44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E0EAD"/>
    <w:rPr>
      <w:rFonts w:ascii="Tahoma" w:hAnsi="Tahoma" w:cs="Tahoma"/>
      <w:sz w:val="16"/>
      <w:szCs w:val="16"/>
    </w:rPr>
  </w:style>
  <w:style w:type="character" w:customStyle="1" w:styleId="Char0">
    <w:name w:val="批注框文本 Char"/>
    <w:basedOn w:val="a1"/>
    <w:link w:val="ad"/>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Char">
    <w:name w:val="页眉 Char"/>
    <w:link w:val="aa"/>
    <w:uiPriority w:val="99"/>
    <w:locked/>
    <w:rsid w:val="00D70B35"/>
    <w:rPr>
      <w:rFonts w:ascii="Arial" w:eastAsia="SimSun" w:hAnsi="Arial" w:cs="Arial"/>
      <w:sz w:val="22"/>
      <w:lang w:val="en-US" w:eastAsia="zh-CN"/>
    </w:rPr>
  </w:style>
  <w:style w:type="paragraph" w:styleId="ae">
    <w:name w:val="List Paragraph"/>
    <w:basedOn w:val="a0"/>
    <w:uiPriority w:val="34"/>
    <w:qFormat/>
    <w:rsid w:val="00EE7952"/>
    <w:pPr>
      <w:spacing w:after="200" w:line="276" w:lineRule="auto"/>
      <w:ind w:left="720"/>
      <w:contextualSpacing/>
    </w:pPr>
    <w:rPr>
      <w:rFonts w:ascii="Calibri" w:eastAsia="Calibri" w:hAnsi="Calibri" w:cs="Times New Roman"/>
      <w:szCs w:val="22"/>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E0EAD"/>
    <w:rPr>
      <w:rFonts w:ascii="Tahoma" w:hAnsi="Tahoma" w:cs="Tahoma"/>
      <w:sz w:val="16"/>
      <w:szCs w:val="16"/>
    </w:rPr>
  </w:style>
  <w:style w:type="character" w:customStyle="1" w:styleId="Char0">
    <w:name w:val="批注框文本 Char"/>
    <w:basedOn w:val="a1"/>
    <w:link w:val="ad"/>
    <w:rsid w:val="00DE0EAD"/>
    <w:rPr>
      <w:rFonts w:ascii="Tahoma" w:eastAsia="SimSun" w:hAnsi="Tahoma" w:cs="Tahoma"/>
      <w:sz w:val="16"/>
      <w:szCs w:val="16"/>
      <w:lang w:val="en-US" w:eastAsia="zh-CN"/>
    </w:rPr>
  </w:style>
  <w:style w:type="character" w:customStyle="1" w:styleId="ONUMEChar">
    <w:name w:val="ONUM E Char"/>
    <w:link w:val="ONUME"/>
    <w:rsid w:val="00DE0EAD"/>
    <w:rPr>
      <w:rFonts w:ascii="Arial" w:eastAsia="SimSun" w:hAnsi="Arial" w:cs="Arial"/>
      <w:sz w:val="22"/>
      <w:lang w:val="en-US" w:eastAsia="zh-CN"/>
    </w:rPr>
  </w:style>
  <w:style w:type="character" w:customStyle="1" w:styleId="Char">
    <w:name w:val="页眉 Char"/>
    <w:link w:val="aa"/>
    <w:uiPriority w:val="99"/>
    <w:locked/>
    <w:rsid w:val="00D70B35"/>
    <w:rPr>
      <w:rFonts w:ascii="Arial" w:eastAsia="SimSun" w:hAnsi="Arial" w:cs="Arial"/>
      <w:sz w:val="22"/>
      <w:lang w:val="en-US" w:eastAsia="zh-CN"/>
    </w:rPr>
  </w:style>
  <w:style w:type="paragraph" w:styleId="ae">
    <w:name w:val="List Paragraph"/>
    <w:basedOn w:val="a0"/>
    <w:uiPriority w:val="34"/>
    <w:qFormat/>
    <w:rsid w:val="00EE7952"/>
    <w:pPr>
      <w:spacing w:after="200" w:line="276" w:lineRule="auto"/>
      <w:ind w:left="720"/>
      <w:contextualSpacing/>
    </w:pPr>
    <w:rPr>
      <w:rFonts w:ascii="Calibri" w:eastAsia="Calibri" w:hAnsi="Calibri" w:cs="Times New Roman"/>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E44B4-F38F-4C0A-8769-FC7B5678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(E)</Template>
  <TotalTime>317</TotalTime>
  <Pages>2</Pages>
  <Words>598</Words>
  <Characters>664</Characters>
  <Application>Microsoft Office Word</Application>
  <DocSecurity>0</DocSecurity>
  <Lines>34</Lines>
  <Paragraphs>21</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WO/GA/49/18</dc:title>
  <dc:subject>欧盟关于政府间委员会2018/2019年任务授权的提案</dc:subject>
  <dc:creator/>
  <cp:lastModifiedBy>MA Weihai</cp:lastModifiedBy>
  <cp:revision>40</cp:revision>
  <cp:lastPrinted>2017-09-28T14:14:00Z</cp:lastPrinted>
  <dcterms:created xsi:type="dcterms:W3CDTF">2017-09-28T08:43:00Z</dcterms:created>
  <dcterms:modified xsi:type="dcterms:W3CDTF">2017-09-29T17:02:00Z</dcterms:modified>
</cp:coreProperties>
</file>