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A7216" w:rsidRPr="00AF2CA3" w:rsidTr="00234994">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0A7216" w:rsidRPr="00AF2CA3" w:rsidRDefault="000A7216" w:rsidP="00234994">
            <w:pPr>
              <w:widowControl w:val="0"/>
              <w:jc w:val="both"/>
              <w:rPr>
                <w:rFonts w:ascii="Times New Roman" w:eastAsiaTheme="minorEastAsia" w:hAnsi="Times New Roman" w:cs="Times New Roman"/>
                <w:sz w:val="21"/>
                <w:szCs w:val="22"/>
              </w:rPr>
            </w:pPr>
            <w:r w:rsidRPr="00AF2CA3">
              <w:rPr>
                <w:rFonts w:ascii="Times New Roman" w:eastAsiaTheme="minorEastAsia" w:hAnsi="Times New Roman" w:cs="Times New Roman" w:hint="eastAsia"/>
                <w:noProof/>
                <w:sz w:val="21"/>
                <w:szCs w:val="22"/>
              </w:rPr>
              <w:drawing>
                <wp:anchor distT="0" distB="0" distL="114300" distR="114300" simplePos="0" relativeHeight="251659264" behindDoc="1" locked="0" layoutInCell="0" allowOverlap="1" wp14:anchorId="407F3851" wp14:editId="6BA0453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0A7216" w:rsidRPr="00AF2CA3" w:rsidRDefault="000A7216" w:rsidP="00234994">
            <w:pPr>
              <w:rPr>
                <w:rFonts w:eastAsiaTheme="minorEastAsia"/>
                <w:sz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0A7216" w:rsidRPr="00AF2CA3" w:rsidRDefault="000A7216" w:rsidP="00234994">
            <w:pPr>
              <w:jc w:val="right"/>
              <w:rPr>
                <w:rFonts w:eastAsiaTheme="minorEastAsia"/>
                <w:sz w:val="20"/>
              </w:rPr>
            </w:pPr>
            <w:r w:rsidRPr="00AF2CA3">
              <w:rPr>
                <w:rFonts w:eastAsiaTheme="minorEastAsia"/>
                <w:b/>
                <w:sz w:val="40"/>
                <w:szCs w:val="40"/>
              </w:rPr>
              <w:t>C</w:t>
            </w:r>
          </w:p>
        </w:tc>
      </w:tr>
      <w:tr w:rsidR="000A7216" w:rsidRPr="00AF2CA3" w:rsidTr="00234994">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0A7216" w:rsidRPr="00AF2CA3" w:rsidRDefault="000A7216" w:rsidP="00FC1907">
            <w:pPr>
              <w:widowControl w:val="0"/>
              <w:wordWrap w:val="0"/>
              <w:jc w:val="right"/>
              <w:rPr>
                <w:rFonts w:ascii="Arial Black" w:eastAsiaTheme="minorEastAsia" w:hAnsi="Arial Black" w:cs="Times New Roman"/>
                <w:caps/>
                <w:sz w:val="15"/>
              </w:rPr>
            </w:pPr>
            <w:r w:rsidRPr="00AF2CA3">
              <w:rPr>
                <w:rFonts w:ascii="Arial Black" w:eastAsiaTheme="minorEastAsia" w:hAnsi="Arial Black" w:cs="Times New Roman" w:hint="eastAsia"/>
                <w:caps/>
                <w:sz w:val="15"/>
              </w:rPr>
              <w:t>WO/</w:t>
            </w:r>
            <w:r w:rsidRPr="00AF2CA3">
              <w:rPr>
                <w:rFonts w:ascii="Arial Black" w:eastAsia="SimHei" w:hAnsi="Arial Black" w:cs="Times New Roman" w:hint="eastAsia"/>
                <w:caps/>
                <w:sz w:val="15"/>
                <w:szCs w:val="22"/>
              </w:rPr>
              <w:t>GA</w:t>
            </w:r>
            <w:r w:rsidRPr="00AF2CA3">
              <w:rPr>
                <w:rFonts w:ascii="Arial Black" w:eastAsiaTheme="minorEastAsia" w:hAnsi="Arial Black" w:cs="Times New Roman" w:hint="eastAsia"/>
                <w:caps/>
                <w:sz w:val="15"/>
              </w:rPr>
              <w:t>/48/</w:t>
            </w:r>
            <w:bookmarkStart w:id="0" w:name="Code"/>
            <w:bookmarkEnd w:id="0"/>
            <w:r>
              <w:rPr>
                <w:rFonts w:ascii="Arial Black" w:eastAsiaTheme="minorEastAsia" w:hAnsi="Arial Black" w:cs="Times New Roman" w:hint="eastAsia"/>
                <w:caps/>
                <w:sz w:val="15"/>
              </w:rPr>
              <w:t>9</w:t>
            </w:r>
          </w:p>
        </w:tc>
      </w:tr>
      <w:tr w:rsidR="000A7216" w:rsidRPr="00AF2CA3" w:rsidTr="00234994">
        <w:trPr>
          <w:trHeight w:hRule="exact" w:val="170"/>
        </w:trPr>
        <w:tc>
          <w:tcPr>
            <w:tcW w:w="9360" w:type="dxa"/>
            <w:gridSpan w:val="3"/>
            <w:noWrap/>
            <w:tcMar>
              <w:top w:w="0" w:type="dxa"/>
              <w:left w:w="0" w:type="dxa"/>
              <w:bottom w:w="0" w:type="dxa"/>
              <w:right w:w="0" w:type="dxa"/>
            </w:tcMar>
            <w:vAlign w:val="bottom"/>
            <w:hideMark/>
          </w:tcPr>
          <w:p w:rsidR="000A7216" w:rsidRPr="00AF2CA3" w:rsidRDefault="000A7216" w:rsidP="00234994">
            <w:pPr>
              <w:jc w:val="right"/>
              <w:rPr>
                <w:rFonts w:eastAsiaTheme="minorEastAsia"/>
                <w:b/>
                <w:caps/>
                <w:sz w:val="15"/>
                <w:szCs w:val="15"/>
              </w:rPr>
            </w:pPr>
            <w:r w:rsidRPr="00AF2CA3">
              <w:rPr>
                <w:rFonts w:eastAsia="SimHei"/>
                <w:b/>
                <w:sz w:val="15"/>
                <w:szCs w:val="15"/>
              </w:rPr>
              <w:t>原</w:t>
            </w:r>
            <w:r w:rsidRPr="00AF2CA3">
              <w:rPr>
                <w:rFonts w:eastAsia="SimHei"/>
                <w:b/>
                <w:sz w:val="15"/>
                <w:szCs w:val="15"/>
                <w:lang w:val="pt-BR"/>
              </w:rPr>
              <w:t xml:space="preserve"> </w:t>
            </w:r>
            <w:r w:rsidRPr="00AF2CA3">
              <w:rPr>
                <w:rFonts w:eastAsia="SimHei"/>
                <w:b/>
                <w:sz w:val="15"/>
                <w:szCs w:val="15"/>
              </w:rPr>
              <w:t>文</w:t>
            </w:r>
            <w:r w:rsidRPr="00AF2CA3">
              <w:rPr>
                <w:rFonts w:eastAsia="SimHei"/>
                <w:b/>
                <w:sz w:val="15"/>
                <w:szCs w:val="15"/>
                <w:lang w:val="pt-BR"/>
              </w:rPr>
              <w:t>：</w:t>
            </w:r>
            <w:bookmarkStart w:id="1" w:name="Original"/>
            <w:bookmarkEnd w:id="1"/>
            <w:r w:rsidRPr="00AF2CA3">
              <w:rPr>
                <w:rFonts w:eastAsia="SimHei"/>
                <w:b/>
                <w:sz w:val="15"/>
                <w:szCs w:val="15"/>
              </w:rPr>
              <w:t>英文</w:t>
            </w:r>
          </w:p>
        </w:tc>
      </w:tr>
      <w:tr w:rsidR="000A7216" w:rsidRPr="00AF2CA3" w:rsidTr="00234994">
        <w:trPr>
          <w:trHeight w:hRule="exact" w:val="198"/>
        </w:trPr>
        <w:tc>
          <w:tcPr>
            <w:tcW w:w="9360" w:type="dxa"/>
            <w:gridSpan w:val="3"/>
            <w:tcMar>
              <w:top w:w="0" w:type="dxa"/>
              <w:left w:w="0" w:type="dxa"/>
              <w:bottom w:w="0" w:type="dxa"/>
              <w:right w:w="0" w:type="dxa"/>
            </w:tcMar>
            <w:vAlign w:val="bottom"/>
            <w:hideMark/>
          </w:tcPr>
          <w:p w:rsidR="000A7216" w:rsidRPr="00AF2CA3" w:rsidRDefault="000A7216" w:rsidP="00FC1907">
            <w:pPr>
              <w:jc w:val="right"/>
              <w:rPr>
                <w:rFonts w:ascii="Times New Roman" w:eastAsia="SimHei" w:hAnsi="Times New Roman" w:cs="Times New Roman"/>
                <w:b/>
                <w:caps/>
                <w:sz w:val="15"/>
                <w:szCs w:val="15"/>
              </w:rPr>
            </w:pPr>
            <w:r w:rsidRPr="00AF2CA3">
              <w:rPr>
                <w:rFonts w:eastAsia="SimHei"/>
                <w:b/>
                <w:sz w:val="15"/>
                <w:szCs w:val="15"/>
              </w:rPr>
              <w:t>日</w:t>
            </w:r>
            <w:r w:rsidRPr="00AF2CA3">
              <w:rPr>
                <w:rFonts w:eastAsia="SimHei"/>
                <w:b/>
                <w:sz w:val="15"/>
                <w:szCs w:val="15"/>
                <w:lang w:val="pt-BR"/>
              </w:rPr>
              <w:t xml:space="preserve"> </w:t>
            </w:r>
            <w:r w:rsidRPr="00AF2CA3">
              <w:rPr>
                <w:rFonts w:eastAsia="SimHei"/>
                <w:b/>
                <w:sz w:val="15"/>
                <w:szCs w:val="15"/>
              </w:rPr>
              <w:t>期</w:t>
            </w:r>
            <w:r w:rsidRPr="00AF2CA3">
              <w:rPr>
                <w:rFonts w:eastAsia="SimHei"/>
                <w:b/>
                <w:sz w:val="15"/>
                <w:szCs w:val="15"/>
                <w:lang w:val="pt-BR"/>
              </w:rPr>
              <w:t>：</w:t>
            </w:r>
            <w:bookmarkStart w:id="2" w:name="Date"/>
            <w:bookmarkEnd w:id="2"/>
            <w:r w:rsidRPr="00AF2CA3">
              <w:rPr>
                <w:rFonts w:ascii="Arial Black" w:eastAsia="SimHei" w:hAnsi="Arial Black" w:cs="Times New Roman" w:hint="eastAsia"/>
                <w:sz w:val="15"/>
                <w:szCs w:val="15"/>
                <w:lang w:val="pt-BR"/>
              </w:rPr>
              <w:t>2016</w:t>
            </w:r>
            <w:r w:rsidRPr="00AF2CA3">
              <w:rPr>
                <w:rFonts w:eastAsia="SimHei"/>
                <w:b/>
                <w:sz w:val="15"/>
                <w:szCs w:val="15"/>
              </w:rPr>
              <w:t>年</w:t>
            </w:r>
            <w:r w:rsidR="00FC1907">
              <w:rPr>
                <w:rFonts w:ascii="Arial Black" w:eastAsia="SimHei" w:hAnsi="Arial Black" w:cs="Times New Roman" w:hint="eastAsia"/>
                <w:sz w:val="15"/>
                <w:szCs w:val="15"/>
                <w:lang w:val="pt-BR"/>
              </w:rPr>
              <w:t>9</w:t>
            </w:r>
            <w:r w:rsidRPr="00AF2CA3">
              <w:rPr>
                <w:rFonts w:eastAsia="SimHei"/>
                <w:b/>
                <w:sz w:val="15"/>
                <w:szCs w:val="15"/>
              </w:rPr>
              <w:t>月</w:t>
            </w:r>
            <w:r>
              <w:rPr>
                <w:rFonts w:ascii="Arial Black" w:eastAsia="SimHei" w:hAnsi="Arial Black" w:cs="Times New Roman" w:hint="eastAsia"/>
                <w:sz w:val="15"/>
                <w:szCs w:val="15"/>
              </w:rPr>
              <w:t>2</w:t>
            </w:r>
            <w:r w:rsidR="00FC1907">
              <w:rPr>
                <w:rFonts w:ascii="Arial Black" w:eastAsia="SimHei" w:hAnsi="Arial Black" w:cs="Times New Roman" w:hint="eastAsia"/>
                <w:sz w:val="15"/>
                <w:szCs w:val="15"/>
              </w:rPr>
              <w:t>8</w:t>
            </w:r>
            <w:r w:rsidRPr="00AF2CA3">
              <w:rPr>
                <w:rFonts w:eastAsia="SimHei"/>
                <w:b/>
                <w:sz w:val="15"/>
                <w:szCs w:val="15"/>
              </w:rPr>
              <w:t>日</w:t>
            </w:r>
            <w:r w:rsidRPr="00AF2CA3">
              <w:rPr>
                <w:rFonts w:eastAsia="SimHei"/>
                <w:b/>
                <w:caps/>
                <w:sz w:val="15"/>
                <w:szCs w:val="15"/>
              </w:rPr>
              <w:t xml:space="preserve">  </w:t>
            </w:r>
          </w:p>
        </w:tc>
      </w:tr>
    </w:tbl>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ascii="SimHei" w:eastAsia="SimHei" w:hAnsi="SimHei" w:cs="Times New Roman"/>
          <w:sz w:val="28"/>
          <w:szCs w:val="22"/>
        </w:rPr>
      </w:pPr>
      <w:r w:rsidRPr="00AF2CA3">
        <w:rPr>
          <w:rFonts w:ascii="SimHei" w:eastAsia="SimHei" w:hAnsi="SimHei" w:cs="Times New Roman" w:hint="eastAsia"/>
          <w:sz w:val="28"/>
          <w:szCs w:val="22"/>
        </w:rPr>
        <w:t>世界知识产权组织大会</w:t>
      </w: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ascii="KaiTi" w:eastAsia="KaiTi" w:hAnsi="KaiTi" w:cs="Times New Roman"/>
          <w:b/>
          <w:sz w:val="24"/>
          <w:szCs w:val="22"/>
        </w:rPr>
      </w:pPr>
      <w:r w:rsidRPr="00AF2CA3">
        <w:rPr>
          <w:rFonts w:ascii="KaiTi" w:eastAsia="KaiTi" w:hAnsi="KaiTi" w:cs="Times New Roman" w:hint="eastAsia"/>
          <w:b/>
          <w:sz w:val="24"/>
          <w:szCs w:val="22"/>
        </w:rPr>
        <w:t>第四十八届会议（第</w:t>
      </w:r>
      <w:r w:rsidRPr="00AF2CA3">
        <w:rPr>
          <w:rFonts w:ascii="KaiTi" w:eastAsia="KaiTi" w:hAnsi="KaiTi" w:cs="Times New Roman" w:hint="eastAsia"/>
          <w:sz w:val="24"/>
          <w:szCs w:val="22"/>
        </w:rPr>
        <w:t>26</w:t>
      </w:r>
      <w:r w:rsidRPr="00AF2CA3">
        <w:rPr>
          <w:rFonts w:ascii="KaiTi" w:eastAsia="KaiTi" w:hAnsi="KaiTi" w:cs="Times New Roman" w:hint="eastAsia"/>
          <w:b/>
          <w:sz w:val="24"/>
          <w:szCs w:val="22"/>
        </w:rPr>
        <w:t>次特别会议）</w:t>
      </w:r>
    </w:p>
    <w:p w:rsidR="000A7216" w:rsidRPr="00AF2CA3" w:rsidRDefault="000A7216" w:rsidP="000A7216">
      <w:pPr>
        <w:rPr>
          <w:rFonts w:ascii="KaiTi" w:eastAsia="KaiTi" w:hAnsi="KaiTi" w:cs="Times New Roman"/>
          <w:sz w:val="24"/>
          <w:szCs w:val="22"/>
        </w:rPr>
      </w:pPr>
      <w:r w:rsidRPr="00AF2CA3">
        <w:rPr>
          <w:rFonts w:ascii="KaiTi" w:eastAsia="KaiTi" w:hAnsi="KaiTi" w:cs="Times New Roman" w:hint="eastAsia"/>
          <w:sz w:val="24"/>
          <w:szCs w:val="22"/>
        </w:rPr>
        <w:t>2016</w:t>
      </w:r>
      <w:r w:rsidRPr="00AF2CA3">
        <w:rPr>
          <w:rFonts w:ascii="KaiTi" w:eastAsia="KaiTi" w:hAnsi="KaiTi" w:cs="Times New Roman" w:hint="eastAsia"/>
          <w:b/>
          <w:sz w:val="24"/>
          <w:szCs w:val="22"/>
        </w:rPr>
        <w:t>年</w:t>
      </w:r>
      <w:r w:rsidRPr="00AF2CA3">
        <w:rPr>
          <w:rFonts w:ascii="KaiTi" w:eastAsia="KaiTi" w:hAnsi="KaiTi" w:cs="Times New Roman" w:hint="eastAsia"/>
          <w:sz w:val="24"/>
          <w:szCs w:val="22"/>
        </w:rPr>
        <w:t>10</w:t>
      </w:r>
      <w:r w:rsidRPr="00AF2CA3">
        <w:rPr>
          <w:rFonts w:ascii="KaiTi" w:eastAsia="KaiTi" w:hAnsi="KaiTi" w:cs="Times New Roman" w:hint="eastAsia"/>
          <w:b/>
          <w:sz w:val="24"/>
          <w:szCs w:val="22"/>
        </w:rPr>
        <w:t>月</w:t>
      </w:r>
      <w:r w:rsidRPr="00AF2CA3">
        <w:rPr>
          <w:rFonts w:ascii="KaiTi" w:eastAsia="KaiTi" w:hAnsi="KaiTi" w:cs="Times New Roman" w:hint="eastAsia"/>
          <w:sz w:val="24"/>
          <w:szCs w:val="22"/>
        </w:rPr>
        <w:t>3</w:t>
      </w:r>
      <w:r w:rsidRPr="00AF2CA3">
        <w:rPr>
          <w:rFonts w:ascii="KaiTi" w:eastAsia="KaiTi" w:hAnsi="KaiTi" w:cs="Times New Roman" w:hint="eastAsia"/>
          <w:b/>
          <w:sz w:val="24"/>
          <w:szCs w:val="22"/>
        </w:rPr>
        <w:t>日至</w:t>
      </w:r>
      <w:r w:rsidRPr="00AF2CA3">
        <w:rPr>
          <w:rFonts w:ascii="KaiTi" w:eastAsia="KaiTi" w:hAnsi="KaiTi" w:cs="Times New Roman" w:hint="eastAsia"/>
          <w:sz w:val="24"/>
          <w:szCs w:val="22"/>
        </w:rPr>
        <w:t>11</w:t>
      </w:r>
      <w:r w:rsidRPr="00AF2CA3">
        <w:rPr>
          <w:rFonts w:ascii="KaiTi" w:eastAsia="KaiTi" w:hAnsi="KaiTi" w:cs="Times New Roman" w:hint="eastAsia"/>
          <w:b/>
          <w:sz w:val="24"/>
          <w:szCs w:val="22"/>
        </w:rPr>
        <w:t>日，日内瓦</w:t>
      </w: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ascii="KaiTi" w:eastAsia="KaiTi" w:hAnsi="KaiTi" w:cs="Times New Roman"/>
          <w:sz w:val="24"/>
          <w:szCs w:val="22"/>
        </w:rPr>
      </w:pPr>
      <w:bookmarkStart w:id="3" w:name="TitleOfDoc"/>
      <w:bookmarkEnd w:id="3"/>
      <w:r w:rsidRPr="000A7216">
        <w:rPr>
          <w:rFonts w:ascii="KaiTi" w:eastAsia="KaiTi" w:hAnsi="KaiTi" w:cs="Times New Roman" w:hint="eastAsia"/>
          <w:sz w:val="24"/>
          <w:szCs w:val="22"/>
        </w:rPr>
        <w:t>关于知识产权与遗传资源、传统知识和民间文学艺术政府间委员会</w:t>
      </w:r>
      <w:r w:rsidR="009A6736">
        <w:rPr>
          <w:rFonts w:ascii="KaiTi" w:eastAsia="KaiTi" w:hAnsi="KaiTi" w:cs="Times New Roman" w:hint="eastAsia"/>
          <w:sz w:val="24"/>
          <w:szCs w:val="22"/>
        </w:rPr>
        <w:t>（</w:t>
      </w:r>
      <w:r w:rsidRPr="000A7216">
        <w:rPr>
          <w:rFonts w:ascii="KaiTi" w:eastAsia="KaiTi" w:hAnsi="KaiTi" w:cs="Times New Roman" w:hint="eastAsia"/>
          <w:sz w:val="24"/>
          <w:szCs w:val="22"/>
        </w:rPr>
        <w:t>IGC</w:t>
      </w:r>
      <w:r w:rsidR="009A6736">
        <w:rPr>
          <w:rFonts w:ascii="KaiTi" w:eastAsia="KaiTi" w:hAnsi="KaiTi" w:cs="Times New Roman" w:hint="eastAsia"/>
          <w:sz w:val="24"/>
          <w:szCs w:val="22"/>
        </w:rPr>
        <w:t>）</w:t>
      </w:r>
      <w:r w:rsidRPr="000A7216">
        <w:rPr>
          <w:rFonts w:ascii="KaiTi" w:eastAsia="KaiTi" w:hAnsi="KaiTi" w:cs="Times New Roman" w:hint="eastAsia"/>
          <w:sz w:val="24"/>
          <w:szCs w:val="22"/>
        </w:rPr>
        <w:t>的报告</w:t>
      </w:r>
    </w:p>
    <w:p w:rsidR="000A7216" w:rsidRPr="00AF2CA3" w:rsidRDefault="000A7216" w:rsidP="000A7216">
      <w:pPr>
        <w:rPr>
          <w:rFonts w:cs="Times New Roman"/>
          <w:sz w:val="20"/>
          <w:szCs w:val="22"/>
        </w:rPr>
      </w:pPr>
    </w:p>
    <w:p w:rsidR="000A7216" w:rsidRPr="00AF2CA3" w:rsidRDefault="000A7216" w:rsidP="000A7216">
      <w:pPr>
        <w:rPr>
          <w:rFonts w:ascii="KaiTi" w:eastAsia="KaiTi" w:hAnsi="KaiTi" w:cs="Times New Roman"/>
          <w:sz w:val="21"/>
          <w:szCs w:val="22"/>
        </w:rPr>
      </w:pPr>
      <w:bookmarkStart w:id="4" w:name="Prepared"/>
      <w:bookmarkEnd w:id="4"/>
      <w:r w:rsidRPr="00AF2CA3">
        <w:rPr>
          <w:rFonts w:ascii="KaiTi" w:eastAsia="KaiTi" w:hAnsi="KaiTi" w:cs="Times New Roman" w:hint="eastAsia"/>
          <w:sz w:val="21"/>
          <w:szCs w:val="22"/>
        </w:rPr>
        <w:t>秘书处编拟</w:t>
      </w: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0A7216" w:rsidRPr="00AF2CA3" w:rsidRDefault="000A7216" w:rsidP="000A7216">
      <w:pPr>
        <w:rPr>
          <w:rFonts w:cs="Times New Roman"/>
          <w:sz w:val="20"/>
          <w:szCs w:val="22"/>
        </w:rPr>
      </w:pPr>
    </w:p>
    <w:p w:rsidR="009A6736" w:rsidRPr="009A6736" w:rsidRDefault="00F26670" w:rsidP="00785E7C">
      <w:pPr>
        <w:pStyle w:val="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一、</w:t>
      </w:r>
      <w:r w:rsidR="004B3ADD" w:rsidRPr="009A6736">
        <w:rPr>
          <w:rFonts w:ascii="SimHei" w:eastAsia="SimHei" w:hAnsi="SimHei" w:hint="eastAsia"/>
          <w:b w:val="0"/>
          <w:sz w:val="21"/>
          <w:szCs w:val="22"/>
        </w:rPr>
        <w:t>导　言</w:t>
      </w:r>
    </w:p>
    <w:p w:rsidR="009A6736" w:rsidRDefault="00EC376A" w:rsidP="009A6736">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szCs w:val="22"/>
        </w:rPr>
        <w:t>.</w:t>
      </w:r>
      <w:r w:rsidRPr="009A6736">
        <w:rPr>
          <w:rFonts w:ascii="SimSun" w:hAnsi="SimSun"/>
          <w:sz w:val="21"/>
          <w:szCs w:val="22"/>
        </w:rPr>
        <w:tab/>
      </w:r>
      <w:r w:rsidR="005309C3" w:rsidRPr="009A6736">
        <w:rPr>
          <w:rFonts w:ascii="SimSun" w:hAnsi="SimSun" w:hint="eastAsia"/>
          <w:sz w:val="21"/>
          <w:szCs w:val="22"/>
        </w:rPr>
        <w:t>WIPO大会在2015年10月第四十七届会议</w:t>
      </w:r>
      <w:r w:rsidR="009A6736">
        <w:rPr>
          <w:rFonts w:ascii="SimSun" w:hAnsi="SimSun" w:hint="eastAsia"/>
          <w:sz w:val="21"/>
          <w:szCs w:val="22"/>
        </w:rPr>
        <w:t>（</w:t>
      </w:r>
      <w:r w:rsidR="005309C3" w:rsidRPr="009A6736">
        <w:rPr>
          <w:rFonts w:ascii="SimSun" w:hAnsi="SimSun" w:hint="eastAsia"/>
          <w:sz w:val="21"/>
          <w:szCs w:val="22"/>
        </w:rPr>
        <w:t>第22次例会</w:t>
      </w:r>
      <w:r w:rsidR="009A6736">
        <w:rPr>
          <w:rFonts w:ascii="SimSun" w:hAnsi="SimSun" w:hint="eastAsia"/>
          <w:sz w:val="21"/>
          <w:szCs w:val="22"/>
        </w:rPr>
        <w:t>）</w:t>
      </w:r>
      <w:r w:rsidR="005309C3" w:rsidRPr="009A6736">
        <w:rPr>
          <w:rFonts w:ascii="SimSun" w:hAnsi="SimSun" w:hint="eastAsia"/>
          <w:sz w:val="21"/>
          <w:szCs w:val="22"/>
        </w:rPr>
        <w:t>上，就知识产权与遗传资源、传统知识和民间文学艺术政府间委员会</w:t>
      </w:r>
      <w:r w:rsidR="009A6736">
        <w:rPr>
          <w:rFonts w:ascii="SimSun" w:hAnsi="SimSun" w:hint="eastAsia"/>
          <w:sz w:val="21"/>
          <w:szCs w:val="22"/>
        </w:rPr>
        <w:t>（</w:t>
      </w:r>
      <w:r w:rsidR="005309C3" w:rsidRPr="009A6736">
        <w:rPr>
          <w:rFonts w:ascii="SimSun" w:hAnsi="SimSun" w:hint="eastAsia"/>
          <w:sz w:val="21"/>
          <w:szCs w:val="22"/>
        </w:rPr>
        <w:t>政府间委员会，IGC</w:t>
      </w:r>
      <w:r w:rsidR="009A6736">
        <w:rPr>
          <w:rFonts w:ascii="SimSun" w:hAnsi="SimSun" w:hint="eastAsia"/>
          <w:sz w:val="21"/>
          <w:szCs w:val="22"/>
        </w:rPr>
        <w:t>）</w:t>
      </w:r>
      <w:r w:rsidR="005309C3" w:rsidRPr="009A6736">
        <w:rPr>
          <w:rFonts w:ascii="SimSun" w:hAnsi="SimSun"/>
          <w:sz w:val="21"/>
          <w:szCs w:val="22"/>
        </w:rPr>
        <w:t>2016/2017</w:t>
      </w:r>
      <w:r w:rsidR="005309C3" w:rsidRPr="009A6736">
        <w:rPr>
          <w:rFonts w:ascii="SimSun" w:hAnsi="SimSun" w:hint="eastAsia"/>
          <w:sz w:val="21"/>
          <w:szCs w:val="22"/>
        </w:rPr>
        <w:t>两年期的任务授权达成一致意见。</w:t>
      </w:r>
    </w:p>
    <w:p w:rsidR="009A6736" w:rsidRDefault="00EC376A" w:rsidP="009A6736">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szCs w:val="22"/>
        </w:rPr>
        <w:t>.</w:t>
      </w:r>
      <w:r w:rsidRPr="009A6736">
        <w:rPr>
          <w:rFonts w:ascii="SimSun" w:hAnsi="SimSun"/>
          <w:sz w:val="21"/>
          <w:szCs w:val="22"/>
        </w:rPr>
        <w:tab/>
      </w:r>
      <w:r w:rsidR="005309C3" w:rsidRPr="009A6736">
        <w:rPr>
          <w:rFonts w:ascii="SimSun" w:hAnsi="SimSun" w:hint="eastAsia"/>
          <w:sz w:val="21"/>
          <w:szCs w:val="22"/>
        </w:rPr>
        <w:t>文件</w:t>
      </w:r>
      <w:r w:rsidR="005309C3" w:rsidRPr="009A6736">
        <w:rPr>
          <w:rFonts w:ascii="SimSun" w:hAnsi="SimSun"/>
          <w:sz w:val="21"/>
          <w:szCs w:val="22"/>
        </w:rPr>
        <w:t>WO/GA/47/19</w:t>
      </w:r>
      <w:r w:rsidR="005309C3" w:rsidRPr="009A6736">
        <w:rPr>
          <w:rFonts w:ascii="SimSun" w:hAnsi="SimSun" w:hint="eastAsia"/>
          <w:sz w:val="21"/>
          <w:szCs w:val="22"/>
        </w:rPr>
        <w:t>中载列的政府间委员会</w:t>
      </w:r>
      <w:r w:rsidR="005309C3" w:rsidRPr="009A6736">
        <w:rPr>
          <w:rFonts w:ascii="SimSun" w:hAnsi="SimSun"/>
          <w:sz w:val="21"/>
          <w:szCs w:val="22"/>
        </w:rPr>
        <w:t>2016/2017</w:t>
      </w:r>
      <w:r w:rsidR="005309C3" w:rsidRPr="009A6736">
        <w:rPr>
          <w:rFonts w:ascii="SimSun" w:hAnsi="SimSun" w:hint="eastAsia"/>
          <w:sz w:val="21"/>
          <w:szCs w:val="22"/>
        </w:rPr>
        <w:t>两年期任务授权有以下规定：</w:t>
      </w:r>
    </w:p>
    <w:p w:rsidR="00B63F94" w:rsidRPr="006B4763" w:rsidRDefault="004940E4" w:rsidP="009A6736">
      <w:pPr>
        <w:overflowPunct w:val="0"/>
        <w:spacing w:afterLines="50" w:after="120" w:line="340" w:lineRule="atLeast"/>
        <w:ind w:left="567"/>
        <w:jc w:val="both"/>
        <w:rPr>
          <w:rFonts w:ascii="SimSun" w:hAnsi="SimSun"/>
          <w:sz w:val="21"/>
          <w:szCs w:val="21"/>
        </w:rPr>
      </w:pPr>
      <w:r w:rsidRPr="009A6736">
        <w:rPr>
          <w:rFonts w:ascii="SimSun" w:hAnsi="SimSun"/>
          <w:sz w:val="21"/>
        </w:rPr>
        <w:t>“</w:t>
      </w:r>
      <w:r w:rsidR="00B63F94" w:rsidRPr="006B4763">
        <w:rPr>
          <w:rFonts w:ascii="SimSun" w:hAnsi="SimSun" w:cs="SimSun" w:hint="eastAsia"/>
          <w:sz w:val="21"/>
          <w:szCs w:val="21"/>
        </w:rPr>
        <w:t>牢记发展议程的各项建议，并承认已经取得的进展，WIPO大会同意在不损害其他论坛开展的工作的前提下，将WIPO</w:t>
      </w:r>
      <w:r w:rsidR="00B63F94" w:rsidRPr="00021223">
        <w:rPr>
          <w:rFonts w:ascii="SimSun" w:hAnsi="SimSun" w:hint="eastAsia"/>
          <w:color w:val="000000"/>
          <w:sz w:val="21"/>
        </w:rPr>
        <w:t>知识产权</w:t>
      </w:r>
      <w:r w:rsidR="00B63F94" w:rsidRPr="006B4763">
        <w:rPr>
          <w:rFonts w:ascii="SimSun" w:hAnsi="SimSun" w:cs="SimSun" w:hint="eastAsia"/>
          <w:sz w:val="21"/>
          <w:szCs w:val="21"/>
        </w:rPr>
        <w:t>与遗传资源、传统知识和民间文学艺术政府间委员会</w:t>
      </w:r>
      <w:r w:rsidR="009A6736">
        <w:rPr>
          <w:rFonts w:ascii="SimSun" w:hAnsi="SimSun" w:cs="SimSun" w:hint="eastAsia"/>
          <w:sz w:val="21"/>
          <w:szCs w:val="21"/>
        </w:rPr>
        <w:t>（</w:t>
      </w:r>
      <w:r w:rsidR="00B63F94" w:rsidRPr="006B4763">
        <w:rPr>
          <w:rFonts w:ascii="SimSun" w:hAnsi="SimSun" w:cs="SimSun" w:hint="eastAsia"/>
          <w:sz w:val="21"/>
          <w:szCs w:val="21"/>
        </w:rPr>
        <w:t>委员会</w:t>
      </w:r>
      <w:r w:rsidR="009A6736">
        <w:rPr>
          <w:rFonts w:ascii="SimSun" w:hAnsi="SimSun" w:cs="SimSun" w:hint="eastAsia"/>
          <w:sz w:val="21"/>
          <w:szCs w:val="21"/>
        </w:rPr>
        <w:t>）</w:t>
      </w:r>
      <w:r w:rsidR="00B63F94" w:rsidRPr="006B4763">
        <w:rPr>
          <w:rFonts w:ascii="SimSun" w:hAnsi="SimSun" w:cs="SimSun" w:hint="eastAsia"/>
          <w:sz w:val="21"/>
          <w:szCs w:val="21"/>
        </w:rPr>
        <w:t>的任务授权延长如下：</w:t>
      </w:r>
    </w:p>
    <w:p w:rsidR="00B63F94" w:rsidRPr="006B4763" w:rsidRDefault="00B63F94" w:rsidP="009A6736">
      <w:pPr>
        <w:overflowPunct w:val="0"/>
        <w:spacing w:afterLines="50" w:after="120" w:line="340" w:lineRule="atLeast"/>
        <w:ind w:left="1134"/>
        <w:jc w:val="both"/>
        <w:rPr>
          <w:rFonts w:ascii="SimSun" w:hAnsi="SimSun"/>
          <w:sz w:val="21"/>
          <w:szCs w:val="21"/>
          <w:lang w:val="en-AU"/>
        </w:rPr>
      </w:pPr>
      <w:r>
        <w:rPr>
          <w:rFonts w:ascii="SimSun" w:hAnsi="SimSun" w:cs="SimSun" w:hint="eastAsia"/>
          <w:spacing w:val="2"/>
          <w:sz w:val="21"/>
          <w:szCs w:val="21"/>
        </w:rPr>
        <w:t>“</w:t>
      </w:r>
      <w:r>
        <w:rPr>
          <w:rFonts w:ascii="SimSun" w:hAnsi="SimSun" w:cs="SimSun" w:hint="eastAsia"/>
          <w:spacing w:val="2"/>
          <w:sz w:val="21"/>
          <w:szCs w:val="21"/>
          <w:lang w:val="en-AU"/>
        </w:rPr>
        <w:t>(a)</w:t>
      </w:r>
      <w:r>
        <w:rPr>
          <w:rFonts w:ascii="SimSun" w:hAnsi="SimSun" w:cs="SimSun" w:hint="eastAsia"/>
          <w:spacing w:val="2"/>
          <w:sz w:val="21"/>
          <w:szCs w:val="21"/>
          <w:lang w:val="en-AU"/>
        </w:rPr>
        <w:tab/>
      </w:r>
      <w:r w:rsidRPr="006B4763">
        <w:rPr>
          <w:rFonts w:ascii="SimSun" w:hAnsi="SimSun" w:cs="SimSun" w:hint="eastAsia"/>
          <w:spacing w:val="2"/>
          <w:sz w:val="21"/>
          <w:szCs w:val="21"/>
          <w:lang w:val="en-AU"/>
        </w:rPr>
        <w:t>委员会将在</w:t>
      </w:r>
      <w:r w:rsidRPr="006B4763">
        <w:rPr>
          <w:rFonts w:ascii="SimSun" w:hAnsi="SimSun" w:hint="eastAsia"/>
          <w:spacing w:val="2"/>
          <w:sz w:val="21"/>
          <w:szCs w:val="21"/>
          <w:lang w:val="en-AU"/>
        </w:rPr>
        <w:t>2016/2017</w:t>
      </w:r>
      <w:r w:rsidRPr="006B4763">
        <w:rPr>
          <w:rFonts w:ascii="SimSun" w:hAnsi="SimSun" w:cs="SimSun" w:hint="eastAsia"/>
          <w:spacing w:val="2"/>
          <w:sz w:val="21"/>
          <w:szCs w:val="21"/>
          <w:lang w:val="en-AU"/>
        </w:rPr>
        <w:t>年下一个预算两年期，把重点放在缩小现有分歧上，经过开放和全面的参与，继续加快其工作，包括基于案文的谈判，争取就一部</w:t>
      </w:r>
      <w:r w:rsidR="009A6736">
        <w:rPr>
          <w:rFonts w:ascii="SimSun" w:hAnsi="SimSun" w:hint="eastAsia"/>
          <w:spacing w:val="2"/>
          <w:sz w:val="21"/>
          <w:szCs w:val="21"/>
          <w:lang w:val="en-AU"/>
        </w:rPr>
        <w:t>（</w:t>
      </w:r>
      <w:r w:rsidRPr="006B4763">
        <w:rPr>
          <w:rFonts w:ascii="SimSun" w:hAnsi="SimSun" w:cs="SimSun" w:hint="eastAsia"/>
          <w:spacing w:val="2"/>
          <w:sz w:val="21"/>
          <w:szCs w:val="21"/>
          <w:lang w:val="en-AU"/>
        </w:rPr>
        <w:t>或多部</w:t>
      </w:r>
      <w:r w:rsidR="009A6736">
        <w:rPr>
          <w:rFonts w:ascii="SimSun" w:hAnsi="SimSun" w:hint="eastAsia"/>
          <w:spacing w:val="2"/>
          <w:sz w:val="21"/>
          <w:szCs w:val="21"/>
          <w:lang w:val="en-AU"/>
        </w:rPr>
        <w:t>）</w:t>
      </w:r>
      <w:r w:rsidRPr="006B4763">
        <w:rPr>
          <w:rFonts w:ascii="SimSun" w:hAnsi="SimSun" w:cs="SimSun" w:hint="eastAsia"/>
          <w:spacing w:val="2"/>
          <w:sz w:val="21"/>
          <w:szCs w:val="21"/>
          <w:lang w:val="en-AU"/>
        </w:rPr>
        <w:t>确保遗传资源、传统知识和传统文化表现形式得到平衡和有效保护的知识产权国际法律文书达成一致意见</w:t>
      </w:r>
      <w:r>
        <w:rPr>
          <w:rFonts w:ascii="SimSun" w:hAnsi="SimSun" w:cs="SimSun" w:hint="eastAsia"/>
          <w:spacing w:val="2"/>
          <w:sz w:val="21"/>
          <w:szCs w:val="21"/>
          <w:lang w:val="en-AU"/>
        </w:rPr>
        <w:t>，但不预判成果的性质</w:t>
      </w:r>
      <w:r w:rsidRPr="006B4763">
        <w:rPr>
          <w:rFonts w:ascii="SimSun" w:hAnsi="SimSun" w:cs="SimSun" w:hint="eastAsia"/>
          <w:spacing w:val="2"/>
          <w:sz w:val="21"/>
          <w:szCs w:val="21"/>
          <w:lang w:val="en-AU"/>
        </w:rPr>
        <w:t>。</w:t>
      </w:r>
    </w:p>
    <w:p w:rsidR="00B63F94" w:rsidRDefault="00B63F94" w:rsidP="009A6736">
      <w:pPr>
        <w:overflowPunct w:val="0"/>
        <w:spacing w:afterLines="50" w:after="120" w:line="340" w:lineRule="atLeast"/>
        <w:ind w:left="1134"/>
        <w:jc w:val="both"/>
        <w:rPr>
          <w:rFonts w:ascii="SimSun" w:hAnsi="SimSun"/>
          <w:sz w:val="21"/>
          <w:szCs w:val="21"/>
          <w:lang w:val="en-AU"/>
        </w:rPr>
      </w:pPr>
      <w:r>
        <w:rPr>
          <w:rFonts w:ascii="SimSun" w:hAnsi="SimSun" w:cs="SimSun" w:hint="eastAsia"/>
          <w:spacing w:val="2"/>
          <w:sz w:val="21"/>
          <w:szCs w:val="21"/>
          <w:lang w:val="en-AU"/>
        </w:rPr>
        <w:t>“(b)</w:t>
      </w:r>
      <w:r>
        <w:rPr>
          <w:rFonts w:ascii="SimSun" w:hAnsi="SimSun" w:cs="SimSun" w:hint="eastAsia"/>
          <w:spacing w:val="2"/>
          <w:sz w:val="21"/>
          <w:szCs w:val="21"/>
          <w:lang w:val="en-AU"/>
        </w:rPr>
        <w:tab/>
      </w:r>
      <w:r w:rsidRPr="006B4763">
        <w:rPr>
          <w:rFonts w:ascii="SimSun" w:hAnsi="SimSun" w:cs="SimSun" w:hint="eastAsia"/>
          <w:spacing w:val="2"/>
          <w:sz w:val="21"/>
          <w:szCs w:val="21"/>
          <w:lang w:val="en-AU" w:eastAsia="de-CH"/>
        </w:rPr>
        <w:t>委员会在</w:t>
      </w:r>
      <w:r w:rsidRPr="006B4763">
        <w:rPr>
          <w:rFonts w:ascii="SimSun" w:hAnsi="SimSun" w:hint="eastAsia"/>
          <w:spacing w:val="2"/>
          <w:sz w:val="21"/>
          <w:szCs w:val="21"/>
          <w:lang w:val="en-AU" w:eastAsia="de-CH"/>
        </w:rPr>
        <w:t>201</w:t>
      </w:r>
      <w:r w:rsidRPr="006B4763">
        <w:rPr>
          <w:rFonts w:ascii="SimSun" w:hAnsi="SimSun" w:hint="eastAsia"/>
          <w:spacing w:val="2"/>
          <w:sz w:val="21"/>
          <w:szCs w:val="21"/>
          <w:lang w:val="en-AU"/>
        </w:rPr>
        <w:t>6</w:t>
      </w:r>
      <w:r w:rsidRPr="006B4763">
        <w:rPr>
          <w:rFonts w:ascii="SimSun" w:hAnsi="SimSun" w:hint="eastAsia"/>
          <w:spacing w:val="2"/>
          <w:sz w:val="21"/>
          <w:szCs w:val="21"/>
          <w:lang w:val="en-AU" w:eastAsia="de-CH"/>
        </w:rPr>
        <w:t>/201</w:t>
      </w:r>
      <w:r w:rsidRPr="006B4763">
        <w:rPr>
          <w:rFonts w:ascii="SimSun" w:hAnsi="SimSun" w:hint="eastAsia"/>
          <w:spacing w:val="2"/>
          <w:sz w:val="21"/>
          <w:szCs w:val="21"/>
          <w:lang w:val="en-AU"/>
        </w:rPr>
        <w:t>7</w:t>
      </w:r>
      <w:r w:rsidRPr="006B4763">
        <w:rPr>
          <w:rFonts w:ascii="SimSun" w:hAnsi="SimSun" w:cs="SimSun" w:hint="eastAsia"/>
          <w:spacing w:val="2"/>
          <w:sz w:val="21"/>
          <w:szCs w:val="21"/>
          <w:lang w:val="en-AU" w:eastAsia="de-CH"/>
        </w:rPr>
        <w:t>两年期的工作将以委员会已开展的现有工作为基础，</w:t>
      </w:r>
      <w:r>
        <w:rPr>
          <w:rFonts w:ascii="SimSun" w:hAnsi="SimSun" w:cs="SimSun" w:hint="eastAsia"/>
          <w:spacing w:val="2"/>
          <w:sz w:val="21"/>
          <w:szCs w:val="21"/>
          <w:lang w:val="en-AU"/>
        </w:rPr>
        <w:t>主要</w:t>
      </w:r>
      <w:r w:rsidRPr="006B4763">
        <w:rPr>
          <w:rFonts w:ascii="SimSun" w:hAnsi="SimSun" w:cs="SimSun" w:hint="eastAsia"/>
          <w:spacing w:val="2"/>
          <w:sz w:val="21"/>
          <w:szCs w:val="21"/>
          <w:lang w:val="en-AU"/>
        </w:rPr>
        <w:t>侧重</w:t>
      </w:r>
      <w:r>
        <w:rPr>
          <w:rFonts w:ascii="SimSun" w:hAnsi="SimSun" w:cs="SimSun" w:hint="eastAsia"/>
          <w:spacing w:val="2"/>
          <w:sz w:val="21"/>
          <w:szCs w:val="21"/>
          <w:lang w:val="en-AU"/>
        </w:rPr>
        <w:t>就核心</w:t>
      </w:r>
      <w:r w:rsidRPr="006B4763">
        <w:rPr>
          <w:rFonts w:ascii="SimSun" w:hAnsi="SimSun" w:cs="SimSun" w:hint="eastAsia"/>
          <w:spacing w:val="2"/>
          <w:sz w:val="21"/>
          <w:szCs w:val="21"/>
          <w:lang w:val="en-AU"/>
        </w:rPr>
        <w:t>问题</w:t>
      </w:r>
      <w:r>
        <w:rPr>
          <w:rFonts w:ascii="SimSun" w:hAnsi="SimSun" w:cs="SimSun" w:hint="eastAsia"/>
          <w:spacing w:val="2"/>
          <w:sz w:val="21"/>
          <w:szCs w:val="21"/>
          <w:lang w:val="en-AU"/>
        </w:rPr>
        <w:t>达成共识</w:t>
      </w:r>
      <w:r w:rsidRPr="006B4763">
        <w:rPr>
          <w:rFonts w:ascii="SimSun" w:hAnsi="SimSun" w:cs="SimSun" w:hint="eastAsia"/>
          <w:spacing w:val="2"/>
          <w:sz w:val="21"/>
          <w:szCs w:val="21"/>
          <w:lang w:val="en-AU"/>
        </w:rPr>
        <w:t>，包括盗用、受益人、客体、目标的定义以及何种传统知识</w:t>
      </w:r>
      <w:r w:rsidRPr="006B4763">
        <w:rPr>
          <w:rFonts w:ascii="SimSun" w:hAnsi="SimSun"/>
          <w:sz w:val="21"/>
          <w:szCs w:val="21"/>
          <w:lang w:val="en-AU" w:eastAsia="de-CH"/>
        </w:rPr>
        <w:t>/</w:t>
      </w:r>
      <w:r w:rsidRPr="006B4763">
        <w:rPr>
          <w:rFonts w:ascii="SimSun" w:hAnsi="SimSun" w:hint="eastAsia"/>
          <w:sz w:val="21"/>
          <w:szCs w:val="21"/>
          <w:lang w:val="en-AU"/>
        </w:rPr>
        <w:t>传统文化表现形式客体有权在国际层面上得到保护，包括审议例外和限制及与公共领域的关系。</w:t>
      </w:r>
    </w:p>
    <w:p w:rsidR="00B63F94" w:rsidRPr="006B4763" w:rsidRDefault="00B63F94" w:rsidP="009A6736">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lang w:val="en-AU"/>
        </w:rPr>
        <w:t>“</w:t>
      </w:r>
      <w:r>
        <w:rPr>
          <w:rFonts w:ascii="SimSun" w:hAnsi="SimSun" w:cs="SimSun" w:hint="eastAsia"/>
          <w:sz w:val="21"/>
          <w:szCs w:val="21"/>
        </w:rPr>
        <w:t>(c)</w:t>
      </w:r>
      <w:r>
        <w:rPr>
          <w:rFonts w:ascii="SimSun" w:hAnsi="SimSun" w:cs="SimSun" w:hint="eastAsia"/>
          <w:sz w:val="21"/>
          <w:szCs w:val="21"/>
        </w:rPr>
        <w:tab/>
      </w:r>
      <w:r w:rsidRPr="006B4763">
        <w:rPr>
          <w:rFonts w:ascii="SimSun" w:hAnsi="SimSun" w:cs="SimSun" w:hint="eastAsia"/>
          <w:sz w:val="21"/>
          <w:szCs w:val="21"/>
        </w:rPr>
        <w:t>委员会将基于健全的工作方法，如下表所示，在</w:t>
      </w:r>
      <w:r w:rsidRPr="006B4763">
        <w:rPr>
          <w:rFonts w:ascii="SimSun" w:hAnsi="SimSun" w:hint="eastAsia"/>
          <w:sz w:val="21"/>
          <w:szCs w:val="21"/>
        </w:rPr>
        <w:t>2016/2017</w:t>
      </w:r>
      <w:r w:rsidRPr="006B4763">
        <w:rPr>
          <w:rFonts w:ascii="SimSun" w:hAnsi="SimSun" w:cs="SimSun" w:hint="eastAsia"/>
          <w:sz w:val="21"/>
          <w:szCs w:val="21"/>
        </w:rPr>
        <w:t>两年期采用明确规定的工作计划。这项工作计划将规定委员会在</w:t>
      </w:r>
      <w:r w:rsidRPr="006B4763">
        <w:rPr>
          <w:rFonts w:ascii="SimSun" w:hAnsi="SimSun" w:hint="eastAsia"/>
          <w:sz w:val="21"/>
          <w:szCs w:val="21"/>
        </w:rPr>
        <w:t>2016/</w:t>
      </w:r>
      <w:r w:rsidRPr="009A6736">
        <w:rPr>
          <w:rFonts w:ascii="SimSun" w:hAnsi="SimSun" w:hint="eastAsia"/>
          <w:spacing w:val="2"/>
          <w:sz w:val="21"/>
          <w:szCs w:val="21"/>
          <w:lang w:val="en-AU"/>
        </w:rPr>
        <w:t>2017</w:t>
      </w:r>
      <w:r w:rsidRPr="006B4763">
        <w:rPr>
          <w:rFonts w:ascii="SimSun" w:hAnsi="SimSun" w:hint="eastAsia"/>
          <w:sz w:val="21"/>
          <w:szCs w:val="21"/>
        </w:rPr>
        <w:t>年</w:t>
      </w:r>
      <w:r w:rsidRPr="006B4763">
        <w:rPr>
          <w:rFonts w:ascii="SimSun" w:hAnsi="SimSun" w:cs="SimSun" w:hint="eastAsia"/>
          <w:sz w:val="21"/>
          <w:szCs w:val="21"/>
        </w:rPr>
        <w:t>举行六届会议，包括专题、跨领域</w:t>
      </w:r>
      <w:r w:rsidRPr="006B4763">
        <w:rPr>
          <w:rFonts w:ascii="SimSun" w:hAnsi="SimSun" w:cs="SimSun" w:hint="eastAsia"/>
          <w:sz w:val="21"/>
          <w:szCs w:val="21"/>
        </w:rPr>
        <w:lastRenderedPageBreak/>
        <w:t>和回顾会议。委员会可以决定在未来的委员会会议期间成立专家小组并举行进一步的大使级</w:t>
      </w:r>
      <w:r w:rsidRPr="006B4763">
        <w:rPr>
          <w:rFonts w:ascii="SimSun" w:hAnsi="SimSun" w:hint="eastAsia"/>
          <w:sz w:val="21"/>
          <w:szCs w:val="21"/>
        </w:rPr>
        <w:t>/</w:t>
      </w:r>
      <w:r w:rsidRPr="006B4763">
        <w:rPr>
          <w:rFonts w:ascii="SimSun" w:hAnsi="SimSun" w:cs="SimSun" w:hint="eastAsia"/>
          <w:sz w:val="21"/>
          <w:szCs w:val="21"/>
        </w:rPr>
        <w:t>首都高级官员会议。</w:t>
      </w:r>
    </w:p>
    <w:p w:rsidR="00B63F94" w:rsidRPr="006B4763" w:rsidRDefault="00B63F94" w:rsidP="009A6736">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lang w:val="en-AU"/>
        </w:rPr>
        <w:t>“(d)</w:t>
      </w:r>
      <w:r>
        <w:rPr>
          <w:rFonts w:ascii="SimSun" w:hAnsi="SimSun" w:cs="SimSun" w:hint="eastAsia"/>
          <w:sz w:val="21"/>
          <w:szCs w:val="21"/>
          <w:lang w:val="en-AU"/>
        </w:rPr>
        <w:tab/>
      </w:r>
      <w:r w:rsidRPr="006B4763">
        <w:rPr>
          <w:rFonts w:ascii="SimSun" w:hAnsi="SimSun" w:cs="SimSun" w:hint="eastAsia"/>
          <w:sz w:val="21"/>
          <w:szCs w:val="21"/>
          <w:lang w:val="en-AU" w:eastAsia="de-CH"/>
        </w:rPr>
        <w:t>委员会</w:t>
      </w:r>
      <w:r w:rsidRPr="006B4763">
        <w:rPr>
          <w:rFonts w:ascii="SimSun" w:hAnsi="SimSun" w:cs="SimSun" w:hint="eastAsia"/>
          <w:sz w:val="21"/>
          <w:szCs w:val="21"/>
          <w:lang w:val="en-AU"/>
        </w:rPr>
        <w:t>将</w:t>
      </w:r>
      <w:r w:rsidRPr="006B4763">
        <w:rPr>
          <w:rFonts w:ascii="SimSun" w:hAnsi="SimSun" w:cs="SimSun" w:hint="eastAsia"/>
          <w:sz w:val="21"/>
          <w:szCs w:val="21"/>
          <w:lang w:val="en-AU" w:eastAsia="de-CH"/>
        </w:rPr>
        <w:t>利用</w:t>
      </w:r>
      <w:r w:rsidRPr="006B4763">
        <w:rPr>
          <w:rFonts w:ascii="SimSun" w:hAnsi="SimSun" w:hint="eastAsia"/>
          <w:sz w:val="21"/>
          <w:szCs w:val="21"/>
          <w:lang w:val="en-AU" w:eastAsia="de-CH"/>
        </w:rPr>
        <w:t>WIPO</w:t>
      </w:r>
      <w:r w:rsidRPr="006B4763">
        <w:rPr>
          <w:rFonts w:ascii="SimSun" w:hAnsi="SimSun" w:cs="SimSun" w:hint="eastAsia"/>
          <w:sz w:val="21"/>
          <w:szCs w:val="21"/>
          <w:lang w:val="en-AU" w:eastAsia="de-CH"/>
        </w:rPr>
        <w:t>所有的工作文件，其中包括</w:t>
      </w:r>
      <w:r w:rsidRPr="006B4763">
        <w:rPr>
          <w:rFonts w:ascii="SimSun" w:hAnsi="SimSun"/>
          <w:spacing w:val="5"/>
          <w:sz w:val="21"/>
          <w:szCs w:val="21"/>
          <w:lang w:val="en-AU" w:eastAsia="de-CH"/>
        </w:rPr>
        <w:t>W</w:t>
      </w:r>
      <w:r w:rsidRPr="006B4763">
        <w:rPr>
          <w:rFonts w:ascii="SimSun" w:hAnsi="SimSun"/>
          <w:spacing w:val="-2"/>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1"/>
          <w:sz w:val="21"/>
          <w:szCs w:val="21"/>
          <w:lang w:val="en-AU" w:eastAsia="de-CH"/>
        </w:rPr>
        <w:t>T</w:t>
      </w:r>
      <w:r w:rsidRPr="006B4763">
        <w:rPr>
          <w:rFonts w:ascii="SimSun" w:hAnsi="SimSun"/>
          <w:spacing w:val="-1"/>
          <w:sz w:val="21"/>
          <w:szCs w:val="21"/>
          <w:lang w:val="en-AU" w:eastAsia="de-CH"/>
        </w:rPr>
        <w:t>KF</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C</w:t>
      </w:r>
      <w:r w:rsidRPr="006B4763">
        <w:rPr>
          <w:rFonts w:ascii="SimSun" w:hAnsi="SimSun"/>
          <w:spacing w:val="1"/>
          <w:sz w:val="21"/>
          <w:szCs w:val="21"/>
          <w:lang w:val="en-AU" w:eastAsia="de-CH"/>
        </w:rPr>
        <w:t>/28/4</w:t>
      </w:r>
      <w:r w:rsidRPr="006B4763">
        <w:rPr>
          <w:rFonts w:ascii="SimSun" w:hAnsi="SimSun" w:hint="eastAsia"/>
          <w:spacing w:val="1"/>
          <w:sz w:val="21"/>
          <w:szCs w:val="21"/>
          <w:lang w:val="en-AU"/>
        </w:rPr>
        <w:t>、</w:t>
      </w:r>
      <w:r w:rsidRPr="006B4763">
        <w:rPr>
          <w:rFonts w:ascii="SimSun" w:hAnsi="SimSun"/>
          <w:spacing w:val="5"/>
          <w:sz w:val="21"/>
          <w:szCs w:val="21"/>
          <w:lang w:val="en-AU" w:eastAsia="de-CH"/>
        </w:rPr>
        <w:t>W</w:t>
      </w:r>
      <w:r w:rsidRPr="006B4763">
        <w:rPr>
          <w:rFonts w:ascii="SimSun" w:hAnsi="SimSun"/>
          <w:spacing w:val="-2"/>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1"/>
          <w:sz w:val="21"/>
          <w:szCs w:val="21"/>
          <w:lang w:val="en-AU" w:eastAsia="de-CH"/>
        </w:rPr>
        <w:t>T</w:t>
      </w:r>
      <w:r w:rsidRPr="006B4763">
        <w:rPr>
          <w:rFonts w:ascii="SimSun" w:hAnsi="SimSun"/>
          <w:spacing w:val="-1"/>
          <w:sz w:val="21"/>
          <w:szCs w:val="21"/>
          <w:lang w:val="en-AU" w:eastAsia="de-CH"/>
        </w:rPr>
        <w:t>KF</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C</w:t>
      </w:r>
      <w:r w:rsidRPr="006B4763">
        <w:rPr>
          <w:rFonts w:ascii="SimSun" w:hAnsi="SimSun"/>
          <w:spacing w:val="1"/>
          <w:sz w:val="21"/>
          <w:szCs w:val="21"/>
          <w:lang w:val="en-AU" w:eastAsia="de-CH"/>
        </w:rPr>
        <w:t>/28/5</w:t>
      </w:r>
      <w:r w:rsidRPr="006B4763">
        <w:rPr>
          <w:rFonts w:ascii="SimSun" w:hAnsi="SimSun" w:hint="eastAsia"/>
          <w:spacing w:val="-2"/>
          <w:sz w:val="21"/>
          <w:szCs w:val="21"/>
          <w:lang w:val="en-AU"/>
        </w:rPr>
        <w:t>和</w:t>
      </w:r>
      <w:r w:rsidRPr="006B4763">
        <w:rPr>
          <w:rFonts w:ascii="SimSun" w:hAnsi="SimSun"/>
          <w:spacing w:val="5"/>
          <w:sz w:val="21"/>
          <w:szCs w:val="21"/>
          <w:lang w:val="en-AU" w:eastAsia="de-CH"/>
        </w:rPr>
        <w:t>W</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2"/>
          <w:sz w:val="21"/>
          <w:szCs w:val="21"/>
          <w:lang w:val="en-AU" w:eastAsia="de-CH"/>
        </w:rPr>
        <w:t>T</w:t>
      </w:r>
      <w:r w:rsidRPr="006B4763">
        <w:rPr>
          <w:rFonts w:ascii="SimSun" w:hAnsi="SimSun"/>
          <w:spacing w:val="-1"/>
          <w:sz w:val="21"/>
          <w:szCs w:val="21"/>
          <w:lang w:val="en-AU" w:eastAsia="de-CH"/>
        </w:rPr>
        <w:t>K</w:t>
      </w:r>
      <w:r w:rsidRPr="006B4763">
        <w:rPr>
          <w:rFonts w:ascii="SimSun" w:hAnsi="SimSun"/>
          <w:spacing w:val="-3"/>
          <w:sz w:val="21"/>
          <w:szCs w:val="21"/>
          <w:lang w:val="en-AU" w:eastAsia="de-CH"/>
        </w:rPr>
        <w:t>F</w:t>
      </w:r>
      <w:r w:rsidRPr="006B4763">
        <w:rPr>
          <w:rFonts w:ascii="SimSun" w:hAnsi="SimSun"/>
          <w:spacing w:val="1"/>
          <w:sz w:val="21"/>
          <w:szCs w:val="21"/>
          <w:lang w:val="en-AU" w:eastAsia="de-CH"/>
        </w:rPr>
        <w:t>/</w:t>
      </w:r>
      <w:r w:rsidRPr="006B4763">
        <w:rPr>
          <w:rFonts w:ascii="SimSun" w:hAnsi="SimSun"/>
          <w:sz w:val="21"/>
          <w:szCs w:val="21"/>
          <w:lang w:val="en-AU" w:eastAsia="de-CH"/>
        </w:rPr>
        <w:t>I</w:t>
      </w:r>
      <w:r w:rsidRPr="006B4763">
        <w:rPr>
          <w:rFonts w:ascii="SimSun" w:hAnsi="SimSun"/>
          <w:spacing w:val="-2"/>
          <w:sz w:val="21"/>
          <w:szCs w:val="21"/>
          <w:lang w:val="en-AU" w:eastAsia="de-CH"/>
        </w:rPr>
        <w:t>C</w:t>
      </w:r>
      <w:r w:rsidRPr="006B4763">
        <w:rPr>
          <w:rFonts w:ascii="SimSun" w:hAnsi="SimSun"/>
          <w:spacing w:val="1"/>
          <w:sz w:val="21"/>
          <w:szCs w:val="21"/>
          <w:lang w:val="en-AU" w:eastAsia="de-CH"/>
        </w:rPr>
        <w:t>/28/6</w:t>
      </w:r>
      <w:r w:rsidRPr="006B4763">
        <w:rPr>
          <w:rFonts w:ascii="SimSun" w:hAnsi="SimSun" w:cs="SimSun" w:hint="eastAsia"/>
          <w:sz w:val="21"/>
          <w:szCs w:val="21"/>
          <w:lang w:val="en-AU" w:eastAsia="de-CH"/>
        </w:rPr>
        <w:t>，并利用成员</w:t>
      </w:r>
      <w:r w:rsidRPr="006B4763">
        <w:rPr>
          <w:rFonts w:ascii="SimSun" w:hAnsi="SimSun" w:cs="SimSun" w:hint="eastAsia"/>
          <w:sz w:val="21"/>
          <w:szCs w:val="21"/>
          <w:lang w:val="en-AU"/>
        </w:rPr>
        <w:t>国</w:t>
      </w:r>
      <w:r w:rsidRPr="006B4763">
        <w:rPr>
          <w:rFonts w:ascii="SimSun" w:hAnsi="SimSun" w:cs="SimSun" w:hint="eastAsia"/>
          <w:sz w:val="21"/>
          <w:szCs w:val="21"/>
          <w:lang w:val="en-AU" w:eastAsia="de-CH"/>
        </w:rPr>
        <w:t>提出的任何其他建议</w:t>
      </w:r>
      <w:r w:rsidRPr="006B4763">
        <w:rPr>
          <w:rFonts w:ascii="SimSun" w:hAnsi="SimSun" w:cs="SimSun" w:hint="eastAsia"/>
          <w:sz w:val="21"/>
          <w:szCs w:val="21"/>
          <w:lang w:val="en-AU"/>
        </w:rPr>
        <w:t>，</w:t>
      </w:r>
      <w:r>
        <w:rPr>
          <w:rFonts w:ascii="SimSun" w:hAnsi="SimSun" w:cs="SimSun" w:hint="eastAsia"/>
          <w:sz w:val="21"/>
          <w:szCs w:val="21"/>
          <w:lang w:val="en-AU"/>
        </w:rPr>
        <w:t>采用基于证据的方法，</w:t>
      </w:r>
      <w:r w:rsidRPr="006B4763">
        <w:rPr>
          <w:rFonts w:ascii="SimSun" w:hAnsi="SimSun" w:cs="SimSun" w:hint="eastAsia"/>
          <w:sz w:val="21"/>
          <w:szCs w:val="21"/>
          <w:lang w:val="en-AU"/>
        </w:rPr>
        <w:t>包括国别</w:t>
      </w:r>
      <w:r w:rsidRPr="00D5614B">
        <w:rPr>
          <w:rFonts w:ascii="SimSun" w:hAnsi="SimSun" w:cs="SimSun" w:hint="eastAsia"/>
          <w:spacing w:val="2"/>
          <w:sz w:val="21"/>
          <w:szCs w:val="21"/>
          <w:lang w:val="en-AU"/>
        </w:rPr>
        <w:t>经验</w:t>
      </w:r>
      <w:r w:rsidRPr="006B4763">
        <w:rPr>
          <w:rFonts w:ascii="SimSun" w:hAnsi="SimSun" w:cs="SimSun" w:hint="eastAsia"/>
          <w:sz w:val="21"/>
          <w:szCs w:val="21"/>
          <w:lang w:val="en-AU"/>
        </w:rPr>
        <w:t>研究和案例，如国内立法以及可受保护的客体和拟不保护的客体的案例；以及委员会成立的任何专家小组和在计划4下举办的有关</w:t>
      </w:r>
      <w:r w:rsidRPr="006B4763">
        <w:rPr>
          <w:rFonts w:ascii="SimSun" w:hAnsi="SimSun" w:cs="SimSun"/>
          <w:sz w:val="21"/>
          <w:szCs w:val="21"/>
        </w:rPr>
        <w:t>IGC</w:t>
      </w:r>
      <w:r w:rsidRPr="006B4763">
        <w:rPr>
          <w:rFonts w:ascii="SimSun" w:hAnsi="SimSun" w:cs="SimSun" w:hint="eastAsia"/>
          <w:sz w:val="21"/>
          <w:szCs w:val="21"/>
        </w:rPr>
        <w:t>的研讨会与讲习班的</w:t>
      </w:r>
      <w:r w:rsidRPr="006B4763">
        <w:rPr>
          <w:rFonts w:ascii="SimSun" w:hAnsi="SimSun" w:cs="SimSun" w:hint="eastAsia"/>
          <w:sz w:val="21"/>
          <w:szCs w:val="21"/>
          <w:lang w:val="en-AU"/>
        </w:rPr>
        <w:t>产出。但是，案例、研究、研讨会或讲习班不能拖延进展或者为谈判建立任何前</w:t>
      </w:r>
      <w:r w:rsidR="00F64E62">
        <w:rPr>
          <w:rFonts w:ascii="SimSun" w:hAnsi="SimSun" w:cs="SimSun"/>
          <w:sz w:val="21"/>
          <w:szCs w:val="21"/>
          <w:lang w:val="en-AU"/>
        </w:rPr>
        <w:t>‍</w:t>
      </w:r>
      <w:r w:rsidRPr="006B4763">
        <w:rPr>
          <w:rFonts w:ascii="SimSun" w:hAnsi="SimSun" w:cs="SimSun" w:hint="eastAsia"/>
          <w:sz w:val="21"/>
          <w:szCs w:val="21"/>
          <w:lang w:val="en-AU"/>
        </w:rPr>
        <w:t>提。</w:t>
      </w:r>
    </w:p>
    <w:p w:rsidR="00B63F94" w:rsidRPr="006B4763" w:rsidRDefault="00B63F94" w:rsidP="009A6736">
      <w:pPr>
        <w:overflowPunct w:val="0"/>
        <w:spacing w:afterLines="50" w:after="120" w:line="340" w:lineRule="atLeast"/>
        <w:ind w:left="1134"/>
        <w:jc w:val="both"/>
        <w:rPr>
          <w:rFonts w:ascii="SimSun" w:hAnsi="SimSun"/>
          <w:sz w:val="21"/>
          <w:szCs w:val="21"/>
          <w:lang w:val="en-AU"/>
        </w:rPr>
      </w:pPr>
      <w:r>
        <w:rPr>
          <w:rFonts w:ascii="SimSun" w:hAnsi="SimSun" w:cs="SimSun" w:hint="eastAsia"/>
          <w:sz w:val="21"/>
          <w:szCs w:val="21"/>
        </w:rPr>
        <w:t>“(e)</w:t>
      </w:r>
      <w:r>
        <w:rPr>
          <w:rFonts w:ascii="SimSun" w:hAnsi="SimSun" w:cs="SimSun" w:hint="eastAsia"/>
          <w:sz w:val="21"/>
          <w:szCs w:val="21"/>
        </w:rPr>
        <w:tab/>
      </w:r>
      <w:r w:rsidRPr="006B4763">
        <w:rPr>
          <w:rFonts w:ascii="SimSun" w:hAnsi="SimSun" w:cs="SimSun" w:hint="eastAsia"/>
          <w:sz w:val="21"/>
          <w:szCs w:val="21"/>
        </w:rPr>
        <w:t>考虑到</w:t>
      </w:r>
      <w:r w:rsidRPr="006B4763">
        <w:rPr>
          <w:rFonts w:ascii="SimSun" w:hAnsi="SimSun" w:hint="eastAsia"/>
          <w:sz w:val="21"/>
          <w:szCs w:val="21"/>
        </w:rPr>
        <w:t>2015年WIPO有关</w:t>
      </w:r>
      <w:r w:rsidRPr="006B4763">
        <w:rPr>
          <w:rFonts w:ascii="SimSun" w:hAnsi="SimSun"/>
          <w:sz w:val="21"/>
          <w:szCs w:val="21"/>
        </w:rPr>
        <w:t>IGC</w:t>
      </w:r>
      <w:r w:rsidRPr="006B4763">
        <w:rPr>
          <w:rFonts w:ascii="SimSun" w:hAnsi="SimSun" w:hint="eastAsia"/>
          <w:sz w:val="21"/>
          <w:szCs w:val="21"/>
        </w:rPr>
        <w:t>主题的各研讨会</w:t>
      </w:r>
      <w:r w:rsidRPr="006B4763">
        <w:rPr>
          <w:rFonts w:ascii="SimSun" w:hAnsi="SimSun" w:cs="SimSun" w:hint="eastAsia"/>
          <w:sz w:val="21"/>
          <w:szCs w:val="21"/>
        </w:rPr>
        <w:t>的实用之处，应当在计划4下为秘书处组织闭会期间研讨会和讲习班</w:t>
      </w:r>
      <w:r w:rsidRPr="00D5614B">
        <w:rPr>
          <w:rFonts w:ascii="SimSun" w:hAnsi="SimSun" w:cs="SimSun" w:hint="eastAsia"/>
          <w:spacing w:val="2"/>
          <w:sz w:val="21"/>
          <w:szCs w:val="21"/>
          <w:lang w:val="en-AU"/>
        </w:rPr>
        <w:t>作出</w:t>
      </w:r>
      <w:r w:rsidRPr="006B4763">
        <w:rPr>
          <w:rFonts w:ascii="SimSun" w:hAnsi="SimSun" w:cs="SimSun" w:hint="eastAsia"/>
          <w:sz w:val="21"/>
          <w:szCs w:val="21"/>
        </w:rPr>
        <w:t>安排，以就知识产权与遗传资源、传统知识和传统文化表现形式相关问题，特别是未解决的问题，达成区域性和跨区域性理解和共识。</w:t>
      </w:r>
    </w:p>
    <w:p w:rsidR="00B63F94" w:rsidRDefault="00B63F94" w:rsidP="009A6736">
      <w:pPr>
        <w:overflowPunct w:val="0"/>
        <w:spacing w:afterLines="50" w:after="120" w:line="340" w:lineRule="atLeast"/>
        <w:ind w:left="1134"/>
        <w:jc w:val="both"/>
        <w:rPr>
          <w:rFonts w:ascii="SimSun" w:hAnsi="SimSun"/>
          <w:sz w:val="21"/>
          <w:szCs w:val="21"/>
        </w:rPr>
      </w:pPr>
      <w:r>
        <w:rPr>
          <w:rFonts w:ascii="SimSun" w:hAnsi="SimSun" w:hint="eastAsia"/>
          <w:sz w:val="21"/>
          <w:szCs w:val="21"/>
        </w:rPr>
        <w:t>“(f)</w:t>
      </w:r>
      <w:r>
        <w:rPr>
          <w:rFonts w:ascii="SimSun" w:hAnsi="SimSun" w:hint="eastAsia"/>
          <w:sz w:val="21"/>
          <w:szCs w:val="21"/>
        </w:rPr>
        <w:tab/>
      </w:r>
      <w:r w:rsidRPr="006B4763">
        <w:rPr>
          <w:rFonts w:ascii="SimSun" w:hAnsi="SimSun" w:hint="eastAsia"/>
          <w:sz w:val="21"/>
          <w:szCs w:val="21"/>
        </w:rPr>
        <w:t>要求委员会于</w:t>
      </w:r>
      <w:r w:rsidRPr="006B4763">
        <w:rPr>
          <w:rFonts w:ascii="SimSun" w:hAnsi="SimSun"/>
          <w:sz w:val="21"/>
          <w:szCs w:val="21"/>
        </w:rPr>
        <w:t>2016</w:t>
      </w:r>
      <w:r w:rsidRPr="006B4763">
        <w:rPr>
          <w:rFonts w:ascii="SimSun" w:hAnsi="SimSun" w:hint="eastAsia"/>
          <w:sz w:val="21"/>
          <w:szCs w:val="21"/>
        </w:rPr>
        <w:t>年向大会提交届时的工作进展实况报告，仅供其参考，并于2017年向大会提交确保</w:t>
      </w:r>
      <w:r w:rsidRPr="00D5614B">
        <w:rPr>
          <w:rFonts w:ascii="SimSun" w:hAnsi="SimSun" w:cs="SimSun" w:hint="eastAsia"/>
          <w:sz w:val="21"/>
          <w:szCs w:val="21"/>
          <w:lang w:val="en-AU"/>
        </w:rPr>
        <w:t>遗传资源</w:t>
      </w:r>
      <w:r w:rsidRPr="006B4763">
        <w:rPr>
          <w:rFonts w:ascii="SimSun" w:hAnsi="SimSun" w:hint="eastAsia"/>
          <w:sz w:val="21"/>
          <w:szCs w:val="21"/>
        </w:rPr>
        <w:t>、传统知识和传统文化表现形式得到平衡和有效保护的知识产权国际法律文书工作成果。大会将于</w:t>
      </w:r>
      <w:r w:rsidRPr="006B4763">
        <w:rPr>
          <w:rFonts w:ascii="SimSun" w:hAnsi="SimSun"/>
          <w:sz w:val="21"/>
          <w:szCs w:val="21"/>
        </w:rPr>
        <w:t>2017</w:t>
      </w:r>
      <w:r w:rsidRPr="006B4763">
        <w:rPr>
          <w:rFonts w:ascii="SimSun" w:hAnsi="SimSun" w:hint="eastAsia"/>
          <w:sz w:val="21"/>
          <w:szCs w:val="21"/>
        </w:rPr>
        <w:t>年回顾取得的进展，并决定是否召开外交会议或继续谈判。此外还将结合预算进程，考虑是否有必要增加会议次数。</w:t>
      </w:r>
    </w:p>
    <w:p w:rsidR="00B63F94" w:rsidRDefault="00B63F94" w:rsidP="009A6736">
      <w:pPr>
        <w:overflowPunct w:val="0"/>
        <w:spacing w:afterLines="50" w:after="120" w:line="340" w:lineRule="atLeast"/>
        <w:ind w:left="1134"/>
        <w:jc w:val="both"/>
        <w:rPr>
          <w:rFonts w:ascii="SimSun" w:hAnsi="SimSun"/>
          <w:sz w:val="21"/>
          <w:szCs w:val="21"/>
        </w:rPr>
      </w:pPr>
      <w:r>
        <w:rPr>
          <w:rFonts w:ascii="SimSun" w:hAnsi="SimSun" w:hint="eastAsia"/>
          <w:sz w:val="21"/>
          <w:szCs w:val="21"/>
        </w:rPr>
        <w:t>“(g)</w:t>
      </w:r>
      <w:r>
        <w:rPr>
          <w:rFonts w:ascii="SimSun" w:hAnsi="SimSun" w:hint="eastAsia"/>
          <w:sz w:val="21"/>
          <w:szCs w:val="21"/>
        </w:rPr>
        <w:tab/>
      </w:r>
      <w:r w:rsidRPr="006B4763">
        <w:rPr>
          <w:rFonts w:ascii="SimSun" w:hAnsi="SimSun" w:hint="eastAsia"/>
          <w:sz w:val="21"/>
          <w:szCs w:val="21"/>
        </w:rPr>
        <w:t>委员会也可考虑将</w:t>
      </w:r>
      <w:r w:rsidRPr="009A6736">
        <w:rPr>
          <w:rFonts w:ascii="SimSun" w:hAnsi="SimSun" w:hint="eastAsia"/>
          <w:spacing w:val="2"/>
          <w:sz w:val="21"/>
          <w:szCs w:val="21"/>
          <w:lang w:val="en-AU"/>
        </w:rPr>
        <w:t>委员会</w:t>
      </w:r>
      <w:r w:rsidRPr="006B4763">
        <w:rPr>
          <w:rFonts w:ascii="SimSun" w:hAnsi="SimSun" w:hint="eastAsia"/>
          <w:sz w:val="21"/>
          <w:szCs w:val="21"/>
        </w:rPr>
        <w:t>转为常设委员会，如达成一致意见，可就此在2016年或2017年向大会作出建议。</w:t>
      </w:r>
    </w:p>
    <w:p w:rsidR="00B63F94" w:rsidRDefault="00B63F94" w:rsidP="009A6736">
      <w:pPr>
        <w:overflowPunct w:val="0"/>
        <w:spacing w:afterLines="50" w:after="120" w:line="340" w:lineRule="atLeast"/>
        <w:ind w:left="1134"/>
        <w:jc w:val="both"/>
        <w:rPr>
          <w:rFonts w:ascii="SimSun" w:hAnsi="SimSun" w:cs="SimSun"/>
          <w:sz w:val="21"/>
          <w:szCs w:val="21"/>
          <w:lang w:val="en-AU"/>
        </w:rPr>
      </w:pPr>
      <w:r>
        <w:rPr>
          <w:rFonts w:ascii="SimSun" w:hAnsi="SimSun" w:hint="eastAsia"/>
          <w:sz w:val="21"/>
          <w:szCs w:val="21"/>
        </w:rPr>
        <w:t>“(h)</w:t>
      </w:r>
      <w:r>
        <w:rPr>
          <w:rFonts w:ascii="SimSun" w:hAnsi="SimSun" w:hint="eastAsia"/>
          <w:sz w:val="21"/>
          <w:szCs w:val="21"/>
        </w:rPr>
        <w:tab/>
      </w:r>
      <w:r w:rsidRPr="006B4763">
        <w:rPr>
          <w:rFonts w:ascii="SimSun" w:hAnsi="SimSun" w:cs="SimSun" w:hint="eastAsia"/>
          <w:sz w:val="21"/>
          <w:szCs w:val="21"/>
          <w:lang w:val="en-AU"/>
        </w:rPr>
        <w:t>大会请国际局继续协助委员会开展工作，向成员国提供必要的专门知识，并考虑</w:t>
      </w:r>
      <w:r w:rsidRPr="006B4763">
        <w:rPr>
          <w:rFonts w:ascii="SimSun" w:hAnsi="SimSun" w:cs="SimSun"/>
          <w:sz w:val="21"/>
          <w:szCs w:val="21"/>
        </w:rPr>
        <w:t>IGC</w:t>
      </w:r>
      <w:r w:rsidRPr="006B4763">
        <w:rPr>
          <w:rFonts w:ascii="SimSun" w:hAnsi="SimSun" w:cs="SimSun" w:hint="eastAsia"/>
          <w:sz w:val="21"/>
          <w:szCs w:val="21"/>
        </w:rPr>
        <w:t>的</w:t>
      </w:r>
      <w:r w:rsidRPr="006B4763">
        <w:rPr>
          <w:rFonts w:ascii="SimSun" w:hAnsi="SimSun" w:cs="SimSun" w:hint="eastAsia"/>
          <w:sz w:val="21"/>
          <w:szCs w:val="21"/>
          <w:lang w:val="en-AU"/>
        </w:rPr>
        <w:t>通常方式，以最有效的方法为发展中国家和最不发达国家的专家参与工作提供资</w:t>
      </w:r>
      <w:r w:rsidR="00F64E62">
        <w:rPr>
          <w:rFonts w:ascii="SimSun" w:hAnsi="SimSun" w:cs="SimSun"/>
          <w:sz w:val="21"/>
          <w:szCs w:val="21"/>
          <w:lang w:val="en-AU"/>
        </w:rPr>
        <w:t>‍</w:t>
      </w:r>
      <w:r w:rsidRPr="006B4763">
        <w:rPr>
          <w:rFonts w:ascii="SimSun" w:hAnsi="SimSun" w:cs="SimSun" w:hint="eastAsia"/>
          <w:sz w:val="21"/>
          <w:szCs w:val="21"/>
          <w:lang w:val="en-AU"/>
        </w:rPr>
        <w:t>助。</w:t>
      </w:r>
    </w:p>
    <w:p w:rsidR="00B63F94" w:rsidRPr="006B4763" w:rsidRDefault="00B63F94" w:rsidP="00B63F94">
      <w:pPr>
        <w:overflowPunct w:val="0"/>
        <w:spacing w:afterLines="50" w:after="120" w:line="340" w:lineRule="atLeast"/>
        <w:ind w:left="567"/>
        <w:jc w:val="both"/>
        <w:rPr>
          <w:rFonts w:ascii="SimSun" w:hAnsi="SimSun"/>
          <w:sz w:val="21"/>
          <w:szCs w:val="21"/>
          <w:u w:val="single"/>
          <w:lang w:val="en-AU"/>
        </w:rPr>
      </w:pPr>
      <w:r w:rsidRPr="006B4763">
        <w:rPr>
          <w:rFonts w:ascii="SimSun" w:hAnsi="SimSun" w:hint="eastAsia"/>
          <w:sz w:val="21"/>
          <w:szCs w:val="21"/>
          <w:u w:val="single"/>
          <w:lang w:val="en-AU"/>
        </w:rPr>
        <w:t>工作计划</w:t>
      </w:r>
      <w:r w:rsidRPr="006B4763">
        <w:rPr>
          <w:rFonts w:ascii="SimSun" w:hAnsi="SimSun"/>
          <w:sz w:val="21"/>
          <w:szCs w:val="21"/>
          <w:u w:val="single"/>
          <w:lang w:val="en-AU"/>
        </w:rPr>
        <w:t>–</w:t>
      </w:r>
      <w:r w:rsidRPr="006B4763">
        <w:rPr>
          <w:rFonts w:ascii="SimSun" w:hAnsi="SimSun" w:hint="eastAsia"/>
          <w:sz w:val="21"/>
          <w:szCs w:val="21"/>
          <w:u w:val="single"/>
          <w:lang w:val="en-AU"/>
        </w:rPr>
        <w:t>六届会议</w:t>
      </w:r>
    </w:p>
    <w:tbl>
      <w:tblPr>
        <w:tblStyle w:val="TableGrid1"/>
        <w:tblW w:w="0" w:type="auto"/>
        <w:tblInd w:w="567" w:type="dxa"/>
        <w:tblLook w:val="04A0" w:firstRow="1" w:lastRow="0" w:firstColumn="1" w:lastColumn="0" w:noHBand="0" w:noVBand="1"/>
      </w:tblPr>
      <w:tblGrid>
        <w:gridCol w:w="2543"/>
        <w:gridCol w:w="6461"/>
      </w:tblGrid>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rPr>
                <w:rFonts w:ascii="SimSun" w:hAnsi="SimSun"/>
                <w:b/>
                <w:sz w:val="21"/>
                <w:szCs w:val="21"/>
              </w:rPr>
            </w:pPr>
            <w:r w:rsidRPr="009A6736">
              <w:rPr>
                <w:rFonts w:ascii="SimSun" w:hAnsi="SimSun"/>
                <w:sz w:val="21"/>
                <w:szCs w:val="21"/>
                <w:lang w:val="en-AU"/>
              </w:rPr>
              <w:br w:type="page"/>
            </w:r>
            <w:r w:rsidRPr="009A6736">
              <w:rPr>
                <w:rFonts w:ascii="SimSun" w:hAnsi="SimSun" w:hint="eastAsia"/>
                <w:b/>
                <w:sz w:val="21"/>
                <w:szCs w:val="21"/>
                <w:lang w:val="en-AU"/>
              </w:rPr>
              <w:t>指示性日期</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rPr>
                <w:rFonts w:ascii="SimSun" w:hAnsi="SimSun"/>
                <w:b/>
                <w:sz w:val="21"/>
                <w:szCs w:val="21"/>
              </w:rPr>
            </w:pPr>
            <w:r w:rsidRPr="009A6736">
              <w:rPr>
                <w:rFonts w:ascii="SimSun" w:hAnsi="SimSun" w:hint="eastAsia"/>
                <w:b/>
                <w:sz w:val="21"/>
                <w:szCs w:val="21"/>
              </w:rPr>
              <w:t>活动</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2016</w:t>
            </w:r>
            <w:r w:rsidRPr="009A6736">
              <w:rPr>
                <w:rFonts w:ascii="SimSun" w:hAnsi="SimSun" w:hint="eastAsia"/>
                <w:sz w:val="21"/>
                <w:szCs w:val="21"/>
              </w:rPr>
              <w:t>年2月/3月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9A6736" w:rsidP="000B3A6C">
            <w:pPr>
              <w:spacing w:line="340" w:lineRule="atLeast"/>
              <w:jc w:val="both"/>
              <w:rPr>
                <w:rFonts w:ascii="SimSun" w:hAnsi="SimSun"/>
                <w:sz w:val="21"/>
                <w:szCs w:val="21"/>
              </w:rPr>
            </w:pPr>
            <w:r>
              <w:rPr>
                <w:rFonts w:ascii="SimSun" w:hAnsi="SimSun"/>
                <w:sz w:val="21"/>
                <w:szCs w:val="21"/>
              </w:rPr>
              <w:t>（</w:t>
            </w:r>
            <w:r w:rsidR="00B63F94" w:rsidRPr="009A6736">
              <w:rPr>
                <w:rFonts w:ascii="SimSun" w:hAnsi="SimSun"/>
                <w:sz w:val="21"/>
                <w:szCs w:val="21"/>
              </w:rPr>
              <w:t>IGC 29</w:t>
            </w:r>
            <w:r>
              <w:rPr>
                <w:rFonts w:ascii="SimSun" w:hAnsi="SimSun"/>
                <w:sz w:val="21"/>
                <w:szCs w:val="21"/>
              </w:rPr>
              <w:t>）</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开展关于遗传资源的谈判，侧重于讨论未解决的问题并审议法律文书草案的各个选项</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详细列出在下届讨论遗传资源的会议上要处理/解决的未完成/未决议题提示性清单</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为期5天</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2016</w:t>
            </w:r>
            <w:r w:rsidRPr="009A6736">
              <w:rPr>
                <w:rFonts w:ascii="SimSun" w:hAnsi="SimSun" w:hint="eastAsia"/>
                <w:sz w:val="21"/>
                <w:szCs w:val="21"/>
              </w:rPr>
              <w:t>年5月/6月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9A6736" w:rsidP="000B3A6C">
            <w:pPr>
              <w:spacing w:line="340" w:lineRule="atLeast"/>
              <w:jc w:val="both"/>
              <w:rPr>
                <w:rFonts w:ascii="SimSun" w:hAnsi="SimSun"/>
                <w:sz w:val="21"/>
                <w:szCs w:val="21"/>
              </w:rPr>
            </w:pPr>
            <w:r>
              <w:rPr>
                <w:rFonts w:ascii="SimSun" w:hAnsi="SimSun"/>
                <w:sz w:val="21"/>
                <w:szCs w:val="21"/>
              </w:rPr>
              <w:t>（</w:t>
            </w:r>
            <w:r w:rsidR="00B63F94" w:rsidRPr="009A6736">
              <w:rPr>
                <w:rFonts w:ascii="SimSun" w:hAnsi="SimSun"/>
                <w:sz w:val="21"/>
                <w:szCs w:val="21"/>
              </w:rPr>
              <w:t>IGC 30</w:t>
            </w:r>
            <w:r>
              <w:rPr>
                <w:rFonts w:ascii="SimSun" w:hAnsi="SimSun"/>
                <w:sz w:val="21"/>
                <w:szCs w:val="21"/>
              </w:rPr>
              <w:t>）</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开展关于遗传资源的谈判，侧重于讨论未解决的问题并审议法律文书草案的各个选项</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为期5天</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2016</w:t>
            </w:r>
            <w:r w:rsidRPr="009A6736">
              <w:rPr>
                <w:rFonts w:ascii="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9A6736" w:rsidP="000B3A6C">
            <w:pPr>
              <w:spacing w:line="340" w:lineRule="atLeast"/>
              <w:jc w:val="both"/>
              <w:rPr>
                <w:rFonts w:ascii="SimSun" w:hAnsi="SimSun"/>
                <w:sz w:val="21"/>
                <w:szCs w:val="21"/>
              </w:rPr>
            </w:pPr>
            <w:r>
              <w:rPr>
                <w:rFonts w:ascii="SimSun" w:hAnsi="SimSun"/>
                <w:sz w:val="21"/>
                <w:szCs w:val="21"/>
              </w:rPr>
              <w:t>（</w:t>
            </w:r>
            <w:r w:rsidR="00B63F94" w:rsidRPr="009A6736">
              <w:rPr>
                <w:rFonts w:ascii="SimSun" w:hAnsi="SimSun"/>
                <w:sz w:val="21"/>
                <w:szCs w:val="21"/>
              </w:rPr>
              <w:t>IGC 31</w:t>
            </w:r>
            <w:r>
              <w:rPr>
                <w:rFonts w:ascii="SimSun" w:hAnsi="SimSun"/>
                <w:sz w:val="21"/>
                <w:szCs w:val="21"/>
              </w:rPr>
              <w:t>）</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开展关于传统知识的谈判，侧重于讨论未解决的问题并审议法律文书草案的各个选项</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详细列出在下届讨论传统知识的会议上要处理</w:t>
            </w:r>
            <w:r w:rsidRPr="009A6736">
              <w:rPr>
                <w:rFonts w:ascii="SimSun" w:hAnsi="SimSun" w:hint="eastAsia"/>
                <w:sz w:val="21"/>
                <w:szCs w:val="21"/>
              </w:rPr>
              <w:t>/</w:t>
            </w:r>
            <w:r w:rsidRPr="009A6736">
              <w:rPr>
                <w:rFonts w:ascii="SimSun" w:hAnsi="SimSun" w:cs="SimSun" w:hint="eastAsia"/>
                <w:sz w:val="21"/>
                <w:szCs w:val="21"/>
              </w:rPr>
              <w:t>解决的未完成</w:t>
            </w:r>
            <w:r w:rsidRPr="009A6736">
              <w:rPr>
                <w:rFonts w:ascii="SimSun" w:hAnsi="SimSun" w:hint="eastAsia"/>
                <w:sz w:val="21"/>
                <w:szCs w:val="21"/>
              </w:rPr>
              <w:t>/</w:t>
            </w:r>
            <w:r w:rsidRPr="009A6736">
              <w:rPr>
                <w:rFonts w:ascii="SimSun" w:hAnsi="SimSun" w:cs="SimSun" w:hint="eastAsia"/>
                <w:sz w:val="21"/>
                <w:szCs w:val="21"/>
              </w:rPr>
              <w:t>未决议题提示性清单</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为期</w:t>
            </w:r>
            <w:r w:rsidRPr="009A6736">
              <w:rPr>
                <w:rFonts w:ascii="SimSun" w:hAnsi="SimSun" w:hint="eastAsia"/>
                <w:sz w:val="21"/>
                <w:szCs w:val="21"/>
              </w:rPr>
              <w:t>5</w:t>
            </w:r>
            <w:r w:rsidRPr="009A6736">
              <w:rPr>
                <w:rFonts w:ascii="SimSun" w:hAnsi="SimSun" w:cs="SimSun" w:hint="eastAsia"/>
                <w:sz w:val="21"/>
                <w:szCs w:val="21"/>
              </w:rPr>
              <w:t>天</w:t>
            </w:r>
          </w:p>
        </w:tc>
      </w:tr>
      <w:tr w:rsidR="00B63F94" w:rsidRPr="009A6736" w:rsidTr="009A6736">
        <w:trPr>
          <w:cantSplit/>
        </w:trPr>
        <w:tc>
          <w:tcPr>
            <w:tcW w:w="2660" w:type="dxa"/>
            <w:tcBorders>
              <w:top w:val="single" w:sz="4" w:space="0" w:color="auto"/>
              <w:left w:val="single" w:sz="4" w:space="0" w:color="auto"/>
              <w:bottom w:val="single" w:sz="4" w:space="0" w:color="auto"/>
              <w:right w:val="single" w:sz="4" w:space="0" w:color="auto"/>
            </w:tcBorders>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lastRenderedPageBreak/>
              <w:t>2016</w:t>
            </w:r>
            <w:r w:rsidRPr="009A6736">
              <w:rPr>
                <w:rFonts w:ascii="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WIPO</w:t>
            </w:r>
            <w:r w:rsidRPr="009A6736">
              <w:rPr>
                <w:rFonts w:ascii="SimSun" w:hAnsi="SimSun" w:hint="eastAsia"/>
                <w:sz w:val="21"/>
                <w:szCs w:val="21"/>
              </w:rPr>
              <w:t>大会</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实况报告</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2016</w:t>
            </w:r>
            <w:r w:rsidRPr="009A6736">
              <w:rPr>
                <w:rFonts w:ascii="SimSun" w:hAnsi="SimSun" w:hint="eastAsia"/>
                <w:sz w:val="21"/>
                <w:szCs w:val="21"/>
              </w:rPr>
              <w:t>年11月/12月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9A6736" w:rsidP="000B3A6C">
            <w:pPr>
              <w:spacing w:line="340" w:lineRule="atLeast"/>
              <w:jc w:val="both"/>
              <w:rPr>
                <w:rFonts w:ascii="SimSun" w:hAnsi="SimSun"/>
                <w:sz w:val="21"/>
                <w:szCs w:val="21"/>
              </w:rPr>
            </w:pPr>
            <w:r>
              <w:rPr>
                <w:rFonts w:ascii="SimSun" w:hAnsi="SimSun"/>
                <w:sz w:val="21"/>
                <w:szCs w:val="21"/>
              </w:rPr>
              <w:t>（</w:t>
            </w:r>
            <w:r w:rsidR="00B63F94" w:rsidRPr="009A6736">
              <w:rPr>
                <w:rFonts w:ascii="SimSun" w:hAnsi="SimSun"/>
                <w:sz w:val="21"/>
                <w:szCs w:val="21"/>
              </w:rPr>
              <w:t>IGC 32</w:t>
            </w:r>
            <w:r>
              <w:rPr>
                <w:rFonts w:ascii="SimSun" w:hAnsi="SimSun"/>
                <w:sz w:val="21"/>
                <w:szCs w:val="21"/>
              </w:rPr>
              <w:t>）</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开展关于传统知识的谈判，侧重于讨论未解决的问题并审议法律文书草案的各个选项</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为期5天</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2017</w:t>
            </w:r>
            <w:r w:rsidRPr="009A6736">
              <w:rPr>
                <w:rFonts w:ascii="SimSun" w:hAnsi="SimSun" w:hint="eastAsia"/>
                <w:sz w:val="21"/>
                <w:szCs w:val="21"/>
              </w:rPr>
              <w:t>年3月/4月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9A6736" w:rsidP="000B3A6C">
            <w:pPr>
              <w:spacing w:line="340" w:lineRule="atLeast"/>
              <w:jc w:val="both"/>
              <w:rPr>
                <w:rFonts w:ascii="SimSun" w:hAnsi="SimSun"/>
                <w:sz w:val="21"/>
                <w:szCs w:val="21"/>
              </w:rPr>
            </w:pPr>
            <w:r>
              <w:rPr>
                <w:rFonts w:ascii="SimSun" w:hAnsi="SimSun"/>
                <w:sz w:val="21"/>
                <w:szCs w:val="21"/>
              </w:rPr>
              <w:t>（</w:t>
            </w:r>
            <w:r w:rsidR="00B63F94" w:rsidRPr="009A6736">
              <w:rPr>
                <w:rFonts w:ascii="SimSun" w:hAnsi="SimSun"/>
                <w:sz w:val="21"/>
                <w:szCs w:val="21"/>
              </w:rPr>
              <w:t>IGC 33</w:t>
            </w:r>
            <w:r>
              <w:rPr>
                <w:rFonts w:ascii="SimSun" w:hAnsi="SimSun"/>
                <w:sz w:val="21"/>
                <w:szCs w:val="21"/>
              </w:rPr>
              <w:t>）</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开展关于传统文化表现形式的谈判，侧重于讨论未解决的问题并审议法律文书草案的各个选项</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详细列出在下届讨论传统文化表现形式的会议上要处理</w:t>
            </w:r>
            <w:r w:rsidRPr="009A6736">
              <w:rPr>
                <w:rFonts w:ascii="SimSun" w:hAnsi="SimSun" w:hint="eastAsia"/>
                <w:sz w:val="21"/>
                <w:szCs w:val="21"/>
              </w:rPr>
              <w:t>/</w:t>
            </w:r>
            <w:r w:rsidRPr="009A6736">
              <w:rPr>
                <w:rFonts w:ascii="SimSun" w:hAnsi="SimSun" w:cs="SimSun" w:hint="eastAsia"/>
                <w:sz w:val="21"/>
                <w:szCs w:val="21"/>
              </w:rPr>
              <w:t>解决的未完成</w:t>
            </w:r>
            <w:r w:rsidRPr="009A6736">
              <w:rPr>
                <w:rFonts w:ascii="SimSun" w:hAnsi="SimSun" w:hint="eastAsia"/>
                <w:sz w:val="21"/>
                <w:szCs w:val="21"/>
              </w:rPr>
              <w:t>/</w:t>
            </w:r>
            <w:r w:rsidRPr="009A6736">
              <w:rPr>
                <w:rFonts w:ascii="SimSun" w:hAnsi="SimSun" w:cs="SimSun" w:hint="eastAsia"/>
                <w:sz w:val="21"/>
                <w:szCs w:val="21"/>
              </w:rPr>
              <w:t>未决议题提示性清单</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为期5天</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2017</w:t>
            </w:r>
            <w:r w:rsidRPr="009A6736">
              <w:rPr>
                <w:rFonts w:ascii="SimSun" w:hAnsi="SimSun" w:hint="eastAsia"/>
                <w:sz w:val="21"/>
                <w:szCs w:val="21"/>
              </w:rPr>
              <w:t>年6月/7月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9A6736" w:rsidP="000B3A6C">
            <w:pPr>
              <w:spacing w:line="340" w:lineRule="atLeast"/>
              <w:jc w:val="both"/>
              <w:rPr>
                <w:rFonts w:ascii="SimSun" w:hAnsi="SimSun"/>
                <w:sz w:val="21"/>
                <w:szCs w:val="21"/>
              </w:rPr>
            </w:pPr>
            <w:r>
              <w:rPr>
                <w:rFonts w:ascii="SimSun" w:hAnsi="SimSun"/>
                <w:sz w:val="21"/>
                <w:szCs w:val="21"/>
              </w:rPr>
              <w:t>（</w:t>
            </w:r>
            <w:r w:rsidR="00B63F94" w:rsidRPr="009A6736">
              <w:rPr>
                <w:rFonts w:ascii="SimSun" w:hAnsi="SimSun"/>
                <w:sz w:val="21"/>
                <w:szCs w:val="21"/>
              </w:rPr>
              <w:t>IGC 34</w:t>
            </w:r>
            <w:r>
              <w:rPr>
                <w:rFonts w:ascii="SimSun" w:hAnsi="SimSun"/>
                <w:sz w:val="21"/>
                <w:szCs w:val="21"/>
              </w:rPr>
              <w:t>）</w:t>
            </w:r>
          </w:p>
          <w:p w:rsidR="00B63F94" w:rsidRPr="009A6736" w:rsidRDefault="00B63F94" w:rsidP="000B3A6C">
            <w:pPr>
              <w:spacing w:line="340" w:lineRule="atLeast"/>
              <w:jc w:val="both"/>
              <w:rPr>
                <w:rFonts w:ascii="SimSun" w:hAnsi="SimSun"/>
                <w:sz w:val="21"/>
                <w:szCs w:val="21"/>
              </w:rPr>
            </w:pPr>
            <w:r w:rsidRPr="009A6736">
              <w:rPr>
                <w:rFonts w:ascii="SimSun" w:hAnsi="SimSun" w:cs="SimSun" w:hint="eastAsia"/>
                <w:sz w:val="21"/>
                <w:szCs w:val="21"/>
              </w:rPr>
              <w:t>开展关于传统文化表现形式的谈判，侧重于讨论未解决的问题并审议法律文书草案的各个选项</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回顾性会议并作出建议</w:t>
            </w:r>
          </w:p>
          <w:p w:rsidR="00B63F94" w:rsidRPr="009A6736" w:rsidRDefault="00B63F94" w:rsidP="000B3A6C">
            <w:pPr>
              <w:spacing w:line="340" w:lineRule="atLeast"/>
              <w:jc w:val="both"/>
              <w:rPr>
                <w:rFonts w:ascii="SimSun" w:hAnsi="SimSun"/>
                <w:sz w:val="21"/>
                <w:szCs w:val="21"/>
              </w:rPr>
            </w:pPr>
            <w:r w:rsidRPr="009A6736">
              <w:rPr>
                <w:rFonts w:ascii="SimSun" w:hAnsi="SimSun" w:hint="eastAsia"/>
                <w:sz w:val="21"/>
                <w:szCs w:val="21"/>
              </w:rPr>
              <w:t>为期共5天</w:t>
            </w:r>
          </w:p>
        </w:tc>
      </w:tr>
      <w:tr w:rsidR="00B63F94" w:rsidRPr="009A6736" w:rsidTr="000B3A6C">
        <w:tc>
          <w:tcPr>
            <w:tcW w:w="2660" w:type="dxa"/>
            <w:tcBorders>
              <w:top w:val="single" w:sz="4" w:space="0" w:color="auto"/>
              <w:left w:val="single" w:sz="4" w:space="0" w:color="auto"/>
              <w:bottom w:val="single" w:sz="4" w:space="0" w:color="auto"/>
              <w:right w:val="single" w:sz="4" w:space="0" w:color="auto"/>
            </w:tcBorders>
            <w:hideMark/>
          </w:tcPr>
          <w:p w:rsidR="00B63F94" w:rsidRPr="009A6736" w:rsidRDefault="00B63F94" w:rsidP="000B3A6C">
            <w:pPr>
              <w:spacing w:line="340" w:lineRule="atLeast"/>
              <w:jc w:val="both"/>
              <w:rPr>
                <w:rFonts w:ascii="SimSun" w:hAnsi="SimSun"/>
                <w:sz w:val="21"/>
                <w:szCs w:val="21"/>
              </w:rPr>
            </w:pPr>
            <w:r w:rsidRPr="009A6736">
              <w:rPr>
                <w:rFonts w:ascii="SimSun" w:hAnsi="SimSun"/>
                <w:sz w:val="21"/>
                <w:szCs w:val="21"/>
              </w:rPr>
              <w:t>2017</w:t>
            </w:r>
            <w:r w:rsidRPr="009A6736">
              <w:rPr>
                <w:rFonts w:ascii="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hideMark/>
          </w:tcPr>
          <w:p w:rsidR="00B63F94" w:rsidRPr="009A6736" w:rsidRDefault="00B63F94" w:rsidP="009A6736">
            <w:pPr>
              <w:adjustRightInd w:val="0"/>
              <w:spacing w:afterLines="50" w:after="120" w:line="340" w:lineRule="atLeast"/>
              <w:jc w:val="both"/>
              <w:rPr>
                <w:rFonts w:ascii="SimSun" w:hAnsi="SimSun"/>
                <w:sz w:val="21"/>
                <w:szCs w:val="21"/>
              </w:rPr>
            </w:pPr>
            <w:r w:rsidRPr="009A6736">
              <w:rPr>
                <w:rFonts w:ascii="SimSun" w:hAnsi="SimSun"/>
                <w:color w:val="000000"/>
                <w:sz w:val="21"/>
                <w:szCs w:val="21"/>
                <w:lang w:val="de-CH"/>
              </w:rPr>
              <w:t>WIPO</w:t>
            </w:r>
            <w:r w:rsidRPr="009A6736">
              <w:rPr>
                <w:rFonts w:ascii="SimSun" w:hAnsi="SimSun" w:hint="eastAsia"/>
                <w:color w:val="000000"/>
                <w:sz w:val="21"/>
                <w:szCs w:val="21"/>
                <w:lang w:val="de-CH"/>
              </w:rPr>
              <w:t>大会将回顾并审议一部或多部案文、取得的进展并决定是否召开外交会议或继续谈判。此外还将结合预算进程，考虑是否有必要增加会议次数。</w:t>
            </w:r>
            <w:r w:rsidR="00D6795E" w:rsidRPr="009A6736">
              <w:rPr>
                <w:rFonts w:ascii="SimSun" w:hAnsi="SimSun" w:hint="eastAsia"/>
                <w:color w:val="000000"/>
                <w:sz w:val="21"/>
                <w:szCs w:val="21"/>
                <w:lang w:val="de-CH"/>
              </w:rPr>
              <w:t>”</w:t>
            </w:r>
          </w:p>
        </w:tc>
      </w:tr>
    </w:tbl>
    <w:p w:rsidR="009A6736" w:rsidRDefault="00EC376A" w:rsidP="009A6736">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szCs w:val="22"/>
        </w:rPr>
        <w:t>.</w:t>
      </w:r>
      <w:r w:rsidRPr="009A6736">
        <w:rPr>
          <w:rFonts w:ascii="SimSun" w:hAnsi="SimSun"/>
          <w:sz w:val="21"/>
          <w:szCs w:val="22"/>
        </w:rPr>
        <w:tab/>
      </w:r>
      <w:r w:rsidR="00AC3CC5" w:rsidRPr="009A6736">
        <w:rPr>
          <w:rFonts w:ascii="SimSun" w:hAnsi="SimSun" w:hint="eastAsia"/>
          <w:sz w:val="21"/>
          <w:szCs w:val="22"/>
        </w:rPr>
        <w:t>本两年期任务授权</w:t>
      </w:r>
      <w:r w:rsidR="009A6736" w:rsidRPr="009A6736">
        <w:rPr>
          <w:rFonts w:ascii="SimSun" w:hAnsi="SimSun" w:hint="eastAsia"/>
          <w:sz w:val="21"/>
          <w:szCs w:val="22"/>
        </w:rPr>
        <w:t>（上</w:t>
      </w:r>
      <w:r w:rsidR="009A6736">
        <w:rPr>
          <w:rFonts w:ascii="SimSun" w:hAnsi="SimSun" w:hint="eastAsia"/>
          <w:sz w:val="21"/>
          <w:szCs w:val="22"/>
        </w:rPr>
        <w:t>引</w:t>
      </w:r>
      <w:r w:rsidR="009A6736" w:rsidRPr="009A6736">
        <w:rPr>
          <w:rFonts w:ascii="SimSun" w:hAnsi="SimSun" w:hint="eastAsia"/>
          <w:sz w:val="21"/>
          <w:szCs w:val="22"/>
        </w:rPr>
        <w:t>）</w:t>
      </w:r>
      <w:r w:rsidR="00F263FA" w:rsidRPr="009A6736">
        <w:rPr>
          <w:rFonts w:ascii="SimSun" w:hAnsi="SimSun"/>
          <w:sz w:val="21"/>
          <w:szCs w:val="22"/>
        </w:rPr>
        <w:t>(f)</w:t>
      </w:r>
      <w:r w:rsidR="00AC3CC5" w:rsidRPr="009A6736">
        <w:rPr>
          <w:rFonts w:ascii="SimSun" w:hAnsi="SimSun" w:hint="eastAsia"/>
          <w:sz w:val="21"/>
          <w:szCs w:val="22"/>
        </w:rPr>
        <w:t>段要求</w:t>
      </w:r>
      <w:r w:rsidR="00A57CA6" w:rsidRPr="009A6736">
        <w:rPr>
          <w:rFonts w:ascii="SimSun" w:hAnsi="SimSun" w:hint="eastAsia"/>
          <w:sz w:val="21"/>
          <w:szCs w:val="22"/>
        </w:rPr>
        <w:t>政府间</w:t>
      </w:r>
      <w:r w:rsidR="00AC3CC5" w:rsidRPr="009A6736">
        <w:rPr>
          <w:rFonts w:ascii="SimSun" w:hAnsi="SimSun" w:hint="eastAsia"/>
          <w:sz w:val="21"/>
          <w:szCs w:val="22"/>
        </w:rPr>
        <w:t>委员会于2016年“向大会提交届时的工作进展实况报告，仅供其参考”。</w:t>
      </w:r>
      <w:r w:rsidR="00D6795E" w:rsidRPr="009A6736">
        <w:rPr>
          <w:rFonts w:ascii="SimSun" w:hAnsi="SimSun" w:hint="eastAsia"/>
          <w:sz w:val="21"/>
          <w:szCs w:val="22"/>
        </w:rPr>
        <w:t>本文件便是遵照这一决定编制的。</w:t>
      </w:r>
    </w:p>
    <w:p w:rsidR="009A6736" w:rsidRPr="009A6736" w:rsidRDefault="00F26670" w:rsidP="00785E7C">
      <w:pPr>
        <w:pStyle w:val="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二、</w:t>
      </w:r>
      <w:r w:rsidR="00152567" w:rsidRPr="009A6736">
        <w:rPr>
          <w:rFonts w:ascii="SimHei" w:eastAsia="SimHei" w:hAnsi="SimHei" w:hint="eastAsia"/>
          <w:b w:val="0"/>
          <w:sz w:val="21"/>
          <w:szCs w:val="22"/>
        </w:rPr>
        <w:t>2016年IGC会议</w:t>
      </w:r>
    </w:p>
    <w:p w:rsidR="009A6736" w:rsidRDefault="00EC376A" w:rsidP="009A6736">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szCs w:val="22"/>
        </w:rPr>
        <w:t>.</w:t>
      </w:r>
      <w:r w:rsidRPr="009A6736">
        <w:rPr>
          <w:rFonts w:ascii="SimSun" w:hAnsi="SimSun"/>
          <w:sz w:val="21"/>
          <w:szCs w:val="22"/>
        </w:rPr>
        <w:tab/>
      </w:r>
      <w:r w:rsidR="00725D43" w:rsidRPr="009A6736">
        <w:rPr>
          <w:rFonts w:ascii="SimSun" w:hAnsi="SimSun" w:hint="eastAsia"/>
          <w:sz w:val="21"/>
          <w:szCs w:val="22"/>
        </w:rPr>
        <w:t>根据2016/2017两年期任务授权和2016年工作计划，迄今为止，</w:t>
      </w:r>
      <w:r w:rsidR="00A57CA6" w:rsidRPr="009A6736">
        <w:rPr>
          <w:rFonts w:ascii="SimSun" w:hAnsi="SimSun" w:hint="eastAsia"/>
          <w:sz w:val="21"/>
          <w:szCs w:val="22"/>
        </w:rPr>
        <w:t>政府间</w:t>
      </w:r>
      <w:r w:rsidR="009A6736" w:rsidRPr="009A6736">
        <w:rPr>
          <w:rFonts w:ascii="SimSun" w:hAnsi="SimSun" w:hint="eastAsia"/>
          <w:sz w:val="21"/>
          <w:szCs w:val="22"/>
        </w:rPr>
        <w:t>委员会</w:t>
      </w:r>
      <w:r w:rsidR="00725D43" w:rsidRPr="009A6736">
        <w:rPr>
          <w:rFonts w:ascii="SimSun" w:hAnsi="SimSun" w:hint="eastAsia"/>
          <w:sz w:val="21"/>
          <w:szCs w:val="22"/>
        </w:rPr>
        <w:t>在2016年举行了</w:t>
      </w:r>
      <w:r w:rsidR="001031C5">
        <w:rPr>
          <w:rFonts w:ascii="SimSun" w:hAnsi="SimSun" w:hint="eastAsia"/>
          <w:sz w:val="21"/>
          <w:szCs w:val="22"/>
        </w:rPr>
        <w:t>三</w:t>
      </w:r>
      <w:r w:rsidR="00725D43" w:rsidRPr="009A6736">
        <w:rPr>
          <w:rFonts w:ascii="SimSun" w:hAnsi="SimSun" w:hint="eastAsia"/>
          <w:sz w:val="21"/>
          <w:szCs w:val="22"/>
        </w:rPr>
        <w:t>届会议，具体如下：</w:t>
      </w:r>
    </w:p>
    <w:p w:rsidR="009A6736" w:rsidRDefault="009A6736" w:rsidP="009A6736">
      <w:pPr>
        <w:overflowPunct w:val="0"/>
        <w:spacing w:afterLines="50" w:after="120" w:line="320" w:lineRule="atLeast"/>
        <w:ind w:left="567"/>
        <w:jc w:val="both"/>
        <w:rPr>
          <w:rFonts w:ascii="SimSun" w:hAnsi="SimSun"/>
          <w:sz w:val="21"/>
          <w:szCs w:val="22"/>
        </w:rPr>
      </w:pPr>
      <w:r>
        <w:rPr>
          <w:rFonts w:ascii="SimSun" w:hAnsi="SimSun" w:hint="eastAsia"/>
          <w:sz w:val="21"/>
          <w:szCs w:val="22"/>
        </w:rPr>
        <w:t>(</w:t>
      </w:r>
      <w:r w:rsidR="004940E4" w:rsidRPr="009A6736">
        <w:rPr>
          <w:rFonts w:ascii="SimSun" w:hAnsi="SimSun"/>
          <w:sz w:val="21"/>
          <w:szCs w:val="22"/>
        </w:rPr>
        <w:t>a)</w:t>
      </w:r>
      <w:r w:rsidR="004940E4" w:rsidRPr="009A6736">
        <w:rPr>
          <w:rFonts w:ascii="SimSun" w:hAnsi="SimSun"/>
          <w:sz w:val="21"/>
          <w:szCs w:val="22"/>
        </w:rPr>
        <w:tab/>
      </w:r>
      <w:r w:rsidR="00A57CA6" w:rsidRPr="009A6736">
        <w:rPr>
          <w:rFonts w:ascii="SimSun" w:hAnsi="SimSun" w:hint="eastAsia"/>
          <w:sz w:val="21"/>
          <w:szCs w:val="22"/>
        </w:rPr>
        <w:t>政府间委员会</w:t>
      </w:r>
      <w:r w:rsidR="00725D43" w:rsidRPr="009A6736">
        <w:rPr>
          <w:rFonts w:ascii="SimSun" w:hAnsi="SimSun" w:hint="eastAsia"/>
          <w:sz w:val="21"/>
          <w:szCs w:val="22"/>
        </w:rPr>
        <w:t>第二十九届会议，</w:t>
      </w:r>
      <w:r w:rsidR="00C84B0E" w:rsidRPr="009A6736">
        <w:rPr>
          <w:rFonts w:ascii="SimSun" w:hAnsi="SimSun" w:hint="eastAsia"/>
          <w:sz w:val="21"/>
          <w:szCs w:val="22"/>
        </w:rPr>
        <w:t>2016年</w:t>
      </w:r>
      <w:r w:rsidR="00725D43" w:rsidRPr="009A6736">
        <w:rPr>
          <w:rFonts w:ascii="SimSun" w:hAnsi="SimSun" w:hint="eastAsia"/>
          <w:sz w:val="21"/>
          <w:szCs w:val="22"/>
        </w:rPr>
        <w:t>2月15日至19日，关于遗传资源的主题</w:t>
      </w:r>
      <w:r w:rsidR="00C84B0E" w:rsidRPr="009A6736">
        <w:rPr>
          <w:rFonts w:ascii="SimSun" w:hAnsi="SimSun" w:hint="eastAsia"/>
          <w:sz w:val="21"/>
          <w:szCs w:val="22"/>
        </w:rPr>
        <w:t>；</w:t>
      </w:r>
    </w:p>
    <w:p w:rsidR="001031C5" w:rsidRDefault="004940E4" w:rsidP="009A6736">
      <w:pPr>
        <w:overflowPunct w:val="0"/>
        <w:spacing w:afterLines="50" w:after="120" w:line="320" w:lineRule="atLeast"/>
        <w:ind w:left="567"/>
        <w:jc w:val="both"/>
        <w:rPr>
          <w:rFonts w:ascii="SimSun" w:hAnsi="SimSun"/>
          <w:sz w:val="21"/>
          <w:szCs w:val="22"/>
        </w:rPr>
      </w:pPr>
      <w:r w:rsidRPr="009A6736">
        <w:rPr>
          <w:rFonts w:ascii="SimSun" w:hAnsi="SimSun"/>
          <w:sz w:val="21"/>
          <w:szCs w:val="22"/>
        </w:rPr>
        <w:t>(b)</w:t>
      </w:r>
      <w:r w:rsidRPr="009A6736">
        <w:rPr>
          <w:rFonts w:ascii="SimSun" w:hAnsi="SimSun"/>
          <w:sz w:val="21"/>
          <w:szCs w:val="22"/>
        </w:rPr>
        <w:tab/>
      </w:r>
      <w:r w:rsidR="00A57CA6" w:rsidRPr="009A6736">
        <w:rPr>
          <w:rFonts w:ascii="SimSun" w:hAnsi="SimSun" w:hint="eastAsia"/>
          <w:sz w:val="21"/>
          <w:szCs w:val="22"/>
        </w:rPr>
        <w:t>政府间委员会</w:t>
      </w:r>
      <w:r w:rsidR="00C84B0E" w:rsidRPr="009A6736">
        <w:rPr>
          <w:rFonts w:ascii="SimSun" w:hAnsi="SimSun" w:hint="eastAsia"/>
          <w:sz w:val="21"/>
          <w:szCs w:val="22"/>
        </w:rPr>
        <w:t>第三十届会议，2016年</w:t>
      </w:r>
      <w:r w:rsidR="00725D43" w:rsidRPr="009A6736">
        <w:rPr>
          <w:rFonts w:ascii="SimSun" w:hAnsi="SimSun" w:hint="eastAsia"/>
          <w:sz w:val="21"/>
          <w:szCs w:val="22"/>
        </w:rPr>
        <w:t>5月30至6月3日，关于遗传资源的主题</w:t>
      </w:r>
      <w:r w:rsidR="001031C5">
        <w:rPr>
          <w:rFonts w:ascii="SimSun" w:hAnsi="SimSun" w:hint="eastAsia"/>
          <w:sz w:val="21"/>
          <w:szCs w:val="22"/>
        </w:rPr>
        <w:t>；</w:t>
      </w:r>
      <w:r w:rsidR="001031C5" w:rsidRPr="009A6736">
        <w:rPr>
          <w:rFonts w:ascii="SimSun" w:hAnsi="SimSun" w:hint="eastAsia"/>
          <w:sz w:val="21"/>
          <w:szCs w:val="22"/>
        </w:rPr>
        <w:t>以及</w:t>
      </w:r>
    </w:p>
    <w:p w:rsidR="004940E4" w:rsidRPr="009A6736" w:rsidRDefault="001031C5" w:rsidP="009A6736">
      <w:pPr>
        <w:overflowPunct w:val="0"/>
        <w:spacing w:afterLines="50" w:after="120" w:line="320" w:lineRule="atLeast"/>
        <w:ind w:left="567"/>
        <w:jc w:val="both"/>
        <w:rPr>
          <w:rFonts w:ascii="SimSun" w:hAnsi="SimSun"/>
          <w:sz w:val="21"/>
          <w:szCs w:val="22"/>
        </w:rPr>
      </w:pPr>
      <w:r>
        <w:rPr>
          <w:rFonts w:ascii="SimSun" w:hAnsi="SimSun" w:hint="eastAsia"/>
          <w:sz w:val="21"/>
          <w:szCs w:val="22"/>
        </w:rPr>
        <w:t>(c)</w:t>
      </w:r>
      <w:r>
        <w:rPr>
          <w:rFonts w:ascii="SimSun" w:hAnsi="SimSun" w:hint="eastAsia"/>
          <w:sz w:val="21"/>
          <w:szCs w:val="22"/>
        </w:rPr>
        <w:tab/>
      </w:r>
      <w:r w:rsidRPr="001031C5">
        <w:rPr>
          <w:rFonts w:ascii="SimSun" w:hAnsi="SimSun" w:hint="eastAsia"/>
          <w:sz w:val="21"/>
          <w:szCs w:val="22"/>
        </w:rPr>
        <w:t>政府间委员会第三十一届会议，2016年9月19日至23日，关于传统知识的主题</w:t>
      </w:r>
      <w:r w:rsidR="00C84B0E" w:rsidRPr="009A6736">
        <w:rPr>
          <w:rFonts w:ascii="SimSun" w:hAnsi="SimSun" w:hint="eastAsia"/>
          <w:sz w:val="21"/>
          <w:szCs w:val="22"/>
        </w:rPr>
        <w:t>。</w:t>
      </w:r>
    </w:p>
    <w:p w:rsidR="009A6736" w:rsidRDefault="00A23728" w:rsidP="009A6736">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szCs w:val="22"/>
        </w:rPr>
        <w:t>.</w:t>
      </w:r>
      <w:r w:rsidR="00EC376A" w:rsidRPr="009A6736">
        <w:rPr>
          <w:rFonts w:ascii="SimSun" w:hAnsi="SimSun"/>
          <w:sz w:val="21"/>
          <w:szCs w:val="22"/>
        </w:rPr>
        <w:tab/>
      </w:r>
      <w:r w:rsidR="001031C5" w:rsidRPr="001031C5">
        <w:rPr>
          <w:rFonts w:ascii="SimSun" w:hAnsi="SimSun" w:hint="eastAsia"/>
          <w:sz w:val="21"/>
          <w:szCs w:val="22"/>
        </w:rPr>
        <w:t>按照政府间委员会任务授权的要求，政府间委员会第二十九届会议编拟了“下一届会议需要处理/解决的待办/未决问题指示性清单”，转送政府间委员会第三十届会议。政府间委员会第三十届会议编拟了“关于知识产权与遗传资源的合并文件第二次修订稿”（作为“附件一”附于本文件后），并决定根据文件WO/GA/47/19中所载的委员会2016-2017年的任务授权和2017年工作计划，将2016年6月3日会议结束时的该案文转送委员会第三十四届会议。</w:t>
      </w:r>
    </w:p>
    <w:p w:rsidR="001031C5" w:rsidRPr="001031C5" w:rsidRDefault="00A23728" w:rsidP="001031C5">
      <w:pPr>
        <w:overflowPunct w:val="0"/>
        <w:spacing w:afterLines="50" w:after="120" w:line="340" w:lineRule="atLeast"/>
        <w:jc w:val="both"/>
        <w:rPr>
          <w:rFonts w:ascii="SimSun" w:hAnsi="SimSun"/>
          <w:sz w:val="21"/>
          <w:szCs w:val="22"/>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szCs w:val="22"/>
        </w:rPr>
        <w:t>.</w:t>
      </w:r>
      <w:r w:rsidR="00EC376A" w:rsidRPr="009A6736">
        <w:rPr>
          <w:rFonts w:ascii="SimSun" w:hAnsi="SimSun"/>
          <w:sz w:val="21"/>
          <w:szCs w:val="22"/>
        </w:rPr>
        <w:tab/>
      </w:r>
      <w:r w:rsidR="001031C5" w:rsidRPr="001031C5">
        <w:rPr>
          <w:rFonts w:ascii="SimSun" w:hAnsi="SimSun" w:hint="eastAsia"/>
          <w:sz w:val="21"/>
          <w:szCs w:val="22"/>
        </w:rPr>
        <w:t>政府间委员会第三十一届会议编拟了另一份案文“保护传统知识：条款草案第二次修订稿”（作为“附件二”附于本文件后），并决定根据文件WO/GA/47/19中所载的委员会2016-2017年任务授权和2017年工作计划，将2016年9月23日相关议程项目结束时的该案文转送委员会第三十二届会议。按照政府间委员会任务授权的要求，政府间委员会第三十一届会议还编拟了“下届会议需要处理/解决的待办/未决问题指示性清单”，转送委员会第三十二届会议。</w:t>
      </w:r>
    </w:p>
    <w:p w:rsidR="001031C5" w:rsidRDefault="00A23728" w:rsidP="001031C5">
      <w:pPr>
        <w:overflowPunct w:val="0"/>
        <w:spacing w:afterLines="50" w:after="120" w:line="340" w:lineRule="atLeast"/>
        <w:jc w:val="both"/>
        <w:rPr>
          <w:rFonts w:ascii="SimSun" w:hAnsi="SimSun"/>
          <w:sz w:val="21"/>
          <w:szCs w:val="22"/>
        </w:rPr>
      </w:pPr>
      <w:r w:rsidRPr="009A6736">
        <w:rPr>
          <w:rFonts w:ascii="SimSun" w:hAnsi="SimSun"/>
          <w:sz w:val="21"/>
          <w:szCs w:val="22"/>
        </w:rPr>
        <w:lastRenderedPageBreak/>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1031C5" w:rsidRPr="001031C5">
        <w:rPr>
          <w:rFonts w:ascii="SimSun" w:hAnsi="SimSun" w:hint="eastAsia"/>
          <w:sz w:val="21"/>
          <w:szCs w:val="22"/>
        </w:rPr>
        <w:t>.</w:t>
      </w:r>
      <w:r w:rsidR="001031C5" w:rsidRPr="001031C5">
        <w:rPr>
          <w:rFonts w:ascii="SimSun" w:hAnsi="SimSun" w:hint="eastAsia"/>
          <w:sz w:val="21"/>
          <w:szCs w:val="22"/>
        </w:rPr>
        <w:tab/>
        <w:t>一些成员国提交了多份文件，供政府间委员会2016年迄今举行的三届会议中的一届或多届会议审议。这些文件以及这每届会议上所通过的决定，均可查阅</w:t>
      </w:r>
      <w:hyperlink r:id="rId10" w:history="1">
        <w:r w:rsidR="001031C5" w:rsidRPr="001031C5">
          <w:rPr>
            <w:rStyle w:val="af2"/>
            <w:rFonts w:ascii="SimSun" w:hAnsi="SimSun" w:hint="eastAsia"/>
            <w:color w:val="auto"/>
            <w:sz w:val="21"/>
            <w:szCs w:val="22"/>
            <w:u w:val="none"/>
          </w:rPr>
          <w:t>http://www.wipo.int/tk/zh/igc/</w:t>
        </w:r>
      </w:hyperlink>
      <w:r w:rsidR="001031C5" w:rsidRPr="001031C5">
        <w:rPr>
          <w:rFonts w:ascii="SimSun" w:hAnsi="SimSun" w:hint="eastAsia"/>
          <w:sz w:val="21"/>
          <w:szCs w:val="22"/>
        </w:rPr>
        <w:t>。</w:t>
      </w:r>
    </w:p>
    <w:p w:rsidR="009A6736" w:rsidRPr="009A6736" w:rsidRDefault="00F26670" w:rsidP="00785E7C">
      <w:pPr>
        <w:pStyle w:val="1"/>
        <w:overflowPunct w:val="0"/>
        <w:spacing w:beforeLines="100" w:afterLines="50" w:after="120" w:line="340" w:lineRule="atLeast"/>
        <w:rPr>
          <w:rFonts w:ascii="SimHei" w:eastAsia="SimHei" w:hAnsi="SimHei"/>
          <w:b w:val="0"/>
          <w:sz w:val="21"/>
          <w:szCs w:val="22"/>
        </w:rPr>
      </w:pPr>
      <w:r w:rsidRPr="009A6736">
        <w:rPr>
          <w:rFonts w:ascii="SimHei" w:eastAsia="SimHei" w:hAnsi="SimHei" w:hint="eastAsia"/>
          <w:b w:val="0"/>
          <w:sz w:val="21"/>
          <w:szCs w:val="22"/>
        </w:rPr>
        <w:t>三、</w:t>
      </w:r>
      <w:r w:rsidR="00D40AC4" w:rsidRPr="009A6736">
        <w:rPr>
          <w:rFonts w:ascii="SimHei" w:eastAsia="SimHei" w:hAnsi="SimHei" w:hint="eastAsia"/>
          <w:b w:val="0"/>
          <w:sz w:val="21"/>
          <w:szCs w:val="22"/>
        </w:rPr>
        <w:t>2016年研讨会</w:t>
      </w:r>
    </w:p>
    <w:p w:rsidR="009A6736" w:rsidRDefault="00A23728" w:rsidP="009A6736">
      <w:pPr>
        <w:overflowPunct w:val="0"/>
        <w:spacing w:afterLines="50" w:after="120" w:line="340" w:lineRule="atLeast"/>
        <w:jc w:val="both"/>
        <w:rPr>
          <w:rFonts w:ascii="SimSun" w:hAnsi="SimSun"/>
          <w:spacing w:val="-2"/>
          <w:sz w:val="21"/>
          <w:lang w:val="en-AU"/>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rPr>
        <w:t>.</w:t>
      </w:r>
      <w:r w:rsidR="00746E97" w:rsidRPr="009A6736">
        <w:rPr>
          <w:rFonts w:ascii="SimSun" w:hAnsi="SimSun"/>
          <w:sz w:val="21"/>
        </w:rPr>
        <w:tab/>
      </w:r>
      <w:r w:rsidR="00931AD4" w:rsidRPr="009A6736">
        <w:rPr>
          <w:rFonts w:ascii="SimSun" w:hAnsi="SimSun" w:hint="eastAsia"/>
          <w:sz w:val="21"/>
        </w:rPr>
        <w:t>任务授权(</w:t>
      </w:r>
      <w:r w:rsidR="00931AD4" w:rsidRPr="009A6736">
        <w:rPr>
          <w:rFonts w:ascii="SimSun" w:hAnsi="SimSun"/>
          <w:sz w:val="21"/>
        </w:rPr>
        <w:t>e</w:t>
      </w:r>
      <w:r w:rsidR="00931AD4" w:rsidRPr="009A6736">
        <w:rPr>
          <w:rFonts w:ascii="SimSun" w:hAnsi="SimSun" w:hint="eastAsia"/>
          <w:sz w:val="21"/>
        </w:rPr>
        <w:t>)段</w:t>
      </w:r>
      <w:r w:rsidR="001F3FDB" w:rsidRPr="009A6736">
        <w:rPr>
          <w:rFonts w:ascii="SimSun" w:hAnsi="SimSun" w:hint="eastAsia"/>
          <w:sz w:val="21"/>
        </w:rPr>
        <w:t>“考虑到2015年WIPO有关IGC主题的各研讨会的实用之处”，要求WIPO秘书处“组织闭会期间研讨会和讲习班</w:t>
      </w:r>
      <w:r w:rsidR="00AF32C8">
        <w:rPr>
          <w:rFonts w:ascii="SimSun" w:hAnsi="SimSun" w:hint="eastAsia"/>
          <w:sz w:val="21"/>
        </w:rPr>
        <w:t>……</w:t>
      </w:r>
      <w:r w:rsidR="001F3FDB" w:rsidRPr="009A6736">
        <w:rPr>
          <w:rFonts w:ascii="SimSun" w:hAnsi="SimSun" w:hint="eastAsia"/>
          <w:sz w:val="21"/>
        </w:rPr>
        <w:t>，以就知识产权与遗传资源、传统知识和传统文化表现形式相关问题，特别是未解决的问题，达成</w:t>
      </w:r>
      <w:r w:rsidR="001F3FDB" w:rsidRPr="009A6736">
        <w:rPr>
          <w:rFonts w:ascii="SimSun" w:hAnsi="SimSun" w:hint="eastAsia"/>
          <w:sz w:val="21"/>
          <w:szCs w:val="22"/>
        </w:rPr>
        <w:t>区域性</w:t>
      </w:r>
      <w:r w:rsidR="001F3FDB" w:rsidRPr="009A6736">
        <w:rPr>
          <w:rFonts w:ascii="SimSun" w:hAnsi="SimSun" w:hint="eastAsia"/>
          <w:sz w:val="21"/>
        </w:rPr>
        <w:t>和跨区域性理解和共识</w:t>
      </w:r>
      <w:r w:rsidR="001F3FDB" w:rsidRPr="009A6736">
        <w:rPr>
          <w:rFonts w:ascii="SimSun" w:hAnsi="SimSun" w:hint="eastAsia"/>
          <w:spacing w:val="7"/>
          <w:sz w:val="21"/>
          <w:lang w:val="en-AU"/>
        </w:rPr>
        <w:t>”。</w:t>
      </w:r>
    </w:p>
    <w:p w:rsidR="009A6736" w:rsidRDefault="00A23728" w:rsidP="009A6736">
      <w:pPr>
        <w:overflowPunct w:val="0"/>
        <w:spacing w:afterLines="50" w:after="120" w:line="340" w:lineRule="atLeast"/>
        <w:jc w:val="both"/>
        <w:rPr>
          <w:rFonts w:ascii="SimSun" w:hAnsi="SimSun"/>
          <w:sz w:val="21"/>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9A6736">
        <w:rPr>
          <w:rFonts w:ascii="SimSun" w:hAnsi="SimSun" w:hint="eastAsia"/>
          <w:sz w:val="21"/>
        </w:rPr>
        <w:t>.</w:t>
      </w:r>
      <w:r w:rsidR="00746E97" w:rsidRPr="009A6736">
        <w:rPr>
          <w:rFonts w:ascii="SimSun" w:hAnsi="SimSun"/>
          <w:sz w:val="21"/>
          <w:lang w:eastAsia="pt-BR"/>
        </w:rPr>
        <w:tab/>
      </w:r>
      <w:r w:rsidR="00DC5F33" w:rsidRPr="009A6736">
        <w:rPr>
          <w:rFonts w:ascii="SimSun" w:hAnsi="SimSun" w:hint="eastAsia"/>
          <w:sz w:val="21"/>
          <w:lang w:eastAsia="pt-BR"/>
        </w:rPr>
        <w:t>根据这一决定，</w:t>
      </w:r>
      <w:r w:rsidR="00DC5F33" w:rsidRPr="009A6736">
        <w:rPr>
          <w:rFonts w:ascii="SimSun" w:hAnsi="SimSun" w:hint="eastAsia"/>
          <w:sz w:val="21"/>
        </w:rPr>
        <w:t>在</w:t>
      </w:r>
      <w:r w:rsidR="00A57CA6" w:rsidRPr="009A6736">
        <w:rPr>
          <w:rFonts w:ascii="SimSun" w:hAnsi="SimSun" w:hint="eastAsia"/>
          <w:sz w:val="21"/>
          <w:szCs w:val="22"/>
        </w:rPr>
        <w:t>政府间委员会</w:t>
      </w:r>
      <w:r w:rsidR="00DC5F33" w:rsidRPr="009A6736">
        <w:rPr>
          <w:rFonts w:ascii="SimSun" w:hAnsi="SimSun" w:hint="eastAsia"/>
          <w:sz w:val="21"/>
          <w:lang w:eastAsia="pt-BR"/>
        </w:rPr>
        <w:t>第三十届会议之前</w:t>
      </w:r>
      <w:r w:rsidR="00DC5F33" w:rsidRPr="009A6736">
        <w:rPr>
          <w:rFonts w:ascii="SimSun" w:hAnsi="SimSun" w:hint="eastAsia"/>
          <w:sz w:val="21"/>
        </w:rPr>
        <w:t>，</w:t>
      </w:r>
      <w:r w:rsidR="00DC5F33" w:rsidRPr="009A6736">
        <w:rPr>
          <w:rFonts w:ascii="SimSun" w:hAnsi="SimSun" w:hint="eastAsia"/>
          <w:sz w:val="21"/>
          <w:lang w:eastAsia="pt-BR"/>
        </w:rPr>
        <w:t>2016年5月26日</w:t>
      </w:r>
      <w:r w:rsidR="00BE0277" w:rsidRPr="009A6736">
        <w:rPr>
          <w:rFonts w:ascii="SimSun" w:hAnsi="SimSun" w:hint="eastAsia"/>
          <w:sz w:val="21"/>
        </w:rPr>
        <w:t>和</w:t>
      </w:r>
      <w:r w:rsidR="00DC5F33" w:rsidRPr="009A6736">
        <w:rPr>
          <w:rFonts w:ascii="SimSun" w:hAnsi="SimSun" w:hint="eastAsia"/>
          <w:sz w:val="21"/>
          <w:lang w:eastAsia="pt-BR"/>
        </w:rPr>
        <w:t>27日举办</w:t>
      </w:r>
      <w:r w:rsidR="00DC5F33" w:rsidRPr="009A6736">
        <w:rPr>
          <w:rFonts w:ascii="SimSun" w:hAnsi="SimSun" w:hint="eastAsia"/>
          <w:sz w:val="21"/>
        </w:rPr>
        <w:t>了一次</w:t>
      </w:r>
      <w:r w:rsidR="00AF32C8">
        <w:rPr>
          <w:rFonts w:ascii="SimSun" w:hAnsi="SimSun" w:hint="eastAsia"/>
          <w:sz w:val="21"/>
        </w:rPr>
        <w:t>“</w:t>
      </w:r>
      <w:r w:rsidR="00DC5F33" w:rsidRPr="009A6736">
        <w:rPr>
          <w:rFonts w:ascii="SimSun" w:hAnsi="SimSun" w:hint="eastAsia"/>
          <w:sz w:val="21"/>
          <w:lang w:eastAsia="pt-BR"/>
        </w:rPr>
        <w:t>知识产权与遗传资源研讨会</w:t>
      </w:r>
      <w:r w:rsidR="00AF32C8">
        <w:rPr>
          <w:rFonts w:ascii="SimSun" w:hAnsi="SimSun" w:hint="eastAsia"/>
          <w:sz w:val="21"/>
        </w:rPr>
        <w:t>”</w:t>
      </w:r>
      <w:r w:rsidR="00DC5F33" w:rsidRPr="009A6736">
        <w:rPr>
          <w:rFonts w:ascii="SimSun" w:hAnsi="SimSun" w:hint="eastAsia"/>
          <w:sz w:val="21"/>
        </w:rPr>
        <w:t>。有关</w:t>
      </w:r>
      <w:r w:rsidR="00AF32C8">
        <w:rPr>
          <w:rFonts w:ascii="SimSun" w:hAnsi="SimSun" w:hint="eastAsia"/>
          <w:sz w:val="21"/>
        </w:rPr>
        <w:t>日程安排</w:t>
      </w:r>
      <w:r w:rsidR="00DC5F33" w:rsidRPr="009A6736">
        <w:rPr>
          <w:rFonts w:ascii="SimSun" w:hAnsi="SimSun" w:hint="eastAsia"/>
          <w:sz w:val="21"/>
          <w:lang w:eastAsia="pt-BR"/>
        </w:rPr>
        <w:t>和所有</w:t>
      </w:r>
      <w:r w:rsidR="00AF32C8">
        <w:rPr>
          <w:rFonts w:ascii="SimSun" w:hAnsi="SimSun" w:hint="eastAsia"/>
          <w:sz w:val="21"/>
        </w:rPr>
        <w:t>演示报告</w:t>
      </w:r>
      <w:r w:rsidR="00334FEB" w:rsidRPr="009A6736">
        <w:rPr>
          <w:rFonts w:ascii="SimSun" w:hAnsi="SimSun" w:hint="eastAsia"/>
          <w:sz w:val="21"/>
        </w:rPr>
        <w:t>已在网上公布，</w:t>
      </w:r>
      <w:r w:rsidR="00DC5F33" w:rsidRPr="009A6736">
        <w:rPr>
          <w:rFonts w:ascii="SimSun" w:hAnsi="SimSun" w:hint="eastAsia"/>
          <w:sz w:val="21"/>
        </w:rPr>
        <w:t>见</w:t>
      </w:r>
      <w:r w:rsidR="00DC5F33" w:rsidRPr="00AF32C8">
        <w:rPr>
          <w:rFonts w:ascii="SimSun" w:hAnsi="SimSun" w:hint="eastAsia"/>
          <w:sz w:val="21"/>
        </w:rPr>
        <w:t>：</w:t>
      </w:r>
      <w:hyperlink r:id="rId11" w:history="1">
        <w:r w:rsidR="00A57CA6" w:rsidRPr="00A57CA6">
          <w:rPr>
            <w:rStyle w:val="af2"/>
            <w:rFonts w:ascii="SimSun" w:hAnsi="SimSun"/>
            <w:color w:val="auto"/>
            <w:sz w:val="21"/>
            <w:u w:val="none"/>
            <w:lang w:eastAsia="pt-BR"/>
          </w:rPr>
          <w:t>http://</w:t>
        </w:r>
        <w:r w:rsidR="001031C5">
          <w:rPr>
            <w:rStyle w:val="af2"/>
            <w:rFonts w:ascii="MS Mincho" w:eastAsia="MS Mincho" w:hAnsi="MS Mincho" w:cs="MS Mincho" w:hint="eastAsia"/>
            <w:color w:val="auto"/>
            <w:sz w:val="21"/>
            <w:u w:val="none"/>
            <w:lang w:eastAsia="pt-BR"/>
          </w:rPr>
          <w:t>‌</w:t>
        </w:r>
        <w:r w:rsidR="00A57CA6" w:rsidRPr="00A57CA6">
          <w:rPr>
            <w:rStyle w:val="af2"/>
            <w:rFonts w:ascii="SimSun" w:hAnsi="SimSun"/>
            <w:color w:val="auto"/>
            <w:sz w:val="21"/>
            <w:u w:val="none"/>
            <w:lang w:eastAsia="pt-BR"/>
          </w:rPr>
          <w:t>www.</w:t>
        </w:r>
        <w:r w:rsidR="001031C5" w:rsidRPr="001031C5">
          <w:rPr>
            <w:rStyle w:val="af2"/>
            <w:rFonts w:ascii="MS Mincho" w:eastAsia="MS Mincho" w:hAnsi="MS Mincho" w:cs="MS Mincho" w:hint="eastAsia"/>
            <w:color w:val="auto"/>
            <w:sz w:val="21"/>
            <w:u w:val="none"/>
            <w:lang w:eastAsia="pt-BR"/>
          </w:rPr>
          <w:t>‌</w:t>
        </w:r>
        <w:r w:rsidR="00A57CA6" w:rsidRPr="00A57CA6">
          <w:rPr>
            <w:rStyle w:val="af2"/>
            <w:rFonts w:ascii="SimSun" w:hAnsi="SimSun"/>
            <w:color w:val="auto"/>
            <w:sz w:val="21"/>
            <w:u w:val="none"/>
            <w:lang w:eastAsia="pt-BR"/>
          </w:rPr>
          <w:t>wipo.</w:t>
        </w:r>
        <w:r w:rsidR="001031C5" w:rsidRPr="001031C5">
          <w:rPr>
            <w:rStyle w:val="af2"/>
            <w:rFonts w:ascii="MS Mincho" w:eastAsia="MS Mincho" w:hAnsi="MS Mincho" w:cs="MS Mincho" w:hint="eastAsia"/>
            <w:color w:val="auto"/>
            <w:sz w:val="21"/>
            <w:u w:val="none"/>
            <w:lang w:eastAsia="pt-BR"/>
          </w:rPr>
          <w:t>‌</w:t>
        </w:r>
        <w:r w:rsidR="00A57CA6" w:rsidRPr="00A57CA6">
          <w:rPr>
            <w:rStyle w:val="af2"/>
            <w:rFonts w:ascii="SimSun" w:hAnsi="SimSun"/>
            <w:color w:val="auto"/>
            <w:sz w:val="21"/>
            <w:u w:val="none"/>
            <w:lang w:eastAsia="pt-BR"/>
          </w:rPr>
          <w:t>int/</w:t>
        </w:r>
        <w:r w:rsidR="001031C5" w:rsidRPr="001031C5">
          <w:rPr>
            <w:rStyle w:val="af2"/>
            <w:rFonts w:ascii="MS Mincho" w:eastAsia="MS Mincho" w:hAnsi="MS Mincho" w:cs="MS Mincho" w:hint="eastAsia"/>
            <w:color w:val="auto"/>
            <w:sz w:val="21"/>
            <w:u w:val="none"/>
            <w:lang w:eastAsia="pt-BR"/>
          </w:rPr>
          <w:t>‌</w:t>
        </w:r>
        <w:r w:rsidR="00A57CA6" w:rsidRPr="00A57CA6">
          <w:rPr>
            <w:rStyle w:val="af2"/>
            <w:rFonts w:ascii="SimSun" w:hAnsi="SimSun"/>
            <w:color w:val="auto"/>
            <w:sz w:val="21"/>
            <w:u w:val="none"/>
            <w:lang w:eastAsia="pt-BR"/>
          </w:rPr>
          <w:t>meetings/en/details.jsp?meeting_id=39823</w:t>
        </w:r>
      </w:hyperlink>
      <w:r w:rsidR="00AF32C8" w:rsidRPr="00AF32C8">
        <w:rPr>
          <w:rFonts w:ascii="SimSun" w:hAnsi="SimSun" w:hint="eastAsia"/>
          <w:sz w:val="21"/>
        </w:rPr>
        <w:t>。</w:t>
      </w:r>
    </w:p>
    <w:p w:rsidR="001031C5" w:rsidRPr="001031C5" w:rsidRDefault="001031C5" w:rsidP="001031C5">
      <w:pPr>
        <w:pStyle w:val="1"/>
        <w:overflowPunct w:val="0"/>
        <w:spacing w:beforeLines="100" w:afterLines="50" w:after="120" w:line="340" w:lineRule="atLeast"/>
        <w:rPr>
          <w:rFonts w:ascii="SimHei" w:eastAsia="SimHei" w:hAnsi="SimHei"/>
          <w:b w:val="0"/>
          <w:sz w:val="21"/>
          <w:szCs w:val="22"/>
        </w:rPr>
      </w:pPr>
      <w:r w:rsidRPr="001031C5">
        <w:rPr>
          <w:rFonts w:ascii="SimHei" w:eastAsia="SimHei" w:hAnsi="SimHei" w:hint="eastAsia"/>
          <w:b w:val="0"/>
          <w:sz w:val="21"/>
          <w:szCs w:val="22"/>
        </w:rPr>
        <w:t>四、对落实发展议程各项建议所作的贡献</w:t>
      </w:r>
    </w:p>
    <w:p w:rsidR="001031C5" w:rsidRPr="001031C5" w:rsidRDefault="00A23728" w:rsidP="001031C5">
      <w:pPr>
        <w:overflowPunct w:val="0"/>
        <w:spacing w:afterLines="50" w:after="120" w:line="340" w:lineRule="atLeast"/>
        <w:jc w:val="both"/>
        <w:rPr>
          <w:rFonts w:ascii="SimSun" w:hAnsi="SimSun"/>
          <w:sz w:val="21"/>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1031C5" w:rsidRPr="001031C5">
        <w:rPr>
          <w:rFonts w:ascii="SimSun" w:hAnsi="SimSun" w:hint="eastAsia"/>
          <w:sz w:val="21"/>
        </w:rPr>
        <w:t>.</w:t>
      </w:r>
      <w:r w:rsidR="001031C5" w:rsidRPr="001031C5">
        <w:rPr>
          <w:rFonts w:ascii="SimSun" w:hAnsi="SimSun" w:hint="eastAsia"/>
          <w:sz w:val="21"/>
        </w:rPr>
        <w:tab/>
        <w:t>根据</w:t>
      </w:r>
      <w:r w:rsidR="001031C5" w:rsidRPr="001031C5">
        <w:rPr>
          <w:rFonts w:ascii="SimSun" w:hAnsi="SimSun" w:hint="eastAsia"/>
          <w:sz w:val="21"/>
          <w:lang w:eastAsia="pt-BR"/>
        </w:rPr>
        <w:t>2010</w:t>
      </w:r>
      <w:r w:rsidR="001031C5" w:rsidRPr="001031C5">
        <w:rPr>
          <w:rFonts w:ascii="SimSun" w:hAnsi="SimSun" w:hint="eastAsia"/>
          <w:sz w:val="21"/>
        </w:rPr>
        <w:t>年WIPO大会关于“责成WIPO相关机构在提交大会的年度报告中，增加一段怎样为发展议程各项建议的落实</w:t>
      </w:r>
      <w:proofErr w:type="gramStart"/>
      <w:r w:rsidR="001031C5" w:rsidRPr="001031C5">
        <w:rPr>
          <w:rFonts w:ascii="SimSun" w:hAnsi="SimSun" w:hint="eastAsia"/>
          <w:sz w:val="21"/>
        </w:rPr>
        <w:t>作出</w:t>
      </w:r>
      <w:proofErr w:type="gramEnd"/>
      <w:r w:rsidR="001031C5" w:rsidRPr="001031C5">
        <w:rPr>
          <w:rFonts w:ascii="SimSun" w:hAnsi="SimSun" w:hint="eastAsia"/>
          <w:sz w:val="21"/>
        </w:rPr>
        <w:t>贡献的说明”的决定，政府间委员会第三十一届会议也讨论了政府间委员会对落实发展议程各项建议所作的贡献。</w:t>
      </w:r>
    </w:p>
    <w:p w:rsidR="001031C5" w:rsidRPr="001031C5" w:rsidRDefault="00A23728" w:rsidP="001031C5">
      <w:pPr>
        <w:overflowPunct w:val="0"/>
        <w:spacing w:afterLines="50" w:after="120" w:line="340" w:lineRule="atLeast"/>
        <w:jc w:val="both"/>
        <w:rPr>
          <w:rFonts w:ascii="SimSun" w:hAnsi="SimSun"/>
          <w:sz w:val="21"/>
        </w:rPr>
      </w:pPr>
      <w:r w:rsidRPr="009A6736">
        <w:rPr>
          <w:rFonts w:ascii="SimSun" w:hAnsi="SimSun"/>
          <w:sz w:val="21"/>
          <w:szCs w:val="22"/>
        </w:rPr>
        <w:fldChar w:fldCharType="begin"/>
      </w:r>
      <w:r w:rsidRPr="009A6736">
        <w:rPr>
          <w:rFonts w:ascii="SimSun" w:hAnsi="SimSun"/>
          <w:sz w:val="21"/>
          <w:szCs w:val="22"/>
        </w:rPr>
        <w:instrText xml:space="preserve"> AUTONUM  </w:instrText>
      </w:r>
      <w:r w:rsidRPr="009A6736">
        <w:rPr>
          <w:rFonts w:ascii="SimSun" w:hAnsi="SimSun"/>
          <w:sz w:val="21"/>
          <w:szCs w:val="22"/>
        </w:rPr>
        <w:fldChar w:fldCharType="end"/>
      </w:r>
      <w:r w:rsidR="001031C5" w:rsidRPr="001031C5">
        <w:rPr>
          <w:rFonts w:ascii="SimSun" w:hAnsi="SimSun" w:hint="eastAsia"/>
          <w:sz w:val="21"/>
        </w:rPr>
        <w:t>.</w:t>
      </w:r>
      <w:r w:rsidR="001031C5" w:rsidRPr="001031C5">
        <w:rPr>
          <w:rFonts w:ascii="SimSun" w:hAnsi="SimSun" w:hint="eastAsia"/>
          <w:sz w:val="21"/>
        </w:rPr>
        <w:tab/>
        <w:t>在此方面，政府间委员会第三十一届会议</w:t>
      </w:r>
      <w:proofErr w:type="gramStart"/>
      <w:r w:rsidR="001031C5" w:rsidRPr="001031C5">
        <w:rPr>
          <w:rFonts w:ascii="SimSun" w:hAnsi="SimSun" w:hint="eastAsia"/>
          <w:sz w:val="21"/>
        </w:rPr>
        <w:t>作出</w:t>
      </w:r>
      <w:proofErr w:type="gramEnd"/>
      <w:r w:rsidR="001031C5" w:rsidRPr="001031C5">
        <w:rPr>
          <w:rFonts w:ascii="SimSun" w:hAnsi="SimSun" w:hint="eastAsia"/>
          <w:sz w:val="21"/>
        </w:rPr>
        <w:t>了以下说明。这些内容也将写入政府间委员会第三十一届会议</w:t>
      </w:r>
      <w:r w:rsidR="001031C5" w:rsidRPr="001031C5">
        <w:rPr>
          <w:rFonts w:ascii="SimSun" w:hAnsi="SimSun" w:hint="eastAsia"/>
          <w:sz w:val="21"/>
          <w:lang w:eastAsia="pt-BR"/>
        </w:rPr>
        <w:t>报告</w:t>
      </w:r>
      <w:r w:rsidR="001031C5" w:rsidRPr="001031C5">
        <w:rPr>
          <w:rFonts w:ascii="SimSun" w:hAnsi="SimSun" w:hint="eastAsia"/>
          <w:sz w:val="21"/>
        </w:rPr>
        <w:t>草案初稿（WIPO/GRTKF/IC/31/10 Prov.）。应委员会的要求，将在2016年10月28日之前提供该初稿：</w:t>
      </w:r>
    </w:p>
    <w:p w:rsidR="001031C5" w:rsidRPr="001031C5" w:rsidRDefault="001031C5" w:rsidP="001031C5">
      <w:pPr>
        <w:overflowPunct w:val="0"/>
        <w:spacing w:afterLines="50" w:after="120" w:line="340" w:lineRule="atLeast"/>
        <w:ind w:left="567" w:firstLineChars="200" w:firstLine="420"/>
        <w:jc w:val="both"/>
        <w:rPr>
          <w:rFonts w:ascii="SimSun" w:hAnsi="SimSun"/>
          <w:sz w:val="21"/>
        </w:rPr>
      </w:pPr>
      <w:r w:rsidRPr="001031C5">
        <w:rPr>
          <w:rFonts w:ascii="SimSun" w:hAnsi="SimSun" w:hint="eastAsia"/>
          <w:sz w:val="21"/>
        </w:rPr>
        <w:t>尼日利亚代表团代表非洲集团发言，认可传统知识司和整个WIPO开展的多种技术援助和能力建设活动，它们向发展中国家和最不发达国家提供了监管方面的建议和其他以发展为导向的援助。代表团强调了发展议程建议18，该建议于2007年通过，促请政府间委员会“在不妨碍取得任何成果，包括可能制定一份或多份国际文书的前提下，加快保护遗传资源、传统知识和民间文学艺术的进程”。在此背景下，政府间委员会为落实发展议程建议所作的响当当而且无懈可击的贡献是终结了委员会在三个主题上的谈判，而且成果是一项实现了最低标准的、可运转的有国际约束力的法律文书，它提高了国际知识产权制度的透明度和效率，在（无论是否商业化的）现代知识产权框架内促进和保护了基于传统的知识、创造和创新，并确保为此</w:t>
      </w:r>
      <w:proofErr w:type="gramStart"/>
      <w:r w:rsidRPr="001031C5">
        <w:rPr>
          <w:rFonts w:ascii="SimSun" w:hAnsi="SimSun" w:hint="eastAsia"/>
          <w:sz w:val="21"/>
        </w:rPr>
        <w:t>种知识</w:t>
      </w:r>
      <w:proofErr w:type="gramEnd"/>
      <w:r w:rsidRPr="001031C5">
        <w:rPr>
          <w:rFonts w:ascii="SimSun" w:hAnsi="SimSun" w:hint="eastAsia"/>
          <w:sz w:val="21"/>
        </w:rPr>
        <w:t>的所有者实现公平的经济利益并酌情确保其精神权利。WIPO在政府间委员会相关话题背景下提供的援助必须以需求为驱动、以发展为导向、透明，并对应需求</w:t>
      </w:r>
      <w:proofErr w:type="gramStart"/>
      <w:r w:rsidRPr="001031C5">
        <w:rPr>
          <w:rFonts w:ascii="SimSun" w:hAnsi="SimSun" w:hint="eastAsia"/>
          <w:sz w:val="21"/>
        </w:rPr>
        <w:t>国具体</w:t>
      </w:r>
      <w:proofErr w:type="gramEnd"/>
      <w:r w:rsidRPr="001031C5">
        <w:rPr>
          <w:rFonts w:ascii="SimSun" w:hAnsi="SimSun" w:hint="eastAsia"/>
          <w:sz w:val="21"/>
        </w:rPr>
        <w:t>的优先事项和/或发展需求。同样至关重要的是，这种参与考虑到了国际知识产权制度现有的灵活性。非洲集团继续致力于在政府间委员会内实现该集团的目标要求，并将继续以有建设性的方式参与。</w:t>
      </w:r>
    </w:p>
    <w:p w:rsidR="001031C5" w:rsidRPr="001031C5" w:rsidRDefault="001031C5" w:rsidP="001031C5">
      <w:pPr>
        <w:overflowPunct w:val="0"/>
        <w:spacing w:afterLines="50" w:after="120" w:line="340" w:lineRule="atLeast"/>
        <w:ind w:left="567" w:firstLineChars="200" w:firstLine="420"/>
        <w:jc w:val="both"/>
        <w:rPr>
          <w:rFonts w:ascii="SimSun" w:hAnsi="SimSun"/>
          <w:sz w:val="21"/>
        </w:rPr>
      </w:pPr>
      <w:r w:rsidRPr="001031C5">
        <w:rPr>
          <w:rFonts w:ascii="SimSun" w:hAnsi="SimSun" w:hint="eastAsia"/>
          <w:sz w:val="21"/>
        </w:rPr>
        <w:t>巴西代表团回忆说，政府间委员会在间隔了一年多后再次开展各项活动。政府间委员会的存在是至少一项发展议程建议——建议18得以落实的前提。政府间委员会的工作还涉及其他建议，即建议15、16、17、19和22。2016年，政府间委员会召开了两届会议：第二十九和第三十届会议，处理遗传资源与知识产权制度之间的关系，为加快政府间委员会形成一部有法律约束力文书的工作进程</w:t>
      </w:r>
      <w:proofErr w:type="gramStart"/>
      <w:r w:rsidRPr="001031C5">
        <w:rPr>
          <w:rFonts w:ascii="SimSun" w:hAnsi="SimSun" w:hint="eastAsia"/>
          <w:sz w:val="21"/>
        </w:rPr>
        <w:t>作出</w:t>
      </w:r>
      <w:proofErr w:type="gramEnd"/>
      <w:r w:rsidRPr="001031C5">
        <w:rPr>
          <w:rFonts w:ascii="SimSun" w:hAnsi="SimSun" w:hint="eastAsia"/>
          <w:sz w:val="21"/>
        </w:rPr>
        <w:t>了贡献。代表团表示满怀希望，本届会议和未来的会议将继续跟进建议18，并将继续落实其他相关的建议。</w:t>
      </w:r>
    </w:p>
    <w:p w:rsidR="001031C5" w:rsidRPr="001031C5" w:rsidRDefault="001031C5" w:rsidP="001031C5">
      <w:pPr>
        <w:overflowPunct w:val="0"/>
        <w:spacing w:afterLines="50" w:after="120" w:line="340" w:lineRule="atLeast"/>
        <w:ind w:left="567" w:firstLineChars="200" w:firstLine="420"/>
        <w:jc w:val="both"/>
        <w:rPr>
          <w:rFonts w:ascii="SimSun" w:hAnsi="SimSun"/>
          <w:sz w:val="21"/>
        </w:rPr>
      </w:pPr>
      <w:r w:rsidRPr="001031C5">
        <w:rPr>
          <w:rFonts w:ascii="SimSun" w:hAnsi="SimSun" w:hint="eastAsia"/>
          <w:sz w:val="21"/>
        </w:rPr>
        <w:t>中国代表团赞赏政府间委员会为落实发展议程</w:t>
      </w:r>
      <w:proofErr w:type="gramStart"/>
      <w:r w:rsidRPr="001031C5">
        <w:rPr>
          <w:rFonts w:ascii="SimSun" w:hAnsi="SimSun" w:hint="eastAsia"/>
          <w:sz w:val="21"/>
        </w:rPr>
        <w:t>作出</w:t>
      </w:r>
      <w:proofErr w:type="gramEnd"/>
      <w:r w:rsidRPr="001031C5">
        <w:rPr>
          <w:rFonts w:ascii="SimSun" w:hAnsi="SimSun" w:hint="eastAsia"/>
          <w:sz w:val="21"/>
        </w:rPr>
        <w:t>的贡献，并支持尼日利亚代表团代表非洲集团的发言和巴西代表团的发言。保护遗传资源、传统知识和传统文化表现形式体现了所有</w:t>
      </w:r>
      <w:r w:rsidRPr="001031C5">
        <w:rPr>
          <w:rFonts w:ascii="SimSun" w:hAnsi="SimSun" w:hint="eastAsia"/>
          <w:sz w:val="21"/>
        </w:rPr>
        <w:lastRenderedPageBreak/>
        <w:t>国家多元化的抱负以及创造力与传统之间的平衡。代表团希望继续推进工作，以实现发展中国家尤其是最不发达国家在该领域的抱负。</w:t>
      </w:r>
    </w:p>
    <w:p w:rsidR="001031C5" w:rsidRPr="001031C5" w:rsidRDefault="001031C5" w:rsidP="001031C5">
      <w:pPr>
        <w:overflowPunct w:val="0"/>
        <w:spacing w:afterLines="50" w:after="120" w:line="340" w:lineRule="atLeast"/>
        <w:ind w:left="567" w:firstLineChars="200" w:firstLine="420"/>
        <w:jc w:val="both"/>
        <w:rPr>
          <w:rFonts w:ascii="SimSun" w:hAnsi="SimSun"/>
          <w:sz w:val="21"/>
        </w:rPr>
      </w:pPr>
      <w:r w:rsidRPr="001031C5">
        <w:rPr>
          <w:rFonts w:ascii="SimSun" w:hAnsi="SimSun" w:hint="eastAsia"/>
          <w:sz w:val="21"/>
        </w:rPr>
        <w:t>图拉利普部落的代表代表土著人小组会议发言，说前一年联合国大会已经通过了可持续发展目标（SDG）,旨在到2030年消除赤贫，并在实现可持续发展方面不让任何人掉队。该代表请会议关注SDG在消除赤贫这一目标下的具体目标，它要求各国确保所有人无论男女，尤其是穷人和脆弱人群，都平等享有经济资源方面的权利，并平等获取基本服务、对土地和其他形式财产的所有权和控制权。对土著人而言，对“其他形式财产”的所有权包括对传统知识、传统文化表现形式和其他社区智慧创造的所有权。该代表建议政府间委员会的成员国在谈判进程中意识到SDG的这个具体目标。为了遵照《世界土著人民大会成果文件》，联合国通过了全系统行动计划，确保以统一一致的做法实现《土著人民权利宣言》（SWAP）。《宣言》的最终目的是通过加强联合国系统在有关方面对成员国的支持，为在国家层面实现土著人民的权利</w:t>
      </w:r>
      <w:proofErr w:type="gramStart"/>
      <w:r w:rsidRPr="001031C5">
        <w:rPr>
          <w:rFonts w:ascii="SimSun" w:hAnsi="SimSun" w:hint="eastAsia"/>
          <w:sz w:val="21"/>
        </w:rPr>
        <w:t>作出</w:t>
      </w:r>
      <w:proofErr w:type="gramEnd"/>
      <w:r w:rsidRPr="001031C5">
        <w:rPr>
          <w:rFonts w:ascii="SimSun" w:hAnsi="SimSun" w:hint="eastAsia"/>
          <w:sz w:val="21"/>
        </w:rPr>
        <w:t>贡献。该代表促请政府间委员会的成员国确保正在谈判的多部文书与其他国际法律文书在土著人</w:t>
      </w:r>
      <w:proofErr w:type="gramStart"/>
      <w:r w:rsidRPr="001031C5">
        <w:rPr>
          <w:rFonts w:ascii="SimSun" w:hAnsi="SimSun" w:hint="eastAsia"/>
          <w:sz w:val="21"/>
        </w:rPr>
        <w:t>民权利</w:t>
      </w:r>
      <w:proofErr w:type="gramEnd"/>
      <w:r w:rsidRPr="001031C5">
        <w:rPr>
          <w:rFonts w:ascii="SimSun" w:hAnsi="SimSun" w:hint="eastAsia"/>
          <w:sz w:val="21"/>
        </w:rPr>
        <w:t>方面的一致性。政府间委员会制定的任何文书不应削弱土著人民根据其他国际法律文书所享有的权利。</w:t>
      </w:r>
    </w:p>
    <w:p w:rsidR="001031C5" w:rsidRDefault="001031C5" w:rsidP="001031C5">
      <w:pPr>
        <w:overflowPunct w:val="0"/>
        <w:spacing w:afterLines="50" w:after="120" w:line="340" w:lineRule="atLeast"/>
        <w:ind w:left="567" w:firstLineChars="200" w:firstLine="420"/>
        <w:jc w:val="both"/>
        <w:rPr>
          <w:rFonts w:ascii="SimSun" w:hAnsi="SimSun"/>
          <w:sz w:val="21"/>
        </w:rPr>
      </w:pPr>
      <w:r w:rsidRPr="001031C5">
        <w:rPr>
          <w:rFonts w:ascii="SimSun" w:hAnsi="SimSun" w:hint="eastAsia"/>
          <w:sz w:val="21"/>
        </w:rPr>
        <w:t>印度代表团支持尼日利亚代表团代表非洲集团所作的发言与巴西和中国两个代表团的发言。代表团是要求处理遗传资源、传统知识和传统文化表现形式盗用问题的主要诉求方。代表团期待政府间委员会的工作将形成一部或多部具有法律约束力的文书，以保护和促进遗传资源、传统知识和传统文化表现形式，从而落实多项发展议程建议。代表团赞赏并鼓励WIPO在将发展议程纳入组织工作主流方面开展的工作。</w:t>
      </w:r>
    </w:p>
    <w:p w:rsidR="009A6736" w:rsidRPr="00A23728" w:rsidRDefault="00A23728" w:rsidP="00A23728">
      <w:pPr>
        <w:overflowPunct w:val="0"/>
        <w:spacing w:afterLines="50" w:after="120" w:line="340" w:lineRule="atLeast"/>
        <w:ind w:left="5534"/>
        <w:jc w:val="both"/>
        <w:rPr>
          <w:rFonts w:ascii="KaiTi" w:eastAsia="KaiTi" w:hAnsi="KaiTi"/>
          <w:sz w:val="21"/>
          <w:lang w:eastAsia="pt-BR"/>
        </w:rPr>
      </w:pPr>
      <w:r w:rsidRPr="00A23728">
        <w:rPr>
          <w:rFonts w:ascii="KaiTi" w:eastAsia="KaiTi" w:hAnsi="KaiTi"/>
          <w:sz w:val="21"/>
          <w:szCs w:val="22"/>
        </w:rPr>
        <w:fldChar w:fldCharType="begin"/>
      </w:r>
      <w:r w:rsidRPr="00A23728">
        <w:rPr>
          <w:rFonts w:ascii="KaiTi" w:eastAsia="KaiTi" w:hAnsi="KaiTi"/>
          <w:sz w:val="21"/>
          <w:szCs w:val="22"/>
        </w:rPr>
        <w:instrText xml:space="preserve"> AUTONUM  </w:instrText>
      </w:r>
      <w:r w:rsidRPr="00A23728">
        <w:rPr>
          <w:rFonts w:ascii="KaiTi" w:eastAsia="KaiTi" w:hAnsi="KaiTi"/>
          <w:sz w:val="21"/>
          <w:szCs w:val="22"/>
        </w:rPr>
        <w:fldChar w:fldCharType="end"/>
      </w:r>
      <w:r w:rsidRPr="00A23728">
        <w:rPr>
          <w:rFonts w:ascii="KaiTi" w:eastAsia="KaiTi" w:hAnsi="KaiTi" w:hint="eastAsia"/>
          <w:sz w:val="21"/>
          <w:szCs w:val="22"/>
        </w:rPr>
        <w:t>.</w:t>
      </w:r>
      <w:bookmarkStart w:id="5" w:name="_GoBack"/>
      <w:bookmarkEnd w:id="5"/>
      <w:r>
        <w:rPr>
          <w:rFonts w:ascii="KaiTi" w:eastAsia="KaiTi" w:hAnsi="KaiTi" w:hint="eastAsia"/>
          <w:sz w:val="21"/>
          <w:szCs w:val="22"/>
        </w:rPr>
        <w:tab/>
      </w:r>
      <w:r w:rsidR="00DC5F33" w:rsidRPr="00A23728">
        <w:rPr>
          <w:rFonts w:ascii="KaiTi" w:eastAsia="KaiTi" w:hAnsi="KaiTi" w:hint="eastAsia"/>
          <w:sz w:val="21"/>
          <w:lang w:eastAsia="pt-BR"/>
        </w:rPr>
        <w:t>请WIPO</w:t>
      </w:r>
      <w:r w:rsidR="00DC5F33" w:rsidRPr="00A23728">
        <w:rPr>
          <w:rFonts w:ascii="KaiTi" w:eastAsia="KaiTi" w:hAnsi="KaiTi" w:hint="eastAsia"/>
          <w:sz w:val="21"/>
        </w:rPr>
        <w:t>大会</w:t>
      </w:r>
      <w:r w:rsidR="000B3A6C" w:rsidRPr="00A23728">
        <w:rPr>
          <w:rFonts w:ascii="KaiTi" w:eastAsia="KaiTi" w:hAnsi="KaiTi" w:hint="eastAsia"/>
          <w:sz w:val="21"/>
        </w:rPr>
        <w:t>根据</w:t>
      </w:r>
      <w:r w:rsidR="00A57CA6" w:rsidRPr="00A23728">
        <w:rPr>
          <w:rFonts w:ascii="KaiTi" w:eastAsia="KaiTi" w:hAnsi="KaiTi" w:hint="eastAsia"/>
          <w:sz w:val="21"/>
        </w:rPr>
        <w:t>政府间</w:t>
      </w:r>
      <w:r w:rsidR="000B3A6C" w:rsidRPr="00A23728">
        <w:rPr>
          <w:rFonts w:ascii="KaiTi" w:eastAsia="KaiTi" w:hAnsi="KaiTi" w:hint="eastAsia"/>
          <w:sz w:val="21"/>
        </w:rPr>
        <w:t>委</w:t>
      </w:r>
      <w:r w:rsidR="000B3A6C" w:rsidRPr="00A23728">
        <w:rPr>
          <w:rFonts w:ascii="KaiTi" w:eastAsia="KaiTi" w:hAnsi="KaiTi" w:cs="SimSun" w:hint="eastAsia"/>
          <w:sz w:val="21"/>
        </w:rPr>
        <w:t>员会</w:t>
      </w:r>
      <w:r w:rsidR="004B1AB6" w:rsidRPr="00A23728">
        <w:rPr>
          <w:rFonts w:ascii="KaiTi" w:eastAsia="KaiTi" w:hAnsi="KaiTi"/>
          <w:sz w:val="21"/>
          <w:lang w:eastAsia="pt-BR"/>
        </w:rPr>
        <w:t>2016/2017</w:t>
      </w:r>
      <w:r w:rsidR="004B1AB6" w:rsidRPr="00A23728">
        <w:rPr>
          <w:rFonts w:ascii="KaiTi" w:eastAsia="KaiTi" w:hAnsi="KaiTi" w:hint="eastAsia"/>
          <w:sz w:val="21"/>
        </w:rPr>
        <w:t>两年期</w:t>
      </w:r>
      <w:r w:rsidR="000B3A6C" w:rsidRPr="00A23728">
        <w:rPr>
          <w:rFonts w:ascii="KaiTi" w:eastAsia="KaiTi" w:hAnsi="KaiTi" w:hint="eastAsia"/>
          <w:sz w:val="21"/>
          <w:lang w:eastAsia="pt-BR"/>
        </w:rPr>
        <w:t>任务授权和201</w:t>
      </w:r>
      <w:r w:rsidR="004B1AB6" w:rsidRPr="00A23728">
        <w:rPr>
          <w:rFonts w:ascii="KaiTi" w:eastAsia="KaiTi" w:hAnsi="KaiTi" w:hint="eastAsia"/>
          <w:sz w:val="21"/>
        </w:rPr>
        <w:t>6</w:t>
      </w:r>
      <w:r w:rsidR="000B3A6C" w:rsidRPr="00A23728">
        <w:rPr>
          <w:rFonts w:ascii="KaiTi" w:eastAsia="KaiTi" w:hAnsi="KaiTi" w:hint="eastAsia"/>
          <w:sz w:val="21"/>
          <w:lang w:eastAsia="pt-BR"/>
        </w:rPr>
        <w:t>年工作计划</w:t>
      </w:r>
      <w:r w:rsidR="00AF32C8" w:rsidRPr="00A23728">
        <w:rPr>
          <w:rFonts w:ascii="KaiTi" w:eastAsia="KaiTi" w:hAnsi="KaiTi" w:hint="eastAsia"/>
          <w:sz w:val="21"/>
        </w:rPr>
        <w:t>，</w:t>
      </w:r>
      <w:r w:rsidR="004B1AB6" w:rsidRPr="00A23728">
        <w:rPr>
          <w:rFonts w:ascii="KaiTi" w:eastAsia="KaiTi" w:hAnsi="KaiTi" w:hint="eastAsia"/>
          <w:sz w:val="21"/>
          <w:lang w:eastAsia="pt-BR"/>
        </w:rPr>
        <w:t>注意</w:t>
      </w:r>
      <w:r w:rsidR="000B3A6C" w:rsidRPr="00A23728">
        <w:rPr>
          <w:rFonts w:ascii="KaiTi" w:eastAsia="KaiTi" w:hAnsi="KaiTi" w:hint="eastAsia"/>
          <w:sz w:val="21"/>
        </w:rPr>
        <w:t>“关于知识产权与遗传资源、传统知识和民间文学艺术政府间委员会</w:t>
      </w:r>
      <w:r w:rsidR="009A6736" w:rsidRPr="00A23728">
        <w:rPr>
          <w:rFonts w:ascii="KaiTi" w:eastAsia="KaiTi" w:hAnsi="KaiTi" w:hint="eastAsia"/>
          <w:sz w:val="21"/>
        </w:rPr>
        <w:t>（</w:t>
      </w:r>
      <w:r w:rsidR="000B3A6C" w:rsidRPr="00A23728">
        <w:rPr>
          <w:rFonts w:ascii="KaiTi" w:eastAsia="KaiTi" w:hAnsi="KaiTi" w:hint="eastAsia"/>
          <w:sz w:val="21"/>
        </w:rPr>
        <w:t>IGC</w:t>
      </w:r>
      <w:r w:rsidR="009A6736" w:rsidRPr="00A23728">
        <w:rPr>
          <w:rFonts w:ascii="KaiTi" w:eastAsia="KaiTi" w:hAnsi="KaiTi" w:hint="eastAsia"/>
          <w:sz w:val="21"/>
        </w:rPr>
        <w:t>）</w:t>
      </w:r>
      <w:r w:rsidR="000B3A6C" w:rsidRPr="00A23728">
        <w:rPr>
          <w:rFonts w:ascii="KaiTi" w:eastAsia="KaiTi" w:hAnsi="KaiTi" w:hint="eastAsia"/>
          <w:sz w:val="21"/>
        </w:rPr>
        <w:t>的报告”</w:t>
      </w:r>
      <w:r w:rsidR="009A6736" w:rsidRPr="00A23728">
        <w:rPr>
          <w:rFonts w:ascii="KaiTi" w:eastAsia="KaiTi" w:hAnsi="KaiTi"/>
          <w:sz w:val="21"/>
          <w:lang w:eastAsia="pt-BR"/>
        </w:rPr>
        <w:t>（</w:t>
      </w:r>
      <w:r w:rsidR="000B3A6C" w:rsidRPr="00A23728">
        <w:rPr>
          <w:rFonts w:ascii="KaiTi" w:eastAsia="KaiTi" w:hAnsi="KaiTi" w:hint="eastAsia"/>
          <w:sz w:val="21"/>
        </w:rPr>
        <w:t>文件</w:t>
      </w:r>
      <w:r w:rsidR="00C8601B" w:rsidRPr="00A23728">
        <w:rPr>
          <w:rFonts w:ascii="KaiTi" w:eastAsia="KaiTi" w:hAnsi="KaiTi"/>
          <w:sz w:val="21"/>
          <w:lang w:eastAsia="pt-BR"/>
        </w:rPr>
        <w:t>WO/GA/48/</w:t>
      </w:r>
      <w:r w:rsidR="001031C5" w:rsidRPr="00A23728">
        <w:rPr>
          <w:rFonts w:ascii="KaiTi" w:eastAsia="KaiTi" w:hAnsi="KaiTi" w:hint="eastAsia"/>
          <w:sz w:val="21"/>
        </w:rPr>
        <w:br/>
      </w:r>
      <w:r w:rsidR="00C8601B" w:rsidRPr="00A23728">
        <w:rPr>
          <w:rFonts w:ascii="KaiTi" w:eastAsia="KaiTi" w:hAnsi="KaiTi"/>
          <w:sz w:val="21"/>
          <w:lang w:eastAsia="pt-BR"/>
        </w:rPr>
        <w:t>9</w:t>
      </w:r>
      <w:r w:rsidR="009A6736" w:rsidRPr="00A23728">
        <w:rPr>
          <w:rFonts w:ascii="KaiTi" w:eastAsia="KaiTi" w:hAnsi="KaiTi"/>
          <w:sz w:val="21"/>
          <w:lang w:eastAsia="pt-BR"/>
        </w:rPr>
        <w:t>）</w:t>
      </w:r>
      <w:r w:rsidR="004B1AB6" w:rsidRPr="00A23728">
        <w:rPr>
          <w:rFonts w:ascii="KaiTi" w:eastAsia="KaiTi" w:hAnsi="KaiTi" w:hint="eastAsia"/>
          <w:sz w:val="21"/>
        </w:rPr>
        <w:t>。</w:t>
      </w:r>
    </w:p>
    <w:p w:rsidR="00AF32C8" w:rsidRPr="00AF32C8" w:rsidRDefault="00AF32C8" w:rsidP="00785E7C">
      <w:pPr>
        <w:overflowPunct w:val="0"/>
        <w:spacing w:afterLines="50" w:after="120" w:line="340" w:lineRule="atLeast"/>
        <w:ind w:left="5534"/>
        <w:rPr>
          <w:rFonts w:ascii="KaiTi" w:eastAsia="KaiTi" w:hAnsi="KaiTi"/>
          <w:sz w:val="21"/>
        </w:rPr>
      </w:pPr>
    </w:p>
    <w:p w:rsidR="009A6736" w:rsidRPr="00AF32C8" w:rsidRDefault="00CB75E0" w:rsidP="00785E7C">
      <w:pPr>
        <w:overflowPunct w:val="0"/>
        <w:spacing w:afterLines="50" w:after="120" w:line="340" w:lineRule="atLeast"/>
        <w:ind w:left="5534"/>
        <w:rPr>
          <w:rFonts w:ascii="KaiTi" w:eastAsia="KaiTi" w:hAnsi="KaiTi"/>
          <w:sz w:val="21"/>
          <w:lang w:val="en-GB"/>
        </w:rPr>
      </w:pPr>
      <w:r>
        <w:rPr>
          <w:rFonts w:ascii="KaiTi" w:eastAsia="KaiTi" w:hAnsi="KaiTi"/>
          <w:sz w:val="21"/>
          <w:lang w:val="en-GB"/>
        </w:rPr>
        <w:t>［</w:t>
      </w:r>
      <w:r w:rsidR="004B1AB6" w:rsidRPr="00AF32C8">
        <w:rPr>
          <w:rFonts w:ascii="KaiTi" w:eastAsia="KaiTi" w:hAnsi="KaiTi" w:hint="eastAsia"/>
          <w:sz w:val="21"/>
          <w:lang w:val="en-GB"/>
        </w:rPr>
        <w:t>后接附件</w:t>
      </w:r>
      <w:r>
        <w:rPr>
          <w:rFonts w:ascii="KaiTi" w:eastAsia="KaiTi" w:hAnsi="KaiTi"/>
          <w:sz w:val="21"/>
          <w:lang w:val="en-GB"/>
        </w:rPr>
        <w:t>］</w:t>
      </w:r>
    </w:p>
    <w:p w:rsidR="00695321" w:rsidRPr="00716284" w:rsidRDefault="00695321" w:rsidP="00785E7C">
      <w:pPr>
        <w:overflowPunct w:val="0"/>
        <w:ind w:left="5533"/>
        <w:rPr>
          <w:rFonts w:ascii="KaiTi" w:eastAsia="KaiTi" w:hAnsi="KaiTi"/>
          <w:sz w:val="21"/>
          <w:lang w:val="en-GB"/>
        </w:rPr>
      </w:pPr>
    </w:p>
    <w:p w:rsidR="00AF32C8" w:rsidRPr="00716284" w:rsidRDefault="00AF32C8" w:rsidP="00785E7C">
      <w:pPr>
        <w:overflowPunct w:val="0"/>
        <w:ind w:left="5533"/>
        <w:rPr>
          <w:rFonts w:ascii="KaiTi" w:eastAsia="KaiTi" w:hAnsi="KaiTi"/>
          <w:sz w:val="21"/>
          <w:lang w:val="en-GB"/>
        </w:rPr>
        <w:sectPr w:rsidR="00AF32C8" w:rsidRPr="00716284" w:rsidSect="00146676">
          <w:headerReference w:type="default" r:id="rId12"/>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rPr>
          <w:rFonts w:ascii="SimHei" w:eastAsia="SimHei" w:hAnsi="Calibri" w:cs="Times New Roman"/>
          <w:kern w:val="2"/>
          <w:sz w:val="32"/>
          <w:szCs w:val="32"/>
        </w:rPr>
      </w:pPr>
      <w:r w:rsidRPr="00AF32C8">
        <w:rPr>
          <w:rFonts w:ascii="SimHei" w:eastAsia="SimHei" w:hAnsi="Calibri" w:cs="Times New Roman" w:hint="eastAsia"/>
          <w:kern w:val="2"/>
          <w:sz w:val="32"/>
          <w:szCs w:val="32"/>
        </w:rPr>
        <w:t>关于知识产权与遗传资源的合并文件</w:t>
      </w:r>
      <w:r w:rsidRPr="00AF32C8">
        <w:rPr>
          <w:rFonts w:ascii="SimHei" w:eastAsia="SimHei" w:hAnsi="Calibri" w:cs="Times New Roman"/>
          <w:kern w:val="2"/>
          <w:sz w:val="32"/>
          <w:szCs w:val="32"/>
        </w:rPr>
        <w:br/>
      </w:r>
      <w:r w:rsidRPr="00AF32C8">
        <w:rPr>
          <w:rFonts w:ascii="SimHei" w:eastAsia="SimHei" w:hAnsi="Calibri" w:cs="Times New Roman" w:hint="eastAsia"/>
          <w:kern w:val="2"/>
          <w:sz w:val="32"/>
          <w:szCs w:val="32"/>
        </w:rPr>
        <w:t>第二次修订稿</w:t>
      </w: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jc w:val="both"/>
        <w:rPr>
          <w:rFonts w:ascii="SimHei" w:eastAsia="SimHei" w:hAnsi="Calibri" w:cs="Times New Roman"/>
          <w:kern w:val="2"/>
          <w:sz w:val="32"/>
          <w:szCs w:val="32"/>
        </w:rPr>
      </w:pPr>
    </w:p>
    <w:p w:rsidR="00AF32C8" w:rsidRPr="00AF32C8" w:rsidRDefault="00AF32C8" w:rsidP="00785E7C">
      <w:pPr>
        <w:overflowPunct w:val="0"/>
        <w:jc w:val="both"/>
        <w:rPr>
          <w:rFonts w:ascii="SimHei" w:eastAsia="SimHei" w:hAnsi="Calibri" w:cs="Times New Roman"/>
          <w:kern w:val="2"/>
          <w:sz w:val="32"/>
          <w:szCs w:val="32"/>
        </w:rPr>
      </w:pPr>
      <w:r w:rsidRPr="00AF32C8">
        <w:rPr>
          <w:rFonts w:ascii="SimHei" w:eastAsia="SimHei" w:hAnsi="Calibri" w:cs="Times New Roman" w:hint="eastAsia"/>
          <w:kern w:val="2"/>
          <w:sz w:val="32"/>
          <w:szCs w:val="32"/>
        </w:rPr>
        <w:t>（2016年6月3日IGC/30闭幕时的内容）</w:t>
      </w:r>
    </w:p>
    <w:p w:rsidR="00AF32C8" w:rsidRPr="00AF32C8" w:rsidRDefault="00AF32C8" w:rsidP="00785E7C">
      <w:pPr>
        <w:overflowPunct w:val="0"/>
        <w:jc w:val="both"/>
        <w:rPr>
          <w:rFonts w:ascii="SimSun" w:hAnsi="Calibri" w:cs="Times New Roman"/>
          <w:b/>
          <w:kern w:val="2"/>
          <w:sz w:val="32"/>
          <w:szCs w:val="32"/>
        </w:rPr>
        <w:sectPr w:rsidR="00AF32C8" w:rsidRPr="00AF32C8" w:rsidSect="00AF32C8">
          <w:headerReference w:type="default" r:id="rId13"/>
          <w:footerReference w:type="even" r:id="rId14"/>
          <w:foot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AF32C8" w:rsidRPr="00AF32C8" w:rsidRDefault="00AF32C8" w:rsidP="00785E7C">
      <w:pPr>
        <w:keepNext/>
        <w:overflowPunct w:val="0"/>
        <w:spacing w:beforeLines="100" w:before="240" w:afterLines="200" w:after="480" w:line="340" w:lineRule="atLeast"/>
        <w:jc w:val="center"/>
        <w:rPr>
          <w:rFonts w:ascii="SimHei" w:eastAsia="SimHei" w:hAnsi="Calibri" w:cs="Times New Roman"/>
          <w:kern w:val="2"/>
          <w:sz w:val="21"/>
          <w:szCs w:val="22"/>
        </w:rPr>
      </w:pPr>
      <w:r w:rsidRPr="00AF32C8">
        <w:rPr>
          <w:rFonts w:ascii="SimHei" w:eastAsia="SimHei" w:hAnsi="Calibri" w:cs="Times New Roman" w:hint="eastAsia"/>
          <w:kern w:val="2"/>
          <w:sz w:val="21"/>
          <w:szCs w:val="22"/>
        </w:rPr>
        <w:lastRenderedPageBreak/>
        <w:t>术　语　表</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［遗传资源相关传统知识</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备选方案1</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kern w:val="2"/>
          <w:sz w:val="21"/>
          <w:szCs w:val="22"/>
        </w:rPr>
        <w:t>“</w:t>
      </w:r>
      <w:r w:rsidRPr="00AF32C8">
        <w:rPr>
          <w:rFonts w:ascii="SimSun" w:hAnsi="SimSun" w:cs="Times New Roman" w:hint="eastAsia"/>
          <w:kern w:val="2"/>
          <w:sz w:val="21"/>
          <w:szCs w:val="22"/>
        </w:rPr>
        <w:t>遗传资源相关传统知识</w:t>
      </w:r>
      <w:r w:rsidRPr="00AF32C8">
        <w:rPr>
          <w:rFonts w:ascii="SimSun" w:hAnsi="SimSun" w:cs="Times New Roman"/>
          <w:kern w:val="2"/>
          <w:sz w:val="21"/>
          <w:szCs w:val="22"/>
        </w:rPr>
        <w:t>”</w:t>
      </w:r>
      <w:proofErr w:type="gramStart"/>
      <w:r w:rsidRPr="00AF32C8">
        <w:rPr>
          <w:rFonts w:ascii="SimSun" w:hAnsi="SimSun" w:cs="Times New Roman" w:hint="eastAsia"/>
          <w:kern w:val="2"/>
          <w:sz w:val="21"/>
          <w:szCs w:val="22"/>
        </w:rPr>
        <w:t>指充满</w:t>
      </w:r>
      <w:proofErr w:type="gramEnd"/>
      <w:r w:rsidRPr="00AF32C8">
        <w:rPr>
          <w:rFonts w:ascii="SimSun" w:hAnsi="SimSun" w:cs="Times New Roman" w:hint="eastAsia"/>
          <w:kern w:val="2"/>
          <w:sz w:val="21"/>
          <w:szCs w:val="22"/>
        </w:rPr>
        <w:t>活力、不断发展、在传统范畴内产生、一代</w:t>
      </w:r>
      <w:proofErr w:type="gramStart"/>
      <w:r w:rsidRPr="00AF32C8">
        <w:rPr>
          <w:rFonts w:ascii="SimSun" w:hAnsi="SimSun" w:cs="Times New Roman" w:hint="eastAsia"/>
          <w:kern w:val="2"/>
          <w:sz w:val="21"/>
          <w:szCs w:val="22"/>
        </w:rPr>
        <w:t>代</w:t>
      </w:r>
      <w:proofErr w:type="gramEnd"/>
      <w:r w:rsidRPr="00AF32C8">
        <w:rPr>
          <w:rFonts w:ascii="SimSun" w:hAnsi="SimSun" w:cs="Times New Roman" w:hint="eastAsia"/>
          <w:kern w:val="2"/>
          <w:sz w:val="21"/>
          <w:szCs w:val="22"/>
        </w:rPr>
        <w:t>集体保存和传播的知识，包括但不限于［存在于］［与］遗传资源［相关］的诀窍、技能、创新、做法和学问。］</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备选方案2</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kern w:val="2"/>
          <w:sz w:val="21"/>
          <w:szCs w:val="22"/>
        </w:rPr>
        <w:t>“</w:t>
      </w:r>
      <w:r w:rsidRPr="00AF32C8">
        <w:rPr>
          <w:rFonts w:ascii="SimSun" w:hAnsi="SimSun" w:cs="Times New Roman" w:hint="eastAsia"/>
          <w:kern w:val="2"/>
          <w:sz w:val="21"/>
          <w:szCs w:val="22"/>
        </w:rPr>
        <w:t>遗传资源相关传统知识</w:t>
      </w:r>
      <w:r w:rsidRPr="00AF32C8">
        <w:rPr>
          <w:rFonts w:ascii="SimSun" w:hAnsi="SimSun" w:cs="Times New Roman"/>
          <w:kern w:val="2"/>
          <w:sz w:val="21"/>
          <w:szCs w:val="22"/>
        </w:rPr>
        <w:t>”</w:t>
      </w:r>
      <w:r w:rsidRPr="00AF32C8">
        <w:rPr>
          <w:rFonts w:ascii="SimSun" w:hAnsi="SimSun" w:cs="Times New Roman" w:hint="eastAsia"/>
          <w:kern w:val="2"/>
          <w:sz w:val="21"/>
          <w:szCs w:val="22"/>
        </w:rPr>
        <w:t>是指［权利人，包括］土著［人民］和当地社区持有［并直接导致提出权利要求的［发明］［知识产权］］的关于遗传资源［及其衍生物］属性和用途的实质性知识［，并且如果没有该传统知识，发明不可能实现］。］</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［生物技术</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“生物技术”［在《生物多样性公约》第2条中的定义］是使用生物系统、生物体［或其衍生物］的任何技术应用，以制作或改变产品或过程以供特定用途。］</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［原产国</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“原产国”是指［首个］拥有处于原生境的遗传资源的国家。］</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［提供国</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“提供国”，［根据《生物多样性公约关于获取遗传资源和公正和公平分享其利用所产生惠益的名古屋议定书》第5条，］是指系原产国的提供国［，或已根据［《生物多样性公约》</w:t>
      </w:r>
      <w:r w:rsidRPr="00AF32C8">
        <w:rPr>
          <w:rFonts w:ascii="SimSun" w:hAnsi="SimSun" w:cs="Times New Roman"/>
          <w:kern w:val="2"/>
          <w:sz w:val="21"/>
          <w:szCs w:val="22"/>
        </w:rPr>
        <w:t>（CBD）</w:t>
      </w:r>
      <w:r w:rsidRPr="00AF32C8">
        <w:rPr>
          <w:rFonts w:ascii="SimSun" w:hAnsi="SimSun" w:cs="Times New Roman" w:hint="eastAsia"/>
          <w:kern w:val="2"/>
          <w:sz w:val="21"/>
          <w:szCs w:val="22"/>
        </w:rPr>
        <w:t>］获得遗传资源和（或）获取传统知识的提供国］。］</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［提供遗传资源的国家</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“提供遗传资源的国家”是指供应遗传资源的国家，此种遗传资源可能</w:t>
      </w:r>
      <w:proofErr w:type="gramStart"/>
      <w:r w:rsidRPr="00AF32C8">
        <w:rPr>
          <w:rFonts w:ascii="SimSun" w:hAnsi="SimSun" w:cs="Times New Roman" w:hint="eastAsia"/>
          <w:kern w:val="2"/>
          <w:sz w:val="21"/>
          <w:szCs w:val="22"/>
        </w:rPr>
        <w:t>取自原生境</w:t>
      </w:r>
      <w:proofErr w:type="gramEnd"/>
      <w:r w:rsidRPr="00AF32C8">
        <w:rPr>
          <w:rFonts w:ascii="SimSun" w:hAnsi="SimSun" w:cs="Times New Roman" w:hint="eastAsia"/>
          <w:kern w:val="2"/>
          <w:sz w:val="21"/>
          <w:szCs w:val="22"/>
        </w:rPr>
        <w:t>来源，包括野生物种和驯化物种的种群，或</w:t>
      </w:r>
      <w:proofErr w:type="gramStart"/>
      <w:r w:rsidRPr="00AF32C8">
        <w:rPr>
          <w:rFonts w:ascii="SimSun" w:hAnsi="SimSun" w:cs="Times New Roman" w:hint="eastAsia"/>
          <w:kern w:val="2"/>
          <w:sz w:val="21"/>
          <w:szCs w:val="22"/>
        </w:rPr>
        <w:t>取自非</w:t>
      </w:r>
      <w:proofErr w:type="gramEnd"/>
      <w:r w:rsidRPr="00AF32C8">
        <w:rPr>
          <w:rFonts w:ascii="SimSun" w:hAnsi="SimSun" w:cs="Times New Roman" w:hint="eastAsia"/>
          <w:kern w:val="2"/>
          <w:sz w:val="21"/>
          <w:szCs w:val="22"/>
        </w:rPr>
        <w:t>原生境来源，不论是否原产于该国。］</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［“提供遗传资源的国家”是指拥有原生境或非原生境条件下的遗传资源和（或）传统知识、并提供遗传资源和（或）传统知识的国家。］</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lastRenderedPageBreak/>
        <w:t>［衍生物</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“衍生物”是指由生物或遗传资源的遗传</w:t>
      </w:r>
      <w:r w:rsidRPr="00AF32C8">
        <w:rPr>
          <w:rFonts w:ascii="SimSun" w:hAnsi="SimSun" w:cs="Times New Roman" w:hint="eastAsia"/>
          <w:kern w:val="2"/>
          <w:sz w:val="21"/>
          <w:szCs w:val="22"/>
        </w:rPr>
        <w:t>表现</w:t>
      </w:r>
      <w:r w:rsidRPr="00AF32C8">
        <w:rPr>
          <w:rFonts w:ascii="SimSun" w:hAnsi="Calibri" w:cs="Times New Roman" w:hint="eastAsia"/>
          <w:kern w:val="2"/>
          <w:sz w:val="21"/>
          <w:szCs w:val="22"/>
        </w:rPr>
        <w:t>形式或新陈代谢产生的、自然生成的生物化学化合物，即使其不具备遗传的功能单元。］</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［［发明］直接基于</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“［发明］直接基于”是指［</w:t>
      </w:r>
      <w:r w:rsidRPr="00AF32C8">
        <w:rPr>
          <w:rFonts w:ascii="SimSun" w:hAnsi="SimSun" w:cs="Times New Roman" w:hint="eastAsia"/>
          <w:kern w:val="2"/>
          <w:sz w:val="21"/>
          <w:szCs w:val="22"/>
        </w:rPr>
        <w:t>发明</w:t>
      </w:r>
      <w:r w:rsidRPr="00AF32C8">
        <w:rPr>
          <w:rFonts w:ascii="SimSun" w:hAnsi="Calibri" w:cs="Times New Roman" w:hint="eastAsia"/>
          <w:kern w:val="2"/>
          <w:sz w:val="21"/>
          <w:szCs w:val="22"/>
        </w:rPr>
        <w:t>］［必须］［直接］利用遗传资源，并依赖于发明人［必须］［实物］获取的资源的具体属性。］</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移地保护</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“移地保护”是指将</w:t>
      </w:r>
      <w:r w:rsidRPr="00AF32C8">
        <w:rPr>
          <w:rFonts w:ascii="SimSun" w:hAnsi="SimSun" w:cs="Times New Roman" w:hint="eastAsia"/>
          <w:kern w:val="2"/>
          <w:sz w:val="21"/>
          <w:szCs w:val="22"/>
        </w:rPr>
        <w:t>生物多样性</w:t>
      </w:r>
      <w:r w:rsidRPr="00AF32C8">
        <w:rPr>
          <w:rFonts w:ascii="SimSun" w:hAnsi="Calibri" w:cs="Times New Roman" w:hint="eastAsia"/>
          <w:kern w:val="2"/>
          <w:sz w:val="21"/>
          <w:szCs w:val="22"/>
        </w:rPr>
        <w:t>的组成部分移到它们的自然环境之外进行保护。</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遗传材料</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“遗传材料”是指来自植物、动物、微生物或其他来源的任何含有遗传功能单位的材料。</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遗传资源</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“遗传资源”是具有实际或潜在价值的遗传材料。</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原生境条件</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“原生境条件”是指遗传资源生存于生态系统和自然生境之内的条件；如系驯化或栽培物种，则指它们独特特性形成的环境中的条件［《生物多样性公约》第2条］。</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［成员国</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“成员国”是指世界知识产权组织的成员国。］</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［盗　用</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备选方案１</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“盗用”是指［根据［原产国或提供国的］［国家立法］］，在未得到［有权对此种［获取］［利用］给予［这种］同意者］［主管机构］的［自由</w:t>
      </w:r>
      <w:r w:rsidRPr="00AF32C8">
        <w:rPr>
          <w:rFonts w:ascii="SimSun" w:hAnsi="SimSun" w:cs="Times New Roman" w:hint="eastAsia"/>
          <w:kern w:val="2"/>
          <w:sz w:val="21"/>
          <w:szCs w:val="22"/>
        </w:rPr>
        <w:t>］［</w:t>
      </w:r>
      <w:r w:rsidRPr="00AF32C8">
        <w:rPr>
          <w:rFonts w:ascii="SimSun" w:hAnsi="Calibri" w:cs="Times New Roman" w:hint="eastAsia"/>
          <w:bCs/>
          <w:kern w:val="2"/>
          <w:sz w:val="21"/>
          <w:szCs w:val="22"/>
        </w:rPr>
        <w:t>事先知情］同意的条件下，［获取］［利用］遗传资源［、其衍生物］［和］［或］［遗传资源相关传统知识］。］</w:t>
      </w:r>
    </w:p>
    <w:p w:rsidR="00AF32C8" w:rsidRPr="00AF32C8" w:rsidRDefault="00AF32C8" w:rsidP="00785E7C">
      <w:pPr>
        <w:keepNext/>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lastRenderedPageBreak/>
        <w:t>备选方案2</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［“盗用”是指使用他人的遗传资源［、其衍生物］和（或）［遗传资源相关传统知识］，而遗传资源或传统知识是</w:t>
      </w:r>
      <w:r w:rsidR="001031C5">
        <w:rPr>
          <w:rFonts w:ascii="SimSun" w:hAnsi="Calibri" w:cs="Times New Roman" w:hint="eastAsia"/>
          <w:bCs/>
          <w:kern w:val="2"/>
          <w:sz w:val="21"/>
          <w:szCs w:val="22"/>
        </w:rPr>
        <w:t>使用者</w:t>
      </w:r>
      <w:r w:rsidRPr="00AF32C8">
        <w:rPr>
          <w:rFonts w:ascii="SimSun" w:hAnsi="Calibri" w:cs="Times New Roman" w:hint="eastAsia"/>
          <w:bCs/>
          <w:kern w:val="2"/>
          <w:sz w:val="21"/>
          <w:szCs w:val="22"/>
        </w:rPr>
        <w:t>通过不正当手段或破坏信用、违反提供国国内法从持有人处取得的。因遗传资源［、其衍生物］和（或）［遗传资源相关传统知识］的持有人未</w:t>
      </w:r>
      <w:r w:rsidRPr="00AF32C8">
        <w:rPr>
          <w:rFonts w:ascii="SimSun" w:hAnsi="SimSun" w:cs="Times New Roman" w:hint="eastAsia"/>
          <w:kern w:val="2"/>
          <w:sz w:val="21"/>
          <w:szCs w:val="22"/>
        </w:rPr>
        <w:t>采取</w:t>
      </w:r>
      <w:r w:rsidRPr="00AF32C8">
        <w:rPr>
          <w:rFonts w:ascii="SimSun" w:hAnsi="Calibri" w:cs="Times New Roman" w:hint="eastAsia"/>
          <w:bCs/>
          <w:kern w:val="2"/>
          <w:sz w:val="21"/>
          <w:szCs w:val="22"/>
        </w:rPr>
        <w:t>合理保护措施而通过阅读出版物、购买、独立发现、反向工程和无意披露等合法手段获得的遗传资源［、其衍生物］和（或）［遗传资源相关传统知识］，其使用不是盗用。］］</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［知识产权局］［专利局］</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［“知识产权局”］［“专利局”］是指</w:t>
      </w:r>
      <w:r w:rsidRPr="00AF32C8">
        <w:rPr>
          <w:rFonts w:ascii="SimSun" w:hAnsi="SimSun" w:cs="Times New Roman" w:hint="eastAsia"/>
          <w:kern w:val="2"/>
          <w:sz w:val="21"/>
          <w:szCs w:val="22"/>
        </w:rPr>
        <w:t>成员国</w:t>
      </w:r>
      <w:r w:rsidRPr="00AF32C8">
        <w:rPr>
          <w:rFonts w:ascii="SimSun" w:hAnsi="Calibri" w:cs="Times New Roman" w:hint="eastAsia"/>
          <w:bCs/>
          <w:kern w:val="2"/>
          <w:sz w:val="21"/>
          <w:szCs w:val="22"/>
        </w:rPr>
        <w:t>受委托负责［知识产权］［</w:t>
      </w:r>
      <w:r w:rsidRPr="00AF32C8">
        <w:rPr>
          <w:rFonts w:ascii="SimSun" w:hAnsi="SimSun" w:cs="Times New Roman" w:hint="eastAsia"/>
          <w:kern w:val="2"/>
          <w:sz w:val="21"/>
          <w:szCs w:val="22"/>
        </w:rPr>
        <w:t>专利</w:t>
      </w:r>
      <w:r w:rsidRPr="00AF32C8">
        <w:rPr>
          <w:rFonts w:ascii="SimSun" w:hAnsi="Calibri" w:cs="Times New Roman" w:hint="eastAsia"/>
          <w:bCs/>
          <w:kern w:val="2"/>
          <w:sz w:val="21"/>
          <w:szCs w:val="22"/>
        </w:rPr>
        <w:t>］授权的机构。</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［［实物］获取</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“［实物］/［直接］获取”遗传资源是指占有遗传资源或者至少充分接触［遗传资源，足以发现遗传资源与［发明］［知识产权］有关的性质］。］</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［［受保护］遗传资源</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r w:rsidRPr="00AF32C8">
        <w:rPr>
          <w:rFonts w:ascii="SimSun" w:hAnsi="Calibri" w:cs="Times New Roman"/>
          <w:bCs/>
          <w:kern w:val="2"/>
          <w:sz w:val="21"/>
          <w:szCs w:val="22"/>
          <w:vertAlign w:val="superscript"/>
        </w:rPr>
        <w:footnoteReference w:id="2"/>
      </w:r>
      <w:r w:rsidRPr="00AF32C8">
        <w:rPr>
          <w:rFonts w:ascii="SimSun" w:hAnsi="Calibri" w:cs="Times New Roman" w:hint="eastAsia"/>
          <w:bCs/>
          <w:kern w:val="2"/>
          <w:sz w:val="21"/>
          <w:szCs w:val="22"/>
        </w:rPr>
        <w:t>。］</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［来　源</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Calibri" w:cs="Times New Roman" w:hint="eastAsia"/>
          <w:bCs/>
          <w:kern w:val="2"/>
          <w:sz w:val="21"/>
          <w:szCs w:val="22"/>
        </w:rPr>
        <w:t>［备选方案</w:t>
      </w:r>
      <w:r w:rsidRPr="00AF32C8">
        <w:rPr>
          <w:rFonts w:ascii="SimSun" w:hAnsi="SimSun" w:cs="Times New Roman"/>
          <w:kern w:val="2"/>
          <w:sz w:val="21"/>
          <w:szCs w:val="22"/>
        </w:rPr>
        <w:t>1</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“来源”指除原产国之外申请人获得遗传资源的任何来源，如资源持有人、研究中心、［基因库］［布达佩斯保藏单位］或植物园。］</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bCs/>
          <w:kern w:val="2"/>
          <w:sz w:val="21"/>
          <w:szCs w:val="22"/>
        </w:rPr>
        <w:t>［</w:t>
      </w:r>
      <w:r w:rsidRPr="00AF32C8">
        <w:rPr>
          <w:rFonts w:ascii="SimSun" w:hAnsi="Calibri" w:cs="Times New Roman" w:hint="eastAsia"/>
          <w:bCs/>
          <w:kern w:val="2"/>
          <w:sz w:val="21"/>
          <w:szCs w:val="22"/>
        </w:rPr>
        <w:t>备选方案</w:t>
      </w:r>
      <w:r w:rsidRPr="00AF32C8">
        <w:rPr>
          <w:rFonts w:ascii="SimSun" w:hAnsi="SimSun" w:cs="Times New Roman" w:hint="eastAsia"/>
          <w:kern w:val="2"/>
          <w:sz w:val="21"/>
          <w:szCs w:val="22"/>
        </w:rPr>
        <w:t>2</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“来源”应当作</w:t>
      </w:r>
      <w:r w:rsidRPr="00AF32C8">
        <w:rPr>
          <w:rFonts w:ascii="SimSun" w:hAnsi="Calibri" w:cs="Times New Roman" w:hint="eastAsia"/>
          <w:bCs/>
          <w:kern w:val="2"/>
          <w:sz w:val="21"/>
          <w:szCs w:val="22"/>
        </w:rPr>
        <w:t>尽可能</w:t>
      </w:r>
      <w:r w:rsidRPr="00AF32C8">
        <w:rPr>
          <w:rFonts w:ascii="SimSun" w:hAnsi="SimSun" w:cs="Times New Roman" w:hint="eastAsia"/>
          <w:kern w:val="2"/>
          <w:sz w:val="21"/>
          <w:szCs w:val="22"/>
        </w:rPr>
        <w:t>广的理解：</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kern w:val="2"/>
          <w:sz w:val="21"/>
          <w:szCs w:val="22"/>
        </w:rPr>
        <w:t>(</w:t>
      </w:r>
      <w:proofErr w:type="spellStart"/>
      <w:r w:rsidRPr="00AF32C8">
        <w:rPr>
          <w:rFonts w:ascii="SimSun" w:hAnsi="SimSun" w:cs="Times New Roman"/>
          <w:kern w:val="2"/>
          <w:sz w:val="21"/>
          <w:szCs w:val="22"/>
        </w:rPr>
        <w:t>i</w:t>
      </w:r>
      <w:proofErr w:type="spellEnd"/>
      <w:r w:rsidRPr="00AF32C8">
        <w:rPr>
          <w:rFonts w:ascii="SimSun" w:hAnsi="SimSun" w:cs="Times New Roman"/>
          <w:kern w:val="2"/>
          <w:sz w:val="21"/>
          <w:szCs w:val="22"/>
        </w:rPr>
        <w:t>)</w:t>
      </w:r>
      <w:r w:rsidRPr="00AF32C8">
        <w:rPr>
          <w:rFonts w:ascii="SimSun" w:hAnsi="SimSun" w:cs="Times New Roman"/>
          <w:kern w:val="2"/>
          <w:sz w:val="21"/>
          <w:szCs w:val="22"/>
        </w:rPr>
        <w:tab/>
      </w:r>
      <w:r w:rsidRPr="00AF32C8">
        <w:rPr>
          <w:rFonts w:ascii="SimSun" w:hAnsi="SimSun" w:cs="Times New Roman" w:hint="eastAsia"/>
          <w:kern w:val="2"/>
          <w:sz w:val="21"/>
          <w:szCs w:val="22"/>
        </w:rPr>
        <w:t>原始来源，其中尤其包括提供遗传资源的［缔约各方］［各国］、粮食及农业组织《粮食和农业植物遗传资源国际条约》（ITPGRFA）的多边制度、［专利人、高校、农民和植物育种者、］土著和当地社区；以及</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kern w:val="2"/>
          <w:sz w:val="21"/>
          <w:szCs w:val="22"/>
        </w:rPr>
        <w:t>(ii)</w:t>
      </w:r>
      <w:r w:rsidRPr="00AF32C8">
        <w:rPr>
          <w:rFonts w:ascii="SimSun" w:hAnsi="SimSun" w:cs="Times New Roman"/>
          <w:kern w:val="2"/>
          <w:sz w:val="21"/>
          <w:szCs w:val="22"/>
        </w:rPr>
        <w:tab/>
      </w:r>
      <w:r w:rsidRPr="00AF32C8">
        <w:rPr>
          <w:rFonts w:ascii="SimSun" w:hAnsi="SimSun" w:cs="Times New Roman" w:hint="eastAsia"/>
          <w:kern w:val="2"/>
          <w:sz w:val="21"/>
          <w:szCs w:val="22"/>
        </w:rPr>
        <w:t>二级来源，其中尤其包括非原生境收集品和［科学文献］。］］</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lastRenderedPageBreak/>
        <w:t>［遗传资源相关传统知识的来源</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“遗传资源相关传统知识的来源”是指申请人获得遗传资源相关传统知识任何来源，包括土著和当地社区，科学文献、公开数据库和专利申请，以及专利出版物</w:t>
      </w:r>
      <w:r w:rsidRPr="00AF32C8">
        <w:rPr>
          <w:rFonts w:ascii="SimSun" w:hAnsi="SimSun" w:cs="Times New Roman"/>
          <w:kern w:val="2"/>
          <w:sz w:val="21"/>
          <w:szCs w:val="22"/>
          <w:vertAlign w:val="superscript"/>
        </w:rPr>
        <w:footnoteReference w:id="3"/>
      </w:r>
      <w:r w:rsidRPr="00AF32C8">
        <w:rPr>
          <w:rFonts w:ascii="SimSun" w:hAnsi="SimSun" w:cs="Times New Roman" w:hint="eastAsia"/>
          <w:kern w:val="2"/>
          <w:sz w:val="21"/>
          <w:szCs w:val="22"/>
        </w:rPr>
        <w:t>。］</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［未经授权使用</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“未经授权使用”是指未依提供国国家立法，经过主管机构同意而获得遗传资源［、遗传资源相关传统知识。］</w:t>
      </w:r>
    </w:p>
    <w:p w:rsidR="00AF32C8" w:rsidRPr="00AF32C8" w:rsidRDefault="00AF32C8" w:rsidP="00785E7C">
      <w:pPr>
        <w:keepNext/>
        <w:overflowPunct w:val="0"/>
        <w:spacing w:beforeLines="200" w:before="480" w:afterLines="100" w:after="240" w:line="340" w:lineRule="atLeast"/>
        <w:jc w:val="both"/>
        <w:rPr>
          <w:rFonts w:ascii="SimHei" w:eastAsia="SimHei" w:hAnsi="SimSun" w:cs="Times New Roman"/>
          <w:kern w:val="2"/>
          <w:sz w:val="21"/>
          <w:szCs w:val="22"/>
        </w:rPr>
      </w:pPr>
      <w:r w:rsidRPr="00AF32C8">
        <w:rPr>
          <w:rFonts w:ascii="SimHei" w:eastAsia="SimHei" w:hAnsi="SimSun" w:cs="Times New Roman" w:hint="eastAsia"/>
          <w:kern w:val="2"/>
          <w:sz w:val="21"/>
          <w:szCs w:val="22"/>
        </w:rPr>
        <w:t>［利　用</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“利用”遗传资源是指对遗传资源［、其</w:t>
      </w:r>
      <w:r w:rsidRPr="00AF32C8">
        <w:rPr>
          <w:rFonts w:ascii="SimSun" w:hAnsi="SimSun" w:cs="Times New Roman" w:hint="eastAsia"/>
          <w:bCs/>
          <w:kern w:val="2"/>
          <w:sz w:val="21"/>
          <w:szCs w:val="22"/>
        </w:rPr>
        <w:t>衍生物］</w:t>
      </w:r>
      <w:r w:rsidRPr="00AF32C8">
        <w:rPr>
          <w:rFonts w:ascii="SimSun" w:hAnsi="SimSun" w:cs="Times New Roman" w:hint="eastAsia"/>
          <w:kern w:val="2"/>
          <w:sz w:val="21"/>
          <w:szCs w:val="22"/>
        </w:rPr>
        <w:t>和［遗传资源相关传统知识］的遗传和（或）生物化学组成进行研究和开发［、保存、收集、特性研究等］，［包括商业化开发，］［其中包括通过使用［《生物多样性公约》第2条界定的］生物技术］。］</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785E7C">
      <w:pPr>
        <w:overflowPunct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［“利用”遗传资源是指对遗传资源［、其</w:t>
      </w:r>
      <w:r w:rsidRPr="00AF32C8">
        <w:rPr>
          <w:rFonts w:ascii="SimSun" w:hAnsi="SimSun" w:cs="Times New Roman" w:hint="eastAsia"/>
          <w:bCs/>
          <w:kern w:val="2"/>
          <w:sz w:val="21"/>
          <w:szCs w:val="22"/>
        </w:rPr>
        <w:t>衍生物］</w:t>
      </w:r>
      <w:r w:rsidRPr="00AF32C8">
        <w:rPr>
          <w:rFonts w:ascii="SimSun" w:hAnsi="SimSun" w:cs="Times New Roman" w:hint="eastAsia"/>
          <w:kern w:val="2"/>
          <w:sz w:val="21"/>
          <w:szCs w:val="22"/>
        </w:rPr>
        <w:t>和［遗传资源相关传统知识］的遗传和（或）生物化学组成进行研究和开发，［包括商业化开发，］［其中包括通过使用［《生物多样性公约》第2条界定的］生物技术］［，以及制作新产品，或者使用或生产一种产品的新方法］。］</w:t>
      </w:r>
    </w:p>
    <w:p w:rsidR="00AF32C8" w:rsidRPr="00AF32C8" w:rsidRDefault="00AF32C8" w:rsidP="00785E7C">
      <w:pPr>
        <w:overflowPunct w:val="0"/>
        <w:spacing w:beforeLines="100" w:before="240" w:afterLines="200" w:after="480" w:line="340" w:lineRule="atLeast"/>
        <w:jc w:val="center"/>
        <w:rPr>
          <w:rFonts w:ascii="SimHei" w:eastAsia="SimHei" w:hAnsi="Calibri" w:cs="Times New Roman"/>
          <w:kern w:val="2"/>
          <w:sz w:val="21"/>
          <w:szCs w:val="22"/>
        </w:rPr>
      </w:pPr>
      <w:r w:rsidRPr="00AF32C8">
        <w:rPr>
          <w:rFonts w:ascii="SimHei" w:eastAsia="SimHei" w:hAnsi="SimHei" w:cs="Times New Roman"/>
          <w:kern w:val="2"/>
          <w:sz w:val="21"/>
          <w:szCs w:val="22"/>
        </w:rPr>
        <w:br w:type="page"/>
      </w:r>
      <w:r w:rsidRPr="00AF32C8">
        <w:rPr>
          <w:rFonts w:ascii="SimHei" w:eastAsia="SimHei" w:hAnsi="Calibri" w:cs="Times New Roman" w:hint="eastAsia"/>
          <w:kern w:val="2"/>
          <w:sz w:val="21"/>
          <w:szCs w:val="22"/>
        </w:rPr>
        <w:lastRenderedPageBreak/>
        <w:t>［</w:t>
      </w:r>
      <w:proofErr w:type="gramStart"/>
      <w:r w:rsidRPr="00AF32C8">
        <w:rPr>
          <w:rFonts w:ascii="SimHei" w:eastAsia="SimHei" w:hAnsi="Calibri" w:cs="Times New Roman" w:hint="eastAsia"/>
          <w:kern w:val="2"/>
          <w:sz w:val="21"/>
          <w:szCs w:val="22"/>
        </w:rPr>
        <w:t xml:space="preserve">序　　</w:t>
      </w:r>
      <w:proofErr w:type="gramEnd"/>
      <w:r w:rsidRPr="00AF32C8">
        <w:rPr>
          <w:rFonts w:ascii="SimHei" w:eastAsia="SimHei" w:hAnsi="Calibri" w:cs="Times New Roman" w:hint="eastAsia"/>
          <w:kern w:val="2"/>
          <w:sz w:val="21"/>
          <w:szCs w:val="22"/>
        </w:rPr>
        <w:t>言</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确保［鼓励］尊重［权利人，包括］土著［人民］和当地社区［以及部分或全部在占领下的［人民］］对其遗传资源［、其衍生物］和［遗传资源相关传统知识］的［主权权利］［权利］，其中包括［事先知情同意、共同商定的条件］，以及国际［协定和］声明［，尤其是《联合国土著人民权利宣言》］规定的全面和有效参与的原则。］</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［帮助防止遗传资源［、其衍生物］［和遗传资源相关传统知识］遭到盗用。］</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［最大程度减少授予错误［</w:t>
      </w:r>
      <w:r w:rsidRPr="00AF32C8">
        <w:rPr>
          <w:rFonts w:ascii="SimSun" w:hAnsi="SimSun" w:cs="Times New Roman" w:hint="eastAsia"/>
          <w:kern w:val="2"/>
          <w:sz w:val="21"/>
          <w:szCs w:val="22"/>
        </w:rPr>
        <w:t>知识产权</w:t>
      </w:r>
      <w:r w:rsidRPr="00AF32C8">
        <w:rPr>
          <w:rFonts w:ascii="SimSun" w:hAnsi="Calibri" w:cs="Times New Roman" w:hint="eastAsia"/>
          <w:kern w:val="2"/>
          <w:sz w:val="21"/>
          <w:szCs w:val="22"/>
        </w:rPr>
        <w:t>］［专利］权利。］</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［重申遗传资源［和遗传资源相关传统知识］具有重要的经济、科学、文化和商业价值。］</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［承认专利制度对科学研究、科学发展、创新和经济发展的重要贡献。］</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［强调成员国要确保对涉及</w:t>
      </w:r>
      <w:r w:rsidRPr="00AF32C8">
        <w:rPr>
          <w:rFonts w:ascii="SimSun" w:hAnsi="SimSun" w:cs="Times New Roman" w:hint="eastAsia"/>
          <w:kern w:val="2"/>
          <w:sz w:val="21"/>
          <w:szCs w:val="22"/>
        </w:rPr>
        <w:t>遗传资源</w:t>
      </w:r>
      <w:r w:rsidRPr="00AF32C8">
        <w:rPr>
          <w:rFonts w:ascii="SimSun" w:hAnsi="Calibri" w:cs="Times New Roman" w:hint="eastAsia"/>
          <w:kern w:val="2"/>
          <w:sz w:val="21"/>
          <w:szCs w:val="22"/>
        </w:rPr>
        <w:t>［和遗传资源相关传统知识］的新颖的和非显而易见的发明正确授予专利。］</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鼓励尊重土著［人民］和当地社区。</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［［知识产权］［专利］制度应/应当为遗传资源［、其衍生物］和（或）［遗传资源相关传统知识］的合法使用者和提供者提供权利的确定性。］</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［承认［知识产权］［专利］制度在促进创新［、技术的转让与推广］，使遗传资源［、其衍生物］和［/或］［遗传资源相关传统知识］的利益有关方、提供方、持有人和使用者共同受益中发挥的作用。］</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［促进［透明和］信息传播。］</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［建立全球强制性制度为产业界和商业性利用［知识产权］［专利］铺平道路，也有助于［根据《生物多样性公约》第15条第7款的规定］分享因使用遗传资源而产生的惠益。］</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［加强遗传资源［、其衍生物］和［遗传资源相关传统知识］的［专利］［工业产权］保护和开发，鼓励开展国际研究，实现创新。］</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［公开来源将增进获取和惠益分享所涉各利益有关方之间的互信。这些利益有关方都可能是遗传资源［、其衍生物］和［</w:t>
      </w:r>
      <w:r w:rsidRPr="00AF32C8">
        <w:rPr>
          <w:rFonts w:ascii="SimSun" w:hAnsi="SimSun" w:cs="Times New Roman" w:hint="eastAsia"/>
          <w:kern w:val="2"/>
          <w:sz w:val="21"/>
          <w:szCs w:val="22"/>
        </w:rPr>
        <w:t>遗传资源</w:t>
      </w:r>
      <w:r w:rsidRPr="00AF32C8">
        <w:rPr>
          <w:rFonts w:ascii="SimSun" w:hAnsi="Calibri" w:cs="Times New Roman" w:hint="eastAsia"/>
          <w:kern w:val="2"/>
          <w:sz w:val="21"/>
          <w:szCs w:val="22"/>
        </w:rPr>
        <w:t>相关传统知识］的提供者和（或）使用者。因此，公开来源将在北南关系中建立互信。此外，这将强化获取和惠益分享制度与［知识产权］［专利］制度之间相互支持的作用。］</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［［确保］［建议］不对生命</w:t>
      </w:r>
      <w:r w:rsidRPr="00AF32C8">
        <w:rPr>
          <w:rFonts w:ascii="SimSun" w:hAnsi="SimSun" w:cs="Times New Roman" w:hint="eastAsia"/>
          <w:kern w:val="2"/>
          <w:sz w:val="21"/>
          <w:szCs w:val="22"/>
        </w:rPr>
        <w:t>形式</w:t>
      </w:r>
      <w:r w:rsidRPr="00AF32C8">
        <w:rPr>
          <w:rFonts w:ascii="SimSun" w:hAnsi="Calibri" w:cs="Times New Roman" w:hint="eastAsia"/>
          <w:kern w:val="2"/>
          <w:sz w:val="21"/>
          <w:szCs w:val="22"/>
        </w:rPr>
        <w:t>，其中包括人类，授予［专利］［知识产权］。］</w:t>
      </w:r>
    </w:p>
    <w:p w:rsidR="00AF32C8" w:rsidRPr="00AF32C8" w:rsidRDefault="00AF32C8" w:rsidP="00785E7C">
      <w:pPr>
        <w:overflowPunct w:val="0"/>
        <w:spacing w:afterLines="100" w:after="240" w:line="340" w:lineRule="atLeast"/>
        <w:jc w:val="both"/>
        <w:rPr>
          <w:rFonts w:ascii="SimSun" w:hAnsi="SimSun" w:cs="Times New Roman"/>
          <w:kern w:val="2"/>
          <w:sz w:val="21"/>
          <w:szCs w:val="21"/>
        </w:rPr>
      </w:pPr>
      <w:r w:rsidRPr="00AF32C8">
        <w:rPr>
          <w:rFonts w:ascii="SimSun" w:hAnsi="SimSun" w:cs="Times New Roman" w:hint="eastAsia"/>
          <w:kern w:val="2"/>
          <w:sz w:val="21"/>
          <w:szCs w:val="21"/>
        </w:rPr>
        <w:t>［承认在一个国家获取</w:t>
      </w:r>
      <w:r w:rsidRPr="00AF32C8">
        <w:rPr>
          <w:rFonts w:ascii="SimSun" w:hAnsi="Calibri" w:cs="Times New Roman" w:hint="eastAsia"/>
          <w:kern w:val="2"/>
          <w:sz w:val="21"/>
          <w:szCs w:val="22"/>
        </w:rPr>
        <w:t>遗传资源</w:t>
      </w:r>
      <w:r w:rsidRPr="00AF32C8">
        <w:rPr>
          <w:rFonts w:ascii="SimSun" w:hAnsi="SimSun" w:cs="Times New Roman" w:hint="eastAsia"/>
          <w:kern w:val="2"/>
          <w:sz w:val="21"/>
          <w:szCs w:val="21"/>
        </w:rPr>
        <w:t>［、其衍生物］和［遗传资源相关传统知识</w:t>
      </w:r>
      <w:r w:rsidRPr="00AF32C8">
        <w:rPr>
          <w:rFonts w:ascii="SimSun" w:hAnsi="SimSun" w:cs="Times New Roman"/>
          <w:kern w:val="2"/>
          <w:sz w:val="21"/>
          <w:szCs w:val="21"/>
        </w:rPr>
        <w:t>］</w:t>
      </w:r>
      <w:r w:rsidRPr="00AF32C8">
        <w:rPr>
          <w:rFonts w:ascii="SimSun" w:hAnsi="SimSun" w:cs="Times New Roman" w:hint="eastAsia"/>
          <w:kern w:val="2"/>
          <w:sz w:val="21"/>
          <w:szCs w:val="21"/>
        </w:rPr>
        <w:t>的人，应/应当在被要求时，遵守该国为遗传资源［、其衍生物］和［遗传资源相关传统知识</w:t>
      </w:r>
      <w:r w:rsidRPr="00AF32C8">
        <w:rPr>
          <w:rFonts w:ascii="SimSun" w:hAnsi="SimSun" w:cs="Times New Roman"/>
          <w:kern w:val="2"/>
          <w:sz w:val="21"/>
          <w:szCs w:val="21"/>
        </w:rPr>
        <w:t>］</w:t>
      </w:r>
      <w:r w:rsidRPr="00AF32C8">
        <w:rPr>
          <w:rFonts w:ascii="SimSun" w:hAnsi="SimSun" w:cs="Times New Roman" w:hint="eastAsia"/>
          <w:kern w:val="2"/>
          <w:sz w:val="21"/>
          <w:szCs w:val="21"/>
        </w:rPr>
        <w:t>提供保护的国内法。</w:t>
      </w:r>
      <w:r w:rsidRPr="00AF32C8">
        <w:rPr>
          <w:rFonts w:ascii="SimSun" w:hAnsi="SimSun" w:cs="Times New Roman"/>
          <w:kern w:val="2"/>
          <w:sz w:val="21"/>
          <w:szCs w:val="21"/>
        </w:rPr>
        <w:t>］</w:t>
      </w:r>
    </w:p>
    <w:p w:rsidR="00AF32C8" w:rsidRPr="00AF32C8" w:rsidRDefault="00AF32C8" w:rsidP="00785E7C">
      <w:pPr>
        <w:overflowPunct w:val="0"/>
        <w:spacing w:afterLines="100" w:after="240" w:line="340" w:lineRule="atLeast"/>
        <w:jc w:val="both"/>
        <w:rPr>
          <w:rFonts w:ascii="SimSun" w:hAnsi="SimSun" w:cs="Times New Roman"/>
          <w:kern w:val="2"/>
          <w:sz w:val="21"/>
          <w:szCs w:val="21"/>
        </w:rPr>
      </w:pPr>
      <w:r w:rsidRPr="00AF32C8">
        <w:rPr>
          <w:rFonts w:ascii="SimSun" w:hAnsi="SimSun" w:cs="Times New Roman" w:hint="eastAsia"/>
          <w:kern w:val="2"/>
          <w:sz w:val="21"/>
          <w:szCs w:val="21"/>
        </w:rPr>
        <w:lastRenderedPageBreak/>
        <w:t>［当为遗传资源申请专利可能对土著［人民］和当地社区的利益造成损害时，［知识产权］［专利］局应/应当有本国际法律文书中</w:t>
      </w:r>
      <w:r w:rsidRPr="00AF32C8">
        <w:rPr>
          <w:rFonts w:ascii="SimSun" w:hAnsi="SimSun" w:cs="Times New Roman" w:hint="eastAsia"/>
          <w:kern w:val="2"/>
          <w:sz w:val="21"/>
          <w:szCs w:val="22"/>
        </w:rPr>
        <w:t>详述</w:t>
      </w:r>
      <w:r w:rsidRPr="00AF32C8">
        <w:rPr>
          <w:rFonts w:ascii="SimSun" w:hAnsi="SimSun" w:cs="Times New Roman" w:hint="eastAsia"/>
          <w:kern w:val="2"/>
          <w:sz w:val="21"/>
          <w:szCs w:val="21"/>
        </w:rPr>
        <w:t>的</w:t>
      </w:r>
      <w:r w:rsidRPr="00AF32C8">
        <w:rPr>
          <w:rFonts w:ascii="SimSun" w:hAnsi="Calibri" w:cs="Times New Roman" w:hint="eastAsia"/>
          <w:kern w:val="2"/>
          <w:sz w:val="21"/>
          <w:szCs w:val="22"/>
        </w:rPr>
        <w:t>强制性</w:t>
      </w:r>
      <w:r w:rsidRPr="00AF32C8">
        <w:rPr>
          <w:rFonts w:ascii="SimSun" w:hAnsi="SimSun" w:cs="Times New Roman" w:hint="eastAsia"/>
          <w:kern w:val="2"/>
          <w:sz w:val="21"/>
          <w:szCs w:val="21"/>
        </w:rPr>
        <w:t>公开要求。］</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［重申</w:t>
      </w:r>
      <w:r w:rsidRPr="00AF32C8">
        <w:rPr>
          <w:rFonts w:ascii="SimSun" w:hAnsi="SimSun" w:cs="Times New Roman" w:hint="eastAsia"/>
          <w:kern w:val="2"/>
          <w:sz w:val="21"/>
          <w:szCs w:val="22"/>
        </w:rPr>
        <w:t>《生物多样性公约》</w:t>
      </w:r>
      <w:r w:rsidRPr="00AF32C8">
        <w:rPr>
          <w:rFonts w:ascii="SimSun" w:hAnsi="Calibri" w:cs="Times New Roman" w:hint="eastAsia"/>
          <w:kern w:val="2"/>
          <w:sz w:val="21"/>
          <w:szCs w:val="22"/>
        </w:rPr>
        <w:t>规定的各国对其［自然］［生物］资源的主权权利，而且决定遗传资源获得的权力属于各国政府，遵守国内立法。］］</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785E7C">
      <w:pPr>
        <w:overflowPunct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［重申《生物多样性公约》规定的各国对［其管辖区内与人类有关的或与知识产权有关的资源以外的］［其］［自然］［生物］资源的主权权利，而且决定遗传资源获得的权力属于各国政府，遵守国内立法。］］</w:t>
      </w:r>
    </w:p>
    <w:p w:rsidR="00AF32C8" w:rsidRPr="00AF32C8" w:rsidRDefault="00AF32C8" w:rsidP="00785E7C">
      <w:pPr>
        <w:overflowPunct w:val="0"/>
        <w:rPr>
          <w:rFonts w:ascii="SimSun" w:hAnsi="Calibri" w:cs="Times New Roman"/>
          <w:kern w:val="2"/>
          <w:sz w:val="21"/>
          <w:szCs w:val="22"/>
        </w:rPr>
      </w:pPr>
      <w:r w:rsidRPr="00AF32C8">
        <w:rPr>
          <w:rFonts w:ascii="SimSun" w:hAnsi="Calibri" w:cs="Times New Roman"/>
          <w:kern w:val="2"/>
          <w:sz w:val="21"/>
          <w:szCs w:val="22"/>
        </w:rPr>
        <w:br w:type="page"/>
      </w:r>
    </w:p>
    <w:p w:rsidR="00AF32C8" w:rsidRPr="00AF32C8" w:rsidRDefault="00AF32C8" w:rsidP="00785E7C">
      <w:pPr>
        <w:overflowPunct w:val="0"/>
        <w:spacing w:beforeLines="200" w:before="480" w:afterLines="100" w:after="240" w:line="340" w:lineRule="atLeast"/>
        <w:jc w:val="center"/>
        <w:rPr>
          <w:rFonts w:ascii="SimHei" w:eastAsia="SimHei" w:hAnsi="Calibri" w:cs="Times New Roman"/>
          <w:kern w:val="2"/>
          <w:sz w:val="24"/>
          <w:szCs w:val="22"/>
        </w:rPr>
      </w:pPr>
      <w:r w:rsidRPr="00AF32C8">
        <w:rPr>
          <w:rFonts w:ascii="SimHei" w:eastAsia="SimHei" w:hAnsi="Calibri" w:cs="Times New Roman" w:hint="eastAsia"/>
          <w:kern w:val="2"/>
          <w:sz w:val="24"/>
          <w:szCs w:val="22"/>
        </w:rPr>
        <w:lastRenderedPageBreak/>
        <w:t>［一、总　则］</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hint="eastAsia"/>
          <w:kern w:val="2"/>
          <w:sz w:val="21"/>
          <w:szCs w:val="22"/>
        </w:rPr>
        <w:t>［第1条</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目　标］</w:t>
      </w:r>
    </w:p>
    <w:p w:rsidR="00AF32C8" w:rsidRPr="00AF32C8" w:rsidRDefault="00AF32C8" w:rsidP="00785E7C">
      <w:pPr>
        <w:overflowPunct w:val="0"/>
        <w:adjustRightInd w:val="0"/>
        <w:spacing w:afterLines="100" w:after="240" w:line="340" w:lineRule="atLeast"/>
        <w:jc w:val="both"/>
        <w:rPr>
          <w:rFonts w:ascii="SimSun" w:hAnsi="SimSun" w:cs="Times New Roman"/>
          <w:kern w:val="2"/>
          <w:sz w:val="21"/>
          <w:szCs w:val="21"/>
        </w:rPr>
      </w:pPr>
      <w:r w:rsidRPr="00AF32C8">
        <w:rPr>
          <w:rFonts w:ascii="SimSun" w:hAnsi="SimSun" w:cs="Times New Roman" w:hint="eastAsia"/>
          <w:kern w:val="2"/>
          <w:sz w:val="21"/>
          <w:szCs w:val="21"/>
        </w:rPr>
        <w:t>［本文书的目标是［加强［知识产权］［专利］制度的［有效性］和［透明度］，并促进与遗传资源、［其衍生物］及［遗传资源相关传统知识］相关的国际协定的相互支持作用］。］</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替代方案1</w:t>
      </w:r>
    </w:p>
    <w:p w:rsidR="00AF32C8" w:rsidRPr="00AF32C8" w:rsidRDefault="00AF32C8" w:rsidP="00785E7C">
      <w:pPr>
        <w:overflowPunct w:val="0"/>
        <w:adjustRightInd w:val="0"/>
        <w:spacing w:afterLines="100" w:after="240" w:line="340" w:lineRule="atLeast"/>
        <w:jc w:val="both"/>
        <w:rPr>
          <w:rFonts w:ascii="SimSun" w:hAnsi="Calibri" w:cs="Times New Roman"/>
          <w:kern w:val="2"/>
          <w:sz w:val="21"/>
          <w:szCs w:val="22"/>
        </w:rPr>
      </w:pPr>
      <w:r w:rsidRPr="00AF32C8">
        <w:rPr>
          <w:rFonts w:ascii="SimSun" w:hAnsi="SimSun" w:cs="Times New Roman" w:hint="eastAsia"/>
          <w:kern w:val="2"/>
          <w:sz w:val="21"/>
          <w:szCs w:val="21"/>
        </w:rPr>
        <w:t>1</w:t>
      </w:r>
      <w:r w:rsidRPr="00AF32C8">
        <w:rPr>
          <w:rFonts w:ascii="SimSun" w:hAnsi="SimSun" w:cs="Times New Roman" w:hint="eastAsia"/>
          <w:kern w:val="2"/>
          <w:sz w:val="21"/>
          <w:szCs w:val="21"/>
        </w:rPr>
        <w:tab/>
        <w:t>［本文书的目标</w:t>
      </w:r>
      <w:r w:rsidRPr="00AF32C8">
        <w:rPr>
          <w:rFonts w:ascii="SimSun" w:hAnsi="Calibri" w:cs="Times New Roman" w:hint="eastAsia"/>
          <w:kern w:val="2"/>
          <w:sz w:val="21"/>
          <w:szCs w:val="22"/>
        </w:rPr>
        <w:t>是通过在CBD等独立制度中公开遗传资源原产国或来源，［加强</w:t>
      </w:r>
      <w:r w:rsidRPr="00AF32C8">
        <w:rPr>
          <w:rFonts w:ascii="SimSun" w:hAnsi="SimSun" w:cs="Times New Roman" w:hint="eastAsia"/>
          <w:kern w:val="2"/>
          <w:sz w:val="21"/>
          <w:szCs w:val="21"/>
        </w:rPr>
        <w:t>［知识产权］［专利］制度的［透明度］，促进ABS的可能性</w:t>
      </w:r>
      <w:r w:rsidRPr="00AF32C8">
        <w:rPr>
          <w:rFonts w:ascii="SimSun" w:hAnsi="Calibri" w:cs="Times New Roman" w:hint="eastAsia"/>
          <w:kern w:val="2"/>
          <w:sz w:val="21"/>
          <w:szCs w:val="22"/>
        </w:rPr>
        <w:t>。］</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替代方案2</w:t>
      </w:r>
    </w:p>
    <w:p w:rsidR="00AF32C8" w:rsidRPr="00AF32C8" w:rsidRDefault="00AF32C8" w:rsidP="00785E7C">
      <w:pPr>
        <w:overflowPunct w:val="0"/>
        <w:adjustRightInd w:val="0"/>
        <w:spacing w:afterLines="100" w:after="240" w:line="340" w:lineRule="atLeast"/>
        <w:jc w:val="both"/>
        <w:rPr>
          <w:rFonts w:ascii="SimSun" w:hAnsi="SimSun" w:cs="Times New Roman"/>
          <w:kern w:val="2"/>
          <w:sz w:val="21"/>
          <w:szCs w:val="21"/>
        </w:rPr>
      </w:pPr>
      <w:r w:rsidRPr="00AF32C8">
        <w:rPr>
          <w:rFonts w:ascii="SimSun" w:hAnsi="SimSun" w:cs="Times New Roman" w:hint="eastAsia"/>
          <w:kern w:val="2"/>
          <w:sz w:val="21"/>
          <w:szCs w:val="21"/>
        </w:rPr>
        <w:t>1</w:t>
      </w:r>
      <w:r w:rsidRPr="00AF32C8">
        <w:rPr>
          <w:rFonts w:ascii="SimSun" w:hAnsi="SimSun" w:cs="Times New Roman" w:hint="eastAsia"/>
          <w:kern w:val="2"/>
          <w:sz w:val="21"/>
          <w:szCs w:val="21"/>
        </w:rPr>
        <w:tab/>
        <w:t>［本文书的目标是，用下列办法，［1：通过］［2：在］［知识产权］［专利］制度［2：的背景中］，［促进］［确保］［3：为防止］［4：防止］遗传资源［其</w:t>
      </w:r>
      <w:r w:rsidRPr="00AF32C8">
        <w:rPr>
          <w:rFonts w:ascii="SimSun" w:hAnsi="Calibri" w:cs="Times New Roman" w:hint="eastAsia"/>
          <w:kern w:val="2"/>
          <w:sz w:val="21"/>
          <w:szCs w:val="22"/>
        </w:rPr>
        <w:t>衍生物</w:t>
      </w:r>
      <w:r w:rsidRPr="00AF32C8">
        <w:rPr>
          <w:rFonts w:ascii="SimSun" w:hAnsi="SimSun" w:cs="Times New Roman" w:hint="eastAsia"/>
          <w:kern w:val="2"/>
          <w:sz w:val="21"/>
          <w:szCs w:val="21"/>
        </w:rPr>
        <w:t>］和［遗传资源相关传统知识</w:t>
      </w:r>
      <w:r w:rsidRPr="00AF32C8">
        <w:rPr>
          <w:rFonts w:ascii="SimSun" w:hAnsi="SimSun" w:cs="Times New Roman"/>
          <w:kern w:val="2"/>
          <w:sz w:val="21"/>
          <w:szCs w:val="21"/>
        </w:rPr>
        <w:t>］</w:t>
      </w:r>
      <w:r w:rsidRPr="00AF32C8">
        <w:rPr>
          <w:rFonts w:ascii="SimSun" w:hAnsi="SimSun" w:cs="Times New Roman" w:hint="eastAsia"/>
          <w:kern w:val="2"/>
          <w:sz w:val="21"/>
          <w:szCs w:val="21"/>
        </w:rPr>
        <w:t>的［有效保护］［盗用</w:t>
      </w:r>
      <w:r w:rsidRPr="00AF32C8">
        <w:rPr>
          <w:rFonts w:ascii="SimSun" w:hAnsi="SimSun" w:cs="Times New Roman"/>
          <w:kern w:val="2"/>
          <w:sz w:val="21"/>
          <w:szCs w:val="21"/>
        </w:rPr>
        <w:t>］</w:t>
      </w:r>
      <w:r w:rsidRPr="00AF32C8">
        <w:rPr>
          <w:rFonts w:ascii="SimSun" w:hAnsi="SimSun" w:cs="Times New Roman" w:hint="eastAsia"/>
          <w:kern w:val="2"/>
          <w:sz w:val="21"/>
          <w:szCs w:val="21"/>
        </w:rPr>
        <w:t>［3：做出贡献］：</w:t>
      </w:r>
      <w:r w:rsidRPr="00AF32C8">
        <w:rPr>
          <w:rFonts w:ascii="SimSun" w:hAnsi="SimSun" w:cs="Times New Roman"/>
          <w:kern w:val="2"/>
          <w:sz w:val="21"/>
          <w:szCs w:val="21"/>
        </w:rPr>
        <w:t>］</w:t>
      </w:r>
    </w:p>
    <w:p w:rsidR="00AF32C8" w:rsidRPr="00AF32C8" w:rsidRDefault="00AF32C8" w:rsidP="00785E7C">
      <w:pPr>
        <w:overflowPunct w:val="0"/>
        <w:adjustRightInd w:val="0"/>
        <w:spacing w:afterLines="100" w:after="240" w:line="340" w:lineRule="atLeast"/>
        <w:contextualSpacing/>
        <w:jc w:val="both"/>
        <w:rPr>
          <w:rFonts w:ascii="SimSun" w:hAnsi="Calibri" w:cs="Times New Roman"/>
          <w:kern w:val="2"/>
          <w:sz w:val="21"/>
          <w:szCs w:val="22"/>
        </w:rPr>
      </w:pPr>
      <w:r w:rsidRPr="00AF32C8">
        <w:rPr>
          <w:rFonts w:ascii="SimSun" w:hAnsi="SimSun" w:cs="Times New Roman" w:hint="eastAsia"/>
          <w:kern w:val="2"/>
          <w:sz w:val="21"/>
          <w:szCs w:val="21"/>
        </w:rPr>
        <w:t>(a)</w:t>
      </w:r>
      <w:r w:rsidRPr="00AF32C8">
        <w:rPr>
          <w:rFonts w:ascii="SimSun" w:hAnsi="SimSun" w:cs="Times New Roman" w:hint="eastAsia"/>
          <w:kern w:val="2"/>
          <w:sz w:val="21"/>
          <w:szCs w:val="21"/>
        </w:rPr>
        <w:tab/>
      </w:r>
      <w:r w:rsidRPr="00AF32C8">
        <w:rPr>
          <w:rFonts w:ascii="SimSun" w:hAnsi="Calibri" w:cs="Times New Roman" w:hint="eastAsia"/>
          <w:kern w:val="2"/>
          <w:sz w:val="21"/>
          <w:szCs w:val="22"/>
        </w:rPr>
        <w:t>确保［知识产权］［专利］局能够获取适当的遗传资源［、其衍生物］和［遗传资源相关传统知识］信息，防止［错误］授予［知识产权］［专利权］；</w:t>
      </w:r>
    </w:p>
    <w:p w:rsidR="00AF32C8" w:rsidRPr="00AF32C8" w:rsidRDefault="00AF32C8" w:rsidP="00785E7C">
      <w:pPr>
        <w:overflowPunct w:val="0"/>
        <w:adjustRightInd w:val="0"/>
        <w:spacing w:afterLines="100" w:after="240" w:line="340" w:lineRule="atLeast"/>
        <w:contextualSpacing/>
        <w:jc w:val="both"/>
        <w:rPr>
          <w:rFonts w:ascii="SimSun" w:hAnsi="Calibri" w:cs="Times New Roman"/>
          <w:kern w:val="2"/>
          <w:sz w:val="21"/>
          <w:szCs w:val="22"/>
        </w:rPr>
      </w:pPr>
      <w:r w:rsidRPr="00AF32C8">
        <w:rPr>
          <w:rFonts w:ascii="SimSun" w:hAnsi="Calibri" w:cs="Times New Roman" w:hint="eastAsia"/>
          <w:kern w:val="2"/>
          <w:sz w:val="21"/>
          <w:szCs w:val="22"/>
        </w:rPr>
        <w:t>(b)</w:t>
      </w:r>
      <w:r w:rsidRPr="00AF32C8">
        <w:rPr>
          <w:rFonts w:ascii="SimSun" w:hAnsi="Calibri" w:cs="Times New Roman" w:hint="eastAsia"/>
          <w:kern w:val="2"/>
          <w:sz w:val="21"/>
          <w:szCs w:val="22"/>
        </w:rPr>
        <w:tab/>
        <w:t>［加强［知识产权］［专利］［及获取和惠益分享］制度的透明度］；以及</w:t>
      </w:r>
    </w:p>
    <w:p w:rsidR="00AF32C8" w:rsidRPr="00AF32C8" w:rsidRDefault="00AF32C8" w:rsidP="00785E7C">
      <w:pPr>
        <w:overflowPunct w:val="0"/>
        <w:adjustRightInd w:val="0"/>
        <w:spacing w:afterLines="100" w:after="240" w:line="340" w:lineRule="atLeast"/>
        <w:jc w:val="both"/>
        <w:rPr>
          <w:rFonts w:ascii="SimSun" w:hAnsi="Calibri" w:cs="Times New Roman"/>
          <w:kern w:val="2"/>
          <w:sz w:val="21"/>
          <w:szCs w:val="22"/>
        </w:rPr>
      </w:pPr>
      <w:r w:rsidRPr="00AF32C8">
        <w:rPr>
          <w:rFonts w:ascii="SimSun" w:hAnsi="SimSun" w:cs="Times New Roman" w:hint="eastAsia"/>
          <w:kern w:val="2"/>
          <w:sz w:val="21"/>
          <w:szCs w:val="21"/>
        </w:rPr>
        <w:t>(c)</w:t>
      </w:r>
      <w:r w:rsidRPr="00AF32C8">
        <w:rPr>
          <w:rFonts w:ascii="SimSun" w:hAnsi="SimSun" w:cs="Times New Roman" w:hint="eastAsia"/>
          <w:kern w:val="2"/>
          <w:sz w:val="21"/>
          <w:szCs w:val="21"/>
        </w:rPr>
        <w:tab/>
        <w:t>［确保］［促进］［便利］与</w:t>
      </w:r>
      <w:r w:rsidRPr="00AF32C8">
        <w:rPr>
          <w:rFonts w:ascii="SimSun" w:hAnsi="Calibri" w:cs="Times New Roman" w:hint="eastAsia"/>
          <w:kern w:val="2"/>
          <w:sz w:val="21"/>
          <w:szCs w:val="22"/>
        </w:rPr>
        <w:t>遗传资源</w:t>
      </w:r>
      <w:r w:rsidRPr="00AF32C8">
        <w:rPr>
          <w:rFonts w:ascii="SimSun" w:hAnsi="SimSun" w:cs="Times New Roman" w:hint="eastAsia"/>
          <w:kern w:val="2"/>
          <w:sz w:val="21"/>
          <w:szCs w:val="21"/>
        </w:rPr>
        <w:t>［、其衍生物］和（或）［遗传资源相关传统知识</w:t>
      </w:r>
      <w:r w:rsidRPr="00AF32C8">
        <w:rPr>
          <w:rFonts w:ascii="SimSun" w:hAnsi="SimSun" w:cs="Times New Roman"/>
          <w:kern w:val="2"/>
          <w:sz w:val="21"/>
          <w:szCs w:val="21"/>
        </w:rPr>
        <w:t>］</w:t>
      </w:r>
      <w:r w:rsidRPr="00AF32C8">
        <w:rPr>
          <w:rFonts w:ascii="SimSun" w:hAnsi="SimSun" w:cs="Times New Roman" w:hint="eastAsia"/>
          <w:kern w:val="2"/>
          <w:sz w:val="21"/>
          <w:szCs w:val="21"/>
        </w:rPr>
        <w:t>有关的国际协定［及与知识产权有关的国际协定］的［互补作用］［相互支持作用］。</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hint="eastAsia"/>
          <w:kern w:val="2"/>
          <w:sz w:val="21"/>
          <w:szCs w:val="22"/>
        </w:rPr>
        <w:t>［第2条］</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文书的客体</w:t>
      </w:r>
    </w:p>
    <w:p w:rsidR="00AF32C8" w:rsidRPr="00AF32C8" w:rsidRDefault="00AF32C8" w:rsidP="00785E7C">
      <w:pPr>
        <w:overflowPunct w:val="0"/>
        <w:adjustRightInd w:val="0"/>
        <w:spacing w:afterLines="100" w:after="240" w:line="340" w:lineRule="atLeast"/>
        <w:jc w:val="both"/>
        <w:rPr>
          <w:rFonts w:ascii="SimSun" w:hAnsi="SimSun" w:cs="Times New Roman"/>
          <w:kern w:val="2"/>
          <w:sz w:val="21"/>
          <w:szCs w:val="22"/>
        </w:rPr>
      </w:pPr>
      <w:r w:rsidRPr="00AF32C8">
        <w:rPr>
          <w:rFonts w:ascii="SimSun" w:hAnsi="Calibri" w:cs="Times New Roman" w:hint="eastAsia"/>
          <w:bCs/>
          <w:kern w:val="2"/>
          <w:sz w:val="21"/>
          <w:szCs w:val="22"/>
        </w:rPr>
        <w:t>2</w:t>
      </w:r>
      <w:r w:rsidRPr="00AF32C8">
        <w:rPr>
          <w:rFonts w:ascii="SimSun" w:hAnsi="Calibri" w:cs="Times New Roman"/>
          <w:bCs/>
          <w:kern w:val="2"/>
          <w:sz w:val="21"/>
          <w:szCs w:val="22"/>
        </w:rPr>
        <w:tab/>
      </w:r>
      <w:r w:rsidRPr="00AF32C8">
        <w:rPr>
          <w:rFonts w:ascii="SimSun" w:hAnsi="SimSun" w:cs="Times New Roman" w:hint="eastAsia"/>
          <w:kern w:val="2"/>
          <w:sz w:val="21"/>
          <w:szCs w:val="22"/>
        </w:rPr>
        <w:t>本文书适用于</w:t>
      </w:r>
      <w:r w:rsidRPr="00AF32C8">
        <w:rPr>
          <w:rFonts w:ascii="SimSun" w:hAnsi="SimSun" w:cs="Times New Roman" w:hint="eastAsia"/>
          <w:kern w:val="2"/>
          <w:sz w:val="21"/>
          <w:szCs w:val="21"/>
        </w:rPr>
        <w:t>遗传资源</w:t>
      </w:r>
      <w:r w:rsidRPr="00AF32C8">
        <w:rPr>
          <w:rFonts w:ascii="SimSun" w:hAnsi="SimSun" w:cs="Times New Roman" w:hint="eastAsia"/>
          <w:kern w:val="2"/>
          <w:sz w:val="21"/>
          <w:szCs w:val="22"/>
        </w:rPr>
        <w:t>［、其衍生物］和［遗传资源相关传统知识］。</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785E7C">
      <w:pPr>
        <w:overflowPunct w:val="0"/>
        <w:adjustRightInd w:val="0"/>
        <w:spacing w:afterLines="100" w:after="240" w:line="340" w:lineRule="atLeast"/>
        <w:jc w:val="both"/>
        <w:rPr>
          <w:rFonts w:ascii="SimSun" w:hAnsi="SimSun" w:cs="Times New Roman"/>
          <w:kern w:val="2"/>
          <w:sz w:val="21"/>
          <w:szCs w:val="21"/>
        </w:rPr>
      </w:pPr>
      <w:r w:rsidRPr="00AF32C8">
        <w:rPr>
          <w:rFonts w:ascii="SimSun" w:hAnsi="SimSun" w:cs="Times New Roman" w:hint="eastAsia"/>
          <w:kern w:val="2"/>
          <w:sz w:val="21"/>
          <w:szCs w:val="22"/>
        </w:rPr>
        <w:t>［本文书应/应当适用于</w:t>
      </w:r>
      <w:r w:rsidRPr="00AF32C8">
        <w:rPr>
          <w:rFonts w:ascii="SimSun" w:hAnsi="SimSun" w:cs="Times New Roman" w:hint="eastAsia"/>
          <w:kern w:val="2"/>
          <w:sz w:val="21"/>
          <w:szCs w:val="21"/>
        </w:rPr>
        <w:t>直接</w:t>
      </w:r>
      <w:r w:rsidRPr="00AF32C8">
        <w:rPr>
          <w:rFonts w:ascii="SimSun" w:hAnsi="SimSun" w:cs="Times New Roman" w:hint="eastAsia"/>
          <w:kern w:val="2"/>
          <w:sz w:val="21"/>
          <w:szCs w:val="22"/>
        </w:rPr>
        <w:t>基于遗传资源和［遗传资源相关传统知识］的发明专利申请。］</w:t>
      </w:r>
    </w:p>
    <w:p w:rsidR="00AF32C8" w:rsidRPr="00AF32C8" w:rsidRDefault="00AF32C8" w:rsidP="00785E7C">
      <w:pPr>
        <w:keepNext/>
        <w:overflowPunct w:val="0"/>
        <w:spacing w:beforeLines="200" w:before="480" w:afterLines="100" w:after="240" w:line="340" w:lineRule="atLeast"/>
        <w:jc w:val="center"/>
        <w:rPr>
          <w:rFonts w:ascii="SimHei" w:eastAsia="SimHei" w:hAnsi="Calibri" w:cs="Times New Roman"/>
          <w:kern w:val="2"/>
          <w:sz w:val="24"/>
          <w:szCs w:val="22"/>
        </w:rPr>
      </w:pPr>
      <w:r w:rsidRPr="00AF32C8">
        <w:rPr>
          <w:rFonts w:ascii="SimHei" w:eastAsia="SimHei" w:hAnsi="Calibri" w:cs="Times New Roman" w:hint="eastAsia"/>
          <w:kern w:val="2"/>
          <w:sz w:val="24"/>
          <w:szCs w:val="22"/>
        </w:rPr>
        <w:lastRenderedPageBreak/>
        <w:t>［二、［强制］公开］</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第3条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［公开要求</w:t>
      </w:r>
    </w:p>
    <w:p w:rsidR="00AF32C8" w:rsidRPr="00AF32C8" w:rsidRDefault="00AF32C8" w:rsidP="00785E7C">
      <w:pPr>
        <w:overflowPunct w:val="0"/>
        <w:adjustRightInd w:val="0"/>
        <w:spacing w:afterLines="100" w:after="240" w:line="340" w:lineRule="atLeast"/>
        <w:jc w:val="both"/>
        <w:rPr>
          <w:rFonts w:ascii="SimSun" w:hAnsi="SimSun" w:cs="Times New Roman"/>
          <w:kern w:val="2"/>
          <w:sz w:val="21"/>
          <w:szCs w:val="22"/>
        </w:rPr>
      </w:pPr>
      <w:r w:rsidRPr="00AF32C8">
        <w:rPr>
          <w:rFonts w:ascii="SimSun" w:hAnsi="Calibri" w:cs="Times New Roman" w:hint="eastAsia"/>
          <w:bCs/>
          <w:kern w:val="2"/>
          <w:sz w:val="21"/>
          <w:szCs w:val="22"/>
        </w:rPr>
        <w:t>3.1</w:t>
      </w:r>
      <w:r w:rsidRPr="00AF32C8">
        <w:rPr>
          <w:rFonts w:ascii="SimSun" w:hAnsi="Calibri" w:cs="Times New Roman" w:hint="eastAsia"/>
          <w:bCs/>
          <w:kern w:val="2"/>
          <w:sz w:val="21"/>
          <w:szCs w:val="22"/>
        </w:rPr>
        <w:tab/>
        <w:t>［知识产权］［专利］申请的［客体］［提出权利要求的发明］［包括利用］［直接基于］［直接基于利用］</w:t>
      </w:r>
      <w:r w:rsidRPr="00AF32C8">
        <w:rPr>
          <w:rFonts w:ascii="SimSun" w:hAnsi="Calibri" w:cs="Times New Roman"/>
          <w:bCs/>
          <w:kern w:val="2"/>
          <w:sz w:val="21"/>
          <w:szCs w:val="22"/>
          <w:vertAlign w:val="superscript"/>
        </w:rPr>
        <w:footnoteReference w:id="4"/>
      </w:r>
      <w:r w:rsidRPr="00AF32C8">
        <w:rPr>
          <w:rFonts w:ascii="SimSun" w:hAnsi="SimSun" w:cs="Times New Roman" w:hint="eastAsia"/>
          <w:kern w:val="2"/>
          <w:sz w:val="21"/>
          <w:szCs w:val="22"/>
        </w:rPr>
        <w:t>遗传资源［、其衍生物］和（或）［遗传资源相关传统知识］的，各方应/应当要求申请人：</w:t>
      </w:r>
    </w:p>
    <w:p w:rsidR="00AF32C8" w:rsidRPr="00AF32C8" w:rsidRDefault="00AF32C8" w:rsidP="00785E7C">
      <w:pPr>
        <w:overflowPunct w:val="0"/>
        <w:spacing w:afterLines="100" w:after="240" w:line="340" w:lineRule="atLeast"/>
        <w:ind w:left="567" w:hangingChars="270" w:hanging="567"/>
        <w:contextualSpacing/>
        <w:jc w:val="both"/>
        <w:rPr>
          <w:rFonts w:ascii="SimSun" w:hAnsi="SimSun" w:cs="Times New Roman"/>
          <w:kern w:val="2"/>
          <w:sz w:val="21"/>
          <w:szCs w:val="22"/>
        </w:rPr>
      </w:pPr>
      <w:r w:rsidRPr="00AF32C8">
        <w:rPr>
          <w:rFonts w:ascii="SimSun" w:hAnsi="SimSun" w:cs="Times New Roman" w:hint="eastAsia"/>
          <w:kern w:val="2"/>
          <w:sz w:val="21"/>
          <w:szCs w:val="22"/>
        </w:rPr>
        <w:t>(a)</w:t>
      </w:r>
      <w:r w:rsidRPr="00AF32C8">
        <w:rPr>
          <w:rFonts w:ascii="SimSun" w:hAnsi="SimSun" w:cs="Times New Roman" w:hint="eastAsia"/>
          <w:kern w:val="2"/>
          <w:sz w:val="21"/>
          <w:szCs w:val="22"/>
        </w:rPr>
        <w:tab/>
        <w:t>公开［系原产国的提供国］［原产国［和］］［，不明的，］遗传资源［、其衍生物］和（或）［遗传资源相关传统知识］的来源。</w:t>
      </w:r>
    </w:p>
    <w:p w:rsidR="00AF32C8" w:rsidRPr="00AF32C8" w:rsidRDefault="00AF32C8" w:rsidP="00785E7C">
      <w:pPr>
        <w:overflowPunct w:val="0"/>
        <w:spacing w:afterLines="100" w:after="240" w:line="340" w:lineRule="atLeast"/>
        <w:ind w:left="567" w:hangingChars="270" w:hanging="567"/>
        <w:contextualSpacing/>
        <w:jc w:val="both"/>
        <w:rPr>
          <w:rFonts w:ascii="SimSun" w:hAnsi="SimSun" w:cs="Times New Roman"/>
          <w:kern w:val="2"/>
          <w:sz w:val="21"/>
          <w:szCs w:val="22"/>
        </w:rPr>
      </w:pPr>
      <w:r w:rsidRPr="00AF32C8">
        <w:rPr>
          <w:rFonts w:ascii="SimSun" w:hAnsi="SimSun" w:cs="Times New Roman" w:hint="eastAsia"/>
          <w:kern w:val="2"/>
          <w:sz w:val="21"/>
          <w:szCs w:val="22"/>
        </w:rPr>
        <w:t>(b)</w:t>
      </w:r>
      <w:r w:rsidRPr="00AF32C8">
        <w:rPr>
          <w:rFonts w:ascii="SimSun" w:hAnsi="SimSun" w:cs="Times New Roman" w:hint="eastAsia"/>
          <w:kern w:val="2"/>
          <w:sz w:val="21"/>
          <w:szCs w:val="22"/>
        </w:rPr>
        <w:tab/>
        <w:t>［</w:t>
      </w:r>
      <w:proofErr w:type="gramStart"/>
      <w:r w:rsidRPr="00AF32C8">
        <w:rPr>
          <w:rFonts w:ascii="SimSun" w:hAnsi="SimSun" w:cs="Times New Roman" w:hint="eastAsia"/>
          <w:kern w:val="2"/>
          <w:sz w:val="21"/>
          <w:szCs w:val="22"/>
        </w:rPr>
        <w:t>酌情按</w:t>
      </w:r>
      <w:proofErr w:type="gramEnd"/>
      <w:r w:rsidRPr="00AF32C8">
        <w:rPr>
          <w:rFonts w:ascii="SimSun" w:hAnsi="SimSun" w:cs="Times New Roman" w:hint="eastAsia"/>
          <w:kern w:val="2"/>
          <w:sz w:val="21"/>
          <w:szCs w:val="22"/>
        </w:rPr>
        <w:t>国内法要求，提供与遵守ABS要求，包括PIC，［尤其是土著［人民］和当地社区的PIC］有关的相关信息。］</w:t>
      </w:r>
    </w:p>
    <w:p w:rsidR="00AF32C8" w:rsidRPr="00AF32C8" w:rsidRDefault="00AF32C8" w:rsidP="00785E7C">
      <w:pPr>
        <w:overflowPunct w:val="0"/>
        <w:spacing w:afterLines="100" w:after="240" w:line="340" w:lineRule="atLeast"/>
        <w:ind w:left="567" w:hangingChars="270" w:hanging="567"/>
        <w:jc w:val="both"/>
        <w:rPr>
          <w:rFonts w:ascii="SimSun" w:hAnsi="SimSun" w:cs="Times New Roman"/>
          <w:kern w:val="2"/>
          <w:sz w:val="21"/>
          <w:szCs w:val="22"/>
        </w:rPr>
      </w:pPr>
      <w:r w:rsidRPr="00AF32C8">
        <w:rPr>
          <w:rFonts w:ascii="SimSun" w:hAnsi="SimSun" w:cs="Times New Roman" w:hint="eastAsia"/>
          <w:kern w:val="2"/>
          <w:sz w:val="21"/>
          <w:szCs w:val="22"/>
        </w:rPr>
        <w:t>(c)</w:t>
      </w:r>
      <w:r w:rsidRPr="00AF32C8">
        <w:rPr>
          <w:rFonts w:ascii="SimSun" w:hAnsi="SimSun" w:cs="Times New Roman" w:hint="eastAsia"/>
          <w:kern w:val="2"/>
          <w:sz w:val="21"/>
          <w:szCs w:val="22"/>
        </w:rPr>
        <w:tab/>
        <w:t>［来源和（或）［系原产国的提供国］［原产国］不明的，有关声明。］</w:t>
      </w:r>
    </w:p>
    <w:p w:rsidR="00AF32C8" w:rsidRPr="00AF32C8" w:rsidRDefault="00AF32C8" w:rsidP="00785E7C">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3</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2</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公开要求不［应/应当/可以］对［知识产权］［专利］局规定核实公开内容的义务。［但［知识产权］［专利］局［</w:t>
      </w:r>
      <w:r w:rsidRPr="00AF32C8">
        <w:rPr>
          <w:rFonts w:ascii="KaiTi" w:eastAsia="KaiTi" w:hAnsi="KaiTi" w:cs="Times New Roman" w:hint="eastAsia"/>
          <w:bCs/>
          <w:kern w:val="2"/>
          <w:sz w:val="21"/>
          <w:szCs w:val="22"/>
        </w:rPr>
        <w:t>应/应当</w:t>
      </w:r>
      <w:r w:rsidRPr="00AF32C8">
        <w:rPr>
          <w:rFonts w:ascii="SimSun" w:hAnsi="Calibri" w:cs="Times New Roman" w:hint="eastAsia"/>
          <w:bCs/>
          <w:kern w:val="2"/>
          <w:sz w:val="21"/>
          <w:szCs w:val="22"/>
        </w:rPr>
        <w:t>］对［知识产权］［专利］申请人提供怎样符合公开要求［</w:t>
      </w:r>
      <w:r w:rsidRPr="00AF32C8">
        <w:rPr>
          <w:rFonts w:ascii="KaiTi" w:eastAsia="KaiTi" w:hAnsi="KaiTi" w:cs="Times New Roman" w:hint="eastAsia"/>
          <w:bCs/>
          <w:kern w:val="2"/>
          <w:sz w:val="21"/>
          <w:szCs w:val="22"/>
        </w:rPr>
        <w:t>手续</w:t>
      </w:r>
      <w:r w:rsidRPr="00AF32C8">
        <w:rPr>
          <w:rFonts w:ascii="SimSun" w:hAnsi="Calibri" w:cs="Times New Roman" w:hint="eastAsia"/>
          <w:bCs/>
          <w:kern w:val="2"/>
          <w:sz w:val="21"/>
          <w:szCs w:val="22"/>
        </w:rPr>
        <w:t>］的指导。］</w:t>
      </w:r>
    </w:p>
    <w:p w:rsidR="00AF32C8" w:rsidRPr="00AF32C8" w:rsidRDefault="00AF32C8" w:rsidP="00785E7C">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3</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3</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收到声明的［专利］［知识产权］局应/应当实行一种简单的通知程序。［将</w:t>
      </w:r>
      <w:r w:rsidRPr="00AF32C8">
        <w:rPr>
          <w:rFonts w:ascii="SimSun" w:hAnsi="Calibri" w:cs="Times New Roman"/>
          <w:bCs/>
          <w:kern w:val="2"/>
          <w:sz w:val="21"/>
          <w:szCs w:val="22"/>
        </w:rPr>
        <w:t>CBD/ITPGRFA</w:t>
      </w:r>
      <w:r w:rsidRPr="00AF32C8">
        <w:rPr>
          <w:rFonts w:ascii="SimSun" w:hAnsi="Calibri" w:cs="Times New Roman" w:hint="eastAsia"/>
          <w:bCs/>
          <w:kern w:val="2"/>
          <w:sz w:val="21"/>
          <w:szCs w:val="22"/>
        </w:rPr>
        <w:t>的信息交换</w:t>
      </w:r>
      <w:proofErr w:type="gramStart"/>
      <w:r w:rsidRPr="00AF32C8">
        <w:rPr>
          <w:rFonts w:ascii="SimSun" w:hAnsi="Calibri" w:cs="Times New Roman" w:hint="eastAsia"/>
          <w:bCs/>
          <w:kern w:val="2"/>
          <w:sz w:val="21"/>
          <w:szCs w:val="22"/>
        </w:rPr>
        <w:t>所机制</w:t>
      </w:r>
      <w:proofErr w:type="gramEnd"/>
      <w:r w:rsidRPr="00AF32C8">
        <w:rPr>
          <w:rFonts w:ascii="SimSun" w:hAnsi="Calibri" w:cs="Times New Roman" w:hint="eastAsia"/>
          <w:bCs/>
          <w:kern w:val="2"/>
          <w:sz w:val="21"/>
          <w:szCs w:val="22"/>
        </w:rPr>
        <w:t>等确定为中心机构，［知识产权］［专利］局应/应当向其发送可用信息即可。］</w:t>
      </w:r>
    </w:p>
    <w:p w:rsidR="00AF32C8" w:rsidRPr="00AF32C8" w:rsidRDefault="00AF32C8" w:rsidP="00785E7C">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3.4</w:t>
      </w:r>
      <w:r w:rsidRPr="00AF32C8">
        <w:rPr>
          <w:rFonts w:ascii="SimSun" w:hAnsi="Calibri" w:cs="Times New Roman" w:hint="eastAsia"/>
          <w:bCs/>
          <w:kern w:val="2"/>
          <w:sz w:val="21"/>
          <w:szCs w:val="22"/>
        </w:rPr>
        <w:tab/>
        <w:t>［各方应/应当在申请［或专利］公布时使被公开的信息可为公众所用［，但与隐私、商业秘密或其他合法保密性有关的信息除外</w:t>
      </w:r>
      <w:r w:rsidRPr="00AF32C8">
        <w:rPr>
          <w:rFonts w:ascii="SimSun" w:hAnsi="Calibri" w:cs="Times New Roman"/>
          <w:bCs/>
          <w:kern w:val="2"/>
          <w:sz w:val="21"/>
          <w:szCs w:val="22"/>
          <w:vertAlign w:val="superscript"/>
        </w:rPr>
        <w:footnoteReference w:id="5"/>
      </w:r>
      <w:r w:rsidRPr="00AF32C8">
        <w:rPr>
          <w:rFonts w:ascii="SimSun" w:hAnsi="Calibri" w:cs="Times New Roman" w:hint="eastAsia"/>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3</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5</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w:t>
      </w:r>
      <w:r w:rsidRPr="00AF32C8">
        <w:rPr>
          <w:rFonts w:ascii="SimSun" w:hAnsi="SimSun" w:cs="Times New Roman" w:hint="eastAsia"/>
          <w:kern w:val="2"/>
          <w:sz w:val="21"/>
          <w:szCs w:val="22"/>
        </w:rPr>
        <w:t>自然界</w:t>
      </w:r>
      <w:r w:rsidRPr="00AF32C8">
        <w:rPr>
          <w:rFonts w:ascii="SimSun" w:hAnsi="Calibri" w:cs="Times New Roman" w:hint="eastAsia"/>
          <w:bCs/>
          <w:kern w:val="2"/>
          <w:sz w:val="21"/>
          <w:szCs w:val="22"/>
        </w:rPr>
        <w:t>中存在的或从其中分离出的遗传资源［及其衍生物］不应/应当被视为［发明］［知识产权］，因此不得向其授予［知识产权］［专利］权利。］］</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第4条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［例外与限制</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4</w:t>
      </w:r>
      <w:r w:rsidRPr="00AF32C8">
        <w:rPr>
          <w:rFonts w:ascii="SimSun" w:hAnsi="Calibri" w:cs="Times New Roman" w:hint="eastAsia"/>
          <w:bCs/>
          <w:kern w:val="2"/>
          <w:sz w:val="21"/>
          <w:szCs w:val="22"/>
        </w:rPr>
        <w:tab/>
        <w:t>［在遵守第3条规定的义务时，成员可以在特殊情况下采用保护公共利益所必需的有理由的例外与限制，条件是这种有理由的例外与限制没有不合理地损害本文书的实施。］</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4</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1</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与遗传资源［、其衍生物］和［遗传资源相关传统知识］有关的［知识产权］［专利］公开要求不应/应当适用于下列内容：</w:t>
      </w:r>
    </w:p>
    <w:p w:rsidR="00AF32C8" w:rsidRPr="00AF32C8" w:rsidRDefault="00AF32C8" w:rsidP="00785E7C">
      <w:pPr>
        <w:overflowPunct w:val="0"/>
        <w:spacing w:afterLines="100" w:after="240" w:line="340" w:lineRule="atLeast"/>
        <w:contextualSpacing/>
        <w:jc w:val="both"/>
        <w:rPr>
          <w:rFonts w:ascii="SimSun" w:hAnsi="Calibri" w:cs="Times New Roman"/>
          <w:bCs/>
          <w:kern w:val="2"/>
          <w:sz w:val="21"/>
          <w:szCs w:val="22"/>
        </w:rPr>
      </w:pPr>
      <w:r w:rsidRPr="00AF32C8">
        <w:rPr>
          <w:rFonts w:ascii="SimSun" w:hAnsi="Calibri" w:cs="Times New Roman"/>
          <w:bCs/>
          <w:kern w:val="2"/>
          <w:sz w:val="21"/>
          <w:szCs w:val="22"/>
        </w:rPr>
        <w:t>(a)</w:t>
      </w:r>
      <w:r w:rsidRPr="00AF32C8">
        <w:rPr>
          <w:rFonts w:ascii="SimSun" w:hAnsi="Calibri" w:cs="Times New Roman" w:hint="eastAsia"/>
          <w:bCs/>
          <w:kern w:val="2"/>
          <w:sz w:val="21"/>
          <w:szCs w:val="22"/>
        </w:rPr>
        <w:tab/>
        <w:t>［所有［人类遗传资源］［取自人的遗传资源］［，包括人类病原体］；］</w:t>
      </w:r>
    </w:p>
    <w:p w:rsidR="00AF32C8" w:rsidRPr="00AF32C8" w:rsidRDefault="00AF32C8" w:rsidP="00785E7C">
      <w:pPr>
        <w:overflowPunct w:val="0"/>
        <w:spacing w:afterLines="100" w:after="240" w:line="340" w:lineRule="atLeast"/>
        <w:contextualSpacing/>
        <w:jc w:val="both"/>
        <w:rPr>
          <w:rFonts w:ascii="SimSun" w:hAnsi="Calibri" w:cs="Times New Roman"/>
          <w:bCs/>
          <w:kern w:val="2"/>
          <w:sz w:val="21"/>
          <w:szCs w:val="22"/>
        </w:rPr>
      </w:pPr>
      <w:r w:rsidRPr="00AF32C8">
        <w:rPr>
          <w:rFonts w:ascii="SimSun" w:hAnsi="Calibri" w:cs="Times New Roman"/>
          <w:bCs/>
          <w:kern w:val="2"/>
          <w:sz w:val="21"/>
          <w:szCs w:val="22"/>
        </w:rPr>
        <w:t>(b)</w:t>
      </w:r>
      <w:r w:rsidRPr="00AF32C8">
        <w:rPr>
          <w:rFonts w:ascii="SimSun" w:hAnsi="Calibri" w:cs="Times New Roman" w:hint="eastAsia"/>
          <w:bCs/>
          <w:kern w:val="2"/>
          <w:sz w:val="21"/>
          <w:szCs w:val="22"/>
        </w:rPr>
        <w:tab/>
        <w:t>［衍生物］；</w:t>
      </w:r>
    </w:p>
    <w:p w:rsidR="00AF32C8" w:rsidRPr="00AF32C8" w:rsidRDefault="00AF32C8" w:rsidP="00785E7C">
      <w:pPr>
        <w:overflowPunct w:val="0"/>
        <w:spacing w:afterLines="100" w:after="240" w:line="340" w:lineRule="atLeast"/>
        <w:contextualSpacing/>
        <w:jc w:val="both"/>
        <w:rPr>
          <w:rFonts w:ascii="SimSun" w:hAnsi="Calibri" w:cs="Times New Roman"/>
          <w:bCs/>
          <w:kern w:val="2"/>
          <w:sz w:val="21"/>
          <w:szCs w:val="22"/>
        </w:rPr>
      </w:pPr>
      <w:r w:rsidRPr="00AF32C8">
        <w:rPr>
          <w:rFonts w:ascii="SimSun" w:hAnsi="Calibri" w:cs="Times New Roman"/>
          <w:bCs/>
          <w:kern w:val="2"/>
          <w:sz w:val="21"/>
          <w:szCs w:val="22"/>
        </w:rPr>
        <w:t>(c)</w:t>
      </w:r>
      <w:r w:rsidRPr="00AF32C8">
        <w:rPr>
          <w:rFonts w:ascii="SimSun" w:hAnsi="Calibri" w:cs="Times New Roman" w:hint="eastAsia"/>
          <w:bCs/>
          <w:kern w:val="2"/>
          <w:sz w:val="21"/>
          <w:szCs w:val="22"/>
        </w:rPr>
        <w:tab/>
        <w:t>［商品］；［/用作商品时的遗传资源］；</w:t>
      </w:r>
    </w:p>
    <w:p w:rsidR="00AF32C8" w:rsidRPr="00AF32C8" w:rsidRDefault="00AF32C8" w:rsidP="00785E7C">
      <w:pPr>
        <w:overflowPunct w:val="0"/>
        <w:spacing w:afterLines="100" w:after="240" w:line="340" w:lineRule="atLeast"/>
        <w:contextualSpacing/>
        <w:jc w:val="both"/>
        <w:rPr>
          <w:rFonts w:ascii="SimSun" w:hAnsi="Calibri" w:cs="Times New Roman"/>
          <w:bCs/>
          <w:kern w:val="2"/>
          <w:sz w:val="21"/>
          <w:szCs w:val="22"/>
        </w:rPr>
      </w:pPr>
      <w:r w:rsidRPr="00AF32C8">
        <w:rPr>
          <w:rFonts w:ascii="SimSun" w:hAnsi="Calibri" w:cs="Times New Roman"/>
          <w:bCs/>
          <w:kern w:val="2"/>
          <w:sz w:val="21"/>
          <w:szCs w:val="22"/>
        </w:rPr>
        <w:lastRenderedPageBreak/>
        <w:t>(d)</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［公有领域的传统知识］；</w:t>
      </w:r>
    </w:p>
    <w:p w:rsidR="00AF32C8" w:rsidRPr="00AF32C8" w:rsidRDefault="00AF32C8" w:rsidP="00785E7C">
      <w:pPr>
        <w:overflowPunct w:val="0"/>
        <w:spacing w:afterLines="100" w:after="240" w:line="340" w:lineRule="atLeast"/>
        <w:contextualSpacing/>
        <w:jc w:val="both"/>
        <w:rPr>
          <w:rFonts w:ascii="SimSun" w:hAnsi="Calibri" w:cs="Times New Roman"/>
          <w:bCs/>
          <w:kern w:val="2"/>
          <w:sz w:val="21"/>
          <w:szCs w:val="22"/>
        </w:rPr>
      </w:pPr>
      <w:r w:rsidRPr="00AF32C8">
        <w:rPr>
          <w:rFonts w:ascii="SimSun" w:hAnsi="Calibri" w:cs="Times New Roman"/>
          <w:bCs/>
          <w:kern w:val="2"/>
          <w:sz w:val="21"/>
          <w:szCs w:val="22"/>
        </w:rPr>
        <w:t>(e)</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［位于国家管辖范围［和经济区］以外的遗传资源］；以及</w:t>
      </w:r>
    </w:p>
    <w:p w:rsidR="00AF32C8" w:rsidRPr="00AF32C8" w:rsidRDefault="00AF32C8" w:rsidP="00785E7C">
      <w:pPr>
        <w:overflowPunct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(f)</w:t>
      </w:r>
      <w:r w:rsidRPr="00AF32C8">
        <w:rPr>
          <w:rFonts w:ascii="SimSun" w:hAnsi="Calibri" w:cs="Times New Roman" w:hint="eastAsia"/>
          <w:bCs/>
          <w:kern w:val="2"/>
          <w:sz w:val="21"/>
          <w:szCs w:val="22"/>
        </w:rPr>
        <w:tab/>
        <w:t>［在［《生物多样性公约》生效］［2014年10月12日《名古屋议定书》生效］之前［1993年12月29日之前］［取得］［获取］的所有遗传资源。］</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4</w:t>
      </w:r>
      <w:r w:rsidRPr="00AF32C8">
        <w:rPr>
          <w:rFonts w:ascii="SimSun" w:hAnsi="Calibri" w:cs="Times New Roman"/>
          <w:bCs/>
          <w:kern w:val="2"/>
          <w:sz w:val="21"/>
          <w:szCs w:val="22"/>
        </w:rPr>
        <w:t>.2</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成员国不应</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应当将本文书中的公开要求施加于本文书生效前提交［或优先权日早于本文书生效］的［知识产权］［专利］申请［，但早于本文书已有国内法的除外］。］］</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第5条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制裁与补救办法</w:t>
      </w:r>
    </w:p>
    <w:p w:rsidR="00AF32C8" w:rsidRPr="00AF32C8" w:rsidRDefault="00AF32C8" w:rsidP="00AF32C8">
      <w:pPr>
        <w:overflowPunct w:val="0"/>
        <w:adjustRightInd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5</w:t>
      </w:r>
      <w:r w:rsidRPr="00AF32C8">
        <w:rPr>
          <w:rFonts w:ascii="SimSun" w:hAnsi="Calibri" w:cs="Times New Roman"/>
          <w:kern w:val="2"/>
          <w:sz w:val="21"/>
          <w:szCs w:val="22"/>
        </w:rPr>
        <w:tab/>
      </w:r>
      <w:r w:rsidRPr="00AF32C8">
        <w:rPr>
          <w:rFonts w:ascii="SimSun" w:hAnsi="Calibri" w:cs="Times New Roman" w:hint="eastAsia"/>
          <w:kern w:val="2"/>
          <w:sz w:val="21"/>
          <w:szCs w:val="22"/>
        </w:rPr>
        <w:t>［每个［缔约方］［国家］应/应当实行适当、有效和适度的法律与行政措施，处理不遵守第3条第1款的</w:t>
      </w:r>
      <w:r w:rsidRPr="00AF32C8">
        <w:rPr>
          <w:rFonts w:ascii="SimSun" w:hAnsi="Calibri" w:cs="Times New Roman" w:hint="eastAsia"/>
          <w:bCs/>
          <w:kern w:val="2"/>
          <w:sz w:val="21"/>
          <w:szCs w:val="22"/>
        </w:rPr>
        <w:t>情况</w:t>
      </w:r>
      <w:r w:rsidRPr="00AF32C8">
        <w:rPr>
          <w:rFonts w:ascii="SimSun" w:hAnsi="Calibri" w:cs="Times New Roman" w:hint="eastAsia"/>
          <w:kern w:val="2"/>
          <w:sz w:val="21"/>
          <w:szCs w:val="22"/>
        </w:rPr>
        <w:t>［，其中包括争议解决机制］。在符合国内立法的前提下，制裁与补救办法［应/应当］［可以］［除其他外包括］是：</w:t>
      </w:r>
    </w:p>
    <w:p w:rsidR="00AF32C8" w:rsidRPr="00AF32C8" w:rsidRDefault="00AF32C8" w:rsidP="00785E7C">
      <w:pPr>
        <w:numPr>
          <w:ilvl w:val="0"/>
          <w:numId w:val="16"/>
        </w:numPr>
        <w:overflowPunct w:val="0"/>
        <w:spacing w:afterLines="100" w:after="240" w:line="340" w:lineRule="atLeast"/>
        <w:ind w:left="0" w:firstLine="0"/>
        <w:jc w:val="both"/>
        <w:rPr>
          <w:rFonts w:ascii="SimSun" w:hAnsi="Calibri" w:cs="Times New Roman"/>
          <w:bCs/>
          <w:kern w:val="2"/>
          <w:sz w:val="21"/>
          <w:szCs w:val="22"/>
        </w:rPr>
      </w:pPr>
      <w:r w:rsidRPr="00AF32C8">
        <w:rPr>
          <w:rFonts w:ascii="SimSun" w:hAnsi="Calibri" w:cs="Times New Roman" w:hint="eastAsia"/>
          <w:bCs/>
          <w:kern w:val="2"/>
          <w:sz w:val="21"/>
          <w:szCs w:val="22"/>
        </w:rPr>
        <w:t>授权前。</w:t>
      </w:r>
    </w:p>
    <w:p w:rsidR="00AF32C8" w:rsidRPr="00AF32C8" w:rsidRDefault="00AF32C8" w:rsidP="00785E7C">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AF32C8">
        <w:rPr>
          <w:rFonts w:ascii="SimSun" w:hAnsi="Calibri" w:cs="Times New Roman" w:hint="eastAsia"/>
          <w:bCs/>
          <w:kern w:val="2"/>
          <w:sz w:val="21"/>
          <w:szCs w:val="22"/>
        </w:rPr>
        <w:t>(</w:t>
      </w:r>
      <w:proofErr w:type="spellStart"/>
      <w:r w:rsidRPr="00AF32C8">
        <w:rPr>
          <w:rFonts w:ascii="SimSun" w:hAnsi="Calibri" w:cs="Times New Roman" w:hint="eastAsia"/>
          <w:bCs/>
          <w:kern w:val="2"/>
          <w:sz w:val="21"/>
          <w:szCs w:val="22"/>
        </w:rPr>
        <w:t>i</w:t>
      </w:r>
      <w:proofErr w:type="spellEnd"/>
      <w:r w:rsidRPr="00AF32C8">
        <w:rPr>
          <w:rFonts w:ascii="SimSun" w:hAnsi="Calibri" w:cs="Times New Roman" w:hint="eastAsia"/>
          <w:bCs/>
          <w:kern w:val="2"/>
          <w:sz w:val="21"/>
          <w:szCs w:val="22"/>
        </w:rPr>
        <w:t>)</w:t>
      </w:r>
      <w:r w:rsidRPr="00AF32C8">
        <w:rPr>
          <w:rFonts w:ascii="SimSun" w:hAnsi="Calibri" w:cs="Times New Roman" w:hint="eastAsia"/>
          <w:bCs/>
          <w:kern w:val="2"/>
          <w:sz w:val="21"/>
          <w:szCs w:val="22"/>
        </w:rPr>
        <w:tab/>
        <w:t>在符合公开要求前，暂停进一步处理［知识产权］［专利］申请。</w:t>
      </w:r>
    </w:p>
    <w:p w:rsidR="00AF32C8" w:rsidRPr="00AF32C8" w:rsidRDefault="00AF32C8" w:rsidP="00785E7C">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AF32C8">
        <w:rPr>
          <w:rFonts w:ascii="SimSun" w:hAnsi="Calibri" w:cs="Times New Roman" w:hint="eastAsia"/>
          <w:bCs/>
          <w:kern w:val="2"/>
          <w:sz w:val="21"/>
          <w:szCs w:val="22"/>
        </w:rPr>
        <w:t>(ii)</w:t>
      </w:r>
      <w:r w:rsidRPr="00AF32C8">
        <w:rPr>
          <w:rFonts w:ascii="SimSun" w:hAnsi="Calibri" w:cs="Times New Roman" w:hint="eastAsia"/>
          <w:bCs/>
          <w:kern w:val="2"/>
          <w:sz w:val="21"/>
          <w:szCs w:val="22"/>
        </w:rPr>
        <w:tab/>
        <w:t>［知识产权］［专利］局［根据国内法］认为申请被撤回。</w:t>
      </w:r>
    </w:p>
    <w:p w:rsidR="00AF32C8" w:rsidRPr="00AF32C8" w:rsidRDefault="00AF32C8" w:rsidP="00785E7C">
      <w:pPr>
        <w:tabs>
          <w:tab w:val="left" w:pos="1276"/>
        </w:tabs>
        <w:overflowPunct w:val="0"/>
        <w:spacing w:afterLines="100" w:after="240" w:line="340" w:lineRule="atLeast"/>
        <w:ind w:leftChars="270" w:left="594"/>
        <w:jc w:val="both"/>
        <w:rPr>
          <w:rFonts w:ascii="SimSun" w:hAnsi="Calibri" w:cs="Times New Roman"/>
          <w:bCs/>
          <w:kern w:val="2"/>
          <w:sz w:val="21"/>
          <w:szCs w:val="22"/>
        </w:rPr>
      </w:pPr>
      <w:r w:rsidRPr="00AF32C8">
        <w:rPr>
          <w:rFonts w:ascii="SimSun" w:hAnsi="Calibri" w:cs="Times New Roman" w:hint="eastAsia"/>
          <w:bCs/>
          <w:kern w:val="2"/>
          <w:sz w:val="21"/>
          <w:szCs w:val="22"/>
        </w:rPr>
        <w:t>(iii)</w:t>
      </w:r>
      <w:r w:rsidRPr="00AF32C8">
        <w:rPr>
          <w:rFonts w:ascii="SimSun" w:hAnsi="Calibri" w:cs="Times New Roman" w:hint="eastAsia"/>
          <w:bCs/>
          <w:kern w:val="2"/>
          <w:sz w:val="21"/>
          <w:szCs w:val="22"/>
        </w:rPr>
        <w:tab/>
        <w:t>防止或拒绝授予［知识产权］［专利］。</w:t>
      </w:r>
    </w:p>
    <w:p w:rsidR="00AF32C8" w:rsidRPr="00AF32C8" w:rsidRDefault="00AF32C8" w:rsidP="00785E7C">
      <w:pPr>
        <w:numPr>
          <w:ilvl w:val="0"/>
          <w:numId w:val="16"/>
        </w:numPr>
        <w:overflowPunct w:val="0"/>
        <w:spacing w:afterLines="100" w:after="240" w:line="340" w:lineRule="atLeast"/>
        <w:ind w:left="0" w:firstLine="0"/>
        <w:jc w:val="both"/>
        <w:rPr>
          <w:rFonts w:ascii="SimSun" w:hAnsi="Calibri" w:cs="Times New Roman"/>
          <w:kern w:val="2"/>
          <w:sz w:val="21"/>
          <w:szCs w:val="22"/>
        </w:rPr>
      </w:pPr>
      <w:r w:rsidRPr="00AF32C8">
        <w:rPr>
          <w:rFonts w:ascii="SimSun" w:hAnsi="Calibri" w:cs="Times New Roman" w:hint="eastAsia"/>
          <w:bCs/>
          <w:kern w:val="2"/>
          <w:sz w:val="21"/>
          <w:szCs w:val="22"/>
        </w:rPr>
        <w:t>［授权后。</w:t>
      </w:r>
    </w:p>
    <w:p w:rsidR="00AF32C8" w:rsidRPr="00AF32C8" w:rsidRDefault="00AF32C8" w:rsidP="00785E7C">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AF32C8">
        <w:rPr>
          <w:rFonts w:ascii="SimSun" w:hAnsi="Calibri" w:cs="Times New Roman" w:hint="eastAsia"/>
          <w:bCs/>
          <w:kern w:val="2"/>
          <w:sz w:val="21"/>
          <w:szCs w:val="22"/>
        </w:rPr>
        <w:t>(</w:t>
      </w:r>
      <w:proofErr w:type="spellStart"/>
      <w:r w:rsidRPr="00AF32C8">
        <w:rPr>
          <w:rFonts w:ascii="SimSun" w:hAnsi="Calibri" w:cs="Times New Roman" w:hint="eastAsia"/>
          <w:bCs/>
          <w:kern w:val="2"/>
          <w:sz w:val="21"/>
          <w:szCs w:val="22"/>
        </w:rPr>
        <w:t>i</w:t>
      </w:r>
      <w:proofErr w:type="spellEnd"/>
      <w:r w:rsidRPr="00AF32C8">
        <w:rPr>
          <w:rFonts w:ascii="SimSun" w:hAnsi="Calibri" w:cs="Times New Roman" w:hint="eastAsia"/>
          <w:bCs/>
          <w:kern w:val="2"/>
          <w:sz w:val="21"/>
          <w:szCs w:val="22"/>
        </w:rPr>
        <w:t>)</w:t>
      </w:r>
      <w:r w:rsidRPr="00AF32C8">
        <w:rPr>
          <w:rFonts w:ascii="SimSun" w:hAnsi="Calibri" w:cs="Times New Roman" w:hint="eastAsia"/>
          <w:bCs/>
          <w:kern w:val="2"/>
          <w:sz w:val="21"/>
          <w:szCs w:val="22"/>
        </w:rPr>
        <w:tab/>
        <w:t>就未能公开公布司法判决。</w:t>
      </w:r>
    </w:p>
    <w:p w:rsidR="00AF32C8" w:rsidRPr="00AF32C8" w:rsidRDefault="00AF32C8" w:rsidP="00785E7C">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AF32C8">
        <w:rPr>
          <w:rFonts w:ascii="SimSun" w:hAnsi="Calibri" w:cs="Times New Roman" w:hint="eastAsia"/>
          <w:bCs/>
          <w:kern w:val="2"/>
          <w:sz w:val="21"/>
          <w:szCs w:val="22"/>
        </w:rPr>
        <w:t>(ii)</w:t>
      </w:r>
      <w:r w:rsidRPr="00AF32C8">
        <w:rPr>
          <w:rFonts w:ascii="SimSun" w:hAnsi="Calibri" w:cs="Times New Roman" w:hint="eastAsia"/>
          <w:bCs/>
          <w:kern w:val="2"/>
          <w:sz w:val="21"/>
          <w:szCs w:val="22"/>
        </w:rPr>
        <w:tab/>
        <w:t>［就损害赔偿处以罚金或适当补偿，包括支付版税。］</w:t>
      </w:r>
    </w:p>
    <w:p w:rsidR="00AF32C8" w:rsidRPr="00AF32C8" w:rsidRDefault="00AF32C8" w:rsidP="00785E7C">
      <w:pPr>
        <w:tabs>
          <w:tab w:val="left" w:pos="1276"/>
        </w:tabs>
        <w:overflowPunct w:val="0"/>
        <w:spacing w:afterLines="100" w:after="240" w:line="340" w:lineRule="atLeast"/>
        <w:ind w:leftChars="270" w:left="594"/>
        <w:jc w:val="both"/>
        <w:rPr>
          <w:rFonts w:ascii="SimSun" w:hAnsi="Calibri" w:cs="Times New Roman"/>
          <w:bCs/>
          <w:kern w:val="2"/>
          <w:sz w:val="21"/>
          <w:szCs w:val="22"/>
        </w:rPr>
      </w:pPr>
      <w:r w:rsidRPr="00AF32C8">
        <w:rPr>
          <w:rFonts w:ascii="SimSun" w:hAnsi="Calibri" w:cs="Times New Roman" w:hint="eastAsia"/>
          <w:bCs/>
          <w:kern w:val="2"/>
          <w:sz w:val="21"/>
          <w:szCs w:val="22"/>
        </w:rPr>
        <w:t>(iii)</w:t>
      </w:r>
      <w:r w:rsidRPr="00AF32C8">
        <w:rPr>
          <w:rFonts w:ascii="SimSun" w:hAnsi="Calibri" w:cs="Times New Roman" w:hint="eastAsia"/>
          <w:bCs/>
          <w:kern w:val="2"/>
          <w:sz w:val="21"/>
          <w:szCs w:val="22"/>
        </w:rPr>
        <w:tab/>
        <w:t>依照国内法，可以考虑其他措施［包括撤销，恢复性正义，对遗传资源、其衍生物［和遗传资源相关传统知识］持有人、包括土著和当地社区的经济补偿］。］］</w:t>
      </w:r>
    </w:p>
    <w:p w:rsidR="00AF32C8" w:rsidRPr="00AF32C8" w:rsidRDefault="00AF32C8" w:rsidP="00AF32C8">
      <w:pPr>
        <w:keepNext/>
        <w:overflowPunct w:val="0"/>
        <w:adjustRightInd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AF32C8">
      <w:pPr>
        <w:overflowPunct w:val="0"/>
        <w:adjustRightInd w:val="0"/>
        <w:spacing w:afterLines="100" w:after="240" w:line="340" w:lineRule="atLeast"/>
        <w:jc w:val="both"/>
        <w:rPr>
          <w:rFonts w:ascii="SimSun" w:hAnsi="Calibri" w:cs="Times New Roman"/>
          <w:kern w:val="2"/>
          <w:sz w:val="21"/>
          <w:szCs w:val="22"/>
        </w:rPr>
      </w:pPr>
      <w:r w:rsidRPr="00AF32C8">
        <w:rPr>
          <w:rFonts w:ascii="SimSun" w:hAnsi="Calibri" w:cs="Times New Roman" w:hint="eastAsia"/>
          <w:kern w:val="2"/>
          <w:sz w:val="21"/>
          <w:szCs w:val="22"/>
        </w:rPr>
        <w:t>［5.1</w:t>
      </w:r>
      <w:r w:rsidRPr="00AF32C8">
        <w:rPr>
          <w:rFonts w:ascii="SimSun" w:hAnsi="Calibri" w:cs="Times New Roman" w:hint="eastAsia"/>
          <w:kern w:val="2"/>
          <w:sz w:val="21"/>
          <w:szCs w:val="22"/>
        </w:rPr>
        <w:tab/>
        <w:t>每个缔约方应实行适当、有效、劝阻性和适度的法律和（或）行政措施，处理不遵守第3条的</w:t>
      </w:r>
      <w:r w:rsidRPr="00AF32C8">
        <w:rPr>
          <w:rFonts w:ascii="SimSun" w:hAnsi="Calibri" w:cs="Times New Roman" w:hint="eastAsia"/>
          <w:bCs/>
          <w:kern w:val="2"/>
          <w:sz w:val="21"/>
          <w:szCs w:val="22"/>
        </w:rPr>
        <w:t>情况</w:t>
      </w:r>
      <w:r w:rsidRPr="00AF32C8">
        <w:rPr>
          <w:rFonts w:ascii="SimSun" w:hAnsi="Calibri" w:cs="Times New Roman" w:hint="eastAsia"/>
          <w:kern w:val="2"/>
          <w:sz w:val="21"/>
          <w:szCs w:val="22"/>
        </w:rPr>
        <w:t>［，其中包括防止进一步处理专利申请］。］</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［5.2</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在遵守</w:t>
      </w:r>
      <w:r w:rsidRPr="00AF32C8">
        <w:rPr>
          <w:rFonts w:ascii="SimSun" w:hAnsi="Calibri" w:cs="Times New Roman" w:hint="eastAsia"/>
          <w:kern w:val="2"/>
          <w:sz w:val="21"/>
          <w:szCs w:val="22"/>
        </w:rPr>
        <w:t>第3条方面意在欺骗专利局的重大错误表述，应视为作伪证、向官员撒谎或其他类似违法行为，并可依</w:t>
      </w:r>
      <w:proofErr w:type="gramStart"/>
      <w:r w:rsidRPr="00AF32C8">
        <w:rPr>
          <w:rFonts w:ascii="SimSun" w:hAnsi="Calibri" w:cs="Times New Roman" w:hint="eastAsia"/>
          <w:kern w:val="2"/>
          <w:sz w:val="21"/>
          <w:szCs w:val="22"/>
        </w:rPr>
        <w:t>国内法照此</w:t>
      </w:r>
      <w:proofErr w:type="gramEnd"/>
      <w:r w:rsidRPr="00AF32C8">
        <w:rPr>
          <w:rFonts w:ascii="SimSun" w:hAnsi="Calibri" w:cs="Times New Roman" w:hint="eastAsia"/>
          <w:kern w:val="2"/>
          <w:sz w:val="21"/>
          <w:szCs w:val="22"/>
        </w:rPr>
        <w:t>予以惩处。</w:t>
      </w:r>
      <w:r w:rsidRPr="00AF32C8">
        <w:rPr>
          <w:rFonts w:ascii="SimSun" w:hAnsi="Calibri" w:cs="Times New Roman"/>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kern w:val="2"/>
          <w:sz w:val="21"/>
          <w:szCs w:val="22"/>
        </w:rPr>
        <w:t>5.3</w:t>
      </w:r>
      <w:r w:rsidRPr="00AF32C8">
        <w:rPr>
          <w:rFonts w:ascii="SimSun" w:hAnsi="Calibri" w:cs="Times New Roman" w:hint="eastAsia"/>
          <w:kern w:val="2"/>
          <w:sz w:val="21"/>
          <w:szCs w:val="22"/>
        </w:rPr>
        <w:tab/>
        <w:t>［［未能</w:t>
      </w:r>
      <w:r w:rsidRPr="00AF32C8">
        <w:rPr>
          <w:rFonts w:ascii="SimSun" w:hAnsi="Calibri" w:cs="Times New Roman" w:hint="eastAsia"/>
          <w:bCs/>
          <w:kern w:val="2"/>
          <w:sz w:val="21"/>
          <w:szCs w:val="22"/>
        </w:rPr>
        <w:t>履行</w:t>
      </w:r>
      <w:r w:rsidRPr="00AF32C8">
        <w:rPr>
          <w:rFonts w:ascii="SimSun" w:hAnsi="Calibri" w:cs="Times New Roman" w:hint="eastAsia"/>
          <w:kern w:val="2"/>
          <w:sz w:val="21"/>
          <w:szCs w:val="22"/>
        </w:rPr>
        <w:t>公开要求的，］［信息不正确或不完整的］［在没有欺诈的情况下，］不应影响已授予的</w:t>
      </w:r>
      <w:r w:rsidRPr="00AF32C8">
        <w:rPr>
          <w:rFonts w:ascii="SimSun" w:hAnsi="Calibri" w:cs="Times New Roman" w:hint="eastAsia"/>
          <w:bCs/>
          <w:kern w:val="2"/>
          <w:sz w:val="21"/>
          <w:szCs w:val="22"/>
        </w:rPr>
        <w:t>［知识产权］［专利权］</w:t>
      </w:r>
      <w:r w:rsidRPr="00AF32C8">
        <w:rPr>
          <w:rFonts w:ascii="SimSun" w:hAnsi="Calibri" w:cs="Times New Roman" w:hint="eastAsia"/>
          <w:kern w:val="2"/>
          <w:sz w:val="21"/>
          <w:szCs w:val="22"/>
        </w:rPr>
        <w:t>的有效性或可执行性。］</w:t>
      </w:r>
    </w:p>
    <w:p w:rsidR="00AF32C8" w:rsidRPr="00AF32C8" w:rsidRDefault="00AF32C8" w:rsidP="00785E7C">
      <w:pPr>
        <w:keepNext/>
        <w:overflowPunct w:val="0"/>
        <w:spacing w:beforeLines="200" w:before="480" w:afterLines="100" w:after="240" w:line="340" w:lineRule="atLeast"/>
        <w:jc w:val="center"/>
        <w:rPr>
          <w:rFonts w:ascii="SimHei" w:eastAsia="SimHei" w:hAnsi="Calibri" w:cs="Times New Roman"/>
          <w:kern w:val="2"/>
          <w:sz w:val="24"/>
          <w:szCs w:val="22"/>
        </w:rPr>
      </w:pPr>
      <w:r w:rsidRPr="00AF32C8">
        <w:rPr>
          <w:rFonts w:ascii="SimHei" w:eastAsia="SimHei" w:hAnsi="Calibri" w:cs="Times New Roman" w:hint="eastAsia"/>
          <w:kern w:val="2"/>
          <w:sz w:val="24"/>
          <w:szCs w:val="22"/>
        </w:rPr>
        <w:lastRenderedPageBreak/>
        <w:t>［第1、2、3、4、5条的替代方案</w:t>
      </w:r>
      <w:r w:rsidRPr="00AF32C8">
        <w:rPr>
          <w:rFonts w:ascii="SimHei" w:eastAsia="SimHei" w:hAnsi="Calibri" w:cs="Times New Roman"/>
          <w:kern w:val="2"/>
          <w:sz w:val="24"/>
          <w:szCs w:val="22"/>
        </w:rPr>
        <w:br/>
      </w:r>
      <w:r w:rsidRPr="00AF32C8">
        <w:rPr>
          <w:rFonts w:ascii="SimHei" w:eastAsia="SimHei" w:hAnsi="Calibri" w:cs="Times New Roman" w:hint="eastAsia"/>
          <w:kern w:val="2"/>
          <w:sz w:val="24"/>
          <w:szCs w:val="22"/>
        </w:rPr>
        <w:t>无新增公开要求］</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hint="eastAsia"/>
          <w:kern w:val="2"/>
          <w:sz w:val="21"/>
          <w:szCs w:val="22"/>
        </w:rPr>
        <w:t>替代方案</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［第1条］</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［目　标］</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1</w:t>
      </w:r>
      <w:r w:rsidRPr="00AF32C8">
        <w:rPr>
          <w:rFonts w:ascii="SimSun" w:hAnsi="Calibri" w:cs="Times New Roman" w:hint="eastAsia"/>
          <w:bCs/>
          <w:kern w:val="2"/>
          <w:sz w:val="21"/>
          <w:szCs w:val="22"/>
        </w:rPr>
        <w:tab/>
        <w:t>［本文书的目标是防止</w:t>
      </w:r>
      <w:proofErr w:type="gramStart"/>
      <w:r w:rsidRPr="00AF32C8">
        <w:rPr>
          <w:rFonts w:ascii="SimSun" w:hAnsi="Calibri" w:cs="Times New Roman" w:hint="eastAsia"/>
          <w:bCs/>
          <w:kern w:val="2"/>
          <w:sz w:val="21"/>
          <w:szCs w:val="22"/>
        </w:rPr>
        <w:t>向缺乏</w:t>
      </w:r>
      <w:proofErr w:type="gramEnd"/>
      <w:r w:rsidRPr="00AF32C8">
        <w:rPr>
          <w:rFonts w:ascii="SimSun" w:hAnsi="Calibri" w:cs="Times New Roman" w:hint="eastAsia"/>
          <w:bCs/>
          <w:kern w:val="2"/>
          <w:sz w:val="21"/>
          <w:szCs w:val="22"/>
        </w:rPr>
        <w:t>新颖性、非显而易见性和工业应用性的发明授予专利权。］</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hint="eastAsia"/>
          <w:kern w:val="2"/>
          <w:sz w:val="21"/>
          <w:szCs w:val="22"/>
        </w:rPr>
        <w:t>替代方案</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［第3条］</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［无新增公开要求</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3</w:t>
      </w:r>
      <w:r w:rsidRPr="00AF32C8">
        <w:rPr>
          <w:rFonts w:ascii="SimSun" w:hAnsi="Calibri" w:cs="Times New Roman"/>
          <w:bCs/>
          <w:kern w:val="2"/>
          <w:sz w:val="21"/>
          <w:szCs w:val="22"/>
        </w:rPr>
        <w:t>.1</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只有在地点对技术人员实施发明是必要时，才能要求［知识产权］［专利］申请人说明可以在何处取得遗传资源。因此除与新颖性、</w:t>
      </w:r>
      <w:r w:rsidRPr="00AF32C8">
        <w:rPr>
          <w:rFonts w:ascii="SimSun" w:hAnsi="Calibri" w:cs="Times New Roman" w:hint="eastAsia"/>
          <w:kern w:val="2"/>
          <w:sz w:val="21"/>
          <w:szCs w:val="22"/>
        </w:rPr>
        <w:t>创造性</w:t>
      </w:r>
      <w:r w:rsidRPr="00AF32C8">
        <w:rPr>
          <w:rFonts w:ascii="SimSun" w:hAnsi="Calibri" w:cs="Times New Roman" w:hint="eastAsia"/>
          <w:bCs/>
          <w:kern w:val="2"/>
          <w:sz w:val="21"/>
          <w:szCs w:val="22"/>
        </w:rPr>
        <w:t>、工业实用性或可据以实施性等有关的原因以外，不得为与遗传资源［、其衍生物］和［遗传资源相关传统知识］有关的专利向专利申请人或专利权人施加公开要求。］</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3.2</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制作发明客体使用的遗传资源来自对遗传资源有法定权利的实体的［（包括专利人）］，该实体可以在向申请人授予对</w:t>
      </w:r>
      <w:r w:rsidRPr="00AF32C8">
        <w:rPr>
          <w:rFonts w:ascii="SimSun" w:hAnsi="Calibri" w:cs="Times New Roman" w:hint="eastAsia"/>
          <w:kern w:val="2"/>
          <w:sz w:val="21"/>
          <w:szCs w:val="22"/>
        </w:rPr>
        <w:t>遗传资源</w:t>
      </w:r>
      <w:r w:rsidRPr="00AF32C8">
        <w:rPr>
          <w:rFonts w:ascii="SimSun" w:hAnsi="Calibri" w:cs="Times New Roman" w:hint="eastAsia"/>
          <w:bCs/>
          <w:kern w:val="2"/>
          <w:sz w:val="21"/>
          <w:szCs w:val="22"/>
        </w:rPr>
        <w:t>的获取或者遗传资源使用权的许可协议或许可中，要求专利申请人：</w:t>
      </w:r>
    </w:p>
    <w:p w:rsidR="00AF32C8" w:rsidRPr="00AF32C8" w:rsidRDefault="00AF32C8" w:rsidP="00AF32C8">
      <w:pPr>
        <w:overflowPunct w:val="0"/>
        <w:adjustRightInd w:val="0"/>
        <w:spacing w:afterLines="100" w:after="240" w:line="340" w:lineRule="atLeast"/>
        <w:contextualSpacing/>
        <w:jc w:val="both"/>
        <w:rPr>
          <w:rFonts w:ascii="SimSun" w:hAnsi="Calibri" w:cs="Times New Roman"/>
          <w:bCs/>
          <w:kern w:val="2"/>
          <w:sz w:val="21"/>
          <w:szCs w:val="22"/>
        </w:rPr>
      </w:pPr>
      <w:r w:rsidRPr="00AF32C8">
        <w:rPr>
          <w:rFonts w:ascii="SimSun" w:hAnsi="Calibri" w:cs="Times New Roman"/>
          <w:bCs/>
          <w:kern w:val="2"/>
          <w:sz w:val="21"/>
          <w:szCs w:val="22"/>
        </w:rPr>
        <w:t>(a)</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在专利申请的设计说明书或由之颁发的任何专利中，增加说明，指明发明的制作使用了遗传资源和其他相关信息，并</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(b)</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为许可协议或许可中不包括的用途取得同意。</w:t>
      </w:r>
      <w:r w:rsidRPr="00AF32C8">
        <w:rPr>
          <w:rFonts w:ascii="SimSun" w:hAnsi="Calibri" w:cs="Times New Roman"/>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3.3</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专利局应/应当在专利授权日在互联网上公布完整的专利公开，并应/应当努力使专利申请的内容也在互联网上向公众公开。</w:t>
      </w:r>
      <w:r w:rsidRPr="00AF32C8">
        <w:rPr>
          <w:rFonts w:ascii="SimSun" w:hAnsi="Calibri" w:cs="Times New Roman"/>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3.4</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遗传资源［或遗传资源相关传统知识］的获取对于制作或使用发明不是必需时，有关遗传资源［或遗传资源相关传统知识］来源或起源的信息可以在申请提交日之后随时提供。</w:t>
      </w:r>
      <w:r w:rsidRPr="00AF32C8">
        <w:rPr>
          <w:rFonts w:ascii="SimSun" w:hAnsi="Calibri" w:cs="Times New Roman"/>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3.5</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未及时</w:t>
      </w:r>
      <w:r w:rsidRPr="00AF32C8">
        <w:rPr>
          <w:rFonts w:ascii="SimSun" w:hAnsi="Calibri" w:cs="Times New Roman" w:hint="eastAsia"/>
          <w:kern w:val="2"/>
          <w:sz w:val="21"/>
          <w:szCs w:val="22"/>
        </w:rPr>
        <w:t>审查</w:t>
      </w:r>
      <w:r w:rsidRPr="00AF32C8">
        <w:rPr>
          <w:rFonts w:ascii="SimSun" w:hAnsi="Calibri" w:cs="Times New Roman" w:hint="eastAsia"/>
          <w:bCs/>
          <w:kern w:val="2"/>
          <w:sz w:val="21"/>
          <w:szCs w:val="22"/>
        </w:rPr>
        <w:t>专利申请的，应/应当调整所授专利权的有效期，向专利权人做出延迟补偿。申请人应/应当得到机会，更正任何不正确或错误的公开。</w:t>
      </w:r>
      <w:r w:rsidRPr="00AF32C8">
        <w:rPr>
          <w:rFonts w:ascii="SimSun" w:hAnsi="Calibri" w:cs="Times New Roman"/>
          <w:bCs/>
          <w:kern w:val="2"/>
          <w:sz w:val="21"/>
          <w:szCs w:val="22"/>
        </w:rPr>
        <w:t>］</w:t>
      </w:r>
    </w:p>
    <w:p w:rsidR="00AF32C8" w:rsidRPr="00AF32C8" w:rsidRDefault="00AF32C8" w:rsidP="00785E7C">
      <w:pPr>
        <w:keepNext/>
        <w:overflowPunct w:val="0"/>
        <w:spacing w:beforeLines="200" w:before="480" w:afterLines="100" w:after="240" w:line="340" w:lineRule="atLeast"/>
        <w:jc w:val="center"/>
        <w:rPr>
          <w:rFonts w:ascii="SimHei" w:eastAsia="SimHei" w:hAnsi="Calibri" w:cs="Times New Roman"/>
          <w:kern w:val="2"/>
          <w:sz w:val="24"/>
          <w:szCs w:val="22"/>
        </w:rPr>
      </w:pPr>
      <w:r w:rsidRPr="00AF32C8">
        <w:rPr>
          <w:rFonts w:ascii="SimHei" w:eastAsia="SimHei" w:hAnsi="Calibri" w:cs="Times New Roman" w:hint="eastAsia"/>
          <w:kern w:val="2"/>
          <w:sz w:val="24"/>
          <w:szCs w:val="22"/>
        </w:rPr>
        <w:lastRenderedPageBreak/>
        <w:t>［三、防御性措施/</w:t>
      </w:r>
      <w:r w:rsidRPr="00AF32C8">
        <w:rPr>
          <w:rFonts w:ascii="SimHei" w:eastAsia="SimHei" w:hAnsi="Calibri" w:cs="Times New Roman"/>
          <w:kern w:val="2"/>
          <w:sz w:val="24"/>
          <w:szCs w:val="22"/>
        </w:rPr>
        <w:br/>
      </w:r>
      <w:r w:rsidRPr="00AF32C8">
        <w:rPr>
          <w:rFonts w:ascii="SimHei" w:eastAsia="SimHei" w:hAnsi="Calibri" w:cs="Times New Roman" w:hint="eastAsia"/>
          <w:kern w:val="2"/>
          <w:sz w:val="24"/>
          <w:szCs w:val="22"/>
        </w:rPr>
        <w:t>补充强制公开的防御性措施</w:t>
      </w:r>
      <w:r w:rsidRPr="00AF32C8">
        <w:rPr>
          <w:rFonts w:ascii="Calibri" w:hAnsi="Calibri" w:cs="Times New Roman"/>
          <w:kern w:val="2"/>
          <w:sz w:val="24"/>
          <w:szCs w:val="22"/>
          <w:vertAlign w:val="superscript"/>
        </w:rPr>
        <w:footnoteReference w:id="6"/>
      </w:r>
      <w:r w:rsidRPr="00AF32C8">
        <w:rPr>
          <w:rFonts w:ascii="SimHei" w:eastAsia="SimHei" w:hAnsi="Calibri" w:cs="Times New Roman" w:hint="eastAsia"/>
          <w:kern w:val="2"/>
          <w:sz w:val="24"/>
          <w:szCs w:val="22"/>
        </w:rPr>
        <w:t>］</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第6条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尽职调查</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6</w:t>
      </w:r>
      <w:r w:rsidRPr="00AF32C8">
        <w:rPr>
          <w:rFonts w:ascii="SimSun" w:hAnsi="Calibri" w:cs="Times New Roman" w:hint="eastAsia"/>
          <w:bCs/>
          <w:kern w:val="2"/>
          <w:sz w:val="21"/>
          <w:szCs w:val="22"/>
        </w:rPr>
        <w:tab/>
        <w:t>成员国应/应当鼓励或建立公平合理的尽职调查制度，以确保［受保护］遗传资源是根据［可适用的］获取和惠益分享立法或监管要求获取的。</w:t>
      </w:r>
    </w:p>
    <w:p w:rsidR="00AF32C8" w:rsidRPr="00AF32C8" w:rsidRDefault="00AF32C8" w:rsidP="00785E7C">
      <w:pPr>
        <w:numPr>
          <w:ilvl w:val="0"/>
          <w:numId w:val="15"/>
        </w:numPr>
        <w:overflowPunct w:val="0"/>
        <w:spacing w:afterLines="100" w:after="240" w:line="340" w:lineRule="atLeast"/>
        <w:ind w:left="567" w:hangingChars="270" w:hanging="567"/>
        <w:jc w:val="both"/>
        <w:rPr>
          <w:rFonts w:ascii="SimSun" w:hAnsi="SimSun" w:cs="Times New Roman"/>
          <w:kern w:val="2"/>
          <w:sz w:val="21"/>
          <w:szCs w:val="22"/>
          <w:lang w:val="en-CA"/>
        </w:rPr>
      </w:pPr>
      <w:r w:rsidRPr="00AF32C8">
        <w:rPr>
          <w:rFonts w:ascii="SimSun" w:hAnsi="SimSun" w:cs="Times New Roman" w:hint="eastAsia"/>
          <w:kern w:val="2"/>
          <w:sz w:val="21"/>
          <w:szCs w:val="22"/>
          <w:lang w:val="en-CA"/>
        </w:rPr>
        <w:t>应/应当使用数据库作为允许对根据国内法遵守这些尽职调查要求的情况进行监督的机制。但是，成员国没有义务建立这种数据库。</w:t>
      </w:r>
    </w:p>
    <w:p w:rsidR="00AF32C8" w:rsidRPr="00AF32C8" w:rsidRDefault="00AF32C8" w:rsidP="00785E7C">
      <w:pPr>
        <w:numPr>
          <w:ilvl w:val="0"/>
          <w:numId w:val="15"/>
        </w:numPr>
        <w:overflowPunct w:val="0"/>
        <w:spacing w:afterLines="100" w:after="240" w:line="340" w:lineRule="atLeast"/>
        <w:ind w:left="567" w:hangingChars="270" w:hanging="567"/>
        <w:jc w:val="both"/>
        <w:rPr>
          <w:rFonts w:ascii="SimSun" w:hAnsi="SimSun" w:cs="Times New Roman"/>
          <w:kern w:val="2"/>
          <w:sz w:val="21"/>
          <w:szCs w:val="22"/>
          <w:lang w:val="en-CA"/>
        </w:rPr>
      </w:pPr>
      <w:r w:rsidRPr="00AF32C8">
        <w:rPr>
          <w:rFonts w:ascii="SimSun" w:hAnsi="SimSun" w:cs="Times New Roman" w:hint="eastAsia"/>
          <w:kern w:val="2"/>
          <w:sz w:val="21"/>
          <w:szCs w:val="22"/>
          <w:lang w:val="en-CA"/>
        </w:rPr>
        <w:t>这种数据库应/应当允许潜在的专利被许可人［和潜在的投资人］访问，以确认专利所基于的［受保护］遗传资源的合法产权链。］</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第7条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［防止［错误］</w:t>
      </w:r>
      <w:r w:rsidRPr="00AF32C8">
        <w:rPr>
          <w:rFonts w:ascii="Calibri" w:hAnsi="Calibri" w:cs="Times New Roman"/>
          <w:kern w:val="2"/>
          <w:sz w:val="21"/>
          <w:szCs w:val="22"/>
          <w:vertAlign w:val="superscript"/>
        </w:rPr>
        <w:footnoteReference w:id="7"/>
      </w:r>
      <w:r w:rsidRPr="00AF32C8">
        <w:rPr>
          <w:rFonts w:ascii="SimHei" w:eastAsia="SimHei" w:hAnsi="Calibri" w:cs="Times New Roman" w:hint="eastAsia"/>
          <w:kern w:val="2"/>
          <w:sz w:val="21"/>
          <w:szCs w:val="22"/>
        </w:rPr>
        <w:t>授予专利</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［防止授予不符合发明</w:t>
      </w:r>
      <w:proofErr w:type="gramStart"/>
      <w:r w:rsidRPr="00AF32C8">
        <w:rPr>
          <w:rFonts w:ascii="SimHei" w:eastAsia="SimHei" w:hAnsi="Calibri" w:cs="Times New Roman" w:hint="eastAsia"/>
          <w:kern w:val="2"/>
          <w:sz w:val="21"/>
          <w:szCs w:val="22"/>
        </w:rPr>
        <w:t>可专利</w:t>
      </w:r>
      <w:proofErr w:type="gramEnd"/>
      <w:r w:rsidRPr="00AF32C8">
        <w:rPr>
          <w:rFonts w:ascii="SimHei" w:eastAsia="SimHei" w:hAnsi="Calibri" w:cs="Times New Roman" w:hint="eastAsia"/>
          <w:kern w:val="2"/>
          <w:sz w:val="21"/>
          <w:szCs w:val="22"/>
        </w:rPr>
        <w:t>性要求的专利］</w:t>
      </w:r>
      <w:r w:rsidRPr="00AF32C8">
        <w:rPr>
          <w:rFonts w:ascii="SimHei" w:eastAsia="SimHei" w:hAnsi="Calibri" w:cs="Times New Roman"/>
          <w:kern w:val="2"/>
          <w:sz w:val="21"/>
          <w:szCs w:val="22"/>
        </w:rPr>
        <w:br/>
      </w:r>
      <w:r w:rsidRPr="00AF32C8">
        <w:rPr>
          <w:rFonts w:ascii="SimHei" w:eastAsia="SimHei" w:hAnsi="Calibri" w:cs="Times New Roman" w:hint="eastAsia"/>
          <w:kern w:val="2"/>
          <w:sz w:val="21"/>
          <w:szCs w:val="22"/>
        </w:rPr>
        <w:t>和自愿行为守则</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7.１</w:t>
      </w:r>
      <w:r w:rsidRPr="00AF32C8">
        <w:rPr>
          <w:rFonts w:ascii="SimSun" w:hAnsi="Calibri" w:cs="Times New Roman" w:hint="eastAsia"/>
          <w:bCs/>
          <w:kern w:val="2"/>
          <w:sz w:val="21"/>
          <w:szCs w:val="22"/>
        </w:rPr>
        <w:tab/>
        <w:t>成员国应/</w:t>
      </w:r>
      <w:r w:rsidRPr="00AF32C8">
        <w:rPr>
          <w:rFonts w:ascii="SimSun" w:hAnsi="Calibri" w:cs="Times New Roman" w:hint="eastAsia"/>
          <w:kern w:val="2"/>
          <w:sz w:val="21"/>
          <w:szCs w:val="22"/>
        </w:rPr>
        <w:t>应当</w:t>
      </w:r>
    </w:p>
    <w:p w:rsidR="00AF32C8" w:rsidRPr="00AF32C8" w:rsidRDefault="00AF32C8" w:rsidP="00785E7C">
      <w:pPr>
        <w:overflowPunct w:val="0"/>
        <w:spacing w:afterLines="100" w:after="240" w:line="340" w:lineRule="atLeast"/>
        <w:ind w:leftChars="270" w:left="1161" w:hangingChars="270" w:hanging="567"/>
        <w:jc w:val="both"/>
        <w:rPr>
          <w:rFonts w:ascii="SimSun" w:hAnsi="Calibri" w:cs="Times New Roman"/>
          <w:kern w:val="2"/>
          <w:sz w:val="21"/>
          <w:szCs w:val="22"/>
        </w:rPr>
      </w:pPr>
      <w:r w:rsidRPr="00AF32C8">
        <w:rPr>
          <w:rFonts w:ascii="SimSun" w:hAnsi="Calibri" w:cs="Times New Roman" w:hint="eastAsia"/>
          <w:kern w:val="2"/>
          <w:sz w:val="21"/>
          <w:szCs w:val="22"/>
        </w:rPr>
        <w:t>a.</w:t>
      </w:r>
      <w:r w:rsidRPr="00AF32C8">
        <w:rPr>
          <w:rFonts w:ascii="SimSun" w:hAnsi="Calibri" w:cs="Times New Roman" w:hint="eastAsia"/>
          <w:kern w:val="2"/>
          <w:sz w:val="21"/>
          <w:szCs w:val="22"/>
        </w:rPr>
        <w:tab/>
        <w:t>酌情并根据国内法提供法律、政策或行政措施，防止在遗传资源</w:t>
      </w:r>
      <w:r w:rsidRPr="00AF32C8">
        <w:rPr>
          <w:rFonts w:ascii="SimSun" w:hAnsi="Calibri" w:cs="Times New Roman" w:hint="eastAsia"/>
          <w:bCs/>
          <w:kern w:val="2"/>
          <w:sz w:val="21"/>
          <w:szCs w:val="22"/>
        </w:rPr>
        <w:t>［、其衍生物］和［遗传资源相关传统知识］</w:t>
      </w:r>
      <w:r w:rsidRPr="00AF32C8">
        <w:rPr>
          <w:rFonts w:ascii="SimSun" w:hAnsi="Calibri" w:cs="Times New Roman" w:hint="eastAsia"/>
          <w:kern w:val="2"/>
          <w:sz w:val="21"/>
          <w:szCs w:val="22"/>
        </w:rPr>
        <w:t>依据国内法具有下列属性时，对包含这种遗传资源</w:t>
      </w:r>
      <w:r w:rsidRPr="00AF32C8">
        <w:rPr>
          <w:rFonts w:ascii="SimSun" w:hAnsi="Calibri" w:cs="Times New Roman" w:hint="eastAsia"/>
          <w:bCs/>
          <w:kern w:val="2"/>
          <w:sz w:val="21"/>
          <w:szCs w:val="22"/>
        </w:rPr>
        <w:t>［、其衍生物］和［遗传资源相关传统知识］</w:t>
      </w:r>
      <w:r w:rsidRPr="00AF32C8">
        <w:rPr>
          <w:rFonts w:ascii="SimSun" w:hAnsi="Calibri" w:cs="Times New Roman" w:hint="eastAsia"/>
          <w:kern w:val="2"/>
          <w:sz w:val="21"/>
          <w:szCs w:val="22"/>
        </w:rPr>
        <w:t>的提出权利要求的发明［错误］授予专利：</w:t>
      </w:r>
    </w:p>
    <w:p w:rsidR="00AF32C8" w:rsidRPr="00AF32C8" w:rsidRDefault="00AF32C8" w:rsidP="00785E7C">
      <w:pPr>
        <w:overflowPunct w:val="0"/>
        <w:spacing w:afterLines="100" w:after="240" w:line="340" w:lineRule="atLeast"/>
        <w:ind w:leftChars="540" w:left="1188"/>
        <w:contextualSpacing/>
        <w:jc w:val="both"/>
        <w:rPr>
          <w:rFonts w:ascii="SimSun" w:hAnsi="Calibri" w:cs="Times New Roman"/>
          <w:kern w:val="2"/>
          <w:sz w:val="21"/>
          <w:szCs w:val="22"/>
        </w:rPr>
      </w:pPr>
      <w:r w:rsidRPr="00AF32C8">
        <w:rPr>
          <w:rFonts w:ascii="SimSun" w:hAnsi="Calibri" w:cs="Times New Roman" w:hint="eastAsia"/>
          <w:kern w:val="2"/>
          <w:sz w:val="21"/>
          <w:szCs w:val="22"/>
        </w:rPr>
        <w:t>(</w:t>
      </w:r>
      <w:proofErr w:type="spellStart"/>
      <w:r w:rsidRPr="00AF32C8">
        <w:rPr>
          <w:rFonts w:ascii="SimSun" w:hAnsi="Calibri" w:cs="Times New Roman" w:hint="eastAsia"/>
          <w:kern w:val="2"/>
          <w:sz w:val="21"/>
          <w:szCs w:val="22"/>
        </w:rPr>
        <w:t>i</w:t>
      </w:r>
      <w:proofErr w:type="spellEnd"/>
      <w:r w:rsidRPr="00AF32C8">
        <w:rPr>
          <w:rFonts w:ascii="SimSun" w:hAnsi="Calibri" w:cs="Times New Roman" w:hint="eastAsia"/>
          <w:kern w:val="2"/>
          <w:sz w:val="21"/>
          <w:szCs w:val="22"/>
        </w:rPr>
        <w:t>)</w:t>
      </w:r>
      <w:r w:rsidRPr="00AF32C8">
        <w:rPr>
          <w:rFonts w:ascii="SimSun" w:hAnsi="Calibri" w:cs="Times New Roman" w:hint="eastAsia"/>
          <w:kern w:val="2"/>
          <w:sz w:val="21"/>
          <w:szCs w:val="22"/>
        </w:rPr>
        <w:tab/>
        <w:t>先于提出权利要求的发明（不具有新颖性）；或者</w:t>
      </w:r>
    </w:p>
    <w:p w:rsidR="00AF32C8" w:rsidRPr="00AF32C8" w:rsidRDefault="00AF32C8" w:rsidP="00785E7C">
      <w:pPr>
        <w:overflowPunct w:val="0"/>
        <w:spacing w:afterLines="100" w:after="240" w:line="340" w:lineRule="atLeast"/>
        <w:ind w:leftChars="540" w:left="1188"/>
        <w:jc w:val="both"/>
        <w:rPr>
          <w:rFonts w:ascii="SimSun" w:hAnsi="Calibri" w:cs="Times New Roman"/>
          <w:kern w:val="2"/>
          <w:sz w:val="21"/>
          <w:szCs w:val="22"/>
        </w:rPr>
      </w:pPr>
      <w:r w:rsidRPr="00AF32C8">
        <w:rPr>
          <w:rFonts w:ascii="SimSun" w:hAnsi="Calibri" w:cs="Times New Roman" w:hint="eastAsia"/>
          <w:kern w:val="2"/>
          <w:sz w:val="21"/>
          <w:szCs w:val="22"/>
        </w:rPr>
        <w:t>(ii)</w:t>
      </w:r>
      <w:r w:rsidRPr="00AF32C8">
        <w:rPr>
          <w:rFonts w:ascii="SimSun" w:hAnsi="Calibri" w:cs="Times New Roman" w:hint="eastAsia"/>
          <w:kern w:val="2"/>
          <w:sz w:val="21"/>
          <w:szCs w:val="22"/>
        </w:rPr>
        <w:tab/>
      </w:r>
      <w:proofErr w:type="gramStart"/>
      <w:r w:rsidRPr="00AF32C8">
        <w:rPr>
          <w:rFonts w:ascii="SimSun" w:hAnsi="Calibri" w:cs="Times New Roman" w:hint="eastAsia"/>
          <w:kern w:val="2"/>
          <w:sz w:val="21"/>
          <w:szCs w:val="22"/>
        </w:rPr>
        <w:t>使提出</w:t>
      </w:r>
      <w:proofErr w:type="gramEnd"/>
      <w:r w:rsidRPr="00AF32C8">
        <w:rPr>
          <w:rFonts w:ascii="SimSun" w:hAnsi="Calibri" w:cs="Times New Roman" w:hint="eastAsia"/>
          <w:kern w:val="2"/>
          <w:sz w:val="21"/>
          <w:szCs w:val="22"/>
        </w:rPr>
        <w:t>权利要求的发明不必要（具有显而易见性或不具有创造性）。</w:t>
      </w:r>
    </w:p>
    <w:p w:rsidR="00AF32C8" w:rsidRPr="00AF32C8" w:rsidRDefault="00AF32C8" w:rsidP="00785E7C">
      <w:pPr>
        <w:overflowPunct w:val="0"/>
        <w:spacing w:afterLines="100" w:after="240" w:line="340" w:lineRule="atLeast"/>
        <w:ind w:leftChars="270" w:left="1161" w:hangingChars="270" w:hanging="567"/>
        <w:jc w:val="both"/>
        <w:rPr>
          <w:rFonts w:ascii="SimSun" w:hAnsi="Calibri" w:cs="Times New Roman"/>
          <w:kern w:val="2"/>
          <w:sz w:val="21"/>
          <w:szCs w:val="22"/>
        </w:rPr>
      </w:pPr>
      <w:r w:rsidRPr="00AF32C8">
        <w:rPr>
          <w:rFonts w:ascii="SimSun" w:hAnsi="Calibri" w:cs="Times New Roman" w:hint="eastAsia"/>
          <w:kern w:val="2"/>
          <w:sz w:val="21"/>
          <w:szCs w:val="22"/>
        </w:rPr>
        <w:t>b.</w:t>
      </w:r>
      <w:r w:rsidRPr="00AF32C8">
        <w:rPr>
          <w:rFonts w:ascii="SimSun" w:hAnsi="Calibri" w:cs="Times New Roman" w:hint="eastAsia"/>
          <w:kern w:val="2"/>
          <w:sz w:val="21"/>
          <w:szCs w:val="22"/>
        </w:rPr>
        <w:tab/>
        <w:t>酌情并根据国内法提供法律、政策或行政措施，允许第三方提交现有技术，对包含遗传资源</w:t>
      </w:r>
      <w:r w:rsidRPr="00AF32C8">
        <w:rPr>
          <w:rFonts w:ascii="SimSun" w:hAnsi="Calibri" w:cs="Times New Roman" w:hint="eastAsia"/>
          <w:bCs/>
          <w:kern w:val="2"/>
          <w:sz w:val="21"/>
          <w:szCs w:val="22"/>
        </w:rPr>
        <w:t>［、其衍生物］和［遗传资源相关传统知识］</w:t>
      </w:r>
      <w:r w:rsidRPr="00AF32C8">
        <w:rPr>
          <w:rFonts w:ascii="SimSun" w:hAnsi="Calibri" w:cs="Times New Roman" w:hint="eastAsia"/>
          <w:kern w:val="2"/>
          <w:sz w:val="21"/>
          <w:szCs w:val="22"/>
        </w:rPr>
        <w:t>的发明专利的有效性提出争议。</w:t>
      </w:r>
    </w:p>
    <w:p w:rsidR="00AF32C8" w:rsidRPr="00AF32C8" w:rsidRDefault="00AF32C8" w:rsidP="00785E7C">
      <w:pPr>
        <w:overflowPunct w:val="0"/>
        <w:spacing w:afterLines="100" w:after="240" w:line="340" w:lineRule="atLeast"/>
        <w:ind w:leftChars="270" w:left="1161" w:hangingChars="270" w:hanging="567"/>
        <w:jc w:val="both"/>
        <w:rPr>
          <w:rFonts w:ascii="SimSun" w:hAnsi="Calibri" w:cs="Times New Roman"/>
          <w:kern w:val="2"/>
          <w:sz w:val="21"/>
          <w:szCs w:val="22"/>
        </w:rPr>
      </w:pPr>
      <w:r w:rsidRPr="00AF32C8">
        <w:rPr>
          <w:rFonts w:ascii="SimSun" w:hAnsi="Calibri" w:cs="Times New Roman" w:hint="eastAsia"/>
          <w:kern w:val="2"/>
          <w:sz w:val="21"/>
          <w:szCs w:val="22"/>
        </w:rPr>
        <w:t>c.</w:t>
      </w:r>
      <w:r w:rsidRPr="00AF32C8">
        <w:rPr>
          <w:rFonts w:ascii="SimSun" w:hAnsi="Calibri" w:cs="Times New Roman" w:hint="eastAsia"/>
          <w:kern w:val="2"/>
          <w:sz w:val="21"/>
          <w:szCs w:val="22"/>
        </w:rPr>
        <w:tab/>
        <w:t>［酌情鼓励为用户制定并应用有关保护遗传资源</w:t>
      </w:r>
      <w:r w:rsidRPr="00AF32C8">
        <w:rPr>
          <w:rFonts w:ascii="SimSun" w:hAnsi="Calibri" w:cs="Times New Roman" w:hint="eastAsia"/>
          <w:bCs/>
          <w:kern w:val="2"/>
          <w:sz w:val="21"/>
          <w:szCs w:val="22"/>
        </w:rPr>
        <w:t>［、其衍生物］和［遗传资源相关传统知识］</w:t>
      </w:r>
      <w:r w:rsidRPr="00AF32C8">
        <w:rPr>
          <w:rFonts w:ascii="SimSun" w:hAnsi="Calibri" w:cs="Times New Roman" w:hint="eastAsia"/>
          <w:kern w:val="2"/>
          <w:sz w:val="21"/>
          <w:szCs w:val="22"/>
        </w:rPr>
        <w:t>的自愿行为</w:t>
      </w:r>
      <w:r w:rsidRPr="00AF32C8">
        <w:rPr>
          <w:rFonts w:ascii="SimSun" w:hAnsi="Calibri" w:cs="Times New Roman" w:hint="eastAsia"/>
          <w:bCs/>
          <w:kern w:val="2"/>
          <w:sz w:val="21"/>
          <w:szCs w:val="22"/>
        </w:rPr>
        <w:t>守则</w:t>
      </w:r>
      <w:r w:rsidRPr="00AF32C8">
        <w:rPr>
          <w:rFonts w:ascii="SimSun" w:hAnsi="Calibri" w:cs="Times New Roman" w:hint="eastAsia"/>
          <w:kern w:val="2"/>
          <w:sz w:val="21"/>
          <w:szCs w:val="22"/>
        </w:rPr>
        <w:t>和指导原则。］</w:t>
      </w:r>
    </w:p>
    <w:p w:rsidR="00AF32C8" w:rsidRPr="00AF32C8" w:rsidRDefault="00AF32C8" w:rsidP="00785E7C">
      <w:pPr>
        <w:overflowPunct w:val="0"/>
        <w:spacing w:afterLines="100" w:after="240" w:line="340" w:lineRule="atLeast"/>
        <w:ind w:leftChars="270" w:left="1161" w:hangingChars="270" w:hanging="567"/>
        <w:jc w:val="both"/>
        <w:rPr>
          <w:rFonts w:ascii="SimSun" w:hAnsi="Calibri" w:cs="Times New Roman"/>
          <w:kern w:val="2"/>
          <w:sz w:val="21"/>
          <w:szCs w:val="22"/>
        </w:rPr>
      </w:pPr>
      <w:r w:rsidRPr="00AF32C8">
        <w:rPr>
          <w:rFonts w:ascii="SimSun" w:hAnsi="Calibri" w:cs="Times New Roman" w:hint="eastAsia"/>
          <w:kern w:val="2"/>
          <w:sz w:val="21"/>
          <w:szCs w:val="22"/>
        </w:rPr>
        <w:t>d.</w:t>
      </w:r>
      <w:r w:rsidRPr="00AF32C8">
        <w:rPr>
          <w:rFonts w:ascii="SimSun" w:hAnsi="Calibri" w:cs="Times New Roman" w:hint="eastAsia"/>
          <w:kern w:val="2"/>
          <w:sz w:val="21"/>
          <w:szCs w:val="22"/>
        </w:rPr>
        <w:tab/>
        <w:t>酌情为专利局的使用而建立、交流和传播以及查询遗传资源</w:t>
      </w:r>
      <w:r w:rsidRPr="00AF32C8">
        <w:rPr>
          <w:rFonts w:ascii="SimSun" w:hAnsi="Calibri" w:cs="Times New Roman" w:hint="eastAsia"/>
          <w:bCs/>
          <w:kern w:val="2"/>
          <w:sz w:val="21"/>
          <w:szCs w:val="22"/>
        </w:rPr>
        <w:t>［、其衍生物］和［遗传资源相关传统知识］数据库</w:t>
      </w:r>
      <w:r w:rsidRPr="00AF32C8">
        <w:rPr>
          <w:rFonts w:ascii="SimSun" w:hAnsi="Calibri" w:cs="Times New Roman" w:hint="eastAsia"/>
          <w:kern w:val="2"/>
          <w:sz w:val="21"/>
          <w:szCs w:val="22"/>
        </w:rPr>
        <w:t>［有关信息］提供便利。］</w:t>
      </w:r>
    </w:p>
    <w:p w:rsidR="00AF32C8" w:rsidRPr="00AF32C8" w:rsidRDefault="00AF32C8" w:rsidP="00AF32C8">
      <w:pPr>
        <w:overflowPunct w:val="0"/>
        <w:adjustRightInd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t>［7.2</w:t>
      </w:r>
      <w:r w:rsidRPr="00AF32C8">
        <w:rPr>
          <w:rFonts w:ascii="SimSun" w:hAnsi="SimSun" w:cs="Times New Roman" w:hint="eastAsia"/>
          <w:kern w:val="2"/>
          <w:sz w:val="21"/>
          <w:szCs w:val="22"/>
        </w:rPr>
        <w:tab/>
        <w:t>作为第3条规定的公开义务的补充，在本文书的实施中，缔约方可以按照国内法和具体情况的可能要求，根据自己的需要、优先事项和保障制度，考虑使用传统知识和遗传资源数据库。］</w:t>
      </w:r>
    </w:p>
    <w:p w:rsidR="00AF32C8" w:rsidRPr="00AF32C8" w:rsidRDefault="00AF32C8" w:rsidP="00F64E62">
      <w:pPr>
        <w:keepNext/>
        <w:overflowPunct w:val="0"/>
        <w:adjustRightInd w:val="0"/>
        <w:spacing w:afterLines="100" w:after="240" w:line="340" w:lineRule="atLeast"/>
        <w:jc w:val="both"/>
        <w:rPr>
          <w:rFonts w:ascii="SimSun" w:hAnsi="SimSun" w:cs="Times New Roman"/>
          <w:kern w:val="2"/>
          <w:sz w:val="21"/>
          <w:szCs w:val="22"/>
        </w:rPr>
      </w:pPr>
      <w:r w:rsidRPr="00AF32C8">
        <w:rPr>
          <w:rFonts w:ascii="SimSun" w:hAnsi="SimSun" w:cs="Times New Roman" w:hint="eastAsia"/>
          <w:kern w:val="2"/>
          <w:sz w:val="21"/>
          <w:szCs w:val="22"/>
        </w:rPr>
        <w:lastRenderedPageBreak/>
        <w:t>数据库检索系统</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7</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3</w:t>
      </w:r>
      <w:r w:rsidRPr="00AF32C8">
        <w:rPr>
          <w:rFonts w:ascii="SimSun" w:hAnsi="Calibri" w:cs="Times New Roman" w:hint="eastAsia"/>
          <w:bCs/>
          <w:kern w:val="2"/>
          <w:sz w:val="21"/>
          <w:szCs w:val="22"/>
        </w:rPr>
        <w:tab/>
        <w:t>鼓励成员国与利益有关方协商，考虑本国国情，以及下列考虑，为建立用于专利申请检索和审查的遗传资源［、其衍生物］和［遗传资源相关传统知识］数据库［有关信息］提供便利：</w:t>
      </w:r>
    </w:p>
    <w:p w:rsidR="00AF32C8" w:rsidRPr="00AF32C8" w:rsidRDefault="00AF32C8" w:rsidP="00785E7C">
      <w:pPr>
        <w:overflowPunct w:val="0"/>
        <w:spacing w:afterLines="100" w:after="240" w:line="340" w:lineRule="atLeast"/>
        <w:ind w:leftChars="270" w:left="594"/>
        <w:contextualSpacing/>
        <w:jc w:val="both"/>
        <w:rPr>
          <w:rFonts w:ascii="SimSun" w:hAnsi="SimSun" w:cs="Times New Roman"/>
          <w:kern w:val="2"/>
          <w:sz w:val="21"/>
          <w:szCs w:val="22"/>
        </w:rPr>
      </w:pPr>
      <w:r w:rsidRPr="00AF32C8">
        <w:rPr>
          <w:rFonts w:ascii="SimSun" w:hAnsi="SimSun" w:cs="Times New Roman"/>
          <w:kern w:val="2"/>
          <w:sz w:val="21"/>
          <w:szCs w:val="22"/>
        </w:rPr>
        <w:t>(a)</w:t>
      </w:r>
      <w:r w:rsidRPr="00AF32C8">
        <w:rPr>
          <w:rFonts w:ascii="SimSun" w:hAnsi="SimSun" w:cs="Times New Roman" w:hint="eastAsia"/>
          <w:kern w:val="2"/>
          <w:sz w:val="21"/>
          <w:szCs w:val="22"/>
        </w:rPr>
        <w:tab/>
        <w:t>为互操作性起见，数据库应/应当符合最低限度的标准和内容结构。</w:t>
      </w:r>
    </w:p>
    <w:p w:rsidR="00AF32C8" w:rsidRPr="00AF32C8" w:rsidRDefault="00AF32C8" w:rsidP="00785E7C">
      <w:pPr>
        <w:overflowPunct w:val="0"/>
        <w:spacing w:afterLines="100" w:after="240" w:line="340" w:lineRule="atLeast"/>
        <w:ind w:leftChars="270" w:left="594"/>
        <w:contextualSpacing/>
        <w:jc w:val="both"/>
        <w:rPr>
          <w:rFonts w:ascii="SimSun" w:hAnsi="SimSun" w:cs="Times New Roman"/>
          <w:kern w:val="2"/>
          <w:sz w:val="21"/>
          <w:szCs w:val="22"/>
        </w:rPr>
      </w:pPr>
      <w:r w:rsidRPr="00AF32C8">
        <w:rPr>
          <w:rFonts w:ascii="SimSun" w:hAnsi="SimSun" w:cs="Times New Roman"/>
          <w:kern w:val="2"/>
          <w:sz w:val="21"/>
          <w:szCs w:val="22"/>
        </w:rPr>
        <w:t>(b)</w:t>
      </w:r>
      <w:r w:rsidRPr="00AF32C8">
        <w:rPr>
          <w:rFonts w:ascii="SimSun" w:hAnsi="SimSun" w:cs="Times New Roman" w:hint="eastAsia"/>
          <w:kern w:val="2"/>
          <w:sz w:val="21"/>
          <w:szCs w:val="22"/>
        </w:rPr>
        <w:tab/>
        <w:t>应根据国内法发展适当的保障措施［如筛选器］。</w:t>
      </w:r>
    </w:p>
    <w:p w:rsidR="00AF32C8" w:rsidRPr="00AF32C8" w:rsidRDefault="00AF32C8" w:rsidP="00785E7C">
      <w:pPr>
        <w:overflowPunct w:val="0"/>
        <w:spacing w:afterLines="100" w:after="240" w:line="340" w:lineRule="atLeast"/>
        <w:ind w:leftChars="270" w:left="594"/>
        <w:jc w:val="both"/>
        <w:rPr>
          <w:rFonts w:ascii="SimSun" w:hAnsi="SimSun" w:cs="Times New Roman"/>
          <w:kern w:val="2"/>
          <w:sz w:val="21"/>
          <w:szCs w:val="22"/>
        </w:rPr>
      </w:pPr>
      <w:r w:rsidRPr="00AF32C8">
        <w:rPr>
          <w:rFonts w:ascii="SimSun" w:hAnsi="SimSun" w:cs="Times New Roman"/>
          <w:kern w:val="2"/>
          <w:sz w:val="21"/>
          <w:szCs w:val="22"/>
        </w:rPr>
        <w:t>(c)</w:t>
      </w:r>
      <w:r w:rsidRPr="00AF32C8">
        <w:rPr>
          <w:rFonts w:ascii="SimSun" w:hAnsi="SimSun" w:cs="Times New Roman" w:hint="eastAsia"/>
          <w:kern w:val="2"/>
          <w:sz w:val="21"/>
          <w:szCs w:val="22"/>
        </w:rPr>
        <w:tab/>
        <w:t>这些数据库应当允许供专利局［和其他获准的用户］访问。</w:t>
      </w:r>
    </w:p>
    <w:p w:rsidR="00AF32C8" w:rsidRPr="00AF32C8" w:rsidRDefault="00AF32C8" w:rsidP="00AF32C8">
      <w:pPr>
        <w:overflowPunct w:val="0"/>
        <w:adjustRightInd w:val="0"/>
        <w:spacing w:afterLines="100" w:after="240" w:line="340" w:lineRule="atLeast"/>
        <w:jc w:val="both"/>
        <w:rPr>
          <w:rFonts w:ascii="SimSun" w:hAnsi="SimSun" w:cs="Times New Roman"/>
          <w:kern w:val="2"/>
          <w:sz w:val="21"/>
          <w:szCs w:val="22"/>
        </w:rPr>
      </w:pPr>
      <w:r w:rsidRPr="00AF32C8">
        <w:rPr>
          <w:rFonts w:ascii="SimSun" w:hAnsi="SimSun" w:cs="Times New Roman"/>
          <w:kern w:val="2"/>
          <w:sz w:val="21"/>
          <w:szCs w:val="22"/>
        </w:rPr>
        <w:t>WIPO</w:t>
      </w:r>
      <w:r w:rsidRPr="00AF32C8">
        <w:rPr>
          <w:rFonts w:ascii="SimSun" w:hAnsi="SimSun" w:cs="Times New Roman" w:hint="eastAsia"/>
          <w:kern w:val="2"/>
          <w:sz w:val="21"/>
          <w:szCs w:val="22"/>
        </w:rPr>
        <w:t>门户网站</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7</w:t>
      </w:r>
      <w:r w:rsidRPr="00AF32C8">
        <w:rPr>
          <w:rFonts w:ascii="SimSun" w:hAnsi="Calibri" w:cs="Times New Roman"/>
          <w:bCs/>
          <w:kern w:val="2"/>
          <w:sz w:val="21"/>
          <w:szCs w:val="22"/>
        </w:rPr>
        <w:t>.</w:t>
      </w:r>
      <w:r w:rsidRPr="00AF32C8">
        <w:rPr>
          <w:rFonts w:ascii="SimSun" w:hAnsi="Calibri" w:cs="Times New Roman" w:hint="eastAsia"/>
          <w:bCs/>
          <w:kern w:val="2"/>
          <w:sz w:val="21"/>
          <w:szCs w:val="22"/>
        </w:rPr>
        <w:t>4</w:t>
      </w:r>
      <w:r w:rsidRPr="00AF32C8">
        <w:rPr>
          <w:rFonts w:ascii="SimSun" w:hAnsi="Calibri" w:cs="Times New Roman" w:hint="eastAsia"/>
          <w:bCs/>
          <w:kern w:val="2"/>
          <w:sz w:val="21"/>
          <w:szCs w:val="22"/>
        </w:rPr>
        <w:tab/>
        <w:t>成员国应/应当建立数据库检索系统（WIPO门户），将WIPO成员含有其境内遗传资源［、其衍生物］和非秘密［遗传资源相关传统知识］的数据库联系起来。</w:t>
      </w:r>
      <w:r w:rsidRPr="00AF32C8">
        <w:rPr>
          <w:rFonts w:ascii="SimSun" w:hAnsi="Calibri" w:cs="Times New Roman"/>
          <w:bCs/>
          <w:kern w:val="2"/>
          <w:sz w:val="21"/>
          <w:szCs w:val="22"/>
        </w:rPr>
        <w:t>WIPO</w:t>
      </w:r>
      <w:r w:rsidRPr="00AF32C8">
        <w:rPr>
          <w:rFonts w:ascii="SimSun" w:hAnsi="Calibri" w:cs="Times New Roman" w:hint="eastAsia"/>
          <w:bCs/>
          <w:kern w:val="2"/>
          <w:sz w:val="21"/>
          <w:szCs w:val="22"/>
        </w:rPr>
        <w:t>门户网站将允许审查员［和公众］直接从国家数据库查询和</w:t>
      </w:r>
      <w:r w:rsidRPr="00AF32C8">
        <w:rPr>
          <w:rFonts w:ascii="SimSun" w:hAnsi="Calibri" w:cs="Times New Roman" w:hint="eastAsia"/>
          <w:kern w:val="2"/>
          <w:sz w:val="21"/>
          <w:szCs w:val="22"/>
        </w:rPr>
        <w:t>检索</w:t>
      </w:r>
      <w:r w:rsidRPr="00AF32C8">
        <w:rPr>
          <w:rFonts w:ascii="SimSun" w:hAnsi="Calibri" w:cs="Times New Roman" w:hint="eastAsia"/>
          <w:bCs/>
          <w:kern w:val="2"/>
          <w:sz w:val="21"/>
          <w:szCs w:val="22"/>
        </w:rPr>
        <w:t>数据。</w:t>
      </w:r>
      <w:r w:rsidRPr="00AF32C8">
        <w:rPr>
          <w:rFonts w:ascii="SimSun" w:hAnsi="Calibri" w:cs="Times New Roman"/>
          <w:bCs/>
          <w:kern w:val="2"/>
          <w:sz w:val="21"/>
          <w:szCs w:val="22"/>
        </w:rPr>
        <w:t>WIPO</w:t>
      </w:r>
      <w:r w:rsidRPr="00AF32C8">
        <w:rPr>
          <w:rFonts w:ascii="SimSun" w:hAnsi="Calibri" w:cs="Times New Roman" w:hint="eastAsia"/>
          <w:bCs/>
          <w:kern w:val="2"/>
          <w:sz w:val="21"/>
          <w:szCs w:val="22"/>
        </w:rPr>
        <w:t>门户还将包括适当的保障措施</w:t>
      </w:r>
      <w:r w:rsidRPr="00AF32C8">
        <w:rPr>
          <w:rFonts w:ascii="SimSun" w:hAnsi="SimSun" w:cs="Times New Roman" w:hint="eastAsia"/>
          <w:kern w:val="2"/>
          <w:sz w:val="21"/>
          <w:szCs w:val="22"/>
        </w:rPr>
        <w:t>［如筛选器］</w:t>
      </w:r>
      <w:r w:rsidRPr="00AF32C8">
        <w:rPr>
          <w:rFonts w:ascii="SimSun" w:hAnsi="Calibri" w:cs="Times New Roman" w:hint="eastAsia"/>
          <w:bCs/>
          <w:kern w:val="2"/>
          <w:sz w:val="21"/>
          <w:szCs w:val="22"/>
        </w:rPr>
        <w:t>。</w:t>
      </w:r>
      <w:r w:rsidRPr="00AF32C8">
        <w:rPr>
          <w:rFonts w:ascii="SimSun" w:hAnsi="Calibri" w:cs="Times New Roman"/>
          <w:bCs/>
          <w:kern w:val="2"/>
          <w:sz w:val="21"/>
          <w:szCs w:val="22"/>
        </w:rPr>
        <w:t>］</w:t>
      </w:r>
    </w:p>
    <w:p w:rsidR="00AF32C8" w:rsidRPr="00AF32C8" w:rsidRDefault="00AF32C8" w:rsidP="00785E7C">
      <w:pPr>
        <w:overflowPunct w:val="0"/>
        <w:spacing w:beforeLines="200" w:before="480" w:afterLines="100" w:after="240" w:line="340" w:lineRule="atLeast"/>
        <w:jc w:val="center"/>
        <w:rPr>
          <w:rFonts w:ascii="SimHei" w:eastAsia="SimHei" w:hAnsi="Calibri" w:cs="Times New Roman"/>
          <w:kern w:val="2"/>
          <w:sz w:val="24"/>
          <w:szCs w:val="22"/>
        </w:rPr>
      </w:pPr>
      <w:r w:rsidRPr="00AF32C8">
        <w:rPr>
          <w:rFonts w:ascii="SimHei" w:eastAsia="SimHei" w:hAnsi="Calibri" w:cs="Times New Roman" w:hint="eastAsia"/>
          <w:kern w:val="2"/>
          <w:sz w:val="24"/>
          <w:szCs w:val="22"/>
        </w:rPr>
        <w:t>［四、最终条款］</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第8条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与国际协定的关系</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8</w:t>
      </w:r>
      <w:r w:rsidRPr="00AF32C8">
        <w:rPr>
          <w:rFonts w:ascii="SimSun" w:hAnsi="Calibri" w:cs="Times New Roman"/>
          <w:bCs/>
          <w:kern w:val="2"/>
          <w:sz w:val="21"/>
          <w:szCs w:val="22"/>
        </w:rPr>
        <w:t>.1</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本文书应/应当［在［直接基于］［涉及］［利用］遗传资源［、其衍生物］和［遗传资源相关传统知识］的［</w:t>
      </w:r>
      <w:r w:rsidRPr="00AF32C8">
        <w:rPr>
          <w:rFonts w:ascii="SimSun" w:hAnsi="Calibri" w:cs="Times New Roman" w:hint="eastAsia"/>
          <w:kern w:val="2"/>
          <w:sz w:val="21"/>
          <w:szCs w:val="22"/>
        </w:rPr>
        <w:t>知识产权</w:t>
      </w:r>
      <w:r w:rsidRPr="00AF32C8">
        <w:rPr>
          <w:rFonts w:ascii="SimSun" w:hAnsi="Calibri" w:cs="Times New Roman" w:hint="eastAsia"/>
          <w:bCs/>
          <w:kern w:val="2"/>
          <w:sz w:val="21"/>
          <w:szCs w:val="22"/>
        </w:rPr>
        <w:t>］［专利］权与相关［现有的］国际协定和条约之间］建立一种相互支持的关系。</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8.1</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Pr="00AF32C8">
        <w:rPr>
          <w:rFonts w:ascii="SimSun" w:hAnsi="Calibri" w:cs="Times New Roman"/>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8.2</w:t>
      </w:r>
      <w:r w:rsidRPr="00AF32C8">
        <w:rPr>
          <w:rFonts w:ascii="SimSun" w:hAnsi="Calibri" w:cs="Times New Roman" w:hint="eastAsia"/>
          <w:bCs/>
          <w:kern w:val="2"/>
          <w:sz w:val="21"/>
          <w:szCs w:val="22"/>
        </w:rPr>
        <w:tab/>
        <w:t>［本文书应/应当补充而</w:t>
      </w:r>
      <w:proofErr w:type="gramStart"/>
      <w:r w:rsidRPr="00AF32C8">
        <w:rPr>
          <w:rFonts w:ascii="SimSun" w:hAnsi="Calibri" w:cs="Times New Roman" w:hint="eastAsia"/>
          <w:bCs/>
          <w:kern w:val="2"/>
          <w:sz w:val="21"/>
          <w:szCs w:val="22"/>
        </w:rPr>
        <w:t>不</w:t>
      </w:r>
      <w:proofErr w:type="gramEnd"/>
      <w:r w:rsidRPr="00AF32C8">
        <w:rPr>
          <w:rFonts w:ascii="SimSun" w:hAnsi="Calibri" w:cs="Times New Roman" w:hint="eastAsia"/>
          <w:bCs/>
          <w:kern w:val="2"/>
          <w:sz w:val="21"/>
          <w:szCs w:val="22"/>
        </w:rPr>
        <w:t>意图修改关于相关客体的其他协定，而且尤其应/应当支持［《世界人权宣言》和］</w:t>
      </w:r>
      <w:r w:rsidRPr="00AF32C8">
        <w:rPr>
          <w:rFonts w:ascii="SimSun" w:hAnsi="Calibri" w:cs="Times New Roman" w:hint="eastAsia"/>
          <w:kern w:val="2"/>
          <w:sz w:val="21"/>
          <w:szCs w:val="22"/>
        </w:rPr>
        <w:t>《联合国土著人民权利宣言》</w:t>
      </w:r>
      <w:r w:rsidRPr="00AF32C8">
        <w:rPr>
          <w:rFonts w:ascii="SimSun" w:hAnsi="Calibri" w:cs="Times New Roman" w:hint="eastAsia"/>
          <w:bCs/>
          <w:kern w:val="2"/>
          <w:sz w:val="21"/>
          <w:szCs w:val="22"/>
        </w:rPr>
        <w:t>第31条。］</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8.3</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w:t>
      </w:r>
      <w:proofErr w:type="gramStart"/>
      <w:r w:rsidRPr="00AF32C8">
        <w:rPr>
          <w:rFonts w:ascii="SimSun" w:hAnsi="Calibri" w:cs="Times New Roman" w:hint="eastAsia"/>
          <w:bCs/>
          <w:kern w:val="2"/>
          <w:sz w:val="21"/>
          <w:szCs w:val="22"/>
        </w:rPr>
        <w:t>民权利</w:t>
      </w:r>
      <w:proofErr w:type="gramEnd"/>
      <w:r w:rsidRPr="00AF32C8">
        <w:rPr>
          <w:rFonts w:ascii="SimSun" w:hAnsi="Calibri" w:cs="Times New Roman" w:hint="eastAsia"/>
          <w:bCs/>
          <w:kern w:val="2"/>
          <w:sz w:val="21"/>
          <w:szCs w:val="22"/>
        </w:rPr>
        <w:t>优先，任何解释应以该宣言的条款为指导。</w:t>
      </w:r>
      <w:r w:rsidRPr="00AF32C8">
        <w:rPr>
          <w:rFonts w:ascii="SimSun" w:hAnsi="Calibri" w:cs="Times New Roman"/>
          <w:bCs/>
          <w:kern w:val="2"/>
          <w:sz w:val="21"/>
          <w:szCs w:val="22"/>
        </w:rPr>
        <w:t>］］</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［8.4</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应/应当对［PCT］和［PLT］进行修正，［增加］［促使［PCT］和［PLT］的缔约各方在其国家立法中规定］一项</w:t>
      </w:r>
      <w:r w:rsidRPr="00AF32C8">
        <w:rPr>
          <w:rFonts w:ascii="SimSun" w:hAnsi="Calibri" w:cs="Times New Roman" w:hint="eastAsia"/>
          <w:kern w:val="2"/>
          <w:sz w:val="21"/>
          <w:szCs w:val="22"/>
        </w:rPr>
        <w:t>遗传资源</w:t>
      </w:r>
      <w:r w:rsidRPr="00AF32C8">
        <w:rPr>
          <w:rFonts w:ascii="SimSun" w:hAnsi="Calibri" w:cs="Times New Roman" w:hint="eastAsia"/>
          <w:bCs/>
          <w:kern w:val="2"/>
          <w:sz w:val="21"/>
          <w:szCs w:val="22"/>
        </w:rPr>
        <w:t>、［其衍生物］和［遗传资源相关传统知识］原产地和来源的强制公开要求。［修正还应/应当要求确认事先知情同意、根据与原产国共同商定的条件进行惠益分享的证据。］］</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lastRenderedPageBreak/>
        <w:t>［</w:t>
      </w:r>
      <w:r w:rsidRPr="00AF32C8">
        <w:rPr>
          <w:rFonts w:ascii="SimHei" w:eastAsia="SimHei" w:hAnsi="Calibri" w:cs="Times New Roman" w:hint="eastAsia"/>
          <w:kern w:val="2"/>
          <w:sz w:val="21"/>
          <w:szCs w:val="22"/>
        </w:rPr>
        <w:t>第9条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国际合作</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hint="eastAsia"/>
          <w:bCs/>
          <w:kern w:val="2"/>
          <w:sz w:val="21"/>
          <w:szCs w:val="22"/>
        </w:rPr>
        <w:t>9</w:t>
      </w:r>
      <w:r w:rsidRPr="00AF32C8">
        <w:rPr>
          <w:rFonts w:ascii="SimSun" w:hAnsi="Calibri" w:cs="Times New Roman"/>
          <w:bCs/>
          <w:kern w:val="2"/>
          <w:sz w:val="21"/>
          <w:szCs w:val="22"/>
        </w:rPr>
        <w:tab/>
        <w:t>［［WIPO</w:t>
      </w:r>
      <w:r w:rsidRPr="00AF32C8">
        <w:rPr>
          <w:rFonts w:ascii="SimSun" w:hAnsi="Calibri" w:cs="Times New Roman" w:hint="eastAsia"/>
          <w:bCs/>
          <w:kern w:val="2"/>
          <w:sz w:val="21"/>
          <w:szCs w:val="22"/>
        </w:rPr>
        <w:t>相关机构应/应当鼓励《专利合作条约》成员］［PCT改革工作组应/应当］制定一套供《专利合作条约》国际检索和审查单位［对遗传资源［、其衍生物］和［遗传资源相关传统知识］相关申请进行［检索和审查］］［进行原产地或来源行政性公开］的指导方针。］</w:t>
      </w:r>
    </w:p>
    <w:p w:rsidR="00AF32C8" w:rsidRPr="00AF32C8" w:rsidRDefault="00AF32C8" w:rsidP="00785E7C">
      <w:pPr>
        <w:keepNext/>
        <w:overflowPunct w:val="0"/>
        <w:spacing w:afterLines="100" w:after="240" w:line="340" w:lineRule="atLeast"/>
        <w:jc w:val="both"/>
        <w:rPr>
          <w:rFonts w:ascii="SimSun" w:hAnsi="SimSun" w:cs="Times New Roman"/>
          <w:b/>
          <w:kern w:val="2"/>
          <w:sz w:val="21"/>
          <w:szCs w:val="22"/>
        </w:rPr>
      </w:pPr>
      <w:r w:rsidRPr="00AF32C8">
        <w:rPr>
          <w:rFonts w:ascii="SimSun" w:hAnsi="SimSun" w:cs="Times New Roman" w:hint="eastAsia"/>
          <w:b/>
          <w:kern w:val="2"/>
          <w:sz w:val="21"/>
          <w:szCs w:val="22"/>
        </w:rPr>
        <w:t>替代方案</w:t>
      </w:r>
    </w:p>
    <w:p w:rsidR="00AF32C8" w:rsidRPr="00AF32C8" w:rsidRDefault="00AF32C8" w:rsidP="00AF32C8">
      <w:pPr>
        <w:overflowPunct w:val="0"/>
        <w:adjustRightInd w:val="0"/>
        <w:spacing w:afterLines="100" w:after="240" w:line="340" w:lineRule="atLeast"/>
        <w:jc w:val="both"/>
        <w:rPr>
          <w:rFonts w:ascii="SimSun" w:hAnsi="Calibri" w:cs="Times New Roman"/>
          <w:bCs/>
          <w:kern w:val="2"/>
          <w:sz w:val="21"/>
          <w:szCs w:val="22"/>
        </w:rPr>
      </w:pPr>
      <w:r w:rsidRPr="00AF32C8">
        <w:rPr>
          <w:rFonts w:ascii="SimSun" w:hAnsi="Calibri" w:cs="Times New Roman"/>
          <w:bCs/>
          <w:kern w:val="2"/>
          <w:sz w:val="21"/>
          <w:szCs w:val="22"/>
        </w:rPr>
        <w:t>9</w:t>
      </w:r>
      <w:r w:rsidRPr="00AF32C8">
        <w:rPr>
          <w:rFonts w:ascii="SimSun" w:hAnsi="Calibri" w:cs="Times New Roman"/>
          <w:bCs/>
          <w:kern w:val="2"/>
          <w:sz w:val="21"/>
          <w:szCs w:val="22"/>
        </w:rPr>
        <w:tab/>
        <w:t>［</w:t>
      </w:r>
      <w:r w:rsidRPr="00AF32C8">
        <w:rPr>
          <w:rFonts w:ascii="SimSun" w:hAnsi="Calibri" w:cs="Times New Roman" w:hint="eastAsia"/>
          <w:bCs/>
          <w:kern w:val="2"/>
          <w:sz w:val="21"/>
          <w:szCs w:val="22"/>
        </w:rPr>
        <w:t>专利审查当局应共享与遗传资源和（或）传统知识信息来源有关的信息，尤其是遗传资源和传统知识信息期刊、数</w:t>
      </w:r>
      <w:r w:rsidRPr="00AF32C8">
        <w:rPr>
          <w:rFonts w:ascii="SimSun" w:hAnsi="Calibri" w:cs="Times New Roman" w:hint="eastAsia"/>
          <w:kern w:val="2"/>
          <w:sz w:val="21"/>
          <w:szCs w:val="22"/>
        </w:rPr>
        <w:t>字库</w:t>
      </w:r>
      <w:r w:rsidRPr="00AF32C8">
        <w:rPr>
          <w:rFonts w:ascii="SimSun" w:hAnsi="Calibri" w:cs="Times New Roman" w:hint="eastAsia"/>
          <w:bCs/>
          <w:kern w:val="2"/>
          <w:sz w:val="21"/>
          <w:szCs w:val="22"/>
        </w:rPr>
        <w:t>和数据库。WIPO成员应当合作共享有关遗传资源的信息和使用的遗传资源的知识，包括传统知识。</w:t>
      </w:r>
      <w:r w:rsidRPr="00AF32C8">
        <w:rPr>
          <w:rFonts w:ascii="SimSun" w:hAnsi="Calibri" w:cs="Times New Roman"/>
          <w:bCs/>
          <w:kern w:val="2"/>
          <w:sz w:val="21"/>
          <w:szCs w:val="22"/>
        </w:rPr>
        <w:t>］</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第10条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跨境合作</w:t>
      </w:r>
    </w:p>
    <w:p w:rsidR="00AF32C8" w:rsidRPr="00AF32C8" w:rsidRDefault="00AF32C8" w:rsidP="00AF32C8">
      <w:pPr>
        <w:overflowPunct w:val="0"/>
        <w:adjustRightInd w:val="0"/>
        <w:spacing w:afterLines="100" w:after="240" w:line="340" w:lineRule="atLeast"/>
        <w:jc w:val="both"/>
        <w:rPr>
          <w:rFonts w:ascii="SimSun" w:hAnsi="Calibri" w:cs="Times New Roman"/>
          <w:kern w:val="2"/>
          <w:sz w:val="21"/>
          <w:szCs w:val="22"/>
        </w:rPr>
      </w:pPr>
      <w:r w:rsidRPr="00AF32C8">
        <w:rPr>
          <w:rFonts w:ascii="SimSun" w:hAnsi="Calibri" w:cs="Times New Roman" w:hint="eastAsia"/>
          <w:bCs/>
          <w:kern w:val="2"/>
          <w:sz w:val="21"/>
          <w:szCs w:val="22"/>
        </w:rPr>
        <w:t>10</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［在一个以上的缔约方领土以原生境条件存在相同的遗传资源［、其衍生物］和［遗传资源相关传统知识］的，</w:t>
      </w:r>
      <w:r w:rsidRPr="00AF32C8">
        <w:rPr>
          <w:rFonts w:ascii="SimSun" w:hAnsi="Calibri" w:cs="Times New Roman" w:hint="eastAsia"/>
          <w:kern w:val="2"/>
          <w:sz w:val="21"/>
          <w:szCs w:val="22"/>
        </w:rPr>
        <w:t>这些</w:t>
      </w:r>
      <w:r w:rsidRPr="00AF32C8">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rsidR="00AF32C8" w:rsidRPr="00AF32C8" w:rsidRDefault="00AF32C8"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t>第11条</w:t>
      </w:r>
      <w:r w:rsidRPr="00AF32C8">
        <w:rPr>
          <w:rFonts w:ascii="SimHei" w:eastAsia="SimHei" w:hAnsi="Calibri" w:cs="Times New Roman"/>
          <w:kern w:val="2"/>
          <w:sz w:val="21"/>
          <w:szCs w:val="22"/>
        </w:rPr>
        <w:t>］</w:t>
      </w:r>
      <w:r w:rsidRPr="00AF32C8">
        <w:rPr>
          <w:rFonts w:ascii="SimHei" w:eastAsia="SimHei" w:hAnsi="Calibri" w:cs="Times New Roman" w:hint="eastAsia"/>
          <w:kern w:val="2"/>
          <w:sz w:val="21"/>
          <w:szCs w:val="22"/>
        </w:rPr>
        <w:br/>
        <w:t>技术援助、合作与能力建设</w:t>
      </w:r>
    </w:p>
    <w:p w:rsidR="00AF32C8" w:rsidRPr="00AF32C8" w:rsidRDefault="00AF32C8" w:rsidP="00AF32C8">
      <w:pPr>
        <w:overflowPunct w:val="0"/>
        <w:adjustRightInd w:val="0"/>
        <w:spacing w:afterLines="100" w:after="240" w:line="340" w:lineRule="atLeast"/>
        <w:jc w:val="both"/>
        <w:rPr>
          <w:rFonts w:ascii="SimSun" w:hAnsi="Calibri" w:cs="Times New Roman"/>
          <w:kern w:val="2"/>
          <w:sz w:val="21"/>
          <w:szCs w:val="22"/>
        </w:rPr>
      </w:pPr>
      <w:r w:rsidRPr="00AF32C8">
        <w:rPr>
          <w:rFonts w:ascii="SimSun" w:hAnsi="Calibri" w:cs="Times New Roman" w:hint="eastAsia"/>
          <w:bCs/>
          <w:kern w:val="2"/>
          <w:sz w:val="21"/>
          <w:szCs w:val="22"/>
        </w:rPr>
        <w:t>11</w:t>
      </w:r>
      <w:r w:rsidRPr="00AF32C8">
        <w:rPr>
          <w:rFonts w:ascii="SimSun" w:hAnsi="Calibri" w:cs="Times New Roman"/>
          <w:bCs/>
          <w:kern w:val="2"/>
          <w:sz w:val="21"/>
          <w:szCs w:val="22"/>
        </w:rPr>
        <w:tab/>
      </w:r>
      <w:r w:rsidRPr="00AF32C8">
        <w:rPr>
          <w:rFonts w:ascii="SimSun" w:hAnsi="Calibri" w:cs="Times New Roman" w:hint="eastAsia"/>
          <w:bCs/>
          <w:kern w:val="2"/>
          <w:sz w:val="21"/>
          <w:szCs w:val="22"/>
        </w:rPr>
        <w:t>［WIPO相关</w:t>
      </w:r>
      <w:r w:rsidRPr="00AF32C8">
        <w:rPr>
          <w:rFonts w:ascii="SimSun" w:hAnsi="Calibri" w:cs="Times New Roman" w:hint="eastAsia"/>
          <w:kern w:val="2"/>
          <w:sz w:val="21"/>
          <w:szCs w:val="22"/>
        </w:rPr>
        <w:t>机构</w:t>
      </w:r>
      <w:r w:rsidRPr="00AF32C8">
        <w:rPr>
          <w:rFonts w:ascii="SimSun" w:hAnsi="Calibri" w:cs="Times New Roman" w:hint="eastAsia"/>
          <w:bCs/>
          <w:kern w:val="2"/>
          <w:sz w:val="21"/>
          <w:szCs w:val="22"/>
        </w:rPr>
        <w:t>［应/应当］］［WIPO应/应当］为本文书各项规定的建立、筹资和落实制定办法。WIPO［应/应当］根据预算资源，为发展中国家，尤其是最不发达国家履行本文书规定的义务提供技术援助、合作、能力建设和财政支持。］</w:t>
      </w:r>
    </w:p>
    <w:p w:rsidR="00FC1907" w:rsidRDefault="00FC1907" w:rsidP="00785E7C">
      <w:pPr>
        <w:overflowPunct w:val="0"/>
        <w:spacing w:afterLines="50" w:after="120" w:line="340" w:lineRule="atLeast"/>
        <w:ind w:left="5534"/>
        <w:rPr>
          <w:rFonts w:ascii="KaiTi" w:eastAsia="KaiTi" w:hAnsi="KaiTi"/>
          <w:sz w:val="21"/>
          <w:lang w:val="en-GB"/>
        </w:rPr>
      </w:pPr>
    </w:p>
    <w:p w:rsidR="00FC1907" w:rsidRDefault="00CB75E0" w:rsidP="00785E7C">
      <w:pPr>
        <w:overflowPunct w:val="0"/>
        <w:spacing w:afterLines="50" w:after="120" w:line="340" w:lineRule="atLeast"/>
        <w:ind w:left="5534"/>
        <w:rPr>
          <w:rFonts w:ascii="KaiTi" w:eastAsia="KaiTi" w:hAnsi="KaiTi"/>
          <w:sz w:val="21"/>
          <w:lang w:val="en-GB"/>
        </w:rPr>
      </w:pPr>
      <w:r>
        <w:rPr>
          <w:rFonts w:ascii="KaiTi" w:eastAsia="KaiTi" w:hAnsi="KaiTi" w:hint="eastAsia"/>
          <w:sz w:val="21"/>
          <w:lang w:val="en-GB"/>
        </w:rPr>
        <w:t>［</w:t>
      </w:r>
      <w:r w:rsidR="00FC1907">
        <w:rPr>
          <w:rFonts w:ascii="KaiTi" w:eastAsia="KaiTi" w:hAnsi="KaiTi" w:hint="eastAsia"/>
          <w:sz w:val="21"/>
          <w:lang w:val="en-GB"/>
        </w:rPr>
        <w:t>后接附件二</w:t>
      </w:r>
      <w:r>
        <w:rPr>
          <w:rFonts w:ascii="KaiTi" w:eastAsia="KaiTi" w:hAnsi="KaiTi" w:hint="eastAsia"/>
          <w:sz w:val="21"/>
          <w:lang w:val="en-GB"/>
        </w:rPr>
        <w:t>］</w:t>
      </w:r>
    </w:p>
    <w:p w:rsidR="00FC1907" w:rsidRDefault="00FC1907" w:rsidP="00785E7C">
      <w:pPr>
        <w:overflowPunct w:val="0"/>
        <w:spacing w:afterLines="50" w:after="120" w:line="340" w:lineRule="atLeast"/>
        <w:ind w:left="5534"/>
        <w:rPr>
          <w:rFonts w:ascii="KaiTi" w:eastAsia="KaiTi" w:hAnsi="KaiTi"/>
          <w:sz w:val="21"/>
          <w:lang w:val="en-GB"/>
        </w:rPr>
        <w:sectPr w:rsidR="00FC1907" w:rsidSect="00AF32C8">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FC1907" w:rsidRPr="00FC1907" w:rsidRDefault="00FC1907" w:rsidP="00785E7C">
      <w:pPr>
        <w:overflowPunct w:val="0"/>
        <w:jc w:val="both"/>
        <w:rPr>
          <w:rFonts w:ascii="Calibri" w:hAnsi="Calibri" w:cs="Times New Roman"/>
          <w:kern w:val="2"/>
          <w:sz w:val="32"/>
          <w:szCs w:val="32"/>
        </w:rPr>
      </w:pPr>
    </w:p>
    <w:p w:rsidR="00FC1907" w:rsidRPr="00FC1907" w:rsidRDefault="00FC1907" w:rsidP="00785E7C">
      <w:pPr>
        <w:overflowPunct w:val="0"/>
        <w:jc w:val="both"/>
        <w:rPr>
          <w:rFonts w:ascii="Calibri" w:hAnsi="Calibri" w:cs="Times New Roman"/>
          <w:kern w:val="2"/>
          <w:sz w:val="32"/>
          <w:szCs w:val="32"/>
        </w:rPr>
      </w:pPr>
    </w:p>
    <w:p w:rsidR="00FC1907" w:rsidRPr="00FC1907" w:rsidRDefault="00FC1907" w:rsidP="00785E7C">
      <w:pPr>
        <w:overflowPunct w:val="0"/>
        <w:jc w:val="both"/>
        <w:rPr>
          <w:rFonts w:ascii="Calibri" w:hAnsi="Calibri" w:cs="Times New Roman"/>
          <w:kern w:val="2"/>
          <w:sz w:val="32"/>
          <w:szCs w:val="32"/>
        </w:rPr>
      </w:pPr>
    </w:p>
    <w:p w:rsidR="00FC1907" w:rsidRPr="00FC1907" w:rsidRDefault="00FC1907" w:rsidP="00785E7C">
      <w:pPr>
        <w:overflowPunct w:val="0"/>
        <w:jc w:val="both"/>
        <w:rPr>
          <w:rFonts w:ascii="Calibri" w:hAnsi="Calibri" w:cs="Times New Roman"/>
          <w:kern w:val="2"/>
          <w:sz w:val="32"/>
          <w:szCs w:val="32"/>
        </w:rPr>
      </w:pPr>
    </w:p>
    <w:p w:rsidR="00FC1907" w:rsidRPr="00FC1907" w:rsidRDefault="00FC1907" w:rsidP="00785E7C">
      <w:pPr>
        <w:overflowPunct w:val="0"/>
        <w:jc w:val="both"/>
        <w:rPr>
          <w:rFonts w:ascii="Calibri" w:hAnsi="Calibri" w:cs="Times New Roman"/>
          <w:kern w:val="2"/>
          <w:sz w:val="32"/>
          <w:szCs w:val="32"/>
        </w:rPr>
      </w:pPr>
    </w:p>
    <w:p w:rsidR="00FC1907" w:rsidRPr="00FC1907" w:rsidRDefault="00FC1907" w:rsidP="00785E7C">
      <w:pPr>
        <w:overflowPunct w:val="0"/>
        <w:jc w:val="both"/>
        <w:rPr>
          <w:rFonts w:ascii="SimHei" w:eastAsia="SimHei" w:hAnsi="SimHei" w:cs="Times New Roman"/>
          <w:kern w:val="2"/>
          <w:sz w:val="32"/>
          <w:szCs w:val="32"/>
        </w:rPr>
      </w:pPr>
      <w:r w:rsidRPr="00FC1907">
        <w:rPr>
          <w:rFonts w:ascii="SimHei" w:eastAsia="SimHei" w:hAnsi="SimHei" w:cs="Times New Roman" w:hint="eastAsia"/>
          <w:kern w:val="2"/>
          <w:sz w:val="32"/>
          <w:szCs w:val="32"/>
        </w:rPr>
        <w:t>保护传统知识：条款草案</w:t>
      </w:r>
    </w:p>
    <w:p w:rsidR="00FC1907" w:rsidRPr="00FC1907" w:rsidRDefault="00FC1907" w:rsidP="00785E7C">
      <w:pPr>
        <w:overflowPunct w:val="0"/>
        <w:jc w:val="both"/>
        <w:rPr>
          <w:rFonts w:ascii="SimHei" w:eastAsia="SimHei" w:hAnsi="SimHei" w:cs="Times New Roman"/>
          <w:kern w:val="2"/>
          <w:sz w:val="32"/>
          <w:szCs w:val="32"/>
        </w:rPr>
      </w:pPr>
    </w:p>
    <w:p w:rsidR="00FC1907" w:rsidRPr="00FC1907" w:rsidRDefault="00FC1907" w:rsidP="00785E7C">
      <w:pPr>
        <w:overflowPunct w:val="0"/>
        <w:jc w:val="both"/>
        <w:rPr>
          <w:rFonts w:ascii="SimHei" w:eastAsia="SimHei" w:hAnsi="SimHei" w:cs="Times New Roman"/>
          <w:kern w:val="2"/>
          <w:sz w:val="32"/>
          <w:szCs w:val="32"/>
        </w:rPr>
      </w:pPr>
      <w:r w:rsidRPr="00FC1907">
        <w:rPr>
          <w:rFonts w:ascii="SimHei" w:eastAsia="SimHei" w:hAnsi="SimHei" w:cs="Times New Roman" w:hint="eastAsia"/>
          <w:kern w:val="2"/>
          <w:sz w:val="32"/>
          <w:szCs w:val="32"/>
        </w:rPr>
        <w:t>第二次修订稿</w:t>
      </w:r>
      <w:r w:rsidR="00CB75E0">
        <w:rPr>
          <w:rFonts w:ascii="SimHei" w:eastAsia="SimHei" w:hAnsi="SimHei" w:cs="Times New Roman"/>
          <w:kern w:val="2"/>
          <w:sz w:val="32"/>
          <w:szCs w:val="32"/>
        </w:rPr>
        <w:t>（</w:t>
      </w:r>
      <w:r w:rsidRPr="00FC1907">
        <w:rPr>
          <w:rFonts w:ascii="SimHei" w:eastAsia="SimHei" w:hAnsi="SimHei" w:cs="Times New Roman"/>
          <w:kern w:val="2"/>
          <w:sz w:val="32"/>
          <w:szCs w:val="32"/>
        </w:rPr>
        <w:t>201</w:t>
      </w:r>
      <w:r w:rsidR="00234994">
        <w:rPr>
          <w:rFonts w:ascii="SimHei" w:eastAsia="SimHei" w:hAnsi="SimHei" w:cs="Times New Roman" w:hint="eastAsia"/>
          <w:kern w:val="2"/>
          <w:sz w:val="32"/>
          <w:szCs w:val="32"/>
        </w:rPr>
        <w:t>6</w:t>
      </w:r>
      <w:r w:rsidRPr="00FC1907">
        <w:rPr>
          <w:rFonts w:ascii="SimHei" w:eastAsia="SimHei" w:hAnsi="SimHei" w:cs="Times New Roman" w:hint="eastAsia"/>
          <w:kern w:val="2"/>
          <w:sz w:val="32"/>
          <w:szCs w:val="32"/>
        </w:rPr>
        <w:t>年</w:t>
      </w:r>
      <w:r w:rsidR="00234994">
        <w:rPr>
          <w:rFonts w:ascii="SimHei" w:eastAsia="SimHei" w:hAnsi="SimHei" w:cs="Times New Roman" w:hint="eastAsia"/>
          <w:kern w:val="2"/>
          <w:sz w:val="32"/>
          <w:szCs w:val="32"/>
        </w:rPr>
        <w:t>9</w:t>
      </w:r>
      <w:r w:rsidRPr="00FC1907">
        <w:rPr>
          <w:rFonts w:ascii="SimHei" w:eastAsia="SimHei" w:hAnsi="SimHei" w:cs="Times New Roman" w:hint="eastAsia"/>
          <w:kern w:val="2"/>
          <w:sz w:val="32"/>
          <w:szCs w:val="32"/>
        </w:rPr>
        <w:t>月2</w:t>
      </w:r>
      <w:r w:rsidR="00234994">
        <w:rPr>
          <w:rFonts w:ascii="SimHei" w:eastAsia="SimHei" w:hAnsi="SimHei" w:cs="Times New Roman" w:hint="eastAsia"/>
          <w:kern w:val="2"/>
          <w:sz w:val="32"/>
          <w:szCs w:val="32"/>
        </w:rPr>
        <w:t>3</w:t>
      </w:r>
      <w:r w:rsidRPr="00FC1907">
        <w:rPr>
          <w:rFonts w:ascii="SimHei" w:eastAsia="SimHei" w:hAnsi="SimHei" w:cs="Times New Roman" w:hint="eastAsia"/>
          <w:kern w:val="2"/>
          <w:sz w:val="32"/>
          <w:szCs w:val="32"/>
        </w:rPr>
        <w:t>日</w:t>
      </w:r>
      <w:r w:rsidR="00CB75E0">
        <w:rPr>
          <w:rFonts w:ascii="SimHei" w:eastAsia="SimHei" w:hAnsi="SimHei" w:cs="Times New Roman"/>
          <w:kern w:val="2"/>
          <w:sz w:val="32"/>
          <w:szCs w:val="32"/>
        </w:rPr>
        <w:t>）</w:t>
      </w:r>
    </w:p>
    <w:p w:rsidR="00FC1907" w:rsidRPr="00FC1907" w:rsidRDefault="00FC1907" w:rsidP="00785E7C">
      <w:pPr>
        <w:overflowPunct w:val="0"/>
        <w:jc w:val="both"/>
        <w:rPr>
          <w:rFonts w:ascii="Calibri" w:hAnsi="Calibri" w:cs="Times New Roman"/>
          <w:kern w:val="2"/>
          <w:sz w:val="21"/>
          <w:szCs w:val="22"/>
        </w:rPr>
      </w:pPr>
    </w:p>
    <w:p w:rsidR="00FC1907" w:rsidRDefault="00FC1907" w:rsidP="00785E7C">
      <w:pPr>
        <w:overflowPunct w:val="0"/>
        <w:rPr>
          <w:rFonts w:ascii="SimHei" w:eastAsia="SimHei" w:hAnsi="SimHei" w:cs="Times New Roman"/>
          <w:kern w:val="2"/>
          <w:sz w:val="21"/>
          <w:szCs w:val="22"/>
        </w:rPr>
      </w:pPr>
      <w:r>
        <w:rPr>
          <w:rFonts w:ascii="SimHei" w:eastAsia="SimHei" w:hAnsi="SimHei" w:cs="Times New Roman"/>
          <w:kern w:val="2"/>
          <w:sz w:val="21"/>
          <w:szCs w:val="22"/>
        </w:rPr>
        <w:br w:type="page"/>
      </w:r>
    </w:p>
    <w:p w:rsidR="00FC1907" w:rsidRPr="00A95408" w:rsidRDefault="00FC1907" w:rsidP="00785E7C">
      <w:pPr>
        <w:overflowPunct w:val="0"/>
        <w:spacing w:beforeLines="100" w:before="240" w:afterLines="200" w:after="480" w:line="340" w:lineRule="atLeast"/>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序言</w:t>
      </w:r>
      <w:r w:rsidRPr="00A95408">
        <w:rPr>
          <w:rFonts w:ascii="SimHei" w:eastAsia="SimHei" w:hAnsi="Calibri" w:cs="Times New Roman"/>
          <w:kern w:val="2"/>
          <w:sz w:val="21"/>
          <w:szCs w:val="22"/>
        </w:rPr>
        <w:t>/</w:t>
      </w:r>
      <w:r w:rsidRPr="00A95408">
        <w:rPr>
          <w:rFonts w:ascii="SimHei" w:eastAsia="SimHei" w:hAnsi="Calibri" w:cs="Times New Roman" w:hint="eastAsia"/>
          <w:kern w:val="2"/>
          <w:sz w:val="21"/>
          <w:szCs w:val="22"/>
        </w:rPr>
        <w:t>引言</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承认价值</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w:t>
      </w:r>
      <w:proofErr w:type="spellStart"/>
      <w:r w:rsidRPr="00716284">
        <w:rPr>
          <w:rFonts w:ascii="KaiTi" w:eastAsia="KaiTi" w:hAnsi="KaiTi" w:cs="Times New Roman" w:hint="eastAsia"/>
          <w:kern w:val="2"/>
          <w:sz w:val="21"/>
          <w:szCs w:val="22"/>
        </w:rPr>
        <w:t>i</w:t>
      </w:r>
      <w:proofErr w:type="spellEnd"/>
      <w:r w:rsidRPr="00716284">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加强认识，增进尊重</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FC1907" w:rsidRPr="00FC1907" w:rsidRDefault="00FC1907" w:rsidP="00785E7C">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替代项</w:t>
      </w:r>
    </w:p>
    <w:p w:rsidR="00FC1907" w:rsidRPr="00716284" w:rsidRDefault="00FC1907"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rsidR="00FC1907" w:rsidRPr="00FC1907" w:rsidRDefault="00FC1907" w:rsidP="00785E7C">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替代项完</w:t>
      </w:r>
      <w:r w:rsidRPr="00FC1907">
        <w:rPr>
          <w:rFonts w:ascii="SimSun" w:hAnsi="Calibri" w:cs="Times New Roman"/>
          <w:kern w:val="2"/>
          <w:sz w:val="21"/>
          <w:szCs w:val="22"/>
        </w:rPr>
        <w:t>］</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促进对传统知识的［保存和］维护</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(iii)</w:t>
      </w:r>
      <w:r w:rsidR="00FC1907" w:rsidRPr="00716284">
        <w:rPr>
          <w:rFonts w:ascii="KaiTi" w:eastAsia="KaiTi" w:hAnsi="KaiTi" w:cs="Times New Roman" w:hint="eastAsia"/>
          <w:kern w:val="2"/>
          <w:sz w:val="21"/>
          <w:szCs w:val="22"/>
        </w:rPr>
        <w:t>［通过尊重、维护、保护和维持传统知识体系，［并为这些知识体系的保管人维持和保障其知识体系提供奖励］］，促进并支持对传统知识的［保存和］维护［和尊重］；</w:t>
      </w:r>
    </w:p>
    <w:p w:rsidR="00FC1907" w:rsidRPr="00716284" w:rsidRDefault="00CB75E0"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w:t>
      </w:r>
      <w:r w:rsidR="00FC1907" w:rsidRPr="00716284">
        <w:rPr>
          <w:rFonts w:ascii="KaiTi" w:eastAsia="KaiTi" w:hAnsi="KaiTi" w:cs="Times New Roman" w:hint="eastAsia"/>
          <w:kern w:val="2"/>
          <w:sz w:val="21"/>
          <w:szCs w:val="22"/>
        </w:rPr>
        <w:t>与相关国际协定和程序的一致性</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(iv)</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注意到其他国际和地区文书和程序，并始终如一地与之共同开展工作，尤其是有关知识产权以及与传统知识相关的遗传资源的获取和利益分享的文书和程序</w:t>
      </w:r>
      <w:r w:rsidR="00BB64AD" w:rsidRPr="00716284">
        <w:rPr>
          <w:rFonts w:ascii="KaiTi" w:eastAsia="KaiTi" w:hAnsi="KaiTi" w:cs="Times New Roman" w:hint="eastAsia"/>
          <w:kern w:val="2"/>
          <w:sz w:val="21"/>
          <w:szCs w:val="22"/>
        </w:rPr>
        <w:t>，</w:t>
      </w:r>
      <w:r w:rsidR="00CB75E0" w:rsidRPr="00716284">
        <w:rPr>
          <w:rFonts w:ascii="KaiTi" w:eastAsia="KaiTi" w:hAnsi="KaiTi" w:cs="Times New Roman" w:hint="eastAsia"/>
          <w:kern w:val="2"/>
          <w:sz w:val="21"/>
          <w:szCs w:val="22"/>
        </w:rPr>
        <w:t>［</w:t>
      </w:r>
      <w:r w:rsidR="00BB64AD" w:rsidRPr="00716284">
        <w:rPr>
          <w:rFonts w:ascii="KaiTi" w:eastAsia="KaiTi" w:hAnsi="KaiTi" w:cs="Times New Roman" w:hint="eastAsia"/>
          <w:kern w:val="2"/>
          <w:sz w:val="21"/>
          <w:szCs w:val="22"/>
        </w:rPr>
        <w:t>以及《联合国土著人民权利宣言》；</w:t>
      </w:r>
      <w:r w:rsidR="00CB75E0" w:rsidRPr="00716284">
        <w:rPr>
          <w:rFonts w:ascii="KaiTi" w:eastAsia="KaiTi" w:hAnsi="KaiTi" w:cs="Times New Roman" w:hint="eastAsia"/>
          <w:kern w:val="2"/>
          <w:sz w:val="21"/>
          <w:szCs w:val="22"/>
        </w:rPr>
        <w:t>］］</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［促进获取知识，维护公有领域</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承认活跃的公有领域和适用于所有人使用、对创造力和创新至关重要的知识体系的价值，承认有必要保护、维护和加强公共领域</w:t>
      </w:r>
      <w:r w:rsidR="00FC1907" w:rsidRPr="00716284">
        <w:rPr>
          <w:rFonts w:ascii="KaiTi" w:eastAsia="KaiTi" w:hAnsi="KaiTi" w:cs="Times New Roman"/>
          <w:kern w:val="2"/>
          <w:sz w:val="21"/>
          <w:szCs w:val="22"/>
        </w:rPr>
        <w:t>;］</w:t>
      </w:r>
    </w:p>
    <w:p w:rsidR="00FC1907" w:rsidRPr="00716284" w:rsidRDefault="00CB75E0"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w:t>
      </w:r>
      <w:r w:rsidR="00FC1907" w:rsidRPr="00716284">
        <w:rPr>
          <w:rFonts w:ascii="KaiTi" w:eastAsia="KaiTi" w:hAnsi="KaiTi" w:cs="Times New Roman" w:hint="eastAsia"/>
          <w:kern w:val="2"/>
          <w:sz w:val="21"/>
          <w:szCs w:val="22"/>
        </w:rPr>
        <w:t>记录和保存传统知识</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促进记录和保存传统知识，鼓励人们根据传统知识持有人的相关习惯做法、规范、法律和/或协议，其中包括在传统知识在可以被他人公开、学习或使用之前需要得到事先知情同意或批准和参与和共同商定的条件的习惯做法、规范、法律和/或协议；</w:t>
      </w:r>
      <w:r w:rsidR="00CB75E0" w:rsidRPr="00716284">
        <w:rPr>
          <w:rFonts w:ascii="KaiTi" w:eastAsia="KaiTi" w:hAnsi="KaiTi" w:cs="Times New Roman" w:hint="eastAsia"/>
          <w:kern w:val="2"/>
          <w:sz w:val="21"/>
          <w:szCs w:val="22"/>
        </w:rPr>
        <w:t>］</w:t>
      </w:r>
    </w:p>
    <w:p w:rsidR="00BB64AD" w:rsidRPr="00716284" w:rsidRDefault="00CB75E0"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lastRenderedPageBreak/>
        <w:t>［</w:t>
      </w:r>
      <w:r w:rsidR="00BB64AD" w:rsidRPr="00716284">
        <w:rPr>
          <w:rFonts w:ascii="KaiTi" w:eastAsia="KaiTi" w:hAnsi="KaiTi" w:cs="Times New Roman" w:hint="eastAsia"/>
          <w:kern w:val="2"/>
          <w:sz w:val="21"/>
          <w:szCs w:val="22"/>
        </w:rPr>
        <w:t>促进人权</w:t>
      </w:r>
    </w:p>
    <w:p w:rsidR="00BB64AD" w:rsidRPr="00716284" w:rsidRDefault="00BB64AD"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w:t>
      </w:r>
      <w:r w:rsidRPr="00716284">
        <w:rPr>
          <w:rFonts w:ascii="KaiTi" w:eastAsia="KaiTi" w:hAnsi="KaiTi" w:cs="Times New Roman" w:hint="eastAsia"/>
          <w:kern w:val="2"/>
          <w:sz w:val="21"/>
          <w:szCs w:val="22"/>
        </w:rPr>
        <w:tab/>
        <w:t>承认并保护人人有权自由参加社会的文化生活</w:t>
      </w:r>
      <w:r w:rsidR="00486916" w:rsidRPr="00716284">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享受艺术</w:t>
      </w:r>
      <w:r w:rsidR="00486916" w:rsidRPr="00716284">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并分享科学进步及其产生的福利</w:t>
      </w:r>
      <w:r w:rsidR="00486916" w:rsidRPr="00716284">
        <w:rPr>
          <w:rFonts w:ascii="KaiTi" w:eastAsia="KaiTi" w:hAnsi="KaiTi" w:cs="Times New Roman" w:hint="eastAsia"/>
          <w:kern w:val="2"/>
          <w:sz w:val="21"/>
          <w:szCs w:val="22"/>
        </w:rPr>
        <w:t>，而且这项权利</w:t>
      </w:r>
      <w:r w:rsidRPr="00716284">
        <w:rPr>
          <w:rFonts w:ascii="KaiTi" w:eastAsia="KaiTi" w:hAnsi="KaiTi" w:cs="Times New Roman" w:hint="eastAsia"/>
          <w:kern w:val="2"/>
          <w:sz w:val="21"/>
          <w:szCs w:val="22"/>
        </w:rPr>
        <w:t>不分种族、肤色、性别、语言、宗教、政治或其他见解、国籍或社会出身、财产、出生或其他身分等任何区别。并且不得因一人所属的国家或领土的政治的、行政的或者国际的地位之不同而有所区别</w:t>
      </w:r>
      <w:r w:rsidR="001031C5">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无论该领土是独立领土、托管领土、非自治领土或者处于其他任何主权受限制的情况之下。</w:t>
      </w:r>
      <w:r w:rsidR="00CB75E0" w:rsidRPr="00716284">
        <w:rPr>
          <w:rFonts w:ascii="KaiTi" w:eastAsia="KaiTi" w:hAnsi="KaiTi" w:cs="Times New Roman" w:hint="eastAsia"/>
          <w:kern w:val="2"/>
          <w:sz w:val="21"/>
          <w:szCs w:val="22"/>
        </w:rPr>
        <w:t>］</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促进创新</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(viii)</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［保护传统知识应当］有助于促进创新和知识的转让与传播，使知识的持有人和使用者共同受益，而且在方式上有利于社会和经济福利，并应有助于权利和义务的平衡；</w:t>
      </w:r>
    </w:p>
    <w:p w:rsidR="003D792B" w:rsidRPr="003D792B" w:rsidRDefault="003D792B" w:rsidP="00785E7C">
      <w:pPr>
        <w:overflowPunct w:val="0"/>
        <w:adjustRightInd w:val="0"/>
        <w:spacing w:afterLines="50" w:after="120" w:line="340" w:lineRule="atLeast"/>
        <w:ind w:left="1134"/>
        <w:jc w:val="both"/>
        <w:rPr>
          <w:rFonts w:ascii="SimSun" w:hAnsi="SimSun" w:cs="Times New Roman"/>
          <w:kern w:val="2"/>
          <w:sz w:val="21"/>
          <w:szCs w:val="22"/>
        </w:rPr>
      </w:pPr>
      <w:r w:rsidRPr="003D792B">
        <w:rPr>
          <w:rFonts w:ascii="SimSun" w:hAnsi="SimSun" w:cs="Times New Roman" w:hint="eastAsia"/>
          <w:kern w:val="2"/>
          <w:sz w:val="21"/>
          <w:szCs w:val="22"/>
        </w:rPr>
        <w:t>替代项</w:t>
      </w:r>
    </w:p>
    <w:p w:rsidR="003D792B" w:rsidRPr="003D792B" w:rsidRDefault="00CB75E0" w:rsidP="00785E7C">
      <w:pPr>
        <w:overflowPunct w:val="0"/>
        <w:adjustRightInd w:val="0"/>
        <w:spacing w:afterLines="100" w:after="240" w:line="340" w:lineRule="atLeast"/>
        <w:ind w:left="1134"/>
        <w:jc w:val="both"/>
        <w:rPr>
          <w:rFonts w:ascii="KaiTi" w:eastAsia="KaiTi" w:hAnsi="KaiTi" w:cs="Times New Roman"/>
          <w:kern w:val="2"/>
          <w:sz w:val="21"/>
          <w:szCs w:val="22"/>
        </w:rPr>
      </w:pPr>
      <w:r>
        <w:rPr>
          <w:rFonts w:ascii="KaiTi" w:eastAsia="KaiTi" w:hAnsi="KaiTi" w:cs="Times New Roman" w:hint="eastAsia"/>
          <w:kern w:val="2"/>
          <w:sz w:val="21"/>
          <w:szCs w:val="22"/>
        </w:rPr>
        <w:t>［</w:t>
      </w:r>
      <w:r w:rsidR="003D792B" w:rsidRPr="003D792B">
        <w:rPr>
          <w:rFonts w:ascii="KaiTi" w:eastAsia="KaiTi" w:hAnsi="KaiTi" w:cs="Times New Roman" w:hint="eastAsia"/>
          <w:kern w:val="2"/>
          <w:sz w:val="21"/>
          <w:szCs w:val="22"/>
        </w:rPr>
        <w:t>基于传统知识的创新</w:t>
      </w:r>
      <w:r w:rsidR="003D792B">
        <w:rPr>
          <w:rFonts w:ascii="KaiTi" w:eastAsia="KaiTi" w:hAnsi="KaiTi" w:cs="Times New Roman" w:hint="eastAsia"/>
          <w:kern w:val="2"/>
          <w:sz w:val="21"/>
          <w:szCs w:val="22"/>
        </w:rPr>
        <w:t>可以为技术的转移和传播</w:t>
      </w:r>
      <w:proofErr w:type="gramStart"/>
      <w:r w:rsidR="003D792B">
        <w:rPr>
          <w:rFonts w:ascii="KaiTi" w:eastAsia="KaiTi" w:hAnsi="KaiTi" w:cs="Times New Roman" w:hint="eastAsia"/>
          <w:kern w:val="2"/>
          <w:sz w:val="21"/>
          <w:szCs w:val="22"/>
        </w:rPr>
        <w:t>作出</w:t>
      </w:r>
      <w:proofErr w:type="gramEnd"/>
      <w:r w:rsidR="003D792B">
        <w:rPr>
          <w:rFonts w:ascii="KaiTi" w:eastAsia="KaiTi" w:hAnsi="KaiTi" w:cs="Times New Roman" w:hint="eastAsia"/>
          <w:kern w:val="2"/>
          <w:sz w:val="21"/>
          <w:szCs w:val="22"/>
        </w:rPr>
        <w:t>贡献，有益于传统知识的持有人和合法</w:t>
      </w:r>
      <w:r w:rsidR="001031C5">
        <w:rPr>
          <w:rFonts w:ascii="KaiTi" w:eastAsia="KaiTi" w:hAnsi="KaiTi" w:cs="Times New Roman" w:hint="eastAsia"/>
          <w:kern w:val="2"/>
          <w:sz w:val="21"/>
          <w:szCs w:val="22"/>
        </w:rPr>
        <w:t>使用者</w:t>
      </w:r>
      <w:r w:rsidR="003D792B">
        <w:rPr>
          <w:rFonts w:ascii="KaiTi" w:eastAsia="KaiTi" w:hAnsi="KaiTi" w:cs="Times New Roman" w:hint="eastAsia"/>
          <w:kern w:val="2"/>
          <w:sz w:val="21"/>
          <w:szCs w:val="22"/>
        </w:rPr>
        <w:t>，只要其有利于社会经济福祉和权利义务的平衡。保护源于传统知识的创新，使各社区有权管理和控制自有知识产权的商业利用，并集体从中获益；</w:t>
      </w:r>
      <w:r>
        <w:rPr>
          <w:rFonts w:ascii="KaiTi" w:eastAsia="KaiTi" w:hAnsi="KaiTi" w:cs="Times New Roman" w:hint="eastAsia"/>
          <w:kern w:val="2"/>
          <w:sz w:val="21"/>
          <w:szCs w:val="22"/>
        </w:rPr>
        <w:t>］</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提供新的规则和准则</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(ix)</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［承认有必要制定新的规则和准则，为强制执行与传统知识相关的权利提供有效和适当的手段，同时兼顾各国法律制度的差异；］</w:t>
      </w:r>
    </w:p>
    <w:p w:rsidR="00FC1907" w:rsidRPr="00716284" w:rsidRDefault="00FC1907" w:rsidP="00785E7C">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与习惯使用的关系</w:t>
      </w:r>
    </w:p>
    <w:p w:rsidR="00FC1907" w:rsidRPr="00716284" w:rsidRDefault="003D792B" w:rsidP="00785E7C">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(x)</w:t>
      </w:r>
      <w:r w:rsidRPr="00716284">
        <w:rPr>
          <w:rFonts w:ascii="KaiTi" w:eastAsia="KaiTi" w:hAnsi="KaiTi" w:cs="Times New Roman" w:hint="eastAsia"/>
          <w:kern w:val="2"/>
          <w:sz w:val="21"/>
          <w:szCs w:val="22"/>
        </w:rPr>
        <w:tab/>
      </w:r>
      <w:r w:rsidR="00FC1907" w:rsidRPr="00716284">
        <w:rPr>
          <w:rFonts w:ascii="KaiTi" w:eastAsia="KaiTi" w:hAnsi="KaiTi" w:cs="Times New Roman" w:hint="eastAsia"/>
          <w:kern w:val="2"/>
          <w:sz w:val="21"/>
          <w:szCs w:val="22"/>
        </w:rPr>
        <w:t>不得限制受益人在传统和习惯范围内，在社区内和社区之间，对传统知识进行［符合成员国国家法律的］创造、习惯使用、传播、交流和发展。</w:t>
      </w:r>
    </w:p>
    <w:p w:rsidR="00FC1907" w:rsidRPr="00A95408" w:rsidRDefault="00FC1907" w:rsidP="00785E7C">
      <w:pPr>
        <w:overflowPunct w:val="0"/>
        <w:spacing w:beforeLines="100" w:before="240" w:afterLines="200" w:after="480" w:line="340" w:lineRule="atLeast"/>
        <w:rPr>
          <w:rFonts w:ascii="SimHei" w:eastAsia="SimHei" w:hAnsi="Calibri" w:cs="Times New Roman"/>
          <w:kern w:val="2"/>
          <w:sz w:val="21"/>
          <w:szCs w:val="22"/>
        </w:rPr>
      </w:pPr>
      <w:r w:rsidRPr="00FC1907">
        <w:rPr>
          <w:rFonts w:ascii="Calibri" w:hAnsi="Calibri" w:cs="Times New Roman"/>
          <w:kern w:val="2"/>
          <w:sz w:val="21"/>
          <w:szCs w:val="22"/>
        </w:rPr>
        <w:br w:type="page"/>
      </w:r>
      <w:r w:rsidRPr="00A95408">
        <w:rPr>
          <w:rFonts w:ascii="SimHei" w:eastAsia="SimHei" w:hAnsi="Calibri" w:cs="Times New Roman" w:hint="eastAsia"/>
          <w:kern w:val="2"/>
          <w:sz w:val="21"/>
          <w:szCs w:val="22"/>
        </w:rPr>
        <w:lastRenderedPageBreak/>
        <w:t>政策目标</w:t>
      </w:r>
    </w:p>
    <w:p w:rsidR="003D792B" w:rsidRPr="00A95408" w:rsidRDefault="00CB75E0" w:rsidP="00785E7C">
      <w:pPr>
        <w:keepNext/>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3D792B" w:rsidRPr="00A95408">
        <w:rPr>
          <w:rFonts w:ascii="SimSun" w:hAnsi="SimSun" w:cs="Times New Roman" w:hint="eastAsia"/>
          <w:kern w:val="2"/>
          <w:sz w:val="21"/>
          <w:szCs w:val="22"/>
        </w:rPr>
        <w:t>替代项1</w:t>
      </w:r>
    </w:p>
    <w:p w:rsidR="00FC1907" w:rsidRPr="00A95408" w:rsidRDefault="00FC1907" w:rsidP="00785E7C">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本文书旨在</w:t>
      </w:r>
      <w:r w:rsidR="003D792B" w:rsidRPr="00A95408">
        <w:rPr>
          <w:rFonts w:ascii="SimSun" w:hAnsi="SimSun" w:cs="Times New Roman" w:hint="eastAsia"/>
          <w:kern w:val="2"/>
          <w:sz w:val="21"/>
          <w:szCs w:val="22"/>
        </w:rPr>
        <w:t>：</w:t>
      </w:r>
    </w:p>
    <w:p w:rsidR="00FC1907" w:rsidRPr="00FC1907" w:rsidRDefault="00DF0064" w:rsidP="00785E7C">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为</w:t>
      </w:r>
      <w:r w:rsidR="00FC1907" w:rsidRPr="00A95408">
        <w:rPr>
          <w:rFonts w:ascii="SimSun" w:hAnsi="SimSun" w:cs="Times New Roman" w:hint="eastAsia"/>
          <w:kern w:val="2"/>
          <w:sz w:val="21"/>
          <w:szCs w:val="22"/>
        </w:rPr>
        <w:t>受益人</w:t>
      </w:r>
      <w:r w:rsidR="001031C5">
        <w:rPr>
          <w:rFonts w:ascii="SimSun" w:hAnsi="Calibri" w:cs="Times New Roman" w:hint="eastAsia"/>
          <w:kern w:val="2"/>
          <w:sz w:val="21"/>
          <w:szCs w:val="22"/>
        </w:rPr>
        <w:t>提供手段：</w:t>
      </w:r>
    </w:p>
    <w:p w:rsidR="00FC1907" w:rsidRPr="00FC1907" w:rsidRDefault="003D792B" w:rsidP="00716284">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防止其传统知识［被盗用</w:t>
      </w:r>
      <w:r w:rsidR="00FC1907" w:rsidRPr="00FC1907">
        <w:rPr>
          <w:rFonts w:ascii="SimSun" w:hAnsi="Calibri" w:cs="Times New Roman"/>
          <w:kern w:val="2"/>
          <w:sz w:val="21"/>
          <w:szCs w:val="22"/>
        </w:rPr>
        <w:t>/</w:t>
      </w:r>
      <w:r>
        <w:rPr>
          <w:rFonts w:ascii="SimSun" w:hAnsi="Calibri" w:cs="Times New Roman" w:hint="eastAsia"/>
          <w:kern w:val="2"/>
          <w:sz w:val="21"/>
          <w:szCs w:val="22"/>
        </w:rPr>
        <w:t>非法占用、</w:t>
      </w:r>
      <w:r w:rsidR="00FC1907" w:rsidRPr="00FC1907">
        <w:rPr>
          <w:rFonts w:ascii="SimSun" w:hAnsi="Calibri" w:cs="Times New Roman" w:hint="eastAsia"/>
          <w:kern w:val="2"/>
          <w:sz w:val="21"/>
          <w:szCs w:val="22"/>
        </w:rPr>
        <w:t>滥用</w:t>
      </w:r>
      <w:r>
        <w:rPr>
          <w:rFonts w:ascii="SimSun" w:hAnsi="Calibri" w:cs="Times New Roman" w:hint="eastAsia"/>
          <w:kern w:val="2"/>
          <w:sz w:val="21"/>
          <w:szCs w:val="22"/>
        </w:rPr>
        <w:t>和</w:t>
      </w:r>
      <w:r w:rsidR="00FC1907" w:rsidRPr="00FC1907">
        <w:rPr>
          <w:rFonts w:ascii="SimSun" w:hAnsi="Calibri" w:cs="Times New Roman" w:hint="eastAsia"/>
          <w:kern w:val="2"/>
          <w:sz w:val="21"/>
          <w:szCs w:val="22"/>
        </w:rPr>
        <w:t>未经授权使用］；</w:t>
      </w:r>
    </w:p>
    <w:p w:rsidR="00FC1907" w:rsidRPr="00FC1907" w:rsidRDefault="003D792B" w:rsidP="00716284">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［控制以超出习惯和传统背景的方式使用其传统知识；］</w:t>
      </w:r>
    </w:p>
    <w:p w:rsidR="00FC1907" w:rsidRPr="00FC1907" w:rsidRDefault="003D792B" w:rsidP="00716284">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促进依据事先知情同意或批准和参与</w:t>
      </w:r>
      <w:r>
        <w:rPr>
          <w:rFonts w:ascii="SimSun" w:hAnsi="Calibri" w:cs="Times New Roman" w:hint="eastAsia"/>
          <w:kern w:val="2"/>
          <w:sz w:val="21"/>
          <w:szCs w:val="22"/>
        </w:rPr>
        <w:t>，并</w:t>
      </w:r>
      <w:r w:rsidR="00DF0064">
        <w:rPr>
          <w:rFonts w:ascii="SimSun" w:hAnsi="Calibri" w:cs="Times New Roman" w:hint="eastAsia"/>
          <w:kern w:val="2"/>
          <w:sz w:val="21"/>
          <w:szCs w:val="22"/>
        </w:rPr>
        <w:t>酌情</w:t>
      </w:r>
      <w:r>
        <w:rPr>
          <w:rFonts w:ascii="SimSun" w:hAnsi="Calibri" w:cs="Times New Roman" w:hint="eastAsia"/>
          <w:kern w:val="2"/>
          <w:sz w:val="21"/>
          <w:szCs w:val="22"/>
        </w:rPr>
        <w:t>考虑</w:t>
      </w:r>
      <w:r w:rsidR="00DF0064">
        <w:rPr>
          <w:rFonts w:ascii="SimSun" w:hAnsi="Calibri" w:cs="Times New Roman" w:hint="eastAsia"/>
          <w:kern w:val="2"/>
          <w:sz w:val="21"/>
          <w:szCs w:val="22"/>
        </w:rPr>
        <w:t>习惯法，</w:t>
      </w:r>
      <w:proofErr w:type="gramStart"/>
      <w:r w:rsidR="00DF0064">
        <w:rPr>
          <w:rFonts w:ascii="SimSun" w:hAnsi="Calibri" w:cs="Times New Roman" w:hint="eastAsia"/>
          <w:kern w:val="2"/>
          <w:sz w:val="21"/>
          <w:szCs w:val="22"/>
        </w:rPr>
        <w:t>实现因</w:t>
      </w:r>
      <w:proofErr w:type="gramEnd"/>
      <w:r w:rsidR="00FC1907" w:rsidRPr="00FC1907">
        <w:rPr>
          <w:rFonts w:ascii="SimSun" w:hAnsi="Calibri" w:cs="Times New Roman" w:hint="eastAsia"/>
          <w:kern w:val="2"/>
          <w:sz w:val="21"/>
          <w:szCs w:val="22"/>
        </w:rPr>
        <w:t>使用</w:t>
      </w:r>
      <w:r w:rsidR="00DF0064">
        <w:rPr>
          <w:rFonts w:ascii="SimSun" w:hAnsi="Calibri" w:cs="Times New Roman" w:hint="eastAsia"/>
          <w:kern w:val="2"/>
          <w:sz w:val="21"/>
          <w:szCs w:val="22"/>
        </w:rPr>
        <w:t>其</w:t>
      </w:r>
      <w:r w:rsidR="00FC1907" w:rsidRPr="00FC1907">
        <w:rPr>
          <w:rFonts w:ascii="SimSun" w:hAnsi="Calibri" w:cs="Times New Roman" w:hint="eastAsia"/>
          <w:kern w:val="2"/>
          <w:sz w:val="21"/>
          <w:szCs w:val="22"/>
        </w:rPr>
        <w:t>传统知识而产生的利益</w:t>
      </w:r>
      <w:r w:rsidR="00DF0064">
        <w:rPr>
          <w:rFonts w:ascii="SimSun" w:hAnsi="Calibri" w:cs="Times New Roman" w:hint="eastAsia"/>
          <w:kern w:val="2"/>
          <w:sz w:val="21"/>
          <w:szCs w:val="22"/>
        </w:rPr>
        <w:t>的</w:t>
      </w:r>
      <w:r w:rsidR="00DF0064" w:rsidRPr="00FC1907">
        <w:rPr>
          <w:rFonts w:ascii="SimSun" w:hAnsi="Calibri" w:cs="Times New Roman" w:hint="eastAsia"/>
          <w:kern w:val="2"/>
          <w:sz w:val="21"/>
          <w:szCs w:val="22"/>
        </w:rPr>
        <w:t>公平</w:t>
      </w:r>
      <w:r w:rsidR="00DF0064">
        <w:rPr>
          <w:rFonts w:ascii="SimSun" w:hAnsi="Calibri" w:cs="Times New Roman" w:hint="eastAsia"/>
          <w:kern w:val="2"/>
          <w:sz w:val="21"/>
          <w:szCs w:val="22"/>
        </w:rPr>
        <w:t>和公正</w:t>
      </w:r>
      <w:r w:rsidR="00DF0064" w:rsidRPr="00FC1907">
        <w:rPr>
          <w:rFonts w:ascii="SimSun" w:hAnsi="Calibri" w:cs="Times New Roman" w:hint="eastAsia"/>
          <w:kern w:val="2"/>
          <w:sz w:val="21"/>
          <w:szCs w:val="22"/>
        </w:rPr>
        <w:t>分享</w:t>
      </w:r>
      <w:r w:rsidR="00FC1907" w:rsidRPr="00FC1907">
        <w:rPr>
          <w:rFonts w:ascii="SimSun" w:hAnsi="Calibri" w:cs="Times New Roman" w:hint="eastAsia"/>
          <w:kern w:val="2"/>
          <w:sz w:val="21"/>
          <w:szCs w:val="22"/>
        </w:rPr>
        <w:t>；并</w:t>
      </w:r>
    </w:p>
    <w:p w:rsidR="00FC1907" w:rsidRPr="00FC1907" w:rsidRDefault="003D792B" w:rsidP="00716284">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鼓励和保护基于传统的创造和创新</w:t>
      </w:r>
      <w:r w:rsidR="00DF0064">
        <w:rPr>
          <w:rFonts w:ascii="SimSun" w:hAnsi="Calibri" w:cs="Times New Roman" w:hint="eastAsia"/>
          <w:kern w:val="2"/>
          <w:sz w:val="21"/>
          <w:szCs w:val="22"/>
        </w:rPr>
        <w:t>，不论是否已经商业化开发</w:t>
      </w:r>
      <w:r w:rsidR="00FC1907" w:rsidRPr="00FC1907">
        <w:rPr>
          <w:rFonts w:ascii="SimSun" w:hAnsi="Calibri" w:cs="Times New Roman" w:hint="eastAsia"/>
          <w:kern w:val="2"/>
          <w:sz w:val="21"/>
          <w:szCs w:val="22"/>
        </w:rPr>
        <w:t>。</w:t>
      </w:r>
    </w:p>
    <w:p w:rsid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w:t>
      </w:r>
      <w:r w:rsidR="00DF0064">
        <w:rPr>
          <w:rFonts w:ascii="SimSun" w:hAnsi="Calibri" w:cs="Times New Roman" w:hint="eastAsia"/>
          <w:kern w:val="2"/>
          <w:sz w:val="21"/>
          <w:szCs w:val="22"/>
        </w:rPr>
        <w:t>2.</w:t>
      </w:r>
      <w:r w:rsidR="00DF0064">
        <w:rPr>
          <w:rFonts w:ascii="SimSun" w:hAnsi="Calibri" w:cs="Times New Roman" w:hint="eastAsia"/>
          <w:kern w:val="2"/>
          <w:sz w:val="21"/>
          <w:szCs w:val="22"/>
        </w:rPr>
        <w:tab/>
        <w:t>帮助</w:t>
      </w:r>
      <w:r w:rsidRPr="00FC1907">
        <w:rPr>
          <w:rFonts w:ascii="SimSun" w:hAnsi="Calibri" w:cs="Times New Roman" w:hint="eastAsia"/>
          <w:kern w:val="2"/>
          <w:sz w:val="21"/>
          <w:szCs w:val="22"/>
        </w:rPr>
        <w:t>防止对［传统知识和［遗传资源相关［传统知识］］授予错误的知识产权/［专利权］。］］</w:t>
      </w:r>
      <w:r w:rsidR="00CB75E0">
        <w:rPr>
          <w:rFonts w:ascii="SimSun" w:hAnsi="Calibri" w:cs="Times New Roman" w:hint="eastAsia"/>
          <w:kern w:val="2"/>
          <w:sz w:val="21"/>
          <w:szCs w:val="22"/>
        </w:rPr>
        <w:t>］</w:t>
      </w:r>
    </w:p>
    <w:p w:rsidR="00DF0064" w:rsidRPr="00A95408" w:rsidRDefault="00CB75E0"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DF0064" w:rsidRPr="00A95408">
        <w:rPr>
          <w:rFonts w:ascii="SimSun" w:hAnsi="SimSun" w:cs="Times New Roman" w:hint="eastAsia"/>
          <w:kern w:val="2"/>
          <w:sz w:val="21"/>
          <w:szCs w:val="22"/>
        </w:rPr>
        <w:t>替代项</w:t>
      </w:r>
      <w:r w:rsidR="00DF0064" w:rsidRPr="00A95408">
        <w:rPr>
          <w:rFonts w:ascii="SimSun" w:hAnsi="SimSun" w:cs="Times New Roman"/>
          <w:kern w:val="2"/>
          <w:sz w:val="21"/>
          <w:szCs w:val="22"/>
        </w:rPr>
        <w:t>2</w:t>
      </w:r>
    </w:p>
    <w:p w:rsidR="00DF0064" w:rsidRPr="00DF0064" w:rsidRDefault="00DF0064" w:rsidP="00785E7C">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本文书的目标</w:t>
      </w:r>
      <w:r w:rsidRPr="00A95408">
        <w:rPr>
          <w:rFonts w:ascii="SimSun" w:hAnsi="SimSun" w:cs="Times New Roman" w:hint="eastAsia"/>
          <w:kern w:val="2"/>
          <w:sz w:val="21"/>
          <w:szCs w:val="22"/>
        </w:rPr>
        <w:t>应当</w:t>
      </w:r>
      <w:r>
        <w:rPr>
          <w:rFonts w:ascii="SimSun" w:hAnsi="Calibri" w:cs="Times New Roman" w:hint="eastAsia"/>
          <w:kern w:val="2"/>
          <w:sz w:val="21"/>
          <w:szCs w:val="22"/>
        </w:rPr>
        <w:t>是防止受保护传统知识的</w:t>
      </w:r>
      <w:r w:rsidR="00CB75E0">
        <w:rPr>
          <w:rFonts w:ascii="SimSun" w:hAnsi="Calibri" w:cs="Times New Roman" w:hint="eastAsia"/>
          <w:kern w:val="2"/>
          <w:sz w:val="21"/>
          <w:szCs w:val="22"/>
        </w:rPr>
        <w:t>［</w:t>
      </w:r>
      <w:r>
        <w:rPr>
          <w:rFonts w:ascii="SimSun" w:hAnsi="Calibri" w:cs="Times New Roman" w:hint="eastAsia"/>
          <w:kern w:val="2"/>
          <w:sz w:val="21"/>
          <w:szCs w:val="22"/>
        </w:rPr>
        <w:t>盗用</w:t>
      </w:r>
      <w:r w:rsidR="00CB75E0">
        <w:rPr>
          <w:rFonts w:ascii="SimSun" w:hAnsi="Calibri" w:cs="Times New Roman" w:hint="eastAsia"/>
          <w:kern w:val="2"/>
          <w:sz w:val="21"/>
          <w:szCs w:val="22"/>
        </w:rPr>
        <w:t>］</w:t>
      </w:r>
      <w:r>
        <w:rPr>
          <w:rFonts w:ascii="SimSun" w:hAnsi="Calibri" w:cs="Times New Roman" w:hint="eastAsia"/>
          <w:kern w:val="2"/>
          <w:sz w:val="21"/>
          <w:szCs w:val="22"/>
        </w:rPr>
        <w:t>/</w:t>
      </w:r>
      <w:r w:rsidR="00CB75E0">
        <w:rPr>
          <w:rFonts w:ascii="SimSun" w:hAnsi="Calibri" w:cs="Times New Roman" w:hint="eastAsia"/>
          <w:kern w:val="2"/>
          <w:sz w:val="21"/>
          <w:szCs w:val="22"/>
        </w:rPr>
        <w:t>［</w:t>
      </w:r>
      <w:r>
        <w:rPr>
          <w:rFonts w:ascii="SimSun" w:hAnsi="Calibri" w:cs="Times New Roman" w:hint="eastAsia"/>
          <w:kern w:val="2"/>
          <w:sz w:val="21"/>
          <w:szCs w:val="22"/>
        </w:rPr>
        <w:t>非法占用</w:t>
      </w:r>
      <w:r w:rsidR="00CB75E0">
        <w:rPr>
          <w:rFonts w:ascii="SimSun" w:hAnsi="Calibri" w:cs="Times New Roman" w:hint="eastAsia"/>
          <w:kern w:val="2"/>
          <w:sz w:val="21"/>
          <w:szCs w:val="22"/>
        </w:rPr>
        <w:t>］</w:t>
      </w:r>
      <w:r>
        <w:rPr>
          <w:rFonts w:ascii="SimSun" w:hAnsi="Calibri" w:cs="Times New Roman" w:hint="eastAsia"/>
          <w:kern w:val="2"/>
          <w:sz w:val="21"/>
          <w:szCs w:val="22"/>
        </w:rPr>
        <w:t>，并鼓励</w:t>
      </w:r>
      <w:r w:rsidR="00CB75E0">
        <w:rPr>
          <w:rFonts w:ascii="SimSun" w:hAnsi="Calibri" w:cs="Times New Roman" w:hint="eastAsia"/>
          <w:kern w:val="2"/>
          <w:sz w:val="21"/>
          <w:szCs w:val="22"/>
        </w:rPr>
        <w:t>［</w:t>
      </w:r>
      <w:r>
        <w:rPr>
          <w:rFonts w:ascii="SimSun" w:hAnsi="Calibri" w:cs="Times New Roman" w:hint="eastAsia"/>
          <w:kern w:val="2"/>
          <w:sz w:val="21"/>
          <w:szCs w:val="22"/>
        </w:rPr>
        <w:t>基于传统的</w:t>
      </w:r>
      <w:r w:rsidR="00CB75E0">
        <w:rPr>
          <w:rFonts w:ascii="SimSun" w:hAnsi="Calibri" w:cs="Times New Roman" w:hint="eastAsia"/>
          <w:kern w:val="2"/>
          <w:sz w:val="21"/>
          <w:szCs w:val="22"/>
        </w:rPr>
        <w:t>］</w:t>
      </w:r>
      <w:r>
        <w:rPr>
          <w:rFonts w:ascii="SimSun" w:hAnsi="Calibri" w:cs="Times New Roman" w:hint="eastAsia"/>
          <w:kern w:val="2"/>
          <w:sz w:val="21"/>
          <w:szCs w:val="22"/>
        </w:rPr>
        <w:t>创造和创新。</w:t>
      </w:r>
      <w:r w:rsidR="00CB75E0">
        <w:rPr>
          <w:rFonts w:ascii="SimSun" w:hAnsi="Calibri" w:cs="Times New Roman" w:hint="eastAsia"/>
          <w:kern w:val="2"/>
          <w:sz w:val="21"/>
          <w:szCs w:val="22"/>
        </w:rPr>
        <w:t>］</w:t>
      </w:r>
    </w:p>
    <w:p w:rsidR="00DF0064" w:rsidRPr="00A95408" w:rsidRDefault="00CB75E0"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DF0064" w:rsidRPr="00A95408">
        <w:rPr>
          <w:rFonts w:ascii="SimSun" w:hAnsi="SimSun" w:cs="Times New Roman" w:hint="eastAsia"/>
          <w:kern w:val="2"/>
          <w:sz w:val="21"/>
          <w:szCs w:val="22"/>
        </w:rPr>
        <w:t>替代项</w:t>
      </w:r>
      <w:r w:rsidR="00DF0064" w:rsidRPr="00A95408">
        <w:rPr>
          <w:rFonts w:ascii="SimSun" w:hAnsi="SimSun" w:cs="Times New Roman"/>
          <w:kern w:val="2"/>
          <w:sz w:val="21"/>
          <w:szCs w:val="22"/>
        </w:rPr>
        <w:t>3</w:t>
      </w:r>
    </w:p>
    <w:p w:rsidR="00DF0064" w:rsidRPr="00DF0064" w:rsidRDefault="00DF0064" w:rsidP="00785E7C">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本文书的目的是</w:t>
      </w:r>
      <w:r w:rsidRPr="00DF0064">
        <w:rPr>
          <w:rFonts w:ascii="SimSun" w:hAnsi="Calibri" w:cs="Times New Roman" w:hint="eastAsia"/>
          <w:kern w:val="2"/>
          <w:sz w:val="21"/>
          <w:szCs w:val="22"/>
        </w:rPr>
        <w:t>有助于</w:t>
      </w:r>
      <w:r>
        <w:rPr>
          <w:rFonts w:ascii="SimSun" w:hAnsi="Calibri" w:cs="Times New Roman" w:hint="eastAsia"/>
          <w:kern w:val="2"/>
          <w:sz w:val="21"/>
          <w:szCs w:val="22"/>
        </w:rPr>
        <w:t>保护</w:t>
      </w:r>
      <w:r w:rsidRPr="00DF0064">
        <w:rPr>
          <w:rFonts w:ascii="SimSun" w:hAnsi="Calibri" w:cs="Times New Roman" w:hint="eastAsia"/>
          <w:kern w:val="2"/>
          <w:sz w:val="21"/>
          <w:szCs w:val="22"/>
        </w:rPr>
        <w:t>创新和知识的转让与传播，使</w:t>
      </w:r>
      <w:r>
        <w:rPr>
          <w:rFonts w:ascii="SimSun" w:hAnsi="Calibri" w:cs="Times New Roman" w:hint="eastAsia"/>
          <w:kern w:val="2"/>
          <w:sz w:val="21"/>
          <w:szCs w:val="22"/>
        </w:rPr>
        <w:t>受保护传统</w:t>
      </w:r>
      <w:r w:rsidRPr="00DF0064">
        <w:rPr>
          <w:rFonts w:ascii="SimSun" w:hAnsi="Calibri" w:cs="Times New Roman" w:hint="eastAsia"/>
          <w:kern w:val="2"/>
          <w:sz w:val="21"/>
          <w:szCs w:val="22"/>
        </w:rPr>
        <w:t>知识的持有人和使用者共同受益，而且在方式上有利于社会和经济</w:t>
      </w:r>
      <w:r w:rsidR="001031C5">
        <w:rPr>
          <w:rFonts w:ascii="SimSun" w:hAnsi="Calibri" w:cs="Times New Roman" w:hint="eastAsia"/>
          <w:kern w:val="2"/>
          <w:sz w:val="21"/>
          <w:szCs w:val="22"/>
        </w:rPr>
        <w:t>福祉</w:t>
      </w:r>
      <w:r w:rsidRPr="00DF0064">
        <w:rPr>
          <w:rFonts w:ascii="SimSun" w:hAnsi="Calibri" w:cs="Times New Roman" w:hint="eastAsia"/>
          <w:kern w:val="2"/>
          <w:sz w:val="21"/>
          <w:szCs w:val="22"/>
        </w:rPr>
        <w:t>，并应有助于权利和义务的平衡</w:t>
      </w:r>
      <w:r w:rsidR="001031C5">
        <w:rPr>
          <w:rFonts w:ascii="SimSun" w:hAnsi="Calibri" w:cs="Times New Roman" w:hint="eastAsia"/>
          <w:kern w:val="2"/>
          <w:sz w:val="21"/>
          <w:szCs w:val="22"/>
        </w:rPr>
        <w:t>。</w:t>
      </w:r>
    </w:p>
    <w:p w:rsidR="00DF0064" w:rsidRPr="00DF0064" w:rsidRDefault="00DF0064" w:rsidP="00785E7C">
      <w:pPr>
        <w:overflowPunct w:val="0"/>
        <w:adjustRightInd w:val="0"/>
        <w:spacing w:afterLines="100" w:after="240" w:line="340" w:lineRule="atLeast"/>
        <w:jc w:val="both"/>
        <w:rPr>
          <w:rFonts w:ascii="SimSun" w:hAnsi="Calibri" w:cs="Times New Roman"/>
          <w:kern w:val="2"/>
          <w:sz w:val="21"/>
          <w:szCs w:val="22"/>
        </w:rPr>
      </w:pPr>
      <w:r w:rsidRPr="00DF0064">
        <w:rPr>
          <w:rFonts w:ascii="SimSun" w:hAnsi="Calibri" w:cs="Times New Roman" w:hint="eastAsia"/>
          <w:kern w:val="2"/>
          <w:sz w:val="21"/>
          <w:szCs w:val="22"/>
        </w:rPr>
        <w:t>承认活跃的公有领域和适用于所有人使用、对创造力和创新至关重要的知识体系的价值，承认有必要保护、维护和加强</w:t>
      </w:r>
      <w:r w:rsidRPr="00A95408">
        <w:rPr>
          <w:rFonts w:ascii="SimSun" w:hAnsi="SimSun" w:cs="Times New Roman" w:hint="eastAsia"/>
          <w:kern w:val="2"/>
          <w:sz w:val="21"/>
          <w:szCs w:val="22"/>
        </w:rPr>
        <w:t>公共</w:t>
      </w:r>
      <w:r w:rsidRPr="00DF0064">
        <w:rPr>
          <w:rFonts w:ascii="SimSun" w:hAnsi="Calibri" w:cs="Times New Roman" w:hint="eastAsia"/>
          <w:kern w:val="2"/>
          <w:sz w:val="21"/>
          <w:szCs w:val="22"/>
        </w:rPr>
        <w:t>领域</w:t>
      </w:r>
      <w:r>
        <w:rPr>
          <w:rFonts w:ascii="SimSun" w:hAnsi="Calibri" w:cs="Times New Roman" w:hint="eastAsia"/>
          <w:kern w:val="2"/>
          <w:sz w:val="21"/>
          <w:szCs w:val="22"/>
        </w:rPr>
        <w:t>。</w:t>
      </w:r>
      <w:r w:rsidR="00CB75E0">
        <w:rPr>
          <w:rFonts w:ascii="SimSun" w:hAnsi="Calibri" w:cs="Times New Roman"/>
          <w:kern w:val="2"/>
          <w:sz w:val="21"/>
          <w:szCs w:val="22"/>
        </w:rPr>
        <w:t>］</w:t>
      </w:r>
    </w:p>
    <w:p w:rsidR="00FC1907" w:rsidRPr="00FC1907" w:rsidRDefault="00FC1907" w:rsidP="00026F5A">
      <w:pPr>
        <w:overflowPunct w:val="0"/>
        <w:spacing w:beforeLines="100" w:before="240" w:afterLines="100" w:after="240" w:line="340" w:lineRule="atLeast"/>
        <w:jc w:val="center"/>
        <w:rPr>
          <w:rFonts w:ascii="SimHei" w:eastAsia="SimHei" w:hAnsi="SimHei" w:cs="Times New Roman"/>
          <w:kern w:val="2"/>
          <w:sz w:val="21"/>
          <w:szCs w:val="22"/>
        </w:rPr>
      </w:pPr>
      <w:r w:rsidRPr="00716284">
        <w:rPr>
          <w:rFonts w:ascii="KaiTi" w:eastAsia="KaiTi" w:hAnsi="KaiTi" w:cs="Times New Roman"/>
          <w:kern w:val="2"/>
          <w:sz w:val="21"/>
          <w:szCs w:val="22"/>
        </w:rPr>
        <w:br w:type="page"/>
      </w:r>
      <w:r w:rsidRPr="00FC1907">
        <w:rPr>
          <w:rFonts w:ascii="SimHei" w:eastAsia="SimHei" w:hAnsi="SimHei" w:cs="Times New Roman" w:hint="eastAsia"/>
          <w:kern w:val="2"/>
          <w:sz w:val="21"/>
          <w:szCs w:val="22"/>
        </w:rPr>
        <w:lastRenderedPageBreak/>
        <w:t>术语的使用</w:t>
      </w:r>
    </w:p>
    <w:p w:rsidR="00FC1907" w:rsidRPr="00A95408" w:rsidRDefault="00FC1907" w:rsidP="00785E7C">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本文书中：</w:t>
      </w:r>
    </w:p>
    <w:p w:rsidR="00FC1907" w:rsidRPr="00FC1907" w:rsidRDefault="00FC1907" w:rsidP="00785E7C">
      <w:pPr>
        <w:overflowPunct w:val="0"/>
        <w:adjustRightInd w:val="0"/>
        <w:spacing w:afterLines="100" w:after="240" w:line="340" w:lineRule="atLeast"/>
        <w:jc w:val="both"/>
        <w:rPr>
          <w:rFonts w:ascii="SimHei" w:eastAsia="SimHei" w:hAnsi="SimHe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盗用</w:t>
      </w:r>
      <w:r w:rsidRPr="00FC1907">
        <w:rPr>
          <w:rFonts w:ascii="SimSun" w:hAnsi="SimSun" w:cs="Times New Roman" w:hint="eastAsia"/>
          <w:kern w:val="2"/>
          <w:sz w:val="21"/>
          <w:szCs w:val="22"/>
        </w:rPr>
        <w:t>是指</w:t>
      </w:r>
    </w:p>
    <w:p w:rsidR="00DF0064" w:rsidRPr="00A95408" w:rsidRDefault="00DF0064" w:rsidP="00785E7C">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替代项1</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在未经事先知情同意或批准和参与，并根据适用情况，在没有共同商定的条件下，不管出于何种目的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商业、研究、学术和技术转让</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的任何获取或使用</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w:t>
      </w:r>
    </w:p>
    <w:p w:rsidR="0046676F" w:rsidRPr="00A95408" w:rsidRDefault="0046676F" w:rsidP="00785E7C">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替代项2</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使用他人的受保护的传统知识，而</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是</w:t>
      </w:r>
      <w:r w:rsidR="001031C5">
        <w:rPr>
          <w:rFonts w:ascii="SimSun" w:hAnsi="Calibri" w:cs="Times New Roman" w:hint="eastAsia"/>
          <w:kern w:val="2"/>
          <w:sz w:val="21"/>
          <w:szCs w:val="22"/>
        </w:rPr>
        <w:t>使用者</w:t>
      </w:r>
      <w:r w:rsidRPr="00FC1907">
        <w:rPr>
          <w:rFonts w:ascii="SimSun" w:hAnsi="Calibri" w:cs="Times New Roman" w:hint="eastAsia"/>
          <w:kern w:val="2"/>
          <w:sz w:val="21"/>
          <w:szCs w:val="22"/>
        </w:rPr>
        <w:t>通过不正当手段或破坏信用、违反提供国国内法从持有人处取得的，但承认因持有人未采取合理保护措施而通过</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独立发现或创造、</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阅读书籍、从未受损害的传统社区之外的来源处取得、反向工程和无意披露等合法手段获得传统知识不属于</w:t>
      </w:r>
      <w:r w:rsidRPr="00FC1907">
        <w:rPr>
          <w:rFonts w:ascii="SimSun" w:hAnsi="Calibri" w:cs="Times New Roman"/>
          <w:kern w:val="2"/>
          <w:sz w:val="21"/>
          <w:szCs w:val="22"/>
        </w:rPr>
        <w:t>［</w:t>
      </w:r>
      <w:r w:rsidRPr="00FC1907">
        <w:rPr>
          <w:rFonts w:ascii="SimSun" w:hAnsi="Calibri" w:cs="Times New Roman" w:hint="eastAsia"/>
          <w:kern w:val="2"/>
          <w:sz w:val="21"/>
          <w:szCs w:val="22"/>
        </w:rPr>
        <w:t>盗用</w:t>
      </w:r>
      <w:r w:rsidRPr="00FC1907">
        <w:rPr>
          <w:rFonts w:ascii="SimSun" w:hAnsi="Calibri" w:cs="Times New Roman"/>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滥用</w:t>
      </w:r>
      <w:r w:rsidRPr="00FC1907">
        <w:rPr>
          <w:rFonts w:ascii="SimSun" w:hAnsi="Calibri" w:cs="Times New Roman"/>
          <w:kern w:val="2"/>
          <w:sz w:val="21"/>
          <w:szCs w:val="22"/>
        </w:rPr>
        <w:t>/</w:t>
      </w:r>
      <w:r w:rsidRPr="00FC1907">
        <w:rPr>
          <w:rFonts w:ascii="SimSun" w:hAnsi="Calibri" w:cs="Times New Roman" w:hint="eastAsia"/>
          <w:kern w:val="2"/>
          <w:sz w:val="21"/>
          <w:szCs w:val="22"/>
        </w:rPr>
        <w:t>未经授权使用</w:t>
      </w:r>
      <w:r w:rsidRPr="00FC1907">
        <w:rPr>
          <w:rFonts w:ascii="SimSun" w:hAnsi="Calibri" w:cs="Times New Roman"/>
          <w:kern w:val="2"/>
          <w:sz w:val="21"/>
          <w:szCs w:val="22"/>
        </w:rPr>
        <w:t>/</w:t>
      </w:r>
      <w:r w:rsidRPr="00FC1907">
        <w:rPr>
          <w:rFonts w:ascii="SimSun" w:hAnsi="Calibri" w:cs="Times New Roman" w:hint="eastAsia"/>
          <w:kern w:val="2"/>
          <w:sz w:val="21"/>
          <w:szCs w:val="22"/>
        </w:rPr>
        <w:t>不正当和不公平的使用。</w:t>
      </w:r>
      <w:r w:rsidRPr="00FC1907">
        <w:rPr>
          <w:rFonts w:ascii="SimSun" w:hAnsi="Calibri" w:cs="Times New Roman"/>
          <w:kern w:val="2"/>
          <w:sz w:val="21"/>
          <w:szCs w:val="22"/>
        </w:rPr>
        <w:t>］</w:t>
      </w:r>
    </w:p>
    <w:p w:rsidR="0046676F" w:rsidRPr="00A95408" w:rsidRDefault="00CB75E0"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46676F" w:rsidRPr="00A95408">
        <w:rPr>
          <w:rFonts w:ascii="SimSun" w:hAnsi="SimSun" w:cs="Times New Roman" w:hint="eastAsia"/>
          <w:kern w:val="2"/>
          <w:sz w:val="21"/>
          <w:szCs w:val="22"/>
        </w:rPr>
        <w:t>替代项</w:t>
      </w:r>
      <w:r w:rsidR="0046676F" w:rsidRPr="00A95408">
        <w:rPr>
          <w:rFonts w:ascii="SimSun" w:hAnsi="SimSun" w:cs="Times New Roman"/>
          <w:kern w:val="2"/>
          <w:sz w:val="21"/>
          <w:szCs w:val="22"/>
        </w:rPr>
        <w:t>3</w:t>
      </w:r>
    </w:p>
    <w:p w:rsidR="0046676F" w:rsidRPr="00785E7C" w:rsidRDefault="0046676F" w:rsidP="00785E7C">
      <w:pPr>
        <w:overflowPunct w:val="0"/>
        <w:adjustRightInd w:val="0"/>
        <w:spacing w:afterLines="100" w:after="240" w:line="340" w:lineRule="atLeast"/>
        <w:jc w:val="both"/>
        <w:rPr>
          <w:rFonts w:ascii="SimSun" w:hAnsi="SimSun"/>
          <w:sz w:val="21"/>
        </w:rPr>
      </w:pPr>
      <w:r w:rsidRPr="00785E7C">
        <w:rPr>
          <w:rFonts w:ascii="SimSun" w:hAnsi="SimSun" w:hint="eastAsia"/>
          <w:sz w:val="21"/>
        </w:rPr>
        <w:t>对受益人传统</w:t>
      </w:r>
      <w:r w:rsidRPr="00A95408">
        <w:rPr>
          <w:rFonts w:ascii="SimSun" w:hAnsi="SimSun" w:cs="Times New Roman" w:hint="eastAsia"/>
          <w:kern w:val="2"/>
          <w:sz w:val="21"/>
          <w:szCs w:val="22"/>
        </w:rPr>
        <w:t>知识</w:t>
      </w:r>
      <w:r w:rsidRPr="00785E7C">
        <w:rPr>
          <w:rFonts w:ascii="SimSun" w:hAnsi="SimSun" w:hint="eastAsia"/>
          <w:sz w:val="21"/>
        </w:rPr>
        <w:t>的任何获取和使用，违反有关此种传统</w:t>
      </w:r>
      <w:r w:rsidR="001031C5">
        <w:rPr>
          <w:rFonts w:ascii="SimSun" w:hAnsi="SimSun" w:hint="eastAsia"/>
          <w:sz w:val="21"/>
        </w:rPr>
        <w:t>知识</w:t>
      </w:r>
      <w:r w:rsidRPr="00785E7C">
        <w:rPr>
          <w:rFonts w:ascii="SimSun" w:hAnsi="SimSun" w:hint="eastAsia"/>
          <w:sz w:val="21"/>
        </w:rPr>
        <w:t>获取或使用的习惯法和既定做法的。</w:t>
      </w:r>
      <w:r w:rsidR="00CB75E0">
        <w:rPr>
          <w:rFonts w:ascii="SimSun" w:hAnsi="SimSun"/>
          <w:sz w:val="21"/>
        </w:rPr>
        <w:t>］</w:t>
      </w:r>
    </w:p>
    <w:p w:rsidR="0046676F" w:rsidRPr="00A95408" w:rsidRDefault="00CB75E0"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46676F" w:rsidRPr="00A95408">
        <w:rPr>
          <w:rFonts w:ascii="SimSun" w:hAnsi="SimSun" w:cs="Times New Roman" w:hint="eastAsia"/>
          <w:kern w:val="2"/>
          <w:sz w:val="21"/>
          <w:szCs w:val="22"/>
        </w:rPr>
        <w:t>替代项</w:t>
      </w:r>
      <w:r w:rsidR="0046676F" w:rsidRPr="00A95408">
        <w:rPr>
          <w:rFonts w:ascii="SimSun" w:hAnsi="SimSun" w:cs="Times New Roman"/>
          <w:kern w:val="2"/>
          <w:sz w:val="21"/>
          <w:szCs w:val="22"/>
        </w:rPr>
        <w:t>4</w:t>
      </w:r>
    </w:p>
    <w:p w:rsidR="0046676F" w:rsidRPr="00785E7C" w:rsidRDefault="0046676F" w:rsidP="00785E7C">
      <w:pPr>
        <w:overflowPunct w:val="0"/>
        <w:adjustRightInd w:val="0"/>
        <w:spacing w:afterLines="100" w:after="240" w:line="340" w:lineRule="atLeast"/>
        <w:jc w:val="both"/>
        <w:rPr>
          <w:rFonts w:ascii="SimSun" w:hAnsi="SimSun"/>
          <w:sz w:val="21"/>
        </w:rPr>
      </w:pPr>
      <w:r w:rsidRPr="00785E7C">
        <w:rPr>
          <w:rFonts w:ascii="SimSun" w:hAnsi="SimSun" w:hint="eastAsia"/>
          <w:sz w:val="21"/>
        </w:rPr>
        <w:t>对</w:t>
      </w:r>
      <w:r w:rsidR="00CB75E0">
        <w:rPr>
          <w:rFonts w:ascii="SimSun" w:hAnsi="SimSun" w:hint="eastAsia"/>
          <w:sz w:val="21"/>
        </w:rPr>
        <w:t>［</w:t>
      </w:r>
      <w:r w:rsidRPr="00785E7C">
        <w:rPr>
          <w:rFonts w:ascii="SimSun" w:hAnsi="SimSun" w:hint="eastAsia"/>
          <w:sz w:val="21"/>
        </w:rPr>
        <w:t>受益人</w:t>
      </w:r>
      <w:r w:rsidR="00CB75E0">
        <w:rPr>
          <w:rFonts w:ascii="SimSun" w:hAnsi="SimSun" w:hint="eastAsia"/>
          <w:sz w:val="21"/>
        </w:rPr>
        <w:t>］</w:t>
      </w:r>
      <w:r w:rsidRPr="00785E7C">
        <w:rPr>
          <w:rFonts w:ascii="SimSun" w:hAnsi="SimSun" w:hint="eastAsia"/>
          <w:sz w:val="21"/>
        </w:rPr>
        <w:t>土著</w:t>
      </w:r>
      <w:r w:rsidR="00CB75E0">
        <w:rPr>
          <w:rFonts w:ascii="SimSun" w:hAnsi="SimSun" w:hint="eastAsia"/>
          <w:sz w:val="21"/>
        </w:rPr>
        <w:t>［</w:t>
      </w:r>
      <w:r w:rsidRPr="00785E7C">
        <w:rPr>
          <w:rFonts w:ascii="SimSun" w:hAnsi="SimSun" w:hint="eastAsia"/>
          <w:sz w:val="21"/>
        </w:rPr>
        <w:t>人民</w:t>
      </w:r>
      <w:r w:rsidR="00CB75E0">
        <w:rPr>
          <w:rFonts w:ascii="SimSun" w:hAnsi="SimSun"/>
          <w:sz w:val="21"/>
        </w:rPr>
        <w:t>］</w:t>
      </w:r>
      <w:r w:rsidRPr="00785E7C">
        <w:rPr>
          <w:rFonts w:ascii="SimSun" w:hAnsi="SimSun" w:hint="eastAsia"/>
          <w:sz w:val="21"/>
        </w:rPr>
        <w:t>或当地社区的传统知识的任何获取和使用，无自由事先知情同意和相互议定的条款，违反有关此种传统</w:t>
      </w:r>
      <w:r w:rsidR="001031C5">
        <w:rPr>
          <w:rFonts w:ascii="SimSun" w:hAnsi="SimSun" w:hint="eastAsia"/>
          <w:sz w:val="21"/>
        </w:rPr>
        <w:t>知识</w:t>
      </w:r>
      <w:r w:rsidRPr="00785E7C">
        <w:rPr>
          <w:rFonts w:ascii="SimSun" w:hAnsi="SimSun" w:hint="eastAsia"/>
          <w:sz w:val="21"/>
        </w:rPr>
        <w:t>获取或使用的习惯法和既定做法的。</w:t>
      </w:r>
      <w:r w:rsidR="00CB75E0">
        <w:rPr>
          <w:rFonts w:ascii="SimSun" w:hAnsi="SimSun"/>
          <w:sz w:val="21"/>
        </w:rPr>
        <w:t>］</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滥用</w:t>
      </w:r>
      <w:r w:rsidRPr="00FC1907">
        <w:rPr>
          <w:rFonts w:ascii="SimSun" w:hAnsi="Calibri" w:cs="Times New Roman" w:hint="eastAsia"/>
          <w:kern w:val="2"/>
          <w:sz w:val="21"/>
          <w:szCs w:val="22"/>
        </w:rPr>
        <w:t>可能在属于某一受益人的传统知识被</w:t>
      </w:r>
      <w:r w:rsidR="001031C5">
        <w:rPr>
          <w:rFonts w:ascii="SimSun" w:hAnsi="Calibri" w:cs="Times New Roman" w:hint="eastAsia"/>
          <w:kern w:val="2"/>
          <w:sz w:val="21"/>
          <w:szCs w:val="22"/>
        </w:rPr>
        <w:t>使用者</w:t>
      </w:r>
      <w:r w:rsidRPr="00FC1907">
        <w:rPr>
          <w:rFonts w:ascii="SimSun" w:hAnsi="Calibri" w:cs="Times New Roman" w:hint="eastAsia"/>
          <w:kern w:val="2"/>
          <w:sz w:val="21"/>
          <w:szCs w:val="22"/>
        </w:rPr>
        <w:t>以违反使用国的立法所批准的国内法或措施的方式使用时出现；在</w:t>
      </w:r>
      <w:r w:rsidRPr="00A95408">
        <w:rPr>
          <w:rFonts w:ascii="SimSun" w:hAnsi="SimSun" w:cs="Times New Roman" w:hint="eastAsia"/>
          <w:kern w:val="2"/>
          <w:sz w:val="21"/>
          <w:szCs w:val="22"/>
        </w:rPr>
        <w:t>国家</w:t>
      </w:r>
      <w:r w:rsidRPr="00FC1907">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FC1907">
        <w:rPr>
          <w:rFonts w:ascii="SimSun" w:hAnsi="Calibri" w:cs="Times New Roman"/>
          <w:kern w:val="2"/>
          <w:sz w:val="21"/>
          <w:szCs w:val="22"/>
        </w:rPr>
        <w:t>］</w:t>
      </w:r>
    </w:p>
    <w:p w:rsidR="0046676F" w:rsidRPr="00785E7C" w:rsidRDefault="00CB75E0" w:rsidP="001031C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0046676F" w:rsidRPr="00785E7C">
        <w:rPr>
          <w:rFonts w:ascii="SimHei" w:eastAsia="SimHei" w:hAnsi="SimHei" w:hint="eastAsia"/>
          <w:sz w:val="21"/>
        </w:rPr>
        <w:t>受保护传统知识</w:t>
      </w:r>
      <w:r w:rsidR="0046676F" w:rsidRPr="00785E7C">
        <w:rPr>
          <w:rFonts w:ascii="SimSun" w:hAnsi="SimSun" w:hint="eastAsia"/>
          <w:sz w:val="21"/>
        </w:rPr>
        <w:t>是满足第1条规定的资格标准和第3条规定的保护范围和条件的传统知识。</w:t>
      </w:r>
      <w:r>
        <w:rPr>
          <w:rFonts w:ascii="SimSun" w:hAnsi="SimSun"/>
          <w:sz w:val="21"/>
        </w:rPr>
        <w:t>］</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公有领域</w:t>
      </w:r>
      <w:r w:rsidRPr="00FC1907">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r w:rsidRPr="00FC1907">
        <w:rPr>
          <w:rFonts w:ascii="SimSun" w:hAnsi="Calibri" w:cs="Times New Roman"/>
          <w:kern w:val="2"/>
          <w:sz w:val="21"/>
          <w:szCs w:val="22"/>
        </w:rPr>
        <w:t>］</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公开可用</w:t>
      </w:r>
      <w:r w:rsidRPr="00FC1907">
        <w:rPr>
          <w:rFonts w:ascii="SimSun" w:hAnsi="Calibri" w:cs="Times New Roman" w:hint="eastAsia"/>
          <w:kern w:val="2"/>
          <w:sz w:val="21"/>
          <w:szCs w:val="22"/>
        </w:rPr>
        <w:t>系指已经失去了与</w:t>
      </w:r>
      <w:r w:rsidRPr="00A95408">
        <w:rPr>
          <w:rFonts w:ascii="SimSun" w:hAnsi="SimSun" w:cs="Times New Roman" w:hint="eastAsia"/>
          <w:kern w:val="2"/>
          <w:sz w:val="21"/>
          <w:szCs w:val="22"/>
        </w:rPr>
        <w:t>任何</w:t>
      </w:r>
      <w:r w:rsidRPr="00716284">
        <w:rPr>
          <w:rFonts w:ascii="SimSun" w:hAnsi="SimSun" w:cs="Times New Roman" w:hint="eastAsia"/>
          <w:kern w:val="2"/>
          <w:sz w:val="21"/>
          <w:szCs w:val="22"/>
        </w:rPr>
        <w:t>土著</w:t>
      </w:r>
      <w:r w:rsidRPr="00FC1907">
        <w:rPr>
          <w:rFonts w:ascii="SimSun" w:hAnsi="Calibri" w:cs="Times New Roman" w:hint="eastAsia"/>
          <w:kern w:val="2"/>
          <w:sz w:val="21"/>
          <w:szCs w:val="22"/>
        </w:rPr>
        <w:t>社区显著联系且由此成为通用或普通知识的</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，尽管其历史起源可能已为公众所知。</w:t>
      </w:r>
      <w:r w:rsidRPr="00FC1907">
        <w:rPr>
          <w:rFonts w:ascii="SimSun" w:hAnsi="Calibri" w:cs="Times New Roman"/>
          <w:kern w:val="2"/>
          <w:sz w:val="21"/>
          <w:szCs w:val="22"/>
        </w:rPr>
        <w:t>］</w:t>
      </w:r>
    </w:p>
    <w:p w:rsidR="0046676F" w:rsidRPr="00A95408" w:rsidRDefault="00CB75E0"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0046676F" w:rsidRPr="00A95408">
        <w:rPr>
          <w:rFonts w:ascii="SimSun" w:hAnsi="SimSun" w:cs="Times New Roman" w:hint="eastAsia"/>
          <w:kern w:val="2"/>
          <w:sz w:val="21"/>
          <w:szCs w:val="22"/>
        </w:rPr>
        <w:t>替代项1</w:t>
      </w:r>
    </w:p>
    <w:p w:rsidR="00D50FF3" w:rsidRDefault="00D50FF3"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和发展的知识，与土著</w:t>
      </w:r>
      <w:r w:rsidR="00CB75E0">
        <w:rPr>
          <w:rFonts w:ascii="SimSun" w:hAnsi="SimSun" w:cs="Times New Roman" w:hint="eastAsia"/>
          <w:kern w:val="2"/>
          <w:sz w:val="21"/>
          <w:szCs w:val="22"/>
        </w:rPr>
        <w:t>［</w:t>
      </w:r>
      <w:r>
        <w:rPr>
          <w:rFonts w:ascii="SimSun" w:hAnsi="SimSun" w:cs="Times New Roman" w:hint="eastAsia"/>
          <w:kern w:val="2"/>
          <w:sz w:val="21"/>
          <w:szCs w:val="22"/>
        </w:rPr>
        <w:t>人民</w:t>
      </w:r>
      <w:r w:rsidRPr="00D50FF3">
        <w:rPr>
          <w:rFonts w:ascii="SimSun" w:hAnsi="SimSun" w:cs="Times New Roman" w:hint="eastAsia"/>
          <w:kern w:val="2"/>
          <w:sz w:val="21"/>
          <w:szCs w:val="22"/>
        </w:rPr>
        <w:t>］</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］的</w:t>
      </w:r>
      <w:r>
        <w:rPr>
          <w:rFonts w:ascii="SimSun" w:hAnsi="SimSun" w:cs="Times New Roman" w:hint="eastAsia"/>
          <w:kern w:val="2"/>
          <w:sz w:val="21"/>
          <w:szCs w:val="22"/>
        </w:rPr>
        <w:t>民族或社会认同和/或文化遗产有联系，或者是其组成部分；</w:t>
      </w:r>
      <w:r w:rsidRPr="00D50FF3">
        <w:rPr>
          <w:rFonts w:ascii="SimSun" w:hAnsi="SimSun" w:cs="Times New Roman" w:hint="eastAsia"/>
          <w:kern w:val="2"/>
          <w:sz w:val="21"/>
          <w:szCs w:val="22"/>
        </w:rPr>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sidR="00CB75E0">
        <w:rPr>
          <w:rFonts w:ascii="SimSun" w:hAnsi="SimSun" w:cs="Times New Roman" w:hint="eastAsia"/>
          <w:kern w:val="2"/>
          <w:sz w:val="21"/>
          <w:szCs w:val="22"/>
        </w:rPr>
        <w:t>］</w:t>
      </w:r>
    </w:p>
    <w:p w:rsidR="0068169D" w:rsidRPr="00A95408" w:rsidRDefault="00CB75E0"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lastRenderedPageBreak/>
        <w:t>［</w:t>
      </w:r>
      <w:r w:rsidR="0068169D" w:rsidRPr="00A95408">
        <w:rPr>
          <w:rFonts w:ascii="SimSun" w:hAnsi="SimSun" w:cs="Times New Roman" w:hint="eastAsia"/>
          <w:kern w:val="2"/>
          <w:sz w:val="21"/>
          <w:szCs w:val="22"/>
        </w:rPr>
        <w:t>替代项2</w:t>
      </w:r>
    </w:p>
    <w:p w:rsidR="0068169D" w:rsidRDefault="0068169D" w:rsidP="00785E7C">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、控制、保护和发展的知识，与土著</w:t>
      </w:r>
      <w:r w:rsidR="00CB75E0">
        <w:rPr>
          <w:rFonts w:ascii="SimSun" w:hAnsi="SimSun" w:cs="Times New Roman" w:hint="eastAsia"/>
          <w:kern w:val="2"/>
          <w:sz w:val="21"/>
          <w:szCs w:val="22"/>
        </w:rPr>
        <w:t>［</w:t>
      </w:r>
      <w:r>
        <w:rPr>
          <w:rFonts w:ascii="SimSun" w:hAnsi="SimSun" w:cs="Times New Roman" w:hint="eastAsia"/>
          <w:kern w:val="2"/>
          <w:sz w:val="21"/>
          <w:szCs w:val="22"/>
        </w:rPr>
        <w:t>人民</w:t>
      </w:r>
      <w:r w:rsidRPr="00D50FF3">
        <w:rPr>
          <w:rFonts w:ascii="SimSun" w:hAnsi="SimSun" w:cs="Times New Roman" w:hint="eastAsia"/>
          <w:kern w:val="2"/>
          <w:sz w:val="21"/>
          <w:szCs w:val="22"/>
        </w:rPr>
        <w:t>］</w:t>
      </w:r>
      <w:r>
        <w:rPr>
          <w:rFonts w:ascii="SimSun" w:hAnsi="SimSun" w:cs="Times New Roman" w:hint="eastAsia"/>
          <w:kern w:val="2"/>
          <w:sz w:val="21"/>
          <w:szCs w:val="22"/>
        </w:rPr>
        <w:t>和</w:t>
      </w:r>
      <w:r w:rsidRPr="00D50FF3">
        <w:rPr>
          <w:rFonts w:ascii="SimSun" w:hAnsi="SimSun" w:cs="Times New Roman" w:hint="eastAsia"/>
          <w:kern w:val="2"/>
          <w:sz w:val="21"/>
          <w:szCs w:val="22"/>
        </w:rPr>
        <w:t>当地社区的</w:t>
      </w:r>
      <w:r>
        <w:rPr>
          <w:rFonts w:ascii="SimSun" w:hAnsi="SimSun" w:cs="Times New Roman" w:hint="eastAsia"/>
          <w:kern w:val="2"/>
          <w:sz w:val="21"/>
          <w:szCs w:val="22"/>
        </w:rPr>
        <w:t>社会认同和/或文化遗产有直接联系；</w:t>
      </w:r>
      <w:r w:rsidRPr="00D50FF3">
        <w:rPr>
          <w:rFonts w:ascii="SimSun" w:hAnsi="SimSun" w:cs="Times New Roman" w:hint="eastAsia"/>
          <w:kern w:val="2"/>
          <w:sz w:val="21"/>
          <w:szCs w:val="22"/>
        </w:rPr>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sidR="00CB75E0">
        <w:rPr>
          <w:rFonts w:ascii="SimSun" w:hAnsi="SimSun" w:cs="Times New Roman" w:hint="eastAsia"/>
          <w:kern w:val="2"/>
          <w:sz w:val="21"/>
          <w:szCs w:val="22"/>
        </w:rPr>
        <w:t>］</w:t>
      </w:r>
    </w:p>
    <w:p w:rsidR="0068169D" w:rsidRPr="00785E7C" w:rsidRDefault="00CB75E0" w:rsidP="00785E7C">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0068169D" w:rsidRPr="0068169D">
        <w:rPr>
          <w:rFonts w:ascii="SimHei" w:eastAsia="SimHei" w:hAnsi="SimHei" w:cs="Times New Roman" w:hint="eastAsia"/>
          <w:kern w:val="2"/>
          <w:sz w:val="21"/>
          <w:szCs w:val="22"/>
        </w:rPr>
        <w:t>秘密传统知识</w:t>
      </w:r>
      <w:r w:rsidR="0068169D" w:rsidRPr="00785E7C">
        <w:rPr>
          <w:rFonts w:ascii="SimSun" w:hAnsi="SimSun" w:hint="eastAsia"/>
          <w:sz w:val="21"/>
        </w:rPr>
        <w:t>是受益人根据习惯法用</w:t>
      </w:r>
      <w:r w:rsidR="0068169D" w:rsidRPr="00716284">
        <w:rPr>
          <w:rFonts w:ascii="SimSun" w:hAnsi="SimSun" w:cs="Times New Roman" w:hint="eastAsia"/>
          <w:kern w:val="2"/>
          <w:sz w:val="21"/>
          <w:szCs w:val="22"/>
        </w:rPr>
        <w:t>某些</w:t>
      </w:r>
      <w:r w:rsidR="0068169D" w:rsidRPr="00785E7C">
        <w:rPr>
          <w:rFonts w:ascii="SimSun" w:hAnsi="SimSun" w:hint="eastAsia"/>
          <w:sz w:val="21"/>
        </w:rPr>
        <w:t>保密措施持有的传统知识，依据的谅解是传统知识只在具体团体内使用和知晓。</w:t>
      </w:r>
      <w:r>
        <w:rPr>
          <w:rFonts w:ascii="SimSun" w:hAnsi="SimSun"/>
          <w:sz w:val="21"/>
        </w:rPr>
        <w:t>］</w:t>
      </w:r>
    </w:p>
    <w:p w:rsidR="0068169D" w:rsidRPr="00785E7C" w:rsidRDefault="00CB75E0" w:rsidP="00785E7C">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0068169D" w:rsidRPr="0068169D">
        <w:rPr>
          <w:rFonts w:ascii="SimHei" w:eastAsia="SimHei" w:hAnsi="SimHei" w:cs="Times New Roman" w:hint="eastAsia"/>
          <w:kern w:val="2"/>
          <w:sz w:val="21"/>
          <w:szCs w:val="22"/>
        </w:rPr>
        <w:t>神圣传统知识</w:t>
      </w:r>
      <w:r w:rsidR="0068169D" w:rsidRPr="00785E7C">
        <w:rPr>
          <w:rFonts w:ascii="SimSun" w:hAnsi="SimSun" w:hint="eastAsia"/>
          <w:sz w:val="21"/>
        </w:rPr>
        <w:t>是尽管秘密、传播范围</w:t>
      </w:r>
      <w:proofErr w:type="gramStart"/>
      <w:r w:rsidR="0068169D" w:rsidRPr="00785E7C">
        <w:rPr>
          <w:rFonts w:ascii="SimSun" w:hAnsi="SimSun" w:hint="eastAsia"/>
          <w:sz w:val="21"/>
        </w:rPr>
        <w:t>窄</w:t>
      </w:r>
      <w:proofErr w:type="gramEnd"/>
      <w:r w:rsidR="0068169D" w:rsidRPr="00785E7C">
        <w:rPr>
          <w:rFonts w:ascii="SimSun" w:hAnsi="SimSun" w:hint="eastAsia"/>
          <w:sz w:val="21"/>
        </w:rPr>
        <w:t>或者传播范围大，仍构成受益人精神认同一部分的传统知识。</w:t>
      </w:r>
      <w:r>
        <w:rPr>
          <w:rFonts w:ascii="SimSun" w:hAnsi="SimSun"/>
          <w:sz w:val="21"/>
        </w:rPr>
        <w:t>］</w:t>
      </w:r>
    </w:p>
    <w:p w:rsidR="0068169D" w:rsidRPr="00785E7C" w:rsidRDefault="00CB75E0" w:rsidP="00785E7C">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0068169D" w:rsidRPr="003A0A38">
        <w:rPr>
          <w:rFonts w:ascii="SimHei" w:eastAsia="SimHei" w:hAnsi="SimHei" w:cs="Times New Roman" w:hint="eastAsia"/>
          <w:kern w:val="2"/>
          <w:sz w:val="21"/>
          <w:szCs w:val="22"/>
        </w:rPr>
        <w:t>传播范围窄的传统知识</w:t>
      </w:r>
      <w:r w:rsidR="0068169D" w:rsidRPr="00785E7C">
        <w:rPr>
          <w:rFonts w:ascii="SimSun" w:hAnsi="SimSun" w:hint="eastAsia"/>
          <w:sz w:val="21"/>
        </w:rPr>
        <w:t>是指受益人共享的传统知识，受益人</w:t>
      </w:r>
      <w:r w:rsidR="0068169D" w:rsidRPr="00716284">
        <w:rPr>
          <w:rFonts w:ascii="SimSun" w:hAnsi="SimSun" w:cs="Times New Roman" w:hint="eastAsia"/>
          <w:kern w:val="2"/>
          <w:sz w:val="21"/>
          <w:szCs w:val="22"/>
        </w:rPr>
        <w:t>之间</w:t>
      </w:r>
      <w:r w:rsidR="0068169D" w:rsidRPr="00785E7C">
        <w:rPr>
          <w:rFonts w:ascii="SimSun" w:hAnsi="SimSun" w:hint="eastAsia"/>
          <w:sz w:val="21"/>
        </w:rPr>
        <w:t>不采取保密措施，但非团体成员不易获取。</w:t>
      </w:r>
      <w:r>
        <w:rPr>
          <w:rFonts w:ascii="SimSun" w:hAnsi="SimSun"/>
          <w:sz w:val="21"/>
        </w:rPr>
        <w:t>］</w:t>
      </w:r>
    </w:p>
    <w:p w:rsidR="0068169D" w:rsidRPr="00785E7C" w:rsidRDefault="00CB75E0" w:rsidP="00785E7C">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0068169D" w:rsidRPr="003A0A38">
        <w:rPr>
          <w:rFonts w:ascii="SimHei" w:eastAsia="SimHei" w:hAnsi="SimHei" w:cs="Times New Roman" w:hint="eastAsia"/>
          <w:kern w:val="2"/>
          <w:sz w:val="21"/>
          <w:szCs w:val="22"/>
        </w:rPr>
        <w:t>传播范围广的传统知识</w:t>
      </w:r>
      <w:r w:rsidR="0068169D" w:rsidRPr="00785E7C">
        <w:rPr>
          <w:rFonts w:ascii="SimSun" w:hAnsi="SimSun" w:hint="eastAsia"/>
          <w:sz w:val="21"/>
        </w:rPr>
        <w:t>是指公众可轻易获取，但文化上仍与</w:t>
      </w:r>
      <w:r w:rsidR="003A0A38" w:rsidRPr="00716284">
        <w:rPr>
          <w:rFonts w:ascii="SimSun" w:hAnsi="SimSun" w:cs="Times New Roman" w:hint="eastAsia"/>
          <w:kern w:val="2"/>
          <w:sz w:val="21"/>
          <w:szCs w:val="22"/>
        </w:rPr>
        <w:t>受益人</w:t>
      </w:r>
      <w:r w:rsidR="003A0A38" w:rsidRPr="00785E7C">
        <w:rPr>
          <w:rFonts w:ascii="SimSun" w:hAnsi="SimSun" w:hint="eastAsia"/>
          <w:sz w:val="21"/>
        </w:rPr>
        <w:t>的社会认同有联系的</w:t>
      </w:r>
      <w:r w:rsidR="0068169D" w:rsidRPr="00785E7C">
        <w:rPr>
          <w:rFonts w:ascii="SimSun" w:hAnsi="SimSun" w:hint="eastAsia"/>
          <w:sz w:val="21"/>
        </w:rPr>
        <w:t>传统知识。</w:t>
      </w:r>
      <w:r>
        <w:rPr>
          <w:rFonts w:ascii="SimSun" w:hAnsi="SimSun"/>
          <w:sz w:val="21"/>
        </w:rPr>
        <w:t>］</w:t>
      </w:r>
    </w:p>
    <w:p w:rsidR="0068169D" w:rsidRPr="00785E7C" w:rsidRDefault="00CB75E0" w:rsidP="00785E7C">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00145BD5" w:rsidRPr="00145BD5">
        <w:rPr>
          <w:rFonts w:ascii="SimHei" w:eastAsia="SimHei" w:hAnsi="SimHei" w:cs="Times New Roman" w:hint="eastAsia"/>
          <w:kern w:val="2"/>
          <w:sz w:val="21"/>
          <w:szCs w:val="22"/>
        </w:rPr>
        <w:t>非法占用</w:t>
      </w:r>
      <w:r w:rsidR="00145BD5" w:rsidRPr="00785E7C">
        <w:rPr>
          <w:rFonts w:ascii="SimSun" w:hAnsi="SimSun" w:hint="eastAsia"/>
          <w:sz w:val="21"/>
        </w:rPr>
        <w:t>是指使用者通过不正当的手段或违背信赖从传统知识持有人获得的</w:t>
      </w:r>
      <w:r w:rsidR="00590AB8" w:rsidRPr="00785E7C">
        <w:rPr>
          <w:rFonts w:ascii="SimSun" w:hAnsi="SimSun" w:hint="eastAsia"/>
          <w:sz w:val="21"/>
        </w:rPr>
        <w:t>传统知识</w:t>
      </w:r>
      <w:r w:rsidR="00145BD5" w:rsidRPr="00785E7C">
        <w:rPr>
          <w:rFonts w:ascii="SimSun" w:hAnsi="SimSun" w:hint="eastAsia"/>
          <w:sz w:val="21"/>
        </w:rPr>
        <w:t>，并导致违反了传统知识持有人的国内法。使用通过合法手段，如独立发现或创造、阅读出版物、反向工程、因传统知识持有人未采取合理保护措施而无意和故意披露等获得的传统</w:t>
      </w:r>
      <w:r w:rsidR="00145BD5" w:rsidRPr="00716284">
        <w:rPr>
          <w:rFonts w:ascii="SimSun" w:hAnsi="SimSun" w:cs="Times New Roman" w:hint="eastAsia"/>
          <w:kern w:val="2"/>
          <w:sz w:val="21"/>
          <w:szCs w:val="22"/>
        </w:rPr>
        <w:t>知识</w:t>
      </w:r>
      <w:r w:rsidR="00145BD5" w:rsidRPr="00785E7C">
        <w:rPr>
          <w:rFonts w:ascii="SimSun" w:hAnsi="SimSun" w:hint="eastAsia"/>
          <w:sz w:val="21"/>
        </w:rPr>
        <w:t>，不是非法占用。</w:t>
      </w:r>
      <w:r>
        <w:rPr>
          <w:rFonts w:ascii="SimSun" w:hAnsi="SimSun"/>
          <w:sz w:val="21"/>
        </w:rPr>
        <w:t>］</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未经授权使用</w:t>
      </w:r>
      <w:r w:rsidRPr="00FC1907">
        <w:rPr>
          <w:rFonts w:ascii="SimSun" w:hAnsi="Calibri" w:cs="Times New Roman" w:hint="eastAsia"/>
          <w:kern w:val="2"/>
          <w:sz w:val="21"/>
          <w:szCs w:val="22"/>
        </w:rPr>
        <w:t>是指在未经权利持有人许可的情况下使用受</w:t>
      </w:r>
      <w:r w:rsidRPr="00716284">
        <w:rPr>
          <w:rFonts w:ascii="SimSun" w:hAnsi="SimSun" w:cs="Times New Roman" w:hint="eastAsia"/>
          <w:kern w:val="2"/>
          <w:sz w:val="21"/>
          <w:szCs w:val="22"/>
        </w:rPr>
        <w:t>保护</w:t>
      </w:r>
      <w:r w:rsidRPr="00FC1907">
        <w:rPr>
          <w:rFonts w:ascii="SimSun" w:hAnsi="Calibri" w:cs="Times New Roman" w:hint="eastAsia"/>
          <w:kern w:val="2"/>
          <w:sz w:val="21"/>
          <w:szCs w:val="22"/>
        </w:rPr>
        <w:t>的传统知识。</w:t>
      </w:r>
      <w:r w:rsidRPr="00FC1907">
        <w:rPr>
          <w:rFonts w:ascii="SimSun" w:hAnsi="Calibri" w:cs="Times New Roman"/>
          <w:kern w:val="2"/>
          <w:sz w:val="21"/>
          <w:szCs w:val="22"/>
        </w:rPr>
        <w:t>］</w:t>
      </w:r>
    </w:p>
    <w:p w:rsidR="00FC1907" w:rsidRPr="00FC1907" w:rsidRDefault="00FC1907" w:rsidP="00785E7C">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“使用”</w:t>
      </w: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“利用”</w:t>
      </w:r>
      <w:r w:rsidRPr="00716284">
        <w:rPr>
          <w:rFonts w:ascii="SimSun" w:hAnsi="Calibri" w:cs="Times New Roman"/>
          <w:kern w:val="2"/>
          <w:sz w:val="21"/>
          <w:szCs w:val="22"/>
        </w:rPr>
        <w:t>］</w:t>
      </w:r>
      <w:r w:rsidRPr="00FC1907">
        <w:rPr>
          <w:rFonts w:ascii="SimSun" w:hAnsi="Calibri" w:cs="Times New Roman" w:hint="eastAsia"/>
          <w:kern w:val="2"/>
          <w:sz w:val="21"/>
          <w:szCs w:val="22"/>
        </w:rPr>
        <w:t>系指</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(a)</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传统知识被含在某种产品之中［或］某种产品是在传统知识的基础上被开发或取得的：</w:t>
      </w:r>
    </w:p>
    <w:p w:rsidR="00FC1907" w:rsidRPr="00FC1907" w:rsidRDefault="00FC1907" w:rsidP="00716284">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w:t>
      </w:r>
      <w:proofErr w:type="spellStart"/>
      <w:r w:rsidRPr="00FC1907">
        <w:rPr>
          <w:rFonts w:ascii="SimSun" w:hAnsi="Calibri" w:cs="Times New Roman"/>
          <w:kern w:val="2"/>
          <w:sz w:val="21"/>
          <w:szCs w:val="22"/>
        </w:rPr>
        <w:t>i</w:t>
      </w:r>
      <w:proofErr w:type="spellEnd"/>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在传统范围以外生产、进口、许诺销售、销售、存储或使用产品；或</w:t>
      </w:r>
    </w:p>
    <w:p w:rsidR="00FC1907" w:rsidRPr="00FC1907" w:rsidRDefault="00FC1907" w:rsidP="00716284">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为在传统范围以外许诺销售、销售或使用产品而占有产品。</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(b)</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传统知识被含在某种方法之中［或］某种方法是在传统知识的基础上被开发或取得的：</w:t>
      </w:r>
    </w:p>
    <w:p w:rsidR="00FC1907" w:rsidRPr="00FC1907" w:rsidRDefault="00FC1907" w:rsidP="00716284">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w:t>
      </w:r>
      <w:proofErr w:type="spellStart"/>
      <w:r w:rsidRPr="00FC1907">
        <w:rPr>
          <w:rFonts w:ascii="SimSun" w:hAnsi="Calibri" w:cs="Times New Roman"/>
          <w:kern w:val="2"/>
          <w:sz w:val="21"/>
          <w:szCs w:val="22"/>
        </w:rPr>
        <w:t>i</w:t>
      </w:r>
      <w:proofErr w:type="spellEnd"/>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在传统范围以外使用方法；或</w:t>
      </w:r>
    </w:p>
    <w:p w:rsidR="00FC1907" w:rsidRPr="00FC1907" w:rsidRDefault="00FC1907" w:rsidP="00716284">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对使用方法直接产生的产品进行(a)项中所述的行为；</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在非商业研发中使用传统知识；或</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(d)</w:t>
      </w:r>
      <w:r w:rsidRPr="00FC1907">
        <w:rPr>
          <w:rFonts w:ascii="SimSun" w:hAnsi="Calibri" w:cs="Times New Roman"/>
          <w:kern w:val="2"/>
          <w:sz w:val="21"/>
          <w:szCs w:val="22"/>
        </w:rPr>
        <w:tab/>
      </w:r>
      <w:r w:rsidRPr="00FC1907">
        <w:rPr>
          <w:rFonts w:ascii="SimSun" w:hAnsi="Calibri" w:cs="Times New Roman" w:hint="eastAsia"/>
          <w:kern w:val="2"/>
          <w:sz w:val="21"/>
          <w:szCs w:val="22"/>
        </w:rPr>
        <w:t>在商业性研发中使用传统知识。］</w:t>
      </w:r>
    </w:p>
    <w:p w:rsidR="00FC1907" w:rsidRPr="00A95408" w:rsidRDefault="00FC1907" w:rsidP="00CB75E0">
      <w:pPr>
        <w:overflowPunct w:val="0"/>
        <w:spacing w:beforeLines="100" w:before="240" w:afterLines="100" w:after="240" w:line="340" w:lineRule="atLeast"/>
        <w:jc w:val="center"/>
        <w:rPr>
          <w:rFonts w:ascii="SimHei" w:eastAsia="SimHei" w:hAnsi="Calibri" w:cs="Times New Roman"/>
          <w:kern w:val="2"/>
          <w:sz w:val="21"/>
          <w:szCs w:val="22"/>
        </w:rPr>
      </w:pPr>
      <w:r w:rsidRPr="00FC1907">
        <w:rPr>
          <w:rFonts w:ascii="SimSun" w:hAnsi="Calibri" w:cs="Times New Roman"/>
          <w:kern w:val="2"/>
          <w:sz w:val="21"/>
          <w:szCs w:val="22"/>
        </w:rPr>
        <w:br w:type="page"/>
      </w:r>
      <w:r w:rsidRPr="00A95408">
        <w:rPr>
          <w:rFonts w:ascii="SimHei" w:eastAsia="SimHei" w:hAnsi="Calibri" w:cs="Times New Roman" w:hint="eastAsia"/>
          <w:kern w:val="2"/>
          <w:sz w:val="21"/>
          <w:szCs w:val="22"/>
        </w:rPr>
        <w:lastRenderedPageBreak/>
        <w:t>第1条</w:t>
      </w:r>
      <w:r w:rsidR="00A95408" w:rsidRP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文书的客体</w:t>
      </w:r>
    </w:p>
    <w:p w:rsidR="00590AB8" w:rsidRPr="00716284" w:rsidRDefault="00CB75E0"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590AB8" w:rsidRPr="00716284">
        <w:rPr>
          <w:rFonts w:ascii="SimSun" w:hAnsi="SimSun" w:cs="Times New Roman" w:hint="eastAsia"/>
          <w:kern w:val="2"/>
          <w:sz w:val="21"/>
          <w:szCs w:val="22"/>
        </w:rPr>
        <w:t>替代项1</w:t>
      </w:r>
    </w:p>
    <w:p w:rsidR="00590AB8" w:rsidRPr="00716284" w:rsidRDefault="00590AB8"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r w:rsidR="00CB75E0" w:rsidRPr="00716284">
        <w:rPr>
          <w:rFonts w:ascii="SimSun" w:hAnsi="SimSun" w:cs="Times New Roman" w:hint="eastAsia"/>
          <w:kern w:val="2"/>
          <w:sz w:val="21"/>
          <w:szCs w:val="22"/>
        </w:rPr>
        <w:t>］</w:t>
      </w:r>
    </w:p>
    <w:p w:rsidR="00590AB8" w:rsidRPr="00716284" w:rsidRDefault="00CB75E0"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590AB8" w:rsidRPr="00716284">
        <w:rPr>
          <w:rFonts w:ascii="SimSun" w:hAnsi="SimSun" w:cs="Times New Roman" w:hint="eastAsia"/>
          <w:kern w:val="2"/>
          <w:sz w:val="21"/>
          <w:szCs w:val="22"/>
        </w:rPr>
        <w:t>替代项2</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本文书的客体是</w:t>
      </w:r>
      <w:r w:rsidR="00590AB8" w:rsidRPr="00590AB8">
        <w:rPr>
          <w:rFonts w:ascii="SimSun" w:hAnsi="Calibri" w:cs="Times New Roman" w:hint="eastAsia"/>
          <w:kern w:val="2"/>
          <w:sz w:val="21"/>
          <w:szCs w:val="22"/>
        </w:rPr>
        <w:t>集体创造和维持</w:t>
      </w:r>
      <w:r w:rsidR="00590AB8">
        <w:rPr>
          <w:rFonts w:ascii="SimSun" w:hAnsi="Calibri" w:cs="Times New Roman" w:hint="eastAsia"/>
          <w:kern w:val="2"/>
          <w:sz w:val="21"/>
          <w:szCs w:val="22"/>
        </w:rPr>
        <w:t>、</w:t>
      </w:r>
      <w:r w:rsidRPr="00FC1907">
        <w:rPr>
          <w:rFonts w:ascii="SimSun" w:hAnsi="Calibri" w:cs="Times New Roman" w:hint="eastAsia"/>
          <w:kern w:val="2"/>
          <w:sz w:val="21"/>
          <w:szCs w:val="22"/>
        </w:rPr>
        <w:t>与土著</w:t>
      </w:r>
      <w:r w:rsidRPr="00FC1907">
        <w:rPr>
          <w:rFonts w:ascii="SimSun" w:hAnsi="Calibri" w:cs="Times New Roman"/>
          <w:kern w:val="2"/>
          <w:sz w:val="21"/>
          <w:szCs w:val="22"/>
        </w:rPr>
        <w:t>［</w:t>
      </w:r>
      <w:r w:rsidRPr="00FC1907">
        <w:rPr>
          <w:rFonts w:ascii="SimSun" w:hAnsi="Calibri" w:cs="Times New Roman" w:hint="eastAsia"/>
          <w:kern w:val="2"/>
          <w:sz w:val="21"/>
          <w:szCs w:val="22"/>
        </w:rPr>
        <w:t>人民</w:t>
      </w:r>
      <w:r w:rsidRPr="00FC1907">
        <w:rPr>
          <w:rFonts w:ascii="SimSun" w:hAnsi="Calibri" w:cs="Times New Roman"/>
          <w:kern w:val="2"/>
          <w:sz w:val="21"/>
          <w:szCs w:val="22"/>
        </w:rPr>
        <w:t>］</w:t>
      </w:r>
      <w:r w:rsidRPr="00FC1907">
        <w:rPr>
          <w:rFonts w:ascii="SimSun" w:hAnsi="Calibri" w:cs="Times New Roman" w:hint="eastAsia"/>
          <w:kern w:val="2"/>
          <w:sz w:val="21"/>
          <w:szCs w:val="22"/>
        </w:rPr>
        <w:t>和当地社区</w:t>
      </w:r>
      <w:r w:rsidRPr="00FC1907">
        <w:rPr>
          <w:rFonts w:ascii="SimSun" w:hAnsi="Calibri" w:cs="Times New Roman"/>
          <w:kern w:val="2"/>
          <w:sz w:val="21"/>
          <w:szCs w:val="22"/>
        </w:rPr>
        <w:t>［</w:t>
      </w:r>
      <w:r w:rsidR="00590AB8">
        <w:rPr>
          <w:rFonts w:ascii="SimSun" w:hAnsi="Calibri" w:cs="Times New Roman" w:hint="eastAsia"/>
          <w:kern w:val="2"/>
          <w:sz w:val="21"/>
          <w:szCs w:val="22"/>
        </w:rPr>
        <w:t>和</w:t>
      </w:r>
      <w:r w:rsidRPr="00FC1907">
        <w:rPr>
          <w:rFonts w:ascii="SimSun" w:hAnsi="Calibri" w:cs="Times New Roman" w:hint="eastAsia"/>
          <w:kern w:val="2"/>
          <w:sz w:val="21"/>
          <w:szCs w:val="22"/>
        </w:rPr>
        <w:t>民族</w:t>
      </w:r>
      <w:r w:rsidRPr="00FC1907">
        <w:rPr>
          <w:rFonts w:ascii="SimSun" w:hAnsi="Calibri" w:cs="Times New Roman"/>
          <w:kern w:val="2"/>
          <w:sz w:val="21"/>
          <w:szCs w:val="22"/>
        </w:rPr>
        <w:t>］</w:t>
      </w:r>
      <w:r w:rsidRPr="00FC1907">
        <w:rPr>
          <w:rFonts w:ascii="SimSun" w:hAnsi="Calibri" w:cs="Times New Roman" w:hint="eastAsia"/>
          <w:kern w:val="2"/>
          <w:sz w:val="21"/>
          <w:szCs w:val="22"/>
        </w:rPr>
        <w:t>的社会认同和</w:t>
      </w:r>
      <w:r w:rsidR="00CB75E0">
        <w:rPr>
          <w:rFonts w:ascii="SimSun" w:hAnsi="Calibri" w:cs="Times New Roman" w:hint="eastAsia"/>
          <w:kern w:val="2"/>
          <w:sz w:val="21"/>
          <w:szCs w:val="22"/>
        </w:rPr>
        <w:t>［</w:t>
      </w:r>
      <w:r w:rsidR="00590AB8">
        <w:rPr>
          <w:rFonts w:ascii="SimSun" w:hAnsi="Calibri" w:cs="Times New Roman" w:hint="eastAsia"/>
          <w:kern w:val="2"/>
          <w:sz w:val="21"/>
          <w:szCs w:val="22"/>
        </w:rPr>
        <w:t>/或</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文化遗产有直接</w:t>
      </w:r>
      <w:r w:rsidR="00590AB8">
        <w:rPr>
          <w:rFonts w:ascii="SimSun" w:hAnsi="Calibri" w:cs="Times New Roman" w:hint="eastAsia"/>
          <w:kern w:val="2"/>
          <w:sz w:val="21"/>
          <w:szCs w:val="22"/>
        </w:rPr>
        <w:t>关</w:t>
      </w:r>
      <w:r w:rsidRPr="00FC1907">
        <w:rPr>
          <w:rFonts w:ascii="SimSun" w:hAnsi="Calibri" w:cs="Times New Roman" w:hint="eastAsia"/>
          <w:kern w:val="2"/>
          <w:sz w:val="21"/>
          <w:szCs w:val="22"/>
        </w:rPr>
        <w:t>联</w:t>
      </w:r>
      <w:r w:rsidR="00590AB8">
        <w:rPr>
          <w:rFonts w:ascii="SimSun" w:hAnsi="Calibri" w:cs="Times New Roman" w:hint="eastAsia"/>
          <w:kern w:val="2"/>
          <w:sz w:val="21"/>
          <w:szCs w:val="22"/>
        </w:rPr>
        <w:t>、</w:t>
      </w:r>
      <w:r w:rsidRPr="00FC1907">
        <w:rPr>
          <w:rFonts w:ascii="SimSun" w:hAnsi="Calibri" w:cs="Times New Roman" w:hint="eastAsia"/>
          <w:kern w:val="2"/>
          <w:sz w:val="21"/>
          <w:szCs w:val="22"/>
        </w:rPr>
        <w:t>代代相传的</w:t>
      </w:r>
      <w:r w:rsidR="00590AB8">
        <w:rPr>
          <w:rFonts w:ascii="SimSun" w:hAnsi="Calibri" w:cs="Times New Roman" w:hint="eastAsia"/>
          <w:kern w:val="2"/>
          <w:sz w:val="21"/>
          <w:szCs w:val="22"/>
        </w:rPr>
        <w:t>（</w:t>
      </w:r>
      <w:r w:rsidRPr="00FC1907">
        <w:rPr>
          <w:rFonts w:ascii="SimSun" w:hAnsi="Calibri" w:cs="Times New Roman" w:hint="eastAsia"/>
          <w:kern w:val="2"/>
          <w:sz w:val="21"/>
          <w:szCs w:val="22"/>
        </w:rPr>
        <w:t>无论是否连续</w:t>
      </w:r>
      <w:r w:rsidR="00590AB8">
        <w:rPr>
          <w:rFonts w:ascii="SimSun" w:hAnsi="Calibri" w:cs="Times New Roman" w:hint="eastAsia"/>
          <w:kern w:val="2"/>
          <w:sz w:val="21"/>
          <w:szCs w:val="22"/>
        </w:rPr>
        <w:t>）、</w:t>
      </w:r>
      <w:r w:rsidRPr="00FC1907">
        <w:rPr>
          <w:rFonts w:ascii="SimSun" w:hAnsi="Calibri" w:cs="Times New Roman" w:hint="eastAsia"/>
          <w:kern w:val="2"/>
          <w:sz w:val="21"/>
          <w:szCs w:val="22"/>
        </w:rPr>
        <w:t>存在于经过整理的、口头的或其他形式的传统知识。</w:t>
      </w:r>
    </w:p>
    <w:p w:rsidR="00590AB8" w:rsidRPr="00716284" w:rsidRDefault="00CB75E0"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590AB8" w:rsidRPr="00716284">
        <w:rPr>
          <w:rFonts w:ascii="SimSun" w:hAnsi="SimSun" w:cs="Times New Roman" w:hint="eastAsia"/>
          <w:kern w:val="2"/>
          <w:sz w:val="21"/>
          <w:szCs w:val="22"/>
        </w:rPr>
        <w:t>替代项3</w:t>
      </w:r>
    </w:p>
    <w:p w:rsidR="00590AB8" w:rsidRDefault="00590AB8" w:rsidP="00716284">
      <w:pPr>
        <w:overflowPunct w:val="0"/>
        <w:adjustRightInd w:val="0"/>
        <w:spacing w:afterLines="100" w:after="240" w:line="340" w:lineRule="atLeast"/>
        <w:jc w:val="both"/>
        <w:rPr>
          <w:rFonts w:ascii="SimSun" w:hAnsi="SimSun" w:cs="Times New Roman"/>
          <w:kern w:val="2"/>
          <w:sz w:val="21"/>
          <w:szCs w:val="22"/>
        </w:rPr>
      </w:pPr>
      <w:r w:rsidRPr="00FC1907">
        <w:rPr>
          <w:rFonts w:ascii="SimSun" w:hAnsi="Calibri" w:cs="Times New Roman" w:hint="eastAsia"/>
          <w:kern w:val="2"/>
          <w:sz w:val="21"/>
          <w:szCs w:val="22"/>
        </w:rPr>
        <w:t>本文书的客体是</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和发展的传统知识（不论是否广泛传播），与土著</w:t>
      </w:r>
      <w:r w:rsidR="00CB75E0">
        <w:rPr>
          <w:rFonts w:ascii="SimSun" w:hAnsi="SimSun" w:cs="Times New Roman" w:hint="eastAsia"/>
          <w:kern w:val="2"/>
          <w:sz w:val="21"/>
          <w:szCs w:val="22"/>
        </w:rPr>
        <w:t>［</w:t>
      </w:r>
      <w:r>
        <w:rPr>
          <w:rFonts w:ascii="SimSun" w:hAnsi="SimSun" w:cs="Times New Roman" w:hint="eastAsia"/>
          <w:kern w:val="2"/>
          <w:sz w:val="21"/>
          <w:szCs w:val="22"/>
        </w:rPr>
        <w:t>人民</w:t>
      </w:r>
      <w:r w:rsidRPr="00D50FF3">
        <w:rPr>
          <w:rFonts w:ascii="SimSun" w:hAnsi="SimSun" w:cs="Times New Roman" w:hint="eastAsia"/>
          <w:kern w:val="2"/>
          <w:sz w:val="21"/>
          <w:szCs w:val="22"/>
        </w:rPr>
        <w:t>］</w:t>
      </w:r>
      <w:r>
        <w:rPr>
          <w:rFonts w:ascii="SimSun" w:hAnsi="SimSun" w:cs="Times New Roman" w:hint="eastAsia"/>
          <w:kern w:val="2"/>
          <w:sz w:val="21"/>
          <w:szCs w:val="22"/>
        </w:rPr>
        <w:t>、</w:t>
      </w:r>
      <w:r w:rsidRPr="00D50FF3">
        <w:rPr>
          <w:rFonts w:ascii="SimSun" w:hAnsi="SimSun" w:cs="Times New Roman" w:hint="eastAsia"/>
          <w:kern w:val="2"/>
          <w:sz w:val="21"/>
          <w:szCs w:val="22"/>
        </w:rPr>
        <w:t>当地社区的</w:t>
      </w:r>
      <w:r>
        <w:rPr>
          <w:rFonts w:ascii="SimSun" w:hAnsi="SimSun" w:cs="Times New Roman" w:hint="eastAsia"/>
          <w:kern w:val="2"/>
          <w:sz w:val="21"/>
          <w:szCs w:val="22"/>
        </w:rPr>
        <w:t>社会认同和/或文化遗产有</w:t>
      </w:r>
      <w:r w:rsidR="0033071B">
        <w:rPr>
          <w:rFonts w:ascii="SimSun" w:hAnsi="SimSun" w:cs="Times New Roman" w:hint="eastAsia"/>
          <w:kern w:val="2"/>
          <w:sz w:val="21"/>
          <w:szCs w:val="22"/>
        </w:rPr>
        <w:t>关</w:t>
      </w:r>
      <w:r>
        <w:rPr>
          <w:rFonts w:ascii="SimSun" w:hAnsi="SimSun" w:cs="Times New Roman" w:hint="eastAsia"/>
          <w:kern w:val="2"/>
          <w:sz w:val="21"/>
          <w:szCs w:val="22"/>
        </w:rPr>
        <w:t>联，或者是其组成部分；</w:t>
      </w:r>
      <w:r w:rsidRPr="00D50FF3">
        <w:rPr>
          <w:rFonts w:ascii="SimSun" w:hAnsi="SimSun" w:cs="Times New Roman" w:hint="eastAsia"/>
          <w:kern w:val="2"/>
          <w:sz w:val="21"/>
          <w:szCs w:val="22"/>
        </w:rPr>
        <w:t>代代相传，无论是否连续；存在于经过整理的、口头的或其他形式；</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p>
    <w:p w:rsidR="00590AB8" w:rsidRPr="00590AB8" w:rsidRDefault="00CB75E0" w:rsidP="00716284">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590AB8" w:rsidRPr="00590AB8">
        <w:rPr>
          <w:rFonts w:ascii="SimSun" w:hAnsi="SimSun" w:cs="Times New Roman" w:hint="eastAsia"/>
          <w:kern w:val="2"/>
          <w:sz w:val="21"/>
          <w:szCs w:val="22"/>
        </w:rPr>
        <w:t>传统知识尤其可以与农业、环境、医疗保健及土著和传统医学知识、生物多样性、传统生活方式、自然资源和遗传资源，以及传统建筑诀窍和施工技术等领域有联系。］</w:t>
      </w:r>
      <w:r>
        <w:rPr>
          <w:rFonts w:ascii="SimSun" w:hAnsi="SimSun" w:cs="Times New Roman" w:hint="eastAsia"/>
          <w:kern w:val="2"/>
          <w:sz w:val="21"/>
          <w:szCs w:val="22"/>
        </w:rPr>
        <w:t>］</w:t>
      </w:r>
    </w:p>
    <w:p w:rsidR="00590AB8" w:rsidRPr="00716284" w:rsidRDefault="00FC1907"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590AB8" w:rsidRPr="00716284">
        <w:rPr>
          <w:rFonts w:ascii="SimSun" w:hAnsi="SimSun" w:cs="Times New Roman" w:hint="eastAsia"/>
          <w:kern w:val="2"/>
          <w:sz w:val="21"/>
          <w:szCs w:val="22"/>
        </w:rPr>
        <w:t>替代项4</w:t>
      </w:r>
    </w:p>
    <w:p w:rsidR="00590AB8" w:rsidRPr="00716284" w:rsidRDefault="00590AB8"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C1907" w:rsidRPr="00716284" w:rsidRDefault="00FC1907"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资格标准</w:t>
      </w:r>
    </w:p>
    <w:p w:rsidR="00FC1907" w:rsidRPr="00FC1907" w:rsidRDefault="00590AB8" w:rsidP="00716284">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要根据本文书获得保护，</w:t>
      </w:r>
      <w:r w:rsidR="00FC1907" w:rsidRPr="00FC1907">
        <w:rPr>
          <w:rFonts w:ascii="SimSun" w:hAnsi="Calibri" w:cs="Times New Roman" w:hint="eastAsia"/>
          <w:kern w:val="2"/>
          <w:sz w:val="21"/>
          <w:szCs w:val="22"/>
        </w:rPr>
        <w:t>传统知识</w:t>
      </w:r>
      <w:r w:rsidR="00644EE4">
        <w:rPr>
          <w:rFonts w:ascii="SimSun" w:hAnsi="Calibri" w:cs="Times New Roman" w:hint="eastAsia"/>
          <w:kern w:val="2"/>
          <w:sz w:val="21"/>
          <w:szCs w:val="22"/>
        </w:rPr>
        <w:t>必须</w:t>
      </w:r>
      <w:r w:rsidR="00FC1907" w:rsidRPr="00FC1907">
        <w:rPr>
          <w:rFonts w:ascii="SimSun" w:hAnsi="Calibri" w:cs="Times New Roman" w:hint="eastAsia"/>
          <w:kern w:val="2"/>
          <w:sz w:val="21"/>
          <w:szCs w:val="22"/>
        </w:rPr>
        <w:t>与第2条定义的受益人的文化遗产有［显著］联系，系集体</w:t>
      </w:r>
      <w:r w:rsidR="00644EE4">
        <w:rPr>
          <w:rFonts w:ascii="SimSun" w:hAnsi="Calibri" w:cs="Times New Roman" w:hint="eastAsia"/>
          <w:kern w:val="2"/>
          <w:sz w:val="21"/>
          <w:szCs w:val="22"/>
        </w:rPr>
        <w:t>创作、</w:t>
      </w:r>
      <w:r w:rsidR="00FC1907" w:rsidRPr="00FC1907">
        <w:rPr>
          <w:rFonts w:ascii="SimSun" w:hAnsi="Calibri" w:cs="Times New Roman" w:hint="eastAsia"/>
          <w:kern w:val="2"/>
          <w:sz w:val="21"/>
          <w:szCs w:val="22"/>
        </w:rPr>
        <w:t>创造、</w:t>
      </w:r>
      <w:r w:rsidR="00644EE4">
        <w:rPr>
          <w:rFonts w:ascii="SimSun" w:hAnsi="Calibri" w:cs="Times New Roman" w:hint="eastAsia"/>
          <w:kern w:val="2"/>
          <w:sz w:val="21"/>
          <w:szCs w:val="22"/>
        </w:rPr>
        <w:t>发展、</w:t>
      </w:r>
      <w:r w:rsidR="00FC1907" w:rsidRPr="00FC1907">
        <w:rPr>
          <w:rFonts w:ascii="SimSun" w:hAnsi="Calibri" w:cs="Times New Roman" w:hint="eastAsia"/>
          <w:kern w:val="2"/>
          <w:sz w:val="21"/>
          <w:szCs w:val="22"/>
        </w:rPr>
        <w:t>维持</w:t>
      </w:r>
      <w:r w:rsidR="00644EE4">
        <w:rPr>
          <w:rFonts w:ascii="SimSun" w:hAnsi="Calibri" w:cs="Times New Roman" w:hint="eastAsia"/>
          <w:kern w:val="2"/>
          <w:sz w:val="21"/>
          <w:szCs w:val="22"/>
        </w:rPr>
        <w:t>和</w:t>
      </w:r>
      <w:r w:rsidR="00FC1907" w:rsidRPr="00FC1907">
        <w:rPr>
          <w:rFonts w:ascii="SimSun" w:hAnsi="Calibri" w:cs="Times New Roman" w:hint="eastAsia"/>
          <w:kern w:val="2"/>
          <w:sz w:val="21"/>
          <w:szCs w:val="22"/>
        </w:rPr>
        <w:t>共享</w:t>
      </w:r>
      <w:r w:rsidR="00644EE4">
        <w:rPr>
          <w:rFonts w:ascii="SimSun" w:hAnsi="Calibri" w:cs="Times New Roman" w:hint="eastAsia"/>
          <w:kern w:val="2"/>
          <w:sz w:val="21"/>
          <w:szCs w:val="22"/>
        </w:rPr>
        <w:t>的，且在已</w:t>
      </w:r>
      <w:r w:rsidR="00644EE4" w:rsidRPr="00FC1907">
        <w:rPr>
          <w:rFonts w:ascii="SimSun" w:hAnsi="Calibri" w:cs="Times New Roman" w:hint="eastAsia"/>
          <w:kern w:val="2"/>
          <w:sz w:val="21"/>
          <w:szCs w:val="22"/>
        </w:rPr>
        <w:t>由每个成员国决定的期间</w:t>
      </w:r>
      <w:r w:rsidR="00644EE4">
        <w:rPr>
          <w:rFonts w:ascii="SimSun" w:hAnsi="Calibri" w:cs="Times New Roman" w:hint="eastAsia"/>
          <w:kern w:val="2"/>
          <w:sz w:val="21"/>
          <w:szCs w:val="22"/>
        </w:rPr>
        <w:t>（</w:t>
      </w:r>
      <w:r w:rsidR="00644EE4" w:rsidRPr="00FC1907">
        <w:rPr>
          <w:rFonts w:ascii="SimSun" w:hAnsi="Calibri" w:cs="Times New Roman" w:hint="eastAsia"/>
          <w:kern w:val="2"/>
          <w:sz w:val="21"/>
          <w:szCs w:val="22"/>
        </w:rPr>
        <w:t>不少于</w:t>
      </w:r>
      <w:r w:rsidR="00644EE4">
        <w:rPr>
          <w:rFonts w:ascii="SimSun" w:hAnsi="Calibri" w:cs="Times New Roman" w:hint="eastAsia"/>
          <w:kern w:val="2"/>
          <w:sz w:val="21"/>
          <w:szCs w:val="22"/>
        </w:rPr>
        <w:t>50</w:t>
      </w:r>
      <w:r w:rsidR="00644EE4" w:rsidRPr="00FC1907">
        <w:rPr>
          <w:rFonts w:ascii="SimSun" w:hAnsi="Calibri" w:cs="Times New Roman" w:hint="eastAsia"/>
          <w:kern w:val="2"/>
          <w:sz w:val="21"/>
          <w:szCs w:val="22"/>
        </w:rPr>
        <w:t>年</w:t>
      </w:r>
      <w:r w:rsidR="00644EE4">
        <w:rPr>
          <w:rFonts w:ascii="SimSun" w:hAnsi="Calibri" w:cs="Times New Roman" w:hint="eastAsia"/>
          <w:kern w:val="2"/>
          <w:sz w:val="21"/>
          <w:szCs w:val="22"/>
        </w:rPr>
        <w:t>）</w:t>
      </w:r>
      <w:r w:rsidR="0033071B">
        <w:rPr>
          <w:rFonts w:ascii="SimSun" w:hAnsi="Calibri" w:cs="Times New Roman" w:hint="eastAsia"/>
          <w:kern w:val="2"/>
          <w:sz w:val="21"/>
          <w:szCs w:val="22"/>
        </w:rPr>
        <w:t>代代相传</w:t>
      </w:r>
      <w:r w:rsidR="00FC1907" w:rsidRPr="00FC1907">
        <w:rPr>
          <w:rFonts w:ascii="SimSun" w:hAnsi="Calibri" w:cs="Times New Roman" w:hint="eastAsia"/>
          <w:kern w:val="2"/>
          <w:sz w:val="21"/>
          <w:szCs w:val="22"/>
        </w:rPr>
        <w:t>］。</w:t>
      </w:r>
    </w:p>
    <w:p w:rsidR="00FC1907" w:rsidRPr="00FC1907" w:rsidRDefault="00FC1907" w:rsidP="00785E7C">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第2条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保护的受益人</w:t>
      </w:r>
    </w:p>
    <w:p w:rsidR="0033244D" w:rsidRPr="00716284" w:rsidRDefault="00CB75E0"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33244D" w:rsidRPr="00716284">
        <w:rPr>
          <w:rFonts w:ascii="SimSun" w:hAnsi="SimSun" w:cs="Times New Roman" w:hint="eastAsia"/>
          <w:kern w:val="2"/>
          <w:sz w:val="21"/>
          <w:szCs w:val="22"/>
        </w:rPr>
        <w:t>替代项1</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2.1</w:t>
      </w:r>
      <w:r w:rsidRPr="00FC1907">
        <w:rPr>
          <w:rFonts w:ascii="SimSun" w:hAnsi="Calibri" w:cs="Times New Roman"/>
          <w:kern w:val="2"/>
          <w:sz w:val="21"/>
          <w:szCs w:val="22"/>
        </w:rPr>
        <w:tab/>
      </w:r>
      <w:r w:rsidR="0033244D">
        <w:rPr>
          <w:rFonts w:ascii="SimSun" w:hAnsi="Calibri" w:cs="Times New Roman" w:hint="eastAsia"/>
          <w:kern w:val="2"/>
          <w:sz w:val="21"/>
          <w:szCs w:val="22"/>
        </w:rPr>
        <w:t>本文书的</w:t>
      </w:r>
      <w:r w:rsidRPr="00FC1907">
        <w:rPr>
          <w:rFonts w:ascii="SimSun" w:hAnsi="Calibri" w:cs="Times New Roman" w:hint="eastAsia"/>
          <w:kern w:val="2"/>
          <w:sz w:val="21"/>
          <w:szCs w:val="22"/>
        </w:rPr>
        <w:t>受益人是</w:t>
      </w:r>
      <w:r w:rsidR="0033244D">
        <w:rPr>
          <w:rFonts w:ascii="SimSun" w:hAnsi="Calibri" w:cs="Times New Roman" w:hint="eastAsia"/>
          <w:kern w:val="2"/>
          <w:sz w:val="21"/>
          <w:szCs w:val="22"/>
        </w:rPr>
        <w:t>持有受保护</w:t>
      </w:r>
      <w:r w:rsidRPr="00FC1907">
        <w:rPr>
          <w:rFonts w:ascii="SimSun" w:hAnsi="Calibri" w:cs="Times New Roman" w:hint="eastAsia"/>
          <w:kern w:val="2"/>
          <w:sz w:val="21"/>
          <w:szCs w:val="22"/>
        </w:rPr>
        <w:t>传统知识的土著［人民］和当地社区。</w:t>
      </w:r>
    </w:p>
    <w:p w:rsidR="0033244D" w:rsidRPr="00785E7C" w:rsidRDefault="00CB75E0" w:rsidP="00716284">
      <w:pPr>
        <w:overflowPunct w:val="0"/>
        <w:adjustRightInd w:val="0"/>
        <w:spacing w:afterLines="100" w:after="240" w:line="340" w:lineRule="atLeast"/>
        <w:jc w:val="both"/>
        <w:rPr>
          <w:rFonts w:ascii="SimSun" w:hAnsi="SimSun"/>
          <w:sz w:val="21"/>
        </w:rPr>
      </w:pPr>
      <w:r>
        <w:rPr>
          <w:rFonts w:ascii="SimSun" w:hAnsi="SimSun"/>
          <w:sz w:val="21"/>
        </w:rPr>
        <w:t>［</w:t>
      </w:r>
      <w:r w:rsidR="0033244D" w:rsidRPr="00785E7C">
        <w:rPr>
          <w:rFonts w:ascii="SimSun" w:hAnsi="SimSun"/>
          <w:sz w:val="21"/>
        </w:rPr>
        <w:t>2.2</w:t>
      </w:r>
      <w:r w:rsidR="0033244D" w:rsidRPr="00785E7C">
        <w:rPr>
          <w:rFonts w:ascii="SimSun" w:hAnsi="SimSun"/>
          <w:sz w:val="21"/>
        </w:rPr>
        <w:tab/>
      </w:r>
      <w:r w:rsidR="0033244D" w:rsidRPr="00FC1907">
        <w:rPr>
          <w:rFonts w:ascii="SimSun" w:hAnsi="Calibri" w:cs="Times New Roman" w:hint="eastAsia"/>
          <w:kern w:val="2"/>
          <w:sz w:val="21"/>
          <w:szCs w:val="22"/>
        </w:rPr>
        <w:t>成员国</w:t>
      </w:r>
      <w:r w:rsidR="0033244D">
        <w:rPr>
          <w:rFonts w:ascii="SimSun" w:hAnsi="Calibri" w:cs="Times New Roman" w:hint="eastAsia"/>
          <w:kern w:val="2"/>
          <w:sz w:val="21"/>
          <w:szCs w:val="22"/>
        </w:rPr>
        <w:t>也</w:t>
      </w:r>
      <w:r w:rsidR="0033244D" w:rsidRPr="00FC1907">
        <w:rPr>
          <w:rFonts w:ascii="SimSun" w:hAnsi="Calibri" w:cs="Times New Roman" w:hint="eastAsia"/>
          <w:kern w:val="2"/>
          <w:sz w:val="21"/>
          <w:szCs w:val="22"/>
        </w:rPr>
        <w:t>可以</w:t>
      </w:r>
      <w:r w:rsidR="0033244D">
        <w:rPr>
          <w:rFonts w:ascii="SimSun" w:hAnsi="Calibri" w:cs="Times New Roman" w:hint="eastAsia"/>
          <w:kern w:val="2"/>
          <w:sz w:val="21"/>
          <w:szCs w:val="22"/>
        </w:rPr>
        <w:t>根据国内法，经受益人</w:t>
      </w:r>
      <w:r>
        <w:rPr>
          <w:rFonts w:ascii="SimSun" w:hAnsi="Calibri" w:cs="Times New Roman" w:hint="eastAsia"/>
          <w:kern w:val="2"/>
          <w:sz w:val="21"/>
          <w:szCs w:val="22"/>
        </w:rPr>
        <w:t>［</w:t>
      </w:r>
      <w:r w:rsidR="0033244D">
        <w:rPr>
          <w:rFonts w:ascii="SimSun" w:hAnsi="Calibri" w:cs="Times New Roman" w:hint="eastAsia"/>
          <w:kern w:val="2"/>
          <w:sz w:val="21"/>
          <w:szCs w:val="22"/>
        </w:rPr>
        <w:t>同意</w:t>
      </w:r>
      <w:r>
        <w:rPr>
          <w:rFonts w:ascii="SimSun" w:hAnsi="Calibri" w:cs="Times New Roman" w:hint="eastAsia"/>
          <w:kern w:val="2"/>
          <w:sz w:val="21"/>
          <w:szCs w:val="22"/>
        </w:rPr>
        <w:t>］</w:t>
      </w:r>
      <w:r w:rsidR="0033244D">
        <w:rPr>
          <w:rFonts w:ascii="SimSun" w:hAnsi="Calibri" w:cs="Times New Roman" w:hint="eastAsia"/>
          <w:kern w:val="2"/>
          <w:sz w:val="21"/>
          <w:szCs w:val="22"/>
        </w:rPr>
        <w:t>/</w:t>
      </w:r>
      <w:r>
        <w:rPr>
          <w:rFonts w:ascii="SimSun" w:hAnsi="Calibri" w:cs="Times New Roman" w:hint="eastAsia"/>
          <w:kern w:val="2"/>
          <w:sz w:val="21"/>
          <w:szCs w:val="22"/>
        </w:rPr>
        <w:t>［</w:t>
      </w:r>
      <w:r w:rsidR="0033244D">
        <w:rPr>
          <w:rFonts w:ascii="SimSun" w:hAnsi="Calibri" w:cs="Times New Roman" w:hint="eastAsia"/>
          <w:kern w:val="2"/>
          <w:sz w:val="21"/>
          <w:szCs w:val="22"/>
        </w:rPr>
        <w:t>直接参与和批准</w:t>
      </w:r>
      <w:r>
        <w:rPr>
          <w:rFonts w:ascii="SimSun" w:hAnsi="Calibri" w:cs="Times New Roman" w:hint="eastAsia"/>
          <w:kern w:val="2"/>
          <w:sz w:val="21"/>
          <w:szCs w:val="22"/>
        </w:rPr>
        <w:t>］</w:t>
      </w:r>
      <w:r w:rsidR="0033244D">
        <w:rPr>
          <w:rFonts w:ascii="SimSun" w:hAnsi="Calibri" w:cs="Times New Roman" w:hint="eastAsia"/>
          <w:kern w:val="2"/>
          <w:sz w:val="21"/>
          <w:szCs w:val="22"/>
        </w:rPr>
        <w:t>，</w:t>
      </w:r>
      <w:r w:rsidR="0033244D" w:rsidRPr="00FC1907">
        <w:rPr>
          <w:rFonts w:ascii="SimSun" w:hAnsi="Calibri" w:cs="Times New Roman" w:hint="eastAsia"/>
          <w:kern w:val="2"/>
          <w:sz w:val="21"/>
          <w:szCs w:val="22"/>
        </w:rPr>
        <w:t>指定一个</w:t>
      </w:r>
      <w:r w:rsidR="0033244D">
        <w:rPr>
          <w:rFonts w:ascii="SimSun" w:hAnsi="Calibri" w:cs="Times New Roman" w:hint="eastAsia"/>
          <w:kern w:val="2"/>
          <w:sz w:val="21"/>
          <w:szCs w:val="22"/>
        </w:rPr>
        <w:t>主管</w:t>
      </w:r>
      <w:r w:rsidR="0033244D" w:rsidRPr="00FC1907">
        <w:rPr>
          <w:rFonts w:ascii="SimSun" w:hAnsi="Calibri" w:cs="Times New Roman" w:hint="eastAsia"/>
          <w:kern w:val="2"/>
          <w:sz w:val="21"/>
          <w:szCs w:val="22"/>
        </w:rPr>
        <w:t>机构，</w:t>
      </w:r>
      <w:r w:rsidR="0033244D">
        <w:rPr>
          <w:rFonts w:ascii="SimSun" w:hAnsi="Calibri" w:cs="Times New Roman" w:hint="eastAsia"/>
          <w:kern w:val="2"/>
          <w:sz w:val="21"/>
          <w:szCs w:val="22"/>
        </w:rPr>
        <w:t>作为代表受益人的</w:t>
      </w:r>
      <w:r w:rsidR="0033244D" w:rsidRPr="00FC1907">
        <w:rPr>
          <w:rFonts w:ascii="SimSun" w:hAnsi="Calibri" w:cs="Times New Roman" w:hint="eastAsia"/>
          <w:kern w:val="2"/>
          <w:sz w:val="21"/>
          <w:szCs w:val="22"/>
        </w:rPr>
        <w:t>托管人</w:t>
      </w:r>
      <w:r w:rsidR="0033244D">
        <w:rPr>
          <w:rFonts w:ascii="SimSun" w:hAnsi="Calibri" w:cs="Times New Roman" w:hint="eastAsia"/>
          <w:kern w:val="2"/>
          <w:sz w:val="21"/>
          <w:szCs w:val="22"/>
        </w:rPr>
        <w:t>。</w:t>
      </w:r>
      <w:r w:rsidR="0033244D" w:rsidRPr="00FC1907">
        <w:rPr>
          <w:rFonts w:ascii="SimSun" w:hAnsi="Calibri" w:cs="Times New Roman" w:hint="eastAsia"/>
          <w:kern w:val="2"/>
          <w:sz w:val="21"/>
          <w:szCs w:val="22"/>
        </w:rPr>
        <w:t>［应当］/［应］将任何</w:t>
      </w:r>
      <w:r w:rsidR="0033244D">
        <w:rPr>
          <w:rFonts w:ascii="SimSun" w:hAnsi="Calibri" w:cs="Times New Roman" w:hint="eastAsia"/>
          <w:kern w:val="2"/>
          <w:sz w:val="21"/>
          <w:szCs w:val="22"/>
        </w:rPr>
        <w:t>主管</w:t>
      </w:r>
      <w:r w:rsidR="0033244D" w:rsidRPr="00FC1907">
        <w:rPr>
          <w:rFonts w:ascii="SimSun" w:hAnsi="Calibri" w:cs="Times New Roman" w:hint="eastAsia"/>
          <w:kern w:val="2"/>
          <w:sz w:val="21"/>
          <w:szCs w:val="22"/>
        </w:rPr>
        <w:t>机构的身份通知世界知识产权组织国际局。］］</w:t>
      </w:r>
    </w:p>
    <w:p w:rsidR="0033244D" w:rsidRPr="00716284" w:rsidRDefault="00CB75E0"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33244D" w:rsidRPr="00716284">
        <w:rPr>
          <w:rFonts w:ascii="SimSun" w:hAnsi="SimSun" w:cs="Times New Roman" w:hint="eastAsia"/>
          <w:kern w:val="2"/>
          <w:sz w:val="21"/>
          <w:szCs w:val="22"/>
        </w:rPr>
        <w:t>替代项2</w:t>
      </w:r>
    </w:p>
    <w:p w:rsidR="0033244D" w:rsidRPr="00FC1907" w:rsidRDefault="0033244D"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2.1</w:t>
      </w:r>
      <w:r w:rsidRPr="00FC1907">
        <w:rPr>
          <w:rFonts w:ascii="SimSun" w:hAnsi="Calibri" w:cs="Times New Roman"/>
          <w:kern w:val="2"/>
          <w:sz w:val="21"/>
          <w:szCs w:val="22"/>
        </w:rPr>
        <w:tab/>
      </w:r>
      <w:r>
        <w:rPr>
          <w:rFonts w:ascii="SimSun" w:hAnsi="Calibri" w:cs="Times New Roman" w:hint="eastAsia"/>
          <w:kern w:val="2"/>
          <w:sz w:val="21"/>
          <w:szCs w:val="22"/>
        </w:rPr>
        <w:t>适用时，本文书的</w:t>
      </w:r>
      <w:r w:rsidRPr="00FC1907">
        <w:rPr>
          <w:rFonts w:ascii="SimSun" w:hAnsi="Calibri" w:cs="Times New Roman" w:hint="eastAsia"/>
          <w:kern w:val="2"/>
          <w:sz w:val="21"/>
          <w:szCs w:val="22"/>
        </w:rPr>
        <w:t>受益人</w:t>
      </w:r>
      <w:r>
        <w:rPr>
          <w:rFonts w:ascii="SimSun" w:hAnsi="Calibri" w:cs="Times New Roman" w:hint="eastAsia"/>
          <w:kern w:val="2"/>
          <w:sz w:val="21"/>
          <w:szCs w:val="22"/>
        </w:rPr>
        <w:t>包括</w:t>
      </w:r>
      <w:r w:rsidR="00641043">
        <w:rPr>
          <w:rFonts w:ascii="SimSun" w:hAnsi="Calibri" w:cs="Times New Roman" w:hint="eastAsia"/>
          <w:kern w:val="2"/>
          <w:sz w:val="21"/>
          <w:szCs w:val="22"/>
        </w:rPr>
        <w:t>依据国内法可能确定的</w:t>
      </w:r>
      <w:r w:rsidRPr="00FC1907">
        <w:rPr>
          <w:rFonts w:ascii="SimSun" w:hAnsi="Calibri" w:cs="Times New Roman" w:hint="eastAsia"/>
          <w:kern w:val="2"/>
          <w:sz w:val="21"/>
          <w:szCs w:val="22"/>
        </w:rPr>
        <w:t>土著［人民］</w:t>
      </w:r>
      <w:r w:rsidR="00641043">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sidR="00641043">
        <w:rPr>
          <w:rFonts w:ascii="SimSun" w:hAnsi="Calibri" w:cs="Times New Roman" w:hint="eastAsia"/>
          <w:kern w:val="2"/>
          <w:sz w:val="21"/>
          <w:szCs w:val="22"/>
        </w:rPr>
        <w:t>、国家、</w:t>
      </w:r>
      <w:r w:rsidR="00CB75E0">
        <w:rPr>
          <w:rFonts w:ascii="SimSun" w:hAnsi="Calibri" w:cs="Times New Roman" w:hint="eastAsia"/>
          <w:kern w:val="2"/>
          <w:sz w:val="21"/>
          <w:szCs w:val="22"/>
        </w:rPr>
        <w:t>［</w:t>
      </w:r>
      <w:r w:rsidR="00641043">
        <w:rPr>
          <w:rFonts w:ascii="SimSun" w:hAnsi="Calibri" w:cs="Times New Roman" w:hint="eastAsia"/>
          <w:kern w:val="2"/>
          <w:sz w:val="21"/>
          <w:szCs w:val="22"/>
        </w:rPr>
        <w:t>民族</w:t>
      </w:r>
      <w:r w:rsidR="00CB75E0">
        <w:rPr>
          <w:rFonts w:ascii="SimSun" w:hAnsi="Calibri" w:cs="Times New Roman" w:hint="eastAsia"/>
          <w:kern w:val="2"/>
          <w:sz w:val="21"/>
          <w:szCs w:val="22"/>
        </w:rPr>
        <w:t>］</w:t>
      </w:r>
      <w:r w:rsidR="00641043">
        <w:rPr>
          <w:rFonts w:ascii="SimSun" w:hAnsi="Calibri" w:cs="Times New Roman" w:hint="eastAsia"/>
          <w:kern w:val="2"/>
          <w:sz w:val="21"/>
          <w:szCs w:val="22"/>
        </w:rPr>
        <w:t>和其他受益人</w:t>
      </w:r>
      <w:r w:rsidRPr="00FC1907">
        <w:rPr>
          <w:rFonts w:ascii="SimSun" w:hAnsi="Calibri" w:cs="Times New Roman" w:hint="eastAsia"/>
          <w:kern w:val="2"/>
          <w:sz w:val="21"/>
          <w:szCs w:val="22"/>
        </w:rPr>
        <w:t>。</w:t>
      </w:r>
    </w:p>
    <w:p w:rsidR="0033244D" w:rsidRPr="00785E7C" w:rsidRDefault="0033244D" w:rsidP="00716284">
      <w:pPr>
        <w:overflowPunct w:val="0"/>
        <w:adjustRightInd w:val="0"/>
        <w:spacing w:afterLines="100" w:after="240" w:line="340" w:lineRule="atLeast"/>
        <w:jc w:val="both"/>
        <w:rPr>
          <w:rFonts w:ascii="SimSun" w:hAnsi="SimSun"/>
          <w:sz w:val="21"/>
        </w:rPr>
      </w:pPr>
      <w:r w:rsidRPr="00785E7C">
        <w:rPr>
          <w:rFonts w:ascii="SimSun" w:hAnsi="SimSun"/>
          <w:sz w:val="21"/>
        </w:rPr>
        <w:t>2.2</w:t>
      </w:r>
      <w:r w:rsidRPr="00785E7C">
        <w:rPr>
          <w:rFonts w:ascii="SimSun" w:hAnsi="SimSun"/>
          <w:sz w:val="21"/>
        </w:rPr>
        <w:tab/>
      </w:r>
      <w:r w:rsidRPr="00FC1907">
        <w:rPr>
          <w:rFonts w:ascii="SimSun" w:hAnsi="Calibri" w:cs="Times New Roman" w:hint="eastAsia"/>
          <w:kern w:val="2"/>
          <w:sz w:val="21"/>
          <w:szCs w:val="22"/>
        </w:rPr>
        <w:t>成员国可以</w:t>
      </w:r>
      <w:r w:rsidR="00641043">
        <w:rPr>
          <w:rFonts w:ascii="SimSun" w:hAnsi="Calibri" w:cs="Times New Roman" w:hint="eastAsia"/>
          <w:kern w:val="2"/>
          <w:sz w:val="21"/>
          <w:szCs w:val="22"/>
        </w:rPr>
        <w:t>酌情成立</w:t>
      </w:r>
      <w:r w:rsidR="00641043" w:rsidRPr="00716284">
        <w:rPr>
          <w:rFonts w:ascii="SimSun" w:hAnsi="SimSun" w:cs="Times New Roman" w:hint="eastAsia"/>
          <w:kern w:val="2"/>
          <w:sz w:val="21"/>
          <w:szCs w:val="22"/>
        </w:rPr>
        <w:t>国家</w:t>
      </w:r>
      <w:r w:rsidR="00641043">
        <w:rPr>
          <w:rFonts w:ascii="SimSun" w:hAnsi="Calibri" w:cs="Times New Roman" w:hint="eastAsia"/>
          <w:kern w:val="2"/>
          <w:sz w:val="21"/>
          <w:szCs w:val="22"/>
        </w:rPr>
        <w:t>主管机构，根据习惯法和惯例，与</w:t>
      </w:r>
      <w:r w:rsidR="00641043" w:rsidRPr="00FC1907">
        <w:rPr>
          <w:rFonts w:ascii="SimSun" w:hAnsi="Calibri" w:cs="Times New Roman" w:hint="eastAsia"/>
          <w:kern w:val="2"/>
          <w:sz w:val="21"/>
          <w:szCs w:val="22"/>
        </w:rPr>
        <w:t>土著［人民］</w:t>
      </w:r>
      <w:r w:rsidR="00641043">
        <w:rPr>
          <w:rFonts w:ascii="SimSun" w:hAnsi="Calibri" w:cs="Times New Roman" w:hint="eastAsia"/>
          <w:kern w:val="2"/>
          <w:sz w:val="21"/>
          <w:szCs w:val="22"/>
        </w:rPr>
        <w:t>、</w:t>
      </w:r>
      <w:r w:rsidR="00641043" w:rsidRPr="00FC1907">
        <w:rPr>
          <w:rFonts w:ascii="SimSun" w:hAnsi="Calibri" w:cs="Times New Roman" w:hint="eastAsia"/>
          <w:kern w:val="2"/>
          <w:sz w:val="21"/>
          <w:szCs w:val="22"/>
        </w:rPr>
        <w:t>当地社区</w:t>
      </w:r>
      <w:r w:rsidR="00641043">
        <w:rPr>
          <w:rFonts w:ascii="SimSun" w:hAnsi="Calibri" w:cs="Times New Roman" w:hint="eastAsia"/>
          <w:kern w:val="2"/>
          <w:sz w:val="21"/>
          <w:szCs w:val="22"/>
        </w:rPr>
        <w:t>和创造、维持、发展和行使传统知识权利的利益攸关方确定传统知识的受益人</w:t>
      </w:r>
      <w:r w:rsidRPr="00FC1907">
        <w:rPr>
          <w:rFonts w:ascii="SimSun" w:hAnsi="Calibri" w:cs="Times New Roman" w:hint="eastAsia"/>
          <w:kern w:val="2"/>
          <w:sz w:val="21"/>
          <w:szCs w:val="22"/>
        </w:rPr>
        <w:t>。］</w:t>
      </w:r>
    </w:p>
    <w:p w:rsidR="00641043" w:rsidRPr="00716284" w:rsidRDefault="00CB75E0" w:rsidP="00716284">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00641043" w:rsidRPr="00716284">
        <w:rPr>
          <w:rFonts w:ascii="SimSun" w:hAnsi="SimSun" w:cs="Times New Roman" w:hint="eastAsia"/>
          <w:kern w:val="2"/>
          <w:sz w:val="21"/>
          <w:szCs w:val="22"/>
        </w:rPr>
        <w:t>替代项3</w:t>
      </w:r>
    </w:p>
    <w:p w:rsidR="00641043" w:rsidRPr="00FC1907" w:rsidRDefault="00641043"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2.1</w:t>
      </w:r>
      <w:r w:rsidRPr="00FC1907">
        <w:rPr>
          <w:rFonts w:ascii="SimSun" w:hAnsi="Calibri" w:cs="Times New Roman"/>
          <w:kern w:val="2"/>
          <w:sz w:val="21"/>
          <w:szCs w:val="22"/>
        </w:rPr>
        <w:tab/>
      </w:r>
      <w:r>
        <w:rPr>
          <w:rFonts w:ascii="SimSun" w:hAnsi="Calibri" w:cs="Times New Roman" w:hint="eastAsia"/>
          <w:kern w:val="2"/>
          <w:sz w:val="21"/>
          <w:szCs w:val="22"/>
        </w:rPr>
        <w:t>适用时，本</w:t>
      </w:r>
      <w:r w:rsidRPr="00716284">
        <w:rPr>
          <w:rFonts w:ascii="SimSun" w:hAnsi="SimSun" w:cs="Times New Roman" w:hint="eastAsia"/>
          <w:kern w:val="2"/>
          <w:sz w:val="21"/>
          <w:szCs w:val="22"/>
        </w:rPr>
        <w:t>文书</w:t>
      </w:r>
      <w:r>
        <w:rPr>
          <w:rFonts w:ascii="SimSun" w:hAnsi="Calibri" w:cs="Times New Roman" w:hint="eastAsia"/>
          <w:kern w:val="2"/>
          <w:sz w:val="21"/>
          <w:szCs w:val="22"/>
        </w:rPr>
        <w:t>的</w:t>
      </w:r>
      <w:r w:rsidRPr="00FC1907">
        <w:rPr>
          <w:rFonts w:ascii="SimSun" w:hAnsi="Calibri" w:cs="Times New Roman" w:hint="eastAsia"/>
          <w:kern w:val="2"/>
          <w:sz w:val="21"/>
          <w:szCs w:val="22"/>
        </w:rPr>
        <w:t>受益人</w:t>
      </w:r>
      <w:r>
        <w:rPr>
          <w:rFonts w:ascii="SimSun" w:hAnsi="Calibri" w:cs="Times New Roman" w:hint="eastAsia"/>
          <w:kern w:val="2"/>
          <w:sz w:val="21"/>
          <w:szCs w:val="22"/>
        </w:rPr>
        <w:t>包括依据国内法可能确定的</w:t>
      </w:r>
      <w:r w:rsidRPr="00FC1907">
        <w:rPr>
          <w:rFonts w:ascii="SimSun" w:hAnsi="Calibri" w:cs="Times New Roman" w:hint="eastAsia"/>
          <w:kern w:val="2"/>
          <w:sz w:val="21"/>
          <w:szCs w:val="22"/>
        </w:rPr>
        <w:t>土著［人民］</w:t>
      </w:r>
      <w:r>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Pr>
          <w:rFonts w:ascii="SimSun" w:hAnsi="Calibri" w:cs="Times New Roman" w:hint="eastAsia"/>
          <w:kern w:val="2"/>
          <w:sz w:val="21"/>
          <w:szCs w:val="22"/>
        </w:rPr>
        <w:t>和其他受益人</w:t>
      </w:r>
      <w:r w:rsidRPr="00FC1907">
        <w:rPr>
          <w:rFonts w:ascii="SimSun" w:hAnsi="Calibri" w:cs="Times New Roman" w:hint="eastAsia"/>
          <w:kern w:val="2"/>
          <w:sz w:val="21"/>
          <w:szCs w:val="22"/>
        </w:rPr>
        <w:t>。</w:t>
      </w:r>
    </w:p>
    <w:p w:rsidR="00641043" w:rsidRPr="00785E7C" w:rsidRDefault="00641043" w:rsidP="00716284">
      <w:pPr>
        <w:overflowPunct w:val="0"/>
        <w:adjustRightInd w:val="0"/>
        <w:spacing w:afterLines="100" w:after="240" w:line="340" w:lineRule="atLeast"/>
        <w:jc w:val="both"/>
        <w:rPr>
          <w:rFonts w:ascii="SimSun" w:hAnsi="SimSun"/>
          <w:sz w:val="21"/>
        </w:rPr>
      </w:pPr>
      <w:r w:rsidRPr="00785E7C">
        <w:rPr>
          <w:rFonts w:ascii="SimSun" w:hAnsi="SimSun"/>
          <w:sz w:val="21"/>
        </w:rPr>
        <w:t>2.2</w:t>
      </w:r>
      <w:r w:rsidRPr="00785E7C">
        <w:rPr>
          <w:rFonts w:ascii="SimSun" w:hAnsi="SimSun"/>
          <w:sz w:val="21"/>
        </w:rPr>
        <w:tab/>
      </w:r>
      <w:r w:rsidRPr="00FC1907">
        <w:rPr>
          <w:rFonts w:ascii="SimSun" w:hAnsi="Calibri" w:cs="Times New Roman" w:hint="eastAsia"/>
          <w:kern w:val="2"/>
          <w:sz w:val="21"/>
          <w:szCs w:val="22"/>
        </w:rPr>
        <w:t>成员国</w:t>
      </w:r>
      <w:r>
        <w:rPr>
          <w:rFonts w:ascii="SimSun" w:hAnsi="Calibri" w:cs="Times New Roman" w:hint="eastAsia"/>
          <w:kern w:val="2"/>
          <w:sz w:val="21"/>
          <w:szCs w:val="22"/>
        </w:rPr>
        <w:t>也</w:t>
      </w:r>
      <w:r w:rsidRPr="00FC1907">
        <w:rPr>
          <w:rFonts w:ascii="SimSun" w:hAnsi="Calibri" w:cs="Times New Roman" w:hint="eastAsia"/>
          <w:kern w:val="2"/>
          <w:sz w:val="21"/>
          <w:szCs w:val="22"/>
        </w:rPr>
        <w:t>可以</w:t>
      </w:r>
      <w:r>
        <w:rPr>
          <w:rFonts w:ascii="SimSun" w:hAnsi="Calibri" w:cs="Times New Roman" w:hint="eastAsia"/>
          <w:kern w:val="2"/>
          <w:sz w:val="21"/>
          <w:szCs w:val="22"/>
        </w:rPr>
        <w:t>在认为适当时，根据国内法，</w:t>
      </w:r>
      <w:r w:rsidRPr="00FC1907">
        <w:rPr>
          <w:rFonts w:ascii="SimSun" w:hAnsi="Calibri" w:cs="Times New Roman" w:hint="eastAsia"/>
          <w:kern w:val="2"/>
          <w:sz w:val="21"/>
          <w:szCs w:val="22"/>
        </w:rPr>
        <w:t>指定</w:t>
      </w:r>
      <w:r>
        <w:rPr>
          <w:rFonts w:ascii="SimSun" w:hAnsi="Calibri" w:cs="Times New Roman" w:hint="eastAsia"/>
          <w:kern w:val="2"/>
          <w:sz w:val="21"/>
          <w:szCs w:val="22"/>
        </w:rPr>
        <w:t>主管</w:t>
      </w:r>
      <w:r w:rsidRPr="00FC1907">
        <w:rPr>
          <w:rFonts w:ascii="SimSun" w:hAnsi="Calibri" w:cs="Times New Roman" w:hint="eastAsia"/>
          <w:kern w:val="2"/>
          <w:sz w:val="21"/>
          <w:szCs w:val="22"/>
        </w:rPr>
        <w:t>机构，</w:t>
      </w:r>
      <w:r>
        <w:rPr>
          <w:rFonts w:ascii="SimSun" w:hAnsi="Calibri" w:cs="Times New Roman" w:hint="eastAsia"/>
          <w:kern w:val="2"/>
          <w:sz w:val="21"/>
          <w:szCs w:val="22"/>
        </w:rPr>
        <w:t>作为代表受益人的</w:t>
      </w:r>
      <w:r w:rsidRPr="00FC1907">
        <w:rPr>
          <w:rFonts w:ascii="SimSun" w:hAnsi="Calibri" w:cs="Times New Roman" w:hint="eastAsia"/>
          <w:kern w:val="2"/>
          <w:sz w:val="21"/>
          <w:szCs w:val="22"/>
        </w:rPr>
        <w:t>托管人</w:t>
      </w:r>
      <w:r w:rsidR="00716284">
        <w:rPr>
          <w:rFonts w:ascii="SimSun" w:hAnsi="Calibri" w:cs="Times New Roman" w:hint="eastAsia"/>
          <w:kern w:val="2"/>
          <w:sz w:val="21"/>
          <w:szCs w:val="22"/>
        </w:rPr>
        <w:t>。</w:t>
      </w:r>
      <w:r w:rsidRPr="00FC1907">
        <w:rPr>
          <w:rFonts w:ascii="SimSun" w:hAnsi="Calibri" w:cs="Times New Roman" w:hint="eastAsia"/>
          <w:kern w:val="2"/>
          <w:sz w:val="21"/>
          <w:szCs w:val="22"/>
        </w:rPr>
        <w:t>］</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第3条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保护范围</w:t>
      </w:r>
      <w:r w:rsidR="00CB75E0">
        <w:rPr>
          <w:rFonts w:ascii="SimHei" w:eastAsia="SimHei" w:hAnsi="Calibri" w:cs="Times New Roman" w:hint="eastAsia"/>
          <w:kern w:val="2"/>
          <w:sz w:val="21"/>
          <w:szCs w:val="22"/>
        </w:rPr>
        <w:t>［</w:t>
      </w:r>
      <w:r w:rsidR="003F0F8C" w:rsidRPr="00A95408">
        <w:rPr>
          <w:rFonts w:ascii="SimHei" w:eastAsia="SimHei" w:hAnsi="Calibri" w:cs="Times New Roman" w:hint="eastAsia"/>
          <w:kern w:val="2"/>
          <w:sz w:val="21"/>
          <w:szCs w:val="22"/>
        </w:rPr>
        <w:t>和条件</w:t>
      </w:r>
      <w:r w:rsidR="00CB75E0">
        <w:rPr>
          <w:rFonts w:ascii="SimHei" w:eastAsia="SimHei" w:hAnsi="Calibri" w:cs="Times New Roman" w:hint="eastAsia"/>
          <w:kern w:val="2"/>
          <w:sz w:val="21"/>
          <w:szCs w:val="22"/>
        </w:rPr>
        <w:t>］</w:t>
      </w:r>
    </w:p>
    <w:p w:rsidR="003F0F8C" w:rsidRPr="00716284" w:rsidRDefault="00CB75E0" w:rsidP="00716284">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003F0F8C" w:rsidRPr="00716284">
        <w:rPr>
          <w:rFonts w:ascii="SimSun" w:hAnsi="Calibri" w:cs="Times New Roman" w:hint="eastAsia"/>
          <w:kern w:val="2"/>
          <w:sz w:val="21"/>
          <w:szCs w:val="22"/>
        </w:rPr>
        <w:t>替代项1</w:t>
      </w:r>
    </w:p>
    <w:p w:rsidR="003F0F8C" w:rsidRDefault="003F0F8C" w:rsidP="00716284">
      <w:pPr>
        <w:overflowPunct w:val="0"/>
        <w:adjustRightInd w:val="0"/>
        <w:spacing w:afterLines="100" w:after="240" w:line="340" w:lineRule="atLeast"/>
        <w:jc w:val="both"/>
        <w:rPr>
          <w:rFonts w:ascii="SimSun" w:hAnsi="Calibri" w:cs="Times New Roman"/>
          <w:kern w:val="2"/>
          <w:sz w:val="21"/>
          <w:szCs w:val="22"/>
        </w:rPr>
      </w:pPr>
      <w:r w:rsidRPr="003F0F8C">
        <w:rPr>
          <w:rFonts w:ascii="SimSun" w:hAnsi="Calibri" w:cs="Times New Roman" w:hint="eastAsia"/>
          <w:kern w:val="2"/>
          <w:sz w:val="21"/>
          <w:szCs w:val="22"/>
        </w:rPr>
        <w:t>按本文书的定义，成员国［应当］/［应］对［受保护的］传统</w:t>
      </w:r>
      <w:r>
        <w:rPr>
          <w:rFonts w:ascii="SimSun" w:hAnsi="Calibri" w:cs="Times New Roman" w:hint="eastAsia"/>
          <w:kern w:val="2"/>
          <w:sz w:val="21"/>
          <w:szCs w:val="22"/>
        </w:rPr>
        <w:t>知识</w:t>
      </w:r>
      <w:r w:rsidRPr="003F0F8C">
        <w:rPr>
          <w:rFonts w:ascii="SimSun" w:hAnsi="Calibri" w:cs="Times New Roman" w:hint="eastAsia"/>
          <w:kern w:val="2"/>
          <w:sz w:val="21"/>
          <w:szCs w:val="22"/>
        </w:rPr>
        <w:t>受益人的经济利益和精神利益，以合理、兼顾各方利益的方式，</w:t>
      </w:r>
      <w:proofErr w:type="gramStart"/>
      <w:r w:rsidRPr="003F0F8C">
        <w:rPr>
          <w:rFonts w:ascii="SimSun" w:hAnsi="Calibri" w:cs="Times New Roman" w:hint="eastAsia"/>
          <w:kern w:val="2"/>
          <w:sz w:val="21"/>
          <w:szCs w:val="22"/>
        </w:rPr>
        <w:t>酌情并</w:t>
      </w:r>
      <w:proofErr w:type="gramEnd"/>
      <w:r w:rsidRPr="003F0F8C">
        <w:rPr>
          <w:rFonts w:ascii="SimSun" w:hAnsi="Calibri" w:cs="Times New Roman" w:hint="eastAsia"/>
          <w:kern w:val="2"/>
          <w:sz w:val="21"/>
          <w:szCs w:val="22"/>
        </w:rPr>
        <w:t>按照国内法予以保障。］</w:t>
      </w:r>
    </w:p>
    <w:p w:rsidR="003F0F8C" w:rsidRPr="00716284" w:rsidRDefault="00CB75E0" w:rsidP="00716284">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003F0F8C" w:rsidRPr="00716284">
        <w:rPr>
          <w:rFonts w:ascii="SimSun" w:hAnsi="Calibri" w:cs="Times New Roman" w:hint="eastAsia"/>
          <w:kern w:val="2"/>
          <w:sz w:val="21"/>
          <w:szCs w:val="22"/>
        </w:rPr>
        <w:t>替代项2</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3.1</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sidR="00864150">
        <w:rPr>
          <w:rFonts w:ascii="SimSun" w:hAnsi="Calibri" w:cs="Times New Roman" w:hint="eastAsia"/>
          <w:kern w:val="2"/>
          <w:sz w:val="21"/>
          <w:szCs w:val="22"/>
        </w:rPr>
        <w:t>是秘密的，</w:t>
      </w:r>
      <w:r w:rsidR="002C4AA2">
        <w:rPr>
          <w:rFonts w:ascii="SimSun" w:hAnsi="Calibri" w:cs="Times New Roman" w:hint="eastAsia"/>
          <w:kern w:val="2"/>
          <w:sz w:val="21"/>
          <w:szCs w:val="22"/>
        </w:rPr>
        <w:t>则</w:t>
      </w:r>
      <w:r w:rsidR="00864150">
        <w:rPr>
          <w:rFonts w:ascii="SimSun" w:hAnsi="Calibri" w:cs="Times New Roman" w:hint="eastAsia"/>
          <w:kern w:val="2"/>
          <w:sz w:val="21"/>
          <w:szCs w:val="22"/>
        </w:rPr>
        <w:t>不论是否是神圣的，</w:t>
      </w:r>
      <w:r w:rsidRPr="00FC1907">
        <w:rPr>
          <w:rFonts w:ascii="SimSun" w:hAnsi="Calibri" w:cs="Times New Roman" w:hint="eastAsia"/>
          <w:kern w:val="2"/>
          <w:sz w:val="21"/>
          <w:szCs w:val="22"/>
        </w:rPr>
        <w:t>成员国［应当］/［应］</w:t>
      </w:r>
      <w:r w:rsidR="00864150">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864150"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sidR="00864150">
        <w:rPr>
          <w:rFonts w:ascii="SimSun" w:hAnsi="Calibri" w:cs="Times New Roman" w:hint="eastAsia"/>
          <w:kern w:val="2"/>
          <w:sz w:val="21"/>
          <w:szCs w:val="22"/>
        </w:rPr>
        <w:t>拥有</w:t>
      </w:r>
      <w:r w:rsidR="00864150" w:rsidRPr="00FC1907">
        <w:rPr>
          <w:rFonts w:ascii="SimSun" w:hAnsi="Calibri" w:cs="Times New Roman" w:hint="eastAsia"/>
          <w:kern w:val="2"/>
          <w:sz w:val="21"/>
          <w:szCs w:val="22"/>
        </w:rPr>
        <w:t>维持、控制</w:t>
      </w:r>
      <w:r w:rsidR="00864150">
        <w:rPr>
          <w:rFonts w:ascii="SimSun" w:hAnsi="Calibri" w:cs="Times New Roman" w:hint="eastAsia"/>
          <w:kern w:val="2"/>
          <w:sz w:val="21"/>
          <w:szCs w:val="22"/>
        </w:rPr>
        <w:t>、使用、</w:t>
      </w:r>
      <w:r w:rsidR="00864150" w:rsidRPr="00FC1907">
        <w:rPr>
          <w:rFonts w:ascii="SimSun" w:hAnsi="Calibri" w:cs="Times New Roman" w:hint="eastAsia"/>
          <w:kern w:val="2"/>
          <w:sz w:val="21"/>
          <w:szCs w:val="22"/>
        </w:rPr>
        <w:t>发展</w:t>
      </w:r>
      <w:r w:rsidR="00864150">
        <w:rPr>
          <w:rFonts w:ascii="SimSun" w:hAnsi="Calibri" w:cs="Times New Roman" w:hint="eastAsia"/>
          <w:kern w:val="2"/>
          <w:sz w:val="21"/>
          <w:szCs w:val="22"/>
        </w:rPr>
        <w:t>、授权或禁止获取和使用/利用其</w:t>
      </w:r>
      <w:r w:rsidR="00864150" w:rsidRPr="00FC1907">
        <w:rPr>
          <w:rFonts w:ascii="SimSun" w:hAnsi="Calibri" w:cs="Times New Roman" w:hint="eastAsia"/>
          <w:kern w:val="2"/>
          <w:sz w:val="21"/>
          <w:szCs w:val="22"/>
        </w:rPr>
        <w:t>传统知识</w:t>
      </w:r>
      <w:r w:rsidR="00864150">
        <w:rPr>
          <w:rFonts w:ascii="SimSun" w:hAnsi="Calibri" w:cs="Times New Roman" w:hint="eastAsia"/>
          <w:kern w:val="2"/>
          <w:sz w:val="21"/>
          <w:szCs w:val="22"/>
        </w:rPr>
        <w:t>，以及从因</w:t>
      </w:r>
      <w:r w:rsidR="002C4AA2">
        <w:rPr>
          <w:rFonts w:ascii="SimSun" w:hAnsi="Calibri" w:cs="Times New Roman" w:hint="eastAsia"/>
          <w:kern w:val="2"/>
          <w:sz w:val="21"/>
          <w:szCs w:val="22"/>
        </w:rPr>
        <w:t>其</w:t>
      </w:r>
      <w:r w:rsidR="00864150">
        <w:rPr>
          <w:rFonts w:ascii="SimSun" w:hAnsi="Calibri" w:cs="Times New Roman" w:hint="eastAsia"/>
          <w:kern w:val="2"/>
          <w:sz w:val="21"/>
          <w:szCs w:val="22"/>
        </w:rPr>
        <w:t>使用而产生的利益中收取公平公正份额的专有、集体的权利。</w:t>
      </w:r>
    </w:p>
    <w:p w:rsid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sidR="00864150">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2C4AA2" w:rsidRPr="00FC1907" w:rsidRDefault="002C4AA2"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w:t>
      </w:r>
      <w:r>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的传播面窄，则不论是否是神圣的，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2C4AA2" w:rsidRDefault="002C4AA2"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w:t>
      </w:r>
      <w:r w:rsidR="0033071B">
        <w:rPr>
          <w:rFonts w:ascii="SimSun" w:hAnsi="Calibri" w:cs="Times New Roman" w:hint="eastAsia"/>
          <w:kern w:val="2"/>
          <w:sz w:val="21"/>
          <w:szCs w:val="22"/>
        </w:rPr>
        <w:t>；并且</w:t>
      </w:r>
    </w:p>
    <w:p w:rsidR="002C4AA2" w:rsidRDefault="002C4AA2"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2C4AA2" w:rsidRPr="00785E7C" w:rsidRDefault="002C4AA2" w:rsidP="00716284">
      <w:pPr>
        <w:overflowPunct w:val="0"/>
        <w:adjustRightInd w:val="0"/>
        <w:spacing w:afterLines="100" w:after="240" w:line="340" w:lineRule="atLeast"/>
        <w:jc w:val="both"/>
        <w:rPr>
          <w:rFonts w:ascii="SimSun" w:hAnsi="SimSun"/>
          <w:sz w:val="21"/>
          <w:szCs w:val="22"/>
        </w:rPr>
      </w:pPr>
      <w:r w:rsidRPr="00785E7C">
        <w:rPr>
          <w:rFonts w:ascii="SimSun" w:hAnsi="SimSun"/>
          <w:sz w:val="21"/>
          <w:szCs w:val="22"/>
        </w:rPr>
        <w:t>3.3</w:t>
      </w:r>
      <w:r w:rsidRPr="00785E7C">
        <w:rPr>
          <w:rFonts w:ascii="SimSun" w:hAnsi="SimSun"/>
          <w:sz w:val="21"/>
          <w:szCs w:val="22"/>
        </w:rPr>
        <w:tab/>
      </w:r>
      <w:r w:rsidRPr="00785E7C">
        <w:rPr>
          <w:rFonts w:ascii="SimSun" w:hAnsi="SimSun" w:hint="eastAsia"/>
          <w:sz w:val="21"/>
          <w:szCs w:val="22"/>
        </w:rPr>
        <w:t>成员国应</w:t>
      </w:r>
      <w:r w:rsidR="00CB75E0">
        <w:rPr>
          <w:rFonts w:ascii="SimSun" w:hAnsi="SimSun" w:hint="eastAsia"/>
          <w:sz w:val="21"/>
          <w:szCs w:val="22"/>
        </w:rPr>
        <w:t>［</w:t>
      </w:r>
      <w:r w:rsidRPr="00785E7C">
        <w:rPr>
          <w:rFonts w:ascii="SimSun" w:hAnsi="SimSun" w:hint="eastAsia"/>
          <w:sz w:val="21"/>
          <w:szCs w:val="22"/>
        </w:rPr>
        <w:t>与</w:t>
      </w:r>
      <w:r w:rsidRPr="00716284">
        <w:rPr>
          <w:rFonts w:ascii="SimSun" w:hAnsi="Calibri" w:cs="Times New Roman" w:hint="eastAsia"/>
          <w:kern w:val="2"/>
          <w:sz w:val="21"/>
          <w:szCs w:val="22"/>
        </w:rPr>
        <w:t>土著</w:t>
      </w:r>
      <w:r w:rsidRPr="00785E7C">
        <w:rPr>
          <w:rFonts w:ascii="SimSun" w:hAnsi="SimSun" w:hint="eastAsia"/>
          <w:sz w:val="21"/>
          <w:szCs w:val="22"/>
        </w:rPr>
        <w:t>和当地社区协商，</w:t>
      </w:r>
      <w:r w:rsidR="00CB75E0">
        <w:rPr>
          <w:rFonts w:ascii="SimSun" w:hAnsi="SimSun" w:hint="eastAsia"/>
          <w:sz w:val="21"/>
          <w:szCs w:val="22"/>
        </w:rPr>
        <w:t>］</w:t>
      </w:r>
      <w:r w:rsidRPr="00785E7C">
        <w:rPr>
          <w:rFonts w:ascii="SimSun" w:hAnsi="SimSun" w:hint="eastAsia"/>
          <w:sz w:val="21"/>
          <w:szCs w:val="22"/>
        </w:rPr>
        <w:t>尽最大努力保护传播范围广的传统知识的完整性。</w:t>
      </w:r>
      <w:r w:rsidR="00CB75E0">
        <w:rPr>
          <w:rFonts w:ascii="SimSun" w:hAnsi="SimSun"/>
          <w:sz w:val="21"/>
          <w:szCs w:val="22"/>
        </w:rPr>
        <w:t>］</w:t>
      </w:r>
    </w:p>
    <w:p w:rsidR="002C4AA2" w:rsidRPr="00716284" w:rsidRDefault="00CB75E0" w:rsidP="00716284">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002C4AA2" w:rsidRPr="00716284">
        <w:rPr>
          <w:rFonts w:ascii="SimSun" w:hAnsi="Calibri" w:cs="Times New Roman" w:hint="eastAsia"/>
          <w:kern w:val="2"/>
          <w:sz w:val="21"/>
          <w:szCs w:val="22"/>
        </w:rPr>
        <w:t>替代项3</w:t>
      </w:r>
    </w:p>
    <w:p w:rsidR="002C4AA2" w:rsidRPr="00FC1907" w:rsidRDefault="002C4AA2"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3.1</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是秘密的，则不论是否是神圣的，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2C4AA2" w:rsidRDefault="002C4AA2"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2C4AA2" w:rsidRDefault="002C4AA2"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w:t>
      </w:r>
      <w:r w:rsidRPr="00716284">
        <w:rPr>
          <w:rFonts w:ascii="SimSun" w:hAnsi="Calibri" w:cs="Times New Roman" w:hint="eastAsia"/>
          <w:kern w:val="2"/>
          <w:sz w:val="21"/>
          <w:szCs w:val="22"/>
        </w:rPr>
        <w:t>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2C4AA2" w:rsidRPr="00FC1907" w:rsidRDefault="002C4AA2"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w:t>
      </w:r>
      <w:r>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的传播面窄，则不论是否是神圣的，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2C4AA2" w:rsidRDefault="002C4AA2"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w:t>
      </w:r>
      <w:r w:rsidR="0033071B">
        <w:rPr>
          <w:rFonts w:ascii="SimSun" w:hAnsi="Calibri" w:cs="Times New Roman" w:hint="eastAsia"/>
          <w:kern w:val="2"/>
          <w:sz w:val="21"/>
          <w:szCs w:val="22"/>
        </w:rPr>
        <w:t>；并且</w:t>
      </w:r>
    </w:p>
    <w:p w:rsidR="002C4AA2" w:rsidRDefault="002C4AA2"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785EA6" w:rsidRDefault="002C4AA2" w:rsidP="0033071B">
      <w:pPr>
        <w:keepNext/>
        <w:overflowPunct w:val="0"/>
        <w:adjustRightInd w:val="0"/>
        <w:spacing w:afterLines="100" w:after="240" w:line="340" w:lineRule="atLeast"/>
        <w:jc w:val="both"/>
        <w:rPr>
          <w:rFonts w:ascii="SimSun" w:hAnsi="Calibri" w:cs="Times New Roman"/>
          <w:kern w:val="2"/>
          <w:sz w:val="21"/>
          <w:szCs w:val="22"/>
        </w:rPr>
      </w:pPr>
      <w:r w:rsidRPr="00785E7C">
        <w:rPr>
          <w:rFonts w:ascii="SimSun" w:hAnsi="SimSun"/>
          <w:sz w:val="21"/>
          <w:szCs w:val="22"/>
        </w:rPr>
        <w:lastRenderedPageBreak/>
        <w:t>3.3</w:t>
      </w:r>
      <w:r w:rsidRPr="00785E7C">
        <w:rPr>
          <w:rFonts w:ascii="SimSun" w:hAnsi="SimSun"/>
          <w:sz w:val="21"/>
          <w:szCs w:val="22"/>
        </w:rPr>
        <w:tab/>
      </w:r>
      <w:r w:rsidR="00785EA6" w:rsidRPr="00785E7C">
        <w:rPr>
          <w:rFonts w:ascii="SimSun" w:hAnsi="SimSun" w:hint="eastAsia"/>
          <w:sz w:val="21"/>
          <w:szCs w:val="22"/>
        </w:rPr>
        <w:t>传统知识不受第3.1条和第3.2条保护的，成员国</w:t>
      </w:r>
      <w:r w:rsidR="00785EA6" w:rsidRPr="00FC1907">
        <w:rPr>
          <w:rFonts w:ascii="SimSun" w:hAnsi="Calibri" w:cs="Times New Roman" w:hint="eastAsia"/>
          <w:kern w:val="2"/>
          <w:sz w:val="21"/>
          <w:szCs w:val="22"/>
        </w:rPr>
        <w:t>［应当］/［应］</w:t>
      </w:r>
      <w:r w:rsidR="00785EA6">
        <w:rPr>
          <w:rFonts w:ascii="SimSun" w:hAnsi="Calibri" w:cs="Times New Roman" w:hint="eastAsia"/>
          <w:kern w:val="2"/>
          <w:sz w:val="21"/>
          <w:szCs w:val="22"/>
        </w:rPr>
        <w:t>确保，这种传统知识的使用者：</w:t>
      </w:r>
    </w:p>
    <w:p w:rsidR="00785EA6" w:rsidRDefault="00785EA6" w:rsidP="00716284">
      <w:pPr>
        <w:tabs>
          <w:tab w:val="left" w:pos="550"/>
        </w:tabs>
        <w:overflowPunct w:val="0"/>
        <w:adjustRightInd w:val="0"/>
        <w:spacing w:afterLines="100" w:after="240" w:line="340" w:lineRule="atLeast"/>
        <w:ind w:left="1134" w:hanging="567"/>
        <w:jc w:val="both"/>
        <w:rPr>
          <w:rFonts w:ascii="SimSun" w:hAnsi="SimSun" w:cs="Times New Roman"/>
          <w:kern w:val="2"/>
          <w:sz w:val="21"/>
          <w:szCs w:val="22"/>
        </w:rPr>
      </w:pPr>
      <w:r w:rsidRPr="00FC1907">
        <w:rPr>
          <w:rFonts w:ascii="SimSun" w:hAnsi="SimSun" w:cs="Times New Roman" w:hint="eastAsia"/>
          <w:kern w:val="2"/>
          <w:sz w:val="21"/>
          <w:szCs w:val="22"/>
        </w:rPr>
        <w:t>(</w:t>
      </w:r>
      <w:r>
        <w:rPr>
          <w:rFonts w:ascii="SimSun" w:hAnsi="SimSun" w:cs="Times New Roman" w:hint="eastAsia"/>
          <w:kern w:val="2"/>
          <w:sz w:val="21"/>
          <w:szCs w:val="22"/>
        </w:rPr>
        <w:t>a</w:t>
      </w:r>
      <w:r w:rsidRPr="00FC1907">
        <w:rPr>
          <w:rFonts w:ascii="SimSun" w:hAnsi="SimSun" w:cs="Times New Roman" w:hint="eastAsia"/>
          <w:kern w:val="2"/>
          <w:sz w:val="21"/>
          <w:szCs w:val="22"/>
        </w:rPr>
        <w:t>)</w:t>
      </w:r>
      <w:r w:rsidRPr="00FC1907">
        <w:rPr>
          <w:rFonts w:ascii="SimSun" w:hAnsi="SimSun" w:cs="Times New Roman" w:hint="eastAsia"/>
          <w:kern w:val="2"/>
          <w:sz w:val="21"/>
          <w:szCs w:val="22"/>
        </w:rPr>
        <w:tab/>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w:t>
      </w:r>
    </w:p>
    <w:p w:rsidR="00785EA6" w:rsidRDefault="00785EA6"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(b)</w:t>
      </w:r>
      <w:r>
        <w:rPr>
          <w:rFonts w:ascii="SimSun" w:hAnsi="SimSun" w:cs="Times New Roman" w:hint="eastAsia"/>
          <w:kern w:val="2"/>
          <w:sz w:val="21"/>
          <w:szCs w:val="22"/>
        </w:rPr>
        <w:tab/>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r>
        <w:rPr>
          <w:rFonts w:ascii="SimSun" w:hAnsi="Calibri" w:cs="Times New Roman" w:hint="eastAsia"/>
          <w:kern w:val="2"/>
          <w:sz w:val="21"/>
          <w:szCs w:val="22"/>
        </w:rPr>
        <w:t>；并</w:t>
      </w:r>
      <w:r w:rsidR="0033071B">
        <w:rPr>
          <w:rFonts w:ascii="SimSun" w:hAnsi="Calibri" w:cs="Times New Roman" w:hint="eastAsia"/>
          <w:kern w:val="2"/>
          <w:sz w:val="21"/>
          <w:szCs w:val="22"/>
        </w:rPr>
        <w:t>且</w:t>
      </w:r>
    </w:p>
    <w:p w:rsidR="00785EA6" w:rsidRDefault="00785EA6"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适用时，在成员国成立的基金中缴存用户费</w:t>
      </w:r>
      <w:r>
        <w:rPr>
          <w:rFonts w:ascii="SimSun" w:hAnsi="Calibri" w:cs="Times New Roman" w:hint="eastAsia"/>
          <w:kern w:val="2"/>
          <w:sz w:val="21"/>
          <w:szCs w:val="22"/>
        </w:rPr>
        <w:t>，但使用是为了研究或开发新的或有用的产品和方法的除外，在这种情况下，要</w:t>
      </w:r>
      <w:r w:rsidRPr="00785EA6">
        <w:rPr>
          <w:rFonts w:ascii="SimSun" w:hAnsi="Calibri" w:cs="Times New Roman" w:hint="eastAsia"/>
          <w:kern w:val="2"/>
          <w:sz w:val="21"/>
          <w:szCs w:val="22"/>
        </w:rPr>
        <w:t>根据</w:t>
      </w:r>
      <w:r>
        <w:rPr>
          <w:rFonts w:ascii="SimSun" w:hAnsi="Calibri" w:cs="Times New Roman" w:hint="eastAsia"/>
          <w:kern w:val="2"/>
          <w:sz w:val="21"/>
          <w:szCs w:val="22"/>
        </w:rPr>
        <w:t>事先知情同意和</w:t>
      </w:r>
      <w:r w:rsidRPr="00785EA6">
        <w:rPr>
          <w:rFonts w:ascii="SimSun" w:hAnsi="Calibri" w:cs="Times New Roman" w:hint="eastAsia"/>
          <w:kern w:val="2"/>
          <w:sz w:val="21"/>
          <w:szCs w:val="22"/>
        </w:rPr>
        <w:t>共同商定的条件，向受益人提供因使用上述传统知识而产生的</w:t>
      </w:r>
      <w:r>
        <w:rPr>
          <w:rFonts w:ascii="SimSun" w:hAnsi="Calibri" w:cs="Times New Roman" w:hint="eastAsia"/>
          <w:kern w:val="2"/>
          <w:sz w:val="21"/>
          <w:szCs w:val="22"/>
        </w:rPr>
        <w:t>利益中</w:t>
      </w:r>
      <w:r w:rsidRPr="00785EA6">
        <w:rPr>
          <w:rFonts w:ascii="SimSun" w:hAnsi="Calibri" w:cs="Times New Roman" w:hint="eastAsia"/>
          <w:kern w:val="2"/>
          <w:sz w:val="21"/>
          <w:szCs w:val="22"/>
        </w:rPr>
        <w:t>公平</w:t>
      </w:r>
      <w:r>
        <w:rPr>
          <w:rFonts w:ascii="SimSun" w:hAnsi="Calibri" w:cs="Times New Roman" w:hint="eastAsia"/>
          <w:kern w:val="2"/>
          <w:sz w:val="21"/>
          <w:szCs w:val="22"/>
        </w:rPr>
        <w:t>公正</w:t>
      </w:r>
      <w:r w:rsidRPr="00785EA6">
        <w:rPr>
          <w:rFonts w:ascii="SimSun" w:hAnsi="Calibri" w:cs="Times New Roman" w:hint="eastAsia"/>
          <w:kern w:val="2"/>
          <w:sz w:val="21"/>
          <w:szCs w:val="22"/>
        </w:rPr>
        <w:t>的</w:t>
      </w:r>
      <w:r>
        <w:rPr>
          <w:rFonts w:ascii="SimSun" w:hAnsi="Calibri" w:cs="Times New Roman" w:hint="eastAsia"/>
          <w:kern w:val="2"/>
          <w:sz w:val="21"/>
          <w:szCs w:val="22"/>
        </w:rPr>
        <w:t>份额</w:t>
      </w:r>
      <w:r w:rsidRPr="00FC1907">
        <w:rPr>
          <w:rFonts w:ascii="SimSun" w:hAnsi="Calibri" w:cs="Times New Roman" w:hint="eastAsia"/>
          <w:kern w:val="2"/>
          <w:sz w:val="21"/>
          <w:szCs w:val="22"/>
        </w:rPr>
        <w:t>。</w:t>
      </w:r>
      <w:r w:rsidR="00CB75E0">
        <w:rPr>
          <w:rFonts w:ascii="SimSun" w:hAnsi="SimSun"/>
          <w:sz w:val="21"/>
          <w:szCs w:val="22"/>
        </w:rPr>
        <w:t>］</w:t>
      </w:r>
    </w:p>
    <w:p w:rsidR="00785EA6" w:rsidRPr="00716284" w:rsidRDefault="00CB75E0" w:rsidP="00716284">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00785EA6" w:rsidRPr="00716284">
        <w:rPr>
          <w:rFonts w:ascii="SimSun" w:hAnsi="Calibri" w:cs="Times New Roman" w:hint="eastAsia"/>
          <w:kern w:val="2"/>
          <w:sz w:val="21"/>
          <w:szCs w:val="22"/>
        </w:rPr>
        <w:t>替代项4</w:t>
      </w:r>
    </w:p>
    <w:p w:rsidR="00785EA6" w:rsidRPr="00FC1907" w:rsidRDefault="00785EA6"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3.1</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是秘密的，则不论是否是神圣的，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785EA6" w:rsidRDefault="00785EA6"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785EA6" w:rsidRDefault="00785EA6"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785EA6" w:rsidRPr="00FC1907" w:rsidRDefault="00785EA6"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w:t>
      </w:r>
      <w:r>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的传播面窄，则不论是否是神圣的，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785EA6" w:rsidRDefault="00785EA6"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w:t>
      </w:r>
      <w:r w:rsidR="0033071B">
        <w:rPr>
          <w:rFonts w:ascii="SimSun" w:hAnsi="Calibri" w:cs="Times New Roman" w:hint="eastAsia"/>
          <w:kern w:val="2"/>
          <w:sz w:val="21"/>
          <w:szCs w:val="22"/>
        </w:rPr>
        <w:t>；并且</w:t>
      </w:r>
    </w:p>
    <w:p w:rsidR="00785EA6" w:rsidRDefault="00785EA6"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785EA6" w:rsidRPr="00785E7C" w:rsidRDefault="00785EA6" w:rsidP="00716284">
      <w:pPr>
        <w:overflowPunct w:val="0"/>
        <w:adjustRightInd w:val="0"/>
        <w:spacing w:afterLines="100" w:after="240" w:line="340" w:lineRule="atLeast"/>
        <w:jc w:val="both"/>
        <w:rPr>
          <w:rFonts w:ascii="SimSun" w:hAnsi="SimSun"/>
          <w:sz w:val="21"/>
          <w:szCs w:val="22"/>
        </w:rPr>
      </w:pPr>
      <w:r w:rsidRPr="00785E7C">
        <w:rPr>
          <w:rFonts w:ascii="SimSun" w:hAnsi="SimSun"/>
          <w:sz w:val="21"/>
          <w:szCs w:val="22"/>
        </w:rPr>
        <w:t>3.3</w:t>
      </w:r>
      <w:r w:rsidRPr="00785E7C">
        <w:rPr>
          <w:rFonts w:ascii="SimSun" w:hAnsi="SimSun"/>
          <w:sz w:val="21"/>
          <w:szCs w:val="22"/>
        </w:rPr>
        <w:tab/>
      </w:r>
      <w:r w:rsidRPr="00716284">
        <w:rPr>
          <w:rFonts w:ascii="SimSun" w:hAnsi="Calibri" w:cs="Times New Roman" w:hint="eastAsia"/>
          <w:kern w:val="2"/>
          <w:sz w:val="21"/>
          <w:szCs w:val="22"/>
        </w:rPr>
        <w:t>成员国</w:t>
      </w:r>
      <w:r w:rsidRPr="00785E7C">
        <w:rPr>
          <w:rFonts w:ascii="SimSun" w:hAnsi="SimSun" w:hint="eastAsia"/>
          <w:sz w:val="21"/>
          <w:szCs w:val="22"/>
        </w:rPr>
        <w:t>应</w:t>
      </w:r>
      <w:r w:rsidR="00CB75E0">
        <w:rPr>
          <w:rFonts w:ascii="SimSun" w:hAnsi="SimSun" w:hint="eastAsia"/>
          <w:sz w:val="21"/>
          <w:szCs w:val="22"/>
        </w:rPr>
        <w:t>［</w:t>
      </w:r>
      <w:r w:rsidRPr="00785E7C">
        <w:rPr>
          <w:rFonts w:ascii="SimSun" w:hAnsi="SimSun" w:hint="eastAsia"/>
          <w:sz w:val="21"/>
          <w:szCs w:val="22"/>
        </w:rPr>
        <w:t>与土著和当地社区协商，</w:t>
      </w:r>
      <w:r w:rsidR="00CB75E0">
        <w:rPr>
          <w:rFonts w:ascii="SimSun" w:hAnsi="SimSun" w:hint="eastAsia"/>
          <w:sz w:val="21"/>
          <w:szCs w:val="22"/>
        </w:rPr>
        <w:t>］</w:t>
      </w:r>
      <w:r w:rsidRPr="00785E7C">
        <w:rPr>
          <w:rFonts w:ascii="SimSun" w:hAnsi="SimSun" w:hint="eastAsia"/>
          <w:sz w:val="21"/>
          <w:szCs w:val="22"/>
        </w:rPr>
        <w:t>尽最大努力保护传播范围广的受保护传统知识的完整性。</w:t>
      </w:r>
      <w:r w:rsidR="00CB75E0">
        <w:rPr>
          <w:rFonts w:ascii="SimSun" w:hAnsi="SimSun"/>
          <w:sz w:val="21"/>
          <w:szCs w:val="22"/>
        </w:rPr>
        <w:t>］</w:t>
      </w:r>
    </w:p>
    <w:p w:rsidR="00FC1907" w:rsidRPr="00FC1907" w:rsidRDefault="00FC1907" w:rsidP="00785E7C">
      <w:pPr>
        <w:overflowPunct w:val="0"/>
        <w:jc w:val="both"/>
        <w:rPr>
          <w:rFonts w:ascii="SimSun" w:hAnsi="Calibri" w:cs="Times New Roman"/>
          <w:kern w:val="2"/>
          <w:sz w:val="21"/>
          <w:szCs w:val="22"/>
        </w:rPr>
      </w:pPr>
      <w:r w:rsidRPr="00FC1907">
        <w:rPr>
          <w:rFonts w:ascii="SimSun" w:hAnsi="Calibr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［第3条之二</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补充性措施</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3之二.1</w:t>
      </w:r>
      <w:r w:rsidRPr="00FC1907">
        <w:rPr>
          <w:rFonts w:ascii="SimSun" w:hAnsi="Calibri" w:cs="Times New Roman" w:hint="eastAsia"/>
          <w:kern w:val="2"/>
          <w:sz w:val="21"/>
          <w:szCs w:val="22"/>
        </w:rPr>
        <w:tab/>
        <w:t>［成员国］/［缔约方］应当根据和按照国家法律和习惯法，［努力］做到以下几点：</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a</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［通过包括防止错误授予专利］为开发</w:t>
      </w:r>
      <w:r w:rsidR="00CB75E0">
        <w:rPr>
          <w:rFonts w:ascii="SimSun" w:hAnsi="Calibri" w:cs="Times New Roman" w:hint="eastAsia"/>
          <w:kern w:val="2"/>
          <w:sz w:val="21"/>
          <w:szCs w:val="22"/>
        </w:rPr>
        <w:t>［</w:t>
      </w:r>
      <w:r w:rsidR="00E50E27">
        <w:rPr>
          <w:rFonts w:ascii="SimSun" w:hAnsi="Calibri" w:cs="Times New Roman" w:hint="eastAsia"/>
          <w:kern w:val="2"/>
          <w:sz w:val="21"/>
          <w:szCs w:val="22"/>
        </w:rPr>
        <w:t>公开可用的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国家传统知识数据库提供便利/鼓励，促进防御性保护传统知识，并/或实现透明、确定和保护的目的和/或跨境合作；</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b</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［酌情为开发、交换、传播和获取</w:t>
      </w:r>
      <w:r w:rsidR="00CB75E0">
        <w:rPr>
          <w:rFonts w:ascii="SimSun" w:hAnsi="Calibri" w:cs="Times New Roman" w:hint="eastAsia"/>
          <w:kern w:val="2"/>
          <w:sz w:val="21"/>
          <w:szCs w:val="22"/>
        </w:rPr>
        <w:t>［</w:t>
      </w:r>
      <w:r w:rsidR="00E50E27">
        <w:rPr>
          <w:rFonts w:ascii="SimSun" w:hAnsi="Calibri" w:cs="Times New Roman" w:hint="eastAsia"/>
          <w:kern w:val="2"/>
          <w:sz w:val="21"/>
          <w:szCs w:val="22"/>
        </w:rPr>
        <w:t>公开可用的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遗传资源和遗传资源相关传统知识数据库提供便利/鼓励；］</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c</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［提供异议措施，允许第三方［通过提交现有技术，］对专利的有效性提出争议；］</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制定并应用自愿行为守则；</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［防止未经受益人［同意］，受益人合法控制下的信息被他人以违反商业做法的方式公开、获取或使用，但条件是这种信息为［秘密］信息，为防止未经授权的公开已采取了合理措施，且具有价值；］</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f</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［考虑建立</w:t>
      </w:r>
      <w:r w:rsidR="00CB75E0">
        <w:rPr>
          <w:rFonts w:ascii="SimSun" w:hAnsi="Calibri" w:cs="Times New Roman" w:hint="eastAsia"/>
          <w:kern w:val="2"/>
          <w:sz w:val="21"/>
          <w:szCs w:val="22"/>
        </w:rPr>
        <w:t>［</w:t>
      </w:r>
      <w:r w:rsidR="00E50E27">
        <w:rPr>
          <w:rFonts w:ascii="SimSun" w:hAnsi="Calibri" w:cs="Times New Roman" w:hint="eastAsia"/>
          <w:kern w:val="2"/>
          <w:sz w:val="21"/>
          <w:szCs w:val="22"/>
        </w:rPr>
        <w:t>公开可用的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各专利局可获取的传统知识数据库，以避免错误授予专利，根据国家法律对这种数据库进行编撰和维护；</w:t>
      </w:r>
    </w:p>
    <w:p w:rsidR="00FC1907" w:rsidRPr="00FC1907" w:rsidRDefault="00FC1907" w:rsidP="00716284">
      <w:pPr>
        <w:tabs>
          <w:tab w:val="num" w:pos="993"/>
        </w:tabs>
        <w:overflowPunct w:val="0"/>
        <w:adjustRightInd w:val="0"/>
        <w:spacing w:afterLines="100" w:after="240" w:line="340" w:lineRule="atLeast"/>
        <w:ind w:left="1134"/>
        <w:jc w:val="both"/>
        <w:rPr>
          <w:rFonts w:ascii="SimSun" w:hAnsi="SimSun" w:cs="Times New Roman"/>
          <w:kern w:val="2"/>
          <w:sz w:val="21"/>
          <w:szCs w:val="22"/>
        </w:rPr>
      </w:pPr>
      <w:proofErr w:type="spellStart"/>
      <w:r w:rsidRPr="00FC1907">
        <w:rPr>
          <w:rFonts w:ascii="SimSun" w:hAnsi="SimSun" w:cs="Times New Roman" w:hint="eastAsia"/>
          <w:kern w:val="2"/>
          <w:sz w:val="21"/>
          <w:szCs w:val="22"/>
        </w:rPr>
        <w:t>i</w:t>
      </w:r>
      <w:proofErr w:type="spellEnd"/>
      <w:r w:rsidRPr="00FC1907">
        <w:rPr>
          <w:rFonts w:ascii="SimSun" w:hAnsi="SimSun" w:cs="Times New Roman" w:hint="eastAsia"/>
          <w:kern w:val="2"/>
          <w:sz w:val="21"/>
          <w:szCs w:val="22"/>
        </w:rPr>
        <w:t>.</w:t>
      </w:r>
      <w:r w:rsidRPr="00FC1907">
        <w:rPr>
          <w:rFonts w:ascii="SimSun" w:hAnsi="SimSun" w:cs="Times New Roman" w:hint="eastAsia"/>
          <w:kern w:val="2"/>
          <w:sz w:val="21"/>
          <w:szCs w:val="22"/>
        </w:rPr>
        <w:tab/>
        <w:t>应当设立最低标准，对这种数据库的结构和内容进行统一；</w:t>
      </w:r>
    </w:p>
    <w:p w:rsidR="00FC1907" w:rsidRPr="00FC1907" w:rsidRDefault="00FC1907" w:rsidP="00716284">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FC1907">
        <w:rPr>
          <w:rFonts w:ascii="SimSun" w:hAnsi="SimSun" w:cs="Times New Roman" w:hint="eastAsia"/>
          <w:kern w:val="2"/>
          <w:sz w:val="21"/>
          <w:szCs w:val="22"/>
        </w:rPr>
        <w:t>ii.</w:t>
      </w:r>
      <w:r w:rsidR="00716284">
        <w:rPr>
          <w:rFonts w:ascii="SimSun" w:hAnsi="SimSun" w:cs="Times New Roman" w:hint="eastAsia"/>
          <w:kern w:val="2"/>
          <w:sz w:val="21"/>
          <w:szCs w:val="22"/>
        </w:rPr>
        <w:tab/>
      </w:r>
      <w:r w:rsidRPr="00FC1907">
        <w:rPr>
          <w:rFonts w:ascii="SimSun" w:hAnsi="SimSun" w:cs="Times New Roman" w:hint="eastAsia"/>
          <w:kern w:val="2"/>
          <w:sz w:val="21"/>
          <w:szCs w:val="22"/>
        </w:rPr>
        <w:t>数据库的内容应当包括：</w:t>
      </w:r>
    </w:p>
    <w:p w:rsidR="00FC1907" w:rsidRPr="00FC1907" w:rsidRDefault="00FC1907" w:rsidP="00716284">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a.</w:t>
      </w:r>
      <w:r w:rsidRPr="00FC1907">
        <w:rPr>
          <w:rFonts w:ascii="SimSun" w:hAnsi="SimSun" w:cs="Times New Roman" w:hint="eastAsia"/>
          <w:kern w:val="2"/>
          <w:sz w:val="21"/>
          <w:szCs w:val="22"/>
        </w:rPr>
        <w:tab/>
        <w:t>专利审查员可以理解的语言；</w:t>
      </w:r>
    </w:p>
    <w:p w:rsidR="00FC1907" w:rsidRPr="00FC1907" w:rsidRDefault="00FC1907" w:rsidP="00716284">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t>与传统知识相关的书面和口头信息；</w:t>
      </w:r>
    </w:p>
    <w:p w:rsidR="00FC1907" w:rsidRPr="00FC1907" w:rsidRDefault="00FC1907" w:rsidP="00716284">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c.</w:t>
      </w:r>
      <w:r w:rsidRPr="00FC1907">
        <w:rPr>
          <w:rFonts w:ascii="SimSun" w:hAnsi="SimSun" w:cs="Times New Roman" w:hint="eastAsia"/>
          <w:kern w:val="2"/>
          <w:sz w:val="21"/>
          <w:szCs w:val="22"/>
        </w:rPr>
        <w:tab/>
        <w:t>与传统知识相关的有关书面和口头现有技术。］</w:t>
      </w:r>
    </w:p>
    <w:p w:rsidR="00FC1907" w:rsidRPr="00FC1907" w:rsidRDefault="00FC1907" w:rsidP="00716284">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g</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w:t>
      </w:r>
      <w:r w:rsidRPr="00FC1907">
        <w:rPr>
          <w:rFonts w:ascii="SimSun" w:hAnsi="SimSun" w:cs="Times New Roman" w:hint="eastAsia"/>
          <w:kern w:val="2"/>
          <w:sz w:val="21"/>
          <w:szCs w:val="22"/>
        </w:rPr>
        <w:t>制定适当和充分的指导原则</w:t>
      </w:r>
      <w:r w:rsidRPr="00FC1907">
        <w:rPr>
          <w:rFonts w:ascii="SimSun" w:hAnsi="Calibri" w:cs="Times New Roman" w:hint="eastAsia"/>
          <w:kern w:val="2"/>
          <w:sz w:val="21"/>
          <w:szCs w:val="22"/>
        </w:rPr>
        <w:t>，以便各专利局就有关传统知识的专利申请进行检索和审查；］</w:t>
      </w:r>
    </w:p>
    <w:p w:rsidR="00FC1907" w:rsidRPr="00FC1907" w:rsidRDefault="00FC1907" w:rsidP="00716284">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3之二.2</w:t>
      </w:r>
      <w:r w:rsidRPr="00FC1907">
        <w:rPr>
          <w:rFonts w:ascii="SimSun" w:hAnsi="Calibri" w:cs="Times New Roman" w:hint="eastAsia"/>
          <w:kern w:val="2"/>
          <w:sz w:val="21"/>
          <w:szCs w:val="22"/>
        </w:rPr>
        <w:tab/>
        <w:t>［为了记录传统知识的使用方式和地点，以及为了保存和维护这种知识，国家机构</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努力编撰传统知识相关口头信息，并开发</w:t>
      </w:r>
      <w:r w:rsidR="00CB75E0">
        <w:rPr>
          <w:rFonts w:ascii="SimSun" w:hAnsi="Calibri" w:cs="Times New Roman" w:hint="eastAsia"/>
          <w:kern w:val="2"/>
          <w:sz w:val="21"/>
          <w:szCs w:val="22"/>
        </w:rPr>
        <w:t>［</w:t>
      </w:r>
      <w:r w:rsidR="00E50E27">
        <w:rPr>
          <w:rFonts w:ascii="SimSun" w:hAnsi="Calibri" w:cs="Times New Roman" w:hint="eastAsia"/>
          <w:kern w:val="2"/>
          <w:sz w:val="21"/>
          <w:szCs w:val="22"/>
        </w:rPr>
        <w:t>公开可用的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传统知识数据库。］］</w:t>
      </w:r>
    </w:p>
    <w:p w:rsidR="00FC1907" w:rsidRPr="00FC1907" w:rsidRDefault="00FC1907" w:rsidP="00716284">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3之二.3</w:t>
      </w:r>
      <w:r w:rsidRPr="00FC1907">
        <w:rPr>
          <w:rFonts w:ascii="SimSun" w:hAnsi="Calibri" w:cs="Times New Roman" w:hint="eastAsia"/>
          <w:kern w:val="2"/>
          <w:sz w:val="21"/>
          <w:szCs w:val="22"/>
        </w:rPr>
        <w:tab/>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［应］考虑合作创建这种数据库，尤其是传统知识不是由某一个</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在其边界内独家持有的。根据第1.2条受保护的传统知识被纳入至某一数据库的，受保护的传统知识应当仅在传统知识持有人事先知情同意或批准和参与情况下提供给其他人。</w:t>
      </w:r>
    </w:p>
    <w:p w:rsidR="00FC1907" w:rsidRPr="00FC1907" w:rsidRDefault="00FC1907" w:rsidP="00716284">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3之二.4</w:t>
      </w:r>
      <w:r w:rsidRPr="00FC1907">
        <w:rPr>
          <w:rFonts w:ascii="SimSun" w:hAnsi="Calibri" w:cs="Times New Roman" w:hint="eastAsia"/>
          <w:kern w:val="2"/>
          <w:sz w:val="21"/>
          <w:szCs w:val="22"/>
        </w:rPr>
        <w:tab/>
        <w:t>还</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努力为知识产权局获取这种数据库提供便利，以便可以</w:t>
      </w:r>
      <w:proofErr w:type="gramStart"/>
      <w:r w:rsidRPr="00FC1907">
        <w:rPr>
          <w:rFonts w:ascii="SimSun" w:hAnsi="Calibri" w:cs="Times New Roman" w:hint="eastAsia"/>
          <w:kern w:val="2"/>
          <w:sz w:val="21"/>
          <w:szCs w:val="22"/>
        </w:rPr>
        <w:t>作出</w:t>
      </w:r>
      <w:proofErr w:type="gramEnd"/>
      <w:r w:rsidRPr="00FC1907">
        <w:rPr>
          <w:rFonts w:ascii="SimSun" w:hAnsi="Calibri" w:cs="Times New Roman" w:hint="eastAsia"/>
          <w:kern w:val="2"/>
          <w:sz w:val="21"/>
          <w:szCs w:val="22"/>
        </w:rPr>
        <w:t>适当的决定。为了方便获取，</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考虑国际合作可能提供的效</w:t>
      </w:r>
      <w:r w:rsidRPr="00FC1907">
        <w:rPr>
          <w:rFonts w:ascii="SimSun" w:hAnsi="Calibri" w:cs="Times New Roman" w:hint="eastAsia"/>
          <w:kern w:val="2"/>
          <w:sz w:val="21"/>
          <w:szCs w:val="22"/>
        </w:rPr>
        <w:lastRenderedPageBreak/>
        <w:t>率。提供给知识产权局的信息</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仅包括可被用来拒绝提供合作的信息，因此，有关信息不</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包括受保护的传统知识。</w:t>
      </w:r>
    </w:p>
    <w:p w:rsidR="00FC1907" w:rsidRPr="00FC1907" w:rsidRDefault="00FC1907" w:rsidP="00716284">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3之二.5</w:t>
      </w:r>
      <w:r w:rsidRPr="00FC1907">
        <w:rPr>
          <w:rFonts w:ascii="SimSun" w:hAnsi="Calibri" w:cs="Times New Roman" w:hint="eastAsia"/>
          <w:kern w:val="2"/>
          <w:sz w:val="21"/>
          <w:szCs w:val="22"/>
        </w:rPr>
        <w:tab/>
        <w:t>为加强</w:t>
      </w:r>
      <w:r w:rsidR="00CB75E0">
        <w:rPr>
          <w:rFonts w:ascii="SimSun" w:hAnsi="Calibri" w:cs="Times New Roman" w:hint="eastAsia"/>
          <w:kern w:val="2"/>
          <w:sz w:val="21"/>
          <w:szCs w:val="22"/>
        </w:rPr>
        <w:t>［</w:t>
      </w:r>
      <w:r w:rsidR="00E50E27">
        <w:rPr>
          <w:rFonts w:ascii="SimSun" w:hAnsi="Calibri" w:cs="Times New Roman" w:hint="eastAsia"/>
          <w:kern w:val="2"/>
          <w:sz w:val="21"/>
          <w:szCs w:val="22"/>
        </w:rPr>
        <w:t>公开可用的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传统知识数据库的开发工作，国家机构</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努力编撰有关传统知识的信息，以便保存和维护这种知识。</w:t>
      </w:r>
    </w:p>
    <w:p w:rsidR="00FC1907" w:rsidRPr="00FC1907" w:rsidRDefault="00FC1907" w:rsidP="00716284">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3之二.6</w:t>
      </w:r>
      <w:r w:rsidRPr="00FC1907">
        <w:rPr>
          <w:rFonts w:ascii="SimSun" w:hAnsi="Calibri" w:cs="Times New Roman" w:hint="eastAsia"/>
          <w:kern w:val="2"/>
          <w:sz w:val="21"/>
          <w:szCs w:val="22"/>
        </w:rPr>
        <w:tab/>
        <w:t>知识产权局还</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努力为获取有关传统知识的信息，包括</w:t>
      </w:r>
      <w:r w:rsidR="00CB75E0">
        <w:rPr>
          <w:rFonts w:ascii="SimSun" w:hAnsi="Calibri" w:cs="Times New Roman" w:hint="eastAsia"/>
          <w:kern w:val="2"/>
          <w:sz w:val="21"/>
          <w:szCs w:val="22"/>
        </w:rPr>
        <w:t>［</w:t>
      </w:r>
      <w:r w:rsidR="00E50E27">
        <w:rPr>
          <w:rFonts w:ascii="SimSun" w:hAnsi="Calibri" w:cs="Times New Roman" w:hint="eastAsia"/>
          <w:kern w:val="2"/>
          <w:sz w:val="21"/>
          <w:szCs w:val="22"/>
        </w:rPr>
        <w:t>公开可用的</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数据库提供的信息提供便利。</w:t>
      </w:r>
    </w:p>
    <w:p w:rsidR="00FC1907" w:rsidRPr="00FC1907" w:rsidRDefault="00FC1907" w:rsidP="00716284">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3之二.7</w:t>
      </w:r>
      <w:r w:rsidRPr="00FC1907">
        <w:rPr>
          <w:rFonts w:ascii="SimSun" w:hAnsi="Calibri" w:cs="Times New Roman" w:hint="eastAsia"/>
          <w:kern w:val="2"/>
          <w:sz w:val="21"/>
          <w:szCs w:val="22"/>
        </w:rPr>
        <w:tab/>
        <w:t>知识产权局</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确保对这种信息予以保密维护，但此种信息在专利申请审查期间被列为现有技术的除外。</w:t>
      </w:r>
      <w:r w:rsidRPr="00FC1907">
        <w:rPr>
          <w:rFonts w:ascii="SimSun" w:hAnsi="Calibri" w:cs="Times New Roman"/>
          <w:kern w:val="2"/>
          <w:sz w:val="21"/>
          <w:szCs w:val="22"/>
        </w:rPr>
        <w:t>］</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第4条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制裁、救济和行使权利/适用</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4.1</w:t>
      </w:r>
      <w:r w:rsidRPr="00FC1907">
        <w:rPr>
          <w:rFonts w:ascii="SimSun" w:hAnsi="Calibri" w:cs="Times New Roman" w:hint="eastAsia"/>
          <w:kern w:val="2"/>
          <w:sz w:val="21"/>
          <w:szCs w:val="22"/>
        </w:rPr>
        <w:tab/>
        <w:t>［成员国［应当］/［应］确保，其法律中有［可获取的、适当且充分的］［刑事、民事［和］或行政］执法程序［、争议解决机制］［、边境措施］［、制裁］［和救济］，制止［故意或疏忽［造成的对经济利益和/或精神利益的损害</w:t>
      </w:r>
      <w:r w:rsidRPr="00716284">
        <w:rPr>
          <w:rFonts w:ascii="SimSun" w:hAnsi="SimSun" w:hint="eastAsia"/>
          <w:sz w:val="21"/>
          <w:szCs w:val="22"/>
        </w:rPr>
        <w:t>］［</w:t>
      </w:r>
      <w:r w:rsidRPr="00FC1907">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4.2</w:t>
      </w:r>
      <w:r w:rsidRPr="00FC1907">
        <w:rPr>
          <w:rFonts w:ascii="SimSun" w:hAnsi="Calibri" w:cs="Times New Roman" w:hint="eastAsia"/>
          <w:kern w:val="2"/>
          <w:sz w:val="21"/>
          <w:szCs w:val="22"/>
        </w:rPr>
        <w:tab/>
        <w:t>本条第1款所指的程序应当可获取、有效、公正、公平、充分［适当］，而且不对受保护传统知识的［持有人］/［拥有人］造成负担。［</w:t>
      </w:r>
      <w:r w:rsidRPr="00716284">
        <w:rPr>
          <w:rFonts w:ascii="SimSun" w:hAnsi="SimSun" w:hint="eastAsia"/>
          <w:sz w:val="21"/>
          <w:szCs w:val="22"/>
        </w:rPr>
        <w:t>这些</w:t>
      </w:r>
      <w:r w:rsidRPr="00FC1907">
        <w:rPr>
          <w:rFonts w:ascii="SimSun" w:hAnsi="Calibri" w:cs="Times New Roman" w:hint="eastAsia"/>
          <w:kern w:val="2"/>
          <w:sz w:val="21"/>
          <w:szCs w:val="22"/>
        </w:rPr>
        <w:t>程序还应当为第三方的合法利益以及公共利益提供保障。］</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4.3</w:t>
      </w:r>
      <w:r w:rsidRPr="00FC1907">
        <w:rPr>
          <w:rFonts w:ascii="SimSun" w:hAnsi="Calibri" w:cs="Times New Roman" w:hint="eastAsia"/>
          <w:kern w:val="2"/>
          <w:sz w:val="21"/>
          <w:szCs w:val="22"/>
        </w:rPr>
        <w:tab/>
        <w:t>［本条第1款和第2款规定的权利受到侵犯或未被遵守的，受益人［应当］/［应］有权提起法律诉讼。］</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4.4</w:t>
      </w:r>
      <w:r w:rsidRPr="00FC1907">
        <w:rPr>
          <w:rFonts w:ascii="SimSun" w:hAnsi="Calibri" w:cs="Times New Roman" w:hint="eastAsia"/>
          <w:kern w:val="2"/>
          <w:sz w:val="21"/>
          <w:szCs w:val="22"/>
        </w:rPr>
        <w:tab/>
        <w:t>［适当时，制裁与救济应当反映土著人民和当地社区会使用的制裁与救济。］</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4.5</w:t>
      </w:r>
      <w:r w:rsidRPr="00FC1907">
        <w:rPr>
          <w:rFonts w:ascii="SimSun" w:hAnsi="Calibri" w:cs="Times New Roman" w:hint="eastAsia"/>
          <w:kern w:val="2"/>
          <w:sz w:val="21"/>
          <w:szCs w:val="22"/>
        </w:rPr>
        <w:tab/>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4.6</w:t>
      </w:r>
      <w:r w:rsidRPr="00FC1907">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行为或其他违反国家法律的行为造成的，受益人应有权获得公正公平的补偿/特许使用费。］</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［第4条之二</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公开要求</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4之二.1</w:t>
      </w:r>
      <w:r w:rsidRPr="00FC1907">
        <w:rPr>
          <w:rFonts w:ascii="SimSun" w:hAnsi="Calibri" w:cs="Times New Roman" w:hint="eastAsia"/>
          <w:kern w:val="2"/>
          <w:sz w:val="21"/>
          <w:szCs w:val="22"/>
        </w:rPr>
        <w:tab/>
        <w:t>［有关涉及到或使用传统知识的［一项发明］任何程序或产品的［专利和植物新品种］知识产权申请应包括［发明人或育种者］申请人收集或获取知识的国家</w:t>
      </w:r>
      <w:r w:rsidR="00CB75E0">
        <w:rPr>
          <w:rFonts w:ascii="SimSun" w:hAnsi="Calibri" w:cs="Times New Roman" w:hint="eastAsia"/>
          <w:kern w:val="2"/>
          <w:sz w:val="21"/>
          <w:szCs w:val="22"/>
        </w:rPr>
        <w:t>（</w:t>
      </w:r>
      <w:r w:rsidRPr="00FC1907">
        <w:rPr>
          <w:rFonts w:ascii="SimSun" w:hAnsi="Calibri" w:cs="Times New Roman" w:hint="eastAsia"/>
          <w:kern w:val="2"/>
          <w:sz w:val="21"/>
          <w:szCs w:val="22"/>
        </w:rPr>
        <w:t>提供国)的信息。提供国不是传统知识的原属国的，还应提供原</w:t>
      </w:r>
      <w:r w:rsidRPr="00716284">
        <w:rPr>
          <w:rFonts w:ascii="SimSun" w:hAnsi="SimSun" w:hint="eastAsia"/>
          <w:sz w:val="21"/>
          <w:szCs w:val="22"/>
        </w:rPr>
        <w:t>属国</w:t>
      </w:r>
      <w:r w:rsidRPr="00FC1907">
        <w:rPr>
          <w:rFonts w:ascii="SimSun" w:hAnsi="Calibri" w:cs="Times New Roman" w:hint="eastAsia"/>
          <w:kern w:val="2"/>
          <w:sz w:val="21"/>
          <w:szCs w:val="22"/>
        </w:rPr>
        <w:t>的信息。申请还应指明是否已获得了事先知情同意或批准和参与。］</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4之二.2</w:t>
      </w:r>
      <w:r w:rsidRPr="00FC1907">
        <w:rPr>
          <w:rFonts w:ascii="SimSun" w:hAnsi="Calibri" w:cs="Times New Roman" w:hint="eastAsia"/>
          <w:kern w:val="2"/>
          <w:sz w:val="21"/>
          <w:szCs w:val="22"/>
        </w:rPr>
        <w:tab/>
        <w:t>［本条第1款中规定的信息</w:t>
      </w:r>
      <w:proofErr w:type="gramStart"/>
      <w:r w:rsidRPr="00FC1907">
        <w:rPr>
          <w:rFonts w:ascii="SimSun" w:hAnsi="Calibri" w:cs="Times New Roman" w:hint="eastAsia"/>
          <w:kern w:val="2"/>
          <w:sz w:val="21"/>
          <w:szCs w:val="22"/>
        </w:rPr>
        <w:t>不</w:t>
      </w:r>
      <w:proofErr w:type="gramEnd"/>
      <w:r w:rsidRPr="00FC1907">
        <w:rPr>
          <w:rFonts w:ascii="SimSun" w:hAnsi="Calibri" w:cs="Times New Roman" w:hint="eastAsia"/>
          <w:kern w:val="2"/>
          <w:sz w:val="21"/>
          <w:szCs w:val="22"/>
        </w:rPr>
        <w:t>未申请人所知的，申请人应说明［发明人或育种者］申请人收集或获取传统知识的直接来源。］</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4之二.3</w:t>
      </w:r>
      <w:r w:rsidRPr="00FC1907">
        <w:rPr>
          <w:rFonts w:ascii="SimSun" w:hAnsi="Calibri" w:cs="Times New Roman" w:hint="eastAsia"/>
          <w:kern w:val="2"/>
          <w:sz w:val="21"/>
          <w:szCs w:val="22"/>
        </w:rPr>
        <w:tab/>
        <w:t>［申请人不符合本条第1款和第2款的规定的，应待其符合要求后再对申请予以处理。［专利或植物新品种］</w:t>
      </w:r>
      <w:r w:rsidRPr="00716284">
        <w:rPr>
          <w:rFonts w:ascii="SimSun" w:hAnsi="SimSun" w:hint="eastAsia"/>
          <w:sz w:val="21"/>
          <w:szCs w:val="22"/>
        </w:rPr>
        <w:t>知识产权</w:t>
      </w:r>
      <w:r w:rsidRPr="00FC1907">
        <w:rPr>
          <w:rFonts w:ascii="SimSun" w:hAnsi="Calibri" w:cs="Times New Roman" w:hint="eastAsia"/>
          <w:kern w:val="2"/>
          <w:sz w:val="21"/>
          <w:szCs w:val="22"/>
        </w:rPr>
        <w:t>局可为申请人遵守第1段和第2段中的规定设定一个时限。申请人未在规定时限内递交此类信息的，［专利或植物新品种］知识产权局可驳回申请。］</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4</w:t>
      </w:r>
      <w:r w:rsidRPr="00FC1907">
        <w:rPr>
          <w:rFonts w:ascii="SimSun" w:hAnsi="Calibri" w:cs="Times New Roman" w:hint="eastAsia"/>
          <w:kern w:val="2"/>
          <w:sz w:val="21"/>
          <w:szCs w:val="22"/>
        </w:rPr>
        <w:t>之二</w:t>
      </w:r>
      <w:r w:rsidRPr="00FC1907">
        <w:rPr>
          <w:rFonts w:ascii="SimSun" w:hAnsi="Calibri" w:cs="Times New Roman"/>
          <w:kern w:val="2"/>
          <w:sz w:val="21"/>
          <w:szCs w:val="22"/>
        </w:rPr>
        <w:t>.4</w:t>
      </w:r>
      <w:r w:rsidRPr="00FC1907">
        <w:rPr>
          <w:rFonts w:ascii="SimSun" w:hAnsi="Calibri" w:cs="Times New Roman"/>
          <w:kern w:val="2"/>
          <w:sz w:val="21"/>
          <w:szCs w:val="22"/>
        </w:rPr>
        <w:tab/>
        <w:t>［</w:t>
      </w:r>
      <w:r w:rsidRPr="00FC1907">
        <w:rPr>
          <w:rFonts w:ascii="SimSun" w:hAnsi="Calibri" w:cs="Times New Roman" w:hint="eastAsia"/>
          <w:kern w:val="2"/>
          <w:sz w:val="21"/>
          <w:szCs w:val="22"/>
        </w:rPr>
        <w:t>因专利被</w:t>
      </w:r>
      <w:proofErr w:type="gramStart"/>
      <w:r w:rsidRPr="00FC1907">
        <w:rPr>
          <w:rFonts w:ascii="SimSun" w:hAnsi="Calibri" w:cs="Times New Roman" w:hint="eastAsia"/>
          <w:kern w:val="2"/>
          <w:sz w:val="21"/>
          <w:szCs w:val="22"/>
        </w:rPr>
        <w:t>授与</w:t>
      </w:r>
      <w:proofErr w:type="gramEnd"/>
      <w:r w:rsidRPr="00FC1907">
        <w:rPr>
          <w:rFonts w:ascii="SimSun" w:hAnsi="Calibri" w:cs="Times New Roman" w:hint="eastAsia"/>
          <w:kern w:val="2"/>
          <w:sz w:val="21"/>
          <w:szCs w:val="22"/>
        </w:rPr>
        <w:t>而产生的权利或被</w:t>
      </w:r>
      <w:proofErr w:type="gramStart"/>
      <w:r w:rsidRPr="00FC1907">
        <w:rPr>
          <w:rFonts w:ascii="SimSun" w:hAnsi="Calibri" w:cs="Times New Roman" w:hint="eastAsia"/>
          <w:kern w:val="2"/>
          <w:sz w:val="21"/>
          <w:szCs w:val="22"/>
        </w:rPr>
        <w:t>授与</w:t>
      </w:r>
      <w:proofErr w:type="gramEnd"/>
      <w:r w:rsidRPr="00FC1907">
        <w:rPr>
          <w:rFonts w:ascii="SimSun" w:hAnsi="Calibri" w:cs="Times New Roman" w:hint="eastAsia"/>
          <w:kern w:val="2"/>
          <w:sz w:val="21"/>
          <w:szCs w:val="22"/>
        </w:rPr>
        <w:t>的植物新品种权不应受［稍后发现］申请人未遵守本条第1款和第2款的规定的影响。但是，可在专利制度和植物新品</w:t>
      </w:r>
      <w:proofErr w:type="gramStart"/>
      <w:r w:rsidRPr="00FC1907">
        <w:rPr>
          <w:rFonts w:ascii="SimSun" w:hAnsi="Calibri" w:cs="Times New Roman" w:hint="eastAsia"/>
          <w:kern w:val="2"/>
          <w:sz w:val="21"/>
          <w:szCs w:val="22"/>
        </w:rPr>
        <w:t>种制度</w:t>
      </w:r>
      <w:proofErr w:type="gramEnd"/>
      <w:r w:rsidRPr="00FC1907">
        <w:rPr>
          <w:rFonts w:ascii="SimSun" w:hAnsi="Calibri" w:cs="Times New Roman" w:hint="eastAsia"/>
          <w:kern w:val="2"/>
          <w:sz w:val="21"/>
          <w:szCs w:val="22"/>
        </w:rPr>
        <w:t>之外，施以国家法律规定的刑事制裁等其他制裁，如罚金。</w:t>
      </w:r>
      <w:r w:rsidRPr="00FC1907">
        <w:rPr>
          <w:rFonts w:ascii="SimSun" w:hAnsi="Calibri" w:cs="Times New Roman"/>
          <w:kern w:val="2"/>
          <w:sz w:val="21"/>
          <w:szCs w:val="22"/>
        </w:rPr>
        <w:t>］</w:t>
      </w:r>
    </w:p>
    <w:p w:rsidR="00FC1907" w:rsidRPr="00716284" w:rsidRDefault="00FC1907" w:rsidP="00785E7C">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4之二.4</w:t>
      </w:r>
      <w:r w:rsidRPr="00FC1907">
        <w:rPr>
          <w:rFonts w:ascii="SimSun" w:hAnsi="Calibri" w:cs="Times New Roman" w:hint="eastAsia"/>
          <w:kern w:val="2"/>
          <w:sz w:val="21"/>
          <w:szCs w:val="22"/>
        </w:rPr>
        <w:tab/>
        <w:t>［申请人未遵守本条规定的强制公开要求义务或提供错误或虚假信息的，应撤消因</w:t>
      </w:r>
      <w:proofErr w:type="gramStart"/>
      <w:r w:rsidRPr="00FC1907">
        <w:rPr>
          <w:rFonts w:ascii="SimSun" w:hAnsi="Calibri" w:cs="Times New Roman" w:hint="eastAsia"/>
          <w:kern w:val="2"/>
          <w:sz w:val="21"/>
          <w:szCs w:val="22"/>
        </w:rPr>
        <w:t>授与</w:t>
      </w:r>
      <w:proofErr w:type="gramEnd"/>
      <w:r w:rsidRPr="00FC1907">
        <w:rPr>
          <w:rFonts w:ascii="SimSun" w:hAnsi="Calibri" w:cs="Times New Roman" w:hint="eastAsia"/>
          <w:kern w:val="2"/>
          <w:sz w:val="21"/>
          <w:szCs w:val="22"/>
        </w:rPr>
        <w:t>而产生的权利，使该权利无法行使。</w:t>
      </w:r>
      <w:r w:rsidRPr="00FC1907">
        <w:rPr>
          <w:rFonts w:ascii="SimSun" w:hAnsi="Calibri" w:cs="Times New Roman"/>
          <w:kern w:val="2"/>
          <w:sz w:val="21"/>
          <w:szCs w:val="22"/>
        </w:rPr>
        <w:t>］</w:t>
      </w:r>
    </w:p>
    <w:p w:rsidR="00FC1907" w:rsidRPr="00716284" w:rsidRDefault="00FC1907" w:rsidP="00785E7C">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C1907" w:rsidRPr="00716284" w:rsidRDefault="00FC1907" w:rsidP="00785E7C">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85E7C">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FC1907">
        <w:rPr>
          <w:rFonts w:ascii="SimHei" w:eastAsia="SimHei" w:hAnsi="SimHei" w:cs="Times New Roman" w:hint="eastAsia"/>
          <w:kern w:val="2"/>
          <w:sz w:val="21"/>
          <w:szCs w:val="22"/>
        </w:rPr>
        <w:t>［没有公开要求</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专利公开要求不得包括有关传统知识的强制公开要求，但这种公开对新颖性、创造性或可据以实施性等</w:t>
      </w:r>
      <w:proofErr w:type="gramStart"/>
      <w:r w:rsidRPr="00FC1907">
        <w:rPr>
          <w:rFonts w:ascii="SimSun" w:hAnsi="Calibri" w:cs="Times New Roman" w:hint="eastAsia"/>
          <w:kern w:val="2"/>
          <w:sz w:val="21"/>
          <w:szCs w:val="22"/>
        </w:rPr>
        <w:t>可专利</w:t>
      </w:r>
      <w:proofErr w:type="gramEnd"/>
      <w:r w:rsidRPr="00FC1907">
        <w:rPr>
          <w:rFonts w:ascii="SimSun" w:hAnsi="Calibri" w:cs="Times New Roman" w:hint="eastAsia"/>
          <w:kern w:val="2"/>
          <w:sz w:val="21"/>
          <w:szCs w:val="22"/>
        </w:rPr>
        <w:t>性标准具有实质意义的除外。</w:t>
      </w:r>
    </w:p>
    <w:p w:rsidR="00FC1907" w:rsidRPr="00716284" w:rsidRDefault="00FC1907" w:rsidP="00785E7C">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第5条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［权利］/［利益］的管理</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5.1</w:t>
      </w:r>
      <w:r w:rsidRPr="00FC1907">
        <w:rPr>
          <w:rFonts w:ascii="SimSun" w:hAnsi="Calibri" w:cs="Times New Roman" w:hint="eastAsia"/>
          <w:kern w:val="2"/>
          <w:sz w:val="21"/>
          <w:szCs w:val="22"/>
        </w:rPr>
        <w:tab/>
        <w:t>［成员国］/［缔约方］［可以］/［应］根据其国家法律［和不损害传统知识［持有人］/［拥有人］按照其习惯规约、协议、法律做法管理其权利/利益的权利］，［在］［传统知识［持有人］/［拥有人］］的［自由事先知情同意］［与其协商的情况下］，［建立］/［指定］一个或多个主管机构。</w:t>
      </w:r>
    </w:p>
    <w:p w:rsidR="00FC1907" w:rsidRPr="00716284" w:rsidRDefault="00FC1907" w:rsidP="00785E7C">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［在受益人提出请求的情况下，可以由主管机构在受益人授权的范围内，为了受益人的直接利益，协助对本［文书］规定的受益人的权利/利益进行管理。］</w:t>
      </w:r>
    </w:p>
    <w:p w:rsidR="00FC1907" w:rsidRPr="00716284" w:rsidRDefault="00FC1907" w:rsidP="00785E7C">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［备选增加项完］</w:t>
      </w:r>
    </w:p>
    <w:p w:rsidR="00FC1907" w:rsidRPr="00716284" w:rsidRDefault="00FC1907" w:rsidP="00785E7C">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5.1</w:t>
      </w:r>
      <w:r w:rsidRPr="00FC1907">
        <w:rPr>
          <w:rFonts w:ascii="SimSun" w:hAnsi="Calibri" w:cs="Times New Roman"/>
          <w:kern w:val="2"/>
          <w:sz w:val="21"/>
          <w:szCs w:val="22"/>
        </w:rPr>
        <w:tab/>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可以根据其国家法律，建立一个主管机构，对本［文书］规定的权利/利益进行管理。</w:t>
      </w:r>
    </w:p>
    <w:p w:rsidR="00FC1907" w:rsidRPr="00716284" w:rsidRDefault="00FC1907" w:rsidP="00785E7C">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kern w:val="2"/>
          <w:sz w:val="21"/>
          <w:szCs w:val="22"/>
        </w:rPr>
        <w:t>［</w:t>
      </w:r>
      <w:r w:rsidRPr="00716284">
        <w:rPr>
          <w:rFonts w:ascii="KaiTi" w:eastAsia="KaiTi" w:hAnsi="KaiTi" w:cs="Times New Roman" w:hint="eastAsia"/>
          <w:kern w:val="2"/>
          <w:sz w:val="21"/>
          <w:szCs w:val="22"/>
        </w:rPr>
        <w:t>替代项完</w:t>
      </w:r>
      <w:r w:rsidRPr="00716284">
        <w:rPr>
          <w:rFonts w:ascii="KaiTi" w:eastAsia="KaiTi" w:hAnsi="KaiTi" w:cs="Times New Roman"/>
          <w:kern w:val="2"/>
          <w:sz w:val="21"/>
          <w:szCs w:val="22"/>
        </w:rPr>
        <w:t>］</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5.2</w:t>
      </w:r>
      <w:r w:rsidRPr="00FC1907">
        <w:rPr>
          <w:rFonts w:ascii="SimSun" w:hAnsi="Calibri" w:cs="Times New Roman"/>
          <w:kern w:val="2"/>
          <w:sz w:val="21"/>
          <w:szCs w:val="22"/>
        </w:rPr>
        <w:tab/>
      </w:r>
      <w:r w:rsidRPr="00FC1907">
        <w:rPr>
          <w:rFonts w:ascii="SimSun" w:hAnsi="Calibri" w:cs="Times New Roman" w:hint="eastAsia"/>
          <w:kern w:val="2"/>
          <w:sz w:val="21"/>
          <w:szCs w:val="22"/>
        </w:rPr>
        <w:t>［根据第1款建立的任何机构，［应当］/［应］将其［身份］通知世界知识产权组织国际局。］</w:t>
      </w:r>
    </w:p>
    <w:p w:rsidR="00FC1907" w:rsidRPr="00FC1907" w:rsidRDefault="00FC1907" w:rsidP="00785E7C">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［第6条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例外与限制</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一般例外</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6.</w:t>
      </w:r>
      <w:r w:rsidRPr="00FC1907">
        <w:rPr>
          <w:rFonts w:ascii="SimSun" w:hAnsi="Calibri" w:cs="Times New Roman" w:hint="eastAsia"/>
          <w:kern w:val="2"/>
          <w:sz w:val="21"/>
          <w:szCs w:val="22"/>
        </w:rPr>
        <w:t>1</w:t>
      </w:r>
      <w:r w:rsidRPr="00FC1907">
        <w:rPr>
          <w:rFonts w:ascii="SimSun" w:hAnsi="Calibri" w:cs="Times New Roman"/>
          <w:kern w:val="2"/>
          <w:sz w:val="21"/>
          <w:szCs w:val="22"/>
        </w:rPr>
        <w:tab/>
      </w:r>
      <w:r w:rsidRPr="00FC1907">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［可能时注明受益人；］</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［对受益人不具有冒犯性或减损性；］</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［符合公平做法；］</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［不与受益人对传统知识的正常利用相抵触；以及］</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［不无理地损害受益人的合法利益，同时兼顾第三方的合法利益。］］</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6.</w:t>
      </w:r>
      <w:r w:rsidRPr="00FC1907">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FC1907" w:rsidRPr="00FC1907" w:rsidRDefault="00FC1907" w:rsidP="00785E7C">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具体例外</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6.3</w:t>
      </w:r>
      <w:r w:rsidRPr="00FC1907">
        <w:rPr>
          <w:rFonts w:ascii="SimSun" w:hAnsi="Calibri" w:cs="Times New Roman" w:hint="eastAsia"/>
          <w:kern w:val="2"/>
          <w:sz w:val="21"/>
          <w:szCs w:val="22"/>
        </w:rPr>
        <w:tab/>
        <w:t>［［除</w:t>
      </w:r>
      <w:r w:rsidRPr="00716284">
        <w:rPr>
          <w:rFonts w:ascii="SimSun" w:hAnsi="SimSun" w:hint="eastAsia"/>
          <w:sz w:val="21"/>
          <w:szCs w:val="22"/>
        </w:rPr>
        <w:t>第1</w:t>
      </w:r>
      <w:r w:rsidRPr="00FC1907">
        <w:rPr>
          <w:rFonts w:ascii="SimSun" w:hAnsi="Calibri" w:cs="Times New Roman" w:hint="eastAsia"/>
          <w:kern w:val="2"/>
          <w:sz w:val="21"/>
          <w:szCs w:val="22"/>
        </w:rPr>
        <w:t>款规定的限制与例外以外，］［成员国］/［缔约方］可以根据国家法律，为下列目的采用适当的限制或例外：</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教学、学习，但不包括营利或商业目的的研究；</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在国家紧急状况或其他极端紧急状况［或在非商业公共使用情况］下；</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［创作受传统知识启发的原创作品］。</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除(c)项外，本款不适用于第3条第1款中所述的传统知识。］</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6.3</w:t>
      </w:r>
      <w:r w:rsidRPr="00FC1907">
        <w:rPr>
          <w:rFonts w:ascii="SimSun" w:hAnsi="Calibri" w:cs="Times New Roman" w:hint="eastAsia"/>
          <w:kern w:val="2"/>
          <w:sz w:val="21"/>
          <w:szCs w:val="22"/>
        </w:rPr>
        <w:tab/>
        <w:t>以下行为应允许，不论这些行为是否已经为第1款所允许：</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创作受传统知识启发的原创作品。］</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6.</w:t>
      </w:r>
      <w:r w:rsidRPr="00FC1907">
        <w:rPr>
          <w:rFonts w:ascii="SimSun" w:hAnsi="Calibri" w:cs="Times New Roman" w:hint="eastAsia"/>
          <w:kern w:val="2"/>
          <w:sz w:val="21"/>
          <w:szCs w:val="22"/>
        </w:rPr>
        <w:t>4</w:t>
      </w:r>
      <w:r w:rsidRPr="00FC1907">
        <w:rPr>
          <w:rFonts w:ascii="SimSun" w:hAnsi="Calibri" w:cs="Times New Roman"/>
          <w:kern w:val="2"/>
          <w:sz w:val="21"/>
          <w:szCs w:val="22"/>
        </w:rPr>
        <w:tab/>
      </w:r>
      <w:r w:rsidRPr="00FC1907">
        <w:rPr>
          <w:rFonts w:ascii="SimSun" w:hAnsi="Calibri" w:cs="Times New Roman" w:hint="eastAsia"/>
          <w:kern w:val="2"/>
          <w:sz w:val="21"/>
          <w:szCs w:val="22"/>
        </w:rPr>
        <w:t>［［不得有［阻止他人］使用下列知识产权的权利：］/［第3条的规定不应适用于知识的下列使用：］</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lastRenderedPageBreak/>
        <w:t>(a)</w:t>
      </w:r>
      <w:r w:rsidRPr="00FC1907">
        <w:rPr>
          <w:rFonts w:ascii="SimSun" w:hAnsi="Calibri" w:cs="Times New Roman"/>
          <w:kern w:val="2"/>
          <w:sz w:val="21"/>
          <w:szCs w:val="22"/>
        </w:rPr>
        <w:tab/>
      </w:r>
      <w:r w:rsidRPr="00FC1907">
        <w:rPr>
          <w:rFonts w:ascii="SimSun" w:hAnsi="Calibri" w:cs="Times New Roman" w:hint="eastAsia"/>
          <w:kern w:val="2"/>
          <w:sz w:val="21"/>
          <w:szCs w:val="22"/>
        </w:rPr>
        <w:t>系［在受益人的社区之外］独立创造的；</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从受益人以外的来源［合法］取得的；或</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在受益人的社区以外［通过合法手段］为人所知的。］</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6.5</w:t>
      </w:r>
      <w:r w:rsidRPr="00FC1907">
        <w:rPr>
          <w:rFonts w:ascii="SimSun" w:hAnsi="Calibri" w:cs="Times New Roman" w:hint="eastAsia"/>
          <w:kern w:val="2"/>
          <w:sz w:val="21"/>
          <w:szCs w:val="22"/>
        </w:rPr>
        <w:tab/>
        <w:t>［受保护的</w:t>
      </w:r>
      <w:r w:rsidRPr="00716284">
        <w:rPr>
          <w:rFonts w:ascii="SimSun" w:hAnsi="SimSun" w:hint="eastAsia"/>
          <w:sz w:val="21"/>
          <w:szCs w:val="22"/>
        </w:rPr>
        <w:t>传统</w:t>
      </w:r>
      <w:r w:rsidRPr="00FC1907">
        <w:rPr>
          <w:rFonts w:ascii="SimSun" w:hAnsi="Calibri" w:cs="Times New Roman" w:hint="eastAsia"/>
          <w:kern w:val="2"/>
          <w:sz w:val="21"/>
          <w:szCs w:val="22"/>
        </w:rPr>
        <w:t>知识属于下列情况的，受保护的传统知识不应被视为已被盗用或滥用：</w:t>
      </w:r>
    </w:p>
    <w:p w:rsidR="00FC1907" w:rsidRPr="00FC1907" w:rsidRDefault="00716284" w:rsidP="00716284">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从印刷出版物中获得；</w:t>
      </w:r>
    </w:p>
    <w:p w:rsidR="00FC1907" w:rsidRPr="00FC1907" w:rsidRDefault="00716284" w:rsidP="00716284">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经事先知情同意或批准和参与后，从一个或多个受保护的传统知识持有人那里获得；或</w:t>
      </w:r>
    </w:p>
    <w:p w:rsidR="00FC1907" w:rsidRPr="00FC1907" w:rsidRDefault="00716284" w:rsidP="00716284">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00FC1907" w:rsidRPr="00FC1907">
        <w:rPr>
          <w:rFonts w:ascii="SimSun" w:hAnsi="Calibri" w:cs="Times New Roman" w:hint="eastAsia"/>
          <w:kern w:val="2"/>
          <w:sz w:val="21"/>
          <w:szCs w:val="22"/>
        </w:rPr>
        <w:t>共同商定的［获取和分享利益］/［公平公正补偿］条件适用于被获得的受保护的传统知识，并已经国家联络人同意。］］</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6.6</w:t>
      </w:r>
      <w:r w:rsidRPr="00FC1907">
        <w:rPr>
          <w:rFonts w:ascii="SimSun" w:hAnsi="Calibri" w:cs="Times New Roman" w:hint="eastAsia"/>
          <w:kern w:val="2"/>
          <w:sz w:val="21"/>
          <w:szCs w:val="22"/>
        </w:rPr>
        <w:tab/>
        <w:t>［［成员国］/［缔约方］可把治疗人或动物的诊断方法、治疗方法及外科手术方法排除于保护之外。］］</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6.7</w:t>
      </w:r>
      <w:r w:rsidRPr="00FC1907">
        <w:rPr>
          <w:rFonts w:ascii="SimSun" w:hAnsi="Calibri" w:cs="Times New Roman" w:hint="eastAsia"/>
          <w:kern w:val="2"/>
          <w:sz w:val="21"/>
          <w:szCs w:val="22"/>
        </w:rPr>
        <w:tab/>
        <w:t>［国家主管机构应把已经公开的、不对一般公众限制的传统知识排除于保护之外。］</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第7条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保护/权利期</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［成员国］/［缔约方］可以［根据［第3条］确定传统知识的适当的保护/权利期［，保护期［可以］［应当］/［应］以传统知识符合/满足第［1］/［3］条规定的［受保护的资格标准］为限。］］</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第8条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手　续</w:t>
      </w:r>
    </w:p>
    <w:p w:rsidR="00FC1907" w:rsidRPr="00716284" w:rsidRDefault="00FC1907" w:rsidP="00785E7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备选方案1</w:t>
      </w:r>
    </w:p>
    <w:p w:rsidR="00FC1907" w:rsidRPr="00FC1907" w:rsidRDefault="00716284"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8.1</w:t>
      </w:r>
      <w:r w:rsidRPr="00FC1907">
        <w:rPr>
          <w:rFonts w:ascii="SimSun" w:hAnsi="Calibri" w:cs="Times New Roman"/>
          <w:kern w:val="2"/>
          <w:sz w:val="21"/>
          <w:szCs w:val="22"/>
        </w:rPr>
        <w:tab/>
      </w:r>
      <w:r w:rsidR="00FC1907" w:rsidRPr="00FC1907">
        <w:rPr>
          <w:rFonts w:ascii="SimSun" w:hAnsi="Calibri" w:cs="Times New Roman"/>
          <w:kern w:val="2"/>
          <w:sz w:val="21"/>
          <w:szCs w:val="22"/>
        </w:rPr>
        <w:t>［</w:t>
      </w:r>
      <w:r w:rsidR="00FC1907" w:rsidRPr="00FC1907">
        <w:rPr>
          <w:rFonts w:ascii="SimSun" w:hAnsi="Calibri" w:cs="Times New Roman" w:hint="eastAsia"/>
          <w:kern w:val="2"/>
          <w:sz w:val="21"/>
          <w:szCs w:val="22"/>
        </w:rPr>
        <w:t>成员国</w:t>
      </w:r>
      <w:r w:rsidR="00FC1907" w:rsidRPr="00FC1907">
        <w:rPr>
          <w:rFonts w:ascii="SimSun" w:hAnsi="Calibri" w:cs="Times New Roman"/>
          <w:kern w:val="2"/>
          <w:sz w:val="21"/>
          <w:szCs w:val="22"/>
        </w:rPr>
        <w:t>］/［</w:t>
      </w:r>
      <w:r w:rsidR="00FC1907" w:rsidRPr="00FC1907">
        <w:rPr>
          <w:rFonts w:ascii="SimSun" w:hAnsi="Calibri" w:cs="Times New Roman" w:hint="eastAsia"/>
          <w:kern w:val="2"/>
          <w:sz w:val="21"/>
          <w:szCs w:val="22"/>
        </w:rPr>
        <w:t>缔约方</w:t>
      </w:r>
      <w:r w:rsidR="00FC1907" w:rsidRPr="00FC1907">
        <w:rPr>
          <w:rFonts w:ascii="SimSun" w:hAnsi="Calibri" w:cs="Times New Roman"/>
          <w:kern w:val="2"/>
          <w:sz w:val="21"/>
          <w:szCs w:val="22"/>
        </w:rPr>
        <w:t>］</w:t>
      </w:r>
      <w:r w:rsidR="00FC1907" w:rsidRPr="00FC1907">
        <w:rPr>
          <w:rFonts w:ascii="SimSun" w:hAnsi="Calibri" w:cs="Times New Roman" w:hint="eastAsia"/>
          <w:kern w:val="2"/>
          <w:sz w:val="21"/>
          <w:szCs w:val="22"/>
        </w:rPr>
        <w:t>不［应］/［得］让传统知识的保护履行任何手续。</w:t>
      </w:r>
    </w:p>
    <w:p w:rsidR="00FC1907" w:rsidRPr="00716284" w:rsidRDefault="00FC1907" w:rsidP="00785E7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备选方案2</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8.1</w:t>
      </w:r>
      <w:r w:rsidRPr="00FC1907">
        <w:rPr>
          <w:rFonts w:ascii="SimSun" w:hAnsi="Calibri" w:cs="Times New Roman"/>
          <w:kern w:val="2"/>
          <w:sz w:val="21"/>
          <w:szCs w:val="22"/>
        </w:rPr>
        <w:tab/>
      </w:r>
      <w:r w:rsidRPr="00FC1907">
        <w:rPr>
          <w:rFonts w:ascii="SimSun" w:hAnsi="Calibri" w:cs="Times New Roman" w:hint="eastAsia"/>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w:t>
      </w:r>
      <w:r w:rsidRPr="00FC1907">
        <w:rPr>
          <w:rFonts w:ascii="SimSun" w:hAnsi="Calibri" w:cs="Times New Roman"/>
          <w:kern w:val="2"/>
          <w:sz w:val="21"/>
          <w:szCs w:val="22"/>
        </w:rPr>
        <w:t>］</w:t>
      </w:r>
      <w:r w:rsidRPr="00FC1907">
        <w:rPr>
          <w:rFonts w:ascii="SimSun" w:hAnsi="Calibri" w:cs="Times New Roman" w:hint="eastAsia"/>
          <w:kern w:val="2"/>
          <w:sz w:val="21"/>
          <w:szCs w:val="22"/>
        </w:rPr>
        <w:t>要求对传统知识保护履行某些手续。］</w:t>
      </w:r>
    </w:p>
    <w:p w:rsidR="00FC1907" w:rsidRPr="00716284" w:rsidRDefault="00FC1907" w:rsidP="00785E7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根据第3条第1款的传统知识保护［无须］/［不得］履行任何手续。然而，为了透明性、确定性和传统知识的保护，相关的国家机构或区域性政府间机构可以设立传统知识的登记簿或其它登记册，以便于根据第3条第2款和第3条第3款进行保护。］</w:t>
      </w:r>
    </w:p>
    <w:p w:rsidR="00FC1907" w:rsidRPr="00FC1907" w:rsidRDefault="00FC1907" w:rsidP="00785E7C">
      <w:pPr>
        <w:overflowPunct w:val="0"/>
        <w:adjustRightInd w:val="0"/>
        <w:spacing w:afterLines="50" w:after="120" w:line="340" w:lineRule="atLeast"/>
        <w:ind w:left="5534"/>
        <w:jc w:val="both"/>
        <w:rPr>
          <w:rFonts w:ascii="SimSun" w:hAnsi="Calibri" w:cs="Times New Roman"/>
          <w:kern w:val="2"/>
          <w:sz w:val="21"/>
          <w:szCs w:val="22"/>
        </w:rPr>
      </w:pPr>
      <w:r w:rsidRPr="00716284">
        <w:rPr>
          <w:rFonts w:ascii="KaiTi" w:eastAsia="KaiTi" w:hAnsi="KaiTi" w:cs="Times New Roman"/>
          <w:kern w:val="2"/>
          <w:sz w:val="21"/>
          <w:szCs w:val="22"/>
        </w:rPr>
        <w:t>［</w:t>
      </w:r>
      <w:r w:rsidRPr="00716284">
        <w:rPr>
          <w:rFonts w:ascii="KaiTi" w:eastAsia="KaiTi" w:hAnsi="KaiTi" w:cs="Times New Roman" w:hint="eastAsia"/>
          <w:kern w:val="2"/>
          <w:sz w:val="21"/>
          <w:szCs w:val="22"/>
        </w:rPr>
        <w:t>替代项完</w:t>
      </w:r>
      <w:r w:rsidRPr="00716284">
        <w:rPr>
          <w:rFonts w:ascii="KaiTi" w:eastAsia="KaiTi" w:hAnsi="KaiTi" w:cs="Times New Roman"/>
          <w:kern w:val="2"/>
          <w:sz w:val="21"/>
          <w:szCs w:val="22"/>
        </w:rPr>
        <w:t>］</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第9条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过渡措施</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9.1</w:t>
      </w:r>
      <w:r w:rsidRPr="00FC1907">
        <w:rPr>
          <w:rFonts w:ascii="SimSun" w:hAnsi="Calibri" w:cs="Times New Roman" w:hint="eastAsia"/>
          <w:kern w:val="2"/>
          <w:sz w:val="21"/>
          <w:szCs w:val="22"/>
        </w:rPr>
        <w:tab/>
        <w:t>本规定［应当］/［应］适用于在本规定生效时符合第［1］/［3］条所列标准的一切传统知识。</w:t>
      </w:r>
    </w:p>
    <w:p w:rsidR="00FC1907" w:rsidRPr="00716284" w:rsidRDefault="00FC1907" w:rsidP="00785E7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9.2</w:t>
      </w:r>
      <w:r w:rsidRPr="00FC1907">
        <w:rPr>
          <w:rFonts w:ascii="SimSun" w:hAnsi="Calibri" w:cs="Times New Roman" w:hint="eastAsia"/>
          <w:kern w:val="2"/>
          <w:sz w:val="21"/>
          <w:szCs w:val="22"/>
        </w:rPr>
        <w:tab/>
        <w:t>［［成员国］/［缔约方］［应当］/［应］确保［有必要措施，维护］第三方根据其国家法律及其国际法义务已获得［并且被国家法律承认］的权利不受影响。］</w:t>
      </w:r>
    </w:p>
    <w:p w:rsidR="00FC1907" w:rsidRPr="00716284" w:rsidRDefault="00FC1907" w:rsidP="00785E7C">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9.2</w:t>
      </w:r>
      <w:r w:rsidRPr="00FC1907">
        <w:rPr>
          <w:rFonts w:ascii="SimSun" w:hAnsi="Calibri" w:cs="Times New Roman" w:hint="eastAsia"/>
          <w:kern w:val="2"/>
          <w:sz w:val="21"/>
          <w:szCs w:val="22"/>
        </w:rPr>
        <w:tab/>
        <w:t>［</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不［应］/［得］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rsidR="00FC1907" w:rsidRPr="00716284" w:rsidRDefault="00FC1907" w:rsidP="00785E7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9.2</w:t>
      </w:r>
      <w:r w:rsidRPr="00FC1907">
        <w:rPr>
          <w:rFonts w:ascii="SimSun" w:hAnsi="Calibri" w:cs="Times New Roman" w:hint="eastAsia"/>
          <w:kern w:val="2"/>
          <w:sz w:val="21"/>
          <w:szCs w:val="22"/>
        </w:rPr>
        <w:tab/>
        <w:t>［尽管有第1段的规定，但［成员国］/［缔约方］［应当］/［应］规定：</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在类似条件下，为使用传统知识已做出大量准备工作的任何人也应享有这种使用权。</w:t>
      </w:r>
    </w:p>
    <w:p w:rsidR="00FC1907" w:rsidRPr="00FC1907" w:rsidRDefault="00FC1907" w:rsidP="00716284">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前述规定不允许以违反受益人可能制定的条款作为一种获取条件这一方式使用传统知识。］</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［第10条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与国际协定的关系</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本文书应/应当［在［直接基于］［涉及］［利用］传统知识的［知识产权］［专利］权与相关［现有的］国际协定和条约之间］建立一种相互支持的关系。］</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［第11条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国民待遇</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［依据实施本国际条款的国家/</w:t>
      </w:r>
      <w:proofErr w:type="gramStart"/>
      <w:r w:rsidRPr="00FC1907">
        <w:rPr>
          <w:rFonts w:ascii="SimSun" w:hAnsi="Calibri" w:cs="Times New Roman" w:hint="eastAsia"/>
          <w:kern w:val="2"/>
          <w:sz w:val="21"/>
          <w:szCs w:val="22"/>
        </w:rPr>
        <w:t>国内措施</w:t>
      </w:r>
      <w:proofErr w:type="gramEnd"/>
      <w:r w:rsidRPr="00FC1907">
        <w:rPr>
          <w:rFonts w:ascii="SimSun" w:hAnsi="Calibri" w:cs="Times New Roman" w:hint="eastAsia"/>
          <w:kern w:val="2"/>
          <w:sz w:val="21"/>
          <w:szCs w:val="22"/>
        </w:rPr>
        <w:t>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FC1907" w:rsidRPr="00716284" w:rsidRDefault="00FC1907" w:rsidP="00785E7C">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FC1907" w:rsidRPr="00716284" w:rsidRDefault="00FC1907" w:rsidP="00785E7C">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C1907" w:rsidRPr="00716284" w:rsidRDefault="00FC1907" w:rsidP="00785E7C">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C1907" w:rsidRPr="00FC1907" w:rsidRDefault="00FC1907" w:rsidP="00716284">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每个［成员国］/［缔约方］［应当］/［应］在符合第1条规定标准的传统知识方面，在其主要有本国国民或在其领土内居住的其他［成员国］/［缔约方］的国民的领土内，给予第2条定义的受保护的受益人其授予本国受益人相同的待遇。］</w:t>
      </w:r>
    </w:p>
    <w:p w:rsidR="00FC1907" w:rsidRPr="00716284" w:rsidRDefault="00FC1907" w:rsidP="00785E7C">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r w:rsidRPr="00FC1907">
        <w:rPr>
          <w:rFonts w:ascii="KaiTi" w:eastAsia="KaiTi" w:hAnsi="KaiTi" w:cs="Times New Roman" w:hint="eastAsia"/>
          <w:kern w:val="2"/>
          <w:sz w:val="21"/>
          <w:szCs w:val="22"/>
        </w:rPr>
        <w:t>］</w:t>
      </w:r>
    </w:p>
    <w:p w:rsidR="00FC1907" w:rsidRPr="00FC1907" w:rsidRDefault="00FC1907" w:rsidP="00785E7C">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C1907" w:rsidRPr="00A95408" w:rsidRDefault="00FC1907" w:rsidP="00785E7C">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第12条</w:t>
      </w:r>
      <w:r w:rsid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跨境合作</w:t>
      </w:r>
    </w:p>
    <w:p w:rsidR="00FC1907" w:rsidRPr="00FC1907" w:rsidRDefault="00FC1907" w:rsidP="00716284">
      <w:pPr>
        <w:overflowPunct w:val="0"/>
        <w:adjustRightInd w:val="0"/>
        <w:spacing w:afterLines="100" w:after="240" w:line="340" w:lineRule="atLeast"/>
        <w:jc w:val="both"/>
        <w:rPr>
          <w:rFonts w:ascii="SimSun" w:hAnsi="Calibri" w:cs="Times New Roman"/>
          <w:bCs/>
          <w:kern w:val="2"/>
          <w:sz w:val="21"/>
          <w:szCs w:val="22"/>
        </w:rPr>
      </w:pPr>
      <w:r w:rsidRPr="00FC1907">
        <w:rPr>
          <w:rFonts w:ascii="SimSun" w:hAnsi="Calibri" w:cs="Times New Roman" w:hint="eastAsia"/>
          <w:kern w:val="2"/>
          <w:sz w:val="21"/>
          <w:szCs w:val="22"/>
        </w:rPr>
        <w:t>12.1</w:t>
      </w:r>
      <w:r w:rsidRPr="00FC1907">
        <w:rPr>
          <w:rFonts w:ascii="SimSun" w:hAnsi="Calibri" w:cs="Times New Roman" w:hint="eastAsia"/>
          <w:kern w:val="2"/>
          <w:sz w:val="21"/>
          <w:szCs w:val="22"/>
        </w:rPr>
        <w:tab/>
        <w:t>［第3条规定的］相同的［受保护］传统知识处于一个以上［成员国］/［缔约方］领土上的，这些［成员国］/［缔约方］［应当］/［应］</w:t>
      </w:r>
      <w:r w:rsidRPr="00FC1907">
        <w:rPr>
          <w:rFonts w:ascii="SimSun" w:hAnsi="Calibri" w:cs="Times New Roman" w:hint="eastAsia"/>
          <w:bCs/>
          <w:kern w:val="2"/>
          <w:sz w:val="21"/>
          <w:szCs w:val="22"/>
        </w:rPr>
        <w:t>努力合作，</w:t>
      </w:r>
      <w:proofErr w:type="gramStart"/>
      <w:r w:rsidRPr="00FC1907">
        <w:rPr>
          <w:rFonts w:ascii="SimSun" w:hAnsi="Calibri" w:cs="Times New Roman" w:hint="eastAsia"/>
          <w:bCs/>
          <w:kern w:val="2"/>
          <w:sz w:val="21"/>
          <w:szCs w:val="22"/>
        </w:rPr>
        <w:t>酌情在</w:t>
      </w:r>
      <w:proofErr w:type="gramEnd"/>
      <w:r w:rsidRPr="00FC1907">
        <w:rPr>
          <w:rFonts w:ascii="SimSun" w:hAnsi="Calibri" w:cs="Times New Roman" w:hint="eastAsia"/>
          <w:bCs/>
          <w:kern w:val="2"/>
          <w:sz w:val="21"/>
          <w:szCs w:val="22"/>
        </w:rPr>
        <w:t>适当时让有关土著和当地社区参与进来，争取落实本［文书］。</w:t>
      </w:r>
    </w:p>
    <w:p w:rsidR="00FC1907" w:rsidRPr="00FC1907" w:rsidRDefault="00FC1907" w:rsidP="00716284">
      <w:pPr>
        <w:overflowPunct w:val="0"/>
        <w:adjustRightInd w:val="0"/>
        <w:spacing w:afterLines="100" w:after="240" w:line="340" w:lineRule="atLeast"/>
        <w:jc w:val="both"/>
        <w:rPr>
          <w:rFonts w:ascii="SimSun" w:hAnsi="Calibri" w:cs="Times New Roman"/>
          <w:bCs/>
          <w:kern w:val="2"/>
          <w:sz w:val="21"/>
          <w:szCs w:val="22"/>
        </w:rPr>
      </w:pPr>
      <w:r w:rsidRPr="00FC1907">
        <w:rPr>
          <w:rFonts w:ascii="SimSun" w:hAnsi="Calibri" w:cs="Times New Roman" w:hint="eastAsia"/>
          <w:kern w:val="2"/>
          <w:sz w:val="21"/>
          <w:szCs w:val="22"/>
        </w:rPr>
        <w:t>12.2</w:t>
      </w:r>
      <w:r w:rsidRPr="00FC1907">
        <w:rPr>
          <w:rFonts w:ascii="SimSun" w:hAnsi="Calibri" w:cs="Times New Roman" w:hint="eastAsia"/>
          <w:kern w:val="2"/>
          <w:sz w:val="21"/>
          <w:szCs w:val="22"/>
        </w:rPr>
        <w:tab/>
        <w:t>［第3条规定的］相同的［受保护］传统知识被多个［成员国］/［缔约方］的一个或多个土著和当地社区共享的，这些［成员国］/［缔约方］［应当］/［应］</w:t>
      </w:r>
      <w:r w:rsidRPr="00FC1907">
        <w:rPr>
          <w:rFonts w:ascii="SimSun" w:hAnsi="Calibri" w:cs="Times New Roman" w:hint="eastAsia"/>
          <w:bCs/>
          <w:kern w:val="2"/>
          <w:sz w:val="21"/>
          <w:szCs w:val="22"/>
        </w:rPr>
        <w:t>努力合作，酌情让有关土著和当地社区参与进来，争取落实本［文书］的各项目标。</w:t>
      </w:r>
    </w:p>
    <w:p w:rsidR="00F64E62" w:rsidRDefault="00F64E62" w:rsidP="00785E7C">
      <w:pPr>
        <w:overflowPunct w:val="0"/>
        <w:spacing w:afterLines="50" w:after="120" w:line="340" w:lineRule="atLeast"/>
        <w:ind w:left="5534"/>
        <w:rPr>
          <w:rFonts w:ascii="KaiTi" w:eastAsia="KaiTi" w:hAnsi="KaiTi"/>
          <w:sz w:val="21"/>
          <w:lang w:val="en-GB"/>
        </w:rPr>
      </w:pPr>
    </w:p>
    <w:p w:rsidR="00695321" w:rsidRPr="00F64E62" w:rsidRDefault="00CB75E0" w:rsidP="00785E7C">
      <w:pPr>
        <w:overflowPunct w:val="0"/>
        <w:spacing w:afterLines="50" w:after="120" w:line="340" w:lineRule="atLeast"/>
        <w:ind w:left="5534"/>
        <w:rPr>
          <w:rFonts w:ascii="KaiTi" w:eastAsia="KaiTi" w:hAnsi="KaiTi"/>
          <w:sz w:val="21"/>
          <w:lang w:val="en-GB"/>
        </w:rPr>
      </w:pPr>
      <w:r>
        <w:rPr>
          <w:rFonts w:ascii="KaiTi" w:eastAsia="KaiTi" w:hAnsi="KaiTi"/>
          <w:sz w:val="21"/>
          <w:lang w:val="en-GB"/>
        </w:rPr>
        <w:t>［</w:t>
      </w:r>
      <w:r w:rsidR="00F64E62" w:rsidRPr="00F64E62">
        <w:rPr>
          <w:rFonts w:ascii="KaiTi" w:eastAsia="KaiTi" w:hAnsi="KaiTi" w:hint="eastAsia"/>
          <w:sz w:val="21"/>
          <w:lang w:val="en-GB"/>
        </w:rPr>
        <w:t>附件</w:t>
      </w:r>
      <w:r w:rsidR="00A95408">
        <w:rPr>
          <w:rFonts w:ascii="KaiTi" w:eastAsia="KaiTi" w:hAnsi="KaiTi" w:hint="eastAsia"/>
          <w:sz w:val="21"/>
          <w:lang w:val="en-GB"/>
        </w:rPr>
        <w:t>二</w:t>
      </w:r>
      <w:r w:rsidR="00F64E62" w:rsidRPr="00F64E62">
        <w:rPr>
          <w:rFonts w:ascii="KaiTi" w:eastAsia="KaiTi" w:hAnsi="KaiTi" w:hint="eastAsia"/>
          <w:sz w:val="21"/>
          <w:lang w:val="en-GB"/>
        </w:rPr>
        <w:t>和文件完</w:t>
      </w:r>
      <w:r>
        <w:rPr>
          <w:rFonts w:ascii="KaiTi" w:eastAsia="KaiTi" w:hAnsi="KaiTi"/>
          <w:sz w:val="21"/>
          <w:lang w:val="en-GB"/>
        </w:rPr>
        <w:t>］</w:t>
      </w:r>
    </w:p>
    <w:sectPr w:rsidR="00695321" w:rsidRPr="00F64E62" w:rsidSect="00FC1907">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5A" w:rsidRDefault="00026F5A">
      <w:r>
        <w:separator/>
      </w:r>
    </w:p>
  </w:endnote>
  <w:endnote w:type="continuationSeparator" w:id="0">
    <w:p w:rsidR="00026F5A" w:rsidRDefault="00026F5A" w:rsidP="003B38C1">
      <w:r>
        <w:separator/>
      </w:r>
    </w:p>
    <w:p w:rsidR="00026F5A" w:rsidRPr="003B38C1" w:rsidRDefault="00026F5A" w:rsidP="003B38C1">
      <w:pPr>
        <w:spacing w:after="60"/>
        <w:rPr>
          <w:sz w:val="17"/>
        </w:rPr>
      </w:pPr>
      <w:r>
        <w:rPr>
          <w:sz w:val="17"/>
        </w:rPr>
        <w:t>[Endnote continued from previous page]</w:t>
      </w:r>
    </w:p>
  </w:endnote>
  <w:endnote w:type="continuationNotice" w:id="1">
    <w:p w:rsidR="00026F5A" w:rsidRPr="003B38C1" w:rsidRDefault="00026F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Default="00026F5A" w:rsidP="00785E7C">
    <w:pPr>
      <w:pStyle w:val="a8"/>
      <w:framePr w:wrap="around" w:vAnchor="text" w:hAnchor="margin" w:xAlign="right" w:y="1"/>
      <w:overflowPunct w:val="0"/>
      <w:rPr>
        <w:rStyle w:val="af1"/>
      </w:rPr>
    </w:pPr>
    <w:r>
      <w:rPr>
        <w:rStyle w:val="af1"/>
      </w:rPr>
      <w:fldChar w:fldCharType="begin"/>
    </w:r>
    <w:r>
      <w:rPr>
        <w:rStyle w:val="af1"/>
      </w:rPr>
      <w:instrText xml:space="preserve">PAGE  </w:instrText>
    </w:r>
    <w:r>
      <w:rPr>
        <w:rStyle w:val="af1"/>
      </w:rPr>
      <w:fldChar w:fldCharType="separate"/>
    </w:r>
    <w:r>
      <w:rPr>
        <w:rStyle w:val="af1"/>
        <w:noProof/>
      </w:rPr>
      <w:t>11</w:t>
    </w:r>
    <w:r>
      <w:rPr>
        <w:rStyle w:val="af1"/>
      </w:rPr>
      <w:fldChar w:fldCharType="end"/>
    </w:r>
  </w:p>
  <w:p w:rsidR="00026F5A" w:rsidRDefault="00026F5A" w:rsidP="00785E7C">
    <w:pPr>
      <w:pStyle w:val="a8"/>
      <w:overflowPunct w:val="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Default="00026F5A" w:rsidP="00785E7C">
    <w:pPr>
      <w:pStyle w:val="a8"/>
      <w:overflowPunct w:val="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5A" w:rsidRDefault="00026F5A">
      <w:r>
        <w:separator/>
      </w:r>
    </w:p>
  </w:footnote>
  <w:footnote w:type="continuationSeparator" w:id="0">
    <w:p w:rsidR="00026F5A" w:rsidRDefault="00026F5A" w:rsidP="008B60B2">
      <w:r>
        <w:separator/>
      </w:r>
    </w:p>
    <w:p w:rsidR="00026F5A" w:rsidRPr="00ED77FB" w:rsidRDefault="00026F5A" w:rsidP="008B60B2">
      <w:pPr>
        <w:spacing w:after="60"/>
        <w:rPr>
          <w:sz w:val="17"/>
          <w:szCs w:val="17"/>
        </w:rPr>
      </w:pPr>
      <w:r w:rsidRPr="00ED77FB">
        <w:rPr>
          <w:sz w:val="17"/>
          <w:szCs w:val="17"/>
        </w:rPr>
        <w:t>[Footnote continued from previous page]</w:t>
      </w:r>
    </w:p>
  </w:footnote>
  <w:footnote w:type="continuationNotice" w:id="1">
    <w:p w:rsidR="00026F5A" w:rsidRPr="00ED77FB" w:rsidRDefault="00026F5A" w:rsidP="008B60B2">
      <w:pPr>
        <w:spacing w:before="60"/>
        <w:jc w:val="right"/>
        <w:rPr>
          <w:sz w:val="17"/>
          <w:szCs w:val="17"/>
        </w:rPr>
      </w:pPr>
      <w:r w:rsidRPr="00ED77FB">
        <w:rPr>
          <w:sz w:val="17"/>
          <w:szCs w:val="17"/>
        </w:rPr>
        <w:t>[Footnote continued on next page]</w:t>
      </w:r>
    </w:p>
  </w:footnote>
  <w:footnote w:id="2">
    <w:p w:rsidR="00026F5A" w:rsidRPr="00F64E62" w:rsidRDefault="00026F5A" w:rsidP="00D22A52">
      <w:pPr>
        <w:pStyle w:val="aa"/>
        <w:overflowPunct w:val="0"/>
        <w:jc w:val="both"/>
        <w:rPr>
          <w:rFonts w:ascii="SimSun" w:hAnsi="SimSun"/>
        </w:rPr>
      </w:pPr>
      <w:r w:rsidRPr="00F64E62">
        <w:rPr>
          <w:rStyle w:val="af0"/>
          <w:rFonts w:ascii="SimSun" w:hAnsi="SimSun"/>
        </w:rPr>
        <w:footnoteRef/>
      </w:r>
      <w:r w:rsidRPr="00F64E62">
        <w:rPr>
          <w:rFonts w:ascii="SimSun" w:hAnsi="SimSun"/>
        </w:rPr>
        <w:t xml:space="preserve"> </w:t>
      </w:r>
      <w:r w:rsidRPr="00F64E62">
        <w:rPr>
          <w:rFonts w:ascii="SimSun" w:hAnsi="SimSun" w:hint="eastAsia"/>
        </w:rPr>
        <w:tab/>
        <w:t>几个成员国表示难以理解此定义的含义。尽管其保留在术语表中，但要求支持方予以明确。</w:t>
      </w:r>
    </w:p>
  </w:footnote>
  <w:footnote w:id="3">
    <w:p w:rsidR="00026F5A" w:rsidRPr="00F64E62" w:rsidRDefault="00026F5A" w:rsidP="00D22A52">
      <w:pPr>
        <w:pStyle w:val="aa"/>
        <w:overflowPunct w:val="0"/>
        <w:jc w:val="both"/>
        <w:rPr>
          <w:rFonts w:ascii="SimSun" w:hAnsi="SimSun"/>
        </w:rPr>
      </w:pPr>
      <w:r w:rsidRPr="00F64E62">
        <w:rPr>
          <w:rStyle w:val="af0"/>
          <w:rFonts w:ascii="SimSun" w:hAnsi="SimSun"/>
        </w:rPr>
        <w:footnoteRef/>
      </w:r>
      <w:r w:rsidRPr="00F64E62">
        <w:rPr>
          <w:rFonts w:ascii="SimSun" w:hAnsi="SimSun"/>
        </w:rPr>
        <w:t xml:space="preserve"> </w:t>
      </w:r>
      <w:r w:rsidRPr="00F64E62">
        <w:rPr>
          <w:rFonts w:ascii="SimSun" w:hAnsi="SimSun" w:hint="eastAsia"/>
        </w:rPr>
        <w:tab/>
        <w:t>此词在文件中</w:t>
      </w:r>
      <w:proofErr w:type="gramStart"/>
      <w:r w:rsidRPr="00F64E62">
        <w:rPr>
          <w:rFonts w:ascii="SimSun" w:hAnsi="SimSun" w:hint="eastAsia"/>
        </w:rPr>
        <w:t>未逐</w:t>
      </w:r>
      <w:proofErr w:type="gramEnd"/>
      <w:r w:rsidRPr="00F64E62">
        <w:rPr>
          <w:rFonts w:ascii="SimSun" w:hAnsi="SimSun" w:hint="eastAsia"/>
        </w:rPr>
        <w:t>字出现，但在从案文中全面删除“相关传统知识”的同时予以引入。经考虑，感觉引入此词的成员国应有机会澄清其是否在案文中仍然有关。</w:t>
      </w:r>
    </w:p>
  </w:footnote>
  <w:footnote w:id="4">
    <w:p w:rsidR="00026F5A" w:rsidRPr="00F64E62" w:rsidRDefault="00026F5A" w:rsidP="00D22A52">
      <w:pPr>
        <w:pStyle w:val="aa"/>
        <w:overflowPunct w:val="0"/>
        <w:jc w:val="both"/>
        <w:rPr>
          <w:rFonts w:ascii="SimSun" w:hAnsi="SimSun"/>
        </w:rPr>
      </w:pPr>
      <w:r w:rsidRPr="00F64E62">
        <w:rPr>
          <w:rStyle w:val="af0"/>
          <w:rFonts w:ascii="SimSun" w:hAnsi="SimSun"/>
        </w:rPr>
        <w:footnoteRef/>
      </w:r>
      <w:r w:rsidRPr="00F64E62">
        <w:rPr>
          <w:rFonts w:ascii="SimSun" w:hAnsi="SimSun"/>
        </w:rPr>
        <w:t xml:space="preserve"> </w:t>
      </w:r>
      <w:r w:rsidRPr="00F64E62">
        <w:rPr>
          <w:rFonts w:ascii="SimSun" w:hAnsi="SimSun" w:hint="eastAsia"/>
        </w:rPr>
        <w:tab/>
        <w:t>一些成员指出需要在术语表中为此制定定义。</w:t>
      </w:r>
    </w:p>
  </w:footnote>
  <w:footnote w:id="5">
    <w:p w:rsidR="00026F5A" w:rsidRPr="00F64E62" w:rsidRDefault="00026F5A" w:rsidP="00D22A52">
      <w:pPr>
        <w:pStyle w:val="aa"/>
        <w:overflowPunct w:val="0"/>
        <w:jc w:val="both"/>
        <w:rPr>
          <w:rFonts w:ascii="SimSun" w:hAnsi="SimSun"/>
        </w:rPr>
      </w:pPr>
      <w:r w:rsidRPr="00F64E62">
        <w:rPr>
          <w:rStyle w:val="af0"/>
          <w:rFonts w:ascii="SimSun" w:hAnsi="SimSun"/>
        </w:rPr>
        <w:footnoteRef/>
      </w:r>
      <w:r w:rsidRPr="00F64E62">
        <w:rPr>
          <w:rFonts w:ascii="SimSun" w:hAnsi="SimSun"/>
        </w:rPr>
        <w:t xml:space="preserve"> </w:t>
      </w:r>
      <w:r w:rsidRPr="00F64E62">
        <w:rPr>
          <w:rFonts w:ascii="SimSun" w:hAnsi="SimSun" w:hint="eastAsia"/>
        </w:rPr>
        <w:tab/>
        <w:t>《名古屋议定书》第14条第(2)款的替代表述是“在不妨碍保护保密信息的情况下”。</w:t>
      </w:r>
    </w:p>
  </w:footnote>
  <w:footnote w:id="6">
    <w:p w:rsidR="00026F5A" w:rsidRPr="00F64E62" w:rsidRDefault="00026F5A" w:rsidP="00D22A52">
      <w:pPr>
        <w:pStyle w:val="aa"/>
        <w:overflowPunct w:val="0"/>
        <w:jc w:val="both"/>
        <w:rPr>
          <w:rFonts w:ascii="SimSun" w:hAnsi="SimSun"/>
        </w:rPr>
      </w:pPr>
      <w:r w:rsidRPr="00F64E62">
        <w:rPr>
          <w:rStyle w:val="af0"/>
          <w:rFonts w:ascii="SimSun" w:hAnsi="SimSun"/>
        </w:rPr>
        <w:footnoteRef/>
      </w:r>
      <w:r w:rsidRPr="00F64E62">
        <w:rPr>
          <w:rFonts w:ascii="SimSun" w:hAnsi="SimSun"/>
        </w:rPr>
        <w:t xml:space="preserve"> </w:t>
      </w:r>
      <w:r w:rsidRPr="00F64E62">
        <w:rPr>
          <w:rFonts w:ascii="SimSun" w:hAnsi="SimSun" w:hint="eastAsia"/>
        </w:rPr>
        <w:tab/>
        <w:t>协调人注：成员应注意，一些成员认为防御性措施是公开的替代方案，而另一些成员认为它们是公开补充方</w:t>
      </w:r>
      <w:r>
        <w:rPr>
          <w:rFonts w:ascii="SimSun" w:hAnsi="SimSun"/>
        </w:rPr>
        <w:t>‍</w:t>
      </w:r>
      <w:r w:rsidRPr="00F64E62">
        <w:rPr>
          <w:rFonts w:ascii="SimSun" w:hAnsi="SimSun" w:hint="eastAsia"/>
        </w:rPr>
        <w:t>案。</w:t>
      </w:r>
    </w:p>
  </w:footnote>
  <w:footnote w:id="7">
    <w:p w:rsidR="00026F5A" w:rsidRPr="00F64E62" w:rsidRDefault="00026F5A" w:rsidP="00D22A52">
      <w:pPr>
        <w:pStyle w:val="aa"/>
        <w:overflowPunct w:val="0"/>
        <w:jc w:val="both"/>
        <w:rPr>
          <w:rFonts w:ascii="SimSun" w:hAnsi="SimSun"/>
        </w:rPr>
      </w:pPr>
      <w:r w:rsidRPr="00F64E62">
        <w:rPr>
          <w:rStyle w:val="af0"/>
          <w:rFonts w:ascii="SimSun" w:hAnsi="SimSun"/>
        </w:rPr>
        <w:footnoteRef/>
      </w:r>
      <w:r w:rsidRPr="00F64E62">
        <w:rPr>
          <w:rFonts w:ascii="SimSun" w:hAnsi="SimSun"/>
        </w:rPr>
        <w:t xml:space="preserve"> </w:t>
      </w:r>
      <w:r w:rsidRPr="00F64E62">
        <w:rPr>
          <w:rFonts w:ascii="SimSun" w:hAnsi="SimSun" w:hint="eastAsia"/>
        </w:rPr>
        <w:tab/>
        <w:t>一个成员国要求将标题改为“保护专利要求”。但是，协调人不理解这项建议的含义，要求在修改前予以澄</w:t>
      </w:r>
      <w:r>
        <w:rPr>
          <w:rFonts w:ascii="SimSun" w:hAnsi="SimSun"/>
        </w:rPr>
        <w:t>‍</w:t>
      </w:r>
      <w:r w:rsidRPr="00F64E62">
        <w:rPr>
          <w:rFonts w:ascii="SimSun" w:hAnsi="SimSun" w:hint="eastAsia"/>
        </w:rPr>
        <w:t>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Pr="00AF32C8" w:rsidRDefault="00026F5A" w:rsidP="00785E7C">
    <w:pPr>
      <w:overflowPunct w:val="0"/>
      <w:jc w:val="right"/>
      <w:rPr>
        <w:rFonts w:ascii="SimSun" w:hAnsi="SimSun"/>
        <w:sz w:val="21"/>
      </w:rPr>
    </w:pPr>
    <w:bookmarkStart w:id="6" w:name="Code2"/>
    <w:bookmarkEnd w:id="6"/>
    <w:r w:rsidRPr="00AF32C8">
      <w:rPr>
        <w:rFonts w:ascii="SimSun" w:hAnsi="SimSun"/>
        <w:sz w:val="21"/>
      </w:rPr>
      <w:t>WO/GA/48/9</w:t>
    </w:r>
  </w:p>
  <w:p w:rsidR="00026F5A" w:rsidRPr="00AF32C8" w:rsidRDefault="00026F5A" w:rsidP="00785E7C">
    <w:pPr>
      <w:overflowPunct w:val="0"/>
      <w:jc w:val="right"/>
      <w:rPr>
        <w:rFonts w:ascii="SimSun" w:hAnsi="SimSun"/>
        <w:sz w:val="21"/>
      </w:rPr>
    </w:pPr>
    <w:r w:rsidRPr="00AF32C8">
      <w:rPr>
        <w:rFonts w:ascii="SimSun" w:hAnsi="SimSun" w:hint="eastAsia"/>
        <w:sz w:val="21"/>
      </w:rPr>
      <w:t>第</w:t>
    </w:r>
    <w:r w:rsidRPr="00AF32C8">
      <w:rPr>
        <w:rFonts w:ascii="SimSun" w:hAnsi="SimSun"/>
        <w:sz w:val="21"/>
      </w:rPr>
      <w:fldChar w:fldCharType="begin"/>
    </w:r>
    <w:r w:rsidRPr="00AF32C8">
      <w:rPr>
        <w:rFonts w:ascii="SimSun" w:hAnsi="SimSun"/>
        <w:sz w:val="21"/>
      </w:rPr>
      <w:instrText xml:space="preserve"> PAGE  \* MERGEFORMAT </w:instrText>
    </w:r>
    <w:r w:rsidRPr="00AF32C8">
      <w:rPr>
        <w:rFonts w:ascii="SimSun" w:hAnsi="SimSun"/>
        <w:sz w:val="21"/>
      </w:rPr>
      <w:fldChar w:fldCharType="separate"/>
    </w:r>
    <w:r w:rsidR="00A23728">
      <w:rPr>
        <w:rFonts w:ascii="SimSun" w:hAnsi="SimSun"/>
        <w:noProof/>
        <w:sz w:val="21"/>
      </w:rPr>
      <w:t>5</w:t>
    </w:r>
    <w:r w:rsidRPr="00AF32C8">
      <w:rPr>
        <w:rFonts w:ascii="SimSun" w:hAnsi="SimSun"/>
        <w:sz w:val="21"/>
      </w:rPr>
      <w:fldChar w:fldCharType="end"/>
    </w:r>
    <w:r w:rsidRPr="00AF32C8">
      <w:rPr>
        <w:rFonts w:ascii="SimSun" w:hAnsi="SimSun" w:hint="eastAsia"/>
        <w:sz w:val="21"/>
      </w:rPr>
      <w:t>页</w:t>
    </w:r>
  </w:p>
  <w:p w:rsidR="00026F5A" w:rsidRPr="00AF32C8" w:rsidRDefault="00026F5A" w:rsidP="00785E7C">
    <w:pPr>
      <w:overflowPunct w:val="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Pr="00261361" w:rsidRDefault="00026F5A" w:rsidP="00785E7C">
    <w:pPr>
      <w:pStyle w:val="ab"/>
      <w:overflowPunct w:val="0"/>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w:t>
    </w:r>
    <w:r>
      <w:rPr>
        <w:rFonts w:ascii="SimSun" w:hAnsi="SimSun"/>
        <w:sz w:val="21"/>
      </w:rPr>
      <w:t>5</w:t>
    </w:r>
  </w:p>
  <w:p w:rsidR="00026F5A" w:rsidRDefault="00026F5A" w:rsidP="00785E7C">
    <w:pPr>
      <w:overflowPunct w:val="0"/>
      <w:jc w:val="right"/>
      <w:rPr>
        <w:rFonts w:ascii="SimSun" w:hAnsi="SimSun"/>
      </w:rPr>
    </w:pPr>
    <w:r w:rsidRPr="00261361">
      <w:rPr>
        <w:rFonts w:ascii="SimSun" w:hAnsi="SimSun" w:hint="eastAsia"/>
      </w:rPr>
      <w:t>附件</w:t>
    </w:r>
  </w:p>
  <w:p w:rsidR="00026F5A" w:rsidRDefault="00026F5A" w:rsidP="00785E7C">
    <w:pPr>
      <w:overflowPunct w:val="0"/>
      <w:jc w:val="right"/>
      <w:rPr>
        <w:rFonts w:ascii="SimSun" w:hAnsi="SimSun"/>
      </w:rPr>
    </w:pPr>
  </w:p>
  <w:p w:rsidR="00026F5A" w:rsidRDefault="00026F5A" w:rsidP="00785E7C">
    <w:pPr>
      <w:overflowPunct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Default="00026F5A" w:rsidP="00785E7C">
    <w:pPr>
      <w:pStyle w:val="ab"/>
      <w:overflowPunct w:val="0"/>
      <w:jc w:val="right"/>
      <w:rPr>
        <w:rFonts w:ascii="SimSun" w:hAnsi="SimSun"/>
        <w:sz w:val="21"/>
      </w:rPr>
    </w:pPr>
    <w:r w:rsidRPr="00AF32C8">
      <w:rPr>
        <w:rFonts w:ascii="SimSun" w:hAnsi="SimSun"/>
        <w:sz w:val="21"/>
      </w:rPr>
      <w:t>WO/GA/48/9</w:t>
    </w:r>
  </w:p>
  <w:p w:rsidR="00026F5A" w:rsidRDefault="00026F5A" w:rsidP="00785E7C">
    <w:pPr>
      <w:pStyle w:val="ab"/>
      <w:overflowPunct w:val="0"/>
      <w:jc w:val="right"/>
      <w:rPr>
        <w:rFonts w:ascii="SimSun" w:hAnsi="SimSun"/>
        <w:sz w:val="21"/>
      </w:rPr>
    </w:pPr>
    <w:r>
      <w:rPr>
        <w:rFonts w:ascii="SimSun" w:hAnsi="SimSun" w:hint="eastAsia"/>
        <w:sz w:val="21"/>
      </w:rPr>
      <w:t>附件一</w:t>
    </w:r>
  </w:p>
  <w:p w:rsidR="00026F5A" w:rsidRDefault="00026F5A" w:rsidP="00785E7C">
    <w:pPr>
      <w:pStyle w:val="ab"/>
      <w:overflowPunct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Pr="00AF32C8" w:rsidRDefault="00026F5A" w:rsidP="00785E7C">
    <w:pPr>
      <w:overflowPunct w:val="0"/>
      <w:jc w:val="right"/>
      <w:rPr>
        <w:rFonts w:ascii="SimSun" w:hAnsi="SimSun"/>
        <w:sz w:val="21"/>
      </w:rPr>
    </w:pPr>
    <w:r w:rsidRPr="00AF32C8">
      <w:rPr>
        <w:rFonts w:ascii="SimSun" w:hAnsi="SimSun"/>
        <w:sz w:val="21"/>
      </w:rPr>
      <w:t>WO/GA/48/9</w:t>
    </w:r>
  </w:p>
  <w:p w:rsidR="00026F5A" w:rsidRPr="00AF32C8" w:rsidRDefault="00026F5A" w:rsidP="00785E7C">
    <w:pPr>
      <w:overflowPunct w:val="0"/>
      <w:jc w:val="right"/>
      <w:rPr>
        <w:rStyle w:val="af1"/>
        <w:rFonts w:ascii="SimSun" w:hAnsi="SimSun"/>
        <w:sz w:val="21"/>
      </w:rPr>
    </w:pPr>
    <w:r w:rsidRPr="00AF32C8">
      <w:rPr>
        <w:rStyle w:val="af1"/>
        <w:rFonts w:ascii="SimSun" w:hAnsi="SimSun" w:hint="eastAsia"/>
        <w:sz w:val="21"/>
      </w:rPr>
      <w:t>附件</w:t>
    </w:r>
    <w:r>
      <w:rPr>
        <w:rStyle w:val="af1"/>
        <w:rFonts w:ascii="SimSun" w:hAnsi="SimSun" w:hint="eastAsia"/>
        <w:sz w:val="21"/>
      </w:rPr>
      <w:t>一</w:t>
    </w:r>
    <w:r w:rsidRPr="00AF32C8">
      <w:rPr>
        <w:rStyle w:val="af1"/>
        <w:rFonts w:ascii="SimSun" w:hAnsi="SimSun" w:hint="eastAsia"/>
        <w:sz w:val="21"/>
      </w:rPr>
      <w:t>第</w:t>
    </w:r>
    <w:r w:rsidRPr="00AF32C8">
      <w:rPr>
        <w:rStyle w:val="af1"/>
        <w:rFonts w:ascii="SimSun" w:hAnsi="SimSun"/>
        <w:sz w:val="21"/>
      </w:rPr>
      <w:fldChar w:fldCharType="begin"/>
    </w:r>
    <w:r w:rsidRPr="00AF32C8">
      <w:rPr>
        <w:rStyle w:val="af1"/>
        <w:rFonts w:ascii="SimSun" w:hAnsi="SimSun"/>
        <w:sz w:val="21"/>
      </w:rPr>
      <w:instrText xml:space="preserve"> PAGE   \* MERGEFORMAT </w:instrText>
    </w:r>
    <w:r w:rsidRPr="00AF32C8">
      <w:rPr>
        <w:rStyle w:val="af1"/>
        <w:rFonts w:ascii="SimSun" w:hAnsi="SimSun"/>
        <w:sz w:val="21"/>
      </w:rPr>
      <w:fldChar w:fldCharType="separate"/>
    </w:r>
    <w:r w:rsidR="00A23728">
      <w:rPr>
        <w:rStyle w:val="af1"/>
        <w:rFonts w:ascii="SimSun" w:hAnsi="SimSun"/>
        <w:noProof/>
        <w:sz w:val="21"/>
      </w:rPr>
      <w:t>14</w:t>
    </w:r>
    <w:r w:rsidRPr="00AF32C8">
      <w:rPr>
        <w:rStyle w:val="af1"/>
        <w:rFonts w:ascii="SimSun" w:hAnsi="SimSun"/>
        <w:noProof/>
        <w:sz w:val="21"/>
      </w:rPr>
      <w:fldChar w:fldCharType="end"/>
    </w:r>
    <w:r w:rsidRPr="00AF32C8">
      <w:rPr>
        <w:rStyle w:val="af1"/>
        <w:rFonts w:ascii="SimSun" w:hAnsi="SimSun" w:hint="eastAsia"/>
        <w:noProof/>
        <w:sz w:val="21"/>
      </w:rPr>
      <w:t>页</w:t>
    </w:r>
  </w:p>
  <w:p w:rsidR="00026F5A" w:rsidRPr="00AF32C8" w:rsidRDefault="00026F5A" w:rsidP="000B3A6C">
    <w:pPr>
      <w:jc w:val="right"/>
      <w:rPr>
        <w:rFonts w:ascii="SimSun" w:hAnsi="SimSun"/>
        <w:sz w:val="21"/>
        <w:lang w:val="it-I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Pr="00AF32C8" w:rsidRDefault="00026F5A" w:rsidP="00785E7C">
    <w:pPr>
      <w:overflowPunct w:val="0"/>
      <w:jc w:val="right"/>
      <w:rPr>
        <w:rFonts w:ascii="SimSun" w:hAnsi="SimSun"/>
        <w:sz w:val="21"/>
      </w:rPr>
    </w:pPr>
    <w:r w:rsidRPr="00AF32C8">
      <w:rPr>
        <w:rFonts w:ascii="SimSun" w:hAnsi="SimSun"/>
        <w:sz w:val="21"/>
      </w:rPr>
      <w:t>WO/GA/48/9</w:t>
    </w:r>
  </w:p>
  <w:p w:rsidR="00026F5A" w:rsidRPr="00AF32C8" w:rsidRDefault="00026F5A" w:rsidP="00785E7C">
    <w:pPr>
      <w:pStyle w:val="ab"/>
      <w:overflowPunct w:val="0"/>
      <w:jc w:val="right"/>
      <w:rPr>
        <w:rFonts w:ascii="SimSun" w:hAnsi="SimSun"/>
        <w:sz w:val="21"/>
      </w:rPr>
    </w:pPr>
    <w:r w:rsidRPr="00AF32C8">
      <w:rPr>
        <w:rStyle w:val="af1"/>
        <w:rFonts w:ascii="SimSun" w:hAnsi="SimSun" w:hint="eastAsia"/>
        <w:sz w:val="21"/>
      </w:rPr>
      <w:t>附件</w:t>
    </w:r>
    <w:r>
      <w:rPr>
        <w:rStyle w:val="af1"/>
        <w:rFonts w:ascii="SimSun" w:hAnsi="SimSun" w:hint="eastAsia"/>
        <w:sz w:val="21"/>
      </w:rPr>
      <w:t>一</w:t>
    </w:r>
    <w:r w:rsidRPr="00AF32C8">
      <w:rPr>
        <w:rStyle w:val="af1"/>
        <w:rFonts w:ascii="SimSun" w:hAnsi="SimSun" w:hint="eastAsia"/>
        <w:sz w:val="21"/>
      </w:rPr>
      <w:t>第</w:t>
    </w:r>
    <w:r w:rsidRPr="00AF32C8">
      <w:rPr>
        <w:rFonts w:ascii="SimSun" w:hAnsi="SimSun"/>
        <w:sz w:val="21"/>
      </w:rPr>
      <w:fldChar w:fldCharType="begin"/>
    </w:r>
    <w:r w:rsidRPr="00AF32C8">
      <w:rPr>
        <w:rFonts w:ascii="SimSun" w:hAnsi="SimSun"/>
        <w:sz w:val="21"/>
      </w:rPr>
      <w:instrText xml:space="preserve"> PAGE   \* MERGEFORMAT </w:instrText>
    </w:r>
    <w:r w:rsidRPr="00AF32C8">
      <w:rPr>
        <w:rFonts w:ascii="SimSun" w:hAnsi="SimSun"/>
        <w:sz w:val="21"/>
      </w:rPr>
      <w:fldChar w:fldCharType="separate"/>
    </w:r>
    <w:r w:rsidR="00A23728">
      <w:rPr>
        <w:rFonts w:ascii="SimSun" w:hAnsi="SimSun"/>
        <w:noProof/>
        <w:sz w:val="21"/>
      </w:rPr>
      <w:t>2</w:t>
    </w:r>
    <w:r w:rsidRPr="00AF32C8">
      <w:rPr>
        <w:rFonts w:ascii="SimSun" w:hAnsi="SimSun"/>
        <w:noProof/>
        <w:sz w:val="21"/>
      </w:rPr>
      <w:fldChar w:fldCharType="end"/>
    </w:r>
    <w:r w:rsidRPr="00AF32C8">
      <w:rPr>
        <w:rFonts w:ascii="SimSun" w:hAnsi="SimSun" w:hint="eastAsia"/>
        <w:noProof/>
        <w:sz w:val="21"/>
      </w:rPr>
      <w:t>页</w:t>
    </w:r>
  </w:p>
  <w:p w:rsidR="00026F5A" w:rsidRPr="00AF32C8" w:rsidRDefault="00026F5A" w:rsidP="00785E7C">
    <w:pPr>
      <w:pStyle w:val="ab"/>
      <w:overflowPunct w:val="0"/>
      <w:jc w:val="right"/>
      <w:rPr>
        <w:rFonts w:ascii="SimSun" w:hAnsi="SimSun"/>
        <w:sz w:val="21"/>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Pr="00AF32C8" w:rsidRDefault="00026F5A" w:rsidP="00785E7C">
    <w:pPr>
      <w:overflowPunct w:val="0"/>
      <w:jc w:val="right"/>
      <w:rPr>
        <w:rFonts w:ascii="SimSun" w:hAnsi="SimSun"/>
        <w:sz w:val="21"/>
      </w:rPr>
    </w:pPr>
    <w:r w:rsidRPr="00AF32C8">
      <w:rPr>
        <w:rFonts w:ascii="SimSun" w:hAnsi="SimSun"/>
        <w:sz w:val="21"/>
      </w:rPr>
      <w:t>WO/GA/48/9</w:t>
    </w:r>
  </w:p>
  <w:p w:rsidR="00026F5A" w:rsidRPr="00AF32C8" w:rsidRDefault="00026F5A" w:rsidP="00785E7C">
    <w:pPr>
      <w:overflowPunct w:val="0"/>
      <w:jc w:val="right"/>
      <w:rPr>
        <w:rStyle w:val="af1"/>
        <w:rFonts w:ascii="SimSun" w:hAnsi="SimSun"/>
        <w:sz w:val="21"/>
      </w:rPr>
    </w:pPr>
    <w:proofErr w:type="gramStart"/>
    <w:r w:rsidRPr="00AF32C8">
      <w:rPr>
        <w:rStyle w:val="af1"/>
        <w:rFonts w:ascii="SimSun" w:hAnsi="SimSun" w:hint="eastAsia"/>
        <w:sz w:val="21"/>
      </w:rPr>
      <w:t>附件</w:t>
    </w:r>
    <w:r>
      <w:rPr>
        <w:rStyle w:val="af1"/>
        <w:rFonts w:ascii="SimSun" w:hAnsi="SimSun" w:hint="eastAsia"/>
        <w:sz w:val="21"/>
      </w:rPr>
      <w:t>二</w:t>
    </w:r>
    <w:r w:rsidRPr="00AF32C8">
      <w:rPr>
        <w:rStyle w:val="af1"/>
        <w:rFonts w:ascii="SimSun" w:hAnsi="SimSun" w:hint="eastAsia"/>
        <w:sz w:val="21"/>
      </w:rPr>
      <w:t>第</w:t>
    </w:r>
    <w:proofErr w:type="gramEnd"/>
    <w:r w:rsidRPr="00AF32C8">
      <w:rPr>
        <w:rStyle w:val="af1"/>
        <w:rFonts w:ascii="SimSun" w:hAnsi="SimSun"/>
        <w:sz w:val="21"/>
      </w:rPr>
      <w:fldChar w:fldCharType="begin"/>
    </w:r>
    <w:r w:rsidRPr="00AF32C8">
      <w:rPr>
        <w:rStyle w:val="af1"/>
        <w:rFonts w:ascii="SimSun" w:hAnsi="SimSun"/>
        <w:sz w:val="21"/>
      </w:rPr>
      <w:instrText xml:space="preserve"> PAGE   \* MERGEFORMAT </w:instrText>
    </w:r>
    <w:r w:rsidRPr="00AF32C8">
      <w:rPr>
        <w:rStyle w:val="af1"/>
        <w:rFonts w:ascii="SimSun" w:hAnsi="SimSun"/>
        <w:sz w:val="21"/>
      </w:rPr>
      <w:fldChar w:fldCharType="separate"/>
    </w:r>
    <w:r w:rsidR="00A23728">
      <w:rPr>
        <w:rStyle w:val="af1"/>
        <w:rFonts w:ascii="SimSun" w:hAnsi="SimSun"/>
        <w:noProof/>
        <w:sz w:val="21"/>
      </w:rPr>
      <w:t>23</w:t>
    </w:r>
    <w:r w:rsidRPr="00AF32C8">
      <w:rPr>
        <w:rStyle w:val="af1"/>
        <w:rFonts w:ascii="SimSun" w:hAnsi="SimSun"/>
        <w:noProof/>
        <w:sz w:val="21"/>
      </w:rPr>
      <w:fldChar w:fldCharType="end"/>
    </w:r>
    <w:r w:rsidRPr="00AF32C8">
      <w:rPr>
        <w:rStyle w:val="af1"/>
        <w:rFonts w:ascii="SimSun" w:hAnsi="SimSun" w:hint="eastAsia"/>
        <w:noProof/>
        <w:sz w:val="21"/>
      </w:rPr>
      <w:t>页</w:t>
    </w:r>
  </w:p>
  <w:p w:rsidR="00026F5A" w:rsidRPr="00AF32C8" w:rsidRDefault="00026F5A" w:rsidP="000B3A6C">
    <w:pPr>
      <w:jc w:val="right"/>
      <w:rPr>
        <w:rFonts w:ascii="SimSun" w:hAnsi="SimSun"/>
        <w:sz w:val="21"/>
        <w:lang w:val="it-I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5A" w:rsidRPr="00A96EC9" w:rsidRDefault="00026F5A" w:rsidP="00FC1907">
    <w:pPr>
      <w:wordWrap w:val="0"/>
      <w:jc w:val="right"/>
      <w:rPr>
        <w:rFonts w:ascii="SimSun"/>
        <w:szCs w:val="21"/>
      </w:rPr>
    </w:pPr>
    <w:r w:rsidRPr="00A96EC9">
      <w:rPr>
        <w:rFonts w:ascii="SimSun"/>
        <w:szCs w:val="21"/>
      </w:rPr>
      <w:t>WO/G</w:t>
    </w:r>
    <w:r>
      <w:rPr>
        <w:rFonts w:ascii="SimSun" w:hint="eastAsia"/>
        <w:szCs w:val="21"/>
      </w:rPr>
      <w:t>A</w:t>
    </w:r>
    <w:r w:rsidRPr="00A96EC9">
      <w:rPr>
        <w:rFonts w:ascii="SimSun"/>
        <w:szCs w:val="21"/>
      </w:rPr>
      <w:t>/</w:t>
    </w:r>
    <w:r>
      <w:rPr>
        <w:rFonts w:ascii="SimSun" w:hint="eastAsia"/>
        <w:szCs w:val="21"/>
      </w:rPr>
      <w:t>48</w:t>
    </w:r>
    <w:r w:rsidRPr="00A96EC9">
      <w:rPr>
        <w:rFonts w:ascii="SimSun"/>
        <w:szCs w:val="21"/>
      </w:rPr>
      <w:t>/</w:t>
    </w:r>
    <w:r>
      <w:rPr>
        <w:rFonts w:ascii="SimSun" w:hint="eastAsia"/>
        <w:szCs w:val="21"/>
      </w:rPr>
      <w:t>9</w:t>
    </w:r>
  </w:p>
  <w:p w:rsidR="00026F5A" w:rsidRPr="00A96EC9" w:rsidRDefault="00026F5A" w:rsidP="00785E7C">
    <w:pPr>
      <w:overflowPunct w:val="0"/>
      <w:jc w:val="right"/>
      <w:rPr>
        <w:rFonts w:ascii="SimSun"/>
        <w:szCs w:val="21"/>
      </w:rPr>
    </w:pPr>
    <w:r>
      <w:rPr>
        <w:rFonts w:ascii="SimSun" w:hint="eastAsia"/>
        <w:szCs w:val="21"/>
      </w:rPr>
      <w:t>附件二</w:t>
    </w:r>
  </w:p>
  <w:p w:rsidR="00026F5A" w:rsidRPr="00A96EC9" w:rsidRDefault="00026F5A" w:rsidP="00785E7C">
    <w:pPr>
      <w:overflowPunct w:val="0"/>
      <w:jc w:val="right"/>
      <w:rPr>
        <w:rFonts w:ascii="SimSu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B7B5808"/>
    <w:multiLevelType w:val="hybridMultilevel"/>
    <w:tmpl w:val="80AE064C"/>
    <w:lvl w:ilvl="0" w:tplc="4C6C2F8A">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4">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D11207"/>
    <w:multiLevelType w:val="hybridMultilevel"/>
    <w:tmpl w:val="9D3A28D0"/>
    <w:lvl w:ilvl="0" w:tplc="96280ED0">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7">
    <w:nsid w:val="4E4D1987"/>
    <w:multiLevelType w:val="hybridMultilevel"/>
    <w:tmpl w:val="1E54D490"/>
    <w:lvl w:ilvl="0" w:tplc="0409000F">
      <w:start w:val="1"/>
      <w:numFmt w:val="decimal"/>
      <w:lvlText w:val="%1."/>
      <w:lvlJc w:val="left"/>
      <w:pPr>
        <w:ind w:left="5954" w:hanging="420"/>
      </w:p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abstractNum w:abstractNumId="18">
    <w:nsid w:val="5B2E4BA5"/>
    <w:multiLevelType w:val="hybridMultilevel"/>
    <w:tmpl w:val="444EF524"/>
    <w:lvl w:ilvl="0" w:tplc="0409000F">
      <w:start w:val="1"/>
      <w:numFmt w:val="decimal"/>
      <w:lvlText w:val="%1."/>
      <w:lvlJc w:val="left"/>
      <w:pPr>
        <w:ind w:left="11488" w:hanging="420"/>
      </w:p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303A8F4E">
      <w:start w:val="1"/>
      <w:numFmt w:val="decimal"/>
      <w:lvlText w:val="%9."/>
      <w:lvlJc w:val="right"/>
      <w:pPr>
        <w:ind w:left="9314" w:hanging="420"/>
      </w:pPr>
      <w:rPr>
        <w:rFonts w:hint="eastAsia"/>
      </w:rPr>
    </w:lvl>
  </w:abstractNum>
  <w:abstractNum w:abstractNumId="19">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0">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1">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7C1F7A9C"/>
    <w:multiLevelType w:val="hybridMultilevel"/>
    <w:tmpl w:val="0DCC932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5"/>
  </w:num>
  <w:num w:numId="5">
    <w:abstractNumId w:val="2"/>
  </w:num>
  <w:num w:numId="6">
    <w:abstractNumId w:val="9"/>
  </w:num>
  <w:num w:numId="7">
    <w:abstractNumId w:val="3"/>
  </w:num>
  <w:num w:numId="8">
    <w:abstractNumId w:val="23"/>
  </w:num>
  <w:num w:numId="9">
    <w:abstractNumId w:val="11"/>
  </w:num>
  <w:num w:numId="10">
    <w:abstractNumId w:val="1"/>
  </w:num>
  <w:num w:numId="11">
    <w:abstractNumId w:val="7"/>
  </w:num>
  <w:num w:numId="12">
    <w:abstractNumId w:val="22"/>
  </w:num>
  <w:num w:numId="13">
    <w:abstractNumId w:val="8"/>
  </w:num>
  <w:num w:numId="14">
    <w:abstractNumId w:val="16"/>
  </w:num>
  <w:num w:numId="15">
    <w:abstractNumId w:val="21"/>
  </w:num>
  <w:num w:numId="16">
    <w:abstractNumId w:val="13"/>
  </w:num>
  <w:num w:numId="17">
    <w:abstractNumId w:val="14"/>
  </w:num>
  <w:num w:numId="18">
    <w:abstractNumId w:val="4"/>
  </w:num>
  <w:num w:numId="19">
    <w:abstractNumId w:val="6"/>
  </w:num>
  <w:num w:numId="20">
    <w:abstractNumId w:val="19"/>
  </w:num>
  <w:num w:numId="21">
    <w:abstractNumId w:val="10"/>
  </w:num>
  <w:num w:numId="22">
    <w:abstractNumId w:val="20"/>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numFmt w:val="chicago"/>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76"/>
    <w:rsid w:val="00026F5A"/>
    <w:rsid w:val="00043CAA"/>
    <w:rsid w:val="000454F4"/>
    <w:rsid w:val="000640B1"/>
    <w:rsid w:val="00075432"/>
    <w:rsid w:val="000968ED"/>
    <w:rsid w:val="000A7216"/>
    <w:rsid w:val="000B3A6C"/>
    <w:rsid w:val="000D1CD0"/>
    <w:rsid w:val="000D4799"/>
    <w:rsid w:val="000E56A9"/>
    <w:rsid w:val="000E6A2F"/>
    <w:rsid w:val="000F5E56"/>
    <w:rsid w:val="000F76AE"/>
    <w:rsid w:val="00100753"/>
    <w:rsid w:val="001031C5"/>
    <w:rsid w:val="001362EE"/>
    <w:rsid w:val="00145BD5"/>
    <w:rsid w:val="00146676"/>
    <w:rsid w:val="00152567"/>
    <w:rsid w:val="00155F2D"/>
    <w:rsid w:val="00156081"/>
    <w:rsid w:val="00161C12"/>
    <w:rsid w:val="001832A6"/>
    <w:rsid w:val="00193D01"/>
    <w:rsid w:val="001C3C29"/>
    <w:rsid w:val="001C5341"/>
    <w:rsid w:val="001D6638"/>
    <w:rsid w:val="001E54F4"/>
    <w:rsid w:val="001E745D"/>
    <w:rsid w:val="001F3FDB"/>
    <w:rsid w:val="00221F30"/>
    <w:rsid w:val="00234994"/>
    <w:rsid w:val="002436A3"/>
    <w:rsid w:val="002467D2"/>
    <w:rsid w:val="002634C4"/>
    <w:rsid w:val="0028406C"/>
    <w:rsid w:val="002928D3"/>
    <w:rsid w:val="002C4AA2"/>
    <w:rsid w:val="002D62FF"/>
    <w:rsid w:val="002D6E77"/>
    <w:rsid w:val="002F1FE6"/>
    <w:rsid w:val="002F4E68"/>
    <w:rsid w:val="00312F7F"/>
    <w:rsid w:val="0033071B"/>
    <w:rsid w:val="0033244D"/>
    <w:rsid w:val="00334FEB"/>
    <w:rsid w:val="00361450"/>
    <w:rsid w:val="003673CF"/>
    <w:rsid w:val="00382F47"/>
    <w:rsid w:val="003845C1"/>
    <w:rsid w:val="00385D72"/>
    <w:rsid w:val="003A0A38"/>
    <w:rsid w:val="003A6F89"/>
    <w:rsid w:val="003B38C1"/>
    <w:rsid w:val="003B54E5"/>
    <w:rsid w:val="003D792B"/>
    <w:rsid w:val="003F09C8"/>
    <w:rsid w:val="003F0F8C"/>
    <w:rsid w:val="00423E3E"/>
    <w:rsid w:val="00427AF4"/>
    <w:rsid w:val="004647DA"/>
    <w:rsid w:val="0046676F"/>
    <w:rsid w:val="00474062"/>
    <w:rsid w:val="00477D6B"/>
    <w:rsid w:val="00486916"/>
    <w:rsid w:val="004940E4"/>
    <w:rsid w:val="00494B30"/>
    <w:rsid w:val="004A3EDA"/>
    <w:rsid w:val="004B1AB6"/>
    <w:rsid w:val="004B3ADD"/>
    <w:rsid w:val="004C5711"/>
    <w:rsid w:val="005019FF"/>
    <w:rsid w:val="0053057A"/>
    <w:rsid w:val="005309C3"/>
    <w:rsid w:val="005606C8"/>
    <w:rsid w:val="00560A29"/>
    <w:rsid w:val="00590AB8"/>
    <w:rsid w:val="005B3641"/>
    <w:rsid w:val="005B42BB"/>
    <w:rsid w:val="005C6649"/>
    <w:rsid w:val="00605827"/>
    <w:rsid w:val="00606289"/>
    <w:rsid w:val="00641043"/>
    <w:rsid w:val="00644EE4"/>
    <w:rsid w:val="00646050"/>
    <w:rsid w:val="006713CA"/>
    <w:rsid w:val="00676C5C"/>
    <w:rsid w:val="0068169D"/>
    <w:rsid w:val="00690386"/>
    <w:rsid w:val="00695321"/>
    <w:rsid w:val="006A53EA"/>
    <w:rsid w:val="006A7552"/>
    <w:rsid w:val="006D687A"/>
    <w:rsid w:val="006E12AC"/>
    <w:rsid w:val="006F3B78"/>
    <w:rsid w:val="006F438B"/>
    <w:rsid w:val="006F7CF7"/>
    <w:rsid w:val="00700E21"/>
    <w:rsid w:val="00716284"/>
    <w:rsid w:val="00725D43"/>
    <w:rsid w:val="00746E97"/>
    <w:rsid w:val="00767F5C"/>
    <w:rsid w:val="00785E7C"/>
    <w:rsid w:val="00785EA6"/>
    <w:rsid w:val="007910EE"/>
    <w:rsid w:val="007C6056"/>
    <w:rsid w:val="007D1613"/>
    <w:rsid w:val="00821516"/>
    <w:rsid w:val="00834B0D"/>
    <w:rsid w:val="00852CF3"/>
    <w:rsid w:val="00864150"/>
    <w:rsid w:val="008B2CC1"/>
    <w:rsid w:val="008B60B2"/>
    <w:rsid w:val="008E5824"/>
    <w:rsid w:val="009005C6"/>
    <w:rsid w:val="0090731E"/>
    <w:rsid w:val="00913BDE"/>
    <w:rsid w:val="00916EE2"/>
    <w:rsid w:val="00931AD4"/>
    <w:rsid w:val="00966A22"/>
    <w:rsid w:val="0096722F"/>
    <w:rsid w:val="00980843"/>
    <w:rsid w:val="009A6736"/>
    <w:rsid w:val="009B2419"/>
    <w:rsid w:val="009B7EB7"/>
    <w:rsid w:val="009D056C"/>
    <w:rsid w:val="009E2791"/>
    <w:rsid w:val="009E3F6F"/>
    <w:rsid w:val="009F499F"/>
    <w:rsid w:val="00A23728"/>
    <w:rsid w:val="00A42DAF"/>
    <w:rsid w:val="00A45BD8"/>
    <w:rsid w:val="00A57CA6"/>
    <w:rsid w:val="00A72E16"/>
    <w:rsid w:val="00A869B7"/>
    <w:rsid w:val="00A95408"/>
    <w:rsid w:val="00AC205C"/>
    <w:rsid w:val="00AC3CC5"/>
    <w:rsid w:val="00AF0A6B"/>
    <w:rsid w:val="00AF32C8"/>
    <w:rsid w:val="00AF3378"/>
    <w:rsid w:val="00B05A69"/>
    <w:rsid w:val="00B50F3A"/>
    <w:rsid w:val="00B63F94"/>
    <w:rsid w:val="00B70511"/>
    <w:rsid w:val="00B74C22"/>
    <w:rsid w:val="00B9734B"/>
    <w:rsid w:val="00BA30E2"/>
    <w:rsid w:val="00BB14BD"/>
    <w:rsid w:val="00BB64AD"/>
    <w:rsid w:val="00BE0277"/>
    <w:rsid w:val="00C11BFE"/>
    <w:rsid w:val="00C84B0E"/>
    <w:rsid w:val="00C8601B"/>
    <w:rsid w:val="00CB75E0"/>
    <w:rsid w:val="00CD04F1"/>
    <w:rsid w:val="00D22A52"/>
    <w:rsid w:val="00D40AC4"/>
    <w:rsid w:val="00D45252"/>
    <w:rsid w:val="00D50FF3"/>
    <w:rsid w:val="00D6795E"/>
    <w:rsid w:val="00D711B6"/>
    <w:rsid w:val="00D71B4D"/>
    <w:rsid w:val="00D93D55"/>
    <w:rsid w:val="00DA1FD2"/>
    <w:rsid w:val="00DC3698"/>
    <w:rsid w:val="00DC5F33"/>
    <w:rsid w:val="00DF0064"/>
    <w:rsid w:val="00E335FE"/>
    <w:rsid w:val="00E50E27"/>
    <w:rsid w:val="00E5320C"/>
    <w:rsid w:val="00E569AC"/>
    <w:rsid w:val="00E83E13"/>
    <w:rsid w:val="00EA6D86"/>
    <w:rsid w:val="00EC376A"/>
    <w:rsid w:val="00EC4E49"/>
    <w:rsid w:val="00ED77FB"/>
    <w:rsid w:val="00EE45FA"/>
    <w:rsid w:val="00F03A8F"/>
    <w:rsid w:val="00F263FA"/>
    <w:rsid w:val="00F26670"/>
    <w:rsid w:val="00F64E62"/>
    <w:rsid w:val="00F66152"/>
    <w:rsid w:val="00F93F4F"/>
    <w:rsid w:val="00FA4F9E"/>
    <w:rsid w:val="00FC1907"/>
    <w:rsid w:val="00FF4175"/>
    <w:rsid w:val="00FF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F438B"/>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link w:val="Char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paragraph" w:styleId="ae">
    <w:name w:val="List Paragraph"/>
    <w:basedOn w:val="a0"/>
    <w:uiPriority w:val="34"/>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af">
    <w:name w:val="Table Grid"/>
    <w:basedOn w:val="a2"/>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0640B1"/>
    <w:rPr>
      <w:vertAlign w:val="superscript"/>
    </w:rPr>
  </w:style>
  <w:style w:type="character" w:customStyle="1" w:styleId="Char0">
    <w:name w:val="脚注文本 Char"/>
    <w:basedOn w:val="a1"/>
    <w:link w:val="aa"/>
    <w:semiHidden/>
    <w:rsid w:val="000640B1"/>
    <w:rPr>
      <w:rFonts w:ascii="Arial" w:eastAsia="SimSun" w:hAnsi="Arial" w:cs="Arial"/>
      <w:sz w:val="18"/>
      <w:lang w:eastAsia="zh-CN"/>
    </w:rPr>
  </w:style>
  <w:style w:type="character" w:customStyle="1" w:styleId="Char1">
    <w:name w:val="页眉 Char"/>
    <w:basedOn w:val="a1"/>
    <w:link w:val="ab"/>
    <w:uiPriority w:val="99"/>
    <w:rsid w:val="000640B1"/>
    <w:rPr>
      <w:rFonts w:ascii="Arial" w:eastAsia="SimSun" w:hAnsi="Arial" w:cs="Arial"/>
      <w:sz w:val="22"/>
      <w:lang w:eastAsia="zh-CN"/>
    </w:rPr>
  </w:style>
  <w:style w:type="character" w:styleId="af1">
    <w:name w:val="page number"/>
    <w:basedOn w:val="a1"/>
    <w:rsid w:val="000640B1"/>
  </w:style>
  <w:style w:type="paragraph" w:customStyle="1" w:styleId="Endofdocument">
    <w:name w:val="End of document"/>
    <w:basedOn w:val="a0"/>
    <w:semiHidden/>
    <w:rsid w:val="00DC3698"/>
    <w:pPr>
      <w:spacing w:after="120" w:line="260" w:lineRule="atLeast"/>
      <w:ind w:left="4536"/>
      <w:contextualSpacing/>
      <w:jc w:val="center"/>
    </w:pPr>
    <w:rPr>
      <w:rFonts w:eastAsia="Times New Roman" w:cs="Times New Roman"/>
      <w:sz w:val="20"/>
      <w:lang w:eastAsia="en-US"/>
    </w:rPr>
  </w:style>
  <w:style w:type="table" w:customStyle="1" w:styleId="TableGrid1">
    <w:name w:val="Table Grid1"/>
    <w:basedOn w:val="a2"/>
    <w:next w:val="af"/>
    <w:rsid w:val="00B63F9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rsid w:val="00AF3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F438B"/>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link w:val="Char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paragraph" w:styleId="ae">
    <w:name w:val="List Paragraph"/>
    <w:basedOn w:val="a0"/>
    <w:uiPriority w:val="34"/>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af">
    <w:name w:val="Table Grid"/>
    <w:basedOn w:val="a2"/>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0640B1"/>
    <w:rPr>
      <w:vertAlign w:val="superscript"/>
    </w:rPr>
  </w:style>
  <w:style w:type="character" w:customStyle="1" w:styleId="Char0">
    <w:name w:val="脚注文本 Char"/>
    <w:basedOn w:val="a1"/>
    <w:link w:val="aa"/>
    <w:semiHidden/>
    <w:rsid w:val="000640B1"/>
    <w:rPr>
      <w:rFonts w:ascii="Arial" w:eastAsia="SimSun" w:hAnsi="Arial" w:cs="Arial"/>
      <w:sz w:val="18"/>
      <w:lang w:eastAsia="zh-CN"/>
    </w:rPr>
  </w:style>
  <w:style w:type="character" w:customStyle="1" w:styleId="Char1">
    <w:name w:val="页眉 Char"/>
    <w:basedOn w:val="a1"/>
    <w:link w:val="ab"/>
    <w:uiPriority w:val="99"/>
    <w:rsid w:val="000640B1"/>
    <w:rPr>
      <w:rFonts w:ascii="Arial" w:eastAsia="SimSun" w:hAnsi="Arial" w:cs="Arial"/>
      <w:sz w:val="22"/>
      <w:lang w:eastAsia="zh-CN"/>
    </w:rPr>
  </w:style>
  <w:style w:type="character" w:styleId="af1">
    <w:name w:val="page number"/>
    <w:basedOn w:val="a1"/>
    <w:rsid w:val="000640B1"/>
  </w:style>
  <w:style w:type="paragraph" w:customStyle="1" w:styleId="Endofdocument">
    <w:name w:val="End of document"/>
    <w:basedOn w:val="a0"/>
    <w:semiHidden/>
    <w:rsid w:val="00DC3698"/>
    <w:pPr>
      <w:spacing w:after="120" w:line="260" w:lineRule="atLeast"/>
      <w:ind w:left="4536"/>
      <w:contextualSpacing/>
      <w:jc w:val="center"/>
    </w:pPr>
    <w:rPr>
      <w:rFonts w:eastAsia="Times New Roman" w:cs="Times New Roman"/>
      <w:sz w:val="20"/>
      <w:lang w:eastAsia="en-US"/>
    </w:rPr>
  </w:style>
  <w:style w:type="table" w:customStyle="1" w:styleId="TableGrid1">
    <w:name w:val="Table Grid1"/>
    <w:basedOn w:val="a2"/>
    <w:next w:val="af"/>
    <w:rsid w:val="00B63F9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rsid w:val="00AF3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3982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tk/zh/igc/"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D0ED-D680-4340-BA63-E9517E25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233</TotalTime>
  <Pages>42</Pages>
  <Words>22635</Words>
  <Characters>2148</Characters>
  <Application>Microsoft Office Word</Application>
  <DocSecurity>0</DocSecurity>
  <Lines>85</Lines>
  <Paragraphs>516</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WO/GA/48/9</dc:title>
  <dc:subject>关于知识产权与遗传资源、传统知识和民间文学艺术政府间委员会（IGC）的报告</dc:subject>
  <dc:creator/>
  <cp:lastModifiedBy>MA Weihai</cp:lastModifiedBy>
  <cp:revision>16</cp:revision>
  <cp:lastPrinted>2016-07-15T12:49:00Z</cp:lastPrinted>
  <dcterms:created xsi:type="dcterms:W3CDTF">2016-09-30T12:12:00Z</dcterms:created>
  <dcterms:modified xsi:type="dcterms:W3CDTF">2016-09-30T17:38:00Z</dcterms:modified>
</cp:coreProperties>
</file>