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614F61" w:rsidRPr="00D10FEE" w:rsidTr="00F37B43">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614F61" w:rsidRPr="00E569A6" w:rsidRDefault="00614F61" w:rsidP="00F37B43">
            <w:pPr>
              <w:widowControl w:val="0"/>
              <w:jc w:val="both"/>
              <w:rPr>
                <w:sz w:val="21"/>
                <w:szCs w:val="22"/>
                <w:lang w:eastAsia="zh-CN"/>
              </w:rPr>
            </w:pPr>
            <w:r w:rsidRPr="00E569A6">
              <w:rPr>
                <w:rFonts w:hint="eastAsia"/>
                <w:noProof/>
                <w:sz w:val="21"/>
                <w:szCs w:val="22"/>
                <w:lang w:eastAsia="zh-CN"/>
              </w:rPr>
              <w:drawing>
                <wp:anchor distT="0" distB="0" distL="114300" distR="114300" simplePos="0" relativeHeight="251659264" behindDoc="1" locked="0" layoutInCell="0" allowOverlap="1" wp14:anchorId="18AED6FF" wp14:editId="067AC20B">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614F61" w:rsidRPr="00D10FEE" w:rsidRDefault="00614F61" w:rsidP="00F37B43">
            <w:pPr>
              <w:rPr>
                <w:rFonts w:ascii="Arial" w:hAnsi="Arial" w:cs="Arial"/>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614F61" w:rsidRPr="00D10FEE" w:rsidRDefault="00614F61" w:rsidP="00F37B43">
            <w:pPr>
              <w:jc w:val="right"/>
              <w:rPr>
                <w:rFonts w:ascii="Arial" w:hAnsi="Arial" w:cs="Arial"/>
                <w:lang w:eastAsia="zh-CN"/>
              </w:rPr>
            </w:pPr>
            <w:r w:rsidRPr="00D10FEE">
              <w:rPr>
                <w:rFonts w:ascii="Arial" w:hAnsi="Arial" w:cs="Arial"/>
                <w:b/>
                <w:sz w:val="40"/>
                <w:szCs w:val="40"/>
                <w:lang w:eastAsia="zh-CN"/>
              </w:rPr>
              <w:t>C</w:t>
            </w:r>
          </w:p>
        </w:tc>
      </w:tr>
      <w:tr w:rsidR="00614F61" w:rsidRPr="00D10FEE" w:rsidTr="00F37B43">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614F61" w:rsidRPr="00E569A6" w:rsidRDefault="00614F61" w:rsidP="00614F61">
            <w:pPr>
              <w:widowControl w:val="0"/>
              <w:wordWrap w:val="0"/>
              <w:jc w:val="right"/>
              <w:rPr>
                <w:rFonts w:ascii="Arial Black" w:hAnsi="Arial Black"/>
                <w:caps/>
                <w:sz w:val="15"/>
                <w:lang w:eastAsia="zh-CN"/>
              </w:rPr>
            </w:pPr>
            <w:r w:rsidRPr="00E569A6">
              <w:rPr>
                <w:rFonts w:ascii="Arial Black" w:hAnsi="Arial Black" w:hint="eastAsia"/>
                <w:caps/>
                <w:sz w:val="15"/>
                <w:lang w:eastAsia="zh-CN"/>
              </w:rPr>
              <w:t>WO/</w:t>
            </w:r>
            <w:r w:rsidRPr="00E569A6">
              <w:rPr>
                <w:rFonts w:ascii="Arial Black" w:eastAsia="SimHei" w:hAnsi="Arial Black" w:hint="eastAsia"/>
                <w:caps/>
                <w:sz w:val="15"/>
                <w:szCs w:val="22"/>
                <w:lang w:eastAsia="zh-CN"/>
              </w:rPr>
              <w:t>GA</w:t>
            </w:r>
            <w:r w:rsidRPr="00E569A6">
              <w:rPr>
                <w:rFonts w:ascii="Arial Black" w:hAnsi="Arial Black" w:hint="eastAsia"/>
                <w:caps/>
                <w:sz w:val="15"/>
                <w:lang w:eastAsia="zh-CN"/>
              </w:rPr>
              <w:t>/48/</w:t>
            </w:r>
            <w:bookmarkStart w:id="0" w:name="Code"/>
            <w:bookmarkEnd w:id="0"/>
            <w:r>
              <w:rPr>
                <w:rFonts w:ascii="Arial Black" w:hAnsi="Arial Black" w:hint="eastAsia"/>
                <w:caps/>
                <w:sz w:val="15"/>
                <w:lang w:eastAsia="zh-CN"/>
              </w:rPr>
              <w:t>3</w:t>
            </w:r>
          </w:p>
        </w:tc>
      </w:tr>
      <w:tr w:rsidR="00614F61" w:rsidRPr="00D10FEE" w:rsidTr="00F37B43">
        <w:trPr>
          <w:trHeight w:hRule="exact" w:val="170"/>
        </w:trPr>
        <w:tc>
          <w:tcPr>
            <w:tcW w:w="9360" w:type="dxa"/>
            <w:gridSpan w:val="3"/>
            <w:noWrap/>
            <w:tcMar>
              <w:top w:w="0" w:type="dxa"/>
              <w:left w:w="0" w:type="dxa"/>
              <w:bottom w:w="0" w:type="dxa"/>
              <w:right w:w="0" w:type="dxa"/>
            </w:tcMar>
            <w:vAlign w:val="bottom"/>
            <w:hideMark/>
          </w:tcPr>
          <w:p w:rsidR="00614F61" w:rsidRPr="00D10FEE" w:rsidRDefault="00614F61" w:rsidP="00F37B43">
            <w:pPr>
              <w:jc w:val="right"/>
              <w:rPr>
                <w:rFonts w:ascii="Arial" w:hAnsi="Arial" w:cs="Arial"/>
                <w:b/>
                <w:caps/>
                <w:sz w:val="15"/>
                <w:szCs w:val="15"/>
                <w:lang w:eastAsia="zh-CN"/>
              </w:rPr>
            </w:pPr>
            <w:r w:rsidRPr="00D10FEE">
              <w:rPr>
                <w:rFonts w:ascii="Arial" w:eastAsia="SimHei" w:hAnsi="Arial" w:cs="Arial"/>
                <w:b/>
                <w:sz w:val="15"/>
                <w:szCs w:val="15"/>
                <w:lang w:eastAsia="zh-CN"/>
              </w:rPr>
              <w:t>原</w:t>
            </w:r>
            <w:r w:rsidRPr="00D10FEE">
              <w:rPr>
                <w:rFonts w:ascii="Arial" w:eastAsia="SimHei" w:hAnsi="Arial" w:cs="Arial"/>
                <w:b/>
                <w:sz w:val="15"/>
                <w:szCs w:val="15"/>
                <w:lang w:val="pt-BR" w:eastAsia="zh-CN"/>
              </w:rPr>
              <w:t xml:space="preserve"> </w:t>
            </w:r>
            <w:r w:rsidRPr="00D10FEE">
              <w:rPr>
                <w:rFonts w:ascii="Arial" w:eastAsia="SimHei" w:hAnsi="Arial" w:cs="Arial"/>
                <w:b/>
                <w:sz w:val="15"/>
                <w:szCs w:val="15"/>
                <w:lang w:eastAsia="zh-CN"/>
              </w:rPr>
              <w:t>文</w:t>
            </w:r>
            <w:r w:rsidRPr="00D10FEE">
              <w:rPr>
                <w:rFonts w:ascii="Arial" w:eastAsia="SimHei" w:hAnsi="Arial" w:cs="Arial"/>
                <w:b/>
                <w:sz w:val="15"/>
                <w:szCs w:val="15"/>
                <w:lang w:val="pt-BR" w:eastAsia="zh-CN"/>
              </w:rPr>
              <w:t>：</w:t>
            </w:r>
            <w:bookmarkStart w:id="1" w:name="Original"/>
            <w:bookmarkEnd w:id="1"/>
            <w:r w:rsidRPr="00D10FEE">
              <w:rPr>
                <w:rFonts w:ascii="Arial" w:eastAsia="SimHei" w:hAnsi="Arial" w:cs="Arial"/>
                <w:b/>
                <w:sz w:val="15"/>
                <w:szCs w:val="15"/>
                <w:lang w:eastAsia="zh-CN"/>
              </w:rPr>
              <w:t>英文</w:t>
            </w:r>
          </w:p>
        </w:tc>
      </w:tr>
      <w:tr w:rsidR="00614F61" w:rsidRPr="00D10FEE" w:rsidTr="00F37B43">
        <w:trPr>
          <w:trHeight w:hRule="exact" w:val="198"/>
        </w:trPr>
        <w:tc>
          <w:tcPr>
            <w:tcW w:w="9360" w:type="dxa"/>
            <w:gridSpan w:val="3"/>
            <w:tcMar>
              <w:top w:w="0" w:type="dxa"/>
              <w:left w:w="0" w:type="dxa"/>
              <w:bottom w:w="0" w:type="dxa"/>
              <w:right w:w="0" w:type="dxa"/>
            </w:tcMar>
            <w:vAlign w:val="bottom"/>
            <w:hideMark/>
          </w:tcPr>
          <w:p w:rsidR="00614F61" w:rsidRPr="00E569A6" w:rsidRDefault="00614F61" w:rsidP="00F37B43">
            <w:pPr>
              <w:jc w:val="right"/>
              <w:rPr>
                <w:rFonts w:eastAsia="SimHei"/>
                <w:b/>
                <w:caps/>
                <w:sz w:val="15"/>
                <w:szCs w:val="15"/>
                <w:lang w:eastAsia="zh-CN"/>
              </w:rPr>
            </w:pPr>
            <w:r w:rsidRPr="00D10FEE">
              <w:rPr>
                <w:rFonts w:ascii="Arial" w:eastAsia="SimHei" w:hAnsi="Arial" w:cs="Arial"/>
                <w:b/>
                <w:sz w:val="15"/>
                <w:szCs w:val="15"/>
                <w:lang w:eastAsia="zh-CN"/>
              </w:rPr>
              <w:t>日</w:t>
            </w:r>
            <w:r w:rsidRPr="00D10FEE">
              <w:rPr>
                <w:rFonts w:ascii="Arial" w:eastAsia="SimHei" w:hAnsi="Arial" w:cs="Arial"/>
                <w:b/>
                <w:sz w:val="15"/>
                <w:szCs w:val="15"/>
                <w:lang w:val="pt-BR" w:eastAsia="zh-CN"/>
              </w:rPr>
              <w:t xml:space="preserve"> </w:t>
            </w:r>
            <w:r w:rsidRPr="00D10FEE">
              <w:rPr>
                <w:rFonts w:ascii="Arial" w:eastAsia="SimHei" w:hAnsi="Arial" w:cs="Arial"/>
                <w:b/>
                <w:sz w:val="15"/>
                <w:szCs w:val="15"/>
                <w:lang w:eastAsia="zh-CN"/>
              </w:rPr>
              <w:t>期</w:t>
            </w:r>
            <w:r w:rsidRPr="00D10FEE">
              <w:rPr>
                <w:rFonts w:ascii="Arial" w:eastAsia="SimHei" w:hAnsi="Arial" w:cs="Arial"/>
                <w:b/>
                <w:sz w:val="15"/>
                <w:szCs w:val="15"/>
                <w:lang w:val="pt-BR" w:eastAsia="zh-CN"/>
              </w:rPr>
              <w:t>：</w:t>
            </w:r>
            <w:bookmarkStart w:id="2" w:name="Date"/>
            <w:bookmarkEnd w:id="2"/>
            <w:r w:rsidRPr="00E569A6">
              <w:rPr>
                <w:rFonts w:ascii="Arial Black" w:eastAsia="SimHei" w:hAnsi="Arial Black" w:hint="eastAsia"/>
                <w:sz w:val="15"/>
                <w:szCs w:val="15"/>
                <w:lang w:val="pt-BR" w:eastAsia="zh-CN"/>
              </w:rPr>
              <w:t>2016</w:t>
            </w:r>
            <w:r w:rsidRPr="00D10FEE">
              <w:rPr>
                <w:rFonts w:ascii="Arial" w:eastAsia="SimHei" w:hAnsi="Arial" w:cs="Arial"/>
                <w:b/>
                <w:sz w:val="15"/>
                <w:szCs w:val="15"/>
                <w:lang w:eastAsia="zh-CN"/>
              </w:rPr>
              <w:t>年</w:t>
            </w:r>
            <w:r w:rsidRPr="00E569A6">
              <w:rPr>
                <w:rFonts w:ascii="Arial Black" w:eastAsia="SimHei" w:hAnsi="Arial Black" w:hint="eastAsia"/>
                <w:sz w:val="15"/>
                <w:szCs w:val="15"/>
                <w:lang w:val="pt-BR" w:eastAsia="zh-CN"/>
              </w:rPr>
              <w:t>7</w:t>
            </w:r>
            <w:r w:rsidRPr="00D10FEE">
              <w:rPr>
                <w:rFonts w:ascii="Arial" w:eastAsia="SimHei" w:hAnsi="Arial" w:cs="Arial"/>
                <w:b/>
                <w:sz w:val="15"/>
                <w:szCs w:val="15"/>
                <w:lang w:eastAsia="zh-CN"/>
              </w:rPr>
              <w:t>月</w:t>
            </w:r>
            <w:r w:rsidRPr="00E569A6">
              <w:rPr>
                <w:rFonts w:ascii="Arial Black" w:eastAsia="SimHei" w:hAnsi="Arial Black" w:hint="eastAsia"/>
                <w:sz w:val="15"/>
                <w:szCs w:val="15"/>
                <w:lang w:eastAsia="zh-CN"/>
              </w:rPr>
              <w:t>4</w:t>
            </w:r>
            <w:r w:rsidRPr="00D10FEE">
              <w:rPr>
                <w:rFonts w:ascii="Arial" w:eastAsia="SimHei" w:hAnsi="Arial" w:cs="Arial"/>
                <w:b/>
                <w:sz w:val="15"/>
                <w:szCs w:val="15"/>
                <w:lang w:eastAsia="zh-CN"/>
              </w:rPr>
              <w:t>日</w:t>
            </w:r>
            <w:r w:rsidRPr="00D10FEE">
              <w:rPr>
                <w:rFonts w:ascii="Arial" w:eastAsia="SimHei" w:hAnsi="Arial" w:cs="Arial"/>
                <w:b/>
                <w:caps/>
                <w:sz w:val="15"/>
                <w:szCs w:val="15"/>
                <w:lang w:eastAsia="zh-CN"/>
              </w:rPr>
              <w:t xml:space="preserve">  </w:t>
            </w:r>
          </w:p>
        </w:tc>
      </w:tr>
    </w:tbl>
    <w:p w:rsidR="00614F61" w:rsidRPr="00D10FEE" w:rsidRDefault="00614F61" w:rsidP="00614F61">
      <w:pPr>
        <w:rPr>
          <w:rFonts w:ascii="Arial" w:eastAsia="SimSun" w:hAnsi="Arial"/>
          <w:szCs w:val="22"/>
          <w:lang w:eastAsia="zh-CN"/>
        </w:rPr>
      </w:pPr>
    </w:p>
    <w:p w:rsidR="00614F61" w:rsidRPr="00D10FEE" w:rsidRDefault="00614F61" w:rsidP="00614F61">
      <w:pPr>
        <w:rPr>
          <w:rFonts w:ascii="Arial" w:eastAsia="SimSun" w:hAnsi="Arial"/>
          <w:szCs w:val="22"/>
          <w:lang w:eastAsia="zh-CN"/>
        </w:rPr>
      </w:pPr>
    </w:p>
    <w:p w:rsidR="00614F61" w:rsidRPr="00D10FEE" w:rsidRDefault="00614F61" w:rsidP="00614F61">
      <w:pPr>
        <w:rPr>
          <w:rFonts w:ascii="Arial" w:eastAsia="SimSun" w:hAnsi="Arial"/>
          <w:szCs w:val="22"/>
          <w:lang w:eastAsia="zh-CN"/>
        </w:rPr>
      </w:pPr>
    </w:p>
    <w:p w:rsidR="00614F61" w:rsidRPr="00D10FEE" w:rsidRDefault="00614F61" w:rsidP="00614F61">
      <w:pPr>
        <w:rPr>
          <w:rFonts w:ascii="Arial" w:eastAsia="SimSun" w:hAnsi="Arial"/>
          <w:szCs w:val="22"/>
          <w:lang w:eastAsia="zh-CN"/>
        </w:rPr>
      </w:pPr>
    </w:p>
    <w:p w:rsidR="00614F61" w:rsidRPr="00D10FEE" w:rsidRDefault="00614F61" w:rsidP="00614F61">
      <w:pPr>
        <w:rPr>
          <w:rFonts w:ascii="Arial" w:eastAsia="SimSun" w:hAnsi="Arial"/>
          <w:szCs w:val="22"/>
          <w:lang w:eastAsia="zh-CN"/>
        </w:rPr>
      </w:pPr>
    </w:p>
    <w:p w:rsidR="00614F61" w:rsidRPr="00E569A6" w:rsidRDefault="00614F61" w:rsidP="00614F61">
      <w:pPr>
        <w:rPr>
          <w:rFonts w:ascii="SimHei" w:eastAsia="SimHei" w:hAnsi="SimHei"/>
          <w:sz w:val="28"/>
          <w:szCs w:val="22"/>
          <w:lang w:eastAsia="zh-CN"/>
        </w:rPr>
      </w:pPr>
      <w:r w:rsidRPr="00E569A6">
        <w:rPr>
          <w:rFonts w:ascii="SimHei" w:eastAsia="SimHei" w:hAnsi="SimHei" w:hint="eastAsia"/>
          <w:sz w:val="28"/>
          <w:szCs w:val="22"/>
          <w:lang w:eastAsia="zh-CN"/>
        </w:rPr>
        <w:t>世界知识产权组织大会</w:t>
      </w:r>
    </w:p>
    <w:p w:rsidR="00614F61" w:rsidRPr="00D10FEE" w:rsidRDefault="00614F61" w:rsidP="00614F61">
      <w:pPr>
        <w:rPr>
          <w:rFonts w:ascii="Arial" w:eastAsia="SimSun" w:hAnsi="Arial"/>
          <w:szCs w:val="22"/>
          <w:lang w:eastAsia="zh-CN"/>
        </w:rPr>
      </w:pPr>
    </w:p>
    <w:p w:rsidR="00614F61" w:rsidRPr="00D10FEE" w:rsidRDefault="00614F61" w:rsidP="00614F61">
      <w:pPr>
        <w:rPr>
          <w:rFonts w:ascii="Arial" w:eastAsia="SimSun" w:hAnsi="Arial"/>
          <w:szCs w:val="22"/>
          <w:lang w:eastAsia="zh-CN"/>
        </w:rPr>
      </w:pPr>
    </w:p>
    <w:p w:rsidR="00614F61" w:rsidRPr="00E569A6" w:rsidRDefault="00614F61" w:rsidP="00614F61">
      <w:pPr>
        <w:rPr>
          <w:rFonts w:ascii="KaiTi" w:eastAsia="KaiTi" w:hAnsi="KaiTi"/>
          <w:b/>
          <w:sz w:val="24"/>
          <w:szCs w:val="22"/>
          <w:lang w:eastAsia="zh-CN"/>
        </w:rPr>
      </w:pPr>
      <w:r w:rsidRPr="00E569A6">
        <w:rPr>
          <w:rFonts w:ascii="KaiTi" w:eastAsia="KaiTi" w:hAnsi="KaiTi" w:hint="eastAsia"/>
          <w:b/>
          <w:sz w:val="24"/>
          <w:szCs w:val="22"/>
          <w:lang w:eastAsia="zh-CN"/>
        </w:rPr>
        <w:t>第四十八届会议（第</w:t>
      </w:r>
      <w:r w:rsidRPr="00E569A6">
        <w:rPr>
          <w:rFonts w:ascii="KaiTi" w:eastAsia="KaiTi" w:hAnsi="KaiTi" w:hint="eastAsia"/>
          <w:sz w:val="24"/>
          <w:szCs w:val="22"/>
          <w:lang w:eastAsia="zh-CN"/>
        </w:rPr>
        <w:t>26</w:t>
      </w:r>
      <w:r w:rsidRPr="00E569A6">
        <w:rPr>
          <w:rFonts w:ascii="KaiTi" w:eastAsia="KaiTi" w:hAnsi="KaiTi" w:hint="eastAsia"/>
          <w:b/>
          <w:sz w:val="24"/>
          <w:szCs w:val="22"/>
          <w:lang w:eastAsia="zh-CN"/>
        </w:rPr>
        <w:t>次特别会议）</w:t>
      </w:r>
    </w:p>
    <w:p w:rsidR="00614F61" w:rsidRPr="00E569A6" w:rsidRDefault="00614F61" w:rsidP="00614F61">
      <w:pPr>
        <w:rPr>
          <w:rFonts w:ascii="KaiTi" w:eastAsia="KaiTi" w:hAnsi="KaiTi"/>
          <w:sz w:val="24"/>
          <w:szCs w:val="22"/>
          <w:lang w:eastAsia="zh-CN"/>
        </w:rPr>
      </w:pPr>
      <w:r w:rsidRPr="00E569A6">
        <w:rPr>
          <w:rFonts w:ascii="KaiTi" w:eastAsia="KaiTi" w:hAnsi="KaiTi" w:hint="eastAsia"/>
          <w:sz w:val="24"/>
          <w:szCs w:val="22"/>
          <w:lang w:eastAsia="zh-CN"/>
        </w:rPr>
        <w:t>2016</w:t>
      </w:r>
      <w:r w:rsidRPr="00E569A6">
        <w:rPr>
          <w:rFonts w:ascii="KaiTi" w:eastAsia="KaiTi" w:hAnsi="KaiTi" w:hint="eastAsia"/>
          <w:b/>
          <w:sz w:val="24"/>
          <w:szCs w:val="22"/>
          <w:lang w:eastAsia="zh-CN"/>
        </w:rPr>
        <w:t>年</w:t>
      </w:r>
      <w:r w:rsidRPr="00E569A6">
        <w:rPr>
          <w:rFonts w:ascii="KaiTi" w:eastAsia="KaiTi" w:hAnsi="KaiTi" w:hint="eastAsia"/>
          <w:sz w:val="24"/>
          <w:szCs w:val="22"/>
          <w:lang w:eastAsia="zh-CN"/>
        </w:rPr>
        <w:t>10</w:t>
      </w:r>
      <w:r w:rsidRPr="00E569A6">
        <w:rPr>
          <w:rFonts w:ascii="KaiTi" w:eastAsia="KaiTi" w:hAnsi="KaiTi" w:hint="eastAsia"/>
          <w:b/>
          <w:sz w:val="24"/>
          <w:szCs w:val="22"/>
          <w:lang w:eastAsia="zh-CN"/>
        </w:rPr>
        <w:t>月</w:t>
      </w:r>
      <w:r w:rsidRPr="00E569A6">
        <w:rPr>
          <w:rFonts w:ascii="KaiTi" w:eastAsia="KaiTi" w:hAnsi="KaiTi" w:hint="eastAsia"/>
          <w:sz w:val="24"/>
          <w:szCs w:val="22"/>
          <w:lang w:eastAsia="zh-CN"/>
        </w:rPr>
        <w:t>3</w:t>
      </w:r>
      <w:r w:rsidRPr="00E569A6">
        <w:rPr>
          <w:rFonts w:ascii="KaiTi" w:eastAsia="KaiTi" w:hAnsi="KaiTi" w:hint="eastAsia"/>
          <w:b/>
          <w:sz w:val="24"/>
          <w:szCs w:val="22"/>
          <w:lang w:eastAsia="zh-CN"/>
        </w:rPr>
        <w:t>日至</w:t>
      </w:r>
      <w:r w:rsidRPr="00E569A6">
        <w:rPr>
          <w:rFonts w:ascii="KaiTi" w:eastAsia="KaiTi" w:hAnsi="KaiTi" w:hint="eastAsia"/>
          <w:sz w:val="24"/>
          <w:szCs w:val="22"/>
          <w:lang w:eastAsia="zh-CN"/>
        </w:rPr>
        <w:t>11</w:t>
      </w:r>
      <w:r w:rsidRPr="00E569A6">
        <w:rPr>
          <w:rFonts w:ascii="KaiTi" w:eastAsia="KaiTi" w:hAnsi="KaiTi" w:hint="eastAsia"/>
          <w:b/>
          <w:sz w:val="24"/>
          <w:szCs w:val="22"/>
          <w:lang w:eastAsia="zh-CN"/>
        </w:rPr>
        <w:t>日，日内瓦</w:t>
      </w:r>
    </w:p>
    <w:p w:rsidR="00614F61" w:rsidRPr="00D10FEE" w:rsidRDefault="00614F61" w:rsidP="00614F61">
      <w:pPr>
        <w:rPr>
          <w:rFonts w:ascii="Arial" w:eastAsia="SimSun" w:hAnsi="Arial"/>
          <w:szCs w:val="22"/>
          <w:lang w:eastAsia="zh-CN"/>
        </w:rPr>
      </w:pPr>
    </w:p>
    <w:p w:rsidR="00614F61" w:rsidRPr="00D10FEE" w:rsidRDefault="00614F61" w:rsidP="00614F61">
      <w:pPr>
        <w:rPr>
          <w:rFonts w:ascii="Arial" w:eastAsia="SimSun" w:hAnsi="Arial"/>
          <w:szCs w:val="22"/>
          <w:lang w:eastAsia="zh-CN"/>
        </w:rPr>
      </w:pPr>
    </w:p>
    <w:p w:rsidR="00614F61" w:rsidRPr="00D10FEE" w:rsidRDefault="00614F61" w:rsidP="00614F61">
      <w:pPr>
        <w:rPr>
          <w:rFonts w:ascii="Arial" w:eastAsia="SimSun" w:hAnsi="Arial"/>
          <w:szCs w:val="22"/>
          <w:lang w:eastAsia="zh-CN"/>
        </w:rPr>
      </w:pPr>
    </w:p>
    <w:p w:rsidR="00614F61" w:rsidRPr="00E569A6" w:rsidRDefault="00614F61" w:rsidP="00614F61">
      <w:pPr>
        <w:rPr>
          <w:rFonts w:ascii="KaiTi" w:eastAsia="KaiTi" w:hAnsi="KaiTi"/>
          <w:sz w:val="24"/>
          <w:szCs w:val="22"/>
          <w:lang w:eastAsia="zh-CN"/>
        </w:rPr>
      </w:pPr>
      <w:bookmarkStart w:id="3" w:name="TitleOfDoc"/>
      <w:bookmarkEnd w:id="3"/>
      <w:r w:rsidRPr="00614F61">
        <w:rPr>
          <w:rFonts w:ascii="KaiTi" w:eastAsia="KaiTi" w:hAnsi="KaiTi" w:hint="eastAsia"/>
          <w:sz w:val="24"/>
          <w:szCs w:val="22"/>
          <w:lang w:eastAsia="zh-CN"/>
        </w:rPr>
        <w:t>关于版权及相关权常设委员会的报告</w:t>
      </w:r>
    </w:p>
    <w:p w:rsidR="00614F61" w:rsidRPr="00D10FEE" w:rsidRDefault="00614F61" w:rsidP="00614F61">
      <w:pPr>
        <w:rPr>
          <w:rFonts w:ascii="Arial" w:eastAsia="SimSun" w:hAnsi="Arial"/>
          <w:szCs w:val="22"/>
          <w:lang w:eastAsia="zh-CN"/>
        </w:rPr>
      </w:pPr>
    </w:p>
    <w:p w:rsidR="00614F61" w:rsidRPr="00E569A6" w:rsidRDefault="00614F61" w:rsidP="00614F61">
      <w:pPr>
        <w:rPr>
          <w:rFonts w:ascii="KaiTi" w:eastAsia="KaiTi" w:hAnsi="KaiTi"/>
          <w:sz w:val="21"/>
          <w:szCs w:val="22"/>
          <w:lang w:eastAsia="zh-CN"/>
        </w:rPr>
      </w:pPr>
      <w:bookmarkStart w:id="4" w:name="Prepared"/>
      <w:bookmarkEnd w:id="4"/>
      <w:r w:rsidRPr="00E569A6">
        <w:rPr>
          <w:rFonts w:ascii="KaiTi" w:eastAsia="KaiTi" w:hAnsi="KaiTi" w:hint="eastAsia"/>
          <w:sz w:val="21"/>
          <w:szCs w:val="22"/>
          <w:lang w:eastAsia="zh-CN"/>
        </w:rPr>
        <w:t>秘书处编拟</w:t>
      </w:r>
    </w:p>
    <w:p w:rsidR="00614F61" w:rsidRPr="00D10FEE" w:rsidRDefault="00614F61" w:rsidP="00614F61">
      <w:pPr>
        <w:rPr>
          <w:rFonts w:ascii="Arial" w:eastAsia="SimSun" w:hAnsi="Arial"/>
          <w:szCs w:val="22"/>
          <w:lang w:eastAsia="zh-CN"/>
        </w:rPr>
      </w:pPr>
    </w:p>
    <w:p w:rsidR="00614F61" w:rsidRPr="00D10FEE" w:rsidRDefault="00614F61" w:rsidP="00614F61">
      <w:pPr>
        <w:rPr>
          <w:rFonts w:ascii="Arial" w:eastAsia="SimSun" w:hAnsi="Arial"/>
          <w:szCs w:val="22"/>
          <w:lang w:eastAsia="zh-CN"/>
        </w:rPr>
      </w:pPr>
    </w:p>
    <w:p w:rsidR="00614F61" w:rsidRPr="00D10FEE" w:rsidRDefault="00614F61" w:rsidP="00614F61">
      <w:pPr>
        <w:rPr>
          <w:rFonts w:ascii="Arial" w:eastAsia="SimSun" w:hAnsi="Arial"/>
          <w:szCs w:val="22"/>
          <w:lang w:eastAsia="zh-CN"/>
        </w:rPr>
      </w:pPr>
    </w:p>
    <w:p w:rsidR="00614F61" w:rsidRPr="00D10FEE" w:rsidRDefault="00614F61" w:rsidP="00614F61">
      <w:pPr>
        <w:rPr>
          <w:rFonts w:ascii="Arial" w:eastAsia="SimSun" w:hAnsi="Arial"/>
          <w:szCs w:val="22"/>
          <w:lang w:eastAsia="zh-CN"/>
        </w:rPr>
      </w:pPr>
    </w:p>
    <w:p w:rsidR="00717B7E" w:rsidRPr="00D10FEE" w:rsidRDefault="00725EDF" w:rsidP="005444B4">
      <w:pPr>
        <w:pStyle w:val="ONUME"/>
        <w:numPr>
          <w:ilvl w:val="0"/>
          <w:numId w:val="0"/>
        </w:numPr>
        <w:overflowPunct w:val="0"/>
        <w:spacing w:afterLines="50" w:after="120" w:line="340" w:lineRule="atLeast"/>
        <w:jc w:val="both"/>
        <w:rPr>
          <w:rFonts w:ascii="SimSun" w:eastAsia="SimSun" w:hAnsi="SimSun"/>
          <w:sz w:val="21"/>
          <w:lang w:eastAsia="zh-CN"/>
        </w:rPr>
      </w:pPr>
      <w:r w:rsidRPr="000A6A17">
        <w:rPr>
          <w:rFonts w:ascii="SimSun" w:eastAsia="SimSun" w:hAnsi="SimSun" w:hint="eastAsia"/>
          <w:sz w:val="21"/>
          <w:lang w:eastAsia="zh-CN"/>
        </w:rPr>
        <w:fldChar w:fldCharType="begin"/>
      </w:r>
      <w:r w:rsidRPr="000A6A17">
        <w:rPr>
          <w:rFonts w:ascii="SimSun" w:eastAsia="SimSun" w:hAnsi="SimSun" w:hint="eastAsia"/>
          <w:sz w:val="21"/>
          <w:lang w:eastAsia="zh-CN"/>
        </w:rPr>
        <w:instrText xml:space="preserve"> AUTONUM  </w:instrText>
      </w:r>
      <w:r w:rsidRPr="000A6A17">
        <w:rPr>
          <w:rFonts w:ascii="SimSun" w:eastAsia="SimSun" w:hAnsi="SimSun" w:hint="eastAsia"/>
          <w:sz w:val="21"/>
          <w:lang w:eastAsia="zh-CN"/>
        </w:rPr>
        <w:fldChar w:fldCharType="end"/>
      </w:r>
      <w:r w:rsidR="00717B7E" w:rsidRPr="000A6A17">
        <w:rPr>
          <w:rFonts w:ascii="SimSun" w:eastAsia="SimSun" w:hAnsi="SimSun" w:hint="eastAsia"/>
          <w:sz w:val="21"/>
          <w:lang w:eastAsia="zh-CN"/>
        </w:rPr>
        <w:t>.</w:t>
      </w:r>
      <w:r w:rsidR="00717B7E" w:rsidRPr="000A6A17">
        <w:rPr>
          <w:rFonts w:ascii="SimSun" w:eastAsia="SimSun" w:hAnsi="SimSun" w:hint="eastAsia"/>
          <w:sz w:val="21"/>
          <w:lang w:eastAsia="zh-CN"/>
        </w:rPr>
        <w:tab/>
      </w:r>
      <w:r w:rsidR="00614F61" w:rsidRPr="00D10FEE">
        <w:rPr>
          <w:rFonts w:ascii="SimSun" w:eastAsia="SimSun" w:hAnsi="SimSun" w:hint="eastAsia"/>
          <w:sz w:val="21"/>
          <w:lang w:eastAsia="zh-CN"/>
        </w:rPr>
        <w:t>版权及相关权常设委员会</w:t>
      </w:r>
      <w:r w:rsidR="002132C5" w:rsidRPr="00D10FEE">
        <w:rPr>
          <w:rFonts w:ascii="SimSun" w:eastAsia="SimSun" w:hAnsi="SimSun" w:hint="eastAsia"/>
          <w:sz w:val="21"/>
          <w:lang w:eastAsia="zh-CN"/>
        </w:rPr>
        <w:t>（</w:t>
      </w:r>
      <w:r w:rsidR="00614F61" w:rsidRPr="00D10FEE">
        <w:rPr>
          <w:rFonts w:ascii="SimSun" w:eastAsia="SimSun" w:hAnsi="SimSun" w:hint="eastAsia"/>
          <w:sz w:val="21"/>
          <w:lang w:eastAsia="zh-CN"/>
        </w:rPr>
        <w:t>SCCR或委员会</w:t>
      </w:r>
      <w:r w:rsidR="002132C5" w:rsidRPr="00D10FEE">
        <w:rPr>
          <w:rFonts w:ascii="SimSun" w:eastAsia="SimSun" w:hAnsi="SimSun" w:hint="eastAsia"/>
          <w:sz w:val="21"/>
          <w:lang w:eastAsia="zh-CN"/>
        </w:rPr>
        <w:t>）</w:t>
      </w:r>
      <w:r w:rsidR="00614F61" w:rsidRPr="00D10FEE">
        <w:rPr>
          <w:rFonts w:ascii="SimSun" w:eastAsia="SimSun" w:hAnsi="SimSun" w:hint="eastAsia"/>
          <w:sz w:val="21"/>
          <w:lang w:eastAsia="zh-CN"/>
        </w:rPr>
        <w:t>自201</w:t>
      </w:r>
      <w:r w:rsidR="00F63BD1" w:rsidRPr="00D10FEE">
        <w:rPr>
          <w:rFonts w:ascii="SimSun" w:eastAsia="SimSun" w:hAnsi="SimSun" w:hint="eastAsia"/>
          <w:sz w:val="21"/>
          <w:lang w:eastAsia="zh-CN"/>
        </w:rPr>
        <w:t>5</w:t>
      </w:r>
      <w:r w:rsidR="00614F61" w:rsidRPr="00D10FEE">
        <w:rPr>
          <w:rFonts w:ascii="SimSun" w:eastAsia="SimSun" w:hAnsi="SimSun" w:hint="eastAsia"/>
          <w:sz w:val="21"/>
          <w:lang w:eastAsia="zh-CN"/>
        </w:rPr>
        <w:t>年</w:t>
      </w:r>
      <w:r w:rsidR="00F63BD1" w:rsidRPr="00D10FEE">
        <w:rPr>
          <w:rFonts w:ascii="SimSun" w:eastAsia="SimSun" w:hAnsi="SimSun" w:hint="eastAsia"/>
          <w:sz w:val="21"/>
          <w:lang w:eastAsia="zh-CN"/>
        </w:rPr>
        <w:t>10</w:t>
      </w:r>
      <w:r w:rsidR="00614F61" w:rsidRPr="00D10FEE">
        <w:rPr>
          <w:rFonts w:ascii="SimSun" w:eastAsia="SimSun" w:hAnsi="SimSun" w:hint="eastAsia"/>
          <w:sz w:val="21"/>
          <w:lang w:eastAsia="zh-CN"/>
        </w:rPr>
        <w:t>月WIPO成员国大会第五十</w:t>
      </w:r>
      <w:r w:rsidR="00F63BD1" w:rsidRPr="00D10FEE">
        <w:rPr>
          <w:rFonts w:ascii="SimSun" w:eastAsia="SimSun" w:hAnsi="SimSun" w:hint="eastAsia"/>
          <w:sz w:val="21"/>
          <w:lang w:eastAsia="zh-CN"/>
        </w:rPr>
        <w:t>五</w:t>
      </w:r>
      <w:r w:rsidR="00614F61" w:rsidRPr="00D10FEE">
        <w:rPr>
          <w:rFonts w:ascii="SimSun" w:eastAsia="SimSun" w:hAnsi="SimSun" w:hint="eastAsia"/>
          <w:sz w:val="21"/>
          <w:lang w:eastAsia="zh-CN"/>
        </w:rPr>
        <w:t>届系列会议以来举行了两次会议，即201</w:t>
      </w:r>
      <w:r w:rsidR="00F63BD1" w:rsidRPr="00D10FEE">
        <w:rPr>
          <w:rFonts w:ascii="SimSun" w:eastAsia="SimSun" w:hAnsi="SimSun" w:hint="eastAsia"/>
          <w:sz w:val="21"/>
          <w:lang w:eastAsia="zh-CN"/>
        </w:rPr>
        <w:t>5</w:t>
      </w:r>
      <w:r w:rsidR="00614F61" w:rsidRPr="00D10FEE">
        <w:rPr>
          <w:rFonts w:ascii="SimSun" w:eastAsia="SimSun" w:hAnsi="SimSun" w:hint="eastAsia"/>
          <w:sz w:val="21"/>
          <w:lang w:eastAsia="zh-CN"/>
        </w:rPr>
        <w:t>年12月和201</w:t>
      </w:r>
      <w:r w:rsidR="00F63BD1" w:rsidRPr="00D10FEE">
        <w:rPr>
          <w:rFonts w:ascii="SimSun" w:eastAsia="SimSun" w:hAnsi="SimSun" w:hint="eastAsia"/>
          <w:sz w:val="21"/>
          <w:lang w:eastAsia="zh-CN"/>
        </w:rPr>
        <w:t>6</w:t>
      </w:r>
      <w:r w:rsidR="00614F61" w:rsidRPr="00D10FEE">
        <w:rPr>
          <w:rFonts w:ascii="SimSun" w:eastAsia="SimSun" w:hAnsi="SimSun" w:hint="eastAsia"/>
          <w:sz w:val="21"/>
          <w:lang w:eastAsia="zh-CN"/>
        </w:rPr>
        <w:t>年</w:t>
      </w:r>
      <w:r w:rsidR="00F63BD1" w:rsidRPr="00D10FEE">
        <w:rPr>
          <w:rFonts w:ascii="SimSun" w:eastAsia="SimSun" w:hAnsi="SimSun" w:hint="eastAsia"/>
          <w:sz w:val="21"/>
          <w:lang w:eastAsia="zh-CN"/>
        </w:rPr>
        <w:t>5</w:t>
      </w:r>
      <w:r w:rsidR="00614F61" w:rsidRPr="00D10FEE">
        <w:rPr>
          <w:rFonts w:ascii="SimSun" w:eastAsia="SimSun" w:hAnsi="SimSun" w:hint="eastAsia"/>
          <w:sz w:val="21"/>
          <w:lang w:eastAsia="zh-CN"/>
        </w:rPr>
        <w:t>月举行的会议。委员会预计于201</w:t>
      </w:r>
      <w:r w:rsidR="00F63BD1" w:rsidRPr="00D10FEE">
        <w:rPr>
          <w:rFonts w:ascii="SimSun" w:eastAsia="SimSun" w:hAnsi="SimSun" w:hint="eastAsia"/>
          <w:sz w:val="21"/>
          <w:lang w:eastAsia="zh-CN"/>
        </w:rPr>
        <w:t>6</w:t>
      </w:r>
      <w:r w:rsidR="00614F61" w:rsidRPr="00D10FEE">
        <w:rPr>
          <w:rFonts w:ascii="SimSun" w:eastAsia="SimSun" w:hAnsi="SimSun" w:hint="eastAsia"/>
          <w:sz w:val="21"/>
          <w:lang w:eastAsia="zh-CN"/>
        </w:rPr>
        <w:t>年1</w:t>
      </w:r>
      <w:r w:rsidR="00F63BD1" w:rsidRPr="00D10FEE">
        <w:rPr>
          <w:rFonts w:ascii="SimSun" w:eastAsia="SimSun" w:hAnsi="SimSun" w:hint="eastAsia"/>
          <w:sz w:val="21"/>
          <w:lang w:eastAsia="zh-CN"/>
        </w:rPr>
        <w:t>1</w:t>
      </w:r>
      <w:r w:rsidR="00614F61" w:rsidRPr="00D10FEE">
        <w:rPr>
          <w:rFonts w:ascii="SimSun" w:eastAsia="SimSun" w:hAnsi="SimSun" w:hint="eastAsia"/>
          <w:sz w:val="21"/>
          <w:lang w:eastAsia="zh-CN"/>
        </w:rPr>
        <w:t>月举行一届例会，201</w:t>
      </w:r>
      <w:r w:rsidR="00F63BD1" w:rsidRPr="00D10FEE">
        <w:rPr>
          <w:rFonts w:ascii="SimSun" w:eastAsia="SimSun" w:hAnsi="SimSun" w:hint="eastAsia"/>
          <w:sz w:val="21"/>
          <w:lang w:eastAsia="zh-CN"/>
        </w:rPr>
        <w:t>7</w:t>
      </w:r>
      <w:r w:rsidR="00614F61" w:rsidRPr="00D10FEE">
        <w:rPr>
          <w:rFonts w:ascii="SimSun" w:eastAsia="SimSun" w:hAnsi="SimSun" w:hint="eastAsia"/>
          <w:sz w:val="21"/>
          <w:lang w:eastAsia="zh-CN"/>
        </w:rPr>
        <w:t>年举行两届例会。</w:t>
      </w:r>
    </w:p>
    <w:p w:rsidR="00717B7E" w:rsidRPr="00D10FEE" w:rsidRDefault="00725EDF" w:rsidP="005444B4">
      <w:pPr>
        <w:pStyle w:val="ONUME"/>
        <w:numPr>
          <w:ilvl w:val="0"/>
          <w:numId w:val="0"/>
        </w:numPr>
        <w:overflowPunct w:val="0"/>
        <w:spacing w:afterLines="50" w:after="120" w:line="340" w:lineRule="atLeast"/>
        <w:jc w:val="both"/>
        <w:rPr>
          <w:rFonts w:ascii="SimSun" w:eastAsia="SimSun" w:hAnsi="SimSun"/>
          <w:sz w:val="21"/>
          <w:szCs w:val="21"/>
          <w:lang w:eastAsia="zh-CN"/>
        </w:rPr>
      </w:pPr>
      <w:r w:rsidRPr="00D10FEE">
        <w:rPr>
          <w:rFonts w:ascii="SimSun" w:eastAsia="SimSun" w:hAnsi="SimSun" w:hint="eastAsia"/>
          <w:sz w:val="21"/>
          <w:lang w:eastAsia="zh-CN"/>
        </w:rPr>
        <w:fldChar w:fldCharType="begin"/>
      </w:r>
      <w:r w:rsidRPr="00D10FEE">
        <w:rPr>
          <w:rFonts w:ascii="SimSun" w:eastAsia="SimSun" w:hAnsi="SimSun" w:hint="eastAsia"/>
          <w:sz w:val="21"/>
          <w:lang w:eastAsia="zh-CN"/>
        </w:rPr>
        <w:instrText xml:space="preserve"> AUTONUM  </w:instrText>
      </w:r>
      <w:r w:rsidRPr="00D10FEE">
        <w:rPr>
          <w:rFonts w:ascii="SimSun" w:eastAsia="SimSun" w:hAnsi="SimSun" w:hint="eastAsia"/>
          <w:sz w:val="21"/>
          <w:lang w:eastAsia="zh-CN"/>
        </w:rPr>
        <w:fldChar w:fldCharType="end"/>
      </w:r>
      <w:r w:rsidR="00717B7E" w:rsidRPr="00D10FEE">
        <w:rPr>
          <w:rFonts w:ascii="SimSun" w:eastAsia="SimSun" w:hAnsi="SimSun" w:hint="eastAsia"/>
          <w:sz w:val="21"/>
          <w:lang w:eastAsia="zh-CN"/>
        </w:rPr>
        <w:t>.</w:t>
      </w:r>
      <w:r w:rsidR="00717B7E" w:rsidRPr="00D10FEE">
        <w:rPr>
          <w:rFonts w:ascii="SimSun" w:eastAsia="SimSun" w:hAnsi="SimSun" w:hint="eastAsia"/>
          <w:sz w:val="21"/>
          <w:lang w:eastAsia="zh-CN"/>
        </w:rPr>
        <w:tab/>
      </w:r>
      <w:r w:rsidR="00614F61" w:rsidRPr="00D10FEE">
        <w:rPr>
          <w:rFonts w:ascii="SimSun" w:eastAsia="SimSun" w:hAnsi="SimSun" w:hint="eastAsia"/>
          <w:sz w:val="21"/>
          <w:lang w:eastAsia="zh-CN"/>
        </w:rPr>
        <w:t>在201</w:t>
      </w:r>
      <w:r w:rsidR="00F63BD1" w:rsidRPr="00D10FEE">
        <w:rPr>
          <w:rFonts w:ascii="SimSun" w:eastAsia="SimSun" w:hAnsi="SimSun" w:hint="eastAsia"/>
          <w:sz w:val="21"/>
          <w:lang w:eastAsia="zh-CN"/>
        </w:rPr>
        <w:t>5</w:t>
      </w:r>
      <w:r w:rsidR="00614F61" w:rsidRPr="00D10FEE">
        <w:rPr>
          <w:rFonts w:ascii="SimSun" w:eastAsia="SimSun" w:hAnsi="SimSun" w:hint="eastAsia"/>
          <w:sz w:val="21"/>
          <w:lang w:eastAsia="zh-CN"/>
        </w:rPr>
        <w:t>年</w:t>
      </w:r>
      <w:r w:rsidR="00F63BD1" w:rsidRPr="00D10FEE">
        <w:rPr>
          <w:rFonts w:ascii="SimSun" w:eastAsia="SimSun" w:hAnsi="SimSun" w:hint="eastAsia"/>
          <w:sz w:val="21"/>
          <w:lang w:eastAsia="zh-CN"/>
        </w:rPr>
        <w:t>10</w:t>
      </w:r>
      <w:r w:rsidR="00614F61" w:rsidRPr="00D10FEE">
        <w:rPr>
          <w:rFonts w:ascii="SimSun" w:eastAsia="SimSun" w:hAnsi="SimSun" w:hint="eastAsia"/>
          <w:sz w:val="21"/>
          <w:lang w:eastAsia="zh-CN"/>
        </w:rPr>
        <w:t>月</w:t>
      </w:r>
      <w:r w:rsidR="00F63BD1" w:rsidRPr="00D10FEE">
        <w:rPr>
          <w:rFonts w:ascii="SimSun" w:eastAsia="SimSun" w:hAnsi="SimSun" w:hint="eastAsia"/>
          <w:sz w:val="21"/>
          <w:lang w:eastAsia="zh-CN"/>
        </w:rPr>
        <w:t>5</w:t>
      </w:r>
      <w:r w:rsidR="00614F61" w:rsidRPr="00D10FEE">
        <w:rPr>
          <w:rFonts w:ascii="SimSun" w:eastAsia="SimSun" w:hAnsi="SimSun" w:hint="eastAsia"/>
          <w:sz w:val="21"/>
          <w:lang w:eastAsia="zh-CN"/>
        </w:rPr>
        <w:t>日至</w:t>
      </w:r>
      <w:r w:rsidR="00F63BD1" w:rsidRPr="00D10FEE">
        <w:rPr>
          <w:rFonts w:ascii="SimSun" w:eastAsia="SimSun" w:hAnsi="SimSun" w:hint="eastAsia"/>
          <w:sz w:val="21"/>
          <w:lang w:eastAsia="zh-CN"/>
        </w:rPr>
        <w:t>14</w:t>
      </w:r>
      <w:r w:rsidR="00614F61" w:rsidRPr="00D10FEE">
        <w:rPr>
          <w:rFonts w:ascii="SimSun" w:eastAsia="SimSun" w:hAnsi="SimSun" w:hint="eastAsia"/>
          <w:sz w:val="21"/>
          <w:lang w:eastAsia="zh-CN"/>
        </w:rPr>
        <w:t>日举行的第四十</w:t>
      </w:r>
      <w:r w:rsidR="00F63BD1" w:rsidRPr="00D10FEE">
        <w:rPr>
          <w:rFonts w:ascii="SimSun" w:eastAsia="SimSun" w:hAnsi="SimSun" w:hint="eastAsia"/>
          <w:sz w:val="21"/>
          <w:lang w:eastAsia="zh-CN"/>
        </w:rPr>
        <w:t>七</w:t>
      </w:r>
      <w:r w:rsidR="00614F61" w:rsidRPr="00D10FEE">
        <w:rPr>
          <w:rFonts w:ascii="SimSun" w:eastAsia="SimSun" w:hAnsi="SimSun" w:hint="eastAsia"/>
          <w:sz w:val="21"/>
          <w:lang w:eastAsia="zh-CN"/>
        </w:rPr>
        <w:t>届会议上，WIPO大会审议了关于SCCR工作情况的报告</w:t>
      </w:r>
      <w:r w:rsidR="002132C5" w:rsidRPr="00D10FEE">
        <w:rPr>
          <w:rFonts w:ascii="SimSun" w:eastAsia="SimSun" w:hAnsi="SimSun" w:hint="eastAsia"/>
          <w:sz w:val="21"/>
          <w:lang w:eastAsia="zh-CN"/>
        </w:rPr>
        <w:t>（</w:t>
      </w:r>
      <w:r w:rsidR="00F63BD1" w:rsidRPr="00D10FEE">
        <w:rPr>
          <w:rFonts w:ascii="SimSun" w:eastAsia="SimSun" w:hAnsi="SimSun" w:hint="eastAsia"/>
          <w:sz w:val="21"/>
          <w:lang w:eastAsia="zh-CN"/>
        </w:rPr>
        <w:t>文件WO/GA/47/5</w:t>
      </w:r>
      <w:r w:rsidR="002132C5" w:rsidRPr="00D10FEE">
        <w:rPr>
          <w:rFonts w:ascii="SimSun" w:eastAsia="SimSun" w:hAnsi="SimSun" w:hint="eastAsia"/>
          <w:sz w:val="21"/>
          <w:lang w:eastAsia="zh-CN"/>
        </w:rPr>
        <w:t>）</w:t>
      </w:r>
      <w:r w:rsidR="00614F61" w:rsidRPr="00D10FEE">
        <w:rPr>
          <w:rFonts w:ascii="SimSun" w:eastAsia="SimSun" w:hAnsi="SimSun" w:hint="eastAsia"/>
          <w:sz w:val="21"/>
          <w:lang w:eastAsia="zh-CN"/>
        </w:rPr>
        <w:t>，其中包括有关保护广播组织和版权及相关权限制与例外的讨论。</w:t>
      </w:r>
      <w:r w:rsidR="00F63BD1" w:rsidRPr="00D10FEE">
        <w:rPr>
          <w:rFonts w:ascii="SimSun" w:eastAsia="SimSun" w:hAnsi="SimSun" w:hint="eastAsia"/>
          <w:sz w:val="21"/>
          <w:lang w:eastAsia="zh-CN"/>
        </w:rPr>
        <w:t>WIPO大会决定：“(</w:t>
      </w:r>
      <w:proofErr w:type="spellStart"/>
      <w:r w:rsidR="00F63BD1" w:rsidRPr="00D10FEE">
        <w:rPr>
          <w:rFonts w:ascii="SimSun" w:eastAsia="SimSun" w:hAnsi="SimSun" w:hint="eastAsia"/>
          <w:sz w:val="21"/>
          <w:lang w:eastAsia="zh-CN"/>
        </w:rPr>
        <w:t>i</w:t>
      </w:r>
      <w:proofErr w:type="spellEnd"/>
      <w:r w:rsidR="00F63BD1" w:rsidRPr="00D10FEE">
        <w:rPr>
          <w:rFonts w:ascii="SimSun" w:eastAsia="SimSun" w:hAnsi="SimSun" w:hint="eastAsia"/>
          <w:sz w:val="21"/>
          <w:lang w:eastAsia="zh-CN"/>
        </w:rPr>
        <w:t>)注意文件WO/GA/47/5中所载的信息；并(ii)指示版权及相关权常设委员会</w:t>
      </w:r>
      <w:r w:rsidR="002132C5" w:rsidRPr="00D10FEE">
        <w:rPr>
          <w:rFonts w:ascii="SimSun" w:eastAsia="SimSun" w:hAnsi="SimSun" w:hint="eastAsia"/>
          <w:sz w:val="21"/>
          <w:lang w:eastAsia="zh-CN"/>
        </w:rPr>
        <w:t>（</w:t>
      </w:r>
      <w:r w:rsidR="00F63BD1" w:rsidRPr="00D10FEE">
        <w:rPr>
          <w:rFonts w:ascii="SimSun" w:eastAsia="SimSun" w:hAnsi="SimSun" w:hint="eastAsia"/>
          <w:sz w:val="21"/>
          <w:lang w:eastAsia="zh-CN"/>
        </w:rPr>
        <w:t>SCCR</w:t>
      </w:r>
      <w:r w:rsidR="002132C5" w:rsidRPr="00D10FEE">
        <w:rPr>
          <w:rFonts w:ascii="SimSun" w:eastAsia="SimSun" w:hAnsi="SimSun" w:hint="eastAsia"/>
          <w:sz w:val="21"/>
          <w:lang w:eastAsia="zh-CN"/>
        </w:rPr>
        <w:t>）</w:t>
      </w:r>
      <w:r w:rsidR="00F63BD1" w:rsidRPr="00D10FEE">
        <w:rPr>
          <w:rFonts w:ascii="SimSun" w:eastAsia="SimSun" w:hAnsi="SimSun" w:hint="eastAsia"/>
          <w:sz w:val="21"/>
          <w:lang w:eastAsia="zh-CN"/>
        </w:rPr>
        <w:t>继续就文件WO/GA/47/5中所报告的各项议题开展工作。”</w:t>
      </w:r>
    </w:p>
    <w:p w:rsidR="00717B7E" w:rsidRPr="00D10FEE" w:rsidRDefault="00725EDF" w:rsidP="005444B4">
      <w:pPr>
        <w:pStyle w:val="ONUME"/>
        <w:numPr>
          <w:ilvl w:val="0"/>
          <w:numId w:val="0"/>
        </w:numPr>
        <w:overflowPunct w:val="0"/>
        <w:spacing w:afterLines="50" w:after="120" w:line="340" w:lineRule="atLeast"/>
        <w:jc w:val="both"/>
        <w:rPr>
          <w:rFonts w:ascii="SimSun" w:eastAsia="SimSun" w:hAnsi="SimSun"/>
          <w:sz w:val="21"/>
          <w:lang w:eastAsia="zh-CN"/>
        </w:rPr>
      </w:pPr>
      <w:r w:rsidRPr="00D10FEE">
        <w:rPr>
          <w:rFonts w:ascii="SimSun" w:eastAsia="SimSun" w:hAnsi="SimSun" w:hint="eastAsia"/>
          <w:sz w:val="21"/>
          <w:lang w:eastAsia="zh-CN"/>
        </w:rPr>
        <w:fldChar w:fldCharType="begin"/>
      </w:r>
      <w:r w:rsidRPr="00D10FEE">
        <w:rPr>
          <w:rFonts w:ascii="SimSun" w:eastAsia="SimSun" w:hAnsi="SimSun" w:hint="eastAsia"/>
          <w:sz w:val="21"/>
          <w:lang w:eastAsia="zh-CN"/>
        </w:rPr>
        <w:instrText xml:space="preserve"> AUTONUM  </w:instrText>
      </w:r>
      <w:r w:rsidRPr="00D10FEE">
        <w:rPr>
          <w:rFonts w:ascii="SimSun" w:eastAsia="SimSun" w:hAnsi="SimSun" w:hint="eastAsia"/>
          <w:sz w:val="21"/>
          <w:lang w:eastAsia="zh-CN"/>
        </w:rPr>
        <w:fldChar w:fldCharType="end"/>
      </w:r>
      <w:r w:rsidR="00717B7E" w:rsidRPr="00D10FEE">
        <w:rPr>
          <w:rFonts w:ascii="SimSun" w:eastAsia="SimSun" w:hAnsi="SimSun" w:hint="eastAsia"/>
          <w:sz w:val="21"/>
          <w:lang w:eastAsia="zh-CN"/>
        </w:rPr>
        <w:t>.</w:t>
      </w:r>
      <w:r w:rsidR="00717B7E" w:rsidRPr="00D10FEE">
        <w:rPr>
          <w:rFonts w:ascii="SimSun" w:eastAsia="SimSun" w:hAnsi="SimSun" w:hint="eastAsia"/>
          <w:sz w:val="21"/>
          <w:lang w:eastAsia="zh-CN"/>
        </w:rPr>
        <w:tab/>
      </w:r>
      <w:r w:rsidR="00614F61" w:rsidRPr="00D10FEE">
        <w:rPr>
          <w:rFonts w:ascii="SimSun" w:eastAsia="SimSun" w:hAnsi="SimSun" w:hint="eastAsia"/>
          <w:sz w:val="21"/>
          <w:lang w:eastAsia="zh-CN"/>
        </w:rPr>
        <w:t>本文件提供了上述事项相关工作的最新情况。</w:t>
      </w:r>
      <w:r w:rsidR="00F63BD1" w:rsidRPr="00D10FEE">
        <w:rPr>
          <w:rFonts w:ascii="SimSun" w:eastAsia="SimSun" w:hAnsi="SimSun" w:hint="eastAsia"/>
          <w:sz w:val="21"/>
          <w:lang w:eastAsia="zh-CN"/>
        </w:rPr>
        <w:t>SCCR第三十一届和第三十二届会议的主席总结附</w:t>
      </w:r>
      <w:r w:rsidR="00D10FEE">
        <w:rPr>
          <w:rFonts w:ascii="SimSun" w:eastAsia="SimSun" w:hAnsi="SimSun"/>
          <w:sz w:val="21"/>
          <w:lang w:eastAsia="zh-CN"/>
        </w:rPr>
        <w:t>‍</w:t>
      </w:r>
      <w:r w:rsidR="00F63BD1" w:rsidRPr="00D10FEE">
        <w:rPr>
          <w:rFonts w:ascii="SimSun" w:eastAsia="SimSun" w:hAnsi="SimSun" w:hint="eastAsia"/>
          <w:sz w:val="21"/>
          <w:lang w:eastAsia="zh-CN"/>
        </w:rPr>
        <w:t>后。</w:t>
      </w:r>
    </w:p>
    <w:p w:rsidR="00717B7E" w:rsidRPr="00D10FEE" w:rsidRDefault="00614F61" w:rsidP="000A6A17">
      <w:pPr>
        <w:pStyle w:val="1"/>
        <w:numPr>
          <w:ilvl w:val="0"/>
          <w:numId w:val="7"/>
        </w:numPr>
        <w:tabs>
          <w:tab w:val="clear" w:pos="930"/>
        </w:tabs>
        <w:overflowPunct w:val="0"/>
        <w:spacing w:beforeLines="100" w:afterLines="50" w:after="120" w:line="340" w:lineRule="atLeast"/>
        <w:ind w:left="0" w:firstLine="0"/>
        <w:rPr>
          <w:rFonts w:ascii="SimSun" w:eastAsia="SimSun" w:hAnsi="SimSun"/>
          <w:sz w:val="21"/>
          <w:lang w:eastAsia="zh-CN"/>
        </w:rPr>
      </w:pPr>
      <w:r w:rsidRPr="00D10FEE">
        <w:rPr>
          <w:rFonts w:ascii="SimHei" w:eastAsia="SimHei" w:hAnsi="SimHei" w:hint="eastAsia"/>
          <w:b w:val="0"/>
          <w:sz w:val="21"/>
          <w:lang w:eastAsia="zh-CN"/>
        </w:rPr>
        <w:t>保护广播组织</w:t>
      </w:r>
    </w:p>
    <w:p w:rsidR="00717B7E" w:rsidRPr="00D10FEE" w:rsidRDefault="00442991" w:rsidP="005444B4">
      <w:pPr>
        <w:pStyle w:val="ONUME"/>
        <w:numPr>
          <w:ilvl w:val="0"/>
          <w:numId w:val="0"/>
        </w:numPr>
        <w:overflowPunct w:val="0"/>
        <w:spacing w:afterLines="50" w:after="120" w:line="340" w:lineRule="atLeast"/>
        <w:jc w:val="both"/>
        <w:rPr>
          <w:rFonts w:ascii="SimSun" w:eastAsia="SimSun" w:hAnsi="SimSun"/>
          <w:sz w:val="21"/>
          <w:szCs w:val="21"/>
          <w:lang w:eastAsia="zh-CN"/>
        </w:rPr>
      </w:pPr>
      <w:r w:rsidRPr="00D10FEE">
        <w:rPr>
          <w:rFonts w:ascii="SimSun" w:eastAsia="SimSun" w:hAnsi="SimSun" w:hint="eastAsia"/>
          <w:sz w:val="21"/>
          <w:szCs w:val="21"/>
          <w:lang w:eastAsia="zh-CN"/>
        </w:rPr>
        <w:t>4</w:t>
      </w:r>
      <w:r w:rsidR="00A7358B" w:rsidRPr="00D10FEE">
        <w:rPr>
          <w:rFonts w:ascii="SimSun" w:eastAsia="SimSun" w:hAnsi="SimSun" w:hint="eastAsia"/>
          <w:sz w:val="21"/>
          <w:szCs w:val="21"/>
          <w:lang w:eastAsia="zh-CN"/>
        </w:rPr>
        <w:t>.</w:t>
      </w:r>
      <w:r w:rsidR="00717B7E" w:rsidRPr="00D10FEE">
        <w:rPr>
          <w:rFonts w:ascii="SimSun" w:eastAsia="SimSun" w:hAnsi="SimSun" w:hint="eastAsia"/>
          <w:sz w:val="21"/>
          <w:szCs w:val="21"/>
          <w:lang w:eastAsia="zh-CN"/>
        </w:rPr>
        <w:tab/>
      </w:r>
      <w:r w:rsidR="00614F61" w:rsidRPr="00D10FEE">
        <w:rPr>
          <w:rFonts w:ascii="SimSun" w:eastAsia="SimSun" w:hAnsi="SimSun" w:cs="SimSun" w:hint="eastAsia"/>
          <w:sz w:val="21"/>
          <w:szCs w:val="21"/>
          <w:lang w:eastAsia="zh-CN"/>
        </w:rPr>
        <w:t>要回顾的是，为响应技术发展而更新广播组织的权利这一问题，</w:t>
      </w:r>
      <w:r w:rsidR="00614F61" w:rsidRPr="00D10FEE">
        <w:rPr>
          <w:rFonts w:ascii="SimSun" w:eastAsia="SimSun" w:hAnsi="SimSun" w:hint="eastAsia"/>
          <w:sz w:val="21"/>
          <w:szCs w:val="21"/>
          <w:lang w:eastAsia="zh-CN"/>
        </w:rPr>
        <w:t>SCCR</w:t>
      </w:r>
      <w:r w:rsidR="00614F61" w:rsidRPr="00D10FEE">
        <w:rPr>
          <w:rFonts w:ascii="SimSun" w:eastAsia="SimSun" w:hAnsi="SimSun" w:cs="SimSun" w:hint="eastAsia"/>
          <w:sz w:val="21"/>
          <w:szCs w:val="21"/>
          <w:lang w:eastAsia="zh-CN"/>
        </w:rPr>
        <w:t>从</w:t>
      </w:r>
      <w:r w:rsidR="00614F61" w:rsidRPr="00D10FEE">
        <w:rPr>
          <w:rFonts w:ascii="SimSun" w:eastAsia="SimSun" w:hAnsi="SimSun" w:hint="eastAsia"/>
          <w:sz w:val="21"/>
          <w:szCs w:val="21"/>
          <w:lang w:eastAsia="zh-CN"/>
        </w:rPr>
        <w:t>1998</w:t>
      </w:r>
      <w:r w:rsidR="00614F61" w:rsidRPr="00D10FEE">
        <w:rPr>
          <w:rFonts w:ascii="SimSun" w:eastAsia="SimSun" w:hAnsi="SimSun" w:cs="SimSun" w:hint="eastAsia"/>
          <w:sz w:val="21"/>
          <w:szCs w:val="21"/>
          <w:lang w:eastAsia="zh-CN"/>
        </w:rPr>
        <w:t>年起在历届会议上一直在讨论，其中包括</w:t>
      </w:r>
      <w:r w:rsidR="00614F61" w:rsidRPr="00D10FEE">
        <w:rPr>
          <w:rFonts w:ascii="SimSun" w:eastAsia="SimSun" w:hAnsi="SimSun" w:hint="eastAsia"/>
          <w:sz w:val="21"/>
          <w:szCs w:val="21"/>
          <w:lang w:eastAsia="zh-CN"/>
        </w:rPr>
        <w:t>2007</w:t>
      </w:r>
      <w:r w:rsidR="00614F61" w:rsidRPr="00D10FEE">
        <w:rPr>
          <w:rFonts w:ascii="SimSun" w:eastAsia="SimSun" w:hAnsi="SimSun" w:cs="SimSun" w:hint="eastAsia"/>
          <w:sz w:val="21"/>
          <w:szCs w:val="21"/>
          <w:lang w:eastAsia="zh-CN"/>
        </w:rPr>
        <w:t>年的两次专题特别会议。</w:t>
      </w:r>
    </w:p>
    <w:p w:rsidR="00717B7E" w:rsidRPr="00D10FEE" w:rsidRDefault="00442991" w:rsidP="005444B4">
      <w:pPr>
        <w:pStyle w:val="ONUME"/>
        <w:numPr>
          <w:ilvl w:val="0"/>
          <w:numId w:val="0"/>
        </w:numPr>
        <w:overflowPunct w:val="0"/>
        <w:spacing w:afterLines="50" w:after="120" w:line="340" w:lineRule="atLeast"/>
        <w:jc w:val="both"/>
        <w:rPr>
          <w:rFonts w:ascii="SimSun" w:eastAsia="SimSun" w:hAnsi="SimSun"/>
          <w:sz w:val="21"/>
          <w:szCs w:val="21"/>
          <w:lang w:eastAsia="zh-CN"/>
        </w:rPr>
      </w:pPr>
      <w:r w:rsidRPr="00D10FEE">
        <w:rPr>
          <w:rFonts w:ascii="SimSun" w:eastAsia="SimSun" w:hAnsi="SimSun" w:hint="eastAsia"/>
          <w:sz w:val="21"/>
          <w:szCs w:val="21"/>
          <w:lang w:eastAsia="zh-CN"/>
        </w:rPr>
        <w:t>5</w:t>
      </w:r>
      <w:r w:rsidR="00A7358B" w:rsidRPr="00D10FEE">
        <w:rPr>
          <w:rFonts w:ascii="SimSun" w:eastAsia="SimSun" w:hAnsi="SimSun" w:hint="eastAsia"/>
          <w:sz w:val="21"/>
          <w:szCs w:val="21"/>
          <w:lang w:eastAsia="zh-CN"/>
        </w:rPr>
        <w:t>.</w:t>
      </w:r>
      <w:r w:rsidR="00717B7E" w:rsidRPr="00D10FEE">
        <w:rPr>
          <w:rFonts w:ascii="SimSun" w:eastAsia="SimSun" w:hAnsi="SimSun" w:hint="eastAsia"/>
          <w:sz w:val="21"/>
          <w:szCs w:val="21"/>
          <w:lang w:eastAsia="zh-CN"/>
        </w:rPr>
        <w:tab/>
      </w:r>
      <w:r w:rsidR="00614F61" w:rsidRPr="00D10FEE">
        <w:rPr>
          <w:rFonts w:ascii="SimSun" w:eastAsia="SimSun" w:hAnsi="SimSun" w:cs="SimSun" w:hint="eastAsia"/>
          <w:sz w:val="21"/>
          <w:szCs w:val="21"/>
          <w:lang w:eastAsia="zh-CN"/>
        </w:rPr>
        <w:t>在</w:t>
      </w:r>
      <w:r w:rsidR="00614F61" w:rsidRPr="00D10FEE">
        <w:rPr>
          <w:rFonts w:ascii="SimSun" w:eastAsia="SimSun" w:hAnsi="SimSun" w:hint="eastAsia"/>
          <w:sz w:val="21"/>
          <w:szCs w:val="21"/>
          <w:lang w:eastAsia="zh-CN"/>
        </w:rPr>
        <w:t>2012</w:t>
      </w:r>
      <w:r w:rsidR="00614F61" w:rsidRPr="00D10FEE">
        <w:rPr>
          <w:rFonts w:ascii="SimSun" w:eastAsia="SimSun" w:hAnsi="SimSun" w:cs="SimSun" w:hint="eastAsia"/>
          <w:sz w:val="21"/>
          <w:szCs w:val="21"/>
          <w:lang w:eastAsia="zh-CN"/>
        </w:rPr>
        <w:t>年举行的第四十一届会议上，</w:t>
      </w:r>
      <w:r w:rsidR="00614F61" w:rsidRPr="00D10FEE">
        <w:rPr>
          <w:rFonts w:ascii="SimSun" w:eastAsia="SimSun" w:hAnsi="SimSun" w:hint="eastAsia"/>
          <w:sz w:val="21"/>
          <w:szCs w:val="21"/>
          <w:lang w:eastAsia="zh-CN"/>
        </w:rPr>
        <w:t>WIPO</w:t>
      </w:r>
      <w:r w:rsidR="00614F61" w:rsidRPr="00D10FEE">
        <w:rPr>
          <w:rFonts w:ascii="SimSun" w:eastAsia="SimSun" w:hAnsi="SimSun" w:cs="SimSun" w:hint="eastAsia"/>
          <w:sz w:val="21"/>
          <w:szCs w:val="21"/>
          <w:lang w:eastAsia="zh-CN"/>
        </w:rPr>
        <w:t>大会批准了</w:t>
      </w:r>
      <w:r w:rsidR="00614F61" w:rsidRPr="00D10FEE">
        <w:rPr>
          <w:rFonts w:ascii="SimSun" w:eastAsia="SimSun" w:hAnsi="SimSun" w:hint="eastAsia"/>
          <w:sz w:val="21"/>
          <w:szCs w:val="21"/>
          <w:lang w:eastAsia="zh-CN"/>
        </w:rPr>
        <w:t>SCCR</w:t>
      </w:r>
      <w:r w:rsidR="00614F61" w:rsidRPr="00D10FEE">
        <w:rPr>
          <w:rFonts w:ascii="SimSun" w:eastAsia="SimSun" w:hAnsi="SimSun" w:cs="SimSun" w:hint="eastAsia"/>
          <w:sz w:val="21"/>
          <w:szCs w:val="21"/>
          <w:lang w:eastAsia="zh-CN"/>
        </w:rPr>
        <w:t>的建议，即</w:t>
      </w:r>
      <w:r w:rsidR="00614F61" w:rsidRPr="00D10FEE">
        <w:rPr>
          <w:rFonts w:ascii="SimSun" w:eastAsia="SimSun" w:hAnsi="SimSun" w:cs="Calibri" w:hint="eastAsia"/>
          <w:sz w:val="21"/>
          <w:szCs w:val="21"/>
          <w:lang w:eastAsia="zh-CN"/>
        </w:rPr>
        <w:t>“</w:t>
      </w:r>
      <w:r w:rsidR="00614F61" w:rsidRPr="00D10FEE">
        <w:rPr>
          <w:rFonts w:ascii="SimSun" w:eastAsia="SimSun" w:hAnsi="SimSun" w:cs="SimSun" w:hint="eastAsia"/>
          <w:sz w:val="21"/>
          <w:szCs w:val="21"/>
          <w:lang w:eastAsia="zh-CN"/>
        </w:rPr>
        <w:t>由委员会继续进行工作，争取制定一部</w:t>
      </w:r>
      <w:r w:rsidR="00614F61" w:rsidRPr="00D10FEE">
        <w:rPr>
          <w:rFonts w:ascii="SimSun" w:eastAsia="SimSun" w:hAnsi="SimSun" w:hint="eastAsia"/>
          <w:sz w:val="21"/>
          <w:lang w:eastAsia="zh-CN"/>
        </w:rPr>
        <w:t>案文</w:t>
      </w:r>
      <w:r w:rsidR="00614F61" w:rsidRPr="00D10FEE">
        <w:rPr>
          <w:rFonts w:ascii="SimSun" w:eastAsia="SimSun" w:hAnsi="SimSun" w:cs="SimSun" w:hint="eastAsia"/>
          <w:sz w:val="21"/>
          <w:szCs w:val="21"/>
          <w:lang w:eastAsia="zh-CN"/>
        </w:rPr>
        <w:t>，可以以其为依据就是否在</w:t>
      </w:r>
      <w:r w:rsidR="00614F61" w:rsidRPr="00D10FEE">
        <w:rPr>
          <w:rFonts w:ascii="SimSun" w:eastAsia="SimSun" w:hAnsi="SimSun" w:hint="eastAsia"/>
          <w:sz w:val="21"/>
          <w:szCs w:val="21"/>
          <w:lang w:eastAsia="zh-CN"/>
        </w:rPr>
        <w:t>2014</w:t>
      </w:r>
      <w:r w:rsidR="00614F61" w:rsidRPr="00D10FEE">
        <w:rPr>
          <w:rFonts w:ascii="SimSun" w:eastAsia="SimSun" w:hAnsi="SimSun" w:cs="SimSun" w:hint="eastAsia"/>
          <w:sz w:val="21"/>
          <w:szCs w:val="21"/>
          <w:lang w:eastAsia="zh-CN"/>
        </w:rPr>
        <w:t>年召开一次外交会议</w:t>
      </w:r>
      <w:proofErr w:type="gramStart"/>
      <w:r w:rsidR="00614F61" w:rsidRPr="00D10FEE">
        <w:rPr>
          <w:rFonts w:ascii="SimSun" w:eastAsia="SimSun" w:hAnsi="SimSun" w:cs="SimSun" w:hint="eastAsia"/>
          <w:sz w:val="21"/>
          <w:szCs w:val="21"/>
          <w:lang w:eastAsia="zh-CN"/>
        </w:rPr>
        <w:t>作出</w:t>
      </w:r>
      <w:proofErr w:type="gramEnd"/>
      <w:r w:rsidR="00614F61" w:rsidRPr="00D10FEE">
        <w:rPr>
          <w:rFonts w:ascii="SimSun" w:eastAsia="SimSun" w:hAnsi="SimSun" w:cs="SimSun" w:hint="eastAsia"/>
          <w:sz w:val="21"/>
          <w:szCs w:val="21"/>
          <w:lang w:eastAsia="zh-CN"/>
        </w:rPr>
        <w:t>决定</w:t>
      </w:r>
      <w:r w:rsidR="00614F61" w:rsidRPr="00D10FEE">
        <w:rPr>
          <w:rFonts w:ascii="SimSun" w:eastAsia="SimSun" w:hAnsi="SimSun" w:cs="Calibri" w:hint="eastAsia"/>
          <w:sz w:val="21"/>
          <w:szCs w:val="21"/>
          <w:lang w:eastAsia="zh-CN"/>
        </w:rPr>
        <w:t>”</w:t>
      </w:r>
      <w:r w:rsidR="00614F61" w:rsidRPr="00D10FEE">
        <w:rPr>
          <w:rFonts w:ascii="SimSun" w:eastAsia="SimSun" w:hAnsi="SimSun" w:cs="SimSun" w:hint="eastAsia"/>
          <w:sz w:val="21"/>
          <w:szCs w:val="21"/>
          <w:lang w:eastAsia="zh-CN"/>
        </w:rPr>
        <w:t>。正如之前议定的，该项工作应与</w:t>
      </w:r>
      <w:r w:rsidR="00614F61" w:rsidRPr="00D10FEE">
        <w:rPr>
          <w:rFonts w:ascii="SimSun" w:eastAsia="SimSun" w:hAnsi="SimSun" w:hint="eastAsia"/>
          <w:sz w:val="21"/>
          <w:szCs w:val="21"/>
          <w:lang w:eastAsia="zh-CN"/>
        </w:rPr>
        <w:t>2007</w:t>
      </w:r>
      <w:r w:rsidR="00614F61" w:rsidRPr="00D10FEE">
        <w:rPr>
          <w:rFonts w:ascii="SimSun" w:eastAsia="SimSun" w:hAnsi="SimSun" w:cs="SimSun" w:hint="eastAsia"/>
          <w:sz w:val="21"/>
          <w:szCs w:val="21"/>
          <w:lang w:eastAsia="zh-CN"/>
        </w:rPr>
        <w:t>年大会的授权一致，以制定一项国际条约，更新对传统意义上的广播和有线广播组织的保护。</w:t>
      </w:r>
    </w:p>
    <w:p w:rsidR="00717B7E" w:rsidRPr="00D10FEE" w:rsidRDefault="00442991" w:rsidP="005444B4">
      <w:pPr>
        <w:pStyle w:val="ONUME"/>
        <w:numPr>
          <w:ilvl w:val="0"/>
          <w:numId w:val="0"/>
        </w:numPr>
        <w:overflowPunct w:val="0"/>
        <w:spacing w:afterLines="50" w:after="120" w:line="340" w:lineRule="atLeast"/>
        <w:jc w:val="both"/>
        <w:rPr>
          <w:rFonts w:ascii="SimSun" w:eastAsia="SimSun" w:hAnsi="SimSun"/>
          <w:sz w:val="21"/>
          <w:szCs w:val="21"/>
          <w:lang w:eastAsia="zh-CN"/>
        </w:rPr>
      </w:pPr>
      <w:r w:rsidRPr="00D10FEE">
        <w:rPr>
          <w:rFonts w:ascii="SimSun" w:eastAsia="SimSun" w:hAnsi="SimSun" w:hint="eastAsia"/>
          <w:sz w:val="21"/>
          <w:szCs w:val="21"/>
          <w:lang w:eastAsia="zh-CN"/>
        </w:rPr>
        <w:lastRenderedPageBreak/>
        <w:t>6</w:t>
      </w:r>
      <w:r w:rsidR="00A7358B" w:rsidRPr="00D10FEE">
        <w:rPr>
          <w:rFonts w:ascii="SimSun" w:eastAsia="SimSun" w:hAnsi="SimSun" w:hint="eastAsia"/>
          <w:sz w:val="21"/>
          <w:szCs w:val="21"/>
          <w:lang w:eastAsia="zh-CN"/>
        </w:rPr>
        <w:t>.</w:t>
      </w:r>
      <w:r w:rsidR="00717B7E" w:rsidRPr="00D10FEE">
        <w:rPr>
          <w:rFonts w:ascii="SimSun" w:eastAsia="SimSun" w:hAnsi="SimSun" w:hint="eastAsia"/>
          <w:sz w:val="21"/>
          <w:szCs w:val="21"/>
          <w:lang w:eastAsia="zh-CN"/>
        </w:rPr>
        <w:tab/>
      </w:r>
      <w:r w:rsidR="00614F61" w:rsidRPr="00D10FEE">
        <w:rPr>
          <w:rFonts w:ascii="SimSun" w:eastAsia="SimSun" w:hAnsi="SimSun" w:cs="SimSun" w:hint="eastAsia"/>
          <w:sz w:val="21"/>
          <w:szCs w:val="21"/>
          <w:lang w:eastAsia="zh-CN"/>
        </w:rPr>
        <w:t>在</w:t>
      </w:r>
      <w:r w:rsidR="00614F61" w:rsidRPr="00D10FEE">
        <w:rPr>
          <w:rFonts w:ascii="SimSun" w:eastAsia="SimSun" w:hAnsi="SimSun" w:hint="eastAsia"/>
          <w:sz w:val="21"/>
          <w:szCs w:val="21"/>
          <w:lang w:eastAsia="zh-CN"/>
        </w:rPr>
        <w:t>2013</w:t>
      </w:r>
      <w:r w:rsidR="00614F61" w:rsidRPr="00D10FEE">
        <w:rPr>
          <w:rFonts w:ascii="SimSun" w:eastAsia="SimSun" w:hAnsi="SimSun" w:cs="SimSun" w:hint="eastAsia"/>
          <w:sz w:val="21"/>
          <w:szCs w:val="21"/>
          <w:lang w:eastAsia="zh-CN"/>
        </w:rPr>
        <w:t>年举行的第四十四届会议上，</w:t>
      </w:r>
      <w:r w:rsidR="00614F61" w:rsidRPr="00D10FEE">
        <w:rPr>
          <w:rFonts w:ascii="SimSun" w:eastAsia="SimSun" w:hAnsi="SimSun" w:hint="eastAsia"/>
          <w:sz w:val="21"/>
          <w:szCs w:val="21"/>
          <w:lang w:eastAsia="zh-CN"/>
        </w:rPr>
        <w:t>WIPO</w:t>
      </w:r>
      <w:r w:rsidR="00614F61" w:rsidRPr="00D10FEE">
        <w:rPr>
          <w:rFonts w:ascii="SimSun" w:eastAsia="SimSun" w:hAnsi="SimSun" w:cs="SimSun" w:hint="eastAsia"/>
          <w:sz w:val="21"/>
          <w:szCs w:val="21"/>
          <w:lang w:eastAsia="zh-CN"/>
        </w:rPr>
        <w:t>大会要求</w:t>
      </w:r>
      <w:r w:rsidR="00614F61" w:rsidRPr="00D10FEE">
        <w:rPr>
          <w:rFonts w:ascii="SimSun" w:eastAsia="SimSun" w:hAnsi="SimSun" w:hint="eastAsia"/>
          <w:sz w:val="21"/>
          <w:szCs w:val="21"/>
          <w:lang w:eastAsia="zh-CN"/>
        </w:rPr>
        <w:t>SCCR</w:t>
      </w:r>
      <w:r w:rsidR="00614F61" w:rsidRPr="00D10FEE">
        <w:rPr>
          <w:rFonts w:ascii="SimSun" w:eastAsia="SimSun" w:hAnsi="SimSun" w:cs="SimSun" w:hint="eastAsia"/>
          <w:sz w:val="21"/>
          <w:szCs w:val="21"/>
          <w:lang w:eastAsia="zh-CN"/>
        </w:rPr>
        <w:t>继续就其在报告中述及的事项开展工作，包括争取制定一部案文，可以以其为依据就是否在</w:t>
      </w:r>
      <w:r w:rsidR="00614F61" w:rsidRPr="00D10FEE">
        <w:rPr>
          <w:rFonts w:ascii="SimSun" w:eastAsia="SimSun" w:hAnsi="SimSun" w:hint="eastAsia"/>
          <w:sz w:val="21"/>
          <w:szCs w:val="21"/>
          <w:lang w:eastAsia="zh-CN"/>
        </w:rPr>
        <w:t>2014</w:t>
      </w:r>
      <w:r w:rsidR="00614F61" w:rsidRPr="00D10FEE">
        <w:rPr>
          <w:rFonts w:ascii="SimSun" w:eastAsia="SimSun" w:hAnsi="SimSun" w:cs="SimSun" w:hint="eastAsia"/>
          <w:sz w:val="21"/>
          <w:szCs w:val="21"/>
          <w:lang w:eastAsia="zh-CN"/>
        </w:rPr>
        <w:t>年召开一次外交会议</w:t>
      </w:r>
      <w:proofErr w:type="gramStart"/>
      <w:r w:rsidR="00614F61" w:rsidRPr="00D10FEE">
        <w:rPr>
          <w:rFonts w:ascii="SimSun" w:eastAsia="SimSun" w:hAnsi="SimSun" w:cs="SimSun" w:hint="eastAsia"/>
          <w:sz w:val="21"/>
          <w:szCs w:val="21"/>
          <w:lang w:eastAsia="zh-CN"/>
        </w:rPr>
        <w:t>作出</w:t>
      </w:r>
      <w:proofErr w:type="gramEnd"/>
      <w:r w:rsidR="00614F61" w:rsidRPr="00D10FEE">
        <w:rPr>
          <w:rFonts w:ascii="SimSun" w:eastAsia="SimSun" w:hAnsi="SimSun" w:cs="SimSun" w:hint="eastAsia"/>
          <w:sz w:val="21"/>
          <w:szCs w:val="21"/>
          <w:lang w:eastAsia="zh-CN"/>
        </w:rPr>
        <w:t>决定。</w:t>
      </w:r>
      <w:r w:rsidR="00F63BD1" w:rsidRPr="00D10FEE">
        <w:rPr>
          <w:rFonts w:ascii="SimSun" w:eastAsia="SimSun" w:hAnsi="SimSun" w:hint="eastAsia"/>
          <w:sz w:val="21"/>
          <w:szCs w:val="21"/>
          <w:lang w:eastAsia="zh-CN"/>
        </w:rPr>
        <w:t>在2014年举行的第四十六届会议上，WIPO大会没有就有关SCCR报告的议程项目</w:t>
      </w:r>
      <w:proofErr w:type="gramStart"/>
      <w:r w:rsidR="00F63BD1" w:rsidRPr="00D10FEE">
        <w:rPr>
          <w:rFonts w:ascii="SimSun" w:eastAsia="SimSun" w:hAnsi="SimSun" w:hint="eastAsia"/>
          <w:sz w:val="21"/>
          <w:szCs w:val="21"/>
          <w:lang w:eastAsia="zh-CN"/>
        </w:rPr>
        <w:t>作出</w:t>
      </w:r>
      <w:proofErr w:type="gramEnd"/>
      <w:r w:rsidR="00F63BD1" w:rsidRPr="00D10FEE">
        <w:rPr>
          <w:rFonts w:ascii="SimSun" w:eastAsia="SimSun" w:hAnsi="SimSun" w:hint="eastAsia"/>
          <w:sz w:val="21"/>
          <w:szCs w:val="21"/>
          <w:lang w:eastAsia="zh-CN"/>
        </w:rPr>
        <w:t>决定。</w:t>
      </w:r>
    </w:p>
    <w:p w:rsidR="00717B7E" w:rsidRPr="00D10FEE" w:rsidRDefault="00442991" w:rsidP="005444B4">
      <w:pPr>
        <w:pStyle w:val="ONUME"/>
        <w:numPr>
          <w:ilvl w:val="0"/>
          <w:numId w:val="0"/>
        </w:numPr>
        <w:overflowPunct w:val="0"/>
        <w:spacing w:afterLines="50" w:after="120" w:line="340" w:lineRule="atLeast"/>
        <w:jc w:val="both"/>
        <w:rPr>
          <w:rFonts w:ascii="SimSun" w:eastAsia="SimSun" w:hAnsi="SimSun"/>
          <w:sz w:val="21"/>
          <w:szCs w:val="21"/>
          <w:lang w:eastAsia="zh-CN"/>
        </w:rPr>
      </w:pPr>
      <w:r w:rsidRPr="00D10FEE">
        <w:rPr>
          <w:rFonts w:ascii="SimSun" w:eastAsia="SimSun" w:hAnsi="SimSun" w:hint="eastAsia"/>
          <w:sz w:val="21"/>
          <w:szCs w:val="21"/>
          <w:lang w:eastAsia="zh-CN"/>
        </w:rPr>
        <w:t>7</w:t>
      </w:r>
      <w:r w:rsidR="00A7358B" w:rsidRPr="00D10FEE">
        <w:rPr>
          <w:rFonts w:ascii="SimSun" w:eastAsia="SimSun" w:hAnsi="SimSun" w:hint="eastAsia"/>
          <w:sz w:val="21"/>
          <w:szCs w:val="21"/>
          <w:lang w:eastAsia="zh-CN"/>
        </w:rPr>
        <w:t>.</w:t>
      </w:r>
      <w:r w:rsidR="00717B7E" w:rsidRPr="00D10FEE">
        <w:rPr>
          <w:rFonts w:ascii="SimSun" w:eastAsia="SimSun" w:hAnsi="SimSun" w:hint="eastAsia"/>
          <w:sz w:val="21"/>
          <w:szCs w:val="21"/>
          <w:lang w:eastAsia="zh-CN"/>
        </w:rPr>
        <w:tab/>
      </w:r>
      <w:r w:rsidR="00614F61" w:rsidRPr="00D10FEE">
        <w:rPr>
          <w:rFonts w:ascii="SimSun" w:eastAsia="SimSun" w:hAnsi="SimSun" w:hint="eastAsia"/>
          <w:sz w:val="21"/>
          <w:szCs w:val="21"/>
          <w:lang w:eastAsia="zh-CN"/>
        </w:rPr>
        <w:t>如上所述，WIPO</w:t>
      </w:r>
      <w:r w:rsidR="00614F61" w:rsidRPr="00D10FEE">
        <w:rPr>
          <w:rFonts w:ascii="SimSun" w:eastAsia="SimSun" w:hAnsi="SimSun" w:hint="eastAsia"/>
          <w:sz w:val="21"/>
          <w:lang w:eastAsia="zh-CN"/>
        </w:rPr>
        <w:t>大会</w:t>
      </w:r>
      <w:r w:rsidR="00614F61" w:rsidRPr="00D10FEE">
        <w:rPr>
          <w:rFonts w:ascii="SimSun" w:eastAsia="SimSun" w:hAnsi="SimSun" w:hint="eastAsia"/>
          <w:sz w:val="21"/>
          <w:szCs w:val="21"/>
          <w:lang w:eastAsia="zh-CN"/>
        </w:rPr>
        <w:t>在201</w:t>
      </w:r>
      <w:r w:rsidR="0055182B" w:rsidRPr="00D10FEE">
        <w:rPr>
          <w:rFonts w:ascii="SimSun" w:eastAsia="SimSun" w:hAnsi="SimSun" w:hint="eastAsia"/>
          <w:sz w:val="21"/>
          <w:szCs w:val="21"/>
          <w:lang w:eastAsia="zh-CN"/>
        </w:rPr>
        <w:t>5</w:t>
      </w:r>
      <w:r w:rsidR="00614F61" w:rsidRPr="00D10FEE">
        <w:rPr>
          <w:rFonts w:ascii="SimSun" w:eastAsia="SimSun" w:hAnsi="SimSun" w:hint="eastAsia"/>
          <w:sz w:val="21"/>
          <w:szCs w:val="21"/>
          <w:lang w:eastAsia="zh-CN"/>
        </w:rPr>
        <w:t>年举行的第四十</w:t>
      </w:r>
      <w:r w:rsidR="0055182B" w:rsidRPr="00D10FEE">
        <w:rPr>
          <w:rFonts w:ascii="SimSun" w:eastAsia="SimSun" w:hAnsi="SimSun" w:hint="eastAsia"/>
          <w:sz w:val="21"/>
          <w:szCs w:val="21"/>
          <w:lang w:eastAsia="zh-CN"/>
        </w:rPr>
        <w:t>七</w:t>
      </w:r>
      <w:r w:rsidR="00614F61" w:rsidRPr="00D10FEE">
        <w:rPr>
          <w:rFonts w:ascii="SimSun" w:eastAsia="SimSun" w:hAnsi="SimSun" w:hint="eastAsia"/>
          <w:sz w:val="21"/>
          <w:szCs w:val="21"/>
          <w:lang w:eastAsia="zh-CN"/>
        </w:rPr>
        <w:t>届会议上</w:t>
      </w:r>
      <w:r w:rsidR="0055182B" w:rsidRPr="00D10FEE">
        <w:rPr>
          <w:rFonts w:ascii="SimSun" w:eastAsia="SimSun" w:hAnsi="SimSun" w:hint="eastAsia"/>
          <w:sz w:val="21"/>
          <w:szCs w:val="21"/>
          <w:lang w:eastAsia="zh-CN"/>
        </w:rPr>
        <w:t>，</w:t>
      </w:r>
      <w:r w:rsidR="00614F61" w:rsidRPr="00D10FEE">
        <w:rPr>
          <w:rFonts w:ascii="SimSun" w:eastAsia="SimSun" w:hAnsi="SimSun" w:hint="eastAsia"/>
          <w:sz w:val="21"/>
          <w:szCs w:val="21"/>
          <w:lang w:eastAsia="zh-CN"/>
        </w:rPr>
        <w:t>没有就</w:t>
      </w:r>
      <w:r w:rsidR="0055182B" w:rsidRPr="00D10FEE">
        <w:rPr>
          <w:rFonts w:ascii="SimSun" w:eastAsia="SimSun" w:hAnsi="SimSun" w:hint="eastAsia"/>
          <w:sz w:val="21"/>
          <w:szCs w:val="21"/>
          <w:lang w:eastAsia="zh-CN"/>
        </w:rPr>
        <w:t>广播问题</w:t>
      </w:r>
      <w:proofErr w:type="gramStart"/>
      <w:r w:rsidR="00614F61" w:rsidRPr="00D10FEE">
        <w:rPr>
          <w:rFonts w:ascii="SimSun" w:eastAsia="SimSun" w:hAnsi="SimSun" w:hint="eastAsia"/>
          <w:sz w:val="21"/>
          <w:szCs w:val="21"/>
          <w:lang w:eastAsia="zh-CN"/>
        </w:rPr>
        <w:t>作出</w:t>
      </w:r>
      <w:proofErr w:type="gramEnd"/>
      <w:r w:rsidR="0055182B" w:rsidRPr="00D10FEE">
        <w:rPr>
          <w:rFonts w:ascii="SimSun" w:eastAsia="SimSun" w:hAnsi="SimSun" w:hint="eastAsia"/>
          <w:sz w:val="21"/>
          <w:szCs w:val="21"/>
          <w:lang w:eastAsia="zh-CN"/>
        </w:rPr>
        <w:t>具体</w:t>
      </w:r>
      <w:r w:rsidR="00614F61" w:rsidRPr="00D10FEE">
        <w:rPr>
          <w:rFonts w:ascii="SimSun" w:eastAsia="SimSun" w:hAnsi="SimSun" w:hint="eastAsia"/>
          <w:sz w:val="21"/>
          <w:szCs w:val="21"/>
          <w:lang w:eastAsia="zh-CN"/>
        </w:rPr>
        <w:t>决定</w:t>
      </w:r>
      <w:r w:rsidR="0055182B" w:rsidRPr="00D10FEE">
        <w:rPr>
          <w:rFonts w:ascii="SimSun" w:eastAsia="SimSun" w:hAnsi="SimSun" w:hint="eastAsia"/>
          <w:sz w:val="21"/>
          <w:szCs w:val="21"/>
          <w:lang w:eastAsia="zh-CN"/>
        </w:rPr>
        <w:t>，但指示委员会继续就SCCR报告中</w:t>
      </w:r>
      <w:r w:rsidR="0055182B" w:rsidRPr="00D10FEE">
        <w:rPr>
          <w:rFonts w:ascii="SimSun" w:eastAsia="SimSun" w:hAnsi="SimSun" w:hint="eastAsia"/>
          <w:sz w:val="21"/>
          <w:lang w:eastAsia="zh-CN"/>
        </w:rPr>
        <w:t>涉及</w:t>
      </w:r>
      <w:r w:rsidR="0055182B" w:rsidRPr="00D10FEE">
        <w:rPr>
          <w:rFonts w:ascii="SimSun" w:eastAsia="SimSun" w:hAnsi="SimSun" w:hint="eastAsia"/>
          <w:sz w:val="21"/>
          <w:szCs w:val="21"/>
          <w:lang w:eastAsia="zh-CN"/>
        </w:rPr>
        <w:t>的所有</w:t>
      </w:r>
      <w:r w:rsidR="0055182B" w:rsidRPr="00D10FEE">
        <w:rPr>
          <w:rFonts w:ascii="SimSun" w:eastAsia="SimSun" w:hAnsi="SimSun" w:hint="eastAsia"/>
          <w:sz w:val="21"/>
          <w:lang w:eastAsia="zh-CN"/>
        </w:rPr>
        <w:t>议题开展工作</w:t>
      </w:r>
      <w:r w:rsidR="00F63BD1" w:rsidRPr="00D10FEE">
        <w:rPr>
          <w:rFonts w:ascii="SimSun" w:eastAsia="SimSun" w:hAnsi="SimSun" w:hint="eastAsia"/>
          <w:sz w:val="21"/>
          <w:szCs w:val="21"/>
          <w:lang w:eastAsia="zh-CN"/>
        </w:rPr>
        <w:t>。</w:t>
      </w:r>
    </w:p>
    <w:p w:rsidR="00717B7E" w:rsidRPr="00D10FEE" w:rsidRDefault="00442991" w:rsidP="005444B4">
      <w:pPr>
        <w:pStyle w:val="ONUME"/>
        <w:numPr>
          <w:ilvl w:val="0"/>
          <w:numId w:val="0"/>
        </w:numPr>
        <w:overflowPunct w:val="0"/>
        <w:spacing w:afterLines="50" w:after="120" w:line="340" w:lineRule="atLeast"/>
        <w:jc w:val="both"/>
        <w:rPr>
          <w:rFonts w:ascii="SimSun" w:eastAsia="SimSun" w:hAnsi="SimSun"/>
          <w:sz w:val="21"/>
          <w:szCs w:val="21"/>
          <w:lang w:eastAsia="zh-CN"/>
        </w:rPr>
      </w:pPr>
      <w:r w:rsidRPr="00D10FEE">
        <w:rPr>
          <w:rFonts w:ascii="SimSun" w:eastAsia="SimSun" w:hAnsi="SimSun" w:hint="eastAsia"/>
          <w:sz w:val="21"/>
          <w:szCs w:val="21"/>
          <w:lang w:eastAsia="zh-CN"/>
        </w:rPr>
        <w:t>8</w:t>
      </w:r>
      <w:r w:rsidR="00A7358B" w:rsidRPr="00D10FEE">
        <w:rPr>
          <w:rFonts w:ascii="SimSun" w:eastAsia="SimSun" w:hAnsi="SimSun" w:hint="eastAsia"/>
          <w:sz w:val="21"/>
          <w:szCs w:val="21"/>
          <w:lang w:eastAsia="zh-CN"/>
        </w:rPr>
        <w:t>.</w:t>
      </w:r>
      <w:r w:rsidR="00717B7E" w:rsidRPr="00D10FEE">
        <w:rPr>
          <w:rFonts w:ascii="SimSun" w:eastAsia="SimSun" w:hAnsi="SimSun" w:hint="eastAsia"/>
          <w:sz w:val="21"/>
          <w:szCs w:val="21"/>
          <w:lang w:eastAsia="zh-CN"/>
        </w:rPr>
        <w:tab/>
      </w:r>
      <w:r w:rsidR="000F3F9E" w:rsidRPr="00D10FEE">
        <w:rPr>
          <w:rFonts w:ascii="SimSun" w:eastAsia="SimSun" w:hAnsi="SimSun" w:hint="eastAsia"/>
          <w:sz w:val="21"/>
          <w:szCs w:val="21"/>
          <w:lang w:eastAsia="zh-CN"/>
        </w:rPr>
        <w:t>在第三十届</w:t>
      </w:r>
      <w:r w:rsidR="000F3F9E" w:rsidRPr="00D10FEE">
        <w:rPr>
          <w:rFonts w:ascii="SimSun" w:eastAsia="SimSun" w:hAnsi="SimSun" w:hint="eastAsia"/>
          <w:sz w:val="21"/>
          <w:lang w:eastAsia="zh-CN"/>
        </w:rPr>
        <w:t>会议</w:t>
      </w:r>
      <w:r w:rsidR="000F3F9E" w:rsidRPr="00D10FEE">
        <w:rPr>
          <w:rFonts w:ascii="SimSun" w:eastAsia="SimSun" w:hAnsi="SimSun" w:hint="eastAsia"/>
          <w:sz w:val="21"/>
          <w:szCs w:val="21"/>
          <w:lang w:eastAsia="zh-CN"/>
        </w:rPr>
        <w:t>上，委员会要求主席为其下届</w:t>
      </w:r>
      <w:r w:rsidR="00614F61" w:rsidRPr="00D10FEE">
        <w:rPr>
          <w:rFonts w:ascii="SimSun" w:eastAsia="SimSun" w:hAnsi="SimSun" w:cs="SimSun" w:hint="eastAsia"/>
          <w:sz w:val="21"/>
          <w:szCs w:val="21"/>
          <w:lang w:eastAsia="zh-CN"/>
        </w:rPr>
        <w:t>会议编拟一份关于定义、保护对象以及</w:t>
      </w:r>
      <w:r w:rsidR="000F3F9E" w:rsidRPr="00D10FEE">
        <w:rPr>
          <w:rFonts w:ascii="SimSun" w:eastAsia="SimSun" w:hAnsi="SimSun" w:cs="SimSun" w:hint="eastAsia"/>
          <w:sz w:val="21"/>
          <w:szCs w:val="21"/>
          <w:lang w:eastAsia="zh-CN"/>
        </w:rPr>
        <w:t>拟</w:t>
      </w:r>
      <w:r w:rsidR="00614F61" w:rsidRPr="00D10FEE">
        <w:rPr>
          <w:rFonts w:ascii="SimSun" w:eastAsia="SimSun" w:hAnsi="SimSun" w:cs="SimSun" w:hint="eastAsia"/>
          <w:sz w:val="21"/>
          <w:szCs w:val="21"/>
          <w:lang w:eastAsia="zh-CN"/>
        </w:rPr>
        <w:t>授权利的合并案文</w:t>
      </w:r>
      <w:r w:rsidR="000F3F9E" w:rsidRPr="00D10FEE">
        <w:rPr>
          <w:rFonts w:ascii="SimSun" w:eastAsia="SimSun" w:hAnsi="SimSun" w:hint="eastAsia"/>
          <w:sz w:val="21"/>
          <w:szCs w:val="21"/>
          <w:lang w:eastAsia="zh-CN"/>
        </w:rPr>
        <w:t>。主席在SCCR第三十一届会议上提出了该案文，即文件SCCR/31/</w:t>
      </w:r>
      <w:r w:rsidR="00D95AC4">
        <w:rPr>
          <w:rFonts w:ascii="SimSun" w:eastAsia="SimSun" w:hAnsi="SimSun" w:hint="eastAsia"/>
          <w:sz w:val="21"/>
          <w:szCs w:val="21"/>
          <w:lang w:eastAsia="zh-CN"/>
        </w:rPr>
        <w:t>3</w:t>
      </w:r>
      <w:r w:rsidR="000F3F9E" w:rsidRPr="00D10FEE">
        <w:rPr>
          <w:rFonts w:ascii="SimSun" w:eastAsia="SimSun" w:hAnsi="SimSun" w:hint="eastAsia"/>
          <w:sz w:val="21"/>
          <w:szCs w:val="21"/>
          <w:lang w:eastAsia="zh-CN"/>
        </w:rPr>
        <w:t>“关于定义、保护对象以及所授权利的合并案文”。经过SCCR/31的讨论，委员会要求主席为其下届会议编拟该文件的修订稿。</w:t>
      </w:r>
    </w:p>
    <w:p w:rsidR="00717B7E" w:rsidRPr="00D10FEE" w:rsidRDefault="00442991" w:rsidP="005444B4">
      <w:pPr>
        <w:pStyle w:val="ONUME"/>
        <w:numPr>
          <w:ilvl w:val="0"/>
          <w:numId w:val="0"/>
        </w:numPr>
        <w:overflowPunct w:val="0"/>
        <w:spacing w:afterLines="50" w:after="120" w:line="340" w:lineRule="atLeast"/>
        <w:jc w:val="both"/>
        <w:rPr>
          <w:rFonts w:ascii="SimSun" w:eastAsia="SimSun" w:hAnsi="SimSun"/>
          <w:sz w:val="21"/>
          <w:szCs w:val="21"/>
          <w:lang w:eastAsia="zh-CN"/>
        </w:rPr>
      </w:pPr>
      <w:r w:rsidRPr="00D10FEE">
        <w:rPr>
          <w:rFonts w:ascii="SimSun" w:eastAsia="SimSun" w:hAnsi="SimSun" w:hint="eastAsia"/>
          <w:sz w:val="21"/>
          <w:szCs w:val="21"/>
          <w:lang w:eastAsia="zh-CN"/>
        </w:rPr>
        <w:t>9.</w:t>
      </w:r>
      <w:r w:rsidRPr="00D10FEE">
        <w:rPr>
          <w:rFonts w:ascii="SimSun" w:eastAsia="SimSun" w:hAnsi="SimSun" w:hint="eastAsia"/>
          <w:sz w:val="21"/>
          <w:szCs w:val="21"/>
          <w:lang w:eastAsia="zh-CN"/>
        </w:rPr>
        <w:tab/>
      </w:r>
      <w:r w:rsidR="00030F03" w:rsidRPr="00D10FEE">
        <w:rPr>
          <w:rFonts w:ascii="SimSun" w:eastAsia="SimSun" w:hAnsi="SimSun" w:hint="eastAsia"/>
          <w:sz w:val="21"/>
          <w:szCs w:val="21"/>
          <w:lang w:eastAsia="zh-CN"/>
        </w:rPr>
        <w:t>在第三十二届会议上，主席介绍了文件SCCR/32/3“经修订的关于定义、保护对象以及所授权利的合并案文”，该文件和主席编拟的其他技术性非正式工作文件一</w:t>
      </w:r>
      <w:r w:rsidR="00D95AC4">
        <w:rPr>
          <w:rFonts w:ascii="SimSun" w:eastAsia="SimSun" w:hAnsi="SimSun" w:hint="eastAsia"/>
          <w:sz w:val="21"/>
          <w:szCs w:val="21"/>
          <w:lang w:eastAsia="zh-CN"/>
        </w:rPr>
        <w:t>同</w:t>
      </w:r>
      <w:r w:rsidR="00030F03" w:rsidRPr="00D10FEE">
        <w:rPr>
          <w:rFonts w:ascii="SimSun" w:eastAsia="SimSun" w:hAnsi="SimSun" w:hint="eastAsia"/>
          <w:sz w:val="21"/>
          <w:szCs w:val="21"/>
          <w:lang w:eastAsia="zh-CN"/>
        </w:rPr>
        <w:t>作为委员会讨论的依据。</w:t>
      </w:r>
      <w:r w:rsidR="00A207C2" w:rsidRPr="00D10FEE">
        <w:rPr>
          <w:rFonts w:ascii="SimSun" w:eastAsia="SimSun" w:hAnsi="SimSun" w:hint="eastAsia"/>
          <w:sz w:val="21"/>
          <w:szCs w:val="21"/>
          <w:lang w:eastAsia="zh-CN"/>
        </w:rPr>
        <w:t>委员会要求为其第三十三届会议</w:t>
      </w:r>
      <w:r w:rsidR="00D95AC4">
        <w:rPr>
          <w:rFonts w:ascii="SimSun" w:eastAsia="SimSun" w:hAnsi="SimSun" w:hint="eastAsia"/>
          <w:sz w:val="21"/>
          <w:szCs w:val="21"/>
          <w:lang w:eastAsia="zh-CN"/>
        </w:rPr>
        <w:t>编拟</w:t>
      </w:r>
      <w:r w:rsidR="00A207C2" w:rsidRPr="00D10FEE">
        <w:rPr>
          <w:rFonts w:ascii="SimSun" w:eastAsia="SimSun" w:hAnsi="SimSun" w:hint="eastAsia"/>
          <w:sz w:val="21"/>
          <w:szCs w:val="21"/>
          <w:lang w:eastAsia="zh-CN"/>
        </w:rPr>
        <w:t>文件SCCR/32/3的修订稿，以考虑第三十二届会议上提出的案文建议和澄清。</w:t>
      </w:r>
    </w:p>
    <w:p w:rsidR="00717B7E" w:rsidRPr="00D10FEE" w:rsidRDefault="00442991" w:rsidP="005444B4">
      <w:pPr>
        <w:pStyle w:val="ONUME"/>
        <w:numPr>
          <w:ilvl w:val="0"/>
          <w:numId w:val="0"/>
        </w:numPr>
        <w:overflowPunct w:val="0"/>
        <w:spacing w:afterLines="50" w:after="120" w:line="340" w:lineRule="atLeast"/>
        <w:jc w:val="both"/>
        <w:rPr>
          <w:rFonts w:ascii="SimSun" w:eastAsia="SimSun" w:hAnsi="SimSun"/>
          <w:sz w:val="21"/>
          <w:szCs w:val="21"/>
          <w:lang w:eastAsia="zh-CN"/>
        </w:rPr>
      </w:pPr>
      <w:r w:rsidRPr="00D10FEE">
        <w:rPr>
          <w:rFonts w:ascii="SimSun" w:eastAsia="SimSun" w:hAnsi="SimSun" w:hint="eastAsia"/>
          <w:sz w:val="21"/>
          <w:szCs w:val="21"/>
          <w:lang w:eastAsia="zh-CN"/>
        </w:rPr>
        <w:t>10.</w:t>
      </w:r>
      <w:r w:rsidRPr="00D10FEE">
        <w:rPr>
          <w:rFonts w:ascii="SimSun" w:eastAsia="SimSun" w:hAnsi="SimSun" w:hint="eastAsia"/>
          <w:sz w:val="21"/>
          <w:szCs w:val="21"/>
          <w:lang w:eastAsia="zh-CN"/>
        </w:rPr>
        <w:tab/>
      </w:r>
      <w:r w:rsidR="00614F61" w:rsidRPr="00D10FEE">
        <w:rPr>
          <w:rFonts w:ascii="SimSun" w:eastAsia="SimSun" w:hAnsi="SimSun" w:hint="eastAsia"/>
          <w:sz w:val="21"/>
          <w:szCs w:val="21"/>
          <w:lang w:eastAsia="zh-CN"/>
        </w:rPr>
        <w:t>SCCR第三十</w:t>
      </w:r>
      <w:r w:rsidR="00A207C2" w:rsidRPr="00D10FEE">
        <w:rPr>
          <w:rFonts w:ascii="SimSun" w:eastAsia="SimSun" w:hAnsi="SimSun" w:hint="eastAsia"/>
          <w:sz w:val="21"/>
          <w:szCs w:val="21"/>
          <w:lang w:eastAsia="zh-CN"/>
        </w:rPr>
        <w:t>二</w:t>
      </w:r>
      <w:r w:rsidR="00614F61" w:rsidRPr="00D10FEE">
        <w:rPr>
          <w:rFonts w:ascii="SimSun" w:eastAsia="SimSun" w:hAnsi="SimSun" w:hint="eastAsia"/>
          <w:sz w:val="21"/>
          <w:szCs w:val="21"/>
          <w:lang w:eastAsia="zh-CN"/>
        </w:rPr>
        <w:t>届会议闭幕时，</w:t>
      </w:r>
      <w:r w:rsidR="00614F61" w:rsidRPr="00D10FEE">
        <w:rPr>
          <w:rFonts w:ascii="SimSun" w:eastAsia="SimSun" w:hAnsi="SimSun" w:hint="eastAsia"/>
          <w:sz w:val="21"/>
          <w:lang w:eastAsia="zh-CN"/>
        </w:rPr>
        <w:t>关于给WIPO大会的建议，没有一致意见。</w:t>
      </w:r>
    </w:p>
    <w:p w:rsidR="00717B7E" w:rsidRPr="00D10FEE" w:rsidRDefault="00442991" w:rsidP="005444B4">
      <w:pPr>
        <w:pStyle w:val="ONUME"/>
        <w:numPr>
          <w:ilvl w:val="0"/>
          <w:numId w:val="0"/>
        </w:numPr>
        <w:overflowPunct w:val="0"/>
        <w:spacing w:afterLines="50" w:after="120" w:line="340" w:lineRule="atLeast"/>
        <w:jc w:val="both"/>
        <w:rPr>
          <w:rFonts w:ascii="SimSun" w:eastAsia="SimSun" w:hAnsi="SimSun"/>
          <w:sz w:val="21"/>
          <w:szCs w:val="21"/>
          <w:lang w:eastAsia="zh-CN"/>
        </w:rPr>
      </w:pPr>
      <w:r w:rsidRPr="00D10FEE">
        <w:rPr>
          <w:rFonts w:ascii="SimSun" w:eastAsia="SimSun" w:hAnsi="SimSun" w:hint="eastAsia"/>
          <w:sz w:val="21"/>
          <w:szCs w:val="21"/>
          <w:lang w:eastAsia="zh-CN"/>
        </w:rPr>
        <w:t>11</w:t>
      </w:r>
      <w:r w:rsidR="00A7358B" w:rsidRPr="00D10FEE">
        <w:rPr>
          <w:rFonts w:ascii="SimSun" w:eastAsia="SimSun" w:hAnsi="SimSun" w:hint="eastAsia"/>
          <w:sz w:val="21"/>
          <w:szCs w:val="21"/>
          <w:lang w:eastAsia="zh-CN"/>
        </w:rPr>
        <w:t>.</w:t>
      </w:r>
      <w:r w:rsidR="00A7358B" w:rsidRPr="00D10FEE">
        <w:rPr>
          <w:rFonts w:ascii="SimSun" w:eastAsia="SimSun" w:hAnsi="SimSun" w:hint="eastAsia"/>
          <w:sz w:val="21"/>
          <w:szCs w:val="21"/>
          <w:lang w:eastAsia="zh-CN"/>
        </w:rPr>
        <w:tab/>
      </w:r>
      <w:r w:rsidR="00B628AE" w:rsidRPr="00D10FEE">
        <w:rPr>
          <w:rFonts w:ascii="SimSun" w:eastAsia="SimSun" w:hAnsi="SimSun" w:hint="eastAsia"/>
          <w:sz w:val="21"/>
          <w:szCs w:val="21"/>
          <w:lang w:eastAsia="zh-CN"/>
        </w:rPr>
        <w:t>保</w:t>
      </w:r>
      <w:r w:rsidR="00B628AE" w:rsidRPr="00D10FEE">
        <w:rPr>
          <w:rFonts w:ascii="SimSun" w:eastAsia="SimSun" w:hAnsi="SimSun" w:cs="SimSun" w:hint="eastAsia"/>
          <w:sz w:val="21"/>
          <w:szCs w:val="21"/>
          <w:lang w:eastAsia="zh-CN"/>
        </w:rPr>
        <w:t>护广播组织</w:t>
      </w:r>
      <w:r w:rsidR="00B628AE" w:rsidRPr="00D10FEE">
        <w:rPr>
          <w:rFonts w:ascii="SimSun" w:eastAsia="SimSun" w:hAnsi="SimSun" w:hint="eastAsia"/>
          <w:sz w:val="21"/>
          <w:szCs w:val="21"/>
          <w:lang w:eastAsia="zh-CN"/>
        </w:rPr>
        <w:t>这一</w:t>
      </w:r>
      <w:r w:rsidR="00A207C2" w:rsidRPr="00D10FEE">
        <w:rPr>
          <w:rFonts w:ascii="SimSun" w:eastAsia="SimSun" w:hAnsi="SimSun" w:hint="eastAsia"/>
          <w:sz w:val="21"/>
          <w:szCs w:val="21"/>
          <w:lang w:eastAsia="zh-CN"/>
        </w:rPr>
        <w:t>议</w:t>
      </w:r>
      <w:r w:rsidR="00B628AE" w:rsidRPr="00D10FEE">
        <w:rPr>
          <w:rFonts w:ascii="SimSun" w:eastAsia="SimSun" w:hAnsi="SimSun" w:hint="eastAsia"/>
          <w:sz w:val="21"/>
          <w:szCs w:val="21"/>
          <w:lang w:eastAsia="zh-CN"/>
        </w:rPr>
        <w:t>题</w:t>
      </w:r>
      <w:r w:rsidR="00B628AE" w:rsidRPr="00D10FEE">
        <w:rPr>
          <w:rFonts w:ascii="SimSun" w:eastAsia="SimSun" w:hAnsi="SimSun" w:cs="SimSun" w:hint="eastAsia"/>
          <w:sz w:val="21"/>
          <w:szCs w:val="21"/>
          <w:lang w:eastAsia="zh-CN"/>
        </w:rPr>
        <w:t>将保留在</w:t>
      </w:r>
      <w:r w:rsidR="00B628AE" w:rsidRPr="00D10FEE">
        <w:rPr>
          <w:rFonts w:ascii="SimSun" w:eastAsia="SimSun" w:hAnsi="SimSun" w:hint="eastAsia"/>
          <w:sz w:val="21"/>
          <w:lang w:eastAsia="zh-CN"/>
        </w:rPr>
        <w:t>SCCR</w:t>
      </w:r>
      <w:r w:rsidR="00B628AE" w:rsidRPr="00D10FEE">
        <w:rPr>
          <w:rFonts w:ascii="SimSun" w:eastAsia="SimSun" w:hAnsi="SimSun" w:cs="SimSun" w:hint="eastAsia"/>
          <w:sz w:val="21"/>
          <w:szCs w:val="21"/>
          <w:lang w:eastAsia="zh-CN"/>
        </w:rPr>
        <w:t>第</w:t>
      </w:r>
      <w:r w:rsidR="00B628AE" w:rsidRPr="00D10FEE">
        <w:rPr>
          <w:rFonts w:ascii="SimSun" w:eastAsia="SimSun" w:hAnsi="SimSun" w:hint="eastAsia"/>
          <w:sz w:val="21"/>
          <w:szCs w:val="21"/>
          <w:lang w:eastAsia="zh-CN"/>
        </w:rPr>
        <w:t>三十</w:t>
      </w:r>
      <w:r w:rsidR="00A207C2" w:rsidRPr="00D10FEE">
        <w:rPr>
          <w:rFonts w:ascii="SimSun" w:eastAsia="SimSun" w:hAnsi="SimSun" w:hint="eastAsia"/>
          <w:sz w:val="21"/>
          <w:szCs w:val="21"/>
          <w:lang w:eastAsia="zh-CN"/>
        </w:rPr>
        <w:t>三</w:t>
      </w:r>
      <w:r w:rsidR="00B628AE" w:rsidRPr="00D10FEE">
        <w:rPr>
          <w:rFonts w:ascii="SimSun" w:eastAsia="SimSun" w:hAnsi="SimSun" w:cs="SimSun" w:hint="eastAsia"/>
          <w:sz w:val="21"/>
          <w:szCs w:val="21"/>
          <w:lang w:eastAsia="zh-CN"/>
        </w:rPr>
        <w:t>届会议的议程上。</w:t>
      </w:r>
    </w:p>
    <w:p w:rsidR="00717B7E" w:rsidRPr="00D10FEE" w:rsidRDefault="00614F61" w:rsidP="000A6A17">
      <w:pPr>
        <w:pStyle w:val="1"/>
        <w:numPr>
          <w:ilvl w:val="0"/>
          <w:numId w:val="7"/>
        </w:numPr>
        <w:tabs>
          <w:tab w:val="clear" w:pos="930"/>
        </w:tabs>
        <w:overflowPunct w:val="0"/>
        <w:spacing w:beforeLines="100" w:afterLines="50" w:after="120" w:line="340" w:lineRule="atLeast"/>
        <w:ind w:left="0" w:firstLine="0"/>
        <w:rPr>
          <w:rFonts w:ascii="SimHei" w:eastAsia="SimHei" w:hAnsi="SimHei"/>
          <w:b w:val="0"/>
          <w:sz w:val="21"/>
          <w:lang w:eastAsia="zh-CN"/>
        </w:rPr>
      </w:pPr>
      <w:r w:rsidRPr="00D10FEE">
        <w:rPr>
          <w:rFonts w:ascii="SimHei" w:eastAsia="SimHei" w:hAnsi="SimHei" w:hint="eastAsia"/>
          <w:b w:val="0"/>
          <w:sz w:val="21"/>
          <w:lang w:eastAsia="zh-CN"/>
        </w:rPr>
        <w:t>限制与例外</w:t>
      </w:r>
    </w:p>
    <w:p w:rsidR="00717B7E" w:rsidRPr="00D10FEE" w:rsidRDefault="00442991" w:rsidP="005444B4">
      <w:pPr>
        <w:pStyle w:val="ONUME"/>
        <w:numPr>
          <w:ilvl w:val="0"/>
          <w:numId w:val="0"/>
        </w:numPr>
        <w:overflowPunct w:val="0"/>
        <w:spacing w:afterLines="50" w:after="120" w:line="340" w:lineRule="atLeast"/>
        <w:jc w:val="both"/>
        <w:rPr>
          <w:rFonts w:ascii="SimSun" w:eastAsia="SimSun" w:hAnsi="SimSun"/>
          <w:sz w:val="21"/>
          <w:szCs w:val="22"/>
          <w:lang w:eastAsia="zh-CN"/>
        </w:rPr>
      </w:pPr>
      <w:r w:rsidRPr="00D10FEE">
        <w:rPr>
          <w:rFonts w:ascii="SimSun" w:eastAsia="SimSun" w:hAnsi="SimSun" w:hint="eastAsia"/>
          <w:sz w:val="21"/>
          <w:szCs w:val="22"/>
          <w:lang w:eastAsia="zh-CN"/>
        </w:rPr>
        <w:t>12</w:t>
      </w:r>
      <w:r w:rsidR="00A7358B" w:rsidRPr="00D10FEE">
        <w:rPr>
          <w:rFonts w:ascii="SimSun" w:eastAsia="SimSun" w:hAnsi="SimSun" w:hint="eastAsia"/>
          <w:sz w:val="21"/>
          <w:szCs w:val="22"/>
          <w:lang w:eastAsia="zh-CN"/>
        </w:rPr>
        <w:t>.</w:t>
      </w:r>
      <w:r w:rsidR="00A7358B" w:rsidRPr="00D10FEE">
        <w:rPr>
          <w:rFonts w:ascii="SimSun" w:eastAsia="SimSun" w:hAnsi="SimSun" w:hint="eastAsia"/>
          <w:sz w:val="21"/>
          <w:szCs w:val="22"/>
          <w:lang w:eastAsia="zh-CN"/>
        </w:rPr>
        <w:tab/>
      </w:r>
      <w:r w:rsidR="00614F61" w:rsidRPr="00D10FEE">
        <w:rPr>
          <w:rFonts w:ascii="SimSun" w:eastAsia="SimSun" w:hAnsi="SimSun" w:hint="eastAsia"/>
          <w:sz w:val="21"/>
          <w:lang w:eastAsia="zh-CN"/>
        </w:rPr>
        <w:t>要回顾的是，SCCR同意处理为图书馆和档案馆、教育及其他残疾人实行版权及相关权限制与例外的</w:t>
      </w:r>
      <w:r w:rsidR="00D95AC4">
        <w:rPr>
          <w:rFonts w:ascii="SimSun" w:eastAsia="SimSun" w:hAnsi="SimSun" w:hint="eastAsia"/>
          <w:sz w:val="21"/>
          <w:lang w:eastAsia="zh-CN"/>
        </w:rPr>
        <w:t>议</w:t>
      </w:r>
      <w:r w:rsidR="00614F61" w:rsidRPr="00D10FEE">
        <w:rPr>
          <w:rFonts w:ascii="SimSun" w:eastAsia="SimSun" w:hAnsi="SimSun" w:hint="eastAsia"/>
          <w:sz w:val="21"/>
          <w:lang w:eastAsia="zh-CN"/>
        </w:rPr>
        <w:t>题。从2004年11月第十二届会议至今，限制与例外</w:t>
      </w:r>
      <w:r w:rsidR="00D95AC4">
        <w:rPr>
          <w:rFonts w:ascii="SimSun" w:eastAsia="SimSun" w:hAnsi="SimSun" w:hint="eastAsia"/>
          <w:sz w:val="21"/>
          <w:lang w:eastAsia="zh-CN"/>
        </w:rPr>
        <w:t>议</w:t>
      </w:r>
      <w:r w:rsidR="00614F61" w:rsidRPr="00D10FEE">
        <w:rPr>
          <w:rFonts w:ascii="SimSun" w:eastAsia="SimSun" w:hAnsi="SimSun" w:hint="eastAsia"/>
          <w:sz w:val="21"/>
          <w:lang w:eastAsia="zh-CN"/>
        </w:rPr>
        <w:t>题在每届SCCR例会上都进行了讨论。</w:t>
      </w:r>
    </w:p>
    <w:p w:rsidR="00717B7E" w:rsidRPr="00D10FEE" w:rsidRDefault="00614F61" w:rsidP="000A6A17">
      <w:pPr>
        <w:keepNext/>
        <w:spacing w:afterLines="50" w:after="120" w:line="340" w:lineRule="atLeast"/>
        <w:rPr>
          <w:rFonts w:ascii="SimSun" w:eastAsia="SimSun" w:hAnsi="SimSun"/>
          <w:sz w:val="21"/>
          <w:szCs w:val="22"/>
          <w:lang w:eastAsia="zh-CN"/>
        </w:rPr>
      </w:pPr>
      <w:r w:rsidRPr="00D10FEE">
        <w:rPr>
          <w:rFonts w:ascii="SimSun" w:eastAsia="SimSun" w:hAnsi="SimSun" w:hint="eastAsia"/>
          <w:b/>
          <w:sz w:val="21"/>
          <w:lang w:eastAsia="zh-CN"/>
        </w:rPr>
        <w:t>关于图书馆和档案馆的限制与例外</w:t>
      </w:r>
    </w:p>
    <w:p w:rsidR="00717B7E" w:rsidRPr="00D10FEE" w:rsidRDefault="00442991" w:rsidP="005444B4">
      <w:pPr>
        <w:pStyle w:val="ONUME"/>
        <w:numPr>
          <w:ilvl w:val="0"/>
          <w:numId w:val="0"/>
        </w:numPr>
        <w:overflowPunct w:val="0"/>
        <w:spacing w:afterLines="50" w:after="120" w:line="340" w:lineRule="atLeast"/>
        <w:jc w:val="both"/>
        <w:rPr>
          <w:rFonts w:ascii="SimSun" w:eastAsia="SimSun" w:hAnsi="SimSun"/>
          <w:sz w:val="21"/>
          <w:szCs w:val="22"/>
          <w:lang w:eastAsia="zh-CN"/>
        </w:rPr>
      </w:pPr>
      <w:r w:rsidRPr="00D10FEE">
        <w:rPr>
          <w:rFonts w:ascii="SimSun" w:eastAsia="SimSun" w:hAnsi="SimSun" w:hint="eastAsia"/>
          <w:sz w:val="21"/>
          <w:szCs w:val="22"/>
          <w:lang w:eastAsia="zh-CN"/>
        </w:rPr>
        <w:t>13</w:t>
      </w:r>
      <w:r w:rsidR="00A7358B" w:rsidRPr="00D10FEE">
        <w:rPr>
          <w:rFonts w:ascii="SimSun" w:eastAsia="SimSun" w:hAnsi="SimSun" w:hint="eastAsia"/>
          <w:sz w:val="21"/>
          <w:szCs w:val="22"/>
          <w:lang w:eastAsia="zh-CN"/>
        </w:rPr>
        <w:t>.</w:t>
      </w:r>
      <w:r w:rsidR="00A7358B" w:rsidRPr="00D10FEE">
        <w:rPr>
          <w:rFonts w:ascii="SimSun" w:eastAsia="SimSun" w:hAnsi="SimSun" w:hint="eastAsia"/>
          <w:sz w:val="21"/>
          <w:szCs w:val="22"/>
          <w:lang w:eastAsia="zh-CN"/>
        </w:rPr>
        <w:tab/>
      </w:r>
      <w:r w:rsidR="00614F61" w:rsidRPr="00D10FEE">
        <w:rPr>
          <w:rFonts w:ascii="SimSun" w:eastAsia="SimSun" w:hAnsi="SimSun" w:hint="eastAsia"/>
          <w:sz w:val="21"/>
          <w:lang w:eastAsia="zh-CN"/>
        </w:rPr>
        <w:t>在关于图书馆和档案馆的限制与例外问题上，</w:t>
      </w:r>
      <w:r w:rsidR="00614F61" w:rsidRPr="00D10FEE">
        <w:rPr>
          <w:rFonts w:ascii="SimSun" w:eastAsia="SimSun" w:hAnsi="SimSun" w:hint="eastAsia"/>
          <w:sz w:val="21"/>
          <w:szCs w:val="21"/>
          <w:lang w:eastAsia="zh-CN"/>
        </w:rPr>
        <w:t>在2012年举行的第四十一届会议上，WIPO大会鼓励委员会继续工作，并批准了委员会的建议，</w:t>
      </w:r>
      <w:r w:rsidR="00D95AC4">
        <w:rPr>
          <w:rFonts w:ascii="SimSun" w:eastAsia="SimSun" w:hAnsi="SimSun" w:hint="eastAsia"/>
          <w:sz w:val="21"/>
          <w:szCs w:val="21"/>
          <w:lang w:eastAsia="zh-CN"/>
        </w:rPr>
        <w:t>即</w:t>
      </w:r>
      <w:r w:rsidR="00614F61" w:rsidRPr="00D10FEE">
        <w:rPr>
          <w:rFonts w:ascii="SimSun" w:eastAsia="SimSun" w:hAnsi="SimSun" w:hint="eastAsia"/>
          <w:sz w:val="21"/>
          <w:szCs w:val="21"/>
          <w:lang w:eastAsia="zh-CN"/>
        </w:rPr>
        <w:t>由SCCR继续进行讨论，以开展工作，争取制定一部或多部适当的国际法律文书</w:t>
      </w:r>
      <w:r w:rsidR="002132C5" w:rsidRPr="00D10FEE">
        <w:rPr>
          <w:rFonts w:ascii="SimSun" w:eastAsia="SimSun" w:hAnsi="SimSun" w:hint="eastAsia"/>
          <w:sz w:val="21"/>
          <w:szCs w:val="21"/>
          <w:lang w:eastAsia="zh-CN"/>
        </w:rPr>
        <w:t>（</w:t>
      </w:r>
      <w:r w:rsidR="00614F61" w:rsidRPr="00D10FEE">
        <w:rPr>
          <w:rFonts w:ascii="SimSun" w:eastAsia="SimSun" w:hAnsi="SimSun" w:hint="eastAsia"/>
          <w:sz w:val="21"/>
          <w:szCs w:val="21"/>
          <w:lang w:eastAsia="zh-CN"/>
        </w:rPr>
        <w:t>无论是示范法、联合建议、条约还是其他形式</w:t>
      </w:r>
      <w:r w:rsidR="002132C5" w:rsidRPr="00D10FEE">
        <w:rPr>
          <w:rFonts w:ascii="SimSun" w:eastAsia="SimSun" w:hAnsi="SimSun" w:hint="eastAsia"/>
          <w:sz w:val="21"/>
          <w:szCs w:val="21"/>
          <w:lang w:eastAsia="zh-CN"/>
        </w:rPr>
        <w:t>）</w:t>
      </w:r>
      <w:r w:rsidR="00614F61" w:rsidRPr="00D10FEE">
        <w:rPr>
          <w:rFonts w:ascii="SimSun" w:eastAsia="SimSun" w:hAnsi="SimSun" w:hint="eastAsia"/>
          <w:sz w:val="21"/>
          <w:szCs w:val="21"/>
          <w:lang w:eastAsia="zh-CN"/>
        </w:rPr>
        <w:t>，目标是在SCCR第二十八届会议之前就关于图书馆和档案馆的限制与例外问题向大会提出建议。</w:t>
      </w:r>
    </w:p>
    <w:p w:rsidR="00717B7E" w:rsidRPr="00D10FEE" w:rsidRDefault="00442991" w:rsidP="005444B4">
      <w:pPr>
        <w:pStyle w:val="ONUME"/>
        <w:numPr>
          <w:ilvl w:val="0"/>
          <w:numId w:val="0"/>
        </w:numPr>
        <w:overflowPunct w:val="0"/>
        <w:spacing w:afterLines="50" w:after="120" w:line="340" w:lineRule="atLeast"/>
        <w:jc w:val="both"/>
        <w:rPr>
          <w:rFonts w:ascii="SimSun" w:eastAsia="SimSun" w:hAnsi="SimSun"/>
          <w:sz w:val="21"/>
          <w:szCs w:val="22"/>
          <w:lang w:eastAsia="zh-CN"/>
        </w:rPr>
      </w:pPr>
      <w:r w:rsidRPr="00D10FEE">
        <w:rPr>
          <w:rFonts w:ascii="SimSun" w:eastAsia="SimSun" w:hAnsi="SimSun" w:hint="eastAsia"/>
          <w:sz w:val="21"/>
          <w:szCs w:val="22"/>
          <w:lang w:eastAsia="zh-CN"/>
        </w:rPr>
        <w:t>14</w:t>
      </w:r>
      <w:r w:rsidR="00A7358B" w:rsidRPr="00D10FEE">
        <w:rPr>
          <w:rFonts w:ascii="SimSun" w:eastAsia="SimSun" w:hAnsi="SimSun" w:hint="eastAsia"/>
          <w:sz w:val="21"/>
          <w:szCs w:val="22"/>
          <w:lang w:eastAsia="zh-CN"/>
        </w:rPr>
        <w:t>.</w:t>
      </w:r>
      <w:r w:rsidR="00A7358B" w:rsidRPr="00D10FEE">
        <w:rPr>
          <w:rFonts w:ascii="SimSun" w:eastAsia="SimSun" w:hAnsi="SimSun" w:hint="eastAsia"/>
          <w:sz w:val="21"/>
          <w:szCs w:val="22"/>
          <w:lang w:eastAsia="zh-CN"/>
        </w:rPr>
        <w:tab/>
      </w:r>
      <w:r w:rsidR="00614F61" w:rsidRPr="00D10FEE">
        <w:rPr>
          <w:rFonts w:ascii="SimSun" w:eastAsia="SimSun" w:hAnsi="SimSun" w:hint="eastAsia"/>
          <w:sz w:val="21"/>
          <w:lang w:eastAsia="zh-CN"/>
        </w:rPr>
        <w:t>在2013年举行的第四十四届会议上，WIPO大会要求SCCR继续就其报告中述及的事项开展工作，包括按上段所述2012年批准的建议开展与限制和例外有关的工作。</w:t>
      </w:r>
    </w:p>
    <w:p w:rsidR="00717B7E" w:rsidRPr="00D10FEE" w:rsidRDefault="00442991" w:rsidP="005444B4">
      <w:pPr>
        <w:pStyle w:val="ONUME"/>
        <w:numPr>
          <w:ilvl w:val="0"/>
          <w:numId w:val="0"/>
        </w:numPr>
        <w:overflowPunct w:val="0"/>
        <w:spacing w:afterLines="50" w:after="120" w:line="340" w:lineRule="atLeast"/>
        <w:jc w:val="both"/>
        <w:rPr>
          <w:rFonts w:ascii="SimSun" w:eastAsia="SimSun" w:hAnsi="SimSun"/>
          <w:sz w:val="21"/>
          <w:szCs w:val="22"/>
          <w:lang w:eastAsia="zh-CN"/>
        </w:rPr>
      </w:pPr>
      <w:r w:rsidRPr="00D10FEE">
        <w:rPr>
          <w:rFonts w:ascii="SimSun" w:eastAsia="SimSun" w:hAnsi="SimSun" w:hint="eastAsia"/>
          <w:sz w:val="21"/>
          <w:szCs w:val="22"/>
          <w:lang w:eastAsia="zh-CN"/>
        </w:rPr>
        <w:t>15</w:t>
      </w:r>
      <w:r w:rsidR="00A7358B" w:rsidRPr="00D10FEE">
        <w:rPr>
          <w:rFonts w:ascii="SimSun" w:eastAsia="SimSun" w:hAnsi="SimSun" w:hint="eastAsia"/>
          <w:sz w:val="21"/>
          <w:szCs w:val="22"/>
          <w:lang w:eastAsia="zh-CN"/>
        </w:rPr>
        <w:t>.</w:t>
      </w:r>
      <w:r w:rsidR="00A7358B" w:rsidRPr="00D10FEE">
        <w:rPr>
          <w:rFonts w:ascii="SimSun" w:eastAsia="SimSun" w:hAnsi="SimSun" w:hint="eastAsia"/>
          <w:sz w:val="21"/>
          <w:szCs w:val="22"/>
          <w:lang w:eastAsia="zh-CN"/>
        </w:rPr>
        <w:tab/>
      </w:r>
      <w:r w:rsidR="00A207C2" w:rsidRPr="00D10FEE">
        <w:rPr>
          <w:rFonts w:ascii="SimSun" w:eastAsia="SimSun" w:hAnsi="SimSun" w:hint="eastAsia"/>
          <w:sz w:val="21"/>
          <w:szCs w:val="21"/>
          <w:lang w:eastAsia="zh-CN"/>
        </w:rPr>
        <w:t>在2014年举行的第四十六届会议上，WIPO大会没有就有关SCCR报告的议程项目</w:t>
      </w:r>
      <w:proofErr w:type="gramStart"/>
      <w:r w:rsidR="00A207C2" w:rsidRPr="00D10FEE">
        <w:rPr>
          <w:rFonts w:ascii="SimSun" w:eastAsia="SimSun" w:hAnsi="SimSun" w:hint="eastAsia"/>
          <w:sz w:val="21"/>
          <w:szCs w:val="21"/>
          <w:lang w:eastAsia="zh-CN"/>
        </w:rPr>
        <w:t>作出</w:t>
      </w:r>
      <w:proofErr w:type="gramEnd"/>
      <w:r w:rsidR="00A207C2" w:rsidRPr="00D10FEE">
        <w:rPr>
          <w:rFonts w:ascii="SimSun" w:eastAsia="SimSun" w:hAnsi="SimSun" w:hint="eastAsia"/>
          <w:sz w:val="21"/>
          <w:szCs w:val="21"/>
          <w:lang w:eastAsia="zh-CN"/>
        </w:rPr>
        <w:t>决定。如上所述，WIPO</w:t>
      </w:r>
      <w:r w:rsidR="00A207C2" w:rsidRPr="00D10FEE">
        <w:rPr>
          <w:rFonts w:ascii="SimSun" w:eastAsia="SimSun" w:hAnsi="SimSun" w:hint="eastAsia"/>
          <w:sz w:val="21"/>
          <w:lang w:eastAsia="zh-CN"/>
        </w:rPr>
        <w:t>大会</w:t>
      </w:r>
      <w:r w:rsidR="00A207C2" w:rsidRPr="00D10FEE">
        <w:rPr>
          <w:rFonts w:ascii="SimSun" w:eastAsia="SimSun" w:hAnsi="SimSun" w:hint="eastAsia"/>
          <w:sz w:val="21"/>
          <w:szCs w:val="21"/>
          <w:lang w:eastAsia="zh-CN"/>
        </w:rPr>
        <w:t>在2015年举行的第四十七届会议上，没有达成具体决定，但指示委员会继续就SCCR报告中涉及的所有</w:t>
      </w:r>
      <w:r w:rsidR="00A207C2" w:rsidRPr="00D10FEE">
        <w:rPr>
          <w:rFonts w:ascii="SimSun" w:eastAsia="SimSun" w:hAnsi="SimSun" w:hint="eastAsia"/>
          <w:sz w:val="21"/>
          <w:lang w:eastAsia="zh-CN"/>
        </w:rPr>
        <w:t>议题开展工作</w:t>
      </w:r>
      <w:r w:rsidR="00A207C2" w:rsidRPr="00D10FEE">
        <w:rPr>
          <w:rFonts w:ascii="SimSun" w:eastAsia="SimSun" w:hAnsi="SimSun" w:hint="eastAsia"/>
          <w:sz w:val="21"/>
          <w:szCs w:val="21"/>
          <w:lang w:eastAsia="zh-CN"/>
        </w:rPr>
        <w:t>。</w:t>
      </w:r>
    </w:p>
    <w:p w:rsidR="00717B7E" w:rsidRPr="00D10FEE" w:rsidRDefault="00442991" w:rsidP="00572BF9">
      <w:pPr>
        <w:pStyle w:val="ONUME"/>
        <w:numPr>
          <w:ilvl w:val="0"/>
          <w:numId w:val="0"/>
        </w:numPr>
        <w:overflowPunct w:val="0"/>
        <w:spacing w:afterLines="50" w:after="120" w:line="340" w:lineRule="atLeast"/>
        <w:jc w:val="both"/>
        <w:rPr>
          <w:rFonts w:ascii="SimSun" w:eastAsia="SimSun" w:hAnsi="SimSun"/>
          <w:sz w:val="21"/>
          <w:szCs w:val="21"/>
          <w:lang w:eastAsia="zh-CN"/>
        </w:rPr>
      </w:pPr>
      <w:r w:rsidRPr="00D10FEE">
        <w:rPr>
          <w:rFonts w:ascii="SimSun" w:eastAsia="SimSun" w:hAnsi="SimSun" w:hint="eastAsia"/>
          <w:sz w:val="21"/>
          <w:szCs w:val="21"/>
          <w:lang w:eastAsia="zh-CN"/>
        </w:rPr>
        <w:t>16</w:t>
      </w:r>
      <w:r w:rsidR="00A7358B" w:rsidRPr="00D10FEE">
        <w:rPr>
          <w:rFonts w:ascii="SimSun" w:eastAsia="SimSun" w:hAnsi="SimSun" w:hint="eastAsia"/>
          <w:sz w:val="21"/>
          <w:szCs w:val="21"/>
          <w:lang w:eastAsia="zh-CN"/>
        </w:rPr>
        <w:t>.</w:t>
      </w:r>
      <w:r w:rsidR="00A7358B" w:rsidRPr="00D10FEE">
        <w:rPr>
          <w:rFonts w:ascii="SimSun" w:eastAsia="SimSun" w:hAnsi="SimSun" w:hint="eastAsia"/>
          <w:sz w:val="21"/>
          <w:szCs w:val="21"/>
          <w:lang w:eastAsia="zh-CN"/>
        </w:rPr>
        <w:tab/>
      </w:r>
      <w:r w:rsidR="00614F61" w:rsidRPr="00D10FEE">
        <w:rPr>
          <w:rFonts w:ascii="SimSun" w:eastAsia="SimSun" w:hAnsi="SimSun" w:cs="Arial" w:hint="eastAsia"/>
          <w:sz w:val="21"/>
          <w:szCs w:val="21"/>
          <w:lang w:eastAsia="zh-CN"/>
        </w:rPr>
        <w:t>目前正在审议的与本议程项目有关的文件有：</w:t>
      </w:r>
      <w:r w:rsidR="00A7358B" w:rsidRPr="00D10FEE">
        <w:rPr>
          <w:rFonts w:ascii="SimSun" w:eastAsia="SimSun" w:hAnsi="SimSun" w:hint="eastAsia"/>
          <w:sz w:val="21"/>
          <w:szCs w:val="21"/>
          <w:lang w:eastAsia="zh-CN"/>
        </w:rPr>
        <w:t>“</w:t>
      </w:r>
      <w:r w:rsidR="00A207C2" w:rsidRPr="00D10FEE">
        <w:rPr>
          <w:rFonts w:ascii="SimSun" w:eastAsia="SimSun" w:hAnsi="SimSun" w:cs="Arial" w:hint="eastAsia"/>
          <w:sz w:val="21"/>
          <w:szCs w:val="21"/>
          <w:lang w:eastAsia="zh-CN"/>
        </w:rPr>
        <w:t>载有关于图书馆和档案馆例外与限制适当国际法律文书</w:t>
      </w:r>
      <w:r w:rsidR="002132C5" w:rsidRPr="00D10FEE">
        <w:rPr>
          <w:rFonts w:ascii="SimSun" w:eastAsia="SimSun" w:hAnsi="SimSun" w:hint="eastAsia"/>
          <w:sz w:val="21"/>
          <w:szCs w:val="21"/>
          <w:lang w:eastAsia="zh-CN"/>
        </w:rPr>
        <w:t>（</w:t>
      </w:r>
      <w:r w:rsidR="00A207C2" w:rsidRPr="00D10FEE">
        <w:rPr>
          <w:rFonts w:ascii="SimSun" w:eastAsia="SimSun" w:hAnsi="SimSun" w:cs="Arial" w:hint="eastAsia"/>
          <w:sz w:val="21"/>
          <w:szCs w:val="21"/>
          <w:lang w:eastAsia="zh-CN"/>
        </w:rPr>
        <w:t>不论何种形式</w:t>
      </w:r>
      <w:r w:rsidR="002132C5" w:rsidRPr="00D10FEE">
        <w:rPr>
          <w:rFonts w:ascii="SimSun" w:eastAsia="SimSun" w:hAnsi="SimSun" w:hint="eastAsia"/>
          <w:sz w:val="21"/>
          <w:szCs w:val="21"/>
          <w:lang w:eastAsia="zh-CN"/>
        </w:rPr>
        <w:t>）</w:t>
      </w:r>
      <w:r w:rsidR="00A207C2" w:rsidRPr="00D10FEE">
        <w:rPr>
          <w:rFonts w:ascii="SimSun" w:eastAsia="SimSun" w:hAnsi="SimSun" w:cs="Arial" w:hint="eastAsia"/>
          <w:sz w:val="21"/>
          <w:szCs w:val="21"/>
          <w:lang w:eastAsia="zh-CN"/>
        </w:rPr>
        <w:t>的评论意见和案文建议的工作文件</w:t>
      </w:r>
      <w:r w:rsidR="003753B3" w:rsidRPr="00D10FEE">
        <w:rPr>
          <w:rFonts w:ascii="SimSun" w:eastAsia="SimSun" w:hAnsi="SimSun" w:hint="eastAsia"/>
          <w:sz w:val="21"/>
          <w:szCs w:val="21"/>
          <w:lang w:eastAsia="zh-CN"/>
        </w:rPr>
        <w:t>”</w:t>
      </w:r>
      <w:r w:rsidR="002132C5" w:rsidRPr="00D10FEE">
        <w:rPr>
          <w:rFonts w:ascii="SimSun" w:eastAsia="SimSun" w:hAnsi="SimSun" w:hint="eastAsia"/>
          <w:sz w:val="21"/>
          <w:szCs w:val="21"/>
          <w:lang w:eastAsia="zh-CN"/>
        </w:rPr>
        <w:t>（</w:t>
      </w:r>
      <w:r w:rsidR="003753B3" w:rsidRPr="00D10FEE">
        <w:rPr>
          <w:rFonts w:ascii="SimSun" w:eastAsia="SimSun" w:hAnsi="SimSun" w:hint="eastAsia"/>
          <w:sz w:val="21"/>
          <w:szCs w:val="21"/>
          <w:lang w:eastAsia="zh-CN"/>
        </w:rPr>
        <w:t>文件SCCR/26/3</w:t>
      </w:r>
      <w:r w:rsidR="002132C5" w:rsidRPr="00D10FEE">
        <w:rPr>
          <w:rFonts w:ascii="SimSun" w:eastAsia="SimSun" w:hAnsi="SimSun" w:hint="eastAsia"/>
          <w:sz w:val="21"/>
          <w:szCs w:val="21"/>
          <w:lang w:eastAsia="zh-CN"/>
        </w:rPr>
        <w:t>）</w:t>
      </w:r>
      <w:r w:rsidR="00A207C2" w:rsidRPr="00D10FEE">
        <w:rPr>
          <w:rFonts w:ascii="SimSun" w:eastAsia="SimSun" w:hAnsi="SimSun" w:cs="Arial" w:hint="eastAsia"/>
          <w:sz w:val="21"/>
          <w:szCs w:val="21"/>
          <w:lang w:eastAsia="zh-CN"/>
        </w:rPr>
        <w:t>，</w:t>
      </w:r>
      <w:r w:rsidR="00A207C2" w:rsidRPr="00D10FEE">
        <w:rPr>
          <w:rFonts w:ascii="SimSun" w:eastAsia="SimSun" w:hAnsi="SimSun" w:hint="eastAsia"/>
          <w:sz w:val="21"/>
          <w:szCs w:val="21"/>
          <w:lang w:eastAsia="zh-CN"/>
        </w:rPr>
        <w:t>经委员会通过</w:t>
      </w:r>
      <w:r w:rsidR="003753B3" w:rsidRPr="00D10FEE">
        <w:rPr>
          <w:rFonts w:ascii="SimSun" w:eastAsia="SimSun" w:hAnsi="SimSun" w:hint="eastAsia"/>
          <w:sz w:val="21"/>
          <w:szCs w:val="21"/>
          <w:lang w:eastAsia="zh-CN"/>
        </w:rPr>
        <w:t>；</w:t>
      </w:r>
      <w:r w:rsidR="00A7358B" w:rsidRPr="00D10FEE">
        <w:rPr>
          <w:rFonts w:ascii="SimSun" w:eastAsia="SimSun" w:hAnsi="SimSun" w:hint="eastAsia"/>
          <w:sz w:val="21"/>
          <w:szCs w:val="21"/>
          <w:lang w:eastAsia="zh-CN"/>
        </w:rPr>
        <w:t>“</w:t>
      </w:r>
      <w:r w:rsidR="00A207C2" w:rsidRPr="00D10FEE">
        <w:rPr>
          <w:rFonts w:ascii="SimSun" w:eastAsia="SimSun" w:hAnsi="SimSun" w:cs="Arial" w:hint="eastAsia"/>
          <w:sz w:val="21"/>
          <w:szCs w:val="21"/>
          <w:lang w:eastAsia="zh-CN"/>
        </w:rPr>
        <w:t>图书馆和档案馆限制与例外的目标与原则</w:t>
      </w:r>
      <w:r w:rsidR="00A7358B" w:rsidRPr="00D10FEE">
        <w:rPr>
          <w:rFonts w:ascii="SimSun" w:eastAsia="SimSun" w:hAnsi="SimSun" w:hint="eastAsia"/>
          <w:sz w:val="21"/>
          <w:szCs w:val="21"/>
          <w:lang w:eastAsia="zh-CN"/>
        </w:rPr>
        <w:t>”</w:t>
      </w:r>
      <w:r w:rsidR="002132C5" w:rsidRPr="00D10FEE">
        <w:rPr>
          <w:rFonts w:ascii="SimSun" w:eastAsia="SimSun" w:hAnsi="SimSun" w:hint="eastAsia"/>
          <w:sz w:val="21"/>
          <w:szCs w:val="21"/>
          <w:lang w:eastAsia="zh-CN"/>
        </w:rPr>
        <w:t>（</w:t>
      </w:r>
      <w:r w:rsidR="003753B3" w:rsidRPr="00D10FEE">
        <w:rPr>
          <w:rFonts w:ascii="SimSun" w:eastAsia="SimSun" w:hAnsi="SimSun" w:hint="eastAsia"/>
          <w:sz w:val="21"/>
          <w:szCs w:val="21"/>
          <w:lang w:eastAsia="zh-CN"/>
        </w:rPr>
        <w:t>文件</w:t>
      </w:r>
      <w:r w:rsidR="00B0260A" w:rsidRPr="00D10FEE">
        <w:rPr>
          <w:rFonts w:ascii="SimSun" w:eastAsia="SimSun" w:hAnsi="SimSun" w:hint="eastAsia"/>
          <w:sz w:val="21"/>
          <w:szCs w:val="21"/>
          <w:lang w:eastAsia="zh-CN"/>
        </w:rPr>
        <w:t>SCCR/26/8</w:t>
      </w:r>
      <w:r w:rsidR="002132C5" w:rsidRPr="00D10FEE">
        <w:rPr>
          <w:rFonts w:ascii="SimSun" w:eastAsia="SimSun" w:hAnsi="SimSun" w:hint="eastAsia"/>
          <w:sz w:val="21"/>
          <w:szCs w:val="21"/>
          <w:lang w:eastAsia="zh-CN"/>
        </w:rPr>
        <w:t>）</w:t>
      </w:r>
      <w:r w:rsidR="003753B3" w:rsidRPr="00D10FEE">
        <w:rPr>
          <w:rFonts w:ascii="SimSun" w:eastAsia="SimSun" w:hAnsi="SimSun" w:hint="eastAsia"/>
          <w:sz w:val="21"/>
          <w:szCs w:val="21"/>
          <w:lang w:eastAsia="zh-CN"/>
        </w:rPr>
        <w:t>，</w:t>
      </w:r>
      <w:r w:rsidR="00A207C2" w:rsidRPr="00D10FEE">
        <w:rPr>
          <w:rFonts w:ascii="SimSun" w:eastAsia="SimSun" w:hAnsi="SimSun" w:cs="Arial" w:hint="eastAsia"/>
          <w:sz w:val="21"/>
          <w:szCs w:val="21"/>
          <w:lang w:eastAsia="zh-CN"/>
        </w:rPr>
        <w:t>美利坚合众国提出</w:t>
      </w:r>
      <w:r w:rsidR="003753B3" w:rsidRPr="00D10FEE">
        <w:rPr>
          <w:rFonts w:ascii="SimSun" w:eastAsia="SimSun" w:hAnsi="SimSun" w:cs="Arial" w:hint="eastAsia"/>
          <w:sz w:val="21"/>
          <w:szCs w:val="21"/>
          <w:lang w:eastAsia="zh-CN"/>
        </w:rPr>
        <w:t>；和</w:t>
      </w:r>
      <w:r w:rsidR="00A7358B" w:rsidRPr="00D10FEE">
        <w:rPr>
          <w:rFonts w:ascii="SimSun" w:eastAsia="SimSun" w:hAnsi="SimSun" w:hint="eastAsia"/>
          <w:sz w:val="21"/>
          <w:szCs w:val="21"/>
          <w:lang w:eastAsia="zh-CN"/>
        </w:rPr>
        <w:t>“</w:t>
      </w:r>
      <w:r w:rsidR="00A207C2" w:rsidRPr="00D10FEE">
        <w:rPr>
          <w:rFonts w:ascii="SimSun" w:eastAsia="SimSun" w:hAnsi="SimSun" w:cs="Arial" w:hint="eastAsia"/>
          <w:sz w:val="21"/>
          <w:szCs w:val="21"/>
          <w:lang w:eastAsia="zh-CN"/>
        </w:rPr>
        <w:t>文件SCCR/26/3中所载案文建议合并稿</w:t>
      </w:r>
      <w:r w:rsidR="00A7358B" w:rsidRPr="00D10FEE">
        <w:rPr>
          <w:rFonts w:ascii="SimSun" w:eastAsia="SimSun" w:hAnsi="SimSun" w:hint="eastAsia"/>
          <w:sz w:val="21"/>
          <w:szCs w:val="21"/>
          <w:lang w:eastAsia="zh-CN"/>
        </w:rPr>
        <w:t>”</w:t>
      </w:r>
      <w:r w:rsidR="002132C5" w:rsidRPr="00D10FEE">
        <w:rPr>
          <w:rFonts w:ascii="SimSun" w:eastAsia="SimSun" w:hAnsi="SimSun" w:hint="eastAsia"/>
          <w:sz w:val="21"/>
          <w:szCs w:val="21"/>
          <w:lang w:eastAsia="zh-CN"/>
        </w:rPr>
        <w:t>（</w:t>
      </w:r>
      <w:r w:rsidR="003753B3" w:rsidRPr="00D10FEE">
        <w:rPr>
          <w:rFonts w:ascii="SimSun" w:eastAsia="SimSun" w:hAnsi="SimSun" w:hint="eastAsia"/>
          <w:sz w:val="21"/>
          <w:szCs w:val="21"/>
          <w:lang w:eastAsia="zh-CN"/>
        </w:rPr>
        <w:t>文件</w:t>
      </w:r>
      <w:r w:rsidR="00B0260A" w:rsidRPr="00D10FEE">
        <w:rPr>
          <w:rFonts w:ascii="SimSun" w:eastAsia="SimSun" w:hAnsi="SimSun" w:hint="eastAsia"/>
          <w:sz w:val="21"/>
          <w:szCs w:val="21"/>
          <w:lang w:eastAsia="zh-CN"/>
        </w:rPr>
        <w:t>SCCR/29/4</w:t>
      </w:r>
      <w:r w:rsidR="002132C5" w:rsidRPr="00D10FEE">
        <w:rPr>
          <w:rFonts w:ascii="SimSun" w:eastAsia="SimSun" w:hAnsi="SimSun" w:hint="eastAsia"/>
          <w:sz w:val="21"/>
          <w:szCs w:val="21"/>
          <w:lang w:eastAsia="zh-CN"/>
        </w:rPr>
        <w:t>）</w:t>
      </w:r>
      <w:r w:rsidR="003753B3" w:rsidRPr="00D10FEE">
        <w:rPr>
          <w:rFonts w:ascii="SimSun" w:eastAsia="SimSun" w:hAnsi="SimSun" w:hint="eastAsia"/>
          <w:sz w:val="21"/>
          <w:szCs w:val="21"/>
          <w:lang w:eastAsia="zh-CN"/>
        </w:rPr>
        <w:t>，</w:t>
      </w:r>
      <w:r w:rsidR="00A207C2" w:rsidRPr="00D10FEE">
        <w:rPr>
          <w:rFonts w:ascii="SimSun" w:eastAsia="SimSun" w:hAnsi="SimSun" w:cs="Arial" w:hint="eastAsia"/>
          <w:sz w:val="21"/>
          <w:szCs w:val="21"/>
          <w:lang w:eastAsia="zh-CN"/>
        </w:rPr>
        <w:t>非洲集团、巴西、厄瓜多尔、印度和乌拉圭编拟</w:t>
      </w:r>
      <w:r w:rsidR="003753B3" w:rsidRPr="00D10FEE">
        <w:rPr>
          <w:rFonts w:ascii="SimSun" w:eastAsia="SimSun" w:hAnsi="SimSun" w:hint="eastAsia"/>
          <w:sz w:val="21"/>
          <w:szCs w:val="21"/>
          <w:lang w:eastAsia="zh-CN"/>
        </w:rPr>
        <w:t>。</w:t>
      </w:r>
    </w:p>
    <w:p w:rsidR="00717B7E" w:rsidRPr="00D10FEE" w:rsidRDefault="00442991" w:rsidP="00572BF9">
      <w:pPr>
        <w:pStyle w:val="ONUME"/>
        <w:numPr>
          <w:ilvl w:val="0"/>
          <w:numId w:val="0"/>
        </w:numPr>
        <w:overflowPunct w:val="0"/>
        <w:spacing w:afterLines="50" w:after="120" w:line="340" w:lineRule="atLeast"/>
        <w:jc w:val="both"/>
        <w:rPr>
          <w:rFonts w:ascii="SimSun" w:eastAsia="SimSun" w:hAnsi="SimSun"/>
          <w:sz w:val="21"/>
          <w:szCs w:val="21"/>
          <w:lang w:eastAsia="zh-CN"/>
        </w:rPr>
      </w:pPr>
      <w:r w:rsidRPr="00D10FEE">
        <w:rPr>
          <w:rFonts w:ascii="SimSun" w:eastAsia="SimSun" w:hAnsi="SimSun" w:hint="eastAsia"/>
          <w:sz w:val="21"/>
          <w:szCs w:val="21"/>
          <w:lang w:eastAsia="zh-CN"/>
        </w:rPr>
        <w:t>17</w:t>
      </w:r>
      <w:r w:rsidR="00A7358B" w:rsidRPr="00D10FEE">
        <w:rPr>
          <w:rFonts w:ascii="SimSun" w:eastAsia="SimSun" w:hAnsi="SimSun" w:hint="eastAsia"/>
          <w:sz w:val="21"/>
          <w:szCs w:val="21"/>
          <w:lang w:eastAsia="zh-CN"/>
        </w:rPr>
        <w:t>.</w:t>
      </w:r>
      <w:r w:rsidR="00A7358B" w:rsidRPr="00D10FEE">
        <w:rPr>
          <w:rFonts w:ascii="SimSun" w:eastAsia="SimSun" w:hAnsi="SimSun" w:hint="eastAsia"/>
          <w:sz w:val="21"/>
          <w:szCs w:val="21"/>
          <w:lang w:eastAsia="zh-CN"/>
        </w:rPr>
        <w:tab/>
      </w:r>
      <w:r w:rsidR="003753B3" w:rsidRPr="00D10FEE">
        <w:rPr>
          <w:rFonts w:ascii="SimSun" w:eastAsia="SimSun" w:hAnsi="SimSun" w:hint="eastAsia"/>
          <w:sz w:val="21"/>
          <w:szCs w:val="21"/>
          <w:lang w:eastAsia="zh-CN"/>
        </w:rPr>
        <w:t>除了这些文件，在第二十九、三十和三十一届会议上，委员会还听取了</w:t>
      </w:r>
      <w:r w:rsidR="00D95AC4">
        <w:rPr>
          <w:rFonts w:ascii="SimSun" w:eastAsia="SimSun" w:hAnsi="SimSun" w:hint="eastAsia"/>
          <w:sz w:val="21"/>
          <w:szCs w:val="21"/>
          <w:lang w:eastAsia="zh-CN"/>
        </w:rPr>
        <w:t>几项</w:t>
      </w:r>
      <w:r w:rsidR="003753B3" w:rsidRPr="00D10FEE">
        <w:rPr>
          <w:rFonts w:ascii="SimSun" w:eastAsia="SimSun" w:hAnsi="SimSun" w:hint="eastAsia"/>
          <w:sz w:val="21"/>
          <w:szCs w:val="21"/>
          <w:lang w:eastAsia="zh-CN"/>
        </w:rPr>
        <w:t>演示报告，讨论了</w:t>
      </w:r>
      <w:r w:rsidR="00A207C2" w:rsidRPr="00D10FEE">
        <w:rPr>
          <w:rFonts w:ascii="SimSun" w:eastAsia="SimSun" w:hAnsi="SimSun" w:cs="Arial" w:hint="eastAsia"/>
          <w:sz w:val="21"/>
          <w:szCs w:val="21"/>
          <w:lang w:eastAsia="zh-CN"/>
        </w:rPr>
        <w:t>“图书馆和档案馆的版权例外与限制研究</w:t>
      </w:r>
      <w:r w:rsidR="00C21A38" w:rsidRPr="00D10FEE">
        <w:rPr>
          <w:rFonts w:ascii="SimSun" w:eastAsia="SimSun" w:hAnsi="SimSun" w:hint="eastAsia"/>
          <w:sz w:val="21"/>
          <w:szCs w:val="21"/>
          <w:lang w:eastAsia="zh-CN"/>
        </w:rPr>
        <w:t>”</w:t>
      </w:r>
      <w:r w:rsidR="002132C5" w:rsidRPr="00D10FEE">
        <w:rPr>
          <w:rFonts w:ascii="SimSun" w:eastAsia="SimSun" w:hAnsi="SimSun" w:hint="eastAsia"/>
          <w:sz w:val="21"/>
          <w:szCs w:val="21"/>
          <w:lang w:eastAsia="zh-CN"/>
        </w:rPr>
        <w:t>（</w:t>
      </w:r>
      <w:r w:rsidR="00BA751B" w:rsidRPr="00D10FEE">
        <w:rPr>
          <w:rFonts w:ascii="SimSun" w:eastAsia="SimSun" w:hAnsi="SimSun" w:hint="eastAsia"/>
          <w:sz w:val="21"/>
          <w:szCs w:val="21"/>
          <w:lang w:eastAsia="zh-CN"/>
        </w:rPr>
        <w:t>文件</w:t>
      </w:r>
      <w:r w:rsidR="00A7358B" w:rsidRPr="00D10FEE">
        <w:rPr>
          <w:rFonts w:ascii="SimSun" w:eastAsia="SimSun" w:hAnsi="SimSun" w:hint="eastAsia"/>
          <w:sz w:val="21"/>
          <w:szCs w:val="21"/>
          <w:lang w:eastAsia="zh-CN"/>
        </w:rPr>
        <w:t>SCCR/29/3</w:t>
      </w:r>
      <w:r w:rsidR="002132C5" w:rsidRPr="00D10FEE">
        <w:rPr>
          <w:rFonts w:ascii="SimSun" w:eastAsia="SimSun" w:hAnsi="SimSun" w:hint="eastAsia"/>
          <w:sz w:val="21"/>
          <w:szCs w:val="21"/>
          <w:lang w:eastAsia="zh-CN"/>
        </w:rPr>
        <w:t>）</w:t>
      </w:r>
      <w:r w:rsidR="00BA751B" w:rsidRPr="00D10FEE">
        <w:rPr>
          <w:rFonts w:ascii="SimSun" w:eastAsia="SimSun" w:hAnsi="SimSun" w:hint="eastAsia"/>
          <w:sz w:val="21"/>
          <w:szCs w:val="21"/>
          <w:lang w:eastAsia="zh-CN"/>
        </w:rPr>
        <w:t>和</w:t>
      </w:r>
      <w:r w:rsidR="00D95AC4">
        <w:rPr>
          <w:rFonts w:ascii="SimSun" w:eastAsia="SimSun" w:hAnsi="SimSun" w:hint="eastAsia"/>
          <w:sz w:val="21"/>
          <w:szCs w:val="21"/>
          <w:lang w:eastAsia="zh-CN"/>
        </w:rPr>
        <w:t>覆盖</w:t>
      </w:r>
      <w:r w:rsidR="00D95AC4" w:rsidRPr="00D10FEE">
        <w:rPr>
          <w:rFonts w:ascii="SimSun" w:eastAsia="SimSun" w:hAnsi="SimSun" w:hint="eastAsia"/>
          <w:sz w:val="21"/>
          <w:szCs w:val="21"/>
          <w:lang w:eastAsia="zh-CN"/>
        </w:rPr>
        <w:t>所有188个WIPO成员国</w:t>
      </w:r>
      <w:r w:rsidR="00D95AC4">
        <w:rPr>
          <w:rFonts w:ascii="SimSun" w:eastAsia="SimSun" w:hAnsi="SimSun" w:hint="eastAsia"/>
          <w:sz w:val="21"/>
          <w:szCs w:val="21"/>
          <w:lang w:eastAsia="zh-CN"/>
        </w:rPr>
        <w:t>的</w:t>
      </w:r>
      <w:r w:rsidR="00C21A38" w:rsidRPr="00D10FEE">
        <w:rPr>
          <w:rFonts w:ascii="SimSun" w:eastAsia="SimSun" w:hAnsi="SimSun" w:hint="eastAsia"/>
          <w:sz w:val="21"/>
          <w:szCs w:val="21"/>
          <w:lang w:eastAsia="zh-CN"/>
        </w:rPr>
        <w:t>“</w:t>
      </w:r>
      <w:r w:rsidR="00A207C2" w:rsidRPr="00D10FEE">
        <w:rPr>
          <w:rFonts w:ascii="SimSun" w:eastAsia="SimSun" w:hAnsi="SimSun" w:cs="Arial" w:hint="eastAsia"/>
          <w:sz w:val="21"/>
          <w:szCs w:val="21"/>
          <w:lang w:eastAsia="zh-CN"/>
        </w:rPr>
        <w:t>关于图书馆和档案馆的版权限制与例外的研究报告</w:t>
      </w:r>
      <w:r w:rsidR="00BA751B" w:rsidRPr="00D10FEE">
        <w:rPr>
          <w:rFonts w:ascii="SimSun" w:eastAsia="SimSun" w:hAnsi="SimSun" w:cs="Arial" w:hint="eastAsia"/>
          <w:sz w:val="21"/>
          <w:szCs w:val="21"/>
          <w:lang w:eastAsia="zh-CN"/>
        </w:rPr>
        <w:t>：</w:t>
      </w:r>
      <w:r w:rsidR="00A207C2" w:rsidRPr="00D10FEE">
        <w:rPr>
          <w:rFonts w:ascii="SimSun" w:eastAsia="SimSun" w:hAnsi="SimSun" w:hint="eastAsia"/>
          <w:sz w:val="21"/>
          <w:szCs w:val="21"/>
          <w:lang w:eastAsia="zh-CN"/>
        </w:rPr>
        <w:t>经更新和修订的内容</w:t>
      </w:r>
      <w:r w:rsidR="00C21A38" w:rsidRPr="00D10FEE">
        <w:rPr>
          <w:rFonts w:ascii="SimSun" w:eastAsia="SimSun" w:hAnsi="SimSun" w:hint="eastAsia"/>
          <w:sz w:val="21"/>
          <w:szCs w:val="21"/>
          <w:lang w:eastAsia="zh-CN"/>
        </w:rPr>
        <w:t>”</w:t>
      </w:r>
      <w:r w:rsidR="002132C5" w:rsidRPr="00D10FEE">
        <w:rPr>
          <w:rFonts w:ascii="SimSun" w:eastAsia="SimSun" w:hAnsi="SimSun" w:hint="eastAsia"/>
          <w:sz w:val="21"/>
          <w:szCs w:val="21"/>
          <w:lang w:eastAsia="zh-CN"/>
        </w:rPr>
        <w:t>（</w:t>
      </w:r>
      <w:r w:rsidR="00BA751B" w:rsidRPr="00D10FEE">
        <w:rPr>
          <w:rFonts w:ascii="SimSun" w:eastAsia="SimSun" w:hAnsi="SimSun" w:hint="eastAsia"/>
          <w:sz w:val="21"/>
          <w:szCs w:val="21"/>
          <w:lang w:eastAsia="zh-CN"/>
        </w:rPr>
        <w:t>文件</w:t>
      </w:r>
      <w:r w:rsidR="00A7358B" w:rsidRPr="00D10FEE">
        <w:rPr>
          <w:rFonts w:ascii="SimSun" w:eastAsia="SimSun" w:hAnsi="SimSun" w:hint="eastAsia"/>
          <w:sz w:val="21"/>
          <w:szCs w:val="21"/>
          <w:lang w:eastAsia="zh-CN"/>
        </w:rPr>
        <w:t>SCCR/30/3</w:t>
      </w:r>
      <w:r w:rsidR="002132C5" w:rsidRPr="00D10FEE">
        <w:rPr>
          <w:rFonts w:ascii="SimSun" w:eastAsia="SimSun" w:hAnsi="SimSun" w:hint="eastAsia"/>
          <w:sz w:val="21"/>
          <w:szCs w:val="21"/>
          <w:lang w:eastAsia="zh-CN"/>
        </w:rPr>
        <w:t>）</w:t>
      </w:r>
      <w:r w:rsidR="00BA751B" w:rsidRPr="00D10FEE">
        <w:rPr>
          <w:rFonts w:ascii="SimSun" w:eastAsia="SimSun" w:hAnsi="SimSun" w:hint="eastAsia"/>
          <w:sz w:val="21"/>
          <w:szCs w:val="21"/>
          <w:lang w:eastAsia="zh-CN"/>
        </w:rPr>
        <w:t>，均由</w:t>
      </w:r>
      <w:r w:rsidR="00BA751B" w:rsidRPr="00D10FEE">
        <w:rPr>
          <w:rFonts w:ascii="SimSun" w:eastAsia="SimSun" w:hAnsi="SimSun" w:hint="eastAsia"/>
          <w:sz w:val="21"/>
          <w:szCs w:val="21"/>
          <w:lang w:eastAsia="zh-CN"/>
        </w:rPr>
        <w:lastRenderedPageBreak/>
        <w:t>肯尼思·克鲁斯教授编拟；以及</w:t>
      </w:r>
      <w:r w:rsidR="00C21A38" w:rsidRPr="00D10FEE">
        <w:rPr>
          <w:rFonts w:ascii="SimSun" w:eastAsia="SimSun" w:hAnsi="SimSun" w:hint="eastAsia"/>
          <w:sz w:val="21"/>
          <w:szCs w:val="21"/>
          <w:lang w:eastAsia="zh-CN"/>
        </w:rPr>
        <w:t>“</w:t>
      </w:r>
      <w:r w:rsidR="0090045F" w:rsidRPr="00D10FEE">
        <w:rPr>
          <w:rFonts w:ascii="SimSun" w:eastAsia="SimSun" w:hAnsi="SimSun" w:hint="eastAsia"/>
          <w:sz w:val="21"/>
          <w:szCs w:val="21"/>
          <w:lang w:eastAsia="zh-CN"/>
        </w:rPr>
        <w:t>关于博物馆的版权限制与例外的研究报告</w:t>
      </w:r>
      <w:r w:rsidR="00C21A38" w:rsidRPr="00D10FEE">
        <w:rPr>
          <w:rFonts w:ascii="SimSun" w:eastAsia="SimSun" w:hAnsi="SimSun" w:hint="eastAsia"/>
          <w:sz w:val="21"/>
          <w:szCs w:val="21"/>
          <w:lang w:eastAsia="zh-CN"/>
        </w:rPr>
        <w:t>”</w:t>
      </w:r>
      <w:r w:rsidR="002132C5" w:rsidRPr="00D10FEE">
        <w:rPr>
          <w:rFonts w:ascii="SimSun" w:eastAsia="SimSun" w:hAnsi="SimSun" w:hint="eastAsia"/>
          <w:sz w:val="21"/>
          <w:szCs w:val="21"/>
          <w:lang w:eastAsia="zh-CN"/>
        </w:rPr>
        <w:t>（</w:t>
      </w:r>
      <w:r w:rsidR="00BA751B" w:rsidRPr="00D10FEE">
        <w:rPr>
          <w:rFonts w:ascii="SimSun" w:eastAsia="SimSun" w:hAnsi="SimSun" w:hint="eastAsia"/>
          <w:sz w:val="21"/>
          <w:szCs w:val="21"/>
          <w:lang w:eastAsia="zh-CN"/>
        </w:rPr>
        <w:t>文件</w:t>
      </w:r>
      <w:r w:rsidR="000A01B1" w:rsidRPr="00D10FEE">
        <w:rPr>
          <w:rFonts w:ascii="SimSun" w:eastAsia="SimSun" w:hAnsi="SimSun" w:hint="eastAsia"/>
          <w:sz w:val="21"/>
          <w:szCs w:val="21"/>
          <w:lang w:eastAsia="zh-CN"/>
        </w:rPr>
        <w:t>SCCR/30/2</w:t>
      </w:r>
      <w:r w:rsidR="002132C5" w:rsidRPr="00D10FEE">
        <w:rPr>
          <w:rFonts w:ascii="SimSun" w:eastAsia="SimSun" w:hAnsi="SimSun" w:hint="eastAsia"/>
          <w:sz w:val="21"/>
          <w:szCs w:val="21"/>
          <w:lang w:eastAsia="zh-CN"/>
        </w:rPr>
        <w:t>）</w:t>
      </w:r>
      <w:r w:rsidR="00BA751B" w:rsidRPr="00D10FEE">
        <w:rPr>
          <w:rFonts w:ascii="SimSun" w:eastAsia="SimSun" w:hAnsi="SimSun" w:hint="eastAsia"/>
          <w:sz w:val="21"/>
          <w:szCs w:val="21"/>
          <w:lang w:eastAsia="zh-CN"/>
        </w:rPr>
        <w:t>，由让·弗朗索瓦·卡纳先生和露西·吉博教授编拟。</w:t>
      </w:r>
    </w:p>
    <w:p w:rsidR="00717B7E" w:rsidRPr="00D10FEE" w:rsidRDefault="00442991" w:rsidP="00572BF9">
      <w:pPr>
        <w:pStyle w:val="ONUME"/>
        <w:numPr>
          <w:ilvl w:val="0"/>
          <w:numId w:val="0"/>
        </w:numPr>
        <w:overflowPunct w:val="0"/>
        <w:spacing w:afterLines="50" w:after="120" w:line="340" w:lineRule="atLeast"/>
        <w:jc w:val="both"/>
        <w:rPr>
          <w:rFonts w:ascii="SimSun" w:eastAsia="SimSun" w:hAnsi="SimSun"/>
          <w:sz w:val="21"/>
          <w:szCs w:val="22"/>
          <w:lang w:eastAsia="zh-CN"/>
        </w:rPr>
      </w:pPr>
      <w:r w:rsidRPr="00D10FEE">
        <w:rPr>
          <w:rFonts w:ascii="SimSun" w:eastAsia="SimSun" w:hAnsi="SimSun" w:hint="eastAsia"/>
          <w:sz w:val="21"/>
          <w:szCs w:val="22"/>
          <w:lang w:eastAsia="zh-CN"/>
        </w:rPr>
        <w:t>18</w:t>
      </w:r>
      <w:r w:rsidR="00A7358B" w:rsidRPr="00D10FEE">
        <w:rPr>
          <w:rFonts w:ascii="SimSun" w:eastAsia="SimSun" w:hAnsi="SimSun" w:hint="eastAsia"/>
          <w:sz w:val="21"/>
          <w:szCs w:val="22"/>
          <w:lang w:eastAsia="zh-CN"/>
        </w:rPr>
        <w:t>.</w:t>
      </w:r>
      <w:r w:rsidR="00A7358B" w:rsidRPr="00D10FEE">
        <w:rPr>
          <w:rFonts w:ascii="SimSun" w:eastAsia="SimSun" w:hAnsi="SimSun" w:hint="eastAsia"/>
          <w:sz w:val="21"/>
          <w:szCs w:val="22"/>
          <w:lang w:eastAsia="zh-CN"/>
        </w:rPr>
        <w:tab/>
      </w:r>
      <w:r w:rsidR="00BA751B" w:rsidRPr="00D10FEE">
        <w:rPr>
          <w:rFonts w:ascii="SimSun" w:eastAsia="SimSun" w:hAnsi="SimSun" w:hint="eastAsia"/>
          <w:sz w:val="21"/>
          <w:szCs w:val="22"/>
          <w:lang w:eastAsia="zh-CN"/>
        </w:rPr>
        <w:t>在第三十届会议上，委员会同意基于主席在SCCR第二十九届会议上提出的非正式文件“关于图书馆和档案馆的例外与限制”举行讨论。委员会还讨论了</w:t>
      </w:r>
      <w:r w:rsidR="00A95CF1" w:rsidRPr="00D10FEE">
        <w:rPr>
          <w:rFonts w:ascii="SimSun" w:eastAsia="SimSun" w:hAnsi="SimSun" w:hint="eastAsia"/>
          <w:sz w:val="21"/>
          <w:szCs w:val="22"/>
          <w:lang w:eastAsia="zh-CN"/>
        </w:rPr>
        <w:t>“</w:t>
      </w:r>
      <w:r w:rsidR="00BA751B" w:rsidRPr="00D10FEE">
        <w:rPr>
          <w:rFonts w:ascii="SimSun" w:eastAsia="SimSun" w:hAnsi="SimSun" w:hint="eastAsia"/>
          <w:sz w:val="21"/>
          <w:szCs w:val="22"/>
          <w:lang w:eastAsia="zh-CN"/>
        </w:rPr>
        <w:t>保存</w:t>
      </w:r>
      <w:r w:rsidR="00A95CF1" w:rsidRPr="00D10FEE">
        <w:rPr>
          <w:rFonts w:ascii="SimSun" w:eastAsia="SimSun" w:hAnsi="SimSun" w:hint="eastAsia"/>
          <w:sz w:val="21"/>
          <w:szCs w:val="22"/>
          <w:lang w:eastAsia="zh-CN"/>
        </w:rPr>
        <w:t>”</w:t>
      </w:r>
      <w:r w:rsidR="009D3853" w:rsidRPr="00D10FEE">
        <w:rPr>
          <w:rFonts w:ascii="SimSun" w:eastAsia="SimSun" w:hAnsi="SimSun" w:hint="eastAsia"/>
          <w:sz w:val="21"/>
          <w:szCs w:val="22"/>
          <w:lang w:eastAsia="zh-CN"/>
        </w:rPr>
        <w:t>议</w:t>
      </w:r>
      <w:r w:rsidR="00BA751B" w:rsidRPr="00D10FEE">
        <w:rPr>
          <w:rFonts w:ascii="SimSun" w:eastAsia="SimSun" w:hAnsi="SimSun" w:hint="eastAsia"/>
          <w:sz w:val="21"/>
          <w:szCs w:val="22"/>
          <w:lang w:eastAsia="zh-CN"/>
        </w:rPr>
        <w:t>题，</w:t>
      </w:r>
      <w:r w:rsidR="009D3853" w:rsidRPr="00D10FEE">
        <w:rPr>
          <w:rFonts w:ascii="SimSun" w:eastAsia="SimSun" w:hAnsi="SimSun" w:hint="eastAsia"/>
          <w:sz w:val="21"/>
          <w:szCs w:val="22"/>
          <w:lang w:eastAsia="zh-CN"/>
        </w:rPr>
        <w:t>同意将其作为优先问题审</w:t>
      </w:r>
      <w:r w:rsidR="00D95AC4">
        <w:rPr>
          <w:rFonts w:ascii="SimSun" w:eastAsia="SimSun" w:hAnsi="SimSun"/>
          <w:sz w:val="21"/>
          <w:szCs w:val="22"/>
          <w:lang w:eastAsia="zh-CN"/>
        </w:rPr>
        <w:t>‍</w:t>
      </w:r>
      <w:r w:rsidR="009D3853" w:rsidRPr="00D10FEE">
        <w:rPr>
          <w:rFonts w:ascii="SimSun" w:eastAsia="SimSun" w:hAnsi="SimSun" w:hint="eastAsia"/>
          <w:sz w:val="21"/>
          <w:szCs w:val="22"/>
          <w:lang w:eastAsia="zh-CN"/>
        </w:rPr>
        <w:t>议。</w:t>
      </w:r>
    </w:p>
    <w:p w:rsidR="00717B7E" w:rsidRPr="00D10FEE" w:rsidRDefault="00A7358B" w:rsidP="00572BF9">
      <w:pPr>
        <w:pStyle w:val="ONUME"/>
        <w:numPr>
          <w:ilvl w:val="0"/>
          <w:numId w:val="0"/>
        </w:numPr>
        <w:overflowPunct w:val="0"/>
        <w:spacing w:afterLines="50" w:after="120" w:line="340" w:lineRule="atLeast"/>
        <w:jc w:val="both"/>
        <w:rPr>
          <w:rFonts w:ascii="SimSun" w:eastAsia="SimSun" w:hAnsi="SimSun"/>
          <w:sz w:val="21"/>
          <w:szCs w:val="22"/>
          <w:lang w:eastAsia="zh-CN"/>
        </w:rPr>
      </w:pPr>
      <w:r w:rsidRPr="00D10FEE">
        <w:rPr>
          <w:rFonts w:ascii="SimSun" w:eastAsia="SimSun" w:hAnsi="SimSun" w:hint="eastAsia"/>
          <w:sz w:val="21"/>
          <w:szCs w:val="22"/>
          <w:lang w:eastAsia="zh-CN"/>
        </w:rPr>
        <w:t>1</w:t>
      </w:r>
      <w:r w:rsidR="00442991" w:rsidRPr="00D10FEE">
        <w:rPr>
          <w:rFonts w:ascii="SimSun" w:eastAsia="SimSun" w:hAnsi="SimSun" w:hint="eastAsia"/>
          <w:sz w:val="21"/>
          <w:szCs w:val="22"/>
          <w:lang w:eastAsia="zh-CN"/>
        </w:rPr>
        <w:t>9</w:t>
      </w:r>
      <w:r w:rsidRPr="00D10FEE">
        <w:rPr>
          <w:rFonts w:ascii="SimSun" w:eastAsia="SimSun" w:hAnsi="SimSun" w:hint="eastAsia"/>
          <w:sz w:val="21"/>
          <w:szCs w:val="22"/>
          <w:lang w:eastAsia="zh-CN"/>
        </w:rPr>
        <w:t>.</w:t>
      </w:r>
      <w:r w:rsidRPr="00D10FEE">
        <w:rPr>
          <w:rFonts w:ascii="SimSun" w:eastAsia="SimSun" w:hAnsi="SimSun" w:hint="eastAsia"/>
          <w:sz w:val="21"/>
          <w:szCs w:val="22"/>
          <w:lang w:eastAsia="zh-CN"/>
        </w:rPr>
        <w:tab/>
      </w:r>
      <w:r w:rsidR="009D3853" w:rsidRPr="00D10FEE">
        <w:rPr>
          <w:rFonts w:ascii="SimSun" w:eastAsia="SimSun" w:hAnsi="SimSun" w:hint="eastAsia"/>
          <w:sz w:val="21"/>
          <w:szCs w:val="22"/>
          <w:lang w:eastAsia="zh-CN"/>
        </w:rPr>
        <w:t>在第三十一届和第三十二届会议上，委员会继续依据主席的非正式文件开展讨论，并就若干议题交换了意见，这些</w:t>
      </w:r>
      <w:r w:rsidR="009D3853" w:rsidRPr="00D10FEE">
        <w:rPr>
          <w:rFonts w:ascii="SimSun" w:eastAsia="SimSun" w:hAnsi="SimSun" w:hint="eastAsia"/>
          <w:sz w:val="21"/>
          <w:szCs w:val="21"/>
          <w:lang w:eastAsia="zh-CN"/>
        </w:rPr>
        <w:t>议题</w:t>
      </w:r>
      <w:r w:rsidR="009D3853" w:rsidRPr="00D10FEE">
        <w:rPr>
          <w:rFonts w:ascii="SimSun" w:eastAsia="SimSun" w:hAnsi="SimSun" w:hint="eastAsia"/>
          <w:sz w:val="21"/>
          <w:szCs w:val="22"/>
          <w:lang w:eastAsia="zh-CN"/>
        </w:rPr>
        <w:t>即：复制、备用复制品、法定缴存、图书馆出借、平行进口、跨境使用、孤儿作品、收回作品和撤回作品以及商业流通以外的作品。</w:t>
      </w:r>
    </w:p>
    <w:p w:rsidR="00717B7E" w:rsidRPr="00D10FEE" w:rsidRDefault="00442991" w:rsidP="00572BF9">
      <w:pPr>
        <w:pStyle w:val="ONUME"/>
        <w:numPr>
          <w:ilvl w:val="0"/>
          <w:numId w:val="0"/>
        </w:numPr>
        <w:overflowPunct w:val="0"/>
        <w:spacing w:afterLines="50" w:after="120" w:line="340" w:lineRule="atLeast"/>
        <w:jc w:val="both"/>
        <w:rPr>
          <w:rFonts w:ascii="SimSun" w:eastAsia="SimSun" w:hAnsi="SimSun"/>
          <w:sz w:val="21"/>
          <w:szCs w:val="22"/>
          <w:lang w:eastAsia="zh-CN"/>
        </w:rPr>
      </w:pPr>
      <w:r w:rsidRPr="00D10FEE">
        <w:rPr>
          <w:rFonts w:ascii="SimSun" w:eastAsia="SimSun" w:hAnsi="SimSun" w:hint="eastAsia"/>
          <w:sz w:val="21"/>
          <w:szCs w:val="22"/>
          <w:lang w:eastAsia="zh-CN"/>
        </w:rPr>
        <w:t>20</w:t>
      </w:r>
      <w:r w:rsidR="00A7358B" w:rsidRPr="00D10FEE">
        <w:rPr>
          <w:rFonts w:ascii="SimSun" w:eastAsia="SimSun" w:hAnsi="SimSun" w:hint="eastAsia"/>
          <w:sz w:val="21"/>
          <w:szCs w:val="22"/>
          <w:lang w:eastAsia="zh-CN"/>
        </w:rPr>
        <w:t>.</w:t>
      </w:r>
      <w:r w:rsidR="00A7358B" w:rsidRPr="00D10FEE">
        <w:rPr>
          <w:rFonts w:ascii="SimSun" w:eastAsia="SimSun" w:hAnsi="SimSun" w:hint="eastAsia"/>
          <w:sz w:val="21"/>
          <w:szCs w:val="22"/>
          <w:lang w:eastAsia="zh-CN"/>
        </w:rPr>
        <w:tab/>
      </w:r>
      <w:r w:rsidR="00B628AE" w:rsidRPr="00D10FEE">
        <w:rPr>
          <w:rFonts w:ascii="SimSun" w:eastAsia="SimSun" w:hAnsi="SimSun" w:hint="eastAsia"/>
          <w:sz w:val="21"/>
          <w:szCs w:val="21"/>
          <w:lang w:eastAsia="zh-CN"/>
        </w:rPr>
        <w:t>SCCR第三十</w:t>
      </w:r>
      <w:r w:rsidR="00A95CF1" w:rsidRPr="00D10FEE">
        <w:rPr>
          <w:rFonts w:ascii="SimSun" w:eastAsia="SimSun" w:hAnsi="SimSun" w:hint="eastAsia"/>
          <w:sz w:val="21"/>
          <w:szCs w:val="21"/>
          <w:lang w:eastAsia="zh-CN"/>
        </w:rPr>
        <w:t>二</w:t>
      </w:r>
      <w:r w:rsidR="00B628AE" w:rsidRPr="00D10FEE">
        <w:rPr>
          <w:rFonts w:ascii="SimSun" w:eastAsia="SimSun" w:hAnsi="SimSun" w:hint="eastAsia"/>
          <w:sz w:val="21"/>
          <w:szCs w:val="21"/>
          <w:lang w:eastAsia="zh-CN"/>
        </w:rPr>
        <w:t>届会议闭幕时，</w:t>
      </w:r>
      <w:r w:rsidR="00B628AE" w:rsidRPr="00D10FEE">
        <w:rPr>
          <w:rFonts w:ascii="SimSun" w:eastAsia="SimSun" w:hAnsi="SimSun" w:hint="eastAsia"/>
          <w:sz w:val="21"/>
          <w:lang w:eastAsia="zh-CN"/>
        </w:rPr>
        <w:t>关于给WIPO大会的建议，没有一致意见。</w:t>
      </w:r>
    </w:p>
    <w:p w:rsidR="00717B7E" w:rsidRPr="00D10FEE" w:rsidRDefault="00442991" w:rsidP="00572BF9">
      <w:pPr>
        <w:pStyle w:val="ONUME"/>
        <w:numPr>
          <w:ilvl w:val="0"/>
          <w:numId w:val="0"/>
        </w:numPr>
        <w:overflowPunct w:val="0"/>
        <w:spacing w:afterLines="50" w:after="120" w:line="340" w:lineRule="atLeast"/>
        <w:jc w:val="both"/>
        <w:rPr>
          <w:rFonts w:ascii="SimSun" w:eastAsia="SimSun" w:hAnsi="SimSun"/>
          <w:sz w:val="21"/>
          <w:szCs w:val="22"/>
          <w:lang w:eastAsia="zh-CN"/>
        </w:rPr>
      </w:pPr>
      <w:r w:rsidRPr="00D10FEE">
        <w:rPr>
          <w:rFonts w:ascii="SimSun" w:eastAsia="SimSun" w:hAnsi="SimSun" w:hint="eastAsia"/>
          <w:sz w:val="21"/>
          <w:szCs w:val="22"/>
          <w:lang w:eastAsia="zh-CN"/>
        </w:rPr>
        <w:t>21</w:t>
      </w:r>
      <w:r w:rsidR="00A7358B" w:rsidRPr="00D10FEE">
        <w:rPr>
          <w:rFonts w:ascii="SimSun" w:eastAsia="SimSun" w:hAnsi="SimSun" w:hint="eastAsia"/>
          <w:sz w:val="21"/>
          <w:szCs w:val="22"/>
          <w:lang w:eastAsia="zh-CN"/>
        </w:rPr>
        <w:t>.</w:t>
      </w:r>
      <w:r w:rsidR="00A7358B" w:rsidRPr="00D10FEE">
        <w:rPr>
          <w:rFonts w:ascii="SimSun" w:eastAsia="SimSun" w:hAnsi="SimSun" w:hint="eastAsia"/>
          <w:sz w:val="21"/>
          <w:szCs w:val="22"/>
          <w:lang w:eastAsia="zh-CN"/>
        </w:rPr>
        <w:tab/>
      </w:r>
      <w:r w:rsidR="00614F61" w:rsidRPr="00D10FEE">
        <w:rPr>
          <w:rFonts w:ascii="SimSun" w:eastAsia="SimSun" w:hAnsi="SimSun" w:hint="eastAsia"/>
          <w:sz w:val="21"/>
          <w:lang w:eastAsia="zh-CN"/>
        </w:rPr>
        <w:t>关于图书馆和档案馆的限制与例外</w:t>
      </w:r>
      <w:r w:rsidR="00614F61" w:rsidRPr="00D10FEE">
        <w:rPr>
          <w:rFonts w:ascii="SimSun" w:eastAsia="SimSun" w:hAnsi="SimSun" w:hint="eastAsia"/>
          <w:sz w:val="21"/>
          <w:szCs w:val="21"/>
          <w:lang w:eastAsia="zh-CN"/>
        </w:rPr>
        <w:t>这一</w:t>
      </w:r>
      <w:r w:rsidR="00A95CF1" w:rsidRPr="00D10FEE">
        <w:rPr>
          <w:rFonts w:ascii="SimSun" w:eastAsia="SimSun" w:hAnsi="SimSun" w:hint="eastAsia"/>
          <w:sz w:val="21"/>
          <w:szCs w:val="21"/>
          <w:lang w:eastAsia="zh-CN"/>
        </w:rPr>
        <w:t>议</w:t>
      </w:r>
      <w:r w:rsidR="00614F61" w:rsidRPr="00D10FEE">
        <w:rPr>
          <w:rFonts w:ascii="SimSun" w:eastAsia="SimSun" w:hAnsi="SimSun" w:hint="eastAsia"/>
          <w:sz w:val="21"/>
          <w:szCs w:val="21"/>
          <w:lang w:eastAsia="zh-CN"/>
        </w:rPr>
        <w:t>题</w:t>
      </w:r>
      <w:r w:rsidR="00614F61" w:rsidRPr="00D10FEE">
        <w:rPr>
          <w:rFonts w:ascii="SimSun" w:eastAsia="SimSun" w:hAnsi="SimSun" w:cs="SimSun" w:hint="eastAsia"/>
          <w:sz w:val="21"/>
          <w:szCs w:val="21"/>
          <w:lang w:eastAsia="zh-CN"/>
        </w:rPr>
        <w:t>将保留在</w:t>
      </w:r>
      <w:r w:rsidR="00614F61" w:rsidRPr="00D10FEE">
        <w:rPr>
          <w:rFonts w:ascii="SimSun" w:eastAsia="SimSun" w:hAnsi="SimSun" w:hint="eastAsia"/>
          <w:sz w:val="21"/>
          <w:szCs w:val="21"/>
          <w:lang w:eastAsia="zh-CN"/>
        </w:rPr>
        <w:t>SCCR</w:t>
      </w:r>
      <w:r w:rsidR="00614F61" w:rsidRPr="00D10FEE">
        <w:rPr>
          <w:rFonts w:ascii="SimSun" w:eastAsia="SimSun" w:hAnsi="SimSun" w:cs="SimSun" w:hint="eastAsia"/>
          <w:sz w:val="21"/>
          <w:szCs w:val="21"/>
          <w:lang w:eastAsia="zh-CN"/>
        </w:rPr>
        <w:t>第</w:t>
      </w:r>
      <w:r w:rsidR="00614F61" w:rsidRPr="00D10FEE">
        <w:rPr>
          <w:rFonts w:ascii="SimSun" w:eastAsia="SimSun" w:hAnsi="SimSun" w:hint="eastAsia"/>
          <w:sz w:val="21"/>
          <w:szCs w:val="21"/>
          <w:lang w:eastAsia="zh-CN"/>
        </w:rPr>
        <w:t>三十</w:t>
      </w:r>
      <w:r w:rsidR="00A95CF1" w:rsidRPr="00D10FEE">
        <w:rPr>
          <w:rFonts w:ascii="SimSun" w:eastAsia="SimSun" w:hAnsi="SimSun" w:hint="eastAsia"/>
          <w:sz w:val="21"/>
          <w:szCs w:val="21"/>
          <w:lang w:eastAsia="zh-CN"/>
        </w:rPr>
        <w:t>三</w:t>
      </w:r>
      <w:r w:rsidR="00614F61" w:rsidRPr="00D10FEE">
        <w:rPr>
          <w:rFonts w:ascii="SimSun" w:eastAsia="SimSun" w:hAnsi="SimSun" w:cs="SimSun" w:hint="eastAsia"/>
          <w:sz w:val="21"/>
          <w:szCs w:val="21"/>
          <w:lang w:eastAsia="zh-CN"/>
        </w:rPr>
        <w:t>届会议的议程上。</w:t>
      </w:r>
    </w:p>
    <w:p w:rsidR="00717B7E" w:rsidRPr="00D10FEE" w:rsidRDefault="00614F61" w:rsidP="000A6A17">
      <w:pPr>
        <w:keepNext/>
        <w:spacing w:afterLines="50" w:after="120" w:line="340" w:lineRule="atLeast"/>
        <w:rPr>
          <w:rFonts w:ascii="SimSun" w:eastAsia="SimSun" w:hAnsi="SimSun"/>
          <w:b/>
          <w:sz w:val="21"/>
          <w:lang w:eastAsia="zh-CN"/>
        </w:rPr>
      </w:pPr>
      <w:r w:rsidRPr="00D10FEE">
        <w:rPr>
          <w:rFonts w:ascii="SimSun" w:eastAsia="SimSun" w:hAnsi="SimSun" w:hint="eastAsia"/>
          <w:b/>
          <w:sz w:val="21"/>
          <w:lang w:eastAsia="zh-CN"/>
        </w:rPr>
        <w:t>关于教育和研究机构及其他残疾人的</w:t>
      </w:r>
      <w:r w:rsidR="00A95CF1" w:rsidRPr="00D10FEE">
        <w:rPr>
          <w:rFonts w:ascii="SimSun" w:eastAsia="SimSun" w:hAnsi="SimSun" w:hint="eastAsia"/>
          <w:b/>
          <w:sz w:val="21"/>
          <w:lang w:eastAsia="zh-CN"/>
        </w:rPr>
        <w:t>限制</w:t>
      </w:r>
      <w:r w:rsidRPr="00D10FEE">
        <w:rPr>
          <w:rFonts w:ascii="SimSun" w:eastAsia="SimSun" w:hAnsi="SimSun" w:hint="eastAsia"/>
          <w:b/>
          <w:sz w:val="21"/>
          <w:lang w:eastAsia="zh-CN"/>
        </w:rPr>
        <w:t>与</w:t>
      </w:r>
      <w:r w:rsidR="00A95CF1" w:rsidRPr="00D10FEE">
        <w:rPr>
          <w:rFonts w:ascii="SimSun" w:eastAsia="SimSun" w:hAnsi="SimSun" w:hint="eastAsia"/>
          <w:b/>
          <w:sz w:val="21"/>
          <w:lang w:eastAsia="zh-CN"/>
        </w:rPr>
        <w:t>例外</w:t>
      </w:r>
    </w:p>
    <w:p w:rsidR="00717B7E" w:rsidRPr="00D10FEE" w:rsidRDefault="00442991" w:rsidP="00572BF9">
      <w:pPr>
        <w:pStyle w:val="ONUME"/>
        <w:numPr>
          <w:ilvl w:val="0"/>
          <w:numId w:val="0"/>
        </w:numPr>
        <w:overflowPunct w:val="0"/>
        <w:spacing w:afterLines="50" w:after="120" w:line="340" w:lineRule="atLeast"/>
        <w:jc w:val="both"/>
        <w:rPr>
          <w:rFonts w:ascii="SimSun" w:eastAsia="SimSun" w:hAnsi="SimSun"/>
          <w:sz w:val="21"/>
          <w:szCs w:val="22"/>
          <w:lang w:eastAsia="zh-CN"/>
        </w:rPr>
      </w:pPr>
      <w:r w:rsidRPr="00D10FEE">
        <w:rPr>
          <w:rFonts w:ascii="SimSun" w:eastAsia="SimSun" w:hAnsi="SimSun" w:hint="eastAsia"/>
          <w:sz w:val="21"/>
          <w:szCs w:val="22"/>
          <w:lang w:eastAsia="zh-CN"/>
        </w:rPr>
        <w:t>22</w:t>
      </w:r>
      <w:r w:rsidR="00A7358B" w:rsidRPr="00D10FEE">
        <w:rPr>
          <w:rFonts w:ascii="SimSun" w:eastAsia="SimSun" w:hAnsi="SimSun" w:hint="eastAsia"/>
          <w:sz w:val="21"/>
          <w:szCs w:val="22"/>
          <w:lang w:eastAsia="zh-CN"/>
        </w:rPr>
        <w:t>.</w:t>
      </w:r>
      <w:r w:rsidR="00A7358B" w:rsidRPr="00D10FEE">
        <w:rPr>
          <w:rFonts w:ascii="SimSun" w:eastAsia="SimSun" w:hAnsi="SimSun" w:hint="eastAsia"/>
          <w:sz w:val="21"/>
          <w:szCs w:val="22"/>
          <w:lang w:eastAsia="zh-CN"/>
        </w:rPr>
        <w:tab/>
      </w:r>
      <w:r w:rsidR="00614F61" w:rsidRPr="00D10FEE">
        <w:rPr>
          <w:rFonts w:ascii="SimSun" w:eastAsia="SimSun" w:hAnsi="SimSun" w:hint="eastAsia"/>
          <w:sz w:val="21"/>
          <w:lang w:eastAsia="zh-CN"/>
        </w:rPr>
        <w:t>关于教育和</w:t>
      </w:r>
      <w:r w:rsidR="00614F61" w:rsidRPr="00D10FEE">
        <w:rPr>
          <w:rFonts w:ascii="SimSun" w:eastAsia="SimSun" w:hAnsi="SimSun" w:hint="eastAsia"/>
          <w:sz w:val="21"/>
          <w:szCs w:val="21"/>
          <w:lang w:eastAsia="zh-CN"/>
        </w:rPr>
        <w:t>研究</w:t>
      </w:r>
      <w:r w:rsidR="00614F61" w:rsidRPr="00D10FEE">
        <w:rPr>
          <w:rFonts w:ascii="SimSun" w:eastAsia="SimSun" w:hAnsi="SimSun" w:hint="eastAsia"/>
          <w:sz w:val="21"/>
          <w:lang w:eastAsia="zh-CN"/>
        </w:rPr>
        <w:t>机构及其他残疾人的例外与限制的问题，在2012年举行的第四十一届会议上，WIPO大会鼓励委员会继续工作，并批准了委员会的建议，</w:t>
      </w:r>
      <w:r w:rsidR="00A95CF1" w:rsidRPr="00D10FEE">
        <w:rPr>
          <w:rFonts w:ascii="SimSun" w:eastAsia="SimSun" w:hAnsi="SimSun" w:hint="eastAsia"/>
          <w:sz w:val="21"/>
          <w:lang w:eastAsia="zh-CN"/>
        </w:rPr>
        <w:t>即</w:t>
      </w:r>
      <w:r w:rsidR="00614F61" w:rsidRPr="00D10FEE">
        <w:rPr>
          <w:rFonts w:ascii="SimSun" w:eastAsia="SimSun" w:hAnsi="SimSun" w:hint="eastAsia"/>
          <w:sz w:val="21"/>
          <w:lang w:eastAsia="zh-CN"/>
        </w:rPr>
        <w:t>由SCCR继续进行讨论，以开展工作，争取制定一部或多部适当的国际法律文书</w:t>
      </w:r>
      <w:r w:rsidR="002132C5" w:rsidRPr="00D10FEE">
        <w:rPr>
          <w:rFonts w:ascii="SimSun" w:eastAsia="SimSun" w:hAnsi="SimSun" w:hint="eastAsia"/>
          <w:sz w:val="21"/>
          <w:lang w:eastAsia="zh-CN"/>
        </w:rPr>
        <w:t>（</w:t>
      </w:r>
      <w:r w:rsidR="00614F61" w:rsidRPr="00D10FEE">
        <w:rPr>
          <w:rFonts w:ascii="SimSun" w:eastAsia="SimSun" w:hAnsi="SimSun" w:hint="eastAsia"/>
          <w:sz w:val="21"/>
          <w:lang w:eastAsia="zh-CN"/>
        </w:rPr>
        <w:t>无论是示范法、联合建议、条约还是其他形式</w:t>
      </w:r>
      <w:r w:rsidR="002132C5" w:rsidRPr="00D10FEE">
        <w:rPr>
          <w:rFonts w:ascii="SimSun" w:eastAsia="SimSun" w:hAnsi="SimSun" w:hint="eastAsia"/>
          <w:sz w:val="21"/>
          <w:lang w:eastAsia="zh-CN"/>
        </w:rPr>
        <w:t>）</w:t>
      </w:r>
      <w:r w:rsidR="00614F61" w:rsidRPr="00D10FEE">
        <w:rPr>
          <w:rFonts w:ascii="SimSun" w:eastAsia="SimSun" w:hAnsi="SimSun" w:hint="eastAsia"/>
          <w:sz w:val="21"/>
          <w:lang w:eastAsia="zh-CN"/>
        </w:rPr>
        <w:t>，目标是在SCCR第三十届会议之前就关于教育、教学和研究机构及其他残疾人的限制与例外问题向大会提出建</w:t>
      </w:r>
      <w:r w:rsidR="00D10FEE">
        <w:rPr>
          <w:rFonts w:ascii="SimSun" w:eastAsia="SimSun" w:hAnsi="SimSun"/>
          <w:sz w:val="21"/>
          <w:lang w:eastAsia="zh-CN"/>
        </w:rPr>
        <w:t>‍</w:t>
      </w:r>
      <w:r w:rsidR="00614F61" w:rsidRPr="00D10FEE">
        <w:rPr>
          <w:rFonts w:ascii="SimSun" w:eastAsia="SimSun" w:hAnsi="SimSun" w:hint="eastAsia"/>
          <w:sz w:val="21"/>
          <w:lang w:eastAsia="zh-CN"/>
        </w:rPr>
        <w:t>议。</w:t>
      </w:r>
    </w:p>
    <w:p w:rsidR="00717B7E" w:rsidRPr="00D10FEE" w:rsidRDefault="00442991" w:rsidP="00572BF9">
      <w:pPr>
        <w:pStyle w:val="ONUME"/>
        <w:numPr>
          <w:ilvl w:val="0"/>
          <w:numId w:val="0"/>
        </w:numPr>
        <w:overflowPunct w:val="0"/>
        <w:spacing w:afterLines="50" w:after="120" w:line="340" w:lineRule="atLeast"/>
        <w:jc w:val="both"/>
        <w:rPr>
          <w:rFonts w:ascii="SimSun" w:eastAsia="SimSun" w:hAnsi="SimSun"/>
          <w:sz w:val="21"/>
          <w:szCs w:val="22"/>
          <w:lang w:eastAsia="zh-CN"/>
        </w:rPr>
      </w:pPr>
      <w:r w:rsidRPr="00D10FEE">
        <w:rPr>
          <w:rFonts w:ascii="SimSun" w:eastAsia="SimSun" w:hAnsi="SimSun" w:hint="eastAsia"/>
          <w:sz w:val="21"/>
          <w:szCs w:val="22"/>
          <w:lang w:eastAsia="zh-CN"/>
        </w:rPr>
        <w:t>23</w:t>
      </w:r>
      <w:r w:rsidR="00A7358B" w:rsidRPr="00D10FEE">
        <w:rPr>
          <w:rFonts w:ascii="SimSun" w:eastAsia="SimSun" w:hAnsi="SimSun" w:hint="eastAsia"/>
          <w:sz w:val="21"/>
          <w:szCs w:val="22"/>
          <w:lang w:eastAsia="zh-CN"/>
        </w:rPr>
        <w:t>.</w:t>
      </w:r>
      <w:r w:rsidR="00A7358B" w:rsidRPr="00D10FEE">
        <w:rPr>
          <w:rFonts w:ascii="SimSun" w:eastAsia="SimSun" w:hAnsi="SimSun" w:hint="eastAsia"/>
          <w:sz w:val="21"/>
          <w:szCs w:val="22"/>
          <w:lang w:eastAsia="zh-CN"/>
        </w:rPr>
        <w:tab/>
      </w:r>
      <w:r w:rsidR="00614F61" w:rsidRPr="00D10FEE">
        <w:rPr>
          <w:rFonts w:ascii="SimSun" w:eastAsia="SimSun" w:hAnsi="SimSun" w:hint="eastAsia"/>
          <w:sz w:val="21"/>
          <w:lang w:eastAsia="zh-CN"/>
        </w:rPr>
        <w:t>在2013年举行的第四十四届会议上，WIPO大会要求SCCR继续就</w:t>
      </w:r>
      <w:r w:rsidR="00A95CF1" w:rsidRPr="00D10FEE">
        <w:rPr>
          <w:rFonts w:ascii="SimSun" w:eastAsia="SimSun" w:hAnsi="SimSun" w:hint="eastAsia"/>
          <w:sz w:val="21"/>
          <w:lang w:eastAsia="zh-CN"/>
        </w:rPr>
        <w:t>SCCR</w:t>
      </w:r>
      <w:r w:rsidR="00614F61" w:rsidRPr="00D10FEE">
        <w:rPr>
          <w:rFonts w:ascii="SimSun" w:eastAsia="SimSun" w:hAnsi="SimSun" w:hint="eastAsia"/>
          <w:sz w:val="21"/>
          <w:lang w:eastAsia="zh-CN"/>
        </w:rPr>
        <w:t>报告中述及的事项开展工作，包括按上段所述2012年批准的建议开展与限制和例外有关的工作。</w:t>
      </w:r>
    </w:p>
    <w:p w:rsidR="00717B7E" w:rsidRPr="00D10FEE" w:rsidRDefault="00442991" w:rsidP="00572BF9">
      <w:pPr>
        <w:pStyle w:val="ONUME"/>
        <w:numPr>
          <w:ilvl w:val="0"/>
          <w:numId w:val="0"/>
        </w:numPr>
        <w:overflowPunct w:val="0"/>
        <w:spacing w:afterLines="50" w:after="120" w:line="340" w:lineRule="atLeast"/>
        <w:jc w:val="both"/>
        <w:rPr>
          <w:rFonts w:ascii="SimSun" w:eastAsia="SimSun" w:hAnsi="SimSun"/>
          <w:sz w:val="21"/>
          <w:szCs w:val="22"/>
          <w:lang w:eastAsia="zh-CN"/>
        </w:rPr>
      </w:pPr>
      <w:r w:rsidRPr="00D10FEE">
        <w:rPr>
          <w:rFonts w:ascii="SimSun" w:eastAsia="SimSun" w:hAnsi="SimSun" w:hint="eastAsia"/>
          <w:sz w:val="21"/>
          <w:szCs w:val="22"/>
          <w:lang w:eastAsia="zh-CN"/>
        </w:rPr>
        <w:t>24</w:t>
      </w:r>
      <w:r w:rsidR="00A7358B" w:rsidRPr="00D10FEE">
        <w:rPr>
          <w:rFonts w:ascii="SimSun" w:eastAsia="SimSun" w:hAnsi="SimSun" w:hint="eastAsia"/>
          <w:sz w:val="21"/>
          <w:szCs w:val="22"/>
          <w:lang w:eastAsia="zh-CN"/>
        </w:rPr>
        <w:t>.</w:t>
      </w:r>
      <w:r w:rsidR="00A7358B" w:rsidRPr="00D10FEE">
        <w:rPr>
          <w:rFonts w:ascii="SimSun" w:eastAsia="SimSun" w:hAnsi="SimSun" w:hint="eastAsia"/>
          <w:sz w:val="21"/>
          <w:szCs w:val="22"/>
          <w:lang w:eastAsia="zh-CN"/>
        </w:rPr>
        <w:tab/>
      </w:r>
      <w:r w:rsidR="00A95CF1" w:rsidRPr="00D10FEE">
        <w:rPr>
          <w:rFonts w:ascii="SimSun" w:eastAsia="SimSun" w:hAnsi="SimSun" w:hint="eastAsia"/>
          <w:sz w:val="21"/>
          <w:szCs w:val="21"/>
          <w:lang w:eastAsia="zh-CN"/>
        </w:rPr>
        <w:t>在2014年举行的第四十六届会议上，WIPO大会没有就有关SCCR报告的议程项目</w:t>
      </w:r>
      <w:proofErr w:type="gramStart"/>
      <w:r w:rsidR="00A95CF1" w:rsidRPr="00D10FEE">
        <w:rPr>
          <w:rFonts w:ascii="SimSun" w:eastAsia="SimSun" w:hAnsi="SimSun" w:hint="eastAsia"/>
          <w:sz w:val="21"/>
          <w:szCs w:val="21"/>
          <w:lang w:eastAsia="zh-CN"/>
        </w:rPr>
        <w:t>作出</w:t>
      </w:r>
      <w:proofErr w:type="gramEnd"/>
      <w:r w:rsidR="00A95CF1" w:rsidRPr="00D10FEE">
        <w:rPr>
          <w:rFonts w:ascii="SimSun" w:eastAsia="SimSun" w:hAnsi="SimSun" w:hint="eastAsia"/>
          <w:sz w:val="21"/>
          <w:szCs w:val="21"/>
          <w:lang w:eastAsia="zh-CN"/>
        </w:rPr>
        <w:t>决定。如上所述，WIPO</w:t>
      </w:r>
      <w:r w:rsidR="00A95CF1" w:rsidRPr="00D10FEE">
        <w:rPr>
          <w:rFonts w:ascii="SimSun" w:eastAsia="SimSun" w:hAnsi="SimSun" w:hint="eastAsia"/>
          <w:sz w:val="21"/>
          <w:lang w:eastAsia="zh-CN"/>
        </w:rPr>
        <w:t>大会</w:t>
      </w:r>
      <w:r w:rsidR="00A95CF1" w:rsidRPr="00D10FEE">
        <w:rPr>
          <w:rFonts w:ascii="SimSun" w:eastAsia="SimSun" w:hAnsi="SimSun" w:hint="eastAsia"/>
          <w:sz w:val="21"/>
          <w:szCs w:val="21"/>
          <w:lang w:eastAsia="zh-CN"/>
        </w:rPr>
        <w:t>在2015年举行的第四十七届会议上，没有达成具体决定，但指示委员会继续就SCCR报告中涉及的所有</w:t>
      </w:r>
      <w:r w:rsidR="00A95CF1" w:rsidRPr="00D10FEE">
        <w:rPr>
          <w:rFonts w:ascii="SimSun" w:eastAsia="SimSun" w:hAnsi="SimSun" w:hint="eastAsia"/>
          <w:sz w:val="21"/>
          <w:lang w:eastAsia="zh-CN"/>
        </w:rPr>
        <w:t>议题开展工作</w:t>
      </w:r>
      <w:r w:rsidR="00A95CF1" w:rsidRPr="00D10FEE">
        <w:rPr>
          <w:rFonts w:ascii="SimSun" w:eastAsia="SimSun" w:hAnsi="SimSun" w:hint="eastAsia"/>
          <w:sz w:val="21"/>
          <w:szCs w:val="21"/>
          <w:lang w:eastAsia="zh-CN"/>
        </w:rPr>
        <w:t>。</w:t>
      </w:r>
    </w:p>
    <w:p w:rsidR="00717B7E" w:rsidRPr="00D10FEE" w:rsidRDefault="00442991" w:rsidP="00572BF9">
      <w:pPr>
        <w:pStyle w:val="ONUME"/>
        <w:numPr>
          <w:ilvl w:val="0"/>
          <w:numId w:val="0"/>
        </w:numPr>
        <w:overflowPunct w:val="0"/>
        <w:spacing w:afterLines="50" w:after="120" w:line="340" w:lineRule="atLeast"/>
        <w:jc w:val="both"/>
        <w:rPr>
          <w:rFonts w:ascii="SimSun" w:eastAsia="SimSun" w:hAnsi="SimSun"/>
          <w:sz w:val="21"/>
          <w:szCs w:val="22"/>
          <w:lang w:eastAsia="zh-CN"/>
        </w:rPr>
      </w:pPr>
      <w:r w:rsidRPr="00D10FEE">
        <w:rPr>
          <w:rFonts w:ascii="SimSun" w:eastAsia="SimSun" w:hAnsi="SimSun" w:hint="eastAsia"/>
          <w:sz w:val="21"/>
          <w:szCs w:val="22"/>
          <w:lang w:eastAsia="zh-CN"/>
        </w:rPr>
        <w:t>25</w:t>
      </w:r>
      <w:r w:rsidR="00A7358B" w:rsidRPr="00D10FEE">
        <w:rPr>
          <w:rFonts w:ascii="SimSun" w:eastAsia="SimSun" w:hAnsi="SimSun" w:hint="eastAsia"/>
          <w:sz w:val="21"/>
          <w:szCs w:val="22"/>
          <w:lang w:eastAsia="zh-CN"/>
        </w:rPr>
        <w:t>.</w:t>
      </w:r>
      <w:r w:rsidR="00A7358B" w:rsidRPr="00D10FEE">
        <w:rPr>
          <w:rFonts w:ascii="SimSun" w:eastAsia="SimSun" w:hAnsi="SimSun" w:hint="eastAsia"/>
          <w:sz w:val="21"/>
          <w:szCs w:val="22"/>
          <w:lang w:eastAsia="zh-CN"/>
        </w:rPr>
        <w:tab/>
      </w:r>
      <w:r w:rsidR="00614F61" w:rsidRPr="00D10FEE">
        <w:rPr>
          <w:rFonts w:ascii="SimSun" w:eastAsia="SimSun" w:hAnsi="SimSun" w:hint="eastAsia"/>
          <w:sz w:val="21"/>
          <w:lang w:eastAsia="zh-CN"/>
        </w:rPr>
        <w:t>目前正在</w:t>
      </w:r>
      <w:r w:rsidR="00614F61" w:rsidRPr="00D10FEE">
        <w:rPr>
          <w:rFonts w:ascii="SimSun" w:eastAsia="SimSun" w:hAnsi="SimSun" w:hint="eastAsia"/>
          <w:sz w:val="21"/>
          <w:szCs w:val="21"/>
          <w:lang w:eastAsia="zh-CN"/>
        </w:rPr>
        <w:t>审议</w:t>
      </w:r>
      <w:r w:rsidR="00614F61" w:rsidRPr="00D10FEE">
        <w:rPr>
          <w:rFonts w:ascii="SimSun" w:eastAsia="SimSun" w:hAnsi="SimSun" w:hint="eastAsia"/>
          <w:sz w:val="21"/>
          <w:lang w:eastAsia="zh-CN"/>
        </w:rPr>
        <w:t>的与本议程项目有关的文件有：</w:t>
      </w:r>
      <w:r w:rsidR="00614F61" w:rsidRPr="00D10FEE">
        <w:rPr>
          <w:rFonts w:ascii="SimSun" w:eastAsia="SimSun" w:hAnsi="SimSun" w:hint="eastAsia"/>
          <w:sz w:val="21"/>
          <w:szCs w:val="22"/>
          <w:lang w:eastAsia="zh-CN"/>
        </w:rPr>
        <w:t>“关于教育、教学和研究机构及其他残疾人限制与例外的适当国际法律文书</w:t>
      </w:r>
      <w:r w:rsidR="002132C5" w:rsidRPr="00D10FEE">
        <w:rPr>
          <w:rFonts w:ascii="SimSun" w:eastAsia="SimSun" w:hAnsi="SimSun" w:hint="eastAsia"/>
          <w:sz w:val="21"/>
          <w:szCs w:val="22"/>
          <w:lang w:eastAsia="zh-CN"/>
        </w:rPr>
        <w:t>（</w:t>
      </w:r>
      <w:r w:rsidR="00614F61" w:rsidRPr="00D10FEE">
        <w:rPr>
          <w:rFonts w:ascii="SimSun" w:eastAsia="SimSun" w:hAnsi="SimSun" w:hint="eastAsia"/>
          <w:sz w:val="21"/>
          <w:szCs w:val="22"/>
          <w:lang w:eastAsia="zh-CN"/>
        </w:rPr>
        <w:t>不论何种形式</w:t>
      </w:r>
      <w:r w:rsidR="002132C5" w:rsidRPr="00D10FEE">
        <w:rPr>
          <w:rFonts w:ascii="SimSun" w:eastAsia="SimSun" w:hAnsi="SimSun" w:hint="eastAsia"/>
          <w:sz w:val="21"/>
          <w:szCs w:val="22"/>
          <w:lang w:eastAsia="zh-CN"/>
        </w:rPr>
        <w:t>）</w:t>
      </w:r>
      <w:r w:rsidR="00614F61" w:rsidRPr="00D10FEE">
        <w:rPr>
          <w:rFonts w:ascii="SimSun" w:eastAsia="SimSun" w:hAnsi="SimSun" w:hint="eastAsia"/>
          <w:sz w:val="21"/>
          <w:szCs w:val="22"/>
          <w:lang w:eastAsia="zh-CN"/>
        </w:rPr>
        <w:t>临时工作文件：包括评论意见和案文提案”</w:t>
      </w:r>
      <w:r w:rsidR="002132C5" w:rsidRPr="00D10FEE">
        <w:rPr>
          <w:rFonts w:ascii="SimSun" w:eastAsia="SimSun" w:hAnsi="SimSun" w:hint="eastAsia"/>
          <w:sz w:val="21"/>
          <w:szCs w:val="22"/>
          <w:lang w:eastAsia="zh-CN"/>
        </w:rPr>
        <w:t>（</w:t>
      </w:r>
      <w:r w:rsidR="00353099" w:rsidRPr="00D10FEE">
        <w:rPr>
          <w:rFonts w:ascii="SimSun" w:eastAsia="SimSun" w:hAnsi="SimSun" w:hint="eastAsia"/>
          <w:sz w:val="21"/>
          <w:szCs w:val="22"/>
          <w:lang w:eastAsia="zh-CN"/>
        </w:rPr>
        <w:t>文件SCCR/26/4 Prov.</w:t>
      </w:r>
      <w:r w:rsidR="002132C5" w:rsidRPr="00D10FEE">
        <w:rPr>
          <w:rFonts w:ascii="SimSun" w:eastAsia="SimSun" w:hAnsi="SimSun" w:hint="eastAsia"/>
          <w:sz w:val="21"/>
          <w:szCs w:val="22"/>
          <w:lang w:eastAsia="zh-CN"/>
        </w:rPr>
        <w:t>）</w:t>
      </w:r>
      <w:r w:rsidR="00614F61" w:rsidRPr="00D10FEE">
        <w:rPr>
          <w:rFonts w:ascii="SimSun" w:eastAsia="SimSun" w:hAnsi="SimSun" w:hint="eastAsia"/>
          <w:sz w:val="21"/>
          <w:szCs w:val="22"/>
          <w:lang w:eastAsia="zh-CN"/>
        </w:rPr>
        <w:t>，秘书处编拟</w:t>
      </w:r>
      <w:r w:rsidR="00353099" w:rsidRPr="00D10FEE">
        <w:rPr>
          <w:rFonts w:ascii="SimSun" w:eastAsia="SimSun" w:hAnsi="SimSun" w:hint="eastAsia"/>
          <w:sz w:val="21"/>
          <w:szCs w:val="22"/>
          <w:lang w:eastAsia="zh-CN"/>
        </w:rPr>
        <w:t>，</w:t>
      </w:r>
      <w:r w:rsidR="00614F61" w:rsidRPr="00D10FEE">
        <w:rPr>
          <w:rFonts w:ascii="SimSun" w:eastAsia="SimSun" w:hAnsi="SimSun" w:hint="eastAsia"/>
          <w:sz w:val="21"/>
          <w:szCs w:val="22"/>
          <w:lang w:eastAsia="zh-CN"/>
        </w:rPr>
        <w:t>和“教育、教学和研究机构例外与限制的目标与原则”</w:t>
      </w:r>
      <w:r w:rsidR="002132C5" w:rsidRPr="00D10FEE">
        <w:rPr>
          <w:rFonts w:ascii="SimSun" w:eastAsia="SimSun" w:hAnsi="SimSun" w:hint="eastAsia"/>
          <w:sz w:val="21"/>
          <w:szCs w:val="22"/>
          <w:lang w:eastAsia="zh-CN"/>
        </w:rPr>
        <w:t>（</w:t>
      </w:r>
      <w:r w:rsidR="00353099" w:rsidRPr="00D10FEE">
        <w:rPr>
          <w:rFonts w:ascii="SimSun" w:eastAsia="SimSun" w:hAnsi="SimSun" w:hint="eastAsia"/>
          <w:sz w:val="21"/>
          <w:szCs w:val="22"/>
          <w:lang w:eastAsia="zh-CN"/>
        </w:rPr>
        <w:t>文件SCCR/27/8</w:t>
      </w:r>
      <w:r w:rsidR="002132C5" w:rsidRPr="00D10FEE">
        <w:rPr>
          <w:rFonts w:ascii="SimSun" w:eastAsia="SimSun" w:hAnsi="SimSun" w:hint="eastAsia"/>
          <w:sz w:val="21"/>
          <w:szCs w:val="22"/>
          <w:lang w:eastAsia="zh-CN"/>
        </w:rPr>
        <w:t>）</w:t>
      </w:r>
      <w:r w:rsidR="00614F61" w:rsidRPr="00D10FEE">
        <w:rPr>
          <w:rFonts w:ascii="SimSun" w:eastAsia="SimSun" w:hAnsi="SimSun" w:hint="eastAsia"/>
          <w:sz w:val="21"/>
          <w:szCs w:val="22"/>
          <w:lang w:eastAsia="zh-CN"/>
        </w:rPr>
        <w:t>，美利坚合众国提交。</w:t>
      </w:r>
    </w:p>
    <w:p w:rsidR="00717B7E" w:rsidRPr="00D10FEE" w:rsidRDefault="00442991" w:rsidP="00572BF9">
      <w:pPr>
        <w:pStyle w:val="ONUME"/>
        <w:numPr>
          <w:ilvl w:val="0"/>
          <w:numId w:val="0"/>
        </w:numPr>
        <w:overflowPunct w:val="0"/>
        <w:spacing w:afterLines="50" w:after="120" w:line="340" w:lineRule="atLeast"/>
        <w:jc w:val="both"/>
        <w:rPr>
          <w:rFonts w:ascii="SimSun" w:eastAsia="SimSun" w:hAnsi="SimSun"/>
          <w:sz w:val="21"/>
          <w:szCs w:val="22"/>
          <w:lang w:eastAsia="zh-CN"/>
        </w:rPr>
      </w:pPr>
      <w:r w:rsidRPr="00D10FEE">
        <w:rPr>
          <w:rFonts w:ascii="SimSun" w:eastAsia="SimSun" w:hAnsi="SimSun" w:hint="eastAsia"/>
          <w:sz w:val="21"/>
          <w:szCs w:val="22"/>
          <w:lang w:eastAsia="zh-CN"/>
        </w:rPr>
        <w:t>26</w:t>
      </w:r>
      <w:r w:rsidR="00A7358B" w:rsidRPr="00D10FEE">
        <w:rPr>
          <w:rFonts w:ascii="SimSun" w:eastAsia="SimSun" w:hAnsi="SimSun" w:hint="eastAsia"/>
          <w:sz w:val="21"/>
          <w:szCs w:val="22"/>
          <w:lang w:eastAsia="zh-CN"/>
        </w:rPr>
        <w:t>.</w:t>
      </w:r>
      <w:r w:rsidR="00A7358B" w:rsidRPr="00D10FEE">
        <w:rPr>
          <w:rFonts w:ascii="SimSun" w:eastAsia="SimSun" w:hAnsi="SimSun" w:hint="eastAsia"/>
          <w:sz w:val="21"/>
          <w:szCs w:val="22"/>
          <w:lang w:eastAsia="zh-CN"/>
        </w:rPr>
        <w:tab/>
      </w:r>
      <w:r w:rsidR="00AF44A4" w:rsidRPr="00D10FEE">
        <w:rPr>
          <w:rFonts w:ascii="SimSun" w:eastAsia="SimSun" w:hAnsi="SimSun" w:hint="eastAsia"/>
          <w:sz w:val="21"/>
          <w:szCs w:val="22"/>
          <w:lang w:eastAsia="zh-CN"/>
        </w:rPr>
        <w:t>在SCCR第三十二届会议上，委员会听取了</w:t>
      </w:r>
      <w:r w:rsidR="00FC34FC" w:rsidRPr="00D10FEE">
        <w:rPr>
          <w:rFonts w:ascii="SimSun" w:eastAsia="SimSun" w:hAnsi="SimSun" w:hint="eastAsia"/>
          <w:sz w:val="21"/>
          <w:szCs w:val="22"/>
          <w:lang w:eastAsia="zh-CN"/>
        </w:rPr>
        <w:t>Daniel Seng教授的</w:t>
      </w:r>
      <w:r w:rsidR="00AF44A4" w:rsidRPr="00D10FEE">
        <w:rPr>
          <w:rFonts w:ascii="SimSun" w:eastAsia="SimSun" w:hAnsi="SimSun" w:hint="eastAsia"/>
          <w:sz w:val="21"/>
          <w:szCs w:val="22"/>
          <w:lang w:eastAsia="zh-CN"/>
        </w:rPr>
        <w:t>演示报告</w:t>
      </w:r>
      <w:r w:rsidR="00AF44A4" w:rsidRPr="00D10FEE">
        <w:rPr>
          <w:rFonts w:ascii="SimSun" w:eastAsia="SimSun" w:hAnsi="SimSun" w:cs="KaiTi" w:hint="eastAsia"/>
          <w:sz w:val="21"/>
          <w:szCs w:val="24"/>
          <w:lang w:eastAsia="zh-CN"/>
        </w:rPr>
        <w:t>“</w:t>
      </w:r>
      <w:r w:rsidR="00AF44A4" w:rsidRPr="00D10FEE">
        <w:rPr>
          <w:rFonts w:ascii="SimSun" w:eastAsia="SimSun" w:hAnsi="SimSun" w:hint="eastAsia"/>
          <w:sz w:val="21"/>
          <w:lang w:eastAsia="zh-CN"/>
        </w:rPr>
        <w:t>教育活动的版权限制与例外</w:t>
      </w:r>
      <w:r w:rsidR="00AF44A4" w:rsidRPr="00D10FEE">
        <w:rPr>
          <w:rFonts w:ascii="SimSun" w:eastAsia="SimSun" w:hAnsi="SimSun" w:cs="KaiTi" w:hint="eastAsia"/>
          <w:sz w:val="21"/>
          <w:szCs w:val="24"/>
          <w:lang w:eastAsia="zh-CN"/>
        </w:rPr>
        <w:t>”</w:t>
      </w:r>
      <w:r w:rsidR="002132C5" w:rsidRPr="00D10FEE">
        <w:rPr>
          <w:rFonts w:ascii="SimSun" w:eastAsia="SimSun" w:hAnsi="SimSun" w:hint="eastAsia"/>
          <w:sz w:val="21"/>
          <w:szCs w:val="22"/>
          <w:lang w:eastAsia="zh-CN"/>
        </w:rPr>
        <w:t>（</w:t>
      </w:r>
      <w:r w:rsidR="00AF44A4" w:rsidRPr="00D10FEE">
        <w:rPr>
          <w:rFonts w:ascii="SimSun" w:eastAsia="SimSun" w:hAnsi="SimSun" w:hint="eastAsia"/>
          <w:sz w:val="21"/>
          <w:szCs w:val="22"/>
          <w:lang w:eastAsia="zh-CN"/>
        </w:rPr>
        <w:t>文件</w:t>
      </w:r>
      <w:r w:rsidR="00AF44A4" w:rsidRPr="00D10FEE">
        <w:rPr>
          <w:rFonts w:ascii="SimSun" w:eastAsia="SimSun" w:hAnsi="SimSun" w:hint="eastAsia"/>
          <w:sz w:val="21"/>
          <w:szCs w:val="21"/>
          <w:lang w:eastAsia="zh-CN"/>
        </w:rPr>
        <w:t>SCCR</w:t>
      </w:r>
      <w:r w:rsidR="00AF44A4" w:rsidRPr="00D10FEE">
        <w:rPr>
          <w:rFonts w:ascii="SimSun" w:eastAsia="SimSun" w:hAnsi="SimSun" w:hint="eastAsia"/>
          <w:sz w:val="21"/>
          <w:szCs w:val="22"/>
          <w:lang w:eastAsia="zh-CN"/>
        </w:rPr>
        <w:t>/32/4</w:t>
      </w:r>
      <w:r w:rsidR="002132C5" w:rsidRPr="00D10FEE">
        <w:rPr>
          <w:rFonts w:ascii="SimSun" w:eastAsia="SimSun" w:hAnsi="SimSun" w:hint="eastAsia"/>
          <w:sz w:val="21"/>
          <w:szCs w:val="22"/>
          <w:lang w:eastAsia="zh-CN"/>
        </w:rPr>
        <w:t>）</w:t>
      </w:r>
      <w:r w:rsidR="00AF44A4" w:rsidRPr="00D10FEE">
        <w:rPr>
          <w:rFonts w:ascii="SimSun" w:eastAsia="SimSun" w:hAnsi="SimSun" w:cs="KaiTi" w:hint="eastAsia"/>
          <w:sz w:val="21"/>
          <w:szCs w:val="24"/>
          <w:lang w:eastAsia="zh-CN"/>
        </w:rPr>
        <w:t>并参加了讨论。</w:t>
      </w:r>
      <w:r w:rsidR="00FC34FC" w:rsidRPr="00D10FEE">
        <w:rPr>
          <w:rFonts w:ascii="SimSun" w:eastAsia="SimSun" w:hAnsi="SimSun" w:cs="KaiTi" w:hint="eastAsia"/>
          <w:sz w:val="21"/>
          <w:szCs w:val="24"/>
          <w:lang w:eastAsia="zh-CN"/>
        </w:rPr>
        <w:t>报告将得到更新，增加关于</w:t>
      </w:r>
      <w:r w:rsidR="004A7A68" w:rsidRPr="00D10FEE">
        <w:rPr>
          <w:rFonts w:ascii="SimSun" w:eastAsia="SimSun" w:hAnsi="SimSun" w:cs="KaiTi" w:hint="eastAsia"/>
          <w:sz w:val="21"/>
          <w:szCs w:val="24"/>
          <w:lang w:eastAsia="zh-CN"/>
        </w:rPr>
        <w:t>其他</w:t>
      </w:r>
      <w:r w:rsidR="00FC34FC" w:rsidRPr="00D10FEE">
        <w:rPr>
          <w:rFonts w:ascii="SimSun" w:eastAsia="SimSun" w:hAnsi="SimSun" w:cs="KaiTi" w:hint="eastAsia"/>
          <w:sz w:val="21"/>
          <w:szCs w:val="24"/>
          <w:lang w:eastAsia="zh-CN"/>
        </w:rPr>
        <w:t>成员国的信息。</w:t>
      </w:r>
    </w:p>
    <w:p w:rsidR="00717B7E" w:rsidRPr="00D10FEE" w:rsidRDefault="00442991" w:rsidP="00572BF9">
      <w:pPr>
        <w:pStyle w:val="ONUME"/>
        <w:numPr>
          <w:ilvl w:val="0"/>
          <w:numId w:val="0"/>
        </w:numPr>
        <w:overflowPunct w:val="0"/>
        <w:spacing w:afterLines="50" w:after="120" w:line="340" w:lineRule="atLeast"/>
        <w:jc w:val="both"/>
        <w:rPr>
          <w:rFonts w:ascii="SimSun" w:eastAsia="SimSun" w:hAnsi="SimSun"/>
          <w:sz w:val="21"/>
          <w:szCs w:val="22"/>
          <w:lang w:eastAsia="zh-CN"/>
        </w:rPr>
      </w:pPr>
      <w:r w:rsidRPr="00D10FEE">
        <w:rPr>
          <w:rFonts w:ascii="SimSun" w:eastAsia="SimSun" w:hAnsi="SimSun" w:hint="eastAsia"/>
          <w:sz w:val="21"/>
          <w:szCs w:val="22"/>
          <w:lang w:eastAsia="zh-CN"/>
        </w:rPr>
        <w:t>27</w:t>
      </w:r>
      <w:r w:rsidR="00A7358B" w:rsidRPr="00D10FEE">
        <w:rPr>
          <w:rFonts w:ascii="SimSun" w:eastAsia="SimSun" w:hAnsi="SimSun" w:hint="eastAsia"/>
          <w:sz w:val="21"/>
          <w:szCs w:val="22"/>
          <w:lang w:eastAsia="zh-CN"/>
        </w:rPr>
        <w:t>.</w:t>
      </w:r>
      <w:r w:rsidR="00A7358B" w:rsidRPr="00D10FEE">
        <w:rPr>
          <w:rFonts w:ascii="SimSun" w:eastAsia="SimSun" w:hAnsi="SimSun" w:hint="eastAsia"/>
          <w:sz w:val="21"/>
          <w:szCs w:val="22"/>
          <w:lang w:eastAsia="zh-CN"/>
        </w:rPr>
        <w:tab/>
      </w:r>
      <w:r w:rsidR="004A7A68" w:rsidRPr="00D10FEE">
        <w:rPr>
          <w:rFonts w:ascii="SimSun" w:eastAsia="SimSun" w:hAnsi="SimSun" w:hint="eastAsia"/>
          <w:sz w:val="21"/>
          <w:szCs w:val="22"/>
          <w:lang w:eastAsia="zh-CN"/>
        </w:rPr>
        <w:t>经一些成员国要求，主席同意编制一份表格，类似于为关于图书馆和档案馆的限制与例外编制的表格，以</w:t>
      </w:r>
      <w:r w:rsidR="004A7A68" w:rsidRPr="00D10FEE">
        <w:rPr>
          <w:rFonts w:ascii="SimSun" w:eastAsia="SimSun" w:hAnsi="SimSun" w:hint="eastAsia"/>
          <w:sz w:val="21"/>
          <w:szCs w:val="21"/>
          <w:lang w:eastAsia="zh-CN"/>
        </w:rPr>
        <w:t>作为</w:t>
      </w:r>
      <w:r w:rsidR="004A7A68" w:rsidRPr="00D10FEE">
        <w:rPr>
          <w:rFonts w:ascii="SimSun" w:eastAsia="SimSun" w:hAnsi="SimSun" w:hint="eastAsia"/>
          <w:sz w:val="21"/>
          <w:szCs w:val="22"/>
          <w:lang w:eastAsia="zh-CN"/>
        </w:rPr>
        <w:t>工具突出该议题的讨论重点，编制中以Seng教授编写的研究草案中确认的类别与以往讨论和上述文件中所含的要素作为出发点。</w:t>
      </w:r>
    </w:p>
    <w:p w:rsidR="00717B7E" w:rsidRPr="00D10FEE" w:rsidRDefault="00442991" w:rsidP="00572BF9">
      <w:pPr>
        <w:pStyle w:val="ONUME"/>
        <w:numPr>
          <w:ilvl w:val="0"/>
          <w:numId w:val="0"/>
        </w:numPr>
        <w:overflowPunct w:val="0"/>
        <w:spacing w:afterLines="50" w:after="120" w:line="340" w:lineRule="atLeast"/>
        <w:jc w:val="both"/>
        <w:rPr>
          <w:rFonts w:ascii="SimSun" w:eastAsia="SimSun" w:hAnsi="SimSun"/>
          <w:sz w:val="21"/>
          <w:szCs w:val="22"/>
          <w:lang w:eastAsia="zh-CN"/>
        </w:rPr>
      </w:pPr>
      <w:r w:rsidRPr="00D10FEE">
        <w:rPr>
          <w:rFonts w:ascii="SimSun" w:eastAsia="SimSun" w:hAnsi="SimSun" w:hint="eastAsia"/>
          <w:sz w:val="21"/>
          <w:szCs w:val="22"/>
          <w:lang w:eastAsia="zh-CN"/>
        </w:rPr>
        <w:t>28</w:t>
      </w:r>
      <w:r w:rsidR="00A7358B" w:rsidRPr="00D10FEE">
        <w:rPr>
          <w:rFonts w:ascii="SimSun" w:eastAsia="SimSun" w:hAnsi="SimSun" w:hint="eastAsia"/>
          <w:sz w:val="21"/>
          <w:szCs w:val="22"/>
          <w:lang w:eastAsia="zh-CN"/>
        </w:rPr>
        <w:t>.</w:t>
      </w:r>
      <w:r w:rsidR="00A7358B" w:rsidRPr="00D10FEE">
        <w:rPr>
          <w:rFonts w:ascii="SimSun" w:eastAsia="SimSun" w:hAnsi="SimSun" w:hint="eastAsia"/>
          <w:sz w:val="21"/>
          <w:szCs w:val="22"/>
          <w:lang w:eastAsia="zh-CN"/>
        </w:rPr>
        <w:tab/>
      </w:r>
      <w:r w:rsidR="00F37B43" w:rsidRPr="00D10FEE">
        <w:rPr>
          <w:rFonts w:ascii="SimSun" w:eastAsia="SimSun" w:hAnsi="SimSun" w:hint="eastAsia"/>
          <w:sz w:val="21"/>
          <w:szCs w:val="22"/>
          <w:lang w:eastAsia="zh-CN"/>
        </w:rPr>
        <w:t>预计将按委员会的要求，在SCCR第三十三届会议上提交</w:t>
      </w:r>
      <w:r w:rsidR="00614F61" w:rsidRPr="00D10FEE">
        <w:rPr>
          <w:rFonts w:ascii="SimSun" w:eastAsia="SimSun" w:hAnsi="SimSun" w:hint="eastAsia"/>
          <w:sz w:val="21"/>
          <w:lang w:eastAsia="zh-CN"/>
        </w:rPr>
        <w:t>关于其他残疾人限制与例外的范围界定研究</w:t>
      </w:r>
      <w:r w:rsidR="00F37B43" w:rsidRPr="00D10FEE">
        <w:rPr>
          <w:rFonts w:ascii="SimSun" w:eastAsia="SimSun" w:hAnsi="SimSun" w:hint="eastAsia"/>
          <w:sz w:val="21"/>
          <w:lang w:eastAsia="zh-CN"/>
        </w:rPr>
        <w:t>。</w:t>
      </w:r>
    </w:p>
    <w:p w:rsidR="00717B7E" w:rsidRPr="00D10FEE" w:rsidRDefault="00442991" w:rsidP="00572BF9">
      <w:pPr>
        <w:pStyle w:val="ONUME"/>
        <w:numPr>
          <w:ilvl w:val="0"/>
          <w:numId w:val="0"/>
        </w:numPr>
        <w:overflowPunct w:val="0"/>
        <w:spacing w:afterLines="50" w:after="120" w:line="340" w:lineRule="atLeast"/>
        <w:jc w:val="both"/>
        <w:rPr>
          <w:rFonts w:ascii="SimSun" w:eastAsia="SimSun" w:hAnsi="SimSun"/>
          <w:sz w:val="21"/>
          <w:szCs w:val="22"/>
          <w:lang w:eastAsia="zh-CN"/>
        </w:rPr>
      </w:pPr>
      <w:r w:rsidRPr="00D10FEE">
        <w:rPr>
          <w:rFonts w:ascii="SimSun" w:eastAsia="SimSun" w:hAnsi="SimSun" w:hint="eastAsia"/>
          <w:sz w:val="21"/>
          <w:szCs w:val="22"/>
          <w:lang w:eastAsia="zh-CN"/>
        </w:rPr>
        <w:t>29</w:t>
      </w:r>
      <w:r w:rsidR="00A7358B" w:rsidRPr="00D10FEE">
        <w:rPr>
          <w:rFonts w:ascii="SimSun" w:eastAsia="SimSun" w:hAnsi="SimSun" w:hint="eastAsia"/>
          <w:sz w:val="21"/>
          <w:szCs w:val="22"/>
          <w:lang w:eastAsia="zh-CN"/>
        </w:rPr>
        <w:t>.</w:t>
      </w:r>
      <w:r w:rsidR="00A7358B" w:rsidRPr="00D10FEE">
        <w:rPr>
          <w:rFonts w:ascii="SimSun" w:eastAsia="SimSun" w:hAnsi="SimSun" w:hint="eastAsia"/>
          <w:sz w:val="21"/>
          <w:szCs w:val="22"/>
          <w:lang w:eastAsia="zh-CN"/>
        </w:rPr>
        <w:tab/>
      </w:r>
      <w:r w:rsidR="00B628AE" w:rsidRPr="00D10FEE">
        <w:rPr>
          <w:rFonts w:ascii="SimSun" w:eastAsia="SimSun" w:hAnsi="SimSun" w:hint="eastAsia"/>
          <w:sz w:val="21"/>
          <w:szCs w:val="21"/>
          <w:lang w:eastAsia="zh-CN"/>
        </w:rPr>
        <w:t>SCCR第三十</w:t>
      </w:r>
      <w:r w:rsidR="00F37B43" w:rsidRPr="00D10FEE">
        <w:rPr>
          <w:rFonts w:ascii="SimSun" w:eastAsia="SimSun" w:hAnsi="SimSun" w:hint="eastAsia"/>
          <w:sz w:val="21"/>
          <w:szCs w:val="21"/>
          <w:lang w:eastAsia="zh-CN"/>
        </w:rPr>
        <w:t>二</w:t>
      </w:r>
      <w:r w:rsidR="00B628AE" w:rsidRPr="00D10FEE">
        <w:rPr>
          <w:rFonts w:ascii="SimSun" w:eastAsia="SimSun" w:hAnsi="SimSun" w:hint="eastAsia"/>
          <w:sz w:val="21"/>
          <w:szCs w:val="21"/>
          <w:lang w:eastAsia="zh-CN"/>
        </w:rPr>
        <w:t>届会议闭幕时，</w:t>
      </w:r>
      <w:r w:rsidR="00B628AE" w:rsidRPr="00D10FEE">
        <w:rPr>
          <w:rFonts w:ascii="SimSun" w:eastAsia="SimSun" w:hAnsi="SimSun" w:hint="eastAsia"/>
          <w:sz w:val="21"/>
          <w:lang w:eastAsia="zh-CN"/>
        </w:rPr>
        <w:t>关于给WIPO大会的建议，没有一致意见。</w:t>
      </w:r>
    </w:p>
    <w:p w:rsidR="00717B7E" w:rsidRPr="00D10FEE" w:rsidRDefault="00442991" w:rsidP="00572BF9">
      <w:pPr>
        <w:pStyle w:val="ONUME"/>
        <w:numPr>
          <w:ilvl w:val="0"/>
          <w:numId w:val="0"/>
        </w:numPr>
        <w:overflowPunct w:val="0"/>
        <w:spacing w:afterLines="50" w:after="120" w:line="340" w:lineRule="atLeast"/>
        <w:jc w:val="both"/>
        <w:rPr>
          <w:rFonts w:ascii="SimSun" w:eastAsia="SimSun" w:hAnsi="SimSun"/>
          <w:sz w:val="21"/>
          <w:szCs w:val="22"/>
          <w:lang w:eastAsia="zh-CN"/>
        </w:rPr>
      </w:pPr>
      <w:r w:rsidRPr="00D10FEE">
        <w:rPr>
          <w:rFonts w:ascii="SimSun" w:eastAsia="SimSun" w:hAnsi="SimSun" w:hint="eastAsia"/>
          <w:sz w:val="21"/>
          <w:szCs w:val="22"/>
          <w:lang w:eastAsia="zh-CN"/>
        </w:rPr>
        <w:t>30</w:t>
      </w:r>
      <w:r w:rsidR="00A7358B" w:rsidRPr="00D10FEE">
        <w:rPr>
          <w:rFonts w:ascii="SimSun" w:eastAsia="SimSun" w:hAnsi="SimSun" w:hint="eastAsia"/>
          <w:sz w:val="21"/>
          <w:szCs w:val="22"/>
          <w:lang w:eastAsia="zh-CN"/>
        </w:rPr>
        <w:t>.</w:t>
      </w:r>
      <w:r w:rsidR="00A7358B" w:rsidRPr="00D10FEE">
        <w:rPr>
          <w:rFonts w:ascii="SimSun" w:eastAsia="SimSun" w:hAnsi="SimSun" w:hint="eastAsia"/>
          <w:sz w:val="21"/>
          <w:szCs w:val="22"/>
          <w:lang w:eastAsia="zh-CN"/>
        </w:rPr>
        <w:tab/>
      </w:r>
      <w:r w:rsidR="00B628AE" w:rsidRPr="00D10FEE">
        <w:rPr>
          <w:rFonts w:ascii="SimSun" w:eastAsia="SimSun" w:hAnsi="SimSun" w:hint="eastAsia"/>
          <w:sz w:val="21"/>
          <w:lang w:eastAsia="zh-CN"/>
        </w:rPr>
        <w:t>关于教育和研究机构及其他残疾人的</w:t>
      </w:r>
      <w:r w:rsidR="00F37B43" w:rsidRPr="00D10FEE">
        <w:rPr>
          <w:rFonts w:ascii="SimSun" w:eastAsia="SimSun" w:hAnsi="SimSun" w:hint="eastAsia"/>
          <w:sz w:val="21"/>
          <w:lang w:eastAsia="zh-CN"/>
        </w:rPr>
        <w:t>限制与</w:t>
      </w:r>
      <w:r w:rsidR="00B628AE" w:rsidRPr="00D10FEE">
        <w:rPr>
          <w:rFonts w:ascii="SimSun" w:eastAsia="SimSun" w:hAnsi="SimSun" w:hint="eastAsia"/>
          <w:sz w:val="21"/>
          <w:lang w:eastAsia="zh-CN"/>
        </w:rPr>
        <w:t>例外</w:t>
      </w:r>
      <w:r w:rsidR="00B628AE" w:rsidRPr="00D10FEE">
        <w:rPr>
          <w:rFonts w:ascii="SimSun" w:eastAsia="SimSun" w:hAnsi="SimSun" w:hint="eastAsia"/>
          <w:sz w:val="21"/>
          <w:szCs w:val="21"/>
          <w:lang w:eastAsia="zh-CN"/>
        </w:rPr>
        <w:t>这一主题</w:t>
      </w:r>
      <w:r w:rsidR="00B628AE" w:rsidRPr="00D10FEE">
        <w:rPr>
          <w:rFonts w:ascii="SimSun" w:eastAsia="SimSun" w:hAnsi="SimSun" w:cs="SimSun" w:hint="eastAsia"/>
          <w:sz w:val="21"/>
          <w:szCs w:val="21"/>
          <w:lang w:eastAsia="zh-CN"/>
        </w:rPr>
        <w:t>将保留在</w:t>
      </w:r>
      <w:r w:rsidR="00B628AE" w:rsidRPr="00D10FEE">
        <w:rPr>
          <w:rFonts w:ascii="SimSun" w:eastAsia="SimSun" w:hAnsi="SimSun" w:hint="eastAsia"/>
          <w:sz w:val="21"/>
          <w:szCs w:val="21"/>
          <w:lang w:eastAsia="zh-CN"/>
        </w:rPr>
        <w:t>SCCR</w:t>
      </w:r>
      <w:r w:rsidR="00B628AE" w:rsidRPr="00D10FEE">
        <w:rPr>
          <w:rFonts w:ascii="SimSun" w:eastAsia="SimSun" w:hAnsi="SimSun" w:cs="SimSun" w:hint="eastAsia"/>
          <w:sz w:val="21"/>
          <w:szCs w:val="21"/>
          <w:lang w:eastAsia="zh-CN"/>
        </w:rPr>
        <w:t>第</w:t>
      </w:r>
      <w:r w:rsidR="00B628AE" w:rsidRPr="00D10FEE">
        <w:rPr>
          <w:rFonts w:ascii="SimSun" w:eastAsia="SimSun" w:hAnsi="SimSun" w:hint="eastAsia"/>
          <w:sz w:val="21"/>
          <w:szCs w:val="21"/>
          <w:lang w:eastAsia="zh-CN"/>
        </w:rPr>
        <w:t>三十</w:t>
      </w:r>
      <w:r w:rsidR="00F37B43" w:rsidRPr="00D10FEE">
        <w:rPr>
          <w:rFonts w:ascii="SimSun" w:eastAsia="SimSun" w:hAnsi="SimSun" w:hint="eastAsia"/>
          <w:sz w:val="21"/>
          <w:szCs w:val="21"/>
          <w:lang w:eastAsia="zh-CN"/>
        </w:rPr>
        <w:t>三</w:t>
      </w:r>
      <w:r w:rsidR="00B628AE" w:rsidRPr="00D10FEE">
        <w:rPr>
          <w:rFonts w:ascii="SimSun" w:eastAsia="SimSun" w:hAnsi="SimSun" w:cs="SimSun" w:hint="eastAsia"/>
          <w:sz w:val="21"/>
          <w:szCs w:val="21"/>
          <w:lang w:eastAsia="zh-CN"/>
        </w:rPr>
        <w:t>届会议的议程</w:t>
      </w:r>
      <w:r w:rsidR="00D10FEE">
        <w:rPr>
          <w:rFonts w:ascii="SimSun" w:eastAsia="SimSun" w:hAnsi="SimSun"/>
          <w:sz w:val="21"/>
          <w:lang w:eastAsia="zh-CN"/>
        </w:rPr>
        <w:t>‍</w:t>
      </w:r>
      <w:r w:rsidR="00B628AE" w:rsidRPr="00D10FEE">
        <w:rPr>
          <w:rFonts w:ascii="SimSun" w:eastAsia="SimSun" w:hAnsi="SimSun" w:cs="SimSun" w:hint="eastAsia"/>
          <w:sz w:val="21"/>
          <w:szCs w:val="21"/>
          <w:lang w:eastAsia="zh-CN"/>
        </w:rPr>
        <w:t>上。</w:t>
      </w:r>
    </w:p>
    <w:p w:rsidR="00717B7E" w:rsidRPr="00D10FEE" w:rsidRDefault="00F37B43" w:rsidP="000A6A17">
      <w:pPr>
        <w:pStyle w:val="1"/>
        <w:numPr>
          <w:ilvl w:val="0"/>
          <w:numId w:val="7"/>
        </w:numPr>
        <w:tabs>
          <w:tab w:val="clear" w:pos="930"/>
        </w:tabs>
        <w:overflowPunct w:val="0"/>
        <w:spacing w:beforeLines="100" w:afterLines="50" w:after="120" w:line="340" w:lineRule="atLeast"/>
        <w:ind w:left="0" w:firstLine="0"/>
        <w:rPr>
          <w:rFonts w:ascii="SimHei" w:eastAsia="SimHei" w:hAnsi="SimHei"/>
          <w:b w:val="0"/>
          <w:sz w:val="21"/>
          <w:lang w:eastAsia="zh-CN"/>
        </w:rPr>
      </w:pPr>
      <w:r w:rsidRPr="00D10FEE">
        <w:rPr>
          <w:rFonts w:ascii="SimHei" w:eastAsia="SimHei" w:hAnsi="SimHei" w:hint="eastAsia"/>
          <w:b w:val="0"/>
          <w:sz w:val="21"/>
          <w:lang w:eastAsia="zh-CN"/>
        </w:rPr>
        <w:lastRenderedPageBreak/>
        <w:t>对落实发展议程各项建议所作的贡献</w:t>
      </w:r>
    </w:p>
    <w:p w:rsidR="00717B7E" w:rsidRPr="00D10FEE" w:rsidRDefault="00D26AD2" w:rsidP="00572BF9">
      <w:pPr>
        <w:pStyle w:val="ONUME"/>
        <w:numPr>
          <w:ilvl w:val="0"/>
          <w:numId w:val="0"/>
        </w:numPr>
        <w:overflowPunct w:val="0"/>
        <w:spacing w:afterLines="50" w:after="120" w:line="340" w:lineRule="atLeast"/>
        <w:jc w:val="both"/>
        <w:rPr>
          <w:rFonts w:ascii="SimSun" w:eastAsia="SimSun" w:hAnsi="SimSun"/>
          <w:sz w:val="21"/>
          <w:szCs w:val="22"/>
          <w:lang w:eastAsia="zh-CN"/>
        </w:rPr>
      </w:pPr>
      <w:r w:rsidRPr="00D10FEE">
        <w:rPr>
          <w:rFonts w:ascii="SimSun" w:eastAsia="SimSun" w:hAnsi="SimSun" w:hint="eastAsia"/>
          <w:sz w:val="21"/>
          <w:szCs w:val="22"/>
          <w:lang w:eastAsia="zh-CN"/>
        </w:rPr>
        <w:t>3</w:t>
      </w:r>
      <w:r w:rsidR="00355502" w:rsidRPr="00D10FEE">
        <w:rPr>
          <w:rFonts w:ascii="SimSun" w:eastAsia="SimSun" w:hAnsi="SimSun" w:hint="eastAsia"/>
          <w:sz w:val="21"/>
          <w:szCs w:val="22"/>
          <w:lang w:eastAsia="zh-CN"/>
        </w:rPr>
        <w:t>1.</w:t>
      </w:r>
      <w:r w:rsidR="00355502" w:rsidRPr="00D10FEE">
        <w:rPr>
          <w:rFonts w:ascii="SimSun" w:eastAsia="SimSun" w:hAnsi="SimSun" w:hint="eastAsia"/>
          <w:sz w:val="21"/>
          <w:szCs w:val="22"/>
          <w:lang w:eastAsia="zh-CN"/>
        </w:rPr>
        <w:tab/>
      </w:r>
      <w:r w:rsidR="00F37B43" w:rsidRPr="00D10FEE">
        <w:rPr>
          <w:rFonts w:ascii="SimSun" w:eastAsia="SimSun" w:hAnsi="SimSun" w:hint="eastAsia"/>
          <w:sz w:val="21"/>
          <w:szCs w:val="22"/>
          <w:lang w:eastAsia="zh-CN"/>
        </w:rPr>
        <w:t>根据WIPO大会关于“责成WIPO相关机构在提交大会的年度报告中，增加一段怎样为发展议程各项提议的落实</w:t>
      </w:r>
      <w:proofErr w:type="gramStart"/>
      <w:r w:rsidR="00F37B43" w:rsidRPr="00D10FEE">
        <w:rPr>
          <w:rFonts w:ascii="SimSun" w:eastAsia="SimSun" w:hAnsi="SimSun" w:hint="eastAsia"/>
          <w:sz w:val="21"/>
          <w:szCs w:val="22"/>
          <w:lang w:eastAsia="zh-CN"/>
        </w:rPr>
        <w:t>作出</w:t>
      </w:r>
      <w:proofErr w:type="gramEnd"/>
      <w:r w:rsidR="00F37B43" w:rsidRPr="00D10FEE">
        <w:rPr>
          <w:rFonts w:ascii="SimSun" w:eastAsia="SimSun" w:hAnsi="SimSun" w:hint="eastAsia"/>
          <w:sz w:val="21"/>
          <w:szCs w:val="22"/>
          <w:lang w:eastAsia="zh-CN"/>
        </w:rPr>
        <w:t>贡献的说明”的决定，SCCR第三十二届会议</w:t>
      </w:r>
      <w:r w:rsidR="00D95AC4">
        <w:rPr>
          <w:rFonts w:ascii="SimSun" w:eastAsia="SimSun" w:hAnsi="SimSun" w:hint="eastAsia"/>
          <w:sz w:val="21"/>
          <w:szCs w:val="22"/>
          <w:lang w:eastAsia="zh-CN"/>
        </w:rPr>
        <w:t>的</w:t>
      </w:r>
      <w:r w:rsidR="00D95AC4" w:rsidRPr="00D10FEE">
        <w:rPr>
          <w:rFonts w:ascii="SimSun" w:eastAsia="SimSun" w:hAnsi="SimSun" w:hint="eastAsia"/>
          <w:sz w:val="21"/>
          <w:szCs w:val="22"/>
          <w:lang w:eastAsia="zh-CN"/>
        </w:rPr>
        <w:t>报告</w:t>
      </w:r>
      <w:r w:rsidR="00D95AC4">
        <w:rPr>
          <w:rFonts w:ascii="SimSun" w:eastAsia="SimSun" w:hAnsi="SimSun" w:hint="eastAsia"/>
          <w:sz w:val="21"/>
          <w:szCs w:val="22"/>
          <w:lang w:eastAsia="zh-CN"/>
        </w:rPr>
        <w:t>中</w:t>
      </w:r>
      <w:r w:rsidR="00D95AC4">
        <w:rPr>
          <w:rFonts w:ascii="SimSun" w:eastAsia="SimSun" w:hAnsi="SimSun" w:hint="eastAsia"/>
          <w:sz w:val="21"/>
          <w:szCs w:val="22"/>
          <w:lang w:eastAsia="zh-CN"/>
        </w:rPr>
        <w:t>载</w:t>
      </w:r>
      <w:r w:rsidR="00F37B43" w:rsidRPr="00D10FEE">
        <w:rPr>
          <w:rFonts w:ascii="SimSun" w:eastAsia="SimSun" w:hAnsi="SimSun" w:hint="eastAsia"/>
          <w:sz w:val="21"/>
          <w:szCs w:val="22"/>
          <w:lang w:eastAsia="zh-CN"/>
        </w:rPr>
        <w:t>有以下口头发言：</w:t>
      </w:r>
    </w:p>
    <w:p w:rsidR="00717B7E" w:rsidRPr="00D10FEE" w:rsidRDefault="00697C68" w:rsidP="00572BF9">
      <w:pPr>
        <w:overflowPunct w:val="0"/>
        <w:spacing w:afterLines="50" w:after="120" w:line="340" w:lineRule="atLeast"/>
        <w:ind w:left="567"/>
        <w:jc w:val="both"/>
        <w:rPr>
          <w:rFonts w:ascii="SimSun" w:eastAsia="SimSun" w:hAnsi="SimSun"/>
          <w:sz w:val="21"/>
          <w:szCs w:val="22"/>
          <w:lang w:eastAsia="zh-CN"/>
        </w:rPr>
      </w:pPr>
      <w:r w:rsidRPr="00D10FEE">
        <w:rPr>
          <w:rFonts w:ascii="SimSun" w:eastAsia="SimSun" w:hAnsi="SimSun" w:hint="eastAsia"/>
          <w:sz w:val="21"/>
          <w:szCs w:val="22"/>
          <w:lang w:eastAsia="zh-CN"/>
        </w:rPr>
        <w:t>“</w:t>
      </w:r>
      <w:r w:rsidR="00D26AD2" w:rsidRPr="00D10FEE">
        <w:rPr>
          <w:rFonts w:ascii="SimSun" w:eastAsia="SimSun" w:hAnsi="SimSun" w:hint="eastAsia"/>
          <w:sz w:val="21"/>
          <w:szCs w:val="22"/>
          <w:lang w:eastAsia="zh-CN"/>
        </w:rPr>
        <w:t>3</w:t>
      </w:r>
      <w:r w:rsidR="00355502" w:rsidRPr="00D10FEE">
        <w:rPr>
          <w:rFonts w:ascii="SimSun" w:eastAsia="SimSun" w:hAnsi="SimSun" w:hint="eastAsia"/>
          <w:sz w:val="21"/>
          <w:szCs w:val="22"/>
          <w:lang w:eastAsia="zh-CN"/>
        </w:rPr>
        <w:t>2.</w:t>
      </w:r>
      <w:r w:rsidR="00355502" w:rsidRPr="00D10FEE">
        <w:rPr>
          <w:rFonts w:ascii="SimSun" w:eastAsia="SimSun" w:hAnsi="SimSun" w:hint="eastAsia"/>
          <w:sz w:val="21"/>
          <w:szCs w:val="22"/>
          <w:lang w:eastAsia="zh-CN"/>
        </w:rPr>
        <w:tab/>
      </w:r>
      <w:r w:rsidR="002822A6" w:rsidRPr="00D10FEE">
        <w:rPr>
          <w:rFonts w:ascii="SimSun" w:eastAsia="SimSun" w:hAnsi="SimSun" w:hint="eastAsia"/>
          <w:sz w:val="21"/>
          <w:szCs w:val="22"/>
          <w:lang w:eastAsia="zh-CN"/>
        </w:rPr>
        <w:t>尼日利亚代表团代表非洲集团发言，对委员会将注意力转向审议SCCR对发展议程建议的</w:t>
      </w:r>
      <w:r w:rsidR="00BC3C18" w:rsidRPr="00D10FEE">
        <w:rPr>
          <w:rFonts w:ascii="SimSun" w:eastAsia="SimSun" w:hAnsi="SimSun" w:hint="eastAsia"/>
          <w:sz w:val="21"/>
          <w:szCs w:val="22"/>
          <w:lang w:eastAsia="zh-CN"/>
        </w:rPr>
        <w:t>落实</w:t>
      </w:r>
      <w:r w:rsidR="002822A6" w:rsidRPr="00D10FEE">
        <w:rPr>
          <w:rFonts w:ascii="SimSun" w:eastAsia="SimSun" w:hAnsi="SimSun" w:hint="eastAsia"/>
          <w:sz w:val="21"/>
          <w:szCs w:val="22"/>
          <w:lang w:eastAsia="zh-CN"/>
        </w:rPr>
        <w:t>所作贡献表示高兴。与过去一样，代表团希望，委员会将向</w:t>
      </w:r>
      <w:r w:rsidR="00BC3C18" w:rsidRPr="00D10FEE">
        <w:rPr>
          <w:rFonts w:ascii="SimSun" w:eastAsia="SimSun" w:hAnsi="SimSun" w:hint="eastAsia"/>
          <w:sz w:val="21"/>
          <w:szCs w:val="22"/>
          <w:lang w:eastAsia="zh-CN"/>
        </w:rPr>
        <w:t>大会</w:t>
      </w:r>
      <w:r w:rsidR="002822A6" w:rsidRPr="00D10FEE">
        <w:rPr>
          <w:rFonts w:ascii="SimSun" w:eastAsia="SimSun" w:hAnsi="SimSun" w:hint="eastAsia"/>
          <w:sz w:val="21"/>
          <w:szCs w:val="22"/>
          <w:lang w:eastAsia="zh-CN"/>
        </w:rPr>
        <w:t>提供这种信息，并</w:t>
      </w:r>
      <w:proofErr w:type="gramStart"/>
      <w:r w:rsidR="002822A6" w:rsidRPr="00D10FEE">
        <w:rPr>
          <w:rFonts w:ascii="SimSun" w:eastAsia="SimSun" w:hAnsi="SimSun" w:hint="eastAsia"/>
          <w:sz w:val="21"/>
          <w:szCs w:val="22"/>
          <w:lang w:eastAsia="zh-CN"/>
        </w:rPr>
        <w:t>作出</w:t>
      </w:r>
      <w:proofErr w:type="gramEnd"/>
      <w:r w:rsidR="002822A6" w:rsidRPr="00D10FEE">
        <w:rPr>
          <w:rFonts w:ascii="SimSun" w:eastAsia="SimSun" w:hAnsi="SimSun" w:hint="eastAsia"/>
          <w:sz w:val="21"/>
          <w:szCs w:val="22"/>
          <w:lang w:eastAsia="zh-CN"/>
        </w:rPr>
        <w:t>报告。2007年发</w:t>
      </w:r>
      <w:r w:rsidR="00BC3C18" w:rsidRPr="00D10FEE">
        <w:rPr>
          <w:rFonts w:ascii="SimSun" w:eastAsia="SimSun" w:hAnsi="SimSun" w:hint="eastAsia"/>
          <w:sz w:val="21"/>
          <w:szCs w:val="22"/>
          <w:lang w:eastAsia="zh-CN"/>
        </w:rPr>
        <w:t>展</w:t>
      </w:r>
      <w:r w:rsidR="002822A6" w:rsidRPr="00D10FEE">
        <w:rPr>
          <w:rFonts w:ascii="SimSun" w:eastAsia="SimSun" w:hAnsi="SimSun" w:hint="eastAsia"/>
          <w:sz w:val="21"/>
          <w:szCs w:val="22"/>
          <w:lang w:eastAsia="zh-CN"/>
        </w:rPr>
        <w:t>议程建议的通过，是对WIPO</w:t>
      </w:r>
      <w:r w:rsidR="000339CE" w:rsidRPr="00D10FEE">
        <w:rPr>
          <w:rFonts w:ascii="SimSun" w:eastAsia="SimSun" w:hAnsi="SimSun" w:hint="eastAsia"/>
          <w:sz w:val="21"/>
          <w:szCs w:val="22"/>
          <w:lang w:eastAsia="zh-CN"/>
        </w:rPr>
        <w:t>为成员国、</w:t>
      </w:r>
      <w:r w:rsidR="00BC3C18" w:rsidRPr="00D10FEE">
        <w:rPr>
          <w:rFonts w:ascii="SimSun" w:eastAsia="SimSun" w:hAnsi="SimSun" w:hint="eastAsia"/>
          <w:sz w:val="21"/>
          <w:szCs w:val="22"/>
          <w:lang w:eastAsia="zh-CN"/>
        </w:rPr>
        <w:t>尤其</w:t>
      </w:r>
      <w:r w:rsidR="000339CE" w:rsidRPr="00D10FEE">
        <w:rPr>
          <w:rFonts w:ascii="SimSun" w:eastAsia="SimSun" w:hAnsi="SimSun" w:hint="eastAsia"/>
          <w:sz w:val="21"/>
          <w:szCs w:val="22"/>
          <w:lang w:eastAsia="zh-CN"/>
        </w:rPr>
        <w:t>是发展中国家和最不发达国家</w:t>
      </w:r>
      <w:r w:rsidR="00BC3C18" w:rsidRPr="00D10FEE">
        <w:rPr>
          <w:rFonts w:ascii="SimSun" w:eastAsia="SimSun" w:hAnsi="SimSun" w:hint="eastAsia"/>
          <w:sz w:val="21"/>
          <w:szCs w:val="22"/>
          <w:lang w:eastAsia="zh-CN"/>
        </w:rPr>
        <w:t>的</w:t>
      </w:r>
      <w:r w:rsidR="000339CE" w:rsidRPr="00D10FEE">
        <w:rPr>
          <w:rFonts w:ascii="SimSun" w:eastAsia="SimSun" w:hAnsi="SimSun" w:hint="eastAsia"/>
          <w:sz w:val="21"/>
          <w:szCs w:val="22"/>
          <w:lang w:eastAsia="zh-CN"/>
        </w:rPr>
        <w:t>社会经济发展提供便利这种作用的认可</w:t>
      </w:r>
      <w:r w:rsidR="00BC3C18" w:rsidRPr="00D10FEE">
        <w:rPr>
          <w:rFonts w:ascii="SimSun" w:eastAsia="SimSun" w:hAnsi="SimSun" w:hint="eastAsia"/>
          <w:sz w:val="21"/>
          <w:szCs w:val="22"/>
          <w:lang w:eastAsia="zh-CN"/>
        </w:rPr>
        <w:t>。</w:t>
      </w:r>
      <w:r w:rsidR="00524AED" w:rsidRPr="00D10FEE">
        <w:rPr>
          <w:rFonts w:ascii="SimSun" w:eastAsia="SimSun" w:hAnsi="SimSun" w:hint="eastAsia"/>
          <w:sz w:val="21"/>
          <w:szCs w:val="22"/>
          <w:lang w:eastAsia="zh-CN"/>
        </w:rPr>
        <w:t>将发展</w:t>
      </w:r>
      <w:proofErr w:type="gramStart"/>
      <w:r w:rsidR="00524AED" w:rsidRPr="00D10FEE">
        <w:rPr>
          <w:rFonts w:ascii="SimSun" w:eastAsia="SimSun" w:hAnsi="SimSun" w:hint="eastAsia"/>
          <w:sz w:val="21"/>
          <w:szCs w:val="22"/>
          <w:lang w:eastAsia="zh-CN"/>
        </w:rPr>
        <w:t>考量</w:t>
      </w:r>
      <w:proofErr w:type="gramEnd"/>
      <w:r w:rsidR="00524AED" w:rsidRPr="00D10FEE">
        <w:rPr>
          <w:rFonts w:ascii="SimSun" w:eastAsia="SimSun" w:hAnsi="SimSun" w:hint="eastAsia"/>
          <w:sz w:val="21"/>
          <w:szCs w:val="22"/>
          <w:lang w:eastAsia="zh-CN"/>
        </w:rPr>
        <w:t>纳入WIPO所有活动的主流，也是本组织</w:t>
      </w:r>
      <w:r w:rsidR="00BC3C18" w:rsidRPr="00D10FEE">
        <w:rPr>
          <w:rFonts w:ascii="SimSun" w:eastAsia="SimSun" w:hAnsi="SimSun" w:hint="eastAsia"/>
          <w:sz w:val="21"/>
          <w:szCs w:val="22"/>
          <w:lang w:eastAsia="zh-CN"/>
        </w:rPr>
        <w:t>有意识迈出的</w:t>
      </w:r>
      <w:r w:rsidR="00524AED" w:rsidRPr="00D10FEE">
        <w:rPr>
          <w:rFonts w:ascii="SimSun" w:eastAsia="SimSun" w:hAnsi="SimSun" w:hint="eastAsia"/>
          <w:sz w:val="21"/>
          <w:szCs w:val="22"/>
          <w:lang w:eastAsia="zh-CN"/>
        </w:rPr>
        <w:t>关键一步。一些建议，尤其是建议集B中包括的建议，对于帮助培育有包容性的、兼顾各方利益、</w:t>
      </w:r>
      <w:r w:rsidR="00BC3C18" w:rsidRPr="00D10FEE">
        <w:rPr>
          <w:rFonts w:ascii="SimSun" w:eastAsia="SimSun" w:hAnsi="SimSun" w:hint="eastAsia"/>
          <w:sz w:val="21"/>
          <w:szCs w:val="22"/>
          <w:lang w:eastAsia="zh-CN"/>
        </w:rPr>
        <w:t>顾及</w:t>
      </w:r>
      <w:r w:rsidR="00524AED" w:rsidRPr="00D10FEE">
        <w:rPr>
          <w:rFonts w:ascii="SimSun" w:eastAsia="SimSun" w:hAnsi="SimSun" w:hint="eastAsia"/>
          <w:sz w:val="21"/>
          <w:szCs w:val="22"/>
          <w:lang w:eastAsia="zh-CN"/>
        </w:rPr>
        <w:t>WIPO成员国不同发展水平的知识产权体系，具有根本</w:t>
      </w:r>
      <w:r w:rsidR="00BC3C18" w:rsidRPr="00D10FEE">
        <w:rPr>
          <w:rFonts w:ascii="SimSun" w:eastAsia="SimSun" w:hAnsi="SimSun" w:hint="eastAsia"/>
          <w:sz w:val="21"/>
          <w:szCs w:val="22"/>
          <w:lang w:eastAsia="zh-CN"/>
        </w:rPr>
        <w:t>性</w:t>
      </w:r>
      <w:r w:rsidR="00524AED" w:rsidRPr="00D10FEE">
        <w:rPr>
          <w:rFonts w:ascii="SimSun" w:eastAsia="SimSun" w:hAnsi="SimSun" w:hint="eastAsia"/>
          <w:sz w:val="21"/>
          <w:szCs w:val="22"/>
          <w:lang w:eastAsia="zh-CN"/>
        </w:rPr>
        <w:t>意义。版权制度对社会经济发展</w:t>
      </w:r>
      <w:r w:rsidR="00BC3C18" w:rsidRPr="00D10FEE">
        <w:rPr>
          <w:rFonts w:ascii="SimSun" w:eastAsia="SimSun" w:hAnsi="SimSun" w:hint="eastAsia"/>
          <w:sz w:val="21"/>
          <w:szCs w:val="22"/>
          <w:lang w:eastAsia="zh-CN"/>
        </w:rPr>
        <w:t>发挥着</w:t>
      </w:r>
      <w:r w:rsidR="00524AED" w:rsidRPr="00D10FEE">
        <w:rPr>
          <w:rFonts w:ascii="SimSun" w:eastAsia="SimSun" w:hAnsi="SimSun" w:hint="eastAsia"/>
          <w:sz w:val="21"/>
          <w:szCs w:val="22"/>
          <w:lang w:eastAsia="zh-CN"/>
        </w:rPr>
        <w:t>巨大且有</w:t>
      </w:r>
      <w:r w:rsidR="00BC3C18" w:rsidRPr="00D10FEE">
        <w:rPr>
          <w:rFonts w:ascii="SimSun" w:eastAsia="SimSun" w:hAnsi="SimSun" w:hint="eastAsia"/>
          <w:sz w:val="21"/>
          <w:szCs w:val="22"/>
          <w:lang w:eastAsia="zh-CN"/>
        </w:rPr>
        <w:t>充分记录</w:t>
      </w:r>
      <w:r w:rsidR="00524AED" w:rsidRPr="00D10FEE">
        <w:rPr>
          <w:rFonts w:ascii="SimSun" w:eastAsia="SimSun" w:hAnsi="SimSun" w:hint="eastAsia"/>
          <w:sz w:val="21"/>
          <w:szCs w:val="22"/>
          <w:lang w:eastAsia="zh-CN"/>
        </w:rPr>
        <w:t>的贡献。代表团认为，SCCR在这方面有良好记录。可以提及2007年以后</w:t>
      </w:r>
      <w:proofErr w:type="gramStart"/>
      <w:r w:rsidR="00D95AC4">
        <w:rPr>
          <w:rFonts w:ascii="SimSun" w:eastAsia="SimSun" w:hAnsi="SimSun" w:hint="eastAsia"/>
          <w:sz w:val="21"/>
          <w:szCs w:val="22"/>
          <w:lang w:eastAsia="zh-CN"/>
        </w:rPr>
        <w:t>作出</w:t>
      </w:r>
      <w:proofErr w:type="gramEnd"/>
      <w:r w:rsidR="00524AED" w:rsidRPr="00D10FEE">
        <w:rPr>
          <w:rFonts w:ascii="SimSun" w:eastAsia="SimSun" w:hAnsi="SimSun" w:hint="eastAsia"/>
          <w:sz w:val="21"/>
          <w:szCs w:val="22"/>
          <w:lang w:eastAsia="zh-CN"/>
        </w:rPr>
        <w:t>的进展，如《北京条约》、《马拉喀什条约》以及可能的广播</w:t>
      </w:r>
      <w:r w:rsidR="00BC3C18" w:rsidRPr="00D10FEE">
        <w:rPr>
          <w:rFonts w:ascii="SimSun" w:eastAsia="SimSun" w:hAnsi="SimSun" w:hint="eastAsia"/>
          <w:sz w:val="21"/>
          <w:szCs w:val="22"/>
          <w:lang w:eastAsia="zh-CN"/>
        </w:rPr>
        <w:t>条约</w:t>
      </w:r>
      <w:r w:rsidR="00524AED" w:rsidRPr="00D10FEE">
        <w:rPr>
          <w:rFonts w:ascii="SimSun" w:eastAsia="SimSun" w:hAnsi="SimSun" w:hint="eastAsia"/>
          <w:sz w:val="21"/>
          <w:szCs w:val="22"/>
          <w:lang w:eastAsia="zh-CN"/>
        </w:rPr>
        <w:t>。它希望，SCCR能改变谈判步伐，尤其是在图书馆和档案馆及教育</w:t>
      </w:r>
      <w:r w:rsidR="00A87724" w:rsidRPr="00D10FEE">
        <w:rPr>
          <w:rFonts w:ascii="SimSun" w:eastAsia="SimSun" w:hAnsi="SimSun" w:hint="eastAsia"/>
          <w:sz w:val="21"/>
          <w:szCs w:val="22"/>
          <w:lang w:eastAsia="zh-CN"/>
        </w:rPr>
        <w:t>与研究</w:t>
      </w:r>
      <w:r w:rsidR="00524AED" w:rsidRPr="00D10FEE">
        <w:rPr>
          <w:rFonts w:ascii="SimSun" w:eastAsia="SimSun" w:hAnsi="SimSun" w:hint="eastAsia"/>
          <w:sz w:val="21"/>
          <w:szCs w:val="22"/>
          <w:lang w:eastAsia="zh-CN"/>
        </w:rPr>
        <w:t>机构的例外与限制方面。</w:t>
      </w:r>
      <w:r w:rsidR="00BC3C18" w:rsidRPr="00D10FEE">
        <w:rPr>
          <w:rFonts w:ascii="SimSun" w:eastAsia="SimSun" w:hAnsi="SimSun" w:hint="eastAsia"/>
          <w:sz w:val="21"/>
          <w:szCs w:val="22"/>
          <w:lang w:eastAsia="zh-CN"/>
        </w:rPr>
        <w:t>考虑到教育、知识和获取信息对人和社会的发展发挥的重要作用，</w:t>
      </w:r>
      <w:r w:rsidR="00141FC7" w:rsidRPr="00D10FEE">
        <w:rPr>
          <w:rFonts w:ascii="SimSun" w:eastAsia="SimSun" w:hAnsi="SimSun" w:hint="eastAsia"/>
          <w:sz w:val="21"/>
          <w:szCs w:val="22"/>
          <w:lang w:eastAsia="zh-CN"/>
        </w:rPr>
        <w:t>非洲集团对成员国</w:t>
      </w:r>
      <w:r w:rsidR="00BC3C18" w:rsidRPr="00D10FEE">
        <w:rPr>
          <w:rFonts w:ascii="SimSun" w:eastAsia="SimSun" w:hAnsi="SimSun" w:hint="eastAsia"/>
          <w:sz w:val="21"/>
          <w:szCs w:val="22"/>
          <w:lang w:eastAsia="zh-CN"/>
        </w:rPr>
        <w:t>表现出的</w:t>
      </w:r>
      <w:r w:rsidR="00141FC7" w:rsidRPr="00D10FEE">
        <w:rPr>
          <w:rFonts w:ascii="SimSun" w:eastAsia="SimSun" w:hAnsi="SimSun" w:hint="eastAsia"/>
          <w:sz w:val="21"/>
          <w:szCs w:val="22"/>
          <w:lang w:eastAsia="zh-CN"/>
        </w:rPr>
        <w:t>推动该主题的意愿或政治承诺度抱有</w:t>
      </w:r>
      <w:r w:rsidR="00BC3C18" w:rsidRPr="00D10FEE">
        <w:rPr>
          <w:rFonts w:ascii="SimSun" w:eastAsia="SimSun" w:hAnsi="SimSun" w:hint="eastAsia"/>
          <w:sz w:val="21"/>
          <w:szCs w:val="22"/>
          <w:lang w:eastAsia="zh-CN"/>
        </w:rPr>
        <w:t>巨</w:t>
      </w:r>
      <w:r w:rsidR="00141FC7" w:rsidRPr="00D10FEE">
        <w:rPr>
          <w:rFonts w:ascii="SimSun" w:eastAsia="SimSun" w:hAnsi="SimSun" w:hint="eastAsia"/>
          <w:sz w:val="21"/>
          <w:szCs w:val="22"/>
          <w:lang w:eastAsia="zh-CN"/>
        </w:rPr>
        <w:t>大关切。代表团还提到可持续发展目标，包括关于教育和为人人提供终</w:t>
      </w:r>
      <w:r w:rsidR="00BC3C18" w:rsidRPr="00D10FEE">
        <w:rPr>
          <w:rFonts w:ascii="SimSun" w:eastAsia="SimSun" w:hAnsi="SimSun" w:hint="eastAsia"/>
          <w:sz w:val="21"/>
          <w:szCs w:val="22"/>
          <w:lang w:eastAsia="zh-CN"/>
        </w:rPr>
        <w:t>生</w:t>
      </w:r>
      <w:r w:rsidR="00141FC7" w:rsidRPr="00D10FEE">
        <w:rPr>
          <w:rFonts w:ascii="SimSun" w:eastAsia="SimSun" w:hAnsi="SimSun" w:hint="eastAsia"/>
          <w:sz w:val="21"/>
          <w:szCs w:val="22"/>
          <w:lang w:eastAsia="zh-CN"/>
        </w:rPr>
        <w:t>学习机会的一项具体目标。它请委员会注意发展议程建议17，该条说，WIPO在其各项活动中，应当顾及知识产权协定的灵活性，尤其是发展中国家和最不发达国家关心的灵活性。代表团还提到建议22，该条说，WIPO的各项准则制定活动应当有助于实现联合国系统中议定的各项发展目标，包括千年</w:t>
      </w:r>
      <w:r w:rsidR="00BC3C18" w:rsidRPr="00D10FEE">
        <w:rPr>
          <w:rFonts w:ascii="SimSun" w:eastAsia="SimSun" w:hAnsi="SimSun" w:hint="eastAsia"/>
          <w:sz w:val="21"/>
          <w:szCs w:val="22"/>
          <w:lang w:eastAsia="zh-CN"/>
        </w:rPr>
        <w:t>发展目标，</w:t>
      </w:r>
      <w:r w:rsidR="00141FC7" w:rsidRPr="00D10FEE">
        <w:rPr>
          <w:rFonts w:ascii="SimSun" w:eastAsia="SimSun" w:hAnsi="SimSun" w:hint="eastAsia"/>
          <w:sz w:val="21"/>
          <w:szCs w:val="22"/>
          <w:lang w:eastAsia="zh-CN"/>
        </w:rPr>
        <w:t>这些目标现在已被可持续发展目标取代。呼吁成员国表现出在更大范围的联合国系统框架内</w:t>
      </w:r>
      <w:r w:rsidR="00BC3C18" w:rsidRPr="00D10FEE">
        <w:rPr>
          <w:rFonts w:ascii="SimSun" w:eastAsia="SimSun" w:hAnsi="SimSun" w:hint="eastAsia"/>
          <w:sz w:val="21"/>
          <w:szCs w:val="22"/>
          <w:lang w:eastAsia="zh-CN"/>
        </w:rPr>
        <w:t>能够达成</w:t>
      </w:r>
      <w:r w:rsidR="00141FC7" w:rsidRPr="00D10FEE">
        <w:rPr>
          <w:rFonts w:ascii="SimSun" w:eastAsia="SimSun" w:hAnsi="SimSun" w:hint="eastAsia"/>
          <w:sz w:val="21"/>
          <w:szCs w:val="22"/>
          <w:lang w:eastAsia="zh-CN"/>
        </w:rPr>
        <w:t>的一致意见。代表团没发现任何一个不是联合国系统会员和不同意通过可持续发展目标的SCCR成员。因此，它希望SCCR可</w:t>
      </w:r>
      <w:r w:rsidR="00D95AC4">
        <w:rPr>
          <w:rFonts w:ascii="SimSun" w:eastAsia="SimSun" w:hAnsi="SimSun" w:hint="eastAsia"/>
          <w:sz w:val="21"/>
          <w:szCs w:val="22"/>
          <w:lang w:eastAsia="zh-CN"/>
        </w:rPr>
        <w:t>以打</w:t>
      </w:r>
      <w:r w:rsidR="00BC3C18" w:rsidRPr="00D10FEE">
        <w:rPr>
          <w:rFonts w:ascii="SimSun" w:eastAsia="SimSun" w:hAnsi="SimSun" w:hint="eastAsia"/>
          <w:sz w:val="21"/>
          <w:szCs w:val="22"/>
          <w:lang w:eastAsia="zh-CN"/>
        </w:rPr>
        <w:t>开新的一页</w:t>
      </w:r>
      <w:r w:rsidR="00141FC7" w:rsidRPr="00D10FEE">
        <w:rPr>
          <w:rFonts w:ascii="SimSun" w:eastAsia="SimSun" w:hAnsi="SimSun" w:hint="eastAsia"/>
          <w:sz w:val="21"/>
          <w:szCs w:val="22"/>
          <w:lang w:eastAsia="zh-CN"/>
        </w:rPr>
        <w:t>，在处理</w:t>
      </w:r>
      <w:r w:rsidR="00A87724" w:rsidRPr="00D10FEE">
        <w:rPr>
          <w:rFonts w:ascii="SimSun" w:eastAsia="SimSun" w:hAnsi="SimSun" w:hint="eastAsia"/>
          <w:sz w:val="21"/>
          <w:szCs w:val="22"/>
          <w:lang w:eastAsia="zh-CN"/>
        </w:rPr>
        <w:t>图书馆和档案馆及教育与研究机构的例外与限制方面工作中，</w:t>
      </w:r>
      <w:r w:rsidR="00141FC7" w:rsidRPr="00D10FEE">
        <w:rPr>
          <w:rFonts w:ascii="SimSun" w:eastAsia="SimSun" w:hAnsi="SimSun" w:hint="eastAsia"/>
          <w:sz w:val="21"/>
          <w:szCs w:val="22"/>
          <w:lang w:eastAsia="zh-CN"/>
        </w:rPr>
        <w:t>表现出更多的宽厚、容忍和包容</w:t>
      </w:r>
      <w:r w:rsidR="00A87724" w:rsidRPr="00D10FEE">
        <w:rPr>
          <w:rFonts w:ascii="SimSun" w:eastAsia="SimSun" w:hAnsi="SimSun" w:hint="eastAsia"/>
          <w:sz w:val="21"/>
          <w:szCs w:val="22"/>
          <w:lang w:eastAsia="zh-CN"/>
        </w:rPr>
        <w:t>。</w:t>
      </w:r>
    </w:p>
    <w:p w:rsidR="00717B7E" w:rsidRPr="00D10FEE" w:rsidRDefault="00697C68" w:rsidP="00572BF9">
      <w:pPr>
        <w:overflowPunct w:val="0"/>
        <w:spacing w:afterLines="50" w:after="120" w:line="340" w:lineRule="atLeast"/>
        <w:ind w:left="567"/>
        <w:jc w:val="both"/>
        <w:rPr>
          <w:rFonts w:ascii="SimSun" w:eastAsia="SimSun" w:hAnsi="SimSun" w:cs="SimSun"/>
          <w:sz w:val="21"/>
          <w:lang w:eastAsia="zh-CN"/>
        </w:rPr>
      </w:pPr>
      <w:r w:rsidRPr="00D10FEE">
        <w:rPr>
          <w:rFonts w:ascii="SimSun" w:eastAsia="SimSun" w:hAnsi="SimSun" w:hint="eastAsia"/>
          <w:sz w:val="21"/>
          <w:szCs w:val="22"/>
          <w:lang w:eastAsia="zh-CN"/>
        </w:rPr>
        <w:t>“</w:t>
      </w:r>
      <w:r w:rsidR="00F63BD1" w:rsidRPr="00D10FEE">
        <w:rPr>
          <w:rFonts w:ascii="SimSun" w:eastAsia="SimSun" w:hAnsi="SimSun" w:cs="SimSun" w:hint="eastAsia"/>
          <w:sz w:val="21"/>
          <w:lang w:eastAsia="zh-CN"/>
        </w:rPr>
        <w:t>33.</w:t>
      </w:r>
      <w:r w:rsidR="00075C54" w:rsidRPr="00D10FEE">
        <w:rPr>
          <w:rFonts w:ascii="SimSun" w:eastAsia="SimSun" w:hAnsi="SimSun" w:cs="SimSun" w:hint="eastAsia"/>
          <w:sz w:val="21"/>
          <w:lang w:eastAsia="zh-CN"/>
        </w:rPr>
        <w:tab/>
      </w:r>
      <w:r w:rsidR="00F63BD1" w:rsidRPr="00D10FEE">
        <w:rPr>
          <w:rFonts w:ascii="SimSun" w:eastAsia="SimSun" w:hAnsi="SimSun" w:cs="SimSun" w:hint="eastAsia"/>
          <w:sz w:val="21"/>
          <w:lang w:eastAsia="zh-CN"/>
        </w:rPr>
        <w:t>巴西代表团感谢非洲集团的发言和关于在该届会议</w:t>
      </w:r>
      <w:r w:rsidR="00075C54" w:rsidRPr="00D10FEE">
        <w:rPr>
          <w:rFonts w:ascii="SimSun" w:eastAsia="SimSun" w:hAnsi="SimSun" w:cs="SimSun" w:hint="eastAsia"/>
          <w:sz w:val="21"/>
          <w:lang w:eastAsia="zh-CN"/>
        </w:rPr>
        <w:t>上</w:t>
      </w:r>
      <w:r w:rsidR="00F63BD1" w:rsidRPr="00D10FEE">
        <w:rPr>
          <w:rFonts w:ascii="SimSun" w:eastAsia="SimSun" w:hAnsi="SimSun" w:cs="SimSun" w:hint="eastAsia"/>
          <w:sz w:val="21"/>
          <w:lang w:eastAsia="zh-CN"/>
        </w:rPr>
        <w:t>增加该议程</w:t>
      </w:r>
      <w:r w:rsidR="00075C54" w:rsidRPr="00D10FEE">
        <w:rPr>
          <w:rFonts w:ascii="SimSun" w:eastAsia="SimSun" w:hAnsi="SimSun" w:cs="SimSun" w:hint="eastAsia"/>
          <w:sz w:val="21"/>
          <w:lang w:eastAsia="zh-CN"/>
        </w:rPr>
        <w:t>项目</w:t>
      </w:r>
      <w:r w:rsidR="00F63BD1" w:rsidRPr="00D10FEE">
        <w:rPr>
          <w:rFonts w:ascii="SimSun" w:eastAsia="SimSun" w:hAnsi="SimSun" w:cs="SimSun" w:hint="eastAsia"/>
          <w:sz w:val="21"/>
          <w:lang w:eastAsia="zh-CN"/>
        </w:rPr>
        <w:t>的建议。如非洲集团介绍的那样，代表团提到建议17和22。</w:t>
      </w:r>
      <w:r w:rsidR="00075C54" w:rsidRPr="00D10FEE">
        <w:rPr>
          <w:rFonts w:ascii="SimSun" w:eastAsia="SimSun" w:hAnsi="SimSun" w:cs="SimSun" w:hint="eastAsia"/>
          <w:sz w:val="21"/>
          <w:lang w:eastAsia="zh-CN"/>
        </w:rPr>
        <w:t>建议17说，</w:t>
      </w:r>
      <w:r w:rsidR="00075C54" w:rsidRPr="00D10FEE">
        <w:rPr>
          <w:rFonts w:ascii="SimSun" w:eastAsia="SimSun" w:hAnsi="SimSun" w:hint="eastAsia"/>
          <w:sz w:val="21"/>
          <w:lang w:eastAsia="zh-CN"/>
        </w:rPr>
        <w:t>WIPO在其包括准则制定在内的各项活动中，应当顾及国际知识产权协定的灵活性，尤其是发展中国家和最不发达国家关心的灵活性。</w:t>
      </w:r>
      <w:r w:rsidR="00F63BD1" w:rsidRPr="00D10FEE">
        <w:rPr>
          <w:rFonts w:ascii="SimSun" w:eastAsia="SimSun" w:hAnsi="SimSun" w:cs="SimSun" w:hint="eastAsia"/>
          <w:sz w:val="21"/>
          <w:lang w:eastAsia="zh-CN"/>
        </w:rPr>
        <w:t>关于广播、图书馆和档案馆的例外与限制、教育和研究机构及其他残疾人的例外与限制的讨论，以及关于GRULAC数字环境提案（文件</w:t>
      </w:r>
      <w:r w:rsidR="00075C54" w:rsidRPr="00D10FEE">
        <w:rPr>
          <w:rFonts w:ascii="SimSun" w:eastAsia="SimSun" w:hAnsi="SimSun" w:cs="SimSun" w:hint="eastAsia"/>
          <w:sz w:val="21"/>
          <w:lang w:eastAsia="zh-CN"/>
        </w:rPr>
        <w:t>SCCR/31/4</w:t>
      </w:r>
      <w:r w:rsidR="002132C5" w:rsidRPr="00D10FEE">
        <w:rPr>
          <w:rFonts w:ascii="SimSun" w:eastAsia="SimSun" w:hAnsi="SimSun" w:cs="SimSun" w:hint="eastAsia"/>
          <w:sz w:val="21"/>
          <w:lang w:eastAsia="zh-CN"/>
        </w:rPr>
        <w:t>）</w:t>
      </w:r>
      <w:r w:rsidR="00F63BD1" w:rsidRPr="00D10FEE">
        <w:rPr>
          <w:rFonts w:ascii="SimSun" w:eastAsia="SimSun" w:hAnsi="SimSun" w:cs="SimSun" w:hint="eastAsia"/>
          <w:sz w:val="21"/>
          <w:lang w:eastAsia="zh-CN"/>
        </w:rPr>
        <w:t>的讨论，是落实该项建议的好例子。</w:t>
      </w:r>
      <w:r w:rsidR="00075C54" w:rsidRPr="00D10FEE">
        <w:rPr>
          <w:rFonts w:ascii="SimSun" w:eastAsia="SimSun" w:hAnsi="SimSun" w:cs="SimSun" w:hint="eastAsia"/>
          <w:sz w:val="21"/>
          <w:lang w:eastAsia="zh-CN"/>
        </w:rPr>
        <w:t>而建议22则说，</w:t>
      </w:r>
      <w:r w:rsidR="00075C54" w:rsidRPr="00D10FEE">
        <w:rPr>
          <w:rFonts w:ascii="SimSun" w:eastAsia="SimSun" w:hAnsi="SimSun" w:hint="eastAsia"/>
          <w:sz w:val="21"/>
          <w:lang w:eastAsia="zh-CN"/>
        </w:rPr>
        <w:t>WIPO的各项准则制定活动应当有助于联合国系统中的各项发展目标，包括《千年宣言》中所载的目标，因为它们有一套共同的可持续目标。</w:t>
      </w:r>
      <w:r w:rsidR="00F63BD1" w:rsidRPr="00D10FEE">
        <w:rPr>
          <w:rFonts w:ascii="SimSun" w:eastAsia="SimSun" w:hAnsi="SimSun" w:cs="SimSun" w:hint="eastAsia"/>
          <w:sz w:val="21"/>
          <w:lang w:eastAsia="zh-CN"/>
        </w:rPr>
        <w:t>在这一背景下，可持续发展目标4</w:t>
      </w:r>
      <w:r w:rsidR="00D95AC4">
        <w:rPr>
          <w:rFonts w:ascii="SimSun" w:eastAsia="SimSun" w:hAnsi="SimSun" w:cs="SimSun" w:hint="eastAsia"/>
          <w:sz w:val="21"/>
          <w:lang w:eastAsia="zh-CN"/>
        </w:rPr>
        <w:t>‘</w:t>
      </w:r>
      <w:r w:rsidR="00075C54" w:rsidRPr="00D10FEE">
        <w:rPr>
          <w:rStyle w:val="st1"/>
          <w:rFonts w:ascii="SimSun" w:eastAsia="SimSun" w:hAnsi="SimSun" w:hint="eastAsia"/>
          <w:sz w:val="21"/>
          <w:lang w:eastAsia="zh-CN"/>
        </w:rPr>
        <w:t>确保包容性和优质的教育，促进全民享有终身学习机会</w:t>
      </w:r>
      <w:r w:rsidR="00D95AC4">
        <w:rPr>
          <w:rStyle w:val="st1"/>
          <w:rFonts w:ascii="SimSun" w:eastAsia="SimSun" w:hAnsi="SimSun" w:hint="eastAsia"/>
          <w:sz w:val="21"/>
          <w:lang w:eastAsia="zh-CN"/>
        </w:rPr>
        <w:t>’</w:t>
      </w:r>
      <w:r w:rsidR="00F63BD1" w:rsidRPr="00D10FEE">
        <w:rPr>
          <w:rFonts w:ascii="SimSun" w:eastAsia="SimSun" w:hAnsi="SimSun" w:cs="SimSun" w:hint="eastAsia"/>
          <w:sz w:val="21"/>
          <w:lang w:eastAsia="zh-CN"/>
        </w:rPr>
        <w:t>具有特殊重要性，具体是</w:t>
      </w:r>
      <w:r w:rsidR="00075C54" w:rsidRPr="00D10FEE">
        <w:rPr>
          <w:rFonts w:ascii="SimSun" w:eastAsia="SimSun" w:hAnsi="SimSun" w:cs="SimSun" w:hint="eastAsia"/>
          <w:sz w:val="21"/>
          <w:lang w:eastAsia="zh-CN"/>
        </w:rPr>
        <w:t>在</w:t>
      </w:r>
      <w:r w:rsidR="00F63BD1" w:rsidRPr="00D10FEE">
        <w:rPr>
          <w:rFonts w:ascii="SimSun" w:eastAsia="SimSun" w:hAnsi="SimSun" w:cs="SimSun" w:hint="eastAsia"/>
          <w:sz w:val="21"/>
          <w:lang w:eastAsia="zh-CN"/>
        </w:rPr>
        <w:t>关于图书馆和档案馆的例外与限制、教育和研究机构及其他残疾人的例外与限制的讨论</w:t>
      </w:r>
      <w:r w:rsidR="00075C54" w:rsidRPr="00D10FEE">
        <w:rPr>
          <w:rFonts w:ascii="SimSun" w:eastAsia="SimSun" w:hAnsi="SimSun" w:cs="SimSun" w:hint="eastAsia"/>
          <w:sz w:val="21"/>
          <w:lang w:eastAsia="zh-CN"/>
        </w:rPr>
        <w:t>方面</w:t>
      </w:r>
      <w:r w:rsidR="00F63BD1" w:rsidRPr="00D10FEE">
        <w:rPr>
          <w:rFonts w:ascii="SimSun" w:eastAsia="SimSun" w:hAnsi="SimSun" w:cs="SimSun" w:hint="eastAsia"/>
          <w:sz w:val="21"/>
          <w:lang w:eastAsia="zh-CN"/>
        </w:rPr>
        <w:t>。代表团赞扬WIPO秘书处处理这项建议。在关于准则制定活动和其他活动的工作文件中，增加了一些议题，如潜在灵活性</w:t>
      </w:r>
      <w:r w:rsidR="00075C54" w:rsidRPr="00D10FEE">
        <w:rPr>
          <w:rFonts w:ascii="SimSun" w:eastAsia="SimSun" w:hAnsi="SimSun" w:cs="SimSun" w:hint="eastAsia"/>
          <w:sz w:val="21"/>
          <w:lang w:eastAsia="zh-CN"/>
        </w:rPr>
        <w:t>、</w:t>
      </w:r>
      <w:r w:rsidR="00F63BD1" w:rsidRPr="00D10FEE">
        <w:rPr>
          <w:rFonts w:ascii="SimSun" w:eastAsia="SimSun" w:hAnsi="SimSun" w:cs="SimSun" w:hint="eastAsia"/>
          <w:sz w:val="21"/>
          <w:lang w:eastAsia="zh-CN"/>
        </w:rPr>
        <w:t>例外与限制和为发展中国家和最不发达国家增加特别规定的可能性，</w:t>
      </w:r>
      <w:r w:rsidR="00075C54" w:rsidRPr="00D10FEE">
        <w:rPr>
          <w:rFonts w:ascii="SimSun" w:eastAsia="SimSun" w:hAnsi="SimSun" w:cs="SimSun" w:hint="eastAsia"/>
          <w:sz w:val="21"/>
          <w:lang w:eastAsia="zh-CN"/>
        </w:rPr>
        <w:t>就是</w:t>
      </w:r>
      <w:r w:rsidR="00F63BD1" w:rsidRPr="00D10FEE">
        <w:rPr>
          <w:rFonts w:ascii="SimSun" w:eastAsia="SimSun" w:hAnsi="SimSun" w:cs="SimSun" w:hint="eastAsia"/>
          <w:sz w:val="21"/>
          <w:lang w:eastAsia="zh-CN"/>
        </w:rPr>
        <w:t>受了建议22的指引。</w:t>
      </w:r>
    </w:p>
    <w:p w:rsidR="00602A0B" w:rsidRPr="00D10FEE" w:rsidRDefault="00F63BD1" w:rsidP="00572BF9">
      <w:pPr>
        <w:overflowPunct w:val="0"/>
        <w:spacing w:afterLines="50" w:after="120" w:line="340" w:lineRule="atLeast"/>
        <w:ind w:left="567"/>
        <w:jc w:val="both"/>
        <w:rPr>
          <w:rFonts w:ascii="SimSun" w:eastAsia="SimSun" w:hAnsi="SimSun" w:cs="SimSun"/>
          <w:sz w:val="21"/>
          <w:lang w:eastAsia="zh-CN"/>
        </w:rPr>
      </w:pPr>
      <w:r w:rsidRPr="00D10FEE">
        <w:rPr>
          <w:rFonts w:ascii="SimSun" w:eastAsia="SimSun" w:hAnsi="SimSun" w:cs="SimSun" w:hint="eastAsia"/>
          <w:sz w:val="21"/>
          <w:lang w:eastAsia="zh-CN"/>
        </w:rPr>
        <w:t>“34.</w:t>
      </w:r>
      <w:r w:rsidR="00075C54" w:rsidRPr="00D10FEE">
        <w:rPr>
          <w:rFonts w:ascii="SimSun" w:eastAsia="SimSun" w:hAnsi="SimSun" w:cs="SimSun" w:hint="eastAsia"/>
          <w:sz w:val="21"/>
          <w:lang w:eastAsia="zh-CN"/>
        </w:rPr>
        <w:tab/>
      </w:r>
      <w:r w:rsidRPr="00D10FEE">
        <w:rPr>
          <w:rFonts w:ascii="SimSun" w:eastAsia="SimSun" w:hAnsi="SimSun" w:cs="SimSun" w:hint="eastAsia"/>
          <w:sz w:val="21"/>
          <w:lang w:eastAsia="zh-CN"/>
        </w:rPr>
        <w:t>希腊代表团代表B集团发言，澄清说，关于SCCR对落实发展议程各项建议</w:t>
      </w:r>
      <w:r w:rsidR="00D95AC4">
        <w:rPr>
          <w:rFonts w:ascii="SimSun" w:eastAsia="SimSun" w:hAnsi="SimSun" w:cs="SimSun" w:hint="eastAsia"/>
          <w:sz w:val="21"/>
          <w:lang w:eastAsia="zh-CN"/>
        </w:rPr>
        <w:t>所作</w:t>
      </w:r>
      <w:r w:rsidRPr="00D10FEE">
        <w:rPr>
          <w:rFonts w:ascii="SimSun" w:eastAsia="SimSun" w:hAnsi="SimSun" w:cs="SimSun" w:hint="eastAsia"/>
          <w:sz w:val="21"/>
          <w:lang w:eastAsia="zh-CN"/>
        </w:rPr>
        <w:t>贡献的</w:t>
      </w:r>
      <w:r w:rsidR="00075C54" w:rsidRPr="00D10FEE">
        <w:rPr>
          <w:rFonts w:ascii="SimSun" w:eastAsia="SimSun" w:hAnsi="SimSun" w:cs="SimSun" w:hint="eastAsia"/>
          <w:sz w:val="21"/>
          <w:lang w:eastAsia="zh-CN"/>
        </w:rPr>
        <w:t>新增</w:t>
      </w:r>
      <w:r w:rsidRPr="00D10FEE">
        <w:rPr>
          <w:rFonts w:ascii="SimSun" w:eastAsia="SimSun" w:hAnsi="SimSun" w:cs="SimSun" w:hint="eastAsia"/>
          <w:sz w:val="21"/>
          <w:lang w:eastAsia="zh-CN"/>
        </w:rPr>
        <w:t>议程项目，是临时</w:t>
      </w:r>
      <w:r w:rsidR="00075C54" w:rsidRPr="00D10FEE">
        <w:rPr>
          <w:rFonts w:ascii="SimSun" w:eastAsia="SimSun" w:hAnsi="SimSun" w:cs="SimSun" w:hint="eastAsia"/>
          <w:sz w:val="21"/>
          <w:lang w:eastAsia="zh-CN"/>
        </w:rPr>
        <w:t>性</w:t>
      </w:r>
      <w:r w:rsidRPr="00D10FEE">
        <w:rPr>
          <w:rFonts w:ascii="SimSun" w:eastAsia="SimSun" w:hAnsi="SimSun" w:cs="SimSun" w:hint="eastAsia"/>
          <w:sz w:val="21"/>
          <w:lang w:eastAsia="zh-CN"/>
        </w:rPr>
        <w:t>的。它指出，</w:t>
      </w:r>
      <w:r w:rsidR="00075C54" w:rsidRPr="00D10FEE">
        <w:rPr>
          <w:rFonts w:ascii="SimSun" w:eastAsia="SimSun" w:hAnsi="SimSun" w:cs="SimSun" w:hint="eastAsia"/>
          <w:sz w:val="21"/>
          <w:lang w:eastAsia="zh-CN"/>
        </w:rPr>
        <w:t>新</w:t>
      </w:r>
      <w:r w:rsidRPr="00D10FEE">
        <w:rPr>
          <w:rFonts w:ascii="SimSun" w:eastAsia="SimSun" w:hAnsi="SimSun" w:cs="SimSun" w:hint="eastAsia"/>
          <w:sz w:val="21"/>
          <w:lang w:eastAsia="zh-CN"/>
        </w:rPr>
        <w:t>增的议程项目近期不在议程上，版权领域的发展相关活动，不论是否增加该议程项目，WIPO都要开展。该集团相信，WIPO各委员会，包括SCCR，</w:t>
      </w:r>
      <w:r w:rsidR="00602A0B" w:rsidRPr="00D10FEE">
        <w:rPr>
          <w:rFonts w:ascii="SimSun" w:eastAsia="SimSun" w:hAnsi="SimSun" w:cs="SimSun" w:hint="eastAsia"/>
          <w:sz w:val="21"/>
          <w:lang w:eastAsia="zh-CN"/>
        </w:rPr>
        <w:t>要遵守各自的任务规定，必须</w:t>
      </w:r>
      <w:r w:rsidRPr="00D10FEE">
        <w:rPr>
          <w:rFonts w:ascii="SimSun" w:eastAsia="SimSun" w:hAnsi="SimSun" w:cs="SimSun" w:hint="eastAsia"/>
          <w:sz w:val="21"/>
          <w:lang w:eastAsia="zh-CN"/>
        </w:rPr>
        <w:t>着重于实</w:t>
      </w:r>
      <w:r w:rsidR="00602A0B" w:rsidRPr="00D10FEE">
        <w:rPr>
          <w:rFonts w:ascii="SimSun" w:eastAsia="SimSun" w:hAnsi="SimSun" w:cs="SimSun" w:hint="eastAsia"/>
          <w:sz w:val="21"/>
          <w:lang w:eastAsia="zh-CN"/>
        </w:rPr>
        <w:t>质</w:t>
      </w:r>
      <w:r w:rsidRPr="00D10FEE">
        <w:rPr>
          <w:rFonts w:ascii="SimSun" w:eastAsia="SimSun" w:hAnsi="SimSun" w:cs="SimSun" w:hint="eastAsia"/>
          <w:sz w:val="21"/>
          <w:lang w:eastAsia="zh-CN"/>
        </w:rPr>
        <w:t>。从这个角度，代表团重申，发展</w:t>
      </w:r>
      <w:proofErr w:type="gramStart"/>
      <w:r w:rsidRPr="00D10FEE">
        <w:rPr>
          <w:rFonts w:ascii="SimSun" w:eastAsia="SimSun" w:hAnsi="SimSun" w:cs="SimSun" w:hint="eastAsia"/>
          <w:sz w:val="21"/>
          <w:lang w:eastAsia="zh-CN"/>
        </w:rPr>
        <w:t>考量</w:t>
      </w:r>
      <w:proofErr w:type="gramEnd"/>
      <w:r w:rsidRPr="00D10FEE">
        <w:rPr>
          <w:rFonts w:ascii="SimSun" w:eastAsia="SimSun" w:hAnsi="SimSun" w:cs="SimSun" w:hint="eastAsia"/>
          <w:sz w:val="21"/>
          <w:lang w:eastAsia="zh-CN"/>
        </w:rPr>
        <w:t>构成了SCCR工作的组成部分，正在讨论的主题就表现了这一点。</w:t>
      </w:r>
    </w:p>
    <w:p w:rsidR="00717B7E" w:rsidRPr="00D10FEE" w:rsidRDefault="000A6A17" w:rsidP="00572BF9">
      <w:pPr>
        <w:overflowPunct w:val="0"/>
        <w:spacing w:afterLines="50" w:after="120" w:line="340" w:lineRule="atLeast"/>
        <w:ind w:left="567"/>
        <w:jc w:val="both"/>
        <w:rPr>
          <w:rFonts w:ascii="SimSun" w:eastAsia="SimSun" w:hAnsi="SimSun"/>
          <w:sz w:val="21"/>
          <w:szCs w:val="22"/>
          <w:lang w:eastAsia="zh-CN"/>
        </w:rPr>
      </w:pPr>
      <w:r w:rsidRPr="00D10FEE">
        <w:rPr>
          <w:rFonts w:ascii="SimSun" w:eastAsia="SimSun" w:hAnsi="SimSun" w:cs="SimSun"/>
          <w:sz w:val="21"/>
          <w:lang w:eastAsia="zh-CN"/>
        </w:rPr>
        <w:lastRenderedPageBreak/>
        <w:t>“</w:t>
      </w:r>
      <w:r w:rsidR="00F63BD1" w:rsidRPr="00D10FEE">
        <w:rPr>
          <w:rFonts w:ascii="SimSun" w:eastAsia="SimSun" w:hAnsi="SimSun" w:cs="SimSun" w:hint="eastAsia"/>
          <w:sz w:val="21"/>
          <w:lang w:eastAsia="zh-CN"/>
        </w:rPr>
        <w:t>35.</w:t>
      </w:r>
      <w:r w:rsidR="00602A0B" w:rsidRPr="00D10FEE">
        <w:rPr>
          <w:rFonts w:ascii="SimSun" w:eastAsia="SimSun" w:hAnsi="SimSun" w:cs="SimSun" w:hint="eastAsia"/>
          <w:sz w:val="21"/>
          <w:lang w:eastAsia="zh-CN"/>
        </w:rPr>
        <w:tab/>
      </w:r>
      <w:r w:rsidR="00F63BD1" w:rsidRPr="00D10FEE">
        <w:rPr>
          <w:rFonts w:ascii="SimSun" w:eastAsia="SimSun" w:hAnsi="SimSun" w:cs="SimSun" w:hint="eastAsia"/>
          <w:sz w:val="21"/>
          <w:lang w:eastAsia="zh-CN"/>
        </w:rPr>
        <w:t>埃及代表团赞同尼日利亚代表团代表非洲集团的评论意见，也认同巴西代表团的观点。它强调，由于目标是发展议程</w:t>
      </w:r>
      <w:r w:rsidR="00D95AC4">
        <w:rPr>
          <w:rFonts w:ascii="SimSun" w:eastAsia="SimSun" w:hAnsi="SimSun" w:cs="SimSun" w:hint="eastAsia"/>
          <w:sz w:val="21"/>
          <w:lang w:eastAsia="zh-CN"/>
        </w:rPr>
        <w:t>、包括</w:t>
      </w:r>
      <w:r w:rsidR="00D95AC4" w:rsidRPr="00D10FEE">
        <w:rPr>
          <w:rFonts w:ascii="SimSun" w:eastAsia="SimSun" w:hAnsi="SimSun" w:cs="SimSun" w:hint="eastAsia"/>
          <w:sz w:val="21"/>
          <w:lang w:eastAsia="zh-CN"/>
        </w:rPr>
        <w:t>其中准则制定建议集</w:t>
      </w:r>
      <w:r w:rsidR="00F63BD1" w:rsidRPr="00D10FEE">
        <w:rPr>
          <w:rFonts w:ascii="SimSun" w:eastAsia="SimSun" w:hAnsi="SimSun" w:cs="SimSun" w:hint="eastAsia"/>
          <w:sz w:val="21"/>
          <w:lang w:eastAsia="zh-CN"/>
        </w:rPr>
        <w:t>的主流化，</w:t>
      </w:r>
      <w:r w:rsidR="00D95AC4">
        <w:rPr>
          <w:rFonts w:ascii="SimSun" w:eastAsia="SimSun" w:hAnsi="SimSun" w:cs="SimSun" w:hint="eastAsia"/>
          <w:sz w:val="21"/>
          <w:lang w:eastAsia="zh-CN"/>
        </w:rPr>
        <w:t>所以</w:t>
      </w:r>
      <w:r w:rsidR="00602A0B" w:rsidRPr="00D10FEE">
        <w:rPr>
          <w:rFonts w:ascii="SimSun" w:eastAsia="SimSun" w:hAnsi="SimSun" w:cs="SimSun" w:hint="eastAsia"/>
          <w:sz w:val="21"/>
          <w:lang w:eastAsia="zh-CN"/>
        </w:rPr>
        <w:t>讨</w:t>
      </w:r>
      <w:r w:rsidR="00F63BD1" w:rsidRPr="00D10FEE">
        <w:rPr>
          <w:rFonts w:ascii="SimSun" w:eastAsia="SimSun" w:hAnsi="SimSun" w:cs="SimSun" w:hint="eastAsia"/>
          <w:sz w:val="21"/>
          <w:lang w:eastAsia="zh-CN"/>
        </w:rPr>
        <w:t>论实</w:t>
      </w:r>
      <w:r w:rsidR="00602A0B" w:rsidRPr="00D10FEE">
        <w:rPr>
          <w:rFonts w:ascii="SimSun" w:eastAsia="SimSun" w:hAnsi="SimSun" w:cs="SimSun" w:hint="eastAsia"/>
          <w:sz w:val="21"/>
          <w:lang w:eastAsia="zh-CN"/>
        </w:rPr>
        <w:t>质</w:t>
      </w:r>
      <w:r w:rsidR="00F63BD1" w:rsidRPr="00D10FEE">
        <w:rPr>
          <w:rFonts w:ascii="SimSun" w:eastAsia="SimSun" w:hAnsi="SimSun" w:cs="SimSun" w:hint="eastAsia"/>
          <w:sz w:val="21"/>
          <w:lang w:eastAsia="zh-CN"/>
        </w:rPr>
        <w:t>工作的委员会应考虑发展相关目标，加速在该领域的工</w:t>
      </w:r>
      <w:r w:rsidR="00602A0B" w:rsidRPr="00D10FEE">
        <w:rPr>
          <w:rFonts w:ascii="SimSun" w:eastAsia="SimSun" w:hAnsi="SimSun" w:cs="SimSun" w:hint="eastAsia"/>
          <w:sz w:val="21"/>
          <w:lang w:eastAsia="zh-CN"/>
        </w:rPr>
        <w:t>作</w:t>
      </w:r>
      <w:r w:rsidR="00F63BD1" w:rsidRPr="00D10FEE">
        <w:rPr>
          <w:rFonts w:ascii="SimSun" w:eastAsia="SimSun" w:hAnsi="SimSun" w:cs="SimSun" w:hint="eastAsia"/>
          <w:sz w:val="21"/>
          <w:lang w:eastAsia="zh-CN"/>
        </w:rPr>
        <w:t>。否则将是</w:t>
      </w:r>
      <w:r w:rsidR="00602A0B" w:rsidRPr="00D10FEE">
        <w:rPr>
          <w:rFonts w:ascii="SimSun" w:eastAsia="SimSun" w:hAnsi="SimSun" w:cs="SimSun" w:hint="eastAsia"/>
          <w:sz w:val="21"/>
          <w:lang w:eastAsia="zh-CN"/>
        </w:rPr>
        <w:t>对</w:t>
      </w:r>
      <w:r w:rsidR="00F63BD1" w:rsidRPr="00D10FEE">
        <w:rPr>
          <w:rFonts w:ascii="SimSun" w:eastAsia="SimSun" w:hAnsi="SimSun" w:cs="SimSun" w:hint="eastAsia"/>
          <w:sz w:val="21"/>
          <w:lang w:eastAsia="zh-CN"/>
        </w:rPr>
        <w:t>可持续发展目标和</w:t>
      </w:r>
      <w:r w:rsidR="00602A0B" w:rsidRPr="00D10FEE">
        <w:rPr>
          <w:rFonts w:ascii="SimSun" w:eastAsia="SimSun" w:hAnsi="SimSun" w:cs="SimSun" w:hint="eastAsia"/>
          <w:sz w:val="21"/>
          <w:lang w:eastAsia="zh-CN"/>
        </w:rPr>
        <w:t>全球</w:t>
      </w:r>
      <w:r w:rsidR="00D95AC4" w:rsidRPr="00D10FEE">
        <w:rPr>
          <w:rFonts w:ascii="SimSun" w:eastAsia="SimSun" w:hAnsi="SimSun" w:cs="SimSun" w:hint="eastAsia"/>
          <w:sz w:val="21"/>
          <w:lang w:eastAsia="zh-CN"/>
        </w:rPr>
        <w:t>人权</w:t>
      </w:r>
      <w:r w:rsidR="00602A0B" w:rsidRPr="00D10FEE">
        <w:rPr>
          <w:rFonts w:ascii="SimSun" w:eastAsia="SimSun" w:hAnsi="SimSun" w:cs="SimSun" w:hint="eastAsia"/>
          <w:sz w:val="21"/>
          <w:lang w:eastAsia="zh-CN"/>
        </w:rPr>
        <w:t>承诺</w:t>
      </w:r>
      <w:r w:rsidR="00F63BD1" w:rsidRPr="00D10FEE">
        <w:rPr>
          <w:rFonts w:ascii="SimSun" w:eastAsia="SimSun" w:hAnsi="SimSun" w:cs="SimSun" w:hint="eastAsia"/>
          <w:sz w:val="21"/>
          <w:lang w:eastAsia="zh-CN"/>
        </w:rPr>
        <w:t>的</w:t>
      </w:r>
      <w:r w:rsidR="00602A0B" w:rsidRPr="00D10FEE">
        <w:rPr>
          <w:rFonts w:ascii="SimSun" w:eastAsia="SimSun" w:hAnsi="SimSun" w:cs="SimSun" w:hint="eastAsia"/>
          <w:sz w:val="21"/>
          <w:lang w:eastAsia="zh-CN"/>
        </w:rPr>
        <w:t>逃避</w:t>
      </w:r>
      <w:r w:rsidR="00F63BD1" w:rsidRPr="00D10FEE">
        <w:rPr>
          <w:rFonts w:ascii="SimSun" w:eastAsia="SimSun" w:hAnsi="SimSun" w:cs="SimSun" w:hint="eastAsia"/>
          <w:sz w:val="21"/>
          <w:lang w:eastAsia="zh-CN"/>
        </w:rPr>
        <w:t>，因为正在讨论的许多问题与一些人权问题有交叉。例如，教育不仅是一</w:t>
      </w:r>
      <w:r w:rsidR="00602A0B" w:rsidRPr="00D10FEE">
        <w:rPr>
          <w:rFonts w:ascii="SimSun" w:eastAsia="SimSun" w:hAnsi="SimSun" w:cs="SimSun" w:hint="eastAsia"/>
          <w:sz w:val="21"/>
          <w:lang w:eastAsia="zh-CN"/>
        </w:rPr>
        <w:t>项</w:t>
      </w:r>
      <w:r w:rsidR="00F63BD1" w:rsidRPr="00D10FEE">
        <w:rPr>
          <w:rFonts w:ascii="SimSun" w:eastAsia="SimSun" w:hAnsi="SimSun" w:cs="SimSun" w:hint="eastAsia"/>
          <w:sz w:val="21"/>
          <w:lang w:eastAsia="zh-CN"/>
        </w:rPr>
        <w:t>可持续发展目标，还是一项基本权利。这与SCCR正在讨论的领域有关，因此它希望，这项工作可以以更快的步伐进行。此外，WIPO正在开展的其他活动也得到成员国的密切关注，它们是互为补充，而不是相互排斥的。</w:t>
      </w:r>
      <w:r w:rsidR="00697C68" w:rsidRPr="00D10FEE">
        <w:rPr>
          <w:rFonts w:ascii="SimSun" w:eastAsia="SimSun" w:hAnsi="SimSun" w:hint="eastAsia"/>
          <w:sz w:val="21"/>
          <w:szCs w:val="22"/>
          <w:lang w:eastAsia="zh-CN"/>
        </w:rPr>
        <w:t>”</w:t>
      </w:r>
    </w:p>
    <w:p w:rsidR="00717B7E" w:rsidRPr="00D10FEE" w:rsidRDefault="00ED55A2" w:rsidP="00572BF9">
      <w:pPr>
        <w:overflowPunct w:val="0"/>
        <w:spacing w:afterLines="50" w:after="120" w:line="340" w:lineRule="atLeast"/>
        <w:ind w:left="5534"/>
        <w:jc w:val="both"/>
        <w:rPr>
          <w:rFonts w:ascii="KaiTi" w:eastAsia="KaiTi" w:hAnsi="KaiTi"/>
          <w:sz w:val="21"/>
          <w:lang w:eastAsia="zh-CN"/>
        </w:rPr>
      </w:pPr>
      <w:r w:rsidRPr="00D10FEE">
        <w:rPr>
          <w:rFonts w:ascii="KaiTi" w:eastAsia="KaiTi" w:hAnsi="KaiTi" w:hint="eastAsia"/>
          <w:sz w:val="21"/>
          <w:lang w:eastAsia="zh-CN"/>
        </w:rPr>
        <w:t>3</w:t>
      </w:r>
      <w:r w:rsidR="00D26AD2" w:rsidRPr="00D10FEE">
        <w:rPr>
          <w:rFonts w:ascii="KaiTi" w:eastAsia="KaiTi" w:hAnsi="KaiTi" w:hint="eastAsia"/>
          <w:sz w:val="21"/>
          <w:lang w:eastAsia="zh-CN"/>
        </w:rPr>
        <w:t>6</w:t>
      </w:r>
      <w:r w:rsidRPr="00D10FEE">
        <w:rPr>
          <w:rFonts w:ascii="KaiTi" w:eastAsia="KaiTi" w:hAnsi="KaiTi" w:hint="eastAsia"/>
          <w:sz w:val="21"/>
          <w:lang w:eastAsia="zh-CN"/>
        </w:rPr>
        <w:t>.</w:t>
      </w:r>
      <w:r w:rsidR="00725EDF" w:rsidRPr="00D10FEE">
        <w:rPr>
          <w:rFonts w:ascii="KaiTi" w:eastAsia="KaiTi" w:hAnsi="KaiTi" w:hint="eastAsia"/>
          <w:sz w:val="21"/>
          <w:lang w:eastAsia="zh-CN"/>
        </w:rPr>
        <w:tab/>
      </w:r>
      <w:r w:rsidR="00B628AE" w:rsidRPr="00D10FEE">
        <w:rPr>
          <w:rFonts w:ascii="KaiTi" w:eastAsia="KaiTi" w:hAnsi="KaiTi" w:hint="eastAsia"/>
          <w:sz w:val="21"/>
          <w:lang w:eastAsia="zh-CN"/>
        </w:rPr>
        <w:t>请WIPO大会：</w:t>
      </w:r>
    </w:p>
    <w:p w:rsidR="00717B7E" w:rsidRPr="00D10FEE" w:rsidRDefault="00725EDF" w:rsidP="00572BF9">
      <w:pPr>
        <w:overflowPunct w:val="0"/>
        <w:spacing w:afterLines="50" w:after="120" w:line="340" w:lineRule="atLeast"/>
        <w:ind w:left="6237"/>
        <w:jc w:val="both"/>
        <w:rPr>
          <w:rFonts w:ascii="KaiTi" w:eastAsia="KaiTi" w:hAnsi="KaiTi"/>
          <w:sz w:val="21"/>
          <w:lang w:eastAsia="zh-CN"/>
        </w:rPr>
      </w:pPr>
      <w:r w:rsidRPr="00D10FEE">
        <w:rPr>
          <w:rFonts w:ascii="KaiTi" w:eastAsia="KaiTi" w:hAnsi="KaiTi" w:hint="eastAsia"/>
          <w:sz w:val="21"/>
          <w:lang w:eastAsia="zh-CN"/>
        </w:rPr>
        <w:t>(</w:t>
      </w:r>
      <w:proofErr w:type="spellStart"/>
      <w:r w:rsidRPr="00D10FEE">
        <w:rPr>
          <w:rFonts w:ascii="KaiTi" w:eastAsia="KaiTi" w:hAnsi="KaiTi" w:hint="eastAsia"/>
          <w:sz w:val="21"/>
          <w:lang w:eastAsia="zh-CN"/>
        </w:rPr>
        <w:t>i</w:t>
      </w:r>
      <w:proofErr w:type="spellEnd"/>
      <w:r w:rsidRPr="00D10FEE">
        <w:rPr>
          <w:rFonts w:ascii="KaiTi" w:eastAsia="KaiTi" w:hAnsi="KaiTi" w:hint="eastAsia"/>
          <w:sz w:val="21"/>
          <w:lang w:eastAsia="zh-CN"/>
        </w:rPr>
        <w:t>)</w:t>
      </w:r>
      <w:r w:rsidRPr="00D10FEE">
        <w:rPr>
          <w:rFonts w:ascii="KaiTi" w:eastAsia="KaiTi" w:hAnsi="KaiTi" w:hint="eastAsia"/>
          <w:sz w:val="21"/>
          <w:lang w:eastAsia="zh-CN"/>
        </w:rPr>
        <w:tab/>
      </w:r>
      <w:r w:rsidR="00B628AE" w:rsidRPr="00D10FEE">
        <w:rPr>
          <w:rFonts w:ascii="KaiTi" w:eastAsia="KaiTi" w:hAnsi="KaiTi" w:hint="eastAsia"/>
          <w:sz w:val="21"/>
          <w:lang w:eastAsia="zh-CN"/>
        </w:rPr>
        <w:t>注意</w:t>
      </w:r>
      <w:r w:rsidR="00602A0B" w:rsidRPr="00D10FEE">
        <w:rPr>
          <w:rFonts w:ascii="KaiTi" w:eastAsia="KaiTi" w:hAnsi="KaiTi" w:hint="eastAsia"/>
          <w:sz w:val="21"/>
          <w:lang w:eastAsia="zh-CN"/>
        </w:rPr>
        <w:t>“</w:t>
      </w:r>
      <w:r w:rsidR="00602A0B" w:rsidRPr="00D10FEE">
        <w:rPr>
          <w:rFonts w:ascii="KaiTi" w:eastAsia="KaiTi" w:hAnsi="KaiTi" w:hint="eastAsia"/>
          <w:sz w:val="21"/>
          <w:szCs w:val="22"/>
          <w:lang w:eastAsia="zh-CN"/>
        </w:rPr>
        <w:t>关于版权及相关权常设委员会的报告</w:t>
      </w:r>
      <w:r w:rsidR="00602A0B" w:rsidRPr="00D10FEE">
        <w:rPr>
          <w:rFonts w:ascii="KaiTi" w:eastAsia="KaiTi" w:hAnsi="KaiTi" w:hint="eastAsia"/>
          <w:sz w:val="21"/>
          <w:lang w:eastAsia="zh-CN"/>
        </w:rPr>
        <w:t>”（</w:t>
      </w:r>
      <w:r w:rsidR="00B628AE" w:rsidRPr="00D10FEE">
        <w:rPr>
          <w:rFonts w:ascii="KaiTi" w:eastAsia="KaiTi" w:hAnsi="KaiTi" w:hint="eastAsia"/>
          <w:sz w:val="21"/>
          <w:lang w:eastAsia="zh-CN"/>
        </w:rPr>
        <w:t>文件WO/GA/</w:t>
      </w:r>
      <w:r w:rsidR="00D10FEE">
        <w:rPr>
          <w:rFonts w:ascii="KaiTi" w:eastAsia="KaiTi" w:hAnsi="KaiTi"/>
          <w:sz w:val="21"/>
          <w:lang w:eastAsia="zh-CN"/>
        </w:rPr>
        <w:br/>
      </w:r>
      <w:r w:rsidR="00B628AE" w:rsidRPr="00D10FEE">
        <w:rPr>
          <w:rFonts w:ascii="KaiTi" w:eastAsia="KaiTi" w:hAnsi="KaiTi" w:hint="eastAsia"/>
          <w:sz w:val="21"/>
          <w:lang w:eastAsia="zh-CN"/>
        </w:rPr>
        <w:t>4</w:t>
      </w:r>
      <w:r w:rsidR="00602A0B" w:rsidRPr="00D10FEE">
        <w:rPr>
          <w:rFonts w:ascii="KaiTi" w:eastAsia="KaiTi" w:hAnsi="KaiTi" w:hint="eastAsia"/>
          <w:sz w:val="21"/>
          <w:lang w:eastAsia="zh-CN"/>
        </w:rPr>
        <w:t>8</w:t>
      </w:r>
      <w:r w:rsidR="00B628AE" w:rsidRPr="00D10FEE">
        <w:rPr>
          <w:rFonts w:ascii="KaiTi" w:eastAsia="KaiTi" w:hAnsi="KaiTi" w:hint="eastAsia"/>
          <w:sz w:val="21"/>
          <w:lang w:eastAsia="zh-CN"/>
        </w:rPr>
        <w:t>/</w:t>
      </w:r>
      <w:r w:rsidR="00602A0B" w:rsidRPr="00D10FEE">
        <w:rPr>
          <w:rFonts w:ascii="KaiTi" w:eastAsia="KaiTi" w:hAnsi="KaiTi" w:hint="eastAsia"/>
          <w:sz w:val="21"/>
          <w:lang w:eastAsia="zh-CN"/>
        </w:rPr>
        <w:t>3）</w:t>
      </w:r>
      <w:r w:rsidR="00D77D82" w:rsidRPr="00D10FEE">
        <w:rPr>
          <w:rFonts w:ascii="KaiTi" w:eastAsia="KaiTi" w:hAnsi="KaiTi" w:hint="eastAsia"/>
          <w:sz w:val="21"/>
          <w:lang w:eastAsia="zh-CN"/>
        </w:rPr>
        <w:t>；</w:t>
      </w:r>
    </w:p>
    <w:p w:rsidR="00717B7E" w:rsidRPr="00D10FEE" w:rsidRDefault="00602A0B" w:rsidP="00572BF9">
      <w:pPr>
        <w:overflowPunct w:val="0"/>
        <w:spacing w:afterLines="50" w:after="120" w:line="340" w:lineRule="atLeast"/>
        <w:ind w:left="6237"/>
        <w:jc w:val="both"/>
        <w:rPr>
          <w:rFonts w:ascii="KaiTi" w:eastAsia="KaiTi" w:hAnsi="KaiTi"/>
          <w:sz w:val="21"/>
          <w:lang w:eastAsia="zh-CN"/>
        </w:rPr>
      </w:pPr>
      <w:r w:rsidRPr="00D10FEE">
        <w:rPr>
          <w:rFonts w:ascii="KaiTi" w:eastAsia="KaiTi" w:hAnsi="KaiTi" w:hint="eastAsia"/>
          <w:sz w:val="21"/>
          <w:lang w:eastAsia="zh-CN"/>
        </w:rPr>
        <w:t>并</w:t>
      </w:r>
    </w:p>
    <w:p w:rsidR="00717B7E" w:rsidRPr="00D10FEE" w:rsidRDefault="00725EDF" w:rsidP="00572BF9">
      <w:pPr>
        <w:overflowPunct w:val="0"/>
        <w:spacing w:afterLines="50" w:after="120" w:line="340" w:lineRule="atLeast"/>
        <w:ind w:left="6237"/>
        <w:jc w:val="both"/>
        <w:rPr>
          <w:rFonts w:ascii="KaiTi" w:eastAsia="KaiTi" w:hAnsi="KaiTi"/>
          <w:sz w:val="21"/>
          <w:lang w:eastAsia="zh-CN"/>
        </w:rPr>
      </w:pPr>
      <w:r w:rsidRPr="00D10FEE">
        <w:rPr>
          <w:rFonts w:ascii="KaiTi" w:eastAsia="KaiTi" w:hAnsi="KaiTi" w:hint="eastAsia"/>
          <w:sz w:val="21"/>
          <w:lang w:eastAsia="zh-CN"/>
        </w:rPr>
        <w:t>(ii)</w:t>
      </w:r>
      <w:r w:rsidRPr="00D10FEE">
        <w:rPr>
          <w:rFonts w:ascii="KaiTi" w:eastAsia="KaiTi" w:hAnsi="KaiTi" w:hint="eastAsia"/>
          <w:sz w:val="21"/>
          <w:lang w:eastAsia="zh-CN"/>
        </w:rPr>
        <w:tab/>
      </w:r>
      <w:r w:rsidR="00B628AE" w:rsidRPr="00D10FEE">
        <w:rPr>
          <w:rFonts w:ascii="KaiTi" w:eastAsia="KaiTi" w:hAnsi="KaiTi" w:hint="eastAsia"/>
          <w:sz w:val="21"/>
          <w:szCs w:val="21"/>
          <w:lang w:eastAsia="zh-CN"/>
        </w:rPr>
        <w:t>指示SCCR继续就文件WO/GA/4</w:t>
      </w:r>
      <w:r w:rsidR="00602A0B" w:rsidRPr="00D10FEE">
        <w:rPr>
          <w:rFonts w:ascii="KaiTi" w:eastAsia="KaiTi" w:hAnsi="KaiTi" w:hint="eastAsia"/>
          <w:sz w:val="21"/>
          <w:szCs w:val="21"/>
          <w:lang w:eastAsia="zh-CN"/>
        </w:rPr>
        <w:t>8</w:t>
      </w:r>
      <w:r w:rsidR="00B628AE" w:rsidRPr="00D10FEE">
        <w:rPr>
          <w:rFonts w:ascii="KaiTi" w:eastAsia="KaiTi" w:hAnsi="KaiTi" w:hint="eastAsia"/>
          <w:sz w:val="21"/>
          <w:szCs w:val="21"/>
          <w:lang w:eastAsia="zh-CN"/>
        </w:rPr>
        <w:t>/</w:t>
      </w:r>
      <w:r w:rsidR="00602A0B" w:rsidRPr="00D10FEE">
        <w:rPr>
          <w:rFonts w:ascii="KaiTi" w:eastAsia="KaiTi" w:hAnsi="KaiTi" w:hint="eastAsia"/>
          <w:sz w:val="21"/>
          <w:szCs w:val="21"/>
          <w:lang w:eastAsia="zh-CN"/>
        </w:rPr>
        <w:t>3</w:t>
      </w:r>
      <w:r w:rsidR="00B628AE" w:rsidRPr="00D10FEE">
        <w:rPr>
          <w:rFonts w:ascii="KaiTi" w:eastAsia="KaiTi" w:hAnsi="KaiTi" w:hint="eastAsia"/>
          <w:sz w:val="21"/>
          <w:szCs w:val="21"/>
          <w:lang w:eastAsia="zh-CN"/>
        </w:rPr>
        <w:t>中所报告的各项议题开展工作，并就这些议题的未来行动向SCCR提供希望提供的任何指导或指示。</w:t>
      </w:r>
    </w:p>
    <w:p w:rsidR="00572BF9" w:rsidRDefault="00572BF9" w:rsidP="00572BF9">
      <w:pPr>
        <w:pStyle w:val="Endofdocument-Annex"/>
        <w:spacing w:afterLines="50" w:after="120" w:line="340" w:lineRule="atLeast"/>
        <w:jc w:val="both"/>
        <w:rPr>
          <w:rFonts w:ascii="KaiTi" w:eastAsia="KaiTi" w:hAnsi="KaiTi"/>
          <w:sz w:val="21"/>
          <w:lang w:eastAsia="zh-CN"/>
        </w:rPr>
      </w:pPr>
    </w:p>
    <w:p w:rsidR="00717B7E" w:rsidRPr="00572BF9" w:rsidRDefault="00ED55A2" w:rsidP="00572BF9">
      <w:pPr>
        <w:pStyle w:val="Endofdocument-Annex"/>
        <w:spacing w:afterLines="50" w:after="120" w:line="340" w:lineRule="atLeast"/>
        <w:jc w:val="both"/>
        <w:rPr>
          <w:rFonts w:ascii="KaiTi" w:eastAsia="KaiTi" w:hAnsi="KaiTi"/>
          <w:sz w:val="21"/>
          <w:lang w:eastAsia="zh-CN"/>
        </w:rPr>
      </w:pPr>
      <w:r w:rsidRPr="00572BF9">
        <w:rPr>
          <w:rFonts w:ascii="KaiTi" w:eastAsia="KaiTi" w:hAnsi="KaiTi" w:hint="eastAsia"/>
          <w:sz w:val="21"/>
          <w:lang w:eastAsia="zh-CN"/>
        </w:rPr>
        <w:t>[</w:t>
      </w:r>
      <w:r w:rsidR="00B628AE" w:rsidRPr="00572BF9">
        <w:rPr>
          <w:rFonts w:ascii="KaiTi" w:eastAsia="KaiTi" w:hAnsi="KaiTi" w:hint="eastAsia"/>
          <w:sz w:val="21"/>
          <w:lang w:eastAsia="zh-CN"/>
        </w:rPr>
        <w:t>后接</w:t>
      </w:r>
      <w:r w:rsidR="000C2912" w:rsidRPr="00572BF9">
        <w:rPr>
          <w:rFonts w:ascii="KaiTi" w:eastAsia="KaiTi" w:hAnsi="KaiTi" w:hint="eastAsia"/>
          <w:sz w:val="21"/>
          <w:lang w:eastAsia="zh-CN"/>
        </w:rPr>
        <w:t>两份主席总结]</w:t>
      </w:r>
    </w:p>
    <w:p w:rsidR="00717B7E" w:rsidRPr="00717B7E" w:rsidRDefault="00717B7E" w:rsidP="00725EDF">
      <w:pPr>
        <w:pStyle w:val="Endofdocument-Annex"/>
        <w:rPr>
          <w:rFonts w:ascii="SimSun" w:eastAsia="SimSun" w:hAnsi="SimSun"/>
          <w:sz w:val="21"/>
          <w:lang w:eastAsia="zh-CN"/>
        </w:rPr>
      </w:pPr>
    </w:p>
    <w:p w:rsidR="00061967" w:rsidRPr="00717B7E" w:rsidRDefault="00061967" w:rsidP="0015032C">
      <w:pPr>
        <w:pStyle w:val="Endofdocument-Annex"/>
        <w:rPr>
          <w:rFonts w:ascii="SimSun" w:eastAsia="SimSun" w:hAnsi="SimSun"/>
          <w:sz w:val="21"/>
          <w:lang w:eastAsia="zh-CN"/>
        </w:rPr>
        <w:sectPr w:rsidR="00061967" w:rsidRPr="00717B7E" w:rsidSect="00717B7E">
          <w:headerReference w:type="default" r:id="rId10"/>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016DCE" w:rsidRPr="000A6A17" w:rsidTr="00133854">
        <w:trPr>
          <w:trHeight w:val="1977"/>
        </w:trPr>
        <w:tc>
          <w:tcPr>
            <w:tcW w:w="4594" w:type="dxa"/>
            <w:tcBorders>
              <w:bottom w:val="single" w:sz="4" w:space="0" w:color="auto"/>
            </w:tcBorders>
            <w:tcMar>
              <w:bottom w:w="170" w:type="dxa"/>
            </w:tcMar>
          </w:tcPr>
          <w:p w:rsidR="00016DCE" w:rsidRPr="008F7F15" w:rsidRDefault="00016DCE" w:rsidP="00133854">
            <w:pPr>
              <w:rPr>
                <w:rFonts w:ascii="SimSun" w:hAnsi="SimSun" w:cstheme="majorHAnsi"/>
                <w:sz w:val="21"/>
                <w:szCs w:val="28"/>
                <w:lang w:eastAsia="zh-CN"/>
              </w:rPr>
            </w:pPr>
            <w:r w:rsidRPr="008F7F15">
              <w:rPr>
                <w:rFonts w:ascii="SimSun" w:hAnsi="SimSun" w:cstheme="majorHAnsi" w:hint="eastAsia"/>
                <w:noProof/>
                <w:sz w:val="21"/>
                <w:szCs w:val="28"/>
                <w:lang w:eastAsia="zh-CN"/>
              </w:rPr>
              <w:lastRenderedPageBreak/>
              <w:drawing>
                <wp:anchor distT="0" distB="0" distL="114300" distR="114300" simplePos="0" relativeHeight="251661312" behindDoc="1" locked="0" layoutInCell="0" allowOverlap="1" wp14:anchorId="2E72C576" wp14:editId="040E12D1">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16DCE" w:rsidRPr="008F7F15" w:rsidRDefault="00016DCE" w:rsidP="00133854">
            <w:pPr>
              <w:rPr>
                <w:rFonts w:ascii="SimSun" w:hAnsi="SimSun" w:cstheme="majorHAnsi"/>
                <w:sz w:val="21"/>
                <w:szCs w:val="28"/>
                <w:lang w:eastAsia="zh-CN"/>
              </w:rPr>
            </w:pPr>
          </w:p>
        </w:tc>
        <w:tc>
          <w:tcPr>
            <w:tcW w:w="425" w:type="dxa"/>
            <w:tcBorders>
              <w:bottom w:val="single" w:sz="4" w:space="0" w:color="auto"/>
            </w:tcBorders>
            <w:tcMar>
              <w:left w:w="0" w:type="dxa"/>
              <w:right w:w="0" w:type="dxa"/>
            </w:tcMar>
          </w:tcPr>
          <w:p w:rsidR="00016DCE" w:rsidRPr="000A6A17" w:rsidRDefault="00016DCE" w:rsidP="00133854">
            <w:pPr>
              <w:jc w:val="right"/>
              <w:rPr>
                <w:rFonts w:ascii="Arial" w:hAnsi="Arial" w:cs="Arial"/>
                <w:sz w:val="21"/>
                <w:szCs w:val="28"/>
                <w:lang w:eastAsia="zh-CN"/>
              </w:rPr>
            </w:pPr>
            <w:r w:rsidRPr="000A6A17">
              <w:rPr>
                <w:rFonts w:ascii="Arial" w:hAnsi="Arial" w:cs="Arial"/>
                <w:b/>
                <w:sz w:val="40"/>
                <w:szCs w:val="40"/>
                <w:lang w:eastAsia="zh-CN"/>
              </w:rPr>
              <w:t>C</w:t>
            </w:r>
          </w:p>
        </w:tc>
      </w:tr>
      <w:tr w:rsidR="00016DCE" w:rsidRPr="008F7F15" w:rsidTr="00133854">
        <w:trPr>
          <w:trHeight w:hRule="exact" w:val="340"/>
        </w:trPr>
        <w:tc>
          <w:tcPr>
            <w:tcW w:w="9356" w:type="dxa"/>
            <w:gridSpan w:val="3"/>
            <w:tcBorders>
              <w:top w:val="single" w:sz="4" w:space="0" w:color="auto"/>
            </w:tcBorders>
            <w:tcMar>
              <w:top w:w="170" w:type="dxa"/>
              <w:left w:w="0" w:type="dxa"/>
              <w:right w:w="0" w:type="dxa"/>
            </w:tcMar>
            <w:vAlign w:val="bottom"/>
          </w:tcPr>
          <w:p w:rsidR="00016DCE" w:rsidRPr="008F7F15" w:rsidRDefault="00016DCE" w:rsidP="00133854">
            <w:pPr>
              <w:jc w:val="right"/>
              <w:rPr>
                <w:rFonts w:ascii="Arial Black" w:hAnsi="Arial Black"/>
                <w:caps/>
                <w:sz w:val="15"/>
                <w:lang w:eastAsia="zh-CN"/>
              </w:rPr>
            </w:pPr>
          </w:p>
        </w:tc>
      </w:tr>
      <w:tr w:rsidR="00016DCE" w:rsidRPr="008F7F15" w:rsidTr="00133854">
        <w:trPr>
          <w:trHeight w:hRule="exact" w:val="170"/>
        </w:trPr>
        <w:tc>
          <w:tcPr>
            <w:tcW w:w="9356" w:type="dxa"/>
            <w:gridSpan w:val="3"/>
            <w:noWrap/>
            <w:tcMar>
              <w:left w:w="0" w:type="dxa"/>
              <w:right w:w="0" w:type="dxa"/>
            </w:tcMar>
            <w:vAlign w:val="bottom"/>
          </w:tcPr>
          <w:p w:rsidR="00016DCE" w:rsidRPr="008F7F15" w:rsidRDefault="00016DCE" w:rsidP="00133854">
            <w:pPr>
              <w:jc w:val="right"/>
              <w:rPr>
                <w:rFonts w:ascii="Arial Black" w:hAnsi="Arial Black"/>
                <w:b/>
                <w:caps/>
                <w:sz w:val="15"/>
                <w:szCs w:val="15"/>
                <w:lang w:eastAsia="zh-CN"/>
              </w:rPr>
            </w:pPr>
            <w:r w:rsidRPr="008F7F15">
              <w:rPr>
                <w:rFonts w:eastAsia="SimHei" w:hint="eastAsia"/>
                <w:b/>
                <w:sz w:val="15"/>
                <w:szCs w:val="15"/>
                <w:lang w:eastAsia="zh-CN"/>
              </w:rPr>
              <w:t>原</w:t>
            </w:r>
            <w:r w:rsidRPr="008F7F15">
              <w:rPr>
                <w:rFonts w:eastAsia="SimHei" w:hint="eastAsia"/>
                <w:b/>
                <w:sz w:val="15"/>
                <w:szCs w:val="15"/>
                <w:lang w:val="pt-BR" w:eastAsia="zh-CN"/>
              </w:rPr>
              <w:t xml:space="preserve"> </w:t>
            </w:r>
            <w:r w:rsidRPr="008F7F15">
              <w:rPr>
                <w:rFonts w:eastAsia="SimHei" w:hint="eastAsia"/>
                <w:b/>
                <w:sz w:val="15"/>
                <w:szCs w:val="15"/>
                <w:lang w:eastAsia="zh-CN"/>
              </w:rPr>
              <w:t>文</w:t>
            </w:r>
            <w:r w:rsidRPr="008F7F15">
              <w:rPr>
                <w:rFonts w:eastAsia="SimHei" w:hint="eastAsia"/>
                <w:b/>
                <w:sz w:val="15"/>
                <w:szCs w:val="15"/>
                <w:lang w:val="pt-BR" w:eastAsia="zh-CN"/>
              </w:rPr>
              <w:t>：</w:t>
            </w:r>
            <w:r w:rsidRPr="008F7F15">
              <w:rPr>
                <w:rFonts w:eastAsia="SimHei" w:hint="eastAsia"/>
                <w:b/>
                <w:sz w:val="15"/>
                <w:szCs w:val="15"/>
                <w:lang w:eastAsia="zh-CN"/>
              </w:rPr>
              <w:t>英</w:t>
            </w:r>
            <w:r w:rsidRPr="008F7F15">
              <w:rPr>
                <w:rFonts w:eastAsia="SimHei" w:hint="eastAsia"/>
                <w:b/>
                <w:sz w:val="15"/>
                <w:szCs w:val="15"/>
                <w:lang w:eastAsia="zh-CN"/>
              </w:rPr>
              <w:t xml:space="preserve"> </w:t>
            </w:r>
            <w:r w:rsidRPr="008F7F15">
              <w:rPr>
                <w:rFonts w:eastAsia="SimHei" w:hint="eastAsia"/>
                <w:b/>
                <w:sz w:val="15"/>
                <w:szCs w:val="15"/>
                <w:lang w:eastAsia="zh-CN"/>
              </w:rPr>
              <w:t>文</w:t>
            </w:r>
          </w:p>
        </w:tc>
      </w:tr>
      <w:tr w:rsidR="00016DCE" w:rsidRPr="008F7F15" w:rsidTr="00133854">
        <w:trPr>
          <w:trHeight w:hRule="exact" w:val="198"/>
        </w:trPr>
        <w:tc>
          <w:tcPr>
            <w:tcW w:w="9356" w:type="dxa"/>
            <w:gridSpan w:val="3"/>
            <w:tcMar>
              <w:left w:w="0" w:type="dxa"/>
              <w:right w:w="0" w:type="dxa"/>
            </w:tcMar>
            <w:vAlign w:val="bottom"/>
          </w:tcPr>
          <w:p w:rsidR="00016DCE" w:rsidRPr="008F7F15" w:rsidRDefault="00016DCE" w:rsidP="00590DD5">
            <w:pPr>
              <w:jc w:val="right"/>
              <w:rPr>
                <w:rFonts w:ascii="SimHei" w:eastAsia="SimHei" w:hAnsi="Arial Black"/>
                <w:b/>
                <w:caps/>
                <w:sz w:val="15"/>
                <w:szCs w:val="15"/>
                <w:lang w:eastAsia="zh-CN"/>
              </w:rPr>
            </w:pPr>
            <w:r w:rsidRPr="008F7F15">
              <w:rPr>
                <w:rFonts w:ascii="SimHei" w:eastAsia="SimHei" w:hint="eastAsia"/>
                <w:b/>
                <w:sz w:val="15"/>
                <w:szCs w:val="15"/>
                <w:lang w:eastAsia="zh-CN"/>
              </w:rPr>
              <w:t>日</w:t>
            </w:r>
            <w:r w:rsidRPr="008F7F15">
              <w:rPr>
                <w:rFonts w:ascii="SimHei" w:eastAsia="SimHei" w:hint="eastAsia"/>
                <w:b/>
                <w:sz w:val="15"/>
                <w:szCs w:val="15"/>
                <w:lang w:val="pt-BR" w:eastAsia="zh-CN"/>
              </w:rPr>
              <w:t xml:space="preserve"> </w:t>
            </w:r>
            <w:r w:rsidRPr="008F7F15">
              <w:rPr>
                <w:rFonts w:ascii="SimHei" w:eastAsia="SimHei" w:hint="eastAsia"/>
                <w:b/>
                <w:sz w:val="15"/>
                <w:szCs w:val="15"/>
                <w:lang w:eastAsia="zh-CN"/>
              </w:rPr>
              <w:t>期</w:t>
            </w:r>
            <w:r w:rsidRPr="008F7F15">
              <w:rPr>
                <w:rFonts w:ascii="SimHei" w:eastAsia="SimHei" w:hAnsi="SimSun" w:hint="eastAsia"/>
                <w:b/>
                <w:sz w:val="15"/>
                <w:szCs w:val="15"/>
                <w:lang w:val="pt-BR" w:eastAsia="zh-CN"/>
              </w:rPr>
              <w:t>：</w:t>
            </w:r>
            <w:r w:rsidRPr="008F7F15">
              <w:rPr>
                <w:rFonts w:ascii="Arial Black" w:hAnsi="Arial Black" w:hint="eastAsia"/>
                <w:caps/>
                <w:sz w:val="15"/>
                <w:lang w:eastAsia="zh-CN"/>
              </w:rPr>
              <w:t>2015</w:t>
            </w:r>
            <w:r w:rsidRPr="008F7F15">
              <w:rPr>
                <w:rFonts w:ascii="SimHei" w:eastAsia="SimHei" w:hint="eastAsia"/>
                <w:b/>
                <w:sz w:val="15"/>
                <w:szCs w:val="15"/>
                <w:lang w:eastAsia="zh-CN"/>
              </w:rPr>
              <w:t>年</w:t>
            </w:r>
            <w:r w:rsidRPr="008F7F15">
              <w:rPr>
                <w:rFonts w:ascii="Arial Black" w:hAnsi="Arial Black" w:hint="eastAsia"/>
                <w:caps/>
                <w:sz w:val="15"/>
                <w:lang w:eastAsia="zh-CN"/>
              </w:rPr>
              <w:t>12</w:t>
            </w:r>
            <w:r w:rsidRPr="008F7F15">
              <w:rPr>
                <w:rFonts w:eastAsia="SimHei" w:hint="eastAsia"/>
                <w:b/>
                <w:sz w:val="15"/>
                <w:szCs w:val="15"/>
                <w:lang w:eastAsia="zh-CN"/>
              </w:rPr>
              <w:t>月</w:t>
            </w:r>
            <w:r>
              <w:rPr>
                <w:rFonts w:ascii="Arial Black" w:hAnsi="Arial Black" w:hint="eastAsia"/>
                <w:caps/>
                <w:sz w:val="15"/>
                <w:lang w:eastAsia="zh-CN"/>
              </w:rPr>
              <w:t>11</w:t>
            </w:r>
            <w:r w:rsidRPr="008F7F15">
              <w:rPr>
                <w:rFonts w:eastAsia="SimHei" w:hint="eastAsia"/>
                <w:b/>
                <w:sz w:val="15"/>
                <w:szCs w:val="15"/>
                <w:lang w:eastAsia="zh-CN"/>
              </w:rPr>
              <w:t>日</w:t>
            </w:r>
            <w:r w:rsidRPr="008F7F15">
              <w:rPr>
                <w:rFonts w:ascii="SimHei" w:eastAsia="SimHei" w:hAnsi="Arial Black" w:hint="eastAsia"/>
                <w:b/>
                <w:caps/>
                <w:sz w:val="15"/>
                <w:szCs w:val="15"/>
                <w:lang w:eastAsia="zh-CN"/>
              </w:rPr>
              <w:t xml:space="preserve">  </w:t>
            </w:r>
          </w:p>
        </w:tc>
      </w:tr>
    </w:tbl>
    <w:p w:rsidR="00016DCE" w:rsidRPr="00D10FEE" w:rsidRDefault="00016DCE" w:rsidP="00590DD5">
      <w:pPr>
        <w:rPr>
          <w:rFonts w:ascii="Arial" w:eastAsia="SimSun" w:hAnsi="Arial"/>
          <w:lang w:eastAsia="zh-CN"/>
        </w:rPr>
      </w:pPr>
    </w:p>
    <w:p w:rsidR="00016DCE" w:rsidRPr="00D10FEE" w:rsidRDefault="00016DCE" w:rsidP="00590DD5">
      <w:pPr>
        <w:rPr>
          <w:rFonts w:ascii="Arial" w:eastAsia="SimSun" w:hAnsi="Arial"/>
          <w:lang w:eastAsia="zh-CN"/>
        </w:rPr>
      </w:pPr>
    </w:p>
    <w:p w:rsidR="00016DCE" w:rsidRPr="00D10FEE" w:rsidRDefault="00016DCE" w:rsidP="00590DD5">
      <w:pPr>
        <w:rPr>
          <w:rFonts w:ascii="Arial" w:eastAsia="SimSun" w:hAnsi="Arial"/>
          <w:lang w:eastAsia="zh-CN"/>
        </w:rPr>
      </w:pPr>
    </w:p>
    <w:p w:rsidR="00016DCE" w:rsidRPr="00D10FEE" w:rsidRDefault="00016DCE" w:rsidP="00590DD5">
      <w:pPr>
        <w:rPr>
          <w:rFonts w:ascii="Arial" w:eastAsia="SimSun" w:hAnsi="Arial"/>
          <w:lang w:eastAsia="zh-CN"/>
        </w:rPr>
      </w:pPr>
    </w:p>
    <w:p w:rsidR="00016DCE" w:rsidRPr="00D10FEE" w:rsidRDefault="00016DCE" w:rsidP="00590DD5">
      <w:pPr>
        <w:rPr>
          <w:rFonts w:ascii="Arial" w:eastAsia="SimSun" w:hAnsi="Arial"/>
          <w:lang w:eastAsia="zh-CN"/>
        </w:rPr>
      </w:pPr>
    </w:p>
    <w:p w:rsidR="00016DCE" w:rsidRPr="008F7F15" w:rsidRDefault="00016DCE" w:rsidP="00590DD5">
      <w:pPr>
        <w:spacing w:line="336" w:lineRule="exact"/>
        <w:rPr>
          <w:rFonts w:eastAsia="SimHei"/>
          <w:sz w:val="28"/>
          <w:szCs w:val="28"/>
          <w:lang w:eastAsia="zh-CN"/>
        </w:rPr>
      </w:pPr>
      <w:r w:rsidRPr="008F7F15">
        <w:rPr>
          <w:rFonts w:eastAsia="SimHei" w:hint="eastAsia"/>
          <w:sz w:val="28"/>
          <w:szCs w:val="28"/>
          <w:lang w:eastAsia="zh-CN"/>
        </w:rPr>
        <w:t>版权及相关权常设委员会</w:t>
      </w:r>
    </w:p>
    <w:p w:rsidR="00016DCE" w:rsidRPr="00D10FEE" w:rsidRDefault="00016DCE" w:rsidP="00590DD5">
      <w:pPr>
        <w:rPr>
          <w:rFonts w:ascii="Arial" w:eastAsia="SimSun" w:hAnsi="Arial"/>
          <w:lang w:eastAsia="zh-CN"/>
        </w:rPr>
      </w:pPr>
    </w:p>
    <w:p w:rsidR="00016DCE" w:rsidRPr="00D10FEE" w:rsidRDefault="00016DCE" w:rsidP="00590DD5">
      <w:pPr>
        <w:rPr>
          <w:rFonts w:ascii="Arial" w:eastAsia="SimSun" w:hAnsi="Arial"/>
          <w:lang w:eastAsia="zh-CN"/>
        </w:rPr>
      </w:pPr>
    </w:p>
    <w:p w:rsidR="00016DCE" w:rsidRPr="008F7F15" w:rsidRDefault="00016DCE" w:rsidP="00590DD5">
      <w:pPr>
        <w:rPr>
          <w:rFonts w:ascii="KaiTi" w:eastAsia="KaiTi"/>
          <w:b/>
          <w:sz w:val="24"/>
          <w:szCs w:val="24"/>
          <w:lang w:eastAsia="zh-CN"/>
        </w:rPr>
      </w:pPr>
      <w:r w:rsidRPr="008F7F15">
        <w:rPr>
          <w:rFonts w:ascii="KaiTi" w:eastAsia="KaiTi" w:hint="eastAsia"/>
          <w:b/>
          <w:sz w:val="24"/>
          <w:szCs w:val="24"/>
          <w:lang w:eastAsia="zh-CN"/>
        </w:rPr>
        <w:t>第三十一届会议</w:t>
      </w:r>
    </w:p>
    <w:p w:rsidR="00016DCE" w:rsidRPr="008F7F15" w:rsidRDefault="00016DCE" w:rsidP="00590DD5">
      <w:pPr>
        <w:rPr>
          <w:rFonts w:ascii="KaiTi" w:eastAsia="KaiTi"/>
          <w:b/>
          <w:sz w:val="24"/>
          <w:szCs w:val="24"/>
          <w:lang w:eastAsia="zh-CN"/>
        </w:rPr>
      </w:pPr>
      <w:r w:rsidRPr="008F7F15">
        <w:rPr>
          <w:rFonts w:ascii="KaiTi" w:eastAsia="KaiTi" w:hint="eastAsia"/>
          <w:sz w:val="24"/>
          <w:szCs w:val="24"/>
          <w:lang w:eastAsia="zh-CN"/>
        </w:rPr>
        <w:t>2015</w:t>
      </w:r>
      <w:r w:rsidRPr="008F7F15">
        <w:rPr>
          <w:rFonts w:ascii="KaiTi" w:eastAsia="KaiTi" w:hint="eastAsia"/>
          <w:b/>
          <w:sz w:val="24"/>
          <w:szCs w:val="24"/>
          <w:lang w:eastAsia="zh-CN"/>
        </w:rPr>
        <w:t>年</w:t>
      </w:r>
      <w:r w:rsidRPr="008F7F15">
        <w:rPr>
          <w:rFonts w:ascii="KaiTi" w:eastAsia="KaiTi" w:hint="eastAsia"/>
          <w:sz w:val="24"/>
          <w:szCs w:val="24"/>
          <w:lang w:eastAsia="zh-CN"/>
        </w:rPr>
        <w:t>12</w:t>
      </w:r>
      <w:r w:rsidRPr="008F7F15">
        <w:rPr>
          <w:rFonts w:ascii="KaiTi" w:eastAsia="KaiTi" w:hint="eastAsia"/>
          <w:b/>
          <w:sz w:val="24"/>
          <w:szCs w:val="24"/>
          <w:lang w:eastAsia="zh-CN"/>
        </w:rPr>
        <w:t>月</w:t>
      </w:r>
      <w:r w:rsidRPr="008F7F15">
        <w:rPr>
          <w:rFonts w:ascii="KaiTi" w:eastAsia="KaiTi" w:hint="eastAsia"/>
          <w:sz w:val="24"/>
          <w:szCs w:val="24"/>
          <w:lang w:eastAsia="zh-CN"/>
        </w:rPr>
        <w:t>7</w:t>
      </w:r>
      <w:r w:rsidRPr="008F7F15">
        <w:rPr>
          <w:rFonts w:ascii="KaiTi" w:eastAsia="KaiTi" w:hint="eastAsia"/>
          <w:b/>
          <w:sz w:val="24"/>
          <w:szCs w:val="24"/>
          <w:lang w:eastAsia="zh-CN"/>
        </w:rPr>
        <w:t>日至</w:t>
      </w:r>
      <w:r w:rsidRPr="008F7F15">
        <w:rPr>
          <w:rFonts w:ascii="KaiTi" w:eastAsia="KaiTi" w:hint="eastAsia"/>
          <w:sz w:val="24"/>
          <w:szCs w:val="24"/>
          <w:lang w:eastAsia="zh-CN"/>
        </w:rPr>
        <w:t>11</w:t>
      </w:r>
      <w:r w:rsidRPr="008F7F15">
        <w:rPr>
          <w:rFonts w:ascii="KaiTi" w:eastAsia="KaiTi" w:hint="eastAsia"/>
          <w:b/>
          <w:sz w:val="24"/>
          <w:szCs w:val="24"/>
          <w:lang w:eastAsia="zh-CN"/>
        </w:rPr>
        <w:t>日，日内瓦</w:t>
      </w:r>
    </w:p>
    <w:p w:rsidR="00016DCE" w:rsidRPr="00D10FEE" w:rsidRDefault="00016DCE" w:rsidP="00590DD5">
      <w:pPr>
        <w:rPr>
          <w:rFonts w:ascii="Arial" w:eastAsia="SimSun" w:hAnsi="Arial"/>
          <w:lang w:eastAsia="zh-CN"/>
        </w:rPr>
      </w:pPr>
    </w:p>
    <w:p w:rsidR="00016DCE" w:rsidRPr="00D10FEE" w:rsidRDefault="00016DCE" w:rsidP="00590DD5">
      <w:pPr>
        <w:rPr>
          <w:rFonts w:ascii="Arial" w:eastAsia="SimSun" w:hAnsi="Arial"/>
          <w:lang w:eastAsia="zh-CN"/>
        </w:rPr>
      </w:pPr>
    </w:p>
    <w:p w:rsidR="00016DCE" w:rsidRPr="00D10FEE" w:rsidRDefault="00016DCE" w:rsidP="00590DD5">
      <w:pPr>
        <w:rPr>
          <w:rFonts w:ascii="Arial" w:eastAsia="SimSun" w:hAnsi="Arial"/>
          <w:lang w:eastAsia="zh-CN"/>
        </w:rPr>
      </w:pPr>
    </w:p>
    <w:p w:rsidR="00016DCE" w:rsidRPr="008F7F15" w:rsidRDefault="00016DCE" w:rsidP="00590DD5">
      <w:pPr>
        <w:rPr>
          <w:rFonts w:ascii="KaiTi" w:eastAsia="KaiTi"/>
          <w:b/>
          <w:sz w:val="24"/>
          <w:szCs w:val="24"/>
          <w:lang w:eastAsia="zh-CN"/>
        </w:rPr>
      </w:pPr>
      <w:r>
        <w:rPr>
          <w:rFonts w:ascii="KaiTi" w:eastAsia="KaiTi" w:hAnsi="STKaiti" w:hint="eastAsia"/>
          <w:sz w:val="24"/>
          <w:szCs w:val="24"/>
          <w:lang w:eastAsia="zh-CN"/>
        </w:rPr>
        <w:t>主席总结</w:t>
      </w:r>
    </w:p>
    <w:p w:rsidR="00016DCE" w:rsidRPr="00D10FEE" w:rsidRDefault="00016DCE" w:rsidP="00590DD5">
      <w:pPr>
        <w:rPr>
          <w:rFonts w:ascii="Arial" w:eastAsia="SimSun" w:hAnsi="Arial"/>
          <w:lang w:eastAsia="zh-CN"/>
        </w:rPr>
      </w:pPr>
    </w:p>
    <w:p w:rsidR="00016DCE" w:rsidRPr="008F7F15" w:rsidRDefault="00016DCE" w:rsidP="00590DD5">
      <w:pPr>
        <w:rPr>
          <w:rFonts w:ascii="KaiTi" w:eastAsia="KaiTi"/>
          <w:sz w:val="21"/>
          <w:szCs w:val="21"/>
          <w:lang w:eastAsia="zh-CN"/>
        </w:rPr>
      </w:pPr>
    </w:p>
    <w:p w:rsidR="00016DCE" w:rsidRPr="00D10FEE" w:rsidRDefault="00016DCE" w:rsidP="00590DD5">
      <w:pPr>
        <w:rPr>
          <w:rFonts w:ascii="Arial" w:eastAsia="SimSun" w:hAnsi="Arial"/>
          <w:lang w:eastAsia="zh-CN"/>
        </w:rPr>
      </w:pPr>
    </w:p>
    <w:p w:rsidR="00016DCE" w:rsidRPr="00D10FEE" w:rsidRDefault="00016DCE" w:rsidP="00590DD5">
      <w:pPr>
        <w:rPr>
          <w:rFonts w:ascii="Arial" w:eastAsia="SimSun" w:hAnsi="Arial"/>
          <w:lang w:eastAsia="zh-CN"/>
        </w:rPr>
      </w:pPr>
    </w:p>
    <w:p w:rsidR="00016DCE" w:rsidRPr="00D10FEE" w:rsidRDefault="00016DCE" w:rsidP="00590DD5">
      <w:pPr>
        <w:rPr>
          <w:rFonts w:ascii="Arial" w:eastAsia="SimSun" w:hAnsi="Arial"/>
          <w:lang w:eastAsia="zh-CN"/>
        </w:rPr>
      </w:pPr>
    </w:p>
    <w:p w:rsidR="00016DCE" w:rsidRPr="00D10FEE" w:rsidRDefault="00016DCE" w:rsidP="00590DD5">
      <w:pPr>
        <w:rPr>
          <w:rFonts w:ascii="Arial" w:eastAsia="SimSun" w:hAnsi="Arial"/>
          <w:lang w:eastAsia="zh-CN"/>
        </w:rPr>
      </w:pPr>
    </w:p>
    <w:p w:rsidR="00016DCE" w:rsidRPr="007B0706" w:rsidRDefault="00016DCE" w:rsidP="007B0706">
      <w:pPr>
        <w:keepNext/>
        <w:overflowPunct w:val="0"/>
        <w:spacing w:beforeLines="100" w:before="240" w:afterLines="50" w:after="120" w:line="340" w:lineRule="atLeast"/>
        <w:rPr>
          <w:rFonts w:ascii="SimHei" w:eastAsia="SimHei" w:hAnsi="SimHei"/>
          <w:caps/>
          <w:sz w:val="21"/>
          <w:szCs w:val="22"/>
          <w:lang w:eastAsia="zh-CN"/>
        </w:rPr>
      </w:pPr>
      <w:r w:rsidRPr="007B0706">
        <w:rPr>
          <w:rFonts w:ascii="SimHei" w:eastAsia="SimHei" w:hAnsi="SimHei" w:hint="eastAsia"/>
          <w:sz w:val="21"/>
          <w:szCs w:val="22"/>
          <w:lang w:eastAsia="zh-CN"/>
        </w:rPr>
        <w:t>议程第1项：</w:t>
      </w:r>
      <w:r w:rsidRPr="007B0706">
        <w:rPr>
          <w:rFonts w:ascii="SimHei" w:eastAsia="SimHei" w:hAnsi="SimHei" w:hint="eastAsia"/>
          <w:sz w:val="21"/>
          <w:lang w:eastAsia="zh-CN"/>
        </w:rPr>
        <w:t>会议开幕</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21"/>
          <w:lang w:eastAsia="zh-CN"/>
        </w:rPr>
      </w:pPr>
      <w:r w:rsidRPr="000A6A17">
        <w:rPr>
          <w:rFonts w:ascii="SimSun" w:eastAsia="SimSun" w:hAnsi="SimSun" w:hint="eastAsia"/>
          <w:sz w:val="21"/>
          <w:lang w:eastAsia="zh-CN"/>
        </w:rPr>
        <w:t>版权及相关权常设委员会</w:t>
      </w:r>
      <w:r w:rsidR="002132C5" w:rsidRPr="000A6A17">
        <w:rPr>
          <w:rFonts w:ascii="SimSun" w:eastAsia="SimSun" w:hAnsi="SimSun" w:cs="SimSun" w:hint="eastAsia"/>
          <w:sz w:val="21"/>
          <w:lang w:eastAsia="zh-CN"/>
        </w:rPr>
        <w:t>（</w:t>
      </w:r>
      <w:r w:rsidRPr="000A6A17">
        <w:rPr>
          <w:rFonts w:ascii="SimSun" w:eastAsia="SimSun" w:hAnsi="SimSun" w:hint="eastAsia"/>
          <w:sz w:val="21"/>
          <w:lang w:eastAsia="zh-CN"/>
        </w:rPr>
        <w:t>SCCR或委员会</w:t>
      </w:r>
      <w:r w:rsidR="002132C5" w:rsidRPr="000A6A17">
        <w:rPr>
          <w:rFonts w:ascii="SimSun" w:eastAsia="SimSun" w:hAnsi="SimSun" w:cs="SimSun" w:hint="eastAsia"/>
          <w:sz w:val="21"/>
          <w:lang w:eastAsia="zh-CN"/>
        </w:rPr>
        <w:t>）</w:t>
      </w:r>
      <w:r w:rsidRPr="000A6A17">
        <w:rPr>
          <w:rFonts w:ascii="SimSun" w:eastAsia="SimSun" w:hAnsi="SimSun" w:hint="eastAsia"/>
          <w:sz w:val="21"/>
          <w:lang w:eastAsia="zh-CN"/>
        </w:rPr>
        <w:t>第三十一届会议由总干事弗朗西斯·高</w:t>
      </w:r>
      <w:proofErr w:type="gramStart"/>
      <w:r w:rsidRPr="000A6A17">
        <w:rPr>
          <w:rFonts w:ascii="SimSun" w:eastAsia="SimSun" w:hAnsi="SimSun" w:hint="eastAsia"/>
          <w:sz w:val="21"/>
          <w:lang w:eastAsia="zh-CN"/>
        </w:rPr>
        <w:t>锐</w:t>
      </w:r>
      <w:proofErr w:type="gramEnd"/>
      <w:r w:rsidRPr="000A6A17">
        <w:rPr>
          <w:rFonts w:ascii="SimSun" w:eastAsia="SimSun" w:hAnsi="SimSun" w:hint="eastAsia"/>
          <w:sz w:val="21"/>
          <w:lang w:eastAsia="zh-CN"/>
        </w:rPr>
        <w:t>先生宣布开幕，他向与会者表示欢迎，并宣布进行议程第2项。米歇尔·伍兹女士</w:t>
      </w:r>
      <w:r w:rsidR="002132C5" w:rsidRPr="000A6A17">
        <w:rPr>
          <w:rFonts w:ascii="SimSun" w:eastAsia="SimSun" w:hAnsi="SimSun" w:cs="SimSun" w:hint="eastAsia"/>
          <w:sz w:val="21"/>
          <w:lang w:eastAsia="zh-CN"/>
        </w:rPr>
        <w:t>（</w:t>
      </w:r>
      <w:r w:rsidRPr="000A6A17">
        <w:rPr>
          <w:rFonts w:ascii="SimSun" w:eastAsia="SimSun" w:hAnsi="SimSun" w:hint="eastAsia"/>
          <w:sz w:val="21"/>
          <w:lang w:eastAsia="zh-CN"/>
        </w:rPr>
        <w:t>WIPO</w:t>
      </w:r>
      <w:r w:rsidR="002132C5" w:rsidRPr="000A6A17">
        <w:rPr>
          <w:rFonts w:ascii="SimSun" w:eastAsia="SimSun" w:hAnsi="SimSun" w:cs="SimSun" w:hint="eastAsia"/>
          <w:sz w:val="21"/>
          <w:lang w:eastAsia="zh-CN"/>
        </w:rPr>
        <w:t>）</w:t>
      </w:r>
      <w:r w:rsidRPr="000A6A17">
        <w:rPr>
          <w:rFonts w:ascii="SimSun" w:eastAsia="SimSun" w:hAnsi="SimSun" w:hint="eastAsia"/>
          <w:sz w:val="21"/>
          <w:lang w:eastAsia="zh-CN"/>
        </w:rPr>
        <w:t>担任秘书。</w:t>
      </w:r>
    </w:p>
    <w:p w:rsidR="00016DCE" w:rsidRPr="007B0706" w:rsidRDefault="00016DCE" w:rsidP="007B0706">
      <w:pPr>
        <w:keepNext/>
        <w:overflowPunct w:val="0"/>
        <w:spacing w:beforeLines="100" w:before="240" w:afterLines="50" w:after="120" w:line="340" w:lineRule="atLeast"/>
        <w:rPr>
          <w:rFonts w:ascii="SimHei" w:eastAsia="SimHei" w:hAnsi="SimHei"/>
          <w:sz w:val="21"/>
          <w:szCs w:val="22"/>
          <w:lang w:eastAsia="zh-CN"/>
        </w:rPr>
      </w:pPr>
      <w:r w:rsidRPr="007B0706">
        <w:rPr>
          <w:rFonts w:ascii="SimHei" w:eastAsia="SimHei" w:hAnsi="SimHei" w:hint="eastAsia"/>
          <w:sz w:val="21"/>
          <w:szCs w:val="22"/>
          <w:lang w:eastAsia="zh-CN"/>
        </w:rPr>
        <w:t>议程第2项：通过第三十一届会议议程</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21"/>
          <w:lang w:eastAsia="zh-CN"/>
        </w:rPr>
      </w:pPr>
      <w:r w:rsidRPr="000A6A17">
        <w:rPr>
          <w:rFonts w:ascii="SimSun" w:eastAsia="SimSun" w:hAnsi="SimSun" w:hint="eastAsia"/>
          <w:sz w:val="21"/>
          <w:lang w:eastAsia="zh-CN"/>
        </w:rPr>
        <w:t>委员会通过了议程草案</w:t>
      </w:r>
      <w:r w:rsidR="002132C5" w:rsidRPr="000A6A17">
        <w:rPr>
          <w:rFonts w:ascii="SimSun" w:eastAsia="SimSun" w:hAnsi="SimSun" w:cs="SimSun" w:hint="eastAsia"/>
          <w:sz w:val="21"/>
          <w:lang w:eastAsia="zh-CN"/>
        </w:rPr>
        <w:t>（</w:t>
      </w:r>
      <w:r w:rsidRPr="000A6A17">
        <w:rPr>
          <w:rFonts w:ascii="SimSun" w:eastAsia="SimSun" w:hAnsi="SimSun" w:hint="eastAsia"/>
          <w:sz w:val="21"/>
          <w:lang w:eastAsia="zh-CN"/>
        </w:rPr>
        <w:t>文件SCCR/31/1 Prov.</w:t>
      </w:r>
      <w:r w:rsidR="002132C5" w:rsidRPr="000A6A17">
        <w:rPr>
          <w:rFonts w:ascii="SimSun" w:eastAsia="SimSun" w:hAnsi="SimSun" w:cs="SimSun" w:hint="eastAsia"/>
          <w:sz w:val="21"/>
          <w:lang w:eastAsia="zh-CN"/>
        </w:rPr>
        <w:t>）</w:t>
      </w:r>
      <w:r w:rsidRPr="000A6A17">
        <w:rPr>
          <w:rFonts w:ascii="SimSun" w:eastAsia="SimSun" w:hAnsi="SimSun" w:hint="eastAsia"/>
          <w:sz w:val="21"/>
          <w:lang w:eastAsia="zh-CN"/>
        </w:rPr>
        <w:t>。</w:t>
      </w:r>
    </w:p>
    <w:p w:rsidR="00016DCE" w:rsidRPr="007B0706" w:rsidRDefault="00016DCE" w:rsidP="007B0706">
      <w:pPr>
        <w:keepNext/>
        <w:overflowPunct w:val="0"/>
        <w:spacing w:beforeLines="100" w:before="240" w:afterLines="50" w:after="120" w:line="340" w:lineRule="atLeast"/>
        <w:rPr>
          <w:rFonts w:ascii="SimHei" w:eastAsia="SimHei" w:hAnsi="SimHei"/>
          <w:sz w:val="21"/>
          <w:szCs w:val="22"/>
          <w:lang w:eastAsia="zh-CN"/>
        </w:rPr>
      </w:pPr>
      <w:r w:rsidRPr="007B0706">
        <w:rPr>
          <w:rFonts w:ascii="SimHei" w:eastAsia="SimHei" w:hAnsi="SimHei" w:hint="eastAsia"/>
          <w:sz w:val="21"/>
          <w:szCs w:val="22"/>
          <w:lang w:eastAsia="zh-CN"/>
        </w:rPr>
        <w:t>议程第3项：认可新的非政府组织与会</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i/>
          <w:sz w:val="21"/>
          <w:lang w:eastAsia="zh-CN"/>
        </w:rPr>
      </w:pPr>
      <w:r w:rsidRPr="000A6A17">
        <w:rPr>
          <w:rFonts w:ascii="SimSun" w:eastAsia="SimSun" w:hAnsi="SimSun" w:cs="SimSun" w:hint="eastAsia"/>
          <w:sz w:val="21"/>
          <w:lang w:eastAsia="zh-CN"/>
        </w:rPr>
        <w:t>委员会批准认可文件</w:t>
      </w:r>
      <w:r w:rsidRPr="000A6A17">
        <w:rPr>
          <w:rFonts w:ascii="SimSun" w:eastAsia="SimSun" w:hAnsi="SimSun" w:hint="eastAsia"/>
          <w:sz w:val="21"/>
          <w:lang w:eastAsia="zh-CN"/>
        </w:rPr>
        <w:t>SCCR/31/2</w:t>
      </w:r>
      <w:r w:rsidRPr="000A6A17">
        <w:rPr>
          <w:rFonts w:ascii="SimSun" w:eastAsia="SimSun" w:hAnsi="SimSun" w:cs="SimSun" w:hint="eastAsia"/>
          <w:sz w:val="21"/>
          <w:lang w:eastAsia="zh-CN"/>
        </w:rPr>
        <w:t>附件中所提及的非政府组织非洲公共广播基金会</w:t>
      </w:r>
      <w:r w:rsidR="002132C5" w:rsidRPr="000A6A17">
        <w:rPr>
          <w:rFonts w:ascii="SimSun" w:eastAsia="SimSun" w:hAnsi="SimSun" w:cs="SimSun" w:hint="eastAsia"/>
          <w:bCs/>
          <w:sz w:val="21"/>
          <w:lang w:eastAsia="zh-CN"/>
        </w:rPr>
        <w:t>（</w:t>
      </w:r>
      <w:r w:rsidRPr="000A6A17">
        <w:rPr>
          <w:rFonts w:ascii="SimSun" w:eastAsia="SimSun" w:hAnsi="SimSun" w:hint="eastAsia"/>
          <w:bCs/>
          <w:sz w:val="21"/>
          <w:lang w:eastAsia="zh-CN"/>
        </w:rPr>
        <w:t>APBF</w:t>
      </w:r>
      <w:r w:rsidR="002132C5" w:rsidRPr="000A6A17">
        <w:rPr>
          <w:rFonts w:ascii="SimSun" w:eastAsia="SimSun" w:hAnsi="SimSun" w:cs="SimSun" w:hint="eastAsia"/>
          <w:bCs/>
          <w:sz w:val="21"/>
          <w:lang w:eastAsia="zh-CN"/>
        </w:rPr>
        <w:t>）</w:t>
      </w:r>
      <w:r w:rsidRPr="000A6A17">
        <w:rPr>
          <w:rFonts w:ascii="SimSun" w:eastAsia="SimSun" w:hAnsi="SimSun" w:cs="SimSun" w:hint="eastAsia"/>
          <w:sz w:val="21"/>
          <w:lang w:eastAsia="zh-CN"/>
        </w:rPr>
        <w:t>为</w:t>
      </w:r>
      <w:r w:rsidRPr="000A6A17">
        <w:rPr>
          <w:rFonts w:ascii="SimSun" w:eastAsia="SimSun" w:hAnsi="SimSun" w:hint="eastAsia"/>
          <w:sz w:val="21"/>
          <w:lang w:eastAsia="zh-CN"/>
        </w:rPr>
        <w:t>SCCR</w:t>
      </w:r>
      <w:r w:rsidRPr="000A6A17">
        <w:rPr>
          <w:rFonts w:ascii="SimSun" w:eastAsia="SimSun" w:hAnsi="SimSun" w:cs="SimSun" w:hint="eastAsia"/>
          <w:sz w:val="21"/>
          <w:lang w:eastAsia="zh-CN"/>
        </w:rPr>
        <w:t>观察员。</w:t>
      </w:r>
    </w:p>
    <w:p w:rsidR="00016DCE" w:rsidRPr="007B0706" w:rsidRDefault="00016DCE" w:rsidP="007B0706">
      <w:pPr>
        <w:keepNext/>
        <w:overflowPunct w:val="0"/>
        <w:spacing w:beforeLines="100" w:before="240" w:afterLines="50" w:after="120" w:line="340" w:lineRule="atLeast"/>
        <w:rPr>
          <w:rFonts w:ascii="SimHei" w:eastAsia="SimHei" w:hAnsi="SimHei"/>
          <w:sz w:val="21"/>
          <w:szCs w:val="22"/>
          <w:lang w:eastAsia="zh-CN"/>
        </w:rPr>
      </w:pPr>
      <w:r w:rsidRPr="007B0706">
        <w:rPr>
          <w:rFonts w:ascii="SimHei" w:eastAsia="SimHei" w:hAnsi="SimHei" w:hint="eastAsia"/>
          <w:sz w:val="21"/>
          <w:szCs w:val="22"/>
          <w:lang w:eastAsia="zh-CN"/>
        </w:rPr>
        <w:t>议程第4项：通过</w:t>
      </w:r>
      <w:bookmarkStart w:id="5" w:name="_GoBack"/>
      <w:bookmarkEnd w:id="5"/>
      <w:r w:rsidRPr="007B0706">
        <w:rPr>
          <w:rFonts w:ascii="SimHei" w:eastAsia="SimHei" w:hAnsi="SimHei" w:hint="eastAsia"/>
          <w:sz w:val="21"/>
          <w:szCs w:val="22"/>
          <w:lang w:eastAsia="zh-CN"/>
        </w:rPr>
        <w:t>版权及相关权常设委员会第三十届会议的报告</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21"/>
          <w:lang w:eastAsia="zh-CN"/>
        </w:rPr>
      </w:pPr>
      <w:r w:rsidRPr="000A6A17">
        <w:rPr>
          <w:rFonts w:ascii="SimSun" w:eastAsia="SimSun" w:hAnsi="SimSun" w:hint="eastAsia"/>
          <w:sz w:val="21"/>
          <w:lang w:eastAsia="zh-CN"/>
        </w:rPr>
        <w:t>委员会批准了所提出的其第三十届会议的报告草案</w:t>
      </w:r>
      <w:r w:rsidR="002132C5" w:rsidRPr="000A6A17">
        <w:rPr>
          <w:rFonts w:ascii="SimSun" w:eastAsia="SimSun" w:hAnsi="SimSun" w:cs="SimSun" w:hint="eastAsia"/>
          <w:sz w:val="21"/>
          <w:lang w:eastAsia="zh-CN"/>
        </w:rPr>
        <w:t>（</w:t>
      </w:r>
      <w:r w:rsidRPr="000A6A17">
        <w:rPr>
          <w:rFonts w:ascii="SimSun" w:eastAsia="SimSun" w:hAnsi="SimSun" w:hint="eastAsia"/>
          <w:sz w:val="21"/>
          <w:lang w:eastAsia="zh-CN"/>
        </w:rPr>
        <w:t>文件SCCR/30/6</w:t>
      </w:r>
      <w:r w:rsidR="002132C5" w:rsidRPr="000A6A17">
        <w:rPr>
          <w:rFonts w:ascii="SimSun" w:eastAsia="SimSun" w:hAnsi="SimSun" w:cs="SimSun" w:hint="eastAsia"/>
          <w:sz w:val="21"/>
          <w:lang w:eastAsia="zh-CN"/>
        </w:rPr>
        <w:t>）</w:t>
      </w:r>
      <w:r w:rsidRPr="000A6A17">
        <w:rPr>
          <w:rFonts w:ascii="SimSun" w:eastAsia="SimSun" w:hAnsi="SimSun" w:hint="eastAsia"/>
          <w:sz w:val="21"/>
          <w:lang w:eastAsia="zh-CN"/>
        </w:rPr>
        <w:t>。代表团和观察员被邀请在2016年1月15日前将有关其发言的任何评论意见发给秘书处，邮件地址：copyright.mail@wipo.int。</w:t>
      </w:r>
    </w:p>
    <w:p w:rsidR="00016DCE" w:rsidRPr="007B0706" w:rsidRDefault="00016DCE" w:rsidP="007B0706">
      <w:pPr>
        <w:keepNext/>
        <w:overflowPunct w:val="0"/>
        <w:spacing w:beforeLines="100" w:before="240" w:afterLines="50" w:after="120" w:line="340" w:lineRule="atLeast"/>
        <w:rPr>
          <w:rFonts w:ascii="SimHei" w:eastAsia="SimHei" w:hAnsi="SimHei"/>
          <w:sz w:val="21"/>
          <w:szCs w:val="22"/>
          <w:lang w:eastAsia="zh-CN"/>
        </w:rPr>
      </w:pPr>
      <w:r w:rsidRPr="007B0706">
        <w:rPr>
          <w:rFonts w:ascii="SimHei" w:eastAsia="SimHei" w:hAnsi="SimHei" w:hint="eastAsia"/>
          <w:sz w:val="21"/>
          <w:szCs w:val="22"/>
          <w:lang w:eastAsia="zh-CN"/>
        </w:rPr>
        <w:t>议程第5项：保护广播组织</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21"/>
          <w:lang w:eastAsia="zh-CN"/>
        </w:rPr>
      </w:pPr>
      <w:r w:rsidRPr="000A6A17">
        <w:rPr>
          <w:rFonts w:ascii="SimSun" w:eastAsia="SimSun" w:hAnsi="SimSun" w:cs="SimSun" w:hint="eastAsia"/>
          <w:sz w:val="21"/>
          <w:lang w:eastAsia="zh-CN"/>
        </w:rPr>
        <w:t>与该议程项目</w:t>
      </w:r>
      <w:r w:rsidRPr="000A6A17">
        <w:rPr>
          <w:rFonts w:ascii="SimSun" w:eastAsia="SimSun" w:hAnsi="SimSun" w:hint="eastAsia"/>
          <w:sz w:val="21"/>
          <w:lang w:eastAsia="zh-CN"/>
        </w:rPr>
        <w:t>有关</w:t>
      </w:r>
      <w:r w:rsidRPr="000A6A17">
        <w:rPr>
          <w:rFonts w:ascii="SimSun" w:eastAsia="SimSun" w:hAnsi="SimSun" w:cs="SimSun" w:hint="eastAsia"/>
          <w:sz w:val="21"/>
          <w:lang w:eastAsia="zh-CN"/>
        </w:rPr>
        <w:t>的文件是文件</w:t>
      </w:r>
      <w:r w:rsidRPr="000A6A17">
        <w:rPr>
          <w:rFonts w:ascii="SimSun" w:eastAsia="SimSun" w:hAnsi="SimSun" w:hint="eastAsia"/>
          <w:sz w:val="21"/>
          <w:lang w:eastAsia="zh-CN"/>
        </w:rPr>
        <w:t>SCCR/27/2 Rev.、SCCR/27/6、SCCR/30/5和SCCR/31/3。</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21"/>
          <w:szCs w:val="21"/>
          <w:lang w:eastAsia="zh-CN"/>
        </w:rPr>
      </w:pPr>
      <w:r w:rsidRPr="000A6A17">
        <w:rPr>
          <w:rFonts w:ascii="SimSun" w:eastAsia="SimSun" w:hAnsi="SimSun" w:hint="eastAsia"/>
          <w:sz w:val="21"/>
          <w:szCs w:val="21"/>
          <w:lang w:eastAsia="zh-CN"/>
        </w:rPr>
        <w:lastRenderedPageBreak/>
        <w:t>委员会对主席编拟的文件SCCR/31/3“</w:t>
      </w:r>
      <w:r w:rsidRPr="000A6A17">
        <w:rPr>
          <w:rFonts w:ascii="SimSun" w:eastAsia="SimSun" w:hAnsi="SimSun" w:cs="KaiTi" w:hint="eastAsia"/>
          <w:sz w:val="21"/>
          <w:szCs w:val="21"/>
          <w:lang w:eastAsia="zh-CN"/>
        </w:rPr>
        <w:t>关于定义、保护对象以及所授权利的合并案文</w:t>
      </w:r>
      <w:r w:rsidRPr="000A6A17">
        <w:rPr>
          <w:rFonts w:ascii="SimSun" w:eastAsia="SimSun" w:hAnsi="SimSun" w:hint="eastAsia"/>
          <w:sz w:val="21"/>
          <w:szCs w:val="21"/>
          <w:lang w:eastAsia="zh-CN"/>
        </w:rPr>
        <w:t>”表示欢迎，并进行了审议。</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21"/>
          <w:szCs w:val="21"/>
          <w:lang w:eastAsia="zh-CN"/>
        </w:rPr>
      </w:pPr>
      <w:r w:rsidRPr="000A6A17">
        <w:rPr>
          <w:rFonts w:ascii="SimSun" w:eastAsia="SimSun" w:hAnsi="SimSun" w:hint="eastAsia"/>
          <w:sz w:val="21"/>
          <w:szCs w:val="21"/>
          <w:lang w:eastAsia="zh-CN"/>
        </w:rPr>
        <w:t>一些代表团要求对文件</w:t>
      </w:r>
      <w:proofErr w:type="gramStart"/>
      <w:r w:rsidRPr="000A6A17">
        <w:rPr>
          <w:rFonts w:ascii="SimSun" w:eastAsia="SimSun" w:hAnsi="SimSun" w:hint="eastAsia"/>
          <w:sz w:val="21"/>
          <w:szCs w:val="21"/>
          <w:lang w:eastAsia="zh-CN"/>
        </w:rPr>
        <w:t>作出</w:t>
      </w:r>
      <w:proofErr w:type="gramEnd"/>
      <w:r w:rsidRPr="000A6A17">
        <w:rPr>
          <w:rFonts w:ascii="SimSun" w:eastAsia="SimSun" w:hAnsi="SimSun" w:hint="eastAsia"/>
          <w:sz w:val="21"/>
          <w:szCs w:val="21"/>
          <w:lang w:eastAsia="zh-CN"/>
        </w:rPr>
        <w:t>进一步澄清，另一些代表团为案文提出了文字建议。</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21"/>
          <w:szCs w:val="21"/>
          <w:lang w:eastAsia="zh-CN"/>
        </w:rPr>
      </w:pPr>
      <w:r w:rsidRPr="000A6A17">
        <w:rPr>
          <w:rFonts w:ascii="SimSun" w:eastAsia="SimSun" w:hAnsi="SimSun" w:hint="eastAsia"/>
          <w:sz w:val="21"/>
          <w:szCs w:val="21"/>
          <w:lang w:eastAsia="zh-CN"/>
        </w:rPr>
        <w:t>经过讨论，在就保护广播组织问题达成共识方面取得了进展。</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21"/>
          <w:szCs w:val="21"/>
          <w:lang w:eastAsia="zh-CN"/>
        </w:rPr>
      </w:pPr>
      <w:r w:rsidRPr="000A6A17">
        <w:rPr>
          <w:rFonts w:ascii="SimSun" w:eastAsia="SimSun" w:hAnsi="SimSun" w:hint="eastAsia"/>
          <w:sz w:val="21"/>
          <w:szCs w:val="21"/>
          <w:lang w:eastAsia="zh-CN"/>
        </w:rPr>
        <w:t>委员会决定继续讨论该文件，并讨论主席将考虑会上所讨论的建议和澄清，为委员会下届会议编拟的一份经修订的文件。</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21"/>
          <w:szCs w:val="21"/>
          <w:lang w:eastAsia="zh-CN"/>
        </w:rPr>
      </w:pPr>
      <w:r w:rsidRPr="000A6A17">
        <w:rPr>
          <w:rFonts w:ascii="SimSun" w:eastAsia="SimSun" w:hAnsi="SimSun" w:hint="eastAsia"/>
          <w:sz w:val="21"/>
          <w:szCs w:val="21"/>
          <w:lang w:eastAsia="zh-CN"/>
        </w:rPr>
        <w:t>委员会成员可以在2016年1月20日前向秘书处提交在本届会议期间对文件SCCR/31/3所提出的具体文字建议，</w:t>
      </w:r>
      <w:proofErr w:type="gramStart"/>
      <w:r w:rsidRPr="000A6A17">
        <w:rPr>
          <w:rFonts w:ascii="SimSun" w:eastAsia="SimSun" w:hAnsi="SimSun" w:hint="eastAsia"/>
          <w:sz w:val="21"/>
          <w:szCs w:val="21"/>
          <w:lang w:eastAsia="zh-CN"/>
        </w:rPr>
        <w:t>供主席</w:t>
      </w:r>
      <w:proofErr w:type="gramEnd"/>
      <w:r w:rsidRPr="000A6A17">
        <w:rPr>
          <w:rFonts w:ascii="SimSun" w:eastAsia="SimSun" w:hAnsi="SimSun" w:hint="eastAsia"/>
          <w:sz w:val="21"/>
          <w:szCs w:val="21"/>
          <w:lang w:eastAsia="zh-CN"/>
        </w:rPr>
        <w:t>考虑。</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21"/>
          <w:szCs w:val="21"/>
          <w:lang w:eastAsia="zh-CN"/>
        </w:rPr>
      </w:pPr>
      <w:r w:rsidRPr="000A6A17">
        <w:rPr>
          <w:rFonts w:ascii="SimSun" w:eastAsia="SimSun" w:hAnsi="SimSun" w:hint="eastAsia"/>
          <w:sz w:val="21"/>
          <w:szCs w:val="21"/>
          <w:lang w:eastAsia="zh-CN"/>
        </w:rPr>
        <w:t>该项目将保留在SCCR第三十二届会议的议程上。</w:t>
      </w:r>
    </w:p>
    <w:p w:rsidR="00016DCE" w:rsidRPr="007B0706" w:rsidRDefault="00016DCE" w:rsidP="007B0706">
      <w:pPr>
        <w:keepNext/>
        <w:overflowPunct w:val="0"/>
        <w:spacing w:beforeLines="100" w:before="240" w:afterLines="50" w:after="120" w:line="340" w:lineRule="atLeast"/>
        <w:rPr>
          <w:rFonts w:ascii="SimHei" w:eastAsia="SimHei" w:hAnsi="SimHei"/>
          <w:sz w:val="21"/>
          <w:szCs w:val="22"/>
          <w:lang w:eastAsia="zh-CN"/>
        </w:rPr>
      </w:pPr>
      <w:r w:rsidRPr="007B0706">
        <w:rPr>
          <w:rFonts w:ascii="SimHei" w:eastAsia="SimHei" w:hAnsi="SimHei" w:hint="eastAsia"/>
          <w:sz w:val="21"/>
          <w:szCs w:val="22"/>
          <w:lang w:eastAsia="zh-CN"/>
        </w:rPr>
        <w:t>议程第6项：关于图书馆和档案馆的限制与例外</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21"/>
          <w:lang w:eastAsia="zh-CN"/>
        </w:rPr>
      </w:pPr>
      <w:r w:rsidRPr="000A6A17">
        <w:rPr>
          <w:rFonts w:ascii="SimSun" w:eastAsia="SimSun" w:hAnsi="SimSun" w:cs="SimSun" w:hint="eastAsia"/>
          <w:sz w:val="21"/>
          <w:lang w:eastAsia="zh-CN"/>
        </w:rPr>
        <w:t>与该议程项目有关的文件是文件</w:t>
      </w:r>
      <w:r w:rsidRPr="000A6A17">
        <w:rPr>
          <w:rFonts w:ascii="SimSun" w:eastAsia="SimSun" w:hAnsi="SimSun" w:hint="eastAsia"/>
          <w:sz w:val="21"/>
          <w:lang w:eastAsia="zh-CN"/>
        </w:rPr>
        <w:t>SCCR/26/3、SCCR/26/8、SCCR/29/3、SCCR/30/2和SCCR/30/3。</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21"/>
          <w:lang w:eastAsia="zh-CN"/>
        </w:rPr>
      </w:pPr>
      <w:r w:rsidRPr="000A6A17">
        <w:rPr>
          <w:rFonts w:ascii="SimSun" w:eastAsia="SimSun" w:hAnsi="SimSun" w:hint="eastAsia"/>
          <w:sz w:val="21"/>
          <w:lang w:eastAsia="zh-CN"/>
        </w:rPr>
        <w:t xml:space="preserve">委员会听取了Lucie </w:t>
      </w:r>
      <w:proofErr w:type="spellStart"/>
      <w:r w:rsidRPr="000A6A17">
        <w:rPr>
          <w:rFonts w:ascii="SimSun" w:eastAsia="SimSun" w:hAnsi="SimSun" w:hint="eastAsia"/>
          <w:sz w:val="21"/>
          <w:lang w:eastAsia="zh-CN"/>
        </w:rPr>
        <w:t>Guibault</w:t>
      </w:r>
      <w:proofErr w:type="spellEnd"/>
      <w:r w:rsidRPr="000A6A17">
        <w:rPr>
          <w:rFonts w:ascii="SimSun" w:eastAsia="SimSun" w:hAnsi="SimSun" w:hint="eastAsia"/>
          <w:sz w:val="21"/>
          <w:lang w:eastAsia="zh-CN"/>
        </w:rPr>
        <w:t xml:space="preserve">教授和Elisabeth </w:t>
      </w:r>
      <w:proofErr w:type="spellStart"/>
      <w:r w:rsidRPr="000A6A17">
        <w:rPr>
          <w:rFonts w:ascii="SimSun" w:eastAsia="SimSun" w:hAnsi="SimSun" w:hint="eastAsia"/>
          <w:sz w:val="21"/>
          <w:lang w:eastAsia="zh-CN"/>
        </w:rPr>
        <w:t>Logeais</w:t>
      </w:r>
      <w:proofErr w:type="spellEnd"/>
      <w:r w:rsidRPr="000A6A17">
        <w:rPr>
          <w:rFonts w:ascii="SimSun" w:eastAsia="SimSun" w:hAnsi="SimSun" w:hint="eastAsia"/>
          <w:sz w:val="21"/>
          <w:lang w:eastAsia="zh-CN"/>
        </w:rPr>
        <w:t>女士对文件SCCR/30/2中所载的“关于博物馆的版权限制与例外的研究报告”的介绍。委员会对介绍表示欢迎，代表团和观察员参加了与专家的问答环节。修正和澄清应在2016年1月20日前发给秘书处</w:t>
      </w:r>
      <w:r w:rsidR="002132C5" w:rsidRPr="000A6A17">
        <w:rPr>
          <w:rFonts w:ascii="SimSun" w:eastAsia="SimSun" w:hAnsi="SimSun" w:cs="SimSun" w:hint="eastAsia"/>
          <w:sz w:val="21"/>
          <w:lang w:eastAsia="zh-CN"/>
        </w:rPr>
        <w:t>（</w:t>
      </w:r>
      <w:r w:rsidRPr="000A6A17">
        <w:rPr>
          <w:rFonts w:ascii="SimSun" w:eastAsia="SimSun" w:hAnsi="SimSun" w:hint="eastAsia"/>
          <w:sz w:val="21"/>
          <w:lang w:eastAsia="zh-CN"/>
        </w:rPr>
        <w:t>copyright.mail@wipo.int</w:t>
      </w:r>
      <w:r w:rsidR="002132C5" w:rsidRPr="000A6A17">
        <w:rPr>
          <w:rFonts w:ascii="SimSun" w:eastAsia="SimSun" w:hAnsi="SimSun" w:cs="SimSun" w:hint="eastAsia"/>
          <w:sz w:val="21"/>
          <w:lang w:eastAsia="zh-CN"/>
        </w:rPr>
        <w:t>）</w:t>
      </w:r>
      <w:r w:rsidRPr="000A6A17">
        <w:rPr>
          <w:rFonts w:ascii="SimSun" w:eastAsia="SimSun" w:hAnsi="SimSun" w:hint="eastAsia"/>
          <w:sz w:val="21"/>
          <w:lang w:eastAsia="zh-CN"/>
        </w:rPr>
        <w:t>。</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18"/>
          <w:lang w:eastAsia="zh-CN"/>
        </w:rPr>
      </w:pPr>
      <w:r w:rsidRPr="000A6A17">
        <w:rPr>
          <w:rFonts w:ascii="SimSun" w:eastAsia="SimSun" w:hAnsi="SimSun" w:hint="eastAsia"/>
          <w:sz w:val="21"/>
          <w:lang w:eastAsia="zh-CN"/>
        </w:rPr>
        <w:t>讨论基于主席就“关于图书馆和档案馆的限制与例外”提出的表格进行。该表格的目的是作为工具，利用委员会手中的众多资源，为讨论每项议题的实质问题提供一个结构。这将允许委员会进行基于证据的讨论，尊重不同观点，并达成谅解：目标不是将讨论引向任何具体或者不希望的结果，而是力争对议题有更好的理解，以及对议题和讨论及预期成果的实际关联有更好的理解。</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21"/>
          <w:lang w:eastAsia="zh-CN"/>
        </w:rPr>
      </w:pPr>
      <w:r w:rsidRPr="000A6A17">
        <w:rPr>
          <w:rFonts w:ascii="SimSun" w:eastAsia="SimSun" w:hAnsi="SimSun" w:hint="eastAsia"/>
          <w:sz w:val="21"/>
          <w:lang w:eastAsia="zh-CN"/>
        </w:rPr>
        <w:t>主席强调指出了一些要素，它们来自委员会成员在SCCR上届会议上就“保存”议题提出的评论意见和来文。</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21"/>
          <w:lang w:eastAsia="zh-CN"/>
        </w:rPr>
      </w:pPr>
      <w:r w:rsidRPr="000A6A17">
        <w:rPr>
          <w:rFonts w:ascii="SimSun" w:eastAsia="SimSun" w:hAnsi="SimSun" w:hint="eastAsia"/>
          <w:sz w:val="21"/>
          <w:lang w:eastAsia="zh-CN"/>
        </w:rPr>
        <w:t>委员会成员还</w:t>
      </w:r>
      <w:proofErr w:type="gramStart"/>
      <w:r w:rsidRPr="000A6A17">
        <w:rPr>
          <w:rFonts w:ascii="SimSun" w:eastAsia="SimSun" w:hAnsi="SimSun" w:hint="eastAsia"/>
          <w:sz w:val="21"/>
          <w:lang w:eastAsia="zh-CN"/>
        </w:rPr>
        <w:t>就主席</w:t>
      </w:r>
      <w:proofErr w:type="gramEnd"/>
      <w:r w:rsidRPr="000A6A17">
        <w:rPr>
          <w:rFonts w:ascii="SimSun" w:eastAsia="SimSun" w:hAnsi="SimSun" w:hint="eastAsia"/>
          <w:sz w:val="21"/>
          <w:lang w:eastAsia="zh-CN"/>
        </w:rPr>
        <w:t>表格所列议题</w:t>
      </w:r>
      <w:r w:rsidR="002132C5" w:rsidRPr="000A6A17">
        <w:rPr>
          <w:rFonts w:ascii="SimSun" w:eastAsia="SimSun" w:hAnsi="SimSun" w:cs="SimSun" w:hint="eastAsia"/>
          <w:sz w:val="21"/>
          <w:lang w:eastAsia="zh-CN"/>
        </w:rPr>
        <w:t>（</w:t>
      </w:r>
      <w:r w:rsidRPr="000A6A17">
        <w:rPr>
          <w:rFonts w:ascii="SimSun" w:eastAsia="SimSun" w:hAnsi="SimSun" w:hint="eastAsia"/>
          <w:sz w:val="21"/>
          <w:lang w:eastAsia="zh-CN"/>
        </w:rPr>
        <w:t>即复制和备用复制品、法定缴存和图书馆出借</w:t>
      </w:r>
      <w:r w:rsidR="002132C5" w:rsidRPr="000A6A17">
        <w:rPr>
          <w:rFonts w:ascii="SimSun" w:eastAsia="SimSun" w:hAnsi="SimSun" w:cs="SimSun" w:hint="eastAsia"/>
          <w:sz w:val="21"/>
          <w:lang w:eastAsia="zh-CN"/>
        </w:rPr>
        <w:t>）</w:t>
      </w:r>
      <w:r w:rsidRPr="000A6A17">
        <w:rPr>
          <w:rFonts w:ascii="SimSun" w:eastAsia="SimSun" w:hAnsi="SimSun" w:hint="eastAsia"/>
          <w:sz w:val="21"/>
          <w:lang w:eastAsia="zh-CN"/>
        </w:rPr>
        <w:t>交换了观点。此外，会上还有意见表达了审议与这些议题有关的限制和例外时可能出现的关切，以及解决这些关切的可能措施。会上还就替代做法提出了建议。</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21"/>
          <w:lang w:eastAsia="zh-CN"/>
        </w:rPr>
      </w:pPr>
      <w:r w:rsidRPr="000A6A17">
        <w:rPr>
          <w:rFonts w:ascii="SimSun" w:eastAsia="SimSun" w:hAnsi="SimSun" w:hint="eastAsia"/>
          <w:sz w:val="21"/>
          <w:lang w:eastAsia="zh-CN"/>
        </w:rPr>
        <w:t>该项目将保留在SCCR第三十二届会议的议程上。</w:t>
      </w:r>
    </w:p>
    <w:p w:rsidR="00016DCE" w:rsidRPr="007B0706" w:rsidRDefault="00016DCE" w:rsidP="007B0706">
      <w:pPr>
        <w:keepNext/>
        <w:overflowPunct w:val="0"/>
        <w:spacing w:beforeLines="100" w:before="240" w:afterLines="50" w:after="120" w:line="340" w:lineRule="atLeast"/>
        <w:rPr>
          <w:rFonts w:ascii="SimHei" w:eastAsia="SimHei" w:hAnsi="SimHei"/>
          <w:sz w:val="21"/>
          <w:szCs w:val="22"/>
          <w:lang w:eastAsia="zh-CN"/>
        </w:rPr>
      </w:pPr>
      <w:r w:rsidRPr="007B0706">
        <w:rPr>
          <w:rFonts w:ascii="SimHei" w:eastAsia="SimHei" w:hAnsi="SimHei" w:hint="eastAsia"/>
          <w:sz w:val="21"/>
          <w:szCs w:val="22"/>
          <w:lang w:eastAsia="zh-CN"/>
        </w:rPr>
        <w:t>议程第7项：关于教育和研究机构及其他残疾人的限制与例外</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21"/>
          <w:lang w:eastAsia="zh-CN"/>
        </w:rPr>
      </w:pPr>
      <w:r w:rsidRPr="000A6A17">
        <w:rPr>
          <w:rFonts w:ascii="SimSun" w:eastAsia="SimSun" w:hAnsi="SimSun" w:cs="SimSun" w:hint="eastAsia"/>
          <w:sz w:val="21"/>
          <w:lang w:eastAsia="zh-CN"/>
        </w:rPr>
        <w:t>与该议程</w:t>
      </w:r>
      <w:r w:rsidRPr="000A6A17">
        <w:rPr>
          <w:rFonts w:ascii="SimSun" w:eastAsia="SimSun" w:hAnsi="SimSun" w:hint="eastAsia"/>
          <w:sz w:val="21"/>
          <w:lang w:eastAsia="zh-CN"/>
        </w:rPr>
        <w:t>项目</w:t>
      </w:r>
      <w:r w:rsidRPr="000A6A17">
        <w:rPr>
          <w:rFonts w:ascii="SimSun" w:eastAsia="SimSun" w:hAnsi="SimSun" w:cs="SimSun" w:hint="eastAsia"/>
          <w:sz w:val="21"/>
          <w:lang w:eastAsia="zh-CN"/>
        </w:rPr>
        <w:t>有关的文件是文件</w:t>
      </w:r>
      <w:r w:rsidRPr="000A6A17">
        <w:rPr>
          <w:rFonts w:ascii="SimSun" w:eastAsia="SimSun" w:hAnsi="SimSun" w:hint="eastAsia"/>
          <w:sz w:val="21"/>
          <w:lang w:eastAsia="zh-CN"/>
        </w:rPr>
        <w:t>SCCR/26/4 Prov.和SCCR/27/8。</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21"/>
          <w:lang w:eastAsia="zh-CN"/>
        </w:rPr>
      </w:pPr>
      <w:r w:rsidRPr="000A6A17">
        <w:rPr>
          <w:rFonts w:ascii="SimSun" w:eastAsia="SimSun" w:hAnsi="SimSun" w:hint="eastAsia"/>
          <w:sz w:val="21"/>
          <w:lang w:eastAsia="zh-CN"/>
        </w:rPr>
        <w:t>秘书处向委员会通报了针对SCCR第三十届会议上提出的下列要求的进展：更新为2009年SCCR第十九届会议发布的关于教育、教学和研究机构的限制与例外的各项研究报告，并努力涵盖所有WIPO成员国；以及编拟一份关于其他残疾人的限制与例外的范围界定研究报告。更新研究报告已经委托进行，预期将于SCCR第三十二届会议上作介绍。范围界定研究将于2016年年初进行委托，预期将于SCCR第三十三届会议上作介绍。</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21"/>
          <w:lang w:eastAsia="zh-CN"/>
        </w:rPr>
      </w:pPr>
      <w:r w:rsidRPr="000A6A17">
        <w:rPr>
          <w:rFonts w:ascii="SimSun" w:eastAsia="SimSun" w:hAnsi="SimSun" w:hint="eastAsia"/>
          <w:sz w:val="21"/>
          <w:lang w:eastAsia="zh-CN"/>
        </w:rPr>
        <w:t>委员会参考现有文件，就关于教育、教学和研究机构的限制与例外主题及其与教育在社会中的根本性作用之间的关系进行了讨论。</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21"/>
          <w:lang w:eastAsia="zh-CN"/>
        </w:rPr>
      </w:pPr>
      <w:r w:rsidRPr="000A6A17">
        <w:rPr>
          <w:rFonts w:ascii="SimSun" w:eastAsia="SimSun" w:hAnsi="SimSun" w:hint="eastAsia"/>
          <w:sz w:val="21"/>
          <w:lang w:eastAsia="zh-CN"/>
        </w:rPr>
        <w:lastRenderedPageBreak/>
        <w:t>一些成员要求主席编拟一份表格，类似于关于图书馆和档案馆的限制与例外表格，以作为工具突出该议题的讨论重点。其他一些成员要求有更多时间审议该建议。其他代表团建议就文件SCCR/26/4 Prov.进行不限成员名额讨论。</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21"/>
          <w:lang w:eastAsia="zh-CN"/>
        </w:rPr>
      </w:pPr>
      <w:r w:rsidRPr="000A6A17">
        <w:rPr>
          <w:rFonts w:ascii="SimSun" w:eastAsia="SimSun" w:hAnsi="SimSun" w:hint="eastAsia"/>
          <w:sz w:val="21"/>
          <w:lang w:eastAsia="zh-CN"/>
        </w:rPr>
        <w:t>该项目将保留在SCCR第三十二届会议的议程上。</w:t>
      </w:r>
    </w:p>
    <w:p w:rsidR="00016DCE" w:rsidRPr="007B0706" w:rsidRDefault="00016DCE" w:rsidP="007B0706">
      <w:pPr>
        <w:keepNext/>
        <w:overflowPunct w:val="0"/>
        <w:spacing w:beforeLines="100" w:before="240" w:afterLines="50" w:after="120" w:line="340" w:lineRule="atLeast"/>
        <w:rPr>
          <w:rFonts w:ascii="SimHei" w:eastAsia="SimHei" w:hAnsi="SimHei"/>
          <w:sz w:val="21"/>
          <w:szCs w:val="22"/>
          <w:lang w:eastAsia="zh-CN"/>
        </w:rPr>
      </w:pPr>
      <w:r w:rsidRPr="007B0706">
        <w:rPr>
          <w:rFonts w:ascii="SimHei" w:eastAsia="SimHei" w:hAnsi="SimHei" w:hint="eastAsia"/>
          <w:sz w:val="21"/>
          <w:szCs w:val="22"/>
          <w:lang w:eastAsia="zh-CN"/>
        </w:rPr>
        <w:t>议程第8项：其他事项</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21"/>
          <w:lang w:eastAsia="zh-CN"/>
        </w:rPr>
      </w:pPr>
      <w:r w:rsidRPr="000A6A17">
        <w:rPr>
          <w:rFonts w:ascii="SimSun" w:eastAsia="SimSun" w:hAnsi="SimSun" w:hint="eastAsia"/>
          <w:caps/>
          <w:sz w:val="21"/>
          <w:lang w:eastAsia="zh-CN"/>
        </w:rPr>
        <w:t>与该议程项目</w:t>
      </w:r>
      <w:r w:rsidRPr="000A6A17">
        <w:rPr>
          <w:rFonts w:ascii="SimSun" w:eastAsia="SimSun" w:hAnsi="SimSun" w:hint="eastAsia"/>
          <w:sz w:val="21"/>
          <w:lang w:eastAsia="zh-CN"/>
        </w:rPr>
        <w:t>有关</w:t>
      </w:r>
      <w:r w:rsidRPr="000A6A17">
        <w:rPr>
          <w:rFonts w:ascii="SimSun" w:eastAsia="SimSun" w:hAnsi="SimSun" w:hint="eastAsia"/>
          <w:caps/>
          <w:sz w:val="21"/>
          <w:lang w:eastAsia="zh-CN"/>
        </w:rPr>
        <w:t>的文件是文件</w:t>
      </w:r>
      <w:r w:rsidRPr="000A6A17">
        <w:rPr>
          <w:rFonts w:ascii="SimSun" w:eastAsia="SimSun" w:hAnsi="SimSun" w:hint="eastAsia"/>
          <w:sz w:val="21"/>
          <w:lang w:eastAsia="zh-CN"/>
        </w:rPr>
        <w:t>SCCR/31/4和SCCR/31/5。</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caps/>
          <w:sz w:val="21"/>
          <w:lang w:eastAsia="zh-CN"/>
        </w:rPr>
      </w:pPr>
      <w:r w:rsidRPr="000A6A17">
        <w:rPr>
          <w:rFonts w:ascii="SimSun" w:eastAsia="SimSun" w:hAnsi="SimSun" w:hint="eastAsia"/>
          <w:caps/>
          <w:sz w:val="21"/>
          <w:lang w:eastAsia="zh-CN"/>
        </w:rPr>
        <w:t>巴西代表团代表拉丁美洲和加勒比国家集团</w:t>
      </w:r>
      <w:r w:rsidR="002132C5" w:rsidRPr="000A6A17">
        <w:rPr>
          <w:rFonts w:ascii="SimSun" w:eastAsia="SimSun" w:hAnsi="SimSun" w:cs="SimSun" w:hint="eastAsia"/>
          <w:caps/>
          <w:sz w:val="21"/>
          <w:lang w:eastAsia="zh-CN"/>
        </w:rPr>
        <w:t>（</w:t>
      </w:r>
      <w:r w:rsidRPr="000A6A17">
        <w:rPr>
          <w:rFonts w:ascii="SimSun" w:eastAsia="SimSun" w:hAnsi="SimSun" w:hint="eastAsia"/>
          <w:caps/>
          <w:sz w:val="21"/>
          <w:lang w:eastAsia="zh-CN"/>
        </w:rPr>
        <w:t>GRULAC</w:t>
      </w:r>
      <w:r w:rsidR="002132C5" w:rsidRPr="000A6A17">
        <w:rPr>
          <w:rFonts w:ascii="SimSun" w:eastAsia="SimSun" w:hAnsi="SimSun" w:cs="SimSun" w:hint="eastAsia"/>
          <w:caps/>
          <w:sz w:val="21"/>
          <w:lang w:eastAsia="zh-CN"/>
        </w:rPr>
        <w:t>）</w:t>
      </w:r>
      <w:r w:rsidRPr="000A6A17">
        <w:rPr>
          <w:rFonts w:ascii="SimSun" w:eastAsia="SimSun" w:hAnsi="SimSun" w:hint="eastAsia"/>
          <w:caps/>
          <w:sz w:val="21"/>
          <w:lang w:eastAsia="zh-CN"/>
        </w:rPr>
        <w:t>介绍了</w:t>
      </w:r>
      <w:r w:rsidRPr="000A6A17">
        <w:rPr>
          <w:rFonts w:ascii="SimSun" w:eastAsia="SimSun" w:hAnsi="SimSun" w:hint="eastAsia"/>
          <w:sz w:val="21"/>
          <w:lang w:eastAsia="zh-CN"/>
        </w:rPr>
        <w:t>题为“</w:t>
      </w:r>
      <w:r w:rsidRPr="000A6A17">
        <w:rPr>
          <w:rFonts w:ascii="SimSun" w:eastAsia="SimSun" w:hAnsi="SimSun" w:hint="eastAsia"/>
          <w:caps/>
          <w:sz w:val="21"/>
          <w:lang w:eastAsia="zh-CN"/>
        </w:rPr>
        <w:t>关于分析与数字环境相关的版权的提案”的文件</w:t>
      </w:r>
      <w:r w:rsidRPr="000A6A17">
        <w:rPr>
          <w:rFonts w:ascii="SimSun" w:eastAsia="SimSun" w:hAnsi="SimSun" w:hint="eastAsia"/>
          <w:sz w:val="21"/>
          <w:lang w:eastAsia="zh-CN"/>
        </w:rPr>
        <w:t>SCCR/31/4</w:t>
      </w:r>
      <w:r w:rsidRPr="000A6A17">
        <w:rPr>
          <w:rFonts w:ascii="SimSun" w:eastAsia="SimSun" w:hAnsi="SimSun" w:hint="eastAsia"/>
          <w:caps/>
          <w:sz w:val="21"/>
          <w:lang w:eastAsia="zh-CN"/>
        </w:rPr>
        <w:t>。委员会成员和观察员对该提案提出了初步意见和反馈。</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caps/>
          <w:sz w:val="21"/>
          <w:lang w:eastAsia="zh-CN"/>
        </w:rPr>
      </w:pPr>
      <w:r w:rsidRPr="000A6A17">
        <w:rPr>
          <w:rFonts w:ascii="SimSun" w:eastAsia="SimSun" w:hAnsi="SimSun" w:hint="eastAsia"/>
          <w:caps/>
          <w:sz w:val="21"/>
          <w:lang w:eastAsia="zh-CN"/>
        </w:rPr>
        <w:t>塞内加尔介绍了题为</w:t>
      </w:r>
      <w:r w:rsidRPr="000A6A17">
        <w:rPr>
          <w:rFonts w:ascii="SimSun" w:eastAsia="SimSun" w:hAnsi="SimSun" w:hint="eastAsia"/>
          <w:sz w:val="21"/>
          <w:lang w:eastAsia="zh-CN"/>
        </w:rPr>
        <w:t>“塞内加尔和刚果将追续权纳入世界知识产权组织版权及相关权委员会未来工作议程的提案”的</w:t>
      </w:r>
      <w:r w:rsidRPr="000A6A17">
        <w:rPr>
          <w:rFonts w:ascii="SimSun" w:eastAsia="SimSun" w:hAnsi="SimSun" w:hint="eastAsia"/>
          <w:caps/>
          <w:sz w:val="21"/>
          <w:lang w:eastAsia="zh-CN"/>
        </w:rPr>
        <w:t>文件</w:t>
      </w:r>
      <w:r w:rsidRPr="000A6A17">
        <w:rPr>
          <w:rFonts w:ascii="SimSun" w:eastAsia="SimSun" w:hAnsi="SimSun" w:hint="eastAsia"/>
          <w:sz w:val="21"/>
          <w:lang w:eastAsia="zh-CN"/>
        </w:rPr>
        <w:t>SCCR/31/5。</w:t>
      </w:r>
      <w:r w:rsidRPr="000A6A17">
        <w:rPr>
          <w:rFonts w:ascii="SimSun" w:eastAsia="SimSun" w:hAnsi="SimSun" w:hint="eastAsia"/>
          <w:caps/>
          <w:sz w:val="21"/>
          <w:lang w:eastAsia="zh-CN"/>
        </w:rPr>
        <w:t>委员会成员和观察员对该提案提出了初步意见和反馈。</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caps/>
          <w:sz w:val="21"/>
          <w:lang w:eastAsia="zh-CN"/>
        </w:rPr>
      </w:pPr>
      <w:r w:rsidRPr="000A6A17">
        <w:rPr>
          <w:rFonts w:ascii="SimSun" w:eastAsia="SimSun" w:hAnsi="SimSun" w:hint="eastAsia"/>
          <w:caps/>
          <w:sz w:val="21"/>
          <w:lang w:eastAsia="zh-CN"/>
        </w:rPr>
        <w:t>这些议题将保留在</w:t>
      </w:r>
      <w:r w:rsidRPr="000A6A17">
        <w:rPr>
          <w:rFonts w:ascii="SimSun" w:eastAsia="SimSun" w:hAnsi="SimSun" w:hint="eastAsia"/>
          <w:sz w:val="21"/>
          <w:lang w:eastAsia="zh-CN"/>
        </w:rPr>
        <w:t>SCCR第三十二届会议的议程上，列于议程项目“其他事项”之下</w:t>
      </w:r>
      <w:r w:rsidRPr="000A6A17">
        <w:rPr>
          <w:rFonts w:ascii="SimSun" w:eastAsia="SimSun" w:hAnsi="SimSun" w:hint="eastAsia"/>
          <w:caps/>
          <w:sz w:val="21"/>
          <w:lang w:eastAsia="zh-CN"/>
        </w:rPr>
        <w:t>。</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caps/>
          <w:sz w:val="21"/>
          <w:lang w:eastAsia="zh-CN"/>
        </w:rPr>
      </w:pPr>
      <w:r w:rsidRPr="000A6A17">
        <w:rPr>
          <w:rFonts w:ascii="SimSun" w:eastAsia="SimSun" w:hAnsi="SimSun" w:hint="eastAsia"/>
          <w:caps/>
          <w:sz w:val="21"/>
          <w:lang w:eastAsia="zh-CN"/>
        </w:rPr>
        <w:t>主席提出了关于就保护广播组织问题召开委员会特别会议及就</w:t>
      </w:r>
      <w:r w:rsidRPr="000A6A17">
        <w:rPr>
          <w:rFonts w:ascii="SimSun" w:eastAsia="SimSun" w:hAnsi="SimSun" w:hint="eastAsia"/>
          <w:sz w:val="21"/>
          <w:lang w:eastAsia="zh-CN"/>
        </w:rPr>
        <w:t>关于图书馆和档案馆的限制与例外主题召开若干地区会议的建议。</w:t>
      </w:r>
      <w:r w:rsidRPr="000A6A17">
        <w:rPr>
          <w:rFonts w:ascii="SimSun" w:eastAsia="SimSun" w:hAnsi="SimSun" w:hint="eastAsia"/>
          <w:caps/>
          <w:sz w:val="21"/>
          <w:lang w:eastAsia="zh-CN"/>
        </w:rPr>
        <w:t>一些地区集团对该建议表示支持。其中一个地区集团表示希望地区会议包括关于教育和研究机构及其他残疾人的限制与例外这一主题。其他地区集团认为没有必要在委员会例会之外再举行会议，或者认为这样做的时机尚不成熟。然而，地区集团可以在委员会的下届会议上再次对该建议进行审议。主席宣布，由于没有就该提案取得协商一致，将在SCCR第三十二届会议上再次就该提案进行讨论。</w:t>
      </w:r>
    </w:p>
    <w:p w:rsidR="00016DCE" w:rsidRPr="007B0706" w:rsidRDefault="00016DCE" w:rsidP="007B0706">
      <w:pPr>
        <w:keepNext/>
        <w:overflowPunct w:val="0"/>
        <w:spacing w:beforeLines="100" w:before="240" w:afterLines="50" w:after="120" w:line="340" w:lineRule="atLeast"/>
        <w:rPr>
          <w:rFonts w:ascii="SimHei" w:eastAsia="SimHei" w:hAnsi="SimHei"/>
          <w:sz w:val="21"/>
          <w:szCs w:val="22"/>
          <w:lang w:eastAsia="zh-CN"/>
        </w:rPr>
      </w:pPr>
      <w:r w:rsidRPr="007B0706">
        <w:rPr>
          <w:rFonts w:ascii="SimHei" w:eastAsia="SimHei" w:hAnsi="SimHei" w:hint="eastAsia"/>
          <w:sz w:val="21"/>
          <w:szCs w:val="22"/>
          <w:lang w:eastAsia="zh-CN"/>
        </w:rPr>
        <w:t>主席总结</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21"/>
          <w:lang w:eastAsia="zh-CN"/>
        </w:rPr>
      </w:pPr>
      <w:r w:rsidRPr="000A6A17">
        <w:rPr>
          <w:rFonts w:ascii="SimSun" w:eastAsia="SimSun" w:hAnsi="SimSun" w:cs="SimSun" w:hint="eastAsia"/>
          <w:sz w:val="21"/>
          <w:lang w:eastAsia="zh-CN"/>
        </w:rPr>
        <w:t>委员会注意到</w:t>
      </w:r>
      <w:r w:rsidRPr="000A6A17">
        <w:rPr>
          <w:rFonts w:ascii="SimSun" w:eastAsia="SimSun" w:hAnsi="SimSun" w:hint="eastAsia"/>
          <w:sz w:val="21"/>
          <w:lang w:eastAsia="zh-CN"/>
        </w:rPr>
        <w:t>本主</w:t>
      </w:r>
      <w:proofErr w:type="gramStart"/>
      <w:r w:rsidRPr="000A6A17">
        <w:rPr>
          <w:rFonts w:ascii="SimSun" w:eastAsia="SimSun" w:hAnsi="SimSun" w:cs="SimSun" w:hint="eastAsia"/>
          <w:sz w:val="21"/>
          <w:lang w:eastAsia="zh-CN"/>
        </w:rPr>
        <w:t>席</w:t>
      </w:r>
      <w:r w:rsidRPr="000A6A17">
        <w:rPr>
          <w:rFonts w:ascii="SimSun" w:eastAsia="SimSun" w:hAnsi="SimSun" w:hint="eastAsia"/>
          <w:sz w:val="21"/>
          <w:lang w:eastAsia="zh-CN"/>
        </w:rPr>
        <w:t>总结</w:t>
      </w:r>
      <w:proofErr w:type="gramEnd"/>
      <w:r w:rsidRPr="000A6A17">
        <w:rPr>
          <w:rFonts w:ascii="SimSun" w:eastAsia="SimSun" w:hAnsi="SimSun" w:cs="SimSun" w:hint="eastAsia"/>
          <w:sz w:val="21"/>
          <w:lang w:eastAsia="zh-CN"/>
        </w:rPr>
        <w:t>的内容。主席澄清说，</w:t>
      </w:r>
      <w:proofErr w:type="gramStart"/>
      <w:r w:rsidRPr="000A6A17">
        <w:rPr>
          <w:rFonts w:ascii="SimSun" w:eastAsia="SimSun" w:hAnsi="SimSun" w:cs="SimSun" w:hint="eastAsia"/>
          <w:sz w:val="21"/>
          <w:lang w:eastAsia="zh-CN"/>
        </w:rPr>
        <w:t>本总结</w:t>
      </w:r>
      <w:proofErr w:type="gramEnd"/>
      <w:r w:rsidRPr="000A6A17">
        <w:rPr>
          <w:rFonts w:ascii="SimSun" w:eastAsia="SimSun" w:hAnsi="SimSun" w:cs="SimSun" w:hint="eastAsia"/>
          <w:sz w:val="21"/>
          <w:lang w:eastAsia="zh-CN"/>
        </w:rPr>
        <w:t>反映了主席对</w:t>
      </w:r>
      <w:r w:rsidRPr="000A6A17">
        <w:rPr>
          <w:rFonts w:ascii="SimSun" w:eastAsia="SimSun" w:hAnsi="SimSun" w:hint="eastAsia"/>
          <w:sz w:val="21"/>
          <w:lang w:eastAsia="zh-CN"/>
        </w:rPr>
        <w:t>SCCR</w:t>
      </w:r>
      <w:r w:rsidRPr="000A6A17">
        <w:rPr>
          <w:rFonts w:ascii="SimSun" w:eastAsia="SimSun" w:hAnsi="SimSun" w:cs="SimSun" w:hint="eastAsia"/>
          <w:sz w:val="21"/>
          <w:lang w:eastAsia="zh-CN"/>
        </w:rPr>
        <w:t>第三十一届会议成果的观点，因此无需委员会批准。</w:t>
      </w:r>
    </w:p>
    <w:p w:rsidR="00016DCE" w:rsidRPr="007B0706" w:rsidRDefault="00016DCE" w:rsidP="007B0706">
      <w:pPr>
        <w:keepNext/>
        <w:overflowPunct w:val="0"/>
        <w:spacing w:beforeLines="100" w:before="240" w:afterLines="50" w:after="120" w:line="340" w:lineRule="atLeast"/>
        <w:rPr>
          <w:rFonts w:ascii="SimHei" w:eastAsia="SimHei" w:hAnsi="SimHei"/>
          <w:sz w:val="21"/>
          <w:szCs w:val="22"/>
          <w:lang w:eastAsia="zh-CN"/>
        </w:rPr>
      </w:pPr>
      <w:r w:rsidRPr="007B0706">
        <w:rPr>
          <w:rFonts w:ascii="SimHei" w:eastAsia="SimHei" w:hAnsi="SimHei" w:hint="eastAsia"/>
          <w:sz w:val="21"/>
          <w:szCs w:val="22"/>
          <w:lang w:eastAsia="zh-CN"/>
        </w:rPr>
        <w:t>议程第9项：会议闭幕</w:t>
      </w:r>
    </w:p>
    <w:p w:rsidR="00016DCE" w:rsidRPr="000A6A17" w:rsidRDefault="00016DCE" w:rsidP="00016DCE">
      <w:pPr>
        <w:pStyle w:val="af0"/>
        <w:numPr>
          <w:ilvl w:val="0"/>
          <w:numId w:val="13"/>
        </w:numPr>
        <w:overflowPunct w:val="0"/>
        <w:spacing w:afterLines="50" w:after="120" w:line="340" w:lineRule="atLeast"/>
        <w:ind w:left="0" w:firstLine="0"/>
        <w:contextualSpacing w:val="0"/>
        <w:jc w:val="both"/>
        <w:rPr>
          <w:rFonts w:ascii="SimSun" w:eastAsia="SimSun" w:hAnsi="SimSun"/>
          <w:sz w:val="21"/>
          <w:lang w:eastAsia="zh-CN"/>
        </w:rPr>
      </w:pPr>
      <w:r w:rsidRPr="000A6A17">
        <w:rPr>
          <w:rFonts w:ascii="SimSun" w:eastAsia="SimSun" w:hAnsi="SimSun" w:cs="SimSun" w:hint="eastAsia"/>
          <w:sz w:val="21"/>
          <w:lang w:eastAsia="zh-CN"/>
        </w:rPr>
        <w:t>委员会下届会议将于</w:t>
      </w:r>
      <w:r w:rsidRPr="000A6A17">
        <w:rPr>
          <w:rFonts w:ascii="SimSun" w:eastAsia="SimSun" w:hAnsi="SimSun" w:hint="eastAsia"/>
          <w:sz w:val="21"/>
          <w:lang w:eastAsia="zh-CN"/>
        </w:rPr>
        <w:t>2016</w:t>
      </w:r>
      <w:r w:rsidRPr="000A6A17">
        <w:rPr>
          <w:rFonts w:ascii="SimSun" w:eastAsia="SimSun" w:hAnsi="SimSun" w:cs="SimSun" w:hint="eastAsia"/>
          <w:sz w:val="21"/>
          <w:lang w:eastAsia="zh-CN"/>
        </w:rPr>
        <w:t>年5月9日至</w:t>
      </w:r>
      <w:r w:rsidRPr="000A6A17">
        <w:rPr>
          <w:rFonts w:ascii="SimSun" w:eastAsia="SimSun" w:hAnsi="SimSun" w:hint="eastAsia"/>
          <w:sz w:val="21"/>
          <w:lang w:eastAsia="zh-CN"/>
        </w:rPr>
        <w:t>13</w:t>
      </w:r>
      <w:r w:rsidRPr="000A6A17">
        <w:rPr>
          <w:rFonts w:ascii="SimSun" w:eastAsia="SimSun" w:hAnsi="SimSun" w:cs="SimSun" w:hint="eastAsia"/>
          <w:sz w:val="21"/>
          <w:lang w:eastAsia="zh-CN"/>
        </w:rPr>
        <w:t>日举行。</w:t>
      </w:r>
    </w:p>
    <w:p w:rsidR="00016DCE" w:rsidRPr="007B0706" w:rsidRDefault="00016DCE" w:rsidP="007B0706">
      <w:pPr>
        <w:pStyle w:val="Endofdocument"/>
        <w:spacing w:afterLines="50" w:line="340" w:lineRule="atLeast"/>
        <w:contextualSpacing w:val="0"/>
        <w:rPr>
          <w:rFonts w:ascii="KaiTi" w:eastAsia="KaiTi" w:hAnsi="KaiTi" w:cs="Arial"/>
          <w:sz w:val="21"/>
          <w:szCs w:val="22"/>
          <w:lang w:eastAsia="zh-CN"/>
        </w:rPr>
      </w:pPr>
    </w:p>
    <w:p w:rsidR="00016DCE" w:rsidRPr="007B0706" w:rsidRDefault="00016DCE" w:rsidP="00016DCE">
      <w:pPr>
        <w:pStyle w:val="Endofdocument"/>
        <w:spacing w:afterLines="50" w:line="340" w:lineRule="atLeast"/>
        <w:contextualSpacing w:val="0"/>
        <w:rPr>
          <w:rFonts w:ascii="KaiTi" w:eastAsia="KaiTi" w:hAnsi="KaiTi" w:cs="Arial"/>
          <w:lang w:eastAsia="zh-CN"/>
        </w:rPr>
      </w:pPr>
      <w:r w:rsidRPr="007B0706">
        <w:rPr>
          <w:rFonts w:ascii="KaiTi" w:eastAsia="KaiTi" w:hAnsi="KaiTi" w:cs="Arial" w:hint="eastAsia"/>
          <w:sz w:val="21"/>
          <w:szCs w:val="22"/>
          <w:lang w:eastAsia="zh-CN"/>
        </w:rPr>
        <w:t>[文件完]</w:t>
      </w:r>
    </w:p>
    <w:p w:rsidR="00764A23" w:rsidRPr="00D10FEE" w:rsidRDefault="00764A23" w:rsidP="00764A23">
      <w:pPr>
        <w:rPr>
          <w:rFonts w:ascii="Arial" w:eastAsia="SimSun" w:hAnsi="Arial"/>
          <w:lang w:eastAsia="zh-CN"/>
        </w:rPr>
      </w:pPr>
    </w:p>
    <w:p w:rsidR="00AC2BF4" w:rsidRPr="00D10FEE" w:rsidRDefault="00AC2BF4" w:rsidP="00F37B43">
      <w:pPr>
        <w:rPr>
          <w:rFonts w:ascii="Arial" w:eastAsia="SimSun" w:hAnsi="Arial"/>
          <w:szCs w:val="22"/>
          <w:lang w:eastAsia="zh-CN"/>
        </w:rPr>
      </w:pPr>
    </w:p>
    <w:p w:rsidR="00AC2BF4" w:rsidRPr="00D10FEE" w:rsidRDefault="00AC2BF4" w:rsidP="00AC2BF4">
      <w:pPr>
        <w:rPr>
          <w:rFonts w:ascii="Arial" w:eastAsia="SimSun" w:hAnsi="Arial"/>
          <w:szCs w:val="22"/>
          <w:lang w:eastAsia="zh-CN"/>
        </w:rPr>
        <w:sectPr w:rsidR="00AC2BF4" w:rsidRPr="00D10FEE" w:rsidSect="00F37B43">
          <w:headerReference w:type="default" r:id="rId11"/>
          <w:headerReference w:type="first" r:id="rId12"/>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016DCE" w:rsidRPr="008F7F15" w:rsidTr="00133854">
        <w:trPr>
          <w:trHeight w:val="1977"/>
        </w:trPr>
        <w:tc>
          <w:tcPr>
            <w:tcW w:w="4594" w:type="dxa"/>
            <w:tcBorders>
              <w:bottom w:val="single" w:sz="4" w:space="0" w:color="auto"/>
            </w:tcBorders>
            <w:tcMar>
              <w:bottom w:w="170" w:type="dxa"/>
            </w:tcMar>
          </w:tcPr>
          <w:p w:rsidR="00016DCE" w:rsidRPr="008F7F15" w:rsidRDefault="00016DCE" w:rsidP="00133854">
            <w:pPr>
              <w:rPr>
                <w:rFonts w:ascii="SimSun" w:hAnsi="SimSun" w:cstheme="majorHAnsi"/>
                <w:sz w:val="21"/>
                <w:szCs w:val="28"/>
                <w:lang w:eastAsia="zh-CN"/>
              </w:rPr>
            </w:pPr>
            <w:r w:rsidRPr="008F7F15">
              <w:rPr>
                <w:rFonts w:ascii="SimSun" w:hAnsi="SimSun" w:cstheme="majorHAnsi" w:hint="eastAsia"/>
                <w:noProof/>
                <w:sz w:val="21"/>
                <w:szCs w:val="28"/>
                <w:lang w:eastAsia="zh-CN"/>
              </w:rPr>
              <w:lastRenderedPageBreak/>
              <w:drawing>
                <wp:anchor distT="0" distB="0" distL="114300" distR="114300" simplePos="0" relativeHeight="251663360" behindDoc="1" locked="0" layoutInCell="0" allowOverlap="1" wp14:anchorId="2AF49253" wp14:editId="039E4F0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16DCE" w:rsidRPr="008F7F15" w:rsidRDefault="00016DCE" w:rsidP="00133854">
            <w:pPr>
              <w:rPr>
                <w:rFonts w:ascii="SimSun" w:hAnsi="SimSun" w:cstheme="majorHAnsi"/>
                <w:sz w:val="21"/>
                <w:szCs w:val="28"/>
                <w:lang w:eastAsia="zh-CN"/>
              </w:rPr>
            </w:pPr>
          </w:p>
        </w:tc>
        <w:tc>
          <w:tcPr>
            <w:tcW w:w="425" w:type="dxa"/>
            <w:tcBorders>
              <w:bottom w:val="single" w:sz="4" w:space="0" w:color="auto"/>
            </w:tcBorders>
            <w:tcMar>
              <w:left w:w="0" w:type="dxa"/>
              <w:right w:w="0" w:type="dxa"/>
            </w:tcMar>
          </w:tcPr>
          <w:p w:rsidR="00016DCE" w:rsidRPr="000A6A17" w:rsidRDefault="00016DCE" w:rsidP="00133854">
            <w:pPr>
              <w:jc w:val="right"/>
              <w:rPr>
                <w:rFonts w:ascii="Arial" w:hAnsi="Arial" w:cs="Arial"/>
                <w:sz w:val="21"/>
                <w:szCs w:val="28"/>
                <w:lang w:eastAsia="zh-CN"/>
              </w:rPr>
            </w:pPr>
            <w:r w:rsidRPr="000A6A17">
              <w:rPr>
                <w:rFonts w:ascii="Arial" w:hAnsi="Arial" w:cs="Arial"/>
                <w:b/>
                <w:sz w:val="40"/>
                <w:szCs w:val="40"/>
                <w:lang w:eastAsia="zh-CN"/>
              </w:rPr>
              <w:t>C</w:t>
            </w:r>
          </w:p>
        </w:tc>
      </w:tr>
      <w:tr w:rsidR="00016DCE" w:rsidRPr="008F7F15" w:rsidTr="00133854">
        <w:trPr>
          <w:trHeight w:hRule="exact" w:val="340"/>
        </w:trPr>
        <w:tc>
          <w:tcPr>
            <w:tcW w:w="9356" w:type="dxa"/>
            <w:gridSpan w:val="3"/>
            <w:tcBorders>
              <w:top w:val="single" w:sz="4" w:space="0" w:color="auto"/>
            </w:tcBorders>
            <w:tcMar>
              <w:top w:w="170" w:type="dxa"/>
              <w:left w:w="0" w:type="dxa"/>
              <w:right w:w="0" w:type="dxa"/>
            </w:tcMar>
            <w:vAlign w:val="bottom"/>
          </w:tcPr>
          <w:p w:rsidR="00016DCE" w:rsidRPr="008F7F15" w:rsidRDefault="00016DCE" w:rsidP="00133854">
            <w:pPr>
              <w:jc w:val="right"/>
              <w:rPr>
                <w:rFonts w:ascii="Arial Black" w:hAnsi="Arial Black"/>
                <w:caps/>
                <w:sz w:val="15"/>
                <w:lang w:eastAsia="zh-CN"/>
              </w:rPr>
            </w:pPr>
          </w:p>
        </w:tc>
      </w:tr>
      <w:tr w:rsidR="00016DCE" w:rsidRPr="008F7F15" w:rsidTr="00133854">
        <w:trPr>
          <w:trHeight w:hRule="exact" w:val="170"/>
        </w:trPr>
        <w:tc>
          <w:tcPr>
            <w:tcW w:w="9356" w:type="dxa"/>
            <w:gridSpan w:val="3"/>
            <w:noWrap/>
            <w:tcMar>
              <w:left w:w="0" w:type="dxa"/>
              <w:right w:w="0" w:type="dxa"/>
            </w:tcMar>
            <w:vAlign w:val="bottom"/>
          </w:tcPr>
          <w:p w:rsidR="00016DCE" w:rsidRPr="008F7F15" w:rsidRDefault="00016DCE" w:rsidP="00133854">
            <w:pPr>
              <w:jc w:val="right"/>
              <w:rPr>
                <w:rFonts w:ascii="Arial Black" w:hAnsi="Arial Black"/>
                <w:b/>
                <w:caps/>
                <w:sz w:val="15"/>
                <w:szCs w:val="15"/>
                <w:lang w:eastAsia="zh-CN"/>
              </w:rPr>
            </w:pPr>
            <w:r w:rsidRPr="008F7F15">
              <w:rPr>
                <w:rFonts w:eastAsia="SimHei" w:hint="eastAsia"/>
                <w:b/>
                <w:sz w:val="15"/>
                <w:szCs w:val="15"/>
                <w:lang w:eastAsia="zh-CN"/>
              </w:rPr>
              <w:t>原</w:t>
            </w:r>
            <w:r w:rsidRPr="008F7F15">
              <w:rPr>
                <w:rFonts w:eastAsia="SimHei" w:hint="eastAsia"/>
                <w:b/>
                <w:sz w:val="15"/>
                <w:szCs w:val="15"/>
                <w:lang w:val="pt-BR" w:eastAsia="zh-CN"/>
              </w:rPr>
              <w:t xml:space="preserve"> </w:t>
            </w:r>
            <w:r w:rsidRPr="008F7F15">
              <w:rPr>
                <w:rFonts w:eastAsia="SimHei" w:hint="eastAsia"/>
                <w:b/>
                <w:sz w:val="15"/>
                <w:szCs w:val="15"/>
                <w:lang w:eastAsia="zh-CN"/>
              </w:rPr>
              <w:t>文</w:t>
            </w:r>
            <w:r w:rsidRPr="008F7F15">
              <w:rPr>
                <w:rFonts w:eastAsia="SimHei" w:hint="eastAsia"/>
                <w:b/>
                <w:sz w:val="15"/>
                <w:szCs w:val="15"/>
                <w:lang w:val="pt-BR" w:eastAsia="zh-CN"/>
              </w:rPr>
              <w:t>：</w:t>
            </w:r>
            <w:r w:rsidRPr="008F7F15">
              <w:rPr>
                <w:rFonts w:eastAsia="SimHei" w:hint="eastAsia"/>
                <w:b/>
                <w:sz w:val="15"/>
                <w:szCs w:val="15"/>
                <w:lang w:eastAsia="zh-CN"/>
              </w:rPr>
              <w:t>英</w:t>
            </w:r>
            <w:r w:rsidRPr="008F7F15">
              <w:rPr>
                <w:rFonts w:eastAsia="SimHei" w:hint="eastAsia"/>
                <w:b/>
                <w:sz w:val="15"/>
                <w:szCs w:val="15"/>
                <w:lang w:eastAsia="zh-CN"/>
              </w:rPr>
              <w:t xml:space="preserve"> </w:t>
            </w:r>
            <w:r w:rsidRPr="008F7F15">
              <w:rPr>
                <w:rFonts w:eastAsia="SimHei" w:hint="eastAsia"/>
                <w:b/>
                <w:sz w:val="15"/>
                <w:szCs w:val="15"/>
                <w:lang w:eastAsia="zh-CN"/>
              </w:rPr>
              <w:t>文</w:t>
            </w:r>
          </w:p>
        </w:tc>
      </w:tr>
      <w:tr w:rsidR="00016DCE" w:rsidRPr="008F7F15" w:rsidTr="00133854">
        <w:trPr>
          <w:trHeight w:hRule="exact" w:val="198"/>
        </w:trPr>
        <w:tc>
          <w:tcPr>
            <w:tcW w:w="9356" w:type="dxa"/>
            <w:gridSpan w:val="3"/>
            <w:tcMar>
              <w:left w:w="0" w:type="dxa"/>
              <w:right w:w="0" w:type="dxa"/>
            </w:tcMar>
            <w:vAlign w:val="bottom"/>
          </w:tcPr>
          <w:p w:rsidR="00016DCE" w:rsidRPr="008F7F15" w:rsidRDefault="00016DCE" w:rsidP="00FC2C3D">
            <w:pPr>
              <w:jc w:val="right"/>
              <w:rPr>
                <w:rFonts w:ascii="SimHei" w:eastAsia="SimHei" w:hAnsi="Arial Black"/>
                <w:b/>
                <w:caps/>
                <w:sz w:val="15"/>
                <w:szCs w:val="15"/>
                <w:lang w:eastAsia="zh-CN"/>
              </w:rPr>
            </w:pPr>
            <w:r w:rsidRPr="008F7F15">
              <w:rPr>
                <w:rFonts w:ascii="SimHei" w:eastAsia="SimHei" w:hint="eastAsia"/>
                <w:b/>
                <w:sz w:val="15"/>
                <w:szCs w:val="15"/>
                <w:lang w:eastAsia="zh-CN"/>
              </w:rPr>
              <w:t>日</w:t>
            </w:r>
            <w:r w:rsidRPr="008F7F15">
              <w:rPr>
                <w:rFonts w:ascii="SimHei" w:eastAsia="SimHei" w:hint="eastAsia"/>
                <w:b/>
                <w:sz w:val="15"/>
                <w:szCs w:val="15"/>
                <w:lang w:val="pt-BR" w:eastAsia="zh-CN"/>
              </w:rPr>
              <w:t xml:space="preserve"> </w:t>
            </w:r>
            <w:r w:rsidRPr="008F7F15">
              <w:rPr>
                <w:rFonts w:ascii="SimHei" w:eastAsia="SimHei" w:hint="eastAsia"/>
                <w:b/>
                <w:sz w:val="15"/>
                <w:szCs w:val="15"/>
                <w:lang w:eastAsia="zh-CN"/>
              </w:rPr>
              <w:t>期</w:t>
            </w:r>
            <w:r w:rsidRPr="008F7F15">
              <w:rPr>
                <w:rFonts w:ascii="SimHei" w:eastAsia="SimHei" w:hAnsi="SimSun" w:hint="eastAsia"/>
                <w:b/>
                <w:sz w:val="15"/>
                <w:szCs w:val="15"/>
                <w:lang w:val="pt-BR" w:eastAsia="zh-CN"/>
              </w:rPr>
              <w:t>：</w:t>
            </w:r>
            <w:r w:rsidRPr="008F7F15">
              <w:rPr>
                <w:rFonts w:ascii="Arial Black" w:hAnsi="Arial Black" w:hint="eastAsia"/>
                <w:caps/>
                <w:sz w:val="15"/>
                <w:lang w:eastAsia="zh-CN"/>
              </w:rPr>
              <w:t>201</w:t>
            </w:r>
            <w:r>
              <w:rPr>
                <w:rFonts w:ascii="Arial Black" w:hAnsi="Arial Black" w:hint="eastAsia"/>
                <w:caps/>
                <w:sz w:val="15"/>
                <w:lang w:eastAsia="zh-CN"/>
              </w:rPr>
              <w:t>6</w:t>
            </w:r>
            <w:r w:rsidRPr="008F7F15">
              <w:rPr>
                <w:rFonts w:ascii="SimHei" w:eastAsia="SimHei" w:hint="eastAsia"/>
                <w:b/>
                <w:sz w:val="15"/>
                <w:szCs w:val="15"/>
                <w:lang w:eastAsia="zh-CN"/>
              </w:rPr>
              <w:t>年</w:t>
            </w:r>
            <w:r>
              <w:rPr>
                <w:rFonts w:ascii="Arial Black" w:hAnsi="Arial Black" w:hint="eastAsia"/>
                <w:caps/>
                <w:sz w:val="15"/>
                <w:lang w:eastAsia="zh-CN"/>
              </w:rPr>
              <w:t>5</w:t>
            </w:r>
            <w:r w:rsidRPr="008F7F15">
              <w:rPr>
                <w:rFonts w:eastAsia="SimHei" w:hint="eastAsia"/>
                <w:b/>
                <w:sz w:val="15"/>
                <w:szCs w:val="15"/>
                <w:lang w:eastAsia="zh-CN"/>
              </w:rPr>
              <w:t>月</w:t>
            </w:r>
            <w:r>
              <w:rPr>
                <w:rFonts w:ascii="Arial Black" w:hAnsi="Arial Black" w:hint="eastAsia"/>
                <w:caps/>
                <w:sz w:val="15"/>
                <w:lang w:eastAsia="zh-CN"/>
              </w:rPr>
              <w:t>13</w:t>
            </w:r>
            <w:r w:rsidRPr="008F7F15">
              <w:rPr>
                <w:rFonts w:eastAsia="SimHei" w:hint="eastAsia"/>
                <w:b/>
                <w:sz w:val="15"/>
                <w:szCs w:val="15"/>
                <w:lang w:eastAsia="zh-CN"/>
              </w:rPr>
              <w:t>日</w:t>
            </w:r>
            <w:r w:rsidRPr="008F7F15">
              <w:rPr>
                <w:rFonts w:ascii="SimHei" w:eastAsia="SimHei" w:hAnsi="Arial Black" w:hint="eastAsia"/>
                <w:b/>
                <w:caps/>
                <w:sz w:val="15"/>
                <w:szCs w:val="15"/>
                <w:lang w:eastAsia="zh-CN"/>
              </w:rPr>
              <w:t xml:space="preserve">  </w:t>
            </w:r>
          </w:p>
        </w:tc>
      </w:tr>
    </w:tbl>
    <w:p w:rsidR="00016DCE" w:rsidRPr="00D10FEE" w:rsidRDefault="00016DCE" w:rsidP="00590DD5">
      <w:pPr>
        <w:rPr>
          <w:rFonts w:ascii="Arial" w:eastAsia="SimSun" w:hAnsi="Arial"/>
          <w:lang w:eastAsia="zh-CN"/>
        </w:rPr>
      </w:pPr>
    </w:p>
    <w:p w:rsidR="00016DCE" w:rsidRPr="00D10FEE" w:rsidRDefault="00016DCE" w:rsidP="00590DD5">
      <w:pPr>
        <w:rPr>
          <w:rFonts w:ascii="Arial" w:eastAsia="SimSun" w:hAnsi="Arial"/>
          <w:lang w:eastAsia="zh-CN"/>
        </w:rPr>
      </w:pPr>
    </w:p>
    <w:p w:rsidR="00016DCE" w:rsidRPr="00D10FEE" w:rsidRDefault="00016DCE" w:rsidP="00590DD5">
      <w:pPr>
        <w:rPr>
          <w:rFonts w:ascii="Arial" w:eastAsia="SimSun" w:hAnsi="Arial"/>
          <w:lang w:eastAsia="zh-CN"/>
        </w:rPr>
      </w:pPr>
    </w:p>
    <w:p w:rsidR="00016DCE" w:rsidRPr="00D10FEE" w:rsidRDefault="00016DCE" w:rsidP="00590DD5">
      <w:pPr>
        <w:rPr>
          <w:rFonts w:ascii="Arial" w:eastAsia="SimSun" w:hAnsi="Arial"/>
          <w:lang w:eastAsia="zh-CN"/>
        </w:rPr>
      </w:pPr>
    </w:p>
    <w:p w:rsidR="00016DCE" w:rsidRPr="00D10FEE" w:rsidRDefault="00016DCE" w:rsidP="00590DD5">
      <w:pPr>
        <w:rPr>
          <w:rFonts w:ascii="Arial" w:eastAsia="SimSun" w:hAnsi="Arial"/>
          <w:lang w:eastAsia="zh-CN"/>
        </w:rPr>
      </w:pPr>
    </w:p>
    <w:p w:rsidR="00016DCE" w:rsidRPr="008F7F15" w:rsidRDefault="00016DCE" w:rsidP="00F74EBC">
      <w:pPr>
        <w:rPr>
          <w:rFonts w:eastAsia="SimHei"/>
          <w:sz w:val="28"/>
          <w:szCs w:val="28"/>
          <w:lang w:eastAsia="zh-CN"/>
        </w:rPr>
      </w:pPr>
      <w:r w:rsidRPr="008F7F15">
        <w:rPr>
          <w:rFonts w:eastAsia="SimHei" w:hint="eastAsia"/>
          <w:sz w:val="28"/>
          <w:szCs w:val="28"/>
          <w:lang w:eastAsia="zh-CN"/>
        </w:rPr>
        <w:t>版权及相关权常设委员会</w:t>
      </w:r>
    </w:p>
    <w:p w:rsidR="00016DCE" w:rsidRPr="00D10FEE" w:rsidRDefault="00016DCE" w:rsidP="00590DD5">
      <w:pPr>
        <w:rPr>
          <w:rFonts w:ascii="Arial" w:eastAsia="SimSun" w:hAnsi="Arial"/>
          <w:lang w:eastAsia="zh-CN"/>
        </w:rPr>
      </w:pPr>
    </w:p>
    <w:p w:rsidR="00016DCE" w:rsidRPr="00D10FEE" w:rsidRDefault="00016DCE" w:rsidP="00590DD5">
      <w:pPr>
        <w:rPr>
          <w:rFonts w:ascii="Arial" w:eastAsia="SimSun" w:hAnsi="Arial"/>
          <w:lang w:eastAsia="zh-CN"/>
        </w:rPr>
      </w:pPr>
    </w:p>
    <w:p w:rsidR="00016DCE" w:rsidRPr="008F7F15" w:rsidRDefault="00016DCE" w:rsidP="00590DD5">
      <w:pPr>
        <w:rPr>
          <w:rFonts w:ascii="KaiTi" w:eastAsia="KaiTi"/>
          <w:b/>
          <w:sz w:val="24"/>
          <w:szCs w:val="24"/>
          <w:lang w:eastAsia="zh-CN"/>
        </w:rPr>
      </w:pPr>
      <w:r w:rsidRPr="008F7F15">
        <w:rPr>
          <w:rFonts w:ascii="KaiTi" w:eastAsia="KaiTi" w:hint="eastAsia"/>
          <w:b/>
          <w:sz w:val="24"/>
          <w:szCs w:val="24"/>
          <w:lang w:eastAsia="zh-CN"/>
        </w:rPr>
        <w:t>第</w:t>
      </w:r>
      <w:r>
        <w:rPr>
          <w:rFonts w:ascii="KaiTi" w:eastAsia="KaiTi" w:hint="eastAsia"/>
          <w:b/>
          <w:sz w:val="24"/>
          <w:szCs w:val="24"/>
          <w:lang w:eastAsia="zh-CN"/>
        </w:rPr>
        <w:t>三十二</w:t>
      </w:r>
      <w:r w:rsidRPr="008F7F15">
        <w:rPr>
          <w:rFonts w:ascii="KaiTi" w:eastAsia="KaiTi" w:hint="eastAsia"/>
          <w:b/>
          <w:sz w:val="24"/>
          <w:szCs w:val="24"/>
          <w:lang w:eastAsia="zh-CN"/>
        </w:rPr>
        <w:t>届会议</w:t>
      </w:r>
    </w:p>
    <w:p w:rsidR="00016DCE" w:rsidRPr="008F7F15" w:rsidRDefault="00016DCE" w:rsidP="00590DD5">
      <w:pPr>
        <w:rPr>
          <w:rFonts w:ascii="KaiTi" w:eastAsia="KaiTi"/>
          <w:b/>
          <w:sz w:val="24"/>
          <w:szCs w:val="24"/>
          <w:lang w:eastAsia="zh-CN"/>
        </w:rPr>
      </w:pPr>
      <w:r w:rsidRPr="008F7F15">
        <w:rPr>
          <w:rFonts w:ascii="KaiTi" w:eastAsia="KaiTi" w:hint="eastAsia"/>
          <w:sz w:val="24"/>
          <w:szCs w:val="24"/>
          <w:lang w:eastAsia="zh-CN"/>
        </w:rPr>
        <w:t>201</w:t>
      </w:r>
      <w:r>
        <w:rPr>
          <w:rFonts w:ascii="KaiTi" w:eastAsia="KaiTi" w:hint="eastAsia"/>
          <w:sz w:val="24"/>
          <w:szCs w:val="24"/>
          <w:lang w:eastAsia="zh-CN"/>
        </w:rPr>
        <w:t>6</w:t>
      </w:r>
      <w:r w:rsidRPr="008F7F15">
        <w:rPr>
          <w:rFonts w:ascii="KaiTi" w:eastAsia="KaiTi" w:hint="eastAsia"/>
          <w:b/>
          <w:sz w:val="24"/>
          <w:szCs w:val="24"/>
          <w:lang w:eastAsia="zh-CN"/>
        </w:rPr>
        <w:t>年</w:t>
      </w:r>
      <w:r>
        <w:rPr>
          <w:rFonts w:ascii="KaiTi" w:eastAsia="KaiTi" w:hint="eastAsia"/>
          <w:sz w:val="24"/>
          <w:szCs w:val="24"/>
          <w:lang w:eastAsia="zh-CN"/>
        </w:rPr>
        <w:t>5</w:t>
      </w:r>
      <w:r w:rsidRPr="008F7F15">
        <w:rPr>
          <w:rFonts w:ascii="KaiTi" w:eastAsia="KaiTi" w:hint="eastAsia"/>
          <w:b/>
          <w:sz w:val="24"/>
          <w:szCs w:val="24"/>
          <w:lang w:eastAsia="zh-CN"/>
        </w:rPr>
        <w:t>月</w:t>
      </w:r>
      <w:r>
        <w:rPr>
          <w:rFonts w:ascii="KaiTi" w:eastAsia="KaiTi" w:hint="eastAsia"/>
          <w:sz w:val="24"/>
          <w:szCs w:val="24"/>
          <w:lang w:eastAsia="zh-CN"/>
        </w:rPr>
        <w:t>9</w:t>
      </w:r>
      <w:r w:rsidRPr="008F7F15">
        <w:rPr>
          <w:rFonts w:ascii="KaiTi" w:eastAsia="KaiTi" w:hint="eastAsia"/>
          <w:b/>
          <w:sz w:val="24"/>
          <w:szCs w:val="24"/>
          <w:lang w:eastAsia="zh-CN"/>
        </w:rPr>
        <w:t>日至</w:t>
      </w:r>
      <w:r w:rsidRPr="008F7F15">
        <w:rPr>
          <w:rFonts w:ascii="KaiTi" w:eastAsia="KaiTi" w:hint="eastAsia"/>
          <w:sz w:val="24"/>
          <w:szCs w:val="24"/>
          <w:lang w:eastAsia="zh-CN"/>
        </w:rPr>
        <w:t>1</w:t>
      </w:r>
      <w:r>
        <w:rPr>
          <w:rFonts w:ascii="KaiTi" w:eastAsia="KaiTi" w:hint="eastAsia"/>
          <w:sz w:val="24"/>
          <w:szCs w:val="24"/>
          <w:lang w:eastAsia="zh-CN"/>
        </w:rPr>
        <w:t>3</w:t>
      </w:r>
      <w:r w:rsidRPr="008F7F15">
        <w:rPr>
          <w:rFonts w:ascii="KaiTi" w:eastAsia="KaiTi" w:hint="eastAsia"/>
          <w:b/>
          <w:sz w:val="24"/>
          <w:szCs w:val="24"/>
          <w:lang w:eastAsia="zh-CN"/>
        </w:rPr>
        <w:t>日，日内瓦</w:t>
      </w:r>
    </w:p>
    <w:p w:rsidR="00016DCE" w:rsidRPr="00D10FEE" w:rsidRDefault="00016DCE" w:rsidP="00590DD5">
      <w:pPr>
        <w:rPr>
          <w:rFonts w:ascii="Arial" w:eastAsia="SimSun" w:hAnsi="Arial"/>
          <w:lang w:eastAsia="zh-CN"/>
        </w:rPr>
      </w:pPr>
    </w:p>
    <w:p w:rsidR="00016DCE" w:rsidRPr="00D10FEE" w:rsidRDefault="00016DCE" w:rsidP="00590DD5">
      <w:pPr>
        <w:rPr>
          <w:rFonts w:ascii="Arial" w:eastAsia="SimSun" w:hAnsi="Arial"/>
          <w:lang w:eastAsia="zh-CN"/>
        </w:rPr>
      </w:pPr>
    </w:p>
    <w:p w:rsidR="00016DCE" w:rsidRPr="00D10FEE" w:rsidRDefault="00016DCE" w:rsidP="00590DD5">
      <w:pPr>
        <w:rPr>
          <w:rFonts w:ascii="Arial" w:eastAsia="SimSun" w:hAnsi="Arial"/>
          <w:lang w:eastAsia="zh-CN"/>
        </w:rPr>
      </w:pPr>
    </w:p>
    <w:p w:rsidR="00016DCE" w:rsidRPr="008F7F15" w:rsidRDefault="00016DCE" w:rsidP="00590DD5">
      <w:pPr>
        <w:rPr>
          <w:rFonts w:ascii="KaiTi" w:eastAsia="KaiTi"/>
          <w:b/>
          <w:sz w:val="24"/>
          <w:szCs w:val="24"/>
          <w:lang w:eastAsia="zh-CN"/>
        </w:rPr>
      </w:pPr>
      <w:r>
        <w:rPr>
          <w:rFonts w:ascii="KaiTi" w:eastAsia="KaiTi" w:hAnsi="STKaiti" w:hint="eastAsia"/>
          <w:sz w:val="24"/>
          <w:szCs w:val="24"/>
          <w:lang w:eastAsia="zh-CN"/>
        </w:rPr>
        <w:t>主席总结</w:t>
      </w:r>
    </w:p>
    <w:p w:rsidR="00016DCE" w:rsidRPr="00D10FEE" w:rsidRDefault="00016DCE" w:rsidP="00590DD5">
      <w:pPr>
        <w:rPr>
          <w:rFonts w:ascii="Arial" w:eastAsia="SimSun" w:hAnsi="Arial"/>
          <w:lang w:eastAsia="zh-CN"/>
        </w:rPr>
      </w:pPr>
    </w:p>
    <w:p w:rsidR="00016DCE" w:rsidRPr="008F7F15" w:rsidRDefault="00016DCE" w:rsidP="00590DD5">
      <w:pPr>
        <w:rPr>
          <w:rFonts w:ascii="KaiTi" w:eastAsia="KaiTi"/>
          <w:sz w:val="21"/>
          <w:szCs w:val="21"/>
          <w:lang w:eastAsia="zh-CN"/>
        </w:rPr>
      </w:pPr>
    </w:p>
    <w:p w:rsidR="00016DCE" w:rsidRPr="00D10FEE" w:rsidRDefault="00016DCE" w:rsidP="00590DD5">
      <w:pPr>
        <w:rPr>
          <w:rFonts w:ascii="Arial" w:eastAsia="SimSun" w:hAnsi="Arial"/>
          <w:lang w:eastAsia="zh-CN"/>
        </w:rPr>
      </w:pPr>
    </w:p>
    <w:p w:rsidR="00016DCE" w:rsidRPr="00D10FEE" w:rsidRDefault="00016DCE" w:rsidP="00590DD5">
      <w:pPr>
        <w:rPr>
          <w:rFonts w:ascii="Arial" w:eastAsia="SimSun" w:hAnsi="Arial"/>
          <w:lang w:eastAsia="zh-CN"/>
        </w:rPr>
      </w:pPr>
    </w:p>
    <w:p w:rsidR="00016DCE" w:rsidRPr="00D10FEE" w:rsidRDefault="00016DCE" w:rsidP="00590DD5">
      <w:pPr>
        <w:rPr>
          <w:rFonts w:ascii="Arial" w:eastAsia="SimSun" w:hAnsi="Arial"/>
          <w:lang w:eastAsia="zh-CN"/>
        </w:rPr>
      </w:pPr>
    </w:p>
    <w:p w:rsidR="00016DCE" w:rsidRPr="00D10FEE" w:rsidRDefault="00016DCE" w:rsidP="00590DD5">
      <w:pPr>
        <w:rPr>
          <w:rFonts w:ascii="Arial" w:eastAsia="SimSun" w:hAnsi="Arial"/>
          <w:lang w:eastAsia="zh-CN"/>
        </w:rPr>
      </w:pPr>
    </w:p>
    <w:p w:rsidR="00016DCE" w:rsidRDefault="00016DCE">
      <w:pPr>
        <w:rPr>
          <w:rFonts w:ascii="SimHei" w:eastAsia="SimHei" w:hAnsi="SimHei"/>
          <w:sz w:val="21"/>
          <w:szCs w:val="22"/>
          <w:lang w:eastAsia="zh-CN"/>
        </w:rPr>
      </w:pPr>
      <w:r>
        <w:rPr>
          <w:rFonts w:ascii="SimHei" w:eastAsia="SimHei" w:hAnsi="SimHei" w:hint="eastAsia"/>
          <w:sz w:val="21"/>
          <w:szCs w:val="22"/>
          <w:lang w:eastAsia="zh-CN"/>
        </w:rPr>
        <w:br w:type="page"/>
      </w:r>
    </w:p>
    <w:p w:rsidR="00016DCE" w:rsidRPr="007B0706" w:rsidRDefault="00016DCE" w:rsidP="007B0706">
      <w:pPr>
        <w:keepNext/>
        <w:overflowPunct w:val="0"/>
        <w:spacing w:beforeLines="100" w:before="240" w:afterLines="50" w:after="120" w:line="340" w:lineRule="atLeast"/>
        <w:rPr>
          <w:rFonts w:ascii="SimHei" w:eastAsia="SimHei" w:hAnsi="SimHei"/>
          <w:caps/>
          <w:sz w:val="21"/>
          <w:szCs w:val="22"/>
          <w:lang w:eastAsia="zh-CN"/>
        </w:rPr>
      </w:pPr>
      <w:r w:rsidRPr="007B0706">
        <w:rPr>
          <w:rFonts w:ascii="SimHei" w:eastAsia="SimHei" w:hAnsi="SimHei" w:hint="eastAsia"/>
          <w:sz w:val="21"/>
          <w:szCs w:val="22"/>
          <w:lang w:eastAsia="zh-CN"/>
        </w:rPr>
        <w:lastRenderedPageBreak/>
        <w:t>议程第1项：</w:t>
      </w:r>
      <w:r w:rsidRPr="007B0706">
        <w:rPr>
          <w:rFonts w:ascii="SimHei" w:eastAsia="SimHei" w:hAnsi="SimHei" w:hint="eastAsia"/>
          <w:sz w:val="21"/>
          <w:lang w:eastAsia="zh-CN"/>
        </w:rPr>
        <w:t>会议开幕</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sz w:val="21"/>
          <w:lang w:eastAsia="zh-CN"/>
        </w:rPr>
      </w:pPr>
      <w:r w:rsidRPr="001E0730">
        <w:rPr>
          <w:rFonts w:ascii="SimSun" w:eastAsia="SimSun" w:hAnsi="SimSun" w:hint="eastAsia"/>
          <w:sz w:val="21"/>
          <w:lang w:eastAsia="zh-CN"/>
        </w:rPr>
        <w:t>版权及相关权常设委员会</w:t>
      </w:r>
      <w:r w:rsidR="002132C5" w:rsidRPr="001E0730">
        <w:rPr>
          <w:rFonts w:ascii="SimSun" w:eastAsia="SimSun" w:hAnsi="SimSun" w:cs="SimSun" w:hint="eastAsia"/>
          <w:sz w:val="21"/>
          <w:lang w:eastAsia="zh-CN"/>
        </w:rPr>
        <w:t>（</w:t>
      </w:r>
      <w:r w:rsidRPr="001E0730">
        <w:rPr>
          <w:rFonts w:ascii="SimSun" w:eastAsia="SimSun" w:hAnsi="SimSun" w:hint="eastAsia"/>
          <w:sz w:val="21"/>
          <w:lang w:eastAsia="zh-CN"/>
        </w:rPr>
        <w:t>SCCR或“委员会”</w:t>
      </w:r>
      <w:r w:rsidR="002132C5" w:rsidRPr="001E0730">
        <w:rPr>
          <w:rFonts w:ascii="SimSun" w:eastAsia="SimSun" w:hAnsi="SimSun" w:cs="SimSun" w:hint="eastAsia"/>
          <w:sz w:val="21"/>
          <w:lang w:eastAsia="zh-CN"/>
        </w:rPr>
        <w:t>）</w:t>
      </w:r>
      <w:r w:rsidRPr="001E0730">
        <w:rPr>
          <w:rFonts w:ascii="SimSun" w:eastAsia="SimSun" w:hAnsi="SimSun" w:hint="eastAsia"/>
          <w:sz w:val="21"/>
          <w:lang w:eastAsia="zh-CN"/>
        </w:rPr>
        <w:t>第三十二届会议由总干事弗朗西斯·高</w:t>
      </w:r>
      <w:proofErr w:type="gramStart"/>
      <w:r w:rsidRPr="001E0730">
        <w:rPr>
          <w:rFonts w:ascii="SimSun" w:eastAsia="SimSun" w:hAnsi="SimSun" w:hint="eastAsia"/>
          <w:sz w:val="21"/>
          <w:lang w:eastAsia="zh-CN"/>
        </w:rPr>
        <w:t>锐</w:t>
      </w:r>
      <w:proofErr w:type="gramEnd"/>
      <w:r w:rsidRPr="001E0730">
        <w:rPr>
          <w:rFonts w:ascii="SimSun" w:eastAsia="SimSun" w:hAnsi="SimSun" w:hint="eastAsia"/>
          <w:sz w:val="21"/>
          <w:lang w:eastAsia="zh-CN"/>
        </w:rPr>
        <w:t>先生宣布开幕，他向与会者表示欢迎。米歇尔·伍兹女士</w:t>
      </w:r>
      <w:r w:rsidR="002132C5" w:rsidRPr="001E0730">
        <w:rPr>
          <w:rFonts w:ascii="SimSun" w:eastAsia="SimSun" w:hAnsi="SimSun" w:cs="SimSun" w:hint="eastAsia"/>
          <w:sz w:val="21"/>
          <w:lang w:eastAsia="zh-CN"/>
        </w:rPr>
        <w:t>（</w:t>
      </w:r>
      <w:r w:rsidRPr="001E0730">
        <w:rPr>
          <w:rFonts w:ascii="SimSun" w:eastAsia="SimSun" w:hAnsi="SimSun" w:hint="eastAsia"/>
          <w:sz w:val="21"/>
          <w:lang w:eastAsia="zh-CN"/>
        </w:rPr>
        <w:t>WIPO</w:t>
      </w:r>
      <w:r w:rsidR="002132C5" w:rsidRPr="001E0730">
        <w:rPr>
          <w:rFonts w:ascii="SimSun" w:eastAsia="SimSun" w:hAnsi="SimSun" w:cs="SimSun" w:hint="eastAsia"/>
          <w:sz w:val="21"/>
          <w:lang w:eastAsia="zh-CN"/>
        </w:rPr>
        <w:t>）</w:t>
      </w:r>
      <w:r w:rsidRPr="001E0730">
        <w:rPr>
          <w:rFonts w:ascii="SimSun" w:eastAsia="SimSun" w:hAnsi="SimSun" w:hint="eastAsia"/>
          <w:sz w:val="21"/>
          <w:lang w:eastAsia="zh-CN"/>
        </w:rPr>
        <w:t>担任秘书。</w:t>
      </w:r>
    </w:p>
    <w:p w:rsidR="00016DCE" w:rsidRPr="007B0706" w:rsidRDefault="00016DCE" w:rsidP="007B0706">
      <w:pPr>
        <w:keepNext/>
        <w:overflowPunct w:val="0"/>
        <w:spacing w:beforeLines="100" w:before="240" w:afterLines="50" w:after="120" w:line="340" w:lineRule="atLeast"/>
        <w:rPr>
          <w:rFonts w:ascii="SimHei" w:eastAsia="SimHei" w:hAnsi="SimHei"/>
          <w:sz w:val="21"/>
          <w:szCs w:val="22"/>
          <w:lang w:eastAsia="zh-CN"/>
        </w:rPr>
      </w:pPr>
      <w:r w:rsidRPr="007B0706">
        <w:rPr>
          <w:rFonts w:ascii="SimHei" w:eastAsia="SimHei" w:hAnsi="SimHei" w:hint="eastAsia"/>
          <w:sz w:val="21"/>
          <w:szCs w:val="22"/>
          <w:lang w:eastAsia="zh-CN"/>
        </w:rPr>
        <w:t>议程第2项：通过第三十</w:t>
      </w:r>
      <w:r>
        <w:rPr>
          <w:rFonts w:ascii="SimHei" w:eastAsia="SimHei" w:hAnsi="SimHei" w:hint="eastAsia"/>
          <w:sz w:val="21"/>
          <w:szCs w:val="22"/>
          <w:lang w:eastAsia="zh-CN"/>
        </w:rPr>
        <w:t>二</w:t>
      </w:r>
      <w:r w:rsidRPr="007B0706">
        <w:rPr>
          <w:rFonts w:ascii="SimHei" w:eastAsia="SimHei" w:hAnsi="SimHei" w:hint="eastAsia"/>
          <w:sz w:val="21"/>
          <w:szCs w:val="22"/>
          <w:lang w:eastAsia="zh-CN"/>
        </w:rPr>
        <w:t>届会议议程</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sz w:val="21"/>
          <w:lang w:eastAsia="zh-CN"/>
        </w:rPr>
      </w:pPr>
      <w:r w:rsidRPr="001E0730">
        <w:rPr>
          <w:rFonts w:ascii="SimSun" w:eastAsia="SimSun" w:hAnsi="SimSun" w:hint="eastAsia"/>
          <w:sz w:val="21"/>
          <w:lang w:eastAsia="zh-CN"/>
        </w:rPr>
        <w:t>委员会在增加了一项特设的非先例议程“SCCR对落实发展议程相关建议</w:t>
      </w:r>
      <w:proofErr w:type="gramStart"/>
      <w:r w:rsidRPr="001E0730">
        <w:rPr>
          <w:rFonts w:ascii="SimSun" w:eastAsia="SimSun" w:hAnsi="SimSun" w:hint="eastAsia"/>
          <w:sz w:val="21"/>
          <w:lang w:eastAsia="zh-CN"/>
        </w:rPr>
        <w:t>作出</w:t>
      </w:r>
      <w:proofErr w:type="gramEnd"/>
      <w:r w:rsidRPr="001E0730">
        <w:rPr>
          <w:rFonts w:ascii="SimSun" w:eastAsia="SimSun" w:hAnsi="SimSun" w:hint="eastAsia"/>
          <w:sz w:val="21"/>
          <w:lang w:eastAsia="zh-CN"/>
        </w:rPr>
        <w:t>的贡献”后，通过了议程草案</w:t>
      </w:r>
      <w:r w:rsidR="002132C5" w:rsidRPr="001E0730">
        <w:rPr>
          <w:rFonts w:ascii="SimSun" w:eastAsia="SimSun" w:hAnsi="SimSun" w:cs="SimSun" w:hint="eastAsia"/>
          <w:sz w:val="21"/>
          <w:lang w:eastAsia="zh-CN"/>
        </w:rPr>
        <w:t>（</w:t>
      </w:r>
      <w:r w:rsidRPr="001E0730">
        <w:rPr>
          <w:rFonts w:ascii="SimSun" w:eastAsia="SimSun" w:hAnsi="SimSun" w:hint="eastAsia"/>
          <w:sz w:val="21"/>
          <w:lang w:eastAsia="zh-CN"/>
        </w:rPr>
        <w:t>文件SCCR/32/1 Prov.</w:t>
      </w:r>
      <w:r w:rsidR="002132C5" w:rsidRPr="001E0730">
        <w:rPr>
          <w:rFonts w:ascii="SimSun" w:eastAsia="SimSun" w:hAnsi="SimSun" w:cs="SimSun" w:hint="eastAsia"/>
          <w:sz w:val="21"/>
          <w:lang w:eastAsia="zh-CN"/>
        </w:rPr>
        <w:t>）</w:t>
      </w:r>
      <w:r w:rsidRPr="001E0730">
        <w:rPr>
          <w:rFonts w:ascii="SimSun" w:eastAsia="SimSun" w:hAnsi="SimSun" w:hint="eastAsia"/>
          <w:sz w:val="21"/>
          <w:lang w:eastAsia="zh-CN"/>
        </w:rPr>
        <w:t>。这一新议程项目作为议程第8项添加于“其他事项”</w:t>
      </w:r>
      <w:r w:rsidR="002132C5" w:rsidRPr="001E0730">
        <w:rPr>
          <w:rFonts w:ascii="SimSun" w:eastAsia="SimSun" w:hAnsi="SimSun" w:cs="SimSun" w:hint="eastAsia"/>
          <w:sz w:val="21"/>
          <w:lang w:eastAsia="zh-CN"/>
        </w:rPr>
        <w:t>（</w:t>
      </w:r>
      <w:r w:rsidRPr="001E0730">
        <w:rPr>
          <w:rFonts w:ascii="SimSun" w:eastAsia="SimSun" w:hAnsi="SimSun" w:hint="eastAsia"/>
          <w:sz w:val="21"/>
          <w:lang w:eastAsia="zh-CN"/>
        </w:rPr>
        <w:t>变为第9项</w:t>
      </w:r>
      <w:r w:rsidR="002132C5" w:rsidRPr="001E0730">
        <w:rPr>
          <w:rFonts w:ascii="SimSun" w:eastAsia="SimSun" w:hAnsi="SimSun" w:cs="SimSun" w:hint="eastAsia"/>
          <w:sz w:val="21"/>
          <w:lang w:eastAsia="zh-CN"/>
        </w:rPr>
        <w:t>）</w:t>
      </w:r>
      <w:r w:rsidRPr="001E0730">
        <w:rPr>
          <w:rFonts w:ascii="SimSun" w:eastAsia="SimSun" w:hAnsi="SimSun" w:hint="eastAsia"/>
          <w:sz w:val="21"/>
          <w:lang w:eastAsia="zh-CN"/>
        </w:rPr>
        <w:t>和“会议闭幕”</w:t>
      </w:r>
      <w:r w:rsidR="002132C5" w:rsidRPr="001E0730">
        <w:rPr>
          <w:rFonts w:ascii="SimSun" w:eastAsia="SimSun" w:hAnsi="SimSun" w:cs="SimSun" w:hint="eastAsia"/>
          <w:sz w:val="21"/>
          <w:lang w:eastAsia="zh-CN"/>
        </w:rPr>
        <w:t>（</w:t>
      </w:r>
      <w:r w:rsidRPr="001E0730">
        <w:rPr>
          <w:rFonts w:ascii="SimSun" w:eastAsia="SimSun" w:hAnsi="SimSun" w:hint="eastAsia"/>
          <w:sz w:val="21"/>
          <w:lang w:eastAsia="zh-CN"/>
        </w:rPr>
        <w:t>变为第10项</w:t>
      </w:r>
      <w:r w:rsidR="002132C5" w:rsidRPr="001E0730">
        <w:rPr>
          <w:rFonts w:ascii="SimSun" w:eastAsia="SimSun" w:hAnsi="SimSun" w:cs="SimSun" w:hint="eastAsia"/>
          <w:sz w:val="21"/>
          <w:lang w:eastAsia="zh-CN"/>
        </w:rPr>
        <w:t>）</w:t>
      </w:r>
      <w:r w:rsidRPr="001E0730">
        <w:rPr>
          <w:rFonts w:ascii="SimSun" w:eastAsia="SimSun" w:hAnsi="SimSun" w:hint="eastAsia"/>
          <w:sz w:val="21"/>
          <w:lang w:eastAsia="zh-CN"/>
        </w:rPr>
        <w:t>之前。</w:t>
      </w:r>
    </w:p>
    <w:p w:rsidR="00016DCE" w:rsidRPr="007B0706" w:rsidRDefault="00016DCE" w:rsidP="007B0706">
      <w:pPr>
        <w:keepNext/>
        <w:overflowPunct w:val="0"/>
        <w:spacing w:beforeLines="100" w:before="240" w:afterLines="50" w:after="120" w:line="340" w:lineRule="atLeast"/>
        <w:rPr>
          <w:rFonts w:ascii="SimHei" w:eastAsia="SimHei" w:hAnsi="SimHei"/>
          <w:sz w:val="21"/>
          <w:szCs w:val="22"/>
          <w:lang w:eastAsia="zh-CN"/>
        </w:rPr>
      </w:pPr>
      <w:r w:rsidRPr="007B0706">
        <w:rPr>
          <w:rFonts w:ascii="SimHei" w:eastAsia="SimHei" w:hAnsi="SimHei" w:hint="eastAsia"/>
          <w:sz w:val="21"/>
          <w:szCs w:val="22"/>
          <w:lang w:eastAsia="zh-CN"/>
        </w:rPr>
        <w:t>议程第3项：认可新的非政府组织与会</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i/>
          <w:sz w:val="21"/>
          <w:lang w:eastAsia="zh-CN"/>
        </w:rPr>
      </w:pPr>
      <w:r w:rsidRPr="001E0730">
        <w:rPr>
          <w:rFonts w:ascii="SimSun" w:eastAsia="SimSun" w:hAnsi="SimSun" w:cs="SimSun" w:hint="eastAsia"/>
          <w:sz w:val="21"/>
          <w:lang w:eastAsia="zh-CN"/>
        </w:rPr>
        <w:t>委员会</w:t>
      </w:r>
      <w:r w:rsidRPr="001E0730">
        <w:rPr>
          <w:rFonts w:ascii="SimSun" w:eastAsia="SimSun" w:hAnsi="SimSun" w:hint="eastAsia"/>
          <w:sz w:val="21"/>
          <w:lang w:eastAsia="zh-CN"/>
        </w:rPr>
        <w:t>批准</w:t>
      </w:r>
      <w:r w:rsidRPr="001E0730">
        <w:rPr>
          <w:rFonts w:ascii="SimSun" w:eastAsia="SimSun" w:hAnsi="SimSun" w:cs="SimSun" w:hint="eastAsia"/>
          <w:sz w:val="21"/>
          <w:lang w:eastAsia="zh-CN"/>
        </w:rPr>
        <w:t>认可文件</w:t>
      </w:r>
      <w:r w:rsidRPr="001E0730">
        <w:rPr>
          <w:rFonts w:ascii="SimSun" w:eastAsia="SimSun" w:hAnsi="SimSun" w:hint="eastAsia"/>
          <w:sz w:val="21"/>
          <w:lang w:eastAsia="zh-CN"/>
        </w:rPr>
        <w:t>SCCR/32/2</w:t>
      </w:r>
      <w:r w:rsidRPr="001E0730">
        <w:rPr>
          <w:rFonts w:ascii="SimSun" w:eastAsia="SimSun" w:hAnsi="SimSun" w:cs="SimSun" w:hint="eastAsia"/>
          <w:sz w:val="21"/>
          <w:lang w:eastAsia="zh-CN"/>
        </w:rPr>
        <w:t>附件中所提及的非政府组织“加拿大历史博物馆”</w:t>
      </w:r>
      <w:r w:rsidR="002132C5" w:rsidRPr="001E0730">
        <w:rPr>
          <w:rFonts w:ascii="SimSun" w:eastAsia="SimSun" w:hAnsi="SimSun" w:cs="SimSun" w:hint="eastAsia"/>
          <w:sz w:val="21"/>
          <w:lang w:eastAsia="zh-CN"/>
        </w:rPr>
        <w:t>（</w:t>
      </w:r>
      <w:r w:rsidRPr="001E0730">
        <w:rPr>
          <w:rFonts w:ascii="SimSun" w:eastAsia="SimSun" w:hAnsi="SimSun" w:cs="SimSun" w:hint="eastAsia"/>
          <w:sz w:val="21"/>
          <w:lang w:eastAsia="zh-CN"/>
        </w:rPr>
        <w:t>CMH</w:t>
      </w:r>
      <w:r w:rsidR="002132C5" w:rsidRPr="001E0730">
        <w:rPr>
          <w:rFonts w:ascii="SimSun" w:eastAsia="SimSun" w:hAnsi="SimSun" w:cs="SimSun" w:hint="eastAsia"/>
          <w:sz w:val="21"/>
          <w:lang w:eastAsia="zh-CN"/>
        </w:rPr>
        <w:t>）</w:t>
      </w:r>
      <w:r w:rsidRPr="001E0730">
        <w:rPr>
          <w:rFonts w:ascii="SimSun" w:eastAsia="SimSun" w:hAnsi="SimSun" w:cs="SimSun" w:hint="eastAsia"/>
          <w:sz w:val="21"/>
          <w:lang w:eastAsia="zh-CN"/>
        </w:rPr>
        <w:t>为</w:t>
      </w:r>
      <w:r w:rsidRPr="001E0730">
        <w:rPr>
          <w:rFonts w:ascii="SimSun" w:eastAsia="SimSun" w:hAnsi="SimSun" w:hint="eastAsia"/>
          <w:sz w:val="21"/>
          <w:lang w:eastAsia="zh-CN"/>
        </w:rPr>
        <w:t>SCCR</w:t>
      </w:r>
      <w:r w:rsidRPr="001E0730">
        <w:rPr>
          <w:rFonts w:ascii="SimSun" w:eastAsia="SimSun" w:hAnsi="SimSun" w:cs="SimSun" w:hint="eastAsia"/>
          <w:sz w:val="21"/>
          <w:lang w:eastAsia="zh-CN"/>
        </w:rPr>
        <w:t>观察员。</w:t>
      </w:r>
    </w:p>
    <w:p w:rsidR="00016DCE" w:rsidRPr="007B0706" w:rsidRDefault="00016DCE" w:rsidP="007B0706">
      <w:pPr>
        <w:keepNext/>
        <w:overflowPunct w:val="0"/>
        <w:spacing w:beforeLines="100" w:before="240" w:afterLines="50" w:after="120" w:line="340" w:lineRule="atLeast"/>
        <w:rPr>
          <w:rFonts w:ascii="SimHei" w:eastAsia="SimHei" w:hAnsi="SimHei"/>
          <w:sz w:val="21"/>
          <w:szCs w:val="22"/>
          <w:lang w:eastAsia="zh-CN"/>
        </w:rPr>
      </w:pPr>
      <w:r w:rsidRPr="007B0706">
        <w:rPr>
          <w:rFonts w:ascii="SimHei" w:eastAsia="SimHei" w:hAnsi="SimHei" w:hint="eastAsia"/>
          <w:sz w:val="21"/>
          <w:szCs w:val="22"/>
          <w:lang w:eastAsia="zh-CN"/>
        </w:rPr>
        <w:t>议程第4项：通过版权及相关权常设委员会第三十</w:t>
      </w:r>
      <w:r>
        <w:rPr>
          <w:rFonts w:ascii="SimHei" w:eastAsia="SimHei" w:hAnsi="SimHei" w:hint="eastAsia"/>
          <w:sz w:val="21"/>
          <w:szCs w:val="22"/>
          <w:lang w:eastAsia="zh-CN"/>
        </w:rPr>
        <w:t>二</w:t>
      </w:r>
      <w:r w:rsidRPr="007B0706">
        <w:rPr>
          <w:rFonts w:ascii="SimHei" w:eastAsia="SimHei" w:hAnsi="SimHei" w:hint="eastAsia"/>
          <w:sz w:val="21"/>
          <w:szCs w:val="22"/>
          <w:lang w:eastAsia="zh-CN"/>
        </w:rPr>
        <w:t>届会议的报告</w:t>
      </w:r>
    </w:p>
    <w:p w:rsidR="00016DCE" w:rsidRPr="00D10FEE"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sz w:val="21"/>
          <w:lang w:eastAsia="zh-CN"/>
        </w:rPr>
      </w:pPr>
      <w:r w:rsidRPr="001E0730">
        <w:rPr>
          <w:rFonts w:ascii="SimSun" w:eastAsia="SimSun" w:hAnsi="SimSun" w:hint="eastAsia"/>
          <w:sz w:val="21"/>
          <w:lang w:eastAsia="zh-CN"/>
        </w:rPr>
        <w:t>委员会批准了所提出的其第三十一届会议的报告草案</w:t>
      </w:r>
      <w:r w:rsidR="002132C5" w:rsidRPr="001E0730">
        <w:rPr>
          <w:rFonts w:ascii="SimSun" w:eastAsia="SimSun" w:hAnsi="SimSun" w:cs="SimSun" w:hint="eastAsia"/>
          <w:sz w:val="21"/>
          <w:lang w:eastAsia="zh-CN"/>
        </w:rPr>
        <w:t>（</w:t>
      </w:r>
      <w:r w:rsidRPr="001E0730">
        <w:rPr>
          <w:rFonts w:ascii="SimSun" w:eastAsia="SimSun" w:hAnsi="SimSun" w:hint="eastAsia"/>
          <w:sz w:val="21"/>
          <w:lang w:eastAsia="zh-CN"/>
        </w:rPr>
        <w:t>文件SCCR/31/6</w:t>
      </w:r>
      <w:r w:rsidR="002132C5" w:rsidRPr="001E0730">
        <w:rPr>
          <w:rFonts w:ascii="SimSun" w:eastAsia="SimSun" w:hAnsi="SimSun" w:cs="SimSun" w:hint="eastAsia"/>
          <w:sz w:val="21"/>
          <w:lang w:eastAsia="zh-CN"/>
        </w:rPr>
        <w:t>）</w:t>
      </w:r>
      <w:r w:rsidRPr="001E0730">
        <w:rPr>
          <w:rFonts w:ascii="SimSun" w:eastAsia="SimSun" w:hAnsi="SimSun" w:hint="eastAsia"/>
          <w:sz w:val="21"/>
          <w:lang w:eastAsia="zh-CN"/>
        </w:rPr>
        <w:t>。代表团和观察员被邀请在2016年6月15日前将有关其发言的任何评论意见发给秘书处，邮件地址：</w:t>
      </w:r>
      <w:r w:rsidRPr="00D10FEE">
        <w:rPr>
          <w:rFonts w:hint="eastAsia"/>
        </w:rPr>
        <w:fldChar w:fldCharType="begin"/>
      </w:r>
      <w:r w:rsidRPr="00D10FEE">
        <w:rPr>
          <w:rFonts w:ascii="SimSun" w:eastAsia="SimSun" w:hAnsi="SimSun" w:hint="eastAsia"/>
          <w:lang w:eastAsia="zh-CN"/>
        </w:rPr>
        <w:instrText xml:space="preserve"> HYPERLINK "mailto:copyright.mail@wipo.int" </w:instrText>
      </w:r>
      <w:r w:rsidRPr="00D10FEE">
        <w:rPr>
          <w:rFonts w:hint="eastAsia"/>
        </w:rPr>
        <w:fldChar w:fldCharType="separate"/>
      </w:r>
      <w:r w:rsidRPr="00D10FEE">
        <w:rPr>
          <w:rStyle w:val="af2"/>
          <w:rFonts w:ascii="SimSun" w:eastAsia="SimSun" w:hAnsi="SimSun" w:hint="eastAsia"/>
          <w:color w:val="auto"/>
          <w:sz w:val="21"/>
          <w:u w:val="none"/>
          <w:lang w:eastAsia="zh-CN"/>
        </w:rPr>
        <w:t>copyright.mail@wipo.int</w:t>
      </w:r>
      <w:r w:rsidRPr="00D10FEE">
        <w:rPr>
          <w:rStyle w:val="af2"/>
          <w:rFonts w:ascii="SimSun" w:eastAsia="SimSun" w:hAnsi="SimSun" w:hint="eastAsia"/>
          <w:color w:val="auto"/>
          <w:sz w:val="21"/>
          <w:u w:val="none"/>
          <w:lang w:eastAsia="zh-CN"/>
        </w:rPr>
        <w:fldChar w:fldCharType="end"/>
      </w:r>
      <w:r w:rsidRPr="00D10FEE">
        <w:rPr>
          <w:rFonts w:ascii="SimSun" w:eastAsia="SimSun" w:hAnsi="SimSun" w:hint="eastAsia"/>
          <w:sz w:val="21"/>
          <w:lang w:eastAsia="zh-CN"/>
        </w:rPr>
        <w:t>。</w:t>
      </w:r>
    </w:p>
    <w:p w:rsidR="00016DCE" w:rsidRPr="007B0706" w:rsidRDefault="00016DCE" w:rsidP="007B0706">
      <w:pPr>
        <w:keepNext/>
        <w:overflowPunct w:val="0"/>
        <w:spacing w:beforeLines="100" w:before="240" w:afterLines="50" w:after="120" w:line="340" w:lineRule="atLeast"/>
        <w:rPr>
          <w:rFonts w:ascii="SimHei" w:eastAsia="SimHei" w:hAnsi="SimHei"/>
          <w:sz w:val="21"/>
          <w:szCs w:val="22"/>
          <w:lang w:eastAsia="zh-CN"/>
        </w:rPr>
      </w:pPr>
      <w:r w:rsidRPr="007B0706">
        <w:rPr>
          <w:rFonts w:ascii="SimHei" w:eastAsia="SimHei" w:hAnsi="SimHei" w:hint="eastAsia"/>
          <w:sz w:val="21"/>
          <w:szCs w:val="22"/>
          <w:lang w:eastAsia="zh-CN"/>
        </w:rPr>
        <w:t>议程第5项：保护广播组织</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sz w:val="21"/>
          <w:lang w:eastAsia="zh-CN"/>
        </w:rPr>
      </w:pPr>
      <w:r w:rsidRPr="001E0730">
        <w:rPr>
          <w:rFonts w:ascii="SimSun" w:eastAsia="SimSun" w:hAnsi="SimSun" w:cs="SimSun" w:hint="eastAsia"/>
          <w:sz w:val="21"/>
          <w:lang w:eastAsia="zh-CN"/>
        </w:rPr>
        <w:t>与该议程项目</w:t>
      </w:r>
      <w:r w:rsidRPr="001E0730">
        <w:rPr>
          <w:rFonts w:ascii="SimSun" w:eastAsia="SimSun" w:hAnsi="SimSun" w:hint="eastAsia"/>
          <w:sz w:val="21"/>
          <w:lang w:eastAsia="zh-CN"/>
        </w:rPr>
        <w:t>有关</w:t>
      </w:r>
      <w:r w:rsidRPr="001E0730">
        <w:rPr>
          <w:rFonts w:ascii="SimSun" w:eastAsia="SimSun" w:hAnsi="SimSun" w:cs="SimSun" w:hint="eastAsia"/>
          <w:sz w:val="21"/>
          <w:lang w:eastAsia="zh-CN"/>
        </w:rPr>
        <w:t>的文件是文件</w:t>
      </w:r>
      <w:r w:rsidRPr="001E0730">
        <w:rPr>
          <w:rFonts w:ascii="SimSun" w:eastAsia="SimSun" w:hAnsi="SimSun" w:hint="eastAsia"/>
          <w:sz w:val="21"/>
          <w:lang w:eastAsia="zh-CN"/>
        </w:rPr>
        <w:t>SCCR/27/2 Rev.、SCCR/27/6、SCCR/30/5、SCCR/31/3和SCCR/32/3，以及主席编拟的非正式表格和非正式文件。</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sz w:val="21"/>
          <w:lang w:eastAsia="zh-CN"/>
        </w:rPr>
      </w:pPr>
      <w:r w:rsidRPr="001E0730">
        <w:rPr>
          <w:rFonts w:ascii="SimSun" w:eastAsia="SimSun" w:hAnsi="SimSun" w:hint="eastAsia"/>
          <w:sz w:val="21"/>
          <w:lang w:eastAsia="zh-CN"/>
        </w:rPr>
        <w:t>委员会对主席编拟的文件SCCR/32/3“关于定义、保护对象以及所授权利的合并案文”表示欢迎，并进行了审议。</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sz w:val="21"/>
          <w:lang w:eastAsia="zh-CN"/>
        </w:rPr>
      </w:pPr>
      <w:r w:rsidRPr="001E0730">
        <w:rPr>
          <w:rFonts w:ascii="SimSun" w:eastAsia="SimSun" w:hAnsi="SimSun" w:hint="eastAsia"/>
          <w:sz w:val="21"/>
          <w:lang w:eastAsia="zh-CN"/>
        </w:rPr>
        <w:t>一些代表团要求对文件</w:t>
      </w:r>
      <w:proofErr w:type="gramStart"/>
      <w:r w:rsidRPr="001E0730">
        <w:rPr>
          <w:rFonts w:ascii="SimSun" w:eastAsia="SimSun" w:hAnsi="SimSun" w:hint="eastAsia"/>
          <w:sz w:val="21"/>
          <w:lang w:eastAsia="zh-CN"/>
        </w:rPr>
        <w:t>作出</w:t>
      </w:r>
      <w:proofErr w:type="gramEnd"/>
      <w:r w:rsidRPr="001E0730">
        <w:rPr>
          <w:rFonts w:ascii="SimSun" w:eastAsia="SimSun" w:hAnsi="SimSun" w:hint="eastAsia"/>
          <w:sz w:val="21"/>
          <w:lang w:eastAsia="zh-CN"/>
        </w:rPr>
        <w:t>进一步澄清，另一些代表团建议对案文进行修改。</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sz w:val="21"/>
          <w:lang w:eastAsia="zh-CN"/>
        </w:rPr>
      </w:pPr>
      <w:r w:rsidRPr="001E0730">
        <w:rPr>
          <w:rFonts w:ascii="SimSun" w:eastAsia="SimSun" w:hAnsi="SimSun" w:hint="eastAsia"/>
          <w:sz w:val="21"/>
          <w:lang w:eastAsia="zh-CN"/>
        </w:rPr>
        <w:t>委员会要求主席考虑在本届会议期间提出的关于定义和保护对象的案文提案和澄清，争取将其纳入文件SCCR/32/3。</w:t>
      </w:r>
    </w:p>
    <w:p w:rsidR="00016DCE" w:rsidRPr="001E0730" w:rsidRDefault="00016DCE" w:rsidP="001E0730">
      <w:pPr>
        <w:pStyle w:val="af0"/>
        <w:numPr>
          <w:ilvl w:val="0"/>
          <w:numId w:val="50"/>
        </w:numPr>
        <w:overflowPunct w:val="0"/>
        <w:spacing w:afterLines="50" w:after="120" w:line="340" w:lineRule="atLeast"/>
        <w:contextualSpacing w:val="0"/>
        <w:jc w:val="both"/>
        <w:rPr>
          <w:rFonts w:ascii="SimSun" w:eastAsia="SimSun" w:hAnsi="SimSun"/>
          <w:sz w:val="21"/>
          <w:lang w:eastAsia="zh-CN"/>
        </w:rPr>
      </w:pPr>
      <w:r w:rsidRPr="001E0730">
        <w:rPr>
          <w:rFonts w:ascii="SimSun" w:eastAsia="SimSun" w:hAnsi="SimSun" w:hint="eastAsia"/>
          <w:sz w:val="21"/>
          <w:lang w:eastAsia="zh-CN"/>
        </w:rPr>
        <w:t>委员会决定继续讨论由主席为委员会下届会议编拟的文件SCCR 32/3的修订版本。</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sz w:val="21"/>
          <w:lang w:eastAsia="zh-CN"/>
        </w:rPr>
      </w:pPr>
      <w:r w:rsidRPr="001E0730">
        <w:rPr>
          <w:rFonts w:ascii="SimSun" w:eastAsia="SimSun" w:hAnsi="SimSun" w:hint="eastAsia"/>
          <w:sz w:val="21"/>
          <w:lang w:eastAsia="zh-CN"/>
        </w:rPr>
        <w:t>该项目将保留在SCCR第三十三届会议的议程上。</w:t>
      </w:r>
    </w:p>
    <w:p w:rsidR="00016DCE" w:rsidRPr="007B0706" w:rsidRDefault="00016DCE" w:rsidP="007B0706">
      <w:pPr>
        <w:keepNext/>
        <w:overflowPunct w:val="0"/>
        <w:spacing w:beforeLines="100" w:before="240" w:afterLines="50" w:after="120" w:line="340" w:lineRule="atLeast"/>
        <w:rPr>
          <w:rFonts w:ascii="SimHei" w:eastAsia="SimHei" w:hAnsi="SimHei"/>
          <w:sz w:val="21"/>
          <w:szCs w:val="22"/>
          <w:lang w:eastAsia="zh-CN"/>
        </w:rPr>
      </w:pPr>
      <w:r w:rsidRPr="007B0706">
        <w:rPr>
          <w:rFonts w:ascii="SimHei" w:eastAsia="SimHei" w:hAnsi="SimHei" w:hint="eastAsia"/>
          <w:sz w:val="21"/>
          <w:szCs w:val="22"/>
          <w:lang w:eastAsia="zh-CN"/>
        </w:rPr>
        <w:t>议程第6项：关于图书馆和档案馆的限制与例外</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sz w:val="21"/>
          <w:lang w:eastAsia="zh-CN"/>
        </w:rPr>
      </w:pPr>
      <w:r w:rsidRPr="001E0730">
        <w:rPr>
          <w:rFonts w:ascii="SimSun" w:eastAsia="SimSun" w:hAnsi="SimSun" w:cs="SimSun" w:hint="eastAsia"/>
          <w:sz w:val="21"/>
          <w:lang w:eastAsia="zh-CN"/>
        </w:rPr>
        <w:t>与该议程项目有关的文件是文件</w:t>
      </w:r>
      <w:r w:rsidRPr="001E0730">
        <w:rPr>
          <w:rFonts w:ascii="SimSun" w:eastAsia="SimSun" w:hAnsi="SimSun" w:hint="eastAsia"/>
          <w:sz w:val="21"/>
          <w:lang w:eastAsia="zh-CN"/>
        </w:rPr>
        <w:t>SCCR/26/3、SCCR/26/8、SCCR/29/3、SCCR/30/2和SCCR/30/3，以及主席编拟的非正式表格。</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sz w:val="18"/>
          <w:lang w:eastAsia="zh-CN"/>
        </w:rPr>
      </w:pPr>
      <w:r w:rsidRPr="001E0730">
        <w:rPr>
          <w:rFonts w:ascii="SimSun" w:eastAsia="SimSun" w:hAnsi="SimSun" w:hint="eastAsia"/>
          <w:sz w:val="21"/>
          <w:lang w:eastAsia="zh-CN"/>
        </w:rPr>
        <w:t>讨论基于主席就“关于图书馆和档案馆的限制与例外”提出的表格进行。该表格的目的是作为一个有用的工具，通过借鉴委员会能够掌握的众多资源，为讨论每项议题的实质内容提供架构。这将使委员会能够基于实证展开讨论，尊重不同观点，明白目标并非引导讨论取得任何具体或不受欢迎的成果，而是为了促进更好地理解各议题及其对讨论和预期成果的实际意义。</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sz w:val="21"/>
          <w:lang w:eastAsia="zh-CN"/>
        </w:rPr>
      </w:pPr>
      <w:r w:rsidRPr="001E0730">
        <w:rPr>
          <w:rFonts w:ascii="SimSun" w:eastAsia="SimSun" w:hAnsi="SimSun" w:hint="eastAsia"/>
          <w:sz w:val="21"/>
          <w:lang w:eastAsia="zh-CN"/>
        </w:rPr>
        <w:t>主席强调指出了委员会成员在SCCR往届会议上，在对保存、复制权与备用复制品、法定缴存和图书馆出借等议题提交评论意见和来文时所表达观点的某些要素。</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sz w:val="21"/>
          <w:lang w:eastAsia="zh-CN"/>
        </w:rPr>
      </w:pPr>
      <w:r w:rsidRPr="001E0730">
        <w:rPr>
          <w:rFonts w:ascii="SimSun" w:eastAsia="SimSun" w:hAnsi="SimSun" w:hint="eastAsia"/>
          <w:sz w:val="21"/>
          <w:lang w:eastAsia="zh-CN"/>
        </w:rPr>
        <w:lastRenderedPageBreak/>
        <w:t>委员会成员还</w:t>
      </w:r>
      <w:proofErr w:type="gramStart"/>
      <w:r w:rsidRPr="001E0730">
        <w:rPr>
          <w:rFonts w:ascii="SimSun" w:eastAsia="SimSun" w:hAnsi="SimSun" w:hint="eastAsia"/>
          <w:sz w:val="21"/>
          <w:lang w:eastAsia="zh-CN"/>
        </w:rPr>
        <w:t>就主席</w:t>
      </w:r>
      <w:proofErr w:type="gramEnd"/>
      <w:r w:rsidRPr="001E0730">
        <w:rPr>
          <w:rFonts w:ascii="SimSun" w:eastAsia="SimSun" w:hAnsi="SimSun" w:hint="eastAsia"/>
          <w:sz w:val="21"/>
          <w:lang w:eastAsia="zh-CN"/>
        </w:rPr>
        <w:t>表格所列议题</w:t>
      </w:r>
      <w:r w:rsidR="002132C5" w:rsidRPr="001E0730">
        <w:rPr>
          <w:rFonts w:ascii="SimSun" w:eastAsia="SimSun" w:hAnsi="SimSun" w:cs="SimSun" w:hint="eastAsia"/>
          <w:sz w:val="21"/>
          <w:lang w:eastAsia="zh-CN"/>
        </w:rPr>
        <w:t>（</w:t>
      </w:r>
      <w:r w:rsidRPr="001E0730">
        <w:rPr>
          <w:rFonts w:ascii="SimSun" w:eastAsia="SimSun" w:hAnsi="SimSun" w:hint="eastAsia"/>
          <w:sz w:val="21"/>
          <w:lang w:eastAsia="zh-CN"/>
        </w:rPr>
        <w:t>即平行进口、跨境使用、孤儿作品、收回作品和撤回作品，以及商业流通以外的作品</w:t>
      </w:r>
      <w:r w:rsidR="002132C5" w:rsidRPr="001E0730">
        <w:rPr>
          <w:rFonts w:ascii="SimSun" w:eastAsia="SimSun" w:hAnsi="SimSun" w:cs="SimSun" w:hint="eastAsia"/>
          <w:sz w:val="21"/>
          <w:lang w:eastAsia="zh-CN"/>
        </w:rPr>
        <w:t>）</w:t>
      </w:r>
      <w:r w:rsidRPr="001E0730">
        <w:rPr>
          <w:rFonts w:ascii="SimSun" w:eastAsia="SimSun" w:hAnsi="SimSun" w:hint="eastAsia"/>
          <w:sz w:val="21"/>
          <w:lang w:eastAsia="zh-CN"/>
        </w:rPr>
        <w:t>交换了观点。此外，会上还有意见表达了审议与这些议题有关的限制和例外时可能出现的关切，以及解决这些关切的可能措施。会上还就替代做法提出了建议。</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sz w:val="21"/>
          <w:lang w:eastAsia="zh-CN"/>
        </w:rPr>
      </w:pPr>
      <w:r w:rsidRPr="001E0730">
        <w:rPr>
          <w:rFonts w:ascii="SimSun" w:eastAsia="SimSun" w:hAnsi="SimSun" w:hint="eastAsia"/>
          <w:sz w:val="21"/>
          <w:lang w:eastAsia="zh-CN"/>
        </w:rPr>
        <w:t>该项目将保留在SCCR第三十三届会议的议程上。</w:t>
      </w:r>
    </w:p>
    <w:p w:rsidR="00016DCE" w:rsidRPr="007B0706" w:rsidRDefault="00016DCE" w:rsidP="007B0706">
      <w:pPr>
        <w:keepNext/>
        <w:overflowPunct w:val="0"/>
        <w:spacing w:beforeLines="100" w:before="240" w:afterLines="50" w:after="120" w:line="340" w:lineRule="atLeast"/>
        <w:rPr>
          <w:rFonts w:ascii="SimHei" w:eastAsia="SimHei" w:hAnsi="SimHei"/>
          <w:sz w:val="21"/>
          <w:szCs w:val="22"/>
          <w:lang w:eastAsia="zh-CN"/>
        </w:rPr>
      </w:pPr>
      <w:r w:rsidRPr="007B0706">
        <w:rPr>
          <w:rFonts w:ascii="SimHei" w:eastAsia="SimHei" w:hAnsi="SimHei" w:hint="eastAsia"/>
          <w:sz w:val="21"/>
          <w:szCs w:val="22"/>
          <w:lang w:eastAsia="zh-CN"/>
        </w:rPr>
        <w:t>议程第7项：关于教育和研究机构及其他残疾人的限制与例外</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sz w:val="21"/>
          <w:lang w:eastAsia="zh-CN"/>
        </w:rPr>
      </w:pPr>
      <w:r w:rsidRPr="001E0730">
        <w:rPr>
          <w:rFonts w:ascii="SimSun" w:eastAsia="SimSun" w:hAnsi="SimSun" w:cs="SimSun" w:hint="eastAsia"/>
          <w:sz w:val="21"/>
          <w:lang w:eastAsia="zh-CN"/>
        </w:rPr>
        <w:t>与该议程</w:t>
      </w:r>
      <w:r w:rsidRPr="001E0730">
        <w:rPr>
          <w:rFonts w:ascii="SimSun" w:eastAsia="SimSun" w:hAnsi="SimSun" w:hint="eastAsia"/>
          <w:sz w:val="21"/>
          <w:lang w:eastAsia="zh-CN"/>
        </w:rPr>
        <w:t>项目</w:t>
      </w:r>
      <w:r w:rsidRPr="001E0730">
        <w:rPr>
          <w:rFonts w:ascii="SimSun" w:eastAsia="SimSun" w:hAnsi="SimSun" w:cs="SimSun" w:hint="eastAsia"/>
          <w:sz w:val="21"/>
          <w:lang w:eastAsia="zh-CN"/>
        </w:rPr>
        <w:t>有关的文件是文件</w:t>
      </w:r>
      <w:r w:rsidRPr="001E0730">
        <w:rPr>
          <w:rFonts w:ascii="SimSun" w:eastAsia="SimSun" w:hAnsi="SimSun" w:hint="eastAsia"/>
          <w:sz w:val="21"/>
          <w:lang w:eastAsia="zh-CN"/>
        </w:rPr>
        <w:t>SCCR/26/4 Prov.和SCCR/27/8和SCCR/32/4。</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sz w:val="21"/>
          <w:lang w:eastAsia="zh-CN"/>
        </w:rPr>
      </w:pPr>
      <w:r w:rsidRPr="001E0730">
        <w:rPr>
          <w:rFonts w:ascii="SimSun" w:eastAsia="SimSun" w:hAnsi="SimSun" w:hint="eastAsia"/>
          <w:sz w:val="21"/>
          <w:lang w:eastAsia="zh-CN"/>
        </w:rPr>
        <w:t>委员会听取了Daniel Seng教授就载于文件SCCR/32/4中“教育活动的版权限制与例外”所做的演示介绍。委员会对演示报告表示欢迎，各代表团和观察员参加了与Daniel Seng教授的问答环节。Seng教授宣称其打算为SCCR第三十三届会议完成对所有WIPO成员国的研究，并请求委员会成员协助其获得有关各国国内法的其他信息。委员会要求更新Seng教授将向委员会下届会议所作演示报告中所载的信息，许多成员同意发送有关其国内法的信息，以用于完成该项研究。修改和澄清应于2016年6月15日前发给秘书处</w:t>
      </w:r>
      <w:r w:rsidR="002132C5" w:rsidRPr="001E0730">
        <w:rPr>
          <w:rFonts w:ascii="SimSun" w:eastAsia="SimSun" w:hAnsi="SimSun" w:cs="SimSun" w:hint="eastAsia"/>
          <w:sz w:val="21"/>
          <w:lang w:eastAsia="zh-CN"/>
        </w:rPr>
        <w:t>（</w:t>
      </w:r>
      <w:hyperlink r:id="rId13" w:history="1">
        <w:r w:rsidRPr="00D10FEE">
          <w:rPr>
            <w:rStyle w:val="af2"/>
            <w:rFonts w:ascii="SimSun" w:eastAsia="SimSun" w:hAnsi="SimSun" w:hint="eastAsia"/>
            <w:color w:val="auto"/>
            <w:sz w:val="21"/>
            <w:u w:val="none"/>
            <w:lang w:eastAsia="zh-CN"/>
          </w:rPr>
          <w:t>copyright.mail@wipo.int</w:t>
        </w:r>
      </w:hyperlink>
      <w:r w:rsidR="002132C5" w:rsidRPr="001E0730">
        <w:rPr>
          <w:rFonts w:ascii="SimSun" w:eastAsia="SimSun" w:hAnsi="SimSun" w:cs="SimSun" w:hint="eastAsia"/>
          <w:sz w:val="21"/>
          <w:lang w:eastAsia="zh-CN"/>
        </w:rPr>
        <w:t>）</w:t>
      </w:r>
      <w:r w:rsidRPr="001E0730">
        <w:rPr>
          <w:rFonts w:ascii="SimSun" w:eastAsia="SimSun" w:hAnsi="SimSun" w:hint="eastAsia"/>
          <w:sz w:val="21"/>
          <w:lang w:eastAsia="zh-CN"/>
        </w:rPr>
        <w:t>。</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i/>
          <w:sz w:val="21"/>
          <w:lang w:eastAsia="zh-CN"/>
        </w:rPr>
      </w:pPr>
      <w:r w:rsidRPr="001E0730">
        <w:rPr>
          <w:rFonts w:ascii="SimSun" w:eastAsia="SimSun" w:hAnsi="SimSun" w:hint="eastAsia"/>
          <w:sz w:val="21"/>
          <w:lang w:eastAsia="zh-CN"/>
        </w:rPr>
        <w:t>关于对阅读障碍者以外的其他残疾人的限制与例外的范围界定研究，将于SCCR第三十三届会议上作介绍。秘书处解释了这项研究的范围，说明了为SCCR第三十四届会议编制关于这个主题的国内法补充调查所采用的过程，并宣布秘书处将向成员国索要信息，以便为此调查提供数据。</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i/>
          <w:sz w:val="21"/>
          <w:lang w:eastAsia="zh-CN"/>
        </w:rPr>
      </w:pPr>
      <w:r w:rsidRPr="001E0730">
        <w:rPr>
          <w:rFonts w:ascii="SimSun" w:eastAsia="SimSun" w:hAnsi="SimSun" w:hint="eastAsia"/>
          <w:sz w:val="21"/>
          <w:lang w:eastAsia="zh-CN"/>
        </w:rPr>
        <w:t>委员会参考现有文件，其中包括Seng教授编撰的研究报告草案，就关于教育、教学和研究机构的限制与例外主题及其与教育在社会中的根本性作用之间的关系进行了讨论。</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sz w:val="21"/>
          <w:lang w:eastAsia="zh-CN"/>
        </w:rPr>
      </w:pPr>
      <w:r w:rsidRPr="001E0730">
        <w:rPr>
          <w:rFonts w:ascii="SimSun" w:eastAsia="SimSun" w:hAnsi="SimSun" w:hint="eastAsia"/>
          <w:sz w:val="21"/>
          <w:lang w:eastAsia="zh-CN"/>
        </w:rPr>
        <w:t>一些成员要求主席编拟一份表格，类似于关于图书馆和档案馆的限制与例外表格，以作为工具突出该议题的讨论重点。主席同意以Seng教授编写的研究草案中确认的类别与以往讨论和文件中所含的要素作为出发点，来编制所述表格。一个代表团提及以目标与原则作为方式来就此议程项目有关议题达成共识的提议。这个表格将使委员会能够基于实证展开讨论，尊重不同观点，明白目标并非引导讨论取得任何具体或不受欢迎的成果，而是为了促进更好地理解此议程项目有关议题及其对讨论和预期成果的实际意义。</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sz w:val="21"/>
          <w:lang w:eastAsia="zh-CN"/>
        </w:rPr>
      </w:pPr>
      <w:r w:rsidRPr="001E0730">
        <w:rPr>
          <w:rFonts w:ascii="SimSun" w:eastAsia="SimSun" w:hAnsi="SimSun" w:hint="eastAsia"/>
          <w:sz w:val="21"/>
          <w:lang w:eastAsia="zh-CN"/>
        </w:rPr>
        <w:t>该项目将保留在SCCR第三十三届会议的议程上。</w:t>
      </w:r>
    </w:p>
    <w:p w:rsidR="00016DCE" w:rsidRPr="007B0706" w:rsidRDefault="00016DCE" w:rsidP="007B0706">
      <w:pPr>
        <w:keepNext/>
        <w:overflowPunct w:val="0"/>
        <w:spacing w:beforeLines="100" w:before="240" w:afterLines="50" w:after="120" w:line="340" w:lineRule="atLeast"/>
        <w:rPr>
          <w:rFonts w:ascii="SimHei" w:eastAsia="SimHei" w:hAnsi="SimHei"/>
          <w:sz w:val="21"/>
          <w:szCs w:val="22"/>
          <w:lang w:eastAsia="zh-CN"/>
        </w:rPr>
      </w:pPr>
      <w:r w:rsidRPr="007B0706">
        <w:rPr>
          <w:rFonts w:ascii="SimHei" w:eastAsia="SimHei" w:hAnsi="SimHei" w:hint="eastAsia"/>
          <w:sz w:val="21"/>
          <w:szCs w:val="22"/>
          <w:lang w:eastAsia="zh-CN"/>
        </w:rPr>
        <w:t>议程第8项：</w:t>
      </w:r>
      <w:r w:rsidRPr="00F96556">
        <w:rPr>
          <w:rFonts w:ascii="SimHei" w:eastAsia="SimHei" w:hAnsi="SimHei" w:hint="eastAsia"/>
          <w:sz w:val="21"/>
          <w:szCs w:val="22"/>
          <w:lang w:eastAsia="zh-CN"/>
        </w:rPr>
        <w:t>SCCR对落实发展议程</w:t>
      </w:r>
      <w:r>
        <w:rPr>
          <w:rFonts w:ascii="SimHei" w:eastAsia="SimHei" w:hAnsi="SimHei" w:hint="eastAsia"/>
          <w:sz w:val="21"/>
          <w:szCs w:val="22"/>
          <w:lang w:eastAsia="zh-CN"/>
        </w:rPr>
        <w:t>相关</w:t>
      </w:r>
      <w:r w:rsidRPr="00F96556">
        <w:rPr>
          <w:rFonts w:ascii="SimHei" w:eastAsia="SimHei" w:hAnsi="SimHei" w:hint="eastAsia"/>
          <w:sz w:val="21"/>
          <w:szCs w:val="22"/>
          <w:lang w:eastAsia="zh-CN"/>
        </w:rPr>
        <w:t>建议所作</w:t>
      </w:r>
      <w:r>
        <w:rPr>
          <w:rFonts w:ascii="SimHei" w:eastAsia="SimHei" w:hAnsi="SimHei" w:hint="eastAsia"/>
          <w:sz w:val="21"/>
          <w:szCs w:val="22"/>
          <w:lang w:eastAsia="zh-CN"/>
        </w:rPr>
        <w:t>的</w:t>
      </w:r>
      <w:r w:rsidRPr="00F96556">
        <w:rPr>
          <w:rFonts w:ascii="SimHei" w:eastAsia="SimHei" w:hAnsi="SimHei" w:hint="eastAsia"/>
          <w:sz w:val="21"/>
          <w:szCs w:val="22"/>
          <w:lang w:eastAsia="zh-CN"/>
        </w:rPr>
        <w:t>贡献</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caps/>
          <w:sz w:val="21"/>
          <w:lang w:eastAsia="zh-CN"/>
        </w:rPr>
      </w:pPr>
      <w:r w:rsidRPr="001E0730">
        <w:rPr>
          <w:rFonts w:ascii="SimSun" w:eastAsia="SimSun" w:hAnsi="SimSun" w:hint="eastAsia"/>
          <w:caps/>
          <w:sz w:val="21"/>
          <w:lang w:eastAsia="zh-CN"/>
        </w:rPr>
        <w:t>该议程项目是作为特设的非先例项目加到议程中的，几个代表团就该议程项目作了发言。</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caps/>
          <w:sz w:val="21"/>
          <w:lang w:eastAsia="zh-CN"/>
        </w:rPr>
      </w:pPr>
      <w:r w:rsidRPr="001E0730">
        <w:rPr>
          <w:rFonts w:ascii="SimSun" w:eastAsia="SimSun" w:hAnsi="SimSun" w:hint="eastAsia"/>
          <w:caps/>
          <w:sz w:val="21"/>
          <w:lang w:eastAsia="zh-CN"/>
        </w:rPr>
        <w:t>主席指出，所有关于SCCR对落实发展议程相关建议所作贡献的发言，包括2016年5月20日之前书面提交给秘书处的发言，将被记录在SCCR第三十二届会议的报告中，并将按照WIPO大会就发展议程协调机制所作的决定，转送WIPO大会。</w:t>
      </w:r>
    </w:p>
    <w:p w:rsidR="00016DCE" w:rsidRPr="007B0706" w:rsidRDefault="00016DCE" w:rsidP="00F96556">
      <w:pPr>
        <w:keepNext/>
        <w:overflowPunct w:val="0"/>
        <w:spacing w:beforeLines="100" w:before="240" w:afterLines="50" w:after="120" w:line="340" w:lineRule="atLeast"/>
        <w:rPr>
          <w:rFonts w:ascii="SimHei" w:eastAsia="SimHei" w:hAnsi="SimHei"/>
          <w:sz w:val="21"/>
          <w:szCs w:val="22"/>
          <w:lang w:eastAsia="zh-CN"/>
        </w:rPr>
      </w:pPr>
      <w:r w:rsidRPr="007B0706">
        <w:rPr>
          <w:rFonts w:ascii="SimHei" w:eastAsia="SimHei" w:hAnsi="SimHei" w:hint="eastAsia"/>
          <w:sz w:val="21"/>
          <w:szCs w:val="22"/>
          <w:lang w:eastAsia="zh-CN"/>
        </w:rPr>
        <w:t>议程第</w:t>
      </w:r>
      <w:r>
        <w:rPr>
          <w:rFonts w:ascii="SimHei" w:eastAsia="SimHei" w:hAnsi="SimHei" w:hint="eastAsia"/>
          <w:sz w:val="21"/>
          <w:szCs w:val="22"/>
          <w:lang w:eastAsia="zh-CN"/>
        </w:rPr>
        <w:t>9</w:t>
      </w:r>
      <w:r w:rsidRPr="007B0706">
        <w:rPr>
          <w:rFonts w:ascii="SimHei" w:eastAsia="SimHei" w:hAnsi="SimHei" w:hint="eastAsia"/>
          <w:sz w:val="21"/>
          <w:szCs w:val="22"/>
          <w:lang w:eastAsia="zh-CN"/>
        </w:rPr>
        <w:t>项：其他事项</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caps/>
          <w:sz w:val="21"/>
          <w:lang w:eastAsia="zh-CN"/>
        </w:rPr>
      </w:pPr>
      <w:r w:rsidRPr="001E0730">
        <w:rPr>
          <w:rFonts w:ascii="SimSun" w:eastAsia="SimSun" w:hAnsi="SimSun" w:hint="eastAsia"/>
          <w:caps/>
          <w:sz w:val="21"/>
          <w:lang w:eastAsia="zh-CN"/>
        </w:rPr>
        <w:t>与该议程项目有关的文件是文件SCCR/31/4和SCCR/31/5。</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caps/>
          <w:sz w:val="21"/>
          <w:lang w:eastAsia="zh-CN"/>
        </w:rPr>
      </w:pPr>
      <w:r w:rsidRPr="001E0730">
        <w:rPr>
          <w:rFonts w:ascii="SimSun" w:eastAsia="SimSun" w:hAnsi="SimSun" w:hint="eastAsia"/>
          <w:caps/>
          <w:sz w:val="21"/>
          <w:lang w:eastAsia="zh-CN"/>
        </w:rPr>
        <w:t>委员会讨论了拉丁美洲和加勒比国家集团</w:t>
      </w:r>
      <w:r w:rsidR="002132C5" w:rsidRPr="001E0730">
        <w:rPr>
          <w:rFonts w:ascii="SimSun" w:eastAsia="SimSun" w:hAnsi="SimSun" w:cs="SimSun" w:hint="eastAsia"/>
          <w:caps/>
          <w:sz w:val="21"/>
          <w:lang w:eastAsia="zh-CN"/>
        </w:rPr>
        <w:t>（</w:t>
      </w:r>
      <w:r w:rsidRPr="001E0730">
        <w:rPr>
          <w:rFonts w:ascii="SimSun" w:eastAsia="SimSun" w:hAnsi="SimSun" w:hint="eastAsia"/>
          <w:caps/>
          <w:sz w:val="21"/>
          <w:lang w:eastAsia="zh-CN"/>
        </w:rPr>
        <w:t>GRULAC</w:t>
      </w:r>
      <w:r w:rsidR="002132C5" w:rsidRPr="001E0730">
        <w:rPr>
          <w:rFonts w:ascii="SimSun" w:eastAsia="SimSun" w:hAnsi="SimSun" w:cs="SimSun" w:hint="eastAsia"/>
          <w:caps/>
          <w:sz w:val="21"/>
          <w:lang w:eastAsia="zh-CN"/>
        </w:rPr>
        <w:t>）</w:t>
      </w:r>
      <w:r w:rsidRPr="001E0730">
        <w:rPr>
          <w:rFonts w:ascii="SimSun" w:eastAsia="SimSun" w:hAnsi="SimSun" w:hint="eastAsia"/>
          <w:caps/>
          <w:sz w:val="21"/>
          <w:lang w:eastAsia="zh-CN"/>
        </w:rPr>
        <w:t>提交的文件SCCR/31/4：“关于分析与数字环境相关的版权的提案”。委员会成员和观察员赞同这个议题的重要性，并对提案提出了意见和反馈。讨论重点提及了最近的WIPO全球数字内容市场会议的重要性和现实意义。许多成员欢迎以后审议提案中提出的议题，并就如何继续开展工作提出了多项建议。有成员提议将此议题加入SCCR的常设议程项目。</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caps/>
          <w:sz w:val="21"/>
          <w:lang w:eastAsia="zh-CN"/>
        </w:rPr>
      </w:pPr>
      <w:r w:rsidRPr="001E0730">
        <w:rPr>
          <w:rFonts w:ascii="SimSun" w:eastAsia="SimSun" w:hAnsi="SimSun" w:hint="eastAsia"/>
          <w:caps/>
          <w:sz w:val="21"/>
          <w:lang w:eastAsia="zh-CN"/>
        </w:rPr>
        <w:lastRenderedPageBreak/>
        <w:t>委员会讨论了文件SCCR/31/5：“塞内加尔和刚果将追续权纳入世界知识产权组织版权及相关权委员会未来工作议程的提案”。委员会成员和观察员赞同这个议题的重要性，并对提案提出了意见和反馈。许多成员欢迎以后审议提案，并就如何继续开展工作提出了多项建议。有成员提议在SCCR第三十三届会议上介绍</w:t>
      </w:r>
      <w:r w:rsidRPr="001E0730">
        <w:rPr>
          <w:rFonts w:ascii="SimSun" w:eastAsia="SimSun" w:hAnsi="SimSun" w:hint="eastAsia"/>
          <w:sz w:val="21"/>
          <w:lang w:eastAsia="zh-CN"/>
        </w:rPr>
        <w:t xml:space="preserve">Sam </w:t>
      </w:r>
      <w:proofErr w:type="spellStart"/>
      <w:r w:rsidRPr="001E0730">
        <w:rPr>
          <w:rFonts w:ascii="SimSun" w:eastAsia="SimSun" w:hAnsi="SimSun" w:hint="eastAsia"/>
          <w:sz w:val="21"/>
          <w:lang w:eastAsia="zh-CN"/>
        </w:rPr>
        <w:t>Ricketson</w:t>
      </w:r>
      <w:proofErr w:type="spellEnd"/>
      <w:r w:rsidRPr="001E0730">
        <w:rPr>
          <w:rFonts w:ascii="SimSun" w:eastAsia="SimSun" w:hAnsi="SimSun" w:hint="eastAsia"/>
          <w:sz w:val="21"/>
          <w:lang w:eastAsia="zh-CN"/>
        </w:rPr>
        <w:t>教授编写的外部研究，得到了一些成员的支持。一些成员建议就该议题委托开展一项SCCR研究。</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caps/>
          <w:sz w:val="21"/>
          <w:lang w:eastAsia="zh-CN"/>
        </w:rPr>
      </w:pPr>
      <w:r w:rsidRPr="001E0730">
        <w:rPr>
          <w:rFonts w:ascii="SimSun" w:eastAsia="SimSun" w:hAnsi="SimSun" w:hint="eastAsia"/>
          <w:caps/>
          <w:sz w:val="21"/>
          <w:lang w:eastAsia="zh-CN"/>
        </w:rPr>
        <w:t>这些议题将保留在SCCR第三十三届会议的议程上。</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caps/>
          <w:sz w:val="21"/>
          <w:lang w:eastAsia="zh-CN"/>
        </w:rPr>
      </w:pPr>
      <w:r w:rsidRPr="001E0730">
        <w:rPr>
          <w:rFonts w:ascii="SimSun" w:eastAsia="SimSun" w:hAnsi="SimSun" w:hint="eastAsia"/>
          <w:caps/>
          <w:sz w:val="21"/>
          <w:lang w:eastAsia="zh-CN"/>
        </w:rPr>
        <w:t>委员会提交并讨论了有关纳入拟议议程项目和为委员会未来工作考虑相关议题的多份提案，反映了这个方面的不同意见。未来将就纳入拟议议题和添加新议题的可能性安排磋商。</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caps/>
          <w:sz w:val="21"/>
          <w:lang w:eastAsia="zh-CN"/>
        </w:rPr>
      </w:pPr>
      <w:r w:rsidRPr="001E0730">
        <w:rPr>
          <w:rFonts w:ascii="SimSun" w:eastAsia="SimSun" w:hAnsi="SimSun" w:hint="eastAsia"/>
          <w:caps/>
          <w:sz w:val="21"/>
          <w:lang w:eastAsia="zh-CN"/>
        </w:rPr>
        <w:t>一些地区集团和成员表示支持主席关于就保护广播组织问题召开委员会特别会议的建议。其他一些成员则认为，关于保护广播组织的特别会议应当只在就拟议条约的保护范围、目标和对象达成一致后方可召开，现在没有必要或为时尚早。</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caps/>
          <w:sz w:val="21"/>
          <w:lang w:eastAsia="zh-CN"/>
        </w:rPr>
      </w:pPr>
      <w:r w:rsidRPr="001E0730">
        <w:rPr>
          <w:rFonts w:ascii="SimSun" w:eastAsia="SimSun" w:hAnsi="SimSun" w:hint="eastAsia"/>
          <w:caps/>
          <w:sz w:val="21"/>
          <w:lang w:eastAsia="zh-CN"/>
        </w:rPr>
        <w:t>一些地区集团表示支持主席就图书馆和档案馆的限制与例外这一主题召开地区会议的建议。其中一个地区集团表示希望地区会议包括关于教育和研究机构及其他残疾人的限制与例外这一主题。其他一些集团不支持主席的建议。</w:t>
      </w:r>
    </w:p>
    <w:p w:rsidR="00016DCE" w:rsidRPr="007B0706" w:rsidRDefault="00016DCE" w:rsidP="007B0706">
      <w:pPr>
        <w:keepNext/>
        <w:overflowPunct w:val="0"/>
        <w:spacing w:beforeLines="100" w:before="240" w:afterLines="50" w:after="120" w:line="340" w:lineRule="atLeast"/>
        <w:rPr>
          <w:rFonts w:ascii="SimHei" w:eastAsia="SimHei" w:hAnsi="SimHei"/>
          <w:sz w:val="21"/>
          <w:szCs w:val="22"/>
          <w:lang w:eastAsia="zh-CN"/>
        </w:rPr>
      </w:pPr>
      <w:r w:rsidRPr="007B0706">
        <w:rPr>
          <w:rFonts w:ascii="SimHei" w:eastAsia="SimHei" w:hAnsi="SimHei" w:hint="eastAsia"/>
          <w:sz w:val="21"/>
          <w:szCs w:val="22"/>
          <w:lang w:eastAsia="zh-CN"/>
        </w:rPr>
        <w:t>主席总结</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sz w:val="21"/>
          <w:lang w:eastAsia="zh-CN"/>
        </w:rPr>
      </w:pPr>
      <w:r w:rsidRPr="001E0730">
        <w:rPr>
          <w:rFonts w:ascii="SimSun" w:eastAsia="SimSun" w:hAnsi="SimSun" w:cs="SimSun" w:hint="eastAsia"/>
          <w:sz w:val="21"/>
          <w:lang w:eastAsia="zh-CN"/>
        </w:rPr>
        <w:t>委员会注意到</w:t>
      </w:r>
      <w:r w:rsidRPr="001E0730">
        <w:rPr>
          <w:rFonts w:ascii="SimSun" w:eastAsia="SimSun" w:hAnsi="SimSun" w:hint="eastAsia"/>
          <w:sz w:val="21"/>
          <w:lang w:eastAsia="zh-CN"/>
        </w:rPr>
        <w:t>本主</w:t>
      </w:r>
      <w:proofErr w:type="gramStart"/>
      <w:r w:rsidRPr="001E0730">
        <w:rPr>
          <w:rFonts w:ascii="SimSun" w:eastAsia="SimSun" w:hAnsi="SimSun" w:cs="SimSun" w:hint="eastAsia"/>
          <w:sz w:val="21"/>
          <w:lang w:eastAsia="zh-CN"/>
        </w:rPr>
        <w:t>席</w:t>
      </w:r>
      <w:r w:rsidRPr="001E0730">
        <w:rPr>
          <w:rFonts w:ascii="SimSun" w:eastAsia="SimSun" w:hAnsi="SimSun" w:hint="eastAsia"/>
          <w:sz w:val="21"/>
          <w:lang w:eastAsia="zh-CN"/>
        </w:rPr>
        <w:t>总结</w:t>
      </w:r>
      <w:proofErr w:type="gramEnd"/>
      <w:r w:rsidRPr="001E0730">
        <w:rPr>
          <w:rFonts w:ascii="SimSun" w:eastAsia="SimSun" w:hAnsi="SimSun" w:cs="SimSun" w:hint="eastAsia"/>
          <w:sz w:val="21"/>
          <w:lang w:eastAsia="zh-CN"/>
        </w:rPr>
        <w:t>的内容。主席澄清说，</w:t>
      </w:r>
      <w:proofErr w:type="gramStart"/>
      <w:r w:rsidRPr="001E0730">
        <w:rPr>
          <w:rFonts w:ascii="SimSun" w:eastAsia="SimSun" w:hAnsi="SimSun" w:cs="SimSun" w:hint="eastAsia"/>
          <w:sz w:val="21"/>
          <w:lang w:eastAsia="zh-CN"/>
        </w:rPr>
        <w:t>本总结</w:t>
      </w:r>
      <w:proofErr w:type="gramEnd"/>
      <w:r w:rsidRPr="001E0730">
        <w:rPr>
          <w:rFonts w:ascii="SimSun" w:eastAsia="SimSun" w:hAnsi="SimSun" w:cs="SimSun" w:hint="eastAsia"/>
          <w:sz w:val="21"/>
          <w:lang w:eastAsia="zh-CN"/>
        </w:rPr>
        <w:t>反映了主席对</w:t>
      </w:r>
      <w:r w:rsidRPr="001E0730">
        <w:rPr>
          <w:rFonts w:ascii="SimSun" w:eastAsia="SimSun" w:hAnsi="SimSun" w:hint="eastAsia"/>
          <w:sz w:val="21"/>
          <w:lang w:eastAsia="zh-CN"/>
        </w:rPr>
        <w:t>SCCR</w:t>
      </w:r>
      <w:r w:rsidRPr="001E0730">
        <w:rPr>
          <w:rFonts w:ascii="SimSun" w:eastAsia="SimSun" w:hAnsi="SimSun" w:cs="SimSun" w:hint="eastAsia"/>
          <w:sz w:val="21"/>
          <w:lang w:eastAsia="zh-CN"/>
        </w:rPr>
        <w:t>第三十二届会议成果的观点，因此无需委员会批准。</w:t>
      </w:r>
    </w:p>
    <w:p w:rsidR="00016DCE" w:rsidRPr="007B0706" w:rsidRDefault="00016DCE" w:rsidP="007B0706">
      <w:pPr>
        <w:keepNext/>
        <w:overflowPunct w:val="0"/>
        <w:spacing w:beforeLines="100" w:before="240" w:afterLines="50" w:after="120" w:line="340" w:lineRule="atLeast"/>
        <w:rPr>
          <w:rFonts w:ascii="SimHei" w:eastAsia="SimHei" w:hAnsi="SimHei"/>
          <w:sz w:val="21"/>
          <w:szCs w:val="22"/>
          <w:lang w:eastAsia="zh-CN"/>
        </w:rPr>
      </w:pPr>
      <w:r w:rsidRPr="007B0706">
        <w:rPr>
          <w:rFonts w:ascii="SimHei" w:eastAsia="SimHei" w:hAnsi="SimHei" w:hint="eastAsia"/>
          <w:sz w:val="21"/>
          <w:szCs w:val="22"/>
          <w:lang w:eastAsia="zh-CN"/>
        </w:rPr>
        <w:t>议程第</w:t>
      </w:r>
      <w:r>
        <w:rPr>
          <w:rFonts w:ascii="SimHei" w:eastAsia="SimHei" w:hAnsi="SimHei" w:hint="eastAsia"/>
          <w:sz w:val="21"/>
          <w:szCs w:val="22"/>
          <w:lang w:eastAsia="zh-CN"/>
        </w:rPr>
        <w:t>10</w:t>
      </w:r>
      <w:r w:rsidRPr="007B0706">
        <w:rPr>
          <w:rFonts w:ascii="SimHei" w:eastAsia="SimHei" w:hAnsi="SimHei" w:hint="eastAsia"/>
          <w:sz w:val="21"/>
          <w:szCs w:val="22"/>
          <w:lang w:eastAsia="zh-CN"/>
        </w:rPr>
        <w:t>项：会议闭幕</w:t>
      </w:r>
    </w:p>
    <w:p w:rsidR="00016DCE" w:rsidRPr="001E0730" w:rsidRDefault="00016DCE" w:rsidP="001E0730">
      <w:pPr>
        <w:pStyle w:val="af0"/>
        <w:numPr>
          <w:ilvl w:val="0"/>
          <w:numId w:val="50"/>
        </w:numPr>
        <w:overflowPunct w:val="0"/>
        <w:spacing w:afterLines="50" w:after="120" w:line="340" w:lineRule="atLeast"/>
        <w:ind w:left="0" w:firstLine="0"/>
        <w:contextualSpacing w:val="0"/>
        <w:jc w:val="both"/>
        <w:rPr>
          <w:rFonts w:ascii="SimSun" w:eastAsia="SimSun" w:hAnsi="SimSun"/>
          <w:sz w:val="21"/>
          <w:lang w:eastAsia="zh-CN"/>
        </w:rPr>
      </w:pPr>
      <w:r w:rsidRPr="001E0730">
        <w:rPr>
          <w:rFonts w:ascii="SimSun" w:eastAsia="SimSun" w:hAnsi="SimSun" w:cs="SimSun" w:hint="eastAsia"/>
          <w:sz w:val="21"/>
          <w:lang w:eastAsia="zh-CN"/>
        </w:rPr>
        <w:t>委员会下届会议将于</w:t>
      </w:r>
      <w:r w:rsidRPr="001E0730">
        <w:rPr>
          <w:rFonts w:ascii="SimSun" w:eastAsia="SimSun" w:hAnsi="SimSun" w:hint="eastAsia"/>
          <w:sz w:val="21"/>
          <w:lang w:eastAsia="zh-CN"/>
        </w:rPr>
        <w:t>2016</w:t>
      </w:r>
      <w:r w:rsidRPr="001E0730">
        <w:rPr>
          <w:rFonts w:ascii="SimSun" w:eastAsia="SimSun" w:hAnsi="SimSun" w:cs="SimSun" w:hint="eastAsia"/>
          <w:sz w:val="21"/>
          <w:lang w:eastAsia="zh-CN"/>
        </w:rPr>
        <w:t>年11月14日至</w:t>
      </w:r>
      <w:r w:rsidRPr="001E0730">
        <w:rPr>
          <w:rFonts w:ascii="SimSun" w:eastAsia="SimSun" w:hAnsi="SimSun" w:hint="eastAsia"/>
          <w:sz w:val="21"/>
          <w:lang w:eastAsia="zh-CN"/>
        </w:rPr>
        <w:t>18</w:t>
      </w:r>
      <w:r w:rsidRPr="001E0730">
        <w:rPr>
          <w:rFonts w:ascii="SimSun" w:eastAsia="SimSun" w:hAnsi="SimSun" w:cs="SimSun" w:hint="eastAsia"/>
          <w:sz w:val="21"/>
          <w:lang w:eastAsia="zh-CN"/>
        </w:rPr>
        <w:t>日举行。</w:t>
      </w:r>
    </w:p>
    <w:p w:rsidR="00016DCE" w:rsidRPr="007B0706" w:rsidRDefault="00016DCE" w:rsidP="007B0706">
      <w:pPr>
        <w:pStyle w:val="Endofdocument"/>
        <w:spacing w:afterLines="50" w:line="340" w:lineRule="atLeast"/>
        <w:contextualSpacing w:val="0"/>
        <w:rPr>
          <w:rFonts w:ascii="KaiTi" w:eastAsia="KaiTi" w:hAnsi="KaiTi" w:cs="Arial"/>
          <w:sz w:val="21"/>
          <w:szCs w:val="22"/>
          <w:lang w:eastAsia="zh-CN"/>
        </w:rPr>
      </w:pPr>
    </w:p>
    <w:p w:rsidR="00016DCE" w:rsidRPr="007B0706" w:rsidRDefault="00016DCE" w:rsidP="00016DCE">
      <w:pPr>
        <w:pStyle w:val="Endofdocument"/>
        <w:spacing w:afterLines="50" w:line="340" w:lineRule="atLeast"/>
        <w:contextualSpacing w:val="0"/>
        <w:rPr>
          <w:rFonts w:ascii="KaiTi" w:eastAsia="KaiTi" w:hAnsi="KaiTi" w:cs="Arial"/>
          <w:lang w:eastAsia="zh-CN"/>
        </w:rPr>
      </w:pPr>
      <w:r w:rsidRPr="007B0706">
        <w:rPr>
          <w:rFonts w:ascii="KaiTi" w:eastAsia="KaiTi" w:hAnsi="KaiTi" w:cs="Arial" w:hint="eastAsia"/>
          <w:sz w:val="21"/>
          <w:szCs w:val="22"/>
          <w:lang w:eastAsia="zh-CN"/>
        </w:rPr>
        <w:t>[文件完]</w:t>
      </w:r>
    </w:p>
    <w:sectPr w:rsidR="00016DCE" w:rsidRPr="007B0706" w:rsidSect="00725EDF">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B43" w:rsidRDefault="00F37B43">
      <w:r>
        <w:separator/>
      </w:r>
    </w:p>
  </w:endnote>
  <w:endnote w:type="continuationSeparator" w:id="0">
    <w:p w:rsidR="00F37B43" w:rsidRDefault="00F37B43" w:rsidP="003B38C1">
      <w:r>
        <w:separator/>
      </w:r>
    </w:p>
    <w:p w:rsidR="00F37B43" w:rsidRPr="003B38C1" w:rsidRDefault="00F37B43" w:rsidP="003B38C1">
      <w:pPr>
        <w:spacing w:after="60"/>
        <w:rPr>
          <w:sz w:val="17"/>
        </w:rPr>
      </w:pPr>
      <w:r>
        <w:rPr>
          <w:sz w:val="17"/>
        </w:rPr>
        <w:t>[Endnote continued from previous page]</w:t>
      </w:r>
    </w:p>
  </w:endnote>
  <w:endnote w:type="continuationNotice" w:id="1">
    <w:p w:rsidR="00F37B43" w:rsidRPr="003B38C1" w:rsidRDefault="00F37B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B43" w:rsidRDefault="00F37B43">
      <w:r>
        <w:separator/>
      </w:r>
    </w:p>
  </w:footnote>
  <w:footnote w:type="continuationSeparator" w:id="0">
    <w:p w:rsidR="00F37B43" w:rsidRDefault="00F37B43" w:rsidP="008B60B2">
      <w:r>
        <w:separator/>
      </w:r>
    </w:p>
    <w:p w:rsidR="00F37B43" w:rsidRPr="00ED77FB" w:rsidRDefault="00F37B43" w:rsidP="008B60B2">
      <w:pPr>
        <w:spacing w:after="60"/>
        <w:rPr>
          <w:sz w:val="17"/>
          <w:szCs w:val="17"/>
        </w:rPr>
      </w:pPr>
      <w:r w:rsidRPr="00ED77FB">
        <w:rPr>
          <w:sz w:val="17"/>
          <w:szCs w:val="17"/>
        </w:rPr>
        <w:t>[Footnote continued from previous page]</w:t>
      </w:r>
    </w:p>
  </w:footnote>
  <w:footnote w:type="continuationNotice" w:id="1">
    <w:p w:rsidR="00F37B43" w:rsidRPr="00ED77FB" w:rsidRDefault="00F37B4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B43" w:rsidRPr="00D10FEE" w:rsidRDefault="00F37B43" w:rsidP="00603042">
    <w:pPr>
      <w:tabs>
        <w:tab w:val="left" w:pos="7938"/>
        <w:tab w:val="left" w:pos="8080"/>
        <w:tab w:val="left" w:pos="8222"/>
      </w:tabs>
      <w:jc w:val="right"/>
      <w:rPr>
        <w:rFonts w:ascii="SimSun" w:eastAsia="SimSun" w:hAnsi="SimSun"/>
        <w:sz w:val="21"/>
      </w:rPr>
    </w:pPr>
    <w:r w:rsidRPr="00D10FEE">
      <w:rPr>
        <w:rFonts w:ascii="SimSun" w:eastAsia="SimSun" w:hAnsi="SimSun"/>
        <w:sz w:val="21"/>
      </w:rPr>
      <w:t>WO/GA/48/3</w:t>
    </w:r>
  </w:p>
  <w:p w:rsidR="00F37B43" w:rsidRPr="00D10FEE" w:rsidRDefault="00717B7E" w:rsidP="00477D6B">
    <w:pPr>
      <w:jc w:val="right"/>
      <w:rPr>
        <w:rFonts w:ascii="SimSun" w:eastAsia="SimSun" w:hAnsi="SimSun"/>
        <w:sz w:val="21"/>
      </w:rPr>
    </w:pPr>
    <w:r w:rsidRPr="00D10FEE">
      <w:rPr>
        <w:rFonts w:ascii="SimSun" w:eastAsia="SimSun" w:hAnsi="SimSun" w:hint="eastAsia"/>
        <w:sz w:val="21"/>
      </w:rPr>
      <w:t>第</w:t>
    </w:r>
    <w:r w:rsidR="00F37B43" w:rsidRPr="00D10FEE">
      <w:rPr>
        <w:rFonts w:ascii="SimSun" w:eastAsia="SimSun" w:hAnsi="SimSun"/>
        <w:sz w:val="21"/>
      </w:rPr>
      <w:fldChar w:fldCharType="begin"/>
    </w:r>
    <w:r w:rsidR="00F37B43" w:rsidRPr="00D10FEE">
      <w:rPr>
        <w:rFonts w:ascii="SimSun" w:eastAsia="SimSun" w:hAnsi="SimSun"/>
        <w:sz w:val="21"/>
      </w:rPr>
      <w:instrText xml:space="preserve"> PAGE  \* MERGEFORMAT </w:instrText>
    </w:r>
    <w:r w:rsidR="00F37B43" w:rsidRPr="00D10FEE">
      <w:rPr>
        <w:rFonts w:ascii="SimSun" w:eastAsia="SimSun" w:hAnsi="SimSun"/>
        <w:sz w:val="21"/>
      </w:rPr>
      <w:fldChar w:fldCharType="separate"/>
    </w:r>
    <w:r w:rsidR="00D95AC4" w:rsidRPr="00D95AC4">
      <w:rPr>
        <w:rFonts w:ascii="SimSun" w:eastAsia="SimSun" w:hAnsi="SimSun"/>
        <w:noProof/>
      </w:rPr>
      <w:t>5</w:t>
    </w:r>
    <w:r w:rsidR="00F37B43" w:rsidRPr="00D10FEE">
      <w:rPr>
        <w:rFonts w:ascii="SimSun" w:eastAsia="SimSun" w:hAnsi="SimSun"/>
        <w:sz w:val="21"/>
      </w:rPr>
      <w:fldChar w:fldCharType="end"/>
    </w:r>
    <w:r w:rsidRPr="00D10FEE">
      <w:rPr>
        <w:rFonts w:ascii="SimSun" w:eastAsia="SimSun" w:hAnsi="SimSun" w:hint="eastAsia"/>
        <w:sz w:val="21"/>
      </w:rPr>
      <w:t>页</w:t>
    </w:r>
  </w:p>
  <w:p w:rsidR="00F37B43" w:rsidRPr="00D10FEE" w:rsidRDefault="00F37B43" w:rsidP="00477D6B">
    <w:pPr>
      <w:jc w:val="right"/>
      <w:rPr>
        <w:rFonts w:ascii="SimSun" w:eastAsia="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B43" w:rsidRPr="00717B7E" w:rsidRDefault="00717B7E" w:rsidP="00717B7E">
    <w:pPr>
      <w:pStyle w:val="af0"/>
      <w:spacing w:after="0" w:line="240" w:lineRule="auto"/>
      <w:ind w:left="0"/>
      <w:jc w:val="right"/>
      <w:rPr>
        <w:rFonts w:ascii="SimSun" w:eastAsia="SimSun" w:hAnsi="SimSun" w:cs="Arial"/>
        <w:noProof/>
        <w:sz w:val="21"/>
      </w:rPr>
    </w:pPr>
    <w:r w:rsidRPr="00717B7E">
      <w:rPr>
        <w:rFonts w:ascii="SimSun" w:eastAsia="SimSun" w:hAnsi="SimSun" w:cs="Arial" w:hint="eastAsia"/>
        <w:sz w:val="21"/>
        <w:lang w:eastAsia="zh-CN"/>
      </w:rPr>
      <w:t>第</w:t>
    </w:r>
    <w:r w:rsidR="00F37B43" w:rsidRPr="00717B7E">
      <w:rPr>
        <w:rFonts w:ascii="SimSun" w:eastAsia="SimSun" w:hAnsi="SimSun" w:cs="Arial"/>
        <w:sz w:val="21"/>
      </w:rPr>
      <w:fldChar w:fldCharType="begin"/>
    </w:r>
    <w:r w:rsidR="00F37B43" w:rsidRPr="00717B7E">
      <w:rPr>
        <w:rFonts w:ascii="SimSun" w:eastAsia="SimSun" w:hAnsi="SimSun" w:cs="Arial"/>
        <w:sz w:val="21"/>
      </w:rPr>
      <w:instrText xml:space="preserve"> PAGE   \* MERGEFORMAT </w:instrText>
    </w:r>
    <w:r w:rsidR="00F37B43" w:rsidRPr="00717B7E">
      <w:rPr>
        <w:rFonts w:ascii="SimSun" w:eastAsia="SimSun" w:hAnsi="SimSun" w:cs="Arial"/>
        <w:sz w:val="21"/>
      </w:rPr>
      <w:fldChar w:fldCharType="separate"/>
    </w:r>
    <w:r w:rsidR="00D95AC4" w:rsidRPr="00D95AC4">
      <w:rPr>
        <w:rFonts w:ascii="SimSun" w:eastAsia="SimSun" w:hAnsi="SimSun" w:cs="Arial"/>
        <w:noProof/>
      </w:rPr>
      <w:t>3</w:t>
    </w:r>
    <w:r w:rsidR="00F37B43" w:rsidRPr="00717B7E">
      <w:rPr>
        <w:rFonts w:ascii="SimSun" w:eastAsia="SimSun" w:hAnsi="SimSun" w:cs="Arial"/>
        <w:noProof/>
        <w:sz w:val="21"/>
      </w:rPr>
      <w:fldChar w:fldCharType="end"/>
    </w:r>
    <w:r w:rsidRPr="00717B7E">
      <w:rPr>
        <w:rFonts w:ascii="SimSun" w:eastAsia="SimSun" w:hAnsi="SimSun" w:cs="Arial" w:hint="eastAsia"/>
        <w:noProof/>
        <w:sz w:val="21"/>
        <w:lang w:eastAsia="zh-CN"/>
      </w:rPr>
      <w:t>页</w:t>
    </w:r>
  </w:p>
  <w:p w:rsidR="00F37B43" w:rsidRPr="00717B7E" w:rsidRDefault="00F37B43" w:rsidP="00717B7E">
    <w:pPr>
      <w:pStyle w:val="ab"/>
      <w:contextualSpacing/>
      <w:jc w:val="right"/>
      <w:rPr>
        <w:rFonts w:ascii="SimSun" w:eastAsia="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B43" w:rsidRPr="00717B7E" w:rsidRDefault="00F37B43" w:rsidP="00F37B43">
    <w:pPr>
      <w:pStyle w:val="ab"/>
      <w:rPr>
        <w:rFonts w:ascii="SimSun" w:eastAsia="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B43" w:rsidRPr="00717B7E" w:rsidRDefault="00717B7E" w:rsidP="00AC2BF4">
    <w:pPr>
      <w:jc w:val="right"/>
      <w:rPr>
        <w:rFonts w:ascii="SimSun" w:eastAsia="SimSun" w:hAnsi="SimSun"/>
        <w:sz w:val="21"/>
        <w:lang w:val="fr-CH"/>
      </w:rPr>
    </w:pPr>
    <w:r w:rsidRPr="00717B7E">
      <w:rPr>
        <w:rFonts w:ascii="SimSun" w:eastAsia="SimSun" w:hAnsi="SimSun" w:hint="eastAsia"/>
        <w:sz w:val="21"/>
      </w:rPr>
      <w:t>第</w:t>
    </w:r>
    <w:r w:rsidR="00F37B43" w:rsidRPr="00717B7E">
      <w:rPr>
        <w:rStyle w:val="af4"/>
        <w:rFonts w:ascii="SimSun" w:eastAsia="SimSun" w:hAnsi="SimSun"/>
        <w:sz w:val="21"/>
      </w:rPr>
      <w:fldChar w:fldCharType="begin"/>
    </w:r>
    <w:r w:rsidR="00F37B43" w:rsidRPr="00717B7E">
      <w:rPr>
        <w:rStyle w:val="af4"/>
        <w:rFonts w:ascii="SimSun" w:eastAsia="SimSun" w:hAnsi="SimSun"/>
        <w:sz w:val="21"/>
      </w:rPr>
      <w:instrText xml:space="preserve"> PAGE </w:instrText>
    </w:r>
    <w:r w:rsidR="00F37B43" w:rsidRPr="00717B7E">
      <w:rPr>
        <w:rStyle w:val="af4"/>
        <w:rFonts w:ascii="SimSun" w:eastAsia="SimSun" w:hAnsi="SimSun"/>
        <w:sz w:val="21"/>
      </w:rPr>
      <w:fldChar w:fldCharType="separate"/>
    </w:r>
    <w:r w:rsidR="00D95AC4">
      <w:rPr>
        <w:rStyle w:val="af4"/>
        <w:rFonts w:ascii="SimSun" w:eastAsia="SimSun" w:hAnsi="SimSun"/>
        <w:noProof/>
        <w:sz w:val="21"/>
      </w:rPr>
      <w:t>4</w:t>
    </w:r>
    <w:r w:rsidR="00F37B43" w:rsidRPr="00717B7E">
      <w:rPr>
        <w:rStyle w:val="af4"/>
        <w:rFonts w:ascii="SimSun" w:eastAsia="SimSun" w:hAnsi="SimSun"/>
        <w:sz w:val="21"/>
      </w:rPr>
      <w:fldChar w:fldCharType="end"/>
    </w:r>
    <w:r w:rsidRPr="00717B7E">
      <w:rPr>
        <w:rStyle w:val="af4"/>
        <w:rFonts w:ascii="SimSun" w:eastAsia="SimSun" w:hAnsi="SimSun" w:hint="eastAsia"/>
        <w:sz w:val="21"/>
      </w:rPr>
      <w:t>页</w:t>
    </w:r>
  </w:p>
  <w:p w:rsidR="00F37B43" w:rsidRPr="00717B7E" w:rsidRDefault="00F37B43" w:rsidP="00477D6B">
    <w:pPr>
      <w:jc w:val="right"/>
      <w:rPr>
        <w:rFonts w:ascii="SimSun" w:eastAsia="SimSun" w:hAnsi="SimSun"/>
        <w:sz w:val="21"/>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B43" w:rsidRPr="00717B7E" w:rsidRDefault="00F37B43" w:rsidP="005A1C4C">
    <w:pPr>
      <w:pStyle w:val="ab"/>
      <w:rPr>
        <w:rFonts w:ascii="SimSun" w:eastAsia="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803ECB"/>
    <w:multiLevelType w:val="hybridMultilevel"/>
    <w:tmpl w:val="3F4C91CA"/>
    <w:lvl w:ilvl="0" w:tplc="4CB42310">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8F4001"/>
    <w:multiLevelType w:val="hybridMultilevel"/>
    <w:tmpl w:val="83B68480"/>
    <w:lvl w:ilvl="0" w:tplc="9BF48256">
      <w:start w:val="1"/>
      <w:numFmt w:val="upperLetter"/>
      <w:lvlText w:val="%1."/>
      <w:lvlJc w:val="left"/>
      <w:pPr>
        <w:tabs>
          <w:tab w:val="num" w:pos="930"/>
        </w:tabs>
        <w:ind w:left="930" w:hanging="570"/>
      </w:pPr>
      <w:rPr>
        <w:rFonts w:ascii="SimHei" w:eastAsia="SimHei" w:hAnsi="SimHei" w:hint="default"/>
        <w:b w:val="0"/>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8F22BE7"/>
    <w:multiLevelType w:val="hybridMultilevel"/>
    <w:tmpl w:val="B70E463C"/>
    <w:lvl w:ilvl="0" w:tplc="0409000F">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0CD6B7F"/>
    <w:multiLevelType w:val="hybridMultilevel"/>
    <w:tmpl w:val="0902CED2"/>
    <w:lvl w:ilvl="0" w:tplc="8654B1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DC619D"/>
    <w:multiLevelType w:val="hybridMultilevel"/>
    <w:tmpl w:val="1A0ED2F4"/>
    <w:lvl w:ilvl="0" w:tplc="521210FE">
      <w:start w:val="1"/>
      <w:numFmt w:val="decimal"/>
      <w:lvlText w:val="%1."/>
      <w:lvlJc w:val="left"/>
      <w:pPr>
        <w:ind w:left="570" w:hanging="57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2C10ADC"/>
    <w:multiLevelType w:val="hybridMultilevel"/>
    <w:tmpl w:val="96EEB6C8"/>
    <w:lvl w:ilvl="0" w:tplc="7FCC4A88">
      <w:start w:val="1"/>
      <w:numFmt w:val="decimal"/>
      <w:lvlText w:val="%1."/>
      <w:lvlJc w:val="left"/>
      <w:pPr>
        <w:ind w:left="570" w:hanging="57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6F7FFD"/>
    <w:multiLevelType w:val="hybridMultilevel"/>
    <w:tmpl w:val="CB066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0"/>
  </w:num>
  <w:num w:numId="5">
    <w:abstractNumId w:val="1"/>
  </w:num>
  <w:num w:numId="6">
    <w:abstractNumId w:val="6"/>
  </w:num>
  <w:num w:numId="7">
    <w:abstractNumId w:val="3"/>
  </w:num>
  <w:num w:numId="8">
    <w:abstractNumId w:val="7"/>
  </w:num>
  <w:num w:numId="9">
    <w:abstractNumId w:val="5"/>
  </w:num>
  <w:num w:numId="10">
    <w:abstractNumId w:val="13"/>
  </w:num>
  <w:num w:numId="11">
    <w:abstractNumId w:val="8"/>
  </w:num>
  <w:num w:numId="12">
    <w:abstractNumId w:val="2"/>
  </w:num>
  <w:num w:numId="13">
    <w:abstractNumId w:val="1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EDF"/>
    <w:rsid w:val="00012B54"/>
    <w:rsid w:val="00016DCE"/>
    <w:rsid w:val="0003001F"/>
    <w:rsid w:val="00030F03"/>
    <w:rsid w:val="000339CE"/>
    <w:rsid w:val="000368C8"/>
    <w:rsid w:val="00043CAA"/>
    <w:rsid w:val="00051E24"/>
    <w:rsid w:val="00053ABA"/>
    <w:rsid w:val="00061967"/>
    <w:rsid w:val="0006480C"/>
    <w:rsid w:val="00067F66"/>
    <w:rsid w:val="00075432"/>
    <w:rsid w:val="00075C54"/>
    <w:rsid w:val="00093C38"/>
    <w:rsid w:val="000968ED"/>
    <w:rsid w:val="000A01B1"/>
    <w:rsid w:val="000A49DB"/>
    <w:rsid w:val="000A6A17"/>
    <w:rsid w:val="000C2912"/>
    <w:rsid w:val="000F3F9E"/>
    <w:rsid w:val="000F5E56"/>
    <w:rsid w:val="001073BA"/>
    <w:rsid w:val="001218BC"/>
    <w:rsid w:val="001333D2"/>
    <w:rsid w:val="001362EE"/>
    <w:rsid w:val="00141FC7"/>
    <w:rsid w:val="0015032C"/>
    <w:rsid w:val="001832A6"/>
    <w:rsid w:val="00183CC9"/>
    <w:rsid w:val="00184299"/>
    <w:rsid w:val="00185FE4"/>
    <w:rsid w:val="00197275"/>
    <w:rsid w:val="001C3D21"/>
    <w:rsid w:val="001D2740"/>
    <w:rsid w:val="001E0730"/>
    <w:rsid w:val="001E2285"/>
    <w:rsid w:val="002132C5"/>
    <w:rsid w:val="00220DE7"/>
    <w:rsid w:val="002260C0"/>
    <w:rsid w:val="00227545"/>
    <w:rsid w:val="00240201"/>
    <w:rsid w:val="00253AE9"/>
    <w:rsid w:val="00254866"/>
    <w:rsid w:val="002634C4"/>
    <w:rsid w:val="00274C9D"/>
    <w:rsid w:val="002822A6"/>
    <w:rsid w:val="002869AE"/>
    <w:rsid w:val="002928D3"/>
    <w:rsid w:val="0029360A"/>
    <w:rsid w:val="002A19AE"/>
    <w:rsid w:val="002B72F3"/>
    <w:rsid w:val="002F1FE6"/>
    <w:rsid w:val="002F4E68"/>
    <w:rsid w:val="00300C63"/>
    <w:rsid w:val="00301CB7"/>
    <w:rsid w:val="00312F7F"/>
    <w:rsid w:val="003228B7"/>
    <w:rsid w:val="00333375"/>
    <w:rsid w:val="00353099"/>
    <w:rsid w:val="00355502"/>
    <w:rsid w:val="00362D54"/>
    <w:rsid w:val="00363557"/>
    <w:rsid w:val="0036453D"/>
    <w:rsid w:val="003673CF"/>
    <w:rsid w:val="003753B3"/>
    <w:rsid w:val="00376C88"/>
    <w:rsid w:val="003826C3"/>
    <w:rsid w:val="003845C1"/>
    <w:rsid w:val="003A6F89"/>
    <w:rsid w:val="003A7AAD"/>
    <w:rsid w:val="003B38C1"/>
    <w:rsid w:val="003B75C2"/>
    <w:rsid w:val="003D10D5"/>
    <w:rsid w:val="003E12A5"/>
    <w:rsid w:val="00423E3E"/>
    <w:rsid w:val="00427AF4"/>
    <w:rsid w:val="004400E2"/>
    <w:rsid w:val="00442991"/>
    <w:rsid w:val="00443DB4"/>
    <w:rsid w:val="00444AAF"/>
    <w:rsid w:val="00454F5F"/>
    <w:rsid w:val="00455D52"/>
    <w:rsid w:val="004647DA"/>
    <w:rsid w:val="00473A8F"/>
    <w:rsid w:val="00474062"/>
    <w:rsid w:val="00477D6B"/>
    <w:rsid w:val="004819B5"/>
    <w:rsid w:val="00495F6E"/>
    <w:rsid w:val="004A7A68"/>
    <w:rsid w:val="00502688"/>
    <w:rsid w:val="00506A9E"/>
    <w:rsid w:val="00524AED"/>
    <w:rsid w:val="0053057A"/>
    <w:rsid w:val="005327AA"/>
    <w:rsid w:val="005435E1"/>
    <w:rsid w:val="005444B4"/>
    <w:rsid w:val="0055182B"/>
    <w:rsid w:val="00560A29"/>
    <w:rsid w:val="005626F9"/>
    <w:rsid w:val="00572BF9"/>
    <w:rsid w:val="0057743E"/>
    <w:rsid w:val="005A1C4C"/>
    <w:rsid w:val="005C767C"/>
    <w:rsid w:val="005D07A1"/>
    <w:rsid w:val="005E0FE3"/>
    <w:rsid w:val="006013B3"/>
    <w:rsid w:val="00602A0B"/>
    <w:rsid w:val="00603042"/>
    <w:rsid w:val="006040EF"/>
    <w:rsid w:val="00605827"/>
    <w:rsid w:val="00613EA9"/>
    <w:rsid w:val="00614F61"/>
    <w:rsid w:val="00622EC5"/>
    <w:rsid w:val="00625381"/>
    <w:rsid w:val="006420C0"/>
    <w:rsid w:val="00646050"/>
    <w:rsid w:val="0065550A"/>
    <w:rsid w:val="00660163"/>
    <w:rsid w:val="00660E4E"/>
    <w:rsid w:val="006713CA"/>
    <w:rsid w:val="00676C5C"/>
    <w:rsid w:val="006812D0"/>
    <w:rsid w:val="00686EAF"/>
    <w:rsid w:val="00697C68"/>
    <w:rsid w:val="006A256B"/>
    <w:rsid w:val="006C5FC5"/>
    <w:rsid w:val="007058FB"/>
    <w:rsid w:val="007164BA"/>
    <w:rsid w:val="00717B7E"/>
    <w:rsid w:val="00725EDF"/>
    <w:rsid w:val="007403B5"/>
    <w:rsid w:val="00740AB8"/>
    <w:rsid w:val="00740C25"/>
    <w:rsid w:val="00764A23"/>
    <w:rsid w:val="00784828"/>
    <w:rsid w:val="00794A13"/>
    <w:rsid w:val="007952E5"/>
    <w:rsid w:val="007B33E4"/>
    <w:rsid w:val="007B3C02"/>
    <w:rsid w:val="007B3E0C"/>
    <w:rsid w:val="007B4E7A"/>
    <w:rsid w:val="007B6A58"/>
    <w:rsid w:val="007C07E3"/>
    <w:rsid w:val="007D1613"/>
    <w:rsid w:val="007D2D67"/>
    <w:rsid w:val="00834418"/>
    <w:rsid w:val="0085460D"/>
    <w:rsid w:val="0087273A"/>
    <w:rsid w:val="008916CB"/>
    <w:rsid w:val="00897872"/>
    <w:rsid w:val="008A3704"/>
    <w:rsid w:val="008B2CC1"/>
    <w:rsid w:val="008B60B2"/>
    <w:rsid w:val="008C0213"/>
    <w:rsid w:val="008D1C40"/>
    <w:rsid w:val="008D27E8"/>
    <w:rsid w:val="008D389E"/>
    <w:rsid w:val="0090045F"/>
    <w:rsid w:val="0090731E"/>
    <w:rsid w:val="00916EE2"/>
    <w:rsid w:val="00924E1D"/>
    <w:rsid w:val="009259A9"/>
    <w:rsid w:val="0093372B"/>
    <w:rsid w:val="00946B68"/>
    <w:rsid w:val="0095236F"/>
    <w:rsid w:val="009618A2"/>
    <w:rsid w:val="00966A22"/>
    <w:rsid w:val="0096722F"/>
    <w:rsid w:val="00980843"/>
    <w:rsid w:val="009C551F"/>
    <w:rsid w:val="009D3853"/>
    <w:rsid w:val="009E2791"/>
    <w:rsid w:val="009E3F6F"/>
    <w:rsid w:val="009E4ABA"/>
    <w:rsid w:val="009F48D1"/>
    <w:rsid w:val="009F499F"/>
    <w:rsid w:val="00A052D7"/>
    <w:rsid w:val="00A207C2"/>
    <w:rsid w:val="00A232E5"/>
    <w:rsid w:val="00A42DAF"/>
    <w:rsid w:val="00A45BD8"/>
    <w:rsid w:val="00A55AB0"/>
    <w:rsid w:val="00A55F6B"/>
    <w:rsid w:val="00A7304F"/>
    <w:rsid w:val="00A7358B"/>
    <w:rsid w:val="00A7425F"/>
    <w:rsid w:val="00A82219"/>
    <w:rsid w:val="00A85B8E"/>
    <w:rsid w:val="00A87724"/>
    <w:rsid w:val="00A94180"/>
    <w:rsid w:val="00A95CF1"/>
    <w:rsid w:val="00AA14FD"/>
    <w:rsid w:val="00AA45A0"/>
    <w:rsid w:val="00AC205C"/>
    <w:rsid w:val="00AC2BF4"/>
    <w:rsid w:val="00AF44A4"/>
    <w:rsid w:val="00AF7B49"/>
    <w:rsid w:val="00B0260A"/>
    <w:rsid w:val="00B05A69"/>
    <w:rsid w:val="00B628AE"/>
    <w:rsid w:val="00B735A1"/>
    <w:rsid w:val="00B76CEE"/>
    <w:rsid w:val="00B9734B"/>
    <w:rsid w:val="00BA751B"/>
    <w:rsid w:val="00BC3C18"/>
    <w:rsid w:val="00BC5E27"/>
    <w:rsid w:val="00BD33C1"/>
    <w:rsid w:val="00BE5E51"/>
    <w:rsid w:val="00BF5D76"/>
    <w:rsid w:val="00BF7AA2"/>
    <w:rsid w:val="00C028E7"/>
    <w:rsid w:val="00C052DB"/>
    <w:rsid w:val="00C11BFE"/>
    <w:rsid w:val="00C16C1E"/>
    <w:rsid w:val="00C21A38"/>
    <w:rsid w:val="00C667E3"/>
    <w:rsid w:val="00C70536"/>
    <w:rsid w:val="00C76C6D"/>
    <w:rsid w:val="00C9002B"/>
    <w:rsid w:val="00C94629"/>
    <w:rsid w:val="00CA2262"/>
    <w:rsid w:val="00CB0622"/>
    <w:rsid w:val="00CB7850"/>
    <w:rsid w:val="00CE0AF5"/>
    <w:rsid w:val="00D017DC"/>
    <w:rsid w:val="00D10FEE"/>
    <w:rsid w:val="00D26AD2"/>
    <w:rsid w:val="00D412F6"/>
    <w:rsid w:val="00D45252"/>
    <w:rsid w:val="00D659C3"/>
    <w:rsid w:val="00D6736E"/>
    <w:rsid w:val="00D71B4D"/>
    <w:rsid w:val="00D76F29"/>
    <w:rsid w:val="00D77D82"/>
    <w:rsid w:val="00D821AD"/>
    <w:rsid w:val="00D840A8"/>
    <w:rsid w:val="00D93D55"/>
    <w:rsid w:val="00D948FA"/>
    <w:rsid w:val="00D95AC4"/>
    <w:rsid w:val="00D96BEB"/>
    <w:rsid w:val="00DB4C0D"/>
    <w:rsid w:val="00DF2334"/>
    <w:rsid w:val="00DF56FA"/>
    <w:rsid w:val="00E1669C"/>
    <w:rsid w:val="00E3273F"/>
    <w:rsid w:val="00E335FE"/>
    <w:rsid w:val="00E5021F"/>
    <w:rsid w:val="00E60A6A"/>
    <w:rsid w:val="00E92ED9"/>
    <w:rsid w:val="00E9316D"/>
    <w:rsid w:val="00EB3731"/>
    <w:rsid w:val="00EC4E49"/>
    <w:rsid w:val="00ED55A2"/>
    <w:rsid w:val="00ED77FB"/>
    <w:rsid w:val="00F021A6"/>
    <w:rsid w:val="00F03D9E"/>
    <w:rsid w:val="00F04638"/>
    <w:rsid w:val="00F06C7F"/>
    <w:rsid w:val="00F24DB8"/>
    <w:rsid w:val="00F37B43"/>
    <w:rsid w:val="00F63BD1"/>
    <w:rsid w:val="00F66152"/>
    <w:rsid w:val="00FC1F29"/>
    <w:rsid w:val="00FC26AE"/>
    <w:rsid w:val="00FC28B4"/>
    <w:rsid w:val="00FC34FC"/>
    <w:rsid w:val="00FE438A"/>
    <w:rsid w:val="00FE5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924E1D"/>
    <w:rPr>
      <w:rFonts w:ascii="Tahoma" w:hAnsi="Tahoma" w:cs="Tahoma"/>
      <w:sz w:val="16"/>
      <w:szCs w:val="16"/>
    </w:rPr>
  </w:style>
  <w:style w:type="paragraph" w:styleId="aa">
    <w:name w:val="footnote text"/>
    <w:basedOn w:val="a0"/>
    <w:link w:val="Char1"/>
    <w:uiPriority w:val="99"/>
    <w:rsid w:val="00676C5C"/>
    <w:rPr>
      <w:sz w:val="18"/>
    </w:rPr>
  </w:style>
  <w:style w:type="paragraph" w:styleId="ab">
    <w:name w:val="header"/>
    <w:basedOn w:val="a0"/>
    <w:link w:val="Char2"/>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924E1D"/>
    <w:rPr>
      <w:rFonts w:ascii="Tahoma" w:eastAsia="SimSun" w:hAnsi="Tahoma" w:cs="Tahoma"/>
      <w:sz w:val="16"/>
      <w:szCs w:val="16"/>
      <w:lang w:eastAsia="zh-CN"/>
    </w:rPr>
  </w:style>
  <w:style w:type="character" w:styleId="ae">
    <w:name w:val="annotation reference"/>
    <w:uiPriority w:val="99"/>
    <w:rsid w:val="00725EDF"/>
    <w:rPr>
      <w:sz w:val="16"/>
      <w:szCs w:val="16"/>
    </w:rPr>
  </w:style>
  <w:style w:type="character" w:customStyle="1" w:styleId="Char2">
    <w:name w:val="页眉 Char"/>
    <w:link w:val="ab"/>
    <w:rsid w:val="00725EDF"/>
    <w:rPr>
      <w:rFonts w:ascii="Arial" w:eastAsia="SimSun" w:hAnsi="Arial" w:cs="Arial"/>
      <w:sz w:val="22"/>
      <w:lang w:eastAsia="zh-CN"/>
    </w:rPr>
  </w:style>
  <w:style w:type="character" w:customStyle="1" w:styleId="Char1">
    <w:name w:val="脚注文本 Char"/>
    <w:link w:val="aa"/>
    <w:uiPriority w:val="99"/>
    <w:rsid w:val="00725EDF"/>
    <w:rPr>
      <w:rFonts w:ascii="Arial" w:eastAsia="SimSun" w:hAnsi="Arial" w:cs="Arial"/>
      <w:sz w:val="18"/>
      <w:lang w:eastAsia="zh-CN"/>
    </w:rPr>
  </w:style>
  <w:style w:type="character" w:styleId="af">
    <w:name w:val="footnote reference"/>
    <w:uiPriority w:val="99"/>
    <w:unhideWhenUsed/>
    <w:rsid w:val="00725EDF"/>
    <w:rPr>
      <w:vertAlign w:val="superscript"/>
    </w:rPr>
  </w:style>
  <w:style w:type="paragraph" w:styleId="af0">
    <w:name w:val="List Paragraph"/>
    <w:basedOn w:val="a0"/>
    <w:uiPriority w:val="34"/>
    <w:qFormat/>
    <w:rsid w:val="00725EDF"/>
    <w:pPr>
      <w:spacing w:after="200" w:line="276" w:lineRule="auto"/>
      <w:ind w:left="720"/>
      <w:contextualSpacing/>
    </w:pPr>
    <w:rPr>
      <w:rFonts w:ascii="Calibri" w:eastAsia="Calibri" w:hAnsi="Calibri"/>
      <w:szCs w:val="22"/>
    </w:rPr>
  </w:style>
  <w:style w:type="paragraph" w:styleId="af1">
    <w:name w:val="annotation subject"/>
    <w:basedOn w:val="a6"/>
    <w:next w:val="a6"/>
    <w:link w:val="Char3"/>
    <w:rsid w:val="00AA14FD"/>
    <w:rPr>
      <w:b/>
      <w:bCs/>
      <w:sz w:val="20"/>
    </w:rPr>
  </w:style>
  <w:style w:type="character" w:customStyle="1" w:styleId="Char">
    <w:name w:val="批注文字 Char"/>
    <w:basedOn w:val="a1"/>
    <w:link w:val="a6"/>
    <w:semiHidden/>
    <w:rsid w:val="00AA14FD"/>
    <w:rPr>
      <w:rFonts w:ascii="Arial" w:eastAsia="SimSun" w:hAnsi="Arial" w:cs="Arial"/>
      <w:sz w:val="18"/>
      <w:lang w:eastAsia="zh-CN"/>
    </w:rPr>
  </w:style>
  <w:style w:type="character" w:customStyle="1" w:styleId="Char3">
    <w:name w:val="批注主题 Char"/>
    <w:basedOn w:val="Char"/>
    <w:link w:val="af1"/>
    <w:rsid w:val="00AA14FD"/>
    <w:rPr>
      <w:rFonts w:ascii="Arial" w:eastAsia="SimSun" w:hAnsi="Arial" w:cs="Arial"/>
      <w:b/>
      <w:bCs/>
      <w:sz w:val="18"/>
      <w:lang w:eastAsia="zh-CN"/>
    </w:rPr>
  </w:style>
  <w:style w:type="paragraph" w:customStyle="1" w:styleId="DecisionInvitingPara">
    <w:name w:val="Decision Inviting Para."/>
    <w:basedOn w:val="a0"/>
    <w:rsid w:val="00473A8F"/>
    <w:pPr>
      <w:spacing w:after="120" w:line="260" w:lineRule="atLeast"/>
      <w:ind w:left="5534"/>
      <w:contextualSpacing/>
    </w:pPr>
    <w:rPr>
      <w:rFonts w:eastAsia="Times New Roman"/>
      <w:i/>
    </w:rPr>
  </w:style>
  <w:style w:type="paragraph" w:customStyle="1" w:styleId="Default">
    <w:name w:val="Default"/>
    <w:rsid w:val="00473A8F"/>
    <w:pPr>
      <w:autoSpaceDE w:val="0"/>
      <w:autoSpaceDN w:val="0"/>
      <w:adjustRightInd w:val="0"/>
    </w:pPr>
    <w:rPr>
      <w:rFonts w:ascii="Arial" w:eastAsiaTheme="minorHAnsi" w:hAnsi="Arial" w:cs="Arial"/>
      <w:color w:val="000000"/>
      <w:sz w:val="24"/>
      <w:szCs w:val="24"/>
    </w:rPr>
  </w:style>
  <w:style w:type="character" w:styleId="af2">
    <w:name w:val="Hyperlink"/>
    <w:basedOn w:val="a1"/>
    <w:rsid w:val="00473A8F"/>
    <w:rPr>
      <w:color w:val="0000FF" w:themeColor="hyperlink"/>
      <w:u w:val="single"/>
    </w:rPr>
  </w:style>
  <w:style w:type="paragraph" w:styleId="af3">
    <w:name w:val="Revision"/>
    <w:hidden/>
    <w:uiPriority w:val="99"/>
    <w:semiHidden/>
    <w:rsid w:val="00764A23"/>
    <w:rPr>
      <w:rFonts w:ascii="Arial" w:eastAsia="SimSun" w:hAnsi="Arial" w:cs="Arial"/>
      <w:sz w:val="22"/>
      <w:lang w:eastAsia="zh-CN"/>
    </w:rPr>
  </w:style>
  <w:style w:type="paragraph" w:customStyle="1" w:styleId="Endofdocument">
    <w:name w:val="End of document"/>
    <w:basedOn w:val="a0"/>
    <w:rsid w:val="00764A23"/>
    <w:pPr>
      <w:spacing w:after="120" w:line="260" w:lineRule="atLeast"/>
      <w:ind w:left="5534"/>
      <w:contextualSpacing/>
    </w:pPr>
    <w:rPr>
      <w:rFonts w:eastAsia="Times New Roman"/>
    </w:rPr>
  </w:style>
  <w:style w:type="character" w:styleId="af4">
    <w:name w:val="page number"/>
    <w:basedOn w:val="a1"/>
    <w:rsid w:val="00AC2BF4"/>
  </w:style>
  <w:style w:type="paragraph" w:customStyle="1" w:styleId="CharCharCharChar">
    <w:name w:val="Char Char Char Char"/>
    <w:basedOn w:val="a0"/>
    <w:rsid w:val="00AC2BF4"/>
    <w:pPr>
      <w:spacing w:after="160" w:line="240" w:lineRule="exact"/>
    </w:pPr>
    <w:rPr>
      <w:rFonts w:ascii="Verdana" w:eastAsia="Times New Roman" w:hAnsi="Verdana"/>
      <w:lang w:val="en-GB"/>
    </w:rPr>
  </w:style>
  <w:style w:type="character" w:customStyle="1" w:styleId="st1">
    <w:name w:val="st1"/>
    <w:basedOn w:val="a1"/>
    <w:rsid w:val="00075C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924E1D"/>
    <w:rPr>
      <w:rFonts w:ascii="Tahoma" w:hAnsi="Tahoma" w:cs="Tahoma"/>
      <w:sz w:val="16"/>
      <w:szCs w:val="16"/>
    </w:rPr>
  </w:style>
  <w:style w:type="paragraph" w:styleId="aa">
    <w:name w:val="footnote text"/>
    <w:basedOn w:val="a0"/>
    <w:link w:val="Char1"/>
    <w:uiPriority w:val="99"/>
    <w:rsid w:val="00676C5C"/>
    <w:rPr>
      <w:sz w:val="18"/>
    </w:rPr>
  </w:style>
  <w:style w:type="paragraph" w:styleId="ab">
    <w:name w:val="header"/>
    <w:basedOn w:val="a0"/>
    <w:link w:val="Char2"/>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924E1D"/>
    <w:rPr>
      <w:rFonts w:ascii="Tahoma" w:eastAsia="SimSun" w:hAnsi="Tahoma" w:cs="Tahoma"/>
      <w:sz w:val="16"/>
      <w:szCs w:val="16"/>
      <w:lang w:eastAsia="zh-CN"/>
    </w:rPr>
  </w:style>
  <w:style w:type="character" w:styleId="ae">
    <w:name w:val="annotation reference"/>
    <w:uiPriority w:val="99"/>
    <w:rsid w:val="00725EDF"/>
    <w:rPr>
      <w:sz w:val="16"/>
      <w:szCs w:val="16"/>
    </w:rPr>
  </w:style>
  <w:style w:type="character" w:customStyle="1" w:styleId="Char2">
    <w:name w:val="页眉 Char"/>
    <w:link w:val="ab"/>
    <w:rsid w:val="00725EDF"/>
    <w:rPr>
      <w:rFonts w:ascii="Arial" w:eastAsia="SimSun" w:hAnsi="Arial" w:cs="Arial"/>
      <w:sz w:val="22"/>
      <w:lang w:eastAsia="zh-CN"/>
    </w:rPr>
  </w:style>
  <w:style w:type="character" w:customStyle="1" w:styleId="Char1">
    <w:name w:val="脚注文本 Char"/>
    <w:link w:val="aa"/>
    <w:uiPriority w:val="99"/>
    <w:rsid w:val="00725EDF"/>
    <w:rPr>
      <w:rFonts w:ascii="Arial" w:eastAsia="SimSun" w:hAnsi="Arial" w:cs="Arial"/>
      <w:sz w:val="18"/>
      <w:lang w:eastAsia="zh-CN"/>
    </w:rPr>
  </w:style>
  <w:style w:type="character" w:styleId="af">
    <w:name w:val="footnote reference"/>
    <w:uiPriority w:val="99"/>
    <w:unhideWhenUsed/>
    <w:rsid w:val="00725EDF"/>
    <w:rPr>
      <w:vertAlign w:val="superscript"/>
    </w:rPr>
  </w:style>
  <w:style w:type="paragraph" w:styleId="af0">
    <w:name w:val="List Paragraph"/>
    <w:basedOn w:val="a0"/>
    <w:uiPriority w:val="34"/>
    <w:qFormat/>
    <w:rsid w:val="00725EDF"/>
    <w:pPr>
      <w:spacing w:after="200" w:line="276" w:lineRule="auto"/>
      <w:ind w:left="720"/>
      <w:contextualSpacing/>
    </w:pPr>
    <w:rPr>
      <w:rFonts w:ascii="Calibri" w:eastAsia="Calibri" w:hAnsi="Calibri"/>
      <w:szCs w:val="22"/>
    </w:rPr>
  </w:style>
  <w:style w:type="paragraph" w:styleId="af1">
    <w:name w:val="annotation subject"/>
    <w:basedOn w:val="a6"/>
    <w:next w:val="a6"/>
    <w:link w:val="Char3"/>
    <w:rsid w:val="00AA14FD"/>
    <w:rPr>
      <w:b/>
      <w:bCs/>
      <w:sz w:val="20"/>
    </w:rPr>
  </w:style>
  <w:style w:type="character" w:customStyle="1" w:styleId="Char">
    <w:name w:val="批注文字 Char"/>
    <w:basedOn w:val="a1"/>
    <w:link w:val="a6"/>
    <w:semiHidden/>
    <w:rsid w:val="00AA14FD"/>
    <w:rPr>
      <w:rFonts w:ascii="Arial" w:eastAsia="SimSun" w:hAnsi="Arial" w:cs="Arial"/>
      <w:sz w:val="18"/>
      <w:lang w:eastAsia="zh-CN"/>
    </w:rPr>
  </w:style>
  <w:style w:type="character" w:customStyle="1" w:styleId="Char3">
    <w:name w:val="批注主题 Char"/>
    <w:basedOn w:val="Char"/>
    <w:link w:val="af1"/>
    <w:rsid w:val="00AA14FD"/>
    <w:rPr>
      <w:rFonts w:ascii="Arial" w:eastAsia="SimSun" w:hAnsi="Arial" w:cs="Arial"/>
      <w:b/>
      <w:bCs/>
      <w:sz w:val="18"/>
      <w:lang w:eastAsia="zh-CN"/>
    </w:rPr>
  </w:style>
  <w:style w:type="paragraph" w:customStyle="1" w:styleId="DecisionInvitingPara">
    <w:name w:val="Decision Inviting Para."/>
    <w:basedOn w:val="a0"/>
    <w:rsid w:val="00473A8F"/>
    <w:pPr>
      <w:spacing w:after="120" w:line="260" w:lineRule="atLeast"/>
      <w:ind w:left="5534"/>
      <w:contextualSpacing/>
    </w:pPr>
    <w:rPr>
      <w:rFonts w:eastAsia="Times New Roman"/>
      <w:i/>
    </w:rPr>
  </w:style>
  <w:style w:type="paragraph" w:customStyle="1" w:styleId="Default">
    <w:name w:val="Default"/>
    <w:rsid w:val="00473A8F"/>
    <w:pPr>
      <w:autoSpaceDE w:val="0"/>
      <w:autoSpaceDN w:val="0"/>
      <w:adjustRightInd w:val="0"/>
    </w:pPr>
    <w:rPr>
      <w:rFonts w:ascii="Arial" w:eastAsiaTheme="minorHAnsi" w:hAnsi="Arial" w:cs="Arial"/>
      <w:color w:val="000000"/>
      <w:sz w:val="24"/>
      <w:szCs w:val="24"/>
    </w:rPr>
  </w:style>
  <w:style w:type="character" w:styleId="af2">
    <w:name w:val="Hyperlink"/>
    <w:basedOn w:val="a1"/>
    <w:rsid w:val="00473A8F"/>
    <w:rPr>
      <w:color w:val="0000FF" w:themeColor="hyperlink"/>
      <w:u w:val="single"/>
    </w:rPr>
  </w:style>
  <w:style w:type="paragraph" w:styleId="af3">
    <w:name w:val="Revision"/>
    <w:hidden/>
    <w:uiPriority w:val="99"/>
    <w:semiHidden/>
    <w:rsid w:val="00764A23"/>
    <w:rPr>
      <w:rFonts w:ascii="Arial" w:eastAsia="SimSun" w:hAnsi="Arial" w:cs="Arial"/>
      <w:sz w:val="22"/>
      <w:lang w:eastAsia="zh-CN"/>
    </w:rPr>
  </w:style>
  <w:style w:type="paragraph" w:customStyle="1" w:styleId="Endofdocument">
    <w:name w:val="End of document"/>
    <w:basedOn w:val="a0"/>
    <w:rsid w:val="00764A23"/>
    <w:pPr>
      <w:spacing w:after="120" w:line="260" w:lineRule="atLeast"/>
      <w:ind w:left="5534"/>
      <w:contextualSpacing/>
    </w:pPr>
    <w:rPr>
      <w:rFonts w:eastAsia="Times New Roman"/>
    </w:rPr>
  </w:style>
  <w:style w:type="character" w:styleId="af4">
    <w:name w:val="page number"/>
    <w:basedOn w:val="a1"/>
    <w:rsid w:val="00AC2BF4"/>
  </w:style>
  <w:style w:type="paragraph" w:customStyle="1" w:styleId="CharCharCharChar">
    <w:name w:val="Char Char Char Char"/>
    <w:basedOn w:val="a0"/>
    <w:rsid w:val="00AC2BF4"/>
    <w:pPr>
      <w:spacing w:after="160" w:line="240" w:lineRule="exact"/>
    </w:pPr>
    <w:rPr>
      <w:rFonts w:ascii="Verdana" w:eastAsia="Times New Roman" w:hAnsi="Verdana"/>
      <w:lang w:val="en-GB"/>
    </w:rPr>
  </w:style>
  <w:style w:type="character" w:customStyle="1" w:styleId="st1">
    <w:name w:val="st1"/>
    <w:basedOn w:val="a1"/>
    <w:rsid w:val="0007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2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pyright.mail@wipo.in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12998-EEB3-40C7-AFEE-E0F71F030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12</Pages>
  <Words>1659</Words>
  <Characters>9459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WO/GA/47/</vt:lpstr>
    </vt:vector>
  </TitlesOfParts>
  <Company>WIPO</Company>
  <LinksUpToDate>false</LinksUpToDate>
  <CharactersWithSpaces>11096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WO/GA/48/3</dc:title>
  <dc:subject>关于版权及相关权常设委员会的报告</dc:subject>
  <dc:creator/>
  <cp:lastModifiedBy>MA Weihai</cp:lastModifiedBy>
  <cp:revision>31</cp:revision>
  <cp:lastPrinted>2016-05-31T14:11:00Z</cp:lastPrinted>
  <dcterms:created xsi:type="dcterms:W3CDTF">2016-06-30T15:04:00Z</dcterms:created>
  <dcterms:modified xsi:type="dcterms:W3CDTF">2016-07-04T08:21:00Z</dcterms:modified>
</cp:coreProperties>
</file>