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F3C62" w:rsidRPr="003F3C62" w:rsidTr="00B0297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F3C62" w:rsidRPr="003F3C62" w:rsidRDefault="003F3C62" w:rsidP="003F3C62">
            <w:pPr>
              <w:widowControl w:val="0"/>
              <w:jc w:val="both"/>
              <w:rPr>
                <w:rFonts w:ascii="Times New Roman" w:eastAsiaTheme="minorEastAsia" w:hAnsi="Times New Roman" w:cs="Times New Roman"/>
                <w:sz w:val="21"/>
                <w:szCs w:val="22"/>
              </w:rPr>
            </w:pPr>
            <w:bookmarkStart w:id="0" w:name="_GoBack"/>
            <w:bookmarkEnd w:id="0"/>
            <w:r w:rsidRPr="003F3C62">
              <w:rPr>
                <w:rFonts w:ascii="Times New Roman" w:eastAsiaTheme="minorEastAsia" w:hAnsi="Times New Roman" w:cs="Times New Roman" w:hint="eastAsia"/>
                <w:noProof/>
                <w:sz w:val="21"/>
                <w:szCs w:val="22"/>
              </w:rPr>
              <w:drawing>
                <wp:anchor distT="0" distB="0" distL="114300" distR="114300" simplePos="0" relativeHeight="251661312" behindDoc="1" locked="0" layoutInCell="0" allowOverlap="1" wp14:anchorId="34A9185C" wp14:editId="56185C8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F3C62" w:rsidRPr="003F3C62" w:rsidRDefault="003F3C62" w:rsidP="003F3C62">
            <w:pPr>
              <w:rPr>
                <w:rFonts w:eastAsiaTheme="minorEastAsia"/>
                <w:sz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3F3C62" w:rsidRPr="003F3C62" w:rsidRDefault="003F3C62" w:rsidP="003F3C62">
            <w:pPr>
              <w:jc w:val="right"/>
              <w:rPr>
                <w:rFonts w:eastAsiaTheme="minorEastAsia"/>
                <w:sz w:val="20"/>
              </w:rPr>
            </w:pPr>
            <w:r w:rsidRPr="003F3C62">
              <w:rPr>
                <w:rFonts w:eastAsiaTheme="minorEastAsia"/>
                <w:b/>
                <w:sz w:val="40"/>
                <w:szCs w:val="40"/>
              </w:rPr>
              <w:t>C</w:t>
            </w:r>
          </w:p>
        </w:tc>
      </w:tr>
      <w:tr w:rsidR="003F3C62" w:rsidRPr="003F3C62" w:rsidTr="00B02976">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F3C62" w:rsidRPr="003F3C62" w:rsidRDefault="003F3C62" w:rsidP="00B02976">
            <w:pPr>
              <w:widowControl w:val="0"/>
              <w:wordWrap w:val="0"/>
              <w:jc w:val="right"/>
              <w:rPr>
                <w:rFonts w:ascii="Arial Black" w:eastAsiaTheme="minorEastAsia" w:hAnsi="Arial Black" w:cs="Times New Roman"/>
                <w:caps/>
                <w:sz w:val="15"/>
              </w:rPr>
            </w:pPr>
            <w:r w:rsidRPr="003F3C62">
              <w:rPr>
                <w:rFonts w:ascii="Arial Black" w:eastAsiaTheme="minorEastAsia" w:hAnsi="Arial Black" w:cs="Times New Roman" w:hint="eastAsia"/>
                <w:caps/>
                <w:sz w:val="15"/>
              </w:rPr>
              <w:t>WO/</w:t>
            </w:r>
            <w:r w:rsidRPr="003F3C62">
              <w:rPr>
                <w:rFonts w:ascii="Arial Black" w:eastAsia="SimHei" w:hAnsi="Arial Black" w:cs="Times New Roman" w:hint="eastAsia"/>
                <w:caps/>
                <w:sz w:val="15"/>
                <w:szCs w:val="22"/>
              </w:rPr>
              <w:t>GA</w:t>
            </w:r>
            <w:r w:rsidRPr="003F3C62">
              <w:rPr>
                <w:rFonts w:ascii="Arial Black" w:eastAsiaTheme="minorEastAsia" w:hAnsi="Arial Black" w:cs="Times New Roman" w:hint="eastAsia"/>
                <w:caps/>
                <w:sz w:val="15"/>
              </w:rPr>
              <w:t>/48/</w:t>
            </w:r>
            <w:bookmarkStart w:id="1" w:name="Code"/>
            <w:bookmarkEnd w:id="1"/>
            <w:r w:rsidR="00B02976">
              <w:rPr>
                <w:rFonts w:ascii="Arial Black" w:eastAsiaTheme="minorEastAsia" w:hAnsi="Arial Black" w:cs="Times New Roman" w:hint="eastAsia"/>
                <w:caps/>
                <w:sz w:val="15"/>
              </w:rPr>
              <w:t>2</w:t>
            </w:r>
          </w:p>
        </w:tc>
      </w:tr>
      <w:tr w:rsidR="003F3C62" w:rsidRPr="003F3C62" w:rsidTr="00B02976">
        <w:trPr>
          <w:trHeight w:hRule="exact" w:val="170"/>
        </w:trPr>
        <w:tc>
          <w:tcPr>
            <w:tcW w:w="9360" w:type="dxa"/>
            <w:gridSpan w:val="3"/>
            <w:noWrap/>
            <w:tcMar>
              <w:top w:w="0" w:type="dxa"/>
              <w:left w:w="0" w:type="dxa"/>
              <w:bottom w:w="0" w:type="dxa"/>
              <w:right w:w="0" w:type="dxa"/>
            </w:tcMar>
            <w:vAlign w:val="bottom"/>
            <w:hideMark/>
          </w:tcPr>
          <w:p w:rsidR="003F3C62" w:rsidRPr="003F3C62" w:rsidRDefault="003F3C62" w:rsidP="003F3C62">
            <w:pPr>
              <w:jc w:val="right"/>
              <w:rPr>
                <w:rFonts w:eastAsiaTheme="minorEastAsia"/>
                <w:b/>
                <w:caps/>
                <w:sz w:val="15"/>
                <w:szCs w:val="15"/>
              </w:rPr>
            </w:pPr>
            <w:r w:rsidRPr="003F3C62">
              <w:rPr>
                <w:rFonts w:eastAsia="SimHei"/>
                <w:b/>
                <w:sz w:val="15"/>
                <w:szCs w:val="15"/>
              </w:rPr>
              <w:t>原</w:t>
            </w:r>
            <w:r w:rsidRPr="003F3C62">
              <w:rPr>
                <w:rFonts w:eastAsia="SimHei"/>
                <w:b/>
                <w:sz w:val="15"/>
                <w:szCs w:val="15"/>
                <w:lang w:val="pt-BR"/>
              </w:rPr>
              <w:t xml:space="preserve"> </w:t>
            </w:r>
            <w:r w:rsidRPr="003F3C62">
              <w:rPr>
                <w:rFonts w:eastAsia="SimHei"/>
                <w:b/>
                <w:sz w:val="15"/>
                <w:szCs w:val="15"/>
              </w:rPr>
              <w:t>文</w:t>
            </w:r>
            <w:r w:rsidRPr="003F3C62">
              <w:rPr>
                <w:rFonts w:eastAsia="SimHei"/>
                <w:b/>
                <w:sz w:val="15"/>
                <w:szCs w:val="15"/>
                <w:lang w:val="pt-BR"/>
              </w:rPr>
              <w:t>：</w:t>
            </w:r>
            <w:bookmarkStart w:id="2" w:name="Original"/>
            <w:bookmarkEnd w:id="2"/>
            <w:r w:rsidRPr="003F3C62">
              <w:rPr>
                <w:rFonts w:eastAsia="SimHei"/>
                <w:b/>
                <w:sz w:val="15"/>
                <w:szCs w:val="15"/>
              </w:rPr>
              <w:t>英文</w:t>
            </w:r>
          </w:p>
        </w:tc>
      </w:tr>
      <w:tr w:rsidR="003F3C62" w:rsidRPr="003F3C62" w:rsidTr="00B02976">
        <w:trPr>
          <w:trHeight w:hRule="exact" w:val="198"/>
        </w:trPr>
        <w:tc>
          <w:tcPr>
            <w:tcW w:w="9360" w:type="dxa"/>
            <w:gridSpan w:val="3"/>
            <w:tcMar>
              <w:top w:w="0" w:type="dxa"/>
              <w:left w:w="0" w:type="dxa"/>
              <w:bottom w:w="0" w:type="dxa"/>
              <w:right w:w="0" w:type="dxa"/>
            </w:tcMar>
            <w:vAlign w:val="bottom"/>
            <w:hideMark/>
          </w:tcPr>
          <w:p w:rsidR="003F3C62" w:rsidRPr="003F3C62" w:rsidRDefault="003F3C62" w:rsidP="00B02976">
            <w:pPr>
              <w:jc w:val="right"/>
              <w:rPr>
                <w:rFonts w:ascii="Times New Roman" w:eastAsia="SimHei" w:hAnsi="Times New Roman" w:cs="Times New Roman"/>
                <w:b/>
                <w:caps/>
                <w:sz w:val="15"/>
                <w:szCs w:val="15"/>
              </w:rPr>
            </w:pPr>
            <w:r w:rsidRPr="003F3C62">
              <w:rPr>
                <w:rFonts w:eastAsia="SimHei"/>
                <w:b/>
                <w:sz w:val="15"/>
                <w:szCs w:val="15"/>
              </w:rPr>
              <w:t>日</w:t>
            </w:r>
            <w:r w:rsidRPr="003F3C62">
              <w:rPr>
                <w:rFonts w:eastAsia="SimHei"/>
                <w:b/>
                <w:sz w:val="15"/>
                <w:szCs w:val="15"/>
                <w:lang w:val="pt-BR"/>
              </w:rPr>
              <w:t xml:space="preserve"> </w:t>
            </w:r>
            <w:r w:rsidRPr="003F3C62">
              <w:rPr>
                <w:rFonts w:eastAsia="SimHei"/>
                <w:b/>
                <w:sz w:val="15"/>
                <w:szCs w:val="15"/>
              </w:rPr>
              <w:t>期</w:t>
            </w:r>
            <w:r w:rsidRPr="003F3C62">
              <w:rPr>
                <w:rFonts w:eastAsia="SimHei"/>
                <w:b/>
                <w:sz w:val="15"/>
                <w:szCs w:val="15"/>
                <w:lang w:val="pt-BR"/>
              </w:rPr>
              <w:t>：</w:t>
            </w:r>
            <w:bookmarkStart w:id="3" w:name="Date"/>
            <w:bookmarkEnd w:id="3"/>
            <w:r w:rsidRPr="003F3C62">
              <w:rPr>
                <w:rFonts w:ascii="Arial Black" w:eastAsia="SimHei" w:hAnsi="Arial Black" w:cs="Times New Roman" w:hint="eastAsia"/>
                <w:sz w:val="15"/>
                <w:szCs w:val="15"/>
                <w:lang w:val="pt-BR"/>
              </w:rPr>
              <w:t>2016</w:t>
            </w:r>
            <w:r w:rsidRPr="003F3C62">
              <w:rPr>
                <w:rFonts w:eastAsia="SimHei"/>
                <w:b/>
                <w:sz w:val="15"/>
                <w:szCs w:val="15"/>
              </w:rPr>
              <w:t>年</w:t>
            </w:r>
            <w:r w:rsidR="00B02976">
              <w:rPr>
                <w:rFonts w:ascii="Arial Black" w:eastAsia="SimHei" w:hAnsi="Arial Black" w:cs="Times New Roman" w:hint="eastAsia"/>
                <w:sz w:val="15"/>
                <w:szCs w:val="15"/>
                <w:lang w:val="pt-BR"/>
              </w:rPr>
              <w:t>8</w:t>
            </w:r>
            <w:r w:rsidRPr="003F3C62">
              <w:rPr>
                <w:rFonts w:eastAsia="SimHei"/>
                <w:b/>
                <w:sz w:val="15"/>
                <w:szCs w:val="15"/>
              </w:rPr>
              <w:t>月</w:t>
            </w:r>
            <w:r w:rsidR="00B02976">
              <w:rPr>
                <w:rFonts w:ascii="Arial Black" w:eastAsia="SimHei" w:hAnsi="Arial Black" w:cs="Times New Roman" w:hint="eastAsia"/>
                <w:sz w:val="15"/>
                <w:szCs w:val="15"/>
              </w:rPr>
              <w:t>2</w:t>
            </w:r>
            <w:r w:rsidRPr="003F3C62">
              <w:rPr>
                <w:rFonts w:eastAsia="SimHei"/>
                <w:b/>
                <w:sz w:val="15"/>
                <w:szCs w:val="15"/>
              </w:rPr>
              <w:t>日</w:t>
            </w:r>
            <w:r w:rsidRPr="003F3C62">
              <w:rPr>
                <w:rFonts w:eastAsia="SimHei"/>
                <w:b/>
                <w:caps/>
                <w:sz w:val="15"/>
                <w:szCs w:val="15"/>
              </w:rPr>
              <w:t xml:space="preserve">  </w:t>
            </w:r>
          </w:p>
        </w:tc>
      </w:tr>
    </w:tbl>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ascii="SimHei" w:eastAsia="SimHei" w:hAnsi="SimHei" w:cs="Times New Roman"/>
          <w:sz w:val="28"/>
          <w:szCs w:val="22"/>
        </w:rPr>
      </w:pPr>
      <w:r w:rsidRPr="003F3C62">
        <w:rPr>
          <w:rFonts w:ascii="SimHei" w:eastAsia="SimHei" w:hAnsi="SimHei" w:cs="Times New Roman" w:hint="eastAsia"/>
          <w:sz w:val="28"/>
          <w:szCs w:val="22"/>
        </w:rPr>
        <w:t>世界知识产权组织大会</w:t>
      </w: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ascii="KaiTi" w:eastAsia="KaiTi" w:hAnsi="KaiTi" w:cs="Times New Roman"/>
          <w:b/>
          <w:sz w:val="24"/>
          <w:szCs w:val="22"/>
        </w:rPr>
      </w:pPr>
      <w:r w:rsidRPr="003F3C62">
        <w:rPr>
          <w:rFonts w:ascii="KaiTi" w:eastAsia="KaiTi" w:hAnsi="KaiTi" w:cs="Times New Roman" w:hint="eastAsia"/>
          <w:b/>
          <w:sz w:val="24"/>
          <w:szCs w:val="22"/>
        </w:rPr>
        <w:t>第四十八届会议（第</w:t>
      </w:r>
      <w:r w:rsidRPr="003F3C62">
        <w:rPr>
          <w:rFonts w:ascii="KaiTi" w:eastAsia="KaiTi" w:hAnsi="KaiTi" w:cs="Times New Roman" w:hint="eastAsia"/>
          <w:sz w:val="24"/>
          <w:szCs w:val="22"/>
        </w:rPr>
        <w:t>26</w:t>
      </w:r>
      <w:r w:rsidRPr="003F3C62">
        <w:rPr>
          <w:rFonts w:ascii="KaiTi" w:eastAsia="KaiTi" w:hAnsi="KaiTi" w:cs="Times New Roman" w:hint="eastAsia"/>
          <w:b/>
          <w:sz w:val="24"/>
          <w:szCs w:val="22"/>
        </w:rPr>
        <w:t>次特别会议）</w:t>
      </w:r>
    </w:p>
    <w:p w:rsidR="003F3C62" w:rsidRPr="003F3C62" w:rsidRDefault="003F3C62" w:rsidP="003F3C62">
      <w:pPr>
        <w:rPr>
          <w:rFonts w:ascii="KaiTi" w:eastAsia="KaiTi" w:hAnsi="KaiTi" w:cs="Times New Roman"/>
          <w:sz w:val="24"/>
          <w:szCs w:val="22"/>
        </w:rPr>
      </w:pPr>
      <w:r w:rsidRPr="003F3C62">
        <w:rPr>
          <w:rFonts w:ascii="KaiTi" w:eastAsia="KaiTi" w:hAnsi="KaiTi" w:cs="Times New Roman" w:hint="eastAsia"/>
          <w:sz w:val="24"/>
          <w:szCs w:val="22"/>
        </w:rPr>
        <w:t>2016</w:t>
      </w:r>
      <w:r w:rsidRPr="003F3C62">
        <w:rPr>
          <w:rFonts w:ascii="KaiTi" w:eastAsia="KaiTi" w:hAnsi="KaiTi" w:cs="Times New Roman" w:hint="eastAsia"/>
          <w:b/>
          <w:sz w:val="24"/>
          <w:szCs w:val="22"/>
        </w:rPr>
        <w:t>年</w:t>
      </w:r>
      <w:r w:rsidRPr="003F3C62">
        <w:rPr>
          <w:rFonts w:ascii="KaiTi" w:eastAsia="KaiTi" w:hAnsi="KaiTi" w:cs="Times New Roman" w:hint="eastAsia"/>
          <w:sz w:val="24"/>
          <w:szCs w:val="22"/>
        </w:rPr>
        <w:t>10</w:t>
      </w:r>
      <w:r w:rsidRPr="003F3C62">
        <w:rPr>
          <w:rFonts w:ascii="KaiTi" w:eastAsia="KaiTi" w:hAnsi="KaiTi" w:cs="Times New Roman" w:hint="eastAsia"/>
          <w:b/>
          <w:sz w:val="24"/>
          <w:szCs w:val="22"/>
        </w:rPr>
        <w:t>月</w:t>
      </w:r>
      <w:r w:rsidRPr="003F3C62">
        <w:rPr>
          <w:rFonts w:ascii="KaiTi" w:eastAsia="KaiTi" w:hAnsi="KaiTi" w:cs="Times New Roman" w:hint="eastAsia"/>
          <w:sz w:val="24"/>
          <w:szCs w:val="22"/>
        </w:rPr>
        <w:t>3</w:t>
      </w:r>
      <w:r w:rsidRPr="003F3C62">
        <w:rPr>
          <w:rFonts w:ascii="KaiTi" w:eastAsia="KaiTi" w:hAnsi="KaiTi" w:cs="Times New Roman" w:hint="eastAsia"/>
          <w:b/>
          <w:sz w:val="24"/>
          <w:szCs w:val="22"/>
        </w:rPr>
        <w:t>日至</w:t>
      </w:r>
      <w:r w:rsidRPr="003F3C62">
        <w:rPr>
          <w:rFonts w:ascii="KaiTi" w:eastAsia="KaiTi" w:hAnsi="KaiTi" w:cs="Times New Roman" w:hint="eastAsia"/>
          <w:sz w:val="24"/>
          <w:szCs w:val="22"/>
        </w:rPr>
        <w:t>11</w:t>
      </w:r>
      <w:r w:rsidRPr="003F3C62">
        <w:rPr>
          <w:rFonts w:ascii="KaiTi" w:eastAsia="KaiTi" w:hAnsi="KaiTi" w:cs="Times New Roman" w:hint="eastAsia"/>
          <w:b/>
          <w:sz w:val="24"/>
          <w:szCs w:val="22"/>
        </w:rPr>
        <w:t>日，日内瓦</w:t>
      </w: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ascii="KaiTi" w:eastAsia="KaiTi" w:hAnsi="KaiTi" w:cs="Times New Roman"/>
          <w:sz w:val="24"/>
          <w:szCs w:val="22"/>
        </w:rPr>
      </w:pPr>
      <w:bookmarkStart w:id="4" w:name="TitleOfDoc"/>
      <w:bookmarkEnd w:id="4"/>
      <w:r w:rsidRPr="003F3C62">
        <w:rPr>
          <w:rFonts w:ascii="KaiTi" w:eastAsia="KaiTi" w:hAnsi="KaiTi" w:cs="Times New Roman" w:hint="eastAsia"/>
          <w:sz w:val="24"/>
          <w:szCs w:val="22"/>
        </w:rPr>
        <w:t>内部监督司</w:t>
      </w:r>
      <w:r w:rsidR="00B02976">
        <w:rPr>
          <w:rFonts w:ascii="KaiTi" w:eastAsia="KaiTi" w:hAnsi="KaiTi" w:cs="Times New Roman" w:hint="eastAsia"/>
          <w:sz w:val="24"/>
          <w:szCs w:val="22"/>
        </w:rPr>
        <w:t>（</w:t>
      </w:r>
      <w:r w:rsidRPr="003F3C62">
        <w:rPr>
          <w:rFonts w:ascii="KaiTi" w:eastAsia="KaiTi" w:hAnsi="KaiTi" w:cs="Times New Roman" w:hint="eastAsia"/>
          <w:sz w:val="24"/>
          <w:szCs w:val="22"/>
        </w:rPr>
        <w:t>监督司</w:t>
      </w:r>
      <w:r w:rsidR="00B02976">
        <w:rPr>
          <w:rFonts w:ascii="KaiTi" w:eastAsia="KaiTi" w:hAnsi="KaiTi" w:cs="Times New Roman" w:hint="eastAsia"/>
          <w:sz w:val="24"/>
          <w:szCs w:val="22"/>
        </w:rPr>
        <w:t>）</w:t>
      </w:r>
      <w:r w:rsidRPr="003F3C62">
        <w:rPr>
          <w:rFonts w:ascii="KaiTi" w:eastAsia="KaiTi" w:hAnsi="KaiTi" w:cs="Times New Roman" w:hint="eastAsia"/>
          <w:sz w:val="24"/>
          <w:szCs w:val="22"/>
        </w:rPr>
        <w:t>司长的年度报告</w:t>
      </w:r>
    </w:p>
    <w:p w:rsidR="003F3C62" w:rsidRPr="003F3C62" w:rsidRDefault="003F3C62" w:rsidP="003F3C62">
      <w:pPr>
        <w:rPr>
          <w:rFonts w:cs="Times New Roman"/>
          <w:sz w:val="20"/>
          <w:szCs w:val="22"/>
        </w:rPr>
      </w:pPr>
    </w:p>
    <w:p w:rsidR="003F3C62" w:rsidRPr="003F3C62" w:rsidRDefault="003F3C62" w:rsidP="003F3C62">
      <w:pPr>
        <w:rPr>
          <w:rFonts w:ascii="KaiTi" w:eastAsia="KaiTi" w:hAnsi="KaiTi" w:cs="Times New Roman"/>
          <w:sz w:val="21"/>
          <w:szCs w:val="22"/>
        </w:rPr>
      </w:pPr>
      <w:bookmarkStart w:id="5" w:name="Prepared"/>
      <w:bookmarkEnd w:id="5"/>
      <w:r w:rsidRPr="003F3C62">
        <w:rPr>
          <w:rFonts w:ascii="KaiTi" w:eastAsia="KaiTi" w:hAnsi="KaiTi" w:cs="Times New Roman" w:hint="eastAsia"/>
          <w:sz w:val="21"/>
          <w:szCs w:val="22"/>
        </w:rPr>
        <w:t>秘书处编拟</w:t>
      </w: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3F3C62" w:rsidRPr="003F3C62" w:rsidRDefault="003F3C62" w:rsidP="003F3C62">
      <w:pPr>
        <w:rPr>
          <w:rFonts w:cs="Times New Roman"/>
          <w:sz w:val="20"/>
          <w:szCs w:val="22"/>
        </w:rPr>
      </w:pPr>
    </w:p>
    <w:p w:rsidR="004B6701" w:rsidRPr="00AE3537" w:rsidRDefault="00C27207" w:rsidP="00B02976">
      <w:pPr>
        <w:pStyle w:val="ONUME"/>
        <w:tabs>
          <w:tab w:val="clear" w:pos="567"/>
        </w:tabs>
        <w:overflowPunct w:val="0"/>
        <w:spacing w:afterLines="50" w:after="120" w:line="340" w:lineRule="atLeast"/>
        <w:jc w:val="both"/>
        <w:rPr>
          <w:rFonts w:ascii="SimSun" w:hAnsi="SimSun"/>
          <w:sz w:val="21"/>
        </w:rPr>
      </w:pPr>
      <w:r w:rsidRPr="00AE3537">
        <w:rPr>
          <w:rFonts w:ascii="SimSun" w:hAnsi="SimSun" w:hint="eastAsia"/>
          <w:sz w:val="21"/>
        </w:rPr>
        <w:t>本文件载有内部监督司</w:t>
      </w:r>
      <w:r w:rsidR="00B02976">
        <w:rPr>
          <w:rFonts w:ascii="SimSun" w:hAnsi="SimSun"/>
          <w:sz w:val="21"/>
        </w:rPr>
        <w:t>（</w:t>
      </w:r>
      <w:r w:rsidRPr="00AE3537">
        <w:rPr>
          <w:rFonts w:ascii="SimSun" w:hAnsi="SimSun" w:hint="eastAsia"/>
          <w:sz w:val="21"/>
        </w:rPr>
        <w:t>监督司</w:t>
      </w:r>
      <w:r w:rsidR="00B02976">
        <w:rPr>
          <w:rFonts w:ascii="SimSun" w:hAnsi="SimSun"/>
          <w:sz w:val="21"/>
        </w:rPr>
        <w:t>）</w:t>
      </w:r>
      <w:r w:rsidRPr="00AE3537">
        <w:rPr>
          <w:rFonts w:ascii="SimSun" w:hAnsi="SimSun" w:hint="eastAsia"/>
          <w:sz w:val="21"/>
        </w:rPr>
        <w:t>司长的年度报告</w:t>
      </w:r>
      <w:r w:rsidR="00B02976">
        <w:rPr>
          <w:rFonts w:ascii="SimSun" w:hAnsi="SimSun" w:hint="eastAsia"/>
          <w:sz w:val="21"/>
        </w:rPr>
        <w:t>（</w:t>
      </w:r>
      <w:r w:rsidRPr="00AE3537">
        <w:rPr>
          <w:rFonts w:ascii="SimSun" w:hAnsi="SimSun" w:hint="eastAsia"/>
          <w:sz w:val="21"/>
        </w:rPr>
        <w:t>文件</w:t>
      </w:r>
      <w:r w:rsidR="00503543" w:rsidRPr="00AE3537">
        <w:rPr>
          <w:rFonts w:ascii="SimSun" w:hAnsi="SimSun"/>
          <w:sz w:val="21"/>
        </w:rPr>
        <w:t>WO/PBC/25</w:t>
      </w:r>
      <w:r w:rsidR="004B5ABF" w:rsidRPr="00AE3537">
        <w:rPr>
          <w:rFonts w:ascii="SimSun" w:hAnsi="SimSun"/>
          <w:sz w:val="21"/>
        </w:rPr>
        <w:t>/</w:t>
      </w:r>
      <w:r w:rsidR="00503543" w:rsidRPr="00AE3537">
        <w:rPr>
          <w:rFonts w:ascii="SimSun" w:hAnsi="SimSun"/>
          <w:sz w:val="21"/>
        </w:rPr>
        <w:t>5</w:t>
      </w:r>
      <w:r w:rsidR="00B02976">
        <w:rPr>
          <w:rFonts w:ascii="SimSun" w:hAnsi="SimSun"/>
          <w:sz w:val="21"/>
        </w:rPr>
        <w:t>）</w:t>
      </w:r>
      <w:r w:rsidR="004B6701" w:rsidRPr="00AE3537">
        <w:rPr>
          <w:rFonts w:ascii="SimSun" w:hAnsi="SimSun"/>
          <w:sz w:val="21"/>
        </w:rPr>
        <w:t>,</w:t>
      </w:r>
      <w:r w:rsidRPr="00AE3537">
        <w:rPr>
          <w:rFonts w:ascii="SimSun" w:hAnsi="SimSun" w:hint="eastAsia"/>
          <w:sz w:val="21"/>
        </w:rPr>
        <w:t>该报告将提交给WIPO计划和预算委员会</w:t>
      </w:r>
      <w:r w:rsidR="00B02976">
        <w:rPr>
          <w:rFonts w:ascii="SimSun" w:hAnsi="SimSun" w:hint="eastAsia"/>
          <w:sz w:val="21"/>
        </w:rPr>
        <w:t>（</w:t>
      </w:r>
      <w:r w:rsidRPr="00AE3537">
        <w:rPr>
          <w:rFonts w:ascii="SimSun" w:hAnsi="SimSun" w:hint="eastAsia"/>
          <w:sz w:val="21"/>
        </w:rPr>
        <w:t>PBC</w:t>
      </w:r>
      <w:r w:rsidR="00B02976">
        <w:rPr>
          <w:rFonts w:ascii="SimSun" w:hAnsi="SimSun" w:hint="eastAsia"/>
          <w:sz w:val="21"/>
        </w:rPr>
        <w:t>）</w:t>
      </w:r>
      <w:r w:rsidRPr="00AE3537">
        <w:rPr>
          <w:rFonts w:ascii="SimSun" w:hAnsi="SimSun" w:hint="eastAsia"/>
          <w:sz w:val="21"/>
        </w:rPr>
        <w:t>第二十五届会议</w:t>
      </w:r>
      <w:r w:rsidR="00B02976">
        <w:rPr>
          <w:rFonts w:ascii="SimSun" w:hAnsi="SimSun" w:hint="eastAsia"/>
          <w:sz w:val="21"/>
        </w:rPr>
        <w:t>（</w:t>
      </w:r>
      <w:r w:rsidRPr="00AE3537">
        <w:rPr>
          <w:rFonts w:ascii="SimSun" w:hAnsi="SimSun" w:hint="eastAsia"/>
          <w:sz w:val="21"/>
        </w:rPr>
        <w:t>2016年8月29日至9月2日</w:t>
      </w:r>
      <w:r w:rsidR="00B02976">
        <w:rPr>
          <w:rFonts w:ascii="SimSun" w:hAnsi="SimSun" w:hint="eastAsia"/>
          <w:sz w:val="21"/>
        </w:rPr>
        <w:t>）</w:t>
      </w:r>
      <w:r w:rsidRPr="00AE3537">
        <w:rPr>
          <w:rFonts w:ascii="SimSun" w:hAnsi="SimSun" w:hint="eastAsia"/>
          <w:sz w:val="21"/>
        </w:rPr>
        <w:t>。</w:t>
      </w:r>
    </w:p>
    <w:p w:rsidR="004B6701" w:rsidRPr="00B02976" w:rsidRDefault="00AE3537" w:rsidP="00B02976">
      <w:pPr>
        <w:pStyle w:val="ONUME"/>
        <w:tabs>
          <w:tab w:val="clear" w:pos="567"/>
        </w:tabs>
        <w:overflowPunct w:val="0"/>
        <w:spacing w:afterLines="50" w:after="120" w:line="340" w:lineRule="atLeast"/>
        <w:jc w:val="both"/>
        <w:rPr>
          <w:rFonts w:ascii="SimSun" w:hAnsi="SimSun"/>
          <w:sz w:val="21"/>
        </w:rPr>
      </w:pPr>
      <w:r w:rsidRPr="00AE3537">
        <w:rPr>
          <w:rFonts w:ascii="SimSun" w:hAnsi="SimSun" w:hint="eastAsia"/>
          <w:sz w:val="21"/>
        </w:rPr>
        <w:t>PBC关于上述文件的任何决定将写入“计划和预算委员会第二十五届会议</w:t>
      </w:r>
      <w:r w:rsidR="00B02976">
        <w:rPr>
          <w:rFonts w:ascii="SimSun" w:hAnsi="SimSun" w:hint="eastAsia"/>
          <w:sz w:val="21"/>
        </w:rPr>
        <w:t>（</w:t>
      </w:r>
      <w:r w:rsidRPr="00AE3537">
        <w:rPr>
          <w:rFonts w:ascii="SimSun" w:hAnsi="SimSun" w:hint="eastAsia"/>
          <w:sz w:val="21"/>
        </w:rPr>
        <w:t>2016年8月29日至9月2日</w:t>
      </w:r>
      <w:r w:rsidR="00B02976">
        <w:rPr>
          <w:rFonts w:ascii="SimSun" w:hAnsi="SimSun" w:hint="eastAsia"/>
          <w:sz w:val="21"/>
        </w:rPr>
        <w:t>）</w:t>
      </w:r>
      <w:r w:rsidRPr="00AE3537">
        <w:rPr>
          <w:rFonts w:ascii="SimSun" w:hAnsi="SimSun" w:hint="eastAsia"/>
          <w:sz w:val="21"/>
        </w:rPr>
        <w:t>所作决定一览”</w:t>
      </w:r>
      <w:r w:rsidR="00B02976">
        <w:rPr>
          <w:rFonts w:ascii="SimSun" w:hAnsi="SimSun" w:hint="eastAsia"/>
          <w:sz w:val="21"/>
        </w:rPr>
        <w:t>（</w:t>
      </w:r>
      <w:r w:rsidRPr="00AE3537">
        <w:rPr>
          <w:rFonts w:ascii="SimSun" w:hAnsi="SimSun" w:hint="eastAsia"/>
          <w:sz w:val="21"/>
        </w:rPr>
        <w:t>文件</w:t>
      </w:r>
      <w:r w:rsidRPr="00B02976">
        <w:rPr>
          <w:rFonts w:ascii="SimSun" w:hAnsi="SimSun"/>
          <w:sz w:val="21"/>
        </w:rPr>
        <w:t>A/56/12</w:t>
      </w:r>
      <w:r w:rsidR="00B02976">
        <w:rPr>
          <w:rFonts w:ascii="SimSun" w:hAnsi="SimSun"/>
          <w:sz w:val="21"/>
        </w:rPr>
        <w:t>）</w:t>
      </w:r>
      <w:r w:rsidRPr="00B02976">
        <w:rPr>
          <w:rFonts w:ascii="SimSun" w:hAnsi="SimSun" w:hint="eastAsia"/>
          <w:sz w:val="21"/>
        </w:rPr>
        <w:t>。</w:t>
      </w:r>
    </w:p>
    <w:p w:rsidR="007D52BF" w:rsidRDefault="007D52BF" w:rsidP="00B02976">
      <w:pPr>
        <w:pStyle w:val="Endofdocument-Annex"/>
        <w:overflowPunct w:val="0"/>
        <w:spacing w:afterLines="50" w:after="120" w:line="340" w:lineRule="atLeast"/>
        <w:rPr>
          <w:rFonts w:ascii="KaiTi" w:eastAsia="KaiTi" w:hAnsi="KaiTi"/>
          <w:sz w:val="21"/>
        </w:rPr>
      </w:pPr>
    </w:p>
    <w:p w:rsidR="004B6701" w:rsidRPr="00B02976" w:rsidRDefault="004B6701" w:rsidP="00B02976">
      <w:pPr>
        <w:pStyle w:val="Endofdocument-Annex"/>
        <w:overflowPunct w:val="0"/>
        <w:spacing w:afterLines="50" w:after="120" w:line="340" w:lineRule="atLeast"/>
        <w:rPr>
          <w:rFonts w:ascii="KaiTi" w:eastAsia="KaiTi" w:hAnsi="KaiTi"/>
          <w:sz w:val="21"/>
        </w:rPr>
      </w:pPr>
      <w:r w:rsidRPr="00B02976">
        <w:rPr>
          <w:rFonts w:ascii="KaiTi" w:eastAsia="KaiTi" w:hAnsi="KaiTi"/>
          <w:sz w:val="21"/>
        </w:rPr>
        <w:t>[</w:t>
      </w:r>
      <w:r w:rsidR="005B18EB" w:rsidRPr="00B02976">
        <w:rPr>
          <w:rFonts w:ascii="KaiTi" w:eastAsia="KaiTi" w:hAnsi="KaiTi" w:hint="eastAsia"/>
          <w:sz w:val="21"/>
        </w:rPr>
        <w:t>后接文件</w:t>
      </w:r>
      <w:r w:rsidRPr="00B02976">
        <w:rPr>
          <w:rFonts w:ascii="KaiTi" w:eastAsia="KaiTi" w:hAnsi="KaiTi"/>
          <w:sz w:val="21"/>
        </w:rPr>
        <w:t>WO/PBC/2</w:t>
      </w:r>
      <w:r w:rsidR="00503543" w:rsidRPr="00B02976">
        <w:rPr>
          <w:rFonts w:ascii="KaiTi" w:eastAsia="KaiTi" w:hAnsi="KaiTi"/>
          <w:sz w:val="21"/>
        </w:rPr>
        <w:t>5</w:t>
      </w:r>
      <w:r w:rsidR="00621AB2" w:rsidRPr="00B02976">
        <w:rPr>
          <w:rFonts w:ascii="KaiTi" w:eastAsia="KaiTi" w:hAnsi="KaiTi"/>
          <w:sz w:val="21"/>
        </w:rPr>
        <w:t>/</w:t>
      </w:r>
      <w:r w:rsidR="00503543" w:rsidRPr="00B02976">
        <w:rPr>
          <w:rFonts w:ascii="KaiTi" w:eastAsia="KaiTi" w:hAnsi="KaiTi"/>
          <w:sz w:val="21"/>
        </w:rPr>
        <w:t>5</w:t>
      </w:r>
      <w:r w:rsidRPr="00B02976">
        <w:rPr>
          <w:rFonts w:ascii="KaiTi" w:eastAsia="KaiTi" w:hAnsi="KaiTi"/>
          <w:sz w:val="21"/>
        </w:rPr>
        <w:t>]</w:t>
      </w:r>
    </w:p>
    <w:p w:rsidR="004B6701" w:rsidRPr="00B02976" w:rsidRDefault="004B6701" w:rsidP="004B6701">
      <w:pPr>
        <w:pStyle w:val="ONUME"/>
        <w:numPr>
          <w:ilvl w:val="0"/>
          <w:numId w:val="0"/>
        </w:numPr>
        <w:tabs>
          <w:tab w:val="left" w:pos="6096"/>
        </w:tabs>
        <w:spacing w:after="0"/>
        <w:ind w:left="5533"/>
        <w:rPr>
          <w:rFonts w:ascii="KaiTi" w:eastAsia="KaiTi" w:hAnsi="KaiTi"/>
          <w:sz w:val="21"/>
        </w:rPr>
      </w:pPr>
    </w:p>
    <w:p w:rsidR="004B6701" w:rsidRPr="00B02976" w:rsidRDefault="004B6701" w:rsidP="004B6701">
      <w:pPr>
        <w:pStyle w:val="ONUME"/>
        <w:numPr>
          <w:ilvl w:val="0"/>
          <w:numId w:val="0"/>
        </w:numPr>
        <w:tabs>
          <w:tab w:val="left" w:pos="6096"/>
        </w:tabs>
        <w:spacing w:after="0"/>
        <w:ind w:left="5533"/>
        <w:rPr>
          <w:sz w:val="21"/>
        </w:rPr>
        <w:sectPr w:rsidR="004B6701" w:rsidRPr="00B02976" w:rsidSect="004B6701">
          <w:headerReference w:type="default" r:id="rId10"/>
          <w:endnotePr>
            <w:numFmt w:val="decimal"/>
          </w:endnotePr>
          <w:pgSz w:w="11907" w:h="16840" w:code="9"/>
          <w:pgMar w:top="567" w:right="1134" w:bottom="1418" w:left="1418" w:header="510" w:footer="1021" w:gutter="0"/>
          <w:cols w:space="720"/>
          <w:titlePg/>
          <w:docGrid w:linePitch="299"/>
        </w:sectPr>
      </w:pPr>
    </w:p>
    <w:p w:rsidR="004B6701" w:rsidRPr="00B02976" w:rsidRDefault="004B6701">
      <w:pPr>
        <w:rPr>
          <w:sz w:val="21"/>
        </w:rPr>
        <w:sectPr w:rsidR="004B6701" w:rsidRPr="00B02976" w:rsidSect="004B6701">
          <w:head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3F3C62" w:rsidRPr="005800E7" w:rsidTr="00B02976">
        <w:trPr>
          <w:trHeight w:val="1977"/>
        </w:trPr>
        <w:tc>
          <w:tcPr>
            <w:tcW w:w="4594" w:type="dxa"/>
            <w:tcBorders>
              <w:bottom w:val="single" w:sz="4" w:space="0" w:color="auto"/>
            </w:tcBorders>
            <w:tcMar>
              <w:bottom w:w="170" w:type="dxa"/>
            </w:tcMar>
          </w:tcPr>
          <w:p w:rsidR="003F3C62" w:rsidRPr="005800E7" w:rsidRDefault="003F3C62" w:rsidP="00B02976">
            <w:r w:rsidRPr="005800E7">
              <w:rPr>
                <w:noProof/>
              </w:rPr>
              <w:lastRenderedPageBreak/>
              <w:drawing>
                <wp:anchor distT="0" distB="0" distL="114300" distR="114300" simplePos="0" relativeHeight="251663360" behindDoc="1" locked="0" layoutInCell="0" allowOverlap="1" wp14:anchorId="0842475B" wp14:editId="71B8308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F3C62" w:rsidRPr="005800E7" w:rsidRDefault="003F3C62" w:rsidP="00B02976"/>
        </w:tc>
        <w:tc>
          <w:tcPr>
            <w:tcW w:w="425" w:type="dxa"/>
            <w:tcBorders>
              <w:bottom w:val="single" w:sz="4" w:space="0" w:color="auto"/>
            </w:tcBorders>
            <w:tcMar>
              <w:left w:w="0" w:type="dxa"/>
              <w:right w:w="0" w:type="dxa"/>
            </w:tcMar>
          </w:tcPr>
          <w:p w:rsidR="003F3C62" w:rsidRPr="005800E7" w:rsidRDefault="003F3C62" w:rsidP="00B02976">
            <w:pPr>
              <w:jc w:val="right"/>
            </w:pPr>
            <w:r w:rsidRPr="005800E7">
              <w:rPr>
                <w:b/>
                <w:sz w:val="40"/>
                <w:szCs w:val="40"/>
              </w:rPr>
              <w:t>C</w:t>
            </w:r>
          </w:p>
        </w:tc>
      </w:tr>
      <w:tr w:rsidR="003F3C62" w:rsidRPr="005800E7" w:rsidTr="00B02976">
        <w:trPr>
          <w:trHeight w:hRule="exact" w:val="340"/>
        </w:trPr>
        <w:tc>
          <w:tcPr>
            <w:tcW w:w="9356" w:type="dxa"/>
            <w:gridSpan w:val="3"/>
            <w:tcBorders>
              <w:top w:val="single" w:sz="4" w:space="0" w:color="auto"/>
            </w:tcBorders>
            <w:tcMar>
              <w:top w:w="170" w:type="dxa"/>
              <w:left w:w="0" w:type="dxa"/>
              <w:right w:w="0" w:type="dxa"/>
            </w:tcMar>
            <w:vAlign w:val="bottom"/>
          </w:tcPr>
          <w:p w:rsidR="003F3C62" w:rsidRPr="005800E7" w:rsidRDefault="003F3C62" w:rsidP="00B02976">
            <w:pPr>
              <w:jc w:val="right"/>
              <w:rPr>
                <w:rFonts w:ascii="Arial Black" w:hAnsi="Arial Black"/>
                <w:caps/>
                <w:sz w:val="15"/>
              </w:rPr>
            </w:pPr>
            <w:r w:rsidRPr="005800E7">
              <w:rPr>
                <w:rFonts w:ascii="Arial Black" w:hAnsi="Arial Black"/>
                <w:caps/>
                <w:sz w:val="15"/>
              </w:rPr>
              <w:t>wo/pbc/25/</w:t>
            </w:r>
            <w:r w:rsidR="00B02976">
              <w:rPr>
                <w:rFonts w:ascii="Arial Black" w:hAnsi="Arial Black" w:hint="eastAsia"/>
                <w:caps/>
                <w:sz w:val="15"/>
              </w:rPr>
              <w:t>5</w:t>
            </w:r>
          </w:p>
        </w:tc>
      </w:tr>
      <w:tr w:rsidR="003F3C62" w:rsidRPr="005800E7" w:rsidTr="00B02976">
        <w:trPr>
          <w:trHeight w:hRule="exact" w:val="170"/>
        </w:trPr>
        <w:tc>
          <w:tcPr>
            <w:tcW w:w="9356" w:type="dxa"/>
            <w:gridSpan w:val="3"/>
            <w:noWrap/>
            <w:tcMar>
              <w:left w:w="0" w:type="dxa"/>
              <w:right w:w="0" w:type="dxa"/>
            </w:tcMar>
            <w:vAlign w:val="bottom"/>
          </w:tcPr>
          <w:p w:rsidR="003F3C62" w:rsidRPr="005800E7" w:rsidRDefault="003F3C62" w:rsidP="00B02976">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文：英文</w:t>
            </w:r>
          </w:p>
        </w:tc>
      </w:tr>
      <w:tr w:rsidR="003F3C62" w:rsidRPr="005800E7" w:rsidTr="00B02976">
        <w:trPr>
          <w:trHeight w:hRule="exact" w:val="198"/>
        </w:trPr>
        <w:tc>
          <w:tcPr>
            <w:tcW w:w="9356" w:type="dxa"/>
            <w:gridSpan w:val="3"/>
            <w:tcMar>
              <w:left w:w="0" w:type="dxa"/>
              <w:right w:w="0" w:type="dxa"/>
            </w:tcMar>
            <w:vAlign w:val="bottom"/>
          </w:tcPr>
          <w:p w:rsidR="003F3C62" w:rsidRPr="005800E7" w:rsidRDefault="003F3C62" w:rsidP="00B02976">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r w:rsidRPr="005800E7">
              <w:rPr>
                <w:rFonts w:ascii="Arial Black" w:eastAsia="SimHei" w:hAnsi="Arial Black"/>
                <w:b/>
                <w:sz w:val="15"/>
                <w:szCs w:val="15"/>
              </w:rPr>
              <w:t>2016</w:t>
            </w:r>
            <w:r w:rsidRPr="005800E7">
              <w:rPr>
                <w:rFonts w:ascii="SimHei" w:eastAsia="SimHei" w:hAnsi="Times New Roman"/>
                <w:b/>
                <w:sz w:val="15"/>
                <w:szCs w:val="15"/>
              </w:rPr>
              <w:t>年</w:t>
            </w:r>
            <w:r w:rsidR="00B02976">
              <w:rPr>
                <w:rFonts w:ascii="Arial Black" w:eastAsia="SimHei" w:hAnsi="Arial Black" w:hint="eastAsia"/>
                <w:b/>
                <w:sz w:val="15"/>
                <w:szCs w:val="15"/>
              </w:rPr>
              <w:t>6</w:t>
            </w:r>
            <w:r w:rsidRPr="005800E7">
              <w:rPr>
                <w:rFonts w:ascii="SimHei" w:eastAsia="SimHei" w:hAnsi="Times New Roman"/>
                <w:b/>
                <w:sz w:val="15"/>
                <w:szCs w:val="15"/>
              </w:rPr>
              <w:t>月</w:t>
            </w:r>
            <w:r w:rsidR="00B02976">
              <w:rPr>
                <w:rFonts w:ascii="Arial Black" w:eastAsia="SimHei" w:hAnsi="Arial Black" w:hint="eastAsia"/>
                <w:b/>
                <w:sz w:val="15"/>
                <w:szCs w:val="15"/>
              </w:rPr>
              <w:t>30</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3F3C62" w:rsidRPr="005800E7" w:rsidRDefault="003F3C62" w:rsidP="003F3C62"/>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第二十五届会议</w:t>
      </w:r>
    </w:p>
    <w:p w:rsidR="003F3C62" w:rsidRPr="005800E7" w:rsidRDefault="003F3C62" w:rsidP="003F3C62">
      <w:pPr>
        <w:widowControl w:val="0"/>
        <w:jc w:val="both"/>
        <w:rPr>
          <w:rFonts w:ascii="KaiTi" w:eastAsia="KaiTi" w:hAnsi="KaiTi" w:cs="Times New Roman"/>
          <w:b/>
          <w:sz w:val="24"/>
          <w:szCs w:val="24"/>
        </w:rPr>
      </w:pPr>
      <w:r w:rsidRPr="005800E7">
        <w:rPr>
          <w:rFonts w:ascii="KaiTi" w:eastAsia="KaiTi" w:hAnsi="KaiTi" w:cs="Times New Roman"/>
          <w:sz w:val="24"/>
          <w:szCs w:val="24"/>
        </w:rPr>
        <w:t>2016</w:t>
      </w:r>
      <w:r w:rsidRPr="005800E7">
        <w:rPr>
          <w:rFonts w:ascii="KaiTi" w:eastAsia="KaiTi" w:hAnsi="KaiTi"/>
          <w:b/>
          <w:sz w:val="24"/>
          <w:szCs w:val="24"/>
        </w:rPr>
        <w:t>年</w:t>
      </w:r>
      <w:r w:rsidRPr="005800E7">
        <w:rPr>
          <w:rFonts w:ascii="KaiTi" w:eastAsia="KaiTi" w:hAnsi="KaiTi" w:cs="Times New Roman"/>
          <w:sz w:val="24"/>
          <w:szCs w:val="24"/>
        </w:rPr>
        <w:t>8</w:t>
      </w:r>
      <w:r w:rsidRPr="005800E7">
        <w:rPr>
          <w:rFonts w:ascii="KaiTi" w:eastAsia="KaiTi" w:hAnsi="KaiTi"/>
          <w:b/>
          <w:sz w:val="24"/>
          <w:szCs w:val="24"/>
        </w:rPr>
        <w:t>月</w:t>
      </w:r>
      <w:r w:rsidRPr="005800E7">
        <w:rPr>
          <w:rFonts w:ascii="KaiTi" w:eastAsia="KaiTi" w:hAnsi="KaiTi"/>
          <w:sz w:val="24"/>
          <w:szCs w:val="24"/>
        </w:rPr>
        <w:t>29</w:t>
      </w:r>
      <w:r w:rsidRPr="005800E7">
        <w:rPr>
          <w:rFonts w:ascii="KaiTi" w:eastAsia="KaiTi" w:hAnsi="KaiTi"/>
          <w:b/>
          <w:sz w:val="24"/>
          <w:szCs w:val="24"/>
        </w:rPr>
        <w:t>日至</w:t>
      </w:r>
      <w:r w:rsidRPr="005800E7">
        <w:rPr>
          <w:rFonts w:ascii="KaiTi" w:eastAsia="KaiTi" w:hAnsi="KaiTi" w:cs="Times New Roman"/>
          <w:sz w:val="24"/>
          <w:szCs w:val="24"/>
        </w:rPr>
        <w:t>9月2</w:t>
      </w:r>
      <w:r w:rsidRPr="005800E7">
        <w:rPr>
          <w:rFonts w:ascii="KaiTi" w:eastAsia="KaiTi" w:hAnsi="KaiTi"/>
          <w:b/>
          <w:sz w:val="24"/>
          <w:szCs w:val="24"/>
        </w:rPr>
        <w:t>日，日内瓦</w:t>
      </w: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ascii="KaiTi" w:eastAsia="KaiTi" w:hAnsi="KaiTi"/>
          <w:caps/>
          <w:sz w:val="24"/>
          <w:szCs w:val="24"/>
        </w:rPr>
      </w:pPr>
      <w:r w:rsidRPr="003F3C62">
        <w:rPr>
          <w:rFonts w:ascii="KaiTi" w:eastAsia="KaiTi" w:hAnsi="KaiTi" w:hint="eastAsia"/>
          <w:caps/>
          <w:sz w:val="24"/>
          <w:szCs w:val="24"/>
        </w:rPr>
        <w:t>内部监督司</w:t>
      </w:r>
      <w:r w:rsidR="00B02976">
        <w:rPr>
          <w:rFonts w:ascii="KaiTi" w:eastAsia="KaiTi" w:hAnsi="KaiTi" w:hint="eastAsia"/>
          <w:caps/>
          <w:sz w:val="24"/>
          <w:szCs w:val="24"/>
        </w:rPr>
        <w:t>（</w:t>
      </w:r>
      <w:r w:rsidRPr="003F3C62">
        <w:rPr>
          <w:rFonts w:ascii="KaiTi" w:eastAsia="KaiTi" w:hAnsi="KaiTi" w:hint="eastAsia"/>
          <w:caps/>
          <w:sz w:val="24"/>
          <w:szCs w:val="24"/>
        </w:rPr>
        <w:t>监督司</w:t>
      </w:r>
      <w:r w:rsidR="00B02976">
        <w:rPr>
          <w:rFonts w:ascii="KaiTi" w:eastAsia="KaiTi" w:hAnsi="KaiTi" w:hint="eastAsia"/>
          <w:caps/>
          <w:sz w:val="24"/>
          <w:szCs w:val="24"/>
        </w:rPr>
        <w:t>）</w:t>
      </w:r>
      <w:r w:rsidRPr="003F3C62">
        <w:rPr>
          <w:rFonts w:ascii="KaiTi" w:eastAsia="KaiTi" w:hAnsi="KaiTi" w:hint="eastAsia"/>
          <w:caps/>
          <w:sz w:val="24"/>
          <w:szCs w:val="24"/>
        </w:rPr>
        <w:t>司长的年度报告</w:t>
      </w:r>
    </w:p>
    <w:p w:rsidR="003F3C62" w:rsidRPr="003F3C62" w:rsidRDefault="003F3C62" w:rsidP="003F3C62">
      <w:pPr>
        <w:widowControl w:val="0"/>
        <w:jc w:val="both"/>
        <w:rPr>
          <w:rFonts w:cs="Times New Roman"/>
          <w:szCs w:val="22"/>
        </w:rPr>
      </w:pPr>
    </w:p>
    <w:p w:rsidR="003F3C62" w:rsidRPr="005800E7" w:rsidRDefault="003F3C62" w:rsidP="003F3C62">
      <w:pPr>
        <w:widowControl w:val="0"/>
        <w:jc w:val="both"/>
        <w:rPr>
          <w:rFonts w:ascii="KaiTi" w:eastAsia="KaiTi" w:hAnsi="KaiTi"/>
          <w:sz w:val="21"/>
          <w:szCs w:val="21"/>
        </w:rPr>
      </w:pPr>
      <w:r w:rsidRPr="003F3C62">
        <w:rPr>
          <w:rFonts w:ascii="KaiTi" w:eastAsia="KaiTi" w:hAnsi="KaiTi" w:hint="eastAsia"/>
          <w:sz w:val="21"/>
          <w:szCs w:val="21"/>
        </w:rPr>
        <w:t>秘书处编拟</w:t>
      </w:r>
    </w:p>
    <w:p w:rsidR="003F3C62" w:rsidRPr="005800E7" w:rsidRDefault="003F3C62" w:rsidP="003F3C62"/>
    <w:p w:rsidR="003F3C62" w:rsidRPr="005800E7" w:rsidRDefault="003F3C62" w:rsidP="003F3C62"/>
    <w:p w:rsidR="003F3C62" w:rsidRPr="005800E7" w:rsidRDefault="003F3C62" w:rsidP="003F3C62"/>
    <w:p w:rsidR="003F3C62" w:rsidRPr="005800E7" w:rsidRDefault="003F3C62" w:rsidP="003F3C62"/>
    <w:p w:rsidR="004B6701" w:rsidRPr="00B02976" w:rsidRDefault="00686953" w:rsidP="007D52BF">
      <w:pPr>
        <w:pStyle w:val="ONUME"/>
        <w:numPr>
          <w:ilvl w:val="0"/>
          <w:numId w:val="7"/>
        </w:numPr>
        <w:tabs>
          <w:tab w:val="clear" w:pos="567"/>
        </w:tabs>
        <w:spacing w:afterLines="50" w:after="120" w:line="340" w:lineRule="atLeast"/>
        <w:jc w:val="both"/>
        <w:rPr>
          <w:sz w:val="21"/>
        </w:rPr>
      </w:pPr>
      <w:r w:rsidRPr="004C2AAE">
        <w:rPr>
          <w:rFonts w:ascii="SimSun" w:hAnsi="SimSun" w:hint="eastAsia"/>
          <w:sz w:val="21"/>
        </w:rPr>
        <w:t>根据《内部监督章程》第</w:t>
      </w:r>
      <w:r>
        <w:rPr>
          <w:rFonts w:ascii="SimSun" w:hAnsi="SimSun" w:hint="eastAsia"/>
          <w:sz w:val="21"/>
        </w:rPr>
        <w:t>38</w:t>
      </w:r>
      <w:r w:rsidRPr="004C2AAE">
        <w:rPr>
          <w:rFonts w:ascii="SimSun" w:hAnsi="SimSun" w:hint="eastAsia"/>
          <w:sz w:val="21"/>
        </w:rPr>
        <w:t>段，</w:t>
      </w:r>
      <w:r w:rsidRPr="00107AC9">
        <w:rPr>
          <w:rFonts w:ascii="SimSun" w:hAnsi="SimSun" w:hint="eastAsia"/>
          <w:sz w:val="21"/>
        </w:rPr>
        <w:t>内部监督司</w:t>
      </w:r>
      <w:r w:rsidR="00B02976">
        <w:rPr>
          <w:rFonts w:ascii="SimSun" w:hAnsi="SimSun" w:hint="eastAsia"/>
          <w:sz w:val="21"/>
        </w:rPr>
        <w:t>（</w:t>
      </w:r>
      <w:r w:rsidRPr="00107AC9">
        <w:rPr>
          <w:rFonts w:ascii="SimSun" w:hAnsi="SimSun" w:hint="eastAsia"/>
          <w:sz w:val="21"/>
        </w:rPr>
        <w:t>监督司</w:t>
      </w:r>
      <w:r w:rsidR="00B02976">
        <w:rPr>
          <w:rFonts w:ascii="SimSun" w:hAnsi="SimSun" w:hint="eastAsia"/>
          <w:sz w:val="21"/>
        </w:rPr>
        <w:t>）</w:t>
      </w:r>
      <w:r w:rsidRPr="00107AC9">
        <w:rPr>
          <w:rFonts w:ascii="SimSun" w:hAnsi="SimSun" w:hint="eastAsia"/>
          <w:sz w:val="21"/>
        </w:rPr>
        <w:t>司长</w:t>
      </w:r>
      <w:r>
        <w:rPr>
          <w:rFonts w:ascii="SimSun" w:hAnsi="SimSun" w:hint="eastAsia"/>
          <w:sz w:val="21"/>
        </w:rPr>
        <w:t>须</w:t>
      </w:r>
      <w:r w:rsidR="00A61E21">
        <w:rPr>
          <w:rFonts w:ascii="SimSun" w:hAnsi="SimSun" w:hint="eastAsia"/>
          <w:sz w:val="21"/>
        </w:rPr>
        <w:t>每年</w:t>
      </w:r>
      <w:r>
        <w:rPr>
          <w:rFonts w:ascii="SimSun" w:hAnsi="SimSun" w:hint="eastAsia"/>
          <w:sz w:val="21"/>
        </w:rPr>
        <w:t>通过</w:t>
      </w:r>
      <w:r w:rsidRPr="004C2AAE">
        <w:rPr>
          <w:rFonts w:ascii="SimSun" w:hAnsi="SimSun" w:hint="eastAsia"/>
          <w:sz w:val="21"/>
        </w:rPr>
        <w:t>计划和预算委员会</w:t>
      </w:r>
      <w:r w:rsidR="00B02976">
        <w:rPr>
          <w:rFonts w:ascii="SimSun" w:hAnsi="SimSun" w:hint="eastAsia"/>
          <w:sz w:val="21"/>
        </w:rPr>
        <w:t>（</w:t>
      </w:r>
      <w:r w:rsidRPr="004C2AAE">
        <w:rPr>
          <w:rFonts w:ascii="SimSun" w:hAnsi="SimSun" w:hint="eastAsia"/>
          <w:sz w:val="21"/>
        </w:rPr>
        <w:t>PBC</w:t>
      </w:r>
      <w:r w:rsidR="00B02976">
        <w:rPr>
          <w:rFonts w:ascii="SimSun" w:hAnsi="SimSun" w:hint="eastAsia"/>
          <w:sz w:val="21"/>
        </w:rPr>
        <w:t>）</w:t>
      </w:r>
      <w:r>
        <w:rPr>
          <w:rFonts w:ascii="SimSun" w:hAnsi="SimSun" w:hint="eastAsia"/>
          <w:sz w:val="21"/>
        </w:rPr>
        <w:t>向WIPO大会</w:t>
      </w:r>
      <w:r w:rsidR="00A61E21">
        <w:rPr>
          <w:rFonts w:ascii="SimSun" w:hAnsi="SimSun" w:hint="eastAsia"/>
          <w:sz w:val="21"/>
        </w:rPr>
        <w:t>提交总结</w:t>
      </w:r>
      <w:r w:rsidRPr="004C2AAE">
        <w:rPr>
          <w:rFonts w:ascii="SimSun" w:hAnsi="SimSun" w:hint="eastAsia"/>
          <w:sz w:val="21"/>
        </w:rPr>
        <w:t>报告。</w:t>
      </w:r>
      <w:r>
        <w:rPr>
          <w:rFonts w:ascii="SimSun" w:hAnsi="SimSun" w:hint="eastAsia"/>
          <w:sz w:val="21"/>
        </w:rPr>
        <w:t>报告应</w:t>
      </w:r>
      <w:r w:rsidR="00A61E21">
        <w:rPr>
          <w:rFonts w:ascii="SimSun" w:hAnsi="SimSun" w:hint="eastAsia"/>
          <w:sz w:val="21"/>
        </w:rPr>
        <w:t>概述</w:t>
      </w:r>
      <w:r w:rsidRPr="004C2AAE">
        <w:rPr>
          <w:rFonts w:ascii="SimSun" w:hAnsi="SimSun" w:hint="eastAsia"/>
          <w:sz w:val="21"/>
        </w:rPr>
        <w:t>201</w:t>
      </w:r>
      <w:r>
        <w:rPr>
          <w:rFonts w:ascii="SimSun" w:hAnsi="SimSun" w:hint="eastAsia"/>
          <w:sz w:val="21"/>
        </w:rPr>
        <w:t>5</w:t>
      </w:r>
      <w:r w:rsidRPr="004C2AAE">
        <w:rPr>
          <w:rFonts w:ascii="SimSun" w:hAnsi="SimSun" w:hint="eastAsia"/>
          <w:sz w:val="21"/>
        </w:rPr>
        <w:t>年7月1日至201</w:t>
      </w:r>
      <w:r>
        <w:rPr>
          <w:rFonts w:ascii="SimSun" w:hAnsi="SimSun" w:hint="eastAsia"/>
          <w:sz w:val="21"/>
        </w:rPr>
        <w:t>6</w:t>
      </w:r>
      <w:r w:rsidRPr="004C2AAE">
        <w:rPr>
          <w:rFonts w:ascii="SimSun" w:hAnsi="SimSun" w:hint="eastAsia"/>
          <w:sz w:val="21"/>
        </w:rPr>
        <w:t>年6月30日</w:t>
      </w:r>
      <w:r>
        <w:rPr>
          <w:rFonts w:ascii="SimSun" w:hAnsi="SimSun" w:hint="eastAsia"/>
          <w:sz w:val="21"/>
        </w:rPr>
        <w:t>报告</w:t>
      </w:r>
      <w:r w:rsidR="00A61E21">
        <w:rPr>
          <w:rFonts w:ascii="SimSun" w:hAnsi="SimSun" w:hint="eastAsia"/>
          <w:sz w:val="21"/>
        </w:rPr>
        <w:t>所涉</w:t>
      </w:r>
      <w:r w:rsidRPr="004C2AAE">
        <w:rPr>
          <w:rFonts w:ascii="SimSun" w:hAnsi="SimSun" w:hint="eastAsia"/>
          <w:sz w:val="21"/>
        </w:rPr>
        <w:t>期间</w:t>
      </w:r>
      <w:r>
        <w:rPr>
          <w:rFonts w:ascii="SimSun" w:hAnsi="SimSun" w:hint="eastAsia"/>
          <w:sz w:val="21"/>
        </w:rPr>
        <w:t>开展</w:t>
      </w:r>
      <w:r w:rsidR="00A61E21">
        <w:rPr>
          <w:rFonts w:ascii="SimSun" w:hAnsi="SimSun" w:hint="eastAsia"/>
          <w:sz w:val="21"/>
        </w:rPr>
        <w:t>的</w:t>
      </w:r>
      <w:r>
        <w:rPr>
          <w:rFonts w:ascii="SimSun" w:hAnsi="SimSun" w:hint="eastAsia"/>
          <w:sz w:val="21"/>
        </w:rPr>
        <w:t>内部监督</w:t>
      </w:r>
      <w:r w:rsidRPr="004C2AAE">
        <w:rPr>
          <w:rFonts w:ascii="SimSun" w:hAnsi="SimSun" w:hint="eastAsia"/>
          <w:sz w:val="21"/>
        </w:rPr>
        <w:t>活动。</w:t>
      </w:r>
    </w:p>
    <w:p w:rsidR="004B6701" w:rsidRPr="00B02976" w:rsidRDefault="003A68FF" w:rsidP="007D52BF">
      <w:pPr>
        <w:pStyle w:val="ONUME"/>
        <w:numPr>
          <w:ilvl w:val="0"/>
          <w:numId w:val="7"/>
        </w:numPr>
        <w:tabs>
          <w:tab w:val="clear" w:pos="567"/>
        </w:tabs>
        <w:spacing w:afterLines="50" w:after="120" w:line="340" w:lineRule="atLeast"/>
        <w:jc w:val="both"/>
        <w:rPr>
          <w:rFonts w:ascii="KaiTi" w:eastAsia="KaiTi" w:hAnsi="KaiTi"/>
          <w:sz w:val="21"/>
        </w:rPr>
      </w:pPr>
      <w:r>
        <w:rPr>
          <w:rFonts w:ascii="SimSun" w:hAnsi="SimSun" w:hint="eastAsia"/>
          <w:sz w:val="21"/>
        </w:rPr>
        <w:t>提</w:t>
      </w:r>
      <w:r w:rsidRPr="004C2AAE">
        <w:rPr>
          <w:rFonts w:ascii="SimSun" w:hAnsi="SimSun" w:hint="eastAsia"/>
          <w:sz w:val="21"/>
        </w:rPr>
        <w:t>议决定段落措辞如下。</w:t>
      </w:r>
    </w:p>
    <w:p w:rsidR="004B6701" w:rsidRPr="00B02976" w:rsidRDefault="003A68FF" w:rsidP="007D52BF">
      <w:pPr>
        <w:spacing w:afterLines="50" w:after="120" w:line="340" w:lineRule="atLeast"/>
        <w:ind w:left="5534"/>
        <w:jc w:val="both"/>
        <w:rPr>
          <w:rFonts w:ascii="KaiTi" w:eastAsia="KaiTi" w:hAnsi="KaiTi"/>
          <w:sz w:val="21"/>
        </w:rPr>
      </w:pPr>
      <w:r w:rsidRPr="00B02976">
        <w:rPr>
          <w:rFonts w:ascii="KaiTi" w:eastAsia="KaiTi" w:hAnsi="KaiTi"/>
          <w:sz w:val="21"/>
        </w:rPr>
        <w:t>3.</w:t>
      </w:r>
      <w:r w:rsidRPr="00B02976">
        <w:rPr>
          <w:rFonts w:ascii="KaiTi" w:eastAsia="KaiTi" w:hAnsi="KaiTi"/>
          <w:sz w:val="21"/>
        </w:rPr>
        <w:tab/>
      </w:r>
      <w:r w:rsidRPr="00B02976">
        <w:rPr>
          <w:rFonts w:ascii="KaiTi" w:eastAsia="KaiTi" w:hAnsi="KaiTi" w:hint="eastAsia"/>
          <w:sz w:val="21"/>
        </w:rPr>
        <w:t>计划和预算委员会注意到“内部监督司</w:t>
      </w:r>
      <w:r w:rsidR="00B02976">
        <w:rPr>
          <w:rFonts w:ascii="KaiTi" w:eastAsia="KaiTi" w:hAnsi="KaiTi" w:hint="eastAsia"/>
          <w:sz w:val="21"/>
        </w:rPr>
        <w:t>（</w:t>
      </w:r>
      <w:r w:rsidRPr="00B02976">
        <w:rPr>
          <w:rFonts w:ascii="KaiTi" w:eastAsia="KaiTi" w:hAnsi="KaiTi" w:hint="eastAsia"/>
          <w:sz w:val="21"/>
        </w:rPr>
        <w:t>监督司</w:t>
      </w:r>
      <w:r w:rsidR="00B02976">
        <w:rPr>
          <w:rFonts w:ascii="KaiTi" w:eastAsia="KaiTi" w:hAnsi="KaiTi" w:hint="eastAsia"/>
          <w:sz w:val="21"/>
        </w:rPr>
        <w:t>）</w:t>
      </w:r>
      <w:r w:rsidRPr="00B02976">
        <w:rPr>
          <w:rFonts w:ascii="KaiTi" w:eastAsia="KaiTi" w:hAnsi="KaiTi" w:hint="eastAsia"/>
          <w:sz w:val="21"/>
        </w:rPr>
        <w:t>司长的年度报告”</w:t>
      </w:r>
      <w:r w:rsidR="00B02976">
        <w:rPr>
          <w:rFonts w:ascii="KaiTi" w:eastAsia="KaiTi" w:hAnsi="KaiTi"/>
          <w:sz w:val="21"/>
        </w:rPr>
        <w:t>（</w:t>
      </w:r>
      <w:r w:rsidRPr="00B02976">
        <w:rPr>
          <w:rFonts w:ascii="KaiTi" w:eastAsia="KaiTi" w:hAnsi="KaiTi" w:hint="eastAsia"/>
          <w:sz w:val="21"/>
        </w:rPr>
        <w:t>文件</w:t>
      </w:r>
      <w:r w:rsidR="004B6701" w:rsidRPr="00B02976">
        <w:rPr>
          <w:rFonts w:ascii="KaiTi" w:eastAsia="KaiTi" w:hAnsi="KaiTi"/>
          <w:sz w:val="21"/>
        </w:rPr>
        <w:t>WO/PBC/2</w:t>
      </w:r>
      <w:r w:rsidR="000307E4" w:rsidRPr="00B02976">
        <w:rPr>
          <w:rFonts w:ascii="KaiTi" w:eastAsia="KaiTi" w:hAnsi="KaiTi"/>
          <w:sz w:val="21"/>
        </w:rPr>
        <w:t>5</w:t>
      </w:r>
      <w:r w:rsidR="004B6701" w:rsidRPr="00B02976">
        <w:rPr>
          <w:rFonts w:ascii="KaiTi" w:eastAsia="KaiTi" w:hAnsi="KaiTi"/>
          <w:sz w:val="21"/>
        </w:rPr>
        <w:t>/</w:t>
      </w:r>
      <w:r w:rsidR="000307E4" w:rsidRPr="00B02976">
        <w:rPr>
          <w:rFonts w:ascii="KaiTi" w:eastAsia="KaiTi" w:hAnsi="KaiTi"/>
          <w:sz w:val="21"/>
        </w:rPr>
        <w:t>5</w:t>
      </w:r>
      <w:r w:rsidR="00B02976">
        <w:rPr>
          <w:rFonts w:ascii="KaiTi" w:eastAsia="KaiTi" w:hAnsi="KaiTi"/>
          <w:sz w:val="21"/>
        </w:rPr>
        <w:t>）</w:t>
      </w:r>
      <w:r w:rsidR="007D52BF">
        <w:rPr>
          <w:rFonts w:ascii="KaiTi" w:eastAsia="KaiTi" w:hAnsi="KaiTi" w:hint="eastAsia"/>
          <w:sz w:val="21"/>
        </w:rPr>
        <w:t>。</w:t>
      </w:r>
    </w:p>
    <w:p w:rsidR="007D52BF" w:rsidRDefault="007D52BF" w:rsidP="00B02976">
      <w:pPr>
        <w:pStyle w:val="Endofdocument-Annex"/>
        <w:overflowPunct w:val="0"/>
        <w:spacing w:afterLines="50" w:after="120" w:line="340" w:lineRule="atLeast"/>
        <w:rPr>
          <w:rFonts w:ascii="KaiTi" w:eastAsia="KaiTi" w:hAnsi="KaiTi"/>
          <w:sz w:val="21"/>
        </w:rPr>
      </w:pPr>
    </w:p>
    <w:p w:rsidR="00907F45" w:rsidRPr="000B1010" w:rsidRDefault="004B6701" w:rsidP="00B02976">
      <w:pPr>
        <w:pStyle w:val="Endofdocument-Annex"/>
        <w:overflowPunct w:val="0"/>
        <w:spacing w:afterLines="50" w:after="120" w:line="340" w:lineRule="atLeast"/>
        <w:rPr>
          <w:rFonts w:ascii="KaiTi" w:eastAsia="KaiTi" w:hAnsi="KaiTi"/>
          <w:sz w:val="21"/>
        </w:rPr>
      </w:pPr>
      <w:r w:rsidRPr="000B1010">
        <w:rPr>
          <w:rFonts w:ascii="KaiTi" w:eastAsia="KaiTi" w:hAnsi="KaiTi"/>
          <w:sz w:val="21"/>
        </w:rPr>
        <w:t>[</w:t>
      </w:r>
      <w:r w:rsidR="003A68FF" w:rsidRPr="003A528F">
        <w:rPr>
          <w:rFonts w:ascii="KaiTi" w:eastAsia="KaiTi" w:hAnsi="KaiTi" w:hint="eastAsia"/>
          <w:sz w:val="21"/>
        </w:rPr>
        <w:t>后接</w:t>
      </w:r>
      <w:r w:rsidR="003A68FF" w:rsidRPr="00107AC9">
        <w:rPr>
          <w:rFonts w:ascii="KaiTi" w:eastAsia="KaiTi" w:hAnsi="KaiTi" w:hint="eastAsia"/>
          <w:sz w:val="21"/>
        </w:rPr>
        <w:t>监督司司长的年度报告</w:t>
      </w:r>
      <w:r w:rsidRPr="000B1010">
        <w:rPr>
          <w:rFonts w:ascii="KaiTi" w:eastAsia="KaiTi" w:hAnsi="KaiTi"/>
          <w:sz w:val="21"/>
        </w:rPr>
        <w:t>]</w:t>
      </w:r>
    </w:p>
    <w:p w:rsidR="00907F45" w:rsidRPr="00B02976" w:rsidRDefault="00907F45">
      <w:pPr>
        <w:rPr>
          <w:sz w:val="21"/>
        </w:rPr>
      </w:pPr>
      <w:r w:rsidRPr="00B02976">
        <w:rPr>
          <w:sz w:val="21"/>
        </w:rPr>
        <w:br w:type="page"/>
      </w:r>
    </w:p>
    <w:p w:rsidR="004B6701" w:rsidRPr="00B02976" w:rsidRDefault="004B6701" w:rsidP="00907F45">
      <w:pPr>
        <w:ind w:left="5534"/>
        <w:rPr>
          <w:sz w:val="21"/>
        </w:rPr>
      </w:pPr>
    </w:p>
    <w:p w:rsidR="00907F45" w:rsidRPr="00B02976" w:rsidRDefault="00907F45">
      <w:pPr>
        <w:rPr>
          <w:b/>
          <w:sz w:val="21"/>
        </w:rPr>
      </w:pPr>
      <w:bookmarkStart w:id="7" w:name="_Toc392160658"/>
      <w:bookmarkStart w:id="8" w:name="_Toc392160685"/>
      <w:bookmarkStart w:id="9" w:name="_Toc392160701"/>
      <w:bookmarkStart w:id="10" w:name="_Toc392160738"/>
      <w:bookmarkStart w:id="11" w:name="_Toc420931135"/>
      <w:bookmarkStart w:id="12" w:name="_Toc423530307"/>
      <w:bookmarkStart w:id="13" w:name="_Toc423533363"/>
      <w:bookmarkStart w:id="14" w:name="_Toc423533507"/>
      <w:bookmarkStart w:id="15" w:name="_Toc452648466"/>
      <w:r w:rsidRPr="00B02976">
        <w:rPr>
          <w:b/>
          <w:sz w:val="21"/>
        </w:rPr>
        <w:br w:type="page"/>
      </w:r>
    </w:p>
    <w:p w:rsidR="00907F45" w:rsidRPr="007D52BF" w:rsidRDefault="00ED3017" w:rsidP="007D52BF">
      <w:pPr>
        <w:spacing w:afterLines="100" w:after="240" w:line="340" w:lineRule="atLeast"/>
        <w:jc w:val="center"/>
        <w:rPr>
          <w:rFonts w:ascii="SimHei" w:eastAsia="SimHei" w:hAnsi="SimHei"/>
          <w:sz w:val="21"/>
        </w:rPr>
      </w:pPr>
      <w:r w:rsidRPr="007D52BF">
        <w:rPr>
          <w:rFonts w:ascii="SimHei" w:eastAsia="SimHei" w:hAnsi="SimHei" w:hint="eastAsia"/>
          <w:sz w:val="21"/>
        </w:rPr>
        <w:lastRenderedPageBreak/>
        <w:t>内部</w:t>
      </w:r>
      <w:r w:rsidRPr="007D52BF">
        <w:rPr>
          <w:rStyle w:val="2Char"/>
          <w:rFonts w:ascii="SimHei" w:eastAsia="SimHei" w:hAnsi="SimHei" w:hint="eastAsia"/>
          <w:sz w:val="21"/>
        </w:rPr>
        <w:t>监督司司长年度报告</w:t>
      </w:r>
    </w:p>
    <w:p w:rsidR="00907F45" w:rsidRPr="00B02976" w:rsidRDefault="00907F45" w:rsidP="00907F45">
      <w:pPr>
        <w:keepLines/>
        <w:rPr>
          <w:rFonts w:ascii="SimSun" w:hAnsi="SimSun"/>
          <w:sz w:val="21"/>
        </w:rPr>
      </w:pPr>
    </w:p>
    <w:p w:rsidR="00907F45" w:rsidRPr="00B02976" w:rsidRDefault="00907F45" w:rsidP="007D52BF">
      <w:pPr>
        <w:keepLines/>
        <w:spacing w:afterLines="50" w:after="120" w:line="340" w:lineRule="atLeast"/>
        <w:jc w:val="center"/>
        <w:rPr>
          <w:rFonts w:ascii="SimSun" w:hAnsi="SimSun"/>
          <w:sz w:val="21"/>
        </w:rPr>
      </w:pPr>
      <w:r w:rsidRPr="00B02976">
        <w:rPr>
          <w:rFonts w:ascii="SimSun" w:hAnsi="SimSun"/>
          <w:sz w:val="21"/>
        </w:rPr>
        <w:t>2015</w:t>
      </w:r>
      <w:r w:rsidR="00ED3017" w:rsidRPr="00B02976">
        <w:rPr>
          <w:rFonts w:ascii="SimSun" w:hAnsi="SimSun" w:hint="eastAsia"/>
          <w:sz w:val="21"/>
        </w:rPr>
        <w:t>年7月1日至</w:t>
      </w:r>
      <w:r w:rsidRPr="00B02976">
        <w:rPr>
          <w:rFonts w:ascii="SimSun" w:hAnsi="SimSun"/>
          <w:sz w:val="21"/>
        </w:rPr>
        <w:t>2016</w:t>
      </w:r>
      <w:r w:rsidR="00ED3017" w:rsidRPr="00B02976">
        <w:rPr>
          <w:rFonts w:ascii="SimSun" w:hAnsi="SimSun" w:hint="eastAsia"/>
          <w:sz w:val="21"/>
        </w:rPr>
        <w:t>年6月30日</w:t>
      </w:r>
    </w:p>
    <w:p w:rsidR="0043332A" w:rsidRPr="00B02976" w:rsidRDefault="0043332A" w:rsidP="0043332A">
      <w:pPr>
        <w:keepLines/>
        <w:jc w:val="center"/>
        <w:rPr>
          <w:sz w:val="21"/>
        </w:rPr>
      </w:pPr>
    </w:p>
    <w:p w:rsidR="00907F45" w:rsidRPr="00B02976" w:rsidRDefault="00907F45" w:rsidP="00907F45">
      <w:pPr>
        <w:rPr>
          <w:sz w:val="21"/>
        </w:rPr>
      </w:pPr>
    </w:p>
    <w:bookmarkEnd w:id="7"/>
    <w:bookmarkEnd w:id="8"/>
    <w:bookmarkEnd w:id="9"/>
    <w:bookmarkEnd w:id="10"/>
    <w:bookmarkEnd w:id="11"/>
    <w:bookmarkEnd w:id="12"/>
    <w:bookmarkEnd w:id="13"/>
    <w:bookmarkEnd w:id="14"/>
    <w:bookmarkEnd w:id="15"/>
    <w:p w:rsidR="004B6701" w:rsidRPr="00B02976" w:rsidRDefault="00B36B03" w:rsidP="001D2703">
      <w:pPr>
        <w:jc w:val="center"/>
        <w:rPr>
          <w:b/>
          <w:sz w:val="21"/>
        </w:rPr>
      </w:pPr>
      <w:r w:rsidRPr="00B02976">
        <w:rPr>
          <w:rFonts w:hint="eastAsia"/>
          <w:b/>
          <w:sz w:val="21"/>
        </w:rPr>
        <w:t>目</w:t>
      </w:r>
      <w:r w:rsidR="007D52BF">
        <w:rPr>
          <w:rFonts w:hint="eastAsia"/>
          <w:b/>
          <w:sz w:val="21"/>
        </w:rPr>
        <w:t xml:space="preserve">　</w:t>
      </w:r>
      <w:r w:rsidRPr="00B02976">
        <w:rPr>
          <w:rFonts w:hint="eastAsia"/>
          <w:b/>
          <w:sz w:val="21"/>
        </w:rPr>
        <w:t>录</w:t>
      </w:r>
    </w:p>
    <w:p w:rsidR="004B6701" w:rsidRPr="00B02976" w:rsidRDefault="004B6701" w:rsidP="004B6701">
      <w:pPr>
        <w:keepLines/>
        <w:rPr>
          <w:sz w:val="21"/>
        </w:rPr>
      </w:pPr>
    </w:p>
    <w:p w:rsidR="00EB7C09" w:rsidRPr="00B02976" w:rsidRDefault="004B6701">
      <w:pPr>
        <w:pStyle w:val="10"/>
        <w:rPr>
          <w:rFonts w:ascii="SimSun" w:hAnsi="SimSun" w:cstheme="minorBidi"/>
          <w:noProof/>
          <w:sz w:val="21"/>
          <w:szCs w:val="22"/>
        </w:rPr>
      </w:pPr>
      <w:r w:rsidRPr="007D0436">
        <w:rPr>
          <w:rFonts w:ascii="SimSun" w:hAnsi="SimSun"/>
        </w:rPr>
        <w:fldChar w:fldCharType="begin"/>
      </w:r>
      <w:r w:rsidRPr="007D0436">
        <w:rPr>
          <w:rFonts w:ascii="SimSun" w:hAnsi="SimSun"/>
        </w:rPr>
        <w:instrText xml:space="preserve"> TOC \o "1-1" \h \z \u </w:instrText>
      </w:r>
      <w:r w:rsidRPr="007D0436">
        <w:rPr>
          <w:rFonts w:ascii="SimSun" w:hAnsi="SimSun"/>
        </w:rPr>
        <w:fldChar w:fldCharType="separate"/>
      </w:r>
      <w:hyperlink w:anchor="_Toc456084293" w:history="1">
        <w:r w:rsidR="00EB7C09" w:rsidRPr="00B02976">
          <w:rPr>
            <w:rStyle w:val="ad"/>
            <w:rFonts w:ascii="SimSun" w:hAnsi="SimSun" w:hint="eastAsia"/>
            <w:noProof/>
            <w:sz w:val="21"/>
          </w:rPr>
          <w:t>缩略语</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_Toc456084293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4</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294" w:history="1">
        <w:r w:rsidR="00EB7C09" w:rsidRPr="00B02976">
          <w:rPr>
            <w:rStyle w:val="ad"/>
            <w:rFonts w:ascii="SimSun" w:hAnsi="SimSun" w:hint="eastAsia"/>
            <w:noProof/>
            <w:sz w:val="21"/>
          </w:rPr>
          <w:t>背　景</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_Toc456084294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295" w:history="1">
        <w:r w:rsidR="00EB7C09" w:rsidRPr="00B02976">
          <w:rPr>
            <w:rStyle w:val="ad"/>
            <w:rFonts w:ascii="SimSun" w:hAnsi="SimSun" w:hint="eastAsia"/>
            <w:noProof/>
            <w:sz w:val="21"/>
          </w:rPr>
          <w:t>规划原则</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_Toc456084295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296" w:history="1">
        <w:r w:rsidR="00EB7C09" w:rsidRPr="00B02976">
          <w:rPr>
            <w:rStyle w:val="ad"/>
            <w:rFonts w:ascii="SimSun" w:hAnsi="SimSun" w:hint="eastAsia"/>
            <w:noProof/>
            <w:sz w:val="21"/>
          </w:rPr>
          <w:t>专业标准</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_Toc456084296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297" w:history="1">
        <w:r w:rsidR="00EB7C09" w:rsidRPr="00B02976">
          <w:rPr>
            <w:rStyle w:val="ad"/>
            <w:rFonts w:ascii="SimSun" w:hAnsi="SimSun" w:hint="eastAsia"/>
            <w:noProof/>
            <w:sz w:val="21"/>
          </w:rPr>
          <w:t>重要问题和高</w:t>
        </w:r>
        <w:r w:rsidR="00591DB4" w:rsidRPr="00B02976">
          <w:rPr>
            <w:rStyle w:val="ad"/>
            <w:rFonts w:ascii="SimSun" w:hAnsi="SimSun" w:hint="eastAsia"/>
            <w:noProof/>
            <w:sz w:val="21"/>
          </w:rPr>
          <w:t>优先程度</w:t>
        </w:r>
        <w:r w:rsidR="00EB7C09" w:rsidRPr="00B02976">
          <w:rPr>
            <w:rStyle w:val="ad"/>
            <w:rFonts w:ascii="SimSun" w:hAnsi="SimSun" w:hint="eastAsia"/>
            <w:noProof/>
            <w:sz w:val="21"/>
          </w:rPr>
          <w:t>监督建议</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_Toc456084297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298" w:history="1">
        <w:r w:rsidR="00EB7C09" w:rsidRPr="00B02976">
          <w:rPr>
            <w:rStyle w:val="ad"/>
            <w:rFonts w:ascii="SimSun" w:hAnsi="SimSun" w:hint="eastAsia"/>
            <w:noProof/>
            <w:sz w:val="21"/>
          </w:rPr>
          <w:t>调查活动</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_Toc456084298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11</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299" w:history="1">
        <w:r w:rsidR="00EB7C09" w:rsidRPr="00B02976">
          <w:rPr>
            <w:rStyle w:val="ad"/>
            <w:rFonts w:ascii="SimSun" w:hAnsi="SimSun" w:hint="eastAsia"/>
            <w:noProof/>
            <w:sz w:val="21"/>
          </w:rPr>
          <w:t>拒绝提供信息或配合的情况</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_Toc456084299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13</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0" w:history="1">
        <w:r w:rsidR="00EB7C09" w:rsidRPr="00B02976">
          <w:rPr>
            <w:rStyle w:val="ad"/>
            <w:rFonts w:ascii="SimSun" w:hAnsi="SimSun" w:hint="eastAsia"/>
            <w:noProof/>
            <w:sz w:val="21"/>
          </w:rPr>
          <w:t>监督建议的落实情况</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_Toc456084300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13</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1" w:history="1">
        <w:r w:rsidR="00EB7C09" w:rsidRPr="00B02976">
          <w:rPr>
            <w:rStyle w:val="ad"/>
            <w:rFonts w:ascii="SimSun" w:hAnsi="SimSun" w:hint="eastAsia"/>
            <w:noProof/>
            <w:sz w:val="21"/>
          </w:rPr>
          <w:t>监督司工作的外部质量评估</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_Toc456084301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16</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2" w:history="1">
        <w:r w:rsidR="00EB7C09" w:rsidRPr="00B02976">
          <w:rPr>
            <w:rStyle w:val="ad"/>
            <w:rFonts w:ascii="SimSun" w:hAnsi="SimSun" w:hint="eastAsia"/>
            <w:noProof/>
            <w:sz w:val="21"/>
          </w:rPr>
          <w:t>监督司在咨询和建议方面的工作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_Toc456084302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3" w:history="1">
        <w:r w:rsidR="00EB7C09" w:rsidRPr="00B02976">
          <w:rPr>
            <w:rStyle w:val="ad"/>
            <w:rFonts w:ascii="SimSun" w:hAnsi="SimSun" w:hint="eastAsia"/>
            <w:noProof/>
            <w:sz w:val="21"/>
          </w:rPr>
          <w:t>与外部监督机构的合作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_Toc456084303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4" w:history="1">
        <w:r w:rsidR="00EB7C09" w:rsidRPr="00B02976">
          <w:rPr>
            <w:rStyle w:val="ad"/>
            <w:rFonts w:ascii="SimSun" w:hAnsi="SimSun" w:hint="eastAsia"/>
            <w:noProof/>
            <w:sz w:val="21"/>
          </w:rPr>
          <w:t>与监察员和道德操守办公室的合作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_Toc456084304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5" w:history="1">
        <w:r w:rsidR="00EB7C09" w:rsidRPr="00B02976">
          <w:rPr>
            <w:rStyle w:val="ad"/>
            <w:rFonts w:ascii="SimSun" w:hAnsi="SimSun" w:hint="eastAsia"/>
            <w:noProof/>
            <w:sz w:val="21"/>
          </w:rPr>
          <w:t>其他监督工作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_Toc456084305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6" w:history="1">
        <w:r w:rsidR="00EB7C09" w:rsidRPr="00B02976">
          <w:rPr>
            <w:rStyle w:val="ad"/>
            <w:rFonts w:ascii="SimSun" w:hAnsi="SimSun" w:hint="eastAsia"/>
            <w:noProof/>
            <w:sz w:val="21"/>
          </w:rPr>
          <w:t>监督司的业务独立性</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_Toc456084306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18</w:t>
        </w:r>
        <w:r w:rsidR="00EB7C09" w:rsidRPr="00B02976">
          <w:rPr>
            <w:rFonts w:ascii="SimSun" w:hAnsi="SimSun"/>
            <w:noProof/>
            <w:webHidden/>
            <w:sz w:val="21"/>
          </w:rPr>
          <w:fldChar w:fldCharType="end"/>
        </w:r>
      </w:hyperlink>
    </w:p>
    <w:p w:rsidR="00EB7C09" w:rsidRPr="00B02976" w:rsidRDefault="00643847">
      <w:pPr>
        <w:pStyle w:val="10"/>
        <w:rPr>
          <w:rFonts w:ascii="SimSun" w:hAnsi="SimSun" w:cstheme="minorBidi"/>
          <w:noProof/>
          <w:sz w:val="21"/>
          <w:szCs w:val="22"/>
        </w:rPr>
      </w:pPr>
      <w:hyperlink w:anchor="_Toc456084307" w:history="1">
        <w:r w:rsidR="00EB7C09" w:rsidRPr="00B02976">
          <w:rPr>
            <w:rStyle w:val="ad"/>
            <w:rFonts w:ascii="SimSun" w:hAnsi="SimSun" w:hint="eastAsia"/>
            <w:noProof/>
            <w:sz w:val="21"/>
          </w:rPr>
          <w:t>监督资源</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_Toc456084307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18</w:t>
        </w:r>
        <w:r w:rsidR="00EB7C09" w:rsidRPr="00B02976">
          <w:rPr>
            <w:rFonts w:ascii="SimSun" w:hAnsi="SimSun"/>
            <w:noProof/>
            <w:webHidden/>
            <w:sz w:val="21"/>
          </w:rPr>
          <w:fldChar w:fldCharType="end"/>
        </w:r>
      </w:hyperlink>
    </w:p>
    <w:p w:rsidR="004B6701" w:rsidRPr="00B02976" w:rsidRDefault="004B6701" w:rsidP="007D52BF">
      <w:pPr>
        <w:tabs>
          <w:tab w:val="left" w:leader="dot" w:pos="8910"/>
        </w:tabs>
        <w:spacing w:before="240" w:after="120" w:line="360" w:lineRule="auto"/>
        <w:rPr>
          <w:sz w:val="21"/>
        </w:rPr>
      </w:pPr>
      <w:r w:rsidRPr="007D0436">
        <w:rPr>
          <w:rFonts w:ascii="SimSun" w:hAnsi="SimSun"/>
        </w:rPr>
        <w:fldChar w:fldCharType="end"/>
      </w:r>
    </w:p>
    <w:p w:rsidR="00661CC4" w:rsidRPr="004F2C36" w:rsidRDefault="00661CC4" w:rsidP="00661CC4">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Pr>
          <w:rFonts w:ascii="SimHei" w:eastAsia="SimHei" w:hAnsi="SimHei" w:hint="eastAsia"/>
          <w:noProof/>
          <w:sz w:val="21"/>
        </w:rPr>
        <w:t xml:space="preserve">　</w:t>
      </w:r>
      <w:r w:rsidRPr="004F2C36">
        <w:rPr>
          <w:rFonts w:ascii="SimHei" w:eastAsia="SimHei" w:hAnsi="SimHei" w:hint="eastAsia"/>
          <w:noProof/>
          <w:sz w:val="21"/>
        </w:rPr>
        <w:t>件</w:t>
      </w:r>
    </w:p>
    <w:p w:rsidR="00A010A4" w:rsidRPr="00B02976" w:rsidRDefault="00661CC4" w:rsidP="007D52BF">
      <w:pPr>
        <w:tabs>
          <w:tab w:val="left" w:pos="1134"/>
          <w:tab w:val="left" w:pos="1560"/>
        </w:tabs>
        <w:rPr>
          <w:noProof/>
          <w:sz w:val="21"/>
        </w:rPr>
      </w:pPr>
      <w:r w:rsidRPr="004C2AAE">
        <w:rPr>
          <w:rFonts w:ascii="SimSun" w:hAnsi="SimSun" w:hint="eastAsia"/>
          <w:noProof/>
          <w:sz w:val="21"/>
        </w:rPr>
        <w:t>附件一</w:t>
      </w:r>
      <w:r w:rsidRPr="004C2AAE">
        <w:rPr>
          <w:rFonts w:ascii="SimSun" w:hAnsi="SimSun"/>
          <w:noProof/>
          <w:sz w:val="21"/>
        </w:rPr>
        <w:tab/>
        <w:t>–</w:t>
      </w:r>
      <w:r w:rsidR="007D52BF">
        <w:rPr>
          <w:rFonts w:ascii="SimSun" w:hAnsi="SimSun" w:hint="eastAsia"/>
          <w:noProof/>
          <w:sz w:val="21"/>
        </w:rPr>
        <w:tab/>
      </w:r>
      <w:r>
        <w:rPr>
          <w:rFonts w:ascii="SimSun" w:hAnsi="SimSun" w:hint="eastAsia"/>
          <w:noProof/>
          <w:sz w:val="21"/>
        </w:rPr>
        <w:t>监督司</w:t>
      </w:r>
      <w:r w:rsidRPr="004C2AAE">
        <w:rPr>
          <w:rFonts w:ascii="SimSun" w:hAnsi="SimSun" w:hint="eastAsia"/>
          <w:noProof/>
          <w:sz w:val="21"/>
        </w:rPr>
        <w:t>报告一览表</w:t>
      </w:r>
    </w:p>
    <w:p w:rsidR="00A010A4" w:rsidRPr="00B02976" w:rsidRDefault="00661CC4" w:rsidP="007D52BF">
      <w:pPr>
        <w:tabs>
          <w:tab w:val="left" w:pos="1134"/>
          <w:tab w:val="left" w:pos="1560"/>
        </w:tabs>
        <w:rPr>
          <w:noProof/>
          <w:sz w:val="21"/>
        </w:rPr>
      </w:pPr>
      <w:r w:rsidRPr="004C2AAE">
        <w:rPr>
          <w:rFonts w:ascii="SimSun" w:hAnsi="SimSun" w:hint="eastAsia"/>
          <w:noProof/>
          <w:sz w:val="21"/>
        </w:rPr>
        <w:t>附件二</w:t>
      </w:r>
      <w:r w:rsidRPr="004C2AAE">
        <w:rPr>
          <w:rFonts w:ascii="SimSun" w:hAnsi="SimSun"/>
          <w:noProof/>
          <w:sz w:val="21"/>
        </w:rPr>
        <w:tab/>
        <w:t>–</w:t>
      </w:r>
      <w:r w:rsidRPr="004C2AAE">
        <w:rPr>
          <w:rFonts w:ascii="SimSun" w:hAnsi="SimSun"/>
          <w:noProof/>
          <w:sz w:val="21"/>
        </w:rPr>
        <w:tab/>
      </w:r>
      <w:r>
        <w:rPr>
          <w:rFonts w:ascii="SimSun" w:hAnsi="SimSun" w:hint="eastAsia"/>
          <w:noProof/>
          <w:sz w:val="21"/>
        </w:rPr>
        <w:t>监督司</w:t>
      </w:r>
      <w:r w:rsidRPr="004C2AAE">
        <w:rPr>
          <w:rFonts w:ascii="SimSun" w:hAnsi="SimSun" w:hint="eastAsia"/>
          <w:noProof/>
          <w:sz w:val="21"/>
        </w:rPr>
        <w:t>咨询与建议活动一览表</w:t>
      </w:r>
    </w:p>
    <w:p w:rsidR="004B6701" w:rsidRPr="00B02976" w:rsidRDefault="004B6701" w:rsidP="007D52BF">
      <w:pPr>
        <w:tabs>
          <w:tab w:val="left" w:pos="1134"/>
          <w:tab w:val="left" w:pos="1560"/>
        </w:tabs>
        <w:rPr>
          <w:noProof/>
          <w:sz w:val="21"/>
        </w:rPr>
      </w:pPr>
    </w:p>
    <w:p w:rsidR="00907F45" w:rsidRPr="00B02976" w:rsidRDefault="00907F45">
      <w:pPr>
        <w:rPr>
          <w:b/>
          <w:bCs/>
          <w:caps/>
          <w:kern w:val="32"/>
          <w:sz w:val="21"/>
          <w:szCs w:val="32"/>
        </w:rPr>
      </w:pPr>
      <w:r w:rsidRPr="00B02976">
        <w:rPr>
          <w:sz w:val="21"/>
        </w:rPr>
        <w:br w:type="page"/>
      </w:r>
    </w:p>
    <w:p w:rsidR="002928D3" w:rsidRPr="00146373" w:rsidRDefault="00BA515F" w:rsidP="00D70F45">
      <w:pPr>
        <w:pStyle w:val="1"/>
        <w:keepNext w:val="0"/>
        <w:spacing w:before="0" w:afterLines="100" w:after="240" w:line="340" w:lineRule="atLeast"/>
        <w:rPr>
          <w:rFonts w:ascii="SimHei" w:eastAsia="SimHei" w:hAnsi="SimHei"/>
          <w:b w:val="0"/>
          <w:sz w:val="21"/>
        </w:rPr>
      </w:pPr>
      <w:bookmarkStart w:id="16" w:name="_Toc456084293"/>
      <w:r w:rsidRPr="00146373">
        <w:rPr>
          <w:rFonts w:ascii="SimHei" w:eastAsia="SimHei" w:hAnsi="SimHei" w:hint="eastAsia"/>
          <w:b w:val="0"/>
          <w:sz w:val="21"/>
        </w:rPr>
        <w:lastRenderedPageBreak/>
        <w:t>缩略语</w:t>
      </w:r>
      <w:bookmarkEnd w:id="16"/>
    </w:p>
    <w:tbl>
      <w:tblPr>
        <w:tblStyle w:val="ae"/>
        <w:tblW w:w="0" w:type="auto"/>
        <w:tblInd w:w="0" w:type="dxa"/>
        <w:tblLook w:val="01E0" w:firstRow="1" w:lastRow="1" w:firstColumn="1" w:lastColumn="1" w:noHBand="0" w:noVBand="0"/>
      </w:tblPr>
      <w:tblGrid>
        <w:gridCol w:w="1384"/>
        <w:gridCol w:w="8079"/>
      </w:tblGrid>
      <w:tr w:rsidR="00871CAE" w:rsidRPr="007D52BF" w:rsidTr="00F119C5">
        <w:trPr>
          <w:trHeight w:val="340"/>
        </w:trPr>
        <w:tc>
          <w:tcPr>
            <w:tcW w:w="1384" w:type="dxa"/>
            <w:vAlign w:val="center"/>
          </w:tcPr>
          <w:p w:rsidR="00871CAE" w:rsidRPr="007D52BF" w:rsidRDefault="00871CAE"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BCM</w:t>
            </w:r>
          </w:p>
        </w:tc>
        <w:tc>
          <w:tcPr>
            <w:tcW w:w="8079" w:type="dxa"/>
            <w:vAlign w:val="center"/>
          </w:tcPr>
          <w:p w:rsidR="00871CAE"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业务连续性管理</w:t>
            </w:r>
          </w:p>
        </w:tc>
      </w:tr>
      <w:tr w:rsidR="00F119C5" w:rsidRPr="007D52BF" w:rsidTr="00F119C5">
        <w:trPr>
          <w:trHeight w:val="340"/>
        </w:trPr>
        <w:tc>
          <w:tcPr>
            <w:tcW w:w="1384" w:type="dxa"/>
            <w:vAlign w:val="center"/>
          </w:tcPr>
          <w:p w:rsidR="00F119C5" w:rsidRPr="007D52BF" w:rsidRDefault="00F119C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CDIP</w:t>
            </w:r>
          </w:p>
        </w:tc>
        <w:tc>
          <w:tcPr>
            <w:tcW w:w="8079" w:type="dxa"/>
            <w:vAlign w:val="center"/>
          </w:tcPr>
          <w:p w:rsidR="00F119C5"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发展与知识产权委员会</w:t>
            </w:r>
          </w:p>
        </w:tc>
      </w:tr>
      <w:tr w:rsidR="00963387" w:rsidRPr="007D52BF" w:rsidTr="00F119C5">
        <w:trPr>
          <w:trHeight w:val="340"/>
        </w:trPr>
        <w:tc>
          <w:tcPr>
            <w:tcW w:w="1384" w:type="dxa"/>
            <w:vAlign w:val="center"/>
          </w:tcPr>
          <w:p w:rsidR="00963387" w:rsidRPr="007D52BF" w:rsidRDefault="00963387"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CII</w:t>
            </w:r>
          </w:p>
        </w:tc>
        <w:tc>
          <w:tcPr>
            <w:tcW w:w="8079" w:type="dxa"/>
            <w:vAlign w:val="center"/>
          </w:tcPr>
          <w:p w:rsidR="00963387"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国际调查员会议</w:t>
            </w:r>
          </w:p>
        </w:tc>
      </w:tr>
      <w:tr w:rsidR="00871CAE" w:rsidRPr="007D52BF" w:rsidTr="00F119C5">
        <w:trPr>
          <w:trHeight w:val="340"/>
        </w:trPr>
        <w:tc>
          <w:tcPr>
            <w:tcW w:w="1384" w:type="dxa"/>
            <w:vAlign w:val="center"/>
          </w:tcPr>
          <w:p w:rsidR="00871CAE" w:rsidRPr="007D52BF" w:rsidRDefault="00871CAE"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CPE</w:t>
            </w:r>
          </w:p>
        </w:tc>
        <w:tc>
          <w:tcPr>
            <w:tcW w:w="8079" w:type="dxa"/>
            <w:vAlign w:val="center"/>
          </w:tcPr>
          <w:p w:rsidR="00871CAE"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国家综合服务评价</w:t>
            </w:r>
          </w:p>
        </w:tc>
      </w:tr>
      <w:tr w:rsidR="00EE1950" w:rsidRPr="007D52BF" w:rsidTr="00F119C5">
        <w:trPr>
          <w:trHeight w:val="340"/>
        </w:trPr>
        <w:tc>
          <w:tcPr>
            <w:tcW w:w="1384" w:type="dxa"/>
            <w:vAlign w:val="center"/>
          </w:tcPr>
          <w:p w:rsidR="00EE1950" w:rsidRPr="007D52BF" w:rsidRDefault="00EE1950"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CRR</w:t>
            </w:r>
          </w:p>
        </w:tc>
        <w:tc>
          <w:tcPr>
            <w:tcW w:w="8079" w:type="dxa"/>
            <w:vAlign w:val="center"/>
          </w:tcPr>
          <w:p w:rsidR="00EE1950"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版权及相关权</w:t>
            </w:r>
          </w:p>
        </w:tc>
      </w:tr>
      <w:tr w:rsidR="001E3E19" w:rsidRPr="007D52BF" w:rsidTr="00F119C5">
        <w:trPr>
          <w:trHeight w:val="340"/>
        </w:trPr>
        <w:tc>
          <w:tcPr>
            <w:tcW w:w="1384" w:type="dxa"/>
            <w:vAlign w:val="center"/>
          </w:tcPr>
          <w:p w:rsidR="001E3E19" w:rsidRPr="007D52BF" w:rsidRDefault="001E3E19"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EQA</w:t>
            </w:r>
          </w:p>
        </w:tc>
        <w:tc>
          <w:tcPr>
            <w:tcW w:w="8079" w:type="dxa"/>
            <w:vAlign w:val="center"/>
          </w:tcPr>
          <w:p w:rsidR="001E3E19"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外部质量评估</w:t>
            </w:r>
          </w:p>
        </w:tc>
      </w:tr>
      <w:tr w:rsidR="00E534BA" w:rsidRPr="007D52BF" w:rsidTr="00F119C5">
        <w:trPr>
          <w:trHeight w:val="340"/>
        </w:trPr>
        <w:tc>
          <w:tcPr>
            <w:tcW w:w="1384" w:type="dxa"/>
            <w:vAlign w:val="center"/>
          </w:tcPr>
          <w:p w:rsidR="00E534BA" w:rsidRPr="007D52BF" w:rsidRDefault="00E534BA"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HOIA</w:t>
            </w:r>
          </w:p>
        </w:tc>
        <w:tc>
          <w:tcPr>
            <w:tcW w:w="8079" w:type="dxa"/>
            <w:vAlign w:val="center"/>
          </w:tcPr>
          <w:p w:rsidR="00E534BA" w:rsidRPr="007D52BF" w:rsidRDefault="00EA454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欧洲各国际机构内部审计事务领导人</w:t>
            </w:r>
          </w:p>
        </w:tc>
      </w:tr>
      <w:tr w:rsidR="00BA515F" w:rsidRPr="007D52BF" w:rsidTr="00D70F45">
        <w:trPr>
          <w:trHeight w:val="340"/>
        </w:trPr>
        <w:tc>
          <w:tcPr>
            <w:tcW w:w="1384" w:type="dxa"/>
            <w:vAlign w:val="bottom"/>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HR</w:t>
            </w:r>
          </w:p>
        </w:tc>
        <w:tc>
          <w:tcPr>
            <w:tcW w:w="8079" w:type="dxa"/>
            <w:vAlign w:val="bottom"/>
          </w:tcPr>
          <w:p w:rsidR="00BA515F" w:rsidRPr="007D52BF" w:rsidRDefault="00BA515F" w:rsidP="00D70F45">
            <w:pPr>
              <w:spacing w:beforeLines="50" w:before="120" w:after="100" w:afterAutospacing="1" w:line="360" w:lineRule="auto"/>
              <w:ind w:left="45"/>
              <w:jc w:val="both"/>
              <w:rPr>
                <w:rFonts w:ascii="SimSun" w:hAnsi="SimSun"/>
                <w:sz w:val="21"/>
                <w:szCs w:val="21"/>
              </w:rPr>
            </w:pPr>
            <w:r w:rsidRPr="007D52BF">
              <w:rPr>
                <w:rFonts w:ascii="SimSun" w:hAnsi="SimSun" w:hint="eastAsia"/>
                <w:sz w:val="21"/>
                <w:szCs w:val="21"/>
              </w:rPr>
              <w:t>人力资源</w:t>
            </w:r>
          </w:p>
        </w:tc>
      </w:tr>
      <w:tr w:rsidR="00BA515F" w:rsidRPr="007D52BF" w:rsidTr="00F119C5">
        <w:trPr>
          <w:trHeight w:val="340"/>
        </w:trPr>
        <w:tc>
          <w:tcPr>
            <w:tcW w:w="1384" w:type="dxa"/>
            <w:vAlign w:val="center"/>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HRMD</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人力资源管理部</w:t>
            </w:r>
          </w:p>
        </w:tc>
      </w:tr>
      <w:tr w:rsidR="00BA515F" w:rsidRPr="007D52BF" w:rsidTr="00F119C5">
        <w:trPr>
          <w:trHeight w:val="340"/>
        </w:trPr>
        <w:tc>
          <w:tcPr>
            <w:tcW w:w="1384" w:type="dxa"/>
            <w:vAlign w:val="center"/>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IAOC</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独立咨询监督委员会</w:t>
            </w:r>
          </w:p>
        </w:tc>
      </w:tr>
      <w:tr w:rsidR="00BA515F" w:rsidRPr="007D52BF" w:rsidTr="0068746D">
        <w:tblPrEx>
          <w:tblLook w:val="04A0" w:firstRow="1" w:lastRow="0" w:firstColumn="1" w:lastColumn="0" w:noHBand="0" w:noVBand="1"/>
        </w:tblPrEx>
        <w:trPr>
          <w:trHeight w:val="340"/>
        </w:trPr>
        <w:tc>
          <w:tcPr>
            <w:tcW w:w="1384" w:type="dxa"/>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IIA</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内部审计师协会</w:t>
            </w:r>
          </w:p>
        </w:tc>
      </w:tr>
      <w:tr w:rsidR="00BA515F" w:rsidRPr="007D52BF" w:rsidTr="0068746D">
        <w:tblPrEx>
          <w:tblLook w:val="04A0" w:firstRow="1" w:lastRow="0" w:firstColumn="1" w:lastColumn="0" w:noHBand="0" w:noVBand="1"/>
        </w:tblPrEx>
        <w:trPr>
          <w:trHeight w:val="340"/>
        </w:trPr>
        <w:tc>
          <w:tcPr>
            <w:tcW w:w="1384" w:type="dxa"/>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IOC</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《内部监督章程》</w:t>
            </w:r>
          </w:p>
        </w:tc>
      </w:tr>
      <w:tr w:rsidR="00CE2815" w:rsidRPr="007D52BF" w:rsidTr="00F119C5">
        <w:trPr>
          <w:trHeight w:val="340"/>
        </w:trPr>
        <w:tc>
          <w:tcPr>
            <w:tcW w:w="1384" w:type="dxa"/>
            <w:vAlign w:val="center"/>
          </w:tcPr>
          <w:p w:rsidR="00CE2815" w:rsidRPr="007D52BF" w:rsidRDefault="004D6A1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w:t>
            </w:r>
            <w:r w:rsidR="00CE2815" w:rsidRPr="007D52BF">
              <w:rPr>
                <w:rFonts w:ascii="SimSun" w:hAnsi="SimSun"/>
                <w:b/>
                <w:bCs/>
                <w:sz w:val="21"/>
                <w:szCs w:val="21"/>
              </w:rPr>
              <w:t>OD</w:t>
            </w:r>
          </w:p>
        </w:tc>
        <w:tc>
          <w:tcPr>
            <w:tcW w:w="8079" w:type="dxa"/>
            <w:vAlign w:val="center"/>
          </w:tcPr>
          <w:p w:rsidR="00CE2815"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内部监督司</w:t>
            </w:r>
          </w:p>
        </w:tc>
      </w:tr>
      <w:tr w:rsidR="00871CAE" w:rsidRPr="007D52BF" w:rsidTr="00F119C5">
        <w:trPr>
          <w:trHeight w:val="340"/>
        </w:trPr>
        <w:tc>
          <w:tcPr>
            <w:tcW w:w="1384" w:type="dxa"/>
            <w:vAlign w:val="center"/>
          </w:tcPr>
          <w:p w:rsidR="00871CAE" w:rsidRPr="007D52BF" w:rsidRDefault="00871CAE"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IP</w:t>
            </w:r>
          </w:p>
        </w:tc>
        <w:tc>
          <w:tcPr>
            <w:tcW w:w="8079" w:type="dxa"/>
            <w:vAlign w:val="center"/>
          </w:tcPr>
          <w:p w:rsidR="00871CAE"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知识产权</w:t>
            </w:r>
          </w:p>
        </w:tc>
      </w:tr>
      <w:tr w:rsidR="00EE5737" w:rsidRPr="007D52BF" w:rsidTr="00F119C5">
        <w:trPr>
          <w:trHeight w:val="340"/>
        </w:trPr>
        <w:tc>
          <w:tcPr>
            <w:tcW w:w="1384" w:type="dxa"/>
            <w:vAlign w:val="center"/>
          </w:tcPr>
          <w:p w:rsidR="00EE5737" w:rsidRPr="007D52BF" w:rsidRDefault="00EE5737" w:rsidP="00D70F45">
            <w:pPr>
              <w:spacing w:beforeLines="50" w:before="120" w:after="100" w:afterAutospacing="1" w:line="360" w:lineRule="auto"/>
              <w:ind w:leftChars="150" w:left="330"/>
              <w:jc w:val="both"/>
              <w:rPr>
                <w:rFonts w:ascii="SimSun" w:hAnsi="SimSun"/>
                <w:b/>
                <w:bCs/>
                <w:sz w:val="21"/>
                <w:szCs w:val="21"/>
              </w:rPr>
            </w:pPr>
            <w:proofErr w:type="spellStart"/>
            <w:r w:rsidRPr="007D52BF">
              <w:rPr>
                <w:rFonts w:ascii="SimSun" w:hAnsi="SimSun"/>
                <w:b/>
                <w:bCs/>
                <w:sz w:val="21"/>
                <w:szCs w:val="21"/>
              </w:rPr>
              <w:t>IPoA</w:t>
            </w:r>
            <w:proofErr w:type="spellEnd"/>
          </w:p>
        </w:tc>
        <w:tc>
          <w:tcPr>
            <w:tcW w:w="8079" w:type="dxa"/>
            <w:vAlign w:val="center"/>
          </w:tcPr>
          <w:p w:rsidR="00EE5737"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伊斯坦布尔宣言和行动纲领</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IPPF</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国际专业实务框架</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IT</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信息技术</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JGP</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投诉事件联合审议小组</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JIU</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联合检查组</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LDC</w:t>
            </w:r>
          </w:p>
        </w:tc>
        <w:tc>
          <w:tcPr>
            <w:tcW w:w="8079" w:type="dxa"/>
            <w:vAlign w:val="center"/>
          </w:tcPr>
          <w:p w:rsidR="00F2065C" w:rsidRPr="007D52BF" w:rsidRDefault="00F2065C" w:rsidP="00D70F45">
            <w:pPr>
              <w:tabs>
                <w:tab w:val="right" w:pos="6880"/>
              </w:tabs>
              <w:spacing w:beforeLines="50" w:before="120" w:after="100" w:afterAutospacing="1" w:line="360" w:lineRule="auto"/>
              <w:ind w:left="45"/>
              <w:rPr>
                <w:rFonts w:ascii="SimSun" w:hAnsi="SimSun"/>
                <w:sz w:val="21"/>
                <w:szCs w:val="21"/>
                <w:shd w:val="pct15" w:color="auto" w:fill="FFFFFF"/>
              </w:rPr>
            </w:pPr>
            <w:r w:rsidRPr="007D52BF">
              <w:rPr>
                <w:rFonts w:ascii="SimSun" w:hAnsi="SimSun" w:hint="eastAsia"/>
                <w:sz w:val="21"/>
                <w:szCs w:val="21"/>
              </w:rPr>
              <w:t>最不发达国家</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MIR</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所涉管理问题报告</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OECD</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经济合作与发展组织</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PBC</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计划和预算委员会</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PD</w:t>
            </w:r>
          </w:p>
        </w:tc>
        <w:tc>
          <w:tcPr>
            <w:tcW w:w="8079" w:type="dxa"/>
            <w:vAlign w:val="center"/>
          </w:tcPr>
          <w:p w:rsidR="00F2065C" w:rsidRPr="007D52BF" w:rsidRDefault="00421D6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绩效</w:t>
            </w:r>
            <w:r w:rsidR="00F2065C" w:rsidRPr="007D52BF">
              <w:rPr>
                <w:rFonts w:ascii="SimSun" w:hAnsi="SimSun" w:hint="eastAsia"/>
                <w:sz w:val="21"/>
                <w:szCs w:val="21"/>
              </w:rPr>
              <w:t>数据</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PI</w:t>
            </w:r>
          </w:p>
        </w:tc>
        <w:tc>
          <w:tcPr>
            <w:tcW w:w="8079" w:type="dxa"/>
            <w:vAlign w:val="center"/>
          </w:tcPr>
          <w:p w:rsidR="00F2065C" w:rsidRPr="007D52BF" w:rsidRDefault="00421D6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绩效</w:t>
            </w:r>
            <w:r w:rsidR="00F2065C" w:rsidRPr="007D52BF">
              <w:rPr>
                <w:rFonts w:ascii="SimSun" w:hAnsi="SimSun" w:hint="eastAsia"/>
                <w:sz w:val="21"/>
                <w:szCs w:val="21"/>
              </w:rPr>
              <w:t>指标</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lastRenderedPageBreak/>
              <w:t>PPR</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计划</w:t>
            </w:r>
            <w:r w:rsidR="00421D6F" w:rsidRPr="007D52BF">
              <w:rPr>
                <w:rFonts w:ascii="SimSun" w:hAnsi="SimSun" w:hint="eastAsia"/>
                <w:sz w:val="21"/>
                <w:szCs w:val="21"/>
              </w:rPr>
              <w:t>绩效</w:t>
            </w:r>
            <w:r w:rsidRPr="007D52BF">
              <w:rPr>
                <w:rFonts w:ascii="SimSun" w:hAnsi="SimSun" w:hint="eastAsia"/>
                <w:sz w:val="21"/>
                <w:szCs w:val="21"/>
              </w:rPr>
              <w:t>报告</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PMSDS</w:t>
            </w:r>
          </w:p>
        </w:tc>
        <w:tc>
          <w:tcPr>
            <w:tcW w:w="8079" w:type="dxa"/>
            <w:vAlign w:val="center"/>
          </w:tcPr>
          <w:p w:rsidR="00F2065C" w:rsidRPr="007D52BF" w:rsidRDefault="00421D6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绩效</w:t>
            </w:r>
            <w:r w:rsidR="00042B65" w:rsidRPr="007D52BF">
              <w:rPr>
                <w:rFonts w:ascii="SimSun" w:hAnsi="SimSun" w:hint="eastAsia"/>
                <w:sz w:val="21"/>
                <w:szCs w:val="21"/>
              </w:rPr>
              <w:t>管理与工作人员发展系统</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RBM</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注重成果的管理</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RIAS</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内部审计事务处代表</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RRP</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奖励和表彰计划</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SG</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战略目标</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SME</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中小企业</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SMT</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高级管理层</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SRP</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战略调整计划</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UAT</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用户接受度测试</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UNEG</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联合国评价小组</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UNICC</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联合国国际电子计算中心</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UNRIS</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联合国调查事务处代表小组</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WAB</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sz w:val="21"/>
                <w:szCs w:val="21"/>
              </w:rPr>
              <w:t>WIPO</w:t>
            </w:r>
            <w:r w:rsidRPr="007D52BF">
              <w:rPr>
                <w:rFonts w:ascii="SimSun" w:hAnsi="SimSun" w:hint="eastAsia"/>
                <w:sz w:val="21"/>
                <w:szCs w:val="21"/>
              </w:rPr>
              <w:t>上诉委员会</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WIPO</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世界知识产权组织</w:t>
            </w:r>
          </w:p>
        </w:tc>
      </w:tr>
    </w:tbl>
    <w:p w:rsidR="003651AC" w:rsidRPr="00B02976" w:rsidRDefault="003651AC">
      <w:pPr>
        <w:rPr>
          <w:b/>
          <w:sz w:val="21"/>
        </w:rPr>
      </w:pPr>
      <w:bookmarkStart w:id="17" w:name="_Toc392160703"/>
      <w:bookmarkStart w:id="18" w:name="_Toc392160740"/>
      <w:bookmarkStart w:id="19" w:name="_Toc423530309"/>
      <w:bookmarkStart w:id="20" w:name="_Toc423533365"/>
      <w:bookmarkStart w:id="21" w:name="_Toc423533509"/>
      <w:bookmarkStart w:id="22" w:name="_Toc452648468"/>
      <w:r w:rsidRPr="00B02976">
        <w:rPr>
          <w:b/>
          <w:sz w:val="21"/>
        </w:rPr>
        <w:br w:type="page"/>
      </w:r>
    </w:p>
    <w:p w:rsidR="00042B65" w:rsidRPr="00C53502" w:rsidRDefault="00042B65" w:rsidP="007D52BF">
      <w:pPr>
        <w:pStyle w:val="1"/>
        <w:overflowPunct w:val="0"/>
        <w:spacing w:beforeLines="100" w:before="240" w:afterLines="50" w:after="120" w:line="340" w:lineRule="atLeast"/>
        <w:rPr>
          <w:rFonts w:ascii="SimHei" w:eastAsia="SimHei" w:hAnsi="SimHei"/>
          <w:b w:val="0"/>
          <w:sz w:val="21"/>
          <w:szCs w:val="21"/>
        </w:rPr>
      </w:pPr>
      <w:bookmarkStart w:id="23" w:name="_Toc425198825"/>
      <w:bookmarkStart w:id="24" w:name="_Toc456084294"/>
      <w:bookmarkEnd w:id="17"/>
      <w:bookmarkEnd w:id="18"/>
      <w:bookmarkEnd w:id="19"/>
      <w:bookmarkEnd w:id="20"/>
      <w:bookmarkEnd w:id="21"/>
      <w:bookmarkEnd w:id="22"/>
      <w:r w:rsidRPr="00C53502">
        <w:rPr>
          <w:rFonts w:ascii="SimHei" w:eastAsia="SimHei" w:hAnsi="SimHei" w:hint="eastAsia"/>
          <w:b w:val="0"/>
          <w:sz w:val="21"/>
          <w:szCs w:val="21"/>
        </w:rPr>
        <w:lastRenderedPageBreak/>
        <w:t>背　景</w:t>
      </w:r>
      <w:bookmarkEnd w:id="23"/>
      <w:bookmarkEnd w:id="24"/>
    </w:p>
    <w:p w:rsidR="0056383E" w:rsidRPr="00C53502" w:rsidRDefault="00AF2808"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53502">
        <w:rPr>
          <w:rFonts w:ascii="SimSun" w:hAnsi="SimSun" w:hint="eastAsia"/>
          <w:sz w:val="21"/>
          <w:szCs w:val="21"/>
        </w:rPr>
        <w:t>WIPO内部监督司</w:t>
      </w:r>
      <w:r w:rsidR="00B02976">
        <w:rPr>
          <w:rFonts w:ascii="SimSun" w:hAnsi="SimSun" w:hint="eastAsia"/>
          <w:sz w:val="21"/>
          <w:szCs w:val="21"/>
        </w:rPr>
        <w:t>（</w:t>
      </w:r>
      <w:r w:rsidRPr="00C53502">
        <w:rPr>
          <w:rFonts w:ascii="SimSun" w:hAnsi="SimSun" w:hint="eastAsia"/>
          <w:sz w:val="21"/>
          <w:szCs w:val="21"/>
        </w:rPr>
        <w:t>监督司</w:t>
      </w:r>
      <w:r w:rsidR="00B02976">
        <w:rPr>
          <w:rFonts w:ascii="SimSun" w:hAnsi="SimSun" w:hint="eastAsia"/>
          <w:sz w:val="21"/>
          <w:szCs w:val="21"/>
        </w:rPr>
        <w:t>）</w:t>
      </w:r>
      <w:r w:rsidRPr="00C53502">
        <w:rPr>
          <w:rFonts w:ascii="SimSun" w:hAnsi="SimSun" w:hint="eastAsia"/>
          <w:sz w:val="21"/>
          <w:szCs w:val="21"/>
        </w:rPr>
        <w:t>的宗旨是按照《内部监督章程》</w:t>
      </w:r>
      <w:r w:rsidR="00B02976">
        <w:rPr>
          <w:rFonts w:ascii="SimSun" w:hAnsi="SimSun" w:hint="eastAsia"/>
          <w:sz w:val="21"/>
          <w:szCs w:val="21"/>
        </w:rPr>
        <w:t>（</w:t>
      </w:r>
      <w:r w:rsidRPr="00C53502">
        <w:rPr>
          <w:rFonts w:ascii="SimSun" w:hAnsi="SimSun" w:hint="eastAsia"/>
          <w:sz w:val="21"/>
          <w:szCs w:val="21"/>
        </w:rPr>
        <w:t>《章程》</w:t>
      </w:r>
      <w:r w:rsidR="00B02976">
        <w:rPr>
          <w:rFonts w:ascii="SimSun" w:hAnsi="SimSun" w:hint="eastAsia"/>
          <w:sz w:val="21"/>
          <w:szCs w:val="21"/>
        </w:rPr>
        <w:t>）</w:t>
      </w:r>
      <w:r w:rsidRPr="00C53502">
        <w:rPr>
          <w:rFonts w:ascii="SimSun" w:hAnsi="SimSun" w:hint="eastAsia"/>
          <w:sz w:val="21"/>
          <w:szCs w:val="21"/>
        </w:rPr>
        <w:t>的规定为WIPO提供独立和有效的内部监督。</w:t>
      </w:r>
    </w:p>
    <w:p w:rsidR="00F73A5E" w:rsidRPr="00C53502" w:rsidRDefault="00A61E2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25" w:name="_Toc420663566"/>
      <w:bookmarkStart w:id="26" w:name="_Toc328920434"/>
      <w:r w:rsidRPr="00C53502">
        <w:rPr>
          <w:rFonts w:ascii="SimSun" w:hAnsi="SimSun" w:hint="eastAsia"/>
          <w:sz w:val="21"/>
          <w:szCs w:val="21"/>
        </w:rPr>
        <w:t>《章程》要求</w:t>
      </w:r>
      <w:r w:rsidRPr="00C53502">
        <w:rPr>
          <w:rStyle w:val="af"/>
          <w:rFonts w:ascii="SimSun" w:hAnsi="SimSun"/>
          <w:sz w:val="21"/>
          <w:szCs w:val="21"/>
        </w:rPr>
        <w:footnoteReference w:id="2"/>
      </w:r>
      <w:r w:rsidRPr="00C53502">
        <w:rPr>
          <w:rFonts w:ascii="SimSun" w:hAnsi="SimSun" w:hint="eastAsia"/>
          <w:sz w:val="21"/>
          <w:szCs w:val="21"/>
        </w:rPr>
        <w:t>监督司司长每年通过计划和预算委员会</w:t>
      </w:r>
      <w:r w:rsidR="00B02976">
        <w:rPr>
          <w:rFonts w:ascii="SimSun" w:hAnsi="SimSun" w:hint="eastAsia"/>
          <w:sz w:val="21"/>
          <w:szCs w:val="21"/>
        </w:rPr>
        <w:t>（</w:t>
      </w:r>
      <w:r w:rsidRPr="00C53502">
        <w:rPr>
          <w:rFonts w:ascii="SimSun" w:hAnsi="SimSun" w:hint="eastAsia"/>
          <w:sz w:val="21"/>
          <w:szCs w:val="21"/>
        </w:rPr>
        <w:t>PBC</w:t>
      </w:r>
      <w:r w:rsidR="00B02976">
        <w:rPr>
          <w:rFonts w:ascii="SimSun" w:hAnsi="SimSun" w:hint="eastAsia"/>
          <w:sz w:val="21"/>
          <w:szCs w:val="21"/>
        </w:rPr>
        <w:t>）</w:t>
      </w:r>
      <w:r w:rsidRPr="00C53502">
        <w:rPr>
          <w:rFonts w:ascii="SimSun" w:hAnsi="SimSun" w:hint="eastAsia"/>
          <w:sz w:val="21"/>
          <w:szCs w:val="21"/>
        </w:rPr>
        <w:t>向WIPO大会提交总结报告</w:t>
      </w:r>
      <w:r w:rsidR="00B02976">
        <w:rPr>
          <w:rFonts w:ascii="SimSun" w:hAnsi="SimSun" w:hint="eastAsia"/>
          <w:sz w:val="21"/>
          <w:szCs w:val="21"/>
        </w:rPr>
        <w:t>（</w:t>
      </w:r>
      <w:r w:rsidRPr="00C53502">
        <w:rPr>
          <w:rFonts w:ascii="SimSun" w:hAnsi="SimSun" w:hint="eastAsia"/>
          <w:sz w:val="21"/>
          <w:szCs w:val="21"/>
        </w:rPr>
        <w:t>年度报告</w:t>
      </w:r>
      <w:r w:rsidR="00B02976">
        <w:rPr>
          <w:rFonts w:ascii="SimSun" w:hAnsi="SimSun" w:hint="eastAsia"/>
          <w:sz w:val="21"/>
          <w:szCs w:val="21"/>
        </w:rPr>
        <w:t>）</w:t>
      </w:r>
      <w:r w:rsidRPr="00C53502">
        <w:rPr>
          <w:rFonts w:ascii="SimSun" w:hAnsi="SimSun" w:hint="eastAsia"/>
          <w:sz w:val="21"/>
          <w:szCs w:val="21"/>
        </w:rPr>
        <w:t>。年度报告应概述报告所涉期间开展的内部监督活动，包括这些活动的范围和目标，所采用的工作计划以及落实内部监督建议的进展情况。</w:t>
      </w:r>
    </w:p>
    <w:p w:rsidR="00604F9D" w:rsidRPr="00C53502" w:rsidRDefault="001D2F90" w:rsidP="007D52BF">
      <w:pPr>
        <w:pStyle w:val="ONUME"/>
        <w:numPr>
          <w:ilvl w:val="0"/>
          <w:numId w:val="6"/>
        </w:numPr>
        <w:tabs>
          <w:tab w:val="clear" w:pos="567"/>
        </w:tabs>
        <w:overflowPunct w:val="0"/>
        <w:spacing w:afterLines="50" w:after="120" w:line="340" w:lineRule="atLeast"/>
        <w:jc w:val="both"/>
        <w:rPr>
          <w:rFonts w:ascii="SimSun" w:hAnsi="SimSun"/>
          <w:b/>
          <w:bCs/>
          <w:caps/>
          <w:kern w:val="32"/>
          <w:sz w:val="21"/>
          <w:szCs w:val="21"/>
        </w:rPr>
      </w:pPr>
      <w:r w:rsidRPr="00C53502">
        <w:rPr>
          <w:rFonts w:ascii="SimSun" w:hAnsi="SimSun" w:hint="eastAsia"/>
          <w:sz w:val="21"/>
          <w:szCs w:val="21"/>
        </w:rPr>
        <w:t>根据《章程》，已向总干事和独立咨询监督委员会</w:t>
      </w:r>
      <w:r w:rsidR="00B02976">
        <w:rPr>
          <w:rFonts w:ascii="SimSun" w:hAnsi="SimSun"/>
          <w:sz w:val="21"/>
          <w:szCs w:val="21"/>
        </w:rPr>
        <w:t>（</w:t>
      </w:r>
      <w:proofErr w:type="gramStart"/>
      <w:r w:rsidR="00F32898" w:rsidRPr="00C53502">
        <w:rPr>
          <w:rFonts w:ascii="SimSun" w:hAnsi="SimSun" w:hint="eastAsia"/>
          <w:sz w:val="21"/>
          <w:szCs w:val="21"/>
        </w:rPr>
        <w:t>咨</w:t>
      </w:r>
      <w:proofErr w:type="gramEnd"/>
      <w:r w:rsidR="00F32898" w:rsidRPr="00C53502">
        <w:rPr>
          <w:rFonts w:ascii="SimSun" w:hAnsi="SimSun" w:hint="eastAsia"/>
          <w:sz w:val="21"/>
          <w:szCs w:val="21"/>
        </w:rPr>
        <w:t>监委</w:t>
      </w:r>
      <w:r w:rsidR="00B02976">
        <w:rPr>
          <w:rFonts w:ascii="SimSun" w:hAnsi="SimSun"/>
          <w:sz w:val="21"/>
          <w:szCs w:val="21"/>
        </w:rPr>
        <w:t>）</w:t>
      </w:r>
      <w:r w:rsidRPr="00C53502">
        <w:rPr>
          <w:rFonts w:ascii="SimSun" w:hAnsi="SimSun" w:hint="eastAsia"/>
          <w:sz w:val="21"/>
          <w:szCs w:val="21"/>
        </w:rPr>
        <w:t>提供了年度报告的草案以征求其意见；报告定稿时已考虑了收到的意见。</w:t>
      </w:r>
    </w:p>
    <w:p w:rsidR="00E32ADE" w:rsidRPr="007D52BF" w:rsidRDefault="001D2F90" w:rsidP="007D52BF">
      <w:pPr>
        <w:pStyle w:val="1"/>
        <w:overflowPunct w:val="0"/>
        <w:spacing w:beforeLines="100" w:before="240" w:afterLines="50" w:after="120" w:line="340" w:lineRule="atLeast"/>
        <w:rPr>
          <w:rFonts w:ascii="SimHei" w:eastAsia="SimHei" w:hAnsi="SimHei"/>
          <w:b w:val="0"/>
          <w:sz w:val="21"/>
          <w:szCs w:val="21"/>
        </w:rPr>
      </w:pPr>
      <w:bookmarkStart w:id="27" w:name="_Toc425198826"/>
      <w:bookmarkStart w:id="28" w:name="_Toc456084295"/>
      <w:bookmarkEnd w:id="25"/>
      <w:bookmarkEnd w:id="26"/>
      <w:r w:rsidRPr="007D52BF">
        <w:rPr>
          <w:rFonts w:ascii="SimHei" w:eastAsia="SimHei" w:hAnsi="SimHei" w:hint="eastAsia"/>
          <w:b w:val="0"/>
          <w:sz w:val="21"/>
          <w:szCs w:val="21"/>
        </w:rPr>
        <w:t>规划原则</w:t>
      </w:r>
      <w:bookmarkEnd w:id="27"/>
      <w:bookmarkEnd w:id="28"/>
    </w:p>
    <w:p w:rsidR="00E32ADE" w:rsidRPr="00CE7E1A" w:rsidRDefault="00236D27"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E7E1A">
        <w:rPr>
          <w:rFonts w:ascii="SimSun" w:hAnsi="SimSun" w:hint="eastAsia"/>
          <w:sz w:val="21"/>
          <w:szCs w:val="21"/>
        </w:rPr>
        <w:t>监督司在制定监督工作计划时考虑了一些因素，包括风险等级、相关性、国家影响、监督周期</w:t>
      </w:r>
      <w:r w:rsidR="00F32898" w:rsidRPr="00CE7E1A">
        <w:rPr>
          <w:rFonts w:ascii="SimSun" w:hAnsi="SimSun" w:hint="eastAsia"/>
          <w:sz w:val="21"/>
          <w:szCs w:val="21"/>
        </w:rPr>
        <w:t>以及</w:t>
      </w:r>
      <w:r w:rsidRPr="00CE7E1A">
        <w:rPr>
          <w:rFonts w:ascii="SimSun" w:hAnsi="SimSun" w:hint="eastAsia"/>
          <w:sz w:val="21"/>
          <w:szCs w:val="21"/>
        </w:rPr>
        <w:t>来自WIPO管理层</w:t>
      </w:r>
      <w:r w:rsidR="00F32898" w:rsidRPr="00CE7E1A">
        <w:rPr>
          <w:rFonts w:ascii="SimSun" w:hAnsi="SimSun" w:hint="eastAsia"/>
          <w:sz w:val="21"/>
          <w:szCs w:val="21"/>
        </w:rPr>
        <w:t>、</w:t>
      </w:r>
      <w:r w:rsidRPr="00CE7E1A">
        <w:rPr>
          <w:rFonts w:ascii="SimSun" w:hAnsi="SimSun" w:hint="eastAsia"/>
          <w:sz w:val="21"/>
          <w:szCs w:val="21"/>
        </w:rPr>
        <w:t>成员国</w:t>
      </w:r>
      <w:r w:rsidR="00CE7E1A" w:rsidRPr="00CE7E1A">
        <w:rPr>
          <w:rFonts w:ascii="SimSun" w:hAnsi="SimSun" w:hint="eastAsia"/>
          <w:sz w:val="21"/>
          <w:szCs w:val="21"/>
        </w:rPr>
        <w:t>和可用</w:t>
      </w:r>
      <w:r w:rsidR="00F32898" w:rsidRPr="00CE7E1A">
        <w:rPr>
          <w:rFonts w:ascii="SimSun" w:hAnsi="SimSun" w:hint="eastAsia"/>
          <w:sz w:val="21"/>
          <w:szCs w:val="21"/>
        </w:rPr>
        <w:t>资源</w:t>
      </w:r>
      <w:r w:rsidRPr="00CE7E1A">
        <w:rPr>
          <w:rFonts w:ascii="SimSun" w:hAnsi="SimSun" w:hint="eastAsia"/>
          <w:sz w:val="21"/>
          <w:szCs w:val="21"/>
        </w:rPr>
        <w:t>的反馈意见。按照《章程》第24</w:t>
      </w:r>
      <w:r w:rsidR="0045370B" w:rsidRPr="00CE7E1A">
        <w:rPr>
          <w:rFonts w:ascii="SimSun" w:hAnsi="SimSun" w:hint="eastAsia"/>
          <w:sz w:val="21"/>
          <w:szCs w:val="21"/>
        </w:rPr>
        <w:t>段</w:t>
      </w:r>
      <w:r w:rsidR="001902C1">
        <w:rPr>
          <w:rFonts w:ascii="SimSun" w:hAnsi="SimSun" w:hint="eastAsia"/>
          <w:sz w:val="21"/>
          <w:szCs w:val="21"/>
        </w:rPr>
        <w:t>(</w:t>
      </w:r>
      <w:r w:rsidRPr="00CE7E1A">
        <w:rPr>
          <w:rFonts w:ascii="SimSun" w:hAnsi="SimSun" w:hint="eastAsia"/>
          <w:sz w:val="21"/>
          <w:szCs w:val="21"/>
        </w:rPr>
        <w:t>a)</w:t>
      </w:r>
      <w:r w:rsidR="0045370B">
        <w:rPr>
          <w:rFonts w:ascii="SimSun" w:hAnsi="SimSun" w:hint="eastAsia"/>
          <w:sz w:val="21"/>
          <w:szCs w:val="21"/>
        </w:rPr>
        <w:t>项</w:t>
      </w:r>
      <w:r w:rsidRPr="00CE7E1A">
        <w:rPr>
          <w:rFonts w:ascii="SimSun" w:hAnsi="SimSun" w:hint="eastAsia"/>
          <w:sz w:val="21"/>
          <w:szCs w:val="21"/>
        </w:rPr>
        <w:t>的要求，监督计划草案在最终确定前还提交给</w:t>
      </w:r>
      <w:proofErr w:type="gramStart"/>
      <w:r w:rsidRPr="00CE7E1A">
        <w:rPr>
          <w:rFonts w:ascii="SimSun" w:hAnsi="SimSun" w:hint="eastAsia"/>
          <w:sz w:val="21"/>
          <w:szCs w:val="21"/>
        </w:rPr>
        <w:t>咨</w:t>
      </w:r>
      <w:proofErr w:type="gramEnd"/>
      <w:r w:rsidRPr="00CE7E1A">
        <w:rPr>
          <w:rFonts w:ascii="SimSun" w:hAnsi="SimSun" w:hint="eastAsia"/>
          <w:sz w:val="21"/>
          <w:szCs w:val="21"/>
        </w:rPr>
        <w:t>监委，供其审查并提出建议</w:t>
      </w:r>
      <w:r w:rsidR="00F32898" w:rsidRPr="00CE7E1A">
        <w:rPr>
          <w:rFonts w:ascii="SimSun" w:hAnsi="SimSun" w:hint="eastAsia"/>
          <w:sz w:val="21"/>
          <w:szCs w:val="21"/>
        </w:rPr>
        <w:t>。</w:t>
      </w:r>
    </w:p>
    <w:p w:rsidR="00E32ADE" w:rsidRPr="00965C7F" w:rsidRDefault="00437F2A"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65C7F">
        <w:rPr>
          <w:rFonts w:ascii="SimSun" w:hAnsi="SimSun" w:hint="eastAsia"/>
          <w:sz w:val="21"/>
          <w:szCs w:val="21"/>
        </w:rPr>
        <w:t>为了在高效使用有限资源的情况下提供有效的监督范围，</w:t>
      </w:r>
      <w:r w:rsidR="00965C7F" w:rsidRPr="00965C7F">
        <w:rPr>
          <w:rFonts w:ascii="SimSun" w:hAnsi="SimSun" w:hint="eastAsia"/>
          <w:sz w:val="21"/>
          <w:szCs w:val="21"/>
        </w:rPr>
        <w:t>同时避免可能的交叉，</w:t>
      </w:r>
      <w:r w:rsidRPr="00965C7F">
        <w:rPr>
          <w:rFonts w:ascii="SimSun" w:hAnsi="SimSun" w:hint="eastAsia"/>
          <w:sz w:val="21"/>
          <w:szCs w:val="21"/>
        </w:rPr>
        <w:t>监督司还考虑了外聘审计员和其他监督部门完成的工作，如联合检查组</w:t>
      </w:r>
      <w:r w:rsidR="00B02976">
        <w:rPr>
          <w:rFonts w:ascii="SimSun" w:hAnsi="SimSun" w:hint="eastAsia"/>
          <w:sz w:val="21"/>
          <w:szCs w:val="21"/>
        </w:rPr>
        <w:t>（</w:t>
      </w:r>
      <w:r w:rsidRPr="00965C7F">
        <w:rPr>
          <w:rFonts w:ascii="SimSun" w:hAnsi="SimSun" w:hint="eastAsia"/>
          <w:sz w:val="21"/>
          <w:szCs w:val="21"/>
        </w:rPr>
        <w:t>联检组</w:t>
      </w:r>
      <w:r w:rsidR="00B02976">
        <w:rPr>
          <w:rFonts w:ascii="SimSun" w:hAnsi="SimSun" w:hint="eastAsia"/>
          <w:sz w:val="21"/>
          <w:szCs w:val="21"/>
        </w:rPr>
        <w:t>）</w:t>
      </w:r>
      <w:r w:rsidRPr="00965C7F">
        <w:rPr>
          <w:rFonts w:ascii="SimSun" w:hAnsi="SimSun" w:hint="eastAsia"/>
          <w:sz w:val="21"/>
          <w:szCs w:val="21"/>
        </w:rPr>
        <w:t>以及发展与知识产权委员会</w:t>
      </w:r>
      <w:r w:rsidR="00B02976">
        <w:rPr>
          <w:rFonts w:ascii="SimSun" w:hAnsi="SimSun" w:hint="eastAsia"/>
          <w:sz w:val="21"/>
          <w:szCs w:val="21"/>
        </w:rPr>
        <w:t>（</w:t>
      </w:r>
      <w:r w:rsidRPr="00965C7F">
        <w:rPr>
          <w:rFonts w:ascii="SimSun" w:hAnsi="SimSun" w:hint="eastAsia"/>
          <w:sz w:val="21"/>
          <w:szCs w:val="21"/>
        </w:rPr>
        <w:t>CDIP</w:t>
      </w:r>
      <w:r w:rsidR="00B02976">
        <w:rPr>
          <w:rFonts w:ascii="SimSun" w:hAnsi="SimSun" w:hint="eastAsia"/>
          <w:sz w:val="21"/>
          <w:szCs w:val="21"/>
        </w:rPr>
        <w:t>）</w:t>
      </w:r>
      <w:r w:rsidRPr="00965C7F">
        <w:rPr>
          <w:rFonts w:ascii="SimSun" w:hAnsi="SimSun" w:hint="eastAsia"/>
          <w:sz w:val="21"/>
          <w:szCs w:val="21"/>
        </w:rPr>
        <w:t>委托开展的评价。</w:t>
      </w:r>
    </w:p>
    <w:p w:rsidR="0056383E" w:rsidRPr="00890898" w:rsidRDefault="00FB414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890898">
        <w:rPr>
          <w:rFonts w:ascii="SimSun" w:hAnsi="SimSun" w:hint="eastAsia"/>
          <w:sz w:val="21"/>
          <w:szCs w:val="21"/>
        </w:rPr>
        <w:t>2016年的监督计划已发给所有计划管理人员，并在WIPO内网上与所有WIPO工作人员共享。</w:t>
      </w:r>
      <w:r w:rsidRPr="00890898">
        <w:rPr>
          <w:rFonts w:ascii="SimSun" w:hAnsi="SimSun"/>
          <w:sz w:val="21"/>
          <w:szCs w:val="21"/>
        </w:rPr>
        <w:t>201</w:t>
      </w:r>
      <w:r w:rsidRPr="00890898">
        <w:rPr>
          <w:rFonts w:ascii="SimSun" w:hAnsi="SimSun" w:hint="eastAsia"/>
          <w:sz w:val="21"/>
          <w:szCs w:val="21"/>
        </w:rPr>
        <w:t>5年的监督计划在预算内按时完成。</w:t>
      </w:r>
    </w:p>
    <w:p w:rsidR="00E32ADE" w:rsidRPr="007D52BF" w:rsidRDefault="0068746D" w:rsidP="007D52BF">
      <w:pPr>
        <w:pStyle w:val="1"/>
        <w:overflowPunct w:val="0"/>
        <w:spacing w:beforeLines="100" w:before="240" w:afterLines="50" w:after="120" w:line="340" w:lineRule="atLeast"/>
        <w:rPr>
          <w:rFonts w:ascii="SimHei" w:eastAsia="SimHei" w:hAnsi="SimHei"/>
          <w:b w:val="0"/>
          <w:sz w:val="21"/>
          <w:szCs w:val="21"/>
        </w:rPr>
      </w:pPr>
      <w:bookmarkStart w:id="29" w:name="_Toc425198827"/>
      <w:bookmarkStart w:id="30" w:name="_Toc456084296"/>
      <w:r w:rsidRPr="007D52BF">
        <w:rPr>
          <w:rFonts w:ascii="SimHei" w:eastAsia="SimHei" w:hAnsi="SimHei" w:hint="eastAsia"/>
          <w:b w:val="0"/>
          <w:sz w:val="21"/>
          <w:szCs w:val="21"/>
        </w:rPr>
        <w:t>专业标准</w:t>
      </w:r>
      <w:bookmarkEnd w:id="29"/>
      <w:bookmarkEnd w:id="30"/>
    </w:p>
    <w:p w:rsidR="00A51ED7" w:rsidRPr="002958A9" w:rsidRDefault="0068746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2958A9">
        <w:rPr>
          <w:rFonts w:ascii="SimSun" w:hAnsi="SimSun" w:hint="eastAsia"/>
          <w:sz w:val="21"/>
          <w:szCs w:val="21"/>
        </w:rPr>
        <w:t>在审计活动中，监督司遵守内部审计师协会</w:t>
      </w:r>
      <w:r w:rsidR="00B02976">
        <w:rPr>
          <w:rFonts w:ascii="SimSun" w:hAnsi="SimSun" w:hint="eastAsia"/>
          <w:sz w:val="21"/>
          <w:szCs w:val="21"/>
        </w:rPr>
        <w:t>（</w:t>
      </w:r>
      <w:r w:rsidRPr="002958A9">
        <w:rPr>
          <w:rFonts w:ascii="SimSun" w:hAnsi="SimSun" w:hint="eastAsia"/>
          <w:sz w:val="21"/>
          <w:szCs w:val="21"/>
        </w:rPr>
        <w:t>IIA</w:t>
      </w:r>
      <w:r w:rsidR="00B02976">
        <w:rPr>
          <w:rFonts w:ascii="SimSun" w:hAnsi="SimSun" w:hint="eastAsia"/>
          <w:sz w:val="21"/>
          <w:szCs w:val="21"/>
        </w:rPr>
        <w:t>）</w:t>
      </w:r>
      <w:r w:rsidRPr="002958A9">
        <w:rPr>
          <w:rFonts w:ascii="SimSun" w:hAnsi="SimSun" w:hint="eastAsia"/>
          <w:sz w:val="21"/>
          <w:szCs w:val="21"/>
        </w:rPr>
        <w:t>颁布的“国际专业实务框架”</w:t>
      </w:r>
      <w:r w:rsidR="00B02976">
        <w:rPr>
          <w:rFonts w:ascii="SimSun" w:hAnsi="SimSun" w:hint="eastAsia"/>
          <w:sz w:val="21"/>
          <w:szCs w:val="21"/>
        </w:rPr>
        <w:t>（</w:t>
      </w:r>
      <w:r w:rsidRPr="002958A9">
        <w:rPr>
          <w:rFonts w:ascii="SimSun" w:hAnsi="SimSun" w:hint="eastAsia"/>
          <w:sz w:val="21"/>
          <w:szCs w:val="21"/>
        </w:rPr>
        <w:t>IPPF</w:t>
      </w:r>
      <w:r w:rsidR="00B02976">
        <w:rPr>
          <w:rFonts w:ascii="SimSun" w:hAnsi="SimSun" w:hint="eastAsia"/>
          <w:sz w:val="21"/>
          <w:szCs w:val="21"/>
        </w:rPr>
        <w:t>）</w:t>
      </w:r>
      <w:r w:rsidRPr="002958A9">
        <w:rPr>
          <w:rFonts w:ascii="SimSun" w:hAnsi="SimSun" w:hint="eastAsia"/>
          <w:sz w:val="21"/>
          <w:szCs w:val="21"/>
        </w:rPr>
        <w:t>。同样，</w:t>
      </w:r>
      <w:r w:rsidR="002958A9" w:rsidRPr="002958A9">
        <w:rPr>
          <w:rFonts w:ascii="SimSun" w:hAnsi="SimSun" w:hint="eastAsia"/>
          <w:sz w:val="21"/>
          <w:szCs w:val="21"/>
        </w:rPr>
        <w:t>在开展的调查工作中，</w:t>
      </w:r>
      <w:r w:rsidRPr="002958A9">
        <w:rPr>
          <w:rFonts w:ascii="SimSun" w:hAnsi="SimSun" w:hint="eastAsia"/>
          <w:sz w:val="21"/>
          <w:szCs w:val="21"/>
        </w:rPr>
        <w:t>监督司以国际调查员会议</w:t>
      </w:r>
      <w:r w:rsidR="00B02976">
        <w:rPr>
          <w:rFonts w:ascii="SimSun" w:hAnsi="SimSun" w:hint="eastAsia"/>
          <w:sz w:val="21"/>
          <w:szCs w:val="21"/>
        </w:rPr>
        <w:t>（</w:t>
      </w:r>
      <w:r w:rsidRPr="002958A9">
        <w:rPr>
          <w:rFonts w:ascii="SimSun" w:hAnsi="SimSun" w:hint="eastAsia"/>
          <w:sz w:val="21"/>
          <w:szCs w:val="21"/>
        </w:rPr>
        <w:t>CII</w:t>
      </w:r>
      <w:r w:rsidR="00B02976">
        <w:rPr>
          <w:rFonts w:ascii="SimSun" w:hAnsi="SimSun" w:hint="eastAsia"/>
          <w:sz w:val="21"/>
          <w:szCs w:val="21"/>
        </w:rPr>
        <w:t>）</w:t>
      </w:r>
      <w:r w:rsidRPr="002958A9">
        <w:rPr>
          <w:rFonts w:ascii="SimSun" w:hAnsi="SimSun" w:hint="eastAsia"/>
          <w:sz w:val="21"/>
          <w:szCs w:val="21"/>
        </w:rPr>
        <w:t>认可的《统一调查</w:t>
      </w:r>
      <w:r w:rsidR="00606612" w:rsidRPr="002958A9">
        <w:rPr>
          <w:rFonts w:ascii="SimSun" w:hAnsi="SimSun" w:hint="eastAsia"/>
          <w:sz w:val="21"/>
          <w:szCs w:val="21"/>
        </w:rPr>
        <w:t>原则和</w:t>
      </w:r>
      <w:r w:rsidRPr="002958A9">
        <w:rPr>
          <w:rFonts w:ascii="SimSun" w:hAnsi="SimSun" w:hint="eastAsia"/>
          <w:sz w:val="21"/>
          <w:szCs w:val="21"/>
        </w:rPr>
        <w:t>准则》为指导。在评价活动中，监督司遵照联合国评价小组</w:t>
      </w:r>
      <w:r w:rsidR="00B02976">
        <w:rPr>
          <w:rFonts w:ascii="SimSun" w:hAnsi="SimSun" w:hint="eastAsia"/>
          <w:sz w:val="21"/>
          <w:szCs w:val="21"/>
        </w:rPr>
        <w:t>（</w:t>
      </w:r>
      <w:r w:rsidRPr="002958A9">
        <w:rPr>
          <w:rFonts w:ascii="SimSun" w:hAnsi="SimSun" w:hint="eastAsia"/>
          <w:sz w:val="21"/>
          <w:szCs w:val="21"/>
        </w:rPr>
        <w:t>UNEG</w:t>
      </w:r>
      <w:r w:rsidR="00B02976">
        <w:rPr>
          <w:rFonts w:ascii="SimSun" w:hAnsi="SimSun" w:hint="eastAsia"/>
          <w:sz w:val="21"/>
          <w:szCs w:val="21"/>
        </w:rPr>
        <w:t>）</w:t>
      </w:r>
      <w:r w:rsidR="001902C1">
        <w:rPr>
          <w:rFonts w:ascii="SimSun" w:hAnsi="SimSun" w:hint="eastAsia"/>
          <w:sz w:val="21"/>
          <w:szCs w:val="21"/>
        </w:rPr>
        <w:t>编制</w:t>
      </w:r>
      <w:r w:rsidRPr="002958A9">
        <w:rPr>
          <w:rFonts w:ascii="SimSun" w:hAnsi="SimSun" w:hint="eastAsia"/>
          <w:sz w:val="21"/>
          <w:szCs w:val="21"/>
        </w:rPr>
        <w:t>的</w:t>
      </w:r>
      <w:r w:rsidR="00606612" w:rsidRPr="002958A9">
        <w:rPr>
          <w:rFonts w:ascii="SimSun" w:hAnsi="SimSun" w:hint="eastAsia"/>
          <w:sz w:val="21"/>
          <w:szCs w:val="21"/>
        </w:rPr>
        <w:t>《</w:t>
      </w:r>
      <w:r w:rsidRPr="002958A9">
        <w:rPr>
          <w:rFonts w:ascii="SimSun" w:hAnsi="SimSun" w:hint="eastAsia"/>
          <w:sz w:val="21"/>
          <w:szCs w:val="21"/>
        </w:rPr>
        <w:t>国际评价实务标准</w:t>
      </w:r>
      <w:r w:rsidR="00606612" w:rsidRPr="002958A9">
        <w:rPr>
          <w:rFonts w:ascii="SimSun" w:hAnsi="SimSun" w:hint="eastAsia"/>
          <w:sz w:val="21"/>
          <w:szCs w:val="21"/>
        </w:rPr>
        <w:t>》。</w:t>
      </w:r>
    </w:p>
    <w:p w:rsidR="00E32ADE" w:rsidRPr="007D52BF" w:rsidRDefault="0056272C" w:rsidP="007D52BF">
      <w:pPr>
        <w:pStyle w:val="1"/>
        <w:overflowPunct w:val="0"/>
        <w:spacing w:beforeLines="100" w:before="240" w:afterLines="50" w:after="120" w:line="340" w:lineRule="atLeast"/>
        <w:rPr>
          <w:rFonts w:ascii="SimHei" w:eastAsia="SimHei" w:hAnsi="SimHei"/>
          <w:b w:val="0"/>
          <w:sz w:val="21"/>
          <w:szCs w:val="21"/>
        </w:rPr>
      </w:pPr>
      <w:bookmarkStart w:id="31" w:name="_Toc425198828"/>
      <w:bookmarkStart w:id="32" w:name="_Toc456084297"/>
      <w:r w:rsidRPr="007D52BF">
        <w:rPr>
          <w:rFonts w:ascii="SimHei" w:eastAsia="SimHei" w:hAnsi="SimHei" w:hint="eastAsia"/>
          <w:b w:val="0"/>
          <w:sz w:val="21"/>
          <w:szCs w:val="21"/>
        </w:rPr>
        <w:t>重要问题和高</w:t>
      </w:r>
      <w:r w:rsidR="00591DB4" w:rsidRPr="007D52BF">
        <w:rPr>
          <w:rFonts w:ascii="SimHei" w:eastAsia="SimHei" w:hAnsi="SimHei" w:hint="eastAsia"/>
          <w:b w:val="0"/>
          <w:sz w:val="21"/>
          <w:szCs w:val="21"/>
        </w:rPr>
        <w:t>优先程度</w:t>
      </w:r>
      <w:r w:rsidRPr="007D52BF">
        <w:rPr>
          <w:rFonts w:ascii="SimHei" w:eastAsia="SimHei" w:hAnsi="SimHei" w:hint="eastAsia"/>
          <w:b w:val="0"/>
          <w:sz w:val="21"/>
          <w:szCs w:val="21"/>
        </w:rPr>
        <w:t>监督建议</w:t>
      </w:r>
      <w:bookmarkEnd w:id="31"/>
      <w:bookmarkEnd w:id="32"/>
    </w:p>
    <w:p w:rsidR="00E204EC" w:rsidRPr="00353D37" w:rsidRDefault="00332EC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353D37">
        <w:rPr>
          <w:rFonts w:ascii="SimSun" w:hAnsi="SimSun" w:hint="eastAsia"/>
          <w:sz w:val="21"/>
          <w:szCs w:val="21"/>
        </w:rPr>
        <w:t>这部分包括重要结果和建议方面的信息，探讨多项高度急迫的风险，这些载入了报告期间所发的内部监督报告</w:t>
      </w:r>
      <w:r w:rsidR="00B02976">
        <w:rPr>
          <w:rFonts w:ascii="SimSun" w:hAnsi="SimSun" w:hint="eastAsia"/>
          <w:sz w:val="21"/>
          <w:szCs w:val="21"/>
        </w:rPr>
        <w:t>（</w:t>
      </w:r>
      <w:r w:rsidR="00353D37" w:rsidRPr="00353D37">
        <w:rPr>
          <w:rFonts w:ascii="SimSun" w:hAnsi="SimSun" w:hint="eastAsia"/>
          <w:sz w:val="21"/>
          <w:szCs w:val="21"/>
        </w:rPr>
        <w:t>审计、评价和所涉管理问题</w:t>
      </w:r>
      <w:r w:rsidRPr="00353D37">
        <w:rPr>
          <w:rFonts w:ascii="SimSun" w:hAnsi="SimSun" w:hint="eastAsia"/>
          <w:sz w:val="21"/>
          <w:szCs w:val="21"/>
        </w:rPr>
        <w:t>报告</w:t>
      </w:r>
      <w:r w:rsidR="00B02976">
        <w:rPr>
          <w:rFonts w:ascii="SimSun" w:hAnsi="SimSun" w:hint="eastAsia"/>
          <w:sz w:val="21"/>
          <w:szCs w:val="21"/>
        </w:rPr>
        <w:t>）</w:t>
      </w:r>
      <w:r w:rsidRPr="00353D37">
        <w:rPr>
          <w:rFonts w:ascii="SimSun" w:hAnsi="SimSun" w:hint="eastAsia"/>
          <w:sz w:val="21"/>
          <w:szCs w:val="21"/>
        </w:rPr>
        <w:t>。</w:t>
      </w:r>
    </w:p>
    <w:p w:rsidR="00E204EC" w:rsidRPr="00A61DF5" w:rsidRDefault="00332EC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A61DF5">
        <w:rPr>
          <w:rFonts w:ascii="SimSun" w:hAnsi="SimSun" w:hint="eastAsia"/>
          <w:sz w:val="21"/>
          <w:szCs w:val="21"/>
        </w:rPr>
        <w:t>重要结果和建议与下列报告期间</w:t>
      </w:r>
      <w:r w:rsidR="003567D6" w:rsidRPr="00A61DF5">
        <w:rPr>
          <w:rFonts w:ascii="SimSun" w:hAnsi="SimSun" w:hint="eastAsia"/>
          <w:sz w:val="21"/>
          <w:szCs w:val="21"/>
        </w:rPr>
        <w:t>所发</w:t>
      </w:r>
      <w:r w:rsidRPr="00A61DF5">
        <w:rPr>
          <w:rFonts w:ascii="SimSun" w:hAnsi="SimSun" w:hint="eastAsia"/>
          <w:sz w:val="21"/>
          <w:szCs w:val="21"/>
        </w:rPr>
        <w:t>的报告相关</w:t>
      </w:r>
      <w:r w:rsidR="000D0188" w:rsidRPr="00A61DF5">
        <w:rPr>
          <w:rStyle w:val="af"/>
          <w:rFonts w:ascii="SimSun" w:hAnsi="SimSun"/>
          <w:sz w:val="21"/>
          <w:szCs w:val="21"/>
        </w:rPr>
        <w:footnoteReference w:id="3"/>
      </w:r>
      <w:r w:rsidRPr="00A61DF5">
        <w:rPr>
          <w:rFonts w:ascii="SimSun" w:hAnsi="SimSun" w:hint="eastAsia"/>
          <w:sz w:val="21"/>
          <w:szCs w:val="21"/>
        </w:rPr>
        <w:t>：</w:t>
      </w:r>
    </w:p>
    <w:p w:rsidR="00B10E74" w:rsidRPr="00A61DF5" w:rsidRDefault="00332ECE"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业务连续性管理；</w:t>
      </w:r>
    </w:p>
    <w:p w:rsidR="00B10E74" w:rsidRPr="00A61DF5" w:rsidRDefault="00332ECE"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WIPO客户服务管理；</w:t>
      </w:r>
    </w:p>
    <w:p w:rsidR="00B10E74" w:rsidRPr="00A61DF5" w:rsidRDefault="003567D6"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个人订约承办事务管理；</w:t>
      </w:r>
    </w:p>
    <w:p w:rsidR="00B10E74"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工作人员</w:t>
      </w:r>
      <w:r w:rsidR="00421D6F">
        <w:rPr>
          <w:rFonts w:ascii="SimSun" w:hAnsi="SimSun" w:hint="eastAsia"/>
          <w:sz w:val="21"/>
          <w:szCs w:val="21"/>
        </w:rPr>
        <w:t>绩效</w:t>
      </w:r>
      <w:r w:rsidRPr="00A61DF5">
        <w:rPr>
          <w:rFonts w:ascii="SimSun" w:hAnsi="SimSun" w:hint="eastAsia"/>
          <w:sz w:val="21"/>
          <w:szCs w:val="21"/>
        </w:rPr>
        <w:t>管理；</w:t>
      </w:r>
    </w:p>
    <w:p w:rsidR="00B10E74"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proofErr w:type="spellStart"/>
      <w:r w:rsidRPr="00A61DF5">
        <w:rPr>
          <w:rFonts w:ascii="SimSun" w:hAnsi="SimSun"/>
          <w:sz w:val="21"/>
          <w:szCs w:val="21"/>
        </w:rPr>
        <w:t>Taleo</w:t>
      </w:r>
      <w:proofErr w:type="spellEnd"/>
      <w:r w:rsidRPr="00A61DF5">
        <w:rPr>
          <w:rFonts w:ascii="SimSun" w:hAnsi="SimSun" w:hint="eastAsia"/>
          <w:sz w:val="21"/>
          <w:szCs w:val="21"/>
        </w:rPr>
        <w:t>预实施；</w:t>
      </w:r>
    </w:p>
    <w:p w:rsidR="00B10E74"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知识产权局业务解决方案；</w:t>
      </w:r>
    </w:p>
    <w:p w:rsidR="00E204EC"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lastRenderedPageBreak/>
        <w:t>计划30：中小企业与创新；</w:t>
      </w:r>
    </w:p>
    <w:p w:rsidR="00664407"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计划3：版权及相关权；</w:t>
      </w:r>
    </w:p>
    <w:p w:rsidR="00664407"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WIPO对最不发达国家的援助；以及</w:t>
      </w:r>
    </w:p>
    <w:p w:rsidR="00664407"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WIPO女性职业发展试点项目</w:t>
      </w:r>
      <w:r w:rsidR="00A96357" w:rsidRPr="00A61DF5">
        <w:rPr>
          <w:rFonts w:ascii="SimSun" w:hAnsi="SimSun" w:hint="eastAsia"/>
          <w:sz w:val="21"/>
          <w:szCs w:val="21"/>
        </w:rPr>
        <w:t>。</w:t>
      </w:r>
    </w:p>
    <w:p w:rsidR="00664407" w:rsidRPr="00A61DF5" w:rsidRDefault="003A713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A61DF5">
        <w:rPr>
          <w:rFonts w:ascii="SimSun" w:hAnsi="SimSun" w:hint="eastAsia"/>
          <w:sz w:val="21"/>
          <w:szCs w:val="21"/>
        </w:rPr>
        <w:t>监督司</w:t>
      </w:r>
      <w:r w:rsidR="00A96357" w:rsidRPr="00A61DF5">
        <w:rPr>
          <w:rFonts w:ascii="SimSun" w:hAnsi="SimSun" w:hint="eastAsia"/>
          <w:sz w:val="21"/>
          <w:szCs w:val="21"/>
        </w:rPr>
        <w:t>继续与管理层对话，以定期</w:t>
      </w:r>
      <w:r w:rsidR="00FE6F95" w:rsidRPr="00A61DF5">
        <w:rPr>
          <w:rFonts w:ascii="SimSun" w:hAnsi="SimSun" w:hint="eastAsia"/>
          <w:sz w:val="21"/>
          <w:szCs w:val="21"/>
        </w:rPr>
        <w:t>审查</w:t>
      </w:r>
      <w:r w:rsidRPr="00A61DF5">
        <w:rPr>
          <w:rFonts w:ascii="SimSun" w:hAnsi="SimSun" w:hint="eastAsia"/>
          <w:sz w:val="21"/>
          <w:szCs w:val="21"/>
        </w:rPr>
        <w:t>和更新</w:t>
      </w:r>
      <w:r w:rsidR="00FE6F95" w:rsidRPr="00A61DF5">
        <w:rPr>
          <w:rFonts w:ascii="SimSun" w:hAnsi="SimSun" w:hint="eastAsia"/>
          <w:sz w:val="21"/>
          <w:szCs w:val="21"/>
        </w:rPr>
        <w:t>未落实建议的执行情况</w:t>
      </w:r>
      <w:r w:rsidR="00A96357" w:rsidRPr="00A61DF5">
        <w:rPr>
          <w:rFonts w:ascii="SimSun" w:hAnsi="SimSun" w:hint="eastAsia"/>
          <w:sz w:val="21"/>
          <w:szCs w:val="21"/>
        </w:rPr>
        <w:t>。对于所有建议，管理层通过一项行动计划，确定建议开展的各项活动、负责人员和实施的最后期限。监督建议在</w:t>
      </w:r>
      <w:proofErr w:type="spellStart"/>
      <w:r w:rsidR="00A96357" w:rsidRPr="00A61DF5">
        <w:rPr>
          <w:rFonts w:ascii="SimSun" w:hAnsi="SimSun"/>
          <w:sz w:val="21"/>
          <w:szCs w:val="21"/>
        </w:rPr>
        <w:t>TeamCentral</w:t>
      </w:r>
      <w:proofErr w:type="spellEnd"/>
      <w:r w:rsidR="00A96357" w:rsidRPr="00A61DF5">
        <w:rPr>
          <w:rFonts w:ascii="SimSun" w:hAnsi="SimSun"/>
          <w:sz w:val="21"/>
          <w:szCs w:val="21"/>
        </w:rPr>
        <w:t>©</w:t>
      </w:r>
      <w:r w:rsidR="00A96357" w:rsidRPr="00A61DF5">
        <w:rPr>
          <w:rStyle w:val="af"/>
          <w:rFonts w:ascii="SimSun" w:hAnsi="SimSun"/>
          <w:sz w:val="21"/>
          <w:szCs w:val="21"/>
        </w:rPr>
        <w:footnoteReference w:id="4"/>
      </w:r>
      <w:r w:rsidR="00A96357" w:rsidRPr="00A61DF5">
        <w:rPr>
          <w:rFonts w:ascii="SimSun" w:hAnsi="SimSun" w:hint="eastAsia"/>
          <w:sz w:val="21"/>
          <w:szCs w:val="21"/>
        </w:rPr>
        <w:t>系统中进行管理，监督司、WIPO管理层和外聘审计员均可访问。</w:t>
      </w:r>
    </w:p>
    <w:p w:rsidR="000B0A9C" w:rsidRPr="007D52BF" w:rsidRDefault="003E1173"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业务连续性管理</w:t>
      </w:r>
      <w:r w:rsidR="00EA025A" w:rsidRPr="007D52BF">
        <w:rPr>
          <w:rFonts w:ascii="SimSun" w:hAnsi="SimSun" w:hint="eastAsia"/>
          <w:b/>
          <w:sz w:val="21"/>
        </w:rPr>
        <w:t>审计</w:t>
      </w:r>
    </w:p>
    <w:p w:rsidR="000B0A9C" w:rsidRPr="00531F82" w:rsidRDefault="00F4670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31F82">
        <w:rPr>
          <w:rFonts w:ascii="SimSun" w:hAnsi="SimSun" w:hint="eastAsia"/>
          <w:sz w:val="21"/>
          <w:szCs w:val="21"/>
        </w:rPr>
        <w:t>2015年4月</w:t>
      </w:r>
      <w:r w:rsidR="00D02DA1" w:rsidRPr="00531F82">
        <w:rPr>
          <w:rFonts w:ascii="SimSun" w:hAnsi="SimSun" w:hint="eastAsia"/>
          <w:sz w:val="21"/>
          <w:szCs w:val="21"/>
        </w:rPr>
        <w:t>至</w:t>
      </w:r>
      <w:r w:rsidRPr="00531F82">
        <w:rPr>
          <w:rFonts w:ascii="SimSun" w:hAnsi="SimSun" w:hint="eastAsia"/>
          <w:sz w:val="21"/>
          <w:szCs w:val="21"/>
        </w:rPr>
        <w:t>7月间，</w:t>
      </w:r>
      <w:r w:rsidR="00BE03A0" w:rsidRPr="00531F82">
        <w:rPr>
          <w:rFonts w:ascii="SimSun" w:hAnsi="SimSun" w:hint="eastAsia"/>
          <w:sz w:val="21"/>
          <w:szCs w:val="21"/>
        </w:rPr>
        <w:t>经与高级管理层协商</w:t>
      </w:r>
      <w:r w:rsidR="003A713B" w:rsidRPr="00531F82">
        <w:rPr>
          <w:rFonts w:ascii="SimSun" w:hAnsi="SimSun" w:hint="eastAsia"/>
          <w:sz w:val="21"/>
          <w:szCs w:val="21"/>
        </w:rPr>
        <w:t>一致</w:t>
      </w:r>
      <w:r w:rsidR="00BE03A0" w:rsidRPr="00531F82">
        <w:rPr>
          <w:rFonts w:ascii="SimSun" w:hAnsi="SimSun" w:hint="eastAsia"/>
          <w:sz w:val="21"/>
          <w:szCs w:val="21"/>
        </w:rPr>
        <w:t>，</w:t>
      </w:r>
      <w:r w:rsidRPr="00531F82">
        <w:rPr>
          <w:rFonts w:ascii="SimSun" w:hAnsi="SimSun" w:hint="eastAsia"/>
          <w:sz w:val="21"/>
          <w:szCs w:val="21"/>
        </w:rPr>
        <w:t>监督</w:t>
      </w:r>
      <w:proofErr w:type="gramStart"/>
      <w:r w:rsidRPr="00531F82">
        <w:rPr>
          <w:rFonts w:ascii="SimSun" w:hAnsi="SimSun" w:hint="eastAsia"/>
          <w:sz w:val="21"/>
          <w:szCs w:val="21"/>
        </w:rPr>
        <w:t>司</w:t>
      </w:r>
      <w:r w:rsidR="00BE03A0" w:rsidRPr="00531F82">
        <w:rPr>
          <w:rFonts w:ascii="SimSun" w:hAnsi="SimSun" w:cs="SimSun" w:hint="eastAsia"/>
          <w:color w:val="222222"/>
          <w:sz w:val="21"/>
          <w:szCs w:val="21"/>
        </w:rPr>
        <w:t>针对</w:t>
      </w:r>
      <w:proofErr w:type="gramEnd"/>
      <w:r w:rsidRPr="00531F82">
        <w:rPr>
          <w:rFonts w:ascii="SimSun" w:hAnsi="SimSun" w:hint="eastAsia"/>
          <w:color w:val="222222"/>
          <w:sz w:val="21"/>
          <w:szCs w:val="21"/>
        </w:rPr>
        <w:t>WIPO</w:t>
      </w:r>
      <w:r w:rsidR="00BE03A0" w:rsidRPr="00531F82">
        <w:rPr>
          <w:rFonts w:ascii="SimSun" w:hAnsi="SimSun" w:hint="eastAsia"/>
          <w:color w:val="222222"/>
          <w:sz w:val="21"/>
          <w:szCs w:val="21"/>
        </w:rPr>
        <w:t>对有关</w:t>
      </w:r>
      <w:r w:rsidRPr="00531F82">
        <w:rPr>
          <w:rFonts w:ascii="SimSun" w:hAnsi="SimSun" w:cs="SimSun" w:hint="eastAsia"/>
          <w:color w:val="222222"/>
          <w:sz w:val="21"/>
          <w:szCs w:val="21"/>
        </w:rPr>
        <w:t>业务连续性管理</w:t>
      </w:r>
      <w:r w:rsidR="00B02976">
        <w:rPr>
          <w:rFonts w:ascii="SimSun" w:hAnsi="SimSun" w:cs="SimSun" w:hint="eastAsia"/>
          <w:color w:val="222222"/>
          <w:sz w:val="21"/>
          <w:szCs w:val="21"/>
        </w:rPr>
        <w:t>（</w:t>
      </w:r>
      <w:r w:rsidRPr="00531F82">
        <w:rPr>
          <w:rFonts w:ascii="SimSun" w:hAnsi="SimSun" w:hint="eastAsia"/>
          <w:color w:val="222222"/>
          <w:sz w:val="21"/>
          <w:szCs w:val="21"/>
        </w:rPr>
        <w:t>BCM</w:t>
      </w:r>
      <w:r w:rsidR="00B02976">
        <w:rPr>
          <w:rFonts w:ascii="SimSun" w:hAnsi="SimSun" w:hint="eastAsia"/>
          <w:color w:val="222222"/>
          <w:sz w:val="21"/>
          <w:szCs w:val="21"/>
        </w:rPr>
        <w:t>）</w:t>
      </w:r>
      <w:r w:rsidRPr="00531F82">
        <w:rPr>
          <w:rFonts w:ascii="SimSun" w:hAnsi="SimSun" w:cs="SimSun" w:hint="eastAsia"/>
          <w:color w:val="222222"/>
          <w:sz w:val="21"/>
          <w:szCs w:val="21"/>
        </w:rPr>
        <w:t>良好做法</w:t>
      </w:r>
      <w:r w:rsidR="003A713B" w:rsidRPr="00531F82">
        <w:rPr>
          <w:rFonts w:ascii="SimSun" w:hAnsi="SimSun" w:cs="SimSun" w:hint="eastAsia"/>
          <w:color w:val="222222"/>
          <w:sz w:val="21"/>
          <w:szCs w:val="21"/>
        </w:rPr>
        <w:t>的准备和采用</w:t>
      </w:r>
      <w:r w:rsidR="00BE03A0" w:rsidRPr="00531F82">
        <w:rPr>
          <w:rFonts w:ascii="SimSun" w:hAnsi="SimSun" w:cs="SimSun" w:hint="eastAsia"/>
          <w:color w:val="222222"/>
          <w:sz w:val="21"/>
          <w:szCs w:val="21"/>
        </w:rPr>
        <w:t>情况</w:t>
      </w:r>
      <w:r w:rsidRPr="00531F82">
        <w:rPr>
          <w:rFonts w:ascii="SimSun" w:hAnsi="SimSun" w:cs="SimSun" w:hint="eastAsia"/>
          <w:color w:val="222222"/>
          <w:sz w:val="21"/>
          <w:szCs w:val="21"/>
        </w:rPr>
        <w:t>进行</w:t>
      </w:r>
      <w:r w:rsidR="00BE03A0" w:rsidRPr="00531F82">
        <w:rPr>
          <w:rFonts w:ascii="SimSun" w:hAnsi="SimSun" w:cs="SimSun" w:hint="eastAsia"/>
          <w:color w:val="222222"/>
          <w:sz w:val="21"/>
          <w:szCs w:val="21"/>
        </w:rPr>
        <w:t>了</w:t>
      </w:r>
      <w:r w:rsidRPr="00531F82">
        <w:rPr>
          <w:rFonts w:ascii="SimSun" w:hAnsi="SimSun" w:cs="SimSun" w:hint="eastAsia"/>
          <w:color w:val="222222"/>
          <w:sz w:val="21"/>
          <w:szCs w:val="21"/>
        </w:rPr>
        <w:t>审查，</w:t>
      </w:r>
      <w:r w:rsidR="00BE03A0" w:rsidRPr="00531F82">
        <w:rPr>
          <w:rFonts w:ascii="SimSun" w:hAnsi="SimSun" w:cs="SimSun" w:hint="eastAsia"/>
          <w:color w:val="222222"/>
          <w:sz w:val="21"/>
          <w:szCs w:val="21"/>
        </w:rPr>
        <w:t>以</w:t>
      </w:r>
      <w:r w:rsidRPr="00531F82">
        <w:rPr>
          <w:rFonts w:ascii="SimSun" w:hAnsi="SimSun" w:cs="SimSun" w:hint="eastAsia"/>
          <w:color w:val="222222"/>
          <w:sz w:val="21"/>
          <w:szCs w:val="21"/>
        </w:rPr>
        <w:t>从根本上</w:t>
      </w:r>
      <w:r w:rsidR="00BE03A0" w:rsidRPr="00531F82">
        <w:rPr>
          <w:rFonts w:ascii="SimSun" w:hAnsi="SimSun" w:cs="SimSun" w:hint="eastAsia"/>
          <w:color w:val="222222"/>
          <w:sz w:val="21"/>
          <w:szCs w:val="21"/>
        </w:rPr>
        <w:t>为</w:t>
      </w:r>
      <w:r w:rsidRPr="00531F82">
        <w:rPr>
          <w:rFonts w:ascii="SimSun" w:hAnsi="SimSun" w:cs="SimSun" w:hint="eastAsia"/>
          <w:color w:val="222222"/>
          <w:sz w:val="21"/>
          <w:szCs w:val="21"/>
        </w:rPr>
        <w:t>将来的审查</w:t>
      </w:r>
      <w:r w:rsidR="00BE03A0" w:rsidRPr="00531F82">
        <w:rPr>
          <w:rFonts w:ascii="SimSun" w:hAnsi="SimSun" w:cs="SimSun" w:hint="eastAsia"/>
          <w:color w:val="222222"/>
          <w:sz w:val="21"/>
          <w:szCs w:val="21"/>
        </w:rPr>
        <w:t>确立</w:t>
      </w:r>
      <w:r w:rsidRPr="00531F82">
        <w:rPr>
          <w:rFonts w:ascii="SimSun" w:hAnsi="SimSun" w:cs="SimSun" w:hint="eastAsia"/>
          <w:color w:val="222222"/>
          <w:sz w:val="21"/>
          <w:szCs w:val="21"/>
        </w:rPr>
        <w:t>基准</w:t>
      </w:r>
      <w:r w:rsidR="00BE03A0" w:rsidRPr="00531F82">
        <w:rPr>
          <w:rFonts w:ascii="SimSun" w:hAnsi="SimSun" w:cs="SimSun" w:hint="eastAsia"/>
          <w:color w:val="222222"/>
          <w:sz w:val="21"/>
          <w:szCs w:val="21"/>
        </w:rPr>
        <w:t>。</w:t>
      </w:r>
    </w:p>
    <w:p w:rsidR="000B0A9C" w:rsidRPr="00531F82" w:rsidRDefault="003A713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31F82">
        <w:rPr>
          <w:rFonts w:ascii="SimSun" w:hAnsi="SimSun" w:hint="eastAsia"/>
          <w:sz w:val="21"/>
          <w:szCs w:val="21"/>
        </w:rPr>
        <w:t>审计报告强调了以下结果</w:t>
      </w:r>
      <w:r w:rsidR="00BE03A0" w:rsidRPr="00531F82">
        <w:rPr>
          <w:rFonts w:ascii="SimSun" w:hAnsi="SimSun" w:hint="eastAsia"/>
          <w:sz w:val="21"/>
          <w:szCs w:val="21"/>
        </w:rPr>
        <w:t>：</w:t>
      </w:r>
    </w:p>
    <w:p w:rsidR="000B0A9C" w:rsidRPr="00531F82" w:rsidRDefault="00BE03A0"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cs="SimSun" w:hint="eastAsia"/>
          <w:color w:val="222222"/>
          <w:sz w:val="21"/>
          <w:szCs w:val="21"/>
        </w:rPr>
        <w:t>与成员国就</w:t>
      </w:r>
      <w:r w:rsidR="00084F67" w:rsidRPr="00531F82">
        <w:rPr>
          <w:rFonts w:ascii="SimSun" w:hAnsi="SimSun" w:cs="SimSun" w:hint="eastAsia"/>
          <w:color w:val="222222"/>
          <w:sz w:val="21"/>
          <w:szCs w:val="21"/>
        </w:rPr>
        <w:t>业务连续性管理</w:t>
      </w:r>
      <w:r w:rsidRPr="00531F82">
        <w:rPr>
          <w:rFonts w:ascii="SimSun" w:hAnsi="SimSun" w:hint="eastAsia"/>
          <w:color w:val="222222"/>
          <w:sz w:val="21"/>
          <w:szCs w:val="21"/>
        </w:rPr>
        <w:t>主题进行交流应</w:t>
      </w:r>
      <w:r w:rsidR="00F627BD" w:rsidRPr="00531F82">
        <w:rPr>
          <w:rFonts w:ascii="SimSun" w:hAnsi="SimSun" w:hint="eastAsia"/>
          <w:color w:val="222222"/>
          <w:sz w:val="21"/>
          <w:szCs w:val="21"/>
        </w:rPr>
        <w:t>作为</w:t>
      </w:r>
      <w:r w:rsidRPr="00531F82">
        <w:rPr>
          <w:rFonts w:ascii="SimSun" w:hAnsi="SimSun" w:hint="eastAsia"/>
          <w:color w:val="222222"/>
          <w:sz w:val="21"/>
          <w:szCs w:val="21"/>
        </w:rPr>
        <w:t>高</w:t>
      </w:r>
      <w:r w:rsidR="00591DB4" w:rsidRPr="00531F82">
        <w:rPr>
          <w:rFonts w:ascii="SimSun" w:hAnsi="SimSun" w:hint="eastAsia"/>
          <w:color w:val="222222"/>
          <w:sz w:val="21"/>
          <w:szCs w:val="21"/>
        </w:rPr>
        <w:t>优先程度</w:t>
      </w:r>
      <w:r w:rsidRPr="00531F82">
        <w:rPr>
          <w:rFonts w:ascii="SimSun" w:hAnsi="SimSun" w:hint="eastAsia"/>
          <w:color w:val="222222"/>
          <w:sz w:val="21"/>
          <w:szCs w:val="21"/>
        </w:rPr>
        <w:t>事项</w:t>
      </w:r>
      <w:r w:rsidR="00F627BD" w:rsidRPr="00531F82">
        <w:rPr>
          <w:rFonts w:ascii="SimSun" w:hAnsi="SimSun" w:hint="eastAsia"/>
          <w:color w:val="222222"/>
          <w:sz w:val="21"/>
          <w:szCs w:val="21"/>
        </w:rPr>
        <w:t>来进行</w:t>
      </w:r>
      <w:r w:rsidRPr="00531F82">
        <w:rPr>
          <w:rFonts w:ascii="SimSun" w:hAnsi="SimSun" w:hint="eastAsia"/>
          <w:color w:val="222222"/>
          <w:sz w:val="21"/>
          <w:szCs w:val="21"/>
        </w:rPr>
        <w:t>，以</w:t>
      </w:r>
      <w:r w:rsidR="009B4691" w:rsidRPr="00531F82">
        <w:rPr>
          <w:rFonts w:ascii="SimSun" w:hAnsi="SimSun" w:hint="eastAsia"/>
          <w:color w:val="222222"/>
          <w:sz w:val="21"/>
          <w:szCs w:val="21"/>
        </w:rPr>
        <w:t>确认</w:t>
      </w:r>
      <w:r w:rsidR="00084F67" w:rsidRPr="00531F82">
        <w:rPr>
          <w:rFonts w:ascii="SimSun" w:hAnsi="SimSun" w:cs="SimSun" w:hint="eastAsia"/>
          <w:color w:val="222222"/>
          <w:sz w:val="21"/>
          <w:szCs w:val="21"/>
        </w:rPr>
        <w:t>业务连续性管理</w:t>
      </w:r>
      <w:r w:rsidR="00F627BD" w:rsidRPr="00531F82">
        <w:rPr>
          <w:rFonts w:ascii="SimSun" w:hAnsi="SimSun" w:hint="eastAsia"/>
          <w:color w:val="222222"/>
          <w:sz w:val="21"/>
          <w:szCs w:val="21"/>
        </w:rPr>
        <w:t>对WIPO</w:t>
      </w:r>
      <w:r w:rsidR="009B4691" w:rsidRPr="00531F82">
        <w:rPr>
          <w:rFonts w:ascii="SimSun" w:hAnsi="SimSun" w:hint="eastAsia"/>
          <w:color w:val="222222"/>
          <w:sz w:val="21"/>
          <w:szCs w:val="21"/>
        </w:rPr>
        <w:t>业务的重要性，并确认</w:t>
      </w:r>
      <w:r w:rsidR="00F627BD" w:rsidRPr="00531F82">
        <w:rPr>
          <w:rFonts w:ascii="SimSun" w:hAnsi="SimSun" w:hint="eastAsia"/>
          <w:color w:val="222222"/>
          <w:sz w:val="21"/>
          <w:szCs w:val="21"/>
        </w:rPr>
        <w:t>需要确</w:t>
      </w:r>
      <w:r w:rsidRPr="00531F82">
        <w:rPr>
          <w:rFonts w:ascii="SimSun" w:hAnsi="SimSun" w:hint="eastAsia"/>
          <w:color w:val="222222"/>
          <w:sz w:val="21"/>
          <w:szCs w:val="21"/>
        </w:rPr>
        <w:t>保</w:t>
      </w:r>
      <w:r w:rsidR="00F627BD" w:rsidRPr="00531F82">
        <w:rPr>
          <w:rFonts w:ascii="SimSun" w:hAnsi="SimSun" w:hint="eastAsia"/>
          <w:color w:val="222222"/>
          <w:sz w:val="21"/>
          <w:szCs w:val="21"/>
        </w:rPr>
        <w:t>获取资金来</w:t>
      </w:r>
      <w:r w:rsidR="00765FA9" w:rsidRPr="00531F82">
        <w:rPr>
          <w:rFonts w:ascii="SimSun" w:hAnsi="SimSun" w:hint="eastAsia"/>
          <w:color w:val="222222"/>
          <w:sz w:val="21"/>
          <w:szCs w:val="21"/>
        </w:rPr>
        <w:t>保证</w:t>
      </w:r>
      <w:r w:rsidR="00084F67" w:rsidRPr="00531F82">
        <w:rPr>
          <w:rFonts w:ascii="SimSun" w:hAnsi="SimSun" w:cs="SimSun" w:hint="eastAsia"/>
          <w:color w:val="222222"/>
          <w:sz w:val="21"/>
          <w:szCs w:val="21"/>
        </w:rPr>
        <w:t>业务连续性管理</w:t>
      </w:r>
      <w:r w:rsidRPr="00531F82">
        <w:rPr>
          <w:rFonts w:ascii="SimSun" w:hAnsi="SimSun" w:hint="eastAsia"/>
          <w:color w:val="222222"/>
          <w:sz w:val="21"/>
          <w:szCs w:val="21"/>
        </w:rPr>
        <w:t>举措的可持续</w:t>
      </w:r>
      <w:r w:rsidR="00C81D61">
        <w:rPr>
          <w:rFonts w:ascii="SimSun" w:hAnsi="SimSun"/>
          <w:color w:val="222222"/>
          <w:sz w:val="21"/>
          <w:szCs w:val="21"/>
        </w:rPr>
        <w:t>‍</w:t>
      </w:r>
      <w:r w:rsidRPr="00531F82">
        <w:rPr>
          <w:rFonts w:ascii="SimSun" w:hAnsi="SimSun" w:hint="eastAsia"/>
          <w:color w:val="222222"/>
          <w:sz w:val="21"/>
          <w:szCs w:val="21"/>
        </w:rPr>
        <w:t>性</w:t>
      </w:r>
      <w:r w:rsidR="00F627BD" w:rsidRPr="00531F82">
        <w:rPr>
          <w:rFonts w:ascii="SimSun" w:hAnsi="SimSun" w:hint="eastAsia"/>
          <w:color w:val="222222"/>
          <w:sz w:val="21"/>
          <w:szCs w:val="21"/>
        </w:rPr>
        <w:t>；</w:t>
      </w:r>
    </w:p>
    <w:p w:rsidR="000B0A9C" w:rsidRPr="00531F82" w:rsidRDefault="008250DD"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与WIPO工作人员就BCM举措</w:t>
      </w:r>
      <w:r w:rsidR="009B4691" w:rsidRPr="00531F82">
        <w:rPr>
          <w:rFonts w:ascii="SimSun" w:hAnsi="SimSun" w:hint="eastAsia"/>
          <w:sz w:val="21"/>
          <w:szCs w:val="21"/>
        </w:rPr>
        <w:t>进行</w:t>
      </w:r>
      <w:r w:rsidRPr="00531F82">
        <w:rPr>
          <w:rFonts w:ascii="SimSun" w:hAnsi="SimSun" w:hint="eastAsia"/>
          <w:sz w:val="21"/>
          <w:szCs w:val="21"/>
        </w:rPr>
        <w:t>内部沟通以及将BCM模块纳入工作人员入门培训计划，是HRMD应当与业务持续性协调员合作采取的重要措施；</w:t>
      </w:r>
    </w:p>
    <w:p w:rsidR="000B0A9C" w:rsidRPr="00531F82" w:rsidRDefault="008250DD"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为了鼓励对中断风险和相关风险降低计划共同进行思考，</w:t>
      </w:r>
      <w:r w:rsidR="00203E8F" w:rsidRPr="00531F82">
        <w:rPr>
          <w:rFonts w:ascii="SimSun" w:hAnsi="SimSun" w:hint="eastAsia"/>
          <w:sz w:val="21"/>
          <w:szCs w:val="21"/>
        </w:rPr>
        <w:t>需要汇集风险管理小组、信息和通信技术</w:t>
      </w:r>
      <w:r w:rsidR="00B02976">
        <w:rPr>
          <w:rFonts w:ascii="SimSun" w:hAnsi="SimSun"/>
          <w:sz w:val="21"/>
          <w:szCs w:val="21"/>
        </w:rPr>
        <w:t>（</w:t>
      </w:r>
      <w:r w:rsidR="00203E8F" w:rsidRPr="00531F82">
        <w:rPr>
          <w:rFonts w:ascii="SimSun" w:hAnsi="SimSun"/>
          <w:sz w:val="21"/>
          <w:szCs w:val="21"/>
        </w:rPr>
        <w:t>ICT</w:t>
      </w:r>
      <w:r w:rsidR="00B02976">
        <w:rPr>
          <w:rFonts w:ascii="SimSun" w:hAnsi="SimSun"/>
          <w:sz w:val="21"/>
          <w:szCs w:val="21"/>
        </w:rPr>
        <w:t>）</w:t>
      </w:r>
      <w:r w:rsidR="00203E8F" w:rsidRPr="00531F82">
        <w:rPr>
          <w:rFonts w:ascii="SimSun" w:hAnsi="SimSun" w:hint="eastAsia"/>
          <w:sz w:val="21"/>
          <w:szCs w:val="21"/>
        </w:rPr>
        <w:t>委员会和BCM举措的学习收获；以及</w:t>
      </w:r>
    </w:p>
    <w:p w:rsidR="000B0A9C" w:rsidRPr="00B02976" w:rsidRDefault="005F7E0C" w:rsidP="0045370B">
      <w:pPr>
        <w:pStyle w:val="ONUME"/>
        <w:numPr>
          <w:ilvl w:val="1"/>
          <w:numId w:val="3"/>
        </w:numPr>
        <w:tabs>
          <w:tab w:val="clear" w:pos="1134"/>
        </w:tabs>
        <w:overflowPunct w:val="0"/>
        <w:spacing w:afterLines="50" w:after="120" w:line="340" w:lineRule="atLeast"/>
        <w:jc w:val="both"/>
        <w:rPr>
          <w:rStyle w:val="shorttext"/>
          <w:rFonts w:cs="SimSun"/>
          <w:color w:val="222222"/>
          <w:sz w:val="21"/>
        </w:rPr>
      </w:pPr>
      <w:r w:rsidRPr="00531F82">
        <w:rPr>
          <w:rFonts w:ascii="SimSun" w:hAnsi="SimSun" w:cs="SimSun" w:hint="eastAsia"/>
          <w:color w:val="222222"/>
          <w:sz w:val="21"/>
          <w:szCs w:val="21"/>
        </w:rPr>
        <w:t>对</w:t>
      </w:r>
      <w:r w:rsidR="00203E8F" w:rsidRPr="00531F82">
        <w:rPr>
          <w:rStyle w:val="shorttext"/>
          <w:rFonts w:ascii="SimSun" w:hAnsi="SimSun" w:cs="SimSun" w:hint="eastAsia"/>
          <w:color w:val="222222"/>
          <w:sz w:val="21"/>
          <w:szCs w:val="21"/>
        </w:rPr>
        <w:t>影响</w:t>
      </w:r>
      <w:r w:rsidRPr="00531F82">
        <w:rPr>
          <w:rStyle w:val="shorttext"/>
          <w:rFonts w:ascii="SimSun" w:hAnsi="SimSun" w:cs="SimSun" w:hint="eastAsia"/>
          <w:color w:val="222222"/>
          <w:sz w:val="21"/>
          <w:szCs w:val="21"/>
        </w:rPr>
        <w:t>办公场所、</w:t>
      </w:r>
      <w:r w:rsidR="00203E8F" w:rsidRPr="00531F82">
        <w:rPr>
          <w:rStyle w:val="shorttext"/>
          <w:rFonts w:ascii="SimSun" w:hAnsi="SimSun" w:cs="SimSun" w:hint="eastAsia"/>
          <w:color w:val="222222"/>
          <w:sz w:val="21"/>
          <w:szCs w:val="21"/>
        </w:rPr>
        <w:t>物理安全</w:t>
      </w:r>
      <w:r w:rsidRPr="00531F82">
        <w:rPr>
          <w:rStyle w:val="shorttext"/>
          <w:rFonts w:ascii="SimSun" w:hAnsi="SimSun" w:cs="SimSun" w:hint="eastAsia"/>
          <w:color w:val="222222"/>
          <w:sz w:val="21"/>
          <w:szCs w:val="21"/>
        </w:rPr>
        <w:t>、</w:t>
      </w:r>
      <w:r w:rsidR="00203E8F" w:rsidRPr="00531F82">
        <w:rPr>
          <w:rStyle w:val="shorttext"/>
          <w:rFonts w:ascii="SimSun" w:hAnsi="SimSun" w:cs="SimSun" w:hint="eastAsia"/>
          <w:color w:val="222222"/>
          <w:sz w:val="21"/>
          <w:szCs w:val="21"/>
        </w:rPr>
        <w:t>逻辑安全和信息通信技术</w:t>
      </w:r>
      <w:r w:rsidRPr="00531F82">
        <w:rPr>
          <w:rStyle w:val="shorttext"/>
          <w:rFonts w:ascii="SimSun" w:hAnsi="SimSun" w:cs="SimSun" w:hint="eastAsia"/>
          <w:color w:val="222222"/>
          <w:sz w:val="21"/>
          <w:szCs w:val="21"/>
        </w:rPr>
        <w:t>的事件</w:t>
      </w:r>
      <w:r w:rsidR="00203E8F" w:rsidRPr="00531F82">
        <w:rPr>
          <w:rStyle w:val="shorttext"/>
          <w:rFonts w:ascii="SimSun" w:hAnsi="SimSun" w:cs="SimSun" w:hint="eastAsia"/>
          <w:color w:val="222222"/>
          <w:sz w:val="21"/>
          <w:szCs w:val="21"/>
        </w:rPr>
        <w:t>，</w:t>
      </w:r>
      <w:r w:rsidRPr="00531F82">
        <w:rPr>
          <w:rStyle w:val="shorttext"/>
          <w:rFonts w:ascii="SimSun" w:hAnsi="SimSun" w:cs="SimSun" w:hint="eastAsia"/>
          <w:color w:val="222222"/>
          <w:sz w:val="21"/>
          <w:szCs w:val="21"/>
        </w:rPr>
        <w:t>对</w:t>
      </w:r>
      <w:r w:rsidR="00203E8F" w:rsidRPr="00531F82">
        <w:rPr>
          <w:rStyle w:val="shorttext"/>
          <w:rFonts w:ascii="SimSun" w:hAnsi="SimSun" w:cs="SimSun" w:hint="eastAsia"/>
          <w:color w:val="222222"/>
          <w:sz w:val="21"/>
          <w:szCs w:val="21"/>
        </w:rPr>
        <w:t>风险因素和</w:t>
      </w:r>
      <w:r w:rsidRPr="00531F82">
        <w:rPr>
          <w:rStyle w:val="shorttext"/>
          <w:rFonts w:ascii="SimSun" w:hAnsi="SimSun" w:cs="SimSun" w:hint="eastAsia"/>
          <w:color w:val="222222"/>
          <w:sz w:val="21"/>
          <w:szCs w:val="21"/>
        </w:rPr>
        <w:t>风险降低行动的分析以及其向风险管理小组提交的</w:t>
      </w:r>
      <w:r w:rsidR="00203E8F" w:rsidRPr="00531F82">
        <w:rPr>
          <w:rStyle w:val="shorttext"/>
          <w:rFonts w:ascii="SimSun" w:hAnsi="SimSun" w:cs="SimSun" w:hint="eastAsia"/>
          <w:color w:val="222222"/>
          <w:sz w:val="21"/>
          <w:szCs w:val="21"/>
        </w:rPr>
        <w:t>定期简报</w:t>
      </w:r>
      <w:r w:rsidRPr="00531F82">
        <w:rPr>
          <w:rStyle w:val="shorttext"/>
          <w:rFonts w:ascii="SimSun" w:hAnsi="SimSun" w:cs="SimSun" w:hint="eastAsia"/>
          <w:color w:val="222222"/>
          <w:sz w:val="21"/>
          <w:szCs w:val="21"/>
        </w:rPr>
        <w:t>进行集中整理，有助于深化WIPO成为</w:t>
      </w:r>
      <w:r w:rsidRPr="00385B90">
        <w:rPr>
          <w:rStyle w:val="shorttext"/>
          <w:rFonts w:ascii="SimSun" w:hAnsi="SimSun" w:cs="SimSun" w:hint="eastAsia"/>
          <w:color w:val="222222"/>
          <w:sz w:val="21"/>
          <w:szCs w:val="21"/>
        </w:rPr>
        <w:t>“</w:t>
      </w:r>
      <w:r w:rsidR="00227DB2" w:rsidRPr="00385B90">
        <w:rPr>
          <w:rStyle w:val="shorttext"/>
          <w:rFonts w:ascii="SimSun" w:hAnsi="SimSun" w:cs="SimSun" w:hint="eastAsia"/>
          <w:color w:val="222222"/>
          <w:sz w:val="21"/>
          <w:szCs w:val="21"/>
        </w:rPr>
        <w:t>待命</w:t>
      </w:r>
      <w:r w:rsidRPr="00385B90">
        <w:rPr>
          <w:rStyle w:val="shorttext"/>
          <w:rFonts w:ascii="SimSun" w:hAnsi="SimSun" w:cs="SimSun" w:hint="eastAsia"/>
          <w:color w:val="222222"/>
          <w:sz w:val="21"/>
          <w:szCs w:val="21"/>
        </w:rPr>
        <w:t>组织”</w:t>
      </w:r>
      <w:r w:rsidRPr="00531F82">
        <w:rPr>
          <w:rStyle w:val="shorttext"/>
          <w:rFonts w:ascii="SimSun" w:hAnsi="SimSun" w:cs="SimSun" w:hint="eastAsia"/>
          <w:color w:val="222222"/>
          <w:sz w:val="21"/>
          <w:szCs w:val="21"/>
        </w:rPr>
        <w:t>的目标。</w:t>
      </w:r>
    </w:p>
    <w:p w:rsidR="000B0A9C" w:rsidRPr="007D52BF" w:rsidRDefault="005834D0"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WIPO客户服务管理审计</w:t>
      </w:r>
    </w:p>
    <w:p w:rsidR="000B0A9C" w:rsidRPr="00531F82" w:rsidRDefault="00D02DA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31F82">
        <w:rPr>
          <w:rFonts w:ascii="SimSun" w:hAnsi="SimSun" w:hint="eastAsia"/>
          <w:sz w:val="21"/>
          <w:szCs w:val="21"/>
        </w:rPr>
        <w:t>2015年7月至9月间开展的WIPO客户服务管理审计报告了以下要点：</w:t>
      </w:r>
    </w:p>
    <w:p w:rsidR="000B0A9C" w:rsidRPr="00531F82" w:rsidRDefault="001737CA"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经总干事批准的建立</w:t>
      </w:r>
      <w:r w:rsidR="00D02DA1" w:rsidRPr="00531F82">
        <w:rPr>
          <w:rFonts w:ascii="SimSun" w:hAnsi="SimSun" w:hint="eastAsia"/>
          <w:sz w:val="21"/>
          <w:szCs w:val="21"/>
        </w:rPr>
        <w:t>客户服务委员会</w:t>
      </w:r>
      <w:r w:rsidRPr="00531F82">
        <w:rPr>
          <w:rFonts w:ascii="SimSun" w:hAnsi="SimSun" w:hint="eastAsia"/>
          <w:sz w:val="21"/>
          <w:szCs w:val="21"/>
        </w:rPr>
        <w:t>一事</w:t>
      </w:r>
      <w:r w:rsidR="00D02DA1" w:rsidRPr="00531F82">
        <w:rPr>
          <w:rFonts w:ascii="SimSun" w:hAnsi="SimSun" w:hint="eastAsia"/>
          <w:sz w:val="21"/>
          <w:szCs w:val="21"/>
        </w:rPr>
        <w:t>需要最终确定，以帮助提高</w:t>
      </w:r>
      <w:r w:rsidR="00F460BC" w:rsidRPr="00531F82">
        <w:rPr>
          <w:rFonts w:ascii="SimSun" w:hAnsi="SimSun" w:hint="eastAsia"/>
          <w:sz w:val="21"/>
          <w:szCs w:val="21"/>
        </w:rPr>
        <w:t>整个WIPO内客户服务管理的有效性和效率</w:t>
      </w:r>
      <w:r w:rsidR="00F460BC" w:rsidRPr="00531F82">
        <w:rPr>
          <w:rStyle w:val="af"/>
          <w:rFonts w:ascii="SimSun" w:hAnsi="SimSun"/>
          <w:sz w:val="21"/>
          <w:szCs w:val="21"/>
        </w:rPr>
        <w:footnoteReference w:id="5"/>
      </w:r>
      <w:r w:rsidR="00F460BC" w:rsidRPr="00531F82">
        <w:rPr>
          <w:rFonts w:ascii="SimSun" w:hAnsi="SimSun" w:hint="eastAsia"/>
          <w:sz w:val="21"/>
          <w:szCs w:val="21"/>
        </w:rPr>
        <w:t>。该委员会将提供清晰的治理架构，并将划定整个WIPO内各种客户服务部门之间的作用和责任，促进组织层面更好的监督和决策。</w:t>
      </w:r>
    </w:p>
    <w:p w:rsidR="000B0A9C" w:rsidRPr="00531F82" w:rsidRDefault="0056670C"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修订后的传播司客户服务科的任务授权须正式公布，以更好地支持该科落实和协调全组织内的客户服务举措</w:t>
      </w:r>
      <w:r w:rsidR="00531F82" w:rsidRPr="00531F82">
        <w:rPr>
          <w:rFonts w:ascii="SimSun" w:hAnsi="SimSun" w:hint="eastAsia"/>
          <w:sz w:val="21"/>
          <w:szCs w:val="21"/>
        </w:rPr>
        <w:t>；以及</w:t>
      </w:r>
    </w:p>
    <w:p w:rsidR="000B0A9C" w:rsidRPr="00531F82" w:rsidRDefault="003440DE" w:rsidP="00C81D61">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需要客户服务战略和框架，以分别提供：WIPO客户服务举措的整体指南；</w:t>
      </w:r>
      <w:r w:rsidR="00531F82" w:rsidRPr="00531F82">
        <w:rPr>
          <w:rFonts w:ascii="SimSun" w:hAnsi="SimSun" w:hint="eastAsia"/>
          <w:sz w:val="21"/>
          <w:szCs w:val="21"/>
        </w:rPr>
        <w:t>以及</w:t>
      </w:r>
      <w:r w:rsidRPr="00531F82">
        <w:rPr>
          <w:rFonts w:ascii="SimSun" w:hAnsi="SimSun" w:hint="eastAsia"/>
          <w:sz w:val="21"/>
          <w:szCs w:val="21"/>
        </w:rPr>
        <w:t>符合WIPO服务章程的统一做法和标准。</w:t>
      </w:r>
    </w:p>
    <w:p w:rsidR="000B0A9C" w:rsidRPr="007D52BF" w:rsidRDefault="003440DE"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lastRenderedPageBreak/>
        <w:t>个人订约承办事务管理审计</w:t>
      </w:r>
    </w:p>
    <w:p w:rsidR="000B0A9C" w:rsidRPr="00FB0711" w:rsidRDefault="00AE7F5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该项审计的目的是</w:t>
      </w:r>
      <w:r w:rsidR="00FB0711">
        <w:rPr>
          <w:rFonts w:ascii="SimSun" w:hAnsi="SimSun" w:hint="eastAsia"/>
          <w:sz w:val="21"/>
          <w:szCs w:val="21"/>
        </w:rPr>
        <w:t>根据</w:t>
      </w:r>
      <w:r w:rsidR="00C81D61">
        <w:rPr>
          <w:rFonts w:ascii="SimSun" w:hAnsi="SimSun" w:hint="eastAsia"/>
          <w:sz w:val="21"/>
          <w:szCs w:val="21"/>
        </w:rPr>
        <w:t>第</w:t>
      </w:r>
      <w:r w:rsidR="00FB0711" w:rsidRPr="00FB0711">
        <w:rPr>
          <w:rFonts w:ascii="SimSun" w:hAnsi="SimSun"/>
          <w:sz w:val="21"/>
          <w:szCs w:val="21"/>
        </w:rPr>
        <w:t>45/2013</w:t>
      </w:r>
      <w:r w:rsidR="00FB0711">
        <w:rPr>
          <w:rFonts w:ascii="SimSun" w:hAnsi="SimSun" w:hint="eastAsia"/>
          <w:sz w:val="21"/>
          <w:szCs w:val="21"/>
        </w:rPr>
        <w:t>号</w:t>
      </w:r>
      <w:r w:rsidR="00FB0711" w:rsidRPr="00FB0711">
        <w:rPr>
          <w:rFonts w:ascii="SimSun" w:hAnsi="SimSun" w:hint="eastAsia"/>
          <w:sz w:val="21"/>
          <w:szCs w:val="21"/>
        </w:rPr>
        <w:t>《办公指令》</w:t>
      </w:r>
      <w:r w:rsidR="00FB0711">
        <w:rPr>
          <w:rFonts w:ascii="SimSun" w:hAnsi="SimSun" w:hint="eastAsia"/>
          <w:sz w:val="21"/>
          <w:szCs w:val="21"/>
        </w:rPr>
        <w:t>，评估</w:t>
      </w:r>
      <w:r w:rsidR="00FB0711" w:rsidRPr="00FB0711">
        <w:rPr>
          <w:rFonts w:ascii="SimSun" w:hAnsi="SimSun" w:hint="eastAsia"/>
          <w:sz w:val="21"/>
          <w:szCs w:val="21"/>
        </w:rPr>
        <w:t>个人订约</w:t>
      </w:r>
      <w:r w:rsidR="003D585A">
        <w:rPr>
          <w:rFonts w:ascii="SimSun" w:hAnsi="SimSun" w:hint="eastAsia"/>
          <w:sz w:val="21"/>
          <w:szCs w:val="21"/>
        </w:rPr>
        <w:t>承办</w:t>
      </w:r>
      <w:r w:rsidR="00FB0711" w:rsidRPr="00FB0711">
        <w:rPr>
          <w:rFonts w:ascii="SimSun" w:hAnsi="SimSun" w:hint="eastAsia"/>
          <w:sz w:val="21"/>
          <w:szCs w:val="21"/>
        </w:rPr>
        <w:t>事务</w:t>
      </w:r>
      <w:r w:rsidR="00B02976">
        <w:rPr>
          <w:rFonts w:ascii="SimSun" w:hAnsi="SimSun"/>
          <w:sz w:val="21"/>
          <w:szCs w:val="21"/>
        </w:rPr>
        <w:t>（</w:t>
      </w:r>
      <w:r w:rsidR="00FB0711" w:rsidRPr="00FB0711">
        <w:rPr>
          <w:rFonts w:ascii="SimSun" w:hAnsi="SimSun"/>
          <w:sz w:val="21"/>
          <w:szCs w:val="21"/>
        </w:rPr>
        <w:t>ICS</w:t>
      </w:r>
      <w:r w:rsidR="00B02976">
        <w:rPr>
          <w:rFonts w:ascii="SimSun" w:hAnsi="SimSun"/>
          <w:sz w:val="21"/>
          <w:szCs w:val="21"/>
        </w:rPr>
        <w:t>）</w:t>
      </w:r>
      <w:r w:rsidR="00FB0711">
        <w:rPr>
          <w:rFonts w:ascii="SimSun" w:hAnsi="SimSun" w:hint="eastAsia"/>
          <w:sz w:val="21"/>
          <w:szCs w:val="21"/>
        </w:rPr>
        <w:t>管理的</w:t>
      </w:r>
      <w:r w:rsidR="00FB0711" w:rsidRPr="00FB0711">
        <w:rPr>
          <w:rFonts w:ascii="SimSun" w:hAnsi="SimSun" w:hint="eastAsia"/>
          <w:sz w:val="21"/>
          <w:szCs w:val="21"/>
        </w:rPr>
        <w:t>有效性</w:t>
      </w:r>
      <w:r w:rsidR="00FB0711">
        <w:rPr>
          <w:rFonts w:ascii="SimSun" w:hAnsi="SimSun" w:hint="eastAsia"/>
          <w:sz w:val="21"/>
          <w:szCs w:val="21"/>
        </w:rPr>
        <w:t>、</w:t>
      </w:r>
      <w:r w:rsidR="00FB0711" w:rsidRPr="00FB0711">
        <w:rPr>
          <w:rFonts w:ascii="SimSun" w:hAnsi="SimSun" w:hint="eastAsia"/>
          <w:sz w:val="21"/>
          <w:szCs w:val="21"/>
        </w:rPr>
        <w:t>效率</w:t>
      </w:r>
      <w:r w:rsidR="00364135">
        <w:rPr>
          <w:rFonts w:ascii="SimSun" w:hAnsi="SimSun" w:hint="eastAsia"/>
          <w:sz w:val="21"/>
          <w:szCs w:val="21"/>
        </w:rPr>
        <w:t>和</w:t>
      </w:r>
      <w:r w:rsidR="00FB0711" w:rsidRPr="00AB7E3B">
        <w:rPr>
          <w:rFonts w:ascii="SimSun" w:hAnsi="SimSun" w:hint="eastAsia"/>
          <w:sz w:val="21"/>
          <w:szCs w:val="21"/>
        </w:rPr>
        <w:t>符合性</w:t>
      </w:r>
      <w:r w:rsidR="002465BD" w:rsidRPr="00FB0711">
        <w:rPr>
          <w:rFonts w:ascii="SimSun" w:hAnsi="SimSun" w:hint="eastAsia"/>
          <w:sz w:val="21"/>
          <w:szCs w:val="21"/>
        </w:rPr>
        <w:t>。</w:t>
      </w:r>
    </w:p>
    <w:p w:rsidR="000B0A9C" w:rsidRPr="00FB0711" w:rsidRDefault="002465B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审计注意到</w:t>
      </w:r>
      <w:r w:rsidR="003D585A" w:rsidRPr="00FB0711">
        <w:rPr>
          <w:rFonts w:ascii="SimSun" w:hAnsi="SimSun"/>
          <w:sz w:val="21"/>
          <w:szCs w:val="21"/>
        </w:rPr>
        <w:t>ICS</w:t>
      </w:r>
      <w:r w:rsidRPr="00FB0711">
        <w:rPr>
          <w:rFonts w:ascii="SimSun" w:hAnsi="SimSun" w:hint="eastAsia"/>
          <w:sz w:val="21"/>
          <w:szCs w:val="21"/>
        </w:rPr>
        <w:t>流程文件中沿用的良好做法、</w:t>
      </w:r>
      <w:r w:rsidR="00F81FE6" w:rsidRPr="00FB0711">
        <w:rPr>
          <w:rFonts w:ascii="SimSun" w:hAnsi="SimSun" w:hint="eastAsia"/>
          <w:sz w:val="21"/>
          <w:szCs w:val="21"/>
        </w:rPr>
        <w:t>翻译类</w:t>
      </w:r>
      <w:r w:rsidR="003D585A" w:rsidRPr="00FB0711">
        <w:rPr>
          <w:rFonts w:ascii="SimSun" w:hAnsi="SimSun"/>
          <w:sz w:val="21"/>
          <w:szCs w:val="21"/>
        </w:rPr>
        <w:t>ICS</w:t>
      </w:r>
      <w:r w:rsidR="00706814" w:rsidRPr="00FB0711">
        <w:rPr>
          <w:rFonts w:ascii="SimSun" w:hAnsi="SimSun" w:hint="eastAsia"/>
          <w:sz w:val="21"/>
          <w:szCs w:val="21"/>
        </w:rPr>
        <w:t>自动采购</w:t>
      </w:r>
      <w:r w:rsidR="00F81FE6" w:rsidRPr="00FB0711">
        <w:rPr>
          <w:rFonts w:ascii="SimSun" w:hAnsi="SimSun" w:hint="eastAsia"/>
          <w:sz w:val="21"/>
          <w:szCs w:val="21"/>
        </w:rPr>
        <w:t>安排以及全面符合政策的情</w:t>
      </w:r>
      <w:r w:rsidR="00C81D61">
        <w:rPr>
          <w:rFonts w:ascii="SimSun" w:hAnsi="SimSun"/>
          <w:color w:val="222222"/>
          <w:sz w:val="21"/>
          <w:szCs w:val="21"/>
        </w:rPr>
        <w:t>‍</w:t>
      </w:r>
      <w:proofErr w:type="gramStart"/>
      <w:r w:rsidR="00F81FE6" w:rsidRPr="00FB0711">
        <w:rPr>
          <w:rFonts w:ascii="SimSun" w:hAnsi="SimSun" w:hint="eastAsia"/>
          <w:sz w:val="21"/>
          <w:szCs w:val="21"/>
        </w:rPr>
        <w:t>况</w:t>
      </w:r>
      <w:proofErr w:type="gramEnd"/>
      <w:r w:rsidR="00F81FE6" w:rsidRPr="00FB0711">
        <w:rPr>
          <w:rFonts w:ascii="SimSun" w:hAnsi="SimSun" w:hint="eastAsia"/>
          <w:sz w:val="21"/>
          <w:szCs w:val="21"/>
        </w:rPr>
        <w:t>。</w:t>
      </w:r>
    </w:p>
    <w:p w:rsidR="000B0A9C" w:rsidRPr="00FB0711" w:rsidRDefault="00F81FE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审计的主要</w:t>
      </w:r>
      <w:r w:rsidR="00364135">
        <w:rPr>
          <w:rFonts w:ascii="SimSun" w:hAnsi="SimSun" w:hint="eastAsia"/>
          <w:sz w:val="21"/>
          <w:szCs w:val="21"/>
        </w:rPr>
        <w:t>结果</w:t>
      </w:r>
      <w:r w:rsidRPr="00FB0711">
        <w:rPr>
          <w:rFonts w:ascii="SimSun" w:hAnsi="SimSun" w:hint="eastAsia"/>
          <w:sz w:val="21"/>
          <w:szCs w:val="21"/>
        </w:rPr>
        <w:t>如下：</w:t>
      </w:r>
    </w:p>
    <w:p w:rsidR="000B0A9C" w:rsidRPr="00FB0711" w:rsidRDefault="00D400DA"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FB0711">
        <w:rPr>
          <w:rFonts w:ascii="SimSun" w:hAnsi="SimSun" w:hint="eastAsia"/>
          <w:sz w:val="21"/>
          <w:szCs w:val="21"/>
        </w:rPr>
        <w:t>与</w:t>
      </w:r>
      <w:r w:rsidR="003D585A" w:rsidRPr="00FB0711">
        <w:rPr>
          <w:rFonts w:ascii="SimSun" w:hAnsi="SimSun"/>
          <w:sz w:val="21"/>
          <w:szCs w:val="21"/>
        </w:rPr>
        <w:t>ICS</w:t>
      </w:r>
      <w:r w:rsidRPr="00FB0711">
        <w:rPr>
          <w:rFonts w:ascii="SimSun" w:hAnsi="SimSun" w:hint="eastAsia"/>
          <w:sz w:val="21"/>
          <w:szCs w:val="21"/>
        </w:rPr>
        <w:t>人员签订合同的流程</w:t>
      </w:r>
      <w:r w:rsidR="004D60FA">
        <w:rPr>
          <w:rFonts w:ascii="SimSun" w:hAnsi="SimSun" w:hint="eastAsia"/>
          <w:sz w:val="21"/>
          <w:szCs w:val="21"/>
        </w:rPr>
        <w:t>中，</w:t>
      </w:r>
      <w:r w:rsidRPr="00FB0711">
        <w:rPr>
          <w:rFonts w:ascii="SimSun" w:hAnsi="SimSun" w:hint="eastAsia"/>
          <w:sz w:val="21"/>
          <w:szCs w:val="21"/>
        </w:rPr>
        <w:t>应包括</w:t>
      </w:r>
      <w:r w:rsidR="004D60FA">
        <w:rPr>
          <w:rFonts w:ascii="SimSun" w:hAnsi="SimSun" w:hint="eastAsia"/>
          <w:sz w:val="21"/>
          <w:szCs w:val="21"/>
        </w:rPr>
        <w:t>拟签</w:t>
      </w:r>
      <w:r w:rsidRPr="00FB0711">
        <w:rPr>
          <w:rFonts w:ascii="SimSun" w:hAnsi="SimSun" w:hint="eastAsia"/>
          <w:sz w:val="21"/>
          <w:szCs w:val="21"/>
        </w:rPr>
        <w:t>合同的</w:t>
      </w:r>
      <w:r w:rsidR="004D60FA" w:rsidRPr="00FB0711">
        <w:rPr>
          <w:rFonts w:ascii="SimSun" w:hAnsi="SimSun" w:hint="eastAsia"/>
          <w:sz w:val="21"/>
          <w:szCs w:val="21"/>
        </w:rPr>
        <w:t>WIPO</w:t>
      </w:r>
      <w:r w:rsidRPr="00FB0711">
        <w:rPr>
          <w:rFonts w:ascii="SimSun" w:hAnsi="SimSun" w:hint="eastAsia"/>
          <w:sz w:val="21"/>
          <w:szCs w:val="21"/>
        </w:rPr>
        <w:t>司所作</w:t>
      </w:r>
      <w:r w:rsidR="00D573DC" w:rsidRPr="00FB0711">
        <w:rPr>
          <w:rFonts w:ascii="SimSun" w:hAnsi="SimSun" w:hint="eastAsia"/>
          <w:sz w:val="21"/>
          <w:szCs w:val="21"/>
        </w:rPr>
        <w:t>的</w:t>
      </w:r>
      <w:r w:rsidRPr="00FB0711">
        <w:rPr>
          <w:rFonts w:ascii="SimSun" w:hAnsi="SimSun" w:hint="eastAsia"/>
          <w:sz w:val="21"/>
          <w:szCs w:val="21"/>
        </w:rPr>
        <w:t>关于利益冲突的适当声</w:t>
      </w:r>
      <w:r w:rsidR="00C81D61">
        <w:rPr>
          <w:rFonts w:ascii="SimSun" w:hAnsi="SimSun"/>
          <w:color w:val="222222"/>
          <w:sz w:val="21"/>
          <w:szCs w:val="21"/>
        </w:rPr>
        <w:t>‍</w:t>
      </w:r>
      <w:r w:rsidRPr="00FB0711">
        <w:rPr>
          <w:rFonts w:ascii="SimSun" w:hAnsi="SimSun" w:hint="eastAsia"/>
          <w:sz w:val="21"/>
          <w:szCs w:val="21"/>
        </w:rPr>
        <w:t>明；</w:t>
      </w:r>
    </w:p>
    <w:p w:rsidR="000B0A9C" w:rsidRPr="00FB0711" w:rsidRDefault="00051AF7"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关于</w:t>
      </w:r>
      <w:r w:rsidR="003D585A" w:rsidRPr="00FB0711">
        <w:rPr>
          <w:rFonts w:ascii="SimSun" w:hAnsi="SimSun"/>
          <w:sz w:val="21"/>
          <w:szCs w:val="21"/>
        </w:rPr>
        <w:t>ICS</w:t>
      </w:r>
      <w:r w:rsidR="00A16DDE" w:rsidRPr="00FB0711">
        <w:rPr>
          <w:rFonts w:ascii="SimSun" w:hAnsi="SimSun" w:hint="eastAsia"/>
          <w:sz w:val="21"/>
          <w:szCs w:val="21"/>
        </w:rPr>
        <w:t>合同</w:t>
      </w:r>
      <w:r>
        <w:rPr>
          <w:rFonts w:ascii="SimSun" w:hAnsi="SimSun" w:hint="eastAsia"/>
          <w:sz w:val="21"/>
          <w:szCs w:val="21"/>
        </w:rPr>
        <w:t>的缔结，</w:t>
      </w:r>
      <w:r w:rsidRPr="00FB0711">
        <w:rPr>
          <w:rFonts w:ascii="SimSun" w:hAnsi="SimSun" w:hint="eastAsia"/>
          <w:sz w:val="21"/>
          <w:szCs w:val="21"/>
        </w:rPr>
        <w:t>没有</w:t>
      </w:r>
      <w:r>
        <w:rPr>
          <w:rFonts w:ascii="SimSun" w:hAnsi="SimSun" w:hint="eastAsia"/>
          <w:sz w:val="21"/>
          <w:szCs w:val="21"/>
        </w:rPr>
        <w:t>坚持</w:t>
      </w:r>
      <w:r w:rsidRPr="00FB0711">
        <w:rPr>
          <w:rFonts w:ascii="SimSun" w:hAnsi="SimSun" w:hint="eastAsia"/>
          <w:sz w:val="21"/>
          <w:szCs w:val="21"/>
        </w:rPr>
        <w:t>开展</w:t>
      </w:r>
      <w:r>
        <w:rPr>
          <w:rFonts w:ascii="SimSun" w:hAnsi="SimSun" w:hint="eastAsia"/>
          <w:sz w:val="21"/>
          <w:szCs w:val="21"/>
        </w:rPr>
        <w:t>对</w:t>
      </w:r>
      <w:r w:rsidR="003D585A" w:rsidRPr="00FB0711">
        <w:rPr>
          <w:rFonts w:ascii="SimSun" w:hAnsi="SimSun"/>
          <w:sz w:val="21"/>
          <w:szCs w:val="21"/>
        </w:rPr>
        <w:t>ICS</w:t>
      </w:r>
      <w:r w:rsidR="00D400DA" w:rsidRPr="00FB0711">
        <w:rPr>
          <w:rFonts w:ascii="SimSun" w:hAnsi="SimSun" w:hint="eastAsia"/>
          <w:sz w:val="21"/>
          <w:szCs w:val="21"/>
        </w:rPr>
        <w:t>人员</w:t>
      </w:r>
      <w:r>
        <w:rPr>
          <w:rFonts w:ascii="SimSun" w:hAnsi="SimSun" w:hint="eastAsia"/>
          <w:sz w:val="21"/>
          <w:szCs w:val="21"/>
        </w:rPr>
        <w:t>的</w:t>
      </w:r>
      <w:r w:rsidR="00421D6F">
        <w:rPr>
          <w:rFonts w:ascii="SimSun" w:hAnsi="SimSun" w:hint="eastAsia"/>
          <w:sz w:val="21"/>
          <w:szCs w:val="21"/>
        </w:rPr>
        <w:t>绩效</w:t>
      </w:r>
      <w:r w:rsidR="00D400DA" w:rsidRPr="00FB0711">
        <w:rPr>
          <w:rFonts w:ascii="SimSun" w:hAnsi="SimSun" w:hint="eastAsia"/>
          <w:sz w:val="21"/>
          <w:szCs w:val="21"/>
        </w:rPr>
        <w:t>评价</w:t>
      </w:r>
      <w:r w:rsidR="00D573DC" w:rsidRPr="00FB0711">
        <w:rPr>
          <w:rFonts w:ascii="SimSun" w:hAnsi="SimSun" w:hint="eastAsia"/>
          <w:sz w:val="21"/>
          <w:szCs w:val="21"/>
        </w:rPr>
        <w:t>。这点应当予以改进，</w:t>
      </w:r>
      <w:r w:rsidR="003D585A" w:rsidRPr="00FB0711">
        <w:rPr>
          <w:rFonts w:ascii="SimSun" w:hAnsi="SimSun"/>
          <w:sz w:val="21"/>
          <w:szCs w:val="21"/>
        </w:rPr>
        <w:t>ICS</w:t>
      </w:r>
      <w:r w:rsidRPr="00FB0711">
        <w:rPr>
          <w:rFonts w:ascii="SimSun" w:hAnsi="SimSun" w:hint="eastAsia"/>
          <w:sz w:val="21"/>
          <w:szCs w:val="21"/>
        </w:rPr>
        <w:t>人员</w:t>
      </w:r>
      <w:r w:rsidR="00D573DC" w:rsidRPr="00FB0711">
        <w:rPr>
          <w:rFonts w:ascii="SimSun" w:hAnsi="SimSun" w:hint="eastAsia"/>
          <w:sz w:val="21"/>
          <w:szCs w:val="21"/>
        </w:rPr>
        <w:t>的</w:t>
      </w:r>
      <w:r w:rsidR="00421D6F">
        <w:rPr>
          <w:rFonts w:ascii="SimSun" w:hAnsi="SimSun" w:hint="eastAsia"/>
          <w:sz w:val="21"/>
          <w:szCs w:val="21"/>
        </w:rPr>
        <w:t>绩效</w:t>
      </w:r>
      <w:r w:rsidR="00D573DC" w:rsidRPr="00FB0711">
        <w:rPr>
          <w:rFonts w:ascii="SimSun" w:hAnsi="SimSun" w:hint="eastAsia"/>
          <w:sz w:val="21"/>
          <w:szCs w:val="21"/>
        </w:rPr>
        <w:t>数据应当汇编并公布，</w:t>
      </w:r>
      <w:r>
        <w:rPr>
          <w:rFonts w:ascii="SimSun" w:hAnsi="SimSun" w:hint="eastAsia"/>
          <w:sz w:val="21"/>
          <w:szCs w:val="21"/>
        </w:rPr>
        <w:t>以供将来</w:t>
      </w:r>
      <w:r w:rsidR="00A16DDE" w:rsidRPr="00FB0711">
        <w:rPr>
          <w:rFonts w:ascii="SimSun" w:hAnsi="SimSun" w:hint="eastAsia"/>
          <w:sz w:val="21"/>
          <w:szCs w:val="21"/>
        </w:rPr>
        <w:t>查阅；以及</w:t>
      </w:r>
    </w:p>
    <w:p w:rsidR="000B0A9C" w:rsidRPr="00FB0711" w:rsidRDefault="00A16DDE"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FB0711">
        <w:rPr>
          <w:rFonts w:ascii="SimSun" w:hAnsi="SimSun" w:hint="eastAsia"/>
          <w:sz w:val="21"/>
          <w:szCs w:val="21"/>
        </w:rPr>
        <w:t>对于将临时工作人员的雇佣期间限制在两年内的</w:t>
      </w:r>
      <w:r w:rsidR="00F74319" w:rsidRPr="00FB0711">
        <w:rPr>
          <w:rFonts w:ascii="SimSun" w:hAnsi="SimSun" w:hint="eastAsia"/>
          <w:sz w:val="21"/>
          <w:szCs w:val="21"/>
        </w:rPr>
        <w:t>WIPO</w:t>
      </w:r>
      <w:r w:rsidRPr="00FB0711">
        <w:rPr>
          <w:rFonts w:ascii="SimSun" w:hAnsi="SimSun" w:hint="eastAsia"/>
          <w:sz w:val="21"/>
          <w:szCs w:val="21"/>
        </w:rPr>
        <w:t>规定，应当</w:t>
      </w:r>
      <w:r w:rsidR="00F74319">
        <w:rPr>
          <w:rFonts w:ascii="SimSun" w:hAnsi="SimSun" w:hint="eastAsia"/>
          <w:sz w:val="21"/>
          <w:szCs w:val="21"/>
        </w:rPr>
        <w:t>根据该</w:t>
      </w:r>
      <w:r w:rsidRPr="00FB0711">
        <w:rPr>
          <w:rFonts w:ascii="SimSun" w:hAnsi="SimSun" w:hint="eastAsia"/>
          <w:sz w:val="21"/>
          <w:szCs w:val="21"/>
        </w:rPr>
        <w:t>政策执行以来获得</w:t>
      </w:r>
      <w:r w:rsidR="00F74319">
        <w:rPr>
          <w:rFonts w:ascii="SimSun" w:hAnsi="SimSun" w:hint="eastAsia"/>
          <w:sz w:val="21"/>
          <w:szCs w:val="21"/>
        </w:rPr>
        <w:t>的</w:t>
      </w:r>
      <w:r w:rsidRPr="00FB0711">
        <w:rPr>
          <w:rFonts w:ascii="SimSun" w:hAnsi="SimSun" w:hint="eastAsia"/>
          <w:sz w:val="21"/>
          <w:szCs w:val="21"/>
        </w:rPr>
        <w:t>实际经验进行审查。</w:t>
      </w:r>
    </w:p>
    <w:p w:rsidR="000B0A9C" w:rsidRPr="00FB0711" w:rsidRDefault="00A16DD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确定需要改进的更多领域包括</w:t>
      </w:r>
      <w:r w:rsidR="003D585A">
        <w:rPr>
          <w:rFonts w:ascii="SimSun" w:hAnsi="SimSun" w:hint="eastAsia"/>
          <w:sz w:val="21"/>
          <w:szCs w:val="21"/>
        </w:rPr>
        <w:t>并入</w:t>
      </w:r>
      <w:r w:rsidRPr="00FB0711">
        <w:rPr>
          <w:rFonts w:ascii="SimSun" w:hAnsi="SimSun" w:hint="eastAsia"/>
          <w:sz w:val="21"/>
          <w:szCs w:val="21"/>
        </w:rPr>
        <w:t>基于系统的控制，以检测</w:t>
      </w:r>
      <w:r w:rsidR="00035080" w:rsidRPr="00FB0711">
        <w:rPr>
          <w:rFonts w:ascii="SimSun" w:hAnsi="SimSun" w:hint="eastAsia"/>
          <w:sz w:val="21"/>
          <w:szCs w:val="21"/>
        </w:rPr>
        <w:t>根据</w:t>
      </w:r>
      <w:r w:rsidR="00283E68" w:rsidRPr="00FB0711">
        <w:rPr>
          <w:rFonts w:ascii="SimSun" w:hAnsi="SimSun"/>
          <w:sz w:val="21"/>
          <w:szCs w:val="21"/>
        </w:rPr>
        <w:t>ICS</w:t>
      </w:r>
      <w:r w:rsidR="00035080" w:rsidRPr="00FB0711">
        <w:rPr>
          <w:rFonts w:ascii="SimSun" w:hAnsi="SimSun" w:hint="eastAsia"/>
          <w:sz w:val="21"/>
          <w:szCs w:val="21"/>
        </w:rPr>
        <w:t>合同提供服务</w:t>
      </w:r>
      <w:r w:rsidR="00283E68">
        <w:rPr>
          <w:rFonts w:ascii="SimSun" w:hAnsi="SimSun" w:hint="eastAsia"/>
          <w:sz w:val="21"/>
          <w:szCs w:val="21"/>
        </w:rPr>
        <w:t>者的最长</w:t>
      </w:r>
      <w:r w:rsidR="00035080" w:rsidRPr="00FB0711">
        <w:rPr>
          <w:rFonts w:ascii="SimSun" w:hAnsi="SimSun" w:hint="eastAsia"/>
          <w:sz w:val="21"/>
          <w:szCs w:val="21"/>
        </w:rPr>
        <w:t>时间限制，以及更为连贯地完成对ICS</w:t>
      </w:r>
      <w:r w:rsidR="00283E68">
        <w:rPr>
          <w:rFonts w:ascii="SimSun" w:hAnsi="SimSun" w:hint="eastAsia"/>
          <w:sz w:val="21"/>
          <w:szCs w:val="21"/>
        </w:rPr>
        <w:t>订约人</w:t>
      </w:r>
      <w:r w:rsidR="00421D6F">
        <w:rPr>
          <w:rFonts w:ascii="SimSun" w:hAnsi="SimSun" w:hint="eastAsia"/>
          <w:sz w:val="21"/>
          <w:szCs w:val="21"/>
        </w:rPr>
        <w:t>绩效</w:t>
      </w:r>
      <w:r w:rsidR="00283E68">
        <w:rPr>
          <w:rFonts w:ascii="SimSun" w:hAnsi="SimSun" w:hint="eastAsia"/>
          <w:sz w:val="21"/>
          <w:szCs w:val="21"/>
        </w:rPr>
        <w:t>评价</w:t>
      </w:r>
      <w:r w:rsidR="00035080" w:rsidRPr="00FB0711">
        <w:rPr>
          <w:rFonts w:ascii="SimSun" w:hAnsi="SimSun" w:hint="eastAsia"/>
          <w:sz w:val="21"/>
          <w:szCs w:val="21"/>
        </w:rPr>
        <w:t>，以使本组织</w:t>
      </w:r>
      <w:r w:rsidR="00283E68">
        <w:rPr>
          <w:rFonts w:ascii="SimSun" w:hAnsi="SimSun" w:hint="eastAsia"/>
          <w:sz w:val="21"/>
          <w:szCs w:val="21"/>
        </w:rPr>
        <w:t>整体</w:t>
      </w:r>
      <w:r w:rsidR="00035080" w:rsidRPr="00FB0711">
        <w:rPr>
          <w:rFonts w:ascii="SimSun" w:hAnsi="SimSun" w:hint="eastAsia"/>
          <w:sz w:val="21"/>
          <w:szCs w:val="21"/>
        </w:rPr>
        <w:t>受益。</w:t>
      </w:r>
    </w:p>
    <w:p w:rsidR="000B0A9C" w:rsidRPr="007D52BF" w:rsidRDefault="00195935"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工作人员</w:t>
      </w:r>
      <w:r w:rsidR="00421D6F" w:rsidRPr="007D52BF">
        <w:rPr>
          <w:rFonts w:ascii="SimSun" w:hAnsi="SimSun" w:hint="eastAsia"/>
          <w:b/>
          <w:sz w:val="21"/>
        </w:rPr>
        <w:t>绩效</w:t>
      </w:r>
      <w:r w:rsidRPr="007D52BF">
        <w:rPr>
          <w:rFonts w:ascii="SimSun" w:hAnsi="SimSun" w:hint="eastAsia"/>
          <w:b/>
          <w:sz w:val="21"/>
        </w:rPr>
        <w:t>管理审计</w:t>
      </w:r>
    </w:p>
    <w:p w:rsidR="000B0A9C" w:rsidRPr="00FB0711" w:rsidRDefault="00266BD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33" w:name="_Toc451244893"/>
      <w:r w:rsidRPr="00FB0711">
        <w:rPr>
          <w:rFonts w:ascii="SimSun" w:hAnsi="SimSun" w:hint="eastAsia"/>
          <w:sz w:val="21"/>
          <w:szCs w:val="21"/>
        </w:rPr>
        <w:t>尽管认可WIPO</w:t>
      </w:r>
      <w:r w:rsidR="00421D6F">
        <w:rPr>
          <w:rFonts w:ascii="SimSun" w:hAnsi="SimSun" w:hint="eastAsia"/>
          <w:sz w:val="21"/>
          <w:szCs w:val="21"/>
        </w:rPr>
        <w:t>绩效</w:t>
      </w:r>
      <w:r w:rsidRPr="00FB0711">
        <w:rPr>
          <w:rFonts w:ascii="SimSun" w:hAnsi="SimSun" w:hint="eastAsia"/>
          <w:sz w:val="21"/>
          <w:szCs w:val="21"/>
        </w:rPr>
        <w:t>管理与工作人员发展系统</w:t>
      </w:r>
      <w:r w:rsidR="00B02976">
        <w:rPr>
          <w:rFonts w:ascii="SimSun" w:hAnsi="SimSun"/>
          <w:sz w:val="21"/>
          <w:szCs w:val="21"/>
        </w:rPr>
        <w:t>（</w:t>
      </w:r>
      <w:r w:rsidRPr="00FB0711">
        <w:rPr>
          <w:rFonts w:ascii="SimSun" w:hAnsi="SimSun"/>
          <w:sz w:val="21"/>
          <w:szCs w:val="21"/>
        </w:rPr>
        <w:t>PMSDS</w:t>
      </w:r>
      <w:r w:rsidR="00B02976">
        <w:rPr>
          <w:rFonts w:ascii="SimSun" w:hAnsi="SimSun"/>
          <w:sz w:val="21"/>
          <w:szCs w:val="21"/>
        </w:rPr>
        <w:t>）</w:t>
      </w:r>
      <w:r w:rsidR="001103EB" w:rsidRPr="00FB0711">
        <w:rPr>
          <w:rFonts w:ascii="SimSun" w:hAnsi="SimSun" w:hint="eastAsia"/>
          <w:sz w:val="21"/>
          <w:szCs w:val="21"/>
        </w:rPr>
        <w:t>所取得</w:t>
      </w:r>
      <w:r w:rsidR="00B00DBE">
        <w:rPr>
          <w:rFonts w:ascii="SimSun" w:hAnsi="SimSun" w:hint="eastAsia"/>
          <w:sz w:val="21"/>
          <w:szCs w:val="21"/>
        </w:rPr>
        <w:t>的效果，审计报告包括以下重要结果</w:t>
      </w:r>
      <w:r w:rsidRPr="00FB0711">
        <w:rPr>
          <w:rFonts w:ascii="SimSun" w:hAnsi="SimSun" w:hint="eastAsia"/>
          <w:sz w:val="21"/>
          <w:szCs w:val="21"/>
        </w:rPr>
        <w:t>和建议：</w:t>
      </w:r>
    </w:p>
    <w:p w:rsidR="000B0A9C" w:rsidRPr="00FB0711" w:rsidRDefault="00421D6F"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绩效</w:t>
      </w:r>
      <w:r w:rsidR="00D0632F" w:rsidRPr="00FB0711">
        <w:rPr>
          <w:rFonts w:ascii="SimSun" w:hAnsi="SimSun" w:hint="eastAsia"/>
          <w:sz w:val="21"/>
          <w:szCs w:val="21"/>
        </w:rPr>
        <w:t>管理、学习、</w:t>
      </w:r>
      <w:r w:rsidR="00FB1017" w:rsidRPr="00FB0711">
        <w:rPr>
          <w:rFonts w:ascii="SimSun" w:hAnsi="SimSun" w:hint="eastAsia"/>
          <w:sz w:val="21"/>
          <w:szCs w:val="21"/>
        </w:rPr>
        <w:t>劳动力规划和工作人员</w:t>
      </w:r>
      <w:r>
        <w:rPr>
          <w:rFonts w:ascii="SimSun" w:hAnsi="SimSun" w:hint="eastAsia"/>
          <w:sz w:val="21"/>
          <w:szCs w:val="21"/>
        </w:rPr>
        <w:t>绩效</w:t>
      </w:r>
      <w:r w:rsidR="00FB1017" w:rsidRPr="00FB0711">
        <w:rPr>
          <w:rFonts w:ascii="SimSun" w:hAnsi="SimSun" w:hint="eastAsia"/>
          <w:sz w:val="21"/>
          <w:szCs w:val="21"/>
        </w:rPr>
        <w:t>管理与发展</w:t>
      </w:r>
      <w:r w:rsidR="009D0935">
        <w:rPr>
          <w:rFonts w:ascii="SimSun" w:hAnsi="SimSun" w:hint="eastAsia"/>
          <w:sz w:val="21"/>
          <w:szCs w:val="21"/>
        </w:rPr>
        <w:t>报告</w:t>
      </w:r>
      <w:r w:rsidR="00FB1017" w:rsidRPr="00FB0711">
        <w:rPr>
          <w:rFonts w:ascii="SimSun" w:hAnsi="SimSun" w:hint="eastAsia"/>
          <w:sz w:val="21"/>
          <w:szCs w:val="21"/>
        </w:rPr>
        <w:t>的协调一致性需进一步提高。可以通过HRMD</w:t>
      </w:r>
      <w:r w:rsidR="009D0935">
        <w:rPr>
          <w:rFonts w:ascii="SimSun" w:hAnsi="SimSun" w:hint="eastAsia"/>
          <w:sz w:val="21"/>
          <w:szCs w:val="21"/>
        </w:rPr>
        <w:t>计划</w:t>
      </w:r>
      <w:r w:rsidR="00FB1017" w:rsidRPr="00FB0711">
        <w:rPr>
          <w:rFonts w:ascii="SimSun" w:hAnsi="SimSun" w:hint="eastAsia"/>
          <w:sz w:val="21"/>
          <w:szCs w:val="21"/>
        </w:rPr>
        <w:t>开展的将电子</w:t>
      </w:r>
      <w:r w:rsidR="00D42B85" w:rsidRPr="00FB0711">
        <w:rPr>
          <w:rFonts w:ascii="SimSun" w:hAnsi="SimSun"/>
          <w:sz w:val="21"/>
          <w:szCs w:val="21"/>
        </w:rPr>
        <w:t>PMSDS</w:t>
      </w:r>
      <w:r w:rsidR="00B02976">
        <w:rPr>
          <w:rFonts w:ascii="SimSun" w:hAnsi="SimSun" w:hint="eastAsia"/>
          <w:sz w:val="21"/>
          <w:szCs w:val="21"/>
        </w:rPr>
        <w:t>（</w:t>
      </w:r>
      <w:r w:rsidR="00FB1017" w:rsidRPr="00FB0711">
        <w:rPr>
          <w:rFonts w:ascii="SimSun" w:hAnsi="SimSun"/>
          <w:sz w:val="21"/>
          <w:szCs w:val="21"/>
        </w:rPr>
        <w:t>e-PMSDS</w:t>
      </w:r>
      <w:r w:rsidR="00B02976">
        <w:rPr>
          <w:rFonts w:ascii="SimSun" w:hAnsi="SimSun" w:hint="eastAsia"/>
          <w:sz w:val="21"/>
          <w:szCs w:val="21"/>
        </w:rPr>
        <w:t>）</w:t>
      </w:r>
      <w:r w:rsidR="00FB1017" w:rsidRPr="00FB0711">
        <w:rPr>
          <w:rFonts w:ascii="SimSun" w:hAnsi="SimSun" w:hint="eastAsia"/>
          <w:sz w:val="21"/>
          <w:szCs w:val="21"/>
        </w:rPr>
        <w:t>和现有培训数据库整合至WIPO企业资源规划</w:t>
      </w:r>
      <w:r w:rsidR="00B02976">
        <w:rPr>
          <w:rFonts w:ascii="SimSun" w:hAnsi="SimSun" w:hint="eastAsia"/>
          <w:sz w:val="21"/>
          <w:szCs w:val="21"/>
        </w:rPr>
        <w:t>（</w:t>
      </w:r>
      <w:r w:rsidR="00FB1017" w:rsidRPr="00FB0711">
        <w:rPr>
          <w:rFonts w:ascii="SimSun" w:hAnsi="SimSun" w:hint="eastAsia"/>
          <w:sz w:val="21"/>
          <w:szCs w:val="21"/>
        </w:rPr>
        <w:t>EPR</w:t>
      </w:r>
      <w:r w:rsidR="00B02976">
        <w:rPr>
          <w:rFonts w:ascii="SimSun" w:hAnsi="SimSun" w:hint="eastAsia"/>
          <w:sz w:val="21"/>
          <w:szCs w:val="21"/>
        </w:rPr>
        <w:t>）</w:t>
      </w:r>
      <w:r w:rsidR="00FB1017" w:rsidRPr="00FB0711">
        <w:rPr>
          <w:rFonts w:ascii="SimSun" w:hAnsi="SimSun" w:hint="eastAsia"/>
          <w:sz w:val="21"/>
          <w:szCs w:val="21"/>
        </w:rPr>
        <w:t>解决方案来实现。</w:t>
      </w:r>
    </w:p>
    <w:p w:rsidR="000B0A9C" w:rsidRPr="00FB0711" w:rsidRDefault="00491CAF"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sidRPr="00FB0711">
        <w:rPr>
          <w:rFonts w:ascii="SimSun" w:hAnsi="SimSun" w:hint="eastAsia"/>
          <w:sz w:val="21"/>
          <w:szCs w:val="21"/>
        </w:rPr>
        <w:t>工作人员的目标与组织的预期成果之间的联系需要提高，个体工作人员的目标应当与</w:t>
      </w:r>
      <w:r w:rsidR="00D42B85" w:rsidRPr="00FB0711">
        <w:rPr>
          <w:rFonts w:ascii="SimSun" w:hAnsi="SimSun"/>
          <w:sz w:val="21"/>
          <w:szCs w:val="21"/>
        </w:rPr>
        <w:t>PMSDS</w:t>
      </w:r>
      <w:r w:rsidRPr="00FB0711">
        <w:rPr>
          <w:rFonts w:ascii="SimSun" w:hAnsi="SimSun" w:hint="eastAsia"/>
          <w:sz w:val="21"/>
          <w:szCs w:val="21"/>
        </w:rPr>
        <w:t>中的计划/工作计划活动一致。</w:t>
      </w:r>
    </w:p>
    <w:p w:rsidR="000B0A9C" w:rsidRPr="00FB0711" w:rsidRDefault="00D331AF"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sidRPr="00FB0711">
        <w:rPr>
          <w:rFonts w:ascii="SimSun" w:hAnsi="SimSun" w:hint="eastAsia"/>
          <w:sz w:val="21"/>
          <w:szCs w:val="21"/>
        </w:rPr>
        <w:t>可以通过引入其他评估方法，如自我评估、双向评估和360</w:t>
      </w:r>
      <w:r w:rsidR="00D42B85">
        <w:rPr>
          <w:rFonts w:ascii="SimSun" w:hAnsi="SimSun" w:hint="eastAsia"/>
          <w:sz w:val="21"/>
          <w:szCs w:val="21"/>
        </w:rPr>
        <w:t>度评估等，提高</w:t>
      </w:r>
      <w:r w:rsidRPr="00FB0711">
        <w:rPr>
          <w:rFonts w:ascii="SimSun" w:hAnsi="SimSun" w:hint="eastAsia"/>
          <w:sz w:val="21"/>
          <w:szCs w:val="21"/>
        </w:rPr>
        <w:t>现行工作人员评价方法的客观性和合理性。监督司对联合国</w:t>
      </w:r>
      <w:r w:rsidR="00B02976">
        <w:rPr>
          <w:rFonts w:ascii="SimSun" w:hAnsi="SimSun"/>
          <w:sz w:val="21"/>
          <w:szCs w:val="21"/>
        </w:rPr>
        <w:t>（</w:t>
      </w:r>
      <w:r w:rsidR="00637F13" w:rsidRPr="00FB0711">
        <w:rPr>
          <w:rFonts w:ascii="SimSun" w:hAnsi="SimSun"/>
          <w:sz w:val="21"/>
          <w:szCs w:val="21"/>
        </w:rPr>
        <w:t>UN</w:t>
      </w:r>
      <w:r w:rsidR="00B02976">
        <w:rPr>
          <w:rFonts w:ascii="SimSun" w:hAnsi="SimSun"/>
          <w:sz w:val="21"/>
          <w:szCs w:val="21"/>
        </w:rPr>
        <w:t>）</w:t>
      </w:r>
      <w:r w:rsidRPr="00FB0711">
        <w:rPr>
          <w:rFonts w:ascii="SimSun" w:hAnsi="SimSun" w:hint="eastAsia"/>
          <w:sz w:val="21"/>
          <w:szCs w:val="21"/>
        </w:rPr>
        <w:t>和其他国际组织的调研显示，58%的受访者已经采用了自我评估的方法，这一点可供参考。</w:t>
      </w:r>
    </w:p>
    <w:p w:rsidR="000B0A9C" w:rsidRPr="00FB0711" w:rsidRDefault="00534FE1"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sidRPr="00FB0711">
        <w:rPr>
          <w:rFonts w:ascii="SimSun" w:hAnsi="SimSun" w:hint="eastAsia"/>
          <w:sz w:val="21"/>
          <w:szCs w:val="21"/>
        </w:rPr>
        <w:t>最后，</w:t>
      </w:r>
      <w:r w:rsidRPr="00FB0711">
        <w:rPr>
          <w:rFonts w:ascii="SimSun" w:hAnsi="SimSun"/>
          <w:sz w:val="21"/>
          <w:szCs w:val="21"/>
        </w:rPr>
        <w:t>PMSDS</w:t>
      </w:r>
      <w:r w:rsidRPr="00FB0711">
        <w:rPr>
          <w:rFonts w:ascii="SimSun" w:hAnsi="SimSun" w:hint="eastAsia"/>
          <w:sz w:val="21"/>
          <w:szCs w:val="21"/>
        </w:rPr>
        <w:t>可以受益于定期反馈和审查机制的执行，这能有助于评估</w:t>
      </w:r>
      <w:r w:rsidR="00421D6F">
        <w:rPr>
          <w:rFonts w:ascii="SimSun" w:hAnsi="SimSun" w:hint="eastAsia"/>
          <w:sz w:val="21"/>
          <w:szCs w:val="21"/>
        </w:rPr>
        <w:t>绩效</w:t>
      </w:r>
      <w:r w:rsidRPr="00FB0711">
        <w:rPr>
          <w:rFonts w:ascii="SimSun" w:hAnsi="SimSun" w:hint="eastAsia"/>
          <w:sz w:val="21"/>
          <w:szCs w:val="21"/>
        </w:rPr>
        <w:t>管理系统是否以有效和</w:t>
      </w:r>
      <w:r w:rsidR="00582FFF" w:rsidRPr="00FB0711">
        <w:rPr>
          <w:rFonts w:ascii="SimSun" w:hAnsi="SimSun" w:hint="eastAsia"/>
          <w:sz w:val="21"/>
          <w:szCs w:val="21"/>
        </w:rPr>
        <w:t>连续</w:t>
      </w:r>
      <w:r w:rsidRPr="00FB0711">
        <w:rPr>
          <w:rFonts w:ascii="SimSun" w:hAnsi="SimSun" w:hint="eastAsia"/>
          <w:sz w:val="21"/>
          <w:szCs w:val="21"/>
        </w:rPr>
        <w:t>的方式运行。</w:t>
      </w:r>
    </w:p>
    <w:bookmarkEnd w:id="33"/>
    <w:p w:rsidR="000B0A9C" w:rsidRPr="007D52BF" w:rsidRDefault="001544CA" w:rsidP="007D52BF">
      <w:pPr>
        <w:pStyle w:val="2"/>
        <w:overflowPunct w:val="0"/>
        <w:spacing w:before="0" w:afterLines="50" w:after="120" w:line="340" w:lineRule="atLeast"/>
        <w:rPr>
          <w:rFonts w:ascii="SimSun" w:hAnsi="SimSun"/>
          <w:b/>
          <w:sz w:val="21"/>
        </w:rPr>
      </w:pPr>
      <w:r w:rsidRPr="007D52BF">
        <w:rPr>
          <w:rFonts w:ascii="SimSun" w:hAnsi="SimSun"/>
          <w:b/>
          <w:sz w:val="21"/>
        </w:rPr>
        <w:t>Taleo</w:t>
      </w:r>
      <w:r w:rsidRPr="007D52BF">
        <w:rPr>
          <w:rFonts w:ascii="SimSun" w:hAnsi="SimSun"/>
          <w:b/>
          <w:sz w:val="21"/>
          <w:vertAlign w:val="superscript"/>
        </w:rPr>
        <w:t>TM</w:t>
      </w:r>
      <w:r w:rsidRPr="007D52BF">
        <w:rPr>
          <w:rFonts w:ascii="SimSun" w:hAnsi="SimSun" w:hint="eastAsia"/>
          <w:b/>
          <w:sz w:val="21"/>
        </w:rPr>
        <w:t>的</w:t>
      </w:r>
      <w:proofErr w:type="gramStart"/>
      <w:r w:rsidRPr="007D52BF">
        <w:rPr>
          <w:rFonts w:ascii="SimSun" w:hAnsi="SimSun" w:hint="eastAsia"/>
          <w:b/>
          <w:sz w:val="21"/>
        </w:rPr>
        <w:t>预实施</w:t>
      </w:r>
      <w:proofErr w:type="gramEnd"/>
      <w:r w:rsidRPr="007D52BF">
        <w:rPr>
          <w:rFonts w:ascii="SimSun" w:hAnsi="SimSun" w:hint="eastAsia"/>
          <w:b/>
          <w:sz w:val="21"/>
        </w:rPr>
        <w:t>和数据迁移审查</w:t>
      </w:r>
    </w:p>
    <w:p w:rsidR="000B0A9C" w:rsidRPr="00C81D61" w:rsidRDefault="009D0FF5" w:rsidP="00C81D61">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在监督</w:t>
      </w:r>
      <w:proofErr w:type="gramStart"/>
      <w:r w:rsidRPr="00FB0711">
        <w:rPr>
          <w:rFonts w:ascii="SimSun" w:hAnsi="SimSun" w:hint="eastAsia"/>
          <w:sz w:val="21"/>
          <w:szCs w:val="21"/>
        </w:rPr>
        <w:t>司开展</w:t>
      </w:r>
      <w:proofErr w:type="gramEnd"/>
      <w:r w:rsidRPr="00FB0711">
        <w:rPr>
          <w:rFonts w:ascii="SimSun" w:hAnsi="SimSun" w:hint="eastAsia"/>
          <w:sz w:val="21"/>
          <w:szCs w:val="21"/>
        </w:rPr>
        <w:t>本次审查的同时，</w:t>
      </w:r>
      <w:proofErr w:type="spellStart"/>
      <w:r w:rsidRPr="00FB0711">
        <w:rPr>
          <w:rFonts w:ascii="SimSun" w:hAnsi="SimSun"/>
          <w:sz w:val="21"/>
          <w:szCs w:val="21"/>
        </w:rPr>
        <w:t>Taleo</w:t>
      </w:r>
      <w:r w:rsidRPr="00FB0711">
        <w:rPr>
          <w:rFonts w:ascii="SimSun" w:hAnsi="SimSun"/>
          <w:sz w:val="21"/>
          <w:szCs w:val="21"/>
          <w:vertAlign w:val="superscript"/>
        </w:rPr>
        <w:t>TM</w:t>
      </w:r>
      <w:proofErr w:type="spellEnd"/>
      <w:r w:rsidRPr="00FB0711">
        <w:rPr>
          <w:rFonts w:ascii="SimSun" w:hAnsi="SimSun" w:hint="eastAsia"/>
          <w:sz w:val="21"/>
          <w:szCs w:val="21"/>
        </w:rPr>
        <w:t>系统正在实施，该系统代替了WIPO管理征聘事务的旧电子征聘系统。监督司很高兴地注意到，从</w:t>
      </w:r>
      <w:r w:rsidR="00856959">
        <w:rPr>
          <w:rFonts w:ascii="SimSun" w:hAnsi="SimSun" w:hint="eastAsia"/>
          <w:sz w:val="21"/>
          <w:szCs w:val="21"/>
        </w:rPr>
        <w:t>之</w:t>
      </w:r>
      <w:r w:rsidRPr="00FB0711">
        <w:rPr>
          <w:rFonts w:ascii="SimSun" w:hAnsi="SimSun" w:hint="eastAsia"/>
          <w:sz w:val="21"/>
          <w:szCs w:val="21"/>
        </w:rPr>
        <w:t>前系统项目中汲取的经验教训被纳入该实施项目的管理中，产生了更好的管理项目。</w:t>
      </w:r>
      <w:r w:rsidRPr="00C81D61">
        <w:rPr>
          <w:rFonts w:ascii="SimSun" w:hAnsi="SimSun" w:hint="eastAsia"/>
          <w:sz w:val="21"/>
          <w:szCs w:val="21"/>
        </w:rPr>
        <w:t>报告的主要意见和建议可总结如下：</w:t>
      </w:r>
    </w:p>
    <w:p w:rsidR="000B0A9C" w:rsidRPr="00FB0711" w:rsidRDefault="00117EC2" w:rsidP="0045370B">
      <w:pPr>
        <w:pStyle w:val="ONUME"/>
        <w:numPr>
          <w:ilvl w:val="1"/>
          <w:numId w:val="9"/>
        </w:numPr>
        <w:tabs>
          <w:tab w:val="clear" w:pos="1134"/>
        </w:tabs>
        <w:autoSpaceDE w:val="0"/>
        <w:autoSpaceDN w:val="0"/>
        <w:adjustRightInd w:val="0"/>
        <w:spacing w:afterLines="50" w:after="120" w:line="340" w:lineRule="atLeast"/>
        <w:jc w:val="both"/>
        <w:rPr>
          <w:rFonts w:ascii="SimSun" w:hAnsi="SimSun"/>
          <w:sz w:val="21"/>
          <w:szCs w:val="21"/>
        </w:rPr>
      </w:pPr>
      <w:bookmarkStart w:id="34" w:name="_Toc451244894"/>
      <w:bookmarkStart w:id="35" w:name="_Toc451244895"/>
      <w:bookmarkEnd w:id="34"/>
      <w:r w:rsidRPr="00FB0711">
        <w:rPr>
          <w:rFonts w:ascii="SimSun" w:hAnsi="SimSun" w:cs="SimSun" w:hint="eastAsia"/>
          <w:color w:val="222222"/>
          <w:sz w:val="21"/>
          <w:szCs w:val="21"/>
        </w:rPr>
        <w:t>关于从旧系统</w:t>
      </w:r>
      <w:r w:rsidR="005171CC">
        <w:rPr>
          <w:rFonts w:ascii="SimSun" w:hAnsi="SimSun" w:cs="SimSun" w:hint="eastAsia"/>
          <w:color w:val="222222"/>
          <w:sz w:val="21"/>
          <w:szCs w:val="21"/>
        </w:rPr>
        <w:t>到</w:t>
      </w:r>
      <w:r w:rsidRPr="00FB0711">
        <w:rPr>
          <w:rFonts w:ascii="SimSun" w:hAnsi="SimSun" w:cs="SimSun" w:hint="eastAsia"/>
          <w:color w:val="222222"/>
          <w:sz w:val="21"/>
          <w:szCs w:val="21"/>
        </w:rPr>
        <w:t>内部开发数据存储库</w:t>
      </w:r>
      <w:r w:rsidR="00C76E14">
        <w:rPr>
          <w:rFonts w:ascii="SimSun" w:hAnsi="SimSun" w:cs="SimSun" w:hint="eastAsia"/>
          <w:color w:val="222222"/>
          <w:sz w:val="21"/>
          <w:szCs w:val="21"/>
        </w:rPr>
        <w:t>的数据</w:t>
      </w:r>
      <w:r w:rsidRPr="00FB0711">
        <w:rPr>
          <w:rFonts w:ascii="SimSun" w:hAnsi="SimSun" w:cs="SimSun" w:hint="eastAsia"/>
          <w:color w:val="222222"/>
          <w:sz w:val="21"/>
          <w:szCs w:val="21"/>
        </w:rPr>
        <w:t>迁移过程的完整、准确文档，将</w:t>
      </w:r>
      <w:r w:rsidR="00C76E14">
        <w:rPr>
          <w:rFonts w:ascii="SimSun" w:hAnsi="SimSun" w:cs="SimSun" w:hint="eastAsia"/>
          <w:color w:val="222222"/>
          <w:sz w:val="21"/>
          <w:szCs w:val="21"/>
        </w:rPr>
        <w:t>有助于</w:t>
      </w:r>
      <w:r w:rsidRPr="00FB0711">
        <w:rPr>
          <w:rFonts w:ascii="SimSun" w:hAnsi="SimSun" w:cs="SimSun" w:hint="eastAsia"/>
          <w:color w:val="222222"/>
          <w:sz w:val="21"/>
          <w:szCs w:val="21"/>
        </w:rPr>
        <w:t>及时解决任何</w:t>
      </w:r>
      <w:r w:rsidR="005171CC">
        <w:rPr>
          <w:rFonts w:ascii="SimSun" w:hAnsi="SimSun" w:cs="SimSun" w:hint="eastAsia"/>
          <w:color w:val="222222"/>
          <w:sz w:val="21"/>
          <w:szCs w:val="21"/>
        </w:rPr>
        <w:t>与</w:t>
      </w:r>
      <w:r w:rsidRPr="00FB0711">
        <w:rPr>
          <w:rFonts w:ascii="SimSun" w:hAnsi="SimSun" w:cs="SimSun" w:hint="eastAsia"/>
          <w:color w:val="222222"/>
          <w:sz w:val="21"/>
          <w:szCs w:val="21"/>
        </w:rPr>
        <w:t>数据迁移</w:t>
      </w:r>
      <w:r w:rsidR="005171CC" w:rsidRPr="00FB0711">
        <w:rPr>
          <w:rFonts w:ascii="SimSun" w:hAnsi="SimSun" w:cs="SimSun" w:hint="eastAsia"/>
          <w:color w:val="222222"/>
          <w:sz w:val="21"/>
          <w:szCs w:val="21"/>
        </w:rPr>
        <w:t>有关</w:t>
      </w:r>
      <w:r w:rsidRPr="00FB0711">
        <w:rPr>
          <w:rFonts w:ascii="SimSun" w:hAnsi="SimSun" w:cs="SimSun" w:hint="eastAsia"/>
          <w:color w:val="222222"/>
          <w:sz w:val="21"/>
          <w:szCs w:val="21"/>
        </w:rPr>
        <w:t>的问题。</w:t>
      </w:r>
    </w:p>
    <w:p w:rsidR="000B0A9C" w:rsidRPr="00FB0711" w:rsidRDefault="00117EC2" w:rsidP="0045370B">
      <w:pPr>
        <w:pStyle w:val="ONUME"/>
        <w:numPr>
          <w:ilvl w:val="1"/>
          <w:numId w:val="9"/>
        </w:numPr>
        <w:tabs>
          <w:tab w:val="clear" w:pos="1134"/>
        </w:tabs>
        <w:autoSpaceDE w:val="0"/>
        <w:autoSpaceDN w:val="0"/>
        <w:adjustRightInd w:val="0"/>
        <w:spacing w:afterLines="50" w:after="120" w:line="340" w:lineRule="atLeast"/>
        <w:jc w:val="both"/>
        <w:rPr>
          <w:rFonts w:ascii="SimSun" w:hAnsi="SimSun"/>
          <w:sz w:val="21"/>
          <w:szCs w:val="21"/>
        </w:rPr>
      </w:pPr>
      <w:r w:rsidRPr="00FB0711">
        <w:rPr>
          <w:rFonts w:ascii="SimSun" w:hAnsi="SimSun" w:hint="eastAsia"/>
          <w:sz w:val="21"/>
          <w:szCs w:val="21"/>
        </w:rPr>
        <w:lastRenderedPageBreak/>
        <w:t>在（将来的）业务流程的设计阶段</w:t>
      </w:r>
      <w:r w:rsidR="00A242D5">
        <w:rPr>
          <w:rFonts w:ascii="SimSun" w:hAnsi="SimSun" w:hint="eastAsia"/>
          <w:sz w:val="21"/>
          <w:szCs w:val="21"/>
        </w:rPr>
        <w:t>，</w:t>
      </w:r>
      <w:r w:rsidRPr="00FB0711">
        <w:rPr>
          <w:rFonts w:ascii="SimSun" w:hAnsi="SimSun" w:hint="eastAsia"/>
          <w:sz w:val="21"/>
          <w:szCs w:val="21"/>
        </w:rPr>
        <w:t>对主要风险和风险控制的评估</w:t>
      </w:r>
      <w:r w:rsidRPr="00FB0711">
        <w:rPr>
          <w:rFonts w:ascii="SimSun" w:hAnsi="SimSun" w:cs="SimSun" w:hint="eastAsia"/>
          <w:color w:val="222222"/>
          <w:sz w:val="21"/>
          <w:szCs w:val="21"/>
        </w:rPr>
        <w:t>需要被增加到项目管理方法中。</w:t>
      </w:r>
      <w:r w:rsidR="0017242E" w:rsidRPr="00FB0711">
        <w:rPr>
          <w:rFonts w:ascii="SimSun" w:hAnsi="SimSun" w:cs="SimSun" w:hint="eastAsia"/>
          <w:color w:val="222222"/>
          <w:sz w:val="21"/>
          <w:szCs w:val="21"/>
        </w:rPr>
        <w:t>此外，</w:t>
      </w:r>
      <w:proofErr w:type="gramStart"/>
      <w:r w:rsidR="0017242E" w:rsidRPr="00FB0711">
        <w:rPr>
          <w:rFonts w:ascii="SimSun" w:hAnsi="SimSun" w:cs="SimSun" w:hint="eastAsia"/>
          <w:color w:val="222222"/>
          <w:sz w:val="21"/>
          <w:szCs w:val="21"/>
        </w:rPr>
        <w:t>请关键</w:t>
      </w:r>
      <w:proofErr w:type="gramEnd"/>
      <w:r w:rsidR="0017242E" w:rsidRPr="00FB0711">
        <w:rPr>
          <w:rFonts w:ascii="SimSun" w:hAnsi="SimSun" w:cs="SimSun" w:hint="eastAsia"/>
          <w:color w:val="222222"/>
          <w:sz w:val="21"/>
          <w:szCs w:val="21"/>
        </w:rPr>
        <w:t>业务</w:t>
      </w:r>
      <w:r w:rsidRPr="00FB0711">
        <w:rPr>
          <w:rFonts w:ascii="SimSun" w:hAnsi="SimSun" w:cs="SimSun" w:hint="eastAsia"/>
          <w:color w:val="222222"/>
          <w:sz w:val="21"/>
          <w:szCs w:val="21"/>
        </w:rPr>
        <w:t>用户</w:t>
      </w:r>
      <w:r w:rsidR="0017242E" w:rsidRPr="00FB0711">
        <w:rPr>
          <w:rFonts w:ascii="SimSun" w:hAnsi="SimSun" w:cs="SimSun" w:hint="eastAsia"/>
          <w:color w:val="222222"/>
          <w:sz w:val="21"/>
          <w:szCs w:val="21"/>
        </w:rPr>
        <w:t>参加</w:t>
      </w:r>
      <w:r w:rsidRPr="00FB0711">
        <w:rPr>
          <w:rFonts w:ascii="SimSun" w:hAnsi="SimSun" w:cs="SimSun" w:hint="eastAsia"/>
          <w:color w:val="222222"/>
          <w:sz w:val="21"/>
          <w:szCs w:val="21"/>
        </w:rPr>
        <w:t>汇报会，并</w:t>
      </w:r>
      <w:r w:rsidR="0017242E" w:rsidRPr="00FB0711">
        <w:rPr>
          <w:rFonts w:ascii="SimSun" w:hAnsi="SimSun" w:cs="SimSun" w:hint="eastAsia"/>
          <w:color w:val="222222"/>
          <w:sz w:val="21"/>
          <w:szCs w:val="21"/>
        </w:rPr>
        <w:t>在用户接受度测试</w:t>
      </w:r>
      <w:r w:rsidR="00B02976">
        <w:rPr>
          <w:rFonts w:ascii="SimSun" w:hAnsi="SimSun"/>
          <w:sz w:val="21"/>
          <w:szCs w:val="21"/>
        </w:rPr>
        <w:t>（</w:t>
      </w:r>
      <w:r w:rsidR="0017242E" w:rsidRPr="00FB0711">
        <w:rPr>
          <w:rFonts w:ascii="SimSun" w:hAnsi="SimSun"/>
          <w:sz w:val="21"/>
          <w:szCs w:val="21"/>
        </w:rPr>
        <w:t>UAT</w:t>
      </w:r>
      <w:r w:rsidR="00B02976">
        <w:rPr>
          <w:rFonts w:ascii="SimSun" w:hAnsi="SimSun"/>
          <w:sz w:val="21"/>
          <w:szCs w:val="21"/>
        </w:rPr>
        <w:t>）</w:t>
      </w:r>
      <w:r w:rsidR="0017242E" w:rsidRPr="00FB0711">
        <w:rPr>
          <w:rFonts w:ascii="SimSun" w:hAnsi="SimSun" w:cs="SimSun" w:hint="eastAsia"/>
          <w:color w:val="222222"/>
          <w:sz w:val="21"/>
          <w:szCs w:val="21"/>
        </w:rPr>
        <w:t>期间</w:t>
      </w:r>
      <w:r w:rsidRPr="00FB0711">
        <w:rPr>
          <w:rFonts w:ascii="SimSun" w:hAnsi="SimSun" w:cs="SimSun" w:hint="eastAsia"/>
          <w:color w:val="222222"/>
          <w:sz w:val="21"/>
          <w:szCs w:val="21"/>
        </w:rPr>
        <w:t>考虑他们的反馈</w:t>
      </w:r>
      <w:r w:rsidR="0017242E" w:rsidRPr="00FB0711">
        <w:rPr>
          <w:rFonts w:ascii="SimSun" w:hAnsi="SimSun" w:cs="SimSun" w:hint="eastAsia"/>
          <w:color w:val="222222"/>
          <w:sz w:val="21"/>
          <w:szCs w:val="21"/>
        </w:rPr>
        <w:t>意见，</w:t>
      </w:r>
      <w:r w:rsidR="00A242D5">
        <w:rPr>
          <w:rFonts w:ascii="SimSun" w:hAnsi="SimSun" w:hint="eastAsia"/>
          <w:color w:val="222222"/>
          <w:sz w:val="21"/>
          <w:szCs w:val="21"/>
        </w:rPr>
        <w:t>将在将来的</w:t>
      </w:r>
      <w:r w:rsidRPr="00FB0711">
        <w:rPr>
          <w:rFonts w:ascii="SimSun" w:hAnsi="SimSun" w:hint="eastAsia"/>
          <w:color w:val="222222"/>
          <w:sz w:val="21"/>
          <w:szCs w:val="21"/>
        </w:rPr>
        <w:t>项目</w:t>
      </w:r>
      <w:r w:rsidR="0017242E" w:rsidRPr="00FB0711">
        <w:rPr>
          <w:rFonts w:ascii="SimSun" w:hAnsi="SimSun" w:hint="eastAsia"/>
          <w:color w:val="222222"/>
          <w:sz w:val="21"/>
          <w:szCs w:val="21"/>
        </w:rPr>
        <w:t>中提高</w:t>
      </w:r>
      <w:r w:rsidR="0017242E" w:rsidRPr="00FB0711">
        <w:rPr>
          <w:rFonts w:ascii="SimSun" w:hAnsi="SimSun" w:cs="SimSun" w:hint="eastAsia"/>
          <w:color w:val="222222"/>
          <w:sz w:val="21"/>
          <w:szCs w:val="21"/>
        </w:rPr>
        <w:t>用户接受度测试</w:t>
      </w:r>
      <w:r w:rsidRPr="00FB0711">
        <w:rPr>
          <w:rFonts w:ascii="SimSun" w:hAnsi="SimSun" w:hint="eastAsia"/>
          <w:color w:val="222222"/>
          <w:sz w:val="21"/>
          <w:szCs w:val="21"/>
        </w:rPr>
        <w:t>的有效性和效率</w:t>
      </w:r>
      <w:r w:rsidRPr="00FB0711">
        <w:rPr>
          <w:rFonts w:ascii="SimSun" w:hAnsi="SimSun" w:cs="SimSun" w:hint="eastAsia"/>
          <w:color w:val="222222"/>
          <w:sz w:val="21"/>
          <w:szCs w:val="21"/>
        </w:rPr>
        <w:t>。</w:t>
      </w:r>
    </w:p>
    <w:bookmarkEnd w:id="35"/>
    <w:p w:rsidR="000B0A9C" w:rsidRPr="007D52BF" w:rsidRDefault="0069057A"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知识产权局业务解决方案审计</w:t>
      </w:r>
    </w:p>
    <w:p w:rsidR="000B0A9C" w:rsidRPr="00FB0711" w:rsidRDefault="00FF7F6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监督司于2016年2月至6月间开展了该项审计。知识产权局业务解决方案（计划15）的目标是，通过提供工具和服务来加强成员国知识产权局/机构的业务流程，以提高其效率和有效性。</w:t>
      </w:r>
    </w:p>
    <w:p w:rsidR="000B0A9C" w:rsidRPr="00FB0711" w:rsidRDefault="0071185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报告的主要意见和建议可总结如下：</w:t>
      </w:r>
    </w:p>
    <w:p w:rsidR="000B0A9C" w:rsidRPr="00FB0711" w:rsidRDefault="000D070D" w:rsidP="0045370B">
      <w:pPr>
        <w:pStyle w:val="ONUME"/>
        <w:numPr>
          <w:ilvl w:val="1"/>
          <w:numId w:val="11"/>
        </w:numPr>
        <w:tabs>
          <w:tab w:val="clear" w:pos="1134"/>
        </w:tabs>
        <w:spacing w:afterLines="50" w:after="120" w:line="340" w:lineRule="atLeast"/>
        <w:jc w:val="both"/>
        <w:rPr>
          <w:rFonts w:ascii="SimSun" w:hAnsi="SimSun"/>
          <w:sz w:val="21"/>
          <w:szCs w:val="21"/>
        </w:rPr>
      </w:pPr>
      <w:r w:rsidRPr="00FB0711">
        <w:rPr>
          <w:rFonts w:ascii="SimSun" w:hAnsi="SimSun" w:hint="eastAsia"/>
          <w:sz w:val="21"/>
          <w:szCs w:val="21"/>
        </w:rPr>
        <w:t>需要明确</w:t>
      </w:r>
      <w:r w:rsidR="00711850" w:rsidRPr="00FB0711">
        <w:rPr>
          <w:rFonts w:ascii="SimSun" w:hAnsi="SimSun" w:hint="eastAsia"/>
          <w:sz w:val="21"/>
          <w:szCs w:val="21"/>
        </w:rPr>
        <w:t>计划15</w:t>
      </w:r>
      <w:r w:rsidR="00C81D61">
        <w:rPr>
          <w:rFonts w:ascii="SimSun" w:hAnsi="SimSun" w:hint="eastAsia"/>
          <w:sz w:val="21"/>
          <w:szCs w:val="21"/>
        </w:rPr>
        <w:t>–</w:t>
      </w:r>
      <w:r w:rsidR="00711850" w:rsidRPr="00FB0711">
        <w:rPr>
          <w:rFonts w:ascii="SimSun" w:hAnsi="SimSun" w:hint="eastAsia"/>
          <w:sz w:val="21"/>
          <w:szCs w:val="21"/>
        </w:rPr>
        <w:t>知识产权局业务解决方案的当前作用和责任，以确保与其任务</w:t>
      </w:r>
      <w:r w:rsidRPr="00FB0711">
        <w:rPr>
          <w:rFonts w:ascii="SimSun" w:hAnsi="SimSun" w:hint="eastAsia"/>
          <w:sz w:val="21"/>
          <w:szCs w:val="21"/>
        </w:rPr>
        <w:t>授权</w:t>
      </w:r>
      <w:r w:rsidR="00711850" w:rsidRPr="00FB0711">
        <w:rPr>
          <w:rFonts w:ascii="SimSun" w:hAnsi="SimSun" w:hint="eastAsia"/>
          <w:sz w:val="21"/>
          <w:szCs w:val="21"/>
        </w:rPr>
        <w:t>、结构和预期成果的一致性和协调性。</w:t>
      </w:r>
    </w:p>
    <w:p w:rsidR="000B0A9C" w:rsidRPr="00FB0711" w:rsidRDefault="00711850" w:rsidP="0045370B">
      <w:pPr>
        <w:pStyle w:val="ONUME"/>
        <w:numPr>
          <w:ilvl w:val="1"/>
          <w:numId w:val="11"/>
        </w:numPr>
        <w:tabs>
          <w:tab w:val="clear" w:pos="1134"/>
        </w:tabs>
        <w:spacing w:afterLines="50" w:after="120" w:line="340" w:lineRule="atLeast"/>
        <w:jc w:val="both"/>
        <w:rPr>
          <w:rFonts w:ascii="SimSun" w:hAnsi="SimSun"/>
          <w:sz w:val="21"/>
          <w:szCs w:val="21"/>
        </w:rPr>
      </w:pPr>
      <w:r w:rsidRPr="00FB0711">
        <w:rPr>
          <w:rFonts w:ascii="SimSun" w:hAnsi="SimSun" w:hint="eastAsia"/>
          <w:sz w:val="21"/>
          <w:szCs w:val="21"/>
        </w:rPr>
        <w:t>制定战略业务计划将推动计划15</w:t>
      </w:r>
      <w:r w:rsidR="00A24D9A" w:rsidRPr="00FB0711">
        <w:rPr>
          <w:rFonts w:ascii="SimSun" w:hAnsi="SimSun" w:hint="eastAsia"/>
          <w:sz w:val="21"/>
          <w:szCs w:val="21"/>
        </w:rPr>
        <w:t>实现其目标和目的，并有效满足其内部和外部利益相关方的需求。制定计划还能够确定资源需求和技术需求，以顺利管理和维持该计划。</w:t>
      </w:r>
    </w:p>
    <w:p w:rsidR="000B0A9C" w:rsidRPr="00FB0711" w:rsidRDefault="00A24D9A" w:rsidP="0045370B">
      <w:pPr>
        <w:pStyle w:val="ONUME"/>
        <w:numPr>
          <w:ilvl w:val="1"/>
          <w:numId w:val="11"/>
        </w:numPr>
        <w:tabs>
          <w:tab w:val="clear" w:pos="1134"/>
        </w:tabs>
        <w:spacing w:afterLines="50" w:after="120" w:line="340" w:lineRule="atLeast"/>
        <w:jc w:val="both"/>
        <w:rPr>
          <w:rFonts w:ascii="SimSun" w:hAnsi="SimSun"/>
          <w:sz w:val="21"/>
          <w:szCs w:val="21"/>
        </w:rPr>
      </w:pPr>
      <w:r w:rsidRPr="00FB0711">
        <w:rPr>
          <w:rFonts w:ascii="SimSun" w:hAnsi="SimSun" w:hint="eastAsia"/>
          <w:sz w:val="21"/>
          <w:szCs w:val="21"/>
        </w:rPr>
        <w:t>为向WIPO业务解决方案寻求援助的知识产权局/机构</w:t>
      </w:r>
      <w:r w:rsidR="00687404">
        <w:rPr>
          <w:rFonts w:ascii="SimSun" w:hAnsi="SimSun" w:hint="eastAsia"/>
          <w:sz w:val="21"/>
          <w:szCs w:val="21"/>
        </w:rPr>
        <w:t>制定</w:t>
      </w:r>
      <w:r w:rsidRPr="00FB0711">
        <w:rPr>
          <w:rFonts w:ascii="SimSun" w:hAnsi="SimSun" w:hint="eastAsia"/>
          <w:sz w:val="21"/>
          <w:szCs w:val="21"/>
        </w:rPr>
        <w:t>明确</w:t>
      </w:r>
      <w:r w:rsidR="00F16B71">
        <w:rPr>
          <w:rFonts w:ascii="SimSun" w:hAnsi="SimSun" w:hint="eastAsia"/>
          <w:sz w:val="21"/>
          <w:szCs w:val="21"/>
        </w:rPr>
        <w:t>定义</w:t>
      </w:r>
      <w:r w:rsidRPr="00FB0711">
        <w:rPr>
          <w:rFonts w:ascii="SimSun" w:hAnsi="SimSun" w:hint="eastAsia"/>
          <w:sz w:val="21"/>
          <w:szCs w:val="21"/>
        </w:rPr>
        <w:t>的合格标准，能进一步提升业务流程的一致性和效率。</w:t>
      </w:r>
    </w:p>
    <w:p w:rsidR="000B0A9C" w:rsidRPr="00FB0711" w:rsidRDefault="00687404" w:rsidP="0045370B">
      <w:pPr>
        <w:pStyle w:val="ONUME"/>
        <w:numPr>
          <w:ilvl w:val="1"/>
          <w:numId w:val="11"/>
        </w:numPr>
        <w:tabs>
          <w:tab w:val="clear" w:pos="1134"/>
        </w:tabs>
        <w:spacing w:afterLines="50" w:after="120" w:line="340" w:lineRule="atLeast"/>
        <w:jc w:val="both"/>
        <w:rPr>
          <w:rFonts w:ascii="SimSun" w:hAnsi="SimSun"/>
          <w:sz w:val="21"/>
          <w:szCs w:val="21"/>
        </w:rPr>
      </w:pPr>
      <w:r>
        <w:rPr>
          <w:rFonts w:ascii="SimSun" w:hAnsi="SimSun" w:hint="eastAsia"/>
          <w:sz w:val="21"/>
          <w:szCs w:val="21"/>
        </w:rPr>
        <w:t>与使用WIPO系统和工具的所有知识产权局签订合作协议，并为寻求额外服务的知识产权局制定服务水平协议，能提升一致性</w:t>
      </w:r>
      <w:r w:rsidR="00B94646">
        <w:rPr>
          <w:rFonts w:ascii="SimSun" w:hAnsi="SimSun" w:hint="eastAsia"/>
          <w:sz w:val="21"/>
          <w:szCs w:val="21"/>
        </w:rPr>
        <w:t>并</w:t>
      </w:r>
      <w:r>
        <w:rPr>
          <w:rFonts w:ascii="SimSun" w:hAnsi="SimSun" w:hint="eastAsia"/>
          <w:sz w:val="21"/>
          <w:szCs w:val="21"/>
        </w:rPr>
        <w:t>降低</w:t>
      </w:r>
      <w:r w:rsidR="0002622A">
        <w:rPr>
          <w:rFonts w:ascii="SimSun" w:hAnsi="SimSun" w:hint="eastAsia"/>
          <w:sz w:val="21"/>
          <w:szCs w:val="21"/>
        </w:rPr>
        <w:t>相关</w:t>
      </w:r>
      <w:r>
        <w:rPr>
          <w:rFonts w:ascii="SimSun" w:hAnsi="SimSun" w:hint="eastAsia"/>
          <w:sz w:val="21"/>
          <w:szCs w:val="21"/>
        </w:rPr>
        <w:t>法律和业务风险。</w:t>
      </w:r>
    </w:p>
    <w:p w:rsidR="00605540"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计划30：中小企业与创新评价</w:t>
      </w:r>
    </w:p>
    <w:p w:rsidR="00605540" w:rsidRPr="00CA237A" w:rsidRDefault="002D716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A237A">
        <w:rPr>
          <w:rFonts w:ascii="SimSun" w:hAnsi="SimSun" w:hint="eastAsia"/>
          <w:sz w:val="21"/>
          <w:szCs w:val="21"/>
        </w:rPr>
        <w:t>对计划30的评价于2014年9月至2015年10月间进行。主要</w:t>
      </w:r>
      <w:r w:rsidR="009E0350" w:rsidRPr="00CA237A">
        <w:rPr>
          <w:rFonts w:ascii="SimSun" w:hAnsi="SimSun" w:hint="eastAsia"/>
          <w:sz w:val="21"/>
          <w:szCs w:val="21"/>
        </w:rPr>
        <w:t>结果、</w:t>
      </w:r>
      <w:r w:rsidRPr="00CA237A">
        <w:rPr>
          <w:rFonts w:ascii="SimSun" w:hAnsi="SimSun" w:hint="eastAsia"/>
          <w:sz w:val="21"/>
          <w:szCs w:val="21"/>
        </w:rPr>
        <w:t>结论和建议可总结如下：</w:t>
      </w:r>
    </w:p>
    <w:p w:rsidR="00637708" w:rsidRPr="00CA237A" w:rsidRDefault="00D64107"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计划30对战略目标</w:t>
      </w:r>
      <w:r w:rsidR="00B02976">
        <w:rPr>
          <w:rFonts w:ascii="SimSun" w:hAnsi="SimSun"/>
          <w:sz w:val="21"/>
          <w:szCs w:val="21"/>
        </w:rPr>
        <w:t>（</w:t>
      </w:r>
      <w:r w:rsidRPr="00CA237A">
        <w:rPr>
          <w:rFonts w:ascii="SimSun" w:hAnsi="SimSun"/>
          <w:sz w:val="21"/>
          <w:szCs w:val="21"/>
        </w:rPr>
        <w:t>SG</w:t>
      </w:r>
      <w:r w:rsidR="00B02976">
        <w:rPr>
          <w:rFonts w:ascii="SimSun" w:hAnsi="SimSun"/>
          <w:sz w:val="21"/>
          <w:szCs w:val="21"/>
        </w:rPr>
        <w:t>）</w:t>
      </w:r>
      <w:r w:rsidRPr="00CA237A">
        <w:rPr>
          <w:rFonts w:ascii="SimSun" w:hAnsi="SimSun" w:hint="eastAsia"/>
          <w:sz w:val="21"/>
          <w:szCs w:val="21"/>
        </w:rPr>
        <w:t>特别是战略目标</w:t>
      </w:r>
      <w:r w:rsidR="00C81D61">
        <w:rPr>
          <w:rFonts w:ascii="SimSun" w:hAnsi="SimSun" w:hint="eastAsia"/>
          <w:sz w:val="21"/>
          <w:szCs w:val="21"/>
        </w:rPr>
        <w:t>三</w:t>
      </w:r>
      <w:r w:rsidRPr="00CA237A">
        <w:rPr>
          <w:rFonts w:ascii="SimSun" w:hAnsi="SimSun" w:hint="eastAsia"/>
          <w:sz w:val="21"/>
          <w:szCs w:val="21"/>
        </w:rPr>
        <w:t>的贡献是重要且密切相关的。虽然计划30</w:t>
      </w:r>
      <w:r w:rsidR="00190BE8" w:rsidRPr="00CA237A">
        <w:rPr>
          <w:rFonts w:ascii="SimSun" w:hAnsi="SimSun" w:hint="eastAsia"/>
          <w:sz w:val="21"/>
          <w:szCs w:val="21"/>
        </w:rPr>
        <w:t>经历了管理上的挑战和欠缺，影响了其</w:t>
      </w:r>
      <w:r w:rsidR="00421D6F">
        <w:rPr>
          <w:rFonts w:ascii="SimSun" w:hAnsi="SimSun" w:hint="eastAsia"/>
          <w:sz w:val="21"/>
          <w:szCs w:val="21"/>
        </w:rPr>
        <w:t>绩效</w:t>
      </w:r>
      <w:r w:rsidR="00190BE8" w:rsidRPr="00CA237A">
        <w:rPr>
          <w:rFonts w:ascii="SimSun" w:hAnsi="SimSun" w:hint="eastAsia"/>
          <w:sz w:val="21"/>
          <w:szCs w:val="21"/>
        </w:rPr>
        <w:t>，但正如计划</w:t>
      </w:r>
      <w:r w:rsidR="00421D6F">
        <w:rPr>
          <w:rFonts w:ascii="SimSun" w:hAnsi="SimSun" w:hint="eastAsia"/>
          <w:sz w:val="21"/>
          <w:szCs w:val="21"/>
        </w:rPr>
        <w:t>绩效</w:t>
      </w:r>
      <w:r w:rsidR="00190BE8" w:rsidRPr="00CA237A">
        <w:rPr>
          <w:rFonts w:ascii="SimSun" w:hAnsi="SimSun" w:hint="eastAsia"/>
          <w:sz w:val="21"/>
          <w:szCs w:val="21"/>
        </w:rPr>
        <w:t>报告中所报告的，该计划还是实现了预期成果</w:t>
      </w:r>
      <w:r w:rsidRPr="00CA237A">
        <w:rPr>
          <w:rFonts w:ascii="SimSun" w:hAnsi="SimSun" w:hint="eastAsia"/>
          <w:sz w:val="21"/>
          <w:szCs w:val="21"/>
        </w:rPr>
        <w:t>。建议</w:t>
      </w:r>
      <w:r w:rsidR="00F31A6E" w:rsidRPr="00CA237A">
        <w:rPr>
          <w:rFonts w:ascii="SimSun" w:hAnsi="SimSun" w:hint="eastAsia"/>
          <w:sz w:val="21"/>
          <w:szCs w:val="21"/>
        </w:rPr>
        <w:t>将</w:t>
      </w:r>
      <w:r w:rsidRPr="00CA237A">
        <w:rPr>
          <w:rFonts w:ascii="SimSun" w:hAnsi="SimSun" w:hint="eastAsia"/>
          <w:sz w:val="21"/>
          <w:szCs w:val="21"/>
        </w:rPr>
        <w:t>该计划的组织结构</w:t>
      </w:r>
      <w:r w:rsidR="00F31A6E" w:rsidRPr="00CA237A">
        <w:rPr>
          <w:rFonts w:ascii="SimSun" w:hAnsi="SimSun" w:hint="eastAsia"/>
          <w:sz w:val="21"/>
          <w:szCs w:val="21"/>
        </w:rPr>
        <w:t>稳定下来，并实施更准确的</w:t>
      </w:r>
      <w:r w:rsidR="00421D6F">
        <w:rPr>
          <w:rFonts w:ascii="SimSun" w:hAnsi="SimSun" w:hint="eastAsia"/>
          <w:sz w:val="21"/>
          <w:szCs w:val="21"/>
        </w:rPr>
        <w:t>绩效</w:t>
      </w:r>
      <w:r w:rsidR="00F31A6E" w:rsidRPr="00CA237A">
        <w:rPr>
          <w:rFonts w:ascii="SimSun" w:hAnsi="SimSun" w:hint="eastAsia"/>
          <w:sz w:val="21"/>
          <w:szCs w:val="21"/>
        </w:rPr>
        <w:t>框架。</w:t>
      </w:r>
    </w:p>
    <w:p w:rsidR="00637708" w:rsidRPr="00CA237A" w:rsidRDefault="00F31A6E"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计划的目的</w:t>
      </w:r>
      <w:r w:rsidR="00DC7095" w:rsidRPr="00CA237A">
        <w:rPr>
          <w:rFonts w:ascii="SimSun" w:hAnsi="SimSun" w:hint="eastAsia"/>
          <w:sz w:val="21"/>
          <w:szCs w:val="21"/>
        </w:rPr>
        <w:t>被视为</w:t>
      </w:r>
      <w:r w:rsidRPr="00CA237A">
        <w:rPr>
          <w:rFonts w:ascii="SimSun" w:hAnsi="SimSun" w:hint="eastAsia"/>
          <w:sz w:val="21"/>
          <w:szCs w:val="21"/>
        </w:rPr>
        <w:t>与目标受益人和利益相关方</w:t>
      </w:r>
      <w:r w:rsidR="00DC7095" w:rsidRPr="00CA237A">
        <w:rPr>
          <w:rFonts w:ascii="SimSun" w:hAnsi="SimSun" w:hint="eastAsia"/>
          <w:sz w:val="21"/>
          <w:szCs w:val="21"/>
        </w:rPr>
        <w:t>之间</w:t>
      </w:r>
      <w:r w:rsidRPr="00CA237A">
        <w:rPr>
          <w:rFonts w:ascii="SimSun" w:hAnsi="SimSun" w:hint="eastAsia"/>
          <w:sz w:val="21"/>
          <w:szCs w:val="21"/>
        </w:rPr>
        <w:t>具有相关性。建议该计划开发更全面的网络平台，以实现更好的覆盖面和成本效益。</w:t>
      </w:r>
    </w:p>
    <w:p w:rsidR="00637708" w:rsidRPr="00CA237A" w:rsidRDefault="000A0A6B"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cs="SimSun" w:hint="eastAsia"/>
          <w:color w:val="222222"/>
          <w:sz w:val="21"/>
          <w:szCs w:val="21"/>
        </w:rPr>
        <w:t>在由WIPO学院提供的培训活动方面，存在实质性</w:t>
      </w:r>
      <w:r w:rsidR="00DC7095" w:rsidRPr="00CA237A">
        <w:rPr>
          <w:rFonts w:ascii="SimSun" w:hAnsi="SimSun" w:cs="SimSun" w:hint="eastAsia"/>
          <w:color w:val="222222"/>
          <w:sz w:val="21"/>
          <w:szCs w:val="21"/>
        </w:rPr>
        <w:t>交叉</w:t>
      </w:r>
      <w:r w:rsidRPr="00CA237A">
        <w:rPr>
          <w:rFonts w:ascii="SimSun" w:hAnsi="SimSun" w:cs="SimSun" w:hint="eastAsia"/>
          <w:color w:val="222222"/>
          <w:sz w:val="21"/>
          <w:szCs w:val="21"/>
        </w:rPr>
        <w:t>。与其他WIPO部门进行更好的协调和</w:t>
      </w:r>
      <w:r w:rsidRPr="00CA237A">
        <w:rPr>
          <w:rFonts w:ascii="SimSun" w:hAnsi="SimSun" w:hint="eastAsia"/>
          <w:color w:val="222222"/>
          <w:sz w:val="21"/>
          <w:szCs w:val="21"/>
        </w:rPr>
        <w:t>沟通是必要的</w:t>
      </w:r>
      <w:r w:rsidRPr="00CA237A">
        <w:rPr>
          <w:rFonts w:ascii="SimSun" w:hAnsi="SimSun" w:cs="SimSun" w:hint="eastAsia"/>
          <w:color w:val="222222"/>
          <w:sz w:val="21"/>
          <w:szCs w:val="21"/>
        </w:rPr>
        <w:t>。</w:t>
      </w:r>
    </w:p>
    <w:p w:rsidR="00637708" w:rsidRPr="00CA237A" w:rsidRDefault="006D7F24"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由于</w:t>
      </w:r>
      <w:r w:rsidR="00421D6F">
        <w:rPr>
          <w:rFonts w:ascii="SimSun" w:hAnsi="SimSun" w:hint="eastAsia"/>
          <w:sz w:val="21"/>
          <w:szCs w:val="21"/>
        </w:rPr>
        <w:t>绩效</w:t>
      </w:r>
      <w:r w:rsidRPr="00CA237A">
        <w:rPr>
          <w:rFonts w:ascii="SimSun" w:hAnsi="SimSun" w:hint="eastAsia"/>
          <w:sz w:val="21"/>
          <w:szCs w:val="21"/>
        </w:rPr>
        <w:t>框架有缺陷以及缺少系统性监测，很难对计划的成果进行评估。建议通过具有更多具体成果指标的更完整的逻辑框架来提高</w:t>
      </w:r>
      <w:r w:rsidR="00421D6F">
        <w:rPr>
          <w:rFonts w:ascii="SimSun" w:hAnsi="SimSun" w:hint="eastAsia"/>
          <w:sz w:val="21"/>
          <w:szCs w:val="21"/>
        </w:rPr>
        <w:t>绩效</w:t>
      </w:r>
      <w:r w:rsidRPr="00CA237A">
        <w:rPr>
          <w:rFonts w:ascii="SimSun" w:hAnsi="SimSun" w:hint="eastAsia"/>
          <w:sz w:val="21"/>
          <w:szCs w:val="21"/>
        </w:rPr>
        <w:t>监测。</w:t>
      </w:r>
    </w:p>
    <w:p w:rsidR="00637708" w:rsidRPr="00CA237A" w:rsidRDefault="00910437"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需要将中期目标合并到更长期的目标中，以确保稳定性。将中小企业</w:t>
      </w:r>
      <w:r w:rsidR="00B02976">
        <w:rPr>
          <w:rFonts w:ascii="SimSun" w:hAnsi="SimSun"/>
          <w:sz w:val="21"/>
          <w:szCs w:val="21"/>
        </w:rPr>
        <w:t>（</w:t>
      </w:r>
      <w:r w:rsidR="00CA237A" w:rsidRPr="00CA237A">
        <w:rPr>
          <w:rFonts w:ascii="SimSun" w:hAnsi="SimSun"/>
          <w:sz w:val="21"/>
          <w:szCs w:val="21"/>
        </w:rPr>
        <w:t>SME</w:t>
      </w:r>
      <w:r w:rsidR="00B02976">
        <w:rPr>
          <w:rFonts w:ascii="SimSun" w:hAnsi="SimSun"/>
          <w:sz w:val="21"/>
          <w:szCs w:val="21"/>
        </w:rPr>
        <w:t>）</w:t>
      </w:r>
      <w:r w:rsidRPr="00CA237A">
        <w:rPr>
          <w:rFonts w:ascii="SimSun" w:hAnsi="SimSun" w:hint="eastAsia"/>
          <w:sz w:val="21"/>
          <w:szCs w:val="21"/>
        </w:rPr>
        <w:t>、创业和创新支持保留在一个部门中，该部门能够</w:t>
      </w:r>
      <w:r w:rsidR="00CA237A" w:rsidRPr="00CA237A">
        <w:rPr>
          <w:rFonts w:ascii="SimSun" w:hAnsi="SimSun" w:hint="eastAsia"/>
          <w:sz w:val="21"/>
          <w:szCs w:val="21"/>
        </w:rPr>
        <w:t>在</w:t>
      </w:r>
      <w:r w:rsidRPr="00CA237A">
        <w:rPr>
          <w:rFonts w:ascii="SimSun" w:hAnsi="SimSun" w:hint="eastAsia"/>
          <w:sz w:val="21"/>
          <w:szCs w:val="21"/>
        </w:rPr>
        <w:t>平等的基础</w:t>
      </w:r>
      <w:r w:rsidR="00CA237A" w:rsidRPr="00CA237A">
        <w:rPr>
          <w:rFonts w:ascii="SimSun" w:hAnsi="SimSun" w:hint="eastAsia"/>
          <w:sz w:val="21"/>
          <w:szCs w:val="21"/>
        </w:rPr>
        <w:t>上以</w:t>
      </w:r>
      <w:r w:rsidRPr="00CA237A">
        <w:rPr>
          <w:rFonts w:ascii="SimSun" w:hAnsi="SimSun" w:hint="eastAsia"/>
          <w:sz w:val="21"/>
          <w:szCs w:val="21"/>
        </w:rPr>
        <w:t>充足的资源为所有已明确的需求提供服务，</w:t>
      </w:r>
      <w:r w:rsidR="00CA237A" w:rsidRPr="00CA237A">
        <w:rPr>
          <w:rFonts w:ascii="SimSun" w:hAnsi="SimSun" w:hint="eastAsia"/>
          <w:sz w:val="21"/>
          <w:szCs w:val="21"/>
        </w:rPr>
        <w:t>这</w:t>
      </w:r>
      <w:r w:rsidR="003372D8" w:rsidRPr="00CA237A">
        <w:rPr>
          <w:rFonts w:ascii="SimSun" w:hAnsi="SimSun" w:hint="eastAsia"/>
          <w:sz w:val="21"/>
          <w:szCs w:val="21"/>
        </w:rPr>
        <w:t>对于</w:t>
      </w:r>
      <w:r w:rsidRPr="00CA237A">
        <w:rPr>
          <w:rFonts w:ascii="SimSun" w:hAnsi="SimSun" w:hint="eastAsia"/>
          <w:sz w:val="21"/>
          <w:szCs w:val="21"/>
        </w:rPr>
        <w:t>确保这些</w:t>
      </w:r>
      <w:r w:rsidR="00CA237A" w:rsidRPr="00CA237A">
        <w:rPr>
          <w:rFonts w:ascii="SimSun" w:hAnsi="SimSun" w:hint="eastAsia"/>
          <w:sz w:val="21"/>
          <w:szCs w:val="21"/>
        </w:rPr>
        <w:t>服务能</w:t>
      </w:r>
      <w:r w:rsidRPr="00CA237A">
        <w:rPr>
          <w:rFonts w:ascii="SimSun" w:hAnsi="SimSun" w:hint="eastAsia"/>
          <w:sz w:val="21"/>
          <w:szCs w:val="21"/>
        </w:rPr>
        <w:t>提供给所有成员国</w:t>
      </w:r>
      <w:r w:rsidR="003372D8" w:rsidRPr="00CA237A">
        <w:rPr>
          <w:rFonts w:ascii="SimSun" w:hAnsi="SimSun" w:hint="eastAsia"/>
          <w:sz w:val="21"/>
          <w:szCs w:val="21"/>
        </w:rPr>
        <w:t>是非常关键的</w:t>
      </w:r>
      <w:r w:rsidRPr="00CA237A">
        <w:rPr>
          <w:rFonts w:ascii="SimSun" w:hAnsi="SimSun" w:hint="eastAsia"/>
          <w:sz w:val="21"/>
          <w:szCs w:val="21"/>
        </w:rPr>
        <w:t>。</w:t>
      </w:r>
    </w:p>
    <w:p w:rsidR="00637708" w:rsidRPr="00CA237A" w:rsidRDefault="003372D8"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计划30与内部和外部利益相关方的合作在服务导向和反应方面是良好的。在与知识产权参与者和机构的国内合作方面还能做更多工作。建议更好地确定合作协议和联合项目。</w:t>
      </w:r>
    </w:p>
    <w:p w:rsidR="00605540"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计划3：版权及相关权评价</w:t>
      </w:r>
    </w:p>
    <w:p w:rsidR="00EE1950" w:rsidRPr="0033338E" w:rsidRDefault="00E37FE9"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33338E">
        <w:rPr>
          <w:rFonts w:ascii="SimSun" w:hAnsi="SimSun" w:hint="eastAsia"/>
          <w:bCs/>
          <w:color w:val="000000"/>
          <w:sz w:val="21"/>
          <w:szCs w:val="21"/>
        </w:rPr>
        <w:t>监督司于2015年3月至12月</w:t>
      </w:r>
      <w:r w:rsidR="00CB6EC1" w:rsidRPr="0033338E">
        <w:rPr>
          <w:rFonts w:ascii="SimSun" w:hAnsi="SimSun" w:hint="eastAsia"/>
          <w:bCs/>
          <w:color w:val="000000"/>
          <w:sz w:val="21"/>
          <w:szCs w:val="21"/>
        </w:rPr>
        <w:t>间</w:t>
      </w:r>
      <w:r w:rsidRPr="0033338E">
        <w:rPr>
          <w:rFonts w:ascii="SimSun" w:hAnsi="SimSun" w:hint="eastAsia"/>
          <w:bCs/>
          <w:color w:val="000000"/>
          <w:sz w:val="21"/>
          <w:szCs w:val="21"/>
        </w:rPr>
        <w:t>对计划3进行了评价。主要评价</w:t>
      </w:r>
      <w:r w:rsidR="009E0350" w:rsidRPr="0033338E">
        <w:rPr>
          <w:rFonts w:ascii="SimSun" w:hAnsi="SimSun" w:hint="eastAsia"/>
          <w:bCs/>
          <w:color w:val="000000"/>
          <w:sz w:val="21"/>
          <w:szCs w:val="21"/>
        </w:rPr>
        <w:t>结果、</w:t>
      </w:r>
      <w:r w:rsidRPr="0033338E">
        <w:rPr>
          <w:rFonts w:ascii="SimSun" w:hAnsi="SimSun" w:hint="eastAsia"/>
          <w:bCs/>
          <w:color w:val="000000"/>
          <w:sz w:val="21"/>
          <w:szCs w:val="21"/>
        </w:rPr>
        <w:t>结论和建议如下：</w:t>
      </w:r>
    </w:p>
    <w:p w:rsidR="00EE1950" w:rsidRPr="0033338E" w:rsidRDefault="00410D4B"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在提供版权及相关权</w:t>
      </w:r>
      <w:r w:rsidR="00B02976">
        <w:rPr>
          <w:rFonts w:ascii="SimSun" w:hAnsi="SimSun"/>
          <w:sz w:val="21"/>
          <w:szCs w:val="21"/>
        </w:rPr>
        <w:t>（</w:t>
      </w:r>
      <w:r w:rsidR="008C1B10" w:rsidRPr="0033338E">
        <w:rPr>
          <w:rFonts w:ascii="SimSun" w:hAnsi="SimSun"/>
          <w:sz w:val="21"/>
          <w:szCs w:val="21"/>
        </w:rPr>
        <w:t>CRR</w:t>
      </w:r>
      <w:r w:rsidR="00B02976">
        <w:rPr>
          <w:rFonts w:ascii="SimSun" w:hAnsi="SimSun"/>
          <w:sz w:val="21"/>
          <w:szCs w:val="21"/>
        </w:rPr>
        <w:t>）</w:t>
      </w:r>
      <w:r w:rsidRPr="0033338E">
        <w:rPr>
          <w:rFonts w:ascii="SimSun" w:hAnsi="SimSun" w:hint="eastAsia"/>
          <w:sz w:val="21"/>
          <w:szCs w:val="21"/>
        </w:rPr>
        <w:t>服务方面，WIPO被视作一个独特的关键角色，也被视为开展讨论和建立共识的重要论坛；</w:t>
      </w:r>
    </w:p>
    <w:p w:rsidR="00EE1950" w:rsidRPr="0033338E" w:rsidRDefault="00410D4B"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lastRenderedPageBreak/>
        <w:t>WIPO在提供量身定制的服务时，充分满足了成员国、权利人和终端用户的需求；</w:t>
      </w:r>
    </w:p>
    <w:p w:rsidR="00EE1950" w:rsidRPr="0033338E" w:rsidRDefault="006376BC"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该计划为</w:t>
      </w:r>
      <w:r w:rsidR="00410D4B" w:rsidRPr="0033338E">
        <w:rPr>
          <w:rFonts w:ascii="SimSun" w:hAnsi="SimSun" w:hint="eastAsia"/>
          <w:sz w:val="21"/>
          <w:szCs w:val="21"/>
        </w:rPr>
        <w:t>九个WIPO战略目标中的四个目标作出了贡献；</w:t>
      </w:r>
    </w:p>
    <w:p w:rsidR="00EE1950" w:rsidRPr="0033338E" w:rsidRDefault="00CF3E3D"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版权部门每个司内部的协调</w:t>
      </w:r>
      <w:r w:rsidR="006376BC" w:rsidRPr="0033338E">
        <w:rPr>
          <w:rFonts w:ascii="SimSun" w:hAnsi="SimSun" w:hint="eastAsia"/>
          <w:sz w:val="21"/>
          <w:szCs w:val="21"/>
        </w:rPr>
        <w:t>机制</w:t>
      </w:r>
      <w:r w:rsidRPr="0033338E">
        <w:rPr>
          <w:rFonts w:ascii="SimSun" w:hAnsi="SimSun" w:hint="eastAsia"/>
          <w:sz w:val="21"/>
          <w:szCs w:val="21"/>
        </w:rPr>
        <w:t>以及与其他WIPO计划和外部合作伙伴的协调</w:t>
      </w:r>
      <w:r w:rsidR="006376BC" w:rsidRPr="0033338E">
        <w:rPr>
          <w:rFonts w:ascii="SimSun" w:hAnsi="SimSun" w:hint="eastAsia"/>
          <w:sz w:val="21"/>
          <w:szCs w:val="21"/>
        </w:rPr>
        <w:t>机制整体上是</w:t>
      </w:r>
      <w:r w:rsidRPr="0033338E">
        <w:rPr>
          <w:rFonts w:ascii="SimSun" w:hAnsi="SimSun" w:hint="eastAsia"/>
          <w:sz w:val="21"/>
          <w:szCs w:val="21"/>
        </w:rPr>
        <w:t>积极</w:t>
      </w:r>
      <w:r w:rsidR="006376BC" w:rsidRPr="0033338E">
        <w:rPr>
          <w:rFonts w:ascii="SimSun" w:hAnsi="SimSun" w:hint="eastAsia"/>
          <w:sz w:val="21"/>
          <w:szCs w:val="21"/>
        </w:rPr>
        <w:t>的</w:t>
      </w:r>
      <w:r w:rsidRPr="0033338E">
        <w:rPr>
          <w:rFonts w:ascii="SimSun" w:hAnsi="SimSun" w:hint="eastAsia"/>
          <w:sz w:val="21"/>
          <w:szCs w:val="21"/>
        </w:rPr>
        <w:t>；</w:t>
      </w:r>
    </w:p>
    <w:p w:rsidR="00EE1950" w:rsidRPr="0033338E" w:rsidRDefault="00CF3E3D"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该计划以有限的资源提供了令人满意的服务，效率很高；</w:t>
      </w:r>
      <w:r w:rsidR="001F4D15" w:rsidRPr="0033338E">
        <w:rPr>
          <w:rFonts w:ascii="SimSun" w:hAnsi="SimSun" w:hint="eastAsia"/>
          <w:sz w:val="21"/>
          <w:szCs w:val="21"/>
        </w:rPr>
        <w:t>以及</w:t>
      </w:r>
    </w:p>
    <w:p w:rsidR="00EE1950" w:rsidRPr="0033338E" w:rsidRDefault="00CF3E3D"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该计划</w:t>
      </w:r>
      <w:r w:rsidR="008C1B10" w:rsidRPr="0033338E">
        <w:rPr>
          <w:rFonts w:ascii="SimSun" w:hAnsi="SimSun" w:hint="eastAsia"/>
          <w:sz w:val="21"/>
          <w:szCs w:val="21"/>
        </w:rPr>
        <w:t>看重</w:t>
      </w:r>
      <w:r w:rsidR="001F4D15" w:rsidRPr="0033338E">
        <w:rPr>
          <w:rFonts w:ascii="SimSun" w:hAnsi="SimSun" w:hint="eastAsia"/>
          <w:sz w:val="21"/>
          <w:szCs w:val="21"/>
        </w:rPr>
        <w:t>一些</w:t>
      </w:r>
      <w:r w:rsidRPr="0033338E">
        <w:rPr>
          <w:rFonts w:ascii="SimSun" w:hAnsi="SimSun" w:hint="eastAsia"/>
          <w:sz w:val="21"/>
          <w:szCs w:val="21"/>
        </w:rPr>
        <w:t>进一步提高其活动的可持续性</w:t>
      </w:r>
      <w:r w:rsidR="001F4D15" w:rsidRPr="0033338E">
        <w:rPr>
          <w:rFonts w:ascii="SimSun" w:hAnsi="SimSun" w:hint="eastAsia"/>
          <w:sz w:val="21"/>
          <w:szCs w:val="21"/>
        </w:rPr>
        <w:t>的策略</w:t>
      </w:r>
      <w:r w:rsidRPr="0033338E">
        <w:rPr>
          <w:rFonts w:ascii="SimSun" w:hAnsi="SimSun" w:hint="eastAsia"/>
          <w:sz w:val="21"/>
          <w:szCs w:val="21"/>
        </w:rPr>
        <w:t>，如师资培训</w:t>
      </w:r>
      <w:r w:rsidR="001F4D15" w:rsidRPr="0033338E">
        <w:rPr>
          <w:rFonts w:ascii="SimSun" w:hAnsi="SimSun" w:hint="eastAsia"/>
          <w:sz w:val="21"/>
          <w:szCs w:val="21"/>
        </w:rPr>
        <w:t>和</w:t>
      </w:r>
      <w:r w:rsidRPr="0033338E">
        <w:rPr>
          <w:rFonts w:ascii="SimSun" w:hAnsi="SimSun" w:hint="eastAsia"/>
          <w:sz w:val="21"/>
          <w:szCs w:val="21"/>
        </w:rPr>
        <w:t>远程教学工具。</w:t>
      </w:r>
    </w:p>
    <w:p w:rsidR="00EE1950" w:rsidRPr="0084627D" w:rsidRDefault="008C1B10" w:rsidP="007D52BF">
      <w:pPr>
        <w:pStyle w:val="ONUME"/>
        <w:numPr>
          <w:ilvl w:val="0"/>
          <w:numId w:val="6"/>
        </w:numPr>
        <w:tabs>
          <w:tab w:val="clear" w:pos="567"/>
        </w:tabs>
        <w:overflowPunct w:val="0"/>
        <w:spacing w:afterLines="50" w:after="120" w:line="340" w:lineRule="atLeast"/>
        <w:jc w:val="both"/>
        <w:rPr>
          <w:sz w:val="21"/>
          <w:szCs w:val="21"/>
        </w:rPr>
      </w:pPr>
      <w:r w:rsidRPr="0084627D">
        <w:rPr>
          <w:rFonts w:hint="eastAsia"/>
          <w:sz w:val="21"/>
          <w:szCs w:val="21"/>
        </w:rPr>
        <w:t>在发展版权及相关权</w:t>
      </w:r>
      <w:r w:rsidRPr="007D52BF">
        <w:rPr>
          <w:rFonts w:ascii="SimSun" w:hAnsi="SimSun" w:hint="eastAsia"/>
          <w:sz w:val="21"/>
          <w:szCs w:val="21"/>
        </w:rPr>
        <w:t>制</w:t>
      </w:r>
      <w:r w:rsidR="009F23A6" w:rsidRPr="007D52BF">
        <w:rPr>
          <w:rFonts w:ascii="SimSun" w:hAnsi="SimSun" w:hint="eastAsia"/>
          <w:sz w:val="21"/>
          <w:szCs w:val="21"/>
        </w:rPr>
        <w:t>度</w:t>
      </w:r>
      <w:r w:rsidR="009F23A6">
        <w:rPr>
          <w:rFonts w:hint="eastAsia"/>
          <w:sz w:val="21"/>
          <w:szCs w:val="21"/>
        </w:rPr>
        <w:t>、成果框架、效率分析以及长期可持续性等方面，提出了一些可以改进</w:t>
      </w:r>
      <w:r w:rsidRPr="0084627D">
        <w:rPr>
          <w:rFonts w:hint="eastAsia"/>
          <w:sz w:val="21"/>
          <w:szCs w:val="21"/>
        </w:rPr>
        <w:t>的机会。</w:t>
      </w:r>
    </w:p>
    <w:p w:rsidR="00EE1950"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WIPO对最不发达国家的援助评价</w:t>
      </w:r>
    </w:p>
    <w:p w:rsidR="00EE5737" w:rsidRPr="00C20100" w:rsidRDefault="00117F4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20100">
        <w:rPr>
          <w:rFonts w:ascii="SimSun" w:hAnsi="SimSun" w:hint="eastAsia"/>
          <w:sz w:val="21"/>
          <w:szCs w:val="21"/>
        </w:rPr>
        <w:t>该项评价于2015年9月至2016年4月间开展。</w:t>
      </w:r>
      <w:r w:rsidR="005A6C05" w:rsidRPr="00C20100">
        <w:rPr>
          <w:rFonts w:ascii="SimSun" w:hAnsi="SimSun" w:hint="eastAsia"/>
          <w:sz w:val="21"/>
          <w:szCs w:val="21"/>
        </w:rPr>
        <w:t>评估包括WIPO在2010年至2015年期间</w:t>
      </w:r>
      <w:r w:rsidR="00303B7F" w:rsidRPr="00C20100">
        <w:rPr>
          <w:rFonts w:ascii="SimSun" w:hAnsi="SimSun" w:hint="eastAsia"/>
          <w:sz w:val="21"/>
          <w:szCs w:val="21"/>
        </w:rPr>
        <w:t>开展</w:t>
      </w:r>
      <w:r w:rsidR="005A6C05" w:rsidRPr="00C20100">
        <w:rPr>
          <w:rFonts w:ascii="SimSun" w:hAnsi="SimSun" w:hint="eastAsia"/>
          <w:sz w:val="21"/>
          <w:szCs w:val="21"/>
        </w:rPr>
        <w:t>的援助最不发达国家</w:t>
      </w:r>
      <w:r w:rsidR="00B02976">
        <w:rPr>
          <w:rFonts w:ascii="SimSun" w:hAnsi="SimSun"/>
          <w:sz w:val="21"/>
          <w:szCs w:val="21"/>
        </w:rPr>
        <w:t>（</w:t>
      </w:r>
      <w:r w:rsidR="00023F45" w:rsidRPr="00C20100">
        <w:rPr>
          <w:rFonts w:ascii="SimSun" w:hAnsi="SimSun"/>
          <w:sz w:val="21"/>
          <w:szCs w:val="21"/>
        </w:rPr>
        <w:t>LDC</w:t>
      </w:r>
      <w:r w:rsidR="00B02976">
        <w:rPr>
          <w:rFonts w:ascii="SimSun" w:hAnsi="SimSun"/>
          <w:sz w:val="21"/>
          <w:szCs w:val="21"/>
        </w:rPr>
        <w:t>）</w:t>
      </w:r>
      <w:r w:rsidR="005A6C05" w:rsidRPr="00C20100">
        <w:rPr>
          <w:rFonts w:ascii="SimSun" w:hAnsi="SimSun" w:hint="eastAsia"/>
          <w:sz w:val="21"/>
          <w:szCs w:val="21"/>
        </w:rPr>
        <w:t>的</w:t>
      </w:r>
      <w:r w:rsidR="00023F45" w:rsidRPr="00C20100">
        <w:rPr>
          <w:rFonts w:ascii="SimSun" w:hAnsi="SimSun" w:hint="eastAsia"/>
          <w:sz w:val="21"/>
          <w:szCs w:val="21"/>
        </w:rPr>
        <w:t>所有</w:t>
      </w:r>
      <w:r w:rsidR="005A6C05" w:rsidRPr="00C20100">
        <w:rPr>
          <w:rFonts w:ascii="SimSun" w:hAnsi="SimSun" w:hint="eastAsia"/>
          <w:sz w:val="21"/>
          <w:szCs w:val="21"/>
        </w:rPr>
        <w:t>活动。</w:t>
      </w:r>
    </w:p>
    <w:p w:rsidR="00EE5737" w:rsidRPr="00C20100" w:rsidRDefault="00EE609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20100">
        <w:rPr>
          <w:rFonts w:ascii="SimSun" w:hAnsi="SimSun" w:hint="eastAsia"/>
          <w:sz w:val="21"/>
          <w:szCs w:val="21"/>
        </w:rPr>
        <w:t>报告强调了以下积极成果：</w:t>
      </w:r>
    </w:p>
    <w:p w:rsidR="00EE5737" w:rsidRPr="00C20100" w:rsidRDefault="007C730F"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实现了有关《伊斯坦布尔宣言和行动纲领》</w:t>
      </w:r>
      <w:r w:rsidR="00B02976">
        <w:rPr>
          <w:rFonts w:ascii="SimSun" w:hAnsi="SimSun"/>
          <w:sz w:val="21"/>
          <w:szCs w:val="21"/>
        </w:rPr>
        <w:t>（</w:t>
      </w:r>
      <w:proofErr w:type="spellStart"/>
      <w:r w:rsidRPr="00C20100">
        <w:rPr>
          <w:rFonts w:ascii="SimSun" w:hAnsi="SimSun"/>
          <w:sz w:val="21"/>
          <w:szCs w:val="21"/>
        </w:rPr>
        <w:t>IPoA</w:t>
      </w:r>
      <w:proofErr w:type="spellEnd"/>
      <w:r w:rsidR="00B02976">
        <w:rPr>
          <w:rFonts w:ascii="SimSun" w:hAnsi="SimSun"/>
          <w:sz w:val="21"/>
          <w:szCs w:val="21"/>
        </w:rPr>
        <w:t>）</w:t>
      </w:r>
      <w:r w:rsidRPr="00C20100">
        <w:rPr>
          <w:rFonts w:ascii="SimSun" w:hAnsi="SimSun" w:hint="eastAsia"/>
          <w:sz w:val="21"/>
          <w:szCs w:val="21"/>
        </w:rPr>
        <w:t>的WIPO可交付成果的预期成果；</w:t>
      </w:r>
    </w:p>
    <w:p w:rsidR="00EE5737" w:rsidRPr="00C20100" w:rsidRDefault="002A7297"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对最不发达国家提供的支持正在提升国内利益相关方关于战略性运用知识产权的意识，并创造了将知识产权纳入国家议程的基础条件；</w:t>
      </w:r>
    </w:p>
    <w:p w:rsidR="00EE5737" w:rsidRPr="00C20100" w:rsidRDefault="002A7297"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及时的反馈和磋商进程的加快是</w:t>
      </w:r>
      <w:r w:rsidR="006E5CDC" w:rsidRPr="00C20100">
        <w:rPr>
          <w:rFonts w:ascii="SimSun" w:hAnsi="SimSun" w:hint="eastAsia"/>
          <w:sz w:val="21"/>
          <w:szCs w:val="21"/>
        </w:rPr>
        <w:t>各国</w:t>
      </w:r>
      <w:r w:rsidRPr="00C20100">
        <w:rPr>
          <w:rFonts w:ascii="SimSun" w:hAnsi="SimSun" w:hint="eastAsia"/>
          <w:sz w:val="21"/>
          <w:szCs w:val="21"/>
        </w:rPr>
        <w:t>机关提高</w:t>
      </w:r>
      <w:r w:rsidR="006E5CDC" w:rsidRPr="00C20100">
        <w:rPr>
          <w:rFonts w:ascii="SimSun" w:hAnsi="SimSun" w:hint="eastAsia"/>
          <w:sz w:val="21"/>
          <w:szCs w:val="21"/>
        </w:rPr>
        <w:t>成果所有权的驱动因素；</w:t>
      </w:r>
    </w:p>
    <w:p w:rsidR="00EE5737" w:rsidRPr="00C20100" w:rsidRDefault="006E5CDC"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直接受众和知识产权终端用户都认为WIPO</w:t>
      </w:r>
      <w:r w:rsidR="00023F45" w:rsidRPr="00C20100">
        <w:rPr>
          <w:rFonts w:ascii="SimSun" w:hAnsi="SimSun" w:hint="eastAsia"/>
          <w:sz w:val="21"/>
          <w:szCs w:val="21"/>
        </w:rPr>
        <w:t>的活动很有用处，这些活动被评估为中等至高</w:t>
      </w:r>
      <w:r w:rsidRPr="00C20100">
        <w:rPr>
          <w:rFonts w:ascii="SimSun" w:hAnsi="SimSun" w:hint="eastAsia"/>
          <w:sz w:val="21"/>
          <w:szCs w:val="21"/>
        </w:rPr>
        <w:t>等质量。</w:t>
      </w:r>
    </w:p>
    <w:p w:rsidR="00EE5737" w:rsidRPr="00C20100" w:rsidRDefault="006E5CDC"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WIPO活动监测系统的充分性被视为更好地对各国需求和优先事项作出反应的关键因素。</w:t>
      </w:r>
    </w:p>
    <w:p w:rsidR="00EE5737" w:rsidRPr="00C20100" w:rsidRDefault="00434A8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20100">
        <w:rPr>
          <w:rFonts w:ascii="SimSun" w:hAnsi="SimSun" w:hint="eastAsia"/>
          <w:sz w:val="21"/>
          <w:szCs w:val="21"/>
        </w:rPr>
        <w:t>有待改进的方面如下：</w:t>
      </w:r>
    </w:p>
    <w:p w:rsidR="00EE5737" w:rsidRPr="00C20100" w:rsidRDefault="007B015C"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在战略层面，地区局需要与最不发达国家司</w:t>
      </w:r>
      <w:r w:rsidR="003F0D1A" w:rsidRPr="00C20100">
        <w:rPr>
          <w:rFonts w:ascii="SimSun" w:hAnsi="SimSun" w:hint="eastAsia"/>
          <w:sz w:val="21"/>
          <w:szCs w:val="21"/>
        </w:rPr>
        <w:t>合作，致力于为国家综合援助设计综合性的国家路线图；</w:t>
      </w:r>
    </w:p>
    <w:p w:rsidR="00FE591A" w:rsidRPr="00C20100" w:rsidRDefault="003F0D1A"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需要更好地定义地区局和最不发达国家司的计划性</w:t>
      </w:r>
      <w:r w:rsidR="00AF0966" w:rsidRPr="00C20100">
        <w:rPr>
          <w:rFonts w:ascii="SimSun" w:hAnsi="SimSun" w:hint="eastAsia"/>
          <w:sz w:val="21"/>
          <w:szCs w:val="21"/>
        </w:rPr>
        <w:t>责任</w:t>
      </w:r>
      <w:r w:rsidRPr="00C20100">
        <w:rPr>
          <w:rFonts w:ascii="SimSun" w:hAnsi="SimSun" w:hint="eastAsia"/>
          <w:sz w:val="21"/>
          <w:szCs w:val="21"/>
        </w:rPr>
        <w:t>，以</w:t>
      </w:r>
      <w:r w:rsidR="00AF0966" w:rsidRPr="00C20100">
        <w:rPr>
          <w:rFonts w:ascii="SimSun" w:hAnsi="SimSun" w:hint="eastAsia"/>
          <w:sz w:val="21"/>
          <w:szCs w:val="21"/>
        </w:rPr>
        <w:t>完全</w:t>
      </w:r>
      <w:r w:rsidR="006A54B7" w:rsidRPr="00C20100">
        <w:rPr>
          <w:rFonts w:ascii="SimSun" w:hAnsi="SimSun" w:hint="eastAsia"/>
          <w:sz w:val="21"/>
          <w:szCs w:val="21"/>
        </w:rPr>
        <w:t>发掘</w:t>
      </w:r>
      <w:r w:rsidR="001846DE" w:rsidRPr="00C20100">
        <w:rPr>
          <w:rFonts w:ascii="SimSun" w:hAnsi="SimSun" w:hint="eastAsia"/>
          <w:sz w:val="21"/>
          <w:szCs w:val="21"/>
        </w:rPr>
        <w:t>技术团队的内部专长和能力的潜力。</w:t>
      </w:r>
    </w:p>
    <w:p w:rsidR="00EE5737" w:rsidRPr="00C20100" w:rsidRDefault="00C20100"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在业务层面，</w:t>
      </w:r>
      <w:r w:rsidR="00DB6EB8" w:rsidRPr="00C20100">
        <w:rPr>
          <w:rFonts w:ascii="SimSun" w:hAnsi="SimSun" w:hint="eastAsia"/>
          <w:sz w:val="21"/>
          <w:szCs w:val="21"/>
        </w:rPr>
        <w:t>在整个项目周期都</w:t>
      </w:r>
      <w:r w:rsidRPr="00C20100">
        <w:rPr>
          <w:rFonts w:ascii="SimSun" w:hAnsi="SimSun" w:hint="eastAsia"/>
          <w:sz w:val="21"/>
          <w:szCs w:val="21"/>
        </w:rPr>
        <w:t>需要有关于</w:t>
      </w:r>
      <w:r w:rsidR="00DB6EB8" w:rsidRPr="00C20100">
        <w:rPr>
          <w:rFonts w:ascii="SimSun" w:hAnsi="SimSun" w:hint="eastAsia"/>
          <w:sz w:val="21"/>
          <w:szCs w:val="21"/>
        </w:rPr>
        <w:t>WIPO和各国相对方共同义务</w:t>
      </w:r>
      <w:r w:rsidRPr="00C20100">
        <w:rPr>
          <w:rFonts w:ascii="SimSun" w:hAnsi="SimSun" w:hint="eastAsia"/>
          <w:sz w:val="21"/>
          <w:szCs w:val="21"/>
        </w:rPr>
        <w:t>的清晰定义</w:t>
      </w:r>
      <w:r w:rsidR="00DB6EB8" w:rsidRPr="00C20100">
        <w:rPr>
          <w:rFonts w:ascii="SimSun" w:hAnsi="SimSun" w:hint="eastAsia"/>
          <w:sz w:val="21"/>
          <w:szCs w:val="21"/>
        </w:rPr>
        <w:t>，以确保可持续性和</w:t>
      </w:r>
      <w:r w:rsidRPr="00C20100">
        <w:rPr>
          <w:rFonts w:ascii="SimSun" w:hAnsi="SimSun" w:hint="eastAsia"/>
          <w:sz w:val="21"/>
          <w:szCs w:val="21"/>
        </w:rPr>
        <w:t>就</w:t>
      </w:r>
      <w:r w:rsidR="00DB6EB8" w:rsidRPr="00C20100">
        <w:rPr>
          <w:rFonts w:ascii="SimSun" w:hAnsi="SimSun" w:hint="eastAsia"/>
          <w:sz w:val="21"/>
          <w:szCs w:val="21"/>
        </w:rPr>
        <w:t>成果</w:t>
      </w:r>
      <w:r w:rsidRPr="00C20100">
        <w:rPr>
          <w:rFonts w:ascii="SimSun" w:hAnsi="SimSun" w:hint="eastAsia"/>
          <w:sz w:val="21"/>
          <w:szCs w:val="21"/>
        </w:rPr>
        <w:t>的</w:t>
      </w:r>
      <w:r w:rsidR="00DB6EB8" w:rsidRPr="00C20100">
        <w:rPr>
          <w:rFonts w:ascii="SimSun" w:hAnsi="SimSun" w:hint="eastAsia"/>
          <w:sz w:val="21"/>
          <w:szCs w:val="21"/>
        </w:rPr>
        <w:t>作用</w:t>
      </w:r>
      <w:r w:rsidRPr="00C20100">
        <w:rPr>
          <w:rFonts w:ascii="SimSun" w:hAnsi="SimSun" w:hint="eastAsia"/>
          <w:sz w:val="21"/>
          <w:szCs w:val="21"/>
        </w:rPr>
        <w:t>开展</w:t>
      </w:r>
      <w:r w:rsidR="00DB6EB8" w:rsidRPr="00C20100">
        <w:rPr>
          <w:rFonts w:ascii="SimSun" w:hAnsi="SimSun" w:hint="eastAsia"/>
          <w:sz w:val="21"/>
          <w:szCs w:val="21"/>
        </w:rPr>
        <w:t>工作。在</w:t>
      </w:r>
      <w:r w:rsidRPr="00C20100">
        <w:rPr>
          <w:rFonts w:ascii="SimSun" w:hAnsi="SimSun" w:hint="eastAsia"/>
          <w:sz w:val="21"/>
          <w:szCs w:val="21"/>
        </w:rPr>
        <w:t>规划和执行</w:t>
      </w:r>
      <w:r w:rsidR="00DB6EB8" w:rsidRPr="00C20100">
        <w:rPr>
          <w:rFonts w:ascii="SimSun" w:hAnsi="SimSun" w:hint="eastAsia"/>
          <w:sz w:val="21"/>
          <w:szCs w:val="21"/>
        </w:rPr>
        <w:t>知识产权支持中需要纳入公平因素，以确保最不发达国家保护和运用知识产权的公平机会；以及</w:t>
      </w:r>
    </w:p>
    <w:p w:rsidR="007C5559" w:rsidRPr="00C20100" w:rsidRDefault="00C20100"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各国支出情况</w:t>
      </w:r>
      <w:r w:rsidR="00DB6EB8" w:rsidRPr="00C20100">
        <w:rPr>
          <w:rFonts w:ascii="SimSun" w:hAnsi="SimSun" w:hint="eastAsia"/>
          <w:sz w:val="21"/>
          <w:szCs w:val="21"/>
        </w:rPr>
        <w:t>管理信息系统的存在，能够有力促进制定各国知识产权制度所需资源的有效分配。</w:t>
      </w:r>
    </w:p>
    <w:p w:rsidR="0002296B"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WIPO女性职业发展试点项目评价</w:t>
      </w:r>
    </w:p>
    <w:p w:rsidR="00AF3F18" w:rsidRPr="003E1A1C" w:rsidRDefault="00965E9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3E1A1C">
        <w:rPr>
          <w:rFonts w:ascii="SimSun" w:hAnsi="SimSun" w:hint="eastAsia"/>
          <w:sz w:val="21"/>
          <w:szCs w:val="21"/>
        </w:rPr>
        <w:t>该</w:t>
      </w:r>
      <w:r w:rsidR="00054463" w:rsidRPr="003E1A1C">
        <w:rPr>
          <w:rFonts w:ascii="SimSun" w:hAnsi="SimSun" w:hint="eastAsia"/>
          <w:sz w:val="21"/>
          <w:szCs w:val="21"/>
        </w:rPr>
        <w:t>项评价于2016年1月至4月间开展，评估了WIPO女性职业发展试点项目第一阶段</w:t>
      </w:r>
      <w:r w:rsidRPr="003E1A1C">
        <w:rPr>
          <w:rFonts w:ascii="SimSun" w:hAnsi="SimSun" w:hint="eastAsia"/>
          <w:sz w:val="21"/>
          <w:szCs w:val="21"/>
        </w:rPr>
        <w:t>（2015－2016）</w:t>
      </w:r>
      <w:r w:rsidR="00054463" w:rsidRPr="003E1A1C">
        <w:rPr>
          <w:rFonts w:ascii="SimSun" w:hAnsi="SimSun" w:hint="eastAsia"/>
          <w:sz w:val="21"/>
          <w:szCs w:val="21"/>
        </w:rPr>
        <w:t>的成果。监督司计划于2017年开展第二次评价，以评估试点项目第二阶段的落实情况（预计启动时间：2017年5月）。</w:t>
      </w:r>
      <w:r w:rsidR="00A70A65" w:rsidRPr="003E1A1C">
        <w:rPr>
          <w:rFonts w:ascii="SimSun" w:hAnsi="SimSun" w:hint="eastAsia"/>
          <w:sz w:val="21"/>
          <w:szCs w:val="21"/>
        </w:rPr>
        <w:t>这两</w:t>
      </w:r>
      <w:r w:rsidR="0062538F" w:rsidRPr="003E1A1C">
        <w:rPr>
          <w:rFonts w:ascii="SimSun" w:hAnsi="SimSun" w:hint="eastAsia"/>
          <w:sz w:val="21"/>
          <w:szCs w:val="21"/>
        </w:rPr>
        <w:t>次评价的结果、结论和建议将为设计WIPO工作人员职业发展的更广</w:t>
      </w:r>
      <w:r w:rsidR="00A70A65" w:rsidRPr="003E1A1C">
        <w:rPr>
          <w:rFonts w:ascii="SimSun" w:hAnsi="SimSun" w:hint="eastAsia"/>
          <w:sz w:val="21"/>
          <w:szCs w:val="21"/>
        </w:rPr>
        <w:t>计划提供意见。</w:t>
      </w:r>
    </w:p>
    <w:p w:rsidR="00FE591A" w:rsidRPr="003E1A1C" w:rsidRDefault="00A70A65" w:rsidP="007D52BF">
      <w:pPr>
        <w:pStyle w:val="ONUME"/>
        <w:numPr>
          <w:ilvl w:val="0"/>
          <w:numId w:val="6"/>
        </w:numPr>
        <w:tabs>
          <w:tab w:val="clear" w:pos="567"/>
        </w:tabs>
        <w:overflowPunct w:val="0"/>
        <w:spacing w:afterLines="50" w:after="120" w:line="340" w:lineRule="atLeast"/>
        <w:jc w:val="both"/>
        <w:rPr>
          <w:rFonts w:ascii="SimSun" w:hAnsi="SimSun"/>
          <w:color w:val="000000"/>
          <w:sz w:val="21"/>
          <w:szCs w:val="21"/>
        </w:rPr>
      </w:pPr>
      <w:r w:rsidRPr="003E1A1C">
        <w:rPr>
          <w:rFonts w:ascii="SimSun" w:hAnsi="SimSun" w:hint="eastAsia"/>
          <w:color w:val="000000"/>
          <w:sz w:val="21"/>
          <w:szCs w:val="21"/>
        </w:rPr>
        <w:lastRenderedPageBreak/>
        <w:t>主要结果、结论和建议总结如下：</w:t>
      </w:r>
    </w:p>
    <w:p w:rsidR="00EE5737" w:rsidRPr="003E1A1C" w:rsidRDefault="00A70A65"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参与者提高了其对潜在</w:t>
      </w:r>
      <w:r w:rsidR="00DE4968" w:rsidRPr="003E1A1C">
        <w:rPr>
          <w:rFonts w:ascii="SimSun" w:hAnsi="SimSun" w:hint="eastAsia"/>
          <w:sz w:val="21"/>
          <w:szCs w:val="21"/>
        </w:rPr>
        <w:t>职业</w:t>
      </w:r>
      <w:r w:rsidR="00FF2BD3" w:rsidRPr="003E1A1C">
        <w:rPr>
          <w:rFonts w:ascii="SimSun" w:hAnsi="SimSun" w:hint="eastAsia"/>
          <w:sz w:val="21"/>
          <w:szCs w:val="21"/>
        </w:rPr>
        <w:t>领域的意识和追求，并开始侧重于</w:t>
      </w:r>
      <w:r w:rsidRPr="003E1A1C">
        <w:rPr>
          <w:rFonts w:ascii="SimSun" w:hAnsi="SimSun" w:hint="eastAsia"/>
          <w:sz w:val="21"/>
          <w:szCs w:val="21"/>
        </w:rPr>
        <w:t>提高其专业知识和技能，以追求更高的职位；</w:t>
      </w:r>
    </w:p>
    <w:p w:rsidR="00EE5737" w:rsidRPr="003E1A1C" w:rsidRDefault="00A70A65"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高层参与、专业性和</w:t>
      </w:r>
      <w:r w:rsidR="00FF2BD3" w:rsidRPr="003E1A1C">
        <w:rPr>
          <w:rFonts w:ascii="SimSun" w:hAnsi="SimSun" w:hint="eastAsia"/>
          <w:sz w:val="21"/>
          <w:szCs w:val="21"/>
        </w:rPr>
        <w:t>项目执行者的努力</w:t>
      </w:r>
      <w:r w:rsidRPr="003E1A1C">
        <w:rPr>
          <w:rFonts w:ascii="SimSun" w:hAnsi="SimSun" w:hint="eastAsia"/>
          <w:sz w:val="21"/>
          <w:szCs w:val="21"/>
        </w:rPr>
        <w:t>是该项目第一阶段圆满完成的重要因素；</w:t>
      </w:r>
    </w:p>
    <w:p w:rsidR="000F5A9D" w:rsidRPr="003E1A1C" w:rsidRDefault="00A70A65"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需要</w:t>
      </w:r>
      <w:r w:rsidR="00DE4968" w:rsidRPr="003E1A1C">
        <w:rPr>
          <w:rFonts w:ascii="SimSun" w:hAnsi="SimSun" w:hint="eastAsia"/>
          <w:sz w:val="21"/>
          <w:szCs w:val="21"/>
        </w:rPr>
        <w:t>有明确</w:t>
      </w:r>
      <w:r w:rsidR="00FF2BD3" w:rsidRPr="003E1A1C">
        <w:rPr>
          <w:rFonts w:ascii="SimSun" w:hAnsi="SimSun" w:hint="eastAsia"/>
          <w:sz w:val="21"/>
          <w:szCs w:val="21"/>
        </w:rPr>
        <w:t>定义工作范围的项目设计、用以评估的成果指标以及进展报告，以扭转越来越多对</w:t>
      </w:r>
      <w:r w:rsidR="00DE4968" w:rsidRPr="003E1A1C">
        <w:rPr>
          <w:rFonts w:ascii="SimSun" w:hAnsi="SimSun" w:hint="eastAsia"/>
          <w:sz w:val="21"/>
          <w:szCs w:val="21"/>
        </w:rPr>
        <w:t>WIPO无力制定扎实的工作人员事业发展计划的</w:t>
      </w:r>
      <w:r w:rsidR="00FF2BD3" w:rsidRPr="003E1A1C">
        <w:rPr>
          <w:rFonts w:ascii="SimSun" w:hAnsi="SimSun" w:hint="eastAsia"/>
          <w:sz w:val="21"/>
          <w:szCs w:val="21"/>
        </w:rPr>
        <w:t>灰心和看法；</w:t>
      </w:r>
    </w:p>
    <w:p w:rsidR="000F5A9D" w:rsidRPr="003E1A1C" w:rsidRDefault="00DE4968"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项目需要明确并减轻主要风险，以确保其圆满完成以及WIPO工作人员越来越高的认可。</w:t>
      </w:r>
    </w:p>
    <w:p w:rsidR="00EE5737" w:rsidRPr="003E1A1C" w:rsidRDefault="00085AB0"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细化选择标准能够</w:t>
      </w:r>
      <w:r w:rsidR="003E1A1C" w:rsidRPr="003E1A1C">
        <w:rPr>
          <w:rFonts w:ascii="SimSun" w:hAnsi="SimSun" w:hint="eastAsia"/>
          <w:sz w:val="21"/>
          <w:szCs w:val="21"/>
        </w:rPr>
        <w:t>将</w:t>
      </w:r>
      <w:r w:rsidRPr="003E1A1C">
        <w:rPr>
          <w:rFonts w:ascii="SimSun" w:hAnsi="SimSun" w:hint="eastAsia"/>
          <w:sz w:val="21"/>
          <w:szCs w:val="21"/>
        </w:rPr>
        <w:t>项目的覆盖面</w:t>
      </w:r>
      <w:r w:rsidR="003E1A1C" w:rsidRPr="003E1A1C">
        <w:rPr>
          <w:rFonts w:ascii="SimSun" w:hAnsi="SimSun" w:hint="eastAsia"/>
          <w:sz w:val="21"/>
          <w:szCs w:val="21"/>
        </w:rPr>
        <w:t>扩大到</w:t>
      </w:r>
      <w:r w:rsidRPr="003E1A1C">
        <w:rPr>
          <w:rFonts w:ascii="SimSun" w:hAnsi="SimSun" w:hint="eastAsia"/>
          <w:sz w:val="21"/>
          <w:szCs w:val="21"/>
        </w:rPr>
        <w:t>需要职业支持的新目标群体，这也能增加</w:t>
      </w:r>
      <w:r w:rsidR="003E1A1C" w:rsidRPr="003E1A1C">
        <w:rPr>
          <w:rFonts w:ascii="SimSun" w:hAnsi="SimSun" w:hint="eastAsia"/>
          <w:sz w:val="21"/>
          <w:szCs w:val="21"/>
        </w:rPr>
        <w:t>扩大</w:t>
      </w:r>
      <w:r w:rsidRPr="003E1A1C">
        <w:rPr>
          <w:rFonts w:ascii="SimSun" w:hAnsi="SimSun" w:hint="eastAsia"/>
          <w:sz w:val="21"/>
          <w:szCs w:val="21"/>
        </w:rPr>
        <w:t>成果的机会；以及</w:t>
      </w:r>
    </w:p>
    <w:p w:rsidR="00D65E5F" w:rsidRPr="003E1A1C" w:rsidRDefault="001D1644"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需要对人力资源和时间进行现实估</w:t>
      </w:r>
      <w:r w:rsidR="003E1A1C" w:rsidRPr="003E1A1C">
        <w:rPr>
          <w:rFonts w:ascii="SimSun" w:hAnsi="SimSun" w:hint="eastAsia"/>
          <w:sz w:val="21"/>
          <w:szCs w:val="21"/>
        </w:rPr>
        <w:t>计，以有效管理规划</w:t>
      </w:r>
      <w:r w:rsidRPr="003E1A1C">
        <w:rPr>
          <w:rFonts w:ascii="SimSun" w:hAnsi="SimSun" w:hint="eastAsia"/>
          <w:sz w:val="21"/>
          <w:szCs w:val="21"/>
        </w:rPr>
        <w:t>的</w:t>
      </w:r>
      <w:r w:rsidR="003E1A1C" w:rsidRPr="003E1A1C">
        <w:rPr>
          <w:rFonts w:ascii="SimSun" w:hAnsi="SimSun" w:hint="eastAsia"/>
          <w:sz w:val="21"/>
          <w:szCs w:val="21"/>
        </w:rPr>
        <w:t>所有</w:t>
      </w:r>
      <w:r w:rsidRPr="003E1A1C">
        <w:rPr>
          <w:rFonts w:ascii="SimSun" w:hAnsi="SimSun" w:hint="eastAsia"/>
          <w:sz w:val="21"/>
          <w:szCs w:val="21"/>
        </w:rPr>
        <w:t>活动。这将确保在项目的未来阶段中提供高质量和个性化支持。</w:t>
      </w:r>
    </w:p>
    <w:p w:rsidR="0002296B" w:rsidRPr="007D52BF" w:rsidRDefault="001371F0"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监督司关于2014/15两年期计划</w:t>
      </w:r>
      <w:r w:rsidR="00421D6F" w:rsidRPr="007D52BF">
        <w:rPr>
          <w:rFonts w:ascii="SimSun" w:hAnsi="SimSun" w:hint="eastAsia"/>
          <w:b/>
          <w:sz w:val="21"/>
        </w:rPr>
        <w:t>绩效</w:t>
      </w:r>
      <w:r w:rsidRPr="007D52BF">
        <w:rPr>
          <w:rFonts w:ascii="SimSun" w:hAnsi="SimSun" w:hint="eastAsia"/>
          <w:b/>
          <w:sz w:val="21"/>
        </w:rPr>
        <w:t>报告的审定报告</w:t>
      </w:r>
    </w:p>
    <w:p w:rsidR="00317621" w:rsidRPr="001B713D" w:rsidRDefault="006629E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1B713D">
        <w:rPr>
          <w:rFonts w:ascii="SimSun" w:hAnsi="SimSun" w:hint="eastAsia"/>
          <w:sz w:val="21"/>
          <w:szCs w:val="21"/>
        </w:rPr>
        <w:t>监督</w:t>
      </w:r>
      <w:proofErr w:type="gramStart"/>
      <w:r w:rsidRPr="001B713D">
        <w:rPr>
          <w:rFonts w:ascii="SimSun" w:hAnsi="SimSun" w:hint="eastAsia"/>
          <w:sz w:val="21"/>
          <w:szCs w:val="21"/>
        </w:rPr>
        <w:t>司完成</w:t>
      </w:r>
      <w:proofErr w:type="gramEnd"/>
      <w:r w:rsidRPr="001B713D">
        <w:rPr>
          <w:rFonts w:ascii="SimSun" w:hAnsi="SimSun" w:hint="eastAsia"/>
          <w:sz w:val="21"/>
          <w:szCs w:val="21"/>
        </w:rPr>
        <w:t>了对2015/15计划</w:t>
      </w:r>
      <w:r w:rsidR="00421D6F">
        <w:rPr>
          <w:rFonts w:ascii="SimSun" w:hAnsi="SimSun" w:hint="eastAsia"/>
          <w:sz w:val="21"/>
          <w:szCs w:val="21"/>
        </w:rPr>
        <w:t>绩效</w:t>
      </w:r>
      <w:r w:rsidRPr="001B713D">
        <w:rPr>
          <w:rFonts w:ascii="SimSun" w:hAnsi="SimSun" w:hint="eastAsia"/>
          <w:sz w:val="21"/>
          <w:szCs w:val="21"/>
        </w:rPr>
        <w:t>报告</w:t>
      </w:r>
      <w:r w:rsidR="00B02976">
        <w:rPr>
          <w:rFonts w:ascii="SimSun" w:hAnsi="SimSun"/>
          <w:sz w:val="21"/>
          <w:szCs w:val="21"/>
        </w:rPr>
        <w:t>（</w:t>
      </w:r>
      <w:r w:rsidRPr="001B713D">
        <w:rPr>
          <w:rFonts w:ascii="SimSun" w:hAnsi="SimSun"/>
          <w:sz w:val="21"/>
          <w:szCs w:val="21"/>
        </w:rPr>
        <w:t>PPR</w:t>
      </w:r>
      <w:r w:rsidR="00B02976">
        <w:rPr>
          <w:rFonts w:ascii="SimSun" w:hAnsi="SimSun"/>
          <w:sz w:val="21"/>
          <w:szCs w:val="21"/>
        </w:rPr>
        <w:t>）</w:t>
      </w:r>
      <w:r w:rsidRPr="001B713D">
        <w:rPr>
          <w:rFonts w:ascii="SimSun" w:hAnsi="SimSun" w:hint="eastAsia"/>
          <w:sz w:val="21"/>
          <w:szCs w:val="21"/>
        </w:rPr>
        <w:t>的审定。审定的目的是为了：</w:t>
      </w:r>
    </w:p>
    <w:p w:rsidR="00317621" w:rsidRPr="001B713D" w:rsidRDefault="006629E2" w:rsidP="0045370B">
      <w:pPr>
        <w:pStyle w:val="ONUME"/>
        <w:numPr>
          <w:ilvl w:val="1"/>
          <w:numId w:val="3"/>
        </w:numPr>
        <w:tabs>
          <w:tab w:val="clear" w:pos="1134"/>
        </w:tabs>
        <w:spacing w:afterLines="50" w:after="120" w:line="340" w:lineRule="atLeast"/>
        <w:jc w:val="both"/>
        <w:rPr>
          <w:rFonts w:ascii="SimSun" w:hAnsi="SimSun"/>
          <w:sz w:val="21"/>
          <w:szCs w:val="21"/>
        </w:rPr>
      </w:pPr>
      <w:r w:rsidRPr="001B713D">
        <w:rPr>
          <w:rFonts w:ascii="SimSun" w:hAnsi="SimSun" w:hint="eastAsia"/>
          <w:sz w:val="21"/>
          <w:szCs w:val="21"/>
        </w:rPr>
        <w:t>对所报告的</w:t>
      </w:r>
      <w:r w:rsidR="00421D6F">
        <w:rPr>
          <w:rFonts w:ascii="SimSun" w:hAnsi="SimSun" w:hint="eastAsia"/>
          <w:sz w:val="21"/>
          <w:szCs w:val="21"/>
        </w:rPr>
        <w:t>绩效</w:t>
      </w:r>
      <w:r w:rsidRPr="001B713D">
        <w:rPr>
          <w:rFonts w:ascii="SimSun" w:hAnsi="SimSun" w:hint="eastAsia"/>
          <w:sz w:val="21"/>
          <w:szCs w:val="21"/>
        </w:rPr>
        <w:t>数据和成果的可靠性和准确性提供独立的验证；以及</w:t>
      </w:r>
    </w:p>
    <w:p w:rsidR="00317621" w:rsidRPr="001B713D" w:rsidRDefault="006629E2" w:rsidP="0045370B">
      <w:pPr>
        <w:pStyle w:val="ONUME"/>
        <w:numPr>
          <w:ilvl w:val="1"/>
          <w:numId w:val="3"/>
        </w:numPr>
        <w:tabs>
          <w:tab w:val="clear" w:pos="1134"/>
        </w:tabs>
        <w:spacing w:afterLines="50" w:after="120" w:line="340" w:lineRule="atLeast"/>
        <w:jc w:val="both"/>
        <w:rPr>
          <w:rFonts w:ascii="SimSun" w:hAnsi="SimSun"/>
          <w:sz w:val="21"/>
          <w:szCs w:val="21"/>
        </w:rPr>
      </w:pPr>
      <w:r w:rsidRPr="001B713D">
        <w:rPr>
          <w:rFonts w:ascii="SimSun" w:hAnsi="SimSun" w:hint="eastAsia"/>
          <w:sz w:val="21"/>
          <w:szCs w:val="21"/>
        </w:rPr>
        <w:t>对上一份针对计划</w:t>
      </w:r>
      <w:r w:rsidR="00421D6F">
        <w:rPr>
          <w:rFonts w:ascii="SimSun" w:hAnsi="SimSun" w:hint="eastAsia"/>
          <w:sz w:val="21"/>
          <w:szCs w:val="21"/>
        </w:rPr>
        <w:t>绩效</w:t>
      </w:r>
      <w:r w:rsidRPr="001B713D">
        <w:rPr>
          <w:rFonts w:ascii="SimSun" w:hAnsi="SimSun" w:hint="eastAsia"/>
          <w:sz w:val="21"/>
          <w:szCs w:val="21"/>
        </w:rPr>
        <w:t>报告的审定所提建议的落实情况进行跟进。</w:t>
      </w:r>
    </w:p>
    <w:p w:rsidR="00317621" w:rsidRPr="001B713D" w:rsidRDefault="001D1A8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1B713D">
        <w:rPr>
          <w:rFonts w:ascii="SimSun" w:hAnsi="SimSun" w:hint="eastAsia"/>
          <w:sz w:val="21"/>
          <w:szCs w:val="21"/>
        </w:rPr>
        <w:t>审定活动过程中，针对2014/15计划</w:t>
      </w:r>
      <w:r w:rsidR="00421D6F">
        <w:rPr>
          <w:rFonts w:ascii="SimSun" w:hAnsi="SimSun" w:hint="eastAsia"/>
          <w:sz w:val="21"/>
          <w:szCs w:val="21"/>
        </w:rPr>
        <w:t>绩效</w:t>
      </w:r>
      <w:r w:rsidRPr="001B713D">
        <w:rPr>
          <w:rFonts w:ascii="SimSun" w:hAnsi="SimSun" w:hint="eastAsia"/>
          <w:sz w:val="21"/>
          <w:szCs w:val="21"/>
        </w:rPr>
        <w:t>报告中所报告的每个计划，随机选择了一个</w:t>
      </w:r>
      <w:r w:rsidR="00421D6F">
        <w:rPr>
          <w:rFonts w:ascii="SimSun" w:hAnsi="SimSun" w:hint="eastAsia"/>
          <w:sz w:val="21"/>
          <w:szCs w:val="21"/>
        </w:rPr>
        <w:t>绩效</w:t>
      </w:r>
      <w:r w:rsidRPr="001B713D">
        <w:rPr>
          <w:rFonts w:ascii="SimSun" w:hAnsi="SimSun" w:hint="eastAsia"/>
          <w:sz w:val="21"/>
          <w:szCs w:val="21"/>
        </w:rPr>
        <w:t>指标</w:t>
      </w:r>
      <w:r w:rsidR="00B02976">
        <w:rPr>
          <w:rFonts w:ascii="SimSun" w:hAnsi="SimSun"/>
          <w:sz w:val="21"/>
          <w:szCs w:val="21"/>
        </w:rPr>
        <w:t>（</w:t>
      </w:r>
      <w:r w:rsidRPr="001B713D">
        <w:rPr>
          <w:rFonts w:ascii="SimSun" w:hAnsi="SimSun"/>
          <w:sz w:val="21"/>
          <w:szCs w:val="21"/>
        </w:rPr>
        <w:t>PI</w:t>
      </w:r>
      <w:r w:rsidR="00B02976">
        <w:rPr>
          <w:rFonts w:ascii="SimSun" w:hAnsi="SimSun"/>
          <w:sz w:val="21"/>
          <w:szCs w:val="21"/>
        </w:rPr>
        <w:t>）</w:t>
      </w:r>
      <w:r w:rsidR="0076482A" w:rsidRPr="001B713D">
        <w:rPr>
          <w:rFonts w:ascii="SimSun" w:hAnsi="SimSun" w:hint="eastAsia"/>
          <w:sz w:val="21"/>
          <w:szCs w:val="21"/>
        </w:rPr>
        <w:t>。审定还包括对于在审查的两年期中就完善</w:t>
      </w:r>
      <w:r w:rsidRPr="001B713D">
        <w:rPr>
          <w:rFonts w:ascii="SimSun" w:hAnsi="SimSun" w:hint="eastAsia"/>
          <w:sz w:val="21"/>
          <w:szCs w:val="21"/>
        </w:rPr>
        <w:t>成果框架所取得进展的一般性结论。</w:t>
      </w:r>
    </w:p>
    <w:p w:rsidR="00317621" w:rsidRPr="001B713D" w:rsidRDefault="001D1A8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1B713D">
        <w:rPr>
          <w:rFonts w:ascii="SimSun" w:hAnsi="SimSun" w:hint="eastAsia"/>
          <w:sz w:val="21"/>
          <w:szCs w:val="21"/>
        </w:rPr>
        <w:t>审定结果表明，93%的计划收集了相关有价值</w:t>
      </w:r>
      <w:r w:rsidR="0076482A" w:rsidRPr="001B713D">
        <w:rPr>
          <w:rFonts w:ascii="SimSun" w:hAnsi="SimSun" w:hint="eastAsia"/>
          <w:sz w:val="21"/>
          <w:szCs w:val="21"/>
        </w:rPr>
        <w:t>的</w:t>
      </w:r>
      <w:r w:rsidR="00421D6F">
        <w:rPr>
          <w:rFonts w:ascii="SimSun" w:hAnsi="SimSun" w:hint="eastAsia"/>
          <w:sz w:val="21"/>
          <w:szCs w:val="21"/>
        </w:rPr>
        <w:t>绩效</w:t>
      </w:r>
      <w:r w:rsidRPr="001B713D">
        <w:rPr>
          <w:rFonts w:ascii="SimSun" w:hAnsi="SimSun" w:hint="eastAsia"/>
          <w:sz w:val="21"/>
          <w:szCs w:val="21"/>
        </w:rPr>
        <w:t>数据</w:t>
      </w:r>
      <w:r w:rsidR="00B02976">
        <w:rPr>
          <w:rFonts w:ascii="SimSun" w:hAnsi="SimSun"/>
          <w:sz w:val="21"/>
          <w:szCs w:val="21"/>
        </w:rPr>
        <w:t>（</w:t>
      </w:r>
      <w:r w:rsidRPr="001B713D">
        <w:rPr>
          <w:rFonts w:ascii="SimSun" w:hAnsi="SimSun"/>
          <w:sz w:val="21"/>
          <w:szCs w:val="21"/>
        </w:rPr>
        <w:t>PD</w:t>
      </w:r>
      <w:r w:rsidR="00B02976">
        <w:rPr>
          <w:rFonts w:ascii="SimSun" w:hAnsi="SimSun"/>
          <w:sz w:val="21"/>
          <w:szCs w:val="21"/>
        </w:rPr>
        <w:t>）</w:t>
      </w:r>
      <w:r w:rsidRPr="001B713D">
        <w:rPr>
          <w:rFonts w:ascii="SimSun" w:hAnsi="SimSun" w:hint="eastAsia"/>
          <w:sz w:val="21"/>
          <w:szCs w:val="21"/>
        </w:rPr>
        <w:t>，77%的计划报告了准确的可验证</w:t>
      </w:r>
      <w:r w:rsidR="00421D6F">
        <w:rPr>
          <w:rFonts w:ascii="SimSun" w:hAnsi="SimSun" w:hint="eastAsia"/>
          <w:sz w:val="21"/>
          <w:szCs w:val="21"/>
        </w:rPr>
        <w:t>绩效</w:t>
      </w:r>
      <w:r w:rsidRPr="001B713D">
        <w:rPr>
          <w:rFonts w:ascii="SimSun" w:hAnsi="SimSun" w:hint="eastAsia"/>
          <w:sz w:val="21"/>
          <w:szCs w:val="21"/>
        </w:rPr>
        <w:t>数据，85%的计划准确地报告了其</w:t>
      </w:r>
      <w:r w:rsidR="0076482A" w:rsidRPr="001B713D">
        <w:rPr>
          <w:rFonts w:ascii="SimSun" w:hAnsi="SimSun" w:hint="eastAsia"/>
          <w:sz w:val="21"/>
          <w:szCs w:val="21"/>
        </w:rPr>
        <w:t>对</w:t>
      </w:r>
      <w:r w:rsidR="00014DEE" w:rsidRPr="001B713D">
        <w:rPr>
          <w:rFonts w:ascii="SimSun" w:hAnsi="SimSun" w:hint="eastAsia"/>
          <w:sz w:val="21"/>
          <w:szCs w:val="21"/>
        </w:rPr>
        <w:t>红绿灯状态的</w:t>
      </w:r>
      <w:r w:rsidRPr="001B713D">
        <w:rPr>
          <w:rFonts w:ascii="SimSun" w:hAnsi="SimSun" w:hint="eastAsia"/>
          <w:sz w:val="21"/>
          <w:szCs w:val="21"/>
        </w:rPr>
        <w:t>自我评估</w:t>
      </w:r>
      <w:r w:rsidR="00014DEE" w:rsidRPr="001B713D">
        <w:rPr>
          <w:rFonts w:ascii="SimSun" w:hAnsi="SimSun" w:hint="eastAsia"/>
          <w:sz w:val="21"/>
          <w:szCs w:val="21"/>
        </w:rPr>
        <w:t>。</w:t>
      </w:r>
    </w:p>
    <w:p w:rsidR="00317621" w:rsidRPr="001B713D" w:rsidRDefault="00014DE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36" w:name="_Toc328920437"/>
      <w:r w:rsidRPr="001B713D">
        <w:rPr>
          <w:rFonts w:ascii="SimSun" w:hAnsi="SimSun" w:hint="eastAsia"/>
          <w:sz w:val="21"/>
          <w:szCs w:val="21"/>
        </w:rPr>
        <w:t>审定报告针对以下方面提出了建议：</w:t>
      </w:r>
      <w:r w:rsidR="00C81D61">
        <w:rPr>
          <w:rFonts w:ascii="SimSun" w:hAnsi="SimSun" w:hint="eastAsia"/>
          <w:sz w:val="21"/>
          <w:szCs w:val="21"/>
        </w:rPr>
        <w:t>(</w:t>
      </w:r>
      <w:r w:rsidRPr="001B713D">
        <w:rPr>
          <w:rFonts w:ascii="SimSun" w:hAnsi="SimSun"/>
          <w:sz w:val="21"/>
          <w:szCs w:val="21"/>
        </w:rPr>
        <w:t>a)</w:t>
      </w:r>
      <w:r w:rsidRPr="001B713D">
        <w:rPr>
          <w:rFonts w:ascii="SimSun" w:hAnsi="SimSun" w:hint="eastAsia"/>
          <w:sz w:val="21"/>
          <w:szCs w:val="21"/>
        </w:rPr>
        <w:t>对没有基准和目标的</w:t>
      </w:r>
      <w:r w:rsidR="00421D6F">
        <w:rPr>
          <w:rFonts w:ascii="SimSun" w:hAnsi="SimSun" w:hint="eastAsia"/>
          <w:sz w:val="21"/>
          <w:szCs w:val="21"/>
        </w:rPr>
        <w:t>绩效</w:t>
      </w:r>
      <w:r w:rsidRPr="001B713D">
        <w:rPr>
          <w:rFonts w:ascii="SimSun" w:hAnsi="SimSun" w:hint="eastAsia"/>
          <w:sz w:val="21"/>
          <w:szCs w:val="21"/>
        </w:rPr>
        <w:t>指标进行细化和精简；</w:t>
      </w:r>
      <w:r w:rsidRPr="001B713D">
        <w:rPr>
          <w:rFonts w:ascii="SimSun" w:hAnsi="SimSun"/>
          <w:sz w:val="21"/>
          <w:szCs w:val="21"/>
        </w:rPr>
        <w:t>(b)</w:t>
      </w:r>
      <w:r w:rsidRPr="001B713D">
        <w:rPr>
          <w:rFonts w:ascii="SimSun" w:hAnsi="SimSun" w:hint="eastAsia"/>
          <w:sz w:val="21"/>
          <w:szCs w:val="21"/>
        </w:rPr>
        <w:t>对终止的</w:t>
      </w:r>
      <w:r w:rsidR="00421D6F">
        <w:rPr>
          <w:rFonts w:ascii="SimSun" w:hAnsi="SimSun" w:hint="eastAsia"/>
          <w:sz w:val="21"/>
          <w:szCs w:val="21"/>
        </w:rPr>
        <w:t>绩效</w:t>
      </w:r>
      <w:r w:rsidRPr="001B713D">
        <w:rPr>
          <w:rFonts w:ascii="SimSun" w:hAnsi="SimSun" w:hint="eastAsia"/>
          <w:sz w:val="21"/>
          <w:szCs w:val="21"/>
        </w:rPr>
        <w:t>指标确立正式标准；以及</w:t>
      </w:r>
      <w:r w:rsidRPr="001B713D">
        <w:rPr>
          <w:rFonts w:ascii="SimSun" w:hAnsi="SimSun"/>
          <w:sz w:val="21"/>
          <w:szCs w:val="21"/>
        </w:rPr>
        <w:t>(c)</w:t>
      </w:r>
      <w:r w:rsidR="001B713D" w:rsidRPr="001B713D">
        <w:rPr>
          <w:rFonts w:ascii="SimSun" w:hAnsi="SimSun" w:hint="eastAsia"/>
          <w:sz w:val="21"/>
          <w:szCs w:val="21"/>
        </w:rPr>
        <w:t>完善</w:t>
      </w:r>
      <w:r w:rsidR="00F33B67" w:rsidRPr="001B713D">
        <w:rPr>
          <w:rFonts w:ascii="SimSun" w:hAnsi="SimSun" w:hint="eastAsia"/>
          <w:sz w:val="21"/>
          <w:szCs w:val="21"/>
        </w:rPr>
        <w:t>应对两年期内</w:t>
      </w:r>
      <w:r w:rsidR="00421D6F">
        <w:rPr>
          <w:rFonts w:ascii="SimSun" w:hAnsi="SimSun" w:hint="eastAsia"/>
          <w:sz w:val="21"/>
          <w:szCs w:val="21"/>
        </w:rPr>
        <w:t>绩效</w:t>
      </w:r>
      <w:r w:rsidR="00F33B67" w:rsidRPr="001B713D">
        <w:rPr>
          <w:rFonts w:ascii="SimSun" w:hAnsi="SimSun" w:hint="eastAsia"/>
          <w:sz w:val="21"/>
          <w:szCs w:val="21"/>
        </w:rPr>
        <w:t>指标变化的内部机制。</w:t>
      </w:r>
    </w:p>
    <w:p w:rsidR="004975A1" w:rsidRPr="007D52BF" w:rsidRDefault="00F33B67" w:rsidP="007D52BF">
      <w:pPr>
        <w:pStyle w:val="1"/>
        <w:overflowPunct w:val="0"/>
        <w:spacing w:beforeLines="100" w:before="240" w:afterLines="50" w:after="120" w:line="340" w:lineRule="atLeast"/>
        <w:rPr>
          <w:rFonts w:ascii="SimHei" w:eastAsia="SimHei" w:hAnsi="SimHei"/>
          <w:b w:val="0"/>
          <w:sz w:val="21"/>
          <w:szCs w:val="21"/>
        </w:rPr>
      </w:pPr>
      <w:bookmarkStart w:id="37" w:name="_Toc456084298"/>
      <w:r w:rsidRPr="007D52BF">
        <w:rPr>
          <w:rFonts w:ascii="SimHei" w:eastAsia="SimHei" w:hAnsi="SimHei" w:hint="eastAsia"/>
          <w:b w:val="0"/>
          <w:sz w:val="21"/>
          <w:szCs w:val="21"/>
        </w:rPr>
        <w:t>调查活动</w:t>
      </w:r>
      <w:bookmarkEnd w:id="37"/>
    </w:p>
    <w:p w:rsidR="004975A1" w:rsidRPr="007D52BF" w:rsidRDefault="000B6F49"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案件概况</w:t>
      </w:r>
    </w:p>
    <w:p w:rsidR="00A7488C" w:rsidRPr="0073205D" w:rsidRDefault="00280A3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73205D">
        <w:rPr>
          <w:rFonts w:ascii="SimSun" w:hAnsi="SimSun" w:hint="eastAsia"/>
          <w:sz w:val="21"/>
          <w:szCs w:val="21"/>
        </w:rPr>
        <w:t>在报告所涉期间，新受理了31</w:t>
      </w:r>
      <w:r w:rsidR="003F19BC" w:rsidRPr="0073205D">
        <w:rPr>
          <w:rFonts w:ascii="SimSun" w:hAnsi="SimSun" w:hint="eastAsia"/>
          <w:sz w:val="21"/>
          <w:szCs w:val="21"/>
        </w:rPr>
        <w:t>件</w:t>
      </w:r>
      <w:r w:rsidRPr="0073205D">
        <w:rPr>
          <w:rFonts w:ascii="SimSun" w:hAnsi="SimSun" w:hint="eastAsia"/>
          <w:sz w:val="21"/>
          <w:szCs w:val="21"/>
        </w:rPr>
        <w:t>案件，审结了32</w:t>
      </w:r>
      <w:r w:rsidR="003F19BC" w:rsidRPr="0073205D">
        <w:rPr>
          <w:rFonts w:ascii="SimSun" w:hAnsi="SimSun" w:hint="eastAsia"/>
          <w:sz w:val="21"/>
          <w:szCs w:val="21"/>
        </w:rPr>
        <w:t>件</w:t>
      </w:r>
      <w:r w:rsidRPr="0073205D">
        <w:rPr>
          <w:rFonts w:ascii="SimSun" w:hAnsi="SimSun" w:hint="eastAsia"/>
          <w:sz w:val="21"/>
          <w:szCs w:val="21"/>
        </w:rPr>
        <w:t>案件。截至2016年6月30日，17</w:t>
      </w:r>
      <w:r w:rsidR="003F19BC" w:rsidRPr="0073205D">
        <w:rPr>
          <w:rFonts w:ascii="SimSun" w:hAnsi="SimSun" w:hint="eastAsia"/>
          <w:sz w:val="21"/>
          <w:szCs w:val="21"/>
        </w:rPr>
        <w:t>件</w:t>
      </w:r>
      <w:r w:rsidRPr="0073205D">
        <w:rPr>
          <w:rFonts w:ascii="SimSun" w:hAnsi="SimSun" w:hint="eastAsia"/>
          <w:sz w:val="21"/>
          <w:szCs w:val="21"/>
        </w:rPr>
        <w:t>案件未结，包括</w:t>
      </w:r>
      <w:r w:rsidR="0073205D" w:rsidRPr="0073205D">
        <w:rPr>
          <w:rFonts w:ascii="SimSun" w:hAnsi="SimSun" w:hint="eastAsia"/>
          <w:sz w:val="21"/>
          <w:szCs w:val="21"/>
        </w:rPr>
        <w:t>处于</w:t>
      </w:r>
      <w:r w:rsidRPr="0073205D">
        <w:rPr>
          <w:rFonts w:ascii="SimSun" w:hAnsi="SimSun" w:hint="eastAsia"/>
          <w:sz w:val="21"/>
          <w:szCs w:val="21"/>
        </w:rPr>
        <w:t>初步评价阶段的10</w:t>
      </w:r>
      <w:r w:rsidR="003F19BC" w:rsidRPr="0073205D">
        <w:rPr>
          <w:rFonts w:ascii="SimSun" w:hAnsi="SimSun" w:hint="eastAsia"/>
          <w:sz w:val="21"/>
          <w:szCs w:val="21"/>
        </w:rPr>
        <w:t>件</w:t>
      </w:r>
      <w:r w:rsidRPr="0073205D">
        <w:rPr>
          <w:rFonts w:ascii="SimSun" w:hAnsi="SimSun" w:hint="eastAsia"/>
          <w:sz w:val="21"/>
          <w:szCs w:val="21"/>
        </w:rPr>
        <w:t>和全面调查阶段的7</w:t>
      </w:r>
      <w:r w:rsidR="003F19BC" w:rsidRPr="0073205D">
        <w:rPr>
          <w:rFonts w:ascii="SimSun" w:hAnsi="SimSun" w:hint="eastAsia"/>
          <w:sz w:val="21"/>
          <w:szCs w:val="21"/>
        </w:rPr>
        <w:t>件</w:t>
      </w:r>
      <w:r w:rsidRPr="0073205D">
        <w:rPr>
          <w:rFonts w:ascii="SimSun" w:hAnsi="SimSun" w:hint="eastAsia"/>
          <w:sz w:val="21"/>
          <w:szCs w:val="21"/>
        </w:rPr>
        <w:t>。未结案件中，12</w:t>
      </w:r>
      <w:r w:rsidR="003F19BC" w:rsidRPr="0073205D">
        <w:rPr>
          <w:rFonts w:ascii="SimSun" w:hAnsi="SimSun" w:hint="eastAsia"/>
          <w:sz w:val="21"/>
          <w:szCs w:val="21"/>
        </w:rPr>
        <w:t>件于</w:t>
      </w:r>
      <w:r w:rsidRPr="0073205D">
        <w:rPr>
          <w:rFonts w:ascii="SimSun" w:hAnsi="SimSun" w:hint="eastAsia"/>
          <w:sz w:val="21"/>
          <w:szCs w:val="21"/>
        </w:rPr>
        <w:t>2016年</w:t>
      </w:r>
      <w:r w:rsidR="003F19BC" w:rsidRPr="0073205D">
        <w:rPr>
          <w:rFonts w:ascii="SimSun" w:hAnsi="SimSun" w:hint="eastAsia"/>
          <w:sz w:val="21"/>
          <w:szCs w:val="21"/>
        </w:rPr>
        <w:t>受理</w:t>
      </w:r>
      <w:r w:rsidRPr="0073205D">
        <w:rPr>
          <w:rFonts w:ascii="SimSun" w:hAnsi="SimSun" w:hint="eastAsia"/>
          <w:sz w:val="21"/>
          <w:szCs w:val="21"/>
        </w:rPr>
        <w:t>，4</w:t>
      </w:r>
      <w:r w:rsidR="003F19BC" w:rsidRPr="0073205D">
        <w:rPr>
          <w:rFonts w:ascii="SimSun" w:hAnsi="SimSun" w:hint="eastAsia"/>
          <w:sz w:val="21"/>
          <w:szCs w:val="21"/>
        </w:rPr>
        <w:t>件</w:t>
      </w:r>
      <w:r w:rsidRPr="0073205D">
        <w:rPr>
          <w:rFonts w:ascii="SimSun" w:hAnsi="SimSun" w:hint="eastAsia"/>
          <w:sz w:val="21"/>
          <w:szCs w:val="21"/>
        </w:rPr>
        <w:t>于2015年</w:t>
      </w:r>
      <w:r w:rsidR="003F19BC" w:rsidRPr="0073205D">
        <w:rPr>
          <w:rFonts w:ascii="SimSun" w:hAnsi="SimSun" w:hint="eastAsia"/>
          <w:sz w:val="21"/>
          <w:szCs w:val="21"/>
        </w:rPr>
        <w:t>受理</w:t>
      </w:r>
      <w:r w:rsidRPr="0073205D">
        <w:rPr>
          <w:rFonts w:ascii="SimSun" w:hAnsi="SimSun" w:hint="eastAsia"/>
          <w:sz w:val="21"/>
          <w:szCs w:val="21"/>
        </w:rPr>
        <w:t>，1</w:t>
      </w:r>
      <w:r w:rsidR="003F19BC" w:rsidRPr="0073205D">
        <w:rPr>
          <w:rFonts w:ascii="SimSun" w:hAnsi="SimSun" w:hint="eastAsia"/>
          <w:sz w:val="21"/>
          <w:szCs w:val="21"/>
        </w:rPr>
        <w:t>件</w:t>
      </w:r>
      <w:r w:rsidRPr="0073205D">
        <w:rPr>
          <w:rFonts w:ascii="SimSun" w:hAnsi="SimSun" w:hint="eastAsia"/>
          <w:sz w:val="21"/>
          <w:szCs w:val="21"/>
        </w:rPr>
        <w:t>于2014年</w:t>
      </w:r>
      <w:r w:rsidR="003F19BC" w:rsidRPr="0073205D">
        <w:rPr>
          <w:rFonts w:ascii="SimSun" w:hAnsi="SimSun" w:hint="eastAsia"/>
          <w:sz w:val="21"/>
          <w:szCs w:val="21"/>
        </w:rPr>
        <w:t>受理</w:t>
      </w:r>
      <w:r w:rsidRPr="0073205D">
        <w:rPr>
          <w:rFonts w:ascii="SimSun" w:hAnsi="SimSun" w:hint="eastAsia"/>
          <w:sz w:val="21"/>
          <w:szCs w:val="21"/>
        </w:rPr>
        <w:t>。截至2016年6月，目前正在调查案件的平均已受理时间为6个月。</w:t>
      </w:r>
    </w:p>
    <w:p w:rsidR="004975A1" w:rsidRDefault="00280A3B" w:rsidP="00C81D61">
      <w:pPr>
        <w:pStyle w:val="ONUME"/>
        <w:keepNext/>
        <w:numPr>
          <w:ilvl w:val="0"/>
          <w:numId w:val="0"/>
        </w:numPr>
        <w:spacing w:afterLines="50" w:after="120" w:line="340" w:lineRule="atLeast"/>
        <w:jc w:val="center"/>
        <w:rPr>
          <w:b/>
          <w:sz w:val="18"/>
          <w:szCs w:val="18"/>
        </w:rPr>
      </w:pPr>
      <w:r>
        <w:rPr>
          <w:rFonts w:hint="eastAsia"/>
          <w:b/>
          <w:sz w:val="18"/>
          <w:szCs w:val="18"/>
        </w:rPr>
        <w:lastRenderedPageBreak/>
        <w:t>图</w:t>
      </w:r>
      <w:r w:rsidR="004975A1">
        <w:rPr>
          <w:b/>
          <w:sz w:val="18"/>
          <w:szCs w:val="18"/>
        </w:rPr>
        <w:t>1</w:t>
      </w:r>
      <w:r w:rsidR="003152E2" w:rsidRPr="00FC4576">
        <w:rPr>
          <w:rFonts w:ascii="SimSun" w:hAnsi="SimSun" w:hint="eastAsia"/>
          <w:b/>
          <w:sz w:val="18"/>
          <w:szCs w:val="18"/>
        </w:rPr>
        <w:t xml:space="preserve"> - </w:t>
      </w:r>
      <w:r w:rsidR="001D0E1E">
        <w:rPr>
          <w:rFonts w:hint="eastAsia"/>
          <w:b/>
          <w:sz w:val="18"/>
          <w:szCs w:val="18"/>
        </w:rPr>
        <w:t>2013</w:t>
      </w:r>
      <w:r w:rsidR="001D0E1E">
        <w:rPr>
          <w:rFonts w:hint="eastAsia"/>
          <w:b/>
          <w:sz w:val="18"/>
          <w:szCs w:val="18"/>
        </w:rPr>
        <w:t>年</w:t>
      </w:r>
      <w:r w:rsidR="001D0E1E">
        <w:rPr>
          <w:rFonts w:hint="eastAsia"/>
          <w:b/>
          <w:sz w:val="18"/>
          <w:szCs w:val="18"/>
        </w:rPr>
        <w:t>6</w:t>
      </w:r>
      <w:r w:rsidR="001D0E1E">
        <w:rPr>
          <w:rFonts w:hint="eastAsia"/>
          <w:b/>
          <w:sz w:val="18"/>
          <w:szCs w:val="18"/>
        </w:rPr>
        <w:t>月</w:t>
      </w:r>
      <w:r w:rsidR="001D0E1E">
        <w:rPr>
          <w:rFonts w:hint="eastAsia"/>
          <w:b/>
          <w:sz w:val="18"/>
          <w:szCs w:val="18"/>
        </w:rPr>
        <w:t>30</w:t>
      </w:r>
      <w:r w:rsidR="001D0E1E">
        <w:rPr>
          <w:rFonts w:hint="eastAsia"/>
          <w:b/>
          <w:sz w:val="18"/>
          <w:szCs w:val="18"/>
        </w:rPr>
        <w:t>日至</w:t>
      </w:r>
      <w:r w:rsidR="001D0E1E">
        <w:rPr>
          <w:rFonts w:hint="eastAsia"/>
          <w:b/>
          <w:sz w:val="18"/>
          <w:szCs w:val="18"/>
        </w:rPr>
        <w:t>2016</w:t>
      </w:r>
      <w:r w:rsidR="001D0E1E">
        <w:rPr>
          <w:rFonts w:hint="eastAsia"/>
          <w:b/>
          <w:sz w:val="18"/>
          <w:szCs w:val="18"/>
        </w:rPr>
        <w:t>年</w:t>
      </w:r>
      <w:r w:rsidR="001D0E1E">
        <w:rPr>
          <w:rFonts w:hint="eastAsia"/>
          <w:b/>
          <w:sz w:val="18"/>
          <w:szCs w:val="18"/>
        </w:rPr>
        <w:t>6</w:t>
      </w:r>
      <w:r w:rsidR="001D0E1E">
        <w:rPr>
          <w:rFonts w:hint="eastAsia"/>
          <w:b/>
          <w:sz w:val="18"/>
          <w:szCs w:val="18"/>
        </w:rPr>
        <w:t>月</w:t>
      </w:r>
      <w:r w:rsidR="001D0E1E">
        <w:rPr>
          <w:rFonts w:hint="eastAsia"/>
          <w:b/>
          <w:sz w:val="18"/>
          <w:szCs w:val="18"/>
        </w:rPr>
        <w:t>30</w:t>
      </w:r>
      <w:r w:rsidR="001D0E1E">
        <w:rPr>
          <w:rFonts w:hint="eastAsia"/>
          <w:b/>
          <w:sz w:val="18"/>
          <w:szCs w:val="18"/>
        </w:rPr>
        <w:t>日调查案件量比较分析</w:t>
      </w:r>
    </w:p>
    <w:p w:rsidR="004975A1" w:rsidRPr="00B02976" w:rsidRDefault="00C81D61" w:rsidP="00C81D61">
      <w:pPr>
        <w:pStyle w:val="ONUME"/>
        <w:numPr>
          <w:ilvl w:val="0"/>
          <w:numId w:val="0"/>
        </w:numPr>
        <w:spacing w:afterLines="50" w:after="120" w:line="340" w:lineRule="atLeast"/>
        <w:jc w:val="center"/>
        <w:rPr>
          <w:sz w:val="21"/>
        </w:rPr>
      </w:pPr>
      <w:r w:rsidRPr="00C81D61">
        <w:rPr>
          <w:noProof/>
        </w:rPr>
        <w:drawing>
          <wp:inline distT="0" distB="0" distL="0" distR="0" wp14:anchorId="0EEE972F" wp14:editId="722AA2D7">
            <wp:extent cx="5940425" cy="1980045"/>
            <wp:effectExtent l="0" t="0" r="3175"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1980045"/>
                    </a:xfrm>
                    <a:prstGeom prst="rect">
                      <a:avLst/>
                    </a:prstGeom>
                    <a:noFill/>
                    <a:ln>
                      <a:noFill/>
                    </a:ln>
                  </pic:spPr>
                </pic:pic>
              </a:graphicData>
            </a:graphic>
          </wp:inline>
        </w:drawing>
      </w:r>
    </w:p>
    <w:p w:rsidR="004975A1" w:rsidRPr="00480153" w:rsidRDefault="003F19B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80153">
        <w:rPr>
          <w:rFonts w:ascii="SimSun" w:hAnsi="SimSun" w:hint="eastAsia"/>
          <w:sz w:val="21"/>
          <w:szCs w:val="21"/>
        </w:rPr>
        <w:t>在报告所涉期间受理的案件中，根据《章程》第18至21段，有4件</w:t>
      </w:r>
      <w:r w:rsidR="00B93DF8">
        <w:rPr>
          <w:rFonts w:ascii="SimSun" w:hAnsi="SimSun" w:hint="eastAsia"/>
          <w:sz w:val="21"/>
          <w:szCs w:val="21"/>
        </w:rPr>
        <w:t>转到</w:t>
      </w:r>
      <w:proofErr w:type="gramStart"/>
      <w:r w:rsidRPr="00480153">
        <w:rPr>
          <w:rFonts w:ascii="SimSun" w:hAnsi="SimSun" w:hint="eastAsia"/>
          <w:sz w:val="21"/>
          <w:szCs w:val="21"/>
        </w:rPr>
        <w:t>咨</w:t>
      </w:r>
      <w:proofErr w:type="gramEnd"/>
      <w:r w:rsidRPr="00480153">
        <w:rPr>
          <w:rFonts w:ascii="SimSun" w:hAnsi="SimSun" w:hint="eastAsia"/>
          <w:sz w:val="21"/>
          <w:szCs w:val="21"/>
        </w:rPr>
        <w:t>监委</w:t>
      </w:r>
      <w:r w:rsidR="00B93DF8">
        <w:rPr>
          <w:rFonts w:ascii="SimSun" w:hAnsi="SimSun" w:hint="eastAsia"/>
          <w:sz w:val="21"/>
          <w:szCs w:val="21"/>
        </w:rPr>
        <w:t>以</w:t>
      </w:r>
      <w:r w:rsidRPr="00480153">
        <w:rPr>
          <w:rFonts w:ascii="SimSun" w:hAnsi="SimSun" w:hint="eastAsia"/>
          <w:sz w:val="21"/>
          <w:szCs w:val="21"/>
        </w:rPr>
        <w:t>寻求其建</w:t>
      </w:r>
      <w:r w:rsidR="00C81D61">
        <w:rPr>
          <w:rFonts w:ascii="SimSun" w:hAnsi="SimSun"/>
          <w:color w:val="222222"/>
          <w:sz w:val="21"/>
          <w:szCs w:val="21"/>
        </w:rPr>
        <w:t>‍</w:t>
      </w:r>
      <w:r w:rsidRPr="00480153">
        <w:rPr>
          <w:rFonts w:ascii="SimSun" w:hAnsi="SimSun" w:hint="eastAsia"/>
          <w:sz w:val="21"/>
          <w:szCs w:val="21"/>
        </w:rPr>
        <w:t>议。</w:t>
      </w:r>
    </w:p>
    <w:p w:rsidR="004975A1" w:rsidRPr="007D52BF" w:rsidRDefault="00AC001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调查活动的成果</w:t>
      </w:r>
    </w:p>
    <w:p w:rsidR="004975A1" w:rsidRPr="006A12C1" w:rsidRDefault="00020E8F"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A12C1">
        <w:rPr>
          <w:rFonts w:ascii="SimSun" w:hAnsi="SimSun" w:hint="eastAsia"/>
          <w:sz w:val="21"/>
          <w:szCs w:val="21"/>
        </w:rPr>
        <w:t>根据</w:t>
      </w:r>
      <w:r w:rsidR="000B1010" w:rsidRPr="006A12C1">
        <w:rPr>
          <w:rFonts w:ascii="SimSun" w:hAnsi="SimSun" w:hint="eastAsia"/>
          <w:sz w:val="21"/>
          <w:szCs w:val="21"/>
        </w:rPr>
        <w:t>《章程》</w:t>
      </w:r>
      <w:r w:rsidR="00FA25D2" w:rsidRPr="006A12C1">
        <w:rPr>
          <w:rFonts w:ascii="SimSun" w:hAnsi="SimSun" w:hint="eastAsia"/>
          <w:sz w:val="21"/>
          <w:szCs w:val="21"/>
        </w:rPr>
        <w:t>，年度报告应包括对</w:t>
      </w:r>
      <w:r w:rsidRPr="006A12C1">
        <w:rPr>
          <w:rFonts w:ascii="SimSun" w:hAnsi="SimSun" w:hint="eastAsia"/>
          <w:sz w:val="21"/>
          <w:szCs w:val="21"/>
        </w:rPr>
        <w:t>证实</w:t>
      </w:r>
      <w:r w:rsidR="00FA25D2" w:rsidRPr="006A12C1">
        <w:rPr>
          <w:rFonts w:ascii="SimSun" w:hAnsi="SimSun" w:hint="eastAsia"/>
          <w:sz w:val="21"/>
          <w:szCs w:val="21"/>
        </w:rPr>
        <w:t>属实</w:t>
      </w:r>
      <w:r w:rsidRPr="006A12C1">
        <w:rPr>
          <w:rFonts w:ascii="SimSun" w:hAnsi="SimSun" w:hint="eastAsia"/>
          <w:sz w:val="21"/>
          <w:szCs w:val="21"/>
        </w:rPr>
        <w:t>的调查案件及其处理情况的描述。在其中7件开展调查的案件中，监督司</w:t>
      </w:r>
      <w:r w:rsidR="008F7439" w:rsidRPr="006A12C1">
        <w:rPr>
          <w:rFonts w:ascii="SimSun" w:hAnsi="SimSun" w:hint="eastAsia"/>
          <w:sz w:val="21"/>
          <w:szCs w:val="21"/>
        </w:rPr>
        <w:t>发现</w:t>
      </w:r>
      <w:r w:rsidRPr="006A12C1">
        <w:rPr>
          <w:rFonts w:ascii="SimSun" w:hAnsi="SimSun" w:hint="eastAsia"/>
          <w:sz w:val="21"/>
          <w:szCs w:val="21"/>
        </w:rPr>
        <w:t>指控</w:t>
      </w:r>
      <w:r w:rsidR="008F7439" w:rsidRPr="006A12C1">
        <w:rPr>
          <w:rFonts w:ascii="SimSun" w:hAnsi="SimSun" w:hint="eastAsia"/>
          <w:sz w:val="21"/>
          <w:szCs w:val="21"/>
        </w:rPr>
        <w:t>属实</w:t>
      </w:r>
      <w:r w:rsidRPr="006A12C1">
        <w:rPr>
          <w:rFonts w:ascii="SimSun" w:hAnsi="SimSun" w:hint="eastAsia"/>
          <w:sz w:val="21"/>
          <w:szCs w:val="21"/>
        </w:rPr>
        <w:t>，并建议对一名工作人员提起纪律处罚程序。此外：</w:t>
      </w:r>
    </w:p>
    <w:p w:rsidR="004975A1" w:rsidRPr="006A12C1" w:rsidRDefault="00BF2146" w:rsidP="0045370B">
      <w:pPr>
        <w:pStyle w:val="ONUME"/>
        <w:numPr>
          <w:ilvl w:val="1"/>
          <w:numId w:val="3"/>
        </w:numPr>
        <w:tabs>
          <w:tab w:val="clear" w:pos="1134"/>
        </w:tabs>
        <w:spacing w:afterLines="50" w:after="120" w:line="340" w:lineRule="atLeast"/>
        <w:jc w:val="both"/>
        <w:rPr>
          <w:rFonts w:ascii="SimSun" w:hAnsi="SimSun"/>
          <w:sz w:val="21"/>
          <w:szCs w:val="21"/>
        </w:rPr>
      </w:pPr>
      <w:r w:rsidRPr="006A12C1">
        <w:rPr>
          <w:rFonts w:ascii="SimSun" w:hAnsi="SimSun" w:hint="eastAsia"/>
          <w:sz w:val="21"/>
          <w:szCs w:val="21"/>
        </w:rPr>
        <w:t>1件案件的结果是，该名工作人员从本组织离职；</w:t>
      </w:r>
    </w:p>
    <w:p w:rsidR="004975A1" w:rsidRPr="006A12C1" w:rsidRDefault="00BF2146" w:rsidP="0045370B">
      <w:pPr>
        <w:pStyle w:val="ONUME"/>
        <w:numPr>
          <w:ilvl w:val="1"/>
          <w:numId w:val="3"/>
        </w:numPr>
        <w:tabs>
          <w:tab w:val="clear" w:pos="1134"/>
        </w:tabs>
        <w:spacing w:afterLines="50" w:after="120" w:line="340" w:lineRule="atLeast"/>
        <w:jc w:val="both"/>
        <w:rPr>
          <w:rFonts w:ascii="SimSun" w:hAnsi="SimSun"/>
          <w:sz w:val="21"/>
          <w:szCs w:val="21"/>
        </w:rPr>
      </w:pPr>
      <w:r w:rsidRPr="006A12C1">
        <w:rPr>
          <w:rFonts w:ascii="SimSun" w:hAnsi="SimSun" w:hint="eastAsia"/>
          <w:sz w:val="21"/>
          <w:szCs w:val="21"/>
        </w:rPr>
        <w:t>在1件案件中，管理层决定不采纳监督司的建议提起纪律处罚程序；以及</w:t>
      </w:r>
    </w:p>
    <w:p w:rsidR="008022F1" w:rsidRPr="006A12C1" w:rsidRDefault="00BF2146" w:rsidP="0045370B">
      <w:pPr>
        <w:pStyle w:val="ONUME"/>
        <w:numPr>
          <w:ilvl w:val="1"/>
          <w:numId w:val="3"/>
        </w:numPr>
        <w:tabs>
          <w:tab w:val="clear" w:pos="1134"/>
        </w:tabs>
        <w:spacing w:afterLines="50" w:after="120" w:line="340" w:lineRule="atLeast"/>
        <w:jc w:val="both"/>
        <w:rPr>
          <w:rFonts w:ascii="SimSun" w:hAnsi="SimSun"/>
          <w:sz w:val="21"/>
          <w:szCs w:val="21"/>
        </w:rPr>
      </w:pPr>
      <w:r w:rsidRPr="006A12C1">
        <w:rPr>
          <w:rFonts w:ascii="SimSun" w:hAnsi="SimSun" w:hint="eastAsia"/>
          <w:sz w:val="21"/>
          <w:szCs w:val="21"/>
        </w:rPr>
        <w:t>其他5件案件，截至2016年6月30日，管理层的最终决定仍未确定。</w:t>
      </w:r>
    </w:p>
    <w:p w:rsidR="004975A1" w:rsidRPr="006A12C1" w:rsidRDefault="00BF214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A12C1">
        <w:rPr>
          <w:rFonts w:ascii="SimSun" w:hAnsi="SimSun" w:hint="eastAsia"/>
          <w:sz w:val="21"/>
          <w:szCs w:val="21"/>
        </w:rPr>
        <w:t>此外，报告所涉期间开展的调查活动使监督司吸取了一些教训。具体来说，发布了四份所涉管理问题报告</w:t>
      </w:r>
      <w:r w:rsidR="00B02976">
        <w:rPr>
          <w:rFonts w:ascii="SimSun" w:hAnsi="SimSun"/>
          <w:sz w:val="21"/>
          <w:szCs w:val="21"/>
        </w:rPr>
        <w:t>（</w:t>
      </w:r>
      <w:r w:rsidRPr="006A12C1">
        <w:rPr>
          <w:rFonts w:ascii="SimSun" w:hAnsi="SimSun"/>
          <w:sz w:val="21"/>
          <w:szCs w:val="21"/>
        </w:rPr>
        <w:t>MIR</w:t>
      </w:r>
      <w:r w:rsidR="00B02976">
        <w:rPr>
          <w:rFonts w:ascii="SimSun" w:hAnsi="SimSun"/>
          <w:sz w:val="21"/>
          <w:szCs w:val="21"/>
        </w:rPr>
        <w:t>）</w:t>
      </w:r>
      <w:r w:rsidRPr="006A12C1">
        <w:rPr>
          <w:rFonts w:ascii="SimSun" w:hAnsi="SimSun" w:hint="eastAsia"/>
          <w:sz w:val="21"/>
          <w:szCs w:val="21"/>
        </w:rPr>
        <w:t>，提出了建议以完善现有的内部控制和程序。引起管理层注意的问题涉及物理访问控制、信息安全、公务旅行、招聘程序和马德里注册</w:t>
      </w:r>
      <w:r w:rsidR="006A12C1" w:rsidRPr="006A12C1">
        <w:rPr>
          <w:rFonts w:ascii="SimSun" w:hAnsi="SimSun" w:hint="eastAsia"/>
          <w:sz w:val="21"/>
          <w:szCs w:val="21"/>
        </w:rPr>
        <w:t>部门</w:t>
      </w:r>
      <w:r w:rsidRPr="006A12C1">
        <w:rPr>
          <w:rFonts w:ascii="SimSun" w:hAnsi="SimSun" w:hint="eastAsia"/>
          <w:sz w:val="21"/>
          <w:szCs w:val="21"/>
        </w:rPr>
        <w:t>的客户请求处理等内容。</w:t>
      </w:r>
    </w:p>
    <w:p w:rsidR="004975A1" w:rsidRPr="006A12C1" w:rsidRDefault="005230E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A12C1">
        <w:rPr>
          <w:rFonts w:ascii="SimSun" w:hAnsi="SimSun" w:hint="eastAsia"/>
          <w:sz w:val="21"/>
          <w:szCs w:val="21"/>
        </w:rPr>
        <w:t>下表是对</w:t>
      </w:r>
      <w:r w:rsidRPr="00EF3FAB">
        <w:rPr>
          <w:rFonts w:ascii="SimSun" w:hAnsi="SimSun" w:hint="eastAsia"/>
          <w:sz w:val="21"/>
          <w:szCs w:val="21"/>
        </w:rPr>
        <w:t>2013年7月1日至2016年6月30日期间新受理案件的比较</w:t>
      </w:r>
      <w:r w:rsidRPr="006A12C1">
        <w:rPr>
          <w:rFonts w:ascii="SimSun" w:hAnsi="SimSun" w:hint="eastAsia"/>
          <w:sz w:val="21"/>
          <w:szCs w:val="21"/>
        </w:rPr>
        <w:t>分析。</w:t>
      </w:r>
    </w:p>
    <w:p w:rsidR="004975A1" w:rsidRDefault="005230E6" w:rsidP="00C81D61">
      <w:pPr>
        <w:pStyle w:val="ONUME"/>
        <w:keepNext/>
        <w:numPr>
          <w:ilvl w:val="0"/>
          <w:numId w:val="0"/>
        </w:numPr>
        <w:spacing w:afterLines="50" w:after="120" w:line="340" w:lineRule="atLeast"/>
        <w:jc w:val="center"/>
        <w:rPr>
          <w:b/>
          <w:sz w:val="18"/>
          <w:szCs w:val="18"/>
        </w:rPr>
      </w:pPr>
      <w:r w:rsidRPr="00EF3FAB">
        <w:rPr>
          <w:rFonts w:hint="eastAsia"/>
          <w:b/>
          <w:sz w:val="18"/>
          <w:szCs w:val="18"/>
        </w:rPr>
        <w:t>表</w:t>
      </w:r>
      <w:r w:rsidR="004975A1" w:rsidRPr="00EF3FAB">
        <w:rPr>
          <w:b/>
          <w:sz w:val="18"/>
          <w:szCs w:val="18"/>
        </w:rPr>
        <w:t>1</w:t>
      </w:r>
      <w:r w:rsidR="003152E2" w:rsidRPr="00C81D61">
        <w:rPr>
          <w:rFonts w:hint="eastAsia"/>
          <w:b/>
          <w:sz w:val="18"/>
          <w:szCs w:val="18"/>
        </w:rPr>
        <w:t xml:space="preserve"> - </w:t>
      </w:r>
      <w:r w:rsidRPr="00EF3FAB">
        <w:rPr>
          <w:rFonts w:hint="eastAsia"/>
          <w:b/>
          <w:sz w:val="18"/>
          <w:szCs w:val="18"/>
        </w:rPr>
        <w:t>2013</w:t>
      </w:r>
      <w:r w:rsidRPr="00EF3FAB">
        <w:rPr>
          <w:rFonts w:hint="eastAsia"/>
          <w:b/>
          <w:sz w:val="18"/>
          <w:szCs w:val="18"/>
        </w:rPr>
        <w:t>年</w:t>
      </w:r>
      <w:r w:rsidR="00EF3FAB" w:rsidRPr="00EF3FAB">
        <w:rPr>
          <w:rFonts w:hint="eastAsia"/>
          <w:b/>
          <w:sz w:val="18"/>
          <w:szCs w:val="18"/>
        </w:rPr>
        <w:t>7</w:t>
      </w:r>
      <w:r w:rsidRPr="00EF3FAB">
        <w:rPr>
          <w:rFonts w:hint="eastAsia"/>
          <w:b/>
          <w:sz w:val="18"/>
          <w:szCs w:val="18"/>
        </w:rPr>
        <w:t>月</w:t>
      </w:r>
      <w:r w:rsidR="00EF3FAB" w:rsidRPr="00EF3FAB">
        <w:rPr>
          <w:rFonts w:hint="eastAsia"/>
          <w:b/>
          <w:sz w:val="18"/>
          <w:szCs w:val="18"/>
        </w:rPr>
        <w:t>1</w:t>
      </w:r>
      <w:r w:rsidRPr="00EF3FAB">
        <w:rPr>
          <w:rFonts w:hint="eastAsia"/>
          <w:b/>
          <w:sz w:val="18"/>
          <w:szCs w:val="18"/>
        </w:rPr>
        <w:t>日至</w:t>
      </w:r>
      <w:r w:rsidRPr="00EF3FAB">
        <w:rPr>
          <w:rFonts w:hint="eastAsia"/>
          <w:b/>
          <w:sz w:val="18"/>
          <w:szCs w:val="18"/>
        </w:rPr>
        <w:t>2016</w:t>
      </w:r>
      <w:r w:rsidRPr="00EF3FAB">
        <w:rPr>
          <w:rFonts w:hint="eastAsia"/>
          <w:b/>
          <w:sz w:val="18"/>
          <w:szCs w:val="18"/>
        </w:rPr>
        <w:t>年</w:t>
      </w:r>
      <w:r w:rsidRPr="00EF3FAB">
        <w:rPr>
          <w:rFonts w:hint="eastAsia"/>
          <w:b/>
          <w:sz w:val="18"/>
          <w:szCs w:val="18"/>
        </w:rPr>
        <w:t>6</w:t>
      </w:r>
      <w:r w:rsidRPr="00EF3FAB">
        <w:rPr>
          <w:rFonts w:hint="eastAsia"/>
          <w:b/>
          <w:sz w:val="18"/>
          <w:szCs w:val="18"/>
        </w:rPr>
        <w:t>月</w:t>
      </w:r>
      <w:r w:rsidR="00EF3FAB" w:rsidRPr="00EF3FAB">
        <w:rPr>
          <w:rFonts w:hint="eastAsia"/>
          <w:b/>
          <w:sz w:val="18"/>
          <w:szCs w:val="18"/>
        </w:rPr>
        <w:t>30</w:t>
      </w:r>
      <w:r w:rsidR="00EF3FAB" w:rsidRPr="00EF3FAB">
        <w:rPr>
          <w:rFonts w:hint="eastAsia"/>
          <w:b/>
          <w:sz w:val="18"/>
          <w:szCs w:val="18"/>
        </w:rPr>
        <w:t>日</w:t>
      </w:r>
      <w:r w:rsidRPr="00EF3FAB">
        <w:rPr>
          <w:rFonts w:hint="eastAsia"/>
          <w:b/>
          <w:sz w:val="18"/>
          <w:szCs w:val="18"/>
        </w:rPr>
        <w:t>受理投诉分析</w:t>
      </w:r>
    </w:p>
    <w:tbl>
      <w:tblPr>
        <w:tblW w:w="9322" w:type="dxa"/>
        <w:tblCellMar>
          <w:left w:w="0" w:type="dxa"/>
          <w:right w:w="0" w:type="dxa"/>
        </w:tblCellMar>
        <w:tblLook w:val="04A0" w:firstRow="1" w:lastRow="0" w:firstColumn="1" w:lastColumn="0" w:noHBand="0" w:noVBand="1"/>
      </w:tblPr>
      <w:tblGrid>
        <w:gridCol w:w="4248"/>
        <w:gridCol w:w="963"/>
        <w:gridCol w:w="756"/>
        <w:gridCol w:w="926"/>
        <w:gridCol w:w="784"/>
        <w:gridCol w:w="752"/>
        <w:gridCol w:w="992"/>
      </w:tblGrid>
      <w:tr w:rsidR="00392CD6" w:rsidRPr="00C81D61" w:rsidTr="0026678C">
        <w:trPr>
          <w:trHeight w:val="330"/>
        </w:trPr>
        <w:tc>
          <w:tcPr>
            <w:tcW w:w="4248" w:type="dxa"/>
            <w:noWrap/>
            <w:tcMar>
              <w:top w:w="0" w:type="dxa"/>
              <w:left w:w="108" w:type="dxa"/>
              <w:bottom w:w="0" w:type="dxa"/>
              <w:right w:w="108" w:type="dxa"/>
            </w:tcMar>
            <w:vAlign w:val="center"/>
          </w:tcPr>
          <w:p w:rsidR="00392CD6" w:rsidRPr="00C81D61" w:rsidRDefault="00392CD6" w:rsidP="00392CD6">
            <w:pPr>
              <w:rPr>
                <w:rFonts w:eastAsia="Calibri"/>
                <w:sz w:val="18"/>
                <w:szCs w:val="18"/>
              </w:rPr>
            </w:pPr>
          </w:p>
          <w:p w:rsidR="00392CD6" w:rsidRPr="00C81D61" w:rsidRDefault="00392CD6" w:rsidP="00392CD6">
            <w:pPr>
              <w:rPr>
                <w:rFonts w:eastAsia="Calibri"/>
                <w:sz w:val="18"/>
                <w:szCs w:val="18"/>
              </w:rPr>
            </w:pPr>
          </w:p>
        </w:tc>
        <w:tc>
          <w:tcPr>
            <w:tcW w:w="1620"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392CD6" w:rsidRPr="00C81D61" w:rsidRDefault="0026678C" w:rsidP="00392CD6">
            <w:pPr>
              <w:jc w:val="center"/>
              <w:rPr>
                <w:rFonts w:ascii="SimSun" w:hAnsi="SimSun"/>
                <w:b/>
                <w:bCs/>
                <w:sz w:val="18"/>
                <w:szCs w:val="18"/>
                <w:lang w:eastAsia="en-US"/>
              </w:rPr>
            </w:pPr>
            <w:r w:rsidRPr="00C81D61">
              <w:rPr>
                <w:rFonts w:ascii="SimSun" w:hAnsi="SimSun"/>
                <w:sz w:val="18"/>
                <w:szCs w:val="18"/>
              </w:rPr>
              <w:t>2013</w:t>
            </w:r>
            <w:r w:rsidRPr="00C81D61">
              <w:rPr>
                <w:rFonts w:ascii="SimSun" w:hAnsi="SimSun" w:cs="SimSun"/>
                <w:sz w:val="18"/>
                <w:szCs w:val="18"/>
              </w:rPr>
              <w:t>年</w:t>
            </w:r>
            <w:r w:rsidRPr="00C81D61">
              <w:rPr>
                <w:rFonts w:ascii="SimSun" w:hAnsi="SimSun"/>
                <w:sz w:val="18"/>
                <w:szCs w:val="18"/>
              </w:rPr>
              <w:t>7</w:t>
            </w:r>
            <w:r w:rsidRPr="00C81D61">
              <w:rPr>
                <w:rFonts w:ascii="SimSun" w:hAnsi="SimSun" w:cs="SimSun"/>
                <w:sz w:val="18"/>
                <w:szCs w:val="18"/>
              </w:rPr>
              <w:t>月</w:t>
            </w:r>
            <w:r w:rsidRPr="00C81D61">
              <w:rPr>
                <w:rFonts w:ascii="SimSun" w:hAnsi="SimSun"/>
                <w:sz w:val="18"/>
                <w:szCs w:val="18"/>
              </w:rPr>
              <w:t>1</w:t>
            </w:r>
            <w:r w:rsidRPr="00C81D61">
              <w:rPr>
                <w:rFonts w:ascii="SimSun" w:hAnsi="SimSun" w:cs="SimSun"/>
                <w:sz w:val="18"/>
                <w:szCs w:val="18"/>
              </w:rPr>
              <w:t>日</w:t>
            </w:r>
            <w:r w:rsidRPr="00C81D61">
              <w:rPr>
                <w:rFonts w:ascii="SimSun" w:hAnsi="SimSun"/>
                <w:sz w:val="18"/>
                <w:szCs w:val="18"/>
              </w:rPr>
              <w:t>-2014</w:t>
            </w:r>
            <w:r w:rsidRPr="00C81D61">
              <w:rPr>
                <w:rFonts w:ascii="SimSun" w:hAnsi="SimSun" w:cs="SimSun"/>
                <w:sz w:val="18"/>
                <w:szCs w:val="18"/>
              </w:rPr>
              <w:t>年</w:t>
            </w:r>
            <w:r w:rsidRPr="00C81D61">
              <w:rPr>
                <w:rFonts w:ascii="SimSun" w:hAnsi="SimSun"/>
                <w:sz w:val="18"/>
                <w:szCs w:val="18"/>
              </w:rPr>
              <w:t>6</w:t>
            </w:r>
            <w:r w:rsidRPr="00C81D61">
              <w:rPr>
                <w:rFonts w:ascii="SimSun" w:hAnsi="SimSun" w:cs="SimSun"/>
                <w:sz w:val="18"/>
                <w:szCs w:val="18"/>
              </w:rPr>
              <w:t>月</w:t>
            </w:r>
            <w:r w:rsidRPr="00C81D61">
              <w:rPr>
                <w:rFonts w:ascii="SimSun" w:hAnsi="SimSun"/>
                <w:sz w:val="18"/>
                <w:szCs w:val="18"/>
              </w:rPr>
              <w:t>30</w:t>
            </w:r>
            <w:r w:rsidRPr="00C81D61">
              <w:rPr>
                <w:rFonts w:ascii="SimSun" w:hAnsi="SimSun" w:cs="SimSun"/>
                <w:sz w:val="18"/>
                <w:szCs w:val="18"/>
              </w:rPr>
              <w:t>日</w:t>
            </w:r>
          </w:p>
        </w:tc>
        <w:tc>
          <w:tcPr>
            <w:tcW w:w="1710"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C81D61" w:rsidRDefault="0026678C" w:rsidP="0026678C">
            <w:pPr>
              <w:jc w:val="center"/>
              <w:rPr>
                <w:rFonts w:ascii="SimSun" w:hAnsi="SimSun"/>
                <w:b/>
                <w:bCs/>
                <w:sz w:val="18"/>
                <w:szCs w:val="18"/>
                <w:lang w:eastAsia="en-US"/>
              </w:rPr>
            </w:pPr>
            <w:r w:rsidRPr="00C81D61">
              <w:rPr>
                <w:rFonts w:ascii="SimSun" w:hAnsi="SimSun"/>
                <w:sz w:val="18"/>
                <w:szCs w:val="18"/>
              </w:rPr>
              <w:t>201</w:t>
            </w:r>
            <w:r w:rsidRPr="00C81D61">
              <w:rPr>
                <w:rFonts w:ascii="SimSun" w:hAnsi="SimSun" w:hint="eastAsia"/>
                <w:sz w:val="18"/>
                <w:szCs w:val="18"/>
              </w:rPr>
              <w:t>4</w:t>
            </w:r>
            <w:r w:rsidRPr="00C81D61">
              <w:rPr>
                <w:rFonts w:ascii="SimSun" w:hAnsi="SimSun" w:cs="SimSun"/>
                <w:sz w:val="18"/>
                <w:szCs w:val="18"/>
              </w:rPr>
              <w:t>年</w:t>
            </w:r>
            <w:r w:rsidRPr="00C81D61">
              <w:rPr>
                <w:rFonts w:ascii="SimSun" w:hAnsi="SimSun"/>
                <w:sz w:val="18"/>
                <w:szCs w:val="18"/>
              </w:rPr>
              <w:t>7</w:t>
            </w:r>
            <w:r w:rsidRPr="00C81D61">
              <w:rPr>
                <w:rFonts w:ascii="SimSun" w:hAnsi="SimSun" w:cs="SimSun"/>
                <w:sz w:val="18"/>
                <w:szCs w:val="18"/>
              </w:rPr>
              <w:t>月</w:t>
            </w:r>
            <w:r w:rsidRPr="00C81D61">
              <w:rPr>
                <w:rFonts w:ascii="SimSun" w:hAnsi="SimSun"/>
                <w:sz w:val="18"/>
                <w:szCs w:val="18"/>
              </w:rPr>
              <w:t>1</w:t>
            </w:r>
            <w:r w:rsidRPr="00C81D61">
              <w:rPr>
                <w:rFonts w:ascii="SimSun" w:hAnsi="SimSun" w:cs="SimSun"/>
                <w:sz w:val="18"/>
                <w:szCs w:val="18"/>
              </w:rPr>
              <w:t>日</w:t>
            </w:r>
            <w:r w:rsidRPr="00C81D61">
              <w:rPr>
                <w:rFonts w:ascii="SimSun" w:hAnsi="SimSun"/>
                <w:sz w:val="18"/>
                <w:szCs w:val="18"/>
              </w:rPr>
              <w:t>-201</w:t>
            </w:r>
            <w:r w:rsidRPr="00C81D61">
              <w:rPr>
                <w:rFonts w:ascii="SimSun" w:hAnsi="SimSun" w:hint="eastAsia"/>
                <w:sz w:val="18"/>
                <w:szCs w:val="18"/>
              </w:rPr>
              <w:t>5</w:t>
            </w:r>
            <w:r w:rsidRPr="00C81D61">
              <w:rPr>
                <w:rFonts w:ascii="SimSun" w:hAnsi="SimSun" w:cs="SimSun"/>
                <w:sz w:val="18"/>
                <w:szCs w:val="18"/>
              </w:rPr>
              <w:t>年</w:t>
            </w:r>
            <w:r w:rsidRPr="00C81D61">
              <w:rPr>
                <w:rFonts w:ascii="SimSun" w:hAnsi="SimSun"/>
                <w:sz w:val="18"/>
                <w:szCs w:val="18"/>
              </w:rPr>
              <w:t>6</w:t>
            </w:r>
            <w:r w:rsidRPr="00C81D61">
              <w:rPr>
                <w:rFonts w:ascii="SimSun" w:hAnsi="SimSun" w:cs="SimSun"/>
                <w:sz w:val="18"/>
                <w:szCs w:val="18"/>
              </w:rPr>
              <w:t>月</w:t>
            </w:r>
            <w:r w:rsidRPr="00C81D61">
              <w:rPr>
                <w:rFonts w:ascii="SimSun" w:hAnsi="SimSun"/>
                <w:sz w:val="18"/>
                <w:szCs w:val="18"/>
              </w:rPr>
              <w:t>30</w:t>
            </w:r>
            <w:r w:rsidRPr="00C81D61">
              <w:rPr>
                <w:rFonts w:ascii="SimSun" w:hAnsi="SimSun" w:cs="SimSun"/>
                <w:sz w:val="18"/>
                <w:szCs w:val="18"/>
              </w:rPr>
              <w:t>日</w:t>
            </w:r>
          </w:p>
        </w:tc>
        <w:tc>
          <w:tcPr>
            <w:tcW w:w="1744"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C81D61" w:rsidRDefault="0026678C" w:rsidP="0026678C">
            <w:pPr>
              <w:jc w:val="center"/>
              <w:rPr>
                <w:rFonts w:ascii="SimSun" w:hAnsi="SimSun"/>
                <w:b/>
                <w:bCs/>
                <w:sz w:val="18"/>
                <w:szCs w:val="18"/>
                <w:lang w:eastAsia="en-US"/>
              </w:rPr>
            </w:pPr>
            <w:r w:rsidRPr="00C81D61">
              <w:rPr>
                <w:rFonts w:ascii="SimSun" w:hAnsi="SimSun"/>
                <w:sz w:val="18"/>
                <w:szCs w:val="18"/>
              </w:rPr>
              <w:t>201</w:t>
            </w:r>
            <w:r w:rsidRPr="00C81D61">
              <w:rPr>
                <w:rFonts w:ascii="SimSun" w:hAnsi="SimSun" w:hint="eastAsia"/>
                <w:sz w:val="18"/>
                <w:szCs w:val="18"/>
              </w:rPr>
              <w:t>5</w:t>
            </w:r>
            <w:r w:rsidRPr="00C81D61">
              <w:rPr>
                <w:rFonts w:ascii="SimSun" w:hAnsi="SimSun" w:cs="SimSun"/>
                <w:sz w:val="18"/>
                <w:szCs w:val="18"/>
              </w:rPr>
              <w:t>年</w:t>
            </w:r>
            <w:r w:rsidRPr="00C81D61">
              <w:rPr>
                <w:rFonts w:ascii="SimSun" w:hAnsi="SimSun"/>
                <w:sz w:val="18"/>
                <w:szCs w:val="18"/>
              </w:rPr>
              <w:t>7</w:t>
            </w:r>
            <w:r w:rsidRPr="00C81D61">
              <w:rPr>
                <w:rFonts w:ascii="SimSun" w:hAnsi="SimSun" w:cs="SimSun"/>
                <w:sz w:val="18"/>
                <w:szCs w:val="18"/>
              </w:rPr>
              <w:t>月</w:t>
            </w:r>
            <w:r w:rsidRPr="00C81D61">
              <w:rPr>
                <w:rFonts w:ascii="SimSun" w:hAnsi="SimSun"/>
                <w:sz w:val="18"/>
                <w:szCs w:val="18"/>
              </w:rPr>
              <w:t>1</w:t>
            </w:r>
            <w:r w:rsidRPr="00C81D61">
              <w:rPr>
                <w:rFonts w:ascii="SimSun" w:hAnsi="SimSun" w:cs="SimSun"/>
                <w:sz w:val="18"/>
                <w:szCs w:val="18"/>
              </w:rPr>
              <w:t>日</w:t>
            </w:r>
            <w:r w:rsidRPr="00C81D61">
              <w:rPr>
                <w:rFonts w:ascii="SimSun" w:hAnsi="SimSun"/>
                <w:sz w:val="18"/>
                <w:szCs w:val="18"/>
              </w:rPr>
              <w:t>-201</w:t>
            </w:r>
            <w:r w:rsidRPr="00C81D61">
              <w:rPr>
                <w:rFonts w:ascii="SimSun" w:hAnsi="SimSun" w:hint="eastAsia"/>
                <w:sz w:val="18"/>
                <w:szCs w:val="18"/>
              </w:rPr>
              <w:t>6</w:t>
            </w:r>
            <w:r w:rsidRPr="00C81D61">
              <w:rPr>
                <w:rFonts w:ascii="SimSun" w:hAnsi="SimSun" w:cs="SimSun"/>
                <w:sz w:val="18"/>
                <w:szCs w:val="18"/>
              </w:rPr>
              <w:t>年</w:t>
            </w:r>
            <w:r w:rsidRPr="00C81D61">
              <w:rPr>
                <w:rFonts w:ascii="SimSun" w:hAnsi="SimSun"/>
                <w:sz w:val="18"/>
                <w:szCs w:val="18"/>
              </w:rPr>
              <w:t>6</w:t>
            </w:r>
            <w:r w:rsidRPr="00C81D61">
              <w:rPr>
                <w:rFonts w:ascii="SimSun" w:hAnsi="SimSun" w:cs="SimSun"/>
                <w:sz w:val="18"/>
                <w:szCs w:val="18"/>
              </w:rPr>
              <w:t>月</w:t>
            </w:r>
            <w:r w:rsidRPr="00C81D61">
              <w:rPr>
                <w:rFonts w:ascii="SimSun" w:hAnsi="SimSun"/>
                <w:sz w:val="18"/>
                <w:szCs w:val="18"/>
              </w:rPr>
              <w:t>30</w:t>
            </w:r>
            <w:r w:rsidRPr="00C81D61">
              <w:rPr>
                <w:rFonts w:ascii="SimSun" w:hAnsi="SimSun" w:cs="SimSun"/>
                <w:sz w:val="18"/>
                <w:szCs w:val="18"/>
              </w:rPr>
              <w:t>日</w:t>
            </w:r>
          </w:p>
        </w:tc>
      </w:tr>
      <w:tr w:rsidR="00392CD6" w:rsidRPr="00C81D61" w:rsidTr="0026678C">
        <w:trPr>
          <w:trHeight w:val="255"/>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hint="eastAsia"/>
                <w:sz w:val="18"/>
                <w:szCs w:val="18"/>
              </w:rPr>
              <w:t>滥用工作时间</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5</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(20%)</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lang w:eastAsia="en-US"/>
              </w:rPr>
            </w:pPr>
            <w:r w:rsidRPr="00C81D61">
              <w:rPr>
                <w:rFonts w:ascii="SimSun" w:hAnsi="SimSun" w:cs="SimSun"/>
                <w:color w:val="000000"/>
                <w:sz w:val="18"/>
                <w:szCs w:val="18"/>
              </w:rPr>
              <w:t>福利和应享权利欺诈</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(8%)</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lang w:eastAsia="en-US"/>
              </w:rPr>
            </w:pPr>
            <w:r w:rsidRPr="00C81D61">
              <w:rPr>
                <w:rFonts w:ascii="SimSun" w:hAnsi="SimSun" w:cs="SimSun"/>
                <w:color w:val="000000"/>
                <w:sz w:val="18"/>
                <w:szCs w:val="18"/>
              </w:rPr>
              <w:t>骚扰</w:t>
            </w:r>
            <w:r w:rsidRPr="00C81D61">
              <w:rPr>
                <w:rFonts w:ascii="SimSun" w:hAnsi="SimSun"/>
                <w:color w:val="000000"/>
                <w:sz w:val="18"/>
                <w:szCs w:val="18"/>
              </w:rPr>
              <w:t>/</w:t>
            </w:r>
            <w:r w:rsidRPr="00C81D61">
              <w:rPr>
                <w:rFonts w:ascii="SimSun" w:hAnsi="SimSun" w:cs="SimSun"/>
                <w:color w:val="000000"/>
                <w:sz w:val="18"/>
                <w:szCs w:val="18"/>
              </w:rPr>
              <w:t>歧视</w:t>
            </w:r>
            <w:r w:rsidRPr="00C81D61">
              <w:rPr>
                <w:rFonts w:ascii="SimSun" w:hAnsi="SimSun"/>
                <w:color w:val="000000"/>
                <w:sz w:val="18"/>
                <w:szCs w:val="18"/>
              </w:rPr>
              <w:t>/</w:t>
            </w:r>
            <w:r w:rsidRPr="00C81D61">
              <w:rPr>
                <w:rFonts w:ascii="SimSun" w:hAnsi="SimSun" w:cs="SimSun"/>
                <w:color w:val="000000"/>
                <w:sz w:val="18"/>
                <w:szCs w:val="18"/>
              </w:rPr>
              <w:t>滥用权力</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7</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7</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(28%)</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hint="eastAsia"/>
                <w:sz w:val="18"/>
                <w:szCs w:val="18"/>
              </w:rPr>
              <w:t>不规范的人力资源做法</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(15%)</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color w:val="000000"/>
                <w:sz w:val="18"/>
                <w:szCs w:val="18"/>
              </w:rPr>
              <w:t>误用信息和通信技术资源</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color w:val="000000"/>
                <w:sz w:val="18"/>
                <w:szCs w:val="18"/>
              </w:rPr>
              <w:t>其他欺诈、腐败或滥用行为</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(11%)</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(16%)</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r>
      <w:tr w:rsidR="00392CD6" w:rsidRPr="00C81D61" w:rsidTr="00D61557">
        <w:trPr>
          <w:trHeight w:val="47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color w:val="000000"/>
                <w:sz w:val="18"/>
                <w:szCs w:val="18"/>
              </w:rPr>
              <w:t>与国际公务员义务不符的</w:t>
            </w:r>
            <w:r w:rsidRPr="00C81D61">
              <w:rPr>
                <w:rFonts w:ascii="SimSun" w:hAnsi="SimSun"/>
                <w:color w:val="000000"/>
                <w:sz w:val="18"/>
                <w:szCs w:val="18"/>
              </w:rPr>
              <w:br/>
            </w:r>
            <w:r w:rsidRPr="00C81D61">
              <w:rPr>
                <w:rFonts w:ascii="SimSun" w:hAnsi="SimSun" w:cs="SimSun"/>
                <w:color w:val="000000"/>
                <w:sz w:val="18"/>
                <w:szCs w:val="18"/>
              </w:rPr>
              <w:t>言论、声明和活动</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7</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(13%)</w:t>
            </w:r>
          </w:p>
        </w:tc>
      </w:tr>
      <w:tr w:rsidR="00392CD6" w:rsidRPr="00C81D61" w:rsidTr="00D83896">
        <w:trPr>
          <w:trHeight w:val="29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lang w:eastAsia="en-US"/>
              </w:rPr>
            </w:pPr>
            <w:r w:rsidRPr="00C81D61">
              <w:rPr>
                <w:rFonts w:ascii="SimSun" w:hAnsi="SimSun" w:cs="SimSun"/>
                <w:color w:val="000000"/>
                <w:sz w:val="18"/>
                <w:szCs w:val="18"/>
              </w:rPr>
              <w:t>未经授权的信息交流</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(11%)</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w:t>
            </w:r>
          </w:p>
        </w:tc>
      </w:tr>
      <w:tr w:rsidR="00392CD6" w:rsidRPr="00C81D61" w:rsidTr="00D83896">
        <w:trPr>
          <w:trHeight w:val="331"/>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sz w:val="18"/>
                <w:szCs w:val="18"/>
              </w:rPr>
              <w:t>候选人在征聘遴选过程中的错失行为</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(16%)</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r>
      <w:tr w:rsidR="00392CD6" w:rsidRPr="00C81D61" w:rsidTr="0026678C">
        <w:trPr>
          <w:trHeight w:val="330"/>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b/>
                <w:bCs/>
                <w:sz w:val="18"/>
                <w:szCs w:val="18"/>
              </w:rPr>
            </w:pPr>
            <w:r w:rsidRPr="00C81D61">
              <w:rPr>
                <w:rFonts w:ascii="SimSun" w:hAnsi="SimSun" w:hint="eastAsia"/>
                <w:b/>
                <w:bCs/>
                <w:sz w:val="18"/>
                <w:szCs w:val="18"/>
              </w:rPr>
              <w:t>总计</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b/>
                <w:bCs/>
                <w:sz w:val="18"/>
                <w:szCs w:val="18"/>
                <w:lang w:eastAsia="en-US"/>
              </w:rPr>
            </w:pPr>
            <w:r w:rsidRPr="00C81D61">
              <w:rPr>
                <w:rFonts w:ascii="SimSun" w:hAnsi="SimSun"/>
                <w:b/>
                <w:bCs/>
                <w:sz w:val="18"/>
                <w:szCs w:val="18"/>
                <w:lang w:eastAsia="en-US"/>
              </w:rPr>
              <w:t>27</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(100%)</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b/>
                <w:bCs/>
                <w:sz w:val="18"/>
                <w:szCs w:val="18"/>
                <w:lang w:eastAsia="en-US"/>
              </w:rPr>
            </w:pPr>
            <w:r w:rsidRPr="00C81D61">
              <w:rPr>
                <w:rFonts w:ascii="SimSun" w:hAnsi="SimSun"/>
                <w:b/>
                <w:bCs/>
                <w:sz w:val="18"/>
                <w:szCs w:val="18"/>
                <w:lang w:eastAsia="en-US"/>
              </w:rPr>
              <w:t>25</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(100%)</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b/>
                <w:bCs/>
                <w:sz w:val="18"/>
                <w:szCs w:val="18"/>
                <w:lang w:eastAsia="en-US"/>
              </w:rPr>
            </w:pPr>
            <w:r w:rsidRPr="00C81D61">
              <w:rPr>
                <w:rFonts w:ascii="SimSun" w:hAnsi="SimSun"/>
                <w:b/>
                <w:bCs/>
                <w:sz w:val="18"/>
                <w:szCs w:val="18"/>
                <w:lang w:eastAsia="en-US"/>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(100%)</w:t>
            </w:r>
          </w:p>
        </w:tc>
      </w:tr>
    </w:tbl>
    <w:p w:rsidR="004975A1" w:rsidRPr="00BF1553" w:rsidRDefault="00BF1553"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lastRenderedPageBreak/>
        <w:t>图</w:t>
      </w:r>
      <w:r w:rsidRPr="00C81D61">
        <w:rPr>
          <w:b/>
          <w:sz w:val="18"/>
          <w:szCs w:val="18"/>
        </w:rPr>
        <w:t>2</w:t>
      </w:r>
      <w:r w:rsidR="003152E2" w:rsidRPr="00C81D61">
        <w:rPr>
          <w:rFonts w:hint="eastAsia"/>
          <w:b/>
          <w:sz w:val="18"/>
          <w:szCs w:val="18"/>
        </w:rPr>
        <w:t xml:space="preserve"> - 2013</w:t>
      </w:r>
      <w:r w:rsidRPr="00C81D61">
        <w:rPr>
          <w:rFonts w:hint="eastAsia"/>
          <w:b/>
          <w:sz w:val="18"/>
          <w:szCs w:val="18"/>
        </w:rPr>
        <w:t>年</w:t>
      </w:r>
      <w:r w:rsidRPr="00C81D61">
        <w:rPr>
          <w:rFonts w:hint="eastAsia"/>
          <w:b/>
          <w:sz w:val="18"/>
          <w:szCs w:val="18"/>
        </w:rPr>
        <w:t>6</w:t>
      </w:r>
      <w:r w:rsidRPr="00C81D61">
        <w:rPr>
          <w:rFonts w:hint="eastAsia"/>
          <w:b/>
          <w:sz w:val="18"/>
          <w:szCs w:val="18"/>
        </w:rPr>
        <w:t>月</w:t>
      </w:r>
      <w:r w:rsidRPr="00C81D61">
        <w:rPr>
          <w:rFonts w:hint="eastAsia"/>
          <w:b/>
          <w:sz w:val="18"/>
          <w:szCs w:val="18"/>
        </w:rPr>
        <w:t>30</w:t>
      </w:r>
      <w:r w:rsidRPr="00C81D61">
        <w:rPr>
          <w:rFonts w:hint="eastAsia"/>
          <w:b/>
          <w:sz w:val="18"/>
          <w:szCs w:val="18"/>
        </w:rPr>
        <w:t>日至</w:t>
      </w:r>
      <w:r w:rsidRPr="00C81D61">
        <w:rPr>
          <w:b/>
          <w:sz w:val="18"/>
          <w:szCs w:val="18"/>
        </w:rPr>
        <w:t>201</w:t>
      </w:r>
      <w:r w:rsidRPr="00C81D61">
        <w:rPr>
          <w:rFonts w:hint="eastAsia"/>
          <w:b/>
          <w:sz w:val="18"/>
          <w:szCs w:val="18"/>
        </w:rPr>
        <w:t>6</w:t>
      </w:r>
      <w:r w:rsidRPr="00C81D61">
        <w:rPr>
          <w:rFonts w:hint="eastAsia"/>
          <w:b/>
          <w:sz w:val="18"/>
          <w:szCs w:val="18"/>
        </w:rPr>
        <w:t>年</w:t>
      </w:r>
      <w:r w:rsidRPr="00C81D61">
        <w:rPr>
          <w:rFonts w:hint="eastAsia"/>
          <w:b/>
          <w:sz w:val="18"/>
          <w:szCs w:val="18"/>
        </w:rPr>
        <w:t>6</w:t>
      </w:r>
      <w:r w:rsidRPr="00C81D61">
        <w:rPr>
          <w:rFonts w:hint="eastAsia"/>
          <w:b/>
          <w:sz w:val="18"/>
          <w:szCs w:val="18"/>
        </w:rPr>
        <w:t>月</w:t>
      </w:r>
      <w:r w:rsidRPr="00C81D61">
        <w:rPr>
          <w:rFonts w:hint="eastAsia"/>
          <w:b/>
          <w:sz w:val="18"/>
          <w:szCs w:val="18"/>
        </w:rPr>
        <w:t>30</w:t>
      </w:r>
      <w:r w:rsidRPr="00C81D61">
        <w:rPr>
          <w:rFonts w:hint="eastAsia"/>
          <w:b/>
          <w:sz w:val="18"/>
          <w:szCs w:val="18"/>
        </w:rPr>
        <w:t>日审结案件分析</w:t>
      </w:r>
    </w:p>
    <w:p w:rsidR="00B53534" w:rsidRPr="00B02976" w:rsidRDefault="002528FC" w:rsidP="002528FC">
      <w:pPr>
        <w:pStyle w:val="1"/>
        <w:spacing w:before="0" w:afterLines="50" w:after="120" w:line="340" w:lineRule="atLeast"/>
        <w:jc w:val="center"/>
        <w:rPr>
          <w:rFonts w:ascii="SimHei" w:eastAsia="SimHei" w:hAnsi="SimHei"/>
          <w:b w:val="0"/>
          <w:sz w:val="21"/>
          <w:szCs w:val="22"/>
        </w:rPr>
      </w:pPr>
      <w:bookmarkStart w:id="38" w:name="_Toc425198830"/>
      <w:bookmarkStart w:id="39" w:name="_Toc456084299"/>
      <w:r w:rsidRPr="002528FC">
        <w:rPr>
          <w:noProof/>
        </w:rPr>
        <w:drawing>
          <wp:inline distT="0" distB="0" distL="0" distR="0">
            <wp:extent cx="4315460" cy="2749550"/>
            <wp:effectExtent l="0" t="0" r="889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5460" cy="2749550"/>
                    </a:xfrm>
                    <a:prstGeom prst="rect">
                      <a:avLst/>
                    </a:prstGeom>
                    <a:noFill/>
                    <a:ln>
                      <a:noFill/>
                    </a:ln>
                  </pic:spPr>
                </pic:pic>
              </a:graphicData>
            </a:graphic>
          </wp:inline>
        </w:drawing>
      </w:r>
    </w:p>
    <w:p w:rsidR="004975A1" w:rsidRPr="007D52BF" w:rsidRDefault="00BF1553" w:rsidP="007D52BF">
      <w:pPr>
        <w:pStyle w:val="1"/>
        <w:overflowPunct w:val="0"/>
        <w:spacing w:beforeLines="100" w:before="240" w:afterLines="50" w:after="120" w:line="340" w:lineRule="atLeast"/>
        <w:rPr>
          <w:rFonts w:ascii="SimHei" w:eastAsia="SimHei" w:hAnsi="SimHei"/>
          <w:b w:val="0"/>
          <w:sz w:val="21"/>
          <w:szCs w:val="21"/>
        </w:rPr>
      </w:pPr>
      <w:r w:rsidRPr="007D52BF">
        <w:rPr>
          <w:rFonts w:ascii="SimHei" w:eastAsia="SimHei" w:hAnsi="SimHei" w:hint="eastAsia"/>
          <w:b w:val="0"/>
          <w:sz w:val="21"/>
          <w:szCs w:val="21"/>
        </w:rPr>
        <w:t>拒绝提供信息或配合的情况</w:t>
      </w:r>
      <w:bookmarkEnd w:id="38"/>
      <w:bookmarkEnd w:id="39"/>
    </w:p>
    <w:p w:rsidR="004975A1" w:rsidRPr="00F0394D" w:rsidRDefault="00E6056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0394D">
        <w:rPr>
          <w:rFonts w:ascii="SimSun" w:hAnsi="SimSun" w:hint="eastAsia"/>
          <w:sz w:val="21"/>
          <w:szCs w:val="21"/>
        </w:rPr>
        <w:t>根据《章程》第39段(g)项，监督司司长应通报报告所涉期间，监督司在获取记录、访问人员和房舍方面受到限制的任何情况</w:t>
      </w:r>
      <w:r w:rsidR="00857FD7">
        <w:rPr>
          <w:rFonts w:ascii="SimSun" w:hAnsi="SimSun" w:hint="eastAsia"/>
          <w:sz w:val="21"/>
          <w:szCs w:val="21"/>
        </w:rPr>
        <w:t>。</w:t>
      </w:r>
    </w:p>
    <w:p w:rsidR="00565EAF" w:rsidRPr="00F0394D" w:rsidRDefault="00E6056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0394D">
        <w:rPr>
          <w:rFonts w:ascii="SimSun" w:hAnsi="SimSun" w:hint="eastAsia"/>
          <w:sz w:val="21"/>
          <w:szCs w:val="21"/>
        </w:rPr>
        <w:t>自2014年起，</w:t>
      </w:r>
      <w:r w:rsidR="002528FC">
        <w:rPr>
          <w:rFonts w:ascii="SimSun" w:hAnsi="SimSun" w:hint="eastAsia"/>
          <w:sz w:val="21"/>
          <w:szCs w:val="21"/>
        </w:rPr>
        <w:t>一</w:t>
      </w:r>
      <w:r w:rsidRPr="00F0394D">
        <w:rPr>
          <w:rFonts w:ascii="SimSun" w:hAnsi="SimSun" w:hint="eastAsia"/>
          <w:sz w:val="21"/>
          <w:szCs w:val="21"/>
        </w:rPr>
        <w:t>名工作人员出于</w:t>
      </w:r>
      <w:r w:rsidR="00F0394D" w:rsidRPr="00F0394D">
        <w:rPr>
          <w:rFonts w:ascii="SimSun" w:hAnsi="SimSun" w:hint="eastAsia"/>
          <w:sz w:val="21"/>
          <w:szCs w:val="21"/>
        </w:rPr>
        <w:t>健康原因，使用临时医疗证明拒绝了监督司的访谈请求。该工作人员不能参加与监督司</w:t>
      </w:r>
      <w:r w:rsidRPr="00F0394D">
        <w:rPr>
          <w:rFonts w:ascii="SimSun" w:hAnsi="SimSun" w:hint="eastAsia"/>
          <w:sz w:val="21"/>
          <w:szCs w:val="21"/>
        </w:rPr>
        <w:t>访谈</w:t>
      </w:r>
      <w:r w:rsidR="00F0394D" w:rsidRPr="00F0394D">
        <w:rPr>
          <w:rFonts w:ascii="SimSun" w:hAnsi="SimSun" w:hint="eastAsia"/>
          <w:sz w:val="21"/>
          <w:szCs w:val="21"/>
        </w:rPr>
        <w:t>的情况</w:t>
      </w:r>
      <w:r w:rsidRPr="00F0394D">
        <w:rPr>
          <w:rFonts w:ascii="SimSun" w:hAnsi="SimSun" w:hint="eastAsia"/>
          <w:sz w:val="21"/>
          <w:szCs w:val="21"/>
        </w:rPr>
        <w:t>，</w:t>
      </w:r>
      <w:r w:rsidR="00644082" w:rsidRPr="00F0394D">
        <w:rPr>
          <w:rFonts w:ascii="SimSun" w:hAnsi="SimSun" w:hint="eastAsia"/>
          <w:sz w:val="21"/>
          <w:szCs w:val="21"/>
        </w:rPr>
        <w:t>进一步</w:t>
      </w:r>
      <w:r w:rsidR="00F0394D" w:rsidRPr="00F0394D">
        <w:rPr>
          <w:rFonts w:ascii="SimSun" w:hAnsi="SimSun" w:hint="eastAsia"/>
          <w:sz w:val="21"/>
          <w:szCs w:val="21"/>
        </w:rPr>
        <w:t>得到了</w:t>
      </w:r>
      <w:r w:rsidR="00644082" w:rsidRPr="00F0394D">
        <w:rPr>
          <w:rFonts w:ascii="SimSun" w:hAnsi="SimSun" w:hint="eastAsia"/>
          <w:sz w:val="21"/>
          <w:szCs w:val="21"/>
        </w:rPr>
        <w:t>联合国组织医疗服务</w:t>
      </w:r>
      <w:r w:rsidR="00F0394D" w:rsidRPr="00F0394D">
        <w:rPr>
          <w:rFonts w:ascii="SimSun" w:hAnsi="SimSun" w:hint="eastAsia"/>
          <w:sz w:val="21"/>
          <w:szCs w:val="21"/>
        </w:rPr>
        <w:t>处的</w:t>
      </w:r>
      <w:r w:rsidR="00644082" w:rsidRPr="00F0394D">
        <w:rPr>
          <w:rFonts w:ascii="SimSun" w:hAnsi="SimSun" w:hint="eastAsia"/>
          <w:sz w:val="21"/>
          <w:szCs w:val="21"/>
        </w:rPr>
        <w:t>确认。因此目前该案搁</w:t>
      </w:r>
      <w:r w:rsidR="002528FC">
        <w:rPr>
          <w:rFonts w:ascii="SimSun" w:hAnsi="SimSun"/>
          <w:sz w:val="21"/>
          <w:szCs w:val="21"/>
        </w:rPr>
        <w:t>‍</w:t>
      </w:r>
      <w:r w:rsidR="00644082" w:rsidRPr="00F0394D">
        <w:rPr>
          <w:rFonts w:ascii="SimSun" w:hAnsi="SimSun" w:hint="eastAsia"/>
          <w:sz w:val="21"/>
          <w:szCs w:val="21"/>
        </w:rPr>
        <w:t>置。</w:t>
      </w:r>
    </w:p>
    <w:p w:rsidR="008414E9" w:rsidRPr="007D52BF" w:rsidRDefault="00644082" w:rsidP="007D52BF">
      <w:pPr>
        <w:pStyle w:val="1"/>
        <w:overflowPunct w:val="0"/>
        <w:spacing w:beforeLines="100" w:before="240" w:afterLines="50" w:after="120" w:line="340" w:lineRule="atLeast"/>
        <w:rPr>
          <w:rFonts w:ascii="SimHei" w:eastAsia="SimHei" w:hAnsi="SimHei"/>
          <w:b w:val="0"/>
          <w:sz w:val="21"/>
          <w:szCs w:val="21"/>
        </w:rPr>
      </w:pPr>
      <w:bookmarkStart w:id="40" w:name="_Toc456084300"/>
      <w:bookmarkEnd w:id="36"/>
      <w:r w:rsidRPr="007D52BF">
        <w:rPr>
          <w:rFonts w:ascii="SimHei" w:eastAsia="SimHei" w:hAnsi="SimHei" w:hint="eastAsia"/>
          <w:b w:val="0"/>
          <w:sz w:val="21"/>
          <w:szCs w:val="21"/>
        </w:rPr>
        <w:t>监督建议的落实情况</w:t>
      </w:r>
      <w:bookmarkEnd w:id="40"/>
    </w:p>
    <w:p w:rsidR="00D646CA" w:rsidRPr="00B02976" w:rsidRDefault="008253D4" w:rsidP="007D52BF">
      <w:pPr>
        <w:pStyle w:val="ONUME"/>
        <w:numPr>
          <w:ilvl w:val="0"/>
          <w:numId w:val="6"/>
        </w:numPr>
        <w:tabs>
          <w:tab w:val="clear" w:pos="567"/>
        </w:tabs>
        <w:overflowPunct w:val="0"/>
        <w:spacing w:afterLines="50" w:after="120" w:line="340" w:lineRule="atLeast"/>
        <w:jc w:val="both"/>
        <w:rPr>
          <w:sz w:val="21"/>
        </w:rPr>
      </w:pPr>
      <w:r w:rsidRPr="00C1754F">
        <w:rPr>
          <w:rFonts w:ascii="SimSun" w:hAnsi="SimSun" w:hint="eastAsia"/>
          <w:sz w:val="21"/>
          <w:szCs w:val="21"/>
        </w:rPr>
        <w:t>总干事有责任确保监督司司长及其他监督机构提出的各项建议均能获得迅速响应，并须说明就特定的报告结果和各项建议所采取的措施</w:t>
      </w:r>
      <w:r w:rsidR="008414E9" w:rsidRPr="002528FC">
        <w:rPr>
          <w:rFonts w:ascii="SimSun" w:hAnsi="SimSun"/>
          <w:sz w:val="21"/>
          <w:szCs w:val="21"/>
          <w:vertAlign w:val="superscript"/>
        </w:rPr>
        <w:footnoteReference w:id="6"/>
      </w:r>
      <w:r w:rsidRPr="00C1754F">
        <w:rPr>
          <w:rFonts w:ascii="SimSun" w:hAnsi="SimSun" w:hint="eastAsia"/>
          <w:sz w:val="21"/>
          <w:szCs w:val="21"/>
        </w:rPr>
        <w:t>。总干事通过负责本组织具体业务领域的计划管理人员履行这一职责</w:t>
      </w:r>
      <w:r w:rsidR="008414E9" w:rsidRPr="002528FC">
        <w:rPr>
          <w:rFonts w:ascii="SimSun" w:hAnsi="SimSun"/>
          <w:sz w:val="21"/>
          <w:szCs w:val="21"/>
          <w:vertAlign w:val="superscript"/>
        </w:rPr>
        <w:footnoteReference w:id="7"/>
      </w:r>
      <w:r w:rsidRPr="00C1754F">
        <w:rPr>
          <w:rFonts w:ascii="SimSun" w:hAnsi="SimSun" w:hint="eastAsia"/>
          <w:sz w:val="21"/>
          <w:szCs w:val="21"/>
        </w:rPr>
        <w:t>。计划管理人员对所有监督建议的落实情况，需要定期接受监督司的后续工作检查</w:t>
      </w:r>
      <w:r w:rsidR="008414E9" w:rsidRPr="00C1754F">
        <w:rPr>
          <w:rStyle w:val="af"/>
          <w:rFonts w:ascii="SimSun" w:hAnsi="SimSun"/>
          <w:sz w:val="21"/>
          <w:szCs w:val="21"/>
        </w:rPr>
        <w:footnoteReference w:id="8"/>
      </w:r>
      <w:r w:rsidRPr="00C1754F">
        <w:rPr>
          <w:rFonts w:ascii="SimSun" w:hAnsi="SimSun" w:hint="eastAsia"/>
          <w:sz w:val="21"/>
          <w:szCs w:val="21"/>
        </w:rPr>
        <w:t>。</w:t>
      </w:r>
    </w:p>
    <w:p w:rsidR="00AC0825" w:rsidRPr="00B02976" w:rsidRDefault="00DC24FF" w:rsidP="007D52BF">
      <w:pPr>
        <w:pStyle w:val="ONUME"/>
        <w:numPr>
          <w:ilvl w:val="0"/>
          <w:numId w:val="6"/>
        </w:numPr>
        <w:tabs>
          <w:tab w:val="clear" w:pos="567"/>
        </w:tabs>
        <w:overflowPunct w:val="0"/>
        <w:spacing w:afterLines="50" w:after="120" w:line="340" w:lineRule="atLeast"/>
        <w:jc w:val="both"/>
        <w:rPr>
          <w:sz w:val="21"/>
        </w:rPr>
      </w:pPr>
      <w:r>
        <w:rPr>
          <w:rFonts w:ascii="SimSun" w:hAnsi="SimSun" w:hint="eastAsia"/>
          <w:sz w:val="21"/>
        </w:rPr>
        <w:t>监督司继续使用</w:t>
      </w:r>
      <w:proofErr w:type="spellStart"/>
      <w:r w:rsidRPr="005A4AC5">
        <w:rPr>
          <w:rFonts w:ascii="SimSun" w:hAnsi="SimSun"/>
          <w:sz w:val="21"/>
        </w:rPr>
        <w:t>TeamCentral</w:t>
      </w:r>
      <w:proofErr w:type="spellEnd"/>
      <w:r w:rsidRPr="005A4AC5">
        <w:rPr>
          <w:rFonts w:ascii="SimSun" w:hAnsi="SimSun"/>
          <w:sz w:val="21"/>
        </w:rPr>
        <w:t>©</w:t>
      </w:r>
      <w:r w:rsidRPr="005A4AC5">
        <w:rPr>
          <w:rFonts w:ascii="SimSun" w:hAnsi="SimSun" w:hint="eastAsia"/>
          <w:sz w:val="21"/>
        </w:rPr>
        <w:t>系统管理和</w:t>
      </w:r>
      <w:r w:rsidRPr="00C1754F">
        <w:rPr>
          <w:rFonts w:ascii="SimSun" w:hAnsi="SimSun" w:hint="eastAsia"/>
          <w:sz w:val="21"/>
          <w:szCs w:val="21"/>
        </w:rPr>
        <w:t>报告有关建议，该系统使计划管理人员能与其代表进行互动对话，以有效跟进未落实建议的实施情况。</w:t>
      </w:r>
    </w:p>
    <w:p w:rsidR="00556F0B" w:rsidRPr="00C1754F" w:rsidRDefault="00DC24FF"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1754F">
        <w:rPr>
          <w:rFonts w:ascii="SimSun" w:hAnsi="SimSun" w:hint="eastAsia"/>
          <w:sz w:val="21"/>
          <w:szCs w:val="21"/>
        </w:rPr>
        <w:t>截至本报告提交之日，尚有161项建议未落实，其中有93项</w:t>
      </w:r>
      <w:r w:rsidR="00C1754F" w:rsidRPr="00C1754F">
        <w:rPr>
          <w:rFonts w:ascii="SimSun" w:hAnsi="SimSun" w:hint="eastAsia"/>
          <w:sz w:val="21"/>
          <w:szCs w:val="21"/>
        </w:rPr>
        <w:t>为</w:t>
      </w:r>
      <w:r w:rsidRPr="00C1754F">
        <w:rPr>
          <w:rFonts w:ascii="SimSun" w:hAnsi="SimSun" w:hint="eastAsia"/>
          <w:sz w:val="21"/>
          <w:szCs w:val="21"/>
        </w:rPr>
        <w:t>高</w:t>
      </w:r>
      <w:r w:rsidR="00591DB4" w:rsidRPr="00C1754F">
        <w:rPr>
          <w:rFonts w:ascii="SimSun" w:hAnsi="SimSun" w:hint="eastAsia"/>
          <w:sz w:val="21"/>
          <w:szCs w:val="21"/>
        </w:rPr>
        <w:t>优先程度</w:t>
      </w:r>
      <w:r w:rsidRPr="00C1754F">
        <w:rPr>
          <w:rFonts w:ascii="SimSun" w:hAnsi="SimSun" w:hint="eastAsia"/>
          <w:sz w:val="21"/>
          <w:szCs w:val="21"/>
        </w:rPr>
        <w:t>，68项</w:t>
      </w:r>
      <w:r w:rsidR="00C1754F" w:rsidRPr="00C1754F">
        <w:rPr>
          <w:rFonts w:ascii="SimSun" w:hAnsi="SimSun" w:hint="eastAsia"/>
          <w:sz w:val="21"/>
          <w:szCs w:val="21"/>
        </w:rPr>
        <w:t>为</w:t>
      </w:r>
      <w:r w:rsidRPr="00C1754F">
        <w:rPr>
          <w:rFonts w:ascii="SimSun" w:hAnsi="SimSun" w:hint="eastAsia"/>
          <w:sz w:val="21"/>
          <w:szCs w:val="21"/>
        </w:rPr>
        <w:t>中</w:t>
      </w:r>
      <w:r w:rsidR="00C1754F" w:rsidRPr="00C1754F">
        <w:rPr>
          <w:rFonts w:ascii="SimSun" w:hAnsi="SimSun" w:hint="eastAsia"/>
          <w:sz w:val="21"/>
          <w:szCs w:val="21"/>
        </w:rPr>
        <w:t>等</w:t>
      </w:r>
      <w:r w:rsidR="00591DB4" w:rsidRPr="00C1754F">
        <w:rPr>
          <w:rFonts w:ascii="SimSun" w:hAnsi="SimSun" w:hint="eastAsia"/>
          <w:sz w:val="21"/>
          <w:szCs w:val="21"/>
        </w:rPr>
        <w:t>优先程度</w:t>
      </w:r>
      <w:r w:rsidRPr="00C1754F">
        <w:rPr>
          <w:rFonts w:ascii="SimSun" w:hAnsi="SimSun" w:hint="eastAsia"/>
          <w:sz w:val="21"/>
          <w:szCs w:val="21"/>
        </w:rPr>
        <w:t>。监督司建议占到所有</w:t>
      </w:r>
      <w:r w:rsidR="00B34F3F" w:rsidRPr="00C1754F">
        <w:rPr>
          <w:rFonts w:ascii="SimSun" w:hAnsi="SimSun" w:hint="eastAsia"/>
          <w:sz w:val="21"/>
          <w:szCs w:val="21"/>
        </w:rPr>
        <w:t>未落实</w:t>
      </w:r>
      <w:r w:rsidRPr="00C1754F">
        <w:rPr>
          <w:rFonts w:ascii="SimSun" w:hAnsi="SimSun" w:hint="eastAsia"/>
          <w:sz w:val="21"/>
          <w:szCs w:val="21"/>
        </w:rPr>
        <w:t>监督建议的80%。</w:t>
      </w:r>
    </w:p>
    <w:p w:rsidR="00B64202" w:rsidRPr="00C81D61" w:rsidRDefault="00B34F3F"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lastRenderedPageBreak/>
        <w:t>图</w:t>
      </w:r>
      <w:r w:rsidRPr="00C81D61">
        <w:rPr>
          <w:rFonts w:hint="eastAsia"/>
          <w:b/>
          <w:sz w:val="18"/>
          <w:szCs w:val="18"/>
        </w:rPr>
        <w:t xml:space="preserve">3 - </w:t>
      </w:r>
      <w:r w:rsidRPr="00C81D61">
        <w:rPr>
          <w:rFonts w:hint="eastAsia"/>
          <w:b/>
          <w:sz w:val="18"/>
          <w:szCs w:val="18"/>
        </w:rPr>
        <w:t>按优先程度分列的建议</w:t>
      </w:r>
    </w:p>
    <w:p w:rsidR="00893464" w:rsidRPr="00B02976" w:rsidRDefault="002528FC" w:rsidP="002528FC">
      <w:pPr>
        <w:pStyle w:val="ONUME"/>
        <w:numPr>
          <w:ilvl w:val="0"/>
          <w:numId w:val="0"/>
        </w:numPr>
        <w:spacing w:afterLines="50" w:after="120" w:line="340" w:lineRule="atLeast"/>
        <w:jc w:val="center"/>
        <w:rPr>
          <w:sz w:val="21"/>
        </w:rPr>
      </w:pPr>
      <w:r w:rsidRPr="002528FC">
        <w:rPr>
          <w:noProof/>
        </w:rPr>
        <w:drawing>
          <wp:inline distT="0" distB="0" distL="0" distR="0">
            <wp:extent cx="2914015" cy="2012950"/>
            <wp:effectExtent l="0" t="0" r="635"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4015" cy="2012950"/>
                    </a:xfrm>
                    <a:prstGeom prst="rect">
                      <a:avLst/>
                    </a:prstGeom>
                    <a:noFill/>
                    <a:ln>
                      <a:noFill/>
                    </a:ln>
                  </pic:spPr>
                </pic:pic>
              </a:graphicData>
            </a:graphic>
          </wp:inline>
        </w:drawing>
      </w:r>
    </w:p>
    <w:p w:rsidR="00BF0144" w:rsidRPr="00F76495" w:rsidRDefault="00FC4576" w:rsidP="00F76495">
      <w:pPr>
        <w:pStyle w:val="ONUME"/>
        <w:jc w:val="both"/>
        <w:rPr>
          <w:rFonts w:ascii="SimSun" w:hAnsi="SimSun"/>
          <w:sz w:val="21"/>
          <w:szCs w:val="21"/>
        </w:rPr>
      </w:pPr>
      <w:r w:rsidRPr="00F76495">
        <w:rPr>
          <w:rFonts w:ascii="SimSun" w:hAnsi="SimSun" w:hint="eastAsia"/>
          <w:sz w:val="21"/>
          <w:szCs w:val="21"/>
        </w:rPr>
        <w:t>下表显示了2015年7月1日至2016年6月30日间按来源分列的建议的</w:t>
      </w:r>
      <w:r w:rsidR="008C05BE" w:rsidRPr="00F76495">
        <w:rPr>
          <w:rFonts w:ascii="SimSun" w:hAnsi="SimSun" w:hint="eastAsia"/>
          <w:sz w:val="21"/>
          <w:szCs w:val="21"/>
        </w:rPr>
        <w:t>动向</w:t>
      </w:r>
      <w:r w:rsidRPr="00F76495">
        <w:rPr>
          <w:rFonts w:ascii="SimSun" w:hAnsi="SimSun" w:hint="eastAsia"/>
          <w:sz w:val="21"/>
          <w:szCs w:val="21"/>
        </w:rPr>
        <w:t>。</w:t>
      </w:r>
    </w:p>
    <w:p w:rsidR="00E04B15" w:rsidRPr="00C81D61" w:rsidRDefault="00FC4576"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表</w:t>
      </w:r>
      <w:r w:rsidRPr="00C81D61">
        <w:rPr>
          <w:rFonts w:hint="eastAsia"/>
          <w:b/>
          <w:sz w:val="18"/>
          <w:szCs w:val="18"/>
        </w:rPr>
        <w:t>2 -</w:t>
      </w:r>
      <w:r w:rsidR="00857FD7">
        <w:rPr>
          <w:rFonts w:hint="eastAsia"/>
          <w:b/>
          <w:sz w:val="18"/>
          <w:szCs w:val="18"/>
        </w:rPr>
        <w:t xml:space="preserve"> </w:t>
      </w:r>
      <w:r w:rsidR="00F76495" w:rsidRPr="00C81D61">
        <w:rPr>
          <w:rFonts w:hint="eastAsia"/>
          <w:b/>
          <w:sz w:val="18"/>
          <w:szCs w:val="18"/>
        </w:rPr>
        <w:t>2015</w:t>
      </w:r>
      <w:r w:rsidRPr="00C81D61">
        <w:rPr>
          <w:rFonts w:hint="eastAsia"/>
          <w:b/>
          <w:sz w:val="18"/>
          <w:szCs w:val="18"/>
        </w:rPr>
        <w:t>年</w:t>
      </w:r>
      <w:r w:rsidRPr="00C81D61">
        <w:rPr>
          <w:rFonts w:hint="eastAsia"/>
          <w:b/>
          <w:sz w:val="18"/>
          <w:szCs w:val="18"/>
        </w:rPr>
        <w:t>7</w:t>
      </w:r>
      <w:r w:rsidRPr="00C81D61">
        <w:rPr>
          <w:rFonts w:hint="eastAsia"/>
          <w:b/>
          <w:sz w:val="18"/>
          <w:szCs w:val="18"/>
        </w:rPr>
        <w:t>月</w:t>
      </w:r>
      <w:r w:rsidRPr="00C81D61">
        <w:rPr>
          <w:rFonts w:hint="eastAsia"/>
          <w:b/>
          <w:sz w:val="18"/>
          <w:szCs w:val="18"/>
        </w:rPr>
        <w:t>1</w:t>
      </w:r>
      <w:r w:rsidRPr="00C81D61">
        <w:rPr>
          <w:rFonts w:hint="eastAsia"/>
          <w:b/>
          <w:sz w:val="18"/>
          <w:szCs w:val="18"/>
        </w:rPr>
        <w:t>日至</w:t>
      </w:r>
      <w:r w:rsidRPr="00C81D61">
        <w:rPr>
          <w:rFonts w:hint="eastAsia"/>
          <w:b/>
          <w:sz w:val="18"/>
          <w:szCs w:val="18"/>
        </w:rPr>
        <w:t>2016</w:t>
      </w:r>
      <w:r w:rsidRPr="00C81D61">
        <w:rPr>
          <w:rFonts w:hint="eastAsia"/>
          <w:b/>
          <w:sz w:val="18"/>
          <w:szCs w:val="18"/>
        </w:rPr>
        <w:t>年</w:t>
      </w:r>
      <w:r w:rsidRPr="00C81D61">
        <w:rPr>
          <w:rFonts w:hint="eastAsia"/>
          <w:b/>
          <w:sz w:val="18"/>
          <w:szCs w:val="18"/>
        </w:rPr>
        <w:t>6</w:t>
      </w:r>
      <w:r w:rsidRPr="00C81D61">
        <w:rPr>
          <w:rFonts w:hint="eastAsia"/>
          <w:b/>
          <w:sz w:val="18"/>
          <w:szCs w:val="18"/>
        </w:rPr>
        <w:t>月</w:t>
      </w:r>
      <w:r w:rsidRPr="00C81D61">
        <w:rPr>
          <w:rFonts w:hint="eastAsia"/>
          <w:b/>
          <w:sz w:val="18"/>
          <w:szCs w:val="18"/>
        </w:rPr>
        <w:t>30</w:t>
      </w:r>
      <w:r w:rsidRPr="00C81D61">
        <w:rPr>
          <w:rFonts w:hint="eastAsia"/>
          <w:b/>
          <w:sz w:val="18"/>
          <w:szCs w:val="18"/>
        </w:rPr>
        <w:t>日间建议的</w:t>
      </w:r>
      <w:r w:rsidR="008C05BE" w:rsidRPr="00C81D61">
        <w:rPr>
          <w:rFonts w:hint="eastAsia"/>
          <w:b/>
          <w:sz w:val="18"/>
          <w:szCs w:val="18"/>
        </w:rPr>
        <w:t>动向</w:t>
      </w:r>
    </w:p>
    <w:tbl>
      <w:tblPr>
        <w:tblW w:w="9005" w:type="dxa"/>
        <w:tblInd w:w="103" w:type="dxa"/>
        <w:tblLayout w:type="fixed"/>
        <w:tblLook w:val="04A0" w:firstRow="1" w:lastRow="0" w:firstColumn="1" w:lastColumn="0" w:noHBand="0" w:noVBand="1"/>
      </w:tblPr>
      <w:tblGrid>
        <w:gridCol w:w="1265"/>
        <w:gridCol w:w="1890"/>
        <w:gridCol w:w="1890"/>
        <w:gridCol w:w="1980"/>
        <w:gridCol w:w="1980"/>
      </w:tblGrid>
      <w:tr w:rsidR="00E4156D" w:rsidRPr="002528FC" w:rsidTr="008C05BE">
        <w:trPr>
          <w:trHeight w:val="975"/>
        </w:trPr>
        <w:tc>
          <w:tcPr>
            <w:tcW w:w="126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4156D" w:rsidRPr="002528FC" w:rsidRDefault="008C05BE" w:rsidP="00C32F25">
            <w:pPr>
              <w:jc w:val="center"/>
              <w:rPr>
                <w:rFonts w:ascii="SimSun" w:hAnsi="SimSun"/>
                <w:b/>
                <w:bCs/>
                <w:color w:val="000000"/>
                <w:sz w:val="18"/>
              </w:rPr>
            </w:pPr>
            <w:r w:rsidRPr="002528FC">
              <w:rPr>
                <w:rFonts w:ascii="SimSun" w:hAnsi="SimSun" w:hint="eastAsia"/>
                <w:b/>
                <w:bCs/>
                <w:color w:val="000000"/>
                <w:sz w:val="18"/>
              </w:rPr>
              <w:t>来源</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8C05BE" w:rsidP="002528FC">
            <w:pPr>
              <w:jc w:val="center"/>
              <w:rPr>
                <w:rFonts w:ascii="SimSun" w:hAnsi="SimSun"/>
                <w:b/>
                <w:bCs/>
                <w:color w:val="000000"/>
                <w:sz w:val="18"/>
              </w:rPr>
            </w:pPr>
            <w:r w:rsidRPr="002528FC">
              <w:rPr>
                <w:rFonts w:ascii="SimSun" w:hAnsi="SimSun" w:hint="eastAsia"/>
                <w:b/>
                <w:bCs/>
                <w:color w:val="000000"/>
                <w:sz w:val="18"/>
              </w:rPr>
              <w:t>截至</w:t>
            </w:r>
            <w:r w:rsidR="00E4156D" w:rsidRPr="002528FC">
              <w:rPr>
                <w:rFonts w:ascii="SimSun" w:hAnsi="SimSun"/>
                <w:b/>
                <w:bCs/>
                <w:color w:val="000000"/>
                <w:sz w:val="18"/>
              </w:rPr>
              <w:t>2015</w:t>
            </w:r>
            <w:r w:rsidRPr="002528FC">
              <w:rPr>
                <w:rFonts w:ascii="SimSun" w:hAnsi="SimSun" w:hint="eastAsia"/>
                <w:b/>
                <w:bCs/>
                <w:color w:val="000000"/>
                <w:sz w:val="18"/>
              </w:rPr>
              <w:t>年</w:t>
            </w:r>
            <w:r w:rsidR="002528FC">
              <w:rPr>
                <w:rFonts w:ascii="SimSun" w:hAnsi="SimSun"/>
                <w:b/>
                <w:bCs/>
                <w:color w:val="000000"/>
                <w:sz w:val="18"/>
              </w:rPr>
              <w:br/>
            </w:r>
            <w:r w:rsidRPr="002528FC">
              <w:rPr>
                <w:rFonts w:ascii="SimSun" w:hAnsi="SimSun" w:hint="eastAsia"/>
                <w:b/>
                <w:bCs/>
                <w:color w:val="000000"/>
                <w:sz w:val="18"/>
              </w:rPr>
              <w:t>7月1日未落实的</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48158C" w:rsidP="00C32F25">
            <w:pPr>
              <w:jc w:val="center"/>
              <w:rPr>
                <w:rFonts w:ascii="SimSun" w:hAnsi="SimSun"/>
                <w:b/>
                <w:bCs/>
                <w:color w:val="000000"/>
                <w:sz w:val="18"/>
              </w:rPr>
            </w:pPr>
            <w:r w:rsidRPr="002528FC">
              <w:rPr>
                <w:rFonts w:ascii="SimSun" w:hAnsi="SimSun" w:hint="eastAsia"/>
                <w:b/>
                <w:bCs/>
                <w:color w:val="000000"/>
                <w:sz w:val="18"/>
              </w:rPr>
              <w:t>本年</w:t>
            </w:r>
            <w:r w:rsidR="008C05BE" w:rsidRPr="002528FC">
              <w:rPr>
                <w:rFonts w:ascii="SimSun" w:hAnsi="SimSun" w:hint="eastAsia"/>
                <w:b/>
                <w:bCs/>
                <w:color w:val="000000"/>
                <w:sz w:val="18"/>
              </w:rPr>
              <w:t>增加的</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8C05BE" w:rsidP="002528FC">
            <w:pPr>
              <w:jc w:val="center"/>
              <w:rPr>
                <w:rFonts w:ascii="SimSun" w:hAnsi="SimSun"/>
                <w:b/>
                <w:bCs/>
                <w:color w:val="000000"/>
                <w:sz w:val="18"/>
              </w:rPr>
            </w:pPr>
            <w:r w:rsidRPr="002528FC">
              <w:rPr>
                <w:rFonts w:ascii="SimSun" w:hAnsi="SimSun" w:hint="eastAsia"/>
                <w:b/>
                <w:bCs/>
                <w:color w:val="000000"/>
                <w:sz w:val="18"/>
              </w:rPr>
              <w:t>本年中</w:t>
            </w:r>
            <w:r w:rsidR="002528FC">
              <w:rPr>
                <w:rFonts w:ascii="SimSun" w:hAnsi="SimSun" w:hint="eastAsia"/>
                <w:b/>
                <w:bCs/>
                <w:color w:val="000000"/>
                <w:sz w:val="18"/>
              </w:rPr>
              <w:t>终止</w:t>
            </w:r>
            <w:r w:rsidRPr="002528FC">
              <w:rPr>
                <w:rFonts w:ascii="SimSun" w:hAnsi="SimSun" w:hint="eastAsia"/>
                <w:b/>
                <w:bCs/>
                <w:color w:val="000000"/>
                <w:sz w:val="18"/>
              </w:rPr>
              <w:t>/移交的</w:t>
            </w:r>
            <w:r w:rsidR="00383328" w:rsidRPr="002528FC">
              <w:rPr>
                <w:rStyle w:val="af"/>
                <w:rFonts w:ascii="SimSun" w:hAnsi="SimSun"/>
                <w:b/>
                <w:bCs/>
                <w:color w:val="000000"/>
                <w:sz w:val="18"/>
                <w:lang w:eastAsia="en-US"/>
              </w:rPr>
              <w:footnoteReference w:id="9"/>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8C05BE" w:rsidP="002528FC">
            <w:pPr>
              <w:jc w:val="center"/>
              <w:rPr>
                <w:rFonts w:ascii="SimSun" w:hAnsi="SimSun"/>
                <w:b/>
                <w:bCs/>
                <w:color w:val="000000"/>
                <w:sz w:val="18"/>
              </w:rPr>
            </w:pPr>
            <w:r w:rsidRPr="002528FC">
              <w:rPr>
                <w:rFonts w:ascii="SimSun" w:hAnsi="SimSun" w:hint="eastAsia"/>
                <w:b/>
                <w:bCs/>
                <w:color w:val="000000"/>
                <w:sz w:val="18"/>
              </w:rPr>
              <w:t>截至</w:t>
            </w:r>
            <w:r w:rsidR="00E4156D" w:rsidRPr="002528FC">
              <w:rPr>
                <w:rFonts w:ascii="SimSun" w:hAnsi="SimSun"/>
                <w:b/>
                <w:bCs/>
                <w:color w:val="000000"/>
                <w:sz w:val="18"/>
              </w:rPr>
              <w:t>2016</w:t>
            </w:r>
            <w:r w:rsidRPr="002528FC">
              <w:rPr>
                <w:rFonts w:ascii="SimSun" w:hAnsi="SimSun" w:hint="eastAsia"/>
                <w:b/>
                <w:bCs/>
                <w:color w:val="000000"/>
                <w:sz w:val="18"/>
              </w:rPr>
              <w:t>年</w:t>
            </w:r>
            <w:r w:rsidR="002528FC">
              <w:rPr>
                <w:rFonts w:ascii="SimSun" w:hAnsi="SimSun"/>
                <w:b/>
                <w:bCs/>
                <w:color w:val="000000"/>
                <w:sz w:val="18"/>
              </w:rPr>
              <w:br/>
            </w:r>
            <w:r w:rsidRPr="002528FC">
              <w:rPr>
                <w:rFonts w:ascii="SimSun" w:hAnsi="SimSun" w:hint="eastAsia"/>
                <w:b/>
                <w:bCs/>
                <w:color w:val="000000"/>
                <w:sz w:val="18"/>
              </w:rPr>
              <w:t>6月30日未落实的</w:t>
            </w:r>
          </w:p>
        </w:tc>
      </w:tr>
      <w:tr w:rsidR="00DB09C2" w:rsidRPr="002528FC" w:rsidTr="008C05BE">
        <w:trPr>
          <w:trHeight w:val="557"/>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2528FC" w:rsidRDefault="008C05BE" w:rsidP="00C32F25">
            <w:pPr>
              <w:jc w:val="center"/>
              <w:rPr>
                <w:rFonts w:ascii="SimSun" w:hAnsi="SimSun"/>
                <w:color w:val="000000"/>
                <w:sz w:val="18"/>
              </w:rPr>
            </w:pPr>
            <w:r w:rsidRPr="002528FC">
              <w:rPr>
                <w:rFonts w:ascii="SimSun" w:hAnsi="SimSun" w:hint="eastAsia"/>
                <w:color w:val="000000"/>
                <w:sz w:val="18"/>
              </w:rPr>
              <w:t>监督司</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121</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75</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67</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129</w:t>
            </w:r>
          </w:p>
        </w:tc>
      </w:tr>
      <w:tr w:rsidR="00DB09C2" w:rsidRPr="002528FC" w:rsidTr="008C05BE">
        <w:trPr>
          <w:trHeight w:val="557"/>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2528FC" w:rsidRDefault="008C05BE" w:rsidP="00C32F25">
            <w:pPr>
              <w:jc w:val="center"/>
              <w:rPr>
                <w:rFonts w:ascii="SimSun" w:hAnsi="SimSun"/>
                <w:color w:val="000000"/>
                <w:sz w:val="18"/>
              </w:rPr>
            </w:pPr>
            <w:r w:rsidRPr="002528FC">
              <w:rPr>
                <w:rFonts w:ascii="SimSun" w:hAnsi="SimSun" w:hint="eastAsia"/>
                <w:color w:val="000000"/>
                <w:sz w:val="18"/>
              </w:rPr>
              <w:t>外聘审计员</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49</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21</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39</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31</w:t>
            </w:r>
          </w:p>
        </w:tc>
      </w:tr>
      <w:tr w:rsidR="00DB09C2" w:rsidRPr="002528FC" w:rsidTr="008C05BE">
        <w:trPr>
          <w:trHeight w:val="575"/>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2528FC" w:rsidRDefault="008C05BE" w:rsidP="00C32F25">
            <w:pPr>
              <w:jc w:val="center"/>
              <w:rPr>
                <w:rFonts w:ascii="SimSun" w:hAnsi="SimSun"/>
                <w:color w:val="000000"/>
                <w:sz w:val="18"/>
              </w:rPr>
            </w:pPr>
            <w:r w:rsidRPr="002528FC">
              <w:rPr>
                <w:rFonts w:ascii="SimSun" w:hAnsi="SimSun" w:hint="eastAsia"/>
                <w:color w:val="000000"/>
                <w:sz w:val="18"/>
              </w:rPr>
              <w:t>其他</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14</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0</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13</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w:t>
            </w:r>
          </w:p>
        </w:tc>
      </w:tr>
      <w:tr w:rsidR="00E4156D" w:rsidRPr="002528FC" w:rsidTr="008C05BE">
        <w:trPr>
          <w:trHeight w:val="665"/>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E4156D" w:rsidRPr="002528FC" w:rsidRDefault="008C05BE" w:rsidP="00C32F25">
            <w:pPr>
              <w:jc w:val="center"/>
              <w:rPr>
                <w:rFonts w:ascii="SimSun" w:hAnsi="SimSun"/>
                <w:b/>
                <w:bCs/>
                <w:color w:val="000000"/>
                <w:sz w:val="18"/>
              </w:rPr>
            </w:pPr>
            <w:r w:rsidRPr="002528FC">
              <w:rPr>
                <w:rFonts w:ascii="SimSun" w:hAnsi="SimSun" w:hint="eastAsia"/>
                <w:b/>
                <w:bCs/>
                <w:color w:val="000000"/>
                <w:sz w:val="18"/>
              </w:rPr>
              <w:t>总计</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184</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9</w:t>
            </w:r>
            <w:r w:rsidR="00DB09C2" w:rsidRPr="002528FC">
              <w:rPr>
                <w:rFonts w:ascii="SimSun" w:hAnsi="SimSun"/>
                <w:b/>
                <w:bCs/>
                <w:color w:val="000000"/>
                <w:sz w:val="18"/>
              </w:rPr>
              <w:t>6</w:t>
            </w:r>
          </w:p>
        </w:tc>
        <w:tc>
          <w:tcPr>
            <w:tcW w:w="198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11</w:t>
            </w:r>
            <w:r w:rsidR="00DB09C2" w:rsidRPr="002528FC">
              <w:rPr>
                <w:rFonts w:ascii="SimSun" w:hAnsi="SimSun"/>
                <w:b/>
                <w:bCs/>
                <w:color w:val="000000"/>
                <w:sz w:val="18"/>
              </w:rPr>
              <w:t>9</w:t>
            </w:r>
          </w:p>
        </w:tc>
        <w:tc>
          <w:tcPr>
            <w:tcW w:w="198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161</w:t>
            </w:r>
          </w:p>
        </w:tc>
      </w:tr>
    </w:tbl>
    <w:p w:rsidR="00356B4A" w:rsidRPr="00B02976" w:rsidRDefault="00356B4A" w:rsidP="00356B4A">
      <w:pPr>
        <w:pStyle w:val="ONUME"/>
        <w:numPr>
          <w:ilvl w:val="0"/>
          <w:numId w:val="0"/>
        </w:numPr>
        <w:spacing w:after="0"/>
        <w:rPr>
          <w:sz w:val="21"/>
        </w:rPr>
      </w:pPr>
    </w:p>
    <w:p w:rsidR="00E4156D" w:rsidRPr="004925F9" w:rsidRDefault="00AC1F6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925F9">
        <w:rPr>
          <w:rFonts w:ascii="SimSun" w:hAnsi="SimSun" w:hint="eastAsia"/>
          <w:sz w:val="21"/>
          <w:szCs w:val="21"/>
        </w:rPr>
        <w:t>截至2015年7月1日，未落实监督建议的期初总数包括14项来自其他来源的建议，此前这些建议作为监督司建议被包含</w:t>
      </w:r>
      <w:r w:rsidR="004925F9" w:rsidRPr="004925F9">
        <w:rPr>
          <w:rFonts w:ascii="SimSun" w:hAnsi="SimSun" w:hint="eastAsia"/>
          <w:sz w:val="21"/>
          <w:szCs w:val="21"/>
        </w:rPr>
        <w:t>在内</w:t>
      </w:r>
      <w:r w:rsidRPr="004925F9">
        <w:rPr>
          <w:rFonts w:ascii="SimSun" w:hAnsi="SimSun" w:hint="eastAsia"/>
          <w:sz w:val="21"/>
          <w:szCs w:val="21"/>
        </w:rPr>
        <w:t>（13项来自对评价职能的外部质量评估，1项来自咨监委）。</w:t>
      </w:r>
    </w:p>
    <w:p w:rsidR="001A243B" w:rsidRPr="004925F9" w:rsidRDefault="004D485A"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925F9">
        <w:rPr>
          <w:rFonts w:ascii="SimSun" w:hAnsi="SimSun" w:hint="eastAsia"/>
          <w:sz w:val="21"/>
          <w:szCs w:val="21"/>
        </w:rPr>
        <w:t>按照咨监委的建议，“其他”项下来自对评价职能的外部质量评估向监督司提出的13项建议</w:t>
      </w:r>
      <w:r w:rsidR="004925F9">
        <w:rPr>
          <w:rFonts w:ascii="SimSun" w:hAnsi="SimSun" w:hint="eastAsia"/>
          <w:sz w:val="21"/>
          <w:szCs w:val="21"/>
        </w:rPr>
        <w:t>被</w:t>
      </w:r>
      <w:r w:rsidR="00520CDC">
        <w:rPr>
          <w:rFonts w:ascii="SimSun" w:hAnsi="SimSun" w:hint="eastAsia"/>
          <w:sz w:val="21"/>
          <w:szCs w:val="21"/>
        </w:rPr>
        <w:t>移出建议追踪系统</w:t>
      </w:r>
      <w:r w:rsidRPr="004925F9">
        <w:rPr>
          <w:rFonts w:ascii="SimSun" w:hAnsi="SimSun" w:hint="eastAsia"/>
          <w:sz w:val="21"/>
          <w:szCs w:val="21"/>
        </w:rPr>
        <w:t>。</w:t>
      </w:r>
    </w:p>
    <w:p w:rsidR="00D457B3" w:rsidRPr="00520CDC" w:rsidRDefault="00A009ED" w:rsidP="002528FC">
      <w:pPr>
        <w:pStyle w:val="ONUME"/>
        <w:keepNext/>
        <w:numPr>
          <w:ilvl w:val="0"/>
          <w:numId w:val="6"/>
        </w:numPr>
        <w:tabs>
          <w:tab w:val="clear" w:pos="567"/>
        </w:tabs>
        <w:overflowPunct w:val="0"/>
        <w:spacing w:afterLines="50" w:after="120" w:line="340" w:lineRule="atLeast"/>
        <w:jc w:val="both"/>
        <w:rPr>
          <w:rFonts w:ascii="SimSun" w:hAnsi="SimSun"/>
          <w:sz w:val="21"/>
          <w:szCs w:val="21"/>
        </w:rPr>
      </w:pPr>
      <w:r w:rsidRPr="00520CDC">
        <w:rPr>
          <w:rFonts w:ascii="SimSun" w:hAnsi="SimSun" w:hint="eastAsia"/>
          <w:sz w:val="21"/>
          <w:szCs w:val="21"/>
        </w:rPr>
        <w:lastRenderedPageBreak/>
        <w:t>下图显示了截至2016年6月30日未落实建议的来源：</w:t>
      </w:r>
    </w:p>
    <w:p w:rsidR="00E4156D"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图</w:t>
      </w:r>
      <w:r w:rsidRPr="00C81D61">
        <w:rPr>
          <w:rFonts w:hint="eastAsia"/>
          <w:b/>
          <w:sz w:val="18"/>
          <w:szCs w:val="18"/>
        </w:rPr>
        <w:t>4 -</w:t>
      </w:r>
      <w:r w:rsidR="00857FD7">
        <w:rPr>
          <w:rFonts w:hint="eastAsia"/>
          <w:b/>
          <w:sz w:val="18"/>
          <w:szCs w:val="18"/>
        </w:rPr>
        <w:t xml:space="preserve"> </w:t>
      </w:r>
      <w:r w:rsidR="00A009ED">
        <w:rPr>
          <w:rFonts w:hint="eastAsia"/>
          <w:b/>
          <w:sz w:val="18"/>
          <w:szCs w:val="18"/>
        </w:rPr>
        <w:t>按来源分列的未落实监督建议</w:t>
      </w:r>
    </w:p>
    <w:p w:rsidR="00E4156D" w:rsidRPr="00B02976" w:rsidRDefault="002528FC" w:rsidP="002528FC">
      <w:pPr>
        <w:pStyle w:val="ONUME"/>
        <w:numPr>
          <w:ilvl w:val="0"/>
          <w:numId w:val="0"/>
        </w:numPr>
        <w:spacing w:afterLines="50" w:after="120" w:line="340" w:lineRule="atLeast"/>
        <w:jc w:val="center"/>
        <w:rPr>
          <w:sz w:val="21"/>
        </w:rPr>
      </w:pPr>
      <w:r w:rsidRPr="002528FC">
        <w:rPr>
          <w:noProof/>
        </w:rPr>
        <w:drawing>
          <wp:inline distT="0" distB="0" distL="0" distR="0">
            <wp:extent cx="2887980" cy="2249805"/>
            <wp:effectExtent l="0" t="0" r="762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7980" cy="2249805"/>
                    </a:xfrm>
                    <a:prstGeom prst="rect">
                      <a:avLst/>
                    </a:prstGeom>
                    <a:noFill/>
                    <a:ln>
                      <a:noFill/>
                    </a:ln>
                  </pic:spPr>
                </pic:pic>
              </a:graphicData>
            </a:graphic>
          </wp:inline>
        </w:drawing>
      </w:r>
    </w:p>
    <w:p w:rsidR="00A87CA6" w:rsidRPr="00B02976" w:rsidRDefault="00A87CA6" w:rsidP="002528FC">
      <w:pPr>
        <w:pStyle w:val="ONUME"/>
        <w:numPr>
          <w:ilvl w:val="0"/>
          <w:numId w:val="0"/>
        </w:numPr>
        <w:spacing w:after="0"/>
        <w:rPr>
          <w:sz w:val="21"/>
        </w:rPr>
      </w:pPr>
    </w:p>
    <w:p w:rsidR="00E04B15"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图</w:t>
      </w:r>
      <w:r w:rsidRPr="00C81D61">
        <w:rPr>
          <w:rFonts w:hint="eastAsia"/>
          <w:b/>
          <w:sz w:val="18"/>
          <w:szCs w:val="18"/>
        </w:rPr>
        <w:t>5 -</w:t>
      </w:r>
      <w:r w:rsidR="00857FD7">
        <w:rPr>
          <w:rFonts w:hint="eastAsia"/>
          <w:b/>
          <w:sz w:val="18"/>
          <w:szCs w:val="18"/>
        </w:rPr>
        <w:t xml:space="preserve"> </w:t>
      </w:r>
      <w:r w:rsidR="004D7B77">
        <w:rPr>
          <w:rFonts w:hint="eastAsia"/>
          <w:b/>
          <w:sz w:val="18"/>
          <w:szCs w:val="18"/>
        </w:rPr>
        <w:t>按</w:t>
      </w:r>
      <w:r w:rsidR="00591DB4">
        <w:rPr>
          <w:rFonts w:hint="eastAsia"/>
          <w:b/>
          <w:sz w:val="18"/>
          <w:szCs w:val="18"/>
        </w:rPr>
        <w:t>优先程度</w:t>
      </w:r>
      <w:r w:rsidR="004D7B77">
        <w:rPr>
          <w:rFonts w:hint="eastAsia"/>
          <w:b/>
          <w:sz w:val="18"/>
          <w:szCs w:val="18"/>
        </w:rPr>
        <w:t>分列的未落实监督建议的</w:t>
      </w:r>
      <w:r w:rsidR="00765912">
        <w:rPr>
          <w:rFonts w:hint="eastAsia"/>
          <w:b/>
          <w:sz w:val="18"/>
          <w:szCs w:val="18"/>
        </w:rPr>
        <w:t>落实进展</w:t>
      </w:r>
    </w:p>
    <w:p w:rsidR="00BF0144" w:rsidRPr="00B02976" w:rsidRDefault="002528FC" w:rsidP="002528FC">
      <w:pPr>
        <w:pStyle w:val="ONUME"/>
        <w:numPr>
          <w:ilvl w:val="0"/>
          <w:numId w:val="0"/>
        </w:numPr>
        <w:spacing w:afterLines="50" w:after="120" w:line="340" w:lineRule="atLeast"/>
        <w:jc w:val="center"/>
        <w:rPr>
          <w:sz w:val="21"/>
        </w:rPr>
      </w:pPr>
      <w:r w:rsidRPr="002528FC">
        <w:rPr>
          <w:noProof/>
        </w:rPr>
        <w:drawing>
          <wp:inline distT="0" distB="0" distL="0" distR="0">
            <wp:extent cx="4131310" cy="2625090"/>
            <wp:effectExtent l="0" t="0" r="254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1310" cy="2625090"/>
                    </a:xfrm>
                    <a:prstGeom prst="rect">
                      <a:avLst/>
                    </a:prstGeom>
                    <a:noFill/>
                    <a:ln>
                      <a:noFill/>
                    </a:ln>
                  </pic:spPr>
                </pic:pic>
              </a:graphicData>
            </a:graphic>
          </wp:inline>
        </w:drawing>
      </w:r>
    </w:p>
    <w:p w:rsidR="00A87CA6" w:rsidRPr="00520CDC" w:rsidRDefault="00A636E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20CDC">
        <w:rPr>
          <w:rFonts w:ascii="SimSun" w:hAnsi="SimSun" w:hint="eastAsia"/>
          <w:sz w:val="21"/>
          <w:szCs w:val="21"/>
        </w:rPr>
        <w:t>2项高</w:t>
      </w:r>
      <w:r w:rsidR="00591DB4" w:rsidRPr="00520CDC">
        <w:rPr>
          <w:rFonts w:ascii="SimSun" w:hAnsi="SimSun" w:hint="eastAsia"/>
          <w:sz w:val="21"/>
          <w:szCs w:val="21"/>
        </w:rPr>
        <w:t>优先程度</w:t>
      </w:r>
      <w:r w:rsidRPr="00520CDC">
        <w:rPr>
          <w:rFonts w:ascii="SimSun" w:hAnsi="SimSun" w:hint="eastAsia"/>
          <w:sz w:val="21"/>
          <w:szCs w:val="21"/>
        </w:rPr>
        <w:t>和2项中</w:t>
      </w:r>
      <w:r w:rsidR="00520CDC" w:rsidRPr="00520CDC">
        <w:rPr>
          <w:rFonts w:ascii="SimSun" w:hAnsi="SimSun" w:hint="eastAsia"/>
          <w:sz w:val="21"/>
          <w:szCs w:val="21"/>
        </w:rPr>
        <w:t>等</w:t>
      </w:r>
      <w:r w:rsidR="00591DB4" w:rsidRPr="00520CDC">
        <w:rPr>
          <w:rFonts w:ascii="SimSun" w:hAnsi="SimSun" w:hint="eastAsia"/>
          <w:sz w:val="21"/>
          <w:szCs w:val="21"/>
        </w:rPr>
        <w:t>优先程度</w:t>
      </w:r>
      <w:proofErr w:type="gramStart"/>
      <w:r w:rsidRPr="00520CDC">
        <w:rPr>
          <w:rFonts w:ascii="SimSun" w:hAnsi="SimSun" w:hint="eastAsia"/>
          <w:sz w:val="21"/>
          <w:szCs w:val="21"/>
        </w:rPr>
        <w:t>建议自</w:t>
      </w:r>
      <w:proofErr w:type="gramEnd"/>
      <w:r w:rsidRPr="00520CDC">
        <w:rPr>
          <w:rFonts w:ascii="SimSun" w:hAnsi="SimSun" w:hint="eastAsia"/>
          <w:sz w:val="21"/>
          <w:szCs w:val="21"/>
        </w:rPr>
        <w:t>2011年起一直未落实，19项</w:t>
      </w:r>
      <w:proofErr w:type="gramStart"/>
      <w:r w:rsidRPr="00520CDC">
        <w:rPr>
          <w:rFonts w:ascii="SimSun" w:hAnsi="SimSun" w:hint="eastAsia"/>
          <w:sz w:val="21"/>
          <w:szCs w:val="21"/>
        </w:rPr>
        <w:t>建议自</w:t>
      </w:r>
      <w:proofErr w:type="gramEnd"/>
      <w:r w:rsidRPr="00520CDC">
        <w:rPr>
          <w:rFonts w:ascii="SimSun" w:hAnsi="SimSun" w:hint="eastAsia"/>
          <w:sz w:val="21"/>
          <w:szCs w:val="21"/>
        </w:rPr>
        <w:t>2013年起一直未落实。</w:t>
      </w:r>
    </w:p>
    <w:p w:rsidR="00BD2E40" w:rsidRPr="00520CDC" w:rsidRDefault="00A636EB" w:rsidP="002528FC">
      <w:pPr>
        <w:pStyle w:val="ONUME"/>
        <w:keepNext/>
        <w:numPr>
          <w:ilvl w:val="0"/>
          <w:numId w:val="6"/>
        </w:numPr>
        <w:tabs>
          <w:tab w:val="clear" w:pos="567"/>
        </w:tabs>
        <w:overflowPunct w:val="0"/>
        <w:spacing w:afterLines="50" w:after="120" w:line="340" w:lineRule="atLeast"/>
        <w:jc w:val="both"/>
        <w:rPr>
          <w:rFonts w:ascii="SimSun" w:hAnsi="SimSun"/>
          <w:sz w:val="21"/>
          <w:szCs w:val="21"/>
        </w:rPr>
      </w:pPr>
      <w:r w:rsidRPr="00520CDC">
        <w:rPr>
          <w:rFonts w:ascii="SimSun" w:hAnsi="SimSun" w:hint="eastAsia"/>
          <w:noProof/>
          <w:sz w:val="21"/>
          <w:szCs w:val="21"/>
        </w:rPr>
        <w:lastRenderedPageBreak/>
        <w:t>截至2016年6月30日，按WIPO计划</w:t>
      </w:r>
      <w:r w:rsidRPr="00520CDC">
        <w:rPr>
          <w:rFonts w:ascii="SimSun" w:hAnsi="SimSun"/>
          <w:sz w:val="21"/>
          <w:szCs w:val="21"/>
          <w:vertAlign w:val="superscript"/>
        </w:rPr>
        <w:footnoteReference w:id="10"/>
      </w:r>
      <w:r w:rsidRPr="00520CDC">
        <w:rPr>
          <w:rFonts w:ascii="SimSun" w:hAnsi="SimSun" w:hint="eastAsia"/>
          <w:noProof/>
          <w:sz w:val="21"/>
          <w:szCs w:val="21"/>
        </w:rPr>
        <w:t>和按</w:t>
      </w:r>
      <w:r w:rsidR="00591DB4" w:rsidRPr="00520CDC">
        <w:rPr>
          <w:rFonts w:ascii="SimSun" w:hAnsi="SimSun" w:hint="eastAsia"/>
          <w:noProof/>
          <w:sz w:val="21"/>
          <w:szCs w:val="21"/>
        </w:rPr>
        <w:t>优先程度</w:t>
      </w:r>
      <w:r w:rsidRPr="00520CDC">
        <w:rPr>
          <w:rFonts w:ascii="SimSun" w:hAnsi="SimSun" w:hint="eastAsia"/>
          <w:noProof/>
          <w:sz w:val="21"/>
          <w:szCs w:val="21"/>
        </w:rPr>
        <w:t>分列的建议数量如下：</w:t>
      </w:r>
    </w:p>
    <w:p w:rsidR="00E04B15"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图</w:t>
      </w:r>
      <w:r w:rsidRPr="00C81D61">
        <w:rPr>
          <w:rFonts w:hint="eastAsia"/>
          <w:b/>
          <w:sz w:val="18"/>
          <w:szCs w:val="18"/>
        </w:rPr>
        <w:t>6 -</w:t>
      </w:r>
      <w:r w:rsidR="00066B97">
        <w:rPr>
          <w:rFonts w:hint="eastAsia"/>
          <w:b/>
          <w:sz w:val="18"/>
          <w:szCs w:val="18"/>
        </w:rPr>
        <w:t xml:space="preserve"> </w:t>
      </w:r>
      <w:r w:rsidR="006E49E3">
        <w:rPr>
          <w:rFonts w:hint="eastAsia"/>
          <w:b/>
          <w:sz w:val="18"/>
          <w:szCs w:val="18"/>
        </w:rPr>
        <w:t>按计划和</w:t>
      </w:r>
      <w:r w:rsidR="00591DB4">
        <w:rPr>
          <w:rFonts w:hint="eastAsia"/>
          <w:b/>
          <w:sz w:val="18"/>
          <w:szCs w:val="18"/>
        </w:rPr>
        <w:t>优先程度</w:t>
      </w:r>
      <w:r w:rsidR="006E49E3">
        <w:rPr>
          <w:rFonts w:hint="eastAsia"/>
          <w:b/>
          <w:sz w:val="18"/>
          <w:szCs w:val="18"/>
        </w:rPr>
        <w:t>分列的建议</w:t>
      </w:r>
    </w:p>
    <w:p w:rsidR="00AC0825" w:rsidRPr="00B02976" w:rsidRDefault="002528FC" w:rsidP="002528FC">
      <w:pPr>
        <w:pStyle w:val="ONUME"/>
        <w:keepLines/>
        <w:numPr>
          <w:ilvl w:val="0"/>
          <w:numId w:val="0"/>
        </w:numPr>
        <w:spacing w:afterLines="50" w:after="120" w:line="340" w:lineRule="atLeast"/>
        <w:jc w:val="center"/>
        <w:rPr>
          <w:sz w:val="21"/>
        </w:rPr>
      </w:pPr>
      <w:r w:rsidRPr="002528FC">
        <w:rPr>
          <w:noProof/>
        </w:rPr>
        <w:drawing>
          <wp:inline distT="0" distB="0" distL="0" distR="0" wp14:anchorId="0A4DFD4F" wp14:editId="6CFB7A5E">
            <wp:extent cx="5940425" cy="3794795"/>
            <wp:effectExtent l="0" t="0" r="317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794795"/>
                    </a:xfrm>
                    <a:prstGeom prst="rect">
                      <a:avLst/>
                    </a:prstGeom>
                    <a:noFill/>
                    <a:ln>
                      <a:noFill/>
                    </a:ln>
                  </pic:spPr>
                </pic:pic>
              </a:graphicData>
            </a:graphic>
          </wp:inline>
        </w:drawing>
      </w:r>
    </w:p>
    <w:p w:rsidR="00BF0144" w:rsidRPr="0048158C" w:rsidRDefault="00C0132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8158C">
        <w:rPr>
          <w:rFonts w:ascii="SimSun" w:hAnsi="SimSun" w:hint="eastAsia"/>
          <w:sz w:val="21"/>
          <w:szCs w:val="21"/>
        </w:rPr>
        <w:t>4</w:t>
      </w:r>
      <w:r w:rsidR="0048158C" w:rsidRPr="0048158C">
        <w:rPr>
          <w:rFonts w:ascii="SimSun" w:hAnsi="SimSun" w:hint="eastAsia"/>
          <w:sz w:val="21"/>
          <w:szCs w:val="21"/>
        </w:rPr>
        <w:t>个</w:t>
      </w:r>
      <w:r w:rsidRPr="0048158C">
        <w:rPr>
          <w:rFonts w:ascii="SimSun" w:hAnsi="SimSun" w:hint="eastAsia"/>
          <w:sz w:val="21"/>
          <w:szCs w:val="21"/>
        </w:rPr>
        <w:t>计划占</w:t>
      </w:r>
      <w:r w:rsidR="0048158C" w:rsidRPr="0048158C">
        <w:rPr>
          <w:rFonts w:ascii="SimSun" w:hAnsi="SimSun" w:hint="eastAsia"/>
          <w:sz w:val="21"/>
          <w:szCs w:val="21"/>
        </w:rPr>
        <w:t>到</w:t>
      </w:r>
      <w:r w:rsidRPr="0048158C">
        <w:rPr>
          <w:rFonts w:ascii="SimSun" w:hAnsi="SimSun" w:hint="eastAsia"/>
          <w:sz w:val="21"/>
          <w:szCs w:val="21"/>
        </w:rPr>
        <w:t>93项高</w:t>
      </w:r>
      <w:r w:rsidR="00591DB4" w:rsidRPr="0048158C">
        <w:rPr>
          <w:rFonts w:ascii="SimSun" w:hAnsi="SimSun" w:hint="eastAsia"/>
          <w:sz w:val="21"/>
          <w:szCs w:val="21"/>
        </w:rPr>
        <w:t>优先程度</w:t>
      </w:r>
      <w:r w:rsidRPr="0048158C">
        <w:rPr>
          <w:rFonts w:ascii="SimSun" w:hAnsi="SimSun" w:hint="eastAsia"/>
          <w:sz w:val="21"/>
          <w:szCs w:val="21"/>
        </w:rPr>
        <w:t>建议的50%，未落实建议数量最高的是</w:t>
      </w:r>
      <w:r w:rsidR="009C1C8F" w:rsidRPr="0048158C">
        <w:rPr>
          <w:rFonts w:ascii="SimSun" w:hAnsi="SimSun" w:hint="eastAsia"/>
          <w:sz w:val="21"/>
          <w:szCs w:val="21"/>
        </w:rPr>
        <w:t>“</w:t>
      </w:r>
      <w:r w:rsidRPr="0048158C">
        <w:rPr>
          <w:rFonts w:ascii="SimSun" w:hAnsi="SimSun" w:hint="eastAsia"/>
          <w:sz w:val="21"/>
          <w:szCs w:val="21"/>
        </w:rPr>
        <w:t>人力资源管理与开发</w:t>
      </w:r>
      <w:r w:rsidR="009C1C8F" w:rsidRPr="0048158C">
        <w:rPr>
          <w:rFonts w:ascii="SimSun" w:hAnsi="SimSun" w:hint="eastAsia"/>
          <w:sz w:val="21"/>
          <w:szCs w:val="21"/>
        </w:rPr>
        <w:t>”</w:t>
      </w:r>
      <w:r w:rsidR="00B02976">
        <w:rPr>
          <w:rFonts w:ascii="SimSun" w:hAnsi="SimSun" w:hint="eastAsia"/>
          <w:sz w:val="21"/>
          <w:szCs w:val="21"/>
        </w:rPr>
        <w:t>（</w:t>
      </w:r>
      <w:r w:rsidRPr="0048158C">
        <w:rPr>
          <w:rFonts w:ascii="SimSun" w:hAnsi="SimSun" w:hint="eastAsia"/>
          <w:sz w:val="21"/>
          <w:szCs w:val="21"/>
        </w:rPr>
        <w:t>计划23</w:t>
      </w:r>
      <w:r w:rsidR="00B02976">
        <w:rPr>
          <w:rFonts w:ascii="SimSun" w:hAnsi="SimSun" w:hint="eastAsia"/>
          <w:sz w:val="21"/>
          <w:szCs w:val="21"/>
        </w:rPr>
        <w:t>）</w:t>
      </w:r>
      <w:r w:rsidRPr="0048158C">
        <w:rPr>
          <w:rFonts w:ascii="SimSun" w:hAnsi="SimSun" w:hint="eastAsia"/>
          <w:sz w:val="21"/>
          <w:szCs w:val="21"/>
        </w:rPr>
        <w:t>，其次是</w:t>
      </w:r>
      <w:r w:rsidR="009C1C8F" w:rsidRPr="0048158C">
        <w:rPr>
          <w:rFonts w:ascii="SimSun" w:hAnsi="SimSun" w:hint="eastAsia"/>
          <w:sz w:val="21"/>
          <w:szCs w:val="21"/>
        </w:rPr>
        <w:t>“</w:t>
      </w:r>
      <w:r w:rsidRPr="0048158C">
        <w:rPr>
          <w:rFonts w:ascii="SimSun" w:hAnsi="SimSun" w:hint="eastAsia"/>
          <w:sz w:val="21"/>
          <w:szCs w:val="21"/>
        </w:rPr>
        <w:t>计划与资源管理</w:t>
      </w:r>
      <w:r w:rsidR="009C1C8F" w:rsidRPr="0048158C">
        <w:rPr>
          <w:rFonts w:ascii="SimSun" w:hAnsi="SimSun" w:hint="eastAsia"/>
          <w:sz w:val="21"/>
          <w:szCs w:val="21"/>
        </w:rPr>
        <w:t>”</w:t>
      </w:r>
      <w:r w:rsidR="00B02976">
        <w:rPr>
          <w:rFonts w:ascii="SimSun" w:hAnsi="SimSun" w:hint="eastAsia"/>
          <w:sz w:val="21"/>
          <w:szCs w:val="21"/>
        </w:rPr>
        <w:t>（</w:t>
      </w:r>
      <w:r w:rsidRPr="0048158C">
        <w:rPr>
          <w:rFonts w:ascii="SimSun" w:hAnsi="SimSun" w:hint="eastAsia"/>
          <w:sz w:val="21"/>
          <w:szCs w:val="21"/>
        </w:rPr>
        <w:t>计划22</w:t>
      </w:r>
      <w:r w:rsidR="00B02976">
        <w:rPr>
          <w:rFonts w:ascii="SimSun" w:hAnsi="SimSun" w:hint="eastAsia"/>
          <w:sz w:val="21"/>
          <w:szCs w:val="21"/>
        </w:rPr>
        <w:t>）</w:t>
      </w:r>
      <w:r w:rsidR="0037056B">
        <w:rPr>
          <w:rFonts w:ascii="SimSun" w:hAnsi="SimSun" w:hint="eastAsia"/>
          <w:sz w:val="21"/>
          <w:szCs w:val="21"/>
        </w:rPr>
        <w:t>。</w:t>
      </w:r>
    </w:p>
    <w:p w:rsidR="00AC0825" w:rsidRPr="002E2099" w:rsidRDefault="009C1C8F" w:rsidP="007D52BF">
      <w:pPr>
        <w:pStyle w:val="1"/>
        <w:overflowPunct w:val="0"/>
        <w:spacing w:beforeLines="100" w:before="240" w:afterLines="50" w:after="120" w:line="340" w:lineRule="atLeast"/>
        <w:rPr>
          <w:rFonts w:ascii="SimHei" w:eastAsia="SimHei" w:hAnsi="SimHei"/>
          <w:b w:val="0"/>
          <w:sz w:val="21"/>
          <w:szCs w:val="21"/>
        </w:rPr>
      </w:pPr>
      <w:bookmarkStart w:id="41" w:name="_Toc456084301"/>
      <w:r w:rsidRPr="002E2099">
        <w:rPr>
          <w:rFonts w:ascii="SimHei" w:eastAsia="SimHei" w:hAnsi="SimHei" w:hint="eastAsia"/>
          <w:b w:val="0"/>
          <w:sz w:val="21"/>
          <w:szCs w:val="21"/>
        </w:rPr>
        <w:t>监督司工作的外部质量评估</w:t>
      </w:r>
      <w:bookmarkEnd w:id="41"/>
    </w:p>
    <w:p w:rsidR="001E3E19" w:rsidRPr="007D52BF" w:rsidRDefault="009C1C8F"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对评价职能的外部质量评估</w:t>
      </w:r>
    </w:p>
    <w:p w:rsidR="001E3E19" w:rsidRPr="002E2099" w:rsidRDefault="0037056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2E2099">
        <w:rPr>
          <w:rFonts w:ascii="SimSun" w:hAnsi="SimSun" w:hint="eastAsia"/>
          <w:sz w:val="21"/>
          <w:szCs w:val="21"/>
        </w:rPr>
        <w:t>在发布新的《评价政策》和《评价手册》后，</w:t>
      </w:r>
      <w:r w:rsidR="005B6D2B" w:rsidRPr="002E2099">
        <w:rPr>
          <w:rFonts w:ascii="SimSun" w:hAnsi="SimSun" w:hint="eastAsia"/>
          <w:sz w:val="21"/>
          <w:szCs w:val="21"/>
        </w:rPr>
        <w:t>评价职能的外部质量评估</w:t>
      </w:r>
      <w:r w:rsidR="00B02976">
        <w:rPr>
          <w:rFonts w:ascii="SimSun" w:hAnsi="SimSun"/>
          <w:sz w:val="21"/>
          <w:szCs w:val="21"/>
        </w:rPr>
        <w:t>（</w:t>
      </w:r>
      <w:r w:rsidR="005B6D2B" w:rsidRPr="002E2099">
        <w:rPr>
          <w:rFonts w:ascii="SimSun" w:hAnsi="SimSun"/>
          <w:sz w:val="21"/>
          <w:szCs w:val="21"/>
        </w:rPr>
        <w:t>EQA</w:t>
      </w:r>
      <w:r w:rsidR="00B02976">
        <w:rPr>
          <w:rFonts w:ascii="SimSun" w:hAnsi="SimSun"/>
          <w:sz w:val="21"/>
          <w:szCs w:val="21"/>
        </w:rPr>
        <w:t>）</w:t>
      </w:r>
      <w:r w:rsidR="005B6D2B" w:rsidRPr="002E2099">
        <w:rPr>
          <w:rFonts w:ascii="SimSun" w:hAnsi="SimSun" w:hint="eastAsia"/>
          <w:sz w:val="21"/>
          <w:szCs w:val="21"/>
        </w:rPr>
        <w:t>所提的19项建议</w:t>
      </w:r>
      <w:r w:rsidR="006A5AC9" w:rsidRPr="002E2099">
        <w:rPr>
          <w:rFonts w:ascii="SimSun" w:hAnsi="SimSun" w:hint="eastAsia"/>
          <w:sz w:val="21"/>
          <w:szCs w:val="21"/>
        </w:rPr>
        <w:t>已经</w:t>
      </w:r>
      <w:r w:rsidR="005B6D2B" w:rsidRPr="002E2099">
        <w:rPr>
          <w:rFonts w:ascii="SimSun" w:hAnsi="SimSun" w:hint="eastAsia"/>
          <w:sz w:val="21"/>
          <w:szCs w:val="21"/>
        </w:rPr>
        <w:t>落实。</w:t>
      </w:r>
    </w:p>
    <w:p w:rsidR="001E3E19" w:rsidRPr="007D52BF" w:rsidRDefault="005B6D2B"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对调查职能的外部质量评估</w:t>
      </w:r>
    </w:p>
    <w:p w:rsidR="001E3E19" w:rsidRPr="002E2099" w:rsidRDefault="006A5AC9"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2E2099">
        <w:rPr>
          <w:rFonts w:ascii="SimSun" w:hAnsi="SimSun" w:hint="eastAsia"/>
          <w:sz w:val="21"/>
          <w:szCs w:val="21"/>
        </w:rPr>
        <w:t>对调查职能的外部质量评估所提的13项建议中，2项已经落实。其余11项建议中，6项将由通过新的《调查政策》</w:t>
      </w:r>
      <w:r w:rsidR="003A7E71" w:rsidRPr="002E2099">
        <w:rPr>
          <w:rFonts w:ascii="SimSun" w:hAnsi="SimSun" w:hint="eastAsia"/>
          <w:sz w:val="21"/>
          <w:szCs w:val="21"/>
        </w:rPr>
        <w:t>以及之后发布</w:t>
      </w:r>
      <w:r w:rsidR="00456C41" w:rsidRPr="002E2099">
        <w:rPr>
          <w:rFonts w:ascii="SimSun" w:hAnsi="SimSun" w:hint="eastAsia"/>
          <w:sz w:val="21"/>
          <w:szCs w:val="21"/>
        </w:rPr>
        <w:t>新的</w:t>
      </w:r>
      <w:r w:rsidR="003A7E71" w:rsidRPr="002E2099">
        <w:rPr>
          <w:rFonts w:ascii="SimSun" w:hAnsi="SimSun" w:hint="eastAsia"/>
          <w:sz w:val="21"/>
          <w:szCs w:val="21"/>
        </w:rPr>
        <w:t>《调查手册》</w:t>
      </w:r>
      <w:r w:rsidRPr="002E2099">
        <w:rPr>
          <w:rFonts w:ascii="SimSun" w:hAnsi="SimSun" w:hint="eastAsia"/>
          <w:sz w:val="21"/>
          <w:szCs w:val="21"/>
        </w:rPr>
        <w:t>而落实，在报告日时，</w:t>
      </w:r>
      <w:r w:rsidR="003A7E71" w:rsidRPr="002E2099">
        <w:rPr>
          <w:rFonts w:ascii="SimSun" w:hAnsi="SimSun" w:hint="eastAsia"/>
          <w:sz w:val="21"/>
          <w:szCs w:val="21"/>
        </w:rPr>
        <w:t>就《调查政策》</w:t>
      </w:r>
      <w:r w:rsidRPr="002E2099">
        <w:rPr>
          <w:rFonts w:ascii="SimSun" w:hAnsi="SimSun" w:hint="eastAsia"/>
          <w:sz w:val="21"/>
          <w:szCs w:val="21"/>
        </w:rPr>
        <w:t>与成员国的磋商流程还在进行</w:t>
      </w:r>
      <w:r w:rsidR="003A7E71" w:rsidRPr="002E2099">
        <w:rPr>
          <w:rFonts w:ascii="SimSun" w:hAnsi="SimSun" w:hint="eastAsia"/>
          <w:sz w:val="21"/>
          <w:szCs w:val="21"/>
        </w:rPr>
        <w:t>。</w:t>
      </w:r>
    </w:p>
    <w:p w:rsidR="00E32ADE" w:rsidRPr="002E2099" w:rsidRDefault="003A7E71" w:rsidP="007D52BF">
      <w:pPr>
        <w:pStyle w:val="1"/>
        <w:overflowPunct w:val="0"/>
        <w:spacing w:beforeLines="100" w:before="240" w:afterLines="50" w:after="120" w:line="340" w:lineRule="atLeast"/>
        <w:rPr>
          <w:rFonts w:ascii="SimHei" w:eastAsia="SimHei" w:hAnsi="SimHei"/>
          <w:b w:val="0"/>
          <w:sz w:val="21"/>
          <w:szCs w:val="21"/>
        </w:rPr>
      </w:pPr>
      <w:bookmarkStart w:id="42" w:name="_Toc456084302"/>
      <w:r w:rsidRPr="002E2099">
        <w:rPr>
          <w:rFonts w:ascii="SimHei" w:eastAsia="SimHei" w:hAnsi="SimHei" w:hint="eastAsia"/>
          <w:b w:val="0"/>
          <w:sz w:val="21"/>
          <w:szCs w:val="21"/>
        </w:rPr>
        <w:lastRenderedPageBreak/>
        <w:t>监督司在咨询和建议方面的工作</w:t>
      </w:r>
      <w:bookmarkEnd w:id="42"/>
    </w:p>
    <w:p w:rsidR="00E32ADE" w:rsidRPr="005F69FD" w:rsidRDefault="003A7E7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F69FD">
        <w:rPr>
          <w:rFonts w:ascii="SimSun" w:hAnsi="SimSun" w:hint="eastAsia"/>
          <w:sz w:val="21"/>
          <w:szCs w:val="21"/>
        </w:rPr>
        <w:t>除所规划的监督工作外，监督司继续提供组织政策和程序、风险管理和内部控制方面的专业建议。监督司为之提供建议的政策和程序</w:t>
      </w:r>
      <w:proofErr w:type="gramStart"/>
      <w:r w:rsidRPr="005F69FD">
        <w:rPr>
          <w:rFonts w:ascii="SimSun" w:hAnsi="SimSun" w:hint="eastAsia"/>
          <w:sz w:val="21"/>
          <w:szCs w:val="21"/>
        </w:rPr>
        <w:t>列表见</w:t>
      </w:r>
      <w:proofErr w:type="gramEnd"/>
      <w:r w:rsidRPr="005F69FD">
        <w:rPr>
          <w:rFonts w:ascii="SimSun" w:hAnsi="SimSun" w:hint="eastAsia"/>
          <w:sz w:val="21"/>
          <w:szCs w:val="21"/>
        </w:rPr>
        <w:t>本报告附件</w:t>
      </w:r>
      <w:r w:rsidR="00B02976">
        <w:rPr>
          <w:rFonts w:ascii="SimSun" w:hAnsi="SimSun" w:hint="eastAsia"/>
          <w:sz w:val="21"/>
          <w:szCs w:val="21"/>
        </w:rPr>
        <w:t>（</w:t>
      </w:r>
      <w:r w:rsidRPr="005F69FD">
        <w:rPr>
          <w:rFonts w:ascii="SimSun" w:hAnsi="SimSun" w:hint="eastAsia"/>
          <w:sz w:val="21"/>
          <w:szCs w:val="21"/>
        </w:rPr>
        <w:t>附件</w:t>
      </w:r>
      <w:r w:rsidR="002E2099" w:rsidRPr="005F69FD">
        <w:rPr>
          <w:rFonts w:ascii="SimSun" w:hAnsi="SimSun" w:hint="eastAsia"/>
          <w:sz w:val="21"/>
          <w:szCs w:val="21"/>
        </w:rPr>
        <w:t>二</w:t>
      </w:r>
      <w:r w:rsidR="00B02976">
        <w:rPr>
          <w:rFonts w:ascii="SimSun" w:hAnsi="SimSun" w:hint="eastAsia"/>
          <w:sz w:val="21"/>
          <w:szCs w:val="21"/>
        </w:rPr>
        <w:t>）</w:t>
      </w:r>
      <w:r w:rsidRPr="005F69FD">
        <w:rPr>
          <w:rFonts w:ascii="SimSun" w:hAnsi="SimSun" w:hint="eastAsia"/>
          <w:sz w:val="21"/>
          <w:szCs w:val="21"/>
        </w:rPr>
        <w:t>。</w:t>
      </w:r>
    </w:p>
    <w:p w:rsidR="00E32ADE" w:rsidRPr="002E2099" w:rsidRDefault="00ED7840" w:rsidP="007D52BF">
      <w:pPr>
        <w:pStyle w:val="1"/>
        <w:overflowPunct w:val="0"/>
        <w:spacing w:beforeLines="100" w:before="240" w:afterLines="50" w:after="120" w:line="340" w:lineRule="atLeast"/>
        <w:rPr>
          <w:rFonts w:ascii="SimHei" w:eastAsia="SimHei" w:hAnsi="SimHei"/>
          <w:b w:val="0"/>
          <w:sz w:val="21"/>
          <w:szCs w:val="21"/>
        </w:rPr>
      </w:pPr>
      <w:bookmarkStart w:id="43" w:name="_Toc456084303"/>
      <w:r w:rsidRPr="002E2099">
        <w:rPr>
          <w:rFonts w:ascii="SimHei" w:eastAsia="SimHei" w:hAnsi="SimHei" w:hint="eastAsia"/>
          <w:b w:val="0"/>
          <w:sz w:val="21"/>
          <w:szCs w:val="21"/>
        </w:rPr>
        <w:t>与外部监督机构的合作</w:t>
      </w:r>
      <w:bookmarkEnd w:id="43"/>
    </w:p>
    <w:p w:rsidR="00E32ADE" w:rsidRPr="007D52BF" w:rsidRDefault="00ED7840"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独立咨询监督委员会</w:t>
      </w:r>
      <w:r w:rsidR="00B02976" w:rsidRPr="007D52BF">
        <w:rPr>
          <w:rFonts w:ascii="SimSun" w:hAnsi="SimSun" w:hint="eastAsia"/>
          <w:b/>
          <w:sz w:val="21"/>
        </w:rPr>
        <w:t>（</w:t>
      </w:r>
      <w:proofErr w:type="gramStart"/>
      <w:r w:rsidRPr="007D52BF">
        <w:rPr>
          <w:rFonts w:ascii="SimSun" w:hAnsi="SimSun" w:hint="eastAsia"/>
          <w:b/>
          <w:sz w:val="21"/>
        </w:rPr>
        <w:t>咨</w:t>
      </w:r>
      <w:proofErr w:type="gramEnd"/>
      <w:r w:rsidRPr="007D52BF">
        <w:rPr>
          <w:rFonts w:ascii="SimSun" w:hAnsi="SimSun" w:hint="eastAsia"/>
          <w:b/>
          <w:sz w:val="21"/>
        </w:rPr>
        <w:t>监委</w:t>
      </w:r>
      <w:r w:rsidR="00B02976" w:rsidRPr="007D52BF">
        <w:rPr>
          <w:rFonts w:ascii="SimSun" w:hAnsi="SimSun" w:hint="eastAsia"/>
          <w:b/>
          <w:sz w:val="21"/>
        </w:rPr>
        <w:t>）</w:t>
      </w:r>
    </w:p>
    <w:p w:rsidR="00E32ADE" w:rsidRPr="005F69FD" w:rsidRDefault="005F69F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F69FD">
        <w:rPr>
          <w:rFonts w:ascii="SimSun" w:hAnsi="SimSun" w:hint="eastAsia"/>
          <w:sz w:val="21"/>
          <w:szCs w:val="21"/>
        </w:rPr>
        <w:t>监督司定期参加咨监委的会议，报告外部监督计划</w:t>
      </w:r>
      <w:r w:rsidR="00ED7840" w:rsidRPr="005F69FD">
        <w:rPr>
          <w:rFonts w:ascii="SimSun" w:hAnsi="SimSun" w:hint="eastAsia"/>
          <w:sz w:val="21"/>
          <w:szCs w:val="21"/>
        </w:rPr>
        <w:t>的落实情况、讨论监督结果和有关该司工作和职能的其他方面，</w:t>
      </w:r>
      <w:r w:rsidR="002E1611" w:rsidRPr="005F69FD">
        <w:rPr>
          <w:rFonts w:ascii="SimSun" w:hAnsi="SimSun" w:hint="eastAsia"/>
          <w:sz w:val="21"/>
          <w:szCs w:val="21"/>
        </w:rPr>
        <w:t>并向咨监委寻求建议。在本报告所涉期间，咨监委举行了第三十八届至第四十一届会议。</w:t>
      </w:r>
    </w:p>
    <w:p w:rsidR="00E32ADE" w:rsidRPr="007D52BF" w:rsidRDefault="002E1611"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外聘审计员</w:t>
      </w:r>
    </w:p>
    <w:p w:rsidR="007B14DE" w:rsidRPr="002E2099" w:rsidRDefault="007B14DE" w:rsidP="007D52BF">
      <w:pPr>
        <w:pStyle w:val="ONUME"/>
        <w:numPr>
          <w:ilvl w:val="0"/>
          <w:numId w:val="6"/>
        </w:numPr>
        <w:tabs>
          <w:tab w:val="clear" w:pos="567"/>
        </w:tabs>
        <w:overflowPunct w:val="0"/>
        <w:spacing w:afterLines="50" w:after="120" w:line="340" w:lineRule="atLeast"/>
        <w:jc w:val="both"/>
        <w:rPr>
          <w:sz w:val="21"/>
          <w:szCs w:val="21"/>
        </w:rPr>
      </w:pPr>
      <w:r w:rsidRPr="002E2099">
        <w:rPr>
          <w:rFonts w:hint="eastAsia"/>
          <w:sz w:val="21"/>
          <w:szCs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w:t>
      </w:r>
    </w:p>
    <w:p w:rsidR="004A0DF7" w:rsidRPr="002E2099" w:rsidRDefault="007B14DE" w:rsidP="007D52BF">
      <w:pPr>
        <w:pStyle w:val="1"/>
        <w:overflowPunct w:val="0"/>
        <w:spacing w:beforeLines="100" w:before="240" w:afterLines="50" w:after="120" w:line="340" w:lineRule="atLeast"/>
        <w:rPr>
          <w:rFonts w:ascii="SimHei" w:eastAsia="SimHei" w:hAnsi="SimHei"/>
          <w:b w:val="0"/>
          <w:sz w:val="21"/>
          <w:szCs w:val="21"/>
        </w:rPr>
      </w:pPr>
      <w:bookmarkStart w:id="44" w:name="_Toc456084304"/>
      <w:r w:rsidRPr="002E2099">
        <w:rPr>
          <w:rFonts w:ascii="SimHei" w:eastAsia="SimHei" w:hAnsi="SimHei" w:hint="eastAsia"/>
          <w:b w:val="0"/>
          <w:sz w:val="21"/>
          <w:szCs w:val="21"/>
        </w:rPr>
        <w:t>与监察员和道德操守办公室的合作</w:t>
      </w:r>
      <w:bookmarkEnd w:id="44"/>
    </w:p>
    <w:p w:rsidR="00E32ADE" w:rsidRPr="002E2099" w:rsidRDefault="007B14DE" w:rsidP="007D52BF">
      <w:pPr>
        <w:pStyle w:val="ONUME"/>
        <w:numPr>
          <w:ilvl w:val="0"/>
          <w:numId w:val="6"/>
        </w:numPr>
        <w:tabs>
          <w:tab w:val="clear" w:pos="567"/>
        </w:tabs>
        <w:overflowPunct w:val="0"/>
        <w:spacing w:afterLines="50" w:after="120" w:line="340" w:lineRule="atLeast"/>
        <w:jc w:val="both"/>
        <w:rPr>
          <w:sz w:val="21"/>
          <w:szCs w:val="21"/>
        </w:rPr>
      </w:pPr>
      <w:r w:rsidRPr="002E2099">
        <w:rPr>
          <w:rFonts w:hint="eastAsia"/>
          <w:sz w:val="21"/>
          <w:szCs w:val="21"/>
        </w:rPr>
        <w:t>在报告所涉期间，监督司司长定期与</w:t>
      </w:r>
      <w:r w:rsidRPr="007D52BF">
        <w:rPr>
          <w:rFonts w:ascii="SimSun" w:hAnsi="SimSun" w:hint="eastAsia"/>
          <w:sz w:val="21"/>
          <w:szCs w:val="21"/>
        </w:rPr>
        <w:t>监察员</w:t>
      </w:r>
      <w:r w:rsidRPr="002E2099">
        <w:rPr>
          <w:rFonts w:hint="eastAsia"/>
          <w:sz w:val="21"/>
          <w:szCs w:val="21"/>
        </w:rPr>
        <w:t>和首席道德官举行会议，确保联络畅通，避免重复工作。</w:t>
      </w:r>
    </w:p>
    <w:p w:rsidR="00E32ADE" w:rsidRPr="002E2099" w:rsidRDefault="007B14DE" w:rsidP="007D52BF">
      <w:pPr>
        <w:pStyle w:val="1"/>
        <w:overflowPunct w:val="0"/>
        <w:spacing w:beforeLines="100" w:before="240" w:afterLines="50" w:after="120" w:line="340" w:lineRule="atLeast"/>
        <w:rPr>
          <w:rFonts w:ascii="SimHei" w:eastAsia="SimHei" w:hAnsi="SimHei"/>
          <w:b w:val="0"/>
          <w:sz w:val="21"/>
          <w:szCs w:val="21"/>
        </w:rPr>
      </w:pPr>
      <w:bookmarkStart w:id="45" w:name="_Toc456084305"/>
      <w:r w:rsidRPr="002E2099">
        <w:rPr>
          <w:rFonts w:ascii="SimHei" w:eastAsia="SimHei" w:hAnsi="SimHei" w:hint="eastAsia"/>
          <w:b w:val="0"/>
          <w:sz w:val="21"/>
          <w:szCs w:val="21"/>
        </w:rPr>
        <w:t>其他监督工作</w:t>
      </w:r>
      <w:bookmarkEnd w:id="45"/>
    </w:p>
    <w:p w:rsidR="00E32ADE" w:rsidRPr="007D52BF" w:rsidRDefault="007B14DE"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本组织内的宣传活动</w:t>
      </w:r>
    </w:p>
    <w:p w:rsidR="00E32ADE" w:rsidRPr="006931FD" w:rsidRDefault="00C7018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931FD">
        <w:rPr>
          <w:rFonts w:ascii="SimSun" w:hAnsi="SimSun" w:hint="eastAsia"/>
          <w:sz w:val="21"/>
          <w:szCs w:val="21"/>
        </w:rPr>
        <w:t>为了更好地解释和支持内部监督职能，作为正在开展的努力的一部分，监督司继续通过</w:t>
      </w:r>
      <w:r w:rsidR="00E2139F" w:rsidRPr="006931FD">
        <w:rPr>
          <w:rFonts w:ascii="SimSun" w:hAnsi="SimSun" w:hint="eastAsia"/>
          <w:sz w:val="21"/>
          <w:szCs w:val="21"/>
        </w:rPr>
        <w:t>应要求在</w:t>
      </w:r>
      <w:r w:rsidRPr="006931FD">
        <w:rPr>
          <w:rFonts w:ascii="SimSun" w:hAnsi="SimSun" w:hint="eastAsia"/>
          <w:sz w:val="21"/>
          <w:szCs w:val="21"/>
        </w:rPr>
        <w:t>新工作人员入门培训</w:t>
      </w:r>
      <w:r w:rsidR="00E2139F" w:rsidRPr="006931FD">
        <w:rPr>
          <w:rFonts w:ascii="SimSun" w:hAnsi="SimSun" w:hint="eastAsia"/>
          <w:sz w:val="21"/>
          <w:szCs w:val="21"/>
        </w:rPr>
        <w:t>时作介绍</w:t>
      </w:r>
      <w:r w:rsidRPr="006931FD">
        <w:rPr>
          <w:rFonts w:ascii="SimSun" w:hAnsi="SimSun" w:hint="eastAsia"/>
          <w:sz w:val="21"/>
          <w:szCs w:val="21"/>
        </w:rPr>
        <w:t>、监督司通讯以及面向司长和高级管理人员的介绍，接触WIPO内的同</w:t>
      </w:r>
      <w:r w:rsidR="002528FC">
        <w:rPr>
          <w:rFonts w:ascii="SimSun" w:hAnsi="SimSun"/>
          <w:sz w:val="21"/>
          <w:szCs w:val="21"/>
        </w:rPr>
        <w:t>‍</w:t>
      </w:r>
      <w:r w:rsidRPr="006931FD">
        <w:rPr>
          <w:rFonts w:ascii="SimSun" w:hAnsi="SimSun" w:hint="eastAsia"/>
          <w:sz w:val="21"/>
          <w:szCs w:val="21"/>
        </w:rPr>
        <w:t>事</w:t>
      </w:r>
      <w:r w:rsidR="00E2139F" w:rsidRPr="006931FD">
        <w:rPr>
          <w:rFonts w:ascii="SimSun" w:hAnsi="SimSun" w:hint="eastAsia"/>
          <w:sz w:val="21"/>
          <w:szCs w:val="21"/>
        </w:rPr>
        <w:t>。</w:t>
      </w:r>
    </w:p>
    <w:p w:rsidR="00E32ADE" w:rsidRPr="007D52BF" w:rsidRDefault="002702E5"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满意度调查</w:t>
      </w:r>
    </w:p>
    <w:p w:rsidR="005242EE" w:rsidRPr="009F3ED2" w:rsidRDefault="002702E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F3ED2">
        <w:rPr>
          <w:rFonts w:ascii="SimSun" w:hAnsi="SimSun" w:hint="eastAsia"/>
          <w:sz w:val="21"/>
          <w:szCs w:val="21"/>
        </w:rPr>
        <w:t>监督司通过每次任务后进行客户满意度调查，继续寻求被审计/被评价的WIPO部门同事的反馈意见</w:t>
      </w:r>
      <w:r w:rsidR="009F3ED2" w:rsidRPr="009F3ED2">
        <w:rPr>
          <w:rFonts w:ascii="SimSun" w:hAnsi="SimSun" w:hint="eastAsia"/>
          <w:sz w:val="21"/>
          <w:szCs w:val="21"/>
        </w:rPr>
        <w:t>。该项工作旨在有效获取</w:t>
      </w:r>
      <w:r w:rsidRPr="009F3ED2">
        <w:rPr>
          <w:rFonts w:ascii="SimSun" w:hAnsi="SimSun" w:hint="eastAsia"/>
          <w:sz w:val="21"/>
          <w:szCs w:val="21"/>
        </w:rPr>
        <w:t>并分析同事们对于监督工作的反馈意见。对调查结果的综合分析显示满意度为84%。</w:t>
      </w:r>
    </w:p>
    <w:p w:rsidR="005242EE" w:rsidRPr="00980163" w:rsidRDefault="002702E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80163">
        <w:rPr>
          <w:rFonts w:ascii="SimSun" w:hAnsi="SimSun" w:hint="eastAsia"/>
          <w:sz w:val="21"/>
          <w:szCs w:val="21"/>
        </w:rPr>
        <w:t>在有关任务完成一年后进行</w:t>
      </w:r>
      <w:r w:rsidR="006912CF" w:rsidRPr="00980163">
        <w:rPr>
          <w:rFonts w:ascii="SimSun" w:hAnsi="SimSun" w:hint="eastAsia"/>
          <w:sz w:val="21"/>
          <w:szCs w:val="21"/>
        </w:rPr>
        <w:t>调查的结果被用来评估</w:t>
      </w:r>
      <w:r w:rsidRPr="00980163">
        <w:rPr>
          <w:rFonts w:ascii="SimSun" w:hAnsi="SimSun" w:hint="eastAsia"/>
          <w:sz w:val="21"/>
          <w:szCs w:val="21"/>
        </w:rPr>
        <w:t>监督工作的影响</w:t>
      </w:r>
      <w:r w:rsidR="006912CF" w:rsidRPr="00980163">
        <w:rPr>
          <w:rFonts w:ascii="SimSun" w:hAnsi="SimSun" w:hint="eastAsia"/>
          <w:sz w:val="21"/>
          <w:szCs w:val="21"/>
        </w:rPr>
        <w:t>，该结果显示，平均满意度为74%。监督司将基于收到同事的反馈意见，努力进一步提升其监督工作的影响。</w:t>
      </w:r>
    </w:p>
    <w:p w:rsidR="00CA196F" w:rsidRPr="002E2099" w:rsidRDefault="002702E5" w:rsidP="007D52BF">
      <w:pPr>
        <w:pStyle w:val="ONUME"/>
        <w:numPr>
          <w:ilvl w:val="0"/>
          <w:numId w:val="6"/>
        </w:numPr>
        <w:tabs>
          <w:tab w:val="clear" w:pos="567"/>
        </w:tabs>
        <w:overflowPunct w:val="0"/>
        <w:spacing w:afterLines="50" w:after="120" w:line="340" w:lineRule="atLeast"/>
        <w:jc w:val="both"/>
        <w:rPr>
          <w:sz w:val="21"/>
          <w:szCs w:val="21"/>
        </w:rPr>
      </w:pPr>
      <w:r w:rsidRPr="002E2099">
        <w:rPr>
          <w:rFonts w:hint="eastAsia"/>
          <w:sz w:val="21"/>
          <w:szCs w:val="21"/>
        </w:rPr>
        <w:t>被审计</w:t>
      </w:r>
      <w:r w:rsidRPr="002E2099">
        <w:rPr>
          <w:rFonts w:hint="eastAsia"/>
          <w:sz w:val="21"/>
          <w:szCs w:val="21"/>
        </w:rPr>
        <w:t>/</w:t>
      </w:r>
      <w:r w:rsidR="008B013C" w:rsidRPr="002E2099">
        <w:rPr>
          <w:rFonts w:hint="eastAsia"/>
          <w:sz w:val="21"/>
          <w:szCs w:val="21"/>
        </w:rPr>
        <w:t>被</w:t>
      </w:r>
      <w:r w:rsidRPr="002E2099">
        <w:rPr>
          <w:rFonts w:hint="eastAsia"/>
          <w:sz w:val="21"/>
          <w:szCs w:val="21"/>
        </w:rPr>
        <w:t>评价的部门通过调查发出的其他评论意见，帮助监督司找出不足并采取纠正措施</w:t>
      </w:r>
      <w:r w:rsidR="008B013C" w:rsidRPr="002E2099">
        <w:rPr>
          <w:rFonts w:hint="eastAsia"/>
          <w:sz w:val="21"/>
          <w:szCs w:val="21"/>
        </w:rPr>
        <w:t>。</w:t>
      </w:r>
    </w:p>
    <w:p w:rsidR="00E32ADE" w:rsidRPr="007D52BF" w:rsidRDefault="004D27B3"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与其他监督职能发展网络关系</w:t>
      </w:r>
    </w:p>
    <w:p w:rsidR="00E32ADE" w:rsidRPr="002E2099" w:rsidRDefault="00AC3ACD" w:rsidP="007D52BF">
      <w:pPr>
        <w:pStyle w:val="ONUME"/>
        <w:numPr>
          <w:ilvl w:val="0"/>
          <w:numId w:val="6"/>
        </w:numPr>
        <w:tabs>
          <w:tab w:val="clear" w:pos="567"/>
        </w:tabs>
        <w:overflowPunct w:val="0"/>
        <w:spacing w:afterLines="50" w:after="120" w:line="340" w:lineRule="atLeast"/>
        <w:jc w:val="both"/>
        <w:rPr>
          <w:sz w:val="21"/>
          <w:szCs w:val="21"/>
        </w:rPr>
      </w:pPr>
      <w:r w:rsidRPr="007A5071">
        <w:rPr>
          <w:rFonts w:ascii="SimSun" w:hAnsi="SimSun" w:hint="eastAsia"/>
          <w:sz w:val="21"/>
          <w:szCs w:val="21"/>
        </w:rPr>
        <w:t>《章程》纳入了有关与联合国系统其他组织和多边金融机构的内部监督服务</w:t>
      </w:r>
      <w:r w:rsidR="00B76167" w:rsidRPr="007A5071">
        <w:rPr>
          <w:rFonts w:ascii="SimSun" w:hAnsi="SimSun" w:hint="eastAsia"/>
          <w:sz w:val="21"/>
          <w:szCs w:val="21"/>
        </w:rPr>
        <w:t>处</w:t>
      </w:r>
      <w:r w:rsidRPr="007A5071">
        <w:rPr>
          <w:rFonts w:ascii="SimSun" w:hAnsi="SimSun" w:hint="eastAsia"/>
          <w:sz w:val="21"/>
          <w:szCs w:val="21"/>
        </w:rPr>
        <w:t>进行联络和合作的具体规定</w:t>
      </w:r>
      <w:r w:rsidR="000E2FC8" w:rsidRPr="007A5071">
        <w:rPr>
          <w:rStyle w:val="af"/>
          <w:rFonts w:ascii="SimSun" w:hAnsi="SimSun"/>
          <w:sz w:val="21"/>
          <w:szCs w:val="21"/>
        </w:rPr>
        <w:footnoteReference w:id="11"/>
      </w:r>
      <w:r w:rsidRPr="007A5071">
        <w:rPr>
          <w:rFonts w:ascii="SimSun" w:hAnsi="SimSun" w:hint="eastAsia"/>
          <w:sz w:val="21"/>
          <w:szCs w:val="21"/>
        </w:rPr>
        <w:t>。</w:t>
      </w:r>
      <w:r w:rsidR="003B5A28" w:rsidRPr="002E2099">
        <w:rPr>
          <w:rFonts w:ascii="SimSun" w:hAnsi="SimSun" w:hint="eastAsia"/>
          <w:sz w:val="21"/>
          <w:szCs w:val="21"/>
        </w:rPr>
        <w:t>监督司承认与同类职能部门发展关系的价值和重要性。在报告所涉期间，监督司继续与其他联合国系统组织和实体开展活跃和有用的协作与网络联系。具体而言，监督</w:t>
      </w:r>
      <w:proofErr w:type="gramStart"/>
      <w:r w:rsidR="003B5A28" w:rsidRPr="002E2099">
        <w:rPr>
          <w:rFonts w:ascii="SimSun" w:hAnsi="SimSun" w:hint="eastAsia"/>
          <w:sz w:val="21"/>
          <w:szCs w:val="21"/>
        </w:rPr>
        <w:t>司积极</w:t>
      </w:r>
      <w:proofErr w:type="gramEnd"/>
      <w:r w:rsidR="003B5A28" w:rsidRPr="002E2099">
        <w:rPr>
          <w:rFonts w:ascii="SimSun" w:hAnsi="SimSun" w:hint="eastAsia"/>
          <w:sz w:val="21"/>
          <w:szCs w:val="21"/>
        </w:rPr>
        <w:t>参与了下述活</w:t>
      </w:r>
      <w:r w:rsidR="002528FC">
        <w:rPr>
          <w:rFonts w:ascii="SimSun" w:hAnsi="SimSun"/>
          <w:sz w:val="21"/>
          <w:szCs w:val="21"/>
        </w:rPr>
        <w:t>‍</w:t>
      </w:r>
      <w:r w:rsidR="003B5A28" w:rsidRPr="002E2099">
        <w:rPr>
          <w:rFonts w:ascii="SimSun" w:hAnsi="SimSun" w:hint="eastAsia"/>
          <w:sz w:val="21"/>
          <w:szCs w:val="21"/>
        </w:rPr>
        <w:t>动：</w:t>
      </w:r>
    </w:p>
    <w:p w:rsidR="00752430" w:rsidRPr="00F372F7" w:rsidRDefault="004466FD"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lastRenderedPageBreak/>
        <w:t>2015年7月5日至8日在加拿大温哥华举行的内部审计师协会的年度国际会议和公共部门委员会会议。</w:t>
      </w:r>
    </w:p>
    <w:p w:rsidR="00752430" w:rsidRPr="00F372F7" w:rsidRDefault="004466FD"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2015年9月8日至11日在菲律宾马尼拉举行的联合国内部审计</w:t>
      </w:r>
      <w:r w:rsidR="00F372F7" w:rsidRPr="00F372F7">
        <w:rPr>
          <w:rFonts w:ascii="SimSun" w:hAnsi="SimSun" w:hint="eastAsia"/>
          <w:sz w:val="21"/>
          <w:szCs w:val="21"/>
        </w:rPr>
        <w:t>处</w:t>
      </w:r>
      <w:r w:rsidRPr="00F372F7">
        <w:rPr>
          <w:rFonts w:ascii="SimSun" w:hAnsi="SimSun" w:hint="eastAsia"/>
          <w:sz w:val="21"/>
          <w:szCs w:val="21"/>
        </w:rPr>
        <w:t>代表</w:t>
      </w:r>
      <w:r w:rsidR="00B02976">
        <w:rPr>
          <w:rFonts w:ascii="SimSun" w:hAnsi="SimSun" w:hint="eastAsia"/>
          <w:sz w:val="21"/>
          <w:szCs w:val="21"/>
        </w:rPr>
        <w:t>（</w:t>
      </w:r>
      <w:r w:rsidRPr="00F372F7">
        <w:rPr>
          <w:rFonts w:ascii="SimSun" w:hAnsi="SimSun" w:hint="eastAsia"/>
          <w:sz w:val="21"/>
          <w:szCs w:val="21"/>
        </w:rPr>
        <w:t>RIAS</w:t>
      </w:r>
      <w:r w:rsidR="00B02976">
        <w:rPr>
          <w:rFonts w:ascii="SimSun" w:hAnsi="SimSun" w:hint="eastAsia"/>
          <w:sz w:val="21"/>
          <w:szCs w:val="21"/>
        </w:rPr>
        <w:t>）</w:t>
      </w:r>
      <w:r w:rsidRPr="00F372F7">
        <w:rPr>
          <w:rFonts w:ascii="SimSun" w:hAnsi="SimSun" w:hint="eastAsia"/>
          <w:sz w:val="21"/>
          <w:szCs w:val="21"/>
        </w:rPr>
        <w:t>年会。监督司代司长与亚洲开发银行合作，作了关于</w:t>
      </w:r>
      <w:r w:rsidRPr="00F372F7">
        <w:rPr>
          <w:rFonts w:ascii="SimSun" w:hAnsi="SimSun" w:cs="SimSun" w:hint="eastAsia"/>
          <w:color w:val="222222"/>
          <w:sz w:val="21"/>
          <w:szCs w:val="21"/>
        </w:rPr>
        <w:t>业务连续性管理</w:t>
      </w:r>
      <w:r w:rsidRPr="00F372F7">
        <w:rPr>
          <w:rFonts w:ascii="SimSun" w:hAnsi="SimSun" w:hint="eastAsia"/>
          <w:sz w:val="21"/>
          <w:szCs w:val="21"/>
        </w:rPr>
        <w:t>的发言。</w:t>
      </w:r>
    </w:p>
    <w:p w:rsidR="008E435C" w:rsidRPr="00F372F7" w:rsidRDefault="00B76167"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2015年9月29日举行的</w:t>
      </w:r>
      <w:r w:rsidR="00F372F7" w:rsidRPr="00F372F7">
        <w:rPr>
          <w:rFonts w:ascii="SimSun" w:hAnsi="SimSun" w:hint="eastAsia"/>
          <w:sz w:val="21"/>
          <w:szCs w:val="21"/>
        </w:rPr>
        <w:t>联合国调查处</w:t>
      </w:r>
      <w:r w:rsidRPr="00F372F7">
        <w:rPr>
          <w:rFonts w:ascii="SimSun" w:hAnsi="SimSun" w:hint="eastAsia"/>
          <w:sz w:val="21"/>
          <w:szCs w:val="21"/>
        </w:rPr>
        <w:t>代表</w:t>
      </w:r>
      <w:r w:rsidR="00B02976">
        <w:rPr>
          <w:rFonts w:ascii="SimSun" w:hAnsi="SimSun" w:hint="eastAsia"/>
          <w:sz w:val="21"/>
          <w:szCs w:val="21"/>
        </w:rPr>
        <w:t>（</w:t>
      </w:r>
      <w:r w:rsidRPr="00F372F7">
        <w:rPr>
          <w:rFonts w:ascii="SimSun" w:hAnsi="SimSun" w:hint="eastAsia"/>
          <w:sz w:val="21"/>
          <w:szCs w:val="21"/>
        </w:rPr>
        <w:t>UNRIS</w:t>
      </w:r>
      <w:r w:rsidR="00B02976">
        <w:rPr>
          <w:rFonts w:ascii="SimSun" w:hAnsi="SimSun" w:hint="eastAsia"/>
          <w:sz w:val="21"/>
          <w:szCs w:val="21"/>
        </w:rPr>
        <w:t>）</w:t>
      </w:r>
      <w:r w:rsidRPr="00F372F7">
        <w:rPr>
          <w:rFonts w:ascii="SimSun" w:hAnsi="SimSun" w:hint="eastAsia"/>
          <w:sz w:val="21"/>
          <w:szCs w:val="21"/>
        </w:rPr>
        <w:t>年会，以及2015年9月30日至12月2日举行的第十六届国际调查员会议</w:t>
      </w:r>
      <w:r w:rsidR="00B02976">
        <w:rPr>
          <w:rFonts w:ascii="SimSun" w:hAnsi="SimSun"/>
          <w:sz w:val="21"/>
          <w:szCs w:val="21"/>
        </w:rPr>
        <w:t>（</w:t>
      </w:r>
      <w:r w:rsidRPr="00F372F7">
        <w:rPr>
          <w:rFonts w:ascii="SimSun" w:hAnsi="SimSun"/>
          <w:sz w:val="21"/>
          <w:szCs w:val="21"/>
        </w:rPr>
        <w:t>CII</w:t>
      </w:r>
      <w:r w:rsidR="00B02976">
        <w:rPr>
          <w:rFonts w:ascii="SimSun" w:hAnsi="SimSun"/>
          <w:sz w:val="21"/>
          <w:szCs w:val="21"/>
        </w:rPr>
        <w:t>）</w:t>
      </w:r>
      <w:r w:rsidRPr="00F372F7">
        <w:rPr>
          <w:rFonts w:ascii="SimSun" w:hAnsi="SimSun" w:hint="eastAsia"/>
          <w:sz w:val="21"/>
          <w:szCs w:val="21"/>
        </w:rPr>
        <w:t>。在国际调查员会议期间，监督司就调查期间的数据隐私和信息获取作了发言。两个会议均在瑞士蒙特勒举行。</w:t>
      </w:r>
    </w:p>
    <w:p w:rsidR="00072495" w:rsidRPr="00F372F7" w:rsidRDefault="00B76167"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2016年1月29</w:t>
      </w:r>
      <w:r w:rsidR="00F372F7" w:rsidRPr="00F372F7">
        <w:rPr>
          <w:rFonts w:ascii="SimSun" w:hAnsi="SimSun" w:hint="eastAsia"/>
          <w:sz w:val="21"/>
          <w:szCs w:val="21"/>
        </w:rPr>
        <w:t>日，举行了主题为“向前推进的教训和方式”的评价研讨会，以宣传</w:t>
      </w:r>
      <w:r w:rsidRPr="00F372F7">
        <w:rPr>
          <w:rFonts w:ascii="SimSun" w:hAnsi="SimSun" w:hint="eastAsia"/>
          <w:sz w:val="21"/>
          <w:szCs w:val="21"/>
        </w:rPr>
        <w:t>监督司</w:t>
      </w:r>
      <w:r w:rsidR="00F372F7" w:rsidRPr="00F372F7">
        <w:rPr>
          <w:rFonts w:ascii="SimSun" w:hAnsi="SimSun" w:hint="eastAsia"/>
          <w:sz w:val="21"/>
          <w:szCs w:val="21"/>
        </w:rPr>
        <w:t>内</w:t>
      </w:r>
      <w:r w:rsidR="00383879" w:rsidRPr="00F372F7">
        <w:rPr>
          <w:rFonts w:ascii="SimSun" w:hAnsi="SimSun" w:hint="eastAsia"/>
          <w:sz w:val="21"/>
          <w:szCs w:val="21"/>
        </w:rPr>
        <w:t>集中化评价职能所开展的工作</w:t>
      </w:r>
      <w:r w:rsidR="00F372F7" w:rsidRPr="00F372F7">
        <w:rPr>
          <w:rFonts w:ascii="SimSun" w:hAnsi="SimSun" w:hint="eastAsia"/>
          <w:sz w:val="21"/>
          <w:szCs w:val="21"/>
        </w:rPr>
        <w:t>和新评价政策</w:t>
      </w:r>
      <w:r w:rsidR="00383879" w:rsidRPr="00F372F7">
        <w:rPr>
          <w:rFonts w:ascii="SimSun" w:hAnsi="SimSun" w:hint="eastAsia"/>
          <w:sz w:val="21"/>
          <w:szCs w:val="21"/>
        </w:rPr>
        <w:t>。来自WIPO工作人员、成员国和外部专家的70多位与会者参加了会议。</w:t>
      </w:r>
    </w:p>
    <w:p w:rsidR="008E435C" w:rsidRPr="00F372F7" w:rsidRDefault="00383879"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2016年4月7日至8日在法国巴黎由经济合作与发展组织</w:t>
      </w:r>
      <w:r w:rsidR="00B02976">
        <w:rPr>
          <w:rFonts w:ascii="SimSun" w:hAnsi="SimSun"/>
          <w:sz w:val="21"/>
          <w:szCs w:val="21"/>
        </w:rPr>
        <w:t>（</w:t>
      </w:r>
      <w:r w:rsidR="00511D2C" w:rsidRPr="00F372F7">
        <w:rPr>
          <w:rFonts w:ascii="SimSun" w:hAnsi="SimSun"/>
          <w:sz w:val="21"/>
          <w:szCs w:val="21"/>
        </w:rPr>
        <w:t>OECD</w:t>
      </w:r>
      <w:r w:rsidR="00B02976">
        <w:rPr>
          <w:rFonts w:ascii="SimSun" w:hAnsi="SimSun"/>
          <w:sz w:val="21"/>
          <w:szCs w:val="21"/>
        </w:rPr>
        <w:t>）</w:t>
      </w:r>
      <w:r w:rsidRPr="00F372F7">
        <w:rPr>
          <w:rFonts w:ascii="SimSun" w:hAnsi="SimSun" w:hint="eastAsia"/>
          <w:sz w:val="21"/>
          <w:szCs w:val="21"/>
        </w:rPr>
        <w:t>主办的欧洲各国际机构内部审计事务领导人年会</w:t>
      </w:r>
      <w:r w:rsidR="00B02976">
        <w:rPr>
          <w:rFonts w:ascii="SimSun" w:hAnsi="SimSun"/>
          <w:sz w:val="21"/>
          <w:szCs w:val="21"/>
        </w:rPr>
        <w:t>（</w:t>
      </w:r>
      <w:r w:rsidRPr="00F372F7">
        <w:rPr>
          <w:rFonts w:ascii="SimSun" w:hAnsi="SimSun"/>
          <w:sz w:val="21"/>
          <w:szCs w:val="21"/>
        </w:rPr>
        <w:t>HOIA</w:t>
      </w:r>
      <w:r w:rsidR="00B02976">
        <w:rPr>
          <w:rFonts w:ascii="SimSun" w:hAnsi="SimSun"/>
          <w:sz w:val="21"/>
          <w:szCs w:val="21"/>
        </w:rPr>
        <w:t>）</w:t>
      </w:r>
      <w:r w:rsidR="002528FC">
        <w:rPr>
          <w:rFonts w:ascii="SimSun" w:hAnsi="SimSun" w:hint="eastAsia"/>
          <w:sz w:val="21"/>
          <w:szCs w:val="21"/>
        </w:rPr>
        <w:t>。</w:t>
      </w:r>
    </w:p>
    <w:p w:rsidR="008E435C" w:rsidRPr="00F372F7" w:rsidRDefault="00511D2C"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2016年4月25日至29日</w:t>
      </w:r>
      <w:r w:rsidR="00F372F7" w:rsidRPr="00F372F7">
        <w:rPr>
          <w:rFonts w:ascii="SimSun" w:hAnsi="SimSun" w:hint="eastAsia"/>
          <w:sz w:val="21"/>
          <w:szCs w:val="21"/>
        </w:rPr>
        <w:t>，WIPO</w:t>
      </w:r>
      <w:r w:rsidRPr="00F372F7">
        <w:rPr>
          <w:rFonts w:ascii="SimSun" w:hAnsi="SimSun" w:hint="eastAsia"/>
          <w:sz w:val="21"/>
          <w:szCs w:val="21"/>
        </w:rPr>
        <w:t>主办了联合国评价小组</w:t>
      </w:r>
      <w:r w:rsidR="00B02976">
        <w:rPr>
          <w:rFonts w:ascii="SimSun" w:hAnsi="SimSun"/>
          <w:sz w:val="21"/>
          <w:szCs w:val="21"/>
        </w:rPr>
        <w:t>（</w:t>
      </w:r>
      <w:r w:rsidRPr="00F372F7">
        <w:rPr>
          <w:rFonts w:ascii="SimSun" w:hAnsi="SimSun"/>
          <w:sz w:val="21"/>
          <w:szCs w:val="21"/>
        </w:rPr>
        <w:t>UNEG</w:t>
      </w:r>
      <w:r w:rsidR="00B02976">
        <w:rPr>
          <w:rFonts w:ascii="SimSun" w:hAnsi="SimSun"/>
          <w:sz w:val="21"/>
          <w:szCs w:val="21"/>
        </w:rPr>
        <w:t>）</w:t>
      </w:r>
      <w:r w:rsidRPr="00F372F7">
        <w:rPr>
          <w:rFonts w:ascii="SimSun" w:hAnsi="SimSun" w:hint="eastAsia"/>
          <w:sz w:val="21"/>
          <w:szCs w:val="21"/>
        </w:rPr>
        <w:t>评价周，来自46个联合国机构的</w:t>
      </w:r>
      <w:r w:rsidR="002528FC">
        <w:rPr>
          <w:rFonts w:ascii="SimSun" w:hAnsi="SimSun" w:hint="eastAsia"/>
          <w:sz w:val="21"/>
          <w:szCs w:val="21"/>
        </w:rPr>
        <w:t>一百</w:t>
      </w:r>
      <w:r w:rsidRPr="00F372F7">
        <w:rPr>
          <w:rFonts w:ascii="SimSun" w:hAnsi="SimSun" w:hint="eastAsia"/>
          <w:sz w:val="21"/>
          <w:szCs w:val="21"/>
        </w:rPr>
        <w:t>多位同事参加了活动。</w:t>
      </w:r>
    </w:p>
    <w:p w:rsidR="009802E1" w:rsidRPr="002E2099" w:rsidRDefault="00511D2C" w:rsidP="007D52BF">
      <w:pPr>
        <w:pStyle w:val="1"/>
        <w:overflowPunct w:val="0"/>
        <w:spacing w:beforeLines="100" w:before="240" w:afterLines="50" w:after="120" w:line="340" w:lineRule="atLeast"/>
        <w:rPr>
          <w:rFonts w:ascii="SimHei" w:eastAsia="SimHei" w:hAnsi="SimHei"/>
          <w:b w:val="0"/>
          <w:sz w:val="21"/>
          <w:szCs w:val="21"/>
        </w:rPr>
      </w:pPr>
      <w:bookmarkStart w:id="46" w:name="_Toc456084306"/>
      <w:r w:rsidRPr="007D52BF">
        <w:rPr>
          <w:rFonts w:ascii="SimHei" w:eastAsia="SimHei" w:hAnsi="SimHei" w:hint="eastAsia"/>
          <w:b w:val="0"/>
          <w:sz w:val="21"/>
          <w:szCs w:val="21"/>
        </w:rPr>
        <w:t>监督司的业务独立性</w:t>
      </w:r>
      <w:bookmarkEnd w:id="46"/>
    </w:p>
    <w:p w:rsidR="00605540" w:rsidRPr="006F12BD" w:rsidRDefault="00047A96" w:rsidP="007D52BF">
      <w:pPr>
        <w:pStyle w:val="ONUME"/>
        <w:numPr>
          <w:ilvl w:val="0"/>
          <w:numId w:val="6"/>
        </w:numPr>
        <w:tabs>
          <w:tab w:val="clear" w:pos="567"/>
        </w:tabs>
        <w:overflowPunct w:val="0"/>
        <w:spacing w:afterLines="50" w:after="120" w:line="340" w:lineRule="atLeast"/>
        <w:jc w:val="both"/>
        <w:rPr>
          <w:rFonts w:ascii="SimSun" w:hAnsi="SimSun"/>
          <w:b/>
          <w:bCs/>
          <w:caps/>
          <w:kern w:val="32"/>
          <w:sz w:val="21"/>
          <w:szCs w:val="21"/>
        </w:rPr>
      </w:pPr>
      <w:r w:rsidRPr="006F12BD">
        <w:rPr>
          <w:rFonts w:ascii="SimSun" w:hAnsi="SimSun" w:hint="eastAsia"/>
          <w:sz w:val="21"/>
          <w:szCs w:val="21"/>
        </w:rPr>
        <w:t>《监督章程》要求</w:t>
      </w:r>
      <w:r w:rsidR="00605540" w:rsidRPr="006F12BD">
        <w:rPr>
          <w:rStyle w:val="af"/>
          <w:rFonts w:ascii="SimSun" w:hAnsi="SimSun"/>
          <w:sz w:val="21"/>
          <w:szCs w:val="21"/>
        </w:rPr>
        <w:footnoteReference w:id="12"/>
      </w:r>
      <w:r w:rsidRPr="006F12BD">
        <w:rPr>
          <w:rFonts w:ascii="SimSun" w:hAnsi="SimSun" w:hint="eastAsia"/>
          <w:sz w:val="21"/>
          <w:szCs w:val="21"/>
        </w:rPr>
        <w:t>监督司司长确定其业务独立性，并就其活动范围以及分配给内部监督职能的资源是否充分</w:t>
      </w:r>
      <w:proofErr w:type="gramStart"/>
      <w:r w:rsidRPr="006F12BD">
        <w:rPr>
          <w:rFonts w:ascii="SimSun" w:hAnsi="SimSun" w:hint="eastAsia"/>
          <w:sz w:val="21"/>
          <w:szCs w:val="21"/>
        </w:rPr>
        <w:t>作出</w:t>
      </w:r>
      <w:proofErr w:type="gramEnd"/>
      <w:r w:rsidRPr="006F12BD">
        <w:rPr>
          <w:rFonts w:ascii="SimSun" w:hAnsi="SimSun" w:hint="eastAsia"/>
          <w:sz w:val="21"/>
          <w:szCs w:val="21"/>
        </w:rPr>
        <w:t>评论意见。</w:t>
      </w:r>
    </w:p>
    <w:p w:rsidR="00AF61EE" w:rsidRPr="006F12BD" w:rsidRDefault="00C840D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47" w:name="_Toc420663573"/>
      <w:r w:rsidRPr="006F12BD">
        <w:rPr>
          <w:rFonts w:ascii="SimSun" w:hAnsi="SimSun" w:hint="eastAsia"/>
          <w:sz w:val="21"/>
          <w:szCs w:val="21"/>
        </w:rPr>
        <w:t>在报告所涉期间，没有出现可视为损害监督司业务独立性的事件/活动。监督活动的范围由监督司在收到WIPO管理层、</w:t>
      </w:r>
      <w:proofErr w:type="gramStart"/>
      <w:r w:rsidRPr="006F12BD">
        <w:rPr>
          <w:rFonts w:ascii="SimSun" w:hAnsi="SimSun" w:hint="eastAsia"/>
          <w:sz w:val="21"/>
          <w:szCs w:val="21"/>
        </w:rPr>
        <w:t>咨</w:t>
      </w:r>
      <w:proofErr w:type="gramEnd"/>
      <w:r w:rsidRPr="006F12BD">
        <w:rPr>
          <w:rFonts w:ascii="SimSun" w:hAnsi="SimSun" w:hint="eastAsia"/>
          <w:sz w:val="21"/>
          <w:szCs w:val="21"/>
        </w:rPr>
        <w:t>监委和成员国评论和反馈意见的同时酌情决定。</w:t>
      </w:r>
    </w:p>
    <w:p w:rsidR="009802E1" w:rsidRPr="007D52BF" w:rsidRDefault="00511D2C" w:rsidP="007D52BF">
      <w:pPr>
        <w:pStyle w:val="1"/>
        <w:overflowPunct w:val="0"/>
        <w:spacing w:beforeLines="100" w:before="240" w:afterLines="50" w:after="120" w:line="340" w:lineRule="atLeast"/>
        <w:rPr>
          <w:rFonts w:ascii="SimHei" w:eastAsia="SimHei" w:hAnsi="SimHei"/>
          <w:b w:val="0"/>
          <w:sz w:val="21"/>
          <w:szCs w:val="21"/>
        </w:rPr>
      </w:pPr>
      <w:bookmarkStart w:id="48" w:name="_Toc456084307"/>
      <w:bookmarkEnd w:id="47"/>
      <w:r w:rsidRPr="007D52BF">
        <w:rPr>
          <w:rFonts w:ascii="SimHei" w:eastAsia="SimHei" w:hAnsi="SimHei" w:hint="eastAsia"/>
          <w:b w:val="0"/>
          <w:sz w:val="21"/>
          <w:szCs w:val="21"/>
        </w:rPr>
        <w:t>监督资源</w:t>
      </w:r>
      <w:bookmarkEnd w:id="48"/>
    </w:p>
    <w:p w:rsidR="00E32ADE" w:rsidRPr="007D52BF" w:rsidRDefault="00511D2C"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预算和工作人员</w:t>
      </w:r>
    </w:p>
    <w:p w:rsidR="00E32ADE" w:rsidRPr="00670A76" w:rsidRDefault="00CC3EE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70A76">
        <w:rPr>
          <w:rFonts w:ascii="SimSun" w:hAnsi="SimSun" w:hint="eastAsia"/>
          <w:sz w:val="21"/>
          <w:szCs w:val="21"/>
        </w:rPr>
        <w:t>为履行其任务授权，</w:t>
      </w:r>
      <w:r w:rsidR="00E9204A" w:rsidRPr="00670A76">
        <w:rPr>
          <w:rFonts w:ascii="SimSun" w:hAnsi="SimSun"/>
          <w:sz w:val="21"/>
          <w:szCs w:val="21"/>
        </w:rPr>
        <w:t>IOD</w:t>
      </w:r>
      <w:r w:rsidRPr="00670A76">
        <w:rPr>
          <w:rFonts w:ascii="SimSun" w:hAnsi="SimSun" w:hint="eastAsia"/>
          <w:sz w:val="21"/>
          <w:szCs w:val="21"/>
        </w:rPr>
        <w:t>已经拥有</w:t>
      </w:r>
      <w:r w:rsidR="00F505DD" w:rsidRPr="00670A76">
        <w:rPr>
          <w:rFonts w:ascii="SimSun" w:hAnsi="SimSun"/>
          <w:sz w:val="21"/>
          <w:szCs w:val="21"/>
        </w:rPr>
        <w:t>497</w:t>
      </w:r>
      <w:r w:rsidRPr="00670A76">
        <w:rPr>
          <w:rFonts w:ascii="SimSun" w:hAnsi="SimSun" w:hint="eastAsia"/>
          <w:sz w:val="21"/>
          <w:szCs w:val="21"/>
        </w:rPr>
        <w:t>万瑞郎的预算，占WIPO预算的</w:t>
      </w:r>
      <w:r w:rsidR="00194920" w:rsidRPr="00670A76">
        <w:rPr>
          <w:rFonts w:ascii="SimSun" w:hAnsi="SimSun"/>
          <w:sz w:val="21"/>
          <w:szCs w:val="21"/>
        </w:rPr>
        <w:t>0.74</w:t>
      </w:r>
      <w:r w:rsidRPr="00670A76">
        <w:rPr>
          <w:rFonts w:ascii="SimSun" w:hAnsi="SimSun" w:hint="eastAsia"/>
          <w:sz w:val="21"/>
          <w:szCs w:val="21"/>
        </w:rPr>
        <w:t>%。</w:t>
      </w:r>
      <w:r w:rsidR="00506C36" w:rsidRPr="00670A76">
        <w:rPr>
          <w:rFonts w:ascii="SimSun" w:hAnsi="SimSun" w:hint="eastAsia"/>
          <w:sz w:val="21"/>
          <w:szCs w:val="21"/>
        </w:rPr>
        <w:t>整体上看，</w:t>
      </w:r>
      <w:r w:rsidRPr="00670A76">
        <w:rPr>
          <w:rFonts w:ascii="SimSun" w:hAnsi="SimSun" w:hint="eastAsia"/>
          <w:sz w:val="21"/>
          <w:szCs w:val="21"/>
        </w:rPr>
        <w:t>目前的人力和财务资源水平已经足以使监督司有效覆盖其工作计划中确认为高优先程度的领域</w:t>
      </w:r>
      <w:r w:rsidR="00506C36" w:rsidRPr="00670A76">
        <w:rPr>
          <w:rFonts w:ascii="SimSun" w:hAnsi="SimSun" w:hint="eastAsia"/>
          <w:sz w:val="21"/>
          <w:szCs w:val="21"/>
        </w:rPr>
        <w:t>。与外聘审计员就监督计划的交流和</w:t>
      </w:r>
      <w:r w:rsidR="00670A76" w:rsidRPr="00670A76">
        <w:rPr>
          <w:rFonts w:ascii="SimSun" w:hAnsi="SimSun" w:hint="eastAsia"/>
          <w:sz w:val="21"/>
          <w:szCs w:val="21"/>
        </w:rPr>
        <w:t>就</w:t>
      </w:r>
      <w:r w:rsidR="00506C36" w:rsidRPr="00670A76">
        <w:rPr>
          <w:rFonts w:ascii="SimSun" w:hAnsi="SimSun" w:hint="eastAsia"/>
          <w:sz w:val="21"/>
          <w:szCs w:val="21"/>
        </w:rPr>
        <w:t>监督活动的持续协调以及对信息技术</w:t>
      </w:r>
      <w:r w:rsidR="00B02976">
        <w:rPr>
          <w:rFonts w:ascii="SimSun" w:hAnsi="SimSun" w:hint="eastAsia"/>
          <w:sz w:val="21"/>
          <w:szCs w:val="21"/>
        </w:rPr>
        <w:t>（</w:t>
      </w:r>
      <w:r w:rsidR="00506C36" w:rsidRPr="00670A76">
        <w:rPr>
          <w:rFonts w:ascii="SimSun" w:hAnsi="SimSun" w:hint="eastAsia"/>
          <w:sz w:val="21"/>
          <w:szCs w:val="21"/>
        </w:rPr>
        <w:t>IT</w:t>
      </w:r>
      <w:r w:rsidR="00B02976">
        <w:rPr>
          <w:rFonts w:ascii="SimSun" w:hAnsi="SimSun" w:hint="eastAsia"/>
          <w:sz w:val="21"/>
          <w:szCs w:val="21"/>
        </w:rPr>
        <w:t>）</w:t>
      </w:r>
      <w:r w:rsidR="00506C36" w:rsidRPr="00670A76">
        <w:rPr>
          <w:rFonts w:ascii="SimSun" w:hAnsi="SimSun" w:hint="eastAsia"/>
          <w:sz w:val="21"/>
          <w:szCs w:val="21"/>
        </w:rPr>
        <w:t>工具的有效使用也</w:t>
      </w:r>
      <w:r w:rsidR="00670A76" w:rsidRPr="00670A76">
        <w:rPr>
          <w:rFonts w:ascii="SimSun" w:hAnsi="SimSun" w:hint="eastAsia"/>
          <w:sz w:val="21"/>
          <w:szCs w:val="21"/>
        </w:rPr>
        <w:t>有助于</w:t>
      </w:r>
      <w:r w:rsidR="00506C36" w:rsidRPr="00670A76">
        <w:rPr>
          <w:rFonts w:ascii="SimSun" w:hAnsi="SimSun" w:hint="eastAsia"/>
          <w:sz w:val="21"/>
          <w:szCs w:val="21"/>
        </w:rPr>
        <w:t>实现更高的效率和更有效的风险范围覆盖。</w:t>
      </w:r>
    </w:p>
    <w:p w:rsidR="001040AF" w:rsidRPr="00C81D61"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表</w:t>
      </w:r>
      <w:r w:rsidRPr="00C81D61">
        <w:rPr>
          <w:rFonts w:hint="eastAsia"/>
          <w:b/>
          <w:sz w:val="18"/>
          <w:szCs w:val="18"/>
        </w:rPr>
        <w:t xml:space="preserve">3 - </w:t>
      </w:r>
      <w:r w:rsidR="001D2703" w:rsidRPr="00C81D61">
        <w:rPr>
          <w:b/>
          <w:sz w:val="18"/>
          <w:szCs w:val="18"/>
        </w:rPr>
        <w:t>2014/2015</w:t>
      </w:r>
      <w:r w:rsidR="00696F61" w:rsidRPr="00C81D61">
        <w:rPr>
          <w:rFonts w:hint="eastAsia"/>
          <w:b/>
          <w:sz w:val="18"/>
          <w:szCs w:val="18"/>
        </w:rPr>
        <w:t>年</w:t>
      </w:r>
      <w:r w:rsidR="00913637" w:rsidRPr="00C81D61">
        <w:rPr>
          <w:rFonts w:hint="eastAsia"/>
          <w:b/>
          <w:sz w:val="18"/>
          <w:szCs w:val="18"/>
        </w:rPr>
        <w:t>调剂使用后的监督</w:t>
      </w:r>
      <w:proofErr w:type="gramStart"/>
      <w:r w:rsidR="00913637" w:rsidRPr="00C81D61">
        <w:rPr>
          <w:rFonts w:hint="eastAsia"/>
          <w:b/>
          <w:sz w:val="18"/>
          <w:szCs w:val="18"/>
        </w:rPr>
        <w:t>司预算</w:t>
      </w:r>
      <w:proofErr w:type="gramEnd"/>
      <w:r w:rsidR="00913637" w:rsidRPr="00C81D61">
        <w:rPr>
          <w:rFonts w:hint="eastAsia"/>
          <w:b/>
          <w:sz w:val="18"/>
          <w:szCs w:val="18"/>
        </w:rPr>
        <w:t>和支出</w:t>
      </w:r>
      <w:r w:rsidR="00E32ADE" w:rsidRPr="002528FC">
        <w:rPr>
          <w:b/>
          <w:sz w:val="18"/>
          <w:szCs w:val="18"/>
          <w:vertAlign w:val="superscript"/>
        </w:rPr>
        <w:footnoteReference w:id="13"/>
      </w:r>
    </w:p>
    <w:tbl>
      <w:tblPr>
        <w:tblW w:w="0" w:type="auto"/>
        <w:tblLook w:val="04A0" w:firstRow="1" w:lastRow="0" w:firstColumn="1" w:lastColumn="0" w:noHBand="0" w:noVBand="1"/>
      </w:tblPr>
      <w:tblGrid>
        <w:gridCol w:w="936"/>
        <w:gridCol w:w="1962"/>
        <w:gridCol w:w="2700"/>
        <w:gridCol w:w="2340"/>
        <w:gridCol w:w="1633"/>
      </w:tblGrid>
      <w:tr w:rsidR="00E32ADE" w:rsidRPr="003E4890" w:rsidTr="00696F61">
        <w:trPr>
          <w:cantSplit/>
          <w:trHeight w:val="341"/>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3E4890" w:rsidRDefault="00E32ADE" w:rsidP="00E32ADE">
            <w:pPr>
              <w:keepNext/>
              <w:rPr>
                <w:rFonts w:ascii="SimSun" w:hAnsi="SimSun"/>
                <w:color w:val="000000"/>
                <w:sz w:val="18"/>
                <w:szCs w:val="18"/>
              </w:rPr>
            </w:pPr>
          </w:p>
        </w:tc>
        <w:tc>
          <w:tcPr>
            <w:tcW w:w="1962" w:type="dxa"/>
            <w:tcBorders>
              <w:top w:val="single" w:sz="4" w:space="0" w:color="auto"/>
              <w:left w:val="nil"/>
              <w:bottom w:val="nil"/>
              <w:right w:val="single" w:sz="4" w:space="0" w:color="auto"/>
            </w:tcBorders>
            <w:shd w:val="clear" w:color="000000" w:fill="CCFFFF"/>
            <w:vAlign w:val="center"/>
            <w:hideMark/>
          </w:tcPr>
          <w:p w:rsidR="00E32ADE" w:rsidRPr="003E4890" w:rsidRDefault="00696F61" w:rsidP="00E32ADE">
            <w:pPr>
              <w:keepNext/>
              <w:jc w:val="center"/>
              <w:rPr>
                <w:rFonts w:ascii="SimSun" w:hAnsi="SimSun"/>
                <w:b/>
                <w:bCs/>
                <w:color w:val="000000"/>
                <w:sz w:val="18"/>
                <w:szCs w:val="18"/>
              </w:rPr>
            </w:pPr>
            <w:r w:rsidRPr="003E4890">
              <w:rPr>
                <w:rFonts w:ascii="SimSun" w:hAnsi="SimSun"/>
                <w:b/>
                <w:bCs/>
                <w:color w:val="000000"/>
                <w:sz w:val="18"/>
                <w:szCs w:val="18"/>
              </w:rPr>
              <w:t>201</w:t>
            </w:r>
            <w:r w:rsidRPr="003E4890">
              <w:rPr>
                <w:rFonts w:ascii="SimSun" w:hAnsi="SimSun" w:hint="eastAsia"/>
                <w:b/>
                <w:bCs/>
                <w:color w:val="000000"/>
                <w:sz w:val="18"/>
                <w:szCs w:val="18"/>
              </w:rPr>
              <w:t>4</w:t>
            </w:r>
            <w:r w:rsidRPr="003E4890">
              <w:rPr>
                <w:rFonts w:ascii="SimSun" w:hAnsi="SimSun"/>
                <w:b/>
                <w:bCs/>
                <w:color w:val="000000"/>
                <w:sz w:val="18"/>
                <w:szCs w:val="18"/>
              </w:rPr>
              <w:t>/1</w:t>
            </w:r>
            <w:r w:rsidRPr="003E4890">
              <w:rPr>
                <w:rFonts w:ascii="SimSun" w:hAnsi="SimSun" w:hint="eastAsia"/>
                <w:b/>
                <w:bCs/>
                <w:color w:val="000000"/>
                <w:sz w:val="18"/>
                <w:szCs w:val="18"/>
              </w:rPr>
              <w:t>5年核定预算</w:t>
            </w:r>
          </w:p>
        </w:tc>
        <w:tc>
          <w:tcPr>
            <w:tcW w:w="2700" w:type="dxa"/>
            <w:tcBorders>
              <w:top w:val="single" w:sz="4" w:space="0" w:color="auto"/>
              <w:left w:val="nil"/>
              <w:bottom w:val="nil"/>
              <w:right w:val="single" w:sz="4" w:space="0" w:color="auto"/>
            </w:tcBorders>
            <w:shd w:val="clear" w:color="000000" w:fill="CCFFFF"/>
            <w:vAlign w:val="center"/>
            <w:hideMark/>
          </w:tcPr>
          <w:p w:rsidR="00E32ADE" w:rsidRPr="003E4890" w:rsidRDefault="00696F61" w:rsidP="00E32ADE">
            <w:pPr>
              <w:keepNext/>
              <w:jc w:val="center"/>
              <w:rPr>
                <w:rFonts w:ascii="SimSun" w:hAnsi="SimSun"/>
                <w:b/>
                <w:bCs/>
                <w:color w:val="000000"/>
                <w:sz w:val="18"/>
                <w:szCs w:val="18"/>
              </w:rPr>
            </w:pPr>
            <w:r w:rsidRPr="003E4890">
              <w:rPr>
                <w:rFonts w:ascii="SimSun" w:hAnsi="SimSun"/>
                <w:b/>
                <w:bCs/>
                <w:color w:val="000000"/>
                <w:sz w:val="18"/>
                <w:szCs w:val="18"/>
              </w:rPr>
              <w:t>201</w:t>
            </w:r>
            <w:r w:rsidRPr="003E4890">
              <w:rPr>
                <w:rFonts w:ascii="SimSun" w:hAnsi="SimSun" w:hint="eastAsia"/>
                <w:b/>
                <w:bCs/>
                <w:color w:val="000000"/>
                <w:sz w:val="18"/>
                <w:szCs w:val="18"/>
              </w:rPr>
              <w:t>4</w:t>
            </w:r>
            <w:r w:rsidRPr="003E4890">
              <w:rPr>
                <w:rFonts w:ascii="SimSun" w:hAnsi="SimSun"/>
                <w:b/>
                <w:bCs/>
                <w:color w:val="000000"/>
                <w:sz w:val="18"/>
                <w:szCs w:val="18"/>
              </w:rPr>
              <w:t>/1</w:t>
            </w:r>
            <w:r w:rsidRPr="003E4890">
              <w:rPr>
                <w:rFonts w:ascii="SimSun" w:hAnsi="SimSun" w:hint="eastAsia"/>
                <w:b/>
                <w:bCs/>
                <w:color w:val="000000"/>
                <w:sz w:val="18"/>
                <w:szCs w:val="18"/>
              </w:rPr>
              <w:t>5年调剂使用后预算</w:t>
            </w:r>
          </w:p>
        </w:tc>
        <w:tc>
          <w:tcPr>
            <w:tcW w:w="2340" w:type="dxa"/>
            <w:tcBorders>
              <w:top w:val="single" w:sz="4" w:space="0" w:color="auto"/>
              <w:left w:val="nil"/>
              <w:bottom w:val="nil"/>
              <w:right w:val="single" w:sz="4" w:space="0" w:color="auto"/>
            </w:tcBorders>
            <w:shd w:val="clear" w:color="000000" w:fill="CCFFFF"/>
            <w:vAlign w:val="center"/>
            <w:hideMark/>
          </w:tcPr>
          <w:p w:rsidR="00E32ADE" w:rsidRPr="003E4890" w:rsidRDefault="00E32ADE" w:rsidP="00696F61">
            <w:pPr>
              <w:keepNext/>
              <w:jc w:val="center"/>
              <w:rPr>
                <w:rFonts w:ascii="SimSun" w:hAnsi="SimSun"/>
                <w:b/>
                <w:bCs/>
                <w:color w:val="000000"/>
                <w:sz w:val="18"/>
                <w:szCs w:val="18"/>
              </w:rPr>
            </w:pPr>
            <w:r w:rsidRPr="003E4890">
              <w:rPr>
                <w:rFonts w:ascii="SimSun" w:hAnsi="SimSun"/>
                <w:b/>
                <w:bCs/>
                <w:color w:val="000000"/>
                <w:sz w:val="18"/>
                <w:szCs w:val="18"/>
              </w:rPr>
              <w:t>2014/15</w:t>
            </w:r>
            <w:r w:rsidR="00696F61" w:rsidRPr="003E4890">
              <w:rPr>
                <w:rFonts w:ascii="SimSun" w:hAnsi="SimSun" w:hint="eastAsia"/>
                <w:b/>
                <w:bCs/>
                <w:color w:val="000000"/>
                <w:sz w:val="18"/>
                <w:szCs w:val="18"/>
              </w:rPr>
              <w:t>年支出</w:t>
            </w:r>
          </w:p>
        </w:tc>
        <w:tc>
          <w:tcPr>
            <w:tcW w:w="1633" w:type="dxa"/>
            <w:tcBorders>
              <w:top w:val="single" w:sz="4" w:space="0" w:color="auto"/>
              <w:left w:val="nil"/>
              <w:bottom w:val="nil"/>
              <w:right w:val="single" w:sz="4" w:space="0" w:color="auto"/>
            </w:tcBorders>
            <w:shd w:val="clear" w:color="000000" w:fill="CCFFFF"/>
            <w:vAlign w:val="center"/>
            <w:hideMark/>
          </w:tcPr>
          <w:p w:rsidR="00E32ADE" w:rsidRPr="003E4890" w:rsidRDefault="00696F61" w:rsidP="003E3840">
            <w:pPr>
              <w:keepNext/>
              <w:jc w:val="center"/>
              <w:rPr>
                <w:rFonts w:ascii="SimSun" w:hAnsi="SimSun"/>
                <w:b/>
                <w:bCs/>
                <w:color w:val="000000"/>
                <w:sz w:val="18"/>
                <w:szCs w:val="18"/>
              </w:rPr>
            </w:pPr>
            <w:r w:rsidRPr="003E4890">
              <w:rPr>
                <w:rFonts w:ascii="SimSun" w:hAnsi="SimSun" w:hint="eastAsia"/>
                <w:b/>
                <w:bCs/>
                <w:color w:val="000000"/>
                <w:sz w:val="18"/>
                <w:szCs w:val="18"/>
              </w:rPr>
              <w:t>使用率</w:t>
            </w:r>
          </w:p>
        </w:tc>
      </w:tr>
      <w:tr w:rsidR="00696F61" w:rsidRPr="003E4890" w:rsidTr="00696F6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6F61" w:rsidRPr="003E4890" w:rsidRDefault="00696F61" w:rsidP="00BD6DFB">
            <w:pPr>
              <w:rPr>
                <w:rFonts w:ascii="SimSun" w:hAnsi="SimSun"/>
                <w:color w:val="000000"/>
                <w:sz w:val="18"/>
                <w:szCs w:val="18"/>
              </w:rPr>
            </w:pPr>
            <w:r w:rsidRPr="003E4890">
              <w:rPr>
                <w:rFonts w:ascii="SimSun" w:hAnsi="SimSun" w:hint="eastAsia"/>
                <w:color w:val="000000"/>
                <w:sz w:val="18"/>
                <w:szCs w:val="18"/>
              </w:rPr>
              <w:t>人事费</w:t>
            </w:r>
          </w:p>
        </w:tc>
        <w:tc>
          <w:tcPr>
            <w:tcW w:w="1962"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4,396</w:t>
            </w:r>
          </w:p>
        </w:tc>
        <w:tc>
          <w:tcPr>
            <w:tcW w:w="2700"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1F25F0">
            <w:pPr>
              <w:keepNext/>
              <w:jc w:val="center"/>
              <w:rPr>
                <w:rFonts w:ascii="SimSun" w:hAnsi="SimSun"/>
                <w:color w:val="000000"/>
                <w:sz w:val="18"/>
                <w:szCs w:val="18"/>
              </w:rPr>
            </w:pPr>
            <w:r w:rsidRPr="003E4890">
              <w:rPr>
                <w:rFonts w:ascii="SimSun" w:hAnsi="SimSun"/>
                <w:color w:val="000000"/>
                <w:sz w:val="18"/>
                <w:szCs w:val="18"/>
              </w:rPr>
              <w:t>4,276</w:t>
            </w:r>
          </w:p>
        </w:tc>
        <w:tc>
          <w:tcPr>
            <w:tcW w:w="2340"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13256A">
            <w:pPr>
              <w:keepNext/>
              <w:jc w:val="center"/>
              <w:rPr>
                <w:rFonts w:ascii="SimSun" w:hAnsi="SimSun"/>
                <w:color w:val="000000"/>
                <w:sz w:val="18"/>
                <w:szCs w:val="18"/>
              </w:rPr>
            </w:pPr>
            <w:r w:rsidRPr="003E4890">
              <w:rPr>
                <w:rFonts w:ascii="SimSun" w:hAnsi="SimSun"/>
                <w:color w:val="000000"/>
                <w:sz w:val="18"/>
                <w:szCs w:val="18"/>
              </w:rPr>
              <w:t>3,938</w:t>
            </w:r>
          </w:p>
        </w:tc>
        <w:tc>
          <w:tcPr>
            <w:tcW w:w="1633"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92%</w:t>
            </w:r>
          </w:p>
        </w:tc>
      </w:tr>
      <w:tr w:rsidR="00696F61" w:rsidRPr="003E4890" w:rsidTr="00696F6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6F61" w:rsidRPr="003E4890" w:rsidRDefault="00696F61" w:rsidP="00BD6DFB">
            <w:pPr>
              <w:rPr>
                <w:rFonts w:ascii="SimSun" w:hAnsi="SimSun"/>
                <w:color w:val="000000"/>
                <w:sz w:val="18"/>
                <w:szCs w:val="18"/>
              </w:rPr>
            </w:pPr>
            <w:r w:rsidRPr="003E4890">
              <w:rPr>
                <w:rFonts w:ascii="SimSun" w:hAnsi="SimSun" w:hint="eastAsia"/>
                <w:color w:val="000000"/>
                <w:sz w:val="18"/>
                <w:szCs w:val="18"/>
              </w:rPr>
              <w:t>非人事费</w:t>
            </w:r>
          </w:p>
        </w:tc>
        <w:tc>
          <w:tcPr>
            <w:tcW w:w="1962"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720</w:t>
            </w:r>
          </w:p>
        </w:tc>
        <w:tc>
          <w:tcPr>
            <w:tcW w:w="2700"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696</w:t>
            </w:r>
          </w:p>
        </w:tc>
        <w:tc>
          <w:tcPr>
            <w:tcW w:w="2340" w:type="dxa"/>
            <w:tcBorders>
              <w:top w:val="nil"/>
              <w:left w:val="nil"/>
              <w:bottom w:val="single" w:sz="4" w:space="0" w:color="auto"/>
              <w:right w:val="single" w:sz="4" w:space="0" w:color="auto"/>
            </w:tcBorders>
            <w:shd w:val="clear" w:color="auto" w:fill="auto"/>
            <w:vAlign w:val="center"/>
          </w:tcPr>
          <w:p w:rsidR="00696F61" w:rsidRPr="003E4890" w:rsidRDefault="00696F61" w:rsidP="0013256A">
            <w:pPr>
              <w:keepNext/>
              <w:jc w:val="center"/>
              <w:rPr>
                <w:rFonts w:ascii="SimSun" w:hAnsi="SimSun"/>
                <w:color w:val="000000"/>
                <w:sz w:val="18"/>
                <w:szCs w:val="18"/>
              </w:rPr>
            </w:pPr>
            <w:r w:rsidRPr="003E4890">
              <w:rPr>
                <w:rFonts w:ascii="SimSun" w:hAnsi="SimSun"/>
                <w:color w:val="000000"/>
                <w:sz w:val="18"/>
                <w:szCs w:val="18"/>
              </w:rPr>
              <w:t>611</w:t>
            </w:r>
          </w:p>
        </w:tc>
        <w:tc>
          <w:tcPr>
            <w:tcW w:w="1633"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88%</w:t>
            </w:r>
          </w:p>
        </w:tc>
      </w:tr>
      <w:tr w:rsidR="00696F61" w:rsidRPr="003E4890" w:rsidTr="00696F61">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696F61" w:rsidRPr="003E4890" w:rsidRDefault="00696F61" w:rsidP="00BD6DFB">
            <w:pPr>
              <w:jc w:val="center"/>
              <w:rPr>
                <w:rFonts w:ascii="SimSun" w:hAnsi="SimSun"/>
                <w:b/>
                <w:bCs/>
                <w:color w:val="000000"/>
                <w:sz w:val="18"/>
                <w:szCs w:val="18"/>
              </w:rPr>
            </w:pPr>
            <w:r w:rsidRPr="003E4890">
              <w:rPr>
                <w:rFonts w:ascii="SimSun" w:hAnsi="SimSun" w:hint="eastAsia"/>
                <w:b/>
                <w:bCs/>
                <w:color w:val="000000"/>
                <w:sz w:val="18"/>
                <w:szCs w:val="18"/>
              </w:rPr>
              <w:t>总计</w:t>
            </w:r>
          </w:p>
        </w:tc>
        <w:tc>
          <w:tcPr>
            <w:tcW w:w="1962"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5,116</w:t>
            </w:r>
          </w:p>
        </w:tc>
        <w:tc>
          <w:tcPr>
            <w:tcW w:w="2700"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4,972</w:t>
            </w:r>
          </w:p>
        </w:tc>
        <w:tc>
          <w:tcPr>
            <w:tcW w:w="2340"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4,550</w:t>
            </w:r>
          </w:p>
        </w:tc>
        <w:tc>
          <w:tcPr>
            <w:tcW w:w="1633" w:type="dxa"/>
            <w:tcBorders>
              <w:top w:val="nil"/>
              <w:left w:val="nil"/>
              <w:bottom w:val="single" w:sz="4" w:space="0" w:color="auto"/>
              <w:right w:val="single" w:sz="4" w:space="0" w:color="auto"/>
            </w:tcBorders>
            <w:shd w:val="clear" w:color="auto" w:fill="auto"/>
            <w:vAlign w:val="center"/>
          </w:tcPr>
          <w:p w:rsidR="00696F61" w:rsidRPr="003E4890" w:rsidRDefault="00696F61" w:rsidP="003E3840">
            <w:pPr>
              <w:keepNext/>
              <w:jc w:val="center"/>
              <w:rPr>
                <w:rFonts w:ascii="SimSun" w:hAnsi="SimSun"/>
                <w:color w:val="000000"/>
                <w:sz w:val="18"/>
                <w:szCs w:val="18"/>
              </w:rPr>
            </w:pPr>
            <w:r w:rsidRPr="003E4890">
              <w:rPr>
                <w:rFonts w:ascii="SimSun" w:hAnsi="SimSun"/>
                <w:color w:val="000000"/>
                <w:sz w:val="18"/>
                <w:szCs w:val="18"/>
              </w:rPr>
              <w:t>92%</w:t>
            </w:r>
          </w:p>
        </w:tc>
      </w:tr>
    </w:tbl>
    <w:p w:rsidR="0002296B" w:rsidRPr="00905403" w:rsidRDefault="00475C5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05403">
        <w:rPr>
          <w:rFonts w:ascii="SimSun" w:hAnsi="SimSun" w:hint="eastAsia"/>
          <w:sz w:val="21"/>
          <w:szCs w:val="21"/>
        </w:rPr>
        <w:t>对监督司工作人员的意外变化进行了管理，以将其对计划监督活动的影响最小化。这一目的的实现也多</w:t>
      </w:r>
      <w:r w:rsidR="00905403" w:rsidRPr="00905403">
        <w:rPr>
          <w:rFonts w:ascii="SimSun" w:hAnsi="SimSun" w:hint="eastAsia"/>
          <w:sz w:val="21"/>
          <w:szCs w:val="21"/>
        </w:rPr>
        <w:t>亏了充足的财务资源，使得监督司能够引入第三方服务提供者的参与，</w:t>
      </w:r>
      <w:r w:rsidRPr="00905403">
        <w:rPr>
          <w:rFonts w:ascii="SimSun" w:hAnsi="SimSun" w:hint="eastAsia"/>
          <w:sz w:val="21"/>
          <w:szCs w:val="21"/>
        </w:rPr>
        <w:t>帮助监督司落实其监督计划。</w:t>
      </w:r>
    </w:p>
    <w:p w:rsidR="0002296B" w:rsidRPr="004A18C6" w:rsidRDefault="00475C5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A18C6">
        <w:rPr>
          <w:rFonts w:ascii="SimSun" w:hAnsi="SimSun" w:hint="eastAsia"/>
          <w:sz w:val="21"/>
          <w:szCs w:val="21"/>
        </w:rPr>
        <w:lastRenderedPageBreak/>
        <w:t>自2015年5月1日监督司前司长</w:t>
      </w:r>
      <w:r w:rsidR="00493F47" w:rsidRPr="004A18C6">
        <w:rPr>
          <w:rFonts w:ascii="SimSun" w:hAnsi="SimSun" w:hint="eastAsia"/>
          <w:sz w:val="21"/>
          <w:szCs w:val="21"/>
        </w:rPr>
        <w:t>离任起，内部审计科科长被任命为监督司代司长，直至新任监督司司长到任。在报告日，填补监督司司长职位的</w:t>
      </w:r>
      <w:r w:rsidR="004A18C6" w:rsidRPr="004A18C6">
        <w:rPr>
          <w:rFonts w:ascii="SimSun" w:hAnsi="SimSun" w:hint="eastAsia"/>
          <w:sz w:val="21"/>
          <w:szCs w:val="21"/>
        </w:rPr>
        <w:t>征聘</w:t>
      </w:r>
      <w:r w:rsidR="00493F47" w:rsidRPr="004A18C6">
        <w:rPr>
          <w:rFonts w:ascii="SimSun" w:hAnsi="SimSun" w:hint="eastAsia"/>
          <w:sz w:val="21"/>
          <w:szCs w:val="21"/>
        </w:rPr>
        <w:t>流程仍在进行。</w:t>
      </w:r>
    </w:p>
    <w:p w:rsidR="0002296B" w:rsidRPr="00CB6369" w:rsidRDefault="00FA41A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B6369">
        <w:rPr>
          <w:rFonts w:ascii="SimSun" w:hAnsi="SimSun" w:hint="eastAsia"/>
          <w:sz w:val="21"/>
          <w:szCs w:val="21"/>
        </w:rPr>
        <w:t>在评价科</w:t>
      </w:r>
      <w:r w:rsidR="002D2E06" w:rsidRPr="00CB6369">
        <w:rPr>
          <w:rFonts w:ascii="SimSun" w:hAnsi="SimSun" w:hint="eastAsia"/>
          <w:sz w:val="21"/>
          <w:szCs w:val="21"/>
        </w:rPr>
        <w:t>现任</w:t>
      </w:r>
      <w:r w:rsidRPr="00CB6369">
        <w:rPr>
          <w:rFonts w:ascii="SimSun" w:hAnsi="SimSun" w:hint="eastAsia"/>
          <w:sz w:val="21"/>
          <w:szCs w:val="21"/>
        </w:rPr>
        <w:t>科长</w:t>
      </w:r>
      <w:r w:rsidR="00205048" w:rsidRPr="00CB6369">
        <w:rPr>
          <w:rFonts w:ascii="SimSun" w:hAnsi="SimSun" w:hint="eastAsia"/>
          <w:sz w:val="21"/>
          <w:szCs w:val="21"/>
        </w:rPr>
        <w:t>提前</w:t>
      </w:r>
      <w:r w:rsidRPr="00CB6369">
        <w:rPr>
          <w:rFonts w:ascii="SimSun" w:hAnsi="SimSun" w:hint="eastAsia"/>
          <w:sz w:val="21"/>
          <w:szCs w:val="21"/>
        </w:rPr>
        <w:t>退休后，已经宣布了该职位的征聘，征聘流程正在进行。</w:t>
      </w:r>
    </w:p>
    <w:p w:rsidR="0002296B" w:rsidRPr="00C46F73" w:rsidRDefault="00FA41A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46F73">
        <w:rPr>
          <w:rFonts w:ascii="SimSun" w:hAnsi="SimSun" w:hint="eastAsia"/>
          <w:sz w:val="21"/>
          <w:szCs w:val="21"/>
        </w:rPr>
        <w:t>为有效处理调查科不断增加的工作量，征聘了一位临时调查官，预计将于2016年8月中旬开始工作。</w:t>
      </w:r>
    </w:p>
    <w:p w:rsidR="0002296B" w:rsidRPr="00C46F73" w:rsidRDefault="00205048"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46F73">
        <w:rPr>
          <w:rFonts w:ascii="SimSun" w:hAnsi="SimSun" w:hint="eastAsia"/>
          <w:sz w:val="21"/>
          <w:szCs w:val="21"/>
        </w:rPr>
        <w:t>已经引入一个临时职位来代替目前因特别假而缺席的高级评价官。</w:t>
      </w:r>
    </w:p>
    <w:p w:rsidR="00E32ADE" w:rsidRPr="00B02976" w:rsidRDefault="00205048" w:rsidP="007D52BF">
      <w:pPr>
        <w:pStyle w:val="2"/>
        <w:overflowPunct w:val="0"/>
        <w:spacing w:before="0" w:afterLines="50" w:after="120" w:line="340" w:lineRule="atLeast"/>
        <w:rPr>
          <w:sz w:val="21"/>
        </w:rPr>
      </w:pPr>
      <w:r w:rsidRPr="00205048">
        <w:rPr>
          <w:rFonts w:ascii="SimSun" w:hAnsi="SimSun" w:hint="eastAsia"/>
          <w:b/>
          <w:sz w:val="21"/>
        </w:rPr>
        <w:t>培</w:t>
      </w:r>
      <w:r>
        <w:rPr>
          <w:rFonts w:ascii="SimSun" w:hAnsi="SimSun" w:hint="eastAsia"/>
          <w:b/>
          <w:sz w:val="21"/>
        </w:rPr>
        <w:t xml:space="preserve">　</w:t>
      </w:r>
      <w:r w:rsidRPr="00205048">
        <w:rPr>
          <w:rFonts w:ascii="SimSun" w:hAnsi="SimSun" w:hint="eastAsia"/>
          <w:b/>
          <w:sz w:val="21"/>
        </w:rPr>
        <w:t>训</w:t>
      </w:r>
    </w:p>
    <w:p w:rsidR="001D2703" w:rsidRPr="00826279" w:rsidRDefault="004B7A68"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826279">
        <w:rPr>
          <w:rFonts w:ascii="SimSun" w:hAnsi="SimSun" w:hint="eastAsia"/>
          <w:sz w:val="21"/>
          <w:szCs w:val="21"/>
        </w:rPr>
        <w:t>作为工作人员持续实现职业发展的必要，并且根据WIPO的培训政策，监督司工作人员参加各种培训活动，以获得新的知识、技术技能和其他能力，从而提高监督</w:t>
      </w:r>
      <w:proofErr w:type="gramStart"/>
      <w:r w:rsidRPr="00826279">
        <w:rPr>
          <w:rFonts w:ascii="SimSun" w:hAnsi="SimSun" w:hint="eastAsia"/>
          <w:sz w:val="21"/>
          <w:szCs w:val="21"/>
        </w:rPr>
        <w:t>司开展</w:t>
      </w:r>
      <w:proofErr w:type="gramEnd"/>
      <w:r w:rsidRPr="00826279">
        <w:rPr>
          <w:rFonts w:ascii="SimSun" w:hAnsi="SimSun" w:hint="eastAsia"/>
          <w:sz w:val="21"/>
          <w:szCs w:val="21"/>
        </w:rPr>
        <w:t>监督工作的业务效力和</w:t>
      </w:r>
      <w:proofErr w:type="gramStart"/>
      <w:r w:rsidRPr="00826279">
        <w:rPr>
          <w:rFonts w:ascii="SimSun" w:hAnsi="SimSun" w:hint="eastAsia"/>
          <w:sz w:val="21"/>
          <w:szCs w:val="21"/>
        </w:rPr>
        <w:t>效</w:t>
      </w:r>
      <w:r w:rsidR="002528FC">
        <w:rPr>
          <w:rFonts w:ascii="SimSun" w:hAnsi="SimSun"/>
          <w:sz w:val="21"/>
          <w:szCs w:val="21"/>
        </w:rPr>
        <w:t>‍</w:t>
      </w:r>
      <w:proofErr w:type="gramEnd"/>
      <w:r w:rsidRPr="00826279">
        <w:rPr>
          <w:rFonts w:ascii="SimSun" w:hAnsi="SimSun" w:hint="eastAsia"/>
          <w:sz w:val="21"/>
          <w:szCs w:val="21"/>
        </w:rPr>
        <w:t>率。</w:t>
      </w:r>
    </w:p>
    <w:p w:rsidR="003E3840" w:rsidRPr="004217D1" w:rsidRDefault="004217D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217D1">
        <w:rPr>
          <w:rFonts w:ascii="SimSun" w:hAnsi="SimSun" w:hint="eastAsia"/>
          <w:sz w:val="21"/>
          <w:szCs w:val="21"/>
        </w:rPr>
        <w:t>监督司工作人员平均</w:t>
      </w:r>
      <w:r w:rsidR="00943815" w:rsidRPr="004217D1">
        <w:rPr>
          <w:rFonts w:ascii="SimSun" w:hAnsi="SimSun" w:hint="eastAsia"/>
          <w:sz w:val="21"/>
          <w:szCs w:val="21"/>
        </w:rPr>
        <w:t>参加10天培训，包括：审计职能管理、欺诈预防和检测、调查性研究技巧、数据分析、根本原因分析、演讲/</w:t>
      </w:r>
      <w:r w:rsidRPr="004217D1">
        <w:rPr>
          <w:rFonts w:ascii="SimSun" w:hAnsi="SimSun" w:hint="eastAsia"/>
          <w:sz w:val="21"/>
          <w:szCs w:val="21"/>
        </w:rPr>
        <w:t>协调</w:t>
      </w:r>
      <w:r w:rsidR="00943815" w:rsidRPr="004217D1">
        <w:rPr>
          <w:rFonts w:ascii="SimSun" w:hAnsi="SimSun" w:hint="eastAsia"/>
          <w:sz w:val="21"/>
          <w:szCs w:val="21"/>
        </w:rPr>
        <w:t>技巧和审计规划。</w:t>
      </w:r>
    </w:p>
    <w:p w:rsidR="00B02976" w:rsidRDefault="00B02976" w:rsidP="00B02976">
      <w:pPr>
        <w:pStyle w:val="Endofdocument-Annex"/>
        <w:overflowPunct w:val="0"/>
        <w:spacing w:afterLines="50" w:after="120" w:line="340" w:lineRule="atLeast"/>
        <w:rPr>
          <w:rFonts w:ascii="KaiTi" w:eastAsia="KaiTi" w:hAnsi="KaiTi"/>
          <w:sz w:val="21"/>
        </w:rPr>
      </w:pPr>
    </w:p>
    <w:p w:rsidR="00D8524D" w:rsidRPr="00B02976" w:rsidRDefault="00E92008" w:rsidP="00B02976">
      <w:pPr>
        <w:pStyle w:val="Endofdocument-Annex"/>
        <w:overflowPunct w:val="0"/>
        <w:spacing w:afterLines="50" w:after="120" w:line="340" w:lineRule="atLeast"/>
        <w:rPr>
          <w:sz w:val="21"/>
        </w:rPr>
      </w:pPr>
      <w:r w:rsidRPr="003A528F">
        <w:rPr>
          <w:rFonts w:ascii="KaiTi" w:eastAsia="KaiTi" w:hAnsi="KaiTi"/>
          <w:sz w:val="21"/>
        </w:rPr>
        <w:t>[</w:t>
      </w:r>
      <w:r w:rsidRPr="003A528F">
        <w:rPr>
          <w:rFonts w:ascii="KaiTi" w:eastAsia="KaiTi" w:hAnsi="KaiTi" w:hint="eastAsia"/>
          <w:sz w:val="21"/>
        </w:rPr>
        <w:t>后接附件</w:t>
      </w:r>
      <w:r w:rsidRPr="003A528F">
        <w:rPr>
          <w:rFonts w:ascii="KaiTi" w:eastAsia="KaiTi" w:hAnsi="KaiTi"/>
          <w:sz w:val="21"/>
        </w:rPr>
        <w:t>]</w:t>
      </w:r>
    </w:p>
    <w:p w:rsidR="00C71859" w:rsidRPr="00B02976" w:rsidRDefault="00C71859" w:rsidP="00857FD7">
      <w:pPr>
        <w:tabs>
          <w:tab w:val="left" w:pos="5529"/>
        </w:tabs>
        <w:rPr>
          <w:sz w:val="21"/>
        </w:rPr>
      </w:pPr>
    </w:p>
    <w:p w:rsidR="00D8524D" w:rsidRPr="00B02976" w:rsidRDefault="00D8524D" w:rsidP="00857FD7">
      <w:pPr>
        <w:pStyle w:val="ONUME"/>
        <w:numPr>
          <w:ilvl w:val="0"/>
          <w:numId w:val="0"/>
        </w:numPr>
        <w:jc w:val="right"/>
        <w:rPr>
          <w:sz w:val="21"/>
        </w:rPr>
        <w:sectPr w:rsidR="00D8524D" w:rsidRPr="00B02976" w:rsidSect="007D52BF">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880153" w:rsidRPr="00B02976" w:rsidRDefault="001C7B1B" w:rsidP="002528FC">
      <w:pPr>
        <w:keepLines/>
        <w:spacing w:afterLines="100" w:after="240" w:line="340" w:lineRule="atLeast"/>
        <w:jc w:val="center"/>
        <w:rPr>
          <w:rFonts w:ascii="SimSun" w:hAnsi="SimSun"/>
          <w:b/>
          <w:bCs/>
          <w:sz w:val="21"/>
        </w:rPr>
      </w:pPr>
      <w:r w:rsidRPr="00173998">
        <w:rPr>
          <w:rFonts w:ascii="SimHei" w:eastAsia="SimHei" w:hAnsi="SimHei" w:hint="eastAsia"/>
          <w:bCs/>
          <w:sz w:val="21"/>
        </w:rPr>
        <w:lastRenderedPageBreak/>
        <w:t>监督司报告一览表</w:t>
      </w:r>
      <w:r w:rsidR="00880153" w:rsidRPr="00B02976">
        <w:rPr>
          <w:rFonts w:ascii="SimSun" w:hAnsi="SimSun"/>
          <w:b/>
          <w:bCs/>
          <w:sz w:val="21"/>
        </w:rPr>
        <w:br/>
        <w:t>2015</w:t>
      </w:r>
      <w:r w:rsidRPr="00B02976">
        <w:rPr>
          <w:rFonts w:ascii="SimSun" w:hAnsi="SimSun" w:hint="eastAsia"/>
          <w:b/>
          <w:bCs/>
          <w:sz w:val="21"/>
        </w:rPr>
        <w:t>年7月1日至</w:t>
      </w:r>
      <w:r w:rsidR="00880153" w:rsidRPr="00B02976">
        <w:rPr>
          <w:rFonts w:ascii="SimSun" w:hAnsi="SimSun"/>
          <w:b/>
          <w:bCs/>
          <w:sz w:val="21"/>
        </w:rPr>
        <w:t>2016</w:t>
      </w:r>
      <w:r w:rsidRPr="00B02976">
        <w:rPr>
          <w:rFonts w:ascii="SimSun" w:hAnsi="SimSun" w:hint="eastAsia"/>
          <w:b/>
          <w:bCs/>
          <w:sz w:val="21"/>
        </w:rPr>
        <w:t>年6月30日</w:t>
      </w:r>
    </w:p>
    <w:tbl>
      <w:tblPr>
        <w:tblStyle w:val="ae"/>
        <w:tblW w:w="0" w:type="auto"/>
        <w:tblLook w:val="04A0" w:firstRow="1" w:lastRow="0" w:firstColumn="1" w:lastColumn="0" w:noHBand="0" w:noVBand="1"/>
      </w:tblPr>
      <w:tblGrid>
        <w:gridCol w:w="7371"/>
        <w:gridCol w:w="2092"/>
      </w:tblGrid>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业务连续性管理审计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w:t>
            </w:r>
            <w:r w:rsidR="002528FC">
              <w:rPr>
                <w:rFonts w:ascii="SimSun" w:hAnsi="SimSun" w:hint="eastAsia"/>
                <w:sz w:val="21"/>
              </w:rPr>
              <w:t xml:space="preserve"> </w:t>
            </w:r>
            <w:r w:rsidRPr="00B02976">
              <w:rPr>
                <w:rFonts w:ascii="SimSun" w:hAnsi="SimSun"/>
                <w:sz w:val="21"/>
              </w:rPr>
              <w:t>2015-01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WIPO客户服务管理审计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2015-07</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个人订约承办事务管理审计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2015-06</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工作人员</w:t>
            </w:r>
            <w:r w:rsidR="00421D6F" w:rsidRPr="00B02976">
              <w:rPr>
                <w:rFonts w:ascii="SimSun" w:hAnsi="SimSun" w:hint="eastAsia"/>
                <w:sz w:val="21"/>
              </w:rPr>
              <w:t>绩效</w:t>
            </w:r>
            <w:r w:rsidRPr="00B02976">
              <w:rPr>
                <w:rFonts w:ascii="SimSun" w:hAnsi="SimSun" w:hint="eastAsia"/>
                <w:sz w:val="21"/>
              </w:rPr>
              <w:t>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2015-04</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proofErr w:type="spellStart"/>
            <w:r w:rsidRPr="00B02976">
              <w:rPr>
                <w:rFonts w:ascii="SimSun" w:hAnsi="SimSun"/>
                <w:sz w:val="21"/>
              </w:rPr>
              <w:t>Taleo</w:t>
            </w:r>
            <w:proofErr w:type="spellEnd"/>
            <w:r w:rsidRPr="00B02976">
              <w:rPr>
                <w:rFonts w:ascii="SimSun" w:hAnsi="SimSun" w:hint="eastAsia"/>
                <w:sz w:val="21"/>
              </w:rPr>
              <w:t>预实施和数据迁移审查</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2016-01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知识产权局业务解决方案审计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2016-02</w:t>
            </w:r>
          </w:p>
        </w:tc>
      </w:tr>
      <w:tr w:rsidR="00880153" w:rsidRPr="00B02976" w:rsidTr="002528FC">
        <w:trPr>
          <w:trHeight w:val="340"/>
        </w:trPr>
        <w:tc>
          <w:tcPr>
            <w:tcW w:w="7371" w:type="dxa"/>
            <w:vAlign w:val="center"/>
          </w:tcPr>
          <w:p w:rsidR="00880153" w:rsidRPr="00B02976" w:rsidRDefault="00782780" w:rsidP="002528FC">
            <w:pPr>
              <w:spacing w:after="0"/>
              <w:ind w:left="34"/>
              <w:jc w:val="both"/>
              <w:rPr>
                <w:rFonts w:ascii="SimSun" w:hAnsi="SimSun"/>
                <w:sz w:val="21"/>
              </w:rPr>
            </w:pPr>
            <w:r w:rsidRPr="00B02976">
              <w:rPr>
                <w:rFonts w:ascii="SimSun" w:hAnsi="SimSun" w:hint="eastAsia"/>
                <w:sz w:val="21"/>
              </w:rPr>
              <w:t>监督司对2014/2015两年期计划</w:t>
            </w:r>
            <w:r w:rsidR="00421D6F" w:rsidRPr="00B02976">
              <w:rPr>
                <w:rFonts w:ascii="SimSun" w:hAnsi="SimSun" w:hint="eastAsia"/>
                <w:sz w:val="21"/>
              </w:rPr>
              <w:t>绩效</w:t>
            </w:r>
            <w:r w:rsidRPr="00B02976">
              <w:rPr>
                <w:rFonts w:ascii="SimSun" w:hAnsi="SimSun" w:hint="eastAsia"/>
                <w:sz w:val="21"/>
              </w:rPr>
              <w:t>报告的审定</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PPRV 2016-01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计划30：中小企业与创新评价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2014-04</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计划3评价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2015-01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WIPO对最不发达国家的援助评价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2015-02</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WIPO女性职业发展试点项目评价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2016-02</w:t>
            </w:r>
          </w:p>
        </w:tc>
      </w:tr>
      <w:tr w:rsidR="00EC3D5D" w:rsidRPr="00B02976" w:rsidTr="002528FC">
        <w:trPr>
          <w:trHeight w:val="340"/>
        </w:trPr>
        <w:tc>
          <w:tcPr>
            <w:tcW w:w="7371" w:type="dxa"/>
            <w:vAlign w:val="center"/>
          </w:tcPr>
          <w:p w:rsidR="00EC3D5D" w:rsidRPr="00B02976" w:rsidRDefault="00BD6DFB" w:rsidP="002528FC">
            <w:pPr>
              <w:spacing w:after="0"/>
              <w:ind w:left="34"/>
              <w:jc w:val="both"/>
              <w:rPr>
                <w:rFonts w:ascii="SimSun" w:hAnsi="SimSun"/>
                <w:sz w:val="21"/>
              </w:rPr>
            </w:pPr>
            <w:r w:rsidRPr="00B02976">
              <w:rPr>
                <w:rFonts w:ascii="SimSun" w:hAnsi="SimSun" w:hint="eastAsia"/>
                <w:sz w:val="21"/>
              </w:rPr>
              <w:t>关于信息和物理访问控制的所涉管理问题报告</w:t>
            </w:r>
          </w:p>
        </w:tc>
        <w:tc>
          <w:tcPr>
            <w:tcW w:w="2092" w:type="dxa"/>
            <w:vAlign w:val="center"/>
          </w:tcPr>
          <w:p w:rsidR="00EC3D5D" w:rsidRPr="00B02976" w:rsidRDefault="00EC3D5D" w:rsidP="002528FC">
            <w:pPr>
              <w:keepLines/>
              <w:spacing w:after="0"/>
              <w:ind w:hanging="845"/>
              <w:rPr>
                <w:rFonts w:ascii="SimSun" w:hAnsi="SimSun"/>
                <w:sz w:val="21"/>
              </w:rPr>
            </w:pPr>
            <w:r w:rsidRPr="00B02976">
              <w:rPr>
                <w:rFonts w:ascii="SimSun" w:hAnsi="SimSun"/>
                <w:sz w:val="21"/>
              </w:rPr>
              <w:t>MIR 2014-07</w:t>
            </w:r>
          </w:p>
        </w:tc>
      </w:tr>
      <w:tr w:rsidR="00EC3D5D" w:rsidRPr="00B02976" w:rsidTr="002528FC">
        <w:trPr>
          <w:trHeight w:val="340"/>
        </w:trPr>
        <w:tc>
          <w:tcPr>
            <w:tcW w:w="7371" w:type="dxa"/>
            <w:vAlign w:val="center"/>
          </w:tcPr>
          <w:p w:rsidR="00EC3D5D" w:rsidRPr="00B02976" w:rsidRDefault="00BD6DFB" w:rsidP="002528FC">
            <w:pPr>
              <w:spacing w:after="0"/>
              <w:ind w:left="34"/>
              <w:jc w:val="both"/>
              <w:rPr>
                <w:rFonts w:ascii="SimSun" w:hAnsi="SimSun"/>
                <w:sz w:val="21"/>
              </w:rPr>
            </w:pPr>
            <w:r w:rsidRPr="00B02976">
              <w:rPr>
                <w:rFonts w:ascii="SimSun" w:hAnsi="SimSun" w:hint="eastAsia"/>
                <w:sz w:val="21"/>
              </w:rPr>
              <w:t>关于公务旅行医疗能力的所涉管理问题报告</w:t>
            </w:r>
          </w:p>
        </w:tc>
        <w:tc>
          <w:tcPr>
            <w:tcW w:w="2092" w:type="dxa"/>
            <w:vAlign w:val="center"/>
          </w:tcPr>
          <w:p w:rsidR="00EC3D5D" w:rsidRPr="00B02976" w:rsidRDefault="00EC3D5D" w:rsidP="002528FC">
            <w:pPr>
              <w:keepLines/>
              <w:spacing w:after="0"/>
              <w:ind w:hanging="845"/>
              <w:rPr>
                <w:rFonts w:ascii="SimSun" w:hAnsi="SimSun"/>
                <w:sz w:val="21"/>
              </w:rPr>
            </w:pPr>
            <w:r w:rsidRPr="00B02976">
              <w:rPr>
                <w:rFonts w:ascii="SimSun" w:hAnsi="SimSun"/>
                <w:sz w:val="21"/>
              </w:rPr>
              <w:t>MIR 2015-26</w:t>
            </w:r>
          </w:p>
        </w:tc>
      </w:tr>
      <w:tr w:rsidR="008022F1" w:rsidRPr="00B02976" w:rsidTr="002528FC">
        <w:trPr>
          <w:trHeight w:val="340"/>
        </w:trPr>
        <w:tc>
          <w:tcPr>
            <w:tcW w:w="7371" w:type="dxa"/>
            <w:vAlign w:val="center"/>
          </w:tcPr>
          <w:p w:rsidR="008022F1" w:rsidRPr="00B02976" w:rsidRDefault="00782780" w:rsidP="002528FC">
            <w:pPr>
              <w:spacing w:after="0"/>
              <w:ind w:left="34"/>
              <w:jc w:val="both"/>
              <w:rPr>
                <w:rFonts w:ascii="SimSun" w:hAnsi="SimSun"/>
                <w:sz w:val="21"/>
              </w:rPr>
            </w:pPr>
            <w:r w:rsidRPr="00B02976">
              <w:rPr>
                <w:rFonts w:ascii="SimSun" w:hAnsi="SimSun" w:hint="eastAsia"/>
                <w:sz w:val="21"/>
              </w:rPr>
              <w:t>关于对所有级别工作人员征聘进行推荐核查的所涉管理问题报告</w:t>
            </w:r>
          </w:p>
        </w:tc>
        <w:tc>
          <w:tcPr>
            <w:tcW w:w="2092" w:type="dxa"/>
            <w:vAlign w:val="center"/>
          </w:tcPr>
          <w:p w:rsidR="008022F1" w:rsidRPr="00B02976" w:rsidRDefault="006177CA" w:rsidP="002528FC">
            <w:pPr>
              <w:keepLines/>
              <w:spacing w:after="0"/>
              <w:ind w:hanging="845"/>
              <w:rPr>
                <w:rFonts w:ascii="SimSun" w:hAnsi="SimSun"/>
                <w:sz w:val="21"/>
              </w:rPr>
            </w:pPr>
            <w:r w:rsidRPr="00B02976">
              <w:rPr>
                <w:rFonts w:ascii="SimSun" w:hAnsi="SimSun"/>
                <w:sz w:val="21"/>
              </w:rPr>
              <w:t>MIR 2015-15</w:t>
            </w:r>
          </w:p>
        </w:tc>
      </w:tr>
      <w:tr w:rsidR="00EC3D5D" w:rsidRPr="00B02976" w:rsidTr="002528FC">
        <w:trPr>
          <w:trHeight w:val="340"/>
        </w:trPr>
        <w:tc>
          <w:tcPr>
            <w:tcW w:w="7371" w:type="dxa"/>
            <w:vAlign w:val="center"/>
          </w:tcPr>
          <w:p w:rsidR="00EC3D5D" w:rsidRPr="00B02976" w:rsidRDefault="00BD6DFB" w:rsidP="002528FC">
            <w:pPr>
              <w:spacing w:after="0"/>
              <w:ind w:left="34"/>
              <w:jc w:val="both"/>
              <w:rPr>
                <w:rFonts w:ascii="SimSun" w:hAnsi="SimSun"/>
                <w:sz w:val="21"/>
              </w:rPr>
            </w:pPr>
            <w:r w:rsidRPr="00B02976">
              <w:rPr>
                <w:rFonts w:ascii="SimSun" w:hAnsi="SimSun" w:hint="eastAsia"/>
                <w:sz w:val="21"/>
              </w:rPr>
              <w:t>关于防止第三方欺诈性使用马德里注册</w:t>
            </w:r>
            <w:r w:rsidR="00782780" w:rsidRPr="00B02976">
              <w:rPr>
                <w:rFonts w:ascii="SimSun" w:hAnsi="SimSun" w:hint="eastAsia"/>
                <w:sz w:val="21"/>
              </w:rPr>
              <w:t>的所涉管理问题报告</w:t>
            </w:r>
          </w:p>
        </w:tc>
        <w:tc>
          <w:tcPr>
            <w:tcW w:w="2092" w:type="dxa"/>
            <w:vAlign w:val="center"/>
          </w:tcPr>
          <w:p w:rsidR="00EC3D5D" w:rsidRPr="00B02976" w:rsidRDefault="00EC3D5D" w:rsidP="002528FC">
            <w:pPr>
              <w:keepLines/>
              <w:spacing w:after="0"/>
              <w:ind w:hanging="845"/>
              <w:rPr>
                <w:rFonts w:ascii="SimSun" w:hAnsi="SimSun"/>
                <w:sz w:val="21"/>
              </w:rPr>
            </w:pPr>
            <w:r w:rsidRPr="00B02976">
              <w:rPr>
                <w:rFonts w:ascii="SimSun" w:hAnsi="SimSun"/>
                <w:sz w:val="21"/>
              </w:rPr>
              <w:t>MIR 2015-04</w:t>
            </w:r>
          </w:p>
        </w:tc>
      </w:tr>
    </w:tbl>
    <w:p w:rsidR="00880153" w:rsidRPr="00B02976" w:rsidRDefault="00880153" w:rsidP="0045370B">
      <w:pPr>
        <w:ind w:left="5533"/>
        <w:jc w:val="right"/>
        <w:rPr>
          <w:sz w:val="21"/>
        </w:rPr>
      </w:pPr>
    </w:p>
    <w:p w:rsidR="00DF27E3" w:rsidRPr="00B02976" w:rsidRDefault="00DF27E3" w:rsidP="0045370B">
      <w:pPr>
        <w:ind w:left="5533"/>
        <w:rPr>
          <w:sz w:val="21"/>
        </w:rPr>
      </w:pPr>
    </w:p>
    <w:p w:rsidR="00DF27E3" w:rsidRPr="00B02976" w:rsidRDefault="00F86630" w:rsidP="00B02976">
      <w:pPr>
        <w:pStyle w:val="Endofdocument-Annex"/>
        <w:overflowPunct w:val="0"/>
        <w:spacing w:afterLines="50" w:after="120" w:line="340" w:lineRule="atLeast"/>
        <w:rPr>
          <w:rFonts w:ascii="KaiTi" w:eastAsia="KaiTi" w:hAnsi="KaiTi"/>
          <w:sz w:val="21"/>
        </w:rPr>
      </w:pPr>
      <w:r w:rsidRPr="003A528F">
        <w:rPr>
          <w:rFonts w:ascii="KaiTi" w:eastAsia="KaiTi" w:hAnsi="KaiTi"/>
          <w:sz w:val="21"/>
        </w:rPr>
        <w:t>[</w:t>
      </w:r>
      <w:r w:rsidRPr="003A528F">
        <w:rPr>
          <w:rFonts w:ascii="KaiTi" w:eastAsia="KaiTi" w:hAnsi="KaiTi" w:hint="eastAsia"/>
          <w:sz w:val="21"/>
        </w:rPr>
        <w:t>后接附件</w:t>
      </w:r>
      <w:r>
        <w:rPr>
          <w:rFonts w:ascii="KaiTi" w:eastAsia="KaiTi" w:hAnsi="KaiTi" w:hint="eastAsia"/>
          <w:sz w:val="21"/>
        </w:rPr>
        <w:t>二</w:t>
      </w:r>
      <w:r w:rsidRPr="003A528F">
        <w:rPr>
          <w:rFonts w:ascii="KaiTi" w:eastAsia="KaiTi" w:hAnsi="KaiTi"/>
          <w:sz w:val="21"/>
        </w:rPr>
        <w:t>]</w:t>
      </w:r>
    </w:p>
    <w:p w:rsidR="00DF27E3" w:rsidRPr="00B02976" w:rsidRDefault="00DF27E3" w:rsidP="00B02976">
      <w:pPr>
        <w:pStyle w:val="Endofdocument-Annex"/>
        <w:overflowPunct w:val="0"/>
        <w:spacing w:afterLines="50" w:after="120" w:line="340" w:lineRule="atLeast"/>
        <w:rPr>
          <w:rFonts w:ascii="KaiTi" w:eastAsia="KaiTi" w:hAnsi="KaiTi"/>
          <w:sz w:val="21"/>
        </w:rPr>
        <w:sectPr w:rsidR="00DF27E3" w:rsidRPr="00B02976" w:rsidSect="007D52BF">
          <w:headerReference w:type="first" r:id="rId20"/>
          <w:footnotePr>
            <w:numRestart w:val="eachPage"/>
          </w:footnotePr>
          <w:endnotePr>
            <w:numFmt w:val="decimal"/>
          </w:endnotePr>
          <w:pgSz w:w="11907" w:h="16840" w:code="9"/>
          <w:pgMar w:top="567" w:right="1134" w:bottom="1418" w:left="1418" w:header="510" w:footer="1021" w:gutter="0"/>
          <w:cols w:space="720"/>
          <w:titlePg/>
          <w:docGrid w:linePitch="299"/>
        </w:sectPr>
      </w:pPr>
    </w:p>
    <w:p w:rsidR="00880153" w:rsidRPr="00B02976" w:rsidRDefault="00F86630" w:rsidP="00D70F45">
      <w:pPr>
        <w:keepLines/>
        <w:spacing w:afterLines="100" w:after="240" w:line="340" w:lineRule="atLeast"/>
        <w:jc w:val="center"/>
        <w:rPr>
          <w:b/>
          <w:bCs/>
          <w:sz w:val="21"/>
        </w:rPr>
      </w:pPr>
      <w:r>
        <w:rPr>
          <w:rFonts w:ascii="SimHei" w:eastAsia="SimHei" w:hAnsi="SimHei" w:hint="eastAsia"/>
          <w:bCs/>
          <w:sz w:val="21"/>
        </w:rPr>
        <w:lastRenderedPageBreak/>
        <w:t>监督</w:t>
      </w:r>
      <w:r w:rsidRPr="007C3B4F">
        <w:rPr>
          <w:rFonts w:ascii="SimHei" w:eastAsia="SimHei" w:hAnsi="SimHei" w:hint="eastAsia"/>
          <w:bCs/>
          <w:sz w:val="21"/>
        </w:rPr>
        <w:t>司咨询和建议活动一览表</w:t>
      </w:r>
    </w:p>
    <w:p w:rsidR="00880153" w:rsidRPr="00B02976" w:rsidRDefault="00880153" w:rsidP="00880153">
      <w:pPr>
        <w:keepLines/>
        <w:jc w:val="center"/>
        <w:rPr>
          <w:b/>
          <w:bCs/>
          <w:sz w:val="21"/>
        </w:rPr>
      </w:pPr>
    </w:p>
    <w:p w:rsidR="00880153" w:rsidRPr="00B02976" w:rsidRDefault="00173998"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修订</w:t>
      </w:r>
      <w:r w:rsidR="008B2137" w:rsidRPr="00B02976">
        <w:rPr>
          <w:rFonts w:ascii="SimSun" w:hAnsi="SimSun" w:hint="eastAsia"/>
          <w:sz w:val="21"/>
        </w:rPr>
        <w:t>投资政策</w:t>
      </w:r>
    </w:p>
    <w:p w:rsidR="00880153" w:rsidRPr="00B02976" w:rsidRDefault="008B2137"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关于学院任务授权的办公指令</w:t>
      </w:r>
    </w:p>
    <w:p w:rsidR="00880153" w:rsidRPr="00B02976" w:rsidRDefault="008B2137"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发展议程评价</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资源调动战略</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关于和谐融洽的工作环境的办公指令</w:t>
      </w:r>
    </w:p>
    <w:p w:rsidR="00880153" w:rsidRPr="00B02976" w:rsidRDefault="008B2137"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试点项目－计划1</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个人订约事务</w:t>
      </w:r>
      <w:r w:rsidR="00421D6F" w:rsidRPr="00B02976">
        <w:rPr>
          <w:rFonts w:ascii="SimSun" w:hAnsi="SimSun" w:hint="eastAsia"/>
          <w:sz w:val="21"/>
        </w:rPr>
        <w:t>绩效</w:t>
      </w:r>
      <w:r w:rsidRPr="00B02976">
        <w:rPr>
          <w:rFonts w:ascii="SimSun" w:hAnsi="SimSun" w:hint="eastAsia"/>
          <w:sz w:val="21"/>
        </w:rPr>
        <w:t>报告</w:t>
      </w:r>
      <w:r w:rsidRPr="00B02976">
        <w:rPr>
          <w:rFonts w:ascii="SimSun" w:hAnsi="SimSun"/>
          <w:sz w:val="21"/>
        </w:rPr>
        <w:t>AIMS</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监督司在亚太局务虚会上的发言</w:t>
      </w:r>
    </w:p>
    <w:p w:rsidR="00880153" w:rsidRPr="00B02976" w:rsidRDefault="006A01FD"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身份和访问管理</w:t>
      </w:r>
      <w:r w:rsidR="00B02976">
        <w:rPr>
          <w:rFonts w:ascii="SimSun" w:hAnsi="SimSun" w:hint="eastAsia"/>
          <w:sz w:val="21"/>
        </w:rPr>
        <w:t>（</w:t>
      </w:r>
      <w:r w:rsidRPr="00B02976">
        <w:rPr>
          <w:rFonts w:ascii="SimSun" w:hAnsi="SimSun" w:hint="eastAsia"/>
          <w:sz w:val="21"/>
        </w:rPr>
        <w:t>IAM</w:t>
      </w:r>
      <w:r w:rsidR="00B02976">
        <w:rPr>
          <w:rFonts w:ascii="SimSun" w:hAnsi="SimSun" w:hint="eastAsia"/>
          <w:sz w:val="21"/>
        </w:rPr>
        <w:t>）</w:t>
      </w:r>
      <w:r w:rsidRPr="00B02976">
        <w:rPr>
          <w:rFonts w:ascii="SimSun" w:hAnsi="SimSun" w:hint="eastAsia"/>
          <w:sz w:val="21"/>
        </w:rPr>
        <w:t>及加密</w:t>
      </w:r>
      <w:r w:rsidR="006643A8" w:rsidRPr="00B02976">
        <w:rPr>
          <w:rFonts w:ascii="SimSun" w:hAnsi="SimSun" w:hint="eastAsia"/>
          <w:sz w:val="21"/>
        </w:rPr>
        <w:t>的</w:t>
      </w:r>
      <w:r w:rsidRPr="00B02976">
        <w:rPr>
          <w:rFonts w:ascii="SimSun" w:hAnsi="SimSun" w:hint="eastAsia"/>
          <w:sz w:val="21"/>
        </w:rPr>
        <w:t>现状评估和参考架构</w:t>
      </w:r>
    </w:p>
    <w:p w:rsidR="00880153" w:rsidRPr="00B02976" w:rsidRDefault="00647FE9"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财产</w:t>
      </w:r>
      <w:r w:rsidR="006A01FD" w:rsidRPr="00B02976">
        <w:rPr>
          <w:rFonts w:ascii="SimSun" w:hAnsi="SimSun" w:hint="eastAsia"/>
          <w:sz w:val="21"/>
        </w:rPr>
        <w:t>管理手册</w:t>
      </w:r>
    </w:p>
    <w:p w:rsidR="00D70F45" w:rsidRDefault="00D70F45" w:rsidP="00B02976">
      <w:pPr>
        <w:pStyle w:val="Endofdocument-Annex"/>
        <w:overflowPunct w:val="0"/>
        <w:spacing w:afterLines="50" w:after="120" w:line="340" w:lineRule="atLeast"/>
        <w:rPr>
          <w:rFonts w:ascii="KaiTi" w:eastAsia="KaiTi" w:hAnsi="KaiTi"/>
          <w:sz w:val="21"/>
        </w:rPr>
      </w:pPr>
    </w:p>
    <w:p w:rsidR="00E412BD" w:rsidRPr="00B02976" w:rsidRDefault="00F86630" w:rsidP="00B02976">
      <w:pPr>
        <w:pStyle w:val="Endofdocument-Annex"/>
        <w:overflowPunct w:val="0"/>
        <w:spacing w:afterLines="50" w:after="120" w:line="340" w:lineRule="atLeast"/>
        <w:rPr>
          <w:rFonts w:ascii="KaiTi" w:eastAsia="KaiTi" w:hAnsi="KaiTi"/>
          <w:sz w:val="21"/>
        </w:rPr>
      </w:pPr>
      <w:r w:rsidRPr="003A528F">
        <w:rPr>
          <w:rFonts w:ascii="KaiTi" w:eastAsia="KaiTi" w:hAnsi="KaiTi"/>
          <w:sz w:val="21"/>
        </w:rPr>
        <w:t>[</w:t>
      </w:r>
      <w:r w:rsidRPr="003A528F">
        <w:rPr>
          <w:rFonts w:ascii="KaiTi" w:eastAsia="KaiTi" w:hAnsi="KaiTi" w:hint="eastAsia"/>
          <w:sz w:val="21"/>
        </w:rPr>
        <w:t>附件</w:t>
      </w:r>
      <w:r>
        <w:rPr>
          <w:rFonts w:ascii="KaiTi" w:eastAsia="KaiTi" w:hAnsi="KaiTi" w:hint="eastAsia"/>
          <w:sz w:val="21"/>
        </w:rPr>
        <w:t>二</w:t>
      </w:r>
      <w:r w:rsidRPr="003A528F">
        <w:rPr>
          <w:rFonts w:ascii="KaiTi" w:eastAsia="KaiTi" w:hAnsi="KaiTi" w:hint="eastAsia"/>
          <w:sz w:val="21"/>
        </w:rPr>
        <w:t>和文件完</w:t>
      </w:r>
      <w:r>
        <w:rPr>
          <w:rFonts w:ascii="KaiTi" w:eastAsia="KaiTi" w:hAnsi="KaiTi"/>
          <w:sz w:val="21"/>
        </w:rPr>
        <w:t>]</w:t>
      </w:r>
    </w:p>
    <w:sectPr w:rsidR="00E412BD" w:rsidRPr="00B02976" w:rsidSect="007D52BF">
      <w:headerReference w:type="first" r:id="rId21"/>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3C098" w15:done="0"/>
  <w15:commentEx w15:paraId="3C904A81" w15:done="0"/>
  <w15:commentEx w15:paraId="0687150D" w15:done="0"/>
  <w15:commentEx w15:paraId="073F5391" w15:done="0"/>
  <w15:commentEx w15:paraId="23758BDD" w15:done="0"/>
  <w15:commentEx w15:paraId="6F835AE0" w15:done="0"/>
  <w15:commentEx w15:paraId="0CD052A8" w15:done="0"/>
  <w15:commentEx w15:paraId="2EFFAF9A" w15:done="0"/>
  <w15:commentEx w15:paraId="2200861B" w15:done="0"/>
  <w15:commentEx w15:paraId="09258783" w15:done="0"/>
  <w15:commentEx w15:paraId="7FCC6DEC" w15:done="0"/>
  <w15:commentEx w15:paraId="60A205EC" w15:done="0"/>
  <w15:commentEx w15:paraId="42CA0D12" w15:done="0"/>
  <w15:commentEx w15:paraId="5C643950" w15:done="0"/>
  <w15:commentEx w15:paraId="0BF7A0BC" w15:done="0"/>
  <w15:commentEx w15:paraId="35DE0AA3" w15:done="0"/>
  <w15:commentEx w15:paraId="224AEDDA" w15:done="0"/>
  <w15:commentEx w15:paraId="6106A70F" w15:done="0"/>
  <w15:commentEx w15:paraId="537925C3" w15:done="0"/>
  <w15:commentEx w15:paraId="1A466079" w15:done="0"/>
  <w15:commentEx w15:paraId="34EDC39C" w15:done="0"/>
  <w15:commentEx w15:paraId="002FC2AE" w15:done="0"/>
  <w15:commentEx w15:paraId="67839F12" w15:done="0"/>
  <w15:commentEx w15:paraId="2DEB43C3" w15:done="0"/>
  <w15:commentEx w15:paraId="62CCE55B" w15:done="0"/>
  <w15:commentEx w15:paraId="4E9067E8" w15:done="0"/>
  <w15:commentEx w15:paraId="005C47D4" w15:done="0"/>
  <w15:commentEx w15:paraId="133890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76" w:rsidRDefault="00B02976">
      <w:r>
        <w:separator/>
      </w:r>
    </w:p>
  </w:endnote>
  <w:endnote w:type="continuationSeparator" w:id="0">
    <w:p w:rsidR="00B02976" w:rsidRDefault="00B02976" w:rsidP="003B38C1">
      <w:r>
        <w:separator/>
      </w:r>
    </w:p>
    <w:p w:rsidR="00B02976" w:rsidRPr="003B38C1" w:rsidRDefault="00B02976" w:rsidP="003B38C1">
      <w:pPr>
        <w:spacing w:after="60"/>
        <w:rPr>
          <w:sz w:val="17"/>
        </w:rPr>
      </w:pPr>
      <w:r>
        <w:rPr>
          <w:sz w:val="17"/>
        </w:rPr>
        <w:t>[Endnote continued from previous page]</w:t>
      </w:r>
    </w:p>
  </w:endnote>
  <w:endnote w:type="continuationNotice" w:id="1">
    <w:p w:rsidR="00B02976" w:rsidRPr="003B38C1" w:rsidRDefault="00B029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76" w:rsidRDefault="00B02976">
      <w:r>
        <w:separator/>
      </w:r>
    </w:p>
  </w:footnote>
  <w:footnote w:type="continuationSeparator" w:id="0">
    <w:p w:rsidR="00B02976" w:rsidRDefault="00B02976" w:rsidP="008B60B2">
      <w:r>
        <w:separator/>
      </w:r>
    </w:p>
    <w:p w:rsidR="00B02976" w:rsidRPr="00ED77FB" w:rsidRDefault="00B02976" w:rsidP="008B60B2">
      <w:pPr>
        <w:spacing w:after="60"/>
        <w:rPr>
          <w:sz w:val="17"/>
          <w:szCs w:val="17"/>
        </w:rPr>
      </w:pPr>
      <w:r w:rsidRPr="00ED77FB">
        <w:rPr>
          <w:sz w:val="17"/>
          <w:szCs w:val="17"/>
        </w:rPr>
        <w:t>[Footnote continued from previous page]</w:t>
      </w:r>
    </w:p>
  </w:footnote>
  <w:footnote w:type="continuationNotice" w:id="1">
    <w:p w:rsidR="00B02976" w:rsidRPr="00ED77FB" w:rsidRDefault="00B02976" w:rsidP="008B60B2">
      <w:pPr>
        <w:spacing w:before="60"/>
        <w:jc w:val="right"/>
        <w:rPr>
          <w:sz w:val="17"/>
          <w:szCs w:val="17"/>
        </w:rPr>
      </w:pPr>
      <w:r w:rsidRPr="00ED77FB">
        <w:rPr>
          <w:sz w:val="17"/>
          <w:szCs w:val="17"/>
        </w:rPr>
        <w:t>[Footnote continued on next page]</w:t>
      </w:r>
    </w:p>
  </w:footnote>
  <w:footnote w:id="2">
    <w:p w:rsidR="00B02976" w:rsidRPr="00001401" w:rsidRDefault="00B02976" w:rsidP="00A61E21">
      <w:pPr>
        <w:pStyle w:val="a9"/>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参见《章程》第38和39段。</w:t>
      </w:r>
    </w:p>
  </w:footnote>
  <w:footnote w:id="3">
    <w:p w:rsidR="00B02976" w:rsidRPr="00001401" w:rsidRDefault="00B02976" w:rsidP="000D0188">
      <w:pPr>
        <w:pStyle w:val="a9"/>
        <w:rPr>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报告一览表见附件一。</w:t>
      </w:r>
    </w:p>
  </w:footnote>
  <w:footnote w:id="4">
    <w:p w:rsidR="00B02976" w:rsidRPr="00001401" w:rsidRDefault="00B02976" w:rsidP="00A61DF5">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proofErr w:type="spellStart"/>
      <w:r w:rsidRPr="00001401">
        <w:rPr>
          <w:rFonts w:ascii="SimSun" w:hAnsi="SimSun"/>
          <w:szCs w:val="18"/>
        </w:rPr>
        <w:t>TeamCentral</w:t>
      </w:r>
      <w:proofErr w:type="spellEnd"/>
      <w:r w:rsidRPr="00001401">
        <w:rPr>
          <w:rFonts w:ascii="SimSun" w:hAnsi="SimSun"/>
          <w:szCs w:val="18"/>
        </w:rPr>
        <w:t>©</w:t>
      </w:r>
      <w:r w:rsidRPr="00001401">
        <w:rPr>
          <w:rFonts w:ascii="SimSun" w:hAnsi="SimSun" w:hint="eastAsia"/>
          <w:szCs w:val="18"/>
        </w:rPr>
        <w:t>是</w:t>
      </w:r>
      <w:proofErr w:type="spellStart"/>
      <w:r w:rsidRPr="00001401">
        <w:rPr>
          <w:rFonts w:ascii="SimSun" w:hAnsi="SimSun"/>
          <w:szCs w:val="18"/>
        </w:rPr>
        <w:t>Team</w:t>
      </w:r>
      <w:r w:rsidRPr="00001401">
        <w:rPr>
          <w:rFonts w:ascii="SimSun" w:hAnsi="SimSun" w:hint="eastAsia"/>
          <w:szCs w:val="18"/>
        </w:rPr>
        <w:t>Mate</w:t>
      </w:r>
      <w:proofErr w:type="spellEnd"/>
      <w:r w:rsidRPr="00001401">
        <w:rPr>
          <w:rFonts w:ascii="SimSun" w:hAnsi="SimSun" w:hint="eastAsia"/>
          <w:szCs w:val="18"/>
        </w:rPr>
        <w:t>的一个模块，后者是执行审计任务的专用软件，包含多个模块，如电子工作文件；建议、风险评估和时间安排的后续追踪。</w:t>
      </w:r>
    </w:p>
  </w:footnote>
  <w:footnote w:id="5">
    <w:p w:rsidR="00B02976" w:rsidRPr="00001401" w:rsidRDefault="00B02976" w:rsidP="00A61DF5">
      <w:pPr>
        <w:pStyle w:val="a9"/>
        <w:jc w:val="both"/>
        <w:rPr>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在编写该报告时，客户服务战略得到了批准。</w:t>
      </w:r>
    </w:p>
  </w:footnote>
  <w:footnote w:id="6">
    <w:p w:rsidR="00B02976" w:rsidRPr="00001401" w:rsidRDefault="00B02976" w:rsidP="0081363B">
      <w:pPr>
        <w:pStyle w:val="a9"/>
        <w:spacing w:after="20"/>
        <w:rPr>
          <w:rFonts w:ascii="SimSun" w:hAnsi="SimSun"/>
          <w:szCs w:val="18"/>
          <w:lang w:val="fr-FR"/>
        </w:rPr>
      </w:pPr>
      <w:r w:rsidRPr="00001401">
        <w:rPr>
          <w:rStyle w:val="af"/>
          <w:rFonts w:ascii="SimSun" w:hAnsi="SimSun"/>
          <w:szCs w:val="18"/>
        </w:rPr>
        <w:footnoteRef/>
      </w:r>
      <w:r w:rsidRPr="00001401">
        <w:rPr>
          <w:rFonts w:ascii="SimSun" w:hAnsi="SimSun"/>
          <w:szCs w:val="18"/>
          <w:lang w:val="fr-FR"/>
        </w:rPr>
        <w:t xml:space="preserve"> </w:t>
      </w:r>
      <w:r w:rsidR="00001401">
        <w:rPr>
          <w:rFonts w:ascii="SimSun" w:hAnsi="SimSun" w:hint="eastAsia"/>
          <w:szCs w:val="18"/>
          <w:lang w:val="fr-FR"/>
        </w:rPr>
        <w:tab/>
      </w:r>
      <w:r w:rsidRPr="00001401">
        <w:rPr>
          <w:rFonts w:ascii="SimSun" w:hAnsi="SimSun" w:hint="eastAsia"/>
          <w:szCs w:val="18"/>
          <w:lang w:val="fr-FR"/>
        </w:rPr>
        <w:t>《章程》第36段。</w:t>
      </w:r>
    </w:p>
  </w:footnote>
  <w:footnote w:id="7">
    <w:p w:rsidR="00B02976" w:rsidRPr="00001401" w:rsidRDefault="00B02976" w:rsidP="008414E9">
      <w:pPr>
        <w:pStyle w:val="a9"/>
        <w:spacing w:after="20"/>
        <w:rPr>
          <w:rFonts w:ascii="SimSun" w:hAnsi="SimSun"/>
          <w:szCs w:val="18"/>
          <w:lang w:val="fr-FR"/>
        </w:rPr>
      </w:pPr>
      <w:r w:rsidRPr="00001401">
        <w:rPr>
          <w:rStyle w:val="af"/>
          <w:rFonts w:ascii="SimSun" w:hAnsi="SimSun"/>
          <w:szCs w:val="18"/>
        </w:rPr>
        <w:footnoteRef/>
      </w:r>
      <w:r w:rsidRPr="00001401">
        <w:rPr>
          <w:rFonts w:ascii="SimSun" w:hAnsi="SimSun"/>
          <w:szCs w:val="18"/>
          <w:lang w:val="fr-FR"/>
        </w:rPr>
        <w:t xml:space="preserve"> </w:t>
      </w:r>
      <w:r w:rsidR="00001401">
        <w:rPr>
          <w:rFonts w:ascii="SimSun" w:hAnsi="SimSun" w:hint="eastAsia"/>
          <w:szCs w:val="18"/>
          <w:lang w:val="fr-FR"/>
        </w:rPr>
        <w:tab/>
      </w:r>
      <w:r w:rsidRPr="00001401">
        <w:rPr>
          <w:rFonts w:ascii="SimSun" w:hAnsi="SimSun" w:hint="eastAsia"/>
          <w:szCs w:val="18"/>
          <w:lang w:val="fr-CH"/>
        </w:rPr>
        <w:t>第</w:t>
      </w:r>
      <w:r w:rsidRPr="00001401">
        <w:rPr>
          <w:rFonts w:ascii="SimSun" w:hAnsi="SimSun"/>
          <w:szCs w:val="18"/>
          <w:lang w:val="fr-CH"/>
        </w:rPr>
        <w:t>16/2010</w:t>
      </w:r>
      <w:r w:rsidRPr="00001401">
        <w:rPr>
          <w:rFonts w:ascii="SimSun" w:hAnsi="SimSun" w:hint="eastAsia"/>
          <w:szCs w:val="18"/>
          <w:lang w:val="fr-CH"/>
        </w:rPr>
        <w:t>号办公指令（OI），第7段。</w:t>
      </w:r>
    </w:p>
  </w:footnote>
  <w:footnote w:id="8">
    <w:p w:rsidR="00B02976" w:rsidRPr="00001401" w:rsidRDefault="00B02976" w:rsidP="0081363B">
      <w:pPr>
        <w:spacing w:after="20"/>
        <w:rPr>
          <w:sz w:val="18"/>
          <w:szCs w:val="18"/>
        </w:rPr>
      </w:pPr>
      <w:r w:rsidRPr="00001401">
        <w:rPr>
          <w:rStyle w:val="af"/>
          <w:rFonts w:ascii="SimSun" w:hAnsi="SimSun"/>
          <w:sz w:val="18"/>
          <w:szCs w:val="18"/>
        </w:rPr>
        <w:footnoteRef/>
      </w:r>
      <w:r w:rsidRPr="00001401">
        <w:rPr>
          <w:rFonts w:ascii="SimSun" w:hAnsi="SimSun"/>
          <w:sz w:val="18"/>
          <w:szCs w:val="18"/>
        </w:rPr>
        <w:t xml:space="preserve"> </w:t>
      </w:r>
      <w:r w:rsidR="00001401">
        <w:rPr>
          <w:rFonts w:ascii="SimSun" w:hAnsi="SimSun" w:hint="eastAsia"/>
          <w:sz w:val="18"/>
          <w:szCs w:val="18"/>
        </w:rPr>
        <w:tab/>
      </w:r>
      <w:r w:rsidRPr="00001401">
        <w:rPr>
          <w:rFonts w:ascii="SimSun" w:hAnsi="SimSun" w:hint="eastAsia"/>
          <w:sz w:val="18"/>
          <w:szCs w:val="18"/>
        </w:rPr>
        <w:t>第</w:t>
      </w:r>
      <w:r w:rsidRPr="00001401">
        <w:rPr>
          <w:rFonts w:ascii="SimSun" w:hAnsi="SimSun"/>
          <w:sz w:val="18"/>
          <w:szCs w:val="18"/>
        </w:rPr>
        <w:t>16/2010</w:t>
      </w:r>
      <w:r w:rsidRPr="00001401">
        <w:rPr>
          <w:rFonts w:ascii="SimSun" w:hAnsi="SimSun" w:hint="eastAsia"/>
          <w:sz w:val="18"/>
          <w:szCs w:val="18"/>
        </w:rPr>
        <w:t>号办公指令，第8段。</w:t>
      </w:r>
    </w:p>
  </w:footnote>
  <w:footnote w:id="9">
    <w:p w:rsidR="00B02976" w:rsidRPr="00001401" w:rsidRDefault="00B02976" w:rsidP="00377790">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在报告所涉期间，8项来自外聘审查员的建议没有落实</w:t>
      </w:r>
      <w:r w:rsidRPr="002528FC">
        <w:rPr>
          <w:rFonts w:ascii="SimSun" w:hAnsi="SimSun" w:hint="eastAsia"/>
          <w:szCs w:val="18"/>
        </w:rPr>
        <w:t>即被</w:t>
      </w:r>
      <w:r w:rsidR="002528FC" w:rsidRPr="002528FC">
        <w:rPr>
          <w:rFonts w:ascii="SimSun" w:hAnsi="SimSun" w:hint="eastAsia"/>
          <w:szCs w:val="18"/>
        </w:rPr>
        <w:t>终止</w:t>
      </w:r>
      <w:r w:rsidRPr="00001401">
        <w:rPr>
          <w:rFonts w:ascii="SimSun" w:hAnsi="SimSun" w:hint="eastAsia"/>
          <w:szCs w:val="18"/>
        </w:rPr>
        <w:t>，因为管理</w:t>
      </w:r>
      <w:proofErr w:type="gramStart"/>
      <w:r w:rsidRPr="00001401">
        <w:rPr>
          <w:rFonts w:ascii="SimSun" w:hAnsi="SimSun" w:hint="eastAsia"/>
          <w:szCs w:val="18"/>
        </w:rPr>
        <w:t>层接受</w:t>
      </w:r>
      <w:proofErr w:type="gramEnd"/>
      <w:r w:rsidRPr="00001401">
        <w:rPr>
          <w:rFonts w:ascii="SimSun" w:hAnsi="SimSun" w:hint="eastAsia"/>
          <w:szCs w:val="18"/>
        </w:rPr>
        <w:t>不落实这些建议的风险。这其中的5项建议与2014年新会议厅项目合</w:t>
      </w:r>
      <w:proofErr w:type="gramStart"/>
      <w:r w:rsidRPr="00001401">
        <w:rPr>
          <w:rFonts w:ascii="SimSun" w:hAnsi="SimSun" w:hint="eastAsia"/>
          <w:szCs w:val="18"/>
        </w:rPr>
        <w:t>规</w:t>
      </w:r>
      <w:proofErr w:type="gramEnd"/>
      <w:r w:rsidRPr="00001401">
        <w:rPr>
          <w:rFonts w:ascii="SimSun" w:hAnsi="SimSun" w:hint="eastAsia"/>
          <w:szCs w:val="18"/>
        </w:rPr>
        <w:t>审计有关。</w:t>
      </w:r>
    </w:p>
  </w:footnote>
  <w:footnote w:id="10">
    <w:p w:rsidR="00B02976" w:rsidRPr="00001401" w:rsidRDefault="00B02976" w:rsidP="00377790">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计划1专利法、计划3版权及相关权、计划5PCT体系、计划6马德里和里斯本体系、计划</w:t>
      </w:r>
      <w:r w:rsidRPr="00001401">
        <w:rPr>
          <w:rFonts w:ascii="SimSun" w:hAnsi="SimSun"/>
          <w:szCs w:val="18"/>
        </w:rPr>
        <w:t>9</w:t>
      </w:r>
      <w:r w:rsidRPr="00001401">
        <w:rPr>
          <w:rFonts w:ascii="SimSun" w:hAnsi="SimSun" w:hint="eastAsia"/>
          <w:szCs w:val="18"/>
        </w:rPr>
        <w:t>非洲、阿拉伯、亚洲和太平洋、拉丁美洲和加勒比国家、最不发达国家、计划</w:t>
      </w:r>
      <w:r w:rsidRPr="00001401">
        <w:rPr>
          <w:rFonts w:ascii="SimSun" w:hAnsi="SimSun"/>
          <w:szCs w:val="18"/>
        </w:rPr>
        <w:t>11WIPO</w:t>
      </w:r>
      <w:r w:rsidRPr="00001401">
        <w:rPr>
          <w:rFonts w:ascii="SimSun" w:hAnsi="SimSun" w:hint="eastAsia"/>
          <w:szCs w:val="18"/>
        </w:rPr>
        <w:t>学院、计划1</w:t>
      </w:r>
      <w:r w:rsidRPr="00001401">
        <w:rPr>
          <w:rFonts w:ascii="SimSun" w:hAnsi="SimSun"/>
          <w:szCs w:val="18"/>
        </w:rPr>
        <w:t>5</w:t>
      </w:r>
      <w:r w:rsidRPr="00001401">
        <w:rPr>
          <w:rFonts w:ascii="SimSun" w:hAnsi="SimSun" w:hint="eastAsia"/>
          <w:szCs w:val="18"/>
        </w:rPr>
        <w:t>知识产权局业务解决方案、计划</w:t>
      </w:r>
      <w:r w:rsidRPr="00001401">
        <w:rPr>
          <w:rFonts w:ascii="SimSun" w:hAnsi="SimSun"/>
          <w:szCs w:val="18"/>
        </w:rPr>
        <w:t>19</w:t>
      </w:r>
      <w:r w:rsidRPr="00001401">
        <w:rPr>
          <w:rFonts w:ascii="SimSun" w:hAnsi="SimSun" w:hint="eastAsia"/>
          <w:szCs w:val="18"/>
        </w:rPr>
        <w:t>传播、计划</w:t>
      </w:r>
      <w:r w:rsidRPr="00001401">
        <w:rPr>
          <w:rFonts w:ascii="SimSun" w:hAnsi="SimSun"/>
          <w:szCs w:val="18"/>
        </w:rPr>
        <w:t>21</w:t>
      </w:r>
      <w:r w:rsidRPr="00001401">
        <w:rPr>
          <w:rFonts w:ascii="SimSun" w:hAnsi="SimSun" w:hint="eastAsia"/>
          <w:szCs w:val="18"/>
        </w:rPr>
        <w:t>执行管理、计划</w:t>
      </w:r>
      <w:r w:rsidRPr="00001401">
        <w:rPr>
          <w:rFonts w:ascii="SimSun" w:hAnsi="SimSun"/>
          <w:szCs w:val="18"/>
        </w:rPr>
        <w:t>22</w:t>
      </w:r>
      <w:r w:rsidRPr="00001401">
        <w:rPr>
          <w:rFonts w:ascii="SimSun" w:hAnsi="SimSun" w:hint="eastAsia"/>
          <w:szCs w:val="18"/>
        </w:rPr>
        <w:t>计划与资源管理、</w:t>
      </w:r>
      <w:r w:rsidRPr="00001401">
        <w:rPr>
          <w:rFonts w:ascii="SimSun" w:hAnsi="SimSun"/>
          <w:szCs w:val="18"/>
        </w:rPr>
        <w:t>计划23</w:t>
      </w:r>
      <w:r w:rsidRPr="00001401">
        <w:rPr>
          <w:rFonts w:ascii="SimSun" w:hAnsi="SimSun" w:hint="eastAsia"/>
          <w:szCs w:val="18"/>
        </w:rPr>
        <w:t>人力资源管理与开发、</w:t>
      </w:r>
      <w:r w:rsidRPr="00001401">
        <w:rPr>
          <w:rFonts w:ascii="SimSun" w:hAnsi="SimSun"/>
          <w:szCs w:val="18"/>
        </w:rPr>
        <w:t>计划24</w:t>
      </w:r>
      <w:r w:rsidRPr="00001401">
        <w:rPr>
          <w:rFonts w:ascii="SimSun" w:hAnsi="SimSun" w:hint="eastAsia"/>
          <w:szCs w:val="18"/>
        </w:rPr>
        <w:t>一般性支助服务</w:t>
      </w:r>
      <w:r w:rsidRPr="00001401">
        <w:rPr>
          <w:rFonts w:ascii="SimSun" w:hAnsi="SimSun"/>
          <w:szCs w:val="18"/>
        </w:rPr>
        <w:t>、计划25</w:t>
      </w:r>
      <w:r w:rsidRPr="00001401">
        <w:rPr>
          <w:rFonts w:ascii="SimSun" w:hAnsi="SimSun" w:hint="eastAsia"/>
          <w:szCs w:val="18"/>
        </w:rPr>
        <w:t>信息与通信技术</w:t>
      </w:r>
      <w:r w:rsidRPr="00001401">
        <w:rPr>
          <w:rFonts w:ascii="SimSun" w:hAnsi="SimSun"/>
          <w:szCs w:val="18"/>
        </w:rPr>
        <w:t>、计划27</w:t>
      </w:r>
      <w:r w:rsidRPr="00001401">
        <w:rPr>
          <w:rFonts w:ascii="SimSun" w:hAnsi="SimSun" w:hint="eastAsia"/>
          <w:szCs w:val="18"/>
        </w:rPr>
        <w:t>会务与语文服务</w:t>
      </w:r>
      <w:r w:rsidRPr="00001401">
        <w:rPr>
          <w:rFonts w:ascii="SimSun" w:hAnsi="SimSun"/>
          <w:szCs w:val="18"/>
        </w:rPr>
        <w:t>、计划28</w:t>
      </w:r>
      <w:r w:rsidRPr="00001401">
        <w:rPr>
          <w:rFonts w:ascii="SimSun" w:hAnsi="SimSun" w:hint="eastAsia"/>
          <w:szCs w:val="18"/>
        </w:rPr>
        <w:t>安全与安保</w:t>
      </w:r>
      <w:r w:rsidRPr="00001401">
        <w:rPr>
          <w:rFonts w:ascii="SimSun" w:hAnsi="SimSun"/>
          <w:szCs w:val="18"/>
        </w:rPr>
        <w:t>、计划29</w:t>
      </w:r>
      <w:r w:rsidRPr="00001401">
        <w:rPr>
          <w:rFonts w:ascii="SimSun" w:hAnsi="SimSun" w:hint="eastAsia"/>
          <w:szCs w:val="18"/>
        </w:rPr>
        <w:t>新会议厅</w:t>
      </w:r>
      <w:r w:rsidRPr="00001401">
        <w:rPr>
          <w:rFonts w:ascii="SimSun" w:hAnsi="SimSun"/>
          <w:szCs w:val="18"/>
        </w:rPr>
        <w:t>、计划3</w:t>
      </w:r>
      <w:r w:rsidRPr="00001401">
        <w:rPr>
          <w:rFonts w:ascii="SimSun" w:hAnsi="SimSun" w:hint="eastAsia"/>
          <w:szCs w:val="18"/>
        </w:rPr>
        <w:t>0中小企业与创新</w:t>
      </w:r>
      <w:r w:rsidRPr="00001401">
        <w:rPr>
          <w:rFonts w:ascii="SimSun" w:hAnsi="SimSun"/>
          <w:szCs w:val="18"/>
        </w:rPr>
        <w:t>、计划31</w:t>
      </w:r>
      <w:r w:rsidRPr="00001401">
        <w:rPr>
          <w:rFonts w:ascii="SimSun" w:hAnsi="SimSun" w:hint="eastAsia"/>
          <w:szCs w:val="18"/>
        </w:rPr>
        <w:t>海牙体系。</w:t>
      </w:r>
    </w:p>
  </w:footnote>
  <w:footnote w:id="11">
    <w:p w:rsidR="00B02976" w:rsidRPr="00001401" w:rsidRDefault="00B02976">
      <w:pPr>
        <w:pStyle w:val="a9"/>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《章程》第</w:t>
      </w:r>
      <w:r w:rsidRPr="00001401">
        <w:rPr>
          <w:rFonts w:ascii="SimSun" w:hAnsi="SimSun" w:hint="eastAsia"/>
          <w:szCs w:val="18"/>
          <w:lang w:val="de-DE"/>
        </w:rPr>
        <w:t>24(g)</w:t>
      </w:r>
      <w:r w:rsidRPr="00001401">
        <w:rPr>
          <w:rFonts w:ascii="SimSun" w:hAnsi="SimSun" w:hint="eastAsia"/>
          <w:szCs w:val="18"/>
        </w:rPr>
        <w:t>段。</w:t>
      </w:r>
    </w:p>
  </w:footnote>
  <w:footnote w:id="12">
    <w:p w:rsidR="00B02976" w:rsidRPr="00001401" w:rsidRDefault="00B02976">
      <w:pPr>
        <w:pStyle w:val="a9"/>
        <w:rPr>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《章程》第39</w:t>
      </w:r>
      <w:r w:rsidRPr="00001401">
        <w:rPr>
          <w:rFonts w:ascii="SimSun" w:hAnsi="SimSun" w:hint="eastAsia"/>
          <w:szCs w:val="18"/>
          <w:lang w:val="de-DE"/>
        </w:rPr>
        <w:t>(i)</w:t>
      </w:r>
      <w:r w:rsidRPr="00001401">
        <w:rPr>
          <w:rFonts w:ascii="SimSun" w:hAnsi="SimSun" w:hint="eastAsia"/>
          <w:szCs w:val="18"/>
        </w:rPr>
        <w:t>段。</w:t>
      </w:r>
    </w:p>
  </w:footnote>
  <w:footnote w:id="13">
    <w:p w:rsidR="00B02976" w:rsidRPr="00291262" w:rsidRDefault="00B02976" w:rsidP="00E32ADE">
      <w:pPr>
        <w:spacing w:after="40"/>
        <w:rPr>
          <w:rFonts w:ascii="SimSun" w:hAnsi="SimSun"/>
        </w:rPr>
      </w:pPr>
      <w:r w:rsidRPr="00001401">
        <w:rPr>
          <w:rStyle w:val="af"/>
          <w:rFonts w:ascii="SimSun" w:hAnsi="SimSun"/>
          <w:sz w:val="18"/>
          <w:szCs w:val="18"/>
        </w:rPr>
        <w:footnoteRef/>
      </w:r>
      <w:r w:rsidRPr="00001401">
        <w:rPr>
          <w:rFonts w:ascii="SimSun" w:hAnsi="SimSun"/>
          <w:sz w:val="18"/>
          <w:szCs w:val="18"/>
        </w:rPr>
        <w:t xml:space="preserve"> </w:t>
      </w:r>
      <w:r w:rsidR="00001401">
        <w:rPr>
          <w:rFonts w:ascii="SimSun" w:hAnsi="SimSun" w:hint="eastAsia"/>
          <w:sz w:val="18"/>
          <w:szCs w:val="18"/>
        </w:rPr>
        <w:tab/>
      </w:r>
      <w:r w:rsidRPr="00001401">
        <w:rPr>
          <w:rFonts w:ascii="SimSun" w:hAnsi="SimSun" w:hint="eastAsia"/>
          <w:sz w:val="18"/>
          <w:szCs w:val="18"/>
        </w:rPr>
        <w:t>来源：来自企业绩效管理的计划绩效报告数据。单位：</w:t>
      </w:r>
      <w:proofErr w:type="gramStart"/>
      <w:r w:rsidRPr="00001401">
        <w:rPr>
          <w:rFonts w:ascii="SimSun" w:hAnsi="SimSun" w:hint="eastAsia"/>
          <w:sz w:val="18"/>
          <w:szCs w:val="18"/>
        </w:rPr>
        <w:t>千瑞郎</w:t>
      </w:r>
      <w:proofErr w:type="gramEnd"/>
      <w:r w:rsidRPr="00001401">
        <w:rPr>
          <w:rFonts w:ascii="SimSun" w:hAnsi="SimSun"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Default="00B02976" w:rsidP="00477D6B">
    <w:pPr>
      <w:jc w:val="right"/>
    </w:pPr>
    <w:bookmarkStart w:id="6" w:name="Code2"/>
    <w:bookmarkEnd w:id="6"/>
    <w:r>
      <w:t>WO/GA/46/</w:t>
    </w:r>
  </w:p>
  <w:p w:rsidR="00B02976" w:rsidRDefault="00B02976"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21</w:t>
    </w:r>
    <w:r>
      <w:fldChar w:fldCharType="end"/>
    </w:r>
  </w:p>
  <w:p w:rsidR="00B02976" w:rsidRDefault="00B0297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Default="00B0297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E365E6">
    <w:pPr>
      <w:jc w:val="right"/>
      <w:rPr>
        <w:rFonts w:ascii="SimSun" w:hAnsi="SimSun"/>
        <w:sz w:val="21"/>
      </w:rPr>
    </w:pPr>
    <w:r w:rsidRPr="007D52BF">
      <w:rPr>
        <w:rFonts w:ascii="SimSun" w:hAnsi="SimSun"/>
        <w:sz w:val="21"/>
      </w:rPr>
      <w:t>WO/PBC/25/5</w:t>
    </w:r>
  </w:p>
  <w:p w:rsidR="00B02976" w:rsidRDefault="00B02976" w:rsidP="001B5644">
    <w:pPr>
      <w:pStyle w:val="aa"/>
      <w:jc w:val="right"/>
      <w:rPr>
        <w:rFonts w:ascii="SimSun" w:hAnsi="SimSun"/>
        <w:noProof/>
        <w:sz w:val="21"/>
      </w:rPr>
    </w:pPr>
    <w:r w:rsidRPr="007D52BF">
      <w:rPr>
        <w:rFonts w:ascii="SimSun" w:hAnsi="SimSun" w:hint="eastAsia"/>
        <w:sz w:val="21"/>
      </w:rPr>
      <w:t>第</w:t>
    </w:r>
    <w:r w:rsidRPr="007D52BF">
      <w:rPr>
        <w:rFonts w:ascii="SimSun" w:hAnsi="SimSun"/>
        <w:sz w:val="21"/>
      </w:rPr>
      <w:fldChar w:fldCharType="begin"/>
    </w:r>
    <w:r w:rsidRPr="007D52BF">
      <w:rPr>
        <w:rFonts w:ascii="SimSun" w:hAnsi="SimSun"/>
        <w:sz w:val="21"/>
      </w:rPr>
      <w:instrText xml:space="preserve"> PAGE   \* MERGEFORMAT </w:instrText>
    </w:r>
    <w:r w:rsidRPr="007D52BF">
      <w:rPr>
        <w:rFonts w:ascii="SimSun" w:hAnsi="SimSun"/>
        <w:sz w:val="21"/>
      </w:rPr>
      <w:fldChar w:fldCharType="separate"/>
    </w:r>
    <w:r w:rsidR="00643847">
      <w:rPr>
        <w:rFonts w:ascii="SimSun" w:hAnsi="SimSun"/>
        <w:noProof/>
        <w:sz w:val="21"/>
      </w:rPr>
      <w:t>19</w:t>
    </w:r>
    <w:r w:rsidRPr="007D52BF">
      <w:rPr>
        <w:rFonts w:ascii="SimSun" w:hAnsi="SimSun"/>
        <w:noProof/>
        <w:sz w:val="21"/>
      </w:rPr>
      <w:fldChar w:fldCharType="end"/>
    </w:r>
    <w:r w:rsidRPr="007D52BF">
      <w:rPr>
        <w:rFonts w:ascii="SimSun" w:hAnsi="SimSun" w:hint="eastAsia"/>
        <w:noProof/>
        <w:sz w:val="21"/>
      </w:rPr>
      <w:t>页</w:t>
    </w:r>
  </w:p>
  <w:p w:rsidR="007D52BF" w:rsidRPr="007D52BF" w:rsidRDefault="007D52BF" w:rsidP="001B5644">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7D52BF">
    <w:pPr>
      <w:pStyle w:val="aa"/>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4B6701">
    <w:pPr>
      <w:jc w:val="right"/>
      <w:rPr>
        <w:rFonts w:ascii="SimSun" w:hAnsi="SimSun"/>
        <w:sz w:val="21"/>
      </w:rPr>
    </w:pPr>
    <w:r w:rsidRPr="007D52BF">
      <w:rPr>
        <w:rFonts w:ascii="SimSun" w:hAnsi="SimSun"/>
        <w:sz w:val="21"/>
      </w:rPr>
      <w:t>WO/PBC/25/5</w:t>
    </w:r>
  </w:p>
  <w:p w:rsidR="00B02976" w:rsidRDefault="00B02976" w:rsidP="004B6701">
    <w:pPr>
      <w:pStyle w:val="aa"/>
      <w:jc w:val="right"/>
      <w:rPr>
        <w:rFonts w:ascii="SimSun" w:hAnsi="SimSun"/>
        <w:sz w:val="21"/>
      </w:rPr>
    </w:pPr>
    <w:r w:rsidRPr="007D52BF">
      <w:rPr>
        <w:rFonts w:ascii="SimSun" w:hAnsi="SimSun" w:hint="eastAsia"/>
        <w:sz w:val="21"/>
      </w:rPr>
      <w:t>附件一</w:t>
    </w:r>
  </w:p>
  <w:p w:rsidR="007D52BF" w:rsidRPr="007D52BF" w:rsidRDefault="007D52BF" w:rsidP="004B6701">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7D52BF">
    <w:pPr>
      <w:jc w:val="right"/>
      <w:rPr>
        <w:rFonts w:ascii="SimSun" w:hAnsi="SimSun"/>
        <w:sz w:val="21"/>
        <w:lang w:val="fr-FR"/>
      </w:rPr>
    </w:pPr>
    <w:r w:rsidRPr="007D52BF">
      <w:rPr>
        <w:rFonts w:ascii="SimSun" w:hAnsi="SimSun"/>
        <w:sz w:val="21"/>
        <w:lang w:val="fr-FR"/>
      </w:rPr>
      <w:t>WO/PBC/25/5</w:t>
    </w:r>
  </w:p>
  <w:p w:rsidR="00B02976" w:rsidRPr="007D52BF" w:rsidRDefault="00B02976" w:rsidP="007D52BF">
    <w:pPr>
      <w:pStyle w:val="aa"/>
      <w:jc w:val="right"/>
      <w:rPr>
        <w:rFonts w:ascii="SimSun" w:hAnsi="SimSun"/>
        <w:sz w:val="21"/>
        <w:lang w:val="fr-FR"/>
      </w:rPr>
    </w:pPr>
    <w:r w:rsidRPr="007D52BF">
      <w:rPr>
        <w:rFonts w:ascii="SimSun" w:hAnsi="SimSun" w:hint="eastAsia"/>
        <w:sz w:val="21"/>
        <w:lang w:val="fr-FR"/>
      </w:rPr>
      <w:t>附件二</w:t>
    </w:r>
  </w:p>
  <w:p w:rsidR="00B02976" w:rsidRPr="007D52BF" w:rsidRDefault="00B02976" w:rsidP="007D52BF">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DD3BE7"/>
    <w:multiLevelType w:val="hybridMultilevel"/>
    <w:tmpl w:val="BD1099CC"/>
    <w:lvl w:ilvl="0" w:tplc="931E827E">
      <w:start w:val="1"/>
      <w:numFmt w:val="lowerLetter"/>
      <w:lvlText w:val="(%1)"/>
      <w:lvlJc w:val="left"/>
      <w:pPr>
        <w:ind w:left="644" w:hanging="360"/>
      </w:pPr>
      <w:rPr>
        <w:rFonts w:ascii="SimSun" w:eastAsia="SimSun" w:hAnsi="SimSun" w:hint="default"/>
        <w:sz w:val="21"/>
        <w:szCs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7DB0FF2"/>
    <w:multiLevelType w:val="multilevel"/>
    <w:tmpl w:val="57AA91A2"/>
    <w:lvl w:ilvl="0">
      <w:start w:val="1"/>
      <w:numFmt w:val="decimal"/>
      <w:lvlRestart w:val="0"/>
      <w:pStyle w:val="ONUME"/>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SimSun" w:eastAsia="SimSun" w:hAnsi="SimSun" w:hint="default"/>
        <w:sz w:val="21"/>
        <w:szCs w:val="21"/>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
  </w:num>
  <w:num w:numId="3">
    <w:abstractNumId w:val="6"/>
  </w:num>
  <w:num w:numId="4">
    <w:abstractNumId w:val="3"/>
  </w:num>
  <w:num w:numId="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2"/>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1401"/>
    <w:rsid w:val="00013805"/>
    <w:rsid w:val="00014DEE"/>
    <w:rsid w:val="00020E8F"/>
    <w:rsid w:val="0002296B"/>
    <w:rsid w:val="00023F45"/>
    <w:rsid w:val="000258C4"/>
    <w:rsid w:val="0002622A"/>
    <w:rsid w:val="00027B5D"/>
    <w:rsid w:val="000307E4"/>
    <w:rsid w:val="00031658"/>
    <w:rsid w:val="000348C4"/>
    <w:rsid w:val="00035080"/>
    <w:rsid w:val="00037502"/>
    <w:rsid w:val="00042A50"/>
    <w:rsid w:val="00042B65"/>
    <w:rsid w:val="00043795"/>
    <w:rsid w:val="00043CAA"/>
    <w:rsid w:val="00047A96"/>
    <w:rsid w:val="00051AF7"/>
    <w:rsid w:val="000526EA"/>
    <w:rsid w:val="00054463"/>
    <w:rsid w:val="00054B4E"/>
    <w:rsid w:val="00055010"/>
    <w:rsid w:val="000573E8"/>
    <w:rsid w:val="00066B97"/>
    <w:rsid w:val="00072495"/>
    <w:rsid w:val="00074C9A"/>
    <w:rsid w:val="00075432"/>
    <w:rsid w:val="000770CD"/>
    <w:rsid w:val="000802B5"/>
    <w:rsid w:val="00084F67"/>
    <w:rsid w:val="00085AB0"/>
    <w:rsid w:val="00091C15"/>
    <w:rsid w:val="000921A9"/>
    <w:rsid w:val="0009406B"/>
    <w:rsid w:val="00096403"/>
    <w:rsid w:val="0009671F"/>
    <w:rsid w:val="000968ED"/>
    <w:rsid w:val="000A00F5"/>
    <w:rsid w:val="000A0A6B"/>
    <w:rsid w:val="000A2FB8"/>
    <w:rsid w:val="000A646E"/>
    <w:rsid w:val="000B0098"/>
    <w:rsid w:val="000B0A9C"/>
    <w:rsid w:val="000B1010"/>
    <w:rsid w:val="000B6F49"/>
    <w:rsid w:val="000C4E4C"/>
    <w:rsid w:val="000C7D9B"/>
    <w:rsid w:val="000D0188"/>
    <w:rsid w:val="000D070D"/>
    <w:rsid w:val="000E2FC8"/>
    <w:rsid w:val="000E713C"/>
    <w:rsid w:val="000E787F"/>
    <w:rsid w:val="000F04D4"/>
    <w:rsid w:val="000F14DE"/>
    <w:rsid w:val="000F3F26"/>
    <w:rsid w:val="000F5A9D"/>
    <w:rsid w:val="000F5E56"/>
    <w:rsid w:val="001040AF"/>
    <w:rsid w:val="0011018F"/>
    <w:rsid w:val="001103EB"/>
    <w:rsid w:val="001118B4"/>
    <w:rsid w:val="00113834"/>
    <w:rsid w:val="00113C89"/>
    <w:rsid w:val="0011516C"/>
    <w:rsid w:val="00117EC2"/>
    <w:rsid w:val="00117F46"/>
    <w:rsid w:val="00124878"/>
    <w:rsid w:val="00124918"/>
    <w:rsid w:val="00126C5A"/>
    <w:rsid w:val="0013256A"/>
    <w:rsid w:val="0013389F"/>
    <w:rsid w:val="001362EE"/>
    <w:rsid w:val="001371F0"/>
    <w:rsid w:val="00140A13"/>
    <w:rsid w:val="0014516E"/>
    <w:rsid w:val="00146373"/>
    <w:rsid w:val="001544CA"/>
    <w:rsid w:val="001625B3"/>
    <w:rsid w:val="00164C2D"/>
    <w:rsid w:val="00170578"/>
    <w:rsid w:val="0017242E"/>
    <w:rsid w:val="00173108"/>
    <w:rsid w:val="0017311D"/>
    <w:rsid w:val="001733CC"/>
    <w:rsid w:val="001737CA"/>
    <w:rsid w:val="00173998"/>
    <w:rsid w:val="00174A63"/>
    <w:rsid w:val="00176141"/>
    <w:rsid w:val="001811CF"/>
    <w:rsid w:val="001832A6"/>
    <w:rsid w:val="001846DE"/>
    <w:rsid w:val="0018495B"/>
    <w:rsid w:val="001858C9"/>
    <w:rsid w:val="001902C1"/>
    <w:rsid w:val="00190BE8"/>
    <w:rsid w:val="00194920"/>
    <w:rsid w:val="00195935"/>
    <w:rsid w:val="00196956"/>
    <w:rsid w:val="001A12DA"/>
    <w:rsid w:val="001A243B"/>
    <w:rsid w:val="001A39ED"/>
    <w:rsid w:val="001A56A8"/>
    <w:rsid w:val="001B5644"/>
    <w:rsid w:val="001B713D"/>
    <w:rsid w:val="001B7B59"/>
    <w:rsid w:val="001C0542"/>
    <w:rsid w:val="001C1E16"/>
    <w:rsid w:val="001C3690"/>
    <w:rsid w:val="001C3C72"/>
    <w:rsid w:val="001C7B1B"/>
    <w:rsid w:val="001D0E1E"/>
    <w:rsid w:val="001D1644"/>
    <w:rsid w:val="001D1A80"/>
    <w:rsid w:val="001D1C20"/>
    <w:rsid w:val="001D2703"/>
    <w:rsid w:val="001D28C2"/>
    <w:rsid w:val="001D2F90"/>
    <w:rsid w:val="001D59E5"/>
    <w:rsid w:val="001E109C"/>
    <w:rsid w:val="001E2D32"/>
    <w:rsid w:val="001E3E19"/>
    <w:rsid w:val="001E429A"/>
    <w:rsid w:val="001F25F0"/>
    <w:rsid w:val="001F336F"/>
    <w:rsid w:val="001F49BD"/>
    <w:rsid w:val="001F4D15"/>
    <w:rsid w:val="00202EAB"/>
    <w:rsid w:val="00203E8F"/>
    <w:rsid w:val="00204C89"/>
    <w:rsid w:val="00205048"/>
    <w:rsid w:val="00214569"/>
    <w:rsid w:val="002172DD"/>
    <w:rsid w:val="00222EE0"/>
    <w:rsid w:val="0022315B"/>
    <w:rsid w:val="00227DB2"/>
    <w:rsid w:val="00236D27"/>
    <w:rsid w:val="00240678"/>
    <w:rsid w:val="002465BD"/>
    <w:rsid w:val="00246BD1"/>
    <w:rsid w:val="002528FC"/>
    <w:rsid w:val="002539F1"/>
    <w:rsid w:val="00263055"/>
    <w:rsid w:val="002634C4"/>
    <w:rsid w:val="0026678C"/>
    <w:rsid w:val="00266BDE"/>
    <w:rsid w:val="002702E5"/>
    <w:rsid w:val="00272E85"/>
    <w:rsid w:val="00273442"/>
    <w:rsid w:val="00274518"/>
    <w:rsid w:val="00274898"/>
    <w:rsid w:val="00277318"/>
    <w:rsid w:val="00280A3B"/>
    <w:rsid w:val="00280C9A"/>
    <w:rsid w:val="002813D0"/>
    <w:rsid w:val="00283187"/>
    <w:rsid w:val="00283E68"/>
    <w:rsid w:val="002861F4"/>
    <w:rsid w:val="00287160"/>
    <w:rsid w:val="00291262"/>
    <w:rsid w:val="002918FE"/>
    <w:rsid w:val="002928D3"/>
    <w:rsid w:val="00294DD2"/>
    <w:rsid w:val="00294F58"/>
    <w:rsid w:val="002958A9"/>
    <w:rsid w:val="00295FAD"/>
    <w:rsid w:val="00296563"/>
    <w:rsid w:val="002A3468"/>
    <w:rsid w:val="002A5FC3"/>
    <w:rsid w:val="002A7297"/>
    <w:rsid w:val="002B05D3"/>
    <w:rsid w:val="002B0C17"/>
    <w:rsid w:val="002B1D11"/>
    <w:rsid w:val="002C535F"/>
    <w:rsid w:val="002C5587"/>
    <w:rsid w:val="002D2E06"/>
    <w:rsid w:val="002D716B"/>
    <w:rsid w:val="002E1611"/>
    <w:rsid w:val="002E2099"/>
    <w:rsid w:val="002E3B12"/>
    <w:rsid w:val="002F1FE6"/>
    <w:rsid w:val="002F371F"/>
    <w:rsid w:val="002F4E68"/>
    <w:rsid w:val="00303667"/>
    <w:rsid w:val="00303B7F"/>
    <w:rsid w:val="00311117"/>
    <w:rsid w:val="00311A89"/>
    <w:rsid w:val="00312F7F"/>
    <w:rsid w:val="003152E2"/>
    <w:rsid w:val="00317621"/>
    <w:rsid w:val="003228B7"/>
    <w:rsid w:val="00325A22"/>
    <w:rsid w:val="00332ECE"/>
    <w:rsid w:val="0033338E"/>
    <w:rsid w:val="003372D8"/>
    <w:rsid w:val="00342506"/>
    <w:rsid w:val="0034349C"/>
    <w:rsid w:val="003440DE"/>
    <w:rsid w:val="0034511F"/>
    <w:rsid w:val="00345ACB"/>
    <w:rsid w:val="00352817"/>
    <w:rsid w:val="00353977"/>
    <w:rsid w:val="00353D37"/>
    <w:rsid w:val="003567D6"/>
    <w:rsid w:val="00356B4A"/>
    <w:rsid w:val="0036105F"/>
    <w:rsid w:val="00364135"/>
    <w:rsid w:val="00364DFA"/>
    <w:rsid w:val="003651AC"/>
    <w:rsid w:val="003655A0"/>
    <w:rsid w:val="003673CF"/>
    <w:rsid w:val="0037056B"/>
    <w:rsid w:val="00377790"/>
    <w:rsid w:val="00383328"/>
    <w:rsid w:val="00383879"/>
    <w:rsid w:val="003845C1"/>
    <w:rsid w:val="00385B90"/>
    <w:rsid w:val="00390583"/>
    <w:rsid w:val="00392212"/>
    <w:rsid w:val="00392CD6"/>
    <w:rsid w:val="003A0F03"/>
    <w:rsid w:val="003A18B5"/>
    <w:rsid w:val="003A4009"/>
    <w:rsid w:val="003A68FF"/>
    <w:rsid w:val="003A6F89"/>
    <w:rsid w:val="003A713B"/>
    <w:rsid w:val="003A7E71"/>
    <w:rsid w:val="003B38C1"/>
    <w:rsid w:val="003B3A6F"/>
    <w:rsid w:val="003B5424"/>
    <w:rsid w:val="003B5A28"/>
    <w:rsid w:val="003B75C2"/>
    <w:rsid w:val="003C08B2"/>
    <w:rsid w:val="003C1B55"/>
    <w:rsid w:val="003D585A"/>
    <w:rsid w:val="003D7121"/>
    <w:rsid w:val="003D7A2F"/>
    <w:rsid w:val="003E1173"/>
    <w:rsid w:val="003E1A1C"/>
    <w:rsid w:val="003E2852"/>
    <w:rsid w:val="003E3840"/>
    <w:rsid w:val="003E4890"/>
    <w:rsid w:val="003F0D1A"/>
    <w:rsid w:val="003F19BC"/>
    <w:rsid w:val="003F279E"/>
    <w:rsid w:val="003F2B38"/>
    <w:rsid w:val="003F3C62"/>
    <w:rsid w:val="003F7E1A"/>
    <w:rsid w:val="0040444F"/>
    <w:rsid w:val="00410D4B"/>
    <w:rsid w:val="00411FE7"/>
    <w:rsid w:val="0041232A"/>
    <w:rsid w:val="00414B8D"/>
    <w:rsid w:val="004217D1"/>
    <w:rsid w:val="00421D6F"/>
    <w:rsid w:val="00422BE0"/>
    <w:rsid w:val="00423E3E"/>
    <w:rsid w:val="00427AF4"/>
    <w:rsid w:val="0043332A"/>
    <w:rsid w:val="00434A85"/>
    <w:rsid w:val="00435704"/>
    <w:rsid w:val="00437F2A"/>
    <w:rsid w:val="004400E2"/>
    <w:rsid w:val="00442DAA"/>
    <w:rsid w:val="00444503"/>
    <w:rsid w:val="004466FD"/>
    <w:rsid w:val="00447F00"/>
    <w:rsid w:val="00450E42"/>
    <w:rsid w:val="00451660"/>
    <w:rsid w:val="004530E9"/>
    <w:rsid w:val="0045370B"/>
    <w:rsid w:val="00456C41"/>
    <w:rsid w:val="00456F2D"/>
    <w:rsid w:val="004647DA"/>
    <w:rsid w:val="00464E49"/>
    <w:rsid w:val="00470AE4"/>
    <w:rsid w:val="00474062"/>
    <w:rsid w:val="004744AC"/>
    <w:rsid w:val="00475C5C"/>
    <w:rsid w:val="00477D6B"/>
    <w:rsid w:val="0048012B"/>
    <w:rsid w:val="00480153"/>
    <w:rsid w:val="00480D6E"/>
    <w:rsid w:val="0048158C"/>
    <w:rsid w:val="004826DB"/>
    <w:rsid w:val="00482E6D"/>
    <w:rsid w:val="00486BDE"/>
    <w:rsid w:val="0048750A"/>
    <w:rsid w:val="00490900"/>
    <w:rsid w:val="00491CAF"/>
    <w:rsid w:val="00491DF6"/>
    <w:rsid w:val="004925F9"/>
    <w:rsid w:val="004934E6"/>
    <w:rsid w:val="00493F47"/>
    <w:rsid w:val="00494D02"/>
    <w:rsid w:val="004975A1"/>
    <w:rsid w:val="004A0CBF"/>
    <w:rsid w:val="004A0DF7"/>
    <w:rsid w:val="004A18C6"/>
    <w:rsid w:val="004A40CC"/>
    <w:rsid w:val="004B2173"/>
    <w:rsid w:val="004B5ABF"/>
    <w:rsid w:val="004B6701"/>
    <w:rsid w:val="004B7A68"/>
    <w:rsid w:val="004C18BD"/>
    <w:rsid w:val="004C21B1"/>
    <w:rsid w:val="004C2E0A"/>
    <w:rsid w:val="004C58F9"/>
    <w:rsid w:val="004D27B3"/>
    <w:rsid w:val="004D2C55"/>
    <w:rsid w:val="004D4463"/>
    <w:rsid w:val="004D485A"/>
    <w:rsid w:val="004D60FA"/>
    <w:rsid w:val="004D66A2"/>
    <w:rsid w:val="004D6A1C"/>
    <w:rsid w:val="004D7376"/>
    <w:rsid w:val="004D7B77"/>
    <w:rsid w:val="004E146D"/>
    <w:rsid w:val="004E4847"/>
    <w:rsid w:val="004E55F7"/>
    <w:rsid w:val="004F4929"/>
    <w:rsid w:val="004F7D58"/>
    <w:rsid w:val="00503543"/>
    <w:rsid w:val="00503788"/>
    <w:rsid w:val="00506C36"/>
    <w:rsid w:val="00507279"/>
    <w:rsid w:val="00511AE8"/>
    <w:rsid w:val="00511D2C"/>
    <w:rsid w:val="005171CC"/>
    <w:rsid w:val="00520CDC"/>
    <w:rsid w:val="00521A52"/>
    <w:rsid w:val="00521F24"/>
    <w:rsid w:val="005230E6"/>
    <w:rsid w:val="005242EE"/>
    <w:rsid w:val="0053057A"/>
    <w:rsid w:val="00531F82"/>
    <w:rsid w:val="00534FE1"/>
    <w:rsid w:val="00535273"/>
    <w:rsid w:val="00537B8D"/>
    <w:rsid w:val="005438CC"/>
    <w:rsid w:val="00543F36"/>
    <w:rsid w:val="00543FB7"/>
    <w:rsid w:val="00544A7D"/>
    <w:rsid w:val="005455F1"/>
    <w:rsid w:val="005476D2"/>
    <w:rsid w:val="005525E8"/>
    <w:rsid w:val="00554E76"/>
    <w:rsid w:val="00556F0B"/>
    <w:rsid w:val="00560A29"/>
    <w:rsid w:val="0056272C"/>
    <w:rsid w:val="0056383E"/>
    <w:rsid w:val="00565EAF"/>
    <w:rsid w:val="00565F1D"/>
    <w:rsid w:val="0056670C"/>
    <w:rsid w:val="005737F8"/>
    <w:rsid w:val="0057775C"/>
    <w:rsid w:val="00580EE4"/>
    <w:rsid w:val="00582FFF"/>
    <w:rsid w:val="005834D0"/>
    <w:rsid w:val="0058548F"/>
    <w:rsid w:val="00591DB4"/>
    <w:rsid w:val="00594EE2"/>
    <w:rsid w:val="005A5FB1"/>
    <w:rsid w:val="005A6C05"/>
    <w:rsid w:val="005B18EB"/>
    <w:rsid w:val="005B1EB4"/>
    <w:rsid w:val="005B5683"/>
    <w:rsid w:val="005B6D2B"/>
    <w:rsid w:val="005C1F3E"/>
    <w:rsid w:val="005C2D6D"/>
    <w:rsid w:val="005D7088"/>
    <w:rsid w:val="005D7F4E"/>
    <w:rsid w:val="005E0A52"/>
    <w:rsid w:val="005E6584"/>
    <w:rsid w:val="005E6EAE"/>
    <w:rsid w:val="005F38B6"/>
    <w:rsid w:val="005F4F3A"/>
    <w:rsid w:val="005F69FD"/>
    <w:rsid w:val="005F7E0C"/>
    <w:rsid w:val="00604F9D"/>
    <w:rsid w:val="00605540"/>
    <w:rsid w:val="00605827"/>
    <w:rsid w:val="00606612"/>
    <w:rsid w:val="0061246C"/>
    <w:rsid w:val="006177CA"/>
    <w:rsid w:val="00621AB2"/>
    <w:rsid w:val="00621D9A"/>
    <w:rsid w:val="0062538F"/>
    <w:rsid w:val="00627867"/>
    <w:rsid w:val="006303BE"/>
    <w:rsid w:val="006312EC"/>
    <w:rsid w:val="00632AE3"/>
    <w:rsid w:val="006355AD"/>
    <w:rsid w:val="006376BC"/>
    <w:rsid w:val="00637708"/>
    <w:rsid w:val="00637F13"/>
    <w:rsid w:val="0064277F"/>
    <w:rsid w:val="006428CD"/>
    <w:rsid w:val="00643847"/>
    <w:rsid w:val="00644082"/>
    <w:rsid w:val="00646050"/>
    <w:rsid w:val="00647FE9"/>
    <w:rsid w:val="00661CC4"/>
    <w:rsid w:val="006629E2"/>
    <w:rsid w:val="006643A8"/>
    <w:rsid w:val="00664407"/>
    <w:rsid w:val="00670A76"/>
    <w:rsid w:val="00671015"/>
    <w:rsid w:val="006713CA"/>
    <w:rsid w:val="00674A65"/>
    <w:rsid w:val="00676C5C"/>
    <w:rsid w:val="00677F67"/>
    <w:rsid w:val="00685DC4"/>
    <w:rsid w:val="00686953"/>
    <w:rsid w:val="00687404"/>
    <w:rsid w:val="0068746D"/>
    <w:rsid w:val="0069057A"/>
    <w:rsid w:val="006912CF"/>
    <w:rsid w:val="006923BC"/>
    <w:rsid w:val="006923C8"/>
    <w:rsid w:val="006931FD"/>
    <w:rsid w:val="00696F61"/>
    <w:rsid w:val="00697C6E"/>
    <w:rsid w:val="00697E35"/>
    <w:rsid w:val="006A01FD"/>
    <w:rsid w:val="006A0D3F"/>
    <w:rsid w:val="006A12C1"/>
    <w:rsid w:val="006A431D"/>
    <w:rsid w:val="006A54B7"/>
    <w:rsid w:val="006A5AC9"/>
    <w:rsid w:val="006A6EDF"/>
    <w:rsid w:val="006B1D7D"/>
    <w:rsid w:val="006B2AFA"/>
    <w:rsid w:val="006C001A"/>
    <w:rsid w:val="006C23C8"/>
    <w:rsid w:val="006C25ED"/>
    <w:rsid w:val="006C51CE"/>
    <w:rsid w:val="006D6315"/>
    <w:rsid w:val="006D6866"/>
    <w:rsid w:val="006D7F24"/>
    <w:rsid w:val="006E1A95"/>
    <w:rsid w:val="006E49E3"/>
    <w:rsid w:val="006E5C22"/>
    <w:rsid w:val="006E5CDC"/>
    <w:rsid w:val="006E5D14"/>
    <w:rsid w:val="006E6DAD"/>
    <w:rsid w:val="006E7669"/>
    <w:rsid w:val="006F0553"/>
    <w:rsid w:val="006F12BD"/>
    <w:rsid w:val="006F2073"/>
    <w:rsid w:val="006F4C15"/>
    <w:rsid w:val="006F517F"/>
    <w:rsid w:val="006F6B4A"/>
    <w:rsid w:val="007058FB"/>
    <w:rsid w:val="00706814"/>
    <w:rsid w:val="00711850"/>
    <w:rsid w:val="007168AC"/>
    <w:rsid w:val="00723B24"/>
    <w:rsid w:val="00730971"/>
    <w:rsid w:val="0073205D"/>
    <w:rsid w:val="00745A6E"/>
    <w:rsid w:val="00750446"/>
    <w:rsid w:val="00752430"/>
    <w:rsid w:val="007548F4"/>
    <w:rsid w:val="00760E95"/>
    <w:rsid w:val="0076482A"/>
    <w:rsid w:val="00765912"/>
    <w:rsid w:val="00765DBB"/>
    <w:rsid w:val="00765FA9"/>
    <w:rsid w:val="00767B72"/>
    <w:rsid w:val="00770E2E"/>
    <w:rsid w:val="00777C41"/>
    <w:rsid w:val="00781882"/>
    <w:rsid w:val="00782780"/>
    <w:rsid w:val="007830CB"/>
    <w:rsid w:val="00785724"/>
    <w:rsid w:val="007874B0"/>
    <w:rsid w:val="007875E8"/>
    <w:rsid w:val="00787E03"/>
    <w:rsid w:val="00791391"/>
    <w:rsid w:val="00795104"/>
    <w:rsid w:val="007A4486"/>
    <w:rsid w:val="007A5071"/>
    <w:rsid w:val="007A706B"/>
    <w:rsid w:val="007B015C"/>
    <w:rsid w:val="007B0574"/>
    <w:rsid w:val="007B14DE"/>
    <w:rsid w:val="007B19BA"/>
    <w:rsid w:val="007B38D4"/>
    <w:rsid w:val="007B6A58"/>
    <w:rsid w:val="007C234D"/>
    <w:rsid w:val="007C30B5"/>
    <w:rsid w:val="007C5559"/>
    <w:rsid w:val="007C6C2E"/>
    <w:rsid w:val="007C730F"/>
    <w:rsid w:val="007D0436"/>
    <w:rsid w:val="007D1613"/>
    <w:rsid w:val="007D2421"/>
    <w:rsid w:val="007D51E8"/>
    <w:rsid w:val="007D52BF"/>
    <w:rsid w:val="007E687F"/>
    <w:rsid w:val="007E70D8"/>
    <w:rsid w:val="007F16F9"/>
    <w:rsid w:val="007F4181"/>
    <w:rsid w:val="00800194"/>
    <w:rsid w:val="00801AB1"/>
    <w:rsid w:val="008022F1"/>
    <w:rsid w:val="008052E6"/>
    <w:rsid w:val="0081363B"/>
    <w:rsid w:val="00817B79"/>
    <w:rsid w:val="008250DD"/>
    <w:rsid w:val="008253D4"/>
    <w:rsid w:val="00826279"/>
    <w:rsid w:val="008400D1"/>
    <w:rsid w:val="008404B7"/>
    <w:rsid w:val="00840A87"/>
    <w:rsid w:val="008414E9"/>
    <w:rsid w:val="0084627D"/>
    <w:rsid w:val="00846A49"/>
    <w:rsid w:val="00847021"/>
    <w:rsid w:val="00851762"/>
    <w:rsid w:val="00853C67"/>
    <w:rsid w:val="0085449F"/>
    <w:rsid w:val="00856959"/>
    <w:rsid w:val="00857FD7"/>
    <w:rsid w:val="00862FFA"/>
    <w:rsid w:val="008676BD"/>
    <w:rsid w:val="0087086E"/>
    <w:rsid w:val="0087184D"/>
    <w:rsid w:val="00871CAE"/>
    <w:rsid w:val="00880153"/>
    <w:rsid w:val="00881C5C"/>
    <w:rsid w:val="008829AE"/>
    <w:rsid w:val="00882C1D"/>
    <w:rsid w:val="00890898"/>
    <w:rsid w:val="00893464"/>
    <w:rsid w:val="00894A27"/>
    <w:rsid w:val="008954E3"/>
    <w:rsid w:val="008A7961"/>
    <w:rsid w:val="008B013C"/>
    <w:rsid w:val="008B2137"/>
    <w:rsid w:val="008B2CC1"/>
    <w:rsid w:val="008B60B2"/>
    <w:rsid w:val="008C05BE"/>
    <w:rsid w:val="008C1B10"/>
    <w:rsid w:val="008C3DED"/>
    <w:rsid w:val="008C74E8"/>
    <w:rsid w:val="008C7722"/>
    <w:rsid w:val="008D26CB"/>
    <w:rsid w:val="008D55B2"/>
    <w:rsid w:val="008E435C"/>
    <w:rsid w:val="008E7480"/>
    <w:rsid w:val="008F2AD7"/>
    <w:rsid w:val="008F3B49"/>
    <w:rsid w:val="008F4CC7"/>
    <w:rsid w:val="008F7439"/>
    <w:rsid w:val="008F7EBD"/>
    <w:rsid w:val="00905403"/>
    <w:rsid w:val="009071A9"/>
    <w:rsid w:val="0090731E"/>
    <w:rsid w:val="00907451"/>
    <w:rsid w:val="00907F45"/>
    <w:rsid w:val="00907F8E"/>
    <w:rsid w:val="00910437"/>
    <w:rsid w:val="00910E73"/>
    <w:rsid w:val="00913637"/>
    <w:rsid w:val="00914A26"/>
    <w:rsid w:val="00916269"/>
    <w:rsid w:val="00916A9B"/>
    <w:rsid w:val="00916EE2"/>
    <w:rsid w:val="00920E74"/>
    <w:rsid w:val="00923496"/>
    <w:rsid w:val="00924E1D"/>
    <w:rsid w:val="00935C1C"/>
    <w:rsid w:val="00943815"/>
    <w:rsid w:val="009451AA"/>
    <w:rsid w:val="009552DE"/>
    <w:rsid w:val="00962758"/>
    <w:rsid w:val="00963387"/>
    <w:rsid w:val="00963A1C"/>
    <w:rsid w:val="00965C7F"/>
    <w:rsid w:val="00965E96"/>
    <w:rsid w:val="00966A22"/>
    <w:rsid w:val="0096722F"/>
    <w:rsid w:val="00980163"/>
    <w:rsid w:val="009802E1"/>
    <w:rsid w:val="00980843"/>
    <w:rsid w:val="009819BE"/>
    <w:rsid w:val="00981D2A"/>
    <w:rsid w:val="00987739"/>
    <w:rsid w:val="009910F7"/>
    <w:rsid w:val="00995A2D"/>
    <w:rsid w:val="009A12FE"/>
    <w:rsid w:val="009B13E1"/>
    <w:rsid w:val="009B4691"/>
    <w:rsid w:val="009C1C8F"/>
    <w:rsid w:val="009C37FB"/>
    <w:rsid w:val="009C3BD4"/>
    <w:rsid w:val="009C6F7D"/>
    <w:rsid w:val="009D0935"/>
    <w:rsid w:val="009D0FF5"/>
    <w:rsid w:val="009D4121"/>
    <w:rsid w:val="009D59E5"/>
    <w:rsid w:val="009E0350"/>
    <w:rsid w:val="009E0EA2"/>
    <w:rsid w:val="009E15E3"/>
    <w:rsid w:val="009E2791"/>
    <w:rsid w:val="009E3F6F"/>
    <w:rsid w:val="009E56F9"/>
    <w:rsid w:val="009F0C09"/>
    <w:rsid w:val="009F23A6"/>
    <w:rsid w:val="009F3ED2"/>
    <w:rsid w:val="009F499F"/>
    <w:rsid w:val="00A009ED"/>
    <w:rsid w:val="00A00E8D"/>
    <w:rsid w:val="00A010A4"/>
    <w:rsid w:val="00A01236"/>
    <w:rsid w:val="00A029DD"/>
    <w:rsid w:val="00A10659"/>
    <w:rsid w:val="00A12BF4"/>
    <w:rsid w:val="00A16DDE"/>
    <w:rsid w:val="00A242D5"/>
    <w:rsid w:val="00A24569"/>
    <w:rsid w:val="00A24D9A"/>
    <w:rsid w:val="00A25AAB"/>
    <w:rsid w:val="00A2657B"/>
    <w:rsid w:val="00A26B19"/>
    <w:rsid w:val="00A30B9C"/>
    <w:rsid w:val="00A36E63"/>
    <w:rsid w:val="00A41DD8"/>
    <w:rsid w:val="00A42DAF"/>
    <w:rsid w:val="00A45BD8"/>
    <w:rsid w:val="00A50C12"/>
    <w:rsid w:val="00A50EE0"/>
    <w:rsid w:val="00A51ED7"/>
    <w:rsid w:val="00A52D34"/>
    <w:rsid w:val="00A57AE4"/>
    <w:rsid w:val="00A61DF5"/>
    <w:rsid w:val="00A61E21"/>
    <w:rsid w:val="00A61FE3"/>
    <w:rsid w:val="00A636EB"/>
    <w:rsid w:val="00A6502F"/>
    <w:rsid w:val="00A706A5"/>
    <w:rsid w:val="00A70A65"/>
    <w:rsid w:val="00A74323"/>
    <w:rsid w:val="00A7488C"/>
    <w:rsid w:val="00A755A0"/>
    <w:rsid w:val="00A75E8D"/>
    <w:rsid w:val="00A76884"/>
    <w:rsid w:val="00A77BA6"/>
    <w:rsid w:val="00A80A02"/>
    <w:rsid w:val="00A8346E"/>
    <w:rsid w:val="00A84B73"/>
    <w:rsid w:val="00A85B8E"/>
    <w:rsid w:val="00A87220"/>
    <w:rsid w:val="00A87CA6"/>
    <w:rsid w:val="00A96357"/>
    <w:rsid w:val="00AA228C"/>
    <w:rsid w:val="00AA321B"/>
    <w:rsid w:val="00AB3585"/>
    <w:rsid w:val="00AB7E3B"/>
    <w:rsid w:val="00AC001D"/>
    <w:rsid w:val="00AC0349"/>
    <w:rsid w:val="00AC0825"/>
    <w:rsid w:val="00AC1F6D"/>
    <w:rsid w:val="00AC205C"/>
    <w:rsid w:val="00AC3ACD"/>
    <w:rsid w:val="00AC5DA6"/>
    <w:rsid w:val="00AD3A61"/>
    <w:rsid w:val="00AD6512"/>
    <w:rsid w:val="00AE00DB"/>
    <w:rsid w:val="00AE3537"/>
    <w:rsid w:val="00AE5ACD"/>
    <w:rsid w:val="00AE7BE4"/>
    <w:rsid w:val="00AE7F50"/>
    <w:rsid w:val="00AF0966"/>
    <w:rsid w:val="00AF2808"/>
    <w:rsid w:val="00AF3D05"/>
    <w:rsid w:val="00AF3F18"/>
    <w:rsid w:val="00AF4A4E"/>
    <w:rsid w:val="00AF61EE"/>
    <w:rsid w:val="00B00DBE"/>
    <w:rsid w:val="00B02976"/>
    <w:rsid w:val="00B05A69"/>
    <w:rsid w:val="00B10E74"/>
    <w:rsid w:val="00B14DE4"/>
    <w:rsid w:val="00B15787"/>
    <w:rsid w:val="00B15B6A"/>
    <w:rsid w:val="00B1779C"/>
    <w:rsid w:val="00B2126A"/>
    <w:rsid w:val="00B21ACA"/>
    <w:rsid w:val="00B23382"/>
    <w:rsid w:val="00B258B7"/>
    <w:rsid w:val="00B277A4"/>
    <w:rsid w:val="00B34E17"/>
    <w:rsid w:val="00B34F3F"/>
    <w:rsid w:val="00B35165"/>
    <w:rsid w:val="00B36A98"/>
    <w:rsid w:val="00B36B03"/>
    <w:rsid w:val="00B532CB"/>
    <w:rsid w:val="00B53534"/>
    <w:rsid w:val="00B56438"/>
    <w:rsid w:val="00B570D2"/>
    <w:rsid w:val="00B64202"/>
    <w:rsid w:val="00B66F63"/>
    <w:rsid w:val="00B74E9E"/>
    <w:rsid w:val="00B76167"/>
    <w:rsid w:val="00B77ADE"/>
    <w:rsid w:val="00B93272"/>
    <w:rsid w:val="00B93DF8"/>
    <w:rsid w:val="00B94646"/>
    <w:rsid w:val="00B95ADC"/>
    <w:rsid w:val="00B96DD9"/>
    <w:rsid w:val="00B9734B"/>
    <w:rsid w:val="00BA45A3"/>
    <w:rsid w:val="00BA515F"/>
    <w:rsid w:val="00BB22C4"/>
    <w:rsid w:val="00BB29B9"/>
    <w:rsid w:val="00BB6D15"/>
    <w:rsid w:val="00BC209B"/>
    <w:rsid w:val="00BC39C3"/>
    <w:rsid w:val="00BC5DBD"/>
    <w:rsid w:val="00BD2E40"/>
    <w:rsid w:val="00BD6396"/>
    <w:rsid w:val="00BD6DFB"/>
    <w:rsid w:val="00BE03A0"/>
    <w:rsid w:val="00BE4D05"/>
    <w:rsid w:val="00BE57CA"/>
    <w:rsid w:val="00BE6712"/>
    <w:rsid w:val="00BF0144"/>
    <w:rsid w:val="00BF10AA"/>
    <w:rsid w:val="00BF1553"/>
    <w:rsid w:val="00BF1C77"/>
    <w:rsid w:val="00BF2146"/>
    <w:rsid w:val="00C01322"/>
    <w:rsid w:val="00C06AEB"/>
    <w:rsid w:val="00C11BFE"/>
    <w:rsid w:val="00C1232B"/>
    <w:rsid w:val="00C15F00"/>
    <w:rsid w:val="00C1754F"/>
    <w:rsid w:val="00C17856"/>
    <w:rsid w:val="00C20100"/>
    <w:rsid w:val="00C27207"/>
    <w:rsid w:val="00C32F25"/>
    <w:rsid w:val="00C37A90"/>
    <w:rsid w:val="00C40B35"/>
    <w:rsid w:val="00C46641"/>
    <w:rsid w:val="00C46F73"/>
    <w:rsid w:val="00C52005"/>
    <w:rsid w:val="00C53502"/>
    <w:rsid w:val="00C555B4"/>
    <w:rsid w:val="00C5679F"/>
    <w:rsid w:val="00C622AD"/>
    <w:rsid w:val="00C640F7"/>
    <w:rsid w:val="00C66FD6"/>
    <w:rsid w:val="00C7018B"/>
    <w:rsid w:val="00C71859"/>
    <w:rsid w:val="00C744B3"/>
    <w:rsid w:val="00C765F0"/>
    <w:rsid w:val="00C76D8B"/>
    <w:rsid w:val="00C76E14"/>
    <w:rsid w:val="00C77961"/>
    <w:rsid w:val="00C81D61"/>
    <w:rsid w:val="00C840D2"/>
    <w:rsid w:val="00C86B27"/>
    <w:rsid w:val="00C94629"/>
    <w:rsid w:val="00C9704E"/>
    <w:rsid w:val="00CA0611"/>
    <w:rsid w:val="00CA0EC1"/>
    <w:rsid w:val="00CA196F"/>
    <w:rsid w:val="00CA237A"/>
    <w:rsid w:val="00CB3F81"/>
    <w:rsid w:val="00CB6369"/>
    <w:rsid w:val="00CB6EC1"/>
    <w:rsid w:val="00CC11C5"/>
    <w:rsid w:val="00CC2A95"/>
    <w:rsid w:val="00CC3EEE"/>
    <w:rsid w:val="00CD732B"/>
    <w:rsid w:val="00CE033F"/>
    <w:rsid w:val="00CE0AF5"/>
    <w:rsid w:val="00CE2815"/>
    <w:rsid w:val="00CE52C9"/>
    <w:rsid w:val="00CE7E1A"/>
    <w:rsid w:val="00CF1116"/>
    <w:rsid w:val="00CF1A6B"/>
    <w:rsid w:val="00CF1CBF"/>
    <w:rsid w:val="00CF286F"/>
    <w:rsid w:val="00CF3B66"/>
    <w:rsid w:val="00CF3E3D"/>
    <w:rsid w:val="00D02DA1"/>
    <w:rsid w:val="00D0632F"/>
    <w:rsid w:val="00D064AC"/>
    <w:rsid w:val="00D067C8"/>
    <w:rsid w:val="00D07D8C"/>
    <w:rsid w:val="00D12A8F"/>
    <w:rsid w:val="00D14130"/>
    <w:rsid w:val="00D14B75"/>
    <w:rsid w:val="00D16DD9"/>
    <w:rsid w:val="00D27037"/>
    <w:rsid w:val="00D30B4B"/>
    <w:rsid w:val="00D30F49"/>
    <w:rsid w:val="00D331AF"/>
    <w:rsid w:val="00D400DA"/>
    <w:rsid w:val="00D42B85"/>
    <w:rsid w:val="00D45252"/>
    <w:rsid w:val="00D457B3"/>
    <w:rsid w:val="00D510AC"/>
    <w:rsid w:val="00D516E7"/>
    <w:rsid w:val="00D573DC"/>
    <w:rsid w:val="00D575A5"/>
    <w:rsid w:val="00D61557"/>
    <w:rsid w:val="00D64107"/>
    <w:rsid w:val="00D646CA"/>
    <w:rsid w:val="00D65E5F"/>
    <w:rsid w:val="00D67480"/>
    <w:rsid w:val="00D70F45"/>
    <w:rsid w:val="00D71B4D"/>
    <w:rsid w:val="00D741E5"/>
    <w:rsid w:val="00D7508D"/>
    <w:rsid w:val="00D7575C"/>
    <w:rsid w:val="00D82E75"/>
    <w:rsid w:val="00D830F1"/>
    <w:rsid w:val="00D83896"/>
    <w:rsid w:val="00D8524D"/>
    <w:rsid w:val="00D93D55"/>
    <w:rsid w:val="00DA6ADF"/>
    <w:rsid w:val="00DA77DB"/>
    <w:rsid w:val="00DB0525"/>
    <w:rsid w:val="00DB09C2"/>
    <w:rsid w:val="00DB6EB8"/>
    <w:rsid w:val="00DC24FF"/>
    <w:rsid w:val="00DC3188"/>
    <w:rsid w:val="00DC48E2"/>
    <w:rsid w:val="00DC7095"/>
    <w:rsid w:val="00DD5EA8"/>
    <w:rsid w:val="00DD72E6"/>
    <w:rsid w:val="00DE064A"/>
    <w:rsid w:val="00DE390D"/>
    <w:rsid w:val="00DE4968"/>
    <w:rsid w:val="00DE4AA9"/>
    <w:rsid w:val="00DF27E3"/>
    <w:rsid w:val="00DF7C4C"/>
    <w:rsid w:val="00E019B0"/>
    <w:rsid w:val="00E03902"/>
    <w:rsid w:val="00E04B15"/>
    <w:rsid w:val="00E07818"/>
    <w:rsid w:val="00E14B47"/>
    <w:rsid w:val="00E16E2A"/>
    <w:rsid w:val="00E1764A"/>
    <w:rsid w:val="00E204EC"/>
    <w:rsid w:val="00E2139F"/>
    <w:rsid w:val="00E218C9"/>
    <w:rsid w:val="00E2310A"/>
    <w:rsid w:val="00E24AED"/>
    <w:rsid w:val="00E26352"/>
    <w:rsid w:val="00E2643D"/>
    <w:rsid w:val="00E32ADE"/>
    <w:rsid w:val="00E32C97"/>
    <w:rsid w:val="00E335FE"/>
    <w:rsid w:val="00E365E6"/>
    <w:rsid w:val="00E37FE9"/>
    <w:rsid w:val="00E40F81"/>
    <w:rsid w:val="00E412BD"/>
    <w:rsid w:val="00E4156D"/>
    <w:rsid w:val="00E5021F"/>
    <w:rsid w:val="00E534BA"/>
    <w:rsid w:val="00E6056C"/>
    <w:rsid w:val="00E6090B"/>
    <w:rsid w:val="00E613EE"/>
    <w:rsid w:val="00E6391F"/>
    <w:rsid w:val="00E647AC"/>
    <w:rsid w:val="00E65EF4"/>
    <w:rsid w:val="00E71E89"/>
    <w:rsid w:val="00E763B9"/>
    <w:rsid w:val="00E87B71"/>
    <w:rsid w:val="00E92008"/>
    <w:rsid w:val="00E9204A"/>
    <w:rsid w:val="00E975E7"/>
    <w:rsid w:val="00EA025A"/>
    <w:rsid w:val="00EA2EF2"/>
    <w:rsid w:val="00EA4545"/>
    <w:rsid w:val="00EA4F60"/>
    <w:rsid w:val="00EB06DD"/>
    <w:rsid w:val="00EB7C09"/>
    <w:rsid w:val="00EC02FD"/>
    <w:rsid w:val="00EC0EAE"/>
    <w:rsid w:val="00EC3D5D"/>
    <w:rsid w:val="00EC4E49"/>
    <w:rsid w:val="00ED1829"/>
    <w:rsid w:val="00ED1AFE"/>
    <w:rsid w:val="00ED25C9"/>
    <w:rsid w:val="00ED3017"/>
    <w:rsid w:val="00ED720A"/>
    <w:rsid w:val="00ED77FB"/>
    <w:rsid w:val="00ED7840"/>
    <w:rsid w:val="00EE1950"/>
    <w:rsid w:val="00EE2819"/>
    <w:rsid w:val="00EE5737"/>
    <w:rsid w:val="00EE609B"/>
    <w:rsid w:val="00EE7BCE"/>
    <w:rsid w:val="00EF0CC2"/>
    <w:rsid w:val="00EF17CB"/>
    <w:rsid w:val="00EF3FAB"/>
    <w:rsid w:val="00EF4995"/>
    <w:rsid w:val="00EF5AF9"/>
    <w:rsid w:val="00EF631C"/>
    <w:rsid w:val="00F021A6"/>
    <w:rsid w:val="00F028B6"/>
    <w:rsid w:val="00F0394D"/>
    <w:rsid w:val="00F102B3"/>
    <w:rsid w:val="00F119C5"/>
    <w:rsid w:val="00F15737"/>
    <w:rsid w:val="00F16B71"/>
    <w:rsid w:val="00F2065C"/>
    <w:rsid w:val="00F210FE"/>
    <w:rsid w:val="00F21A32"/>
    <w:rsid w:val="00F31A6E"/>
    <w:rsid w:val="00F321BB"/>
    <w:rsid w:val="00F3226B"/>
    <w:rsid w:val="00F32898"/>
    <w:rsid w:val="00F33B67"/>
    <w:rsid w:val="00F372F7"/>
    <w:rsid w:val="00F410AE"/>
    <w:rsid w:val="00F415B1"/>
    <w:rsid w:val="00F42AB5"/>
    <w:rsid w:val="00F45986"/>
    <w:rsid w:val="00F460BC"/>
    <w:rsid w:val="00F4670C"/>
    <w:rsid w:val="00F505DD"/>
    <w:rsid w:val="00F5085B"/>
    <w:rsid w:val="00F50E35"/>
    <w:rsid w:val="00F57BF6"/>
    <w:rsid w:val="00F627BD"/>
    <w:rsid w:val="00F64205"/>
    <w:rsid w:val="00F64B45"/>
    <w:rsid w:val="00F66152"/>
    <w:rsid w:val="00F72029"/>
    <w:rsid w:val="00F73A5E"/>
    <w:rsid w:val="00F74319"/>
    <w:rsid w:val="00F76495"/>
    <w:rsid w:val="00F76F40"/>
    <w:rsid w:val="00F812A1"/>
    <w:rsid w:val="00F81FE6"/>
    <w:rsid w:val="00F82B5B"/>
    <w:rsid w:val="00F86630"/>
    <w:rsid w:val="00F9030B"/>
    <w:rsid w:val="00FA25D2"/>
    <w:rsid w:val="00FA41A5"/>
    <w:rsid w:val="00FB0711"/>
    <w:rsid w:val="00FB1017"/>
    <w:rsid w:val="00FB11DF"/>
    <w:rsid w:val="00FB238F"/>
    <w:rsid w:val="00FB4142"/>
    <w:rsid w:val="00FB6A25"/>
    <w:rsid w:val="00FB70C5"/>
    <w:rsid w:val="00FC42F8"/>
    <w:rsid w:val="00FC4576"/>
    <w:rsid w:val="00FD2537"/>
    <w:rsid w:val="00FD5B85"/>
    <w:rsid w:val="00FD7E68"/>
    <w:rsid w:val="00FE1F9A"/>
    <w:rsid w:val="00FE2EAA"/>
    <w:rsid w:val="00FE4CE5"/>
    <w:rsid w:val="00FE591A"/>
    <w:rsid w:val="00FE6F95"/>
    <w:rsid w:val="00FF2BD3"/>
    <w:rsid w:val="00FF43B6"/>
    <w:rsid w:val="00FF6721"/>
    <w:rsid w:val="00FF7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semiHidden/>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7"/>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7">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shorttext">
    <w:name w:val="short_text"/>
    <w:basedOn w:val="a1"/>
    <w:rsid w:val="00203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semiHidden/>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7"/>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7">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shorttext">
    <w:name w:val="short_text"/>
    <w:basedOn w:val="a1"/>
    <w:rsid w:val="0020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A9EF3-DC0A-4494-9859-6541D7FA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23</Pages>
  <Words>10285</Words>
  <Characters>2716</Characters>
  <Application>Microsoft Office Word</Application>
  <DocSecurity>0</DocSecurity>
  <Lines>159</Lines>
  <Paragraphs>520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WO/GA/46/</vt:lpstr>
      <vt:lpstr>WO/GA/46/</vt:lpstr>
      <vt:lpstr>WO/GA/46/</vt:lpstr>
    </vt:vector>
  </TitlesOfParts>
  <Company>WIPO</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WO/GA/48/2</dc:title>
  <dc:subject>内部监督司（监督司）司长的年度报告</dc:subject>
  <dc:creator/>
  <cp:lastModifiedBy>MA Weihai</cp:lastModifiedBy>
  <cp:revision>461</cp:revision>
  <cp:lastPrinted>2016-07-12T15:06:00Z</cp:lastPrinted>
  <dcterms:created xsi:type="dcterms:W3CDTF">2016-06-30T10:34:00Z</dcterms:created>
  <dcterms:modified xsi:type="dcterms:W3CDTF">2016-07-13T09:21:00Z</dcterms:modified>
</cp:coreProperties>
</file>