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F658B5" w:rsidRPr="00F658B5" w:rsidTr="004C2AAE">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F658B5" w:rsidRPr="00F658B5" w:rsidRDefault="00F658B5" w:rsidP="00F658B5">
            <w:pPr>
              <w:widowControl w:val="0"/>
              <w:jc w:val="both"/>
              <w:rPr>
                <w:rFonts w:ascii="Calibri" w:hAnsi="Calibri"/>
                <w:kern w:val="2"/>
                <w:sz w:val="21"/>
                <w:szCs w:val="22"/>
              </w:rPr>
            </w:pPr>
            <w:bookmarkStart w:id="0" w:name="TitleOfDoc"/>
            <w:bookmarkStart w:id="1" w:name="_GoBack"/>
            <w:bookmarkEnd w:id="0"/>
            <w:bookmarkEnd w:id="1"/>
            <w:r w:rsidRPr="00F658B5">
              <w:rPr>
                <w:rFonts w:ascii="Calibri" w:hAnsi="Calibri"/>
                <w:noProof/>
                <w:kern w:val="2"/>
                <w:sz w:val="21"/>
                <w:szCs w:val="22"/>
                <w:lang w:eastAsia="en-US"/>
              </w:rPr>
              <w:drawing>
                <wp:anchor distT="0" distB="0" distL="114300" distR="114300" simplePos="0" relativeHeight="251659264" behindDoc="1" locked="0" layoutInCell="0" allowOverlap="1" wp14:anchorId="3947357C" wp14:editId="7BDBADEF">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F658B5" w:rsidRPr="00F658B5" w:rsidRDefault="00F658B5" w:rsidP="00F658B5"/>
        </w:tc>
        <w:tc>
          <w:tcPr>
            <w:tcW w:w="425" w:type="dxa"/>
            <w:tcBorders>
              <w:top w:val="nil"/>
              <w:left w:val="nil"/>
              <w:bottom w:val="single" w:sz="4" w:space="0" w:color="auto"/>
              <w:right w:val="nil"/>
            </w:tcBorders>
            <w:tcMar>
              <w:top w:w="0" w:type="dxa"/>
              <w:left w:w="0" w:type="dxa"/>
              <w:bottom w:w="0" w:type="dxa"/>
              <w:right w:w="0" w:type="dxa"/>
            </w:tcMar>
            <w:hideMark/>
          </w:tcPr>
          <w:p w:rsidR="00F658B5" w:rsidRPr="00F658B5" w:rsidRDefault="00F658B5" w:rsidP="00F658B5">
            <w:pPr>
              <w:jc w:val="right"/>
            </w:pPr>
            <w:r w:rsidRPr="00F658B5">
              <w:rPr>
                <w:b/>
                <w:sz w:val="40"/>
                <w:szCs w:val="40"/>
              </w:rPr>
              <w:t>C</w:t>
            </w:r>
          </w:p>
        </w:tc>
      </w:tr>
      <w:tr w:rsidR="00F658B5" w:rsidRPr="00F658B5" w:rsidTr="004C2AAE">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F658B5" w:rsidRPr="00F658B5" w:rsidRDefault="00F658B5" w:rsidP="00F658B5">
            <w:pPr>
              <w:widowControl w:val="0"/>
              <w:wordWrap w:val="0"/>
              <w:jc w:val="right"/>
              <w:rPr>
                <w:rFonts w:ascii="Arial Black" w:hAnsi="Arial Black"/>
                <w:caps/>
                <w:sz w:val="15"/>
              </w:rPr>
            </w:pPr>
            <w:r w:rsidRPr="00F658B5">
              <w:rPr>
                <w:rFonts w:ascii="Arial Black" w:hAnsi="Arial Black"/>
                <w:caps/>
                <w:sz w:val="15"/>
              </w:rPr>
              <w:t>WO/</w:t>
            </w:r>
            <w:r w:rsidRPr="00F658B5">
              <w:rPr>
                <w:rFonts w:ascii="Arial Black" w:eastAsia="SimHei" w:hAnsi="Arial Black" w:cs="Times New Roman"/>
                <w:caps/>
                <w:kern w:val="2"/>
                <w:sz w:val="15"/>
                <w:szCs w:val="22"/>
              </w:rPr>
              <w:t>GA</w:t>
            </w:r>
            <w:r w:rsidRPr="00F658B5">
              <w:rPr>
                <w:rFonts w:ascii="Arial Black" w:hAnsi="Arial Black"/>
                <w:caps/>
                <w:sz w:val="15"/>
              </w:rPr>
              <w:t>/4</w:t>
            </w:r>
            <w:r w:rsidRPr="00F658B5">
              <w:rPr>
                <w:rFonts w:ascii="Arial Black" w:hAnsi="Arial Black" w:hint="eastAsia"/>
                <w:caps/>
                <w:sz w:val="15"/>
              </w:rPr>
              <w:t>6</w:t>
            </w:r>
            <w:r w:rsidRPr="00F658B5">
              <w:rPr>
                <w:rFonts w:ascii="Arial Black" w:hAnsi="Arial Black"/>
                <w:caps/>
                <w:sz w:val="15"/>
              </w:rPr>
              <w:t>/</w:t>
            </w:r>
            <w:r>
              <w:rPr>
                <w:rFonts w:ascii="Arial Black" w:hAnsi="Arial Black" w:hint="eastAsia"/>
                <w:caps/>
                <w:sz w:val="15"/>
              </w:rPr>
              <w:t>2</w:t>
            </w:r>
            <w:bookmarkStart w:id="2" w:name="Code"/>
            <w:bookmarkEnd w:id="2"/>
          </w:p>
        </w:tc>
      </w:tr>
      <w:tr w:rsidR="00F658B5" w:rsidRPr="00F658B5" w:rsidTr="004C2AAE">
        <w:trPr>
          <w:trHeight w:hRule="exact" w:val="170"/>
        </w:trPr>
        <w:tc>
          <w:tcPr>
            <w:tcW w:w="9360" w:type="dxa"/>
            <w:gridSpan w:val="3"/>
            <w:noWrap/>
            <w:tcMar>
              <w:top w:w="0" w:type="dxa"/>
              <w:left w:w="0" w:type="dxa"/>
              <w:bottom w:w="0" w:type="dxa"/>
              <w:right w:w="0" w:type="dxa"/>
            </w:tcMar>
            <w:vAlign w:val="bottom"/>
            <w:hideMark/>
          </w:tcPr>
          <w:p w:rsidR="00F658B5" w:rsidRPr="00F658B5" w:rsidRDefault="00F658B5" w:rsidP="00F658B5">
            <w:pPr>
              <w:jc w:val="right"/>
              <w:rPr>
                <w:rFonts w:ascii="Arial Black" w:hAnsi="Arial Black"/>
                <w:b/>
                <w:caps/>
                <w:sz w:val="15"/>
                <w:szCs w:val="15"/>
              </w:rPr>
            </w:pPr>
            <w:r w:rsidRPr="00F658B5">
              <w:rPr>
                <w:rFonts w:eastAsia="SimHei" w:hint="eastAsia"/>
                <w:b/>
                <w:sz w:val="15"/>
                <w:szCs w:val="15"/>
              </w:rPr>
              <w:t>原</w:t>
            </w:r>
            <w:r w:rsidRPr="00F658B5">
              <w:rPr>
                <w:rFonts w:eastAsia="SimHei"/>
                <w:b/>
                <w:sz w:val="15"/>
                <w:szCs w:val="15"/>
                <w:lang w:val="pt-BR"/>
              </w:rPr>
              <w:t xml:space="preserve"> </w:t>
            </w:r>
            <w:r w:rsidRPr="00F658B5">
              <w:rPr>
                <w:rFonts w:eastAsia="SimHei" w:hint="eastAsia"/>
                <w:b/>
                <w:sz w:val="15"/>
                <w:szCs w:val="15"/>
              </w:rPr>
              <w:t>文</w:t>
            </w:r>
            <w:r w:rsidRPr="00F658B5">
              <w:rPr>
                <w:rFonts w:eastAsia="SimHei" w:hint="eastAsia"/>
                <w:b/>
                <w:sz w:val="15"/>
                <w:szCs w:val="15"/>
                <w:lang w:val="pt-BR"/>
              </w:rPr>
              <w:t>：</w:t>
            </w:r>
            <w:r w:rsidRPr="00F658B5">
              <w:rPr>
                <w:rFonts w:eastAsia="SimHei" w:hint="eastAsia"/>
                <w:b/>
                <w:sz w:val="15"/>
                <w:szCs w:val="15"/>
              </w:rPr>
              <w:t>英文</w:t>
            </w:r>
          </w:p>
        </w:tc>
      </w:tr>
      <w:tr w:rsidR="00F658B5" w:rsidRPr="00F658B5" w:rsidTr="004C2AAE">
        <w:trPr>
          <w:trHeight w:hRule="exact" w:val="198"/>
        </w:trPr>
        <w:tc>
          <w:tcPr>
            <w:tcW w:w="9360" w:type="dxa"/>
            <w:gridSpan w:val="3"/>
            <w:tcMar>
              <w:top w:w="0" w:type="dxa"/>
              <w:left w:w="0" w:type="dxa"/>
              <w:bottom w:w="0" w:type="dxa"/>
              <w:right w:w="0" w:type="dxa"/>
            </w:tcMar>
            <w:vAlign w:val="bottom"/>
            <w:hideMark/>
          </w:tcPr>
          <w:p w:rsidR="00F658B5" w:rsidRPr="00F658B5" w:rsidRDefault="00F658B5" w:rsidP="00F658B5">
            <w:pPr>
              <w:jc w:val="right"/>
              <w:rPr>
                <w:rFonts w:ascii="SimHei" w:eastAsia="SimHei" w:hAnsi="Arial Black"/>
                <w:b/>
                <w:caps/>
                <w:sz w:val="15"/>
                <w:szCs w:val="15"/>
              </w:rPr>
            </w:pPr>
            <w:r w:rsidRPr="00F658B5">
              <w:rPr>
                <w:rFonts w:ascii="SimHei" w:eastAsia="SimHei" w:hint="eastAsia"/>
                <w:b/>
                <w:sz w:val="15"/>
                <w:szCs w:val="15"/>
              </w:rPr>
              <w:t>日</w:t>
            </w:r>
            <w:r w:rsidRPr="00F658B5">
              <w:rPr>
                <w:rFonts w:ascii="SimHei" w:eastAsia="SimHei" w:hint="eastAsia"/>
                <w:b/>
                <w:sz w:val="15"/>
                <w:szCs w:val="15"/>
                <w:lang w:val="pt-BR"/>
              </w:rPr>
              <w:t xml:space="preserve"> </w:t>
            </w:r>
            <w:r w:rsidRPr="00F658B5">
              <w:rPr>
                <w:rFonts w:ascii="SimHei" w:eastAsia="SimHei" w:hint="eastAsia"/>
                <w:b/>
                <w:sz w:val="15"/>
                <w:szCs w:val="15"/>
              </w:rPr>
              <w:t>期</w:t>
            </w:r>
            <w:r w:rsidRPr="00F658B5">
              <w:rPr>
                <w:rFonts w:ascii="SimHei" w:eastAsia="SimHei" w:hAnsi="SimSun" w:hint="eastAsia"/>
                <w:b/>
                <w:sz w:val="15"/>
                <w:szCs w:val="15"/>
                <w:lang w:val="pt-BR"/>
              </w:rPr>
              <w:t>：</w:t>
            </w:r>
            <w:r w:rsidRPr="00F658B5">
              <w:rPr>
                <w:rFonts w:ascii="Arial Black" w:eastAsia="SimHei" w:hAnsi="Arial Black"/>
                <w:b/>
                <w:sz w:val="15"/>
                <w:szCs w:val="15"/>
                <w:lang w:val="pt-BR"/>
              </w:rPr>
              <w:t>201</w:t>
            </w:r>
            <w:r w:rsidRPr="00F658B5">
              <w:rPr>
                <w:rFonts w:ascii="Arial Black" w:eastAsia="SimHei" w:hAnsi="Arial Black" w:hint="eastAsia"/>
                <w:b/>
                <w:sz w:val="15"/>
                <w:szCs w:val="15"/>
                <w:lang w:val="pt-BR"/>
              </w:rPr>
              <w:t>4</w:t>
            </w:r>
            <w:r w:rsidRPr="00F658B5">
              <w:rPr>
                <w:rFonts w:ascii="SimHei" w:eastAsia="SimHei" w:hAnsi="Times New Roman" w:hint="eastAsia"/>
                <w:b/>
                <w:sz w:val="15"/>
                <w:szCs w:val="15"/>
              </w:rPr>
              <w:t>年</w:t>
            </w:r>
            <w:r>
              <w:rPr>
                <w:rFonts w:ascii="Arial Black" w:eastAsia="SimHei" w:hAnsi="Arial Black" w:hint="eastAsia"/>
                <w:b/>
                <w:sz w:val="15"/>
                <w:szCs w:val="15"/>
                <w:lang w:val="pt-BR"/>
              </w:rPr>
              <w:t>7</w:t>
            </w:r>
            <w:r w:rsidRPr="00F658B5">
              <w:rPr>
                <w:rFonts w:ascii="SimHei" w:eastAsia="SimHei" w:hAnsi="Times New Roman" w:hint="eastAsia"/>
                <w:b/>
                <w:sz w:val="15"/>
                <w:szCs w:val="15"/>
              </w:rPr>
              <w:t>月</w:t>
            </w:r>
            <w:r w:rsidRPr="00F658B5">
              <w:rPr>
                <w:rFonts w:ascii="Arial Black" w:eastAsia="SimHei" w:hAnsi="Arial Black" w:hint="eastAsia"/>
                <w:b/>
                <w:sz w:val="15"/>
                <w:szCs w:val="15"/>
              </w:rPr>
              <w:t>2</w:t>
            </w:r>
            <w:r>
              <w:rPr>
                <w:rFonts w:ascii="Arial Black" w:eastAsia="SimHei" w:hAnsi="Arial Black" w:hint="eastAsia"/>
                <w:b/>
                <w:sz w:val="15"/>
                <w:szCs w:val="15"/>
              </w:rPr>
              <w:t>2</w:t>
            </w:r>
            <w:r w:rsidRPr="00F658B5">
              <w:rPr>
                <w:rFonts w:ascii="SimHei" w:eastAsia="SimHei" w:hAnsi="Times New Roman" w:hint="eastAsia"/>
                <w:b/>
                <w:sz w:val="15"/>
                <w:szCs w:val="15"/>
              </w:rPr>
              <w:t>日</w:t>
            </w:r>
            <w:r w:rsidRPr="00F658B5">
              <w:rPr>
                <w:rFonts w:ascii="SimHei" w:eastAsia="SimHei" w:hAnsi="Arial Black" w:hint="eastAsia"/>
                <w:b/>
                <w:caps/>
                <w:sz w:val="15"/>
                <w:szCs w:val="15"/>
              </w:rPr>
              <w:t xml:space="preserve">  </w:t>
            </w:r>
            <w:bookmarkStart w:id="3" w:name="Date"/>
            <w:bookmarkEnd w:id="3"/>
          </w:p>
        </w:tc>
      </w:tr>
    </w:tbl>
    <w:p w:rsidR="00F658B5" w:rsidRPr="00F658B5" w:rsidRDefault="00F658B5" w:rsidP="00F658B5">
      <w:pPr>
        <w:rPr>
          <w:rFonts w:ascii="Calibri" w:hAnsi="Calibri" w:cs="Times New Roman"/>
          <w:szCs w:val="22"/>
        </w:rPr>
      </w:pPr>
    </w:p>
    <w:p w:rsidR="00F658B5" w:rsidRPr="00F658B5" w:rsidRDefault="00F658B5" w:rsidP="00F658B5">
      <w:pPr>
        <w:rPr>
          <w:rFonts w:ascii="Calibri" w:hAnsi="Calibri" w:cs="Times New Roman"/>
          <w:szCs w:val="22"/>
        </w:rPr>
      </w:pPr>
    </w:p>
    <w:p w:rsidR="00F658B5" w:rsidRPr="00F658B5" w:rsidRDefault="00F658B5" w:rsidP="00F658B5">
      <w:pPr>
        <w:rPr>
          <w:rFonts w:ascii="Calibri" w:hAnsi="Calibri" w:cs="Times New Roman"/>
          <w:szCs w:val="22"/>
        </w:rPr>
      </w:pPr>
    </w:p>
    <w:p w:rsidR="00F658B5" w:rsidRPr="00F658B5" w:rsidRDefault="00F658B5" w:rsidP="00F658B5">
      <w:pPr>
        <w:rPr>
          <w:rFonts w:ascii="Calibri" w:hAnsi="Calibri" w:cs="Times New Roman"/>
          <w:szCs w:val="22"/>
        </w:rPr>
      </w:pPr>
    </w:p>
    <w:p w:rsidR="00F658B5" w:rsidRPr="00F658B5" w:rsidRDefault="00F658B5" w:rsidP="00F658B5">
      <w:pPr>
        <w:rPr>
          <w:rFonts w:ascii="Calibri" w:hAnsi="Calibri" w:cs="Times New Roman"/>
          <w:szCs w:val="22"/>
        </w:rPr>
      </w:pPr>
    </w:p>
    <w:p w:rsidR="00F658B5" w:rsidRPr="00F658B5" w:rsidRDefault="00F658B5" w:rsidP="00F658B5">
      <w:pPr>
        <w:rPr>
          <w:rFonts w:ascii="SimHei" w:eastAsia="SimHei" w:hAnsi="SimHei" w:cs="Times New Roman"/>
          <w:sz w:val="28"/>
          <w:szCs w:val="22"/>
        </w:rPr>
      </w:pPr>
      <w:r w:rsidRPr="00F658B5">
        <w:rPr>
          <w:rFonts w:ascii="SimHei" w:eastAsia="SimHei" w:hAnsi="SimHei" w:cs="Times New Roman" w:hint="eastAsia"/>
          <w:sz w:val="28"/>
          <w:szCs w:val="22"/>
        </w:rPr>
        <w:t>世界知识产权组织大会</w:t>
      </w:r>
    </w:p>
    <w:p w:rsidR="00F658B5" w:rsidRPr="00F658B5" w:rsidRDefault="00F658B5" w:rsidP="00F658B5">
      <w:pPr>
        <w:rPr>
          <w:rFonts w:ascii="Calibri" w:hAnsi="Calibri" w:cs="Times New Roman"/>
          <w:szCs w:val="22"/>
        </w:rPr>
      </w:pPr>
    </w:p>
    <w:p w:rsidR="00F658B5" w:rsidRPr="00F658B5" w:rsidRDefault="00F658B5" w:rsidP="00F658B5">
      <w:pPr>
        <w:rPr>
          <w:rFonts w:ascii="Calibri" w:hAnsi="Calibri" w:cs="Times New Roman"/>
          <w:szCs w:val="22"/>
        </w:rPr>
      </w:pPr>
    </w:p>
    <w:p w:rsidR="00F658B5" w:rsidRPr="00F658B5" w:rsidRDefault="00F658B5" w:rsidP="00F658B5">
      <w:pPr>
        <w:rPr>
          <w:rFonts w:ascii="KaiTi" w:eastAsia="KaiTi" w:hAnsi="KaiTi" w:cs="Times New Roman"/>
          <w:b/>
          <w:sz w:val="24"/>
          <w:szCs w:val="22"/>
        </w:rPr>
      </w:pPr>
      <w:r w:rsidRPr="00F658B5">
        <w:rPr>
          <w:rFonts w:ascii="KaiTi" w:eastAsia="KaiTi" w:hAnsi="KaiTi" w:cs="Times New Roman" w:hint="eastAsia"/>
          <w:b/>
          <w:sz w:val="24"/>
          <w:szCs w:val="22"/>
        </w:rPr>
        <w:t>第四十六届会议(第</w:t>
      </w:r>
      <w:r w:rsidRPr="00F658B5">
        <w:rPr>
          <w:rFonts w:ascii="KaiTi" w:eastAsia="KaiTi" w:hAnsi="KaiTi" w:cs="Times New Roman" w:hint="eastAsia"/>
          <w:sz w:val="24"/>
          <w:szCs w:val="22"/>
        </w:rPr>
        <w:t>25</w:t>
      </w:r>
      <w:r w:rsidRPr="00F658B5">
        <w:rPr>
          <w:rFonts w:ascii="KaiTi" w:eastAsia="KaiTi" w:hAnsi="KaiTi" w:cs="Times New Roman" w:hint="eastAsia"/>
          <w:b/>
          <w:sz w:val="24"/>
          <w:szCs w:val="22"/>
        </w:rPr>
        <w:t>次特别会议)</w:t>
      </w:r>
    </w:p>
    <w:p w:rsidR="00F658B5" w:rsidRPr="00F658B5" w:rsidRDefault="00F658B5" w:rsidP="00F658B5">
      <w:pPr>
        <w:rPr>
          <w:rFonts w:ascii="KaiTi" w:eastAsia="KaiTi" w:hAnsi="KaiTi" w:cs="Times New Roman"/>
          <w:sz w:val="24"/>
          <w:szCs w:val="22"/>
        </w:rPr>
      </w:pPr>
      <w:r w:rsidRPr="00F658B5">
        <w:rPr>
          <w:rFonts w:ascii="KaiTi" w:eastAsia="KaiTi" w:hAnsi="KaiTi" w:cs="Times New Roman" w:hint="eastAsia"/>
          <w:sz w:val="24"/>
          <w:szCs w:val="22"/>
        </w:rPr>
        <w:t>2014</w:t>
      </w:r>
      <w:r w:rsidRPr="00F658B5">
        <w:rPr>
          <w:rFonts w:ascii="KaiTi" w:eastAsia="KaiTi" w:hAnsi="KaiTi" w:cs="Times New Roman" w:hint="eastAsia"/>
          <w:b/>
          <w:sz w:val="24"/>
          <w:szCs w:val="22"/>
        </w:rPr>
        <w:t>年</w:t>
      </w:r>
      <w:r w:rsidRPr="00F658B5">
        <w:rPr>
          <w:rFonts w:ascii="KaiTi" w:eastAsia="KaiTi" w:hAnsi="KaiTi" w:cs="Times New Roman" w:hint="eastAsia"/>
          <w:sz w:val="24"/>
          <w:szCs w:val="22"/>
        </w:rPr>
        <w:t>9</w:t>
      </w:r>
      <w:r w:rsidRPr="00F658B5">
        <w:rPr>
          <w:rFonts w:ascii="KaiTi" w:eastAsia="KaiTi" w:hAnsi="KaiTi" w:cs="Times New Roman" w:hint="eastAsia"/>
          <w:b/>
          <w:sz w:val="24"/>
          <w:szCs w:val="22"/>
        </w:rPr>
        <w:t>月</w:t>
      </w:r>
      <w:r w:rsidRPr="00F658B5">
        <w:rPr>
          <w:rFonts w:ascii="KaiTi" w:eastAsia="KaiTi" w:hAnsi="KaiTi" w:cs="Times New Roman" w:hint="eastAsia"/>
          <w:sz w:val="24"/>
          <w:szCs w:val="22"/>
        </w:rPr>
        <w:t>22</w:t>
      </w:r>
      <w:r w:rsidRPr="00F658B5">
        <w:rPr>
          <w:rFonts w:ascii="KaiTi" w:eastAsia="KaiTi" w:hAnsi="KaiTi" w:cs="Times New Roman" w:hint="eastAsia"/>
          <w:b/>
          <w:sz w:val="24"/>
          <w:szCs w:val="22"/>
        </w:rPr>
        <w:t>日至</w:t>
      </w:r>
      <w:r w:rsidRPr="00F658B5">
        <w:rPr>
          <w:rFonts w:ascii="KaiTi" w:eastAsia="KaiTi" w:hAnsi="KaiTi" w:cs="Times New Roman" w:hint="eastAsia"/>
          <w:sz w:val="24"/>
          <w:szCs w:val="22"/>
        </w:rPr>
        <w:t>30</w:t>
      </w:r>
      <w:r w:rsidRPr="00F658B5">
        <w:rPr>
          <w:rFonts w:ascii="KaiTi" w:eastAsia="KaiTi" w:hAnsi="KaiTi" w:cs="Times New Roman" w:hint="eastAsia"/>
          <w:b/>
          <w:sz w:val="24"/>
          <w:szCs w:val="22"/>
        </w:rPr>
        <w:t>日，日内瓦</w:t>
      </w:r>
    </w:p>
    <w:p w:rsidR="00F658B5" w:rsidRPr="00F658B5" w:rsidRDefault="00F658B5" w:rsidP="00F658B5">
      <w:pPr>
        <w:rPr>
          <w:rFonts w:ascii="Calibri" w:hAnsi="Calibri" w:cs="Times New Roman"/>
          <w:szCs w:val="22"/>
        </w:rPr>
      </w:pPr>
    </w:p>
    <w:p w:rsidR="00F658B5" w:rsidRPr="00F658B5" w:rsidRDefault="00F658B5" w:rsidP="00F658B5">
      <w:pPr>
        <w:rPr>
          <w:rFonts w:ascii="Calibri" w:hAnsi="Calibri" w:cs="Times New Roman"/>
          <w:szCs w:val="22"/>
        </w:rPr>
      </w:pPr>
    </w:p>
    <w:p w:rsidR="00F658B5" w:rsidRPr="00F658B5" w:rsidRDefault="00F658B5" w:rsidP="00F658B5">
      <w:pPr>
        <w:rPr>
          <w:rFonts w:ascii="Calibri" w:hAnsi="Calibri" w:cs="Times New Roman"/>
          <w:szCs w:val="22"/>
        </w:rPr>
      </w:pPr>
    </w:p>
    <w:p w:rsidR="00F658B5" w:rsidRPr="00F658B5" w:rsidRDefault="00F658B5" w:rsidP="00F658B5">
      <w:pPr>
        <w:rPr>
          <w:rFonts w:ascii="KaiTi" w:eastAsia="KaiTi" w:hAnsi="KaiTi" w:cs="Times New Roman"/>
          <w:sz w:val="24"/>
          <w:szCs w:val="22"/>
        </w:rPr>
      </w:pPr>
      <w:r w:rsidRPr="00F658B5">
        <w:rPr>
          <w:rFonts w:ascii="KaiTi" w:eastAsia="KaiTi" w:hAnsi="KaiTi" w:cs="Times New Roman" w:hint="eastAsia"/>
          <w:sz w:val="24"/>
          <w:szCs w:val="22"/>
        </w:rPr>
        <w:t>内部审计与监督司司长年度总结报告</w:t>
      </w:r>
    </w:p>
    <w:p w:rsidR="00F658B5" w:rsidRPr="00F658B5" w:rsidRDefault="00F658B5" w:rsidP="00F658B5">
      <w:pPr>
        <w:rPr>
          <w:rFonts w:ascii="Calibri" w:hAnsi="Calibri" w:cs="Times New Roman"/>
          <w:szCs w:val="22"/>
        </w:rPr>
      </w:pPr>
    </w:p>
    <w:p w:rsidR="00F658B5" w:rsidRPr="00F658B5" w:rsidRDefault="00F658B5" w:rsidP="00F658B5">
      <w:pPr>
        <w:rPr>
          <w:rFonts w:ascii="KaiTi" w:eastAsia="KaiTi" w:hAnsi="KaiTi" w:cs="Times New Roman"/>
          <w:i/>
          <w:sz w:val="21"/>
          <w:szCs w:val="22"/>
        </w:rPr>
      </w:pPr>
      <w:r w:rsidRPr="00F658B5">
        <w:rPr>
          <w:rFonts w:ascii="KaiTi" w:eastAsia="KaiTi" w:hAnsi="KaiTi" w:cs="Times New Roman" w:hint="eastAsia"/>
          <w:i/>
          <w:sz w:val="21"/>
          <w:szCs w:val="22"/>
        </w:rPr>
        <w:t>秘书处编拟</w:t>
      </w:r>
    </w:p>
    <w:p w:rsidR="00F658B5" w:rsidRPr="00F658B5" w:rsidRDefault="00F658B5" w:rsidP="00F658B5">
      <w:pPr>
        <w:rPr>
          <w:rFonts w:ascii="Calibri" w:hAnsi="Calibri" w:cs="Times New Roman"/>
          <w:szCs w:val="22"/>
        </w:rPr>
      </w:pPr>
    </w:p>
    <w:p w:rsidR="00F658B5" w:rsidRPr="00F658B5" w:rsidRDefault="00F658B5" w:rsidP="00F658B5">
      <w:pPr>
        <w:rPr>
          <w:rFonts w:ascii="Calibri" w:hAnsi="Calibri" w:cs="Times New Roman"/>
          <w:szCs w:val="22"/>
        </w:rPr>
      </w:pPr>
    </w:p>
    <w:p w:rsidR="00F658B5" w:rsidRPr="00F658B5" w:rsidRDefault="00F658B5" w:rsidP="00F658B5">
      <w:pPr>
        <w:rPr>
          <w:rFonts w:ascii="Calibri" w:hAnsi="Calibri" w:cs="Times New Roman"/>
          <w:szCs w:val="22"/>
        </w:rPr>
      </w:pPr>
    </w:p>
    <w:p w:rsidR="00F658B5" w:rsidRPr="00F658B5" w:rsidRDefault="00F658B5" w:rsidP="00F658B5">
      <w:pPr>
        <w:rPr>
          <w:rFonts w:ascii="Calibri" w:hAnsi="Calibri" w:cs="Times New Roman"/>
          <w:szCs w:val="22"/>
        </w:rPr>
      </w:pPr>
    </w:p>
    <w:p w:rsidR="004B6701" w:rsidRPr="004C2AAE" w:rsidRDefault="00195129" w:rsidP="003A528F">
      <w:pPr>
        <w:pStyle w:val="ONUME"/>
        <w:tabs>
          <w:tab w:val="clear" w:pos="567"/>
        </w:tabs>
        <w:spacing w:afterLines="50" w:after="120" w:line="340" w:lineRule="atLeast"/>
        <w:jc w:val="both"/>
        <w:rPr>
          <w:rFonts w:ascii="SimSun" w:hAnsi="SimSun"/>
          <w:sz w:val="21"/>
        </w:rPr>
      </w:pPr>
      <w:r w:rsidRPr="004C2AAE">
        <w:rPr>
          <w:rFonts w:ascii="SimSun" w:hAnsi="SimSun" w:hint="eastAsia"/>
          <w:sz w:val="21"/>
        </w:rPr>
        <w:t>本文件载有</w:t>
      </w:r>
      <w:r w:rsidR="00A757C3" w:rsidRPr="004C2AAE">
        <w:rPr>
          <w:rFonts w:ascii="SimSun" w:hAnsi="SimSun" w:hint="eastAsia"/>
          <w:sz w:val="21"/>
        </w:rPr>
        <w:t>内部审计和监督司</w:t>
      </w:r>
      <w:r w:rsidR="004C2AAE">
        <w:rPr>
          <w:rFonts w:ascii="SimSun" w:hAnsi="SimSun" w:hint="eastAsia"/>
          <w:sz w:val="21"/>
        </w:rPr>
        <w:t>(</w:t>
      </w:r>
      <w:r w:rsidR="00A757C3" w:rsidRPr="004C2AAE">
        <w:rPr>
          <w:rFonts w:ascii="SimSun" w:hAnsi="SimSun" w:hint="eastAsia"/>
          <w:sz w:val="21"/>
        </w:rPr>
        <w:t>IAOD</w:t>
      </w:r>
      <w:r w:rsidR="004C2AAE">
        <w:rPr>
          <w:rFonts w:ascii="SimSun" w:hAnsi="SimSun" w:hint="eastAsia"/>
          <w:sz w:val="21"/>
        </w:rPr>
        <w:t>)</w:t>
      </w:r>
      <w:r w:rsidR="00A757C3" w:rsidRPr="004C2AAE">
        <w:rPr>
          <w:rFonts w:ascii="SimSun" w:hAnsi="SimSun" w:hint="eastAsia"/>
          <w:sz w:val="21"/>
        </w:rPr>
        <w:t>司长年度总结报告</w:t>
      </w:r>
      <w:r w:rsidR="004C2AAE">
        <w:rPr>
          <w:rFonts w:ascii="SimSun" w:hAnsi="SimSun" w:hint="eastAsia"/>
          <w:sz w:val="21"/>
        </w:rPr>
        <w:t>(</w:t>
      </w:r>
      <w:r w:rsidR="00A757C3" w:rsidRPr="004C2AAE">
        <w:rPr>
          <w:rFonts w:ascii="SimSun" w:hAnsi="SimSun" w:hint="eastAsia"/>
          <w:sz w:val="21"/>
        </w:rPr>
        <w:t>文件</w:t>
      </w:r>
      <w:r w:rsidR="004B6701" w:rsidRPr="004C2AAE">
        <w:rPr>
          <w:rFonts w:ascii="SimSun" w:hAnsi="SimSun"/>
          <w:sz w:val="21"/>
        </w:rPr>
        <w:t>WO/PBC/22/4</w:t>
      </w:r>
      <w:r w:rsidR="004C2AAE">
        <w:rPr>
          <w:rFonts w:ascii="SimSun" w:hAnsi="SimSun" w:hint="eastAsia"/>
          <w:sz w:val="21"/>
        </w:rPr>
        <w:t>)</w:t>
      </w:r>
      <w:r w:rsidR="00A757C3" w:rsidRPr="004C2AAE">
        <w:rPr>
          <w:rFonts w:ascii="SimSun" w:hAnsi="SimSun" w:hint="eastAsia"/>
          <w:sz w:val="21"/>
        </w:rPr>
        <w:t>，该报告</w:t>
      </w:r>
      <w:r w:rsidR="00F33816">
        <w:rPr>
          <w:rFonts w:ascii="SimSun" w:hAnsi="SimSun" w:hint="eastAsia"/>
          <w:sz w:val="21"/>
        </w:rPr>
        <w:t>将</w:t>
      </w:r>
      <w:r w:rsidR="00A757C3" w:rsidRPr="004C2AAE">
        <w:rPr>
          <w:rFonts w:ascii="SimSun" w:hAnsi="SimSun" w:hint="eastAsia"/>
          <w:sz w:val="21"/>
        </w:rPr>
        <w:t>提交给</w:t>
      </w:r>
      <w:r w:rsidR="004B6701" w:rsidRPr="004C2AAE">
        <w:rPr>
          <w:rFonts w:ascii="SimSun" w:hAnsi="SimSun"/>
          <w:sz w:val="21"/>
        </w:rPr>
        <w:t>WIPO</w:t>
      </w:r>
      <w:r w:rsidR="00A757C3" w:rsidRPr="004C2AAE">
        <w:rPr>
          <w:rFonts w:ascii="SimSun" w:hAnsi="SimSun" w:hint="eastAsia"/>
          <w:sz w:val="21"/>
        </w:rPr>
        <w:t>计划和预算委员会</w:t>
      </w:r>
      <w:r w:rsidR="004B6701" w:rsidRPr="004C2AAE">
        <w:rPr>
          <w:rFonts w:ascii="SimSun" w:hAnsi="SimSun"/>
          <w:sz w:val="21"/>
        </w:rPr>
        <w:t>(PBC)</w:t>
      </w:r>
      <w:r w:rsidR="00A757C3" w:rsidRPr="004C2AAE">
        <w:rPr>
          <w:rFonts w:ascii="SimSun" w:hAnsi="SimSun" w:hint="eastAsia"/>
          <w:sz w:val="21"/>
        </w:rPr>
        <w:t>第二十二届会议</w:t>
      </w:r>
      <w:r w:rsidR="004B6701" w:rsidRPr="004C2AAE">
        <w:rPr>
          <w:rFonts w:ascii="SimSun" w:hAnsi="SimSun"/>
          <w:sz w:val="21"/>
        </w:rPr>
        <w:t>(2014</w:t>
      </w:r>
      <w:r w:rsidR="00A757C3" w:rsidRPr="004C2AAE">
        <w:rPr>
          <w:rFonts w:ascii="SimSun" w:hAnsi="SimSun" w:hint="eastAsia"/>
          <w:sz w:val="21"/>
        </w:rPr>
        <w:t>年9月1日至5日</w:t>
      </w:r>
      <w:r w:rsidR="004B6701" w:rsidRPr="004C2AAE">
        <w:rPr>
          <w:rFonts w:ascii="SimSun" w:hAnsi="SimSun"/>
          <w:sz w:val="21"/>
        </w:rPr>
        <w:t>)</w:t>
      </w:r>
      <w:r w:rsidR="00A757C3" w:rsidRPr="004C2AAE">
        <w:rPr>
          <w:rFonts w:ascii="SimSun" w:hAnsi="SimSun" w:hint="eastAsia"/>
          <w:sz w:val="21"/>
        </w:rPr>
        <w:t>。</w:t>
      </w:r>
    </w:p>
    <w:p w:rsidR="004B6701" w:rsidRPr="004C2AAE" w:rsidRDefault="004B6701" w:rsidP="003A528F">
      <w:pPr>
        <w:pStyle w:val="ONUME"/>
        <w:tabs>
          <w:tab w:val="clear" w:pos="567"/>
        </w:tabs>
        <w:spacing w:afterLines="50" w:after="120" w:line="340" w:lineRule="atLeast"/>
        <w:jc w:val="both"/>
        <w:rPr>
          <w:rFonts w:ascii="SimSun" w:hAnsi="SimSun"/>
          <w:sz w:val="21"/>
        </w:rPr>
      </w:pPr>
      <w:r w:rsidRPr="004C2AAE">
        <w:rPr>
          <w:rFonts w:ascii="SimSun" w:hAnsi="SimSun"/>
          <w:sz w:val="21"/>
        </w:rPr>
        <w:t>PBC</w:t>
      </w:r>
      <w:r w:rsidR="00CB18EE" w:rsidRPr="004C2AAE">
        <w:rPr>
          <w:rFonts w:ascii="SimSun" w:hAnsi="SimSun" w:hint="eastAsia"/>
          <w:sz w:val="21"/>
        </w:rPr>
        <w:t>关于</w:t>
      </w:r>
      <w:r w:rsidR="00207A54" w:rsidRPr="004C2AAE">
        <w:rPr>
          <w:rFonts w:ascii="SimSun" w:hAnsi="SimSun" w:hint="eastAsia"/>
          <w:sz w:val="21"/>
        </w:rPr>
        <w:t>上述</w:t>
      </w:r>
      <w:r w:rsidR="00CB18EE" w:rsidRPr="004C2AAE">
        <w:rPr>
          <w:rFonts w:ascii="SimSun" w:hAnsi="SimSun" w:hint="eastAsia"/>
          <w:sz w:val="21"/>
        </w:rPr>
        <w:t>文件的任何决定将</w:t>
      </w:r>
      <w:r w:rsidR="00207A54" w:rsidRPr="004C2AAE">
        <w:rPr>
          <w:rFonts w:ascii="SimSun" w:hAnsi="SimSun" w:hint="eastAsia"/>
          <w:sz w:val="21"/>
        </w:rPr>
        <w:t>写入“</w:t>
      </w:r>
      <w:r w:rsidR="00CB18EE" w:rsidRPr="004C2AAE">
        <w:rPr>
          <w:rFonts w:ascii="SimSun" w:hAnsi="SimSun" w:hint="eastAsia"/>
          <w:sz w:val="21"/>
        </w:rPr>
        <w:t>计划和预算委员会第二十二届会议</w:t>
      </w:r>
      <w:r w:rsidR="004C2AAE">
        <w:rPr>
          <w:rFonts w:ascii="SimSun" w:hAnsi="SimSun" w:hint="eastAsia"/>
          <w:sz w:val="21"/>
        </w:rPr>
        <w:t>(</w:t>
      </w:r>
      <w:r w:rsidR="0010343A" w:rsidRPr="004C2AAE">
        <w:rPr>
          <w:rFonts w:ascii="SimSun" w:hAnsi="SimSun" w:hint="eastAsia"/>
          <w:sz w:val="21"/>
        </w:rPr>
        <w:t>2014年9月1日至5日</w:t>
      </w:r>
      <w:r w:rsidR="004C2AAE">
        <w:rPr>
          <w:rFonts w:ascii="SimSun" w:hAnsi="SimSun" w:hint="eastAsia"/>
          <w:sz w:val="21"/>
        </w:rPr>
        <w:t>)</w:t>
      </w:r>
      <w:r w:rsidR="00207A54" w:rsidRPr="004C2AAE">
        <w:rPr>
          <w:rFonts w:ascii="SimSun" w:hAnsi="SimSun" w:hint="eastAsia"/>
          <w:sz w:val="21"/>
        </w:rPr>
        <w:t>所</w:t>
      </w:r>
      <w:r w:rsidR="00CB18EE" w:rsidRPr="004C2AAE">
        <w:rPr>
          <w:rFonts w:ascii="SimSun" w:hAnsi="SimSun" w:hint="eastAsia"/>
          <w:sz w:val="21"/>
        </w:rPr>
        <w:t>作决定</w:t>
      </w:r>
      <w:r w:rsidR="00207A54" w:rsidRPr="004C2AAE">
        <w:rPr>
          <w:rFonts w:ascii="SimSun" w:hAnsi="SimSun" w:hint="eastAsia"/>
          <w:sz w:val="21"/>
        </w:rPr>
        <w:t>一览”</w:t>
      </w:r>
      <w:r w:rsidRPr="004C2AAE">
        <w:rPr>
          <w:rFonts w:ascii="SimSun" w:hAnsi="SimSun"/>
          <w:sz w:val="21"/>
        </w:rPr>
        <w:t>(</w:t>
      </w:r>
      <w:r w:rsidR="0010343A" w:rsidRPr="004C2AAE">
        <w:rPr>
          <w:rFonts w:ascii="SimSun" w:hAnsi="SimSun" w:hint="eastAsia"/>
          <w:sz w:val="21"/>
        </w:rPr>
        <w:t>文件</w:t>
      </w:r>
      <w:r w:rsidRPr="004C2AAE">
        <w:rPr>
          <w:rFonts w:ascii="SimSun" w:hAnsi="SimSun"/>
          <w:sz w:val="21"/>
        </w:rPr>
        <w:t>A/54/5)</w:t>
      </w:r>
      <w:r w:rsidR="0010343A" w:rsidRPr="004C2AAE">
        <w:rPr>
          <w:rFonts w:ascii="SimSun" w:hAnsi="SimSun" w:hint="eastAsia"/>
          <w:sz w:val="21"/>
        </w:rPr>
        <w:t>。</w:t>
      </w:r>
    </w:p>
    <w:p w:rsidR="004B6701" w:rsidRPr="003A528F" w:rsidRDefault="004B6701" w:rsidP="003A528F">
      <w:pPr>
        <w:pStyle w:val="Endofdocument-Annex"/>
        <w:spacing w:afterLines="50" w:after="120" w:line="340" w:lineRule="atLeast"/>
        <w:rPr>
          <w:rFonts w:ascii="KaiTi" w:eastAsia="KaiTi" w:hAnsi="KaiTi"/>
          <w:sz w:val="21"/>
        </w:rPr>
      </w:pPr>
      <w:r w:rsidRPr="003A528F">
        <w:rPr>
          <w:rFonts w:ascii="KaiTi" w:eastAsia="KaiTi" w:hAnsi="KaiTi"/>
          <w:sz w:val="21"/>
        </w:rPr>
        <w:t>[</w:t>
      </w:r>
      <w:r w:rsidR="0010343A" w:rsidRPr="003A528F">
        <w:rPr>
          <w:rFonts w:ascii="KaiTi" w:eastAsia="KaiTi" w:hAnsi="KaiTi" w:hint="eastAsia"/>
          <w:sz w:val="21"/>
        </w:rPr>
        <w:t>后接文件</w:t>
      </w:r>
      <w:r w:rsidRPr="003A528F">
        <w:rPr>
          <w:rFonts w:ascii="KaiTi" w:eastAsia="KaiTi" w:hAnsi="KaiTi"/>
          <w:sz w:val="21"/>
        </w:rPr>
        <w:t>WO/PBC/22/4]</w:t>
      </w:r>
    </w:p>
    <w:p w:rsidR="004B6701" w:rsidRPr="004C2AAE" w:rsidRDefault="004B6701" w:rsidP="004B6701">
      <w:pPr>
        <w:pStyle w:val="ONUME"/>
        <w:numPr>
          <w:ilvl w:val="0"/>
          <w:numId w:val="0"/>
        </w:numPr>
        <w:tabs>
          <w:tab w:val="left" w:pos="6096"/>
        </w:tabs>
        <w:spacing w:after="0"/>
        <w:ind w:left="5533"/>
        <w:rPr>
          <w:rFonts w:ascii="SimSun" w:hAnsi="SimSun"/>
          <w:i/>
          <w:sz w:val="21"/>
        </w:rPr>
      </w:pPr>
    </w:p>
    <w:p w:rsidR="004B6701" w:rsidRPr="004C2AAE" w:rsidRDefault="004B6701" w:rsidP="004B6701">
      <w:pPr>
        <w:pStyle w:val="ONUME"/>
        <w:numPr>
          <w:ilvl w:val="0"/>
          <w:numId w:val="0"/>
        </w:numPr>
        <w:tabs>
          <w:tab w:val="left" w:pos="6096"/>
        </w:tabs>
        <w:spacing w:after="0"/>
        <w:ind w:left="5533"/>
        <w:rPr>
          <w:rFonts w:ascii="SimSun" w:hAnsi="SimSun"/>
          <w:sz w:val="21"/>
        </w:rPr>
        <w:sectPr w:rsidR="004B6701" w:rsidRPr="004C2AAE" w:rsidSect="004B6701">
          <w:headerReference w:type="default" r:id="rId10"/>
          <w:endnotePr>
            <w:numFmt w:val="decimal"/>
          </w:endnotePr>
          <w:pgSz w:w="11907" w:h="16840" w:code="9"/>
          <w:pgMar w:top="567" w:right="1134" w:bottom="1418" w:left="1418" w:header="510" w:footer="1021" w:gutter="0"/>
          <w:cols w:space="720"/>
          <w:titlePg/>
          <w:docGrid w:linePitch="299"/>
        </w:sectPr>
      </w:pPr>
    </w:p>
    <w:p w:rsidR="004B6701" w:rsidRPr="004C2AAE" w:rsidRDefault="004B6701">
      <w:pPr>
        <w:rPr>
          <w:rFonts w:ascii="SimSun" w:hAnsi="SimSun"/>
          <w:sz w:val="21"/>
        </w:rPr>
        <w:sectPr w:rsidR="004B6701" w:rsidRPr="004C2AAE" w:rsidSect="004B6701">
          <w:headerReference w:type="first" r:id="rId11"/>
          <w:endnotePr>
            <w:numFmt w:val="decimal"/>
          </w:endnotePr>
          <w:pgSz w:w="11907" w:h="16840" w:code="9"/>
          <w:pgMar w:top="567" w:right="1134" w:bottom="1418" w:left="1418" w:header="510" w:footer="1021" w:gutter="0"/>
          <w:cols w:space="720"/>
          <w:titlePg/>
          <w:docGrid w:linePitch="299"/>
        </w:sectPr>
      </w:pPr>
    </w:p>
    <w:tbl>
      <w:tblPr>
        <w:tblW w:w="9360" w:type="dxa"/>
        <w:tblInd w:w="108" w:type="dxa"/>
        <w:tblLayout w:type="fixed"/>
        <w:tblLook w:val="01E0" w:firstRow="1" w:lastRow="1" w:firstColumn="1" w:lastColumn="1" w:noHBand="0" w:noVBand="0"/>
      </w:tblPr>
      <w:tblGrid>
        <w:gridCol w:w="4596"/>
        <w:gridCol w:w="4339"/>
        <w:gridCol w:w="425"/>
      </w:tblGrid>
      <w:tr w:rsidR="003A528F" w:rsidRPr="00207928" w:rsidTr="004F2C36">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3A528F" w:rsidRPr="00207928" w:rsidRDefault="003A528F" w:rsidP="004F2C36">
            <w:pPr>
              <w:widowControl w:val="0"/>
              <w:jc w:val="both"/>
              <w:rPr>
                <w:rFonts w:ascii="Calibri" w:hAnsi="Calibri" w:cs="Times New Roman"/>
                <w:kern w:val="2"/>
                <w:sz w:val="21"/>
                <w:szCs w:val="22"/>
              </w:rPr>
            </w:pPr>
            <w:r w:rsidRPr="00207928">
              <w:rPr>
                <w:rFonts w:ascii="Calibri" w:hAnsi="Calibri" w:cs="Times New Roman"/>
                <w:noProof/>
                <w:kern w:val="2"/>
                <w:sz w:val="21"/>
                <w:szCs w:val="22"/>
                <w:lang w:eastAsia="en-US"/>
              </w:rPr>
              <w:lastRenderedPageBreak/>
              <w:drawing>
                <wp:anchor distT="0" distB="0" distL="114300" distR="114300" simplePos="0" relativeHeight="251661312" behindDoc="1" locked="0" layoutInCell="0" allowOverlap="1" wp14:anchorId="04CF0A46" wp14:editId="15C9D30F">
                  <wp:simplePos x="0" y="0"/>
                  <wp:positionH relativeFrom="page">
                    <wp:posOffset>3834130</wp:posOffset>
                  </wp:positionH>
                  <wp:positionV relativeFrom="margin">
                    <wp:posOffset>0</wp:posOffset>
                  </wp:positionV>
                  <wp:extent cx="866775" cy="1323975"/>
                  <wp:effectExtent l="0" t="0" r="9525" b="9525"/>
                  <wp:wrapNone/>
                  <wp:docPr id="8" name="图片 8"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3A528F" w:rsidRPr="00207928" w:rsidRDefault="003A528F" w:rsidP="004F2C36">
            <w:pPr>
              <w:widowControl w:val="0"/>
              <w:jc w:val="both"/>
              <w:rPr>
                <w:rFonts w:ascii="Calibri" w:hAnsi="Calibri" w:cs="Times New Roman"/>
                <w:kern w:val="2"/>
                <w:sz w:val="21"/>
                <w:szCs w:val="22"/>
              </w:rPr>
            </w:pPr>
          </w:p>
        </w:tc>
        <w:tc>
          <w:tcPr>
            <w:tcW w:w="425" w:type="dxa"/>
            <w:tcBorders>
              <w:top w:val="nil"/>
              <w:left w:val="nil"/>
              <w:bottom w:val="single" w:sz="4" w:space="0" w:color="auto"/>
              <w:right w:val="nil"/>
            </w:tcBorders>
            <w:tcMar>
              <w:top w:w="0" w:type="dxa"/>
              <w:left w:w="0" w:type="dxa"/>
              <w:bottom w:w="0" w:type="dxa"/>
              <w:right w:w="0" w:type="dxa"/>
            </w:tcMar>
            <w:hideMark/>
          </w:tcPr>
          <w:p w:rsidR="003A528F" w:rsidRPr="00207928" w:rsidRDefault="003A528F" w:rsidP="004F2C36">
            <w:pPr>
              <w:widowControl w:val="0"/>
              <w:jc w:val="right"/>
              <w:rPr>
                <w:kern w:val="2"/>
                <w:sz w:val="21"/>
                <w:szCs w:val="22"/>
              </w:rPr>
            </w:pPr>
            <w:r w:rsidRPr="00207928">
              <w:rPr>
                <w:b/>
                <w:kern w:val="2"/>
                <w:sz w:val="40"/>
                <w:szCs w:val="40"/>
              </w:rPr>
              <w:t>C</w:t>
            </w:r>
          </w:p>
        </w:tc>
      </w:tr>
      <w:tr w:rsidR="003A528F" w:rsidRPr="00207928" w:rsidTr="004F2C36">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3A528F" w:rsidRPr="00207928" w:rsidRDefault="003A528F" w:rsidP="003A528F">
            <w:pPr>
              <w:widowControl w:val="0"/>
              <w:wordWrap w:val="0"/>
              <w:jc w:val="right"/>
              <w:rPr>
                <w:rFonts w:ascii="Arial Black" w:eastAsia="SimHei" w:hAnsi="Arial Black" w:cs="Times New Roman"/>
                <w:caps/>
                <w:kern w:val="2"/>
                <w:sz w:val="15"/>
                <w:szCs w:val="22"/>
              </w:rPr>
            </w:pPr>
            <w:r w:rsidRPr="00207928">
              <w:rPr>
                <w:rFonts w:ascii="Arial Black" w:eastAsia="SimHei" w:hAnsi="Arial Black" w:cs="Times New Roman"/>
                <w:caps/>
                <w:kern w:val="2"/>
                <w:sz w:val="15"/>
                <w:szCs w:val="22"/>
              </w:rPr>
              <w:t>WO/PBC/</w:t>
            </w:r>
            <w:r w:rsidRPr="00207928">
              <w:rPr>
                <w:rFonts w:ascii="Arial Black" w:eastAsia="SimHei" w:hAnsi="Arial Black" w:cs="Times New Roman" w:hint="eastAsia"/>
                <w:caps/>
                <w:kern w:val="2"/>
                <w:sz w:val="15"/>
                <w:szCs w:val="22"/>
              </w:rPr>
              <w:t>22</w:t>
            </w:r>
            <w:r w:rsidRPr="00207928">
              <w:rPr>
                <w:rFonts w:ascii="Arial Black" w:eastAsia="SimHei" w:hAnsi="Arial Black" w:cs="Times New Roman"/>
                <w:caps/>
                <w:kern w:val="2"/>
                <w:sz w:val="15"/>
                <w:szCs w:val="22"/>
              </w:rPr>
              <w:t>/</w:t>
            </w:r>
            <w:r>
              <w:rPr>
                <w:rFonts w:ascii="Arial Black" w:eastAsia="SimHei" w:hAnsi="Arial Black" w:cs="Times New Roman" w:hint="eastAsia"/>
                <w:caps/>
                <w:kern w:val="2"/>
                <w:sz w:val="15"/>
                <w:szCs w:val="22"/>
              </w:rPr>
              <w:t>4</w:t>
            </w:r>
          </w:p>
        </w:tc>
      </w:tr>
      <w:tr w:rsidR="003A528F" w:rsidRPr="00207928" w:rsidTr="004F2C36">
        <w:trPr>
          <w:trHeight w:hRule="exact" w:val="170"/>
        </w:trPr>
        <w:tc>
          <w:tcPr>
            <w:tcW w:w="9356" w:type="dxa"/>
            <w:gridSpan w:val="3"/>
            <w:noWrap/>
            <w:tcMar>
              <w:top w:w="0" w:type="dxa"/>
              <w:left w:w="0" w:type="dxa"/>
              <w:bottom w:w="0" w:type="dxa"/>
              <w:right w:w="0" w:type="dxa"/>
            </w:tcMar>
            <w:vAlign w:val="bottom"/>
            <w:hideMark/>
          </w:tcPr>
          <w:p w:rsidR="003A528F" w:rsidRPr="00207928" w:rsidRDefault="003A528F" w:rsidP="004F2C36">
            <w:pPr>
              <w:widowControl w:val="0"/>
              <w:jc w:val="right"/>
              <w:rPr>
                <w:rFonts w:ascii="Arial Black" w:eastAsia="SimHei" w:hAnsi="Arial Black" w:cs="Times New Roman"/>
                <w:b/>
                <w:caps/>
                <w:kern w:val="2"/>
                <w:sz w:val="15"/>
                <w:szCs w:val="15"/>
              </w:rPr>
            </w:pPr>
            <w:r w:rsidRPr="00207928">
              <w:rPr>
                <w:rFonts w:ascii="Arial Black" w:eastAsia="SimHei" w:hAnsi="Arial Black" w:cs="Times New Roman" w:hint="eastAsia"/>
                <w:b/>
                <w:kern w:val="2"/>
                <w:sz w:val="15"/>
                <w:szCs w:val="15"/>
              </w:rPr>
              <w:t>原</w:t>
            </w:r>
            <w:r w:rsidRPr="00207928">
              <w:rPr>
                <w:rFonts w:ascii="Arial Black" w:eastAsia="SimHei" w:hAnsi="Arial Black" w:cs="Times New Roman" w:hint="eastAsia"/>
                <w:b/>
                <w:kern w:val="2"/>
                <w:sz w:val="15"/>
                <w:szCs w:val="15"/>
                <w:lang w:val="pt-BR"/>
              </w:rPr>
              <w:t xml:space="preserve">　</w:t>
            </w:r>
            <w:r w:rsidRPr="00207928">
              <w:rPr>
                <w:rFonts w:ascii="Arial Black" w:eastAsia="SimHei" w:hAnsi="Arial Black" w:cs="Times New Roman" w:hint="eastAsia"/>
                <w:b/>
                <w:kern w:val="2"/>
                <w:sz w:val="15"/>
                <w:szCs w:val="15"/>
              </w:rPr>
              <w:t>文</w:t>
            </w:r>
            <w:r w:rsidRPr="00207928">
              <w:rPr>
                <w:rFonts w:ascii="Arial Black" w:eastAsia="SimHei" w:hAnsi="Arial Black" w:cs="Times New Roman" w:hint="eastAsia"/>
                <w:b/>
                <w:kern w:val="2"/>
                <w:sz w:val="15"/>
                <w:szCs w:val="15"/>
                <w:lang w:val="pt-BR"/>
              </w:rPr>
              <w:t>：</w:t>
            </w:r>
            <w:r w:rsidRPr="00207928">
              <w:rPr>
                <w:rFonts w:ascii="Arial Black" w:eastAsia="SimHei" w:hAnsi="Arial Black" w:cs="Times New Roman" w:hint="eastAsia"/>
                <w:b/>
                <w:kern w:val="2"/>
                <w:sz w:val="15"/>
                <w:szCs w:val="15"/>
              </w:rPr>
              <w:t>英文</w:t>
            </w:r>
          </w:p>
        </w:tc>
      </w:tr>
      <w:tr w:rsidR="003A528F" w:rsidRPr="00207928" w:rsidTr="004F2C36">
        <w:trPr>
          <w:trHeight w:hRule="exact" w:val="198"/>
        </w:trPr>
        <w:tc>
          <w:tcPr>
            <w:tcW w:w="9356" w:type="dxa"/>
            <w:gridSpan w:val="3"/>
            <w:tcMar>
              <w:top w:w="0" w:type="dxa"/>
              <w:left w:w="0" w:type="dxa"/>
              <w:bottom w:w="0" w:type="dxa"/>
              <w:right w:w="0" w:type="dxa"/>
            </w:tcMar>
            <w:vAlign w:val="bottom"/>
            <w:hideMark/>
          </w:tcPr>
          <w:p w:rsidR="003A528F" w:rsidRPr="00207928" w:rsidRDefault="003A528F" w:rsidP="003A528F">
            <w:pPr>
              <w:widowControl w:val="0"/>
              <w:jc w:val="right"/>
              <w:rPr>
                <w:rFonts w:ascii="Arial Black" w:eastAsia="SimHei" w:hAnsi="Arial Black" w:cs="Times New Roman"/>
                <w:kern w:val="2"/>
                <w:sz w:val="15"/>
                <w:szCs w:val="15"/>
                <w:lang w:val="pt-BR"/>
              </w:rPr>
            </w:pPr>
            <w:r w:rsidRPr="00207928">
              <w:rPr>
                <w:rFonts w:ascii="Arial Black" w:eastAsia="SimHei" w:hAnsi="Arial Black" w:cs="Times New Roman" w:hint="eastAsia"/>
                <w:b/>
                <w:kern w:val="2"/>
                <w:sz w:val="15"/>
                <w:szCs w:val="15"/>
                <w:lang w:val="pt-BR"/>
              </w:rPr>
              <w:t>日　期：</w:t>
            </w:r>
            <w:r w:rsidRPr="00207928">
              <w:rPr>
                <w:rFonts w:ascii="Arial Black" w:eastAsia="SimHei" w:hAnsi="Arial Black" w:cs="Times New Roman"/>
                <w:kern w:val="2"/>
                <w:sz w:val="15"/>
                <w:szCs w:val="15"/>
                <w:lang w:val="pt-BR"/>
              </w:rPr>
              <w:t>201</w:t>
            </w:r>
            <w:r w:rsidRPr="00207928">
              <w:rPr>
                <w:rFonts w:ascii="Arial Black" w:eastAsia="SimHei" w:hAnsi="Arial Black" w:cs="Times New Roman" w:hint="eastAsia"/>
                <w:kern w:val="2"/>
                <w:sz w:val="15"/>
                <w:szCs w:val="15"/>
                <w:lang w:val="pt-BR"/>
              </w:rPr>
              <w:t>4</w:t>
            </w:r>
            <w:r w:rsidRPr="00207928">
              <w:rPr>
                <w:rFonts w:ascii="Arial Black" w:eastAsia="SimHei" w:hAnsi="Arial Black" w:cs="Times New Roman" w:hint="eastAsia"/>
                <w:b/>
                <w:kern w:val="2"/>
                <w:sz w:val="15"/>
                <w:szCs w:val="15"/>
                <w:lang w:val="pt-BR"/>
              </w:rPr>
              <w:t>年</w:t>
            </w:r>
            <w:r>
              <w:rPr>
                <w:rFonts w:ascii="Arial Black" w:eastAsia="SimHei" w:hAnsi="Arial Black" w:cs="Times New Roman" w:hint="eastAsia"/>
                <w:kern w:val="2"/>
                <w:sz w:val="15"/>
                <w:szCs w:val="15"/>
                <w:lang w:val="pt-BR"/>
              </w:rPr>
              <w:t>7</w:t>
            </w:r>
            <w:r w:rsidRPr="00207928">
              <w:rPr>
                <w:rFonts w:ascii="Arial Black" w:eastAsia="SimHei" w:hAnsi="Arial Black" w:cs="Times New Roman" w:hint="eastAsia"/>
                <w:b/>
                <w:kern w:val="2"/>
                <w:sz w:val="15"/>
                <w:szCs w:val="15"/>
                <w:lang w:val="pt-BR"/>
              </w:rPr>
              <w:t>月</w:t>
            </w:r>
            <w:r>
              <w:rPr>
                <w:rFonts w:ascii="Arial Black" w:eastAsia="SimHei" w:hAnsi="Arial Black" w:cs="Times New Roman" w:hint="eastAsia"/>
                <w:b/>
                <w:kern w:val="2"/>
                <w:sz w:val="15"/>
                <w:szCs w:val="15"/>
                <w:lang w:val="pt-BR"/>
              </w:rPr>
              <w:t>4</w:t>
            </w:r>
            <w:r w:rsidRPr="00207928">
              <w:rPr>
                <w:rFonts w:ascii="Arial Black" w:eastAsia="SimHei" w:hAnsi="Arial Black" w:cs="Times New Roman" w:hint="eastAsia"/>
                <w:b/>
                <w:kern w:val="2"/>
                <w:sz w:val="15"/>
                <w:szCs w:val="15"/>
                <w:lang w:val="pt-BR"/>
              </w:rPr>
              <w:t>日</w:t>
            </w:r>
          </w:p>
        </w:tc>
      </w:tr>
    </w:tbl>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SimHei" w:eastAsia="SimHei" w:hAnsi="Calibri" w:cs="Times New Roman"/>
          <w:kern w:val="2"/>
          <w:sz w:val="28"/>
          <w:szCs w:val="28"/>
        </w:rPr>
      </w:pPr>
      <w:r w:rsidRPr="006E202E">
        <w:rPr>
          <w:rFonts w:ascii="SimHei" w:eastAsia="SimHei" w:hAnsi="Calibri" w:cs="Times New Roman" w:hint="eastAsia"/>
          <w:kern w:val="2"/>
          <w:sz w:val="28"/>
          <w:szCs w:val="28"/>
        </w:rPr>
        <w:t>计划和预算委员会</w:t>
      </w: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autoSpaceDE w:val="0"/>
        <w:autoSpaceDN w:val="0"/>
        <w:spacing w:line="380" w:lineRule="atLeast"/>
        <w:jc w:val="both"/>
        <w:textAlignment w:val="bottom"/>
        <w:rPr>
          <w:rFonts w:ascii="KaiTi" w:eastAsia="KaiTi" w:hAnsi="Calibri" w:cs="Times New Roman"/>
          <w:b/>
          <w:kern w:val="2"/>
          <w:sz w:val="24"/>
          <w:szCs w:val="24"/>
        </w:rPr>
      </w:pPr>
      <w:r w:rsidRPr="006E202E">
        <w:rPr>
          <w:rFonts w:ascii="KaiTi" w:eastAsia="KaiTi" w:hAnsi="Calibri" w:cs="Times New Roman" w:hint="eastAsia"/>
          <w:b/>
          <w:kern w:val="2"/>
          <w:sz w:val="24"/>
          <w:szCs w:val="24"/>
        </w:rPr>
        <w:t>第二十二届会议</w:t>
      </w:r>
    </w:p>
    <w:p w:rsidR="003A528F" w:rsidRPr="006E202E" w:rsidRDefault="003A528F" w:rsidP="003A528F">
      <w:pPr>
        <w:widowControl w:val="0"/>
        <w:spacing w:line="336" w:lineRule="exact"/>
        <w:jc w:val="both"/>
        <w:rPr>
          <w:rFonts w:ascii="KaiTi" w:eastAsia="KaiTi" w:hAnsi="KaiTi" w:cs="Times New Roman"/>
          <w:b/>
          <w:kern w:val="2"/>
          <w:sz w:val="24"/>
          <w:szCs w:val="24"/>
        </w:rPr>
      </w:pPr>
      <w:r w:rsidRPr="006E202E">
        <w:rPr>
          <w:rFonts w:ascii="KaiTi" w:eastAsia="KaiTi" w:hAnsi="KaiTi" w:cs="Times New Roman"/>
          <w:kern w:val="2"/>
          <w:sz w:val="24"/>
          <w:szCs w:val="24"/>
        </w:rPr>
        <w:t>201</w:t>
      </w:r>
      <w:r w:rsidRPr="006E202E">
        <w:rPr>
          <w:rFonts w:ascii="KaiTi" w:eastAsia="KaiTi" w:hAnsi="KaiTi" w:cs="Times New Roman" w:hint="eastAsia"/>
          <w:kern w:val="2"/>
          <w:sz w:val="24"/>
          <w:szCs w:val="24"/>
        </w:rPr>
        <w:t>4</w:t>
      </w:r>
      <w:r w:rsidRPr="006E202E">
        <w:rPr>
          <w:rFonts w:ascii="KaiTi" w:eastAsia="KaiTi" w:hAnsi="KaiTi" w:hint="eastAsia"/>
          <w:b/>
          <w:kern w:val="2"/>
          <w:sz w:val="24"/>
          <w:szCs w:val="24"/>
        </w:rPr>
        <w:t>年</w:t>
      </w:r>
      <w:r w:rsidRPr="006E202E">
        <w:rPr>
          <w:rFonts w:ascii="KaiTi" w:eastAsia="KaiTi" w:hAnsi="KaiTi" w:cs="Times New Roman" w:hint="eastAsia"/>
          <w:kern w:val="2"/>
          <w:sz w:val="24"/>
          <w:szCs w:val="24"/>
        </w:rPr>
        <w:t>9</w:t>
      </w:r>
      <w:r w:rsidRPr="006E202E">
        <w:rPr>
          <w:rFonts w:ascii="KaiTi" w:eastAsia="KaiTi" w:hAnsi="KaiTi" w:hint="eastAsia"/>
          <w:b/>
          <w:kern w:val="2"/>
          <w:sz w:val="24"/>
          <w:szCs w:val="24"/>
        </w:rPr>
        <w:t>月</w:t>
      </w:r>
      <w:r w:rsidRPr="006E202E">
        <w:rPr>
          <w:rFonts w:ascii="KaiTi" w:eastAsia="KaiTi" w:hAnsi="KaiTi" w:hint="eastAsia"/>
          <w:kern w:val="2"/>
          <w:sz w:val="24"/>
          <w:szCs w:val="24"/>
        </w:rPr>
        <w:t>1</w:t>
      </w:r>
      <w:r w:rsidRPr="006E202E">
        <w:rPr>
          <w:rFonts w:ascii="KaiTi" w:eastAsia="KaiTi" w:hAnsi="KaiTi" w:hint="eastAsia"/>
          <w:b/>
          <w:kern w:val="2"/>
          <w:sz w:val="24"/>
          <w:szCs w:val="24"/>
        </w:rPr>
        <w:t>日至</w:t>
      </w:r>
      <w:r w:rsidRPr="006E202E">
        <w:rPr>
          <w:rFonts w:ascii="KaiTi" w:eastAsia="KaiTi" w:hAnsi="KaiTi" w:cs="Times New Roman" w:hint="eastAsia"/>
          <w:kern w:val="2"/>
          <w:sz w:val="24"/>
          <w:szCs w:val="24"/>
        </w:rPr>
        <w:t>5</w:t>
      </w:r>
      <w:r w:rsidRPr="006E202E">
        <w:rPr>
          <w:rFonts w:ascii="KaiTi" w:eastAsia="KaiTi" w:hAnsi="KaiTi" w:hint="eastAsia"/>
          <w:b/>
          <w:kern w:val="2"/>
          <w:sz w:val="24"/>
          <w:szCs w:val="24"/>
        </w:rPr>
        <w:t>日，日内瓦</w:t>
      </w: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rPr>
          <w:rFonts w:ascii="KaiTi" w:eastAsia="KaiTi" w:hAnsi="KaiTi"/>
          <w:caps/>
          <w:kern w:val="2"/>
          <w:sz w:val="24"/>
          <w:szCs w:val="24"/>
        </w:rPr>
      </w:pPr>
      <w:r w:rsidRPr="003A528F">
        <w:rPr>
          <w:rFonts w:ascii="KaiTi" w:eastAsia="KaiTi" w:hAnsi="KaiTi" w:hint="eastAsia"/>
          <w:caps/>
          <w:kern w:val="2"/>
          <w:sz w:val="24"/>
          <w:szCs w:val="24"/>
        </w:rPr>
        <w:t>内部审计与监督司(IAOD)司长年度总结报告</w:t>
      </w: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KaiTi" w:eastAsia="KaiTi" w:hAnsi="KaiTi"/>
          <w:i/>
          <w:kern w:val="2"/>
          <w:sz w:val="21"/>
          <w:szCs w:val="21"/>
        </w:rPr>
      </w:pPr>
      <w:r w:rsidRPr="003A528F">
        <w:rPr>
          <w:rFonts w:ascii="KaiTi" w:eastAsia="KaiTi" w:hAnsi="KaiTi" w:hint="eastAsia"/>
          <w:i/>
          <w:kern w:val="2"/>
          <w:sz w:val="21"/>
          <w:szCs w:val="21"/>
        </w:rPr>
        <w:t>秘书处编拟</w:t>
      </w:r>
    </w:p>
    <w:p w:rsidR="003A528F" w:rsidRPr="006E202E" w:rsidRDefault="003A528F" w:rsidP="003A528F">
      <w:pPr>
        <w:widowControl w:val="0"/>
        <w:rPr>
          <w:kern w:val="2"/>
          <w:szCs w:val="22"/>
        </w:rPr>
      </w:pPr>
    </w:p>
    <w:p w:rsidR="003A528F" w:rsidRPr="006E202E" w:rsidRDefault="003A528F" w:rsidP="003A528F">
      <w:pPr>
        <w:widowControl w:val="0"/>
        <w:rPr>
          <w:kern w:val="2"/>
          <w:szCs w:val="22"/>
        </w:rPr>
      </w:pPr>
    </w:p>
    <w:p w:rsidR="003A528F" w:rsidRPr="006E202E" w:rsidRDefault="003A528F" w:rsidP="003A528F">
      <w:pPr>
        <w:widowControl w:val="0"/>
        <w:rPr>
          <w:kern w:val="2"/>
          <w:szCs w:val="22"/>
        </w:rPr>
      </w:pPr>
    </w:p>
    <w:p w:rsidR="003A528F" w:rsidRPr="006E202E" w:rsidRDefault="003A528F" w:rsidP="003A528F">
      <w:pPr>
        <w:widowControl w:val="0"/>
        <w:rPr>
          <w:kern w:val="2"/>
          <w:szCs w:val="22"/>
        </w:rPr>
      </w:pPr>
    </w:p>
    <w:p w:rsidR="004B6701" w:rsidRPr="004C2AAE" w:rsidRDefault="0099606F" w:rsidP="00EB40EB">
      <w:pPr>
        <w:pStyle w:val="ONUME"/>
        <w:numPr>
          <w:ilvl w:val="0"/>
          <w:numId w:val="4"/>
        </w:numPr>
        <w:tabs>
          <w:tab w:val="clear" w:pos="567"/>
        </w:tabs>
        <w:spacing w:afterLines="50" w:after="120" w:line="340" w:lineRule="atLeast"/>
        <w:jc w:val="both"/>
        <w:rPr>
          <w:rFonts w:ascii="SimSun" w:hAnsi="SimSun"/>
          <w:sz w:val="21"/>
        </w:rPr>
      </w:pPr>
      <w:r w:rsidRPr="004C2AAE">
        <w:rPr>
          <w:rFonts w:ascii="SimSun" w:hAnsi="SimSun" w:hint="eastAsia"/>
          <w:sz w:val="21"/>
        </w:rPr>
        <w:t>根据《内部监督章程》第25段，内部审计与监督司(IAOD)司长须向计划和预算委员会</w:t>
      </w:r>
      <w:r w:rsidR="004C2AAE">
        <w:rPr>
          <w:rFonts w:ascii="SimSun" w:hAnsi="SimSun" w:hint="eastAsia"/>
          <w:sz w:val="21"/>
        </w:rPr>
        <w:t>(</w:t>
      </w:r>
      <w:r w:rsidRPr="004C2AAE">
        <w:rPr>
          <w:rFonts w:ascii="SimSun" w:hAnsi="SimSun" w:hint="eastAsia"/>
          <w:sz w:val="21"/>
        </w:rPr>
        <w:t>PBC</w:t>
      </w:r>
      <w:r w:rsidR="004C2AAE">
        <w:rPr>
          <w:rFonts w:ascii="SimSun" w:hAnsi="SimSun" w:hint="eastAsia"/>
          <w:sz w:val="21"/>
        </w:rPr>
        <w:t>)</w:t>
      </w:r>
      <w:r w:rsidRPr="004C2AAE">
        <w:rPr>
          <w:rFonts w:ascii="SimSun" w:hAnsi="SimSun" w:hint="eastAsia"/>
          <w:sz w:val="21"/>
        </w:rPr>
        <w:t>提交书面的情况报告。</w:t>
      </w:r>
      <w:r w:rsidR="0061558A" w:rsidRPr="004C2AAE">
        <w:rPr>
          <w:rFonts w:ascii="SimSun" w:hAnsi="SimSun" w:hint="eastAsia"/>
          <w:sz w:val="21"/>
        </w:rPr>
        <w:t>该报告提供了内审司在2013年7月1日至2014年6月30日期间主要活动的相关信息。</w:t>
      </w:r>
    </w:p>
    <w:p w:rsidR="004B6701" w:rsidRPr="004C2AAE" w:rsidRDefault="003A528F" w:rsidP="00EB40EB">
      <w:pPr>
        <w:pStyle w:val="ONUME"/>
        <w:numPr>
          <w:ilvl w:val="0"/>
          <w:numId w:val="4"/>
        </w:numPr>
        <w:tabs>
          <w:tab w:val="clear" w:pos="567"/>
        </w:tabs>
        <w:spacing w:afterLines="50" w:after="120" w:line="340" w:lineRule="atLeast"/>
        <w:jc w:val="both"/>
        <w:rPr>
          <w:rFonts w:ascii="SimSun" w:hAnsi="SimSun"/>
          <w:i/>
          <w:sz w:val="21"/>
        </w:rPr>
      </w:pPr>
      <w:r>
        <w:rPr>
          <w:rFonts w:ascii="SimSun" w:hAnsi="SimSun" w:hint="eastAsia"/>
          <w:sz w:val="21"/>
        </w:rPr>
        <w:t>提</w:t>
      </w:r>
      <w:r w:rsidR="0061558A" w:rsidRPr="004C2AAE">
        <w:rPr>
          <w:rFonts w:ascii="SimSun" w:hAnsi="SimSun" w:hint="eastAsia"/>
          <w:sz w:val="21"/>
        </w:rPr>
        <w:t>议决定段落措辞如下。</w:t>
      </w:r>
    </w:p>
    <w:p w:rsidR="004B6701" w:rsidRPr="003A528F" w:rsidRDefault="004B6701" w:rsidP="003A528F">
      <w:pPr>
        <w:pStyle w:val="Endofdocument-Annex"/>
        <w:spacing w:afterLines="50" w:after="120" w:line="340" w:lineRule="atLeast"/>
        <w:rPr>
          <w:rFonts w:ascii="KaiTi" w:eastAsia="KaiTi" w:hAnsi="KaiTi"/>
          <w:i/>
          <w:sz w:val="21"/>
        </w:rPr>
      </w:pPr>
      <w:r w:rsidRPr="003A528F">
        <w:rPr>
          <w:rFonts w:ascii="KaiTi" w:eastAsia="KaiTi" w:hAnsi="KaiTi"/>
          <w:i/>
          <w:sz w:val="21"/>
        </w:rPr>
        <w:t>3</w:t>
      </w:r>
      <w:r w:rsidR="002B7369" w:rsidRPr="003A528F">
        <w:rPr>
          <w:rFonts w:ascii="KaiTi" w:eastAsia="KaiTi" w:hAnsi="KaiTi"/>
          <w:i/>
          <w:sz w:val="21"/>
        </w:rPr>
        <w:t>.</w:t>
      </w:r>
      <w:r w:rsidR="002B7369" w:rsidRPr="003A528F">
        <w:rPr>
          <w:rFonts w:ascii="KaiTi" w:eastAsia="KaiTi" w:hAnsi="KaiTi"/>
          <w:i/>
          <w:sz w:val="21"/>
        </w:rPr>
        <w:tab/>
      </w:r>
      <w:r w:rsidR="002B7369" w:rsidRPr="003A528F">
        <w:rPr>
          <w:rFonts w:ascii="KaiTi" w:eastAsia="KaiTi" w:hAnsi="KaiTi" w:hint="eastAsia"/>
          <w:i/>
          <w:sz w:val="21"/>
        </w:rPr>
        <w:t>计划和预算委员会注意到内部审计与监督司(IAOD)司长年度总结报告</w:t>
      </w:r>
      <w:r w:rsidRPr="003A528F">
        <w:rPr>
          <w:rFonts w:ascii="KaiTi" w:eastAsia="KaiTi" w:hAnsi="KaiTi"/>
          <w:i/>
          <w:sz w:val="21"/>
        </w:rPr>
        <w:t>(</w:t>
      </w:r>
      <w:r w:rsidR="002B7369" w:rsidRPr="003A528F">
        <w:rPr>
          <w:rFonts w:ascii="KaiTi" w:eastAsia="KaiTi" w:hAnsi="KaiTi" w:hint="eastAsia"/>
          <w:i/>
          <w:sz w:val="21"/>
        </w:rPr>
        <w:t>文件</w:t>
      </w:r>
      <w:r w:rsidRPr="003A528F">
        <w:rPr>
          <w:rFonts w:ascii="KaiTi" w:eastAsia="KaiTi" w:hAnsi="KaiTi"/>
          <w:i/>
          <w:sz w:val="21"/>
        </w:rPr>
        <w:t>WO/PBC/22/4)</w:t>
      </w:r>
      <w:r w:rsidR="002B7369" w:rsidRPr="003A528F">
        <w:rPr>
          <w:rFonts w:ascii="KaiTi" w:eastAsia="KaiTi" w:hAnsi="KaiTi" w:hint="eastAsia"/>
          <w:i/>
          <w:sz w:val="21"/>
        </w:rPr>
        <w:t>。</w:t>
      </w:r>
    </w:p>
    <w:p w:rsidR="004B6701" w:rsidRPr="000E5F5E" w:rsidRDefault="004B6701" w:rsidP="003A528F">
      <w:pPr>
        <w:pStyle w:val="Endofdocument-Annex"/>
        <w:spacing w:afterLines="50" w:after="120" w:line="340" w:lineRule="atLeast"/>
        <w:rPr>
          <w:rFonts w:ascii="KaiTi" w:eastAsia="KaiTi" w:hAnsi="KaiTi"/>
          <w:sz w:val="21"/>
        </w:rPr>
      </w:pPr>
    </w:p>
    <w:p w:rsidR="004B6701" w:rsidRPr="004C2AAE" w:rsidRDefault="004B6701" w:rsidP="003A528F">
      <w:pPr>
        <w:pStyle w:val="Endofdocument-Annex"/>
        <w:spacing w:afterLines="50" w:after="120" w:line="340" w:lineRule="atLeast"/>
        <w:rPr>
          <w:rFonts w:ascii="SimSun" w:hAnsi="SimSun"/>
          <w:sz w:val="21"/>
        </w:rPr>
      </w:pPr>
      <w:r w:rsidRPr="003A528F">
        <w:rPr>
          <w:rFonts w:ascii="KaiTi" w:eastAsia="KaiTi" w:hAnsi="KaiTi"/>
          <w:sz w:val="21"/>
        </w:rPr>
        <w:t>[</w:t>
      </w:r>
      <w:r w:rsidR="006D0398" w:rsidRPr="003A528F">
        <w:rPr>
          <w:rFonts w:ascii="KaiTi" w:eastAsia="KaiTi" w:hAnsi="KaiTi" w:hint="eastAsia"/>
          <w:sz w:val="21"/>
        </w:rPr>
        <w:t>后接内审司司长年度总结报告</w:t>
      </w:r>
      <w:r w:rsidRPr="003A528F">
        <w:rPr>
          <w:rFonts w:ascii="KaiTi" w:eastAsia="KaiTi" w:hAnsi="KaiTi"/>
          <w:sz w:val="21"/>
        </w:rPr>
        <w:t>]</w:t>
      </w:r>
    </w:p>
    <w:p w:rsidR="004B6701" w:rsidRPr="004C2AAE" w:rsidRDefault="004B6701" w:rsidP="004B6701">
      <w:pPr>
        <w:spacing w:after="200" w:line="276" w:lineRule="auto"/>
        <w:rPr>
          <w:rFonts w:ascii="SimSun" w:hAnsi="SimSun" w:cs="Times New Roman"/>
          <w:b/>
          <w:bCs/>
          <w:sz w:val="21"/>
        </w:rPr>
      </w:pPr>
      <w:r w:rsidRPr="004C2AAE">
        <w:rPr>
          <w:rFonts w:ascii="SimSun" w:hAnsi="SimSun"/>
          <w:sz w:val="21"/>
        </w:rPr>
        <w:br w:type="page"/>
      </w:r>
    </w:p>
    <w:p w:rsidR="004B6701" w:rsidRPr="004C2AAE" w:rsidRDefault="004B6701" w:rsidP="00433761">
      <w:pPr>
        <w:jc w:val="both"/>
        <w:rPr>
          <w:rFonts w:ascii="SimSun" w:hAnsi="SimSun"/>
          <w:sz w:val="21"/>
        </w:rPr>
      </w:pPr>
    </w:p>
    <w:p w:rsidR="004B6701" w:rsidRPr="004C2AAE" w:rsidRDefault="004B6701" w:rsidP="004B6701">
      <w:pPr>
        <w:rPr>
          <w:rFonts w:ascii="SimSun" w:hAnsi="SimSun"/>
          <w:sz w:val="21"/>
        </w:rPr>
        <w:sectPr w:rsidR="004B6701" w:rsidRPr="004C2AAE" w:rsidSect="003A528F">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p>
    <w:p w:rsidR="004B6701" w:rsidRPr="004F2C36" w:rsidRDefault="00E23A50" w:rsidP="00433761">
      <w:pPr>
        <w:pStyle w:val="Heading1"/>
        <w:keepNext w:val="0"/>
        <w:jc w:val="center"/>
        <w:rPr>
          <w:rFonts w:ascii="SimHei" w:eastAsia="SimHei" w:hAnsi="SimHei"/>
          <w:b w:val="0"/>
          <w:sz w:val="21"/>
        </w:rPr>
      </w:pPr>
      <w:bookmarkStart w:id="5" w:name="_Toc392160658"/>
      <w:bookmarkStart w:id="6" w:name="_Toc392160685"/>
      <w:bookmarkStart w:id="7" w:name="_Toc392160701"/>
      <w:bookmarkStart w:id="8" w:name="_Toc392160738"/>
      <w:r w:rsidRPr="004F2C36">
        <w:rPr>
          <w:rFonts w:ascii="SimHei" w:eastAsia="SimHei" w:hAnsi="SimHei" w:hint="eastAsia"/>
          <w:b w:val="0"/>
          <w:sz w:val="21"/>
        </w:rPr>
        <w:lastRenderedPageBreak/>
        <w:t>目</w:t>
      </w:r>
      <w:r w:rsidR="004F2C36">
        <w:rPr>
          <w:rFonts w:ascii="SimHei" w:eastAsia="SimHei" w:hAnsi="SimHei" w:hint="eastAsia"/>
          <w:b w:val="0"/>
          <w:sz w:val="21"/>
        </w:rPr>
        <w:t xml:space="preserve">　</w:t>
      </w:r>
      <w:r w:rsidRPr="004F2C36">
        <w:rPr>
          <w:rFonts w:ascii="SimHei" w:eastAsia="SimHei" w:hAnsi="SimHei" w:hint="eastAsia"/>
          <w:b w:val="0"/>
          <w:sz w:val="21"/>
        </w:rPr>
        <w:t>录</w:t>
      </w:r>
      <w:bookmarkEnd w:id="5"/>
      <w:bookmarkEnd w:id="6"/>
      <w:bookmarkEnd w:id="7"/>
      <w:bookmarkEnd w:id="8"/>
    </w:p>
    <w:p w:rsidR="004B6701" w:rsidRPr="004C2AAE" w:rsidRDefault="004B6701" w:rsidP="00433761">
      <w:pPr>
        <w:rPr>
          <w:rFonts w:ascii="SimSun" w:hAnsi="SimSun"/>
          <w:sz w:val="21"/>
        </w:rPr>
      </w:pPr>
    </w:p>
    <w:p w:rsidR="00140A13" w:rsidRPr="004C2AAE" w:rsidRDefault="004B6701">
      <w:pPr>
        <w:pStyle w:val="TOC1"/>
        <w:rPr>
          <w:rFonts w:asciiTheme="minorHAnsi" w:eastAsiaTheme="minorEastAsia" w:hAnsiTheme="minorHAnsi" w:cstheme="minorBidi"/>
          <w:noProof/>
          <w:sz w:val="21"/>
          <w:szCs w:val="22"/>
          <w:lang w:eastAsia="en-US"/>
        </w:rPr>
      </w:pPr>
      <w:r>
        <w:fldChar w:fldCharType="begin"/>
      </w:r>
      <w:r>
        <w:instrText xml:space="preserve"> TOC \o "1-1" \h \z \u </w:instrText>
      </w:r>
      <w:r>
        <w:fldChar w:fldCharType="separate"/>
      </w:r>
      <w:hyperlink w:anchor="_Toc392160739" w:history="1">
        <w:r w:rsidR="00C774B6" w:rsidRPr="004C2AAE">
          <w:rPr>
            <w:rStyle w:val="Hyperlink"/>
            <w:rFonts w:ascii="SimSun" w:hAnsi="SimSun" w:hint="eastAsia"/>
            <w:noProof/>
            <w:sz w:val="21"/>
          </w:rPr>
          <w:t>缩略语</w:t>
        </w:r>
        <w:r w:rsidR="00140A13" w:rsidRPr="004C2AAE">
          <w:rPr>
            <w:rFonts w:ascii="SimSun" w:hAnsi="SimSun"/>
            <w:noProof/>
            <w:webHidden/>
            <w:sz w:val="21"/>
          </w:rPr>
          <w:tab/>
        </w:r>
        <w:r w:rsidR="00140A13" w:rsidRPr="004C2AAE">
          <w:rPr>
            <w:rFonts w:ascii="SimSun" w:hAnsi="SimSun"/>
            <w:noProof/>
            <w:webHidden/>
            <w:sz w:val="21"/>
          </w:rPr>
          <w:fldChar w:fldCharType="begin"/>
        </w:r>
        <w:r w:rsidR="00140A13" w:rsidRPr="004C2AAE">
          <w:rPr>
            <w:rFonts w:ascii="SimSun" w:hAnsi="SimSun"/>
            <w:noProof/>
            <w:webHidden/>
            <w:sz w:val="21"/>
          </w:rPr>
          <w:instrText xml:space="preserve"> PAGEREF _Toc392160739 \h </w:instrText>
        </w:r>
        <w:r w:rsidR="00140A13" w:rsidRPr="004C2AAE">
          <w:rPr>
            <w:rFonts w:ascii="SimSun" w:hAnsi="SimSun"/>
            <w:noProof/>
            <w:webHidden/>
            <w:sz w:val="21"/>
          </w:rPr>
        </w:r>
        <w:r w:rsidR="00140A13" w:rsidRPr="004C2AAE">
          <w:rPr>
            <w:rFonts w:ascii="SimSun" w:hAnsi="SimSun"/>
            <w:noProof/>
            <w:webHidden/>
            <w:sz w:val="21"/>
          </w:rPr>
          <w:fldChar w:fldCharType="separate"/>
        </w:r>
        <w:r w:rsidR="009C0709">
          <w:rPr>
            <w:rFonts w:ascii="SimSun" w:hAnsi="SimSun"/>
            <w:noProof/>
            <w:webHidden/>
            <w:sz w:val="21"/>
          </w:rPr>
          <w:t>2</w:t>
        </w:r>
        <w:r w:rsidR="00140A13" w:rsidRPr="004C2AAE">
          <w:rPr>
            <w:rFonts w:ascii="SimSun" w:hAnsi="SimSun"/>
            <w:noProof/>
            <w:webHidden/>
            <w:sz w:val="21"/>
          </w:rPr>
          <w:fldChar w:fldCharType="end"/>
        </w:r>
      </w:hyperlink>
    </w:p>
    <w:p w:rsidR="00140A13" w:rsidRPr="004C2AAE" w:rsidRDefault="00E23A50">
      <w:pPr>
        <w:pStyle w:val="TOC1"/>
        <w:rPr>
          <w:rFonts w:asciiTheme="minorHAnsi" w:eastAsiaTheme="minorEastAsia" w:hAnsiTheme="minorHAnsi" w:cstheme="minorBidi"/>
          <w:noProof/>
          <w:sz w:val="21"/>
          <w:szCs w:val="22"/>
          <w:lang w:eastAsia="en-US"/>
        </w:rPr>
      </w:pPr>
      <w:r w:rsidRPr="004C2AAE">
        <w:rPr>
          <w:rFonts w:ascii="SimSun" w:hAnsi="SimSun" w:hint="eastAsia"/>
          <w:noProof/>
          <w:sz w:val="21"/>
        </w:rPr>
        <w:t>背景</w:t>
      </w:r>
      <w:r w:rsidR="004F2C36">
        <w:rPr>
          <w:rFonts w:ascii="SimSun" w:hAnsi="SimSun" w:hint="eastAsia"/>
          <w:noProof/>
          <w:sz w:val="21"/>
        </w:rPr>
        <w:tab/>
      </w:r>
      <w:hyperlink w:anchor="_Toc392160741" w:history="1">
        <w:r w:rsidR="00140A13" w:rsidRPr="004C2AAE">
          <w:rPr>
            <w:rFonts w:ascii="SimSun" w:hAnsi="SimSun"/>
            <w:noProof/>
            <w:webHidden/>
            <w:sz w:val="21"/>
          </w:rPr>
          <w:tab/>
        </w:r>
        <w:r w:rsidR="00140A13" w:rsidRPr="004C2AAE">
          <w:rPr>
            <w:rFonts w:ascii="SimSun" w:hAnsi="SimSun"/>
            <w:noProof/>
            <w:webHidden/>
            <w:sz w:val="21"/>
          </w:rPr>
          <w:fldChar w:fldCharType="begin"/>
        </w:r>
        <w:r w:rsidR="00140A13" w:rsidRPr="004C2AAE">
          <w:rPr>
            <w:rFonts w:ascii="SimSun" w:hAnsi="SimSun"/>
            <w:noProof/>
            <w:webHidden/>
            <w:sz w:val="21"/>
          </w:rPr>
          <w:instrText xml:space="preserve"> PAGEREF _Toc392160741 \h </w:instrText>
        </w:r>
        <w:r w:rsidR="00140A13" w:rsidRPr="004C2AAE">
          <w:rPr>
            <w:rFonts w:ascii="SimSun" w:hAnsi="SimSun"/>
            <w:noProof/>
            <w:webHidden/>
            <w:sz w:val="21"/>
          </w:rPr>
        </w:r>
        <w:r w:rsidR="00140A13" w:rsidRPr="004C2AAE">
          <w:rPr>
            <w:rFonts w:ascii="SimSun" w:hAnsi="SimSun"/>
            <w:noProof/>
            <w:webHidden/>
            <w:sz w:val="21"/>
          </w:rPr>
          <w:fldChar w:fldCharType="separate"/>
        </w:r>
        <w:r w:rsidR="009C0709">
          <w:rPr>
            <w:rFonts w:ascii="SimSun" w:hAnsi="SimSun"/>
            <w:noProof/>
            <w:webHidden/>
            <w:sz w:val="21"/>
          </w:rPr>
          <w:t>3</w:t>
        </w:r>
        <w:r w:rsidR="00140A13" w:rsidRPr="004C2AAE">
          <w:rPr>
            <w:rFonts w:ascii="SimSun" w:hAnsi="SimSun"/>
            <w:noProof/>
            <w:webHidden/>
            <w:sz w:val="21"/>
          </w:rPr>
          <w:fldChar w:fldCharType="end"/>
        </w:r>
      </w:hyperlink>
    </w:p>
    <w:p w:rsidR="00140A13" w:rsidRPr="004C2AAE" w:rsidRDefault="009C0709">
      <w:pPr>
        <w:pStyle w:val="TOC1"/>
        <w:rPr>
          <w:rFonts w:asciiTheme="minorHAnsi" w:eastAsiaTheme="minorEastAsia" w:hAnsiTheme="minorHAnsi" w:cstheme="minorBidi"/>
          <w:noProof/>
          <w:sz w:val="21"/>
          <w:szCs w:val="22"/>
          <w:lang w:eastAsia="en-US"/>
        </w:rPr>
      </w:pPr>
      <w:hyperlink w:anchor="_Toc392160742" w:history="1">
        <w:r w:rsidR="00020D2A" w:rsidRPr="004C2AAE">
          <w:rPr>
            <w:rStyle w:val="Hyperlink"/>
            <w:rFonts w:ascii="SimSun" w:hAnsi="SimSun" w:hint="eastAsia"/>
            <w:noProof/>
            <w:sz w:val="21"/>
          </w:rPr>
          <w:t>规划、标准和准则</w:t>
        </w:r>
        <w:r w:rsidR="00140A13" w:rsidRPr="004C2AAE">
          <w:rPr>
            <w:rFonts w:ascii="SimSun" w:hAnsi="SimSun"/>
            <w:noProof/>
            <w:webHidden/>
            <w:sz w:val="21"/>
          </w:rPr>
          <w:tab/>
        </w:r>
        <w:r w:rsidR="00140A13" w:rsidRPr="004C2AAE">
          <w:rPr>
            <w:rFonts w:ascii="SimSun" w:hAnsi="SimSun"/>
            <w:noProof/>
            <w:webHidden/>
            <w:sz w:val="21"/>
          </w:rPr>
          <w:fldChar w:fldCharType="begin"/>
        </w:r>
        <w:r w:rsidR="00140A13" w:rsidRPr="004C2AAE">
          <w:rPr>
            <w:rFonts w:ascii="SimSun" w:hAnsi="SimSun"/>
            <w:noProof/>
            <w:webHidden/>
            <w:sz w:val="21"/>
          </w:rPr>
          <w:instrText xml:space="preserve"> PAGEREF _Toc392160742 \h </w:instrText>
        </w:r>
        <w:r w:rsidR="00140A13" w:rsidRPr="004C2AAE">
          <w:rPr>
            <w:rFonts w:ascii="SimSun" w:hAnsi="SimSun"/>
            <w:noProof/>
            <w:webHidden/>
            <w:sz w:val="21"/>
          </w:rPr>
        </w:r>
        <w:r w:rsidR="00140A13" w:rsidRPr="004C2AAE">
          <w:rPr>
            <w:rFonts w:ascii="SimSun" w:hAnsi="SimSun"/>
            <w:noProof/>
            <w:webHidden/>
            <w:sz w:val="21"/>
          </w:rPr>
          <w:fldChar w:fldCharType="separate"/>
        </w:r>
        <w:r>
          <w:rPr>
            <w:rFonts w:ascii="SimSun" w:hAnsi="SimSun"/>
            <w:noProof/>
            <w:webHidden/>
            <w:sz w:val="21"/>
          </w:rPr>
          <w:t>3</w:t>
        </w:r>
        <w:r w:rsidR="00140A13" w:rsidRPr="004C2AAE">
          <w:rPr>
            <w:rFonts w:ascii="SimSun" w:hAnsi="SimSun"/>
            <w:noProof/>
            <w:webHidden/>
            <w:sz w:val="21"/>
          </w:rPr>
          <w:fldChar w:fldCharType="end"/>
        </w:r>
      </w:hyperlink>
    </w:p>
    <w:p w:rsidR="00140A13" w:rsidRPr="004C2AAE" w:rsidRDefault="009C0709">
      <w:pPr>
        <w:pStyle w:val="TOC1"/>
        <w:rPr>
          <w:rFonts w:asciiTheme="minorHAnsi" w:eastAsiaTheme="minorEastAsia" w:hAnsiTheme="minorHAnsi" w:cstheme="minorBidi"/>
          <w:noProof/>
          <w:sz w:val="21"/>
          <w:szCs w:val="22"/>
          <w:lang w:eastAsia="en-US"/>
        </w:rPr>
      </w:pPr>
      <w:hyperlink w:anchor="_Toc392160743" w:history="1">
        <w:r w:rsidR="00020D2A" w:rsidRPr="004C2AAE">
          <w:rPr>
            <w:rStyle w:val="Hyperlink"/>
            <w:rFonts w:ascii="SimSun" w:hAnsi="SimSun" w:hint="eastAsia"/>
            <w:noProof/>
            <w:sz w:val="21"/>
          </w:rPr>
          <w:t>内部监督的重要结果和建议</w:t>
        </w:r>
        <w:r w:rsidR="00140A13" w:rsidRPr="004C2AAE">
          <w:rPr>
            <w:rFonts w:ascii="SimSun" w:hAnsi="SimSun"/>
            <w:noProof/>
            <w:webHidden/>
            <w:sz w:val="21"/>
          </w:rPr>
          <w:tab/>
        </w:r>
        <w:r w:rsidR="00140A13" w:rsidRPr="004C2AAE">
          <w:rPr>
            <w:rFonts w:ascii="SimSun" w:hAnsi="SimSun"/>
            <w:noProof/>
            <w:webHidden/>
            <w:sz w:val="21"/>
          </w:rPr>
          <w:fldChar w:fldCharType="begin"/>
        </w:r>
        <w:r w:rsidR="00140A13" w:rsidRPr="004C2AAE">
          <w:rPr>
            <w:rFonts w:ascii="SimSun" w:hAnsi="SimSun"/>
            <w:noProof/>
            <w:webHidden/>
            <w:sz w:val="21"/>
          </w:rPr>
          <w:instrText xml:space="preserve"> PAGEREF _Toc392160743 \h </w:instrText>
        </w:r>
        <w:r w:rsidR="00140A13" w:rsidRPr="004C2AAE">
          <w:rPr>
            <w:rFonts w:ascii="SimSun" w:hAnsi="SimSun"/>
            <w:noProof/>
            <w:webHidden/>
            <w:sz w:val="21"/>
          </w:rPr>
        </w:r>
        <w:r w:rsidR="00140A13" w:rsidRPr="004C2AAE">
          <w:rPr>
            <w:rFonts w:ascii="SimSun" w:hAnsi="SimSun"/>
            <w:noProof/>
            <w:webHidden/>
            <w:sz w:val="21"/>
          </w:rPr>
          <w:fldChar w:fldCharType="separate"/>
        </w:r>
        <w:r>
          <w:rPr>
            <w:rFonts w:ascii="SimSun" w:hAnsi="SimSun"/>
            <w:noProof/>
            <w:webHidden/>
            <w:sz w:val="21"/>
          </w:rPr>
          <w:t>4</w:t>
        </w:r>
        <w:r w:rsidR="00140A13" w:rsidRPr="004C2AAE">
          <w:rPr>
            <w:rFonts w:ascii="SimSun" w:hAnsi="SimSun"/>
            <w:noProof/>
            <w:webHidden/>
            <w:sz w:val="21"/>
          </w:rPr>
          <w:fldChar w:fldCharType="end"/>
        </w:r>
      </w:hyperlink>
    </w:p>
    <w:p w:rsidR="00140A13" w:rsidRPr="004C2AAE" w:rsidRDefault="009C0709">
      <w:pPr>
        <w:pStyle w:val="TOC1"/>
        <w:rPr>
          <w:rFonts w:asciiTheme="minorHAnsi" w:eastAsiaTheme="minorEastAsia" w:hAnsiTheme="minorHAnsi" w:cstheme="minorBidi"/>
          <w:noProof/>
          <w:sz w:val="21"/>
          <w:szCs w:val="22"/>
          <w:lang w:eastAsia="en-US"/>
        </w:rPr>
      </w:pPr>
      <w:hyperlink w:anchor="_Toc392160744" w:history="1">
        <w:r w:rsidR="00B14D07" w:rsidRPr="004C2AAE">
          <w:rPr>
            <w:rStyle w:val="Hyperlink"/>
            <w:rFonts w:ascii="SimSun" w:hAnsi="SimSun" w:hint="eastAsia"/>
            <w:noProof/>
            <w:sz w:val="21"/>
          </w:rPr>
          <w:t>报告所涉期间的调查活动</w:t>
        </w:r>
        <w:r w:rsidR="00140A13" w:rsidRPr="004C2AAE">
          <w:rPr>
            <w:rFonts w:ascii="SimSun" w:hAnsi="SimSun"/>
            <w:noProof/>
            <w:webHidden/>
            <w:sz w:val="21"/>
          </w:rPr>
          <w:tab/>
        </w:r>
        <w:r w:rsidR="00140A13" w:rsidRPr="004C2AAE">
          <w:rPr>
            <w:rFonts w:ascii="SimSun" w:hAnsi="SimSun"/>
            <w:noProof/>
            <w:webHidden/>
            <w:sz w:val="21"/>
          </w:rPr>
          <w:fldChar w:fldCharType="begin"/>
        </w:r>
        <w:r w:rsidR="00140A13" w:rsidRPr="004C2AAE">
          <w:rPr>
            <w:rFonts w:ascii="SimSun" w:hAnsi="SimSun"/>
            <w:noProof/>
            <w:webHidden/>
            <w:sz w:val="21"/>
          </w:rPr>
          <w:instrText xml:space="preserve"> PAGEREF _Toc392160744 \h </w:instrText>
        </w:r>
        <w:r w:rsidR="00140A13" w:rsidRPr="004C2AAE">
          <w:rPr>
            <w:rFonts w:ascii="SimSun" w:hAnsi="SimSun"/>
            <w:noProof/>
            <w:webHidden/>
            <w:sz w:val="21"/>
          </w:rPr>
        </w:r>
        <w:r w:rsidR="00140A13" w:rsidRPr="004C2AAE">
          <w:rPr>
            <w:rFonts w:ascii="SimSun" w:hAnsi="SimSun"/>
            <w:noProof/>
            <w:webHidden/>
            <w:sz w:val="21"/>
          </w:rPr>
          <w:fldChar w:fldCharType="separate"/>
        </w:r>
        <w:r>
          <w:rPr>
            <w:rFonts w:ascii="SimSun" w:hAnsi="SimSun"/>
            <w:noProof/>
            <w:webHidden/>
            <w:sz w:val="21"/>
          </w:rPr>
          <w:t>9</w:t>
        </w:r>
        <w:r w:rsidR="00140A13" w:rsidRPr="004C2AAE">
          <w:rPr>
            <w:rFonts w:ascii="SimSun" w:hAnsi="SimSun"/>
            <w:noProof/>
            <w:webHidden/>
            <w:sz w:val="21"/>
          </w:rPr>
          <w:fldChar w:fldCharType="end"/>
        </w:r>
      </w:hyperlink>
    </w:p>
    <w:p w:rsidR="00140A13" w:rsidRPr="004C2AAE" w:rsidRDefault="009C0709">
      <w:pPr>
        <w:pStyle w:val="TOC1"/>
        <w:rPr>
          <w:rFonts w:asciiTheme="minorHAnsi" w:eastAsiaTheme="minorEastAsia" w:hAnsiTheme="minorHAnsi" w:cstheme="minorBidi"/>
          <w:noProof/>
          <w:sz w:val="21"/>
          <w:szCs w:val="22"/>
          <w:lang w:eastAsia="en-US"/>
        </w:rPr>
      </w:pPr>
      <w:hyperlink w:anchor="_Toc392160745" w:history="1">
        <w:r w:rsidR="00A7683F" w:rsidRPr="004C2AAE">
          <w:rPr>
            <w:rStyle w:val="Hyperlink"/>
            <w:rFonts w:ascii="SimSun" w:hAnsi="SimSun" w:hint="eastAsia"/>
            <w:noProof/>
            <w:sz w:val="21"/>
          </w:rPr>
          <w:t>拒绝提供信息或配合的情况</w:t>
        </w:r>
        <w:r w:rsidR="00140A13" w:rsidRPr="004C2AAE">
          <w:rPr>
            <w:rFonts w:ascii="SimSun" w:hAnsi="SimSun"/>
            <w:noProof/>
            <w:webHidden/>
            <w:sz w:val="21"/>
          </w:rPr>
          <w:tab/>
        </w:r>
        <w:r w:rsidR="00140A13" w:rsidRPr="004C2AAE">
          <w:rPr>
            <w:rFonts w:ascii="SimSun" w:hAnsi="SimSun"/>
            <w:noProof/>
            <w:webHidden/>
            <w:sz w:val="21"/>
          </w:rPr>
          <w:fldChar w:fldCharType="begin"/>
        </w:r>
        <w:r w:rsidR="00140A13" w:rsidRPr="004C2AAE">
          <w:rPr>
            <w:rFonts w:ascii="SimSun" w:hAnsi="SimSun"/>
            <w:noProof/>
            <w:webHidden/>
            <w:sz w:val="21"/>
          </w:rPr>
          <w:instrText xml:space="preserve"> PAGEREF _Toc392160745 \h </w:instrText>
        </w:r>
        <w:r w:rsidR="00140A13" w:rsidRPr="004C2AAE">
          <w:rPr>
            <w:rFonts w:ascii="SimSun" w:hAnsi="SimSun"/>
            <w:noProof/>
            <w:webHidden/>
            <w:sz w:val="21"/>
          </w:rPr>
        </w:r>
        <w:r w:rsidR="00140A13" w:rsidRPr="004C2AAE">
          <w:rPr>
            <w:rFonts w:ascii="SimSun" w:hAnsi="SimSun"/>
            <w:noProof/>
            <w:webHidden/>
            <w:sz w:val="21"/>
          </w:rPr>
          <w:fldChar w:fldCharType="separate"/>
        </w:r>
        <w:r>
          <w:rPr>
            <w:rFonts w:ascii="SimSun" w:hAnsi="SimSun"/>
            <w:noProof/>
            <w:webHidden/>
            <w:sz w:val="21"/>
          </w:rPr>
          <w:t>10</w:t>
        </w:r>
        <w:r w:rsidR="00140A13" w:rsidRPr="004C2AAE">
          <w:rPr>
            <w:rFonts w:ascii="SimSun" w:hAnsi="SimSun"/>
            <w:noProof/>
            <w:webHidden/>
            <w:sz w:val="21"/>
          </w:rPr>
          <w:fldChar w:fldCharType="end"/>
        </w:r>
      </w:hyperlink>
    </w:p>
    <w:p w:rsidR="00140A13" w:rsidRPr="004C2AAE" w:rsidRDefault="009C0709">
      <w:pPr>
        <w:pStyle w:val="TOC1"/>
        <w:rPr>
          <w:rFonts w:asciiTheme="minorHAnsi" w:eastAsiaTheme="minorEastAsia" w:hAnsiTheme="minorHAnsi" w:cstheme="minorBidi"/>
          <w:noProof/>
          <w:sz w:val="21"/>
          <w:szCs w:val="22"/>
          <w:lang w:eastAsia="en-US"/>
        </w:rPr>
      </w:pPr>
      <w:hyperlink w:anchor="_Toc392160746" w:history="1">
        <w:r w:rsidR="001C6006" w:rsidRPr="004C2AAE">
          <w:rPr>
            <w:rStyle w:val="Hyperlink"/>
            <w:rFonts w:ascii="SimSun" w:hAnsi="SimSun" w:hint="eastAsia"/>
            <w:noProof/>
            <w:sz w:val="21"/>
          </w:rPr>
          <w:t>以前建议的落实情况</w:t>
        </w:r>
        <w:r w:rsidR="00140A13" w:rsidRPr="004C2AAE">
          <w:rPr>
            <w:rFonts w:ascii="SimSun" w:hAnsi="SimSun"/>
            <w:noProof/>
            <w:webHidden/>
            <w:sz w:val="21"/>
          </w:rPr>
          <w:tab/>
        </w:r>
        <w:r w:rsidR="00140A13" w:rsidRPr="004C2AAE">
          <w:rPr>
            <w:rFonts w:ascii="SimSun" w:hAnsi="SimSun"/>
            <w:noProof/>
            <w:webHidden/>
            <w:sz w:val="21"/>
          </w:rPr>
          <w:fldChar w:fldCharType="begin"/>
        </w:r>
        <w:r w:rsidR="00140A13" w:rsidRPr="004C2AAE">
          <w:rPr>
            <w:rFonts w:ascii="SimSun" w:hAnsi="SimSun"/>
            <w:noProof/>
            <w:webHidden/>
            <w:sz w:val="21"/>
          </w:rPr>
          <w:instrText xml:space="preserve"> PAGEREF _Toc392160746 \h </w:instrText>
        </w:r>
        <w:r w:rsidR="00140A13" w:rsidRPr="004C2AAE">
          <w:rPr>
            <w:rFonts w:ascii="SimSun" w:hAnsi="SimSun"/>
            <w:noProof/>
            <w:webHidden/>
            <w:sz w:val="21"/>
          </w:rPr>
        </w:r>
        <w:r w:rsidR="00140A13" w:rsidRPr="004C2AAE">
          <w:rPr>
            <w:rFonts w:ascii="SimSun" w:hAnsi="SimSun"/>
            <w:noProof/>
            <w:webHidden/>
            <w:sz w:val="21"/>
          </w:rPr>
          <w:fldChar w:fldCharType="separate"/>
        </w:r>
        <w:r>
          <w:rPr>
            <w:rFonts w:ascii="SimSun" w:hAnsi="SimSun"/>
            <w:noProof/>
            <w:webHidden/>
            <w:sz w:val="21"/>
          </w:rPr>
          <w:t>11</w:t>
        </w:r>
        <w:r w:rsidR="00140A13" w:rsidRPr="004C2AAE">
          <w:rPr>
            <w:rFonts w:ascii="SimSun" w:hAnsi="SimSun"/>
            <w:noProof/>
            <w:webHidden/>
            <w:sz w:val="21"/>
          </w:rPr>
          <w:fldChar w:fldCharType="end"/>
        </w:r>
      </w:hyperlink>
    </w:p>
    <w:p w:rsidR="00140A13" w:rsidRPr="004C2AAE" w:rsidRDefault="009C0709">
      <w:pPr>
        <w:pStyle w:val="TOC1"/>
        <w:rPr>
          <w:rFonts w:asciiTheme="minorHAnsi" w:eastAsiaTheme="minorEastAsia" w:hAnsiTheme="minorHAnsi" w:cstheme="minorBidi"/>
          <w:noProof/>
          <w:sz w:val="21"/>
          <w:szCs w:val="22"/>
          <w:lang w:eastAsia="en-US"/>
        </w:rPr>
      </w:pPr>
      <w:hyperlink w:anchor="_Toc392160747" w:history="1">
        <w:r w:rsidR="00F512B9" w:rsidRPr="004C2AAE">
          <w:rPr>
            <w:rStyle w:val="Hyperlink"/>
            <w:rFonts w:ascii="SimSun" w:hAnsi="SimSun" w:hint="eastAsia"/>
            <w:noProof/>
            <w:sz w:val="21"/>
          </w:rPr>
          <w:t>内审司工作的外部评估</w:t>
        </w:r>
        <w:r w:rsidR="00140A13" w:rsidRPr="004C2AAE">
          <w:rPr>
            <w:rFonts w:ascii="SimSun" w:hAnsi="SimSun"/>
            <w:noProof/>
            <w:webHidden/>
            <w:sz w:val="21"/>
          </w:rPr>
          <w:tab/>
        </w:r>
        <w:r w:rsidR="00140A13" w:rsidRPr="004C2AAE">
          <w:rPr>
            <w:rFonts w:ascii="SimSun" w:hAnsi="SimSun"/>
            <w:noProof/>
            <w:webHidden/>
            <w:sz w:val="21"/>
          </w:rPr>
          <w:fldChar w:fldCharType="begin"/>
        </w:r>
        <w:r w:rsidR="00140A13" w:rsidRPr="004C2AAE">
          <w:rPr>
            <w:rFonts w:ascii="SimSun" w:hAnsi="SimSun"/>
            <w:noProof/>
            <w:webHidden/>
            <w:sz w:val="21"/>
          </w:rPr>
          <w:instrText xml:space="preserve"> PAGEREF _Toc392160747 \h </w:instrText>
        </w:r>
        <w:r w:rsidR="00140A13" w:rsidRPr="004C2AAE">
          <w:rPr>
            <w:rFonts w:ascii="SimSun" w:hAnsi="SimSun"/>
            <w:noProof/>
            <w:webHidden/>
            <w:sz w:val="21"/>
          </w:rPr>
        </w:r>
        <w:r w:rsidR="00140A13" w:rsidRPr="004C2AAE">
          <w:rPr>
            <w:rFonts w:ascii="SimSun" w:hAnsi="SimSun"/>
            <w:noProof/>
            <w:webHidden/>
            <w:sz w:val="21"/>
          </w:rPr>
          <w:fldChar w:fldCharType="separate"/>
        </w:r>
        <w:r>
          <w:rPr>
            <w:rFonts w:ascii="SimSun" w:hAnsi="SimSun"/>
            <w:noProof/>
            <w:webHidden/>
            <w:sz w:val="21"/>
          </w:rPr>
          <w:t>12</w:t>
        </w:r>
        <w:r w:rsidR="00140A13" w:rsidRPr="004C2AAE">
          <w:rPr>
            <w:rFonts w:ascii="SimSun" w:hAnsi="SimSun"/>
            <w:noProof/>
            <w:webHidden/>
            <w:sz w:val="21"/>
          </w:rPr>
          <w:fldChar w:fldCharType="end"/>
        </w:r>
      </w:hyperlink>
    </w:p>
    <w:p w:rsidR="00140A13" w:rsidRPr="004C2AAE" w:rsidRDefault="009C0709">
      <w:pPr>
        <w:pStyle w:val="TOC1"/>
        <w:rPr>
          <w:rFonts w:asciiTheme="minorHAnsi" w:eastAsiaTheme="minorEastAsia" w:hAnsiTheme="minorHAnsi" w:cstheme="minorBidi"/>
          <w:noProof/>
          <w:sz w:val="21"/>
          <w:szCs w:val="22"/>
          <w:lang w:eastAsia="en-US"/>
        </w:rPr>
      </w:pPr>
      <w:hyperlink w:anchor="_Toc392160748" w:history="1">
        <w:r w:rsidR="00F512B9" w:rsidRPr="004C2AAE">
          <w:rPr>
            <w:rStyle w:val="Hyperlink"/>
            <w:rFonts w:ascii="SimSun" w:hAnsi="SimSun" w:hint="eastAsia"/>
            <w:noProof/>
            <w:sz w:val="21"/>
          </w:rPr>
          <w:t>其他的监督工作</w:t>
        </w:r>
        <w:r w:rsidR="00140A13" w:rsidRPr="004C2AAE">
          <w:rPr>
            <w:rFonts w:ascii="SimSun" w:hAnsi="SimSun"/>
            <w:noProof/>
            <w:webHidden/>
            <w:sz w:val="21"/>
          </w:rPr>
          <w:tab/>
        </w:r>
        <w:r w:rsidR="00140A13" w:rsidRPr="004C2AAE">
          <w:rPr>
            <w:rFonts w:ascii="SimSun" w:hAnsi="SimSun"/>
            <w:noProof/>
            <w:webHidden/>
            <w:sz w:val="21"/>
          </w:rPr>
          <w:fldChar w:fldCharType="begin"/>
        </w:r>
        <w:r w:rsidR="00140A13" w:rsidRPr="004C2AAE">
          <w:rPr>
            <w:rFonts w:ascii="SimSun" w:hAnsi="SimSun"/>
            <w:noProof/>
            <w:webHidden/>
            <w:sz w:val="21"/>
          </w:rPr>
          <w:instrText xml:space="preserve"> PAGEREF _Toc392160748 \h </w:instrText>
        </w:r>
        <w:r w:rsidR="00140A13" w:rsidRPr="004C2AAE">
          <w:rPr>
            <w:rFonts w:ascii="SimSun" w:hAnsi="SimSun"/>
            <w:noProof/>
            <w:webHidden/>
            <w:sz w:val="21"/>
          </w:rPr>
        </w:r>
        <w:r w:rsidR="00140A13" w:rsidRPr="004C2AAE">
          <w:rPr>
            <w:rFonts w:ascii="SimSun" w:hAnsi="SimSun"/>
            <w:noProof/>
            <w:webHidden/>
            <w:sz w:val="21"/>
          </w:rPr>
          <w:fldChar w:fldCharType="separate"/>
        </w:r>
        <w:r>
          <w:rPr>
            <w:rFonts w:ascii="SimSun" w:hAnsi="SimSun"/>
            <w:noProof/>
            <w:webHidden/>
            <w:sz w:val="21"/>
          </w:rPr>
          <w:t>13</w:t>
        </w:r>
        <w:r w:rsidR="00140A13" w:rsidRPr="004C2AAE">
          <w:rPr>
            <w:rFonts w:ascii="SimSun" w:hAnsi="SimSun"/>
            <w:noProof/>
            <w:webHidden/>
            <w:sz w:val="21"/>
          </w:rPr>
          <w:fldChar w:fldCharType="end"/>
        </w:r>
      </w:hyperlink>
    </w:p>
    <w:p w:rsidR="00140A13" w:rsidRPr="004C2AAE" w:rsidRDefault="009C0709">
      <w:pPr>
        <w:pStyle w:val="TOC1"/>
        <w:rPr>
          <w:rFonts w:asciiTheme="minorHAnsi" w:eastAsiaTheme="minorEastAsia" w:hAnsiTheme="minorHAnsi" w:cstheme="minorBidi"/>
          <w:noProof/>
          <w:sz w:val="21"/>
          <w:szCs w:val="22"/>
          <w:lang w:eastAsia="en-US"/>
        </w:rPr>
      </w:pPr>
      <w:hyperlink w:anchor="_Toc392160749" w:history="1">
        <w:r w:rsidR="00F512B9" w:rsidRPr="004C2AAE">
          <w:rPr>
            <w:rStyle w:val="Hyperlink"/>
            <w:rFonts w:ascii="SimSun" w:hAnsi="SimSun" w:hint="eastAsia"/>
            <w:noProof/>
            <w:sz w:val="21"/>
          </w:rPr>
          <w:t>监督资源</w:t>
        </w:r>
        <w:r w:rsidR="00140A13" w:rsidRPr="004C2AAE">
          <w:rPr>
            <w:rFonts w:ascii="SimSun" w:hAnsi="SimSun"/>
            <w:noProof/>
            <w:webHidden/>
            <w:sz w:val="21"/>
          </w:rPr>
          <w:tab/>
        </w:r>
        <w:r w:rsidR="00140A13" w:rsidRPr="004C2AAE">
          <w:rPr>
            <w:rFonts w:ascii="SimSun" w:hAnsi="SimSun"/>
            <w:noProof/>
            <w:webHidden/>
            <w:sz w:val="21"/>
          </w:rPr>
          <w:fldChar w:fldCharType="begin"/>
        </w:r>
        <w:r w:rsidR="00140A13" w:rsidRPr="004C2AAE">
          <w:rPr>
            <w:rFonts w:ascii="SimSun" w:hAnsi="SimSun"/>
            <w:noProof/>
            <w:webHidden/>
            <w:sz w:val="21"/>
          </w:rPr>
          <w:instrText xml:space="preserve"> PAGEREF _Toc392160749 \h </w:instrText>
        </w:r>
        <w:r w:rsidR="00140A13" w:rsidRPr="004C2AAE">
          <w:rPr>
            <w:rFonts w:ascii="SimSun" w:hAnsi="SimSun"/>
            <w:noProof/>
            <w:webHidden/>
            <w:sz w:val="21"/>
          </w:rPr>
        </w:r>
        <w:r w:rsidR="00140A13" w:rsidRPr="004C2AAE">
          <w:rPr>
            <w:rFonts w:ascii="SimSun" w:hAnsi="SimSun"/>
            <w:noProof/>
            <w:webHidden/>
            <w:sz w:val="21"/>
          </w:rPr>
          <w:fldChar w:fldCharType="separate"/>
        </w:r>
        <w:r>
          <w:rPr>
            <w:rFonts w:ascii="SimSun" w:hAnsi="SimSun"/>
            <w:noProof/>
            <w:webHidden/>
            <w:sz w:val="21"/>
          </w:rPr>
          <w:t>15</w:t>
        </w:r>
        <w:r w:rsidR="00140A13" w:rsidRPr="004C2AAE">
          <w:rPr>
            <w:rFonts w:ascii="SimSun" w:hAnsi="SimSun"/>
            <w:noProof/>
            <w:webHidden/>
            <w:sz w:val="21"/>
          </w:rPr>
          <w:fldChar w:fldCharType="end"/>
        </w:r>
      </w:hyperlink>
    </w:p>
    <w:p w:rsidR="004B6701" w:rsidRPr="004C2AAE" w:rsidRDefault="004B6701" w:rsidP="00433761">
      <w:pPr>
        <w:tabs>
          <w:tab w:val="left" w:leader="dot" w:pos="8910"/>
        </w:tabs>
        <w:spacing w:before="240" w:after="120" w:line="360" w:lineRule="auto"/>
        <w:rPr>
          <w:rFonts w:ascii="SimSun" w:hAnsi="SimSun"/>
          <w:sz w:val="21"/>
        </w:rPr>
      </w:pPr>
      <w:r>
        <w:fldChar w:fldCharType="end"/>
      </w:r>
    </w:p>
    <w:p w:rsidR="004B6701" w:rsidRPr="004C2AAE" w:rsidRDefault="004B6701" w:rsidP="00433761">
      <w:pPr>
        <w:tabs>
          <w:tab w:val="left" w:leader="dot" w:pos="8910"/>
        </w:tabs>
        <w:spacing w:before="240" w:after="120" w:line="360" w:lineRule="auto"/>
        <w:rPr>
          <w:rFonts w:ascii="SimSun" w:hAnsi="SimSun"/>
          <w:sz w:val="21"/>
        </w:rPr>
      </w:pPr>
    </w:p>
    <w:p w:rsidR="004B6701" w:rsidRPr="004F2C36" w:rsidRDefault="00E23A50" w:rsidP="00433761">
      <w:pPr>
        <w:tabs>
          <w:tab w:val="left" w:leader="dot" w:pos="8910"/>
        </w:tabs>
        <w:spacing w:before="240" w:after="120" w:line="360" w:lineRule="auto"/>
        <w:rPr>
          <w:rFonts w:ascii="SimHei" w:eastAsia="SimHei" w:hAnsi="SimHei"/>
          <w:noProof/>
          <w:sz w:val="21"/>
        </w:rPr>
      </w:pPr>
      <w:r w:rsidRPr="004F2C36">
        <w:rPr>
          <w:rFonts w:ascii="SimHei" w:eastAsia="SimHei" w:hAnsi="SimHei" w:hint="eastAsia"/>
          <w:noProof/>
          <w:sz w:val="21"/>
        </w:rPr>
        <w:t>附</w:t>
      </w:r>
      <w:r w:rsidR="004F2C36">
        <w:rPr>
          <w:rFonts w:ascii="SimHei" w:eastAsia="SimHei" w:hAnsi="SimHei" w:hint="eastAsia"/>
          <w:noProof/>
          <w:sz w:val="21"/>
        </w:rPr>
        <w:t xml:space="preserve">　</w:t>
      </w:r>
      <w:r w:rsidRPr="004F2C36">
        <w:rPr>
          <w:rFonts w:ascii="SimHei" w:eastAsia="SimHei" w:hAnsi="SimHei" w:hint="eastAsia"/>
          <w:noProof/>
          <w:sz w:val="21"/>
        </w:rPr>
        <w:t>件</w:t>
      </w:r>
    </w:p>
    <w:p w:rsidR="004B6701" w:rsidRPr="004C2AAE" w:rsidRDefault="00E23A50" w:rsidP="00433761">
      <w:pPr>
        <w:tabs>
          <w:tab w:val="left" w:pos="1134"/>
          <w:tab w:val="left" w:pos="1560"/>
        </w:tabs>
        <w:rPr>
          <w:rFonts w:ascii="SimSun" w:hAnsi="SimSun"/>
          <w:noProof/>
          <w:sz w:val="21"/>
        </w:rPr>
      </w:pPr>
      <w:r w:rsidRPr="004C2AAE">
        <w:rPr>
          <w:rFonts w:ascii="SimSun" w:hAnsi="SimSun" w:hint="eastAsia"/>
          <w:noProof/>
          <w:sz w:val="21"/>
        </w:rPr>
        <w:t>附件一</w:t>
      </w:r>
      <w:r w:rsidR="004B6701" w:rsidRPr="004C2AAE">
        <w:rPr>
          <w:rFonts w:ascii="SimSun" w:hAnsi="SimSun"/>
          <w:noProof/>
          <w:sz w:val="21"/>
        </w:rPr>
        <w:tab/>
        <w:t xml:space="preserve">– </w:t>
      </w:r>
      <w:r w:rsidR="004B6701" w:rsidRPr="004C2AAE">
        <w:rPr>
          <w:rFonts w:ascii="SimSun" w:hAnsi="SimSun"/>
          <w:noProof/>
          <w:sz w:val="21"/>
        </w:rPr>
        <w:tab/>
      </w:r>
      <w:r w:rsidR="002D476C" w:rsidRPr="004C2AAE">
        <w:rPr>
          <w:rFonts w:ascii="SimSun" w:hAnsi="SimSun" w:hint="eastAsia"/>
          <w:noProof/>
          <w:sz w:val="21"/>
        </w:rPr>
        <w:t>监督任务完成情况</w:t>
      </w:r>
    </w:p>
    <w:p w:rsidR="004B6701" w:rsidRPr="004C2AAE" w:rsidRDefault="00E23A50" w:rsidP="00433761">
      <w:pPr>
        <w:tabs>
          <w:tab w:val="left" w:pos="1134"/>
          <w:tab w:val="left" w:pos="1560"/>
        </w:tabs>
        <w:rPr>
          <w:rFonts w:ascii="SimSun" w:hAnsi="SimSun"/>
          <w:noProof/>
          <w:sz w:val="21"/>
        </w:rPr>
      </w:pPr>
      <w:r w:rsidRPr="004C2AAE">
        <w:rPr>
          <w:rFonts w:ascii="SimSun" w:hAnsi="SimSun" w:hint="eastAsia"/>
          <w:noProof/>
          <w:sz w:val="21"/>
        </w:rPr>
        <w:t>附件二</w:t>
      </w:r>
      <w:r w:rsidR="004B6701" w:rsidRPr="004C2AAE">
        <w:rPr>
          <w:rFonts w:ascii="SimSun" w:hAnsi="SimSun"/>
          <w:noProof/>
          <w:sz w:val="21"/>
        </w:rPr>
        <w:t xml:space="preserve"> </w:t>
      </w:r>
      <w:r w:rsidR="004B6701" w:rsidRPr="004C2AAE">
        <w:rPr>
          <w:rFonts w:ascii="SimSun" w:hAnsi="SimSun"/>
          <w:noProof/>
          <w:sz w:val="21"/>
        </w:rPr>
        <w:tab/>
        <w:t xml:space="preserve">– </w:t>
      </w:r>
      <w:r w:rsidR="004B6701" w:rsidRPr="004C2AAE">
        <w:rPr>
          <w:rFonts w:ascii="SimSun" w:hAnsi="SimSun"/>
          <w:noProof/>
          <w:sz w:val="21"/>
        </w:rPr>
        <w:tab/>
      </w:r>
      <w:r w:rsidR="00C4065B" w:rsidRPr="004C2AAE">
        <w:rPr>
          <w:rFonts w:ascii="SimSun" w:hAnsi="SimSun" w:hint="eastAsia"/>
          <w:noProof/>
          <w:sz w:val="21"/>
        </w:rPr>
        <w:t>内审司报告一览表</w:t>
      </w:r>
    </w:p>
    <w:p w:rsidR="004B6701" w:rsidRPr="004C2AAE" w:rsidRDefault="00E23A50" w:rsidP="00433761">
      <w:pPr>
        <w:tabs>
          <w:tab w:val="left" w:pos="1134"/>
          <w:tab w:val="left" w:pos="1560"/>
        </w:tabs>
        <w:rPr>
          <w:rFonts w:ascii="SimSun" w:hAnsi="SimSun"/>
          <w:noProof/>
          <w:sz w:val="21"/>
        </w:rPr>
      </w:pPr>
      <w:r w:rsidRPr="004C2AAE">
        <w:rPr>
          <w:rFonts w:ascii="SimSun" w:hAnsi="SimSun" w:hint="eastAsia"/>
          <w:noProof/>
          <w:sz w:val="21"/>
        </w:rPr>
        <w:t>附件三</w:t>
      </w:r>
      <w:r w:rsidR="004B6701" w:rsidRPr="004C2AAE">
        <w:rPr>
          <w:rFonts w:ascii="SimSun" w:hAnsi="SimSun"/>
          <w:noProof/>
          <w:sz w:val="21"/>
        </w:rPr>
        <w:t xml:space="preserve"> </w:t>
      </w:r>
      <w:r w:rsidR="004B6701" w:rsidRPr="004C2AAE">
        <w:rPr>
          <w:rFonts w:ascii="SimSun" w:hAnsi="SimSun"/>
          <w:noProof/>
          <w:sz w:val="21"/>
        </w:rPr>
        <w:tab/>
        <w:t xml:space="preserve">– </w:t>
      </w:r>
      <w:r w:rsidR="004B6701" w:rsidRPr="004C2AAE">
        <w:rPr>
          <w:rFonts w:ascii="SimSun" w:hAnsi="SimSun"/>
          <w:noProof/>
          <w:sz w:val="21"/>
        </w:rPr>
        <w:tab/>
      </w:r>
      <w:r w:rsidR="00C4065B" w:rsidRPr="004C2AAE">
        <w:rPr>
          <w:rFonts w:ascii="SimSun" w:hAnsi="SimSun" w:hint="eastAsia"/>
          <w:noProof/>
          <w:sz w:val="21"/>
        </w:rPr>
        <w:t>调查统计数据</w:t>
      </w:r>
    </w:p>
    <w:p w:rsidR="004B6701" w:rsidRPr="004C2AAE" w:rsidRDefault="00E23A50" w:rsidP="00433761">
      <w:pPr>
        <w:tabs>
          <w:tab w:val="left" w:pos="1134"/>
          <w:tab w:val="left" w:pos="1560"/>
        </w:tabs>
        <w:rPr>
          <w:rFonts w:ascii="SimSun" w:hAnsi="SimSun"/>
          <w:noProof/>
          <w:sz w:val="21"/>
        </w:rPr>
      </w:pPr>
      <w:r w:rsidRPr="004C2AAE">
        <w:rPr>
          <w:rFonts w:ascii="SimSun" w:hAnsi="SimSun" w:hint="eastAsia"/>
          <w:noProof/>
          <w:sz w:val="21"/>
        </w:rPr>
        <w:t>附件四</w:t>
      </w:r>
      <w:r w:rsidR="004B6701" w:rsidRPr="004C2AAE">
        <w:rPr>
          <w:rFonts w:ascii="SimSun" w:hAnsi="SimSun"/>
          <w:noProof/>
          <w:sz w:val="21"/>
        </w:rPr>
        <w:t xml:space="preserve"> </w:t>
      </w:r>
      <w:r w:rsidR="004B6701" w:rsidRPr="004C2AAE">
        <w:rPr>
          <w:rFonts w:ascii="SimSun" w:hAnsi="SimSun"/>
          <w:noProof/>
          <w:sz w:val="21"/>
        </w:rPr>
        <w:tab/>
        <w:t xml:space="preserve">– </w:t>
      </w:r>
      <w:r w:rsidR="004B6701" w:rsidRPr="004C2AAE">
        <w:rPr>
          <w:rFonts w:ascii="SimSun" w:hAnsi="SimSun"/>
          <w:noProof/>
          <w:sz w:val="21"/>
        </w:rPr>
        <w:tab/>
      </w:r>
      <w:r w:rsidR="00C4065B" w:rsidRPr="004C2AAE">
        <w:rPr>
          <w:rFonts w:ascii="SimSun" w:hAnsi="SimSun" w:hint="eastAsia"/>
          <w:noProof/>
          <w:sz w:val="21"/>
        </w:rPr>
        <w:t>未经落实而终止的内审司建议一览表</w:t>
      </w:r>
    </w:p>
    <w:p w:rsidR="004B6701" w:rsidRPr="004C2AAE" w:rsidRDefault="00E23A50" w:rsidP="00433761">
      <w:pPr>
        <w:tabs>
          <w:tab w:val="left" w:pos="1134"/>
          <w:tab w:val="left" w:pos="1560"/>
        </w:tabs>
        <w:rPr>
          <w:rFonts w:ascii="SimSun" w:hAnsi="SimSun"/>
          <w:noProof/>
          <w:sz w:val="21"/>
        </w:rPr>
      </w:pPr>
      <w:r w:rsidRPr="004C2AAE">
        <w:rPr>
          <w:rFonts w:ascii="SimSun" w:hAnsi="SimSun" w:hint="eastAsia"/>
          <w:noProof/>
          <w:sz w:val="21"/>
        </w:rPr>
        <w:t>附件五</w:t>
      </w:r>
      <w:r w:rsidR="004B6701" w:rsidRPr="004C2AAE">
        <w:rPr>
          <w:rFonts w:ascii="SimSun" w:hAnsi="SimSun"/>
          <w:noProof/>
          <w:sz w:val="21"/>
        </w:rPr>
        <w:tab/>
        <w:t xml:space="preserve">– </w:t>
      </w:r>
      <w:r w:rsidR="004B6701" w:rsidRPr="004C2AAE">
        <w:rPr>
          <w:rFonts w:ascii="SimSun" w:hAnsi="SimSun"/>
          <w:noProof/>
          <w:sz w:val="21"/>
        </w:rPr>
        <w:tab/>
      </w:r>
      <w:r w:rsidR="00C4065B" w:rsidRPr="004C2AAE">
        <w:rPr>
          <w:rFonts w:ascii="SimSun" w:hAnsi="SimSun" w:hint="eastAsia"/>
          <w:noProof/>
          <w:sz w:val="21"/>
        </w:rPr>
        <w:t>内审司咨询与建议活动一览表</w:t>
      </w:r>
    </w:p>
    <w:p w:rsidR="004B6701" w:rsidRPr="004C2AAE" w:rsidRDefault="004B6701" w:rsidP="00433761">
      <w:pPr>
        <w:tabs>
          <w:tab w:val="left" w:pos="1134"/>
          <w:tab w:val="left" w:pos="1560"/>
        </w:tabs>
        <w:rPr>
          <w:rFonts w:ascii="SimSun" w:hAnsi="SimSun"/>
          <w:noProof/>
          <w:sz w:val="21"/>
        </w:rPr>
      </w:pPr>
    </w:p>
    <w:p w:rsidR="004B6701" w:rsidRPr="004C2AAE" w:rsidRDefault="004B6701" w:rsidP="004B6701">
      <w:pPr>
        <w:keepLines/>
        <w:tabs>
          <w:tab w:val="left" w:pos="1134"/>
          <w:tab w:val="left" w:pos="1560"/>
        </w:tabs>
        <w:rPr>
          <w:rFonts w:ascii="SimSun" w:hAnsi="SimSun"/>
          <w:noProof/>
          <w:sz w:val="21"/>
        </w:rPr>
        <w:sectPr w:rsidR="004B6701" w:rsidRPr="004C2AAE" w:rsidSect="003A528F">
          <w:headerReference w:type="first" r:id="rId14"/>
          <w:endnotePr>
            <w:numFmt w:val="decimal"/>
          </w:endnotePr>
          <w:pgSz w:w="11907" w:h="16840" w:code="9"/>
          <w:pgMar w:top="567" w:right="1134" w:bottom="1418" w:left="1418" w:header="510" w:footer="1021" w:gutter="0"/>
          <w:cols w:space="720"/>
          <w:titlePg/>
          <w:docGrid w:linePitch="299"/>
        </w:sectPr>
      </w:pPr>
    </w:p>
    <w:p w:rsidR="004B6701" w:rsidRPr="004C2AAE" w:rsidRDefault="004B6701" w:rsidP="00433761">
      <w:pPr>
        <w:tabs>
          <w:tab w:val="left" w:pos="1134"/>
          <w:tab w:val="left" w:pos="1560"/>
        </w:tabs>
        <w:rPr>
          <w:rFonts w:ascii="SimSun" w:hAnsi="SimSun"/>
          <w:noProof/>
          <w:sz w:val="21"/>
        </w:rPr>
      </w:pPr>
    </w:p>
    <w:p w:rsidR="004B6701" w:rsidRPr="004C2AAE" w:rsidRDefault="004B6701" w:rsidP="004B6701">
      <w:pPr>
        <w:rPr>
          <w:rFonts w:ascii="SimSun" w:hAnsi="SimSun"/>
          <w:sz w:val="21"/>
        </w:rPr>
        <w:sectPr w:rsidR="004B6701" w:rsidRPr="004C2AAE" w:rsidSect="003A528F">
          <w:headerReference w:type="first" r:id="rId15"/>
          <w:endnotePr>
            <w:numFmt w:val="decimal"/>
          </w:endnotePr>
          <w:pgSz w:w="11907" w:h="16840" w:code="9"/>
          <w:pgMar w:top="567" w:right="1134" w:bottom="1418" w:left="1418" w:header="510" w:footer="1021" w:gutter="0"/>
          <w:cols w:space="720"/>
          <w:titlePg/>
          <w:docGrid w:linePitch="299"/>
        </w:sectPr>
      </w:pPr>
    </w:p>
    <w:p w:rsidR="00CE2815" w:rsidRPr="004C2AAE" w:rsidRDefault="00077820" w:rsidP="00433761">
      <w:pPr>
        <w:pStyle w:val="Heading1"/>
        <w:keepNext w:val="0"/>
        <w:rPr>
          <w:rFonts w:ascii="SimSun" w:hAnsi="SimSun"/>
          <w:sz w:val="21"/>
        </w:rPr>
      </w:pPr>
      <w:bookmarkStart w:id="9" w:name="_Toc392160739"/>
      <w:r w:rsidRPr="004C2AAE">
        <w:rPr>
          <w:rFonts w:ascii="SimSun" w:hAnsi="SimSun" w:hint="eastAsia"/>
          <w:sz w:val="21"/>
        </w:rPr>
        <w:lastRenderedPageBreak/>
        <w:t>缩略语</w:t>
      </w:r>
      <w:bookmarkEnd w:id="9"/>
    </w:p>
    <w:tbl>
      <w:tblPr>
        <w:tblStyle w:val="TableGrid"/>
        <w:tblW w:w="0" w:type="auto"/>
        <w:tblInd w:w="0" w:type="dxa"/>
        <w:tblLook w:val="01E0" w:firstRow="1" w:lastRow="1" w:firstColumn="1" w:lastColumn="1" w:noHBand="0" w:noVBand="0"/>
      </w:tblPr>
      <w:tblGrid>
        <w:gridCol w:w="1384"/>
        <w:gridCol w:w="8079"/>
      </w:tblGrid>
      <w:tr w:rsidR="00871CAE" w:rsidRPr="004C2AAE" w:rsidTr="005D7F4E">
        <w:trPr>
          <w:trHeight w:val="340"/>
        </w:trPr>
        <w:tc>
          <w:tcPr>
            <w:tcW w:w="1384" w:type="dxa"/>
            <w:vAlign w:val="center"/>
          </w:tcPr>
          <w:p w:rsidR="00871CAE" w:rsidRPr="004C2AAE" w:rsidRDefault="00871CAE" w:rsidP="00871CAE">
            <w:pPr>
              <w:ind w:left="0"/>
              <w:rPr>
                <w:rFonts w:ascii="SimSun" w:hAnsi="SimSun"/>
                <w:b/>
                <w:bCs/>
                <w:sz w:val="21"/>
                <w:szCs w:val="22"/>
              </w:rPr>
            </w:pPr>
            <w:r w:rsidRPr="004C2AAE">
              <w:rPr>
                <w:rFonts w:ascii="SimSun" w:hAnsi="SimSun"/>
                <w:b/>
                <w:bCs/>
                <w:sz w:val="21"/>
                <w:szCs w:val="22"/>
              </w:rPr>
              <w:t>BCM</w:t>
            </w:r>
          </w:p>
        </w:tc>
        <w:tc>
          <w:tcPr>
            <w:tcW w:w="8079" w:type="dxa"/>
            <w:vAlign w:val="center"/>
          </w:tcPr>
          <w:p w:rsidR="00871CAE" w:rsidRPr="004C2AAE" w:rsidRDefault="00BC775C" w:rsidP="00BC775C">
            <w:pPr>
              <w:tabs>
                <w:tab w:val="right" w:pos="6880"/>
              </w:tabs>
              <w:ind w:left="43"/>
              <w:rPr>
                <w:rFonts w:ascii="SimSun" w:hAnsi="SimSun"/>
                <w:sz w:val="21"/>
              </w:rPr>
            </w:pPr>
            <w:r w:rsidRPr="004C2AAE">
              <w:rPr>
                <w:rFonts w:ascii="SimSun" w:hAnsi="SimSun" w:hint="eastAsia"/>
                <w:sz w:val="21"/>
              </w:rPr>
              <w:t>业务连续性管理</w:t>
            </w:r>
          </w:p>
        </w:tc>
      </w:tr>
      <w:tr w:rsidR="00871CAE" w:rsidRPr="004C2AAE" w:rsidTr="005D7F4E">
        <w:trPr>
          <w:trHeight w:val="340"/>
        </w:trPr>
        <w:tc>
          <w:tcPr>
            <w:tcW w:w="1384" w:type="dxa"/>
            <w:vAlign w:val="center"/>
          </w:tcPr>
          <w:p w:rsidR="00871CAE" w:rsidRPr="004C2AAE" w:rsidRDefault="00871CAE" w:rsidP="00871CAE">
            <w:pPr>
              <w:ind w:left="0"/>
              <w:rPr>
                <w:rFonts w:ascii="SimSun" w:hAnsi="SimSun"/>
                <w:b/>
                <w:bCs/>
                <w:sz w:val="21"/>
                <w:szCs w:val="22"/>
              </w:rPr>
            </w:pPr>
            <w:r w:rsidRPr="004C2AAE">
              <w:rPr>
                <w:rFonts w:ascii="SimSun" w:hAnsi="SimSun"/>
                <w:b/>
                <w:bCs/>
                <w:sz w:val="21"/>
                <w:szCs w:val="22"/>
              </w:rPr>
              <w:t>CPE</w:t>
            </w:r>
          </w:p>
        </w:tc>
        <w:tc>
          <w:tcPr>
            <w:tcW w:w="8079" w:type="dxa"/>
            <w:vAlign w:val="center"/>
          </w:tcPr>
          <w:p w:rsidR="00871CAE" w:rsidRPr="004C2AAE" w:rsidRDefault="0074733F" w:rsidP="0074733F">
            <w:pPr>
              <w:tabs>
                <w:tab w:val="right" w:pos="6880"/>
              </w:tabs>
              <w:ind w:left="43"/>
              <w:rPr>
                <w:rFonts w:ascii="SimSun" w:hAnsi="SimSun"/>
                <w:sz w:val="21"/>
              </w:rPr>
            </w:pPr>
            <w:r w:rsidRPr="004C2AAE">
              <w:rPr>
                <w:rFonts w:ascii="SimSun" w:hAnsi="SimSun" w:hint="eastAsia"/>
                <w:sz w:val="21"/>
              </w:rPr>
              <w:t>国家综合服务评价</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ERP</w:t>
            </w:r>
          </w:p>
        </w:tc>
        <w:tc>
          <w:tcPr>
            <w:tcW w:w="8079" w:type="dxa"/>
            <w:vAlign w:val="center"/>
          </w:tcPr>
          <w:p w:rsidR="00CE2815" w:rsidRPr="004C2AAE" w:rsidRDefault="000269BE" w:rsidP="000269BE">
            <w:pPr>
              <w:tabs>
                <w:tab w:val="right" w:pos="6880"/>
              </w:tabs>
              <w:ind w:left="43"/>
              <w:rPr>
                <w:rFonts w:ascii="SimSun" w:hAnsi="SimSun"/>
                <w:sz w:val="21"/>
              </w:rPr>
            </w:pPr>
            <w:r w:rsidRPr="004C2AAE">
              <w:rPr>
                <w:rFonts w:ascii="SimSun" w:hAnsi="SimSun" w:hint="eastAsia"/>
                <w:sz w:val="21"/>
              </w:rPr>
              <w:t>企业资源规划</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FIT</w:t>
            </w:r>
          </w:p>
        </w:tc>
        <w:tc>
          <w:tcPr>
            <w:tcW w:w="8079" w:type="dxa"/>
            <w:vAlign w:val="center"/>
          </w:tcPr>
          <w:p w:rsidR="00CE2815" w:rsidRPr="004C2AAE" w:rsidRDefault="000269BE" w:rsidP="000269BE">
            <w:pPr>
              <w:ind w:left="43"/>
              <w:rPr>
                <w:rFonts w:ascii="SimSun" w:hAnsi="SimSun"/>
                <w:sz w:val="21"/>
              </w:rPr>
            </w:pPr>
            <w:r w:rsidRPr="004C2AAE">
              <w:rPr>
                <w:rFonts w:ascii="SimSun" w:hAnsi="SimSun" w:hint="eastAsia"/>
                <w:sz w:val="21"/>
              </w:rPr>
              <w:t>信托基金</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HOIA</w:t>
            </w:r>
          </w:p>
        </w:tc>
        <w:tc>
          <w:tcPr>
            <w:tcW w:w="8079" w:type="dxa"/>
            <w:vAlign w:val="center"/>
          </w:tcPr>
          <w:p w:rsidR="00CE2815" w:rsidRPr="004C2AAE" w:rsidRDefault="00DF036F" w:rsidP="00DF036F">
            <w:pPr>
              <w:ind w:left="43"/>
              <w:rPr>
                <w:rFonts w:ascii="SimSun" w:hAnsi="SimSun"/>
                <w:sz w:val="21"/>
              </w:rPr>
            </w:pPr>
            <w:r w:rsidRPr="004C2AAE">
              <w:rPr>
                <w:rFonts w:ascii="SimSun" w:hAnsi="SimSun" w:hint="eastAsia"/>
                <w:sz w:val="21"/>
              </w:rPr>
              <w:t>内部审计事务领导人</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HR</w:t>
            </w:r>
          </w:p>
        </w:tc>
        <w:tc>
          <w:tcPr>
            <w:tcW w:w="8079" w:type="dxa"/>
            <w:vAlign w:val="center"/>
          </w:tcPr>
          <w:p w:rsidR="00CE2815" w:rsidRPr="004C2AAE" w:rsidRDefault="00723D75" w:rsidP="00723D75">
            <w:pPr>
              <w:ind w:left="43"/>
              <w:rPr>
                <w:rFonts w:ascii="SimSun" w:hAnsi="SimSun"/>
                <w:sz w:val="21"/>
              </w:rPr>
            </w:pPr>
            <w:r w:rsidRPr="004C2AAE">
              <w:rPr>
                <w:rFonts w:ascii="SimSun" w:hAnsi="SimSun" w:hint="eastAsia"/>
                <w:sz w:val="21"/>
              </w:rPr>
              <w:t>人力资源</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HRMD</w:t>
            </w:r>
          </w:p>
        </w:tc>
        <w:tc>
          <w:tcPr>
            <w:tcW w:w="8079" w:type="dxa"/>
            <w:vAlign w:val="center"/>
          </w:tcPr>
          <w:p w:rsidR="00CE2815" w:rsidRPr="004C2AAE" w:rsidRDefault="007C3B4F" w:rsidP="00723D75">
            <w:pPr>
              <w:ind w:left="43"/>
              <w:rPr>
                <w:rFonts w:ascii="SimSun" w:hAnsi="SimSun"/>
                <w:sz w:val="21"/>
              </w:rPr>
            </w:pPr>
            <w:r>
              <w:rPr>
                <w:rFonts w:ascii="SimSun" w:hAnsi="SimSun" w:hint="eastAsia"/>
                <w:sz w:val="21"/>
              </w:rPr>
              <w:t>人力资源管理部</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IAOC</w:t>
            </w:r>
          </w:p>
        </w:tc>
        <w:tc>
          <w:tcPr>
            <w:tcW w:w="8079" w:type="dxa"/>
            <w:vAlign w:val="center"/>
          </w:tcPr>
          <w:p w:rsidR="00CE2815" w:rsidRPr="004C2AAE" w:rsidRDefault="000269BE" w:rsidP="000269BE">
            <w:pPr>
              <w:ind w:left="43"/>
              <w:rPr>
                <w:rFonts w:ascii="SimSun" w:hAnsi="SimSun"/>
                <w:sz w:val="21"/>
              </w:rPr>
            </w:pPr>
            <w:r w:rsidRPr="004C2AAE">
              <w:rPr>
                <w:rFonts w:ascii="SimSun" w:hAnsi="SimSun" w:hint="eastAsia"/>
                <w:sz w:val="21"/>
              </w:rPr>
              <w:t>独立咨询监督委员会</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IAOD</w:t>
            </w:r>
          </w:p>
        </w:tc>
        <w:tc>
          <w:tcPr>
            <w:tcW w:w="8079" w:type="dxa"/>
            <w:vAlign w:val="center"/>
          </w:tcPr>
          <w:p w:rsidR="00CE2815" w:rsidRPr="004C2AAE" w:rsidRDefault="00DF036F" w:rsidP="00DF036F">
            <w:pPr>
              <w:ind w:left="43"/>
              <w:rPr>
                <w:rFonts w:ascii="SimSun" w:hAnsi="SimSun"/>
                <w:sz w:val="21"/>
              </w:rPr>
            </w:pPr>
            <w:r w:rsidRPr="004C2AAE">
              <w:rPr>
                <w:rFonts w:ascii="SimSun" w:hAnsi="SimSun" w:hint="eastAsia"/>
                <w:sz w:val="21"/>
              </w:rPr>
              <w:t>内部审计与监督司</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IGC</w:t>
            </w:r>
          </w:p>
        </w:tc>
        <w:tc>
          <w:tcPr>
            <w:tcW w:w="8079" w:type="dxa"/>
            <w:vAlign w:val="center"/>
          </w:tcPr>
          <w:p w:rsidR="00CE2815" w:rsidRPr="004C2AAE" w:rsidRDefault="00AC1F9D" w:rsidP="00AC1F9D">
            <w:pPr>
              <w:ind w:left="43"/>
              <w:rPr>
                <w:rFonts w:ascii="SimSun" w:hAnsi="SimSun"/>
                <w:sz w:val="21"/>
              </w:rPr>
            </w:pPr>
            <w:r w:rsidRPr="004C2AAE">
              <w:rPr>
                <w:rFonts w:ascii="SimSun" w:hAnsi="SimSun" w:hint="eastAsia"/>
                <w:sz w:val="21"/>
              </w:rPr>
              <w:t>知识产权与遗传资源、传统知识和民间文学艺术政府间委员会</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IIA</w:t>
            </w:r>
          </w:p>
        </w:tc>
        <w:tc>
          <w:tcPr>
            <w:tcW w:w="8079" w:type="dxa"/>
            <w:vAlign w:val="center"/>
          </w:tcPr>
          <w:p w:rsidR="00CE2815" w:rsidRPr="004C2AAE" w:rsidRDefault="00DF036F" w:rsidP="00DF036F">
            <w:pPr>
              <w:ind w:left="43"/>
              <w:rPr>
                <w:rFonts w:ascii="SimSun" w:hAnsi="SimSun"/>
                <w:sz w:val="21"/>
              </w:rPr>
            </w:pPr>
            <w:r w:rsidRPr="004C2AAE">
              <w:rPr>
                <w:rFonts w:ascii="SimSun" w:hAnsi="SimSun" w:hint="eastAsia"/>
                <w:sz w:val="21"/>
              </w:rPr>
              <w:t>内部审计师协会</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IOC</w:t>
            </w:r>
          </w:p>
        </w:tc>
        <w:tc>
          <w:tcPr>
            <w:tcW w:w="8079" w:type="dxa"/>
            <w:vAlign w:val="center"/>
          </w:tcPr>
          <w:p w:rsidR="00CE2815" w:rsidRPr="004C2AAE" w:rsidRDefault="00DF036F" w:rsidP="000269BE">
            <w:pPr>
              <w:ind w:left="43"/>
              <w:rPr>
                <w:rFonts w:ascii="SimSun" w:hAnsi="SimSun"/>
                <w:sz w:val="21"/>
              </w:rPr>
            </w:pPr>
            <w:r w:rsidRPr="004C2AAE">
              <w:rPr>
                <w:rFonts w:ascii="SimSun" w:hAnsi="SimSun" w:hint="eastAsia"/>
                <w:sz w:val="21"/>
              </w:rPr>
              <w:t>《</w:t>
            </w:r>
            <w:r w:rsidR="000269BE" w:rsidRPr="004C2AAE">
              <w:rPr>
                <w:rFonts w:ascii="SimSun" w:hAnsi="SimSun" w:hint="eastAsia"/>
                <w:sz w:val="21"/>
              </w:rPr>
              <w:t>内部监督章程</w:t>
            </w:r>
            <w:r w:rsidRPr="004C2AAE">
              <w:rPr>
                <w:rFonts w:ascii="SimSun" w:hAnsi="SimSun" w:hint="eastAsia"/>
                <w:sz w:val="21"/>
              </w:rPr>
              <w:t>》</w:t>
            </w:r>
          </w:p>
        </w:tc>
      </w:tr>
      <w:tr w:rsidR="00871CAE" w:rsidRPr="004C2AAE" w:rsidTr="005D7F4E">
        <w:trPr>
          <w:trHeight w:val="340"/>
        </w:trPr>
        <w:tc>
          <w:tcPr>
            <w:tcW w:w="1384" w:type="dxa"/>
            <w:vAlign w:val="center"/>
          </w:tcPr>
          <w:p w:rsidR="00871CAE" w:rsidRPr="004C2AAE" w:rsidRDefault="00871CAE" w:rsidP="00871CAE">
            <w:pPr>
              <w:ind w:left="0"/>
              <w:rPr>
                <w:rFonts w:ascii="SimSun" w:hAnsi="SimSun"/>
                <w:b/>
                <w:bCs/>
                <w:sz w:val="21"/>
                <w:szCs w:val="22"/>
              </w:rPr>
            </w:pPr>
            <w:r w:rsidRPr="004C2AAE">
              <w:rPr>
                <w:rFonts w:ascii="SimSun" w:hAnsi="SimSun"/>
                <w:b/>
                <w:bCs/>
                <w:sz w:val="21"/>
                <w:szCs w:val="22"/>
              </w:rPr>
              <w:t>IP</w:t>
            </w:r>
          </w:p>
        </w:tc>
        <w:tc>
          <w:tcPr>
            <w:tcW w:w="8079" w:type="dxa"/>
            <w:vAlign w:val="center"/>
          </w:tcPr>
          <w:p w:rsidR="00871CAE" w:rsidRPr="004C2AAE" w:rsidRDefault="000269BE" w:rsidP="000269BE">
            <w:pPr>
              <w:ind w:left="43"/>
              <w:rPr>
                <w:rFonts w:ascii="SimSun" w:hAnsi="SimSun"/>
                <w:sz w:val="21"/>
              </w:rPr>
            </w:pPr>
            <w:r w:rsidRPr="004C2AAE">
              <w:rPr>
                <w:rFonts w:ascii="SimSun" w:hAnsi="SimSun" w:hint="eastAsia"/>
                <w:sz w:val="21"/>
              </w:rPr>
              <w:t>知识产权</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IT</w:t>
            </w:r>
          </w:p>
        </w:tc>
        <w:tc>
          <w:tcPr>
            <w:tcW w:w="8079" w:type="dxa"/>
            <w:vAlign w:val="center"/>
          </w:tcPr>
          <w:p w:rsidR="00CE2815" w:rsidRPr="004C2AAE" w:rsidRDefault="005247D5" w:rsidP="005247D5">
            <w:pPr>
              <w:ind w:left="43"/>
              <w:rPr>
                <w:rFonts w:ascii="SimSun" w:hAnsi="SimSun"/>
                <w:sz w:val="21"/>
              </w:rPr>
            </w:pPr>
            <w:r w:rsidRPr="004C2AAE">
              <w:rPr>
                <w:rFonts w:ascii="SimSun" w:hAnsi="SimSun" w:hint="eastAsia"/>
                <w:sz w:val="21"/>
              </w:rPr>
              <w:t>信息技术</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JGP</w:t>
            </w:r>
          </w:p>
        </w:tc>
        <w:tc>
          <w:tcPr>
            <w:tcW w:w="8079" w:type="dxa"/>
            <w:vAlign w:val="center"/>
          </w:tcPr>
          <w:p w:rsidR="00CE2815" w:rsidRPr="004C2AAE" w:rsidRDefault="00DF036F" w:rsidP="00DF036F">
            <w:pPr>
              <w:ind w:left="43"/>
              <w:rPr>
                <w:rFonts w:ascii="SimSun" w:hAnsi="SimSun"/>
                <w:sz w:val="21"/>
              </w:rPr>
            </w:pPr>
            <w:r w:rsidRPr="004C2AAE">
              <w:rPr>
                <w:rFonts w:ascii="SimSun" w:hAnsi="SimSun" w:hint="eastAsia"/>
                <w:sz w:val="21"/>
              </w:rPr>
              <w:t>投诉事件联合审议小组</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JIU</w:t>
            </w:r>
          </w:p>
        </w:tc>
        <w:tc>
          <w:tcPr>
            <w:tcW w:w="8079" w:type="dxa"/>
            <w:vAlign w:val="center"/>
          </w:tcPr>
          <w:p w:rsidR="00CE2815" w:rsidRPr="004C2AAE" w:rsidRDefault="005247D5" w:rsidP="005247D5">
            <w:pPr>
              <w:ind w:left="43"/>
              <w:rPr>
                <w:rFonts w:ascii="SimSun" w:hAnsi="SimSun"/>
                <w:sz w:val="21"/>
              </w:rPr>
            </w:pPr>
            <w:r w:rsidRPr="004C2AAE">
              <w:rPr>
                <w:rFonts w:ascii="SimSun" w:hAnsi="SimSun" w:hint="eastAsia"/>
                <w:sz w:val="21"/>
              </w:rPr>
              <w:t>联合检查组</w:t>
            </w:r>
          </w:p>
        </w:tc>
      </w:tr>
      <w:tr w:rsidR="00871CAE" w:rsidRPr="004C2AAE" w:rsidTr="005D7F4E">
        <w:trPr>
          <w:trHeight w:val="340"/>
        </w:trPr>
        <w:tc>
          <w:tcPr>
            <w:tcW w:w="1384" w:type="dxa"/>
            <w:vAlign w:val="center"/>
          </w:tcPr>
          <w:p w:rsidR="00871CAE" w:rsidRPr="004C2AAE" w:rsidRDefault="00871CAE" w:rsidP="00871CAE">
            <w:pPr>
              <w:ind w:left="0"/>
              <w:rPr>
                <w:rFonts w:ascii="SimSun" w:hAnsi="SimSun"/>
                <w:b/>
                <w:bCs/>
                <w:sz w:val="21"/>
                <w:szCs w:val="22"/>
              </w:rPr>
            </w:pPr>
            <w:r w:rsidRPr="004C2AAE">
              <w:rPr>
                <w:rFonts w:ascii="SimSun" w:hAnsi="SimSun"/>
                <w:b/>
                <w:bCs/>
                <w:sz w:val="21"/>
                <w:szCs w:val="22"/>
              </w:rPr>
              <w:t>PBC</w:t>
            </w:r>
          </w:p>
        </w:tc>
        <w:tc>
          <w:tcPr>
            <w:tcW w:w="8079" w:type="dxa"/>
            <w:vAlign w:val="center"/>
          </w:tcPr>
          <w:p w:rsidR="00871CAE" w:rsidRPr="004C2AAE" w:rsidRDefault="005247D5" w:rsidP="00A616E8">
            <w:pPr>
              <w:ind w:left="43"/>
              <w:rPr>
                <w:rFonts w:ascii="SimSun" w:hAnsi="SimSun"/>
                <w:sz w:val="21"/>
              </w:rPr>
            </w:pPr>
            <w:r w:rsidRPr="004C2AAE">
              <w:rPr>
                <w:rFonts w:ascii="SimSun" w:hAnsi="SimSun" w:hint="eastAsia"/>
                <w:sz w:val="21"/>
              </w:rPr>
              <w:t>计划和预算委员会</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PCT</w:t>
            </w:r>
          </w:p>
        </w:tc>
        <w:tc>
          <w:tcPr>
            <w:tcW w:w="8079" w:type="dxa"/>
            <w:vAlign w:val="center"/>
          </w:tcPr>
          <w:p w:rsidR="00CE2815" w:rsidRPr="004C2AAE" w:rsidRDefault="00DF036F" w:rsidP="00FF3EDB">
            <w:pPr>
              <w:ind w:left="43"/>
              <w:rPr>
                <w:rFonts w:ascii="SimSun" w:hAnsi="SimSun"/>
                <w:sz w:val="21"/>
              </w:rPr>
            </w:pPr>
            <w:r w:rsidRPr="004C2AAE">
              <w:rPr>
                <w:rFonts w:ascii="SimSun" w:hAnsi="SimSun" w:hint="eastAsia"/>
                <w:sz w:val="21"/>
              </w:rPr>
              <w:t>《</w:t>
            </w:r>
            <w:r w:rsidR="00FF3EDB" w:rsidRPr="004C2AAE">
              <w:rPr>
                <w:rFonts w:ascii="SimSun" w:hAnsi="SimSun" w:hint="eastAsia"/>
                <w:sz w:val="21"/>
              </w:rPr>
              <w:t>专利合作条约</w:t>
            </w:r>
            <w:r w:rsidRPr="004C2AAE">
              <w:rPr>
                <w:rFonts w:ascii="SimSun" w:hAnsi="SimSun" w:hint="eastAsia"/>
                <w:sz w:val="21"/>
              </w:rPr>
              <w:t>》</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PLD</w:t>
            </w:r>
          </w:p>
        </w:tc>
        <w:tc>
          <w:tcPr>
            <w:tcW w:w="8079" w:type="dxa"/>
            <w:vAlign w:val="center"/>
          </w:tcPr>
          <w:p w:rsidR="00CE2815" w:rsidRPr="004C2AAE" w:rsidRDefault="006F043A" w:rsidP="005D7F4E">
            <w:pPr>
              <w:ind w:left="43"/>
              <w:rPr>
                <w:rFonts w:ascii="SimSun" w:hAnsi="SimSun"/>
                <w:sz w:val="21"/>
              </w:rPr>
            </w:pPr>
            <w:r w:rsidRPr="004C2AAE">
              <w:rPr>
                <w:rFonts w:ascii="SimSun" w:hAnsi="SimSun" w:hint="eastAsia"/>
                <w:sz w:val="21"/>
              </w:rPr>
              <w:t>专利法司</w:t>
            </w:r>
          </w:p>
        </w:tc>
      </w:tr>
      <w:tr w:rsidR="00871CAE" w:rsidRPr="004C2AAE" w:rsidTr="005D7F4E">
        <w:trPr>
          <w:trHeight w:val="340"/>
        </w:trPr>
        <w:tc>
          <w:tcPr>
            <w:tcW w:w="1384" w:type="dxa"/>
            <w:vAlign w:val="center"/>
          </w:tcPr>
          <w:p w:rsidR="00871CAE" w:rsidRPr="004C2AAE" w:rsidRDefault="00871CAE" w:rsidP="00871CAE">
            <w:pPr>
              <w:ind w:left="0"/>
              <w:rPr>
                <w:rFonts w:ascii="SimSun" w:hAnsi="SimSun"/>
                <w:b/>
                <w:bCs/>
                <w:sz w:val="21"/>
                <w:szCs w:val="22"/>
              </w:rPr>
            </w:pPr>
            <w:r w:rsidRPr="004C2AAE">
              <w:rPr>
                <w:rFonts w:ascii="SimSun" w:hAnsi="SimSun"/>
                <w:b/>
                <w:bCs/>
                <w:sz w:val="21"/>
                <w:szCs w:val="22"/>
              </w:rPr>
              <w:t>PPR</w:t>
            </w:r>
          </w:p>
        </w:tc>
        <w:tc>
          <w:tcPr>
            <w:tcW w:w="8079" w:type="dxa"/>
            <w:vAlign w:val="center"/>
          </w:tcPr>
          <w:p w:rsidR="00871CAE" w:rsidRPr="004C2AAE" w:rsidRDefault="006F043A" w:rsidP="006F043A">
            <w:pPr>
              <w:ind w:left="43"/>
              <w:rPr>
                <w:rFonts w:ascii="SimSun" w:hAnsi="SimSun"/>
                <w:sz w:val="21"/>
              </w:rPr>
            </w:pPr>
            <w:r w:rsidRPr="004C2AAE">
              <w:rPr>
                <w:rFonts w:ascii="SimSun" w:hAnsi="SimSun" w:hint="eastAsia"/>
                <w:sz w:val="21"/>
              </w:rPr>
              <w:t>计划效绩报告</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RBM</w:t>
            </w:r>
          </w:p>
        </w:tc>
        <w:tc>
          <w:tcPr>
            <w:tcW w:w="8079" w:type="dxa"/>
            <w:vAlign w:val="center"/>
          </w:tcPr>
          <w:p w:rsidR="00CE2815" w:rsidRPr="004C2AAE" w:rsidRDefault="001B4E84" w:rsidP="001B4E84">
            <w:pPr>
              <w:ind w:left="43"/>
              <w:rPr>
                <w:rFonts w:ascii="SimSun" w:hAnsi="SimSun"/>
                <w:sz w:val="21"/>
              </w:rPr>
            </w:pPr>
            <w:r w:rsidRPr="004C2AAE">
              <w:rPr>
                <w:rFonts w:ascii="SimSun" w:hAnsi="SimSun" w:hint="eastAsia"/>
                <w:sz w:val="21"/>
              </w:rPr>
              <w:t>注重成果的管理</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RIAS</w:t>
            </w:r>
          </w:p>
        </w:tc>
        <w:tc>
          <w:tcPr>
            <w:tcW w:w="8079" w:type="dxa"/>
            <w:vAlign w:val="center"/>
          </w:tcPr>
          <w:p w:rsidR="00CE2815" w:rsidRPr="004C2AAE" w:rsidRDefault="00A844DF" w:rsidP="00A844DF">
            <w:pPr>
              <w:ind w:left="43"/>
              <w:rPr>
                <w:rFonts w:ascii="SimSun" w:hAnsi="SimSun"/>
                <w:sz w:val="21"/>
              </w:rPr>
            </w:pPr>
            <w:r w:rsidRPr="004C2AAE">
              <w:rPr>
                <w:rFonts w:ascii="SimSun" w:hAnsi="SimSun" w:hint="eastAsia"/>
                <w:sz w:val="21"/>
              </w:rPr>
              <w:t>内部审计事务处代表</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RRP</w:t>
            </w:r>
          </w:p>
        </w:tc>
        <w:tc>
          <w:tcPr>
            <w:tcW w:w="8079" w:type="dxa"/>
            <w:vAlign w:val="center"/>
          </w:tcPr>
          <w:p w:rsidR="00CE2815" w:rsidRPr="004C2AAE" w:rsidRDefault="00A844DF" w:rsidP="005D7F4E">
            <w:pPr>
              <w:ind w:left="43"/>
              <w:rPr>
                <w:rFonts w:ascii="SimSun" w:hAnsi="SimSun"/>
                <w:sz w:val="21"/>
              </w:rPr>
            </w:pPr>
            <w:r w:rsidRPr="004C2AAE">
              <w:rPr>
                <w:rFonts w:ascii="SimSun" w:hAnsi="SimSun" w:hint="eastAsia"/>
                <w:sz w:val="21"/>
              </w:rPr>
              <w:t>奖励和表彰计划</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SMT</w:t>
            </w:r>
          </w:p>
        </w:tc>
        <w:tc>
          <w:tcPr>
            <w:tcW w:w="8079" w:type="dxa"/>
            <w:vAlign w:val="center"/>
          </w:tcPr>
          <w:p w:rsidR="00CE2815" w:rsidRPr="004C2AAE" w:rsidRDefault="00DF036F" w:rsidP="00DF036F">
            <w:pPr>
              <w:ind w:left="43"/>
              <w:rPr>
                <w:rFonts w:ascii="SimSun" w:hAnsi="SimSun"/>
                <w:sz w:val="21"/>
              </w:rPr>
            </w:pPr>
            <w:r w:rsidRPr="004C2AAE">
              <w:rPr>
                <w:rFonts w:ascii="SimSun" w:hAnsi="SimSun" w:hint="eastAsia"/>
                <w:sz w:val="21"/>
              </w:rPr>
              <w:t>高级管理层</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SRP</w:t>
            </w:r>
          </w:p>
        </w:tc>
        <w:tc>
          <w:tcPr>
            <w:tcW w:w="8079" w:type="dxa"/>
            <w:vAlign w:val="center"/>
          </w:tcPr>
          <w:p w:rsidR="00CE2815" w:rsidRPr="004C2AAE" w:rsidRDefault="009E5832" w:rsidP="009E5832">
            <w:pPr>
              <w:ind w:left="43"/>
              <w:rPr>
                <w:rFonts w:ascii="SimSun" w:hAnsi="SimSun"/>
                <w:sz w:val="21"/>
              </w:rPr>
            </w:pPr>
            <w:r w:rsidRPr="004C2AAE">
              <w:rPr>
                <w:rFonts w:ascii="SimSun" w:hAnsi="SimSun" w:hint="eastAsia"/>
                <w:sz w:val="21"/>
              </w:rPr>
              <w:t>战略调整计划</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SRR</w:t>
            </w:r>
          </w:p>
        </w:tc>
        <w:tc>
          <w:tcPr>
            <w:tcW w:w="8079" w:type="dxa"/>
            <w:vAlign w:val="center"/>
          </w:tcPr>
          <w:p w:rsidR="00CE2815" w:rsidRPr="004C2AAE" w:rsidRDefault="00A844DF" w:rsidP="00C82A6D">
            <w:pPr>
              <w:ind w:left="43"/>
              <w:rPr>
                <w:rFonts w:ascii="SimSun" w:hAnsi="SimSun"/>
                <w:sz w:val="21"/>
              </w:rPr>
            </w:pPr>
            <w:r w:rsidRPr="004C2AAE">
              <w:rPr>
                <w:rFonts w:ascii="SimSun" w:hAnsi="SimSun" w:hint="eastAsia"/>
                <w:sz w:val="21"/>
              </w:rPr>
              <w:t>《工作人员</w:t>
            </w:r>
            <w:r w:rsidR="00C82A6D" w:rsidRPr="004C2AAE">
              <w:rPr>
                <w:rFonts w:ascii="SimSun" w:hAnsi="SimSun" w:hint="eastAsia"/>
                <w:sz w:val="21"/>
              </w:rPr>
              <w:t>条例与</w:t>
            </w:r>
            <w:r w:rsidRPr="004C2AAE">
              <w:rPr>
                <w:rFonts w:ascii="SimSun" w:hAnsi="SimSun" w:hint="eastAsia"/>
                <w:sz w:val="21"/>
              </w:rPr>
              <w:t>细则》</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UAT</w:t>
            </w:r>
          </w:p>
        </w:tc>
        <w:tc>
          <w:tcPr>
            <w:tcW w:w="8079" w:type="dxa"/>
            <w:vAlign w:val="center"/>
          </w:tcPr>
          <w:p w:rsidR="00CE2815" w:rsidRPr="004C2AAE" w:rsidRDefault="00A844DF" w:rsidP="00A844DF">
            <w:pPr>
              <w:ind w:left="43"/>
              <w:rPr>
                <w:rFonts w:ascii="SimSun" w:hAnsi="SimSun"/>
                <w:sz w:val="21"/>
              </w:rPr>
            </w:pPr>
            <w:r w:rsidRPr="004C2AAE">
              <w:rPr>
                <w:rFonts w:ascii="SimSun" w:hAnsi="SimSun" w:hint="eastAsia"/>
                <w:sz w:val="21"/>
              </w:rPr>
              <w:t>用户验收测试</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UN</w:t>
            </w:r>
          </w:p>
        </w:tc>
        <w:tc>
          <w:tcPr>
            <w:tcW w:w="8079" w:type="dxa"/>
            <w:vAlign w:val="center"/>
          </w:tcPr>
          <w:p w:rsidR="00CE2815" w:rsidRPr="004C2AAE" w:rsidRDefault="00603145" w:rsidP="00603145">
            <w:pPr>
              <w:ind w:left="43"/>
              <w:rPr>
                <w:rFonts w:ascii="SimSun" w:hAnsi="SimSun"/>
                <w:sz w:val="21"/>
              </w:rPr>
            </w:pPr>
            <w:r w:rsidRPr="004C2AAE">
              <w:rPr>
                <w:rFonts w:ascii="SimSun" w:hAnsi="SimSun" w:hint="eastAsia"/>
                <w:sz w:val="21"/>
              </w:rPr>
              <w:t>联合国</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UNEG</w:t>
            </w:r>
          </w:p>
        </w:tc>
        <w:tc>
          <w:tcPr>
            <w:tcW w:w="8079" w:type="dxa"/>
            <w:vAlign w:val="center"/>
          </w:tcPr>
          <w:p w:rsidR="00CE2815" w:rsidRPr="004C2AAE" w:rsidRDefault="00DF036F" w:rsidP="00DF036F">
            <w:pPr>
              <w:ind w:left="43"/>
              <w:rPr>
                <w:rFonts w:ascii="SimSun" w:hAnsi="SimSun"/>
                <w:sz w:val="21"/>
              </w:rPr>
            </w:pPr>
            <w:r w:rsidRPr="004C2AAE">
              <w:rPr>
                <w:rFonts w:ascii="SimSun" w:hAnsi="SimSun" w:hint="eastAsia"/>
                <w:sz w:val="21"/>
              </w:rPr>
              <w:t>联合国评价小组</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UNRIS</w:t>
            </w:r>
          </w:p>
        </w:tc>
        <w:tc>
          <w:tcPr>
            <w:tcW w:w="8079" w:type="dxa"/>
            <w:vAlign w:val="center"/>
          </w:tcPr>
          <w:p w:rsidR="00CE2815" w:rsidRPr="004C2AAE" w:rsidRDefault="00AB7BF5" w:rsidP="00AB7BF5">
            <w:pPr>
              <w:ind w:left="43"/>
              <w:rPr>
                <w:rFonts w:ascii="SimSun" w:hAnsi="SimSun"/>
                <w:sz w:val="21"/>
              </w:rPr>
            </w:pPr>
            <w:r w:rsidRPr="004C2AAE">
              <w:rPr>
                <w:rFonts w:ascii="SimSun" w:hAnsi="SimSun" w:hint="eastAsia"/>
                <w:sz w:val="21"/>
              </w:rPr>
              <w:t>联合国调查事务处代表</w:t>
            </w:r>
            <w:r w:rsidR="001545D2" w:rsidRPr="004C2AAE">
              <w:rPr>
                <w:rFonts w:ascii="SimSun" w:hAnsi="SimSun" w:hint="eastAsia"/>
                <w:sz w:val="21"/>
              </w:rPr>
              <w:t>小组</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UNRIAS</w:t>
            </w:r>
          </w:p>
        </w:tc>
        <w:tc>
          <w:tcPr>
            <w:tcW w:w="8079" w:type="dxa"/>
            <w:vAlign w:val="center"/>
          </w:tcPr>
          <w:p w:rsidR="00CE2815" w:rsidRPr="004C2AAE" w:rsidRDefault="00AB7BF5" w:rsidP="00AB7BF5">
            <w:pPr>
              <w:ind w:left="43"/>
              <w:rPr>
                <w:rFonts w:ascii="SimSun" w:hAnsi="SimSun"/>
                <w:sz w:val="21"/>
              </w:rPr>
            </w:pPr>
            <w:r w:rsidRPr="004C2AAE">
              <w:rPr>
                <w:rFonts w:ascii="SimSun" w:hAnsi="SimSun" w:hint="eastAsia"/>
                <w:sz w:val="21"/>
              </w:rPr>
              <w:t>联合国内部审计事务处代表</w:t>
            </w:r>
            <w:r w:rsidR="001545D2" w:rsidRPr="004C2AAE">
              <w:rPr>
                <w:rFonts w:ascii="SimSun" w:hAnsi="SimSun" w:hint="eastAsia"/>
                <w:sz w:val="21"/>
              </w:rPr>
              <w:t>小组</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VSP</w:t>
            </w:r>
          </w:p>
        </w:tc>
        <w:tc>
          <w:tcPr>
            <w:tcW w:w="8079" w:type="dxa"/>
            <w:vAlign w:val="center"/>
          </w:tcPr>
          <w:p w:rsidR="00CE2815" w:rsidRPr="004C2AAE" w:rsidRDefault="00AB7BF5" w:rsidP="005D7F4E">
            <w:pPr>
              <w:ind w:left="43"/>
              <w:rPr>
                <w:rFonts w:ascii="SimSun" w:hAnsi="SimSun"/>
                <w:sz w:val="21"/>
              </w:rPr>
            </w:pPr>
            <w:r w:rsidRPr="004C2AAE">
              <w:rPr>
                <w:rFonts w:ascii="SimSun" w:hAnsi="SimSun" w:hint="eastAsia"/>
                <w:sz w:val="21"/>
              </w:rPr>
              <w:t>自愿离职计划</w:t>
            </w:r>
          </w:p>
        </w:tc>
      </w:tr>
    </w:tbl>
    <w:p w:rsidR="00CE2815" w:rsidRPr="004C2AAE" w:rsidRDefault="00CE2815" w:rsidP="004B6701">
      <w:pPr>
        <w:rPr>
          <w:rFonts w:ascii="SimSun" w:hAnsi="SimSun"/>
          <w:sz w:val="21"/>
        </w:rPr>
        <w:sectPr w:rsidR="00CE2815" w:rsidRPr="004C2AAE" w:rsidSect="003A528F">
          <w:headerReference w:type="first" r:id="rId16"/>
          <w:endnotePr>
            <w:numFmt w:val="decimal"/>
          </w:endnotePr>
          <w:pgSz w:w="11907" w:h="16840" w:code="9"/>
          <w:pgMar w:top="567" w:right="1134" w:bottom="1418" w:left="1418" w:header="510" w:footer="1021" w:gutter="0"/>
          <w:pgNumType w:start="2"/>
          <w:cols w:space="720"/>
          <w:titlePg/>
          <w:docGrid w:linePitch="299"/>
        </w:sectPr>
      </w:pPr>
    </w:p>
    <w:p w:rsidR="00E365E6" w:rsidRPr="00EB40EB" w:rsidRDefault="00197367" w:rsidP="00433761">
      <w:pPr>
        <w:pStyle w:val="Heading1"/>
        <w:keepNext w:val="0"/>
        <w:jc w:val="center"/>
        <w:rPr>
          <w:rFonts w:ascii="SimHei" w:eastAsia="SimHei" w:hAnsi="SimHei"/>
          <w:b w:val="0"/>
          <w:sz w:val="21"/>
        </w:rPr>
      </w:pPr>
      <w:bookmarkStart w:id="10" w:name="_Toc392160703"/>
      <w:bookmarkStart w:id="11" w:name="_Toc392160740"/>
      <w:r w:rsidRPr="00EB40EB">
        <w:rPr>
          <w:rFonts w:ascii="SimHei" w:eastAsia="SimHei" w:hAnsi="SimHei" w:hint="eastAsia"/>
          <w:b w:val="0"/>
          <w:sz w:val="21"/>
        </w:rPr>
        <w:lastRenderedPageBreak/>
        <w:t>内部审计与监督司司长年度总结报告</w:t>
      </w:r>
      <w:bookmarkEnd w:id="10"/>
      <w:bookmarkEnd w:id="11"/>
    </w:p>
    <w:p w:rsidR="00E365E6" w:rsidRPr="004C2AAE" w:rsidRDefault="00E365E6" w:rsidP="00433761">
      <w:pPr>
        <w:spacing w:afterLines="50" w:after="120" w:line="340" w:lineRule="atLeast"/>
        <w:rPr>
          <w:rFonts w:ascii="SimSun" w:hAnsi="SimSun"/>
          <w:sz w:val="21"/>
        </w:rPr>
      </w:pPr>
      <w:r w:rsidRPr="004C2AAE">
        <w:rPr>
          <w:rFonts w:ascii="SimSun" w:hAnsi="SimSun"/>
          <w:sz w:val="21"/>
        </w:rPr>
        <w:t>2013</w:t>
      </w:r>
      <w:r w:rsidR="00197367" w:rsidRPr="004C2AAE">
        <w:rPr>
          <w:rFonts w:ascii="SimSun" w:hAnsi="SimSun" w:hint="eastAsia"/>
          <w:sz w:val="21"/>
        </w:rPr>
        <w:t>年7月1日至</w:t>
      </w:r>
      <w:r w:rsidRPr="004C2AAE">
        <w:rPr>
          <w:rFonts w:ascii="SimSun" w:hAnsi="SimSun"/>
          <w:sz w:val="21"/>
        </w:rPr>
        <w:t>2014</w:t>
      </w:r>
      <w:r w:rsidR="00197367" w:rsidRPr="004C2AAE">
        <w:rPr>
          <w:rFonts w:ascii="SimSun" w:hAnsi="SimSun" w:hint="eastAsia"/>
          <w:sz w:val="21"/>
        </w:rPr>
        <w:t>年6月30日</w:t>
      </w:r>
    </w:p>
    <w:p w:rsidR="00E365E6" w:rsidRPr="00EB40EB" w:rsidRDefault="0086420E" w:rsidP="00EB40EB">
      <w:pPr>
        <w:pStyle w:val="Heading1"/>
        <w:spacing w:beforeLines="100" w:before="240" w:afterLines="100" w:after="240" w:line="340" w:lineRule="atLeast"/>
        <w:rPr>
          <w:rFonts w:ascii="SimHei" w:eastAsia="SimHei" w:hAnsi="SimHei"/>
          <w:b w:val="0"/>
          <w:sz w:val="21"/>
        </w:rPr>
      </w:pPr>
      <w:bookmarkStart w:id="12" w:name="_Toc392160741"/>
      <w:r w:rsidRPr="00EB40EB">
        <w:rPr>
          <w:rFonts w:ascii="SimHei" w:eastAsia="SimHei" w:hAnsi="SimHei" w:hint="eastAsia"/>
          <w:b w:val="0"/>
          <w:sz w:val="21"/>
        </w:rPr>
        <w:t>背</w:t>
      </w:r>
      <w:r w:rsidR="00EB40EB">
        <w:rPr>
          <w:rFonts w:ascii="SimHei" w:eastAsia="SimHei" w:hAnsi="SimHei" w:hint="eastAsia"/>
          <w:b w:val="0"/>
          <w:sz w:val="21"/>
        </w:rPr>
        <w:t xml:space="preserve">　</w:t>
      </w:r>
      <w:r w:rsidRPr="00EB40EB">
        <w:rPr>
          <w:rFonts w:ascii="SimHei" w:eastAsia="SimHei" w:hAnsi="SimHei" w:hint="eastAsia"/>
          <w:b w:val="0"/>
          <w:sz w:val="21"/>
        </w:rPr>
        <w:t>景</w:t>
      </w:r>
      <w:bookmarkEnd w:id="12"/>
    </w:p>
    <w:p w:rsidR="00E365E6" w:rsidRPr="004C2AAE" w:rsidRDefault="00AF0E5E"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WIPO内部审计与监督司(IAOD，内审司)的宗旨是按照成员国在《内部监督章程》(《章程》)中提出的要求为WIPO提供独立和有效的内部监督职能。</w:t>
      </w:r>
    </w:p>
    <w:p w:rsidR="00E365E6" w:rsidRPr="004C2AAE" w:rsidRDefault="00AF0E5E"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WIPO《章程》</w:t>
      </w:r>
      <w:proofErr w:type="gramStart"/>
      <w:r w:rsidRPr="004C2AAE">
        <w:rPr>
          <w:rFonts w:ascii="SimSun" w:hAnsi="SimSun" w:hint="eastAsia"/>
          <w:sz w:val="21"/>
        </w:rPr>
        <w:t>第25段要求内审司司长向独立咨询监督委员会(</w:t>
      </w:r>
      <w:proofErr w:type="gramEnd"/>
      <w:r w:rsidR="0091044A">
        <w:rPr>
          <w:rFonts w:ascii="SimSun" w:hAnsi="SimSun" w:hint="eastAsia"/>
          <w:sz w:val="21"/>
        </w:rPr>
        <w:t>咨监委</w:t>
      </w:r>
      <w:r w:rsidRPr="004C2AAE">
        <w:rPr>
          <w:rFonts w:ascii="SimSun" w:hAnsi="SimSun" w:hint="eastAsia"/>
          <w:sz w:val="21"/>
        </w:rPr>
        <w:t>)提交年度总结报告，并抄送总干事和外聘审计员，介绍其开展的活动，包括这些活动的导向和范围，所采用的工作计划以及落实各项</w:t>
      </w:r>
      <w:r w:rsidR="00E229B7" w:rsidRPr="004C2AAE">
        <w:rPr>
          <w:rFonts w:ascii="SimSun" w:hAnsi="SimSun" w:hint="eastAsia"/>
          <w:sz w:val="21"/>
        </w:rPr>
        <w:t>优先</w:t>
      </w:r>
      <w:r w:rsidRPr="004C2AAE">
        <w:rPr>
          <w:rFonts w:ascii="SimSun" w:hAnsi="SimSun" w:hint="eastAsia"/>
          <w:sz w:val="21"/>
        </w:rPr>
        <w:t>建议的进展情况。</w:t>
      </w:r>
      <w:r w:rsidR="007C7757" w:rsidRPr="004C2AAE">
        <w:rPr>
          <w:rFonts w:ascii="SimSun" w:hAnsi="SimSun" w:hint="eastAsia"/>
          <w:sz w:val="21"/>
        </w:rPr>
        <w:t>这项总结报告也提交大会，使主要的利益相关方及WIPO的全体工作人员能够了解内审司的各种报告、活动以及内审司在履行其任务授权的过程中所面临的挑战。</w:t>
      </w:r>
      <w:r w:rsidR="007E175C" w:rsidRPr="004C2AAE">
        <w:rPr>
          <w:rFonts w:ascii="SimSun" w:hAnsi="SimSun" w:hint="eastAsia"/>
          <w:sz w:val="21"/>
        </w:rPr>
        <w:t>内审司还向计划和预算委员会(PBC)提交书面的年度工作计划情况报告。</w:t>
      </w:r>
    </w:p>
    <w:p w:rsidR="00E365E6" w:rsidRPr="00EB40EB" w:rsidRDefault="00170594" w:rsidP="00EB40EB">
      <w:pPr>
        <w:pStyle w:val="Heading1"/>
        <w:spacing w:beforeLines="100" w:before="240" w:afterLines="100" w:after="240" w:line="340" w:lineRule="atLeast"/>
        <w:rPr>
          <w:rFonts w:ascii="SimHei" w:eastAsia="SimHei" w:hAnsi="SimHei"/>
          <w:b w:val="0"/>
          <w:sz w:val="21"/>
        </w:rPr>
      </w:pPr>
      <w:bookmarkStart w:id="13" w:name="_Toc328920434"/>
      <w:bookmarkStart w:id="14" w:name="_Toc392160742"/>
      <w:r w:rsidRPr="00EB40EB">
        <w:rPr>
          <w:rFonts w:ascii="SimHei" w:eastAsia="SimHei" w:hAnsi="SimHei" w:hint="eastAsia"/>
          <w:b w:val="0"/>
          <w:sz w:val="21"/>
        </w:rPr>
        <w:t>规划、标准和准则</w:t>
      </w:r>
      <w:bookmarkEnd w:id="13"/>
      <w:bookmarkEnd w:id="14"/>
    </w:p>
    <w:p w:rsidR="00E365E6" w:rsidRPr="004C2AAE" w:rsidRDefault="005D11CD"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内审司的活动包括对WIPO控制系统、计划、项目和业务流程的内部审计和评价。</w:t>
      </w:r>
      <w:r w:rsidR="00A45E1B" w:rsidRPr="004C2AAE">
        <w:rPr>
          <w:rFonts w:ascii="SimSun" w:hAnsi="SimSun" w:hint="eastAsia"/>
          <w:sz w:val="21"/>
        </w:rPr>
        <w:t>内审司对WIPO控制环境的适当性和有效性、资源有效和高效的使用进行监督和评估。</w:t>
      </w:r>
      <w:r w:rsidR="00A056A0" w:rsidRPr="004C2AAE">
        <w:rPr>
          <w:rFonts w:ascii="SimSun" w:hAnsi="SimSun" w:hint="eastAsia"/>
          <w:sz w:val="21"/>
        </w:rPr>
        <w:t>内审司还对举报的</w:t>
      </w:r>
      <w:r w:rsidR="00080745">
        <w:rPr>
          <w:rFonts w:ascii="SimSun" w:hAnsi="SimSun" w:hint="eastAsia"/>
          <w:sz w:val="21"/>
        </w:rPr>
        <w:t>不当行为</w:t>
      </w:r>
      <w:r w:rsidR="00A056A0" w:rsidRPr="004C2AAE">
        <w:rPr>
          <w:rFonts w:ascii="SimSun" w:hAnsi="SimSun" w:hint="eastAsia"/>
          <w:sz w:val="21"/>
        </w:rPr>
        <w:t>、错失行为或不规范行为进行调查，这些行为包括但不限于</w:t>
      </w:r>
      <w:r w:rsidR="00627CAC" w:rsidRPr="004C2AAE">
        <w:rPr>
          <w:rFonts w:ascii="SimSun" w:hAnsi="SimSun" w:hint="eastAsia"/>
          <w:sz w:val="21"/>
        </w:rPr>
        <w:t>欺诈</w:t>
      </w:r>
      <w:r w:rsidR="00A056A0" w:rsidRPr="004C2AAE">
        <w:rPr>
          <w:rFonts w:ascii="SimSun" w:hAnsi="SimSun" w:hint="eastAsia"/>
          <w:sz w:val="21"/>
        </w:rPr>
        <w:t>和腐败、浪费、滥用特权和豁免权、滥用权力以及其他违反WIPO规则和条例的情况。</w:t>
      </w:r>
    </w:p>
    <w:p w:rsidR="00D33507" w:rsidRPr="004C2AAE" w:rsidRDefault="00D33507"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在审计活动中，内审司遵守内部审计师协会(IIA)颁布的《国际内部审计专业实务框架》(IPPF)。同样，在执行调查工作时，内审司以国际调查员会议2009年认可的《统一调查准则》作为指导。评价则由联合国评价小组(UNEG)规定的各项国际评价实务标准作为指导。</w:t>
      </w:r>
    </w:p>
    <w:p w:rsidR="00E365E6" w:rsidRPr="004C2AAE" w:rsidRDefault="00A46908"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按照《章程》的要求，内审司在制定工作计划时考虑了以下因素：风险评估、相关性、国家影响、监督周期、WIPO管理层的意见以及成员国的意见。内审司还考虑了其现有的资源。</w:t>
      </w:r>
    </w:p>
    <w:p w:rsidR="00E365E6" w:rsidRPr="004C2AAE" w:rsidRDefault="000275CF"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bCs/>
          <w:iCs/>
          <w:sz w:val="21"/>
        </w:rPr>
        <w:t>内审司根据IIA指导方针以及内审普遍采用的良好做法制定了风险评估方法。</w:t>
      </w:r>
      <w:r w:rsidR="00121FFE" w:rsidRPr="004C2AAE">
        <w:rPr>
          <w:rFonts w:ascii="SimSun" w:hAnsi="SimSun" w:hint="eastAsia"/>
          <w:bCs/>
          <w:iCs/>
          <w:sz w:val="21"/>
        </w:rPr>
        <w:t>内审司用该风险评估方法</w:t>
      </w:r>
      <w:r w:rsidR="00121FFE" w:rsidRPr="004C2AAE">
        <w:rPr>
          <w:rStyle w:val="FootnoteReference"/>
          <w:rFonts w:ascii="SimSun" w:hAnsi="SimSun"/>
          <w:sz w:val="21"/>
        </w:rPr>
        <w:footnoteReference w:id="2"/>
      </w:r>
      <w:r w:rsidR="00121FFE" w:rsidRPr="004C2AAE">
        <w:rPr>
          <w:rFonts w:ascii="SimSun" w:hAnsi="SimSun" w:hint="eastAsia"/>
          <w:bCs/>
          <w:iCs/>
          <w:sz w:val="21"/>
        </w:rPr>
        <w:t>决定本两年期所需的</w:t>
      </w:r>
      <w:r w:rsidR="00121FFE" w:rsidRPr="00EB40EB">
        <w:rPr>
          <w:rFonts w:ascii="SimSun" w:hAnsi="SimSun" w:hint="eastAsia"/>
          <w:sz w:val="21"/>
        </w:rPr>
        <w:t>审计</w:t>
      </w:r>
      <w:r w:rsidR="00121FFE" w:rsidRPr="004C2AAE">
        <w:rPr>
          <w:rFonts w:ascii="SimSun" w:hAnsi="SimSun" w:hint="eastAsia"/>
          <w:bCs/>
          <w:iCs/>
          <w:sz w:val="21"/>
        </w:rPr>
        <w:t>范围。</w:t>
      </w:r>
    </w:p>
    <w:p w:rsidR="00E365E6" w:rsidRPr="004C2AAE" w:rsidRDefault="00292CCC"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内审司还做出协同努力，</w:t>
      </w:r>
      <w:r w:rsidR="008900F6" w:rsidRPr="004C2AAE">
        <w:rPr>
          <w:rFonts w:ascii="SimSun" w:hAnsi="SimSun" w:hint="eastAsia"/>
          <w:sz w:val="21"/>
        </w:rPr>
        <w:t>在监督计划中纳入了</w:t>
      </w:r>
      <w:r w:rsidRPr="004C2AAE">
        <w:rPr>
          <w:rFonts w:ascii="SimSun" w:hAnsi="SimSun" w:hint="eastAsia"/>
          <w:sz w:val="21"/>
        </w:rPr>
        <w:t>与公开文件所载和/或向内审司通报的WIPO优先政策和计划相符的监督</w:t>
      </w:r>
      <w:r w:rsidR="008900F6" w:rsidRPr="004C2AAE">
        <w:rPr>
          <w:rFonts w:ascii="SimSun" w:hAnsi="SimSun" w:hint="eastAsia"/>
          <w:sz w:val="21"/>
        </w:rPr>
        <w:t>领域</w:t>
      </w:r>
      <w:r w:rsidRPr="004C2AAE">
        <w:rPr>
          <w:rFonts w:ascii="SimSun" w:hAnsi="SimSun" w:hint="eastAsia"/>
          <w:sz w:val="21"/>
        </w:rPr>
        <w:t>。</w:t>
      </w:r>
      <w:r w:rsidR="005714E2" w:rsidRPr="004C2AAE">
        <w:rPr>
          <w:rFonts w:ascii="SimSun" w:hAnsi="SimSun" w:hint="eastAsia"/>
          <w:sz w:val="21"/>
        </w:rPr>
        <w:t>内审司通过审查诸如大会、计划和预算、各常设委员会的战略和运作文件以及《工作人员条例和规则》所作修订和其它计划和规划文件及时了解总体的政策导向。</w:t>
      </w:r>
      <w:r w:rsidR="00253F5E" w:rsidRPr="004C2AAE">
        <w:rPr>
          <w:rFonts w:ascii="SimSun" w:hAnsi="SimSun" w:hint="eastAsia"/>
          <w:sz w:val="21"/>
        </w:rPr>
        <w:t>此外，内审司司长或副司长参加总干事定期和临时召开的高层管理人员会议或与后者定期进行一对一会谈。通过这些程序，内审司了解了本组织的计划重点和总体目标。</w:t>
      </w:r>
    </w:p>
    <w:p w:rsidR="00E365E6" w:rsidRPr="004C2AAE" w:rsidRDefault="005D1C17"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lastRenderedPageBreak/>
        <w:t>在制定计划时，内审司还考虑了其他监督部门或人员完成的工作，如外聘审计员、联合检查组(JIU)或发展与知识产权委员会(CDIP)委托开展的评价。</w:t>
      </w:r>
      <w:r w:rsidR="00447FA0" w:rsidRPr="004C2AAE">
        <w:rPr>
          <w:rFonts w:ascii="SimSun" w:hAnsi="SimSun" w:hint="eastAsia"/>
          <w:sz w:val="21"/>
        </w:rPr>
        <w:t>与其他监督部门的协调使内审司可确保审计范围恰当，同时在面临重复审计的领域避免“监督疲劳”，如避免内审和外审及评价重复进行。</w:t>
      </w:r>
    </w:p>
    <w:p w:rsidR="00E365E6" w:rsidRPr="004C2AAE" w:rsidRDefault="00343B08"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按照《章程》的要求，内审司在整个计划过程中考虑了成员国、</w:t>
      </w:r>
      <w:r w:rsidR="0091044A">
        <w:rPr>
          <w:rFonts w:ascii="SimSun" w:hAnsi="SimSun" w:hint="eastAsia"/>
          <w:sz w:val="21"/>
        </w:rPr>
        <w:t>咨监委</w:t>
      </w:r>
      <w:r w:rsidRPr="004C2AAE">
        <w:rPr>
          <w:rFonts w:ascii="SimSun" w:hAnsi="SimSun" w:hint="eastAsia"/>
          <w:sz w:val="21"/>
        </w:rPr>
        <w:t>、总干事和管理人员的意见。</w:t>
      </w:r>
    </w:p>
    <w:p w:rsidR="00E365E6" w:rsidRPr="004C2AAE" w:rsidRDefault="00EA73A7"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最后，在调查方面，内审司尽一切努力及时处理收到的投诉。</w:t>
      </w:r>
      <w:r w:rsidR="002E4CC6" w:rsidRPr="004C2AAE">
        <w:rPr>
          <w:rFonts w:ascii="SimSun" w:hAnsi="SimSun" w:hint="eastAsia"/>
          <w:sz w:val="21"/>
        </w:rPr>
        <w:t>在报告所涉期间，这方面取得了很大的成功，详见“调查活动”部分。</w:t>
      </w:r>
      <w:r w:rsidR="00116511" w:rsidRPr="004C2AAE">
        <w:rPr>
          <w:rFonts w:ascii="SimSun" w:hAnsi="SimSun" w:hint="eastAsia"/>
          <w:sz w:val="21"/>
        </w:rPr>
        <w:t>这</w:t>
      </w:r>
      <w:r w:rsidR="00A01A21" w:rsidRPr="004C2AAE">
        <w:rPr>
          <w:rFonts w:ascii="SimSun" w:hAnsi="SimSun" w:hint="eastAsia"/>
          <w:sz w:val="21"/>
        </w:rPr>
        <w:t>样，</w:t>
      </w:r>
      <w:r w:rsidR="00116511" w:rsidRPr="004C2AAE">
        <w:rPr>
          <w:rFonts w:ascii="SimSun" w:hAnsi="SimSun" w:hint="eastAsia"/>
          <w:sz w:val="21"/>
        </w:rPr>
        <w:t>内审司在预防、震慑和检测</w:t>
      </w:r>
      <w:r w:rsidR="00627CAC" w:rsidRPr="004C2AAE">
        <w:rPr>
          <w:rFonts w:ascii="SimSun" w:hAnsi="SimSun" w:hint="eastAsia"/>
          <w:sz w:val="21"/>
        </w:rPr>
        <w:t>欺诈</w:t>
      </w:r>
      <w:r w:rsidR="00116511" w:rsidRPr="004C2AAE">
        <w:rPr>
          <w:rFonts w:ascii="SimSun" w:hAnsi="SimSun" w:hint="eastAsia"/>
          <w:sz w:val="21"/>
        </w:rPr>
        <w:t>等领域</w:t>
      </w:r>
      <w:r w:rsidR="00A01A21" w:rsidRPr="004C2AAE">
        <w:rPr>
          <w:rFonts w:ascii="SimSun" w:hAnsi="SimSun" w:hint="eastAsia"/>
          <w:sz w:val="21"/>
        </w:rPr>
        <w:t>得以</w:t>
      </w:r>
      <w:r w:rsidR="00116511" w:rsidRPr="004C2AAE">
        <w:rPr>
          <w:rFonts w:ascii="SimSun" w:hAnsi="SimSun" w:hint="eastAsia"/>
          <w:sz w:val="21"/>
        </w:rPr>
        <w:t>开展更积极的工作。</w:t>
      </w:r>
    </w:p>
    <w:p w:rsidR="00E365E6" w:rsidRPr="004C2AAE" w:rsidRDefault="00E4528E"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2013年和2014年的监督计划已发给计划管理者并通过WIPO内部局域网和所有工作人员共享。</w:t>
      </w:r>
      <w:r w:rsidR="00E365E6" w:rsidRPr="004C2AAE">
        <w:rPr>
          <w:rFonts w:ascii="SimSun" w:hAnsi="SimSun"/>
          <w:sz w:val="21"/>
        </w:rPr>
        <w:t>2013</w:t>
      </w:r>
      <w:r w:rsidR="00566F24" w:rsidRPr="004C2AAE">
        <w:rPr>
          <w:rFonts w:ascii="SimSun" w:hAnsi="SimSun" w:hint="eastAsia"/>
          <w:sz w:val="21"/>
        </w:rPr>
        <w:t>年的计划作了一些小调整，在预算内按时完成。</w:t>
      </w:r>
      <w:r w:rsidR="00E365E6" w:rsidRPr="004C2AAE">
        <w:rPr>
          <w:rFonts w:ascii="SimSun" w:hAnsi="SimSun"/>
          <w:sz w:val="21"/>
        </w:rPr>
        <w:t>2014</w:t>
      </w:r>
      <w:r w:rsidR="00566F24" w:rsidRPr="004C2AAE">
        <w:rPr>
          <w:rFonts w:ascii="SimSun" w:hAnsi="SimSun" w:hint="eastAsia"/>
          <w:sz w:val="21"/>
        </w:rPr>
        <w:t>年的计划正在实施，详见附件一。</w:t>
      </w:r>
    </w:p>
    <w:p w:rsidR="00E365E6" w:rsidRPr="00EB40EB" w:rsidRDefault="00A01A21" w:rsidP="00EB40EB">
      <w:pPr>
        <w:pStyle w:val="Heading1"/>
        <w:spacing w:beforeLines="100" w:before="240" w:afterLines="100" w:after="240" w:line="340" w:lineRule="atLeast"/>
        <w:rPr>
          <w:rFonts w:ascii="SimHei" w:eastAsia="SimHei" w:hAnsi="SimHei"/>
          <w:b w:val="0"/>
          <w:sz w:val="21"/>
        </w:rPr>
      </w:pPr>
      <w:bookmarkStart w:id="15" w:name="_Toc392160743"/>
      <w:r w:rsidRPr="00EB40EB">
        <w:rPr>
          <w:rFonts w:ascii="SimHei" w:eastAsia="SimHei" w:hAnsi="SimHei" w:hint="eastAsia"/>
          <w:b w:val="0"/>
          <w:sz w:val="21"/>
        </w:rPr>
        <w:t>内部监督的重要结果和建议</w:t>
      </w:r>
      <w:bookmarkEnd w:id="15"/>
    </w:p>
    <w:p w:rsidR="00E365E6" w:rsidRPr="004C2AAE" w:rsidRDefault="007B00E3"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内审司报告了以下主要领域的监督结果</w:t>
      </w:r>
      <w:r w:rsidRPr="004C2AAE">
        <w:rPr>
          <w:rStyle w:val="FootnoteReference"/>
          <w:rFonts w:ascii="SimSun" w:hAnsi="SimSun"/>
          <w:sz w:val="20"/>
        </w:rPr>
        <w:footnoteReference w:id="3"/>
      </w:r>
      <w:r w:rsidRPr="004C2AAE">
        <w:rPr>
          <w:rFonts w:ascii="SimSun" w:hAnsi="SimSun" w:hint="eastAsia"/>
          <w:sz w:val="21"/>
        </w:rPr>
        <w:t>：通过各种任务开展的计划和项目管理、马德里和海牙创收过程、人力资源管理、</w:t>
      </w:r>
      <w:r w:rsidR="00670CF2" w:rsidRPr="004C2AAE">
        <w:rPr>
          <w:rFonts w:ascii="SimSun" w:hAnsi="SimSun" w:hint="eastAsia"/>
          <w:sz w:val="21"/>
        </w:rPr>
        <w:t>活动管理</w:t>
      </w:r>
      <w:r w:rsidRPr="004C2AAE">
        <w:rPr>
          <w:rFonts w:ascii="SimSun" w:hAnsi="SimSun" w:hint="eastAsia"/>
          <w:sz w:val="21"/>
        </w:rPr>
        <w:t>、知识共享和信息安全。依据《章程》，以下意见反映了报告所涉期间开展的监督工作成果。</w:t>
      </w:r>
    </w:p>
    <w:p w:rsidR="00E365E6" w:rsidRPr="004C2AAE" w:rsidRDefault="007B00E3"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管理层已针对查明的问题采取了相应行动。</w:t>
      </w:r>
      <w:r w:rsidR="00966F1B" w:rsidRPr="004C2AAE">
        <w:rPr>
          <w:rFonts w:ascii="SimSun" w:hAnsi="SimSun" w:hint="eastAsia"/>
          <w:sz w:val="21"/>
        </w:rPr>
        <w:t>为落实</w:t>
      </w:r>
      <w:r w:rsidRPr="004C2AAE">
        <w:rPr>
          <w:rFonts w:ascii="SimSun" w:hAnsi="SimSun" w:hint="eastAsia"/>
          <w:sz w:val="21"/>
        </w:rPr>
        <w:t>内审司提出的所有建议</w:t>
      </w:r>
      <w:r w:rsidR="00966F1B" w:rsidRPr="004C2AAE">
        <w:rPr>
          <w:rFonts w:ascii="SimSun" w:hAnsi="SimSun" w:hint="eastAsia"/>
          <w:sz w:val="21"/>
        </w:rPr>
        <w:t>，管理层制定了一个计划，包含拟开展的活动、负责人员和最后期限。</w:t>
      </w:r>
      <w:r w:rsidR="0048203B" w:rsidRPr="004C2AAE">
        <w:rPr>
          <w:rFonts w:ascii="SimSun" w:hAnsi="SimSun" w:hint="eastAsia"/>
          <w:sz w:val="21"/>
        </w:rPr>
        <w:t>管理行动计划与内审司报告一同发布，或在内审司报告发布后的一个月内得到了详细的讨论。内审司和管理层定期会谈，审查尚未落实的建议的执行情</w:t>
      </w:r>
      <w:r w:rsidR="004F2C36">
        <w:rPr>
          <w:rFonts w:ascii="SimSun" w:hAnsi="SimSun"/>
          <w:sz w:val="21"/>
        </w:rPr>
        <w:t>‍</w:t>
      </w:r>
      <w:r w:rsidR="0048203B" w:rsidRPr="004C2AAE">
        <w:rPr>
          <w:rFonts w:ascii="SimSun" w:hAnsi="SimSun" w:hint="eastAsia"/>
          <w:sz w:val="21"/>
        </w:rPr>
        <w:t>况。</w:t>
      </w:r>
    </w:p>
    <w:p w:rsidR="00E365E6" w:rsidRPr="00433761" w:rsidRDefault="00DE3C9A"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t>效绩管理</w:t>
      </w:r>
    </w:p>
    <w:p w:rsidR="00E365E6" w:rsidRPr="004C2AAE" w:rsidRDefault="007B6E7A"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计划效绩报告</w:t>
      </w:r>
      <w:r w:rsidR="00E365E6" w:rsidRPr="004C2AAE">
        <w:rPr>
          <w:rStyle w:val="FootnoteReference"/>
          <w:rFonts w:ascii="SimSun" w:hAnsi="SimSun"/>
          <w:sz w:val="21"/>
        </w:rPr>
        <w:footnoteReference w:id="4"/>
      </w:r>
      <w:r w:rsidR="00E365E6" w:rsidRPr="004C2AAE">
        <w:rPr>
          <w:rFonts w:ascii="SimSun" w:hAnsi="SimSun"/>
          <w:sz w:val="21"/>
        </w:rPr>
        <w:t>(PPR)</w:t>
      </w:r>
      <w:r w:rsidRPr="004C2AAE">
        <w:rPr>
          <w:rFonts w:ascii="SimSun" w:hAnsi="SimSun" w:hint="eastAsia"/>
          <w:sz w:val="21"/>
        </w:rPr>
        <w:t>审定以及成果管理</w:t>
      </w:r>
      <w:r w:rsidR="0091044A">
        <w:rPr>
          <w:rFonts w:ascii="SimSun" w:hAnsi="SimSun" w:hint="eastAsia"/>
          <w:sz w:val="21"/>
        </w:rPr>
        <w:t>制</w:t>
      </w:r>
      <w:r w:rsidRPr="004C2AAE">
        <w:rPr>
          <w:rFonts w:ascii="SimSun" w:hAnsi="SimSun" w:hint="eastAsia"/>
          <w:sz w:val="21"/>
        </w:rPr>
        <w:t>(RBM)成果审计盘点了WIPO在</w:t>
      </w:r>
      <w:r w:rsidR="004F2C36">
        <w:rPr>
          <w:rFonts w:ascii="SimSun" w:hAnsi="SimSun" w:hint="eastAsia"/>
          <w:sz w:val="21"/>
        </w:rPr>
        <w:t>成果管理制</w:t>
      </w:r>
      <w:r w:rsidRPr="004C2AAE">
        <w:rPr>
          <w:rFonts w:ascii="SimSun" w:hAnsi="SimSun" w:hint="eastAsia"/>
          <w:sz w:val="21"/>
        </w:rPr>
        <w:t>方面取得的进展。</w:t>
      </w:r>
    </w:p>
    <w:p w:rsidR="00E365E6" w:rsidRPr="004C2AAE" w:rsidRDefault="00E94F7F"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内审司对</w:t>
      </w:r>
      <w:r w:rsidR="00E365E6" w:rsidRPr="004C2AAE">
        <w:rPr>
          <w:rFonts w:ascii="SimSun" w:hAnsi="SimSun"/>
          <w:sz w:val="21"/>
        </w:rPr>
        <w:t>WIPO</w:t>
      </w:r>
      <w:r w:rsidRPr="004C2AAE">
        <w:rPr>
          <w:rFonts w:ascii="SimSun" w:hAnsi="SimSun" w:hint="eastAsia"/>
          <w:sz w:val="21"/>
        </w:rPr>
        <w:t>成员国、</w:t>
      </w:r>
      <w:r w:rsidRPr="004C2AAE">
        <w:rPr>
          <w:rFonts w:ascii="SimSun" w:hAnsi="SimSun"/>
          <w:sz w:val="21"/>
        </w:rPr>
        <w:t>WIPO</w:t>
      </w:r>
      <w:r w:rsidRPr="004C2AAE">
        <w:rPr>
          <w:rFonts w:ascii="SimSun" w:hAnsi="SimSun" w:hint="eastAsia"/>
          <w:sz w:val="21"/>
        </w:rPr>
        <w:t>计划管理者、联合国及其他国际组织开展了调查。结果显示，</w:t>
      </w:r>
      <w:r w:rsidR="00E365E6" w:rsidRPr="004C2AAE">
        <w:rPr>
          <w:rFonts w:ascii="SimSun" w:hAnsi="SimSun"/>
          <w:sz w:val="21"/>
        </w:rPr>
        <w:t>WIPO</w:t>
      </w:r>
      <w:r w:rsidRPr="004C2AAE">
        <w:rPr>
          <w:rFonts w:ascii="SimSun" w:hAnsi="SimSun" w:hint="eastAsia"/>
          <w:sz w:val="21"/>
        </w:rPr>
        <w:t>在制定和实施成果管理制方面取得了重大进展。</w:t>
      </w:r>
    </w:p>
    <w:p w:rsidR="00E365E6" w:rsidRPr="004C2AAE" w:rsidRDefault="00CF0FBE"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在制定更好的成果框架</w:t>
      </w:r>
      <w:r w:rsidR="004C2AAE">
        <w:rPr>
          <w:rFonts w:ascii="SimSun" w:hAnsi="SimSun" w:hint="eastAsia"/>
          <w:sz w:val="21"/>
        </w:rPr>
        <w:t>(</w:t>
      </w:r>
      <w:r w:rsidRPr="004C2AAE">
        <w:rPr>
          <w:rFonts w:ascii="SimSun" w:hAnsi="SimSun" w:hint="eastAsia"/>
          <w:sz w:val="21"/>
        </w:rPr>
        <w:t>预期成果、效绩指标、基线和目标</w:t>
      </w:r>
      <w:r w:rsidR="004C2AAE">
        <w:rPr>
          <w:rFonts w:ascii="SimSun" w:hAnsi="SimSun" w:hint="eastAsia"/>
          <w:sz w:val="21"/>
        </w:rPr>
        <w:t>)</w:t>
      </w:r>
      <w:r w:rsidRPr="004C2AAE">
        <w:rPr>
          <w:rFonts w:ascii="SimSun" w:hAnsi="SimSun" w:hint="eastAsia"/>
          <w:sz w:val="21"/>
        </w:rPr>
        <w:t>和发展WIPO内部实施</w:t>
      </w:r>
      <w:r w:rsidR="004F2C36" w:rsidRPr="004C2AAE">
        <w:rPr>
          <w:rFonts w:ascii="SimSun" w:hAnsi="SimSun" w:hint="eastAsia"/>
          <w:sz w:val="21"/>
        </w:rPr>
        <w:t>成果管理制</w:t>
      </w:r>
      <w:r w:rsidRPr="004C2AAE">
        <w:rPr>
          <w:rFonts w:ascii="SimSun" w:hAnsi="SimSun" w:hint="eastAsia"/>
          <w:sz w:val="21"/>
        </w:rPr>
        <w:t>的知识等方面取得的进展令人称道。</w:t>
      </w:r>
      <w:r w:rsidR="00674876" w:rsidRPr="004C2AAE">
        <w:rPr>
          <w:rFonts w:ascii="SimSun" w:hAnsi="SimSun" w:hint="eastAsia"/>
          <w:sz w:val="21"/>
        </w:rPr>
        <w:t>这些努力的成果体现在改进的工作规划流程和相关文件的质量中。</w:t>
      </w:r>
      <w:r w:rsidR="005F52D2" w:rsidRPr="004C2AAE">
        <w:rPr>
          <w:rFonts w:ascii="SimSun" w:hAnsi="SimSun" w:hint="eastAsia"/>
          <w:sz w:val="21"/>
        </w:rPr>
        <w:t>制定正式的问责</w:t>
      </w:r>
      <w:r w:rsidR="00AA1587" w:rsidRPr="004C2AAE">
        <w:rPr>
          <w:rFonts w:ascii="SimSun" w:hAnsi="SimSun" w:hint="eastAsia"/>
          <w:sz w:val="21"/>
        </w:rPr>
        <w:t>制</w:t>
      </w:r>
      <w:r w:rsidR="005F52D2" w:rsidRPr="004C2AAE">
        <w:rPr>
          <w:rFonts w:ascii="SimSun" w:hAnsi="SimSun" w:hint="eastAsia"/>
          <w:sz w:val="21"/>
        </w:rPr>
        <w:t>框架以加强现有结构并改进整体的组织治理</w:t>
      </w:r>
      <w:r w:rsidR="00CC266D" w:rsidRPr="004C2AAE">
        <w:rPr>
          <w:rFonts w:ascii="SimSun" w:hAnsi="SimSun" w:hint="eastAsia"/>
          <w:sz w:val="21"/>
        </w:rPr>
        <w:t>应设定为提升效绩管理的一个优先事项。</w:t>
      </w:r>
      <w:r w:rsidR="00AA1587" w:rsidRPr="004C2AAE">
        <w:rPr>
          <w:rFonts w:ascii="SimSun" w:hAnsi="SimSun" w:hint="eastAsia"/>
          <w:sz w:val="21"/>
        </w:rPr>
        <w:t>内审司欣慰地指出，问责制框架提案将于2014年9月提交给成员国。</w:t>
      </w:r>
    </w:p>
    <w:p w:rsidR="00E365E6" w:rsidRPr="004C2AAE" w:rsidRDefault="000329B5"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其他要改进的领域包括</w:t>
      </w:r>
      <w:r w:rsidR="00DA67B1" w:rsidRPr="004C2AAE">
        <w:rPr>
          <w:rFonts w:ascii="SimSun" w:hAnsi="SimSun" w:hint="eastAsia"/>
          <w:sz w:val="21"/>
        </w:rPr>
        <w:t>为成员国代表提供</w:t>
      </w:r>
      <w:r w:rsidR="004F2C36" w:rsidRPr="004C2AAE">
        <w:rPr>
          <w:rFonts w:ascii="SimSun" w:hAnsi="SimSun" w:hint="eastAsia"/>
          <w:sz w:val="21"/>
        </w:rPr>
        <w:t>成果管理制</w:t>
      </w:r>
      <w:r w:rsidR="00DA67B1" w:rsidRPr="004C2AAE">
        <w:rPr>
          <w:rFonts w:ascii="SimSun" w:hAnsi="SimSun" w:hint="eastAsia"/>
          <w:sz w:val="21"/>
        </w:rPr>
        <w:t>年度综述</w:t>
      </w:r>
      <w:r w:rsidR="00E365E6" w:rsidRPr="004C2AAE">
        <w:rPr>
          <w:rFonts w:ascii="SimSun" w:hAnsi="SimSun"/>
          <w:sz w:val="21"/>
        </w:rPr>
        <w:t>/</w:t>
      </w:r>
      <w:r w:rsidR="00DA67B1" w:rsidRPr="004C2AAE">
        <w:rPr>
          <w:rFonts w:ascii="SimSun" w:hAnsi="SimSun" w:hint="eastAsia"/>
          <w:sz w:val="21"/>
        </w:rPr>
        <w:t>指引。同样，基于查明的</w:t>
      </w:r>
      <w:r w:rsidR="004F2C36" w:rsidRPr="004C2AAE">
        <w:rPr>
          <w:rFonts w:ascii="SimSun" w:hAnsi="SimSun" w:hint="eastAsia"/>
          <w:sz w:val="21"/>
        </w:rPr>
        <w:t>成果管理制</w:t>
      </w:r>
      <w:r w:rsidR="00DA67B1" w:rsidRPr="004C2AAE">
        <w:rPr>
          <w:rFonts w:ascii="SimSun" w:hAnsi="SimSun" w:hint="eastAsia"/>
          <w:sz w:val="21"/>
        </w:rPr>
        <w:t>培训需求，应制定工作人员培训方案并纳入</w:t>
      </w:r>
      <w:r w:rsidR="00E365E6" w:rsidRPr="004C2AAE">
        <w:rPr>
          <w:rFonts w:ascii="SimSun" w:hAnsi="SimSun"/>
          <w:sz w:val="21"/>
        </w:rPr>
        <w:t>WIPO</w:t>
      </w:r>
      <w:r w:rsidR="00DA67B1" w:rsidRPr="004C2AAE">
        <w:rPr>
          <w:rFonts w:ascii="SimSun" w:hAnsi="SimSun" w:hint="eastAsia"/>
          <w:sz w:val="21"/>
        </w:rPr>
        <w:t>的企业培训计划。</w:t>
      </w:r>
    </w:p>
    <w:p w:rsidR="00E365E6" w:rsidRPr="004C2AAE" w:rsidRDefault="00DA67B1"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审定工作表明，在效绩指标和效绩数据方面已经取得了进展。然而，可以开展更多的工作，以</w:t>
      </w:r>
      <w:r w:rsidR="00435A5D" w:rsidRPr="004C2AAE">
        <w:rPr>
          <w:rFonts w:ascii="SimSun" w:hAnsi="SimSun" w:hint="eastAsia"/>
          <w:sz w:val="21"/>
        </w:rPr>
        <w:t>交付</w:t>
      </w:r>
      <w:r w:rsidRPr="004C2AAE">
        <w:rPr>
          <w:rFonts w:ascii="SimSun" w:hAnsi="SimSun" w:hint="eastAsia"/>
          <w:sz w:val="21"/>
        </w:rPr>
        <w:t>相关的基于结果/影响的</w:t>
      </w:r>
      <w:r w:rsidR="00435A5D" w:rsidRPr="004C2AAE">
        <w:rPr>
          <w:rFonts w:ascii="SimSun" w:hAnsi="SimSun" w:hint="eastAsia"/>
          <w:sz w:val="21"/>
        </w:rPr>
        <w:t>成果</w:t>
      </w:r>
      <w:r w:rsidRPr="004C2AAE">
        <w:rPr>
          <w:rFonts w:ascii="SimSun" w:hAnsi="SimSun" w:hint="eastAsia"/>
          <w:sz w:val="21"/>
        </w:rPr>
        <w:t>，以及确保各项</w:t>
      </w:r>
      <w:r w:rsidR="00435A5D" w:rsidRPr="004C2AAE">
        <w:rPr>
          <w:rFonts w:ascii="SimSun" w:hAnsi="SimSun" w:hint="eastAsia"/>
          <w:sz w:val="21"/>
        </w:rPr>
        <w:t>效绩</w:t>
      </w:r>
      <w:r w:rsidRPr="004C2AAE">
        <w:rPr>
          <w:rFonts w:ascii="SimSun" w:hAnsi="SimSun" w:hint="eastAsia"/>
          <w:sz w:val="21"/>
        </w:rPr>
        <w:t>指标有适当的基线。</w:t>
      </w:r>
    </w:p>
    <w:p w:rsidR="00E365E6" w:rsidRPr="00433761" w:rsidRDefault="00CF0FBE"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lastRenderedPageBreak/>
        <w:t>国家综合服务评价</w:t>
      </w:r>
    </w:p>
    <w:p w:rsidR="00E365E6" w:rsidRPr="004C2AAE" w:rsidRDefault="00615192"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独立的泰国国家综合服务评价着重分析了2007年以来的70项活动，涵盖</w:t>
      </w:r>
      <w:r w:rsidR="00E365E6" w:rsidRPr="004C2AAE">
        <w:rPr>
          <w:rFonts w:ascii="SimSun" w:hAnsi="SimSun"/>
          <w:sz w:val="21"/>
        </w:rPr>
        <w:t>WIPO</w:t>
      </w:r>
      <w:r w:rsidRPr="004C2AAE">
        <w:rPr>
          <w:rFonts w:ascii="SimSun" w:hAnsi="SimSun" w:hint="eastAsia"/>
          <w:sz w:val="21"/>
        </w:rPr>
        <w:t>学院、业务现代化活动、一个有关知识产权的发展议程项目、产品品牌建设以及对马德里和海牙体系加入过程的支持。这次评价还评估了</w:t>
      </w:r>
      <w:r w:rsidR="00E365E6" w:rsidRPr="004C2AAE">
        <w:rPr>
          <w:rFonts w:ascii="SimSun" w:hAnsi="SimSun"/>
          <w:sz w:val="21"/>
        </w:rPr>
        <w:t>WIPO</w:t>
      </w:r>
      <w:r w:rsidRPr="004C2AAE">
        <w:rPr>
          <w:rFonts w:ascii="SimSun" w:hAnsi="SimSun" w:hint="eastAsia"/>
          <w:sz w:val="21"/>
        </w:rPr>
        <w:t>的方法、亚洲和太平洋地区局</w:t>
      </w:r>
      <w:r w:rsidR="0042699E" w:rsidRPr="004C2AAE">
        <w:rPr>
          <w:rFonts w:ascii="SimSun" w:hAnsi="SimSun" w:hint="eastAsia"/>
          <w:sz w:val="21"/>
        </w:rPr>
        <w:t>以及驻外办事处的作用、协调和</w:t>
      </w:r>
      <w:r w:rsidR="00E365E6" w:rsidRPr="004C2AAE">
        <w:rPr>
          <w:rFonts w:ascii="SimSun" w:hAnsi="SimSun"/>
          <w:sz w:val="21"/>
        </w:rPr>
        <w:t>WIPO</w:t>
      </w:r>
      <w:r w:rsidR="0042699E" w:rsidRPr="004C2AAE">
        <w:rPr>
          <w:rFonts w:ascii="SimSun" w:hAnsi="SimSun" w:hint="eastAsia"/>
          <w:sz w:val="21"/>
        </w:rPr>
        <w:t>在该国的战略定位。</w:t>
      </w:r>
    </w:p>
    <w:p w:rsidR="00E365E6" w:rsidRPr="004C2AAE" w:rsidRDefault="007F7D1D"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整体上看，在70项抽样活动中，有</w:t>
      </w:r>
      <w:r w:rsidR="00E365E6" w:rsidRPr="004C2AAE">
        <w:rPr>
          <w:rFonts w:ascii="SimSun" w:hAnsi="SimSun"/>
          <w:sz w:val="21"/>
        </w:rPr>
        <w:t>57</w:t>
      </w:r>
      <w:r w:rsidRPr="004C2AAE">
        <w:rPr>
          <w:rFonts w:ascii="SimSun" w:hAnsi="SimSun" w:hint="eastAsia"/>
          <w:sz w:val="21"/>
        </w:rPr>
        <w:t>项在过去六年中有助于产出</w:t>
      </w:r>
      <w:r w:rsidR="00E365E6" w:rsidRPr="004C2AAE">
        <w:rPr>
          <w:rFonts w:ascii="SimSun" w:hAnsi="SimSun"/>
          <w:sz w:val="21"/>
        </w:rPr>
        <w:t>WIPO</w:t>
      </w:r>
      <w:r w:rsidRPr="004C2AAE">
        <w:rPr>
          <w:rFonts w:ascii="SimSun" w:hAnsi="SimSun" w:hint="eastAsia"/>
          <w:sz w:val="21"/>
        </w:rPr>
        <w:t>的预期成果。</w:t>
      </w:r>
      <w:r w:rsidR="00E365E6" w:rsidRPr="004C2AAE">
        <w:rPr>
          <w:rFonts w:ascii="SimSun" w:hAnsi="SimSun"/>
          <w:sz w:val="21"/>
        </w:rPr>
        <w:t>WIPO</w:t>
      </w:r>
      <w:r w:rsidRPr="004C2AAE">
        <w:rPr>
          <w:rFonts w:ascii="SimSun" w:hAnsi="SimSun" w:hint="eastAsia"/>
          <w:sz w:val="21"/>
        </w:rPr>
        <w:t>的活动符合该国的机构和地区需求，并为</w:t>
      </w:r>
      <w:r w:rsidR="00E365E6" w:rsidRPr="004C2AAE">
        <w:rPr>
          <w:rFonts w:ascii="SimSun" w:hAnsi="SimSun"/>
          <w:sz w:val="21"/>
        </w:rPr>
        <w:t>WIPO</w:t>
      </w:r>
      <w:r w:rsidRPr="004C2AAE">
        <w:rPr>
          <w:rFonts w:ascii="SimSun" w:hAnsi="SimSun" w:hint="eastAsia"/>
          <w:sz w:val="21"/>
        </w:rPr>
        <w:t>的战略目标作出贡献。</w:t>
      </w:r>
      <w:r w:rsidR="00E365E6" w:rsidRPr="004C2AAE">
        <w:rPr>
          <w:rFonts w:ascii="SimSun" w:hAnsi="SimSun"/>
          <w:sz w:val="21"/>
        </w:rPr>
        <w:t>WIPO</w:t>
      </w:r>
      <w:r w:rsidR="00895041" w:rsidRPr="004C2AAE">
        <w:rPr>
          <w:rFonts w:ascii="SimSun" w:hAnsi="SimSun" w:hint="eastAsia"/>
          <w:sz w:val="21"/>
        </w:rPr>
        <w:t>将自身定位为泰国知识产权领域的重要参与者，对于泰国知识产权厅来说尤为如此。</w:t>
      </w:r>
    </w:p>
    <w:p w:rsidR="00E365E6" w:rsidRPr="004C2AAE" w:rsidRDefault="001C48C6"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然而，评价显示，</w:t>
      </w:r>
      <w:r w:rsidR="00112679" w:rsidRPr="004C2AAE">
        <w:rPr>
          <w:rFonts w:ascii="SimSun" w:hAnsi="SimSun" w:hint="eastAsia"/>
          <w:sz w:val="21"/>
        </w:rPr>
        <w:t>在泰国开展的各项计划的活动</w:t>
      </w:r>
      <w:r w:rsidRPr="004C2AAE">
        <w:rPr>
          <w:rFonts w:ascii="SimSun" w:hAnsi="SimSun" w:hint="eastAsia"/>
          <w:sz w:val="21"/>
        </w:rPr>
        <w:t>没有作为综合国别计划或框架的组成部分得到优先对待，原因是没有为当地行动综合规划和监测界定责任。</w:t>
      </w:r>
      <w:r w:rsidR="000B49E8" w:rsidRPr="004C2AAE">
        <w:rPr>
          <w:rFonts w:ascii="SimSun" w:hAnsi="SimSun" w:hint="eastAsia"/>
          <w:sz w:val="21"/>
        </w:rPr>
        <w:t>由于缺乏深入的评估和规划，</w:t>
      </w:r>
      <w:r w:rsidR="00E365E6" w:rsidRPr="004C2AAE">
        <w:rPr>
          <w:rFonts w:ascii="SimSun" w:hAnsi="SimSun"/>
          <w:sz w:val="21"/>
        </w:rPr>
        <w:t>WIPO</w:t>
      </w:r>
      <w:r w:rsidR="000B49E8" w:rsidRPr="004C2AAE">
        <w:rPr>
          <w:rFonts w:ascii="SimSun" w:hAnsi="SimSun" w:hint="eastAsia"/>
          <w:sz w:val="21"/>
        </w:rPr>
        <w:t>的活动没有为能力建设作出显著贡献。</w:t>
      </w:r>
      <w:r w:rsidR="00A372CD" w:rsidRPr="004C2AAE">
        <w:rPr>
          <w:rFonts w:ascii="SimSun" w:hAnsi="SimSun" w:hint="eastAsia"/>
          <w:sz w:val="21"/>
        </w:rPr>
        <w:t>在缺乏退出战略以及没有充分与有能力确保持续长期利益的伙伴机构开展联合需求评估和规划的情况下，活动的成效没有得到定期跟进以保持高质量的服务，并且并不总是可持续。</w:t>
      </w:r>
    </w:p>
    <w:p w:rsidR="00E365E6" w:rsidRPr="00433761" w:rsidRDefault="00E708F6"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t>信托基金</w:t>
      </w:r>
      <w:r w:rsidR="00E365E6" w:rsidRPr="00433761">
        <w:rPr>
          <w:rFonts w:ascii="SimSun" w:hAnsi="SimSun"/>
          <w:b/>
          <w:sz w:val="21"/>
        </w:rPr>
        <w:t>(FIT)</w:t>
      </w:r>
      <w:r w:rsidRPr="00433761">
        <w:rPr>
          <w:rFonts w:ascii="SimSun" w:hAnsi="SimSun" w:hint="eastAsia"/>
          <w:b/>
          <w:sz w:val="21"/>
        </w:rPr>
        <w:t>管理</w:t>
      </w:r>
    </w:p>
    <w:p w:rsidR="00E365E6" w:rsidRPr="004C2AAE" w:rsidRDefault="00E365E6" w:rsidP="00EB40EB">
      <w:pPr>
        <w:pStyle w:val="ONUME"/>
        <w:numPr>
          <w:ilvl w:val="0"/>
          <w:numId w:val="6"/>
        </w:numPr>
        <w:spacing w:afterLines="50" w:after="120" w:line="340" w:lineRule="atLeast"/>
        <w:jc w:val="both"/>
        <w:rPr>
          <w:rFonts w:ascii="SimSun" w:hAnsi="SimSun"/>
          <w:sz w:val="21"/>
        </w:rPr>
      </w:pPr>
      <w:r w:rsidRPr="004C2AAE">
        <w:rPr>
          <w:rFonts w:ascii="SimSun" w:hAnsi="SimSun"/>
          <w:sz w:val="21"/>
        </w:rPr>
        <w:t>WIPO</w:t>
      </w:r>
      <w:r w:rsidR="003E5D8E" w:rsidRPr="004C2AAE">
        <w:rPr>
          <w:rFonts w:ascii="SimSun" w:hAnsi="SimSun" w:hint="eastAsia"/>
          <w:sz w:val="21"/>
        </w:rPr>
        <w:t>用于开展计划活动的资源主要来自两年期经常预算。</w:t>
      </w:r>
      <w:r w:rsidR="00D11105" w:rsidRPr="004C2AAE">
        <w:rPr>
          <w:rFonts w:ascii="SimSun" w:hAnsi="SimSun" w:hint="eastAsia"/>
          <w:sz w:val="21"/>
        </w:rPr>
        <w:t>此外，与捐助国就</w:t>
      </w:r>
      <w:r w:rsidR="00E21C79" w:rsidRPr="004C2AAE">
        <w:rPr>
          <w:rFonts w:ascii="SimSun" w:hAnsi="SimSun" w:hint="eastAsia"/>
          <w:sz w:val="21"/>
        </w:rPr>
        <w:t>在其任务授权范围内开展特定活动</w:t>
      </w:r>
      <w:r w:rsidR="00D11105" w:rsidRPr="004C2AAE">
        <w:rPr>
          <w:rFonts w:ascii="SimSun" w:hAnsi="SimSun" w:hint="eastAsia"/>
          <w:sz w:val="21"/>
        </w:rPr>
        <w:t>达成的若干协</w:t>
      </w:r>
      <w:r w:rsidR="000021D1" w:rsidRPr="004C2AAE">
        <w:rPr>
          <w:rFonts w:ascii="SimSun" w:hAnsi="SimSun" w:hint="eastAsia"/>
          <w:sz w:val="21"/>
        </w:rPr>
        <w:t>定</w:t>
      </w:r>
      <w:r w:rsidR="00E21C79" w:rsidRPr="004C2AAE">
        <w:rPr>
          <w:rFonts w:ascii="SimSun" w:hAnsi="SimSun" w:hint="eastAsia"/>
          <w:sz w:val="21"/>
        </w:rPr>
        <w:t>为</w:t>
      </w:r>
      <w:r w:rsidRPr="004C2AAE">
        <w:rPr>
          <w:rFonts w:ascii="SimSun" w:hAnsi="SimSun"/>
          <w:sz w:val="21"/>
        </w:rPr>
        <w:t>WIPO</w:t>
      </w:r>
      <w:r w:rsidR="00E21C79" w:rsidRPr="004C2AAE">
        <w:rPr>
          <w:rFonts w:ascii="SimSun" w:hAnsi="SimSun" w:hint="eastAsia"/>
          <w:sz w:val="21"/>
        </w:rPr>
        <w:t>提供了预算外资源。</w:t>
      </w:r>
      <w:r w:rsidR="000021D1" w:rsidRPr="004C2AAE">
        <w:rPr>
          <w:rFonts w:ascii="SimSun" w:hAnsi="SimSun" w:hint="eastAsia"/>
          <w:sz w:val="21"/>
        </w:rPr>
        <w:t>这些协定确实大多数采取了谅解备忘录</w:t>
      </w:r>
      <w:r w:rsidR="00D830F1" w:rsidRPr="004C2AAE">
        <w:rPr>
          <w:rFonts w:ascii="SimSun" w:hAnsi="SimSun"/>
          <w:sz w:val="21"/>
        </w:rPr>
        <w:t>(MOU)</w:t>
      </w:r>
      <w:r w:rsidR="000021D1" w:rsidRPr="004C2AAE">
        <w:rPr>
          <w:rFonts w:ascii="SimSun" w:hAnsi="SimSun" w:hint="eastAsia"/>
          <w:sz w:val="21"/>
        </w:rPr>
        <w:t>的形式，并且资金通过信托基金管理</w:t>
      </w:r>
      <w:r w:rsidRPr="004C2AAE">
        <w:rPr>
          <w:rStyle w:val="FootnoteReference"/>
          <w:rFonts w:ascii="SimSun" w:hAnsi="SimSun"/>
          <w:sz w:val="21"/>
        </w:rPr>
        <w:footnoteReference w:id="5"/>
      </w:r>
      <w:r w:rsidR="000021D1" w:rsidRPr="004C2AAE">
        <w:rPr>
          <w:rFonts w:ascii="SimSun" w:hAnsi="SimSun" w:hint="eastAsia"/>
          <w:sz w:val="21"/>
        </w:rPr>
        <w:t>。</w:t>
      </w:r>
    </w:p>
    <w:p w:rsidR="00E365E6" w:rsidRPr="004C2AAE" w:rsidRDefault="003A02CB"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在交易层面上，</w:t>
      </w:r>
      <w:r w:rsidR="005814A3" w:rsidRPr="004C2AAE">
        <w:rPr>
          <w:rFonts w:ascii="SimSun" w:hAnsi="SimSun" w:hint="eastAsia"/>
          <w:sz w:val="21"/>
        </w:rPr>
        <w:t>与启动、核准和记载信托基金相关交易的WIPO既定程序得到了严格遵守。在信托基金的管理和行政方面，有必要制定包括信托基金在内的预算外资源正式战略，这将使信托基金活动更加符合整个组织的预期成果和计划目标。该战略还应</w:t>
      </w:r>
      <w:r w:rsidR="00BA38B2" w:rsidRPr="004C2AAE">
        <w:rPr>
          <w:rFonts w:ascii="SimSun" w:hAnsi="SimSun" w:hint="eastAsia"/>
          <w:sz w:val="21"/>
        </w:rPr>
        <w:t>概述</w:t>
      </w:r>
      <w:r w:rsidR="00E365E6" w:rsidRPr="004C2AAE">
        <w:rPr>
          <w:rFonts w:ascii="SimSun" w:hAnsi="SimSun"/>
          <w:sz w:val="21"/>
        </w:rPr>
        <w:t>WIPO</w:t>
      </w:r>
      <w:r w:rsidR="00BA38B2" w:rsidRPr="004C2AAE">
        <w:rPr>
          <w:rFonts w:ascii="SimSun" w:hAnsi="SimSun" w:hint="eastAsia"/>
          <w:sz w:val="21"/>
        </w:rPr>
        <w:t>和捐助方能通过信托基金协定更好地实现各自目标的环境。</w:t>
      </w:r>
    </w:p>
    <w:p w:rsidR="00E365E6" w:rsidRPr="004C2AAE" w:rsidRDefault="00036C9A"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明确界定WIPO计划、驻外办事处和地区局的职能和责任将进一步加强信托基金活动的规划、执行、监测和报告，并支持更有效的捐助方关系管理。这也要求共同参与信托基金使用和管理的</w:t>
      </w:r>
      <w:r w:rsidRPr="004C2AAE">
        <w:rPr>
          <w:rFonts w:ascii="SimSun" w:hAnsi="SimSun"/>
          <w:sz w:val="21"/>
        </w:rPr>
        <w:t>WIPO</w:t>
      </w:r>
      <w:r w:rsidRPr="004C2AAE">
        <w:rPr>
          <w:rFonts w:ascii="SimSun" w:hAnsi="SimSun" w:hint="eastAsia"/>
          <w:sz w:val="21"/>
        </w:rPr>
        <w:t>各计划之间有更好的协调和合作。</w:t>
      </w:r>
    </w:p>
    <w:p w:rsidR="00E365E6" w:rsidRPr="00433761" w:rsidRDefault="00201FAF"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t>计划</w:t>
      </w:r>
      <w:r w:rsidR="00E365E6" w:rsidRPr="00433761">
        <w:rPr>
          <w:rFonts w:ascii="SimSun" w:hAnsi="SimSun"/>
          <w:b/>
          <w:sz w:val="21"/>
        </w:rPr>
        <w:t>1(</w:t>
      </w:r>
      <w:r w:rsidR="00A70CEB" w:rsidRPr="00433761">
        <w:rPr>
          <w:rFonts w:ascii="SimSun" w:hAnsi="SimSun" w:hint="eastAsia"/>
          <w:b/>
          <w:sz w:val="21"/>
        </w:rPr>
        <w:t>专利法</w:t>
      </w:r>
      <w:r w:rsidR="00E365E6" w:rsidRPr="00433761">
        <w:rPr>
          <w:rFonts w:ascii="SimSun" w:hAnsi="SimSun"/>
          <w:b/>
          <w:sz w:val="21"/>
        </w:rPr>
        <w:t>)</w:t>
      </w:r>
    </w:p>
    <w:p w:rsidR="00E365E6" w:rsidRPr="004C2AAE" w:rsidRDefault="00714FE0"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内审司对WIPO的准则制定工作进行了首次评价。</w:t>
      </w:r>
      <w:r w:rsidR="0063676C" w:rsidRPr="004C2AAE">
        <w:rPr>
          <w:rFonts w:ascii="SimSun" w:hAnsi="SimSun" w:hint="eastAsia"/>
          <w:sz w:val="21"/>
        </w:rPr>
        <w:t>尽管在联合国组织的任务授权中准则制定占有重要地位，但联合国系统其他组织没有开展类似的评价，因此这项工作构成了挑战。</w:t>
      </w:r>
    </w:p>
    <w:p w:rsidR="00E365E6" w:rsidRPr="004C2AAE" w:rsidRDefault="000C79DB"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计划1</w:t>
      </w:r>
      <w:r w:rsidR="007068D2" w:rsidRPr="004C2AAE">
        <w:rPr>
          <w:rFonts w:ascii="SimSun" w:hAnsi="SimSun" w:hint="eastAsia"/>
          <w:sz w:val="21"/>
        </w:rPr>
        <w:t>寻求</w:t>
      </w:r>
      <w:r w:rsidRPr="004C2AAE">
        <w:rPr>
          <w:rFonts w:ascii="SimSun" w:hAnsi="SimSun" w:hint="eastAsia"/>
          <w:sz w:val="21"/>
        </w:rPr>
        <w:t>实现的总目标是“</w:t>
      </w:r>
      <w:r w:rsidR="00A70CEB" w:rsidRPr="004C2AAE">
        <w:rPr>
          <w:rFonts w:ascii="SimSun" w:hAnsi="SimSun" w:hint="eastAsia"/>
          <w:sz w:val="21"/>
        </w:rPr>
        <w:t>以兼顾各方利益的方式、渐进发展服务于成员国、使用者和社会的国际专利法与实践，作为一种鼓励创新和技术转让的手段，尤其是在发展中国家及经济转型期国家</w:t>
      </w:r>
      <w:r w:rsidRPr="004C2AAE">
        <w:rPr>
          <w:rFonts w:ascii="SimSun" w:hAnsi="SimSun" w:hint="eastAsia"/>
          <w:sz w:val="21"/>
        </w:rPr>
        <w:t>”。计划1的活动</w:t>
      </w:r>
      <w:r w:rsidR="0063676C" w:rsidRPr="004C2AAE">
        <w:rPr>
          <w:rFonts w:ascii="SimSun" w:hAnsi="SimSun" w:hint="eastAsia"/>
          <w:sz w:val="21"/>
        </w:rPr>
        <w:t>在以下工作领域开展：</w:t>
      </w:r>
      <w:r w:rsidR="00586ADB" w:rsidRPr="004C2AAE">
        <w:rPr>
          <w:rFonts w:ascii="SimSun" w:hAnsi="SimSun" w:hint="eastAsia"/>
          <w:sz w:val="21"/>
        </w:rPr>
        <w:t>支持专利法常设委员会的讨论和活动；为成员国提供立法和政策建议；以及管理《布达佩斯条约》、</w:t>
      </w:r>
      <w:r w:rsidRPr="004C2AAE">
        <w:rPr>
          <w:rFonts w:ascii="SimSun" w:hAnsi="SimSun" w:hint="eastAsia"/>
          <w:sz w:val="21"/>
        </w:rPr>
        <w:t>《巴黎公约》和《专利法条约》。</w:t>
      </w:r>
    </w:p>
    <w:p w:rsidR="00E365E6" w:rsidRPr="004C2AAE" w:rsidRDefault="00E64E04"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lastRenderedPageBreak/>
        <w:t>评价发现，计划1发挥了成效，</w:t>
      </w:r>
      <w:r w:rsidR="008E5D6E" w:rsidRPr="004C2AAE">
        <w:rPr>
          <w:rFonts w:ascii="SimSun" w:hAnsi="SimSun" w:hint="eastAsia"/>
          <w:sz w:val="21"/>
        </w:rPr>
        <w:t>通过高质量的专注工作并结合服务对象的需求交付预定的产出。</w:t>
      </w:r>
      <w:r w:rsidR="00F1090C" w:rsidRPr="004C2AAE">
        <w:rPr>
          <w:rFonts w:ascii="SimSun" w:hAnsi="SimSun" w:hint="eastAsia"/>
          <w:sz w:val="21"/>
        </w:rPr>
        <w:t>尽管该计划所有关键成果按计划和预算交付，但只在实现总体目标</w:t>
      </w:r>
      <w:r w:rsidR="004C2AAE">
        <w:rPr>
          <w:rFonts w:ascii="SimSun" w:hAnsi="SimSun" w:hint="eastAsia"/>
          <w:sz w:val="21"/>
        </w:rPr>
        <w:t>(</w:t>
      </w:r>
      <w:r w:rsidR="00F1090C" w:rsidRPr="004C2AAE">
        <w:rPr>
          <w:rFonts w:ascii="SimSun" w:hAnsi="SimSun" w:hint="eastAsia"/>
          <w:sz w:val="21"/>
        </w:rPr>
        <w:t>即逐步发展兼顾各方利益的国际法和实践</w:t>
      </w:r>
      <w:r w:rsidR="004C2AAE">
        <w:rPr>
          <w:rFonts w:ascii="SimSun" w:hAnsi="SimSun" w:hint="eastAsia"/>
          <w:sz w:val="21"/>
        </w:rPr>
        <w:t>)</w:t>
      </w:r>
      <w:r w:rsidR="00F1090C" w:rsidRPr="004C2AAE">
        <w:rPr>
          <w:rFonts w:ascii="SimSun" w:hAnsi="SimSun" w:hint="eastAsia"/>
          <w:sz w:val="21"/>
        </w:rPr>
        <w:t>上取得了少量进展。在效率方面，该计划表现良好，提供及时和高质量的产出。需要更准确的规划、监测和成果框架，以支持更精确地评估该计划各组成部分的成效、相关性和影响。2010/11两年期计划和预算所载框架存在</w:t>
      </w:r>
      <w:r w:rsidR="008B15C3" w:rsidRPr="004C2AAE">
        <w:rPr>
          <w:rFonts w:ascii="SimSun" w:hAnsi="SimSun" w:hint="eastAsia"/>
          <w:sz w:val="21"/>
        </w:rPr>
        <w:t>明显</w:t>
      </w:r>
      <w:r w:rsidR="00F1090C" w:rsidRPr="004C2AAE">
        <w:rPr>
          <w:rFonts w:ascii="SimSun" w:hAnsi="SimSun" w:hint="eastAsia"/>
          <w:sz w:val="21"/>
        </w:rPr>
        <w:t>缺陷，这些缺陷已在最近的计划和预算文件中得到解决。</w:t>
      </w:r>
    </w:p>
    <w:p w:rsidR="00E365E6" w:rsidRPr="00433761" w:rsidRDefault="005663AA"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t>马德里和海牙体系创收过程</w:t>
      </w:r>
    </w:p>
    <w:p w:rsidR="00E365E6" w:rsidRPr="004C2AAE" w:rsidRDefault="009E5168"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商标国际注册马德里体系为商标</w:t>
      </w:r>
      <w:r w:rsidR="004C2AAE">
        <w:rPr>
          <w:rFonts w:ascii="SimSun" w:hAnsi="SimSun" w:hint="eastAsia"/>
          <w:sz w:val="21"/>
        </w:rPr>
        <w:t>(</w:t>
      </w:r>
      <w:r w:rsidRPr="004C2AAE">
        <w:rPr>
          <w:rFonts w:ascii="SimSun" w:hAnsi="SimSun" w:hint="eastAsia"/>
          <w:sz w:val="21"/>
        </w:rPr>
        <w:t>商标和服务商标</w:t>
      </w:r>
      <w:r w:rsidR="004C2AAE">
        <w:rPr>
          <w:rFonts w:ascii="SimSun" w:hAnsi="SimSun" w:hint="eastAsia"/>
          <w:sz w:val="21"/>
        </w:rPr>
        <w:t>)</w:t>
      </w:r>
      <w:r w:rsidRPr="004C2AAE">
        <w:rPr>
          <w:rFonts w:ascii="SimSun" w:hAnsi="SimSun" w:hint="eastAsia"/>
          <w:sz w:val="21"/>
        </w:rPr>
        <w:t>注册提供了便利。</w:t>
      </w:r>
      <w:r w:rsidR="000C79DB" w:rsidRPr="004C2AAE">
        <w:rPr>
          <w:rFonts w:ascii="SimSun" w:hAnsi="SimSun" w:hint="eastAsia"/>
          <w:sz w:val="21"/>
        </w:rPr>
        <w:t>工业品外观设计国际注册海牙体系</w:t>
      </w:r>
      <w:r w:rsidRPr="004C2AAE">
        <w:rPr>
          <w:rFonts w:ascii="SimSun" w:hAnsi="SimSun" w:hint="eastAsia"/>
          <w:sz w:val="21"/>
        </w:rPr>
        <w:t>为在海牙协定的国家和政府间组织成员内注册外观设计提供了机制。</w:t>
      </w:r>
    </w:p>
    <w:p w:rsidR="00E365E6" w:rsidRPr="004C2AAE" w:rsidRDefault="004E122D"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上述</w:t>
      </w:r>
      <w:r w:rsidR="007068D2" w:rsidRPr="004C2AAE">
        <w:rPr>
          <w:rFonts w:ascii="SimSun" w:hAnsi="SimSun" w:hint="eastAsia"/>
          <w:sz w:val="21"/>
        </w:rPr>
        <w:t>体系使得</w:t>
      </w:r>
      <w:r w:rsidRPr="004C2AAE">
        <w:rPr>
          <w:rFonts w:ascii="SimSun" w:hAnsi="SimSun" w:hint="eastAsia"/>
          <w:sz w:val="21"/>
        </w:rPr>
        <w:t>商标或</w:t>
      </w:r>
      <w:r w:rsidR="007068D2" w:rsidRPr="004C2AAE">
        <w:rPr>
          <w:rFonts w:ascii="SimSun" w:hAnsi="SimSun" w:hint="eastAsia"/>
          <w:sz w:val="21"/>
        </w:rPr>
        <w:t>工业品外观设计所有人只需采用一种语言向WIPO国际局提交一份申请，并以一种货币(瑞郎)缴纳一组费用，即可在若干国家得到保护。一项国际注册具有该外观设计直接在每个指定国家中注册的同样效力，除非该外观设计的保护被该国主管局驳回。</w:t>
      </w:r>
    </w:p>
    <w:p w:rsidR="00E365E6" w:rsidRPr="004C2AAE" w:rsidRDefault="001C54CD"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为了使马德里和海牙体系能实现提供商标和外观设计方面首选全球知识产权服务的战略目标，需要制定一份战略文件作为路线图，明确</w:t>
      </w:r>
      <w:r w:rsidR="003F7A6F" w:rsidRPr="004C2AAE">
        <w:rPr>
          <w:rFonts w:ascii="SimSun" w:hAnsi="SimSun" w:hint="eastAsia"/>
          <w:sz w:val="21"/>
        </w:rPr>
        <w:t>中长期的各项业务目标及实现目标的手段。目前，管理层已编拟并核准了这样一份文件。</w:t>
      </w:r>
    </w:p>
    <w:p w:rsidR="00E365E6" w:rsidRPr="004C2AAE" w:rsidRDefault="009F5B1C"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鉴于两个体系的成员和地理覆盖范围有望扩大，需要分析现有的收费结构和支付过程，以期提高支付过程的效率并制定更加行之有效的收费结构，从而保持财务可持续性。</w:t>
      </w:r>
      <w:r w:rsidR="006A5447" w:rsidRPr="004C2AAE">
        <w:rPr>
          <w:rFonts w:ascii="SimSun" w:hAnsi="SimSun" w:hint="eastAsia"/>
          <w:sz w:val="21"/>
        </w:rPr>
        <w:t>过程改进还应着眼于更有效地采集和分析交易成本，并提高单位成本计算方法的精准度。</w:t>
      </w:r>
    </w:p>
    <w:p w:rsidR="00E365E6" w:rsidRPr="004C2AAE" w:rsidRDefault="006A5447"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全面分析两个体系的人员配备要求以及所需技能和能力</w:t>
      </w:r>
      <w:r w:rsidR="00AE74A4" w:rsidRPr="004C2AAE">
        <w:rPr>
          <w:rFonts w:ascii="SimSun" w:hAnsi="SimSun" w:hint="eastAsia"/>
          <w:sz w:val="21"/>
        </w:rPr>
        <w:t>，这可为管理层提供有价值的信息，支持作出知情决定，从而在不断变化的知识产权环境中有效解决问题。</w:t>
      </w:r>
      <w:r w:rsidR="003F4795" w:rsidRPr="004C2AAE">
        <w:rPr>
          <w:rFonts w:ascii="SimSun" w:hAnsi="SimSun" w:hint="eastAsia"/>
          <w:sz w:val="21"/>
        </w:rPr>
        <w:t>可以判断的是，成员的预期增加可能会导致有必要征聘具有特定语言技能的工作人员。</w:t>
      </w:r>
    </w:p>
    <w:p w:rsidR="00E365E6" w:rsidRPr="004C2AAE" w:rsidRDefault="00DB0C19"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评价指出了客户服务和质量控制功能是需要进一步改善的领域。</w:t>
      </w:r>
      <w:r w:rsidR="007F7CB3" w:rsidRPr="004C2AAE">
        <w:rPr>
          <w:rFonts w:ascii="SimSun" w:hAnsi="SimSun" w:hint="eastAsia"/>
          <w:sz w:val="21"/>
        </w:rPr>
        <w:t>如果确定并利用适当工具，上述功能的运营成效和效率将得到增强。</w:t>
      </w:r>
      <w:r w:rsidR="008D4796" w:rsidRPr="004C2AAE">
        <w:rPr>
          <w:rFonts w:ascii="SimSun" w:hAnsi="SimSun" w:hint="eastAsia"/>
          <w:sz w:val="21"/>
        </w:rPr>
        <w:t>为提高一致性和效率，第一步是为两项服务制定政策和指南。</w:t>
      </w:r>
    </w:p>
    <w:p w:rsidR="00E365E6" w:rsidRPr="004C2AAE" w:rsidRDefault="008D4796"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用于马德里和海牙体系增强IT系统的信息技术现代化项目预计于2014年底完成。管理层应对该项目进行实施后审查。</w:t>
      </w:r>
    </w:p>
    <w:p w:rsidR="00E365E6" w:rsidRPr="00433761" w:rsidRDefault="0044241D"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t>知识产权与遗传资源、传统知识和民间文学艺术政府间委员会</w:t>
      </w:r>
      <w:r w:rsidR="004C2AAE" w:rsidRPr="00433761">
        <w:rPr>
          <w:rFonts w:ascii="SimSun" w:hAnsi="SimSun" w:hint="eastAsia"/>
          <w:b/>
          <w:sz w:val="21"/>
        </w:rPr>
        <w:t>(</w:t>
      </w:r>
      <w:r w:rsidRPr="00433761">
        <w:rPr>
          <w:rFonts w:ascii="SimSun" w:hAnsi="SimSun" w:hint="eastAsia"/>
          <w:b/>
          <w:sz w:val="21"/>
        </w:rPr>
        <w:t>IGC</w:t>
      </w:r>
      <w:r w:rsidR="004C2AAE" w:rsidRPr="00433761">
        <w:rPr>
          <w:rFonts w:ascii="SimSun" w:hAnsi="SimSun" w:hint="eastAsia"/>
          <w:b/>
          <w:sz w:val="21"/>
        </w:rPr>
        <w:t>)</w:t>
      </w:r>
      <w:r w:rsidRPr="00433761">
        <w:rPr>
          <w:rFonts w:ascii="SimSun" w:hAnsi="SimSun" w:hint="eastAsia"/>
          <w:b/>
          <w:sz w:val="21"/>
        </w:rPr>
        <w:t>支持服务</w:t>
      </w:r>
      <w:r w:rsidR="00210199" w:rsidRPr="00433761">
        <w:rPr>
          <w:rFonts w:ascii="SimSun" w:hAnsi="SimSun" w:hint="eastAsia"/>
          <w:b/>
          <w:sz w:val="21"/>
        </w:rPr>
        <w:t>评价</w:t>
      </w:r>
    </w:p>
    <w:p w:rsidR="00E365E6" w:rsidRPr="004C2AAE" w:rsidRDefault="008D4796"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本次评价的主要目的是评估</w:t>
      </w:r>
      <w:r w:rsidR="00E365E6" w:rsidRPr="00EB40EB">
        <w:rPr>
          <w:rFonts w:ascii="SimSun" w:hAnsi="SimSun"/>
          <w:sz w:val="21"/>
        </w:rPr>
        <w:t>WIPO</w:t>
      </w:r>
      <w:r w:rsidRPr="004C2AAE">
        <w:rPr>
          <w:rFonts w:ascii="SimSun" w:hAnsi="SimSun" w:hint="eastAsia"/>
          <w:sz w:val="21"/>
          <w:lang w:val="en-GB"/>
        </w:rPr>
        <w:t>秘书处向</w:t>
      </w:r>
      <w:r w:rsidR="004F2C36">
        <w:rPr>
          <w:rFonts w:ascii="SimSun" w:hAnsi="SimSun"/>
          <w:sz w:val="21"/>
        </w:rPr>
        <w:t>政府间委员会</w:t>
      </w:r>
      <w:r w:rsidRPr="004C2AAE">
        <w:rPr>
          <w:rFonts w:ascii="SimSun" w:hAnsi="SimSun" w:hint="eastAsia"/>
          <w:sz w:val="21"/>
        </w:rPr>
        <w:t>提供支持服务的成效和效率。</w:t>
      </w:r>
      <w:r w:rsidR="003A6FF4" w:rsidRPr="004C2AAE">
        <w:rPr>
          <w:rFonts w:ascii="SimSun" w:hAnsi="SimSun" w:hint="eastAsia"/>
          <w:sz w:val="21"/>
        </w:rPr>
        <w:t>评估考察了支持服务满足</w:t>
      </w:r>
      <w:r w:rsidR="004F2C36">
        <w:rPr>
          <w:rFonts w:ascii="SimSun" w:hAnsi="SimSun" w:hint="eastAsia"/>
          <w:sz w:val="21"/>
        </w:rPr>
        <w:t>政府间委员会</w:t>
      </w:r>
      <w:r w:rsidR="003A6FF4" w:rsidRPr="004C2AAE">
        <w:rPr>
          <w:rFonts w:ascii="SimSun" w:hAnsi="SimSun" w:hint="eastAsia"/>
          <w:sz w:val="21"/>
        </w:rPr>
        <w:t>需求的程度，并查明了用于这一领域和其他多边过程的经验教训。</w:t>
      </w:r>
    </w:p>
    <w:p w:rsidR="00E365E6" w:rsidRPr="004C2AAE" w:rsidRDefault="003B0094"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总的来说，</w:t>
      </w:r>
      <w:r w:rsidR="004F2C36">
        <w:rPr>
          <w:rFonts w:ascii="SimSun" w:hAnsi="SimSun"/>
          <w:sz w:val="21"/>
        </w:rPr>
        <w:t>政府间委员会</w:t>
      </w:r>
      <w:r w:rsidRPr="004C2AAE">
        <w:rPr>
          <w:rFonts w:ascii="SimSun" w:hAnsi="SimSun" w:hint="eastAsia"/>
          <w:sz w:val="21"/>
        </w:rPr>
        <w:t>的总体需求得到了满足，参与者的好评率达到了96%。</w:t>
      </w:r>
      <w:r w:rsidR="00600724" w:rsidRPr="004C2AAE">
        <w:rPr>
          <w:rFonts w:ascii="SimSun" w:hAnsi="SimSun" w:hint="eastAsia"/>
          <w:sz w:val="21"/>
        </w:rPr>
        <w:t>在提供必要的专业知识方面，秘书处有效发挥了作用。</w:t>
      </w:r>
      <w:r w:rsidR="00FC475C" w:rsidRPr="004C2AAE">
        <w:rPr>
          <w:rFonts w:ascii="SimSun" w:hAnsi="SimSun" w:hint="eastAsia"/>
          <w:sz w:val="21"/>
        </w:rPr>
        <w:t>针对WIPO自愿基金的通讯和公布以及登记和遴选过程提出了切实的建议。此外，鉴于谈判目前进入了一个关口，一些参与者建议秘书处可以采取更加积极的方法。</w:t>
      </w:r>
    </w:p>
    <w:p w:rsidR="00E365E6" w:rsidRPr="00433761" w:rsidRDefault="00F541AB"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lastRenderedPageBreak/>
        <w:t>人力资源管理：工作人员离职、福利和应享权利以及奖励和表彰</w:t>
      </w:r>
    </w:p>
    <w:p w:rsidR="00E365E6" w:rsidRPr="004C2AAE" w:rsidRDefault="00661219" w:rsidP="00EB40EB">
      <w:pPr>
        <w:pStyle w:val="ONUME"/>
        <w:numPr>
          <w:ilvl w:val="0"/>
          <w:numId w:val="6"/>
        </w:numPr>
        <w:spacing w:afterLines="50" w:after="120" w:line="340" w:lineRule="atLeast"/>
        <w:jc w:val="both"/>
        <w:rPr>
          <w:rFonts w:ascii="SimSun" w:hAnsi="SimSun"/>
          <w:sz w:val="21"/>
        </w:rPr>
      </w:pPr>
      <w:proofErr w:type="gramStart"/>
      <w:r w:rsidRPr="004C2AAE">
        <w:rPr>
          <w:rFonts w:ascii="SimSun" w:hAnsi="SimSun" w:hint="eastAsia"/>
          <w:sz w:val="21"/>
        </w:rPr>
        <w:t>2009年10月至2010年6月期间实施的自愿离职计划</w:t>
      </w:r>
      <w:r w:rsidR="00E365E6" w:rsidRPr="004C2AAE">
        <w:rPr>
          <w:rFonts w:ascii="SimSun" w:hAnsi="SimSun"/>
          <w:sz w:val="21"/>
        </w:rPr>
        <w:t>(</w:t>
      </w:r>
      <w:proofErr w:type="gramEnd"/>
      <w:r w:rsidR="00E365E6" w:rsidRPr="004C2AAE">
        <w:rPr>
          <w:rFonts w:ascii="SimSun" w:hAnsi="SimSun"/>
          <w:sz w:val="21"/>
        </w:rPr>
        <w:t>VSP)</w:t>
      </w:r>
      <w:r w:rsidRPr="004C2AAE">
        <w:rPr>
          <w:rFonts w:ascii="SimSun" w:hAnsi="SimSun" w:hint="eastAsia"/>
          <w:sz w:val="21"/>
        </w:rPr>
        <w:t>导致了经常预算</w:t>
      </w:r>
      <w:r w:rsidR="00D16B5D" w:rsidRPr="004C2AAE">
        <w:rPr>
          <w:rFonts w:ascii="SimSun" w:hAnsi="SimSun" w:hint="eastAsia"/>
          <w:sz w:val="21"/>
        </w:rPr>
        <w:t>职位上</w:t>
      </w:r>
      <w:r w:rsidRPr="004C2AAE">
        <w:rPr>
          <w:rFonts w:ascii="SimSun" w:hAnsi="SimSun" w:hint="eastAsia"/>
          <w:sz w:val="21"/>
        </w:rPr>
        <w:t>的87名工作人员离职，总费用概算为2</w:t>
      </w:r>
      <w:r w:rsidR="0091044A">
        <w:rPr>
          <w:rFonts w:ascii="SimSun" w:hAnsi="SimSun" w:hint="eastAsia"/>
          <w:sz w:val="21"/>
        </w:rPr>
        <w:t>,</w:t>
      </w:r>
      <w:r w:rsidRPr="004C2AAE">
        <w:rPr>
          <w:rFonts w:ascii="SimSun" w:hAnsi="SimSun" w:hint="eastAsia"/>
          <w:sz w:val="21"/>
        </w:rPr>
        <w:t>200万瑞郎。</w:t>
      </w:r>
      <w:r w:rsidR="00113189" w:rsidRPr="004C2AAE">
        <w:rPr>
          <w:rFonts w:ascii="SimSun" w:hAnsi="SimSun" w:hint="eastAsia"/>
          <w:sz w:val="21"/>
        </w:rPr>
        <w:t>成员国核准的</w:t>
      </w:r>
      <w:r w:rsidR="004F2C36">
        <w:rPr>
          <w:rFonts w:ascii="SimSun" w:hAnsi="SimSun"/>
          <w:sz w:val="21"/>
        </w:rPr>
        <w:t>自愿离职计划</w:t>
      </w:r>
      <w:r w:rsidR="00113189" w:rsidRPr="004C2AAE">
        <w:rPr>
          <w:rFonts w:ascii="SimSun" w:hAnsi="SimSun" w:hint="eastAsia"/>
          <w:sz w:val="21"/>
        </w:rPr>
        <w:t>提案的内容是，空出的</w:t>
      </w:r>
      <w:r w:rsidR="00D16B5D" w:rsidRPr="004C2AAE">
        <w:rPr>
          <w:rFonts w:ascii="SimSun" w:hAnsi="SimSun" w:hint="eastAsia"/>
          <w:sz w:val="21"/>
        </w:rPr>
        <w:t>职位用</w:t>
      </w:r>
      <w:r w:rsidR="00113189" w:rsidRPr="004C2AAE">
        <w:rPr>
          <w:rFonts w:ascii="SimSun" w:hAnsi="SimSun" w:hint="eastAsia"/>
          <w:sz w:val="21"/>
        </w:rPr>
        <w:t>于征聘目前内部尚不具备的</w:t>
      </w:r>
      <w:r w:rsidR="004238AF" w:rsidRPr="004C2AAE">
        <w:rPr>
          <w:rFonts w:ascii="SimSun" w:hAnsi="SimSun" w:hint="eastAsia"/>
          <w:sz w:val="21"/>
        </w:rPr>
        <w:t>技能和能力，如管理和特定的语言技能以及技术和知识产权专长。</w:t>
      </w:r>
    </w:p>
    <w:p w:rsidR="00E365E6" w:rsidRPr="004C2AAE" w:rsidRDefault="001C7E63"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秘书处的建议也是不要替换常规化的长期雇员员额，</w:t>
      </w:r>
      <w:r w:rsidR="00C83174" w:rsidRPr="004C2AAE">
        <w:rPr>
          <w:rFonts w:ascii="SimSun" w:hAnsi="SimSun" w:hint="eastAsia"/>
          <w:sz w:val="21"/>
        </w:rPr>
        <w:t>导致员工人数</w:t>
      </w:r>
      <w:r w:rsidR="0031052E" w:rsidRPr="004C2AAE">
        <w:rPr>
          <w:rFonts w:ascii="SimSun" w:hAnsi="SimSun" w:hint="eastAsia"/>
          <w:sz w:val="21"/>
        </w:rPr>
        <w:t>出现</w:t>
      </w:r>
      <w:r w:rsidR="00C83174" w:rsidRPr="004C2AAE">
        <w:rPr>
          <w:rFonts w:ascii="SimSun" w:hAnsi="SimSun" w:hint="eastAsia"/>
          <w:sz w:val="21"/>
        </w:rPr>
        <w:t>净减少。实际情况并未按此进行。</w:t>
      </w:r>
      <w:r w:rsidR="007C3B4F">
        <w:rPr>
          <w:rFonts w:ascii="SimSun" w:hAnsi="SimSun" w:hint="eastAsia"/>
          <w:sz w:val="21"/>
        </w:rPr>
        <w:t>人力资源管理部</w:t>
      </w:r>
      <w:r w:rsidR="00C83174" w:rsidRPr="004C2AAE">
        <w:rPr>
          <w:rFonts w:ascii="SimSun" w:hAnsi="SimSun" w:hint="eastAsia"/>
          <w:sz w:val="21"/>
        </w:rPr>
        <w:t>的解释是，用新能力/技能填</w:t>
      </w:r>
      <w:r w:rsidR="004B1DF2" w:rsidRPr="004C2AAE">
        <w:rPr>
          <w:rFonts w:ascii="SimSun" w:hAnsi="SimSun" w:hint="eastAsia"/>
          <w:sz w:val="21"/>
        </w:rPr>
        <w:t>充</w:t>
      </w:r>
      <w:r w:rsidR="00C83174" w:rsidRPr="004C2AAE">
        <w:rPr>
          <w:rFonts w:ascii="SimSun" w:hAnsi="SimSun" w:hint="eastAsia"/>
          <w:sz w:val="21"/>
        </w:rPr>
        <w:t>空出的</w:t>
      </w:r>
      <w:r w:rsidR="004F2C36">
        <w:rPr>
          <w:rFonts w:ascii="SimSun" w:hAnsi="SimSun"/>
          <w:sz w:val="21"/>
        </w:rPr>
        <w:t>自愿离职计划</w:t>
      </w:r>
      <w:r w:rsidR="00C83174" w:rsidRPr="004C2AAE">
        <w:rPr>
          <w:rFonts w:ascii="SimSun" w:hAnsi="SimSun" w:hint="eastAsia"/>
          <w:sz w:val="21"/>
        </w:rPr>
        <w:t>员额</w:t>
      </w:r>
      <w:r w:rsidR="004B1DF2" w:rsidRPr="004C2AAE">
        <w:rPr>
          <w:rFonts w:ascii="SimSun" w:hAnsi="SimSun" w:hint="eastAsia"/>
          <w:sz w:val="21"/>
        </w:rPr>
        <w:t>弥补了技能差距，帮助调整了本组织的需求，从而提高了生产率和收入水平。</w:t>
      </w:r>
    </w:p>
    <w:p w:rsidR="00E365E6" w:rsidRPr="004C2AAE" w:rsidRDefault="004F2C36" w:rsidP="00EB40EB">
      <w:pPr>
        <w:pStyle w:val="ONUME"/>
        <w:numPr>
          <w:ilvl w:val="0"/>
          <w:numId w:val="6"/>
        </w:numPr>
        <w:spacing w:afterLines="50" w:after="120" w:line="340" w:lineRule="atLeast"/>
        <w:jc w:val="both"/>
        <w:rPr>
          <w:rFonts w:ascii="SimSun" w:hAnsi="SimSun"/>
          <w:sz w:val="21"/>
        </w:rPr>
      </w:pPr>
      <w:r>
        <w:rPr>
          <w:rFonts w:ascii="SimSun" w:hAnsi="SimSun"/>
          <w:sz w:val="21"/>
        </w:rPr>
        <w:t>自愿离职计划</w:t>
      </w:r>
      <w:r w:rsidR="009520EE" w:rsidRPr="004C2AAE">
        <w:rPr>
          <w:rFonts w:ascii="SimSun" w:hAnsi="SimSun" w:hint="eastAsia"/>
          <w:sz w:val="21"/>
        </w:rPr>
        <w:t>和个人离职协议审查表明，</w:t>
      </w:r>
      <w:r w:rsidR="007162DF" w:rsidRPr="004C2AAE">
        <w:rPr>
          <w:rFonts w:ascii="SimSun" w:hAnsi="SimSun" w:hint="eastAsia"/>
          <w:sz w:val="21"/>
        </w:rPr>
        <w:t>解职费的货币价值</w:t>
      </w:r>
      <w:r w:rsidR="00665E24" w:rsidRPr="004C2AAE">
        <w:rPr>
          <w:rFonts w:ascii="SimSun" w:hAnsi="SimSun" w:hint="eastAsia"/>
          <w:sz w:val="21"/>
        </w:rPr>
        <w:t>低于保留这些工作人员的费用</w:t>
      </w:r>
      <w:r w:rsidR="004C2AAE">
        <w:rPr>
          <w:rFonts w:ascii="SimSun" w:hAnsi="SimSun" w:hint="eastAsia"/>
          <w:sz w:val="21"/>
        </w:rPr>
        <w:t>(</w:t>
      </w:r>
      <w:r w:rsidR="00665E24" w:rsidRPr="004C2AAE">
        <w:rPr>
          <w:rFonts w:ascii="SimSun" w:hAnsi="SimSun" w:hint="eastAsia"/>
          <w:sz w:val="21"/>
        </w:rPr>
        <w:t>如果他们选择工作到退休的话</w:t>
      </w:r>
      <w:r w:rsidR="004C2AAE">
        <w:rPr>
          <w:rFonts w:ascii="SimSun" w:hAnsi="SimSun" w:hint="eastAsia"/>
          <w:sz w:val="21"/>
        </w:rPr>
        <w:t>)</w:t>
      </w:r>
      <w:r w:rsidR="00665E24" w:rsidRPr="004C2AAE">
        <w:rPr>
          <w:rFonts w:ascii="SimSun" w:hAnsi="SimSun" w:hint="eastAsia"/>
          <w:sz w:val="21"/>
        </w:rPr>
        <w:t>。然而，一些离职协议所附的补偿明细计算不详细，没有按照《工作人员</w:t>
      </w:r>
      <w:r w:rsidR="00B241EE" w:rsidRPr="004C2AAE">
        <w:rPr>
          <w:rFonts w:ascii="SimSun" w:hAnsi="SimSun" w:hint="eastAsia"/>
          <w:sz w:val="21"/>
        </w:rPr>
        <w:t>条例与</w:t>
      </w:r>
      <w:r w:rsidR="00665E24" w:rsidRPr="004C2AAE">
        <w:rPr>
          <w:rFonts w:ascii="SimSun" w:hAnsi="SimSun" w:hint="eastAsia"/>
          <w:sz w:val="21"/>
        </w:rPr>
        <w:t>细则》的规定明确定义补偿成分和克减。在若干情况下，工作人员的离职表没有妥善填完，</w:t>
      </w:r>
      <w:r w:rsidR="00A5298E" w:rsidRPr="004C2AAE">
        <w:rPr>
          <w:rFonts w:ascii="SimSun" w:hAnsi="SimSun" w:hint="eastAsia"/>
          <w:sz w:val="21"/>
        </w:rPr>
        <w:t>审查过的离职协议中均未载有提醒工作人员在离职后继续对WIPO信息负有保密义务的条款。</w:t>
      </w:r>
    </w:p>
    <w:p w:rsidR="00E365E6" w:rsidRPr="004C2AAE" w:rsidRDefault="006C0B39"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调查了其他国际组织的</w:t>
      </w:r>
      <w:r w:rsidR="00A5298E" w:rsidRPr="004C2AAE">
        <w:rPr>
          <w:rFonts w:ascii="SimSun" w:hAnsi="SimSun" w:hint="eastAsia"/>
          <w:sz w:val="21"/>
        </w:rPr>
        <w:t>议定</w:t>
      </w:r>
      <w:r w:rsidRPr="004C2AAE">
        <w:rPr>
          <w:rFonts w:ascii="SimSun" w:hAnsi="SimSun" w:hint="eastAsia"/>
          <w:sz w:val="21"/>
        </w:rPr>
        <w:t>离职情况。</w:t>
      </w:r>
      <w:r w:rsidR="0053490A" w:rsidRPr="004C2AAE">
        <w:rPr>
          <w:rFonts w:ascii="SimSun" w:hAnsi="SimSun" w:hint="eastAsia"/>
          <w:sz w:val="21"/>
        </w:rPr>
        <w:t>调查结果综述表明，</w:t>
      </w:r>
      <w:r w:rsidR="00E365E6" w:rsidRPr="004C2AAE">
        <w:rPr>
          <w:rFonts w:ascii="SimSun" w:hAnsi="SimSun"/>
          <w:sz w:val="21"/>
        </w:rPr>
        <w:t>WIPO</w:t>
      </w:r>
      <w:r w:rsidR="0053490A" w:rsidRPr="004C2AAE">
        <w:rPr>
          <w:rFonts w:ascii="SimSun" w:hAnsi="SimSun" w:hint="eastAsia"/>
          <w:sz w:val="21"/>
        </w:rPr>
        <w:t>在议定离职方面的做法和其他国际组织的做法没有明显不同。</w:t>
      </w:r>
    </w:p>
    <w:p w:rsidR="00E365E6" w:rsidRPr="004C2AAE" w:rsidRDefault="00804B07"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内审司还审计了工作人员福利和应享权利。</w:t>
      </w:r>
      <w:r w:rsidR="00B31A6F" w:rsidRPr="004C2AAE">
        <w:rPr>
          <w:rFonts w:ascii="SimSun" w:hAnsi="SimSun" w:hint="eastAsia"/>
          <w:sz w:val="21"/>
        </w:rPr>
        <w:t>人员费用占WIPO总支出预算的一大部分</w:t>
      </w:r>
      <w:r w:rsidR="00E365E6" w:rsidRPr="004C2AAE">
        <w:rPr>
          <w:rFonts w:ascii="SimSun" w:hAnsi="SimSun"/>
          <w:sz w:val="21"/>
        </w:rPr>
        <w:t>(</w:t>
      </w:r>
      <w:r w:rsidR="00B31A6F" w:rsidRPr="004C2AAE">
        <w:rPr>
          <w:rFonts w:ascii="SimSun" w:hAnsi="SimSun" w:hint="eastAsia"/>
          <w:sz w:val="21"/>
        </w:rPr>
        <w:t>在</w:t>
      </w:r>
      <w:r w:rsidR="00E365E6" w:rsidRPr="004C2AAE">
        <w:rPr>
          <w:rFonts w:ascii="SimSun" w:hAnsi="SimSun"/>
          <w:sz w:val="21"/>
        </w:rPr>
        <w:t>2012/13</w:t>
      </w:r>
      <w:r w:rsidR="00B31A6F" w:rsidRPr="004C2AAE">
        <w:rPr>
          <w:rFonts w:ascii="SimSun" w:hAnsi="SimSun" w:hint="eastAsia"/>
          <w:sz w:val="21"/>
        </w:rPr>
        <w:t>两年期约为</w:t>
      </w:r>
      <w:r w:rsidR="00B31A6F" w:rsidRPr="004C2AAE">
        <w:rPr>
          <w:rFonts w:ascii="SimSun" w:hAnsi="SimSun"/>
          <w:sz w:val="21"/>
        </w:rPr>
        <w:t>63.3%</w:t>
      </w:r>
      <w:r w:rsidR="00B31A6F" w:rsidRPr="004C2AAE">
        <w:rPr>
          <w:rFonts w:ascii="SimSun" w:hAnsi="SimSun" w:hint="eastAsia"/>
          <w:sz w:val="21"/>
        </w:rPr>
        <w:t>)。</w:t>
      </w:r>
      <w:r w:rsidR="004D2593" w:rsidRPr="004C2AAE">
        <w:rPr>
          <w:rFonts w:ascii="SimSun" w:hAnsi="SimSun" w:hint="eastAsia"/>
          <w:sz w:val="21"/>
        </w:rPr>
        <w:t>除了薪资费用，人员费用包括其他的福利和津贴，如教育补助金、探亲假、</w:t>
      </w:r>
      <w:r w:rsidR="00693CF9" w:rsidRPr="004C2AAE">
        <w:rPr>
          <w:rFonts w:ascii="SimSun" w:hAnsi="SimSun" w:hint="eastAsia"/>
          <w:sz w:val="21"/>
        </w:rPr>
        <w:t>扶养津贴、语言津贴、</w:t>
      </w:r>
      <w:r w:rsidR="00A17B81" w:rsidRPr="004C2AAE">
        <w:rPr>
          <w:rFonts w:ascii="SimSun" w:hAnsi="SimSun" w:hint="eastAsia"/>
          <w:sz w:val="21"/>
        </w:rPr>
        <w:t>外派</w:t>
      </w:r>
      <w:r w:rsidR="00693CF9" w:rsidRPr="004C2AAE">
        <w:rPr>
          <w:rFonts w:ascii="SimSun" w:hAnsi="SimSun" w:hint="eastAsia"/>
          <w:sz w:val="21"/>
        </w:rPr>
        <w:t>津贴和租房津</w:t>
      </w:r>
      <w:r w:rsidR="004D2593" w:rsidRPr="004C2AAE">
        <w:rPr>
          <w:rFonts w:ascii="SimSun" w:hAnsi="SimSun" w:hint="eastAsia"/>
          <w:sz w:val="21"/>
        </w:rPr>
        <w:t>贴，</w:t>
      </w:r>
      <w:r w:rsidR="00693CF9" w:rsidRPr="004C2AAE">
        <w:rPr>
          <w:rFonts w:ascii="SimSun" w:hAnsi="SimSun" w:hint="eastAsia"/>
          <w:sz w:val="21"/>
        </w:rPr>
        <w:t>上述费用由人力资源</w:t>
      </w:r>
      <w:r w:rsidR="00885D57" w:rsidRPr="004C2AAE">
        <w:rPr>
          <w:rFonts w:ascii="SimSun" w:hAnsi="SimSun" w:hint="eastAsia"/>
          <w:sz w:val="21"/>
        </w:rPr>
        <w:t>运营</w:t>
      </w:r>
      <w:r w:rsidR="00693CF9" w:rsidRPr="004C2AAE">
        <w:rPr>
          <w:rFonts w:ascii="SimSun" w:hAnsi="SimSun" w:hint="eastAsia"/>
          <w:sz w:val="21"/>
        </w:rPr>
        <w:t>服务处管理。</w:t>
      </w:r>
    </w:p>
    <w:p w:rsidR="00E365E6" w:rsidRPr="004C2AAE" w:rsidRDefault="00885D57"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尽管人力资源运营在处理工作人员要求时按照常规遵循某些标准做法，但这些做法没有妥善</w:t>
      </w:r>
      <w:r w:rsidR="00CB7ED8" w:rsidRPr="004C2AAE">
        <w:rPr>
          <w:rFonts w:ascii="SimSun" w:hAnsi="SimSun" w:hint="eastAsia"/>
          <w:sz w:val="21"/>
        </w:rPr>
        <w:t>编成文件</w:t>
      </w:r>
      <w:r w:rsidRPr="004C2AAE">
        <w:rPr>
          <w:rFonts w:ascii="SimSun" w:hAnsi="SimSun" w:hint="eastAsia"/>
          <w:sz w:val="21"/>
        </w:rPr>
        <w:t>。</w:t>
      </w:r>
      <w:r w:rsidR="00CB7ED8" w:rsidRPr="004C2AAE">
        <w:rPr>
          <w:rFonts w:ascii="SimSun" w:hAnsi="SimSun" w:hint="eastAsia"/>
          <w:sz w:val="21"/>
        </w:rPr>
        <w:t>通过全面制定文件并将标准做法纳入《人力资源运营手册》，连贯和高效的服务交付将得到进一步改善。</w:t>
      </w:r>
    </w:p>
    <w:p w:rsidR="00E365E6" w:rsidRPr="004C2AAE" w:rsidRDefault="00941507"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抽样交易审查表明，在审批教育补助金、租房津贴和扶养津贴方面存在着一些</w:t>
      </w:r>
      <w:r w:rsidR="00FC79A2" w:rsidRPr="004C2AAE">
        <w:rPr>
          <w:rFonts w:ascii="SimSun" w:hAnsi="SimSun" w:hint="eastAsia"/>
          <w:sz w:val="21"/>
        </w:rPr>
        <w:t>不符合</w:t>
      </w:r>
      <w:r w:rsidR="00025A55" w:rsidRPr="004C2AAE">
        <w:rPr>
          <w:rFonts w:ascii="SimSun" w:hAnsi="SimSun" w:hint="eastAsia"/>
          <w:sz w:val="21"/>
        </w:rPr>
        <w:t>《工作人员细则和条例》</w:t>
      </w:r>
      <w:r w:rsidR="00FC79A2" w:rsidRPr="004C2AAE">
        <w:rPr>
          <w:rFonts w:ascii="SimSun" w:hAnsi="SimSun" w:hint="eastAsia"/>
          <w:sz w:val="21"/>
        </w:rPr>
        <w:t>规定的做法。</w:t>
      </w:r>
      <w:r w:rsidR="008C2987" w:rsidRPr="004C2AAE">
        <w:rPr>
          <w:rFonts w:ascii="SimSun" w:hAnsi="SimSun" w:hint="eastAsia"/>
          <w:sz w:val="21"/>
        </w:rPr>
        <w:t>全面遵守《工作人员细则和条例》将确保既定的内部控制成效，并制约对本组织造成任何潜在的财务损失。</w:t>
      </w:r>
    </w:p>
    <w:p w:rsidR="00E365E6" w:rsidRPr="004C2AAE" w:rsidRDefault="001960DF"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内审司</w:t>
      </w:r>
      <w:r w:rsidR="00A17B81" w:rsidRPr="004C2AAE">
        <w:rPr>
          <w:rFonts w:ascii="SimSun" w:hAnsi="SimSun" w:hint="eastAsia"/>
          <w:sz w:val="21"/>
        </w:rPr>
        <w:t>还审查了与外派津贴、出席会议津贴、</w:t>
      </w:r>
      <w:r w:rsidRPr="004C2AAE">
        <w:rPr>
          <w:rFonts w:ascii="SimSun" w:hAnsi="SimSun" w:hint="eastAsia"/>
          <w:sz w:val="21"/>
        </w:rPr>
        <w:t>流动和</w:t>
      </w:r>
      <w:r w:rsidR="00A17B81" w:rsidRPr="004C2AAE">
        <w:rPr>
          <w:rFonts w:ascii="SimSun" w:hAnsi="SimSun" w:hint="eastAsia"/>
          <w:sz w:val="21"/>
        </w:rPr>
        <w:t>艰苦工作地点津贴相关的交易，</w:t>
      </w:r>
      <w:r w:rsidRPr="004C2AAE">
        <w:rPr>
          <w:rFonts w:ascii="SimSun" w:hAnsi="SimSun" w:hint="eastAsia"/>
          <w:sz w:val="21"/>
        </w:rPr>
        <w:t>没有发现例外情况。</w:t>
      </w:r>
    </w:p>
    <w:p w:rsidR="00E365E6" w:rsidRPr="004C2AAE" w:rsidRDefault="00A003C7"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最后，内审司和</w:t>
      </w:r>
      <w:r w:rsidR="007C3B4F">
        <w:rPr>
          <w:rFonts w:ascii="SimSun" w:hAnsi="SimSun" w:hint="eastAsia"/>
          <w:sz w:val="21"/>
        </w:rPr>
        <w:t>人力资源管理部</w:t>
      </w:r>
      <w:r w:rsidRPr="004C2AAE">
        <w:rPr>
          <w:rFonts w:ascii="SimSun" w:hAnsi="SimSun" w:hint="eastAsia"/>
          <w:sz w:val="21"/>
        </w:rPr>
        <w:t>一道评价了奖励和表彰试点计划</w:t>
      </w:r>
      <w:r w:rsidR="00E365E6" w:rsidRPr="004C2AAE">
        <w:rPr>
          <w:rFonts w:ascii="SimSun" w:hAnsi="SimSun"/>
          <w:sz w:val="21"/>
        </w:rPr>
        <w:t>(RRP)</w:t>
      </w:r>
      <w:r w:rsidRPr="004C2AAE">
        <w:rPr>
          <w:rFonts w:ascii="SimSun" w:hAnsi="SimSun" w:hint="eastAsia"/>
          <w:sz w:val="21"/>
        </w:rPr>
        <w:t>。</w:t>
      </w:r>
      <w:r w:rsidR="000C2936" w:rsidRPr="004C2AAE">
        <w:rPr>
          <w:rFonts w:ascii="SimSun" w:hAnsi="SimSun" w:hint="eastAsia"/>
          <w:sz w:val="21"/>
        </w:rPr>
        <w:t>该计划旨在</w:t>
      </w:r>
      <w:r w:rsidR="00247FB5" w:rsidRPr="004C2AAE">
        <w:rPr>
          <w:rFonts w:ascii="SimSun" w:hAnsi="SimSun" w:hint="eastAsia"/>
          <w:sz w:val="21"/>
        </w:rPr>
        <w:t>承认并公开赞赏出色的效绩，对工作人员和团队</w:t>
      </w:r>
      <w:r w:rsidR="00E43017" w:rsidRPr="004C2AAE">
        <w:rPr>
          <w:rFonts w:ascii="SimSun" w:hAnsi="SimSun" w:hint="eastAsia"/>
          <w:sz w:val="21"/>
        </w:rPr>
        <w:t>的杰出表现进行表彰和奖励，并激发所有工作人员今后获取类似承认和奖励的兴趣和动力。</w:t>
      </w:r>
    </w:p>
    <w:p w:rsidR="00E365E6" w:rsidRPr="004C2AAE" w:rsidRDefault="00080745" w:rsidP="00EB40EB">
      <w:pPr>
        <w:pStyle w:val="ONUME"/>
        <w:numPr>
          <w:ilvl w:val="0"/>
          <w:numId w:val="6"/>
        </w:numPr>
        <w:spacing w:afterLines="50" w:after="120" w:line="340" w:lineRule="atLeast"/>
        <w:jc w:val="both"/>
        <w:rPr>
          <w:rFonts w:ascii="SimSun" w:hAnsi="SimSun"/>
          <w:sz w:val="21"/>
        </w:rPr>
      </w:pPr>
      <w:r>
        <w:rPr>
          <w:rFonts w:ascii="SimSun" w:hAnsi="SimSun"/>
          <w:sz w:val="21"/>
        </w:rPr>
        <w:t>表彰计划</w:t>
      </w:r>
      <w:r w:rsidR="001E0CA0" w:rsidRPr="004C2AAE">
        <w:rPr>
          <w:rFonts w:ascii="SimSun" w:hAnsi="SimSun" w:hint="eastAsia"/>
          <w:sz w:val="21"/>
        </w:rPr>
        <w:t>由三个机制组成：</w:t>
      </w:r>
      <w:r w:rsidR="00B5762D" w:rsidRPr="004C2AAE">
        <w:rPr>
          <w:rFonts w:ascii="SimSun" w:hAnsi="SimSun" w:hint="eastAsia"/>
          <w:sz w:val="21"/>
        </w:rPr>
        <w:t>由管理人员日常给予的非正式承认；</w:t>
      </w:r>
      <w:r w:rsidR="00DC7B22" w:rsidRPr="004C2AAE">
        <w:rPr>
          <w:rFonts w:ascii="SimSun" w:hAnsi="SimSun" w:hint="eastAsia"/>
          <w:sz w:val="21"/>
        </w:rPr>
        <w:t>通过表扬信对表现出色者给予正式承认；以及为个人和团队颁发的具有金钱价值的效绩奖励。</w:t>
      </w:r>
    </w:p>
    <w:p w:rsidR="00E365E6" w:rsidRPr="004C2AAE" w:rsidRDefault="00E147E6"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评价第一阶段的结果显示，</w:t>
      </w:r>
      <w:r w:rsidR="00966F45" w:rsidRPr="004C2AAE">
        <w:rPr>
          <w:rFonts w:ascii="SimSun" w:hAnsi="SimSun" w:hint="eastAsia"/>
          <w:sz w:val="21"/>
        </w:rPr>
        <w:t>目前由对个人和团队的非正式承认和正式奖励</w:t>
      </w:r>
      <w:r w:rsidR="004C2AAE">
        <w:rPr>
          <w:rFonts w:ascii="SimSun" w:hAnsi="SimSun" w:hint="eastAsia"/>
          <w:sz w:val="21"/>
        </w:rPr>
        <w:t>(</w:t>
      </w:r>
      <w:r w:rsidR="00966F45" w:rsidRPr="004C2AAE">
        <w:rPr>
          <w:rFonts w:ascii="SimSun" w:hAnsi="SimSun" w:hint="eastAsia"/>
          <w:sz w:val="21"/>
        </w:rPr>
        <w:t>不管有无金钱奖励</w:t>
      </w:r>
      <w:r w:rsidR="004C2AAE">
        <w:rPr>
          <w:rFonts w:ascii="SimSun" w:hAnsi="SimSun" w:hint="eastAsia"/>
          <w:sz w:val="21"/>
        </w:rPr>
        <w:t>)</w:t>
      </w:r>
      <w:r w:rsidR="00966F45" w:rsidRPr="004C2AAE">
        <w:rPr>
          <w:rFonts w:ascii="SimSun" w:hAnsi="SimSun" w:hint="eastAsia"/>
          <w:sz w:val="21"/>
        </w:rPr>
        <w:t>构成的</w:t>
      </w:r>
      <w:r w:rsidR="00080745">
        <w:rPr>
          <w:rFonts w:ascii="SimSun" w:hAnsi="SimSun"/>
          <w:sz w:val="21"/>
        </w:rPr>
        <w:t>表彰计划</w:t>
      </w:r>
      <w:r w:rsidR="00966F45" w:rsidRPr="004C2AAE">
        <w:rPr>
          <w:rFonts w:ascii="SimSun" w:hAnsi="SimSun" w:hint="eastAsia"/>
          <w:sz w:val="21"/>
        </w:rPr>
        <w:t>应继续保持。</w:t>
      </w:r>
      <w:r w:rsidR="00D9656B" w:rsidRPr="004C2AAE">
        <w:rPr>
          <w:rFonts w:ascii="SimSun" w:hAnsi="SimSun" w:hint="eastAsia"/>
          <w:sz w:val="21"/>
        </w:rPr>
        <w:t>若提供更多的团队奖励，减少个人奖励，并给予更多的实物奖励</w:t>
      </w:r>
      <w:r w:rsidR="004C2AAE">
        <w:rPr>
          <w:rFonts w:ascii="SimSun" w:hAnsi="SimSun" w:hint="eastAsia"/>
          <w:sz w:val="21"/>
        </w:rPr>
        <w:t>(</w:t>
      </w:r>
      <w:r w:rsidR="00D9656B" w:rsidRPr="004C2AAE">
        <w:rPr>
          <w:rFonts w:ascii="SimSun" w:hAnsi="SimSun" w:hint="eastAsia"/>
          <w:sz w:val="21"/>
        </w:rPr>
        <w:t>如培训、参加有针对性的任务或活动</w:t>
      </w:r>
      <w:r w:rsidR="004C2AAE">
        <w:rPr>
          <w:rFonts w:ascii="SimSun" w:hAnsi="SimSun" w:hint="eastAsia"/>
          <w:sz w:val="21"/>
        </w:rPr>
        <w:t>)</w:t>
      </w:r>
      <w:r w:rsidR="00D9656B" w:rsidRPr="004C2AAE">
        <w:rPr>
          <w:rFonts w:ascii="SimSun" w:hAnsi="SimSun" w:hint="eastAsia"/>
          <w:sz w:val="21"/>
        </w:rPr>
        <w:t>，而不是金钱奖励，该计划会进一步受益。</w:t>
      </w:r>
    </w:p>
    <w:p w:rsidR="00E365E6" w:rsidRPr="004C2AAE" w:rsidRDefault="00155E83"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从更长期的角度看，已认识到有必要考虑有助于创建效绩文化的</w:t>
      </w:r>
      <w:r w:rsidR="004C2AAE">
        <w:rPr>
          <w:rFonts w:ascii="SimSun" w:hAnsi="SimSun" w:hint="eastAsia"/>
          <w:sz w:val="21"/>
        </w:rPr>
        <w:t>(</w:t>
      </w:r>
      <w:r w:rsidR="00080745">
        <w:rPr>
          <w:rFonts w:ascii="SimSun" w:hAnsi="SimSun"/>
          <w:sz w:val="21"/>
        </w:rPr>
        <w:t>表彰计划</w:t>
      </w:r>
      <w:r w:rsidRPr="004C2AAE">
        <w:rPr>
          <w:rFonts w:ascii="SimSun" w:hAnsi="SimSun" w:hint="eastAsia"/>
          <w:sz w:val="21"/>
        </w:rPr>
        <w:t>所涉要素之外的</w:t>
      </w:r>
      <w:r w:rsidRPr="004C2AAE">
        <w:rPr>
          <w:rFonts w:ascii="SimSun" w:hAnsi="SimSun"/>
          <w:sz w:val="21"/>
        </w:rPr>
        <w:t>)</w:t>
      </w:r>
      <w:r w:rsidRPr="004C2AAE">
        <w:rPr>
          <w:rFonts w:ascii="SimSun" w:hAnsi="SimSun" w:hint="eastAsia"/>
          <w:sz w:val="21"/>
        </w:rPr>
        <w:t>其他要素。</w:t>
      </w:r>
    </w:p>
    <w:p w:rsidR="00E365E6" w:rsidRPr="00433761" w:rsidRDefault="004D2593"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lastRenderedPageBreak/>
        <w:t>信息安全和数据迁移</w:t>
      </w:r>
    </w:p>
    <w:p w:rsidR="00E365E6" w:rsidRPr="004C2AAE" w:rsidRDefault="007E77E0"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管理层和工作人员</w:t>
      </w:r>
      <w:r w:rsidR="0090679B" w:rsidRPr="004C2AAE">
        <w:rPr>
          <w:rFonts w:ascii="SimSun" w:hAnsi="SimSun" w:hint="eastAsia"/>
          <w:sz w:val="21"/>
        </w:rPr>
        <w:t>提供的证据表明了他们对建立、维护并改进WIPO信息安全管理系统的承诺。</w:t>
      </w:r>
      <w:r w:rsidR="00162B10" w:rsidRPr="004C2AAE">
        <w:rPr>
          <w:rFonts w:ascii="SimSun" w:hAnsi="SimSun" w:hint="eastAsia"/>
          <w:sz w:val="21"/>
        </w:rPr>
        <w:t>一个重要成就是在保护专利合作条约</w:t>
      </w:r>
      <w:r w:rsidR="004C2AAE">
        <w:rPr>
          <w:rFonts w:ascii="SimSun" w:hAnsi="SimSun" w:hint="eastAsia"/>
          <w:sz w:val="21"/>
        </w:rPr>
        <w:t>(</w:t>
      </w:r>
      <w:r w:rsidR="00162B10" w:rsidRPr="004C2AAE">
        <w:rPr>
          <w:rFonts w:ascii="SimSun" w:hAnsi="SimSun" w:hint="eastAsia"/>
          <w:sz w:val="21"/>
        </w:rPr>
        <w:t>PCT</w:t>
      </w:r>
      <w:r w:rsidR="004C2AAE">
        <w:rPr>
          <w:rFonts w:ascii="SimSun" w:hAnsi="SimSun" w:hint="eastAsia"/>
          <w:sz w:val="21"/>
        </w:rPr>
        <w:t>)</w:t>
      </w:r>
      <w:r w:rsidR="00162B10" w:rsidRPr="004C2AAE">
        <w:rPr>
          <w:rFonts w:ascii="SimSun" w:hAnsi="SimSun" w:hint="eastAsia"/>
          <w:sz w:val="21"/>
        </w:rPr>
        <w:t>信息技术系统方面获得了国际标准化组织</w:t>
      </w:r>
      <w:r w:rsidR="00D830F1" w:rsidRPr="004C2AAE">
        <w:rPr>
          <w:rFonts w:ascii="SimSun" w:hAnsi="SimSun"/>
          <w:sz w:val="21"/>
        </w:rPr>
        <w:t>(</w:t>
      </w:r>
      <w:r w:rsidR="00E365E6" w:rsidRPr="004C2AAE">
        <w:rPr>
          <w:rFonts w:ascii="SimSun" w:hAnsi="SimSun"/>
          <w:sz w:val="21"/>
        </w:rPr>
        <w:t>ISO</w:t>
      </w:r>
      <w:r w:rsidR="00D830F1" w:rsidRPr="004C2AAE">
        <w:rPr>
          <w:rFonts w:ascii="SimSun" w:hAnsi="SimSun"/>
          <w:sz w:val="21"/>
        </w:rPr>
        <w:t>)</w:t>
      </w:r>
      <w:r w:rsidR="00162B10" w:rsidRPr="004C2AAE">
        <w:rPr>
          <w:rFonts w:ascii="SimSun" w:hAnsi="SimSun" w:hint="eastAsia"/>
          <w:sz w:val="21"/>
        </w:rPr>
        <w:t>的认证。</w:t>
      </w:r>
    </w:p>
    <w:p w:rsidR="00E365E6" w:rsidRPr="004C2AAE" w:rsidRDefault="0077340F"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针对信息风险登记册的完整性、集中的IT漏洞跟踪系统、共享访问和系统管理活动定期审查、</w:t>
      </w:r>
      <w:r w:rsidRPr="004C2AAE">
        <w:rPr>
          <w:rFonts w:ascii="SimSun" w:hAnsi="SimSun"/>
          <w:sz w:val="21"/>
        </w:rPr>
        <w:t>AIMS(PeopleSoft</w:t>
      </w:r>
      <w:r w:rsidRPr="004C2AAE">
        <w:rPr>
          <w:rFonts w:ascii="SimSun" w:hAnsi="SimSun"/>
          <w:sz w:val="21"/>
          <w:vertAlign w:val="superscript"/>
        </w:rPr>
        <w:t>©</w:t>
      </w:r>
      <w:r w:rsidRPr="004C2AAE">
        <w:rPr>
          <w:rFonts w:ascii="SimSun" w:hAnsi="SimSun"/>
          <w:sz w:val="21"/>
        </w:rPr>
        <w:t>)</w:t>
      </w:r>
      <w:r w:rsidRPr="004C2AAE">
        <w:rPr>
          <w:rFonts w:ascii="SimSun" w:hAnsi="SimSun" w:hint="eastAsia"/>
          <w:sz w:val="21"/>
        </w:rPr>
        <w:t>用户帐户停用和审查以及与联合国国际计算中心议定的正式安全要求，审计提出了增强内部控制和业务流程改进的建议。</w:t>
      </w:r>
    </w:p>
    <w:p w:rsidR="00E365E6" w:rsidRPr="004C2AAE" w:rsidRDefault="007731D7"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审查了</w:t>
      </w:r>
      <w:r w:rsidR="00150D08" w:rsidRPr="004C2AAE">
        <w:rPr>
          <w:rFonts w:ascii="SimSun" w:hAnsi="SimSun" w:hint="eastAsia"/>
          <w:sz w:val="21"/>
        </w:rPr>
        <w:t>一个更具体的信息技术项目。</w:t>
      </w:r>
      <w:r w:rsidR="00432BE0" w:rsidRPr="004C2AAE">
        <w:rPr>
          <w:rFonts w:ascii="SimSun" w:hAnsi="SimSun" w:hint="eastAsia"/>
          <w:sz w:val="21"/>
        </w:rPr>
        <w:t>人力资源实施项目是WIPO实施综合企业资源规划(ERP)系统的重要一环。系统实施过程的一项关键任务是数据从旧人力资源系统</w:t>
      </w:r>
      <w:r w:rsidR="004C2AAE">
        <w:rPr>
          <w:rFonts w:ascii="SimSun" w:hAnsi="SimSun" w:hint="eastAsia"/>
          <w:sz w:val="21"/>
        </w:rPr>
        <w:t>(</w:t>
      </w:r>
      <w:r w:rsidR="00432BE0" w:rsidRPr="004C2AAE">
        <w:rPr>
          <w:rFonts w:ascii="SimSun" w:hAnsi="SimSun" w:hint="eastAsia"/>
          <w:sz w:val="21"/>
        </w:rPr>
        <w:t>如</w:t>
      </w:r>
      <w:r w:rsidR="00432BE0" w:rsidRPr="004C2AAE">
        <w:rPr>
          <w:rFonts w:ascii="SimSun" w:hAnsi="SimSun"/>
          <w:sz w:val="21"/>
        </w:rPr>
        <w:t>SIGAGIP</w:t>
      </w:r>
      <w:r w:rsidR="004C2AAE">
        <w:rPr>
          <w:rFonts w:ascii="SimSun" w:hAnsi="SimSun" w:hint="eastAsia"/>
          <w:sz w:val="21"/>
        </w:rPr>
        <w:t>)</w:t>
      </w:r>
      <w:r w:rsidR="00432BE0" w:rsidRPr="004C2AAE">
        <w:rPr>
          <w:rFonts w:ascii="SimSun" w:hAnsi="SimSun" w:hint="eastAsia"/>
          <w:sz w:val="21"/>
        </w:rPr>
        <w:t>转换或迁移到新的</w:t>
      </w:r>
      <w:r w:rsidR="00E365E6" w:rsidRPr="004C2AAE">
        <w:rPr>
          <w:rFonts w:ascii="SimSun" w:hAnsi="SimSun"/>
          <w:sz w:val="21"/>
        </w:rPr>
        <w:t>ERP</w:t>
      </w:r>
      <w:r w:rsidR="00432BE0" w:rsidRPr="004C2AAE">
        <w:rPr>
          <w:rFonts w:ascii="SimSun" w:hAnsi="SimSun" w:hint="eastAsia"/>
          <w:sz w:val="21"/>
        </w:rPr>
        <w:t>系统</w:t>
      </w:r>
      <w:r w:rsidR="00E365E6" w:rsidRPr="004C2AAE">
        <w:rPr>
          <w:rFonts w:ascii="SimSun" w:hAnsi="SimSun"/>
          <w:sz w:val="21"/>
        </w:rPr>
        <w:t>(</w:t>
      </w:r>
      <w:r w:rsidR="007B38D4" w:rsidRPr="004C2AAE">
        <w:rPr>
          <w:rFonts w:ascii="SimSun" w:hAnsi="SimSun"/>
          <w:sz w:val="21"/>
        </w:rPr>
        <w:t>PeopleSoft</w:t>
      </w:r>
      <w:r w:rsidR="007B38D4" w:rsidRPr="004C2AAE">
        <w:rPr>
          <w:rFonts w:ascii="SimSun" w:hAnsi="SimSun"/>
          <w:sz w:val="21"/>
          <w:vertAlign w:val="superscript"/>
        </w:rPr>
        <w:t>©</w:t>
      </w:r>
      <w:r w:rsidR="00E365E6" w:rsidRPr="004C2AAE">
        <w:rPr>
          <w:rFonts w:ascii="SimSun" w:hAnsi="SimSun"/>
          <w:sz w:val="21"/>
        </w:rPr>
        <w:t>)</w:t>
      </w:r>
      <w:r w:rsidR="00A35C27" w:rsidRPr="004C2AAE">
        <w:rPr>
          <w:rFonts w:ascii="SimSun" w:hAnsi="SimSun" w:hint="eastAsia"/>
          <w:sz w:val="21"/>
        </w:rPr>
        <w:t>。内审司在本报告所涉期间对此进行了审计。</w:t>
      </w:r>
    </w:p>
    <w:p w:rsidR="00E365E6" w:rsidRPr="004C2AAE" w:rsidRDefault="008E06E7"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由于审计与项目活动同时进行，为了改进项目实施，</w:t>
      </w:r>
      <w:r w:rsidR="001473C2" w:rsidRPr="004C2AAE">
        <w:rPr>
          <w:rFonts w:ascii="SimSun" w:hAnsi="SimSun" w:hint="eastAsia"/>
          <w:sz w:val="21"/>
        </w:rPr>
        <w:t>向项目管理团队就健全的数据比对计划和清单的制定和实施及时提出了意见。</w:t>
      </w:r>
    </w:p>
    <w:p w:rsidR="00C71859" w:rsidRPr="004C2AAE" w:rsidRDefault="00B029E4"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数据转换项目的实施面临延迟，主要原因是</w:t>
      </w:r>
      <w:r w:rsidR="00720287" w:rsidRPr="004C2AAE">
        <w:rPr>
          <w:rFonts w:ascii="SimSun" w:hAnsi="SimSun" w:hint="eastAsia"/>
          <w:sz w:val="21"/>
        </w:rPr>
        <w:t>测试阶段有大量失败的用户验收测试</w:t>
      </w:r>
      <w:r w:rsidR="00E365E6" w:rsidRPr="004C2AAE">
        <w:rPr>
          <w:rFonts w:ascii="SimSun" w:hAnsi="SimSun"/>
          <w:sz w:val="21"/>
          <w:vertAlign w:val="superscript"/>
        </w:rPr>
        <w:footnoteReference w:id="6"/>
      </w:r>
      <w:r w:rsidR="00E365E6" w:rsidRPr="004C2AAE">
        <w:rPr>
          <w:rFonts w:ascii="SimSun" w:hAnsi="SimSun"/>
          <w:sz w:val="21"/>
        </w:rPr>
        <w:t>(UAT)</w:t>
      </w:r>
      <w:r w:rsidR="00720287" w:rsidRPr="004C2AAE">
        <w:rPr>
          <w:rFonts w:ascii="SimSun" w:hAnsi="SimSun" w:hint="eastAsia"/>
          <w:sz w:val="21"/>
        </w:rPr>
        <w:t>案例。</w:t>
      </w:r>
      <w:r w:rsidR="00273756" w:rsidRPr="004C2AAE">
        <w:rPr>
          <w:rFonts w:ascii="SimSun" w:hAnsi="SimSun" w:hint="eastAsia"/>
          <w:sz w:val="21"/>
        </w:rPr>
        <w:t>造成这一结果的主要原因是所有相关职能部门没有从项目启动阶段尽早参与。</w:t>
      </w:r>
      <w:r w:rsidR="000C2674" w:rsidRPr="004C2AAE">
        <w:rPr>
          <w:rFonts w:ascii="SimSun" w:hAnsi="SimSun" w:hint="eastAsia"/>
          <w:sz w:val="21"/>
        </w:rPr>
        <w:t>一些</w:t>
      </w:r>
      <w:r w:rsidR="00E365E6" w:rsidRPr="004C2AAE">
        <w:rPr>
          <w:rFonts w:ascii="SimSun" w:hAnsi="SimSun"/>
          <w:sz w:val="21"/>
        </w:rPr>
        <w:t>UAT</w:t>
      </w:r>
      <w:r w:rsidR="000C2674" w:rsidRPr="004C2AAE">
        <w:rPr>
          <w:rFonts w:ascii="SimSun" w:hAnsi="SimSun" w:hint="eastAsia"/>
          <w:sz w:val="21"/>
        </w:rPr>
        <w:t>失败案例也归因于不准确或不完整的数据迁移。项目延迟和用户验收测试失败的根本原因分析，将是非常有益的经验教训，可在人力资源实施项目的后续阶段使用。</w:t>
      </w:r>
    </w:p>
    <w:p w:rsidR="00E365E6" w:rsidRPr="00433761" w:rsidRDefault="00ED7AC7"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t>知识共享</w:t>
      </w:r>
    </w:p>
    <w:p w:rsidR="00E365E6" w:rsidRPr="004C2AAE" w:rsidRDefault="00E365E6" w:rsidP="00EB40EB">
      <w:pPr>
        <w:pStyle w:val="ONUME"/>
        <w:numPr>
          <w:ilvl w:val="0"/>
          <w:numId w:val="6"/>
        </w:numPr>
        <w:spacing w:afterLines="50" w:after="120" w:line="340" w:lineRule="atLeast"/>
        <w:jc w:val="both"/>
        <w:rPr>
          <w:rFonts w:ascii="SimSun" w:hAnsi="SimSun"/>
          <w:sz w:val="21"/>
        </w:rPr>
      </w:pPr>
      <w:r w:rsidRPr="004C2AAE">
        <w:rPr>
          <w:rFonts w:ascii="SimSun" w:hAnsi="SimSun"/>
          <w:sz w:val="21"/>
        </w:rPr>
        <w:t>WIPO</w:t>
      </w:r>
      <w:r w:rsidR="007716B1" w:rsidRPr="004C2AAE">
        <w:rPr>
          <w:rFonts w:ascii="SimSun" w:hAnsi="SimSun" w:hint="eastAsia"/>
          <w:sz w:val="21"/>
        </w:rPr>
        <w:t>制定了一些涉及知识共享的有用政策、过程和程序。</w:t>
      </w:r>
      <w:r w:rsidR="00913B70" w:rsidRPr="004C2AAE">
        <w:rPr>
          <w:rFonts w:ascii="SimSun" w:hAnsi="SimSun" w:hint="eastAsia"/>
          <w:sz w:val="21"/>
        </w:rPr>
        <w:t>战略调整计划</w:t>
      </w:r>
      <w:r w:rsidR="00913B70" w:rsidRPr="004C2AAE">
        <w:rPr>
          <w:rFonts w:ascii="SimSun" w:hAnsi="SimSun"/>
          <w:sz w:val="21"/>
        </w:rPr>
        <w:t>(SRP)</w:t>
      </w:r>
      <w:r w:rsidR="00913B70" w:rsidRPr="004C2AAE">
        <w:rPr>
          <w:rFonts w:ascii="SimSun" w:hAnsi="SimSun" w:hint="eastAsia"/>
          <w:sz w:val="21"/>
        </w:rPr>
        <w:t>倡导的“团结一致”方法得到了改进。</w:t>
      </w:r>
      <w:r w:rsidR="000212C3" w:rsidRPr="004C2AAE">
        <w:rPr>
          <w:rFonts w:ascii="SimSun" w:hAnsi="SimSun" w:hint="eastAsia"/>
          <w:sz w:val="21"/>
        </w:rPr>
        <w:t>然而，知识共享的创新或多维方法在整个组织中并不盛行，</w:t>
      </w:r>
      <w:r w:rsidR="00137ADA" w:rsidRPr="004C2AAE">
        <w:rPr>
          <w:rFonts w:ascii="SimSun" w:hAnsi="SimSun" w:hint="eastAsia"/>
          <w:sz w:val="21"/>
        </w:rPr>
        <w:t>对于战略制定或任务规划来说尤为如此。</w:t>
      </w:r>
    </w:p>
    <w:p w:rsidR="00E365E6" w:rsidRPr="004C2AAE" w:rsidRDefault="00BE370A"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通讯活动增强了对WIPO内各项问题的更广泛了解，但各部门之间仍然缺乏有效的信息和知识共享。</w:t>
      </w:r>
      <w:r w:rsidR="00766F1C" w:rsidRPr="004C2AAE">
        <w:rPr>
          <w:rFonts w:ascii="SimSun" w:hAnsi="SimSun" w:hint="eastAsia"/>
          <w:sz w:val="21"/>
        </w:rPr>
        <w:t>目前，尚未有整个组织可连贯使用的促进内容管理的工具和流程，并且对记录保存在本组织中的作用缺乏明确的界定。知识共享不是WIPO组织文化的重要组成部分。</w:t>
      </w:r>
    </w:p>
    <w:p w:rsidR="00E365E6" w:rsidRPr="004C2AAE" w:rsidRDefault="000C3F43"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过去几年中，若干技术应用和工具在WIPO得以发展和实施，包括</w:t>
      </w:r>
      <w:r w:rsidR="00A14F14" w:rsidRPr="004C2AAE">
        <w:rPr>
          <w:rFonts w:ascii="SimSun" w:hAnsi="SimSun" w:hint="eastAsia"/>
          <w:sz w:val="21"/>
        </w:rPr>
        <w:t>重新设计的网站、维基平台</w:t>
      </w:r>
      <w:r w:rsidR="00E365E6" w:rsidRPr="004C2AAE">
        <w:rPr>
          <w:rStyle w:val="FootnoteReference"/>
          <w:rFonts w:ascii="SimSun" w:hAnsi="SimSun"/>
          <w:sz w:val="21"/>
        </w:rPr>
        <w:footnoteReference w:id="7"/>
      </w:r>
      <w:r w:rsidR="00A14F14" w:rsidRPr="004C2AAE">
        <w:rPr>
          <w:rFonts w:ascii="SimSun" w:hAnsi="SimSun" w:hint="eastAsia"/>
          <w:sz w:val="21"/>
        </w:rPr>
        <w:t>、内部局域网和</w:t>
      </w:r>
      <w:r w:rsidR="00E365E6" w:rsidRPr="004C2AAE">
        <w:rPr>
          <w:rFonts w:ascii="SimSun" w:hAnsi="SimSun"/>
          <w:sz w:val="21"/>
        </w:rPr>
        <w:t>ERP</w:t>
      </w:r>
      <w:r w:rsidR="00A14F14" w:rsidRPr="004C2AAE">
        <w:rPr>
          <w:rFonts w:ascii="SimSun" w:hAnsi="SimSun" w:hint="eastAsia"/>
          <w:sz w:val="21"/>
        </w:rPr>
        <w:t>，对信息和知识共享产生了积极的影响。</w:t>
      </w:r>
      <w:r w:rsidR="00494A47" w:rsidRPr="004C2AAE">
        <w:rPr>
          <w:rFonts w:ascii="SimSun" w:hAnsi="SimSun" w:hint="eastAsia"/>
          <w:sz w:val="21"/>
        </w:rPr>
        <w:t>为了提供组织、评估和利用WIPO数据和信息的更好方法，需要采取战略方法，推进数字化转换和更好的内容管理。</w:t>
      </w:r>
    </w:p>
    <w:p w:rsidR="00E365E6" w:rsidRPr="00433761" w:rsidRDefault="00670CF2"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t>活动管理</w:t>
      </w:r>
    </w:p>
    <w:p w:rsidR="00E365E6" w:rsidRPr="004C2AAE" w:rsidRDefault="006244CA"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尽管</w:t>
      </w:r>
      <w:r w:rsidR="00670CF2" w:rsidRPr="004C2AAE">
        <w:rPr>
          <w:rFonts w:ascii="SimSun" w:hAnsi="SimSun" w:hint="eastAsia"/>
          <w:sz w:val="21"/>
        </w:rPr>
        <w:t>活动</w:t>
      </w:r>
      <w:r w:rsidR="00E365E6" w:rsidRPr="004C2AAE">
        <w:rPr>
          <w:rFonts w:ascii="SimSun" w:hAnsi="SimSun"/>
          <w:sz w:val="21"/>
          <w:vertAlign w:val="superscript"/>
        </w:rPr>
        <w:footnoteReference w:id="8"/>
      </w:r>
      <w:r w:rsidRPr="004C2AAE">
        <w:rPr>
          <w:rFonts w:ascii="SimSun" w:hAnsi="SimSun" w:hint="eastAsia"/>
          <w:sz w:val="21"/>
        </w:rPr>
        <w:t>是</w:t>
      </w:r>
      <w:r w:rsidR="00E365E6" w:rsidRPr="004C2AAE">
        <w:rPr>
          <w:rFonts w:ascii="SimSun" w:hAnsi="SimSun"/>
          <w:sz w:val="21"/>
        </w:rPr>
        <w:t>WIPO</w:t>
      </w:r>
      <w:r w:rsidR="00670CF2" w:rsidRPr="004C2AAE">
        <w:rPr>
          <w:rFonts w:ascii="SimSun" w:hAnsi="SimSun" w:hint="eastAsia"/>
          <w:sz w:val="21"/>
        </w:rPr>
        <w:t>运作</w:t>
      </w:r>
      <w:r w:rsidRPr="004C2AAE">
        <w:rPr>
          <w:rFonts w:ascii="SimSun" w:hAnsi="SimSun" w:hint="eastAsia"/>
          <w:sz w:val="21"/>
        </w:rPr>
        <w:t>的重要组成部分，也是本组织按照</w:t>
      </w:r>
      <w:r w:rsidR="004F2C36">
        <w:rPr>
          <w:rFonts w:ascii="SimSun" w:hAnsi="SimSun" w:hint="eastAsia"/>
          <w:sz w:val="21"/>
        </w:rPr>
        <w:t>成果管理制</w:t>
      </w:r>
      <w:r w:rsidRPr="004C2AAE">
        <w:rPr>
          <w:rFonts w:ascii="SimSun" w:hAnsi="SimSun" w:hint="eastAsia"/>
          <w:sz w:val="21"/>
        </w:rPr>
        <w:t>系统实现目标和预期成果的手段，</w:t>
      </w:r>
      <w:r w:rsidR="00E81ADA" w:rsidRPr="004C2AAE">
        <w:rPr>
          <w:rFonts w:ascii="SimSun" w:hAnsi="SimSun" w:hint="eastAsia"/>
          <w:sz w:val="21"/>
        </w:rPr>
        <w:t>但</w:t>
      </w:r>
      <w:r w:rsidR="00670CF2" w:rsidRPr="004C2AAE">
        <w:rPr>
          <w:rFonts w:ascii="SimSun" w:hAnsi="SimSun" w:hint="eastAsia"/>
          <w:sz w:val="21"/>
        </w:rPr>
        <w:t>活动管理</w:t>
      </w:r>
      <w:r w:rsidR="00E81ADA" w:rsidRPr="004C2AAE">
        <w:rPr>
          <w:rFonts w:ascii="SimSun" w:hAnsi="SimSun" w:hint="eastAsia"/>
          <w:sz w:val="21"/>
        </w:rPr>
        <w:t>目前尚未与WIPO内用于支持</w:t>
      </w:r>
      <w:r w:rsidR="004F2C36">
        <w:rPr>
          <w:rFonts w:ascii="SimSun" w:hAnsi="SimSun" w:hint="eastAsia"/>
          <w:sz w:val="21"/>
        </w:rPr>
        <w:t>成果管理制</w:t>
      </w:r>
      <w:r w:rsidR="00E81ADA" w:rsidRPr="004C2AAE">
        <w:rPr>
          <w:rFonts w:ascii="SimSun" w:hAnsi="SimSun" w:hint="eastAsia"/>
          <w:sz w:val="21"/>
        </w:rPr>
        <w:t>的其他工具和系统一体化。因此，</w:t>
      </w:r>
      <w:r w:rsidR="004D44EA" w:rsidRPr="004C2AAE">
        <w:rPr>
          <w:rFonts w:ascii="SimSun" w:hAnsi="SimSun" w:hint="eastAsia"/>
          <w:sz w:val="21"/>
        </w:rPr>
        <w:t>会议目前是在成果链之外进行管理，而不是在一体化的系统内部。</w:t>
      </w:r>
    </w:p>
    <w:p w:rsidR="00E365E6" w:rsidRPr="004C2AAE" w:rsidRDefault="00E365E6" w:rsidP="00EB40EB">
      <w:pPr>
        <w:pStyle w:val="ONUME"/>
        <w:numPr>
          <w:ilvl w:val="0"/>
          <w:numId w:val="6"/>
        </w:numPr>
        <w:spacing w:afterLines="50" w:after="120" w:line="340" w:lineRule="atLeast"/>
        <w:jc w:val="both"/>
        <w:rPr>
          <w:rFonts w:ascii="SimSun" w:hAnsi="SimSun"/>
          <w:sz w:val="21"/>
        </w:rPr>
      </w:pPr>
      <w:r w:rsidRPr="004C2AAE">
        <w:rPr>
          <w:rFonts w:ascii="SimSun" w:hAnsi="SimSun"/>
          <w:sz w:val="21"/>
        </w:rPr>
        <w:lastRenderedPageBreak/>
        <w:t>WIPO</w:t>
      </w:r>
      <w:r w:rsidR="007069BB" w:rsidRPr="004C2AAE">
        <w:rPr>
          <w:rFonts w:ascii="SimSun" w:hAnsi="SimSun" w:hint="eastAsia"/>
          <w:sz w:val="21"/>
        </w:rPr>
        <w:t>现有的规划和实施工具必须增强，以改进</w:t>
      </w:r>
      <w:r w:rsidR="00FE39C6" w:rsidRPr="004C2AAE">
        <w:rPr>
          <w:rFonts w:ascii="SimSun" w:hAnsi="SimSun" w:hint="eastAsia"/>
          <w:sz w:val="21"/>
        </w:rPr>
        <w:t>进度安排和协调。在对工作计划进行季度审查期间，应开展更好的控制，以避免在同一时期和同一地点出现多个会议的潜在案例。</w:t>
      </w:r>
    </w:p>
    <w:p w:rsidR="00C71859" w:rsidRPr="004C2AAE" w:rsidRDefault="00280D2C"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会议申请和差旅核准过晚给本组织带来更高的差旅费用，因为这样会失去购买更</w:t>
      </w:r>
      <w:r w:rsidR="00DD420B" w:rsidRPr="004C2AAE">
        <w:rPr>
          <w:rFonts w:ascii="SimSun" w:hAnsi="SimSun" w:hint="eastAsia"/>
          <w:sz w:val="21"/>
        </w:rPr>
        <w:t>低价</w:t>
      </w:r>
      <w:r w:rsidRPr="004C2AAE">
        <w:rPr>
          <w:rFonts w:ascii="SimSun" w:hAnsi="SimSun" w:hint="eastAsia"/>
          <w:sz w:val="21"/>
        </w:rPr>
        <w:t>机票的机会。</w:t>
      </w:r>
      <w:r w:rsidR="00DD420B" w:rsidRPr="004C2AAE">
        <w:rPr>
          <w:rFonts w:ascii="SimSun" w:hAnsi="SimSun" w:hint="eastAsia"/>
          <w:sz w:val="21"/>
        </w:rPr>
        <w:t>此外，在技术条件具备且有效的地方，可利用网络研讨会召开小型会议，以代替工作人员或第三方差旅，这样可进一步节省成本。应采取适当措施从这些潜在节约中更多地获益。</w:t>
      </w:r>
    </w:p>
    <w:p w:rsidR="00E365E6" w:rsidRPr="00EB40EB" w:rsidRDefault="00F876A9" w:rsidP="00EB40EB">
      <w:pPr>
        <w:pStyle w:val="Heading1"/>
        <w:spacing w:beforeLines="100" w:before="240" w:afterLines="100" w:after="240" w:line="340" w:lineRule="atLeast"/>
        <w:rPr>
          <w:rFonts w:ascii="SimHei" w:eastAsia="SimHei" w:hAnsi="SimHei"/>
          <w:b w:val="0"/>
          <w:sz w:val="21"/>
        </w:rPr>
      </w:pPr>
      <w:bookmarkStart w:id="16" w:name="_Toc392160744"/>
      <w:r w:rsidRPr="00EB40EB">
        <w:rPr>
          <w:rFonts w:ascii="SimHei" w:eastAsia="SimHei" w:hAnsi="SimHei" w:hint="eastAsia"/>
          <w:b w:val="0"/>
          <w:sz w:val="21"/>
        </w:rPr>
        <w:t>报告所涉期间的调查活动</w:t>
      </w:r>
      <w:bookmarkEnd w:id="16"/>
    </w:p>
    <w:p w:rsidR="00E365E6" w:rsidRPr="004C2AAE" w:rsidRDefault="00E365E6" w:rsidP="00EB40EB">
      <w:pPr>
        <w:pStyle w:val="ONUME"/>
        <w:numPr>
          <w:ilvl w:val="0"/>
          <w:numId w:val="6"/>
        </w:numPr>
        <w:spacing w:afterLines="50" w:after="120" w:line="340" w:lineRule="atLeast"/>
        <w:jc w:val="both"/>
        <w:rPr>
          <w:rFonts w:ascii="SimSun" w:hAnsi="SimSun"/>
          <w:sz w:val="21"/>
        </w:rPr>
      </w:pPr>
      <w:r w:rsidRPr="004C2AAE">
        <w:rPr>
          <w:rFonts w:ascii="SimSun" w:hAnsi="SimSun"/>
          <w:sz w:val="21"/>
        </w:rPr>
        <w:t>2008</w:t>
      </w:r>
      <w:r w:rsidR="00042B05" w:rsidRPr="004C2AAE">
        <w:rPr>
          <w:rFonts w:ascii="SimSun" w:hAnsi="SimSun" w:hint="eastAsia"/>
          <w:sz w:val="21"/>
        </w:rPr>
        <w:t>年以来，内审司</w:t>
      </w:r>
      <w:r w:rsidR="003C41CF" w:rsidRPr="004C2AAE">
        <w:rPr>
          <w:rFonts w:ascii="SimSun" w:hAnsi="SimSun" w:hint="eastAsia"/>
          <w:sz w:val="21"/>
        </w:rPr>
        <w:t>共受理了</w:t>
      </w:r>
      <w:r w:rsidRPr="004C2AAE">
        <w:rPr>
          <w:rFonts w:ascii="SimSun" w:hAnsi="SimSun"/>
          <w:sz w:val="21"/>
        </w:rPr>
        <w:t>127</w:t>
      </w:r>
      <w:r w:rsidR="003C41CF" w:rsidRPr="004C2AAE">
        <w:rPr>
          <w:rFonts w:ascii="SimSun" w:hAnsi="SimSun" w:hint="eastAsia"/>
          <w:sz w:val="21"/>
        </w:rPr>
        <w:t>起调查案件，其中115起到2014年6月30日为止已审结。在报告所涉期间，新受理了</w:t>
      </w:r>
      <w:r w:rsidRPr="004C2AAE">
        <w:rPr>
          <w:rFonts w:ascii="SimSun" w:hAnsi="SimSun"/>
          <w:sz w:val="21"/>
        </w:rPr>
        <w:t>26</w:t>
      </w:r>
      <w:r w:rsidR="003C41CF" w:rsidRPr="004C2AAE">
        <w:rPr>
          <w:rFonts w:ascii="SimSun" w:hAnsi="SimSun" w:hint="eastAsia"/>
          <w:sz w:val="21"/>
        </w:rPr>
        <w:t>起案件，审结了16起</w:t>
      </w:r>
      <w:r w:rsidRPr="004C2AAE">
        <w:rPr>
          <w:rFonts w:ascii="SimSun" w:hAnsi="SimSun"/>
          <w:sz w:val="21"/>
        </w:rPr>
        <w:t>(</w:t>
      </w:r>
      <w:r w:rsidR="003C41CF" w:rsidRPr="004C2AAE">
        <w:rPr>
          <w:rFonts w:ascii="SimSun" w:hAnsi="SimSun" w:hint="eastAsia"/>
          <w:sz w:val="21"/>
        </w:rPr>
        <w:t>上一个报告期受理了16起，审结了28起)。</w:t>
      </w:r>
    </w:p>
    <w:p w:rsidR="00E365E6" w:rsidRPr="004C2AAE" w:rsidRDefault="008A282D"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在新受理的案件中，有三起是按照《内部监督章程》第5段</w:t>
      </w:r>
      <w:r w:rsidRPr="004C2AAE">
        <w:rPr>
          <w:rStyle w:val="FootnoteReference"/>
          <w:rFonts w:ascii="SimSun" w:hAnsi="SimSun"/>
          <w:sz w:val="21"/>
        </w:rPr>
        <w:footnoteReference w:id="9"/>
      </w:r>
      <w:r w:rsidRPr="004C2AAE">
        <w:rPr>
          <w:rFonts w:ascii="SimSun" w:hAnsi="SimSun" w:hint="eastAsia"/>
          <w:sz w:val="21"/>
        </w:rPr>
        <w:t>的规定移交给内审司的。依据内审司提出的建议，这些案件</w:t>
      </w:r>
      <w:r w:rsidR="00183BBF" w:rsidRPr="004C2AAE">
        <w:rPr>
          <w:rFonts w:ascii="SimSun" w:hAnsi="SimSun" w:hint="eastAsia"/>
          <w:sz w:val="21"/>
        </w:rPr>
        <w:t>已移交给WIPO之外的调查机构，其中两起案件仍在联合国组织内处理，一起移交给外部承包商。</w:t>
      </w:r>
      <w:r w:rsidR="00B81051" w:rsidRPr="004C2AAE">
        <w:rPr>
          <w:rFonts w:ascii="SimSun" w:hAnsi="SimSun" w:hint="eastAsia"/>
          <w:sz w:val="21"/>
        </w:rPr>
        <w:t>截至2014年6月30日，这三起案件中仍有两起处于初步评价阶段。</w:t>
      </w:r>
    </w:p>
    <w:p w:rsidR="00E365E6" w:rsidRPr="004C2AAE" w:rsidRDefault="008B0A5D"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至发布本报告之时，共有十二起案件尚未</w:t>
      </w:r>
      <w:r w:rsidR="00331A5B" w:rsidRPr="004C2AAE">
        <w:rPr>
          <w:rFonts w:ascii="SimSun" w:hAnsi="SimSun" w:hint="eastAsia"/>
          <w:sz w:val="21"/>
        </w:rPr>
        <w:t>审结</w:t>
      </w:r>
      <w:r w:rsidRPr="004C2AAE">
        <w:rPr>
          <w:rFonts w:ascii="SimSun" w:hAnsi="SimSun" w:hint="eastAsia"/>
          <w:sz w:val="21"/>
        </w:rPr>
        <w:t>。除了由外部机构处理的案件外，</w:t>
      </w:r>
      <w:r w:rsidR="00331A5B" w:rsidRPr="004C2AAE">
        <w:rPr>
          <w:rFonts w:ascii="SimSun" w:hAnsi="SimSun" w:hint="eastAsia"/>
          <w:sz w:val="21"/>
        </w:rPr>
        <w:t>至发布本报告之时，</w:t>
      </w:r>
      <w:r w:rsidRPr="004C2AAE">
        <w:rPr>
          <w:rFonts w:ascii="SimSun" w:hAnsi="SimSun" w:hint="eastAsia"/>
          <w:sz w:val="21"/>
        </w:rPr>
        <w:t>所有</w:t>
      </w:r>
      <w:r w:rsidR="00331A5B" w:rsidRPr="004C2AAE">
        <w:rPr>
          <w:rFonts w:ascii="SimSun" w:hAnsi="SimSun" w:hint="eastAsia"/>
          <w:sz w:val="21"/>
        </w:rPr>
        <w:t>剩余未审结的案件中只有两起的处理时间超过三个月。在两起案件中，由于调查对象延长病假导致缺勤，调查结果相应推迟。</w:t>
      </w:r>
    </w:p>
    <w:p w:rsidR="00E365E6" w:rsidRPr="004C2AAE" w:rsidRDefault="00331A5B"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本报告期审结案件的平均时间为三个月，上一个报告期审结案件的平均时间为六个月。</w:t>
      </w:r>
    </w:p>
    <w:p w:rsidR="00E365E6" w:rsidRPr="004C2AAE" w:rsidRDefault="003C7463"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下表描述了本报告期受理的投诉类型。</w:t>
      </w:r>
      <w:r w:rsidR="001D06E6" w:rsidRPr="004C2AAE">
        <w:rPr>
          <w:rFonts w:ascii="SimSun" w:hAnsi="SimSun" w:hint="eastAsia"/>
          <w:sz w:val="21"/>
        </w:rPr>
        <w:t>投诉性质的分类和以前相同，在</w:t>
      </w:r>
      <w:r w:rsidR="00080745">
        <w:rPr>
          <w:rFonts w:ascii="SimSun" w:hAnsi="SimSun" w:hint="eastAsia"/>
          <w:sz w:val="21"/>
        </w:rPr>
        <w:t>不当行为</w:t>
      </w:r>
      <w:r w:rsidR="001D06E6" w:rsidRPr="004C2AAE">
        <w:rPr>
          <w:rFonts w:ascii="SimSun" w:hAnsi="SimSun" w:hint="eastAsia"/>
          <w:sz w:val="21"/>
        </w:rPr>
        <w:t>投诉中，骚扰、违反国际公务员义务和不规范的人力资源做法占据前三位。</w:t>
      </w:r>
    </w:p>
    <w:p w:rsidR="00E365E6" w:rsidRPr="004C2AAE" w:rsidRDefault="00773E0E" w:rsidP="00B66F63">
      <w:pPr>
        <w:pStyle w:val="Caption"/>
        <w:spacing w:after="120"/>
        <w:jc w:val="center"/>
        <w:rPr>
          <w:rFonts w:ascii="SimSun" w:hAnsi="SimSun"/>
        </w:rPr>
      </w:pPr>
      <w:r w:rsidRPr="004C2AAE">
        <w:rPr>
          <w:rFonts w:ascii="SimSun" w:hAnsi="SimSun" w:hint="eastAsia"/>
        </w:rPr>
        <w:t>表</w:t>
      </w:r>
      <w:r w:rsidR="00535A1D" w:rsidRPr="004C2AAE">
        <w:rPr>
          <w:rFonts w:ascii="SimSun" w:hAnsi="SimSun"/>
        </w:rPr>
        <w:fldChar w:fldCharType="begin"/>
      </w:r>
      <w:r w:rsidR="00535A1D" w:rsidRPr="004C2AAE">
        <w:rPr>
          <w:rFonts w:ascii="SimSun" w:hAnsi="SimSun"/>
        </w:rPr>
        <w:instrText xml:space="preserve"> SEQ Table \* ARABIC </w:instrText>
      </w:r>
      <w:r w:rsidR="00535A1D" w:rsidRPr="004C2AAE">
        <w:rPr>
          <w:rFonts w:ascii="SimSun" w:hAnsi="SimSun"/>
        </w:rPr>
        <w:fldChar w:fldCharType="separate"/>
      </w:r>
      <w:r w:rsidR="009C0709">
        <w:rPr>
          <w:rFonts w:ascii="SimSun" w:hAnsi="SimSun"/>
          <w:noProof/>
        </w:rPr>
        <w:t>1</w:t>
      </w:r>
      <w:r w:rsidR="00535A1D" w:rsidRPr="004C2AAE">
        <w:rPr>
          <w:rFonts w:ascii="SimSun" w:hAnsi="SimSun"/>
          <w:noProof/>
        </w:rPr>
        <w:fldChar w:fldCharType="end"/>
      </w:r>
      <w:r w:rsidR="00E365E6" w:rsidRPr="004C2AAE">
        <w:rPr>
          <w:rFonts w:ascii="SimSun" w:hAnsi="SimSun"/>
        </w:rPr>
        <w:t>–</w:t>
      </w:r>
      <w:r w:rsidRPr="004C2AAE">
        <w:rPr>
          <w:rFonts w:ascii="SimSun" w:hAnsi="SimSun" w:hint="eastAsia"/>
        </w:rPr>
        <w:t>在报告期受理的投诉类型</w:t>
      </w:r>
    </w:p>
    <w:tbl>
      <w:tblPr>
        <w:tblW w:w="8971" w:type="dxa"/>
        <w:jc w:val="center"/>
        <w:tblLook w:val="04A0" w:firstRow="1" w:lastRow="0" w:firstColumn="1" w:lastColumn="0" w:noHBand="0" w:noVBand="1"/>
      </w:tblPr>
      <w:tblGrid>
        <w:gridCol w:w="7420"/>
        <w:gridCol w:w="823"/>
        <w:gridCol w:w="728"/>
      </w:tblGrid>
      <w:tr w:rsidR="00E365E6" w:rsidRPr="004C2AAE" w:rsidTr="001E2D32">
        <w:trPr>
          <w:cantSplit/>
          <w:trHeight w:val="397"/>
          <w:jc w:val="center"/>
        </w:trPr>
        <w:tc>
          <w:tcPr>
            <w:tcW w:w="7420" w:type="dxa"/>
            <w:tcBorders>
              <w:top w:val="single" w:sz="4" w:space="0" w:color="000000"/>
              <w:left w:val="single" w:sz="4" w:space="0" w:color="000000"/>
              <w:bottom w:val="nil"/>
              <w:right w:val="nil"/>
            </w:tcBorders>
            <w:shd w:val="clear" w:color="auto" w:fill="D9D9D9" w:themeFill="background1" w:themeFillShade="D9"/>
            <w:noWrap/>
            <w:vAlign w:val="center"/>
            <w:hideMark/>
          </w:tcPr>
          <w:p w:rsidR="00E365E6" w:rsidRPr="004C2AAE" w:rsidRDefault="00E56141" w:rsidP="0091044A">
            <w:pPr>
              <w:rPr>
                <w:rFonts w:ascii="SimSun" w:hAnsi="SimSun"/>
                <w:b/>
                <w:sz w:val="21"/>
              </w:rPr>
            </w:pPr>
            <w:r w:rsidRPr="004C2AAE">
              <w:rPr>
                <w:rFonts w:ascii="SimSun" w:hAnsi="SimSun" w:hint="eastAsia"/>
                <w:b/>
                <w:sz w:val="21"/>
              </w:rPr>
              <w:t>报告的</w:t>
            </w:r>
            <w:r w:rsidR="00080745">
              <w:rPr>
                <w:rFonts w:ascii="SimSun" w:hAnsi="SimSun" w:hint="eastAsia"/>
                <w:b/>
                <w:sz w:val="21"/>
              </w:rPr>
              <w:t>不当行为</w:t>
            </w:r>
            <w:r w:rsidR="00773E0E" w:rsidRPr="004C2AAE">
              <w:rPr>
                <w:rFonts w:ascii="SimSun" w:hAnsi="SimSun" w:hint="eastAsia"/>
                <w:b/>
                <w:sz w:val="21"/>
              </w:rPr>
              <w:t>/投诉类型</w:t>
            </w:r>
          </w:p>
        </w:tc>
        <w:tc>
          <w:tcPr>
            <w:tcW w:w="823" w:type="dxa"/>
            <w:tcBorders>
              <w:top w:val="single" w:sz="4" w:space="0" w:color="000000"/>
              <w:left w:val="single" w:sz="4" w:space="0" w:color="000000"/>
              <w:bottom w:val="nil"/>
              <w:right w:val="single" w:sz="4" w:space="0" w:color="000000"/>
            </w:tcBorders>
            <w:shd w:val="clear" w:color="auto" w:fill="D9D9D9" w:themeFill="background1" w:themeFillShade="D9"/>
            <w:noWrap/>
            <w:vAlign w:val="center"/>
            <w:hideMark/>
          </w:tcPr>
          <w:p w:rsidR="00E365E6" w:rsidRPr="004C2AAE" w:rsidRDefault="00C43CE0" w:rsidP="00C43CE0">
            <w:pPr>
              <w:keepNext/>
              <w:keepLines/>
              <w:jc w:val="center"/>
              <w:rPr>
                <w:rFonts w:ascii="SimSun" w:hAnsi="SimSun"/>
                <w:b/>
                <w:sz w:val="21"/>
              </w:rPr>
            </w:pPr>
            <w:r w:rsidRPr="004C2AAE">
              <w:rPr>
                <w:rFonts w:ascii="SimSun" w:hAnsi="SimSun" w:hint="eastAsia"/>
                <w:b/>
                <w:sz w:val="21"/>
              </w:rPr>
              <w:t>总计</w:t>
            </w:r>
          </w:p>
        </w:tc>
        <w:tc>
          <w:tcPr>
            <w:tcW w:w="728" w:type="dxa"/>
            <w:tcBorders>
              <w:top w:val="single" w:sz="4" w:space="0" w:color="000000"/>
              <w:left w:val="single" w:sz="4" w:space="0" w:color="000000"/>
              <w:bottom w:val="nil"/>
              <w:right w:val="single" w:sz="4" w:space="0" w:color="000000"/>
            </w:tcBorders>
            <w:shd w:val="clear" w:color="auto" w:fill="D9D9D9" w:themeFill="background1" w:themeFillShade="D9"/>
            <w:vAlign w:val="center"/>
          </w:tcPr>
          <w:p w:rsidR="00E365E6" w:rsidRPr="004C2AAE" w:rsidRDefault="00E365E6" w:rsidP="001E2D32">
            <w:pPr>
              <w:keepNext/>
              <w:keepLines/>
              <w:jc w:val="center"/>
              <w:rPr>
                <w:rFonts w:ascii="SimSun" w:hAnsi="SimSun"/>
                <w:b/>
                <w:sz w:val="21"/>
              </w:rPr>
            </w:pPr>
            <w:r w:rsidRPr="004C2AAE">
              <w:rPr>
                <w:rFonts w:ascii="SimSun" w:hAnsi="SimSun"/>
                <w:b/>
                <w:sz w:val="21"/>
              </w:rPr>
              <w:t>%</w:t>
            </w:r>
          </w:p>
        </w:tc>
      </w:tr>
      <w:tr w:rsidR="00E365E6" w:rsidRPr="004C2AAE" w:rsidTr="001E2D32">
        <w:trPr>
          <w:cantSplit/>
          <w:trHeight w:val="397"/>
          <w:jc w:val="center"/>
        </w:trPr>
        <w:tc>
          <w:tcPr>
            <w:tcW w:w="7420" w:type="dxa"/>
            <w:tcBorders>
              <w:top w:val="single" w:sz="4" w:space="0" w:color="000000"/>
              <w:left w:val="single" w:sz="4" w:space="0" w:color="000000"/>
              <w:bottom w:val="nil"/>
              <w:right w:val="nil"/>
            </w:tcBorders>
            <w:shd w:val="clear" w:color="auto" w:fill="auto"/>
            <w:vAlign w:val="center"/>
            <w:hideMark/>
          </w:tcPr>
          <w:p w:rsidR="00E365E6" w:rsidRPr="004C2AAE" w:rsidRDefault="00B63875" w:rsidP="0091044A">
            <w:pPr>
              <w:rPr>
                <w:rFonts w:ascii="SimSun" w:hAnsi="SimSun"/>
                <w:sz w:val="21"/>
                <w:lang w:eastAsia="en-US"/>
              </w:rPr>
            </w:pPr>
            <w:r w:rsidRPr="004C2AAE">
              <w:rPr>
                <w:rFonts w:ascii="SimSun" w:hAnsi="SimSun" w:hint="eastAsia"/>
                <w:sz w:val="21"/>
              </w:rPr>
              <w:t>骚扰</w:t>
            </w:r>
            <w:r w:rsidR="00E365E6" w:rsidRPr="004C2AAE">
              <w:rPr>
                <w:rFonts w:ascii="SimSun" w:hAnsi="SimSun"/>
                <w:sz w:val="21"/>
                <w:lang w:eastAsia="en-US"/>
              </w:rPr>
              <w:t>/</w:t>
            </w:r>
            <w:r w:rsidRPr="004C2AAE">
              <w:rPr>
                <w:rFonts w:ascii="SimSun" w:hAnsi="SimSun" w:hint="eastAsia"/>
                <w:sz w:val="21"/>
              </w:rPr>
              <w:t>歧视</w:t>
            </w:r>
            <w:r w:rsidR="00E365E6" w:rsidRPr="004C2AAE">
              <w:rPr>
                <w:rFonts w:ascii="SimSun" w:hAnsi="SimSun"/>
                <w:sz w:val="21"/>
                <w:lang w:eastAsia="en-US"/>
              </w:rPr>
              <w:t>/</w:t>
            </w:r>
            <w:r w:rsidRPr="004C2AAE">
              <w:rPr>
                <w:rFonts w:ascii="SimSun" w:hAnsi="SimSun" w:hint="eastAsia"/>
                <w:sz w:val="21"/>
              </w:rPr>
              <w:t>滥用</w:t>
            </w:r>
            <w:r w:rsidR="00773E0E" w:rsidRPr="004C2AAE">
              <w:rPr>
                <w:rFonts w:ascii="SimSun" w:hAnsi="SimSun" w:hint="eastAsia"/>
                <w:sz w:val="21"/>
              </w:rPr>
              <w:t>权力</w:t>
            </w:r>
          </w:p>
        </w:tc>
        <w:tc>
          <w:tcPr>
            <w:tcW w:w="823" w:type="dxa"/>
            <w:tcBorders>
              <w:top w:val="single" w:sz="4" w:space="0" w:color="000000"/>
              <w:left w:val="single" w:sz="4" w:space="0" w:color="000000"/>
              <w:bottom w:val="nil"/>
              <w:right w:val="single" w:sz="4" w:space="0" w:color="000000"/>
            </w:tcBorders>
            <w:shd w:val="clear" w:color="auto" w:fill="auto"/>
            <w:noWrap/>
            <w:vAlign w:val="bottom"/>
            <w:hideMark/>
          </w:tcPr>
          <w:p w:rsidR="00E365E6" w:rsidRPr="004C2AAE" w:rsidRDefault="00E365E6" w:rsidP="001E2D32">
            <w:pPr>
              <w:keepLines/>
              <w:jc w:val="center"/>
              <w:rPr>
                <w:rFonts w:ascii="SimSun" w:hAnsi="SimSun"/>
                <w:sz w:val="21"/>
                <w:lang w:eastAsia="en-US"/>
              </w:rPr>
            </w:pPr>
            <w:r w:rsidRPr="004C2AAE">
              <w:rPr>
                <w:rFonts w:ascii="SimSun" w:hAnsi="SimSun"/>
                <w:sz w:val="21"/>
                <w:lang w:eastAsia="en-US"/>
              </w:rPr>
              <w:t>7</w:t>
            </w:r>
          </w:p>
        </w:tc>
        <w:tc>
          <w:tcPr>
            <w:tcW w:w="728" w:type="dxa"/>
            <w:tcBorders>
              <w:top w:val="single" w:sz="4" w:space="0" w:color="000000"/>
              <w:left w:val="single" w:sz="4" w:space="0" w:color="000000"/>
              <w:bottom w:val="nil"/>
              <w:right w:val="single" w:sz="4" w:space="0" w:color="000000"/>
            </w:tcBorders>
            <w:vAlign w:val="bottom"/>
          </w:tcPr>
          <w:p w:rsidR="00E365E6" w:rsidRPr="004C2AAE" w:rsidRDefault="00E365E6" w:rsidP="001E2D32">
            <w:pPr>
              <w:keepLines/>
              <w:jc w:val="center"/>
              <w:rPr>
                <w:rFonts w:ascii="SimSun" w:hAnsi="SimSun"/>
                <w:sz w:val="21"/>
              </w:rPr>
            </w:pPr>
            <w:r w:rsidRPr="004C2AAE">
              <w:rPr>
                <w:rFonts w:ascii="SimSun" w:hAnsi="SimSun"/>
                <w:sz w:val="21"/>
              </w:rPr>
              <w:t>27%</w:t>
            </w:r>
          </w:p>
        </w:tc>
      </w:tr>
      <w:tr w:rsidR="00E365E6" w:rsidRPr="004C2AAE" w:rsidTr="001E2D32">
        <w:trPr>
          <w:cantSplit/>
          <w:trHeight w:val="397"/>
          <w:jc w:val="center"/>
        </w:trPr>
        <w:tc>
          <w:tcPr>
            <w:tcW w:w="7420" w:type="dxa"/>
            <w:tcBorders>
              <w:top w:val="nil"/>
              <w:left w:val="single" w:sz="4" w:space="0" w:color="000000"/>
              <w:bottom w:val="nil"/>
              <w:right w:val="nil"/>
            </w:tcBorders>
            <w:shd w:val="clear" w:color="auto" w:fill="auto"/>
            <w:vAlign w:val="center"/>
            <w:hideMark/>
          </w:tcPr>
          <w:p w:rsidR="00E365E6" w:rsidRPr="004C2AAE" w:rsidRDefault="000C4BE7" w:rsidP="0091044A">
            <w:pPr>
              <w:rPr>
                <w:rFonts w:ascii="SimSun" w:hAnsi="SimSun"/>
                <w:sz w:val="21"/>
              </w:rPr>
            </w:pPr>
            <w:r w:rsidRPr="004C2AAE">
              <w:rPr>
                <w:rFonts w:ascii="SimSun" w:hAnsi="SimSun" w:cs="SimSun" w:hint="eastAsia"/>
                <w:sz w:val="21"/>
              </w:rPr>
              <w:t>与国际公务员义务不符的言论、声明和活动</w:t>
            </w:r>
          </w:p>
        </w:tc>
        <w:tc>
          <w:tcPr>
            <w:tcW w:w="823" w:type="dxa"/>
            <w:tcBorders>
              <w:top w:val="nil"/>
              <w:left w:val="single" w:sz="4" w:space="0" w:color="000000"/>
              <w:bottom w:val="nil"/>
              <w:right w:val="single" w:sz="4" w:space="0" w:color="000000"/>
            </w:tcBorders>
            <w:shd w:val="clear" w:color="auto" w:fill="auto"/>
            <w:noWrap/>
            <w:vAlign w:val="bottom"/>
            <w:hideMark/>
          </w:tcPr>
          <w:p w:rsidR="00E365E6" w:rsidRPr="004C2AAE" w:rsidRDefault="00E365E6" w:rsidP="001E2D32">
            <w:pPr>
              <w:keepLines/>
              <w:jc w:val="center"/>
              <w:rPr>
                <w:rFonts w:ascii="SimSun" w:hAnsi="SimSun"/>
                <w:sz w:val="21"/>
                <w:lang w:eastAsia="en-US"/>
              </w:rPr>
            </w:pPr>
            <w:r w:rsidRPr="004C2AAE">
              <w:rPr>
                <w:rFonts w:ascii="SimSun" w:hAnsi="SimSun"/>
                <w:sz w:val="21"/>
                <w:lang w:eastAsia="en-US"/>
              </w:rPr>
              <w:t>7</w:t>
            </w:r>
          </w:p>
        </w:tc>
        <w:tc>
          <w:tcPr>
            <w:tcW w:w="728" w:type="dxa"/>
            <w:tcBorders>
              <w:top w:val="nil"/>
              <w:left w:val="single" w:sz="4" w:space="0" w:color="000000"/>
              <w:bottom w:val="nil"/>
              <w:right w:val="single" w:sz="4" w:space="0" w:color="000000"/>
            </w:tcBorders>
            <w:vAlign w:val="bottom"/>
          </w:tcPr>
          <w:p w:rsidR="00E365E6" w:rsidRPr="004C2AAE" w:rsidRDefault="00E365E6" w:rsidP="001E2D32">
            <w:pPr>
              <w:keepLines/>
              <w:jc w:val="center"/>
              <w:rPr>
                <w:rFonts w:ascii="SimSun" w:hAnsi="SimSun"/>
                <w:sz w:val="21"/>
              </w:rPr>
            </w:pPr>
            <w:r w:rsidRPr="004C2AAE">
              <w:rPr>
                <w:rFonts w:ascii="SimSun" w:hAnsi="SimSun"/>
                <w:sz w:val="21"/>
              </w:rPr>
              <w:t>27%</w:t>
            </w:r>
          </w:p>
        </w:tc>
      </w:tr>
      <w:tr w:rsidR="00E365E6" w:rsidRPr="004C2AAE" w:rsidTr="001E2D32">
        <w:trPr>
          <w:cantSplit/>
          <w:trHeight w:val="397"/>
          <w:jc w:val="center"/>
        </w:trPr>
        <w:tc>
          <w:tcPr>
            <w:tcW w:w="7420" w:type="dxa"/>
            <w:tcBorders>
              <w:top w:val="nil"/>
              <w:left w:val="single" w:sz="4" w:space="0" w:color="000000"/>
              <w:bottom w:val="nil"/>
              <w:right w:val="nil"/>
            </w:tcBorders>
            <w:shd w:val="clear" w:color="auto" w:fill="auto"/>
            <w:vAlign w:val="center"/>
            <w:hideMark/>
          </w:tcPr>
          <w:p w:rsidR="00E365E6" w:rsidRPr="004C2AAE" w:rsidRDefault="008D1D4F" w:rsidP="0091044A">
            <w:pPr>
              <w:rPr>
                <w:rFonts w:ascii="SimSun" w:hAnsi="SimSun"/>
                <w:sz w:val="21"/>
              </w:rPr>
            </w:pPr>
            <w:r w:rsidRPr="004C2AAE">
              <w:rPr>
                <w:rFonts w:ascii="SimSun" w:hAnsi="SimSun" w:hint="eastAsia"/>
                <w:sz w:val="21"/>
              </w:rPr>
              <w:t>不规范的人力资源做法</w:t>
            </w:r>
          </w:p>
        </w:tc>
        <w:tc>
          <w:tcPr>
            <w:tcW w:w="823" w:type="dxa"/>
            <w:tcBorders>
              <w:top w:val="nil"/>
              <w:left w:val="single" w:sz="4" w:space="0" w:color="000000"/>
              <w:bottom w:val="nil"/>
              <w:right w:val="single" w:sz="4" w:space="0" w:color="000000"/>
            </w:tcBorders>
            <w:shd w:val="clear" w:color="auto" w:fill="auto"/>
            <w:noWrap/>
            <w:vAlign w:val="bottom"/>
            <w:hideMark/>
          </w:tcPr>
          <w:p w:rsidR="00E365E6" w:rsidRPr="004C2AAE" w:rsidRDefault="00E365E6" w:rsidP="001E2D32">
            <w:pPr>
              <w:keepLines/>
              <w:jc w:val="center"/>
              <w:rPr>
                <w:rFonts w:ascii="SimSun" w:hAnsi="SimSun"/>
                <w:sz w:val="21"/>
                <w:lang w:eastAsia="en-US"/>
              </w:rPr>
            </w:pPr>
            <w:r w:rsidRPr="004C2AAE">
              <w:rPr>
                <w:rFonts w:ascii="SimSun" w:hAnsi="SimSun"/>
                <w:sz w:val="21"/>
                <w:lang w:eastAsia="en-US"/>
              </w:rPr>
              <w:t>4</w:t>
            </w:r>
          </w:p>
        </w:tc>
        <w:tc>
          <w:tcPr>
            <w:tcW w:w="728" w:type="dxa"/>
            <w:tcBorders>
              <w:top w:val="nil"/>
              <w:left w:val="single" w:sz="4" w:space="0" w:color="000000"/>
              <w:bottom w:val="nil"/>
              <w:right w:val="single" w:sz="4" w:space="0" w:color="000000"/>
            </w:tcBorders>
            <w:vAlign w:val="bottom"/>
          </w:tcPr>
          <w:p w:rsidR="00E365E6" w:rsidRPr="004C2AAE" w:rsidRDefault="00E365E6" w:rsidP="001E2D32">
            <w:pPr>
              <w:keepLines/>
              <w:jc w:val="center"/>
              <w:rPr>
                <w:rFonts w:ascii="SimSun" w:hAnsi="SimSun"/>
                <w:sz w:val="21"/>
              </w:rPr>
            </w:pPr>
            <w:r w:rsidRPr="004C2AAE">
              <w:rPr>
                <w:rFonts w:ascii="SimSun" w:hAnsi="SimSun"/>
                <w:sz w:val="21"/>
              </w:rPr>
              <w:t>15%</w:t>
            </w:r>
          </w:p>
        </w:tc>
      </w:tr>
      <w:tr w:rsidR="00E365E6" w:rsidRPr="004C2AAE" w:rsidTr="001E2D32">
        <w:trPr>
          <w:cantSplit/>
          <w:trHeight w:val="397"/>
          <w:jc w:val="center"/>
        </w:trPr>
        <w:tc>
          <w:tcPr>
            <w:tcW w:w="7420" w:type="dxa"/>
            <w:tcBorders>
              <w:top w:val="nil"/>
              <w:left w:val="single" w:sz="4" w:space="0" w:color="000000"/>
              <w:bottom w:val="nil"/>
              <w:right w:val="nil"/>
            </w:tcBorders>
            <w:shd w:val="clear" w:color="auto" w:fill="auto"/>
            <w:vAlign w:val="center"/>
            <w:hideMark/>
          </w:tcPr>
          <w:p w:rsidR="00E365E6" w:rsidRPr="004C2AAE" w:rsidRDefault="00D179E0" w:rsidP="0091044A">
            <w:pPr>
              <w:rPr>
                <w:rFonts w:ascii="SimSun" w:hAnsi="SimSun"/>
                <w:sz w:val="21"/>
                <w:lang w:eastAsia="en-US"/>
              </w:rPr>
            </w:pPr>
            <w:r w:rsidRPr="004C2AAE">
              <w:rPr>
                <w:rFonts w:ascii="SimSun" w:hAnsi="SimSun" w:hint="eastAsia"/>
                <w:sz w:val="21"/>
              </w:rPr>
              <w:t>未经授权的信息交流</w:t>
            </w:r>
          </w:p>
        </w:tc>
        <w:tc>
          <w:tcPr>
            <w:tcW w:w="823" w:type="dxa"/>
            <w:tcBorders>
              <w:top w:val="nil"/>
              <w:left w:val="single" w:sz="4" w:space="0" w:color="000000"/>
              <w:bottom w:val="nil"/>
              <w:right w:val="single" w:sz="4" w:space="0" w:color="000000"/>
            </w:tcBorders>
            <w:shd w:val="clear" w:color="auto" w:fill="auto"/>
            <w:noWrap/>
            <w:vAlign w:val="bottom"/>
            <w:hideMark/>
          </w:tcPr>
          <w:p w:rsidR="00E365E6" w:rsidRPr="004C2AAE" w:rsidRDefault="00E365E6" w:rsidP="001E2D32">
            <w:pPr>
              <w:keepLines/>
              <w:jc w:val="center"/>
              <w:rPr>
                <w:rFonts w:ascii="SimSun" w:hAnsi="SimSun"/>
                <w:sz w:val="21"/>
                <w:lang w:eastAsia="en-US"/>
              </w:rPr>
            </w:pPr>
            <w:r w:rsidRPr="004C2AAE">
              <w:rPr>
                <w:rFonts w:ascii="SimSun" w:hAnsi="SimSun"/>
                <w:sz w:val="21"/>
                <w:lang w:eastAsia="en-US"/>
              </w:rPr>
              <w:t>3</w:t>
            </w:r>
          </w:p>
        </w:tc>
        <w:tc>
          <w:tcPr>
            <w:tcW w:w="728" w:type="dxa"/>
            <w:tcBorders>
              <w:top w:val="nil"/>
              <w:left w:val="single" w:sz="4" w:space="0" w:color="000000"/>
              <w:bottom w:val="nil"/>
              <w:right w:val="single" w:sz="4" w:space="0" w:color="000000"/>
            </w:tcBorders>
            <w:vAlign w:val="bottom"/>
          </w:tcPr>
          <w:p w:rsidR="00E365E6" w:rsidRPr="004C2AAE" w:rsidRDefault="00E365E6" w:rsidP="001E2D32">
            <w:pPr>
              <w:keepLines/>
              <w:jc w:val="center"/>
              <w:rPr>
                <w:rFonts w:ascii="SimSun" w:hAnsi="SimSun"/>
                <w:sz w:val="21"/>
              </w:rPr>
            </w:pPr>
            <w:r w:rsidRPr="004C2AAE">
              <w:rPr>
                <w:rFonts w:ascii="SimSun" w:hAnsi="SimSun"/>
                <w:sz w:val="21"/>
              </w:rPr>
              <w:t>12%</w:t>
            </w:r>
          </w:p>
        </w:tc>
      </w:tr>
      <w:tr w:rsidR="00E365E6" w:rsidRPr="004C2AAE" w:rsidTr="001E2D32">
        <w:trPr>
          <w:cantSplit/>
          <w:trHeight w:val="397"/>
          <w:jc w:val="center"/>
        </w:trPr>
        <w:tc>
          <w:tcPr>
            <w:tcW w:w="7420" w:type="dxa"/>
            <w:tcBorders>
              <w:top w:val="nil"/>
              <w:left w:val="single" w:sz="4" w:space="0" w:color="000000"/>
              <w:bottom w:val="nil"/>
              <w:right w:val="nil"/>
            </w:tcBorders>
            <w:shd w:val="clear" w:color="auto" w:fill="auto"/>
            <w:vAlign w:val="center"/>
            <w:hideMark/>
          </w:tcPr>
          <w:p w:rsidR="00E365E6" w:rsidRPr="004C2AAE" w:rsidRDefault="00592BA5" w:rsidP="0091044A">
            <w:pPr>
              <w:rPr>
                <w:rFonts w:ascii="SimSun" w:hAnsi="SimSun"/>
                <w:sz w:val="21"/>
              </w:rPr>
            </w:pPr>
            <w:r w:rsidRPr="004C2AAE">
              <w:rPr>
                <w:rFonts w:ascii="SimSun" w:hAnsi="SimSun" w:hint="eastAsia"/>
                <w:sz w:val="21"/>
              </w:rPr>
              <w:t>(</w:t>
            </w:r>
            <w:r w:rsidRPr="004C2AAE">
              <w:rPr>
                <w:rFonts w:ascii="SimSun" w:hAnsi="SimSun" w:cs="SimSun" w:hint="eastAsia"/>
                <w:sz w:val="21"/>
              </w:rPr>
              <w:t>除福利与应享权利欺诈外</w:t>
            </w:r>
            <w:r w:rsidRPr="004C2AAE">
              <w:rPr>
                <w:rFonts w:ascii="SimSun" w:hAnsi="SimSun" w:hint="eastAsia"/>
                <w:sz w:val="21"/>
              </w:rPr>
              <w:t>)</w:t>
            </w:r>
            <w:r w:rsidRPr="004C2AAE">
              <w:rPr>
                <w:rFonts w:ascii="SimSun" w:hAnsi="SimSun" w:cs="SimSun" w:hint="eastAsia"/>
                <w:sz w:val="21"/>
              </w:rPr>
              <w:t>其他的欺诈和腐败行为</w:t>
            </w:r>
            <w:r w:rsidRPr="004C2AAE">
              <w:rPr>
                <w:rFonts w:ascii="SimSun" w:hAnsi="SimSun" w:hint="eastAsia"/>
                <w:sz w:val="21"/>
              </w:rPr>
              <w:t>/(</w:t>
            </w:r>
            <w:r w:rsidRPr="004C2AAE">
              <w:rPr>
                <w:rFonts w:ascii="SimSun" w:hAnsi="SimSun" w:cs="SimSun" w:hint="eastAsia"/>
                <w:sz w:val="21"/>
              </w:rPr>
              <w:t>除误用信息和通信技术资源外</w:t>
            </w:r>
            <w:r w:rsidRPr="004C2AAE">
              <w:rPr>
                <w:rFonts w:ascii="SimSun" w:hAnsi="SimSun" w:hint="eastAsia"/>
                <w:sz w:val="21"/>
              </w:rPr>
              <w:t>)</w:t>
            </w:r>
            <w:r w:rsidRPr="004C2AAE">
              <w:rPr>
                <w:rFonts w:ascii="SimSun" w:hAnsi="SimSun" w:cs="SimSun" w:hint="eastAsia"/>
                <w:sz w:val="21"/>
              </w:rPr>
              <w:t>资金和资产的挪用或误用</w:t>
            </w:r>
          </w:p>
        </w:tc>
        <w:tc>
          <w:tcPr>
            <w:tcW w:w="823" w:type="dxa"/>
            <w:tcBorders>
              <w:top w:val="nil"/>
              <w:left w:val="single" w:sz="4" w:space="0" w:color="000000"/>
              <w:bottom w:val="nil"/>
              <w:right w:val="single" w:sz="4" w:space="0" w:color="000000"/>
            </w:tcBorders>
            <w:shd w:val="clear" w:color="auto" w:fill="auto"/>
            <w:noWrap/>
            <w:vAlign w:val="bottom"/>
            <w:hideMark/>
          </w:tcPr>
          <w:p w:rsidR="00E365E6" w:rsidRPr="004C2AAE" w:rsidRDefault="00E365E6" w:rsidP="001E2D32">
            <w:pPr>
              <w:keepLines/>
              <w:jc w:val="center"/>
              <w:rPr>
                <w:rFonts w:ascii="SimSun" w:hAnsi="SimSun"/>
                <w:sz w:val="21"/>
                <w:lang w:eastAsia="en-US"/>
              </w:rPr>
            </w:pPr>
            <w:r w:rsidRPr="004C2AAE">
              <w:rPr>
                <w:rFonts w:ascii="SimSun" w:hAnsi="SimSun"/>
                <w:sz w:val="21"/>
                <w:lang w:eastAsia="en-US"/>
              </w:rPr>
              <w:t>3</w:t>
            </w:r>
          </w:p>
        </w:tc>
        <w:tc>
          <w:tcPr>
            <w:tcW w:w="728" w:type="dxa"/>
            <w:tcBorders>
              <w:top w:val="nil"/>
              <w:left w:val="single" w:sz="4" w:space="0" w:color="000000"/>
              <w:bottom w:val="nil"/>
              <w:right w:val="single" w:sz="4" w:space="0" w:color="000000"/>
            </w:tcBorders>
            <w:vAlign w:val="bottom"/>
          </w:tcPr>
          <w:p w:rsidR="00E365E6" w:rsidRPr="004C2AAE" w:rsidRDefault="00E365E6" w:rsidP="001E2D32">
            <w:pPr>
              <w:keepLines/>
              <w:jc w:val="center"/>
              <w:rPr>
                <w:rFonts w:ascii="SimSun" w:hAnsi="SimSun"/>
                <w:sz w:val="21"/>
              </w:rPr>
            </w:pPr>
            <w:r w:rsidRPr="004C2AAE">
              <w:rPr>
                <w:rFonts w:ascii="SimSun" w:hAnsi="SimSun"/>
                <w:sz w:val="21"/>
              </w:rPr>
              <w:t>12%</w:t>
            </w:r>
          </w:p>
        </w:tc>
      </w:tr>
      <w:tr w:rsidR="00E365E6" w:rsidRPr="004C2AAE" w:rsidTr="001E2D32">
        <w:trPr>
          <w:cantSplit/>
          <w:trHeight w:val="397"/>
          <w:jc w:val="center"/>
        </w:trPr>
        <w:tc>
          <w:tcPr>
            <w:tcW w:w="7420" w:type="dxa"/>
            <w:tcBorders>
              <w:top w:val="nil"/>
              <w:left w:val="single" w:sz="4" w:space="0" w:color="000000"/>
              <w:bottom w:val="nil"/>
              <w:right w:val="nil"/>
            </w:tcBorders>
            <w:shd w:val="clear" w:color="auto" w:fill="auto"/>
            <w:vAlign w:val="center"/>
            <w:hideMark/>
          </w:tcPr>
          <w:p w:rsidR="00E365E6" w:rsidRPr="004C2AAE" w:rsidRDefault="00B10C81" w:rsidP="0091044A">
            <w:pPr>
              <w:rPr>
                <w:rFonts w:ascii="SimSun" w:hAnsi="SimSun"/>
                <w:sz w:val="21"/>
              </w:rPr>
            </w:pPr>
            <w:r w:rsidRPr="004C2AAE">
              <w:rPr>
                <w:rFonts w:ascii="SimSun" w:hAnsi="SimSun" w:hint="eastAsia"/>
                <w:sz w:val="21"/>
              </w:rPr>
              <w:t>福利和应享权利欺诈</w:t>
            </w:r>
            <w:r w:rsidR="00E365E6" w:rsidRPr="004C2AAE">
              <w:rPr>
                <w:rFonts w:ascii="SimSun" w:hAnsi="SimSun"/>
                <w:sz w:val="21"/>
              </w:rPr>
              <w:t>/</w:t>
            </w:r>
            <w:r w:rsidRPr="004C2AAE">
              <w:rPr>
                <w:rFonts w:ascii="SimSun" w:hAnsi="SimSun" w:hint="eastAsia"/>
                <w:sz w:val="21"/>
              </w:rPr>
              <w:t>向本组织提供虚假信息</w:t>
            </w:r>
          </w:p>
        </w:tc>
        <w:tc>
          <w:tcPr>
            <w:tcW w:w="823" w:type="dxa"/>
            <w:tcBorders>
              <w:top w:val="nil"/>
              <w:left w:val="single" w:sz="4" w:space="0" w:color="000000"/>
              <w:bottom w:val="nil"/>
              <w:right w:val="single" w:sz="4" w:space="0" w:color="000000"/>
            </w:tcBorders>
            <w:shd w:val="clear" w:color="auto" w:fill="auto"/>
            <w:noWrap/>
            <w:vAlign w:val="bottom"/>
            <w:hideMark/>
          </w:tcPr>
          <w:p w:rsidR="00E365E6" w:rsidRPr="004C2AAE" w:rsidRDefault="00E365E6" w:rsidP="001E2D32">
            <w:pPr>
              <w:keepLines/>
              <w:jc w:val="center"/>
              <w:rPr>
                <w:rFonts w:ascii="SimSun" w:hAnsi="SimSun"/>
                <w:sz w:val="21"/>
                <w:lang w:eastAsia="en-US"/>
              </w:rPr>
            </w:pPr>
            <w:r w:rsidRPr="004C2AAE">
              <w:rPr>
                <w:rFonts w:ascii="SimSun" w:hAnsi="SimSun"/>
                <w:sz w:val="21"/>
                <w:lang w:eastAsia="en-US"/>
              </w:rPr>
              <w:t>1</w:t>
            </w:r>
          </w:p>
        </w:tc>
        <w:tc>
          <w:tcPr>
            <w:tcW w:w="728" w:type="dxa"/>
            <w:tcBorders>
              <w:top w:val="nil"/>
              <w:left w:val="single" w:sz="4" w:space="0" w:color="000000"/>
              <w:bottom w:val="nil"/>
              <w:right w:val="single" w:sz="4" w:space="0" w:color="000000"/>
            </w:tcBorders>
            <w:vAlign w:val="bottom"/>
          </w:tcPr>
          <w:p w:rsidR="00E365E6" w:rsidRPr="004C2AAE" w:rsidRDefault="00E365E6" w:rsidP="001E2D32">
            <w:pPr>
              <w:keepLines/>
              <w:jc w:val="center"/>
              <w:rPr>
                <w:rFonts w:ascii="SimSun" w:hAnsi="SimSun"/>
                <w:sz w:val="21"/>
              </w:rPr>
            </w:pPr>
            <w:r w:rsidRPr="004C2AAE">
              <w:rPr>
                <w:rFonts w:ascii="SimSun" w:hAnsi="SimSun"/>
                <w:sz w:val="21"/>
              </w:rPr>
              <w:t>4%</w:t>
            </w:r>
          </w:p>
        </w:tc>
      </w:tr>
      <w:tr w:rsidR="00E365E6" w:rsidRPr="004C2AAE" w:rsidTr="001E2D32">
        <w:trPr>
          <w:cantSplit/>
          <w:trHeight w:val="397"/>
          <w:jc w:val="center"/>
        </w:trPr>
        <w:tc>
          <w:tcPr>
            <w:tcW w:w="7420" w:type="dxa"/>
            <w:tcBorders>
              <w:top w:val="nil"/>
              <w:left w:val="single" w:sz="4" w:space="0" w:color="000000"/>
              <w:bottom w:val="nil"/>
              <w:right w:val="nil"/>
            </w:tcBorders>
            <w:shd w:val="clear" w:color="auto" w:fill="auto"/>
            <w:vAlign w:val="center"/>
            <w:hideMark/>
          </w:tcPr>
          <w:p w:rsidR="00E365E6" w:rsidRPr="004C2AAE" w:rsidRDefault="008D1D4F" w:rsidP="0091044A">
            <w:pPr>
              <w:rPr>
                <w:rFonts w:ascii="SimSun" w:hAnsi="SimSun"/>
                <w:sz w:val="21"/>
              </w:rPr>
            </w:pPr>
            <w:r w:rsidRPr="004C2AAE">
              <w:rPr>
                <w:rFonts w:ascii="SimSun" w:hAnsi="SimSun" w:hint="eastAsia"/>
                <w:sz w:val="21"/>
              </w:rPr>
              <w:t>误用信息和通信技术资源</w:t>
            </w:r>
          </w:p>
        </w:tc>
        <w:tc>
          <w:tcPr>
            <w:tcW w:w="823" w:type="dxa"/>
            <w:tcBorders>
              <w:top w:val="nil"/>
              <w:left w:val="single" w:sz="4" w:space="0" w:color="000000"/>
              <w:bottom w:val="nil"/>
              <w:right w:val="single" w:sz="4" w:space="0" w:color="000000"/>
            </w:tcBorders>
            <w:shd w:val="clear" w:color="auto" w:fill="auto"/>
            <w:noWrap/>
            <w:vAlign w:val="bottom"/>
            <w:hideMark/>
          </w:tcPr>
          <w:p w:rsidR="00E365E6" w:rsidRPr="004C2AAE" w:rsidRDefault="00E365E6" w:rsidP="001E2D32">
            <w:pPr>
              <w:keepLines/>
              <w:jc w:val="center"/>
              <w:rPr>
                <w:rFonts w:ascii="SimSun" w:hAnsi="SimSun"/>
                <w:sz w:val="21"/>
                <w:lang w:eastAsia="en-US"/>
              </w:rPr>
            </w:pPr>
            <w:r w:rsidRPr="004C2AAE">
              <w:rPr>
                <w:rFonts w:ascii="SimSun" w:hAnsi="SimSun"/>
                <w:sz w:val="21"/>
                <w:lang w:eastAsia="en-US"/>
              </w:rPr>
              <w:t>1</w:t>
            </w:r>
          </w:p>
        </w:tc>
        <w:tc>
          <w:tcPr>
            <w:tcW w:w="728" w:type="dxa"/>
            <w:tcBorders>
              <w:top w:val="nil"/>
              <w:left w:val="single" w:sz="4" w:space="0" w:color="000000"/>
              <w:bottom w:val="nil"/>
              <w:right w:val="single" w:sz="4" w:space="0" w:color="000000"/>
            </w:tcBorders>
            <w:vAlign w:val="bottom"/>
          </w:tcPr>
          <w:p w:rsidR="00E365E6" w:rsidRPr="004C2AAE" w:rsidRDefault="00E365E6" w:rsidP="001E2D32">
            <w:pPr>
              <w:keepLines/>
              <w:jc w:val="center"/>
              <w:rPr>
                <w:rFonts w:ascii="SimSun" w:hAnsi="SimSun"/>
                <w:sz w:val="21"/>
              </w:rPr>
            </w:pPr>
            <w:r w:rsidRPr="004C2AAE">
              <w:rPr>
                <w:rFonts w:ascii="SimSun" w:hAnsi="SimSun"/>
                <w:sz w:val="21"/>
              </w:rPr>
              <w:t>4%</w:t>
            </w:r>
          </w:p>
        </w:tc>
      </w:tr>
      <w:tr w:rsidR="00E365E6" w:rsidRPr="004C2AAE" w:rsidTr="001E2D32">
        <w:trPr>
          <w:cantSplit/>
          <w:trHeight w:val="397"/>
          <w:jc w:val="center"/>
        </w:trPr>
        <w:tc>
          <w:tcPr>
            <w:tcW w:w="7420" w:type="dxa"/>
            <w:tcBorders>
              <w:top w:val="single" w:sz="4" w:space="0" w:color="000000"/>
              <w:left w:val="single" w:sz="4" w:space="0" w:color="000000"/>
              <w:bottom w:val="single" w:sz="4" w:space="0" w:color="000000"/>
              <w:right w:val="nil"/>
            </w:tcBorders>
            <w:shd w:val="clear" w:color="auto" w:fill="auto"/>
            <w:noWrap/>
            <w:vAlign w:val="bottom"/>
            <w:hideMark/>
          </w:tcPr>
          <w:p w:rsidR="00E365E6" w:rsidRPr="004C2AAE" w:rsidRDefault="008D1D4F" w:rsidP="0091044A">
            <w:pPr>
              <w:rPr>
                <w:rFonts w:ascii="SimSun" w:hAnsi="SimSun"/>
                <w:sz w:val="21"/>
                <w:lang w:eastAsia="en-US"/>
              </w:rPr>
            </w:pPr>
            <w:r w:rsidRPr="004C2AAE">
              <w:rPr>
                <w:rFonts w:ascii="SimSun" w:hAnsi="SimSun" w:hint="eastAsia"/>
                <w:sz w:val="21"/>
              </w:rPr>
              <w:t>总计</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365E6" w:rsidRPr="004C2AAE" w:rsidRDefault="00E365E6" w:rsidP="001E2D32">
            <w:pPr>
              <w:keepLines/>
              <w:jc w:val="center"/>
              <w:rPr>
                <w:rFonts w:ascii="SimSun" w:hAnsi="SimSun"/>
                <w:sz w:val="21"/>
                <w:lang w:eastAsia="en-US"/>
              </w:rPr>
            </w:pPr>
            <w:r w:rsidRPr="004C2AAE">
              <w:rPr>
                <w:rFonts w:ascii="SimSun" w:hAnsi="SimSun"/>
                <w:sz w:val="21"/>
                <w:lang w:eastAsia="en-US"/>
              </w:rPr>
              <w:t>26</w:t>
            </w:r>
          </w:p>
        </w:tc>
        <w:tc>
          <w:tcPr>
            <w:tcW w:w="728" w:type="dxa"/>
            <w:tcBorders>
              <w:top w:val="single" w:sz="4" w:space="0" w:color="000000"/>
              <w:left w:val="single" w:sz="4" w:space="0" w:color="000000"/>
              <w:bottom w:val="single" w:sz="4" w:space="0" w:color="000000"/>
              <w:right w:val="single" w:sz="4" w:space="0" w:color="000000"/>
            </w:tcBorders>
            <w:vAlign w:val="bottom"/>
          </w:tcPr>
          <w:p w:rsidR="00E365E6" w:rsidRPr="004C2AAE" w:rsidRDefault="00E365E6" w:rsidP="001E2D32">
            <w:pPr>
              <w:keepLines/>
              <w:jc w:val="center"/>
              <w:rPr>
                <w:rFonts w:ascii="SimSun" w:hAnsi="SimSun"/>
                <w:sz w:val="21"/>
              </w:rPr>
            </w:pPr>
          </w:p>
        </w:tc>
      </w:tr>
    </w:tbl>
    <w:p w:rsidR="00E365E6" w:rsidRPr="004C2AAE" w:rsidRDefault="00084F45" w:rsidP="00080745">
      <w:pPr>
        <w:pStyle w:val="ONUME"/>
        <w:numPr>
          <w:ilvl w:val="0"/>
          <w:numId w:val="6"/>
        </w:numPr>
        <w:spacing w:beforeLines="50" w:before="120" w:afterLines="50" w:after="120" w:line="340" w:lineRule="atLeast"/>
        <w:jc w:val="both"/>
        <w:rPr>
          <w:rFonts w:ascii="SimSun" w:hAnsi="SimSun"/>
          <w:sz w:val="21"/>
        </w:rPr>
      </w:pPr>
      <w:r w:rsidRPr="004C2AAE">
        <w:rPr>
          <w:rFonts w:ascii="SimSun" w:hAnsi="SimSun" w:hint="eastAsia"/>
          <w:sz w:val="21"/>
        </w:rPr>
        <w:t>在报告所涉期间新受理的26起案件中有</w:t>
      </w:r>
      <w:r w:rsidR="00080745">
        <w:rPr>
          <w:rFonts w:ascii="SimSun" w:hAnsi="SimSun" w:hint="eastAsia"/>
          <w:sz w:val="21"/>
        </w:rPr>
        <w:t>三</w:t>
      </w:r>
      <w:r w:rsidRPr="004C2AAE">
        <w:rPr>
          <w:rFonts w:ascii="SimSun" w:hAnsi="SimSun" w:hint="eastAsia"/>
          <w:sz w:val="21"/>
        </w:rPr>
        <w:t>起由投诉事件联合审议小组移交给内审司调查(前一报告期为</w:t>
      </w:r>
      <w:r w:rsidR="00080745">
        <w:rPr>
          <w:rFonts w:ascii="SimSun" w:hAnsi="SimSun" w:hint="eastAsia"/>
          <w:sz w:val="21"/>
        </w:rPr>
        <w:t>一</w:t>
      </w:r>
      <w:r w:rsidRPr="004C2AAE">
        <w:rPr>
          <w:rFonts w:ascii="SimSun" w:hAnsi="SimSun" w:hint="eastAsia"/>
          <w:sz w:val="21"/>
        </w:rPr>
        <w:t>起)。</w:t>
      </w:r>
      <w:r w:rsidR="007D4BDE" w:rsidRPr="004C2AAE">
        <w:rPr>
          <w:rFonts w:ascii="SimSun" w:hAnsi="SimSun" w:hint="eastAsia"/>
          <w:sz w:val="21"/>
        </w:rPr>
        <w:t>通过</w:t>
      </w:r>
      <w:r w:rsidR="00080745">
        <w:rPr>
          <w:rFonts w:ascii="SimSun" w:hAnsi="SimSun" w:hint="eastAsia"/>
          <w:sz w:val="21"/>
        </w:rPr>
        <w:t>不当行为</w:t>
      </w:r>
      <w:r w:rsidR="007D4BDE" w:rsidRPr="004C2AAE">
        <w:rPr>
          <w:rFonts w:ascii="SimSun" w:hAnsi="SimSun" w:hint="eastAsia"/>
          <w:sz w:val="21"/>
        </w:rPr>
        <w:t>举报热线受理了三起案件。</w:t>
      </w:r>
      <w:r w:rsidR="00873BA3" w:rsidRPr="004C2AAE">
        <w:rPr>
          <w:rFonts w:ascii="SimSun" w:hAnsi="SimSun" w:hint="eastAsia"/>
          <w:sz w:val="21"/>
        </w:rPr>
        <w:t>所有的其他案件都是在WIPO工作人员以个人或管理层代表的名义提出投诉或要求的基础上受理的。</w:t>
      </w:r>
    </w:p>
    <w:p w:rsidR="00E365E6" w:rsidRPr="004C2AAE" w:rsidRDefault="00867D61"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lastRenderedPageBreak/>
        <w:t>在报告所涉期间审结的16起案件中，</w:t>
      </w:r>
      <w:r w:rsidR="00080745">
        <w:rPr>
          <w:rFonts w:ascii="SimSun" w:hAnsi="SimSun" w:hint="eastAsia"/>
          <w:sz w:val="21"/>
        </w:rPr>
        <w:t>四</w:t>
      </w:r>
      <w:r w:rsidRPr="004C2AAE">
        <w:rPr>
          <w:rFonts w:ascii="SimSun" w:hAnsi="SimSun" w:hint="eastAsia"/>
          <w:sz w:val="21"/>
        </w:rPr>
        <w:t>起(25%)开展了全面调查，依据是内审司司长在初审结果的基础上所作决定，或是投诉事件联合审议小组(JGP)的移交意见。</w:t>
      </w:r>
      <w:r w:rsidR="00D9593F" w:rsidRPr="004C2AAE">
        <w:rPr>
          <w:rFonts w:ascii="SimSun" w:hAnsi="SimSun" w:hint="eastAsia"/>
          <w:sz w:val="21"/>
        </w:rPr>
        <w:t>在JGP移交的两起案件中，内审司并没有发现被指控的肇事者任何不当行为的证据。</w:t>
      </w:r>
      <w:r w:rsidR="00BA2D6D" w:rsidRPr="004C2AAE">
        <w:rPr>
          <w:rFonts w:ascii="SimSun" w:hAnsi="SimSun" w:hint="eastAsia"/>
          <w:sz w:val="21"/>
        </w:rPr>
        <w:t>在另外</w:t>
      </w:r>
      <w:r w:rsidR="00080745">
        <w:rPr>
          <w:rFonts w:ascii="SimSun" w:hAnsi="SimSun" w:hint="eastAsia"/>
          <w:sz w:val="21"/>
        </w:rPr>
        <w:t>两</w:t>
      </w:r>
      <w:r w:rsidR="00BA2D6D" w:rsidRPr="004C2AAE">
        <w:rPr>
          <w:rFonts w:ascii="SimSun" w:hAnsi="SimSun" w:hint="eastAsia"/>
          <w:sz w:val="21"/>
        </w:rPr>
        <w:t>起案件中，内审司得出的结论是，不当行为的指控属实。</w:t>
      </w:r>
      <w:r w:rsidR="00F35919" w:rsidRPr="004C2AAE">
        <w:rPr>
          <w:rFonts w:ascii="SimSun" w:hAnsi="SimSun" w:hint="eastAsia"/>
          <w:sz w:val="21"/>
        </w:rPr>
        <w:t>在这些案件中，启动了纪律处罚程序并且工作人员被</w:t>
      </w:r>
      <w:r w:rsidR="00A844DF" w:rsidRPr="004C2AAE">
        <w:rPr>
          <w:rFonts w:ascii="SimSun" w:hAnsi="SimSun" w:hint="eastAsia"/>
          <w:sz w:val="21"/>
        </w:rPr>
        <w:t>辞退</w:t>
      </w:r>
      <w:r w:rsidR="00E365E6" w:rsidRPr="004C2AAE">
        <w:rPr>
          <w:rStyle w:val="FootnoteReference"/>
          <w:rFonts w:ascii="SimSun" w:hAnsi="SimSun"/>
          <w:sz w:val="21"/>
        </w:rPr>
        <w:footnoteReference w:id="10"/>
      </w:r>
      <w:r w:rsidR="00F35919" w:rsidRPr="004C2AAE">
        <w:rPr>
          <w:rFonts w:ascii="SimSun" w:hAnsi="SimSun" w:hint="eastAsia"/>
          <w:sz w:val="21"/>
        </w:rPr>
        <w:t>。</w:t>
      </w:r>
    </w:p>
    <w:p w:rsidR="00E365E6" w:rsidRPr="004C2AAE" w:rsidRDefault="00CA7DEA"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在报告所涉期间进行的调查活动也促使内审司吸取了一些教训。改善现有制度、政策和程序的若干管理启示报告和建议已经发布。</w:t>
      </w:r>
      <w:r w:rsidR="00E03B01" w:rsidRPr="004C2AAE">
        <w:rPr>
          <w:rFonts w:ascii="SimSun" w:hAnsi="SimSun" w:hint="eastAsia"/>
          <w:sz w:val="21"/>
        </w:rPr>
        <w:t>提请管理层关注的问题涵盖外部活动、视频监控的保留期、进入未授权的网站、利益冲突、领取扶养津贴资格的确定等等。</w:t>
      </w:r>
    </w:p>
    <w:p w:rsidR="00E365E6" w:rsidRPr="004C2AAE" w:rsidRDefault="00953C08"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附件三中的图表提供了关于调查案件更多的统计信息。</w:t>
      </w:r>
    </w:p>
    <w:p w:rsidR="00E365E6" w:rsidRPr="004C2AAE" w:rsidRDefault="00C97681"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在报告所涉期间，内审司在深入磋商之后发布了2010年8月以来一直待定的《调查政策》以及《调查程序手册》的修订版。</w:t>
      </w:r>
      <w:r w:rsidR="001D10F5" w:rsidRPr="004C2AAE">
        <w:rPr>
          <w:rFonts w:ascii="SimSun" w:hAnsi="SimSun" w:hint="eastAsia"/>
          <w:sz w:val="21"/>
        </w:rPr>
        <w:t>根据国际调查员会议2009年认可的《统一调查准则》</w:t>
      </w:r>
      <w:r w:rsidR="004C2AAE">
        <w:rPr>
          <w:rFonts w:ascii="SimSun" w:hAnsi="SimSun" w:hint="eastAsia"/>
          <w:sz w:val="21"/>
        </w:rPr>
        <w:t>(</w:t>
      </w:r>
      <w:r w:rsidR="001D10F5" w:rsidRPr="004C2AAE">
        <w:rPr>
          <w:rFonts w:ascii="SimSun" w:hAnsi="SimSun" w:hint="eastAsia"/>
          <w:sz w:val="21"/>
        </w:rPr>
        <w:t>涉及联合国系统及各种其他的国际组织</w:t>
      </w:r>
      <w:r w:rsidR="004C2AAE">
        <w:rPr>
          <w:rFonts w:ascii="SimSun" w:hAnsi="SimSun" w:hint="eastAsia"/>
          <w:sz w:val="21"/>
        </w:rPr>
        <w:t>)</w:t>
      </w:r>
      <w:r w:rsidR="001D10F5" w:rsidRPr="004C2AAE">
        <w:rPr>
          <w:rFonts w:ascii="SimSun" w:hAnsi="SimSun" w:hint="eastAsia"/>
          <w:sz w:val="21"/>
        </w:rPr>
        <w:t>，《调查政策》及经修订的《手册》除其他外特别明确了以下内容：</w:t>
      </w:r>
    </w:p>
    <w:p w:rsidR="00E365E6" w:rsidRPr="004C2AAE" w:rsidRDefault="00605B5F" w:rsidP="0091044A">
      <w:pPr>
        <w:pStyle w:val="ONUME"/>
        <w:numPr>
          <w:ilvl w:val="1"/>
          <w:numId w:val="5"/>
        </w:numPr>
        <w:spacing w:afterLines="50" w:after="120" w:line="340" w:lineRule="atLeast"/>
        <w:rPr>
          <w:rFonts w:ascii="SimSun" w:hAnsi="SimSun"/>
          <w:sz w:val="21"/>
        </w:rPr>
      </w:pPr>
      <w:r w:rsidRPr="004C2AAE">
        <w:rPr>
          <w:rFonts w:ascii="SimSun" w:hAnsi="SimSun" w:hint="eastAsia"/>
          <w:sz w:val="21"/>
        </w:rPr>
        <w:t>工作人员举报任何错失行为的责任；</w:t>
      </w:r>
    </w:p>
    <w:p w:rsidR="00E365E6" w:rsidRPr="004C2AAE" w:rsidRDefault="00605B5F" w:rsidP="0091044A">
      <w:pPr>
        <w:pStyle w:val="ONUME"/>
        <w:numPr>
          <w:ilvl w:val="1"/>
          <w:numId w:val="5"/>
        </w:numPr>
        <w:spacing w:afterLines="50" w:after="120" w:line="340" w:lineRule="atLeast"/>
        <w:rPr>
          <w:rFonts w:ascii="SimSun" w:hAnsi="SimSun"/>
          <w:sz w:val="21"/>
        </w:rPr>
      </w:pPr>
      <w:r w:rsidRPr="004C2AAE">
        <w:rPr>
          <w:rFonts w:ascii="SimSun" w:hAnsi="SimSun" w:hint="eastAsia"/>
          <w:sz w:val="21"/>
        </w:rPr>
        <w:t>调查程序的保密性；</w:t>
      </w:r>
    </w:p>
    <w:p w:rsidR="00E365E6" w:rsidRPr="004C2AAE" w:rsidRDefault="00675C12" w:rsidP="0091044A">
      <w:pPr>
        <w:pStyle w:val="ONUME"/>
        <w:numPr>
          <w:ilvl w:val="1"/>
          <w:numId w:val="5"/>
        </w:numPr>
        <w:spacing w:afterLines="50" w:after="120" w:line="340" w:lineRule="atLeast"/>
        <w:rPr>
          <w:rFonts w:ascii="SimSun" w:hAnsi="SimSun"/>
          <w:sz w:val="21"/>
        </w:rPr>
      </w:pPr>
      <w:r w:rsidRPr="004C2AAE">
        <w:rPr>
          <w:rFonts w:ascii="SimSun" w:hAnsi="SimSun" w:hint="eastAsia"/>
          <w:sz w:val="21"/>
        </w:rPr>
        <w:t>调查在</w:t>
      </w:r>
      <w:r w:rsidR="00605B5F" w:rsidRPr="004C2AAE">
        <w:rPr>
          <w:rFonts w:ascii="SimSun" w:hAnsi="SimSun" w:hint="eastAsia"/>
          <w:sz w:val="21"/>
        </w:rPr>
        <w:t>内部司法系统</w:t>
      </w:r>
      <w:r w:rsidRPr="004C2AAE">
        <w:rPr>
          <w:rFonts w:ascii="SimSun" w:hAnsi="SimSun" w:hint="eastAsia"/>
          <w:sz w:val="21"/>
        </w:rPr>
        <w:t>中的作用；</w:t>
      </w:r>
    </w:p>
    <w:p w:rsidR="00E365E6" w:rsidRPr="004C2AAE" w:rsidRDefault="00E76856" w:rsidP="0091044A">
      <w:pPr>
        <w:pStyle w:val="ONUME"/>
        <w:numPr>
          <w:ilvl w:val="1"/>
          <w:numId w:val="5"/>
        </w:numPr>
        <w:spacing w:afterLines="50" w:after="120" w:line="340" w:lineRule="atLeast"/>
        <w:rPr>
          <w:rFonts w:ascii="SimSun" w:hAnsi="SimSun"/>
          <w:sz w:val="21"/>
        </w:rPr>
      </w:pPr>
      <w:r w:rsidRPr="004C2AAE">
        <w:rPr>
          <w:rFonts w:ascii="SimSun" w:hAnsi="SimSun" w:hint="eastAsia"/>
          <w:sz w:val="21"/>
        </w:rPr>
        <w:t>调查活动的两个阶段，先进行初步评价，如有必要再开展全面调查；</w:t>
      </w:r>
    </w:p>
    <w:p w:rsidR="00E365E6" w:rsidRPr="004C2AAE" w:rsidRDefault="008C53D6" w:rsidP="0091044A">
      <w:pPr>
        <w:pStyle w:val="ONUME"/>
        <w:numPr>
          <w:ilvl w:val="1"/>
          <w:numId w:val="5"/>
        </w:numPr>
        <w:spacing w:afterLines="50" w:after="120" w:line="340" w:lineRule="atLeast"/>
        <w:rPr>
          <w:rFonts w:ascii="SimSun" w:hAnsi="SimSun"/>
          <w:sz w:val="21"/>
        </w:rPr>
      </w:pPr>
      <w:r w:rsidRPr="004C2AAE">
        <w:rPr>
          <w:rFonts w:ascii="SimSun" w:hAnsi="SimSun" w:hint="eastAsia"/>
          <w:sz w:val="21"/>
        </w:rPr>
        <w:t>加强了正当程序，调查对象有可能获得观察员的协助并有机会</w:t>
      </w:r>
      <w:r w:rsidR="00641A83" w:rsidRPr="004C2AAE">
        <w:rPr>
          <w:rFonts w:ascii="SimSun" w:hAnsi="SimSun" w:hint="eastAsia"/>
          <w:sz w:val="21"/>
        </w:rPr>
        <w:t>在调查报告定稿前就报告提出意见；以及</w:t>
      </w:r>
    </w:p>
    <w:p w:rsidR="00E365E6" w:rsidRPr="004C2AAE" w:rsidRDefault="00641A83" w:rsidP="0091044A">
      <w:pPr>
        <w:pStyle w:val="ONUME"/>
        <w:numPr>
          <w:ilvl w:val="1"/>
          <w:numId w:val="5"/>
        </w:numPr>
        <w:spacing w:afterLines="50" w:after="120" w:line="340" w:lineRule="atLeast"/>
        <w:rPr>
          <w:rFonts w:ascii="SimSun" w:hAnsi="SimSun"/>
          <w:sz w:val="21"/>
        </w:rPr>
      </w:pPr>
      <w:r w:rsidRPr="004C2AAE">
        <w:rPr>
          <w:rFonts w:ascii="SimSun" w:hAnsi="SimSun" w:hint="eastAsia"/>
          <w:sz w:val="21"/>
        </w:rPr>
        <w:t>调查活动各阶段的最佳时间安排框架。</w:t>
      </w:r>
    </w:p>
    <w:p w:rsidR="008414E9" w:rsidRPr="004C2AAE" w:rsidRDefault="004410C7"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本报告期间还开通了举报可能的</w:t>
      </w:r>
      <w:r w:rsidR="00080745">
        <w:rPr>
          <w:rFonts w:ascii="SimSun" w:hAnsi="SimSun" w:hint="eastAsia"/>
          <w:sz w:val="21"/>
        </w:rPr>
        <w:t>不当行为</w:t>
      </w:r>
      <w:r w:rsidRPr="004C2AAE">
        <w:rPr>
          <w:rFonts w:ascii="SimSun" w:hAnsi="SimSun" w:hint="eastAsia"/>
          <w:sz w:val="21"/>
        </w:rPr>
        <w:t>或其他错失行为的热线，并在所有工作人员中广而告之。</w:t>
      </w:r>
      <w:r w:rsidR="00164B4B" w:rsidRPr="004C2AAE">
        <w:rPr>
          <w:rFonts w:ascii="SimSun" w:hAnsi="SimSun" w:hint="eastAsia"/>
          <w:sz w:val="21"/>
        </w:rPr>
        <w:t>举报热线包括网上举报表和一个专用的电话号码。</w:t>
      </w:r>
      <w:r w:rsidR="0049285E" w:rsidRPr="004C2AAE">
        <w:rPr>
          <w:rFonts w:ascii="SimSun" w:hAnsi="SimSun" w:hint="eastAsia"/>
          <w:sz w:val="21"/>
        </w:rPr>
        <w:t>通过热线收到了七次</w:t>
      </w:r>
      <w:r w:rsidR="00080745">
        <w:rPr>
          <w:rFonts w:ascii="SimSun" w:hAnsi="SimSun" w:hint="eastAsia"/>
          <w:sz w:val="21"/>
        </w:rPr>
        <w:t>不当行为</w:t>
      </w:r>
      <w:r w:rsidR="0049285E" w:rsidRPr="004C2AAE">
        <w:rPr>
          <w:rFonts w:ascii="SimSun" w:hAnsi="SimSun" w:hint="eastAsia"/>
          <w:sz w:val="21"/>
        </w:rPr>
        <w:t>举报，其中三次正式受理为案件。</w:t>
      </w:r>
    </w:p>
    <w:p w:rsidR="008414E9" w:rsidRPr="004C2AAE" w:rsidRDefault="00766D01"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最后，内审司进行了初步的欺诈风险评估，以分析和评价WIPO内部的欺诈风险，并根据欺诈风险管理审查</w:t>
      </w:r>
      <w:r w:rsidR="008414E9" w:rsidRPr="004C2AAE">
        <w:rPr>
          <w:rFonts w:ascii="SimSun" w:hAnsi="SimSun"/>
          <w:sz w:val="21"/>
        </w:rPr>
        <w:t>WIPO</w:t>
      </w:r>
      <w:r w:rsidRPr="004C2AAE">
        <w:rPr>
          <w:rFonts w:ascii="SimSun" w:hAnsi="SimSun" w:hint="eastAsia"/>
          <w:sz w:val="21"/>
        </w:rPr>
        <w:t>的优势和弱点。</w:t>
      </w:r>
      <w:r w:rsidR="0008066F" w:rsidRPr="004C2AAE">
        <w:rPr>
          <w:rFonts w:ascii="SimSun" w:hAnsi="SimSun" w:hint="eastAsia"/>
          <w:sz w:val="21"/>
        </w:rPr>
        <w:t>评估提出了切实的建议，以增强本组织的欺诈防范和检测。</w:t>
      </w:r>
      <w:r w:rsidR="008414E9" w:rsidRPr="004C2AAE">
        <w:rPr>
          <w:rFonts w:ascii="SimSun" w:hAnsi="SimSun"/>
          <w:sz w:val="21"/>
        </w:rPr>
        <w:t>WIPO</w:t>
      </w:r>
      <w:r w:rsidR="001F6CD9" w:rsidRPr="004C2AAE">
        <w:rPr>
          <w:rFonts w:ascii="SimSun" w:hAnsi="SimSun" w:hint="eastAsia"/>
          <w:sz w:val="21"/>
        </w:rPr>
        <w:t>同意，继续把欺诈作为工作人员和管理层日常考虑的风险因素；</w:t>
      </w:r>
      <w:r w:rsidR="005117D0" w:rsidRPr="004C2AAE">
        <w:rPr>
          <w:rFonts w:ascii="SimSun" w:hAnsi="SimSun" w:hint="eastAsia"/>
          <w:sz w:val="21"/>
        </w:rPr>
        <w:t>在资源许可的情况下，并且在</w:t>
      </w:r>
      <w:r w:rsidR="00033013" w:rsidRPr="004C2AAE">
        <w:rPr>
          <w:rFonts w:ascii="SimSun" w:hAnsi="SimSun" w:hint="eastAsia"/>
          <w:sz w:val="21"/>
        </w:rPr>
        <w:t>正式培训之外持续</w:t>
      </w:r>
      <w:r w:rsidR="005117D0" w:rsidRPr="004C2AAE">
        <w:rPr>
          <w:rFonts w:ascii="SimSun" w:hAnsi="SimSun" w:hint="eastAsia"/>
          <w:sz w:val="21"/>
        </w:rPr>
        <w:t>加强</w:t>
      </w:r>
      <w:r w:rsidR="001F6CD9" w:rsidRPr="004C2AAE">
        <w:rPr>
          <w:rFonts w:ascii="SimSun" w:hAnsi="SimSun" w:hint="eastAsia"/>
          <w:sz w:val="21"/>
        </w:rPr>
        <w:t>欺诈意识培训；</w:t>
      </w:r>
      <w:r w:rsidR="003D278B" w:rsidRPr="004C2AAE">
        <w:rPr>
          <w:rFonts w:ascii="SimSun" w:hAnsi="SimSun" w:hint="eastAsia"/>
          <w:sz w:val="21"/>
        </w:rPr>
        <w:t>并在调查确认欺诈后公布内部司法系统的处理结果，以加强潜在的威慑力并强化公平和平等对待的文化。</w:t>
      </w:r>
    </w:p>
    <w:p w:rsidR="008414E9" w:rsidRPr="00EB40EB" w:rsidRDefault="002A3B25" w:rsidP="00EB40EB">
      <w:pPr>
        <w:pStyle w:val="Heading1"/>
        <w:spacing w:beforeLines="100" w:before="240" w:afterLines="100" w:after="240" w:line="340" w:lineRule="atLeast"/>
        <w:rPr>
          <w:rFonts w:ascii="SimHei" w:eastAsia="SimHei" w:hAnsi="SimHei"/>
          <w:b w:val="0"/>
          <w:sz w:val="21"/>
        </w:rPr>
      </w:pPr>
      <w:bookmarkStart w:id="17" w:name="_Toc392160745"/>
      <w:r w:rsidRPr="00EB40EB">
        <w:rPr>
          <w:rFonts w:ascii="SimHei" w:eastAsia="SimHei" w:hAnsi="SimHei" w:hint="eastAsia"/>
          <w:b w:val="0"/>
          <w:sz w:val="21"/>
        </w:rPr>
        <w:t>拒绝提供信息或配合的情况</w:t>
      </w:r>
      <w:bookmarkEnd w:id="17"/>
    </w:p>
    <w:p w:rsidR="008414E9" w:rsidRPr="004C2AAE" w:rsidRDefault="00907E18"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根据《章程》第27段(g)项的规定，内审司司长通报：在报告所涉期间没有工作人员对正在开展的调查拒绝提供信息或进行配合。</w:t>
      </w:r>
      <w:r w:rsidR="00EE213B" w:rsidRPr="004C2AAE">
        <w:rPr>
          <w:rFonts w:ascii="SimSun" w:hAnsi="SimSun" w:hint="eastAsia"/>
          <w:sz w:val="21"/>
        </w:rPr>
        <w:t>但如上所述，一些工作人员</w:t>
      </w:r>
      <w:r w:rsidR="00E226D3" w:rsidRPr="004C2AAE">
        <w:rPr>
          <w:rFonts w:ascii="SimSun" w:hAnsi="SimSun" w:hint="eastAsia"/>
          <w:sz w:val="21"/>
        </w:rPr>
        <w:t>出于健康原因</w:t>
      </w:r>
      <w:r w:rsidR="004C2AAE">
        <w:rPr>
          <w:rFonts w:ascii="SimSun" w:hAnsi="SimSun" w:hint="eastAsia"/>
          <w:sz w:val="21"/>
        </w:rPr>
        <w:t>(</w:t>
      </w:r>
      <w:r w:rsidR="00E226D3" w:rsidRPr="004C2AAE">
        <w:rPr>
          <w:rFonts w:ascii="SimSun" w:hAnsi="SimSun" w:hint="eastAsia"/>
          <w:sz w:val="21"/>
        </w:rPr>
        <w:t>使用临时的医学证明</w:t>
      </w:r>
      <w:r w:rsidR="004C2AAE">
        <w:rPr>
          <w:rFonts w:ascii="SimSun" w:hAnsi="SimSun" w:hint="eastAsia"/>
          <w:sz w:val="21"/>
        </w:rPr>
        <w:t>)</w:t>
      </w:r>
      <w:r w:rsidR="00E226D3" w:rsidRPr="004C2AAE">
        <w:rPr>
          <w:rFonts w:ascii="SimSun" w:hAnsi="SimSun" w:hint="eastAsia"/>
          <w:sz w:val="21"/>
        </w:rPr>
        <w:t>拒绝接受访谈，导致调查延迟。</w:t>
      </w:r>
    </w:p>
    <w:p w:rsidR="008414E9" w:rsidRPr="00EB40EB" w:rsidRDefault="002A3B25" w:rsidP="00EB40EB">
      <w:pPr>
        <w:pStyle w:val="Heading1"/>
        <w:spacing w:beforeLines="100" w:before="240" w:afterLines="100" w:after="240" w:line="340" w:lineRule="atLeast"/>
        <w:rPr>
          <w:rFonts w:ascii="SimHei" w:eastAsia="SimHei" w:hAnsi="SimHei"/>
          <w:b w:val="0"/>
          <w:sz w:val="21"/>
        </w:rPr>
      </w:pPr>
      <w:bookmarkStart w:id="18" w:name="_Toc328920437"/>
      <w:bookmarkStart w:id="19" w:name="_Toc392160746"/>
      <w:r w:rsidRPr="00EB40EB">
        <w:rPr>
          <w:rFonts w:ascii="SimHei" w:eastAsia="SimHei" w:hAnsi="SimHei" w:hint="eastAsia"/>
          <w:b w:val="0"/>
          <w:sz w:val="21"/>
        </w:rPr>
        <w:lastRenderedPageBreak/>
        <w:t>以前建议的落实情况</w:t>
      </w:r>
      <w:bookmarkEnd w:id="18"/>
      <w:bookmarkEnd w:id="19"/>
    </w:p>
    <w:p w:rsidR="00263055" w:rsidRPr="004C2AAE" w:rsidRDefault="002A3B25"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总干事有责任确保内审司司长及其他监督机构提出的各项建议均能获得迅速响应，并须说明就特定的报告结果和各项建议所采取的措施</w:t>
      </w:r>
      <w:r w:rsidR="008414E9" w:rsidRPr="004C2AAE">
        <w:rPr>
          <w:rStyle w:val="FootnoteReference"/>
          <w:rFonts w:ascii="SimSun" w:hAnsi="SimSun"/>
          <w:sz w:val="21"/>
          <w:szCs w:val="22"/>
        </w:rPr>
        <w:footnoteReference w:id="11"/>
      </w:r>
      <w:r w:rsidR="0046342D" w:rsidRPr="004C2AAE">
        <w:rPr>
          <w:rFonts w:ascii="SimSun" w:hAnsi="SimSun" w:hint="eastAsia"/>
          <w:sz w:val="21"/>
        </w:rPr>
        <w:t>。总干事通过负责本组织具体业务领域的计划管理者履行这一职责</w:t>
      </w:r>
      <w:r w:rsidR="008414E9" w:rsidRPr="004C2AAE">
        <w:rPr>
          <w:rStyle w:val="FootnoteReference"/>
          <w:rFonts w:ascii="SimSun" w:hAnsi="SimSun"/>
          <w:sz w:val="21"/>
          <w:szCs w:val="22"/>
        </w:rPr>
        <w:footnoteReference w:id="12"/>
      </w:r>
      <w:r w:rsidR="0046342D" w:rsidRPr="004C2AAE">
        <w:rPr>
          <w:rFonts w:ascii="SimSun" w:hAnsi="SimSun" w:hint="eastAsia"/>
          <w:sz w:val="21"/>
        </w:rPr>
        <w:t>。计划管理者对所有监督建议的落实情况，需要定期接受内审司的后续工作检查</w:t>
      </w:r>
      <w:r w:rsidR="008414E9" w:rsidRPr="004C2AAE">
        <w:rPr>
          <w:rStyle w:val="FootnoteReference"/>
          <w:rFonts w:ascii="SimSun" w:hAnsi="SimSun"/>
          <w:sz w:val="21"/>
          <w:szCs w:val="22"/>
        </w:rPr>
        <w:footnoteReference w:id="13"/>
      </w:r>
      <w:r w:rsidR="0046342D" w:rsidRPr="004C2AAE">
        <w:rPr>
          <w:rFonts w:ascii="SimSun" w:hAnsi="SimSun" w:hint="eastAsia"/>
          <w:sz w:val="21"/>
        </w:rPr>
        <w:t>。</w:t>
      </w:r>
    </w:p>
    <w:p w:rsidR="008414E9" w:rsidRDefault="00E226D3" w:rsidP="0091044A">
      <w:pPr>
        <w:pStyle w:val="Caption"/>
        <w:spacing w:after="120"/>
        <w:jc w:val="center"/>
        <w:rPr>
          <w:rFonts w:ascii="SimSun" w:hAnsi="SimSun"/>
        </w:rPr>
      </w:pPr>
      <w:r w:rsidRPr="004C2AAE">
        <w:rPr>
          <w:rFonts w:ascii="SimSun" w:hAnsi="SimSun" w:hint="eastAsia"/>
        </w:rPr>
        <w:t>图</w:t>
      </w:r>
      <w:r w:rsidR="00535A1D" w:rsidRPr="004C2AAE">
        <w:rPr>
          <w:rFonts w:ascii="SimSun" w:hAnsi="SimSun"/>
        </w:rPr>
        <w:fldChar w:fldCharType="begin"/>
      </w:r>
      <w:r w:rsidR="00535A1D" w:rsidRPr="004C2AAE">
        <w:rPr>
          <w:rFonts w:ascii="SimSun" w:hAnsi="SimSun"/>
        </w:rPr>
        <w:instrText xml:space="preserve"> SEQ Chart \* ARABIC </w:instrText>
      </w:r>
      <w:r w:rsidR="00535A1D" w:rsidRPr="004C2AAE">
        <w:rPr>
          <w:rFonts w:ascii="SimSun" w:hAnsi="SimSun"/>
        </w:rPr>
        <w:fldChar w:fldCharType="separate"/>
      </w:r>
      <w:r w:rsidR="009C0709">
        <w:rPr>
          <w:rFonts w:ascii="SimSun" w:hAnsi="SimSun"/>
          <w:noProof/>
        </w:rPr>
        <w:t>1</w:t>
      </w:r>
      <w:r w:rsidR="00535A1D" w:rsidRPr="004C2AAE">
        <w:rPr>
          <w:rFonts w:ascii="SimSun" w:hAnsi="SimSun"/>
          <w:noProof/>
        </w:rPr>
        <w:fldChar w:fldCharType="end"/>
      </w:r>
      <w:r w:rsidR="008414E9" w:rsidRPr="004C2AAE">
        <w:rPr>
          <w:rFonts w:ascii="SimSun" w:hAnsi="SimSun"/>
        </w:rPr>
        <w:t>–</w:t>
      </w:r>
      <w:r w:rsidR="00B15BD5" w:rsidRPr="004C2AAE">
        <w:rPr>
          <w:rFonts w:ascii="SimSun" w:hAnsi="SimSun" w:hint="eastAsia"/>
        </w:rPr>
        <w:t>按优先度分类的建议</w:t>
      </w:r>
      <w:r w:rsidR="00B15BD5" w:rsidRPr="004C2AAE">
        <w:rPr>
          <w:rFonts w:ascii="SimSun" w:hAnsi="SimSun"/>
        </w:rPr>
        <w:t>-</w:t>
      </w:r>
      <w:r w:rsidR="008414E9" w:rsidRPr="004C2AAE">
        <w:rPr>
          <w:rFonts w:ascii="SimSun" w:hAnsi="SimSun"/>
        </w:rPr>
        <w:t>2014</w:t>
      </w:r>
      <w:r w:rsidR="00B15BD5" w:rsidRPr="004C2AAE">
        <w:rPr>
          <w:rFonts w:ascii="SimSun" w:hAnsi="SimSun" w:hint="eastAsia"/>
        </w:rPr>
        <w:t>年6月30日</w:t>
      </w:r>
    </w:p>
    <w:p w:rsidR="00080745" w:rsidRPr="00080745" w:rsidRDefault="00080745" w:rsidP="00080745">
      <w:pPr>
        <w:jc w:val="center"/>
      </w:pPr>
      <w:r w:rsidRPr="00080745">
        <w:rPr>
          <w:noProof/>
          <w:lang w:eastAsia="en-US"/>
        </w:rPr>
        <w:drawing>
          <wp:inline distT="0" distB="0" distL="0" distR="0">
            <wp:extent cx="4309200" cy="23940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09200" cy="2394000"/>
                    </a:xfrm>
                    <a:prstGeom prst="rect">
                      <a:avLst/>
                    </a:prstGeom>
                    <a:noFill/>
                    <a:ln>
                      <a:noFill/>
                    </a:ln>
                  </pic:spPr>
                </pic:pic>
              </a:graphicData>
            </a:graphic>
          </wp:inline>
        </w:drawing>
      </w:r>
    </w:p>
    <w:p w:rsidR="008414E9" w:rsidRPr="004C2AAE" w:rsidRDefault="006D451E" w:rsidP="00EB40EB">
      <w:pPr>
        <w:pStyle w:val="ONUME"/>
        <w:numPr>
          <w:ilvl w:val="0"/>
          <w:numId w:val="6"/>
        </w:numPr>
        <w:spacing w:afterLines="50" w:after="120" w:line="340" w:lineRule="atLeast"/>
        <w:jc w:val="both"/>
        <w:rPr>
          <w:rFonts w:ascii="SimSun" w:hAnsi="SimSun"/>
          <w:sz w:val="21"/>
          <w:szCs w:val="22"/>
        </w:rPr>
      </w:pPr>
      <w:r w:rsidRPr="004C2AAE">
        <w:rPr>
          <w:rFonts w:ascii="SimSun" w:hAnsi="SimSun" w:hint="eastAsia"/>
          <w:sz w:val="21"/>
          <w:szCs w:val="22"/>
        </w:rPr>
        <w:t>在提出本报告之日，有141项建议被计划管理者登记为尚未落实，其中包括95项处理极高风险(2项)和高风险(93项)问题的建议。</w:t>
      </w:r>
      <w:r w:rsidR="00FC1388" w:rsidRPr="004C2AAE">
        <w:rPr>
          <w:rFonts w:ascii="SimSun" w:hAnsi="SimSun" w:hint="eastAsia"/>
          <w:sz w:val="21"/>
          <w:szCs w:val="22"/>
        </w:rPr>
        <w:t>两项处理极高风险的建议主要涉及到在出入WIPO房舍的门禁控制和</w:t>
      </w:r>
      <w:r w:rsidR="00B72C11" w:rsidRPr="004C2AAE">
        <w:rPr>
          <w:rFonts w:ascii="SimSun" w:hAnsi="SimSun" w:hint="eastAsia"/>
          <w:sz w:val="21"/>
          <w:szCs w:val="22"/>
        </w:rPr>
        <w:t>证件系统的欺诈预防。</w:t>
      </w:r>
      <w:r w:rsidR="00324F2B" w:rsidRPr="004C2AAE">
        <w:rPr>
          <w:rFonts w:ascii="SimSun" w:hAnsi="SimSun" w:hint="eastAsia"/>
          <w:sz w:val="21"/>
          <w:szCs w:val="22"/>
        </w:rPr>
        <w:t>处理</w:t>
      </w:r>
      <w:r w:rsidR="00B15BD5" w:rsidRPr="004C2AAE">
        <w:rPr>
          <w:rFonts w:ascii="SimSun" w:hAnsi="SimSun" w:hint="eastAsia"/>
          <w:sz w:val="21"/>
          <w:szCs w:val="22"/>
        </w:rPr>
        <w:t>高/极高风险建议</w:t>
      </w:r>
      <w:r w:rsidR="00324F2B" w:rsidRPr="004C2AAE">
        <w:rPr>
          <w:rFonts w:ascii="SimSun" w:hAnsi="SimSun" w:hint="eastAsia"/>
          <w:sz w:val="21"/>
          <w:szCs w:val="22"/>
        </w:rPr>
        <w:t>中有八项</w:t>
      </w:r>
      <w:r w:rsidR="008414E9" w:rsidRPr="004C2AAE">
        <w:rPr>
          <w:rFonts w:ascii="SimSun" w:hAnsi="SimSun"/>
          <w:sz w:val="21"/>
          <w:szCs w:val="22"/>
        </w:rPr>
        <w:t>(</w:t>
      </w:r>
      <w:r w:rsidR="00B15BD5" w:rsidRPr="004C2AAE">
        <w:rPr>
          <w:rFonts w:ascii="SimSun" w:hAnsi="SimSun" w:hint="eastAsia"/>
          <w:sz w:val="21"/>
          <w:szCs w:val="22"/>
        </w:rPr>
        <w:t>占</w:t>
      </w:r>
      <w:r w:rsidR="005D7F4E" w:rsidRPr="004C2AAE">
        <w:rPr>
          <w:rFonts w:ascii="SimSun" w:hAnsi="SimSun"/>
          <w:sz w:val="21"/>
          <w:szCs w:val="22"/>
        </w:rPr>
        <w:t>8.4</w:t>
      </w:r>
      <w:r w:rsidR="00B15BD5" w:rsidRPr="004C2AAE">
        <w:rPr>
          <w:rFonts w:ascii="SimSun" w:hAnsi="SimSun" w:hint="eastAsia"/>
          <w:sz w:val="21"/>
          <w:szCs w:val="22"/>
        </w:rPr>
        <w:t>%</w:t>
      </w:r>
      <w:r w:rsidR="008414E9" w:rsidRPr="004C2AAE">
        <w:rPr>
          <w:rFonts w:ascii="SimSun" w:hAnsi="SimSun"/>
          <w:sz w:val="21"/>
          <w:szCs w:val="22"/>
        </w:rPr>
        <w:t>)</w:t>
      </w:r>
      <w:r w:rsidR="00324F2B" w:rsidRPr="004C2AAE">
        <w:rPr>
          <w:rFonts w:ascii="SimSun" w:hAnsi="SimSun" w:hint="eastAsia"/>
          <w:sz w:val="21"/>
          <w:szCs w:val="22"/>
        </w:rPr>
        <w:t>在两年多以后仍未落实</w:t>
      </w:r>
      <w:r w:rsidR="004C2AAE">
        <w:rPr>
          <w:rFonts w:ascii="SimSun" w:hAnsi="SimSun" w:hint="eastAsia"/>
          <w:sz w:val="21"/>
          <w:szCs w:val="22"/>
        </w:rPr>
        <w:t>(</w:t>
      </w:r>
      <w:r w:rsidR="00324F2B" w:rsidRPr="004C2AAE">
        <w:rPr>
          <w:rFonts w:ascii="SimSun" w:hAnsi="SimSun" w:hint="eastAsia"/>
          <w:sz w:val="21"/>
          <w:szCs w:val="22"/>
        </w:rPr>
        <w:t>图</w:t>
      </w:r>
      <w:r w:rsidR="00324F2B" w:rsidRPr="004C2AAE">
        <w:rPr>
          <w:rFonts w:ascii="SimSun" w:hAnsi="SimSun"/>
          <w:sz w:val="21"/>
          <w:szCs w:val="22"/>
        </w:rPr>
        <w:t>2</w:t>
      </w:r>
      <w:r w:rsidR="004C2AAE">
        <w:rPr>
          <w:rFonts w:ascii="SimSun" w:hAnsi="SimSun" w:hint="eastAsia"/>
          <w:sz w:val="21"/>
          <w:szCs w:val="22"/>
        </w:rPr>
        <w:t>)</w:t>
      </w:r>
      <w:r w:rsidR="00324F2B" w:rsidRPr="004C2AAE">
        <w:rPr>
          <w:rFonts w:ascii="SimSun" w:hAnsi="SimSun" w:hint="eastAsia"/>
          <w:sz w:val="21"/>
          <w:szCs w:val="22"/>
        </w:rPr>
        <w:t>。</w:t>
      </w:r>
    </w:p>
    <w:p w:rsidR="008414E9" w:rsidRDefault="00324F2B" w:rsidP="0091044A">
      <w:pPr>
        <w:pStyle w:val="Caption"/>
        <w:spacing w:after="120"/>
        <w:jc w:val="center"/>
        <w:rPr>
          <w:rFonts w:ascii="SimSun" w:hAnsi="SimSun"/>
        </w:rPr>
      </w:pPr>
      <w:r w:rsidRPr="004C2AAE">
        <w:rPr>
          <w:rFonts w:ascii="SimSun" w:hAnsi="SimSun" w:hint="eastAsia"/>
        </w:rPr>
        <w:t>图</w:t>
      </w:r>
      <w:r w:rsidR="00535A1D" w:rsidRPr="004C2AAE">
        <w:rPr>
          <w:rFonts w:ascii="SimSun" w:hAnsi="SimSun"/>
        </w:rPr>
        <w:fldChar w:fldCharType="begin"/>
      </w:r>
      <w:r w:rsidR="00535A1D" w:rsidRPr="004C2AAE">
        <w:rPr>
          <w:rFonts w:ascii="SimSun" w:hAnsi="SimSun"/>
        </w:rPr>
        <w:instrText xml:space="preserve"> SEQ Chart \* ARABIC </w:instrText>
      </w:r>
      <w:r w:rsidR="00535A1D" w:rsidRPr="004C2AAE">
        <w:rPr>
          <w:rFonts w:ascii="SimSun" w:hAnsi="SimSun"/>
        </w:rPr>
        <w:fldChar w:fldCharType="separate"/>
      </w:r>
      <w:r w:rsidR="009C0709">
        <w:rPr>
          <w:rFonts w:ascii="SimSun" w:hAnsi="SimSun"/>
          <w:noProof/>
        </w:rPr>
        <w:t>2</w:t>
      </w:r>
      <w:r w:rsidR="00535A1D" w:rsidRPr="004C2AAE">
        <w:rPr>
          <w:rFonts w:ascii="SimSun" w:hAnsi="SimSun"/>
          <w:noProof/>
        </w:rPr>
        <w:fldChar w:fldCharType="end"/>
      </w:r>
      <w:r w:rsidR="008414E9" w:rsidRPr="004C2AAE">
        <w:rPr>
          <w:rFonts w:ascii="SimSun" w:hAnsi="SimSun"/>
        </w:rPr>
        <w:t>–</w:t>
      </w:r>
      <w:r w:rsidRPr="004C2AAE">
        <w:rPr>
          <w:rFonts w:ascii="SimSun" w:hAnsi="SimSun" w:hint="eastAsia"/>
        </w:rPr>
        <w:t>监督建议的</w:t>
      </w:r>
      <w:r w:rsidR="00617FD0" w:rsidRPr="004C2AAE">
        <w:rPr>
          <w:rFonts w:ascii="SimSun" w:hAnsi="SimSun" w:hint="eastAsia"/>
        </w:rPr>
        <w:t>落实进展</w:t>
      </w:r>
      <w:r w:rsidR="008414E9" w:rsidRPr="004C2AAE">
        <w:rPr>
          <w:rFonts w:ascii="SimSun" w:hAnsi="SimSun"/>
        </w:rPr>
        <w:t>-2014</w:t>
      </w:r>
      <w:r w:rsidR="00617FD0" w:rsidRPr="004C2AAE">
        <w:rPr>
          <w:rFonts w:ascii="SimSun" w:hAnsi="SimSun" w:hint="eastAsia"/>
        </w:rPr>
        <w:t>年6月30日</w:t>
      </w:r>
    </w:p>
    <w:p w:rsidR="00080745" w:rsidRPr="00080745" w:rsidRDefault="00080745" w:rsidP="00080745">
      <w:pPr>
        <w:jc w:val="center"/>
      </w:pPr>
      <w:r w:rsidRPr="00080745">
        <w:rPr>
          <w:noProof/>
          <w:lang w:eastAsia="en-US"/>
        </w:rPr>
        <w:drawing>
          <wp:inline distT="0" distB="0" distL="0" distR="0" wp14:anchorId="08091556" wp14:editId="5F844880">
            <wp:extent cx="5940425" cy="1817467"/>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0425" cy="1817467"/>
                    </a:xfrm>
                    <a:prstGeom prst="rect">
                      <a:avLst/>
                    </a:prstGeom>
                    <a:noFill/>
                    <a:ln>
                      <a:noFill/>
                    </a:ln>
                  </pic:spPr>
                </pic:pic>
              </a:graphicData>
            </a:graphic>
          </wp:inline>
        </w:drawing>
      </w:r>
    </w:p>
    <w:p w:rsidR="008414E9" w:rsidRPr="004C2AAE" w:rsidRDefault="008414E9" w:rsidP="001E429A">
      <w:pPr>
        <w:rPr>
          <w:rFonts w:ascii="SimSun" w:hAnsi="SimSun"/>
        </w:rPr>
      </w:pPr>
    </w:p>
    <w:p w:rsidR="001B5644" w:rsidRPr="004C2AAE" w:rsidRDefault="006D451E"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在发布2012年度总结报告</w:t>
      </w:r>
      <w:r w:rsidRPr="004C2AAE">
        <w:rPr>
          <w:rStyle w:val="FootnoteReference"/>
          <w:rFonts w:ascii="SimSun" w:hAnsi="SimSun"/>
          <w:sz w:val="21"/>
        </w:rPr>
        <w:footnoteReference w:id="14"/>
      </w:r>
      <w:r w:rsidRPr="004C2AAE">
        <w:rPr>
          <w:rFonts w:ascii="SimSun" w:hAnsi="SimSun" w:hint="eastAsia"/>
          <w:sz w:val="21"/>
        </w:rPr>
        <w:t>后，内审司报告使用了一个基</w:t>
      </w:r>
      <w:r w:rsidR="00DB5511">
        <w:rPr>
          <w:rFonts w:ascii="SimSun" w:hAnsi="SimSun" w:hint="eastAsia"/>
          <w:sz w:val="21"/>
        </w:rPr>
        <w:t>于Web的</w:t>
      </w:r>
      <w:r w:rsidRPr="004C2AAE">
        <w:rPr>
          <w:rFonts w:ascii="SimSun" w:hAnsi="SimSun" w:hint="eastAsia"/>
          <w:sz w:val="21"/>
        </w:rPr>
        <w:t>建议管理系统</w:t>
      </w:r>
      <w:proofErr w:type="spellStart"/>
      <w:r w:rsidRPr="004C2AAE">
        <w:rPr>
          <w:rFonts w:ascii="SimSun" w:hAnsi="SimSun" w:hint="eastAsia"/>
          <w:sz w:val="21"/>
        </w:rPr>
        <w:t>TeamCentral</w:t>
      </w:r>
      <w:proofErr w:type="spellEnd"/>
      <w:r w:rsidRPr="004C2AAE">
        <w:rPr>
          <w:rFonts w:ascii="SimSun" w:hAnsi="SimSun" w:hint="eastAsia"/>
          <w:sz w:val="21"/>
        </w:rPr>
        <w:t>©。该软件继续支持内审司和各计划管理者及其代表之间就落实建议保持对话。</w:t>
      </w:r>
    </w:p>
    <w:p w:rsidR="008414E9" w:rsidRDefault="00617FD0" w:rsidP="00263055">
      <w:pPr>
        <w:pStyle w:val="Caption"/>
        <w:keepNext/>
        <w:keepLines/>
        <w:spacing w:after="120"/>
        <w:jc w:val="center"/>
        <w:rPr>
          <w:rFonts w:ascii="SimSun" w:hAnsi="SimSun"/>
        </w:rPr>
      </w:pPr>
      <w:r w:rsidRPr="004C2AAE">
        <w:rPr>
          <w:rFonts w:ascii="SimSun" w:hAnsi="SimSun" w:hint="eastAsia"/>
        </w:rPr>
        <w:lastRenderedPageBreak/>
        <w:t>图</w:t>
      </w:r>
      <w:r w:rsidR="00535A1D" w:rsidRPr="004C2AAE">
        <w:rPr>
          <w:rFonts w:ascii="SimSun" w:hAnsi="SimSun"/>
        </w:rPr>
        <w:fldChar w:fldCharType="begin"/>
      </w:r>
      <w:r w:rsidR="00535A1D" w:rsidRPr="004C2AAE">
        <w:rPr>
          <w:rFonts w:ascii="SimSun" w:hAnsi="SimSun"/>
        </w:rPr>
        <w:instrText xml:space="preserve"> SEQ Chart \* ARABIC </w:instrText>
      </w:r>
      <w:r w:rsidR="00535A1D" w:rsidRPr="004C2AAE">
        <w:rPr>
          <w:rFonts w:ascii="SimSun" w:hAnsi="SimSun"/>
        </w:rPr>
        <w:fldChar w:fldCharType="separate"/>
      </w:r>
      <w:r w:rsidR="009C0709">
        <w:rPr>
          <w:rFonts w:ascii="SimSun" w:hAnsi="SimSun"/>
          <w:noProof/>
        </w:rPr>
        <w:t>3</w:t>
      </w:r>
      <w:r w:rsidR="00535A1D" w:rsidRPr="004C2AAE">
        <w:rPr>
          <w:rFonts w:ascii="SimSun" w:hAnsi="SimSun"/>
          <w:noProof/>
        </w:rPr>
        <w:fldChar w:fldCharType="end"/>
      </w:r>
      <w:r w:rsidR="008414E9" w:rsidRPr="004C2AAE">
        <w:rPr>
          <w:rFonts w:ascii="SimSun" w:hAnsi="SimSun"/>
        </w:rPr>
        <w:t>–</w:t>
      </w:r>
      <w:proofErr w:type="spellStart"/>
      <w:r w:rsidR="008414E9" w:rsidRPr="004C2AAE">
        <w:rPr>
          <w:rFonts w:ascii="SimSun" w:hAnsi="SimSun"/>
        </w:rPr>
        <w:t>TeamCentral</w:t>
      </w:r>
      <w:proofErr w:type="spellEnd"/>
      <w:r w:rsidR="008414E9" w:rsidRPr="004C2AAE">
        <w:rPr>
          <w:rFonts w:ascii="SimSun" w:hAnsi="SimSun"/>
          <w:vertAlign w:val="superscript"/>
        </w:rPr>
        <w:t>©</w:t>
      </w:r>
      <w:r w:rsidR="00642DAA" w:rsidRPr="004C2AAE">
        <w:rPr>
          <w:rFonts w:ascii="SimSun" w:hAnsi="SimSun" w:hint="eastAsia"/>
        </w:rPr>
        <w:t>中按来源</w:t>
      </w:r>
      <w:r w:rsidR="00490D07" w:rsidRPr="004C2AAE">
        <w:rPr>
          <w:rFonts w:ascii="SimSun" w:hAnsi="SimSun" w:hint="eastAsia"/>
        </w:rPr>
        <w:t>分类</w:t>
      </w:r>
      <w:r w:rsidR="00642DAA" w:rsidRPr="004C2AAE">
        <w:rPr>
          <w:rFonts w:ascii="SimSun" w:hAnsi="SimSun" w:hint="eastAsia"/>
        </w:rPr>
        <w:t>的建议</w:t>
      </w:r>
      <w:r w:rsidR="008414E9" w:rsidRPr="004C2AAE">
        <w:rPr>
          <w:rFonts w:ascii="SimSun" w:hAnsi="SimSun"/>
        </w:rPr>
        <w:t>-2014</w:t>
      </w:r>
      <w:r w:rsidR="00642DAA" w:rsidRPr="004C2AAE">
        <w:rPr>
          <w:rFonts w:ascii="SimSun" w:hAnsi="SimSun" w:hint="eastAsia"/>
        </w:rPr>
        <w:t>年6月30日</w:t>
      </w:r>
    </w:p>
    <w:p w:rsidR="00DB5511" w:rsidRPr="00DB5511" w:rsidRDefault="00DB5511" w:rsidP="00DB5511">
      <w:pPr>
        <w:jc w:val="center"/>
      </w:pPr>
      <w:r w:rsidRPr="00DB5511">
        <w:rPr>
          <w:noProof/>
          <w:lang w:eastAsia="en-US"/>
        </w:rPr>
        <w:drawing>
          <wp:inline distT="0" distB="0" distL="0" distR="0">
            <wp:extent cx="2750400" cy="1648800"/>
            <wp:effectExtent l="0" t="0" r="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50400" cy="1648800"/>
                    </a:xfrm>
                    <a:prstGeom prst="rect">
                      <a:avLst/>
                    </a:prstGeom>
                    <a:noFill/>
                    <a:ln>
                      <a:noFill/>
                    </a:ln>
                  </pic:spPr>
                </pic:pic>
              </a:graphicData>
            </a:graphic>
          </wp:inline>
        </w:drawing>
      </w:r>
    </w:p>
    <w:p w:rsidR="007C30B5" w:rsidRPr="004C2AAE" w:rsidRDefault="00FA0E14"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外聘审计员使用相同的工具跟进外部审计提出的建议。这一独特的系统简化了跟进过程。</w:t>
      </w:r>
    </w:p>
    <w:p w:rsidR="008414E9" w:rsidRPr="004C2AAE" w:rsidRDefault="00FA0E14"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如图4所示，</w:t>
      </w:r>
      <w:r w:rsidR="00B927F8" w:rsidRPr="004C2AAE">
        <w:rPr>
          <w:rFonts w:ascii="SimSun" w:hAnsi="SimSun" w:hint="eastAsia"/>
          <w:sz w:val="21"/>
        </w:rPr>
        <w:t>跨部门和支持服务计划中有相当多的建议没有落实。同样，内审司和外聘审计员近期审计的计划，如</w:t>
      </w:r>
      <w:r w:rsidR="00B277A4" w:rsidRPr="004C2AAE">
        <w:rPr>
          <w:rFonts w:ascii="SimSun" w:hAnsi="SimSun"/>
          <w:sz w:val="21"/>
        </w:rPr>
        <w:t>PCT</w:t>
      </w:r>
      <w:r w:rsidR="00B927F8" w:rsidRPr="004C2AAE">
        <w:rPr>
          <w:rFonts w:ascii="SimSun" w:hAnsi="SimSun" w:hint="eastAsia"/>
          <w:sz w:val="21"/>
        </w:rPr>
        <w:t>或马德里和海牙体系，</w:t>
      </w:r>
      <w:r w:rsidR="00271F89" w:rsidRPr="004C2AAE">
        <w:rPr>
          <w:rFonts w:ascii="SimSun" w:hAnsi="SimSun" w:hint="eastAsia"/>
          <w:sz w:val="21"/>
        </w:rPr>
        <w:t>需要处理大量的未落实建议。</w:t>
      </w:r>
    </w:p>
    <w:p w:rsidR="008414E9" w:rsidRPr="004C2AAE" w:rsidRDefault="00FA0E14" w:rsidP="008414E9">
      <w:pPr>
        <w:pStyle w:val="Caption"/>
        <w:keepNext/>
        <w:keepLines/>
        <w:spacing w:after="120"/>
        <w:jc w:val="center"/>
        <w:rPr>
          <w:rFonts w:ascii="SimSun" w:hAnsi="SimSun"/>
        </w:rPr>
      </w:pPr>
      <w:r w:rsidRPr="004C2AAE">
        <w:rPr>
          <w:rFonts w:ascii="SimSun" w:hAnsi="SimSun" w:hint="eastAsia"/>
        </w:rPr>
        <w:t>图</w:t>
      </w:r>
      <w:r w:rsidR="004C2AAE" w:rsidRPr="004C2AAE">
        <w:rPr>
          <w:rFonts w:ascii="SimSun" w:hAnsi="SimSun"/>
        </w:rPr>
        <w:fldChar w:fldCharType="begin"/>
      </w:r>
      <w:r w:rsidR="004C2AAE" w:rsidRPr="004C2AAE">
        <w:rPr>
          <w:rFonts w:ascii="SimSun" w:hAnsi="SimSun"/>
        </w:rPr>
        <w:instrText xml:space="preserve"> SEQ Chart \* ARABIC </w:instrText>
      </w:r>
      <w:r w:rsidR="004C2AAE" w:rsidRPr="004C2AAE">
        <w:rPr>
          <w:rFonts w:ascii="SimSun" w:hAnsi="SimSun"/>
        </w:rPr>
        <w:fldChar w:fldCharType="separate"/>
      </w:r>
      <w:r w:rsidR="009C0709">
        <w:rPr>
          <w:rFonts w:ascii="SimSun" w:hAnsi="SimSun"/>
          <w:noProof/>
        </w:rPr>
        <w:t>4</w:t>
      </w:r>
      <w:r w:rsidR="004C2AAE" w:rsidRPr="004C2AAE">
        <w:rPr>
          <w:rFonts w:ascii="SimSun" w:hAnsi="SimSun"/>
          <w:noProof/>
        </w:rPr>
        <w:fldChar w:fldCharType="end"/>
      </w:r>
      <w:r w:rsidRPr="004C2AAE">
        <w:rPr>
          <w:rFonts w:ascii="SimSun" w:hAnsi="SimSun"/>
        </w:rPr>
        <w:t>–</w:t>
      </w:r>
      <w:r w:rsidR="00475F7E" w:rsidRPr="004C2AAE">
        <w:rPr>
          <w:rFonts w:ascii="SimSun" w:hAnsi="SimSun" w:hint="eastAsia"/>
        </w:rPr>
        <w:t>各</w:t>
      </w:r>
      <w:r w:rsidRPr="004C2AAE">
        <w:rPr>
          <w:rFonts w:ascii="SimSun" w:hAnsi="SimSun" w:hint="eastAsia"/>
        </w:rPr>
        <w:t>计划</w:t>
      </w:r>
      <w:r w:rsidR="00475F7E" w:rsidRPr="004C2AAE">
        <w:rPr>
          <w:rFonts w:ascii="SimSun" w:hAnsi="SimSun" w:hint="eastAsia"/>
        </w:rPr>
        <w:t>下</w:t>
      </w:r>
      <w:r w:rsidRPr="004C2AAE">
        <w:rPr>
          <w:rFonts w:ascii="SimSun" w:hAnsi="SimSun" w:hint="eastAsia"/>
        </w:rPr>
        <w:t>未落实</w:t>
      </w:r>
      <w:r w:rsidR="00475F7E" w:rsidRPr="004C2AAE">
        <w:rPr>
          <w:rFonts w:ascii="SimSun" w:hAnsi="SimSun" w:hint="eastAsia"/>
        </w:rPr>
        <w:t>的</w:t>
      </w:r>
      <w:r w:rsidRPr="004C2AAE">
        <w:rPr>
          <w:rFonts w:ascii="SimSun" w:hAnsi="SimSun" w:hint="eastAsia"/>
        </w:rPr>
        <w:t>建议</w:t>
      </w:r>
      <w:r w:rsidR="008414E9" w:rsidRPr="004C2AAE">
        <w:rPr>
          <w:rStyle w:val="FootnoteReference"/>
          <w:rFonts w:ascii="SimSun" w:hAnsi="SimSun"/>
        </w:rPr>
        <w:footnoteReference w:id="15"/>
      </w:r>
    </w:p>
    <w:p w:rsidR="008414E9" w:rsidRPr="004C2AAE" w:rsidRDefault="007A0508" w:rsidP="008414E9">
      <w:pPr>
        <w:jc w:val="center"/>
        <w:rPr>
          <w:rFonts w:ascii="SimSun" w:hAnsi="SimSun"/>
        </w:rPr>
      </w:pPr>
      <w:r w:rsidRPr="007A0508">
        <w:rPr>
          <w:noProof/>
          <w:lang w:eastAsia="en-US"/>
        </w:rPr>
        <w:drawing>
          <wp:inline distT="0" distB="0" distL="0" distR="0" wp14:anchorId="33DFE28D" wp14:editId="2F02FF42">
            <wp:extent cx="5940425" cy="3876653"/>
            <wp:effectExtent l="0" t="0" r="317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0425" cy="3876653"/>
                    </a:xfrm>
                    <a:prstGeom prst="rect">
                      <a:avLst/>
                    </a:prstGeom>
                    <a:noFill/>
                    <a:ln>
                      <a:noFill/>
                    </a:ln>
                  </pic:spPr>
                </pic:pic>
              </a:graphicData>
            </a:graphic>
          </wp:inline>
        </w:drawing>
      </w:r>
    </w:p>
    <w:p w:rsidR="003A528F" w:rsidRDefault="00BA0DB6" w:rsidP="00EB40EB">
      <w:pPr>
        <w:pStyle w:val="ONUME"/>
        <w:numPr>
          <w:ilvl w:val="0"/>
          <w:numId w:val="6"/>
        </w:numPr>
        <w:spacing w:afterLines="50" w:after="120" w:line="340" w:lineRule="atLeast"/>
        <w:jc w:val="both"/>
        <w:rPr>
          <w:rFonts w:ascii="SimSun" w:hAnsi="SimSun"/>
          <w:sz w:val="21"/>
        </w:rPr>
      </w:pPr>
      <w:r w:rsidRPr="003A528F">
        <w:rPr>
          <w:rFonts w:ascii="SimSun" w:hAnsi="SimSun" w:hint="eastAsia"/>
          <w:sz w:val="21"/>
        </w:rPr>
        <w:t>根据《章程》，本年度总结报告须“说明哪些建议未得到总干事的核准，以及总干事未予核准的理由”。附件四载明了报告所涉期间未经落实而终止的一项建议，同时提供了未落实该建议的理由</w:t>
      </w:r>
      <w:bookmarkStart w:id="20" w:name="_Toc392160747"/>
      <w:r w:rsidR="007A0508">
        <w:rPr>
          <w:rFonts w:ascii="SimSun" w:hAnsi="SimSun" w:hint="eastAsia"/>
          <w:sz w:val="21"/>
        </w:rPr>
        <w:t>。</w:t>
      </w:r>
    </w:p>
    <w:p w:rsidR="008414E9" w:rsidRPr="00EB40EB" w:rsidRDefault="00254A65" w:rsidP="00EB40EB">
      <w:pPr>
        <w:pStyle w:val="Heading1"/>
        <w:spacing w:beforeLines="100" w:before="240" w:afterLines="100" w:after="240" w:line="340" w:lineRule="atLeast"/>
        <w:rPr>
          <w:rFonts w:ascii="SimHei" w:eastAsia="SimHei" w:hAnsi="SimHei"/>
          <w:b w:val="0"/>
          <w:sz w:val="21"/>
        </w:rPr>
      </w:pPr>
      <w:r w:rsidRPr="00EB40EB">
        <w:rPr>
          <w:rFonts w:ascii="SimHei" w:eastAsia="SimHei" w:hAnsi="SimHei" w:hint="eastAsia"/>
          <w:b w:val="0"/>
          <w:sz w:val="21"/>
        </w:rPr>
        <w:lastRenderedPageBreak/>
        <w:t>内审司工作的外部评估</w:t>
      </w:r>
      <w:bookmarkEnd w:id="20"/>
    </w:p>
    <w:p w:rsidR="008414E9" w:rsidRPr="004C2AAE" w:rsidRDefault="003F2682"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根据《内部监督章程》和国际标准，内审司请外部专家评估其内部审计和评价职能。</w:t>
      </w:r>
    </w:p>
    <w:p w:rsidR="008414E9" w:rsidRPr="004C2AAE" w:rsidRDefault="00037AA0"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内部审计师协会对内部审计职能进行了评估，其结论是：内审司</w:t>
      </w:r>
      <w:r w:rsidR="007A0508">
        <w:rPr>
          <w:rFonts w:ascii="SimSun" w:hAnsi="SimSun" w:hint="eastAsia"/>
          <w:sz w:val="21"/>
        </w:rPr>
        <w:t>基本上符合</w:t>
      </w:r>
      <w:r w:rsidRPr="004C2AAE">
        <w:rPr>
          <w:rFonts w:ascii="SimSun" w:hAnsi="SimSun" w:hint="eastAsia"/>
          <w:sz w:val="21"/>
        </w:rPr>
        <w:t>内部审计的标准、道德守则和定义。内部审计师协会的《质量评估手册》</w:t>
      </w:r>
      <w:r w:rsidR="00383A5C" w:rsidRPr="004C2AAE">
        <w:rPr>
          <w:rFonts w:ascii="SimSun" w:hAnsi="SimSun" w:hint="eastAsia"/>
          <w:sz w:val="21"/>
        </w:rPr>
        <w:t>建议了三类评级：“</w:t>
      </w:r>
      <w:r w:rsidR="0091044A">
        <w:rPr>
          <w:rFonts w:ascii="SimSun" w:hAnsi="SimSun" w:hint="eastAsia"/>
          <w:sz w:val="21"/>
        </w:rPr>
        <w:t>基本符合</w:t>
      </w:r>
      <w:r w:rsidR="00383A5C" w:rsidRPr="004C2AAE">
        <w:rPr>
          <w:rFonts w:ascii="SimSun" w:hAnsi="SimSun" w:hint="eastAsia"/>
          <w:sz w:val="21"/>
        </w:rPr>
        <w:t>”、“部分</w:t>
      </w:r>
      <w:r w:rsidR="0091044A">
        <w:rPr>
          <w:rFonts w:ascii="SimSun" w:hAnsi="SimSun" w:hint="eastAsia"/>
          <w:sz w:val="21"/>
        </w:rPr>
        <w:t>符合</w:t>
      </w:r>
      <w:r w:rsidR="00383A5C" w:rsidRPr="004C2AAE">
        <w:rPr>
          <w:rFonts w:ascii="SimSun" w:hAnsi="SimSun" w:hint="eastAsia"/>
          <w:sz w:val="21"/>
        </w:rPr>
        <w:t>”和“不</w:t>
      </w:r>
      <w:r w:rsidR="0091044A">
        <w:rPr>
          <w:rFonts w:ascii="SimSun" w:hAnsi="SimSun" w:hint="eastAsia"/>
          <w:sz w:val="21"/>
        </w:rPr>
        <w:t>符合</w:t>
      </w:r>
      <w:r w:rsidR="00383A5C" w:rsidRPr="004C2AAE">
        <w:rPr>
          <w:rFonts w:ascii="SimSun" w:hAnsi="SimSun" w:hint="eastAsia"/>
          <w:sz w:val="21"/>
        </w:rPr>
        <w:t>”。</w:t>
      </w:r>
      <w:r w:rsidR="00B27F7D" w:rsidRPr="004C2AAE">
        <w:rPr>
          <w:rFonts w:ascii="SimSun" w:hAnsi="SimSun" w:hint="eastAsia"/>
          <w:sz w:val="21"/>
        </w:rPr>
        <w:t>“</w:t>
      </w:r>
      <w:r w:rsidR="0091044A">
        <w:rPr>
          <w:rFonts w:ascii="SimSun" w:hAnsi="SimSun" w:hint="eastAsia"/>
          <w:sz w:val="21"/>
        </w:rPr>
        <w:t>基本符合</w:t>
      </w:r>
      <w:r w:rsidR="00B27F7D" w:rsidRPr="004C2AAE">
        <w:rPr>
          <w:rFonts w:ascii="SimSun" w:hAnsi="SimSun" w:hint="eastAsia"/>
          <w:sz w:val="21"/>
        </w:rPr>
        <w:t>”是最高评级，意味着评估人员认为相关的结构、政策和活动程序及其应用的流程在所有重大方面均符合内部审计的标准、道德守则和定义的要求。</w:t>
      </w:r>
    </w:p>
    <w:p w:rsidR="008414E9" w:rsidRPr="004C2AAE" w:rsidRDefault="008C5BF3"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一位经过认证的外部评价员对评价职能进行了评估，得出的结论是：内审司的评价职能总体上与联合国评价小组的准则和标准一致。</w:t>
      </w:r>
      <w:r w:rsidR="008E1CA4" w:rsidRPr="004C2AAE">
        <w:rPr>
          <w:rFonts w:ascii="SimSun" w:hAnsi="SimSun" w:hint="eastAsia"/>
          <w:sz w:val="21"/>
        </w:rPr>
        <w:t>审查认为，一些特定领域只是部分遵守相关要求，需要内审司对此给予关注，从而加强与联合国评价小组的准则和标准的一致性，并为评价职能的效绩作出贡献。</w:t>
      </w:r>
      <w:r w:rsidR="00511B95" w:rsidRPr="004C2AAE">
        <w:rPr>
          <w:rFonts w:ascii="SimSun" w:hAnsi="SimSun" w:hint="eastAsia"/>
          <w:sz w:val="21"/>
        </w:rPr>
        <w:t>尽管评估在一致性方面发现的单个或总体差距不足以威胁到评价职能的基本完整性，</w:t>
      </w:r>
      <w:r w:rsidR="004A2AB5" w:rsidRPr="004C2AAE">
        <w:rPr>
          <w:rFonts w:ascii="SimSun" w:hAnsi="SimSun" w:hint="eastAsia"/>
          <w:sz w:val="21"/>
        </w:rPr>
        <w:t>它们证明有理由在接受评估的三个领域</w:t>
      </w:r>
      <w:r w:rsidR="004C2AAE">
        <w:rPr>
          <w:rFonts w:ascii="SimSun" w:hAnsi="SimSun" w:hint="eastAsia"/>
          <w:sz w:val="21"/>
        </w:rPr>
        <w:t>(</w:t>
      </w:r>
      <w:r w:rsidR="004A2AB5" w:rsidRPr="004C2AAE">
        <w:rPr>
          <w:rFonts w:ascii="SimSun" w:hAnsi="SimSun" w:hint="eastAsia"/>
          <w:sz w:val="21"/>
        </w:rPr>
        <w:t>独立性、可信度和效用</w:t>
      </w:r>
      <w:r w:rsidR="004C2AAE">
        <w:rPr>
          <w:rFonts w:ascii="SimSun" w:hAnsi="SimSun" w:hint="eastAsia"/>
          <w:sz w:val="21"/>
        </w:rPr>
        <w:t>)</w:t>
      </w:r>
      <w:r w:rsidR="004A2AB5" w:rsidRPr="004C2AAE">
        <w:rPr>
          <w:rFonts w:ascii="SimSun" w:hAnsi="SimSun" w:hint="eastAsia"/>
          <w:sz w:val="21"/>
        </w:rPr>
        <w:t>采取行动。</w:t>
      </w:r>
    </w:p>
    <w:p w:rsidR="008414E9" w:rsidRPr="004C2AAE" w:rsidRDefault="002E4C09"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评估人员对持续改进内审司为本组织提供的服务工作提出了建议。内审司编拟了落实建议的行动计划</w:t>
      </w:r>
      <w:r w:rsidR="008414E9" w:rsidRPr="004C2AAE">
        <w:rPr>
          <w:rStyle w:val="FootnoteReference"/>
          <w:rFonts w:ascii="SimSun" w:hAnsi="SimSun"/>
          <w:sz w:val="21"/>
        </w:rPr>
        <w:footnoteReference w:id="16"/>
      </w:r>
      <w:r w:rsidRPr="004C2AAE">
        <w:rPr>
          <w:rFonts w:ascii="SimSun" w:hAnsi="SimSun" w:hint="eastAsia"/>
          <w:sz w:val="21"/>
        </w:rPr>
        <w:t>。</w:t>
      </w:r>
    </w:p>
    <w:p w:rsidR="008414E9" w:rsidRPr="00EB40EB" w:rsidRDefault="008D4099" w:rsidP="00EB40EB">
      <w:pPr>
        <w:pStyle w:val="Heading1"/>
        <w:spacing w:beforeLines="100" w:before="240" w:afterLines="100" w:after="240" w:line="340" w:lineRule="atLeast"/>
        <w:rPr>
          <w:rFonts w:ascii="SimHei" w:eastAsia="SimHei" w:hAnsi="SimHei"/>
          <w:b w:val="0"/>
          <w:sz w:val="21"/>
        </w:rPr>
      </w:pPr>
      <w:bookmarkStart w:id="21" w:name="_Toc392160748"/>
      <w:r w:rsidRPr="00EB40EB">
        <w:rPr>
          <w:rFonts w:ascii="SimHei" w:eastAsia="SimHei" w:hAnsi="SimHei" w:hint="eastAsia"/>
          <w:b w:val="0"/>
          <w:sz w:val="21"/>
        </w:rPr>
        <w:t>其他监督工作</w:t>
      </w:r>
      <w:bookmarkEnd w:id="21"/>
    </w:p>
    <w:p w:rsidR="008414E9" w:rsidRPr="00433761" w:rsidRDefault="003E3DCD"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t>咨询和建议工作</w:t>
      </w:r>
    </w:p>
    <w:p w:rsidR="008414E9" w:rsidRPr="004C2AAE" w:rsidRDefault="00247045"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除正常的监督工作之外，内审司还按照《章程》以两种形式提供咨询意见。</w:t>
      </w:r>
      <w:r w:rsidR="00D60F8A" w:rsidRPr="004C2AAE">
        <w:rPr>
          <w:rFonts w:ascii="SimSun" w:hAnsi="SimSun" w:hint="eastAsia"/>
          <w:sz w:val="21"/>
        </w:rPr>
        <w:t>第一种方式，以观察员身份参与各委员会工作(WIPO投资委员会、会议厅特设合同委员会)。第二种方式，应要求提供有关管理框架或政策文件的咨询意见，这些管理框架和政策文件列于附件五。</w:t>
      </w:r>
    </w:p>
    <w:p w:rsidR="008414E9" w:rsidRPr="00433761" w:rsidRDefault="004D2840"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t>独立咨询监督委员会</w:t>
      </w:r>
      <w:r w:rsidR="004C2AAE" w:rsidRPr="00433761">
        <w:rPr>
          <w:rFonts w:ascii="SimSun" w:hAnsi="SimSun" w:hint="eastAsia"/>
          <w:b/>
          <w:sz w:val="21"/>
        </w:rPr>
        <w:t>(</w:t>
      </w:r>
      <w:r w:rsidR="0091044A">
        <w:rPr>
          <w:rFonts w:ascii="SimSun" w:hAnsi="SimSun" w:hint="eastAsia"/>
          <w:b/>
          <w:sz w:val="21"/>
        </w:rPr>
        <w:t>咨监委</w:t>
      </w:r>
      <w:r w:rsidR="004C2AAE" w:rsidRPr="00433761">
        <w:rPr>
          <w:rFonts w:ascii="SimSun" w:hAnsi="SimSun" w:hint="eastAsia"/>
          <w:b/>
          <w:sz w:val="21"/>
        </w:rPr>
        <w:t>)</w:t>
      </w:r>
    </w:p>
    <w:p w:rsidR="008414E9" w:rsidRPr="004C2AAE" w:rsidRDefault="0091044A" w:rsidP="00EB40EB">
      <w:pPr>
        <w:pStyle w:val="ONUME"/>
        <w:numPr>
          <w:ilvl w:val="0"/>
          <w:numId w:val="6"/>
        </w:numPr>
        <w:spacing w:afterLines="50" w:after="120" w:line="340" w:lineRule="atLeast"/>
        <w:jc w:val="both"/>
        <w:rPr>
          <w:rFonts w:ascii="SimSun" w:hAnsi="SimSun"/>
          <w:sz w:val="21"/>
        </w:rPr>
      </w:pPr>
      <w:r>
        <w:rPr>
          <w:rFonts w:ascii="SimSun" w:hAnsi="SimSun" w:hint="eastAsia"/>
          <w:sz w:val="21"/>
        </w:rPr>
        <w:t>咨监委</w:t>
      </w:r>
      <w:r w:rsidR="004D2840" w:rsidRPr="004C2AAE">
        <w:rPr>
          <w:rFonts w:ascii="SimSun" w:hAnsi="SimSun" w:hint="eastAsia"/>
          <w:sz w:val="21"/>
        </w:rPr>
        <w:t>定期邀请内审司出席其季度会议，详细回答有关该司工作和职能方面的问题。</w:t>
      </w:r>
      <w:r w:rsidR="000F2A4A" w:rsidRPr="004C2AAE">
        <w:rPr>
          <w:rFonts w:ascii="SimSun" w:hAnsi="SimSun" w:hint="eastAsia"/>
          <w:sz w:val="21"/>
        </w:rPr>
        <w:t>在本报告所涉期间，</w:t>
      </w:r>
      <w:r>
        <w:rPr>
          <w:rFonts w:ascii="SimSun" w:hAnsi="SimSun" w:hint="eastAsia"/>
          <w:sz w:val="21"/>
        </w:rPr>
        <w:t>咨监委</w:t>
      </w:r>
      <w:r w:rsidR="000F2A4A" w:rsidRPr="004C2AAE">
        <w:rPr>
          <w:rFonts w:ascii="SimSun" w:hAnsi="SimSun" w:hint="eastAsia"/>
          <w:sz w:val="21"/>
        </w:rPr>
        <w:t>举行了第三十届至第三十三届会议。</w:t>
      </w:r>
    </w:p>
    <w:p w:rsidR="008414E9" w:rsidRPr="004C2AAE" w:rsidRDefault="00A41470"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内审司受益于</w:t>
      </w:r>
      <w:r w:rsidR="0091044A">
        <w:rPr>
          <w:rFonts w:ascii="SimSun" w:hAnsi="SimSun" w:hint="eastAsia"/>
          <w:sz w:val="21"/>
        </w:rPr>
        <w:t>咨监委</w:t>
      </w:r>
      <w:r w:rsidRPr="004C2AAE">
        <w:rPr>
          <w:rFonts w:ascii="SimSun" w:hAnsi="SimSun" w:hint="eastAsia"/>
          <w:sz w:val="21"/>
        </w:rPr>
        <w:t>在其各项报告</w:t>
      </w:r>
      <w:r w:rsidRPr="004C2AAE">
        <w:rPr>
          <w:rStyle w:val="FootnoteReference"/>
          <w:rFonts w:ascii="SimSun" w:hAnsi="SimSun"/>
          <w:sz w:val="21"/>
        </w:rPr>
        <w:footnoteReference w:id="17"/>
      </w:r>
      <w:r w:rsidRPr="004C2AAE">
        <w:rPr>
          <w:rFonts w:ascii="SimSun" w:hAnsi="SimSun" w:hint="eastAsia"/>
          <w:sz w:val="21"/>
        </w:rPr>
        <w:t>中提出的建议和指导。</w:t>
      </w:r>
    </w:p>
    <w:p w:rsidR="008414E9" w:rsidRPr="00433761" w:rsidRDefault="00A41470"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t>客户满意度调查</w:t>
      </w:r>
    </w:p>
    <w:p w:rsidR="008414E9" w:rsidRPr="004C2AAE" w:rsidRDefault="00137D90"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为更好地了解同事们的期望并获取他们对监督工作的反馈意见，内审司从2012年1月开始经常进行客户满意度调查。这种调查使内审司更好地确定了改进自身工作的领域。</w:t>
      </w:r>
    </w:p>
    <w:p w:rsidR="008414E9" w:rsidRPr="004C2AAE" w:rsidRDefault="00232F26"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本报告期间向接受审计和评价的单位发出了九份调查问卷。</w:t>
      </w:r>
      <w:r w:rsidR="004804C5" w:rsidRPr="004C2AAE">
        <w:rPr>
          <w:rFonts w:ascii="SimSun" w:hAnsi="SimSun" w:hint="eastAsia"/>
          <w:sz w:val="21"/>
        </w:rPr>
        <w:t>对工作的平均满意度为</w:t>
      </w:r>
      <w:r w:rsidR="008414E9" w:rsidRPr="004C2AAE">
        <w:rPr>
          <w:rFonts w:ascii="SimSun" w:hAnsi="SimSun"/>
          <w:sz w:val="21"/>
        </w:rPr>
        <w:t>82</w:t>
      </w:r>
      <w:r w:rsidR="004804C5" w:rsidRPr="004C2AAE">
        <w:rPr>
          <w:rFonts w:ascii="SimSun" w:hAnsi="SimSun" w:hint="eastAsia"/>
          <w:sz w:val="21"/>
        </w:rPr>
        <w:t>%。最高平均分是对以下情况的评估：各团队“以客观、专业和礼貌的方式开展工作”，该项满意度为</w:t>
      </w:r>
      <w:r w:rsidR="008414E9" w:rsidRPr="004C2AAE">
        <w:rPr>
          <w:rFonts w:ascii="SimSun" w:hAnsi="SimSun"/>
          <w:sz w:val="21"/>
        </w:rPr>
        <w:t>95</w:t>
      </w:r>
      <w:r w:rsidR="004804C5" w:rsidRPr="004C2AAE">
        <w:rPr>
          <w:rFonts w:ascii="SimSun" w:hAnsi="SimSun" w:hint="eastAsia"/>
          <w:sz w:val="21"/>
        </w:rPr>
        <w:t>%。得到的最低平均分是对以下情况的评估：“内审司是否考虑针对审计/评价领域的</w:t>
      </w:r>
      <w:r w:rsidR="004C2AAE">
        <w:rPr>
          <w:rFonts w:ascii="SimSun" w:hAnsi="SimSun" w:hint="eastAsia"/>
          <w:sz w:val="21"/>
        </w:rPr>
        <w:t>(</w:t>
      </w:r>
      <w:r w:rsidR="004804C5" w:rsidRPr="004C2AAE">
        <w:rPr>
          <w:rFonts w:ascii="SimSun" w:hAnsi="SimSun" w:hint="eastAsia"/>
          <w:sz w:val="21"/>
        </w:rPr>
        <w:t>管理层</w:t>
      </w:r>
      <w:r w:rsidR="004C2AAE">
        <w:rPr>
          <w:rFonts w:ascii="SimSun" w:hAnsi="SimSun" w:hint="eastAsia"/>
          <w:sz w:val="21"/>
        </w:rPr>
        <w:t>)</w:t>
      </w:r>
      <w:r w:rsidR="004804C5" w:rsidRPr="004C2AAE">
        <w:rPr>
          <w:rFonts w:ascii="SimSun" w:hAnsi="SimSun" w:hint="eastAsia"/>
          <w:sz w:val="21"/>
        </w:rPr>
        <w:t>建议”，该项满意度为66%。</w:t>
      </w:r>
    </w:p>
    <w:p w:rsidR="008414E9" w:rsidRPr="004C2AAE" w:rsidRDefault="00232F26"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lastRenderedPageBreak/>
        <w:t>接受</w:t>
      </w:r>
      <w:r w:rsidR="00F3254F" w:rsidRPr="004C2AAE">
        <w:rPr>
          <w:rFonts w:ascii="SimSun" w:hAnsi="SimSun" w:hint="eastAsia"/>
          <w:sz w:val="21"/>
        </w:rPr>
        <w:t>审计/评价单位发回的其他评论意见帮助内审司找出不足并采取纠正措施。</w:t>
      </w:r>
      <w:r w:rsidR="007F384E" w:rsidRPr="004C2AAE">
        <w:rPr>
          <w:rFonts w:ascii="SimSun" w:hAnsi="SimSun" w:hint="eastAsia"/>
          <w:sz w:val="21"/>
        </w:rPr>
        <w:t>为了测评监督工作产生的中期影响，</w:t>
      </w:r>
      <w:r w:rsidR="00E85903" w:rsidRPr="004C2AAE">
        <w:rPr>
          <w:rFonts w:ascii="SimSun" w:hAnsi="SimSun" w:hint="eastAsia"/>
          <w:sz w:val="21"/>
        </w:rPr>
        <w:t>在对落实建议的成果和收益进行测评一年后，</w:t>
      </w:r>
      <w:r w:rsidR="007F384E" w:rsidRPr="004C2AAE">
        <w:rPr>
          <w:rFonts w:ascii="SimSun" w:hAnsi="SimSun" w:hint="eastAsia"/>
          <w:sz w:val="21"/>
        </w:rPr>
        <w:t>内审司</w:t>
      </w:r>
      <w:r w:rsidR="00E85903" w:rsidRPr="004C2AAE">
        <w:rPr>
          <w:rFonts w:ascii="SimSun" w:hAnsi="SimSun" w:hint="eastAsia"/>
          <w:sz w:val="21"/>
        </w:rPr>
        <w:t>于2014年开始发出满意度调查问卷。然而，到报告时为止，返回的调查问卷太少，无法对监督工作的影响进行可靠评估。</w:t>
      </w:r>
    </w:p>
    <w:p w:rsidR="008414E9" w:rsidRPr="00433761" w:rsidRDefault="00715E40"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t>外聘审计员</w:t>
      </w:r>
    </w:p>
    <w:p w:rsidR="008414E9" w:rsidRPr="004C2AAE" w:rsidRDefault="00715E40"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通过定期举行关于审计、内部控制和风险管理问题的信息共享会议，继续保持与外聘审计员建立的出色的专业和工作合作及协调关系。</w:t>
      </w:r>
      <w:r w:rsidR="00F5148C" w:rsidRPr="004C2AAE">
        <w:rPr>
          <w:rFonts w:ascii="SimSun" w:hAnsi="SimSun" w:hint="eastAsia"/>
          <w:sz w:val="21"/>
        </w:rPr>
        <w:t>外聘审计员和内审司共享战略、年度计划和单项报告，以确保高效的监督覆盖，避免任何不必要的潜在重复工作。</w:t>
      </w:r>
    </w:p>
    <w:p w:rsidR="008414E9" w:rsidRPr="00433761" w:rsidRDefault="00B213B3"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t>监察员和道德操守办公室</w:t>
      </w:r>
    </w:p>
    <w:p w:rsidR="008414E9" w:rsidRPr="004C2AAE" w:rsidRDefault="00783296"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报告所涉期间，内审司司长根据《章程》的要求，定期与监察员和道德操守办公室举行会议，确保联络畅通，避免任何不必要的重复活动。</w:t>
      </w:r>
      <w:r w:rsidR="00B213B3" w:rsidRPr="004C2AAE">
        <w:rPr>
          <w:rFonts w:ascii="SimSun" w:hAnsi="SimSun" w:hint="eastAsia"/>
          <w:sz w:val="21"/>
        </w:rPr>
        <w:t>双方的讨论大有禆益，有助于确保内审司、监察员和道德操守办公室各自独立、互不隶属的任务授权得到有效贯彻。</w:t>
      </w:r>
    </w:p>
    <w:p w:rsidR="008414E9" w:rsidRPr="00433761" w:rsidRDefault="002D6D46"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t>与其他监督职能</w:t>
      </w:r>
      <w:r w:rsidR="00AB1026" w:rsidRPr="00433761">
        <w:rPr>
          <w:rFonts w:ascii="SimSun" w:hAnsi="SimSun" w:hint="eastAsia"/>
          <w:b/>
          <w:sz w:val="21"/>
        </w:rPr>
        <w:t>发展</w:t>
      </w:r>
      <w:r w:rsidRPr="00433761">
        <w:rPr>
          <w:rFonts w:ascii="SimSun" w:hAnsi="SimSun" w:hint="eastAsia"/>
          <w:b/>
          <w:sz w:val="21"/>
        </w:rPr>
        <w:t>网络</w:t>
      </w:r>
      <w:r w:rsidR="00AB1026" w:rsidRPr="00433761">
        <w:rPr>
          <w:rFonts w:ascii="SimSun" w:hAnsi="SimSun" w:hint="eastAsia"/>
          <w:b/>
          <w:sz w:val="21"/>
        </w:rPr>
        <w:t>关系</w:t>
      </w:r>
    </w:p>
    <w:p w:rsidR="00D8524D" w:rsidRPr="004C2AAE" w:rsidRDefault="00D33CEE"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《章程》对参与联合国各种正式监督职能网络的必要性做了具体规定。</w:t>
      </w:r>
      <w:r w:rsidR="00817F1E" w:rsidRPr="004C2AAE">
        <w:rPr>
          <w:rFonts w:ascii="SimSun" w:hAnsi="SimSun" w:hint="eastAsia"/>
          <w:sz w:val="21"/>
        </w:rPr>
        <w:t>内审司承认与同类职能部门发展关系的价值和重要性。在审查所涉期间，内审司继续与联合国其他组织和实体开展活跃和有用的协</w:t>
      </w:r>
      <w:r w:rsidR="00A43BFD" w:rsidRPr="004C2AAE">
        <w:rPr>
          <w:rFonts w:ascii="SimSun" w:hAnsi="SimSun" w:hint="eastAsia"/>
          <w:sz w:val="21"/>
        </w:rPr>
        <w:t>作与网络联系。</w:t>
      </w:r>
      <w:r w:rsidR="003554C6" w:rsidRPr="004C2AAE">
        <w:rPr>
          <w:rFonts w:ascii="SimSun" w:hAnsi="SimSun" w:hint="eastAsia"/>
          <w:sz w:val="21"/>
        </w:rPr>
        <w:t>具体而言，内审司积极参与了下述活动：</w:t>
      </w:r>
    </w:p>
    <w:p w:rsidR="00D8524D" w:rsidRPr="004C2AAE" w:rsidRDefault="00A061CC" w:rsidP="0091044A">
      <w:pPr>
        <w:pStyle w:val="ONUME"/>
        <w:numPr>
          <w:ilvl w:val="1"/>
          <w:numId w:val="5"/>
        </w:numPr>
        <w:spacing w:afterLines="50" w:after="120" w:line="340" w:lineRule="atLeast"/>
        <w:rPr>
          <w:rFonts w:ascii="SimSun" w:hAnsi="SimSun"/>
          <w:sz w:val="21"/>
        </w:rPr>
      </w:pPr>
      <w:r w:rsidRPr="004C2AAE">
        <w:rPr>
          <w:rFonts w:ascii="SimSun" w:hAnsi="SimSun" w:hint="eastAsia"/>
          <w:sz w:val="21"/>
        </w:rPr>
        <w:t>2013年9月在罗马举行的联合国内部审计事务代表(RIAS)第四十三届年会。内审司牵头基准化方面的工作；</w:t>
      </w:r>
    </w:p>
    <w:p w:rsidR="00D8524D" w:rsidRPr="004C2AAE" w:rsidRDefault="00AB1026" w:rsidP="0091044A">
      <w:pPr>
        <w:pStyle w:val="ONUME"/>
        <w:numPr>
          <w:ilvl w:val="1"/>
          <w:numId w:val="5"/>
        </w:numPr>
        <w:spacing w:afterLines="50" w:after="120" w:line="340" w:lineRule="atLeast"/>
        <w:rPr>
          <w:rFonts w:ascii="SimSun" w:hAnsi="SimSun"/>
          <w:sz w:val="21"/>
        </w:rPr>
      </w:pPr>
      <w:r w:rsidRPr="004C2AAE">
        <w:rPr>
          <w:rFonts w:ascii="SimSun" w:hAnsi="SimSun" w:hint="eastAsia"/>
          <w:sz w:val="21"/>
        </w:rPr>
        <w:t>2013年9月在突尼斯举行的第十四届内部调查人员大会；</w:t>
      </w:r>
    </w:p>
    <w:p w:rsidR="00D8524D" w:rsidRPr="004C2AAE" w:rsidRDefault="00FD23C0" w:rsidP="0091044A">
      <w:pPr>
        <w:pStyle w:val="ONUME"/>
        <w:numPr>
          <w:ilvl w:val="1"/>
          <w:numId w:val="5"/>
        </w:numPr>
        <w:spacing w:afterLines="50" w:after="120" w:line="340" w:lineRule="atLeast"/>
        <w:rPr>
          <w:rFonts w:ascii="SimSun" w:hAnsi="SimSun"/>
          <w:sz w:val="21"/>
        </w:rPr>
      </w:pPr>
      <w:r w:rsidRPr="004C2AAE">
        <w:rPr>
          <w:rFonts w:ascii="SimSun" w:hAnsi="SimSun" w:hint="eastAsia"/>
          <w:sz w:val="21"/>
        </w:rPr>
        <w:t>2014年4月在曼谷举行的联合国评价小组</w:t>
      </w:r>
      <w:r w:rsidR="004C2AAE">
        <w:rPr>
          <w:rFonts w:ascii="SimSun" w:hAnsi="SimSun" w:hint="eastAsia"/>
          <w:sz w:val="21"/>
        </w:rPr>
        <w:t>(</w:t>
      </w:r>
      <w:r w:rsidR="008414E9" w:rsidRPr="004C2AAE">
        <w:rPr>
          <w:rFonts w:ascii="SimSun" w:hAnsi="SimSun"/>
          <w:sz w:val="21"/>
        </w:rPr>
        <w:t>UNEG</w:t>
      </w:r>
      <w:r w:rsidR="004C2AAE">
        <w:rPr>
          <w:rFonts w:ascii="SimSun" w:hAnsi="SimSun" w:hint="eastAsia"/>
          <w:sz w:val="21"/>
        </w:rPr>
        <w:t>)</w:t>
      </w:r>
      <w:r w:rsidRPr="004C2AAE">
        <w:rPr>
          <w:rFonts w:ascii="SimSun" w:hAnsi="SimSun" w:hint="eastAsia"/>
          <w:sz w:val="21"/>
        </w:rPr>
        <w:t>年会。在报告所涉期间，内审司是</w:t>
      </w:r>
      <w:r w:rsidR="008414E9" w:rsidRPr="004C2AAE">
        <w:rPr>
          <w:rFonts w:ascii="SimSun" w:hAnsi="SimSun"/>
          <w:sz w:val="21"/>
        </w:rPr>
        <w:t>UNEG</w:t>
      </w:r>
      <w:r w:rsidRPr="004C2AAE">
        <w:rPr>
          <w:rFonts w:ascii="SimSun" w:hAnsi="SimSun" w:hint="eastAsia"/>
          <w:sz w:val="21"/>
        </w:rPr>
        <w:t>标准和准则战略目标工作组的成员；并且</w:t>
      </w:r>
    </w:p>
    <w:p w:rsidR="008414E9" w:rsidRPr="004C2AAE" w:rsidRDefault="00D73483" w:rsidP="0091044A">
      <w:pPr>
        <w:pStyle w:val="ONUME"/>
        <w:numPr>
          <w:ilvl w:val="1"/>
          <w:numId w:val="5"/>
        </w:numPr>
        <w:spacing w:afterLines="50" w:after="120" w:line="340" w:lineRule="atLeast"/>
        <w:rPr>
          <w:rFonts w:ascii="SimSun" w:hAnsi="SimSun"/>
          <w:sz w:val="21"/>
        </w:rPr>
      </w:pPr>
      <w:r w:rsidRPr="004C2AAE">
        <w:rPr>
          <w:rFonts w:ascii="SimSun" w:hAnsi="SimSun" w:hint="eastAsia"/>
          <w:sz w:val="21"/>
        </w:rPr>
        <w:t>联合国调查事务处代表小组</w:t>
      </w:r>
      <w:r w:rsidRPr="004C2AAE">
        <w:rPr>
          <w:rFonts w:ascii="SimSun" w:hAnsi="SimSun"/>
          <w:sz w:val="21"/>
        </w:rPr>
        <w:t>(UNRIS)</w:t>
      </w:r>
      <w:r w:rsidRPr="004C2AAE">
        <w:rPr>
          <w:rFonts w:ascii="SimSun" w:hAnsi="SimSun" w:hint="eastAsia"/>
          <w:sz w:val="21"/>
        </w:rPr>
        <w:t>的成立。</w:t>
      </w:r>
      <w:r w:rsidR="007C39A8" w:rsidRPr="004C2AAE">
        <w:rPr>
          <w:rFonts w:ascii="SimSun" w:hAnsi="SimSun" w:hint="eastAsia"/>
          <w:sz w:val="21"/>
        </w:rPr>
        <w:t>该小组的任务授权是通过提供制定政策和程序的论坛加强调查实践和专业性；促进和支持其成员的独立性、协作和共同的专业立场，为各组织增加价值；交流信息，并在必要时为本小组成员和联合国各论坛提供意见。</w:t>
      </w:r>
    </w:p>
    <w:p w:rsidR="00D8524D" w:rsidRPr="004C2AAE" w:rsidRDefault="00D8524D" w:rsidP="00EB40EB">
      <w:pPr>
        <w:pStyle w:val="ONUME"/>
        <w:numPr>
          <w:ilvl w:val="0"/>
          <w:numId w:val="6"/>
        </w:numPr>
        <w:spacing w:afterLines="50" w:after="120" w:line="340" w:lineRule="atLeast"/>
        <w:jc w:val="both"/>
        <w:rPr>
          <w:rFonts w:ascii="SimSun" w:hAnsi="SimSun"/>
          <w:sz w:val="21"/>
        </w:rPr>
      </w:pPr>
      <w:r w:rsidRPr="004C2AAE">
        <w:rPr>
          <w:rFonts w:ascii="SimSun" w:hAnsi="SimSun"/>
          <w:sz w:val="21"/>
        </w:rPr>
        <w:t>2014</w:t>
      </w:r>
      <w:r w:rsidR="007E6992" w:rsidRPr="004C2AAE">
        <w:rPr>
          <w:rFonts w:ascii="SimSun" w:hAnsi="SimSun" w:hint="eastAsia"/>
          <w:sz w:val="21"/>
        </w:rPr>
        <w:t>年4月，内审司</w:t>
      </w:r>
      <w:r w:rsidR="003E4635" w:rsidRPr="004C2AAE">
        <w:rPr>
          <w:rFonts w:ascii="SimSun" w:hAnsi="SimSun" w:hint="eastAsia"/>
          <w:sz w:val="21"/>
        </w:rPr>
        <w:t>在WIPO举办了欧洲国际组织内部审计事务领导人会议。</w:t>
      </w:r>
      <w:r w:rsidR="001D1690" w:rsidRPr="004C2AAE">
        <w:rPr>
          <w:rFonts w:ascii="SimSun" w:hAnsi="SimSun" w:hint="eastAsia"/>
          <w:sz w:val="21"/>
        </w:rPr>
        <w:t>来自35个组织的50余人参会，就</w:t>
      </w:r>
      <w:r w:rsidR="003565C0" w:rsidRPr="004C2AAE">
        <w:rPr>
          <w:rFonts w:ascii="SimSun" w:hAnsi="SimSun" w:hint="eastAsia"/>
          <w:sz w:val="21"/>
        </w:rPr>
        <w:t>治理审计、有效风险管理和内部控制的三道防线以及效绩审计进行了实质性讨论，</w:t>
      </w:r>
      <w:r w:rsidR="00D76917" w:rsidRPr="004C2AAE">
        <w:rPr>
          <w:rFonts w:ascii="SimSun" w:hAnsi="SimSun" w:hint="eastAsia"/>
          <w:sz w:val="21"/>
        </w:rPr>
        <w:t>并就联合培训活动和通过内部审计师协会全球审计信息网络</w:t>
      </w:r>
      <w:r w:rsidR="00D76917" w:rsidRPr="004C2AAE">
        <w:rPr>
          <w:rFonts w:ascii="SimSun" w:hAnsi="SimSun"/>
          <w:sz w:val="21"/>
        </w:rPr>
        <w:t>(GAIN)</w:t>
      </w:r>
      <w:r w:rsidR="00D76917" w:rsidRPr="004C2AAE">
        <w:rPr>
          <w:rFonts w:ascii="SimSun" w:hAnsi="SimSun" w:hint="eastAsia"/>
          <w:sz w:val="21"/>
        </w:rPr>
        <w:t>调查进行基准化开展了更加专注于内部的讨论。</w:t>
      </w:r>
    </w:p>
    <w:p w:rsidR="00D8524D" w:rsidRPr="00433761" w:rsidRDefault="00D76917"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t>面向本组织同事的宣传活动</w:t>
      </w:r>
    </w:p>
    <w:p w:rsidR="00D8524D" w:rsidRPr="004C2AAE" w:rsidRDefault="00D3229A"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为更好地解释和宣讲其工作，内审司采取了若干举措把信息传递给同事：</w:t>
      </w:r>
    </w:p>
    <w:p w:rsidR="00D8524D" w:rsidRPr="004C2AAE" w:rsidRDefault="00D3229A" w:rsidP="0091044A">
      <w:pPr>
        <w:pStyle w:val="ONUME"/>
        <w:numPr>
          <w:ilvl w:val="1"/>
          <w:numId w:val="5"/>
        </w:numPr>
        <w:spacing w:afterLines="50" w:after="120" w:line="340" w:lineRule="atLeast"/>
        <w:rPr>
          <w:rFonts w:ascii="SimSun" w:hAnsi="SimSun"/>
          <w:sz w:val="21"/>
        </w:rPr>
      </w:pPr>
      <w:r w:rsidRPr="004C2AAE">
        <w:rPr>
          <w:rFonts w:ascii="SimSun" w:hAnsi="SimSun" w:hint="eastAsia"/>
          <w:sz w:val="21"/>
        </w:rPr>
        <w:t>为新员工组织的入门培训日程中仍然安排内审司的任务；</w:t>
      </w:r>
    </w:p>
    <w:p w:rsidR="00D8524D" w:rsidRPr="004C2AAE" w:rsidRDefault="002B2008" w:rsidP="0091044A">
      <w:pPr>
        <w:pStyle w:val="ONUME"/>
        <w:numPr>
          <w:ilvl w:val="1"/>
          <w:numId w:val="5"/>
        </w:numPr>
        <w:spacing w:afterLines="50" w:after="120" w:line="340" w:lineRule="atLeast"/>
        <w:rPr>
          <w:rFonts w:ascii="SimSun" w:hAnsi="SimSun"/>
          <w:sz w:val="21"/>
        </w:rPr>
      </w:pPr>
      <w:r w:rsidRPr="004C2AAE">
        <w:rPr>
          <w:rFonts w:ascii="SimSun" w:hAnsi="SimSun" w:hint="eastAsia"/>
          <w:sz w:val="21"/>
        </w:rPr>
        <w:t>在启用举报</w:t>
      </w:r>
      <w:r w:rsidR="00080745">
        <w:rPr>
          <w:rFonts w:ascii="SimSun" w:hAnsi="SimSun" w:hint="eastAsia"/>
          <w:sz w:val="21"/>
        </w:rPr>
        <w:t>不当行为</w:t>
      </w:r>
      <w:r w:rsidRPr="004C2AAE">
        <w:rPr>
          <w:rFonts w:ascii="SimSun" w:hAnsi="SimSun" w:hint="eastAsia"/>
          <w:sz w:val="21"/>
        </w:rPr>
        <w:t>热线和发布调查政策时，把相关信息都发到了所有工作人员的电子邮箱；并且</w:t>
      </w:r>
    </w:p>
    <w:p w:rsidR="00D8524D" w:rsidRPr="004C2AAE" w:rsidRDefault="00875069" w:rsidP="0091044A">
      <w:pPr>
        <w:pStyle w:val="ONUME"/>
        <w:numPr>
          <w:ilvl w:val="1"/>
          <w:numId w:val="5"/>
        </w:numPr>
        <w:spacing w:afterLines="50" w:after="120" w:line="340" w:lineRule="atLeast"/>
        <w:rPr>
          <w:rFonts w:ascii="SimSun" w:hAnsi="SimSun"/>
          <w:sz w:val="21"/>
        </w:rPr>
      </w:pPr>
      <w:r w:rsidRPr="004C2AAE">
        <w:rPr>
          <w:rFonts w:ascii="SimSun" w:hAnsi="SimSun" w:hint="eastAsia"/>
          <w:sz w:val="21"/>
        </w:rPr>
        <w:lastRenderedPageBreak/>
        <w:t>内审司推出了每年两期的通讯。</w:t>
      </w:r>
    </w:p>
    <w:p w:rsidR="00D8524D" w:rsidRPr="00EB40EB" w:rsidRDefault="001422E0" w:rsidP="00EB40EB">
      <w:pPr>
        <w:pStyle w:val="Heading1"/>
        <w:spacing w:beforeLines="100" w:before="240" w:afterLines="100" w:after="240" w:line="340" w:lineRule="atLeast"/>
        <w:rPr>
          <w:rFonts w:ascii="SimHei" w:eastAsia="SimHei" w:hAnsi="SimHei"/>
          <w:b w:val="0"/>
          <w:sz w:val="21"/>
        </w:rPr>
      </w:pPr>
      <w:bookmarkStart w:id="22" w:name="_Toc392160749"/>
      <w:r w:rsidRPr="00EB40EB">
        <w:rPr>
          <w:rFonts w:ascii="SimHei" w:eastAsia="SimHei" w:hAnsi="SimHei" w:hint="eastAsia"/>
          <w:b w:val="0"/>
          <w:sz w:val="21"/>
        </w:rPr>
        <w:t>监督资源</w:t>
      </w:r>
      <w:bookmarkEnd w:id="22"/>
    </w:p>
    <w:p w:rsidR="00D8524D" w:rsidRPr="004C2AAE" w:rsidRDefault="001422E0"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《章程》明确要求内审司司长对本组织分配给内部监督的资源是否充分发表意见。</w:t>
      </w:r>
    </w:p>
    <w:p w:rsidR="00D8524D" w:rsidRPr="00433761" w:rsidRDefault="00DD0CAE"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t>预算和工作人员</w:t>
      </w:r>
    </w:p>
    <w:p w:rsidR="00D8524D" w:rsidRPr="004C2AAE" w:rsidRDefault="00F23C14"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因</w:t>
      </w:r>
      <w:r w:rsidR="0030741D" w:rsidRPr="004C2AAE">
        <w:rPr>
          <w:rFonts w:ascii="SimSun" w:hAnsi="SimSun" w:hint="eastAsia"/>
          <w:sz w:val="21"/>
        </w:rPr>
        <w:t>职位</w:t>
      </w:r>
      <w:r w:rsidRPr="004C2AAE">
        <w:rPr>
          <w:rFonts w:ascii="SimSun" w:hAnsi="SimSun" w:hint="eastAsia"/>
          <w:sz w:val="21"/>
        </w:rPr>
        <w:t>数量或用于外部咨询专家的资源不足以及大量职位空缺，</w:t>
      </w:r>
      <w:r w:rsidR="00097F82" w:rsidRPr="004C2AAE">
        <w:rPr>
          <w:rFonts w:ascii="SimSun" w:hAnsi="SimSun" w:hint="eastAsia"/>
          <w:sz w:val="21"/>
        </w:rPr>
        <w:t>内审司</w:t>
      </w:r>
      <w:r w:rsidRPr="004C2AAE">
        <w:rPr>
          <w:rFonts w:ascii="SimSun" w:hAnsi="SimSun" w:hint="eastAsia"/>
          <w:sz w:val="21"/>
        </w:rPr>
        <w:t>工作人员配备一度是个问题。</w:t>
      </w:r>
      <w:r w:rsidR="00B00DA0" w:rsidRPr="004C2AAE">
        <w:rPr>
          <w:rFonts w:ascii="SimSun" w:hAnsi="SimSun" w:hint="eastAsia"/>
          <w:sz w:val="21"/>
        </w:rPr>
        <w:t>2012年以来，</w:t>
      </w:r>
      <w:r w:rsidR="0030741D" w:rsidRPr="004C2AAE">
        <w:rPr>
          <w:rFonts w:ascii="SimSun" w:hAnsi="SimSun" w:hint="eastAsia"/>
          <w:sz w:val="21"/>
        </w:rPr>
        <w:t>职位</w:t>
      </w:r>
      <w:r w:rsidR="00B00DA0" w:rsidRPr="004C2AAE">
        <w:rPr>
          <w:rFonts w:ascii="SimSun" w:hAnsi="SimSun" w:hint="eastAsia"/>
          <w:sz w:val="21"/>
        </w:rPr>
        <w:t>数量已确定在一个适当的水平，达到</w:t>
      </w:r>
      <w:r w:rsidR="00D8524D" w:rsidRPr="004C2AAE">
        <w:rPr>
          <w:rFonts w:ascii="SimSun" w:hAnsi="SimSun"/>
          <w:sz w:val="21"/>
        </w:rPr>
        <w:t>11</w:t>
      </w:r>
      <w:r w:rsidR="00B00DA0" w:rsidRPr="004C2AAE">
        <w:rPr>
          <w:rFonts w:ascii="SimSun" w:hAnsi="SimSun" w:hint="eastAsia"/>
          <w:sz w:val="21"/>
        </w:rPr>
        <w:t>名工作人员。从</w:t>
      </w:r>
      <w:r w:rsidR="00B532CB" w:rsidRPr="004C2AAE">
        <w:rPr>
          <w:rFonts w:ascii="SimSun" w:hAnsi="SimSun"/>
          <w:sz w:val="21"/>
        </w:rPr>
        <w:t>2012/</w:t>
      </w:r>
      <w:r w:rsidR="00D8524D" w:rsidRPr="004C2AAE">
        <w:rPr>
          <w:rFonts w:ascii="SimSun" w:hAnsi="SimSun"/>
          <w:sz w:val="21"/>
        </w:rPr>
        <w:t>13</w:t>
      </w:r>
      <w:r w:rsidR="00B00DA0" w:rsidRPr="004C2AAE">
        <w:rPr>
          <w:rFonts w:ascii="SimSun" w:hAnsi="SimSun" w:hint="eastAsia"/>
          <w:sz w:val="21"/>
        </w:rPr>
        <w:t>两年期开始，</w:t>
      </w:r>
      <w:r w:rsidR="0030741D" w:rsidRPr="004C2AAE">
        <w:rPr>
          <w:rFonts w:ascii="SimSun" w:hAnsi="SimSun" w:hint="eastAsia"/>
          <w:sz w:val="21"/>
        </w:rPr>
        <w:t>用于通过合同获取专业技能的资源足以聘用订约承办服务，协助监督工作。在空缺方面，各职位在</w:t>
      </w:r>
      <w:r w:rsidR="00D8524D" w:rsidRPr="004C2AAE">
        <w:rPr>
          <w:rFonts w:ascii="SimSun" w:hAnsi="SimSun"/>
          <w:sz w:val="21"/>
        </w:rPr>
        <w:t>2012/13</w:t>
      </w:r>
      <w:r w:rsidR="0030741D" w:rsidRPr="004C2AAE">
        <w:rPr>
          <w:rFonts w:ascii="SimSun" w:hAnsi="SimSun" w:hint="eastAsia"/>
          <w:sz w:val="21"/>
        </w:rPr>
        <w:t>两年期内都安排了人员上岗。然而，在2014年前六个月，调查科科长一职仍然空缺，原因是前任科长调往其它岗位。自2014年7月1日开始，这一职位不再空缺。</w:t>
      </w:r>
    </w:p>
    <w:p w:rsidR="00C71859" w:rsidRPr="004C2AAE" w:rsidRDefault="00F567E4"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为履行其任务授权，目前的资源水平</w:t>
      </w:r>
      <w:r w:rsidR="004C2AAE">
        <w:rPr>
          <w:rFonts w:ascii="SimSun" w:hAnsi="SimSun" w:hint="eastAsia"/>
          <w:sz w:val="21"/>
        </w:rPr>
        <w:t>(</w:t>
      </w:r>
      <w:r w:rsidRPr="004C2AAE">
        <w:rPr>
          <w:rFonts w:ascii="SimSun" w:hAnsi="SimSun" w:hint="eastAsia"/>
          <w:sz w:val="21"/>
        </w:rPr>
        <w:t>占WIPO预算的0.75%和WIPO工作人员的0.88%</w:t>
      </w:r>
      <w:r w:rsidR="004C2AAE">
        <w:rPr>
          <w:rFonts w:ascii="SimSun" w:hAnsi="SimSun" w:hint="eastAsia"/>
          <w:sz w:val="21"/>
        </w:rPr>
        <w:t>)</w:t>
      </w:r>
      <w:r w:rsidRPr="004C2AAE">
        <w:rPr>
          <w:rFonts w:ascii="SimSun" w:hAnsi="SimSun" w:hint="eastAsia"/>
          <w:sz w:val="21"/>
        </w:rPr>
        <w:t>和一些标准</w:t>
      </w:r>
      <w:r w:rsidR="004C2AAE">
        <w:rPr>
          <w:rFonts w:ascii="SimSun" w:hAnsi="SimSun" w:hint="eastAsia"/>
          <w:sz w:val="21"/>
        </w:rPr>
        <w:t>(</w:t>
      </w:r>
      <w:r w:rsidRPr="004C2AAE">
        <w:rPr>
          <w:rFonts w:ascii="SimSun" w:hAnsi="SimSun" w:hint="eastAsia"/>
          <w:sz w:val="21"/>
        </w:rPr>
        <w:t>如联检组报告就监督职能建议的标准</w:t>
      </w:r>
      <w:r w:rsidR="004C2AAE">
        <w:rPr>
          <w:rFonts w:ascii="SimSun" w:hAnsi="SimSun" w:hint="eastAsia"/>
          <w:sz w:val="21"/>
        </w:rPr>
        <w:t>)</w:t>
      </w:r>
      <w:r w:rsidRPr="004C2AAE">
        <w:rPr>
          <w:rFonts w:ascii="SimSun" w:hAnsi="SimSun" w:hint="eastAsia"/>
          <w:sz w:val="21"/>
        </w:rPr>
        <w:t>相比偏低</w:t>
      </w:r>
      <w:r w:rsidR="00D8524D" w:rsidRPr="004C2AAE">
        <w:rPr>
          <w:rFonts w:ascii="SimSun" w:hAnsi="SimSun"/>
          <w:sz w:val="21"/>
          <w:vertAlign w:val="superscript"/>
        </w:rPr>
        <w:footnoteReference w:id="18"/>
      </w:r>
      <w:r w:rsidR="00433761">
        <w:rPr>
          <w:rFonts w:ascii="SimSun" w:hAnsi="SimSun" w:hint="eastAsia"/>
          <w:sz w:val="21"/>
        </w:rPr>
        <w:t>。</w:t>
      </w:r>
      <w:r w:rsidR="0050227D" w:rsidRPr="004C2AAE">
        <w:rPr>
          <w:rFonts w:ascii="SimSun" w:hAnsi="SimSun" w:hint="eastAsia"/>
          <w:sz w:val="21"/>
        </w:rPr>
        <w:t>但资源水平使内审司能</w:t>
      </w:r>
      <w:r w:rsidR="002D1ECF" w:rsidRPr="004C2AAE">
        <w:rPr>
          <w:rFonts w:ascii="SimSun" w:hAnsi="SimSun" w:hint="eastAsia"/>
          <w:sz w:val="21"/>
        </w:rPr>
        <w:t>覆盖在其工作计划中确定为优先事项的领域。审计涵盖了高风险领域，内审司独立评价报告在</w:t>
      </w:r>
      <w:r w:rsidR="00B532CB" w:rsidRPr="004C2AAE">
        <w:rPr>
          <w:rFonts w:ascii="SimSun" w:hAnsi="SimSun"/>
          <w:sz w:val="21"/>
        </w:rPr>
        <w:t>2012/</w:t>
      </w:r>
      <w:r w:rsidR="00D8524D" w:rsidRPr="004C2AAE">
        <w:rPr>
          <w:rFonts w:ascii="SimSun" w:hAnsi="SimSun"/>
          <w:sz w:val="21"/>
        </w:rPr>
        <w:t>13</w:t>
      </w:r>
      <w:r w:rsidR="002D1ECF" w:rsidRPr="004C2AAE">
        <w:rPr>
          <w:rFonts w:ascii="SimSun" w:hAnsi="SimSun" w:hint="eastAsia"/>
          <w:sz w:val="21"/>
        </w:rPr>
        <w:t>两年期成为现实，并且各项调查的工作负荷受到控制。</w:t>
      </w:r>
      <w:r w:rsidR="00EA6F84" w:rsidRPr="004C2AAE">
        <w:rPr>
          <w:rFonts w:ascii="SimSun" w:hAnsi="SimSun" w:hint="eastAsia"/>
          <w:sz w:val="21"/>
        </w:rPr>
        <w:t>目前，本组织在内部控制和风险管理方面取得了长足进展，并且没有显著改变战略目标和业务模式。在这样的环境下，资源水平</w:t>
      </w:r>
      <w:r w:rsidR="00610B53" w:rsidRPr="004C2AAE">
        <w:rPr>
          <w:rFonts w:ascii="SimSun" w:hAnsi="SimSun" w:hint="eastAsia"/>
          <w:sz w:val="21"/>
        </w:rPr>
        <w:t>看起来</w:t>
      </w:r>
      <w:r w:rsidR="00EA6F84" w:rsidRPr="004C2AAE">
        <w:rPr>
          <w:rFonts w:ascii="SimSun" w:hAnsi="SimSun" w:hint="eastAsia"/>
          <w:sz w:val="21"/>
        </w:rPr>
        <w:t>恰当。</w:t>
      </w:r>
    </w:p>
    <w:p w:rsidR="00D8524D" w:rsidRPr="004C2AAE" w:rsidRDefault="00870046" w:rsidP="00263055">
      <w:pPr>
        <w:pStyle w:val="Caption"/>
        <w:spacing w:after="120"/>
        <w:jc w:val="center"/>
        <w:rPr>
          <w:rFonts w:ascii="SimSun" w:hAnsi="SimSun"/>
        </w:rPr>
      </w:pPr>
      <w:r w:rsidRPr="004C2AAE">
        <w:rPr>
          <w:rFonts w:ascii="SimSun" w:hAnsi="SimSun" w:hint="eastAsia"/>
        </w:rPr>
        <w:t>表</w:t>
      </w:r>
      <w:r w:rsidR="00535A1D" w:rsidRPr="004C2AAE">
        <w:rPr>
          <w:rFonts w:ascii="SimSun" w:hAnsi="SimSun"/>
        </w:rPr>
        <w:fldChar w:fldCharType="begin"/>
      </w:r>
      <w:r w:rsidR="00535A1D" w:rsidRPr="004C2AAE">
        <w:rPr>
          <w:rFonts w:ascii="SimSun" w:hAnsi="SimSun"/>
        </w:rPr>
        <w:instrText xml:space="preserve"> SEQ Table \* ARABIC </w:instrText>
      </w:r>
      <w:r w:rsidR="00535A1D" w:rsidRPr="004C2AAE">
        <w:rPr>
          <w:rFonts w:ascii="SimSun" w:hAnsi="SimSun"/>
        </w:rPr>
        <w:fldChar w:fldCharType="separate"/>
      </w:r>
      <w:r w:rsidR="009C0709">
        <w:rPr>
          <w:rFonts w:ascii="SimSun" w:hAnsi="SimSun"/>
          <w:noProof/>
        </w:rPr>
        <w:t>2</w:t>
      </w:r>
      <w:r w:rsidR="00535A1D" w:rsidRPr="004C2AAE">
        <w:rPr>
          <w:rFonts w:ascii="SimSun" w:hAnsi="SimSun"/>
          <w:noProof/>
        </w:rPr>
        <w:fldChar w:fldCharType="end"/>
      </w:r>
      <w:r w:rsidR="00D8524D" w:rsidRPr="004C2AAE">
        <w:rPr>
          <w:rFonts w:ascii="SimSun" w:hAnsi="SimSun"/>
        </w:rPr>
        <w:t>-</w:t>
      </w:r>
      <w:r w:rsidR="00DC0EB9" w:rsidRPr="004C2AAE">
        <w:rPr>
          <w:rFonts w:ascii="SimSun" w:hAnsi="SimSun" w:hint="eastAsia"/>
        </w:rPr>
        <w:t>2012年调剂使用后内审司预算和支出</w:t>
      </w:r>
      <w:r w:rsidR="00D8524D" w:rsidRPr="004C2AAE">
        <w:rPr>
          <w:rFonts w:ascii="SimSun" w:hAnsi="SimSun"/>
          <w:b w:val="0"/>
          <w:szCs w:val="18"/>
          <w:vertAlign w:val="superscript"/>
        </w:rPr>
        <w:footnoteReference w:id="19"/>
      </w:r>
    </w:p>
    <w:tbl>
      <w:tblPr>
        <w:tblW w:w="0" w:type="auto"/>
        <w:tblLook w:val="04A0" w:firstRow="1" w:lastRow="0" w:firstColumn="1" w:lastColumn="0" w:noHBand="0" w:noVBand="1"/>
      </w:tblPr>
      <w:tblGrid>
        <w:gridCol w:w="936"/>
        <w:gridCol w:w="2387"/>
        <w:gridCol w:w="2930"/>
        <w:gridCol w:w="1800"/>
        <w:gridCol w:w="1031"/>
      </w:tblGrid>
      <w:tr w:rsidR="00870046" w:rsidRPr="004C2AAE" w:rsidTr="001E2D32">
        <w:trPr>
          <w:cantSplit/>
        </w:trPr>
        <w:tc>
          <w:tcPr>
            <w:tcW w:w="0" w:type="auto"/>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D8524D" w:rsidRPr="004C2AAE" w:rsidRDefault="00D8524D" w:rsidP="0091044A">
            <w:pPr>
              <w:rPr>
                <w:rFonts w:ascii="SimSun" w:hAnsi="SimSun"/>
                <w:color w:val="000000"/>
                <w:sz w:val="18"/>
                <w:szCs w:val="18"/>
              </w:rPr>
            </w:pPr>
          </w:p>
        </w:tc>
        <w:tc>
          <w:tcPr>
            <w:tcW w:w="0" w:type="auto"/>
            <w:tcBorders>
              <w:top w:val="single" w:sz="4" w:space="0" w:color="auto"/>
              <w:left w:val="nil"/>
              <w:bottom w:val="nil"/>
              <w:right w:val="single" w:sz="4" w:space="0" w:color="auto"/>
            </w:tcBorders>
            <w:shd w:val="clear" w:color="000000" w:fill="CCFFFF"/>
            <w:vAlign w:val="center"/>
            <w:hideMark/>
          </w:tcPr>
          <w:p w:rsidR="00D8524D" w:rsidRPr="004C2AAE" w:rsidRDefault="00870046" w:rsidP="0091044A">
            <w:pPr>
              <w:jc w:val="center"/>
              <w:rPr>
                <w:rFonts w:ascii="SimSun" w:hAnsi="SimSun"/>
                <w:b/>
                <w:bCs/>
                <w:color w:val="000000"/>
                <w:sz w:val="18"/>
                <w:szCs w:val="18"/>
              </w:rPr>
            </w:pPr>
            <w:r w:rsidRPr="004C2AAE">
              <w:rPr>
                <w:rFonts w:ascii="SimSun" w:hAnsi="SimSun" w:hint="eastAsia"/>
                <w:b/>
                <w:bCs/>
                <w:color w:val="000000"/>
                <w:sz w:val="18"/>
                <w:szCs w:val="18"/>
              </w:rPr>
              <w:t>核准的</w:t>
            </w:r>
            <w:r w:rsidR="00D8524D" w:rsidRPr="004C2AAE">
              <w:rPr>
                <w:rFonts w:ascii="SimSun" w:hAnsi="SimSun"/>
                <w:b/>
                <w:bCs/>
                <w:color w:val="000000"/>
                <w:sz w:val="18"/>
                <w:szCs w:val="18"/>
              </w:rPr>
              <w:t>2012/13</w:t>
            </w:r>
            <w:r w:rsidRPr="004C2AAE">
              <w:rPr>
                <w:rFonts w:ascii="SimSun" w:hAnsi="SimSun" w:hint="eastAsia"/>
                <w:b/>
                <w:bCs/>
                <w:color w:val="000000"/>
                <w:sz w:val="18"/>
                <w:szCs w:val="18"/>
              </w:rPr>
              <w:t>两年期预算</w:t>
            </w:r>
          </w:p>
        </w:tc>
        <w:tc>
          <w:tcPr>
            <w:tcW w:w="0" w:type="auto"/>
            <w:tcBorders>
              <w:top w:val="single" w:sz="4" w:space="0" w:color="auto"/>
              <w:left w:val="nil"/>
              <w:bottom w:val="nil"/>
              <w:right w:val="single" w:sz="4" w:space="0" w:color="auto"/>
            </w:tcBorders>
            <w:shd w:val="clear" w:color="000000" w:fill="CCFFFF"/>
            <w:vAlign w:val="center"/>
            <w:hideMark/>
          </w:tcPr>
          <w:p w:rsidR="00D8524D" w:rsidRPr="004C2AAE" w:rsidRDefault="00DC0EB9" w:rsidP="00DC0EB9">
            <w:pPr>
              <w:keepNext/>
              <w:jc w:val="center"/>
              <w:rPr>
                <w:rFonts w:ascii="SimSun" w:hAnsi="SimSun"/>
                <w:b/>
                <w:bCs/>
                <w:color w:val="000000"/>
                <w:sz w:val="18"/>
                <w:szCs w:val="18"/>
              </w:rPr>
            </w:pPr>
            <w:r w:rsidRPr="004C2AAE">
              <w:rPr>
                <w:rFonts w:ascii="SimSun" w:hAnsi="SimSun" w:hint="eastAsia"/>
                <w:b/>
                <w:bCs/>
                <w:color w:val="000000"/>
                <w:sz w:val="18"/>
                <w:szCs w:val="18"/>
              </w:rPr>
              <w:t>调剂使用后的</w:t>
            </w:r>
            <w:r w:rsidR="00D8524D" w:rsidRPr="004C2AAE">
              <w:rPr>
                <w:rFonts w:ascii="SimSun" w:hAnsi="SimSun"/>
                <w:b/>
                <w:bCs/>
                <w:color w:val="000000"/>
                <w:sz w:val="18"/>
                <w:szCs w:val="18"/>
              </w:rPr>
              <w:t>2012/13</w:t>
            </w:r>
            <w:r w:rsidRPr="004C2AAE">
              <w:rPr>
                <w:rFonts w:ascii="SimSun" w:hAnsi="SimSun" w:hint="eastAsia"/>
                <w:b/>
                <w:bCs/>
                <w:color w:val="000000"/>
                <w:sz w:val="18"/>
                <w:szCs w:val="18"/>
              </w:rPr>
              <w:t>两年期预算</w:t>
            </w:r>
          </w:p>
        </w:tc>
        <w:tc>
          <w:tcPr>
            <w:tcW w:w="0" w:type="auto"/>
            <w:tcBorders>
              <w:top w:val="single" w:sz="4" w:space="0" w:color="auto"/>
              <w:left w:val="nil"/>
              <w:bottom w:val="nil"/>
              <w:right w:val="single" w:sz="4" w:space="0" w:color="auto"/>
            </w:tcBorders>
            <w:shd w:val="clear" w:color="000000" w:fill="CCFFFF"/>
            <w:vAlign w:val="center"/>
            <w:hideMark/>
          </w:tcPr>
          <w:p w:rsidR="00D8524D" w:rsidRPr="004C2AAE" w:rsidRDefault="00D8524D" w:rsidP="001E2D32">
            <w:pPr>
              <w:keepNext/>
              <w:jc w:val="center"/>
              <w:rPr>
                <w:rFonts w:ascii="SimSun" w:hAnsi="SimSun"/>
                <w:b/>
                <w:bCs/>
                <w:color w:val="000000"/>
                <w:sz w:val="18"/>
                <w:szCs w:val="18"/>
              </w:rPr>
            </w:pPr>
            <w:r w:rsidRPr="004C2AAE">
              <w:rPr>
                <w:rFonts w:ascii="SimSun" w:hAnsi="SimSun"/>
                <w:b/>
                <w:bCs/>
                <w:color w:val="000000"/>
                <w:sz w:val="18"/>
                <w:szCs w:val="18"/>
              </w:rPr>
              <w:t>2012/13</w:t>
            </w:r>
            <w:r w:rsidR="00870046" w:rsidRPr="004C2AAE">
              <w:rPr>
                <w:rFonts w:ascii="SimSun" w:hAnsi="SimSun" w:hint="eastAsia"/>
                <w:b/>
                <w:bCs/>
                <w:color w:val="000000"/>
                <w:sz w:val="18"/>
                <w:szCs w:val="18"/>
              </w:rPr>
              <w:t>两年期支出</w:t>
            </w:r>
          </w:p>
        </w:tc>
        <w:tc>
          <w:tcPr>
            <w:tcW w:w="0" w:type="auto"/>
            <w:tcBorders>
              <w:top w:val="single" w:sz="4" w:space="0" w:color="auto"/>
              <w:left w:val="nil"/>
              <w:bottom w:val="nil"/>
              <w:right w:val="single" w:sz="4" w:space="0" w:color="auto"/>
            </w:tcBorders>
            <w:shd w:val="clear" w:color="000000" w:fill="CCFFFF"/>
            <w:vAlign w:val="center"/>
            <w:hideMark/>
          </w:tcPr>
          <w:p w:rsidR="00D8524D" w:rsidRPr="004C2AAE" w:rsidRDefault="00870046" w:rsidP="00870046">
            <w:pPr>
              <w:keepNext/>
              <w:jc w:val="center"/>
              <w:rPr>
                <w:rFonts w:ascii="SimSun" w:hAnsi="SimSun"/>
                <w:b/>
                <w:bCs/>
                <w:color w:val="000000"/>
                <w:sz w:val="18"/>
                <w:szCs w:val="18"/>
              </w:rPr>
            </w:pPr>
            <w:r w:rsidRPr="004C2AAE">
              <w:rPr>
                <w:rFonts w:ascii="SimSun" w:hAnsi="SimSun" w:hint="eastAsia"/>
                <w:b/>
                <w:bCs/>
                <w:color w:val="000000"/>
                <w:sz w:val="18"/>
                <w:szCs w:val="18"/>
              </w:rPr>
              <w:t>使用率</w:t>
            </w:r>
            <w:r w:rsidR="00D8524D" w:rsidRPr="004C2AAE">
              <w:rPr>
                <w:rFonts w:ascii="SimSun" w:hAnsi="SimSun"/>
                <w:b/>
                <w:bCs/>
                <w:color w:val="000000"/>
                <w:sz w:val="18"/>
                <w:szCs w:val="18"/>
              </w:rPr>
              <w:t>(%)</w:t>
            </w:r>
          </w:p>
        </w:tc>
      </w:tr>
      <w:tr w:rsidR="00870046" w:rsidRPr="004C2AAE" w:rsidTr="001E2D32">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8524D" w:rsidRPr="004C2AAE" w:rsidRDefault="00DC0EB9" w:rsidP="0091044A">
            <w:pPr>
              <w:rPr>
                <w:rFonts w:ascii="SimSun" w:hAnsi="SimSun"/>
                <w:color w:val="000000"/>
                <w:sz w:val="18"/>
                <w:szCs w:val="18"/>
              </w:rPr>
            </w:pPr>
            <w:r w:rsidRPr="004C2AAE">
              <w:rPr>
                <w:rFonts w:ascii="SimSun" w:hAnsi="SimSun" w:hint="eastAsia"/>
                <w:color w:val="000000"/>
                <w:sz w:val="18"/>
                <w:szCs w:val="18"/>
              </w:rPr>
              <w:t>人事</w:t>
            </w:r>
            <w:r w:rsidR="00870046" w:rsidRPr="004C2AAE">
              <w:rPr>
                <w:rFonts w:ascii="SimSun" w:hAnsi="SimSun" w:hint="eastAsia"/>
                <w:color w:val="000000"/>
                <w:sz w:val="18"/>
                <w:szCs w:val="18"/>
              </w:rPr>
              <w:t>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524D" w:rsidRPr="004C2AAE" w:rsidRDefault="00D8524D" w:rsidP="0091044A">
            <w:pPr>
              <w:jc w:val="center"/>
              <w:rPr>
                <w:rFonts w:ascii="SimSun" w:hAnsi="SimSun"/>
                <w:color w:val="000000"/>
                <w:sz w:val="18"/>
                <w:szCs w:val="18"/>
              </w:rPr>
            </w:pPr>
            <w:r w:rsidRPr="004C2AAE">
              <w:rPr>
                <w:rFonts w:ascii="SimSun" w:hAnsi="SimSun"/>
                <w:color w:val="000000"/>
                <w:sz w:val="18"/>
                <w:szCs w:val="18"/>
              </w:rPr>
              <w:t>4,250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524D" w:rsidRPr="004C2AAE" w:rsidRDefault="00D8524D" w:rsidP="001E2D32">
            <w:pPr>
              <w:keepNext/>
              <w:jc w:val="center"/>
              <w:rPr>
                <w:rFonts w:ascii="SimSun" w:hAnsi="SimSun"/>
                <w:color w:val="000000"/>
                <w:sz w:val="18"/>
                <w:szCs w:val="18"/>
              </w:rPr>
            </w:pPr>
            <w:r w:rsidRPr="004C2AAE">
              <w:rPr>
                <w:rFonts w:ascii="SimSun" w:hAnsi="SimSun"/>
                <w:color w:val="000000"/>
                <w:sz w:val="18"/>
                <w:szCs w:val="18"/>
              </w:rPr>
              <w:t>3,987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524D" w:rsidRPr="004C2AAE" w:rsidRDefault="00D8524D" w:rsidP="001E2D32">
            <w:pPr>
              <w:keepNext/>
              <w:jc w:val="center"/>
              <w:rPr>
                <w:rFonts w:ascii="SimSun" w:hAnsi="SimSun"/>
                <w:color w:val="000000"/>
                <w:sz w:val="18"/>
                <w:szCs w:val="18"/>
              </w:rPr>
            </w:pPr>
            <w:r w:rsidRPr="004C2AAE">
              <w:rPr>
                <w:rFonts w:ascii="SimSun" w:hAnsi="SimSun"/>
                <w:color w:val="000000"/>
                <w:sz w:val="18"/>
                <w:szCs w:val="18"/>
              </w:rPr>
              <w:t>3,987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524D" w:rsidRPr="004C2AAE" w:rsidRDefault="00D8524D" w:rsidP="001E2D32">
            <w:pPr>
              <w:keepNext/>
              <w:jc w:val="center"/>
              <w:rPr>
                <w:rFonts w:ascii="SimSun" w:hAnsi="SimSun"/>
                <w:color w:val="000000"/>
                <w:sz w:val="18"/>
                <w:szCs w:val="18"/>
              </w:rPr>
            </w:pPr>
            <w:r w:rsidRPr="004C2AAE">
              <w:rPr>
                <w:rFonts w:ascii="SimSun" w:hAnsi="SimSun"/>
                <w:color w:val="000000"/>
                <w:sz w:val="18"/>
                <w:szCs w:val="18"/>
              </w:rPr>
              <w:t>100%</w:t>
            </w:r>
          </w:p>
        </w:tc>
      </w:tr>
      <w:tr w:rsidR="00870046" w:rsidRPr="004C2AAE" w:rsidTr="001E2D32">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8524D" w:rsidRPr="004C2AAE" w:rsidRDefault="00870046" w:rsidP="0091044A">
            <w:pPr>
              <w:rPr>
                <w:rFonts w:ascii="SimSun" w:hAnsi="SimSun"/>
                <w:color w:val="000000"/>
                <w:sz w:val="18"/>
                <w:szCs w:val="18"/>
              </w:rPr>
            </w:pPr>
            <w:r w:rsidRPr="004C2AAE">
              <w:rPr>
                <w:rFonts w:ascii="SimSun" w:hAnsi="SimSun" w:hint="eastAsia"/>
                <w:color w:val="000000"/>
                <w:sz w:val="18"/>
                <w:szCs w:val="18"/>
              </w:rPr>
              <w:t>非人事费</w:t>
            </w:r>
          </w:p>
        </w:tc>
        <w:tc>
          <w:tcPr>
            <w:tcW w:w="0" w:type="auto"/>
            <w:tcBorders>
              <w:top w:val="nil"/>
              <w:left w:val="nil"/>
              <w:bottom w:val="single" w:sz="4" w:space="0" w:color="auto"/>
              <w:right w:val="single" w:sz="4" w:space="0" w:color="auto"/>
            </w:tcBorders>
            <w:shd w:val="clear" w:color="auto" w:fill="auto"/>
            <w:vAlign w:val="center"/>
            <w:hideMark/>
          </w:tcPr>
          <w:p w:rsidR="00D8524D" w:rsidRPr="004C2AAE" w:rsidRDefault="00D8524D" w:rsidP="0091044A">
            <w:pPr>
              <w:jc w:val="center"/>
              <w:rPr>
                <w:rFonts w:ascii="SimSun" w:hAnsi="SimSun"/>
                <w:color w:val="000000"/>
                <w:sz w:val="18"/>
                <w:szCs w:val="18"/>
              </w:rPr>
            </w:pPr>
            <w:r w:rsidRPr="004C2AAE">
              <w:rPr>
                <w:rFonts w:ascii="SimSun" w:hAnsi="SimSun"/>
                <w:color w:val="000000"/>
                <w:sz w:val="18"/>
                <w:szCs w:val="18"/>
              </w:rPr>
              <w:t>800</w:t>
            </w:r>
          </w:p>
        </w:tc>
        <w:tc>
          <w:tcPr>
            <w:tcW w:w="0" w:type="auto"/>
            <w:tcBorders>
              <w:top w:val="nil"/>
              <w:left w:val="nil"/>
              <w:bottom w:val="single" w:sz="4" w:space="0" w:color="auto"/>
              <w:right w:val="single" w:sz="4" w:space="0" w:color="auto"/>
            </w:tcBorders>
            <w:shd w:val="clear" w:color="auto" w:fill="auto"/>
            <w:vAlign w:val="center"/>
            <w:hideMark/>
          </w:tcPr>
          <w:p w:rsidR="00D8524D" w:rsidRPr="004C2AAE" w:rsidRDefault="00D8524D" w:rsidP="001E2D32">
            <w:pPr>
              <w:keepNext/>
              <w:jc w:val="center"/>
              <w:rPr>
                <w:rFonts w:ascii="SimSun" w:hAnsi="SimSun"/>
                <w:color w:val="000000"/>
                <w:sz w:val="18"/>
                <w:szCs w:val="18"/>
              </w:rPr>
            </w:pPr>
            <w:r w:rsidRPr="004C2AAE">
              <w:rPr>
                <w:rFonts w:ascii="SimSun" w:hAnsi="SimSun"/>
                <w:color w:val="000000"/>
                <w:sz w:val="18"/>
                <w:szCs w:val="18"/>
              </w:rPr>
              <w:t>805</w:t>
            </w:r>
          </w:p>
        </w:tc>
        <w:tc>
          <w:tcPr>
            <w:tcW w:w="0" w:type="auto"/>
            <w:tcBorders>
              <w:top w:val="nil"/>
              <w:left w:val="nil"/>
              <w:bottom w:val="single" w:sz="4" w:space="0" w:color="auto"/>
              <w:right w:val="single" w:sz="4" w:space="0" w:color="auto"/>
            </w:tcBorders>
            <w:shd w:val="clear" w:color="auto" w:fill="auto"/>
            <w:vAlign w:val="center"/>
            <w:hideMark/>
          </w:tcPr>
          <w:p w:rsidR="00D8524D" w:rsidRPr="004C2AAE" w:rsidRDefault="00D8524D" w:rsidP="001E2D32">
            <w:pPr>
              <w:keepNext/>
              <w:jc w:val="center"/>
              <w:rPr>
                <w:rFonts w:ascii="SimSun" w:hAnsi="SimSun"/>
                <w:color w:val="000000"/>
                <w:sz w:val="18"/>
                <w:szCs w:val="18"/>
              </w:rPr>
            </w:pPr>
            <w:r w:rsidRPr="004C2AAE">
              <w:rPr>
                <w:rFonts w:ascii="SimSun" w:hAnsi="SimSun"/>
                <w:color w:val="000000"/>
                <w:sz w:val="18"/>
                <w:szCs w:val="18"/>
              </w:rPr>
              <w:t>699</w:t>
            </w:r>
          </w:p>
        </w:tc>
        <w:tc>
          <w:tcPr>
            <w:tcW w:w="0" w:type="auto"/>
            <w:tcBorders>
              <w:top w:val="nil"/>
              <w:left w:val="nil"/>
              <w:bottom w:val="single" w:sz="4" w:space="0" w:color="auto"/>
              <w:right w:val="single" w:sz="4" w:space="0" w:color="auto"/>
            </w:tcBorders>
            <w:shd w:val="clear" w:color="auto" w:fill="auto"/>
            <w:vAlign w:val="center"/>
            <w:hideMark/>
          </w:tcPr>
          <w:p w:rsidR="00D8524D" w:rsidRPr="004C2AAE" w:rsidRDefault="00D8524D" w:rsidP="001E2D32">
            <w:pPr>
              <w:keepNext/>
              <w:jc w:val="center"/>
              <w:rPr>
                <w:rFonts w:ascii="SimSun" w:hAnsi="SimSun"/>
                <w:color w:val="000000"/>
                <w:sz w:val="18"/>
                <w:szCs w:val="18"/>
              </w:rPr>
            </w:pPr>
            <w:r w:rsidRPr="004C2AAE">
              <w:rPr>
                <w:rFonts w:ascii="SimSun" w:hAnsi="SimSun"/>
                <w:color w:val="000000"/>
                <w:sz w:val="18"/>
                <w:szCs w:val="18"/>
              </w:rPr>
              <w:t>87%</w:t>
            </w:r>
          </w:p>
        </w:tc>
      </w:tr>
      <w:tr w:rsidR="00870046" w:rsidRPr="004C2AAE" w:rsidTr="001E2D32">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8524D" w:rsidRPr="004C2AAE" w:rsidRDefault="00870046" w:rsidP="0091044A">
            <w:pPr>
              <w:jc w:val="right"/>
              <w:rPr>
                <w:rFonts w:ascii="SimSun" w:hAnsi="SimSun"/>
                <w:b/>
                <w:bCs/>
                <w:color w:val="000000"/>
                <w:sz w:val="18"/>
                <w:szCs w:val="18"/>
              </w:rPr>
            </w:pPr>
            <w:r w:rsidRPr="004C2AAE">
              <w:rPr>
                <w:rFonts w:ascii="SimSun" w:hAnsi="SimSun" w:hint="eastAsia"/>
                <w:b/>
                <w:bCs/>
                <w:color w:val="000000"/>
                <w:sz w:val="18"/>
                <w:szCs w:val="18"/>
              </w:rPr>
              <w:t>总计</w:t>
            </w:r>
          </w:p>
        </w:tc>
        <w:tc>
          <w:tcPr>
            <w:tcW w:w="0" w:type="auto"/>
            <w:tcBorders>
              <w:top w:val="nil"/>
              <w:left w:val="nil"/>
              <w:bottom w:val="single" w:sz="4" w:space="0" w:color="auto"/>
              <w:right w:val="single" w:sz="4" w:space="0" w:color="auto"/>
            </w:tcBorders>
            <w:shd w:val="clear" w:color="auto" w:fill="auto"/>
            <w:vAlign w:val="center"/>
            <w:hideMark/>
          </w:tcPr>
          <w:p w:rsidR="00D8524D" w:rsidRPr="004C2AAE" w:rsidRDefault="00D8524D" w:rsidP="0091044A">
            <w:pPr>
              <w:jc w:val="center"/>
              <w:rPr>
                <w:rFonts w:ascii="SimSun" w:hAnsi="SimSun"/>
                <w:b/>
                <w:bCs/>
                <w:color w:val="000000"/>
                <w:sz w:val="18"/>
                <w:szCs w:val="18"/>
              </w:rPr>
            </w:pPr>
            <w:r w:rsidRPr="004C2AAE">
              <w:rPr>
                <w:rFonts w:ascii="SimSun" w:hAnsi="SimSun"/>
                <w:b/>
                <w:bCs/>
                <w:color w:val="000000"/>
                <w:sz w:val="18"/>
                <w:szCs w:val="18"/>
              </w:rPr>
              <w:t>5,050</w:t>
            </w:r>
          </w:p>
        </w:tc>
        <w:tc>
          <w:tcPr>
            <w:tcW w:w="0" w:type="auto"/>
            <w:tcBorders>
              <w:top w:val="nil"/>
              <w:left w:val="nil"/>
              <w:bottom w:val="single" w:sz="4" w:space="0" w:color="auto"/>
              <w:right w:val="single" w:sz="4" w:space="0" w:color="auto"/>
            </w:tcBorders>
            <w:shd w:val="clear" w:color="auto" w:fill="auto"/>
            <w:vAlign w:val="center"/>
            <w:hideMark/>
          </w:tcPr>
          <w:p w:rsidR="00D8524D" w:rsidRPr="004C2AAE" w:rsidRDefault="00D8524D" w:rsidP="001E2D32">
            <w:pPr>
              <w:keepNext/>
              <w:jc w:val="center"/>
              <w:rPr>
                <w:rFonts w:ascii="SimSun" w:hAnsi="SimSun"/>
                <w:b/>
                <w:color w:val="000000"/>
                <w:sz w:val="18"/>
                <w:szCs w:val="18"/>
              </w:rPr>
            </w:pPr>
            <w:r w:rsidRPr="004C2AAE">
              <w:rPr>
                <w:rFonts w:ascii="SimSun" w:hAnsi="SimSun"/>
                <w:b/>
                <w:color w:val="000000"/>
                <w:sz w:val="18"/>
                <w:szCs w:val="18"/>
              </w:rPr>
              <w:t>4,792</w:t>
            </w:r>
          </w:p>
        </w:tc>
        <w:tc>
          <w:tcPr>
            <w:tcW w:w="0" w:type="auto"/>
            <w:tcBorders>
              <w:top w:val="nil"/>
              <w:left w:val="nil"/>
              <w:bottom w:val="single" w:sz="4" w:space="0" w:color="auto"/>
              <w:right w:val="single" w:sz="4" w:space="0" w:color="auto"/>
            </w:tcBorders>
            <w:shd w:val="clear" w:color="auto" w:fill="auto"/>
            <w:vAlign w:val="center"/>
            <w:hideMark/>
          </w:tcPr>
          <w:p w:rsidR="00D8524D" w:rsidRPr="004C2AAE" w:rsidRDefault="00D8524D" w:rsidP="001E2D32">
            <w:pPr>
              <w:keepNext/>
              <w:jc w:val="center"/>
              <w:rPr>
                <w:rFonts w:ascii="SimSun" w:hAnsi="SimSun"/>
                <w:b/>
                <w:color w:val="000000"/>
                <w:sz w:val="18"/>
                <w:szCs w:val="18"/>
              </w:rPr>
            </w:pPr>
            <w:r w:rsidRPr="004C2AAE">
              <w:rPr>
                <w:rFonts w:ascii="SimSun" w:hAnsi="SimSun"/>
                <w:b/>
                <w:color w:val="000000"/>
                <w:sz w:val="18"/>
                <w:szCs w:val="18"/>
              </w:rPr>
              <w:t>4,687</w:t>
            </w:r>
          </w:p>
        </w:tc>
        <w:tc>
          <w:tcPr>
            <w:tcW w:w="0" w:type="auto"/>
            <w:tcBorders>
              <w:top w:val="nil"/>
              <w:left w:val="nil"/>
              <w:bottom w:val="single" w:sz="4" w:space="0" w:color="auto"/>
              <w:right w:val="single" w:sz="4" w:space="0" w:color="auto"/>
            </w:tcBorders>
            <w:shd w:val="clear" w:color="auto" w:fill="auto"/>
            <w:vAlign w:val="center"/>
            <w:hideMark/>
          </w:tcPr>
          <w:p w:rsidR="00D8524D" w:rsidRPr="004C2AAE" w:rsidRDefault="00D8524D" w:rsidP="001E2D32">
            <w:pPr>
              <w:keepNext/>
              <w:jc w:val="center"/>
              <w:rPr>
                <w:rFonts w:ascii="SimSun" w:hAnsi="SimSun"/>
                <w:b/>
                <w:color w:val="000000"/>
                <w:sz w:val="18"/>
                <w:szCs w:val="18"/>
              </w:rPr>
            </w:pPr>
            <w:r w:rsidRPr="004C2AAE">
              <w:rPr>
                <w:rFonts w:ascii="SimSun" w:hAnsi="SimSun"/>
                <w:b/>
                <w:color w:val="000000"/>
                <w:sz w:val="18"/>
                <w:szCs w:val="18"/>
              </w:rPr>
              <w:t>98%</w:t>
            </w:r>
          </w:p>
        </w:tc>
      </w:tr>
    </w:tbl>
    <w:p w:rsidR="00D8524D" w:rsidRPr="004C2AAE" w:rsidRDefault="009D2644"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在报告所涉期间，使用了合同制专家开展各种监督活动。对于与评价以及专业化的审计和调查相关工作而言，这种作法极有价值。</w:t>
      </w:r>
    </w:p>
    <w:p w:rsidR="00D8524D" w:rsidRPr="00433761" w:rsidRDefault="006821FF"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t>培</w:t>
      </w:r>
      <w:r w:rsidR="00433761">
        <w:rPr>
          <w:rFonts w:ascii="SimSun" w:hAnsi="SimSun" w:hint="eastAsia"/>
          <w:b/>
          <w:sz w:val="21"/>
        </w:rPr>
        <w:t xml:space="preserve">　</w:t>
      </w:r>
      <w:r w:rsidRPr="00433761">
        <w:rPr>
          <w:rFonts w:ascii="SimSun" w:hAnsi="SimSun" w:hint="eastAsia"/>
          <w:b/>
          <w:sz w:val="21"/>
        </w:rPr>
        <w:t>训</w:t>
      </w:r>
    </w:p>
    <w:p w:rsidR="00D8524D" w:rsidRPr="004C2AAE" w:rsidRDefault="006821FF"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内审司确保本司每名工作人员都掌握并提高履行其各自职责所需的知识、技能和其他胜任能力，这是持续进行专业发展所不可或缺的，同时也是培训政策的要求，其目的是不断提高监督工作的质量。</w:t>
      </w:r>
      <w:r w:rsidR="00634134" w:rsidRPr="004C2AAE">
        <w:rPr>
          <w:rFonts w:ascii="SimSun" w:hAnsi="SimSun" w:hint="eastAsia"/>
          <w:sz w:val="21"/>
        </w:rPr>
        <w:t>内审司工作人员在报告所涉期间进行了有关以下内容的培训：</w:t>
      </w:r>
      <w:r w:rsidR="00AF0168" w:rsidRPr="004C2AAE">
        <w:rPr>
          <w:rFonts w:ascii="SimSun" w:hAnsi="SimSun" w:hint="eastAsia"/>
          <w:sz w:val="21"/>
        </w:rPr>
        <w:t>欺诈</w:t>
      </w:r>
      <w:r w:rsidR="00634134" w:rsidRPr="004C2AAE">
        <w:rPr>
          <w:rFonts w:ascii="SimSun" w:hAnsi="SimSun" w:hint="eastAsia"/>
          <w:sz w:val="21"/>
        </w:rPr>
        <w:t>预防和检测、</w:t>
      </w:r>
      <w:r w:rsidR="00AF0168" w:rsidRPr="004C2AAE">
        <w:rPr>
          <w:rFonts w:ascii="SimSun" w:hAnsi="SimSun" w:hint="eastAsia"/>
          <w:sz w:val="21"/>
        </w:rPr>
        <w:t>发展评价、</w:t>
      </w:r>
      <w:r w:rsidR="00634134" w:rsidRPr="004C2AAE">
        <w:rPr>
          <w:rFonts w:ascii="SimSun" w:hAnsi="SimSun" w:hint="eastAsia"/>
          <w:sz w:val="21"/>
        </w:rPr>
        <w:t>风险管理、国际公共部门会计准则(IPSAS)、</w:t>
      </w:r>
      <w:r w:rsidR="00AF0168" w:rsidRPr="004C2AAE">
        <w:rPr>
          <w:rFonts w:ascii="SimSun" w:hAnsi="SimSun" w:hint="eastAsia"/>
          <w:sz w:val="21"/>
        </w:rPr>
        <w:t>组织</w:t>
      </w:r>
      <w:r w:rsidR="004B3A30" w:rsidRPr="004C2AAE">
        <w:rPr>
          <w:rFonts w:ascii="SimSun" w:hAnsi="SimSun" w:hint="eastAsia"/>
          <w:sz w:val="21"/>
        </w:rPr>
        <w:t>赞助</w:t>
      </w:r>
      <w:r w:rsidR="00AF0168" w:rsidRPr="004C2AAE">
        <w:rPr>
          <w:rFonts w:ascii="SimSun" w:hAnsi="SimSun" w:hint="eastAsia"/>
          <w:sz w:val="21"/>
        </w:rPr>
        <w:t>委员会</w:t>
      </w:r>
      <w:r w:rsidR="00AF0168" w:rsidRPr="004C2AAE">
        <w:rPr>
          <w:rStyle w:val="FootnoteReference"/>
          <w:rFonts w:ascii="SimSun" w:hAnsi="SimSun"/>
          <w:sz w:val="21"/>
        </w:rPr>
        <w:footnoteReference w:id="20"/>
      </w:r>
      <w:r w:rsidR="00AF0168" w:rsidRPr="004C2AAE">
        <w:rPr>
          <w:rFonts w:ascii="SimSun" w:hAnsi="SimSun" w:hint="eastAsia"/>
          <w:sz w:val="21"/>
        </w:rPr>
        <w:t>框架、数据挖掘软件、质量评估、</w:t>
      </w:r>
      <w:r w:rsidR="00634134" w:rsidRPr="004C2AAE">
        <w:rPr>
          <w:rFonts w:ascii="SimSun" w:hAnsi="SimSun" w:hint="eastAsia"/>
          <w:sz w:val="21"/>
        </w:rPr>
        <w:t>报告撰写和PeopleSoft©。</w:t>
      </w:r>
    </w:p>
    <w:p w:rsidR="00D8524D" w:rsidRPr="003A528F" w:rsidRDefault="00D8524D" w:rsidP="003A528F">
      <w:pPr>
        <w:pStyle w:val="Endofdocument-Annex"/>
        <w:spacing w:afterLines="50" w:after="120" w:line="340" w:lineRule="atLeast"/>
        <w:rPr>
          <w:rFonts w:ascii="KaiTi" w:eastAsia="KaiTi" w:hAnsi="KaiTi"/>
          <w:sz w:val="21"/>
        </w:rPr>
      </w:pPr>
      <w:r w:rsidRPr="003A528F">
        <w:rPr>
          <w:rFonts w:ascii="KaiTi" w:eastAsia="KaiTi" w:hAnsi="KaiTi"/>
          <w:sz w:val="21"/>
        </w:rPr>
        <w:t>[</w:t>
      </w:r>
      <w:r w:rsidR="00AF0168" w:rsidRPr="003A528F">
        <w:rPr>
          <w:rFonts w:ascii="KaiTi" w:eastAsia="KaiTi" w:hAnsi="KaiTi" w:hint="eastAsia"/>
          <w:sz w:val="21"/>
        </w:rPr>
        <w:t>后接附件</w:t>
      </w:r>
      <w:r w:rsidRPr="003A528F">
        <w:rPr>
          <w:rFonts w:ascii="KaiTi" w:eastAsia="KaiTi" w:hAnsi="KaiTi"/>
          <w:sz w:val="21"/>
        </w:rPr>
        <w:t>]</w:t>
      </w:r>
    </w:p>
    <w:p w:rsidR="00C71859" w:rsidRPr="004C2AAE" w:rsidRDefault="00C71859" w:rsidP="0091044A">
      <w:pPr>
        <w:tabs>
          <w:tab w:val="left" w:pos="5529"/>
        </w:tabs>
        <w:rPr>
          <w:rFonts w:ascii="SimSun" w:hAnsi="SimSun"/>
          <w:sz w:val="21"/>
        </w:rPr>
      </w:pPr>
    </w:p>
    <w:p w:rsidR="00D8524D" w:rsidRPr="004C2AAE" w:rsidRDefault="00D8524D" w:rsidP="0091044A">
      <w:pPr>
        <w:pStyle w:val="ONUME"/>
        <w:numPr>
          <w:ilvl w:val="0"/>
          <w:numId w:val="0"/>
        </w:numPr>
        <w:jc w:val="right"/>
        <w:rPr>
          <w:rFonts w:ascii="SimSun" w:hAnsi="SimSun"/>
          <w:sz w:val="21"/>
        </w:rPr>
        <w:sectPr w:rsidR="00D8524D" w:rsidRPr="004C2AAE" w:rsidSect="003A528F">
          <w:headerReference w:type="default" r:id="rId21"/>
          <w:headerReference w:type="first" r:id="rId22"/>
          <w:endnotePr>
            <w:numFmt w:val="decimal"/>
          </w:endnotePr>
          <w:pgSz w:w="11907" w:h="16840" w:code="9"/>
          <w:pgMar w:top="567" w:right="1134" w:bottom="1418" w:left="1418" w:header="510" w:footer="1021" w:gutter="0"/>
          <w:cols w:space="720"/>
          <w:titlePg/>
          <w:docGrid w:linePitch="299"/>
        </w:sectPr>
      </w:pPr>
    </w:p>
    <w:p w:rsidR="00E412BD" w:rsidRPr="004C2AAE" w:rsidRDefault="00E412BD" w:rsidP="00CF286F">
      <w:pPr>
        <w:spacing w:after="120"/>
        <w:ind w:left="-142"/>
        <w:jc w:val="center"/>
        <w:rPr>
          <w:rFonts w:ascii="SimSun" w:hAnsi="SimSun"/>
          <w:b/>
          <w:sz w:val="21"/>
        </w:rPr>
      </w:pPr>
      <w:bookmarkStart w:id="23" w:name="OLE_LINK1"/>
      <w:bookmarkStart w:id="24" w:name="OLE_LINK2"/>
      <w:r w:rsidRPr="004C2AAE">
        <w:rPr>
          <w:rFonts w:ascii="SimSun" w:hAnsi="SimSun"/>
          <w:b/>
          <w:sz w:val="21"/>
        </w:rPr>
        <w:lastRenderedPageBreak/>
        <w:t>2013</w:t>
      </w:r>
      <w:r w:rsidR="00634BFE" w:rsidRPr="004C2AAE">
        <w:rPr>
          <w:rFonts w:ascii="SimSun" w:hAnsi="SimSun" w:hint="eastAsia"/>
          <w:b/>
          <w:sz w:val="21"/>
        </w:rPr>
        <w:t>年监督</w:t>
      </w:r>
      <w:r w:rsidR="00645BA4" w:rsidRPr="004C2AAE">
        <w:rPr>
          <w:rFonts w:ascii="SimSun" w:hAnsi="SimSun" w:hint="eastAsia"/>
          <w:b/>
          <w:sz w:val="21"/>
        </w:rPr>
        <w:t>任务完成情况</w:t>
      </w:r>
    </w:p>
    <w:tbl>
      <w:tblPr>
        <w:tblW w:w="5123" w:type="pct"/>
        <w:jc w:val="center"/>
        <w:tblLayout w:type="fixed"/>
        <w:tblLook w:val="0000" w:firstRow="0" w:lastRow="0" w:firstColumn="0" w:lastColumn="0" w:noHBand="0" w:noVBand="0"/>
      </w:tblPr>
      <w:tblGrid>
        <w:gridCol w:w="5225"/>
        <w:gridCol w:w="3365"/>
        <w:gridCol w:w="1216"/>
      </w:tblGrid>
      <w:tr w:rsidR="00E0060C" w:rsidRPr="004C2AAE" w:rsidTr="001E2D32">
        <w:trPr>
          <w:tblHeader/>
          <w:jc w:val="center"/>
        </w:trPr>
        <w:tc>
          <w:tcPr>
            <w:tcW w:w="2664" w:type="pct"/>
            <w:tcBorders>
              <w:top w:val="single" w:sz="4" w:space="0" w:color="auto"/>
              <w:left w:val="single" w:sz="4" w:space="0" w:color="auto"/>
              <w:bottom w:val="single" w:sz="4" w:space="0" w:color="auto"/>
              <w:right w:val="single" w:sz="4" w:space="0" w:color="auto"/>
            </w:tcBorders>
            <w:shd w:val="clear" w:color="auto" w:fill="C0C0C0"/>
            <w:vAlign w:val="center"/>
          </w:tcPr>
          <w:p w:rsidR="00E0060C" w:rsidRPr="004C2AAE" w:rsidRDefault="00E0060C" w:rsidP="00E0060C">
            <w:pPr>
              <w:jc w:val="center"/>
              <w:rPr>
                <w:rFonts w:ascii="SimSun" w:hAnsi="SimSun"/>
                <w:b/>
                <w:bCs/>
                <w:color w:val="000000"/>
                <w:sz w:val="18"/>
                <w:szCs w:val="18"/>
                <w:lang w:eastAsia="en-US"/>
              </w:rPr>
            </w:pPr>
            <w:bookmarkStart w:id="25" w:name="OLE_LINK9"/>
            <w:bookmarkStart w:id="26" w:name="OLE_LINK10"/>
            <w:bookmarkEnd w:id="23"/>
            <w:bookmarkEnd w:id="24"/>
            <w:r w:rsidRPr="004C2AAE">
              <w:rPr>
                <w:rFonts w:ascii="SimSun" w:hAnsi="SimSun" w:hint="eastAsia"/>
                <w:b/>
                <w:bCs/>
                <w:color w:val="000000"/>
                <w:sz w:val="18"/>
                <w:szCs w:val="18"/>
              </w:rPr>
              <w:t>计划</w:t>
            </w:r>
          </w:p>
        </w:tc>
        <w:tc>
          <w:tcPr>
            <w:tcW w:w="1716" w:type="pct"/>
            <w:tcBorders>
              <w:top w:val="single" w:sz="4" w:space="0" w:color="auto"/>
              <w:left w:val="nil"/>
              <w:bottom w:val="single" w:sz="4" w:space="0" w:color="auto"/>
              <w:right w:val="single" w:sz="4" w:space="0" w:color="auto"/>
            </w:tcBorders>
            <w:shd w:val="clear" w:color="auto" w:fill="C0C0C0"/>
            <w:vAlign w:val="center"/>
          </w:tcPr>
          <w:p w:rsidR="00E0060C" w:rsidRPr="004C2AAE" w:rsidRDefault="00E0060C" w:rsidP="00E0060C">
            <w:pPr>
              <w:jc w:val="center"/>
              <w:rPr>
                <w:rFonts w:ascii="SimSun" w:hAnsi="SimSun"/>
                <w:b/>
                <w:bCs/>
                <w:color w:val="000000"/>
                <w:sz w:val="18"/>
                <w:szCs w:val="18"/>
                <w:lang w:eastAsia="en-US"/>
              </w:rPr>
            </w:pPr>
            <w:r w:rsidRPr="004C2AAE">
              <w:rPr>
                <w:rFonts w:ascii="SimSun" w:hAnsi="SimSun" w:hint="eastAsia"/>
                <w:b/>
                <w:bCs/>
                <w:color w:val="000000"/>
                <w:sz w:val="18"/>
                <w:szCs w:val="18"/>
              </w:rPr>
              <w:t>部门</w:t>
            </w:r>
          </w:p>
        </w:tc>
        <w:tc>
          <w:tcPr>
            <w:tcW w:w="620" w:type="pct"/>
            <w:tcBorders>
              <w:top w:val="single" w:sz="4" w:space="0" w:color="auto"/>
              <w:left w:val="nil"/>
              <w:bottom w:val="single" w:sz="4" w:space="0" w:color="auto"/>
              <w:right w:val="single" w:sz="4" w:space="0" w:color="auto"/>
            </w:tcBorders>
            <w:shd w:val="clear" w:color="auto" w:fill="C0C0C0"/>
            <w:vAlign w:val="center"/>
          </w:tcPr>
          <w:p w:rsidR="00E0060C" w:rsidRPr="004C2AAE" w:rsidRDefault="00645BA4" w:rsidP="00645BA4">
            <w:pPr>
              <w:jc w:val="center"/>
              <w:rPr>
                <w:rFonts w:ascii="SimSun" w:hAnsi="SimSun"/>
                <w:b/>
                <w:bCs/>
                <w:color w:val="000000"/>
                <w:sz w:val="18"/>
                <w:szCs w:val="18"/>
                <w:lang w:eastAsia="en-US"/>
              </w:rPr>
            </w:pPr>
            <w:r w:rsidRPr="004C2AAE">
              <w:rPr>
                <w:rFonts w:ascii="SimSun" w:hAnsi="SimSun" w:hint="eastAsia"/>
                <w:b/>
                <w:bCs/>
                <w:color w:val="000000"/>
                <w:sz w:val="18"/>
                <w:szCs w:val="18"/>
              </w:rPr>
              <w:t>完成情况</w:t>
            </w:r>
          </w:p>
        </w:tc>
      </w:tr>
      <w:tr w:rsidR="00E0060C" w:rsidRPr="004C2AAE" w:rsidTr="001E2D32">
        <w:trPr>
          <w:trHeight w:val="303"/>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E0060C" w:rsidP="00E0060C">
            <w:pPr>
              <w:rPr>
                <w:rFonts w:ascii="SimSun" w:hAnsi="SimSun"/>
                <w:color w:val="000000"/>
                <w:sz w:val="18"/>
                <w:szCs w:val="18"/>
              </w:rPr>
            </w:pPr>
            <w:r w:rsidRPr="004C2AAE">
              <w:rPr>
                <w:rFonts w:ascii="SimSun" w:hAnsi="SimSun" w:hint="eastAsia"/>
                <w:color w:val="000000"/>
                <w:sz w:val="18"/>
                <w:szCs w:val="18"/>
              </w:rPr>
              <w:t>计划评价：计划</w:t>
            </w:r>
            <w:r w:rsidRPr="004C2AAE">
              <w:rPr>
                <w:rFonts w:ascii="SimSun" w:hAnsi="SimSun"/>
                <w:color w:val="000000"/>
                <w:sz w:val="18"/>
                <w:szCs w:val="18"/>
              </w:rPr>
              <w:t>1</w:t>
            </w:r>
            <w:r w:rsidRPr="004C2AAE">
              <w:rPr>
                <w:rFonts w:ascii="SimSun" w:hAnsi="SimSun" w:hint="eastAsia"/>
                <w:color w:val="000000"/>
                <w:sz w:val="18"/>
                <w:szCs w:val="18"/>
              </w:rPr>
              <w:t>专利法和创新</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A809FE" w:rsidP="00A809FE">
            <w:pPr>
              <w:rPr>
                <w:rFonts w:ascii="SimSun" w:hAnsi="SimSun"/>
                <w:color w:val="000000"/>
                <w:sz w:val="18"/>
                <w:szCs w:val="18"/>
                <w:lang w:eastAsia="en-US"/>
              </w:rPr>
            </w:pPr>
            <w:r w:rsidRPr="004C2AAE">
              <w:rPr>
                <w:rFonts w:ascii="SimSun" w:hAnsi="SimSun" w:hint="eastAsia"/>
                <w:color w:val="000000"/>
                <w:sz w:val="18"/>
                <w:szCs w:val="18"/>
              </w:rPr>
              <w:t>创新和技术</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92D050"/>
                <w:sz w:val="18"/>
                <w:szCs w:val="18"/>
                <w:lang w:eastAsia="en-US"/>
              </w:rPr>
            </w:pPr>
          </w:p>
        </w:tc>
      </w:tr>
      <w:tr w:rsidR="00E0060C" w:rsidRPr="004C2AAE" w:rsidTr="001E2D32">
        <w:trPr>
          <w:trHeight w:val="549"/>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5F2B00" w:rsidP="00713317">
            <w:pPr>
              <w:rPr>
                <w:rFonts w:ascii="SimSun" w:hAnsi="SimSun"/>
                <w:color w:val="000000"/>
                <w:sz w:val="18"/>
                <w:szCs w:val="18"/>
              </w:rPr>
            </w:pPr>
            <w:r w:rsidRPr="004C2AAE">
              <w:rPr>
                <w:rFonts w:ascii="SimSun" w:hAnsi="SimSun" w:hint="eastAsia"/>
                <w:color w:val="000000"/>
                <w:sz w:val="18"/>
                <w:szCs w:val="18"/>
              </w:rPr>
              <w:t>泰国的第二次国家综合服务评价</w:t>
            </w:r>
            <w:r w:rsidR="00E0060C" w:rsidRPr="004C2AAE">
              <w:rPr>
                <w:rFonts w:ascii="SimSun" w:hAnsi="SimSun"/>
                <w:color w:val="000000"/>
                <w:sz w:val="18"/>
                <w:szCs w:val="18"/>
              </w:rPr>
              <w:t>(CPE)(</w:t>
            </w:r>
            <w:r w:rsidR="00713317" w:rsidRPr="004C2AAE">
              <w:rPr>
                <w:rFonts w:ascii="SimSun" w:hAnsi="SimSun" w:hint="eastAsia"/>
                <w:color w:val="000000"/>
                <w:sz w:val="18"/>
                <w:szCs w:val="18"/>
              </w:rPr>
              <w:t>根据是否有知识产权战略选取</w:t>
            </w:r>
            <w:r w:rsidR="00E0060C" w:rsidRPr="004C2AAE">
              <w:rPr>
                <w:rFonts w:ascii="SimSun" w:hAnsi="SimSun"/>
                <w:color w:val="000000"/>
                <w:sz w:val="18"/>
                <w:szCs w:val="18"/>
              </w:rPr>
              <w:t>)</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A809FE" w:rsidP="001E2D32">
            <w:pPr>
              <w:rPr>
                <w:rFonts w:ascii="SimSun" w:hAnsi="SimSun"/>
                <w:color w:val="000000"/>
                <w:sz w:val="18"/>
                <w:szCs w:val="18"/>
                <w:lang w:eastAsia="en-US"/>
              </w:rPr>
            </w:pPr>
            <w:proofErr w:type="spellStart"/>
            <w:r w:rsidRPr="004C2AAE">
              <w:rPr>
                <w:rFonts w:ascii="SimSun" w:hAnsi="SimSun" w:cs="SimSun" w:hint="eastAsia"/>
                <w:color w:val="000000"/>
                <w:sz w:val="18"/>
                <w:szCs w:val="18"/>
                <w:lang w:eastAsia="en-US"/>
              </w:rPr>
              <w:t>发展或全球问题</w:t>
            </w:r>
            <w:proofErr w:type="spellEnd"/>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973287" w:rsidP="00616A16">
            <w:pPr>
              <w:rPr>
                <w:rFonts w:ascii="SimSun" w:hAnsi="SimSun"/>
                <w:color w:val="000000"/>
                <w:sz w:val="18"/>
                <w:szCs w:val="18"/>
              </w:rPr>
            </w:pPr>
            <w:r w:rsidRPr="004C2AAE">
              <w:rPr>
                <w:rFonts w:ascii="SimSun" w:hAnsi="SimSun" w:hint="eastAsia"/>
                <w:color w:val="000000"/>
                <w:sz w:val="18"/>
                <w:szCs w:val="18"/>
              </w:rPr>
              <w:t>组织WIPO知识产权与遗传资源、传统知识和民间文学艺术政府间委员会会议</w:t>
            </w:r>
            <w:r w:rsidR="004C2AAE">
              <w:rPr>
                <w:rFonts w:ascii="SimSun" w:hAnsi="SimSun" w:hint="eastAsia"/>
                <w:color w:val="000000"/>
                <w:sz w:val="18"/>
                <w:szCs w:val="18"/>
              </w:rPr>
              <w:t>(</w:t>
            </w:r>
            <w:r w:rsidRPr="004C2AAE">
              <w:rPr>
                <w:rFonts w:ascii="SimSun" w:hAnsi="SimSun" w:hint="eastAsia"/>
                <w:color w:val="000000"/>
                <w:sz w:val="18"/>
                <w:szCs w:val="18"/>
              </w:rPr>
              <w:t>IGC</w:t>
            </w:r>
            <w:r w:rsidR="004C2AAE">
              <w:rPr>
                <w:rFonts w:ascii="SimSun" w:hAnsi="SimSun"/>
                <w:color w:val="000000"/>
                <w:sz w:val="18"/>
                <w:szCs w:val="18"/>
              </w:rPr>
              <w:t>)</w:t>
            </w:r>
            <w:r w:rsidRPr="004C2AAE">
              <w:rPr>
                <w:rFonts w:ascii="SimSun" w:hAnsi="SimSun" w:hint="eastAsia"/>
                <w:color w:val="000000"/>
                <w:sz w:val="18"/>
                <w:szCs w:val="18"/>
              </w:rPr>
              <w:t>秘书处服务评价</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A809FE" w:rsidP="00A809FE">
            <w:pPr>
              <w:rPr>
                <w:rFonts w:ascii="SimSun" w:hAnsi="SimSun"/>
                <w:color w:val="000000"/>
                <w:sz w:val="18"/>
                <w:szCs w:val="18"/>
                <w:lang w:eastAsia="en-US"/>
              </w:rPr>
            </w:pPr>
            <w:r w:rsidRPr="004C2AAE">
              <w:rPr>
                <w:rFonts w:ascii="SimSun" w:hAnsi="SimSun" w:hint="eastAsia"/>
                <w:color w:val="000000"/>
                <w:sz w:val="18"/>
                <w:szCs w:val="18"/>
              </w:rPr>
              <w:t>全球问题</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trHeight w:val="275"/>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7C3713" w:rsidP="007C3713">
            <w:pPr>
              <w:rPr>
                <w:rFonts w:ascii="SimSun" w:hAnsi="SimSun"/>
                <w:color w:val="000000"/>
                <w:sz w:val="18"/>
                <w:szCs w:val="18"/>
                <w:lang w:eastAsia="en-US"/>
              </w:rPr>
            </w:pPr>
            <w:r w:rsidRPr="004C2AAE">
              <w:rPr>
                <w:rFonts w:ascii="SimSun" w:hAnsi="SimSun" w:hint="eastAsia"/>
                <w:color w:val="000000"/>
                <w:sz w:val="18"/>
                <w:szCs w:val="18"/>
              </w:rPr>
              <w:t>支付义务审查</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A809FE" w:rsidP="00A809FE">
            <w:pPr>
              <w:rPr>
                <w:rFonts w:ascii="SimSun" w:hAnsi="SimSun"/>
                <w:color w:val="000000"/>
                <w:sz w:val="18"/>
                <w:szCs w:val="18"/>
                <w:lang w:eastAsia="en-US"/>
              </w:rPr>
            </w:pPr>
            <w:r w:rsidRPr="004C2AAE">
              <w:rPr>
                <w:rFonts w:ascii="SimSun" w:hAnsi="SimSun" w:hint="eastAsia"/>
                <w:color w:val="000000"/>
                <w:sz w:val="18"/>
                <w:szCs w:val="18"/>
              </w:rPr>
              <w:t>行政和管理</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trHeight w:val="413"/>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C34FE1" w:rsidP="00C34FE1">
            <w:pPr>
              <w:rPr>
                <w:rFonts w:ascii="SimSun" w:hAnsi="SimSun"/>
                <w:color w:val="000000"/>
                <w:sz w:val="18"/>
                <w:szCs w:val="18"/>
                <w:lang w:eastAsia="en-US"/>
              </w:rPr>
            </w:pPr>
            <w:r w:rsidRPr="004C2AAE">
              <w:rPr>
                <w:rFonts w:ascii="SimSun" w:hAnsi="SimSun" w:hint="eastAsia"/>
                <w:color w:val="000000"/>
                <w:sz w:val="18"/>
                <w:szCs w:val="18"/>
              </w:rPr>
              <w:t>信息安全审计</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A809FE" w:rsidP="00A809FE">
            <w:pPr>
              <w:rPr>
                <w:rFonts w:ascii="SimSun" w:hAnsi="SimSun"/>
                <w:color w:val="000000"/>
                <w:sz w:val="18"/>
                <w:szCs w:val="18"/>
                <w:lang w:eastAsia="en-US"/>
              </w:rPr>
            </w:pPr>
            <w:r w:rsidRPr="004C2AAE">
              <w:rPr>
                <w:rFonts w:ascii="SimSun" w:hAnsi="SimSun" w:hint="eastAsia"/>
                <w:color w:val="000000"/>
                <w:sz w:val="18"/>
                <w:szCs w:val="18"/>
              </w:rPr>
              <w:t>行政和管理</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D70532" w:rsidP="00D70532">
            <w:pPr>
              <w:rPr>
                <w:rFonts w:ascii="SimSun" w:hAnsi="SimSun"/>
                <w:color w:val="000000"/>
                <w:sz w:val="18"/>
                <w:szCs w:val="18"/>
              </w:rPr>
            </w:pPr>
            <w:r w:rsidRPr="004C2AAE">
              <w:rPr>
                <w:rFonts w:ascii="SimSun" w:hAnsi="SimSun" w:hint="eastAsia"/>
                <w:color w:val="000000"/>
                <w:sz w:val="18"/>
                <w:szCs w:val="18"/>
              </w:rPr>
              <w:t>马德里和海牙体系创收过程审查</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A809FE" w:rsidP="00A809FE">
            <w:pPr>
              <w:rPr>
                <w:rFonts w:ascii="SimSun" w:hAnsi="SimSun"/>
                <w:color w:val="000000"/>
                <w:sz w:val="18"/>
                <w:szCs w:val="18"/>
                <w:lang w:eastAsia="en-US"/>
              </w:rPr>
            </w:pPr>
            <w:r w:rsidRPr="004C2AAE">
              <w:rPr>
                <w:rFonts w:ascii="SimSun" w:hAnsi="SimSun" w:hint="eastAsia"/>
                <w:color w:val="000000"/>
                <w:sz w:val="18"/>
                <w:szCs w:val="18"/>
              </w:rPr>
              <w:t>品牌和外观设计</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D70532" w:rsidP="00D70532">
            <w:pPr>
              <w:rPr>
                <w:rFonts w:ascii="SimSun" w:hAnsi="SimSun"/>
                <w:color w:val="000000"/>
                <w:sz w:val="18"/>
                <w:szCs w:val="18"/>
              </w:rPr>
            </w:pPr>
            <w:r w:rsidRPr="004C2AAE">
              <w:rPr>
                <w:rFonts w:ascii="SimSun" w:hAnsi="SimSun" w:hint="eastAsia"/>
                <w:color w:val="000000"/>
                <w:sz w:val="18"/>
                <w:szCs w:val="18"/>
              </w:rPr>
              <w:t>工作人员离职管理审查</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A809FE" w:rsidP="00A809FE">
            <w:pPr>
              <w:rPr>
                <w:rFonts w:ascii="SimSun" w:hAnsi="SimSun"/>
                <w:color w:val="000000"/>
                <w:sz w:val="18"/>
                <w:szCs w:val="18"/>
                <w:lang w:eastAsia="en-US"/>
              </w:rPr>
            </w:pPr>
            <w:r w:rsidRPr="004C2AAE">
              <w:rPr>
                <w:rFonts w:ascii="SimSun" w:hAnsi="SimSun" w:hint="eastAsia"/>
                <w:color w:val="000000"/>
                <w:sz w:val="18"/>
                <w:szCs w:val="18"/>
              </w:rPr>
              <w:t>人力资源</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D70532" w:rsidP="00D70532">
            <w:pPr>
              <w:rPr>
                <w:rFonts w:ascii="SimSun" w:hAnsi="SimSun"/>
                <w:color w:val="000000"/>
                <w:sz w:val="18"/>
                <w:szCs w:val="18"/>
              </w:rPr>
            </w:pPr>
            <w:r w:rsidRPr="004C2AAE">
              <w:rPr>
                <w:rFonts w:ascii="SimSun" w:hAnsi="SimSun" w:hint="eastAsia"/>
                <w:color w:val="000000"/>
                <w:sz w:val="18"/>
                <w:szCs w:val="18"/>
              </w:rPr>
              <w:t>战略调整计划倡议审查：加强注重成果的管理</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A809FE" w:rsidP="00A809FE">
            <w:pPr>
              <w:rPr>
                <w:rFonts w:ascii="SimSun" w:hAnsi="SimSun"/>
                <w:color w:val="000000"/>
                <w:sz w:val="18"/>
                <w:szCs w:val="18"/>
                <w:lang w:eastAsia="en-US"/>
              </w:rPr>
            </w:pPr>
            <w:r w:rsidRPr="004C2AAE">
              <w:rPr>
                <w:rFonts w:ascii="SimSun" w:hAnsi="SimSun" w:hint="eastAsia"/>
                <w:color w:val="000000"/>
                <w:sz w:val="18"/>
                <w:szCs w:val="18"/>
              </w:rPr>
              <w:t>跨部门</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D01366" w:rsidP="00D01366">
            <w:pPr>
              <w:rPr>
                <w:rFonts w:ascii="SimSun" w:hAnsi="SimSun"/>
                <w:bCs/>
                <w:color w:val="000000"/>
                <w:sz w:val="18"/>
                <w:szCs w:val="18"/>
              </w:rPr>
            </w:pPr>
            <w:r w:rsidRPr="004C2AAE">
              <w:rPr>
                <w:rFonts w:ascii="SimSun" w:hAnsi="SimSun" w:hint="eastAsia"/>
                <w:bCs/>
                <w:color w:val="000000"/>
                <w:sz w:val="18"/>
                <w:szCs w:val="18"/>
              </w:rPr>
              <w:t>与发展相关的重要项目</w:t>
            </w:r>
            <w:r w:rsidRPr="004C2AAE">
              <w:rPr>
                <w:rFonts w:ascii="SimSun" w:hAnsi="SimSun"/>
                <w:bCs/>
                <w:color w:val="000000"/>
                <w:sz w:val="18"/>
                <w:szCs w:val="18"/>
              </w:rPr>
              <w:t>(</w:t>
            </w:r>
            <w:r w:rsidRPr="004C2AAE">
              <w:rPr>
                <w:rFonts w:ascii="SimSun" w:hAnsi="SimSun" w:hint="eastAsia"/>
                <w:bCs/>
                <w:color w:val="000000"/>
                <w:sz w:val="18"/>
                <w:szCs w:val="18"/>
              </w:rPr>
              <w:t>也可包括信托基金</w:t>
            </w:r>
            <w:r w:rsidRPr="004C2AAE">
              <w:rPr>
                <w:rFonts w:ascii="SimSun" w:hAnsi="SimSun"/>
                <w:bCs/>
                <w:color w:val="000000"/>
                <w:sz w:val="18"/>
                <w:szCs w:val="18"/>
              </w:rPr>
              <w:t>)</w:t>
            </w:r>
            <w:r w:rsidRPr="004C2AAE">
              <w:rPr>
                <w:rFonts w:ascii="SimSun" w:hAnsi="SimSun" w:hint="eastAsia"/>
                <w:bCs/>
                <w:color w:val="000000"/>
                <w:sz w:val="18"/>
                <w:szCs w:val="18"/>
              </w:rPr>
              <w:t>审查</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875107" w:rsidP="00875107">
            <w:pPr>
              <w:rPr>
                <w:rFonts w:ascii="SimSun" w:hAnsi="SimSun"/>
                <w:color w:val="000000"/>
                <w:sz w:val="18"/>
                <w:szCs w:val="18"/>
                <w:lang w:eastAsia="en-US"/>
              </w:rPr>
            </w:pPr>
            <w:r w:rsidRPr="004C2AAE">
              <w:rPr>
                <w:rFonts w:ascii="SimSun" w:hAnsi="SimSun" w:hint="eastAsia"/>
                <w:color w:val="000000"/>
                <w:sz w:val="18"/>
                <w:szCs w:val="18"/>
              </w:rPr>
              <w:t>发展或全球问题</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E704E3" w:rsidP="00E704E3">
            <w:pPr>
              <w:rPr>
                <w:rFonts w:ascii="SimSun" w:hAnsi="SimSun"/>
                <w:color w:val="000000"/>
                <w:sz w:val="18"/>
                <w:szCs w:val="18"/>
              </w:rPr>
            </w:pPr>
            <w:r w:rsidRPr="004C2AAE">
              <w:rPr>
                <w:rFonts w:ascii="SimSun" w:hAnsi="SimSun" w:hint="eastAsia"/>
                <w:color w:val="000000"/>
                <w:sz w:val="18"/>
                <w:szCs w:val="18"/>
              </w:rPr>
              <w:t>福利和应享利益欺诈/向本组织提供虚假信息</w:t>
            </w:r>
            <w:r w:rsidR="00E0060C" w:rsidRPr="004C2AAE">
              <w:rPr>
                <w:rFonts w:ascii="SimSun" w:hAnsi="SimSun"/>
                <w:color w:val="000000"/>
                <w:sz w:val="18"/>
                <w:szCs w:val="18"/>
              </w:rPr>
              <w:t>(3</w:t>
            </w:r>
            <w:r w:rsidRPr="004C2AAE">
              <w:rPr>
                <w:rFonts w:ascii="SimSun" w:hAnsi="SimSun" w:hint="eastAsia"/>
                <w:color w:val="000000"/>
                <w:sz w:val="18"/>
                <w:szCs w:val="18"/>
              </w:rPr>
              <w:t>例</w:t>
            </w:r>
            <w:r w:rsidR="00E0060C" w:rsidRPr="004C2AAE">
              <w:rPr>
                <w:rFonts w:ascii="SimSun" w:hAnsi="SimSun"/>
                <w:color w:val="000000"/>
                <w:sz w:val="18"/>
                <w:szCs w:val="18"/>
              </w:rPr>
              <w:t>)</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1178FC" w:rsidP="001178FC">
            <w:pPr>
              <w:rPr>
                <w:rFonts w:ascii="SimSun" w:hAnsi="SimSun"/>
                <w:color w:val="000000"/>
                <w:sz w:val="18"/>
                <w:szCs w:val="18"/>
                <w:lang w:eastAsia="en-US"/>
              </w:rPr>
            </w:pPr>
            <w:r w:rsidRPr="004C2AAE">
              <w:rPr>
                <w:rFonts w:ascii="SimSun" w:hAnsi="SimSun" w:hint="eastAsia"/>
                <w:color w:val="000000"/>
                <w:sz w:val="18"/>
                <w:szCs w:val="18"/>
              </w:rPr>
              <w:t>不相关</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trHeight w:val="347"/>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C34FE1" w:rsidP="00D01366">
            <w:pPr>
              <w:rPr>
                <w:rFonts w:ascii="SimSun" w:hAnsi="SimSun"/>
                <w:color w:val="000000"/>
                <w:sz w:val="18"/>
                <w:szCs w:val="18"/>
                <w:lang w:eastAsia="en-US"/>
              </w:rPr>
            </w:pPr>
            <w:r w:rsidRPr="004C2AAE">
              <w:rPr>
                <w:rFonts w:ascii="SimSun" w:hAnsi="SimSun" w:hint="eastAsia"/>
                <w:color w:val="000000"/>
                <w:sz w:val="18"/>
                <w:szCs w:val="18"/>
              </w:rPr>
              <w:t>信通资源误用</w:t>
            </w:r>
            <w:r w:rsidR="00E0060C" w:rsidRPr="004C2AAE">
              <w:rPr>
                <w:rFonts w:ascii="SimSun" w:hAnsi="SimSun"/>
                <w:color w:val="000000"/>
                <w:sz w:val="18"/>
                <w:szCs w:val="18"/>
                <w:lang w:eastAsia="en-US"/>
              </w:rPr>
              <w:t>(0</w:t>
            </w:r>
            <w:r w:rsidR="00D01366" w:rsidRPr="004C2AAE">
              <w:rPr>
                <w:rFonts w:ascii="SimSun" w:hAnsi="SimSun" w:hint="eastAsia"/>
                <w:color w:val="000000"/>
                <w:sz w:val="18"/>
                <w:szCs w:val="18"/>
              </w:rPr>
              <w:t>例</w:t>
            </w:r>
            <w:r w:rsidR="00E0060C" w:rsidRPr="004C2AAE">
              <w:rPr>
                <w:rFonts w:ascii="SimSun" w:hAnsi="SimSun"/>
                <w:color w:val="000000"/>
                <w:sz w:val="18"/>
                <w:szCs w:val="18"/>
                <w:lang w:eastAsia="en-US"/>
              </w:rPr>
              <w:t>)</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1178FC" w:rsidP="001E2D32">
            <w:pPr>
              <w:rPr>
                <w:rFonts w:ascii="SimSun" w:hAnsi="SimSun"/>
                <w:color w:val="000000"/>
                <w:sz w:val="18"/>
                <w:szCs w:val="18"/>
                <w:lang w:eastAsia="en-US"/>
              </w:rPr>
            </w:pPr>
            <w:r w:rsidRPr="004C2AAE">
              <w:rPr>
                <w:rFonts w:ascii="SimSun" w:hAnsi="SimSun" w:hint="eastAsia"/>
                <w:color w:val="000000"/>
                <w:sz w:val="18"/>
                <w:szCs w:val="18"/>
              </w:rPr>
              <w:t>不相关</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A2686B" w:rsidP="00A2686B">
            <w:pPr>
              <w:rPr>
                <w:rFonts w:ascii="SimSun" w:hAnsi="SimSun"/>
                <w:color w:val="000000"/>
                <w:sz w:val="18"/>
                <w:szCs w:val="18"/>
              </w:rPr>
            </w:pPr>
            <w:r w:rsidRPr="004C2AAE">
              <w:rPr>
                <w:rFonts w:ascii="SimSun" w:hAnsi="SimSun" w:cs="SimSun" w:hint="eastAsia"/>
                <w:color w:val="000000"/>
                <w:sz w:val="18"/>
                <w:szCs w:val="18"/>
              </w:rPr>
              <w:t>与国际公务员义务不符的言论、声明和活动</w:t>
            </w:r>
            <w:r w:rsidR="00E0060C" w:rsidRPr="004C2AAE">
              <w:rPr>
                <w:rFonts w:ascii="SimSun" w:hAnsi="SimSun"/>
                <w:color w:val="000000"/>
                <w:sz w:val="18"/>
                <w:szCs w:val="18"/>
              </w:rPr>
              <w:t>(3</w:t>
            </w:r>
            <w:r w:rsidRPr="004C2AAE">
              <w:rPr>
                <w:rFonts w:ascii="SimSun" w:hAnsi="SimSun" w:hint="eastAsia"/>
                <w:color w:val="000000"/>
                <w:sz w:val="18"/>
                <w:szCs w:val="18"/>
              </w:rPr>
              <w:t>例</w:t>
            </w:r>
            <w:r w:rsidR="00E0060C" w:rsidRPr="004C2AAE">
              <w:rPr>
                <w:rFonts w:ascii="SimSun" w:hAnsi="SimSun"/>
                <w:color w:val="000000"/>
                <w:sz w:val="18"/>
                <w:szCs w:val="18"/>
              </w:rPr>
              <w:t>)</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1178FC" w:rsidP="001178FC">
            <w:pPr>
              <w:rPr>
                <w:rFonts w:ascii="SimSun" w:hAnsi="SimSun"/>
                <w:color w:val="000000"/>
                <w:sz w:val="18"/>
                <w:szCs w:val="18"/>
                <w:lang w:eastAsia="en-US"/>
              </w:rPr>
            </w:pPr>
            <w:r w:rsidRPr="004C2AAE">
              <w:rPr>
                <w:rFonts w:ascii="SimSun" w:hAnsi="SimSun" w:hint="eastAsia"/>
                <w:color w:val="000000"/>
                <w:sz w:val="18"/>
                <w:szCs w:val="18"/>
              </w:rPr>
              <w:t>不相关</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A2686B" w:rsidP="00A2686B">
            <w:pPr>
              <w:rPr>
                <w:rFonts w:ascii="SimSun" w:hAnsi="SimSun"/>
                <w:color w:val="000000"/>
                <w:sz w:val="18"/>
                <w:szCs w:val="18"/>
                <w:lang w:eastAsia="en-US"/>
              </w:rPr>
            </w:pPr>
            <w:r w:rsidRPr="004C2AAE">
              <w:rPr>
                <w:rFonts w:ascii="SimSun" w:hAnsi="SimSun" w:hint="eastAsia"/>
                <w:color w:val="000000"/>
                <w:sz w:val="18"/>
                <w:szCs w:val="18"/>
              </w:rPr>
              <w:t>骚扰</w:t>
            </w:r>
            <w:r w:rsidR="00E0060C" w:rsidRPr="004C2AAE">
              <w:rPr>
                <w:rFonts w:ascii="SimSun" w:hAnsi="SimSun"/>
                <w:color w:val="000000"/>
                <w:sz w:val="18"/>
                <w:szCs w:val="18"/>
                <w:lang w:eastAsia="en-US"/>
              </w:rPr>
              <w:t>/</w:t>
            </w:r>
            <w:r w:rsidRPr="004C2AAE">
              <w:rPr>
                <w:rFonts w:ascii="SimSun" w:hAnsi="SimSun" w:hint="eastAsia"/>
                <w:color w:val="000000"/>
                <w:sz w:val="18"/>
                <w:szCs w:val="18"/>
              </w:rPr>
              <w:t>歧视</w:t>
            </w:r>
            <w:r w:rsidR="00E0060C" w:rsidRPr="004C2AAE">
              <w:rPr>
                <w:rFonts w:ascii="SimSun" w:hAnsi="SimSun"/>
                <w:color w:val="000000"/>
                <w:sz w:val="18"/>
                <w:szCs w:val="18"/>
                <w:lang w:eastAsia="en-US"/>
              </w:rPr>
              <w:t>/</w:t>
            </w:r>
            <w:r w:rsidRPr="004C2AAE">
              <w:rPr>
                <w:rFonts w:ascii="SimSun" w:hAnsi="SimSun" w:hint="eastAsia"/>
                <w:color w:val="000000"/>
                <w:sz w:val="18"/>
                <w:szCs w:val="18"/>
              </w:rPr>
              <w:t>滥用权力</w:t>
            </w:r>
            <w:r w:rsidR="00E0060C" w:rsidRPr="004C2AAE">
              <w:rPr>
                <w:rFonts w:ascii="SimSun" w:hAnsi="SimSun"/>
                <w:color w:val="000000"/>
                <w:sz w:val="18"/>
                <w:szCs w:val="18"/>
                <w:lang w:eastAsia="en-US"/>
              </w:rPr>
              <w:t>(5</w:t>
            </w:r>
            <w:r w:rsidRPr="004C2AAE">
              <w:rPr>
                <w:rFonts w:ascii="SimSun" w:hAnsi="SimSun" w:hint="eastAsia"/>
                <w:color w:val="000000"/>
                <w:sz w:val="18"/>
                <w:szCs w:val="18"/>
              </w:rPr>
              <w:t>例</w:t>
            </w:r>
            <w:r w:rsidR="00E0060C" w:rsidRPr="004C2AAE">
              <w:rPr>
                <w:rFonts w:ascii="SimSun" w:hAnsi="SimSun"/>
                <w:color w:val="000000"/>
                <w:sz w:val="18"/>
                <w:szCs w:val="18"/>
                <w:lang w:eastAsia="en-US"/>
              </w:rPr>
              <w:t>)</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1178FC" w:rsidP="001178FC">
            <w:pPr>
              <w:rPr>
                <w:rFonts w:ascii="SimSun" w:hAnsi="SimSun"/>
                <w:color w:val="000000"/>
                <w:sz w:val="18"/>
                <w:szCs w:val="18"/>
                <w:lang w:eastAsia="en-US"/>
              </w:rPr>
            </w:pPr>
            <w:r w:rsidRPr="004C2AAE">
              <w:rPr>
                <w:rFonts w:ascii="SimSun" w:hAnsi="SimSun" w:hint="eastAsia"/>
                <w:color w:val="000000"/>
                <w:sz w:val="18"/>
                <w:szCs w:val="18"/>
              </w:rPr>
              <w:t>不相关</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4553EE" w:rsidP="00A2686B">
            <w:pPr>
              <w:rPr>
                <w:rFonts w:ascii="SimSun" w:hAnsi="SimSun"/>
                <w:color w:val="000000"/>
                <w:sz w:val="18"/>
                <w:szCs w:val="18"/>
              </w:rPr>
            </w:pPr>
            <w:r w:rsidRPr="004C2AAE">
              <w:rPr>
                <w:rFonts w:ascii="SimSun" w:hAnsi="SimSun" w:hint="eastAsia"/>
                <w:color w:val="000000"/>
                <w:sz w:val="18"/>
                <w:szCs w:val="18"/>
              </w:rPr>
              <w:t>未经授权的信息</w:t>
            </w:r>
            <w:r w:rsidR="00A2686B" w:rsidRPr="004C2AAE">
              <w:rPr>
                <w:rFonts w:ascii="SimSun" w:hAnsi="SimSun" w:hint="eastAsia"/>
                <w:color w:val="000000"/>
                <w:sz w:val="18"/>
                <w:szCs w:val="18"/>
              </w:rPr>
              <w:t>沟通</w:t>
            </w:r>
            <w:r w:rsidR="00E0060C" w:rsidRPr="004C2AAE">
              <w:rPr>
                <w:rFonts w:ascii="SimSun" w:hAnsi="SimSun"/>
                <w:color w:val="000000"/>
                <w:sz w:val="18"/>
                <w:szCs w:val="18"/>
              </w:rPr>
              <w:t>(3</w:t>
            </w:r>
            <w:r w:rsidRPr="004C2AAE">
              <w:rPr>
                <w:rFonts w:ascii="SimSun" w:hAnsi="SimSun" w:hint="eastAsia"/>
                <w:color w:val="000000"/>
                <w:sz w:val="18"/>
                <w:szCs w:val="18"/>
              </w:rPr>
              <w:t>例</w:t>
            </w:r>
            <w:r w:rsidR="00E0060C" w:rsidRPr="004C2AAE">
              <w:rPr>
                <w:rFonts w:ascii="SimSun" w:hAnsi="SimSun"/>
                <w:color w:val="000000"/>
                <w:sz w:val="18"/>
                <w:szCs w:val="18"/>
              </w:rPr>
              <w:t>)</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1178FC" w:rsidP="001178FC">
            <w:pPr>
              <w:rPr>
                <w:rFonts w:ascii="SimSun" w:hAnsi="SimSun"/>
                <w:color w:val="000000"/>
                <w:sz w:val="18"/>
                <w:szCs w:val="18"/>
                <w:lang w:eastAsia="en-US"/>
              </w:rPr>
            </w:pPr>
            <w:r w:rsidRPr="004C2AAE">
              <w:rPr>
                <w:rFonts w:ascii="SimSun" w:hAnsi="SimSun" w:hint="eastAsia"/>
                <w:color w:val="000000"/>
                <w:sz w:val="18"/>
                <w:szCs w:val="18"/>
              </w:rPr>
              <w:t>不相关</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60437E" w:rsidP="0060437E">
            <w:pPr>
              <w:rPr>
                <w:rFonts w:ascii="SimSun" w:hAnsi="SimSun"/>
                <w:color w:val="000000"/>
                <w:sz w:val="18"/>
                <w:szCs w:val="18"/>
              </w:rPr>
            </w:pPr>
            <w:r w:rsidRPr="004C2AAE">
              <w:rPr>
                <w:rFonts w:ascii="SimSun" w:hAnsi="SimSun" w:hint="eastAsia"/>
                <w:color w:val="000000"/>
                <w:sz w:val="18"/>
                <w:szCs w:val="18"/>
              </w:rPr>
              <w:t>违规的人力资源做法</w:t>
            </w:r>
            <w:r w:rsidR="00E0060C" w:rsidRPr="004C2AAE">
              <w:rPr>
                <w:rFonts w:ascii="SimSun" w:hAnsi="SimSun"/>
                <w:color w:val="000000"/>
                <w:sz w:val="18"/>
                <w:szCs w:val="18"/>
              </w:rPr>
              <w:t>(4</w:t>
            </w:r>
            <w:r w:rsidRPr="004C2AAE">
              <w:rPr>
                <w:rFonts w:ascii="SimSun" w:hAnsi="SimSun" w:hint="eastAsia"/>
                <w:color w:val="000000"/>
                <w:sz w:val="18"/>
                <w:szCs w:val="18"/>
              </w:rPr>
              <w:t>例</w:t>
            </w:r>
            <w:r w:rsidR="00E0060C" w:rsidRPr="004C2AAE">
              <w:rPr>
                <w:rFonts w:ascii="SimSun" w:hAnsi="SimSun"/>
                <w:color w:val="000000"/>
                <w:sz w:val="18"/>
                <w:szCs w:val="18"/>
              </w:rPr>
              <w:t>)</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1178FC" w:rsidP="001178FC">
            <w:pPr>
              <w:rPr>
                <w:rFonts w:ascii="SimSun" w:hAnsi="SimSun"/>
                <w:color w:val="000000"/>
                <w:sz w:val="18"/>
                <w:szCs w:val="18"/>
                <w:lang w:eastAsia="en-US"/>
              </w:rPr>
            </w:pPr>
            <w:r w:rsidRPr="004C2AAE">
              <w:rPr>
                <w:rFonts w:ascii="SimSun" w:hAnsi="SimSun" w:hint="eastAsia"/>
                <w:color w:val="000000"/>
                <w:sz w:val="18"/>
                <w:szCs w:val="18"/>
              </w:rPr>
              <w:t>不相关</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60437E" w:rsidP="0060437E">
            <w:pPr>
              <w:rPr>
                <w:rFonts w:ascii="SimSun" w:hAnsi="SimSun"/>
                <w:color w:val="000000"/>
                <w:sz w:val="18"/>
                <w:szCs w:val="18"/>
                <w:lang w:eastAsia="en-US"/>
              </w:rPr>
            </w:pPr>
            <w:r w:rsidRPr="004C2AAE">
              <w:rPr>
                <w:rFonts w:ascii="SimSun" w:hAnsi="SimSun" w:hint="eastAsia"/>
                <w:color w:val="000000"/>
                <w:sz w:val="18"/>
                <w:szCs w:val="18"/>
              </w:rPr>
              <w:t>杂项</w:t>
            </w:r>
            <w:r w:rsidR="00E0060C" w:rsidRPr="004C2AAE">
              <w:rPr>
                <w:rFonts w:ascii="SimSun" w:hAnsi="SimSun"/>
                <w:color w:val="000000"/>
                <w:sz w:val="18"/>
                <w:szCs w:val="18"/>
                <w:lang w:eastAsia="en-US"/>
              </w:rPr>
              <w:t>(1</w:t>
            </w:r>
            <w:r w:rsidRPr="004C2AAE">
              <w:rPr>
                <w:rFonts w:ascii="SimSun" w:hAnsi="SimSun" w:hint="eastAsia"/>
                <w:color w:val="000000"/>
                <w:sz w:val="18"/>
                <w:szCs w:val="18"/>
              </w:rPr>
              <w:t>例</w:t>
            </w:r>
            <w:r w:rsidR="00E0060C" w:rsidRPr="004C2AAE">
              <w:rPr>
                <w:rFonts w:ascii="SimSun" w:hAnsi="SimSun"/>
                <w:color w:val="000000"/>
                <w:sz w:val="18"/>
                <w:szCs w:val="18"/>
                <w:lang w:eastAsia="en-US"/>
              </w:rPr>
              <w:t>)</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1178FC" w:rsidP="001178FC">
            <w:pPr>
              <w:rPr>
                <w:rFonts w:ascii="SimSun" w:hAnsi="SimSun"/>
                <w:color w:val="000000"/>
                <w:sz w:val="18"/>
                <w:szCs w:val="18"/>
                <w:lang w:eastAsia="en-US"/>
              </w:rPr>
            </w:pPr>
            <w:r w:rsidRPr="004C2AAE">
              <w:rPr>
                <w:rFonts w:ascii="SimSun" w:hAnsi="SimSun" w:hint="eastAsia"/>
                <w:color w:val="000000"/>
                <w:sz w:val="18"/>
                <w:szCs w:val="18"/>
              </w:rPr>
              <w:t>不相关</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B15FC9" w:rsidP="00B15FC9">
            <w:pPr>
              <w:rPr>
                <w:rFonts w:ascii="SimSun" w:hAnsi="SimSun"/>
                <w:color w:val="000000"/>
                <w:sz w:val="18"/>
                <w:szCs w:val="18"/>
                <w:lang w:eastAsia="en-US"/>
              </w:rPr>
            </w:pPr>
            <w:r w:rsidRPr="004C2AAE">
              <w:rPr>
                <w:rFonts w:ascii="SimSun" w:hAnsi="SimSun" w:hint="eastAsia"/>
                <w:color w:val="000000"/>
                <w:sz w:val="18"/>
                <w:szCs w:val="18"/>
              </w:rPr>
              <w:t>欺诈风险评估</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A83A42" w:rsidP="001E2D32">
            <w:pPr>
              <w:rPr>
                <w:rFonts w:ascii="SimSun" w:hAnsi="SimSun"/>
                <w:color w:val="000000"/>
                <w:sz w:val="18"/>
                <w:szCs w:val="18"/>
              </w:rPr>
            </w:pPr>
            <w:r w:rsidRPr="004C2AAE">
              <w:rPr>
                <w:rFonts w:ascii="SimSun" w:hAnsi="SimSun" w:hint="eastAsia"/>
                <w:color w:val="000000"/>
                <w:sz w:val="18"/>
                <w:szCs w:val="18"/>
              </w:rPr>
              <w:t>跨部门</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B15FC9" w:rsidP="00B15FC9">
            <w:pPr>
              <w:rPr>
                <w:rFonts w:ascii="SimSun" w:hAnsi="SimSun"/>
                <w:color w:val="000000"/>
                <w:sz w:val="18"/>
                <w:szCs w:val="18"/>
              </w:rPr>
            </w:pPr>
            <w:r w:rsidRPr="004C2AAE">
              <w:rPr>
                <w:rFonts w:ascii="SimSun" w:hAnsi="SimSun" w:hint="eastAsia"/>
                <w:color w:val="000000"/>
                <w:sz w:val="18"/>
                <w:szCs w:val="18"/>
              </w:rPr>
              <w:t>调查政策和调查程序手册</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A83A42" w:rsidP="00A83A42">
            <w:pPr>
              <w:rPr>
                <w:rFonts w:ascii="SimSun" w:hAnsi="SimSun"/>
                <w:color w:val="000000"/>
                <w:sz w:val="18"/>
                <w:szCs w:val="18"/>
                <w:lang w:eastAsia="en-US"/>
              </w:rPr>
            </w:pPr>
            <w:r w:rsidRPr="004C2AAE">
              <w:rPr>
                <w:rFonts w:ascii="SimSun" w:hAnsi="SimSun" w:hint="eastAsia"/>
                <w:color w:val="000000"/>
                <w:sz w:val="18"/>
                <w:szCs w:val="18"/>
              </w:rPr>
              <w:t>跨部门</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4553EE" w:rsidP="004553EE">
            <w:pPr>
              <w:rPr>
                <w:rFonts w:ascii="SimSun" w:hAnsi="SimSun"/>
                <w:color w:val="000000"/>
                <w:sz w:val="18"/>
                <w:szCs w:val="18"/>
                <w:lang w:eastAsia="en-US"/>
              </w:rPr>
            </w:pPr>
            <w:r w:rsidRPr="004C2AAE">
              <w:rPr>
                <w:rFonts w:ascii="SimSun" w:hAnsi="SimSun" w:hint="eastAsia"/>
                <w:color w:val="000000"/>
                <w:sz w:val="18"/>
                <w:szCs w:val="18"/>
              </w:rPr>
              <w:t>参与建议和咨询活动</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A83A42" w:rsidP="00A83A42">
            <w:pPr>
              <w:rPr>
                <w:rFonts w:ascii="SimSun" w:hAnsi="SimSun"/>
                <w:color w:val="000000"/>
                <w:sz w:val="18"/>
                <w:szCs w:val="18"/>
                <w:lang w:eastAsia="en-US"/>
              </w:rPr>
            </w:pPr>
            <w:r w:rsidRPr="004C2AAE">
              <w:rPr>
                <w:rFonts w:ascii="SimSun" w:hAnsi="SimSun" w:hint="eastAsia"/>
                <w:color w:val="000000"/>
                <w:sz w:val="18"/>
                <w:szCs w:val="18"/>
              </w:rPr>
              <w:t>跨部门</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60437E" w:rsidP="0060437E">
            <w:pPr>
              <w:rPr>
                <w:rFonts w:ascii="SimSun" w:hAnsi="SimSun"/>
                <w:color w:val="000000"/>
                <w:sz w:val="18"/>
                <w:szCs w:val="18"/>
              </w:rPr>
            </w:pPr>
            <w:r w:rsidRPr="004C2AAE">
              <w:rPr>
                <w:rFonts w:ascii="SimSun" w:hAnsi="SimSun" w:hint="eastAsia"/>
                <w:color w:val="000000"/>
                <w:sz w:val="18"/>
                <w:szCs w:val="18"/>
              </w:rPr>
              <w:t>与其它机构发展网络关系</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434184" w:rsidP="001E2D32">
            <w:pPr>
              <w:rPr>
                <w:rFonts w:ascii="SimSun" w:hAnsi="SimSun"/>
                <w:color w:val="000000"/>
                <w:sz w:val="18"/>
                <w:szCs w:val="18"/>
              </w:rPr>
            </w:pPr>
            <w:r w:rsidRPr="004C2AAE">
              <w:rPr>
                <w:rFonts w:ascii="SimSun" w:hAnsi="SimSun" w:hint="eastAsia"/>
                <w:color w:val="000000"/>
                <w:sz w:val="18"/>
                <w:szCs w:val="18"/>
              </w:rPr>
              <w:t>内审司</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60437E" w:rsidP="0060437E">
            <w:pPr>
              <w:rPr>
                <w:rFonts w:ascii="SimSun" w:hAnsi="SimSun"/>
                <w:color w:val="000000"/>
                <w:sz w:val="18"/>
                <w:szCs w:val="18"/>
                <w:lang w:eastAsia="en-US"/>
              </w:rPr>
            </w:pPr>
            <w:r w:rsidRPr="004C2AAE">
              <w:rPr>
                <w:rFonts w:ascii="SimSun" w:hAnsi="SimSun" w:hint="eastAsia"/>
                <w:color w:val="000000"/>
                <w:sz w:val="18"/>
                <w:szCs w:val="18"/>
              </w:rPr>
              <w:t>独立咨询监督委员会</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434184" w:rsidP="001E2D32">
            <w:pPr>
              <w:rPr>
                <w:rFonts w:ascii="SimSun" w:hAnsi="SimSun"/>
                <w:color w:val="000000"/>
                <w:sz w:val="18"/>
                <w:szCs w:val="18"/>
              </w:rPr>
            </w:pPr>
            <w:r w:rsidRPr="004C2AAE">
              <w:rPr>
                <w:rFonts w:ascii="SimSun" w:hAnsi="SimSun" w:hint="eastAsia"/>
                <w:color w:val="000000"/>
                <w:sz w:val="18"/>
                <w:szCs w:val="18"/>
              </w:rPr>
              <w:t>内审司</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1178FC" w:rsidP="001178FC">
            <w:pPr>
              <w:rPr>
                <w:rFonts w:ascii="SimSun" w:hAnsi="SimSun"/>
                <w:color w:val="000000"/>
                <w:sz w:val="18"/>
                <w:szCs w:val="18"/>
                <w:lang w:eastAsia="en-US"/>
              </w:rPr>
            </w:pPr>
            <w:r w:rsidRPr="004C2AAE">
              <w:rPr>
                <w:rFonts w:ascii="SimSun" w:hAnsi="SimSun" w:hint="eastAsia"/>
                <w:color w:val="000000"/>
                <w:sz w:val="18"/>
                <w:szCs w:val="18"/>
              </w:rPr>
              <w:t>其他的间接活动</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C34FE1" w:rsidP="001E2D32">
            <w:pPr>
              <w:rPr>
                <w:rFonts w:ascii="SimSun" w:hAnsi="SimSun"/>
                <w:color w:val="000000"/>
                <w:sz w:val="18"/>
                <w:szCs w:val="18"/>
              </w:rPr>
            </w:pPr>
            <w:r w:rsidRPr="004C2AAE">
              <w:rPr>
                <w:rFonts w:ascii="SimSun" w:hAnsi="SimSun" w:hint="eastAsia"/>
                <w:color w:val="000000"/>
                <w:sz w:val="18"/>
                <w:szCs w:val="18"/>
              </w:rPr>
              <w:t>内审司</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1178FC" w:rsidP="001178FC">
            <w:pPr>
              <w:rPr>
                <w:rFonts w:ascii="SimSun" w:hAnsi="SimSun"/>
                <w:color w:val="000000"/>
                <w:sz w:val="18"/>
                <w:szCs w:val="18"/>
                <w:lang w:eastAsia="en-US"/>
              </w:rPr>
            </w:pPr>
            <w:r w:rsidRPr="004C2AAE">
              <w:rPr>
                <w:rFonts w:ascii="SimSun" w:hAnsi="SimSun" w:hint="eastAsia"/>
                <w:color w:val="000000"/>
                <w:sz w:val="18"/>
                <w:szCs w:val="18"/>
              </w:rPr>
              <w:t>未落实建议的跟进</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434184" w:rsidP="001E2D32">
            <w:pPr>
              <w:rPr>
                <w:rFonts w:ascii="SimSun" w:hAnsi="SimSun"/>
                <w:color w:val="000000"/>
                <w:sz w:val="18"/>
                <w:szCs w:val="18"/>
              </w:rPr>
            </w:pPr>
            <w:r w:rsidRPr="004C2AAE">
              <w:rPr>
                <w:rFonts w:ascii="SimSun" w:hAnsi="SimSun" w:hint="eastAsia"/>
                <w:color w:val="000000"/>
                <w:sz w:val="18"/>
                <w:szCs w:val="18"/>
              </w:rPr>
              <w:t>所有部门</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1178FC" w:rsidP="001178FC">
            <w:pPr>
              <w:rPr>
                <w:rFonts w:ascii="SimSun" w:hAnsi="SimSun"/>
                <w:color w:val="000000"/>
                <w:sz w:val="18"/>
                <w:szCs w:val="18"/>
                <w:lang w:eastAsia="en-US"/>
              </w:rPr>
            </w:pPr>
            <w:r w:rsidRPr="004C2AAE">
              <w:rPr>
                <w:rFonts w:ascii="SimSun" w:hAnsi="SimSun" w:hint="eastAsia"/>
                <w:color w:val="000000"/>
                <w:sz w:val="18"/>
                <w:szCs w:val="18"/>
              </w:rPr>
              <w:t>培训</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C34FE1" w:rsidP="001E2D32">
            <w:pPr>
              <w:rPr>
                <w:rFonts w:ascii="SimSun" w:hAnsi="SimSun"/>
                <w:color w:val="000000"/>
                <w:sz w:val="18"/>
                <w:szCs w:val="18"/>
              </w:rPr>
            </w:pPr>
            <w:r w:rsidRPr="004C2AAE">
              <w:rPr>
                <w:rFonts w:ascii="SimSun" w:hAnsi="SimSun" w:hint="eastAsia"/>
                <w:color w:val="000000"/>
                <w:sz w:val="18"/>
                <w:szCs w:val="18"/>
              </w:rPr>
              <w:t>内审司</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E0060C" w:rsidP="001E2D32">
            <w:pPr>
              <w:rPr>
                <w:rFonts w:ascii="SimSun" w:hAnsi="SimSun"/>
                <w:color w:val="000000"/>
                <w:sz w:val="18"/>
                <w:szCs w:val="18"/>
              </w:rPr>
            </w:pPr>
            <w:r w:rsidRPr="004C2AAE">
              <w:rPr>
                <w:rFonts w:ascii="SimSun" w:hAnsi="SimSun"/>
                <w:color w:val="000000"/>
                <w:sz w:val="18"/>
                <w:szCs w:val="18"/>
              </w:rPr>
              <w:t>WIPO</w:t>
            </w:r>
            <w:r w:rsidR="001178FC" w:rsidRPr="004C2AAE">
              <w:rPr>
                <w:rFonts w:ascii="SimSun" w:hAnsi="SimSun" w:hint="eastAsia"/>
                <w:color w:val="000000"/>
                <w:sz w:val="18"/>
                <w:szCs w:val="18"/>
              </w:rPr>
              <w:t>知识管理评价</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C34FE1" w:rsidP="00C34FE1">
            <w:pPr>
              <w:rPr>
                <w:rFonts w:ascii="SimSun" w:hAnsi="SimSun"/>
                <w:color w:val="000000"/>
                <w:sz w:val="18"/>
                <w:szCs w:val="18"/>
                <w:lang w:eastAsia="en-US"/>
              </w:rPr>
            </w:pPr>
            <w:r w:rsidRPr="004C2AAE">
              <w:rPr>
                <w:rFonts w:ascii="SimSun" w:hAnsi="SimSun" w:hint="eastAsia"/>
                <w:color w:val="000000"/>
                <w:sz w:val="18"/>
                <w:szCs w:val="18"/>
              </w:rPr>
              <w:t>跨部门</w:t>
            </w:r>
          </w:p>
        </w:tc>
        <w:tc>
          <w:tcPr>
            <w:tcW w:w="620" w:type="pct"/>
            <w:tcBorders>
              <w:top w:val="single" w:sz="4" w:space="0" w:color="auto"/>
              <w:left w:val="nil"/>
              <w:bottom w:val="single" w:sz="4" w:space="0" w:color="auto"/>
              <w:right w:val="single" w:sz="4" w:space="0" w:color="auto"/>
            </w:tcBorders>
            <w:shd w:val="clear" w:color="auto" w:fill="FFFF0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4553EE" w:rsidP="00422065">
            <w:pPr>
              <w:rPr>
                <w:rFonts w:ascii="SimSun" w:hAnsi="SimSun"/>
                <w:color w:val="000000"/>
                <w:sz w:val="18"/>
                <w:szCs w:val="18"/>
              </w:rPr>
            </w:pPr>
            <w:r w:rsidRPr="004C2AAE">
              <w:rPr>
                <w:rFonts w:ascii="SimSun" w:hAnsi="SimSun" w:hint="eastAsia"/>
                <w:color w:val="000000"/>
                <w:sz w:val="18"/>
                <w:szCs w:val="18"/>
              </w:rPr>
              <w:t>战略目标评价</w:t>
            </w:r>
            <w:r w:rsidRPr="004C2AAE">
              <w:rPr>
                <w:rFonts w:ascii="SimSun" w:hAnsi="SimSun"/>
                <w:color w:val="000000"/>
                <w:sz w:val="18"/>
                <w:szCs w:val="18"/>
              </w:rPr>
              <w:t>–</w:t>
            </w:r>
            <w:r w:rsidR="00422065" w:rsidRPr="004C2AAE">
              <w:rPr>
                <w:rFonts w:ascii="SimSun" w:hAnsi="SimSun" w:cs="SimSun" w:hint="eastAsia"/>
                <w:color w:val="000000"/>
                <w:sz w:val="18"/>
                <w:szCs w:val="18"/>
              </w:rPr>
              <w:t>开展国际合作树立尊重知识产权的风尚</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C34FE1" w:rsidP="00C34FE1">
            <w:pPr>
              <w:rPr>
                <w:rFonts w:ascii="SimSun" w:hAnsi="SimSun"/>
                <w:color w:val="000000"/>
                <w:sz w:val="18"/>
                <w:szCs w:val="18"/>
                <w:lang w:eastAsia="en-US"/>
              </w:rPr>
            </w:pPr>
            <w:r w:rsidRPr="004C2AAE">
              <w:rPr>
                <w:rFonts w:ascii="SimSun" w:hAnsi="SimSun" w:hint="eastAsia"/>
                <w:color w:val="000000"/>
                <w:sz w:val="18"/>
                <w:szCs w:val="18"/>
              </w:rPr>
              <w:t>全球问题</w:t>
            </w:r>
          </w:p>
        </w:tc>
        <w:tc>
          <w:tcPr>
            <w:tcW w:w="620" w:type="pct"/>
            <w:tcBorders>
              <w:top w:val="single" w:sz="4" w:space="0" w:color="auto"/>
              <w:left w:val="nil"/>
              <w:bottom w:val="single" w:sz="4" w:space="0" w:color="auto"/>
              <w:right w:val="single" w:sz="4" w:space="0" w:color="auto"/>
            </w:tcBorders>
            <w:vAlign w:val="center"/>
          </w:tcPr>
          <w:p w:rsidR="00D630B4" w:rsidRPr="004C2AAE" w:rsidRDefault="00D630B4" w:rsidP="00D630B4">
            <w:pPr>
              <w:jc w:val="center"/>
              <w:rPr>
                <w:rFonts w:ascii="SimSun" w:hAnsi="SimSun"/>
                <w:color w:val="000000"/>
                <w:sz w:val="18"/>
                <w:szCs w:val="18"/>
              </w:rPr>
            </w:pPr>
            <w:r w:rsidRPr="004C2AAE">
              <w:rPr>
                <w:rFonts w:ascii="SimSun" w:hAnsi="SimSun" w:hint="eastAsia"/>
                <w:color w:val="000000"/>
                <w:sz w:val="18"/>
                <w:szCs w:val="18"/>
              </w:rPr>
              <w:t>顺延至2014年</w:t>
            </w:r>
          </w:p>
          <w:p w:rsidR="00E0060C" w:rsidRPr="004C2AAE" w:rsidRDefault="00D630B4" w:rsidP="00D630B4">
            <w:pPr>
              <w:jc w:val="center"/>
              <w:rPr>
                <w:rFonts w:ascii="SimSun" w:hAnsi="SimSun"/>
                <w:color w:val="000000"/>
                <w:sz w:val="18"/>
                <w:szCs w:val="18"/>
              </w:rPr>
            </w:pPr>
            <w:r w:rsidRPr="004C2AAE">
              <w:rPr>
                <w:rFonts w:ascii="SimSun" w:hAnsi="SimSun" w:hint="eastAsia"/>
                <w:color w:val="000000"/>
                <w:sz w:val="18"/>
                <w:szCs w:val="18"/>
              </w:rPr>
              <w:t>2013年由</w:t>
            </w:r>
            <w:r w:rsidR="004F2C36">
              <w:rPr>
                <w:rFonts w:ascii="SimSun" w:hAnsi="SimSun" w:hint="eastAsia"/>
                <w:color w:val="000000"/>
                <w:sz w:val="18"/>
                <w:szCs w:val="18"/>
              </w:rPr>
              <w:t>政府间委员会</w:t>
            </w:r>
            <w:r w:rsidRPr="004C2AAE">
              <w:rPr>
                <w:rFonts w:ascii="SimSun" w:hAnsi="SimSun" w:hint="eastAsia"/>
                <w:color w:val="000000"/>
                <w:sz w:val="18"/>
                <w:szCs w:val="18"/>
              </w:rPr>
              <w:t>评价替代</w:t>
            </w: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C34FE1" w:rsidP="00C34FE1">
            <w:pPr>
              <w:rPr>
                <w:rFonts w:ascii="SimSun" w:hAnsi="SimSun"/>
                <w:color w:val="000000"/>
                <w:sz w:val="18"/>
                <w:szCs w:val="18"/>
              </w:rPr>
            </w:pPr>
            <w:r w:rsidRPr="004C2AAE">
              <w:rPr>
                <w:rFonts w:ascii="SimSun" w:hAnsi="SimSun" w:hint="eastAsia"/>
                <w:color w:val="000000"/>
                <w:sz w:val="18"/>
                <w:szCs w:val="18"/>
              </w:rPr>
              <w:t>业务连续性管理</w:t>
            </w:r>
            <w:r w:rsidRPr="004C2AAE">
              <w:rPr>
                <w:rFonts w:ascii="SimSun" w:hAnsi="SimSun"/>
                <w:color w:val="000000"/>
                <w:sz w:val="18"/>
                <w:szCs w:val="18"/>
              </w:rPr>
              <w:t>(BCM)</w:t>
            </w:r>
            <w:r w:rsidRPr="004C2AAE">
              <w:rPr>
                <w:rFonts w:ascii="SimSun" w:hAnsi="SimSun" w:hint="eastAsia"/>
                <w:color w:val="000000"/>
                <w:sz w:val="18"/>
                <w:szCs w:val="18"/>
              </w:rPr>
              <w:t>审查</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C34FE1" w:rsidP="00C34FE1">
            <w:pPr>
              <w:rPr>
                <w:rFonts w:ascii="SimSun" w:hAnsi="SimSun"/>
                <w:color w:val="000000"/>
                <w:sz w:val="18"/>
                <w:szCs w:val="18"/>
                <w:lang w:eastAsia="en-US"/>
              </w:rPr>
            </w:pPr>
            <w:r w:rsidRPr="004C2AAE">
              <w:rPr>
                <w:rFonts w:ascii="SimSun" w:hAnsi="SimSun" w:hint="eastAsia"/>
                <w:color w:val="000000"/>
                <w:sz w:val="18"/>
                <w:szCs w:val="18"/>
              </w:rPr>
              <w:t>跨部门</w:t>
            </w:r>
          </w:p>
        </w:tc>
        <w:tc>
          <w:tcPr>
            <w:tcW w:w="620" w:type="pct"/>
            <w:tcBorders>
              <w:top w:val="single" w:sz="4" w:space="0" w:color="auto"/>
              <w:left w:val="nil"/>
              <w:bottom w:val="single" w:sz="4" w:space="0" w:color="auto"/>
              <w:right w:val="single" w:sz="4" w:space="0" w:color="auto"/>
            </w:tcBorders>
            <w:vAlign w:val="center"/>
          </w:tcPr>
          <w:p w:rsidR="00E0060C" w:rsidRPr="004C2AAE" w:rsidRDefault="00D630B4" w:rsidP="00D630B4">
            <w:pPr>
              <w:jc w:val="center"/>
              <w:rPr>
                <w:rFonts w:ascii="SimSun" w:hAnsi="SimSun"/>
                <w:color w:val="000000"/>
                <w:sz w:val="18"/>
                <w:szCs w:val="18"/>
              </w:rPr>
            </w:pPr>
            <w:r w:rsidRPr="004C2AAE">
              <w:rPr>
                <w:rFonts w:ascii="SimSun" w:hAnsi="SimSun" w:hint="eastAsia"/>
                <w:color w:val="000000"/>
                <w:sz w:val="18"/>
                <w:szCs w:val="18"/>
              </w:rPr>
              <w:t>考虑到管理层的要求顺延至2014年</w:t>
            </w:r>
          </w:p>
        </w:tc>
      </w:tr>
    </w:tbl>
    <w:bookmarkEnd w:id="25"/>
    <w:bookmarkEnd w:id="26"/>
    <w:p w:rsidR="00E412BD" w:rsidRPr="004C2AAE" w:rsidRDefault="00D630B4" w:rsidP="00840A87">
      <w:pPr>
        <w:spacing w:before="60" w:after="60"/>
        <w:rPr>
          <w:rFonts w:ascii="SimSun" w:hAnsi="SimSun"/>
          <w:sz w:val="21"/>
        </w:rPr>
      </w:pPr>
      <w:r w:rsidRPr="004C2AAE">
        <w:rPr>
          <w:rFonts w:ascii="SimSun" w:hAnsi="SimSun" w:hint="eastAsia"/>
          <w:sz w:val="21"/>
        </w:rPr>
        <w:t>代码：</w:t>
      </w:r>
    </w:p>
    <w:tbl>
      <w:tblPr>
        <w:tblStyle w:val="TableGrid"/>
        <w:tblW w:w="0" w:type="auto"/>
        <w:tblLook w:val="04A0" w:firstRow="1" w:lastRow="0" w:firstColumn="1" w:lastColumn="0" w:noHBand="0" w:noVBand="1"/>
      </w:tblPr>
      <w:tblGrid>
        <w:gridCol w:w="1843"/>
        <w:gridCol w:w="2552"/>
      </w:tblGrid>
      <w:tr w:rsidR="00E412BD" w:rsidRPr="004C2AAE" w:rsidTr="001E2D32">
        <w:tc>
          <w:tcPr>
            <w:tcW w:w="1843" w:type="dxa"/>
            <w:shd w:val="clear" w:color="auto" w:fill="FFFF00"/>
          </w:tcPr>
          <w:p w:rsidR="00E412BD" w:rsidRPr="004C2AAE" w:rsidRDefault="00E412BD" w:rsidP="001E2D32">
            <w:pPr>
              <w:rPr>
                <w:rFonts w:ascii="SimSun" w:hAnsi="SimSun"/>
                <w:sz w:val="21"/>
              </w:rPr>
            </w:pPr>
          </w:p>
        </w:tc>
        <w:tc>
          <w:tcPr>
            <w:tcW w:w="2552" w:type="dxa"/>
          </w:tcPr>
          <w:p w:rsidR="00E412BD" w:rsidRPr="004C2AAE" w:rsidRDefault="00C85007" w:rsidP="00C85007">
            <w:pPr>
              <w:ind w:left="34"/>
              <w:rPr>
                <w:rFonts w:ascii="SimSun" w:hAnsi="SimSun"/>
                <w:sz w:val="21"/>
              </w:rPr>
            </w:pPr>
            <w:r w:rsidRPr="004C2AAE">
              <w:rPr>
                <w:rFonts w:ascii="SimSun" w:hAnsi="SimSun" w:hint="eastAsia"/>
                <w:sz w:val="21"/>
              </w:rPr>
              <w:t>正在进行</w:t>
            </w:r>
          </w:p>
        </w:tc>
      </w:tr>
      <w:tr w:rsidR="00E412BD" w:rsidRPr="004C2AAE" w:rsidTr="001E2D32">
        <w:tc>
          <w:tcPr>
            <w:tcW w:w="1843" w:type="dxa"/>
            <w:shd w:val="clear" w:color="auto" w:fill="92D050"/>
          </w:tcPr>
          <w:p w:rsidR="00E412BD" w:rsidRPr="004C2AAE" w:rsidRDefault="00E412BD" w:rsidP="001E2D32">
            <w:pPr>
              <w:rPr>
                <w:rFonts w:ascii="SimSun" w:hAnsi="SimSun"/>
                <w:sz w:val="21"/>
              </w:rPr>
            </w:pPr>
          </w:p>
        </w:tc>
        <w:tc>
          <w:tcPr>
            <w:tcW w:w="2552" w:type="dxa"/>
          </w:tcPr>
          <w:p w:rsidR="00E412BD" w:rsidRPr="004C2AAE" w:rsidRDefault="00EB3A6D" w:rsidP="00EB3A6D">
            <w:pPr>
              <w:ind w:left="34"/>
              <w:rPr>
                <w:rFonts w:ascii="SimSun" w:hAnsi="SimSun"/>
                <w:sz w:val="21"/>
              </w:rPr>
            </w:pPr>
            <w:r w:rsidRPr="004C2AAE">
              <w:rPr>
                <w:rFonts w:ascii="SimSun" w:hAnsi="SimSun" w:hint="eastAsia"/>
                <w:sz w:val="21"/>
              </w:rPr>
              <w:t>已完成</w:t>
            </w:r>
          </w:p>
        </w:tc>
      </w:tr>
      <w:tr w:rsidR="00E412BD" w:rsidRPr="004C2AAE" w:rsidTr="001E2D32">
        <w:tc>
          <w:tcPr>
            <w:tcW w:w="1843" w:type="dxa"/>
          </w:tcPr>
          <w:p w:rsidR="00E412BD" w:rsidRPr="004C2AAE" w:rsidRDefault="00E412BD" w:rsidP="001E2D32">
            <w:pPr>
              <w:rPr>
                <w:rFonts w:ascii="SimSun" w:hAnsi="SimSun"/>
                <w:sz w:val="21"/>
              </w:rPr>
            </w:pPr>
          </w:p>
        </w:tc>
        <w:tc>
          <w:tcPr>
            <w:tcW w:w="2552" w:type="dxa"/>
          </w:tcPr>
          <w:p w:rsidR="00E412BD" w:rsidRPr="004C2AAE" w:rsidRDefault="00EB3A6D" w:rsidP="00EB3A6D">
            <w:pPr>
              <w:ind w:left="34"/>
              <w:rPr>
                <w:rFonts w:ascii="SimSun" w:hAnsi="SimSun"/>
                <w:sz w:val="21"/>
              </w:rPr>
            </w:pPr>
            <w:r w:rsidRPr="004C2AAE">
              <w:rPr>
                <w:rFonts w:ascii="SimSun" w:hAnsi="SimSun" w:hint="eastAsia"/>
                <w:sz w:val="21"/>
              </w:rPr>
              <w:t>尚未开始</w:t>
            </w:r>
          </w:p>
        </w:tc>
      </w:tr>
    </w:tbl>
    <w:p w:rsidR="00E412BD" w:rsidRPr="004C2AAE" w:rsidRDefault="00E412BD" w:rsidP="00E412BD">
      <w:pPr>
        <w:spacing w:after="200" w:line="276" w:lineRule="auto"/>
        <w:rPr>
          <w:rFonts w:ascii="SimSun" w:hAnsi="SimSun"/>
          <w:sz w:val="21"/>
        </w:rPr>
        <w:sectPr w:rsidR="00E412BD" w:rsidRPr="004C2AAE" w:rsidSect="001E2D32">
          <w:headerReference w:type="default" r:id="rId23"/>
          <w:footnotePr>
            <w:numRestart w:val="eachSect"/>
          </w:footnotePr>
          <w:endnotePr>
            <w:numFmt w:val="decimal"/>
          </w:endnotePr>
          <w:pgSz w:w="11907" w:h="16840" w:code="9"/>
          <w:pgMar w:top="567" w:right="1134" w:bottom="1418" w:left="1418" w:header="510" w:footer="1021" w:gutter="0"/>
          <w:cols w:space="720"/>
          <w:docGrid w:linePitch="299"/>
        </w:sectPr>
      </w:pPr>
    </w:p>
    <w:p w:rsidR="00E412BD" w:rsidRPr="004C2AAE" w:rsidRDefault="00E412BD" w:rsidP="00CF286F">
      <w:pPr>
        <w:spacing w:after="120"/>
        <w:jc w:val="center"/>
        <w:rPr>
          <w:rFonts w:ascii="SimSun" w:hAnsi="SimSun"/>
          <w:b/>
          <w:sz w:val="21"/>
        </w:rPr>
      </w:pPr>
      <w:r w:rsidRPr="004C2AAE">
        <w:rPr>
          <w:rFonts w:ascii="SimSun" w:hAnsi="SimSun"/>
          <w:b/>
          <w:sz w:val="21"/>
        </w:rPr>
        <w:lastRenderedPageBreak/>
        <w:t>2014</w:t>
      </w:r>
      <w:r w:rsidR="00EF1BB8" w:rsidRPr="004C2AAE">
        <w:rPr>
          <w:rFonts w:ascii="SimSun" w:hAnsi="SimSun" w:hint="eastAsia"/>
          <w:b/>
          <w:sz w:val="21"/>
        </w:rPr>
        <w:t>年</w:t>
      </w:r>
      <w:r w:rsidR="00DD32A6" w:rsidRPr="004C2AAE">
        <w:rPr>
          <w:rFonts w:ascii="SimSun" w:hAnsi="SimSun" w:hint="eastAsia"/>
          <w:b/>
          <w:sz w:val="21"/>
        </w:rPr>
        <w:t>监督任务完成情况</w:t>
      </w:r>
      <w:r w:rsidRPr="004C2AAE">
        <w:rPr>
          <w:rFonts w:ascii="SimSun" w:hAnsi="SimSun"/>
          <w:b/>
          <w:sz w:val="21"/>
        </w:rPr>
        <w:t>(</w:t>
      </w:r>
      <w:r w:rsidR="00EF1BB8" w:rsidRPr="004C2AAE">
        <w:rPr>
          <w:rFonts w:ascii="SimSun" w:hAnsi="SimSun" w:hint="eastAsia"/>
          <w:b/>
          <w:sz w:val="21"/>
        </w:rPr>
        <w:t>截至</w:t>
      </w:r>
      <w:r w:rsidRPr="004C2AAE">
        <w:rPr>
          <w:rFonts w:ascii="SimSun" w:hAnsi="SimSun"/>
          <w:b/>
          <w:sz w:val="21"/>
        </w:rPr>
        <w:t>2014</w:t>
      </w:r>
      <w:r w:rsidR="00EF1BB8" w:rsidRPr="004C2AAE">
        <w:rPr>
          <w:rFonts w:ascii="SimSun" w:hAnsi="SimSun" w:hint="eastAsia"/>
          <w:b/>
          <w:sz w:val="21"/>
        </w:rPr>
        <w:t>年6月30日</w:t>
      </w:r>
      <w:r w:rsidRPr="004C2AAE">
        <w:rPr>
          <w:rFonts w:ascii="SimSun" w:hAnsi="SimSun"/>
          <w:b/>
          <w:sz w:val="21"/>
        </w:rPr>
        <w:t>)</w:t>
      </w:r>
    </w:p>
    <w:tbl>
      <w:tblPr>
        <w:tblW w:w="9807" w:type="dxa"/>
        <w:tblLook w:val="0000" w:firstRow="0" w:lastRow="0" w:firstColumn="0" w:lastColumn="0" w:noHBand="0" w:noVBand="0"/>
      </w:tblPr>
      <w:tblGrid>
        <w:gridCol w:w="5493"/>
        <w:gridCol w:w="2979"/>
        <w:gridCol w:w="1335"/>
      </w:tblGrid>
      <w:tr w:rsidR="00E412BD" w:rsidRPr="004C2AAE" w:rsidTr="001E2D32">
        <w:trPr>
          <w:trHeight w:val="340"/>
          <w:tblHeader/>
        </w:trPr>
        <w:tc>
          <w:tcPr>
            <w:tcW w:w="5493" w:type="dxa"/>
            <w:tcBorders>
              <w:top w:val="single" w:sz="4" w:space="0" w:color="auto"/>
              <w:left w:val="single" w:sz="4" w:space="0" w:color="auto"/>
              <w:bottom w:val="single" w:sz="4" w:space="0" w:color="auto"/>
              <w:right w:val="single" w:sz="4" w:space="0" w:color="auto"/>
            </w:tcBorders>
            <w:shd w:val="clear" w:color="auto" w:fill="C0C0C0"/>
            <w:vAlign w:val="center"/>
          </w:tcPr>
          <w:p w:rsidR="00E412BD" w:rsidRPr="004C2AAE" w:rsidRDefault="0043753F" w:rsidP="0043753F">
            <w:pPr>
              <w:keepLines/>
              <w:jc w:val="center"/>
              <w:rPr>
                <w:rFonts w:ascii="SimSun" w:hAnsi="SimSun"/>
                <w:b/>
                <w:bCs/>
                <w:color w:val="000000"/>
                <w:sz w:val="18"/>
                <w:szCs w:val="18"/>
                <w:lang w:eastAsia="en-US"/>
              </w:rPr>
            </w:pPr>
            <w:r w:rsidRPr="004C2AAE">
              <w:rPr>
                <w:rFonts w:ascii="SimSun" w:hAnsi="SimSun" w:hint="eastAsia"/>
                <w:b/>
                <w:bCs/>
                <w:color w:val="000000"/>
                <w:sz w:val="18"/>
                <w:szCs w:val="18"/>
              </w:rPr>
              <w:t>计划</w:t>
            </w:r>
          </w:p>
        </w:tc>
        <w:tc>
          <w:tcPr>
            <w:tcW w:w="2979" w:type="dxa"/>
            <w:tcBorders>
              <w:top w:val="single" w:sz="4" w:space="0" w:color="auto"/>
              <w:left w:val="nil"/>
              <w:bottom w:val="single" w:sz="4" w:space="0" w:color="auto"/>
              <w:right w:val="single" w:sz="4" w:space="0" w:color="auto"/>
            </w:tcBorders>
            <w:shd w:val="clear" w:color="auto" w:fill="C0C0C0"/>
            <w:vAlign w:val="center"/>
          </w:tcPr>
          <w:p w:rsidR="00E412BD" w:rsidRPr="004C2AAE" w:rsidRDefault="0043753F" w:rsidP="0043753F">
            <w:pPr>
              <w:keepLines/>
              <w:jc w:val="center"/>
              <w:rPr>
                <w:rFonts w:ascii="SimSun" w:hAnsi="SimSun"/>
                <w:b/>
                <w:bCs/>
                <w:color w:val="000000"/>
                <w:sz w:val="18"/>
                <w:szCs w:val="18"/>
                <w:lang w:eastAsia="en-US"/>
              </w:rPr>
            </w:pPr>
            <w:r w:rsidRPr="004C2AAE">
              <w:rPr>
                <w:rFonts w:ascii="SimSun" w:hAnsi="SimSun" w:hint="eastAsia"/>
                <w:b/>
                <w:bCs/>
                <w:color w:val="000000"/>
                <w:sz w:val="18"/>
                <w:szCs w:val="18"/>
              </w:rPr>
              <w:t>部门</w:t>
            </w:r>
          </w:p>
        </w:tc>
        <w:tc>
          <w:tcPr>
            <w:tcW w:w="1335" w:type="dxa"/>
            <w:tcBorders>
              <w:top w:val="single" w:sz="4" w:space="0" w:color="auto"/>
              <w:left w:val="nil"/>
              <w:bottom w:val="single" w:sz="4" w:space="0" w:color="auto"/>
              <w:right w:val="single" w:sz="4" w:space="0" w:color="auto"/>
            </w:tcBorders>
            <w:shd w:val="clear" w:color="auto" w:fill="C0C0C0"/>
            <w:vAlign w:val="center"/>
          </w:tcPr>
          <w:p w:rsidR="00E412BD" w:rsidRPr="004C2AAE" w:rsidRDefault="0043753F" w:rsidP="0043753F">
            <w:pPr>
              <w:keepLines/>
              <w:jc w:val="center"/>
              <w:rPr>
                <w:rFonts w:ascii="SimSun" w:hAnsi="SimSun"/>
                <w:b/>
                <w:bCs/>
                <w:color w:val="000000"/>
                <w:sz w:val="18"/>
                <w:szCs w:val="18"/>
                <w:lang w:eastAsia="en-US"/>
              </w:rPr>
            </w:pPr>
            <w:r w:rsidRPr="004C2AAE">
              <w:rPr>
                <w:rFonts w:ascii="SimSun" w:hAnsi="SimSun" w:hint="eastAsia"/>
                <w:b/>
                <w:bCs/>
                <w:color w:val="000000"/>
                <w:sz w:val="18"/>
                <w:szCs w:val="18"/>
              </w:rPr>
              <w:t>完成情况</w:t>
            </w: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422065" w:rsidP="00422065">
            <w:pPr>
              <w:keepLines/>
              <w:rPr>
                <w:rFonts w:ascii="SimSun" w:hAnsi="SimSun"/>
                <w:color w:val="000000"/>
                <w:sz w:val="18"/>
                <w:szCs w:val="18"/>
              </w:rPr>
            </w:pPr>
            <w:r w:rsidRPr="004C2AAE">
              <w:rPr>
                <w:rFonts w:ascii="SimSun" w:hAnsi="SimSun" w:hint="eastAsia"/>
                <w:color w:val="000000"/>
                <w:sz w:val="18"/>
                <w:szCs w:val="18"/>
              </w:rPr>
              <w:t>评价战略目标六：开展国际合作树立尊重知识产权的风尚</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全球问题</w:t>
            </w:r>
          </w:p>
        </w:tc>
        <w:tc>
          <w:tcPr>
            <w:tcW w:w="1335" w:type="dxa"/>
            <w:tcBorders>
              <w:top w:val="nil"/>
              <w:left w:val="nil"/>
              <w:bottom w:val="single" w:sz="4" w:space="0" w:color="auto"/>
              <w:right w:val="single" w:sz="4" w:space="0" w:color="auto"/>
            </w:tcBorders>
            <w:shd w:val="clear" w:color="auto" w:fill="FFFF0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E412BD" w:rsidP="001E2D32">
            <w:pPr>
              <w:keepLines/>
              <w:rPr>
                <w:rFonts w:ascii="SimSun" w:hAnsi="SimSun"/>
                <w:color w:val="000000"/>
                <w:sz w:val="18"/>
                <w:szCs w:val="18"/>
              </w:rPr>
            </w:pPr>
            <w:r w:rsidRPr="004C2AAE">
              <w:rPr>
                <w:rFonts w:ascii="SimSun" w:hAnsi="SimSun"/>
                <w:color w:val="000000"/>
                <w:sz w:val="18"/>
                <w:szCs w:val="18"/>
              </w:rPr>
              <w:t>WIPO</w:t>
            </w:r>
            <w:r w:rsidR="00EE24E3" w:rsidRPr="004C2AAE">
              <w:rPr>
                <w:rFonts w:ascii="SimSun" w:hAnsi="SimSun" w:hint="eastAsia"/>
                <w:color w:val="000000"/>
                <w:sz w:val="18"/>
                <w:szCs w:val="18"/>
              </w:rPr>
              <w:t>内部知识共享评价</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跨部门</w:t>
            </w:r>
          </w:p>
        </w:tc>
        <w:tc>
          <w:tcPr>
            <w:tcW w:w="1335" w:type="dxa"/>
            <w:tcBorders>
              <w:top w:val="nil"/>
              <w:left w:val="nil"/>
              <w:bottom w:val="single" w:sz="4" w:space="0" w:color="auto"/>
              <w:right w:val="single" w:sz="4" w:space="0" w:color="auto"/>
            </w:tcBorders>
            <w:shd w:val="clear" w:color="auto" w:fill="92D05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EE24E3" w:rsidP="00EE24E3">
            <w:pPr>
              <w:keepLines/>
              <w:rPr>
                <w:rFonts w:ascii="SimSun" w:hAnsi="SimSun"/>
                <w:color w:val="000000"/>
                <w:sz w:val="18"/>
                <w:szCs w:val="18"/>
              </w:rPr>
            </w:pPr>
            <w:r w:rsidRPr="004C2AAE">
              <w:rPr>
                <w:rFonts w:ascii="SimSun" w:hAnsi="SimSun" w:hint="eastAsia"/>
                <w:color w:val="000000"/>
                <w:sz w:val="18"/>
                <w:szCs w:val="18"/>
              </w:rPr>
              <w:t>内审司评价职能的外部评估</w:t>
            </w:r>
            <w:r w:rsidR="003F2B38" w:rsidRPr="004C2AAE">
              <w:rPr>
                <w:rFonts w:ascii="SimSun" w:hAnsi="SimSun"/>
                <w:sz w:val="18"/>
                <w:szCs w:val="18"/>
                <w:vertAlign w:val="superscript"/>
              </w:rPr>
              <w:t>1</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内审司</w:t>
            </w:r>
          </w:p>
        </w:tc>
        <w:tc>
          <w:tcPr>
            <w:tcW w:w="1335" w:type="dxa"/>
            <w:tcBorders>
              <w:top w:val="nil"/>
              <w:left w:val="nil"/>
              <w:bottom w:val="single" w:sz="4" w:space="0" w:color="auto"/>
              <w:right w:val="single" w:sz="4" w:space="0" w:color="auto"/>
            </w:tcBorders>
            <w:shd w:val="clear" w:color="auto" w:fill="92D05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B31EA5" w:rsidP="00B31EA5">
            <w:pPr>
              <w:keepLines/>
              <w:rPr>
                <w:rFonts w:ascii="SimSun" w:hAnsi="SimSun"/>
                <w:color w:val="000000"/>
                <w:sz w:val="18"/>
                <w:szCs w:val="18"/>
              </w:rPr>
            </w:pPr>
            <w:r w:rsidRPr="004C2AAE">
              <w:rPr>
                <w:rFonts w:ascii="SimSun" w:hAnsi="SimSun" w:hint="eastAsia"/>
                <w:color w:val="000000"/>
                <w:sz w:val="18"/>
                <w:szCs w:val="18"/>
              </w:rPr>
              <w:t>计划评价：计划</w:t>
            </w:r>
            <w:r w:rsidR="00E412BD" w:rsidRPr="004C2AAE">
              <w:rPr>
                <w:rFonts w:ascii="SimSun" w:hAnsi="SimSun"/>
                <w:color w:val="000000"/>
                <w:sz w:val="18"/>
                <w:szCs w:val="18"/>
              </w:rPr>
              <w:t>30</w:t>
            </w:r>
            <w:r w:rsidRPr="004C2AAE">
              <w:rPr>
                <w:rFonts w:ascii="SimSun" w:hAnsi="SimSun" w:hint="eastAsia"/>
                <w:color w:val="000000"/>
                <w:sz w:val="18"/>
                <w:szCs w:val="18"/>
              </w:rPr>
              <w:t>中小企业</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创新和技术</w:t>
            </w:r>
          </w:p>
        </w:tc>
        <w:tc>
          <w:tcPr>
            <w:tcW w:w="1335" w:type="dxa"/>
            <w:tcBorders>
              <w:top w:val="nil"/>
              <w:left w:val="nil"/>
              <w:bottom w:val="single" w:sz="4" w:space="0" w:color="auto"/>
              <w:right w:val="single" w:sz="4" w:space="0" w:color="auto"/>
            </w:tcBorders>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B31EA5" w:rsidP="00921123">
            <w:pPr>
              <w:keepLines/>
              <w:rPr>
                <w:rFonts w:ascii="SimSun" w:hAnsi="SimSun"/>
                <w:color w:val="000000"/>
                <w:sz w:val="18"/>
                <w:szCs w:val="18"/>
              </w:rPr>
            </w:pPr>
            <w:r w:rsidRPr="004C2AAE">
              <w:rPr>
                <w:rFonts w:ascii="SimSun" w:hAnsi="SimSun" w:hint="eastAsia"/>
                <w:color w:val="000000"/>
                <w:sz w:val="18"/>
                <w:szCs w:val="18"/>
              </w:rPr>
              <w:t>2013年奖励与表彰计划试点第一阶段评价</w:t>
            </w:r>
            <w:r w:rsidR="00E412BD" w:rsidRPr="004C2AAE">
              <w:rPr>
                <w:rFonts w:ascii="SimSun" w:hAnsi="SimSun"/>
                <w:color w:val="000000"/>
                <w:sz w:val="18"/>
                <w:szCs w:val="18"/>
              </w:rPr>
              <w:t>(</w:t>
            </w:r>
            <w:r w:rsidRPr="004C2AAE">
              <w:rPr>
                <w:rFonts w:ascii="SimSun" w:hAnsi="SimSun" w:hint="eastAsia"/>
                <w:color w:val="000000"/>
                <w:sz w:val="18"/>
                <w:szCs w:val="18"/>
              </w:rPr>
              <w:t>与</w:t>
            </w:r>
            <w:r w:rsidR="007C3B4F">
              <w:rPr>
                <w:rFonts w:ascii="SimSun" w:hAnsi="SimSun" w:hint="eastAsia"/>
                <w:color w:val="000000"/>
                <w:sz w:val="18"/>
                <w:szCs w:val="18"/>
              </w:rPr>
              <w:t>人力资源管理部</w:t>
            </w:r>
            <w:r w:rsidR="00921123" w:rsidRPr="004C2AAE">
              <w:rPr>
                <w:rFonts w:ascii="SimSun" w:hAnsi="SimSun" w:hint="eastAsia"/>
                <w:color w:val="000000"/>
                <w:sz w:val="18"/>
                <w:szCs w:val="18"/>
              </w:rPr>
              <w:t>合</w:t>
            </w:r>
            <w:r w:rsidRPr="004C2AAE">
              <w:rPr>
                <w:rFonts w:ascii="SimSun" w:hAnsi="SimSun" w:hint="eastAsia"/>
                <w:color w:val="000000"/>
                <w:sz w:val="18"/>
                <w:szCs w:val="18"/>
              </w:rPr>
              <w:t>写</w:t>
            </w:r>
            <w:r w:rsidR="00E412BD" w:rsidRPr="004C2AAE">
              <w:rPr>
                <w:rFonts w:ascii="SimSun" w:hAnsi="SimSun"/>
                <w:color w:val="000000"/>
                <w:sz w:val="18"/>
                <w:szCs w:val="18"/>
              </w:rPr>
              <w:t>)</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7C3B4F" w:rsidP="0043753F">
            <w:pPr>
              <w:keepLines/>
              <w:jc w:val="center"/>
              <w:rPr>
                <w:rFonts w:ascii="SimSun" w:hAnsi="SimSun"/>
                <w:color w:val="000000"/>
                <w:sz w:val="18"/>
                <w:szCs w:val="18"/>
                <w:lang w:eastAsia="en-US"/>
              </w:rPr>
            </w:pPr>
            <w:r>
              <w:rPr>
                <w:rFonts w:ascii="SimSun" w:hAnsi="SimSun" w:hint="eastAsia"/>
                <w:color w:val="000000"/>
                <w:sz w:val="18"/>
                <w:szCs w:val="18"/>
              </w:rPr>
              <w:t>人力资源管理部</w:t>
            </w:r>
          </w:p>
        </w:tc>
        <w:tc>
          <w:tcPr>
            <w:tcW w:w="1335" w:type="dxa"/>
            <w:tcBorders>
              <w:top w:val="nil"/>
              <w:left w:val="nil"/>
              <w:bottom w:val="single" w:sz="4" w:space="0" w:color="auto"/>
              <w:right w:val="single" w:sz="4" w:space="0" w:color="auto"/>
            </w:tcBorders>
            <w:shd w:val="clear" w:color="auto" w:fill="92D05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B31EA5" w:rsidP="001E2D32">
            <w:pPr>
              <w:keepLines/>
              <w:rPr>
                <w:rFonts w:ascii="SimSun" w:hAnsi="SimSun"/>
                <w:color w:val="000000"/>
                <w:sz w:val="18"/>
                <w:szCs w:val="18"/>
              </w:rPr>
            </w:pPr>
            <w:r w:rsidRPr="004C2AAE">
              <w:rPr>
                <w:rFonts w:ascii="SimSun" w:hAnsi="SimSun" w:hint="eastAsia"/>
                <w:color w:val="000000"/>
                <w:sz w:val="18"/>
                <w:szCs w:val="18"/>
              </w:rPr>
              <w:t>国家综合服务评价</w:t>
            </w:r>
          </w:p>
          <w:p w:rsidR="00E412BD" w:rsidRPr="004C2AAE" w:rsidRDefault="00E412BD" w:rsidP="00B31EA5">
            <w:pPr>
              <w:keepLines/>
              <w:rPr>
                <w:rFonts w:ascii="SimSun" w:hAnsi="SimSun"/>
                <w:color w:val="000000"/>
                <w:sz w:val="18"/>
                <w:szCs w:val="18"/>
              </w:rPr>
            </w:pPr>
            <w:r w:rsidRPr="004C2AAE">
              <w:rPr>
                <w:rFonts w:ascii="SimSun" w:hAnsi="SimSun"/>
                <w:color w:val="000000"/>
                <w:sz w:val="18"/>
                <w:szCs w:val="18"/>
              </w:rPr>
              <w:t>(GRULAC</w:t>
            </w:r>
            <w:r w:rsidR="00B31EA5" w:rsidRPr="004C2AAE">
              <w:rPr>
                <w:rFonts w:ascii="SimSun" w:hAnsi="SimSun" w:hint="eastAsia"/>
                <w:color w:val="000000"/>
                <w:sz w:val="18"/>
                <w:szCs w:val="18"/>
              </w:rPr>
              <w:t>国家</w:t>
            </w:r>
            <w:r w:rsidRPr="004C2AAE">
              <w:rPr>
                <w:rFonts w:ascii="SimSun" w:hAnsi="SimSun"/>
                <w:color w:val="000000"/>
                <w:sz w:val="18"/>
                <w:szCs w:val="18"/>
              </w:rPr>
              <w:t>)</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发展</w:t>
            </w:r>
          </w:p>
        </w:tc>
        <w:tc>
          <w:tcPr>
            <w:tcW w:w="1335" w:type="dxa"/>
            <w:tcBorders>
              <w:top w:val="nil"/>
              <w:left w:val="nil"/>
              <w:bottom w:val="single" w:sz="4" w:space="0" w:color="auto"/>
              <w:right w:val="single" w:sz="4" w:space="0" w:color="auto"/>
            </w:tcBorders>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B31EA5" w:rsidP="00B31EA5">
            <w:pPr>
              <w:keepLines/>
              <w:rPr>
                <w:rFonts w:ascii="SimSun" w:hAnsi="SimSun"/>
                <w:color w:val="000000"/>
                <w:sz w:val="18"/>
                <w:szCs w:val="18"/>
              </w:rPr>
            </w:pPr>
            <w:r w:rsidRPr="004C2AAE">
              <w:rPr>
                <w:rFonts w:ascii="SimSun" w:hAnsi="SimSun" w:hint="eastAsia"/>
                <w:color w:val="000000"/>
                <w:sz w:val="18"/>
                <w:szCs w:val="18"/>
              </w:rPr>
              <w:t>审定</w:t>
            </w:r>
            <w:r w:rsidR="00E412BD" w:rsidRPr="004C2AAE">
              <w:rPr>
                <w:rFonts w:ascii="SimSun" w:hAnsi="SimSun"/>
                <w:color w:val="000000"/>
                <w:sz w:val="18"/>
                <w:szCs w:val="18"/>
              </w:rPr>
              <w:t>2012-2013</w:t>
            </w:r>
            <w:r w:rsidRPr="004C2AAE">
              <w:rPr>
                <w:rFonts w:ascii="SimSun" w:hAnsi="SimSun" w:hint="eastAsia"/>
                <w:color w:val="000000"/>
                <w:sz w:val="18"/>
                <w:szCs w:val="18"/>
              </w:rPr>
              <w:t>计划效绩报告</w:t>
            </w:r>
            <w:r w:rsidR="00E412BD" w:rsidRPr="004C2AAE">
              <w:rPr>
                <w:rFonts w:ascii="SimSun" w:hAnsi="SimSun"/>
                <w:color w:val="000000"/>
                <w:sz w:val="18"/>
                <w:szCs w:val="18"/>
              </w:rPr>
              <w:t>(PPR)</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整个</w:t>
            </w:r>
            <w:r w:rsidR="00E412BD" w:rsidRPr="004C2AAE">
              <w:rPr>
                <w:rFonts w:ascii="SimSun" w:hAnsi="SimSun"/>
                <w:color w:val="000000"/>
                <w:sz w:val="18"/>
                <w:szCs w:val="18"/>
                <w:lang w:eastAsia="en-US"/>
              </w:rPr>
              <w:t>WIPO</w:t>
            </w:r>
          </w:p>
        </w:tc>
        <w:tc>
          <w:tcPr>
            <w:tcW w:w="1335" w:type="dxa"/>
            <w:tcBorders>
              <w:top w:val="nil"/>
              <w:left w:val="nil"/>
              <w:bottom w:val="single" w:sz="4" w:space="0" w:color="auto"/>
              <w:right w:val="single" w:sz="4" w:space="0" w:color="auto"/>
            </w:tcBorders>
            <w:shd w:val="clear" w:color="auto" w:fill="92D05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B31EA5" w:rsidP="00B31EA5">
            <w:pPr>
              <w:keepLines/>
              <w:rPr>
                <w:rFonts w:ascii="SimSun" w:hAnsi="SimSun"/>
                <w:color w:val="000000"/>
                <w:sz w:val="18"/>
                <w:szCs w:val="18"/>
              </w:rPr>
            </w:pPr>
            <w:r w:rsidRPr="004C2AAE">
              <w:rPr>
                <w:rFonts w:ascii="SimSun" w:hAnsi="SimSun" w:hint="eastAsia"/>
                <w:color w:val="000000"/>
                <w:sz w:val="18"/>
                <w:szCs w:val="18"/>
              </w:rPr>
              <w:t>工作人员福利和应享权利</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7C3B4F" w:rsidP="001E2D32">
            <w:pPr>
              <w:keepLines/>
              <w:jc w:val="center"/>
              <w:rPr>
                <w:rFonts w:ascii="SimSun" w:hAnsi="SimSun"/>
                <w:color w:val="000000"/>
                <w:sz w:val="18"/>
                <w:szCs w:val="18"/>
              </w:rPr>
            </w:pPr>
            <w:proofErr w:type="spellStart"/>
            <w:r>
              <w:rPr>
                <w:rFonts w:ascii="SimSun" w:hAnsi="SimSun" w:cs="SimSun" w:hint="eastAsia"/>
                <w:color w:val="000000"/>
                <w:sz w:val="18"/>
                <w:szCs w:val="18"/>
                <w:lang w:eastAsia="en-US"/>
              </w:rPr>
              <w:t>人力资源管理部</w:t>
            </w:r>
            <w:proofErr w:type="spellEnd"/>
          </w:p>
        </w:tc>
        <w:tc>
          <w:tcPr>
            <w:tcW w:w="1335" w:type="dxa"/>
            <w:tcBorders>
              <w:top w:val="nil"/>
              <w:left w:val="nil"/>
              <w:bottom w:val="single" w:sz="4" w:space="0" w:color="auto"/>
              <w:right w:val="single" w:sz="4" w:space="0" w:color="auto"/>
            </w:tcBorders>
            <w:shd w:val="clear" w:color="auto" w:fill="92D05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670CF2" w:rsidP="00B31EA5">
            <w:pPr>
              <w:keepLines/>
              <w:rPr>
                <w:rFonts w:ascii="SimSun" w:hAnsi="SimSun"/>
                <w:color w:val="000000"/>
                <w:sz w:val="18"/>
                <w:szCs w:val="18"/>
                <w:lang w:eastAsia="en-US"/>
              </w:rPr>
            </w:pPr>
            <w:r w:rsidRPr="004C2AAE">
              <w:rPr>
                <w:rFonts w:ascii="SimSun" w:hAnsi="SimSun" w:hint="eastAsia"/>
                <w:color w:val="000000"/>
                <w:sz w:val="18"/>
                <w:szCs w:val="18"/>
              </w:rPr>
              <w:t>活动管理</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1E2D32">
            <w:pPr>
              <w:keepLines/>
              <w:jc w:val="center"/>
              <w:rPr>
                <w:rFonts w:ascii="SimSun" w:hAnsi="SimSun"/>
                <w:color w:val="000000"/>
                <w:sz w:val="18"/>
                <w:szCs w:val="18"/>
                <w:lang w:eastAsia="en-US"/>
              </w:rPr>
            </w:pPr>
            <w:proofErr w:type="spellStart"/>
            <w:r w:rsidRPr="004C2AAE">
              <w:rPr>
                <w:rFonts w:ascii="SimSun" w:hAnsi="SimSun" w:cs="SimSun" w:hint="eastAsia"/>
                <w:color w:val="000000"/>
                <w:sz w:val="18"/>
                <w:szCs w:val="18"/>
                <w:lang w:eastAsia="en-US"/>
              </w:rPr>
              <w:t>整个</w:t>
            </w:r>
            <w:r w:rsidRPr="004C2AAE">
              <w:rPr>
                <w:rFonts w:ascii="SimSun" w:hAnsi="SimSun" w:hint="eastAsia"/>
                <w:color w:val="000000"/>
                <w:sz w:val="18"/>
                <w:szCs w:val="18"/>
                <w:lang w:eastAsia="en-US"/>
              </w:rPr>
              <w:t>WIPO</w:t>
            </w:r>
            <w:proofErr w:type="spellEnd"/>
          </w:p>
        </w:tc>
        <w:tc>
          <w:tcPr>
            <w:tcW w:w="1335" w:type="dxa"/>
            <w:tcBorders>
              <w:top w:val="nil"/>
              <w:left w:val="nil"/>
              <w:bottom w:val="single" w:sz="4" w:space="0" w:color="auto"/>
              <w:right w:val="single" w:sz="4" w:space="0" w:color="auto"/>
            </w:tcBorders>
            <w:shd w:val="clear" w:color="auto" w:fill="92D05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243286" w:rsidP="00243286">
            <w:pPr>
              <w:keepLines/>
              <w:rPr>
                <w:rFonts w:ascii="SimSun" w:hAnsi="SimSun"/>
                <w:color w:val="000000"/>
                <w:sz w:val="18"/>
                <w:szCs w:val="18"/>
              </w:rPr>
            </w:pPr>
            <w:r w:rsidRPr="004C2AAE">
              <w:rPr>
                <w:rFonts w:ascii="SimSun" w:hAnsi="SimSun" w:hint="eastAsia"/>
                <w:color w:val="000000"/>
                <w:sz w:val="18"/>
                <w:szCs w:val="18"/>
              </w:rPr>
              <w:t>内审司内部审计职能的外部评估</w:t>
            </w:r>
            <w:r w:rsidR="00E412BD" w:rsidRPr="004C2AAE">
              <w:rPr>
                <w:rStyle w:val="FootnoteReference"/>
                <w:rFonts w:ascii="SimSun" w:hAnsi="SimSun"/>
                <w:color w:val="000000"/>
                <w:sz w:val="18"/>
                <w:szCs w:val="18"/>
                <w:lang w:eastAsia="en-US"/>
              </w:rPr>
              <w:footnoteReference w:id="21"/>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1E2D32">
            <w:pPr>
              <w:keepLines/>
              <w:jc w:val="center"/>
              <w:rPr>
                <w:rFonts w:ascii="SimSun" w:hAnsi="SimSun"/>
                <w:color w:val="000000"/>
                <w:sz w:val="18"/>
                <w:szCs w:val="18"/>
                <w:lang w:eastAsia="en-US"/>
              </w:rPr>
            </w:pPr>
            <w:proofErr w:type="spellStart"/>
            <w:r w:rsidRPr="004C2AAE">
              <w:rPr>
                <w:rFonts w:ascii="SimSun" w:hAnsi="SimSun" w:cs="SimSun" w:hint="eastAsia"/>
                <w:color w:val="000000"/>
                <w:sz w:val="18"/>
                <w:szCs w:val="18"/>
                <w:lang w:eastAsia="en-US"/>
              </w:rPr>
              <w:t>内审司</w:t>
            </w:r>
            <w:proofErr w:type="spellEnd"/>
          </w:p>
        </w:tc>
        <w:tc>
          <w:tcPr>
            <w:tcW w:w="1335" w:type="dxa"/>
            <w:tcBorders>
              <w:top w:val="nil"/>
              <w:left w:val="nil"/>
              <w:bottom w:val="single" w:sz="4" w:space="0" w:color="auto"/>
              <w:right w:val="single" w:sz="4" w:space="0" w:color="auto"/>
            </w:tcBorders>
            <w:shd w:val="clear" w:color="auto" w:fill="92D05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243286" w:rsidP="00243286">
            <w:pPr>
              <w:keepLines/>
              <w:rPr>
                <w:rFonts w:ascii="SimSun" w:hAnsi="SimSun"/>
                <w:color w:val="000000"/>
                <w:sz w:val="18"/>
                <w:szCs w:val="18"/>
              </w:rPr>
            </w:pPr>
            <w:r w:rsidRPr="004C2AAE">
              <w:rPr>
                <w:rFonts w:ascii="SimSun" w:hAnsi="SimSun" w:hint="eastAsia"/>
                <w:color w:val="000000"/>
                <w:sz w:val="18"/>
                <w:szCs w:val="18"/>
              </w:rPr>
              <w:t>业务连续性管理</w:t>
            </w:r>
            <w:r w:rsidR="00E412BD" w:rsidRPr="004C2AAE">
              <w:rPr>
                <w:rFonts w:ascii="SimSun" w:hAnsi="SimSun"/>
                <w:color w:val="000000"/>
                <w:sz w:val="18"/>
                <w:szCs w:val="18"/>
              </w:rPr>
              <w:t>(BCM)</w:t>
            </w:r>
            <w:r w:rsidRPr="004C2AAE">
              <w:rPr>
                <w:rFonts w:ascii="SimSun" w:hAnsi="SimSun" w:hint="eastAsia"/>
                <w:color w:val="000000"/>
                <w:sz w:val="18"/>
                <w:szCs w:val="18"/>
              </w:rPr>
              <w:t>审查</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跨部门</w:t>
            </w:r>
          </w:p>
        </w:tc>
        <w:tc>
          <w:tcPr>
            <w:tcW w:w="1335" w:type="dxa"/>
            <w:tcBorders>
              <w:top w:val="nil"/>
              <w:left w:val="nil"/>
              <w:bottom w:val="single" w:sz="4" w:space="0" w:color="auto"/>
              <w:right w:val="single" w:sz="4" w:space="0" w:color="auto"/>
            </w:tcBorders>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243286" w:rsidP="00243286">
            <w:pPr>
              <w:keepLines/>
              <w:rPr>
                <w:rFonts w:ascii="SimSun" w:hAnsi="SimSun"/>
                <w:color w:val="000000"/>
                <w:sz w:val="18"/>
                <w:szCs w:val="18"/>
                <w:lang w:eastAsia="en-US"/>
              </w:rPr>
            </w:pPr>
            <w:r w:rsidRPr="004C2AAE">
              <w:rPr>
                <w:rFonts w:ascii="SimSun" w:hAnsi="SimSun" w:hint="eastAsia"/>
                <w:color w:val="000000"/>
                <w:sz w:val="18"/>
                <w:szCs w:val="18"/>
              </w:rPr>
              <w:t>资产管理</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整个</w:t>
            </w:r>
            <w:r w:rsidR="00E412BD" w:rsidRPr="004C2AAE">
              <w:rPr>
                <w:rFonts w:ascii="SimSun" w:hAnsi="SimSun"/>
                <w:color w:val="000000"/>
                <w:sz w:val="18"/>
                <w:szCs w:val="18"/>
                <w:lang w:eastAsia="en-US"/>
              </w:rPr>
              <w:t>WIPO</w:t>
            </w:r>
          </w:p>
        </w:tc>
        <w:tc>
          <w:tcPr>
            <w:tcW w:w="1335" w:type="dxa"/>
            <w:tcBorders>
              <w:top w:val="nil"/>
              <w:left w:val="nil"/>
              <w:bottom w:val="single" w:sz="4" w:space="0" w:color="auto"/>
              <w:right w:val="single" w:sz="4" w:space="0" w:color="auto"/>
            </w:tcBorders>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E412BD" w:rsidP="00243286">
            <w:pPr>
              <w:keepLines/>
              <w:rPr>
                <w:rFonts w:ascii="SimSun" w:hAnsi="SimSun"/>
                <w:color w:val="000000"/>
                <w:sz w:val="18"/>
                <w:szCs w:val="18"/>
                <w:lang w:eastAsia="en-US"/>
              </w:rPr>
            </w:pPr>
            <w:r w:rsidRPr="004C2AAE">
              <w:rPr>
                <w:rFonts w:ascii="SimSun" w:hAnsi="SimSun"/>
                <w:color w:val="000000"/>
                <w:sz w:val="18"/>
                <w:szCs w:val="18"/>
                <w:lang w:eastAsia="en-US"/>
              </w:rPr>
              <w:t>WIPO</w:t>
            </w:r>
            <w:r w:rsidR="00243286" w:rsidRPr="004C2AAE">
              <w:rPr>
                <w:rFonts w:ascii="SimSun" w:hAnsi="SimSun" w:hint="eastAsia"/>
                <w:color w:val="000000"/>
                <w:sz w:val="18"/>
                <w:szCs w:val="18"/>
              </w:rPr>
              <w:t>学院</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发展</w:t>
            </w:r>
          </w:p>
        </w:tc>
        <w:tc>
          <w:tcPr>
            <w:tcW w:w="1335" w:type="dxa"/>
            <w:tcBorders>
              <w:top w:val="nil"/>
              <w:left w:val="nil"/>
              <w:bottom w:val="single" w:sz="4" w:space="0" w:color="auto"/>
              <w:right w:val="single" w:sz="4" w:space="0" w:color="auto"/>
            </w:tcBorders>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243286" w:rsidP="00243286">
            <w:pPr>
              <w:keepLines/>
              <w:rPr>
                <w:rFonts w:ascii="SimSun" w:hAnsi="SimSun"/>
                <w:color w:val="000000"/>
                <w:sz w:val="18"/>
                <w:szCs w:val="18"/>
                <w:lang w:eastAsia="en-US"/>
              </w:rPr>
            </w:pPr>
            <w:r w:rsidRPr="004C2AAE">
              <w:rPr>
                <w:rFonts w:ascii="SimSun" w:hAnsi="SimSun" w:hint="eastAsia"/>
                <w:color w:val="000000"/>
                <w:sz w:val="18"/>
                <w:szCs w:val="18"/>
              </w:rPr>
              <w:t>信息安全审计</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行政和管理</w:t>
            </w:r>
          </w:p>
        </w:tc>
        <w:tc>
          <w:tcPr>
            <w:tcW w:w="1335" w:type="dxa"/>
            <w:tcBorders>
              <w:top w:val="nil"/>
              <w:left w:val="nil"/>
              <w:bottom w:val="single" w:sz="4" w:space="0" w:color="auto"/>
              <w:right w:val="single" w:sz="4" w:space="0" w:color="auto"/>
            </w:tcBorders>
            <w:shd w:val="clear" w:color="auto" w:fill="92D05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243286" w:rsidP="00243286">
            <w:pPr>
              <w:keepLines/>
              <w:rPr>
                <w:rFonts w:ascii="SimSun" w:hAnsi="SimSun"/>
                <w:color w:val="000000"/>
                <w:sz w:val="18"/>
                <w:szCs w:val="18"/>
              </w:rPr>
            </w:pPr>
            <w:r w:rsidRPr="004C2AAE">
              <w:rPr>
                <w:rFonts w:ascii="SimSun" w:hAnsi="SimSun" w:hint="eastAsia"/>
                <w:color w:val="000000"/>
                <w:sz w:val="18"/>
                <w:szCs w:val="18"/>
              </w:rPr>
              <w:t>工作人员离职管理审查</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人力资源</w:t>
            </w:r>
          </w:p>
        </w:tc>
        <w:tc>
          <w:tcPr>
            <w:tcW w:w="1335" w:type="dxa"/>
            <w:tcBorders>
              <w:top w:val="nil"/>
              <w:left w:val="nil"/>
              <w:bottom w:val="single" w:sz="4" w:space="0" w:color="auto"/>
              <w:right w:val="single" w:sz="4" w:space="0" w:color="auto"/>
            </w:tcBorders>
            <w:shd w:val="clear" w:color="auto" w:fill="92D05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243286" w:rsidP="00243286">
            <w:pPr>
              <w:keepLines/>
              <w:rPr>
                <w:rFonts w:ascii="SimSun" w:hAnsi="SimSun"/>
                <w:color w:val="000000"/>
                <w:sz w:val="18"/>
                <w:szCs w:val="18"/>
              </w:rPr>
            </w:pPr>
            <w:r w:rsidRPr="004C2AAE">
              <w:rPr>
                <w:rFonts w:ascii="SimSun" w:hAnsi="SimSun" w:cs="SimSun" w:hint="eastAsia"/>
                <w:color w:val="000000"/>
                <w:sz w:val="18"/>
                <w:szCs w:val="18"/>
              </w:rPr>
              <w:t>战略调整计划倡议审查：加强注重成果的管理</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跨部门</w:t>
            </w:r>
          </w:p>
        </w:tc>
        <w:tc>
          <w:tcPr>
            <w:tcW w:w="1335" w:type="dxa"/>
            <w:tcBorders>
              <w:top w:val="nil"/>
              <w:left w:val="nil"/>
              <w:bottom w:val="single" w:sz="4" w:space="0" w:color="auto"/>
              <w:right w:val="single" w:sz="4" w:space="0" w:color="auto"/>
            </w:tcBorders>
            <w:shd w:val="clear" w:color="auto" w:fill="92D05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D35AEB" w:rsidP="00D35AEB">
            <w:pPr>
              <w:keepLines/>
              <w:rPr>
                <w:rFonts w:ascii="SimSun" w:hAnsi="SimSun"/>
                <w:color w:val="000000"/>
                <w:sz w:val="18"/>
                <w:szCs w:val="18"/>
              </w:rPr>
            </w:pPr>
            <w:r w:rsidRPr="004C2AAE">
              <w:rPr>
                <w:rFonts w:ascii="SimSun" w:hAnsi="SimSun" w:cs="SimSun" w:hint="eastAsia"/>
                <w:color w:val="000000"/>
                <w:sz w:val="18"/>
                <w:szCs w:val="18"/>
              </w:rPr>
              <w:t>与国际公务员义务不符的言论、声明和活动</w:t>
            </w:r>
            <w:r w:rsidR="00E412BD" w:rsidRPr="004C2AAE">
              <w:rPr>
                <w:rFonts w:ascii="SimSun" w:hAnsi="SimSun"/>
                <w:color w:val="000000"/>
                <w:sz w:val="18"/>
                <w:szCs w:val="18"/>
              </w:rPr>
              <w:t>(4</w:t>
            </w:r>
            <w:r w:rsidRPr="004C2AAE">
              <w:rPr>
                <w:rFonts w:ascii="SimSun" w:hAnsi="SimSun" w:hint="eastAsia"/>
                <w:color w:val="000000"/>
                <w:sz w:val="18"/>
                <w:szCs w:val="18"/>
              </w:rPr>
              <w:t>例</w:t>
            </w:r>
            <w:r w:rsidR="00E412BD" w:rsidRPr="004C2AAE">
              <w:rPr>
                <w:rFonts w:ascii="SimSun" w:hAnsi="SimSun"/>
                <w:color w:val="000000"/>
                <w:sz w:val="18"/>
                <w:szCs w:val="18"/>
              </w:rPr>
              <w:t>)</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sz w:val="18"/>
                <w:szCs w:val="18"/>
              </w:rPr>
            </w:pPr>
            <w:r w:rsidRPr="004C2AAE">
              <w:rPr>
                <w:rFonts w:ascii="SimSun" w:hAnsi="SimSun" w:hint="eastAsia"/>
                <w:color w:val="000000"/>
                <w:sz w:val="18"/>
                <w:szCs w:val="18"/>
              </w:rPr>
              <w:t>不相关</w:t>
            </w:r>
          </w:p>
        </w:tc>
        <w:tc>
          <w:tcPr>
            <w:tcW w:w="1335" w:type="dxa"/>
            <w:tcBorders>
              <w:top w:val="nil"/>
              <w:left w:val="nil"/>
              <w:bottom w:val="single" w:sz="4" w:space="0" w:color="auto"/>
              <w:right w:val="single" w:sz="4" w:space="0" w:color="auto"/>
            </w:tcBorders>
            <w:shd w:val="clear" w:color="auto" w:fill="FFFF0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D35AEB" w:rsidP="00D35AEB">
            <w:pPr>
              <w:keepLines/>
              <w:rPr>
                <w:rFonts w:ascii="SimSun" w:hAnsi="SimSun"/>
                <w:color w:val="000000"/>
                <w:sz w:val="18"/>
                <w:szCs w:val="18"/>
              </w:rPr>
            </w:pPr>
            <w:r w:rsidRPr="004C2AAE">
              <w:rPr>
                <w:rFonts w:ascii="SimSun" w:hAnsi="SimSun" w:hint="eastAsia"/>
                <w:color w:val="000000"/>
                <w:sz w:val="18"/>
                <w:szCs w:val="18"/>
              </w:rPr>
              <w:t>未经授权的信息沟通</w:t>
            </w:r>
            <w:r w:rsidR="00E412BD" w:rsidRPr="004C2AAE">
              <w:rPr>
                <w:rFonts w:ascii="SimSun" w:hAnsi="SimSun"/>
                <w:color w:val="000000"/>
                <w:sz w:val="18"/>
                <w:szCs w:val="18"/>
              </w:rPr>
              <w:t>(2</w:t>
            </w:r>
            <w:r w:rsidRPr="004C2AAE">
              <w:rPr>
                <w:rFonts w:ascii="SimSun" w:hAnsi="SimSun" w:hint="eastAsia"/>
                <w:color w:val="000000"/>
                <w:sz w:val="18"/>
                <w:szCs w:val="18"/>
              </w:rPr>
              <w:t>例</w:t>
            </w:r>
            <w:r w:rsidR="00E412BD" w:rsidRPr="004C2AAE">
              <w:rPr>
                <w:rFonts w:ascii="SimSun" w:hAnsi="SimSun"/>
                <w:color w:val="000000"/>
                <w:sz w:val="18"/>
                <w:szCs w:val="18"/>
              </w:rPr>
              <w:t>)</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sz w:val="18"/>
                <w:szCs w:val="18"/>
              </w:rPr>
            </w:pPr>
            <w:r w:rsidRPr="004C2AAE">
              <w:rPr>
                <w:rFonts w:ascii="SimSun" w:hAnsi="SimSun" w:hint="eastAsia"/>
                <w:color w:val="000000"/>
                <w:sz w:val="18"/>
                <w:szCs w:val="18"/>
              </w:rPr>
              <w:t>不相关</w:t>
            </w:r>
          </w:p>
        </w:tc>
        <w:tc>
          <w:tcPr>
            <w:tcW w:w="1335" w:type="dxa"/>
            <w:tcBorders>
              <w:top w:val="nil"/>
              <w:left w:val="nil"/>
              <w:bottom w:val="single" w:sz="4" w:space="0" w:color="auto"/>
              <w:right w:val="single" w:sz="4" w:space="0" w:color="auto"/>
            </w:tcBorders>
            <w:shd w:val="clear" w:color="auto" w:fill="FFFF0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E412BD" w:rsidRPr="004C2AAE" w:rsidRDefault="000442C0" w:rsidP="000442C0">
            <w:pPr>
              <w:keepLines/>
              <w:rPr>
                <w:rFonts w:ascii="SimSun" w:hAnsi="SimSun"/>
                <w:sz w:val="18"/>
                <w:szCs w:val="18"/>
              </w:rPr>
            </w:pPr>
            <w:r w:rsidRPr="004C2AAE">
              <w:rPr>
                <w:rFonts w:ascii="SimSun" w:hAnsi="SimSun" w:hint="eastAsia"/>
                <w:sz w:val="18"/>
                <w:szCs w:val="18"/>
              </w:rPr>
              <w:t>违规的人力资源做法</w:t>
            </w:r>
            <w:r w:rsidR="00E412BD" w:rsidRPr="004C2AAE">
              <w:rPr>
                <w:rFonts w:ascii="SimSun" w:hAnsi="SimSun"/>
                <w:color w:val="000000"/>
                <w:sz w:val="18"/>
                <w:szCs w:val="18"/>
              </w:rPr>
              <w:t>(1</w:t>
            </w:r>
            <w:r w:rsidRPr="004C2AAE">
              <w:rPr>
                <w:rFonts w:ascii="SimSun" w:hAnsi="SimSun" w:hint="eastAsia"/>
                <w:color w:val="000000"/>
                <w:sz w:val="18"/>
                <w:szCs w:val="18"/>
              </w:rPr>
              <w:t>例</w:t>
            </w:r>
            <w:r w:rsidR="00E412BD" w:rsidRPr="004C2AAE">
              <w:rPr>
                <w:rFonts w:ascii="SimSun" w:hAnsi="SimSun"/>
                <w:color w:val="000000"/>
                <w:sz w:val="18"/>
                <w:szCs w:val="18"/>
              </w:rPr>
              <w:t>)</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sz w:val="18"/>
                <w:szCs w:val="18"/>
              </w:rPr>
            </w:pPr>
            <w:r w:rsidRPr="004C2AAE">
              <w:rPr>
                <w:rFonts w:ascii="SimSun" w:hAnsi="SimSun" w:hint="eastAsia"/>
                <w:color w:val="000000"/>
                <w:sz w:val="18"/>
                <w:szCs w:val="18"/>
              </w:rPr>
              <w:t>不相关</w:t>
            </w:r>
          </w:p>
        </w:tc>
        <w:tc>
          <w:tcPr>
            <w:tcW w:w="1335" w:type="dxa"/>
            <w:tcBorders>
              <w:top w:val="nil"/>
              <w:left w:val="nil"/>
              <w:bottom w:val="single" w:sz="4" w:space="0" w:color="auto"/>
              <w:right w:val="single" w:sz="4" w:space="0" w:color="auto"/>
            </w:tcBorders>
            <w:shd w:val="clear" w:color="auto" w:fill="FFFF0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E412BD" w:rsidRPr="004C2AAE" w:rsidRDefault="000442C0" w:rsidP="000442C0">
            <w:pPr>
              <w:keepLines/>
              <w:rPr>
                <w:rFonts w:ascii="SimSun" w:hAnsi="SimSun"/>
                <w:sz w:val="18"/>
                <w:szCs w:val="18"/>
              </w:rPr>
            </w:pPr>
            <w:r w:rsidRPr="004C2AAE">
              <w:rPr>
                <w:rFonts w:ascii="SimSun" w:hAnsi="SimSun" w:hint="eastAsia"/>
                <w:sz w:val="18"/>
                <w:szCs w:val="18"/>
              </w:rPr>
              <w:t>骚扰/歧视/滥用权力</w:t>
            </w:r>
            <w:r w:rsidR="00E412BD" w:rsidRPr="004C2AAE">
              <w:rPr>
                <w:rFonts w:ascii="SimSun" w:hAnsi="SimSun"/>
                <w:color w:val="000000"/>
                <w:sz w:val="18"/>
                <w:szCs w:val="18"/>
                <w:lang w:eastAsia="en-US"/>
              </w:rPr>
              <w:t>(4</w:t>
            </w:r>
            <w:r w:rsidRPr="004C2AAE">
              <w:rPr>
                <w:rFonts w:ascii="SimSun" w:hAnsi="SimSun" w:hint="eastAsia"/>
                <w:color w:val="000000"/>
                <w:sz w:val="18"/>
                <w:szCs w:val="18"/>
              </w:rPr>
              <w:t>例</w:t>
            </w:r>
            <w:r w:rsidR="00E412BD" w:rsidRPr="004C2AAE">
              <w:rPr>
                <w:rFonts w:ascii="SimSun" w:hAnsi="SimSun"/>
                <w:color w:val="000000"/>
                <w:sz w:val="18"/>
                <w:szCs w:val="18"/>
                <w:lang w:eastAsia="en-US"/>
              </w:rPr>
              <w:t>)</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sz w:val="18"/>
                <w:szCs w:val="18"/>
              </w:rPr>
            </w:pPr>
            <w:r w:rsidRPr="004C2AAE">
              <w:rPr>
                <w:rFonts w:ascii="SimSun" w:hAnsi="SimSun" w:hint="eastAsia"/>
                <w:color w:val="000000"/>
                <w:sz w:val="18"/>
                <w:szCs w:val="18"/>
              </w:rPr>
              <w:t>不相关</w:t>
            </w:r>
          </w:p>
        </w:tc>
        <w:tc>
          <w:tcPr>
            <w:tcW w:w="1335" w:type="dxa"/>
            <w:tcBorders>
              <w:top w:val="nil"/>
              <w:left w:val="nil"/>
              <w:bottom w:val="single" w:sz="4" w:space="0" w:color="auto"/>
              <w:right w:val="single" w:sz="4" w:space="0" w:color="auto"/>
            </w:tcBorders>
            <w:shd w:val="clear" w:color="auto" w:fill="FFFF0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E412BD" w:rsidRPr="004C2AAE" w:rsidRDefault="000442C0" w:rsidP="000442C0">
            <w:pPr>
              <w:keepLines/>
              <w:rPr>
                <w:rFonts w:ascii="SimSun" w:hAnsi="SimSun"/>
                <w:sz w:val="18"/>
                <w:szCs w:val="18"/>
              </w:rPr>
            </w:pPr>
            <w:r w:rsidRPr="004C2AAE">
              <w:rPr>
                <w:rFonts w:ascii="SimSun" w:hAnsi="SimSun" w:hint="eastAsia"/>
                <w:sz w:val="18"/>
                <w:szCs w:val="18"/>
              </w:rPr>
              <w:t>信通技术误用</w:t>
            </w:r>
            <w:r w:rsidR="00E412BD" w:rsidRPr="004C2AAE">
              <w:rPr>
                <w:rFonts w:ascii="SimSun" w:hAnsi="SimSun"/>
                <w:sz w:val="18"/>
                <w:szCs w:val="18"/>
              </w:rPr>
              <w:t>(1</w:t>
            </w:r>
            <w:r w:rsidRPr="004C2AAE">
              <w:rPr>
                <w:rFonts w:ascii="SimSun" w:hAnsi="SimSun" w:hint="eastAsia"/>
                <w:sz w:val="18"/>
                <w:szCs w:val="18"/>
              </w:rPr>
              <w:t>例</w:t>
            </w:r>
            <w:r w:rsidR="00E412BD" w:rsidRPr="004C2AAE">
              <w:rPr>
                <w:rFonts w:ascii="SimSun" w:hAnsi="SimSun"/>
                <w:sz w:val="18"/>
                <w:szCs w:val="18"/>
              </w:rPr>
              <w:t>)</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不相关</w:t>
            </w:r>
          </w:p>
        </w:tc>
        <w:tc>
          <w:tcPr>
            <w:tcW w:w="1335" w:type="dxa"/>
            <w:tcBorders>
              <w:top w:val="nil"/>
              <w:left w:val="nil"/>
              <w:bottom w:val="single" w:sz="4" w:space="0" w:color="auto"/>
              <w:right w:val="single" w:sz="4" w:space="0" w:color="auto"/>
            </w:tcBorders>
            <w:shd w:val="clear" w:color="auto" w:fill="FFFF0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E412BD" w:rsidRPr="004C2AAE" w:rsidRDefault="005F474A" w:rsidP="005F474A">
            <w:pPr>
              <w:keepLines/>
              <w:rPr>
                <w:rFonts w:ascii="SimSun" w:hAnsi="SimSun"/>
                <w:sz w:val="18"/>
                <w:szCs w:val="18"/>
              </w:rPr>
            </w:pPr>
            <w:r w:rsidRPr="004C2AAE">
              <w:rPr>
                <w:rFonts w:ascii="SimSun" w:hAnsi="SimSun" w:hint="eastAsia"/>
                <w:sz w:val="18"/>
                <w:szCs w:val="18"/>
              </w:rPr>
              <w:t>(</w:t>
            </w:r>
            <w:r w:rsidRPr="004C2AAE">
              <w:rPr>
                <w:rFonts w:ascii="SimSun" w:hAnsi="SimSun" w:cs="SimSun" w:hint="eastAsia"/>
                <w:sz w:val="18"/>
                <w:szCs w:val="18"/>
              </w:rPr>
              <w:t>除福利与应享权利欺诈外</w:t>
            </w:r>
            <w:r w:rsidRPr="004C2AAE">
              <w:rPr>
                <w:rFonts w:ascii="SimSun" w:hAnsi="SimSun" w:hint="eastAsia"/>
                <w:sz w:val="18"/>
                <w:szCs w:val="18"/>
              </w:rPr>
              <w:t>)</w:t>
            </w:r>
            <w:r w:rsidRPr="004C2AAE">
              <w:rPr>
                <w:rFonts w:ascii="SimSun" w:hAnsi="SimSun" w:cs="SimSun" w:hint="eastAsia"/>
                <w:sz w:val="18"/>
                <w:szCs w:val="18"/>
              </w:rPr>
              <w:t>其他的欺诈和腐败行为</w:t>
            </w:r>
            <w:r w:rsidRPr="004C2AAE">
              <w:rPr>
                <w:rFonts w:ascii="SimSun" w:hAnsi="SimSun" w:hint="eastAsia"/>
                <w:sz w:val="18"/>
                <w:szCs w:val="18"/>
              </w:rPr>
              <w:t>/(</w:t>
            </w:r>
            <w:r w:rsidRPr="004C2AAE">
              <w:rPr>
                <w:rFonts w:ascii="SimSun" w:hAnsi="SimSun" w:cs="SimSun" w:hint="eastAsia"/>
                <w:sz w:val="18"/>
                <w:szCs w:val="18"/>
              </w:rPr>
              <w:t>除误用信息和通信技术资源外</w:t>
            </w:r>
            <w:r w:rsidRPr="004C2AAE">
              <w:rPr>
                <w:rFonts w:ascii="SimSun" w:hAnsi="SimSun" w:hint="eastAsia"/>
                <w:sz w:val="18"/>
                <w:szCs w:val="18"/>
              </w:rPr>
              <w:t>)</w:t>
            </w:r>
            <w:r w:rsidRPr="004C2AAE">
              <w:rPr>
                <w:rFonts w:ascii="SimSun" w:hAnsi="SimSun" w:cs="SimSun" w:hint="eastAsia"/>
                <w:sz w:val="18"/>
                <w:szCs w:val="18"/>
              </w:rPr>
              <w:t>资金和资产的挪用或误用</w:t>
            </w:r>
            <w:r w:rsidR="00E412BD" w:rsidRPr="004C2AAE">
              <w:rPr>
                <w:rFonts w:ascii="SimSun" w:hAnsi="SimSun"/>
                <w:sz w:val="18"/>
                <w:szCs w:val="18"/>
              </w:rPr>
              <w:t>–2</w:t>
            </w:r>
            <w:r w:rsidRPr="004C2AAE">
              <w:rPr>
                <w:rFonts w:ascii="SimSun" w:hAnsi="SimSun" w:hint="eastAsia"/>
                <w:sz w:val="18"/>
                <w:szCs w:val="18"/>
              </w:rPr>
              <w:t>例</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不相关</w:t>
            </w:r>
          </w:p>
        </w:tc>
        <w:tc>
          <w:tcPr>
            <w:tcW w:w="1335" w:type="dxa"/>
            <w:tcBorders>
              <w:top w:val="nil"/>
              <w:left w:val="nil"/>
              <w:bottom w:val="single" w:sz="4" w:space="0" w:color="auto"/>
              <w:right w:val="single" w:sz="4" w:space="0" w:color="auto"/>
            </w:tcBorders>
            <w:shd w:val="clear" w:color="auto" w:fill="FFFF0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4318FB" w:rsidP="004318FB">
            <w:pPr>
              <w:keepLines/>
              <w:rPr>
                <w:rFonts w:ascii="SimSun" w:hAnsi="SimSun"/>
                <w:color w:val="000000"/>
                <w:sz w:val="18"/>
                <w:szCs w:val="18"/>
                <w:lang w:eastAsia="en-US"/>
              </w:rPr>
            </w:pPr>
            <w:r w:rsidRPr="004C2AAE">
              <w:rPr>
                <w:rFonts w:ascii="SimSun" w:hAnsi="SimSun" w:hint="eastAsia"/>
                <w:color w:val="000000"/>
                <w:sz w:val="18"/>
                <w:szCs w:val="18"/>
              </w:rPr>
              <w:t>欺诈风险评估</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跨部门</w:t>
            </w:r>
          </w:p>
        </w:tc>
        <w:tc>
          <w:tcPr>
            <w:tcW w:w="1335" w:type="dxa"/>
            <w:tcBorders>
              <w:top w:val="nil"/>
              <w:left w:val="nil"/>
              <w:bottom w:val="single" w:sz="4" w:space="0" w:color="auto"/>
              <w:right w:val="single" w:sz="4" w:space="0" w:color="auto"/>
            </w:tcBorders>
            <w:shd w:val="clear" w:color="auto" w:fill="92D05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4318FB" w:rsidP="004318FB">
            <w:pPr>
              <w:keepLines/>
              <w:rPr>
                <w:rFonts w:ascii="SimSun" w:hAnsi="SimSun"/>
                <w:color w:val="000000"/>
                <w:sz w:val="18"/>
                <w:szCs w:val="18"/>
                <w:lang w:eastAsia="en-US"/>
              </w:rPr>
            </w:pPr>
            <w:r w:rsidRPr="004C2AAE">
              <w:rPr>
                <w:rFonts w:ascii="SimSun" w:hAnsi="SimSun" w:hint="eastAsia"/>
                <w:color w:val="000000"/>
                <w:sz w:val="18"/>
                <w:szCs w:val="18"/>
              </w:rPr>
              <w:t>参与建议和咨询活动</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跨部门</w:t>
            </w:r>
          </w:p>
        </w:tc>
        <w:tc>
          <w:tcPr>
            <w:tcW w:w="1335" w:type="dxa"/>
            <w:tcBorders>
              <w:top w:val="nil"/>
              <w:left w:val="nil"/>
              <w:bottom w:val="single" w:sz="4" w:space="0" w:color="auto"/>
              <w:right w:val="single" w:sz="4" w:space="0" w:color="auto"/>
            </w:tcBorders>
            <w:shd w:val="clear" w:color="auto" w:fill="FFFF0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4318FB" w:rsidP="004318FB">
            <w:pPr>
              <w:keepLines/>
              <w:rPr>
                <w:rFonts w:ascii="SimSun" w:hAnsi="SimSun"/>
                <w:color w:val="000000"/>
                <w:sz w:val="18"/>
                <w:szCs w:val="18"/>
              </w:rPr>
            </w:pPr>
            <w:r w:rsidRPr="004C2AAE">
              <w:rPr>
                <w:rFonts w:ascii="SimSun" w:hAnsi="SimSun" w:hint="eastAsia"/>
                <w:color w:val="000000"/>
                <w:sz w:val="18"/>
                <w:szCs w:val="18"/>
              </w:rPr>
              <w:t>和其他机构发展网络关系</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内审司</w:t>
            </w:r>
          </w:p>
        </w:tc>
        <w:tc>
          <w:tcPr>
            <w:tcW w:w="1335" w:type="dxa"/>
            <w:tcBorders>
              <w:top w:val="nil"/>
              <w:left w:val="nil"/>
              <w:bottom w:val="single" w:sz="4" w:space="0" w:color="auto"/>
              <w:right w:val="single" w:sz="4" w:space="0" w:color="auto"/>
            </w:tcBorders>
            <w:shd w:val="clear" w:color="auto" w:fill="FFFF0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4318FB" w:rsidP="004318FB">
            <w:pPr>
              <w:keepLines/>
              <w:rPr>
                <w:rFonts w:ascii="SimSun" w:hAnsi="SimSun"/>
                <w:color w:val="000000"/>
                <w:sz w:val="18"/>
                <w:szCs w:val="18"/>
                <w:lang w:eastAsia="en-US"/>
              </w:rPr>
            </w:pPr>
            <w:r w:rsidRPr="004C2AAE">
              <w:rPr>
                <w:rFonts w:ascii="SimSun" w:hAnsi="SimSun" w:hint="eastAsia"/>
                <w:color w:val="000000"/>
                <w:sz w:val="18"/>
                <w:szCs w:val="18"/>
              </w:rPr>
              <w:t>独立咨询监督委员会</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内审司</w:t>
            </w:r>
          </w:p>
        </w:tc>
        <w:tc>
          <w:tcPr>
            <w:tcW w:w="1335" w:type="dxa"/>
            <w:tcBorders>
              <w:top w:val="nil"/>
              <w:left w:val="nil"/>
              <w:bottom w:val="single" w:sz="4" w:space="0" w:color="auto"/>
              <w:right w:val="single" w:sz="4" w:space="0" w:color="auto"/>
            </w:tcBorders>
            <w:shd w:val="clear" w:color="auto" w:fill="FFFF0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A1493E" w:rsidP="00A1493E">
            <w:pPr>
              <w:keepLines/>
              <w:rPr>
                <w:rFonts w:ascii="SimSun" w:hAnsi="SimSun"/>
                <w:color w:val="000000"/>
                <w:sz w:val="18"/>
                <w:szCs w:val="18"/>
                <w:lang w:eastAsia="en-US"/>
              </w:rPr>
            </w:pPr>
            <w:r w:rsidRPr="004C2AAE">
              <w:rPr>
                <w:rFonts w:ascii="SimSun" w:hAnsi="SimSun" w:hint="eastAsia"/>
                <w:color w:val="000000"/>
                <w:sz w:val="18"/>
                <w:szCs w:val="18"/>
              </w:rPr>
              <w:t>其他间接活动</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内审司</w:t>
            </w:r>
          </w:p>
        </w:tc>
        <w:tc>
          <w:tcPr>
            <w:tcW w:w="1335" w:type="dxa"/>
            <w:tcBorders>
              <w:top w:val="nil"/>
              <w:left w:val="nil"/>
              <w:bottom w:val="single" w:sz="4" w:space="0" w:color="auto"/>
              <w:right w:val="single" w:sz="4" w:space="0" w:color="auto"/>
            </w:tcBorders>
            <w:shd w:val="clear" w:color="auto" w:fill="FFFF0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A1493E" w:rsidP="00A1493E">
            <w:pPr>
              <w:keepLines/>
              <w:rPr>
                <w:rFonts w:ascii="SimSun" w:hAnsi="SimSun"/>
                <w:color w:val="000000"/>
                <w:sz w:val="18"/>
                <w:szCs w:val="18"/>
                <w:lang w:eastAsia="en-US"/>
              </w:rPr>
            </w:pPr>
            <w:r w:rsidRPr="004C2AAE">
              <w:rPr>
                <w:rFonts w:ascii="SimSun" w:hAnsi="SimSun" w:hint="eastAsia"/>
                <w:color w:val="000000"/>
                <w:sz w:val="18"/>
                <w:szCs w:val="18"/>
              </w:rPr>
              <w:t>跟进未落实的建议</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所有部门</w:t>
            </w:r>
          </w:p>
        </w:tc>
        <w:tc>
          <w:tcPr>
            <w:tcW w:w="1335" w:type="dxa"/>
            <w:tcBorders>
              <w:top w:val="nil"/>
              <w:left w:val="nil"/>
              <w:bottom w:val="single" w:sz="4" w:space="0" w:color="auto"/>
              <w:right w:val="single" w:sz="4" w:space="0" w:color="auto"/>
            </w:tcBorders>
            <w:shd w:val="clear" w:color="auto" w:fill="FFFF0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EF1BB8" w:rsidP="00EF1BB8">
            <w:pPr>
              <w:keepLines/>
              <w:rPr>
                <w:rFonts w:ascii="SimSun" w:hAnsi="SimSun"/>
                <w:color w:val="000000"/>
                <w:sz w:val="18"/>
                <w:szCs w:val="18"/>
                <w:lang w:eastAsia="en-US"/>
              </w:rPr>
            </w:pPr>
            <w:r w:rsidRPr="004C2AAE">
              <w:rPr>
                <w:rFonts w:ascii="SimSun" w:hAnsi="SimSun" w:hint="eastAsia"/>
                <w:color w:val="000000"/>
                <w:sz w:val="18"/>
                <w:szCs w:val="18"/>
              </w:rPr>
              <w:t>培训</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内审司</w:t>
            </w:r>
          </w:p>
        </w:tc>
        <w:tc>
          <w:tcPr>
            <w:tcW w:w="1335" w:type="dxa"/>
            <w:tcBorders>
              <w:top w:val="nil"/>
              <w:left w:val="nil"/>
              <w:bottom w:val="single" w:sz="4" w:space="0" w:color="auto"/>
              <w:right w:val="single" w:sz="4" w:space="0" w:color="auto"/>
            </w:tcBorders>
            <w:shd w:val="clear" w:color="auto" w:fill="FFFF00"/>
            <w:vAlign w:val="center"/>
          </w:tcPr>
          <w:p w:rsidR="00E412BD" w:rsidRPr="004C2AAE" w:rsidRDefault="00E412BD" w:rsidP="001E2D32">
            <w:pPr>
              <w:keepLines/>
              <w:jc w:val="center"/>
              <w:rPr>
                <w:rFonts w:ascii="SimSun" w:hAnsi="SimSun"/>
                <w:color w:val="000000"/>
                <w:sz w:val="18"/>
                <w:szCs w:val="18"/>
              </w:rPr>
            </w:pPr>
          </w:p>
        </w:tc>
      </w:tr>
    </w:tbl>
    <w:p w:rsidR="003F2B38" w:rsidRPr="004C2AAE" w:rsidRDefault="00DD32A6" w:rsidP="00CF286F">
      <w:pPr>
        <w:spacing w:before="60" w:after="60"/>
        <w:rPr>
          <w:rFonts w:ascii="SimSun" w:hAnsi="SimSun"/>
        </w:rPr>
      </w:pPr>
      <w:r w:rsidRPr="004C2AAE">
        <w:rPr>
          <w:rFonts w:ascii="SimSun" w:hAnsi="SimSun" w:hint="eastAsia"/>
          <w:sz w:val="21"/>
        </w:rPr>
        <w:t>代码：</w:t>
      </w:r>
    </w:p>
    <w:tbl>
      <w:tblPr>
        <w:tblStyle w:val="TableGrid"/>
        <w:tblW w:w="0" w:type="auto"/>
        <w:tblLook w:val="04A0" w:firstRow="1" w:lastRow="0" w:firstColumn="1" w:lastColumn="0" w:noHBand="0" w:noVBand="1"/>
      </w:tblPr>
      <w:tblGrid>
        <w:gridCol w:w="1843"/>
        <w:gridCol w:w="2552"/>
      </w:tblGrid>
      <w:tr w:rsidR="003F2B38" w:rsidRPr="004C2AAE" w:rsidTr="003F2B38">
        <w:trPr>
          <w:trHeight w:val="193"/>
        </w:trPr>
        <w:tc>
          <w:tcPr>
            <w:tcW w:w="1843" w:type="dxa"/>
            <w:shd w:val="clear" w:color="auto" w:fill="FFFF00"/>
          </w:tcPr>
          <w:p w:rsidR="003F2B38" w:rsidRPr="004C2AAE" w:rsidRDefault="003F2B38" w:rsidP="001E2D32">
            <w:pPr>
              <w:rPr>
                <w:rFonts w:ascii="SimSun" w:hAnsi="SimSun"/>
                <w:sz w:val="21"/>
                <w:szCs w:val="18"/>
              </w:rPr>
            </w:pPr>
          </w:p>
        </w:tc>
        <w:tc>
          <w:tcPr>
            <w:tcW w:w="2552" w:type="dxa"/>
          </w:tcPr>
          <w:p w:rsidR="003F2B38" w:rsidRPr="004C2AAE" w:rsidRDefault="0022627D" w:rsidP="0022627D">
            <w:pPr>
              <w:ind w:left="34"/>
              <w:rPr>
                <w:rFonts w:ascii="SimSun" w:hAnsi="SimSun"/>
                <w:sz w:val="21"/>
                <w:szCs w:val="18"/>
              </w:rPr>
            </w:pPr>
            <w:r w:rsidRPr="004C2AAE">
              <w:rPr>
                <w:rFonts w:ascii="SimSun" w:hAnsi="SimSun" w:hint="eastAsia"/>
                <w:sz w:val="21"/>
                <w:szCs w:val="18"/>
              </w:rPr>
              <w:t>正在进行</w:t>
            </w:r>
          </w:p>
        </w:tc>
      </w:tr>
      <w:tr w:rsidR="003F2B38" w:rsidRPr="004C2AAE" w:rsidTr="001E2D32">
        <w:tc>
          <w:tcPr>
            <w:tcW w:w="1843" w:type="dxa"/>
            <w:shd w:val="clear" w:color="auto" w:fill="92D050"/>
          </w:tcPr>
          <w:p w:rsidR="003F2B38" w:rsidRPr="004C2AAE" w:rsidRDefault="003F2B38" w:rsidP="001E2D32">
            <w:pPr>
              <w:rPr>
                <w:rFonts w:ascii="SimSun" w:hAnsi="SimSun"/>
                <w:sz w:val="21"/>
                <w:szCs w:val="18"/>
              </w:rPr>
            </w:pPr>
          </w:p>
        </w:tc>
        <w:tc>
          <w:tcPr>
            <w:tcW w:w="2552" w:type="dxa"/>
          </w:tcPr>
          <w:p w:rsidR="003F2B38" w:rsidRPr="004C2AAE" w:rsidRDefault="0022627D" w:rsidP="0022627D">
            <w:pPr>
              <w:ind w:left="34"/>
              <w:rPr>
                <w:rFonts w:ascii="SimSun" w:hAnsi="SimSun"/>
                <w:sz w:val="21"/>
                <w:szCs w:val="18"/>
              </w:rPr>
            </w:pPr>
            <w:r w:rsidRPr="004C2AAE">
              <w:rPr>
                <w:rFonts w:ascii="SimSun" w:hAnsi="SimSun" w:hint="eastAsia"/>
                <w:sz w:val="21"/>
                <w:szCs w:val="18"/>
              </w:rPr>
              <w:t>已完成</w:t>
            </w:r>
          </w:p>
        </w:tc>
      </w:tr>
      <w:tr w:rsidR="003F2B38" w:rsidRPr="004C2AAE" w:rsidTr="001E2D32">
        <w:tc>
          <w:tcPr>
            <w:tcW w:w="1843" w:type="dxa"/>
          </w:tcPr>
          <w:p w:rsidR="003F2B38" w:rsidRPr="004C2AAE" w:rsidRDefault="003F2B38" w:rsidP="001E2D32">
            <w:pPr>
              <w:rPr>
                <w:rFonts w:ascii="SimSun" w:hAnsi="SimSun"/>
                <w:sz w:val="21"/>
                <w:szCs w:val="18"/>
              </w:rPr>
            </w:pPr>
          </w:p>
        </w:tc>
        <w:tc>
          <w:tcPr>
            <w:tcW w:w="2552" w:type="dxa"/>
          </w:tcPr>
          <w:p w:rsidR="003F2B38" w:rsidRPr="004C2AAE" w:rsidRDefault="0022627D" w:rsidP="0022627D">
            <w:pPr>
              <w:ind w:left="34"/>
              <w:rPr>
                <w:rFonts w:ascii="SimSun" w:hAnsi="SimSun"/>
                <w:sz w:val="21"/>
                <w:szCs w:val="18"/>
              </w:rPr>
            </w:pPr>
            <w:r w:rsidRPr="004C2AAE">
              <w:rPr>
                <w:rFonts w:ascii="SimSun" w:hAnsi="SimSun" w:hint="eastAsia"/>
                <w:sz w:val="21"/>
                <w:szCs w:val="18"/>
              </w:rPr>
              <w:t>尚未开始</w:t>
            </w:r>
          </w:p>
        </w:tc>
      </w:tr>
    </w:tbl>
    <w:p w:rsidR="00E412BD" w:rsidRPr="003A528F" w:rsidRDefault="00E412BD" w:rsidP="003A528F">
      <w:pPr>
        <w:pStyle w:val="Endofdocument-Annex"/>
        <w:spacing w:afterLines="50" w:after="120" w:line="340" w:lineRule="atLeast"/>
        <w:rPr>
          <w:rFonts w:ascii="KaiTi" w:eastAsia="KaiTi" w:hAnsi="KaiTi"/>
          <w:sz w:val="21"/>
        </w:rPr>
        <w:sectPr w:rsidR="00E412BD" w:rsidRPr="003A528F" w:rsidSect="001E2D32">
          <w:headerReference w:type="default" r:id="rId24"/>
          <w:footnotePr>
            <w:numRestart w:val="eachSect"/>
          </w:footnotePr>
          <w:endnotePr>
            <w:numFmt w:val="decimal"/>
          </w:endnotePr>
          <w:pgSz w:w="11907" w:h="16840" w:code="9"/>
          <w:pgMar w:top="567" w:right="1134" w:bottom="1418" w:left="1418" w:header="510" w:footer="1021" w:gutter="0"/>
          <w:cols w:space="720"/>
          <w:docGrid w:linePitch="299"/>
        </w:sectPr>
      </w:pPr>
      <w:r w:rsidRPr="003A528F">
        <w:rPr>
          <w:rFonts w:ascii="KaiTi" w:eastAsia="KaiTi" w:hAnsi="KaiTi"/>
          <w:sz w:val="21"/>
        </w:rPr>
        <w:t>[</w:t>
      </w:r>
      <w:r w:rsidR="0022627D" w:rsidRPr="003A528F">
        <w:rPr>
          <w:rFonts w:ascii="KaiTi" w:eastAsia="KaiTi" w:hAnsi="KaiTi" w:hint="eastAsia"/>
          <w:sz w:val="21"/>
        </w:rPr>
        <w:t>后接附件二</w:t>
      </w:r>
      <w:r w:rsidRPr="003A528F">
        <w:rPr>
          <w:rFonts w:ascii="KaiTi" w:eastAsia="KaiTi" w:hAnsi="KaiTi"/>
          <w:sz w:val="21"/>
        </w:rPr>
        <w:t>]</w:t>
      </w:r>
    </w:p>
    <w:p w:rsidR="00E412BD" w:rsidRPr="004C2AAE" w:rsidRDefault="00763A45" w:rsidP="00E412BD">
      <w:pPr>
        <w:keepLines/>
        <w:jc w:val="center"/>
        <w:rPr>
          <w:rFonts w:ascii="SimSun" w:hAnsi="SimSun"/>
          <w:b/>
          <w:bCs/>
          <w:sz w:val="21"/>
        </w:rPr>
      </w:pPr>
      <w:r w:rsidRPr="004C2AAE">
        <w:rPr>
          <w:rFonts w:ascii="SimSun" w:hAnsi="SimSun" w:hint="eastAsia"/>
          <w:b/>
          <w:bCs/>
          <w:sz w:val="21"/>
        </w:rPr>
        <w:lastRenderedPageBreak/>
        <w:t>内审司报告</w:t>
      </w:r>
      <w:r w:rsidR="0020397A" w:rsidRPr="004C2AAE">
        <w:rPr>
          <w:rFonts w:ascii="SimSun" w:hAnsi="SimSun" w:hint="eastAsia"/>
          <w:b/>
          <w:bCs/>
          <w:sz w:val="21"/>
        </w:rPr>
        <w:t>一览表</w:t>
      </w:r>
      <w:r w:rsidR="00E412BD" w:rsidRPr="004C2AAE">
        <w:rPr>
          <w:rFonts w:ascii="SimSun" w:hAnsi="SimSun"/>
          <w:b/>
          <w:bCs/>
          <w:sz w:val="21"/>
        </w:rPr>
        <w:br/>
      </w:r>
      <w:r w:rsidRPr="004C2AAE">
        <w:rPr>
          <w:rFonts w:ascii="SimSun" w:hAnsi="SimSun" w:hint="eastAsia"/>
          <w:b/>
          <w:bCs/>
          <w:sz w:val="21"/>
        </w:rPr>
        <w:t>2013年7月1日至2014年6月30日</w:t>
      </w:r>
    </w:p>
    <w:p w:rsidR="00E412BD" w:rsidRPr="004C2AAE" w:rsidRDefault="00E412BD" w:rsidP="00E412BD">
      <w:pPr>
        <w:keepLines/>
        <w:jc w:val="center"/>
        <w:rPr>
          <w:rFonts w:ascii="SimSun" w:hAnsi="SimSun"/>
          <w:b/>
          <w:bCs/>
          <w:sz w:val="21"/>
        </w:rPr>
      </w:pPr>
    </w:p>
    <w:tbl>
      <w:tblPr>
        <w:tblStyle w:val="TableGrid"/>
        <w:tblW w:w="0" w:type="auto"/>
        <w:tblLook w:val="04A0" w:firstRow="1" w:lastRow="0" w:firstColumn="1" w:lastColumn="0" w:noHBand="0" w:noVBand="1"/>
      </w:tblPr>
      <w:tblGrid>
        <w:gridCol w:w="7371"/>
        <w:gridCol w:w="2092"/>
      </w:tblGrid>
      <w:tr w:rsidR="00E412BD" w:rsidRPr="004C2AAE" w:rsidTr="001E429A">
        <w:trPr>
          <w:trHeight w:val="340"/>
        </w:trPr>
        <w:tc>
          <w:tcPr>
            <w:tcW w:w="7371" w:type="dxa"/>
            <w:vAlign w:val="center"/>
          </w:tcPr>
          <w:p w:rsidR="00E412BD" w:rsidRPr="004C2AAE" w:rsidRDefault="00E412BD" w:rsidP="001E429A">
            <w:pPr>
              <w:keepLines/>
              <w:ind w:left="34"/>
              <w:rPr>
                <w:rFonts w:ascii="SimSun" w:hAnsi="SimSun"/>
                <w:b/>
                <w:bCs/>
                <w:sz w:val="21"/>
              </w:rPr>
            </w:pPr>
            <w:r w:rsidRPr="004C2AAE">
              <w:rPr>
                <w:rFonts w:ascii="SimSun" w:hAnsi="SimSun"/>
                <w:sz w:val="21"/>
              </w:rPr>
              <w:t>WIPO</w:t>
            </w:r>
            <w:r w:rsidR="00922052" w:rsidRPr="004C2AAE">
              <w:rPr>
                <w:rFonts w:ascii="SimSun" w:hAnsi="SimSun" w:hint="eastAsia"/>
                <w:sz w:val="21"/>
              </w:rPr>
              <w:t>信息安全审计</w:t>
            </w:r>
          </w:p>
        </w:tc>
        <w:tc>
          <w:tcPr>
            <w:tcW w:w="2092" w:type="dxa"/>
            <w:vAlign w:val="center"/>
          </w:tcPr>
          <w:p w:rsidR="00E412BD" w:rsidRPr="004C2AAE" w:rsidRDefault="00E412BD" w:rsidP="001E429A">
            <w:pPr>
              <w:keepLines/>
              <w:ind w:left="0" w:hanging="41"/>
              <w:rPr>
                <w:rFonts w:ascii="SimSun" w:hAnsi="SimSun"/>
                <w:b/>
                <w:bCs/>
                <w:sz w:val="21"/>
              </w:rPr>
            </w:pPr>
            <w:r w:rsidRPr="004C2AAE">
              <w:rPr>
                <w:rFonts w:ascii="SimSun" w:hAnsi="SimSun"/>
                <w:sz w:val="21"/>
              </w:rPr>
              <w:t>IA 2013-01</w:t>
            </w:r>
          </w:p>
        </w:tc>
      </w:tr>
      <w:tr w:rsidR="00E412BD" w:rsidRPr="004C2AAE" w:rsidTr="001E429A">
        <w:trPr>
          <w:trHeight w:val="340"/>
        </w:trPr>
        <w:tc>
          <w:tcPr>
            <w:tcW w:w="7371" w:type="dxa"/>
            <w:vAlign w:val="center"/>
          </w:tcPr>
          <w:p w:rsidR="00E412BD" w:rsidRPr="004C2AAE" w:rsidRDefault="006A3736" w:rsidP="006A3736">
            <w:pPr>
              <w:keepLines/>
              <w:ind w:left="34"/>
              <w:rPr>
                <w:rFonts w:ascii="SimSun" w:hAnsi="SimSun"/>
                <w:sz w:val="21"/>
              </w:rPr>
            </w:pPr>
            <w:r w:rsidRPr="004C2AAE">
              <w:rPr>
                <w:rFonts w:ascii="SimSun" w:hAnsi="SimSun" w:hint="eastAsia"/>
                <w:sz w:val="21"/>
              </w:rPr>
              <w:t>马德里和海牙体系审计</w:t>
            </w:r>
            <w:r w:rsidR="00E412BD" w:rsidRPr="004C2AAE">
              <w:rPr>
                <w:rFonts w:ascii="SimSun" w:hAnsi="SimSun"/>
                <w:sz w:val="21"/>
              </w:rPr>
              <w:br/>
              <w:t>(</w:t>
            </w:r>
            <w:r w:rsidRPr="004C2AAE">
              <w:rPr>
                <w:rFonts w:ascii="SimSun" w:hAnsi="SimSun" w:hint="eastAsia"/>
                <w:sz w:val="21"/>
              </w:rPr>
              <w:t>创收过程</w:t>
            </w:r>
            <w:r w:rsidR="00E412BD" w:rsidRPr="004C2AAE">
              <w:rPr>
                <w:rFonts w:ascii="SimSun" w:hAnsi="SimSun"/>
                <w:sz w:val="21"/>
              </w:rPr>
              <w:t>)</w:t>
            </w:r>
          </w:p>
        </w:tc>
        <w:tc>
          <w:tcPr>
            <w:tcW w:w="2092" w:type="dxa"/>
            <w:vAlign w:val="center"/>
          </w:tcPr>
          <w:p w:rsidR="00E412BD" w:rsidRPr="004C2AAE" w:rsidRDefault="00E412BD" w:rsidP="001E429A">
            <w:pPr>
              <w:keepLines/>
              <w:ind w:left="0" w:hanging="41"/>
              <w:rPr>
                <w:rFonts w:ascii="SimSun" w:hAnsi="SimSun"/>
                <w:sz w:val="21"/>
              </w:rPr>
            </w:pPr>
            <w:r w:rsidRPr="004C2AAE">
              <w:rPr>
                <w:rFonts w:ascii="SimSun" w:hAnsi="SimSun"/>
                <w:sz w:val="21"/>
              </w:rPr>
              <w:t>IA 2013-02</w:t>
            </w:r>
          </w:p>
        </w:tc>
      </w:tr>
      <w:tr w:rsidR="00E412BD" w:rsidRPr="004C2AAE" w:rsidTr="001E429A">
        <w:trPr>
          <w:trHeight w:val="340"/>
        </w:trPr>
        <w:tc>
          <w:tcPr>
            <w:tcW w:w="7371" w:type="dxa"/>
            <w:vAlign w:val="center"/>
          </w:tcPr>
          <w:p w:rsidR="00E412BD" w:rsidRPr="004C2AAE" w:rsidRDefault="00852992" w:rsidP="00852992">
            <w:pPr>
              <w:keepLines/>
              <w:ind w:left="34"/>
              <w:rPr>
                <w:rFonts w:ascii="SimSun" w:hAnsi="SimSun"/>
                <w:sz w:val="21"/>
              </w:rPr>
            </w:pPr>
            <w:r w:rsidRPr="004C2AAE">
              <w:rPr>
                <w:rFonts w:ascii="SimSun" w:hAnsi="SimSun" w:hint="eastAsia"/>
                <w:sz w:val="21"/>
              </w:rPr>
              <w:t>工作人员离职管理审计</w:t>
            </w:r>
          </w:p>
        </w:tc>
        <w:tc>
          <w:tcPr>
            <w:tcW w:w="2092" w:type="dxa"/>
            <w:vAlign w:val="center"/>
          </w:tcPr>
          <w:p w:rsidR="00E412BD" w:rsidRPr="004C2AAE" w:rsidRDefault="00E412BD" w:rsidP="001E429A">
            <w:pPr>
              <w:keepLines/>
              <w:ind w:left="0" w:hanging="41"/>
              <w:rPr>
                <w:rFonts w:ascii="SimSun" w:hAnsi="SimSun"/>
                <w:sz w:val="21"/>
              </w:rPr>
            </w:pPr>
            <w:r w:rsidRPr="004C2AAE">
              <w:rPr>
                <w:rFonts w:ascii="SimSun" w:hAnsi="SimSun"/>
                <w:sz w:val="21"/>
              </w:rPr>
              <w:t>IA 2013-03</w:t>
            </w:r>
          </w:p>
        </w:tc>
      </w:tr>
      <w:tr w:rsidR="00E412BD" w:rsidRPr="004C2AAE" w:rsidTr="001E429A">
        <w:trPr>
          <w:trHeight w:val="340"/>
        </w:trPr>
        <w:tc>
          <w:tcPr>
            <w:tcW w:w="7371" w:type="dxa"/>
            <w:vAlign w:val="center"/>
          </w:tcPr>
          <w:p w:rsidR="00E412BD" w:rsidRPr="004C2AAE" w:rsidRDefault="00616A16" w:rsidP="00616A16">
            <w:pPr>
              <w:keepLines/>
              <w:ind w:left="34"/>
              <w:rPr>
                <w:rFonts w:ascii="SimSun" w:hAnsi="SimSun"/>
                <w:sz w:val="21"/>
              </w:rPr>
            </w:pPr>
            <w:r w:rsidRPr="004C2AAE">
              <w:rPr>
                <w:rFonts w:ascii="SimSun" w:hAnsi="SimSun" w:hint="eastAsia"/>
                <w:sz w:val="21"/>
              </w:rPr>
              <w:t>新人力资源管理系统数据迁移审计</w:t>
            </w:r>
          </w:p>
        </w:tc>
        <w:tc>
          <w:tcPr>
            <w:tcW w:w="2092" w:type="dxa"/>
            <w:vAlign w:val="center"/>
          </w:tcPr>
          <w:p w:rsidR="00E412BD" w:rsidRPr="004C2AAE" w:rsidRDefault="00E412BD" w:rsidP="001E429A">
            <w:pPr>
              <w:keepLines/>
              <w:ind w:left="0" w:hanging="41"/>
              <w:rPr>
                <w:rFonts w:ascii="SimSun" w:hAnsi="SimSun"/>
                <w:sz w:val="21"/>
              </w:rPr>
            </w:pPr>
            <w:r w:rsidRPr="004C2AAE">
              <w:rPr>
                <w:rFonts w:ascii="SimSun" w:hAnsi="SimSun"/>
                <w:sz w:val="21"/>
              </w:rPr>
              <w:t>IA 2013-04</w:t>
            </w:r>
          </w:p>
        </w:tc>
      </w:tr>
      <w:tr w:rsidR="00E412BD" w:rsidRPr="004C2AAE" w:rsidTr="001E429A">
        <w:trPr>
          <w:trHeight w:val="340"/>
        </w:trPr>
        <w:tc>
          <w:tcPr>
            <w:tcW w:w="7371" w:type="dxa"/>
            <w:vAlign w:val="center"/>
          </w:tcPr>
          <w:p w:rsidR="00E412BD" w:rsidRPr="004C2AAE" w:rsidRDefault="00921123" w:rsidP="00921123">
            <w:pPr>
              <w:keepLines/>
              <w:ind w:left="34"/>
              <w:rPr>
                <w:rFonts w:ascii="SimSun" w:hAnsi="SimSun"/>
                <w:sz w:val="21"/>
              </w:rPr>
            </w:pPr>
            <w:r w:rsidRPr="004C2AAE">
              <w:rPr>
                <w:rFonts w:ascii="SimSun" w:hAnsi="SimSun" w:hint="eastAsia"/>
                <w:sz w:val="21"/>
              </w:rPr>
              <w:t>注重成果的管理审计</w:t>
            </w:r>
          </w:p>
        </w:tc>
        <w:tc>
          <w:tcPr>
            <w:tcW w:w="2092" w:type="dxa"/>
            <w:vAlign w:val="center"/>
          </w:tcPr>
          <w:p w:rsidR="00E412BD" w:rsidRPr="004C2AAE" w:rsidRDefault="00E412BD" w:rsidP="001E429A">
            <w:pPr>
              <w:keepLines/>
              <w:ind w:left="0" w:hanging="41"/>
              <w:rPr>
                <w:rFonts w:ascii="SimSun" w:hAnsi="SimSun"/>
                <w:sz w:val="21"/>
              </w:rPr>
            </w:pPr>
            <w:r w:rsidRPr="004C2AAE">
              <w:rPr>
                <w:rFonts w:ascii="SimSun" w:hAnsi="SimSun"/>
                <w:sz w:val="21"/>
              </w:rPr>
              <w:t>IA 2013-05</w:t>
            </w:r>
          </w:p>
        </w:tc>
      </w:tr>
      <w:tr w:rsidR="00E412BD" w:rsidRPr="004C2AAE" w:rsidTr="001E429A">
        <w:trPr>
          <w:trHeight w:val="340"/>
        </w:trPr>
        <w:tc>
          <w:tcPr>
            <w:tcW w:w="7371" w:type="dxa"/>
            <w:vAlign w:val="center"/>
          </w:tcPr>
          <w:p w:rsidR="00E412BD" w:rsidRPr="004C2AAE" w:rsidRDefault="00E412BD" w:rsidP="00921123">
            <w:pPr>
              <w:keepLines/>
              <w:ind w:left="0"/>
              <w:rPr>
                <w:rFonts w:ascii="SimSun" w:hAnsi="SimSun"/>
                <w:sz w:val="21"/>
              </w:rPr>
            </w:pPr>
            <w:r w:rsidRPr="004C2AAE">
              <w:rPr>
                <w:rFonts w:ascii="SimSun" w:hAnsi="SimSun"/>
                <w:sz w:val="21"/>
              </w:rPr>
              <w:t>WIPO</w:t>
            </w:r>
            <w:r w:rsidR="00921123" w:rsidRPr="004C2AAE">
              <w:rPr>
                <w:rFonts w:ascii="SimSun" w:hAnsi="SimSun" w:hint="eastAsia"/>
                <w:sz w:val="21"/>
              </w:rPr>
              <w:t>管理的信托基金审计</w:t>
            </w:r>
          </w:p>
        </w:tc>
        <w:tc>
          <w:tcPr>
            <w:tcW w:w="2092" w:type="dxa"/>
            <w:vAlign w:val="center"/>
          </w:tcPr>
          <w:p w:rsidR="00E412BD" w:rsidRPr="004C2AAE" w:rsidRDefault="00E412BD" w:rsidP="001E429A">
            <w:pPr>
              <w:keepLines/>
              <w:ind w:left="0" w:hanging="41"/>
              <w:rPr>
                <w:rFonts w:ascii="SimSun" w:hAnsi="SimSun"/>
                <w:sz w:val="21"/>
              </w:rPr>
            </w:pPr>
            <w:r w:rsidRPr="004C2AAE">
              <w:rPr>
                <w:rFonts w:ascii="SimSun" w:hAnsi="SimSun"/>
                <w:sz w:val="21"/>
              </w:rPr>
              <w:t>IA 2013-06</w:t>
            </w:r>
          </w:p>
        </w:tc>
      </w:tr>
      <w:tr w:rsidR="00E412BD" w:rsidRPr="004C2AAE" w:rsidTr="001E429A">
        <w:trPr>
          <w:trHeight w:val="340"/>
        </w:trPr>
        <w:tc>
          <w:tcPr>
            <w:tcW w:w="7371" w:type="dxa"/>
            <w:vAlign w:val="center"/>
          </w:tcPr>
          <w:p w:rsidR="00E412BD" w:rsidRPr="004C2AAE" w:rsidRDefault="00921123" w:rsidP="00921123">
            <w:pPr>
              <w:keepLines/>
              <w:ind w:left="34"/>
              <w:rPr>
                <w:rFonts w:ascii="SimSun" w:hAnsi="SimSun"/>
                <w:sz w:val="21"/>
              </w:rPr>
            </w:pPr>
            <w:r w:rsidRPr="004C2AAE">
              <w:rPr>
                <w:rFonts w:ascii="SimSun" w:hAnsi="SimSun" w:hint="eastAsia"/>
                <w:sz w:val="21"/>
              </w:rPr>
              <w:t>工作人员福利和应享权利审计</w:t>
            </w:r>
          </w:p>
        </w:tc>
        <w:tc>
          <w:tcPr>
            <w:tcW w:w="2092" w:type="dxa"/>
            <w:vAlign w:val="center"/>
          </w:tcPr>
          <w:p w:rsidR="00E412BD" w:rsidRPr="004C2AAE" w:rsidRDefault="00E412BD" w:rsidP="001E429A">
            <w:pPr>
              <w:keepLines/>
              <w:ind w:left="0" w:hanging="41"/>
              <w:rPr>
                <w:rFonts w:ascii="SimSun" w:hAnsi="SimSun"/>
                <w:sz w:val="21"/>
              </w:rPr>
            </w:pPr>
            <w:r w:rsidRPr="004C2AAE">
              <w:rPr>
                <w:rFonts w:ascii="SimSun" w:hAnsi="SimSun"/>
                <w:sz w:val="21"/>
              </w:rPr>
              <w:t>IA 2014-01</w:t>
            </w:r>
          </w:p>
        </w:tc>
      </w:tr>
      <w:tr w:rsidR="00E412BD" w:rsidRPr="004C2AAE" w:rsidTr="001E429A">
        <w:trPr>
          <w:trHeight w:val="340"/>
        </w:trPr>
        <w:tc>
          <w:tcPr>
            <w:tcW w:w="7371" w:type="dxa"/>
            <w:vAlign w:val="center"/>
          </w:tcPr>
          <w:p w:rsidR="00E412BD" w:rsidRPr="004C2AAE" w:rsidRDefault="00670CF2" w:rsidP="00921123">
            <w:pPr>
              <w:keepLines/>
              <w:ind w:left="34"/>
              <w:rPr>
                <w:rFonts w:ascii="SimSun" w:hAnsi="SimSun"/>
                <w:sz w:val="21"/>
              </w:rPr>
            </w:pPr>
            <w:r w:rsidRPr="004C2AAE">
              <w:rPr>
                <w:rFonts w:ascii="SimSun" w:hAnsi="SimSun" w:hint="eastAsia"/>
                <w:sz w:val="21"/>
              </w:rPr>
              <w:t>活动管理</w:t>
            </w:r>
            <w:r w:rsidR="00921123" w:rsidRPr="004C2AAE">
              <w:rPr>
                <w:rFonts w:ascii="SimSun" w:hAnsi="SimSun" w:hint="eastAsia"/>
                <w:sz w:val="21"/>
              </w:rPr>
              <w:t>审计</w:t>
            </w:r>
          </w:p>
        </w:tc>
        <w:tc>
          <w:tcPr>
            <w:tcW w:w="2092" w:type="dxa"/>
            <w:vAlign w:val="center"/>
          </w:tcPr>
          <w:p w:rsidR="00E412BD" w:rsidRPr="004C2AAE" w:rsidRDefault="00E412BD" w:rsidP="001E429A">
            <w:pPr>
              <w:keepLines/>
              <w:ind w:left="0" w:hanging="41"/>
              <w:rPr>
                <w:rFonts w:ascii="SimSun" w:hAnsi="SimSun"/>
                <w:sz w:val="21"/>
              </w:rPr>
            </w:pPr>
            <w:r w:rsidRPr="004C2AAE">
              <w:rPr>
                <w:rFonts w:ascii="SimSun" w:hAnsi="SimSun"/>
                <w:sz w:val="21"/>
              </w:rPr>
              <w:t>IA 2014-02</w:t>
            </w:r>
          </w:p>
        </w:tc>
      </w:tr>
      <w:tr w:rsidR="00E412BD" w:rsidRPr="004C2AAE" w:rsidTr="001E429A">
        <w:trPr>
          <w:trHeight w:val="340"/>
        </w:trPr>
        <w:tc>
          <w:tcPr>
            <w:tcW w:w="7371" w:type="dxa"/>
            <w:vAlign w:val="center"/>
          </w:tcPr>
          <w:p w:rsidR="00E412BD" w:rsidRPr="004C2AAE" w:rsidRDefault="00921123" w:rsidP="00921123">
            <w:pPr>
              <w:keepLines/>
              <w:ind w:left="34"/>
              <w:rPr>
                <w:rFonts w:ascii="SimSun" w:hAnsi="SimSun"/>
                <w:sz w:val="21"/>
              </w:rPr>
            </w:pPr>
            <w:r w:rsidRPr="004C2AAE">
              <w:rPr>
                <w:rFonts w:ascii="SimSun" w:hAnsi="SimSun" w:hint="eastAsia"/>
                <w:sz w:val="21"/>
              </w:rPr>
              <w:t>计划效绩报告审定</w:t>
            </w:r>
          </w:p>
        </w:tc>
        <w:tc>
          <w:tcPr>
            <w:tcW w:w="2092" w:type="dxa"/>
            <w:vAlign w:val="center"/>
          </w:tcPr>
          <w:p w:rsidR="00E412BD" w:rsidRPr="004C2AAE" w:rsidRDefault="00E412BD" w:rsidP="001E429A">
            <w:pPr>
              <w:keepLines/>
              <w:ind w:left="0" w:hanging="41"/>
              <w:rPr>
                <w:rFonts w:ascii="SimSun" w:hAnsi="SimSun"/>
                <w:sz w:val="21"/>
              </w:rPr>
            </w:pPr>
            <w:r w:rsidRPr="004C2AAE">
              <w:rPr>
                <w:rFonts w:ascii="SimSun" w:hAnsi="SimSun"/>
                <w:sz w:val="21"/>
              </w:rPr>
              <w:t>VALID 2014-01</w:t>
            </w:r>
          </w:p>
        </w:tc>
      </w:tr>
      <w:tr w:rsidR="00E412BD" w:rsidRPr="004C2AAE" w:rsidTr="001E429A">
        <w:trPr>
          <w:trHeight w:val="340"/>
        </w:trPr>
        <w:tc>
          <w:tcPr>
            <w:tcW w:w="7371" w:type="dxa"/>
            <w:vAlign w:val="center"/>
          </w:tcPr>
          <w:p w:rsidR="00E412BD" w:rsidRPr="004C2AAE" w:rsidRDefault="00921123" w:rsidP="00921123">
            <w:pPr>
              <w:keepLines/>
              <w:ind w:left="34"/>
              <w:rPr>
                <w:rFonts w:ascii="SimSun" w:hAnsi="SimSun"/>
                <w:sz w:val="21"/>
              </w:rPr>
            </w:pPr>
            <w:r w:rsidRPr="004C2AAE">
              <w:rPr>
                <w:rFonts w:ascii="SimSun" w:hAnsi="SimSun" w:hint="eastAsia"/>
                <w:sz w:val="21"/>
              </w:rPr>
              <w:t>计划1</w:t>
            </w:r>
            <w:r w:rsidR="004C2AAE">
              <w:rPr>
                <w:rFonts w:ascii="SimSun" w:hAnsi="SimSun" w:hint="eastAsia"/>
                <w:sz w:val="21"/>
              </w:rPr>
              <w:t>(</w:t>
            </w:r>
            <w:r w:rsidRPr="004C2AAE">
              <w:rPr>
                <w:rFonts w:ascii="SimSun" w:hAnsi="SimSun" w:hint="eastAsia"/>
                <w:sz w:val="21"/>
              </w:rPr>
              <w:t>专利法</w:t>
            </w:r>
            <w:r w:rsidR="004C2AAE">
              <w:rPr>
                <w:rFonts w:ascii="SimSun" w:hAnsi="SimSun" w:hint="eastAsia"/>
                <w:sz w:val="21"/>
              </w:rPr>
              <w:t>)</w:t>
            </w:r>
            <w:r w:rsidRPr="004C2AAE">
              <w:rPr>
                <w:rFonts w:ascii="SimSun" w:hAnsi="SimSun" w:hint="eastAsia"/>
                <w:sz w:val="21"/>
              </w:rPr>
              <w:t>评价</w:t>
            </w:r>
          </w:p>
        </w:tc>
        <w:tc>
          <w:tcPr>
            <w:tcW w:w="2092" w:type="dxa"/>
            <w:vAlign w:val="center"/>
          </w:tcPr>
          <w:p w:rsidR="00E412BD" w:rsidRPr="004C2AAE" w:rsidRDefault="00E412BD" w:rsidP="001E429A">
            <w:pPr>
              <w:keepLines/>
              <w:ind w:left="0" w:hanging="41"/>
              <w:rPr>
                <w:rFonts w:ascii="SimSun" w:hAnsi="SimSun"/>
                <w:sz w:val="21"/>
              </w:rPr>
            </w:pPr>
            <w:r w:rsidRPr="004C2AAE">
              <w:rPr>
                <w:rFonts w:ascii="SimSun" w:hAnsi="SimSun"/>
                <w:sz w:val="21"/>
              </w:rPr>
              <w:t>EVAL 2012-03</w:t>
            </w:r>
          </w:p>
        </w:tc>
      </w:tr>
      <w:tr w:rsidR="00E412BD" w:rsidRPr="004C2AAE" w:rsidTr="001E429A">
        <w:trPr>
          <w:trHeight w:val="340"/>
        </w:trPr>
        <w:tc>
          <w:tcPr>
            <w:tcW w:w="7371" w:type="dxa"/>
            <w:vAlign w:val="center"/>
          </w:tcPr>
          <w:p w:rsidR="00E412BD" w:rsidRPr="004C2AAE" w:rsidRDefault="00616A16" w:rsidP="00616A16">
            <w:pPr>
              <w:keepLines/>
              <w:ind w:left="34"/>
              <w:rPr>
                <w:rFonts w:ascii="SimSun" w:hAnsi="SimSun"/>
                <w:sz w:val="21"/>
              </w:rPr>
            </w:pPr>
            <w:r w:rsidRPr="004C2AAE">
              <w:rPr>
                <w:rFonts w:ascii="SimSun" w:hAnsi="SimSun" w:hint="eastAsia"/>
                <w:sz w:val="21"/>
              </w:rPr>
              <w:t>知识产权与遗传资源、传统知识和民间文学艺术政府间委员会</w:t>
            </w:r>
            <w:r w:rsidR="004C2AAE">
              <w:rPr>
                <w:rFonts w:ascii="SimSun" w:hAnsi="SimSun" w:hint="eastAsia"/>
                <w:sz w:val="21"/>
              </w:rPr>
              <w:t>(</w:t>
            </w:r>
            <w:r w:rsidRPr="004C2AAE">
              <w:rPr>
                <w:rFonts w:ascii="SimSun" w:hAnsi="SimSun" w:hint="eastAsia"/>
                <w:sz w:val="21"/>
              </w:rPr>
              <w:t>IGC</w:t>
            </w:r>
            <w:r w:rsidR="004C2AAE">
              <w:rPr>
                <w:rFonts w:ascii="SimSun" w:hAnsi="SimSun" w:hint="eastAsia"/>
                <w:sz w:val="21"/>
              </w:rPr>
              <w:t>)</w:t>
            </w:r>
            <w:r w:rsidRPr="004C2AAE">
              <w:rPr>
                <w:rFonts w:ascii="SimSun" w:hAnsi="SimSun" w:hint="eastAsia"/>
                <w:sz w:val="21"/>
              </w:rPr>
              <w:t>支持服务评价</w:t>
            </w:r>
          </w:p>
        </w:tc>
        <w:tc>
          <w:tcPr>
            <w:tcW w:w="2092" w:type="dxa"/>
            <w:vAlign w:val="center"/>
          </w:tcPr>
          <w:p w:rsidR="00E412BD" w:rsidRPr="004C2AAE" w:rsidRDefault="00E412BD" w:rsidP="001E429A">
            <w:pPr>
              <w:keepLines/>
              <w:ind w:left="0" w:hanging="41"/>
              <w:rPr>
                <w:rFonts w:ascii="SimSun" w:hAnsi="SimSun"/>
                <w:sz w:val="21"/>
              </w:rPr>
            </w:pPr>
            <w:r w:rsidRPr="004C2AAE">
              <w:rPr>
                <w:rFonts w:ascii="SimSun" w:hAnsi="SimSun"/>
                <w:sz w:val="21"/>
              </w:rPr>
              <w:t>EVAL 2013-03</w:t>
            </w:r>
          </w:p>
        </w:tc>
      </w:tr>
      <w:tr w:rsidR="00E412BD" w:rsidRPr="004C2AAE" w:rsidTr="001E429A">
        <w:trPr>
          <w:trHeight w:val="340"/>
        </w:trPr>
        <w:tc>
          <w:tcPr>
            <w:tcW w:w="7371" w:type="dxa"/>
            <w:vAlign w:val="center"/>
          </w:tcPr>
          <w:p w:rsidR="00E412BD" w:rsidRPr="004C2AAE" w:rsidRDefault="00921123" w:rsidP="00921123">
            <w:pPr>
              <w:keepLines/>
              <w:ind w:left="34"/>
              <w:rPr>
                <w:rFonts w:ascii="SimSun" w:hAnsi="SimSun"/>
                <w:sz w:val="21"/>
              </w:rPr>
            </w:pPr>
            <w:r w:rsidRPr="004C2AAE">
              <w:rPr>
                <w:rFonts w:ascii="SimSun" w:hAnsi="SimSun" w:hint="eastAsia"/>
                <w:sz w:val="21"/>
              </w:rPr>
              <w:t>泰国的国家综合服务评价</w:t>
            </w:r>
          </w:p>
        </w:tc>
        <w:tc>
          <w:tcPr>
            <w:tcW w:w="2092" w:type="dxa"/>
            <w:vAlign w:val="center"/>
          </w:tcPr>
          <w:p w:rsidR="00E412BD" w:rsidRPr="004C2AAE" w:rsidRDefault="00E412BD" w:rsidP="001E429A">
            <w:pPr>
              <w:keepLines/>
              <w:ind w:left="0" w:hanging="41"/>
              <w:rPr>
                <w:rFonts w:ascii="SimSun" w:hAnsi="SimSun"/>
                <w:sz w:val="21"/>
              </w:rPr>
            </w:pPr>
            <w:r w:rsidRPr="004C2AAE">
              <w:rPr>
                <w:rFonts w:ascii="SimSun" w:hAnsi="SimSun"/>
                <w:sz w:val="21"/>
              </w:rPr>
              <w:t>EVAL 2013-05</w:t>
            </w:r>
          </w:p>
        </w:tc>
      </w:tr>
      <w:tr w:rsidR="00E412BD" w:rsidRPr="004C2AAE" w:rsidTr="001E429A">
        <w:trPr>
          <w:trHeight w:val="340"/>
        </w:trPr>
        <w:tc>
          <w:tcPr>
            <w:tcW w:w="7371" w:type="dxa"/>
            <w:vAlign w:val="center"/>
          </w:tcPr>
          <w:p w:rsidR="00E412BD" w:rsidRPr="004C2AAE" w:rsidRDefault="00E412BD" w:rsidP="00921123">
            <w:pPr>
              <w:keepLines/>
              <w:ind w:left="0"/>
              <w:rPr>
                <w:rFonts w:ascii="SimSun" w:hAnsi="SimSun"/>
                <w:sz w:val="21"/>
              </w:rPr>
            </w:pPr>
            <w:r w:rsidRPr="004C2AAE">
              <w:rPr>
                <w:rFonts w:ascii="SimSun" w:hAnsi="SimSun"/>
                <w:sz w:val="21"/>
              </w:rPr>
              <w:t>WIPO</w:t>
            </w:r>
            <w:r w:rsidR="00921123" w:rsidRPr="004C2AAE">
              <w:rPr>
                <w:rFonts w:ascii="SimSun" w:hAnsi="SimSun" w:hint="eastAsia"/>
                <w:sz w:val="21"/>
              </w:rPr>
              <w:t>内部知识共享评价</w:t>
            </w:r>
          </w:p>
        </w:tc>
        <w:tc>
          <w:tcPr>
            <w:tcW w:w="2092" w:type="dxa"/>
            <w:vAlign w:val="center"/>
          </w:tcPr>
          <w:p w:rsidR="00E412BD" w:rsidRPr="004C2AAE" w:rsidRDefault="00E412BD" w:rsidP="001E429A">
            <w:pPr>
              <w:keepLines/>
              <w:ind w:left="0" w:hanging="41"/>
              <w:rPr>
                <w:rFonts w:ascii="SimSun" w:hAnsi="SimSun"/>
                <w:sz w:val="21"/>
              </w:rPr>
            </w:pPr>
            <w:r w:rsidRPr="004C2AAE">
              <w:rPr>
                <w:rFonts w:ascii="SimSun" w:hAnsi="SimSun"/>
                <w:sz w:val="21"/>
              </w:rPr>
              <w:t>EVAL 2014-01</w:t>
            </w:r>
          </w:p>
        </w:tc>
      </w:tr>
      <w:tr w:rsidR="00E412BD" w:rsidRPr="004C2AAE" w:rsidTr="001E429A">
        <w:trPr>
          <w:trHeight w:val="340"/>
        </w:trPr>
        <w:tc>
          <w:tcPr>
            <w:tcW w:w="7371" w:type="dxa"/>
            <w:vAlign w:val="center"/>
          </w:tcPr>
          <w:p w:rsidR="00E412BD" w:rsidRPr="004C2AAE" w:rsidRDefault="00921123" w:rsidP="00921123">
            <w:pPr>
              <w:keepLines/>
              <w:ind w:left="34"/>
              <w:rPr>
                <w:rFonts w:ascii="SimSun" w:hAnsi="SimSun"/>
                <w:sz w:val="21"/>
              </w:rPr>
            </w:pPr>
            <w:r w:rsidRPr="004C2AAE">
              <w:rPr>
                <w:rFonts w:ascii="SimSun" w:hAnsi="SimSun" w:hint="eastAsia"/>
                <w:sz w:val="21"/>
              </w:rPr>
              <w:t>奖励和表彰计划</w:t>
            </w:r>
            <w:r w:rsidR="00E412BD" w:rsidRPr="004C2AAE">
              <w:rPr>
                <w:rFonts w:ascii="SimSun" w:hAnsi="SimSun"/>
                <w:sz w:val="21"/>
              </w:rPr>
              <w:t xml:space="preserve"> - 2013</w:t>
            </w:r>
            <w:r w:rsidRPr="004C2AAE">
              <w:rPr>
                <w:rFonts w:ascii="SimSun" w:hAnsi="SimSun" w:hint="eastAsia"/>
                <w:sz w:val="21"/>
              </w:rPr>
              <w:t>年试点</w:t>
            </w:r>
            <w:r w:rsidR="00E412BD" w:rsidRPr="004C2AAE">
              <w:rPr>
                <w:rFonts w:ascii="SimSun" w:hAnsi="SimSun"/>
                <w:sz w:val="21"/>
              </w:rPr>
              <w:t>(</w:t>
            </w:r>
            <w:r w:rsidRPr="004C2AAE">
              <w:rPr>
                <w:rFonts w:ascii="SimSun" w:hAnsi="SimSun" w:hint="eastAsia"/>
                <w:sz w:val="21"/>
              </w:rPr>
              <w:t>与</w:t>
            </w:r>
            <w:r w:rsidR="007C3B4F">
              <w:rPr>
                <w:rFonts w:ascii="SimSun" w:hAnsi="SimSun" w:hint="eastAsia"/>
                <w:sz w:val="21"/>
              </w:rPr>
              <w:t>人力资源管理部</w:t>
            </w:r>
            <w:r w:rsidRPr="004C2AAE">
              <w:rPr>
                <w:rFonts w:ascii="SimSun" w:hAnsi="SimSun" w:hint="eastAsia"/>
                <w:sz w:val="21"/>
              </w:rPr>
              <w:t>合写</w:t>
            </w:r>
            <w:r w:rsidR="00E412BD" w:rsidRPr="004C2AAE">
              <w:rPr>
                <w:rFonts w:ascii="SimSun" w:hAnsi="SimSun"/>
                <w:sz w:val="21"/>
              </w:rPr>
              <w:t>)</w:t>
            </w:r>
          </w:p>
        </w:tc>
        <w:tc>
          <w:tcPr>
            <w:tcW w:w="2092" w:type="dxa"/>
            <w:vAlign w:val="center"/>
          </w:tcPr>
          <w:p w:rsidR="00E412BD" w:rsidRPr="004C2AAE" w:rsidRDefault="00E412BD" w:rsidP="001E429A">
            <w:pPr>
              <w:keepLines/>
              <w:ind w:left="0" w:hanging="41"/>
              <w:rPr>
                <w:rFonts w:ascii="SimSun" w:hAnsi="SimSun"/>
                <w:sz w:val="21"/>
              </w:rPr>
            </w:pPr>
            <w:r w:rsidRPr="004C2AAE">
              <w:rPr>
                <w:rFonts w:ascii="SimSun" w:hAnsi="SimSun"/>
                <w:sz w:val="21"/>
              </w:rPr>
              <w:t>EVAL 2014-06</w:t>
            </w:r>
          </w:p>
        </w:tc>
      </w:tr>
      <w:tr w:rsidR="00E412BD" w:rsidRPr="004C2AAE" w:rsidTr="001E429A">
        <w:trPr>
          <w:trHeight w:val="340"/>
        </w:trPr>
        <w:tc>
          <w:tcPr>
            <w:tcW w:w="7371" w:type="dxa"/>
            <w:vAlign w:val="center"/>
          </w:tcPr>
          <w:p w:rsidR="00E412BD" w:rsidRPr="004C2AAE" w:rsidRDefault="00921123" w:rsidP="00921123">
            <w:pPr>
              <w:keepLines/>
              <w:ind w:left="34"/>
              <w:rPr>
                <w:rFonts w:ascii="SimSun" w:hAnsi="SimSun"/>
                <w:sz w:val="21"/>
              </w:rPr>
            </w:pPr>
            <w:r w:rsidRPr="004C2AAE">
              <w:rPr>
                <w:rFonts w:ascii="SimSun" w:hAnsi="SimSun" w:hint="eastAsia"/>
                <w:sz w:val="21"/>
              </w:rPr>
              <w:t>欺诈风险评估报告</w:t>
            </w:r>
          </w:p>
        </w:tc>
        <w:tc>
          <w:tcPr>
            <w:tcW w:w="2092" w:type="dxa"/>
            <w:vAlign w:val="center"/>
          </w:tcPr>
          <w:p w:rsidR="00E412BD" w:rsidRPr="004C2AAE" w:rsidRDefault="00E412BD" w:rsidP="001E429A">
            <w:pPr>
              <w:keepLines/>
              <w:ind w:left="0" w:hanging="41"/>
              <w:rPr>
                <w:rFonts w:ascii="SimSun" w:hAnsi="SimSun"/>
                <w:sz w:val="21"/>
              </w:rPr>
            </w:pPr>
            <w:r w:rsidRPr="004C2AAE">
              <w:rPr>
                <w:rFonts w:ascii="SimSun" w:hAnsi="SimSun"/>
                <w:sz w:val="21"/>
              </w:rPr>
              <w:t>FRA 2014-01</w:t>
            </w:r>
          </w:p>
        </w:tc>
      </w:tr>
      <w:tr w:rsidR="00E412BD" w:rsidRPr="004C2AAE" w:rsidTr="001E429A">
        <w:trPr>
          <w:trHeight w:val="340"/>
        </w:trPr>
        <w:tc>
          <w:tcPr>
            <w:tcW w:w="9463" w:type="dxa"/>
            <w:gridSpan w:val="2"/>
            <w:vAlign w:val="center"/>
          </w:tcPr>
          <w:p w:rsidR="00E412BD" w:rsidRPr="004C2AAE" w:rsidRDefault="00921123" w:rsidP="00921123">
            <w:pPr>
              <w:keepLines/>
              <w:ind w:left="34"/>
              <w:rPr>
                <w:rFonts w:ascii="SimSun" w:hAnsi="SimSun"/>
                <w:sz w:val="21"/>
              </w:rPr>
            </w:pPr>
            <w:r w:rsidRPr="004C2AAE">
              <w:rPr>
                <w:rFonts w:ascii="SimSun" w:hAnsi="SimSun" w:hint="eastAsia"/>
                <w:sz w:val="21"/>
              </w:rPr>
              <w:t>受理了</w:t>
            </w:r>
            <w:r w:rsidR="00E412BD" w:rsidRPr="004C2AAE">
              <w:rPr>
                <w:rFonts w:ascii="SimSun" w:hAnsi="SimSun"/>
                <w:sz w:val="21"/>
              </w:rPr>
              <w:t>26</w:t>
            </w:r>
            <w:r w:rsidRPr="004C2AAE">
              <w:rPr>
                <w:rFonts w:ascii="SimSun" w:hAnsi="SimSun" w:hint="eastAsia"/>
                <w:sz w:val="21"/>
              </w:rPr>
              <w:t>起调查案件</w:t>
            </w:r>
          </w:p>
        </w:tc>
      </w:tr>
      <w:tr w:rsidR="00E412BD" w:rsidRPr="004C2AAE" w:rsidTr="001E429A">
        <w:trPr>
          <w:trHeight w:val="340"/>
        </w:trPr>
        <w:tc>
          <w:tcPr>
            <w:tcW w:w="9463" w:type="dxa"/>
            <w:gridSpan w:val="2"/>
            <w:vAlign w:val="center"/>
          </w:tcPr>
          <w:p w:rsidR="00E412BD" w:rsidRPr="004C2AAE" w:rsidRDefault="00921123" w:rsidP="00305061">
            <w:pPr>
              <w:keepLines/>
              <w:ind w:left="34"/>
              <w:rPr>
                <w:rFonts w:ascii="SimSun" w:hAnsi="SimSun"/>
                <w:sz w:val="21"/>
              </w:rPr>
            </w:pPr>
            <w:r w:rsidRPr="004C2AAE">
              <w:rPr>
                <w:rFonts w:ascii="SimSun" w:hAnsi="SimSun" w:hint="eastAsia"/>
                <w:sz w:val="21"/>
              </w:rPr>
              <w:t>审结了</w:t>
            </w:r>
            <w:r w:rsidR="00E412BD" w:rsidRPr="004C2AAE">
              <w:rPr>
                <w:rFonts w:ascii="SimSun" w:hAnsi="SimSun"/>
                <w:sz w:val="21"/>
              </w:rPr>
              <w:t>16</w:t>
            </w:r>
            <w:r w:rsidRPr="004C2AAE">
              <w:rPr>
                <w:rFonts w:ascii="SimSun" w:hAnsi="SimSun" w:hint="eastAsia"/>
                <w:sz w:val="21"/>
              </w:rPr>
              <w:t>起调查案件，</w:t>
            </w:r>
            <w:r w:rsidR="00E03BA8" w:rsidRPr="004C2AAE">
              <w:rPr>
                <w:rFonts w:ascii="SimSun" w:hAnsi="SimSun" w:hint="eastAsia"/>
                <w:sz w:val="21"/>
              </w:rPr>
              <w:t>在报告</w:t>
            </w:r>
            <w:r w:rsidR="00305061" w:rsidRPr="004C2AAE">
              <w:rPr>
                <w:rFonts w:ascii="SimSun" w:hAnsi="SimSun" w:hint="eastAsia"/>
                <w:sz w:val="21"/>
              </w:rPr>
              <w:t>所涉期间产出了</w:t>
            </w:r>
            <w:r w:rsidR="00E412BD" w:rsidRPr="004C2AAE">
              <w:rPr>
                <w:rFonts w:ascii="SimSun" w:hAnsi="SimSun"/>
                <w:sz w:val="21"/>
              </w:rPr>
              <w:t>12</w:t>
            </w:r>
            <w:r w:rsidR="00E03BA8" w:rsidRPr="004C2AAE">
              <w:rPr>
                <w:rFonts w:ascii="SimSun" w:hAnsi="SimSun" w:hint="eastAsia"/>
                <w:sz w:val="21"/>
              </w:rPr>
              <w:t>份初审报告、4份调查报告、7份管理启示报告以及一份专门报告。</w:t>
            </w:r>
          </w:p>
        </w:tc>
      </w:tr>
    </w:tbl>
    <w:p w:rsidR="005455F1" w:rsidRPr="004C2AAE" w:rsidRDefault="005455F1" w:rsidP="005455F1">
      <w:pPr>
        <w:keepLines/>
        <w:ind w:left="5533"/>
        <w:jc w:val="right"/>
        <w:rPr>
          <w:rFonts w:ascii="SimSun" w:hAnsi="SimSun"/>
          <w:sz w:val="21"/>
        </w:rPr>
      </w:pPr>
    </w:p>
    <w:p w:rsidR="00E412BD" w:rsidRPr="003A528F" w:rsidRDefault="00E412BD" w:rsidP="003A528F">
      <w:pPr>
        <w:pStyle w:val="Endofdocument-Annex"/>
        <w:spacing w:afterLines="50" w:after="120" w:line="340" w:lineRule="atLeast"/>
        <w:rPr>
          <w:rFonts w:ascii="KaiTi" w:eastAsia="KaiTi" w:hAnsi="KaiTi"/>
          <w:sz w:val="21"/>
        </w:rPr>
      </w:pPr>
      <w:r w:rsidRPr="003A528F">
        <w:rPr>
          <w:rFonts w:ascii="KaiTi" w:eastAsia="KaiTi" w:hAnsi="KaiTi"/>
          <w:sz w:val="21"/>
        </w:rPr>
        <w:t>[</w:t>
      </w:r>
      <w:r w:rsidR="00E65B8A" w:rsidRPr="003A528F">
        <w:rPr>
          <w:rFonts w:ascii="KaiTi" w:eastAsia="KaiTi" w:hAnsi="KaiTi" w:hint="eastAsia"/>
          <w:sz w:val="21"/>
        </w:rPr>
        <w:t>后接附件三</w:t>
      </w:r>
      <w:r w:rsidRPr="003A528F">
        <w:rPr>
          <w:rFonts w:ascii="KaiTi" w:eastAsia="KaiTi" w:hAnsi="KaiTi"/>
          <w:sz w:val="21"/>
        </w:rPr>
        <w:t>]</w:t>
      </w:r>
    </w:p>
    <w:p w:rsidR="00E412BD" w:rsidRPr="004C2AAE" w:rsidRDefault="00E412BD" w:rsidP="00E412BD">
      <w:pPr>
        <w:keepLines/>
        <w:rPr>
          <w:rFonts w:ascii="SimSun" w:hAnsi="SimSun"/>
          <w:sz w:val="21"/>
        </w:rPr>
      </w:pPr>
    </w:p>
    <w:p w:rsidR="00E412BD" w:rsidRPr="004C2AAE" w:rsidRDefault="00E412BD" w:rsidP="00E412BD">
      <w:pPr>
        <w:keepLines/>
        <w:rPr>
          <w:rFonts w:ascii="SimSun" w:hAnsi="SimSun"/>
          <w:sz w:val="21"/>
        </w:rPr>
        <w:sectPr w:rsidR="00E412BD" w:rsidRPr="004C2AAE" w:rsidSect="001E2D32">
          <w:headerReference w:type="default" r:id="rId25"/>
          <w:footnotePr>
            <w:numRestart w:val="eachSect"/>
          </w:footnotePr>
          <w:endnotePr>
            <w:numFmt w:val="decimal"/>
          </w:endnotePr>
          <w:pgSz w:w="11907" w:h="16840" w:code="9"/>
          <w:pgMar w:top="567" w:right="1134" w:bottom="1418" w:left="1418" w:header="510" w:footer="1021" w:gutter="0"/>
          <w:cols w:space="720"/>
          <w:docGrid w:linePitch="299"/>
        </w:sectPr>
      </w:pPr>
    </w:p>
    <w:p w:rsidR="00E412BD" w:rsidRPr="004C2AAE" w:rsidRDefault="00570F7F" w:rsidP="00840A87">
      <w:pPr>
        <w:keepLines/>
        <w:spacing w:after="120"/>
        <w:jc w:val="center"/>
        <w:rPr>
          <w:rFonts w:ascii="SimSun" w:hAnsi="SimSun"/>
          <w:b/>
          <w:bCs/>
          <w:sz w:val="21"/>
        </w:rPr>
      </w:pPr>
      <w:bookmarkStart w:id="27" w:name="_Toc328920442"/>
      <w:r w:rsidRPr="004C2AAE">
        <w:rPr>
          <w:rFonts w:ascii="SimSun" w:hAnsi="SimSun" w:hint="eastAsia"/>
          <w:b/>
          <w:bCs/>
          <w:sz w:val="21"/>
        </w:rPr>
        <w:lastRenderedPageBreak/>
        <w:t>调查统计数据</w:t>
      </w:r>
      <w:bookmarkEnd w:id="27"/>
    </w:p>
    <w:p w:rsidR="00E412BD" w:rsidRPr="004C2AAE" w:rsidRDefault="00105CDF" w:rsidP="007C3B4F">
      <w:pPr>
        <w:pStyle w:val="ONUME"/>
        <w:keepLines/>
        <w:numPr>
          <w:ilvl w:val="0"/>
          <w:numId w:val="0"/>
        </w:numPr>
        <w:spacing w:afterLines="50" w:after="120" w:line="340" w:lineRule="atLeast"/>
        <w:jc w:val="both"/>
        <w:rPr>
          <w:rFonts w:ascii="SimSun" w:hAnsi="SimSun"/>
          <w:sz w:val="21"/>
        </w:rPr>
      </w:pPr>
      <w:r w:rsidRPr="004C2AAE">
        <w:rPr>
          <w:rFonts w:ascii="SimSun" w:hAnsi="SimSun" w:hint="eastAsia"/>
          <w:sz w:val="21"/>
        </w:rPr>
        <w:t>2008年3月</w:t>
      </w:r>
      <w:r w:rsidR="00E412BD" w:rsidRPr="004C2AAE">
        <w:rPr>
          <w:rFonts w:ascii="SimSun" w:hAnsi="SimSun"/>
          <w:sz w:val="21"/>
        </w:rPr>
        <w:t>(</w:t>
      </w:r>
      <w:r w:rsidR="00960128" w:rsidRPr="004C2AAE">
        <w:rPr>
          <w:rFonts w:ascii="SimSun" w:hAnsi="SimSun" w:hint="eastAsia"/>
          <w:sz w:val="21"/>
        </w:rPr>
        <w:t>调查科成立之时)</w:t>
      </w:r>
      <w:r w:rsidRPr="004C2AAE">
        <w:rPr>
          <w:rFonts w:ascii="SimSun" w:hAnsi="SimSun" w:hint="eastAsia"/>
          <w:sz w:val="21"/>
        </w:rPr>
        <w:t>至2014年6月</w:t>
      </w:r>
      <w:r w:rsidR="00960128" w:rsidRPr="004C2AAE">
        <w:rPr>
          <w:rFonts w:ascii="SimSun" w:hAnsi="SimSun"/>
          <w:sz w:val="21"/>
        </w:rPr>
        <w:t>(</w:t>
      </w:r>
      <w:r w:rsidR="00960128" w:rsidRPr="004C2AAE">
        <w:rPr>
          <w:rFonts w:ascii="SimSun" w:hAnsi="SimSun" w:hint="eastAsia"/>
          <w:sz w:val="21"/>
        </w:rPr>
        <w:t>本报告</w:t>
      </w:r>
      <w:r w:rsidR="00EE1620" w:rsidRPr="004C2AAE">
        <w:rPr>
          <w:rFonts w:ascii="SimSun" w:hAnsi="SimSun" w:hint="eastAsia"/>
          <w:sz w:val="21"/>
        </w:rPr>
        <w:t>所涉</w:t>
      </w:r>
      <w:r w:rsidR="00960128" w:rsidRPr="004C2AAE">
        <w:rPr>
          <w:rFonts w:ascii="SimSun" w:hAnsi="SimSun" w:hint="eastAsia"/>
          <w:sz w:val="21"/>
        </w:rPr>
        <w:t>期</w:t>
      </w:r>
      <w:r w:rsidR="00EE1620" w:rsidRPr="004C2AAE">
        <w:rPr>
          <w:rFonts w:ascii="SimSun" w:hAnsi="SimSun" w:hint="eastAsia"/>
          <w:sz w:val="21"/>
        </w:rPr>
        <w:t>结束时</w:t>
      </w:r>
      <w:r w:rsidR="00960128" w:rsidRPr="004C2AAE">
        <w:rPr>
          <w:rFonts w:ascii="SimSun" w:hAnsi="SimSun" w:hint="eastAsia"/>
          <w:sz w:val="21"/>
        </w:rPr>
        <w:t>)</w:t>
      </w:r>
      <w:r w:rsidRPr="004C2AAE">
        <w:rPr>
          <w:rFonts w:ascii="SimSun" w:hAnsi="SimSun" w:hint="eastAsia"/>
          <w:sz w:val="21"/>
        </w:rPr>
        <w:t>期间，</w:t>
      </w:r>
      <w:r w:rsidR="00960128" w:rsidRPr="004C2AAE">
        <w:rPr>
          <w:rFonts w:ascii="SimSun" w:hAnsi="SimSun" w:hint="eastAsia"/>
          <w:sz w:val="21"/>
        </w:rPr>
        <w:t>内审司共受理127起调查案件，并审结其中的115起。下表</w:t>
      </w:r>
      <w:r w:rsidR="005A4B59" w:rsidRPr="004C2AAE">
        <w:rPr>
          <w:rFonts w:ascii="SimSun" w:hAnsi="SimSun" w:hint="eastAsia"/>
          <w:sz w:val="21"/>
        </w:rPr>
        <w:t>显示了2008年至2013年期间已审结案件的结果</w:t>
      </w:r>
      <w:r w:rsidR="00E412BD" w:rsidRPr="004C2AAE">
        <w:rPr>
          <w:rFonts w:ascii="SimSun" w:hAnsi="SimSun"/>
          <w:sz w:val="21"/>
        </w:rPr>
        <w:t>(</w:t>
      </w:r>
      <w:r w:rsidR="00EE1620" w:rsidRPr="004C2AAE">
        <w:rPr>
          <w:rFonts w:ascii="SimSun" w:hAnsi="SimSun" w:hint="eastAsia"/>
          <w:sz w:val="21"/>
        </w:rPr>
        <w:t>指控是否查实</w:t>
      </w:r>
      <w:r w:rsidR="00E412BD" w:rsidRPr="004C2AAE">
        <w:rPr>
          <w:rFonts w:ascii="SimSun" w:hAnsi="SimSun"/>
          <w:sz w:val="21"/>
        </w:rPr>
        <w:t>)</w:t>
      </w:r>
      <w:r w:rsidR="00CA7DA8" w:rsidRPr="004C2AAE">
        <w:rPr>
          <w:rFonts w:ascii="SimSun" w:hAnsi="SimSun" w:hint="eastAsia"/>
          <w:sz w:val="21"/>
        </w:rPr>
        <w:t>以及截至2014年6月30日为止12起未审结案件的情况</w:t>
      </w:r>
      <w:r w:rsidR="00E412BD" w:rsidRPr="004C2AAE">
        <w:rPr>
          <w:rFonts w:ascii="SimSun" w:hAnsi="SimSun"/>
          <w:sz w:val="21"/>
        </w:rPr>
        <w:t>(</w:t>
      </w:r>
      <w:r w:rsidR="00110FD3" w:rsidRPr="004C2AAE">
        <w:rPr>
          <w:rFonts w:ascii="SimSun" w:hAnsi="SimSun" w:hint="eastAsia"/>
          <w:sz w:val="21"/>
        </w:rPr>
        <w:t>暂停、初审、调查当中)。</w:t>
      </w:r>
    </w:p>
    <w:p w:rsidR="00E412BD" w:rsidRDefault="006B5CF2" w:rsidP="00E03902">
      <w:pPr>
        <w:pStyle w:val="Caption"/>
        <w:keepLines/>
        <w:spacing w:after="120"/>
        <w:jc w:val="center"/>
        <w:rPr>
          <w:rFonts w:ascii="SimSun" w:hAnsi="SimSun"/>
          <w:noProof/>
          <w:szCs w:val="22"/>
          <w:u w:val="single"/>
        </w:rPr>
      </w:pPr>
      <w:r w:rsidRPr="004C2AAE">
        <w:rPr>
          <w:rFonts w:ascii="SimSun" w:hAnsi="SimSun" w:hint="eastAsia"/>
          <w:u w:val="single"/>
        </w:rPr>
        <w:t>图</w:t>
      </w:r>
      <w:r w:rsidR="00E412BD" w:rsidRPr="004C2AAE">
        <w:rPr>
          <w:rFonts w:ascii="SimSun" w:hAnsi="SimSun"/>
          <w:u w:val="single"/>
        </w:rPr>
        <w:fldChar w:fldCharType="begin"/>
      </w:r>
      <w:r w:rsidR="00E412BD" w:rsidRPr="004C2AAE">
        <w:rPr>
          <w:rFonts w:ascii="SimSun" w:hAnsi="SimSun"/>
          <w:u w:val="single"/>
        </w:rPr>
        <w:instrText xml:space="preserve"> SEQ Chart \* ARABIC </w:instrText>
      </w:r>
      <w:r w:rsidR="00E412BD" w:rsidRPr="004C2AAE">
        <w:rPr>
          <w:rFonts w:ascii="SimSun" w:hAnsi="SimSun"/>
          <w:u w:val="single"/>
        </w:rPr>
        <w:fldChar w:fldCharType="separate"/>
      </w:r>
      <w:r w:rsidR="009C0709">
        <w:rPr>
          <w:rFonts w:ascii="SimSun" w:hAnsi="SimSun"/>
          <w:noProof/>
          <w:u w:val="single"/>
        </w:rPr>
        <w:t>5</w:t>
      </w:r>
      <w:r w:rsidR="00E412BD" w:rsidRPr="004C2AAE">
        <w:rPr>
          <w:rFonts w:ascii="SimSun" w:hAnsi="SimSun"/>
          <w:u w:val="single"/>
        </w:rPr>
        <w:fldChar w:fldCharType="end"/>
      </w:r>
      <w:r w:rsidR="00E412BD" w:rsidRPr="004C2AAE">
        <w:rPr>
          <w:rFonts w:ascii="SimSun" w:hAnsi="SimSun"/>
          <w:noProof/>
          <w:szCs w:val="22"/>
          <w:u w:val="single"/>
        </w:rPr>
        <w:t>–</w:t>
      </w:r>
      <w:r w:rsidR="00110FD3" w:rsidRPr="004C2AAE">
        <w:rPr>
          <w:rFonts w:ascii="SimSun" w:hAnsi="SimSun" w:hint="eastAsia"/>
          <w:noProof/>
          <w:szCs w:val="22"/>
          <w:u w:val="single"/>
        </w:rPr>
        <w:t>截至2014年6月30日各年的案件情况</w:t>
      </w:r>
    </w:p>
    <w:p w:rsidR="007C3B4F" w:rsidRPr="007C3B4F" w:rsidRDefault="007C3B4F" w:rsidP="007C3B4F">
      <w:pPr>
        <w:jc w:val="center"/>
      </w:pPr>
      <w:r w:rsidRPr="007C3B4F">
        <w:rPr>
          <w:noProof/>
          <w:lang w:eastAsia="en-US"/>
        </w:rPr>
        <w:drawing>
          <wp:inline distT="0" distB="0" distL="0" distR="0">
            <wp:extent cx="4129200" cy="2469600"/>
            <wp:effectExtent l="0" t="0" r="5080" b="698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29200" cy="2469600"/>
                    </a:xfrm>
                    <a:prstGeom prst="rect">
                      <a:avLst/>
                    </a:prstGeom>
                    <a:noFill/>
                    <a:ln>
                      <a:noFill/>
                    </a:ln>
                  </pic:spPr>
                </pic:pic>
              </a:graphicData>
            </a:graphic>
          </wp:inline>
        </w:drawing>
      </w:r>
    </w:p>
    <w:p w:rsidR="00E412BD" w:rsidRPr="004C2AAE" w:rsidRDefault="006B5CF2" w:rsidP="007C3B4F">
      <w:pPr>
        <w:pStyle w:val="ONUME"/>
        <w:keepLines/>
        <w:numPr>
          <w:ilvl w:val="0"/>
          <w:numId w:val="0"/>
        </w:numPr>
        <w:spacing w:afterLines="50" w:after="120" w:line="340" w:lineRule="atLeast"/>
        <w:jc w:val="both"/>
        <w:rPr>
          <w:rFonts w:ascii="SimSun" w:hAnsi="SimSun"/>
          <w:sz w:val="21"/>
        </w:rPr>
      </w:pPr>
      <w:r w:rsidRPr="004C2AAE">
        <w:rPr>
          <w:rFonts w:ascii="SimSun" w:hAnsi="SimSun" w:hint="eastAsia"/>
          <w:sz w:val="21"/>
        </w:rPr>
        <w:t>下表显示了2010年以来收到的投诉类型。</w:t>
      </w:r>
    </w:p>
    <w:p w:rsidR="00E412BD" w:rsidRPr="004C2AAE" w:rsidRDefault="006B5CF2" w:rsidP="00E03902">
      <w:pPr>
        <w:pStyle w:val="Caption"/>
        <w:spacing w:after="120"/>
        <w:jc w:val="center"/>
        <w:rPr>
          <w:rFonts w:ascii="SimSun" w:hAnsi="SimSun"/>
        </w:rPr>
      </w:pPr>
      <w:r w:rsidRPr="004C2AAE">
        <w:rPr>
          <w:rFonts w:ascii="SimSun" w:hAnsi="SimSun" w:hint="eastAsia"/>
          <w:u w:val="single"/>
        </w:rPr>
        <w:t>表</w:t>
      </w:r>
      <w:r w:rsidR="00E412BD" w:rsidRPr="004C2AAE">
        <w:rPr>
          <w:rFonts w:ascii="SimSun" w:hAnsi="SimSun"/>
          <w:u w:val="single"/>
        </w:rPr>
        <w:fldChar w:fldCharType="begin"/>
      </w:r>
      <w:r w:rsidR="00E412BD" w:rsidRPr="004C2AAE">
        <w:rPr>
          <w:rFonts w:ascii="SimSun" w:hAnsi="SimSun"/>
          <w:u w:val="single"/>
        </w:rPr>
        <w:instrText xml:space="preserve"> SEQ Table \* ARABIC </w:instrText>
      </w:r>
      <w:r w:rsidR="00E412BD" w:rsidRPr="004C2AAE">
        <w:rPr>
          <w:rFonts w:ascii="SimSun" w:hAnsi="SimSun"/>
          <w:u w:val="single"/>
        </w:rPr>
        <w:fldChar w:fldCharType="separate"/>
      </w:r>
      <w:r w:rsidR="009C0709">
        <w:rPr>
          <w:rFonts w:ascii="SimSun" w:hAnsi="SimSun"/>
          <w:noProof/>
          <w:u w:val="single"/>
        </w:rPr>
        <w:t>3</w:t>
      </w:r>
      <w:r w:rsidR="00E412BD" w:rsidRPr="004C2AAE">
        <w:rPr>
          <w:rFonts w:ascii="SimSun" w:hAnsi="SimSun"/>
          <w:u w:val="single"/>
        </w:rPr>
        <w:fldChar w:fldCharType="end"/>
      </w:r>
      <w:r w:rsidR="00E412BD" w:rsidRPr="004C2AAE">
        <w:rPr>
          <w:rFonts w:ascii="SimSun" w:hAnsi="SimSun"/>
          <w:u w:val="single"/>
        </w:rPr>
        <w:t>–</w:t>
      </w:r>
      <w:r w:rsidR="00110FD3" w:rsidRPr="004C2AAE">
        <w:rPr>
          <w:rFonts w:ascii="SimSun" w:hAnsi="SimSun" w:hint="eastAsia"/>
          <w:u w:val="single"/>
        </w:rPr>
        <w:t>各</w:t>
      </w:r>
      <w:r w:rsidR="00141D75" w:rsidRPr="004C2AAE">
        <w:rPr>
          <w:rFonts w:ascii="SimSun" w:hAnsi="SimSun" w:hint="eastAsia"/>
          <w:u w:val="single"/>
        </w:rPr>
        <w:t>年</w:t>
      </w:r>
      <w:r w:rsidR="006F1B78" w:rsidRPr="004C2AAE">
        <w:rPr>
          <w:rFonts w:ascii="SimSun" w:hAnsi="SimSun" w:hint="eastAsia"/>
          <w:u w:val="single"/>
        </w:rPr>
        <w:t>按</w:t>
      </w:r>
      <w:r w:rsidR="00141D75" w:rsidRPr="004C2AAE">
        <w:rPr>
          <w:rFonts w:ascii="SimSun" w:hAnsi="SimSun" w:hint="eastAsia"/>
          <w:u w:val="single"/>
        </w:rPr>
        <w:t>投诉类型</w:t>
      </w:r>
      <w:r w:rsidR="006F1B78" w:rsidRPr="004C2AAE">
        <w:rPr>
          <w:rFonts w:ascii="SimSun" w:hAnsi="SimSun" w:hint="eastAsia"/>
          <w:u w:val="single"/>
        </w:rPr>
        <w:t>划分的案件情况</w:t>
      </w:r>
    </w:p>
    <w:tbl>
      <w:tblPr>
        <w:tblW w:w="0" w:type="auto"/>
        <w:jc w:val="center"/>
        <w:tblLook w:val="04A0" w:firstRow="1" w:lastRow="0" w:firstColumn="1" w:lastColumn="0" w:noHBand="0" w:noVBand="1"/>
      </w:tblPr>
      <w:tblGrid>
        <w:gridCol w:w="6115"/>
        <w:gridCol w:w="576"/>
        <w:gridCol w:w="576"/>
        <w:gridCol w:w="576"/>
        <w:gridCol w:w="576"/>
        <w:gridCol w:w="576"/>
        <w:gridCol w:w="576"/>
      </w:tblGrid>
      <w:tr w:rsidR="00E412BD" w:rsidRPr="004C2AAE" w:rsidTr="00840A87">
        <w:trPr>
          <w:trHeight w:val="255"/>
          <w:jc w:val="center"/>
        </w:trPr>
        <w:tc>
          <w:tcPr>
            <w:tcW w:w="0" w:type="auto"/>
            <w:tcBorders>
              <w:top w:val="single" w:sz="4" w:space="0" w:color="000000"/>
              <w:left w:val="single" w:sz="4" w:space="0" w:color="000000"/>
              <w:bottom w:val="nil"/>
              <w:right w:val="nil"/>
            </w:tcBorders>
            <w:shd w:val="clear" w:color="auto" w:fill="auto"/>
            <w:noWrap/>
            <w:vAlign w:val="bottom"/>
            <w:hideMark/>
          </w:tcPr>
          <w:p w:rsidR="00E412BD" w:rsidRPr="004C2AAE" w:rsidRDefault="007724EB" w:rsidP="007724EB">
            <w:pPr>
              <w:jc w:val="right"/>
              <w:rPr>
                <w:rFonts w:ascii="SimSun" w:hAnsi="SimSun"/>
                <w:sz w:val="18"/>
                <w:szCs w:val="18"/>
              </w:rPr>
            </w:pPr>
            <w:r w:rsidRPr="004C2AAE">
              <w:rPr>
                <w:rFonts w:ascii="SimSun" w:hAnsi="SimSun" w:hint="eastAsia"/>
                <w:sz w:val="18"/>
                <w:szCs w:val="18"/>
              </w:rPr>
              <w:t>状态数量</w:t>
            </w:r>
          </w:p>
        </w:tc>
        <w:tc>
          <w:tcPr>
            <w:tcW w:w="0" w:type="auto"/>
            <w:gridSpan w:val="5"/>
            <w:tcBorders>
              <w:top w:val="single" w:sz="4" w:space="0" w:color="000000"/>
              <w:left w:val="single" w:sz="4" w:space="0" w:color="000000"/>
              <w:bottom w:val="nil"/>
              <w:right w:val="nil"/>
            </w:tcBorders>
            <w:shd w:val="clear" w:color="auto" w:fill="auto"/>
            <w:noWrap/>
            <w:vAlign w:val="bottom"/>
            <w:hideMark/>
          </w:tcPr>
          <w:p w:rsidR="00E412BD" w:rsidRPr="004C2AAE" w:rsidRDefault="00EB0B67" w:rsidP="001E2D32">
            <w:pPr>
              <w:jc w:val="center"/>
              <w:rPr>
                <w:rFonts w:ascii="SimSun" w:hAnsi="SimSun"/>
                <w:sz w:val="18"/>
                <w:szCs w:val="18"/>
              </w:rPr>
            </w:pPr>
            <w:r w:rsidRPr="004C2AAE">
              <w:rPr>
                <w:rFonts w:ascii="SimSun" w:hAnsi="SimSun" w:hint="eastAsia"/>
                <w:sz w:val="18"/>
                <w:szCs w:val="18"/>
              </w:rPr>
              <w:t>年份</w:t>
            </w:r>
          </w:p>
        </w:tc>
        <w:tc>
          <w:tcPr>
            <w:tcW w:w="0" w:type="auto"/>
            <w:tcBorders>
              <w:top w:val="single" w:sz="4" w:space="0" w:color="000000"/>
              <w:left w:val="nil"/>
              <w:bottom w:val="nil"/>
              <w:right w:val="single" w:sz="4" w:space="0" w:color="000000"/>
            </w:tcBorders>
            <w:shd w:val="clear" w:color="auto" w:fill="auto"/>
            <w:noWrap/>
            <w:vAlign w:val="center"/>
            <w:hideMark/>
          </w:tcPr>
          <w:p w:rsidR="00E412BD" w:rsidRPr="004C2AAE" w:rsidRDefault="00E412BD" w:rsidP="001E2D32">
            <w:pPr>
              <w:jc w:val="center"/>
              <w:rPr>
                <w:rFonts w:ascii="SimSun" w:hAnsi="SimSun"/>
                <w:sz w:val="18"/>
                <w:szCs w:val="18"/>
              </w:rPr>
            </w:pPr>
          </w:p>
        </w:tc>
      </w:tr>
      <w:tr w:rsidR="00E412BD" w:rsidRPr="004C2AAE" w:rsidTr="00840A87">
        <w:trPr>
          <w:trHeight w:val="255"/>
          <w:jc w:val="center"/>
        </w:trPr>
        <w:tc>
          <w:tcPr>
            <w:tcW w:w="0" w:type="auto"/>
            <w:tcBorders>
              <w:top w:val="single" w:sz="4" w:space="0" w:color="000000"/>
              <w:left w:val="single" w:sz="4" w:space="0" w:color="000000"/>
              <w:bottom w:val="nil"/>
              <w:right w:val="nil"/>
            </w:tcBorders>
            <w:shd w:val="clear" w:color="auto" w:fill="auto"/>
            <w:noWrap/>
            <w:vAlign w:val="bottom"/>
            <w:hideMark/>
          </w:tcPr>
          <w:p w:rsidR="00E412BD" w:rsidRPr="004C2AAE" w:rsidRDefault="00EB0B67" w:rsidP="00EB0B67">
            <w:pPr>
              <w:rPr>
                <w:rFonts w:ascii="SimSun" w:hAnsi="SimSun"/>
                <w:sz w:val="18"/>
                <w:szCs w:val="18"/>
              </w:rPr>
            </w:pPr>
            <w:r w:rsidRPr="004C2AAE">
              <w:rPr>
                <w:rFonts w:ascii="SimSun" w:hAnsi="SimSun" w:hint="eastAsia"/>
                <w:sz w:val="18"/>
                <w:szCs w:val="18"/>
              </w:rPr>
              <w:t>案件类型</w:t>
            </w:r>
          </w:p>
        </w:tc>
        <w:tc>
          <w:tcPr>
            <w:tcW w:w="0" w:type="auto"/>
            <w:tcBorders>
              <w:top w:val="single" w:sz="4" w:space="0" w:color="000000"/>
              <w:left w:val="single" w:sz="4" w:space="0" w:color="000000"/>
              <w:bottom w:val="nil"/>
              <w:right w:val="nil"/>
            </w:tcBorders>
            <w:shd w:val="clear" w:color="auto" w:fill="auto"/>
            <w:noWrap/>
            <w:vAlign w:val="bottom"/>
            <w:hideMark/>
          </w:tcPr>
          <w:p w:rsidR="00E412BD" w:rsidRPr="004C2AAE" w:rsidRDefault="00E412BD" w:rsidP="001E2D32">
            <w:pPr>
              <w:jc w:val="right"/>
              <w:rPr>
                <w:rFonts w:ascii="SimSun" w:hAnsi="SimSun"/>
                <w:sz w:val="18"/>
                <w:szCs w:val="18"/>
              </w:rPr>
            </w:pPr>
            <w:r w:rsidRPr="004C2AAE">
              <w:rPr>
                <w:rFonts w:ascii="SimSun" w:hAnsi="SimSun"/>
                <w:sz w:val="18"/>
                <w:szCs w:val="18"/>
              </w:rPr>
              <w:t>2010</w:t>
            </w:r>
          </w:p>
        </w:tc>
        <w:tc>
          <w:tcPr>
            <w:tcW w:w="0" w:type="auto"/>
            <w:tcBorders>
              <w:top w:val="single" w:sz="4" w:space="0" w:color="000000"/>
              <w:left w:val="nil"/>
              <w:bottom w:val="nil"/>
              <w:right w:val="nil"/>
            </w:tcBorders>
            <w:shd w:val="clear" w:color="auto" w:fill="auto"/>
            <w:noWrap/>
            <w:vAlign w:val="bottom"/>
            <w:hideMark/>
          </w:tcPr>
          <w:p w:rsidR="00E412BD" w:rsidRPr="004C2AAE" w:rsidRDefault="00E412BD" w:rsidP="001E2D32">
            <w:pPr>
              <w:jc w:val="right"/>
              <w:rPr>
                <w:rFonts w:ascii="SimSun" w:hAnsi="SimSun"/>
                <w:sz w:val="18"/>
                <w:szCs w:val="18"/>
              </w:rPr>
            </w:pPr>
            <w:r w:rsidRPr="004C2AAE">
              <w:rPr>
                <w:rFonts w:ascii="SimSun" w:hAnsi="SimSun"/>
                <w:sz w:val="18"/>
                <w:szCs w:val="18"/>
              </w:rPr>
              <w:t>2011</w:t>
            </w:r>
          </w:p>
        </w:tc>
        <w:tc>
          <w:tcPr>
            <w:tcW w:w="0" w:type="auto"/>
            <w:tcBorders>
              <w:top w:val="single" w:sz="4" w:space="0" w:color="000000"/>
              <w:left w:val="nil"/>
              <w:bottom w:val="nil"/>
              <w:right w:val="nil"/>
            </w:tcBorders>
            <w:shd w:val="clear" w:color="auto" w:fill="auto"/>
            <w:noWrap/>
            <w:vAlign w:val="bottom"/>
            <w:hideMark/>
          </w:tcPr>
          <w:p w:rsidR="00E412BD" w:rsidRPr="004C2AAE" w:rsidRDefault="00E412BD" w:rsidP="001E2D32">
            <w:pPr>
              <w:jc w:val="right"/>
              <w:rPr>
                <w:rFonts w:ascii="SimSun" w:hAnsi="SimSun"/>
                <w:sz w:val="18"/>
                <w:szCs w:val="18"/>
              </w:rPr>
            </w:pPr>
            <w:r w:rsidRPr="004C2AAE">
              <w:rPr>
                <w:rFonts w:ascii="SimSun" w:hAnsi="SimSun"/>
                <w:sz w:val="18"/>
                <w:szCs w:val="18"/>
              </w:rPr>
              <w:t>2012</w:t>
            </w:r>
          </w:p>
        </w:tc>
        <w:tc>
          <w:tcPr>
            <w:tcW w:w="0" w:type="auto"/>
            <w:tcBorders>
              <w:top w:val="single" w:sz="4" w:space="0" w:color="000000"/>
              <w:left w:val="nil"/>
              <w:bottom w:val="nil"/>
              <w:right w:val="nil"/>
            </w:tcBorders>
            <w:shd w:val="clear" w:color="auto" w:fill="auto"/>
            <w:noWrap/>
            <w:vAlign w:val="bottom"/>
            <w:hideMark/>
          </w:tcPr>
          <w:p w:rsidR="00E412BD" w:rsidRPr="004C2AAE" w:rsidRDefault="00E412BD" w:rsidP="001E2D32">
            <w:pPr>
              <w:jc w:val="right"/>
              <w:rPr>
                <w:rFonts w:ascii="SimSun" w:hAnsi="SimSun"/>
                <w:sz w:val="18"/>
                <w:szCs w:val="18"/>
              </w:rPr>
            </w:pPr>
            <w:r w:rsidRPr="004C2AAE">
              <w:rPr>
                <w:rFonts w:ascii="SimSun" w:hAnsi="SimSun"/>
                <w:sz w:val="18"/>
                <w:szCs w:val="18"/>
              </w:rPr>
              <w:t>2013</w:t>
            </w:r>
          </w:p>
        </w:tc>
        <w:tc>
          <w:tcPr>
            <w:tcW w:w="0" w:type="auto"/>
            <w:tcBorders>
              <w:top w:val="single" w:sz="4" w:space="0" w:color="000000"/>
              <w:left w:val="nil"/>
              <w:bottom w:val="nil"/>
              <w:right w:val="nil"/>
            </w:tcBorders>
            <w:shd w:val="clear" w:color="auto" w:fill="auto"/>
            <w:noWrap/>
            <w:vAlign w:val="bottom"/>
            <w:hideMark/>
          </w:tcPr>
          <w:p w:rsidR="00E412BD" w:rsidRPr="004C2AAE" w:rsidRDefault="00E412BD" w:rsidP="001E2D32">
            <w:pPr>
              <w:jc w:val="right"/>
              <w:rPr>
                <w:rFonts w:ascii="SimSun" w:hAnsi="SimSun"/>
                <w:sz w:val="18"/>
                <w:szCs w:val="18"/>
              </w:rPr>
            </w:pPr>
            <w:r w:rsidRPr="004C2AAE">
              <w:rPr>
                <w:rFonts w:ascii="SimSun" w:hAnsi="SimSun"/>
                <w:sz w:val="18"/>
                <w:szCs w:val="18"/>
              </w:rPr>
              <w:t>2014</w:t>
            </w:r>
          </w:p>
        </w:tc>
        <w:tc>
          <w:tcPr>
            <w:tcW w:w="0" w:type="auto"/>
            <w:tcBorders>
              <w:top w:val="single" w:sz="4" w:space="0" w:color="000000"/>
              <w:left w:val="single" w:sz="4" w:space="0" w:color="000000"/>
              <w:bottom w:val="nil"/>
              <w:right w:val="single" w:sz="4" w:space="0" w:color="000000"/>
            </w:tcBorders>
            <w:shd w:val="clear" w:color="auto" w:fill="auto"/>
            <w:noWrap/>
            <w:vAlign w:val="center"/>
            <w:hideMark/>
          </w:tcPr>
          <w:p w:rsidR="00E412BD" w:rsidRPr="004C2AAE" w:rsidRDefault="00EB0B67" w:rsidP="00EB0B67">
            <w:pPr>
              <w:jc w:val="center"/>
              <w:rPr>
                <w:rFonts w:ascii="SimSun" w:hAnsi="SimSun"/>
                <w:sz w:val="18"/>
                <w:szCs w:val="18"/>
              </w:rPr>
            </w:pPr>
            <w:r w:rsidRPr="004C2AAE">
              <w:rPr>
                <w:rFonts w:ascii="SimSun" w:hAnsi="SimSun" w:hint="eastAsia"/>
                <w:sz w:val="18"/>
                <w:szCs w:val="18"/>
              </w:rPr>
              <w:t>总计</w:t>
            </w:r>
          </w:p>
        </w:tc>
      </w:tr>
      <w:tr w:rsidR="00E412BD" w:rsidRPr="004C2AAE" w:rsidTr="007C3B4F">
        <w:trPr>
          <w:jc w:val="center"/>
        </w:trPr>
        <w:tc>
          <w:tcPr>
            <w:tcW w:w="0" w:type="auto"/>
            <w:tcBorders>
              <w:top w:val="single" w:sz="4" w:space="0" w:color="000000"/>
              <w:left w:val="single" w:sz="4" w:space="0" w:color="000000"/>
              <w:bottom w:val="nil"/>
              <w:right w:val="nil"/>
            </w:tcBorders>
            <w:shd w:val="clear" w:color="auto" w:fill="auto"/>
            <w:vAlign w:val="bottom"/>
            <w:hideMark/>
          </w:tcPr>
          <w:p w:rsidR="00E412BD" w:rsidRPr="004C2AAE" w:rsidRDefault="00EB0B67" w:rsidP="00EB0B67">
            <w:pPr>
              <w:spacing w:before="120" w:after="120"/>
              <w:rPr>
                <w:rFonts w:ascii="SimSun" w:hAnsi="SimSun"/>
                <w:sz w:val="18"/>
                <w:szCs w:val="18"/>
              </w:rPr>
            </w:pPr>
            <w:r w:rsidRPr="004C2AAE">
              <w:rPr>
                <w:rFonts w:ascii="SimSun" w:hAnsi="SimSun" w:hint="eastAsia"/>
                <w:sz w:val="18"/>
                <w:szCs w:val="18"/>
              </w:rPr>
              <w:t>福利和应享权利欺诈</w:t>
            </w:r>
            <w:r w:rsidR="00E412BD" w:rsidRPr="004C2AAE">
              <w:rPr>
                <w:rFonts w:ascii="SimSun" w:hAnsi="SimSun"/>
                <w:sz w:val="18"/>
                <w:szCs w:val="18"/>
              </w:rPr>
              <w:t>/</w:t>
            </w:r>
            <w:r w:rsidRPr="004C2AAE">
              <w:rPr>
                <w:rFonts w:ascii="SimSun" w:hAnsi="SimSun" w:hint="eastAsia"/>
                <w:sz w:val="18"/>
                <w:szCs w:val="18"/>
              </w:rPr>
              <w:t>向本组织提供虚假信息</w:t>
            </w:r>
          </w:p>
        </w:tc>
        <w:tc>
          <w:tcPr>
            <w:tcW w:w="0" w:type="auto"/>
            <w:tcBorders>
              <w:top w:val="single" w:sz="4" w:space="0" w:color="000000"/>
              <w:left w:val="single" w:sz="4" w:space="0" w:color="000000"/>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23%</w:t>
            </w:r>
          </w:p>
        </w:tc>
        <w:tc>
          <w:tcPr>
            <w:tcW w:w="0" w:type="auto"/>
            <w:tcBorders>
              <w:top w:val="single" w:sz="4" w:space="0" w:color="000000"/>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23%</w:t>
            </w:r>
          </w:p>
        </w:tc>
        <w:tc>
          <w:tcPr>
            <w:tcW w:w="0" w:type="auto"/>
            <w:tcBorders>
              <w:top w:val="single" w:sz="4" w:space="0" w:color="000000"/>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19%</w:t>
            </w:r>
          </w:p>
        </w:tc>
        <w:tc>
          <w:tcPr>
            <w:tcW w:w="0" w:type="auto"/>
            <w:tcBorders>
              <w:top w:val="single" w:sz="4" w:space="0" w:color="000000"/>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16%</w:t>
            </w:r>
          </w:p>
        </w:tc>
        <w:tc>
          <w:tcPr>
            <w:tcW w:w="0" w:type="auto"/>
            <w:tcBorders>
              <w:top w:val="single" w:sz="4" w:space="0" w:color="000000"/>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0%</w:t>
            </w:r>
          </w:p>
        </w:tc>
        <w:tc>
          <w:tcPr>
            <w:tcW w:w="0" w:type="auto"/>
            <w:tcBorders>
              <w:top w:val="single" w:sz="4" w:space="0" w:color="000000"/>
              <w:left w:val="single" w:sz="4" w:space="0" w:color="000000"/>
              <w:bottom w:val="nil"/>
              <w:right w:val="single" w:sz="4" w:space="0" w:color="000000"/>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16%</w:t>
            </w:r>
          </w:p>
        </w:tc>
      </w:tr>
      <w:tr w:rsidR="00E412BD" w:rsidRPr="004C2AAE" w:rsidTr="007C3B4F">
        <w:trPr>
          <w:jc w:val="center"/>
        </w:trPr>
        <w:tc>
          <w:tcPr>
            <w:tcW w:w="0" w:type="auto"/>
            <w:tcBorders>
              <w:top w:val="nil"/>
              <w:left w:val="single" w:sz="4" w:space="0" w:color="000000"/>
              <w:bottom w:val="nil"/>
              <w:right w:val="nil"/>
            </w:tcBorders>
            <w:shd w:val="clear" w:color="auto" w:fill="auto"/>
            <w:noWrap/>
            <w:vAlign w:val="bottom"/>
            <w:hideMark/>
          </w:tcPr>
          <w:p w:rsidR="00E412BD" w:rsidRPr="004C2AAE" w:rsidRDefault="000A0B42" w:rsidP="000A0B42">
            <w:pPr>
              <w:spacing w:before="120" w:after="120"/>
              <w:rPr>
                <w:rFonts w:ascii="SimSun" w:hAnsi="SimSun"/>
                <w:sz w:val="18"/>
                <w:szCs w:val="18"/>
              </w:rPr>
            </w:pPr>
            <w:r w:rsidRPr="004C2AAE">
              <w:rPr>
                <w:rFonts w:ascii="SimSun" w:hAnsi="SimSun" w:hint="eastAsia"/>
                <w:sz w:val="18"/>
                <w:szCs w:val="18"/>
              </w:rPr>
              <w:t>骚扰</w:t>
            </w:r>
            <w:r w:rsidR="00E412BD" w:rsidRPr="004C2AAE">
              <w:rPr>
                <w:rFonts w:ascii="SimSun" w:hAnsi="SimSun"/>
                <w:sz w:val="18"/>
                <w:szCs w:val="18"/>
              </w:rPr>
              <w:t>/</w:t>
            </w:r>
            <w:r w:rsidRPr="004C2AAE">
              <w:rPr>
                <w:rFonts w:ascii="SimSun" w:hAnsi="SimSun" w:hint="eastAsia"/>
                <w:sz w:val="18"/>
                <w:szCs w:val="18"/>
              </w:rPr>
              <w:t>歧视</w:t>
            </w:r>
            <w:r w:rsidR="00E412BD" w:rsidRPr="004C2AAE">
              <w:rPr>
                <w:rFonts w:ascii="SimSun" w:hAnsi="SimSun"/>
                <w:sz w:val="18"/>
                <w:szCs w:val="18"/>
              </w:rPr>
              <w:t>/</w:t>
            </w:r>
            <w:r w:rsidRPr="004C2AAE">
              <w:rPr>
                <w:rFonts w:ascii="SimSun" w:hAnsi="SimSun" w:hint="eastAsia"/>
                <w:sz w:val="18"/>
                <w:szCs w:val="18"/>
              </w:rPr>
              <w:t>滥用权力</w:t>
            </w:r>
          </w:p>
        </w:tc>
        <w:tc>
          <w:tcPr>
            <w:tcW w:w="0" w:type="auto"/>
            <w:tcBorders>
              <w:top w:val="nil"/>
              <w:left w:val="single" w:sz="4" w:space="0" w:color="000000"/>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15%</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0%</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14%</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26%</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29%</w:t>
            </w:r>
          </w:p>
        </w:tc>
        <w:tc>
          <w:tcPr>
            <w:tcW w:w="0" w:type="auto"/>
            <w:tcBorders>
              <w:top w:val="nil"/>
              <w:left w:val="single" w:sz="4" w:space="0" w:color="000000"/>
              <w:bottom w:val="nil"/>
              <w:right w:val="single" w:sz="4" w:space="0" w:color="000000"/>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18%</w:t>
            </w:r>
          </w:p>
        </w:tc>
      </w:tr>
      <w:tr w:rsidR="00E412BD" w:rsidRPr="004C2AAE" w:rsidTr="007C3B4F">
        <w:trPr>
          <w:jc w:val="center"/>
        </w:trPr>
        <w:tc>
          <w:tcPr>
            <w:tcW w:w="0" w:type="auto"/>
            <w:tcBorders>
              <w:top w:val="nil"/>
              <w:left w:val="single" w:sz="4" w:space="0" w:color="000000"/>
              <w:bottom w:val="nil"/>
              <w:right w:val="nil"/>
            </w:tcBorders>
            <w:shd w:val="clear" w:color="auto" w:fill="auto"/>
            <w:noWrap/>
            <w:vAlign w:val="bottom"/>
            <w:hideMark/>
          </w:tcPr>
          <w:p w:rsidR="00E412BD" w:rsidRPr="004C2AAE" w:rsidRDefault="000A0B42" w:rsidP="000A0B42">
            <w:pPr>
              <w:spacing w:before="120" w:after="120"/>
              <w:rPr>
                <w:rFonts w:ascii="SimSun" w:hAnsi="SimSun"/>
                <w:sz w:val="18"/>
                <w:szCs w:val="18"/>
              </w:rPr>
            </w:pPr>
            <w:r w:rsidRPr="004C2AAE">
              <w:rPr>
                <w:rFonts w:ascii="SimSun" w:hAnsi="SimSun" w:hint="eastAsia"/>
                <w:sz w:val="18"/>
                <w:szCs w:val="18"/>
              </w:rPr>
              <w:t>违规的人力资源做法</w:t>
            </w:r>
          </w:p>
        </w:tc>
        <w:tc>
          <w:tcPr>
            <w:tcW w:w="0" w:type="auto"/>
            <w:tcBorders>
              <w:top w:val="nil"/>
              <w:left w:val="single" w:sz="4" w:space="0" w:color="000000"/>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15%</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15%</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24%</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21%</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7%</w:t>
            </w:r>
          </w:p>
        </w:tc>
        <w:tc>
          <w:tcPr>
            <w:tcW w:w="0" w:type="auto"/>
            <w:tcBorders>
              <w:top w:val="nil"/>
              <w:left w:val="single" w:sz="4" w:space="0" w:color="000000"/>
              <w:bottom w:val="nil"/>
              <w:right w:val="single" w:sz="4" w:space="0" w:color="000000"/>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18%</w:t>
            </w:r>
          </w:p>
        </w:tc>
      </w:tr>
      <w:tr w:rsidR="00E412BD" w:rsidRPr="004C2AAE" w:rsidTr="007C3B4F">
        <w:trPr>
          <w:jc w:val="center"/>
        </w:trPr>
        <w:tc>
          <w:tcPr>
            <w:tcW w:w="0" w:type="auto"/>
            <w:tcBorders>
              <w:top w:val="nil"/>
              <w:left w:val="single" w:sz="4" w:space="0" w:color="000000"/>
              <w:bottom w:val="nil"/>
              <w:right w:val="nil"/>
            </w:tcBorders>
            <w:shd w:val="clear" w:color="auto" w:fill="auto"/>
            <w:noWrap/>
            <w:vAlign w:val="bottom"/>
            <w:hideMark/>
          </w:tcPr>
          <w:p w:rsidR="00E412BD" w:rsidRPr="004C2AAE" w:rsidRDefault="000A0B42" w:rsidP="000A0B42">
            <w:pPr>
              <w:spacing w:before="120" w:after="120"/>
              <w:rPr>
                <w:rFonts w:ascii="SimSun" w:hAnsi="SimSun"/>
                <w:sz w:val="18"/>
                <w:szCs w:val="18"/>
              </w:rPr>
            </w:pPr>
            <w:r w:rsidRPr="004C2AAE">
              <w:rPr>
                <w:rFonts w:ascii="SimSun" w:hAnsi="SimSun" w:hint="eastAsia"/>
                <w:sz w:val="18"/>
                <w:szCs w:val="18"/>
              </w:rPr>
              <w:t>信通资源误用</w:t>
            </w:r>
          </w:p>
        </w:tc>
        <w:tc>
          <w:tcPr>
            <w:tcW w:w="0" w:type="auto"/>
            <w:tcBorders>
              <w:top w:val="nil"/>
              <w:left w:val="single" w:sz="4" w:space="0" w:color="000000"/>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23%</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8%</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5%</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0%</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7%</w:t>
            </w:r>
          </w:p>
        </w:tc>
        <w:tc>
          <w:tcPr>
            <w:tcW w:w="0" w:type="auto"/>
            <w:tcBorders>
              <w:top w:val="nil"/>
              <w:left w:val="single" w:sz="4" w:space="0" w:color="000000"/>
              <w:bottom w:val="nil"/>
              <w:right w:val="single" w:sz="4" w:space="0" w:color="000000"/>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8%</w:t>
            </w:r>
          </w:p>
        </w:tc>
      </w:tr>
      <w:tr w:rsidR="00E412BD" w:rsidRPr="004C2AAE" w:rsidTr="007C3B4F">
        <w:trPr>
          <w:jc w:val="center"/>
        </w:trPr>
        <w:tc>
          <w:tcPr>
            <w:tcW w:w="0" w:type="auto"/>
            <w:tcBorders>
              <w:top w:val="nil"/>
              <w:left w:val="single" w:sz="4" w:space="0" w:color="000000"/>
              <w:bottom w:val="nil"/>
              <w:right w:val="nil"/>
            </w:tcBorders>
            <w:shd w:val="clear" w:color="auto" w:fill="auto"/>
            <w:vAlign w:val="bottom"/>
            <w:hideMark/>
          </w:tcPr>
          <w:p w:rsidR="00E412BD" w:rsidRPr="004C2AAE" w:rsidRDefault="000A0B42" w:rsidP="00141D75">
            <w:pPr>
              <w:spacing w:before="120" w:after="120"/>
              <w:rPr>
                <w:rFonts w:ascii="SimSun" w:hAnsi="SimSun"/>
                <w:sz w:val="18"/>
                <w:szCs w:val="18"/>
              </w:rPr>
            </w:pPr>
            <w:r w:rsidRPr="004C2AAE">
              <w:rPr>
                <w:rFonts w:ascii="SimSun" w:hAnsi="SimSun" w:hint="eastAsia"/>
                <w:sz w:val="18"/>
                <w:szCs w:val="18"/>
              </w:rPr>
              <w:t>(除福利与应享权利欺诈外)其他的欺诈和腐败行为/(除误用信通技术资源外)资金和资产的挪用或误用</w:t>
            </w:r>
          </w:p>
        </w:tc>
        <w:tc>
          <w:tcPr>
            <w:tcW w:w="0" w:type="auto"/>
            <w:tcBorders>
              <w:top w:val="nil"/>
              <w:left w:val="single" w:sz="4" w:space="0" w:color="000000"/>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8%</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31%</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5%</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5%</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14%</w:t>
            </w:r>
          </w:p>
        </w:tc>
        <w:tc>
          <w:tcPr>
            <w:tcW w:w="0" w:type="auto"/>
            <w:tcBorders>
              <w:top w:val="nil"/>
              <w:left w:val="single" w:sz="4" w:space="0" w:color="000000"/>
              <w:bottom w:val="nil"/>
              <w:right w:val="single" w:sz="4" w:space="0" w:color="000000"/>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11%</w:t>
            </w:r>
          </w:p>
        </w:tc>
      </w:tr>
      <w:tr w:rsidR="00E412BD" w:rsidRPr="004C2AAE" w:rsidTr="007C3B4F">
        <w:trPr>
          <w:jc w:val="center"/>
        </w:trPr>
        <w:tc>
          <w:tcPr>
            <w:tcW w:w="0" w:type="auto"/>
            <w:tcBorders>
              <w:top w:val="nil"/>
              <w:left w:val="single" w:sz="4" w:space="0" w:color="000000"/>
              <w:bottom w:val="nil"/>
              <w:right w:val="nil"/>
            </w:tcBorders>
            <w:shd w:val="clear" w:color="auto" w:fill="auto"/>
            <w:vAlign w:val="bottom"/>
            <w:hideMark/>
          </w:tcPr>
          <w:p w:rsidR="00E412BD" w:rsidRPr="004C2AAE" w:rsidRDefault="000A0B42" w:rsidP="000A0B42">
            <w:pPr>
              <w:spacing w:before="120" w:after="120"/>
              <w:rPr>
                <w:rFonts w:ascii="SimSun" w:hAnsi="SimSun"/>
                <w:sz w:val="18"/>
                <w:szCs w:val="18"/>
              </w:rPr>
            </w:pPr>
            <w:r w:rsidRPr="004C2AAE">
              <w:rPr>
                <w:rFonts w:ascii="SimSun" w:hAnsi="SimSun" w:hint="eastAsia"/>
                <w:sz w:val="18"/>
                <w:szCs w:val="18"/>
              </w:rPr>
              <w:t>与国际公务员义务不符的言论、声明和活动</w:t>
            </w:r>
          </w:p>
        </w:tc>
        <w:tc>
          <w:tcPr>
            <w:tcW w:w="0" w:type="auto"/>
            <w:tcBorders>
              <w:top w:val="nil"/>
              <w:left w:val="single" w:sz="4" w:space="0" w:color="000000"/>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15%</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15%</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19%</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16%</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29%</w:t>
            </w:r>
          </w:p>
        </w:tc>
        <w:tc>
          <w:tcPr>
            <w:tcW w:w="0" w:type="auto"/>
            <w:tcBorders>
              <w:top w:val="nil"/>
              <w:left w:val="single" w:sz="4" w:space="0" w:color="000000"/>
              <w:bottom w:val="nil"/>
              <w:right w:val="single" w:sz="4" w:space="0" w:color="000000"/>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19%</w:t>
            </w:r>
          </w:p>
        </w:tc>
      </w:tr>
      <w:tr w:rsidR="00E412BD" w:rsidRPr="004C2AAE" w:rsidTr="007C3B4F">
        <w:trPr>
          <w:jc w:val="center"/>
        </w:trPr>
        <w:tc>
          <w:tcPr>
            <w:tcW w:w="0" w:type="auto"/>
            <w:tcBorders>
              <w:top w:val="nil"/>
              <w:left w:val="single" w:sz="4" w:space="0" w:color="000000"/>
              <w:bottom w:val="nil"/>
              <w:right w:val="nil"/>
            </w:tcBorders>
            <w:shd w:val="clear" w:color="auto" w:fill="auto"/>
            <w:noWrap/>
            <w:vAlign w:val="bottom"/>
            <w:hideMark/>
          </w:tcPr>
          <w:p w:rsidR="00E412BD" w:rsidRPr="004C2AAE" w:rsidRDefault="000A0B42" w:rsidP="000A0B42">
            <w:pPr>
              <w:spacing w:before="120" w:after="120"/>
              <w:rPr>
                <w:rFonts w:ascii="SimSun" w:hAnsi="SimSun"/>
                <w:sz w:val="18"/>
                <w:szCs w:val="18"/>
              </w:rPr>
            </w:pPr>
            <w:r w:rsidRPr="004C2AAE">
              <w:rPr>
                <w:rFonts w:ascii="SimSun" w:hAnsi="SimSun" w:hint="eastAsia"/>
                <w:sz w:val="18"/>
                <w:szCs w:val="18"/>
              </w:rPr>
              <w:t>未经授权的信息沟通</w:t>
            </w:r>
          </w:p>
        </w:tc>
        <w:tc>
          <w:tcPr>
            <w:tcW w:w="0" w:type="auto"/>
            <w:tcBorders>
              <w:top w:val="nil"/>
              <w:left w:val="single" w:sz="4" w:space="0" w:color="000000"/>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0%</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8%</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14%</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16%</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14%</w:t>
            </w:r>
          </w:p>
        </w:tc>
        <w:tc>
          <w:tcPr>
            <w:tcW w:w="0" w:type="auto"/>
            <w:tcBorders>
              <w:top w:val="nil"/>
              <w:left w:val="single" w:sz="4" w:space="0" w:color="000000"/>
              <w:bottom w:val="nil"/>
              <w:right w:val="single" w:sz="4" w:space="0" w:color="000000"/>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11%</w:t>
            </w:r>
          </w:p>
        </w:tc>
      </w:tr>
      <w:tr w:rsidR="00E412BD" w:rsidRPr="004C2AAE" w:rsidTr="007C3B4F">
        <w:trPr>
          <w:jc w:val="center"/>
        </w:trPr>
        <w:tc>
          <w:tcPr>
            <w:tcW w:w="0" w:type="auto"/>
            <w:tcBorders>
              <w:top w:val="single" w:sz="4" w:space="0" w:color="000000"/>
              <w:left w:val="single" w:sz="4" w:space="0" w:color="000000"/>
              <w:bottom w:val="single" w:sz="4" w:space="0" w:color="000000"/>
              <w:right w:val="nil"/>
            </w:tcBorders>
            <w:shd w:val="clear" w:color="auto" w:fill="auto"/>
            <w:noWrap/>
            <w:vAlign w:val="center"/>
            <w:hideMark/>
          </w:tcPr>
          <w:p w:rsidR="00E412BD" w:rsidRPr="004C2AAE" w:rsidRDefault="000A0B42" w:rsidP="007C3B4F">
            <w:pPr>
              <w:spacing w:before="120" w:after="120"/>
              <w:rPr>
                <w:rFonts w:ascii="SimSun" w:hAnsi="SimSun"/>
                <w:sz w:val="18"/>
                <w:szCs w:val="18"/>
              </w:rPr>
            </w:pPr>
            <w:r w:rsidRPr="004C2AAE">
              <w:rPr>
                <w:rFonts w:ascii="SimSun" w:hAnsi="SimSun" w:hint="eastAsia"/>
                <w:sz w:val="18"/>
                <w:szCs w:val="18"/>
              </w:rPr>
              <w:t>总计</w:t>
            </w:r>
          </w:p>
        </w:tc>
        <w:tc>
          <w:tcPr>
            <w:tcW w:w="0" w:type="auto"/>
            <w:tcBorders>
              <w:top w:val="single" w:sz="4" w:space="0" w:color="000000"/>
              <w:left w:val="single" w:sz="4" w:space="0" w:color="000000"/>
              <w:bottom w:val="single" w:sz="4" w:space="0" w:color="000000"/>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100%</w:t>
            </w:r>
          </w:p>
        </w:tc>
        <w:tc>
          <w:tcPr>
            <w:tcW w:w="0" w:type="auto"/>
            <w:tcBorders>
              <w:top w:val="single" w:sz="4" w:space="0" w:color="000000"/>
              <w:left w:val="nil"/>
              <w:bottom w:val="single" w:sz="4" w:space="0" w:color="000000"/>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100%</w:t>
            </w:r>
          </w:p>
        </w:tc>
        <w:tc>
          <w:tcPr>
            <w:tcW w:w="0" w:type="auto"/>
            <w:tcBorders>
              <w:top w:val="single" w:sz="4" w:space="0" w:color="000000"/>
              <w:left w:val="nil"/>
              <w:bottom w:val="single" w:sz="4" w:space="0" w:color="000000"/>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100%</w:t>
            </w:r>
          </w:p>
        </w:tc>
        <w:tc>
          <w:tcPr>
            <w:tcW w:w="0" w:type="auto"/>
            <w:tcBorders>
              <w:top w:val="single" w:sz="4" w:space="0" w:color="000000"/>
              <w:left w:val="nil"/>
              <w:bottom w:val="single" w:sz="4" w:space="0" w:color="000000"/>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100%</w:t>
            </w:r>
          </w:p>
        </w:tc>
        <w:tc>
          <w:tcPr>
            <w:tcW w:w="0" w:type="auto"/>
            <w:tcBorders>
              <w:top w:val="single" w:sz="4" w:space="0" w:color="000000"/>
              <w:left w:val="nil"/>
              <w:bottom w:val="single" w:sz="4" w:space="0" w:color="000000"/>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100%</w:t>
            </w:r>
          </w:p>
        </w:tc>
      </w:tr>
    </w:tbl>
    <w:p w:rsidR="007C3B4F" w:rsidRDefault="007C3B4F" w:rsidP="003A528F">
      <w:pPr>
        <w:pStyle w:val="Endofdocument-Annex"/>
        <w:spacing w:afterLines="50" w:after="120" w:line="340" w:lineRule="atLeast"/>
        <w:rPr>
          <w:rFonts w:ascii="KaiTi" w:eastAsia="KaiTi" w:hAnsi="KaiTi"/>
          <w:sz w:val="21"/>
        </w:rPr>
      </w:pPr>
    </w:p>
    <w:p w:rsidR="005455F1" w:rsidRPr="003A528F" w:rsidRDefault="00E412BD" w:rsidP="003A528F">
      <w:pPr>
        <w:pStyle w:val="Endofdocument-Annex"/>
        <w:spacing w:afterLines="50" w:after="120" w:line="340" w:lineRule="atLeast"/>
        <w:rPr>
          <w:rFonts w:ascii="KaiTi" w:eastAsia="KaiTi" w:hAnsi="KaiTi"/>
          <w:sz w:val="21"/>
        </w:rPr>
      </w:pPr>
      <w:r w:rsidRPr="003A528F">
        <w:rPr>
          <w:rFonts w:ascii="KaiTi" w:eastAsia="KaiTi" w:hAnsi="KaiTi"/>
          <w:sz w:val="21"/>
        </w:rPr>
        <w:t>[</w:t>
      </w:r>
      <w:r w:rsidR="0080601C" w:rsidRPr="003A528F">
        <w:rPr>
          <w:rFonts w:ascii="KaiTi" w:eastAsia="KaiTi" w:hAnsi="KaiTi" w:hint="eastAsia"/>
          <w:sz w:val="21"/>
        </w:rPr>
        <w:t>后接附件四</w:t>
      </w:r>
      <w:r w:rsidRPr="003A528F">
        <w:rPr>
          <w:rFonts w:ascii="KaiTi" w:eastAsia="KaiTi" w:hAnsi="KaiTi"/>
          <w:sz w:val="21"/>
        </w:rPr>
        <w:t>]</w:t>
      </w:r>
    </w:p>
    <w:p w:rsidR="00840A87" w:rsidRPr="004C2AAE" w:rsidRDefault="00840A87" w:rsidP="00840A87">
      <w:pPr>
        <w:keepLines/>
        <w:spacing w:before="180"/>
        <w:ind w:left="2829" w:hanging="2971"/>
        <w:jc w:val="both"/>
        <w:rPr>
          <w:rFonts w:ascii="SimSun" w:hAnsi="SimSun"/>
          <w:sz w:val="21"/>
        </w:rPr>
      </w:pPr>
    </w:p>
    <w:p w:rsidR="00840A87" w:rsidRPr="004C2AAE" w:rsidRDefault="00840A87" w:rsidP="00840A87">
      <w:pPr>
        <w:keepLines/>
        <w:spacing w:before="180"/>
        <w:ind w:left="2829" w:firstLine="709"/>
        <w:jc w:val="both"/>
        <w:rPr>
          <w:rFonts w:ascii="SimSun" w:hAnsi="SimSun"/>
          <w:sz w:val="21"/>
        </w:rPr>
        <w:sectPr w:rsidR="00840A87" w:rsidRPr="004C2AAE" w:rsidSect="003A528F">
          <w:headerReference w:type="first" r:id="rId27"/>
          <w:endnotePr>
            <w:numFmt w:val="decimal"/>
          </w:endnotePr>
          <w:pgSz w:w="11907" w:h="16840" w:code="9"/>
          <w:pgMar w:top="567" w:right="1134" w:bottom="1418" w:left="1418" w:header="510" w:footer="1021" w:gutter="0"/>
          <w:cols w:space="720"/>
          <w:titlePg/>
          <w:docGrid w:linePitch="299"/>
        </w:sectPr>
      </w:pPr>
    </w:p>
    <w:p w:rsidR="00E03902" w:rsidRPr="004C2AAE" w:rsidRDefault="00DA5B3D" w:rsidP="00E03902">
      <w:pPr>
        <w:keepLines/>
        <w:jc w:val="center"/>
        <w:rPr>
          <w:rFonts w:ascii="SimSun" w:hAnsi="SimSun"/>
          <w:b/>
          <w:bCs/>
          <w:sz w:val="21"/>
        </w:rPr>
      </w:pPr>
      <w:bookmarkStart w:id="28" w:name="_Toc328920443"/>
      <w:r w:rsidRPr="004C2AAE">
        <w:rPr>
          <w:rFonts w:ascii="SimSun" w:hAnsi="SimSun" w:hint="eastAsia"/>
          <w:b/>
          <w:bCs/>
          <w:sz w:val="21"/>
        </w:rPr>
        <w:lastRenderedPageBreak/>
        <w:t>未经落实而终止的内审司建议一览表</w:t>
      </w:r>
      <w:bookmarkEnd w:id="28"/>
    </w:p>
    <w:p w:rsidR="00E03902" w:rsidRPr="004C2AAE" w:rsidRDefault="00E03902" w:rsidP="00E03902">
      <w:pPr>
        <w:keepLines/>
        <w:jc w:val="center"/>
        <w:rPr>
          <w:rFonts w:ascii="SimSun" w:hAnsi="SimSun"/>
          <w:b/>
          <w:bCs/>
          <w:sz w:val="21"/>
        </w:rPr>
      </w:pP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4"/>
        <w:gridCol w:w="1984"/>
        <w:gridCol w:w="6804"/>
      </w:tblGrid>
      <w:tr w:rsidR="00E03902" w:rsidRPr="004C2AAE" w:rsidTr="00B74E9E">
        <w:trPr>
          <w:trHeight w:val="796"/>
          <w:tblHeader/>
        </w:trPr>
        <w:tc>
          <w:tcPr>
            <w:tcW w:w="567" w:type="dxa"/>
            <w:vAlign w:val="center"/>
          </w:tcPr>
          <w:p w:rsidR="00E03902" w:rsidRPr="004C2AAE" w:rsidRDefault="001010AF" w:rsidP="001010AF">
            <w:pPr>
              <w:keepLines/>
              <w:tabs>
                <w:tab w:val="left" w:pos="2860"/>
                <w:tab w:val="left" w:pos="5610"/>
              </w:tabs>
              <w:spacing w:after="120"/>
              <w:jc w:val="center"/>
              <w:rPr>
                <w:rFonts w:ascii="SimSun" w:hAnsi="SimSun"/>
                <w:b/>
                <w:sz w:val="20"/>
              </w:rPr>
            </w:pPr>
            <w:r w:rsidRPr="004C2AAE">
              <w:rPr>
                <w:rFonts w:ascii="SimSun" w:hAnsi="SimSun" w:hint="eastAsia"/>
                <w:b/>
                <w:sz w:val="20"/>
              </w:rPr>
              <w:t>序号</w:t>
            </w:r>
          </w:p>
        </w:tc>
        <w:tc>
          <w:tcPr>
            <w:tcW w:w="1844" w:type="dxa"/>
            <w:vAlign w:val="center"/>
          </w:tcPr>
          <w:p w:rsidR="00E03902" w:rsidRPr="004C2AAE" w:rsidRDefault="001010AF" w:rsidP="001010AF">
            <w:pPr>
              <w:keepLines/>
              <w:tabs>
                <w:tab w:val="left" w:pos="2860"/>
                <w:tab w:val="left" w:pos="5610"/>
              </w:tabs>
              <w:spacing w:after="120"/>
              <w:jc w:val="center"/>
              <w:rPr>
                <w:rFonts w:ascii="SimSun" w:hAnsi="SimSun"/>
                <w:b/>
                <w:sz w:val="20"/>
              </w:rPr>
            </w:pPr>
            <w:r w:rsidRPr="004C2AAE">
              <w:rPr>
                <w:rFonts w:ascii="SimSun" w:hAnsi="SimSun" w:hint="eastAsia"/>
                <w:b/>
                <w:sz w:val="20"/>
              </w:rPr>
              <w:t>文号</w:t>
            </w:r>
          </w:p>
        </w:tc>
        <w:tc>
          <w:tcPr>
            <w:tcW w:w="1984" w:type="dxa"/>
            <w:vAlign w:val="center"/>
          </w:tcPr>
          <w:p w:rsidR="00E03902" w:rsidRPr="004C2AAE" w:rsidRDefault="001010AF" w:rsidP="001010AF">
            <w:pPr>
              <w:keepLines/>
              <w:tabs>
                <w:tab w:val="left" w:pos="2860"/>
                <w:tab w:val="left" w:pos="5610"/>
              </w:tabs>
              <w:spacing w:after="120"/>
              <w:jc w:val="center"/>
              <w:rPr>
                <w:rFonts w:ascii="SimSun" w:hAnsi="SimSun"/>
                <w:b/>
                <w:sz w:val="20"/>
              </w:rPr>
            </w:pPr>
            <w:r w:rsidRPr="004C2AAE">
              <w:rPr>
                <w:rFonts w:ascii="SimSun" w:hAnsi="SimSun" w:hint="eastAsia"/>
                <w:b/>
                <w:sz w:val="20"/>
              </w:rPr>
              <w:t>建议内容</w:t>
            </w:r>
          </w:p>
        </w:tc>
        <w:tc>
          <w:tcPr>
            <w:tcW w:w="6804" w:type="dxa"/>
            <w:vAlign w:val="center"/>
          </w:tcPr>
          <w:p w:rsidR="00E03902" w:rsidRPr="004C2AAE" w:rsidRDefault="00B97E0D" w:rsidP="00B97E0D">
            <w:pPr>
              <w:keepLines/>
              <w:tabs>
                <w:tab w:val="left" w:pos="2860"/>
                <w:tab w:val="left" w:pos="5610"/>
              </w:tabs>
              <w:spacing w:after="120"/>
              <w:jc w:val="center"/>
              <w:rPr>
                <w:rFonts w:ascii="SimSun" w:hAnsi="SimSun"/>
                <w:b/>
                <w:sz w:val="20"/>
              </w:rPr>
            </w:pPr>
            <w:r>
              <w:rPr>
                <w:rFonts w:ascii="SimSun" w:hAnsi="SimSun" w:hint="eastAsia"/>
                <w:b/>
                <w:sz w:val="20"/>
              </w:rPr>
              <w:t>说明</w:t>
            </w:r>
            <w:r>
              <w:rPr>
                <w:rFonts w:ascii="SimSun" w:hAnsi="SimSun"/>
                <w:b/>
                <w:sz w:val="20"/>
              </w:rPr>
              <w:br/>
            </w:r>
            <w:r w:rsidR="00E03902" w:rsidRPr="004C2AAE">
              <w:rPr>
                <w:rFonts w:ascii="SimSun" w:hAnsi="SimSun"/>
                <w:b/>
                <w:sz w:val="20"/>
              </w:rPr>
              <w:t>(</w:t>
            </w:r>
            <w:r w:rsidR="001010AF" w:rsidRPr="004C2AAE">
              <w:rPr>
                <w:rFonts w:ascii="SimSun" w:hAnsi="SimSun" w:hint="eastAsia"/>
                <w:b/>
                <w:sz w:val="20"/>
              </w:rPr>
              <w:t>秘书处</w:t>
            </w:r>
            <w:r w:rsidR="00E03902" w:rsidRPr="004C2AAE">
              <w:rPr>
                <w:rFonts w:ascii="SimSun" w:hAnsi="SimSun"/>
                <w:b/>
                <w:sz w:val="20"/>
              </w:rPr>
              <w:t>)</w:t>
            </w:r>
          </w:p>
        </w:tc>
      </w:tr>
      <w:tr w:rsidR="00E03902" w:rsidRPr="004C2AAE" w:rsidTr="00B74E9E">
        <w:tc>
          <w:tcPr>
            <w:tcW w:w="567" w:type="dxa"/>
          </w:tcPr>
          <w:p w:rsidR="00E03902" w:rsidRPr="004C2AAE" w:rsidRDefault="00E03902" w:rsidP="001E2D32">
            <w:pPr>
              <w:keepLines/>
              <w:tabs>
                <w:tab w:val="left" w:pos="2860"/>
                <w:tab w:val="left" w:pos="5610"/>
              </w:tabs>
              <w:spacing w:before="240" w:after="120"/>
              <w:rPr>
                <w:rFonts w:ascii="SimSun" w:hAnsi="SimSun"/>
                <w:sz w:val="20"/>
              </w:rPr>
            </w:pPr>
            <w:r w:rsidRPr="004C2AAE">
              <w:rPr>
                <w:rFonts w:ascii="SimSun" w:hAnsi="SimSun"/>
                <w:sz w:val="20"/>
              </w:rPr>
              <w:t>1.</w:t>
            </w:r>
          </w:p>
        </w:tc>
        <w:tc>
          <w:tcPr>
            <w:tcW w:w="1844" w:type="dxa"/>
          </w:tcPr>
          <w:p w:rsidR="00E03902" w:rsidRPr="004C2AAE" w:rsidRDefault="009622E4" w:rsidP="007C3B4F">
            <w:pPr>
              <w:keepLines/>
              <w:tabs>
                <w:tab w:val="left" w:pos="2860"/>
                <w:tab w:val="left" w:pos="5610"/>
              </w:tabs>
              <w:spacing w:before="240" w:after="120" w:line="340" w:lineRule="atLeast"/>
              <w:jc w:val="both"/>
              <w:rPr>
                <w:rFonts w:ascii="SimSun" w:hAnsi="SimSun"/>
                <w:sz w:val="20"/>
              </w:rPr>
            </w:pPr>
            <w:r w:rsidRPr="004C2AAE">
              <w:rPr>
                <w:rFonts w:ascii="SimSun" w:hAnsi="SimSun" w:hint="eastAsia"/>
                <w:sz w:val="20"/>
              </w:rPr>
              <w:t>联检组审查WIPO的管理和行政工作</w:t>
            </w:r>
            <w:r w:rsidR="009433A0" w:rsidRPr="004C2AAE">
              <w:rPr>
                <w:rFonts w:ascii="SimSun" w:hAnsi="SimSun" w:hint="eastAsia"/>
                <w:sz w:val="20"/>
              </w:rPr>
              <w:t>建议</w:t>
            </w:r>
            <w:r w:rsidR="00E03902" w:rsidRPr="004C2AAE">
              <w:rPr>
                <w:rFonts w:ascii="SimSun" w:hAnsi="SimSun"/>
                <w:sz w:val="20"/>
              </w:rPr>
              <w:t>9</w:t>
            </w:r>
            <w:r w:rsidRPr="004C2AAE">
              <w:rPr>
                <w:rFonts w:ascii="SimSun" w:hAnsi="SimSun" w:hint="eastAsia"/>
                <w:sz w:val="20"/>
              </w:rPr>
              <w:t>：预算、监督和相关问题</w:t>
            </w:r>
            <w:r w:rsidR="00E03902" w:rsidRPr="004C2AAE">
              <w:rPr>
                <w:rFonts w:ascii="SimSun" w:hAnsi="SimSun"/>
                <w:sz w:val="20"/>
              </w:rPr>
              <w:t>(JIU/REP/2005/1)</w:t>
            </w:r>
          </w:p>
        </w:tc>
        <w:tc>
          <w:tcPr>
            <w:tcW w:w="1984" w:type="dxa"/>
          </w:tcPr>
          <w:p w:rsidR="00E03902" w:rsidRPr="004C2AAE" w:rsidRDefault="00D93457" w:rsidP="007C3B4F">
            <w:pPr>
              <w:keepLines/>
              <w:tabs>
                <w:tab w:val="left" w:pos="2860"/>
                <w:tab w:val="left" w:pos="5610"/>
              </w:tabs>
              <w:spacing w:before="240" w:after="120" w:line="340" w:lineRule="atLeast"/>
              <w:jc w:val="both"/>
              <w:rPr>
                <w:rFonts w:ascii="SimSun" w:hAnsi="SimSun"/>
                <w:sz w:val="20"/>
              </w:rPr>
            </w:pPr>
            <w:r w:rsidRPr="004C2AAE">
              <w:rPr>
                <w:rFonts w:ascii="SimSun" w:hAnsi="SimSun" w:hint="eastAsia"/>
                <w:sz w:val="20"/>
              </w:rPr>
              <w:t>总干事应指示停止带职调动的做法</w:t>
            </w:r>
          </w:p>
        </w:tc>
        <w:tc>
          <w:tcPr>
            <w:tcW w:w="6804" w:type="dxa"/>
          </w:tcPr>
          <w:p w:rsidR="00E03902" w:rsidRPr="004C2AAE" w:rsidRDefault="00D93457" w:rsidP="007C3B4F">
            <w:pPr>
              <w:keepLines/>
              <w:tabs>
                <w:tab w:val="left" w:pos="2860"/>
                <w:tab w:val="left" w:pos="5610"/>
              </w:tabs>
              <w:spacing w:beforeLines="100" w:before="240" w:after="120" w:line="340" w:lineRule="atLeast"/>
              <w:rPr>
                <w:rFonts w:ascii="SimSun" w:hAnsi="SimSun"/>
                <w:sz w:val="20"/>
                <w:u w:val="single"/>
              </w:rPr>
            </w:pPr>
            <w:r w:rsidRPr="004C2AAE">
              <w:rPr>
                <w:rFonts w:ascii="SimSun" w:hAnsi="SimSun" w:hint="eastAsia"/>
                <w:sz w:val="20"/>
                <w:u w:val="single"/>
              </w:rPr>
              <w:t>2005年以来的组织架构和相关管理战略的变化</w:t>
            </w:r>
          </w:p>
          <w:p w:rsidR="00E03902" w:rsidRPr="004C2AAE" w:rsidRDefault="00E03902" w:rsidP="007C3B4F">
            <w:pPr>
              <w:keepLines/>
              <w:tabs>
                <w:tab w:val="left" w:pos="2860"/>
                <w:tab w:val="left" w:pos="5610"/>
              </w:tabs>
              <w:spacing w:after="120" w:line="340" w:lineRule="atLeast"/>
              <w:jc w:val="both"/>
              <w:rPr>
                <w:rFonts w:ascii="SimSun" w:hAnsi="SimSun"/>
                <w:sz w:val="20"/>
              </w:rPr>
            </w:pPr>
            <w:r w:rsidRPr="004C2AAE">
              <w:rPr>
                <w:rFonts w:ascii="SimSun" w:hAnsi="SimSun"/>
                <w:sz w:val="20"/>
              </w:rPr>
              <w:t>WIPO</w:t>
            </w:r>
            <w:r w:rsidR="00C516C9" w:rsidRPr="004C2AAE">
              <w:rPr>
                <w:rFonts w:ascii="SimSun" w:hAnsi="SimSun" w:hint="eastAsia"/>
                <w:sz w:val="20"/>
              </w:rPr>
              <w:t>国际注册体系</w:t>
            </w:r>
            <w:r w:rsidR="004C2AAE">
              <w:rPr>
                <w:rFonts w:ascii="SimSun" w:hAnsi="SimSun" w:hint="eastAsia"/>
                <w:sz w:val="20"/>
              </w:rPr>
              <w:t>(</w:t>
            </w:r>
            <w:r w:rsidRPr="004C2AAE">
              <w:rPr>
                <w:rFonts w:ascii="SimSun" w:hAnsi="SimSun"/>
                <w:sz w:val="20"/>
              </w:rPr>
              <w:t>PCT</w:t>
            </w:r>
            <w:r w:rsidR="00C516C9" w:rsidRPr="004C2AAE">
              <w:rPr>
                <w:rFonts w:ascii="SimSun" w:hAnsi="SimSun" w:hint="eastAsia"/>
                <w:sz w:val="20"/>
              </w:rPr>
              <w:t>、马德里和海牙体系)</w:t>
            </w:r>
            <w:r w:rsidR="00F30F43" w:rsidRPr="004C2AAE">
              <w:rPr>
                <w:rFonts w:ascii="SimSun" w:hAnsi="SimSun" w:hint="eastAsia"/>
                <w:sz w:val="20"/>
              </w:rPr>
              <w:t>经历了持续的发展，随之而来的是</w:t>
            </w:r>
            <w:r w:rsidR="004C2AAE">
              <w:rPr>
                <w:rFonts w:ascii="SimSun" w:hAnsi="SimSun" w:hint="eastAsia"/>
                <w:sz w:val="20"/>
              </w:rPr>
              <w:t>(</w:t>
            </w:r>
            <w:r w:rsidR="00F30F43" w:rsidRPr="004C2AAE">
              <w:rPr>
                <w:rFonts w:ascii="SimSun" w:hAnsi="SimSun" w:hint="eastAsia"/>
                <w:sz w:val="20"/>
              </w:rPr>
              <w:t>PCT中</w:t>
            </w:r>
            <w:r w:rsidR="004C2AAE">
              <w:rPr>
                <w:rFonts w:ascii="SimSun" w:hAnsi="SimSun" w:hint="eastAsia"/>
                <w:sz w:val="20"/>
              </w:rPr>
              <w:t>)</w:t>
            </w:r>
            <w:r w:rsidR="00F30F43" w:rsidRPr="004C2AAE">
              <w:rPr>
                <w:rFonts w:ascii="SimSun" w:hAnsi="SimSun" w:hint="eastAsia"/>
                <w:sz w:val="20"/>
              </w:rPr>
              <w:t>需求的地理变化以及处理流程的显著自动化和现代化</w:t>
            </w:r>
            <w:r w:rsidR="004C2AAE">
              <w:rPr>
                <w:rFonts w:ascii="SimSun" w:hAnsi="SimSun" w:hint="eastAsia"/>
                <w:sz w:val="20"/>
              </w:rPr>
              <w:t>(</w:t>
            </w:r>
            <w:r w:rsidR="00F30F43" w:rsidRPr="004C2AAE">
              <w:rPr>
                <w:rFonts w:ascii="SimSun" w:hAnsi="SimSun" w:hint="eastAsia"/>
                <w:sz w:val="20"/>
              </w:rPr>
              <w:t>审查、翻译和客户服务</w:t>
            </w:r>
            <w:r w:rsidR="004C2AAE">
              <w:rPr>
                <w:rFonts w:ascii="SimSun" w:hAnsi="SimSun" w:hint="eastAsia"/>
                <w:sz w:val="20"/>
              </w:rPr>
              <w:t>)</w:t>
            </w:r>
            <w:r w:rsidR="00F30F43" w:rsidRPr="004C2AAE">
              <w:rPr>
                <w:rFonts w:ascii="SimSun" w:hAnsi="SimSun" w:hint="eastAsia"/>
                <w:sz w:val="20"/>
              </w:rPr>
              <w:t>。</w:t>
            </w:r>
            <w:r w:rsidR="00F3691C" w:rsidRPr="004C2AAE">
              <w:rPr>
                <w:rFonts w:ascii="SimSun" w:hAnsi="SimSun" w:hint="eastAsia"/>
                <w:sz w:val="20"/>
              </w:rPr>
              <w:t>这些变化导致有必要调整现有技能并获取新技能，以确保国际局</w:t>
            </w:r>
            <w:r w:rsidR="00FD57D3" w:rsidRPr="004C2AAE">
              <w:rPr>
                <w:rFonts w:ascii="SimSun" w:hAnsi="SimSun" w:hint="eastAsia"/>
                <w:sz w:val="20"/>
              </w:rPr>
              <w:t>有能力应对申请人和利益相关者</w:t>
            </w:r>
            <w:r w:rsidR="004C2AAE">
              <w:rPr>
                <w:rFonts w:ascii="SimSun" w:hAnsi="SimSun" w:hint="eastAsia"/>
                <w:sz w:val="20"/>
              </w:rPr>
              <w:t>(</w:t>
            </w:r>
            <w:r w:rsidR="00FD57D3" w:rsidRPr="004C2AAE">
              <w:rPr>
                <w:rFonts w:ascii="SimSun" w:hAnsi="SimSun" w:hint="eastAsia"/>
                <w:sz w:val="20"/>
              </w:rPr>
              <w:t>包括知识产权局</w:t>
            </w:r>
            <w:r w:rsidR="004C2AAE">
              <w:rPr>
                <w:rFonts w:ascii="SimSun" w:hAnsi="SimSun" w:hint="eastAsia"/>
                <w:sz w:val="20"/>
              </w:rPr>
              <w:t>)</w:t>
            </w:r>
            <w:r w:rsidR="00FD57D3" w:rsidRPr="004C2AAE">
              <w:rPr>
                <w:rFonts w:ascii="SimSun" w:hAnsi="SimSun" w:hint="eastAsia"/>
                <w:sz w:val="20"/>
              </w:rPr>
              <w:t>的需求。</w:t>
            </w:r>
            <w:r w:rsidR="00EE73E4" w:rsidRPr="004C2AAE">
              <w:rPr>
                <w:rFonts w:ascii="SimSun" w:hAnsi="SimSun" w:hint="eastAsia"/>
                <w:sz w:val="20"/>
              </w:rPr>
              <w:t>这要求积极管理</w:t>
            </w:r>
            <w:r w:rsidR="00017CF7" w:rsidRPr="004C2AAE">
              <w:rPr>
                <w:rFonts w:ascii="SimSun" w:hAnsi="SimSun" w:hint="eastAsia"/>
                <w:sz w:val="20"/>
              </w:rPr>
              <w:t>工作团队，确保其仍能有效发挥作用。措施包括现有员工的再培训、必要时征聘</w:t>
            </w:r>
            <w:r w:rsidR="004C2AAE">
              <w:rPr>
                <w:rFonts w:ascii="SimSun" w:hAnsi="SimSun" w:hint="eastAsia"/>
                <w:sz w:val="20"/>
              </w:rPr>
              <w:t>(</w:t>
            </w:r>
            <w:r w:rsidR="00017CF7" w:rsidRPr="004C2AAE">
              <w:rPr>
                <w:rFonts w:ascii="SimSun" w:hAnsi="SimSun" w:hint="eastAsia"/>
                <w:sz w:val="20"/>
              </w:rPr>
              <w:t>计划和预算里已预见并核准的</w:t>
            </w:r>
            <w:r w:rsidR="004C2AAE">
              <w:rPr>
                <w:rFonts w:ascii="SimSun" w:hAnsi="SimSun" w:hint="eastAsia"/>
                <w:sz w:val="20"/>
              </w:rPr>
              <w:t>)</w:t>
            </w:r>
            <w:r w:rsidR="00017CF7" w:rsidRPr="004C2AAE">
              <w:rPr>
                <w:rFonts w:ascii="SimSun" w:hAnsi="SimSun" w:hint="eastAsia"/>
                <w:sz w:val="20"/>
              </w:rPr>
              <w:t>新技能并在某些情况下在财务条例和细则规定的范围内</w:t>
            </w:r>
            <w:r w:rsidR="000C5372" w:rsidRPr="004C2AAE">
              <w:rPr>
                <w:rFonts w:ascii="SimSun" w:hAnsi="SimSun" w:hint="eastAsia"/>
                <w:sz w:val="20"/>
              </w:rPr>
              <w:t>在各计划之间</w:t>
            </w:r>
            <w:r w:rsidR="00017CF7" w:rsidRPr="004C2AAE">
              <w:rPr>
                <w:rFonts w:ascii="SimSun" w:hAnsi="SimSun" w:hint="eastAsia"/>
                <w:sz w:val="20"/>
              </w:rPr>
              <w:t>重新</w:t>
            </w:r>
            <w:r w:rsidR="000C5372" w:rsidRPr="004C2AAE">
              <w:rPr>
                <w:rFonts w:ascii="SimSun" w:hAnsi="SimSun" w:hint="eastAsia"/>
                <w:sz w:val="20"/>
              </w:rPr>
              <w:t>调配工作人员。</w:t>
            </w:r>
            <w:r w:rsidR="00CF77EC" w:rsidRPr="004C2AAE">
              <w:rPr>
                <w:rFonts w:ascii="SimSun" w:hAnsi="SimSun" w:hint="eastAsia"/>
                <w:sz w:val="20"/>
              </w:rPr>
              <w:t>这些战略确保了</w:t>
            </w:r>
            <w:r w:rsidRPr="004C2AAE">
              <w:rPr>
                <w:rFonts w:ascii="SimSun" w:hAnsi="SimSun"/>
                <w:sz w:val="20"/>
              </w:rPr>
              <w:t>WIPO</w:t>
            </w:r>
            <w:r w:rsidR="00CF77EC" w:rsidRPr="004C2AAE">
              <w:rPr>
                <w:rFonts w:ascii="SimSun" w:hAnsi="SimSun" w:hint="eastAsia"/>
                <w:sz w:val="20"/>
              </w:rPr>
              <w:t>渡过了一次严重的全球经济危机，这次危机影响了我们在2009年至2011年期间的收入，对工作人员没有造成任何不利影响。</w:t>
            </w:r>
          </w:p>
          <w:p w:rsidR="00E03902" w:rsidRPr="004C2AAE" w:rsidRDefault="00CF77EC" w:rsidP="007C3B4F">
            <w:pPr>
              <w:keepLines/>
              <w:tabs>
                <w:tab w:val="left" w:pos="2860"/>
                <w:tab w:val="left" w:pos="5610"/>
              </w:tabs>
              <w:spacing w:after="120" w:line="340" w:lineRule="atLeast"/>
              <w:jc w:val="both"/>
              <w:rPr>
                <w:rFonts w:ascii="SimSun" w:hAnsi="SimSun"/>
                <w:sz w:val="20"/>
              </w:rPr>
            </w:pPr>
            <w:r w:rsidRPr="004C2AAE">
              <w:rPr>
                <w:rFonts w:ascii="SimSun" w:hAnsi="SimSun" w:hint="eastAsia"/>
                <w:sz w:val="20"/>
              </w:rPr>
              <w:t>加强</w:t>
            </w:r>
            <w:r w:rsidR="00E03902" w:rsidRPr="004C2AAE">
              <w:rPr>
                <w:rFonts w:ascii="SimSun" w:hAnsi="SimSun"/>
                <w:sz w:val="20"/>
              </w:rPr>
              <w:t>WIPO</w:t>
            </w:r>
            <w:r w:rsidRPr="004C2AAE">
              <w:rPr>
                <w:rFonts w:ascii="SimSun" w:hAnsi="SimSun" w:hint="eastAsia"/>
                <w:sz w:val="20"/>
              </w:rPr>
              <w:t>注重成果的管理是战略调整计划的一部分。</w:t>
            </w:r>
            <w:r w:rsidR="00785B11" w:rsidRPr="004C2AAE">
              <w:rPr>
                <w:rFonts w:ascii="SimSun" w:hAnsi="SimSun" w:hint="eastAsia"/>
                <w:sz w:val="20"/>
              </w:rPr>
              <w:t>这巩固了在工作规划、组织设计和工作团队规划战略方面注重成果的</w:t>
            </w:r>
            <w:r w:rsidR="00C95205" w:rsidRPr="004C2AAE">
              <w:rPr>
                <w:rFonts w:ascii="SimSun" w:hAnsi="SimSun" w:hint="eastAsia"/>
                <w:sz w:val="20"/>
              </w:rPr>
              <w:t>做法，确保了分配给各计划的资源符合成员国在计划和预算中核准的要实现的预期成果，并适当考虑计划实施战略，包括</w:t>
            </w:r>
            <w:r w:rsidR="00625C25" w:rsidRPr="004C2AAE">
              <w:rPr>
                <w:rFonts w:ascii="SimSun" w:hAnsi="SimSun" w:hint="eastAsia"/>
                <w:sz w:val="20"/>
              </w:rPr>
              <w:t>正确采购、成本效益措施和生产率改进。</w:t>
            </w:r>
            <w:r w:rsidR="00BE20AC" w:rsidRPr="004C2AAE">
              <w:rPr>
                <w:rFonts w:ascii="SimSun" w:hAnsi="SimSun" w:hint="eastAsia"/>
                <w:sz w:val="20"/>
              </w:rPr>
              <w:t>通过把注重成果的方法制度化，引导了人力资源的分配决定。近期一系列职位管理指南的颁布进一步强化了这种做法。</w:t>
            </w:r>
          </w:p>
          <w:p w:rsidR="00E03902" w:rsidRPr="004C2AAE" w:rsidRDefault="00E03902" w:rsidP="007C3B4F">
            <w:pPr>
              <w:keepLines/>
              <w:tabs>
                <w:tab w:val="left" w:pos="2860"/>
                <w:tab w:val="left" w:pos="5610"/>
              </w:tabs>
              <w:spacing w:after="120" w:line="340" w:lineRule="atLeast"/>
              <w:jc w:val="both"/>
              <w:rPr>
                <w:rFonts w:ascii="SimSun" w:hAnsi="SimSun"/>
                <w:sz w:val="20"/>
              </w:rPr>
            </w:pPr>
            <w:r w:rsidRPr="004C2AAE">
              <w:rPr>
                <w:rFonts w:ascii="SimSun" w:hAnsi="SimSun"/>
                <w:sz w:val="20"/>
              </w:rPr>
              <w:t>WIPO</w:t>
            </w:r>
            <w:r w:rsidR="007E5C22" w:rsidRPr="004C2AAE">
              <w:rPr>
                <w:rFonts w:ascii="SimSun" w:hAnsi="SimSun" w:hint="eastAsia"/>
                <w:sz w:val="20"/>
              </w:rPr>
              <w:t>采取了一系列措施改进内部结构一致性并</w:t>
            </w:r>
            <w:r w:rsidR="00F01C85" w:rsidRPr="004C2AAE">
              <w:rPr>
                <w:rFonts w:ascii="SimSun" w:hAnsi="SimSun" w:hint="eastAsia"/>
                <w:sz w:val="20"/>
              </w:rPr>
              <w:t>使</w:t>
            </w:r>
            <w:r w:rsidR="007E5C22" w:rsidRPr="004C2AAE">
              <w:rPr>
                <w:rFonts w:ascii="SimSun" w:hAnsi="SimSun" w:hint="eastAsia"/>
                <w:sz w:val="20"/>
              </w:rPr>
              <w:t>其</w:t>
            </w:r>
            <w:r w:rsidR="00F01C85" w:rsidRPr="004C2AAE">
              <w:rPr>
                <w:rFonts w:ascii="SimSun" w:hAnsi="SimSun" w:hint="eastAsia"/>
                <w:sz w:val="20"/>
              </w:rPr>
              <w:t>支持各项活动和目标。这些措施在联检组对WIPO的管理和行政审查报告</w:t>
            </w:r>
            <w:r w:rsidR="00F01C85" w:rsidRPr="004C2AAE">
              <w:rPr>
                <w:rFonts w:ascii="SimSun" w:hAnsi="SimSun"/>
                <w:sz w:val="20"/>
              </w:rPr>
              <w:t>(JIU/REP/2014/2</w:t>
            </w:r>
            <w:r w:rsidR="00F01C85" w:rsidRPr="004C2AAE">
              <w:rPr>
                <w:rFonts w:ascii="SimSun" w:hAnsi="SimSun" w:hint="eastAsia"/>
                <w:sz w:val="20"/>
              </w:rPr>
              <w:t>，第53段)中得到肯定。</w:t>
            </w:r>
            <w:r w:rsidR="00546958" w:rsidRPr="004C2AAE">
              <w:rPr>
                <w:rFonts w:ascii="SimSun" w:hAnsi="SimSun" w:hint="eastAsia"/>
                <w:sz w:val="20"/>
              </w:rPr>
              <w:t>检查专员</w:t>
            </w:r>
            <w:r w:rsidR="00587D03" w:rsidRPr="004C2AAE">
              <w:rPr>
                <w:rFonts w:ascii="SimSun" w:hAnsi="SimSun" w:hint="eastAsia"/>
                <w:sz w:val="20"/>
              </w:rPr>
              <w:t>进一步指出，他们“</w:t>
            </w:r>
            <w:r w:rsidR="00546958" w:rsidRPr="004C2AAE">
              <w:rPr>
                <w:rFonts w:ascii="SimSun" w:hAnsi="SimSun" w:hint="eastAsia"/>
                <w:sz w:val="20"/>
              </w:rPr>
              <w:t>赞同此类重组的目标，因为根据WIPO的业务需求，有必要密切跟踪活动增多或减少的领域，以调整结构，如有必要重新部署工作人员</w:t>
            </w:r>
            <w:r w:rsidR="00587D03" w:rsidRPr="004C2AAE">
              <w:rPr>
                <w:rFonts w:ascii="SimSun" w:hAnsi="SimSun" w:hint="eastAsia"/>
                <w:sz w:val="20"/>
              </w:rPr>
              <w:t>”。</w:t>
            </w:r>
          </w:p>
          <w:p w:rsidR="00E03902" w:rsidRPr="004C2AAE" w:rsidRDefault="00CF2A3A" w:rsidP="007C3B4F">
            <w:pPr>
              <w:keepLines/>
              <w:tabs>
                <w:tab w:val="left" w:pos="2860"/>
                <w:tab w:val="left" w:pos="5610"/>
              </w:tabs>
              <w:spacing w:after="120" w:line="340" w:lineRule="atLeast"/>
              <w:jc w:val="both"/>
              <w:rPr>
                <w:rFonts w:ascii="SimSun" w:hAnsi="SimSun"/>
                <w:sz w:val="20"/>
                <w:u w:val="single"/>
              </w:rPr>
            </w:pPr>
            <w:r w:rsidRPr="004C2AAE">
              <w:rPr>
                <w:rFonts w:ascii="SimSun" w:hAnsi="SimSun" w:hint="eastAsia"/>
                <w:sz w:val="20"/>
                <w:u w:val="single"/>
              </w:rPr>
              <w:t>结论</w:t>
            </w:r>
          </w:p>
          <w:p w:rsidR="00E03902" w:rsidRPr="004C2AAE" w:rsidRDefault="00E03902" w:rsidP="007C3B4F">
            <w:pPr>
              <w:keepLines/>
              <w:tabs>
                <w:tab w:val="left" w:pos="2860"/>
                <w:tab w:val="left" w:pos="5610"/>
              </w:tabs>
              <w:spacing w:after="120" w:line="340" w:lineRule="atLeast"/>
              <w:jc w:val="both"/>
              <w:rPr>
                <w:rFonts w:ascii="SimSun" w:hAnsi="SimSun"/>
                <w:sz w:val="20"/>
              </w:rPr>
            </w:pPr>
            <w:r w:rsidRPr="004C2AAE">
              <w:rPr>
                <w:rFonts w:ascii="SimSun" w:hAnsi="SimSun"/>
                <w:sz w:val="20"/>
              </w:rPr>
              <w:t>WIPO</w:t>
            </w:r>
            <w:r w:rsidR="009716D9" w:rsidRPr="004C2AAE">
              <w:rPr>
                <w:rFonts w:ascii="SimSun" w:hAnsi="SimSun" w:hint="eastAsia"/>
                <w:sz w:val="20"/>
              </w:rPr>
              <w:t>自2005年以来在管理方法和战略方面发生了广泛改变，并且有必要根据其业务要求调整组织结构，联检组在2014年WIPO管理和行政审查报告中对此予以承认。</w:t>
            </w:r>
            <w:r w:rsidR="005F2BB1" w:rsidRPr="004C2AAE">
              <w:rPr>
                <w:rFonts w:ascii="SimSun" w:hAnsi="SimSun" w:hint="eastAsia"/>
                <w:sz w:val="20"/>
              </w:rPr>
              <w:t>这替代了联检组在2004年开展管理和行政审查后提出的出色建议，即停止带职调动的做法。在管理框架</w:t>
            </w:r>
            <w:r w:rsidR="004C2AAE">
              <w:rPr>
                <w:rFonts w:ascii="SimSun" w:hAnsi="SimSun" w:hint="eastAsia"/>
                <w:sz w:val="20"/>
              </w:rPr>
              <w:t>(</w:t>
            </w:r>
            <w:r w:rsidR="005F2BB1" w:rsidRPr="004C2AAE">
              <w:rPr>
                <w:rFonts w:ascii="SimSun" w:hAnsi="SimSun" w:hint="eastAsia"/>
                <w:sz w:val="20"/>
              </w:rPr>
              <w:t>FRR和SRR</w:t>
            </w:r>
            <w:r w:rsidR="004C2AAE">
              <w:rPr>
                <w:rFonts w:ascii="SimSun" w:hAnsi="SimSun" w:hint="eastAsia"/>
                <w:sz w:val="20"/>
              </w:rPr>
              <w:t>)</w:t>
            </w:r>
            <w:r w:rsidR="005F2BB1" w:rsidRPr="004C2AAE">
              <w:rPr>
                <w:rFonts w:ascii="SimSun" w:hAnsi="SimSun" w:hint="eastAsia"/>
                <w:sz w:val="20"/>
              </w:rPr>
              <w:t>允许的范围内并且仅在业务需求能合理解释或其他特殊情况下，带职调动会实行。</w:t>
            </w:r>
            <w:r w:rsidR="00A524D0" w:rsidRPr="004C2AAE">
              <w:rPr>
                <w:rFonts w:ascii="SimSun" w:hAnsi="SimSun" w:hint="eastAsia"/>
                <w:sz w:val="20"/>
              </w:rPr>
              <w:t>为此，</w:t>
            </w:r>
            <w:r w:rsidR="005F2BB1" w:rsidRPr="004C2AAE">
              <w:rPr>
                <w:rFonts w:ascii="SimSun" w:hAnsi="SimSun" w:hint="eastAsia"/>
                <w:sz w:val="20"/>
              </w:rPr>
              <w:t>总干事</w:t>
            </w:r>
            <w:r w:rsidR="00A524D0" w:rsidRPr="004C2AAE">
              <w:rPr>
                <w:rFonts w:ascii="SimSun" w:hAnsi="SimSun" w:hint="eastAsia"/>
                <w:sz w:val="20"/>
              </w:rPr>
              <w:t>将于2014年9月向WIPO协调委员会提交修订《工作人员条例与细则》的提案，增加一条新规定</w:t>
            </w:r>
            <w:r w:rsidR="004C2AAE">
              <w:rPr>
                <w:rFonts w:ascii="SimSun" w:hAnsi="SimSun" w:hint="eastAsia"/>
                <w:sz w:val="20"/>
              </w:rPr>
              <w:t>(</w:t>
            </w:r>
            <w:r w:rsidR="00A524D0" w:rsidRPr="004C2AAE">
              <w:rPr>
                <w:rFonts w:ascii="SimSun" w:hAnsi="SimSun" w:hint="eastAsia"/>
                <w:sz w:val="20"/>
              </w:rPr>
              <w:t>新细则</w:t>
            </w:r>
            <w:r w:rsidRPr="004C2AAE">
              <w:rPr>
                <w:rFonts w:ascii="SimSun" w:hAnsi="SimSun"/>
                <w:sz w:val="20"/>
              </w:rPr>
              <w:t>4.3.1</w:t>
            </w:r>
            <w:r w:rsidR="004C2AAE">
              <w:rPr>
                <w:rFonts w:ascii="SimSun" w:hAnsi="SimSun" w:hint="eastAsia"/>
                <w:sz w:val="20"/>
              </w:rPr>
              <w:t>)</w:t>
            </w:r>
            <w:r w:rsidR="00A524D0" w:rsidRPr="004C2AAE">
              <w:rPr>
                <w:rFonts w:ascii="SimSun" w:hAnsi="SimSun" w:hint="eastAsia"/>
                <w:sz w:val="20"/>
              </w:rPr>
              <w:t>。</w:t>
            </w:r>
          </w:p>
        </w:tc>
      </w:tr>
    </w:tbl>
    <w:p w:rsidR="00E03902" w:rsidRPr="004C2AAE" w:rsidRDefault="00E03902" w:rsidP="00E03902">
      <w:pPr>
        <w:keepLines/>
        <w:tabs>
          <w:tab w:val="left" w:pos="540"/>
        </w:tabs>
        <w:jc w:val="right"/>
        <w:rPr>
          <w:rFonts w:ascii="SimSun" w:hAnsi="SimSun"/>
        </w:rPr>
      </w:pPr>
    </w:p>
    <w:p w:rsidR="00E03902" w:rsidRPr="003A528F" w:rsidRDefault="00E03902" w:rsidP="003A528F">
      <w:pPr>
        <w:pStyle w:val="Endofdocument-Annex"/>
        <w:spacing w:afterLines="50" w:after="120" w:line="340" w:lineRule="atLeast"/>
        <w:rPr>
          <w:rFonts w:ascii="KaiTi" w:eastAsia="KaiTi" w:hAnsi="KaiTi"/>
          <w:sz w:val="21"/>
        </w:rPr>
      </w:pPr>
      <w:r w:rsidRPr="003A528F">
        <w:rPr>
          <w:rFonts w:ascii="KaiTi" w:eastAsia="KaiTi" w:hAnsi="KaiTi"/>
          <w:sz w:val="21"/>
        </w:rPr>
        <w:t>[</w:t>
      </w:r>
      <w:r w:rsidR="001010AF" w:rsidRPr="003A528F">
        <w:rPr>
          <w:rFonts w:ascii="KaiTi" w:eastAsia="KaiTi" w:hAnsi="KaiTi" w:hint="eastAsia"/>
          <w:sz w:val="21"/>
        </w:rPr>
        <w:t>后接附件五</w:t>
      </w:r>
      <w:r w:rsidRPr="003A528F">
        <w:rPr>
          <w:rFonts w:ascii="KaiTi" w:eastAsia="KaiTi" w:hAnsi="KaiTi"/>
          <w:sz w:val="21"/>
        </w:rPr>
        <w:t>]</w:t>
      </w:r>
    </w:p>
    <w:p w:rsidR="00E03902" w:rsidRPr="003A528F" w:rsidRDefault="00E03902" w:rsidP="003A528F">
      <w:pPr>
        <w:pStyle w:val="Endofdocument-Annex"/>
        <w:spacing w:afterLines="50" w:after="120" w:line="340" w:lineRule="atLeast"/>
        <w:rPr>
          <w:rFonts w:ascii="KaiTi" w:eastAsia="KaiTi" w:hAnsi="KaiTi"/>
          <w:sz w:val="21"/>
        </w:rPr>
        <w:sectPr w:rsidR="00E03902" w:rsidRPr="003A528F" w:rsidSect="003A528F">
          <w:headerReference w:type="even" r:id="rId28"/>
          <w:headerReference w:type="default" r:id="rId29"/>
          <w:headerReference w:type="first" r:id="rId30"/>
          <w:endnotePr>
            <w:numFmt w:val="decimal"/>
          </w:endnotePr>
          <w:pgSz w:w="11907" w:h="16840" w:code="9"/>
          <w:pgMar w:top="567" w:right="1134" w:bottom="1418" w:left="1418" w:header="510" w:footer="1021" w:gutter="0"/>
          <w:cols w:space="720"/>
          <w:titlePg/>
          <w:docGrid w:linePitch="299"/>
        </w:sectPr>
      </w:pPr>
    </w:p>
    <w:p w:rsidR="00E03902" w:rsidRPr="007C3B4F" w:rsidRDefault="001B1824" w:rsidP="007C3B4F">
      <w:pPr>
        <w:spacing w:beforeLines="100" w:before="240" w:afterLines="100" w:after="240" w:line="340" w:lineRule="atLeast"/>
        <w:jc w:val="center"/>
        <w:rPr>
          <w:rFonts w:ascii="SimHei" w:eastAsia="SimHei" w:hAnsi="SimHei"/>
          <w:bCs/>
          <w:sz w:val="21"/>
        </w:rPr>
      </w:pPr>
      <w:r w:rsidRPr="007C3B4F">
        <w:rPr>
          <w:rFonts w:ascii="SimHei" w:eastAsia="SimHei" w:hAnsi="SimHei" w:hint="eastAsia"/>
          <w:bCs/>
          <w:sz w:val="21"/>
        </w:rPr>
        <w:lastRenderedPageBreak/>
        <w:t>内审司咨询和建议活动一览表</w:t>
      </w:r>
    </w:p>
    <w:p w:rsidR="00E03902" w:rsidRPr="004C2AAE" w:rsidRDefault="00E03902" w:rsidP="007C3B4F">
      <w:pPr>
        <w:jc w:val="center"/>
        <w:rPr>
          <w:rFonts w:ascii="SimSun" w:hAnsi="SimSun"/>
          <w:b/>
          <w:bCs/>
        </w:rPr>
      </w:pPr>
    </w:p>
    <w:p w:rsidR="00E03902" w:rsidRPr="004C2AAE" w:rsidRDefault="001B1824" w:rsidP="007C3B4F">
      <w:pPr>
        <w:numPr>
          <w:ilvl w:val="0"/>
          <w:numId w:val="7"/>
        </w:numPr>
        <w:tabs>
          <w:tab w:val="left" w:pos="1134"/>
        </w:tabs>
        <w:spacing w:line="360" w:lineRule="auto"/>
        <w:rPr>
          <w:rFonts w:ascii="SimSun" w:hAnsi="SimSun"/>
          <w:sz w:val="21"/>
        </w:rPr>
      </w:pPr>
      <w:r w:rsidRPr="004C2AAE">
        <w:rPr>
          <w:rFonts w:ascii="SimSun" w:hAnsi="SimSun" w:hint="eastAsia"/>
          <w:sz w:val="21"/>
        </w:rPr>
        <w:t>信息安全政策</w:t>
      </w:r>
    </w:p>
    <w:p w:rsidR="00E03902" w:rsidRPr="004C2AAE" w:rsidRDefault="001B1824" w:rsidP="007C3B4F">
      <w:pPr>
        <w:numPr>
          <w:ilvl w:val="0"/>
          <w:numId w:val="7"/>
        </w:numPr>
        <w:tabs>
          <w:tab w:val="left" w:pos="1134"/>
        </w:tabs>
        <w:spacing w:line="360" w:lineRule="auto"/>
        <w:rPr>
          <w:rFonts w:ascii="SimSun" w:hAnsi="SimSun"/>
          <w:sz w:val="21"/>
        </w:rPr>
      </w:pPr>
      <w:r w:rsidRPr="004C2AAE">
        <w:rPr>
          <w:rFonts w:ascii="SimSun" w:hAnsi="SimSun" w:hint="eastAsia"/>
          <w:sz w:val="21"/>
        </w:rPr>
        <w:t>财务披露政策</w:t>
      </w:r>
    </w:p>
    <w:p w:rsidR="00E03902" w:rsidRPr="004C2AAE" w:rsidRDefault="009D4EAF" w:rsidP="007C3B4F">
      <w:pPr>
        <w:numPr>
          <w:ilvl w:val="0"/>
          <w:numId w:val="7"/>
        </w:numPr>
        <w:tabs>
          <w:tab w:val="left" w:pos="1134"/>
        </w:tabs>
        <w:spacing w:line="360" w:lineRule="auto"/>
        <w:rPr>
          <w:rFonts w:ascii="SimSun" w:hAnsi="SimSun"/>
          <w:sz w:val="21"/>
        </w:rPr>
      </w:pPr>
      <w:r w:rsidRPr="004C2AAE">
        <w:rPr>
          <w:rFonts w:ascii="SimSun" w:hAnsi="SimSun" w:hint="eastAsia"/>
          <w:sz w:val="21"/>
        </w:rPr>
        <w:t>内部司法系统</w:t>
      </w:r>
      <w:r w:rsidR="007C0B3C" w:rsidRPr="004C2AAE">
        <w:rPr>
          <w:rFonts w:ascii="SimSun" w:hAnsi="SimSun" w:hint="eastAsia"/>
          <w:sz w:val="21"/>
        </w:rPr>
        <w:t>和经修订的《工作人员</w:t>
      </w:r>
      <w:r w:rsidR="009C27D8" w:rsidRPr="004C2AAE">
        <w:rPr>
          <w:rFonts w:ascii="SimSun" w:hAnsi="SimSun" w:hint="eastAsia"/>
          <w:sz w:val="21"/>
        </w:rPr>
        <w:t>条例与</w:t>
      </w:r>
      <w:r w:rsidR="007C0B3C" w:rsidRPr="004C2AAE">
        <w:rPr>
          <w:rFonts w:ascii="SimSun" w:hAnsi="SimSun" w:hint="eastAsia"/>
          <w:sz w:val="21"/>
        </w:rPr>
        <w:t>细则》</w:t>
      </w:r>
    </w:p>
    <w:p w:rsidR="00E03902" w:rsidRPr="004C2AAE" w:rsidRDefault="007C0B3C" w:rsidP="007C3B4F">
      <w:pPr>
        <w:numPr>
          <w:ilvl w:val="0"/>
          <w:numId w:val="7"/>
        </w:numPr>
        <w:tabs>
          <w:tab w:val="left" w:pos="1134"/>
        </w:tabs>
        <w:spacing w:line="360" w:lineRule="auto"/>
        <w:rPr>
          <w:rFonts w:ascii="SimSun" w:hAnsi="SimSun"/>
          <w:sz w:val="21"/>
        </w:rPr>
      </w:pPr>
      <w:r w:rsidRPr="004C2AAE">
        <w:rPr>
          <w:rFonts w:ascii="SimSun" w:hAnsi="SimSun" w:hint="eastAsia"/>
          <w:sz w:val="21"/>
        </w:rPr>
        <w:t>机构诚信倡议</w:t>
      </w:r>
    </w:p>
    <w:p w:rsidR="00E03902" w:rsidRPr="004C2AAE" w:rsidRDefault="00C4065B" w:rsidP="007C3B4F">
      <w:pPr>
        <w:numPr>
          <w:ilvl w:val="0"/>
          <w:numId w:val="7"/>
        </w:numPr>
        <w:tabs>
          <w:tab w:val="left" w:pos="1134"/>
        </w:tabs>
        <w:spacing w:line="360" w:lineRule="auto"/>
        <w:rPr>
          <w:rFonts w:ascii="SimSun" w:hAnsi="SimSun"/>
          <w:sz w:val="21"/>
        </w:rPr>
      </w:pPr>
      <w:r w:rsidRPr="004C2AAE">
        <w:rPr>
          <w:rFonts w:ascii="SimSun" w:hAnsi="SimSun" w:hint="eastAsia"/>
          <w:sz w:val="21"/>
        </w:rPr>
        <w:t>互相尊重的工作环境</w:t>
      </w:r>
    </w:p>
    <w:p w:rsidR="00E03902" w:rsidRPr="004C2AAE" w:rsidRDefault="00E03902" w:rsidP="007C3B4F">
      <w:pPr>
        <w:numPr>
          <w:ilvl w:val="0"/>
          <w:numId w:val="7"/>
        </w:numPr>
        <w:tabs>
          <w:tab w:val="left" w:pos="1134"/>
        </w:tabs>
        <w:spacing w:line="360" w:lineRule="auto"/>
        <w:rPr>
          <w:rFonts w:ascii="SimSun" w:hAnsi="SimSun"/>
          <w:sz w:val="21"/>
        </w:rPr>
      </w:pPr>
      <w:r w:rsidRPr="004C2AAE">
        <w:rPr>
          <w:rFonts w:ascii="SimSun" w:hAnsi="SimSun"/>
          <w:sz w:val="21"/>
        </w:rPr>
        <w:t>WIPO</w:t>
      </w:r>
      <w:r w:rsidR="007C0B3C" w:rsidRPr="004C2AAE">
        <w:rPr>
          <w:rFonts w:ascii="SimSun" w:hAnsi="SimSun" w:hint="eastAsia"/>
          <w:sz w:val="21"/>
        </w:rPr>
        <w:t>风险手册</w:t>
      </w:r>
    </w:p>
    <w:p w:rsidR="00E03902" w:rsidRPr="004C2AAE" w:rsidRDefault="007C0B3C" w:rsidP="007C3B4F">
      <w:pPr>
        <w:numPr>
          <w:ilvl w:val="0"/>
          <w:numId w:val="7"/>
        </w:numPr>
        <w:tabs>
          <w:tab w:val="left" w:pos="1134"/>
        </w:tabs>
        <w:spacing w:line="360" w:lineRule="auto"/>
        <w:rPr>
          <w:rFonts w:ascii="SimSun" w:hAnsi="SimSun"/>
          <w:sz w:val="21"/>
        </w:rPr>
      </w:pPr>
      <w:r w:rsidRPr="004C2AAE">
        <w:rPr>
          <w:rFonts w:ascii="SimSun" w:hAnsi="SimSun" w:hint="eastAsia"/>
          <w:sz w:val="21"/>
        </w:rPr>
        <w:t>外部活动</w:t>
      </w:r>
    </w:p>
    <w:p w:rsidR="00E03902" w:rsidRPr="004C2AAE" w:rsidRDefault="007C0B3C" w:rsidP="007C3B4F">
      <w:pPr>
        <w:numPr>
          <w:ilvl w:val="0"/>
          <w:numId w:val="7"/>
        </w:numPr>
        <w:tabs>
          <w:tab w:val="left" w:pos="1134"/>
        </w:tabs>
        <w:spacing w:line="360" w:lineRule="auto"/>
        <w:rPr>
          <w:rFonts w:ascii="SimSun" w:hAnsi="SimSun"/>
          <w:sz w:val="21"/>
        </w:rPr>
      </w:pPr>
      <w:r w:rsidRPr="004C2AAE">
        <w:rPr>
          <w:rFonts w:ascii="SimSun" w:hAnsi="SimSun" w:hint="eastAsia"/>
          <w:sz w:val="21"/>
        </w:rPr>
        <w:t>举报者保护政策修订版</w:t>
      </w:r>
    </w:p>
    <w:p w:rsidR="00E03902" w:rsidRPr="004C2AAE" w:rsidRDefault="00267420" w:rsidP="007C3B4F">
      <w:pPr>
        <w:numPr>
          <w:ilvl w:val="0"/>
          <w:numId w:val="7"/>
        </w:numPr>
        <w:tabs>
          <w:tab w:val="left" w:pos="1134"/>
        </w:tabs>
        <w:spacing w:line="360" w:lineRule="auto"/>
        <w:rPr>
          <w:rFonts w:ascii="SimSun" w:hAnsi="SimSun"/>
          <w:sz w:val="21"/>
        </w:rPr>
      </w:pPr>
      <w:r w:rsidRPr="004C2AAE">
        <w:rPr>
          <w:rFonts w:ascii="SimSun" w:hAnsi="SimSun" w:hint="eastAsia"/>
          <w:sz w:val="21"/>
        </w:rPr>
        <w:t>替代性争议解决机制</w:t>
      </w:r>
      <w:r w:rsidR="004C2AAE">
        <w:rPr>
          <w:rFonts w:ascii="SimSun" w:hAnsi="SimSun" w:hint="eastAsia"/>
          <w:sz w:val="21"/>
        </w:rPr>
        <w:t>(</w:t>
      </w:r>
      <w:r w:rsidR="0026298D" w:rsidRPr="004C2AAE">
        <w:rPr>
          <w:rFonts w:ascii="SimSun" w:hAnsi="SimSun" w:hint="eastAsia"/>
          <w:sz w:val="21"/>
        </w:rPr>
        <w:t>编外</w:t>
      </w:r>
      <w:r w:rsidRPr="004C2AAE">
        <w:rPr>
          <w:rFonts w:ascii="SimSun" w:hAnsi="SimSun" w:hint="eastAsia"/>
          <w:sz w:val="21"/>
        </w:rPr>
        <w:t>人员</w:t>
      </w:r>
      <w:r w:rsidR="004C2AAE">
        <w:rPr>
          <w:rFonts w:ascii="SimSun" w:hAnsi="SimSun" w:hint="eastAsia"/>
          <w:sz w:val="21"/>
        </w:rPr>
        <w:t>)</w:t>
      </w:r>
    </w:p>
    <w:p w:rsidR="00E03902" w:rsidRPr="004C2AAE" w:rsidRDefault="002538E7" w:rsidP="007C3B4F">
      <w:pPr>
        <w:numPr>
          <w:ilvl w:val="0"/>
          <w:numId w:val="7"/>
        </w:numPr>
        <w:tabs>
          <w:tab w:val="left" w:pos="1134"/>
        </w:tabs>
        <w:spacing w:line="360" w:lineRule="auto"/>
        <w:rPr>
          <w:rFonts w:ascii="SimSun" w:hAnsi="SimSun"/>
          <w:sz w:val="21"/>
        </w:rPr>
      </w:pPr>
      <w:r w:rsidRPr="004C2AAE">
        <w:rPr>
          <w:rFonts w:ascii="SimSun" w:hAnsi="SimSun" w:hint="eastAsia"/>
          <w:sz w:val="21"/>
        </w:rPr>
        <w:t>信通技术战略</w:t>
      </w:r>
    </w:p>
    <w:p w:rsidR="00E03902" w:rsidRPr="004C2AAE" w:rsidRDefault="00267420" w:rsidP="007C3B4F">
      <w:pPr>
        <w:numPr>
          <w:ilvl w:val="0"/>
          <w:numId w:val="7"/>
        </w:numPr>
        <w:tabs>
          <w:tab w:val="left" w:pos="1134"/>
        </w:tabs>
        <w:spacing w:line="360" w:lineRule="auto"/>
        <w:rPr>
          <w:rFonts w:ascii="SimSun" w:hAnsi="SimSun"/>
          <w:sz w:val="21"/>
        </w:rPr>
      </w:pPr>
      <w:r w:rsidRPr="004C2AAE">
        <w:rPr>
          <w:rFonts w:ascii="SimSun" w:hAnsi="SimSun" w:hint="eastAsia"/>
          <w:sz w:val="21"/>
        </w:rPr>
        <w:t>财务负债</w:t>
      </w:r>
    </w:p>
    <w:p w:rsidR="00E03902" w:rsidRPr="004C2AAE" w:rsidRDefault="00267420" w:rsidP="007C3B4F">
      <w:pPr>
        <w:numPr>
          <w:ilvl w:val="0"/>
          <w:numId w:val="7"/>
        </w:numPr>
        <w:tabs>
          <w:tab w:val="left" w:pos="1134"/>
        </w:tabs>
        <w:spacing w:line="360" w:lineRule="auto"/>
        <w:rPr>
          <w:rFonts w:ascii="SimSun" w:hAnsi="SimSun"/>
          <w:sz w:val="21"/>
        </w:rPr>
      </w:pPr>
      <w:r w:rsidRPr="004C2AAE">
        <w:rPr>
          <w:rFonts w:ascii="SimSun" w:hAnsi="SimSun" w:hint="eastAsia"/>
          <w:sz w:val="21"/>
        </w:rPr>
        <w:t>关于新的内部司法体系的办公指令</w:t>
      </w:r>
    </w:p>
    <w:p w:rsidR="00E03902" w:rsidRPr="004C2AAE" w:rsidRDefault="00E03902" w:rsidP="007C3B4F">
      <w:pPr>
        <w:numPr>
          <w:ilvl w:val="0"/>
          <w:numId w:val="7"/>
        </w:numPr>
        <w:tabs>
          <w:tab w:val="left" w:pos="1134"/>
        </w:tabs>
        <w:spacing w:line="360" w:lineRule="auto"/>
        <w:rPr>
          <w:rFonts w:ascii="SimSun" w:hAnsi="SimSun"/>
          <w:sz w:val="21"/>
        </w:rPr>
      </w:pPr>
      <w:r w:rsidRPr="004C2AAE">
        <w:rPr>
          <w:rFonts w:ascii="SimSun" w:hAnsi="SimSun"/>
          <w:sz w:val="21"/>
        </w:rPr>
        <w:t>WIPO</w:t>
      </w:r>
      <w:r w:rsidR="003F57D1" w:rsidRPr="004C2AAE">
        <w:rPr>
          <w:rFonts w:ascii="SimSun" w:hAnsi="SimSun" w:hint="eastAsia"/>
          <w:sz w:val="21"/>
        </w:rPr>
        <w:t>道德操守培训评价和建议</w:t>
      </w:r>
    </w:p>
    <w:p w:rsidR="00E03902" w:rsidRPr="004C2AAE" w:rsidRDefault="0026298D" w:rsidP="007C3B4F">
      <w:pPr>
        <w:numPr>
          <w:ilvl w:val="0"/>
          <w:numId w:val="7"/>
        </w:numPr>
        <w:tabs>
          <w:tab w:val="left" w:pos="1134"/>
        </w:tabs>
        <w:spacing w:line="360" w:lineRule="auto"/>
        <w:rPr>
          <w:rFonts w:ascii="SimSun" w:hAnsi="SimSun"/>
          <w:sz w:val="21"/>
        </w:rPr>
      </w:pPr>
      <w:r w:rsidRPr="004C2AAE">
        <w:rPr>
          <w:rFonts w:ascii="SimSun" w:hAnsi="SimSun" w:hint="eastAsia"/>
          <w:sz w:val="21"/>
        </w:rPr>
        <w:t>关于</w:t>
      </w:r>
      <w:r w:rsidR="0057403B" w:rsidRPr="004C2AAE">
        <w:rPr>
          <w:rFonts w:ascii="SimSun" w:hAnsi="SimSun" w:hint="eastAsia"/>
          <w:sz w:val="21"/>
        </w:rPr>
        <w:t>编外人员资源框架合同的办公指令</w:t>
      </w:r>
    </w:p>
    <w:p w:rsidR="00E03902" w:rsidRPr="004C2AAE" w:rsidRDefault="0026298D" w:rsidP="007C3B4F">
      <w:pPr>
        <w:numPr>
          <w:ilvl w:val="0"/>
          <w:numId w:val="7"/>
        </w:numPr>
        <w:tabs>
          <w:tab w:val="left" w:pos="1134"/>
        </w:tabs>
        <w:spacing w:line="360" w:lineRule="auto"/>
        <w:rPr>
          <w:rFonts w:ascii="SimSun" w:hAnsi="SimSun"/>
          <w:sz w:val="21"/>
        </w:rPr>
      </w:pPr>
      <w:r w:rsidRPr="004C2AAE">
        <w:rPr>
          <w:rFonts w:ascii="SimSun" w:hAnsi="SimSun" w:hint="eastAsia"/>
          <w:sz w:val="21"/>
        </w:rPr>
        <w:t>文件披露做法</w:t>
      </w:r>
    </w:p>
    <w:p w:rsidR="00E03902" w:rsidRPr="004C2AAE" w:rsidRDefault="0026298D" w:rsidP="007C3B4F">
      <w:pPr>
        <w:numPr>
          <w:ilvl w:val="0"/>
          <w:numId w:val="7"/>
        </w:numPr>
        <w:tabs>
          <w:tab w:val="left" w:pos="1134"/>
        </w:tabs>
        <w:spacing w:line="360" w:lineRule="auto"/>
        <w:rPr>
          <w:rFonts w:ascii="SimSun" w:hAnsi="SimSun"/>
          <w:sz w:val="21"/>
        </w:rPr>
      </w:pPr>
      <w:r w:rsidRPr="004C2AAE">
        <w:rPr>
          <w:rFonts w:ascii="SimSun" w:hAnsi="SimSun" w:hint="eastAsia"/>
          <w:sz w:val="21"/>
        </w:rPr>
        <w:t>关于财务负债的办公指令</w:t>
      </w:r>
    </w:p>
    <w:p w:rsidR="00E03902" w:rsidRPr="004C2AAE" w:rsidRDefault="0026298D" w:rsidP="007C3B4F">
      <w:pPr>
        <w:numPr>
          <w:ilvl w:val="0"/>
          <w:numId w:val="7"/>
        </w:numPr>
        <w:tabs>
          <w:tab w:val="left" w:pos="1134"/>
        </w:tabs>
        <w:spacing w:line="360" w:lineRule="auto"/>
        <w:rPr>
          <w:rFonts w:ascii="SimSun" w:hAnsi="SimSun"/>
          <w:sz w:val="21"/>
        </w:rPr>
      </w:pPr>
      <w:r w:rsidRPr="004C2AAE">
        <w:rPr>
          <w:rFonts w:ascii="SimSun" w:hAnsi="SimSun" w:hint="eastAsia"/>
          <w:sz w:val="21"/>
        </w:rPr>
        <w:t>联合国透明度和问责制倡议</w:t>
      </w:r>
    </w:p>
    <w:p w:rsidR="00E03902" w:rsidRPr="004C2AAE" w:rsidRDefault="007255DA" w:rsidP="007C3B4F">
      <w:pPr>
        <w:numPr>
          <w:ilvl w:val="0"/>
          <w:numId w:val="7"/>
        </w:numPr>
        <w:tabs>
          <w:tab w:val="left" w:pos="1134"/>
        </w:tabs>
        <w:spacing w:line="360" w:lineRule="auto"/>
        <w:rPr>
          <w:rFonts w:ascii="SimSun" w:hAnsi="SimSun"/>
          <w:sz w:val="21"/>
        </w:rPr>
      </w:pPr>
      <w:r w:rsidRPr="004C2AAE">
        <w:rPr>
          <w:rFonts w:ascii="SimSun" w:hAnsi="SimSun" w:hint="eastAsia"/>
          <w:sz w:val="21"/>
        </w:rPr>
        <w:t>移动通讯设备</w:t>
      </w:r>
    </w:p>
    <w:p w:rsidR="00E03902" w:rsidRPr="004C2AAE" w:rsidRDefault="007255DA" w:rsidP="007C3B4F">
      <w:pPr>
        <w:numPr>
          <w:ilvl w:val="0"/>
          <w:numId w:val="7"/>
        </w:numPr>
        <w:tabs>
          <w:tab w:val="left" w:pos="1134"/>
        </w:tabs>
        <w:spacing w:line="360" w:lineRule="auto"/>
        <w:rPr>
          <w:rFonts w:ascii="SimSun" w:hAnsi="SimSun"/>
          <w:sz w:val="21"/>
        </w:rPr>
      </w:pPr>
      <w:r w:rsidRPr="004C2AAE">
        <w:rPr>
          <w:rFonts w:ascii="SimSun" w:hAnsi="SimSun" w:hint="eastAsia"/>
          <w:sz w:val="21"/>
        </w:rPr>
        <w:t>向公众发布敏感信息政策</w:t>
      </w:r>
    </w:p>
    <w:p w:rsidR="00E03902" w:rsidRPr="004C2AAE" w:rsidRDefault="000F5596" w:rsidP="007C3B4F">
      <w:pPr>
        <w:numPr>
          <w:ilvl w:val="0"/>
          <w:numId w:val="7"/>
        </w:numPr>
        <w:tabs>
          <w:tab w:val="left" w:pos="1134"/>
        </w:tabs>
        <w:spacing w:line="360" w:lineRule="auto"/>
        <w:rPr>
          <w:rFonts w:ascii="SimSun" w:hAnsi="SimSun"/>
          <w:sz w:val="21"/>
        </w:rPr>
      </w:pPr>
      <w:r w:rsidRPr="004C2AAE">
        <w:rPr>
          <w:rFonts w:ascii="SimSun" w:hAnsi="SimSun" w:hint="eastAsia"/>
          <w:sz w:val="21"/>
        </w:rPr>
        <w:t>风险管理和控制政策</w:t>
      </w:r>
    </w:p>
    <w:p w:rsidR="00E03902" w:rsidRPr="004C2AAE" w:rsidRDefault="000F5596" w:rsidP="007C3B4F">
      <w:pPr>
        <w:numPr>
          <w:ilvl w:val="0"/>
          <w:numId w:val="7"/>
        </w:numPr>
        <w:tabs>
          <w:tab w:val="left" w:pos="1134"/>
        </w:tabs>
        <w:spacing w:line="360" w:lineRule="auto"/>
        <w:rPr>
          <w:rFonts w:ascii="SimSun" w:hAnsi="SimSun"/>
          <w:sz w:val="21"/>
        </w:rPr>
      </w:pPr>
      <w:r w:rsidRPr="004C2AAE">
        <w:rPr>
          <w:rFonts w:ascii="SimSun" w:hAnsi="SimSun" w:hint="eastAsia"/>
          <w:sz w:val="21"/>
        </w:rPr>
        <w:t>关于举报者保护政策的成员国问题</w:t>
      </w:r>
    </w:p>
    <w:p w:rsidR="00E03902" w:rsidRPr="004C2AAE" w:rsidRDefault="0019376C" w:rsidP="007C3B4F">
      <w:pPr>
        <w:numPr>
          <w:ilvl w:val="0"/>
          <w:numId w:val="7"/>
        </w:numPr>
        <w:tabs>
          <w:tab w:val="left" w:pos="1134"/>
        </w:tabs>
        <w:spacing w:line="360" w:lineRule="auto"/>
        <w:rPr>
          <w:rFonts w:ascii="SimSun" w:hAnsi="SimSun"/>
          <w:sz w:val="21"/>
        </w:rPr>
      </w:pPr>
      <w:r w:rsidRPr="004C2AAE">
        <w:rPr>
          <w:rFonts w:ascii="SimSun" w:hAnsi="SimSun" w:hint="eastAsia"/>
          <w:sz w:val="21"/>
        </w:rPr>
        <w:t>《工作人员条例与细则》</w:t>
      </w:r>
    </w:p>
    <w:p w:rsidR="00E03902" w:rsidRPr="004C2AAE" w:rsidRDefault="007C3B4F" w:rsidP="007C3B4F">
      <w:pPr>
        <w:numPr>
          <w:ilvl w:val="0"/>
          <w:numId w:val="7"/>
        </w:numPr>
        <w:tabs>
          <w:tab w:val="left" w:pos="1134"/>
        </w:tabs>
        <w:spacing w:line="360" w:lineRule="auto"/>
        <w:rPr>
          <w:rFonts w:ascii="SimSun" w:hAnsi="SimSun"/>
          <w:sz w:val="21"/>
        </w:rPr>
      </w:pPr>
      <w:r>
        <w:rPr>
          <w:rFonts w:ascii="SimSun" w:hAnsi="SimSun" w:hint="eastAsia"/>
          <w:sz w:val="21"/>
        </w:rPr>
        <w:t>人力资源管理部</w:t>
      </w:r>
      <w:r w:rsidR="009C27D8" w:rsidRPr="004C2AAE">
        <w:rPr>
          <w:rFonts w:ascii="SimSun" w:hAnsi="SimSun" w:hint="eastAsia"/>
          <w:sz w:val="21"/>
        </w:rPr>
        <w:t>奖励和表彰审查</w:t>
      </w:r>
    </w:p>
    <w:p w:rsidR="00E03902" w:rsidRPr="004C2AAE" w:rsidRDefault="009C27D8" w:rsidP="007C3B4F">
      <w:pPr>
        <w:numPr>
          <w:ilvl w:val="0"/>
          <w:numId w:val="7"/>
        </w:numPr>
        <w:tabs>
          <w:tab w:val="left" w:pos="1134"/>
        </w:tabs>
        <w:spacing w:line="360" w:lineRule="auto"/>
        <w:rPr>
          <w:rFonts w:ascii="SimSun" w:hAnsi="SimSun"/>
          <w:sz w:val="21"/>
        </w:rPr>
      </w:pPr>
      <w:r w:rsidRPr="004C2AAE">
        <w:rPr>
          <w:rFonts w:ascii="SimSun" w:hAnsi="SimSun" w:hint="eastAsia"/>
          <w:sz w:val="21"/>
        </w:rPr>
        <w:t>问责制框架</w:t>
      </w:r>
    </w:p>
    <w:p w:rsidR="00E03902" w:rsidRPr="004C2AAE" w:rsidRDefault="009C27D8" w:rsidP="007C3B4F">
      <w:pPr>
        <w:numPr>
          <w:ilvl w:val="0"/>
          <w:numId w:val="7"/>
        </w:numPr>
        <w:tabs>
          <w:tab w:val="left" w:pos="1134"/>
        </w:tabs>
        <w:spacing w:line="360" w:lineRule="auto"/>
        <w:rPr>
          <w:rFonts w:ascii="SimSun" w:hAnsi="SimSun"/>
          <w:sz w:val="21"/>
        </w:rPr>
      </w:pPr>
      <w:r w:rsidRPr="004C2AAE">
        <w:rPr>
          <w:rFonts w:ascii="SimSun" w:hAnsi="SimSun" w:hint="eastAsia"/>
          <w:sz w:val="21"/>
        </w:rPr>
        <w:t>性别政策和行动计划</w:t>
      </w:r>
    </w:p>
    <w:p w:rsidR="00E03902" w:rsidRPr="004C2AAE" w:rsidRDefault="0019376C" w:rsidP="007C3B4F">
      <w:pPr>
        <w:numPr>
          <w:ilvl w:val="0"/>
          <w:numId w:val="7"/>
        </w:numPr>
        <w:tabs>
          <w:tab w:val="left" w:pos="1134"/>
        </w:tabs>
        <w:spacing w:line="360" w:lineRule="auto"/>
        <w:rPr>
          <w:rFonts w:ascii="SimSun" w:hAnsi="SimSun"/>
          <w:sz w:val="21"/>
        </w:rPr>
      </w:pPr>
      <w:r w:rsidRPr="004C2AAE">
        <w:rPr>
          <w:rFonts w:ascii="SimSun" w:hAnsi="SimSun" w:hint="eastAsia"/>
          <w:sz w:val="21"/>
        </w:rPr>
        <w:t>关于财产调查委员会的办公指令</w:t>
      </w:r>
    </w:p>
    <w:p w:rsidR="00E03902" w:rsidRPr="004C2AAE" w:rsidRDefault="00E03902" w:rsidP="007C3B4F">
      <w:pPr>
        <w:tabs>
          <w:tab w:val="left" w:pos="1134"/>
        </w:tabs>
        <w:spacing w:line="360" w:lineRule="auto"/>
        <w:rPr>
          <w:rFonts w:ascii="SimSun" w:hAnsi="SimSun"/>
          <w:sz w:val="21"/>
        </w:rPr>
      </w:pPr>
    </w:p>
    <w:p w:rsidR="00E412BD" w:rsidRPr="007C3B4F" w:rsidRDefault="00E03902" w:rsidP="007C3B4F">
      <w:pPr>
        <w:pStyle w:val="Endofdocument-Annex"/>
        <w:spacing w:afterLines="50" w:after="120" w:line="340" w:lineRule="atLeast"/>
        <w:rPr>
          <w:rFonts w:ascii="KaiTi" w:eastAsia="KaiTi" w:hAnsi="KaiTi"/>
          <w:sz w:val="21"/>
        </w:rPr>
      </w:pPr>
      <w:r w:rsidRPr="003A528F">
        <w:rPr>
          <w:rFonts w:ascii="KaiTi" w:eastAsia="KaiTi" w:hAnsi="KaiTi"/>
          <w:sz w:val="21"/>
        </w:rPr>
        <w:t>[</w:t>
      </w:r>
      <w:r w:rsidR="001B1824" w:rsidRPr="003A528F">
        <w:rPr>
          <w:rFonts w:ascii="KaiTi" w:eastAsia="KaiTi" w:hAnsi="KaiTi" w:hint="eastAsia"/>
          <w:sz w:val="21"/>
        </w:rPr>
        <w:t>附件</w:t>
      </w:r>
      <w:r w:rsidR="004E5A59">
        <w:rPr>
          <w:rFonts w:ascii="KaiTi" w:eastAsia="KaiTi" w:hAnsi="KaiTi" w:hint="eastAsia"/>
          <w:sz w:val="21"/>
        </w:rPr>
        <w:t>五</w:t>
      </w:r>
      <w:r w:rsidR="001B1824" w:rsidRPr="003A528F">
        <w:rPr>
          <w:rFonts w:ascii="KaiTi" w:eastAsia="KaiTi" w:hAnsi="KaiTi" w:hint="eastAsia"/>
          <w:sz w:val="21"/>
        </w:rPr>
        <w:t>和文件完</w:t>
      </w:r>
      <w:r w:rsidR="007C3B4F">
        <w:rPr>
          <w:rFonts w:ascii="KaiTi" w:eastAsia="KaiTi" w:hAnsi="KaiTi"/>
          <w:sz w:val="21"/>
        </w:rPr>
        <w:t>]</w:t>
      </w:r>
    </w:p>
    <w:sectPr w:rsidR="00E412BD" w:rsidRPr="007C3B4F" w:rsidSect="007C3B4F">
      <w:headerReference w:type="first" r:id="rId3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C36" w:rsidRDefault="004F2C36">
      <w:r>
        <w:separator/>
      </w:r>
    </w:p>
  </w:endnote>
  <w:endnote w:type="continuationSeparator" w:id="0">
    <w:p w:rsidR="004F2C36" w:rsidRDefault="004F2C36" w:rsidP="003B38C1">
      <w:r>
        <w:separator/>
      </w:r>
    </w:p>
    <w:p w:rsidR="004F2C36" w:rsidRPr="003B38C1" w:rsidRDefault="004F2C36" w:rsidP="003B38C1">
      <w:pPr>
        <w:spacing w:after="60"/>
        <w:rPr>
          <w:sz w:val="17"/>
        </w:rPr>
      </w:pPr>
      <w:r>
        <w:rPr>
          <w:sz w:val="17"/>
        </w:rPr>
        <w:t>[Endnote continued from previous page]</w:t>
      </w:r>
    </w:p>
  </w:endnote>
  <w:endnote w:type="continuationNotice" w:id="1">
    <w:p w:rsidR="004F2C36" w:rsidRPr="003B38C1" w:rsidRDefault="004F2C3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C36" w:rsidRDefault="004F2C36">
      <w:r>
        <w:separator/>
      </w:r>
    </w:p>
  </w:footnote>
  <w:footnote w:type="continuationSeparator" w:id="0">
    <w:p w:rsidR="004F2C36" w:rsidRDefault="004F2C36" w:rsidP="008B60B2">
      <w:r>
        <w:separator/>
      </w:r>
    </w:p>
    <w:p w:rsidR="004F2C36" w:rsidRPr="00ED77FB" w:rsidRDefault="004F2C36" w:rsidP="008B60B2">
      <w:pPr>
        <w:spacing w:after="60"/>
        <w:rPr>
          <w:sz w:val="17"/>
          <w:szCs w:val="17"/>
        </w:rPr>
      </w:pPr>
      <w:r w:rsidRPr="00ED77FB">
        <w:rPr>
          <w:sz w:val="17"/>
          <w:szCs w:val="17"/>
        </w:rPr>
        <w:t>[Footnote continued from previous page]</w:t>
      </w:r>
    </w:p>
  </w:footnote>
  <w:footnote w:type="continuationNotice" w:id="1">
    <w:p w:rsidR="004F2C36" w:rsidRPr="00ED77FB" w:rsidRDefault="004F2C36" w:rsidP="008B60B2">
      <w:pPr>
        <w:spacing w:before="60"/>
        <w:jc w:val="right"/>
        <w:rPr>
          <w:sz w:val="17"/>
          <w:szCs w:val="17"/>
        </w:rPr>
      </w:pPr>
      <w:r w:rsidRPr="00ED77FB">
        <w:rPr>
          <w:sz w:val="17"/>
          <w:szCs w:val="17"/>
        </w:rPr>
        <w:t>[Footnote continued on next page]</w:t>
      </w:r>
    </w:p>
  </w:footnote>
  <w:footnote w:id="2">
    <w:p w:rsidR="004F2C36" w:rsidRPr="00433761" w:rsidRDefault="004F2C36" w:rsidP="00433761">
      <w:pPr>
        <w:pStyle w:val="FootnoteText"/>
        <w:jc w:val="both"/>
        <w:rPr>
          <w:rFonts w:ascii="SimSun" w:hAnsi="SimSun"/>
          <w:szCs w:val="18"/>
        </w:rPr>
      </w:pPr>
      <w:r w:rsidRPr="00433761">
        <w:rPr>
          <w:rStyle w:val="FootnoteReference"/>
          <w:rFonts w:ascii="SimSun" w:hAnsi="SimSun"/>
          <w:szCs w:val="18"/>
        </w:rPr>
        <w:footnoteRef/>
      </w:r>
      <w:r w:rsidRPr="00433761">
        <w:rPr>
          <w:rFonts w:ascii="SimSun" w:hAnsi="SimSun"/>
          <w:szCs w:val="18"/>
        </w:rPr>
        <w:t xml:space="preserve"> </w:t>
      </w:r>
      <w:r>
        <w:rPr>
          <w:rFonts w:ascii="SimSun" w:hAnsi="SimSun" w:hint="eastAsia"/>
          <w:szCs w:val="18"/>
        </w:rPr>
        <w:tab/>
      </w:r>
      <w:r w:rsidRPr="00433761">
        <w:rPr>
          <w:rFonts w:ascii="SimSun" w:hAnsi="SimSun" w:hint="eastAsia"/>
          <w:szCs w:val="18"/>
        </w:rPr>
        <w:t>结合可能性和影响得出风险值。该风险评估模型在2011年进行了修订，改进了可能性和影响的定义，对WIPO的风险可进行更详细的评估。内审司明确了计算可能性的九个指标</w:t>
      </w:r>
      <w:r w:rsidRPr="00433761">
        <w:rPr>
          <w:rFonts w:ascii="SimSun" w:hAnsi="SimSun"/>
          <w:szCs w:val="18"/>
        </w:rPr>
        <w:t>(</w:t>
      </w:r>
      <w:r w:rsidRPr="00433761">
        <w:rPr>
          <w:rFonts w:ascii="SimSun" w:hAnsi="SimSun" w:hint="eastAsia"/>
          <w:szCs w:val="18"/>
        </w:rPr>
        <w:t>距上次审计报告的时间、审计结果、业务职能的内在风险、业务流程的变化、管理变化、财务重要性、管理</w:t>
      </w:r>
      <w:r w:rsidRPr="00433761">
        <w:rPr>
          <w:rFonts w:ascii="SimSun" w:hAnsi="SimSun"/>
          <w:szCs w:val="18"/>
        </w:rPr>
        <w:t>/</w:t>
      </w:r>
      <w:r>
        <w:rPr>
          <w:rFonts w:ascii="SimSun" w:hAnsi="SimSun"/>
          <w:szCs w:val="18"/>
        </w:rPr>
        <w:t>咨监委</w:t>
      </w:r>
      <w:r w:rsidRPr="00433761">
        <w:rPr>
          <w:rFonts w:ascii="SimSun" w:hAnsi="SimSun" w:hint="eastAsia"/>
          <w:szCs w:val="18"/>
        </w:rPr>
        <w:t>关切、欺诈记录、职能关键性</w:t>
      </w:r>
      <w:r w:rsidRPr="00433761">
        <w:rPr>
          <w:rFonts w:ascii="SimSun" w:hAnsi="SimSun"/>
          <w:szCs w:val="18"/>
        </w:rPr>
        <w:t>–</w:t>
      </w:r>
      <w:r w:rsidRPr="00433761">
        <w:rPr>
          <w:rFonts w:ascii="SimSun" w:hAnsi="SimSun" w:hint="eastAsia"/>
          <w:szCs w:val="18"/>
        </w:rPr>
        <w:t>核心</w:t>
      </w:r>
      <w:r w:rsidRPr="00433761">
        <w:rPr>
          <w:rFonts w:ascii="SimSun" w:hAnsi="SimSun"/>
          <w:szCs w:val="18"/>
        </w:rPr>
        <w:t>/</w:t>
      </w:r>
      <w:r w:rsidRPr="00433761">
        <w:rPr>
          <w:rFonts w:ascii="SimSun" w:hAnsi="SimSun" w:hint="eastAsia"/>
          <w:szCs w:val="18"/>
        </w:rPr>
        <w:t>非核心)和计算影响的两个指标(财务和声誉)。此外，内审司明确了四个加权类型(财务风险、运营风险、法律风险和合规风险)，和风险分类对应。</w:t>
      </w:r>
    </w:p>
  </w:footnote>
  <w:footnote w:id="3">
    <w:p w:rsidR="004F2C36" w:rsidRPr="00433761" w:rsidRDefault="004F2C36" w:rsidP="00433761">
      <w:pPr>
        <w:pStyle w:val="FootnoteText"/>
        <w:jc w:val="both"/>
        <w:rPr>
          <w:rFonts w:ascii="SimSun" w:hAnsi="SimSun"/>
          <w:szCs w:val="18"/>
        </w:rPr>
      </w:pPr>
      <w:r w:rsidRPr="00433761">
        <w:rPr>
          <w:rStyle w:val="FootnoteReference"/>
          <w:rFonts w:ascii="SimSun" w:hAnsi="SimSun"/>
          <w:szCs w:val="18"/>
        </w:rPr>
        <w:footnoteRef/>
      </w:r>
      <w:r w:rsidRPr="00433761">
        <w:rPr>
          <w:rFonts w:ascii="SimSun" w:hAnsi="SimSun"/>
          <w:szCs w:val="18"/>
        </w:rPr>
        <w:t xml:space="preserve"> </w:t>
      </w:r>
      <w:r>
        <w:rPr>
          <w:rFonts w:ascii="SimSun" w:hAnsi="SimSun" w:hint="eastAsia"/>
          <w:szCs w:val="18"/>
        </w:rPr>
        <w:tab/>
      </w:r>
      <w:r w:rsidRPr="00433761">
        <w:rPr>
          <w:rFonts w:ascii="SimSun" w:hAnsi="SimSun" w:hint="eastAsia"/>
          <w:szCs w:val="18"/>
        </w:rPr>
        <w:t>报告一览表见附件二</w:t>
      </w:r>
      <w:r>
        <w:rPr>
          <w:rFonts w:ascii="SimSun" w:hAnsi="SimSun" w:hint="eastAsia"/>
          <w:szCs w:val="18"/>
        </w:rPr>
        <w:t>。</w:t>
      </w:r>
    </w:p>
  </w:footnote>
  <w:footnote w:id="4">
    <w:p w:rsidR="004F2C36" w:rsidRPr="00433761" w:rsidRDefault="004F2C36" w:rsidP="00433761">
      <w:pPr>
        <w:pStyle w:val="FootnoteText"/>
        <w:jc w:val="both"/>
        <w:rPr>
          <w:rFonts w:ascii="SimSun" w:hAnsi="SimSun"/>
          <w:szCs w:val="18"/>
        </w:rPr>
      </w:pPr>
      <w:r w:rsidRPr="00433761">
        <w:rPr>
          <w:rStyle w:val="FootnoteReference"/>
          <w:rFonts w:ascii="SimSun" w:hAnsi="SimSun"/>
          <w:szCs w:val="18"/>
        </w:rPr>
        <w:footnoteRef/>
      </w:r>
      <w:r w:rsidRPr="00433761">
        <w:rPr>
          <w:rFonts w:ascii="SimSun" w:hAnsi="SimSun"/>
          <w:szCs w:val="18"/>
        </w:rPr>
        <w:t xml:space="preserve"> </w:t>
      </w:r>
      <w:r>
        <w:rPr>
          <w:rFonts w:ascii="SimSun" w:hAnsi="SimSun" w:hint="eastAsia"/>
          <w:szCs w:val="18"/>
        </w:rPr>
        <w:tab/>
      </w:r>
      <w:r w:rsidRPr="00433761">
        <w:rPr>
          <w:rFonts w:ascii="SimSun" w:hAnsi="SimSun" w:hint="eastAsia"/>
          <w:szCs w:val="18"/>
        </w:rPr>
        <w:t>参见文件</w:t>
      </w:r>
      <w:r w:rsidRPr="00433761">
        <w:rPr>
          <w:rFonts w:ascii="SimSun" w:hAnsi="SimSun"/>
          <w:szCs w:val="18"/>
        </w:rPr>
        <w:t>WO/PBC/22/9</w:t>
      </w:r>
      <w:r>
        <w:rPr>
          <w:rFonts w:ascii="SimSun" w:hAnsi="SimSun" w:hint="eastAsia"/>
          <w:szCs w:val="18"/>
        </w:rPr>
        <w:t>。</w:t>
      </w:r>
    </w:p>
  </w:footnote>
  <w:footnote w:id="5">
    <w:p w:rsidR="004F2C36" w:rsidRPr="00433761" w:rsidRDefault="004F2C36" w:rsidP="00433761">
      <w:pPr>
        <w:pStyle w:val="FootnoteText"/>
        <w:jc w:val="both"/>
        <w:rPr>
          <w:rFonts w:ascii="SimSun" w:hAnsi="SimSun"/>
          <w:szCs w:val="18"/>
        </w:rPr>
      </w:pPr>
      <w:r w:rsidRPr="00433761">
        <w:rPr>
          <w:rStyle w:val="FootnoteReference"/>
          <w:rFonts w:ascii="SimSun" w:hAnsi="SimSun"/>
          <w:szCs w:val="18"/>
        </w:rPr>
        <w:footnoteRef/>
      </w:r>
      <w:r w:rsidRPr="00433761">
        <w:rPr>
          <w:rFonts w:ascii="SimSun" w:hAnsi="SimSun"/>
          <w:szCs w:val="18"/>
        </w:rPr>
        <w:t xml:space="preserve"> </w:t>
      </w:r>
      <w:r>
        <w:rPr>
          <w:rFonts w:ascii="SimSun" w:hAnsi="SimSun" w:hint="eastAsia"/>
          <w:szCs w:val="18"/>
        </w:rPr>
        <w:tab/>
      </w:r>
      <w:r w:rsidRPr="00433761">
        <w:rPr>
          <w:rFonts w:ascii="SimSun" w:hAnsi="SimSun" w:hint="eastAsia"/>
          <w:szCs w:val="18"/>
        </w:rPr>
        <w:t>财务条例</w:t>
      </w:r>
      <w:r w:rsidRPr="00433761">
        <w:rPr>
          <w:rFonts w:ascii="SimSun" w:hAnsi="SimSun"/>
          <w:szCs w:val="18"/>
        </w:rPr>
        <w:t>4.5</w:t>
      </w:r>
      <w:r w:rsidRPr="00433761">
        <w:rPr>
          <w:rFonts w:ascii="SimSun" w:hAnsi="SimSun" w:hint="eastAsia"/>
          <w:szCs w:val="18"/>
        </w:rPr>
        <w:t>和财务细则</w:t>
      </w:r>
      <w:r w:rsidRPr="00433761">
        <w:rPr>
          <w:rFonts w:ascii="SimSun" w:hAnsi="SimSun"/>
          <w:szCs w:val="18"/>
        </w:rPr>
        <w:t>104.1</w:t>
      </w:r>
      <w:r>
        <w:rPr>
          <w:rFonts w:ascii="SimSun" w:hAnsi="SimSun" w:hint="eastAsia"/>
          <w:szCs w:val="18"/>
        </w:rPr>
        <w:t>。</w:t>
      </w:r>
    </w:p>
  </w:footnote>
  <w:footnote w:id="6">
    <w:p w:rsidR="004F2C36" w:rsidRPr="00433761" w:rsidRDefault="004F2C36" w:rsidP="00433761">
      <w:pPr>
        <w:pStyle w:val="FootnoteText"/>
        <w:jc w:val="both"/>
        <w:rPr>
          <w:rFonts w:ascii="SimSun" w:hAnsi="SimSun"/>
          <w:szCs w:val="18"/>
        </w:rPr>
      </w:pPr>
      <w:r w:rsidRPr="00433761">
        <w:rPr>
          <w:rStyle w:val="FootnoteReference"/>
          <w:rFonts w:ascii="SimSun" w:hAnsi="SimSun"/>
          <w:szCs w:val="18"/>
        </w:rPr>
        <w:footnoteRef/>
      </w:r>
      <w:r w:rsidRPr="00433761">
        <w:rPr>
          <w:rFonts w:ascii="SimSun" w:hAnsi="SimSun"/>
          <w:szCs w:val="18"/>
        </w:rPr>
        <w:t xml:space="preserve"> </w:t>
      </w:r>
      <w:r>
        <w:rPr>
          <w:rFonts w:ascii="SimSun" w:hAnsi="SimSun" w:hint="eastAsia"/>
          <w:szCs w:val="18"/>
        </w:rPr>
        <w:tab/>
      </w:r>
      <w:r w:rsidRPr="00433761">
        <w:rPr>
          <w:rFonts w:ascii="SimSun" w:hAnsi="SimSun" w:hint="eastAsia"/>
          <w:szCs w:val="18"/>
        </w:rPr>
        <w:t>用户验收测试通常是系统实施项目中测试过程的最后阶段之一。在这一阶段，系统的实际最终用户进行测试，以确保能处理真实场景下的任务。</w:t>
      </w:r>
    </w:p>
  </w:footnote>
  <w:footnote w:id="7">
    <w:p w:rsidR="004F2C36" w:rsidRPr="00433761" w:rsidRDefault="004F2C36" w:rsidP="00433761">
      <w:pPr>
        <w:pStyle w:val="FootnoteText"/>
        <w:jc w:val="both"/>
        <w:rPr>
          <w:rFonts w:ascii="SimSun" w:hAnsi="SimSun"/>
          <w:szCs w:val="18"/>
        </w:rPr>
      </w:pPr>
      <w:r w:rsidRPr="00433761">
        <w:rPr>
          <w:rStyle w:val="FootnoteReference"/>
          <w:rFonts w:ascii="SimSun" w:hAnsi="SimSun"/>
          <w:szCs w:val="18"/>
        </w:rPr>
        <w:footnoteRef/>
      </w:r>
      <w:r w:rsidRPr="00433761">
        <w:rPr>
          <w:rFonts w:ascii="SimSun" w:hAnsi="SimSun"/>
          <w:szCs w:val="18"/>
        </w:rPr>
        <w:t xml:space="preserve"> </w:t>
      </w:r>
      <w:r>
        <w:rPr>
          <w:rFonts w:ascii="SimSun" w:hAnsi="SimSun" w:hint="eastAsia"/>
          <w:szCs w:val="18"/>
        </w:rPr>
        <w:tab/>
      </w:r>
      <w:r w:rsidRPr="00433761">
        <w:rPr>
          <w:rFonts w:ascii="SimSun" w:hAnsi="SimSun" w:hint="eastAsia"/>
          <w:szCs w:val="18"/>
        </w:rPr>
        <w:t>允许任何人与他人合作增删或修改内容的网站</w:t>
      </w:r>
    </w:p>
  </w:footnote>
  <w:footnote w:id="8">
    <w:p w:rsidR="004F2C36" w:rsidRPr="00433761" w:rsidRDefault="004F2C36" w:rsidP="00433761">
      <w:pPr>
        <w:pStyle w:val="FootnoteText"/>
        <w:jc w:val="both"/>
        <w:rPr>
          <w:rFonts w:ascii="SimSun" w:hAnsi="SimSun"/>
          <w:szCs w:val="18"/>
        </w:rPr>
      </w:pPr>
      <w:r w:rsidRPr="00433761">
        <w:rPr>
          <w:rStyle w:val="FootnoteReference"/>
          <w:rFonts w:ascii="SimSun" w:hAnsi="SimSun"/>
          <w:szCs w:val="18"/>
        </w:rPr>
        <w:footnoteRef/>
      </w:r>
      <w:r w:rsidRPr="00433761">
        <w:rPr>
          <w:rFonts w:ascii="SimSun" w:hAnsi="SimSun"/>
          <w:szCs w:val="18"/>
        </w:rPr>
        <w:t xml:space="preserve"> </w:t>
      </w:r>
      <w:r>
        <w:rPr>
          <w:rFonts w:ascii="SimSun" w:hAnsi="SimSun" w:hint="eastAsia"/>
          <w:szCs w:val="18"/>
        </w:rPr>
        <w:tab/>
      </w:r>
      <w:r w:rsidRPr="00433761">
        <w:rPr>
          <w:rFonts w:ascii="SimSun" w:hAnsi="SimSun" w:hint="eastAsia"/>
          <w:szCs w:val="18"/>
        </w:rPr>
        <w:t>关于因公出差和相关开支的第</w:t>
      </w:r>
      <w:r w:rsidRPr="00433761">
        <w:rPr>
          <w:rFonts w:ascii="SimSun" w:hAnsi="SimSun"/>
          <w:szCs w:val="18"/>
        </w:rPr>
        <w:t>29/2013</w:t>
      </w:r>
      <w:r w:rsidRPr="00433761">
        <w:rPr>
          <w:rFonts w:ascii="SimSun" w:hAnsi="SimSun" w:hint="eastAsia"/>
          <w:szCs w:val="18"/>
        </w:rPr>
        <w:t>号办公指令：WIPO的活动是指“由于公务指派、职责和WIPO计划实施任务而参加的所有会议、研讨会、展览、大会和全会”</w:t>
      </w:r>
    </w:p>
  </w:footnote>
  <w:footnote w:id="9">
    <w:p w:rsidR="004F2C36" w:rsidRPr="00433761" w:rsidRDefault="004F2C36" w:rsidP="00433761">
      <w:pPr>
        <w:pStyle w:val="FootnoteText"/>
        <w:jc w:val="both"/>
        <w:rPr>
          <w:rFonts w:ascii="SimSun" w:hAnsi="SimSun"/>
          <w:szCs w:val="18"/>
        </w:rPr>
      </w:pPr>
      <w:r w:rsidRPr="00433761">
        <w:rPr>
          <w:rStyle w:val="FootnoteReference"/>
          <w:rFonts w:ascii="SimSun" w:hAnsi="SimSun"/>
          <w:szCs w:val="18"/>
        </w:rPr>
        <w:footnoteRef/>
      </w:r>
      <w:r w:rsidRPr="00433761">
        <w:rPr>
          <w:rFonts w:ascii="SimSun" w:hAnsi="SimSun"/>
          <w:szCs w:val="18"/>
        </w:rPr>
        <w:t xml:space="preserve"> </w:t>
      </w:r>
      <w:r>
        <w:rPr>
          <w:rFonts w:ascii="SimSun" w:hAnsi="SimSun" w:hint="eastAsia"/>
          <w:szCs w:val="18"/>
        </w:rPr>
        <w:tab/>
      </w:r>
      <w:r w:rsidRPr="00433761">
        <w:rPr>
          <w:rFonts w:ascii="SimSun" w:hAnsi="SimSun"/>
          <w:szCs w:val="18"/>
        </w:rPr>
        <w:t>WIPO</w:t>
      </w:r>
      <w:r w:rsidRPr="00433761">
        <w:rPr>
          <w:rFonts w:ascii="SimSun" w:hAnsi="SimSun" w:hint="eastAsia"/>
          <w:szCs w:val="18"/>
        </w:rPr>
        <w:t>《内部监督章程》第5段：“</w:t>
      </w:r>
      <w:r w:rsidRPr="00433761">
        <w:rPr>
          <w:rFonts w:ascii="SimSun" w:hAnsi="SimSun"/>
          <w:szCs w:val="18"/>
        </w:rPr>
        <w:t>(</w:t>
      </w:r>
      <w:r>
        <w:rPr>
          <w:rFonts w:ascii="SimSun" w:hAnsi="SimSun" w:hint="eastAsia"/>
          <w:szCs w:val="18"/>
        </w:rPr>
        <w:t>……</w:t>
      </w:r>
      <w:r w:rsidRPr="00433761">
        <w:rPr>
          <w:rFonts w:ascii="SimSun" w:hAnsi="SimSun"/>
          <w:szCs w:val="18"/>
        </w:rPr>
        <w:t>)</w:t>
      </w:r>
      <w:r w:rsidRPr="00433761">
        <w:rPr>
          <w:rFonts w:ascii="SimSun" w:hAnsi="SimSun" w:hint="eastAsia"/>
          <w:szCs w:val="18"/>
        </w:rPr>
        <w:t>应避免利益冲突。</w:t>
      </w:r>
      <w:r w:rsidRPr="00433761">
        <w:rPr>
          <w:rFonts w:ascii="SimSun" w:hAnsi="SimSun" w:hint="eastAsia"/>
          <w:szCs w:val="18"/>
        </w:rPr>
        <w:t>对于重大的实质性利益冲突，必须向</w:t>
      </w:r>
      <w:r>
        <w:rPr>
          <w:rFonts w:ascii="SimSun" w:hAnsi="SimSun" w:hint="eastAsia"/>
          <w:szCs w:val="18"/>
        </w:rPr>
        <w:t>咨监委</w:t>
      </w:r>
      <w:r w:rsidRPr="00433761">
        <w:rPr>
          <w:rFonts w:ascii="SimSun" w:hAnsi="SimSun" w:hint="eastAsia"/>
          <w:szCs w:val="18"/>
        </w:rPr>
        <w:t>报告，</w:t>
      </w:r>
      <w:r>
        <w:rPr>
          <w:rFonts w:ascii="SimSun" w:hAnsi="SimSun" w:hint="eastAsia"/>
          <w:szCs w:val="18"/>
        </w:rPr>
        <w:t>咨监委</w:t>
      </w:r>
      <w:r w:rsidRPr="00433761">
        <w:rPr>
          <w:rFonts w:ascii="SimSun" w:hAnsi="SimSun" w:hint="eastAsia"/>
          <w:szCs w:val="18"/>
        </w:rPr>
        <w:t>应就可能需要采取哪些行动来减轻和降低任何利益冲突的不良影响提出建议。</w:t>
      </w:r>
      <w:r w:rsidRPr="00433761">
        <w:rPr>
          <w:rFonts w:ascii="SimSun" w:hAnsi="SimSun"/>
          <w:szCs w:val="18"/>
        </w:rPr>
        <w:t>(</w:t>
      </w:r>
      <w:r>
        <w:rPr>
          <w:rFonts w:ascii="SimSun" w:hAnsi="SimSun" w:hint="eastAsia"/>
          <w:szCs w:val="18"/>
        </w:rPr>
        <w:t>……</w:t>
      </w:r>
      <w:r w:rsidRPr="00433761">
        <w:rPr>
          <w:rFonts w:ascii="SimSun" w:hAnsi="SimSun"/>
          <w:szCs w:val="18"/>
        </w:rPr>
        <w:t>)”</w:t>
      </w:r>
    </w:p>
  </w:footnote>
  <w:footnote w:id="10">
    <w:p w:rsidR="004F2C36" w:rsidRPr="00433761" w:rsidRDefault="004F2C36" w:rsidP="00433761">
      <w:pPr>
        <w:pStyle w:val="FootnoteText"/>
        <w:jc w:val="both"/>
        <w:rPr>
          <w:rFonts w:ascii="SimSun" w:hAnsi="SimSun"/>
          <w:szCs w:val="18"/>
        </w:rPr>
      </w:pPr>
      <w:r w:rsidRPr="00433761">
        <w:rPr>
          <w:rStyle w:val="FootnoteReference"/>
          <w:rFonts w:ascii="SimSun" w:hAnsi="SimSun"/>
          <w:szCs w:val="18"/>
        </w:rPr>
        <w:footnoteRef/>
      </w:r>
      <w:r w:rsidRPr="00433761">
        <w:rPr>
          <w:rFonts w:ascii="SimSun" w:hAnsi="SimSun"/>
          <w:szCs w:val="18"/>
        </w:rPr>
        <w:t xml:space="preserve"> </w:t>
      </w:r>
      <w:r>
        <w:rPr>
          <w:rFonts w:ascii="SimSun" w:hAnsi="SimSun" w:hint="eastAsia"/>
          <w:szCs w:val="18"/>
        </w:rPr>
        <w:tab/>
      </w:r>
      <w:r w:rsidRPr="00433761">
        <w:rPr>
          <w:rFonts w:ascii="SimSun" w:hAnsi="SimSun" w:hint="eastAsia"/>
          <w:szCs w:val="18"/>
        </w:rPr>
        <w:t>这两起案件涉及医疗报销欺诈和弹性工作制的严重滥用。</w:t>
      </w:r>
    </w:p>
  </w:footnote>
  <w:footnote w:id="11">
    <w:p w:rsidR="004F2C36" w:rsidRPr="00433761" w:rsidRDefault="004F2C36" w:rsidP="00433761">
      <w:pPr>
        <w:pStyle w:val="FootnoteText"/>
        <w:spacing w:after="20"/>
        <w:jc w:val="both"/>
        <w:rPr>
          <w:rFonts w:ascii="SimSun" w:hAnsi="SimSun"/>
          <w:szCs w:val="18"/>
          <w:lang w:val="fr-FR"/>
        </w:rPr>
      </w:pPr>
      <w:r w:rsidRPr="00433761">
        <w:rPr>
          <w:rStyle w:val="FootnoteReference"/>
          <w:rFonts w:ascii="SimSun" w:hAnsi="SimSun"/>
          <w:szCs w:val="18"/>
        </w:rPr>
        <w:footnoteRef/>
      </w:r>
      <w:r w:rsidRPr="00433761">
        <w:rPr>
          <w:rFonts w:ascii="SimSun" w:hAnsi="SimSun"/>
          <w:szCs w:val="18"/>
          <w:lang w:val="fr-FR"/>
        </w:rPr>
        <w:t xml:space="preserve"> </w:t>
      </w:r>
      <w:r>
        <w:rPr>
          <w:rFonts w:ascii="SimSun" w:hAnsi="SimSun" w:hint="eastAsia"/>
          <w:szCs w:val="18"/>
          <w:lang w:val="fr-FR"/>
        </w:rPr>
        <w:tab/>
      </w:r>
      <w:r w:rsidRPr="00433761">
        <w:rPr>
          <w:rFonts w:ascii="SimSun" w:hAnsi="SimSun" w:hint="eastAsia"/>
          <w:szCs w:val="18"/>
          <w:lang w:val="fr-FR"/>
        </w:rPr>
        <w:t>《内部监督章程》第23段。</w:t>
      </w:r>
    </w:p>
  </w:footnote>
  <w:footnote w:id="12">
    <w:p w:rsidR="004F2C36" w:rsidRPr="00433761" w:rsidRDefault="004F2C36" w:rsidP="00433761">
      <w:pPr>
        <w:pStyle w:val="FootnoteText"/>
        <w:spacing w:after="20"/>
        <w:jc w:val="both"/>
        <w:rPr>
          <w:rFonts w:ascii="SimSun" w:hAnsi="SimSun"/>
          <w:szCs w:val="18"/>
          <w:lang w:val="fr-CH"/>
        </w:rPr>
      </w:pPr>
      <w:r w:rsidRPr="00433761">
        <w:rPr>
          <w:rStyle w:val="FootnoteReference"/>
          <w:rFonts w:ascii="SimSun" w:hAnsi="SimSun"/>
          <w:szCs w:val="18"/>
          <w:lang w:val="en-GB"/>
        </w:rPr>
        <w:footnoteRef/>
      </w:r>
      <w:r w:rsidRPr="00433761">
        <w:rPr>
          <w:rFonts w:ascii="SimSun" w:hAnsi="SimSun"/>
          <w:szCs w:val="18"/>
          <w:lang w:val="fr-CH"/>
        </w:rPr>
        <w:t xml:space="preserve"> </w:t>
      </w:r>
      <w:r>
        <w:rPr>
          <w:rFonts w:ascii="SimSun" w:hAnsi="SimSun" w:hint="eastAsia"/>
          <w:szCs w:val="18"/>
          <w:lang w:val="fr-CH"/>
        </w:rPr>
        <w:tab/>
      </w:r>
      <w:r w:rsidRPr="00433761">
        <w:rPr>
          <w:rFonts w:ascii="SimSun" w:hAnsi="SimSun" w:hint="eastAsia"/>
          <w:szCs w:val="18"/>
          <w:lang w:val="fr-CH"/>
        </w:rPr>
        <w:t>第</w:t>
      </w:r>
      <w:r w:rsidRPr="00433761">
        <w:rPr>
          <w:rFonts w:ascii="SimSun" w:hAnsi="SimSun"/>
          <w:szCs w:val="18"/>
          <w:lang w:val="fr-CH"/>
        </w:rPr>
        <w:t>16/2010</w:t>
      </w:r>
      <w:r w:rsidRPr="00433761">
        <w:rPr>
          <w:rFonts w:ascii="SimSun" w:hAnsi="SimSun" w:hint="eastAsia"/>
          <w:szCs w:val="18"/>
          <w:lang w:val="fr-CH"/>
        </w:rPr>
        <w:t>号办公指令，第7段。</w:t>
      </w:r>
    </w:p>
  </w:footnote>
  <w:footnote w:id="13">
    <w:p w:rsidR="004F2C36" w:rsidRPr="00433761" w:rsidRDefault="004F2C36" w:rsidP="00433761">
      <w:pPr>
        <w:spacing w:after="20"/>
        <w:jc w:val="both"/>
        <w:rPr>
          <w:rFonts w:ascii="SimSun" w:hAnsi="SimSun"/>
          <w:sz w:val="18"/>
          <w:szCs w:val="18"/>
        </w:rPr>
      </w:pPr>
      <w:r w:rsidRPr="00433761">
        <w:rPr>
          <w:rStyle w:val="FootnoteReference"/>
          <w:rFonts w:ascii="SimSun" w:hAnsi="SimSun"/>
          <w:sz w:val="18"/>
          <w:szCs w:val="18"/>
          <w:lang w:val="en-GB"/>
        </w:rPr>
        <w:footnoteRef/>
      </w:r>
      <w:r w:rsidRPr="00433761">
        <w:rPr>
          <w:rFonts w:ascii="SimSun" w:hAnsi="SimSun"/>
          <w:sz w:val="18"/>
          <w:szCs w:val="18"/>
        </w:rPr>
        <w:t xml:space="preserve"> </w:t>
      </w:r>
      <w:r>
        <w:rPr>
          <w:rFonts w:ascii="SimSun" w:hAnsi="SimSun" w:hint="eastAsia"/>
          <w:sz w:val="18"/>
          <w:szCs w:val="18"/>
        </w:rPr>
        <w:tab/>
      </w:r>
      <w:r w:rsidRPr="00433761">
        <w:rPr>
          <w:rFonts w:ascii="SimSun" w:hAnsi="SimSun" w:hint="eastAsia"/>
          <w:sz w:val="18"/>
          <w:szCs w:val="18"/>
        </w:rPr>
        <w:t>第</w:t>
      </w:r>
      <w:r w:rsidRPr="00433761">
        <w:rPr>
          <w:rFonts w:ascii="SimSun" w:hAnsi="SimSun"/>
          <w:sz w:val="18"/>
          <w:szCs w:val="18"/>
        </w:rPr>
        <w:t>16/2010</w:t>
      </w:r>
      <w:r w:rsidRPr="00433761">
        <w:rPr>
          <w:rFonts w:ascii="SimSun" w:hAnsi="SimSun" w:hint="eastAsia"/>
          <w:sz w:val="18"/>
          <w:szCs w:val="18"/>
        </w:rPr>
        <w:t>号办公指令，第3段。</w:t>
      </w:r>
    </w:p>
  </w:footnote>
  <w:footnote w:id="14">
    <w:p w:rsidR="004F2C36" w:rsidRPr="00433761" w:rsidRDefault="004F2C36" w:rsidP="00433761">
      <w:pPr>
        <w:pStyle w:val="FootnoteText"/>
        <w:jc w:val="both"/>
        <w:rPr>
          <w:rFonts w:ascii="SimSun" w:hAnsi="SimSun"/>
          <w:szCs w:val="18"/>
        </w:rPr>
      </w:pPr>
      <w:r w:rsidRPr="00433761">
        <w:rPr>
          <w:rStyle w:val="FootnoteReference"/>
          <w:rFonts w:ascii="SimSun" w:hAnsi="SimSun"/>
          <w:szCs w:val="18"/>
        </w:rPr>
        <w:footnoteRef/>
      </w:r>
      <w:r w:rsidRPr="00433761">
        <w:rPr>
          <w:rFonts w:ascii="SimSun" w:hAnsi="SimSun"/>
          <w:szCs w:val="18"/>
        </w:rPr>
        <w:t xml:space="preserve"> </w:t>
      </w:r>
      <w:r>
        <w:rPr>
          <w:rFonts w:ascii="SimSun" w:hAnsi="SimSun" w:hint="eastAsia"/>
          <w:szCs w:val="18"/>
        </w:rPr>
        <w:tab/>
      </w:r>
      <w:r w:rsidRPr="00433761">
        <w:rPr>
          <w:rFonts w:ascii="SimSun" w:hAnsi="SimSun"/>
          <w:szCs w:val="18"/>
        </w:rPr>
        <w:t>WO/GA/41/9</w:t>
      </w:r>
    </w:p>
  </w:footnote>
  <w:footnote w:id="15">
    <w:p w:rsidR="004F2C36" w:rsidRPr="00433761" w:rsidRDefault="004F2C36" w:rsidP="00433761">
      <w:pPr>
        <w:pStyle w:val="FootnoteText"/>
        <w:jc w:val="both"/>
        <w:rPr>
          <w:rFonts w:ascii="SimSun" w:hAnsi="SimSun"/>
          <w:szCs w:val="18"/>
        </w:rPr>
      </w:pPr>
      <w:r w:rsidRPr="00433761">
        <w:rPr>
          <w:rStyle w:val="FootnoteReference"/>
          <w:rFonts w:ascii="SimSun" w:hAnsi="SimSun"/>
          <w:szCs w:val="18"/>
        </w:rPr>
        <w:footnoteRef/>
      </w:r>
      <w:r w:rsidRPr="00433761">
        <w:rPr>
          <w:rFonts w:ascii="SimSun" w:hAnsi="SimSun"/>
          <w:szCs w:val="18"/>
        </w:rPr>
        <w:t xml:space="preserve"> </w:t>
      </w:r>
      <w:r>
        <w:rPr>
          <w:rFonts w:ascii="SimSun" w:hAnsi="SimSun" w:hint="eastAsia"/>
          <w:szCs w:val="18"/>
        </w:rPr>
        <w:tab/>
      </w:r>
      <w:r w:rsidRPr="00433761">
        <w:rPr>
          <w:rFonts w:ascii="SimSun" w:hAnsi="SimSun" w:hint="eastAsia"/>
          <w:szCs w:val="18"/>
        </w:rPr>
        <w:t>计划</w:t>
      </w:r>
      <w:r w:rsidRPr="00433761">
        <w:rPr>
          <w:rFonts w:ascii="SimSun" w:hAnsi="SimSun"/>
          <w:szCs w:val="18"/>
        </w:rPr>
        <w:t>1</w:t>
      </w:r>
      <w:r w:rsidRPr="00433761">
        <w:rPr>
          <w:rFonts w:ascii="SimSun" w:hAnsi="SimSun" w:hint="eastAsia"/>
          <w:szCs w:val="18"/>
        </w:rPr>
        <w:t>专利法，计划</w:t>
      </w:r>
      <w:r w:rsidRPr="00433761">
        <w:rPr>
          <w:rFonts w:ascii="SimSun" w:hAnsi="SimSun"/>
          <w:szCs w:val="18"/>
        </w:rPr>
        <w:t>4</w:t>
      </w:r>
      <w:r w:rsidRPr="00433761">
        <w:rPr>
          <w:rFonts w:ascii="SimSun" w:hAnsi="SimSun" w:hint="eastAsia"/>
          <w:szCs w:val="18"/>
        </w:rPr>
        <w:t>传统知识、传统文化表现形式和遗传资源，计划5</w:t>
      </w:r>
      <w:r w:rsidRPr="00433761">
        <w:rPr>
          <w:rFonts w:ascii="SimSun" w:hAnsi="SimSun"/>
          <w:szCs w:val="18"/>
        </w:rPr>
        <w:t>PCT</w:t>
      </w:r>
      <w:r w:rsidRPr="00433761">
        <w:rPr>
          <w:rFonts w:ascii="SimSun" w:hAnsi="SimSun" w:hint="eastAsia"/>
          <w:szCs w:val="18"/>
        </w:rPr>
        <w:t>体系，计划</w:t>
      </w:r>
      <w:r w:rsidRPr="00433761">
        <w:rPr>
          <w:rFonts w:ascii="SimSun" w:hAnsi="SimSun"/>
          <w:szCs w:val="18"/>
        </w:rPr>
        <w:t>6</w:t>
      </w:r>
      <w:r w:rsidRPr="00433761">
        <w:rPr>
          <w:rFonts w:ascii="SimSun" w:hAnsi="SimSun" w:hint="eastAsia"/>
          <w:szCs w:val="18"/>
        </w:rPr>
        <w:t>马德里和里斯本体系，计划</w:t>
      </w:r>
      <w:r w:rsidRPr="00433761">
        <w:rPr>
          <w:rFonts w:ascii="SimSun" w:hAnsi="SimSun"/>
          <w:szCs w:val="18"/>
        </w:rPr>
        <w:t>8</w:t>
      </w:r>
      <w:r w:rsidRPr="00433761">
        <w:rPr>
          <w:rFonts w:ascii="SimSun" w:hAnsi="SimSun" w:hint="eastAsia"/>
          <w:szCs w:val="18"/>
        </w:rPr>
        <w:t>发展议程协调，计划</w:t>
      </w:r>
      <w:r w:rsidRPr="00433761">
        <w:rPr>
          <w:rFonts w:ascii="SimSun" w:hAnsi="SimSun"/>
          <w:szCs w:val="18"/>
        </w:rPr>
        <w:t>9</w:t>
      </w:r>
      <w:r w:rsidRPr="00433761">
        <w:rPr>
          <w:rFonts w:ascii="SimSun" w:hAnsi="SimSun" w:hint="eastAsia"/>
          <w:szCs w:val="18"/>
        </w:rPr>
        <w:t>非洲、阿拉伯、亚洲和太平洋地区、拉丁美洲和加勒比国家、最不发达国家，计划11</w:t>
      </w:r>
      <w:r w:rsidRPr="00433761">
        <w:rPr>
          <w:rFonts w:ascii="SimSun" w:hAnsi="SimSun"/>
          <w:szCs w:val="18"/>
        </w:rPr>
        <w:t>WIPO</w:t>
      </w:r>
      <w:r w:rsidRPr="00433761">
        <w:rPr>
          <w:rFonts w:ascii="SimSun" w:hAnsi="SimSun" w:hint="eastAsia"/>
          <w:szCs w:val="18"/>
        </w:rPr>
        <w:t>学院，计划</w:t>
      </w:r>
      <w:r w:rsidRPr="00433761">
        <w:rPr>
          <w:rFonts w:ascii="SimSun" w:hAnsi="SimSun"/>
          <w:szCs w:val="18"/>
        </w:rPr>
        <w:t>14</w:t>
      </w:r>
      <w:r w:rsidRPr="00433761">
        <w:rPr>
          <w:rFonts w:ascii="SimSun" w:hAnsi="SimSun" w:hint="eastAsia"/>
          <w:szCs w:val="18"/>
        </w:rPr>
        <w:t>信息和知识获取服务，计划</w:t>
      </w:r>
      <w:r w:rsidRPr="00433761">
        <w:rPr>
          <w:rFonts w:ascii="SimSun" w:hAnsi="SimSun"/>
          <w:szCs w:val="18"/>
        </w:rPr>
        <w:t>19</w:t>
      </w:r>
      <w:r w:rsidRPr="00433761">
        <w:rPr>
          <w:rFonts w:ascii="SimSun" w:hAnsi="SimSun" w:hint="eastAsia"/>
          <w:szCs w:val="18"/>
        </w:rPr>
        <w:t>通讯，计划</w:t>
      </w:r>
      <w:r w:rsidRPr="00433761">
        <w:rPr>
          <w:rFonts w:ascii="SimSun" w:hAnsi="SimSun"/>
          <w:szCs w:val="18"/>
        </w:rPr>
        <w:t>20</w:t>
      </w:r>
      <w:r w:rsidRPr="00433761">
        <w:rPr>
          <w:rFonts w:ascii="SimSun" w:hAnsi="SimSun" w:hint="eastAsia"/>
          <w:szCs w:val="18"/>
        </w:rPr>
        <w:t>对外关系、合作伙伴和驻外办事处，计划</w:t>
      </w:r>
      <w:r w:rsidRPr="00433761">
        <w:rPr>
          <w:rFonts w:ascii="SimSun" w:hAnsi="SimSun"/>
          <w:szCs w:val="18"/>
        </w:rPr>
        <w:t>21</w:t>
      </w:r>
      <w:r w:rsidRPr="00433761">
        <w:rPr>
          <w:rFonts w:ascii="SimSun" w:hAnsi="SimSun" w:hint="eastAsia"/>
          <w:szCs w:val="18"/>
        </w:rPr>
        <w:t>执行管理，计划</w:t>
      </w:r>
      <w:r w:rsidRPr="00433761">
        <w:rPr>
          <w:rFonts w:ascii="SimSun" w:hAnsi="SimSun"/>
          <w:szCs w:val="18"/>
        </w:rPr>
        <w:t>22</w:t>
      </w:r>
      <w:r w:rsidRPr="00433761">
        <w:rPr>
          <w:rFonts w:ascii="SimSun" w:hAnsi="SimSun" w:hint="eastAsia"/>
          <w:szCs w:val="18"/>
        </w:rPr>
        <w:t>计划和资源管理，计划</w:t>
      </w:r>
      <w:r w:rsidRPr="00433761">
        <w:rPr>
          <w:rFonts w:ascii="SimSun" w:hAnsi="SimSun"/>
          <w:szCs w:val="18"/>
        </w:rPr>
        <w:t>23</w:t>
      </w:r>
      <w:r w:rsidRPr="00433761">
        <w:rPr>
          <w:rFonts w:ascii="SimSun" w:hAnsi="SimSun" w:hint="eastAsia"/>
          <w:szCs w:val="18"/>
        </w:rPr>
        <w:t>人力资源管理与开发，计划</w:t>
      </w:r>
      <w:r w:rsidRPr="00433761">
        <w:rPr>
          <w:rFonts w:ascii="SimSun" w:hAnsi="SimSun"/>
          <w:szCs w:val="18"/>
        </w:rPr>
        <w:t>24</w:t>
      </w:r>
      <w:r w:rsidRPr="00433761">
        <w:rPr>
          <w:rFonts w:ascii="SimSun" w:hAnsi="SimSun" w:hint="eastAsia"/>
          <w:szCs w:val="18"/>
        </w:rPr>
        <w:t>一般性支持服务，计划</w:t>
      </w:r>
      <w:r w:rsidRPr="00433761">
        <w:rPr>
          <w:rFonts w:ascii="SimSun" w:hAnsi="SimSun"/>
          <w:szCs w:val="18"/>
        </w:rPr>
        <w:t>25</w:t>
      </w:r>
      <w:r w:rsidRPr="00433761">
        <w:rPr>
          <w:rFonts w:ascii="SimSun" w:hAnsi="SimSun" w:hint="eastAsia"/>
          <w:szCs w:val="18"/>
        </w:rPr>
        <w:t>信通技术，计划</w:t>
      </w:r>
      <w:r w:rsidRPr="00433761">
        <w:rPr>
          <w:rFonts w:ascii="SimSun" w:hAnsi="SimSun"/>
          <w:szCs w:val="18"/>
        </w:rPr>
        <w:t>26</w:t>
      </w:r>
      <w:r w:rsidRPr="00433761">
        <w:rPr>
          <w:rFonts w:ascii="SimSun" w:hAnsi="SimSun" w:hint="eastAsia"/>
          <w:szCs w:val="18"/>
        </w:rPr>
        <w:t>内部监督，计划</w:t>
      </w:r>
      <w:r w:rsidRPr="00433761">
        <w:rPr>
          <w:rFonts w:ascii="SimSun" w:hAnsi="SimSun"/>
          <w:szCs w:val="18"/>
        </w:rPr>
        <w:t>27</w:t>
      </w:r>
      <w:r w:rsidRPr="00433761">
        <w:rPr>
          <w:rFonts w:ascii="SimSun" w:hAnsi="SimSun" w:hint="eastAsia"/>
          <w:szCs w:val="18"/>
        </w:rPr>
        <w:t>会务和语言服务，计划</w:t>
      </w:r>
      <w:r w:rsidRPr="00433761">
        <w:rPr>
          <w:rFonts w:ascii="SimSun" w:hAnsi="SimSun"/>
          <w:szCs w:val="18"/>
        </w:rPr>
        <w:t>28</w:t>
      </w:r>
      <w:r w:rsidRPr="00433761">
        <w:rPr>
          <w:rFonts w:ascii="SimSun" w:hAnsi="SimSun" w:hint="eastAsia"/>
          <w:szCs w:val="18"/>
        </w:rPr>
        <w:t>安全与安保，计划</w:t>
      </w:r>
      <w:r w:rsidRPr="00433761">
        <w:rPr>
          <w:rFonts w:ascii="SimSun" w:hAnsi="SimSun"/>
          <w:szCs w:val="18"/>
        </w:rPr>
        <w:t>29</w:t>
      </w:r>
      <w:r w:rsidRPr="00433761">
        <w:rPr>
          <w:rFonts w:ascii="SimSun" w:hAnsi="SimSun" w:hint="eastAsia"/>
          <w:szCs w:val="18"/>
        </w:rPr>
        <w:t>新会议厅，计划</w:t>
      </w:r>
      <w:r w:rsidRPr="00433761">
        <w:rPr>
          <w:rFonts w:ascii="SimSun" w:hAnsi="SimSun"/>
          <w:szCs w:val="18"/>
        </w:rPr>
        <w:t>31</w:t>
      </w:r>
      <w:r w:rsidRPr="00433761">
        <w:rPr>
          <w:rFonts w:ascii="SimSun" w:hAnsi="SimSun" w:hint="eastAsia"/>
          <w:szCs w:val="18"/>
        </w:rPr>
        <w:t>海牙体系。</w:t>
      </w:r>
    </w:p>
  </w:footnote>
  <w:footnote w:id="16">
    <w:p w:rsidR="004F2C36" w:rsidRPr="00433761" w:rsidRDefault="004F2C36" w:rsidP="00433761">
      <w:pPr>
        <w:pStyle w:val="FootnoteText"/>
        <w:jc w:val="both"/>
        <w:rPr>
          <w:rFonts w:ascii="SimSun" w:hAnsi="SimSun"/>
          <w:szCs w:val="18"/>
        </w:rPr>
      </w:pPr>
      <w:r w:rsidRPr="00433761">
        <w:rPr>
          <w:rStyle w:val="FootnoteReference"/>
          <w:rFonts w:ascii="SimSun" w:hAnsi="SimSun"/>
          <w:szCs w:val="18"/>
        </w:rPr>
        <w:footnoteRef/>
      </w:r>
      <w:r w:rsidRPr="00433761">
        <w:rPr>
          <w:rFonts w:ascii="SimSun" w:hAnsi="SimSun"/>
          <w:szCs w:val="18"/>
        </w:rPr>
        <w:t xml:space="preserve"> </w:t>
      </w:r>
      <w:r>
        <w:rPr>
          <w:rFonts w:ascii="SimSun" w:hAnsi="SimSun" w:hint="eastAsia"/>
          <w:szCs w:val="18"/>
        </w:rPr>
        <w:tab/>
      </w:r>
      <w:r w:rsidRPr="00433761">
        <w:rPr>
          <w:rFonts w:ascii="SimSun" w:hAnsi="SimSun" w:hint="eastAsia"/>
          <w:szCs w:val="18"/>
        </w:rPr>
        <w:t>报告和管理行动计划均可在</w:t>
      </w:r>
      <w:r w:rsidRPr="00433761">
        <w:rPr>
          <w:rFonts w:ascii="SimSun" w:hAnsi="SimSun"/>
          <w:szCs w:val="18"/>
        </w:rPr>
        <w:t>WIPO</w:t>
      </w:r>
      <w:r w:rsidRPr="00433761">
        <w:rPr>
          <w:rFonts w:ascii="SimSun" w:hAnsi="SimSun" w:hint="eastAsia"/>
          <w:szCs w:val="18"/>
        </w:rPr>
        <w:t>公开网站中内审司网页上查阅。</w:t>
      </w:r>
    </w:p>
  </w:footnote>
  <w:footnote w:id="17">
    <w:p w:rsidR="004F2C36" w:rsidRPr="00433761" w:rsidRDefault="004F2C36" w:rsidP="00433761">
      <w:pPr>
        <w:pStyle w:val="FootnoteText"/>
        <w:jc w:val="both"/>
        <w:rPr>
          <w:rFonts w:ascii="SimSun" w:hAnsi="SimSun"/>
          <w:szCs w:val="18"/>
          <w:lang w:val="de-DE"/>
        </w:rPr>
      </w:pPr>
      <w:r w:rsidRPr="00433761">
        <w:rPr>
          <w:rStyle w:val="FootnoteReference"/>
          <w:rFonts w:ascii="SimSun" w:hAnsi="SimSun"/>
          <w:szCs w:val="18"/>
        </w:rPr>
        <w:footnoteRef/>
      </w:r>
      <w:r w:rsidRPr="00433761">
        <w:rPr>
          <w:rFonts w:ascii="SimSun" w:hAnsi="SimSun"/>
          <w:szCs w:val="18"/>
          <w:lang w:val="de-DE"/>
        </w:rPr>
        <w:t xml:space="preserve"> </w:t>
      </w:r>
      <w:r>
        <w:rPr>
          <w:rFonts w:ascii="SimSun" w:hAnsi="SimSun" w:hint="eastAsia"/>
          <w:szCs w:val="18"/>
          <w:lang w:val="de-DE"/>
        </w:rPr>
        <w:tab/>
      </w:r>
      <w:r w:rsidRPr="00433761">
        <w:rPr>
          <w:rFonts w:ascii="SimSun" w:hAnsi="SimSun"/>
          <w:szCs w:val="18"/>
          <w:lang w:val="de-DE"/>
        </w:rPr>
        <w:t>WO/IAOC/30/2</w:t>
      </w:r>
      <w:r w:rsidRPr="00433761">
        <w:rPr>
          <w:rFonts w:ascii="SimSun" w:hAnsi="SimSun" w:hint="eastAsia"/>
          <w:szCs w:val="18"/>
          <w:lang w:val="de-DE"/>
        </w:rPr>
        <w:t>、</w:t>
      </w:r>
      <w:r w:rsidRPr="00433761">
        <w:rPr>
          <w:rFonts w:ascii="SimSun" w:hAnsi="SimSun"/>
          <w:szCs w:val="18"/>
          <w:lang w:val="de-DE"/>
        </w:rPr>
        <w:t>WO/IAOC/31/2</w:t>
      </w:r>
      <w:r w:rsidRPr="00433761">
        <w:rPr>
          <w:rFonts w:ascii="SimSun" w:hAnsi="SimSun" w:hint="eastAsia"/>
          <w:szCs w:val="18"/>
          <w:lang w:val="de-DE"/>
        </w:rPr>
        <w:t>、</w:t>
      </w:r>
      <w:r w:rsidRPr="00433761">
        <w:rPr>
          <w:rFonts w:ascii="SimSun" w:hAnsi="SimSun"/>
          <w:szCs w:val="18"/>
          <w:lang w:val="de-DE"/>
        </w:rPr>
        <w:t>WO/IAOC/32/2</w:t>
      </w:r>
      <w:r w:rsidRPr="00433761">
        <w:rPr>
          <w:rFonts w:ascii="SimSun" w:hAnsi="SimSun" w:hint="eastAsia"/>
          <w:szCs w:val="18"/>
          <w:lang w:val="de-DE"/>
        </w:rPr>
        <w:t>和</w:t>
      </w:r>
      <w:r w:rsidRPr="00433761">
        <w:rPr>
          <w:rFonts w:ascii="SimSun" w:hAnsi="SimSun"/>
          <w:szCs w:val="18"/>
          <w:lang w:val="de-DE"/>
        </w:rPr>
        <w:t>WO/IAOC/33/2</w:t>
      </w:r>
      <w:r w:rsidR="007A0508">
        <w:rPr>
          <w:rFonts w:ascii="SimSun" w:hAnsi="SimSun" w:hint="eastAsia"/>
          <w:szCs w:val="18"/>
          <w:lang w:val="de-DE"/>
        </w:rPr>
        <w:t>。</w:t>
      </w:r>
    </w:p>
  </w:footnote>
  <w:footnote w:id="18">
    <w:p w:rsidR="004F2C36" w:rsidRDefault="004F2C36" w:rsidP="00433761">
      <w:pPr>
        <w:pStyle w:val="FootnoteText"/>
        <w:jc w:val="both"/>
        <w:rPr>
          <w:rFonts w:ascii="SimSun" w:hAnsi="SimSun"/>
          <w:szCs w:val="18"/>
          <w:lang w:val="de-DE"/>
        </w:rPr>
      </w:pPr>
      <w:r w:rsidRPr="00433761">
        <w:rPr>
          <w:rStyle w:val="FootnoteReference"/>
          <w:rFonts w:ascii="SimSun" w:hAnsi="SimSun"/>
          <w:szCs w:val="18"/>
        </w:rPr>
        <w:footnoteRef/>
      </w:r>
      <w:r w:rsidRPr="00433761">
        <w:rPr>
          <w:rFonts w:ascii="SimSun" w:hAnsi="SimSun"/>
          <w:szCs w:val="18"/>
          <w:lang w:val="de-DE"/>
        </w:rPr>
        <w:t xml:space="preserve"> </w:t>
      </w:r>
      <w:r>
        <w:rPr>
          <w:rFonts w:ascii="SimSun" w:hAnsi="SimSun" w:hint="eastAsia"/>
          <w:szCs w:val="18"/>
          <w:lang w:val="de-DE"/>
        </w:rPr>
        <w:tab/>
      </w:r>
      <w:r w:rsidRPr="00433761">
        <w:rPr>
          <w:rFonts w:ascii="SimSun" w:hAnsi="SimSun"/>
          <w:szCs w:val="18"/>
          <w:lang w:val="de-DE"/>
        </w:rPr>
        <w:t>-JIU/REP/2006/2</w:t>
      </w:r>
      <w:r w:rsidRPr="00433761">
        <w:rPr>
          <w:rFonts w:ascii="SimSun" w:hAnsi="SimSun" w:hint="eastAsia"/>
          <w:szCs w:val="18"/>
        </w:rPr>
        <w:t>涉及联合国系统中的监督缺陷</w:t>
      </w:r>
      <w:r w:rsidRPr="00433761">
        <w:rPr>
          <w:rFonts w:ascii="SimSun" w:hAnsi="SimSun" w:hint="eastAsia"/>
          <w:szCs w:val="18"/>
          <w:lang w:val="de-DE"/>
        </w:rPr>
        <w:t>，</w:t>
      </w:r>
      <w:r w:rsidRPr="00433761">
        <w:rPr>
          <w:rFonts w:ascii="SimSun" w:hAnsi="SimSun" w:hint="eastAsia"/>
          <w:szCs w:val="18"/>
        </w:rPr>
        <w:t>建议总资源在</w:t>
      </w:r>
      <w:r w:rsidRPr="00433761">
        <w:rPr>
          <w:rFonts w:ascii="SimSun" w:hAnsi="SimSun" w:hint="eastAsia"/>
          <w:szCs w:val="18"/>
          <w:lang w:val="de-DE"/>
        </w:rPr>
        <w:t>2.5亿至8亿美元之间的组织将资源的0.6-0.9%用于内部监督；</w:t>
      </w:r>
    </w:p>
    <w:p w:rsidR="004F2C36" w:rsidRDefault="004F2C36" w:rsidP="00433761">
      <w:pPr>
        <w:pStyle w:val="FootnoteText"/>
        <w:jc w:val="both"/>
        <w:rPr>
          <w:rFonts w:ascii="SimSun" w:hAnsi="SimSun"/>
          <w:szCs w:val="18"/>
          <w:lang w:val="de-DE"/>
        </w:rPr>
      </w:pPr>
      <w:r w:rsidRPr="00433761">
        <w:rPr>
          <w:rFonts w:ascii="SimSun" w:hAnsi="SimSun"/>
          <w:szCs w:val="18"/>
          <w:lang w:val="de-DE"/>
        </w:rPr>
        <w:t>- JIU/REP/2010/5</w:t>
      </w:r>
      <w:r w:rsidRPr="00433761">
        <w:rPr>
          <w:rFonts w:ascii="SimSun" w:hAnsi="SimSun" w:hint="eastAsia"/>
          <w:szCs w:val="18"/>
          <w:lang w:val="de-DE"/>
        </w:rPr>
        <w:t>联合国系统中的审计职能，建议WIPO配备</w:t>
      </w:r>
      <w:r w:rsidRPr="00433761">
        <w:rPr>
          <w:rFonts w:ascii="SimSun" w:hAnsi="SimSun"/>
          <w:szCs w:val="18"/>
          <w:lang w:val="de-DE"/>
        </w:rPr>
        <w:t>6–10</w:t>
      </w:r>
      <w:r w:rsidRPr="00433761">
        <w:rPr>
          <w:rFonts w:ascii="SimSun" w:hAnsi="SimSun" w:hint="eastAsia"/>
          <w:szCs w:val="18"/>
          <w:lang w:val="de-DE"/>
        </w:rPr>
        <w:t>名审计员(不计入调查干事或评价干事)；以及</w:t>
      </w:r>
    </w:p>
    <w:p w:rsidR="004F2C36" w:rsidRPr="00433761" w:rsidRDefault="004F2C36" w:rsidP="00433761">
      <w:pPr>
        <w:pStyle w:val="FootnoteText"/>
        <w:jc w:val="both"/>
        <w:rPr>
          <w:rFonts w:ascii="SimSun" w:hAnsi="SimSun"/>
          <w:szCs w:val="18"/>
          <w:lang w:val="de-DE"/>
        </w:rPr>
      </w:pPr>
      <w:r w:rsidRPr="00433761">
        <w:rPr>
          <w:rFonts w:ascii="SimSun" w:hAnsi="SimSun"/>
          <w:szCs w:val="18"/>
          <w:lang w:val="de-DE"/>
        </w:rPr>
        <w:t>- JIU/REP/2011/7</w:t>
      </w:r>
      <w:r w:rsidRPr="00433761">
        <w:rPr>
          <w:rFonts w:ascii="SimSun" w:hAnsi="SimSun" w:hint="eastAsia"/>
          <w:szCs w:val="18"/>
          <w:lang w:val="de-DE"/>
        </w:rPr>
        <w:t>加强联合国系统中的调查职能</w:t>
      </w:r>
    </w:p>
  </w:footnote>
  <w:footnote w:id="19">
    <w:p w:rsidR="004F2C36" w:rsidRPr="00433761" w:rsidRDefault="004F2C36" w:rsidP="00433761">
      <w:pPr>
        <w:spacing w:after="40"/>
        <w:jc w:val="both"/>
        <w:rPr>
          <w:rFonts w:ascii="SimSun" w:hAnsi="SimSun"/>
          <w:sz w:val="18"/>
          <w:szCs w:val="18"/>
        </w:rPr>
      </w:pPr>
      <w:r w:rsidRPr="00433761">
        <w:rPr>
          <w:rStyle w:val="FootnoteReference"/>
          <w:rFonts w:ascii="SimSun" w:hAnsi="SimSun"/>
          <w:sz w:val="18"/>
          <w:szCs w:val="18"/>
        </w:rPr>
        <w:footnoteRef/>
      </w:r>
      <w:r w:rsidRPr="00433761">
        <w:rPr>
          <w:rFonts w:ascii="SimSun" w:hAnsi="SimSun"/>
          <w:sz w:val="18"/>
          <w:szCs w:val="18"/>
        </w:rPr>
        <w:t xml:space="preserve"> </w:t>
      </w:r>
      <w:r>
        <w:rPr>
          <w:rFonts w:ascii="SimSun" w:hAnsi="SimSun" w:hint="eastAsia"/>
          <w:sz w:val="18"/>
          <w:szCs w:val="18"/>
        </w:rPr>
        <w:tab/>
      </w:r>
      <w:r w:rsidRPr="00433761">
        <w:rPr>
          <w:rFonts w:ascii="SimSun" w:hAnsi="SimSun" w:hint="eastAsia"/>
          <w:sz w:val="18"/>
          <w:szCs w:val="18"/>
        </w:rPr>
        <w:t>来源：截至2013年12月31日的计划效绩报告，单位：千瑞郎。工作人员的任务按年分配。</w:t>
      </w:r>
    </w:p>
  </w:footnote>
  <w:footnote w:id="20">
    <w:p w:rsidR="004F2C36" w:rsidRPr="00433761" w:rsidRDefault="004F2C36" w:rsidP="00433761">
      <w:pPr>
        <w:pStyle w:val="FootnoteText"/>
        <w:jc w:val="both"/>
        <w:rPr>
          <w:rFonts w:ascii="SimSun" w:hAnsi="SimSun"/>
          <w:szCs w:val="18"/>
        </w:rPr>
      </w:pPr>
      <w:r w:rsidRPr="00433761">
        <w:rPr>
          <w:rStyle w:val="FootnoteReference"/>
          <w:rFonts w:ascii="SimSun" w:hAnsi="SimSun"/>
          <w:szCs w:val="18"/>
        </w:rPr>
        <w:footnoteRef/>
      </w:r>
      <w:r w:rsidRPr="00433761">
        <w:rPr>
          <w:rFonts w:ascii="SimSun" w:hAnsi="SimSun"/>
          <w:szCs w:val="18"/>
        </w:rPr>
        <w:t xml:space="preserve"> </w:t>
      </w:r>
      <w:r>
        <w:rPr>
          <w:rFonts w:ascii="SimSun" w:hAnsi="SimSun" w:hint="eastAsia"/>
          <w:szCs w:val="18"/>
        </w:rPr>
        <w:tab/>
      </w:r>
      <w:r w:rsidRPr="00433761">
        <w:rPr>
          <w:rFonts w:ascii="SimSun" w:hAnsi="SimSun" w:hint="eastAsia"/>
          <w:szCs w:val="18"/>
        </w:rPr>
        <w:t>特雷韦专门委员会组织赞助委员会(COSO)设计的内部控制框架：美国会计学会</w:t>
      </w:r>
      <w:r w:rsidRPr="00433761">
        <w:rPr>
          <w:rFonts w:ascii="SimSun" w:hAnsi="SimSun"/>
          <w:szCs w:val="18"/>
        </w:rPr>
        <w:t>(AAA)</w:t>
      </w:r>
      <w:r w:rsidRPr="00433761">
        <w:rPr>
          <w:rFonts w:ascii="SimSun" w:hAnsi="SimSun" w:hint="eastAsia"/>
          <w:szCs w:val="18"/>
        </w:rPr>
        <w:t>、美国执业会计师协会</w:t>
      </w:r>
      <w:r w:rsidRPr="00433761">
        <w:rPr>
          <w:rFonts w:ascii="SimSun" w:hAnsi="SimSun"/>
          <w:szCs w:val="18"/>
        </w:rPr>
        <w:t>(AICPA)</w:t>
      </w:r>
      <w:r w:rsidRPr="00433761">
        <w:rPr>
          <w:rFonts w:ascii="SimSun" w:hAnsi="SimSun" w:hint="eastAsia"/>
          <w:szCs w:val="18"/>
        </w:rPr>
        <w:t>、国际财务执行官组织</w:t>
      </w:r>
      <w:r w:rsidRPr="00433761">
        <w:rPr>
          <w:rFonts w:ascii="SimSun" w:hAnsi="SimSun"/>
          <w:szCs w:val="18"/>
        </w:rPr>
        <w:t>(FEI)</w:t>
      </w:r>
      <w:r w:rsidRPr="00433761">
        <w:rPr>
          <w:rFonts w:ascii="SimSun" w:hAnsi="SimSun" w:hint="eastAsia"/>
          <w:szCs w:val="18"/>
        </w:rPr>
        <w:t>、内部审计师协会以及美国会计师协会</w:t>
      </w:r>
      <w:r w:rsidRPr="00433761">
        <w:rPr>
          <w:rFonts w:ascii="SimSun" w:hAnsi="SimSun"/>
          <w:szCs w:val="18"/>
        </w:rPr>
        <w:t>(</w:t>
      </w:r>
      <w:r w:rsidRPr="00433761">
        <w:rPr>
          <w:rFonts w:ascii="SimSun" w:hAnsi="SimSun" w:hint="eastAsia"/>
          <w:szCs w:val="18"/>
        </w:rPr>
        <w:t>现为美国管理会计师协会</w:t>
      </w:r>
      <w:r>
        <w:rPr>
          <w:rFonts w:ascii="SimSun" w:hAnsi="SimSun"/>
          <w:szCs w:val="18"/>
        </w:rPr>
        <w:t>[IMA])</w:t>
      </w:r>
      <w:r>
        <w:rPr>
          <w:rFonts w:ascii="SimSun" w:hAnsi="SimSun" w:hint="eastAsia"/>
          <w:szCs w:val="18"/>
        </w:rPr>
        <w:t>。</w:t>
      </w:r>
    </w:p>
  </w:footnote>
  <w:footnote w:id="21">
    <w:p w:rsidR="004F2C36" w:rsidRPr="00433761" w:rsidRDefault="004F2C36" w:rsidP="00433761">
      <w:pPr>
        <w:pStyle w:val="FootnoteText"/>
        <w:jc w:val="both"/>
        <w:rPr>
          <w:rFonts w:ascii="SimSun" w:hAnsi="SimSun"/>
          <w:szCs w:val="18"/>
        </w:rPr>
      </w:pPr>
      <w:r w:rsidRPr="00433761">
        <w:rPr>
          <w:rStyle w:val="FootnoteReference"/>
          <w:rFonts w:ascii="SimSun" w:hAnsi="SimSun"/>
          <w:szCs w:val="18"/>
        </w:rPr>
        <w:footnoteRef/>
      </w:r>
      <w:r w:rsidRPr="00433761">
        <w:rPr>
          <w:rFonts w:ascii="SimSun" w:hAnsi="SimSun"/>
          <w:szCs w:val="18"/>
        </w:rPr>
        <w:t xml:space="preserve"> </w:t>
      </w:r>
      <w:r>
        <w:rPr>
          <w:rFonts w:ascii="SimSun" w:hAnsi="SimSun" w:hint="eastAsia"/>
          <w:szCs w:val="18"/>
        </w:rPr>
        <w:tab/>
      </w:r>
      <w:r w:rsidRPr="00433761">
        <w:rPr>
          <w:rFonts w:ascii="SimSun" w:hAnsi="SimSun" w:hint="eastAsia"/>
          <w:szCs w:val="18"/>
        </w:rPr>
        <w:t>由外部咨询师开展的工作，内审司是外部评估的对象。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36" w:rsidRDefault="004F2C36" w:rsidP="00477D6B">
    <w:pPr>
      <w:jc w:val="right"/>
    </w:pPr>
    <w:bookmarkStart w:id="4" w:name="Code2"/>
    <w:bookmarkEnd w:id="4"/>
    <w:r>
      <w:t>WO/GA/46/</w:t>
    </w:r>
  </w:p>
  <w:p w:rsidR="004F2C36" w:rsidRDefault="004F2C36"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25</w:t>
    </w:r>
    <w:r>
      <w:fldChar w:fldCharType="end"/>
    </w:r>
  </w:p>
  <w:p w:rsidR="004F2C36" w:rsidRDefault="004F2C36"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36" w:rsidRPr="003A528F" w:rsidRDefault="004F2C36" w:rsidP="001E2D32">
    <w:pPr>
      <w:jc w:val="right"/>
      <w:rPr>
        <w:rFonts w:ascii="SimSun" w:hAnsi="SimSun"/>
        <w:sz w:val="21"/>
        <w:lang w:val="fr-FR"/>
      </w:rPr>
    </w:pPr>
    <w:r w:rsidRPr="003A528F">
      <w:rPr>
        <w:rFonts w:ascii="SimSun" w:hAnsi="SimSun"/>
        <w:sz w:val="21"/>
        <w:lang w:val="fr-FR"/>
      </w:rPr>
      <w:t>WO/PBC/22/4</w:t>
    </w:r>
  </w:p>
  <w:p w:rsidR="004F2C36" w:rsidRPr="003A528F" w:rsidRDefault="004F2C36" w:rsidP="003A528F">
    <w:pPr>
      <w:jc w:val="right"/>
      <w:rPr>
        <w:rFonts w:ascii="SimSun" w:hAnsi="SimSun"/>
        <w:sz w:val="21"/>
        <w:lang w:val="fr-FR"/>
      </w:rPr>
    </w:pPr>
    <w:r w:rsidRPr="003A528F">
      <w:rPr>
        <w:rFonts w:ascii="SimSun" w:hAnsi="SimSun" w:hint="eastAsia"/>
        <w:sz w:val="21"/>
        <w:lang w:val="fr-FR"/>
      </w:rPr>
      <w:t>附件一</w:t>
    </w:r>
  </w:p>
  <w:p w:rsidR="004F2C36" w:rsidRPr="003A528F" w:rsidRDefault="004F2C36" w:rsidP="003A528F">
    <w:pPr>
      <w:jc w:val="right"/>
      <w:rPr>
        <w:rFonts w:ascii="SimSun" w:hAnsi="SimSun"/>
        <w:sz w:val="21"/>
        <w:lang w:val="fr-FR"/>
      </w:rPr>
    </w:pPr>
  </w:p>
  <w:p w:rsidR="004F2C36" w:rsidRPr="003A528F" w:rsidRDefault="004F2C36" w:rsidP="003A528F">
    <w:pPr>
      <w:jc w:val="right"/>
      <w:rPr>
        <w:rFonts w:ascii="SimSun" w:hAnsi="SimSun"/>
        <w:sz w:val="21"/>
        <w:lang w:val="fr-F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36" w:rsidRPr="003A528F" w:rsidRDefault="004F2C36" w:rsidP="001E2D32">
    <w:pPr>
      <w:jc w:val="right"/>
      <w:rPr>
        <w:rFonts w:ascii="SimSun" w:hAnsi="SimSun"/>
        <w:sz w:val="21"/>
      </w:rPr>
    </w:pPr>
    <w:r w:rsidRPr="003A528F">
      <w:rPr>
        <w:rFonts w:ascii="SimSun" w:hAnsi="SimSun"/>
        <w:sz w:val="21"/>
      </w:rPr>
      <w:t>WO/PBC/22/4</w:t>
    </w:r>
  </w:p>
  <w:p w:rsidR="004F2C36" w:rsidRDefault="004F2C36" w:rsidP="003A528F">
    <w:pPr>
      <w:jc w:val="right"/>
      <w:rPr>
        <w:rFonts w:ascii="SimSun" w:hAnsi="SimSun"/>
        <w:sz w:val="21"/>
      </w:rPr>
    </w:pPr>
    <w:r w:rsidRPr="003A528F">
      <w:rPr>
        <w:rFonts w:ascii="SimSun" w:hAnsi="SimSun" w:hint="eastAsia"/>
        <w:sz w:val="21"/>
      </w:rPr>
      <w:t>附件一第</w:t>
    </w:r>
    <w:r w:rsidRPr="003A528F">
      <w:rPr>
        <w:rFonts w:ascii="SimSun" w:hAnsi="SimSun"/>
        <w:sz w:val="21"/>
      </w:rPr>
      <w:t>2</w:t>
    </w:r>
    <w:r w:rsidRPr="003A528F">
      <w:rPr>
        <w:rFonts w:ascii="SimSun" w:hAnsi="SimSun" w:hint="eastAsia"/>
        <w:sz w:val="21"/>
      </w:rPr>
      <w:t>页</w:t>
    </w:r>
  </w:p>
  <w:p w:rsidR="004F2C36" w:rsidRDefault="004F2C36" w:rsidP="003A528F">
    <w:pPr>
      <w:jc w:val="right"/>
      <w:rPr>
        <w:rFonts w:ascii="SimSun" w:hAnsi="SimSun"/>
        <w:sz w:val="21"/>
      </w:rPr>
    </w:pPr>
  </w:p>
  <w:p w:rsidR="004F2C36" w:rsidRPr="003A528F" w:rsidRDefault="004F2C36" w:rsidP="003A528F">
    <w:pPr>
      <w:jc w:val="right"/>
      <w:rPr>
        <w:rFonts w:ascii="SimSun" w:hAnsi="SimSun"/>
        <w:sz w:val="21"/>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36" w:rsidRPr="003A528F" w:rsidRDefault="004F2C36" w:rsidP="001E2D32">
    <w:pPr>
      <w:jc w:val="right"/>
      <w:rPr>
        <w:rFonts w:ascii="SimSun" w:hAnsi="SimSun"/>
        <w:sz w:val="21"/>
        <w:lang w:val="fr-FR"/>
      </w:rPr>
    </w:pPr>
    <w:r w:rsidRPr="003A528F">
      <w:rPr>
        <w:rFonts w:ascii="SimSun" w:hAnsi="SimSun"/>
        <w:sz w:val="21"/>
        <w:lang w:val="fr-FR"/>
      </w:rPr>
      <w:t>WO/PBC/22/4</w:t>
    </w:r>
  </w:p>
  <w:p w:rsidR="004F2C36" w:rsidRPr="003A528F" w:rsidRDefault="004F2C36" w:rsidP="003A528F">
    <w:pPr>
      <w:jc w:val="right"/>
      <w:rPr>
        <w:rFonts w:ascii="SimSun" w:hAnsi="SimSun"/>
        <w:sz w:val="21"/>
        <w:lang w:val="fr-FR"/>
      </w:rPr>
    </w:pPr>
    <w:r w:rsidRPr="003A528F">
      <w:rPr>
        <w:rFonts w:ascii="SimSun" w:hAnsi="SimSun" w:hint="eastAsia"/>
        <w:sz w:val="21"/>
        <w:lang w:val="fr-FR"/>
      </w:rPr>
      <w:t>附件二</w:t>
    </w:r>
  </w:p>
  <w:p w:rsidR="004F2C36" w:rsidRPr="003A528F" w:rsidRDefault="004F2C36" w:rsidP="003A528F">
    <w:pPr>
      <w:jc w:val="right"/>
      <w:rPr>
        <w:rFonts w:ascii="SimSun" w:hAnsi="SimSun"/>
        <w:sz w:val="21"/>
        <w:lang w:val="fr-FR"/>
      </w:rPr>
    </w:pPr>
  </w:p>
  <w:p w:rsidR="004F2C36" w:rsidRPr="003A528F" w:rsidRDefault="004F2C36" w:rsidP="003A528F">
    <w:pPr>
      <w:jc w:val="right"/>
      <w:rPr>
        <w:rFonts w:ascii="SimSun" w:hAnsi="SimSun"/>
        <w:sz w:val="21"/>
        <w:lang w:val="fr-FR"/>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36" w:rsidRPr="003A528F" w:rsidRDefault="004F2C36" w:rsidP="004B6701">
    <w:pPr>
      <w:jc w:val="right"/>
      <w:rPr>
        <w:rFonts w:ascii="SimSun" w:hAnsi="SimSun"/>
        <w:sz w:val="21"/>
      </w:rPr>
    </w:pPr>
    <w:r w:rsidRPr="003A528F">
      <w:rPr>
        <w:rFonts w:ascii="SimSun" w:hAnsi="SimSun"/>
        <w:sz w:val="21"/>
      </w:rPr>
      <w:t>WO/PBC/22/4</w:t>
    </w:r>
  </w:p>
  <w:p w:rsidR="004F2C36" w:rsidRDefault="004F2C36" w:rsidP="004B6701">
    <w:pPr>
      <w:pStyle w:val="Header"/>
      <w:jc w:val="right"/>
      <w:rPr>
        <w:rFonts w:ascii="SimSun" w:hAnsi="SimSun"/>
        <w:sz w:val="21"/>
      </w:rPr>
    </w:pPr>
    <w:r w:rsidRPr="003A528F">
      <w:rPr>
        <w:rFonts w:ascii="SimSun" w:hAnsi="SimSun" w:hint="eastAsia"/>
        <w:sz w:val="21"/>
      </w:rPr>
      <w:t>附件三</w:t>
    </w:r>
  </w:p>
  <w:p w:rsidR="004F2C36" w:rsidRDefault="004F2C36" w:rsidP="004B6701">
    <w:pPr>
      <w:pStyle w:val="Header"/>
      <w:jc w:val="right"/>
      <w:rPr>
        <w:rFonts w:ascii="SimSun" w:hAnsi="SimSun"/>
        <w:sz w:val="21"/>
      </w:rPr>
    </w:pPr>
  </w:p>
  <w:p w:rsidR="004F2C36" w:rsidRPr="003A528F" w:rsidRDefault="004F2C36" w:rsidP="004B6701">
    <w:pPr>
      <w:pStyle w:val="Header"/>
      <w:jc w:val="right"/>
      <w:rPr>
        <w:rFonts w:ascii="SimSun" w:hAnsi="SimSun"/>
        <w:sz w:val="21"/>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36" w:rsidRDefault="004F2C36">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36" w:rsidRPr="008137B0" w:rsidRDefault="004F2C36" w:rsidP="001E2D32">
    <w:pPr>
      <w:jc w:val="right"/>
      <w:rPr>
        <w:lang w:val="fr-FR"/>
      </w:rPr>
    </w:pPr>
    <w:r w:rsidRPr="008137B0">
      <w:rPr>
        <w:bCs/>
        <w:lang w:val="fr-FR"/>
      </w:rPr>
      <w:t>WO/</w:t>
    </w:r>
    <w:r>
      <w:rPr>
        <w:bCs/>
        <w:lang w:val="fr-FR"/>
      </w:rPr>
      <w:t>PBC</w:t>
    </w:r>
    <w:r w:rsidRPr="008137B0">
      <w:rPr>
        <w:bCs/>
        <w:lang w:val="fr-FR"/>
      </w:rPr>
      <w:t>/</w:t>
    </w:r>
    <w:r>
      <w:rPr>
        <w:bCs/>
        <w:lang w:val="fr-FR"/>
      </w:rPr>
      <w:t>22</w:t>
    </w:r>
    <w:r>
      <w:rPr>
        <w:lang w:val="fr-FR"/>
      </w:rPr>
      <w:t>/</w:t>
    </w:r>
    <w:r w:rsidRPr="00F979A4">
      <w:rPr>
        <w:highlight w:val="yellow"/>
        <w:lang w:val="fr-FR"/>
      </w:rPr>
      <w:t>4</w:t>
    </w:r>
  </w:p>
  <w:p w:rsidR="004F2C36" w:rsidRPr="00103811" w:rsidRDefault="004F2C36" w:rsidP="001E2D32">
    <w:pPr>
      <w:jc w:val="right"/>
      <w:rPr>
        <w:lang w:val="fr-FR"/>
      </w:rPr>
    </w:pPr>
    <w:r>
      <w:rPr>
        <w:lang w:val="fr-FR"/>
      </w:rPr>
      <w:t>ANNEX</w:t>
    </w:r>
    <w:r w:rsidRPr="008137B0">
      <w:rPr>
        <w:lang w:val="fr-FR"/>
      </w:rPr>
      <w:t xml:space="preserve"> </w:t>
    </w:r>
    <w:r>
      <w:rPr>
        <w:lang w:val="fr-FR"/>
      </w:rPr>
      <w:t>IV</w:t>
    </w:r>
    <w:r w:rsidRPr="00ED60EB">
      <w:rPr>
        <w:lang w:val="fr-FR"/>
      </w:rPr>
      <w:t xml:space="preserve"> </w:t>
    </w:r>
  </w:p>
  <w:p w:rsidR="004F2C36" w:rsidRPr="00103811" w:rsidRDefault="004F2C36">
    <w:pPr>
      <w:pStyle w:val="Header"/>
      <w:rPr>
        <w:lang w:val="fr-FR"/>
      </w:rPr>
    </w:pPr>
  </w:p>
  <w:p w:rsidR="004F2C36" w:rsidRPr="00103811" w:rsidRDefault="004F2C36">
    <w:pPr>
      <w:pStyle w:val="Header"/>
      <w:rPr>
        <w:lang w:val="fr-FR"/>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36" w:rsidRPr="000E5F5E" w:rsidRDefault="004F2C36" w:rsidP="001E2D32">
    <w:pPr>
      <w:jc w:val="right"/>
      <w:rPr>
        <w:rFonts w:ascii="SimSun" w:hAnsi="SimSun"/>
        <w:sz w:val="21"/>
        <w:lang w:val="fr-FR"/>
      </w:rPr>
    </w:pPr>
    <w:r w:rsidRPr="000E5F5E">
      <w:rPr>
        <w:rFonts w:ascii="SimSun" w:hAnsi="SimSun"/>
        <w:sz w:val="21"/>
        <w:lang w:val="fr-FR"/>
      </w:rPr>
      <w:t>WO/PBC/22/4</w:t>
    </w:r>
  </w:p>
  <w:p w:rsidR="004F2C36" w:rsidRDefault="004F2C36" w:rsidP="001E2D32">
    <w:pPr>
      <w:pStyle w:val="Header"/>
      <w:jc w:val="right"/>
      <w:rPr>
        <w:rFonts w:ascii="SimSun" w:hAnsi="SimSun"/>
        <w:sz w:val="21"/>
        <w:lang w:val="fr-FR"/>
      </w:rPr>
    </w:pPr>
    <w:r>
      <w:rPr>
        <w:rFonts w:ascii="SimSun" w:hAnsi="SimSun" w:hint="eastAsia"/>
        <w:sz w:val="21"/>
        <w:lang w:val="fr-FR"/>
      </w:rPr>
      <w:t>附件四</w:t>
    </w:r>
  </w:p>
  <w:p w:rsidR="004F2C36" w:rsidRDefault="004F2C36" w:rsidP="001E2D32">
    <w:pPr>
      <w:pStyle w:val="Header"/>
      <w:jc w:val="right"/>
      <w:rPr>
        <w:rFonts w:ascii="SimSun" w:hAnsi="SimSun"/>
        <w:sz w:val="21"/>
        <w:lang w:val="fr-FR"/>
      </w:rPr>
    </w:pPr>
  </w:p>
  <w:p w:rsidR="004F2C36" w:rsidRPr="000E5F5E" w:rsidRDefault="004F2C36" w:rsidP="001E2D32">
    <w:pPr>
      <w:pStyle w:val="Header"/>
      <w:jc w:val="right"/>
      <w:rPr>
        <w:rFonts w:ascii="SimSun" w:hAnsi="SimSun"/>
        <w:sz w:val="21"/>
        <w:lang w:val="fr-FR"/>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36" w:rsidRPr="000E5F5E" w:rsidRDefault="004F2C36" w:rsidP="001E2D32">
    <w:pPr>
      <w:jc w:val="right"/>
      <w:rPr>
        <w:rFonts w:ascii="SimSun" w:hAnsi="SimSun"/>
        <w:sz w:val="21"/>
        <w:lang w:val="fr-FR"/>
      </w:rPr>
    </w:pPr>
    <w:r w:rsidRPr="000E5F5E">
      <w:rPr>
        <w:rFonts w:ascii="SimSun" w:hAnsi="SimSun"/>
        <w:sz w:val="21"/>
        <w:lang w:val="fr-FR"/>
      </w:rPr>
      <w:t>WO/PBC/22/4</w:t>
    </w:r>
  </w:p>
  <w:p w:rsidR="004F2C36" w:rsidRDefault="004F2C36" w:rsidP="000E5F5E">
    <w:pPr>
      <w:pStyle w:val="Header"/>
      <w:jc w:val="right"/>
      <w:rPr>
        <w:rFonts w:ascii="SimSun" w:hAnsi="SimSun"/>
        <w:sz w:val="21"/>
        <w:lang w:val="fr-FR"/>
      </w:rPr>
    </w:pPr>
    <w:r w:rsidRPr="000E5F5E">
      <w:rPr>
        <w:rFonts w:ascii="SimSun" w:hAnsi="SimSun" w:hint="eastAsia"/>
        <w:sz w:val="21"/>
        <w:lang w:val="fr-FR"/>
      </w:rPr>
      <w:t>附件五</w:t>
    </w:r>
  </w:p>
  <w:p w:rsidR="004F2C36" w:rsidRDefault="004F2C36" w:rsidP="000E5F5E">
    <w:pPr>
      <w:pStyle w:val="Header"/>
      <w:jc w:val="right"/>
      <w:rPr>
        <w:rFonts w:ascii="SimSun" w:hAnsi="SimSun"/>
        <w:sz w:val="21"/>
        <w:lang w:val="fr-FR"/>
      </w:rPr>
    </w:pPr>
  </w:p>
  <w:p w:rsidR="004F2C36" w:rsidRPr="000E5F5E" w:rsidRDefault="004F2C36" w:rsidP="000E5F5E">
    <w:pPr>
      <w:pStyle w:val="Header"/>
      <w:jc w:val="right"/>
      <w:rPr>
        <w:rFonts w:ascii="SimSun" w:hAnsi="SimSun"/>
        <w:sz w:val="21"/>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36" w:rsidRDefault="004F2C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36" w:rsidRPr="00E365E6" w:rsidRDefault="004F2C36" w:rsidP="00E365E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36" w:rsidRPr="00A77BA6" w:rsidRDefault="004F2C36" w:rsidP="00A77BA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36" w:rsidRPr="003A528F" w:rsidRDefault="004F2C36" w:rsidP="003A528F">
    <w:pPr>
      <w:jc w:val="right"/>
      <w:rPr>
        <w:rFonts w:ascii="SimSun" w:hAnsi="SimSun"/>
        <w:sz w:val="21"/>
      </w:rPr>
    </w:pPr>
    <w:r w:rsidRPr="003A528F">
      <w:rPr>
        <w:rFonts w:ascii="SimSun" w:hAnsi="SimSun"/>
        <w:sz w:val="21"/>
      </w:rPr>
      <w:t>WO/PBC/22/4</w:t>
    </w:r>
  </w:p>
  <w:p w:rsidR="004F2C36" w:rsidRDefault="004F2C36" w:rsidP="003A528F">
    <w:pPr>
      <w:pStyle w:val="Header"/>
      <w:jc w:val="right"/>
      <w:rPr>
        <w:rFonts w:ascii="SimSun" w:hAnsi="SimSun"/>
        <w:sz w:val="21"/>
      </w:rPr>
    </w:pPr>
  </w:p>
  <w:p w:rsidR="004F2C36" w:rsidRPr="003A528F" w:rsidRDefault="004F2C36" w:rsidP="003A528F">
    <w:pPr>
      <w:pStyle w:val="Header"/>
      <w:jc w:val="right"/>
      <w:rPr>
        <w:rFonts w:ascii="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36" w:rsidRDefault="004F2C3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36" w:rsidRPr="003A528F" w:rsidRDefault="004F2C36" w:rsidP="004B6701">
    <w:pPr>
      <w:jc w:val="right"/>
      <w:rPr>
        <w:rFonts w:ascii="SimSun" w:hAnsi="SimSun"/>
        <w:sz w:val="21"/>
      </w:rPr>
    </w:pPr>
    <w:r w:rsidRPr="003A528F">
      <w:rPr>
        <w:rFonts w:ascii="SimSun" w:hAnsi="SimSun"/>
        <w:sz w:val="21"/>
      </w:rPr>
      <w:t>WO/PBC/22/4</w:t>
    </w:r>
  </w:p>
  <w:p w:rsidR="004F2C36" w:rsidRDefault="004F2C36" w:rsidP="004B6701">
    <w:pPr>
      <w:pStyle w:val="Header"/>
      <w:jc w:val="right"/>
      <w:rPr>
        <w:rFonts w:ascii="SimSun" w:hAnsi="SimSun"/>
        <w:noProof/>
        <w:sz w:val="21"/>
      </w:rPr>
    </w:pPr>
    <w:r>
      <w:rPr>
        <w:rFonts w:ascii="SimSun" w:hAnsi="SimSun" w:hint="eastAsia"/>
        <w:sz w:val="21"/>
      </w:rPr>
      <w:t>第</w:t>
    </w:r>
    <w:r w:rsidRPr="003A528F">
      <w:rPr>
        <w:rFonts w:ascii="SimSun" w:hAnsi="SimSun"/>
        <w:sz w:val="21"/>
      </w:rPr>
      <w:fldChar w:fldCharType="begin"/>
    </w:r>
    <w:r w:rsidRPr="003A528F">
      <w:rPr>
        <w:rFonts w:ascii="SimSun" w:hAnsi="SimSun"/>
        <w:sz w:val="21"/>
      </w:rPr>
      <w:instrText xml:space="preserve"> PAGE   \* MERGEFORMAT </w:instrText>
    </w:r>
    <w:r w:rsidRPr="003A528F">
      <w:rPr>
        <w:rFonts w:ascii="SimSun" w:hAnsi="SimSun"/>
        <w:sz w:val="21"/>
      </w:rPr>
      <w:fldChar w:fldCharType="separate"/>
    </w:r>
    <w:r w:rsidR="009C0709">
      <w:rPr>
        <w:rFonts w:ascii="SimSun" w:hAnsi="SimSun"/>
        <w:noProof/>
        <w:sz w:val="21"/>
      </w:rPr>
      <w:t>2</w:t>
    </w:r>
    <w:r w:rsidRPr="003A528F">
      <w:rPr>
        <w:rFonts w:ascii="SimSun" w:hAnsi="SimSun"/>
        <w:noProof/>
        <w:sz w:val="21"/>
      </w:rPr>
      <w:fldChar w:fldCharType="end"/>
    </w:r>
    <w:r>
      <w:rPr>
        <w:rFonts w:ascii="SimSun" w:hAnsi="SimSun" w:hint="eastAsia"/>
        <w:noProof/>
        <w:sz w:val="21"/>
      </w:rPr>
      <w:t>页</w:t>
    </w:r>
  </w:p>
  <w:p w:rsidR="004F2C36" w:rsidRDefault="004F2C36" w:rsidP="004B6701">
    <w:pPr>
      <w:pStyle w:val="Header"/>
      <w:jc w:val="right"/>
      <w:rPr>
        <w:rFonts w:ascii="SimSun" w:hAnsi="SimSun"/>
        <w:noProof/>
        <w:sz w:val="21"/>
      </w:rPr>
    </w:pPr>
  </w:p>
  <w:p w:rsidR="004F2C36" w:rsidRPr="003A528F" w:rsidRDefault="004F2C36" w:rsidP="004B6701">
    <w:pPr>
      <w:pStyle w:val="Header"/>
      <w:jc w:val="right"/>
      <w:rPr>
        <w:rFonts w:ascii="SimSun" w:hAnsi="SimSun"/>
        <w:sz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36" w:rsidRPr="003A528F" w:rsidRDefault="004F2C36" w:rsidP="00E365E6">
    <w:pPr>
      <w:jc w:val="right"/>
      <w:rPr>
        <w:rFonts w:ascii="SimSun" w:hAnsi="SimSun"/>
        <w:sz w:val="21"/>
      </w:rPr>
    </w:pPr>
    <w:r w:rsidRPr="003A528F">
      <w:rPr>
        <w:rFonts w:ascii="SimSun" w:hAnsi="SimSun"/>
        <w:sz w:val="21"/>
      </w:rPr>
      <w:t>WO/PBC/22/4</w:t>
    </w:r>
  </w:p>
  <w:p w:rsidR="004F2C36" w:rsidRDefault="004F2C36" w:rsidP="001B5644">
    <w:pPr>
      <w:pStyle w:val="Header"/>
      <w:jc w:val="right"/>
      <w:rPr>
        <w:rFonts w:ascii="SimSun" w:hAnsi="SimSun"/>
        <w:noProof/>
        <w:sz w:val="21"/>
      </w:rPr>
    </w:pPr>
    <w:r>
      <w:rPr>
        <w:rFonts w:ascii="SimSun" w:hAnsi="SimSun" w:hint="eastAsia"/>
        <w:sz w:val="21"/>
      </w:rPr>
      <w:t>第</w:t>
    </w:r>
    <w:r w:rsidRPr="003A528F">
      <w:rPr>
        <w:rFonts w:ascii="SimSun" w:hAnsi="SimSun"/>
        <w:sz w:val="21"/>
      </w:rPr>
      <w:fldChar w:fldCharType="begin"/>
    </w:r>
    <w:r w:rsidRPr="003A528F">
      <w:rPr>
        <w:rFonts w:ascii="SimSun" w:hAnsi="SimSun"/>
        <w:sz w:val="21"/>
      </w:rPr>
      <w:instrText xml:space="preserve"> PAGE   \* MERGEFORMAT </w:instrText>
    </w:r>
    <w:r w:rsidRPr="003A528F">
      <w:rPr>
        <w:rFonts w:ascii="SimSun" w:hAnsi="SimSun"/>
        <w:sz w:val="21"/>
      </w:rPr>
      <w:fldChar w:fldCharType="separate"/>
    </w:r>
    <w:r w:rsidR="009C0709">
      <w:rPr>
        <w:rFonts w:ascii="SimSun" w:hAnsi="SimSun"/>
        <w:noProof/>
        <w:sz w:val="21"/>
      </w:rPr>
      <w:t>15</w:t>
    </w:r>
    <w:r w:rsidRPr="003A528F">
      <w:rPr>
        <w:rFonts w:ascii="SimSun" w:hAnsi="SimSun"/>
        <w:noProof/>
        <w:sz w:val="21"/>
      </w:rPr>
      <w:fldChar w:fldCharType="end"/>
    </w:r>
    <w:r>
      <w:rPr>
        <w:rFonts w:ascii="SimSun" w:hAnsi="SimSun" w:hint="eastAsia"/>
        <w:noProof/>
        <w:sz w:val="21"/>
      </w:rPr>
      <w:t>页</w:t>
    </w:r>
  </w:p>
  <w:p w:rsidR="004F2C36" w:rsidRDefault="004F2C36" w:rsidP="001B5644">
    <w:pPr>
      <w:pStyle w:val="Header"/>
      <w:jc w:val="right"/>
      <w:rPr>
        <w:rFonts w:ascii="SimSun" w:hAnsi="SimSun"/>
        <w:noProof/>
        <w:sz w:val="21"/>
      </w:rPr>
    </w:pPr>
  </w:p>
  <w:p w:rsidR="004F2C36" w:rsidRPr="003A528F" w:rsidRDefault="004F2C36" w:rsidP="001B5644">
    <w:pPr>
      <w:pStyle w:val="Header"/>
      <w:jc w:val="right"/>
      <w:rPr>
        <w:rFonts w:ascii="SimSun" w:hAnsi="SimSun"/>
        <w:sz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36" w:rsidRPr="003A528F" w:rsidRDefault="004F2C36" w:rsidP="004B6701">
    <w:pPr>
      <w:jc w:val="right"/>
      <w:rPr>
        <w:rFonts w:ascii="SimSun" w:hAnsi="SimSun"/>
        <w:sz w:val="21"/>
      </w:rPr>
    </w:pPr>
    <w:r w:rsidRPr="003A528F">
      <w:rPr>
        <w:rFonts w:ascii="SimSun" w:hAnsi="SimSun"/>
        <w:sz w:val="21"/>
      </w:rPr>
      <w:t>WO/PBC/22/4</w:t>
    </w:r>
  </w:p>
  <w:p w:rsidR="004F2C36" w:rsidRDefault="004F2C36" w:rsidP="004B6701">
    <w:pPr>
      <w:pStyle w:val="Header"/>
      <w:jc w:val="right"/>
      <w:rPr>
        <w:rFonts w:ascii="SimSun" w:hAnsi="SimSun"/>
        <w:noProof/>
        <w:sz w:val="21"/>
      </w:rPr>
    </w:pPr>
    <w:r>
      <w:rPr>
        <w:rFonts w:ascii="SimSun" w:hAnsi="SimSun" w:hint="eastAsia"/>
        <w:sz w:val="21"/>
      </w:rPr>
      <w:t>第</w:t>
    </w:r>
    <w:r w:rsidRPr="003A528F">
      <w:rPr>
        <w:rFonts w:ascii="SimSun" w:hAnsi="SimSun"/>
        <w:sz w:val="21"/>
      </w:rPr>
      <w:fldChar w:fldCharType="begin"/>
    </w:r>
    <w:r w:rsidRPr="003A528F">
      <w:rPr>
        <w:rFonts w:ascii="SimSun" w:hAnsi="SimSun"/>
        <w:sz w:val="21"/>
      </w:rPr>
      <w:instrText xml:space="preserve"> PAGE   \* MERGEFORMAT </w:instrText>
    </w:r>
    <w:r w:rsidRPr="003A528F">
      <w:rPr>
        <w:rFonts w:ascii="SimSun" w:hAnsi="SimSun"/>
        <w:sz w:val="21"/>
      </w:rPr>
      <w:fldChar w:fldCharType="separate"/>
    </w:r>
    <w:r w:rsidR="009C0709">
      <w:rPr>
        <w:rFonts w:ascii="SimSun" w:hAnsi="SimSun"/>
        <w:noProof/>
        <w:sz w:val="21"/>
      </w:rPr>
      <w:t>3</w:t>
    </w:r>
    <w:r w:rsidRPr="003A528F">
      <w:rPr>
        <w:rFonts w:ascii="SimSun" w:hAnsi="SimSun"/>
        <w:noProof/>
        <w:sz w:val="21"/>
      </w:rPr>
      <w:fldChar w:fldCharType="end"/>
    </w:r>
    <w:r>
      <w:rPr>
        <w:rFonts w:ascii="SimSun" w:hAnsi="SimSun" w:hint="eastAsia"/>
        <w:noProof/>
        <w:sz w:val="21"/>
      </w:rPr>
      <w:t>页</w:t>
    </w:r>
  </w:p>
  <w:p w:rsidR="004F2C36" w:rsidRDefault="004F2C36" w:rsidP="004B6701">
    <w:pPr>
      <w:pStyle w:val="Header"/>
      <w:jc w:val="right"/>
      <w:rPr>
        <w:rFonts w:ascii="SimSun" w:hAnsi="SimSun"/>
        <w:noProof/>
        <w:sz w:val="21"/>
      </w:rPr>
    </w:pPr>
  </w:p>
  <w:p w:rsidR="004F2C36" w:rsidRPr="003A528F" w:rsidRDefault="004F2C36" w:rsidP="004B6701">
    <w:pPr>
      <w:pStyle w:val="Heade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3B196DCA"/>
    <w:multiLevelType w:val="hybridMultilevel"/>
    <w:tmpl w:val="44A6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2064D36"/>
    <w:multiLevelType w:val="multilevel"/>
    <w:tmpl w:val="80EAF34E"/>
    <w:lvl w:ilvl="0">
      <w:start w:val="1"/>
      <w:numFmt w:val="decimal"/>
      <w:lvlText w:val="%1."/>
      <w:lvlJc w:val="left"/>
      <w:pPr>
        <w:tabs>
          <w:tab w:val="num" w:pos="567"/>
        </w:tabs>
      </w:pPr>
      <w:rPr>
        <w:rFonts w:ascii="SimSun" w:eastAsia="SimSun" w:hAnsi="SimSun" w:hint="eastAsia"/>
        <w:b w:val="0"/>
        <w:i w:val="0"/>
        <w:sz w:val="21"/>
        <w:szCs w:val="22"/>
      </w:rPr>
    </w:lvl>
    <w:lvl w:ilvl="1">
      <w:start w:val="1"/>
      <w:numFmt w:val="lowerLetter"/>
      <w:lvlText w:val="(%2)"/>
      <w:lvlJc w:val="left"/>
      <w:pPr>
        <w:tabs>
          <w:tab w:val="num" w:pos="1134"/>
        </w:tabs>
        <w:ind w:left="567"/>
      </w:pPr>
      <w:rPr>
        <w:rFonts w:ascii="SimSun" w:eastAsia="SimSun" w:hAnsi="SimSun" w:cs="Times New Roman" w:hint="default"/>
        <w:b w:val="0"/>
        <w:i w:val="0"/>
        <w:sz w:val="21"/>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nsid w:val="67DB0FF2"/>
    <w:multiLevelType w:val="multilevel"/>
    <w:tmpl w:val="0A08469E"/>
    <w:lvl w:ilvl="0">
      <w:start w:val="1"/>
      <w:numFmt w:val="decimal"/>
      <w:lvlRestart w:val="0"/>
      <w:lvlText w:val="%1."/>
      <w:lvlJc w:val="left"/>
      <w:pPr>
        <w:tabs>
          <w:tab w:val="num" w:pos="567"/>
        </w:tabs>
      </w:pPr>
      <w:rPr>
        <w:rFonts w:cs="Times New Roman" w:hint="default"/>
        <w:i w:val="0"/>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num w:numId="1">
    <w:abstractNumId w:val="3"/>
  </w:num>
  <w:num w:numId="2">
    <w:abstractNumId w:val="0"/>
  </w:num>
  <w:num w:numId="3">
    <w:abstractNumId w:val="1"/>
  </w:num>
  <w:num w:numId="4">
    <w:abstractNumId w:val="5"/>
  </w:num>
  <w:num w:numId="5">
    <w:abstractNumId w:val="4"/>
  </w:num>
  <w:num w:numId="6">
    <w:abstractNumId w:val="4"/>
  </w:num>
  <w:num w:numId="7">
    <w:abstractNumId w:val="2"/>
  </w:num>
  <w:num w:numId="8">
    <w:abstractNumId w:val="0"/>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701"/>
    <w:rsid w:val="000003AE"/>
    <w:rsid w:val="000021D1"/>
    <w:rsid w:val="00014AE2"/>
    <w:rsid w:val="00017CF7"/>
    <w:rsid w:val="00020D2A"/>
    <w:rsid w:val="000212C3"/>
    <w:rsid w:val="00021536"/>
    <w:rsid w:val="00025A55"/>
    <w:rsid w:val="000269BE"/>
    <w:rsid w:val="000275CF"/>
    <w:rsid w:val="000329B5"/>
    <w:rsid w:val="00033013"/>
    <w:rsid w:val="00036C9A"/>
    <w:rsid w:val="00037358"/>
    <w:rsid w:val="0003750A"/>
    <w:rsid w:val="00037AA0"/>
    <w:rsid w:val="00042B05"/>
    <w:rsid w:val="00043CAA"/>
    <w:rsid w:val="000442C0"/>
    <w:rsid w:val="00052C1B"/>
    <w:rsid w:val="000603E8"/>
    <w:rsid w:val="00066B91"/>
    <w:rsid w:val="00075432"/>
    <w:rsid w:val="00077820"/>
    <w:rsid w:val="0008066F"/>
    <w:rsid w:val="00080745"/>
    <w:rsid w:val="00082ADF"/>
    <w:rsid w:val="00084F45"/>
    <w:rsid w:val="00091044"/>
    <w:rsid w:val="00095306"/>
    <w:rsid w:val="00096675"/>
    <w:rsid w:val="0009671F"/>
    <w:rsid w:val="000968ED"/>
    <w:rsid w:val="00097F82"/>
    <w:rsid w:val="000A0B42"/>
    <w:rsid w:val="000A32C8"/>
    <w:rsid w:val="000A5D04"/>
    <w:rsid w:val="000B49E8"/>
    <w:rsid w:val="000C2674"/>
    <w:rsid w:val="000C2936"/>
    <w:rsid w:val="000C3F43"/>
    <w:rsid w:val="000C4BE7"/>
    <w:rsid w:val="000C5372"/>
    <w:rsid w:val="000C75ED"/>
    <w:rsid w:val="000C79DB"/>
    <w:rsid w:val="000D70E4"/>
    <w:rsid w:val="000E5F5E"/>
    <w:rsid w:val="000F2A4A"/>
    <w:rsid w:val="000F5596"/>
    <w:rsid w:val="000F5E56"/>
    <w:rsid w:val="001010AF"/>
    <w:rsid w:val="0010264C"/>
    <w:rsid w:val="00102C5E"/>
    <w:rsid w:val="0010343A"/>
    <w:rsid w:val="00105CDF"/>
    <w:rsid w:val="0010736D"/>
    <w:rsid w:val="00110FD3"/>
    <w:rsid w:val="00111BFF"/>
    <w:rsid w:val="00112679"/>
    <w:rsid w:val="00113189"/>
    <w:rsid w:val="00116511"/>
    <w:rsid w:val="001178FC"/>
    <w:rsid w:val="00121FFE"/>
    <w:rsid w:val="00130B8A"/>
    <w:rsid w:val="00131196"/>
    <w:rsid w:val="001362EE"/>
    <w:rsid w:val="00137ADA"/>
    <w:rsid w:val="00137D90"/>
    <w:rsid w:val="00140A13"/>
    <w:rsid w:val="00141D75"/>
    <w:rsid w:val="001422E0"/>
    <w:rsid w:val="001473C2"/>
    <w:rsid w:val="00150D08"/>
    <w:rsid w:val="001545D2"/>
    <w:rsid w:val="00155E83"/>
    <w:rsid w:val="00160AFB"/>
    <w:rsid w:val="001629D7"/>
    <w:rsid w:val="00162B10"/>
    <w:rsid w:val="00164B4B"/>
    <w:rsid w:val="00166F98"/>
    <w:rsid w:val="00170594"/>
    <w:rsid w:val="00175BA8"/>
    <w:rsid w:val="001832A6"/>
    <w:rsid w:val="00183BBF"/>
    <w:rsid w:val="0019376C"/>
    <w:rsid w:val="00195129"/>
    <w:rsid w:val="001960DF"/>
    <w:rsid w:val="00197367"/>
    <w:rsid w:val="001B1824"/>
    <w:rsid w:val="001B4BCA"/>
    <w:rsid w:val="001B4E84"/>
    <w:rsid w:val="001B5644"/>
    <w:rsid w:val="001C2641"/>
    <w:rsid w:val="001C298A"/>
    <w:rsid w:val="001C3C72"/>
    <w:rsid w:val="001C48C6"/>
    <w:rsid w:val="001C54CD"/>
    <w:rsid w:val="001C6006"/>
    <w:rsid w:val="001C7E63"/>
    <w:rsid w:val="001D06E6"/>
    <w:rsid w:val="001D10F5"/>
    <w:rsid w:val="001D1690"/>
    <w:rsid w:val="001D629F"/>
    <w:rsid w:val="001E0CA0"/>
    <w:rsid w:val="001E1BFB"/>
    <w:rsid w:val="001E2D32"/>
    <w:rsid w:val="001E429A"/>
    <w:rsid w:val="001F6CD9"/>
    <w:rsid w:val="00201FAF"/>
    <w:rsid w:val="0020397A"/>
    <w:rsid w:val="00207A54"/>
    <w:rsid w:val="00210199"/>
    <w:rsid w:val="002246E3"/>
    <w:rsid w:val="002248F7"/>
    <w:rsid w:val="0022627D"/>
    <w:rsid w:val="00232F26"/>
    <w:rsid w:val="00240678"/>
    <w:rsid w:val="00243286"/>
    <w:rsid w:val="00247045"/>
    <w:rsid w:val="00247FB5"/>
    <w:rsid w:val="002538E7"/>
    <w:rsid w:val="00253F5E"/>
    <w:rsid w:val="00254A65"/>
    <w:rsid w:val="00254F9B"/>
    <w:rsid w:val="0026298D"/>
    <w:rsid w:val="00263055"/>
    <w:rsid w:val="002634C4"/>
    <w:rsid w:val="00267420"/>
    <w:rsid w:val="00270C1D"/>
    <w:rsid w:val="00271F89"/>
    <w:rsid w:val="00273756"/>
    <w:rsid w:val="00280D2C"/>
    <w:rsid w:val="00283187"/>
    <w:rsid w:val="002918FE"/>
    <w:rsid w:val="002928D3"/>
    <w:rsid w:val="00292CCC"/>
    <w:rsid w:val="002A3B25"/>
    <w:rsid w:val="002B2008"/>
    <w:rsid w:val="002B57FE"/>
    <w:rsid w:val="002B7369"/>
    <w:rsid w:val="002C1FE8"/>
    <w:rsid w:val="002D1ECF"/>
    <w:rsid w:val="002D379A"/>
    <w:rsid w:val="002D476C"/>
    <w:rsid w:val="002D4F83"/>
    <w:rsid w:val="002D6D46"/>
    <w:rsid w:val="002E4C09"/>
    <w:rsid w:val="002E4CC6"/>
    <w:rsid w:val="002F1FE6"/>
    <w:rsid w:val="002F4E68"/>
    <w:rsid w:val="0030321A"/>
    <w:rsid w:val="00305061"/>
    <w:rsid w:val="0030741D"/>
    <w:rsid w:val="00307D87"/>
    <w:rsid w:val="0031052E"/>
    <w:rsid w:val="003116A9"/>
    <w:rsid w:val="00312F7F"/>
    <w:rsid w:val="00317990"/>
    <w:rsid w:val="003228B7"/>
    <w:rsid w:val="00324F2B"/>
    <w:rsid w:val="00331A5B"/>
    <w:rsid w:val="00343B08"/>
    <w:rsid w:val="00344BB0"/>
    <w:rsid w:val="003549A9"/>
    <w:rsid w:val="003554C6"/>
    <w:rsid w:val="003565C0"/>
    <w:rsid w:val="003673CF"/>
    <w:rsid w:val="00383A5C"/>
    <w:rsid w:val="003845C1"/>
    <w:rsid w:val="00385461"/>
    <w:rsid w:val="00390583"/>
    <w:rsid w:val="003975C2"/>
    <w:rsid w:val="003A02CB"/>
    <w:rsid w:val="003A4306"/>
    <w:rsid w:val="003A447B"/>
    <w:rsid w:val="003A528F"/>
    <w:rsid w:val="003A6F89"/>
    <w:rsid w:val="003A6FF4"/>
    <w:rsid w:val="003B0094"/>
    <w:rsid w:val="003B38C1"/>
    <w:rsid w:val="003B75C2"/>
    <w:rsid w:val="003C41CF"/>
    <w:rsid w:val="003C669A"/>
    <w:rsid w:val="003C7463"/>
    <w:rsid w:val="003D278B"/>
    <w:rsid w:val="003E3DCD"/>
    <w:rsid w:val="003E4635"/>
    <w:rsid w:val="003E5BA0"/>
    <w:rsid w:val="003E5D8E"/>
    <w:rsid w:val="003F2682"/>
    <w:rsid w:val="003F2B38"/>
    <w:rsid w:val="003F4795"/>
    <w:rsid w:val="003F57D1"/>
    <w:rsid w:val="003F605C"/>
    <w:rsid w:val="003F7A6F"/>
    <w:rsid w:val="004019D1"/>
    <w:rsid w:val="00413932"/>
    <w:rsid w:val="00415BAF"/>
    <w:rsid w:val="00421802"/>
    <w:rsid w:val="00422065"/>
    <w:rsid w:val="004238AF"/>
    <w:rsid w:val="00423CEE"/>
    <w:rsid w:val="00423E3E"/>
    <w:rsid w:val="004243AD"/>
    <w:rsid w:val="0042699E"/>
    <w:rsid w:val="00427AF4"/>
    <w:rsid w:val="004318FB"/>
    <w:rsid w:val="00432BE0"/>
    <w:rsid w:val="00433761"/>
    <w:rsid w:val="00434184"/>
    <w:rsid w:val="00435A5D"/>
    <w:rsid w:val="0043753F"/>
    <w:rsid w:val="004400E2"/>
    <w:rsid w:val="004410C7"/>
    <w:rsid w:val="004417B4"/>
    <w:rsid w:val="0044241D"/>
    <w:rsid w:val="00447FA0"/>
    <w:rsid w:val="004553EE"/>
    <w:rsid w:val="0046342D"/>
    <w:rsid w:val="004647DA"/>
    <w:rsid w:val="00465812"/>
    <w:rsid w:val="00474062"/>
    <w:rsid w:val="00475F7E"/>
    <w:rsid w:val="00477D6B"/>
    <w:rsid w:val="004804C5"/>
    <w:rsid w:val="0048203B"/>
    <w:rsid w:val="00490D07"/>
    <w:rsid w:val="0049285E"/>
    <w:rsid w:val="00494A47"/>
    <w:rsid w:val="004A2AB5"/>
    <w:rsid w:val="004B1DF2"/>
    <w:rsid w:val="004B28BD"/>
    <w:rsid w:val="004B3A30"/>
    <w:rsid w:val="004B4245"/>
    <w:rsid w:val="004B6701"/>
    <w:rsid w:val="004C2AAE"/>
    <w:rsid w:val="004D0A98"/>
    <w:rsid w:val="004D2593"/>
    <w:rsid w:val="004D2840"/>
    <w:rsid w:val="004D44EA"/>
    <w:rsid w:val="004D5465"/>
    <w:rsid w:val="004D78CD"/>
    <w:rsid w:val="004E122D"/>
    <w:rsid w:val="004E146D"/>
    <w:rsid w:val="004E5A59"/>
    <w:rsid w:val="004F2C36"/>
    <w:rsid w:val="004F4733"/>
    <w:rsid w:val="005002FD"/>
    <w:rsid w:val="00501919"/>
    <w:rsid w:val="0050227D"/>
    <w:rsid w:val="005117D0"/>
    <w:rsid w:val="00511B95"/>
    <w:rsid w:val="005166FB"/>
    <w:rsid w:val="005247D5"/>
    <w:rsid w:val="00525164"/>
    <w:rsid w:val="0053022A"/>
    <w:rsid w:val="0053057A"/>
    <w:rsid w:val="0053490A"/>
    <w:rsid w:val="00535A1D"/>
    <w:rsid w:val="00541ADF"/>
    <w:rsid w:val="005455F1"/>
    <w:rsid w:val="00546958"/>
    <w:rsid w:val="0055076D"/>
    <w:rsid w:val="00560A29"/>
    <w:rsid w:val="00563F07"/>
    <w:rsid w:val="005643ED"/>
    <w:rsid w:val="0056560A"/>
    <w:rsid w:val="005663AA"/>
    <w:rsid w:val="00566F24"/>
    <w:rsid w:val="00570F7F"/>
    <w:rsid w:val="005714E2"/>
    <w:rsid w:val="0057403B"/>
    <w:rsid w:val="005760A2"/>
    <w:rsid w:val="005814A3"/>
    <w:rsid w:val="00586ADB"/>
    <w:rsid w:val="00587D03"/>
    <w:rsid w:val="00590A2B"/>
    <w:rsid w:val="00592BA5"/>
    <w:rsid w:val="00593D01"/>
    <w:rsid w:val="005950FD"/>
    <w:rsid w:val="00597478"/>
    <w:rsid w:val="005A4B59"/>
    <w:rsid w:val="005B45D8"/>
    <w:rsid w:val="005C447A"/>
    <w:rsid w:val="005C7CB2"/>
    <w:rsid w:val="005D11CD"/>
    <w:rsid w:val="005D1C17"/>
    <w:rsid w:val="005D7F4E"/>
    <w:rsid w:val="005F2B00"/>
    <w:rsid w:val="005F2BB1"/>
    <w:rsid w:val="005F333E"/>
    <w:rsid w:val="005F474A"/>
    <w:rsid w:val="005F52D2"/>
    <w:rsid w:val="00600724"/>
    <w:rsid w:val="00603145"/>
    <w:rsid w:val="0060437E"/>
    <w:rsid w:val="00605827"/>
    <w:rsid w:val="00605B5F"/>
    <w:rsid w:val="00610B53"/>
    <w:rsid w:val="00615192"/>
    <w:rsid w:val="0061558A"/>
    <w:rsid w:val="00616A16"/>
    <w:rsid w:val="00617FD0"/>
    <w:rsid w:val="00623D74"/>
    <w:rsid w:val="006244CA"/>
    <w:rsid w:val="00625C25"/>
    <w:rsid w:val="00627CAC"/>
    <w:rsid w:val="00634134"/>
    <w:rsid w:val="00634BFE"/>
    <w:rsid w:val="0063676C"/>
    <w:rsid w:val="00641A83"/>
    <w:rsid w:val="00641FEB"/>
    <w:rsid w:val="00642DAA"/>
    <w:rsid w:val="00645BA4"/>
    <w:rsid w:val="00646050"/>
    <w:rsid w:val="00661219"/>
    <w:rsid w:val="00663682"/>
    <w:rsid w:val="00664B93"/>
    <w:rsid w:val="00665E24"/>
    <w:rsid w:val="00670CF2"/>
    <w:rsid w:val="006713CA"/>
    <w:rsid w:val="00674876"/>
    <w:rsid w:val="00675C12"/>
    <w:rsid w:val="00676C5C"/>
    <w:rsid w:val="0067733C"/>
    <w:rsid w:val="006821FF"/>
    <w:rsid w:val="00685291"/>
    <w:rsid w:val="00693CF9"/>
    <w:rsid w:val="006A0D3F"/>
    <w:rsid w:val="006A3736"/>
    <w:rsid w:val="006A5447"/>
    <w:rsid w:val="006B5CF2"/>
    <w:rsid w:val="006C0B39"/>
    <w:rsid w:val="006C1E8C"/>
    <w:rsid w:val="006D0398"/>
    <w:rsid w:val="006D451E"/>
    <w:rsid w:val="006E3D3C"/>
    <w:rsid w:val="006E7669"/>
    <w:rsid w:val="006F043A"/>
    <w:rsid w:val="006F1B78"/>
    <w:rsid w:val="00702FAE"/>
    <w:rsid w:val="007058FB"/>
    <w:rsid w:val="007068D2"/>
    <w:rsid w:val="007069BB"/>
    <w:rsid w:val="00713317"/>
    <w:rsid w:val="00714FE0"/>
    <w:rsid w:val="00715E40"/>
    <w:rsid w:val="007162DF"/>
    <w:rsid w:val="0072000B"/>
    <w:rsid w:val="00720287"/>
    <w:rsid w:val="00723D75"/>
    <w:rsid w:val="007255DA"/>
    <w:rsid w:val="007316BC"/>
    <w:rsid w:val="007347E8"/>
    <w:rsid w:val="00742053"/>
    <w:rsid w:val="00743912"/>
    <w:rsid w:val="0074733F"/>
    <w:rsid w:val="00751D78"/>
    <w:rsid w:val="0076290F"/>
    <w:rsid w:val="00763525"/>
    <w:rsid w:val="00763A45"/>
    <w:rsid w:val="00766D01"/>
    <w:rsid w:val="00766F1C"/>
    <w:rsid w:val="007716B1"/>
    <w:rsid w:val="007724EB"/>
    <w:rsid w:val="007731D7"/>
    <w:rsid w:val="0077340F"/>
    <w:rsid w:val="00773E0E"/>
    <w:rsid w:val="007756DA"/>
    <w:rsid w:val="00783296"/>
    <w:rsid w:val="007851BB"/>
    <w:rsid w:val="00785B11"/>
    <w:rsid w:val="007960E7"/>
    <w:rsid w:val="00796CE9"/>
    <w:rsid w:val="007A0508"/>
    <w:rsid w:val="007B00E3"/>
    <w:rsid w:val="007B38D4"/>
    <w:rsid w:val="007B6A58"/>
    <w:rsid w:val="007B6E7A"/>
    <w:rsid w:val="007B7659"/>
    <w:rsid w:val="007C0B3C"/>
    <w:rsid w:val="007C0F7F"/>
    <w:rsid w:val="007C30B5"/>
    <w:rsid w:val="007C3713"/>
    <w:rsid w:val="007C39A8"/>
    <w:rsid w:val="007C3B4F"/>
    <w:rsid w:val="007C7757"/>
    <w:rsid w:val="007C77DF"/>
    <w:rsid w:val="007D1613"/>
    <w:rsid w:val="007D4BDE"/>
    <w:rsid w:val="007D5982"/>
    <w:rsid w:val="007D6CCC"/>
    <w:rsid w:val="007E175C"/>
    <w:rsid w:val="007E5C22"/>
    <w:rsid w:val="007E6992"/>
    <w:rsid w:val="007E77E0"/>
    <w:rsid w:val="007F384E"/>
    <w:rsid w:val="007F7CB3"/>
    <w:rsid w:val="007F7D1D"/>
    <w:rsid w:val="00804B07"/>
    <w:rsid w:val="0080601C"/>
    <w:rsid w:val="008118CF"/>
    <w:rsid w:val="00817F1E"/>
    <w:rsid w:val="00821BFA"/>
    <w:rsid w:val="00830680"/>
    <w:rsid w:val="00840A87"/>
    <w:rsid w:val="008414E9"/>
    <w:rsid w:val="00846A49"/>
    <w:rsid w:val="00852992"/>
    <w:rsid w:val="008548F6"/>
    <w:rsid w:val="008567E8"/>
    <w:rsid w:val="00864204"/>
    <w:rsid w:val="0086420E"/>
    <w:rsid w:val="00867D61"/>
    <w:rsid w:val="00870046"/>
    <w:rsid w:val="00871CAE"/>
    <w:rsid w:val="00873BA3"/>
    <w:rsid w:val="00875069"/>
    <w:rsid w:val="00875107"/>
    <w:rsid w:val="00885D57"/>
    <w:rsid w:val="008900F6"/>
    <w:rsid w:val="00895041"/>
    <w:rsid w:val="00897DEC"/>
    <w:rsid w:val="008A282D"/>
    <w:rsid w:val="008A7064"/>
    <w:rsid w:val="008B0A5D"/>
    <w:rsid w:val="008B15C3"/>
    <w:rsid w:val="008B2CC1"/>
    <w:rsid w:val="008B60B2"/>
    <w:rsid w:val="008C09CF"/>
    <w:rsid w:val="008C2177"/>
    <w:rsid w:val="008C2987"/>
    <w:rsid w:val="008C53D6"/>
    <w:rsid w:val="008C5BF3"/>
    <w:rsid w:val="008D1D4F"/>
    <w:rsid w:val="008D4099"/>
    <w:rsid w:val="008D4796"/>
    <w:rsid w:val="008D6DE9"/>
    <w:rsid w:val="008E06E7"/>
    <w:rsid w:val="008E1CA4"/>
    <w:rsid w:val="008E1EC1"/>
    <w:rsid w:val="008E5D6E"/>
    <w:rsid w:val="008F3B49"/>
    <w:rsid w:val="009014EA"/>
    <w:rsid w:val="0090679B"/>
    <w:rsid w:val="0090731E"/>
    <w:rsid w:val="00907D93"/>
    <w:rsid w:val="00907E18"/>
    <w:rsid w:val="0091044A"/>
    <w:rsid w:val="00913B70"/>
    <w:rsid w:val="00916EE2"/>
    <w:rsid w:val="00921123"/>
    <w:rsid w:val="00922052"/>
    <w:rsid w:val="00924E03"/>
    <w:rsid w:val="00924E1D"/>
    <w:rsid w:val="00935C1C"/>
    <w:rsid w:val="00941507"/>
    <w:rsid w:val="009433A0"/>
    <w:rsid w:val="0094593F"/>
    <w:rsid w:val="009520EE"/>
    <w:rsid w:val="00953C08"/>
    <w:rsid w:val="00960128"/>
    <w:rsid w:val="009622E4"/>
    <w:rsid w:val="00965DE6"/>
    <w:rsid w:val="00966A22"/>
    <w:rsid w:val="00966F1B"/>
    <w:rsid w:val="00966F45"/>
    <w:rsid w:val="0096722F"/>
    <w:rsid w:val="009716D9"/>
    <w:rsid w:val="00973287"/>
    <w:rsid w:val="009738DD"/>
    <w:rsid w:val="0097700D"/>
    <w:rsid w:val="00980843"/>
    <w:rsid w:val="00980EBF"/>
    <w:rsid w:val="00981EE9"/>
    <w:rsid w:val="009917D1"/>
    <w:rsid w:val="0099606F"/>
    <w:rsid w:val="009A7581"/>
    <w:rsid w:val="009C0709"/>
    <w:rsid w:val="009C27D8"/>
    <w:rsid w:val="009D2644"/>
    <w:rsid w:val="009D4A25"/>
    <w:rsid w:val="009D4EAF"/>
    <w:rsid w:val="009D6EFE"/>
    <w:rsid w:val="009E2791"/>
    <w:rsid w:val="009E3F6F"/>
    <w:rsid w:val="009E4F30"/>
    <w:rsid w:val="009E5168"/>
    <w:rsid w:val="009E5832"/>
    <w:rsid w:val="009E5B87"/>
    <w:rsid w:val="009F499F"/>
    <w:rsid w:val="009F5B1C"/>
    <w:rsid w:val="00A003C7"/>
    <w:rsid w:val="00A01A21"/>
    <w:rsid w:val="00A021B8"/>
    <w:rsid w:val="00A056A0"/>
    <w:rsid w:val="00A061CC"/>
    <w:rsid w:val="00A10659"/>
    <w:rsid w:val="00A1493E"/>
    <w:rsid w:val="00A14F14"/>
    <w:rsid w:val="00A17B81"/>
    <w:rsid w:val="00A17EB7"/>
    <w:rsid w:val="00A2657B"/>
    <w:rsid w:val="00A2686B"/>
    <w:rsid w:val="00A35C27"/>
    <w:rsid w:val="00A372CD"/>
    <w:rsid w:val="00A41470"/>
    <w:rsid w:val="00A42DAF"/>
    <w:rsid w:val="00A43BFD"/>
    <w:rsid w:val="00A45BD8"/>
    <w:rsid w:val="00A45E1B"/>
    <w:rsid w:val="00A46908"/>
    <w:rsid w:val="00A524D0"/>
    <w:rsid w:val="00A5298E"/>
    <w:rsid w:val="00A616E8"/>
    <w:rsid w:val="00A70CEB"/>
    <w:rsid w:val="00A757C3"/>
    <w:rsid w:val="00A75E8D"/>
    <w:rsid w:val="00A7683F"/>
    <w:rsid w:val="00A77BA6"/>
    <w:rsid w:val="00A809FE"/>
    <w:rsid w:val="00A81A42"/>
    <w:rsid w:val="00A83A42"/>
    <w:rsid w:val="00A844DF"/>
    <w:rsid w:val="00A85B8E"/>
    <w:rsid w:val="00A97A49"/>
    <w:rsid w:val="00AA1587"/>
    <w:rsid w:val="00AA26F1"/>
    <w:rsid w:val="00AA321B"/>
    <w:rsid w:val="00AB1026"/>
    <w:rsid w:val="00AB7BF5"/>
    <w:rsid w:val="00AC1F9D"/>
    <w:rsid w:val="00AC205C"/>
    <w:rsid w:val="00AD0BBD"/>
    <w:rsid w:val="00AE74A4"/>
    <w:rsid w:val="00AE7BE4"/>
    <w:rsid w:val="00AF0168"/>
    <w:rsid w:val="00AF0E5E"/>
    <w:rsid w:val="00AF4C42"/>
    <w:rsid w:val="00B00DA0"/>
    <w:rsid w:val="00B029E4"/>
    <w:rsid w:val="00B05A69"/>
    <w:rsid w:val="00B10C81"/>
    <w:rsid w:val="00B14D07"/>
    <w:rsid w:val="00B15BD5"/>
    <w:rsid w:val="00B15FC9"/>
    <w:rsid w:val="00B213B3"/>
    <w:rsid w:val="00B241EE"/>
    <w:rsid w:val="00B248A1"/>
    <w:rsid w:val="00B277A4"/>
    <w:rsid w:val="00B27F7D"/>
    <w:rsid w:val="00B31A6F"/>
    <w:rsid w:val="00B31EA5"/>
    <w:rsid w:val="00B3789D"/>
    <w:rsid w:val="00B40CF6"/>
    <w:rsid w:val="00B532CB"/>
    <w:rsid w:val="00B538F0"/>
    <w:rsid w:val="00B56438"/>
    <w:rsid w:val="00B5762D"/>
    <w:rsid w:val="00B62D1F"/>
    <w:rsid w:val="00B63875"/>
    <w:rsid w:val="00B66F63"/>
    <w:rsid w:val="00B723E5"/>
    <w:rsid w:val="00B72C11"/>
    <w:rsid w:val="00B74E9E"/>
    <w:rsid w:val="00B751AD"/>
    <w:rsid w:val="00B81051"/>
    <w:rsid w:val="00B83811"/>
    <w:rsid w:val="00B87D38"/>
    <w:rsid w:val="00B927F8"/>
    <w:rsid w:val="00B93272"/>
    <w:rsid w:val="00B95ADC"/>
    <w:rsid w:val="00B9734B"/>
    <w:rsid w:val="00B9742F"/>
    <w:rsid w:val="00B97E0D"/>
    <w:rsid w:val="00BA0DB6"/>
    <w:rsid w:val="00BA2D6D"/>
    <w:rsid w:val="00BA38B2"/>
    <w:rsid w:val="00BB22C4"/>
    <w:rsid w:val="00BC775C"/>
    <w:rsid w:val="00BE20AC"/>
    <w:rsid w:val="00BE370A"/>
    <w:rsid w:val="00BE4D05"/>
    <w:rsid w:val="00BF501F"/>
    <w:rsid w:val="00C01413"/>
    <w:rsid w:val="00C02CB4"/>
    <w:rsid w:val="00C11BFE"/>
    <w:rsid w:val="00C14F2B"/>
    <w:rsid w:val="00C15F75"/>
    <w:rsid w:val="00C231AF"/>
    <w:rsid w:val="00C235AE"/>
    <w:rsid w:val="00C34FE1"/>
    <w:rsid w:val="00C37D35"/>
    <w:rsid w:val="00C4065B"/>
    <w:rsid w:val="00C43CE0"/>
    <w:rsid w:val="00C500CA"/>
    <w:rsid w:val="00C516C9"/>
    <w:rsid w:val="00C652F0"/>
    <w:rsid w:val="00C667D3"/>
    <w:rsid w:val="00C71859"/>
    <w:rsid w:val="00C774B6"/>
    <w:rsid w:val="00C82A6D"/>
    <w:rsid w:val="00C83174"/>
    <w:rsid w:val="00C85007"/>
    <w:rsid w:val="00C92A1D"/>
    <w:rsid w:val="00C94629"/>
    <w:rsid w:val="00C95205"/>
    <w:rsid w:val="00C97681"/>
    <w:rsid w:val="00CA051E"/>
    <w:rsid w:val="00CA2AA1"/>
    <w:rsid w:val="00CA7DA8"/>
    <w:rsid w:val="00CA7DEA"/>
    <w:rsid w:val="00CB140E"/>
    <w:rsid w:val="00CB18EE"/>
    <w:rsid w:val="00CB216D"/>
    <w:rsid w:val="00CB7ED8"/>
    <w:rsid w:val="00CC266D"/>
    <w:rsid w:val="00CC7728"/>
    <w:rsid w:val="00CE0AF5"/>
    <w:rsid w:val="00CE2815"/>
    <w:rsid w:val="00CE63EA"/>
    <w:rsid w:val="00CF0FBE"/>
    <w:rsid w:val="00CF286F"/>
    <w:rsid w:val="00CF2A3A"/>
    <w:rsid w:val="00CF2F75"/>
    <w:rsid w:val="00CF77EC"/>
    <w:rsid w:val="00D01366"/>
    <w:rsid w:val="00D05768"/>
    <w:rsid w:val="00D11105"/>
    <w:rsid w:val="00D16B5D"/>
    <w:rsid w:val="00D179E0"/>
    <w:rsid w:val="00D3093C"/>
    <w:rsid w:val="00D3229A"/>
    <w:rsid w:val="00D33507"/>
    <w:rsid w:val="00D33CEE"/>
    <w:rsid w:val="00D34F8B"/>
    <w:rsid w:val="00D35AEB"/>
    <w:rsid w:val="00D45252"/>
    <w:rsid w:val="00D46F17"/>
    <w:rsid w:val="00D516E7"/>
    <w:rsid w:val="00D55442"/>
    <w:rsid w:val="00D60F8A"/>
    <w:rsid w:val="00D630B4"/>
    <w:rsid w:val="00D70532"/>
    <w:rsid w:val="00D71B4D"/>
    <w:rsid w:val="00D73483"/>
    <w:rsid w:val="00D73CFC"/>
    <w:rsid w:val="00D76917"/>
    <w:rsid w:val="00D830F1"/>
    <w:rsid w:val="00D8524D"/>
    <w:rsid w:val="00D93457"/>
    <w:rsid w:val="00D93D55"/>
    <w:rsid w:val="00D9593F"/>
    <w:rsid w:val="00D95B31"/>
    <w:rsid w:val="00D9656B"/>
    <w:rsid w:val="00DA0423"/>
    <w:rsid w:val="00DA5B3D"/>
    <w:rsid w:val="00DA67B1"/>
    <w:rsid w:val="00DB0C19"/>
    <w:rsid w:val="00DB0DD5"/>
    <w:rsid w:val="00DB28E8"/>
    <w:rsid w:val="00DB5511"/>
    <w:rsid w:val="00DC07C6"/>
    <w:rsid w:val="00DC0EB9"/>
    <w:rsid w:val="00DC7B22"/>
    <w:rsid w:val="00DC7F7C"/>
    <w:rsid w:val="00DD0CAE"/>
    <w:rsid w:val="00DD317F"/>
    <w:rsid w:val="00DD32A6"/>
    <w:rsid w:val="00DD420B"/>
    <w:rsid w:val="00DE3C9A"/>
    <w:rsid w:val="00DF036F"/>
    <w:rsid w:val="00DF38AD"/>
    <w:rsid w:val="00DF58F8"/>
    <w:rsid w:val="00E0060C"/>
    <w:rsid w:val="00E01BE1"/>
    <w:rsid w:val="00E03902"/>
    <w:rsid w:val="00E03B01"/>
    <w:rsid w:val="00E03BA8"/>
    <w:rsid w:val="00E10410"/>
    <w:rsid w:val="00E147E6"/>
    <w:rsid w:val="00E218C9"/>
    <w:rsid w:val="00E21C79"/>
    <w:rsid w:val="00E226D3"/>
    <w:rsid w:val="00E229B7"/>
    <w:rsid w:val="00E23A50"/>
    <w:rsid w:val="00E32E4D"/>
    <w:rsid w:val="00E335FE"/>
    <w:rsid w:val="00E365E6"/>
    <w:rsid w:val="00E412BD"/>
    <w:rsid w:val="00E43017"/>
    <w:rsid w:val="00E4344C"/>
    <w:rsid w:val="00E4492A"/>
    <w:rsid w:val="00E4528E"/>
    <w:rsid w:val="00E45DD4"/>
    <w:rsid w:val="00E50216"/>
    <w:rsid w:val="00E5021F"/>
    <w:rsid w:val="00E56141"/>
    <w:rsid w:val="00E64E04"/>
    <w:rsid w:val="00E65B8A"/>
    <w:rsid w:val="00E65ED9"/>
    <w:rsid w:val="00E669F9"/>
    <w:rsid w:val="00E704E3"/>
    <w:rsid w:val="00E708F6"/>
    <w:rsid w:val="00E76856"/>
    <w:rsid w:val="00E81ADA"/>
    <w:rsid w:val="00E85903"/>
    <w:rsid w:val="00E9166B"/>
    <w:rsid w:val="00E94F7F"/>
    <w:rsid w:val="00EA6F84"/>
    <w:rsid w:val="00EA73A7"/>
    <w:rsid w:val="00EB0B67"/>
    <w:rsid w:val="00EB1962"/>
    <w:rsid w:val="00EB3A6D"/>
    <w:rsid w:val="00EB40EB"/>
    <w:rsid w:val="00EC4E49"/>
    <w:rsid w:val="00EC6A06"/>
    <w:rsid w:val="00ED5DE4"/>
    <w:rsid w:val="00ED77FB"/>
    <w:rsid w:val="00ED7AC7"/>
    <w:rsid w:val="00EE1620"/>
    <w:rsid w:val="00EE213B"/>
    <w:rsid w:val="00EE24E3"/>
    <w:rsid w:val="00EE73E4"/>
    <w:rsid w:val="00EE7BCE"/>
    <w:rsid w:val="00EF0E8E"/>
    <w:rsid w:val="00EF1BB8"/>
    <w:rsid w:val="00EF5EB8"/>
    <w:rsid w:val="00EF6613"/>
    <w:rsid w:val="00F01C85"/>
    <w:rsid w:val="00F021A6"/>
    <w:rsid w:val="00F1090C"/>
    <w:rsid w:val="00F14A7C"/>
    <w:rsid w:val="00F23C14"/>
    <w:rsid w:val="00F30F43"/>
    <w:rsid w:val="00F3254F"/>
    <w:rsid w:val="00F33816"/>
    <w:rsid w:val="00F35919"/>
    <w:rsid w:val="00F3691C"/>
    <w:rsid w:val="00F47162"/>
    <w:rsid w:val="00F512B9"/>
    <w:rsid w:val="00F5148C"/>
    <w:rsid w:val="00F541AB"/>
    <w:rsid w:val="00F567E4"/>
    <w:rsid w:val="00F62F28"/>
    <w:rsid w:val="00F658B5"/>
    <w:rsid w:val="00F66152"/>
    <w:rsid w:val="00F75661"/>
    <w:rsid w:val="00F80021"/>
    <w:rsid w:val="00F876A9"/>
    <w:rsid w:val="00FA0E14"/>
    <w:rsid w:val="00FB238F"/>
    <w:rsid w:val="00FB6FCA"/>
    <w:rsid w:val="00FC1388"/>
    <w:rsid w:val="00FC475C"/>
    <w:rsid w:val="00FC79A2"/>
    <w:rsid w:val="00FD23C0"/>
    <w:rsid w:val="00FD4AFF"/>
    <w:rsid w:val="00FD57D3"/>
    <w:rsid w:val="00FE39C6"/>
    <w:rsid w:val="00FF1926"/>
    <w:rsid w:val="00FF2B33"/>
    <w:rsid w:val="00FF3EDB"/>
    <w:rsid w:val="00FF77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8524D"/>
    <w:pPr>
      <w:keepNext/>
      <w:spacing w:before="360" w:after="360"/>
      <w:outlineLvl w:val="0"/>
    </w:pPr>
    <w:rPr>
      <w:b/>
      <w:bCs/>
      <w:caps/>
      <w:kern w:val="32"/>
      <w:szCs w:val="32"/>
    </w:rPr>
  </w:style>
  <w:style w:type="paragraph" w:styleId="Heading2">
    <w:name w:val="heading 2"/>
    <w:basedOn w:val="Normal"/>
    <w:next w:val="Normal"/>
    <w:link w:val="Heading2Char"/>
    <w:qFormat/>
    <w:rsid w:val="00B66F63"/>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BalloonText">
    <w:name w:val="Balloon Text"/>
    <w:basedOn w:val="Normal"/>
    <w:link w:val="BalloonTextChar"/>
    <w:rsid w:val="008414E9"/>
    <w:rPr>
      <w:rFonts w:ascii="Tahoma" w:hAnsi="Tahoma" w:cs="Tahoma"/>
      <w:sz w:val="16"/>
      <w:szCs w:val="16"/>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alloonTextChar">
    <w:name w:val="Balloon Text Char"/>
    <w:basedOn w:val="DefaultParagraphFont"/>
    <w:link w:val="BalloonText"/>
    <w:rsid w:val="008414E9"/>
    <w:rPr>
      <w:rFonts w:ascii="Tahoma" w:eastAsia="SimSun" w:hAnsi="Tahoma" w:cs="Tahoma"/>
      <w:sz w:val="16"/>
      <w:szCs w:val="16"/>
      <w:lang w:eastAsia="zh-CN"/>
    </w:rPr>
  </w:style>
  <w:style w:type="paragraph" w:styleId="FootnoteText">
    <w:name w:val="footnote text"/>
    <w:aliases w:val="Footnote,Char"/>
    <w:basedOn w:val="Normal"/>
    <w:link w:val="FootnoteTextChar"/>
    <w:semiHidden/>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1">
    <w:name w:val="toc 1"/>
    <w:basedOn w:val="Normal"/>
    <w:next w:val="Normal"/>
    <w:autoRedefine/>
    <w:uiPriority w:val="39"/>
    <w:rsid w:val="004B6701"/>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Hyperlink">
    <w:name w:val="Hyperlink"/>
    <w:basedOn w:val="DefaultParagraphFont"/>
    <w:uiPriority w:val="99"/>
    <w:rsid w:val="004B6701"/>
    <w:rPr>
      <w:rFonts w:cs="Times New Roman"/>
      <w:color w:val="0000FF"/>
      <w:u w:val="single"/>
    </w:rPr>
  </w:style>
  <w:style w:type="character" w:customStyle="1" w:styleId="Heading2Char">
    <w:name w:val="Heading 2 Char"/>
    <w:link w:val="Heading2"/>
    <w:locked/>
    <w:rsid w:val="00B66F63"/>
    <w:rPr>
      <w:rFonts w:ascii="Arial" w:eastAsia="SimSun" w:hAnsi="Arial" w:cs="Arial"/>
      <w:bCs/>
      <w:iCs/>
      <w:caps/>
      <w:sz w:val="22"/>
      <w:szCs w:val="28"/>
      <w:lang w:eastAsia="zh-CN"/>
    </w:rPr>
  </w:style>
  <w:style w:type="table" w:styleId="TableGrid">
    <w:name w:val="Table Grid"/>
    <w:basedOn w:val="TableNormal"/>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E365E6"/>
    <w:rPr>
      <w:rFonts w:cs="Times New Roman"/>
      <w:vertAlign w:val="superscript"/>
    </w:rPr>
  </w:style>
  <w:style w:type="character" w:customStyle="1" w:styleId="FootnoteTextChar">
    <w:name w:val="Footnote Text Char"/>
    <w:aliases w:val="Footnote Char,Char Char"/>
    <w:link w:val="FootnoteText"/>
    <w:semiHidden/>
    <w:locked/>
    <w:rsid w:val="00E365E6"/>
    <w:rPr>
      <w:rFonts w:ascii="Arial" w:eastAsia="SimSun" w:hAnsi="Arial" w:cs="Arial"/>
      <w:sz w:val="18"/>
      <w:lang w:eastAsia="zh-CN"/>
    </w:rPr>
  </w:style>
  <w:style w:type="paragraph" w:styleId="Caption">
    <w:name w:val="caption"/>
    <w:basedOn w:val="Normal"/>
    <w:next w:val="Normal"/>
    <w:link w:val="CaptionChar"/>
    <w:qFormat/>
    <w:rsid w:val="008414E9"/>
    <w:rPr>
      <w:b/>
      <w:bCs/>
      <w:sz w:val="18"/>
    </w:rPr>
  </w:style>
  <w:style w:type="character" w:customStyle="1" w:styleId="CaptionChar">
    <w:name w:val="Caption Char"/>
    <w:basedOn w:val="DefaultParagraphFont"/>
    <w:link w:val="Caption"/>
    <w:rsid w:val="008414E9"/>
    <w:rPr>
      <w:rFonts w:ascii="Arial" w:eastAsia="SimSun" w:hAnsi="Arial" w:cs="Arial"/>
      <w:b/>
      <w:bCs/>
      <w:sz w:val="18"/>
      <w:lang w:eastAsia="zh-CN"/>
    </w:rPr>
  </w:style>
  <w:style w:type="character" w:customStyle="1" w:styleId="HeaderChar">
    <w:name w:val="Header Char"/>
    <w:link w:val="Header"/>
    <w:uiPriority w:val="99"/>
    <w:semiHidden/>
    <w:locked/>
    <w:rsid w:val="00E412BD"/>
    <w:rPr>
      <w:rFonts w:ascii="Arial" w:eastAsia="SimSun" w:hAnsi="Arial" w:cs="Arial"/>
      <w:sz w:val="22"/>
      <w:lang w:eastAsia="zh-CN"/>
    </w:rPr>
  </w:style>
  <w:style w:type="paragraph" w:styleId="PlainText">
    <w:name w:val="Plain Text"/>
    <w:basedOn w:val="Normal"/>
    <w:link w:val="PlainTextChar"/>
    <w:uiPriority w:val="99"/>
    <w:rsid w:val="00E412BD"/>
    <w:rPr>
      <w:rFonts w:ascii="Courier New" w:hAnsi="Courier New" w:cs="Courier New"/>
      <w:sz w:val="20"/>
    </w:rPr>
  </w:style>
  <w:style w:type="paragraph" w:styleId="ListParagraph">
    <w:name w:val="List Paragraph"/>
    <w:basedOn w:val="Normal"/>
    <w:uiPriority w:val="34"/>
    <w:qFormat/>
    <w:rsid w:val="00D8524D"/>
    <w:pPr>
      <w:ind w:left="720"/>
      <w:contextualSpacing/>
    </w:pPr>
  </w:style>
  <w:style w:type="character" w:customStyle="1" w:styleId="PlainTextChar">
    <w:name w:val="Plain Text Char"/>
    <w:basedOn w:val="DefaultParagraphFont"/>
    <w:link w:val="PlainText"/>
    <w:uiPriority w:val="99"/>
    <w:rsid w:val="00E412BD"/>
    <w:rPr>
      <w:rFonts w:ascii="Courier New" w:eastAsia="SimSun" w:hAnsi="Courier New" w:cs="Courier New"/>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8524D"/>
    <w:pPr>
      <w:keepNext/>
      <w:spacing w:before="360" w:after="360"/>
      <w:outlineLvl w:val="0"/>
    </w:pPr>
    <w:rPr>
      <w:b/>
      <w:bCs/>
      <w:caps/>
      <w:kern w:val="32"/>
      <w:szCs w:val="32"/>
    </w:rPr>
  </w:style>
  <w:style w:type="paragraph" w:styleId="Heading2">
    <w:name w:val="heading 2"/>
    <w:basedOn w:val="Normal"/>
    <w:next w:val="Normal"/>
    <w:link w:val="Heading2Char"/>
    <w:qFormat/>
    <w:rsid w:val="00B66F63"/>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BalloonText">
    <w:name w:val="Balloon Text"/>
    <w:basedOn w:val="Normal"/>
    <w:link w:val="BalloonTextChar"/>
    <w:rsid w:val="008414E9"/>
    <w:rPr>
      <w:rFonts w:ascii="Tahoma" w:hAnsi="Tahoma" w:cs="Tahoma"/>
      <w:sz w:val="16"/>
      <w:szCs w:val="16"/>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alloonTextChar">
    <w:name w:val="Balloon Text Char"/>
    <w:basedOn w:val="DefaultParagraphFont"/>
    <w:link w:val="BalloonText"/>
    <w:rsid w:val="008414E9"/>
    <w:rPr>
      <w:rFonts w:ascii="Tahoma" w:eastAsia="SimSun" w:hAnsi="Tahoma" w:cs="Tahoma"/>
      <w:sz w:val="16"/>
      <w:szCs w:val="16"/>
      <w:lang w:eastAsia="zh-CN"/>
    </w:rPr>
  </w:style>
  <w:style w:type="paragraph" w:styleId="FootnoteText">
    <w:name w:val="footnote text"/>
    <w:aliases w:val="Footnote,Char"/>
    <w:basedOn w:val="Normal"/>
    <w:link w:val="FootnoteTextChar"/>
    <w:semiHidden/>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1">
    <w:name w:val="toc 1"/>
    <w:basedOn w:val="Normal"/>
    <w:next w:val="Normal"/>
    <w:autoRedefine/>
    <w:uiPriority w:val="39"/>
    <w:rsid w:val="004B6701"/>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Hyperlink">
    <w:name w:val="Hyperlink"/>
    <w:basedOn w:val="DefaultParagraphFont"/>
    <w:uiPriority w:val="99"/>
    <w:rsid w:val="004B6701"/>
    <w:rPr>
      <w:rFonts w:cs="Times New Roman"/>
      <w:color w:val="0000FF"/>
      <w:u w:val="single"/>
    </w:rPr>
  </w:style>
  <w:style w:type="character" w:customStyle="1" w:styleId="Heading2Char">
    <w:name w:val="Heading 2 Char"/>
    <w:link w:val="Heading2"/>
    <w:locked/>
    <w:rsid w:val="00B66F63"/>
    <w:rPr>
      <w:rFonts w:ascii="Arial" w:eastAsia="SimSun" w:hAnsi="Arial" w:cs="Arial"/>
      <w:bCs/>
      <w:iCs/>
      <w:caps/>
      <w:sz w:val="22"/>
      <w:szCs w:val="28"/>
      <w:lang w:eastAsia="zh-CN"/>
    </w:rPr>
  </w:style>
  <w:style w:type="table" w:styleId="TableGrid">
    <w:name w:val="Table Grid"/>
    <w:basedOn w:val="TableNormal"/>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E365E6"/>
    <w:rPr>
      <w:rFonts w:cs="Times New Roman"/>
      <w:vertAlign w:val="superscript"/>
    </w:rPr>
  </w:style>
  <w:style w:type="character" w:customStyle="1" w:styleId="FootnoteTextChar">
    <w:name w:val="Footnote Text Char"/>
    <w:aliases w:val="Footnote Char,Char Char"/>
    <w:link w:val="FootnoteText"/>
    <w:semiHidden/>
    <w:locked/>
    <w:rsid w:val="00E365E6"/>
    <w:rPr>
      <w:rFonts w:ascii="Arial" w:eastAsia="SimSun" w:hAnsi="Arial" w:cs="Arial"/>
      <w:sz w:val="18"/>
      <w:lang w:eastAsia="zh-CN"/>
    </w:rPr>
  </w:style>
  <w:style w:type="paragraph" w:styleId="Caption">
    <w:name w:val="caption"/>
    <w:basedOn w:val="Normal"/>
    <w:next w:val="Normal"/>
    <w:link w:val="CaptionChar"/>
    <w:qFormat/>
    <w:rsid w:val="008414E9"/>
    <w:rPr>
      <w:b/>
      <w:bCs/>
      <w:sz w:val="18"/>
    </w:rPr>
  </w:style>
  <w:style w:type="character" w:customStyle="1" w:styleId="CaptionChar">
    <w:name w:val="Caption Char"/>
    <w:basedOn w:val="DefaultParagraphFont"/>
    <w:link w:val="Caption"/>
    <w:rsid w:val="008414E9"/>
    <w:rPr>
      <w:rFonts w:ascii="Arial" w:eastAsia="SimSun" w:hAnsi="Arial" w:cs="Arial"/>
      <w:b/>
      <w:bCs/>
      <w:sz w:val="18"/>
      <w:lang w:eastAsia="zh-CN"/>
    </w:rPr>
  </w:style>
  <w:style w:type="character" w:customStyle="1" w:styleId="HeaderChar">
    <w:name w:val="Header Char"/>
    <w:link w:val="Header"/>
    <w:uiPriority w:val="99"/>
    <w:semiHidden/>
    <w:locked/>
    <w:rsid w:val="00E412BD"/>
    <w:rPr>
      <w:rFonts w:ascii="Arial" w:eastAsia="SimSun" w:hAnsi="Arial" w:cs="Arial"/>
      <w:sz w:val="22"/>
      <w:lang w:eastAsia="zh-CN"/>
    </w:rPr>
  </w:style>
  <w:style w:type="paragraph" w:styleId="PlainText">
    <w:name w:val="Plain Text"/>
    <w:basedOn w:val="Normal"/>
    <w:link w:val="PlainTextChar"/>
    <w:uiPriority w:val="99"/>
    <w:rsid w:val="00E412BD"/>
    <w:rPr>
      <w:rFonts w:ascii="Courier New" w:hAnsi="Courier New" w:cs="Courier New"/>
      <w:sz w:val="20"/>
    </w:rPr>
  </w:style>
  <w:style w:type="paragraph" w:styleId="ListParagraph">
    <w:name w:val="List Paragraph"/>
    <w:basedOn w:val="Normal"/>
    <w:uiPriority w:val="34"/>
    <w:qFormat/>
    <w:rsid w:val="00D8524D"/>
    <w:pPr>
      <w:ind w:left="720"/>
      <w:contextualSpacing/>
    </w:pPr>
  </w:style>
  <w:style w:type="character" w:customStyle="1" w:styleId="PlainTextChar">
    <w:name w:val="Plain Text Char"/>
    <w:basedOn w:val="DefaultParagraphFont"/>
    <w:link w:val="PlainText"/>
    <w:uiPriority w:val="99"/>
    <w:rsid w:val="00E412BD"/>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image" Target="media/image3.emf"/><Relationship Id="rId26" Type="http://schemas.openxmlformats.org/officeDocument/2006/relationships/image" Target="media/image6.emf"/><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2.emf"/><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image" Target="media/image5.emf"/><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header" Target="header1.xml"/><Relationship Id="rId19" Type="http://schemas.openxmlformats.org/officeDocument/2006/relationships/image" Target="media/image4.emf"/><Relationship Id="rId31" Type="http://schemas.openxmlformats.org/officeDocument/2006/relationships/header" Target="header1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A4265-002F-4D1C-BC1E-47AB68C76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46 (E)</Template>
  <TotalTime>0</TotalTime>
  <Pages>26</Pages>
  <Words>2686</Words>
  <Characters>15314</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WO/GA/46/2</vt:lpstr>
    </vt:vector>
  </TitlesOfParts>
  <Company>WIPO</Company>
  <LinksUpToDate>false</LinksUpToDate>
  <CharactersWithSpaces>17965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WO/GA/46/2</dc:title>
  <dc:subject>内部审计与监督司司长年度总结报告</dc:subject>
  <dc:creator>Sanchez Maria</dc:creator>
  <cp:lastModifiedBy>Sanchez Maria</cp:lastModifiedBy>
  <cp:revision>2</cp:revision>
  <cp:lastPrinted>2014-07-18T11:13:00Z</cp:lastPrinted>
  <dcterms:created xsi:type="dcterms:W3CDTF">2014-07-28T12:40:00Z</dcterms:created>
  <dcterms:modified xsi:type="dcterms:W3CDTF">2014-07-28T12:40:00Z</dcterms:modified>
</cp:coreProperties>
</file>