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FA1C9D" w:rsidRPr="00FA1C9D" w:rsidTr="00527C3B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FA1C9D" w:rsidRPr="00FA1C9D" w:rsidRDefault="00FA1C9D" w:rsidP="00FA1C9D">
            <w:pPr>
              <w:widowControl w:val="0"/>
              <w:jc w:val="both"/>
              <w:rPr>
                <w:rFonts w:ascii="Calibri" w:hAnsi="Calibri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FA1C9D">
              <w:rPr>
                <w:rFonts w:ascii="Calibri" w:hAnsi="Calibri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61312" behindDoc="1" locked="0" layoutInCell="0" allowOverlap="1" wp14:anchorId="01D79180" wp14:editId="45F5961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C9D" w:rsidRPr="00FA1C9D" w:rsidRDefault="00FA1C9D" w:rsidP="00FA1C9D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C9D" w:rsidRPr="00FA1C9D" w:rsidRDefault="00FA1C9D" w:rsidP="00FA1C9D">
            <w:pPr>
              <w:jc w:val="right"/>
            </w:pPr>
            <w:r w:rsidRPr="00FA1C9D">
              <w:rPr>
                <w:b/>
                <w:sz w:val="40"/>
                <w:szCs w:val="40"/>
              </w:rPr>
              <w:t>C</w:t>
            </w:r>
          </w:p>
        </w:tc>
      </w:tr>
      <w:tr w:rsidR="00FA1C9D" w:rsidRPr="00FA1C9D" w:rsidTr="00527C3B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05270D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FA1C9D">
              <w:rPr>
                <w:rFonts w:ascii="Arial Black" w:hAnsi="Arial Black"/>
                <w:caps/>
                <w:sz w:val="15"/>
              </w:rPr>
              <w:t>WO/</w:t>
            </w:r>
            <w:r w:rsidRPr="00FA1C9D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FA1C9D">
              <w:rPr>
                <w:rFonts w:ascii="Arial Black" w:hAnsi="Arial Black"/>
                <w:caps/>
                <w:sz w:val="15"/>
              </w:rPr>
              <w:t>/4</w:t>
            </w:r>
            <w:r w:rsidR="00D0343B">
              <w:rPr>
                <w:rFonts w:ascii="Arial Black" w:hAnsi="Arial Black" w:hint="eastAsia"/>
                <w:caps/>
                <w:sz w:val="15"/>
              </w:rPr>
              <w:t>4/</w:t>
            </w:r>
            <w:r w:rsidR="0005270D">
              <w:rPr>
                <w:rFonts w:ascii="Arial Black" w:hAnsi="Arial Black" w:hint="eastAsia"/>
                <w:caps/>
                <w:sz w:val="15"/>
              </w:rPr>
              <w:t>3</w:t>
            </w:r>
            <w:bookmarkStart w:id="1" w:name="Code"/>
            <w:bookmarkEnd w:id="1"/>
          </w:p>
        </w:tc>
      </w:tr>
      <w:tr w:rsidR="00FA1C9D" w:rsidRPr="00FA1C9D" w:rsidTr="00527C3B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FA1C9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A1C9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A1C9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A1C9D" w:rsidRPr="00FA1C9D" w:rsidTr="00527C3B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05270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A1C9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A1C9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D0343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F0A8B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="0005270D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bookmarkStart w:id="2" w:name="Date"/>
            <w:bookmarkEnd w:id="2"/>
            <w:r w:rsidR="006D19E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>日</w:t>
            </w:r>
          </w:p>
        </w:tc>
      </w:tr>
    </w:tbl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>
      <w:pPr>
        <w:spacing w:line="336" w:lineRule="exact"/>
        <w:rPr>
          <w:rFonts w:eastAsia="SimHei" w:cs="Times New Roman"/>
          <w:sz w:val="28"/>
          <w:szCs w:val="28"/>
        </w:rPr>
      </w:pPr>
      <w:r w:rsidRPr="00FA1C9D">
        <w:rPr>
          <w:rFonts w:eastAsia="SimHei" w:cs="Times New Roman" w:hint="eastAsia"/>
          <w:sz w:val="28"/>
          <w:szCs w:val="28"/>
        </w:rPr>
        <w:t>世界知识产权组织大会</w:t>
      </w: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spacing w:line="38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FA1C9D">
        <w:rPr>
          <w:rFonts w:ascii="KaiTi" w:eastAsia="KaiTi" w:hAnsi="KaiTi" w:hint="eastAsia"/>
          <w:b/>
          <w:sz w:val="24"/>
          <w:szCs w:val="24"/>
        </w:rPr>
        <w:t>第四十</w:t>
      </w:r>
      <w:r w:rsidR="00D0343B">
        <w:rPr>
          <w:rFonts w:ascii="KaiTi" w:eastAsia="KaiTi" w:hAnsi="KaiTi" w:hint="eastAsia"/>
          <w:b/>
          <w:sz w:val="24"/>
          <w:szCs w:val="24"/>
        </w:rPr>
        <w:t>四届</w:t>
      </w:r>
      <w:r w:rsidRPr="00FA1C9D">
        <w:rPr>
          <w:rFonts w:ascii="KaiTi" w:eastAsia="KaiTi" w:hAnsi="KaiTi" w:hint="eastAsia"/>
          <w:b/>
          <w:sz w:val="24"/>
          <w:szCs w:val="24"/>
        </w:rPr>
        <w:t>会议(第</w:t>
      </w:r>
      <w:r w:rsidRPr="00FA1C9D">
        <w:rPr>
          <w:rFonts w:ascii="KaiTi" w:eastAsia="KaiTi" w:hAnsi="KaiTi" w:hint="eastAsia"/>
          <w:sz w:val="24"/>
          <w:szCs w:val="24"/>
        </w:rPr>
        <w:t>2</w:t>
      </w:r>
      <w:r w:rsidR="00D0343B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次</w:t>
      </w:r>
      <w:r w:rsidR="00D0343B">
        <w:rPr>
          <w:rFonts w:ascii="KaiTi" w:eastAsia="KaiTi" w:hAnsi="KaiTi" w:hint="eastAsia"/>
          <w:b/>
          <w:sz w:val="24"/>
          <w:szCs w:val="24"/>
        </w:rPr>
        <w:t>特别会议</w:t>
      </w:r>
      <w:r w:rsidRPr="00FA1C9D">
        <w:rPr>
          <w:rFonts w:ascii="KaiTi" w:eastAsia="KaiTi" w:hAnsi="KaiTi" w:hint="eastAsia"/>
          <w:b/>
          <w:sz w:val="24"/>
          <w:szCs w:val="24"/>
        </w:rPr>
        <w:t>)</w:t>
      </w:r>
    </w:p>
    <w:p w:rsidR="00FA1C9D" w:rsidRPr="00FA1C9D" w:rsidRDefault="00FA1C9D" w:rsidP="00FA1C9D">
      <w:pPr>
        <w:spacing w:line="336" w:lineRule="exact"/>
        <w:rPr>
          <w:rFonts w:ascii="KaiTi" w:eastAsia="KaiTi" w:hAnsi="KaiTi"/>
          <w:sz w:val="24"/>
          <w:szCs w:val="24"/>
        </w:rPr>
      </w:pPr>
      <w:r w:rsidRPr="00FA1C9D">
        <w:rPr>
          <w:rFonts w:ascii="KaiTi" w:eastAsia="KaiTi" w:hAnsi="KaiTi"/>
          <w:sz w:val="24"/>
          <w:szCs w:val="24"/>
        </w:rPr>
        <w:t>201</w:t>
      </w:r>
      <w:r w:rsidRPr="00FA1C9D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年</w:t>
      </w:r>
      <w:r w:rsidR="00D0343B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月</w:t>
      </w:r>
      <w:r w:rsidR="00D0343B">
        <w:rPr>
          <w:rFonts w:ascii="KaiTi" w:eastAsia="KaiTi" w:hAnsi="KaiTi" w:hint="eastAsia"/>
          <w:sz w:val="24"/>
          <w:szCs w:val="24"/>
        </w:rPr>
        <w:t>10</w:t>
      </w:r>
      <w:r w:rsidRPr="00FA1C9D">
        <w:rPr>
          <w:rFonts w:ascii="KaiTi" w:eastAsia="KaiTi" w:hAnsi="KaiTi" w:hint="eastAsia"/>
          <w:b/>
          <w:sz w:val="24"/>
          <w:szCs w:val="24"/>
        </w:rPr>
        <w:t>日至</w:t>
      </w:r>
      <w:r w:rsidRPr="00FA1C9D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BF0A8B" w:rsidRPr="00FA1C9D" w:rsidRDefault="0005270D" w:rsidP="00BF0A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WIPO的治理问题</w:t>
      </w:r>
    </w:p>
    <w:p w:rsidR="00FA1C9D" w:rsidRPr="00FA1C9D" w:rsidRDefault="00FA1C9D" w:rsidP="00D0343B">
      <w:pPr>
        <w:rPr>
          <w:rFonts w:ascii="KaiTi" w:eastAsia="KaiTi" w:hAnsi="KaiTi" w:cs="Times New Roman"/>
          <w:kern w:val="2"/>
          <w:sz w:val="24"/>
          <w:szCs w:val="3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TKaiti" w:eastAsia="KaiTi" w:hAnsi="STKaiti" w:cs="Times New Roman"/>
          <w:i/>
          <w:kern w:val="2"/>
          <w:sz w:val="21"/>
          <w:szCs w:val="24"/>
        </w:rPr>
      </w:pPr>
      <w:r w:rsidRPr="00FA1C9D">
        <w:rPr>
          <w:rFonts w:ascii="STKaiti" w:eastAsia="KaiTi" w:hAnsi="STKaiti" w:cs="Times New Roman" w:hint="eastAsia"/>
          <w:i/>
          <w:kern w:val="2"/>
          <w:sz w:val="21"/>
          <w:szCs w:val="24"/>
        </w:rPr>
        <w:t>秘书处编拟</w:t>
      </w:r>
      <w:r w:rsidR="00D0343B">
        <w:rPr>
          <w:rFonts w:ascii="STKaiti" w:eastAsia="KaiTi" w:hAnsi="STKaiti" w:cs="Times New Roman" w:hint="eastAsia"/>
          <w:i/>
          <w:kern w:val="2"/>
          <w:sz w:val="21"/>
          <w:szCs w:val="24"/>
        </w:rPr>
        <w:t>的文件</w:t>
      </w: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BF0A8B" w:rsidRPr="00BF0A8B" w:rsidRDefault="0005270D" w:rsidP="00BF0A8B">
      <w:pPr>
        <w:numPr>
          <w:ilvl w:val="0"/>
          <w:numId w:val="5"/>
        </w:numPr>
        <w:spacing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 w:rsidRPr="0005270D">
        <w:rPr>
          <w:rFonts w:ascii="SimSun" w:hAnsi="SimSun"/>
          <w:iCs/>
          <w:sz w:val="21"/>
          <w:szCs w:val="21"/>
        </w:rPr>
        <w:t>WIPO</w:t>
      </w:r>
      <w:r w:rsidRPr="0005270D">
        <w:rPr>
          <w:rFonts w:ascii="SimSun" w:hAnsi="SimSun" w:hint="eastAsia"/>
          <w:sz w:val="21"/>
          <w:szCs w:val="21"/>
        </w:rPr>
        <w:t>成员国大会和</w:t>
      </w:r>
      <w:r w:rsidRPr="0005270D">
        <w:rPr>
          <w:rFonts w:ascii="SimSun" w:hAnsi="SimSun"/>
          <w:iCs/>
          <w:sz w:val="21"/>
          <w:szCs w:val="21"/>
        </w:rPr>
        <w:t>WIPO</w:t>
      </w:r>
      <w:r w:rsidRPr="0005270D">
        <w:rPr>
          <w:rFonts w:ascii="SimSun" w:hAnsi="SimSun" w:hint="eastAsia"/>
          <w:sz w:val="21"/>
          <w:szCs w:val="21"/>
        </w:rPr>
        <w:t>管理的各联盟的大会各自就其所涉事宜，</w:t>
      </w:r>
      <w:r>
        <w:rPr>
          <w:rFonts w:ascii="SimSun" w:hAnsi="SimSun" w:hint="eastAsia"/>
          <w:sz w:val="21"/>
          <w:szCs w:val="21"/>
        </w:rPr>
        <w:t>于2013年10月2日决定在2013年12月召开特别会议，以便除其他外，完成关于“</w:t>
      </w:r>
      <w:r w:rsidRPr="0005270D">
        <w:rPr>
          <w:rFonts w:ascii="SimSun" w:hAnsi="SimSun" w:hint="eastAsia"/>
          <w:sz w:val="21"/>
          <w:szCs w:val="21"/>
        </w:rPr>
        <w:t>WIPO的治理问题</w:t>
      </w:r>
      <w:r>
        <w:rPr>
          <w:rFonts w:ascii="SimSun" w:hAnsi="SimSun" w:hint="eastAsia"/>
          <w:sz w:val="21"/>
          <w:szCs w:val="21"/>
        </w:rPr>
        <w:t>”议程项目的讨论。</w:t>
      </w:r>
    </w:p>
    <w:p w:rsidR="00BF0A8B" w:rsidRPr="00BF0A8B" w:rsidRDefault="0005270D" w:rsidP="00BF0A8B">
      <w:pPr>
        <w:numPr>
          <w:ilvl w:val="0"/>
          <w:numId w:val="5"/>
        </w:numPr>
        <w:spacing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>
        <w:rPr>
          <w:rFonts w:ascii="SimSun" w:hAnsi="SimSun" w:hint="eastAsia"/>
          <w:sz w:val="21"/>
          <w:szCs w:val="21"/>
          <w:lang w:val="it-IT"/>
        </w:rPr>
        <w:t>在大会主席随后与成员国进行的磋商中，商定将下列决定草案提交WIPO大会批准。</w:t>
      </w:r>
    </w:p>
    <w:p w:rsidR="0005270D" w:rsidRDefault="00BF0A8B" w:rsidP="00BF0A8B">
      <w:pPr>
        <w:numPr>
          <w:ilvl w:val="0"/>
          <w:numId w:val="5"/>
        </w:numPr>
        <w:spacing w:after="120" w:line="340" w:lineRule="atLeast"/>
        <w:ind w:leftChars="2509" w:left="5520"/>
        <w:jc w:val="both"/>
        <w:rPr>
          <w:rFonts w:ascii="KaiTi" w:eastAsia="KaiTi" w:hAnsi="KaiTi"/>
          <w:i/>
          <w:sz w:val="21"/>
          <w:szCs w:val="21"/>
        </w:rPr>
      </w:pPr>
      <w:bookmarkStart w:id="3" w:name="_GoBack"/>
      <w:bookmarkEnd w:id="3"/>
      <w:r w:rsidRPr="00BF0A8B">
        <w:rPr>
          <w:rFonts w:ascii="KaiTi" w:eastAsia="KaiTi" w:hAnsi="KaiTi"/>
          <w:i/>
          <w:sz w:val="21"/>
          <w:szCs w:val="21"/>
        </w:rPr>
        <w:t>WIPO</w:t>
      </w:r>
      <w:r w:rsidRPr="00BF0A8B">
        <w:rPr>
          <w:rFonts w:ascii="KaiTi" w:eastAsia="KaiTi" w:hAnsi="KaiTi" w:hint="eastAsia"/>
          <w:i/>
          <w:sz w:val="21"/>
          <w:szCs w:val="21"/>
        </w:rPr>
        <w:t>大会</w:t>
      </w:r>
      <w:r w:rsidR="0005270D">
        <w:rPr>
          <w:rFonts w:ascii="KaiTi" w:eastAsia="KaiTi" w:hAnsi="KaiTi" w:hint="eastAsia"/>
          <w:i/>
          <w:sz w:val="21"/>
          <w:szCs w:val="21"/>
        </w:rPr>
        <w:t>：</w:t>
      </w:r>
    </w:p>
    <w:p w:rsidR="00BF0A8B" w:rsidRDefault="0005270D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</w:t>
      </w:r>
      <w:proofErr w:type="spellStart"/>
      <w:r>
        <w:rPr>
          <w:rFonts w:ascii="KaiTi" w:eastAsia="KaiTi" w:hAnsi="KaiTi" w:hint="eastAsia"/>
          <w:i/>
          <w:sz w:val="21"/>
          <w:szCs w:val="21"/>
        </w:rPr>
        <w:t>i</w:t>
      </w:r>
      <w:proofErr w:type="spellEnd"/>
      <w:r>
        <w:rPr>
          <w:rFonts w:ascii="KaiTi" w:eastAsia="KaiTi" w:hAnsi="KaiTi" w:hint="eastAsia"/>
          <w:i/>
          <w:sz w:val="21"/>
          <w:szCs w:val="21"/>
        </w:rPr>
        <w:t>)</w:t>
      </w:r>
      <w:r>
        <w:rPr>
          <w:rFonts w:ascii="KaiTi" w:eastAsia="KaiTi" w:hAnsi="KaiTi" w:hint="eastAsia"/>
          <w:i/>
          <w:sz w:val="21"/>
          <w:szCs w:val="21"/>
        </w:rPr>
        <w:tab/>
        <w:t>注意在议程第30项(文件A/51/1——第51届成员国大会)下就“WIPO的治理问题”提出的各份文件，包括非洲集团提出的提案；</w:t>
      </w:r>
    </w:p>
    <w:p w:rsidR="005D5055" w:rsidRDefault="0005270D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(ii)</w:t>
      </w:r>
      <w:r>
        <w:rPr>
          <w:rFonts w:ascii="KaiTi" w:eastAsia="KaiTi" w:hAnsi="KaiTi" w:hint="eastAsia"/>
          <w:i/>
          <w:sz w:val="21"/>
          <w:szCs w:val="21"/>
        </w:rPr>
        <w:tab/>
        <w:t>要求秘书处</w:t>
      </w:r>
      <w:r w:rsidR="00F811FF">
        <w:rPr>
          <w:rFonts w:ascii="KaiTi" w:eastAsia="KaiTi" w:hAnsi="KaiTi" w:hint="eastAsia"/>
          <w:i/>
          <w:sz w:val="21"/>
          <w:szCs w:val="21"/>
        </w:rPr>
        <w:t>在PBC第二十二届会议前就联检组关于审查WIPO的管理和行政的报告举行一次与联检组的情况介绍会；并</w:t>
      </w:r>
    </w:p>
    <w:p w:rsidR="005D5055" w:rsidRDefault="005D5055">
      <w:pPr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/>
          <w:i/>
          <w:sz w:val="21"/>
          <w:szCs w:val="21"/>
        </w:rPr>
        <w:br w:type="page"/>
      </w:r>
    </w:p>
    <w:p w:rsidR="00F811FF" w:rsidRPr="00BF0A8B" w:rsidRDefault="00F811FF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lastRenderedPageBreak/>
        <w:t>(iii)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5D5055">
        <w:rPr>
          <w:rFonts w:ascii="KaiTi" w:eastAsia="KaiTi" w:hAnsi="KaiTi" w:hint="eastAsia"/>
          <w:i/>
          <w:sz w:val="21"/>
          <w:szCs w:val="21"/>
        </w:rPr>
        <w:t>请成员国就WIPO的治理问题提交提案，以在PBC第二十二届会议上进行讨论。</w:t>
      </w:r>
    </w:p>
    <w:p w:rsidR="00BF0A8B" w:rsidRPr="005D5055" w:rsidRDefault="00BF0A8B" w:rsidP="00BF0A8B">
      <w:pPr>
        <w:ind w:left="5534"/>
        <w:jc w:val="both"/>
        <w:rPr>
          <w:rFonts w:ascii="SimSun" w:hAnsi="SimSun"/>
          <w:sz w:val="21"/>
          <w:szCs w:val="21"/>
        </w:rPr>
      </w:pPr>
    </w:p>
    <w:p w:rsidR="00BF0A8B" w:rsidRPr="00BF0A8B" w:rsidRDefault="00BF0A8B" w:rsidP="00BF0A8B">
      <w:pPr>
        <w:ind w:left="5534"/>
        <w:jc w:val="both"/>
        <w:rPr>
          <w:rFonts w:ascii="KaiTi" w:eastAsia="KaiTi" w:hAnsi="KaiTi"/>
          <w:sz w:val="21"/>
          <w:szCs w:val="21"/>
        </w:rPr>
      </w:pPr>
      <w:r w:rsidRPr="00BF0A8B">
        <w:rPr>
          <w:rFonts w:ascii="KaiTi" w:eastAsia="KaiTi" w:hAnsi="KaiTi" w:hint="eastAsia"/>
          <w:sz w:val="21"/>
          <w:szCs w:val="21"/>
        </w:rPr>
        <w:t>[文件完]</w:t>
      </w:r>
    </w:p>
    <w:sectPr w:rsidR="00BF0A8B" w:rsidRPr="00BF0A8B" w:rsidSect="003D02A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8B" w:rsidRDefault="00BF0A8B">
      <w:r>
        <w:separator/>
      </w:r>
    </w:p>
  </w:endnote>
  <w:endnote w:type="continuationSeparator" w:id="0">
    <w:p w:rsidR="00BF0A8B" w:rsidRDefault="00BF0A8B" w:rsidP="003B38C1">
      <w:r>
        <w:separator/>
      </w:r>
    </w:p>
    <w:p w:rsidR="00BF0A8B" w:rsidRPr="003B38C1" w:rsidRDefault="00BF0A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0A8B" w:rsidRPr="003B38C1" w:rsidRDefault="00BF0A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8B" w:rsidRDefault="00BF0A8B">
      <w:r>
        <w:separator/>
      </w:r>
    </w:p>
  </w:footnote>
  <w:footnote w:type="continuationSeparator" w:id="0">
    <w:p w:rsidR="00BF0A8B" w:rsidRDefault="00BF0A8B" w:rsidP="008B60B2">
      <w:r>
        <w:separator/>
      </w:r>
    </w:p>
    <w:p w:rsidR="00BF0A8B" w:rsidRPr="00ED77FB" w:rsidRDefault="00BF0A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0A8B" w:rsidRPr="00ED77FB" w:rsidRDefault="00BF0A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B" w:rsidRPr="00BF0A8B" w:rsidRDefault="00BF0A8B" w:rsidP="00477D6B">
    <w:pPr>
      <w:jc w:val="right"/>
      <w:rPr>
        <w:rFonts w:ascii="SimSun" w:hAnsi="SimSun"/>
        <w:sz w:val="21"/>
      </w:rPr>
    </w:pPr>
    <w:bookmarkStart w:id="4" w:name="Code2"/>
    <w:bookmarkEnd w:id="4"/>
    <w:r w:rsidRPr="00BF0A8B">
      <w:rPr>
        <w:rFonts w:ascii="SimSun" w:hAnsi="SimSun"/>
        <w:sz w:val="21"/>
      </w:rPr>
      <w:t>WO/GA/44/</w:t>
    </w:r>
    <w:r w:rsidR="0005270D">
      <w:rPr>
        <w:rFonts w:ascii="SimSun" w:hAnsi="SimSun" w:hint="eastAsia"/>
        <w:sz w:val="21"/>
      </w:rPr>
      <w:t>3</w:t>
    </w:r>
  </w:p>
  <w:p w:rsidR="00BF0A8B" w:rsidRPr="00BF0A8B" w:rsidRDefault="00BF0A8B" w:rsidP="00477D6B">
    <w:pPr>
      <w:jc w:val="right"/>
      <w:rPr>
        <w:rFonts w:ascii="SimSun" w:hAnsi="SimSun"/>
        <w:sz w:val="21"/>
      </w:rPr>
    </w:pPr>
    <w:r w:rsidRPr="00BF0A8B">
      <w:rPr>
        <w:rFonts w:ascii="SimSun" w:hAnsi="SimSun" w:hint="eastAsia"/>
        <w:sz w:val="21"/>
      </w:rPr>
      <w:t>第</w:t>
    </w:r>
    <w:r w:rsidRPr="00BF0A8B">
      <w:rPr>
        <w:rFonts w:ascii="SimSun" w:hAnsi="SimSun"/>
        <w:sz w:val="21"/>
      </w:rPr>
      <w:fldChar w:fldCharType="begin"/>
    </w:r>
    <w:r w:rsidRPr="00BF0A8B">
      <w:rPr>
        <w:rFonts w:ascii="SimSun" w:hAnsi="SimSun"/>
        <w:sz w:val="21"/>
      </w:rPr>
      <w:instrText xml:space="preserve"> PAGE  \* MERGEFORMAT </w:instrText>
    </w:r>
    <w:r w:rsidRPr="00BF0A8B">
      <w:rPr>
        <w:rFonts w:ascii="SimSun" w:hAnsi="SimSun"/>
        <w:sz w:val="21"/>
      </w:rPr>
      <w:fldChar w:fldCharType="separate"/>
    </w:r>
    <w:r w:rsidR="00E91721">
      <w:rPr>
        <w:rFonts w:ascii="SimSun" w:hAnsi="SimSun"/>
        <w:noProof/>
        <w:sz w:val="21"/>
      </w:rPr>
      <w:t>2</w:t>
    </w:r>
    <w:r w:rsidRPr="00BF0A8B">
      <w:rPr>
        <w:rFonts w:ascii="SimSun" w:hAnsi="SimSun"/>
        <w:sz w:val="21"/>
      </w:rPr>
      <w:fldChar w:fldCharType="end"/>
    </w:r>
    <w:r w:rsidRPr="00BF0A8B">
      <w:rPr>
        <w:rFonts w:ascii="SimSun" w:hAnsi="SimSun" w:hint="eastAsia"/>
        <w:sz w:val="21"/>
      </w:rPr>
      <w:t>页</w:t>
    </w:r>
  </w:p>
  <w:p w:rsidR="00BF0A8B" w:rsidRPr="00BF0A8B" w:rsidRDefault="00BF0A8B" w:rsidP="00477D6B">
    <w:pPr>
      <w:jc w:val="right"/>
      <w:rPr>
        <w:rFonts w:ascii="SimSun" w:hAnsi="SimSun"/>
        <w:sz w:val="21"/>
      </w:rPr>
    </w:pPr>
  </w:p>
  <w:p w:rsidR="00BF0A8B" w:rsidRPr="00BF0A8B" w:rsidRDefault="00BF0A8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A673D"/>
    <w:multiLevelType w:val="hybridMultilevel"/>
    <w:tmpl w:val="B894A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C"/>
    <w:rsid w:val="00043CAA"/>
    <w:rsid w:val="0005270D"/>
    <w:rsid w:val="00075432"/>
    <w:rsid w:val="000968ED"/>
    <w:rsid w:val="000E5292"/>
    <w:rsid w:val="000F5E56"/>
    <w:rsid w:val="001362EE"/>
    <w:rsid w:val="001832A6"/>
    <w:rsid w:val="001D3D4B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02AC"/>
    <w:rsid w:val="004112A3"/>
    <w:rsid w:val="00413022"/>
    <w:rsid w:val="004142AC"/>
    <w:rsid w:val="00423E3E"/>
    <w:rsid w:val="00427AF4"/>
    <w:rsid w:val="004415C7"/>
    <w:rsid w:val="004647DA"/>
    <w:rsid w:val="00474062"/>
    <w:rsid w:val="00477D6B"/>
    <w:rsid w:val="004E4D39"/>
    <w:rsid w:val="005019FF"/>
    <w:rsid w:val="00522D09"/>
    <w:rsid w:val="00527C3B"/>
    <w:rsid w:val="0053057A"/>
    <w:rsid w:val="00560A29"/>
    <w:rsid w:val="005C6649"/>
    <w:rsid w:val="005D5055"/>
    <w:rsid w:val="00605827"/>
    <w:rsid w:val="00646050"/>
    <w:rsid w:val="006713CA"/>
    <w:rsid w:val="00676C5C"/>
    <w:rsid w:val="006D19E4"/>
    <w:rsid w:val="006E5544"/>
    <w:rsid w:val="007D1613"/>
    <w:rsid w:val="007E2071"/>
    <w:rsid w:val="008B2CC1"/>
    <w:rsid w:val="008B60B2"/>
    <w:rsid w:val="008E06E2"/>
    <w:rsid w:val="008E65F3"/>
    <w:rsid w:val="0090731E"/>
    <w:rsid w:val="00916EE2"/>
    <w:rsid w:val="00966A22"/>
    <w:rsid w:val="0096722F"/>
    <w:rsid w:val="00970AC5"/>
    <w:rsid w:val="009717BD"/>
    <w:rsid w:val="00980843"/>
    <w:rsid w:val="009943E3"/>
    <w:rsid w:val="009E2791"/>
    <w:rsid w:val="009E3F6F"/>
    <w:rsid w:val="009F499F"/>
    <w:rsid w:val="00A42DAF"/>
    <w:rsid w:val="00A45BD8"/>
    <w:rsid w:val="00A575CC"/>
    <w:rsid w:val="00A869B7"/>
    <w:rsid w:val="00AA0163"/>
    <w:rsid w:val="00AC205C"/>
    <w:rsid w:val="00AF0A6B"/>
    <w:rsid w:val="00B05A69"/>
    <w:rsid w:val="00B5588C"/>
    <w:rsid w:val="00B625E3"/>
    <w:rsid w:val="00B66453"/>
    <w:rsid w:val="00B9734B"/>
    <w:rsid w:val="00BF0A8B"/>
    <w:rsid w:val="00C11BFE"/>
    <w:rsid w:val="00D0343B"/>
    <w:rsid w:val="00D45252"/>
    <w:rsid w:val="00D71B4D"/>
    <w:rsid w:val="00D93D55"/>
    <w:rsid w:val="00DF0F54"/>
    <w:rsid w:val="00E335FE"/>
    <w:rsid w:val="00E91721"/>
    <w:rsid w:val="00EC4E49"/>
    <w:rsid w:val="00ED4526"/>
    <w:rsid w:val="00ED77FB"/>
    <w:rsid w:val="00EE45FA"/>
    <w:rsid w:val="00EF099C"/>
    <w:rsid w:val="00F030D3"/>
    <w:rsid w:val="00F66152"/>
    <w:rsid w:val="00F811FF"/>
    <w:rsid w:val="00FA1C9D"/>
    <w:rsid w:val="00FB4918"/>
    <w:rsid w:val="00FF29B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122</Characters>
  <Application>Microsoft Office Word</Application>
  <DocSecurity>0</DocSecurity>
  <Lines>1</Lines>
  <Paragraphs>1</Paragraphs>
  <ScaleCrop>false</ScaleCrop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2013-11-29T10:38:00Z</dcterms:created>
  <dcterms:modified xsi:type="dcterms:W3CDTF">2013-12-02T09:15:00Z</dcterms:modified>
</cp:coreProperties>
</file>