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3FD01" w14:textId="77777777" w:rsidR="002355A0" w:rsidRPr="006A3027" w:rsidRDefault="002355A0" w:rsidP="002355A0">
      <w:pPr>
        <w:jc w:val="right"/>
        <w:rPr>
          <w:rFonts w:ascii="Arial Black" w:hAnsi="Arial Black"/>
          <w:caps/>
          <w:sz w:val="15"/>
          <w:szCs w:val="24"/>
        </w:rPr>
      </w:pPr>
      <w:bookmarkStart w:id="0" w:name="_Hlk163049939"/>
      <w:bookmarkEnd w:id="0"/>
      <w:r w:rsidRPr="00890B74">
        <w:rPr>
          <w:rFonts w:eastAsiaTheme="minorEastAsia" w:cs="Times New Roman" w:hint="eastAsia"/>
          <w:noProof/>
        </w:rPr>
        <w:drawing>
          <wp:inline distT="0" distB="0" distL="0" distR="0" wp14:anchorId="4E133595" wp14:editId="51FB6B5F">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C6DF3EA" w14:textId="59B4B3E8" w:rsidR="002355A0" w:rsidRPr="006A3027" w:rsidRDefault="002355A0" w:rsidP="002355A0">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w:t>
      </w:r>
      <w:r w:rsidR="00A97BF7">
        <w:rPr>
          <w:rFonts w:ascii="Arial Black" w:hAnsi="Arial Black"/>
          <w:b/>
          <w:caps/>
          <w:sz w:val="15"/>
          <w:szCs w:val="24"/>
        </w:rPr>
        <w:t>3</w:t>
      </w:r>
      <w:r w:rsidRPr="006A3027">
        <w:rPr>
          <w:rFonts w:ascii="Arial Black" w:hAnsi="Arial Black" w:hint="eastAsia"/>
          <w:b/>
          <w:caps/>
          <w:sz w:val="15"/>
          <w:szCs w:val="24"/>
        </w:rPr>
        <w:t>/</w:t>
      </w:r>
      <w:bookmarkStart w:id="1" w:name="Code"/>
      <w:r>
        <w:rPr>
          <w:rFonts w:ascii="Arial Black" w:hAnsi="Arial Black" w:hint="eastAsia"/>
          <w:b/>
          <w:caps/>
          <w:sz w:val="15"/>
          <w:szCs w:val="24"/>
        </w:rPr>
        <w:t>in</w:t>
      </w:r>
      <w:r>
        <w:rPr>
          <w:rFonts w:ascii="Arial Black" w:hAnsi="Arial Black"/>
          <w:b/>
          <w:caps/>
          <w:sz w:val="15"/>
          <w:szCs w:val="24"/>
        </w:rPr>
        <w:t>f/2</w:t>
      </w:r>
      <w:r w:rsidR="00824835">
        <w:rPr>
          <w:rFonts w:ascii="Arial Black" w:hAnsi="Arial Black"/>
          <w:b/>
          <w:caps/>
          <w:sz w:val="15"/>
          <w:szCs w:val="24"/>
        </w:rPr>
        <w:t xml:space="preserve"> rev.</w:t>
      </w:r>
    </w:p>
    <w:bookmarkEnd w:id="1"/>
    <w:p w14:paraId="51334F11" w14:textId="77777777" w:rsidR="002355A0" w:rsidRPr="006A3027" w:rsidRDefault="002355A0" w:rsidP="002355A0">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r w:rsidRPr="006A3027">
        <w:rPr>
          <w:rFonts w:eastAsia="SimHei" w:hint="eastAsia"/>
          <w:b/>
          <w:sz w:val="15"/>
          <w:szCs w:val="15"/>
          <w:lang w:val="pt-BR"/>
        </w:rPr>
        <w:t>英</w:t>
      </w:r>
      <w:r w:rsidRPr="006A3027">
        <w:rPr>
          <w:rFonts w:eastAsia="SimHei" w:hint="eastAsia"/>
          <w:b/>
          <w:sz w:val="15"/>
          <w:szCs w:val="15"/>
        </w:rPr>
        <w:t>文</w:t>
      </w:r>
      <w:bookmarkEnd w:id="2"/>
    </w:p>
    <w:p w14:paraId="386D3124" w14:textId="24349302" w:rsidR="002355A0" w:rsidRPr="006A3027" w:rsidRDefault="002355A0" w:rsidP="002355A0">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sidR="00A97BF7">
        <w:rPr>
          <w:rFonts w:ascii="Arial Black" w:eastAsia="SimHei" w:hAnsi="Arial Black"/>
          <w:b/>
          <w:sz w:val="15"/>
          <w:szCs w:val="15"/>
          <w:lang w:val="pt-BR"/>
        </w:rPr>
        <w:t>4</w:t>
      </w:r>
      <w:r w:rsidRPr="006A3027">
        <w:rPr>
          <w:rFonts w:ascii="SimHei" w:eastAsia="SimHei" w:hAnsi="Times New Roman" w:hint="eastAsia"/>
          <w:b/>
          <w:sz w:val="15"/>
          <w:szCs w:val="15"/>
        </w:rPr>
        <w:t>年</w:t>
      </w:r>
      <w:r w:rsidR="00824835">
        <w:rPr>
          <w:rFonts w:ascii="Arial Black" w:eastAsia="SimHei" w:hAnsi="Arial Black"/>
          <w:b/>
          <w:sz w:val="15"/>
          <w:szCs w:val="15"/>
          <w:lang w:val="pt-BR"/>
        </w:rPr>
        <w:t>6</w:t>
      </w:r>
      <w:r w:rsidRPr="006A3027">
        <w:rPr>
          <w:rFonts w:ascii="SimHei" w:eastAsia="SimHei" w:hAnsi="Times New Roman" w:hint="eastAsia"/>
          <w:b/>
          <w:sz w:val="15"/>
          <w:szCs w:val="15"/>
        </w:rPr>
        <w:t>月</w:t>
      </w:r>
      <w:r w:rsidR="00824835">
        <w:rPr>
          <w:rFonts w:ascii="Arial Black" w:eastAsia="SimHei" w:hAnsi="Arial Black"/>
          <w:b/>
          <w:sz w:val="15"/>
          <w:szCs w:val="15"/>
          <w:lang w:val="pt-BR"/>
        </w:rPr>
        <w:t>7</w:t>
      </w:r>
      <w:r w:rsidRPr="006A3027">
        <w:rPr>
          <w:rFonts w:ascii="SimHei" w:eastAsia="SimHei" w:hAnsi="Times New Roman" w:hint="eastAsia"/>
          <w:b/>
          <w:sz w:val="15"/>
          <w:szCs w:val="15"/>
        </w:rPr>
        <w:t>日</w:t>
      </w:r>
    </w:p>
    <w:bookmarkEnd w:id="3"/>
    <w:p w14:paraId="5003167B" w14:textId="77777777" w:rsidR="002355A0" w:rsidRPr="006A3027" w:rsidRDefault="002355A0" w:rsidP="002355A0">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218255CF" w14:textId="17B288DF" w:rsidR="002355A0" w:rsidRPr="006A3027" w:rsidRDefault="002355A0" w:rsidP="002355A0">
      <w:pPr>
        <w:spacing w:after="720"/>
        <w:rPr>
          <w:rFonts w:ascii="KaiTi" w:eastAsia="KaiTi" w:hAnsi="KaiTi" w:cs="Times New Roman"/>
          <w:b/>
          <w:sz w:val="24"/>
          <w:szCs w:val="22"/>
        </w:rPr>
      </w:pPr>
      <w:r>
        <w:rPr>
          <w:rFonts w:ascii="KaiTi" w:eastAsia="KaiTi" w:hAnsi="KaiTi" w:cs="Times New Roman" w:hint="eastAsia"/>
          <w:b/>
          <w:sz w:val="24"/>
          <w:szCs w:val="22"/>
        </w:rPr>
        <w:t>第八十</w:t>
      </w:r>
      <w:r w:rsidR="00E40211">
        <w:rPr>
          <w:rFonts w:ascii="KaiTi" w:eastAsia="KaiTi" w:hAnsi="KaiTi" w:cs="Times New Roman" w:hint="eastAsia"/>
          <w:b/>
          <w:sz w:val="24"/>
          <w:szCs w:val="22"/>
        </w:rPr>
        <w:t>三</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w:t>
      </w:r>
      <w:r w:rsidR="00E40211">
        <w:rPr>
          <w:rFonts w:ascii="KaiTi" w:eastAsia="KaiTi" w:hAnsi="KaiTi" w:cs="Times New Roman"/>
          <w:sz w:val="24"/>
          <w:szCs w:val="22"/>
        </w:rPr>
        <w:t>5</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w:t>
      </w:r>
      <w:r w:rsidR="00E40211">
        <w:rPr>
          <w:rFonts w:ascii="KaiTi" w:eastAsia="KaiTi" w:hAnsi="KaiTi" w:cs="Times New Roman"/>
          <w:sz w:val="24"/>
          <w:szCs w:val="22"/>
        </w:rPr>
        <w:t>4</w:t>
      </w:r>
      <w:r w:rsidRPr="006A3027">
        <w:rPr>
          <w:rFonts w:ascii="KaiTi" w:eastAsia="KaiTi" w:hAnsi="KaiTi" w:cs="Times New Roman" w:hint="eastAsia"/>
          <w:b/>
          <w:sz w:val="24"/>
          <w:szCs w:val="22"/>
        </w:rPr>
        <w:t>年</w:t>
      </w:r>
      <w:r>
        <w:rPr>
          <w:rFonts w:ascii="KaiTi" w:eastAsia="KaiTi" w:hAnsi="KaiTi" w:cs="Times New Roman" w:hint="eastAsia"/>
          <w:sz w:val="24"/>
          <w:szCs w:val="22"/>
        </w:rPr>
        <w:t>7</w:t>
      </w:r>
      <w:r w:rsidRPr="006A3027">
        <w:rPr>
          <w:rFonts w:ascii="KaiTi" w:eastAsia="KaiTi" w:hAnsi="KaiTi" w:cs="Times New Roman" w:hint="eastAsia"/>
          <w:b/>
          <w:sz w:val="24"/>
          <w:szCs w:val="22"/>
        </w:rPr>
        <w:t>月</w:t>
      </w:r>
      <w:r w:rsidR="00E40211">
        <w:rPr>
          <w:rFonts w:ascii="KaiTi" w:eastAsia="KaiTi" w:hAnsi="KaiTi" w:cs="Times New Roman"/>
          <w:sz w:val="24"/>
          <w:szCs w:val="22"/>
        </w:rPr>
        <w:t>9</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1</w:t>
      </w:r>
      <w:r w:rsidR="00E40211">
        <w:rPr>
          <w:rFonts w:ascii="KaiTi" w:eastAsia="KaiTi" w:hAnsi="KaiTi" w:cs="Times New Roman"/>
          <w:sz w:val="24"/>
          <w:szCs w:val="22"/>
        </w:rPr>
        <w:t>7</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2022B9F9" w14:textId="45DBF0DD" w:rsidR="002355A0" w:rsidRDefault="002355A0" w:rsidP="002355A0">
      <w:pPr>
        <w:spacing w:after="360"/>
        <w:rPr>
          <w:rFonts w:ascii="KaiTi" w:eastAsia="KaiTi"/>
          <w:bCs/>
          <w:color w:val="000000"/>
          <w:sz w:val="24"/>
          <w:szCs w:val="24"/>
        </w:rPr>
      </w:pPr>
      <w:bookmarkStart w:id="4" w:name="TitleOfDoc"/>
      <w:r w:rsidRPr="002355A0">
        <w:rPr>
          <w:rFonts w:ascii="KaiTi" w:eastAsia="KaiTi" w:hint="eastAsia"/>
          <w:bCs/>
          <w:color w:val="000000"/>
          <w:sz w:val="24"/>
          <w:szCs w:val="24"/>
        </w:rPr>
        <w:t>道德操守办公室年度报告</w:t>
      </w:r>
    </w:p>
    <w:p w14:paraId="6F453BC7" w14:textId="52A360F8" w:rsidR="002355A0" w:rsidRPr="00EE3F06" w:rsidRDefault="002355A0" w:rsidP="002355A0">
      <w:pPr>
        <w:spacing w:after="960"/>
        <w:jc w:val="both"/>
        <w:rPr>
          <w:rFonts w:ascii="KaiTi" w:eastAsia="KaiTi" w:hAnsi="STKaiti"/>
          <w:sz w:val="21"/>
          <w:szCs w:val="21"/>
        </w:rPr>
      </w:pPr>
      <w:bookmarkStart w:id="5" w:name="Prepared"/>
      <w:bookmarkEnd w:id="4"/>
      <w:r w:rsidRPr="00EE3F06">
        <w:rPr>
          <w:rFonts w:ascii="KaiTi" w:eastAsia="KaiTi" w:hAnsi="STKaiti" w:hint="eastAsia"/>
          <w:sz w:val="21"/>
          <w:szCs w:val="21"/>
        </w:rPr>
        <w:t>秘书处编拟</w:t>
      </w:r>
    </w:p>
    <w:bookmarkEnd w:id="5"/>
    <w:p w14:paraId="24F52843" w14:textId="6E193130" w:rsidR="006761B4" w:rsidRPr="00301297" w:rsidRDefault="00824835"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Pr>
          <w:rFonts w:ascii="SimHei" w:eastAsia="SimHei" w:hAnsi="SimHei" w:hint="eastAsia"/>
          <w:bCs/>
          <w:caps/>
          <w:kern w:val="32"/>
          <w:sz w:val="21"/>
          <w:szCs w:val="32"/>
        </w:rPr>
        <w:t>一、</w:t>
      </w:r>
      <w:r w:rsidR="00DD6C06" w:rsidRPr="00301297">
        <w:rPr>
          <w:rFonts w:ascii="SimHei" w:eastAsia="SimHei" w:hAnsi="SimHei" w:hint="eastAsia"/>
          <w:bCs/>
          <w:caps/>
          <w:kern w:val="32"/>
          <w:sz w:val="21"/>
          <w:szCs w:val="32"/>
        </w:rPr>
        <w:t>导　言</w:t>
      </w:r>
    </w:p>
    <w:p w14:paraId="3C6A12C3" w14:textId="36FA2349"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本报告根据第16/2020号办公指令</w:t>
      </w:r>
      <w:r w:rsidR="00655A5E" w:rsidRPr="00BF4BFC">
        <w:rPr>
          <w:rFonts w:ascii="SimSun" w:hAnsi="SimSun" w:hint="eastAsia"/>
          <w:sz w:val="21"/>
        </w:rPr>
        <w:t>“产权组织道德操守办公室”</w:t>
      </w:r>
      <w:r w:rsidR="00655A5E">
        <w:rPr>
          <w:rFonts w:ascii="SimSun" w:hAnsi="SimSun" w:hint="eastAsia"/>
          <w:sz w:val="21"/>
        </w:rPr>
        <w:t>，</w:t>
      </w:r>
      <w:r w:rsidRPr="00BF4BFC">
        <w:rPr>
          <w:rFonts w:ascii="SimSun" w:hAnsi="SimSun" w:hint="eastAsia"/>
          <w:sz w:val="21"/>
        </w:rPr>
        <w:t>通过总干事向产权组织大会提交。报告介绍了道德操守办公室在202</w:t>
      </w:r>
      <w:r w:rsidR="00E40211">
        <w:rPr>
          <w:rFonts w:ascii="SimSun" w:hAnsi="SimSun"/>
          <w:sz w:val="21"/>
        </w:rPr>
        <w:t>3</w:t>
      </w:r>
      <w:r w:rsidRPr="00BF4BFC">
        <w:rPr>
          <w:rFonts w:ascii="SimSun" w:hAnsi="SimSun" w:hint="eastAsia"/>
          <w:sz w:val="21"/>
        </w:rPr>
        <w:t>年开展的重要活动。</w:t>
      </w:r>
    </w:p>
    <w:p w14:paraId="4C5E84B4" w14:textId="662F61C3"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道德操守办公室成立于2010年，支持总干事确保</w:t>
      </w:r>
      <w:r w:rsidR="00654C37" w:rsidRPr="00BF4BFC">
        <w:rPr>
          <w:rFonts w:ascii="SimSun" w:hAnsi="SimSun" w:hint="eastAsia"/>
          <w:sz w:val="21"/>
        </w:rPr>
        <w:t>产权组织所有员工</w:t>
      </w:r>
      <w:r w:rsidRPr="00BF4BFC">
        <w:rPr>
          <w:rFonts w:ascii="SimSun" w:hAnsi="SimSun" w:hint="eastAsia"/>
          <w:sz w:val="21"/>
        </w:rPr>
        <w:t>按照《产权组织公约》《国际公务员行为标准》《工作人员条例与细则》《产权组织道德守则》以及相关政策和程序的要求，保持道德操守和廉正最高标准。</w:t>
      </w:r>
    </w:p>
    <w:p w14:paraId="6115BA44" w14:textId="3271E16E"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道德操守办公室的目标是弘扬一种以独立、忠诚、公正、廉正、问责和尊重人权等共同价值观为基础的道德操守组织文化。道德操守办公室通过在以下广泛的职责领域向国际</w:t>
      </w:r>
      <w:r w:rsidR="00655A5E">
        <w:rPr>
          <w:rFonts w:ascii="SimSun" w:hAnsi="SimSun" w:hint="eastAsia"/>
          <w:sz w:val="21"/>
        </w:rPr>
        <w:t>员工队伍</w:t>
      </w:r>
      <w:r w:rsidR="00E665FF" w:rsidRPr="00BF4BFC">
        <w:rPr>
          <w:rFonts w:ascii="SimSun" w:hAnsi="SimSun"/>
          <w:sz w:val="21"/>
          <w:vertAlign w:val="superscript"/>
        </w:rPr>
        <w:footnoteReference w:id="2"/>
      </w:r>
      <w:r w:rsidRPr="00BF4BFC">
        <w:rPr>
          <w:rFonts w:ascii="SimSun" w:hAnsi="SimSun" w:hint="eastAsia"/>
          <w:sz w:val="21"/>
        </w:rPr>
        <w:t>提供服务来履行这一使命：</w:t>
      </w:r>
    </w:p>
    <w:p w14:paraId="1997AA7B" w14:textId="15D62B6E" w:rsidR="00DD6C06" w:rsidRPr="00BF4BFC" w:rsidRDefault="00DD6C06" w:rsidP="00301297">
      <w:pPr>
        <w:numPr>
          <w:ilvl w:val="1"/>
          <w:numId w:val="5"/>
        </w:numPr>
        <w:tabs>
          <w:tab w:val="clear" w:pos="1134"/>
        </w:tabs>
        <w:overflowPunct w:val="0"/>
        <w:spacing w:afterLines="50" w:after="120" w:line="340" w:lineRule="atLeast"/>
        <w:rPr>
          <w:rFonts w:ascii="SimSun" w:hAnsi="SimSun"/>
          <w:sz w:val="21"/>
        </w:rPr>
      </w:pPr>
      <w:r w:rsidRPr="00BF4BFC">
        <w:rPr>
          <w:rFonts w:ascii="SimSun" w:hAnsi="SimSun" w:hint="eastAsia"/>
          <w:sz w:val="21"/>
        </w:rPr>
        <w:t>保密咨询意见和指导；</w:t>
      </w:r>
    </w:p>
    <w:p w14:paraId="6A73FA1C" w14:textId="544CCAFD" w:rsidR="00DD6C06" w:rsidRPr="00BF4BFC" w:rsidRDefault="00DD6C06" w:rsidP="00301297">
      <w:pPr>
        <w:numPr>
          <w:ilvl w:val="1"/>
          <w:numId w:val="5"/>
        </w:numPr>
        <w:tabs>
          <w:tab w:val="clear" w:pos="1134"/>
        </w:tabs>
        <w:overflowPunct w:val="0"/>
        <w:spacing w:afterLines="50" w:after="120" w:line="340" w:lineRule="atLeast"/>
        <w:rPr>
          <w:rFonts w:ascii="SimSun" w:hAnsi="SimSun"/>
          <w:sz w:val="21"/>
        </w:rPr>
      </w:pPr>
      <w:r w:rsidRPr="00BF4BFC">
        <w:rPr>
          <w:rFonts w:ascii="SimSun" w:hAnsi="SimSun" w:hint="eastAsia"/>
          <w:sz w:val="21"/>
        </w:rPr>
        <w:t>道德操守培训，提高认识和</w:t>
      </w:r>
      <w:r w:rsidR="00E665FF" w:rsidRPr="00BF4BFC">
        <w:rPr>
          <w:rFonts w:ascii="SimSun" w:hAnsi="SimSun" w:hint="eastAsia"/>
          <w:sz w:val="21"/>
        </w:rPr>
        <w:t>宣传</w:t>
      </w:r>
      <w:r w:rsidRPr="00BF4BFC">
        <w:rPr>
          <w:rFonts w:ascii="SimSun" w:hAnsi="SimSun" w:hint="eastAsia"/>
          <w:sz w:val="21"/>
        </w:rPr>
        <w:t>；</w:t>
      </w:r>
    </w:p>
    <w:p w14:paraId="7E4F04AC" w14:textId="2114364F" w:rsidR="00DD6C06" w:rsidRPr="00BF4BFC" w:rsidRDefault="00DD6C06" w:rsidP="00301297">
      <w:pPr>
        <w:numPr>
          <w:ilvl w:val="1"/>
          <w:numId w:val="5"/>
        </w:numPr>
        <w:tabs>
          <w:tab w:val="clear" w:pos="1134"/>
        </w:tabs>
        <w:overflowPunct w:val="0"/>
        <w:spacing w:afterLines="50" w:after="120" w:line="340" w:lineRule="atLeast"/>
        <w:rPr>
          <w:rFonts w:ascii="SimSun" w:hAnsi="SimSun"/>
          <w:sz w:val="21"/>
        </w:rPr>
      </w:pPr>
      <w:r w:rsidRPr="00BF4BFC">
        <w:rPr>
          <w:rFonts w:ascii="SimSun" w:hAnsi="SimSun" w:hint="eastAsia"/>
          <w:sz w:val="21"/>
        </w:rPr>
        <w:t>准则制定和政策宣传；</w:t>
      </w:r>
    </w:p>
    <w:p w14:paraId="38732808" w14:textId="4B57DCBB" w:rsidR="00DD6C06" w:rsidRPr="00BF4BFC" w:rsidRDefault="00E665FF" w:rsidP="00301297">
      <w:pPr>
        <w:numPr>
          <w:ilvl w:val="1"/>
          <w:numId w:val="5"/>
        </w:numPr>
        <w:tabs>
          <w:tab w:val="clear" w:pos="1134"/>
        </w:tabs>
        <w:overflowPunct w:val="0"/>
        <w:spacing w:afterLines="50" w:after="120" w:line="340" w:lineRule="atLeast"/>
        <w:rPr>
          <w:rFonts w:ascii="SimSun" w:hAnsi="SimSun"/>
          <w:sz w:val="21"/>
          <w:szCs w:val="22"/>
        </w:rPr>
      </w:pPr>
      <w:r w:rsidRPr="00BF4BFC">
        <w:rPr>
          <w:rFonts w:ascii="SimSun" w:hAnsi="SimSun" w:hint="eastAsia"/>
          <w:sz w:val="21"/>
          <w:szCs w:val="22"/>
        </w:rPr>
        <w:t>实施</w:t>
      </w:r>
      <w:r w:rsidR="00DD6C06" w:rsidRPr="00BF4BFC">
        <w:rPr>
          <w:rFonts w:ascii="SimSun" w:hAnsi="SimSun" w:hint="eastAsia"/>
          <w:sz w:val="21"/>
          <w:szCs w:val="22"/>
        </w:rPr>
        <w:t>防报复</w:t>
      </w:r>
      <w:r w:rsidR="00DD6C06" w:rsidRPr="00301297">
        <w:rPr>
          <w:rFonts w:ascii="SimSun" w:hAnsi="SimSun" w:hint="eastAsia"/>
          <w:sz w:val="21"/>
        </w:rPr>
        <w:t>政策</w:t>
      </w:r>
      <w:r w:rsidR="00DD6C06" w:rsidRPr="00BF4BFC">
        <w:rPr>
          <w:rFonts w:ascii="SimSun" w:hAnsi="SimSun" w:hint="eastAsia"/>
          <w:sz w:val="21"/>
          <w:szCs w:val="22"/>
        </w:rPr>
        <w:t>；</w:t>
      </w:r>
    </w:p>
    <w:p w14:paraId="34D383F6" w14:textId="781DB7ED" w:rsidR="00DD6C06" w:rsidRPr="00BF4BFC" w:rsidRDefault="00E665FF" w:rsidP="00301297">
      <w:pPr>
        <w:numPr>
          <w:ilvl w:val="1"/>
          <w:numId w:val="5"/>
        </w:numPr>
        <w:tabs>
          <w:tab w:val="clear" w:pos="1134"/>
        </w:tabs>
        <w:overflowPunct w:val="0"/>
        <w:spacing w:afterLines="50" w:after="120" w:line="340" w:lineRule="atLeast"/>
        <w:rPr>
          <w:rFonts w:ascii="SimSun" w:hAnsi="SimSun"/>
          <w:sz w:val="21"/>
        </w:rPr>
      </w:pPr>
      <w:r w:rsidRPr="00BF4BFC">
        <w:rPr>
          <w:rFonts w:ascii="SimSun" w:hAnsi="SimSun" w:hint="eastAsia"/>
          <w:sz w:val="21"/>
        </w:rPr>
        <w:lastRenderedPageBreak/>
        <w:t>实施</w:t>
      </w:r>
      <w:r w:rsidR="00DD6C06" w:rsidRPr="00BF4BFC">
        <w:rPr>
          <w:rFonts w:ascii="SimSun" w:hAnsi="SimSun" w:hint="eastAsia"/>
          <w:sz w:val="21"/>
        </w:rPr>
        <w:t>财务披露</w:t>
      </w:r>
      <w:r w:rsidR="00655A5E">
        <w:rPr>
          <w:rFonts w:ascii="SimSun" w:hAnsi="SimSun" w:hint="eastAsia"/>
          <w:sz w:val="21"/>
        </w:rPr>
        <w:t>和</w:t>
      </w:r>
      <w:r w:rsidR="00DD6C06" w:rsidRPr="00BF4BFC">
        <w:rPr>
          <w:rFonts w:ascii="SimSun" w:hAnsi="SimSun" w:hint="eastAsia"/>
          <w:sz w:val="21"/>
        </w:rPr>
        <w:t>利益申报政策</w:t>
      </w:r>
      <w:r w:rsidRPr="00BF4BFC">
        <w:rPr>
          <w:rFonts w:ascii="SimSun" w:hAnsi="SimSun" w:hint="eastAsia"/>
          <w:sz w:val="21"/>
        </w:rPr>
        <w:t>。</w:t>
      </w:r>
    </w:p>
    <w:p w14:paraId="317A5207" w14:textId="7DA3AD0A" w:rsidR="00DD6C06" w:rsidRPr="00BF4BFC" w:rsidRDefault="00655A5E" w:rsidP="00DB025C">
      <w:pPr>
        <w:numPr>
          <w:ilvl w:val="0"/>
          <w:numId w:val="5"/>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办公室</w:t>
      </w:r>
      <w:r w:rsidR="00DD6C06" w:rsidRPr="00BF4BFC">
        <w:rPr>
          <w:rFonts w:ascii="SimSun" w:hAnsi="SimSun" w:hint="eastAsia"/>
          <w:sz w:val="21"/>
          <w:szCs w:val="22"/>
        </w:rPr>
        <w:t>由首席道德操守官领导，在职能和业务上独立于产权组织管理层。202</w:t>
      </w:r>
      <w:r w:rsidR="00E40211">
        <w:rPr>
          <w:rFonts w:ascii="SimSun" w:hAnsi="SimSun"/>
          <w:sz w:val="21"/>
          <w:szCs w:val="22"/>
        </w:rPr>
        <w:t>3</w:t>
      </w:r>
      <w:r w:rsidR="00DD6C06" w:rsidRPr="00BF4BFC">
        <w:rPr>
          <w:rFonts w:ascii="SimSun" w:hAnsi="SimSun" w:hint="eastAsia"/>
          <w:sz w:val="21"/>
          <w:szCs w:val="22"/>
        </w:rPr>
        <w:t>年，办公室工作人员还包括一名实习生</w:t>
      </w:r>
      <w:r>
        <w:rPr>
          <w:rFonts w:ascii="SimSun" w:hAnsi="SimSun" w:hint="eastAsia"/>
          <w:sz w:val="21"/>
          <w:szCs w:val="22"/>
        </w:rPr>
        <w:t>、</w:t>
      </w:r>
      <w:r w:rsidR="00E40211">
        <w:rPr>
          <w:rFonts w:ascii="SimSun" w:hAnsi="SimSun" w:hint="eastAsia"/>
          <w:sz w:val="21"/>
          <w:szCs w:val="22"/>
        </w:rPr>
        <w:t>一名顾问（根据需要）、一名外部审查人员（FDDI</w:t>
      </w:r>
      <w:r w:rsidR="00E40211">
        <w:rPr>
          <w:rFonts w:ascii="SimSun" w:hAnsi="SimSun"/>
          <w:sz w:val="21"/>
          <w:szCs w:val="22"/>
        </w:rPr>
        <w:t>/IPSAS</w:t>
      </w:r>
      <w:r w:rsidR="00E40211">
        <w:rPr>
          <w:rFonts w:ascii="SimSun" w:hAnsi="SimSun" w:hint="eastAsia"/>
          <w:sz w:val="21"/>
          <w:szCs w:val="22"/>
        </w:rPr>
        <w:t>）和一名劳务派遣人员</w:t>
      </w:r>
      <w:r w:rsidR="009077EF">
        <w:rPr>
          <w:rFonts w:ascii="SimSun" w:hAnsi="SimSun" w:hint="eastAsia"/>
          <w:sz w:val="21"/>
          <w:szCs w:val="22"/>
        </w:rPr>
        <w:t>，提供行政支助</w:t>
      </w:r>
      <w:r w:rsidR="00DD6C06" w:rsidRPr="00BF4BFC">
        <w:rPr>
          <w:rFonts w:ascii="SimSun" w:hAnsi="SimSun" w:hint="eastAsia"/>
          <w:sz w:val="21"/>
          <w:szCs w:val="22"/>
        </w:rPr>
        <w:t>。</w:t>
      </w:r>
      <w:r w:rsidR="00E665FF" w:rsidRPr="00BF4BFC">
        <w:rPr>
          <w:rFonts w:ascii="SimSun" w:hAnsi="SimSun"/>
          <w:sz w:val="21"/>
          <w:szCs w:val="22"/>
          <w:vertAlign w:val="superscript"/>
        </w:rPr>
        <w:footnoteReference w:id="3"/>
      </w:r>
    </w:p>
    <w:p w14:paraId="3CA9B255" w14:textId="3FAD3BC6" w:rsidR="00DD6C06" w:rsidRPr="00301297" w:rsidRDefault="00DA7EA3"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301297">
        <w:rPr>
          <w:rFonts w:ascii="SimHei" w:eastAsia="SimHei" w:hAnsi="SimHei" w:hint="eastAsia"/>
          <w:bCs/>
          <w:caps/>
          <w:kern w:val="32"/>
          <w:sz w:val="21"/>
          <w:szCs w:val="32"/>
        </w:rPr>
        <w:t>二、</w:t>
      </w:r>
      <w:r w:rsidR="00DD6C06" w:rsidRPr="00301297">
        <w:rPr>
          <w:rFonts w:ascii="SimHei" w:eastAsia="SimHei" w:hAnsi="SimHei" w:hint="eastAsia"/>
          <w:bCs/>
          <w:caps/>
          <w:kern w:val="32"/>
          <w:sz w:val="21"/>
          <w:szCs w:val="32"/>
        </w:rPr>
        <w:t>202</w:t>
      </w:r>
      <w:r w:rsidR="00860C60">
        <w:rPr>
          <w:rFonts w:ascii="SimHei" w:eastAsia="SimHei" w:hAnsi="SimHei"/>
          <w:bCs/>
          <w:caps/>
          <w:kern w:val="32"/>
          <w:sz w:val="21"/>
          <w:szCs w:val="32"/>
        </w:rPr>
        <w:t>3</w:t>
      </w:r>
      <w:r w:rsidR="00DD6C06" w:rsidRPr="00301297">
        <w:rPr>
          <w:rFonts w:ascii="SimHei" w:eastAsia="SimHei" w:hAnsi="SimHei" w:hint="eastAsia"/>
          <w:bCs/>
          <w:caps/>
          <w:kern w:val="32"/>
          <w:sz w:val="21"/>
          <w:szCs w:val="32"/>
        </w:rPr>
        <w:t>年活动报告</w:t>
      </w:r>
    </w:p>
    <w:p w14:paraId="552B2DE9" w14:textId="44B74D87"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在202</w:t>
      </w:r>
      <w:r w:rsidR="00860C60">
        <w:rPr>
          <w:rFonts w:ascii="SimSun" w:hAnsi="SimSun"/>
          <w:sz w:val="21"/>
        </w:rPr>
        <w:t>3</w:t>
      </w:r>
      <w:r w:rsidRPr="00BF4BFC">
        <w:rPr>
          <w:rFonts w:ascii="SimSun" w:hAnsi="SimSun" w:hint="eastAsia"/>
          <w:sz w:val="21"/>
        </w:rPr>
        <w:t>年，道德操守办公室</w:t>
      </w:r>
      <w:r w:rsidR="00E665FF" w:rsidRPr="00BF4BFC">
        <w:rPr>
          <w:rFonts w:ascii="SimSun" w:hAnsi="SimSun" w:hint="eastAsia"/>
          <w:sz w:val="21"/>
        </w:rPr>
        <w:t>发现</w:t>
      </w:r>
      <w:r w:rsidRPr="00BF4BFC">
        <w:rPr>
          <w:rFonts w:ascii="SimSun" w:hAnsi="SimSun" w:hint="eastAsia"/>
          <w:sz w:val="21"/>
        </w:rPr>
        <w:t>对其服务的请求</w:t>
      </w:r>
      <w:r w:rsidR="008121ED">
        <w:rPr>
          <w:rFonts w:ascii="SimSun" w:hAnsi="SimSun" w:hint="eastAsia"/>
          <w:sz w:val="21"/>
        </w:rPr>
        <w:t>有所</w:t>
      </w:r>
      <w:r w:rsidRPr="00BF4BFC">
        <w:rPr>
          <w:rFonts w:ascii="SimSun" w:hAnsi="SimSun" w:hint="eastAsia"/>
          <w:sz w:val="21"/>
        </w:rPr>
        <w:t>增加。尽管在管理工作量方面存在挑战，但办公室有效地运作并交付了成果。</w:t>
      </w:r>
    </w:p>
    <w:p w14:paraId="748D24F9" w14:textId="7553AE6C"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szCs w:val="22"/>
        </w:rPr>
        <w:t>首席道德操守官</w:t>
      </w:r>
      <w:r w:rsidRPr="00BF4BFC">
        <w:rPr>
          <w:rFonts w:ascii="SimSun" w:hAnsi="SimSun" w:hint="eastAsia"/>
          <w:sz w:val="21"/>
        </w:rPr>
        <w:t>定期与总干事会面，讨论普遍关切的问题。</w:t>
      </w:r>
      <w:r w:rsidRPr="00BF4BFC">
        <w:rPr>
          <w:rFonts w:ascii="SimSun" w:hAnsi="SimSun" w:hint="eastAsia"/>
          <w:sz w:val="21"/>
          <w:szCs w:val="22"/>
        </w:rPr>
        <w:t>首席道德操守官</w:t>
      </w:r>
      <w:r w:rsidRPr="00BF4BFC">
        <w:rPr>
          <w:rFonts w:ascii="SimSun" w:hAnsi="SimSun" w:hint="eastAsia"/>
          <w:sz w:val="21"/>
        </w:rPr>
        <w:t>还向总干事和独立咨询监督委员会（咨监委）通报</w:t>
      </w:r>
      <w:r w:rsidR="00C275AA">
        <w:rPr>
          <w:rFonts w:ascii="SimSun" w:hAnsi="SimSun" w:hint="eastAsia"/>
          <w:sz w:val="21"/>
        </w:rPr>
        <w:t>道德</w:t>
      </w:r>
      <w:r w:rsidRPr="00BF4BFC">
        <w:rPr>
          <w:rFonts w:ascii="SimSun" w:hAnsi="SimSun" w:hint="eastAsia"/>
          <w:sz w:val="21"/>
        </w:rPr>
        <w:t>操守职能的</w:t>
      </w:r>
      <w:r w:rsidR="007D19C9" w:rsidRPr="00BF4BFC">
        <w:rPr>
          <w:rFonts w:ascii="SimSun" w:hAnsi="SimSun" w:hint="eastAsia"/>
          <w:sz w:val="21"/>
        </w:rPr>
        <w:t>履行情况</w:t>
      </w:r>
      <w:r w:rsidRPr="00BF4BFC">
        <w:rPr>
          <w:rFonts w:ascii="SimSun" w:hAnsi="SimSun" w:hint="eastAsia"/>
          <w:sz w:val="21"/>
        </w:rPr>
        <w:t>。</w:t>
      </w:r>
    </w:p>
    <w:p w14:paraId="65D062C9" w14:textId="04FEF23D" w:rsidR="00DD6C06" w:rsidRPr="00A82340" w:rsidRDefault="00DD6C06" w:rsidP="00301297">
      <w:pPr>
        <w:keepNext/>
        <w:overflowPunct w:val="0"/>
        <w:spacing w:afterLines="50" w:after="120" w:line="340" w:lineRule="atLeast"/>
        <w:ind w:left="567"/>
        <w:outlineLvl w:val="1"/>
        <w:rPr>
          <w:rFonts w:ascii="SimSun" w:hAnsi="SimSun"/>
          <w:b/>
          <w:iCs/>
          <w:caps/>
          <w:sz w:val="21"/>
          <w:szCs w:val="28"/>
        </w:rPr>
      </w:pPr>
      <w:r w:rsidRPr="00A82340">
        <w:rPr>
          <w:rFonts w:ascii="SimSun" w:hAnsi="SimSun"/>
          <w:b/>
          <w:iCs/>
          <w:caps/>
          <w:sz w:val="21"/>
          <w:szCs w:val="28"/>
        </w:rPr>
        <w:t>A.</w:t>
      </w:r>
      <w:r w:rsidRPr="00A82340">
        <w:rPr>
          <w:rFonts w:ascii="SimSun" w:hAnsi="SimSun"/>
          <w:b/>
          <w:iCs/>
          <w:caps/>
          <w:sz w:val="21"/>
          <w:szCs w:val="28"/>
        </w:rPr>
        <w:tab/>
      </w:r>
      <w:r w:rsidRPr="00A82340">
        <w:rPr>
          <w:rFonts w:ascii="SimSun" w:hAnsi="SimSun" w:hint="eastAsia"/>
          <w:b/>
          <w:iCs/>
          <w:caps/>
          <w:sz w:val="21"/>
          <w:szCs w:val="28"/>
        </w:rPr>
        <w:t>保密咨询和指导</w:t>
      </w:r>
    </w:p>
    <w:p w14:paraId="066A9C74" w14:textId="74698D9A"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szCs w:val="22"/>
        </w:rPr>
      </w:pPr>
      <w:r w:rsidRPr="00BF4BFC">
        <w:rPr>
          <w:rFonts w:ascii="SimSun" w:hAnsi="SimSun" w:hint="eastAsia"/>
          <w:sz w:val="21"/>
          <w:szCs w:val="22"/>
        </w:rPr>
        <w:t>道德操守办公室通过向</w:t>
      </w:r>
      <w:r w:rsidR="00654C37" w:rsidRPr="00BF4BFC">
        <w:rPr>
          <w:rFonts w:ascii="SimSun" w:hAnsi="SimSun" w:hint="eastAsia"/>
          <w:sz w:val="21"/>
          <w:szCs w:val="22"/>
        </w:rPr>
        <w:t>产权组织所有员工</w:t>
      </w:r>
      <w:r w:rsidRPr="00BF4BFC">
        <w:rPr>
          <w:rFonts w:ascii="SimSun" w:hAnsi="SimSun" w:hint="eastAsia"/>
          <w:sz w:val="21"/>
          <w:szCs w:val="22"/>
        </w:rPr>
        <w:t>提供保密道德操守咨询，在支持产权组织的道德价值观方面发挥着关键作用。这包括管理潜在的利益冲突，以及在复杂的道德问题升级之前提供咨询，从而避免业务和声誉受损。通过这种方式，道德操守办公室还在风险管理</w:t>
      </w:r>
      <w:r w:rsidR="007D19C9" w:rsidRPr="00BF4BFC">
        <w:rPr>
          <w:rFonts w:ascii="SimSun" w:hAnsi="SimSun" w:hint="eastAsia"/>
          <w:sz w:val="21"/>
          <w:szCs w:val="22"/>
        </w:rPr>
        <w:t>以及</w:t>
      </w:r>
      <w:r w:rsidRPr="00BF4BFC">
        <w:rPr>
          <w:rFonts w:ascii="SimSun" w:hAnsi="SimSun" w:hint="eastAsia"/>
          <w:sz w:val="21"/>
          <w:szCs w:val="22"/>
        </w:rPr>
        <w:t>促进对适用规则、政策和行为标准的认识和遵守方面发挥着根本作用。作为所有</w:t>
      </w:r>
      <w:r w:rsidR="007D19C9" w:rsidRPr="00BF4BFC">
        <w:rPr>
          <w:rFonts w:ascii="SimSun" w:hAnsi="SimSun" w:hint="eastAsia"/>
          <w:sz w:val="21"/>
          <w:szCs w:val="22"/>
        </w:rPr>
        <w:t>员工</w:t>
      </w:r>
      <w:r w:rsidRPr="00BF4BFC">
        <w:rPr>
          <w:rFonts w:ascii="SimSun" w:hAnsi="SimSun" w:hint="eastAsia"/>
          <w:sz w:val="21"/>
          <w:szCs w:val="22"/>
        </w:rPr>
        <w:t>信赖的咨询资源，道德操守办公室还提供了一个提出关切和寻求指导</w:t>
      </w:r>
      <w:r w:rsidR="007D19C9" w:rsidRPr="00BF4BFC">
        <w:rPr>
          <w:rFonts w:ascii="SimSun" w:hAnsi="SimSun" w:hint="eastAsia"/>
          <w:sz w:val="21"/>
          <w:szCs w:val="22"/>
        </w:rPr>
        <w:t>的保密空间</w:t>
      </w:r>
      <w:r w:rsidRPr="00BF4BFC">
        <w:rPr>
          <w:rFonts w:ascii="SimSun" w:hAnsi="SimSun" w:hint="eastAsia"/>
          <w:sz w:val="21"/>
          <w:szCs w:val="22"/>
        </w:rPr>
        <w:t>。</w:t>
      </w:r>
    </w:p>
    <w:p w14:paraId="4300C30A" w14:textId="195E8A6F" w:rsidR="00DD6C06" w:rsidRPr="00BF4BFC" w:rsidRDefault="008121ED" w:rsidP="00DB025C">
      <w:pPr>
        <w:numPr>
          <w:ilvl w:val="0"/>
          <w:numId w:val="5"/>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2023</w:t>
      </w:r>
      <w:r w:rsidR="00DD6C06" w:rsidRPr="00BF4BFC">
        <w:rPr>
          <w:rFonts w:ascii="SimSun" w:hAnsi="SimSun" w:hint="eastAsia"/>
          <w:sz w:val="21"/>
          <w:szCs w:val="22"/>
        </w:rPr>
        <w:t>年，通过面对面和虚拟会议或书面形式，道德操守办公室回应了</w:t>
      </w:r>
      <w:r w:rsidR="00DD6C06" w:rsidRPr="00BF4BFC">
        <w:rPr>
          <w:rFonts w:ascii="SimSun" w:hAnsi="SimSun" w:hint="eastAsia"/>
          <w:b/>
          <w:bCs/>
          <w:sz w:val="21"/>
          <w:szCs w:val="22"/>
        </w:rPr>
        <w:t>1</w:t>
      </w:r>
      <w:r>
        <w:rPr>
          <w:rFonts w:ascii="SimSun" w:hAnsi="SimSun"/>
          <w:b/>
          <w:bCs/>
          <w:sz w:val="21"/>
          <w:szCs w:val="22"/>
        </w:rPr>
        <w:t>68</w:t>
      </w:r>
      <w:r w:rsidR="00DD6C06" w:rsidRPr="007B5641">
        <w:rPr>
          <w:rFonts w:ascii="SimSun" w:hAnsi="SimSun" w:hint="eastAsia"/>
          <w:b/>
          <w:bCs/>
          <w:sz w:val="21"/>
          <w:szCs w:val="22"/>
        </w:rPr>
        <w:t>项</w:t>
      </w:r>
      <w:r w:rsidR="00DD6C06" w:rsidRPr="00BF4BFC">
        <w:rPr>
          <w:rFonts w:ascii="SimSun" w:hAnsi="SimSun" w:hint="eastAsia"/>
          <w:sz w:val="21"/>
          <w:szCs w:val="22"/>
        </w:rPr>
        <w:t>个人道德操守咨询请求</w:t>
      </w:r>
      <w:r w:rsidR="007D19C9" w:rsidRPr="00BF4BFC">
        <w:rPr>
          <w:rFonts w:ascii="SimSun" w:hAnsi="SimSun"/>
          <w:sz w:val="21"/>
          <w:szCs w:val="22"/>
          <w:vertAlign w:val="superscript"/>
        </w:rPr>
        <w:footnoteReference w:id="4"/>
      </w:r>
      <w:r w:rsidR="00C45112">
        <w:rPr>
          <w:rFonts w:ascii="SimSun" w:hAnsi="SimSun" w:hint="eastAsia"/>
          <w:sz w:val="21"/>
          <w:szCs w:val="22"/>
        </w:rPr>
        <w:t>。</w:t>
      </w:r>
      <w:r w:rsidR="00DD6C06" w:rsidRPr="00BF4BFC">
        <w:rPr>
          <w:rFonts w:ascii="SimSun" w:hAnsi="SimSun" w:hint="eastAsia"/>
          <w:b/>
          <w:bCs/>
          <w:sz w:val="21"/>
          <w:szCs w:val="22"/>
        </w:rPr>
        <w:t>图1</w:t>
      </w:r>
      <w:r w:rsidR="00DD6C06" w:rsidRPr="00BF4BFC">
        <w:rPr>
          <w:rFonts w:ascii="SimSun" w:hAnsi="SimSun" w:hint="eastAsia"/>
          <w:sz w:val="21"/>
          <w:szCs w:val="22"/>
        </w:rPr>
        <w:t>总结了201</w:t>
      </w:r>
      <w:r>
        <w:rPr>
          <w:rFonts w:ascii="SimSun" w:hAnsi="SimSun"/>
          <w:sz w:val="21"/>
          <w:szCs w:val="22"/>
        </w:rPr>
        <w:t>9</w:t>
      </w:r>
      <w:r w:rsidR="00DD6C06" w:rsidRPr="00BF4BFC">
        <w:rPr>
          <w:rFonts w:ascii="SimSun" w:hAnsi="SimSun" w:hint="eastAsia"/>
          <w:sz w:val="21"/>
          <w:szCs w:val="22"/>
        </w:rPr>
        <w:t>年至</w:t>
      </w:r>
      <w:r>
        <w:rPr>
          <w:rFonts w:ascii="SimSun" w:hAnsi="SimSun" w:hint="eastAsia"/>
          <w:sz w:val="21"/>
          <w:szCs w:val="22"/>
        </w:rPr>
        <w:t>2023</w:t>
      </w:r>
      <w:r w:rsidR="00DD6C06" w:rsidRPr="00BF4BFC">
        <w:rPr>
          <w:rFonts w:ascii="SimSun" w:hAnsi="SimSun" w:hint="eastAsia"/>
          <w:sz w:val="21"/>
          <w:szCs w:val="22"/>
        </w:rPr>
        <w:t>年的请求</w:t>
      </w:r>
      <w:r w:rsidR="007B3B5B">
        <w:rPr>
          <w:rFonts w:ascii="SimSun" w:hAnsi="SimSun" w:hint="eastAsia"/>
          <w:sz w:val="21"/>
          <w:szCs w:val="22"/>
        </w:rPr>
        <w:t>情况</w:t>
      </w:r>
      <w:r w:rsidR="00DD6C06" w:rsidRPr="00BF4BFC">
        <w:rPr>
          <w:rFonts w:ascii="SimSun" w:hAnsi="SimSun" w:hint="eastAsia"/>
          <w:sz w:val="21"/>
          <w:szCs w:val="22"/>
        </w:rPr>
        <w:t>。</w:t>
      </w:r>
    </w:p>
    <w:p w14:paraId="0F47399E" w14:textId="6990E0E2"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szCs w:val="22"/>
        </w:rPr>
      </w:pPr>
      <w:r w:rsidRPr="00BF4BFC">
        <w:rPr>
          <w:rFonts w:ascii="SimSun" w:hAnsi="SimSun" w:hint="eastAsia"/>
          <w:sz w:val="21"/>
          <w:szCs w:val="22"/>
        </w:rPr>
        <w:t>与</w:t>
      </w:r>
      <w:r w:rsidR="008121ED">
        <w:rPr>
          <w:rFonts w:ascii="SimSun" w:hAnsi="SimSun" w:hint="eastAsia"/>
          <w:sz w:val="21"/>
          <w:szCs w:val="22"/>
        </w:rPr>
        <w:t>2022</w:t>
      </w:r>
      <w:r w:rsidRPr="00BF4BFC">
        <w:rPr>
          <w:rFonts w:ascii="SimSun" w:hAnsi="SimSun" w:hint="eastAsia"/>
          <w:sz w:val="21"/>
          <w:szCs w:val="22"/>
        </w:rPr>
        <w:t>年收到的请求数量</w:t>
      </w:r>
      <w:r w:rsidR="002B7B06" w:rsidRPr="00BF4BFC">
        <w:rPr>
          <w:rFonts w:ascii="SimSun" w:hAnsi="SimSun" w:hint="eastAsia"/>
          <w:sz w:val="21"/>
          <w:szCs w:val="22"/>
        </w:rPr>
        <w:t>相比</w:t>
      </w:r>
      <w:r w:rsidRPr="00BF4BFC">
        <w:rPr>
          <w:rFonts w:ascii="SimSun" w:hAnsi="SimSun" w:hint="eastAsia"/>
          <w:sz w:val="21"/>
          <w:szCs w:val="22"/>
        </w:rPr>
        <w:t>，</w:t>
      </w:r>
      <w:r w:rsidR="008121ED">
        <w:rPr>
          <w:rFonts w:ascii="SimSun" w:hAnsi="SimSun" w:hint="eastAsia"/>
          <w:sz w:val="21"/>
          <w:szCs w:val="22"/>
        </w:rPr>
        <w:t>2023</w:t>
      </w:r>
      <w:r w:rsidR="002B7B06" w:rsidRPr="00BF4BFC">
        <w:rPr>
          <w:rFonts w:ascii="SimSun" w:hAnsi="SimSun" w:hint="eastAsia"/>
          <w:sz w:val="21"/>
          <w:szCs w:val="22"/>
        </w:rPr>
        <w:t>年的数量</w:t>
      </w:r>
      <w:r w:rsidR="008121ED">
        <w:rPr>
          <w:rFonts w:ascii="SimSun" w:hAnsi="SimSun" w:hint="eastAsia"/>
          <w:sz w:val="21"/>
          <w:szCs w:val="22"/>
        </w:rPr>
        <w:t>继续</w:t>
      </w:r>
      <w:r w:rsidR="00E30CDF">
        <w:rPr>
          <w:rFonts w:ascii="SimSun" w:hAnsi="SimSun" w:hint="eastAsia"/>
          <w:sz w:val="21"/>
          <w:szCs w:val="22"/>
        </w:rPr>
        <w:t>增加</w:t>
      </w:r>
      <w:r w:rsidRPr="00BF4BFC">
        <w:rPr>
          <w:rFonts w:ascii="SimSun" w:hAnsi="SimSun" w:hint="eastAsia"/>
          <w:sz w:val="21"/>
          <w:szCs w:val="22"/>
        </w:rPr>
        <w:t>。这反映</w:t>
      </w:r>
      <w:r w:rsidR="00FC32C0" w:rsidRPr="00BF4BFC">
        <w:rPr>
          <w:rFonts w:ascii="SimSun" w:hAnsi="SimSun" w:hint="eastAsia"/>
          <w:sz w:val="21"/>
          <w:szCs w:val="22"/>
        </w:rPr>
        <w:t>出</w:t>
      </w:r>
      <w:r w:rsidRPr="00BF4BFC">
        <w:rPr>
          <w:rFonts w:ascii="SimSun" w:hAnsi="SimSun" w:hint="eastAsia"/>
          <w:sz w:val="21"/>
          <w:szCs w:val="22"/>
        </w:rPr>
        <w:t>工作人员和管理层加强了与道德操守办公室的接触，并表明对道德操守办公室作为咨询资源和实际指导与支持的“安全空间”的高度信任。较高的</w:t>
      </w:r>
      <w:r w:rsidR="00FC32C0" w:rsidRPr="00BF4BFC">
        <w:rPr>
          <w:rFonts w:ascii="SimSun" w:hAnsi="SimSun" w:hint="eastAsia"/>
          <w:sz w:val="21"/>
          <w:szCs w:val="22"/>
        </w:rPr>
        <w:t>数量</w:t>
      </w:r>
      <w:r w:rsidRPr="00BF4BFC">
        <w:rPr>
          <w:rFonts w:ascii="SimSun" w:hAnsi="SimSun" w:hint="eastAsia"/>
          <w:sz w:val="21"/>
          <w:szCs w:val="22"/>
        </w:rPr>
        <w:t>也归功于</w:t>
      </w:r>
      <w:r w:rsidRPr="00DB025C">
        <w:rPr>
          <w:rFonts w:ascii="SimSun" w:hAnsi="SimSun" w:hint="eastAsia"/>
          <w:sz w:val="21"/>
        </w:rPr>
        <w:t>道德</w:t>
      </w:r>
      <w:r w:rsidRPr="00BF4BFC">
        <w:rPr>
          <w:rFonts w:ascii="SimSun" w:hAnsi="SimSun" w:hint="eastAsia"/>
          <w:sz w:val="21"/>
          <w:szCs w:val="22"/>
        </w:rPr>
        <w:t>操守办公室对</w:t>
      </w:r>
      <w:r w:rsidR="00FC32C0" w:rsidRPr="00BF4BFC">
        <w:rPr>
          <w:rFonts w:ascii="SimSun" w:hAnsi="SimSun" w:hint="eastAsia"/>
          <w:sz w:val="21"/>
          <w:szCs w:val="22"/>
        </w:rPr>
        <w:t>宣传</w:t>
      </w:r>
      <w:r w:rsidRPr="00BF4BFC">
        <w:rPr>
          <w:rFonts w:ascii="SimSun" w:hAnsi="SimSun" w:hint="eastAsia"/>
          <w:sz w:val="21"/>
          <w:szCs w:val="22"/>
        </w:rPr>
        <w:t>和培训活动采取了积极主动的办法。道德操守办公室收到了非常多来自人力资源管理</w:t>
      </w:r>
      <w:r w:rsidR="008A6C47">
        <w:rPr>
          <w:rFonts w:ascii="SimSun" w:hAnsi="SimSun" w:hint="eastAsia"/>
          <w:sz w:val="21"/>
          <w:szCs w:val="22"/>
        </w:rPr>
        <w:t>部</w:t>
      </w:r>
      <w:r w:rsidRPr="00BF4BFC">
        <w:rPr>
          <w:rFonts w:ascii="SimSun" w:hAnsi="SimSun" w:hint="eastAsia"/>
          <w:sz w:val="21"/>
          <w:szCs w:val="22"/>
        </w:rPr>
        <w:t>（</w:t>
      </w:r>
      <w:r w:rsidR="003D369E">
        <w:rPr>
          <w:rFonts w:ascii="SimSun" w:hAnsi="SimSun" w:hint="eastAsia"/>
          <w:sz w:val="21"/>
          <w:szCs w:val="22"/>
        </w:rPr>
        <w:t>人力部</w:t>
      </w:r>
      <w:r w:rsidRPr="00BF4BFC">
        <w:rPr>
          <w:rFonts w:ascii="SimSun" w:hAnsi="SimSun" w:hint="eastAsia"/>
          <w:sz w:val="21"/>
          <w:szCs w:val="22"/>
        </w:rPr>
        <w:t>）的请求，要求评估与</w:t>
      </w:r>
      <w:r w:rsidR="00FC32C0" w:rsidRPr="00BF4BFC">
        <w:rPr>
          <w:rFonts w:ascii="SimSun" w:hAnsi="SimSun" w:hint="eastAsia"/>
          <w:sz w:val="21"/>
          <w:szCs w:val="22"/>
        </w:rPr>
        <w:t>员工</w:t>
      </w:r>
      <w:r w:rsidRPr="00BF4BFC">
        <w:rPr>
          <w:rFonts w:ascii="SimSun" w:hAnsi="SimSun" w:hint="eastAsia"/>
          <w:sz w:val="21"/>
          <w:szCs w:val="22"/>
        </w:rPr>
        <w:t>参与外部活动和征聘有关的潜在利益冲突，这大大增加了工作量。</w:t>
      </w:r>
    </w:p>
    <w:p w14:paraId="78586789" w14:textId="159E534D" w:rsidR="00DD6C06" w:rsidRPr="002355A0" w:rsidRDefault="00DD6C06" w:rsidP="007A5849">
      <w:pPr>
        <w:keepNext/>
        <w:keepLines/>
        <w:spacing w:beforeLines="50" w:before="120" w:afterLines="50" w:after="120"/>
        <w:jc w:val="center"/>
        <w:rPr>
          <w:rFonts w:ascii="SimSun" w:hAnsi="SimSun"/>
          <w:sz w:val="20"/>
        </w:rPr>
      </w:pPr>
      <w:r w:rsidRPr="002355A0">
        <w:rPr>
          <w:rFonts w:ascii="SimSun" w:hAnsi="SimSun" w:hint="eastAsia"/>
          <w:b/>
          <w:bCs/>
          <w:sz w:val="20"/>
        </w:rPr>
        <w:lastRenderedPageBreak/>
        <w:t>图1.</w:t>
      </w:r>
      <w:r w:rsidRPr="002355A0">
        <w:rPr>
          <w:rFonts w:ascii="SimSun" w:hAnsi="SimSun" w:hint="eastAsia"/>
          <w:sz w:val="20"/>
        </w:rPr>
        <w:t>201</w:t>
      </w:r>
      <w:r w:rsidR="00FE2924">
        <w:rPr>
          <w:rFonts w:ascii="SimSun" w:hAnsi="SimSun"/>
          <w:sz w:val="20"/>
        </w:rPr>
        <w:t>9</w:t>
      </w:r>
      <w:r w:rsidRPr="002355A0">
        <w:rPr>
          <w:rFonts w:ascii="SimSun" w:hAnsi="SimSun" w:hint="eastAsia"/>
          <w:sz w:val="20"/>
        </w:rPr>
        <w:t>年至</w:t>
      </w:r>
      <w:r w:rsidR="008121ED">
        <w:rPr>
          <w:rFonts w:ascii="SimSun" w:hAnsi="SimSun" w:hint="eastAsia"/>
          <w:sz w:val="20"/>
        </w:rPr>
        <w:t>2023</w:t>
      </w:r>
      <w:r w:rsidRPr="002355A0">
        <w:rPr>
          <w:rFonts w:ascii="SimSun" w:hAnsi="SimSun" w:hint="eastAsia"/>
          <w:sz w:val="20"/>
        </w:rPr>
        <w:t>年每个报告年度的请求</w:t>
      </w:r>
      <w:r w:rsidR="00FC32C0" w:rsidRPr="002355A0">
        <w:rPr>
          <w:rFonts w:ascii="SimSun" w:hAnsi="SimSun" w:hint="eastAsia"/>
          <w:sz w:val="20"/>
        </w:rPr>
        <w:t>量</w:t>
      </w:r>
      <w:r w:rsidRPr="002355A0">
        <w:rPr>
          <w:rFonts w:ascii="SimSun" w:hAnsi="SimSun" w:hint="eastAsia"/>
          <w:sz w:val="20"/>
        </w:rPr>
        <w:t>比较</w:t>
      </w:r>
    </w:p>
    <w:p w14:paraId="7288EEB3" w14:textId="1FBB4EBE" w:rsidR="00DD6C06" w:rsidRPr="002355A0" w:rsidRDefault="003A0B94" w:rsidP="00DD6C06">
      <w:pPr>
        <w:spacing w:after="220"/>
        <w:jc w:val="center"/>
        <w:rPr>
          <w:rFonts w:ascii="SimSun" w:hAnsi="SimSun"/>
          <w:sz w:val="20"/>
        </w:rPr>
      </w:pPr>
      <w:r w:rsidRPr="00D02FAC">
        <w:rPr>
          <w:noProof/>
          <w:sz w:val="21"/>
        </w:rPr>
        <w:drawing>
          <wp:inline distT="0" distB="0" distL="0" distR="0" wp14:anchorId="6FC89321" wp14:editId="7CC15D75">
            <wp:extent cx="5905500" cy="3309620"/>
            <wp:effectExtent l="0" t="0" r="0" b="5080"/>
            <wp:docPr id="3" name="Chart 3" descr="this chart compares the number of individual requests for ethics adviced received each year, from 2019 to 2023.&#10;In 2019 there were 55 requests, in 2020 there were 50 requests, in 2021 there were 53 requests, in 2022 there were 155 requests and in 2023 there were 168 requests.">
              <a:extLst xmlns:a="http://schemas.openxmlformats.org/drawingml/2006/main">
                <a:ext uri="{FF2B5EF4-FFF2-40B4-BE49-F238E27FC236}">
                  <a16:creationId xmlns:a16="http://schemas.microsoft.com/office/drawing/2014/main" id="{918D7350-9FBB-E522-57B5-40A7612247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3A33A7" w14:textId="0F47D250"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对咨询和指导的请求涵盖了广泛的类别（见</w:t>
      </w:r>
      <w:r w:rsidRPr="00BF4BFC">
        <w:rPr>
          <w:rFonts w:ascii="SimSun" w:hAnsi="SimSun" w:hint="eastAsia"/>
          <w:b/>
          <w:bCs/>
          <w:sz w:val="21"/>
        </w:rPr>
        <w:t>图2</w:t>
      </w:r>
      <w:r w:rsidRPr="00BF4BFC">
        <w:rPr>
          <w:rFonts w:ascii="SimSun" w:hAnsi="SimSun" w:hint="eastAsia"/>
          <w:sz w:val="21"/>
        </w:rPr>
        <w:t>）。大多数涉及参与外部活动和征聘</w:t>
      </w:r>
      <w:r w:rsidR="00FC32C0" w:rsidRPr="00BF4BFC">
        <w:rPr>
          <w:rFonts w:ascii="SimSun" w:hAnsi="SimSun"/>
          <w:sz w:val="21"/>
          <w:vertAlign w:val="superscript"/>
        </w:rPr>
        <w:footnoteReference w:id="5"/>
      </w:r>
      <w:r w:rsidRPr="00BF4BFC">
        <w:rPr>
          <w:rFonts w:ascii="SimSun" w:hAnsi="SimSun" w:hint="eastAsia"/>
          <w:sz w:val="21"/>
        </w:rPr>
        <w:t>（</w:t>
      </w:r>
      <w:r w:rsidRPr="00BF4BFC">
        <w:rPr>
          <w:rFonts w:ascii="SimSun" w:hAnsi="SimSun" w:hint="eastAsia"/>
          <w:b/>
          <w:bCs/>
          <w:sz w:val="21"/>
        </w:rPr>
        <w:t>6</w:t>
      </w:r>
      <w:r w:rsidR="004723EF">
        <w:rPr>
          <w:rFonts w:ascii="SimSun" w:hAnsi="SimSun"/>
          <w:b/>
          <w:bCs/>
          <w:sz w:val="21"/>
        </w:rPr>
        <w:t>8</w:t>
      </w:r>
      <w:r w:rsidR="00FC32C0" w:rsidRPr="007B5641">
        <w:rPr>
          <w:rFonts w:ascii="SimSun" w:hAnsi="SimSun" w:hint="eastAsia"/>
          <w:b/>
          <w:bCs/>
          <w:sz w:val="21"/>
        </w:rPr>
        <w:t>项</w:t>
      </w:r>
      <w:r w:rsidRPr="00BF4BFC">
        <w:rPr>
          <w:rFonts w:ascii="SimSun" w:hAnsi="SimSun" w:hint="eastAsia"/>
          <w:sz w:val="21"/>
        </w:rPr>
        <w:t>，或</w:t>
      </w:r>
      <w:r w:rsidRPr="00BF4BFC">
        <w:rPr>
          <w:rFonts w:ascii="SimSun" w:hAnsi="SimSun" w:hint="eastAsia"/>
          <w:b/>
          <w:bCs/>
          <w:sz w:val="21"/>
        </w:rPr>
        <w:t>4</w:t>
      </w:r>
      <w:r w:rsidR="004723EF">
        <w:rPr>
          <w:rFonts w:ascii="SimSun" w:hAnsi="SimSun"/>
          <w:b/>
          <w:bCs/>
          <w:sz w:val="21"/>
        </w:rPr>
        <w:t>0</w:t>
      </w:r>
      <w:r w:rsidRPr="00BF4BFC">
        <w:rPr>
          <w:rFonts w:ascii="SimSun" w:hAnsi="SimSun" w:hint="eastAsia"/>
          <w:b/>
          <w:bCs/>
          <w:sz w:val="21"/>
        </w:rPr>
        <w:t>%</w:t>
      </w:r>
      <w:r w:rsidRPr="00BF4BFC">
        <w:rPr>
          <w:rFonts w:ascii="SimSun" w:hAnsi="SimSun" w:hint="eastAsia"/>
          <w:sz w:val="21"/>
        </w:rPr>
        <w:t>），如演讲活动、教学任务和出版，通常是关于知识产权这一话题。这些请求中的大多数（</w:t>
      </w:r>
      <w:r w:rsidR="004723EF">
        <w:rPr>
          <w:rFonts w:ascii="SimSun" w:hAnsi="SimSun"/>
          <w:b/>
          <w:bCs/>
          <w:sz w:val="21"/>
        </w:rPr>
        <w:t>4</w:t>
      </w:r>
      <w:r w:rsidRPr="00BF4BFC">
        <w:rPr>
          <w:rFonts w:ascii="SimSun" w:hAnsi="SimSun" w:hint="eastAsia"/>
          <w:b/>
          <w:bCs/>
          <w:sz w:val="21"/>
        </w:rPr>
        <w:t>3</w:t>
      </w:r>
      <w:r w:rsidR="00FC32C0" w:rsidRPr="007B5641">
        <w:rPr>
          <w:rFonts w:ascii="SimSun" w:hAnsi="SimSun" w:hint="eastAsia"/>
          <w:b/>
          <w:bCs/>
          <w:sz w:val="21"/>
        </w:rPr>
        <w:t>项</w:t>
      </w:r>
      <w:r w:rsidRPr="00BF4BFC">
        <w:rPr>
          <w:rFonts w:ascii="SimSun" w:hAnsi="SimSun" w:hint="eastAsia"/>
          <w:sz w:val="21"/>
        </w:rPr>
        <w:t>）不是直接向道德操守办公室提出的，而是通过</w:t>
      </w:r>
      <w:r w:rsidR="00FC32C0" w:rsidRPr="00BF4BFC">
        <w:rPr>
          <w:rFonts w:ascii="SimSun" w:hAnsi="SimSun" w:hint="eastAsia"/>
          <w:sz w:val="21"/>
        </w:rPr>
        <w:t>人力</w:t>
      </w:r>
      <w:r w:rsidR="004723EF">
        <w:rPr>
          <w:rFonts w:ascii="SimSun" w:hAnsi="SimSun" w:hint="eastAsia"/>
          <w:sz w:val="21"/>
        </w:rPr>
        <w:t>部</w:t>
      </w:r>
      <w:r w:rsidRPr="00BF4BFC">
        <w:rPr>
          <w:rFonts w:ascii="SimSun" w:hAnsi="SimSun" w:hint="eastAsia"/>
          <w:sz w:val="21"/>
        </w:rPr>
        <w:t>提出的。在这些情况下，道德操守办公室向</w:t>
      </w:r>
      <w:r w:rsidR="003D369E">
        <w:rPr>
          <w:rFonts w:ascii="SimSun" w:hAnsi="SimSun" w:hint="eastAsia"/>
          <w:sz w:val="21"/>
        </w:rPr>
        <w:t>人力部</w:t>
      </w:r>
      <w:r w:rsidRPr="00BF4BFC">
        <w:rPr>
          <w:rFonts w:ascii="SimSun" w:hAnsi="SimSun" w:hint="eastAsia"/>
          <w:sz w:val="21"/>
        </w:rPr>
        <w:t>司长提供关于潜在利益冲突的建议</w:t>
      </w:r>
      <w:r w:rsidR="00FC32C0" w:rsidRPr="00BF4BFC">
        <w:rPr>
          <w:rFonts w:ascii="SimSun" w:hAnsi="SimSun"/>
          <w:sz w:val="21"/>
          <w:vertAlign w:val="superscript"/>
        </w:rPr>
        <w:footnoteReference w:id="6"/>
      </w:r>
      <w:r w:rsidR="004723EF">
        <w:rPr>
          <w:rFonts w:ascii="SimSun" w:hAnsi="SimSun" w:hint="eastAsia"/>
          <w:sz w:val="21"/>
        </w:rPr>
        <w:t>，</w:t>
      </w:r>
      <w:r w:rsidRPr="00BF4BFC">
        <w:rPr>
          <w:rFonts w:ascii="SimSun" w:hAnsi="SimSun" w:hint="eastAsia"/>
          <w:sz w:val="21"/>
        </w:rPr>
        <w:t>尽管根据目前关于外部活动的政策，</w:t>
      </w:r>
      <w:r w:rsidR="00655A5E">
        <w:rPr>
          <w:rFonts w:ascii="SimSun" w:hAnsi="SimSun" w:hint="eastAsia"/>
          <w:sz w:val="21"/>
        </w:rPr>
        <w:t>办公室</w:t>
      </w:r>
      <w:r w:rsidRPr="00BF4BFC">
        <w:rPr>
          <w:rFonts w:ascii="SimSun" w:hAnsi="SimSun" w:hint="eastAsia"/>
          <w:sz w:val="21"/>
        </w:rPr>
        <w:t>在审查这些案件方面没有专门的</w:t>
      </w:r>
      <w:r w:rsidR="00FC32C0" w:rsidRPr="00BF4BFC">
        <w:rPr>
          <w:rFonts w:ascii="SimSun" w:hAnsi="SimSun" w:hint="eastAsia"/>
          <w:sz w:val="21"/>
        </w:rPr>
        <w:t>职责</w:t>
      </w:r>
      <w:r w:rsidRPr="00BF4BFC">
        <w:rPr>
          <w:rFonts w:ascii="SimSun" w:hAnsi="SimSun" w:hint="eastAsia"/>
          <w:sz w:val="21"/>
        </w:rPr>
        <w:t>。在其他情况下（</w:t>
      </w:r>
      <w:r w:rsidR="004723EF" w:rsidRPr="00C5060C">
        <w:rPr>
          <w:rFonts w:ascii="SimSun" w:hAnsi="SimSun" w:hint="eastAsia"/>
          <w:b/>
          <w:bCs/>
          <w:sz w:val="21"/>
        </w:rPr>
        <w:t>2</w:t>
      </w:r>
      <w:r w:rsidR="004723EF" w:rsidRPr="00C5060C">
        <w:rPr>
          <w:rFonts w:ascii="SimSun" w:hAnsi="SimSun"/>
          <w:b/>
          <w:bCs/>
          <w:sz w:val="21"/>
        </w:rPr>
        <w:t>5</w:t>
      </w:r>
      <w:r w:rsidR="00FC32C0" w:rsidRPr="00C5060C">
        <w:rPr>
          <w:rFonts w:ascii="SimSun" w:hAnsi="SimSun" w:hint="eastAsia"/>
          <w:b/>
          <w:bCs/>
          <w:sz w:val="21"/>
        </w:rPr>
        <w:t>项</w:t>
      </w:r>
      <w:r w:rsidRPr="00BF4BFC">
        <w:rPr>
          <w:rFonts w:ascii="SimSun" w:hAnsi="SimSun" w:hint="eastAsia"/>
          <w:sz w:val="21"/>
        </w:rPr>
        <w:t>），个人向道德操守办公室询问某项活动是否合适（在董事会任职、提供第三方服务、在书面和研究任务中使用产权组织信息等），道德操守办公室直接向有关个人提出建议。</w:t>
      </w:r>
    </w:p>
    <w:p w14:paraId="75DC536C" w14:textId="6ACA6C0A"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其他主要类别的请求涉及其他利益冲突</w:t>
      </w:r>
      <w:r w:rsidR="00CE70ED" w:rsidRPr="00BF4BFC">
        <w:rPr>
          <w:rFonts w:ascii="SimSun" w:hAnsi="SimSun"/>
          <w:sz w:val="21"/>
          <w:vertAlign w:val="superscript"/>
        </w:rPr>
        <w:footnoteReference w:id="7"/>
      </w:r>
      <w:r w:rsidRPr="00BF4BFC">
        <w:rPr>
          <w:rFonts w:ascii="SimSun" w:hAnsi="SimSun" w:hint="eastAsia"/>
          <w:sz w:val="21"/>
        </w:rPr>
        <w:t>（</w:t>
      </w:r>
      <w:r w:rsidR="004723EF" w:rsidRPr="004723EF">
        <w:rPr>
          <w:rFonts w:ascii="SimSun" w:hAnsi="SimSun" w:hint="eastAsia"/>
          <w:b/>
          <w:bCs/>
          <w:sz w:val="21"/>
        </w:rPr>
        <w:t>1</w:t>
      </w:r>
      <w:r w:rsidR="004723EF" w:rsidRPr="004723EF">
        <w:rPr>
          <w:rFonts w:ascii="SimSun" w:hAnsi="SimSun"/>
          <w:b/>
          <w:bCs/>
          <w:sz w:val="21"/>
        </w:rPr>
        <w:t>8</w:t>
      </w:r>
      <w:r w:rsidR="00CE70ED" w:rsidRPr="007B5641">
        <w:rPr>
          <w:rFonts w:ascii="SimSun" w:hAnsi="SimSun" w:hint="eastAsia"/>
          <w:b/>
          <w:bCs/>
          <w:sz w:val="21"/>
        </w:rPr>
        <w:t>项</w:t>
      </w:r>
      <w:r w:rsidRPr="00BF4BFC">
        <w:rPr>
          <w:rFonts w:ascii="SimSun" w:hAnsi="SimSun" w:hint="eastAsia"/>
          <w:sz w:val="21"/>
        </w:rPr>
        <w:t>，或</w:t>
      </w:r>
      <w:r w:rsidR="004723EF">
        <w:rPr>
          <w:rFonts w:ascii="SimSun" w:hAnsi="SimSun"/>
          <w:b/>
          <w:bCs/>
          <w:sz w:val="21"/>
        </w:rPr>
        <w:t>1</w:t>
      </w:r>
      <w:r w:rsidRPr="00BF4BFC">
        <w:rPr>
          <w:rFonts w:ascii="SimSun" w:hAnsi="SimSun" w:hint="eastAsia"/>
          <w:b/>
          <w:bCs/>
          <w:sz w:val="21"/>
        </w:rPr>
        <w:t>1%</w:t>
      </w:r>
      <w:r w:rsidRPr="00BF4BFC">
        <w:rPr>
          <w:rFonts w:ascii="SimSun" w:hAnsi="SimSun" w:hint="eastAsia"/>
          <w:sz w:val="21"/>
        </w:rPr>
        <w:t>）、行为标准</w:t>
      </w:r>
      <w:r w:rsidR="00CE70ED" w:rsidRPr="00BF4BFC">
        <w:rPr>
          <w:rFonts w:ascii="SimSun" w:hAnsi="SimSun"/>
          <w:sz w:val="21"/>
          <w:vertAlign w:val="superscript"/>
        </w:rPr>
        <w:footnoteReference w:id="8"/>
      </w:r>
      <w:r w:rsidRPr="00BF4BFC">
        <w:rPr>
          <w:rFonts w:ascii="SimSun" w:hAnsi="SimSun" w:hint="eastAsia"/>
          <w:sz w:val="21"/>
        </w:rPr>
        <w:t>（</w:t>
      </w:r>
      <w:r w:rsidR="004723EF">
        <w:rPr>
          <w:rFonts w:ascii="SimSun" w:hAnsi="SimSun" w:hint="eastAsia"/>
          <w:b/>
          <w:bCs/>
          <w:sz w:val="21"/>
        </w:rPr>
        <w:t>2</w:t>
      </w:r>
      <w:r w:rsidR="004723EF">
        <w:rPr>
          <w:rFonts w:ascii="SimSun" w:hAnsi="SimSun"/>
          <w:b/>
          <w:bCs/>
          <w:sz w:val="21"/>
        </w:rPr>
        <w:t>1</w:t>
      </w:r>
      <w:r w:rsidR="00CE70ED" w:rsidRPr="007B5641">
        <w:rPr>
          <w:rFonts w:ascii="SimSun" w:hAnsi="SimSun" w:hint="eastAsia"/>
          <w:b/>
          <w:bCs/>
          <w:sz w:val="21"/>
        </w:rPr>
        <w:t>项</w:t>
      </w:r>
      <w:r w:rsidRPr="00BF4BFC">
        <w:rPr>
          <w:rFonts w:ascii="SimSun" w:hAnsi="SimSun" w:hint="eastAsia"/>
          <w:sz w:val="21"/>
        </w:rPr>
        <w:t>，或</w:t>
      </w:r>
      <w:r w:rsidRPr="00BF4BFC">
        <w:rPr>
          <w:rFonts w:ascii="SimSun" w:hAnsi="SimSun" w:hint="eastAsia"/>
          <w:b/>
          <w:bCs/>
          <w:sz w:val="21"/>
        </w:rPr>
        <w:t>12%</w:t>
      </w:r>
      <w:r w:rsidRPr="00BF4BFC">
        <w:rPr>
          <w:rFonts w:ascii="SimSun" w:hAnsi="SimSun" w:hint="eastAsia"/>
          <w:sz w:val="21"/>
        </w:rPr>
        <w:t>）以及涉及政策和程序的公平和透明应用、包括骚扰和性骚扰在内的不当行为的举报及其他工作场所关切的其他道德操守咨询</w:t>
      </w:r>
      <w:r w:rsidR="00CE70ED" w:rsidRPr="00BF4BFC">
        <w:rPr>
          <w:rFonts w:ascii="SimSun" w:hAnsi="SimSun"/>
          <w:sz w:val="21"/>
          <w:vertAlign w:val="superscript"/>
        </w:rPr>
        <w:footnoteReference w:id="9"/>
      </w:r>
      <w:r w:rsidRPr="00BF4BFC">
        <w:rPr>
          <w:rFonts w:ascii="SimSun" w:hAnsi="SimSun" w:hint="eastAsia"/>
          <w:sz w:val="21"/>
        </w:rPr>
        <w:t>（</w:t>
      </w:r>
      <w:r w:rsidRPr="00BF4BFC">
        <w:rPr>
          <w:rFonts w:ascii="SimSun" w:hAnsi="SimSun" w:hint="eastAsia"/>
          <w:b/>
          <w:bCs/>
          <w:sz w:val="21"/>
        </w:rPr>
        <w:t>1</w:t>
      </w:r>
      <w:r w:rsidR="004723EF">
        <w:rPr>
          <w:rFonts w:ascii="SimSun" w:hAnsi="SimSun"/>
          <w:b/>
          <w:bCs/>
          <w:sz w:val="21"/>
        </w:rPr>
        <w:t>5</w:t>
      </w:r>
      <w:r w:rsidR="00CE70ED" w:rsidRPr="007B5641">
        <w:rPr>
          <w:rFonts w:ascii="SimSun" w:hAnsi="SimSun" w:hint="eastAsia"/>
          <w:b/>
          <w:bCs/>
          <w:sz w:val="21"/>
        </w:rPr>
        <w:t>项</w:t>
      </w:r>
      <w:r w:rsidRPr="00BF4BFC">
        <w:rPr>
          <w:rFonts w:ascii="SimSun" w:hAnsi="SimSun" w:hint="eastAsia"/>
          <w:sz w:val="21"/>
        </w:rPr>
        <w:t>，或</w:t>
      </w:r>
      <w:r w:rsidRPr="00BF4BFC">
        <w:rPr>
          <w:rFonts w:ascii="SimSun" w:hAnsi="SimSun" w:hint="eastAsia"/>
          <w:b/>
          <w:bCs/>
          <w:sz w:val="21"/>
        </w:rPr>
        <w:t>9%</w:t>
      </w:r>
      <w:r w:rsidRPr="00BF4BFC">
        <w:rPr>
          <w:rFonts w:ascii="SimSun" w:hAnsi="SimSun" w:hint="eastAsia"/>
          <w:sz w:val="21"/>
        </w:rPr>
        <w:t>）。</w:t>
      </w:r>
    </w:p>
    <w:p w14:paraId="20795A8F" w14:textId="42FA930E"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道德操守办公室还记录了以下类别的请求：礼物</w:t>
      </w:r>
      <w:r w:rsidR="00CE70ED" w:rsidRPr="00BF4BFC">
        <w:rPr>
          <w:rFonts w:ascii="SimSun" w:hAnsi="SimSun"/>
          <w:sz w:val="21"/>
          <w:vertAlign w:val="superscript"/>
        </w:rPr>
        <w:footnoteReference w:id="10"/>
      </w:r>
      <w:r w:rsidRPr="00BF4BFC">
        <w:rPr>
          <w:rFonts w:ascii="SimSun" w:hAnsi="SimSun" w:hint="eastAsia"/>
          <w:sz w:val="21"/>
        </w:rPr>
        <w:t>（</w:t>
      </w:r>
      <w:r w:rsidRPr="00BF4BFC">
        <w:rPr>
          <w:rFonts w:ascii="SimSun" w:hAnsi="SimSun" w:hint="eastAsia"/>
          <w:b/>
          <w:bCs/>
          <w:sz w:val="21"/>
        </w:rPr>
        <w:t>2</w:t>
      </w:r>
      <w:r w:rsidR="004723EF">
        <w:rPr>
          <w:rFonts w:ascii="SimSun" w:hAnsi="SimSun"/>
          <w:b/>
          <w:bCs/>
          <w:sz w:val="21"/>
        </w:rPr>
        <w:t>1</w:t>
      </w:r>
      <w:r w:rsidR="00CE70ED" w:rsidRPr="007B5641">
        <w:rPr>
          <w:rFonts w:ascii="SimSun" w:hAnsi="SimSun" w:hint="eastAsia"/>
          <w:b/>
          <w:bCs/>
          <w:sz w:val="21"/>
        </w:rPr>
        <w:t>项</w:t>
      </w:r>
      <w:r w:rsidRPr="00BF4BFC">
        <w:rPr>
          <w:rFonts w:ascii="SimSun" w:hAnsi="SimSun" w:hint="eastAsia"/>
          <w:sz w:val="21"/>
        </w:rPr>
        <w:t>，</w:t>
      </w:r>
      <w:r w:rsidR="004723EF">
        <w:rPr>
          <w:rFonts w:ascii="SimSun" w:hAnsi="SimSun" w:hint="eastAsia"/>
          <w:sz w:val="21"/>
        </w:rPr>
        <w:t>或</w:t>
      </w:r>
      <w:r w:rsidR="004723EF">
        <w:rPr>
          <w:rFonts w:ascii="SimSun" w:hAnsi="SimSun"/>
          <w:b/>
          <w:bCs/>
          <w:sz w:val="21"/>
        </w:rPr>
        <w:t>12</w:t>
      </w:r>
      <w:r w:rsidRPr="00BF4BFC">
        <w:rPr>
          <w:rFonts w:ascii="SimSun" w:hAnsi="SimSun" w:hint="eastAsia"/>
          <w:b/>
          <w:bCs/>
          <w:sz w:val="21"/>
        </w:rPr>
        <w:t>%</w:t>
      </w:r>
      <w:r w:rsidRPr="00BF4BFC">
        <w:rPr>
          <w:rFonts w:ascii="SimSun" w:hAnsi="SimSun" w:hint="eastAsia"/>
          <w:sz w:val="21"/>
        </w:rPr>
        <w:t>）、财务披露（</w:t>
      </w:r>
      <w:r w:rsidR="00AB2D9A">
        <w:rPr>
          <w:rFonts w:ascii="SimSun" w:hAnsi="SimSun"/>
          <w:b/>
          <w:bCs/>
          <w:sz w:val="21"/>
        </w:rPr>
        <w:t>13</w:t>
      </w:r>
      <w:r w:rsidR="00CE70ED" w:rsidRPr="007B5641">
        <w:rPr>
          <w:rFonts w:ascii="SimSun" w:hAnsi="SimSun" w:hint="eastAsia"/>
          <w:b/>
          <w:bCs/>
          <w:sz w:val="21"/>
        </w:rPr>
        <w:t>项</w:t>
      </w:r>
      <w:r w:rsidRPr="00BF4BFC">
        <w:rPr>
          <w:rFonts w:ascii="SimSun" w:hAnsi="SimSun" w:hint="eastAsia"/>
          <w:sz w:val="21"/>
        </w:rPr>
        <w:t>，或</w:t>
      </w:r>
      <w:r w:rsidR="00AB2D9A">
        <w:rPr>
          <w:rFonts w:ascii="SimSun" w:hAnsi="SimSun"/>
          <w:b/>
          <w:bCs/>
          <w:sz w:val="21"/>
        </w:rPr>
        <w:t>8</w:t>
      </w:r>
      <w:r w:rsidRPr="00BF4BFC">
        <w:rPr>
          <w:rFonts w:ascii="SimSun" w:hAnsi="SimSun" w:hint="eastAsia"/>
          <w:b/>
          <w:bCs/>
          <w:sz w:val="21"/>
        </w:rPr>
        <w:t>%</w:t>
      </w:r>
      <w:r w:rsidRPr="00BF4BFC">
        <w:rPr>
          <w:rFonts w:ascii="SimSun" w:hAnsi="SimSun" w:hint="eastAsia"/>
          <w:sz w:val="21"/>
        </w:rPr>
        <w:t>）</w:t>
      </w:r>
      <w:r w:rsidR="00AB2D9A">
        <w:rPr>
          <w:rFonts w:ascii="SimSun" w:hAnsi="SimSun" w:hint="eastAsia"/>
          <w:sz w:val="21"/>
        </w:rPr>
        <w:t>、家庭和亲密关系（</w:t>
      </w:r>
      <w:r w:rsidR="00AB2D9A">
        <w:rPr>
          <w:rFonts w:ascii="SimSun" w:hAnsi="SimSun" w:hint="eastAsia"/>
          <w:b/>
          <w:bCs/>
          <w:sz w:val="21"/>
        </w:rPr>
        <w:t>1</w:t>
      </w:r>
      <w:r w:rsidR="00AB2D9A" w:rsidRPr="007B5641">
        <w:rPr>
          <w:rFonts w:ascii="SimSun" w:hAnsi="SimSun" w:hint="eastAsia"/>
          <w:b/>
          <w:bCs/>
          <w:sz w:val="21"/>
        </w:rPr>
        <w:t>项</w:t>
      </w:r>
      <w:r w:rsidR="00AB2D9A">
        <w:rPr>
          <w:rFonts w:ascii="SimSun" w:hAnsi="SimSun" w:hint="eastAsia"/>
          <w:sz w:val="21"/>
        </w:rPr>
        <w:t>，或</w:t>
      </w:r>
      <w:r w:rsidR="00AB2D9A" w:rsidRPr="00AB2D9A">
        <w:rPr>
          <w:rFonts w:ascii="SimSun" w:hAnsi="SimSun" w:hint="eastAsia"/>
          <w:b/>
          <w:bCs/>
          <w:sz w:val="21"/>
        </w:rPr>
        <w:t>1</w:t>
      </w:r>
      <w:r w:rsidR="00AB2D9A">
        <w:rPr>
          <w:rFonts w:ascii="SimSun" w:hAnsi="SimSun" w:hint="eastAsia"/>
          <w:sz w:val="21"/>
        </w:rPr>
        <w:t>%</w:t>
      </w:r>
      <w:r w:rsidR="00AB2D9A" w:rsidRPr="00957BC5">
        <w:rPr>
          <w:rFonts w:ascii="SimSun" w:hAnsi="SimSun" w:hint="eastAsia"/>
          <w:sz w:val="21"/>
        </w:rPr>
        <w:t>）</w:t>
      </w:r>
      <w:r w:rsidRPr="00BF4BFC">
        <w:rPr>
          <w:rFonts w:ascii="SimSun" w:hAnsi="SimSun" w:hint="eastAsia"/>
          <w:sz w:val="21"/>
        </w:rPr>
        <w:t>以及报复（</w:t>
      </w:r>
      <w:r w:rsidR="00957BC5">
        <w:rPr>
          <w:rFonts w:ascii="SimSun" w:hAnsi="SimSun"/>
          <w:b/>
          <w:bCs/>
          <w:sz w:val="21"/>
        </w:rPr>
        <w:t>11</w:t>
      </w:r>
      <w:r w:rsidR="00CE70ED" w:rsidRPr="007B5641">
        <w:rPr>
          <w:rFonts w:ascii="SimSun" w:hAnsi="SimSun" w:hint="eastAsia"/>
          <w:b/>
          <w:bCs/>
          <w:sz w:val="21"/>
        </w:rPr>
        <w:t>项</w:t>
      </w:r>
      <w:r w:rsidRPr="00BF4BFC">
        <w:rPr>
          <w:rFonts w:ascii="SimSun" w:hAnsi="SimSun" w:hint="eastAsia"/>
          <w:sz w:val="21"/>
        </w:rPr>
        <w:t>，</w:t>
      </w:r>
      <w:r w:rsidR="00957BC5">
        <w:rPr>
          <w:rFonts w:ascii="SimSun" w:hAnsi="SimSun" w:hint="eastAsia"/>
          <w:sz w:val="21"/>
        </w:rPr>
        <w:t>7</w:t>
      </w:r>
      <w:r w:rsidRPr="00BF4BFC">
        <w:rPr>
          <w:rFonts w:ascii="SimSun" w:hAnsi="SimSun" w:hint="eastAsia"/>
          <w:b/>
          <w:bCs/>
          <w:sz w:val="21"/>
        </w:rPr>
        <w:t>%</w:t>
      </w:r>
      <w:r w:rsidRPr="00BF4BFC">
        <w:rPr>
          <w:rFonts w:ascii="SimSun" w:hAnsi="SimSun" w:hint="eastAsia"/>
          <w:sz w:val="21"/>
        </w:rPr>
        <w:t>）（见D</w:t>
      </w:r>
      <w:r w:rsidR="00CE70ED" w:rsidRPr="00BF4BFC">
        <w:rPr>
          <w:rFonts w:ascii="SimSun" w:hAnsi="SimSun" w:hint="eastAsia"/>
          <w:sz w:val="21"/>
        </w:rPr>
        <w:t>部分</w:t>
      </w:r>
      <w:r w:rsidRPr="00BF4BFC">
        <w:rPr>
          <w:rFonts w:ascii="SimSun" w:hAnsi="SimSun" w:hint="eastAsia"/>
          <w:sz w:val="21"/>
        </w:rPr>
        <w:t>）。</w:t>
      </w:r>
    </w:p>
    <w:p w14:paraId="6A93F165" w14:textId="4A7C5503" w:rsidR="00DD6C06" w:rsidRPr="00BF4BFC" w:rsidRDefault="00DD6C06" w:rsidP="007A5849">
      <w:pPr>
        <w:keepNext/>
        <w:keepLines/>
        <w:spacing w:beforeLines="50" w:before="120" w:afterLines="50" w:after="120"/>
        <w:jc w:val="center"/>
        <w:rPr>
          <w:rFonts w:ascii="SimSun" w:hAnsi="SimSun"/>
          <w:noProof/>
          <w:sz w:val="21"/>
          <w:lang w:eastAsia="en-US"/>
        </w:rPr>
      </w:pPr>
      <w:r w:rsidRPr="002355A0">
        <w:rPr>
          <w:rFonts w:ascii="SimSun" w:hAnsi="SimSun" w:hint="eastAsia"/>
          <w:b/>
          <w:bCs/>
          <w:sz w:val="20"/>
        </w:rPr>
        <w:lastRenderedPageBreak/>
        <w:t>图2.</w:t>
      </w:r>
      <w:r w:rsidRPr="002355A0">
        <w:rPr>
          <w:rFonts w:ascii="SimSun" w:hAnsi="SimSun" w:hint="eastAsia"/>
          <w:sz w:val="20"/>
        </w:rPr>
        <w:t>按类别划分的建议</w:t>
      </w:r>
    </w:p>
    <w:p w14:paraId="48A09A8A" w14:textId="3EE4F0A5" w:rsidR="00DD6C06" w:rsidRDefault="002E14C9" w:rsidP="00A1619D">
      <w:pPr>
        <w:spacing w:afterLines="50" w:after="120" w:line="340" w:lineRule="atLeast"/>
        <w:jc w:val="center"/>
        <w:rPr>
          <w:rFonts w:ascii="SimSun" w:hAnsi="SimSun"/>
          <w:sz w:val="21"/>
        </w:rPr>
      </w:pPr>
      <w:r>
        <w:rPr>
          <w:rFonts w:ascii="SimSun" w:hAnsi="SimSun"/>
          <w:noProof/>
          <w:sz w:val="21"/>
        </w:rPr>
        <w:drawing>
          <wp:inline distT="0" distB="0" distL="0" distR="0" wp14:anchorId="316F9339" wp14:editId="31B9F88B">
            <wp:extent cx="5256397" cy="3299483"/>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5615" cy="3317823"/>
                    </a:xfrm>
                    <a:prstGeom prst="rect">
                      <a:avLst/>
                    </a:prstGeom>
                    <a:noFill/>
                  </pic:spPr>
                </pic:pic>
              </a:graphicData>
            </a:graphic>
          </wp:inline>
        </w:drawing>
      </w:r>
    </w:p>
    <w:p w14:paraId="54557AB8" w14:textId="53509327" w:rsidR="00DD6C06" w:rsidRPr="00BF4BFC" w:rsidRDefault="00DD6C0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如</w:t>
      </w:r>
      <w:r w:rsidRPr="00BF4BFC">
        <w:rPr>
          <w:rFonts w:ascii="SimSun" w:hAnsi="SimSun" w:hint="eastAsia"/>
          <w:b/>
          <w:bCs/>
          <w:sz w:val="21"/>
        </w:rPr>
        <w:t>图3</w:t>
      </w:r>
      <w:r w:rsidRPr="00BF4BFC">
        <w:rPr>
          <w:rFonts w:ascii="SimSun" w:hAnsi="SimSun" w:hint="eastAsia"/>
          <w:sz w:val="21"/>
        </w:rPr>
        <w:t>所示，大多数请求是由产权组织</w:t>
      </w:r>
      <w:r w:rsidR="00E3753B" w:rsidRPr="00BF4BFC">
        <w:rPr>
          <w:rFonts w:ascii="SimSun" w:hAnsi="SimSun" w:hint="eastAsia"/>
          <w:sz w:val="21"/>
        </w:rPr>
        <w:t>员工</w:t>
      </w:r>
      <w:r w:rsidRPr="00BF4BFC">
        <w:rPr>
          <w:rFonts w:ascii="SimSun" w:hAnsi="SimSun" w:hint="eastAsia"/>
          <w:sz w:val="21"/>
        </w:rPr>
        <w:t>提出的（</w:t>
      </w:r>
      <w:r w:rsidRPr="00BF4BFC">
        <w:rPr>
          <w:rFonts w:ascii="SimSun" w:hAnsi="SimSun"/>
          <w:b/>
          <w:bCs/>
          <w:sz w:val="21"/>
        </w:rPr>
        <w:t>1</w:t>
      </w:r>
      <w:r w:rsidR="002A0FD8">
        <w:rPr>
          <w:rFonts w:ascii="SimSun" w:hAnsi="SimSun"/>
          <w:b/>
          <w:bCs/>
          <w:sz w:val="21"/>
        </w:rPr>
        <w:t>68</w:t>
      </w:r>
      <w:r w:rsidR="00E3753B" w:rsidRPr="007B5641">
        <w:rPr>
          <w:rFonts w:ascii="SimSun" w:hAnsi="SimSun" w:hint="eastAsia"/>
          <w:b/>
          <w:bCs/>
          <w:sz w:val="21"/>
        </w:rPr>
        <w:t>项</w:t>
      </w:r>
      <w:r w:rsidRPr="00BF4BFC">
        <w:rPr>
          <w:rFonts w:ascii="SimSun" w:hAnsi="SimSun" w:hint="eastAsia"/>
          <w:sz w:val="21"/>
        </w:rPr>
        <w:t>）。在这一类别中，</w:t>
      </w:r>
      <w:r w:rsidR="00C47533">
        <w:rPr>
          <w:rFonts w:ascii="SimSun" w:hAnsi="SimSun"/>
          <w:b/>
          <w:bCs/>
          <w:sz w:val="21"/>
        </w:rPr>
        <w:t>11</w:t>
      </w:r>
      <w:r w:rsidRPr="00BF4BFC">
        <w:rPr>
          <w:rFonts w:ascii="SimSun" w:hAnsi="SimSun" w:hint="eastAsia"/>
          <w:b/>
          <w:bCs/>
          <w:sz w:val="21"/>
        </w:rPr>
        <w:t>4</w:t>
      </w:r>
      <w:r w:rsidRPr="007B5641">
        <w:rPr>
          <w:rFonts w:ascii="SimSun" w:hAnsi="SimSun" w:hint="eastAsia"/>
          <w:b/>
          <w:bCs/>
          <w:sz w:val="21"/>
        </w:rPr>
        <w:t>项</w:t>
      </w:r>
      <w:r w:rsidRPr="00BF4BFC">
        <w:rPr>
          <w:rFonts w:ascii="SimSun" w:hAnsi="SimSun" w:hint="eastAsia"/>
          <w:sz w:val="21"/>
        </w:rPr>
        <w:t>来自工作人员，</w:t>
      </w:r>
      <w:r w:rsidR="00C47533" w:rsidRPr="00C47533">
        <w:rPr>
          <w:rFonts w:ascii="SimSun" w:hAnsi="SimSun" w:hint="eastAsia"/>
          <w:b/>
          <w:bCs/>
          <w:sz w:val="21"/>
        </w:rPr>
        <w:t>1</w:t>
      </w:r>
      <w:r w:rsidRPr="007B5641">
        <w:rPr>
          <w:rFonts w:ascii="SimSun" w:hAnsi="SimSun" w:hint="eastAsia"/>
          <w:b/>
          <w:bCs/>
          <w:sz w:val="21"/>
        </w:rPr>
        <w:t>项</w:t>
      </w:r>
      <w:r w:rsidRPr="00BF4BFC">
        <w:rPr>
          <w:rFonts w:ascii="SimSun" w:hAnsi="SimSun" w:hint="eastAsia"/>
          <w:sz w:val="21"/>
        </w:rPr>
        <w:t>来自编外人员。</w:t>
      </w:r>
      <w:r w:rsidR="00E3753B" w:rsidRPr="00BF4BFC">
        <w:rPr>
          <w:rFonts w:ascii="SimSun" w:hAnsi="SimSun"/>
          <w:sz w:val="21"/>
          <w:vertAlign w:val="superscript"/>
        </w:rPr>
        <w:footnoteReference w:id="11"/>
      </w:r>
      <w:r w:rsidRPr="00BF4BFC">
        <w:rPr>
          <w:rFonts w:ascii="SimSun" w:hAnsi="SimSun" w:hint="eastAsia"/>
          <w:sz w:val="21"/>
        </w:rPr>
        <w:t>道德操守办公室还收到了来自</w:t>
      </w:r>
      <w:r w:rsidR="003D369E">
        <w:rPr>
          <w:rFonts w:ascii="SimSun" w:hAnsi="SimSun" w:hint="eastAsia"/>
          <w:sz w:val="21"/>
        </w:rPr>
        <w:t>人力部</w:t>
      </w:r>
      <w:r w:rsidRPr="00BF4BFC">
        <w:rPr>
          <w:rFonts w:ascii="SimSun" w:hAnsi="SimSun" w:hint="eastAsia"/>
          <w:sz w:val="21"/>
        </w:rPr>
        <w:t>关于外部活动的部门请求（</w:t>
      </w:r>
      <w:r w:rsidR="00C47533">
        <w:rPr>
          <w:rFonts w:ascii="SimSun" w:hAnsi="SimSun"/>
          <w:b/>
          <w:bCs/>
          <w:sz w:val="21"/>
        </w:rPr>
        <w:t>4</w:t>
      </w:r>
      <w:r w:rsidRPr="00BF4BFC">
        <w:rPr>
          <w:rFonts w:ascii="SimSun" w:hAnsi="SimSun" w:hint="eastAsia"/>
          <w:b/>
          <w:bCs/>
          <w:sz w:val="21"/>
        </w:rPr>
        <w:t>3</w:t>
      </w:r>
      <w:r w:rsidR="00E3753B" w:rsidRPr="007B5641">
        <w:rPr>
          <w:rFonts w:ascii="SimSun" w:hAnsi="SimSun" w:hint="eastAsia"/>
          <w:b/>
          <w:bCs/>
          <w:sz w:val="21"/>
        </w:rPr>
        <w:t>项</w:t>
      </w:r>
      <w:r w:rsidRPr="00BF4BFC">
        <w:rPr>
          <w:rFonts w:ascii="SimSun" w:hAnsi="SimSun" w:hint="eastAsia"/>
          <w:sz w:val="21"/>
        </w:rPr>
        <w:t>），以及管理请求，即产权组织</w:t>
      </w:r>
      <w:r w:rsidR="00C47533">
        <w:rPr>
          <w:rFonts w:ascii="SimSun" w:hAnsi="SimSun" w:hint="eastAsia"/>
          <w:sz w:val="21"/>
        </w:rPr>
        <w:t>管理人</w:t>
      </w:r>
      <w:r w:rsidRPr="00BF4BFC">
        <w:rPr>
          <w:rFonts w:ascii="SimSun" w:hAnsi="SimSun" w:hint="eastAsia"/>
          <w:sz w:val="21"/>
        </w:rPr>
        <w:t>在履行其官方管理职能时提出的问询（</w:t>
      </w:r>
      <w:r w:rsidR="00C47533">
        <w:rPr>
          <w:rFonts w:ascii="SimSun" w:hAnsi="SimSun" w:hint="eastAsia"/>
          <w:b/>
          <w:bCs/>
          <w:sz w:val="21"/>
        </w:rPr>
        <w:t>7</w:t>
      </w:r>
      <w:r w:rsidR="00E3753B" w:rsidRPr="007B5641">
        <w:rPr>
          <w:rFonts w:ascii="SimSun" w:hAnsi="SimSun" w:hint="eastAsia"/>
          <w:b/>
          <w:bCs/>
          <w:sz w:val="21"/>
        </w:rPr>
        <w:t>项</w:t>
      </w:r>
      <w:r w:rsidRPr="00BF4BFC">
        <w:rPr>
          <w:rFonts w:ascii="SimSun" w:hAnsi="SimSun" w:hint="eastAsia"/>
          <w:sz w:val="21"/>
        </w:rPr>
        <w:t>）。有</w:t>
      </w:r>
      <w:r w:rsidR="00C47533">
        <w:rPr>
          <w:rFonts w:ascii="SimSun" w:hAnsi="SimSun" w:hint="eastAsia"/>
          <w:b/>
          <w:bCs/>
          <w:sz w:val="21"/>
        </w:rPr>
        <w:t>4</w:t>
      </w:r>
      <w:r w:rsidRPr="007B5641">
        <w:rPr>
          <w:rFonts w:ascii="SimSun" w:hAnsi="SimSun" w:hint="eastAsia"/>
          <w:b/>
          <w:bCs/>
          <w:sz w:val="21"/>
        </w:rPr>
        <w:t>项</w:t>
      </w:r>
      <w:r w:rsidRPr="00BF4BFC">
        <w:rPr>
          <w:rFonts w:ascii="SimSun" w:hAnsi="SimSun" w:hint="eastAsia"/>
          <w:sz w:val="21"/>
        </w:rPr>
        <w:t>请求来自前产权组织</w:t>
      </w:r>
      <w:r w:rsidR="00E3753B" w:rsidRPr="00BF4BFC">
        <w:rPr>
          <w:rFonts w:ascii="SimSun" w:hAnsi="SimSun" w:hint="eastAsia"/>
          <w:sz w:val="21"/>
        </w:rPr>
        <w:t>员工</w:t>
      </w:r>
      <w:r w:rsidRPr="00BF4BFC">
        <w:rPr>
          <w:rFonts w:ascii="SimSun" w:hAnsi="SimSun" w:hint="eastAsia"/>
          <w:sz w:val="21"/>
        </w:rPr>
        <w:t>。</w:t>
      </w:r>
    </w:p>
    <w:p w14:paraId="6E51D5D5" w14:textId="2A352464" w:rsidR="00DD6C06" w:rsidRPr="00BF4BFC" w:rsidRDefault="00DD6C06" w:rsidP="007A5849">
      <w:pPr>
        <w:keepNext/>
        <w:keepLines/>
        <w:spacing w:beforeLines="50" w:before="120" w:afterLines="50" w:after="120"/>
        <w:jc w:val="center"/>
        <w:rPr>
          <w:rFonts w:ascii="SimSun" w:hAnsi="SimSun"/>
          <w:noProof/>
          <w:sz w:val="21"/>
          <w:lang w:eastAsia="en-US"/>
        </w:rPr>
      </w:pPr>
      <w:r w:rsidRPr="002355A0">
        <w:rPr>
          <w:rFonts w:ascii="SimSun" w:hAnsi="SimSun" w:hint="eastAsia"/>
          <w:b/>
          <w:bCs/>
          <w:sz w:val="20"/>
        </w:rPr>
        <w:t>图3.</w:t>
      </w:r>
      <w:r w:rsidRPr="002355A0">
        <w:rPr>
          <w:rFonts w:ascii="SimSun" w:hAnsi="SimSun" w:hint="eastAsia"/>
          <w:sz w:val="20"/>
        </w:rPr>
        <w:t>请求的来源</w:t>
      </w:r>
    </w:p>
    <w:p w14:paraId="6D45F2EE" w14:textId="03E2EC0B" w:rsidR="00900CB8" w:rsidRPr="002355A0" w:rsidRDefault="002E14C9" w:rsidP="002E14C9">
      <w:pPr>
        <w:spacing w:afterLines="50" w:after="120" w:line="340" w:lineRule="atLeast"/>
        <w:jc w:val="center"/>
        <w:rPr>
          <w:rFonts w:ascii="SimSun" w:hAnsi="SimSun"/>
          <w:sz w:val="20"/>
        </w:rPr>
      </w:pPr>
      <w:r w:rsidRPr="00D02FAC">
        <w:rPr>
          <w:noProof/>
          <w:sz w:val="21"/>
        </w:rPr>
        <w:t xml:space="preserve"> </w:t>
      </w:r>
      <w:r w:rsidRPr="00D02FAC">
        <w:rPr>
          <w:noProof/>
          <w:sz w:val="21"/>
        </w:rPr>
        <w:drawing>
          <wp:inline distT="0" distB="0" distL="0" distR="0" wp14:anchorId="2BABE018" wp14:editId="4E4D7A28">
            <wp:extent cx="4588829" cy="3203205"/>
            <wp:effectExtent l="0" t="0" r="2540" b="16510"/>
            <wp:docPr id="22" name="Chart 22">
              <a:extLst xmlns:a="http://schemas.openxmlformats.org/drawingml/2006/main">
                <a:ext uri="{FF2B5EF4-FFF2-40B4-BE49-F238E27FC236}">
                  <a16:creationId xmlns:a16="http://schemas.microsoft.com/office/drawing/2014/main" id="{3FD2CDF5-183B-8C66-1326-C806F885E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1B5B8B" w14:textId="3AC73A19" w:rsidR="00DD6C06" w:rsidRPr="002355A0" w:rsidRDefault="00DD6C06" w:rsidP="00DB025C">
      <w:pPr>
        <w:numPr>
          <w:ilvl w:val="0"/>
          <w:numId w:val="5"/>
        </w:numPr>
        <w:tabs>
          <w:tab w:val="clear" w:pos="567"/>
        </w:tabs>
        <w:overflowPunct w:val="0"/>
        <w:spacing w:afterLines="50" w:after="120" w:line="340" w:lineRule="atLeast"/>
        <w:jc w:val="both"/>
        <w:rPr>
          <w:rFonts w:ascii="SimSun" w:hAnsi="SimSun"/>
          <w:sz w:val="20"/>
        </w:rPr>
      </w:pPr>
      <w:r w:rsidRPr="00BF4BFC">
        <w:rPr>
          <w:rFonts w:ascii="SimSun" w:hAnsi="SimSun" w:hint="eastAsia"/>
          <w:sz w:val="21"/>
        </w:rPr>
        <w:t>在</w:t>
      </w:r>
      <w:r w:rsidRPr="00BF4BFC">
        <w:rPr>
          <w:rFonts w:ascii="SimSun" w:hAnsi="SimSun" w:hint="eastAsia"/>
          <w:b/>
          <w:bCs/>
          <w:sz w:val="21"/>
        </w:rPr>
        <w:t>1</w:t>
      </w:r>
      <w:r w:rsidR="003D369E">
        <w:rPr>
          <w:rFonts w:ascii="SimSun" w:hAnsi="SimSun"/>
          <w:b/>
          <w:bCs/>
          <w:sz w:val="21"/>
        </w:rPr>
        <w:t>68</w:t>
      </w:r>
      <w:r w:rsidRPr="007B5641">
        <w:rPr>
          <w:rFonts w:ascii="SimSun" w:hAnsi="SimSun" w:hint="eastAsia"/>
          <w:b/>
          <w:bCs/>
          <w:sz w:val="21"/>
        </w:rPr>
        <w:t>项</w:t>
      </w:r>
      <w:r w:rsidRPr="00BF4BFC">
        <w:rPr>
          <w:rFonts w:ascii="SimSun" w:hAnsi="SimSun" w:hint="eastAsia"/>
          <w:sz w:val="21"/>
        </w:rPr>
        <w:t>请求中，共有</w:t>
      </w:r>
      <w:r w:rsidRPr="00BF4BFC">
        <w:rPr>
          <w:rFonts w:ascii="SimSun" w:hAnsi="SimSun" w:hint="eastAsia"/>
          <w:b/>
          <w:bCs/>
          <w:sz w:val="21"/>
        </w:rPr>
        <w:t>1</w:t>
      </w:r>
      <w:r w:rsidR="003D369E">
        <w:rPr>
          <w:rFonts w:ascii="SimSun" w:hAnsi="SimSun"/>
          <w:b/>
          <w:bCs/>
          <w:sz w:val="21"/>
        </w:rPr>
        <w:t>52</w:t>
      </w:r>
      <w:r w:rsidRPr="007B5641">
        <w:rPr>
          <w:rFonts w:ascii="SimSun" w:hAnsi="SimSun" w:hint="eastAsia"/>
          <w:b/>
          <w:bCs/>
          <w:sz w:val="21"/>
        </w:rPr>
        <w:t>项</w:t>
      </w:r>
      <w:r w:rsidRPr="00BF4BFC">
        <w:rPr>
          <w:rFonts w:ascii="SimSun" w:hAnsi="SimSun" w:hint="eastAsia"/>
          <w:sz w:val="21"/>
        </w:rPr>
        <w:t>（</w:t>
      </w:r>
      <w:r w:rsidRPr="00BF4BFC">
        <w:rPr>
          <w:rFonts w:ascii="SimSun" w:hAnsi="SimSun" w:hint="eastAsia"/>
          <w:b/>
          <w:bCs/>
          <w:sz w:val="21"/>
        </w:rPr>
        <w:t>9</w:t>
      </w:r>
      <w:r w:rsidR="003D369E">
        <w:rPr>
          <w:rFonts w:ascii="SimSun" w:hAnsi="SimSun"/>
          <w:b/>
          <w:bCs/>
          <w:sz w:val="21"/>
        </w:rPr>
        <w:t>0</w:t>
      </w:r>
      <w:r w:rsidRPr="00BF4BFC">
        <w:rPr>
          <w:rFonts w:ascii="SimSun" w:hAnsi="SimSun" w:hint="eastAsia"/>
          <w:b/>
          <w:bCs/>
          <w:sz w:val="21"/>
        </w:rPr>
        <w:t>%</w:t>
      </w:r>
      <w:r w:rsidRPr="00BF4BFC">
        <w:rPr>
          <w:rFonts w:ascii="SimSun" w:hAnsi="SimSun" w:hint="eastAsia"/>
          <w:sz w:val="21"/>
        </w:rPr>
        <w:t>）完全由道德操守办公室单独进行实质性处理。在少数情况下（</w:t>
      </w:r>
      <w:r w:rsidR="003D369E">
        <w:rPr>
          <w:rFonts w:ascii="SimSun" w:hAnsi="SimSun"/>
          <w:b/>
          <w:bCs/>
          <w:sz w:val="21"/>
        </w:rPr>
        <w:t>16</w:t>
      </w:r>
      <w:r w:rsidR="00E3753B" w:rsidRPr="007B5641">
        <w:rPr>
          <w:rFonts w:ascii="SimSun" w:hAnsi="SimSun" w:hint="eastAsia"/>
          <w:b/>
          <w:bCs/>
          <w:sz w:val="21"/>
        </w:rPr>
        <w:t>项</w:t>
      </w:r>
      <w:r w:rsidRPr="00BF4BFC">
        <w:rPr>
          <w:rFonts w:ascii="SimSun" w:hAnsi="SimSun" w:hint="eastAsia"/>
          <w:sz w:val="21"/>
        </w:rPr>
        <w:t>，或</w:t>
      </w:r>
      <w:r w:rsidR="003D369E">
        <w:rPr>
          <w:rFonts w:ascii="SimSun" w:hAnsi="SimSun" w:hint="eastAsia"/>
          <w:b/>
          <w:bCs/>
          <w:sz w:val="21"/>
        </w:rPr>
        <w:t>1</w:t>
      </w:r>
      <w:r w:rsidR="003D369E">
        <w:rPr>
          <w:rFonts w:ascii="SimSun" w:hAnsi="SimSun"/>
          <w:b/>
          <w:bCs/>
          <w:sz w:val="21"/>
        </w:rPr>
        <w:t>0</w:t>
      </w:r>
      <w:r w:rsidRPr="00BF4BFC">
        <w:rPr>
          <w:rFonts w:ascii="SimSun" w:hAnsi="SimSun" w:hint="eastAsia"/>
          <w:b/>
          <w:bCs/>
          <w:sz w:val="21"/>
        </w:rPr>
        <w:t>%</w:t>
      </w:r>
      <w:r w:rsidRPr="00BF4BFC">
        <w:rPr>
          <w:rFonts w:ascii="SimSun" w:hAnsi="SimSun" w:hint="eastAsia"/>
          <w:sz w:val="21"/>
        </w:rPr>
        <w:t>），道德操守办公室指示工作人员和编外人员寻求外部支持，以处理与申诉、解决</w:t>
      </w:r>
      <w:r w:rsidR="00E3753B" w:rsidRPr="00BF4BFC">
        <w:rPr>
          <w:rFonts w:ascii="SimSun" w:hAnsi="SimSun" w:hint="eastAsia"/>
          <w:sz w:val="21"/>
        </w:rPr>
        <w:lastRenderedPageBreak/>
        <w:t>争议</w:t>
      </w:r>
      <w:r w:rsidRPr="00BF4BFC">
        <w:rPr>
          <w:rFonts w:ascii="SimSun" w:hAnsi="SimSun" w:hint="eastAsia"/>
          <w:sz w:val="21"/>
        </w:rPr>
        <w:t>有关的事项并报告被控错失行为。</w:t>
      </w:r>
      <w:r w:rsidR="00CF5C8E" w:rsidRPr="00BF4BFC">
        <w:rPr>
          <w:rFonts w:ascii="SimSun" w:hAnsi="SimSun" w:hint="eastAsia"/>
          <w:sz w:val="21"/>
        </w:rPr>
        <w:t>转案至人力</w:t>
      </w:r>
      <w:r w:rsidR="003D369E">
        <w:rPr>
          <w:rFonts w:ascii="SimSun" w:hAnsi="SimSun" w:hint="eastAsia"/>
          <w:sz w:val="21"/>
        </w:rPr>
        <w:t>部</w:t>
      </w:r>
      <w:r w:rsidRPr="00BF4BFC">
        <w:rPr>
          <w:rFonts w:ascii="SimSun" w:hAnsi="SimSun" w:hint="eastAsia"/>
          <w:sz w:val="21"/>
        </w:rPr>
        <w:t>、监察员办公室、内部监督司（监督司）和</w:t>
      </w:r>
      <w:r w:rsidR="003D369E">
        <w:rPr>
          <w:rFonts w:ascii="SimSun" w:hAnsi="SimSun" w:hint="eastAsia"/>
          <w:sz w:val="21"/>
        </w:rPr>
        <w:t>管理层</w:t>
      </w:r>
      <w:r w:rsidRPr="00BF4BFC">
        <w:rPr>
          <w:rFonts w:ascii="SimSun" w:hAnsi="SimSun" w:hint="eastAsia"/>
          <w:sz w:val="21"/>
        </w:rPr>
        <w:t>（见</w:t>
      </w:r>
      <w:r w:rsidRPr="00BF4BFC">
        <w:rPr>
          <w:rFonts w:ascii="SimSun" w:hAnsi="SimSun" w:hint="eastAsia"/>
          <w:b/>
          <w:bCs/>
          <w:sz w:val="21"/>
        </w:rPr>
        <w:t>图4</w:t>
      </w:r>
      <w:r w:rsidRPr="00BF4BFC">
        <w:rPr>
          <w:rFonts w:ascii="SimSun" w:hAnsi="SimSun" w:hint="eastAsia"/>
          <w:sz w:val="21"/>
        </w:rPr>
        <w:t>）。</w:t>
      </w:r>
    </w:p>
    <w:p w14:paraId="1893C37B" w14:textId="08FA4F32" w:rsidR="00DD6C06" w:rsidRPr="00BF4BFC" w:rsidRDefault="00DD6C06" w:rsidP="007A5849">
      <w:pPr>
        <w:keepNext/>
        <w:keepLines/>
        <w:spacing w:beforeLines="50" w:before="120" w:afterLines="50" w:after="120"/>
        <w:jc w:val="center"/>
        <w:rPr>
          <w:rFonts w:ascii="SimSun" w:hAnsi="SimSun"/>
          <w:noProof/>
          <w:sz w:val="21"/>
          <w:lang w:eastAsia="en-US"/>
        </w:rPr>
      </w:pPr>
      <w:r w:rsidRPr="002355A0">
        <w:rPr>
          <w:rFonts w:ascii="SimSun" w:hAnsi="SimSun" w:hint="eastAsia"/>
          <w:b/>
          <w:bCs/>
          <w:sz w:val="20"/>
        </w:rPr>
        <w:t>图4.</w:t>
      </w:r>
      <w:r w:rsidRPr="002355A0">
        <w:rPr>
          <w:rFonts w:ascii="SimSun" w:hAnsi="SimSun" w:hint="eastAsia"/>
          <w:sz w:val="20"/>
        </w:rPr>
        <w:t>向外部转案</w:t>
      </w:r>
    </w:p>
    <w:p w14:paraId="6B544C8A" w14:textId="29412958" w:rsidR="00676066" w:rsidRPr="00BF4BFC" w:rsidRDefault="00C418F1" w:rsidP="00DF6601">
      <w:pPr>
        <w:spacing w:afterLines="50" w:after="120" w:line="340" w:lineRule="atLeast"/>
        <w:jc w:val="center"/>
        <w:rPr>
          <w:rFonts w:ascii="SimSun" w:hAnsi="SimSun"/>
          <w:sz w:val="21"/>
        </w:rPr>
      </w:pPr>
      <w:r w:rsidRPr="00C418F1">
        <w:rPr>
          <w:noProof/>
        </w:rPr>
        <w:drawing>
          <wp:inline distT="0" distB="0" distL="0" distR="0" wp14:anchorId="11A51AA8" wp14:editId="30BBA1F6">
            <wp:extent cx="5822950" cy="3632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2950" cy="3632200"/>
                    </a:xfrm>
                    <a:prstGeom prst="rect">
                      <a:avLst/>
                    </a:prstGeom>
                    <a:noFill/>
                    <a:ln>
                      <a:noFill/>
                    </a:ln>
                  </pic:spPr>
                </pic:pic>
              </a:graphicData>
            </a:graphic>
          </wp:inline>
        </w:drawing>
      </w:r>
    </w:p>
    <w:p w14:paraId="78549E6E" w14:textId="780FB989" w:rsidR="00DD6C06" w:rsidRPr="00A82340" w:rsidRDefault="00DD6C06" w:rsidP="00301297">
      <w:pPr>
        <w:keepNext/>
        <w:overflowPunct w:val="0"/>
        <w:spacing w:afterLines="50" w:after="120" w:line="340" w:lineRule="atLeast"/>
        <w:ind w:left="567"/>
        <w:outlineLvl w:val="1"/>
        <w:rPr>
          <w:rFonts w:ascii="SimSun" w:hAnsi="SimSun"/>
          <w:b/>
          <w:iCs/>
          <w:caps/>
          <w:sz w:val="21"/>
          <w:szCs w:val="28"/>
        </w:rPr>
      </w:pPr>
      <w:r w:rsidRPr="00A82340">
        <w:rPr>
          <w:rFonts w:ascii="SimSun" w:hAnsi="SimSun"/>
          <w:b/>
          <w:iCs/>
          <w:caps/>
          <w:sz w:val="21"/>
          <w:szCs w:val="28"/>
        </w:rPr>
        <w:t>B.</w:t>
      </w:r>
      <w:r w:rsidRPr="00A82340">
        <w:rPr>
          <w:rFonts w:ascii="SimSun" w:hAnsi="SimSun"/>
          <w:b/>
          <w:iCs/>
          <w:caps/>
          <w:sz w:val="21"/>
          <w:szCs w:val="28"/>
        </w:rPr>
        <w:tab/>
      </w:r>
      <w:r w:rsidRPr="00A82340">
        <w:rPr>
          <w:rFonts w:ascii="SimSun" w:hAnsi="SimSun" w:hint="eastAsia"/>
          <w:b/>
          <w:iCs/>
          <w:caps/>
          <w:sz w:val="21"/>
          <w:szCs w:val="28"/>
        </w:rPr>
        <w:t>提高认识和培训</w:t>
      </w:r>
    </w:p>
    <w:p w14:paraId="397CCD4C" w14:textId="399932D8" w:rsidR="006D3C68" w:rsidRPr="006D3C68" w:rsidRDefault="00163C6A" w:rsidP="00C5060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道德操守办公室在提高认识和培训方面的活动旨在加强产权组织的核心价值观和原则，提高对道德操守相关政策的认识和遵守，鼓励员工和管理层秉持</w:t>
      </w:r>
      <w:r w:rsidR="006D3C68">
        <w:rPr>
          <w:rFonts w:ascii="SimSun" w:hAnsi="SimSun" w:hint="eastAsia"/>
          <w:sz w:val="21"/>
        </w:rPr>
        <w:t>较高的</w:t>
      </w:r>
      <w:r w:rsidRPr="00BF4BFC">
        <w:rPr>
          <w:rFonts w:ascii="SimSun" w:hAnsi="SimSun" w:hint="eastAsia"/>
          <w:sz w:val="21"/>
        </w:rPr>
        <w:t>道德</w:t>
      </w:r>
      <w:r w:rsidR="006D3C68">
        <w:rPr>
          <w:rFonts w:ascii="SimSun" w:hAnsi="SimSun" w:hint="eastAsia"/>
          <w:sz w:val="21"/>
        </w:rPr>
        <w:t>操守</w:t>
      </w:r>
      <w:r w:rsidRPr="00BF4BFC">
        <w:rPr>
          <w:rFonts w:ascii="SimSun" w:hAnsi="SimSun" w:hint="eastAsia"/>
          <w:sz w:val="21"/>
        </w:rPr>
        <w:t>标准。</w:t>
      </w:r>
    </w:p>
    <w:p w14:paraId="03DCAEE2" w14:textId="68C25634" w:rsidR="006D3C68" w:rsidRPr="006D3C68" w:rsidRDefault="006D3C68" w:rsidP="00C5060C">
      <w:pPr>
        <w:numPr>
          <w:ilvl w:val="0"/>
          <w:numId w:val="5"/>
        </w:numPr>
        <w:tabs>
          <w:tab w:val="clear" w:pos="567"/>
        </w:tabs>
        <w:overflowPunct w:val="0"/>
        <w:spacing w:afterLines="50" w:after="120" w:line="340" w:lineRule="atLeast"/>
        <w:jc w:val="both"/>
        <w:rPr>
          <w:rFonts w:ascii="SimSun" w:hAnsi="SimSun"/>
          <w:sz w:val="21"/>
        </w:rPr>
      </w:pPr>
      <w:r w:rsidRPr="006D3C68">
        <w:rPr>
          <w:rFonts w:ascii="SimSun" w:hAnsi="SimSun" w:hint="eastAsia"/>
          <w:sz w:val="21"/>
        </w:rPr>
        <w:t>2023年，道德操守办公室继续开展培训和提高认识活动。</w:t>
      </w:r>
    </w:p>
    <w:p w14:paraId="442DD883" w14:textId="7B831F9C" w:rsidR="006D3C68" w:rsidRPr="006D3C68" w:rsidRDefault="006D3C68" w:rsidP="00C5060C">
      <w:pPr>
        <w:numPr>
          <w:ilvl w:val="0"/>
          <w:numId w:val="5"/>
        </w:numPr>
        <w:tabs>
          <w:tab w:val="clear" w:pos="567"/>
        </w:tabs>
        <w:overflowPunct w:val="0"/>
        <w:spacing w:afterLines="50" w:after="120" w:line="340" w:lineRule="atLeast"/>
        <w:jc w:val="both"/>
        <w:rPr>
          <w:rFonts w:ascii="SimSun" w:hAnsi="SimSun"/>
          <w:sz w:val="21"/>
        </w:rPr>
      </w:pPr>
      <w:r w:rsidRPr="006D3C68">
        <w:rPr>
          <w:rFonts w:ascii="SimSun" w:hAnsi="SimSun" w:hint="eastAsia"/>
          <w:sz w:val="21"/>
        </w:rPr>
        <w:t>道德操守办公室分别于3月、7月、10月和12月在</w:t>
      </w:r>
      <w:r w:rsidR="005066FC">
        <w:rPr>
          <w:rFonts w:ascii="SimSun" w:hAnsi="SimSun" w:hint="eastAsia"/>
          <w:sz w:val="21"/>
        </w:rPr>
        <w:t>产权组织</w:t>
      </w:r>
      <w:r w:rsidRPr="006D3C68">
        <w:rPr>
          <w:rFonts w:ascii="SimSun" w:hAnsi="SimSun" w:hint="eastAsia"/>
          <w:sz w:val="21"/>
        </w:rPr>
        <w:t>举办了</w:t>
      </w:r>
      <w:r w:rsidRPr="000E7D7A">
        <w:rPr>
          <w:rFonts w:ascii="SimSun" w:hAnsi="SimSun" w:hint="eastAsia"/>
          <w:b/>
          <w:bCs/>
          <w:sz w:val="21"/>
        </w:rPr>
        <w:t>四</w:t>
      </w:r>
      <w:r w:rsidRPr="007B5641">
        <w:rPr>
          <w:rFonts w:ascii="SimSun" w:hAnsi="SimSun" w:hint="eastAsia"/>
          <w:b/>
          <w:bCs/>
          <w:sz w:val="21"/>
        </w:rPr>
        <w:t>次</w:t>
      </w:r>
      <w:r w:rsidRPr="006D3C68">
        <w:rPr>
          <w:rFonts w:ascii="SimSun" w:hAnsi="SimSun" w:hint="eastAsia"/>
          <w:sz w:val="21"/>
        </w:rPr>
        <w:t>道德操守</w:t>
      </w:r>
      <w:r w:rsidR="00BE35D3">
        <w:rPr>
          <w:rFonts w:ascii="SimSun" w:hAnsi="SimSun" w:hint="eastAsia"/>
          <w:sz w:val="21"/>
        </w:rPr>
        <w:t>入职</w:t>
      </w:r>
      <w:r w:rsidRPr="006D3C68">
        <w:rPr>
          <w:rFonts w:ascii="SimSun" w:hAnsi="SimSun" w:hint="eastAsia"/>
          <w:sz w:val="21"/>
        </w:rPr>
        <w:t>培训班，共有</w:t>
      </w:r>
      <w:r w:rsidRPr="000E7D7A">
        <w:rPr>
          <w:rFonts w:ascii="SimSun" w:hAnsi="SimSun" w:hint="eastAsia"/>
          <w:b/>
          <w:bCs/>
          <w:sz w:val="21"/>
        </w:rPr>
        <w:t>109</w:t>
      </w:r>
      <w:r w:rsidRPr="007B5641">
        <w:rPr>
          <w:rFonts w:ascii="SimSun" w:hAnsi="SimSun" w:hint="eastAsia"/>
          <w:b/>
          <w:bCs/>
          <w:sz w:val="21"/>
        </w:rPr>
        <w:t>名</w:t>
      </w:r>
      <w:r w:rsidRPr="006D3C68">
        <w:rPr>
          <w:rFonts w:ascii="SimSun" w:hAnsi="SimSun" w:hint="eastAsia"/>
          <w:sz w:val="21"/>
        </w:rPr>
        <w:t>新聘人员参加，其中包括管理人员和高级工作人员。</w:t>
      </w:r>
    </w:p>
    <w:p w14:paraId="4B1E06B7" w14:textId="48028889" w:rsidR="00163C6A" w:rsidRPr="00BF4BFC" w:rsidRDefault="006D3C68" w:rsidP="00C5060C">
      <w:pPr>
        <w:numPr>
          <w:ilvl w:val="0"/>
          <w:numId w:val="5"/>
        </w:numPr>
        <w:tabs>
          <w:tab w:val="clear" w:pos="567"/>
        </w:tabs>
        <w:overflowPunct w:val="0"/>
        <w:spacing w:afterLines="50" w:after="120" w:line="340" w:lineRule="atLeast"/>
        <w:jc w:val="both"/>
        <w:rPr>
          <w:rFonts w:ascii="SimSun" w:hAnsi="SimSun"/>
          <w:sz w:val="21"/>
        </w:rPr>
      </w:pPr>
      <w:r w:rsidRPr="005167CA">
        <w:rPr>
          <w:rFonts w:ascii="SimSun" w:hAnsi="SimSun" w:hint="eastAsia"/>
          <w:b/>
          <w:bCs/>
          <w:sz w:val="21"/>
        </w:rPr>
        <w:t>66</w:t>
      </w:r>
      <w:r w:rsidRPr="007B5641">
        <w:rPr>
          <w:rFonts w:ascii="SimSun" w:hAnsi="SimSun" w:hint="eastAsia"/>
          <w:b/>
          <w:bCs/>
          <w:sz w:val="21"/>
        </w:rPr>
        <w:t>人</w:t>
      </w:r>
      <w:r w:rsidRPr="006D3C68">
        <w:rPr>
          <w:rFonts w:ascii="SimSun" w:hAnsi="SimSun" w:hint="eastAsia"/>
          <w:sz w:val="21"/>
        </w:rPr>
        <w:t>参加了首席道德</w:t>
      </w:r>
      <w:r w:rsidR="0097093D">
        <w:rPr>
          <w:rFonts w:ascii="SimSun" w:hAnsi="SimSun" w:hint="eastAsia"/>
          <w:sz w:val="21"/>
        </w:rPr>
        <w:t>操守官</w:t>
      </w:r>
      <w:r w:rsidRPr="006D3C68">
        <w:rPr>
          <w:rFonts w:ascii="SimSun" w:hAnsi="SimSun" w:hint="eastAsia"/>
          <w:sz w:val="21"/>
        </w:rPr>
        <w:t>为筹备启动新的内部</w:t>
      </w:r>
      <w:r w:rsidR="00187633" w:rsidRPr="00BF4BFC">
        <w:rPr>
          <w:rFonts w:ascii="SimSun" w:hAnsi="SimSun" w:hint="eastAsia"/>
          <w:sz w:val="21"/>
        </w:rPr>
        <w:t>财务披露和利益申报</w:t>
      </w:r>
      <w:r w:rsidR="00187633">
        <w:rPr>
          <w:rFonts w:ascii="SimSun" w:hAnsi="SimSun" w:hint="eastAsia"/>
          <w:sz w:val="21"/>
        </w:rPr>
        <w:t>（</w:t>
      </w:r>
      <w:r w:rsidRPr="006D3C68">
        <w:rPr>
          <w:rFonts w:ascii="SimSun" w:hAnsi="SimSun" w:hint="eastAsia"/>
          <w:sz w:val="21"/>
        </w:rPr>
        <w:t>FDDI</w:t>
      </w:r>
      <w:r w:rsidR="00187633">
        <w:rPr>
          <w:rFonts w:ascii="SimSun" w:hAnsi="SimSun" w:hint="eastAsia"/>
          <w:sz w:val="21"/>
        </w:rPr>
        <w:t>）</w:t>
      </w:r>
      <w:r w:rsidRPr="006D3C68">
        <w:rPr>
          <w:rFonts w:ascii="SimSun" w:hAnsi="SimSun" w:hint="eastAsia"/>
          <w:sz w:val="21"/>
        </w:rPr>
        <w:t>计划（2023年6月）而举办的FDDI信息通报会。</w:t>
      </w:r>
    </w:p>
    <w:p w14:paraId="0B151482" w14:textId="449FF2EE" w:rsidR="00163C6A" w:rsidRPr="002355A0" w:rsidRDefault="00163C6A" w:rsidP="007A5849">
      <w:pPr>
        <w:keepNext/>
        <w:keepLines/>
        <w:spacing w:beforeLines="50" w:before="120" w:afterLines="50" w:after="120"/>
        <w:jc w:val="center"/>
        <w:rPr>
          <w:rFonts w:ascii="SimSun" w:hAnsi="SimSun"/>
          <w:b/>
          <w:sz w:val="20"/>
        </w:rPr>
      </w:pPr>
      <w:r w:rsidRPr="002355A0">
        <w:rPr>
          <w:rFonts w:ascii="SimSun" w:hAnsi="SimSun" w:hint="eastAsia"/>
          <w:b/>
          <w:bCs/>
          <w:sz w:val="20"/>
        </w:rPr>
        <w:lastRenderedPageBreak/>
        <w:t>图5.</w:t>
      </w:r>
      <w:r w:rsidRPr="002355A0">
        <w:rPr>
          <w:rFonts w:ascii="SimSun" w:hAnsi="SimSun" w:hint="eastAsia"/>
          <w:sz w:val="20"/>
        </w:rPr>
        <w:t>道德操守办公室的</w:t>
      </w:r>
      <w:r w:rsidR="00550B4B" w:rsidRPr="002355A0">
        <w:rPr>
          <w:rFonts w:ascii="SimSun" w:hAnsi="SimSun" w:hint="eastAsia"/>
          <w:sz w:val="20"/>
        </w:rPr>
        <w:t>宣传</w:t>
      </w:r>
      <w:r w:rsidRPr="002355A0">
        <w:rPr>
          <w:rFonts w:ascii="SimSun" w:hAnsi="SimSun" w:hint="eastAsia"/>
          <w:sz w:val="20"/>
        </w:rPr>
        <w:t>举措</w:t>
      </w:r>
    </w:p>
    <w:p w14:paraId="553E6F52" w14:textId="5EB80EAA" w:rsidR="00237237" w:rsidRPr="00BF4BFC" w:rsidRDefault="005755CA" w:rsidP="006445B2">
      <w:pPr>
        <w:spacing w:after="220"/>
        <w:jc w:val="center"/>
        <w:rPr>
          <w:rFonts w:ascii="SimSun" w:hAnsi="SimSun"/>
          <w:sz w:val="21"/>
        </w:rPr>
      </w:pPr>
      <w:r w:rsidRPr="005755CA">
        <w:rPr>
          <w:noProof/>
        </w:rPr>
        <w:drawing>
          <wp:inline distT="0" distB="0" distL="0" distR="0" wp14:anchorId="56177AAE" wp14:editId="131EDB89">
            <wp:extent cx="5940425" cy="33604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360420"/>
                    </a:xfrm>
                    <a:prstGeom prst="rect">
                      <a:avLst/>
                    </a:prstGeom>
                  </pic:spPr>
                </pic:pic>
              </a:graphicData>
            </a:graphic>
          </wp:inline>
        </w:drawing>
      </w:r>
    </w:p>
    <w:p w14:paraId="08ED5197" w14:textId="57809654" w:rsidR="00163C6A" w:rsidRPr="006445B2" w:rsidRDefault="00163C6A" w:rsidP="00D02FAC">
      <w:pPr>
        <w:keepNext/>
        <w:overflowPunct w:val="0"/>
        <w:spacing w:afterLines="50" w:after="120" w:line="340" w:lineRule="atLeast"/>
        <w:ind w:left="1134"/>
        <w:outlineLvl w:val="2"/>
        <w:rPr>
          <w:rFonts w:ascii="SimSun" w:hAnsi="SimSun"/>
          <w:sz w:val="21"/>
          <w:u w:val="single"/>
        </w:rPr>
      </w:pPr>
      <w:r w:rsidRPr="006445B2">
        <w:rPr>
          <w:rFonts w:ascii="SimSun" w:hAnsi="SimSun" w:hint="eastAsia"/>
          <w:sz w:val="21"/>
          <w:u w:val="single"/>
        </w:rPr>
        <w:t>强制性道德操守培训</w:t>
      </w:r>
    </w:p>
    <w:p w14:paraId="135FD1F8" w14:textId="0B3E61C7" w:rsidR="00163C6A" w:rsidRPr="00BF4BFC" w:rsidRDefault="002534CE" w:rsidP="00DB025C">
      <w:pPr>
        <w:numPr>
          <w:ilvl w:val="0"/>
          <w:numId w:val="5"/>
        </w:numPr>
        <w:tabs>
          <w:tab w:val="clear" w:pos="567"/>
        </w:tabs>
        <w:overflowPunct w:val="0"/>
        <w:spacing w:afterLines="50" w:after="120" w:line="340" w:lineRule="atLeast"/>
        <w:jc w:val="both"/>
        <w:rPr>
          <w:rFonts w:ascii="SimSun" w:hAnsi="SimSun"/>
          <w:sz w:val="21"/>
        </w:rPr>
      </w:pPr>
      <w:r w:rsidRPr="002534CE">
        <w:rPr>
          <w:rFonts w:ascii="SimSun" w:hAnsi="SimSun" w:hint="eastAsia"/>
          <w:sz w:val="21"/>
        </w:rPr>
        <w:t>道德操守办公室在WIPO学院的支持下，</w:t>
      </w:r>
      <w:r w:rsidR="005167CA" w:rsidRPr="002534CE">
        <w:rPr>
          <w:rFonts w:ascii="SimSun" w:hAnsi="SimSun" w:hint="eastAsia"/>
          <w:sz w:val="21"/>
        </w:rPr>
        <w:t>向所有</w:t>
      </w:r>
      <w:r w:rsidR="005167CA">
        <w:rPr>
          <w:rFonts w:ascii="SimSun" w:hAnsi="SimSun" w:hint="eastAsia"/>
          <w:sz w:val="21"/>
        </w:rPr>
        <w:t>入职产权组织</w:t>
      </w:r>
      <w:r w:rsidR="00200B9C">
        <w:rPr>
          <w:rFonts w:ascii="SimSun" w:hAnsi="SimSun" w:hint="eastAsia"/>
          <w:sz w:val="21"/>
        </w:rPr>
        <w:t>满</w:t>
      </w:r>
      <w:r w:rsidR="005167CA">
        <w:rPr>
          <w:rFonts w:ascii="SimSun" w:hAnsi="SimSun" w:hint="eastAsia"/>
          <w:sz w:val="21"/>
        </w:rPr>
        <w:t>3</w:t>
      </w:r>
      <w:r w:rsidR="005167CA">
        <w:rPr>
          <w:rFonts w:ascii="SimSun" w:hAnsi="SimSun"/>
          <w:sz w:val="21"/>
        </w:rPr>
        <w:t>0</w:t>
      </w:r>
      <w:r w:rsidR="005167CA">
        <w:rPr>
          <w:rFonts w:ascii="SimSun" w:hAnsi="SimSun" w:hint="eastAsia"/>
          <w:sz w:val="21"/>
        </w:rPr>
        <w:t>天后的工作</w:t>
      </w:r>
      <w:r w:rsidRPr="002534CE">
        <w:rPr>
          <w:rFonts w:ascii="SimSun" w:hAnsi="SimSun" w:hint="eastAsia"/>
          <w:sz w:val="21"/>
        </w:rPr>
        <w:t>人员</w:t>
      </w:r>
      <w:r w:rsidR="005167CA">
        <w:rPr>
          <w:rFonts w:ascii="SimSun" w:hAnsi="SimSun" w:hint="eastAsia"/>
          <w:sz w:val="21"/>
        </w:rPr>
        <w:t>定期</w:t>
      </w:r>
      <w:r w:rsidRPr="002534CE">
        <w:rPr>
          <w:rFonts w:ascii="SimSun" w:hAnsi="SimSun" w:hint="eastAsia"/>
          <w:sz w:val="21"/>
        </w:rPr>
        <w:t>发送提醒函</w:t>
      </w:r>
      <w:r w:rsidR="00200B9C" w:rsidRPr="00D02FAC">
        <w:rPr>
          <w:rFonts w:asciiTheme="minorEastAsia" w:eastAsiaTheme="minorEastAsia" w:hAnsiTheme="minorEastAsia"/>
          <w:sz w:val="21"/>
          <w:vertAlign w:val="superscript"/>
        </w:rPr>
        <w:footnoteReference w:id="12"/>
      </w:r>
      <w:r w:rsidRPr="002534CE">
        <w:rPr>
          <w:rFonts w:ascii="SimSun" w:hAnsi="SimSun" w:hint="eastAsia"/>
          <w:sz w:val="21"/>
        </w:rPr>
        <w:t>。自2022年启动新的道德与廉正培训以来，所有新聘人员都必须完成</w:t>
      </w:r>
      <w:r w:rsidR="009E4E72">
        <w:rPr>
          <w:rFonts w:ascii="SimSun" w:hAnsi="SimSun" w:hint="eastAsia"/>
          <w:sz w:val="21"/>
        </w:rPr>
        <w:t>这项</w:t>
      </w:r>
      <w:r w:rsidRPr="002534CE">
        <w:rPr>
          <w:rFonts w:ascii="SimSun" w:hAnsi="SimSun" w:hint="eastAsia"/>
          <w:sz w:val="21"/>
        </w:rPr>
        <w:t>培训。2023年，在1576名参</w:t>
      </w:r>
      <w:r w:rsidR="009E4E72">
        <w:rPr>
          <w:rFonts w:ascii="SimSun" w:hAnsi="SimSun" w:hint="eastAsia"/>
          <w:sz w:val="21"/>
        </w:rPr>
        <w:t>与</w:t>
      </w:r>
      <w:r w:rsidRPr="002534CE">
        <w:rPr>
          <w:rFonts w:ascii="SimSun" w:hAnsi="SimSun" w:hint="eastAsia"/>
          <w:sz w:val="21"/>
        </w:rPr>
        <w:t>者中，共有</w:t>
      </w:r>
      <w:r w:rsidRPr="00213E5D">
        <w:rPr>
          <w:rFonts w:ascii="SimSun" w:hAnsi="SimSun" w:hint="eastAsia"/>
          <w:b/>
          <w:bCs/>
          <w:sz w:val="21"/>
        </w:rPr>
        <w:t>1495人</w:t>
      </w:r>
      <w:r w:rsidRPr="002534CE">
        <w:rPr>
          <w:rFonts w:ascii="SimSun" w:hAnsi="SimSun" w:hint="eastAsia"/>
          <w:sz w:val="21"/>
        </w:rPr>
        <w:t>成功完成了</w:t>
      </w:r>
      <w:r w:rsidR="009E4E72">
        <w:rPr>
          <w:rFonts w:ascii="SimSun" w:hAnsi="SimSun" w:hint="eastAsia"/>
          <w:sz w:val="21"/>
        </w:rPr>
        <w:t>该</w:t>
      </w:r>
      <w:r w:rsidRPr="002534CE">
        <w:rPr>
          <w:rFonts w:ascii="SimSun" w:hAnsi="SimSun" w:hint="eastAsia"/>
          <w:sz w:val="21"/>
        </w:rPr>
        <w:t>电子学习课程，</w:t>
      </w:r>
      <w:r w:rsidRPr="00213E5D">
        <w:rPr>
          <w:rFonts w:ascii="SimSun" w:hAnsi="SimSun" w:hint="eastAsia"/>
          <w:b/>
          <w:bCs/>
          <w:sz w:val="21"/>
        </w:rPr>
        <w:t>完成率为95%</w:t>
      </w:r>
      <w:r w:rsidRPr="002534CE">
        <w:rPr>
          <w:rFonts w:ascii="SimSun" w:hAnsi="SimSun" w:hint="eastAsia"/>
          <w:sz w:val="21"/>
        </w:rPr>
        <w:t>。</w:t>
      </w:r>
    </w:p>
    <w:p w14:paraId="5E06CED7" w14:textId="2E4760E4" w:rsidR="00163C6A" w:rsidRPr="00BF4BFC" w:rsidRDefault="00001528" w:rsidP="00DB025C">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这项</w:t>
      </w:r>
      <w:r w:rsidRPr="00001528">
        <w:rPr>
          <w:rFonts w:ascii="SimSun" w:hAnsi="SimSun" w:hint="eastAsia"/>
          <w:sz w:val="21"/>
        </w:rPr>
        <w:t>培训概述了现有的道德操守资源，包括总干事关于道德操守在</w:t>
      </w:r>
      <w:r>
        <w:rPr>
          <w:rFonts w:ascii="SimSun" w:hAnsi="SimSun" w:hint="eastAsia"/>
          <w:sz w:val="21"/>
        </w:rPr>
        <w:t>产权组织</w:t>
      </w:r>
      <w:r w:rsidRPr="00001528">
        <w:rPr>
          <w:rFonts w:ascii="SimSun" w:hAnsi="SimSun" w:hint="eastAsia"/>
          <w:sz w:val="21"/>
        </w:rPr>
        <w:t>重要性的致辞、结</w:t>
      </w:r>
      <w:r>
        <w:rPr>
          <w:rFonts w:ascii="SimSun" w:hAnsi="SimSun" w:hint="eastAsia"/>
          <w:sz w:val="21"/>
        </w:rPr>
        <w:t>课</w:t>
      </w:r>
      <w:r w:rsidRPr="00001528">
        <w:rPr>
          <w:rFonts w:ascii="SimSun" w:hAnsi="SimSun" w:hint="eastAsia"/>
          <w:sz w:val="21"/>
        </w:rPr>
        <w:t>测验、开发的信息图表、互动练习和视频，以引人入胜的方式传达重要的道德操守概念，如道德操守</w:t>
      </w:r>
      <w:r>
        <w:rPr>
          <w:rFonts w:ascii="SimSun" w:hAnsi="SimSun" w:hint="eastAsia"/>
          <w:sz w:val="21"/>
        </w:rPr>
        <w:t>对产权组织</w:t>
      </w:r>
      <w:r w:rsidRPr="00001528">
        <w:rPr>
          <w:rFonts w:ascii="SimSun" w:hAnsi="SimSun" w:hint="eastAsia"/>
          <w:sz w:val="21"/>
        </w:rPr>
        <w:t>的</w:t>
      </w:r>
      <w:r>
        <w:rPr>
          <w:rFonts w:ascii="SimSun" w:hAnsi="SimSun" w:hint="eastAsia"/>
          <w:sz w:val="21"/>
        </w:rPr>
        <w:t>意义</w:t>
      </w:r>
      <w:r w:rsidRPr="00001528">
        <w:rPr>
          <w:rFonts w:ascii="SimSun" w:hAnsi="SimSun" w:hint="eastAsia"/>
          <w:sz w:val="21"/>
        </w:rPr>
        <w:t>、工作人员可能面临的道德</w:t>
      </w:r>
      <w:r>
        <w:rPr>
          <w:rFonts w:ascii="SimSun" w:hAnsi="SimSun" w:hint="eastAsia"/>
          <w:sz w:val="21"/>
        </w:rPr>
        <w:t>操守</w:t>
      </w:r>
      <w:r w:rsidRPr="00001528">
        <w:rPr>
          <w:rFonts w:ascii="SimSun" w:hAnsi="SimSun" w:hint="eastAsia"/>
          <w:sz w:val="21"/>
        </w:rPr>
        <w:t>风险、</w:t>
      </w:r>
      <w:r>
        <w:rPr>
          <w:rFonts w:ascii="SimSun" w:hAnsi="SimSun" w:hint="eastAsia"/>
          <w:sz w:val="21"/>
        </w:rPr>
        <w:t>对</w:t>
      </w:r>
      <w:r w:rsidRPr="00001528">
        <w:rPr>
          <w:rFonts w:ascii="SimSun" w:hAnsi="SimSun" w:hint="eastAsia"/>
          <w:sz w:val="21"/>
        </w:rPr>
        <w:t>管理人员和主管人员成为道德操守</w:t>
      </w:r>
      <w:r>
        <w:rPr>
          <w:rFonts w:ascii="SimSun" w:hAnsi="SimSun" w:hint="eastAsia"/>
          <w:sz w:val="21"/>
        </w:rPr>
        <w:t>楷模的期待</w:t>
      </w:r>
      <w:r w:rsidRPr="00001528">
        <w:rPr>
          <w:rFonts w:ascii="SimSun" w:hAnsi="SimSun" w:hint="eastAsia"/>
          <w:sz w:val="21"/>
        </w:rPr>
        <w:t>、道德操守办公室的</w:t>
      </w:r>
      <w:r>
        <w:rPr>
          <w:rFonts w:ascii="SimSun" w:hAnsi="SimSun" w:hint="eastAsia"/>
          <w:sz w:val="21"/>
        </w:rPr>
        <w:t>作用</w:t>
      </w:r>
      <w:r w:rsidRPr="00001528">
        <w:rPr>
          <w:rFonts w:ascii="SimSun" w:hAnsi="SimSun" w:hint="eastAsia"/>
          <w:sz w:val="21"/>
        </w:rPr>
        <w:t>以及</w:t>
      </w:r>
      <w:r>
        <w:rPr>
          <w:rFonts w:ascii="SimSun" w:hAnsi="SimSun" w:hint="eastAsia"/>
          <w:sz w:val="21"/>
        </w:rPr>
        <w:t>对报复的</w:t>
      </w:r>
      <w:r w:rsidRPr="00001528">
        <w:rPr>
          <w:rFonts w:ascii="SimSun" w:hAnsi="SimSun" w:hint="eastAsia"/>
          <w:sz w:val="21"/>
        </w:rPr>
        <w:t>防范。培训合格证的有效期为三年，新</w:t>
      </w:r>
      <w:r w:rsidR="00534AE8">
        <w:rPr>
          <w:rFonts w:ascii="SimSun" w:hAnsi="SimSun" w:hint="eastAsia"/>
          <w:sz w:val="21"/>
        </w:rPr>
        <w:t>入职人员</w:t>
      </w:r>
      <w:r w:rsidRPr="00001528">
        <w:rPr>
          <w:rFonts w:ascii="SimSun" w:hAnsi="SimSun" w:hint="eastAsia"/>
          <w:sz w:val="21"/>
        </w:rPr>
        <w:t>必须在</w:t>
      </w:r>
      <w:r w:rsidR="00534AE8">
        <w:rPr>
          <w:rFonts w:ascii="SimSun" w:hAnsi="SimSun" w:hint="eastAsia"/>
          <w:sz w:val="21"/>
        </w:rPr>
        <w:t>入职产权组织</w:t>
      </w:r>
      <w:r w:rsidRPr="00001528">
        <w:rPr>
          <w:rFonts w:ascii="SimSun" w:hAnsi="SimSun" w:hint="eastAsia"/>
          <w:sz w:val="21"/>
        </w:rPr>
        <w:t>后30</w:t>
      </w:r>
      <w:r w:rsidR="00534AE8">
        <w:rPr>
          <w:rFonts w:ascii="SimSun" w:hAnsi="SimSun" w:hint="eastAsia"/>
          <w:sz w:val="21"/>
        </w:rPr>
        <w:t>日</w:t>
      </w:r>
      <w:r w:rsidRPr="00001528">
        <w:rPr>
          <w:rFonts w:ascii="SimSun" w:hAnsi="SimSun" w:hint="eastAsia"/>
          <w:sz w:val="21"/>
        </w:rPr>
        <w:t>内完成培训。</w:t>
      </w:r>
      <w:r w:rsidR="007857E9" w:rsidRPr="00BF4BFC">
        <w:rPr>
          <w:rFonts w:ascii="SimSun" w:hAnsi="SimSun"/>
          <w:sz w:val="21"/>
          <w:vertAlign w:val="superscript"/>
        </w:rPr>
        <w:footnoteReference w:id="13"/>
      </w:r>
    </w:p>
    <w:p w14:paraId="206A7F97" w14:textId="14131703" w:rsidR="006761B4" w:rsidRPr="00A82340" w:rsidRDefault="006761B4" w:rsidP="00301297">
      <w:pPr>
        <w:keepNext/>
        <w:overflowPunct w:val="0"/>
        <w:spacing w:afterLines="50" w:after="120" w:line="340" w:lineRule="atLeast"/>
        <w:ind w:left="567"/>
        <w:outlineLvl w:val="1"/>
        <w:rPr>
          <w:rFonts w:ascii="SimSun" w:hAnsi="SimSun"/>
          <w:b/>
          <w:iCs/>
          <w:caps/>
          <w:sz w:val="21"/>
          <w:szCs w:val="28"/>
        </w:rPr>
      </w:pPr>
      <w:r w:rsidRPr="00A82340">
        <w:rPr>
          <w:rFonts w:ascii="SimSun" w:hAnsi="SimSun"/>
          <w:b/>
          <w:iCs/>
          <w:caps/>
          <w:sz w:val="21"/>
          <w:szCs w:val="28"/>
        </w:rPr>
        <w:t>C.</w:t>
      </w:r>
      <w:r w:rsidRPr="00A82340">
        <w:rPr>
          <w:rFonts w:ascii="SimSun" w:hAnsi="SimSun"/>
          <w:b/>
          <w:iCs/>
          <w:caps/>
          <w:sz w:val="21"/>
          <w:szCs w:val="28"/>
        </w:rPr>
        <w:tab/>
      </w:r>
      <w:r w:rsidR="006F143A" w:rsidRPr="00A82340">
        <w:rPr>
          <w:rFonts w:ascii="SimSun" w:hAnsi="SimSun" w:hint="eastAsia"/>
          <w:b/>
          <w:iCs/>
          <w:caps/>
          <w:sz w:val="21"/>
          <w:szCs w:val="28"/>
        </w:rPr>
        <w:t>准则制定和政策宣传</w:t>
      </w:r>
    </w:p>
    <w:p w14:paraId="30AD9694" w14:textId="01A5476D"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道德操守办公室的任务是为与道德操守有关的政策</w:t>
      </w:r>
      <w:r w:rsidR="00875DA6" w:rsidRPr="00BF4BFC">
        <w:rPr>
          <w:rFonts w:ascii="SimSun" w:hAnsi="SimSun" w:hint="eastAsia"/>
          <w:sz w:val="21"/>
        </w:rPr>
        <w:t>的制定和解释</w:t>
      </w:r>
      <w:r w:rsidRPr="00BF4BFC">
        <w:rPr>
          <w:rFonts w:ascii="SimSun" w:hAnsi="SimSun" w:hint="eastAsia"/>
          <w:sz w:val="21"/>
        </w:rPr>
        <w:t>提供</w:t>
      </w:r>
      <w:r w:rsidR="00875DA6" w:rsidRPr="00BF4BFC">
        <w:rPr>
          <w:rFonts w:ascii="SimSun" w:hAnsi="SimSun" w:hint="eastAsia"/>
          <w:sz w:val="21"/>
        </w:rPr>
        <w:t>准则制定和政策</w:t>
      </w:r>
      <w:r w:rsidRPr="00BF4BFC">
        <w:rPr>
          <w:rFonts w:ascii="SimSun" w:hAnsi="SimSun" w:hint="eastAsia"/>
          <w:sz w:val="21"/>
        </w:rPr>
        <w:t>支持，并向管理层提供意见，以确保政策、程序和做法反映、加强和促进</w:t>
      </w:r>
      <w:r w:rsidR="00875DA6" w:rsidRPr="00BF4BFC">
        <w:rPr>
          <w:rFonts w:ascii="SimSun" w:hAnsi="SimSun" w:hint="eastAsia"/>
          <w:sz w:val="21"/>
        </w:rPr>
        <w:t>产权组织</w:t>
      </w:r>
      <w:r w:rsidRPr="00BF4BFC">
        <w:rPr>
          <w:rFonts w:ascii="SimSun" w:hAnsi="SimSun" w:hint="eastAsia"/>
          <w:sz w:val="21"/>
        </w:rPr>
        <w:t>内部的</w:t>
      </w:r>
      <w:r w:rsidR="00875DA6" w:rsidRPr="00BF4BFC">
        <w:rPr>
          <w:rFonts w:ascii="SimSun" w:hAnsi="SimSun" w:hint="eastAsia"/>
          <w:sz w:val="21"/>
        </w:rPr>
        <w:t>道德操守标准和</w:t>
      </w:r>
      <w:r w:rsidR="00CF5C8E" w:rsidRPr="00BF4BFC">
        <w:rPr>
          <w:rFonts w:ascii="SimSun" w:hAnsi="SimSun" w:hint="eastAsia"/>
          <w:sz w:val="21"/>
        </w:rPr>
        <w:t>廉</w:t>
      </w:r>
      <w:r w:rsidR="00E16102">
        <w:rPr>
          <w:rFonts w:ascii="SimSun" w:hAnsi="SimSun" w:hint="cs"/>
          <w:sz w:val="21"/>
        </w:rPr>
        <w:t>‍</w:t>
      </w:r>
      <w:r w:rsidR="00CF5C8E" w:rsidRPr="00BF4BFC">
        <w:rPr>
          <w:rFonts w:ascii="SimSun" w:hAnsi="SimSun" w:hint="eastAsia"/>
          <w:sz w:val="21"/>
        </w:rPr>
        <w:t>正</w:t>
      </w:r>
      <w:r w:rsidRPr="00BF4BFC">
        <w:rPr>
          <w:rFonts w:ascii="SimSun" w:hAnsi="SimSun" w:hint="eastAsia"/>
          <w:sz w:val="21"/>
        </w:rPr>
        <w:t>。</w:t>
      </w:r>
    </w:p>
    <w:p w14:paraId="05289CD1" w14:textId="4F28C770" w:rsidR="006761B4" w:rsidRPr="00A82340" w:rsidRDefault="006761B4" w:rsidP="00A82340">
      <w:pPr>
        <w:keepNext/>
        <w:overflowPunct w:val="0"/>
        <w:spacing w:afterLines="50" w:after="120" w:line="340" w:lineRule="atLeast"/>
        <w:ind w:left="567"/>
        <w:outlineLvl w:val="1"/>
        <w:rPr>
          <w:rFonts w:ascii="SimSun" w:hAnsi="SimSun"/>
          <w:b/>
          <w:iCs/>
          <w:caps/>
          <w:sz w:val="21"/>
          <w:szCs w:val="28"/>
        </w:rPr>
      </w:pPr>
      <w:r w:rsidRPr="00A82340">
        <w:rPr>
          <w:rFonts w:ascii="SimSun" w:hAnsi="SimSun"/>
          <w:b/>
          <w:iCs/>
          <w:caps/>
          <w:sz w:val="21"/>
          <w:szCs w:val="28"/>
        </w:rPr>
        <w:t>D.</w:t>
      </w:r>
      <w:r w:rsidRPr="00A82340">
        <w:rPr>
          <w:rFonts w:ascii="SimSun" w:hAnsi="SimSun"/>
          <w:b/>
          <w:iCs/>
          <w:caps/>
          <w:sz w:val="21"/>
          <w:szCs w:val="28"/>
        </w:rPr>
        <w:tab/>
      </w:r>
      <w:r w:rsidR="00D413F9" w:rsidRPr="00A82340">
        <w:rPr>
          <w:rFonts w:ascii="SimSun" w:hAnsi="SimSun" w:hint="eastAsia"/>
          <w:b/>
          <w:iCs/>
          <w:caps/>
          <w:sz w:val="21"/>
          <w:szCs w:val="28"/>
        </w:rPr>
        <w:t>防报复政策</w:t>
      </w:r>
    </w:p>
    <w:p w14:paraId="0214BF0B" w14:textId="7BBB7BE4"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道德操守办公室负责执行</w:t>
      </w:r>
      <w:r w:rsidR="00140A5A" w:rsidRPr="00BF4BFC">
        <w:rPr>
          <w:rFonts w:ascii="SimSun" w:hAnsi="SimSun" w:hint="eastAsia"/>
          <w:sz w:val="21"/>
        </w:rPr>
        <w:t>防报复政策</w:t>
      </w:r>
      <w:r w:rsidRPr="00BF4BFC">
        <w:rPr>
          <w:rFonts w:ascii="SimSun" w:hAnsi="SimSun" w:hint="eastAsia"/>
          <w:sz w:val="21"/>
        </w:rPr>
        <w:t>，该政策规定了禁止报复、提出投诉的程序以及</w:t>
      </w:r>
      <w:r w:rsidR="00140A5A" w:rsidRPr="00BF4BFC">
        <w:rPr>
          <w:rFonts w:ascii="SimSun" w:hAnsi="SimSun" w:hint="eastAsia"/>
          <w:sz w:val="21"/>
        </w:rPr>
        <w:t>产权组织</w:t>
      </w:r>
      <w:r w:rsidRPr="00BF4BFC">
        <w:rPr>
          <w:rFonts w:ascii="SimSun" w:hAnsi="SimSun" w:hint="eastAsia"/>
          <w:sz w:val="21"/>
        </w:rPr>
        <w:t>为</w:t>
      </w:r>
      <w:r w:rsidR="00140A5A" w:rsidRPr="00BF4BFC">
        <w:rPr>
          <w:rFonts w:ascii="SimSun" w:hAnsi="SimSun" w:hint="eastAsia"/>
          <w:sz w:val="21"/>
        </w:rPr>
        <w:t>应对</w:t>
      </w:r>
      <w:r w:rsidRPr="00BF4BFC">
        <w:rPr>
          <w:rFonts w:ascii="SimSun" w:hAnsi="SimSun" w:hint="eastAsia"/>
          <w:sz w:val="21"/>
        </w:rPr>
        <w:t>报复</w:t>
      </w:r>
      <w:r w:rsidR="00140A5A" w:rsidRPr="00BF4BFC">
        <w:rPr>
          <w:rFonts w:ascii="SimSun" w:hAnsi="SimSun" w:hint="eastAsia"/>
          <w:sz w:val="21"/>
        </w:rPr>
        <w:t>而</w:t>
      </w:r>
      <w:r w:rsidRPr="00BF4BFC">
        <w:rPr>
          <w:rFonts w:ascii="SimSun" w:hAnsi="SimSun" w:hint="eastAsia"/>
          <w:sz w:val="21"/>
        </w:rPr>
        <w:t>可能采取的</w:t>
      </w:r>
      <w:r w:rsidR="00140A5A" w:rsidRPr="00BF4BFC">
        <w:rPr>
          <w:rFonts w:ascii="SimSun" w:hAnsi="SimSun" w:hint="eastAsia"/>
          <w:sz w:val="21"/>
        </w:rPr>
        <w:t>措施</w:t>
      </w:r>
      <w:r w:rsidRPr="00BF4BFC">
        <w:rPr>
          <w:rFonts w:ascii="SimSun" w:hAnsi="SimSun" w:hint="eastAsia"/>
          <w:sz w:val="21"/>
        </w:rPr>
        <w:t>。</w:t>
      </w:r>
      <w:r w:rsidR="00140A5A" w:rsidRPr="00BF4BFC">
        <w:rPr>
          <w:rFonts w:ascii="SimSun" w:hAnsi="SimSun" w:hint="eastAsia"/>
          <w:sz w:val="21"/>
        </w:rPr>
        <w:t>在</w:t>
      </w:r>
      <w:r w:rsidRPr="00BF4BFC">
        <w:rPr>
          <w:rFonts w:ascii="SimSun" w:hAnsi="SimSun" w:hint="eastAsia"/>
          <w:sz w:val="21"/>
        </w:rPr>
        <w:t>收到正式投诉后，道德操守办公室将对请求进行初步审查，如果</w:t>
      </w:r>
      <w:r w:rsidR="00140A5A" w:rsidRPr="00BF4BFC">
        <w:rPr>
          <w:rFonts w:ascii="SimSun" w:hAnsi="SimSun" w:hint="eastAsia"/>
          <w:sz w:val="21"/>
        </w:rPr>
        <w:t>确定了报复的初步证据</w:t>
      </w:r>
      <w:r w:rsidRPr="00BF4BFC">
        <w:rPr>
          <w:rFonts w:ascii="SimSun" w:hAnsi="SimSun" w:hint="eastAsia"/>
          <w:sz w:val="21"/>
        </w:rPr>
        <w:t>，则将此</w:t>
      </w:r>
      <w:r w:rsidR="000C7265" w:rsidRPr="00BF4BFC">
        <w:rPr>
          <w:rFonts w:ascii="SimSun" w:hAnsi="SimSun" w:hint="eastAsia"/>
          <w:sz w:val="21"/>
        </w:rPr>
        <w:t>事项</w:t>
      </w:r>
      <w:r w:rsidRPr="00BF4BFC">
        <w:rPr>
          <w:rFonts w:ascii="SimSun" w:hAnsi="SimSun" w:hint="eastAsia"/>
          <w:sz w:val="21"/>
        </w:rPr>
        <w:t>提交</w:t>
      </w:r>
      <w:r w:rsidR="00140A5A" w:rsidRPr="00BF4BFC">
        <w:rPr>
          <w:rFonts w:ascii="SimSun" w:hAnsi="SimSun" w:hint="eastAsia"/>
          <w:sz w:val="21"/>
        </w:rPr>
        <w:t>监督司</w:t>
      </w:r>
      <w:r w:rsidRPr="00BF4BFC">
        <w:rPr>
          <w:rFonts w:ascii="SimSun" w:hAnsi="SimSun" w:hint="eastAsia"/>
          <w:sz w:val="21"/>
        </w:rPr>
        <w:t>进行调查。在调查完成后，道德操守办公室将审查</w:t>
      </w:r>
      <w:r w:rsidR="00140A5A" w:rsidRPr="00BF4BFC">
        <w:rPr>
          <w:rFonts w:ascii="SimSun" w:hAnsi="SimSun" w:hint="eastAsia"/>
          <w:sz w:val="21"/>
        </w:rPr>
        <w:t>监督司</w:t>
      </w:r>
      <w:r w:rsidRPr="00BF4BFC">
        <w:rPr>
          <w:rFonts w:ascii="SimSun" w:hAnsi="SimSun" w:hint="eastAsia"/>
          <w:sz w:val="21"/>
        </w:rPr>
        <w:t>的报告，根据需要寻求澄清，然后确定是否发生了报复行为。</w:t>
      </w:r>
    </w:p>
    <w:p w14:paraId="70F1B68D" w14:textId="59B0F7A2" w:rsidR="006761B4" w:rsidRPr="006445B2" w:rsidRDefault="00140A5A" w:rsidP="00D02FAC">
      <w:pPr>
        <w:keepNext/>
        <w:overflowPunct w:val="0"/>
        <w:spacing w:afterLines="50" w:after="120" w:line="340" w:lineRule="atLeast"/>
        <w:ind w:left="1134"/>
        <w:outlineLvl w:val="2"/>
        <w:rPr>
          <w:rFonts w:ascii="SimSun" w:hAnsi="SimSun"/>
          <w:sz w:val="21"/>
          <w:u w:val="single"/>
        </w:rPr>
      </w:pPr>
      <w:r w:rsidRPr="006445B2">
        <w:rPr>
          <w:rFonts w:ascii="SimSun" w:hAnsi="SimSun" w:hint="eastAsia"/>
          <w:sz w:val="21"/>
          <w:u w:val="single"/>
        </w:rPr>
        <w:lastRenderedPageBreak/>
        <w:t>防报复请求</w:t>
      </w:r>
    </w:p>
    <w:p w14:paraId="03F529DA" w14:textId="11DB0450" w:rsidR="006761B4" w:rsidRPr="00BF4BFC" w:rsidRDefault="008121ED" w:rsidP="00DB025C">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2023</w:t>
      </w:r>
      <w:r w:rsidR="006F143A" w:rsidRPr="00BF4BFC">
        <w:rPr>
          <w:rFonts w:ascii="SimSun" w:hAnsi="SimSun" w:hint="eastAsia"/>
          <w:sz w:val="21"/>
        </w:rPr>
        <w:t>年，道德操守办公室收到了</w:t>
      </w:r>
      <w:r w:rsidR="00FF609D" w:rsidRPr="006B33DD">
        <w:rPr>
          <w:rFonts w:ascii="SimSun" w:hAnsi="SimSun" w:hint="eastAsia"/>
          <w:b/>
          <w:bCs/>
          <w:sz w:val="21"/>
        </w:rPr>
        <w:t>7</w:t>
      </w:r>
      <w:r w:rsidR="006F143A" w:rsidRPr="00C5060C">
        <w:rPr>
          <w:rFonts w:ascii="SimSun" w:hAnsi="SimSun" w:hint="eastAsia"/>
          <w:b/>
          <w:bCs/>
          <w:sz w:val="21"/>
        </w:rPr>
        <w:t>份</w:t>
      </w:r>
      <w:r w:rsidR="00FF609D" w:rsidRPr="00C5060C">
        <w:rPr>
          <w:rFonts w:ascii="SimSun" w:hAnsi="SimSun" w:hint="eastAsia"/>
          <w:b/>
          <w:bCs/>
          <w:sz w:val="21"/>
        </w:rPr>
        <w:t>与</w:t>
      </w:r>
      <w:r w:rsidR="006F143A" w:rsidRPr="00C5060C">
        <w:rPr>
          <w:rFonts w:ascii="SimSun" w:hAnsi="SimSun" w:hint="eastAsia"/>
          <w:b/>
          <w:bCs/>
          <w:sz w:val="21"/>
        </w:rPr>
        <w:t>防报复</w:t>
      </w:r>
      <w:r w:rsidR="00FF609D" w:rsidRPr="00C5060C">
        <w:rPr>
          <w:rFonts w:ascii="SimSun" w:hAnsi="SimSun" w:hint="eastAsia"/>
          <w:b/>
          <w:bCs/>
          <w:sz w:val="21"/>
        </w:rPr>
        <w:t>有关</w:t>
      </w:r>
      <w:r w:rsidR="006F143A" w:rsidRPr="00C5060C">
        <w:rPr>
          <w:rFonts w:ascii="SimSun" w:hAnsi="SimSun" w:hint="eastAsia"/>
          <w:b/>
          <w:bCs/>
          <w:sz w:val="21"/>
        </w:rPr>
        <w:t>的</w:t>
      </w:r>
      <w:r w:rsidR="00FF609D" w:rsidRPr="00C5060C">
        <w:rPr>
          <w:rFonts w:ascii="SimSun" w:hAnsi="SimSun" w:hint="eastAsia"/>
          <w:b/>
          <w:bCs/>
          <w:sz w:val="21"/>
        </w:rPr>
        <w:t>咨询请求</w:t>
      </w:r>
      <w:r w:rsidR="00FF609D" w:rsidRPr="00FF609D">
        <w:rPr>
          <w:rFonts w:ascii="SimSun" w:hAnsi="SimSun" w:hint="eastAsia"/>
          <w:sz w:val="21"/>
        </w:rPr>
        <w:t>，</w:t>
      </w:r>
      <w:r w:rsidR="006B33DD" w:rsidRPr="00C5060C">
        <w:rPr>
          <w:rFonts w:ascii="SimSun" w:hAnsi="SimSun" w:hint="eastAsia"/>
          <w:b/>
          <w:bCs/>
          <w:sz w:val="21"/>
        </w:rPr>
        <w:t>另外</w:t>
      </w:r>
      <w:r w:rsidR="00FF609D" w:rsidRPr="00C5060C">
        <w:rPr>
          <w:rFonts w:ascii="SimSun" w:hAnsi="SimSun" w:hint="eastAsia"/>
          <w:b/>
          <w:bCs/>
          <w:sz w:val="21"/>
        </w:rPr>
        <w:t>还收到4份</w:t>
      </w:r>
      <w:r w:rsidR="006B33DD">
        <w:rPr>
          <w:rFonts w:ascii="SimSun" w:hAnsi="SimSun" w:hint="eastAsia"/>
          <w:sz w:val="21"/>
        </w:rPr>
        <w:t>防</w:t>
      </w:r>
      <w:r w:rsidR="00FF609D" w:rsidRPr="00FF609D">
        <w:rPr>
          <w:rFonts w:ascii="SimSun" w:hAnsi="SimSun" w:hint="eastAsia"/>
          <w:sz w:val="21"/>
        </w:rPr>
        <w:t>报复的正式请求。</w:t>
      </w:r>
      <w:r w:rsidR="00FF609D" w:rsidRPr="00C5060C">
        <w:rPr>
          <w:rFonts w:ascii="SimSun" w:hAnsi="SimSun" w:hint="eastAsia"/>
          <w:b/>
          <w:bCs/>
          <w:sz w:val="21"/>
        </w:rPr>
        <w:t>图6</w:t>
      </w:r>
      <w:r w:rsidR="00FF609D" w:rsidRPr="00FF609D">
        <w:rPr>
          <w:rFonts w:ascii="SimSun" w:hAnsi="SimSun" w:hint="eastAsia"/>
          <w:sz w:val="21"/>
        </w:rPr>
        <w:t>显示了自2019年以来每年正式请求的数量。</w:t>
      </w:r>
    </w:p>
    <w:p w14:paraId="6F534684" w14:textId="4EBC43F8" w:rsidR="006761B4" w:rsidRPr="002355A0" w:rsidRDefault="006F143A" w:rsidP="007A5849">
      <w:pPr>
        <w:keepNext/>
        <w:keepLines/>
        <w:spacing w:beforeLines="50" w:before="120" w:afterLines="50" w:after="120"/>
        <w:jc w:val="center"/>
        <w:rPr>
          <w:rFonts w:ascii="SimSun" w:hAnsi="SimSun"/>
          <w:sz w:val="20"/>
        </w:rPr>
      </w:pPr>
      <w:r w:rsidRPr="002355A0">
        <w:rPr>
          <w:rFonts w:ascii="SimSun" w:hAnsi="SimSun" w:hint="eastAsia"/>
          <w:b/>
          <w:bCs/>
          <w:sz w:val="20"/>
        </w:rPr>
        <w:t>图</w:t>
      </w:r>
      <w:r w:rsidR="004679D6">
        <w:rPr>
          <w:rFonts w:ascii="SimSun" w:hAnsi="SimSun"/>
          <w:b/>
          <w:bCs/>
          <w:sz w:val="20"/>
        </w:rPr>
        <w:t>6</w:t>
      </w:r>
      <w:r w:rsidRPr="002355A0">
        <w:rPr>
          <w:rFonts w:ascii="SimSun" w:hAnsi="SimSun" w:hint="eastAsia"/>
          <w:b/>
          <w:bCs/>
          <w:sz w:val="20"/>
        </w:rPr>
        <w:t>.</w:t>
      </w:r>
      <w:r w:rsidRPr="002355A0">
        <w:rPr>
          <w:rFonts w:ascii="SimSun" w:hAnsi="SimSun" w:hint="eastAsia"/>
          <w:sz w:val="20"/>
        </w:rPr>
        <w:t>201</w:t>
      </w:r>
      <w:r w:rsidR="004679D6">
        <w:rPr>
          <w:rFonts w:ascii="SimSun" w:hAnsi="SimSun"/>
          <w:sz w:val="20"/>
        </w:rPr>
        <w:t>9</w:t>
      </w:r>
      <w:r w:rsidRPr="002355A0">
        <w:rPr>
          <w:rFonts w:ascii="SimSun" w:hAnsi="SimSun" w:hint="eastAsia"/>
          <w:sz w:val="20"/>
        </w:rPr>
        <w:t>年至</w:t>
      </w:r>
      <w:r w:rsidR="008121ED">
        <w:rPr>
          <w:rFonts w:ascii="SimSun" w:hAnsi="SimSun" w:hint="eastAsia"/>
          <w:sz w:val="20"/>
        </w:rPr>
        <w:t>2023</w:t>
      </w:r>
      <w:r w:rsidRPr="002355A0">
        <w:rPr>
          <w:rFonts w:ascii="SimSun" w:hAnsi="SimSun" w:hint="eastAsia"/>
          <w:sz w:val="20"/>
        </w:rPr>
        <w:t>年收到的防报复请求的数量</w:t>
      </w:r>
    </w:p>
    <w:p w14:paraId="68C52A3D" w14:textId="27886AE5" w:rsidR="006761B4" w:rsidRPr="00BF4BFC" w:rsidRDefault="004679D6" w:rsidP="006761B4">
      <w:pPr>
        <w:spacing w:after="220"/>
        <w:jc w:val="center"/>
        <w:rPr>
          <w:rFonts w:ascii="SimSun" w:hAnsi="SimSun"/>
          <w:sz w:val="21"/>
        </w:rPr>
      </w:pPr>
      <w:r w:rsidRPr="00D02FAC">
        <w:rPr>
          <w:noProof/>
          <w:sz w:val="21"/>
        </w:rPr>
        <w:drawing>
          <wp:inline distT="0" distB="0" distL="0" distR="0" wp14:anchorId="13041287" wp14:editId="1E4781AA">
            <wp:extent cx="5514975" cy="3133725"/>
            <wp:effectExtent l="0" t="0" r="9525" b="9525"/>
            <wp:docPr id="13" name="Chart 13" descr="this figure shows the number of requests for protection against retaliation received from 2019 to 2023. in 2019 there was one request, in 2020 and 2021 there were no request, in 2022 there were 4 requests, and in 2023 there have been 11 requests.">
              <a:extLst xmlns:a="http://schemas.openxmlformats.org/drawingml/2006/main">
                <a:ext uri="{FF2B5EF4-FFF2-40B4-BE49-F238E27FC236}">
                  <a16:creationId xmlns:a16="http://schemas.microsoft.com/office/drawing/2014/main" id="{CBC2B0C1-8095-9324-33D3-E33D9BCE93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C3D5AA" w14:textId="015A6760" w:rsidR="006761B4" w:rsidRPr="00BF4BFC" w:rsidRDefault="00A05E2B" w:rsidP="00DB025C">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这</w:t>
      </w:r>
      <w:r w:rsidRPr="00C5060C">
        <w:rPr>
          <w:rFonts w:ascii="SimSun" w:hAnsi="SimSun" w:hint="eastAsia"/>
          <w:b/>
          <w:bCs/>
          <w:sz w:val="21"/>
        </w:rPr>
        <w:t>4起</w:t>
      </w:r>
      <w:r w:rsidR="00824835">
        <w:rPr>
          <w:rFonts w:ascii="SimSun" w:hAnsi="SimSun" w:hint="eastAsia"/>
          <w:sz w:val="21"/>
        </w:rPr>
        <w:t>防报复</w:t>
      </w:r>
      <w:r w:rsidR="006F143A" w:rsidRPr="00BF4BFC">
        <w:rPr>
          <w:rFonts w:ascii="SimSun" w:hAnsi="SimSun" w:hint="eastAsia"/>
          <w:sz w:val="21"/>
        </w:rPr>
        <w:t>投诉是在</w:t>
      </w:r>
      <w:r w:rsidR="00082800" w:rsidRPr="00BF4BFC">
        <w:rPr>
          <w:rFonts w:ascii="SimSun" w:hAnsi="SimSun" w:hint="eastAsia"/>
          <w:sz w:val="21"/>
        </w:rPr>
        <w:t>被控不当行为</w:t>
      </w:r>
      <w:r w:rsidR="006F143A" w:rsidRPr="00BF4BFC">
        <w:rPr>
          <w:rFonts w:ascii="SimSun" w:hAnsi="SimSun" w:hint="eastAsia"/>
          <w:sz w:val="21"/>
        </w:rPr>
        <w:t>（骚扰和</w:t>
      </w:r>
      <w:r w:rsidR="00082800" w:rsidRPr="00BF4BFC">
        <w:rPr>
          <w:rFonts w:ascii="SimSun" w:hAnsi="SimSun" w:hint="eastAsia"/>
          <w:sz w:val="21"/>
        </w:rPr>
        <w:t>滥用职权</w:t>
      </w:r>
      <w:r w:rsidR="006F143A" w:rsidRPr="00BF4BFC">
        <w:rPr>
          <w:rFonts w:ascii="SimSun" w:hAnsi="SimSun" w:hint="eastAsia"/>
          <w:sz w:val="21"/>
        </w:rPr>
        <w:t>）的情况下</w:t>
      </w:r>
      <w:r w:rsidR="007070E4">
        <w:rPr>
          <w:rFonts w:ascii="SimSun" w:hAnsi="SimSun" w:hint="eastAsia"/>
          <w:sz w:val="21"/>
        </w:rPr>
        <w:t>出</w:t>
      </w:r>
      <w:r w:rsidR="00082800" w:rsidRPr="00BF4BFC">
        <w:rPr>
          <w:rFonts w:ascii="SimSun" w:hAnsi="SimSun" w:hint="eastAsia"/>
          <w:sz w:val="21"/>
        </w:rPr>
        <w:t>现</w:t>
      </w:r>
      <w:r w:rsidR="006F143A" w:rsidRPr="00BF4BFC">
        <w:rPr>
          <w:rFonts w:ascii="SimSun" w:hAnsi="SimSun" w:hint="eastAsia"/>
          <w:sz w:val="21"/>
        </w:rPr>
        <w:t>的。</w:t>
      </w:r>
      <w:r w:rsidR="00824835">
        <w:rPr>
          <w:rFonts w:ascii="SimSun" w:hAnsi="SimSun" w:hint="eastAsia"/>
          <w:sz w:val="21"/>
        </w:rPr>
        <w:t>其中一起案件被</w:t>
      </w:r>
      <w:r w:rsidR="00082800" w:rsidRPr="00BF4BFC">
        <w:rPr>
          <w:rFonts w:ascii="SimSun" w:hAnsi="SimSun" w:hint="eastAsia"/>
          <w:sz w:val="21"/>
        </w:rPr>
        <w:t>认定</w:t>
      </w:r>
      <w:r w:rsidR="00AF6BDB">
        <w:rPr>
          <w:rFonts w:ascii="SimSun" w:hAnsi="SimSun" w:hint="eastAsia"/>
          <w:sz w:val="21"/>
        </w:rPr>
        <w:t>存在</w:t>
      </w:r>
      <w:r w:rsidR="006F143A" w:rsidRPr="00BF4BFC">
        <w:rPr>
          <w:rFonts w:ascii="SimSun" w:hAnsi="SimSun" w:hint="eastAsia"/>
          <w:sz w:val="21"/>
        </w:rPr>
        <w:t>报复</w:t>
      </w:r>
      <w:r w:rsidR="00AF6BDB">
        <w:rPr>
          <w:rFonts w:ascii="SimSun" w:hAnsi="SimSun" w:hint="eastAsia"/>
          <w:sz w:val="21"/>
        </w:rPr>
        <w:t>的</w:t>
      </w:r>
      <w:r>
        <w:rPr>
          <w:rFonts w:ascii="SimSun" w:hAnsi="SimSun" w:hint="eastAsia"/>
          <w:sz w:val="21"/>
        </w:rPr>
        <w:t>部分</w:t>
      </w:r>
      <w:r w:rsidR="00082800" w:rsidRPr="00BF4BFC">
        <w:rPr>
          <w:rFonts w:ascii="SimSun" w:hAnsi="SimSun" w:hint="eastAsia"/>
          <w:sz w:val="21"/>
        </w:rPr>
        <w:t>初步证据</w:t>
      </w:r>
      <w:r w:rsidR="006F143A" w:rsidRPr="00BF4BFC">
        <w:rPr>
          <w:rFonts w:ascii="SimSun" w:hAnsi="SimSun" w:hint="eastAsia"/>
          <w:sz w:val="21"/>
        </w:rPr>
        <w:t>，</w:t>
      </w:r>
      <w:r>
        <w:rPr>
          <w:rFonts w:ascii="SimSun" w:hAnsi="SimSun" w:hint="eastAsia"/>
          <w:sz w:val="21"/>
        </w:rPr>
        <w:t>因此</w:t>
      </w:r>
      <w:r w:rsidR="00824835">
        <w:rPr>
          <w:rFonts w:ascii="SimSun" w:hAnsi="SimSun" w:hint="eastAsia"/>
          <w:sz w:val="21"/>
        </w:rPr>
        <w:t>将案件</w:t>
      </w:r>
      <w:r>
        <w:rPr>
          <w:rFonts w:ascii="SimSun" w:hAnsi="SimSun" w:hint="eastAsia"/>
          <w:sz w:val="21"/>
        </w:rPr>
        <w:t>移交调查。</w:t>
      </w:r>
      <w:r w:rsidR="00824835" w:rsidRPr="00824835">
        <w:rPr>
          <w:rFonts w:ascii="SimSun" w:hAnsi="SimSun" w:hint="eastAsia"/>
          <w:sz w:val="21"/>
        </w:rPr>
        <w:t>在另一起案件中，初步审查未发现</w:t>
      </w:r>
      <w:r w:rsidR="00824835">
        <w:rPr>
          <w:rFonts w:ascii="SimSun" w:hAnsi="SimSun" w:hint="eastAsia"/>
          <w:sz w:val="21"/>
        </w:rPr>
        <w:t>存在初步</w:t>
      </w:r>
      <w:r w:rsidR="00824835" w:rsidRPr="00824835">
        <w:rPr>
          <w:rFonts w:ascii="SimSun" w:hAnsi="SimSun" w:hint="eastAsia"/>
          <w:sz w:val="21"/>
        </w:rPr>
        <w:t>证据，</w:t>
      </w:r>
      <w:r w:rsidR="00824835">
        <w:rPr>
          <w:rFonts w:ascii="SimSun" w:hAnsi="SimSun" w:hint="eastAsia"/>
          <w:sz w:val="21"/>
        </w:rPr>
        <w:t>还有</w:t>
      </w:r>
      <w:r w:rsidR="00824835" w:rsidRPr="00824835">
        <w:rPr>
          <w:rFonts w:ascii="SimSun" w:hAnsi="SimSun" w:hint="eastAsia"/>
          <w:sz w:val="21"/>
        </w:rPr>
        <w:t>一起案件已过时效，在第四起案件中，通过管理部门的行动解决了根本问题，并撤</w:t>
      </w:r>
      <w:r w:rsidR="00824835">
        <w:rPr>
          <w:rFonts w:ascii="SimSun" w:hAnsi="SimSun" w:hint="eastAsia"/>
          <w:sz w:val="21"/>
        </w:rPr>
        <w:t>回</w:t>
      </w:r>
      <w:r w:rsidR="00824835" w:rsidRPr="00824835">
        <w:rPr>
          <w:rFonts w:ascii="SimSun" w:hAnsi="SimSun" w:hint="eastAsia"/>
          <w:sz w:val="21"/>
        </w:rPr>
        <w:t>了案件。截至2023年底，还有三起2022年移交的案件仍待</w:t>
      </w:r>
      <w:r w:rsidR="00824835">
        <w:rPr>
          <w:rFonts w:ascii="SimSun" w:hAnsi="SimSun" w:hint="eastAsia"/>
          <w:sz w:val="21"/>
        </w:rPr>
        <w:t>监督司</w:t>
      </w:r>
      <w:r w:rsidR="00824835" w:rsidRPr="00824835">
        <w:rPr>
          <w:rFonts w:ascii="SimSun" w:hAnsi="SimSun" w:hint="eastAsia"/>
          <w:sz w:val="21"/>
        </w:rPr>
        <w:t>处理。</w:t>
      </w:r>
      <w:r w:rsidR="00824835" w:rsidRPr="00824835">
        <w:rPr>
          <w:rFonts w:ascii="SimSun" w:hAnsi="SimSun" w:hint="eastAsia"/>
          <w:b/>
          <w:bCs/>
          <w:sz w:val="21"/>
        </w:rPr>
        <w:t>图7</w:t>
      </w:r>
      <w:r w:rsidR="00824835" w:rsidRPr="00824835">
        <w:rPr>
          <w:rFonts w:ascii="SimSun" w:hAnsi="SimSun" w:hint="eastAsia"/>
          <w:sz w:val="21"/>
        </w:rPr>
        <w:t>显示道德操守办公室在2023年收到的请求和（或）在2023年底仍待监督</w:t>
      </w:r>
      <w:r w:rsidR="00824835">
        <w:rPr>
          <w:rFonts w:ascii="SimSun" w:hAnsi="SimSun" w:hint="eastAsia"/>
          <w:sz w:val="21"/>
        </w:rPr>
        <w:t>司</w:t>
      </w:r>
      <w:r w:rsidR="00824835" w:rsidRPr="00824835">
        <w:rPr>
          <w:rFonts w:ascii="SimSun" w:hAnsi="SimSun" w:hint="eastAsia"/>
          <w:sz w:val="21"/>
        </w:rPr>
        <w:t>处理的请求的状况。</w:t>
      </w:r>
    </w:p>
    <w:p w14:paraId="6AE8BA4A" w14:textId="043C8567" w:rsidR="006761B4" w:rsidRPr="002355A0" w:rsidRDefault="00310B9A" w:rsidP="007A5849">
      <w:pPr>
        <w:keepNext/>
        <w:keepLines/>
        <w:spacing w:beforeLines="50" w:before="120" w:afterLines="50" w:after="120"/>
        <w:jc w:val="center"/>
        <w:rPr>
          <w:rFonts w:ascii="SimSun" w:hAnsi="SimSun"/>
          <w:sz w:val="20"/>
          <w:szCs w:val="28"/>
        </w:rPr>
      </w:pPr>
      <w:r>
        <w:rPr>
          <w:rFonts w:ascii="SimSun" w:hAnsi="SimSun"/>
          <w:noProof/>
          <w:sz w:val="21"/>
          <w:szCs w:val="28"/>
        </w:rPr>
        <w:drawing>
          <wp:anchor distT="0" distB="0" distL="114300" distR="114300" simplePos="0" relativeHeight="251658240" behindDoc="0" locked="0" layoutInCell="1" allowOverlap="1" wp14:anchorId="6B3C7339" wp14:editId="7AB1D910">
            <wp:simplePos x="0" y="0"/>
            <wp:positionH relativeFrom="column">
              <wp:posOffset>341630</wp:posOffset>
            </wp:positionH>
            <wp:positionV relativeFrom="paragraph">
              <wp:posOffset>236855</wp:posOffset>
            </wp:positionV>
            <wp:extent cx="5502910" cy="3037205"/>
            <wp:effectExtent l="0" t="0" r="254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2910" cy="3037205"/>
                    </a:xfrm>
                    <a:prstGeom prst="rect">
                      <a:avLst/>
                    </a:prstGeom>
                    <a:noFill/>
                  </pic:spPr>
                </pic:pic>
              </a:graphicData>
            </a:graphic>
            <wp14:sizeRelH relativeFrom="page">
              <wp14:pctWidth>0</wp14:pctWidth>
            </wp14:sizeRelH>
            <wp14:sizeRelV relativeFrom="page">
              <wp14:pctHeight>0</wp14:pctHeight>
            </wp14:sizeRelV>
          </wp:anchor>
        </w:drawing>
      </w:r>
      <w:r w:rsidR="000C7265" w:rsidRPr="002355A0">
        <w:rPr>
          <w:rFonts w:ascii="SimSun" w:hAnsi="SimSun" w:hint="eastAsia"/>
          <w:b/>
          <w:bCs/>
          <w:sz w:val="20"/>
          <w:szCs w:val="28"/>
        </w:rPr>
        <w:t>图</w:t>
      </w:r>
      <w:r w:rsidR="00DF3501">
        <w:rPr>
          <w:rFonts w:ascii="SimSun" w:hAnsi="SimSun" w:hint="eastAsia"/>
          <w:b/>
          <w:bCs/>
          <w:sz w:val="20"/>
          <w:szCs w:val="28"/>
        </w:rPr>
        <w:t>7</w:t>
      </w:r>
      <w:r w:rsidR="000C7265" w:rsidRPr="002355A0">
        <w:rPr>
          <w:rFonts w:ascii="SimSun" w:hAnsi="SimSun" w:hint="eastAsia"/>
          <w:b/>
          <w:bCs/>
          <w:sz w:val="20"/>
          <w:szCs w:val="28"/>
        </w:rPr>
        <w:t>.</w:t>
      </w:r>
      <w:r w:rsidR="008121ED">
        <w:rPr>
          <w:rFonts w:ascii="SimSun" w:hAnsi="SimSun"/>
          <w:sz w:val="20"/>
          <w:szCs w:val="28"/>
        </w:rPr>
        <w:t>2023</w:t>
      </w:r>
      <w:r w:rsidR="000C7265" w:rsidRPr="002355A0">
        <w:rPr>
          <w:rFonts w:ascii="SimSun" w:hAnsi="SimSun" w:hint="eastAsia"/>
          <w:sz w:val="20"/>
          <w:szCs w:val="28"/>
        </w:rPr>
        <w:t>年</w:t>
      </w:r>
      <w:r w:rsidR="00B70B34">
        <w:rPr>
          <w:rFonts w:ascii="SimSun" w:hAnsi="SimSun" w:hint="eastAsia"/>
          <w:sz w:val="20"/>
          <w:szCs w:val="28"/>
        </w:rPr>
        <w:t>底</w:t>
      </w:r>
      <w:r w:rsidR="000C7265" w:rsidRPr="002355A0">
        <w:rPr>
          <w:rFonts w:ascii="SimSun" w:hAnsi="SimSun" w:hint="eastAsia"/>
          <w:sz w:val="20"/>
          <w:szCs w:val="28"/>
        </w:rPr>
        <w:t>防报复请求的</w:t>
      </w:r>
      <w:r w:rsidR="00B70B34">
        <w:rPr>
          <w:rFonts w:ascii="SimSun" w:hAnsi="SimSun" w:hint="eastAsia"/>
          <w:sz w:val="20"/>
          <w:szCs w:val="28"/>
        </w:rPr>
        <w:t>状况</w:t>
      </w:r>
    </w:p>
    <w:p w14:paraId="730CD749" w14:textId="58F9E539" w:rsidR="00ED3FB3" w:rsidRPr="00310B9A" w:rsidRDefault="00ED3FB3" w:rsidP="00310B9A">
      <w:pPr>
        <w:spacing w:after="220"/>
        <w:rPr>
          <w:rFonts w:ascii="SimSun" w:hAnsi="SimSun"/>
          <w:sz w:val="21"/>
          <w:szCs w:val="28"/>
        </w:rPr>
      </w:pPr>
    </w:p>
    <w:p w14:paraId="0BEDBDD9" w14:textId="7A8CFAEE" w:rsidR="006761B4" w:rsidRPr="006445B2" w:rsidRDefault="006F143A" w:rsidP="00D02FAC">
      <w:pPr>
        <w:keepNext/>
        <w:overflowPunct w:val="0"/>
        <w:spacing w:afterLines="50" w:after="120" w:line="340" w:lineRule="atLeast"/>
        <w:ind w:left="1134"/>
        <w:outlineLvl w:val="2"/>
        <w:rPr>
          <w:rFonts w:ascii="SimSun" w:hAnsi="SimSun"/>
          <w:sz w:val="21"/>
          <w:u w:val="single"/>
        </w:rPr>
      </w:pPr>
      <w:r w:rsidRPr="006445B2">
        <w:rPr>
          <w:rFonts w:ascii="SimSun" w:hAnsi="SimSun" w:hint="eastAsia"/>
          <w:sz w:val="21"/>
          <w:u w:val="single"/>
        </w:rPr>
        <w:lastRenderedPageBreak/>
        <w:t>建议</w:t>
      </w:r>
    </w:p>
    <w:p w14:paraId="3A98D9D1" w14:textId="7768A6A0" w:rsidR="006761B4" w:rsidRPr="00DA7EA3" w:rsidRDefault="006F143A" w:rsidP="00DB025C">
      <w:pPr>
        <w:numPr>
          <w:ilvl w:val="0"/>
          <w:numId w:val="5"/>
        </w:numPr>
        <w:tabs>
          <w:tab w:val="clear" w:pos="567"/>
        </w:tabs>
        <w:overflowPunct w:val="0"/>
        <w:spacing w:afterLines="50" w:after="120" w:line="340" w:lineRule="atLeast"/>
        <w:jc w:val="both"/>
        <w:rPr>
          <w:rFonts w:ascii="KaiTi" w:eastAsia="KaiTi" w:hAnsi="KaiTi"/>
          <w:sz w:val="21"/>
          <w:u w:val="single"/>
        </w:rPr>
      </w:pPr>
      <w:r w:rsidRPr="00BF4BFC">
        <w:rPr>
          <w:rFonts w:ascii="SimSun" w:hAnsi="SimSun" w:hint="eastAsia"/>
          <w:sz w:val="21"/>
        </w:rPr>
        <w:t>道德操守办公室答复了</w:t>
      </w:r>
      <w:r w:rsidR="00414571" w:rsidRPr="00312395">
        <w:rPr>
          <w:rFonts w:ascii="SimSun" w:hAnsi="SimSun" w:hint="eastAsia"/>
          <w:b/>
          <w:bCs/>
          <w:sz w:val="21"/>
        </w:rPr>
        <w:t>7</w:t>
      </w:r>
      <w:r w:rsidR="000C7265" w:rsidRPr="00312395">
        <w:rPr>
          <w:rFonts w:ascii="SimSun" w:hAnsi="SimSun" w:hint="eastAsia"/>
          <w:b/>
          <w:bCs/>
          <w:sz w:val="21"/>
        </w:rPr>
        <w:t>项</w:t>
      </w:r>
      <w:r w:rsidRPr="00BF4BFC">
        <w:rPr>
          <w:rFonts w:ascii="SimSun" w:hAnsi="SimSun" w:hint="eastAsia"/>
          <w:sz w:val="21"/>
        </w:rPr>
        <w:t>单独的与报复有关的询问，在这些询问中，同事们在继续报告不当行为之前或在</w:t>
      </w:r>
      <w:r w:rsidR="000C7265" w:rsidRPr="00BF4BFC">
        <w:rPr>
          <w:rFonts w:ascii="SimSun" w:hAnsi="SimSun" w:hint="eastAsia"/>
          <w:sz w:val="21"/>
        </w:rPr>
        <w:t>参与</w:t>
      </w:r>
      <w:r w:rsidRPr="00BF4BFC">
        <w:rPr>
          <w:rFonts w:ascii="SimSun" w:hAnsi="SimSun" w:hint="eastAsia"/>
          <w:sz w:val="21"/>
        </w:rPr>
        <w:t>了受保护的活动后感到暴露时，寻求有关保护的建议或保证。这些询问并</w:t>
      </w:r>
      <w:r w:rsidR="000C7265" w:rsidRPr="00BF4BFC">
        <w:rPr>
          <w:rFonts w:ascii="SimSun" w:hAnsi="SimSun" w:hint="eastAsia"/>
          <w:sz w:val="21"/>
        </w:rPr>
        <w:t>未</w:t>
      </w:r>
      <w:r w:rsidRPr="00BF4BFC">
        <w:rPr>
          <w:rFonts w:ascii="SimSun" w:hAnsi="SimSun" w:hint="eastAsia"/>
          <w:sz w:val="21"/>
        </w:rPr>
        <w:t>升级为正式请求。</w:t>
      </w:r>
    </w:p>
    <w:p w14:paraId="14E8F24E" w14:textId="1DAD85A2" w:rsidR="006761B4" w:rsidRPr="006445B2" w:rsidRDefault="006F143A" w:rsidP="00D02FAC">
      <w:pPr>
        <w:keepNext/>
        <w:overflowPunct w:val="0"/>
        <w:spacing w:afterLines="50" w:after="120" w:line="340" w:lineRule="atLeast"/>
        <w:ind w:left="1134"/>
        <w:outlineLvl w:val="2"/>
        <w:rPr>
          <w:rFonts w:ascii="SimSun" w:hAnsi="SimSun"/>
          <w:sz w:val="21"/>
          <w:u w:val="single"/>
        </w:rPr>
      </w:pPr>
      <w:r w:rsidRPr="006445B2">
        <w:rPr>
          <w:rFonts w:ascii="SimSun" w:hAnsi="SimSun" w:hint="eastAsia"/>
          <w:sz w:val="21"/>
          <w:u w:val="single"/>
        </w:rPr>
        <w:t>预防行动</w:t>
      </w:r>
    </w:p>
    <w:p w14:paraId="47A469D6" w14:textId="160EAF69" w:rsidR="006761B4" w:rsidRPr="00BF4BFC" w:rsidRDefault="000C7265"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产权组织的</w:t>
      </w:r>
      <w:r w:rsidR="006F143A" w:rsidRPr="00BF4BFC">
        <w:rPr>
          <w:rFonts w:ascii="SimSun" w:hAnsi="SimSun" w:hint="eastAsia"/>
          <w:sz w:val="21"/>
        </w:rPr>
        <w:t>防报复政策规定，</w:t>
      </w:r>
      <w:r w:rsidRPr="00BF4BFC">
        <w:rPr>
          <w:rFonts w:ascii="SimSun" w:hAnsi="SimSun" w:hint="eastAsia"/>
          <w:sz w:val="21"/>
        </w:rPr>
        <w:t>监督司</w:t>
      </w:r>
      <w:r w:rsidR="006F143A" w:rsidRPr="00BF4BFC">
        <w:rPr>
          <w:rFonts w:ascii="SimSun" w:hAnsi="SimSun" w:hint="eastAsia"/>
          <w:sz w:val="21"/>
        </w:rPr>
        <w:t>将向道德操守办公室通报所收到的任何被</w:t>
      </w:r>
      <w:r w:rsidRPr="00BF4BFC">
        <w:rPr>
          <w:rFonts w:ascii="SimSun" w:hAnsi="SimSun" w:hint="eastAsia"/>
          <w:sz w:val="21"/>
        </w:rPr>
        <w:t>监督司</w:t>
      </w:r>
      <w:r w:rsidR="006F143A" w:rsidRPr="00BF4BFC">
        <w:rPr>
          <w:rFonts w:ascii="SimSun" w:hAnsi="SimSun" w:hint="eastAsia"/>
          <w:sz w:val="21"/>
        </w:rPr>
        <w:t>认定为构成报复风险的错失行为报告。然后，道德操守办公室与有关个人就可能的预防行动进行磋商。通过这一规定，道德操守办公室可以主动向投诉人提供建议，而不是</w:t>
      </w:r>
      <w:r w:rsidR="00C12C56" w:rsidRPr="00BF4BFC">
        <w:rPr>
          <w:rFonts w:ascii="SimSun" w:hAnsi="SimSun" w:hint="eastAsia"/>
          <w:sz w:val="21"/>
        </w:rPr>
        <w:t>坐等</w:t>
      </w:r>
      <w:r w:rsidR="00F51631" w:rsidRPr="00BF4BFC">
        <w:rPr>
          <w:rFonts w:ascii="SimSun" w:hAnsi="SimSun" w:hint="eastAsia"/>
          <w:sz w:val="21"/>
        </w:rPr>
        <w:t>看</w:t>
      </w:r>
      <w:r w:rsidR="006F143A" w:rsidRPr="00BF4BFC">
        <w:rPr>
          <w:rFonts w:ascii="SimSun" w:hAnsi="SimSun" w:hint="eastAsia"/>
          <w:sz w:val="21"/>
        </w:rPr>
        <w:t>是否</w:t>
      </w:r>
      <w:r w:rsidR="00C12C56" w:rsidRPr="00BF4BFC">
        <w:rPr>
          <w:rFonts w:ascii="SimSun" w:hAnsi="SimSun" w:hint="eastAsia"/>
          <w:sz w:val="21"/>
        </w:rPr>
        <w:t>真的会出现报复行为。</w:t>
      </w:r>
    </w:p>
    <w:p w14:paraId="097D05DF" w14:textId="3DA9AA96" w:rsidR="006761B4" w:rsidRPr="00BF4BFC" w:rsidRDefault="008121ED" w:rsidP="00DB025C">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2023</w:t>
      </w:r>
      <w:r w:rsidR="006F143A" w:rsidRPr="00BF4BFC">
        <w:rPr>
          <w:rFonts w:ascii="SimSun" w:hAnsi="SimSun" w:hint="eastAsia"/>
          <w:sz w:val="21"/>
        </w:rPr>
        <w:t>年，道德操守办公室</w:t>
      </w:r>
      <w:r w:rsidR="00414571" w:rsidRPr="00414571">
        <w:rPr>
          <w:rFonts w:ascii="SimSun" w:hAnsi="SimSun" w:hint="eastAsia"/>
          <w:sz w:val="21"/>
        </w:rPr>
        <w:t>收到一份</w:t>
      </w:r>
      <w:r w:rsidR="00414571">
        <w:rPr>
          <w:rFonts w:ascii="SimSun" w:hAnsi="SimSun" w:hint="eastAsia"/>
          <w:sz w:val="21"/>
        </w:rPr>
        <w:t>被监督司认定为存在报复风险的</w:t>
      </w:r>
      <w:r w:rsidR="00414571" w:rsidRPr="00414571">
        <w:rPr>
          <w:rFonts w:ascii="SimSun" w:hAnsi="SimSun" w:hint="eastAsia"/>
          <w:sz w:val="21"/>
        </w:rPr>
        <w:t>错失行为报告</w:t>
      </w:r>
      <w:r w:rsidR="006F143A" w:rsidRPr="00BF4BFC">
        <w:rPr>
          <w:rFonts w:ascii="SimSun" w:hAnsi="SimSun" w:hint="eastAsia"/>
          <w:sz w:val="21"/>
        </w:rPr>
        <w:t>。</w:t>
      </w:r>
    </w:p>
    <w:p w14:paraId="1C56E84C" w14:textId="3BDAA256" w:rsidR="006761B4" w:rsidRPr="006445B2" w:rsidRDefault="006F143A" w:rsidP="00D02FAC">
      <w:pPr>
        <w:keepNext/>
        <w:overflowPunct w:val="0"/>
        <w:spacing w:afterLines="50" w:after="120" w:line="340" w:lineRule="atLeast"/>
        <w:ind w:left="1134"/>
        <w:outlineLvl w:val="2"/>
        <w:rPr>
          <w:rFonts w:ascii="SimSun" w:hAnsi="SimSun"/>
          <w:sz w:val="21"/>
          <w:u w:val="single"/>
        </w:rPr>
      </w:pPr>
      <w:r w:rsidRPr="006445B2">
        <w:rPr>
          <w:rFonts w:ascii="SimSun" w:hAnsi="SimSun" w:hint="eastAsia"/>
          <w:sz w:val="21"/>
          <w:u w:val="single"/>
        </w:rPr>
        <w:t>政策审查</w:t>
      </w:r>
    </w:p>
    <w:p w14:paraId="4D1A6C7F" w14:textId="6885C282" w:rsidR="006761B4" w:rsidRPr="00BF4BFC" w:rsidRDefault="00130166" w:rsidP="00DB025C">
      <w:pPr>
        <w:numPr>
          <w:ilvl w:val="0"/>
          <w:numId w:val="5"/>
        </w:numPr>
        <w:tabs>
          <w:tab w:val="clear" w:pos="567"/>
        </w:tabs>
        <w:overflowPunct w:val="0"/>
        <w:spacing w:afterLines="50" w:after="120" w:line="340" w:lineRule="atLeast"/>
        <w:jc w:val="both"/>
        <w:rPr>
          <w:rFonts w:ascii="SimSun" w:hAnsi="SimSun"/>
          <w:sz w:val="21"/>
        </w:rPr>
      </w:pPr>
      <w:r w:rsidRPr="00130166">
        <w:rPr>
          <w:rFonts w:ascii="SimSun" w:hAnsi="SimSun" w:hint="eastAsia"/>
          <w:sz w:val="21"/>
        </w:rPr>
        <w:t>为反映</w:t>
      </w:r>
      <w:r>
        <w:rPr>
          <w:rFonts w:ascii="SimSun" w:hAnsi="SimSun" w:hint="eastAsia"/>
          <w:sz w:val="21"/>
        </w:rPr>
        <w:t>咨监委</w:t>
      </w:r>
      <w:r w:rsidRPr="00130166">
        <w:rPr>
          <w:rFonts w:ascii="SimSun" w:hAnsi="SimSun" w:hint="eastAsia"/>
          <w:sz w:val="21"/>
        </w:rPr>
        <w:t>关于时限的意见，</w:t>
      </w:r>
      <w:r>
        <w:rPr>
          <w:rFonts w:ascii="SimSun" w:hAnsi="SimSun" w:hint="eastAsia"/>
          <w:sz w:val="21"/>
        </w:rPr>
        <w:t>并以</w:t>
      </w:r>
      <w:r w:rsidR="00ED7959" w:rsidRPr="00BF4BFC">
        <w:rPr>
          <w:rFonts w:ascii="SimSun" w:hAnsi="SimSun" w:hint="eastAsia"/>
          <w:sz w:val="21"/>
        </w:rPr>
        <w:t>联合国道德操守办公室代替联合国项目事务署</w:t>
      </w:r>
      <w:r w:rsidR="006F143A" w:rsidRPr="00BF4BFC">
        <w:rPr>
          <w:rFonts w:ascii="SimSun" w:hAnsi="SimSun" w:hint="eastAsia"/>
          <w:sz w:val="21"/>
        </w:rPr>
        <w:t>作为</w:t>
      </w:r>
      <w:r w:rsidR="002D2116">
        <w:rPr>
          <w:rFonts w:ascii="SimSun" w:hAnsi="SimSun" w:hint="eastAsia"/>
          <w:sz w:val="21"/>
        </w:rPr>
        <w:t>认定</w:t>
      </w:r>
      <w:r w:rsidR="00ED46C2">
        <w:rPr>
          <w:rFonts w:ascii="SimSun" w:hAnsi="SimSun" w:hint="eastAsia"/>
          <w:sz w:val="21"/>
        </w:rPr>
        <w:t>无</w:t>
      </w:r>
      <w:r w:rsidR="006F143A" w:rsidRPr="00BF4BFC">
        <w:rPr>
          <w:rFonts w:ascii="SimSun" w:hAnsi="SimSun" w:hint="eastAsia"/>
          <w:sz w:val="21"/>
        </w:rPr>
        <w:t>初步证据的报复案件的二级审查</w:t>
      </w:r>
      <w:r w:rsidR="00ED7959" w:rsidRPr="00BF4BFC">
        <w:rPr>
          <w:rFonts w:ascii="SimSun" w:hAnsi="SimSun" w:hint="eastAsia"/>
          <w:sz w:val="21"/>
        </w:rPr>
        <w:t>人</w:t>
      </w:r>
      <w:r w:rsidR="006F143A" w:rsidRPr="00BF4BFC">
        <w:rPr>
          <w:rFonts w:ascii="SimSun" w:hAnsi="SimSun" w:hint="eastAsia"/>
          <w:sz w:val="21"/>
        </w:rPr>
        <w:t>，</w:t>
      </w:r>
      <w:r w:rsidRPr="00130166">
        <w:rPr>
          <w:rFonts w:ascii="SimSun" w:hAnsi="SimSun" w:hint="eastAsia"/>
          <w:sz w:val="21"/>
        </w:rPr>
        <w:t>经与</w:t>
      </w:r>
      <w:r>
        <w:rPr>
          <w:rFonts w:ascii="SimSun" w:hAnsi="SimSun" w:hint="eastAsia"/>
          <w:sz w:val="21"/>
        </w:rPr>
        <w:t>咨监委</w:t>
      </w:r>
      <w:r w:rsidRPr="00130166">
        <w:rPr>
          <w:rFonts w:ascii="SimSun" w:hAnsi="SimSun" w:hint="eastAsia"/>
          <w:sz w:val="21"/>
        </w:rPr>
        <w:t>协商，于2023年12月22日</w:t>
      </w:r>
      <w:r w:rsidR="00F61FC1">
        <w:rPr>
          <w:rFonts w:ascii="SimSun" w:hAnsi="SimSun" w:hint="eastAsia"/>
          <w:sz w:val="21"/>
        </w:rPr>
        <w:t>修改</w:t>
      </w:r>
      <w:r w:rsidRPr="00130166">
        <w:rPr>
          <w:rFonts w:ascii="SimSun" w:hAnsi="SimSun" w:hint="eastAsia"/>
          <w:sz w:val="21"/>
        </w:rPr>
        <w:t>了防报复政策。</w:t>
      </w:r>
    </w:p>
    <w:p w14:paraId="09C12985" w14:textId="6E83D369" w:rsidR="006761B4" w:rsidRPr="00A82340" w:rsidRDefault="004C3B97" w:rsidP="00301297">
      <w:pPr>
        <w:keepNext/>
        <w:overflowPunct w:val="0"/>
        <w:spacing w:afterLines="50" w:after="120" w:line="340" w:lineRule="atLeast"/>
        <w:ind w:left="567"/>
        <w:outlineLvl w:val="1"/>
        <w:rPr>
          <w:rFonts w:ascii="SimSun" w:hAnsi="SimSun"/>
          <w:b/>
          <w:iCs/>
          <w:caps/>
          <w:sz w:val="21"/>
          <w:szCs w:val="28"/>
        </w:rPr>
      </w:pPr>
      <w:r w:rsidRPr="00A82340">
        <w:rPr>
          <w:rFonts w:ascii="SimSun" w:hAnsi="SimSun" w:hint="eastAsia"/>
          <w:b/>
          <w:iCs/>
          <w:caps/>
          <w:sz w:val="21"/>
          <w:szCs w:val="28"/>
        </w:rPr>
        <w:t>E</w:t>
      </w:r>
      <w:r w:rsidR="006761B4" w:rsidRPr="00A82340">
        <w:rPr>
          <w:rFonts w:ascii="SimSun" w:hAnsi="SimSun"/>
          <w:b/>
          <w:iCs/>
          <w:caps/>
          <w:sz w:val="21"/>
          <w:szCs w:val="28"/>
        </w:rPr>
        <w:t>.</w:t>
      </w:r>
      <w:r w:rsidR="006761B4" w:rsidRPr="00A82340">
        <w:rPr>
          <w:rFonts w:ascii="SimSun" w:hAnsi="SimSun"/>
          <w:b/>
          <w:iCs/>
          <w:caps/>
          <w:sz w:val="21"/>
          <w:szCs w:val="28"/>
        </w:rPr>
        <w:tab/>
      </w:r>
      <w:r w:rsidR="00AD58AA" w:rsidRPr="00A82340">
        <w:rPr>
          <w:rFonts w:ascii="SimSun" w:hAnsi="SimSun" w:hint="eastAsia"/>
          <w:b/>
          <w:iCs/>
          <w:caps/>
          <w:sz w:val="21"/>
          <w:szCs w:val="28"/>
        </w:rPr>
        <w:t>财务披露和利益申报</w:t>
      </w:r>
      <w:r w:rsidR="00A25C9F" w:rsidRPr="00A82340">
        <w:rPr>
          <w:rFonts w:ascii="SimSun" w:hAnsi="SimSun" w:hint="eastAsia"/>
          <w:b/>
          <w:iCs/>
          <w:caps/>
          <w:sz w:val="21"/>
          <w:szCs w:val="28"/>
        </w:rPr>
        <w:t>（FDDI）</w:t>
      </w:r>
    </w:p>
    <w:p w14:paraId="27785B54" w14:textId="75699097" w:rsidR="006761B4"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道德操守办公室管理的</w:t>
      </w:r>
      <w:r w:rsidR="00AD58AA" w:rsidRPr="00BF4BFC">
        <w:rPr>
          <w:rFonts w:ascii="SimSun" w:hAnsi="SimSun" w:hint="eastAsia"/>
          <w:sz w:val="21"/>
        </w:rPr>
        <w:t>财务披露和利益申报</w:t>
      </w:r>
      <w:r w:rsidRPr="00BF4BFC">
        <w:rPr>
          <w:rFonts w:ascii="SimSun" w:hAnsi="SimSun" w:hint="eastAsia"/>
          <w:sz w:val="21"/>
        </w:rPr>
        <w:t>计划有助于</w:t>
      </w:r>
      <w:r w:rsidR="00AD58AA" w:rsidRPr="00BF4BFC">
        <w:rPr>
          <w:rFonts w:ascii="SimSun" w:hAnsi="SimSun" w:hint="eastAsia"/>
          <w:sz w:val="21"/>
        </w:rPr>
        <w:t>提高透明度和推行问责制</w:t>
      </w:r>
      <w:r w:rsidRPr="00BF4BFC">
        <w:rPr>
          <w:rFonts w:ascii="SimSun" w:hAnsi="SimSun" w:hint="eastAsia"/>
          <w:sz w:val="21"/>
        </w:rPr>
        <w:t>，从而</w:t>
      </w:r>
      <w:r w:rsidR="00AD58AA" w:rsidRPr="00BF4BFC">
        <w:rPr>
          <w:rFonts w:ascii="SimSun" w:hAnsi="SimSun" w:hint="eastAsia"/>
          <w:sz w:val="21"/>
        </w:rPr>
        <w:t>提高公众对产权组织及其工作人员廉正的信任度</w:t>
      </w:r>
      <w:r w:rsidRPr="00BF4BFC">
        <w:rPr>
          <w:rFonts w:ascii="SimSun" w:hAnsi="SimSun" w:hint="eastAsia"/>
          <w:sz w:val="21"/>
        </w:rPr>
        <w:t>。该计划主要是一种</w:t>
      </w:r>
      <w:r w:rsidR="00AD58AA" w:rsidRPr="00BF4BFC">
        <w:rPr>
          <w:rFonts w:ascii="SimSun" w:hAnsi="SimSun" w:hint="eastAsia"/>
          <w:sz w:val="21"/>
        </w:rPr>
        <w:t>工具，用于</w:t>
      </w:r>
      <w:r w:rsidRPr="00BF4BFC">
        <w:rPr>
          <w:rFonts w:ascii="SimSun" w:hAnsi="SimSun" w:hint="eastAsia"/>
          <w:sz w:val="21"/>
        </w:rPr>
        <w:t>识别和评估工作人员及其直系亲属的金融投资和外部活动所产生的利益冲突</w:t>
      </w:r>
      <w:r w:rsidR="00AD58AA" w:rsidRPr="00BF4BFC">
        <w:rPr>
          <w:rFonts w:ascii="SimSun" w:hAnsi="SimSun" w:hint="eastAsia"/>
          <w:sz w:val="21"/>
        </w:rPr>
        <w:t>风险</w:t>
      </w:r>
      <w:r w:rsidRPr="00BF4BFC">
        <w:rPr>
          <w:rFonts w:ascii="SimSun" w:hAnsi="SimSun" w:hint="eastAsia"/>
          <w:sz w:val="21"/>
        </w:rPr>
        <w:t>。</w:t>
      </w:r>
    </w:p>
    <w:p w14:paraId="5C17DB06" w14:textId="4EC35330" w:rsidR="00173AEE" w:rsidRPr="00BF4BFC" w:rsidRDefault="00173AEE" w:rsidP="00DB025C">
      <w:pPr>
        <w:numPr>
          <w:ilvl w:val="0"/>
          <w:numId w:val="5"/>
        </w:numPr>
        <w:tabs>
          <w:tab w:val="clear" w:pos="567"/>
        </w:tabs>
        <w:overflowPunct w:val="0"/>
        <w:spacing w:afterLines="50" w:after="120" w:line="340" w:lineRule="atLeast"/>
        <w:jc w:val="both"/>
        <w:rPr>
          <w:rFonts w:ascii="SimSun" w:hAnsi="SimSun"/>
          <w:sz w:val="21"/>
        </w:rPr>
      </w:pPr>
      <w:r w:rsidRPr="00173AEE">
        <w:rPr>
          <w:rFonts w:ascii="SimSun" w:hAnsi="SimSun" w:hint="eastAsia"/>
          <w:sz w:val="21"/>
        </w:rPr>
        <w:t>2023年4月，与毕马威会计师事务所（KPMG）作为FDDI流程外部审查</w:t>
      </w:r>
      <w:r w:rsidR="007C41F7">
        <w:rPr>
          <w:rFonts w:ascii="SimSun" w:hAnsi="SimSun" w:hint="eastAsia"/>
          <w:sz w:val="21"/>
        </w:rPr>
        <w:t>人</w:t>
      </w:r>
      <w:r w:rsidRPr="00173AEE">
        <w:rPr>
          <w:rFonts w:ascii="SimSun" w:hAnsi="SimSun" w:hint="eastAsia"/>
          <w:sz w:val="21"/>
        </w:rPr>
        <w:t>的合同到期。首席道德</w:t>
      </w:r>
      <w:r w:rsidR="00FA38FE">
        <w:rPr>
          <w:rFonts w:ascii="SimSun" w:hAnsi="SimSun" w:hint="eastAsia"/>
          <w:sz w:val="21"/>
        </w:rPr>
        <w:t>操守</w:t>
      </w:r>
      <w:r w:rsidRPr="00173AEE">
        <w:rPr>
          <w:rFonts w:ascii="SimSun" w:hAnsi="SimSun" w:hint="eastAsia"/>
          <w:sz w:val="21"/>
        </w:rPr>
        <w:t>官建议</w:t>
      </w:r>
      <w:r w:rsidR="007C41F7">
        <w:rPr>
          <w:rFonts w:ascii="SimSun" w:hAnsi="SimSun" w:hint="eastAsia"/>
          <w:sz w:val="21"/>
        </w:rPr>
        <w:t>产权组织</w:t>
      </w:r>
      <w:r w:rsidR="008C1C5A">
        <w:rPr>
          <w:rFonts w:ascii="SimSun" w:hAnsi="SimSun" w:hint="eastAsia"/>
          <w:sz w:val="21"/>
        </w:rPr>
        <w:t>应</w:t>
      </w:r>
      <w:r w:rsidRPr="00173AEE">
        <w:rPr>
          <w:rFonts w:ascii="SimSun" w:hAnsi="SimSun" w:hint="eastAsia"/>
          <w:sz w:val="21"/>
        </w:rPr>
        <w:t>有自己的FDDI软件，并</w:t>
      </w:r>
      <w:r w:rsidR="00CD3F15">
        <w:rPr>
          <w:rFonts w:ascii="SimSun" w:hAnsi="SimSun" w:hint="eastAsia"/>
          <w:sz w:val="21"/>
        </w:rPr>
        <w:t>替换</w:t>
      </w:r>
      <w:r w:rsidR="003B126D">
        <w:rPr>
          <w:rFonts w:ascii="SimSun" w:hAnsi="SimSun" w:hint="eastAsia"/>
          <w:sz w:val="21"/>
        </w:rPr>
        <w:t>作为外部审查人的</w:t>
      </w:r>
      <w:r w:rsidRPr="00173AEE">
        <w:rPr>
          <w:rFonts w:ascii="SimSun" w:hAnsi="SimSun" w:hint="eastAsia"/>
          <w:sz w:val="21"/>
        </w:rPr>
        <w:t>毕马威会计师事务所，管理层已批准了这</w:t>
      </w:r>
      <w:r w:rsidR="007C41F7">
        <w:rPr>
          <w:rFonts w:ascii="SimSun" w:hAnsi="SimSun" w:hint="eastAsia"/>
          <w:sz w:val="21"/>
        </w:rPr>
        <w:t>两项</w:t>
      </w:r>
      <w:r w:rsidRPr="00173AEE">
        <w:rPr>
          <w:rFonts w:ascii="SimSun" w:hAnsi="SimSun" w:hint="eastAsia"/>
          <w:sz w:val="21"/>
        </w:rPr>
        <w:t>建议。新的</w:t>
      </w:r>
      <w:r w:rsidR="007C41F7">
        <w:rPr>
          <w:rFonts w:ascii="SimSun" w:hAnsi="SimSun" w:hint="eastAsia"/>
          <w:sz w:val="21"/>
        </w:rPr>
        <w:t>产权组织</w:t>
      </w:r>
      <w:r w:rsidRPr="00173AEE">
        <w:rPr>
          <w:rFonts w:ascii="SimSun" w:hAnsi="SimSun" w:hint="eastAsia"/>
          <w:sz w:val="21"/>
        </w:rPr>
        <w:t>FDDI/IPSAS平台的推出是为2023年的工作及时开发的。这一新方法使流程更加有效和高效，每年为</w:t>
      </w:r>
      <w:r w:rsidR="007C41F7">
        <w:rPr>
          <w:rFonts w:ascii="SimSun" w:hAnsi="SimSun" w:hint="eastAsia"/>
          <w:sz w:val="21"/>
        </w:rPr>
        <w:t>产权组织</w:t>
      </w:r>
      <w:r w:rsidRPr="00173AEE">
        <w:rPr>
          <w:rFonts w:ascii="SimSun" w:hAnsi="SimSun" w:hint="eastAsia"/>
          <w:sz w:val="21"/>
        </w:rPr>
        <w:t>节省大量资金。道德操守办公室在信息与通信技术部和信息安全科的支持下领导了该项目，开发了一个安全可靠的系统，由办公室进行保密管理。</w:t>
      </w:r>
    </w:p>
    <w:p w14:paraId="4F5460B5" w14:textId="1FBD8F81" w:rsidR="006761B4" w:rsidRPr="00BF4BFC" w:rsidRDefault="008121ED" w:rsidP="00DB025C">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2023</w:t>
      </w:r>
      <w:r w:rsidR="006F143A" w:rsidRPr="00BF4BFC">
        <w:rPr>
          <w:rFonts w:ascii="SimSun" w:hAnsi="SimSun" w:hint="eastAsia"/>
          <w:sz w:val="21"/>
        </w:rPr>
        <w:t>年，</w:t>
      </w:r>
      <w:r w:rsidR="00AD58AA" w:rsidRPr="00BF4BFC">
        <w:rPr>
          <w:rFonts w:ascii="SimSun" w:hAnsi="SimSun" w:hint="eastAsia"/>
          <w:sz w:val="21"/>
        </w:rPr>
        <w:t>共有</w:t>
      </w:r>
      <w:r w:rsidR="00AD58AA" w:rsidRPr="00312395">
        <w:rPr>
          <w:rFonts w:ascii="SimSun" w:hAnsi="SimSun" w:hint="eastAsia"/>
          <w:b/>
          <w:bCs/>
          <w:sz w:val="21"/>
        </w:rPr>
        <w:t>1</w:t>
      </w:r>
      <w:r w:rsidR="007C41F7" w:rsidRPr="00312395">
        <w:rPr>
          <w:rFonts w:ascii="SimSun" w:hAnsi="SimSun"/>
          <w:b/>
          <w:bCs/>
          <w:sz w:val="21"/>
        </w:rPr>
        <w:t>11</w:t>
      </w:r>
      <w:r w:rsidR="00D02097" w:rsidRPr="00312395">
        <w:rPr>
          <w:rFonts w:ascii="SimSun" w:hAnsi="SimSun" w:hint="eastAsia"/>
          <w:b/>
          <w:bCs/>
          <w:sz w:val="21"/>
        </w:rPr>
        <w:t>名</w:t>
      </w:r>
      <w:r w:rsidR="00AD58AA" w:rsidRPr="00BF4BFC">
        <w:rPr>
          <w:rFonts w:ascii="SimSun" w:hAnsi="SimSun"/>
          <w:sz w:val="21"/>
          <w:vertAlign w:val="superscript"/>
        </w:rPr>
        <w:footnoteReference w:id="14"/>
      </w:r>
      <w:r w:rsidR="00AD58AA" w:rsidRPr="00BF4BFC">
        <w:rPr>
          <w:rFonts w:ascii="SimSun" w:hAnsi="SimSun" w:hint="eastAsia"/>
          <w:sz w:val="21"/>
        </w:rPr>
        <w:t>D1及以上级别的工作人员和其他指定类别的工作人员</w:t>
      </w:r>
      <w:r w:rsidR="006F143A" w:rsidRPr="00BF4BFC">
        <w:rPr>
          <w:rFonts w:ascii="SimSun" w:hAnsi="SimSun" w:hint="eastAsia"/>
          <w:sz w:val="21"/>
        </w:rPr>
        <w:t>参加了年度</w:t>
      </w:r>
      <w:r w:rsidR="00AD58AA" w:rsidRPr="00BF4BFC">
        <w:rPr>
          <w:rFonts w:ascii="SimSun" w:hAnsi="SimSun" w:hint="eastAsia"/>
          <w:sz w:val="21"/>
        </w:rPr>
        <w:t>财务披露和利益申报</w:t>
      </w:r>
      <w:r w:rsidR="006F143A" w:rsidRPr="00BF4BFC">
        <w:rPr>
          <w:rFonts w:ascii="SimSun" w:hAnsi="SimSun" w:hint="eastAsia"/>
          <w:sz w:val="21"/>
        </w:rPr>
        <w:t>计划，该计划涵盖</w:t>
      </w:r>
      <w:r>
        <w:rPr>
          <w:rFonts w:ascii="SimSun" w:hAnsi="SimSun" w:hint="eastAsia"/>
          <w:sz w:val="21"/>
        </w:rPr>
        <w:t>2022</w:t>
      </w:r>
      <w:r w:rsidR="006F143A" w:rsidRPr="00BF4BFC">
        <w:rPr>
          <w:rFonts w:ascii="SimSun" w:hAnsi="SimSun" w:hint="eastAsia"/>
          <w:sz w:val="21"/>
        </w:rPr>
        <w:t>年日历年。</w:t>
      </w:r>
    </w:p>
    <w:p w14:paraId="1E988D0B" w14:textId="1282E6BD" w:rsidR="006761B4" w:rsidRPr="002355A0" w:rsidRDefault="006F143A" w:rsidP="007A5849">
      <w:pPr>
        <w:keepNext/>
        <w:keepLines/>
        <w:spacing w:beforeLines="50" w:before="120" w:afterLines="50" w:after="120"/>
        <w:jc w:val="center"/>
        <w:rPr>
          <w:rFonts w:ascii="SimSun" w:hAnsi="SimSun"/>
          <w:sz w:val="20"/>
        </w:rPr>
      </w:pPr>
      <w:r w:rsidRPr="002355A0">
        <w:rPr>
          <w:rFonts w:ascii="SimSun" w:hAnsi="SimSun" w:hint="eastAsia"/>
          <w:b/>
          <w:bCs/>
          <w:sz w:val="20"/>
        </w:rPr>
        <w:lastRenderedPageBreak/>
        <w:t>图</w:t>
      </w:r>
      <w:r w:rsidR="00B86F03">
        <w:rPr>
          <w:rFonts w:ascii="SimSun" w:hAnsi="SimSun"/>
          <w:b/>
          <w:bCs/>
          <w:sz w:val="20"/>
        </w:rPr>
        <w:t>8</w:t>
      </w:r>
      <w:r w:rsidRPr="002355A0">
        <w:rPr>
          <w:rFonts w:ascii="SimSun" w:hAnsi="SimSun" w:hint="eastAsia"/>
          <w:b/>
          <w:bCs/>
          <w:sz w:val="20"/>
        </w:rPr>
        <w:t>.</w:t>
      </w:r>
      <w:r w:rsidR="00E7443B" w:rsidRPr="002355A0">
        <w:rPr>
          <w:rFonts w:ascii="SimSun" w:hAnsi="SimSun" w:hint="eastAsia"/>
          <w:sz w:val="20"/>
        </w:rPr>
        <w:t>201</w:t>
      </w:r>
      <w:r w:rsidR="00B86F03">
        <w:rPr>
          <w:rFonts w:ascii="SimSun" w:hAnsi="SimSun"/>
          <w:sz w:val="20"/>
        </w:rPr>
        <w:t>9</w:t>
      </w:r>
      <w:r w:rsidR="00E7443B" w:rsidRPr="002355A0">
        <w:rPr>
          <w:rFonts w:ascii="SimSun" w:hAnsi="SimSun" w:hint="eastAsia"/>
          <w:sz w:val="20"/>
        </w:rPr>
        <w:t>年至</w:t>
      </w:r>
      <w:r w:rsidR="008121ED">
        <w:rPr>
          <w:rFonts w:ascii="SimSun" w:hAnsi="SimSun" w:hint="eastAsia"/>
          <w:sz w:val="20"/>
        </w:rPr>
        <w:t>2023</w:t>
      </w:r>
      <w:r w:rsidR="00E7443B" w:rsidRPr="002355A0">
        <w:rPr>
          <w:rFonts w:ascii="SimSun" w:hAnsi="SimSun" w:hint="eastAsia"/>
          <w:sz w:val="20"/>
        </w:rPr>
        <w:t>年的</w:t>
      </w:r>
      <w:r w:rsidR="00BE08A0" w:rsidRPr="002355A0">
        <w:rPr>
          <w:rFonts w:ascii="SimSun" w:hAnsi="SimSun" w:hint="eastAsia"/>
          <w:sz w:val="20"/>
        </w:rPr>
        <w:t>财务披露和利益申报</w:t>
      </w:r>
      <w:r w:rsidRPr="002355A0">
        <w:rPr>
          <w:rFonts w:ascii="SimSun" w:hAnsi="SimSun" w:hint="eastAsia"/>
          <w:sz w:val="20"/>
        </w:rPr>
        <w:t>参与者</w:t>
      </w:r>
    </w:p>
    <w:p w14:paraId="5D67AD72" w14:textId="3B9DC598" w:rsidR="006761B4" w:rsidRPr="00BF4BFC" w:rsidRDefault="006445B2" w:rsidP="006761B4">
      <w:pPr>
        <w:spacing w:after="220"/>
        <w:jc w:val="center"/>
        <w:rPr>
          <w:rFonts w:ascii="SimSun" w:hAnsi="SimSun"/>
          <w:sz w:val="21"/>
        </w:rPr>
      </w:pPr>
      <w:r w:rsidRPr="00D02FAC">
        <w:rPr>
          <w:noProof/>
          <w:sz w:val="21"/>
        </w:rPr>
        <w:drawing>
          <wp:inline distT="0" distB="0" distL="0" distR="0" wp14:anchorId="0BEB0099" wp14:editId="5E8E3BA9">
            <wp:extent cx="5940425" cy="3067685"/>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3067685"/>
                    </a:xfrm>
                    <a:prstGeom prst="rect">
                      <a:avLst/>
                    </a:prstGeom>
                    <a:noFill/>
                    <a:ln>
                      <a:noFill/>
                    </a:ln>
                  </pic:spPr>
                </pic:pic>
              </a:graphicData>
            </a:graphic>
          </wp:inline>
        </w:drawing>
      </w:r>
    </w:p>
    <w:p w14:paraId="000DAEEF" w14:textId="431B4DFE" w:rsidR="008D011E" w:rsidRDefault="008D011E" w:rsidP="00DB025C">
      <w:pPr>
        <w:numPr>
          <w:ilvl w:val="0"/>
          <w:numId w:val="5"/>
        </w:numPr>
        <w:tabs>
          <w:tab w:val="clear" w:pos="567"/>
        </w:tabs>
        <w:overflowPunct w:val="0"/>
        <w:spacing w:afterLines="50" w:after="120" w:line="340" w:lineRule="atLeast"/>
        <w:jc w:val="both"/>
        <w:rPr>
          <w:rFonts w:ascii="SimSun" w:hAnsi="SimSun"/>
          <w:sz w:val="21"/>
        </w:rPr>
      </w:pPr>
      <w:r w:rsidRPr="008D011E">
        <w:rPr>
          <w:rFonts w:ascii="SimSun" w:hAnsi="SimSun" w:hint="eastAsia"/>
          <w:sz w:val="21"/>
        </w:rPr>
        <w:t>新</w:t>
      </w:r>
      <w:r w:rsidR="0061127F">
        <w:rPr>
          <w:rFonts w:ascii="SimSun" w:hAnsi="SimSun" w:hint="eastAsia"/>
          <w:sz w:val="21"/>
        </w:rPr>
        <w:t>订</w:t>
      </w:r>
      <w:r w:rsidRPr="008D011E">
        <w:rPr>
          <w:rFonts w:ascii="SimSun" w:hAnsi="SimSun" w:hint="eastAsia"/>
          <w:sz w:val="21"/>
        </w:rPr>
        <w:t>约的外部审查</w:t>
      </w:r>
      <w:r w:rsidR="00B03993">
        <w:rPr>
          <w:rFonts w:ascii="SimSun" w:hAnsi="SimSun" w:hint="eastAsia"/>
          <w:sz w:val="21"/>
        </w:rPr>
        <w:t>人</w:t>
      </w:r>
      <w:r w:rsidRPr="008D011E">
        <w:rPr>
          <w:rFonts w:ascii="SimSun" w:hAnsi="SimSun" w:hint="eastAsia"/>
          <w:sz w:val="21"/>
        </w:rPr>
        <w:t>Hudson Ethics 2</w:t>
      </w:r>
      <w:r w:rsidR="00B03993">
        <w:rPr>
          <w:rFonts w:ascii="SimSun" w:hAnsi="SimSun" w:hint="eastAsia"/>
          <w:sz w:val="21"/>
        </w:rPr>
        <w:t>有限责任公司</w:t>
      </w:r>
      <w:r w:rsidRPr="008D011E">
        <w:rPr>
          <w:rFonts w:ascii="SimSun" w:hAnsi="SimSun" w:hint="eastAsia"/>
          <w:sz w:val="21"/>
        </w:rPr>
        <w:t>就</w:t>
      </w:r>
      <w:r w:rsidR="00A31975" w:rsidRPr="00A31975">
        <w:rPr>
          <w:rFonts w:ascii="SimSun" w:hAnsi="SimSun" w:hint="eastAsia"/>
          <w:b/>
          <w:bCs/>
          <w:sz w:val="21"/>
        </w:rPr>
        <w:t>3</w:t>
      </w:r>
      <w:r w:rsidRPr="00A31975">
        <w:rPr>
          <w:rFonts w:ascii="SimSun" w:hAnsi="SimSun" w:hint="eastAsia"/>
          <w:b/>
          <w:bCs/>
          <w:sz w:val="21"/>
        </w:rPr>
        <w:t>名</w:t>
      </w:r>
      <w:r w:rsidRPr="008D011E">
        <w:rPr>
          <w:rFonts w:ascii="SimSun" w:hAnsi="SimSun" w:hint="eastAsia"/>
          <w:sz w:val="21"/>
        </w:rPr>
        <w:t>参与者潜在</w:t>
      </w:r>
      <w:r w:rsidR="003E41E8">
        <w:rPr>
          <w:rFonts w:ascii="SimSun" w:hAnsi="SimSun" w:hint="eastAsia"/>
          <w:sz w:val="21"/>
        </w:rPr>
        <w:t>的</w:t>
      </w:r>
      <w:r w:rsidRPr="008D011E">
        <w:rPr>
          <w:rFonts w:ascii="SimSun" w:hAnsi="SimSun" w:hint="eastAsia"/>
          <w:sz w:val="21"/>
        </w:rPr>
        <w:t>或被</w:t>
      </w:r>
      <w:r w:rsidR="00804735">
        <w:rPr>
          <w:rFonts w:ascii="SimSun" w:hAnsi="SimSun" w:hint="eastAsia"/>
          <w:sz w:val="21"/>
        </w:rPr>
        <w:t>视为存在</w:t>
      </w:r>
      <w:r w:rsidRPr="008D011E">
        <w:rPr>
          <w:rFonts w:ascii="SimSun" w:hAnsi="SimSun" w:hint="eastAsia"/>
          <w:sz w:val="21"/>
        </w:rPr>
        <w:t>的利益冲突问题征求了道德操守办公室的意见。道德操守办公室与相关工作人员一起审查了这</w:t>
      </w:r>
      <w:r w:rsidR="00A31975" w:rsidRPr="00A31975">
        <w:rPr>
          <w:rFonts w:ascii="SimSun" w:hAnsi="SimSun" w:hint="eastAsia"/>
          <w:b/>
          <w:bCs/>
          <w:sz w:val="21"/>
        </w:rPr>
        <w:t>3</w:t>
      </w:r>
      <w:r w:rsidR="00A31975" w:rsidRPr="00A31975">
        <w:rPr>
          <w:rFonts w:ascii="SimSun" w:hAnsi="SimSun"/>
          <w:b/>
          <w:bCs/>
          <w:sz w:val="21"/>
        </w:rPr>
        <w:t>起</w:t>
      </w:r>
      <w:r w:rsidR="0061127F">
        <w:rPr>
          <w:rFonts w:ascii="SimSun" w:hAnsi="SimSun" w:hint="eastAsia"/>
          <w:sz w:val="21"/>
        </w:rPr>
        <w:t>案件</w:t>
      </w:r>
      <w:r w:rsidRPr="008D011E">
        <w:rPr>
          <w:rFonts w:ascii="SimSun" w:hAnsi="SimSun" w:hint="eastAsia"/>
          <w:sz w:val="21"/>
        </w:rPr>
        <w:t>，确定不存在实际利益冲突。</w:t>
      </w:r>
    </w:p>
    <w:p w14:paraId="5B95CB84" w14:textId="78B8D264" w:rsidR="006761B4" w:rsidRPr="00BF4BFC" w:rsidRDefault="00A220EE"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此项工作结束后，大约有</w:t>
      </w:r>
      <w:r w:rsidR="00D3182E">
        <w:rPr>
          <w:rFonts w:ascii="SimSun" w:hAnsi="SimSun"/>
          <w:b/>
          <w:bCs/>
          <w:sz w:val="21"/>
        </w:rPr>
        <w:t>10</w:t>
      </w:r>
      <w:r w:rsidRPr="00BF4BFC">
        <w:rPr>
          <w:rFonts w:ascii="SimSun" w:hAnsi="SimSun" w:hint="eastAsia"/>
          <w:b/>
          <w:bCs/>
          <w:sz w:val="21"/>
        </w:rPr>
        <w:t>%（</w:t>
      </w:r>
      <w:r w:rsidR="00D3182E">
        <w:rPr>
          <w:rFonts w:ascii="SimSun" w:hAnsi="SimSun"/>
          <w:b/>
          <w:bCs/>
          <w:sz w:val="21"/>
        </w:rPr>
        <w:t>10</w:t>
      </w:r>
      <w:r w:rsidRPr="00BF4BFC">
        <w:rPr>
          <w:rFonts w:ascii="SimSun" w:hAnsi="SimSun" w:hint="eastAsia"/>
          <w:b/>
          <w:bCs/>
          <w:sz w:val="21"/>
        </w:rPr>
        <w:t>名）</w:t>
      </w:r>
      <w:r w:rsidRPr="00BF4BFC">
        <w:rPr>
          <w:rFonts w:ascii="SimSun" w:hAnsi="SimSun" w:hint="eastAsia"/>
          <w:sz w:val="21"/>
        </w:rPr>
        <w:t>的参与者被随机挑选出来，参加规则规定的核验程序。</w:t>
      </w:r>
      <w:r w:rsidR="006F143A" w:rsidRPr="00BF4BFC">
        <w:rPr>
          <w:rFonts w:ascii="SimSun" w:hAnsi="SimSun" w:hint="eastAsia"/>
          <w:sz w:val="21"/>
        </w:rPr>
        <w:t>这一</w:t>
      </w:r>
      <w:r w:rsidRPr="00BF4BFC">
        <w:rPr>
          <w:rFonts w:ascii="SimSun" w:hAnsi="SimSun" w:hint="eastAsia"/>
          <w:sz w:val="21"/>
        </w:rPr>
        <w:t>核验程序</w:t>
      </w:r>
      <w:r w:rsidR="006F143A" w:rsidRPr="00BF4BFC">
        <w:rPr>
          <w:rFonts w:ascii="SimSun" w:hAnsi="SimSun" w:hint="eastAsia"/>
          <w:sz w:val="21"/>
        </w:rPr>
        <w:t>使道德操守办公室能够确保工作人员</w:t>
      </w:r>
      <w:r w:rsidRPr="00BF4BFC">
        <w:rPr>
          <w:rFonts w:ascii="SimSun" w:hAnsi="SimSun" w:hint="eastAsia"/>
          <w:sz w:val="21"/>
        </w:rPr>
        <w:t>认真</w:t>
      </w:r>
      <w:r w:rsidR="006F143A" w:rsidRPr="00BF4BFC">
        <w:rPr>
          <w:rFonts w:ascii="SimSun" w:hAnsi="SimSun" w:hint="eastAsia"/>
          <w:sz w:val="21"/>
        </w:rPr>
        <w:t>准确地填写其财务披露报表。被选中的</w:t>
      </w:r>
      <w:r w:rsidR="00D3182E" w:rsidRPr="00EB179B">
        <w:rPr>
          <w:rFonts w:ascii="SimSun" w:hAnsi="SimSun" w:hint="eastAsia"/>
          <w:b/>
          <w:bCs/>
          <w:sz w:val="21"/>
        </w:rPr>
        <w:t>4名</w:t>
      </w:r>
      <w:r w:rsidR="006F143A" w:rsidRPr="00BF4BFC">
        <w:rPr>
          <w:rFonts w:ascii="SimSun" w:hAnsi="SimSun" w:hint="eastAsia"/>
          <w:sz w:val="21"/>
        </w:rPr>
        <w:t>参与者都遵守了规定，并提供了必要的第三方文件或确认。</w:t>
      </w:r>
      <w:r w:rsidR="00ED5EDC" w:rsidRPr="00EB179B">
        <w:rPr>
          <w:rFonts w:ascii="SimSun" w:hAnsi="SimSun" w:hint="eastAsia"/>
          <w:b/>
          <w:bCs/>
          <w:sz w:val="21"/>
        </w:rPr>
        <w:t>6</w:t>
      </w:r>
      <w:r w:rsidR="003E5930" w:rsidRPr="00EB179B">
        <w:rPr>
          <w:rFonts w:ascii="SimSun" w:hAnsi="SimSun" w:hint="eastAsia"/>
          <w:b/>
          <w:bCs/>
          <w:sz w:val="21"/>
        </w:rPr>
        <w:t>名</w:t>
      </w:r>
      <w:r w:rsidR="003E5930" w:rsidRPr="003E5930">
        <w:rPr>
          <w:rFonts w:ascii="SimSun" w:hAnsi="SimSun" w:hint="eastAsia"/>
          <w:sz w:val="21"/>
        </w:rPr>
        <w:t>参</w:t>
      </w:r>
      <w:r w:rsidR="00EB179B">
        <w:rPr>
          <w:rFonts w:ascii="SimSun" w:hAnsi="SimSun" w:hint="eastAsia"/>
          <w:sz w:val="21"/>
        </w:rPr>
        <w:t>与</w:t>
      </w:r>
      <w:r w:rsidR="003E5930" w:rsidRPr="003E5930">
        <w:rPr>
          <w:rFonts w:ascii="SimSun" w:hAnsi="SimSun" w:hint="eastAsia"/>
          <w:sz w:val="21"/>
        </w:rPr>
        <w:t>者没有在其FDDI报表中披露任何资产或负债。这</w:t>
      </w:r>
      <w:r w:rsidR="00ED5EDC" w:rsidRPr="00EB179B">
        <w:rPr>
          <w:rFonts w:ascii="SimSun" w:hAnsi="SimSun" w:hint="eastAsia"/>
          <w:b/>
          <w:bCs/>
          <w:sz w:val="21"/>
        </w:rPr>
        <w:t>6人</w:t>
      </w:r>
      <w:r w:rsidR="003E5930" w:rsidRPr="003E5930">
        <w:rPr>
          <w:rFonts w:ascii="SimSun" w:hAnsi="SimSun" w:hint="eastAsia"/>
          <w:sz w:val="21"/>
        </w:rPr>
        <w:t>被要求签署并提交一份澄清文件，确认</w:t>
      </w:r>
      <w:r w:rsidR="00ED5EDC">
        <w:rPr>
          <w:rFonts w:ascii="SimSun" w:hAnsi="SimSun" w:hint="eastAsia"/>
          <w:sz w:val="21"/>
        </w:rPr>
        <w:t>（</w:t>
      </w:r>
      <w:r w:rsidR="003E5930" w:rsidRPr="003E5930">
        <w:rPr>
          <w:rFonts w:ascii="SimSun" w:hAnsi="SimSun" w:hint="eastAsia"/>
          <w:sz w:val="21"/>
        </w:rPr>
        <w:t>1</w:t>
      </w:r>
      <w:r w:rsidR="00ED5EDC">
        <w:rPr>
          <w:rFonts w:ascii="SimSun" w:hAnsi="SimSun" w:hint="eastAsia"/>
          <w:sz w:val="21"/>
        </w:rPr>
        <w:t>）</w:t>
      </w:r>
      <w:r w:rsidR="003E5930" w:rsidRPr="003E5930">
        <w:rPr>
          <w:rFonts w:ascii="SimSun" w:hAnsi="SimSun" w:hint="eastAsia"/>
          <w:sz w:val="21"/>
        </w:rPr>
        <w:t>在报告</w:t>
      </w:r>
      <w:r w:rsidR="00347DF2">
        <w:rPr>
          <w:rFonts w:ascii="SimSun" w:hAnsi="SimSun" w:hint="eastAsia"/>
          <w:sz w:val="21"/>
        </w:rPr>
        <w:t>所涉期间</w:t>
      </w:r>
      <w:r w:rsidR="003E5930" w:rsidRPr="003E5930">
        <w:rPr>
          <w:rFonts w:ascii="SimSun" w:hAnsi="SimSun" w:hint="eastAsia"/>
          <w:sz w:val="21"/>
        </w:rPr>
        <w:t>的任何时候</w:t>
      </w:r>
      <w:r w:rsidR="00347DF2">
        <w:rPr>
          <w:rFonts w:ascii="SimSun" w:hAnsi="SimSun" w:hint="eastAsia"/>
          <w:sz w:val="21"/>
        </w:rPr>
        <w:t>均未</w:t>
      </w:r>
      <w:r w:rsidR="003E5930" w:rsidRPr="003E5930">
        <w:rPr>
          <w:rFonts w:ascii="SimSun" w:hAnsi="SimSun" w:hint="eastAsia"/>
          <w:sz w:val="21"/>
        </w:rPr>
        <w:t>持有或获得任何应报告的金融工具、资产和/或非</w:t>
      </w:r>
      <w:r w:rsidR="00ED5EDC">
        <w:rPr>
          <w:rFonts w:ascii="SimSun" w:hAnsi="SimSun" w:hint="eastAsia"/>
          <w:sz w:val="21"/>
        </w:rPr>
        <w:t>产权组织</w:t>
      </w:r>
      <w:r w:rsidR="003E5930" w:rsidRPr="003E5930">
        <w:rPr>
          <w:rFonts w:ascii="SimSun" w:hAnsi="SimSun" w:hint="eastAsia"/>
          <w:sz w:val="21"/>
        </w:rPr>
        <w:t>收入来源，</w:t>
      </w:r>
      <w:r w:rsidR="003E41E8">
        <w:rPr>
          <w:rFonts w:ascii="SimSun" w:hAnsi="SimSun" w:hint="eastAsia"/>
          <w:sz w:val="21"/>
        </w:rPr>
        <w:t>并且</w:t>
      </w:r>
      <w:r w:rsidR="00347DF2">
        <w:rPr>
          <w:rFonts w:ascii="SimSun" w:hAnsi="SimSun" w:hint="eastAsia"/>
          <w:sz w:val="21"/>
        </w:rPr>
        <w:t>（</w:t>
      </w:r>
      <w:r w:rsidR="003E5930" w:rsidRPr="003E5930">
        <w:rPr>
          <w:rFonts w:ascii="SimSun" w:hAnsi="SimSun" w:hint="eastAsia"/>
          <w:sz w:val="21"/>
        </w:rPr>
        <w:t>2</w:t>
      </w:r>
      <w:r w:rsidR="00347DF2">
        <w:rPr>
          <w:rFonts w:ascii="SimSun" w:hAnsi="SimSun" w:hint="eastAsia"/>
          <w:sz w:val="21"/>
        </w:rPr>
        <w:t>）</w:t>
      </w:r>
      <w:r w:rsidR="003E5930" w:rsidRPr="003E5930">
        <w:rPr>
          <w:rFonts w:ascii="SimSun" w:hAnsi="SimSun" w:hint="eastAsia"/>
          <w:sz w:val="21"/>
        </w:rPr>
        <w:t>在报告</w:t>
      </w:r>
      <w:r w:rsidR="00347DF2">
        <w:rPr>
          <w:rFonts w:ascii="SimSun" w:hAnsi="SimSun" w:hint="eastAsia"/>
          <w:sz w:val="21"/>
        </w:rPr>
        <w:t>所涉期间</w:t>
      </w:r>
      <w:r w:rsidR="003E5930" w:rsidRPr="003E5930">
        <w:rPr>
          <w:rFonts w:ascii="SimSun" w:hAnsi="SimSun" w:hint="eastAsia"/>
          <w:sz w:val="21"/>
        </w:rPr>
        <w:t>没有任何应报告的金融负债。所有</w:t>
      </w:r>
      <w:r w:rsidR="00885353">
        <w:rPr>
          <w:rFonts w:ascii="SimSun" w:hAnsi="SimSun" w:hint="eastAsia"/>
          <w:sz w:val="21"/>
        </w:rPr>
        <w:t>6</w:t>
      </w:r>
      <w:r w:rsidR="003E5930" w:rsidRPr="003E5930">
        <w:rPr>
          <w:rFonts w:ascii="SimSun" w:hAnsi="SimSun" w:hint="eastAsia"/>
          <w:sz w:val="21"/>
        </w:rPr>
        <w:t>人都遵守了这一要求。在</w:t>
      </w:r>
      <w:r w:rsidR="00885353">
        <w:rPr>
          <w:rFonts w:ascii="SimSun" w:hAnsi="SimSun" w:hint="eastAsia"/>
          <w:sz w:val="21"/>
        </w:rPr>
        <w:t>该</w:t>
      </w:r>
      <w:r w:rsidR="003E41E8">
        <w:rPr>
          <w:rFonts w:ascii="SimSun" w:hAnsi="SimSun" w:hint="eastAsia"/>
          <w:sz w:val="21"/>
        </w:rPr>
        <w:t>流程</w:t>
      </w:r>
      <w:r w:rsidR="003E5930" w:rsidRPr="003E5930">
        <w:rPr>
          <w:rFonts w:ascii="SimSun" w:hAnsi="SimSun" w:hint="eastAsia"/>
          <w:sz w:val="21"/>
        </w:rPr>
        <w:t>结束时，Hudson</w:t>
      </w:r>
      <w:r w:rsidR="00885353">
        <w:rPr>
          <w:rFonts w:ascii="SimSun" w:hAnsi="SimSun"/>
          <w:sz w:val="21"/>
        </w:rPr>
        <w:t xml:space="preserve"> </w:t>
      </w:r>
      <w:r w:rsidR="003E5930" w:rsidRPr="003E5930">
        <w:rPr>
          <w:rFonts w:ascii="SimSun" w:hAnsi="SimSun" w:hint="eastAsia"/>
          <w:sz w:val="21"/>
        </w:rPr>
        <w:t>Ethics</w:t>
      </w:r>
      <w:r w:rsidR="003E41E8">
        <w:rPr>
          <w:rFonts w:ascii="SimSun" w:hAnsi="SimSun"/>
          <w:sz w:val="21"/>
        </w:rPr>
        <w:t xml:space="preserve"> </w:t>
      </w:r>
      <w:r w:rsidR="003E5930" w:rsidRPr="003E5930">
        <w:rPr>
          <w:rFonts w:ascii="SimSun" w:hAnsi="SimSun" w:hint="eastAsia"/>
          <w:sz w:val="21"/>
        </w:rPr>
        <w:t>2向总干事提交了</w:t>
      </w:r>
      <w:r w:rsidR="00122B88">
        <w:rPr>
          <w:rFonts w:ascii="SimSun" w:hAnsi="SimSun" w:hint="eastAsia"/>
          <w:sz w:val="21"/>
        </w:rPr>
        <w:t>隐去姓名的</w:t>
      </w:r>
      <w:r w:rsidR="003E5930" w:rsidRPr="003E5930">
        <w:rPr>
          <w:rFonts w:ascii="SimSun" w:hAnsi="SimSun" w:hint="eastAsia"/>
          <w:sz w:val="21"/>
        </w:rPr>
        <w:t>报告。该计划以</w:t>
      </w:r>
      <w:r w:rsidR="003E5930" w:rsidRPr="00C5060C">
        <w:rPr>
          <w:rFonts w:ascii="SimSun" w:hAnsi="SimSun" w:hint="eastAsia"/>
          <w:b/>
          <w:bCs/>
          <w:sz w:val="21"/>
        </w:rPr>
        <w:t>100%的合规率</w:t>
      </w:r>
      <w:r w:rsidR="00F67E54">
        <w:rPr>
          <w:rFonts w:ascii="SimSun" w:hAnsi="SimSun" w:hint="eastAsia"/>
          <w:sz w:val="21"/>
        </w:rPr>
        <w:t>成功完结</w:t>
      </w:r>
      <w:r w:rsidR="003E5930" w:rsidRPr="003E5930">
        <w:rPr>
          <w:rFonts w:ascii="SimSun" w:hAnsi="SimSun" w:hint="eastAsia"/>
          <w:sz w:val="21"/>
        </w:rPr>
        <w:t>。</w:t>
      </w:r>
    </w:p>
    <w:p w14:paraId="1CAD6909" w14:textId="378B664B" w:rsidR="006761B4" w:rsidRPr="006445B2" w:rsidRDefault="00A220EE" w:rsidP="00D02FAC">
      <w:pPr>
        <w:keepNext/>
        <w:overflowPunct w:val="0"/>
        <w:spacing w:afterLines="50" w:after="120" w:line="340" w:lineRule="atLeast"/>
        <w:ind w:left="1134"/>
        <w:outlineLvl w:val="2"/>
        <w:rPr>
          <w:rFonts w:ascii="SimSun" w:hAnsi="SimSun"/>
          <w:sz w:val="21"/>
          <w:u w:val="single"/>
        </w:rPr>
      </w:pPr>
      <w:r w:rsidRPr="006445B2">
        <w:rPr>
          <w:rFonts w:ascii="SimSun" w:hAnsi="SimSun" w:hint="eastAsia"/>
          <w:sz w:val="21"/>
          <w:u w:val="single"/>
        </w:rPr>
        <w:t>《国际公共部门会计准则》（IPSAS）披露</w:t>
      </w:r>
    </w:p>
    <w:p w14:paraId="43A34F31" w14:textId="1B8A1089" w:rsidR="006761B4" w:rsidRPr="00BF4BFC" w:rsidRDefault="006F143A"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根据任务</w:t>
      </w:r>
      <w:r w:rsidR="00B45489" w:rsidRPr="00BF4BFC">
        <w:rPr>
          <w:rFonts w:ascii="SimSun" w:hAnsi="SimSun" w:hint="eastAsia"/>
          <w:sz w:val="21"/>
        </w:rPr>
        <w:t>授权</w:t>
      </w:r>
      <w:r w:rsidRPr="00BF4BFC">
        <w:rPr>
          <w:rFonts w:ascii="SimSun" w:hAnsi="SimSun" w:hint="eastAsia"/>
          <w:sz w:val="21"/>
        </w:rPr>
        <w:t>，道德操守办公室</w:t>
      </w:r>
      <w:r w:rsidR="00B45489" w:rsidRPr="00BF4BFC">
        <w:rPr>
          <w:rFonts w:ascii="SimSun" w:hAnsi="SimSun" w:hint="eastAsia"/>
          <w:sz w:val="21"/>
        </w:rPr>
        <w:t>实施并</w:t>
      </w:r>
      <w:r w:rsidRPr="00BF4BFC">
        <w:rPr>
          <w:rFonts w:ascii="SimSun" w:hAnsi="SimSun" w:hint="eastAsia"/>
          <w:sz w:val="21"/>
        </w:rPr>
        <w:t>管理了</w:t>
      </w:r>
      <w:r w:rsidR="008121ED">
        <w:rPr>
          <w:rFonts w:ascii="SimSun" w:hAnsi="SimSun" w:hint="eastAsia"/>
          <w:sz w:val="21"/>
        </w:rPr>
        <w:t>2023</w:t>
      </w:r>
      <w:r w:rsidRPr="00BF4BFC">
        <w:rPr>
          <w:rFonts w:ascii="SimSun" w:hAnsi="SimSun" w:hint="eastAsia"/>
          <w:sz w:val="21"/>
        </w:rPr>
        <w:t>年的</w:t>
      </w:r>
      <w:r w:rsidR="00B45489" w:rsidRPr="00BF4BFC">
        <w:rPr>
          <w:rFonts w:ascii="SimSun" w:hAnsi="SimSun" w:hint="eastAsia"/>
          <w:sz w:val="21"/>
        </w:rPr>
        <w:t>I</w:t>
      </w:r>
      <w:r w:rsidR="00B45489" w:rsidRPr="00BF4BFC">
        <w:rPr>
          <w:rFonts w:ascii="SimSun" w:hAnsi="SimSun"/>
          <w:sz w:val="21"/>
        </w:rPr>
        <w:t>PSAS</w:t>
      </w:r>
      <w:r w:rsidRPr="00BF4BFC">
        <w:rPr>
          <w:rFonts w:ascii="SimSun" w:hAnsi="SimSun" w:hint="eastAsia"/>
          <w:sz w:val="21"/>
        </w:rPr>
        <w:t>年度披露工作。所有</w:t>
      </w:r>
      <w:r w:rsidR="00B45489" w:rsidRPr="00BF4BFC">
        <w:rPr>
          <w:rFonts w:ascii="SimSun" w:hAnsi="SimSun" w:hint="eastAsia"/>
          <w:sz w:val="21"/>
        </w:rPr>
        <w:t>D2及以上级别的工作人员</w:t>
      </w:r>
      <w:r w:rsidRPr="00BF4BFC">
        <w:rPr>
          <w:rFonts w:ascii="SimSun" w:hAnsi="SimSun" w:hint="eastAsia"/>
          <w:sz w:val="21"/>
        </w:rPr>
        <w:t>都</w:t>
      </w:r>
      <w:r w:rsidR="00B45489" w:rsidRPr="00BF4BFC">
        <w:rPr>
          <w:rFonts w:ascii="SimSun" w:hAnsi="SimSun" w:hint="eastAsia"/>
          <w:sz w:val="21"/>
        </w:rPr>
        <w:t>必须</w:t>
      </w:r>
      <w:r w:rsidRPr="00BF4BFC">
        <w:rPr>
          <w:rFonts w:ascii="SimSun" w:hAnsi="SimSun" w:hint="eastAsia"/>
          <w:sz w:val="21"/>
        </w:rPr>
        <w:t>披露与</w:t>
      </w:r>
      <w:r w:rsidR="00B45489" w:rsidRPr="00BF4BFC">
        <w:rPr>
          <w:rFonts w:ascii="SimSun" w:hAnsi="SimSun" w:hint="eastAsia"/>
          <w:sz w:val="21"/>
        </w:rPr>
        <w:t>近亲属</w:t>
      </w:r>
      <w:r w:rsidRPr="00BF4BFC">
        <w:rPr>
          <w:rFonts w:ascii="SimSun" w:hAnsi="SimSun" w:hint="eastAsia"/>
          <w:sz w:val="21"/>
        </w:rPr>
        <w:t>的交易。所有参与者都及时回应了要求，这项工作</w:t>
      </w:r>
      <w:r w:rsidR="00B45489" w:rsidRPr="00BF4BFC">
        <w:rPr>
          <w:rFonts w:ascii="SimSun" w:hAnsi="SimSun" w:hint="eastAsia"/>
          <w:sz w:val="21"/>
        </w:rPr>
        <w:t>以</w:t>
      </w:r>
      <w:r w:rsidR="00B45489" w:rsidRPr="00BF4BFC">
        <w:rPr>
          <w:rFonts w:ascii="SimSun" w:hAnsi="SimSun" w:hint="eastAsia"/>
          <w:b/>
          <w:bCs/>
          <w:sz w:val="21"/>
        </w:rPr>
        <w:t>100%的</w:t>
      </w:r>
      <w:r w:rsidR="00636268">
        <w:rPr>
          <w:rFonts w:ascii="SimSun" w:hAnsi="SimSun" w:hint="eastAsia"/>
          <w:b/>
          <w:bCs/>
          <w:sz w:val="21"/>
        </w:rPr>
        <w:t>合规</w:t>
      </w:r>
      <w:r w:rsidR="00B45489" w:rsidRPr="00BF4BFC">
        <w:rPr>
          <w:rFonts w:ascii="SimSun" w:hAnsi="SimSun" w:hint="eastAsia"/>
          <w:b/>
          <w:bCs/>
          <w:sz w:val="21"/>
        </w:rPr>
        <w:t>率</w:t>
      </w:r>
      <w:r w:rsidR="00B45489" w:rsidRPr="00BF4BFC">
        <w:rPr>
          <w:rFonts w:ascii="SimSun" w:hAnsi="SimSun" w:hint="eastAsia"/>
          <w:sz w:val="21"/>
        </w:rPr>
        <w:t>成功完结</w:t>
      </w:r>
      <w:r w:rsidRPr="00BF4BFC">
        <w:rPr>
          <w:rFonts w:ascii="SimSun" w:hAnsi="SimSun" w:hint="eastAsia"/>
          <w:sz w:val="21"/>
        </w:rPr>
        <w:t>。</w:t>
      </w:r>
    </w:p>
    <w:p w14:paraId="6B21EB3B" w14:textId="415DF6F3" w:rsidR="006761B4" w:rsidRPr="006445B2" w:rsidRDefault="006F143A" w:rsidP="00D02FAC">
      <w:pPr>
        <w:keepNext/>
        <w:overflowPunct w:val="0"/>
        <w:spacing w:afterLines="50" w:after="120" w:line="340" w:lineRule="atLeast"/>
        <w:ind w:left="1134"/>
        <w:outlineLvl w:val="2"/>
        <w:rPr>
          <w:rFonts w:ascii="SimSun" w:hAnsi="SimSun"/>
          <w:sz w:val="21"/>
          <w:u w:val="single"/>
        </w:rPr>
      </w:pPr>
      <w:r w:rsidRPr="006445B2">
        <w:rPr>
          <w:rFonts w:ascii="SimSun" w:hAnsi="SimSun" w:hint="eastAsia"/>
          <w:sz w:val="21"/>
          <w:u w:val="single"/>
        </w:rPr>
        <w:t>政策审查</w:t>
      </w:r>
    </w:p>
    <w:p w14:paraId="2BCE8C2B" w14:textId="1C05BD4D" w:rsidR="006761B4" w:rsidRPr="00AE2789" w:rsidRDefault="006F143A" w:rsidP="00AE2789">
      <w:pPr>
        <w:numPr>
          <w:ilvl w:val="0"/>
          <w:numId w:val="5"/>
        </w:numPr>
        <w:tabs>
          <w:tab w:val="clear" w:pos="567"/>
        </w:tabs>
        <w:overflowPunct w:val="0"/>
        <w:spacing w:afterLines="50" w:after="120" w:line="340" w:lineRule="atLeast"/>
        <w:jc w:val="both"/>
        <w:rPr>
          <w:rFonts w:ascii="SimSun" w:hAnsi="SimSun"/>
          <w:sz w:val="21"/>
        </w:rPr>
      </w:pPr>
      <w:r w:rsidRPr="00AE2789">
        <w:rPr>
          <w:rFonts w:ascii="SimSun" w:hAnsi="SimSun" w:hint="eastAsia"/>
          <w:sz w:val="21"/>
        </w:rPr>
        <w:t>道德操守办公室还</w:t>
      </w:r>
      <w:r w:rsidR="00B45489" w:rsidRPr="00AE2789">
        <w:rPr>
          <w:rFonts w:ascii="SimSun" w:hAnsi="SimSun" w:hint="eastAsia"/>
          <w:sz w:val="21"/>
        </w:rPr>
        <w:t>启动了财务披露和利益申报</w:t>
      </w:r>
      <w:r w:rsidRPr="00AE2789">
        <w:rPr>
          <w:rFonts w:ascii="SimSun" w:hAnsi="SimSun" w:hint="eastAsia"/>
          <w:sz w:val="21"/>
        </w:rPr>
        <w:t>政策</w:t>
      </w:r>
      <w:r w:rsidR="00B45489" w:rsidRPr="00AE2789">
        <w:rPr>
          <w:rFonts w:ascii="SimSun" w:hAnsi="SimSun" w:hint="eastAsia"/>
          <w:sz w:val="21"/>
        </w:rPr>
        <w:t>的修订工作</w:t>
      </w:r>
      <w:r w:rsidRPr="00AE2789">
        <w:rPr>
          <w:rFonts w:ascii="SimSun" w:hAnsi="SimSun" w:hint="eastAsia"/>
          <w:sz w:val="21"/>
        </w:rPr>
        <w:t>，以反映</w:t>
      </w:r>
      <w:r w:rsidR="00B45489" w:rsidRPr="00AE2789">
        <w:rPr>
          <w:rFonts w:ascii="SimSun" w:hAnsi="SimSun" w:hint="eastAsia"/>
          <w:sz w:val="21"/>
        </w:rPr>
        <w:t>对财务披露和利益申报计划</w:t>
      </w:r>
      <w:r w:rsidR="00122B88">
        <w:rPr>
          <w:rFonts w:ascii="SimSun" w:hAnsi="SimSun" w:hint="eastAsia"/>
          <w:sz w:val="21"/>
        </w:rPr>
        <w:t>已</w:t>
      </w:r>
      <w:r w:rsidR="00B45489" w:rsidRPr="00AE2789">
        <w:rPr>
          <w:rFonts w:ascii="SimSun" w:hAnsi="SimSun" w:hint="eastAsia"/>
          <w:sz w:val="21"/>
        </w:rPr>
        <w:t>做出的变动</w:t>
      </w:r>
      <w:r w:rsidRPr="00AE2789">
        <w:rPr>
          <w:rFonts w:ascii="SimSun" w:hAnsi="SimSun" w:hint="eastAsia"/>
          <w:sz w:val="21"/>
        </w:rPr>
        <w:t>，包括使用内部</w:t>
      </w:r>
      <w:r w:rsidR="00B45489" w:rsidRPr="00AE2789">
        <w:rPr>
          <w:rFonts w:ascii="SimSun" w:hAnsi="SimSun" w:hint="eastAsia"/>
          <w:sz w:val="21"/>
        </w:rPr>
        <w:t>财务披露和利益申报</w:t>
      </w:r>
      <w:r w:rsidRPr="00AE2789">
        <w:rPr>
          <w:rFonts w:ascii="SimSun" w:hAnsi="SimSun" w:hint="eastAsia"/>
          <w:sz w:val="21"/>
        </w:rPr>
        <w:t>软件来管理该</w:t>
      </w:r>
      <w:r w:rsidR="0085633E" w:rsidRPr="00AE2789">
        <w:rPr>
          <w:rFonts w:ascii="SimSun" w:hAnsi="SimSun" w:hint="eastAsia"/>
          <w:sz w:val="21"/>
        </w:rPr>
        <w:t>计划</w:t>
      </w:r>
      <w:r w:rsidRPr="00AE2789">
        <w:rPr>
          <w:rFonts w:ascii="SimSun" w:hAnsi="SimSun" w:hint="eastAsia"/>
          <w:sz w:val="21"/>
        </w:rPr>
        <w:t>。该政策</w:t>
      </w:r>
      <w:r w:rsidR="004849A8">
        <w:rPr>
          <w:rFonts w:ascii="SimSun" w:hAnsi="SimSun" w:hint="eastAsia"/>
          <w:sz w:val="21"/>
        </w:rPr>
        <w:t>已</w:t>
      </w:r>
      <w:r w:rsidRPr="00AE2789">
        <w:rPr>
          <w:rFonts w:ascii="SimSun" w:hAnsi="SimSun" w:hint="eastAsia"/>
          <w:sz w:val="21"/>
        </w:rPr>
        <w:t>定稿，</w:t>
      </w:r>
      <w:r w:rsidR="00730CD6">
        <w:rPr>
          <w:rFonts w:ascii="SimSun" w:hAnsi="SimSun" w:hint="eastAsia"/>
          <w:sz w:val="21"/>
        </w:rPr>
        <w:t>以</w:t>
      </w:r>
      <w:r w:rsidRPr="00AE2789">
        <w:rPr>
          <w:rFonts w:ascii="SimSun" w:hAnsi="SimSun" w:hint="eastAsia"/>
          <w:sz w:val="21"/>
        </w:rPr>
        <w:t>在启动</w:t>
      </w:r>
      <w:r w:rsidR="004849A8">
        <w:rPr>
          <w:rFonts w:ascii="SimSun" w:hAnsi="SimSun" w:hint="eastAsia"/>
          <w:sz w:val="21"/>
        </w:rPr>
        <w:t>2</w:t>
      </w:r>
      <w:r w:rsidR="004849A8">
        <w:rPr>
          <w:rFonts w:ascii="SimSun" w:hAnsi="SimSun"/>
          <w:sz w:val="21"/>
        </w:rPr>
        <w:t>023</w:t>
      </w:r>
      <w:r w:rsidR="00C845F6" w:rsidRPr="00AE2789">
        <w:rPr>
          <w:rFonts w:ascii="SimSun" w:hAnsi="SimSun" w:hint="eastAsia"/>
          <w:sz w:val="21"/>
        </w:rPr>
        <w:t>财务披露和利益申报工作</w:t>
      </w:r>
      <w:r w:rsidRPr="00AE2789">
        <w:rPr>
          <w:rFonts w:ascii="SimSun" w:hAnsi="SimSun" w:hint="eastAsia"/>
          <w:sz w:val="21"/>
        </w:rPr>
        <w:t>之前公布。</w:t>
      </w:r>
    </w:p>
    <w:p w14:paraId="2DE42464" w14:textId="439DB596" w:rsidR="006761B4" w:rsidRPr="00301297" w:rsidRDefault="00DA7EA3"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301297">
        <w:rPr>
          <w:rFonts w:ascii="SimHei" w:eastAsia="SimHei" w:hAnsi="SimHei" w:hint="eastAsia"/>
          <w:bCs/>
          <w:caps/>
          <w:kern w:val="32"/>
          <w:sz w:val="21"/>
          <w:szCs w:val="32"/>
        </w:rPr>
        <w:t>三、</w:t>
      </w:r>
      <w:r w:rsidR="006F143A" w:rsidRPr="00301297">
        <w:rPr>
          <w:rFonts w:ascii="SimHei" w:eastAsia="SimHei" w:hAnsi="SimHei" w:hint="eastAsia"/>
          <w:bCs/>
          <w:caps/>
          <w:kern w:val="32"/>
          <w:sz w:val="21"/>
          <w:szCs w:val="32"/>
        </w:rPr>
        <w:t>道德操守办公室的其他活动</w:t>
      </w:r>
    </w:p>
    <w:p w14:paraId="2454D0D8" w14:textId="5C69A12A" w:rsidR="006761B4" w:rsidRPr="00BF4BFC" w:rsidRDefault="008121ED" w:rsidP="00DB025C">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2023</w:t>
      </w:r>
      <w:r w:rsidR="006F143A" w:rsidRPr="00BF4BFC">
        <w:rPr>
          <w:rFonts w:ascii="SimSun" w:hAnsi="SimSun" w:hint="eastAsia"/>
          <w:sz w:val="21"/>
        </w:rPr>
        <w:t>年</w:t>
      </w:r>
      <w:r w:rsidR="00743B5A" w:rsidRPr="00BF4BFC">
        <w:rPr>
          <w:rFonts w:ascii="SimSun" w:hAnsi="SimSun" w:hint="eastAsia"/>
          <w:sz w:val="21"/>
        </w:rPr>
        <w:t>全年</w:t>
      </w:r>
      <w:r w:rsidR="006F143A" w:rsidRPr="00BF4BFC">
        <w:rPr>
          <w:rFonts w:ascii="SimSun" w:hAnsi="SimSun" w:hint="eastAsia"/>
          <w:sz w:val="21"/>
        </w:rPr>
        <w:t>，道德操守办公室继续与</w:t>
      </w:r>
      <w:r w:rsidR="00743B5A" w:rsidRPr="00BF4BFC">
        <w:rPr>
          <w:rFonts w:ascii="SimSun" w:hAnsi="SimSun" w:hint="eastAsia"/>
          <w:sz w:val="21"/>
        </w:rPr>
        <w:t>咨监委合作</w:t>
      </w:r>
      <w:r w:rsidR="006F143A" w:rsidRPr="00BF4BFC">
        <w:rPr>
          <w:rFonts w:ascii="SimSun" w:hAnsi="SimSun" w:hint="eastAsia"/>
          <w:sz w:val="21"/>
        </w:rPr>
        <w:t>，并及时提交最新</w:t>
      </w:r>
      <w:r w:rsidR="00743B5A" w:rsidRPr="00BF4BFC">
        <w:rPr>
          <w:rFonts w:ascii="SimSun" w:hAnsi="SimSun" w:hint="eastAsia"/>
          <w:sz w:val="21"/>
        </w:rPr>
        <w:t>消息</w:t>
      </w:r>
      <w:r w:rsidR="006F143A" w:rsidRPr="00BF4BFC">
        <w:rPr>
          <w:rFonts w:ascii="SimSun" w:hAnsi="SimSun" w:hint="eastAsia"/>
          <w:sz w:val="21"/>
        </w:rPr>
        <w:t>和报告，特别是关于</w:t>
      </w:r>
      <w:r w:rsidR="00655A5E">
        <w:rPr>
          <w:rFonts w:ascii="SimSun" w:hAnsi="SimSun" w:hint="eastAsia"/>
          <w:sz w:val="21"/>
        </w:rPr>
        <w:t>办公室</w:t>
      </w:r>
      <w:r w:rsidR="006F143A" w:rsidRPr="00BF4BFC">
        <w:rPr>
          <w:rFonts w:ascii="SimSun" w:hAnsi="SimSun" w:hint="eastAsia"/>
          <w:sz w:val="21"/>
        </w:rPr>
        <w:t>工作计划的执行情况。</w:t>
      </w:r>
      <w:r w:rsidR="0044211D" w:rsidRPr="00BF4BFC">
        <w:rPr>
          <w:rFonts w:ascii="SimSun" w:hAnsi="SimSun" w:hint="eastAsia"/>
          <w:sz w:val="21"/>
        </w:rPr>
        <w:t>咨监委</w:t>
      </w:r>
      <w:r w:rsidR="006F143A" w:rsidRPr="00BF4BFC">
        <w:rPr>
          <w:rFonts w:ascii="SimSun" w:hAnsi="SimSun" w:hint="eastAsia"/>
          <w:sz w:val="21"/>
        </w:rPr>
        <w:t>成员利用其广泛而多样的组织经验，与首席道德操守</w:t>
      </w:r>
      <w:r w:rsidR="0044211D" w:rsidRPr="00BF4BFC">
        <w:rPr>
          <w:rFonts w:ascii="SimSun" w:hAnsi="SimSun" w:hint="eastAsia"/>
          <w:sz w:val="21"/>
        </w:rPr>
        <w:t>官</w:t>
      </w:r>
      <w:r w:rsidR="006F143A" w:rsidRPr="00BF4BFC">
        <w:rPr>
          <w:rFonts w:ascii="SimSun" w:hAnsi="SimSun" w:hint="eastAsia"/>
          <w:sz w:val="21"/>
        </w:rPr>
        <w:t>进行了建设性讨论，并向其提供了有</w:t>
      </w:r>
      <w:r w:rsidR="0044211D" w:rsidRPr="00BF4BFC">
        <w:rPr>
          <w:rFonts w:ascii="SimSun" w:hAnsi="SimSun" w:hint="eastAsia"/>
          <w:sz w:val="21"/>
        </w:rPr>
        <w:t>用</w:t>
      </w:r>
      <w:r w:rsidR="006F143A" w:rsidRPr="00BF4BFC">
        <w:rPr>
          <w:rFonts w:ascii="SimSun" w:hAnsi="SimSun" w:hint="eastAsia"/>
          <w:sz w:val="21"/>
        </w:rPr>
        <w:t>的指导。</w:t>
      </w:r>
    </w:p>
    <w:p w14:paraId="64DCB101" w14:textId="611F4BC8" w:rsidR="006761B4" w:rsidRPr="00BF4BFC" w:rsidRDefault="0044211D"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lastRenderedPageBreak/>
        <w:t>与本组织的所有计划单位一样，道德操守办公室</w:t>
      </w:r>
      <w:r w:rsidR="006F143A" w:rsidRPr="00BF4BFC">
        <w:rPr>
          <w:rFonts w:ascii="SimSun" w:hAnsi="SimSun" w:hint="eastAsia"/>
          <w:sz w:val="21"/>
        </w:rPr>
        <w:t>也为</w:t>
      </w:r>
      <w:r w:rsidRPr="00BF4BFC">
        <w:rPr>
          <w:rFonts w:ascii="SimSun" w:hAnsi="SimSun" w:hint="eastAsia"/>
          <w:sz w:val="21"/>
        </w:rPr>
        <w:t>产权组织的年度和两年期规划及风险管理进程做出了贡献</w:t>
      </w:r>
      <w:r w:rsidR="006F143A" w:rsidRPr="00BF4BFC">
        <w:rPr>
          <w:rFonts w:ascii="SimSun" w:hAnsi="SimSun" w:hint="eastAsia"/>
          <w:sz w:val="21"/>
        </w:rPr>
        <w:t>。</w:t>
      </w:r>
    </w:p>
    <w:p w14:paraId="017F5898" w14:textId="27782A06" w:rsidR="006761B4" w:rsidRPr="00301297" w:rsidRDefault="00DA7EA3"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301297">
        <w:rPr>
          <w:rFonts w:ascii="SimHei" w:eastAsia="SimHei" w:hAnsi="SimHei" w:hint="eastAsia"/>
          <w:bCs/>
          <w:caps/>
          <w:kern w:val="32"/>
          <w:sz w:val="21"/>
          <w:szCs w:val="32"/>
        </w:rPr>
        <w:t>四、</w:t>
      </w:r>
      <w:r w:rsidR="006F143A" w:rsidRPr="00301297">
        <w:rPr>
          <w:rFonts w:ascii="SimHei" w:eastAsia="SimHei" w:hAnsi="SimHei" w:hint="eastAsia"/>
          <w:bCs/>
          <w:caps/>
          <w:kern w:val="32"/>
          <w:sz w:val="21"/>
          <w:szCs w:val="32"/>
        </w:rPr>
        <w:t>联合国系统内有关道德操守问题的</w:t>
      </w:r>
      <w:r w:rsidR="000A2F36" w:rsidRPr="00301297">
        <w:rPr>
          <w:rFonts w:ascii="SimHei" w:eastAsia="SimHei" w:hAnsi="SimHei" w:hint="eastAsia"/>
          <w:bCs/>
          <w:caps/>
          <w:kern w:val="32"/>
          <w:sz w:val="21"/>
          <w:szCs w:val="32"/>
        </w:rPr>
        <w:t>协作</w:t>
      </w:r>
    </w:p>
    <w:p w14:paraId="4D86FA32" w14:textId="56FD862A" w:rsidR="006761B4" w:rsidRPr="006445B2" w:rsidRDefault="00D17818" w:rsidP="00D02FAC">
      <w:pPr>
        <w:keepNext/>
        <w:overflowPunct w:val="0"/>
        <w:spacing w:afterLines="50" w:after="120" w:line="340" w:lineRule="atLeast"/>
        <w:ind w:left="1134"/>
        <w:outlineLvl w:val="2"/>
        <w:rPr>
          <w:rFonts w:ascii="SimSun" w:hAnsi="SimSun"/>
          <w:sz w:val="21"/>
          <w:u w:val="single"/>
        </w:rPr>
      </w:pPr>
      <w:r w:rsidRPr="006445B2">
        <w:rPr>
          <w:rFonts w:ascii="SimSun" w:hAnsi="SimSun" w:hint="eastAsia"/>
          <w:sz w:val="21"/>
          <w:u w:val="single"/>
        </w:rPr>
        <w:t>多边组织道德操守网络</w:t>
      </w:r>
    </w:p>
    <w:p w14:paraId="4E393F35" w14:textId="60A50291"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道</w:t>
      </w:r>
      <w:r w:rsidR="00D17818" w:rsidRPr="00BF4BFC">
        <w:rPr>
          <w:rFonts w:ascii="SimSun" w:hAnsi="SimSun" w:hint="eastAsia"/>
          <w:sz w:val="21"/>
        </w:rPr>
        <w:t>德操守办公室继续积极接触多边组织道德操守网络</w:t>
      </w:r>
      <w:r w:rsidRPr="00BF4BFC">
        <w:rPr>
          <w:rFonts w:ascii="SimSun" w:hAnsi="SimSun" w:hint="eastAsia"/>
          <w:sz w:val="21"/>
        </w:rPr>
        <w:t>，</w:t>
      </w:r>
      <w:r w:rsidR="00D17818" w:rsidRPr="00BF4BFC">
        <w:rPr>
          <w:rFonts w:ascii="SimSun" w:hAnsi="SimSun" w:hint="eastAsia"/>
          <w:sz w:val="21"/>
        </w:rPr>
        <w:t>该网络是联合国系统各实体、附属国际组织和国际金融机构道德操守职能部门的一个广泛论坛，旨在促进各参与机构在整个系统内就道德操守相关问题开展合作</w:t>
      </w:r>
      <w:r w:rsidRPr="00BF4BFC">
        <w:rPr>
          <w:rFonts w:ascii="SimSun" w:hAnsi="SimSun" w:hint="eastAsia"/>
          <w:sz w:val="21"/>
        </w:rPr>
        <w:t>。</w:t>
      </w:r>
    </w:p>
    <w:p w14:paraId="053AB571" w14:textId="3F733BCE" w:rsidR="006761B4" w:rsidRPr="00BF4BFC" w:rsidRDefault="008121ED" w:rsidP="00DB025C">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2023</w:t>
      </w:r>
      <w:r w:rsidR="00875DA6" w:rsidRPr="00BF4BFC">
        <w:rPr>
          <w:rFonts w:ascii="SimSun" w:hAnsi="SimSun" w:hint="eastAsia"/>
          <w:sz w:val="21"/>
        </w:rPr>
        <w:t>年5月，首席道德</w:t>
      </w:r>
      <w:r w:rsidR="00D17818" w:rsidRPr="00BF4BFC">
        <w:rPr>
          <w:rFonts w:ascii="SimSun" w:hAnsi="SimSun" w:hint="eastAsia"/>
          <w:sz w:val="21"/>
        </w:rPr>
        <w:t>操守</w:t>
      </w:r>
      <w:r w:rsidR="00875DA6" w:rsidRPr="00BF4BFC">
        <w:rPr>
          <w:rFonts w:ascii="SimSun" w:hAnsi="SimSun" w:hint="eastAsia"/>
          <w:sz w:val="21"/>
        </w:rPr>
        <w:t>官将</w:t>
      </w:r>
      <w:r w:rsidR="00157602" w:rsidRPr="00BF4BFC">
        <w:rPr>
          <w:rFonts w:ascii="SimSun" w:hAnsi="SimSun" w:hint="eastAsia"/>
          <w:sz w:val="21"/>
        </w:rPr>
        <w:t>多边组织道德操守网络</w:t>
      </w:r>
      <w:r w:rsidR="00122B88">
        <w:rPr>
          <w:rFonts w:ascii="SimSun" w:hAnsi="SimSun" w:hint="eastAsia"/>
          <w:sz w:val="21"/>
        </w:rPr>
        <w:t>成员</w:t>
      </w:r>
      <w:r w:rsidR="00875DA6" w:rsidRPr="00BF4BFC">
        <w:rPr>
          <w:rFonts w:ascii="SimSun" w:hAnsi="SimSun" w:hint="eastAsia"/>
          <w:sz w:val="21"/>
        </w:rPr>
        <w:t>的</w:t>
      </w:r>
      <w:r w:rsidR="00157602" w:rsidRPr="00BF4BFC">
        <w:rPr>
          <w:rFonts w:ascii="SimSun" w:hAnsi="SimSun" w:hint="eastAsia"/>
          <w:sz w:val="21"/>
        </w:rPr>
        <w:t>道德操守</w:t>
      </w:r>
      <w:r w:rsidR="00683F59">
        <w:rPr>
          <w:rFonts w:ascii="SimSun" w:hAnsi="SimSun" w:hint="eastAsia"/>
          <w:sz w:val="21"/>
        </w:rPr>
        <w:t>办公室</w:t>
      </w:r>
      <w:r w:rsidR="00875DA6" w:rsidRPr="00BF4BFC">
        <w:rPr>
          <w:rFonts w:ascii="SimSun" w:hAnsi="SimSun" w:hint="eastAsia"/>
          <w:sz w:val="21"/>
        </w:rPr>
        <w:t>负责人召集到日内瓦。此后，该</w:t>
      </w:r>
      <w:r w:rsidR="00DA1B77">
        <w:rPr>
          <w:rFonts w:ascii="SimSun" w:hAnsi="SimSun" w:hint="eastAsia"/>
          <w:sz w:val="21"/>
        </w:rPr>
        <w:t>团体</w:t>
      </w:r>
      <w:r w:rsidR="00875DA6" w:rsidRPr="00BF4BFC">
        <w:rPr>
          <w:rFonts w:ascii="SimSun" w:hAnsi="SimSun" w:hint="eastAsia"/>
          <w:sz w:val="21"/>
        </w:rPr>
        <w:t>召开了三次会议，并继续</w:t>
      </w:r>
      <w:r w:rsidR="00157602" w:rsidRPr="00BF4BFC">
        <w:rPr>
          <w:rFonts w:ascii="SimSun" w:hAnsi="SimSun" w:hint="eastAsia"/>
          <w:sz w:val="21"/>
        </w:rPr>
        <w:t>定期交流</w:t>
      </w:r>
      <w:r w:rsidR="00875DA6" w:rsidRPr="00BF4BFC">
        <w:rPr>
          <w:rFonts w:ascii="SimSun" w:hAnsi="SimSun" w:hint="eastAsia"/>
          <w:sz w:val="21"/>
        </w:rPr>
        <w:t>共同</w:t>
      </w:r>
      <w:r w:rsidR="00157602" w:rsidRPr="00BF4BFC">
        <w:rPr>
          <w:rFonts w:ascii="SimSun" w:hAnsi="SimSun" w:hint="eastAsia"/>
          <w:sz w:val="21"/>
        </w:rPr>
        <w:t>关切</w:t>
      </w:r>
      <w:r w:rsidR="00875DA6" w:rsidRPr="00BF4BFC">
        <w:rPr>
          <w:rFonts w:ascii="SimSun" w:hAnsi="SimSun" w:hint="eastAsia"/>
          <w:sz w:val="21"/>
        </w:rPr>
        <w:t>的</w:t>
      </w:r>
      <w:r w:rsidR="00342481" w:rsidRPr="00BF4BFC">
        <w:rPr>
          <w:rFonts w:ascii="SimSun" w:hAnsi="SimSun" w:hint="eastAsia"/>
          <w:sz w:val="21"/>
        </w:rPr>
        <w:t>事项</w:t>
      </w:r>
      <w:r w:rsidR="00875DA6" w:rsidRPr="00BF4BFC">
        <w:rPr>
          <w:rFonts w:ascii="SimSun" w:hAnsi="SimSun" w:hint="eastAsia"/>
          <w:sz w:val="21"/>
        </w:rPr>
        <w:t>。</w:t>
      </w:r>
    </w:p>
    <w:p w14:paraId="564B7F00" w14:textId="57539AF7" w:rsidR="006761B4" w:rsidRPr="00301297" w:rsidRDefault="00DA7EA3"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301297">
        <w:rPr>
          <w:rFonts w:ascii="SimHei" w:eastAsia="SimHei" w:hAnsi="SimHei" w:hint="eastAsia"/>
          <w:bCs/>
          <w:caps/>
          <w:kern w:val="32"/>
          <w:sz w:val="21"/>
          <w:szCs w:val="32"/>
        </w:rPr>
        <w:t>五、</w:t>
      </w:r>
      <w:r w:rsidR="00157602" w:rsidRPr="00301297">
        <w:rPr>
          <w:rFonts w:ascii="SimHei" w:eastAsia="SimHei" w:hAnsi="SimHei" w:hint="eastAsia"/>
          <w:bCs/>
          <w:caps/>
          <w:kern w:val="32"/>
          <w:sz w:val="21"/>
          <w:szCs w:val="32"/>
        </w:rPr>
        <w:t>观察意见</w:t>
      </w:r>
      <w:r w:rsidR="00875DA6" w:rsidRPr="00301297">
        <w:rPr>
          <w:rFonts w:ascii="SimHei" w:eastAsia="SimHei" w:hAnsi="SimHei" w:hint="eastAsia"/>
          <w:bCs/>
          <w:caps/>
          <w:kern w:val="32"/>
          <w:sz w:val="21"/>
          <w:szCs w:val="32"/>
        </w:rPr>
        <w:t>与展望</w:t>
      </w:r>
    </w:p>
    <w:p w14:paraId="684B5C62" w14:textId="3E9A217F" w:rsidR="00DA7EA3" w:rsidRDefault="00157602"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咨询案件</w:t>
      </w:r>
      <w:r w:rsidR="006B7273">
        <w:rPr>
          <w:rFonts w:ascii="SimSun" w:hAnsi="SimSun" w:hint="eastAsia"/>
          <w:sz w:val="21"/>
        </w:rPr>
        <w:t>的</w:t>
      </w:r>
      <w:r w:rsidR="00342481" w:rsidRPr="00BF4BFC">
        <w:rPr>
          <w:rFonts w:ascii="SimSun" w:hAnsi="SimSun" w:hint="eastAsia"/>
          <w:sz w:val="21"/>
        </w:rPr>
        <w:t>增加</w:t>
      </w:r>
      <w:r w:rsidRPr="00BF4BFC">
        <w:rPr>
          <w:rFonts w:ascii="SimSun" w:hAnsi="SimSun" w:hint="eastAsia"/>
          <w:sz w:val="21"/>
        </w:rPr>
        <w:t>是</w:t>
      </w:r>
      <w:r w:rsidR="00342481" w:rsidRPr="00BF4BFC">
        <w:rPr>
          <w:rFonts w:ascii="SimSun" w:hAnsi="SimSun" w:hint="eastAsia"/>
          <w:sz w:val="21"/>
        </w:rPr>
        <w:t>道德操守</w:t>
      </w:r>
      <w:r w:rsidRPr="00BF4BFC">
        <w:rPr>
          <w:rFonts w:ascii="SimSun" w:hAnsi="SimSun" w:hint="eastAsia"/>
          <w:sz w:val="21"/>
        </w:rPr>
        <w:t>办公室在202</w:t>
      </w:r>
      <w:r w:rsidR="006B7273">
        <w:rPr>
          <w:rFonts w:ascii="SimSun" w:hAnsi="SimSun"/>
          <w:sz w:val="21"/>
        </w:rPr>
        <w:t>4</w:t>
      </w:r>
      <w:r w:rsidRPr="00BF4BFC">
        <w:rPr>
          <w:rFonts w:ascii="SimSun" w:hAnsi="SimSun" w:hint="eastAsia"/>
          <w:sz w:val="21"/>
        </w:rPr>
        <w:t>年继续仔细监测的一个领域</w:t>
      </w:r>
      <w:r w:rsidR="00875DA6" w:rsidRPr="00BF4BFC">
        <w:rPr>
          <w:rFonts w:ascii="SimSun" w:hAnsi="SimSun" w:hint="eastAsia"/>
          <w:sz w:val="21"/>
        </w:rPr>
        <w:t>。</w:t>
      </w:r>
      <w:r w:rsidR="002805E1">
        <w:rPr>
          <w:rFonts w:ascii="SimSun" w:hAnsi="SimSun" w:hint="eastAsia"/>
          <w:sz w:val="21"/>
        </w:rPr>
        <w:t>道德操守</w:t>
      </w:r>
      <w:r w:rsidR="00875DA6" w:rsidRPr="00BF4BFC">
        <w:rPr>
          <w:rFonts w:ascii="SimSun" w:hAnsi="SimSun" w:hint="eastAsia"/>
          <w:sz w:val="21"/>
        </w:rPr>
        <w:t>办公室已经改进了其案件跟踪和报告能力，但仍计划</w:t>
      </w:r>
      <w:r w:rsidRPr="00BF4BFC">
        <w:rPr>
          <w:rFonts w:ascii="SimSun" w:hAnsi="SimSun" w:hint="eastAsia"/>
          <w:sz w:val="21"/>
        </w:rPr>
        <w:t>采用</w:t>
      </w:r>
      <w:r w:rsidR="00875DA6" w:rsidRPr="00BF4BFC">
        <w:rPr>
          <w:rFonts w:ascii="SimSun" w:hAnsi="SimSun" w:hint="eastAsia"/>
          <w:sz w:val="21"/>
        </w:rPr>
        <w:t>自动案件跟踪和数据记录系统，这将进一步</w:t>
      </w:r>
      <w:r w:rsidRPr="00BF4BFC">
        <w:rPr>
          <w:rFonts w:ascii="SimSun" w:hAnsi="SimSun" w:hint="eastAsia"/>
          <w:sz w:val="21"/>
        </w:rPr>
        <w:t>有助于监测案件并进行分析</w:t>
      </w:r>
      <w:r w:rsidR="00875DA6" w:rsidRPr="00BF4BFC">
        <w:rPr>
          <w:rFonts w:ascii="SimSun" w:hAnsi="SimSun" w:hint="eastAsia"/>
          <w:sz w:val="21"/>
        </w:rPr>
        <w:t>，</w:t>
      </w:r>
      <w:r w:rsidRPr="00BF4BFC">
        <w:rPr>
          <w:rFonts w:ascii="SimSun" w:hAnsi="SimSun" w:hint="eastAsia"/>
          <w:sz w:val="21"/>
        </w:rPr>
        <w:t>以便更好地为其战略提供信息，并以更有效和更一致的方式就产权组织内的道德操守成熟度进行报告</w:t>
      </w:r>
      <w:r w:rsidR="00875DA6" w:rsidRPr="00BF4BFC">
        <w:rPr>
          <w:rFonts w:ascii="SimSun" w:hAnsi="SimSun" w:hint="eastAsia"/>
          <w:sz w:val="21"/>
        </w:rPr>
        <w:t>。</w:t>
      </w:r>
    </w:p>
    <w:p w14:paraId="6FFE5E0D" w14:textId="1CD3865C"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根据所收到的</w:t>
      </w:r>
      <w:r w:rsidR="00157602" w:rsidRPr="00BF4BFC">
        <w:rPr>
          <w:rFonts w:ascii="SimSun" w:hAnsi="SimSun" w:hint="eastAsia"/>
          <w:sz w:val="21"/>
        </w:rPr>
        <w:t>外部活动和征聘类别的</w:t>
      </w:r>
      <w:r w:rsidRPr="00BF4BFC">
        <w:rPr>
          <w:rFonts w:ascii="SimSun" w:hAnsi="SimSun" w:hint="eastAsia"/>
          <w:sz w:val="21"/>
        </w:rPr>
        <w:t>请求数量和性质，道德操守办公室认为，加强有关人员从事外部活动</w:t>
      </w:r>
      <w:r w:rsidR="00342481" w:rsidRPr="00BF4BFC">
        <w:rPr>
          <w:rFonts w:ascii="SimSun" w:hAnsi="SimSun" w:hint="eastAsia"/>
          <w:sz w:val="21"/>
        </w:rPr>
        <w:t>（特别是与知识产权有关的活动）</w:t>
      </w:r>
      <w:r w:rsidRPr="00BF4BFC">
        <w:rPr>
          <w:rFonts w:ascii="SimSun" w:hAnsi="SimSun" w:hint="eastAsia"/>
          <w:sz w:val="21"/>
        </w:rPr>
        <w:t>的现有监管框架，符合</w:t>
      </w:r>
      <w:r w:rsidR="00A14A39" w:rsidRPr="00BF4BFC">
        <w:rPr>
          <w:rFonts w:ascii="SimSun" w:hAnsi="SimSun" w:hint="eastAsia"/>
          <w:sz w:val="21"/>
        </w:rPr>
        <w:t>产权组织</w:t>
      </w:r>
      <w:r w:rsidRPr="00BF4BFC">
        <w:rPr>
          <w:rFonts w:ascii="SimSun" w:hAnsi="SimSun" w:hint="eastAsia"/>
          <w:sz w:val="21"/>
        </w:rPr>
        <w:t>的最佳利益。在审批程序和道德操守办公室在审查案件中的作用方面，为人员提供更明确的指导也将</w:t>
      </w:r>
      <w:r w:rsidR="00A14A39" w:rsidRPr="00BF4BFC">
        <w:rPr>
          <w:rFonts w:ascii="SimSun" w:hAnsi="SimSun" w:hint="eastAsia"/>
          <w:sz w:val="21"/>
        </w:rPr>
        <w:t>会有所帮助</w:t>
      </w:r>
      <w:r w:rsidRPr="00BF4BFC">
        <w:rPr>
          <w:rFonts w:ascii="SimSun" w:hAnsi="SimSun" w:hint="eastAsia"/>
          <w:sz w:val="21"/>
        </w:rPr>
        <w:t>。</w:t>
      </w:r>
      <w:r w:rsidR="002805E1">
        <w:rPr>
          <w:rFonts w:ascii="SimSun" w:hAnsi="SimSun" w:hint="eastAsia"/>
          <w:sz w:val="21"/>
        </w:rPr>
        <w:t>道德操守办公室和人力部已经商定成立工作组，审议对当前的外部活动批准程序可能作出的改动。</w:t>
      </w:r>
    </w:p>
    <w:p w14:paraId="0C6B17BB" w14:textId="18E288FD"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t>考虑到</w:t>
      </w:r>
      <w:r w:rsidR="00654C37" w:rsidRPr="00BF4BFC">
        <w:rPr>
          <w:rFonts w:ascii="SimSun" w:hAnsi="SimSun" w:hint="eastAsia"/>
          <w:sz w:val="21"/>
        </w:rPr>
        <w:t>道德操守和廉正</w:t>
      </w:r>
      <w:r w:rsidR="00A14A39" w:rsidRPr="00BF4BFC">
        <w:rPr>
          <w:rFonts w:ascii="SimSun" w:hAnsi="SimSun" w:hint="eastAsia"/>
          <w:sz w:val="21"/>
        </w:rPr>
        <w:t>的强制培训</w:t>
      </w:r>
      <w:r w:rsidRPr="00BF4BFC">
        <w:rPr>
          <w:rFonts w:ascii="SimSun" w:hAnsi="SimSun" w:hint="eastAsia"/>
          <w:sz w:val="21"/>
        </w:rPr>
        <w:t>的结果，道德操守办公室</w:t>
      </w:r>
      <w:r w:rsidR="00A14A39" w:rsidRPr="00BF4BFC">
        <w:rPr>
          <w:rFonts w:ascii="SimSun" w:hAnsi="SimSun" w:hint="eastAsia"/>
          <w:sz w:val="21"/>
        </w:rPr>
        <w:t>相信</w:t>
      </w:r>
      <w:r w:rsidRPr="00BF4BFC">
        <w:rPr>
          <w:rFonts w:ascii="SimSun" w:hAnsi="SimSun" w:hint="eastAsia"/>
          <w:sz w:val="21"/>
        </w:rPr>
        <w:t>，已经为</w:t>
      </w:r>
      <w:r w:rsidR="00A14A39" w:rsidRPr="00BF4BFC">
        <w:rPr>
          <w:rFonts w:ascii="SimSun" w:hAnsi="SimSun" w:hint="eastAsia"/>
          <w:sz w:val="21"/>
        </w:rPr>
        <w:t>提升产权组织</w:t>
      </w:r>
      <w:r w:rsidRPr="00BF4BFC">
        <w:rPr>
          <w:rFonts w:ascii="SimSun" w:hAnsi="SimSun" w:hint="eastAsia"/>
          <w:sz w:val="21"/>
        </w:rPr>
        <w:t>工作人员和管理人员之间</w:t>
      </w:r>
      <w:r w:rsidR="00A14A39" w:rsidRPr="00BF4BFC">
        <w:rPr>
          <w:rFonts w:ascii="SimSun" w:hAnsi="SimSun" w:hint="eastAsia"/>
          <w:sz w:val="21"/>
        </w:rPr>
        <w:t>的信任</w:t>
      </w:r>
      <w:r w:rsidRPr="00BF4BFC">
        <w:rPr>
          <w:rFonts w:ascii="SimSun" w:hAnsi="SimSun" w:hint="eastAsia"/>
          <w:sz w:val="21"/>
        </w:rPr>
        <w:t>以及</w:t>
      </w:r>
      <w:r w:rsidR="00A14A39" w:rsidRPr="00BF4BFC">
        <w:rPr>
          <w:rFonts w:ascii="SimSun" w:hAnsi="SimSun" w:hint="eastAsia"/>
          <w:sz w:val="21"/>
        </w:rPr>
        <w:t>对</w:t>
      </w:r>
      <w:r w:rsidRPr="00BF4BFC">
        <w:rPr>
          <w:rFonts w:ascii="SimSun" w:hAnsi="SimSun" w:hint="eastAsia"/>
          <w:sz w:val="21"/>
        </w:rPr>
        <w:t>本组织本身的信任奠定了坚实的基础。</w:t>
      </w:r>
      <w:r w:rsidR="00655A5E">
        <w:rPr>
          <w:rFonts w:ascii="SimSun" w:hAnsi="SimSun" w:hint="eastAsia"/>
          <w:sz w:val="21"/>
        </w:rPr>
        <w:t>办公室</w:t>
      </w:r>
      <w:r w:rsidRPr="00BF4BFC">
        <w:rPr>
          <w:rFonts w:ascii="SimSun" w:hAnsi="SimSun" w:hint="eastAsia"/>
          <w:sz w:val="21"/>
        </w:rPr>
        <w:t>还</w:t>
      </w:r>
      <w:r w:rsidR="00A14A39" w:rsidRPr="00BF4BFC">
        <w:rPr>
          <w:rFonts w:ascii="SimSun" w:hAnsi="SimSun" w:hint="eastAsia"/>
          <w:sz w:val="21"/>
        </w:rPr>
        <w:t>在决策中推行问责制，强化了本组织所有层级的道德领导力</w:t>
      </w:r>
      <w:r w:rsidRPr="00BF4BFC">
        <w:rPr>
          <w:rFonts w:ascii="SimSun" w:hAnsi="SimSun" w:hint="eastAsia"/>
          <w:sz w:val="21"/>
        </w:rPr>
        <w:t>。随着道德操守办公室和其他相关</w:t>
      </w:r>
      <w:r w:rsidR="00A14A39" w:rsidRPr="00BF4BFC">
        <w:rPr>
          <w:rFonts w:ascii="SimSun" w:hAnsi="SimSun" w:hint="eastAsia"/>
          <w:sz w:val="21"/>
        </w:rPr>
        <w:t>利益攸关方</w:t>
      </w:r>
      <w:r w:rsidRPr="00BF4BFC">
        <w:rPr>
          <w:rFonts w:ascii="SimSun" w:hAnsi="SimSun" w:hint="eastAsia"/>
          <w:sz w:val="21"/>
        </w:rPr>
        <w:t>继续加强对工作人员的期望，使他</w:t>
      </w:r>
      <w:r w:rsidR="00A14A39" w:rsidRPr="00BF4BFC">
        <w:rPr>
          <w:rFonts w:ascii="SimSun" w:hAnsi="SimSun" w:hint="eastAsia"/>
          <w:sz w:val="21"/>
        </w:rPr>
        <w:t>/她</w:t>
      </w:r>
      <w:r w:rsidRPr="00BF4BFC">
        <w:rPr>
          <w:rFonts w:ascii="SimSun" w:hAnsi="SimSun" w:hint="eastAsia"/>
          <w:sz w:val="21"/>
        </w:rPr>
        <w:t>们的行为符合联合国的价值观，特别是</w:t>
      </w:r>
      <w:r w:rsidR="00AE794E" w:rsidRPr="00BF4BFC">
        <w:rPr>
          <w:rFonts w:ascii="SimSun" w:hAnsi="SimSun" w:hint="eastAsia"/>
          <w:sz w:val="21"/>
        </w:rPr>
        <w:t>产权组织</w:t>
      </w:r>
      <w:r w:rsidRPr="00BF4BFC">
        <w:rPr>
          <w:rFonts w:ascii="SimSun" w:hAnsi="SimSun" w:hint="eastAsia"/>
          <w:sz w:val="21"/>
        </w:rPr>
        <w:t>的价值观，</w:t>
      </w:r>
      <w:r w:rsidR="005B37D8">
        <w:rPr>
          <w:rFonts w:ascii="SimSun" w:hAnsi="SimSun" w:hint="eastAsia"/>
          <w:sz w:val="21"/>
        </w:rPr>
        <w:t>他/她们</w:t>
      </w:r>
      <w:r w:rsidR="00AE794E" w:rsidRPr="00BF4BFC">
        <w:rPr>
          <w:rFonts w:ascii="SimSun" w:hAnsi="SimSun" w:hint="eastAsia"/>
          <w:sz w:val="21"/>
        </w:rPr>
        <w:t>转而</w:t>
      </w:r>
      <w:r w:rsidRPr="00BF4BFC">
        <w:rPr>
          <w:rFonts w:ascii="SimSun" w:hAnsi="SimSun" w:hint="eastAsia"/>
          <w:sz w:val="21"/>
        </w:rPr>
        <w:t>也会自然地期望本组织在程序上做到公平。因此，重要的是，政策和指导方针不仅要明确地与这些价值观保持一致，有明确的</w:t>
      </w:r>
      <w:r w:rsidR="00AE794E" w:rsidRPr="00BF4BFC">
        <w:rPr>
          <w:rFonts w:ascii="SimSun" w:hAnsi="SimSun" w:hint="eastAsia"/>
          <w:sz w:val="21"/>
        </w:rPr>
        <w:t>职责</w:t>
      </w:r>
      <w:r w:rsidRPr="00BF4BFC">
        <w:rPr>
          <w:rFonts w:ascii="SimSun" w:hAnsi="SimSun" w:hint="eastAsia"/>
          <w:sz w:val="21"/>
        </w:rPr>
        <w:t>，而且</w:t>
      </w:r>
      <w:r w:rsidR="00AE794E" w:rsidRPr="00BF4BFC">
        <w:rPr>
          <w:rFonts w:ascii="SimSun" w:hAnsi="SimSun" w:hint="eastAsia"/>
          <w:sz w:val="21"/>
        </w:rPr>
        <w:t>还</w:t>
      </w:r>
      <w:r w:rsidRPr="00BF4BFC">
        <w:rPr>
          <w:rFonts w:ascii="SimSun" w:hAnsi="SimSun" w:hint="eastAsia"/>
          <w:sz w:val="21"/>
        </w:rPr>
        <w:t>要</w:t>
      </w:r>
      <w:r w:rsidR="00B44FE1" w:rsidRPr="00BF4BFC">
        <w:rPr>
          <w:rFonts w:ascii="SimSun" w:hAnsi="SimSun" w:hint="eastAsia"/>
          <w:sz w:val="21"/>
        </w:rPr>
        <w:t>将政策和指导方针</w:t>
      </w:r>
      <w:r w:rsidRPr="00BF4BFC">
        <w:rPr>
          <w:rFonts w:ascii="SimSun" w:hAnsi="SimSun" w:hint="eastAsia"/>
          <w:sz w:val="21"/>
        </w:rPr>
        <w:t>明确地传达给</w:t>
      </w:r>
      <w:r w:rsidR="0007557B" w:rsidRPr="00BF4BFC">
        <w:rPr>
          <w:rFonts w:ascii="SimSun" w:hAnsi="SimSun" w:hint="eastAsia"/>
          <w:sz w:val="21"/>
        </w:rPr>
        <w:t>员工</w:t>
      </w:r>
      <w:r w:rsidRPr="00BF4BFC">
        <w:rPr>
          <w:rFonts w:ascii="SimSun" w:hAnsi="SimSun" w:hint="eastAsia"/>
          <w:sz w:val="21"/>
        </w:rPr>
        <w:t>，并以</w:t>
      </w:r>
      <w:r w:rsidR="00B44FE1" w:rsidRPr="00BF4BFC">
        <w:rPr>
          <w:rFonts w:ascii="SimSun" w:hAnsi="SimSun" w:hint="eastAsia"/>
          <w:sz w:val="21"/>
        </w:rPr>
        <w:t>公正和公平的方式落实</w:t>
      </w:r>
      <w:r w:rsidRPr="00BF4BFC">
        <w:rPr>
          <w:rFonts w:ascii="SimSun" w:hAnsi="SimSun" w:hint="eastAsia"/>
          <w:sz w:val="21"/>
        </w:rPr>
        <w:t>。</w:t>
      </w:r>
    </w:p>
    <w:p w14:paraId="58DF373E" w14:textId="3A03DD67" w:rsidR="00DA7EA3" w:rsidRDefault="00875DA6" w:rsidP="00DB025C">
      <w:pPr>
        <w:numPr>
          <w:ilvl w:val="0"/>
          <w:numId w:val="5"/>
        </w:numPr>
        <w:tabs>
          <w:tab w:val="clear" w:pos="567"/>
        </w:tabs>
        <w:overflowPunct w:val="0"/>
        <w:spacing w:afterLines="50" w:after="120" w:line="340" w:lineRule="atLeast"/>
        <w:jc w:val="both"/>
        <w:rPr>
          <w:rFonts w:ascii="SimSun" w:hAnsi="SimSun"/>
          <w:sz w:val="21"/>
          <w:szCs w:val="22"/>
        </w:rPr>
      </w:pPr>
      <w:r w:rsidRPr="00BF4BFC">
        <w:rPr>
          <w:rFonts w:ascii="SimSun" w:hAnsi="SimSun" w:hint="eastAsia"/>
          <w:sz w:val="21"/>
          <w:szCs w:val="22"/>
        </w:rPr>
        <w:t>道德操守办公室的</w:t>
      </w:r>
      <w:r w:rsidR="00B44FE1" w:rsidRPr="00BF4BFC">
        <w:rPr>
          <w:rFonts w:ascii="SimSun" w:hAnsi="SimSun" w:hint="eastAsia"/>
          <w:sz w:val="21"/>
          <w:szCs w:val="22"/>
        </w:rPr>
        <w:t>任务授权</w:t>
      </w:r>
      <w:r w:rsidRPr="00BF4BFC">
        <w:rPr>
          <w:rFonts w:ascii="SimSun" w:hAnsi="SimSun" w:hint="eastAsia"/>
          <w:sz w:val="21"/>
          <w:szCs w:val="22"/>
        </w:rPr>
        <w:t>包括支持管理层审查</w:t>
      </w:r>
      <w:r w:rsidR="00C41473">
        <w:rPr>
          <w:rFonts w:ascii="SimSun" w:hAnsi="SimSun" w:hint="eastAsia"/>
          <w:sz w:val="21"/>
          <w:szCs w:val="22"/>
        </w:rPr>
        <w:t>引起</w:t>
      </w:r>
      <w:r w:rsidR="0007557B" w:rsidRPr="00BF4BFC">
        <w:rPr>
          <w:rFonts w:ascii="SimSun" w:hAnsi="SimSun" w:hint="eastAsia"/>
          <w:sz w:val="21"/>
          <w:szCs w:val="22"/>
        </w:rPr>
        <w:t>隐晦</w:t>
      </w:r>
      <w:r w:rsidR="00B44FE1" w:rsidRPr="00BF4BFC">
        <w:rPr>
          <w:rFonts w:ascii="SimSun" w:hAnsi="SimSun" w:hint="eastAsia"/>
          <w:sz w:val="21"/>
          <w:szCs w:val="22"/>
        </w:rPr>
        <w:t>或</w:t>
      </w:r>
      <w:r w:rsidR="0007557B" w:rsidRPr="00BF4BFC">
        <w:rPr>
          <w:rFonts w:ascii="SimSun" w:hAnsi="SimSun" w:hint="eastAsia"/>
          <w:sz w:val="21"/>
          <w:szCs w:val="22"/>
        </w:rPr>
        <w:t>明确</w:t>
      </w:r>
      <w:r w:rsidRPr="00BF4BFC">
        <w:rPr>
          <w:rFonts w:ascii="SimSun" w:hAnsi="SimSun" w:hint="eastAsia"/>
          <w:sz w:val="21"/>
          <w:szCs w:val="22"/>
        </w:rPr>
        <w:t>的</w:t>
      </w:r>
      <w:r w:rsidR="007D7721" w:rsidRPr="00BF4BFC">
        <w:rPr>
          <w:rFonts w:ascii="SimSun" w:hAnsi="SimSun" w:hint="eastAsia"/>
          <w:sz w:val="21"/>
          <w:szCs w:val="22"/>
        </w:rPr>
        <w:t>道德考量</w:t>
      </w:r>
      <w:r w:rsidRPr="00BF4BFC">
        <w:rPr>
          <w:rFonts w:ascii="SimSun" w:hAnsi="SimSun" w:hint="eastAsia"/>
          <w:sz w:val="21"/>
          <w:szCs w:val="22"/>
        </w:rPr>
        <w:t>的政策。办公室鼓励管理层在今后有关</w:t>
      </w:r>
      <w:r w:rsidR="007D7721" w:rsidRPr="00BF4BFC">
        <w:rPr>
          <w:rFonts w:ascii="SimSun" w:hAnsi="SimSun" w:hint="eastAsia"/>
          <w:sz w:val="21"/>
          <w:szCs w:val="22"/>
        </w:rPr>
        <w:t>产权组织</w:t>
      </w:r>
      <w:r w:rsidRPr="00BF4BFC">
        <w:rPr>
          <w:rFonts w:ascii="SimSun" w:hAnsi="SimSun" w:hint="eastAsia"/>
          <w:sz w:val="21"/>
          <w:szCs w:val="22"/>
        </w:rPr>
        <w:t>政策的讨论中，特别是有关正在进行的文化变革倡议</w:t>
      </w:r>
      <w:r w:rsidR="007D7721" w:rsidRPr="00BF4BFC">
        <w:rPr>
          <w:rFonts w:ascii="SimSun" w:hAnsi="SimSun" w:hint="eastAsia"/>
          <w:sz w:val="21"/>
          <w:szCs w:val="22"/>
        </w:rPr>
        <w:t>的讨论中，利用其专业知识</w:t>
      </w:r>
      <w:r w:rsidRPr="00BF4BFC">
        <w:rPr>
          <w:rFonts w:ascii="SimSun" w:hAnsi="SimSun" w:hint="eastAsia"/>
          <w:sz w:val="21"/>
          <w:szCs w:val="22"/>
        </w:rPr>
        <w:t>，以确保</w:t>
      </w:r>
      <w:r w:rsidR="007D7721" w:rsidRPr="00331707">
        <w:rPr>
          <w:rFonts w:ascii="SimSun" w:hAnsi="SimSun" w:hint="eastAsia"/>
          <w:sz w:val="21"/>
        </w:rPr>
        <w:t>始终</w:t>
      </w:r>
      <w:r w:rsidR="007D7721" w:rsidRPr="00BF4BFC">
        <w:rPr>
          <w:rFonts w:ascii="SimSun" w:hAnsi="SimSun" w:hint="eastAsia"/>
          <w:sz w:val="21"/>
          <w:szCs w:val="22"/>
        </w:rPr>
        <w:t>将道德考量</w:t>
      </w:r>
      <w:r w:rsidRPr="00BF4BFC">
        <w:rPr>
          <w:rFonts w:ascii="SimSun" w:hAnsi="SimSun" w:hint="eastAsia"/>
          <w:sz w:val="21"/>
          <w:szCs w:val="22"/>
        </w:rPr>
        <w:t>和与</w:t>
      </w:r>
      <w:r w:rsidR="007D7721" w:rsidRPr="00BF4BFC">
        <w:rPr>
          <w:rFonts w:ascii="SimSun" w:hAnsi="SimSun" w:hint="eastAsia"/>
          <w:sz w:val="21"/>
          <w:szCs w:val="22"/>
        </w:rPr>
        <w:t>《国际公务员行为标准》</w:t>
      </w:r>
      <w:r w:rsidRPr="00BF4BFC">
        <w:rPr>
          <w:rFonts w:ascii="SimSun" w:hAnsi="SimSun" w:hint="eastAsia"/>
          <w:sz w:val="21"/>
          <w:szCs w:val="22"/>
        </w:rPr>
        <w:t>有关的</w:t>
      </w:r>
      <w:r w:rsidR="007D7721" w:rsidRPr="00BF4BFC">
        <w:rPr>
          <w:rFonts w:ascii="SimSun" w:hAnsi="SimSun" w:hint="eastAsia"/>
          <w:sz w:val="21"/>
          <w:szCs w:val="22"/>
        </w:rPr>
        <w:t>考量</w:t>
      </w:r>
      <w:r w:rsidRPr="00BF4BFC">
        <w:rPr>
          <w:rFonts w:ascii="SimSun" w:hAnsi="SimSun" w:hint="eastAsia"/>
          <w:sz w:val="21"/>
          <w:szCs w:val="22"/>
        </w:rPr>
        <w:t>酌情纳入组织政策和指导方针中。</w:t>
      </w:r>
    </w:p>
    <w:p w14:paraId="2ADFBA29" w14:textId="166A9EEB" w:rsidR="00116CB1" w:rsidRPr="00116CB1" w:rsidRDefault="00116CB1" w:rsidP="00C5060C">
      <w:pPr>
        <w:numPr>
          <w:ilvl w:val="0"/>
          <w:numId w:val="5"/>
        </w:numPr>
        <w:tabs>
          <w:tab w:val="clear" w:pos="567"/>
        </w:tabs>
        <w:overflowPunct w:val="0"/>
        <w:spacing w:afterLines="50" w:after="120" w:line="340" w:lineRule="atLeast"/>
        <w:jc w:val="both"/>
        <w:rPr>
          <w:rFonts w:ascii="SimSun" w:hAnsi="SimSun"/>
          <w:sz w:val="21"/>
          <w:szCs w:val="22"/>
        </w:rPr>
      </w:pPr>
      <w:r w:rsidRPr="00116CB1">
        <w:rPr>
          <w:rFonts w:ascii="SimSun" w:hAnsi="SimSun" w:hint="eastAsia"/>
          <w:sz w:val="21"/>
          <w:szCs w:val="22"/>
        </w:rPr>
        <w:t>2023年，道德操守办公室启动了</w:t>
      </w:r>
      <w:r w:rsidR="00D34014" w:rsidRPr="00C5060C">
        <w:rPr>
          <w:rFonts w:ascii="SimSun" w:hAnsi="SimSun" w:hint="eastAsia"/>
          <w:b/>
          <w:bCs/>
          <w:sz w:val="21"/>
          <w:szCs w:val="22"/>
        </w:rPr>
        <w:t>4</w:t>
      </w:r>
      <w:r w:rsidRPr="00C5060C">
        <w:rPr>
          <w:rFonts w:ascii="SimSun" w:hAnsi="SimSun" w:hint="eastAsia"/>
          <w:b/>
          <w:bCs/>
          <w:sz w:val="21"/>
          <w:szCs w:val="22"/>
        </w:rPr>
        <w:t>项</w:t>
      </w:r>
      <w:r w:rsidRPr="00116CB1">
        <w:rPr>
          <w:rFonts w:ascii="SimSun" w:hAnsi="SimSun" w:hint="eastAsia"/>
          <w:sz w:val="21"/>
          <w:szCs w:val="22"/>
        </w:rPr>
        <w:t>政策审查，涉及FDDI/IPSAS、PaR、工作人员之间</w:t>
      </w:r>
      <w:r w:rsidR="0085082C">
        <w:rPr>
          <w:rFonts w:ascii="SimSun" w:hAnsi="SimSun" w:hint="eastAsia"/>
          <w:sz w:val="21"/>
          <w:szCs w:val="22"/>
        </w:rPr>
        <w:t>的</w:t>
      </w:r>
      <w:r w:rsidRPr="00116CB1">
        <w:rPr>
          <w:rFonts w:ascii="SimSun" w:hAnsi="SimSun" w:hint="eastAsia"/>
          <w:sz w:val="21"/>
          <w:szCs w:val="22"/>
        </w:rPr>
        <w:t>自愿亲密关系和外部活动。</w:t>
      </w:r>
    </w:p>
    <w:p w14:paraId="63F58B56" w14:textId="5B60186C" w:rsidR="00116CB1" w:rsidRPr="00116CB1" w:rsidRDefault="00116CB1" w:rsidP="00C5060C">
      <w:pPr>
        <w:numPr>
          <w:ilvl w:val="0"/>
          <w:numId w:val="5"/>
        </w:numPr>
        <w:tabs>
          <w:tab w:val="clear" w:pos="567"/>
        </w:tabs>
        <w:overflowPunct w:val="0"/>
        <w:spacing w:afterLines="50" w:after="120" w:line="340" w:lineRule="atLeast"/>
        <w:jc w:val="both"/>
        <w:rPr>
          <w:rFonts w:ascii="SimSun" w:hAnsi="SimSun"/>
          <w:sz w:val="21"/>
          <w:szCs w:val="22"/>
        </w:rPr>
      </w:pPr>
      <w:r w:rsidRPr="00116CB1">
        <w:rPr>
          <w:rFonts w:ascii="SimSun" w:hAnsi="SimSun" w:hint="eastAsia"/>
          <w:sz w:val="21"/>
          <w:szCs w:val="22"/>
        </w:rPr>
        <w:t>新的内部平台（FDDI）于2023年6月成功启</w:t>
      </w:r>
      <w:r w:rsidR="00D34014">
        <w:rPr>
          <w:rFonts w:ascii="SimSun" w:hAnsi="SimSun" w:hint="eastAsia"/>
          <w:sz w:val="21"/>
          <w:szCs w:val="22"/>
        </w:rPr>
        <w:t>用</w:t>
      </w:r>
      <w:r w:rsidRPr="00116CB1">
        <w:rPr>
          <w:rFonts w:ascii="SimSun" w:hAnsi="SimSun" w:hint="eastAsia"/>
          <w:sz w:val="21"/>
          <w:szCs w:val="22"/>
        </w:rPr>
        <w:t>，随后开发了IPSAS，并将于2024年1月启</w:t>
      </w:r>
      <w:r w:rsidR="00D34014">
        <w:rPr>
          <w:rFonts w:ascii="SimSun" w:hAnsi="SimSun" w:hint="eastAsia"/>
          <w:sz w:val="21"/>
          <w:szCs w:val="22"/>
        </w:rPr>
        <w:t>用</w:t>
      </w:r>
      <w:r w:rsidRPr="00116CB1">
        <w:rPr>
          <w:rFonts w:ascii="SimSun" w:hAnsi="SimSun" w:hint="eastAsia"/>
          <w:sz w:val="21"/>
          <w:szCs w:val="22"/>
        </w:rPr>
        <w:t>。</w:t>
      </w:r>
    </w:p>
    <w:p w14:paraId="062DE124" w14:textId="4596F6C5" w:rsidR="00DA7EA3" w:rsidRPr="00C57E6B" w:rsidRDefault="00116CB1" w:rsidP="00C5060C">
      <w:pPr>
        <w:numPr>
          <w:ilvl w:val="0"/>
          <w:numId w:val="5"/>
        </w:numPr>
        <w:tabs>
          <w:tab w:val="clear" w:pos="567"/>
        </w:tabs>
        <w:overflowPunct w:val="0"/>
        <w:spacing w:afterLines="50" w:after="120" w:line="340" w:lineRule="atLeast"/>
        <w:jc w:val="both"/>
        <w:rPr>
          <w:rFonts w:ascii="SimSun" w:hAnsi="SimSun"/>
          <w:sz w:val="21"/>
          <w:szCs w:val="22"/>
        </w:rPr>
      </w:pPr>
      <w:r w:rsidRPr="00116CB1">
        <w:rPr>
          <w:rFonts w:ascii="SimSun" w:hAnsi="SimSun" w:hint="eastAsia"/>
          <w:sz w:val="21"/>
          <w:szCs w:val="22"/>
        </w:rPr>
        <w:t>根据</w:t>
      </w:r>
      <w:r w:rsidRPr="007B5641">
        <w:rPr>
          <w:rFonts w:ascii="SimSun" w:hAnsi="SimSun" w:hint="eastAsia"/>
          <w:b/>
          <w:bCs/>
          <w:sz w:val="21"/>
          <w:szCs w:val="22"/>
        </w:rPr>
        <w:t>《2023年人力资源报告》</w:t>
      </w:r>
      <w:r w:rsidRPr="00116CB1">
        <w:rPr>
          <w:rFonts w:ascii="SimSun" w:hAnsi="SimSun" w:hint="eastAsia"/>
          <w:sz w:val="21"/>
          <w:szCs w:val="22"/>
        </w:rPr>
        <w:t>，道德操守办公室</w:t>
      </w:r>
      <w:r w:rsidR="00A65EE1">
        <w:rPr>
          <w:rFonts w:ascii="SimSun" w:hAnsi="SimSun" w:hint="eastAsia"/>
          <w:sz w:val="21"/>
          <w:szCs w:val="22"/>
        </w:rPr>
        <w:t>包括</w:t>
      </w:r>
      <w:r w:rsidRPr="00116CB1">
        <w:rPr>
          <w:rFonts w:ascii="SimSun" w:hAnsi="SimSun" w:hint="eastAsia"/>
          <w:sz w:val="21"/>
          <w:szCs w:val="22"/>
        </w:rPr>
        <w:t>一</w:t>
      </w:r>
      <w:r w:rsidR="0017467B">
        <w:rPr>
          <w:rFonts w:ascii="SimSun" w:hAnsi="SimSun" w:hint="eastAsia"/>
          <w:sz w:val="21"/>
          <w:szCs w:val="22"/>
        </w:rPr>
        <w:t>名</w:t>
      </w:r>
      <w:r w:rsidRPr="00116CB1">
        <w:rPr>
          <w:rFonts w:ascii="SimSun" w:hAnsi="SimSun" w:hint="eastAsia"/>
          <w:sz w:val="21"/>
          <w:szCs w:val="22"/>
        </w:rPr>
        <w:t>工作人员</w:t>
      </w:r>
      <w:r w:rsidR="00A65EE1">
        <w:rPr>
          <w:rFonts w:ascii="SimSun" w:hAnsi="SimSun" w:hint="eastAsia"/>
          <w:sz w:val="21"/>
          <w:szCs w:val="22"/>
        </w:rPr>
        <w:t>编制</w:t>
      </w:r>
      <w:r w:rsidRPr="00116CB1">
        <w:rPr>
          <w:rFonts w:ascii="SimSun" w:hAnsi="SimSun" w:hint="eastAsia"/>
          <w:sz w:val="21"/>
          <w:szCs w:val="22"/>
        </w:rPr>
        <w:t>，即</w:t>
      </w:r>
      <w:r w:rsidR="0017467B">
        <w:rPr>
          <w:rFonts w:ascii="SimSun" w:hAnsi="SimSun" w:hint="eastAsia"/>
          <w:sz w:val="21"/>
          <w:szCs w:val="22"/>
        </w:rPr>
        <w:t>首席</w:t>
      </w:r>
      <w:r w:rsidRPr="00116CB1">
        <w:rPr>
          <w:rFonts w:ascii="SimSun" w:hAnsi="SimSun" w:hint="eastAsia"/>
          <w:sz w:val="21"/>
          <w:szCs w:val="22"/>
        </w:rPr>
        <w:t>道德操守</w:t>
      </w:r>
      <w:r w:rsidR="0017467B">
        <w:rPr>
          <w:rFonts w:ascii="SimSun" w:hAnsi="SimSun" w:hint="eastAsia"/>
          <w:sz w:val="21"/>
          <w:szCs w:val="22"/>
        </w:rPr>
        <w:t>官</w:t>
      </w:r>
      <w:r w:rsidRPr="00116CB1">
        <w:rPr>
          <w:rFonts w:ascii="SimSun" w:hAnsi="SimSun" w:hint="eastAsia"/>
          <w:sz w:val="21"/>
          <w:szCs w:val="22"/>
        </w:rPr>
        <w:t>。</w:t>
      </w:r>
      <w:r w:rsidR="00A65EE1">
        <w:rPr>
          <w:rFonts w:ascii="SimSun" w:hAnsi="SimSun" w:hint="eastAsia"/>
          <w:sz w:val="21"/>
          <w:szCs w:val="22"/>
        </w:rPr>
        <w:t>首席</w:t>
      </w:r>
      <w:r w:rsidRPr="00116CB1">
        <w:rPr>
          <w:rFonts w:ascii="SimSun" w:hAnsi="SimSun" w:hint="eastAsia"/>
          <w:sz w:val="21"/>
          <w:szCs w:val="22"/>
        </w:rPr>
        <w:t>道德操守</w:t>
      </w:r>
      <w:r w:rsidR="00A65EE1">
        <w:rPr>
          <w:rFonts w:ascii="SimSun" w:hAnsi="SimSun" w:hint="eastAsia"/>
          <w:sz w:val="21"/>
          <w:szCs w:val="22"/>
        </w:rPr>
        <w:t>官</w:t>
      </w:r>
      <w:r w:rsidRPr="00116CB1">
        <w:rPr>
          <w:rFonts w:ascii="SimSun" w:hAnsi="SimSun" w:hint="eastAsia"/>
          <w:sz w:val="21"/>
          <w:szCs w:val="22"/>
        </w:rPr>
        <w:t>由一名行政</w:t>
      </w:r>
      <w:r w:rsidR="00A65EE1">
        <w:rPr>
          <w:rFonts w:ascii="SimSun" w:hAnsi="SimSun" w:hint="eastAsia"/>
          <w:sz w:val="21"/>
          <w:szCs w:val="22"/>
        </w:rPr>
        <w:t>劳务派遣</w:t>
      </w:r>
      <w:r w:rsidRPr="00116CB1">
        <w:rPr>
          <w:rFonts w:ascii="SimSun" w:hAnsi="SimSun" w:hint="eastAsia"/>
          <w:sz w:val="21"/>
          <w:szCs w:val="22"/>
        </w:rPr>
        <w:t>人员（</w:t>
      </w:r>
      <w:r w:rsidR="00C36AAD">
        <w:rPr>
          <w:rFonts w:ascii="SimSun" w:hAnsi="SimSun" w:hint="eastAsia"/>
          <w:sz w:val="21"/>
          <w:szCs w:val="22"/>
        </w:rPr>
        <w:t>非全时</w:t>
      </w:r>
      <w:r w:rsidRPr="00116CB1">
        <w:rPr>
          <w:rFonts w:ascii="SimSun" w:hAnsi="SimSun" w:hint="eastAsia"/>
          <w:sz w:val="21"/>
          <w:szCs w:val="22"/>
        </w:rPr>
        <w:t>）和承包商</w:t>
      </w:r>
      <w:r w:rsidR="00A65EE1">
        <w:rPr>
          <w:rFonts w:ascii="SimSun" w:hAnsi="SimSun" w:hint="eastAsia"/>
          <w:sz w:val="21"/>
          <w:szCs w:val="22"/>
        </w:rPr>
        <w:t>（根据需要）</w:t>
      </w:r>
      <w:r w:rsidRPr="00116CB1">
        <w:rPr>
          <w:rFonts w:ascii="SimSun" w:hAnsi="SimSun" w:hint="eastAsia"/>
          <w:sz w:val="21"/>
          <w:szCs w:val="22"/>
        </w:rPr>
        <w:t>提供支持，特别是在财务披露过程中。</w:t>
      </w:r>
      <w:r w:rsidR="00C36AAD">
        <w:rPr>
          <w:rFonts w:ascii="SimSun" w:hAnsi="SimSun" w:hint="eastAsia"/>
          <w:sz w:val="21"/>
          <w:szCs w:val="22"/>
        </w:rPr>
        <w:t>在</w:t>
      </w:r>
      <w:r w:rsidR="00A65EE1">
        <w:rPr>
          <w:rFonts w:ascii="SimSun" w:hAnsi="SimSun" w:hint="eastAsia"/>
          <w:sz w:val="21"/>
          <w:szCs w:val="22"/>
        </w:rPr>
        <w:t>产权组织首席</w:t>
      </w:r>
      <w:r w:rsidRPr="00116CB1">
        <w:rPr>
          <w:rFonts w:ascii="SimSun" w:hAnsi="SimSun" w:hint="eastAsia"/>
          <w:sz w:val="21"/>
          <w:szCs w:val="22"/>
        </w:rPr>
        <w:t>道德操守</w:t>
      </w:r>
      <w:r w:rsidR="00A65EE1">
        <w:rPr>
          <w:rFonts w:ascii="SimSun" w:hAnsi="SimSun" w:hint="eastAsia"/>
          <w:sz w:val="21"/>
          <w:szCs w:val="22"/>
        </w:rPr>
        <w:t>官</w:t>
      </w:r>
      <w:r w:rsidR="00D02FAC" w:rsidRPr="00D02FAC">
        <w:rPr>
          <w:rFonts w:ascii="SimSun" w:hAnsi="SimSun" w:hint="eastAsia"/>
          <w:sz w:val="21"/>
          <w:szCs w:val="22"/>
        </w:rPr>
        <w:t>若瓦妮·菲洛热纳</w:t>
      </w:r>
      <w:r w:rsidRPr="00116CB1">
        <w:rPr>
          <w:rFonts w:ascii="SimSun" w:hAnsi="SimSun" w:hint="eastAsia"/>
          <w:sz w:val="21"/>
          <w:szCs w:val="22"/>
        </w:rPr>
        <w:t>女士于2023年10月16日离职后，</w:t>
      </w:r>
      <w:r w:rsidR="00A65EE1" w:rsidRPr="00A65EE1">
        <w:rPr>
          <w:rFonts w:ascii="SimSun" w:hAnsi="SimSun" w:hint="eastAsia"/>
          <w:sz w:val="21"/>
          <w:szCs w:val="22"/>
        </w:rPr>
        <w:t>戴维·米切尔斯先生</w:t>
      </w:r>
      <w:r w:rsidRPr="00116CB1">
        <w:rPr>
          <w:rFonts w:ascii="SimSun" w:hAnsi="SimSun" w:hint="eastAsia"/>
          <w:sz w:val="21"/>
          <w:szCs w:val="22"/>
        </w:rPr>
        <w:t>担任临时</w:t>
      </w:r>
      <w:r w:rsidR="00A65EE1">
        <w:rPr>
          <w:rFonts w:ascii="SimSun" w:hAnsi="SimSun" w:hint="eastAsia"/>
          <w:sz w:val="21"/>
          <w:szCs w:val="22"/>
        </w:rPr>
        <w:t>首席</w:t>
      </w:r>
      <w:r w:rsidRPr="00116CB1">
        <w:rPr>
          <w:rFonts w:ascii="SimSun" w:hAnsi="SimSun" w:hint="eastAsia"/>
          <w:sz w:val="21"/>
          <w:szCs w:val="22"/>
        </w:rPr>
        <w:t>道德操守</w:t>
      </w:r>
      <w:r w:rsidR="00A65EE1">
        <w:rPr>
          <w:rFonts w:ascii="SimSun" w:hAnsi="SimSun" w:hint="eastAsia"/>
          <w:sz w:val="21"/>
          <w:szCs w:val="22"/>
        </w:rPr>
        <w:t>官</w:t>
      </w:r>
      <w:r w:rsidRPr="00116CB1">
        <w:rPr>
          <w:rFonts w:ascii="SimSun" w:hAnsi="SimSun" w:hint="eastAsia"/>
          <w:sz w:val="21"/>
          <w:szCs w:val="22"/>
        </w:rPr>
        <w:t>，直至新的</w:t>
      </w:r>
      <w:r w:rsidR="00A65EE1">
        <w:rPr>
          <w:rFonts w:ascii="SimSun" w:hAnsi="SimSun" w:hint="eastAsia"/>
          <w:sz w:val="21"/>
          <w:szCs w:val="22"/>
        </w:rPr>
        <w:t>首席</w:t>
      </w:r>
      <w:r w:rsidRPr="00116CB1">
        <w:rPr>
          <w:rFonts w:ascii="SimSun" w:hAnsi="SimSun" w:hint="eastAsia"/>
          <w:sz w:val="21"/>
          <w:szCs w:val="22"/>
        </w:rPr>
        <w:t>道德操守</w:t>
      </w:r>
      <w:r w:rsidR="00A65EE1">
        <w:rPr>
          <w:rFonts w:ascii="SimSun" w:hAnsi="SimSun" w:hint="eastAsia"/>
          <w:sz w:val="21"/>
          <w:szCs w:val="22"/>
        </w:rPr>
        <w:t>官</w:t>
      </w:r>
      <w:r w:rsidR="00C36AAD">
        <w:rPr>
          <w:rFonts w:ascii="SimSun" w:hAnsi="SimSun" w:hint="eastAsia"/>
          <w:sz w:val="21"/>
          <w:szCs w:val="22"/>
        </w:rPr>
        <w:t>被任命</w:t>
      </w:r>
      <w:r w:rsidRPr="00116CB1">
        <w:rPr>
          <w:rFonts w:ascii="SimSun" w:hAnsi="SimSun" w:hint="eastAsia"/>
          <w:sz w:val="21"/>
          <w:szCs w:val="22"/>
        </w:rPr>
        <w:t>。</w:t>
      </w:r>
    </w:p>
    <w:p w14:paraId="21259D27" w14:textId="12347DFB" w:rsidR="006761B4" w:rsidRPr="00BF4BFC" w:rsidRDefault="00875DA6" w:rsidP="00DB025C">
      <w:pPr>
        <w:numPr>
          <w:ilvl w:val="0"/>
          <w:numId w:val="5"/>
        </w:numPr>
        <w:tabs>
          <w:tab w:val="clear" w:pos="567"/>
        </w:tabs>
        <w:overflowPunct w:val="0"/>
        <w:spacing w:afterLines="50" w:after="120" w:line="340" w:lineRule="atLeast"/>
        <w:jc w:val="both"/>
        <w:rPr>
          <w:rFonts w:ascii="SimSun" w:hAnsi="SimSun"/>
          <w:sz w:val="21"/>
        </w:rPr>
      </w:pPr>
      <w:r w:rsidRPr="00BF4BFC">
        <w:rPr>
          <w:rFonts w:ascii="SimSun" w:hAnsi="SimSun" w:hint="eastAsia"/>
          <w:sz w:val="21"/>
        </w:rPr>
        <w:lastRenderedPageBreak/>
        <w:t>最后，道德操守办公室感谢管理层和其他办公室</w:t>
      </w:r>
      <w:r w:rsidR="00267125" w:rsidRPr="00BF4BFC">
        <w:rPr>
          <w:rFonts w:ascii="SimSun" w:hAnsi="SimSun" w:hint="eastAsia"/>
          <w:sz w:val="21"/>
        </w:rPr>
        <w:t>支持</w:t>
      </w:r>
      <w:r w:rsidRPr="00BF4BFC">
        <w:rPr>
          <w:rFonts w:ascii="SimSun" w:hAnsi="SimSun" w:hint="eastAsia"/>
          <w:sz w:val="21"/>
        </w:rPr>
        <w:t>其执行任务</w:t>
      </w:r>
      <w:r w:rsidR="00267125" w:rsidRPr="00BF4BFC">
        <w:rPr>
          <w:rFonts w:ascii="SimSun" w:hAnsi="SimSun" w:hint="eastAsia"/>
          <w:sz w:val="21"/>
        </w:rPr>
        <w:t>授权</w:t>
      </w:r>
      <w:r w:rsidRPr="00BF4BFC">
        <w:rPr>
          <w:rFonts w:ascii="SimSun" w:hAnsi="SimSun" w:hint="eastAsia"/>
          <w:sz w:val="21"/>
        </w:rPr>
        <w:t>。道德操守</w:t>
      </w:r>
      <w:r w:rsidR="00EF2944">
        <w:rPr>
          <w:rFonts w:ascii="SimSun" w:hAnsi="SimSun" w:hint="eastAsia"/>
          <w:sz w:val="21"/>
        </w:rPr>
        <w:t>办公室</w:t>
      </w:r>
      <w:r w:rsidRPr="00BF4BFC">
        <w:rPr>
          <w:rFonts w:ascii="SimSun" w:hAnsi="SimSun" w:hint="eastAsia"/>
          <w:sz w:val="21"/>
        </w:rPr>
        <w:t>计划</w:t>
      </w:r>
      <w:r w:rsidR="00267125" w:rsidRPr="00BF4BFC">
        <w:rPr>
          <w:rFonts w:ascii="SimSun" w:hAnsi="SimSun" w:hint="eastAsia"/>
          <w:sz w:val="21"/>
        </w:rPr>
        <w:t>更加频繁地</w:t>
      </w:r>
      <w:r w:rsidRPr="00BF4BFC">
        <w:rPr>
          <w:rFonts w:ascii="SimSun" w:hAnsi="SimSun" w:hint="eastAsia"/>
          <w:sz w:val="21"/>
        </w:rPr>
        <w:t>向</w:t>
      </w:r>
      <w:r w:rsidR="00267125" w:rsidRPr="00BF4BFC">
        <w:rPr>
          <w:rFonts w:ascii="SimSun" w:hAnsi="SimSun" w:hint="eastAsia"/>
          <w:sz w:val="21"/>
        </w:rPr>
        <w:t>产权组织高级领导层</w:t>
      </w:r>
      <w:r w:rsidRPr="00BF4BFC">
        <w:rPr>
          <w:rFonts w:ascii="SimSun" w:hAnsi="SimSun" w:hint="eastAsia"/>
          <w:sz w:val="21"/>
        </w:rPr>
        <w:t>介绍情况，因为这是在尊重办公室的独立性和保密义务的同时提高对道德操守问题认识的机会。此外，办公室对临时人员</w:t>
      </w:r>
      <w:r w:rsidR="00267125" w:rsidRPr="00BF4BFC">
        <w:rPr>
          <w:rFonts w:ascii="SimSun" w:hAnsi="SimSun" w:hint="eastAsia"/>
          <w:sz w:val="21"/>
        </w:rPr>
        <w:t>配置</w:t>
      </w:r>
      <w:r w:rsidRPr="00BF4BFC">
        <w:rPr>
          <w:rFonts w:ascii="SimSun" w:hAnsi="SimSun" w:hint="eastAsia"/>
          <w:sz w:val="21"/>
        </w:rPr>
        <w:t>表示感谢，这</w:t>
      </w:r>
      <w:r w:rsidR="00267125" w:rsidRPr="00BF4BFC">
        <w:rPr>
          <w:rFonts w:ascii="SimSun" w:hAnsi="SimSun" w:hint="eastAsia"/>
          <w:sz w:val="21"/>
        </w:rPr>
        <w:t>对</w:t>
      </w:r>
      <w:r w:rsidRPr="00BF4BFC">
        <w:rPr>
          <w:rFonts w:ascii="SimSun" w:hAnsi="SimSun" w:hint="eastAsia"/>
          <w:sz w:val="21"/>
        </w:rPr>
        <w:t>其在</w:t>
      </w:r>
      <w:r w:rsidR="008121ED">
        <w:rPr>
          <w:rFonts w:ascii="SimSun" w:hAnsi="SimSun" w:hint="eastAsia"/>
          <w:sz w:val="21"/>
        </w:rPr>
        <w:t>2023</w:t>
      </w:r>
      <w:r w:rsidRPr="00BF4BFC">
        <w:rPr>
          <w:rFonts w:ascii="SimSun" w:hAnsi="SimSun" w:hint="eastAsia"/>
          <w:sz w:val="21"/>
        </w:rPr>
        <w:t>年的交付能力</w:t>
      </w:r>
      <w:r w:rsidR="00267125" w:rsidRPr="00BF4BFC">
        <w:rPr>
          <w:rFonts w:ascii="SimSun" w:hAnsi="SimSun" w:hint="eastAsia"/>
          <w:sz w:val="21"/>
        </w:rPr>
        <w:t>有帮助</w:t>
      </w:r>
      <w:r w:rsidRPr="00BF4BFC">
        <w:rPr>
          <w:rFonts w:ascii="SimSun" w:hAnsi="SimSun" w:hint="eastAsia"/>
          <w:sz w:val="21"/>
        </w:rPr>
        <w:t>。有了更持续和持久的资源，道德操守办公室期待</w:t>
      </w:r>
      <w:r w:rsidR="00EF2944">
        <w:rPr>
          <w:rFonts w:ascii="SimSun" w:hAnsi="SimSun" w:hint="eastAsia"/>
          <w:sz w:val="21"/>
        </w:rPr>
        <w:t>获得更多的工作人员编制，以应</w:t>
      </w:r>
      <w:r w:rsidRPr="00BF4BFC">
        <w:rPr>
          <w:rFonts w:ascii="SimSun" w:hAnsi="SimSun" w:hint="eastAsia"/>
          <w:sz w:val="21"/>
        </w:rPr>
        <w:t>对</w:t>
      </w:r>
      <w:r w:rsidR="00EF2944">
        <w:rPr>
          <w:rFonts w:ascii="SimSun" w:hAnsi="SimSun" w:hint="eastAsia"/>
          <w:sz w:val="21"/>
        </w:rPr>
        <w:t>日益增多的案件，对</w:t>
      </w:r>
      <w:r w:rsidRPr="00BF4BFC">
        <w:rPr>
          <w:rFonts w:ascii="SimSun" w:hAnsi="SimSun" w:hint="eastAsia"/>
          <w:sz w:val="21"/>
        </w:rPr>
        <w:t>员工队伍产生更重要的影响，并开展新的战略举措。</w:t>
      </w:r>
    </w:p>
    <w:p w14:paraId="3B0AB1B7" w14:textId="69555863" w:rsidR="006761B4" w:rsidRPr="00301297" w:rsidRDefault="00DA7EA3" w:rsidP="00301297">
      <w:pPr>
        <w:keepNext/>
        <w:overflowPunct w:val="0"/>
        <w:spacing w:beforeLines="100" w:before="240" w:afterLines="50" w:after="120" w:line="340" w:lineRule="atLeast"/>
        <w:jc w:val="both"/>
        <w:outlineLvl w:val="0"/>
        <w:rPr>
          <w:rFonts w:ascii="SimHei" w:eastAsia="SimHei" w:hAnsi="SimHei"/>
          <w:bCs/>
          <w:caps/>
          <w:kern w:val="32"/>
          <w:sz w:val="21"/>
          <w:szCs w:val="32"/>
        </w:rPr>
      </w:pPr>
      <w:r w:rsidRPr="00301297">
        <w:rPr>
          <w:rFonts w:ascii="SimHei" w:eastAsia="SimHei" w:hAnsi="SimHei" w:hint="eastAsia"/>
          <w:bCs/>
          <w:caps/>
          <w:kern w:val="32"/>
          <w:sz w:val="21"/>
          <w:szCs w:val="32"/>
        </w:rPr>
        <w:t>六、</w:t>
      </w:r>
      <w:r w:rsidR="00875DA6" w:rsidRPr="00301297">
        <w:rPr>
          <w:rFonts w:ascii="SimHei" w:eastAsia="SimHei" w:hAnsi="SimHei" w:hint="eastAsia"/>
          <w:bCs/>
          <w:caps/>
          <w:kern w:val="32"/>
          <w:sz w:val="21"/>
          <w:szCs w:val="32"/>
        </w:rPr>
        <w:t>结</w:t>
      </w:r>
      <w:r w:rsidR="00301297">
        <w:rPr>
          <w:rFonts w:ascii="SimHei" w:eastAsia="SimHei" w:hAnsi="SimHei" w:hint="eastAsia"/>
          <w:bCs/>
          <w:caps/>
          <w:kern w:val="32"/>
          <w:sz w:val="21"/>
          <w:szCs w:val="32"/>
        </w:rPr>
        <w:t>语</w:t>
      </w:r>
    </w:p>
    <w:p w14:paraId="24509D70" w14:textId="3903D732" w:rsidR="006761B4" w:rsidRPr="00BF4BFC" w:rsidRDefault="008121ED" w:rsidP="00DB025C">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2023</w:t>
      </w:r>
      <w:r w:rsidR="00875DA6" w:rsidRPr="00BF4BFC">
        <w:rPr>
          <w:rFonts w:ascii="SimSun" w:hAnsi="SimSun" w:hint="eastAsia"/>
          <w:sz w:val="21"/>
        </w:rPr>
        <w:t>年，道德操守办公室做出了重大努力，提供</w:t>
      </w:r>
      <w:r w:rsidR="00267125" w:rsidRPr="00BF4BFC">
        <w:rPr>
          <w:rFonts w:ascii="SimSun" w:hAnsi="SimSun" w:hint="eastAsia"/>
          <w:sz w:val="21"/>
        </w:rPr>
        <w:t>始终如一</w:t>
      </w:r>
      <w:r w:rsidR="00875DA6" w:rsidRPr="00BF4BFC">
        <w:rPr>
          <w:rFonts w:ascii="SimSun" w:hAnsi="SimSun" w:hint="eastAsia"/>
          <w:sz w:val="21"/>
        </w:rPr>
        <w:t>的专家道德操守</w:t>
      </w:r>
      <w:r w:rsidR="00267125" w:rsidRPr="00BF4BFC">
        <w:rPr>
          <w:rFonts w:ascii="SimSun" w:hAnsi="SimSun" w:hint="eastAsia"/>
          <w:sz w:val="21"/>
        </w:rPr>
        <w:t>建议</w:t>
      </w:r>
      <w:r w:rsidR="00875DA6" w:rsidRPr="00BF4BFC">
        <w:rPr>
          <w:rFonts w:ascii="SimSun" w:hAnsi="SimSun" w:hint="eastAsia"/>
          <w:sz w:val="21"/>
        </w:rPr>
        <w:t>、高质量的培训和有意义的宣传，以加强能力，进一步</w:t>
      </w:r>
      <w:r w:rsidR="00267125" w:rsidRPr="00BF4BFC">
        <w:rPr>
          <w:rFonts w:ascii="SimSun" w:hAnsi="SimSun" w:hint="eastAsia"/>
          <w:sz w:val="21"/>
        </w:rPr>
        <w:t>促进</w:t>
      </w:r>
      <w:r w:rsidR="0039640C">
        <w:rPr>
          <w:rFonts w:ascii="SimSun" w:hAnsi="SimSun" w:hint="eastAsia"/>
          <w:sz w:val="21"/>
        </w:rPr>
        <w:t>了</w:t>
      </w:r>
      <w:r w:rsidR="00875DA6" w:rsidRPr="00BF4BFC">
        <w:rPr>
          <w:rFonts w:ascii="SimSun" w:hAnsi="SimSun" w:hint="eastAsia"/>
          <w:sz w:val="21"/>
        </w:rPr>
        <w:t>对</w:t>
      </w:r>
      <w:r w:rsidR="00267125" w:rsidRPr="00BF4BFC">
        <w:rPr>
          <w:rFonts w:ascii="SimSun" w:hAnsi="SimSun" w:hint="eastAsia"/>
          <w:sz w:val="21"/>
        </w:rPr>
        <w:t>产权组织</w:t>
      </w:r>
      <w:r w:rsidR="00875DA6" w:rsidRPr="00BF4BFC">
        <w:rPr>
          <w:rFonts w:ascii="SimSun" w:hAnsi="SimSun" w:hint="eastAsia"/>
          <w:sz w:val="21"/>
        </w:rPr>
        <w:t>指导原则和行为标准的认识、理解和遵守。</w:t>
      </w:r>
      <w:r w:rsidR="00655A5E">
        <w:rPr>
          <w:rFonts w:ascii="SimSun" w:hAnsi="SimSun" w:hint="eastAsia"/>
          <w:sz w:val="21"/>
        </w:rPr>
        <w:t>办公室</w:t>
      </w:r>
      <w:r w:rsidR="00875DA6" w:rsidRPr="00BF4BFC">
        <w:rPr>
          <w:rFonts w:ascii="SimSun" w:hAnsi="SimSun" w:hint="eastAsia"/>
          <w:sz w:val="21"/>
        </w:rPr>
        <w:t>在道德操守问题上与</w:t>
      </w:r>
      <w:r w:rsidR="002C1782" w:rsidRPr="00BF4BFC">
        <w:rPr>
          <w:rFonts w:ascii="SimSun" w:hAnsi="SimSun" w:hint="eastAsia"/>
          <w:sz w:val="21"/>
        </w:rPr>
        <w:t>员工</w:t>
      </w:r>
      <w:r w:rsidR="00875DA6" w:rsidRPr="00BF4BFC">
        <w:rPr>
          <w:rFonts w:ascii="SimSun" w:hAnsi="SimSun" w:hint="eastAsia"/>
          <w:sz w:val="21"/>
        </w:rPr>
        <w:t>的互动增多，对此感到鼓舞，并期待着在下一年继续开展这项工作。</w:t>
      </w:r>
    </w:p>
    <w:p w14:paraId="43B49101" w14:textId="439870E2" w:rsidR="006761B4" w:rsidRPr="00BF4BFC" w:rsidRDefault="0039640C" w:rsidP="00DB025C">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根据积极反馈，</w:t>
      </w:r>
      <w:r w:rsidR="00875DA6" w:rsidRPr="00BF4BFC">
        <w:rPr>
          <w:rFonts w:ascii="SimSun" w:hAnsi="SimSun" w:hint="eastAsia"/>
          <w:sz w:val="21"/>
        </w:rPr>
        <w:t>道德操守办公室</w:t>
      </w:r>
      <w:r>
        <w:rPr>
          <w:rFonts w:ascii="SimSun" w:hAnsi="SimSun" w:hint="eastAsia"/>
          <w:sz w:val="21"/>
        </w:rPr>
        <w:t>计划</w:t>
      </w:r>
      <w:r w:rsidR="00875DA6" w:rsidRPr="00BF4BFC">
        <w:rPr>
          <w:rFonts w:ascii="SimSun" w:hAnsi="SimSun" w:hint="eastAsia"/>
          <w:sz w:val="21"/>
        </w:rPr>
        <w:t>向</w:t>
      </w:r>
      <w:r w:rsidR="002C1782" w:rsidRPr="00BF4BFC">
        <w:rPr>
          <w:rFonts w:ascii="SimSun" w:hAnsi="SimSun" w:hint="eastAsia"/>
          <w:sz w:val="21"/>
        </w:rPr>
        <w:t>产权组织所有员工</w:t>
      </w:r>
      <w:r w:rsidR="00875DA6" w:rsidRPr="00BF4BFC">
        <w:rPr>
          <w:rFonts w:ascii="SimSun" w:hAnsi="SimSun" w:hint="eastAsia"/>
          <w:sz w:val="21"/>
        </w:rPr>
        <w:t>发布一份图文并茂的总结报告。这份报告</w:t>
      </w:r>
      <w:r w:rsidR="002C1782" w:rsidRPr="00BF4BFC">
        <w:rPr>
          <w:rFonts w:ascii="SimSun" w:hAnsi="SimSun" w:hint="eastAsia"/>
          <w:sz w:val="21"/>
        </w:rPr>
        <w:t>概述了</w:t>
      </w:r>
      <w:r w:rsidR="00655A5E">
        <w:rPr>
          <w:rFonts w:ascii="SimSun" w:hAnsi="SimSun" w:hint="eastAsia"/>
          <w:sz w:val="21"/>
        </w:rPr>
        <w:t>办公室</w:t>
      </w:r>
      <w:r w:rsidR="00875DA6" w:rsidRPr="00BF4BFC">
        <w:rPr>
          <w:rFonts w:ascii="SimSun" w:hAnsi="SimSun" w:hint="eastAsia"/>
          <w:sz w:val="21"/>
        </w:rPr>
        <w:t>的工作。该报告的单页简介见附件。</w:t>
      </w:r>
    </w:p>
    <w:p w14:paraId="012B9980" w14:textId="298C757B" w:rsidR="00D8430A" w:rsidRPr="00301297" w:rsidRDefault="002C1782" w:rsidP="00301297">
      <w:pPr>
        <w:spacing w:before="720" w:afterLines="50" w:after="120" w:line="340" w:lineRule="atLeast"/>
        <w:ind w:left="5534"/>
        <w:rPr>
          <w:rFonts w:ascii="KaiTi" w:eastAsia="KaiTi" w:hAnsi="KaiTi"/>
          <w:sz w:val="21"/>
        </w:rPr>
      </w:pPr>
      <w:r w:rsidRPr="00301297">
        <w:rPr>
          <w:rFonts w:ascii="KaiTi" w:eastAsia="KaiTi" w:hAnsi="KaiTi"/>
          <w:sz w:val="21"/>
        </w:rPr>
        <w:t>[</w:t>
      </w:r>
      <w:r w:rsidRPr="00301297">
        <w:rPr>
          <w:rFonts w:ascii="KaiTi" w:eastAsia="KaiTi" w:hAnsi="KaiTi" w:hint="eastAsia"/>
          <w:sz w:val="21"/>
        </w:rPr>
        <w:t>后接附件</w:t>
      </w:r>
      <w:r w:rsidRPr="00301297">
        <w:rPr>
          <w:rFonts w:ascii="KaiTi" w:eastAsia="KaiTi" w:hAnsi="KaiTi"/>
          <w:sz w:val="21"/>
        </w:rPr>
        <w:t>]</w:t>
      </w:r>
    </w:p>
    <w:p w14:paraId="0C83B0CD" w14:textId="77777777" w:rsidR="00301297" w:rsidRPr="00BF4BFC" w:rsidRDefault="00301297" w:rsidP="006761B4">
      <w:pPr>
        <w:spacing w:after="220"/>
        <w:ind w:left="5533"/>
        <w:rPr>
          <w:rFonts w:ascii="SimSun" w:hAnsi="SimSun"/>
          <w:sz w:val="21"/>
        </w:rPr>
        <w:sectPr w:rsidR="00301297" w:rsidRPr="00BF4BFC" w:rsidSect="006761B4">
          <w:headerReference w:type="default" r:id="rId17"/>
          <w:endnotePr>
            <w:numFmt w:val="decimal"/>
          </w:endnotePr>
          <w:pgSz w:w="11907" w:h="16840" w:code="9"/>
          <w:pgMar w:top="567" w:right="1134" w:bottom="1418" w:left="1418" w:header="510" w:footer="1021" w:gutter="0"/>
          <w:cols w:space="720"/>
          <w:titlePg/>
          <w:docGrid w:linePitch="299"/>
        </w:sectPr>
      </w:pPr>
    </w:p>
    <w:p w14:paraId="73742575" w14:textId="42CAE377" w:rsidR="006761B4" w:rsidRPr="00BF4BFC" w:rsidRDefault="00E10B09" w:rsidP="006761B4">
      <w:pPr>
        <w:jc w:val="center"/>
        <w:rPr>
          <w:rFonts w:ascii="SimSun" w:hAnsi="SimSun"/>
          <w:sz w:val="21"/>
        </w:rPr>
      </w:pPr>
      <w:r>
        <w:rPr>
          <w:rFonts w:ascii="SimSun" w:hAnsi="SimSun"/>
          <w:sz w:val="21"/>
        </w:rPr>
        <w:object w:dxaOrig="8925" w:dyaOrig="12631" w14:anchorId="7C853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18" o:title=""/>
          </v:shape>
          <o:OLEObject Type="Embed" ProgID="Acrobat.Document.DC" ShapeID="_x0000_i1025" DrawAspect="Content" ObjectID="_1779604578" r:id="rId19"/>
        </w:object>
      </w:r>
    </w:p>
    <w:p w14:paraId="49CDE3C9" w14:textId="27955D63" w:rsidR="002928D3" w:rsidRPr="00301297" w:rsidRDefault="002C1782" w:rsidP="007A5849">
      <w:pPr>
        <w:spacing w:before="600" w:afterLines="50" w:after="120" w:line="340" w:lineRule="atLeast"/>
        <w:ind w:left="5534"/>
        <w:rPr>
          <w:rFonts w:ascii="KaiTi" w:eastAsia="KaiTi" w:hAnsi="KaiTi"/>
          <w:sz w:val="21"/>
        </w:rPr>
      </w:pPr>
      <w:r w:rsidRPr="00301297">
        <w:rPr>
          <w:rFonts w:ascii="KaiTi" w:eastAsia="KaiTi" w:hAnsi="KaiTi" w:hint="eastAsia"/>
          <w:sz w:val="21"/>
        </w:rPr>
        <w:t>[附件和文件完]</w:t>
      </w:r>
    </w:p>
    <w:sectPr w:rsidR="002928D3" w:rsidRPr="00301297" w:rsidSect="006761B4">
      <w:head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DA12" w14:textId="77777777" w:rsidR="00D1328F" w:rsidRDefault="00D1328F">
      <w:r>
        <w:separator/>
      </w:r>
    </w:p>
  </w:endnote>
  <w:endnote w:type="continuationSeparator" w:id="0">
    <w:p w14:paraId="2C02DD7F" w14:textId="77777777" w:rsidR="00D1328F" w:rsidRDefault="00D1328F" w:rsidP="003B38C1">
      <w:r>
        <w:separator/>
      </w:r>
    </w:p>
    <w:p w14:paraId="04F823C9" w14:textId="77777777" w:rsidR="00D1328F" w:rsidRPr="003B38C1" w:rsidRDefault="00D1328F" w:rsidP="003B38C1">
      <w:pPr>
        <w:spacing w:after="60"/>
        <w:rPr>
          <w:sz w:val="17"/>
        </w:rPr>
      </w:pPr>
      <w:r>
        <w:rPr>
          <w:sz w:val="17"/>
        </w:rPr>
        <w:t>[Endnote continued from previous page]</w:t>
      </w:r>
    </w:p>
  </w:endnote>
  <w:endnote w:type="continuationNotice" w:id="1">
    <w:p w14:paraId="0C8727AA" w14:textId="77777777" w:rsidR="00D1328F" w:rsidRPr="003B38C1" w:rsidRDefault="00D132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DCA8" w14:textId="77777777" w:rsidR="00D1328F" w:rsidRDefault="00D1328F">
      <w:r>
        <w:separator/>
      </w:r>
    </w:p>
  </w:footnote>
  <w:footnote w:type="continuationSeparator" w:id="0">
    <w:p w14:paraId="3303F506" w14:textId="77777777" w:rsidR="00D1328F" w:rsidRDefault="00D1328F" w:rsidP="008B60B2">
      <w:r>
        <w:separator/>
      </w:r>
    </w:p>
    <w:p w14:paraId="39DBB721" w14:textId="77777777" w:rsidR="00D1328F" w:rsidRPr="00ED77FB" w:rsidRDefault="00D1328F" w:rsidP="008B60B2">
      <w:pPr>
        <w:spacing w:after="60"/>
        <w:rPr>
          <w:sz w:val="17"/>
          <w:szCs w:val="17"/>
        </w:rPr>
      </w:pPr>
      <w:r w:rsidRPr="00ED77FB">
        <w:rPr>
          <w:sz w:val="17"/>
          <w:szCs w:val="17"/>
        </w:rPr>
        <w:t>[Footnote continued from previous page]</w:t>
      </w:r>
    </w:p>
  </w:footnote>
  <w:footnote w:type="continuationNotice" w:id="1">
    <w:p w14:paraId="404C313B" w14:textId="77777777" w:rsidR="00D1328F" w:rsidRPr="00ED77FB" w:rsidRDefault="00D1328F" w:rsidP="008B60B2">
      <w:pPr>
        <w:spacing w:before="60"/>
        <w:jc w:val="right"/>
        <w:rPr>
          <w:sz w:val="17"/>
          <w:szCs w:val="17"/>
        </w:rPr>
      </w:pPr>
      <w:r w:rsidRPr="00ED77FB">
        <w:rPr>
          <w:sz w:val="17"/>
          <w:szCs w:val="17"/>
        </w:rPr>
        <w:t>[Footnote continued on next page]</w:t>
      </w:r>
    </w:p>
  </w:footnote>
  <w:footnote w:id="2">
    <w:p w14:paraId="3A50A542" w14:textId="762B0A0A" w:rsidR="00E665FF" w:rsidRPr="002355A0" w:rsidRDefault="00E665FF"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这包括产权组织总部和日内瓦以外的所有产权组织工作人员和编外人员。道德操守办公室还为国际植物新品种保护联盟（UPOV）的工作人员提供服务。</w:t>
      </w:r>
    </w:p>
  </w:footnote>
  <w:footnote w:id="3">
    <w:p w14:paraId="6E64B808" w14:textId="6EC3688C" w:rsidR="00E665FF" w:rsidRPr="002355A0" w:rsidRDefault="00E665FF"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办公室</w:t>
      </w:r>
      <w:r w:rsidR="001F3B47">
        <w:rPr>
          <w:rFonts w:ascii="SimSun" w:hAnsi="SimSun" w:hint="eastAsia"/>
        </w:rPr>
        <w:t>依赖</w:t>
      </w:r>
      <w:r w:rsidRPr="002355A0">
        <w:rPr>
          <w:rFonts w:ascii="SimSun" w:hAnsi="SimSun" w:hint="eastAsia"/>
        </w:rPr>
        <w:t>一名顾问（</w:t>
      </w:r>
      <w:r w:rsidR="008121ED">
        <w:rPr>
          <w:rFonts w:ascii="SimSun" w:hAnsi="SimSun" w:hint="eastAsia"/>
        </w:rPr>
        <w:t>根据需要按小时计</w:t>
      </w:r>
      <w:r w:rsidRPr="002355A0">
        <w:rPr>
          <w:rFonts w:ascii="SimSun" w:hAnsi="SimSun" w:hint="eastAsia"/>
        </w:rPr>
        <w:t>）、</w:t>
      </w:r>
      <w:r w:rsidR="008121ED" w:rsidRPr="008121ED">
        <w:rPr>
          <w:rFonts w:ascii="SimSun" w:hAnsi="SimSun" w:hint="eastAsia"/>
        </w:rPr>
        <w:t>一名外部审查</w:t>
      </w:r>
      <w:r w:rsidR="008121ED">
        <w:rPr>
          <w:rFonts w:ascii="SimSun" w:hAnsi="SimSun" w:hint="eastAsia"/>
        </w:rPr>
        <w:t>人员</w:t>
      </w:r>
      <w:r w:rsidR="008121ED" w:rsidRPr="008121ED">
        <w:rPr>
          <w:rFonts w:ascii="SimSun" w:hAnsi="SimSun" w:hint="eastAsia"/>
        </w:rPr>
        <w:t>（FDDI/IPSAS）、一名实习生（8个月）和一名非全时（80%）</w:t>
      </w:r>
      <w:r w:rsidR="008121ED">
        <w:rPr>
          <w:rFonts w:ascii="SimSun" w:hAnsi="SimSun" w:hint="eastAsia"/>
        </w:rPr>
        <w:t>劳务派遣</w:t>
      </w:r>
      <w:r w:rsidR="008121ED" w:rsidRPr="008121ED">
        <w:rPr>
          <w:rFonts w:ascii="SimSun" w:hAnsi="SimSun" w:hint="eastAsia"/>
        </w:rPr>
        <w:t>人员（9个月）提供行政支持。</w:t>
      </w:r>
    </w:p>
  </w:footnote>
  <w:footnote w:id="4">
    <w:p w14:paraId="7588D0E8" w14:textId="74E6E2CC" w:rsidR="007D19C9" w:rsidRPr="002355A0" w:rsidRDefault="007D19C9" w:rsidP="00655A5E">
      <w:pPr>
        <w:pStyle w:val="FootnoteText"/>
        <w:overflowPunct w:val="0"/>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道德操守办公室将一名工作人员或编外人员就一</w:t>
      </w:r>
      <w:r w:rsidR="00A1619D">
        <w:rPr>
          <w:rFonts w:ascii="SimSun" w:hAnsi="SimSun" w:hint="eastAsia"/>
        </w:rPr>
        <w:t>组</w:t>
      </w:r>
      <w:r w:rsidRPr="002355A0">
        <w:rPr>
          <w:rFonts w:ascii="SimSun" w:hAnsi="SimSun" w:hint="eastAsia"/>
        </w:rPr>
        <w:t>事实提出的任何单独的保密咨询和指导请求算作一项请求。一项请求可能需要通过电子邮件和/或谈话进行多次沟通，也可能只需要一次交流。</w:t>
      </w:r>
    </w:p>
  </w:footnote>
  <w:footnote w:id="5">
    <w:p w14:paraId="05A9A047" w14:textId="5E91EB8F" w:rsidR="00FC32C0" w:rsidRPr="002355A0" w:rsidRDefault="00FC32C0"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DA7EA3">
        <w:rPr>
          <w:rFonts w:ascii="KaiTi" w:eastAsia="KaiTi" w:hAnsi="KaiTi" w:hint="eastAsia"/>
          <w:iCs/>
        </w:rPr>
        <w:t>外部活动</w:t>
      </w:r>
      <w:r w:rsidRPr="002355A0">
        <w:rPr>
          <w:rFonts w:ascii="SimSun" w:hAnsi="SimSun" w:hint="eastAsia"/>
        </w:rPr>
        <w:t>。这类问题涉及可能干扰产权组织员工服务本组织能力的外部征聘、任职和其他外部活动。</w:t>
      </w:r>
    </w:p>
  </w:footnote>
  <w:footnote w:id="6">
    <w:p w14:paraId="10BD81BB" w14:textId="4E19305A" w:rsidR="00FC32C0" w:rsidRPr="002355A0" w:rsidRDefault="00FC32C0" w:rsidP="00B04A7E">
      <w:pPr>
        <w:pStyle w:val="Comment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目前，产权组织的外部活动政策没有规定道德操守办公室在每项外部活动参与请求中的咨询</w:t>
      </w:r>
      <w:r w:rsidR="00CE70ED" w:rsidRPr="002355A0">
        <w:rPr>
          <w:rFonts w:ascii="SimSun" w:hAnsi="SimSun" w:hint="eastAsia"/>
        </w:rPr>
        <w:t>职责</w:t>
      </w:r>
      <w:r w:rsidRPr="002355A0">
        <w:rPr>
          <w:rFonts w:ascii="SimSun" w:hAnsi="SimSun" w:hint="eastAsia"/>
        </w:rPr>
        <w:t>。</w:t>
      </w:r>
      <w:r w:rsidR="00655A5E">
        <w:rPr>
          <w:rFonts w:ascii="SimSun" w:hAnsi="SimSun" w:hint="eastAsia"/>
        </w:rPr>
        <w:t>办公室</w:t>
      </w:r>
      <w:r w:rsidRPr="002355A0">
        <w:rPr>
          <w:rFonts w:ascii="SimSun" w:hAnsi="SimSun" w:hint="eastAsia"/>
        </w:rPr>
        <w:t>同意按照联合国系统的最佳做法，支持</w:t>
      </w:r>
      <w:r w:rsidR="003D369E">
        <w:rPr>
          <w:rFonts w:ascii="SimSun" w:hAnsi="SimSun" w:hint="eastAsia"/>
        </w:rPr>
        <w:t>人力部</w:t>
      </w:r>
      <w:r w:rsidRPr="002355A0">
        <w:rPr>
          <w:rFonts w:ascii="SimSun" w:hAnsi="SimSun" w:hint="eastAsia"/>
        </w:rPr>
        <w:t>筛选外部活动请求，以防止任何潜在的利益冲突。根据关于产权组织道德操守办公室的第16/2020号办公指令，“就道德操守问题向工作人员和其他人员提供保密咨询和指导”属于其主要职责范围。就其性质而言，利益冲突是一个道德操守问题。</w:t>
      </w:r>
    </w:p>
  </w:footnote>
  <w:footnote w:id="7">
    <w:p w14:paraId="3C8CDDB9" w14:textId="5FC027F4" w:rsidR="00CE70ED" w:rsidRPr="002355A0" w:rsidRDefault="00CE70ED"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DA7EA3">
        <w:rPr>
          <w:rFonts w:ascii="KaiTi" w:eastAsia="KaiTi" w:hAnsi="KaiTi" w:hint="eastAsia"/>
          <w:iCs/>
        </w:rPr>
        <w:t>利益冲突</w:t>
      </w:r>
      <w:r w:rsidRPr="002355A0">
        <w:rPr>
          <w:rFonts w:ascii="SimSun" w:hAnsi="SimSun" w:hint="eastAsia"/>
        </w:rPr>
        <w:t>。这一类别涵盖有关独立性和公正性的问题，如个人财务利益冲突、产权组织资产的使用以及离职后限制。</w:t>
      </w:r>
    </w:p>
  </w:footnote>
  <w:footnote w:id="8">
    <w:p w14:paraId="7F8FDE45" w14:textId="79734621" w:rsidR="00CE70ED" w:rsidRPr="002355A0" w:rsidRDefault="00CE70ED"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DA7EA3">
        <w:rPr>
          <w:rFonts w:ascii="KaiTi" w:eastAsia="KaiTi" w:hAnsi="KaiTi" w:hint="eastAsia"/>
          <w:iCs/>
        </w:rPr>
        <w:t>行为标准</w:t>
      </w:r>
      <w:r w:rsidRPr="002355A0">
        <w:rPr>
          <w:rFonts w:ascii="SimSun" w:hAnsi="SimSun" w:hint="eastAsia"/>
        </w:rPr>
        <w:t>。这一类别涵盖了与</w:t>
      </w:r>
      <w:hyperlink r:id="rId1" w:history="1">
        <w:r w:rsidRPr="00A82340">
          <w:rPr>
            <w:rStyle w:val="Hyperlink"/>
            <w:rFonts w:ascii="SimSun" w:hAnsi="SimSun" w:hint="eastAsia"/>
            <w:color w:val="auto"/>
          </w:rPr>
          <w:t>《国际公务员行为标准》</w:t>
        </w:r>
      </w:hyperlink>
      <w:r w:rsidRPr="002355A0">
        <w:rPr>
          <w:rFonts w:ascii="SimSun" w:hAnsi="SimSun" w:hint="eastAsia"/>
        </w:rPr>
        <w:t>有关的问题，以及有关工作场所行为的指控或问询，包括可能的不当行为、欺诈和腐败、骚扰、滥用职权、歧视和政策的公平适用。</w:t>
      </w:r>
    </w:p>
  </w:footnote>
  <w:footnote w:id="9">
    <w:p w14:paraId="70B42BCB" w14:textId="7A2CCB2A" w:rsidR="00CE70ED" w:rsidRPr="002355A0" w:rsidRDefault="00CE70ED"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其他道德操守事项包括与道德操守有关的征聘相关询问，以及</w:t>
      </w:r>
      <w:r w:rsidR="002F64BD" w:rsidRPr="002355A0">
        <w:rPr>
          <w:rFonts w:ascii="SimSun" w:hAnsi="SimSun" w:hint="eastAsia"/>
        </w:rPr>
        <w:t>员工</w:t>
      </w:r>
      <w:r w:rsidRPr="002355A0">
        <w:rPr>
          <w:rFonts w:ascii="SimSun" w:hAnsi="SimSun" w:hint="eastAsia"/>
        </w:rPr>
        <w:t>提出的关于如何发声和公平适用产权组织政策和做法的问题。</w:t>
      </w:r>
    </w:p>
  </w:footnote>
  <w:footnote w:id="10">
    <w:p w14:paraId="37ABCFBA" w14:textId="237B09A3" w:rsidR="00CE70ED" w:rsidRPr="002355A0" w:rsidRDefault="00CE70ED"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DA7EA3">
        <w:rPr>
          <w:rFonts w:ascii="KaiTi" w:eastAsia="KaiTi" w:hAnsi="KaiTi" w:hint="eastAsia"/>
          <w:iCs/>
        </w:rPr>
        <w:t>礼物、奖项、荣誉和招待</w:t>
      </w:r>
      <w:r w:rsidRPr="002355A0">
        <w:rPr>
          <w:rFonts w:ascii="SimSun" w:hAnsi="SimSun" w:hint="eastAsia"/>
        </w:rPr>
        <w:t>。这一类别包括向产权组织</w:t>
      </w:r>
      <w:r w:rsidR="002F64BD" w:rsidRPr="002355A0">
        <w:rPr>
          <w:rFonts w:ascii="SimSun" w:hAnsi="SimSun" w:hint="eastAsia"/>
        </w:rPr>
        <w:t>员工就以下问题</w:t>
      </w:r>
      <w:r w:rsidRPr="002355A0">
        <w:rPr>
          <w:rFonts w:ascii="SimSun" w:hAnsi="SimSun" w:hint="eastAsia"/>
        </w:rPr>
        <w:t>提供的建议</w:t>
      </w:r>
      <w:r w:rsidR="002F64BD" w:rsidRPr="002355A0">
        <w:rPr>
          <w:rFonts w:ascii="SimSun" w:hAnsi="SimSun" w:hint="eastAsia"/>
        </w:rPr>
        <w:t>：</w:t>
      </w:r>
      <w:r w:rsidRPr="002355A0">
        <w:rPr>
          <w:rFonts w:ascii="SimSun" w:hAnsi="SimSun" w:hint="eastAsia"/>
        </w:rPr>
        <w:t>在执行公务过程中或在与其产权组织</w:t>
      </w:r>
      <w:r w:rsidR="002F64BD" w:rsidRPr="002355A0">
        <w:rPr>
          <w:rFonts w:ascii="SimSun" w:hAnsi="SimSun" w:hint="eastAsia"/>
        </w:rPr>
        <w:t>地位</w:t>
      </w:r>
      <w:r w:rsidRPr="002355A0">
        <w:rPr>
          <w:rFonts w:ascii="SimSun" w:hAnsi="SimSun" w:hint="eastAsia"/>
        </w:rPr>
        <w:t>有关的情况下，外部来源向其提供礼物、优惠、报酬、荣誉、奖项或招待时应如何行事，同时还要说明礼物价值是否低于产权组织的礼物和荣誉政策所规定的200瑞郎上限。</w:t>
      </w:r>
    </w:p>
  </w:footnote>
  <w:footnote w:id="11">
    <w:p w14:paraId="0BD66B09" w14:textId="16CEEEC6" w:rsidR="00E3753B" w:rsidRPr="002355A0" w:rsidRDefault="00E3753B"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这一类别包括劳务派遣人员、承包商和其他外部供应商。</w:t>
      </w:r>
    </w:p>
  </w:footnote>
  <w:footnote w:id="12">
    <w:p w14:paraId="2615E76C" w14:textId="0A9FC998" w:rsidR="00200B9C" w:rsidRPr="00610E0F" w:rsidRDefault="00200B9C" w:rsidP="00200B9C">
      <w:pPr>
        <w:pStyle w:val="FootnoteText"/>
        <w:jc w:val="both"/>
        <w:rPr>
          <w:rFonts w:asciiTheme="minorEastAsia" w:eastAsiaTheme="minorEastAsia" w:hAnsiTheme="minorEastAsia"/>
        </w:rPr>
      </w:pPr>
      <w:r w:rsidRPr="00610E0F">
        <w:rPr>
          <w:rStyle w:val="FootnoteReference"/>
          <w:rFonts w:asciiTheme="minorEastAsia" w:eastAsiaTheme="minorEastAsia" w:hAnsiTheme="minorEastAsia"/>
        </w:rPr>
        <w:footnoteRef/>
      </w:r>
      <w:r w:rsidRPr="00610E0F">
        <w:rPr>
          <w:rFonts w:asciiTheme="minorEastAsia" w:eastAsiaTheme="minorEastAsia" w:hAnsiTheme="minorEastAsia"/>
        </w:rPr>
        <w:t xml:space="preserve"> </w:t>
      </w:r>
      <w:r w:rsidRPr="00610E0F">
        <w:rPr>
          <w:rFonts w:asciiTheme="minorEastAsia" w:eastAsiaTheme="minorEastAsia" w:hAnsiTheme="minorEastAsia"/>
        </w:rPr>
        <w:tab/>
      </w:r>
      <w:r w:rsidRPr="00610E0F">
        <w:rPr>
          <w:rFonts w:asciiTheme="minorEastAsia" w:eastAsiaTheme="minorEastAsia" w:hAnsiTheme="minorEastAsia" w:hint="eastAsia"/>
        </w:rPr>
        <w:t>见人力部关于</w:t>
      </w:r>
      <w:hyperlink r:id="rId2" w:history="1">
        <w:r w:rsidRPr="00610E0F">
          <w:rPr>
            <w:rStyle w:val="Hyperlink"/>
            <w:rFonts w:asciiTheme="minorEastAsia" w:eastAsiaTheme="minorEastAsia" w:hAnsiTheme="minorEastAsia" w:hint="eastAsia"/>
          </w:rPr>
          <w:t>2</w:t>
        </w:r>
        <w:r w:rsidRPr="00610E0F">
          <w:rPr>
            <w:rStyle w:val="Hyperlink"/>
            <w:rFonts w:asciiTheme="minorEastAsia" w:eastAsiaTheme="minorEastAsia" w:hAnsiTheme="minorEastAsia"/>
          </w:rPr>
          <w:t>023</w:t>
        </w:r>
        <w:r w:rsidRPr="00610E0F">
          <w:rPr>
            <w:rStyle w:val="Hyperlink"/>
            <w:rFonts w:asciiTheme="minorEastAsia" w:eastAsiaTheme="minorEastAsia" w:hAnsiTheme="minorEastAsia" w:hint="eastAsia"/>
          </w:rPr>
          <w:t>年产权组织员工队伍</w:t>
        </w:r>
      </w:hyperlink>
      <w:r w:rsidRPr="00610E0F">
        <w:rPr>
          <w:rFonts w:asciiTheme="minorEastAsia" w:eastAsiaTheme="minorEastAsia" w:hAnsiTheme="minorEastAsia" w:hint="eastAsia"/>
        </w:rPr>
        <w:t>的出版物。</w:t>
      </w:r>
    </w:p>
  </w:footnote>
  <w:footnote w:id="13">
    <w:p w14:paraId="41AA5F54" w14:textId="69D411F9" w:rsidR="007857E9" w:rsidRPr="002355A0" w:rsidRDefault="007857E9" w:rsidP="00B04A7E">
      <w:pPr>
        <w:pStyle w:val="FootnoteText"/>
        <w:jc w:val="both"/>
        <w:rPr>
          <w:rFonts w:ascii="SimSun" w:hAnsi="SimSun"/>
        </w:rPr>
      </w:pPr>
      <w:r w:rsidRPr="002355A0">
        <w:rPr>
          <w:rStyle w:val="FootnoteReference"/>
          <w:rFonts w:ascii="SimSun" w:hAnsi="SimSun"/>
        </w:rPr>
        <w:footnoteRef/>
      </w:r>
      <w:r w:rsidRPr="002355A0">
        <w:rPr>
          <w:rFonts w:ascii="SimSun" w:hAnsi="SimSun"/>
        </w:rPr>
        <w:t xml:space="preserve"> </w:t>
      </w:r>
      <w:r w:rsidR="00B04A7E">
        <w:rPr>
          <w:rFonts w:ascii="SimSun" w:hAnsi="SimSun"/>
        </w:rPr>
        <w:tab/>
      </w:r>
      <w:r w:rsidRPr="002355A0">
        <w:rPr>
          <w:rFonts w:ascii="SimSun" w:hAnsi="SimSun" w:hint="eastAsia"/>
        </w:rPr>
        <w:t>以前的强制性道德操守培训的完成时限是一年，没有为培训的有效性设定时限。</w:t>
      </w:r>
    </w:p>
  </w:footnote>
  <w:footnote w:id="14">
    <w:p w14:paraId="3EF01D5D" w14:textId="544C82F7" w:rsidR="00AD58AA" w:rsidRPr="002355A0" w:rsidRDefault="00AD58AA" w:rsidP="00B04A7E">
      <w:pPr>
        <w:pStyle w:val="FootnoteText"/>
        <w:jc w:val="both"/>
        <w:rPr>
          <w:rFonts w:ascii="SimSun" w:hAnsi="SimSun"/>
          <w:szCs w:val="18"/>
        </w:rPr>
      </w:pPr>
      <w:r w:rsidRPr="002355A0">
        <w:rPr>
          <w:rStyle w:val="FootnoteReference"/>
          <w:rFonts w:ascii="SimSun" w:hAnsi="SimSun"/>
          <w:szCs w:val="18"/>
        </w:rPr>
        <w:footnoteRef/>
      </w:r>
      <w:r w:rsidRPr="002355A0">
        <w:rPr>
          <w:rFonts w:ascii="SimSun" w:hAnsi="SimSun"/>
          <w:szCs w:val="18"/>
        </w:rPr>
        <w:t xml:space="preserve"> </w:t>
      </w:r>
      <w:r w:rsidR="00B04A7E">
        <w:rPr>
          <w:rFonts w:ascii="SimSun" w:hAnsi="SimSun"/>
          <w:szCs w:val="18"/>
        </w:rPr>
        <w:tab/>
      </w:r>
      <w:r w:rsidRPr="002355A0">
        <w:rPr>
          <w:rFonts w:ascii="SimSun" w:hAnsi="SimSun" w:hint="eastAsia"/>
          <w:szCs w:val="18"/>
        </w:rPr>
        <w:t>在该计划开始时，</w:t>
      </w:r>
      <w:r w:rsidR="00311028" w:rsidRPr="002355A0">
        <w:rPr>
          <w:rFonts w:ascii="SimSun" w:hAnsi="SimSun" w:hint="eastAsia"/>
          <w:szCs w:val="18"/>
        </w:rPr>
        <w:t>邀请了</w:t>
      </w:r>
      <w:r w:rsidR="00CD3F15">
        <w:rPr>
          <w:rFonts w:ascii="SimSun" w:hAnsi="SimSun" w:hint="eastAsia"/>
          <w:szCs w:val="18"/>
        </w:rPr>
        <w:t>1</w:t>
      </w:r>
      <w:r w:rsidR="00CD3F15">
        <w:rPr>
          <w:rFonts w:ascii="SimSun" w:hAnsi="SimSun"/>
          <w:szCs w:val="18"/>
        </w:rPr>
        <w:t>11</w:t>
      </w:r>
      <w:r w:rsidRPr="002355A0">
        <w:rPr>
          <w:rFonts w:ascii="SimSun" w:hAnsi="SimSun" w:hint="eastAsia"/>
          <w:szCs w:val="18"/>
        </w:rPr>
        <w:t>名工作人员参加。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EE07" w14:textId="3FC88719" w:rsidR="00EC4E49" w:rsidRPr="00BF4BFC" w:rsidRDefault="006761B4" w:rsidP="006B2DBC">
    <w:pPr>
      <w:jc w:val="right"/>
      <w:rPr>
        <w:rFonts w:ascii="SimSun" w:hAnsi="SimSun"/>
        <w:sz w:val="21"/>
      </w:rPr>
    </w:pPr>
    <w:bookmarkStart w:id="6" w:name="Code2"/>
    <w:r w:rsidRPr="00BF4BFC">
      <w:rPr>
        <w:rFonts w:ascii="SimSun" w:hAnsi="SimSun"/>
        <w:sz w:val="21"/>
      </w:rPr>
      <w:t>W</w:t>
    </w:r>
    <w:r w:rsidR="008A709A" w:rsidRPr="00BF4BFC">
      <w:rPr>
        <w:rFonts w:ascii="SimSun" w:hAnsi="SimSun"/>
        <w:sz w:val="21"/>
      </w:rPr>
      <w:t>O/CC/8</w:t>
    </w:r>
    <w:r w:rsidR="0039640C">
      <w:rPr>
        <w:rFonts w:ascii="SimSun" w:hAnsi="SimSun"/>
        <w:sz w:val="21"/>
      </w:rPr>
      <w:t>3</w:t>
    </w:r>
    <w:r w:rsidR="008A709A" w:rsidRPr="00BF4BFC">
      <w:rPr>
        <w:rFonts w:ascii="SimSun" w:hAnsi="SimSun"/>
        <w:sz w:val="21"/>
      </w:rPr>
      <w:t>/INF</w:t>
    </w:r>
    <w:r w:rsidRPr="00BF4BFC">
      <w:rPr>
        <w:rFonts w:ascii="SimSun" w:hAnsi="SimSun"/>
        <w:sz w:val="21"/>
      </w:rPr>
      <w:t>/2</w:t>
    </w:r>
    <w:r w:rsidR="00475FA7">
      <w:rPr>
        <w:rFonts w:ascii="SimSun" w:hAnsi="SimSun"/>
        <w:sz w:val="21"/>
      </w:rPr>
      <w:t xml:space="preserve"> Rev.</w:t>
    </w:r>
  </w:p>
  <w:bookmarkEnd w:id="6"/>
  <w:p w14:paraId="11598DD2" w14:textId="427EB0B8" w:rsidR="00B50B99" w:rsidRPr="00BF4BFC" w:rsidRDefault="00BE6D51" w:rsidP="00DB025C">
    <w:pPr>
      <w:spacing w:afterLines="100" w:after="240"/>
      <w:jc w:val="right"/>
      <w:rPr>
        <w:rFonts w:ascii="SimSun" w:hAnsi="SimSun"/>
        <w:sz w:val="21"/>
      </w:rPr>
    </w:pPr>
    <w:r w:rsidRPr="00BF4BFC">
      <w:rPr>
        <w:rFonts w:ascii="SimSun" w:hAnsi="SimSun" w:hint="eastAsia"/>
        <w:sz w:val="21"/>
      </w:rPr>
      <w:t>第</w:t>
    </w:r>
    <w:r w:rsidR="00EC4E49" w:rsidRPr="00BF4BFC">
      <w:rPr>
        <w:rFonts w:ascii="SimSun" w:hAnsi="SimSun"/>
        <w:sz w:val="21"/>
      </w:rPr>
      <w:fldChar w:fldCharType="begin"/>
    </w:r>
    <w:r w:rsidR="00EC4E49" w:rsidRPr="00BF4BFC">
      <w:rPr>
        <w:rFonts w:ascii="SimSun" w:hAnsi="SimSun"/>
        <w:sz w:val="21"/>
      </w:rPr>
      <w:instrText xml:space="preserve"> PAGE  \* MERGEFORMAT </w:instrText>
    </w:r>
    <w:r w:rsidR="00EC4E49" w:rsidRPr="00BF4BFC">
      <w:rPr>
        <w:rFonts w:ascii="SimSun" w:hAnsi="SimSun"/>
        <w:sz w:val="21"/>
      </w:rPr>
      <w:fldChar w:fldCharType="separate"/>
    </w:r>
    <w:r w:rsidR="00B85728">
      <w:rPr>
        <w:rFonts w:ascii="SimSun" w:hAnsi="SimSun"/>
        <w:noProof/>
        <w:sz w:val="21"/>
      </w:rPr>
      <w:t>13</w:t>
    </w:r>
    <w:r w:rsidR="00EC4E49" w:rsidRPr="00BF4BFC">
      <w:rPr>
        <w:rFonts w:ascii="SimSun" w:hAnsi="SimSun"/>
        <w:sz w:val="21"/>
      </w:rPr>
      <w:fldChar w:fldCharType="end"/>
    </w:r>
    <w:r w:rsidRPr="00BF4BFC">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C783" w14:textId="7D3B8BE0" w:rsidR="00D8430A" w:rsidRPr="00BF4BFC" w:rsidRDefault="00D8430A" w:rsidP="00E56E9C">
    <w:pPr>
      <w:wordWrap w:val="0"/>
      <w:jc w:val="right"/>
      <w:rPr>
        <w:rFonts w:ascii="SimSun" w:hAnsi="SimSun"/>
        <w:sz w:val="21"/>
      </w:rPr>
    </w:pPr>
    <w:r w:rsidRPr="00BF4BFC">
      <w:rPr>
        <w:rFonts w:ascii="SimSun" w:hAnsi="SimSun"/>
        <w:sz w:val="21"/>
      </w:rPr>
      <w:t>WO/CC/8</w:t>
    </w:r>
    <w:r w:rsidR="00897CFE">
      <w:rPr>
        <w:rFonts w:ascii="SimSun" w:hAnsi="SimSun"/>
        <w:sz w:val="21"/>
      </w:rPr>
      <w:t>3</w:t>
    </w:r>
    <w:r w:rsidRPr="00BF4BFC">
      <w:rPr>
        <w:rFonts w:ascii="SimSun" w:hAnsi="SimSun"/>
        <w:sz w:val="21"/>
      </w:rPr>
      <w:t>/INF/2</w:t>
    </w:r>
    <w:r w:rsidR="00E56E9C">
      <w:rPr>
        <w:rFonts w:ascii="SimSun" w:hAnsi="SimSun"/>
        <w:sz w:val="21"/>
      </w:rPr>
      <w:t xml:space="preserve"> Rev.</w:t>
    </w:r>
  </w:p>
  <w:p w14:paraId="7993B4D9" w14:textId="675692AA" w:rsidR="00D8430A" w:rsidRPr="00BF4BFC" w:rsidRDefault="00BE6D51" w:rsidP="00301297">
    <w:pPr>
      <w:spacing w:afterLines="100" w:after="240"/>
      <w:jc w:val="right"/>
      <w:rPr>
        <w:rFonts w:ascii="SimSun" w:hAnsi="SimSun"/>
        <w:sz w:val="21"/>
      </w:rPr>
    </w:pPr>
    <w:r w:rsidRPr="00BF4BFC">
      <w:rPr>
        <w:rFonts w:ascii="SimSun" w:hAnsi="SimSun" w:hint="eastAsia"/>
        <w:sz w:val="21"/>
      </w:rPr>
      <w:t>附</w:t>
    </w:r>
    <w:r w:rsidR="00301297">
      <w:rPr>
        <w:rFonts w:ascii="SimSun" w:hAnsi="SimSun" w:hint="eastAsia"/>
        <w:sz w:val="21"/>
      </w:rPr>
      <w:t xml:space="preserve">　</w:t>
    </w:r>
    <w:r w:rsidRPr="00BF4BFC">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0CC2284"/>
    <w:lvl w:ilvl="0">
      <w:start w:val="1"/>
      <w:numFmt w:val="decimal"/>
      <w:lvlRestart w:val="0"/>
      <w:pStyle w:val="ONUME"/>
      <w:lvlText w:val="%1."/>
      <w:lvlJc w:val="left"/>
      <w:pPr>
        <w:tabs>
          <w:tab w:val="num" w:pos="567"/>
        </w:tabs>
        <w:ind w:left="0" w:firstLine="0"/>
      </w:pPr>
      <w:rPr>
        <w:rFonts w:ascii="SimSun" w:eastAsia="SimSun" w:hAnsi="SimSun"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953A2"/>
    <w:multiLevelType w:val="hybridMultilevel"/>
    <w:tmpl w:val="229C078C"/>
    <w:lvl w:ilvl="0" w:tplc="04090017">
      <w:start w:val="1"/>
      <w:numFmt w:val="lowerLetter"/>
      <w:lvlText w:val="%1)"/>
      <w:lvlJc w:val="left"/>
      <w:pPr>
        <w:ind w:left="1272" w:hanging="504"/>
      </w:pPr>
      <w:rPr>
        <w:rFonts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81752"/>
    <w:multiLevelType w:val="hybridMultilevel"/>
    <w:tmpl w:val="AD1ED3EC"/>
    <w:lvl w:ilvl="0" w:tplc="668A4C4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B9706FD"/>
    <w:multiLevelType w:val="hybridMultilevel"/>
    <w:tmpl w:val="9886EB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05A1E"/>
    <w:multiLevelType w:val="hybridMultilevel"/>
    <w:tmpl w:val="49CA284A"/>
    <w:lvl w:ilvl="0" w:tplc="9E6AE25A">
      <w:start w:val="4"/>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7865CE"/>
    <w:multiLevelType w:val="hybridMultilevel"/>
    <w:tmpl w:val="8702D91C"/>
    <w:lvl w:ilvl="0" w:tplc="9E12C8A8">
      <w:start w:val="183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4D591E"/>
    <w:multiLevelType w:val="hybridMultilevel"/>
    <w:tmpl w:val="FE349452"/>
    <w:lvl w:ilvl="0" w:tplc="7DD0F3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5D3FB5"/>
    <w:multiLevelType w:val="hybridMultilevel"/>
    <w:tmpl w:val="D792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D786C"/>
    <w:multiLevelType w:val="hybridMultilevel"/>
    <w:tmpl w:val="0DA8648C"/>
    <w:lvl w:ilvl="0" w:tplc="0A524308">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E23947"/>
    <w:multiLevelType w:val="hybridMultilevel"/>
    <w:tmpl w:val="3B24309C"/>
    <w:lvl w:ilvl="0" w:tplc="01520F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023299">
    <w:abstractNumId w:val="4"/>
  </w:num>
  <w:num w:numId="2" w16cid:durableId="594945973">
    <w:abstractNumId w:val="12"/>
  </w:num>
  <w:num w:numId="3" w16cid:durableId="1885094221">
    <w:abstractNumId w:val="0"/>
  </w:num>
  <w:num w:numId="4" w16cid:durableId="2114813026">
    <w:abstractNumId w:val="13"/>
  </w:num>
  <w:num w:numId="5" w16cid:durableId="1432890404">
    <w:abstractNumId w:val="1"/>
  </w:num>
  <w:num w:numId="6" w16cid:durableId="98188316">
    <w:abstractNumId w:val="7"/>
  </w:num>
  <w:num w:numId="7" w16cid:durableId="1079475027">
    <w:abstractNumId w:val="9"/>
  </w:num>
  <w:num w:numId="8" w16cid:durableId="1622804336">
    <w:abstractNumId w:val="3"/>
  </w:num>
  <w:num w:numId="9" w16cid:durableId="475995425">
    <w:abstractNumId w:val="15"/>
  </w:num>
  <w:num w:numId="10" w16cid:durableId="776102041">
    <w:abstractNumId w:val="2"/>
  </w:num>
  <w:num w:numId="11" w16cid:durableId="876356639">
    <w:abstractNumId w:val="6"/>
  </w:num>
  <w:num w:numId="12" w16cid:durableId="2072188572">
    <w:abstractNumId w:val="5"/>
  </w:num>
  <w:num w:numId="13" w16cid:durableId="26494029">
    <w:abstractNumId w:val="14"/>
  </w:num>
  <w:num w:numId="14" w16cid:durableId="1526167818">
    <w:abstractNumId w:val="1"/>
    <w:lvlOverride w:ilvl="0">
      <w:startOverride w:val="12"/>
    </w:lvlOverride>
  </w:num>
  <w:num w:numId="15" w16cid:durableId="598561967">
    <w:abstractNumId w:val="8"/>
  </w:num>
  <w:num w:numId="16" w16cid:durableId="1097673830">
    <w:abstractNumId w:val="10"/>
  </w:num>
  <w:num w:numId="17" w16cid:durableId="1270700458">
    <w:abstractNumId w:val="11"/>
  </w:num>
  <w:num w:numId="18" w16cid:durableId="723676581">
    <w:abstractNumId w:val="16"/>
  </w:num>
  <w:num w:numId="19" w16cid:durableId="1213078954">
    <w:abstractNumId w:val="17"/>
  </w:num>
  <w:num w:numId="20" w16cid:durableId="1484004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1406477">
    <w:abstractNumId w:val="1"/>
  </w:num>
  <w:num w:numId="22" w16cid:durableId="1020545866">
    <w:abstractNumId w:val="1"/>
  </w:num>
  <w:num w:numId="23" w16cid:durableId="1448036932">
    <w:abstractNumId w:val="1"/>
  </w:num>
  <w:num w:numId="24" w16cid:durableId="36200410">
    <w:abstractNumId w:val="1"/>
  </w:num>
  <w:num w:numId="25" w16cid:durableId="1666669606">
    <w:abstractNumId w:val="1"/>
  </w:num>
  <w:num w:numId="26" w16cid:durableId="1461463204">
    <w:abstractNumId w:val="1"/>
  </w:num>
  <w:num w:numId="27" w16cid:durableId="1465149778">
    <w:abstractNumId w:val="1"/>
  </w:num>
  <w:num w:numId="28" w16cid:durableId="495152330">
    <w:abstractNumId w:val="1"/>
  </w:num>
  <w:num w:numId="29" w16cid:durableId="1293436733">
    <w:abstractNumId w:val="1"/>
  </w:num>
  <w:num w:numId="30" w16cid:durableId="654191429">
    <w:abstractNumId w:val="1"/>
  </w:num>
  <w:num w:numId="31" w16cid:durableId="2131245570">
    <w:abstractNumId w:val="1"/>
  </w:num>
  <w:num w:numId="32" w16cid:durableId="1915118644">
    <w:abstractNumId w:val="1"/>
  </w:num>
  <w:num w:numId="33" w16cid:durableId="134050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1B4"/>
    <w:rsid w:val="00001528"/>
    <w:rsid w:val="00010497"/>
    <w:rsid w:val="0001647B"/>
    <w:rsid w:val="00032B50"/>
    <w:rsid w:val="00036B29"/>
    <w:rsid w:val="00042B76"/>
    <w:rsid w:val="00043CAA"/>
    <w:rsid w:val="000441D0"/>
    <w:rsid w:val="00050CF1"/>
    <w:rsid w:val="0006731F"/>
    <w:rsid w:val="00075432"/>
    <w:rsid w:val="0007557B"/>
    <w:rsid w:val="00082800"/>
    <w:rsid w:val="0009039D"/>
    <w:rsid w:val="0009388E"/>
    <w:rsid w:val="00094CA9"/>
    <w:rsid w:val="00095CDF"/>
    <w:rsid w:val="000968ED"/>
    <w:rsid w:val="000A27CC"/>
    <w:rsid w:val="000A2F36"/>
    <w:rsid w:val="000A2F59"/>
    <w:rsid w:val="000A7536"/>
    <w:rsid w:val="000C6AC1"/>
    <w:rsid w:val="000C7265"/>
    <w:rsid w:val="000E29B5"/>
    <w:rsid w:val="000E7D7A"/>
    <w:rsid w:val="000F59A1"/>
    <w:rsid w:val="000F5E56"/>
    <w:rsid w:val="001024FE"/>
    <w:rsid w:val="00116CB1"/>
    <w:rsid w:val="00122B88"/>
    <w:rsid w:val="00123FC2"/>
    <w:rsid w:val="00130166"/>
    <w:rsid w:val="0013161F"/>
    <w:rsid w:val="001362EE"/>
    <w:rsid w:val="00140A5A"/>
    <w:rsid w:val="00142868"/>
    <w:rsid w:val="00144BC1"/>
    <w:rsid w:val="00145404"/>
    <w:rsid w:val="0014618C"/>
    <w:rsid w:val="001465FE"/>
    <w:rsid w:val="00157602"/>
    <w:rsid w:val="00163C6A"/>
    <w:rsid w:val="00173335"/>
    <w:rsid w:val="00173AEE"/>
    <w:rsid w:val="0017467B"/>
    <w:rsid w:val="001832A6"/>
    <w:rsid w:val="00187633"/>
    <w:rsid w:val="00195B99"/>
    <w:rsid w:val="001A2B9E"/>
    <w:rsid w:val="001C1943"/>
    <w:rsid w:val="001C6808"/>
    <w:rsid w:val="001D1F7F"/>
    <w:rsid w:val="001E0828"/>
    <w:rsid w:val="001F3B47"/>
    <w:rsid w:val="00200B9C"/>
    <w:rsid w:val="0020168A"/>
    <w:rsid w:val="002121FA"/>
    <w:rsid w:val="00213E5D"/>
    <w:rsid w:val="00216D1C"/>
    <w:rsid w:val="00225E5B"/>
    <w:rsid w:val="002355A0"/>
    <w:rsid w:val="00237237"/>
    <w:rsid w:val="00242AD0"/>
    <w:rsid w:val="00245C7D"/>
    <w:rsid w:val="00252709"/>
    <w:rsid w:val="002534CE"/>
    <w:rsid w:val="002558EA"/>
    <w:rsid w:val="002634C4"/>
    <w:rsid w:val="00267125"/>
    <w:rsid w:val="002805E1"/>
    <w:rsid w:val="00285955"/>
    <w:rsid w:val="00291793"/>
    <w:rsid w:val="002928D3"/>
    <w:rsid w:val="002A0FD8"/>
    <w:rsid w:val="002B7B06"/>
    <w:rsid w:val="002C1782"/>
    <w:rsid w:val="002C26E6"/>
    <w:rsid w:val="002C4092"/>
    <w:rsid w:val="002D1223"/>
    <w:rsid w:val="002D2116"/>
    <w:rsid w:val="002D458C"/>
    <w:rsid w:val="002D6914"/>
    <w:rsid w:val="002E14C9"/>
    <w:rsid w:val="002F1FE6"/>
    <w:rsid w:val="002F4800"/>
    <w:rsid w:val="002F4E68"/>
    <w:rsid w:val="002F64BD"/>
    <w:rsid w:val="00301297"/>
    <w:rsid w:val="00310B9A"/>
    <w:rsid w:val="00311028"/>
    <w:rsid w:val="00312395"/>
    <w:rsid w:val="00312F7F"/>
    <w:rsid w:val="003228B7"/>
    <w:rsid w:val="003258D8"/>
    <w:rsid w:val="00331707"/>
    <w:rsid w:val="00335C02"/>
    <w:rsid w:val="00342481"/>
    <w:rsid w:val="00347DF2"/>
    <w:rsid w:val="003508A3"/>
    <w:rsid w:val="003673CF"/>
    <w:rsid w:val="00367F46"/>
    <w:rsid w:val="00370644"/>
    <w:rsid w:val="00372A80"/>
    <w:rsid w:val="00373749"/>
    <w:rsid w:val="00374A93"/>
    <w:rsid w:val="003845C1"/>
    <w:rsid w:val="003879B0"/>
    <w:rsid w:val="0039640C"/>
    <w:rsid w:val="003A0B94"/>
    <w:rsid w:val="003A0FB5"/>
    <w:rsid w:val="003A2BB5"/>
    <w:rsid w:val="003A6F89"/>
    <w:rsid w:val="003B126D"/>
    <w:rsid w:val="003B38C1"/>
    <w:rsid w:val="003C1EE2"/>
    <w:rsid w:val="003D369E"/>
    <w:rsid w:val="003E41E8"/>
    <w:rsid w:val="003E5930"/>
    <w:rsid w:val="00414571"/>
    <w:rsid w:val="004148D4"/>
    <w:rsid w:val="00421E03"/>
    <w:rsid w:val="00423E3E"/>
    <w:rsid w:val="00427AF4"/>
    <w:rsid w:val="004400E2"/>
    <w:rsid w:val="0044211D"/>
    <w:rsid w:val="00452FE4"/>
    <w:rsid w:val="00461632"/>
    <w:rsid w:val="004647DA"/>
    <w:rsid w:val="004679D6"/>
    <w:rsid w:val="004723EF"/>
    <w:rsid w:val="00474062"/>
    <w:rsid w:val="00474DA5"/>
    <w:rsid w:val="00475FA7"/>
    <w:rsid w:val="00477D6B"/>
    <w:rsid w:val="00482C51"/>
    <w:rsid w:val="004849A8"/>
    <w:rsid w:val="0049101B"/>
    <w:rsid w:val="004A46B4"/>
    <w:rsid w:val="004B73F2"/>
    <w:rsid w:val="004C3B97"/>
    <w:rsid w:val="004D39C4"/>
    <w:rsid w:val="004D5092"/>
    <w:rsid w:val="004D5FFC"/>
    <w:rsid w:val="004E65F1"/>
    <w:rsid w:val="004F568B"/>
    <w:rsid w:val="005066FC"/>
    <w:rsid w:val="00506895"/>
    <w:rsid w:val="0051058C"/>
    <w:rsid w:val="00510644"/>
    <w:rsid w:val="005167CA"/>
    <w:rsid w:val="00526CBB"/>
    <w:rsid w:val="0053057A"/>
    <w:rsid w:val="00534AE8"/>
    <w:rsid w:val="00550B4B"/>
    <w:rsid w:val="00560A29"/>
    <w:rsid w:val="00560E5F"/>
    <w:rsid w:val="00567088"/>
    <w:rsid w:val="00570C95"/>
    <w:rsid w:val="005755CA"/>
    <w:rsid w:val="00582CF7"/>
    <w:rsid w:val="00594D27"/>
    <w:rsid w:val="005A77D3"/>
    <w:rsid w:val="005B37D8"/>
    <w:rsid w:val="005D3A41"/>
    <w:rsid w:val="005F7E99"/>
    <w:rsid w:val="00601760"/>
    <w:rsid w:val="00605827"/>
    <w:rsid w:val="0060698E"/>
    <w:rsid w:val="0061127F"/>
    <w:rsid w:val="0061362A"/>
    <w:rsid w:val="0062702A"/>
    <w:rsid w:val="00634CFE"/>
    <w:rsid w:val="00636268"/>
    <w:rsid w:val="006373D3"/>
    <w:rsid w:val="00642717"/>
    <w:rsid w:val="006445B2"/>
    <w:rsid w:val="00646050"/>
    <w:rsid w:val="00654C37"/>
    <w:rsid w:val="00655A5E"/>
    <w:rsid w:val="00661F2D"/>
    <w:rsid w:val="006713CA"/>
    <w:rsid w:val="00676066"/>
    <w:rsid w:val="006761B4"/>
    <w:rsid w:val="00676C5C"/>
    <w:rsid w:val="00683F59"/>
    <w:rsid w:val="00694242"/>
    <w:rsid w:val="00695558"/>
    <w:rsid w:val="006A1452"/>
    <w:rsid w:val="006A57D5"/>
    <w:rsid w:val="006B2DBC"/>
    <w:rsid w:val="006B33DD"/>
    <w:rsid w:val="006B6606"/>
    <w:rsid w:val="006B7273"/>
    <w:rsid w:val="006C3847"/>
    <w:rsid w:val="006D048C"/>
    <w:rsid w:val="006D3C68"/>
    <w:rsid w:val="006D5E0F"/>
    <w:rsid w:val="006F143A"/>
    <w:rsid w:val="007033B9"/>
    <w:rsid w:val="007058FB"/>
    <w:rsid w:val="007070E4"/>
    <w:rsid w:val="00730CD6"/>
    <w:rsid w:val="00740B12"/>
    <w:rsid w:val="00742A62"/>
    <w:rsid w:val="00743B5A"/>
    <w:rsid w:val="00753861"/>
    <w:rsid w:val="0075689D"/>
    <w:rsid w:val="007633A8"/>
    <w:rsid w:val="00765A26"/>
    <w:rsid w:val="00765F63"/>
    <w:rsid w:val="00772AFF"/>
    <w:rsid w:val="007857E9"/>
    <w:rsid w:val="007874F2"/>
    <w:rsid w:val="00792456"/>
    <w:rsid w:val="007929E2"/>
    <w:rsid w:val="00793BD7"/>
    <w:rsid w:val="007A5849"/>
    <w:rsid w:val="007A7EFF"/>
    <w:rsid w:val="007B3B5B"/>
    <w:rsid w:val="007B5641"/>
    <w:rsid w:val="007B6A58"/>
    <w:rsid w:val="007C41F7"/>
    <w:rsid w:val="007C6111"/>
    <w:rsid w:val="007D1613"/>
    <w:rsid w:val="007D19C9"/>
    <w:rsid w:val="007D31C9"/>
    <w:rsid w:val="007D7721"/>
    <w:rsid w:val="007F75F6"/>
    <w:rsid w:val="00800D0E"/>
    <w:rsid w:val="00804735"/>
    <w:rsid w:val="00806340"/>
    <w:rsid w:val="008121ED"/>
    <w:rsid w:val="00812563"/>
    <w:rsid w:val="00824835"/>
    <w:rsid w:val="00834BFB"/>
    <w:rsid w:val="00840ADF"/>
    <w:rsid w:val="0085082C"/>
    <w:rsid w:val="0085633E"/>
    <w:rsid w:val="00860C60"/>
    <w:rsid w:val="008677C7"/>
    <w:rsid w:val="00873A75"/>
    <w:rsid w:val="00873EE5"/>
    <w:rsid w:val="00875BB5"/>
    <w:rsid w:val="00875DA6"/>
    <w:rsid w:val="00885353"/>
    <w:rsid w:val="00897CFE"/>
    <w:rsid w:val="008A6C47"/>
    <w:rsid w:val="008A709A"/>
    <w:rsid w:val="008B0439"/>
    <w:rsid w:val="008B2CC1"/>
    <w:rsid w:val="008B48B4"/>
    <w:rsid w:val="008B4B5E"/>
    <w:rsid w:val="008B60B2"/>
    <w:rsid w:val="008C1C5A"/>
    <w:rsid w:val="008D011E"/>
    <w:rsid w:val="008E075A"/>
    <w:rsid w:val="008E3C5A"/>
    <w:rsid w:val="008F4450"/>
    <w:rsid w:val="008F5CFB"/>
    <w:rsid w:val="00900CB8"/>
    <w:rsid w:val="0090731E"/>
    <w:rsid w:val="009077EF"/>
    <w:rsid w:val="00912762"/>
    <w:rsid w:val="00916BB3"/>
    <w:rsid w:val="00916EE2"/>
    <w:rsid w:val="00921CA2"/>
    <w:rsid w:val="0092549C"/>
    <w:rsid w:val="00926670"/>
    <w:rsid w:val="009350A2"/>
    <w:rsid w:val="00952B3B"/>
    <w:rsid w:val="00956061"/>
    <w:rsid w:val="00957BC5"/>
    <w:rsid w:val="00966A22"/>
    <w:rsid w:val="0096722F"/>
    <w:rsid w:val="0097093D"/>
    <w:rsid w:val="009771AA"/>
    <w:rsid w:val="00980607"/>
    <w:rsid w:val="00980843"/>
    <w:rsid w:val="0098221D"/>
    <w:rsid w:val="00987255"/>
    <w:rsid w:val="009A065F"/>
    <w:rsid w:val="009B1C6D"/>
    <w:rsid w:val="009B7A4E"/>
    <w:rsid w:val="009E2791"/>
    <w:rsid w:val="009E3F6F"/>
    <w:rsid w:val="009E4E72"/>
    <w:rsid w:val="009F3BF9"/>
    <w:rsid w:val="009F499F"/>
    <w:rsid w:val="009F773B"/>
    <w:rsid w:val="00A0330A"/>
    <w:rsid w:val="00A05045"/>
    <w:rsid w:val="00A0583E"/>
    <w:rsid w:val="00A05E2B"/>
    <w:rsid w:val="00A1080E"/>
    <w:rsid w:val="00A14A39"/>
    <w:rsid w:val="00A1619D"/>
    <w:rsid w:val="00A21CE4"/>
    <w:rsid w:val="00A220EE"/>
    <w:rsid w:val="00A25C9F"/>
    <w:rsid w:val="00A31975"/>
    <w:rsid w:val="00A42DAF"/>
    <w:rsid w:val="00A45BD8"/>
    <w:rsid w:val="00A60D89"/>
    <w:rsid w:val="00A631FC"/>
    <w:rsid w:val="00A65A9C"/>
    <w:rsid w:val="00A65EE1"/>
    <w:rsid w:val="00A778BF"/>
    <w:rsid w:val="00A82340"/>
    <w:rsid w:val="00A85B8E"/>
    <w:rsid w:val="00A97BF7"/>
    <w:rsid w:val="00AA5E10"/>
    <w:rsid w:val="00AB2D9A"/>
    <w:rsid w:val="00AC205C"/>
    <w:rsid w:val="00AD58AA"/>
    <w:rsid w:val="00AE2465"/>
    <w:rsid w:val="00AE2789"/>
    <w:rsid w:val="00AE2FE3"/>
    <w:rsid w:val="00AE4A18"/>
    <w:rsid w:val="00AE794E"/>
    <w:rsid w:val="00AF5C73"/>
    <w:rsid w:val="00AF6BDB"/>
    <w:rsid w:val="00B02B17"/>
    <w:rsid w:val="00B03993"/>
    <w:rsid w:val="00B04A7E"/>
    <w:rsid w:val="00B05A69"/>
    <w:rsid w:val="00B12BEB"/>
    <w:rsid w:val="00B263B0"/>
    <w:rsid w:val="00B2792B"/>
    <w:rsid w:val="00B40598"/>
    <w:rsid w:val="00B4244F"/>
    <w:rsid w:val="00B44FE1"/>
    <w:rsid w:val="00B45489"/>
    <w:rsid w:val="00B50B99"/>
    <w:rsid w:val="00B52EC8"/>
    <w:rsid w:val="00B62CD9"/>
    <w:rsid w:val="00B63D13"/>
    <w:rsid w:val="00B70B34"/>
    <w:rsid w:val="00B85728"/>
    <w:rsid w:val="00B86F03"/>
    <w:rsid w:val="00B9734B"/>
    <w:rsid w:val="00BA13F3"/>
    <w:rsid w:val="00BA1EAA"/>
    <w:rsid w:val="00BE08A0"/>
    <w:rsid w:val="00BE35D3"/>
    <w:rsid w:val="00BE6D51"/>
    <w:rsid w:val="00BF4BFC"/>
    <w:rsid w:val="00C003EB"/>
    <w:rsid w:val="00C11BFE"/>
    <w:rsid w:val="00C12C56"/>
    <w:rsid w:val="00C271A3"/>
    <w:rsid w:val="00C275AA"/>
    <w:rsid w:val="00C36AAD"/>
    <w:rsid w:val="00C37DF7"/>
    <w:rsid w:val="00C41473"/>
    <w:rsid w:val="00C418F1"/>
    <w:rsid w:val="00C45112"/>
    <w:rsid w:val="00C47432"/>
    <w:rsid w:val="00C47533"/>
    <w:rsid w:val="00C5060C"/>
    <w:rsid w:val="00C57E6B"/>
    <w:rsid w:val="00C726C6"/>
    <w:rsid w:val="00C845F6"/>
    <w:rsid w:val="00C84D17"/>
    <w:rsid w:val="00C86E54"/>
    <w:rsid w:val="00C94629"/>
    <w:rsid w:val="00CB0330"/>
    <w:rsid w:val="00CC2B45"/>
    <w:rsid w:val="00CD3F15"/>
    <w:rsid w:val="00CD5E27"/>
    <w:rsid w:val="00CD7F3D"/>
    <w:rsid w:val="00CE65D4"/>
    <w:rsid w:val="00CE70ED"/>
    <w:rsid w:val="00CF3A60"/>
    <w:rsid w:val="00CF5C8E"/>
    <w:rsid w:val="00D02097"/>
    <w:rsid w:val="00D02FAC"/>
    <w:rsid w:val="00D04A96"/>
    <w:rsid w:val="00D1328F"/>
    <w:rsid w:val="00D17818"/>
    <w:rsid w:val="00D22647"/>
    <w:rsid w:val="00D3182E"/>
    <w:rsid w:val="00D34014"/>
    <w:rsid w:val="00D34D36"/>
    <w:rsid w:val="00D413F9"/>
    <w:rsid w:val="00D445DA"/>
    <w:rsid w:val="00D45252"/>
    <w:rsid w:val="00D52902"/>
    <w:rsid w:val="00D71B4D"/>
    <w:rsid w:val="00D77823"/>
    <w:rsid w:val="00D8053C"/>
    <w:rsid w:val="00D8430A"/>
    <w:rsid w:val="00D90328"/>
    <w:rsid w:val="00D93D55"/>
    <w:rsid w:val="00D9434D"/>
    <w:rsid w:val="00D94EBA"/>
    <w:rsid w:val="00D96472"/>
    <w:rsid w:val="00D979C7"/>
    <w:rsid w:val="00DA1B77"/>
    <w:rsid w:val="00DA7EA3"/>
    <w:rsid w:val="00DB025C"/>
    <w:rsid w:val="00DB1433"/>
    <w:rsid w:val="00DC1701"/>
    <w:rsid w:val="00DD6C06"/>
    <w:rsid w:val="00DF3501"/>
    <w:rsid w:val="00DF6601"/>
    <w:rsid w:val="00E032E6"/>
    <w:rsid w:val="00E043B3"/>
    <w:rsid w:val="00E06556"/>
    <w:rsid w:val="00E10B09"/>
    <w:rsid w:val="00E16102"/>
    <w:rsid w:val="00E161A2"/>
    <w:rsid w:val="00E169DB"/>
    <w:rsid w:val="00E27132"/>
    <w:rsid w:val="00E30CDF"/>
    <w:rsid w:val="00E319CD"/>
    <w:rsid w:val="00E327E4"/>
    <w:rsid w:val="00E335FE"/>
    <w:rsid w:val="00E33F3B"/>
    <w:rsid w:val="00E346ED"/>
    <w:rsid w:val="00E35217"/>
    <w:rsid w:val="00E362EE"/>
    <w:rsid w:val="00E3753B"/>
    <w:rsid w:val="00E40211"/>
    <w:rsid w:val="00E431D4"/>
    <w:rsid w:val="00E5021F"/>
    <w:rsid w:val="00E52495"/>
    <w:rsid w:val="00E53E65"/>
    <w:rsid w:val="00E56E9C"/>
    <w:rsid w:val="00E61CC0"/>
    <w:rsid w:val="00E65389"/>
    <w:rsid w:val="00E665FF"/>
    <w:rsid w:val="00E671A6"/>
    <w:rsid w:val="00E7443B"/>
    <w:rsid w:val="00E86DDE"/>
    <w:rsid w:val="00EB179B"/>
    <w:rsid w:val="00EB5118"/>
    <w:rsid w:val="00EC4E49"/>
    <w:rsid w:val="00EC5611"/>
    <w:rsid w:val="00ED3FB3"/>
    <w:rsid w:val="00ED46C2"/>
    <w:rsid w:val="00ED5EDC"/>
    <w:rsid w:val="00ED77FB"/>
    <w:rsid w:val="00ED7959"/>
    <w:rsid w:val="00EF2944"/>
    <w:rsid w:val="00F021A6"/>
    <w:rsid w:val="00F042A6"/>
    <w:rsid w:val="00F11D94"/>
    <w:rsid w:val="00F259D5"/>
    <w:rsid w:val="00F33639"/>
    <w:rsid w:val="00F33BA2"/>
    <w:rsid w:val="00F4132A"/>
    <w:rsid w:val="00F51631"/>
    <w:rsid w:val="00F51E5E"/>
    <w:rsid w:val="00F610F4"/>
    <w:rsid w:val="00F61FC1"/>
    <w:rsid w:val="00F66152"/>
    <w:rsid w:val="00F67E54"/>
    <w:rsid w:val="00F7062A"/>
    <w:rsid w:val="00F821AC"/>
    <w:rsid w:val="00F87B7C"/>
    <w:rsid w:val="00F93FAF"/>
    <w:rsid w:val="00FA38FE"/>
    <w:rsid w:val="00FA44E0"/>
    <w:rsid w:val="00FB1053"/>
    <w:rsid w:val="00FC32C0"/>
    <w:rsid w:val="00FE2924"/>
    <w:rsid w:val="00FF609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868A23"/>
  <w15:docId w15:val="{F0102B99-8989-48A2-B271-BA20BCC1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6761B4"/>
    <w:rPr>
      <w:vertAlign w:val="superscript"/>
    </w:rPr>
  </w:style>
  <w:style w:type="character" w:styleId="CommentReference">
    <w:name w:val="annotation reference"/>
    <w:basedOn w:val="DefaultParagraphFont"/>
    <w:semiHidden/>
    <w:unhideWhenUsed/>
    <w:rsid w:val="006761B4"/>
    <w:rPr>
      <w:sz w:val="16"/>
      <w:szCs w:val="16"/>
    </w:rPr>
  </w:style>
  <w:style w:type="paragraph" w:styleId="CommentSubject">
    <w:name w:val="annotation subject"/>
    <w:basedOn w:val="CommentText"/>
    <w:next w:val="CommentText"/>
    <w:link w:val="CommentSubjectChar"/>
    <w:semiHidden/>
    <w:unhideWhenUsed/>
    <w:rsid w:val="006761B4"/>
    <w:rPr>
      <w:b/>
      <w:bCs/>
      <w:sz w:val="20"/>
    </w:rPr>
  </w:style>
  <w:style w:type="character" w:customStyle="1" w:styleId="CommentTextChar">
    <w:name w:val="Comment Text Char"/>
    <w:basedOn w:val="DefaultParagraphFont"/>
    <w:link w:val="CommentText"/>
    <w:semiHidden/>
    <w:rsid w:val="006761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761B4"/>
    <w:rPr>
      <w:rFonts w:ascii="Arial" w:eastAsia="SimSun" w:hAnsi="Arial" w:cs="Arial"/>
      <w:b/>
      <w:bCs/>
      <w:sz w:val="18"/>
      <w:lang w:val="en-US" w:eastAsia="zh-CN"/>
    </w:rPr>
  </w:style>
  <w:style w:type="paragraph" w:styleId="BalloonText">
    <w:name w:val="Balloon Text"/>
    <w:basedOn w:val="Normal"/>
    <w:link w:val="BalloonTextChar"/>
    <w:semiHidden/>
    <w:unhideWhenUsed/>
    <w:rsid w:val="006761B4"/>
    <w:rPr>
      <w:rFonts w:ascii="Segoe UI" w:hAnsi="Segoe UI" w:cs="Segoe UI"/>
      <w:sz w:val="18"/>
      <w:szCs w:val="18"/>
    </w:rPr>
  </w:style>
  <w:style w:type="character" w:customStyle="1" w:styleId="BalloonTextChar">
    <w:name w:val="Balloon Text Char"/>
    <w:basedOn w:val="DefaultParagraphFont"/>
    <w:link w:val="BalloonText"/>
    <w:semiHidden/>
    <w:rsid w:val="006761B4"/>
    <w:rPr>
      <w:rFonts w:ascii="Segoe UI" w:eastAsia="SimSun" w:hAnsi="Segoe UI" w:cs="Segoe UI"/>
      <w:sz w:val="18"/>
      <w:szCs w:val="18"/>
      <w:lang w:val="en-US" w:eastAsia="zh-CN"/>
    </w:rPr>
  </w:style>
  <w:style w:type="paragraph" w:styleId="Revision">
    <w:name w:val="Revision"/>
    <w:hidden/>
    <w:uiPriority w:val="99"/>
    <w:semiHidden/>
    <w:rsid w:val="006761B4"/>
    <w:rPr>
      <w:rFonts w:ascii="Arial" w:eastAsia="SimSun" w:hAnsi="Arial" w:cs="Arial"/>
      <w:sz w:val="22"/>
      <w:lang w:val="en-US" w:eastAsia="zh-CN"/>
    </w:rPr>
  </w:style>
  <w:style w:type="character" w:styleId="Hyperlink">
    <w:name w:val="Hyperlink"/>
    <w:basedOn w:val="DefaultParagraphFont"/>
    <w:uiPriority w:val="99"/>
    <w:unhideWhenUsed/>
    <w:rsid w:val="006761B4"/>
    <w:rPr>
      <w:color w:val="0563C1"/>
      <w:u w:val="single"/>
    </w:rPr>
  </w:style>
  <w:style w:type="character" w:customStyle="1" w:styleId="markedcontent">
    <w:name w:val="markedcontent"/>
    <w:basedOn w:val="DefaultParagraphFont"/>
    <w:rsid w:val="006761B4"/>
  </w:style>
  <w:style w:type="character" w:customStyle="1" w:styleId="highlight">
    <w:name w:val="highlight"/>
    <w:basedOn w:val="DefaultParagraphFont"/>
    <w:rsid w:val="006761B4"/>
  </w:style>
  <w:style w:type="character" w:styleId="FollowedHyperlink">
    <w:name w:val="FollowedHyperlink"/>
    <w:basedOn w:val="DefaultParagraphFont"/>
    <w:semiHidden/>
    <w:unhideWhenUsed/>
    <w:rsid w:val="006761B4"/>
    <w:rPr>
      <w:color w:val="800080" w:themeColor="followedHyperlink"/>
      <w:u w:val="single"/>
    </w:rPr>
  </w:style>
  <w:style w:type="paragraph" w:styleId="ListParagraph">
    <w:name w:val="List Paragraph"/>
    <w:basedOn w:val="Normal"/>
    <w:uiPriority w:val="34"/>
    <w:qFormat/>
    <w:rsid w:val="006761B4"/>
    <w:pPr>
      <w:ind w:left="720"/>
      <w:contextualSpacing/>
    </w:pPr>
  </w:style>
  <w:style w:type="character" w:customStyle="1" w:styleId="UnresolvedMention1">
    <w:name w:val="Unresolved Mention1"/>
    <w:basedOn w:val="DefaultParagraphFont"/>
    <w:uiPriority w:val="99"/>
    <w:semiHidden/>
    <w:unhideWhenUsed/>
    <w:rsid w:val="000A2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publications/zh/details.jsp?id=4672&amp;plang=EN" TargetMode="External"/><Relationship Id="rId1" Type="http://schemas.openxmlformats.org/officeDocument/2006/relationships/hyperlink" Target="https://icsc.un.org/Resources/General/Publications/standardsC.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DAT2\ORGLAN\SHARED\LANC\Users\LiY\translations\2024\Annual%20Ethics%20Office%20Data%20%202023_229392_Z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Ethics_Team\NEW%20FOLDER%20STRUCTURE%20(BFP)\11%20Planning%20and%20Reporting\04%20Reporting%20and%20Statistics\2023\Annual%20Ethics%20Office%20Data%20%2020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5">
                  <a:lumMod val="20000"/>
                  <a:lumOff val="80000"/>
                </a:schemeClr>
              </a:solidFill>
              <a:ln>
                <a:noFill/>
              </a:ln>
              <a:effectLst/>
            </c:spPr>
            <c:extLst>
              <c:ext xmlns:c16="http://schemas.microsoft.com/office/drawing/2014/chart" uri="{C3380CC4-5D6E-409C-BE32-E72D297353CC}">
                <c16:uniqueId val="{00000001-8DCF-4985-8778-EA379FD06337}"/>
              </c:ext>
            </c:extLst>
          </c:dPt>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3-8DCF-4985-8778-EA379FD06337}"/>
              </c:ext>
            </c:extLst>
          </c:dPt>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8DCF-4985-8778-EA379FD06337}"/>
              </c:ext>
            </c:extLst>
          </c:dPt>
          <c:dPt>
            <c:idx val="3"/>
            <c:invertIfNegative val="0"/>
            <c:bubble3D val="0"/>
            <c:spPr>
              <a:solidFill>
                <a:schemeClr val="accent5"/>
              </a:solidFill>
              <a:ln>
                <a:noFill/>
              </a:ln>
              <a:effectLst/>
            </c:spPr>
            <c:extLst>
              <c:ext xmlns:c16="http://schemas.microsoft.com/office/drawing/2014/chart" uri="{C3380CC4-5D6E-409C-BE32-E72D297353CC}">
                <c16:uniqueId val="{00000007-8DCF-4985-8778-EA379FD0633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1'!$A$2:$A$6</c:f>
              <c:numCache>
                <c:formatCode>General</c:formatCode>
                <c:ptCount val="5"/>
                <c:pt idx="0">
                  <c:v>2019</c:v>
                </c:pt>
                <c:pt idx="1">
                  <c:v>2020</c:v>
                </c:pt>
                <c:pt idx="2">
                  <c:v>2021</c:v>
                </c:pt>
                <c:pt idx="3">
                  <c:v>2022</c:v>
                </c:pt>
                <c:pt idx="4">
                  <c:v>2023</c:v>
                </c:pt>
              </c:numCache>
            </c:numRef>
          </c:cat>
          <c:val>
            <c:numRef>
              <c:f>'Figure 1'!$B$2:$B$6</c:f>
              <c:numCache>
                <c:formatCode>General</c:formatCode>
                <c:ptCount val="5"/>
                <c:pt idx="0">
                  <c:v>55</c:v>
                </c:pt>
                <c:pt idx="1">
                  <c:v>50</c:v>
                </c:pt>
                <c:pt idx="2">
                  <c:v>53</c:v>
                </c:pt>
                <c:pt idx="3">
                  <c:v>155</c:v>
                </c:pt>
                <c:pt idx="4">
                  <c:v>168</c:v>
                </c:pt>
              </c:numCache>
            </c:numRef>
          </c:val>
          <c:extLst>
            <c:ext xmlns:c16="http://schemas.microsoft.com/office/drawing/2014/chart" uri="{C3380CC4-5D6E-409C-BE32-E72D297353CC}">
              <c16:uniqueId val="{00000008-8DCF-4985-8778-EA379FD06337}"/>
            </c:ext>
          </c:extLst>
        </c:ser>
        <c:dLbls>
          <c:dLblPos val="outEnd"/>
          <c:showLegendKey val="0"/>
          <c:showVal val="1"/>
          <c:showCatName val="0"/>
          <c:showSerName val="0"/>
          <c:showPercent val="0"/>
          <c:showBubbleSize val="0"/>
        </c:dLbls>
        <c:gapWidth val="219"/>
        <c:overlap val="-27"/>
        <c:axId val="2132297648"/>
        <c:axId val="2078074016"/>
      </c:barChart>
      <c:catAx>
        <c:axId val="213229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074016"/>
        <c:crosses val="autoZero"/>
        <c:auto val="1"/>
        <c:lblAlgn val="ctr"/>
        <c:lblOffset val="100"/>
        <c:noMultiLvlLbl val="0"/>
      </c:catAx>
      <c:valAx>
        <c:axId val="207807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29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5">
                    <a:lumMod val="50000"/>
                  </a:schemeClr>
                </a:solidFill>
                <a:latin typeface="+mn-lt"/>
                <a:ea typeface="+mn-ea"/>
                <a:cs typeface="+mn-cs"/>
              </a:defRPr>
            </a:pPr>
            <a:r>
              <a:rPr lang="zh-CN" altLang="en-US" b="1">
                <a:solidFill>
                  <a:schemeClr val="accent5">
                    <a:lumMod val="50000"/>
                  </a:schemeClr>
                </a:solidFill>
              </a:rPr>
              <a:t>总计：</a:t>
            </a:r>
            <a:r>
              <a:rPr lang="en-US" b="1" baseline="0">
                <a:solidFill>
                  <a:schemeClr val="accent5">
                    <a:lumMod val="50000"/>
                  </a:schemeClr>
                </a:solidFill>
              </a:rPr>
              <a:t>168 </a:t>
            </a:r>
            <a:endParaRPr lang="en-US" b="1">
              <a:solidFill>
                <a:schemeClr val="accent5">
                  <a:lumMod val="50000"/>
                </a:schemeClr>
              </a:solidFill>
            </a:endParaRPr>
          </a:p>
        </c:rich>
      </c:tx>
      <c:layout>
        <c:manualLayout>
          <c:xMode val="edge"/>
          <c:yMode val="edge"/>
          <c:x val="0.75573372303525377"/>
          <c:y val="5.122950819672131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accent5">
                  <a:lumMod val="50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bg2">
                  <a:lumMod val="75000"/>
                </a:schemeClr>
              </a:solidFill>
              <a:ln>
                <a:noFill/>
              </a:ln>
              <a:effectLst/>
            </c:spPr>
            <c:extLst>
              <c:ext xmlns:c16="http://schemas.microsoft.com/office/drawing/2014/chart" uri="{C3380CC4-5D6E-409C-BE32-E72D297353CC}">
                <c16:uniqueId val="{00000001-E69B-42AC-B5E5-B02CAE34EAD0}"/>
              </c:ext>
            </c:extLst>
          </c:dPt>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E69B-42AC-B5E5-B02CAE34EAD0}"/>
              </c:ext>
            </c:extLst>
          </c:dPt>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E69B-42AC-B5E5-B02CAE34EAD0}"/>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lumMod val="65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E69B-42AC-B5E5-B02CAE34EAD0}"/>
                </c:ext>
              </c:extLst>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6">
                          <a:lumMod val="40000"/>
                          <a:lumOff val="60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E69B-42AC-B5E5-B02CAE34EAD0}"/>
                </c:ext>
              </c:extLst>
            </c:dLbl>
            <c:dLbl>
              <c:idx val="3"/>
              <c:tx>
                <c:rich>
                  <a:bodyPr/>
                  <a:lstStyle/>
                  <a:p>
                    <a:fld id="{48284104-2E3C-431B-B2FD-CC5A175D7539}" type="VALUE">
                      <a:rPr lang="en-US" altLang="zh-CN">
                        <a:solidFill>
                          <a:schemeClr val="accent1"/>
                        </a:solidFill>
                      </a:rPr>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69B-42AC-B5E5-B02CAE34EAD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1">
                        <a:lumMod val="60000"/>
                        <a:lumOff val="4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3'!$A$3:$A$6</c:f>
              <c:strCache>
                <c:ptCount val="4"/>
                <c:pt idx="0">
                  <c:v>前产权组织员工</c:v>
                </c:pt>
                <c:pt idx="1">
                  <c:v>管理层</c:v>
                </c:pt>
                <c:pt idx="2">
                  <c:v>人力资源</c:v>
                </c:pt>
                <c:pt idx="3">
                  <c:v>产权组织员工</c:v>
                </c:pt>
              </c:strCache>
            </c:strRef>
          </c:cat>
          <c:val>
            <c:numRef>
              <c:f>'Figure 3'!$B$3:$B$6</c:f>
              <c:numCache>
                <c:formatCode>General</c:formatCode>
                <c:ptCount val="4"/>
                <c:pt idx="0">
                  <c:v>4</c:v>
                </c:pt>
                <c:pt idx="1">
                  <c:v>7</c:v>
                </c:pt>
                <c:pt idx="2">
                  <c:v>43</c:v>
                </c:pt>
                <c:pt idx="3">
                  <c:v>114</c:v>
                </c:pt>
              </c:numCache>
            </c:numRef>
          </c:val>
          <c:extLst>
            <c:ext xmlns:c16="http://schemas.microsoft.com/office/drawing/2014/chart" uri="{C3380CC4-5D6E-409C-BE32-E72D297353CC}">
              <c16:uniqueId val="{00000007-E69B-42AC-B5E5-B02CAE34EAD0}"/>
            </c:ext>
          </c:extLst>
        </c:ser>
        <c:dLbls>
          <c:dLblPos val="outEnd"/>
          <c:showLegendKey val="0"/>
          <c:showVal val="1"/>
          <c:showCatName val="0"/>
          <c:showSerName val="0"/>
          <c:showPercent val="0"/>
          <c:showBubbleSize val="0"/>
        </c:dLbls>
        <c:gapWidth val="182"/>
        <c:axId val="651246608"/>
        <c:axId val="660168288"/>
      </c:barChart>
      <c:catAx>
        <c:axId val="651246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168288"/>
        <c:crosses val="autoZero"/>
        <c:auto val="1"/>
        <c:lblAlgn val="ctr"/>
        <c:lblOffset val="100"/>
        <c:noMultiLvlLbl val="0"/>
      </c:catAx>
      <c:valAx>
        <c:axId val="660168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246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C228-4B9C-8038-CDE0811B46B6}"/>
              </c:ext>
            </c:extLst>
          </c:dPt>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C228-4B9C-8038-CDE0811B46B6}"/>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5-C228-4B9C-8038-CDE0811B46B6}"/>
              </c:ext>
            </c:extLst>
          </c:dPt>
          <c:dLbls>
            <c:dLbl>
              <c:idx val="4"/>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228-4B9C-8038-CDE0811B46B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8'!$A$3:$A$7</c:f>
              <c:numCache>
                <c:formatCode>General</c:formatCode>
                <c:ptCount val="5"/>
                <c:pt idx="0">
                  <c:v>2019</c:v>
                </c:pt>
                <c:pt idx="1">
                  <c:v>2020</c:v>
                </c:pt>
                <c:pt idx="2">
                  <c:v>2021</c:v>
                </c:pt>
                <c:pt idx="3">
                  <c:v>2022</c:v>
                </c:pt>
                <c:pt idx="4">
                  <c:v>2023</c:v>
                </c:pt>
              </c:numCache>
            </c:numRef>
          </c:cat>
          <c:val>
            <c:numRef>
              <c:f>'Figure 8'!$B$3:$B$7</c:f>
              <c:numCache>
                <c:formatCode>General</c:formatCode>
                <c:ptCount val="5"/>
                <c:pt idx="0">
                  <c:v>1</c:v>
                </c:pt>
                <c:pt idx="1">
                  <c:v>0</c:v>
                </c:pt>
                <c:pt idx="2">
                  <c:v>0</c:v>
                </c:pt>
                <c:pt idx="3">
                  <c:v>4</c:v>
                </c:pt>
                <c:pt idx="4">
                  <c:v>4</c:v>
                </c:pt>
              </c:numCache>
            </c:numRef>
          </c:val>
          <c:extLst>
            <c:ext xmlns:c16="http://schemas.microsoft.com/office/drawing/2014/chart" uri="{C3380CC4-5D6E-409C-BE32-E72D297353CC}">
              <c16:uniqueId val="{00000006-C228-4B9C-8038-CDE0811B46B6}"/>
            </c:ext>
          </c:extLst>
        </c:ser>
        <c:dLbls>
          <c:dLblPos val="outEnd"/>
          <c:showLegendKey val="0"/>
          <c:showVal val="1"/>
          <c:showCatName val="0"/>
          <c:showSerName val="0"/>
          <c:showPercent val="0"/>
          <c:showBubbleSize val="0"/>
        </c:dLbls>
        <c:gapWidth val="219"/>
        <c:overlap val="-27"/>
        <c:axId val="654930816"/>
        <c:axId val="656949680"/>
      </c:barChart>
      <c:catAx>
        <c:axId val="65493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56949680"/>
        <c:crosses val="autoZero"/>
        <c:auto val="1"/>
        <c:lblAlgn val="ctr"/>
        <c:lblOffset val="100"/>
        <c:noMultiLvlLbl val="0"/>
      </c:catAx>
      <c:valAx>
        <c:axId val="65694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93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E8D20-80B4-4E7D-B5BE-CB6E0648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961</Words>
  <Characters>5483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WO/CC/83/INF/2</vt:lpstr>
    </vt:vector>
  </TitlesOfParts>
  <Company>WIPO</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WO/CC/83/INF/2 Rev.</dc:title>
  <dc:subject>道德操守办公室年度报告</dc:subject>
  <dc:creator>WIPO</dc:creator>
  <cp:keywords/>
  <cp:lastModifiedBy>RUSSO Antonella</cp:lastModifiedBy>
  <cp:revision>2</cp:revision>
  <cp:lastPrinted>2023-06-09T17:24:00Z</cp:lastPrinted>
  <dcterms:created xsi:type="dcterms:W3CDTF">2024-06-11T07:50:00Z</dcterms:created>
  <dcterms:modified xsi:type="dcterms:W3CDTF">2024-06-11T07:50:00Z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2023-06-08T11:57:18Z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1ebbeca9-ab8f-402f-a961-6d224b7078cb</vt:lpwstr>
  </property>
  <property fmtid="{D5CDD505-2E9C-101B-9397-08002B2CF9AE}" pid="14" name="MSIP_Label_20773ee6-353b-4fb9-a59d-0b94c8c67bea_ContentBits">
    <vt:lpwstr>0</vt:lpwstr>
  </property>
</Properties>
</file>