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1F7FAA" w:rsidRPr="00771492" w:rsidTr="00B92D46">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1F7FAA" w:rsidRPr="00771492" w:rsidRDefault="001F7FAA" w:rsidP="00B92D46">
            <w:pPr>
              <w:widowControl w:val="0"/>
              <w:jc w:val="both"/>
              <w:rPr>
                <w:kern w:val="2"/>
                <w:sz w:val="21"/>
                <w:szCs w:val="22"/>
              </w:rPr>
            </w:pPr>
            <w:r w:rsidRPr="00771492">
              <w:rPr>
                <w:noProof/>
                <w:kern w:val="2"/>
                <w:sz w:val="21"/>
                <w:szCs w:val="22"/>
              </w:rPr>
              <w:drawing>
                <wp:anchor distT="0" distB="0" distL="114300" distR="114300" simplePos="0" relativeHeight="251659264" behindDoc="1" locked="0" layoutInCell="0" allowOverlap="1" wp14:anchorId="7FAC8836" wp14:editId="18F2739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1F7FAA" w:rsidRPr="00771492" w:rsidRDefault="001F7FAA" w:rsidP="00B92D46"/>
        </w:tc>
        <w:tc>
          <w:tcPr>
            <w:tcW w:w="425" w:type="dxa"/>
            <w:tcBorders>
              <w:top w:val="nil"/>
              <w:left w:val="nil"/>
              <w:bottom w:val="single" w:sz="4" w:space="0" w:color="auto"/>
              <w:right w:val="nil"/>
            </w:tcBorders>
            <w:tcMar>
              <w:top w:w="0" w:type="dxa"/>
              <w:left w:w="0" w:type="dxa"/>
              <w:bottom w:w="0" w:type="dxa"/>
              <w:right w:w="0" w:type="dxa"/>
            </w:tcMar>
            <w:hideMark/>
          </w:tcPr>
          <w:p w:rsidR="001F7FAA" w:rsidRPr="00771492" w:rsidRDefault="001F7FAA" w:rsidP="00B92D46">
            <w:pPr>
              <w:jc w:val="right"/>
            </w:pPr>
            <w:r w:rsidRPr="00771492">
              <w:rPr>
                <w:b/>
                <w:sz w:val="40"/>
                <w:szCs w:val="40"/>
              </w:rPr>
              <w:t>C</w:t>
            </w:r>
          </w:p>
        </w:tc>
      </w:tr>
      <w:tr w:rsidR="001F7FAA" w:rsidRPr="00771492" w:rsidTr="00B92D46">
        <w:trPr>
          <w:trHeight w:hRule="exact" w:val="340"/>
        </w:trPr>
        <w:tc>
          <w:tcPr>
            <w:tcW w:w="9360" w:type="dxa"/>
            <w:gridSpan w:val="3"/>
            <w:tcBorders>
              <w:top w:val="single" w:sz="4" w:space="0" w:color="auto"/>
            </w:tcBorders>
            <w:tcMar>
              <w:top w:w="170" w:type="dxa"/>
              <w:left w:w="0" w:type="dxa"/>
              <w:right w:w="0" w:type="dxa"/>
            </w:tcMar>
            <w:vAlign w:val="bottom"/>
          </w:tcPr>
          <w:p w:rsidR="001F7FAA" w:rsidRPr="00771492" w:rsidRDefault="001F7FAA" w:rsidP="00C60FAF">
            <w:pPr>
              <w:jc w:val="right"/>
              <w:rPr>
                <w:rFonts w:ascii="Arial Black" w:hAnsi="Arial Black"/>
                <w:caps/>
                <w:sz w:val="15"/>
              </w:rPr>
            </w:pPr>
            <w:r w:rsidRPr="00771492">
              <w:rPr>
                <w:rFonts w:ascii="Arial Black" w:hAnsi="Arial Black"/>
                <w:caps/>
                <w:sz w:val="15"/>
              </w:rPr>
              <w:t>WO/CC/7</w:t>
            </w:r>
            <w:r w:rsidRPr="00771492">
              <w:rPr>
                <w:rFonts w:ascii="Arial Black" w:hAnsi="Arial Black" w:hint="eastAsia"/>
                <w:caps/>
                <w:sz w:val="15"/>
              </w:rPr>
              <w:t>4</w:t>
            </w:r>
            <w:r w:rsidRPr="00771492">
              <w:rPr>
                <w:rFonts w:ascii="Arial Black" w:hAnsi="Arial Black"/>
                <w:caps/>
                <w:sz w:val="15"/>
              </w:rPr>
              <w:t>/</w:t>
            </w:r>
            <w:bookmarkStart w:id="0" w:name="Code"/>
            <w:bookmarkEnd w:id="0"/>
            <w:r w:rsidR="00C60FAF">
              <w:rPr>
                <w:rFonts w:ascii="Arial Black" w:hAnsi="Arial Black" w:hint="eastAsia"/>
                <w:caps/>
                <w:sz w:val="15"/>
              </w:rPr>
              <w:t>8</w:t>
            </w:r>
          </w:p>
        </w:tc>
      </w:tr>
      <w:tr w:rsidR="001F7FAA" w:rsidRPr="00771492" w:rsidTr="00B92D46">
        <w:trPr>
          <w:trHeight w:hRule="exact" w:val="170"/>
        </w:trPr>
        <w:tc>
          <w:tcPr>
            <w:tcW w:w="9360" w:type="dxa"/>
            <w:gridSpan w:val="3"/>
            <w:noWrap/>
            <w:tcMar>
              <w:left w:w="0" w:type="dxa"/>
              <w:right w:w="0" w:type="dxa"/>
            </w:tcMar>
            <w:vAlign w:val="bottom"/>
          </w:tcPr>
          <w:p w:rsidR="001F7FAA" w:rsidRPr="00771492" w:rsidRDefault="001F7FAA" w:rsidP="00B92D46">
            <w:pPr>
              <w:jc w:val="right"/>
              <w:rPr>
                <w:rFonts w:ascii="SimHei"/>
                <w:b/>
                <w:caps/>
                <w:sz w:val="15"/>
                <w:szCs w:val="15"/>
              </w:rPr>
            </w:pPr>
            <w:r w:rsidRPr="00771492">
              <w:rPr>
                <w:rFonts w:ascii="SimHei" w:eastAsia="SimHei" w:hint="eastAsia"/>
                <w:b/>
                <w:sz w:val="15"/>
                <w:szCs w:val="15"/>
              </w:rPr>
              <w:t>原</w:t>
            </w:r>
            <w:r w:rsidRPr="00771492">
              <w:rPr>
                <w:rFonts w:ascii="SimHei" w:eastAsia="SimHei"/>
                <w:b/>
                <w:sz w:val="15"/>
                <w:szCs w:val="15"/>
                <w:lang w:val="pt-BR"/>
              </w:rPr>
              <w:t xml:space="preserve"> </w:t>
            </w:r>
            <w:r w:rsidRPr="00771492">
              <w:rPr>
                <w:rFonts w:ascii="SimHei" w:eastAsia="SimHei" w:hint="eastAsia"/>
                <w:b/>
                <w:sz w:val="15"/>
                <w:szCs w:val="15"/>
              </w:rPr>
              <w:t>文</w:t>
            </w:r>
            <w:r w:rsidRPr="00771492">
              <w:rPr>
                <w:rFonts w:ascii="SimHei" w:eastAsia="SimHei" w:hint="eastAsia"/>
                <w:b/>
                <w:sz w:val="15"/>
                <w:szCs w:val="15"/>
                <w:lang w:val="pt-BR"/>
              </w:rPr>
              <w:t>：</w:t>
            </w:r>
            <w:bookmarkStart w:id="1" w:name="Original"/>
            <w:bookmarkEnd w:id="1"/>
            <w:r w:rsidRPr="00771492">
              <w:rPr>
                <w:rFonts w:ascii="SimHei" w:eastAsia="SimHei" w:hint="eastAsia"/>
                <w:b/>
                <w:sz w:val="15"/>
                <w:szCs w:val="15"/>
              </w:rPr>
              <w:t>英文</w:t>
            </w:r>
          </w:p>
        </w:tc>
      </w:tr>
      <w:tr w:rsidR="001F7FAA" w:rsidRPr="00771492" w:rsidTr="00B92D46">
        <w:trPr>
          <w:trHeight w:hRule="exact" w:val="198"/>
        </w:trPr>
        <w:tc>
          <w:tcPr>
            <w:tcW w:w="9360" w:type="dxa"/>
            <w:gridSpan w:val="3"/>
            <w:tcMar>
              <w:left w:w="0" w:type="dxa"/>
              <w:right w:w="0" w:type="dxa"/>
            </w:tcMar>
            <w:vAlign w:val="bottom"/>
          </w:tcPr>
          <w:p w:rsidR="001F7FAA" w:rsidRPr="00771492" w:rsidRDefault="001F7FAA" w:rsidP="00C60FAF">
            <w:pPr>
              <w:jc w:val="right"/>
              <w:rPr>
                <w:rFonts w:eastAsia="SimHei"/>
                <w:b/>
                <w:caps/>
                <w:sz w:val="15"/>
                <w:szCs w:val="15"/>
              </w:rPr>
            </w:pPr>
            <w:r w:rsidRPr="00771492">
              <w:rPr>
                <w:rFonts w:ascii="SimHei" w:eastAsia="SimHei" w:hint="eastAsia"/>
                <w:b/>
                <w:sz w:val="15"/>
                <w:szCs w:val="15"/>
              </w:rPr>
              <w:t>日</w:t>
            </w:r>
            <w:r w:rsidRPr="00771492">
              <w:rPr>
                <w:rFonts w:ascii="SimHei" w:eastAsia="SimHei" w:hint="eastAsia"/>
                <w:b/>
                <w:sz w:val="15"/>
                <w:szCs w:val="15"/>
                <w:lang w:val="pt-BR"/>
              </w:rPr>
              <w:t xml:space="preserve"> </w:t>
            </w:r>
            <w:r w:rsidRPr="00771492">
              <w:rPr>
                <w:rFonts w:ascii="SimHei" w:eastAsia="SimHei" w:hint="eastAsia"/>
                <w:b/>
                <w:sz w:val="15"/>
                <w:szCs w:val="15"/>
              </w:rPr>
              <w:t>期</w:t>
            </w:r>
            <w:r w:rsidRPr="00771492">
              <w:rPr>
                <w:rFonts w:ascii="SimHei" w:eastAsia="SimHei" w:hint="eastAsia"/>
                <w:b/>
                <w:sz w:val="15"/>
                <w:szCs w:val="15"/>
                <w:lang w:val="pt-BR"/>
              </w:rPr>
              <w:t>：</w:t>
            </w:r>
            <w:bookmarkStart w:id="2" w:name="Date"/>
            <w:bookmarkEnd w:id="2"/>
            <w:r w:rsidRPr="00771492">
              <w:rPr>
                <w:rFonts w:ascii="Arial Black" w:eastAsia="SimHei" w:hAnsi="Arial Black"/>
                <w:sz w:val="15"/>
                <w:szCs w:val="15"/>
                <w:lang w:val="pt-BR"/>
              </w:rPr>
              <w:t>201</w:t>
            </w:r>
            <w:r w:rsidRPr="00771492">
              <w:rPr>
                <w:rFonts w:ascii="Arial Black" w:eastAsia="SimHei" w:hAnsi="Arial Black" w:hint="eastAsia"/>
                <w:sz w:val="15"/>
                <w:szCs w:val="15"/>
                <w:lang w:val="pt-BR"/>
              </w:rPr>
              <w:t>7</w:t>
            </w:r>
            <w:r w:rsidRPr="00771492">
              <w:rPr>
                <w:rFonts w:ascii="SimHei" w:eastAsia="SimHei" w:hint="eastAsia"/>
                <w:b/>
                <w:sz w:val="15"/>
                <w:szCs w:val="15"/>
              </w:rPr>
              <w:t>年</w:t>
            </w:r>
            <w:r>
              <w:rPr>
                <w:rFonts w:ascii="Arial Black" w:eastAsia="SimHei" w:hAnsi="Arial Black" w:hint="eastAsia"/>
                <w:sz w:val="15"/>
                <w:szCs w:val="15"/>
                <w:lang w:val="pt-BR"/>
              </w:rPr>
              <w:t>1</w:t>
            </w:r>
            <w:r w:rsidR="00C60FAF">
              <w:rPr>
                <w:rFonts w:ascii="Arial Black" w:eastAsia="SimHei" w:hAnsi="Arial Black" w:hint="eastAsia"/>
                <w:sz w:val="15"/>
                <w:szCs w:val="15"/>
                <w:lang w:val="pt-BR"/>
              </w:rPr>
              <w:t>2</w:t>
            </w:r>
            <w:r w:rsidRPr="00771492">
              <w:rPr>
                <w:rFonts w:ascii="SimHei" w:eastAsia="SimHei" w:hint="eastAsia"/>
                <w:b/>
                <w:sz w:val="15"/>
                <w:szCs w:val="15"/>
              </w:rPr>
              <w:t>月</w:t>
            </w:r>
            <w:r w:rsidR="00C60FAF">
              <w:rPr>
                <w:rFonts w:ascii="Arial Black" w:eastAsia="SimHei" w:hAnsi="Arial Black" w:hint="eastAsia"/>
                <w:sz w:val="15"/>
                <w:szCs w:val="15"/>
                <w:lang w:val="pt-BR"/>
              </w:rPr>
              <w:t>14</w:t>
            </w:r>
            <w:r w:rsidRPr="00771492">
              <w:rPr>
                <w:rFonts w:ascii="SimHei" w:eastAsia="SimHei" w:hint="eastAsia"/>
                <w:b/>
                <w:sz w:val="15"/>
                <w:szCs w:val="15"/>
              </w:rPr>
              <w:t>日</w:t>
            </w:r>
            <w:r w:rsidRPr="00771492">
              <w:rPr>
                <w:rFonts w:eastAsia="SimHei" w:hint="eastAsia"/>
                <w:b/>
                <w:caps/>
                <w:sz w:val="15"/>
                <w:szCs w:val="15"/>
              </w:rPr>
              <w:t xml:space="preserve">  </w:t>
            </w:r>
          </w:p>
        </w:tc>
      </w:tr>
    </w:tbl>
    <w:p w:rsidR="001F7FAA" w:rsidRPr="00771492" w:rsidRDefault="001F7FAA" w:rsidP="001F7FAA"/>
    <w:p w:rsidR="001F7FAA" w:rsidRPr="00771492" w:rsidRDefault="001F7FAA" w:rsidP="001F7FAA"/>
    <w:p w:rsidR="001F7FAA" w:rsidRPr="00771492" w:rsidRDefault="001F7FAA" w:rsidP="001F7FAA"/>
    <w:p w:rsidR="001F7FAA" w:rsidRPr="00771492" w:rsidRDefault="001F7FAA" w:rsidP="001F7FAA"/>
    <w:p w:rsidR="001F7FAA" w:rsidRPr="00771492" w:rsidRDefault="001F7FAA" w:rsidP="001F7FAA"/>
    <w:p w:rsidR="001F7FAA" w:rsidRPr="00771492" w:rsidRDefault="001F7FAA" w:rsidP="001F7FAA">
      <w:pPr>
        <w:rPr>
          <w:rFonts w:ascii="SimHei" w:eastAsia="SimHei"/>
          <w:sz w:val="28"/>
          <w:szCs w:val="28"/>
        </w:rPr>
      </w:pPr>
      <w:r w:rsidRPr="00771492">
        <w:rPr>
          <w:rFonts w:ascii="SimHei" w:eastAsia="SimHei" w:hAnsi="SimHei" w:cs="Times New Roman" w:hint="eastAsia"/>
          <w:sz w:val="28"/>
          <w:szCs w:val="22"/>
        </w:rPr>
        <w:t>世界知识产权组织协调委员会</w:t>
      </w:r>
    </w:p>
    <w:p w:rsidR="001F7FAA" w:rsidRPr="00771492" w:rsidRDefault="001F7FAA" w:rsidP="001F7FAA"/>
    <w:p w:rsidR="001F7FAA" w:rsidRPr="00771492" w:rsidRDefault="001F7FAA" w:rsidP="001F7FAA"/>
    <w:p w:rsidR="001F7FAA" w:rsidRPr="00771492" w:rsidRDefault="001F7FAA" w:rsidP="001F7FAA">
      <w:pPr>
        <w:rPr>
          <w:rFonts w:ascii="KaiTi" w:eastAsia="KaiTi" w:hAnsi="KaiTi"/>
          <w:b/>
          <w:sz w:val="24"/>
          <w:szCs w:val="24"/>
        </w:rPr>
      </w:pPr>
      <w:r w:rsidRPr="00771492">
        <w:rPr>
          <w:rFonts w:ascii="KaiTi" w:eastAsia="KaiTi" w:hAnsi="KaiTi" w:cs="Times New Roman" w:hint="eastAsia"/>
          <w:b/>
          <w:sz w:val="24"/>
          <w:szCs w:val="22"/>
        </w:rPr>
        <w:t>第七十四届会议（第</w:t>
      </w:r>
      <w:r w:rsidRPr="00771492">
        <w:rPr>
          <w:rFonts w:ascii="KaiTi" w:eastAsia="KaiTi" w:hAnsi="KaiTi" w:cs="Times New Roman" w:hint="eastAsia"/>
          <w:sz w:val="24"/>
          <w:szCs w:val="22"/>
        </w:rPr>
        <w:t>48</w:t>
      </w:r>
      <w:r w:rsidRPr="00771492">
        <w:rPr>
          <w:rFonts w:ascii="KaiTi" w:eastAsia="KaiTi" w:hAnsi="KaiTi" w:cs="Times New Roman" w:hint="eastAsia"/>
          <w:b/>
          <w:sz w:val="24"/>
          <w:szCs w:val="22"/>
        </w:rPr>
        <w:t>次例会）</w:t>
      </w:r>
    </w:p>
    <w:p w:rsidR="001F7FAA" w:rsidRPr="00771492" w:rsidRDefault="001F7FAA" w:rsidP="001F7FAA">
      <w:pPr>
        <w:rPr>
          <w:rFonts w:ascii="KaiTi" w:eastAsia="KaiTi" w:hAnsi="KaiTi" w:cs="Times New Roman"/>
          <w:b/>
          <w:sz w:val="24"/>
          <w:szCs w:val="22"/>
        </w:rPr>
      </w:pPr>
      <w:r w:rsidRPr="00771492">
        <w:rPr>
          <w:rFonts w:ascii="KaiTi" w:eastAsia="KaiTi" w:hAnsi="KaiTi" w:cs="Times New Roman" w:hint="eastAsia"/>
          <w:sz w:val="24"/>
          <w:szCs w:val="22"/>
        </w:rPr>
        <w:t>2017</w:t>
      </w:r>
      <w:r w:rsidRPr="00771492">
        <w:rPr>
          <w:rFonts w:ascii="KaiTi" w:eastAsia="KaiTi" w:hAnsi="KaiTi" w:cs="Times New Roman" w:hint="eastAsia"/>
          <w:b/>
          <w:sz w:val="24"/>
          <w:szCs w:val="22"/>
        </w:rPr>
        <w:t>年</w:t>
      </w:r>
      <w:r w:rsidRPr="00771492">
        <w:rPr>
          <w:rFonts w:ascii="KaiTi" w:eastAsia="KaiTi" w:hAnsi="KaiTi" w:cs="Times New Roman" w:hint="eastAsia"/>
          <w:sz w:val="24"/>
          <w:szCs w:val="22"/>
        </w:rPr>
        <w:t>10</w:t>
      </w:r>
      <w:r w:rsidRPr="00771492">
        <w:rPr>
          <w:rFonts w:ascii="KaiTi" w:eastAsia="KaiTi" w:hAnsi="KaiTi" w:cs="Times New Roman" w:hint="eastAsia"/>
          <w:b/>
          <w:sz w:val="24"/>
          <w:szCs w:val="22"/>
        </w:rPr>
        <w:t>月</w:t>
      </w:r>
      <w:r w:rsidRPr="00771492">
        <w:rPr>
          <w:rFonts w:ascii="KaiTi" w:eastAsia="KaiTi" w:hAnsi="KaiTi" w:cs="Times New Roman" w:hint="eastAsia"/>
          <w:sz w:val="24"/>
          <w:szCs w:val="22"/>
        </w:rPr>
        <w:t>2</w:t>
      </w:r>
      <w:r w:rsidRPr="00771492">
        <w:rPr>
          <w:rFonts w:ascii="KaiTi" w:eastAsia="KaiTi" w:hAnsi="KaiTi" w:cs="Times New Roman" w:hint="eastAsia"/>
          <w:b/>
          <w:sz w:val="24"/>
          <w:szCs w:val="22"/>
        </w:rPr>
        <w:t>日至</w:t>
      </w:r>
      <w:r w:rsidRPr="00771492">
        <w:rPr>
          <w:rFonts w:ascii="KaiTi" w:eastAsia="KaiTi" w:hAnsi="KaiTi" w:cs="Times New Roman" w:hint="eastAsia"/>
          <w:sz w:val="24"/>
          <w:szCs w:val="22"/>
        </w:rPr>
        <w:t>11</w:t>
      </w:r>
      <w:r w:rsidRPr="00771492">
        <w:rPr>
          <w:rFonts w:ascii="KaiTi" w:eastAsia="KaiTi" w:hAnsi="KaiTi" w:cs="Times New Roman" w:hint="eastAsia"/>
          <w:b/>
          <w:sz w:val="24"/>
          <w:szCs w:val="22"/>
        </w:rPr>
        <w:t>日，日内瓦</w:t>
      </w:r>
    </w:p>
    <w:p w:rsidR="001F7FAA" w:rsidRPr="00771492" w:rsidRDefault="001F7FAA" w:rsidP="001F7FAA"/>
    <w:p w:rsidR="001F7FAA" w:rsidRPr="00771492" w:rsidRDefault="001F7FAA" w:rsidP="001F7FAA"/>
    <w:p w:rsidR="001F7FAA" w:rsidRPr="00771492" w:rsidRDefault="001F7FAA" w:rsidP="001F7FAA"/>
    <w:p w:rsidR="001F7FAA" w:rsidRPr="00771492" w:rsidRDefault="001F7FAA" w:rsidP="001F7FAA">
      <w:pPr>
        <w:rPr>
          <w:rFonts w:ascii="KaiTi" w:eastAsia="KaiTi" w:hAnsi="KaiTi" w:cs="Times New Roman"/>
          <w:sz w:val="24"/>
          <w:szCs w:val="22"/>
        </w:rPr>
      </w:pPr>
      <w:bookmarkStart w:id="3" w:name="TitleOfDoc"/>
      <w:bookmarkEnd w:id="3"/>
      <w:r>
        <w:rPr>
          <w:rFonts w:ascii="KaiTi" w:eastAsia="KaiTi" w:hint="eastAsia"/>
          <w:bCs/>
          <w:color w:val="000000"/>
          <w:sz w:val="24"/>
          <w:szCs w:val="24"/>
        </w:rPr>
        <w:t>报</w:t>
      </w:r>
      <w:r w:rsidR="00F902F9">
        <w:rPr>
          <w:rFonts w:ascii="KaiTi" w:eastAsia="KaiTi" w:hint="eastAsia"/>
          <w:bCs/>
          <w:color w:val="000000"/>
          <w:sz w:val="24"/>
          <w:szCs w:val="24"/>
        </w:rPr>
        <w:t xml:space="preserve">　</w:t>
      </w:r>
      <w:r>
        <w:rPr>
          <w:rFonts w:ascii="KaiTi" w:eastAsia="KaiTi" w:hint="eastAsia"/>
          <w:bCs/>
          <w:color w:val="000000"/>
          <w:sz w:val="24"/>
          <w:szCs w:val="24"/>
        </w:rPr>
        <w:t>告</w:t>
      </w:r>
    </w:p>
    <w:p w:rsidR="001F7FAA" w:rsidRPr="00771492" w:rsidRDefault="001F7FAA" w:rsidP="001F7FAA">
      <w:pPr>
        <w:rPr>
          <w:rFonts w:cs="Times New Roman"/>
          <w:szCs w:val="22"/>
        </w:rPr>
      </w:pPr>
    </w:p>
    <w:p w:rsidR="001F7FAA" w:rsidRPr="00771492" w:rsidRDefault="00F902F9" w:rsidP="001F7FAA">
      <w:pPr>
        <w:rPr>
          <w:rFonts w:ascii="KaiTi"/>
          <w:sz w:val="21"/>
          <w:szCs w:val="21"/>
        </w:rPr>
      </w:pPr>
      <w:bookmarkStart w:id="4" w:name="Prepared"/>
      <w:bookmarkEnd w:id="4"/>
      <w:r>
        <w:rPr>
          <w:rFonts w:ascii="KaiTi" w:eastAsia="KaiTi" w:hAnsi="STKaiti" w:hint="eastAsia"/>
          <w:sz w:val="21"/>
          <w:szCs w:val="21"/>
        </w:rPr>
        <w:t>经产权组织协调委员会通过</w:t>
      </w:r>
    </w:p>
    <w:p w:rsidR="001F7FAA" w:rsidRPr="007874E1" w:rsidRDefault="001F7FAA" w:rsidP="001F7FAA"/>
    <w:p w:rsidR="001F7FAA" w:rsidRPr="00771492" w:rsidRDefault="001F7FAA" w:rsidP="001F7FAA"/>
    <w:p w:rsidR="001F7FAA" w:rsidRPr="00771492" w:rsidRDefault="001F7FAA" w:rsidP="001F7FAA"/>
    <w:p w:rsidR="001F7FAA" w:rsidRPr="007874E1" w:rsidRDefault="001F7FAA" w:rsidP="001F7FAA"/>
    <w:p w:rsidR="00086F93" w:rsidRPr="00086F93" w:rsidRDefault="00B51606" w:rsidP="00837367">
      <w:pPr>
        <w:pStyle w:val="ae"/>
        <w:numPr>
          <w:ilvl w:val="0"/>
          <w:numId w:val="9"/>
        </w:numPr>
        <w:overflowPunct w:val="0"/>
        <w:spacing w:afterLines="50" w:after="120" w:line="340" w:lineRule="atLeast"/>
        <w:ind w:left="0" w:firstLine="0"/>
        <w:contextualSpacing w:val="0"/>
        <w:jc w:val="both"/>
        <w:rPr>
          <w:rFonts w:ascii="SimSun" w:hAnsi="SimSun"/>
          <w:sz w:val="21"/>
        </w:rPr>
      </w:pPr>
      <w:r>
        <w:rPr>
          <w:rFonts w:ascii="SimSun" w:hAnsi="SimSun" w:hint="eastAsia"/>
          <w:sz w:val="21"/>
        </w:rPr>
        <w:t>产权组织</w:t>
      </w:r>
      <w:r w:rsidR="00086F93" w:rsidRPr="00086F93">
        <w:rPr>
          <w:rFonts w:ascii="SimSun" w:hAnsi="SimSun" w:hint="eastAsia"/>
          <w:sz w:val="21"/>
        </w:rPr>
        <w:t>协调委员会涉及统一编排议程</w:t>
      </w:r>
      <w:r w:rsidR="00837367">
        <w:rPr>
          <w:rFonts w:ascii="SimSun" w:hAnsi="SimSun" w:hint="eastAsia"/>
          <w:sz w:val="21"/>
        </w:rPr>
        <w:t>（</w:t>
      </w:r>
      <w:r w:rsidR="00086F93" w:rsidRPr="00086F93">
        <w:rPr>
          <w:rFonts w:ascii="SimSun" w:hAnsi="SimSun" w:hint="eastAsia"/>
          <w:sz w:val="21"/>
        </w:rPr>
        <w:t>文件A/5</w:t>
      </w:r>
      <w:r w:rsidR="001F7FAA">
        <w:rPr>
          <w:rFonts w:ascii="SimSun" w:hAnsi="SimSun" w:hint="eastAsia"/>
          <w:sz w:val="21"/>
        </w:rPr>
        <w:t>7</w:t>
      </w:r>
      <w:r w:rsidR="00086F93" w:rsidRPr="00086F93">
        <w:rPr>
          <w:rFonts w:ascii="SimSun" w:hAnsi="SimSun" w:hint="eastAsia"/>
          <w:sz w:val="21"/>
        </w:rPr>
        <w:t>/1</w:t>
      </w:r>
      <w:r w:rsidR="00837367">
        <w:rPr>
          <w:rFonts w:ascii="SimSun" w:hAnsi="SimSun" w:hint="eastAsia"/>
          <w:sz w:val="21"/>
        </w:rPr>
        <w:t>）</w:t>
      </w:r>
      <w:r w:rsidR="00086F93" w:rsidRPr="00086F93">
        <w:rPr>
          <w:rFonts w:ascii="SimSun" w:hAnsi="SimSun" w:hint="eastAsia"/>
          <w:sz w:val="21"/>
        </w:rPr>
        <w:t>的下列项目：第1、2、3、4、5、</w:t>
      </w:r>
      <w:r w:rsidR="00086F93">
        <w:rPr>
          <w:rFonts w:ascii="SimSun" w:hAnsi="SimSun" w:hint="eastAsia"/>
          <w:sz w:val="21"/>
        </w:rPr>
        <w:t>6、</w:t>
      </w:r>
      <w:r w:rsidR="00086F93" w:rsidRPr="00086F93">
        <w:rPr>
          <w:rFonts w:ascii="SimSun" w:hAnsi="SimSun" w:hint="eastAsia"/>
          <w:sz w:val="21"/>
        </w:rPr>
        <w:t>7、10、</w:t>
      </w:r>
      <w:r w:rsidR="001F7FAA">
        <w:rPr>
          <w:rFonts w:ascii="SimSun" w:hAnsi="SimSun" w:hint="eastAsia"/>
          <w:sz w:val="21"/>
        </w:rPr>
        <w:t>12</w:t>
      </w:r>
      <w:r w:rsidR="00086F93" w:rsidRPr="00086F93">
        <w:rPr>
          <w:rFonts w:ascii="SimSun" w:hAnsi="SimSun" w:hint="eastAsia"/>
          <w:sz w:val="21"/>
        </w:rPr>
        <w:t>、2</w:t>
      </w:r>
      <w:r w:rsidR="00086F93">
        <w:rPr>
          <w:rFonts w:ascii="SimSun" w:hAnsi="SimSun" w:hint="eastAsia"/>
          <w:sz w:val="21"/>
        </w:rPr>
        <w:t>8</w:t>
      </w:r>
      <w:r w:rsidR="00086F93" w:rsidRPr="00086F93">
        <w:rPr>
          <w:rFonts w:ascii="SimSun" w:hAnsi="SimSun" w:hint="eastAsia"/>
          <w:sz w:val="21"/>
        </w:rPr>
        <w:t>、</w:t>
      </w:r>
      <w:r w:rsidR="001F7FAA">
        <w:rPr>
          <w:rFonts w:ascii="SimSun" w:hAnsi="SimSun" w:hint="eastAsia"/>
          <w:sz w:val="21"/>
        </w:rPr>
        <w:t>29、</w:t>
      </w:r>
      <w:r w:rsidR="00086F93">
        <w:rPr>
          <w:rFonts w:ascii="SimSun" w:hAnsi="SimSun" w:hint="eastAsia"/>
          <w:sz w:val="21"/>
        </w:rPr>
        <w:t>30</w:t>
      </w:r>
      <w:r w:rsidR="00086F93" w:rsidRPr="00086F93">
        <w:rPr>
          <w:rFonts w:ascii="SimSun" w:hAnsi="SimSun" w:hint="eastAsia"/>
          <w:sz w:val="21"/>
        </w:rPr>
        <w:t>和</w:t>
      </w:r>
      <w:r w:rsidR="00086F93">
        <w:rPr>
          <w:rFonts w:ascii="SimSun" w:hAnsi="SimSun" w:hint="eastAsia"/>
          <w:sz w:val="21"/>
        </w:rPr>
        <w:t>31</w:t>
      </w:r>
      <w:r w:rsidR="00086F93" w:rsidRPr="00086F93">
        <w:rPr>
          <w:rFonts w:ascii="SimSun" w:hAnsi="SimSun" w:hint="eastAsia"/>
          <w:sz w:val="21"/>
        </w:rPr>
        <w:t>项。</w:t>
      </w:r>
    </w:p>
    <w:p w:rsidR="00086F93" w:rsidRPr="00086F93" w:rsidRDefault="00086F93" w:rsidP="00837367">
      <w:pPr>
        <w:pStyle w:val="ae"/>
        <w:numPr>
          <w:ilvl w:val="0"/>
          <w:numId w:val="9"/>
        </w:numPr>
        <w:overflowPunct w:val="0"/>
        <w:spacing w:afterLines="50" w:after="120" w:line="340" w:lineRule="atLeast"/>
        <w:ind w:left="0" w:firstLine="0"/>
        <w:contextualSpacing w:val="0"/>
        <w:jc w:val="both"/>
        <w:rPr>
          <w:rFonts w:ascii="SimSun" w:hAnsi="SimSun"/>
          <w:sz w:val="21"/>
        </w:rPr>
      </w:pPr>
      <w:r w:rsidRPr="00086F93">
        <w:rPr>
          <w:rFonts w:ascii="SimSun" w:hAnsi="SimSun" w:hint="eastAsia"/>
          <w:sz w:val="21"/>
        </w:rPr>
        <w:t>除第</w:t>
      </w:r>
      <w:r>
        <w:rPr>
          <w:rFonts w:ascii="SimSun" w:hAnsi="SimSun" w:hint="eastAsia"/>
          <w:sz w:val="21"/>
        </w:rPr>
        <w:t>7</w:t>
      </w:r>
      <w:r w:rsidRPr="00086F93">
        <w:rPr>
          <w:rFonts w:ascii="SimSun" w:hAnsi="SimSun" w:hint="eastAsia"/>
          <w:sz w:val="21"/>
        </w:rPr>
        <w:t>、</w:t>
      </w:r>
      <w:r w:rsidR="001F7FAA">
        <w:rPr>
          <w:rFonts w:ascii="SimSun" w:hAnsi="SimSun" w:hint="eastAsia"/>
          <w:sz w:val="21"/>
        </w:rPr>
        <w:t>28</w:t>
      </w:r>
      <w:r w:rsidRPr="00086F93">
        <w:rPr>
          <w:rFonts w:ascii="SimSun" w:hAnsi="SimSun" w:hint="eastAsia"/>
          <w:sz w:val="21"/>
        </w:rPr>
        <w:t>和</w:t>
      </w:r>
      <w:r>
        <w:rPr>
          <w:rFonts w:ascii="SimSun" w:hAnsi="SimSun" w:hint="eastAsia"/>
          <w:sz w:val="21"/>
        </w:rPr>
        <w:t>2</w:t>
      </w:r>
      <w:r w:rsidR="001F7FAA">
        <w:rPr>
          <w:rFonts w:ascii="SimSun" w:hAnsi="SimSun" w:hint="eastAsia"/>
          <w:sz w:val="21"/>
        </w:rPr>
        <w:t>9</w:t>
      </w:r>
      <w:r w:rsidRPr="00086F93">
        <w:rPr>
          <w:rFonts w:ascii="SimSun" w:hAnsi="SimSun" w:hint="eastAsia"/>
          <w:sz w:val="21"/>
        </w:rPr>
        <w:t>项外，关于上述各项的报告均载于总报告</w:t>
      </w:r>
      <w:r w:rsidR="00837367">
        <w:rPr>
          <w:rFonts w:ascii="SimSun" w:hAnsi="SimSun" w:hint="eastAsia"/>
          <w:sz w:val="21"/>
        </w:rPr>
        <w:t>（</w:t>
      </w:r>
      <w:r w:rsidRPr="00086F93">
        <w:rPr>
          <w:rFonts w:ascii="SimSun" w:hAnsi="SimSun" w:hint="eastAsia"/>
          <w:sz w:val="21"/>
        </w:rPr>
        <w:t>文件A/5</w:t>
      </w:r>
      <w:r w:rsidR="001F7FAA">
        <w:rPr>
          <w:rFonts w:ascii="SimSun" w:hAnsi="SimSun" w:hint="eastAsia"/>
          <w:sz w:val="21"/>
        </w:rPr>
        <w:t>7</w:t>
      </w:r>
      <w:r w:rsidRPr="00086F93">
        <w:rPr>
          <w:rFonts w:ascii="SimSun" w:hAnsi="SimSun" w:hint="eastAsia"/>
          <w:sz w:val="21"/>
        </w:rPr>
        <w:t>/1</w:t>
      </w:r>
      <w:r w:rsidR="001F7FAA">
        <w:rPr>
          <w:rFonts w:ascii="SimSun" w:hAnsi="SimSun" w:hint="eastAsia"/>
          <w:sz w:val="21"/>
        </w:rPr>
        <w:t>2</w:t>
      </w:r>
      <w:r w:rsidR="00837367">
        <w:rPr>
          <w:rFonts w:ascii="SimSun" w:hAnsi="SimSun" w:hint="eastAsia"/>
          <w:sz w:val="21"/>
        </w:rPr>
        <w:t>）</w:t>
      </w:r>
      <w:r w:rsidRPr="00086F93">
        <w:rPr>
          <w:rFonts w:ascii="SimSun" w:hAnsi="SimSun" w:hint="eastAsia"/>
          <w:sz w:val="21"/>
        </w:rPr>
        <w:t>。</w:t>
      </w:r>
    </w:p>
    <w:p w:rsidR="00086F93" w:rsidRPr="00086F93" w:rsidRDefault="00086F93" w:rsidP="00837367">
      <w:pPr>
        <w:pStyle w:val="ae"/>
        <w:numPr>
          <w:ilvl w:val="0"/>
          <w:numId w:val="9"/>
        </w:numPr>
        <w:overflowPunct w:val="0"/>
        <w:spacing w:afterLines="50" w:after="120" w:line="340" w:lineRule="atLeast"/>
        <w:ind w:left="0" w:firstLine="0"/>
        <w:contextualSpacing w:val="0"/>
        <w:jc w:val="both"/>
        <w:rPr>
          <w:rFonts w:ascii="SimSun" w:hAnsi="SimSun"/>
          <w:sz w:val="21"/>
        </w:rPr>
      </w:pPr>
      <w:r w:rsidRPr="00086F93">
        <w:rPr>
          <w:rFonts w:ascii="SimSun" w:hAnsi="SimSun" w:hint="eastAsia"/>
          <w:sz w:val="21"/>
        </w:rPr>
        <w:t>关于第</w:t>
      </w:r>
      <w:r>
        <w:rPr>
          <w:rFonts w:ascii="SimSun" w:hAnsi="SimSun" w:hint="eastAsia"/>
          <w:sz w:val="21"/>
        </w:rPr>
        <w:t>7</w:t>
      </w:r>
      <w:r w:rsidRPr="00086F93">
        <w:rPr>
          <w:rFonts w:ascii="SimSun" w:hAnsi="SimSun" w:hint="eastAsia"/>
          <w:sz w:val="21"/>
        </w:rPr>
        <w:t>、</w:t>
      </w:r>
      <w:r w:rsidR="001F7FAA">
        <w:rPr>
          <w:rFonts w:ascii="SimSun" w:hAnsi="SimSun" w:hint="eastAsia"/>
          <w:sz w:val="21"/>
        </w:rPr>
        <w:t>28</w:t>
      </w:r>
      <w:r w:rsidRPr="00086F93">
        <w:rPr>
          <w:rFonts w:ascii="SimSun" w:hAnsi="SimSun" w:hint="eastAsia"/>
          <w:sz w:val="21"/>
        </w:rPr>
        <w:t>和</w:t>
      </w:r>
      <w:r>
        <w:rPr>
          <w:rFonts w:ascii="SimSun" w:hAnsi="SimSun" w:hint="eastAsia"/>
          <w:sz w:val="21"/>
        </w:rPr>
        <w:t>2</w:t>
      </w:r>
      <w:r w:rsidR="001F7FAA">
        <w:rPr>
          <w:rFonts w:ascii="SimSun" w:hAnsi="SimSun" w:hint="eastAsia"/>
          <w:sz w:val="21"/>
        </w:rPr>
        <w:t>9</w:t>
      </w:r>
      <w:r w:rsidRPr="00086F93">
        <w:rPr>
          <w:rFonts w:ascii="SimSun" w:hAnsi="SimSun" w:hint="eastAsia"/>
          <w:sz w:val="21"/>
        </w:rPr>
        <w:t>项的报告载于本文件。</w:t>
      </w:r>
    </w:p>
    <w:p w:rsidR="00502619" w:rsidRPr="00B51606" w:rsidRDefault="00B51606" w:rsidP="00B51606">
      <w:pPr>
        <w:pStyle w:val="ae"/>
        <w:numPr>
          <w:ilvl w:val="0"/>
          <w:numId w:val="9"/>
        </w:numPr>
        <w:overflowPunct w:val="0"/>
        <w:spacing w:afterLines="50" w:after="120" w:line="340" w:lineRule="atLeast"/>
        <w:ind w:left="0" w:firstLine="0"/>
        <w:contextualSpacing w:val="0"/>
        <w:jc w:val="both"/>
        <w:rPr>
          <w:rFonts w:ascii="SimSun" w:hAnsi="SimSun"/>
          <w:sz w:val="21"/>
        </w:rPr>
      </w:pPr>
      <w:r w:rsidRPr="00B51606">
        <w:rPr>
          <w:rFonts w:ascii="SimSun" w:hAnsi="SimSun" w:hint="eastAsia"/>
          <w:sz w:val="21"/>
        </w:rPr>
        <w:t>达尼亚尔·穆卡舍夫先生（吉尔吉斯斯坦）</w:t>
      </w:r>
      <w:r w:rsidR="00086F93" w:rsidRPr="00B51606">
        <w:rPr>
          <w:rFonts w:ascii="SimSun" w:hAnsi="SimSun" w:hint="eastAsia"/>
          <w:sz w:val="21"/>
        </w:rPr>
        <w:t>当选为</w:t>
      </w:r>
      <w:r w:rsidR="00CF2424">
        <w:rPr>
          <w:rFonts w:ascii="SimSun" w:hAnsi="SimSun" w:hint="eastAsia"/>
          <w:sz w:val="21"/>
        </w:rPr>
        <w:t>产权组织</w:t>
      </w:r>
      <w:r w:rsidR="00086F93" w:rsidRPr="00B51606">
        <w:rPr>
          <w:rFonts w:ascii="SimSun" w:hAnsi="SimSun" w:hint="eastAsia"/>
          <w:sz w:val="21"/>
        </w:rPr>
        <w:t>协调委员会主席；</w:t>
      </w:r>
      <w:r w:rsidRPr="00B51606">
        <w:rPr>
          <w:rFonts w:ascii="SimSun" w:hAnsi="SimSun" w:hint="eastAsia"/>
          <w:sz w:val="21"/>
        </w:rPr>
        <w:t>小</w:t>
      </w:r>
      <w:proofErr w:type="gramStart"/>
      <w:r w:rsidRPr="00B51606">
        <w:rPr>
          <w:rFonts w:ascii="SimSun" w:hAnsi="SimSun" w:hint="eastAsia"/>
          <w:sz w:val="21"/>
        </w:rPr>
        <w:t>野孝朗先生</w:t>
      </w:r>
      <w:proofErr w:type="gramEnd"/>
      <w:r w:rsidRPr="00B51606">
        <w:rPr>
          <w:rFonts w:ascii="SimSun" w:hAnsi="SimSun" w:hint="eastAsia"/>
          <w:sz w:val="21"/>
        </w:rPr>
        <w:t>（日本）和法伊扎尔·赫里·西达尔塔先生（印度尼西亚）</w:t>
      </w:r>
      <w:r w:rsidR="00086F93" w:rsidRPr="00B51606">
        <w:rPr>
          <w:rFonts w:ascii="SimSun" w:hAnsi="SimSun" w:hint="eastAsia"/>
          <w:sz w:val="21"/>
        </w:rPr>
        <w:t>当选为副主席。</w:t>
      </w:r>
    </w:p>
    <w:p w:rsidR="00837367" w:rsidRDefault="00837367">
      <w:pPr>
        <w:rPr>
          <w:rFonts w:ascii="SimSun" w:hAnsi="SimSun"/>
          <w:sz w:val="21"/>
          <w:szCs w:val="21"/>
          <w:u w:val="single"/>
        </w:rPr>
      </w:pPr>
      <w:r>
        <w:rPr>
          <w:rFonts w:ascii="SimSun" w:hAnsi="SimSun"/>
          <w:sz w:val="21"/>
          <w:szCs w:val="21"/>
          <w:u w:val="single"/>
        </w:rPr>
        <w:br w:type="page"/>
      </w:r>
    </w:p>
    <w:p w:rsidR="00837367" w:rsidRPr="00837367" w:rsidRDefault="005B43C3" w:rsidP="0057714A">
      <w:pPr>
        <w:keepNext/>
        <w:spacing w:beforeLines="100" w:before="240" w:line="340" w:lineRule="atLeast"/>
        <w:jc w:val="both"/>
        <w:rPr>
          <w:rFonts w:ascii="KaiTi" w:eastAsia="KaiTi" w:hAnsi="KaiTi" w:cs="SimSun"/>
          <w:sz w:val="21"/>
          <w:szCs w:val="21"/>
        </w:rPr>
      </w:pPr>
      <w:r>
        <w:rPr>
          <w:rFonts w:ascii="KaiTi" w:eastAsia="KaiTi" w:hAnsi="KaiTi" w:cs="SimSun" w:hint="eastAsia"/>
          <w:sz w:val="21"/>
          <w:szCs w:val="21"/>
        </w:rPr>
        <w:lastRenderedPageBreak/>
        <w:t>统一编排</w:t>
      </w:r>
      <w:r w:rsidR="00694B43" w:rsidRPr="00837367">
        <w:rPr>
          <w:rFonts w:ascii="KaiTi" w:eastAsia="KaiTi" w:hAnsi="KaiTi" w:cs="SimSun" w:hint="eastAsia"/>
          <w:sz w:val="21"/>
          <w:szCs w:val="21"/>
        </w:rPr>
        <w:t>议程第7项</w:t>
      </w:r>
    </w:p>
    <w:p w:rsidR="00694B43" w:rsidRPr="00837367" w:rsidRDefault="001F7FAA" w:rsidP="00837367">
      <w:pPr>
        <w:keepNext/>
        <w:spacing w:afterLines="50" w:after="120" w:line="340" w:lineRule="atLeast"/>
        <w:jc w:val="both"/>
        <w:rPr>
          <w:rFonts w:ascii="SimHei" w:eastAsia="SimHei"/>
          <w:sz w:val="21"/>
          <w:szCs w:val="21"/>
        </w:rPr>
      </w:pPr>
      <w:r>
        <w:rPr>
          <w:rFonts w:ascii="SimHei" w:eastAsia="SimHei" w:hint="eastAsia"/>
          <w:sz w:val="21"/>
          <w:szCs w:val="21"/>
        </w:rPr>
        <w:t>批准协定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讨论依据文件WO/CC/74/1、WO/CC/74/1 Add.和WO/CC/74/1 Add.2进行。</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主席感谢各代表团将其选为产权组织协调委员会主席，并请法律顾问介绍议程项目。</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法律顾问回顾道，根据《产权组织公约》第十三条第(1)款，旨在与其他政府间组织建立工作关系并进行合作而</w:t>
      </w:r>
      <w:r w:rsidRPr="00D417AC">
        <w:rPr>
          <w:rFonts w:ascii="SimSun" w:hAnsi="SimSun" w:hint="eastAsia"/>
          <w:sz w:val="21"/>
        </w:rPr>
        <w:t>订立</w:t>
      </w:r>
      <w:r w:rsidRPr="00D417AC">
        <w:rPr>
          <w:rFonts w:ascii="SimSun" w:hAnsi="SimSun" w:hint="eastAsia"/>
          <w:sz w:val="21"/>
          <w:szCs w:val="21"/>
        </w:rPr>
        <w:t>的任何一般协定，应由总干事经产权组织协调委员会批准后缔结。他回顾称，提议了6份此类一般合作协定由产权组织协调委员会批准，见文件WO/CC/74/1。该法律顾问指出，此外，《产权组织公约》第十二条第(4)款规定“总干事可以[与成员国谈判双边协定]，并经协调委员会批准后代表本组织缔结和签订这种协定”，以使本组织、其官员以及所有成员国代表享有为完成本组织宗旨和行使其职权可能需要的特权与豁免。为此，他表示，根据“产权组织驻外办事处指导原则”第5段，为在阿尔及利亚和尼日利亚开设驻外办事处，已经分别与两国就两份此类协定进行了谈判。上述协定，可参见文件WO/CC/74/1 Add.和WO/CC/74/1 Add.2，正在提请产权组织协调委员会批准。两份协定均根据《产权组织公约》第十二条第(3)款，规定了为完成驻外办事处的宗旨和有效行使其职权，所需的特权、豁免和便利。因此，上述协定会作为今后开设驻外办事处的协定的模板。最后，他指出，与阿尔及利亚的协定以阿拉伯文和法文两种语言编写，两种文本具有同等效力。他希望澄清，在与阿尔及利亚代表团进一步磋商后，对阿拉伯文文本作了一些额外的文字和非实质性改动，见文件WO/CC/74/1 Add.</w:t>
      </w:r>
      <w:r>
        <w:rPr>
          <w:rFonts w:ascii="SimSun" w:hAnsi="SimSun" w:hint="eastAsia"/>
          <w:sz w:val="21"/>
          <w:szCs w:val="21"/>
        </w:rPr>
        <w:t xml:space="preserve"> </w:t>
      </w:r>
      <w:r w:rsidRPr="00D417AC">
        <w:rPr>
          <w:rFonts w:ascii="SimSun" w:hAnsi="SimSun" w:hint="eastAsia"/>
          <w:sz w:val="21"/>
          <w:szCs w:val="21"/>
        </w:rPr>
        <w:t>Rev。</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美利坚合众国代表团感谢主席，并欢迎这一审查驻外办事处协定的机会。它表示非常高兴看到他们对将在这些</w:t>
      </w:r>
      <w:r w:rsidRPr="00D417AC">
        <w:rPr>
          <w:rFonts w:ascii="SimSun" w:hAnsi="SimSun" w:hint="eastAsia"/>
          <w:sz w:val="21"/>
        </w:rPr>
        <w:t>产权</w:t>
      </w:r>
      <w:r w:rsidRPr="00D417AC">
        <w:rPr>
          <w:rFonts w:ascii="SimSun" w:hAnsi="SimSun" w:hint="eastAsia"/>
          <w:sz w:val="21"/>
          <w:szCs w:val="21"/>
        </w:rPr>
        <w:t>组织办事处任职的工作人员，以及为工作相关的会议和大会到这些产权组织办事处出差的人员，授予全面特权和豁免。此外，代表团还很高兴这些协定并不减损已经授予外交使团的特权和豁免。</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塞内加尔代表团代表非洲集团发言，欢迎签署谅解备忘录的举措，以在代表利益攸关的成员国批准的任务授权中制定共同的活动和计划。集团会特别关注西非经共同体的协定以及在阿尔及利亚和尼日利亚开设办事处的协定。</w:t>
      </w:r>
    </w:p>
    <w:p w:rsidR="00D417AC" w:rsidRPr="00D417AC" w:rsidRDefault="00D417AC"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D417AC">
        <w:rPr>
          <w:rFonts w:ascii="SimSun" w:hAnsi="SimSun" w:hint="eastAsia"/>
          <w:sz w:val="21"/>
          <w:szCs w:val="21"/>
        </w:rPr>
        <w:t>产权组织协调委员会批准了文件WO/CC/74/1附件一、二、三、四、五和六中分别所列的产权组织和</w:t>
      </w:r>
      <w:proofErr w:type="gramStart"/>
      <w:r w:rsidRPr="00D417AC">
        <w:rPr>
          <w:rFonts w:ascii="SimSun" w:hAnsi="SimSun" w:hint="eastAsia"/>
          <w:sz w:val="21"/>
          <w:szCs w:val="21"/>
        </w:rPr>
        <w:t>西非经共体</w:t>
      </w:r>
      <w:proofErr w:type="gramEnd"/>
      <w:r w:rsidRPr="00D417AC">
        <w:rPr>
          <w:rFonts w:ascii="SimSun" w:hAnsi="SimSun" w:hint="eastAsia"/>
          <w:sz w:val="21"/>
          <w:szCs w:val="21"/>
        </w:rPr>
        <w:t>的谅解备忘录、产权组织和独联体议会</w:t>
      </w:r>
      <w:proofErr w:type="gramStart"/>
      <w:r w:rsidRPr="00D417AC">
        <w:rPr>
          <w:rFonts w:ascii="SimSun" w:hAnsi="SimSun" w:hint="eastAsia"/>
          <w:sz w:val="21"/>
          <w:szCs w:val="21"/>
        </w:rPr>
        <w:t>间大会</w:t>
      </w:r>
      <w:proofErr w:type="gramEnd"/>
      <w:r w:rsidRPr="00D417AC">
        <w:rPr>
          <w:rFonts w:ascii="SimSun" w:hAnsi="SimSun" w:hint="eastAsia"/>
          <w:sz w:val="21"/>
          <w:szCs w:val="21"/>
        </w:rPr>
        <w:t>的合作协议、产权组织和经济合作组织的谅解备忘录、产权组织和阿盟的谅解备忘录、产权组织和国际可再生能源机构的谅解备忘录以及产权组织在联合宣言中与若干国际组织首长的伙伴关系。</w:t>
      </w:r>
    </w:p>
    <w:p w:rsidR="00D417AC" w:rsidRPr="00D417AC" w:rsidRDefault="00D417AC"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D417AC">
        <w:rPr>
          <w:rFonts w:ascii="SimSun" w:hAnsi="SimSun" w:hint="eastAsia"/>
          <w:sz w:val="21"/>
          <w:szCs w:val="21"/>
        </w:rPr>
        <w:t>产权组织协调委员会批准了文件WO/CC/74/1 Add.（阿拉伯文版WO/CC/74/1 Add. Rev.）附件中所载的产权组织和阿尔及利亚民主人民共和国政府的协定。</w:t>
      </w:r>
    </w:p>
    <w:p w:rsidR="00D417AC" w:rsidRDefault="00D417AC"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D417AC">
        <w:rPr>
          <w:rFonts w:ascii="SimSun" w:hAnsi="SimSun" w:hint="eastAsia"/>
          <w:sz w:val="21"/>
          <w:szCs w:val="21"/>
        </w:rPr>
        <w:t>产权组织协调委员会批准了文件WO/CC/74/1 Add.2附件中所载的产权组织和尼日利亚联邦共和国政府的协定。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尼日利亚代表团感谢成员国和秘书处给予该国的信任和信心，通过批准产权组织和尼日利亚政府间的东道国协议，以在2016/2017两年期在非洲建立头两个产权组织驻外办事处中的一个。这一进展是产权组织和尼日利亚，甚至非洲之间的互惠战略伙伴关系。与产权组织、成员国及其他利益攸关方一道，</w:t>
      </w:r>
      <w:r w:rsidRPr="00D417AC">
        <w:rPr>
          <w:rFonts w:ascii="SimSun" w:hAnsi="SimSun" w:hint="eastAsia"/>
          <w:sz w:val="21"/>
        </w:rPr>
        <w:t>代表团</w:t>
      </w:r>
      <w:r w:rsidRPr="00D417AC">
        <w:rPr>
          <w:rFonts w:ascii="SimSun" w:hAnsi="SimSun" w:hint="eastAsia"/>
          <w:sz w:val="21"/>
          <w:szCs w:val="21"/>
        </w:rPr>
        <w:t>期待努力确保，位于阿布贾的产权组织驻外办事处有助于促进尼日利亚和其他非洲国家的创新和创造。尤其是，代表团表示他们会与所有利益攸关方合作，以确保办事处为利用知识产权促进尼日利亚和其他非洲国家的发展提供便利。</w:t>
      </w:r>
    </w:p>
    <w:p w:rsidR="00837367"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lastRenderedPageBreak/>
        <w:t>阿尔及利亚代表团为其任务的成功提供支持。代表团感谢秘书处</w:t>
      </w:r>
      <w:proofErr w:type="gramStart"/>
      <w:r w:rsidRPr="00D417AC">
        <w:rPr>
          <w:rFonts w:ascii="SimSun" w:hAnsi="SimSun" w:hint="eastAsia"/>
          <w:sz w:val="21"/>
          <w:szCs w:val="21"/>
        </w:rPr>
        <w:t>自进程</w:t>
      </w:r>
      <w:proofErr w:type="gramEnd"/>
      <w:r w:rsidRPr="00D417AC">
        <w:rPr>
          <w:rFonts w:ascii="SimSun" w:hAnsi="SimSun" w:hint="eastAsia"/>
          <w:sz w:val="21"/>
          <w:szCs w:val="21"/>
        </w:rPr>
        <w:t>开始以来就展现出的有效性和可用性，这会使驻外办事处很快在阿尔及利亚开设。它还感谢所有成员国给予其国家的支持、信心和信任，并重申其对办事处适当运行的全面承诺。</w:t>
      </w:r>
    </w:p>
    <w:p w:rsidR="00837367" w:rsidRPr="00837367" w:rsidRDefault="005B43C3" w:rsidP="0057714A">
      <w:pPr>
        <w:keepNext/>
        <w:spacing w:beforeLines="100" w:before="240" w:line="340" w:lineRule="atLeast"/>
        <w:jc w:val="both"/>
        <w:rPr>
          <w:rFonts w:ascii="KaiTi" w:eastAsia="KaiTi" w:hAnsi="KaiTi" w:cs="SimSun"/>
          <w:sz w:val="21"/>
          <w:szCs w:val="21"/>
        </w:rPr>
      </w:pPr>
      <w:r>
        <w:rPr>
          <w:rFonts w:ascii="KaiTi" w:eastAsia="KaiTi" w:hAnsi="KaiTi" w:cs="SimSun" w:hint="eastAsia"/>
          <w:sz w:val="21"/>
          <w:szCs w:val="21"/>
        </w:rPr>
        <w:t>统一编排</w:t>
      </w:r>
      <w:r w:rsidR="00694B43" w:rsidRPr="00837367">
        <w:rPr>
          <w:rFonts w:ascii="KaiTi" w:eastAsia="KaiTi" w:hAnsi="KaiTi" w:cs="SimSun" w:hint="eastAsia"/>
          <w:sz w:val="21"/>
          <w:szCs w:val="21"/>
        </w:rPr>
        <w:t>议程第2</w:t>
      </w:r>
      <w:r w:rsidR="001F7FAA">
        <w:rPr>
          <w:rFonts w:ascii="KaiTi" w:eastAsia="KaiTi" w:hAnsi="KaiTi" w:cs="SimSun" w:hint="eastAsia"/>
          <w:sz w:val="21"/>
          <w:szCs w:val="21"/>
        </w:rPr>
        <w:t>8</w:t>
      </w:r>
      <w:r w:rsidR="00694B43" w:rsidRPr="00837367">
        <w:rPr>
          <w:rFonts w:ascii="KaiTi" w:eastAsia="KaiTi" w:hAnsi="KaiTi" w:cs="SimSun" w:hint="eastAsia"/>
          <w:sz w:val="21"/>
          <w:szCs w:val="21"/>
        </w:rPr>
        <w:t>项</w:t>
      </w:r>
    </w:p>
    <w:p w:rsidR="00694B43" w:rsidRPr="00837367" w:rsidRDefault="00694B43" w:rsidP="00837367">
      <w:pPr>
        <w:keepNext/>
        <w:spacing w:afterLines="50" w:after="120" w:line="340" w:lineRule="atLeast"/>
        <w:jc w:val="both"/>
        <w:rPr>
          <w:rFonts w:ascii="SimHei" w:eastAsia="SimHei"/>
          <w:sz w:val="21"/>
          <w:szCs w:val="21"/>
        </w:rPr>
      </w:pPr>
      <w:r w:rsidRPr="00837367">
        <w:rPr>
          <w:rFonts w:ascii="SimHei" w:eastAsia="SimHei" w:hint="eastAsia"/>
          <w:sz w:val="21"/>
          <w:szCs w:val="21"/>
        </w:rPr>
        <w:t>关于工作人员事项的报告</w:t>
      </w:r>
    </w:p>
    <w:p w:rsidR="00D90C1B" w:rsidRPr="008C12DC" w:rsidRDefault="00D90C1B" w:rsidP="00B76B27">
      <w:pPr>
        <w:pStyle w:val="ae"/>
        <w:keepNext/>
        <w:overflowPunct w:val="0"/>
        <w:spacing w:beforeLines="100" w:before="240" w:afterLines="50" w:after="120" w:line="340" w:lineRule="atLeast"/>
        <w:ind w:left="0"/>
        <w:contextualSpacing w:val="0"/>
        <w:jc w:val="both"/>
        <w:textAlignment w:val="bottom"/>
        <w:rPr>
          <w:rFonts w:ascii="SimSun" w:hAnsi="SimSun"/>
          <w:sz w:val="21"/>
          <w:szCs w:val="21"/>
          <w:u w:val="single"/>
        </w:rPr>
      </w:pPr>
      <w:r w:rsidRPr="00AD45D3">
        <w:rPr>
          <w:rFonts w:ascii="SimSun" w:hAnsi="SimSun" w:hint="eastAsia"/>
          <w:sz w:val="21"/>
          <w:szCs w:val="21"/>
        </w:rPr>
        <w:t>(</w:t>
      </w:r>
      <w:proofErr w:type="spellStart"/>
      <w:r w:rsidRPr="00AD45D3">
        <w:rPr>
          <w:rFonts w:ascii="SimSun" w:hAnsi="SimSun" w:hint="eastAsia"/>
          <w:sz w:val="21"/>
          <w:szCs w:val="21"/>
        </w:rPr>
        <w:t>i</w:t>
      </w:r>
      <w:proofErr w:type="spellEnd"/>
      <w:r w:rsidRPr="00AD45D3">
        <w:rPr>
          <w:rFonts w:ascii="SimSun" w:hAnsi="SimSun" w:hint="eastAsia"/>
          <w:sz w:val="21"/>
          <w:szCs w:val="21"/>
        </w:rPr>
        <w:t>)</w:t>
      </w:r>
      <w:r w:rsidRPr="00AD45D3">
        <w:rPr>
          <w:rFonts w:ascii="SimSun" w:hAnsi="SimSun" w:hint="eastAsia"/>
          <w:sz w:val="21"/>
          <w:szCs w:val="21"/>
        </w:rPr>
        <w:tab/>
      </w:r>
      <w:r w:rsidRPr="008C12DC">
        <w:rPr>
          <w:rFonts w:ascii="SimSun" w:hAnsi="SimSun" w:hint="eastAsia"/>
          <w:sz w:val="21"/>
          <w:szCs w:val="21"/>
          <w:u w:val="single"/>
        </w:rPr>
        <w:t>人力资源报告</w:t>
      </w:r>
    </w:p>
    <w:p w:rsidR="00D417AC" w:rsidRDefault="00837367"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讨论依据文件</w:t>
      </w:r>
      <w:r w:rsidR="00D417AC" w:rsidRPr="00D417AC">
        <w:rPr>
          <w:rFonts w:ascii="SimSun" w:hAnsi="SimSun"/>
          <w:sz w:val="21"/>
          <w:szCs w:val="21"/>
        </w:rPr>
        <w:t>WO/CC/74/2</w:t>
      </w:r>
      <w:r w:rsidR="00D417AC">
        <w:rPr>
          <w:rFonts w:ascii="SimSun" w:hAnsi="SimSun" w:hint="eastAsia"/>
          <w:sz w:val="21"/>
          <w:szCs w:val="21"/>
        </w:rPr>
        <w:t>、</w:t>
      </w:r>
      <w:r w:rsidR="00D417AC" w:rsidRPr="00D417AC">
        <w:rPr>
          <w:rFonts w:ascii="SimSun" w:hAnsi="SimSun"/>
          <w:sz w:val="21"/>
          <w:szCs w:val="21"/>
        </w:rPr>
        <w:t>WO/CC/74/2 Corr.</w:t>
      </w:r>
      <w:r w:rsidR="00D417AC">
        <w:rPr>
          <w:rFonts w:ascii="SimSun" w:hAnsi="SimSun" w:hint="eastAsia"/>
          <w:sz w:val="21"/>
          <w:szCs w:val="21"/>
        </w:rPr>
        <w:t>、</w:t>
      </w:r>
      <w:r w:rsidR="00D417AC" w:rsidRPr="00D417AC">
        <w:rPr>
          <w:rFonts w:ascii="SimSun" w:hAnsi="SimSun"/>
          <w:sz w:val="21"/>
          <w:szCs w:val="21"/>
        </w:rPr>
        <w:t>WO/CC/74/5</w:t>
      </w:r>
      <w:r w:rsidR="00D417AC">
        <w:rPr>
          <w:rFonts w:ascii="SimSun" w:hAnsi="SimSun" w:hint="eastAsia"/>
          <w:sz w:val="21"/>
          <w:szCs w:val="21"/>
        </w:rPr>
        <w:t>和</w:t>
      </w:r>
      <w:r w:rsidR="00D417AC" w:rsidRPr="00D417AC">
        <w:rPr>
          <w:rFonts w:ascii="SimSun" w:hAnsi="SimSun"/>
          <w:sz w:val="21"/>
          <w:szCs w:val="21"/>
        </w:rPr>
        <w:t>WO/CC/74/6</w:t>
      </w:r>
      <w:r w:rsidR="00D417AC">
        <w:rPr>
          <w:rFonts w:ascii="SimSun" w:hAnsi="SimSun" w:hint="eastAsia"/>
          <w:sz w:val="21"/>
          <w:szCs w:val="21"/>
        </w:rPr>
        <w:t>进行。</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关于《人力资源年度报告》，秘书处指出，报告综述了</w:t>
      </w:r>
      <w:r w:rsidR="00F95A26">
        <w:rPr>
          <w:rFonts w:ascii="SimSun" w:hAnsi="SimSun" w:hint="eastAsia"/>
          <w:sz w:val="21"/>
          <w:szCs w:val="21"/>
        </w:rPr>
        <w:t>人力资源管理部</w:t>
      </w:r>
      <w:r w:rsidRPr="00D417AC">
        <w:rPr>
          <w:rFonts w:ascii="SimSun" w:hAnsi="SimSun" w:hint="eastAsia"/>
          <w:sz w:val="21"/>
          <w:szCs w:val="21"/>
        </w:rPr>
        <w:t>（</w:t>
      </w:r>
      <w:r w:rsidR="00F95A26">
        <w:rPr>
          <w:rFonts w:ascii="SimSun" w:hAnsi="SimSun" w:hint="eastAsia"/>
          <w:sz w:val="21"/>
          <w:szCs w:val="21"/>
        </w:rPr>
        <w:t>人力部</w:t>
      </w:r>
      <w:r w:rsidRPr="00D417AC">
        <w:rPr>
          <w:rFonts w:ascii="SimSun" w:hAnsi="SimSun" w:hint="eastAsia"/>
          <w:sz w:val="21"/>
          <w:szCs w:val="21"/>
        </w:rPr>
        <w:t>）2016年7月至2017年6月底的活动，概述了该</w:t>
      </w:r>
      <w:r w:rsidR="00E31406">
        <w:rPr>
          <w:rFonts w:ascii="SimSun" w:hAnsi="SimSun" w:hint="eastAsia"/>
          <w:sz w:val="21"/>
          <w:szCs w:val="21"/>
        </w:rPr>
        <w:t>部</w:t>
      </w:r>
      <w:r w:rsidRPr="00D417AC">
        <w:rPr>
          <w:rFonts w:ascii="SimSun" w:hAnsi="SimSun" w:hint="eastAsia"/>
          <w:sz w:val="21"/>
          <w:szCs w:val="21"/>
        </w:rPr>
        <w:t>所作的工作，并列举了有关产权组织员工队伍的关键指标。报告强调了以下四个领域：(</w:t>
      </w:r>
      <w:proofErr w:type="spellStart"/>
      <w:r w:rsidRPr="00D417AC">
        <w:rPr>
          <w:rFonts w:ascii="SimSun" w:hAnsi="SimSun" w:hint="eastAsia"/>
          <w:sz w:val="21"/>
          <w:szCs w:val="21"/>
        </w:rPr>
        <w:t>i</w:t>
      </w:r>
      <w:proofErr w:type="spellEnd"/>
      <w:r w:rsidRPr="00D417AC">
        <w:rPr>
          <w:rFonts w:ascii="SimSun" w:hAnsi="SimSun" w:hint="eastAsia"/>
          <w:sz w:val="21"/>
          <w:szCs w:val="21"/>
        </w:rPr>
        <w:t>)过去一年来，产权组织员工队伍的人数继续保持稳定，但同时生产力再次得到提升；(ii)产权组织还在长期工作人员合同和用以满足临时需求的更加灵活的合同工具之间取得了更好的平衡，这使得产权组织更加敏捷和灵活，可以更加快速地应对业务需求；(iii)人事费在总支出中的占比继续减少，预计在2018-2019两年期中的占比为62.4%；(iv)人力资源战略到位，该战略于2012年获得各成员国批准，并得到认真实施，以调整空缺的工作岗位，并根据当前和未来的业务需求重新部署资源。秘书处指出，产权组织在快速变化的环境中运作，员工队伍与产权组织业务需求之间错配被确定为关键的组织风险。秘书处还补充指出，目前存在技能短缺，例如在《专利合作条约》（PCT）方面缺乏亚洲语言技能，产权组织各业务司也广泛缺乏信息技术能力，而各项进程却越来越多地以电子方式进行，不再以纸面为基础进行。秘书处指出，产权组织在逐步调整员工队伍方面取得了良好成果，但必须继续推进这一进程。关于成员国提出的提高员工队伍的地域多样性的请求，秘书处告知委员会，已在过去12个月进一步开展了外联工作，并再一次提高了派人参加委员会的成员国的数量。秘书处指出，目前已有122个国家派人加入产权组织的专业员工队伍，这是前所未有的。秘书处表示，在</w:t>
      </w:r>
      <w:proofErr w:type="gramStart"/>
      <w:r w:rsidRPr="00D417AC">
        <w:rPr>
          <w:rFonts w:ascii="SimSun" w:hAnsi="SimSun" w:hint="eastAsia"/>
          <w:sz w:val="21"/>
          <w:szCs w:val="21"/>
        </w:rPr>
        <w:t>各级实现</w:t>
      </w:r>
      <w:proofErr w:type="gramEnd"/>
      <w:r w:rsidRPr="00D417AC">
        <w:rPr>
          <w:rFonts w:ascii="SimSun" w:hAnsi="SimSun" w:hint="eastAsia"/>
          <w:sz w:val="21"/>
          <w:szCs w:val="21"/>
        </w:rPr>
        <w:t>性别平衡仍然具有挑战性，尽管已经取得了一些进展，但要做的工作还有很多，特别是在高级别职位实现性别平衡方面。秘书处还表示，本报告记录了在这方面采取的一些措施。秘书处还强调，它再次为培训和员工发展投入大量资源，向工作人员提供了一系列内容广泛的培训选项，其中包括技术和管理培训。在这方面，秘书处还补充指出，它支持工作人员开展更高层次的学习，并正在试行一项量身定制的职业发展计划，以支持在所有</w:t>
      </w:r>
      <w:proofErr w:type="gramStart"/>
      <w:r w:rsidRPr="00D417AC">
        <w:rPr>
          <w:rFonts w:ascii="SimSun" w:hAnsi="SimSun" w:hint="eastAsia"/>
          <w:sz w:val="21"/>
          <w:szCs w:val="21"/>
        </w:rPr>
        <w:t>各级实现</w:t>
      </w:r>
      <w:proofErr w:type="gramEnd"/>
      <w:r w:rsidRPr="00D417AC">
        <w:rPr>
          <w:rFonts w:ascii="SimSun" w:hAnsi="SimSun" w:hint="eastAsia"/>
          <w:sz w:val="21"/>
          <w:szCs w:val="21"/>
        </w:rPr>
        <w:t>性别平衡。此外，产权组织的奖励和表彰计划鼓励创新和良好工作做法，借助于这一计划，工作人员再次取得了一些杰出成果，例如在机器翻译领域。在本报告所述期间，业务效率得到进一步提升，许多人力资源服务和进程现在均可自助进行，实现了电子化文件管理。秘书处指出，将继续出台此类进程，业务司目前正在进一步实施五个企业资源规划（ERP）项目。关于《2017-2021年人力资源战略》，秘书处介绍了文件WO/CC/74/5，并指出新的人力资源战略的基础是产权组织《2016-2021年中期战略计划》（MTSP）。秘书处指出，人力资源在实现产权组织战略目标九“建立有效的行政支助结构以便产权组织完成各项计划”的一个支柱方面发挥着关键作用。秘书处告知委员会，人力资源战略的四个主要目标如下：(</w:t>
      </w:r>
      <w:proofErr w:type="spellStart"/>
      <w:r w:rsidRPr="00D417AC">
        <w:rPr>
          <w:rFonts w:ascii="SimSun" w:hAnsi="SimSun" w:hint="eastAsia"/>
          <w:sz w:val="21"/>
          <w:szCs w:val="21"/>
        </w:rPr>
        <w:t>i</w:t>
      </w:r>
      <w:proofErr w:type="spellEnd"/>
      <w:r w:rsidRPr="00D417AC">
        <w:rPr>
          <w:rFonts w:ascii="SimSun" w:hAnsi="SimSun" w:hint="eastAsia"/>
          <w:sz w:val="21"/>
          <w:szCs w:val="21"/>
        </w:rPr>
        <w:t>)为产权组织这一自筹资金的联合国系统专门机构在快速变化的环境中的可持续未来提供支持；(ii)打造一支多样化且具有包容性的员工队伍，并建设有创新性的工作场所；(iii)实行</w:t>
      </w:r>
      <w:proofErr w:type="gramStart"/>
      <w:r w:rsidRPr="00D417AC">
        <w:rPr>
          <w:rFonts w:ascii="SimSun" w:hAnsi="SimSun" w:hint="eastAsia"/>
          <w:sz w:val="21"/>
          <w:szCs w:val="21"/>
        </w:rPr>
        <w:t>最佳人才</w:t>
      </w:r>
      <w:proofErr w:type="gramEnd"/>
      <w:r w:rsidRPr="00D417AC">
        <w:rPr>
          <w:rFonts w:ascii="SimSun" w:hAnsi="SimSun" w:hint="eastAsia"/>
          <w:sz w:val="21"/>
          <w:szCs w:val="21"/>
        </w:rPr>
        <w:t>管理做法，促使产权组织成为首选的雇主；(iv)提供有效率的以客户为导向的进程，进行灵敏的沟通，以数据为依据</w:t>
      </w:r>
      <w:proofErr w:type="gramStart"/>
      <w:r w:rsidRPr="00D417AC">
        <w:rPr>
          <w:rFonts w:ascii="SimSun" w:hAnsi="SimSun" w:hint="eastAsia"/>
          <w:sz w:val="21"/>
          <w:szCs w:val="21"/>
        </w:rPr>
        <w:t>作出</w:t>
      </w:r>
      <w:proofErr w:type="gramEnd"/>
      <w:r w:rsidRPr="00D417AC">
        <w:rPr>
          <w:rFonts w:ascii="SimSun" w:hAnsi="SimSun" w:hint="eastAsia"/>
          <w:sz w:val="21"/>
          <w:szCs w:val="21"/>
        </w:rPr>
        <w:t>决策。秘书处还指出，产权组织的各项人力资源政策和制度旨在支持实现这些目标。为实现这些目标，已经落实了一些措施，包括：谨慎规划员工队伍，调整技能，解决人才缺口问题以及为培训和人才的发展提供投资；奖励和表彰取得的成果；</w:t>
      </w:r>
      <w:proofErr w:type="gramStart"/>
      <w:r w:rsidRPr="00D417AC">
        <w:rPr>
          <w:rFonts w:ascii="SimSun" w:hAnsi="SimSun" w:hint="eastAsia"/>
          <w:sz w:val="21"/>
          <w:szCs w:val="21"/>
        </w:rPr>
        <w:t>作出</w:t>
      </w:r>
      <w:proofErr w:type="gramEnd"/>
      <w:r w:rsidRPr="00D417AC">
        <w:rPr>
          <w:rFonts w:ascii="SimSun" w:hAnsi="SimSun" w:hint="eastAsia"/>
          <w:sz w:val="21"/>
          <w:szCs w:val="21"/>
        </w:rPr>
        <w:t>灵活的工作安排，改善时间管理；建立提供社会福利和医疗</w:t>
      </w:r>
      <w:r w:rsidRPr="00D417AC">
        <w:rPr>
          <w:rFonts w:ascii="SimSun" w:hAnsi="SimSun" w:hint="eastAsia"/>
          <w:sz w:val="21"/>
          <w:szCs w:val="21"/>
        </w:rPr>
        <w:lastRenderedPageBreak/>
        <w:t>服务的广泛的工作人员支助制度。此外，与无代表成员国开展针对性的外联活动将有助于产权组织增加员工队伍的地域多样性，与此同时，产权组织的性别政策和广泛的性别平等主流化工作将促使产权组织更接近在</w:t>
      </w:r>
      <w:proofErr w:type="gramStart"/>
      <w:r w:rsidRPr="00D417AC">
        <w:rPr>
          <w:rFonts w:ascii="SimSun" w:hAnsi="SimSun" w:hint="eastAsia"/>
          <w:sz w:val="21"/>
          <w:szCs w:val="21"/>
        </w:rPr>
        <w:t>各级实现</w:t>
      </w:r>
      <w:proofErr w:type="gramEnd"/>
      <w:r w:rsidRPr="00D417AC">
        <w:rPr>
          <w:rFonts w:ascii="SimSun" w:hAnsi="SimSun" w:hint="eastAsia"/>
          <w:sz w:val="21"/>
          <w:szCs w:val="21"/>
        </w:rPr>
        <w:t>性别平衡。在结束对本文件的介绍时，秘书处强调将在预算限额内实施人力资源战略。关于“退休年龄上限”，秘书处介绍了文件WO/CC/74/6，其中提议在2021年1月1日推行所有工作人员65岁退休。秘书处注意到，联合国秘书处以及各基金和方案都将根据联合国大会的一项决定，于2018年1月1日实施65岁退休。秘书处指出，产权组织致力于使其人力资源政策与联合国共同制度协调统一，在这方面，产权组织已于2014年规定所有2014年1月1日之后聘用的工作人员均以65岁为退休年龄，也就是说约20%的工作人员将在65岁时退休。秘书处强调，产权组织的业务需求非常具体，并且在世界各地，知识产权领域都正在经历快速变化。它强调，产权组织创造收入有95%以上来自向全球客户收取的费用，而这一客户基础和产权组织的服务方式在近几年都发生了重大变化。秘书处强调，产权组织发现，让员工队伍迅速转型以跟上快速的外部转型步伐具有挑战性，这个问题已经被确定为产权组织的一个关键战略风险。在这方面，还有许多风险管理方面的工作要做，过去几年当中，产权组织已经解决了技能缺口并调整了员工队伍。此外，效率也有所提高，但费用保持不变，而且虽然申请量增加，但没有增加新员额。相反，人事费在产权组织总支出中的占比还有所减少。尽管如此，秘书处承认仍需更多地调整员工队伍，但也注意到产权组织的工作人员更替率很低。秘书处回顾称，工作人员退休是调整员工队伍的主要途径，一旦出现员额空缺，将开展严谨的审查，使这种空缺情况符合业务需求和组织优先事项。秘书处透露，PCT是一个特别的关切领域，该机构聘用了产权组织约33%的工作人员，创造了产权组织约75%的收入，之所以引人关切是因为缺乏亚洲语言能力和需要更多的信息技术能力。虽然为语言和信息技术培训提供了大笔投入，但这仍然不够，需要聘用具有亚洲语言能力（中文、朝鲜文和日文）的新员工，还需要对员工开展培训，使其能够处理e-PCT进程和体系。秘书处表示，2018年和2019年预计有24人退休，而2020年将有39名工作人员退休。PCT业务部门的退休人员占比最大，而这些部门正是已经确定存在严重技能缺口的地方。如果无法通过退休来弥补这些缺口，产权组织就需要额外聘用人员，导致人事费大幅增加。在最后做总结时，秘书处表示，基于已提供的信息，它认为有充分的理由实施一项临时措施，考虑到产权组织的具体业务模式和业务需求，该措施将采用三年过渡期的形式，过渡期结束之后，产权组织将实现与联合国共同制度的完全统一。</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日本代表团代表B集团发言，感谢秘书处编写题为“人力资源年度报告”的文件WO/CC/74/2和题为“2017-2021年人力资源战略”的文件WO/CC/74/5。它欢迎继续改进这一报告，该报告已经成为成员国了解人力资源信息的重要来源。考虑到产权组织的性质，积极主动的工作人员和有效的管理对于实现产权组织的任务授权和目标而言至关重要，人事费在产权组织总支出中的占比情况也体现了这一点。从这一角度来看，适当的人力资源管理十分重要，并且B集团明白，产权组织是在快速变化的环境中提供服务的机构，让产权组织满足成员国的成本控制需求是一件非常具有挑战性的事情。在这方面，它赞赏秘书处努力应对此类具有挑战性的需求，借助非工作人员合同和外包机制落实员工队伍的稳定性和灵活性。关于征聘，B集团希望重申征聘时必须重视品德，并适用关于效率、能力和诚信的最高标准，同时还要考虑到产权组织及其提供的服务都具有技术性。这一首要原则对于在联合国背景下实现产权组织特有的任务授权而言必不可少。该集团还赞赏秘书处为实现地域多样性和性别平衡</w:t>
      </w:r>
      <w:proofErr w:type="gramStart"/>
      <w:r w:rsidRPr="00D417AC">
        <w:rPr>
          <w:rFonts w:ascii="SimSun" w:hAnsi="SimSun" w:hint="eastAsia"/>
          <w:sz w:val="21"/>
          <w:szCs w:val="21"/>
        </w:rPr>
        <w:t>作出</w:t>
      </w:r>
      <w:proofErr w:type="gramEnd"/>
      <w:r w:rsidRPr="00D417AC">
        <w:rPr>
          <w:rFonts w:ascii="SimSun" w:hAnsi="SimSun" w:hint="eastAsia"/>
          <w:sz w:val="21"/>
          <w:szCs w:val="21"/>
        </w:rPr>
        <w:t>的持续努力。关于退休年龄上限，该集团指出需要进一步讨论关于推迟三年实行65岁强制离职年龄的提案。</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格鲁吉亚代表团代表中欧和波罗的海国家（CEBS）集团发言，感谢秘书处编写有关文件，并感谢</w:t>
      </w:r>
      <w:r w:rsidR="00F95A26">
        <w:rPr>
          <w:rFonts w:ascii="SimSun" w:hAnsi="SimSun" w:hint="eastAsia"/>
          <w:sz w:val="21"/>
          <w:szCs w:val="21"/>
        </w:rPr>
        <w:t>人力部</w:t>
      </w:r>
      <w:r w:rsidR="00E31406">
        <w:rPr>
          <w:rFonts w:ascii="SimSun" w:hAnsi="SimSun" w:hint="eastAsia"/>
          <w:sz w:val="21"/>
          <w:szCs w:val="21"/>
        </w:rPr>
        <w:t>主任</w:t>
      </w:r>
      <w:r w:rsidRPr="00D417AC">
        <w:rPr>
          <w:rFonts w:ascii="SimSun" w:hAnsi="SimSun" w:hint="eastAsia"/>
          <w:sz w:val="21"/>
          <w:szCs w:val="21"/>
        </w:rPr>
        <w:t>所作的全面介绍。关于《人力资源年度报告》，代表团指出，该报告符合产权组织人力</w:t>
      </w:r>
      <w:r w:rsidRPr="00D417AC">
        <w:rPr>
          <w:rFonts w:ascii="SimSun" w:hAnsi="SimSun" w:hint="eastAsia"/>
          <w:sz w:val="21"/>
          <w:szCs w:val="21"/>
        </w:rPr>
        <w:lastRenderedPageBreak/>
        <w:t>资源战略的优先事项，其中包括根据不断变化的业务需求和对地域均等的追求调整技能和能力。该集团赞赏2017年在实施人力资源战略方面取得的进展，这些进展带来了一系列改进，该集团希望赞扬秘书处为继续使其工作人员的结构具有更大的灵活性而开展的工作。鉴于员工队伍的多样性是产权组织的一种战略性业务需要，该集团对秘书处为进一步扩大地域分配和工作人员多样性所作的持续努力表示满意。</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美利坚合众国代表团表示赞赏内容详实的《人力资源年度报告》和《2017-2021年人力资源战略》。令它感到高兴的是，产权组织已经在绩效管理和发展系统方面取得进展，代表团非常期待产权组织根据新的人力资源战略在绩效管理方面进一步发展。关于强制离职年龄，代表团对提供的信息表示赞赏，但认为加入联合国系统的固有责任就是应当遵守国际公务员制度委员会（</w:t>
      </w:r>
      <w:r w:rsidR="00B76B27">
        <w:rPr>
          <w:rFonts w:ascii="SimSun" w:hAnsi="SimSun" w:hint="eastAsia"/>
          <w:sz w:val="21"/>
          <w:szCs w:val="21"/>
        </w:rPr>
        <w:t>公务员制度委员会</w:t>
      </w:r>
      <w:r w:rsidRPr="00D417AC">
        <w:rPr>
          <w:rFonts w:ascii="SimSun" w:hAnsi="SimSun" w:hint="eastAsia"/>
          <w:sz w:val="21"/>
          <w:szCs w:val="21"/>
        </w:rPr>
        <w:t>）和联合国大会的某些决定，从而确保联合国各组织工作人员的报酬与福利保持一致。代表团对不实施</w:t>
      </w:r>
      <w:r w:rsidR="00B76B27">
        <w:rPr>
          <w:rFonts w:ascii="SimSun" w:hAnsi="SimSun" w:hint="eastAsia"/>
          <w:sz w:val="21"/>
          <w:szCs w:val="21"/>
        </w:rPr>
        <w:t>公务员制度委员会</w:t>
      </w:r>
      <w:r w:rsidRPr="00D417AC">
        <w:rPr>
          <w:rFonts w:ascii="SimSun" w:hAnsi="SimSun" w:hint="eastAsia"/>
          <w:sz w:val="21"/>
          <w:szCs w:val="21"/>
        </w:rPr>
        <w:t>的建议感到关切，按照该建议，应在2018年1月1日之前将2014年1月1日之前聘用的工作人员的强制离职年龄提高至65岁。作为一个共同制度组织，产权组织必须实施经联合国大会核准的</w:t>
      </w:r>
      <w:r w:rsidR="00B76B27">
        <w:rPr>
          <w:rFonts w:ascii="SimSun" w:hAnsi="SimSun" w:hint="eastAsia"/>
          <w:sz w:val="21"/>
          <w:szCs w:val="21"/>
        </w:rPr>
        <w:t>公务员制度委员会</w:t>
      </w:r>
      <w:r w:rsidRPr="00D417AC">
        <w:rPr>
          <w:rFonts w:ascii="SimSun" w:hAnsi="SimSun" w:hint="eastAsia"/>
          <w:sz w:val="21"/>
          <w:szCs w:val="21"/>
        </w:rPr>
        <w:t>的建议，令代表团感到不解的是，既然空缺的员额将由新的工作人员填补，而且其职级和</w:t>
      </w:r>
      <w:proofErr w:type="gramStart"/>
      <w:r w:rsidRPr="00D417AC">
        <w:rPr>
          <w:rFonts w:ascii="SimSun" w:hAnsi="SimSun" w:hint="eastAsia"/>
          <w:sz w:val="21"/>
          <w:szCs w:val="21"/>
        </w:rPr>
        <w:t>职等</w:t>
      </w:r>
      <w:proofErr w:type="gramEnd"/>
      <w:r w:rsidRPr="00D417AC">
        <w:rPr>
          <w:rFonts w:ascii="SimSun" w:hAnsi="SimSun" w:hint="eastAsia"/>
          <w:sz w:val="21"/>
          <w:szCs w:val="21"/>
        </w:rPr>
        <w:t>最终都会提高，那么推迟落实强制离职年龄怎么会导致节省成本？此外，代表团还指出，当世界卫生组织（</w:t>
      </w:r>
      <w:proofErr w:type="gramStart"/>
      <w:r w:rsidRPr="00D417AC">
        <w:rPr>
          <w:rFonts w:ascii="SimSun" w:hAnsi="SimSun" w:hint="eastAsia"/>
          <w:sz w:val="21"/>
          <w:szCs w:val="21"/>
        </w:rPr>
        <w:t>世</w:t>
      </w:r>
      <w:proofErr w:type="gramEnd"/>
      <w:r w:rsidRPr="00D417AC">
        <w:rPr>
          <w:rFonts w:ascii="SimSun" w:hAnsi="SimSun" w:hint="eastAsia"/>
          <w:sz w:val="21"/>
          <w:szCs w:val="21"/>
        </w:rPr>
        <w:t>卫组织）讨论这个问题时，各成员国被告诫说推迟该实施日期会给WHO带来风险。因此，代表团询问，如果联合国共同制度的其他成员都将在2018年或2019年1月1日之前实施新的强制离职年龄，而产权组织是唯一推迟至2021年实施的组织，那么秘书处是否查明了这种做法给产权组织造成的风险。此外，代表团请秘书处像介绍最近的员额调整情况时那样，向成员国说明，如果工作人员就推迟实施向国际劳工组织（</w:t>
      </w:r>
      <w:r w:rsidR="00B76B27">
        <w:rPr>
          <w:rFonts w:ascii="SimSun" w:hAnsi="SimSun" w:hint="eastAsia"/>
          <w:sz w:val="21"/>
          <w:szCs w:val="21"/>
        </w:rPr>
        <w:t>劳工组织</w:t>
      </w:r>
      <w:r w:rsidRPr="00D417AC">
        <w:rPr>
          <w:rFonts w:ascii="SimSun" w:hAnsi="SimSun" w:hint="eastAsia"/>
          <w:sz w:val="21"/>
          <w:szCs w:val="21"/>
        </w:rPr>
        <w:t>）行政法庭提出申诉，那么估计会给产权组织造成多少费用。</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德国代表团指出，将退休年龄上限提高至65岁是一项重要的措施，这将使联合国共同制度与当前全世界公共和私营部门的趋势保持一致。因此，它支持在联合国共同制度的所有机构内迅速实施该决定。但是，在研究了关于就产权组织的情况</w:t>
      </w:r>
      <w:proofErr w:type="gramStart"/>
      <w:r w:rsidRPr="00D417AC">
        <w:rPr>
          <w:rFonts w:ascii="SimSun" w:hAnsi="SimSun" w:hint="eastAsia"/>
          <w:sz w:val="21"/>
          <w:szCs w:val="21"/>
        </w:rPr>
        <w:t>作出</w:t>
      </w:r>
      <w:proofErr w:type="gramEnd"/>
      <w:r w:rsidRPr="00D417AC">
        <w:rPr>
          <w:rFonts w:ascii="SimSun" w:hAnsi="SimSun" w:hint="eastAsia"/>
          <w:sz w:val="21"/>
          <w:szCs w:val="21"/>
        </w:rPr>
        <w:t>决定的具体提案之后，代表团认为需要更仔细地开展审议。代表团还指出，它不能根据拟议的案文支持该决定，因为它对可能推迟实施的日期、为证明这种推迟合理而给出的论据以及产权组织工作人员代表大会的立场还存有疑问，代表团认为了解和考虑这些问题是有帮助作用的。基于这些理由，代表团建议秘书处应与成员国举行非正式磋商，从而</w:t>
      </w:r>
      <w:proofErr w:type="gramStart"/>
      <w:r w:rsidRPr="00D417AC">
        <w:rPr>
          <w:rFonts w:ascii="SimSun" w:hAnsi="SimSun" w:hint="eastAsia"/>
          <w:sz w:val="21"/>
          <w:szCs w:val="21"/>
        </w:rPr>
        <w:t>作出</w:t>
      </w:r>
      <w:proofErr w:type="gramEnd"/>
      <w:r w:rsidRPr="00D417AC">
        <w:rPr>
          <w:rFonts w:ascii="SimSun" w:hAnsi="SimSun" w:hint="eastAsia"/>
          <w:sz w:val="21"/>
          <w:szCs w:val="21"/>
        </w:rPr>
        <w:t>更加知情和更加平衡的决定。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伊朗（伊斯兰共和国）代表团祝贺主席当选，并感谢秘书处介绍文件。代表团指出，它高度重视产权组织的人力资源问题，因为这些问题不仅涉及组织效率和服务方向，也与迅速适应新形势的应变能力有关。关于《2017-2021年人力资源战略》，代表团指出，它不能支持产权组织协调委员会以目前的方式注意到该文件，因为代表团认为其中包含一些有争议的内容。</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加拿大代表团感谢秘书处制定人力资源战略，以及对产权组织当前的人力资源需求和提案背后的理由给出的详细且有用的介绍。代表团表示，它坚决支持联合国共同制度，并满意地注意到，联合国秘书处以及各基金和方案及时地实施了联合国大会第70/244号决议，也即将2014年1月1日前聘用的工作人员的强制离职年龄提高到65岁。代表团还注意到，产权组织同联合国系统的其他组织一样，致力于在性别平衡和地域代表方面取得进展，代表团认识到，作为一个提供服务的实体，不断变化的业务格局给产权组织带来了具体挑战。然而，代表团认为产权组织不是唯一因工作场所不断变化而面临特别挑战的组织，并且代表团认为，与联合国其他机构的状况一样，各成员国和秘书处也可以一方面承认需要保持全系统的一致，一方面承认在适用共同政策时需要根据各机构的具体特点具备一</w:t>
      </w:r>
      <w:r w:rsidRPr="00D417AC">
        <w:rPr>
          <w:rFonts w:ascii="SimSun" w:hAnsi="SimSun" w:hint="eastAsia"/>
          <w:sz w:val="21"/>
          <w:szCs w:val="21"/>
        </w:rPr>
        <w:lastRenderedPageBreak/>
        <w:t>定的灵活性，在这两个方面保持平衡。代表团最后指出，它将乐于在今后几天里继续参与讨论这一问题，以期达成上述平衡。</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大韩民国代表团祝贺主席当选，并表示相信主席的领导将为产权组织协调委员会本届会议提供指导。代表团感谢秘书处编拟关于产权组织退休年龄上限的文件，并指出作为联合国专门机构之一，产权组织应服从联合国大会的决定。不过，代表团还指出，它注意到产权组织与其他联合国组织相比有着独特的情况和环境，产权组织有具体的业务需求，同时它还向用户提供全球服务，产权组织收入总额的95%都来自这种服务。代表团认为，在审议这一问题时还应当考虑到这些方面。</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瑞典代表团祝贺主席当选，并对《人力资源年度报告》表示赞赏。它尤其欢迎产权组织报告为实施关于性别平等和增强妇女权能的《联合国全系统行动计划》（又称UN-SWAP）而开展的工作。代表团补充说，它大力支持秘书处致力于进一步改变高级别职位上的性别平等失衡。代表团欢迎关于退休年龄上限的文件以及人力资源战略所载的主要目标，并希望表达多样性能够推动创造力和创新性这一共同看法。关于人力资源战略文件，它请伊朗（伊斯兰共和国）代表团</w:t>
      </w:r>
      <w:proofErr w:type="gramStart"/>
      <w:r w:rsidRPr="00D417AC">
        <w:rPr>
          <w:rFonts w:ascii="SimSun" w:hAnsi="SimSun" w:hint="eastAsia"/>
          <w:sz w:val="21"/>
          <w:szCs w:val="21"/>
        </w:rPr>
        <w:t>作出</w:t>
      </w:r>
      <w:proofErr w:type="gramEnd"/>
      <w:r w:rsidRPr="00D417AC">
        <w:rPr>
          <w:rFonts w:ascii="SimSun" w:hAnsi="SimSun" w:hint="eastAsia"/>
          <w:sz w:val="21"/>
          <w:szCs w:val="21"/>
        </w:rPr>
        <w:t>澄清，说明它对上述文件中的哪些段落不满意，以及它为什么不能表示注意。关于退休年龄上限，它支持美利坚合众国和德国代表团所作的发言，在这方面，它希望看到所有联合国机构都能为其工作人员统一实施新的强制离职年龄。让它感到遗憾的是，一些组织已经决定推迟实施，但它仍希望大多数组织能够及时实施这一措施。它最后指出，应当避免在联合国共同制度的范围内出现更多雇用条款和条件方面的差异，从而避免人员征聘方面的竞争，促进机构间流动。</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墨西哥代表团对《人力资源年度报告》表示赞赏，该报告为代表团提供了对产权组织的人力资源以及为实现其战略而采取的行动的全球性看法。关于退休年龄，虽然代表团理解每个组织都有各自的具体情况，但它特别重视保持整个联合国共同制度在适用各项措施和决定方面的一致性，这对预算和行政都将产生影响。此外，在认真规划可预见的需求之后，还需要横向审议人力资源的提供问题，同时考虑到性别平等和公平地域分配。代表团认为，限制将人力资源需求与退休年龄上限放在一起讨论，并不能实现各代表团在这一问题上追求的目标。代表团指出，它希望获得更多的数据，说明目前按照现在和未来的具体要求，为满足所需工作人员而付出的努力，例如培训新的工作人员掌握产权组织需要的技能。</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比利时代表团感谢秘书处提供与联合国大会2015年底通过的退休年龄上限有关的详细信息。代表团表示，它非常重视联合国系统的一致原则，也非常重视在整个联合国系统一致执行各项决定，这样才能确保联合国所有工作人员享有平等待遇。代表团提到，它注意到秘书处提出的论据，并认为拥有一定程度的灵活性是正当的。不过它补充说，它希望能就此事项</w:t>
      </w:r>
      <w:proofErr w:type="gramStart"/>
      <w:r w:rsidRPr="00D417AC">
        <w:rPr>
          <w:rFonts w:ascii="SimSun" w:hAnsi="SimSun" w:hint="eastAsia"/>
          <w:sz w:val="21"/>
          <w:szCs w:val="21"/>
        </w:rPr>
        <w:t>作出</w:t>
      </w:r>
      <w:proofErr w:type="gramEnd"/>
      <w:r w:rsidRPr="00D417AC">
        <w:rPr>
          <w:rFonts w:ascii="SimSun" w:hAnsi="SimSun" w:hint="eastAsia"/>
          <w:sz w:val="21"/>
          <w:szCs w:val="21"/>
        </w:rPr>
        <w:t>一项决定，以具体说明产权组织的哪些特点能够证明该决定是合理的，并强调该决定将是一次性的。代表团认为，还需要提供更多信息，开展更多思考，才能</w:t>
      </w:r>
      <w:proofErr w:type="gramStart"/>
      <w:r w:rsidRPr="00D417AC">
        <w:rPr>
          <w:rFonts w:ascii="SimSun" w:hAnsi="SimSun" w:hint="eastAsia"/>
          <w:sz w:val="21"/>
          <w:szCs w:val="21"/>
        </w:rPr>
        <w:t>作出</w:t>
      </w:r>
      <w:proofErr w:type="gramEnd"/>
      <w:r w:rsidRPr="00D417AC">
        <w:rPr>
          <w:rFonts w:ascii="SimSun" w:hAnsi="SimSun" w:hint="eastAsia"/>
          <w:sz w:val="21"/>
          <w:szCs w:val="21"/>
        </w:rPr>
        <w:t>适当的决定。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巴西代表团祝贺主席当选，并感谢秘书处编写和介绍这些文件。代表团表示，《人力资源年度报告》全面地概述了产权组织目前的状况，它对此表示赞赏。代表团提到，正如它</w:t>
      </w:r>
      <w:proofErr w:type="gramStart"/>
      <w:r w:rsidRPr="00D417AC">
        <w:rPr>
          <w:rFonts w:ascii="SimSun" w:hAnsi="SimSun" w:hint="eastAsia"/>
          <w:sz w:val="21"/>
          <w:szCs w:val="21"/>
        </w:rPr>
        <w:t>此前指出</w:t>
      </w:r>
      <w:proofErr w:type="gramEnd"/>
      <w:r w:rsidRPr="00D417AC">
        <w:rPr>
          <w:rFonts w:ascii="SimSun" w:hAnsi="SimSun" w:hint="eastAsia"/>
          <w:sz w:val="21"/>
          <w:szCs w:val="21"/>
        </w:rPr>
        <w:t>的那样，它极为重视地域多样性，特别是在P级和D级，且代表团已经注意到在员工队伍中有代表的成员国的数量有所增加，并对此表示赞扬。它补充说，需要进一步采取行动，以确保地域代表平衡，同时保持产权组织的具体需求所要求的专业性，因此，它敦促秘书处保持并扩大其面向代表不足区域的外联活动。关于性别多样性，代表团还注意到妇女在专业人员职等中的代表比例略有减少，并提到在下届会议上它将继续关注这些问题。关于提高退休年龄的问题，代表团希望与所有代表团一道，要求在整个联合国系统统一实施该政策。</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lastRenderedPageBreak/>
        <w:t>俄罗斯联邦代表团祝贺主席当选，祝主席</w:t>
      </w:r>
      <w:proofErr w:type="gramStart"/>
      <w:r w:rsidRPr="00D417AC">
        <w:rPr>
          <w:rFonts w:ascii="SimSun" w:hAnsi="SimSun" w:hint="eastAsia"/>
          <w:sz w:val="21"/>
          <w:szCs w:val="21"/>
        </w:rPr>
        <w:t>成功履行</w:t>
      </w:r>
      <w:proofErr w:type="gramEnd"/>
      <w:r w:rsidRPr="00D417AC">
        <w:rPr>
          <w:rFonts w:ascii="SimSun" w:hAnsi="SimSun" w:hint="eastAsia"/>
          <w:sz w:val="21"/>
          <w:szCs w:val="21"/>
        </w:rPr>
        <w:t>任务授权，指出代表团将尽其所能协助主席开展工作。代表团感谢秘书处提交报告，并注意到秘书处在确保整个产权组织的公平地域分配方面所作的努力。然而，代表团指出，为全面了解情况，应当让成员国了解整个秘书处的员额分配情况，不仅要让成员国了解报告中介绍的按地理区域分配员额的情况，还要让其</w:t>
      </w:r>
      <w:proofErr w:type="gramStart"/>
      <w:r w:rsidRPr="00D417AC">
        <w:rPr>
          <w:rFonts w:ascii="SimSun" w:hAnsi="SimSun" w:hint="eastAsia"/>
          <w:sz w:val="21"/>
          <w:szCs w:val="21"/>
        </w:rPr>
        <w:t>了解按</w:t>
      </w:r>
      <w:proofErr w:type="gramEnd"/>
      <w:r w:rsidRPr="00D417AC">
        <w:rPr>
          <w:rFonts w:ascii="SimSun" w:hAnsi="SimSun" w:hint="eastAsia"/>
          <w:sz w:val="21"/>
          <w:szCs w:val="21"/>
        </w:rPr>
        <w:t>区域集团分配员额的情况。代表团</w:t>
      </w:r>
      <w:proofErr w:type="gramStart"/>
      <w:r w:rsidRPr="00D417AC">
        <w:rPr>
          <w:rFonts w:ascii="SimSun" w:hAnsi="SimSun" w:hint="eastAsia"/>
          <w:sz w:val="21"/>
          <w:szCs w:val="21"/>
        </w:rPr>
        <w:t>借报告</w:t>
      </w:r>
      <w:proofErr w:type="gramEnd"/>
      <w:r w:rsidRPr="00D417AC">
        <w:rPr>
          <w:rFonts w:ascii="SimSun" w:hAnsi="SimSun" w:hint="eastAsia"/>
          <w:sz w:val="21"/>
          <w:szCs w:val="21"/>
        </w:rPr>
        <w:t>中的一个例子解释说，报告中提及东欧和中亚区域，但该区域不仅包括中亚和高加索及东欧国家（CACEEC）集团的成员国，还包括CEBS集团的成员国，因此，如果秘书处能在未来给出更加详细的分类，代表团将不胜感谢。关于人力资源战略，代表团希望指出的是，人力资源管理是产权组织的关键工作领域之一，工作人员是产权组织最宝贵的资产。审议和讨论人力资源战略时不应仅提交委员会提请注意，还应当考虑到所有成员国的意见，因为在代表团看来，该战略中的一些要素尚未获得所有成员国的广泛支持。因此，代表团不能推动就目前形式的这份文件</w:t>
      </w:r>
      <w:proofErr w:type="gramStart"/>
      <w:r w:rsidRPr="00D417AC">
        <w:rPr>
          <w:rFonts w:ascii="SimSun" w:hAnsi="SimSun" w:hint="eastAsia"/>
          <w:sz w:val="21"/>
          <w:szCs w:val="21"/>
        </w:rPr>
        <w:t>作出</w:t>
      </w:r>
      <w:proofErr w:type="gramEnd"/>
      <w:r w:rsidRPr="00D417AC">
        <w:rPr>
          <w:rFonts w:ascii="SimSun" w:hAnsi="SimSun" w:hint="eastAsia"/>
          <w:sz w:val="21"/>
          <w:szCs w:val="21"/>
        </w:rPr>
        <w:t>决定，并请求提供一个就这些问题举行更多谈判的机会。至于关于退休年龄上限的报告，代表团提到，产权组织应当遵循联合国系统的常见做法，同时充分理解秘书处关于推迟实施强制离职年龄的论点。</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澳大利亚代表团祝贺主席当选，并感谢秘书处编拟和介绍这份内容详细的报告。代表团表示，它支持联合国共同制度，并鼓励产权组织实施</w:t>
      </w:r>
      <w:r w:rsidR="00B76B27">
        <w:rPr>
          <w:rFonts w:ascii="SimSun" w:hAnsi="SimSun" w:hint="eastAsia"/>
          <w:sz w:val="21"/>
          <w:szCs w:val="21"/>
        </w:rPr>
        <w:t>公务员制度委员会</w:t>
      </w:r>
      <w:r w:rsidRPr="00D417AC">
        <w:rPr>
          <w:rFonts w:ascii="SimSun" w:hAnsi="SimSun" w:hint="eastAsia"/>
          <w:sz w:val="21"/>
          <w:szCs w:val="21"/>
        </w:rPr>
        <w:t>关于提高强制离职年龄的各项建议。它补充说，它愿意参与关于这一问题的讨论，以达成一项可接受的决定。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西班牙代表团感谢秘书处开展的工作和合作，并注意到通过各项改进（例如调和工作与生活的平衡）而在人力资源领域取得的进展。代表团表示，产权组织是联合国大家庭的一份子，其做法必须与其他机构保持统一，因此，它不能支持秘书处提出的关于退休年龄上限的提案。代表团补充说，它愿意为产权组织达成一项不会太过有别于联合国共同制度的协定。它还指出，尽管它理解产权组织对亚洲语言技能的高度需求，但也应当关注产权组织使用的其他语言。</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中国代表团祝贺主席当选，并感谢秘书处编拟内容详实和具体的《人力资源年度报告》，该报告给成员国提供了一个充分了解有关人力资源的具体措施和战略规划的机会。代表团还赞赏在地域代表情况和性别平衡方面</w:t>
      </w:r>
      <w:proofErr w:type="gramStart"/>
      <w:r w:rsidRPr="00D417AC">
        <w:rPr>
          <w:rFonts w:ascii="SimSun" w:hAnsi="SimSun" w:hint="eastAsia"/>
          <w:sz w:val="21"/>
          <w:szCs w:val="21"/>
        </w:rPr>
        <w:t>作出</w:t>
      </w:r>
      <w:proofErr w:type="gramEnd"/>
      <w:r w:rsidRPr="00D417AC">
        <w:rPr>
          <w:rFonts w:ascii="SimSun" w:hAnsi="SimSun" w:hint="eastAsia"/>
          <w:sz w:val="21"/>
          <w:szCs w:val="21"/>
        </w:rPr>
        <w:t>的努力。关于人力资源战略，代表团赞同秘书处在培训、绩效管理和人力资源规划方面所作的努力，并同意产权组织需要提升人力资源的灵活性，以满足其业务需求。代表团希望征聘进程也能考虑到市场和业务需求。代表团提到，成员国仍在讨论人力资源战略中包含的一些概念。关于退休年龄上限，代表团提到，它已经注意到总干事在成员国大会第一天提交的报告，总干事在该报告中指出，自1978年开始运行以来，PCT体系在39年的时间里不断强化，尤其是在2016年，增长率达到了7.3%。其他注册制度，也即马德里体系和海牙体系，在2016年的增长率分别为7.2%和35%。然而工作人员的人数和相应的费用却保持不变。鉴于产权组织依靠收费来获得收入，以便应对业务挑战并确保产权组织的顺利运作，代表团认为可以合理地增加员额数量，特别是在增长强劲的领域，以保障产权组织的发展，提高产权组织在未来的竞争力。关于积极实施联合国各项决定的问题，代表团指出，还应当考虑到产权组织的具体特点，从而使人力资源战略和政策符合产权组织的发展情况。</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新加坡代表团同其他代表团一道祝贺主席在这个重要机构当选，并感谢秘书处编拟和介绍背景文件。代表团指出，在一般情况下，它主张在整个联合国系统，包括在产权组织统一实施和适用联合国大会的各项决议。然而，它也注意到产权组织的情况特殊，即产权组织有自己的业务需求，而且秘书处也需要改善地域代表情况和性别平衡，因此，代表团认为秘书处提出关于推迟实施强制离职年龄的提案是为了努力在产权组织的竞争性需求与面临的制约因素之间保持平衡。代表团表示，它期待用一种考虑到所有成员国关切问题的方式进一步讨论该提案。</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lastRenderedPageBreak/>
        <w:t>联合王国代表团祝贺主席和副主席当选，并感谢秘书处在这个项目</w:t>
      </w:r>
      <w:proofErr w:type="gramStart"/>
      <w:r w:rsidRPr="00D417AC">
        <w:rPr>
          <w:rFonts w:ascii="SimSun" w:hAnsi="SimSun" w:hint="eastAsia"/>
          <w:sz w:val="21"/>
          <w:szCs w:val="21"/>
        </w:rPr>
        <w:t>下介绍</w:t>
      </w:r>
      <w:proofErr w:type="gramEnd"/>
      <w:r w:rsidRPr="00D417AC">
        <w:rPr>
          <w:rFonts w:ascii="SimSun" w:hAnsi="SimSun" w:hint="eastAsia"/>
          <w:sz w:val="21"/>
          <w:szCs w:val="21"/>
        </w:rPr>
        <w:t>的报告。在关于退休年龄上限的文件WO/CC/74/6方面，代表团鼓励作为联合国共同制度重要成员的产权组织实施</w:t>
      </w:r>
      <w:r w:rsidR="00B76B27">
        <w:rPr>
          <w:rFonts w:ascii="SimSun" w:hAnsi="SimSun" w:hint="eastAsia"/>
          <w:sz w:val="21"/>
          <w:szCs w:val="21"/>
        </w:rPr>
        <w:t>公务员制度委员会</w:t>
      </w:r>
      <w:r w:rsidRPr="00D417AC">
        <w:rPr>
          <w:rFonts w:ascii="SimSun" w:hAnsi="SimSun" w:hint="eastAsia"/>
          <w:sz w:val="21"/>
          <w:szCs w:val="21"/>
        </w:rPr>
        <w:t>的各项成果，同时也承认产权组织的情况特殊，特别是在PCT业务方面。因此，代表团愿与所有成员国达成一项协商一致的决定。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阿曼代表团祝贺主席当选，并表示它很关注产权组织的人力资源相关事项。秘书处重视工作人员问题，为满足产权组织的业务需求提供了途径，并在这方面取得了成功，代表团为此向秘书处表示感谢。代表团提到在员工队伍中有代表的成员国数量已达到120个，代表团赞赏为确保性别平衡而</w:t>
      </w:r>
      <w:proofErr w:type="gramStart"/>
      <w:r w:rsidRPr="00D417AC">
        <w:rPr>
          <w:rFonts w:ascii="SimSun" w:hAnsi="SimSun" w:hint="eastAsia"/>
          <w:sz w:val="21"/>
          <w:szCs w:val="21"/>
        </w:rPr>
        <w:t>作出</w:t>
      </w:r>
      <w:proofErr w:type="gramEnd"/>
      <w:r w:rsidRPr="00D417AC">
        <w:rPr>
          <w:rFonts w:ascii="SimSun" w:hAnsi="SimSun" w:hint="eastAsia"/>
          <w:sz w:val="21"/>
          <w:szCs w:val="21"/>
        </w:rPr>
        <w:t>的所有努力。关于有关《2017-2021年人力资源战略》的文件WO/CC/74/5，代表团认为，该文件中包含一系列需要成员国进一步磋商的问题，因此，它还没有准备好充分注意该文件中的内容。</w:t>
      </w:r>
    </w:p>
    <w:p w:rsidR="00D417AC" w:rsidRPr="00D417AC" w:rsidRDefault="00D417AC" w:rsidP="009B58B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埃及代表团祝贺主席当选，并感谢秘书处在确保其工作人员的性别平衡方面所作的努力。在关于《2017-2021年人力资源战略》的文件WO/CC/74/5方面，代表团表示，还需要进一步磋商其中的一些内容。代表团补充说，产权组织的总体方向是确保平等代表和所有工作人员享有权利，尽管每天都在讨论这些问题，但代表团还是需要有人对文件中的这些具体内容</w:t>
      </w:r>
      <w:proofErr w:type="gramStart"/>
      <w:r w:rsidRPr="00D417AC">
        <w:rPr>
          <w:rFonts w:ascii="SimSun" w:hAnsi="SimSun" w:hint="eastAsia"/>
          <w:sz w:val="21"/>
          <w:szCs w:val="21"/>
        </w:rPr>
        <w:t>作出</w:t>
      </w:r>
      <w:proofErr w:type="gramEnd"/>
      <w:r w:rsidRPr="00D417AC">
        <w:rPr>
          <w:rFonts w:ascii="SimSun" w:hAnsi="SimSun" w:hint="eastAsia"/>
          <w:sz w:val="21"/>
          <w:szCs w:val="21"/>
        </w:rPr>
        <w:t>进一步澄清。</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伊拉克代表团感谢秘书处付出的努力，并呼吁秘书处重新考虑关于《2017-2021年人力资源战略》的文件WO/CC/74/5，以便秘书处制定令所有成员国满意的措辞。</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立陶宛代表团祝贺主席当选，并感谢秘书处编拟和介绍所有文件。作为欧洲联盟成员国和波罗的海国家的一员，代表团赞同CEBS集团所作的发言。代表团还指出，直到当年9月，该国还属于无人代表的国家，但是，随着2017年产权组织人力资源战略的实施，立陶宛的一位国民进入产权组织的员工队伍，使立陶宛有机会获得为产权组织工作的重要经验。代表团借此机会感谢秘书处在本届会议召开之前几个星期向立陶宛派遣外联特派团。在这次外联任务期间，秘书处与立陶宛的当地机构分享信息，讨论共同的未来活动，并任命了一名当地的协调人以传播关于产权组织人力资源政策和做法的信息，代表团认为这些活动都将协助立陶宛实现产权组织的重要目标，特别是提升和扩大来自世界各地的工作人员的地域分配和多样性。</w:t>
      </w:r>
    </w:p>
    <w:p w:rsid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摩洛哥代表团祝贺主席和副主席当选，并感谢秘书处的报告。代表团表示，如果产权组织在退休年龄上限方面与联合国系统的总体方向保持一致，将会带来积极的发展。关于《2017-2021年人力资源战略》文件，代表团认为那是一份非常重要的文件，并指出成员国之间需要开展进一步磋商，以获得进一步共识。</w:t>
      </w:r>
    </w:p>
    <w:p w:rsidR="00D417AC" w:rsidRPr="00D417AC" w:rsidRDefault="00D417AC"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D417AC">
        <w:rPr>
          <w:rFonts w:ascii="SimSun" w:hAnsi="SimSun" w:hint="eastAsia"/>
          <w:sz w:val="21"/>
          <w:szCs w:val="21"/>
        </w:rPr>
        <w:t>产权组织协调委员会：</w:t>
      </w:r>
    </w:p>
    <w:p w:rsidR="00D417AC" w:rsidRPr="009B58B3" w:rsidRDefault="00D417AC" w:rsidP="009B58B3">
      <w:pPr>
        <w:overflowPunct w:val="0"/>
        <w:spacing w:afterLines="50" w:after="120" w:line="340" w:lineRule="atLeast"/>
        <w:ind w:left="1134"/>
        <w:jc w:val="both"/>
        <w:rPr>
          <w:rFonts w:ascii="SimSun" w:hAnsi="SimSun"/>
          <w:sz w:val="21"/>
          <w:szCs w:val="21"/>
        </w:rPr>
      </w:pPr>
      <w:r w:rsidRPr="009B58B3">
        <w:rPr>
          <w:rFonts w:ascii="SimSun" w:hAnsi="SimSun" w:hint="eastAsia"/>
          <w:sz w:val="21"/>
          <w:szCs w:val="21"/>
        </w:rPr>
        <w:t>(</w:t>
      </w:r>
      <w:proofErr w:type="spellStart"/>
      <w:r w:rsidRPr="009B58B3">
        <w:rPr>
          <w:rFonts w:ascii="SimSun" w:hAnsi="SimSun" w:hint="eastAsia"/>
          <w:sz w:val="21"/>
          <w:szCs w:val="21"/>
        </w:rPr>
        <w:t>i</w:t>
      </w:r>
      <w:proofErr w:type="spellEnd"/>
      <w:r w:rsidRPr="009B58B3">
        <w:rPr>
          <w:rFonts w:ascii="SimSun" w:hAnsi="SimSun" w:hint="eastAsia"/>
          <w:sz w:val="21"/>
          <w:szCs w:val="21"/>
        </w:rPr>
        <w:t>)</w:t>
      </w:r>
      <w:r w:rsidR="009B58B3">
        <w:rPr>
          <w:rFonts w:ascii="SimSun" w:hAnsi="SimSun" w:hint="eastAsia"/>
          <w:sz w:val="21"/>
          <w:szCs w:val="21"/>
        </w:rPr>
        <w:tab/>
      </w:r>
      <w:r w:rsidRPr="009B58B3">
        <w:rPr>
          <w:rFonts w:ascii="SimSun" w:hAnsi="SimSun" w:hint="eastAsia"/>
          <w:sz w:val="21"/>
          <w:szCs w:val="21"/>
        </w:rPr>
        <w:t>注意到文件WO/CC/74/2第84段至第88段中所载的信息，并选举弗拉基米尔·约西福夫先生为产权组织工作人员养恤金委员会（WSPC）委员，任期至2021年产权组织协调委员会例会。</w:t>
      </w:r>
    </w:p>
    <w:p w:rsidR="00D417AC" w:rsidRPr="009B58B3" w:rsidRDefault="00D417AC" w:rsidP="009B58B3">
      <w:pPr>
        <w:overflowPunct w:val="0"/>
        <w:spacing w:afterLines="50" w:after="120" w:line="340" w:lineRule="atLeast"/>
        <w:ind w:left="1134"/>
        <w:jc w:val="both"/>
        <w:rPr>
          <w:rFonts w:ascii="SimSun" w:hAnsi="SimSun"/>
          <w:sz w:val="21"/>
          <w:szCs w:val="21"/>
        </w:rPr>
      </w:pPr>
      <w:r w:rsidRPr="009B58B3">
        <w:rPr>
          <w:rFonts w:ascii="SimSun" w:hAnsi="SimSun" w:hint="eastAsia"/>
          <w:sz w:val="21"/>
          <w:szCs w:val="21"/>
        </w:rPr>
        <w:t>(ii)</w:t>
      </w:r>
      <w:r w:rsidR="009B58B3">
        <w:rPr>
          <w:rFonts w:ascii="SimSun" w:hAnsi="SimSun" w:hint="eastAsia"/>
          <w:sz w:val="21"/>
          <w:szCs w:val="21"/>
        </w:rPr>
        <w:tab/>
      </w:r>
      <w:r w:rsidRPr="009B58B3">
        <w:rPr>
          <w:rFonts w:ascii="SimSun" w:hAnsi="SimSun" w:hint="eastAsia"/>
          <w:sz w:val="21"/>
          <w:szCs w:val="21"/>
        </w:rPr>
        <w:t>注意到文件WO/CC/74/2第91段和第92段中所载的信息。</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主席接着宣读决定中关于《2017-2021年人力资源战略》的段落，并询问各代表团是否有任何反对意见。</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伊朗（伊斯兰共和国）代表团提到，许多代表团都对文件中的一些要素表示关切，按照它的理解，这些代表团无法支持提请注意该文件。代表团重申其立场，即它不能支持提请委员会注意当前形式的这份文件。</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lastRenderedPageBreak/>
        <w:t>阿曼、伊拉克、俄罗斯联邦和摩洛哥代表团分别发言，支持伊朗（伊斯兰共和国）代表团所作的发言。</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主席建议各代表团就伊朗（伊斯兰共和国）代表团提出的问题进行非正式磋商。</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墨西哥代表团表示，虽然它赞同《2017-2021年人力资源战略》中使用的措辞，但它有兴趣参与任何关于起草有待决定的措辞的磋商。</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美利坚合众国代表团提到，它并不完全清楚将就什么问题开展讨论，或针对人力资源战略提出了什么问题。它认为，该文件中使用的措辞符合联合国惯例。</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针对主席所作的澄清，伊朗（伊斯兰共和国）代表团表示，该问题具有争议，并认为该问题超出了产权组织的任务授权。它不希望在全体会议上就此问题开启讨论，而是希望举行磋商。</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主席提议，让人力资源战略所含措辞问题涉及的所有利益攸关方都参与非正式磋商，以确保达成共识。关于退休年龄上限，由于各成员国表达了不同的观点，主席请秘书处参加与有关成员国举行的非正式磋商。</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瑞典代表团对不得不重新讨论人力资源战略问题表示遗憾，但它不想参与非正式磋商，因为它不知道伊朗（伊斯兰共和国）代表团提出的是什么问题。</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针对瑞典代表团的发言，主席指出这是他上一条建议的目的。他提到，鉴于成员国对这个问题表达了多种观点，适当的做法是，让所有在该问题上存在利害关系的成员国都参与到与秘书处开展的非正式磋商中去。他补充说，在非正式磋商期间，将向瑞典代表团简要介绍成员国的不同观点。</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美利坚合众国代表团赞同瑞典代表团所作的发言，并表示它将参与非正式磋商，但告诫说，鉴于眼下的问题尚不明确，一些成员国可能不会参与磋商。代表团要求就该问题</w:t>
      </w:r>
      <w:proofErr w:type="gramStart"/>
      <w:r w:rsidRPr="00D417AC">
        <w:rPr>
          <w:rFonts w:ascii="SimSun" w:hAnsi="SimSun" w:hint="eastAsia"/>
          <w:sz w:val="21"/>
          <w:szCs w:val="21"/>
        </w:rPr>
        <w:t>作出</w:t>
      </w:r>
      <w:proofErr w:type="gramEnd"/>
      <w:r w:rsidRPr="00D417AC">
        <w:rPr>
          <w:rFonts w:ascii="SimSun" w:hAnsi="SimSun" w:hint="eastAsia"/>
          <w:sz w:val="21"/>
          <w:szCs w:val="21"/>
        </w:rPr>
        <w:t>进一步澄清，以便那些对讨论感兴趣的成员国参与进来。</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针对美利坚合众国代表团的发言，伊朗（伊斯兰共和国）代表团澄清说，产权组织是一个由成员国驱动的组织，因此所有战略（包括人力资源战略）都应当符合所有成员国可以接受的规范和价值观。它补充说，它支持不加歧视地平等对待所有人，而且应当不加歧视地为所有人提供工作场所的所有设施和设备。不过，代表团指出，它不支持在该文件中突出强调某一个特定群体。</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联合王国代表团要求主席</w:t>
      </w:r>
      <w:proofErr w:type="gramStart"/>
      <w:r w:rsidRPr="00D417AC">
        <w:rPr>
          <w:rFonts w:ascii="SimSun" w:hAnsi="SimSun" w:hint="eastAsia"/>
          <w:sz w:val="21"/>
          <w:szCs w:val="21"/>
        </w:rPr>
        <w:t>作出</w:t>
      </w:r>
      <w:proofErr w:type="gramEnd"/>
      <w:r w:rsidRPr="00D417AC">
        <w:rPr>
          <w:rFonts w:ascii="SimSun" w:hAnsi="SimSun" w:hint="eastAsia"/>
          <w:sz w:val="21"/>
          <w:szCs w:val="21"/>
        </w:rPr>
        <w:t>澄清，说明非正式磋商是涉及整个人力资源战略本身，还是仅涉及该文件第26段中反映的决定。</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日本代表团赞同瑞典、美利坚合众国和联合王国代表团所作的发言。</w:t>
      </w:r>
    </w:p>
    <w:p w:rsidR="00D417AC" w:rsidRP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德国代表团注意到文件WO/CC/74/5所述的人力资源战略，并且尤为欢迎产权组织为促进包容的工作场所而</w:t>
      </w:r>
      <w:proofErr w:type="gramStart"/>
      <w:r w:rsidRPr="00D417AC">
        <w:rPr>
          <w:rFonts w:ascii="SimSun" w:hAnsi="SimSun" w:hint="eastAsia"/>
          <w:sz w:val="21"/>
          <w:szCs w:val="21"/>
        </w:rPr>
        <w:t>作出</w:t>
      </w:r>
      <w:proofErr w:type="gramEnd"/>
      <w:r w:rsidRPr="00D417AC">
        <w:rPr>
          <w:rFonts w:ascii="SimSun" w:hAnsi="SimSun" w:hint="eastAsia"/>
          <w:sz w:val="21"/>
          <w:szCs w:val="21"/>
        </w:rPr>
        <w:t>的承诺。它补充说，它支持确保多样性和包容性的目标，并致力于遵守人权普遍性原则。代表团还希望重申，不能以文化、传统或宗教价值观为借口将任何形式的歧视合理化，包括基于性取向和性别认同的歧视。</w:t>
      </w:r>
    </w:p>
    <w:p w:rsidR="00D417AC" w:rsidRDefault="00D417AC"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D417AC">
        <w:rPr>
          <w:rFonts w:ascii="SimSun" w:hAnsi="SimSun" w:hint="eastAsia"/>
          <w:sz w:val="21"/>
          <w:szCs w:val="21"/>
        </w:rPr>
        <w:t>主席感谢所有代表团的发言，由于各代表团就关于退休年龄上限和《2017-2021年人力资源战略》的两项决定提出了各种观点和问题，主席邀请所有关心这两个问题的成员国参与非正式磋商，在非正式磋商期间，他将简要介绍这两个问题的实质。</w:t>
      </w:r>
    </w:p>
    <w:p w:rsidR="005F7FED" w:rsidRDefault="005F7FED" w:rsidP="00D417AC">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主席宣布继续讨论议程第28项第(</w:t>
      </w:r>
      <w:proofErr w:type="spellStart"/>
      <w:r>
        <w:rPr>
          <w:rFonts w:ascii="SimSun" w:hAnsi="SimSun" w:hint="eastAsia"/>
          <w:sz w:val="21"/>
          <w:szCs w:val="21"/>
        </w:rPr>
        <w:t>i</w:t>
      </w:r>
      <w:proofErr w:type="spellEnd"/>
      <w:r>
        <w:rPr>
          <w:rFonts w:ascii="SimSun" w:hAnsi="SimSun" w:hint="eastAsia"/>
          <w:sz w:val="21"/>
          <w:szCs w:val="21"/>
        </w:rPr>
        <w:t>)小项“人力资源报告”，并高兴地向委员会通报，各代表团在所有有兴趣的代表团都受邀参加的几天非正式磋商期间，出现了协商一致。他补充说，决定段落</w:t>
      </w:r>
      <w:r>
        <w:rPr>
          <w:rFonts w:ascii="SimSun" w:hAnsi="SimSun" w:hint="eastAsia"/>
          <w:sz w:val="21"/>
          <w:szCs w:val="21"/>
        </w:rPr>
        <w:lastRenderedPageBreak/>
        <w:t>的案文已经提供给各代表团。他宣布，他将</w:t>
      </w:r>
      <w:proofErr w:type="gramStart"/>
      <w:r>
        <w:rPr>
          <w:rFonts w:ascii="SimSun" w:hAnsi="SimSun" w:hint="eastAsia"/>
          <w:sz w:val="21"/>
          <w:szCs w:val="21"/>
        </w:rPr>
        <w:t>请希望就此项目</w:t>
      </w:r>
      <w:proofErr w:type="gramEnd"/>
      <w:r>
        <w:rPr>
          <w:rFonts w:ascii="SimSun" w:hAnsi="SimSun" w:hint="eastAsia"/>
          <w:sz w:val="21"/>
          <w:szCs w:val="21"/>
        </w:rPr>
        <w:t>做结束发言的任何代表团发言。主席接下来向全会提出非正式磋商期间商定的决定。</w:t>
      </w:r>
    </w:p>
    <w:p w:rsidR="009B58B3" w:rsidRPr="009B58B3" w:rsidRDefault="009B58B3"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9B58B3">
        <w:rPr>
          <w:rFonts w:ascii="SimSun" w:hAnsi="SimSun" w:hint="eastAsia"/>
          <w:sz w:val="21"/>
          <w:szCs w:val="21"/>
        </w:rPr>
        <w:t>产权组织协调委员会，</w:t>
      </w:r>
    </w:p>
    <w:p w:rsidR="009B58B3" w:rsidRPr="009B58B3" w:rsidRDefault="009B58B3" w:rsidP="009B58B3">
      <w:pPr>
        <w:overflowPunct w:val="0"/>
        <w:spacing w:afterLines="50" w:after="120" w:line="340" w:lineRule="atLeast"/>
        <w:ind w:left="1134"/>
        <w:jc w:val="both"/>
        <w:rPr>
          <w:rFonts w:ascii="SimSun" w:hAnsi="SimSun"/>
          <w:sz w:val="21"/>
          <w:szCs w:val="21"/>
        </w:rPr>
      </w:pPr>
      <w:r w:rsidRPr="009B58B3">
        <w:rPr>
          <w:rFonts w:ascii="SimSun" w:hAnsi="SimSun" w:hint="eastAsia"/>
          <w:sz w:val="21"/>
          <w:szCs w:val="21"/>
        </w:rPr>
        <w:t>•</w:t>
      </w:r>
      <w:r>
        <w:rPr>
          <w:rFonts w:ascii="SimSun" w:hAnsi="SimSun" w:hint="eastAsia"/>
          <w:sz w:val="21"/>
          <w:szCs w:val="21"/>
        </w:rPr>
        <w:tab/>
      </w:r>
      <w:r w:rsidRPr="009B58B3">
        <w:rPr>
          <w:rFonts w:ascii="SimSun" w:hAnsi="SimSun" w:hint="eastAsia"/>
          <w:sz w:val="21"/>
          <w:szCs w:val="21"/>
        </w:rPr>
        <w:t>审议了秘书处在文件WO/CC/74/6中阐释的提案；</w:t>
      </w:r>
    </w:p>
    <w:p w:rsidR="009B58B3" w:rsidRPr="009B58B3" w:rsidRDefault="009B58B3" w:rsidP="009B58B3">
      <w:pPr>
        <w:overflowPunct w:val="0"/>
        <w:spacing w:afterLines="50" w:after="120" w:line="340" w:lineRule="atLeast"/>
        <w:ind w:left="1134"/>
        <w:jc w:val="both"/>
        <w:rPr>
          <w:rFonts w:ascii="SimSun" w:hAnsi="SimSun"/>
          <w:sz w:val="21"/>
          <w:szCs w:val="21"/>
        </w:rPr>
      </w:pPr>
      <w:r w:rsidRPr="009B58B3">
        <w:rPr>
          <w:rFonts w:ascii="SimSun" w:hAnsi="SimSun" w:hint="eastAsia"/>
          <w:sz w:val="21"/>
          <w:szCs w:val="21"/>
        </w:rPr>
        <w:t>•</w:t>
      </w:r>
      <w:r>
        <w:rPr>
          <w:rFonts w:ascii="SimSun" w:hAnsi="SimSun" w:hint="eastAsia"/>
          <w:sz w:val="21"/>
          <w:szCs w:val="21"/>
        </w:rPr>
        <w:tab/>
      </w:r>
      <w:r w:rsidRPr="009B58B3">
        <w:rPr>
          <w:rFonts w:ascii="SimSun" w:hAnsi="SimSun" w:hint="eastAsia"/>
          <w:sz w:val="21"/>
          <w:szCs w:val="21"/>
        </w:rPr>
        <w:t>重申产权组织在政策和做法方面与联合国共同制度保持一致的承诺；</w:t>
      </w:r>
    </w:p>
    <w:p w:rsidR="009B58B3" w:rsidRPr="009B58B3" w:rsidRDefault="009B58B3" w:rsidP="009B58B3">
      <w:pPr>
        <w:overflowPunct w:val="0"/>
        <w:spacing w:afterLines="50" w:after="120" w:line="340" w:lineRule="atLeast"/>
        <w:ind w:left="1134"/>
        <w:jc w:val="both"/>
        <w:rPr>
          <w:rFonts w:ascii="SimSun" w:hAnsi="SimSun"/>
          <w:sz w:val="21"/>
          <w:szCs w:val="21"/>
        </w:rPr>
      </w:pPr>
      <w:r w:rsidRPr="009B58B3">
        <w:rPr>
          <w:rFonts w:ascii="SimSun" w:hAnsi="SimSun" w:hint="eastAsia"/>
          <w:sz w:val="21"/>
          <w:szCs w:val="21"/>
        </w:rPr>
        <w:t>•</w:t>
      </w:r>
      <w:r>
        <w:rPr>
          <w:rFonts w:ascii="SimSun" w:hAnsi="SimSun" w:hint="eastAsia"/>
          <w:sz w:val="21"/>
          <w:szCs w:val="21"/>
        </w:rPr>
        <w:tab/>
      </w:r>
      <w:r w:rsidRPr="009B58B3">
        <w:rPr>
          <w:rFonts w:ascii="SimSun" w:hAnsi="SimSun" w:hint="eastAsia"/>
          <w:sz w:val="21"/>
          <w:szCs w:val="21"/>
        </w:rPr>
        <w:t>注意到产权组织在交付全球知识产权注册服务时的具体业务需求和相关条约义务；并且</w:t>
      </w:r>
    </w:p>
    <w:p w:rsidR="009B58B3" w:rsidRPr="009B58B3" w:rsidRDefault="009B58B3" w:rsidP="009B58B3">
      <w:pPr>
        <w:overflowPunct w:val="0"/>
        <w:spacing w:afterLines="50" w:after="120" w:line="340" w:lineRule="atLeast"/>
        <w:ind w:left="1134"/>
        <w:jc w:val="both"/>
        <w:rPr>
          <w:rFonts w:ascii="SimSun" w:hAnsi="SimSun"/>
          <w:sz w:val="21"/>
          <w:szCs w:val="21"/>
        </w:rPr>
      </w:pPr>
      <w:r w:rsidRPr="009B58B3">
        <w:rPr>
          <w:rFonts w:ascii="SimSun" w:hAnsi="SimSun" w:hint="eastAsia"/>
          <w:sz w:val="21"/>
          <w:szCs w:val="21"/>
        </w:rPr>
        <w:t>•</w:t>
      </w:r>
      <w:r>
        <w:rPr>
          <w:rFonts w:ascii="SimSun" w:hAnsi="SimSun" w:hint="eastAsia"/>
          <w:sz w:val="21"/>
          <w:szCs w:val="21"/>
        </w:rPr>
        <w:tab/>
      </w:r>
      <w:r w:rsidRPr="009B58B3">
        <w:rPr>
          <w:rFonts w:ascii="SimSun" w:hAnsi="SimSun" w:hint="eastAsia"/>
          <w:sz w:val="21"/>
          <w:szCs w:val="21"/>
        </w:rPr>
        <w:t>尤其注意到对产权组织全球知识产权服务日益增长的需求，特别是当前PCT申请在来源地方面的转移，以及重新调整其工作人员语言和信息技术技能来应对这些问题的需求；</w:t>
      </w:r>
    </w:p>
    <w:p w:rsidR="009B58B3" w:rsidRPr="00D417AC" w:rsidRDefault="009B58B3" w:rsidP="009B58B3">
      <w:pPr>
        <w:overflowPunct w:val="0"/>
        <w:spacing w:afterLines="50" w:after="120" w:line="340" w:lineRule="atLeast"/>
        <w:ind w:left="567"/>
        <w:jc w:val="both"/>
        <w:rPr>
          <w:rFonts w:ascii="SimSun" w:hAnsi="SimSun"/>
          <w:sz w:val="21"/>
          <w:szCs w:val="21"/>
        </w:rPr>
      </w:pPr>
      <w:r w:rsidRPr="009B58B3">
        <w:rPr>
          <w:rFonts w:ascii="SimSun" w:hAnsi="SimSun" w:hint="eastAsia"/>
          <w:sz w:val="21"/>
          <w:szCs w:val="21"/>
        </w:rPr>
        <w:t>决定作为特例，批准将2014年1月1日前征聘的工作人员退休年龄上限定为65岁，自2020年1月1日生效。这样做既可保持产权组织的竞争力，又可确保其符合条约义务。</w:t>
      </w:r>
    </w:p>
    <w:p w:rsidR="00CA180A" w:rsidRPr="00C7123E" w:rsidRDefault="00CA180A" w:rsidP="00B76B27">
      <w:pPr>
        <w:pStyle w:val="ae"/>
        <w:keepNext/>
        <w:overflowPunct w:val="0"/>
        <w:spacing w:beforeLines="100" w:before="240" w:afterLines="50" w:after="120" w:line="340" w:lineRule="atLeast"/>
        <w:ind w:left="0"/>
        <w:contextualSpacing w:val="0"/>
        <w:jc w:val="both"/>
        <w:textAlignment w:val="bottom"/>
        <w:rPr>
          <w:rFonts w:ascii="SimSun" w:hAnsi="SimSun"/>
          <w:sz w:val="21"/>
          <w:szCs w:val="21"/>
          <w:u w:val="single"/>
        </w:rPr>
      </w:pPr>
      <w:r w:rsidRPr="00AD45D3">
        <w:rPr>
          <w:rFonts w:ascii="SimSun" w:hAnsi="SimSun" w:hint="eastAsia"/>
          <w:sz w:val="21"/>
          <w:szCs w:val="21"/>
        </w:rPr>
        <w:t>(ii)</w:t>
      </w:r>
      <w:r w:rsidRPr="00AD45D3">
        <w:rPr>
          <w:rFonts w:ascii="SimSun" w:hAnsi="SimSun" w:hint="eastAsia"/>
          <w:sz w:val="21"/>
          <w:szCs w:val="21"/>
        </w:rPr>
        <w:tab/>
      </w:r>
      <w:r w:rsidRPr="00C7123E">
        <w:rPr>
          <w:rFonts w:ascii="SimSun" w:hAnsi="SimSun" w:hint="eastAsia"/>
          <w:sz w:val="21"/>
          <w:szCs w:val="21"/>
          <w:u w:val="single"/>
        </w:rPr>
        <w:t>道德操守办公室的报告</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讨论依据文件WO/CC/74/3进行。</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首席道德操守官介绍《道德操守办公室年度报告》，该报告介绍了道德操守办公室2016年的活动（文件WO/CC/74/3）。首席道德操守官提及《建立世界知识产权组织公约》，它强调确保最高标准的效率、能力和诚信对本组织的重要性。在产权组织建立全面的道德操守和诚信制度以及成立道德操守办公室时都遵循了这一点。首席道德操守官强调，道德操守办公室独立于产权组织的其他事务。道德操守办公室在四个主要领域开展活动，即开展宣传活动，特别是培训和树立意识活动；向高级管理层、管理人员和所有工作人员提供保密咨询意见；准则制定和政策发展。此外，道德操守办公室还落实指派由其负责的各项政策。关于推广活动，自2012年颁布产权组织道德操守与诚信政策之后，对产权组织每一级别的所有工作人员均进行了强制性的道德操守与诚信培训。在2016年，共有622名雇员（约占产权组织所有工作人员的53%）参加了道德操守培训和树立意识活动。这些活动包括部门特定的外联活动、道德操守办公室的任务授权和向工作人员提供的服务，以及提供全天候的帮助热线。反馈意见调查表明，80%的受访者将课程评定为增加了他们的理解。关于向所有工作人员提供保密咨询意见，道德操守办公室在2016年收到了36份咨询请求。大部分请求涉及外部活动、利益冲突、利益申报，其次是与通信和雇用有关的事宜。首席道德操守官还提到，在准则制定和政策发展领域，为制定一项针对高层工作人员和其他指定工作人员的新财务申报政策而开展的内部工作得到恢复，并已经结束。在2016年还开展了对于《防止因参与监督活动或举报不当行为或其他错误行为而受到打击报复的保护政策》（简称“防止报复政策”或“举报人保护政策”）的审查活动。在审查中，注意到了产权组织道德操守框架审计中反映的评论意见和建议。该审查已经结束。审查结果已提交</w:t>
      </w:r>
      <w:proofErr w:type="gramStart"/>
      <w:r w:rsidRPr="002B58CB">
        <w:rPr>
          <w:rFonts w:ascii="SimSun" w:hAnsi="SimSun" w:hint="eastAsia"/>
          <w:sz w:val="21"/>
          <w:szCs w:val="21"/>
        </w:rPr>
        <w:t>至独立</w:t>
      </w:r>
      <w:proofErr w:type="gramEnd"/>
      <w:r w:rsidRPr="002B58CB">
        <w:rPr>
          <w:rFonts w:ascii="SimSun" w:hAnsi="SimSun" w:hint="eastAsia"/>
          <w:sz w:val="21"/>
          <w:szCs w:val="21"/>
        </w:rPr>
        <w:t>咨询监督委员会（</w:t>
      </w:r>
      <w:proofErr w:type="gramStart"/>
      <w:r w:rsidRPr="002B58CB">
        <w:rPr>
          <w:rFonts w:ascii="SimSun" w:hAnsi="SimSun" w:hint="eastAsia"/>
          <w:sz w:val="21"/>
          <w:szCs w:val="21"/>
        </w:rPr>
        <w:t>咨</w:t>
      </w:r>
      <w:proofErr w:type="gramEnd"/>
      <w:r w:rsidRPr="002B58CB">
        <w:rPr>
          <w:rFonts w:ascii="SimSun" w:hAnsi="SimSun" w:hint="eastAsia"/>
          <w:sz w:val="21"/>
          <w:szCs w:val="21"/>
        </w:rPr>
        <w:t>监委）审查并提出意见，并已颁布了相关政策。关于落实指派由道德操守办公室负责的政策方面，办公室受理关于报复的申诉后，会进行初步审查，以确定申诉人是否参与了</w:t>
      </w:r>
      <w:proofErr w:type="gramStart"/>
      <w:r w:rsidRPr="002B58CB">
        <w:rPr>
          <w:rFonts w:ascii="SimSun" w:hAnsi="SimSun" w:hint="eastAsia"/>
          <w:sz w:val="21"/>
          <w:szCs w:val="21"/>
        </w:rPr>
        <w:t>受防止</w:t>
      </w:r>
      <w:proofErr w:type="gramEnd"/>
      <w:r w:rsidRPr="002B58CB">
        <w:rPr>
          <w:rFonts w:ascii="SimSun" w:hAnsi="SimSun" w:hint="eastAsia"/>
          <w:sz w:val="21"/>
          <w:szCs w:val="21"/>
        </w:rPr>
        <w:t>报复政策所保护的活动。基于其对申诉的初步审查，道德操守办公室确定是否初步存在打击报复的情形，所涉工作人员是否拥有足够保护。2016年，道德操守办公室完成了对两份报复保护请求的初步审查。申诉被认为不属于防止报复政策范畴。对比显示，产权组织的请求数量与其他联合国机构不相上下。产权组织道德操守办公室还负责实施针对D1及以上级别产权组织工作人员和少数其他特定类型工作人员的</w:t>
      </w:r>
      <w:r w:rsidRPr="002B58CB">
        <w:rPr>
          <w:rFonts w:ascii="SimSun" w:hAnsi="SimSun" w:hint="eastAsia"/>
          <w:sz w:val="21"/>
          <w:szCs w:val="21"/>
        </w:rPr>
        <w:lastRenderedPageBreak/>
        <w:t>利益申报计划。在2016年报告所涉期间，在涉及相关方交易方面，实现了100%符合IPSAS规定的公开要求。在2016年，开展了一项关于对产权组织道德操守准则和工作人员遵守这些准则意愿的调查。86%的回复者表示知道道德操守准则，87%的回复者表示愿意遵守这些准则。报告中提到的2016年道德操守办公室在其他领域开展的活动还包括关于道德操守框架审计的合作，以及道德操守办公室与</w:t>
      </w:r>
      <w:proofErr w:type="gramStart"/>
      <w:r w:rsidRPr="002B58CB">
        <w:rPr>
          <w:rFonts w:ascii="SimSun" w:hAnsi="SimSun" w:hint="eastAsia"/>
          <w:sz w:val="21"/>
          <w:szCs w:val="21"/>
        </w:rPr>
        <w:t>咨</w:t>
      </w:r>
      <w:proofErr w:type="gramEnd"/>
      <w:r w:rsidRPr="002B58CB">
        <w:rPr>
          <w:rFonts w:ascii="SimSun" w:hAnsi="SimSun" w:hint="eastAsia"/>
          <w:sz w:val="21"/>
          <w:szCs w:val="21"/>
        </w:rPr>
        <w:t>监委的积极接触。在其所有的互动中，道德操守办公室一直牢记道德操守办公室职能和运行的重要先决条件，即独立性、公正性和保密性。此外，首席道德操守官报告了道德操守办公室为实现与联合国共同制度最佳做法的协调一致所做的努力，办公室为此积极与多边组织道德操守网络（ENMO）接触。该网络旨在促进联合国系统内有关道德操守问题的全系统协作，并为道德操守政策和实践交流提供了框</w:t>
      </w:r>
      <w:r w:rsidR="00E31406">
        <w:rPr>
          <w:rFonts w:ascii="SimSun" w:hAnsi="SimSun"/>
          <w:sz w:val="21"/>
          <w:szCs w:val="21"/>
        </w:rPr>
        <w:t>‍</w:t>
      </w:r>
      <w:r w:rsidRPr="002B58CB">
        <w:rPr>
          <w:rFonts w:ascii="SimSun" w:hAnsi="SimSun" w:hint="eastAsia"/>
          <w:sz w:val="21"/>
          <w:szCs w:val="21"/>
        </w:rPr>
        <w:t>架。</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俄罗斯联邦代表团对产权组织秘书处表示感谢，特别感谢道德操守办公室非常细致地准备了报告；并说，它很高兴地注意到产权组织秘书处与联合国秘书处就道德操守问题进行的合作。</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德国代表团对秘书处表示感谢，并特别感谢首席道德操守官编拟了全面的报告并作介绍。关于防止报复政策和2016年审查该政策的决定，代表团指出，总干事在2017年9月29日颁布了经修订的政策，并且在颁布的两天前，</w:t>
      </w:r>
      <w:proofErr w:type="gramStart"/>
      <w:r w:rsidRPr="002B58CB">
        <w:rPr>
          <w:rFonts w:ascii="SimSun" w:hAnsi="SimSun" w:hint="eastAsia"/>
          <w:sz w:val="21"/>
          <w:szCs w:val="21"/>
        </w:rPr>
        <w:t>咨</w:t>
      </w:r>
      <w:proofErr w:type="gramEnd"/>
      <w:r w:rsidRPr="002B58CB">
        <w:rPr>
          <w:rFonts w:ascii="SimSun" w:hAnsi="SimSun" w:hint="eastAsia"/>
          <w:sz w:val="21"/>
          <w:szCs w:val="21"/>
        </w:rPr>
        <w:t>监委提供了意见。代表团感谢</w:t>
      </w:r>
      <w:proofErr w:type="gramStart"/>
      <w:r w:rsidRPr="002B58CB">
        <w:rPr>
          <w:rFonts w:ascii="SimSun" w:hAnsi="SimSun" w:hint="eastAsia"/>
          <w:sz w:val="21"/>
          <w:szCs w:val="21"/>
        </w:rPr>
        <w:t>咨</w:t>
      </w:r>
      <w:proofErr w:type="gramEnd"/>
      <w:r w:rsidRPr="002B58CB">
        <w:rPr>
          <w:rFonts w:ascii="SimSun" w:hAnsi="SimSun" w:hint="eastAsia"/>
          <w:sz w:val="21"/>
          <w:szCs w:val="21"/>
        </w:rPr>
        <w:t>监委为修订过程</w:t>
      </w:r>
      <w:proofErr w:type="gramStart"/>
      <w:r w:rsidRPr="002B58CB">
        <w:rPr>
          <w:rFonts w:ascii="SimSun" w:hAnsi="SimSun" w:hint="eastAsia"/>
          <w:sz w:val="21"/>
          <w:szCs w:val="21"/>
        </w:rPr>
        <w:t>作出</w:t>
      </w:r>
      <w:proofErr w:type="gramEnd"/>
      <w:r w:rsidRPr="002B58CB">
        <w:rPr>
          <w:rFonts w:ascii="SimSun" w:hAnsi="SimSun" w:hint="eastAsia"/>
          <w:sz w:val="21"/>
          <w:szCs w:val="21"/>
        </w:rPr>
        <w:t>贡献，并特别感谢</w:t>
      </w:r>
      <w:proofErr w:type="gramStart"/>
      <w:r w:rsidRPr="002B58CB">
        <w:rPr>
          <w:rFonts w:ascii="SimSun" w:hAnsi="SimSun" w:hint="eastAsia"/>
          <w:sz w:val="21"/>
          <w:szCs w:val="21"/>
        </w:rPr>
        <w:t>咨</w:t>
      </w:r>
      <w:proofErr w:type="gramEnd"/>
      <w:r w:rsidRPr="002B58CB">
        <w:rPr>
          <w:rFonts w:ascii="SimSun" w:hAnsi="SimSun" w:hint="eastAsia"/>
          <w:sz w:val="21"/>
          <w:szCs w:val="21"/>
        </w:rPr>
        <w:t>监委找到在其例会日程之外提出这些意见的可行程序，以便其意见和建议能被纳入政策。代表团认可该政策文本中纳入</w:t>
      </w:r>
      <w:proofErr w:type="gramStart"/>
      <w:r w:rsidRPr="002B58CB">
        <w:rPr>
          <w:rFonts w:ascii="SimSun" w:hAnsi="SimSun" w:hint="eastAsia"/>
          <w:sz w:val="21"/>
          <w:szCs w:val="21"/>
        </w:rPr>
        <w:t>咨监委多项</w:t>
      </w:r>
      <w:proofErr w:type="gramEnd"/>
      <w:r w:rsidRPr="002B58CB">
        <w:rPr>
          <w:rFonts w:ascii="SimSun" w:hAnsi="SimSun" w:hint="eastAsia"/>
          <w:sz w:val="21"/>
          <w:szCs w:val="21"/>
        </w:rPr>
        <w:t>意见，以</w:t>
      </w:r>
      <w:proofErr w:type="gramStart"/>
      <w:r w:rsidRPr="002B58CB">
        <w:rPr>
          <w:rFonts w:ascii="SimSun" w:hAnsi="SimSun" w:hint="eastAsia"/>
          <w:sz w:val="21"/>
          <w:szCs w:val="21"/>
        </w:rPr>
        <w:t>及其以</w:t>
      </w:r>
      <w:proofErr w:type="gramEnd"/>
      <w:r w:rsidRPr="002B58CB">
        <w:rPr>
          <w:rFonts w:ascii="SimSun" w:hAnsi="SimSun" w:hint="eastAsia"/>
          <w:sz w:val="21"/>
          <w:szCs w:val="21"/>
        </w:rPr>
        <w:t>本国身份提交的若干意见。代表团还赞赏法律顾问及其团队为以符合法律的方式将这些意见纳入政策所作的出色工作。代表团接着说，设计良好的举报人保护政策是在一个组织的所有雇员中建立互信的有效手段。道德操守办公室应该评估这一政策是否能经受现实的考验。代表团感谢总干事所表示的，一旦出现任何明显缺陷就会进一步制定政策的开明态度。在这种背景下，道德操守办公室定期和具体地报告关于报复保护的申诉，以及这些申诉如何得到处理的情况，将是道德操守办公室未来年度报告中非常重要、不可或缺的一部分。</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美利坚合众国代表团认可道德操守办公室在提供产权组织一项强大职能方面发挥的宝贵作用。代表团感谢道德操守办公室开展了面对面培训和在线培训，并询问预计多少工作人员将作为复修人员完成课程。代表团认为，国际组织需要有强有力的财务公开和利益申报政策，并询问该政策是否有任何显著变化，以及何时能够落实。代表团要求澄清一项关于报复咨询请求的状态，这一请求已于2016年结束，但是没有予以报告。代表团要求未来的分析报告中包括道德操守办公室下一年的优先事项，及其对管理层的意见或建议。这是与国际民用航空组织和联合国人口基金等组织的年度道德操守报告相一致的。代表团还要求增加一项包括前一年报复申诉和道德操守问询数量的全面的表格或图表，以便使成员国能够随着时间推移评价和评估道德操守框架和本组织的文化。最后，代表团赞赏成员国有机会为经修订的防止报复政策提供反馈，并感谢</w:t>
      </w:r>
      <w:proofErr w:type="gramStart"/>
      <w:r w:rsidRPr="002B58CB">
        <w:rPr>
          <w:rFonts w:ascii="SimSun" w:hAnsi="SimSun" w:hint="eastAsia"/>
          <w:sz w:val="21"/>
          <w:szCs w:val="21"/>
        </w:rPr>
        <w:t>咨</w:t>
      </w:r>
      <w:proofErr w:type="gramEnd"/>
      <w:r w:rsidRPr="002B58CB">
        <w:rPr>
          <w:rFonts w:ascii="SimSun" w:hAnsi="SimSun" w:hint="eastAsia"/>
          <w:sz w:val="21"/>
          <w:szCs w:val="21"/>
        </w:rPr>
        <w:t>监委在其常规会议日程之外和相当短的时间内提供了反馈意见。代表团认为，这产出了一个更好的政策，并期待这一政策有效实施。代表团鼓励秘书处本着透明的精神公开提供新政策，因为这将向公众传达一个信息，即举报人保护得到了严肃对待。联合国、</w:t>
      </w:r>
      <w:proofErr w:type="gramStart"/>
      <w:r w:rsidRPr="002B58CB">
        <w:rPr>
          <w:rFonts w:ascii="SimSun" w:hAnsi="SimSun" w:hint="eastAsia"/>
          <w:sz w:val="21"/>
          <w:szCs w:val="21"/>
        </w:rPr>
        <w:t>世</w:t>
      </w:r>
      <w:proofErr w:type="gramEnd"/>
      <w:r w:rsidRPr="002B58CB">
        <w:rPr>
          <w:rFonts w:ascii="SimSun" w:hAnsi="SimSun" w:hint="eastAsia"/>
          <w:sz w:val="21"/>
          <w:szCs w:val="21"/>
        </w:rPr>
        <w:t>卫组织、世界气象组织、粮食及农业组织以及劳工组织都已将其政策在其官网上公布。建立独立的道德操守职能和可靠的举报人保护政策，长期以来一直是美利坚合众国的优先事项，代表团很高兴地看到产权组织在实现这些优先事项方面的进展，并欢迎产权组织继续致力于这方面工作。</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墨西哥代表团重申了产权组织恰如其分地管理人力资源和人力资源使用透明化对代表团的重要性。代表团感谢道德操守办公室提供的信息，并敦促总干事、秘书处及其团队继续落实最佳做法。代表团提到对提高意识工作进行后续跟踪的重要性，以及在保持保密性的同时，维护咨询工作记录的必要性。在这方面，代表团询问即将出台的报告中是否能提供更多关于目前和以往案件后续情况的详细</w:t>
      </w:r>
      <w:r w:rsidRPr="002B58CB">
        <w:rPr>
          <w:rFonts w:ascii="SimSun" w:hAnsi="SimSun" w:hint="eastAsia"/>
          <w:sz w:val="21"/>
          <w:szCs w:val="21"/>
        </w:rPr>
        <w:lastRenderedPageBreak/>
        <w:t>内容。代表团表示，道德操守办公室应当具备必要的资源来满足其任务授权，并感谢总干事和秘书处为此提供的支持。</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澳大利亚代表团对首席道德操守官的报告及其介绍表示感谢。澳大利亚认为，强大而独立的道德操守职能对于产权组织以及其他联合国机构都至关重要。代表团尤为赞赏道德操守办公室开展的道德操守与诚信培训，以及提高意识活动。代表团注意到对于道德操守框架审计的结果，显示道德操守框架是充分的，符合联合国系统的良好做法。此外，代表团鼓励道德操守办公室采纳</w:t>
      </w:r>
      <w:proofErr w:type="gramStart"/>
      <w:r w:rsidRPr="002B58CB">
        <w:rPr>
          <w:rFonts w:ascii="SimSun" w:hAnsi="SimSun" w:hint="eastAsia"/>
          <w:sz w:val="21"/>
          <w:szCs w:val="21"/>
        </w:rPr>
        <w:t>咨</w:t>
      </w:r>
      <w:proofErr w:type="gramEnd"/>
      <w:r w:rsidRPr="002B58CB">
        <w:rPr>
          <w:rFonts w:ascii="SimSun" w:hAnsi="SimSun" w:hint="eastAsia"/>
          <w:sz w:val="21"/>
          <w:szCs w:val="21"/>
        </w:rPr>
        <w:t>监委年度报告中关于设定更具雄心的实施目标日期的建议。澳大利亚坚定支持产权组织有效、高效和透明的防止报复政策和程序，这反映了联合国系统的最佳做法。代表团感谢道德操守办公室对于产权组织防止报复政策的审查，并感谢</w:t>
      </w:r>
      <w:proofErr w:type="gramStart"/>
      <w:r w:rsidRPr="002B58CB">
        <w:rPr>
          <w:rFonts w:ascii="SimSun" w:hAnsi="SimSun" w:hint="eastAsia"/>
          <w:sz w:val="21"/>
          <w:szCs w:val="21"/>
        </w:rPr>
        <w:t>咨</w:t>
      </w:r>
      <w:proofErr w:type="gramEnd"/>
      <w:r w:rsidRPr="002B58CB">
        <w:rPr>
          <w:rFonts w:ascii="SimSun" w:hAnsi="SimSun" w:hint="eastAsia"/>
          <w:sz w:val="21"/>
          <w:szCs w:val="21"/>
        </w:rPr>
        <w:t>监委所作贡献，它也很高兴该政策得以颁布并将</w:t>
      </w:r>
      <w:proofErr w:type="gramStart"/>
      <w:r w:rsidRPr="002B58CB">
        <w:rPr>
          <w:rFonts w:ascii="SimSun" w:hAnsi="SimSun" w:hint="eastAsia"/>
          <w:sz w:val="21"/>
          <w:szCs w:val="21"/>
        </w:rPr>
        <w:t>咨</w:t>
      </w:r>
      <w:proofErr w:type="gramEnd"/>
      <w:r w:rsidRPr="002B58CB">
        <w:rPr>
          <w:rFonts w:ascii="SimSun" w:hAnsi="SimSun" w:hint="eastAsia"/>
          <w:sz w:val="21"/>
          <w:szCs w:val="21"/>
        </w:rPr>
        <w:t>监委的意见纳入考虑。代表团支持美利坚合众国代表团关于在网络上公布产权组织防止报复政策以增加透明度的建议。</w:t>
      </w:r>
    </w:p>
    <w:p w:rsidR="002B58CB" w:rsidRPr="002B58CB" w:rsidRDefault="002B58CB" w:rsidP="002B58CB">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2B58CB">
        <w:rPr>
          <w:rFonts w:ascii="SimSun" w:hAnsi="SimSun" w:hint="eastAsia"/>
          <w:sz w:val="21"/>
          <w:szCs w:val="21"/>
        </w:rPr>
        <w:t>首席道德操守官回答了各代表团提出的问题，她指出，报告中提到的关于打击报复的咨询请求中的三分之一已于2017年初结案。与关于2016年情况的报告一样，尚未予以报告。关于培训方面，在线培训课程将是强制性的，作为面向所有工作人员的复修课程，并将以两种语言提供。英文版本已经上线，法文版本将很快上线。关于公布举报人保护政策，秘书处澄清说，由于办公指令是内部文件，因此在产权组织内网上公布，并按照正常程序与所有工作人员共享。这些文件不向成员国正式通信。但是，关于举报人保护政策，秘书处考虑到收到了成员国提供的意见且成员国对该政策感兴趣，正在准备向所有成员国传达举报人保护政策。</w:t>
      </w:r>
    </w:p>
    <w:p w:rsidR="00A1243E" w:rsidRPr="00A1243E" w:rsidRDefault="002B58CB"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2B58CB">
        <w:rPr>
          <w:rFonts w:ascii="SimSun" w:hAnsi="SimSun" w:hint="eastAsia"/>
          <w:sz w:val="21"/>
          <w:szCs w:val="21"/>
        </w:rPr>
        <w:t>产权组织协调委员会注意到“道德操守办公室年度报告”（文件WO/CC/74/3）。</w:t>
      </w:r>
    </w:p>
    <w:p w:rsidR="00837367" w:rsidRPr="00837367" w:rsidRDefault="005B43C3" w:rsidP="0057714A">
      <w:pPr>
        <w:keepNext/>
        <w:spacing w:beforeLines="100" w:before="240" w:line="340" w:lineRule="atLeast"/>
        <w:jc w:val="both"/>
        <w:rPr>
          <w:rFonts w:ascii="KaiTi" w:eastAsia="KaiTi" w:hAnsi="KaiTi" w:cs="SimSun"/>
          <w:sz w:val="21"/>
          <w:szCs w:val="21"/>
        </w:rPr>
      </w:pPr>
      <w:r>
        <w:rPr>
          <w:rFonts w:ascii="KaiTi" w:eastAsia="KaiTi" w:hAnsi="KaiTi" w:cs="SimSun" w:hint="eastAsia"/>
          <w:sz w:val="21"/>
          <w:szCs w:val="21"/>
        </w:rPr>
        <w:t>统一编排</w:t>
      </w:r>
      <w:r w:rsidR="00694B43" w:rsidRPr="00837367">
        <w:rPr>
          <w:rFonts w:ascii="KaiTi" w:eastAsia="KaiTi" w:hAnsi="KaiTi" w:cs="SimSun" w:hint="eastAsia"/>
          <w:sz w:val="21"/>
          <w:szCs w:val="21"/>
        </w:rPr>
        <w:t>议程第2</w:t>
      </w:r>
      <w:r w:rsidR="001F7FAA">
        <w:rPr>
          <w:rFonts w:ascii="KaiTi" w:eastAsia="KaiTi" w:hAnsi="KaiTi" w:cs="SimSun" w:hint="eastAsia"/>
          <w:sz w:val="21"/>
          <w:szCs w:val="21"/>
        </w:rPr>
        <w:t>9</w:t>
      </w:r>
      <w:r w:rsidR="00694B43" w:rsidRPr="00837367">
        <w:rPr>
          <w:rFonts w:ascii="KaiTi" w:eastAsia="KaiTi" w:hAnsi="KaiTi" w:cs="SimSun" w:hint="eastAsia"/>
          <w:sz w:val="21"/>
          <w:szCs w:val="21"/>
        </w:rPr>
        <w:t>项</w:t>
      </w:r>
    </w:p>
    <w:p w:rsidR="00694B43" w:rsidRPr="00837367" w:rsidRDefault="00694B43" w:rsidP="00837367">
      <w:pPr>
        <w:keepNext/>
        <w:spacing w:afterLines="50" w:after="120" w:line="340" w:lineRule="atLeast"/>
        <w:jc w:val="both"/>
        <w:rPr>
          <w:rFonts w:ascii="SimHei" w:eastAsia="SimHei"/>
          <w:sz w:val="21"/>
          <w:szCs w:val="21"/>
        </w:rPr>
      </w:pPr>
      <w:r w:rsidRPr="00837367">
        <w:rPr>
          <w:rFonts w:ascii="SimHei" w:eastAsia="SimHei" w:hint="eastAsia"/>
          <w:sz w:val="21"/>
          <w:szCs w:val="21"/>
        </w:rPr>
        <w:t>《工作人员条例与细则》修正案</w:t>
      </w:r>
    </w:p>
    <w:p w:rsidR="00B61133" w:rsidRPr="00B61133" w:rsidRDefault="00B61133"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讨论依据文件</w:t>
      </w:r>
      <w:r w:rsidRPr="00B61133">
        <w:rPr>
          <w:rFonts w:ascii="SimSun" w:hAnsi="SimSun"/>
          <w:sz w:val="21"/>
          <w:szCs w:val="21"/>
        </w:rPr>
        <w:t>WO/CC/74/4</w:t>
      </w:r>
      <w:r>
        <w:rPr>
          <w:rFonts w:ascii="SimSun" w:hAnsi="SimSun" w:hint="eastAsia"/>
          <w:sz w:val="21"/>
          <w:szCs w:val="21"/>
        </w:rPr>
        <w:t>、</w:t>
      </w:r>
      <w:r w:rsidRPr="00B61133">
        <w:rPr>
          <w:rFonts w:ascii="SimSun" w:hAnsi="SimSun"/>
          <w:sz w:val="21"/>
          <w:szCs w:val="21"/>
        </w:rPr>
        <w:t>WO/CC/74/4 Add.</w:t>
      </w:r>
      <w:r>
        <w:rPr>
          <w:rFonts w:ascii="SimSun" w:hAnsi="SimSun" w:hint="eastAsia"/>
          <w:sz w:val="21"/>
          <w:szCs w:val="21"/>
        </w:rPr>
        <w:t>、</w:t>
      </w:r>
      <w:r w:rsidRPr="00B61133">
        <w:rPr>
          <w:rFonts w:ascii="SimSun" w:hAnsi="SimSun"/>
          <w:sz w:val="21"/>
          <w:szCs w:val="21"/>
        </w:rPr>
        <w:t>WO/CC/74/7</w:t>
      </w:r>
      <w:r>
        <w:rPr>
          <w:rFonts w:ascii="SimSun" w:hAnsi="SimSun" w:hint="eastAsia"/>
          <w:sz w:val="21"/>
          <w:szCs w:val="21"/>
        </w:rPr>
        <w:t>和</w:t>
      </w:r>
      <w:r w:rsidRPr="00B61133">
        <w:rPr>
          <w:rFonts w:ascii="SimSun" w:hAnsi="SimSun"/>
          <w:sz w:val="21"/>
          <w:szCs w:val="21"/>
        </w:rPr>
        <w:t>WO/CC/74/7 Corr.</w:t>
      </w:r>
      <w:r w:rsidRPr="00B61133">
        <w:rPr>
          <w:rFonts w:ascii="SimSun" w:hAnsi="SimSun" w:hint="eastAsia"/>
          <w:sz w:val="21"/>
          <w:szCs w:val="21"/>
        </w:rPr>
        <w:t>进行。</w:t>
      </w:r>
    </w:p>
    <w:p w:rsidR="00B61133" w:rsidRPr="00B61133" w:rsidRDefault="001E3D89"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秘书处</w:t>
      </w:r>
      <w:r>
        <w:rPr>
          <w:rFonts w:ascii="SimSun" w:hAnsi="SimSun" w:hint="eastAsia"/>
          <w:sz w:val="21"/>
          <w:szCs w:val="21"/>
        </w:rPr>
        <w:t>提及文件WO/CC/74/4和WO/CC/74/4 Add.</w:t>
      </w:r>
      <w:r w:rsidR="00BA25B1">
        <w:rPr>
          <w:rFonts w:ascii="SimSun" w:hAnsi="SimSun" w:hint="eastAsia"/>
          <w:sz w:val="21"/>
          <w:szCs w:val="21"/>
        </w:rPr>
        <w:t>，</w:t>
      </w:r>
      <w:r w:rsidR="00B61133" w:rsidRPr="00B61133">
        <w:rPr>
          <w:rFonts w:ascii="SimSun" w:hAnsi="SimSun" w:hint="eastAsia"/>
          <w:sz w:val="21"/>
          <w:szCs w:val="21"/>
        </w:rPr>
        <w:t>向委员会通报说，已将三条工作人员条例提交产权协调组织委员会批准。第一条涉及条例3.5——初始薪酬，是关于产权组织在面临高度专业化领域候选人征聘困难的情况下，支付有时限的征聘奖励金的建议。这条建议的依据是公务员制度委员会在其2015年年度报告中提出的建议和一项联合国大会决议。它补充说，联合国秘书处及</w:t>
      </w:r>
      <w:proofErr w:type="gramStart"/>
      <w:r w:rsidR="00B61133" w:rsidRPr="00B61133">
        <w:rPr>
          <w:rFonts w:ascii="SimSun" w:hAnsi="SimSun" w:hint="eastAsia"/>
          <w:sz w:val="21"/>
          <w:szCs w:val="21"/>
        </w:rPr>
        <w:t>世</w:t>
      </w:r>
      <w:proofErr w:type="gramEnd"/>
      <w:r w:rsidR="00B61133" w:rsidRPr="00B61133">
        <w:rPr>
          <w:rFonts w:ascii="SimSun" w:hAnsi="SimSun" w:hint="eastAsia"/>
          <w:sz w:val="21"/>
          <w:szCs w:val="21"/>
        </w:rPr>
        <w:t>卫组织的《工作人员条例》已经采用了类似规定，而且这一征聘激励机制只应需适用。第二条条例涉及条例12.5——教育补助金的过渡措施。秘书处强调说，2017年联合国系统采用的经修订的补偿方案对教育补偿金细则提出了若干修正案，</w:t>
      </w:r>
      <w:proofErr w:type="gramStart"/>
      <w:r w:rsidR="00B61133" w:rsidRPr="00B61133">
        <w:rPr>
          <w:rFonts w:ascii="SimSun" w:hAnsi="SimSun" w:hint="eastAsia"/>
          <w:sz w:val="21"/>
          <w:szCs w:val="21"/>
        </w:rPr>
        <w:t>作出</w:t>
      </w:r>
      <w:proofErr w:type="gramEnd"/>
      <w:r w:rsidR="00B61133" w:rsidRPr="00B61133">
        <w:rPr>
          <w:rFonts w:ascii="SimSun" w:hAnsi="SimSun" w:hint="eastAsia"/>
          <w:sz w:val="21"/>
          <w:szCs w:val="21"/>
        </w:rPr>
        <w:t>了不利于高等教育的规定，详细内容可以参见文件WO/CC/74/4第7段。秘书处提出了一项针对新规则宣布时，子女已经就读高等教育四年以下的工作人员的过渡措施。过渡措施将减弱失去教育补助金资格带来的重大影响，总计涉及18名工作人员和19名子女，费用估算约为19万美元。第三条条例涉及条例9.10——退休年龄上限。秘书处指出，目前工作人员条例9.10允许总干事将法定退休年龄为60岁或62岁的工作人员留任到65岁。但是，该条例不允许留任法定退休年龄为65岁的工作人员至超过退休年龄。为了让产权组织的法律规定与联合国共同制度的法律规定取得一致，秘书处建议修正该条例，使总干事可以在特殊情况下，认为符合本组织利益时，将任何工作人员延任至超过法定退休年龄。秘书处指出，除这三条对于《工作人员条例》的修正案之外，还有若干其他不太实质性的修正，列于文件的第13段。秘书处向委员会通报说，将于2018年1月1日生效的《工作人员细则》修正案清单已提请产权组织协调委员会注意，其中包括工作时间管理细则修正案、临时工作人员的健康保护和保险细则修正案，以及对文字编辑上的修正，载于文件</w:t>
      </w:r>
      <w:r w:rsidR="00B61133" w:rsidRPr="00B61133">
        <w:rPr>
          <w:rFonts w:ascii="SimSun" w:hAnsi="SimSun" w:hint="eastAsia"/>
          <w:sz w:val="21"/>
          <w:szCs w:val="21"/>
        </w:rPr>
        <w:lastRenderedPageBreak/>
        <w:t>WO/CC/74/4的附件二。秘书处补充说，文件还载有2016年7月至2017年6月间执行的《工作人员细则》的修正案清单，例如支付给在日内瓦的一般事务类工作人员的抚养津贴修正案，产权组织上诉委员会修正案，以及对于年假细则的修改等，也均提交产权组织协调委员会注意。在介绍的最后，秘书处提出，请产权组织协调委员会注意到“产权组织总部外办公地流动政策”，并请产权组织协调委员会保留为鼓励工作人员调动至驻外办事处而提供有时限经济激励的工作人员条例3.25。</w:t>
      </w:r>
    </w:p>
    <w:p w:rsidR="00B61133" w:rsidRPr="00B61133" w:rsidRDefault="00B61133"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美利坚合众国代表团称赞秘书处为改进和澄清《工作人员条例与细则》所采取的积极措施。它对秘书处落实总部外办公地流动政策表示赞赏。但是，它提出要求，产权组织协调委员会一旦向工作人员发放条例3.25的特别加薪，就要予以审查，以决定是否应当保留这一条例。它认为，代表团了解到该条例的实施情况，将使成员国能够更好地评估特别加薪的价值。它指出，这一要求与它在产权组织协调委员会上一届会议上批准特别加薪的意见是相一致的，那时它就讨论过产权组织协调委员会进行审查的必要性。</w:t>
      </w:r>
    </w:p>
    <w:p w:rsidR="00B61133" w:rsidRPr="00B61133" w:rsidRDefault="00B61133"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瑞典代表团感谢秘书处对于《工作人员条例》所作修改。代表团要求对关于征聘激励机制的条例3.5的拟议修改进行澄清。它注意到，根据建议，支付</w:t>
      </w:r>
      <w:proofErr w:type="gramStart"/>
      <w:r w:rsidRPr="00B61133">
        <w:rPr>
          <w:rFonts w:ascii="SimSun" w:hAnsi="SimSun" w:hint="eastAsia"/>
          <w:sz w:val="21"/>
          <w:szCs w:val="21"/>
        </w:rPr>
        <w:t>给高度</w:t>
      </w:r>
      <w:proofErr w:type="gramEnd"/>
      <w:r w:rsidRPr="00B61133">
        <w:rPr>
          <w:rFonts w:ascii="SimSun" w:hAnsi="SimSun" w:hint="eastAsia"/>
          <w:sz w:val="21"/>
          <w:szCs w:val="21"/>
        </w:rPr>
        <w:t>专业化领域</w:t>
      </w:r>
      <w:proofErr w:type="gramStart"/>
      <w:r w:rsidRPr="00B61133">
        <w:rPr>
          <w:rFonts w:ascii="SimSun" w:hAnsi="SimSun" w:hint="eastAsia"/>
          <w:sz w:val="21"/>
          <w:szCs w:val="21"/>
        </w:rPr>
        <w:t>内专家</w:t>
      </w:r>
      <w:proofErr w:type="gramEnd"/>
      <w:r w:rsidRPr="00B61133">
        <w:rPr>
          <w:rFonts w:ascii="SimSun" w:hAnsi="SimSun" w:hint="eastAsia"/>
          <w:sz w:val="21"/>
          <w:szCs w:val="21"/>
        </w:rPr>
        <w:t>的初始薪酬可能会增加25%。首先，它询问产权组织是否在找到具备适当能力的工作人员方面存在问题，以及这种措施是否会有作用。代表团的第二个问题涉及这种情况的拟议修改所增加的费用估算。关于特别加薪，代表团表示它支持美利坚合众国代表团所作发言，并希望能够得到关于特别加薪被使用的范畴、涉及的工作人员数量以及用于该措施的费用等情况的通报。</w:t>
      </w:r>
    </w:p>
    <w:p w:rsidR="00B61133" w:rsidRPr="00B61133" w:rsidRDefault="00B61133"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加拿大代表团表示，如果秘书处能够提供更多关于征聘激励机制的信息，它将不胜感谢。代表团疑惑这一措施将针对何种高度专业化领域、多少职位，以及秘书处用于这一措施的年度计划费用估算是多少。此外，它提出还希望得到信息，了解是否有任何驻外办事处存在工作人员短缺而导致制定相应条例。</w:t>
      </w:r>
    </w:p>
    <w:p w:rsidR="00B61133" w:rsidRPr="00B61133" w:rsidRDefault="00B61133"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俄罗斯联邦代表团对秘书处关于《工作人员条例与细则》修正案的详细文件表示感谢，并提出，它认为细则应该符合产权组织的优先事项，并遵循联合国共同制度的做法。</w:t>
      </w:r>
    </w:p>
    <w:p w:rsidR="00B61133" w:rsidRDefault="00B61133"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sidRPr="00B61133">
        <w:rPr>
          <w:rFonts w:ascii="SimSun" w:hAnsi="SimSun" w:hint="eastAsia"/>
          <w:sz w:val="21"/>
          <w:szCs w:val="21"/>
        </w:rPr>
        <w:t>秘书处回复说，由于目前尚未采用征聘激励这一措施，因此没有关于它的任何费用估算。它补充说，偶尔会出现本组织公布职位，却无法找到所需素质的工作人员的情况，并因此不得不重新公布职位。秘书处澄清说，具体职位可能出现在翻译和信息技术领域，抑或其他一些专业领域。它指出，首先必须要体验一下这一措施如何运作，而且这个想法显然只会应需使用，并且秘书处可以向委员会报告需要使用这一措施的频率。秘书处说，它不了解是否其他组织已广泛采用这一措施，但是该措施目前已被采用作为一项应急措施。关于特别加薪，秘书处解释说，这一措施已经出台了一年，但是尚未使用过，因为还未出现</w:t>
      </w:r>
      <w:proofErr w:type="gramStart"/>
      <w:r w:rsidRPr="00B61133">
        <w:rPr>
          <w:rFonts w:ascii="SimSun" w:hAnsi="SimSun" w:hint="eastAsia"/>
          <w:sz w:val="21"/>
          <w:szCs w:val="21"/>
        </w:rPr>
        <w:t>过必须</w:t>
      </w:r>
      <w:proofErr w:type="gramEnd"/>
      <w:r w:rsidRPr="00B61133">
        <w:rPr>
          <w:rFonts w:ascii="SimSun" w:hAnsi="SimSun" w:hint="eastAsia"/>
          <w:sz w:val="21"/>
          <w:szCs w:val="21"/>
        </w:rPr>
        <w:t>将工作人员从日内瓦长期转任至某一驻外办事处的情况。</w:t>
      </w:r>
    </w:p>
    <w:p w:rsidR="001E3D89" w:rsidRDefault="0071100C" w:rsidP="00B61133">
      <w:pPr>
        <w:pStyle w:val="ae"/>
        <w:numPr>
          <w:ilvl w:val="0"/>
          <w:numId w:val="9"/>
        </w:numPr>
        <w:overflowPunct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产权组织</w:t>
      </w:r>
      <w:proofErr w:type="gramStart"/>
      <w:r>
        <w:rPr>
          <w:rFonts w:ascii="SimSun" w:hAnsi="SimSun" w:hint="eastAsia"/>
          <w:sz w:val="21"/>
          <w:szCs w:val="21"/>
        </w:rPr>
        <w:t>咨</w:t>
      </w:r>
      <w:proofErr w:type="gramEnd"/>
      <w:r>
        <w:rPr>
          <w:rFonts w:ascii="SimSun" w:hAnsi="SimSun" w:hint="eastAsia"/>
          <w:sz w:val="21"/>
          <w:szCs w:val="21"/>
        </w:rPr>
        <w:t>监委主席在提及文件WO/CC/74/7和WO/CC/74/7 Corr.时作了如下发言：</w:t>
      </w:r>
    </w:p>
    <w:p w:rsidR="0071100C" w:rsidRDefault="0071100C"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“谢谢主席。阁下们、尊敬的代表们，我很荣幸</w:t>
      </w:r>
      <w:r w:rsidR="005E6A0B">
        <w:rPr>
          <w:rFonts w:ascii="SimSun" w:hAnsi="SimSun" w:hint="eastAsia"/>
          <w:sz w:val="21"/>
          <w:szCs w:val="21"/>
        </w:rPr>
        <w:t>地</w:t>
      </w:r>
      <w:r>
        <w:rPr>
          <w:rFonts w:ascii="SimSun" w:hAnsi="SimSun" w:hint="eastAsia"/>
          <w:sz w:val="21"/>
          <w:szCs w:val="21"/>
        </w:rPr>
        <w:t>向</w:t>
      </w:r>
      <w:r w:rsidR="005E6A0B">
        <w:rPr>
          <w:rFonts w:ascii="SimSun" w:hAnsi="SimSun" w:hint="eastAsia"/>
          <w:sz w:val="21"/>
          <w:szCs w:val="21"/>
        </w:rPr>
        <w:t>各位</w:t>
      </w:r>
      <w:r>
        <w:rPr>
          <w:rFonts w:ascii="SimSun" w:hAnsi="SimSun" w:hint="eastAsia"/>
          <w:sz w:val="21"/>
          <w:szCs w:val="21"/>
        </w:rPr>
        <w:t>介绍文件WO/CC/74/7中所述的对产权组织《工作人员细则》的拟议修正案。</w:t>
      </w:r>
    </w:p>
    <w:p w:rsidR="005E6A0B" w:rsidRDefault="005E6A0B"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“各位应该记得，大会对《</w:t>
      </w:r>
      <w:r w:rsidRPr="005E6A0B">
        <w:rPr>
          <w:rFonts w:ascii="SimSun" w:hAnsi="SimSun" w:hint="eastAsia"/>
          <w:sz w:val="21"/>
          <w:szCs w:val="21"/>
        </w:rPr>
        <w:t>内部监督章程</w:t>
      </w:r>
      <w:r>
        <w:rPr>
          <w:rFonts w:ascii="SimSun" w:hAnsi="SimSun" w:hint="eastAsia"/>
          <w:sz w:val="21"/>
          <w:szCs w:val="21"/>
        </w:rPr>
        <w:t>》进行了修正</w:t>
      </w:r>
      <w:r w:rsidRPr="005E6A0B">
        <w:rPr>
          <w:rFonts w:ascii="SimSun" w:hAnsi="SimSun" w:hint="eastAsia"/>
          <w:sz w:val="21"/>
          <w:szCs w:val="21"/>
        </w:rPr>
        <w:t>，</w:t>
      </w:r>
      <w:r>
        <w:rPr>
          <w:rFonts w:ascii="SimSun" w:hAnsi="SimSun" w:hint="eastAsia"/>
          <w:sz w:val="21"/>
          <w:szCs w:val="21"/>
        </w:rPr>
        <w:t>增加了</w:t>
      </w:r>
      <w:r w:rsidRPr="005E6A0B">
        <w:rPr>
          <w:rFonts w:ascii="SimSun" w:hAnsi="SimSun" w:hint="eastAsia"/>
          <w:sz w:val="21"/>
          <w:szCs w:val="21"/>
        </w:rPr>
        <w:t>对</w:t>
      </w:r>
      <w:r>
        <w:rPr>
          <w:rFonts w:ascii="SimSun" w:hAnsi="SimSun" w:hint="eastAsia"/>
          <w:sz w:val="21"/>
          <w:szCs w:val="21"/>
        </w:rPr>
        <w:t>涉及产权组织</w:t>
      </w:r>
      <w:r w:rsidRPr="005E6A0B">
        <w:rPr>
          <w:rFonts w:ascii="SimSun" w:hAnsi="SimSun" w:hint="eastAsia"/>
          <w:sz w:val="21"/>
          <w:szCs w:val="21"/>
        </w:rPr>
        <w:t>高级管理团队成员的指控</w:t>
      </w:r>
      <w:r>
        <w:rPr>
          <w:rFonts w:ascii="SimSun" w:hAnsi="SimSun" w:hint="eastAsia"/>
          <w:sz w:val="21"/>
          <w:szCs w:val="21"/>
        </w:rPr>
        <w:t>进行</w:t>
      </w:r>
      <w:r w:rsidRPr="005E6A0B">
        <w:rPr>
          <w:rFonts w:ascii="SimSun" w:hAnsi="SimSun" w:hint="eastAsia"/>
          <w:sz w:val="21"/>
          <w:szCs w:val="21"/>
        </w:rPr>
        <w:t>调查的规定</w:t>
      </w:r>
      <w:r>
        <w:rPr>
          <w:rFonts w:ascii="SimSun" w:hAnsi="SimSun" w:hint="eastAsia"/>
          <w:sz w:val="21"/>
          <w:szCs w:val="21"/>
        </w:rPr>
        <w:t>。</w:t>
      </w:r>
    </w:p>
    <w:p w:rsidR="005E6A0B" w:rsidRDefault="005E6A0B"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w:t>
      </w:r>
      <w:r w:rsidRPr="005E6A0B">
        <w:rPr>
          <w:rFonts w:ascii="SimSun" w:hAnsi="SimSun" w:hint="eastAsia"/>
          <w:sz w:val="21"/>
          <w:szCs w:val="21"/>
        </w:rPr>
        <w:t>尽管</w:t>
      </w:r>
      <w:r>
        <w:rPr>
          <w:rFonts w:ascii="SimSun" w:hAnsi="SimSun" w:hint="eastAsia"/>
          <w:sz w:val="21"/>
          <w:szCs w:val="21"/>
        </w:rPr>
        <w:t>这种规定的调查相关方面</w:t>
      </w:r>
      <w:r w:rsidRPr="005E6A0B">
        <w:rPr>
          <w:rFonts w:ascii="SimSun" w:hAnsi="SimSun" w:hint="eastAsia"/>
          <w:sz w:val="21"/>
          <w:szCs w:val="21"/>
        </w:rPr>
        <w:t>现已</w:t>
      </w:r>
      <w:r>
        <w:rPr>
          <w:rFonts w:ascii="SimSun" w:hAnsi="SimSun" w:hint="eastAsia"/>
          <w:sz w:val="21"/>
          <w:szCs w:val="21"/>
        </w:rPr>
        <w:t>得到</w:t>
      </w:r>
      <w:r w:rsidRPr="005E6A0B">
        <w:rPr>
          <w:rFonts w:ascii="SimSun" w:hAnsi="SimSun" w:hint="eastAsia"/>
          <w:sz w:val="21"/>
          <w:szCs w:val="21"/>
        </w:rPr>
        <w:t>妥善处理，但</w:t>
      </w:r>
      <w:r>
        <w:rPr>
          <w:rFonts w:ascii="SimSun" w:hAnsi="SimSun" w:hint="eastAsia"/>
          <w:sz w:val="21"/>
          <w:szCs w:val="21"/>
        </w:rPr>
        <w:t>还要注意《工作人员细则》</w:t>
      </w:r>
      <w:r w:rsidR="006E1605">
        <w:rPr>
          <w:rFonts w:ascii="SimSun" w:hAnsi="SimSun" w:hint="eastAsia"/>
          <w:sz w:val="21"/>
          <w:szCs w:val="21"/>
        </w:rPr>
        <w:t>在这方面的</w:t>
      </w:r>
      <w:r w:rsidRPr="005E6A0B">
        <w:rPr>
          <w:rFonts w:ascii="SimSun" w:hAnsi="SimSun" w:hint="eastAsia"/>
          <w:sz w:val="21"/>
          <w:szCs w:val="21"/>
        </w:rPr>
        <w:t>纪律规定</w:t>
      </w:r>
      <w:r w:rsidR="006E1605">
        <w:rPr>
          <w:rFonts w:ascii="SimSun" w:hAnsi="SimSun" w:hint="eastAsia"/>
          <w:sz w:val="21"/>
          <w:szCs w:val="21"/>
        </w:rPr>
        <w:t>并不完善。</w:t>
      </w:r>
      <w:r w:rsidR="001C5691">
        <w:rPr>
          <w:rFonts w:ascii="SimSun" w:hAnsi="SimSun" w:hint="eastAsia"/>
          <w:sz w:val="21"/>
          <w:szCs w:val="21"/>
        </w:rPr>
        <w:t>因此，产权组织</w:t>
      </w:r>
      <w:r w:rsidRPr="005E6A0B">
        <w:rPr>
          <w:rFonts w:ascii="SimSun" w:hAnsi="SimSun" w:hint="eastAsia"/>
          <w:sz w:val="21"/>
          <w:szCs w:val="21"/>
        </w:rPr>
        <w:t>大会第四十八届会议要求</w:t>
      </w:r>
      <w:proofErr w:type="gramStart"/>
      <w:r w:rsidRPr="005E6A0B">
        <w:rPr>
          <w:rFonts w:ascii="SimSun" w:hAnsi="SimSun" w:hint="eastAsia"/>
          <w:sz w:val="21"/>
          <w:szCs w:val="21"/>
        </w:rPr>
        <w:t>咨</w:t>
      </w:r>
      <w:proofErr w:type="gramEnd"/>
      <w:r w:rsidRPr="005E6A0B">
        <w:rPr>
          <w:rFonts w:ascii="SimSun" w:hAnsi="SimSun" w:hint="eastAsia"/>
          <w:sz w:val="21"/>
          <w:szCs w:val="21"/>
        </w:rPr>
        <w:t>监委提出适当的模式和程序，包括根据</w:t>
      </w:r>
      <w:r w:rsidR="001C5691">
        <w:rPr>
          <w:rFonts w:ascii="SimSun" w:hAnsi="SimSun" w:hint="eastAsia"/>
          <w:sz w:val="21"/>
          <w:szCs w:val="21"/>
        </w:rPr>
        <w:t>对《</w:t>
      </w:r>
      <w:r w:rsidRPr="005E6A0B">
        <w:rPr>
          <w:rFonts w:ascii="SimSun" w:hAnsi="SimSun" w:hint="eastAsia"/>
          <w:sz w:val="21"/>
          <w:szCs w:val="21"/>
        </w:rPr>
        <w:t>内部监督章程</w:t>
      </w:r>
      <w:r w:rsidR="001C5691">
        <w:rPr>
          <w:rFonts w:ascii="SimSun" w:hAnsi="SimSun" w:hint="eastAsia"/>
          <w:sz w:val="21"/>
          <w:szCs w:val="21"/>
        </w:rPr>
        <w:t>》所作的</w:t>
      </w:r>
      <w:r w:rsidRPr="005E6A0B">
        <w:rPr>
          <w:rFonts w:ascii="SimSun" w:hAnsi="SimSun" w:hint="eastAsia"/>
          <w:sz w:val="21"/>
          <w:szCs w:val="21"/>
        </w:rPr>
        <w:t>修订对</w:t>
      </w:r>
      <w:r w:rsidR="001C5691">
        <w:rPr>
          <w:rFonts w:ascii="SimSun" w:hAnsi="SimSun" w:hint="eastAsia"/>
          <w:sz w:val="21"/>
          <w:szCs w:val="21"/>
        </w:rPr>
        <w:t>《</w:t>
      </w:r>
      <w:r w:rsidRPr="005E6A0B">
        <w:rPr>
          <w:rFonts w:ascii="SimSun" w:hAnsi="SimSun" w:hint="eastAsia"/>
          <w:sz w:val="21"/>
          <w:szCs w:val="21"/>
        </w:rPr>
        <w:t>工作人员</w:t>
      </w:r>
      <w:r w:rsidR="001C5691">
        <w:rPr>
          <w:rFonts w:ascii="SimSun" w:hAnsi="SimSun" w:hint="eastAsia"/>
          <w:sz w:val="21"/>
          <w:szCs w:val="21"/>
        </w:rPr>
        <w:t>细则》进行</w:t>
      </w:r>
      <w:r w:rsidRPr="005E6A0B">
        <w:rPr>
          <w:rFonts w:ascii="SimSun" w:hAnsi="SimSun" w:hint="eastAsia"/>
          <w:sz w:val="21"/>
          <w:szCs w:val="21"/>
        </w:rPr>
        <w:t>任何必要</w:t>
      </w:r>
      <w:r w:rsidR="001C5691">
        <w:rPr>
          <w:rFonts w:ascii="SimSun" w:hAnsi="SimSun" w:hint="eastAsia"/>
          <w:sz w:val="21"/>
          <w:szCs w:val="21"/>
        </w:rPr>
        <w:t>的</w:t>
      </w:r>
      <w:r w:rsidR="000F1B72">
        <w:rPr>
          <w:rFonts w:ascii="SimSun" w:hAnsi="SimSun" w:hint="eastAsia"/>
          <w:sz w:val="21"/>
          <w:szCs w:val="21"/>
        </w:rPr>
        <w:t>修正</w:t>
      </w:r>
      <w:r w:rsidRPr="005E6A0B">
        <w:rPr>
          <w:rFonts w:ascii="SimSun" w:hAnsi="SimSun" w:hint="eastAsia"/>
          <w:sz w:val="21"/>
          <w:szCs w:val="21"/>
        </w:rPr>
        <w:t>。</w:t>
      </w:r>
    </w:p>
    <w:p w:rsidR="001C5691" w:rsidRDefault="000F1B72"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lastRenderedPageBreak/>
        <w:t>“</w:t>
      </w:r>
      <w:proofErr w:type="gramStart"/>
      <w:r>
        <w:rPr>
          <w:rFonts w:ascii="SimSun" w:hAnsi="SimSun" w:hint="eastAsia"/>
          <w:sz w:val="21"/>
          <w:szCs w:val="21"/>
        </w:rPr>
        <w:t>咨</w:t>
      </w:r>
      <w:proofErr w:type="gramEnd"/>
      <w:r>
        <w:rPr>
          <w:rFonts w:ascii="SimSun" w:hAnsi="SimSun" w:hint="eastAsia"/>
          <w:sz w:val="21"/>
          <w:szCs w:val="21"/>
        </w:rPr>
        <w:t>监委在第四十四届和四十五届会议上研究了这一问题，</w:t>
      </w:r>
      <w:r w:rsidR="00484D21">
        <w:rPr>
          <w:rFonts w:ascii="SimSun" w:hAnsi="SimSun" w:hint="eastAsia"/>
          <w:sz w:val="21"/>
          <w:szCs w:val="21"/>
        </w:rPr>
        <w:t>并</w:t>
      </w:r>
      <w:r>
        <w:rPr>
          <w:rFonts w:ascii="SimSun" w:hAnsi="SimSun" w:hint="eastAsia"/>
          <w:sz w:val="21"/>
          <w:szCs w:val="21"/>
        </w:rPr>
        <w:t>在与秘书处和成员国磋商后，编拟了向协调委员会提交的文件。</w:t>
      </w:r>
    </w:p>
    <w:p w:rsidR="000F1B72" w:rsidRDefault="00484D21"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“拟议的修正澄清了</w:t>
      </w:r>
      <w:r w:rsidR="00AE4D79">
        <w:rPr>
          <w:rFonts w:ascii="SimSun" w:hAnsi="SimSun" w:hint="eastAsia"/>
          <w:sz w:val="21"/>
          <w:szCs w:val="21"/>
        </w:rPr>
        <w:t>调查使针对</w:t>
      </w:r>
      <w:r>
        <w:rPr>
          <w:rFonts w:ascii="SimSun" w:hAnsi="SimSun" w:hint="eastAsia"/>
          <w:sz w:val="21"/>
          <w:szCs w:val="21"/>
        </w:rPr>
        <w:t>总干事的指控</w:t>
      </w:r>
      <w:r w:rsidR="00AE4D79">
        <w:rPr>
          <w:rFonts w:ascii="SimSun" w:hAnsi="SimSun" w:hint="eastAsia"/>
          <w:sz w:val="21"/>
          <w:szCs w:val="21"/>
        </w:rPr>
        <w:t>得到证实时的职责和责任。建议由协调委员会履行通常由人力资源管理部</w:t>
      </w:r>
      <w:r w:rsidR="00E80BC3">
        <w:rPr>
          <w:rFonts w:ascii="SimSun" w:hAnsi="SimSun" w:hint="eastAsia"/>
          <w:sz w:val="21"/>
          <w:szCs w:val="21"/>
        </w:rPr>
        <w:t>主任</w:t>
      </w:r>
      <w:r w:rsidR="00AE4D79">
        <w:rPr>
          <w:rFonts w:ascii="SimSun" w:hAnsi="SimSun" w:hint="eastAsia"/>
          <w:sz w:val="21"/>
          <w:szCs w:val="21"/>
        </w:rPr>
        <w:t>履行的职责，由大会履行通常由总干事履行的职责。</w:t>
      </w:r>
    </w:p>
    <w:p w:rsidR="00A1342E" w:rsidRDefault="00A1342E"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“另建议进一步区分绩效问题和行为问题，在《工作人员细则》全文中统</w:t>
      </w:r>
      <w:proofErr w:type="gramStart"/>
      <w:r>
        <w:rPr>
          <w:rFonts w:ascii="SimSun" w:hAnsi="SimSun" w:hint="eastAsia"/>
          <w:sz w:val="21"/>
          <w:szCs w:val="21"/>
        </w:rPr>
        <w:t>一</w:t>
      </w:r>
      <w:proofErr w:type="gramEnd"/>
      <w:r>
        <w:rPr>
          <w:rFonts w:ascii="SimSun" w:hAnsi="SimSun" w:hint="eastAsia"/>
          <w:sz w:val="21"/>
          <w:szCs w:val="21"/>
        </w:rPr>
        <w:t>使用‘不当行为’一词。</w:t>
      </w:r>
    </w:p>
    <w:p w:rsidR="00A1342E" w:rsidRDefault="00BB3B19"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“最后，建议明确规定工作人员有举报不当行为的责任，因此此种责任是举报行为和举报人保护的根本所在。在这样的背景下，</w:t>
      </w:r>
      <w:proofErr w:type="gramStart"/>
      <w:r>
        <w:rPr>
          <w:rFonts w:ascii="SimSun" w:hAnsi="SimSun" w:hint="eastAsia"/>
          <w:sz w:val="21"/>
          <w:szCs w:val="21"/>
        </w:rPr>
        <w:t>咨</w:t>
      </w:r>
      <w:proofErr w:type="gramEnd"/>
      <w:r>
        <w:rPr>
          <w:rFonts w:ascii="SimSun" w:hAnsi="SimSun" w:hint="eastAsia"/>
          <w:sz w:val="21"/>
          <w:szCs w:val="21"/>
        </w:rPr>
        <w:t>监委建议将内部监督司作为举报不当行为的主要渠道。</w:t>
      </w:r>
    </w:p>
    <w:p w:rsidR="00BB3B19" w:rsidRDefault="002B1748"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“我很高兴地向各位通报，经过和人力资源管理部以及法律顾问办公室的进一步讨论，已就工作人员条例1.7(c)达成一致。拟议的新案文也与新近出台的‘产权组织保护不受打击报复政策’中所用的措辞保持一致。</w:t>
      </w:r>
    </w:p>
    <w:p w:rsidR="00F400F6" w:rsidRDefault="00D30DBD"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“此外，与上述事项无关，</w:t>
      </w:r>
      <w:r w:rsidRPr="00D30DBD">
        <w:rPr>
          <w:rFonts w:ascii="SimSun" w:hAnsi="SimSun" w:hint="eastAsia"/>
          <w:sz w:val="21"/>
          <w:szCs w:val="21"/>
        </w:rPr>
        <w:t>委员会向总干事提出建议，修正</w:t>
      </w:r>
      <w:r>
        <w:rPr>
          <w:rFonts w:ascii="SimSun" w:hAnsi="SimSun" w:hint="eastAsia"/>
          <w:sz w:val="21"/>
          <w:szCs w:val="21"/>
        </w:rPr>
        <w:t>《</w:t>
      </w:r>
      <w:r w:rsidRPr="00D30DBD">
        <w:rPr>
          <w:rFonts w:ascii="SimSun" w:hAnsi="SimSun" w:hint="eastAsia"/>
          <w:sz w:val="21"/>
          <w:szCs w:val="21"/>
        </w:rPr>
        <w:t>工作人员细则</w:t>
      </w:r>
      <w:r>
        <w:rPr>
          <w:rFonts w:ascii="SimSun" w:hAnsi="SimSun" w:hint="eastAsia"/>
          <w:sz w:val="21"/>
          <w:szCs w:val="21"/>
        </w:rPr>
        <w:t>》</w:t>
      </w:r>
      <w:r w:rsidRPr="00D30DBD">
        <w:rPr>
          <w:rFonts w:ascii="SimSun" w:hAnsi="SimSun" w:hint="eastAsia"/>
          <w:sz w:val="21"/>
          <w:szCs w:val="21"/>
        </w:rPr>
        <w:t>中</w:t>
      </w:r>
      <w:r>
        <w:rPr>
          <w:rFonts w:ascii="SimSun" w:hAnsi="SimSun" w:hint="eastAsia"/>
          <w:sz w:val="21"/>
          <w:szCs w:val="21"/>
        </w:rPr>
        <w:t>关于一般性纪律</w:t>
      </w:r>
      <w:r w:rsidR="00F1092D">
        <w:rPr>
          <w:rFonts w:ascii="SimSun" w:hAnsi="SimSun" w:hint="eastAsia"/>
          <w:sz w:val="21"/>
          <w:szCs w:val="21"/>
        </w:rPr>
        <w:t>规定</w:t>
      </w:r>
      <w:r w:rsidRPr="00D30DBD">
        <w:rPr>
          <w:rFonts w:ascii="SimSun" w:hAnsi="SimSun" w:hint="eastAsia"/>
          <w:sz w:val="21"/>
          <w:szCs w:val="21"/>
        </w:rPr>
        <w:t>的某些其他方面，详见我们报告</w:t>
      </w:r>
      <w:r>
        <w:rPr>
          <w:rFonts w:ascii="SimSun" w:hAnsi="SimSun" w:hint="eastAsia"/>
          <w:sz w:val="21"/>
          <w:szCs w:val="21"/>
        </w:rPr>
        <w:t>的</w:t>
      </w:r>
      <w:r w:rsidRPr="00D30DBD">
        <w:rPr>
          <w:rFonts w:ascii="SimSun" w:hAnsi="SimSun" w:hint="eastAsia"/>
          <w:sz w:val="21"/>
          <w:szCs w:val="21"/>
        </w:rPr>
        <w:t>第12</w:t>
      </w:r>
      <w:r w:rsidR="00F400F6">
        <w:rPr>
          <w:rFonts w:ascii="SimSun" w:hAnsi="SimSun" w:hint="eastAsia"/>
          <w:sz w:val="21"/>
          <w:szCs w:val="21"/>
        </w:rPr>
        <w:t>段。我们最近获悉，总干事决定不执行</w:t>
      </w:r>
      <w:proofErr w:type="gramStart"/>
      <w:r w:rsidRPr="00D30DBD">
        <w:rPr>
          <w:rFonts w:ascii="SimSun" w:hAnsi="SimSun" w:hint="eastAsia"/>
          <w:sz w:val="21"/>
          <w:szCs w:val="21"/>
        </w:rPr>
        <w:t>咨</w:t>
      </w:r>
      <w:proofErr w:type="gramEnd"/>
      <w:r w:rsidRPr="00D30DBD">
        <w:rPr>
          <w:rFonts w:ascii="SimSun" w:hAnsi="SimSun" w:hint="eastAsia"/>
          <w:sz w:val="21"/>
          <w:szCs w:val="21"/>
        </w:rPr>
        <w:t>监委的建议</w:t>
      </w:r>
      <w:r w:rsidR="00F400F6">
        <w:rPr>
          <w:rFonts w:ascii="SimSun" w:hAnsi="SimSun" w:hint="eastAsia"/>
          <w:sz w:val="21"/>
          <w:szCs w:val="21"/>
        </w:rPr>
        <w:t>。</w:t>
      </w:r>
    </w:p>
    <w:p w:rsidR="00AE4D79" w:rsidRDefault="00F400F6"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w:t>
      </w:r>
      <w:r w:rsidR="00D30DBD" w:rsidRPr="00D30DBD">
        <w:rPr>
          <w:rFonts w:ascii="SimSun" w:hAnsi="SimSun" w:hint="eastAsia"/>
          <w:sz w:val="21"/>
          <w:szCs w:val="21"/>
        </w:rPr>
        <w:t>委员会认为，拟议修正案如获通过，将能</w:t>
      </w:r>
      <w:r>
        <w:rPr>
          <w:rFonts w:ascii="SimSun" w:hAnsi="SimSun" w:hint="eastAsia"/>
          <w:sz w:val="21"/>
          <w:szCs w:val="21"/>
        </w:rPr>
        <w:t>妥善</w:t>
      </w:r>
      <w:r w:rsidR="00D30DBD" w:rsidRPr="00D30DBD">
        <w:rPr>
          <w:rFonts w:ascii="SimSun" w:hAnsi="SimSun" w:hint="eastAsia"/>
          <w:sz w:val="21"/>
          <w:szCs w:val="21"/>
        </w:rPr>
        <w:t>处理对</w:t>
      </w:r>
      <w:r>
        <w:rPr>
          <w:rFonts w:ascii="SimSun" w:hAnsi="SimSun" w:hint="eastAsia"/>
          <w:sz w:val="21"/>
          <w:szCs w:val="21"/>
        </w:rPr>
        <w:t>产权组织</w:t>
      </w:r>
      <w:r w:rsidR="00D30DBD" w:rsidRPr="00D30DBD">
        <w:rPr>
          <w:rFonts w:ascii="SimSun" w:hAnsi="SimSun" w:hint="eastAsia"/>
          <w:sz w:val="21"/>
          <w:szCs w:val="21"/>
        </w:rPr>
        <w:t>高级管理团队成员的不当行为指控</w:t>
      </w:r>
      <w:r>
        <w:rPr>
          <w:rFonts w:ascii="SimSun" w:hAnsi="SimSun" w:hint="eastAsia"/>
          <w:sz w:val="21"/>
          <w:szCs w:val="21"/>
        </w:rPr>
        <w:t>。</w:t>
      </w:r>
    </w:p>
    <w:p w:rsidR="00F400F6" w:rsidRPr="00F400F6" w:rsidRDefault="00F400F6" w:rsidP="007B2AC4">
      <w:pPr>
        <w:pStyle w:val="ae"/>
        <w:overflowPunct w:val="0"/>
        <w:spacing w:afterLines="50" w:after="120" w:line="340" w:lineRule="atLeast"/>
        <w:ind w:left="567" w:firstLineChars="200" w:firstLine="420"/>
        <w:contextualSpacing w:val="0"/>
        <w:jc w:val="both"/>
        <w:rPr>
          <w:rFonts w:ascii="SimSun" w:hAnsi="SimSun"/>
          <w:sz w:val="21"/>
          <w:szCs w:val="21"/>
        </w:rPr>
      </w:pPr>
      <w:r>
        <w:rPr>
          <w:rFonts w:ascii="SimSun" w:hAnsi="SimSun" w:hint="eastAsia"/>
          <w:sz w:val="21"/>
          <w:szCs w:val="21"/>
        </w:rPr>
        <w:t>“谢谢各位。”</w:t>
      </w:r>
    </w:p>
    <w:p w:rsidR="00B61133" w:rsidRPr="00B61133" w:rsidRDefault="00B61133" w:rsidP="0083108F">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sidRPr="00B61133">
        <w:rPr>
          <w:rFonts w:ascii="SimSun" w:hAnsi="SimSun" w:hint="eastAsia"/>
          <w:sz w:val="21"/>
          <w:szCs w:val="21"/>
        </w:rPr>
        <w:t>产权组织协调委员会：</w:t>
      </w:r>
    </w:p>
    <w:p w:rsidR="005F7FED" w:rsidRPr="005F7FED" w:rsidRDefault="005F7FED" w:rsidP="005F7FED">
      <w:pPr>
        <w:overflowPunct w:val="0"/>
        <w:spacing w:afterLines="50" w:after="120" w:line="340" w:lineRule="atLeast"/>
        <w:ind w:left="1134"/>
        <w:jc w:val="both"/>
        <w:textAlignment w:val="bottom"/>
        <w:rPr>
          <w:rFonts w:ascii="SimSun" w:hAnsi="SimSun"/>
          <w:sz w:val="21"/>
          <w:szCs w:val="21"/>
        </w:rPr>
      </w:pPr>
      <w:r w:rsidRPr="005F7FED">
        <w:rPr>
          <w:rFonts w:ascii="SimSun" w:hAnsi="SimSun" w:hint="eastAsia"/>
          <w:sz w:val="21"/>
          <w:szCs w:val="21"/>
        </w:rPr>
        <w:t>(</w:t>
      </w:r>
      <w:proofErr w:type="spellStart"/>
      <w:r w:rsidRPr="005F7FED">
        <w:rPr>
          <w:rFonts w:ascii="SimSun" w:hAnsi="SimSun" w:hint="eastAsia"/>
          <w:sz w:val="21"/>
          <w:szCs w:val="21"/>
        </w:rPr>
        <w:t>i</w:t>
      </w:r>
      <w:proofErr w:type="spellEnd"/>
      <w:r w:rsidRPr="005F7FED">
        <w:rPr>
          <w:rFonts w:ascii="SimSun" w:hAnsi="SimSun" w:hint="eastAsia"/>
          <w:sz w:val="21"/>
          <w:szCs w:val="21"/>
        </w:rPr>
        <w:t>)</w:t>
      </w:r>
      <w:r>
        <w:rPr>
          <w:rFonts w:ascii="SimSun" w:hAnsi="SimSun" w:hint="eastAsia"/>
          <w:sz w:val="21"/>
          <w:szCs w:val="21"/>
        </w:rPr>
        <w:tab/>
      </w:r>
      <w:r w:rsidRPr="005F7FED">
        <w:rPr>
          <w:rFonts w:ascii="SimSun" w:hAnsi="SimSun" w:hint="eastAsia"/>
          <w:sz w:val="21"/>
          <w:szCs w:val="21"/>
        </w:rPr>
        <w:t>批准文件WO/CC/74/4附件一中所列的将于2018年1月1日生效的工作人员条例修正案；</w:t>
      </w:r>
    </w:p>
    <w:p w:rsidR="005F7FED" w:rsidRPr="005F7FED" w:rsidRDefault="005F7FED" w:rsidP="005F7FED">
      <w:pPr>
        <w:overflowPunct w:val="0"/>
        <w:spacing w:afterLines="50" w:after="120" w:line="340" w:lineRule="atLeast"/>
        <w:ind w:left="1134"/>
        <w:jc w:val="both"/>
        <w:textAlignment w:val="bottom"/>
        <w:rPr>
          <w:rFonts w:ascii="SimSun" w:hAnsi="SimSun"/>
          <w:sz w:val="21"/>
          <w:szCs w:val="21"/>
        </w:rPr>
      </w:pPr>
      <w:r w:rsidRPr="005F7FED">
        <w:rPr>
          <w:rFonts w:ascii="SimSun" w:hAnsi="SimSun" w:hint="eastAsia"/>
          <w:sz w:val="21"/>
          <w:szCs w:val="21"/>
        </w:rPr>
        <w:t>(ii)</w:t>
      </w:r>
      <w:r>
        <w:rPr>
          <w:rFonts w:ascii="SimSun" w:hAnsi="SimSun" w:hint="eastAsia"/>
          <w:sz w:val="21"/>
          <w:szCs w:val="21"/>
        </w:rPr>
        <w:tab/>
      </w:r>
      <w:r w:rsidRPr="005F7FED">
        <w:rPr>
          <w:rFonts w:ascii="SimSun" w:hAnsi="SimSun" w:hint="eastAsia"/>
          <w:sz w:val="21"/>
          <w:szCs w:val="21"/>
        </w:rPr>
        <w:t>注意到文件WO/CC/74/4附件二和三中的工作人员细则及相关附件的修正案；</w:t>
      </w:r>
    </w:p>
    <w:p w:rsidR="005F7FED" w:rsidRPr="005F7FED" w:rsidRDefault="005F7FED" w:rsidP="005F7FED">
      <w:pPr>
        <w:overflowPunct w:val="0"/>
        <w:spacing w:afterLines="50" w:after="120" w:line="340" w:lineRule="atLeast"/>
        <w:ind w:left="1134"/>
        <w:jc w:val="both"/>
        <w:textAlignment w:val="bottom"/>
        <w:rPr>
          <w:rFonts w:ascii="SimSun" w:hAnsi="SimSun"/>
          <w:sz w:val="21"/>
          <w:szCs w:val="21"/>
        </w:rPr>
      </w:pPr>
      <w:r w:rsidRPr="005F7FED">
        <w:rPr>
          <w:rFonts w:ascii="SimSun" w:hAnsi="SimSun" w:hint="eastAsia"/>
          <w:sz w:val="21"/>
          <w:szCs w:val="21"/>
        </w:rPr>
        <w:t>(iii)</w:t>
      </w:r>
      <w:r>
        <w:rPr>
          <w:rFonts w:ascii="SimSun" w:hAnsi="SimSun" w:hint="eastAsia"/>
          <w:sz w:val="21"/>
          <w:szCs w:val="21"/>
        </w:rPr>
        <w:tab/>
      </w:r>
      <w:r w:rsidRPr="005F7FED">
        <w:rPr>
          <w:rFonts w:ascii="SimSun" w:hAnsi="SimSun" w:hint="eastAsia"/>
          <w:sz w:val="21"/>
          <w:szCs w:val="21"/>
        </w:rPr>
        <w:t>注意到文件WO/CC/74/4附件四“产权组织总部外办公地流动政策”；</w:t>
      </w:r>
    </w:p>
    <w:p w:rsidR="005F7FED" w:rsidRPr="005F7FED" w:rsidRDefault="005F7FED" w:rsidP="005F7FED">
      <w:pPr>
        <w:overflowPunct w:val="0"/>
        <w:spacing w:afterLines="50" w:after="120" w:line="340" w:lineRule="atLeast"/>
        <w:ind w:left="1134"/>
        <w:jc w:val="both"/>
        <w:textAlignment w:val="bottom"/>
        <w:rPr>
          <w:rFonts w:ascii="SimSun" w:hAnsi="SimSun"/>
          <w:sz w:val="21"/>
          <w:szCs w:val="21"/>
        </w:rPr>
      </w:pPr>
      <w:r w:rsidRPr="005F7FED">
        <w:rPr>
          <w:rFonts w:ascii="SimSun" w:hAnsi="SimSun" w:hint="eastAsia"/>
          <w:sz w:val="21"/>
          <w:szCs w:val="21"/>
        </w:rPr>
        <w:t>(iv)</w:t>
      </w:r>
      <w:r>
        <w:rPr>
          <w:rFonts w:ascii="SimSun" w:hAnsi="SimSun" w:hint="eastAsia"/>
          <w:sz w:val="21"/>
          <w:szCs w:val="21"/>
        </w:rPr>
        <w:tab/>
      </w:r>
      <w:r w:rsidRPr="005F7FED">
        <w:rPr>
          <w:rFonts w:ascii="SimSun" w:hAnsi="SimSun" w:hint="eastAsia"/>
          <w:sz w:val="21"/>
          <w:szCs w:val="21"/>
        </w:rPr>
        <w:t>决定在《产权组织工作人员条例》中保留工作人员条例3.25；并</w:t>
      </w:r>
    </w:p>
    <w:p w:rsidR="00CA180A" w:rsidRPr="00CA180A" w:rsidRDefault="005F7FED" w:rsidP="005A07C4">
      <w:pPr>
        <w:overflowPunct w:val="0"/>
        <w:spacing w:afterLines="50" w:after="120" w:line="340" w:lineRule="atLeast"/>
        <w:ind w:left="1134"/>
        <w:jc w:val="both"/>
        <w:textAlignment w:val="bottom"/>
        <w:rPr>
          <w:rFonts w:ascii="SimSun" w:hAnsi="SimSun"/>
          <w:sz w:val="21"/>
          <w:szCs w:val="21"/>
        </w:rPr>
      </w:pPr>
      <w:r w:rsidRPr="005F7FED">
        <w:rPr>
          <w:rFonts w:ascii="SimSun" w:hAnsi="SimSun" w:hint="eastAsia"/>
          <w:sz w:val="21"/>
          <w:szCs w:val="21"/>
        </w:rPr>
        <w:t>(v)</w:t>
      </w:r>
      <w:r w:rsidR="004622A2">
        <w:rPr>
          <w:rFonts w:ascii="SimSun" w:hAnsi="SimSun" w:hint="eastAsia"/>
          <w:sz w:val="21"/>
          <w:szCs w:val="21"/>
        </w:rPr>
        <w:tab/>
      </w:r>
      <w:r w:rsidRPr="005F7FED">
        <w:rPr>
          <w:rFonts w:ascii="SimSun" w:hAnsi="SimSun" w:hint="eastAsia"/>
          <w:sz w:val="21"/>
          <w:szCs w:val="21"/>
        </w:rPr>
        <w:t>决定批准文件WO/CC/74/4 Add.附件中所列的将于2018年1月1日生效的工作人员条例9.10的修正</w:t>
      </w:r>
      <w:bookmarkStart w:id="5" w:name="_GoBack"/>
      <w:bookmarkEnd w:id="5"/>
      <w:r w:rsidRPr="005F7FED">
        <w:rPr>
          <w:rFonts w:ascii="SimSun" w:hAnsi="SimSun" w:hint="eastAsia"/>
          <w:sz w:val="21"/>
          <w:szCs w:val="21"/>
        </w:rPr>
        <w:t>案。</w:t>
      </w:r>
    </w:p>
    <w:p w:rsidR="003928B3" w:rsidRDefault="003928B3" w:rsidP="005A07C4">
      <w:pPr>
        <w:pStyle w:val="ae"/>
        <w:numPr>
          <w:ilvl w:val="0"/>
          <w:numId w:val="9"/>
        </w:numPr>
        <w:overflowPunct w:val="0"/>
        <w:spacing w:afterLines="50" w:after="120" w:line="340" w:lineRule="atLeast"/>
        <w:ind w:left="567" w:firstLine="0"/>
        <w:contextualSpacing w:val="0"/>
        <w:jc w:val="both"/>
        <w:rPr>
          <w:rFonts w:ascii="SimSun" w:hAnsi="SimSun"/>
          <w:sz w:val="21"/>
          <w:szCs w:val="21"/>
        </w:rPr>
      </w:pPr>
      <w:r>
        <w:rPr>
          <w:rFonts w:ascii="SimSun" w:hAnsi="SimSun" w:hint="eastAsia"/>
          <w:sz w:val="21"/>
          <w:szCs w:val="21"/>
        </w:rPr>
        <w:t>产权组织</w:t>
      </w:r>
      <w:r w:rsidR="00250F9A">
        <w:rPr>
          <w:rFonts w:ascii="SimSun" w:hAnsi="SimSun" w:hint="eastAsia"/>
          <w:sz w:val="21"/>
          <w:szCs w:val="21"/>
        </w:rPr>
        <w:t>协调委员会批准了</w:t>
      </w:r>
      <w:proofErr w:type="gramStart"/>
      <w:r w:rsidR="00250F9A">
        <w:rPr>
          <w:rFonts w:ascii="SimSun" w:hAnsi="SimSun" w:hint="eastAsia"/>
          <w:sz w:val="21"/>
          <w:szCs w:val="21"/>
        </w:rPr>
        <w:t>咨</w:t>
      </w:r>
      <w:proofErr w:type="gramEnd"/>
      <w:r w:rsidR="00250F9A">
        <w:rPr>
          <w:rFonts w:ascii="SimSun" w:hAnsi="SimSun" w:hint="eastAsia"/>
          <w:sz w:val="21"/>
          <w:szCs w:val="21"/>
        </w:rPr>
        <w:t>监委提出的《工作人员条例》修正案（</w:t>
      </w:r>
      <w:r>
        <w:rPr>
          <w:rFonts w:ascii="SimSun" w:hAnsi="SimSun" w:hint="eastAsia"/>
          <w:sz w:val="21"/>
          <w:szCs w:val="21"/>
        </w:rPr>
        <w:t>文件WO/CC/74/7和WO/CC/74/7 Corr.</w:t>
      </w:r>
      <w:r w:rsidR="00250F9A">
        <w:rPr>
          <w:rFonts w:ascii="SimSun" w:hAnsi="SimSun" w:hint="eastAsia"/>
          <w:sz w:val="21"/>
          <w:szCs w:val="21"/>
        </w:rPr>
        <w:t>）。</w:t>
      </w:r>
    </w:p>
    <w:p w:rsidR="0055565E" w:rsidRPr="003928B3" w:rsidRDefault="0055565E" w:rsidP="0055565E">
      <w:pPr>
        <w:overflowPunct w:val="0"/>
        <w:spacing w:afterLines="50" w:after="120" w:line="340" w:lineRule="atLeast"/>
        <w:ind w:left="5534"/>
        <w:rPr>
          <w:rFonts w:ascii="KaiTi" w:eastAsia="KaiTi" w:hAnsi="KaiTi"/>
          <w:sz w:val="21"/>
        </w:rPr>
      </w:pPr>
    </w:p>
    <w:p w:rsidR="0055565E" w:rsidRDefault="0055565E" w:rsidP="0055565E">
      <w:pPr>
        <w:overflowPunct w:val="0"/>
        <w:spacing w:afterLines="50" w:after="120" w:line="340" w:lineRule="atLeast"/>
        <w:ind w:left="5534"/>
        <w:rPr>
          <w:rFonts w:ascii="KaiTi" w:eastAsia="KaiTi" w:hAnsi="KaiTi"/>
          <w:sz w:val="21"/>
        </w:rPr>
      </w:pPr>
      <w:r w:rsidRPr="0055565E">
        <w:rPr>
          <w:rFonts w:ascii="KaiTi" w:eastAsia="KaiTi" w:hAnsi="KaiTi" w:hint="eastAsia"/>
          <w:sz w:val="21"/>
        </w:rPr>
        <w:t>[</w:t>
      </w:r>
      <w:r w:rsidR="0065058C">
        <w:rPr>
          <w:rFonts w:ascii="KaiTi" w:eastAsia="KaiTi" w:hAnsi="KaiTi" w:hint="eastAsia"/>
          <w:sz w:val="21"/>
        </w:rPr>
        <w:t>后接附件</w:t>
      </w:r>
      <w:r w:rsidR="00D20801">
        <w:rPr>
          <w:rStyle w:val="af2"/>
          <w:rFonts w:ascii="KaiTi" w:eastAsia="KaiTi" w:hAnsi="KaiTi"/>
          <w:sz w:val="21"/>
        </w:rPr>
        <w:footnoteReference w:id="2"/>
      </w:r>
      <w:r w:rsidRPr="0055565E">
        <w:rPr>
          <w:rFonts w:ascii="KaiTi" w:eastAsia="KaiTi" w:hAnsi="KaiTi" w:hint="eastAsia"/>
          <w:sz w:val="21"/>
        </w:rPr>
        <w:t>]</w:t>
      </w:r>
    </w:p>
    <w:p w:rsidR="0065058C" w:rsidRDefault="0065058C" w:rsidP="0055565E">
      <w:pPr>
        <w:overflowPunct w:val="0"/>
        <w:spacing w:afterLines="50" w:after="120" w:line="340" w:lineRule="atLeast"/>
        <w:ind w:left="5534"/>
        <w:rPr>
          <w:rFonts w:ascii="KaiTi" w:eastAsia="KaiTi" w:hAnsi="KaiTi"/>
          <w:sz w:val="21"/>
        </w:rPr>
        <w:sectPr w:rsidR="0065058C" w:rsidSect="0038763D">
          <w:headerReference w:type="default" r:id="rId10"/>
          <w:endnotePr>
            <w:numFmt w:val="decimal"/>
          </w:endnotePr>
          <w:pgSz w:w="11907" w:h="16840" w:code="9"/>
          <w:pgMar w:top="567" w:right="1134" w:bottom="1418" w:left="1418" w:header="510" w:footer="1021" w:gutter="0"/>
          <w:cols w:space="720"/>
          <w:titlePg/>
          <w:docGrid w:linePitch="299"/>
        </w:sectPr>
      </w:pPr>
    </w:p>
    <w:p w:rsidR="007B2C6B" w:rsidRPr="007B2C6B" w:rsidRDefault="001466B7" w:rsidP="007B2C6B">
      <w:pPr>
        <w:overflowPunct w:val="0"/>
        <w:spacing w:afterLines="50" w:after="120" w:line="340" w:lineRule="atLeast"/>
        <w:jc w:val="center"/>
        <w:rPr>
          <w:rFonts w:asciiTheme="majorEastAsia" w:eastAsiaTheme="majorEastAsia" w:hAnsiTheme="majorEastAsia"/>
          <w:sz w:val="21"/>
        </w:rPr>
      </w:pPr>
      <w:r>
        <w:rPr>
          <w:rFonts w:ascii="SimSun" w:hAnsi="SimSun" w:hint="eastAsia"/>
          <w:sz w:val="21"/>
        </w:rPr>
        <w:lastRenderedPageBreak/>
        <w:t>产权组织</w:t>
      </w:r>
      <w:r w:rsidR="007B2C6B" w:rsidRPr="004F1A1A">
        <w:rPr>
          <w:rFonts w:ascii="SimSun" w:hAnsi="SimSun" w:hint="eastAsia"/>
          <w:sz w:val="21"/>
        </w:rPr>
        <w:t>工作人员</w:t>
      </w:r>
      <w:r w:rsidR="004F1A1A" w:rsidRPr="004F1A1A">
        <w:rPr>
          <w:rFonts w:ascii="SimSun" w:hAnsi="SimSun" w:hint="eastAsia"/>
          <w:sz w:val="21"/>
        </w:rPr>
        <w:t>理事会对成员国</w:t>
      </w:r>
      <w:r w:rsidR="007B2C6B" w:rsidRPr="004F1A1A">
        <w:rPr>
          <w:rFonts w:ascii="SimSun" w:hAnsi="SimSun" w:hint="eastAsia"/>
          <w:sz w:val="21"/>
        </w:rPr>
        <w:t>协调委员会的发言</w:t>
      </w:r>
      <w:r w:rsidR="004F1A1A" w:rsidRPr="004F1A1A">
        <w:rPr>
          <w:rFonts w:ascii="SimSun" w:hAnsi="SimSun"/>
          <w:sz w:val="21"/>
        </w:rPr>
        <w:br/>
      </w:r>
      <w:r w:rsidR="004F1A1A" w:rsidRPr="004F1A1A">
        <w:rPr>
          <w:rFonts w:ascii="SimSun" w:hAnsi="SimSun" w:hint="eastAsia"/>
          <w:sz w:val="21"/>
        </w:rPr>
        <w:t>世界知识产权组织</w:t>
      </w:r>
      <w:r w:rsidR="004F1A1A" w:rsidRPr="004F1A1A">
        <w:rPr>
          <w:rFonts w:asciiTheme="majorEastAsia" w:eastAsiaTheme="majorEastAsia" w:hAnsiTheme="majorEastAsia"/>
          <w:sz w:val="21"/>
        </w:rPr>
        <w:br/>
      </w:r>
      <w:r w:rsidR="007B2C6B" w:rsidRPr="007B2C6B">
        <w:rPr>
          <w:rFonts w:asciiTheme="majorEastAsia" w:eastAsiaTheme="majorEastAsia" w:hAnsiTheme="majorEastAsia" w:hint="eastAsia"/>
          <w:sz w:val="21"/>
        </w:rPr>
        <w:t>201</w:t>
      </w:r>
      <w:r w:rsidR="004F1A1A">
        <w:rPr>
          <w:rFonts w:asciiTheme="majorEastAsia" w:eastAsiaTheme="majorEastAsia" w:hAnsiTheme="majorEastAsia" w:hint="eastAsia"/>
          <w:sz w:val="21"/>
        </w:rPr>
        <w:t>7</w:t>
      </w:r>
      <w:r w:rsidR="007B2C6B" w:rsidRPr="007B2C6B">
        <w:rPr>
          <w:rFonts w:asciiTheme="majorEastAsia" w:eastAsiaTheme="majorEastAsia" w:hAnsiTheme="majorEastAsia" w:hint="eastAsia"/>
          <w:sz w:val="21"/>
        </w:rPr>
        <w:t>年10月</w:t>
      </w:r>
      <w:r w:rsidR="004F1A1A">
        <w:rPr>
          <w:rFonts w:asciiTheme="majorEastAsia" w:eastAsiaTheme="majorEastAsia" w:hAnsiTheme="majorEastAsia" w:hint="eastAsia"/>
          <w:sz w:val="21"/>
        </w:rPr>
        <w:t>6</w:t>
      </w:r>
      <w:r w:rsidR="007B2C6B" w:rsidRPr="007B2C6B">
        <w:rPr>
          <w:rFonts w:asciiTheme="majorEastAsia" w:eastAsiaTheme="majorEastAsia" w:hAnsiTheme="majorEastAsia" w:hint="eastAsia"/>
          <w:sz w:val="21"/>
        </w:rPr>
        <w:t>日</w:t>
      </w:r>
      <w:r w:rsidR="004F1A1A">
        <w:rPr>
          <w:rFonts w:asciiTheme="majorEastAsia" w:eastAsiaTheme="majorEastAsia" w:hAnsiTheme="majorEastAsia" w:hint="eastAsia"/>
          <w:sz w:val="21"/>
        </w:rPr>
        <w:t>，瑞士日内瓦</w:t>
      </w:r>
    </w:p>
    <w:p w:rsidR="007B2C6B" w:rsidRPr="007B2C6B" w:rsidRDefault="007B2C6B" w:rsidP="007B2C6B">
      <w:pPr>
        <w:overflowPunct w:val="0"/>
        <w:spacing w:afterLines="50" w:after="120" w:line="340" w:lineRule="atLeast"/>
        <w:rPr>
          <w:rFonts w:asciiTheme="majorEastAsia" w:eastAsiaTheme="majorEastAsia" w:hAnsiTheme="majorEastAsia"/>
          <w:sz w:val="21"/>
        </w:rPr>
      </w:pPr>
    </w:p>
    <w:p w:rsidR="007B2C6B" w:rsidRPr="007B2C6B" w:rsidRDefault="007B2C6B" w:rsidP="007B2C6B">
      <w:pPr>
        <w:overflowPunct w:val="0"/>
        <w:spacing w:afterLines="50" w:after="120" w:line="340" w:lineRule="atLeast"/>
        <w:rPr>
          <w:rFonts w:asciiTheme="majorEastAsia" w:eastAsiaTheme="majorEastAsia" w:hAnsiTheme="majorEastAsia"/>
          <w:sz w:val="21"/>
        </w:rPr>
      </w:pPr>
      <w:r w:rsidRPr="007B2C6B">
        <w:rPr>
          <w:rFonts w:asciiTheme="majorEastAsia" w:eastAsiaTheme="majorEastAsia" w:hAnsiTheme="majorEastAsia" w:hint="eastAsia"/>
          <w:sz w:val="21"/>
        </w:rPr>
        <w:t>主席先生</w:t>
      </w:r>
      <w:r w:rsidR="007A7ED3">
        <w:rPr>
          <w:rFonts w:asciiTheme="majorEastAsia" w:eastAsiaTheme="majorEastAsia" w:hAnsiTheme="majorEastAsia" w:hint="eastAsia"/>
          <w:sz w:val="21"/>
        </w:rPr>
        <w:t>，</w:t>
      </w:r>
      <w:r w:rsidRPr="007B2C6B">
        <w:rPr>
          <w:rFonts w:asciiTheme="majorEastAsia" w:eastAsiaTheme="majorEastAsia" w:hAnsiTheme="majorEastAsia" w:hint="eastAsia"/>
          <w:sz w:val="21"/>
        </w:rPr>
        <w:t>尊敬的各位代表</w:t>
      </w:r>
      <w:r w:rsidR="007A7ED3">
        <w:rPr>
          <w:rFonts w:asciiTheme="majorEastAsia" w:eastAsiaTheme="majorEastAsia" w:hAnsiTheme="majorEastAsia" w:hint="eastAsia"/>
          <w:sz w:val="21"/>
        </w:rPr>
        <w:t>，</w:t>
      </w:r>
      <w:r w:rsidR="004F1A1A">
        <w:rPr>
          <w:rFonts w:asciiTheme="majorEastAsia" w:eastAsiaTheme="majorEastAsia" w:hAnsiTheme="majorEastAsia" w:hint="eastAsia"/>
          <w:sz w:val="21"/>
        </w:rPr>
        <w:t>女士们、先生们</w:t>
      </w:r>
      <w:r w:rsidRPr="007B2C6B">
        <w:rPr>
          <w:rFonts w:asciiTheme="majorEastAsia" w:eastAsiaTheme="majorEastAsia" w:hAnsiTheme="majorEastAsia" w:hint="eastAsia"/>
          <w:sz w:val="21"/>
        </w:rPr>
        <w:t>：</w:t>
      </w:r>
    </w:p>
    <w:p w:rsidR="004F1A1A" w:rsidRPr="001466B7" w:rsidRDefault="004F1A1A"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能够在今天上午代表世界知识产权组织工作人员理事会在协调委员会上致辞，是莫大的荣幸。我叫汤姆·邦贝尔</w:t>
      </w:r>
      <w:r w:rsidR="002C0976" w:rsidRPr="001466B7">
        <w:rPr>
          <w:rFonts w:ascii="SimSun" w:hAnsi="SimSun" w:hint="eastAsia"/>
          <w:sz w:val="21"/>
        </w:rPr>
        <w:t>斯</w:t>
      </w:r>
      <w:r w:rsidR="00210F11" w:rsidRPr="001466B7">
        <w:rPr>
          <w:rFonts w:ascii="SimSun" w:hAnsi="SimSun" w:hint="eastAsia"/>
          <w:sz w:val="21"/>
        </w:rPr>
        <w:t>，</w:t>
      </w:r>
      <w:r w:rsidR="00AC36E5" w:rsidRPr="001466B7">
        <w:rPr>
          <w:rFonts w:ascii="SimSun" w:hAnsi="SimSun" w:hint="eastAsia"/>
          <w:sz w:val="21"/>
        </w:rPr>
        <w:t>今天尽管是我来发言，但我要强调，我今天的话是代表全体工作人员理事会说的。我们这个</w:t>
      </w:r>
      <w:r w:rsidR="007A7ED3">
        <w:rPr>
          <w:rFonts w:ascii="SimSun" w:hAnsi="SimSun" w:hint="eastAsia"/>
          <w:sz w:val="21"/>
        </w:rPr>
        <w:t>集</w:t>
      </w:r>
      <w:r w:rsidR="00AC36E5" w:rsidRPr="001466B7">
        <w:rPr>
          <w:rFonts w:ascii="SimSun" w:hAnsi="SimSun" w:hint="eastAsia"/>
          <w:sz w:val="21"/>
        </w:rPr>
        <w:t>体</w:t>
      </w:r>
      <w:r w:rsidR="00DA6F6A" w:rsidRPr="001466B7">
        <w:rPr>
          <w:rFonts w:ascii="SimSun" w:hAnsi="SimSun" w:hint="eastAsia"/>
          <w:sz w:val="21"/>
        </w:rPr>
        <w:t>是同事关系</w:t>
      </w:r>
      <w:r w:rsidR="00AC36E5" w:rsidRPr="001466B7">
        <w:rPr>
          <w:rFonts w:ascii="SimSun" w:hAnsi="SimSun" w:hint="eastAsia"/>
          <w:sz w:val="21"/>
        </w:rPr>
        <w:t>，我的同事们今天和我一样也在这个会议室。我们今天将重点向各位说说全体产权组织员工的观点和关切，我要强调“全体”。产权组织第一次通过普选选出了工作人员代表，在谁能投票、谁能表示自己的倾向上没有任何限制或标准。</w:t>
      </w:r>
    </w:p>
    <w:p w:rsidR="004F1A1A" w:rsidRPr="001466B7" w:rsidRDefault="00AC36E5"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产权组织工作人员理事会是在2017年3月全体员工参加的选举中</w:t>
      </w:r>
      <w:r w:rsidR="007A7ED3">
        <w:rPr>
          <w:rFonts w:ascii="SimSun" w:hAnsi="SimSun" w:hint="eastAsia"/>
          <w:sz w:val="21"/>
        </w:rPr>
        <w:t>成</w:t>
      </w:r>
      <w:r w:rsidRPr="001466B7">
        <w:rPr>
          <w:rFonts w:ascii="SimSun" w:hAnsi="SimSun" w:hint="eastAsia"/>
          <w:sz w:val="21"/>
        </w:rPr>
        <w:t>立的。</w:t>
      </w:r>
      <w:r w:rsidR="007A7ED3">
        <w:rPr>
          <w:rFonts w:ascii="SimSun" w:hAnsi="SimSun" w:hint="eastAsia"/>
          <w:sz w:val="21"/>
        </w:rPr>
        <w:t>所以</w:t>
      </w:r>
      <w:r w:rsidRPr="001466B7">
        <w:rPr>
          <w:rFonts w:ascii="SimSun" w:hAnsi="SimSun" w:hint="eastAsia"/>
          <w:sz w:val="21"/>
        </w:rPr>
        <w:t>，我们是一个新的组织，任期一年</w:t>
      </w:r>
      <w:r w:rsidR="007A7ED3">
        <w:rPr>
          <w:rFonts w:ascii="SimSun" w:hAnsi="SimSun" w:hint="eastAsia"/>
          <w:sz w:val="21"/>
        </w:rPr>
        <w:t>。</w:t>
      </w:r>
      <w:r w:rsidR="00C071A6" w:rsidRPr="001466B7">
        <w:rPr>
          <w:rFonts w:ascii="SimSun" w:hAnsi="SimSun" w:hint="eastAsia"/>
          <w:sz w:val="21"/>
        </w:rPr>
        <w:t>我们将在这一年中把自己组织好</w:t>
      </w:r>
      <w:r w:rsidR="007A7ED3">
        <w:rPr>
          <w:rFonts w:ascii="SimSun" w:hAnsi="SimSun" w:hint="eastAsia"/>
          <w:sz w:val="21"/>
        </w:rPr>
        <w:t>，</w:t>
      </w:r>
      <w:r w:rsidR="00C071A6" w:rsidRPr="001466B7">
        <w:rPr>
          <w:rFonts w:ascii="SimSun" w:hAnsi="SimSun" w:hint="eastAsia"/>
          <w:sz w:val="21"/>
        </w:rPr>
        <w:t>制定我们的规则和程序，为今后的工作人员理事会打好基础，以代表全体工作人员的利益。在所有这些工作中，</w:t>
      </w:r>
      <w:r w:rsidR="0038432F" w:rsidRPr="001466B7">
        <w:rPr>
          <w:rFonts w:ascii="SimSun" w:hAnsi="SimSun" w:hint="eastAsia"/>
          <w:sz w:val="21"/>
        </w:rPr>
        <w:t>也是</w:t>
      </w:r>
      <w:r w:rsidR="00C071A6" w:rsidRPr="001466B7">
        <w:rPr>
          <w:rFonts w:ascii="SimSun" w:hAnsi="SimSun" w:hint="eastAsia"/>
          <w:sz w:val="21"/>
        </w:rPr>
        <w:t>本着最好的民主传统，我们强调的是</w:t>
      </w:r>
      <w:r w:rsidR="00C071A6" w:rsidRPr="001466B7">
        <w:rPr>
          <w:rFonts w:ascii="SimSun" w:hAnsi="SimSun" w:hint="eastAsia"/>
          <w:b/>
          <w:sz w:val="21"/>
        </w:rPr>
        <w:t>包容性。</w:t>
      </w:r>
    </w:p>
    <w:p w:rsidR="004F1A1A" w:rsidRPr="001466B7" w:rsidRDefault="0038432F"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产权组织工作人员理事会在进入新角色的过程中，一个关键问题是考虑怎样才能最有效地</w:t>
      </w:r>
      <w:r w:rsidR="007A7ED3">
        <w:rPr>
          <w:rFonts w:ascii="SimSun" w:hAnsi="SimSun" w:hint="eastAsia"/>
          <w:sz w:val="21"/>
        </w:rPr>
        <w:t>在</w:t>
      </w:r>
      <w:r w:rsidRPr="001466B7">
        <w:rPr>
          <w:rFonts w:ascii="SimSun" w:hAnsi="SimSun" w:hint="eastAsia"/>
          <w:sz w:val="21"/>
        </w:rPr>
        <w:t>总干事和行政部门</w:t>
      </w:r>
      <w:r w:rsidR="007A7ED3">
        <w:rPr>
          <w:rFonts w:ascii="SimSun" w:hAnsi="SimSun" w:hint="eastAsia"/>
          <w:sz w:val="21"/>
        </w:rPr>
        <w:t>面</w:t>
      </w:r>
      <w:r w:rsidRPr="001466B7">
        <w:rPr>
          <w:rFonts w:ascii="SimSun" w:hAnsi="SimSun" w:hint="eastAsia"/>
          <w:sz w:val="21"/>
        </w:rPr>
        <w:t>前代表所有工作人员的利益，重点是实现具体成果。本着这种精神，产权组织工作人员理事会与总干事</w:t>
      </w:r>
      <w:r w:rsidR="007A7ED3">
        <w:rPr>
          <w:rFonts w:ascii="SimSun" w:hAnsi="SimSun" w:hint="eastAsia"/>
          <w:sz w:val="21"/>
        </w:rPr>
        <w:t>和</w:t>
      </w:r>
      <w:r w:rsidRPr="001466B7">
        <w:rPr>
          <w:rFonts w:ascii="SimSun" w:hAnsi="SimSun" w:hint="eastAsia"/>
          <w:sz w:val="21"/>
        </w:rPr>
        <w:t>行政部门展开了有建设性的接触。但与此同时，依然至关重要的是，工作人员理事会作为一个</w:t>
      </w:r>
      <w:r w:rsidR="00DA6F6A" w:rsidRPr="001466B7">
        <w:rPr>
          <w:rFonts w:ascii="SimSun" w:hAnsi="SimSun" w:hint="eastAsia"/>
          <w:sz w:val="21"/>
        </w:rPr>
        <w:t>哨兵</w:t>
      </w:r>
      <w:r w:rsidRPr="001466B7">
        <w:rPr>
          <w:rFonts w:ascii="SimSun" w:hAnsi="SimSun" w:hint="eastAsia"/>
          <w:sz w:val="21"/>
        </w:rPr>
        <w:t>，</w:t>
      </w:r>
      <w:r w:rsidR="007A7ED3">
        <w:rPr>
          <w:rFonts w:ascii="SimSun" w:hAnsi="SimSun" w:hint="eastAsia"/>
          <w:sz w:val="21"/>
        </w:rPr>
        <w:t>要</w:t>
      </w:r>
      <w:r w:rsidRPr="001466B7">
        <w:rPr>
          <w:rFonts w:ascii="SimSun" w:hAnsi="SimSun" w:hint="eastAsia"/>
          <w:sz w:val="21"/>
        </w:rPr>
        <w:t>确保总干事和行政部门</w:t>
      </w:r>
      <w:proofErr w:type="gramStart"/>
      <w:r w:rsidR="007A7ED3">
        <w:rPr>
          <w:rFonts w:ascii="SimSun" w:hAnsi="SimSun" w:hint="eastAsia"/>
          <w:sz w:val="21"/>
        </w:rPr>
        <w:t>作</w:t>
      </w:r>
      <w:r w:rsidRPr="001466B7">
        <w:rPr>
          <w:rFonts w:ascii="SimSun" w:hAnsi="SimSun" w:hint="eastAsia"/>
          <w:sz w:val="21"/>
        </w:rPr>
        <w:t>出</w:t>
      </w:r>
      <w:proofErr w:type="gramEnd"/>
      <w:r w:rsidRPr="001466B7">
        <w:rPr>
          <w:rFonts w:ascii="SimSun" w:hAnsi="SimSun" w:hint="eastAsia"/>
          <w:sz w:val="21"/>
        </w:rPr>
        <w:t>的决定符合所有工作人员的最大利益，确保产权组织作为工作场所做到包容、公平、专业和尊重。</w:t>
      </w:r>
    </w:p>
    <w:p w:rsidR="004F1A1A" w:rsidRPr="001466B7" w:rsidRDefault="007D1083"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为实现这种构想，</w:t>
      </w:r>
      <w:r w:rsidR="00977358" w:rsidRPr="001466B7">
        <w:rPr>
          <w:rFonts w:ascii="SimSun" w:hAnsi="SimSun" w:hint="eastAsia"/>
          <w:sz w:val="21"/>
        </w:rPr>
        <w:t>在</w:t>
      </w:r>
      <w:r w:rsidR="007A7ED3">
        <w:rPr>
          <w:rFonts w:ascii="SimSun" w:hAnsi="SimSun" w:hint="eastAsia"/>
          <w:sz w:val="21"/>
        </w:rPr>
        <w:t>成立</w:t>
      </w:r>
      <w:r w:rsidR="00977358" w:rsidRPr="001466B7">
        <w:rPr>
          <w:rFonts w:ascii="SimSun" w:hAnsi="SimSun" w:hint="eastAsia"/>
          <w:sz w:val="21"/>
        </w:rPr>
        <w:t>之后，产权组织工作人员理事会立即重启了与总干事</w:t>
      </w:r>
      <w:r w:rsidR="007A7ED3">
        <w:rPr>
          <w:rFonts w:ascii="SimSun" w:hAnsi="SimSun" w:hint="eastAsia"/>
          <w:sz w:val="21"/>
        </w:rPr>
        <w:t>和</w:t>
      </w:r>
      <w:r w:rsidR="00977358" w:rsidRPr="001466B7">
        <w:rPr>
          <w:rFonts w:ascii="SimSun" w:hAnsi="SimSun" w:hint="eastAsia"/>
          <w:sz w:val="21"/>
        </w:rPr>
        <w:t>行政部门的对话。2017年3月选举之后的六个月中，我们和总干事开了五次会。有时我们意见一致，有时我们意见不一致，但我们总能开诚布公地对话，而且</w:t>
      </w:r>
      <w:r w:rsidR="006D2E6B" w:rsidRPr="001466B7">
        <w:rPr>
          <w:rFonts w:ascii="SimSun" w:hAnsi="SimSun" w:hint="eastAsia"/>
          <w:sz w:val="21"/>
        </w:rPr>
        <w:t>多数时候能找到共同立场。</w:t>
      </w:r>
    </w:p>
    <w:p w:rsidR="004F1A1A" w:rsidRPr="001466B7" w:rsidRDefault="006D2E6B"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我们的做法为工作人员产生了一系列收益，有大有小。比如</w:t>
      </w:r>
      <w:r w:rsidR="00DA6F6A" w:rsidRPr="001466B7">
        <w:rPr>
          <w:rFonts w:ascii="SimSun" w:hAnsi="SimSun" w:hint="eastAsia"/>
          <w:sz w:val="21"/>
        </w:rPr>
        <w:t>：</w:t>
      </w:r>
    </w:p>
    <w:p w:rsidR="004F1A1A" w:rsidRPr="001466B7" w:rsidRDefault="006D2E6B" w:rsidP="00B76B27">
      <w:pPr>
        <w:pStyle w:val="ae"/>
        <w:numPr>
          <w:ilvl w:val="0"/>
          <w:numId w:val="24"/>
        </w:numPr>
        <w:spacing w:afterLines="50" w:after="120" w:line="340" w:lineRule="atLeast"/>
        <w:ind w:leftChars="200" w:left="860" w:hangingChars="200" w:hanging="420"/>
        <w:contextualSpacing w:val="0"/>
        <w:jc w:val="both"/>
        <w:rPr>
          <w:rFonts w:ascii="SimSun" w:hAnsi="SimSun"/>
          <w:sz w:val="21"/>
        </w:rPr>
      </w:pPr>
      <w:r w:rsidRPr="001466B7">
        <w:rPr>
          <w:rFonts w:ascii="SimSun" w:hAnsi="SimSun" w:hint="eastAsia"/>
          <w:sz w:val="21"/>
        </w:rPr>
        <w:t>在我们对教育补助金拟议修改提出的意见中，我们敦促行政部门保护有资格的工作人员，不因修改</w:t>
      </w:r>
      <w:r w:rsidR="007616A4" w:rsidRPr="001466B7">
        <w:rPr>
          <w:rFonts w:ascii="SimSun" w:hAnsi="SimSun" w:hint="eastAsia"/>
          <w:sz w:val="21"/>
        </w:rPr>
        <w:t>而让福利大幅减少。行政部门实施了一些过渡措施，减轻了对一些工作人员的负面影响。</w:t>
      </w:r>
    </w:p>
    <w:p w:rsidR="004F1A1A" w:rsidRPr="001466B7" w:rsidRDefault="007616A4" w:rsidP="00B76B27">
      <w:pPr>
        <w:pStyle w:val="ae"/>
        <w:numPr>
          <w:ilvl w:val="0"/>
          <w:numId w:val="24"/>
        </w:numPr>
        <w:spacing w:afterLines="50" w:after="120" w:line="340" w:lineRule="atLeast"/>
        <w:ind w:leftChars="200" w:left="860" w:hangingChars="200" w:hanging="420"/>
        <w:contextualSpacing w:val="0"/>
        <w:jc w:val="both"/>
        <w:rPr>
          <w:rFonts w:ascii="SimSun" w:hAnsi="SimSun"/>
          <w:sz w:val="21"/>
        </w:rPr>
      </w:pPr>
      <w:r w:rsidRPr="001466B7">
        <w:rPr>
          <w:rFonts w:ascii="SimSun" w:hAnsi="SimSun" w:hint="eastAsia"/>
          <w:sz w:val="21"/>
        </w:rPr>
        <w:t>我们组成了多个工作组，从</w:t>
      </w:r>
      <w:r w:rsidR="001466B7" w:rsidRPr="001466B7">
        <w:rPr>
          <w:rFonts w:ascii="SimSun" w:hAnsi="SimSun" w:hint="eastAsia"/>
          <w:sz w:val="21"/>
        </w:rPr>
        <w:t>产权组织</w:t>
      </w:r>
      <w:r w:rsidRPr="001466B7">
        <w:rPr>
          <w:rFonts w:ascii="SimSun" w:hAnsi="SimSun" w:hint="eastAsia"/>
          <w:sz w:val="21"/>
        </w:rPr>
        <w:t>各个部门征召了工作人员，就一系列问题开展工作，从而切实促进了我刚才提到的包容性。</w:t>
      </w:r>
    </w:p>
    <w:p w:rsidR="004F1A1A" w:rsidRPr="001466B7" w:rsidRDefault="007616A4" w:rsidP="00B76B27">
      <w:pPr>
        <w:pStyle w:val="ae"/>
        <w:numPr>
          <w:ilvl w:val="0"/>
          <w:numId w:val="24"/>
        </w:numPr>
        <w:spacing w:afterLines="50" w:after="120" w:line="340" w:lineRule="atLeast"/>
        <w:ind w:leftChars="200" w:left="860" w:hangingChars="200" w:hanging="420"/>
        <w:contextualSpacing w:val="0"/>
        <w:jc w:val="both"/>
        <w:rPr>
          <w:rFonts w:ascii="SimSun" w:hAnsi="SimSun"/>
          <w:sz w:val="21"/>
        </w:rPr>
      </w:pPr>
      <w:r w:rsidRPr="001466B7">
        <w:rPr>
          <w:rFonts w:ascii="SimSun" w:hAnsi="SimSun" w:hint="eastAsia"/>
          <w:sz w:val="21"/>
        </w:rPr>
        <w:t>我们组织了两次社</w:t>
      </w:r>
      <w:r w:rsidR="00DA6F6A" w:rsidRPr="001466B7">
        <w:rPr>
          <w:rFonts w:ascii="SimSun" w:hAnsi="SimSun" w:hint="eastAsia"/>
          <w:sz w:val="21"/>
        </w:rPr>
        <w:t>交</w:t>
      </w:r>
      <w:r w:rsidRPr="001466B7">
        <w:rPr>
          <w:rFonts w:ascii="SimSun" w:hAnsi="SimSun" w:hint="eastAsia"/>
          <w:sz w:val="21"/>
        </w:rPr>
        <w:t>活动，并成功申请开放了两个原先未使用的阳台供工作人员使用。为</w:t>
      </w:r>
      <w:r w:rsidR="001466B7" w:rsidRPr="001466B7">
        <w:rPr>
          <w:rFonts w:ascii="SimSun" w:hAnsi="SimSun" w:hint="eastAsia"/>
          <w:sz w:val="21"/>
        </w:rPr>
        <w:t>产权组织</w:t>
      </w:r>
      <w:r w:rsidRPr="001466B7">
        <w:rPr>
          <w:rFonts w:ascii="SimSun" w:hAnsi="SimSun" w:hint="eastAsia"/>
          <w:sz w:val="21"/>
        </w:rPr>
        <w:t>工作的诸多好处之一就是我们的园区和设施，小的姿态能对士气起到大</w:t>
      </w:r>
      <w:r w:rsidR="007A7ED3">
        <w:rPr>
          <w:rFonts w:ascii="SimSun" w:hAnsi="SimSun" w:hint="eastAsia"/>
          <w:sz w:val="21"/>
        </w:rPr>
        <w:t>的</w:t>
      </w:r>
      <w:r w:rsidRPr="001466B7">
        <w:rPr>
          <w:rFonts w:ascii="SimSun" w:hAnsi="SimSun" w:hint="eastAsia"/>
          <w:sz w:val="21"/>
        </w:rPr>
        <w:t>作用。</w:t>
      </w:r>
    </w:p>
    <w:p w:rsidR="004F1A1A" w:rsidRPr="001466B7" w:rsidRDefault="00A05D34" w:rsidP="00B76B27">
      <w:pPr>
        <w:pStyle w:val="ae"/>
        <w:numPr>
          <w:ilvl w:val="0"/>
          <w:numId w:val="24"/>
        </w:numPr>
        <w:spacing w:afterLines="50" w:after="120" w:line="340" w:lineRule="atLeast"/>
        <w:ind w:leftChars="200" w:left="860" w:hangingChars="200" w:hanging="420"/>
        <w:contextualSpacing w:val="0"/>
        <w:jc w:val="both"/>
        <w:rPr>
          <w:rFonts w:ascii="SimSun" w:hAnsi="SimSun"/>
          <w:sz w:val="21"/>
        </w:rPr>
      </w:pPr>
      <w:r w:rsidRPr="001466B7">
        <w:rPr>
          <w:rFonts w:ascii="SimSun" w:hAnsi="SimSun" w:hint="eastAsia"/>
          <w:sz w:val="21"/>
        </w:rPr>
        <w:t>在我们这些事情里，我们努力——而且我想说，做到了在工作人员和行政部门的关系上改变</w:t>
      </w:r>
      <w:r w:rsidR="00DA6F6A" w:rsidRPr="001466B7">
        <w:rPr>
          <w:rFonts w:ascii="SimSun" w:hAnsi="SimSun" w:hint="eastAsia"/>
          <w:sz w:val="21"/>
        </w:rPr>
        <w:t>语气</w:t>
      </w:r>
      <w:r w:rsidRPr="001466B7">
        <w:rPr>
          <w:rFonts w:ascii="SimSun" w:hAnsi="SimSun" w:hint="eastAsia"/>
          <w:sz w:val="21"/>
        </w:rPr>
        <w:t>和气氛。如我所说，我们意见不一致时，我们就说出来，而且我们强烈倡</w:t>
      </w:r>
      <w:r w:rsidR="007A7ED3">
        <w:rPr>
          <w:rFonts w:ascii="SimSun" w:hAnsi="SimSun" w:hint="eastAsia"/>
          <w:sz w:val="21"/>
        </w:rPr>
        <w:t>导</w:t>
      </w:r>
      <w:r w:rsidRPr="001466B7">
        <w:rPr>
          <w:rFonts w:ascii="SimSun" w:hAnsi="SimSun" w:hint="eastAsia"/>
          <w:sz w:val="21"/>
        </w:rPr>
        <w:t>我们的立场。但我们的做法有建设性、专业而且尊重人。根据我们从同事那里收到的反馈，我们的做法得到了注意和赞赏。</w:t>
      </w:r>
    </w:p>
    <w:p w:rsidR="004F1A1A" w:rsidRPr="001466B7" w:rsidRDefault="00CE4C82"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这种进展不论大小，都受欢迎，但当然</w:t>
      </w:r>
      <w:r w:rsidR="001466B7" w:rsidRPr="001466B7">
        <w:rPr>
          <w:rFonts w:ascii="SimSun" w:hAnsi="SimSun" w:hint="eastAsia"/>
          <w:sz w:val="21"/>
        </w:rPr>
        <w:t>产权组织</w:t>
      </w:r>
      <w:r w:rsidRPr="001466B7">
        <w:rPr>
          <w:rFonts w:ascii="SimSun" w:hAnsi="SimSun" w:hint="eastAsia"/>
          <w:sz w:val="21"/>
        </w:rPr>
        <w:t>工作人员——实际上也是日内瓦的所有联合国专业人员——面对的最重要的议题，是国际公务员制度委员会（公务员制度委员会）修改日内瓦工作地点差价调整数乘数的决定，这让专业</w:t>
      </w:r>
      <w:r w:rsidR="002E7286" w:rsidRPr="001466B7">
        <w:rPr>
          <w:rFonts w:ascii="SimSun" w:hAnsi="SimSun" w:hint="eastAsia"/>
          <w:sz w:val="21"/>
        </w:rPr>
        <w:t>工作人员的净工资面临</w:t>
      </w:r>
      <w:r w:rsidR="007A7ED3">
        <w:rPr>
          <w:rFonts w:ascii="SimSun" w:hAnsi="SimSun" w:hint="eastAsia"/>
          <w:sz w:val="21"/>
        </w:rPr>
        <w:t>大量</w:t>
      </w:r>
      <w:r w:rsidR="002E7286" w:rsidRPr="001466B7">
        <w:rPr>
          <w:rFonts w:ascii="SimSun" w:hAnsi="SimSun" w:hint="eastAsia"/>
          <w:sz w:val="21"/>
        </w:rPr>
        <w:t>减少的危险。如果按最初的建议，修</w:t>
      </w:r>
      <w:r w:rsidR="002E7286" w:rsidRPr="001466B7">
        <w:rPr>
          <w:rFonts w:ascii="SimSun" w:hAnsi="SimSun" w:hint="eastAsia"/>
          <w:sz w:val="21"/>
        </w:rPr>
        <w:lastRenderedPageBreak/>
        <w:t>改将导致事实上损失一个月的</w:t>
      </w:r>
      <w:r w:rsidR="007A7ED3">
        <w:rPr>
          <w:rFonts w:ascii="SimSun" w:hAnsi="SimSun" w:hint="eastAsia"/>
          <w:sz w:val="21"/>
        </w:rPr>
        <w:t>工</w:t>
      </w:r>
      <w:r w:rsidR="002E7286" w:rsidRPr="001466B7">
        <w:rPr>
          <w:rFonts w:ascii="SimSun" w:hAnsi="SimSun" w:hint="eastAsia"/>
          <w:sz w:val="21"/>
        </w:rPr>
        <w:t>资，对工作人员的家庭预算造成严重破坏。工作人员理事会支持由工作人员发起、得到602名工作人员签署的请愿，以表达工作人员对公务员制度委员会不透明、有缺陷的决定不含糊的反对。</w:t>
      </w:r>
    </w:p>
    <w:p w:rsidR="004F1A1A" w:rsidRPr="001466B7" w:rsidRDefault="002E7286"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公务员制度委员会的方法有两大问题。</w:t>
      </w:r>
    </w:p>
    <w:p w:rsidR="004F1A1A" w:rsidRPr="001466B7" w:rsidRDefault="0051398A" w:rsidP="001466B7">
      <w:pPr>
        <w:overflowPunct w:val="0"/>
        <w:spacing w:afterLines="50" w:after="120" w:line="340" w:lineRule="atLeast"/>
        <w:ind w:firstLineChars="200" w:firstLine="420"/>
        <w:jc w:val="both"/>
        <w:rPr>
          <w:rFonts w:ascii="SimSun" w:hAnsi="SimSun"/>
          <w:sz w:val="21"/>
        </w:rPr>
      </w:pPr>
      <w:r>
        <w:rPr>
          <w:rFonts w:ascii="SimSun" w:hAnsi="SimSun" w:hint="eastAsia"/>
          <w:sz w:val="21"/>
        </w:rPr>
        <w:t>第</w:t>
      </w:r>
      <w:r w:rsidR="002E7286" w:rsidRPr="001466B7">
        <w:rPr>
          <w:rFonts w:ascii="SimSun" w:hAnsi="SimSun" w:hint="eastAsia"/>
          <w:sz w:val="21"/>
        </w:rPr>
        <w:t>一，如2017年7月在维也纳会议上</w:t>
      </w:r>
      <w:r w:rsidR="007A7ED3">
        <w:rPr>
          <w:rFonts w:ascii="SimSun" w:hAnsi="SimSun" w:hint="eastAsia"/>
          <w:sz w:val="21"/>
        </w:rPr>
        <w:t>，</w:t>
      </w:r>
      <w:r w:rsidR="002E7286" w:rsidRPr="001466B7">
        <w:rPr>
          <w:rFonts w:ascii="SimSun" w:hAnsi="SimSun" w:hint="eastAsia"/>
          <w:sz w:val="21"/>
        </w:rPr>
        <w:t>公务员制度委员会亲</w:t>
      </w:r>
      <w:r w:rsidR="007A7ED3">
        <w:rPr>
          <w:rFonts w:ascii="SimSun" w:hAnsi="SimSun" w:hint="eastAsia"/>
          <w:sz w:val="21"/>
        </w:rPr>
        <w:t>耳</w:t>
      </w:r>
      <w:r w:rsidR="002E7286" w:rsidRPr="001466B7">
        <w:rPr>
          <w:rFonts w:ascii="SimSun" w:hAnsi="SimSun" w:hint="eastAsia"/>
          <w:sz w:val="21"/>
        </w:rPr>
        <w:t>听到的日内瓦各组织和工作人员的代表清楚洪亮的声音，他们不透明、有缺陷的方法存在致命错误，不该被放行。</w:t>
      </w:r>
    </w:p>
    <w:p w:rsidR="004F1A1A" w:rsidRPr="001466B7" w:rsidRDefault="002E7286"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成员国要求透明、问责、遵守既定程序和方法，这很正确。从维也纳会议可以看出，一种得到日内瓦各组织众多专家支持的坚决观点认为，公务员制度委员会在方方面面都错了。在座各位——成员国，不应该像要求我们一样要求公务员制度委员会吗？</w:t>
      </w:r>
    </w:p>
    <w:p w:rsidR="004F1A1A" w:rsidRPr="001466B7" w:rsidRDefault="002E7286"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第二，从</w:t>
      </w:r>
      <w:r w:rsidR="007A7ED3">
        <w:rPr>
          <w:rFonts w:ascii="SimSun" w:hAnsi="SimSun" w:hint="eastAsia"/>
          <w:sz w:val="21"/>
        </w:rPr>
        <w:t>现实</w:t>
      </w:r>
      <w:r w:rsidRPr="001466B7">
        <w:rPr>
          <w:rFonts w:ascii="SimSun" w:hAnsi="SimSun" w:hint="eastAsia"/>
          <w:sz w:val="21"/>
        </w:rPr>
        <w:t>角度，公务员制度委员会</w:t>
      </w:r>
      <w:r w:rsidR="00EB0FDE" w:rsidRPr="001466B7">
        <w:rPr>
          <w:rFonts w:ascii="SimSun" w:hAnsi="SimSun" w:hint="eastAsia"/>
          <w:sz w:val="21"/>
        </w:rPr>
        <w:t>粗鲁、轻率地方法，可能对许多同事造成真正的破坏，不能期待这些同事为净工资这么大的减少做好准备。许多工作人员同意在</w:t>
      </w:r>
      <w:r w:rsidR="001466B7" w:rsidRPr="001466B7">
        <w:rPr>
          <w:rFonts w:ascii="SimSun" w:hAnsi="SimSun" w:hint="eastAsia"/>
          <w:sz w:val="21"/>
        </w:rPr>
        <w:t>产权组织</w:t>
      </w:r>
      <w:r w:rsidR="00EB0FDE" w:rsidRPr="001466B7">
        <w:rPr>
          <w:rFonts w:ascii="SimSun" w:hAnsi="SimSun" w:hint="eastAsia"/>
          <w:sz w:val="21"/>
        </w:rPr>
        <w:t>工作，是有着完全合理的预期的，就是工作地点差价调整数乘数，尽管每月都有小幅波动，但总保持在历史范围内。房租、抵押、贷款、学费、</w:t>
      </w:r>
      <w:r w:rsidR="007A7ED3">
        <w:rPr>
          <w:rFonts w:ascii="SimSun" w:hAnsi="SimSun" w:hint="eastAsia"/>
          <w:sz w:val="21"/>
        </w:rPr>
        <w:t>支持</w:t>
      </w:r>
      <w:r w:rsidR="00EB0FDE" w:rsidRPr="001466B7">
        <w:rPr>
          <w:rFonts w:ascii="SimSun" w:hAnsi="SimSun" w:hint="eastAsia"/>
          <w:sz w:val="21"/>
        </w:rPr>
        <w:t>大家庭、年迈的</w:t>
      </w:r>
      <w:r w:rsidR="007A7ED3">
        <w:rPr>
          <w:rFonts w:ascii="SimSun" w:hAnsi="SimSun" w:hint="eastAsia"/>
          <w:sz w:val="21"/>
        </w:rPr>
        <w:t>双亲</w:t>
      </w:r>
      <w:r w:rsidR="00EB0FDE" w:rsidRPr="001466B7">
        <w:rPr>
          <w:rFonts w:ascii="SimSun" w:hAnsi="SimSun" w:hint="eastAsia"/>
          <w:sz w:val="21"/>
        </w:rPr>
        <w:t>等等，都在联合国工作人员的财务规划里。这些义务将被削减7%，只是因为公务员制度委员会决定对日内瓦改变方法。</w:t>
      </w:r>
    </w:p>
    <w:p w:rsidR="004F1A1A" w:rsidRPr="001466B7" w:rsidRDefault="006D749E"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此外，我们数百名同事提醒我们——他们正当选出的代表，公务员制度委员会的决定必须放在背景中看。在</w:t>
      </w:r>
      <w:r w:rsidR="001466B7" w:rsidRPr="001466B7">
        <w:rPr>
          <w:rFonts w:ascii="SimSun" w:hAnsi="SimSun" w:hint="eastAsia"/>
          <w:sz w:val="21"/>
        </w:rPr>
        <w:t>产权组织</w:t>
      </w:r>
      <w:r w:rsidRPr="001466B7">
        <w:rPr>
          <w:rFonts w:ascii="SimSun" w:hAnsi="SimSun" w:hint="eastAsia"/>
          <w:sz w:val="21"/>
        </w:rPr>
        <w:t>，工作人员的福利水平，主要是由于各位——成员国——的坚持，在相对短的时间内遭到削减，而且在继续受损。这些包括受养人福利的计算、教育补助金的缩减、</w:t>
      </w:r>
      <w:proofErr w:type="gramStart"/>
      <w:r w:rsidRPr="001466B7">
        <w:rPr>
          <w:rFonts w:ascii="SimSun" w:hAnsi="SimSun" w:hint="eastAsia"/>
          <w:sz w:val="21"/>
        </w:rPr>
        <w:t>回籍假津贴</w:t>
      </w:r>
      <w:proofErr w:type="gramEnd"/>
      <w:r w:rsidRPr="001466B7">
        <w:rPr>
          <w:rFonts w:ascii="SimSun" w:hAnsi="SimSun" w:hint="eastAsia"/>
          <w:sz w:val="21"/>
        </w:rPr>
        <w:t>的减少，都让我们多数人得到的财务补偿大幅降低。</w:t>
      </w:r>
    </w:p>
    <w:p w:rsidR="004F1A1A" w:rsidRPr="001466B7" w:rsidRDefault="00B92D46"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而且，从2015年到2018年，本组织没有增加一个员额，固定任期员额一直是1,205个。</w:t>
      </w:r>
      <w:r w:rsidR="00805DD5" w:rsidRPr="001466B7">
        <w:rPr>
          <w:rFonts w:ascii="SimSun" w:hAnsi="SimSun" w:hint="eastAsia"/>
          <w:sz w:val="21"/>
        </w:rPr>
        <w:t>然而，我们都被要求多做少拿，即便在补偿水平降低时也是如此，然后我们又被威胁还要削减。</w:t>
      </w:r>
    </w:p>
    <w:p w:rsidR="004F1A1A" w:rsidRPr="001466B7" w:rsidRDefault="00805DD5"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比如，在我们的两个服务领域，PCT和马德里，</w:t>
      </w:r>
      <w:r w:rsidR="001466B7" w:rsidRPr="001466B7">
        <w:rPr>
          <w:rFonts w:ascii="SimSun" w:hAnsi="SimSun" w:hint="eastAsia"/>
          <w:sz w:val="21"/>
        </w:rPr>
        <w:t>产权组织</w:t>
      </w:r>
      <w:r w:rsidRPr="001466B7">
        <w:rPr>
          <w:rFonts w:ascii="SimSun" w:hAnsi="SimSun" w:hint="eastAsia"/>
          <w:sz w:val="21"/>
        </w:rPr>
        <w:t>处理的申请量分别增加了8%和9%。增效很显著，但这些增效应该得到的是激励，包括财务激励，可事实上我们在</w:t>
      </w:r>
      <w:r w:rsidR="007A7ED3">
        <w:rPr>
          <w:rFonts w:ascii="SimSun" w:hAnsi="SimSun" w:hint="eastAsia"/>
          <w:sz w:val="21"/>
        </w:rPr>
        <w:t>遭受</w:t>
      </w:r>
      <w:r w:rsidRPr="001466B7">
        <w:rPr>
          <w:rFonts w:ascii="SimSun" w:hAnsi="SimSun" w:hint="eastAsia"/>
          <w:sz w:val="21"/>
        </w:rPr>
        <w:t>惩罚。</w:t>
      </w:r>
    </w:p>
    <w:p w:rsidR="004F1A1A" w:rsidRPr="001466B7" w:rsidRDefault="00805DD5" w:rsidP="00BE5B41">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最后，尽管原则很重要，但我们都要记住，这里，在世界知识产权组织，我们预计下个两年期有10%的收入增长，而人事费正被控制在增长0.8%。而且我们还有三亿多储备金。</w:t>
      </w:r>
    </w:p>
    <w:p w:rsidR="004F1A1A" w:rsidRPr="001466B7" w:rsidRDefault="00805DD5"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问题很简单：工作人员为什么要为增效、为少拿多做、为作为本组织最重要的资产接受减薪？</w:t>
      </w:r>
    </w:p>
    <w:p w:rsidR="004F1A1A" w:rsidRPr="001466B7" w:rsidRDefault="00805DD5"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作为联合国系统的一员，</w:t>
      </w:r>
      <w:r w:rsidR="001466B7" w:rsidRPr="001466B7">
        <w:rPr>
          <w:rFonts w:ascii="SimSun" w:hAnsi="SimSun" w:hint="eastAsia"/>
          <w:sz w:val="21"/>
        </w:rPr>
        <w:t>产权组织</w:t>
      </w:r>
      <w:r w:rsidRPr="001466B7">
        <w:rPr>
          <w:rFonts w:ascii="SimSun" w:hAnsi="SimSun" w:hint="eastAsia"/>
          <w:sz w:val="21"/>
        </w:rPr>
        <w:t>及其工作人员的确享受着特权地位，但</w:t>
      </w:r>
      <w:r w:rsidR="001466B7" w:rsidRPr="001466B7">
        <w:rPr>
          <w:rFonts w:ascii="SimSun" w:hAnsi="SimSun" w:hint="eastAsia"/>
          <w:sz w:val="21"/>
        </w:rPr>
        <w:t>产权组织</w:t>
      </w:r>
      <w:r w:rsidRPr="001466B7">
        <w:rPr>
          <w:rFonts w:ascii="SimSun" w:hAnsi="SimSun" w:hint="eastAsia"/>
          <w:sz w:val="21"/>
        </w:rPr>
        <w:t>工作人员促请成员国牢记</w:t>
      </w:r>
      <w:r w:rsidR="001466B7" w:rsidRPr="001466B7">
        <w:rPr>
          <w:rFonts w:ascii="SimSun" w:hAnsi="SimSun" w:hint="eastAsia"/>
          <w:sz w:val="21"/>
        </w:rPr>
        <w:t>产权组织</w:t>
      </w:r>
      <w:r w:rsidRPr="001466B7">
        <w:rPr>
          <w:rFonts w:ascii="SimSun" w:hAnsi="SimSun" w:hint="eastAsia"/>
          <w:sz w:val="21"/>
        </w:rPr>
        <w:t>独特的业务模式、我们自筹资金的情况，以及</w:t>
      </w:r>
      <w:r w:rsidR="004622A2">
        <w:rPr>
          <w:rFonts w:ascii="SimSun" w:hAnsi="SimSun" w:hint="eastAsia"/>
          <w:sz w:val="21"/>
        </w:rPr>
        <w:t>因</w:t>
      </w:r>
      <w:r w:rsidRPr="001466B7">
        <w:rPr>
          <w:rFonts w:ascii="SimSun" w:hAnsi="SimSun" w:hint="eastAsia"/>
          <w:sz w:val="21"/>
        </w:rPr>
        <w:t>之而来的健康的财务状况。</w:t>
      </w:r>
    </w:p>
    <w:p w:rsidR="004F1A1A" w:rsidRPr="001466B7" w:rsidRDefault="00805DD5"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工作人员理事会欢迎2017年4月13日总干事给公务员制度委员会的信，信中用清楚直接的语言质</w:t>
      </w:r>
      <w:r w:rsidR="004622A2">
        <w:rPr>
          <w:rFonts w:ascii="SimSun" w:hAnsi="SimSun" w:hint="eastAsia"/>
          <w:sz w:val="21"/>
        </w:rPr>
        <w:t>疑</w:t>
      </w:r>
      <w:r w:rsidRPr="001466B7">
        <w:rPr>
          <w:rFonts w:ascii="SimSun" w:hAnsi="SimSun" w:hint="eastAsia"/>
          <w:sz w:val="21"/>
        </w:rPr>
        <w:t>公务员制度委员会的决定。特别是，总干事强调，要确保公务员制度委员会决定的实施，不违反本组织对自己工作人员的义务。换句话说，</w:t>
      </w:r>
      <w:r w:rsidR="00FE752E" w:rsidRPr="001466B7">
        <w:rPr>
          <w:rFonts w:ascii="SimSun" w:hAnsi="SimSun" w:hint="eastAsia"/>
          <w:sz w:val="21"/>
        </w:rPr>
        <w:t>需要履行基本的</w:t>
      </w:r>
      <w:r w:rsidR="004622A2">
        <w:rPr>
          <w:rFonts w:ascii="SimSun" w:hAnsi="SimSun" w:hint="eastAsia"/>
          <w:sz w:val="21"/>
        </w:rPr>
        <w:t>应尽义务</w:t>
      </w:r>
      <w:r w:rsidR="00FE752E" w:rsidRPr="001466B7">
        <w:rPr>
          <w:rFonts w:ascii="SimSun" w:hAnsi="SimSun" w:hint="eastAsia"/>
          <w:sz w:val="21"/>
        </w:rPr>
        <w:t>，这是严肃的义务。</w:t>
      </w:r>
    </w:p>
    <w:p w:rsidR="004F1A1A" w:rsidRPr="001466B7" w:rsidRDefault="00FE752E"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此外，总干事4月13日的信中强调，</w:t>
      </w:r>
      <w:r w:rsidR="001466B7" w:rsidRPr="001466B7">
        <w:rPr>
          <w:rFonts w:ascii="SimSun" w:hAnsi="SimSun" w:hint="eastAsia"/>
          <w:sz w:val="21"/>
        </w:rPr>
        <w:t>产权组织</w:t>
      </w:r>
      <w:r w:rsidRPr="001466B7">
        <w:rPr>
          <w:rFonts w:ascii="SimSun" w:hAnsi="SimSun" w:hint="eastAsia"/>
          <w:sz w:val="21"/>
        </w:rPr>
        <w:t>在全球市场中竞争，吸引技能供不应求、在二十一世纪经济中受到珍视的人才</w:t>
      </w:r>
      <w:r w:rsidR="004622A2">
        <w:rPr>
          <w:rFonts w:ascii="SimSun" w:hAnsi="SimSun" w:hint="eastAsia"/>
          <w:sz w:val="21"/>
        </w:rPr>
        <w:t>。</w:t>
      </w:r>
      <w:r w:rsidRPr="001466B7">
        <w:rPr>
          <w:rFonts w:ascii="SimSun" w:hAnsi="SimSun" w:hint="eastAsia"/>
          <w:sz w:val="21"/>
        </w:rPr>
        <w:t>在补偿上对我们组织采用一刀切的做法，是顽固不化，而且我们的关切值得得到各位——成员国的最认真对待。</w:t>
      </w:r>
    </w:p>
    <w:p w:rsidR="004F1A1A" w:rsidRPr="001466B7" w:rsidRDefault="00FE752E"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此外，在计划和预算草案，2017年8月15日的为2017年9月PBC会议编拟的WO/PBC/27/8中，成员国被告知（第2</w:t>
      </w:r>
      <w:r w:rsidR="001466B7" w:rsidRPr="001466B7">
        <w:rPr>
          <w:rFonts w:ascii="SimSun" w:hAnsi="SimSun" w:hint="eastAsia"/>
          <w:sz w:val="21"/>
        </w:rPr>
        <w:t>3</w:t>
      </w:r>
      <w:r w:rsidRPr="001466B7">
        <w:rPr>
          <w:rFonts w:ascii="SimSun" w:hAnsi="SimSun" w:hint="eastAsia"/>
          <w:sz w:val="21"/>
        </w:rPr>
        <w:t>页第29段），按照公务员制度委员会决定下调工资，本组织如被起诉，可能带来法律风险和财务责任。</w:t>
      </w:r>
    </w:p>
    <w:p w:rsidR="004F1A1A" w:rsidRPr="001466B7" w:rsidRDefault="00FE752E" w:rsidP="001466B7">
      <w:pPr>
        <w:overflowPunct w:val="0"/>
        <w:spacing w:afterLines="50" w:after="120" w:line="340" w:lineRule="atLeast"/>
        <w:ind w:firstLineChars="200" w:firstLine="420"/>
        <w:jc w:val="both"/>
        <w:rPr>
          <w:rFonts w:ascii="SimSun" w:hAnsi="SimSun"/>
          <w:sz w:val="21"/>
        </w:rPr>
      </w:pPr>
      <w:r w:rsidRPr="007B2C6B">
        <w:rPr>
          <w:rFonts w:asciiTheme="majorEastAsia" w:eastAsiaTheme="majorEastAsia" w:hAnsiTheme="majorEastAsia" w:hint="eastAsia"/>
          <w:sz w:val="21"/>
        </w:rPr>
        <w:lastRenderedPageBreak/>
        <w:t>主席先生</w:t>
      </w:r>
      <w:r w:rsidR="004622A2">
        <w:rPr>
          <w:rFonts w:asciiTheme="majorEastAsia" w:eastAsiaTheme="majorEastAsia" w:hAnsiTheme="majorEastAsia" w:hint="eastAsia"/>
          <w:sz w:val="21"/>
        </w:rPr>
        <w:t>，</w:t>
      </w:r>
      <w:r w:rsidRPr="007B2C6B">
        <w:rPr>
          <w:rFonts w:asciiTheme="majorEastAsia" w:eastAsiaTheme="majorEastAsia" w:hAnsiTheme="majorEastAsia" w:hint="eastAsia"/>
          <w:sz w:val="21"/>
        </w:rPr>
        <w:t>尊敬的各位代表</w:t>
      </w:r>
      <w:r w:rsidR="004622A2">
        <w:rPr>
          <w:rFonts w:asciiTheme="majorEastAsia" w:eastAsiaTheme="majorEastAsia" w:hAnsiTheme="majorEastAsia" w:hint="eastAsia"/>
          <w:sz w:val="21"/>
        </w:rPr>
        <w:t>，</w:t>
      </w:r>
      <w:r>
        <w:rPr>
          <w:rFonts w:asciiTheme="majorEastAsia" w:eastAsiaTheme="majorEastAsia" w:hAnsiTheme="majorEastAsia" w:hint="eastAsia"/>
          <w:sz w:val="21"/>
        </w:rPr>
        <w:t>女士们、先生们：</w:t>
      </w:r>
      <w:r w:rsidR="001466B7">
        <w:rPr>
          <w:rFonts w:asciiTheme="majorEastAsia" w:eastAsiaTheme="majorEastAsia" w:hAnsiTheme="majorEastAsia" w:hint="eastAsia"/>
          <w:sz w:val="21"/>
        </w:rPr>
        <w:t>产权组织</w:t>
      </w:r>
      <w:r>
        <w:rPr>
          <w:rFonts w:asciiTheme="majorEastAsia" w:eastAsiaTheme="majorEastAsia" w:hAnsiTheme="majorEastAsia" w:hint="eastAsia"/>
          <w:sz w:val="21"/>
        </w:rPr>
        <w:t>是联合国系统的王冠之珠，它</w:t>
      </w:r>
      <w:r w:rsidR="004622A2">
        <w:rPr>
          <w:rFonts w:asciiTheme="majorEastAsia" w:eastAsiaTheme="majorEastAsia" w:hAnsiTheme="majorEastAsia" w:hint="eastAsia"/>
          <w:sz w:val="21"/>
        </w:rPr>
        <w:t>伴</w:t>
      </w:r>
      <w:r>
        <w:rPr>
          <w:rFonts w:asciiTheme="majorEastAsia" w:eastAsiaTheme="majorEastAsia" w:hAnsiTheme="majorEastAsia" w:hint="eastAsia"/>
          <w:sz w:val="21"/>
        </w:rPr>
        <w:t>随全球经济最先进的部门，提供的服务得到顾客和客户的珍视。</w:t>
      </w:r>
      <w:r w:rsidRPr="001466B7">
        <w:rPr>
          <w:rFonts w:ascii="SimSun" w:hAnsi="SimSun" w:hint="eastAsia"/>
          <w:sz w:val="21"/>
        </w:rPr>
        <w:t>与之同时，作为一个联合国机构，我们用我们特殊的特权位置，着重于</w:t>
      </w:r>
      <w:r w:rsidR="00BA008E" w:rsidRPr="001466B7">
        <w:rPr>
          <w:rFonts w:ascii="SimSun" w:hAnsi="SimSun" w:hint="eastAsia"/>
          <w:sz w:val="21"/>
        </w:rPr>
        <w:t>与发展有关的目标，帮助所有成员国从创新经济中受益。</w:t>
      </w:r>
    </w:p>
    <w:p w:rsidR="004F1A1A" w:rsidRPr="001466B7" w:rsidRDefault="00BA008E"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要做到这一点，我们需要吸引最好的、最聪明的人，并且用有竞争力的整套报酬留住他们。我们的责任是做我们的工作，交付你们期待的成果，而我们做到了。</w:t>
      </w:r>
      <w:r w:rsidR="001466B7" w:rsidRPr="001466B7">
        <w:rPr>
          <w:rFonts w:ascii="SimSun" w:hAnsi="SimSun" w:hint="eastAsia"/>
          <w:sz w:val="21"/>
        </w:rPr>
        <w:t>如果</w:t>
      </w:r>
      <w:r w:rsidRPr="001466B7">
        <w:rPr>
          <w:rFonts w:ascii="SimSun" w:hAnsi="SimSun" w:hint="eastAsia"/>
          <w:sz w:val="21"/>
        </w:rPr>
        <w:t>可以的话，我们</w:t>
      </w:r>
      <w:r w:rsidR="001466B7" w:rsidRPr="001466B7">
        <w:rPr>
          <w:rFonts w:ascii="SimSun" w:hAnsi="SimSun" w:hint="eastAsia"/>
          <w:sz w:val="21"/>
        </w:rPr>
        <w:t>想</w:t>
      </w:r>
      <w:r w:rsidRPr="001466B7">
        <w:rPr>
          <w:rFonts w:ascii="SimSun" w:hAnsi="SimSun" w:hint="eastAsia"/>
          <w:sz w:val="21"/>
        </w:rPr>
        <w:t>反过来说，我们对你们的要求是，停下来，认真想一想你们不停施加压力不让增加员额，而让削减工作人员福利和补偿。我们一直在交付良好的、有时是最好的绩效和优秀的财务成果。请认真考虑，如果作为回报，适当的反应是降低我们每月的净工资、削减我们的福利。</w:t>
      </w:r>
    </w:p>
    <w:p w:rsidR="004F1A1A" w:rsidRPr="001466B7" w:rsidRDefault="00BA008E"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总之，</w:t>
      </w:r>
      <w:r w:rsidR="001466B7" w:rsidRPr="001466B7">
        <w:rPr>
          <w:rFonts w:ascii="SimSun" w:hAnsi="SimSun" w:hint="eastAsia"/>
          <w:sz w:val="21"/>
        </w:rPr>
        <w:t>产权组织</w:t>
      </w:r>
      <w:r w:rsidRPr="001466B7">
        <w:rPr>
          <w:rFonts w:ascii="SimSun" w:hAnsi="SimSun" w:hint="eastAsia"/>
          <w:sz w:val="21"/>
        </w:rPr>
        <w:t>仍然是一个好的、有时是伟大的工作和追求事业的场所。在你们想改变的</w:t>
      </w:r>
      <w:r w:rsidR="001466B7" w:rsidRPr="001466B7">
        <w:rPr>
          <w:rFonts w:ascii="SimSun" w:hAnsi="SimSun" w:hint="eastAsia"/>
          <w:sz w:val="21"/>
        </w:rPr>
        <w:t>产权组织</w:t>
      </w:r>
      <w:r w:rsidRPr="001466B7">
        <w:rPr>
          <w:rFonts w:ascii="SimSun" w:hAnsi="SimSun" w:hint="eastAsia"/>
          <w:sz w:val="21"/>
        </w:rPr>
        <w:t>的一切事情中，这肯定不</w:t>
      </w:r>
      <w:r w:rsidR="004622A2">
        <w:rPr>
          <w:rFonts w:ascii="SimSun" w:hAnsi="SimSun" w:hint="eastAsia"/>
          <w:sz w:val="21"/>
        </w:rPr>
        <w:t>该</w:t>
      </w:r>
      <w:r w:rsidRPr="001466B7">
        <w:rPr>
          <w:rFonts w:ascii="SimSun" w:hAnsi="SimSun" w:hint="eastAsia"/>
          <w:sz w:val="21"/>
        </w:rPr>
        <w:t>是其中之一。</w:t>
      </w:r>
    </w:p>
    <w:p w:rsidR="004F1A1A" w:rsidRPr="001466B7" w:rsidRDefault="00BA008E" w:rsidP="001466B7">
      <w:pPr>
        <w:overflowPunct w:val="0"/>
        <w:spacing w:afterLines="50" w:after="120" w:line="340" w:lineRule="atLeast"/>
        <w:ind w:firstLineChars="200" w:firstLine="420"/>
        <w:jc w:val="both"/>
        <w:rPr>
          <w:rFonts w:ascii="SimSun" w:hAnsi="SimSun"/>
          <w:sz w:val="21"/>
        </w:rPr>
      </w:pPr>
      <w:r w:rsidRPr="001466B7">
        <w:rPr>
          <w:rFonts w:ascii="SimSun" w:hAnsi="SimSun" w:hint="eastAsia"/>
          <w:sz w:val="21"/>
        </w:rPr>
        <w:t>谢谢大家听讲，谢谢今天</w:t>
      </w:r>
      <w:r w:rsidR="004622A2">
        <w:rPr>
          <w:rFonts w:ascii="SimSun" w:hAnsi="SimSun" w:hint="eastAsia"/>
          <w:sz w:val="21"/>
        </w:rPr>
        <w:t>有机会</w:t>
      </w:r>
      <w:r w:rsidRPr="001466B7">
        <w:rPr>
          <w:rFonts w:ascii="SimSun" w:hAnsi="SimSun" w:hint="eastAsia"/>
          <w:sz w:val="21"/>
        </w:rPr>
        <w:t>代表全体工作人员向各位致辞。</w:t>
      </w:r>
    </w:p>
    <w:p w:rsidR="007B2C6B" w:rsidRPr="007B2C6B" w:rsidRDefault="007B2C6B" w:rsidP="007B2C6B">
      <w:pPr>
        <w:overflowPunct w:val="0"/>
        <w:spacing w:afterLines="50" w:after="120" w:line="340" w:lineRule="atLeast"/>
        <w:ind w:left="5534"/>
        <w:rPr>
          <w:rFonts w:ascii="KaiTi" w:eastAsia="KaiTi" w:hAnsi="KaiTi"/>
          <w:sz w:val="21"/>
        </w:rPr>
      </w:pPr>
    </w:p>
    <w:p w:rsidR="00A5042E" w:rsidRPr="00A5042E" w:rsidRDefault="00A5042E" w:rsidP="00A5042E">
      <w:pPr>
        <w:overflowPunct w:val="0"/>
        <w:spacing w:afterLines="50" w:after="120" w:line="340" w:lineRule="atLeast"/>
        <w:ind w:left="5534"/>
        <w:rPr>
          <w:rFonts w:ascii="KaiTi" w:eastAsia="KaiTi" w:hAnsi="KaiTi"/>
          <w:sz w:val="21"/>
        </w:rPr>
      </w:pPr>
      <w:r w:rsidRPr="007B2C6B">
        <w:rPr>
          <w:rFonts w:ascii="KaiTi" w:eastAsia="KaiTi" w:hAnsi="KaiTi" w:hint="eastAsia"/>
          <w:sz w:val="21"/>
        </w:rPr>
        <w:t>[附件</w:t>
      </w:r>
      <w:r>
        <w:rPr>
          <w:rFonts w:ascii="KaiTi" w:eastAsia="KaiTi" w:hAnsi="KaiTi" w:hint="eastAsia"/>
          <w:sz w:val="21"/>
        </w:rPr>
        <w:t>和文件完</w:t>
      </w:r>
      <w:r w:rsidRPr="007B2C6B">
        <w:rPr>
          <w:rFonts w:ascii="KaiTi" w:eastAsia="KaiTi" w:hAnsi="KaiTi" w:hint="eastAsia"/>
          <w:sz w:val="21"/>
        </w:rPr>
        <w:t>]</w:t>
      </w:r>
    </w:p>
    <w:sectPr w:rsidR="00A5042E" w:rsidRPr="00A5042E" w:rsidSect="007B2C6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46" w:rsidRDefault="00B92D46">
      <w:r>
        <w:separator/>
      </w:r>
    </w:p>
  </w:endnote>
  <w:endnote w:type="continuationSeparator" w:id="0">
    <w:p w:rsidR="00B92D46" w:rsidRDefault="00B92D46" w:rsidP="003B38C1">
      <w:r>
        <w:separator/>
      </w:r>
    </w:p>
    <w:p w:rsidR="00B92D46" w:rsidRPr="003B38C1" w:rsidRDefault="00B92D46" w:rsidP="003B38C1">
      <w:pPr>
        <w:spacing w:after="60"/>
        <w:rPr>
          <w:sz w:val="17"/>
        </w:rPr>
      </w:pPr>
      <w:r>
        <w:rPr>
          <w:sz w:val="17"/>
        </w:rPr>
        <w:t>[Endnote continued from previous page]</w:t>
      </w:r>
    </w:p>
  </w:endnote>
  <w:endnote w:type="continuationNotice" w:id="1">
    <w:p w:rsidR="00B92D46" w:rsidRPr="003B38C1" w:rsidRDefault="00B92D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46" w:rsidRDefault="00B92D46">
      <w:r>
        <w:separator/>
      </w:r>
    </w:p>
  </w:footnote>
  <w:footnote w:type="continuationSeparator" w:id="0">
    <w:p w:rsidR="00B92D46" w:rsidRDefault="00B92D46" w:rsidP="008B60B2">
      <w:r>
        <w:separator/>
      </w:r>
    </w:p>
    <w:p w:rsidR="00B92D46" w:rsidRPr="00ED77FB" w:rsidRDefault="00B92D46" w:rsidP="008B60B2">
      <w:pPr>
        <w:spacing w:after="60"/>
        <w:rPr>
          <w:sz w:val="17"/>
          <w:szCs w:val="17"/>
        </w:rPr>
      </w:pPr>
      <w:r w:rsidRPr="00ED77FB">
        <w:rPr>
          <w:sz w:val="17"/>
          <w:szCs w:val="17"/>
        </w:rPr>
        <w:t>[Footnote continued from previous page]</w:t>
      </w:r>
    </w:p>
  </w:footnote>
  <w:footnote w:type="continuationNotice" w:id="1">
    <w:p w:rsidR="00B92D46" w:rsidRPr="00ED77FB" w:rsidRDefault="00B92D46" w:rsidP="008B60B2">
      <w:pPr>
        <w:spacing w:before="60"/>
        <w:jc w:val="right"/>
        <w:rPr>
          <w:sz w:val="17"/>
          <w:szCs w:val="17"/>
        </w:rPr>
      </w:pPr>
      <w:r w:rsidRPr="00ED77FB">
        <w:rPr>
          <w:sz w:val="17"/>
          <w:szCs w:val="17"/>
        </w:rPr>
        <w:t>[Footnote continued on next page]</w:t>
      </w:r>
    </w:p>
  </w:footnote>
  <w:footnote w:id="2">
    <w:p w:rsidR="00D20801" w:rsidRPr="00DA6F6A" w:rsidRDefault="00D20801" w:rsidP="00DA6F6A">
      <w:pPr>
        <w:pStyle w:val="a9"/>
        <w:jc w:val="both"/>
        <w:rPr>
          <w:rFonts w:ascii="SimSun" w:hAnsi="SimSun"/>
        </w:rPr>
      </w:pPr>
      <w:r w:rsidRPr="00DA6F6A">
        <w:rPr>
          <w:rStyle w:val="af2"/>
          <w:rFonts w:ascii="SimSun" w:hAnsi="SimSun"/>
        </w:rPr>
        <w:footnoteRef/>
      </w:r>
      <w:r w:rsidRPr="00DA6F6A">
        <w:rPr>
          <w:rFonts w:ascii="SimSun" w:hAnsi="SimSun"/>
        </w:rPr>
        <w:t xml:space="preserve"> </w:t>
      </w:r>
      <w:r w:rsidR="00DA6F6A">
        <w:rPr>
          <w:rFonts w:ascii="SimSun" w:hAnsi="SimSun" w:hint="eastAsia"/>
        </w:rPr>
        <w:tab/>
      </w:r>
      <w:r w:rsidRPr="00DA6F6A">
        <w:rPr>
          <w:rFonts w:ascii="SimSun" w:hAnsi="SimSun" w:hint="eastAsia"/>
        </w:rPr>
        <w:t>按惯例，主席应请求，允许产权组织工作人员理事会的一名代表</w:t>
      </w:r>
      <w:r w:rsidR="00DA6F6A" w:rsidRPr="00DA6F6A">
        <w:rPr>
          <w:rFonts w:ascii="SimSun" w:hAnsi="SimSun" w:hint="eastAsia"/>
        </w:rPr>
        <w:t>在产权组织协调委员会的议程结束之后，</w:t>
      </w:r>
      <w:r w:rsidRPr="00DA6F6A">
        <w:rPr>
          <w:rFonts w:ascii="SimSun" w:hAnsi="SimSun" w:hint="eastAsia"/>
        </w:rPr>
        <w:t>对委员会成员致辞</w:t>
      </w:r>
      <w:r w:rsidR="00DA6F6A" w:rsidRPr="00DA6F6A">
        <w:rPr>
          <w:rFonts w:ascii="SimSun" w:hAnsi="SimSun" w:hint="eastAsia"/>
        </w:rPr>
        <w:t>，提出工作人员的观点</w:t>
      </w:r>
      <w:r w:rsidRPr="00DA6F6A">
        <w:rPr>
          <w:rFonts w:ascii="SimSun" w:hAnsi="SimSun" w:hint="eastAsia"/>
        </w:rPr>
        <w:t>。</w:t>
      </w:r>
      <w:r w:rsidR="00DA6F6A" w:rsidRPr="00DA6F6A">
        <w:rPr>
          <w:rFonts w:ascii="SimSun" w:hAnsi="SimSun" w:hint="eastAsia"/>
        </w:rPr>
        <w:t>主席通报说，他将遵守与成员国达成的一致意见中的先例，因此他照此执行。工作人员理事会代表的发言见附件。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46" w:rsidRPr="0055565E" w:rsidRDefault="00B92D46" w:rsidP="0055565E">
    <w:pPr>
      <w:jc w:val="right"/>
      <w:rPr>
        <w:rFonts w:ascii="SimSun" w:hAnsi="SimSun"/>
        <w:sz w:val="21"/>
        <w:lang w:val="fr-FR"/>
      </w:rPr>
    </w:pPr>
    <w:bookmarkStart w:id="6" w:name="Code2"/>
    <w:bookmarkEnd w:id="6"/>
    <w:r w:rsidRPr="0055565E">
      <w:rPr>
        <w:rFonts w:ascii="SimSun" w:hAnsi="SimSun"/>
        <w:sz w:val="21"/>
        <w:lang w:val="fr-FR"/>
      </w:rPr>
      <w:t>WO/CC/7</w:t>
    </w:r>
    <w:r>
      <w:rPr>
        <w:rFonts w:ascii="SimSun" w:hAnsi="SimSun" w:hint="eastAsia"/>
        <w:sz w:val="21"/>
        <w:lang w:val="fr-FR"/>
      </w:rPr>
      <w:t>4</w:t>
    </w:r>
    <w:r w:rsidRPr="0055565E">
      <w:rPr>
        <w:rFonts w:ascii="SimSun" w:hAnsi="SimSun"/>
        <w:sz w:val="21"/>
        <w:lang w:val="fr-FR"/>
      </w:rPr>
      <w:t>/</w:t>
    </w:r>
    <w:r>
      <w:rPr>
        <w:rFonts w:ascii="SimSun" w:hAnsi="SimSun" w:hint="eastAsia"/>
        <w:sz w:val="21"/>
        <w:lang w:val="fr-FR"/>
      </w:rPr>
      <w:t>8</w:t>
    </w:r>
  </w:p>
  <w:p w:rsidR="00B92D46" w:rsidRDefault="00B92D46" w:rsidP="0055565E">
    <w:pPr>
      <w:jc w:val="right"/>
      <w:rPr>
        <w:rFonts w:ascii="SimSun" w:hAnsi="SimSun"/>
        <w:noProof/>
        <w:sz w:val="21"/>
      </w:rPr>
    </w:pPr>
    <w:r>
      <w:rPr>
        <w:rFonts w:ascii="SimSun" w:hAnsi="SimSun" w:hint="eastAsia"/>
        <w:sz w:val="21"/>
        <w:lang w:val="fr-FR"/>
      </w:rPr>
      <w:t>第</w:t>
    </w:r>
    <w:r w:rsidRPr="0055565E">
      <w:rPr>
        <w:rFonts w:ascii="SimSun" w:hAnsi="SimSun"/>
        <w:sz w:val="21"/>
      </w:rPr>
      <w:fldChar w:fldCharType="begin"/>
    </w:r>
    <w:r w:rsidRPr="0055565E">
      <w:rPr>
        <w:rFonts w:ascii="SimSun" w:hAnsi="SimSun"/>
        <w:sz w:val="21"/>
        <w:lang w:val="fr-FR"/>
      </w:rPr>
      <w:instrText xml:space="preserve"> PAGE   \* MERGEFORMAT </w:instrText>
    </w:r>
    <w:r w:rsidRPr="0055565E">
      <w:rPr>
        <w:rFonts w:ascii="SimSun" w:hAnsi="SimSun"/>
        <w:sz w:val="21"/>
      </w:rPr>
      <w:fldChar w:fldCharType="separate"/>
    </w:r>
    <w:r w:rsidR="005A07C4">
      <w:rPr>
        <w:rFonts w:ascii="SimSun" w:hAnsi="SimSun"/>
        <w:noProof/>
        <w:sz w:val="21"/>
        <w:lang w:val="fr-FR"/>
      </w:rPr>
      <w:t>14</w:t>
    </w:r>
    <w:r w:rsidRPr="0055565E">
      <w:rPr>
        <w:rFonts w:ascii="SimSun" w:hAnsi="SimSun"/>
        <w:noProof/>
        <w:sz w:val="21"/>
      </w:rPr>
      <w:fldChar w:fldCharType="end"/>
    </w:r>
    <w:r>
      <w:rPr>
        <w:rFonts w:ascii="SimSun" w:hAnsi="SimSun" w:hint="eastAsia"/>
        <w:noProof/>
        <w:sz w:val="21"/>
      </w:rPr>
      <w:t>页</w:t>
    </w:r>
  </w:p>
  <w:p w:rsidR="00B92D46" w:rsidRPr="0055565E" w:rsidRDefault="00B92D46" w:rsidP="0055565E">
    <w:pPr>
      <w:jc w:val="right"/>
      <w:rPr>
        <w:rFonts w:ascii="SimSun" w:hAnsi="SimSun"/>
        <w:sz w:val="21"/>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46" w:rsidRPr="0055565E" w:rsidRDefault="00B92D46" w:rsidP="0055565E">
    <w:pPr>
      <w:jc w:val="right"/>
      <w:rPr>
        <w:rFonts w:ascii="SimSun" w:hAnsi="SimSun"/>
        <w:sz w:val="21"/>
        <w:lang w:val="fr-FR"/>
      </w:rPr>
    </w:pPr>
    <w:r w:rsidRPr="0055565E">
      <w:rPr>
        <w:rFonts w:ascii="SimSun" w:hAnsi="SimSun"/>
        <w:sz w:val="21"/>
        <w:lang w:val="fr-FR"/>
      </w:rPr>
      <w:t>WO/CC/7</w:t>
    </w:r>
    <w:r>
      <w:rPr>
        <w:rFonts w:ascii="SimSun" w:hAnsi="SimSun" w:hint="eastAsia"/>
        <w:sz w:val="21"/>
        <w:lang w:val="fr-FR"/>
      </w:rPr>
      <w:t>4</w:t>
    </w:r>
    <w:r w:rsidRPr="0055565E">
      <w:rPr>
        <w:rFonts w:ascii="SimSun" w:hAnsi="SimSun"/>
        <w:sz w:val="21"/>
        <w:lang w:val="fr-FR"/>
      </w:rPr>
      <w:t>/</w:t>
    </w:r>
    <w:r>
      <w:rPr>
        <w:rFonts w:ascii="SimSun" w:hAnsi="SimSun" w:hint="eastAsia"/>
        <w:sz w:val="21"/>
        <w:lang w:val="fr-FR"/>
      </w:rPr>
      <w:t>8</w:t>
    </w:r>
  </w:p>
  <w:p w:rsidR="00B92D46" w:rsidRDefault="00B92D46" w:rsidP="0055565E">
    <w:pPr>
      <w:jc w:val="right"/>
      <w:rPr>
        <w:rFonts w:ascii="SimSun" w:hAnsi="SimSun"/>
        <w:noProof/>
        <w:sz w:val="21"/>
      </w:rPr>
    </w:pPr>
    <w:proofErr w:type="gramStart"/>
    <w:r>
      <w:rPr>
        <w:rFonts w:ascii="SimSun" w:hAnsi="SimSun" w:hint="eastAsia"/>
        <w:sz w:val="21"/>
        <w:lang w:val="fr-FR"/>
      </w:rPr>
      <w:t>附件第</w:t>
    </w:r>
    <w:proofErr w:type="gramEnd"/>
    <w:r w:rsidRPr="0055565E">
      <w:rPr>
        <w:rFonts w:ascii="SimSun" w:hAnsi="SimSun"/>
        <w:sz w:val="21"/>
      </w:rPr>
      <w:fldChar w:fldCharType="begin"/>
    </w:r>
    <w:r w:rsidRPr="0055565E">
      <w:rPr>
        <w:rFonts w:ascii="SimSun" w:hAnsi="SimSun"/>
        <w:sz w:val="21"/>
        <w:lang w:val="fr-FR"/>
      </w:rPr>
      <w:instrText xml:space="preserve"> PAGE   \* MERGEFORMAT </w:instrText>
    </w:r>
    <w:r w:rsidRPr="0055565E">
      <w:rPr>
        <w:rFonts w:ascii="SimSun" w:hAnsi="SimSun"/>
        <w:sz w:val="21"/>
      </w:rPr>
      <w:fldChar w:fldCharType="separate"/>
    </w:r>
    <w:r w:rsidR="005A07C4">
      <w:rPr>
        <w:rFonts w:ascii="SimSun" w:hAnsi="SimSun"/>
        <w:noProof/>
        <w:sz w:val="21"/>
        <w:lang w:val="fr-FR"/>
      </w:rPr>
      <w:t>3</w:t>
    </w:r>
    <w:r w:rsidRPr="0055565E">
      <w:rPr>
        <w:rFonts w:ascii="SimSun" w:hAnsi="SimSun"/>
        <w:noProof/>
        <w:sz w:val="21"/>
      </w:rPr>
      <w:fldChar w:fldCharType="end"/>
    </w:r>
    <w:r>
      <w:rPr>
        <w:rFonts w:ascii="SimSun" w:hAnsi="SimSun" w:hint="eastAsia"/>
        <w:noProof/>
        <w:sz w:val="21"/>
      </w:rPr>
      <w:t>页</w:t>
    </w:r>
  </w:p>
  <w:p w:rsidR="00B92D46" w:rsidRPr="0055565E" w:rsidRDefault="00B92D46" w:rsidP="0055565E">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46" w:rsidRPr="00AC36E5" w:rsidRDefault="00B92D46" w:rsidP="007B2C6B">
    <w:pPr>
      <w:jc w:val="right"/>
      <w:rPr>
        <w:rFonts w:ascii="SimSun" w:hAnsi="SimSun"/>
        <w:sz w:val="21"/>
      </w:rPr>
    </w:pPr>
    <w:r w:rsidRPr="00AC36E5">
      <w:rPr>
        <w:rFonts w:ascii="SimSun" w:hAnsi="SimSun"/>
        <w:sz w:val="21"/>
      </w:rPr>
      <w:t>WO/CC/7</w:t>
    </w:r>
    <w:r w:rsidRPr="00AC36E5">
      <w:rPr>
        <w:rFonts w:ascii="SimSun" w:hAnsi="SimSun" w:hint="eastAsia"/>
        <w:sz w:val="21"/>
      </w:rPr>
      <w:t>4</w:t>
    </w:r>
    <w:r w:rsidRPr="00AC36E5">
      <w:rPr>
        <w:rFonts w:ascii="SimSun" w:hAnsi="SimSun"/>
        <w:sz w:val="21"/>
      </w:rPr>
      <w:t>/</w:t>
    </w:r>
    <w:r w:rsidRPr="00AC36E5">
      <w:rPr>
        <w:rFonts w:ascii="SimSun" w:hAnsi="SimSun" w:hint="eastAsia"/>
        <w:sz w:val="21"/>
      </w:rPr>
      <w:t>8</w:t>
    </w:r>
  </w:p>
  <w:p w:rsidR="00B92D46" w:rsidRPr="00AC36E5" w:rsidRDefault="00B92D46" w:rsidP="007B2C6B">
    <w:pPr>
      <w:jc w:val="right"/>
      <w:rPr>
        <w:rFonts w:ascii="SimSun" w:hAnsi="SimSun"/>
        <w:sz w:val="21"/>
      </w:rPr>
    </w:pPr>
    <w:r>
      <w:rPr>
        <w:rFonts w:ascii="SimSun" w:hAnsi="SimSun" w:hint="eastAsia"/>
        <w:sz w:val="21"/>
        <w:lang w:val="fr-FR"/>
      </w:rPr>
      <w:t>附　件</w:t>
    </w:r>
  </w:p>
  <w:p w:rsidR="00B92D46" w:rsidRDefault="00B92D46" w:rsidP="007B2C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427005"/>
    <w:multiLevelType w:val="hybridMultilevel"/>
    <w:tmpl w:val="F7D8D5F0"/>
    <w:lvl w:ilvl="0" w:tplc="9F2AB3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CAC61A5"/>
    <w:multiLevelType w:val="hybridMultilevel"/>
    <w:tmpl w:val="68B8DB0A"/>
    <w:lvl w:ilvl="0" w:tplc="0409000B">
      <w:start w:val="1"/>
      <w:numFmt w:val="bullet"/>
      <w:lvlText w:val=""/>
      <w:lvlJc w:val="left"/>
      <w:pPr>
        <w:ind w:left="873" w:hanging="360"/>
      </w:pPr>
      <w:rPr>
        <w:rFonts w:ascii="Wingdings" w:hAnsi="Wingding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0FCA78AC"/>
    <w:multiLevelType w:val="hybridMultilevel"/>
    <w:tmpl w:val="5DF882EE"/>
    <w:lvl w:ilvl="0" w:tplc="D6FE6214">
      <w:start w:val="1"/>
      <w:numFmt w:val="decimal"/>
      <w:lvlText w:val="(%1)"/>
      <w:lvlJc w:val="left"/>
      <w:pPr>
        <w:ind w:left="-414" w:hanging="36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5">
    <w:nsid w:val="102D4886"/>
    <w:multiLevelType w:val="hybridMultilevel"/>
    <w:tmpl w:val="F88215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8552D5"/>
    <w:multiLevelType w:val="hybridMultilevel"/>
    <w:tmpl w:val="C1883766"/>
    <w:lvl w:ilvl="0" w:tplc="BC94ED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1A5601A3"/>
    <w:multiLevelType w:val="hybridMultilevel"/>
    <w:tmpl w:val="9D044618"/>
    <w:lvl w:ilvl="0" w:tplc="A6327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861D9"/>
    <w:multiLevelType w:val="hybridMultilevel"/>
    <w:tmpl w:val="C32645B6"/>
    <w:lvl w:ilvl="0" w:tplc="55F896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3">
    <w:nsid w:val="2EA073ED"/>
    <w:multiLevelType w:val="hybridMultilevel"/>
    <w:tmpl w:val="682A9CEA"/>
    <w:lvl w:ilvl="0" w:tplc="4A5E84F0">
      <w:start w:val="1"/>
      <w:numFmt w:val="lowerRoman"/>
      <w:lvlText w:val="(%1)"/>
      <w:lvlJc w:val="left"/>
      <w:pPr>
        <w:ind w:left="6248" w:hanging="720"/>
      </w:pPr>
      <w:rPr>
        <w:rFonts w:hint="default"/>
        <w:i w:val="0"/>
        <w:color w:val="auto"/>
      </w:rPr>
    </w:lvl>
    <w:lvl w:ilvl="1" w:tplc="04090019" w:tentative="1">
      <w:start w:val="1"/>
      <w:numFmt w:val="lowerLetter"/>
      <w:lvlText w:val="%2."/>
      <w:lvlJc w:val="left"/>
      <w:pPr>
        <w:ind w:left="6608" w:hanging="360"/>
      </w:pPr>
    </w:lvl>
    <w:lvl w:ilvl="2" w:tplc="0409001B" w:tentative="1">
      <w:start w:val="1"/>
      <w:numFmt w:val="lowerRoman"/>
      <w:lvlText w:val="%3."/>
      <w:lvlJc w:val="right"/>
      <w:pPr>
        <w:ind w:left="7328" w:hanging="180"/>
      </w:pPr>
    </w:lvl>
    <w:lvl w:ilvl="3" w:tplc="0409000F" w:tentative="1">
      <w:start w:val="1"/>
      <w:numFmt w:val="decimal"/>
      <w:lvlText w:val="%4."/>
      <w:lvlJc w:val="left"/>
      <w:pPr>
        <w:ind w:left="8048" w:hanging="360"/>
      </w:pPr>
    </w:lvl>
    <w:lvl w:ilvl="4" w:tplc="04090019" w:tentative="1">
      <w:start w:val="1"/>
      <w:numFmt w:val="lowerLetter"/>
      <w:lvlText w:val="%5."/>
      <w:lvlJc w:val="left"/>
      <w:pPr>
        <w:ind w:left="8768" w:hanging="360"/>
      </w:pPr>
    </w:lvl>
    <w:lvl w:ilvl="5" w:tplc="0409001B" w:tentative="1">
      <w:start w:val="1"/>
      <w:numFmt w:val="lowerRoman"/>
      <w:lvlText w:val="%6."/>
      <w:lvlJc w:val="right"/>
      <w:pPr>
        <w:ind w:left="9488" w:hanging="180"/>
      </w:pPr>
    </w:lvl>
    <w:lvl w:ilvl="6" w:tplc="0409000F" w:tentative="1">
      <w:start w:val="1"/>
      <w:numFmt w:val="decimal"/>
      <w:lvlText w:val="%7."/>
      <w:lvlJc w:val="left"/>
      <w:pPr>
        <w:ind w:left="10208" w:hanging="360"/>
      </w:pPr>
    </w:lvl>
    <w:lvl w:ilvl="7" w:tplc="04090019" w:tentative="1">
      <w:start w:val="1"/>
      <w:numFmt w:val="lowerLetter"/>
      <w:lvlText w:val="%8."/>
      <w:lvlJc w:val="left"/>
      <w:pPr>
        <w:ind w:left="10928" w:hanging="360"/>
      </w:pPr>
    </w:lvl>
    <w:lvl w:ilvl="8" w:tplc="0409001B" w:tentative="1">
      <w:start w:val="1"/>
      <w:numFmt w:val="lowerRoman"/>
      <w:lvlText w:val="%9."/>
      <w:lvlJc w:val="right"/>
      <w:pPr>
        <w:ind w:left="11648" w:hanging="180"/>
      </w:pPr>
    </w:lvl>
  </w:abstractNum>
  <w:abstractNum w:abstractNumId="14">
    <w:nsid w:val="344B54AF"/>
    <w:multiLevelType w:val="hybridMultilevel"/>
    <w:tmpl w:val="984C1778"/>
    <w:lvl w:ilvl="0" w:tplc="D1CACA02">
      <w:start w:val="1"/>
      <w:numFmt w:val="decimal"/>
      <w:lvlText w:val="%1."/>
      <w:lvlJc w:val="left"/>
      <w:pPr>
        <w:ind w:left="502"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27672"/>
    <w:multiLevelType w:val="hybridMultilevel"/>
    <w:tmpl w:val="F9AE3C64"/>
    <w:lvl w:ilvl="0" w:tplc="E578D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89668AB"/>
    <w:multiLevelType w:val="hybridMultilevel"/>
    <w:tmpl w:val="C0F882E4"/>
    <w:lvl w:ilvl="0" w:tplc="DB2CA7D2">
      <w:start w:val="1"/>
      <w:numFmt w:val="upperRoman"/>
      <w:lvlText w:val="%1."/>
      <w:lvlJc w:val="left"/>
      <w:pPr>
        <w:ind w:left="1377" w:hanging="720"/>
      </w:pPr>
    </w:lvl>
    <w:lvl w:ilvl="1" w:tplc="04090019">
      <w:start w:val="1"/>
      <w:numFmt w:val="lowerLetter"/>
      <w:lvlText w:val="%2."/>
      <w:lvlJc w:val="left"/>
      <w:pPr>
        <w:ind w:left="1737" w:hanging="360"/>
      </w:pPr>
    </w:lvl>
    <w:lvl w:ilvl="2" w:tplc="0409001B">
      <w:start w:val="1"/>
      <w:numFmt w:val="lowerRoman"/>
      <w:lvlText w:val="%3."/>
      <w:lvlJc w:val="right"/>
      <w:pPr>
        <w:ind w:left="2457" w:hanging="180"/>
      </w:pPr>
    </w:lvl>
    <w:lvl w:ilvl="3" w:tplc="0409000F">
      <w:start w:val="1"/>
      <w:numFmt w:val="decimal"/>
      <w:lvlText w:val="%4."/>
      <w:lvlJc w:val="left"/>
      <w:pPr>
        <w:ind w:left="3177" w:hanging="360"/>
      </w:pPr>
    </w:lvl>
    <w:lvl w:ilvl="4" w:tplc="04090019">
      <w:start w:val="1"/>
      <w:numFmt w:val="lowerLetter"/>
      <w:lvlText w:val="%5."/>
      <w:lvlJc w:val="left"/>
      <w:pPr>
        <w:ind w:left="3897" w:hanging="360"/>
      </w:pPr>
    </w:lvl>
    <w:lvl w:ilvl="5" w:tplc="0409001B">
      <w:start w:val="1"/>
      <w:numFmt w:val="lowerRoman"/>
      <w:lvlText w:val="%6."/>
      <w:lvlJc w:val="right"/>
      <w:pPr>
        <w:ind w:left="4617" w:hanging="180"/>
      </w:pPr>
    </w:lvl>
    <w:lvl w:ilvl="6" w:tplc="0409000F">
      <w:start w:val="1"/>
      <w:numFmt w:val="decimal"/>
      <w:lvlText w:val="%7."/>
      <w:lvlJc w:val="left"/>
      <w:pPr>
        <w:ind w:left="5337" w:hanging="360"/>
      </w:pPr>
    </w:lvl>
    <w:lvl w:ilvl="7" w:tplc="04090019">
      <w:start w:val="1"/>
      <w:numFmt w:val="lowerLetter"/>
      <w:lvlText w:val="%8."/>
      <w:lvlJc w:val="left"/>
      <w:pPr>
        <w:ind w:left="6057" w:hanging="360"/>
      </w:pPr>
    </w:lvl>
    <w:lvl w:ilvl="8" w:tplc="0409001B">
      <w:start w:val="1"/>
      <w:numFmt w:val="lowerRoman"/>
      <w:lvlText w:val="%9."/>
      <w:lvlJc w:val="right"/>
      <w:pPr>
        <w:ind w:left="6777" w:hanging="180"/>
      </w:pPr>
    </w:lvl>
  </w:abstractNum>
  <w:abstractNum w:abstractNumId="18">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1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72436C"/>
    <w:multiLevelType w:val="hybridMultilevel"/>
    <w:tmpl w:val="7D383C64"/>
    <w:lvl w:ilvl="0" w:tplc="00EE0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83B25"/>
    <w:multiLevelType w:val="hybridMultilevel"/>
    <w:tmpl w:val="80F263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32481"/>
    <w:multiLevelType w:val="hybridMultilevel"/>
    <w:tmpl w:val="D8F8639C"/>
    <w:lvl w:ilvl="0" w:tplc="B90232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D90756"/>
    <w:multiLevelType w:val="hybridMultilevel"/>
    <w:tmpl w:val="C1B86C5A"/>
    <w:lvl w:ilvl="0" w:tplc="551C98E2">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19"/>
  </w:num>
  <w:num w:numId="5">
    <w:abstractNumId w:val="2"/>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num>
  <w:num w:numId="10">
    <w:abstractNumId w:val="10"/>
  </w:num>
  <w:num w:numId="11">
    <w:abstractNumId w:val="22"/>
  </w:num>
  <w:num w:numId="12">
    <w:abstractNumId w:val="18"/>
  </w:num>
  <w:num w:numId="13">
    <w:abstractNumId w:val="20"/>
  </w:num>
  <w:num w:numId="14">
    <w:abstractNumId w:val="4"/>
  </w:num>
  <w:num w:numId="15">
    <w:abstractNumId w:val="12"/>
  </w:num>
  <w:num w:numId="16">
    <w:abstractNumId w:val="21"/>
  </w:num>
  <w:num w:numId="17">
    <w:abstractNumId w:val="1"/>
  </w:num>
  <w:num w:numId="18">
    <w:abstractNumId w:val="3"/>
  </w:num>
  <w:num w:numId="19">
    <w:abstractNumId w:val="15"/>
  </w:num>
  <w:num w:numId="20">
    <w:abstractNumId w:val="13"/>
  </w:num>
  <w:num w:numId="21">
    <w:abstractNumId w:val="7"/>
  </w:num>
  <w:num w:numId="22">
    <w:abstractNumId w:val="5"/>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EC"/>
    <w:rsid w:val="00007F6E"/>
    <w:rsid w:val="00012646"/>
    <w:rsid w:val="00030A39"/>
    <w:rsid w:val="0003378E"/>
    <w:rsid w:val="00043CAA"/>
    <w:rsid w:val="000450C9"/>
    <w:rsid w:val="00053A34"/>
    <w:rsid w:val="00056A78"/>
    <w:rsid w:val="0005759F"/>
    <w:rsid w:val="00057696"/>
    <w:rsid w:val="0007119F"/>
    <w:rsid w:val="00071E6C"/>
    <w:rsid w:val="00075432"/>
    <w:rsid w:val="00076073"/>
    <w:rsid w:val="00080AFD"/>
    <w:rsid w:val="00081539"/>
    <w:rsid w:val="000859B2"/>
    <w:rsid w:val="00086F93"/>
    <w:rsid w:val="00091821"/>
    <w:rsid w:val="00092CC8"/>
    <w:rsid w:val="000968ED"/>
    <w:rsid w:val="000A0790"/>
    <w:rsid w:val="000A22B2"/>
    <w:rsid w:val="000A3D40"/>
    <w:rsid w:val="000A4A57"/>
    <w:rsid w:val="000A5F26"/>
    <w:rsid w:val="000A614C"/>
    <w:rsid w:val="000A7EE5"/>
    <w:rsid w:val="000B211F"/>
    <w:rsid w:val="000C19A0"/>
    <w:rsid w:val="000C6C59"/>
    <w:rsid w:val="000E2E0C"/>
    <w:rsid w:val="000F0180"/>
    <w:rsid w:val="000F1B72"/>
    <w:rsid w:val="000F2A6B"/>
    <w:rsid w:val="000F5E56"/>
    <w:rsid w:val="000F7258"/>
    <w:rsid w:val="00113563"/>
    <w:rsid w:val="00113F28"/>
    <w:rsid w:val="0011408B"/>
    <w:rsid w:val="001150D1"/>
    <w:rsid w:val="00117B8A"/>
    <w:rsid w:val="00121CED"/>
    <w:rsid w:val="00122367"/>
    <w:rsid w:val="0012738C"/>
    <w:rsid w:val="00131D15"/>
    <w:rsid w:val="00133450"/>
    <w:rsid w:val="001362EE"/>
    <w:rsid w:val="0014528D"/>
    <w:rsid w:val="001466B7"/>
    <w:rsid w:val="00151010"/>
    <w:rsid w:val="0015119B"/>
    <w:rsid w:val="001526E1"/>
    <w:rsid w:val="0015637A"/>
    <w:rsid w:val="00156CE2"/>
    <w:rsid w:val="00160CB9"/>
    <w:rsid w:val="00163533"/>
    <w:rsid w:val="00167265"/>
    <w:rsid w:val="0018127F"/>
    <w:rsid w:val="0018153B"/>
    <w:rsid w:val="00182FDB"/>
    <w:rsid w:val="001832A6"/>
    <w:rsid w:val="00191D0F"/>
    <w:rsid w:val="00193248"/>
    <w:rsid w:val="001942D1"/>
    <w:rsid w:val="00194E33"/>
    <w:rsid w:val="001967A0"/>
    <w:rsid w:val="001A0DE3"/>
    <w:rsid w:val="001A143A"/>
    <w:rsid w:val="001A67DE"/>
    <w:rsid w:val="001A6FE8"/>
    <w:rsid w:val="001A75B2"/>
    <w:rsid w:val="001A793C"/>
    <w:rsid w:val="001A7B90"/>
    <w:rsid w:val="001B2F0C"/>
    <w:rsid w:val="001C2926"/>
    <w:rsid w:val="001C3F1B"/>
    <w:rsid w:val="001C4845"/>
    <w:rsid w:val="001C5691"/>
    <w:rsid w:val="001C5C2A"/>
    <w:rsid w:val="001D0276"/>
    <w:rsid w:val="001D195F"/>
    <w:rsid w:val="001D7BF2"/>
    <w:rsid w:val="001E1597"/>
    <w:rsid w:val="001E197D"/>
    <w:rsid w:val="001E3D89"/>
    <w:rsid w:val="001E443F"/>
    <w:rsid w:val="001F03D9"/>
    <w:rsid w:val="001F73E9"/>
    <w:rsid w:val="001F7FAA"/>
    <w:rsid w:val="00207BCD"/>
    <w:rsid w:val="00210F11"/>
    <w:rsid w:val="00211E67"/>
    <w:rsid w:val="002135B6"/>
    <w:rsid w:val="002367DF"/>
    <w:rsid w:val="00236996"/>
    <w:rsid w:val="00240605"/>
    <w:rsid w:val="00250F9A"/>
    <w:rsid w:val="0025511A"/>
    <w:rsid w:val="00256C0D"/>
    <w:rsid w:val="00261BF7"/>
    <w:rsid w:val="0026217D"/>
    <w:rsid w:val="002634C4"/>
    <w:rsid w:val="00264785"/>
    <w:rsid w:val="00265E21"/>
    <w:rsid w:val="0026643E"/>
    <w:rsid w:val="00273139"/>
    <w:rsid w:val="00273D4E"/>
    <w:rsid w:val="00275C06"/>
    <w:rsid w:val="00283F2B"/>
    <w:rsid w:val="0028458C"/>
    <w:rsid w:val="002857A8"/>
    <w:rsid w:val="002861B4"/>
    <w:rsid w:val="00287ECD"/>
    <w:rsid w:val="00287F12"/>
    <w:rsid w:val="002928D3"/>
    <w:rsid w:val="00293D69"/>
    <w:rsid w:val="002954FB"/>
    <w:rsid w:val="00296597"/>
    <w:rsid w:val="0029716A"/>
    <w:rsid w:val="00297D5F"/>
    <w:rsid w:val="00297F9D"/>
    <w:rsid w:val="002A3B8A"/>
    <w:rsid w:val="002B1748"/>
    <w:rsid w:val="002B58CB"/>
    <w:rsid w:val="002B6775"/>
    <w:rsid w:val="002C0976"/>
    <w:rsid w:val="002C4A4E"/>
    <w:rsid w:val="002C4C8C"/>
    <w:rsid w:val="002C71B2"/>
    <w:rsid w:val="002D0449"/>
    <w:rsid w:val="002D1FF0"/>
    <w:rsid w:val="002D5A43"/>
    <w:rsid w:val="002D6081"/>
    <w:rsid w:val="002D790A"/>
    <w:rsid w:val="002E32A3"/>
    <w:rsid w:val="002E4DE0"/>
    <w:rsid w:val="002E66E9"/>
    <w:rsid w:val="002E7286"/>
    <w:rsid w:val="002E77C3"/>
    <w:rsid w:val="002F0458"/>
    <w:rsid w:val="002F1FE6"/>
    <w:rsid w:val="002F4E68"/>
    <w:rsid w:val="0030231F"/>
    <w:rsid w:val="00303BD0"/>
    <w:rsid w:val="00307F82"/>
    <w:rsid w:val="0031045B"/>
    <w:rsid w:val="00312F7F"/>
    <w:rsid w:val="003228B7"/>
    <w:rsid w:val="00322984"/>
    <w:rsid w:val="003329CB"/>
    <w:rsid w:val="00341F0C"/>
    <w:rsid w:val="00344A08"/>
    <w:rsid w:val="003526AE"/>
    <w:rsid w:val="00354D0A"/>
    <w:rsid w:val="003673CF"/>
    <w:rsid w:val="003758BF"/>
    <w:rsid w:val="0037704F"/>
    <w:rsid w:val="0037784F"/>
    <w:rsid w:val="0038432F"/>
    <w:rsid w:val="003845C1"/>
    <w:rsid w:val="003861EF"/>
    <w:rsid w:val="00387178"/>
    <w:rsid w:val="0038763D"/>
    <w:rsid w:val="003928B3"/>
    <w:rsid w:val="00392B49"/>
    <w:rsid w:val="0039377D"/>
    <w:rsid w:val="00397BB3"/>
    <w:rsid w:val="003A131F"/>
    <w:rsid w:val="003A382B"/>
    <w:rsid w:val="003A3EA4"/>
    <w:rsid w:val="003A6F89"/>
    <w:rsid w:val="003B2187"/>
    <w:rsid w:val="003B38C1"/>
    <w:rsid w:val="003B4FD6"/>
    <w:rsid w:val="003B6B88"/>
    <w:rsid w:val="003B7221"/>
    <w:rsid w:val="003C4A88"/>
    <w:rsid w:val="003D1BEE"/>
    <w:rsid w:val="003D2828"/>
    <w:rsid w:val="003D2AC4"/>
    <w:rsid w:val="003E0D3B"/>
    <w:rsid w:val="003E240F"/>
    <w:rsid w:val="003F0577"/>
    <w:rsid w:val="003F1F66"/>
    <w:rsid w:val="00400647"/>
    <w:rsid w:val="00401A0D"/>
    <w:rsid w:val="0040368D"/>
    <w:rsid w:val="00403FDC"/>
    <w:rsid w:val="004062D0"/>
    <w:rsid w:val="00407EE6"/>
    <w:rsid w:val="00411E7E"/>
    <w:rsid w:val="00416A76"/>
    <w:rsid w:val="0042392C"/>
    <w:rsid w:val="00423E3E"/>
    <w:rsid w:val="0042489C"/>
    <w:rsid w:val="00426575"/>
    <w:rsid w:val="00427AF4"/>
    <w:rsid w:val="00431FEC"/>
    <w:rsid w:val="00434A75"/>
    <w:rsid w:val="00437BCD"/>
    <w:rsid w:val="004400E2"/>
    <w:rsid w:val="00446449"/>
    <w:rsid w:val="00447009"/>
    <w:rsid w:val="00451957"/>
    <w:rsid w:val="004523EF"/>
    <w:rsid w:val="0045276B"/>
    <w:rsid w:val="004613B2"/>
    <w:rsid w:val="004622A2"/>
    <w:rsid w:val="00462A58"/>
    <w:rsid w:val="00463603"/>
    <w:rsid w:val="004647DA"/>
    <w:rsid w:val="004668BA"/>
    <w:rsid w:val="004673C3"/>
    <w:rsid w:val="00467A60"/>
    <w:rsid w:val="00467E74"/>
    <w:rsid w:val="004705B2"/>
    <w:rsid w:val="0047295D"/>
    <w:rsid w:val="00473710"/>
    <w:rsid w:val="00474062"/>
    <w:rsid w:val="00474A8B"/>
    <w:rsid w:val="00477D6B"/>
    <w:rsid w:val="00484682"/>
    <w:rsid w:val="00484D21"/>
    <w:rsid w:val="004858A8"/>
    <w:rsid w:val="00492A97"/>
    <w:rsid w:val="00494AAE"/>
    <w:rsid w:val="004A4357"/>
    <w:rsid w:val="004B2146"/>
    <w:rsid w:val="004B3705"/>
    <w:rsid w:val="004B3EC9"/>
    <w:rsid w:val="004B7622"/>
    <w:rsid w:val="004C3EE8"/>
    <w:rsid w:val="004C4248"/>
    <w:rsid w:val="004C5AEC"/>
    <w:rsid w:val="004C5DC0"/>
    <w:rsid w:val="004C7E6E"/>
    <w:rsid w:val="004D09CF"/>
    <w:rsid w:val="004D1CCE"/>
    <w:rsid w:val="004D3554"/>
    <w:rsid w:val="004E16AD"/>
    <w:rsid w:val="004E38AA"/>
    <w:rsid w:val="004E50A7"/>
    <w:rsid w:val="004F02DB"/>
    <w:rsid w:val="004F1712"/>
    <w:rsid w:val="004F1A1A"/>
    <w:rsid w:val="004F62F6"/>
    <w:rsid w:val="00502619"/>
    <w:rsid w:val="0050378F"/>
    <w:rsid w:val="00512131"/>
    <w:rsid w:val="0051398A"/>
    <w:rsid w:val="005170C7"/>
    <w:rsid w:val="00521FBC"/>
    <w:rsid w:val="00522E26"/>
    <w:rsid w:val="005254E1"/>
    <w:rsid w:val="005303F9"/>
    <w:rsid w:val="0053057A"/>
    <w:rsid w:val="00531C10"/>
    <w:rsid w:val="00535728"/>
    <w:rsid w:val="00541CDE"/>
    <w:rsid w:val="005429AF"/>
    <w:rsid w:val="00543EC6"/>
    <w:rsid w:val="00545D30"/>
    <w:rsid w:val="005503B9"/>
    <w:rsid w:val="00553050"/>
    <w:rsid w:val="0055565E"/>
    <w:rsid w:val="00556DCA"/>
    <w:rsid w:val="00560A29"/>
    <w:rsid w:val="0057714A"/>
    <w:rsid w:val="005804F7"/>
    <w:rsid w:val="00580BF0"/>
    <w:rsid w:val="00591B93"/>
    <w:rsid w:val="005931D4"/>
    <w:rsid w:val="0059774E"/>
    <w:rsid w:val="005A04D6"/>
    <w:rsid w:val="005A07C4"/>
    <w:rsid w:val="005A1B6D"/>
    <w:rsid w:val="005A440A"/>
    <w:rsid w:val="005B30DD"/>
    <w:rsid w:val="005B43C3"/>
    <w:rsid w:val="005B689C"/>
    <w:rsid w:val="005B7940"/>
    <w:rsid w:val="005C02B8"/>
    <w:rsid w:val="005C7BEB"/>
    <w:rsid w:val="005D376F"/>
    <w:rsid w:val="005D45F4"/>
    <w:rsid w:val="005D466A"/>
    <w:rsid w:val="005E484C"/>
    <w:rsid w:val="005E5217"/>
    <w:rsid w:val="005E6A0B"/>
    <w:rsid w:val="005F5AA4"/>
    <w:rsid w:val="005F7710"/>
    <w:rsid w:val="005F7FED"/>
    <w:rsid w:val="0060282E"/>
    <w:rsid w:val="00605827"/>
    <w:rsid w:val="00610283"/>
    <w:rsid w:val="0062589B"/>
    <w:rsid w:val="00632F50"/>
    <w:rsid w:val="0063600A"/>
    <w:rsid w:val="006434CE"/>
    <w:rsid w:val="00643EE5"/>
    <w:rsid w:val="00646050"/>
    <w:rsid w:val="0065058C"/>
    <w:rsid w:val="006562BD"/>
    <w:rsid w:val="00660285"/>
    <w:rsid w:val="00667288"/>
    <w:rsid w:val="00667CFB"/>
    <w:rsid w:val="006713CA"/>
    <w:rsid w:val="006716B0"/>
    <w:rsid w:val="006721AE"/>
    <w:rsid w:val="00674805"/>
    <w:rsid w:val="00676C5C"/>
    <w:rsid w:val="00680806"/>
    <w:rsid w:val="00683E2E"/>
    <w:rsid w:val="0068541C"/>
    <w:rsid w:val="00687A17"/>
    <w:rsid w:val="00691CEA"/>
    <w:rsid w:val="00692A2D"/>
    <w:rsid w:val="00694B43"/>
    <w:rsid w:val="0069626F"/>
    <w:rsid w:val="00696935"/>
    <w:rsid w:val="006A10D4"/>
    <w:rsid w:val="006A417A"/>
    <w:rsid w:val="006A77CE"/>
    <w:rsid w:val="006A7AED"/>
    <w:rsid w:val="006B0D44"/>
    <w:rsid w:val="006B1E06"/>
    <w:rsid w:val="006B52E2"/>
    <w:rsid w:val="006C4172"/>
    <w:rsid w:val="006C52C2"/>
    <w:rsid w:val="006D2E6B"/>
    <w:rsid w:val="006D69E3"/>
    <w:rsid w:val="006D749E"/>
    <w:rsid w:val="006E1605"/>
    <w:rsid w:val="007058FB"/>
    <w:rsid w:val="00706E08"/>
    <w:rsid w:val="00707DB1"/>
    <w:rsid w:val="0071100C"/>
    <w:rsid w:val="00713524"/>
    <w:rsid w:val="00716C74"/>
    <w:rsid w:val="00727541"/>
    <w:rsid w:val="00745510"/>
    <w:rsid w:val="00746A47"/>
    <w:rsid w:val="00750296"/>
    <w:rsid w:val="00752085"/>
    <w:rsid w:val="00752B56"/>
    <w:rsid w:val="007606EA"/>
    <w:rsid w:val="007616A4"/>
    <w:rsid w:val="0077396F"/>
    <w:rsid w:val="007759F6"/>
    <w:rsid w:val="00775AC8"/>
    <w:rsid w:val="00781C32"/>
    <w:rsid w:val="00782E4D"/>
    <w:rsid w:val="007857AA"/>
    <w:rsid w:val="00786F29"/>
    <w:rsid w:val="00790360"/>
    <w:rsid w:val="00794F02"/>
    <w:rsid w:val="0079528A"/>
    <w:rsid w:val="00795477"/>
    <w:rsid w:val="007A4F11"/>
    <w:rsid w:val="007A5F79"/>
    <w:rsid w:val="007A7ED3"/>
    <w:rsid w:val="007B0396"/>
    <w:rsid w:val="007B2051"/>
    <w:rsid w:val="007B2AC4"/>
    <w:rsid w:val="007B2C6B"/>
    <w:rsid w:val="007B5E8B"/>
    <w:rsid w:val="007B6A58"/>
    <w:rsid w:val="007B7C58"/>
    <w:rsid w:val="007C6AE7"/>
    <w:rsid w:val="007C7109"/>
    <w:rsid w:val="007D1083"/>
    <w:rsid w:val="007D1613"/>
    <w:rsid w:val="007D4D6B"/>
    <w:rsid w:val="007D5A55"/>
    <w:rsid w:val="007D6A89"/>
    <w:rsid w:val="007D7E7C"/>
    <w:rsid w:val="007E0FE5"/>
    <w:rsid w:val="007E42CE"/>
    <w:rsid w:val="007F2D7D"/>
    <w:rsid w:val="007F5C49"/>
    <w:rsid w:val="007F65D2"/>
    <w:rsid w:val="007F74A3"/>
    <w:rsid w:val="007F77EF"/>
    <w:rsid w:val="0080528A"/>
    <w:rsid w:val="00805DD5"/>
    <w:rsid w:val="008075AB"/>
    <w:rsid w:val="0081122D"/>
    <w:rsid w:val="00822294"/>
    <w:rsid w:val="0083108F"/>
    <w:rsid w:val="008339F6"/>
    <w:rsid w:val="00836F38"/>
    <w:rsid w:val="00837367"/>
    <w:rsid w:val="008439EB"/>
    <w:rsid w:val="00843F1E"/>
    <w:rsid w:val="00843FB6"/>
    <w:rsid w:val="00867D28"/>
    <w:rsid w:val="008704B2"/>
    <w:rsid w:val="008737BA"/>
    <w:rsid w:val="00875806"/>
    <w:rsid w:val="008758AE"/>
    <w:rsid w:val="00876F42"/>
    <w:rsid w:val="008805C2"/>
    <w:rsid w:val="00890DF6"/>
    <w:rsid w:val="008976F8"/>
    <w:rsid w:val="008A129C"/>
    <w:rsid w:val="008A51F6"/>
    <w:rsid w:val="008A5D77"/>
    <w:rsid w:val="008A683A"/>
    <w:rsid w:val="008A68B8"/>
    <w:rsid w:val="008B2CC1"/>
    <w:rsid w:val="008B2F89"/>
    <w:rsid w:val="008B44D2"/>
    <w:rsid w:val="008B5F14"/>
    <w:rsid w:val="008B60B2"/>
    <w:rsid w:val="008C0616"/>
    <w:rsid w:val="008C1EF7"/>
    <w:rsid w:val="008C7D88"/>
    <w:rsid w:val="008D5038"/>
    <w:rsid w:val="008D6E92"/>
    <w:rsid w:val="008E0C37"/>
    <w:rsid w:val="008E4267"/>
    <w:rsid w:val="008E4553"/>
    <w:rsid w:val="008E4F36"/>
    <w:rsid w:val="008E51E6"/>
    <w:rsid w:val="008E59DB"/>
    <w:rsid w:val="008E5DDA"/>
    <w:rsid w:val="008E7815"/>
    <w:rsid w:val="008F4969"/>
    <w:rsid w:val="00900446"/>
    <w:rsid w:val="00903217"/>
    <w:rsid w:val="0090731E"/>
    <w:rsid w:val="00916EE2"/>
    <w:rsid w:val="009172E9"/>
    <w:rsid w:val="009173AD"/>
    <w:rsid w:val="009228E0"/>
    <w:rsid w:val="00927F11"/>
    <w:rsid w:val="0093263C"/>
    <w:rsid w:val="00940F8E"/>
    <w:rsid w:val="0094133B"/>
    <w:rsid w:val="009457DD"/>
    <w:rsid w:val="00950723"/>
    <w:rsid w:val="0095447A"/>
    <w:rsid w:val="00955678"/>
    <w:rsid w:val="00963CFC"/>
    <w:rsid w:val="00963F5A"/>
    <w:rsid w:val="009645C6"/>
    <w:rsid w:val="00966A22"/>
    <w:rsid w:val="0096722F"/>
    <w:rsid w:val="00967B0C"/>
    <w:rsid w:val="00972DC1"/>
    <w:rsid w:val="00975E7B"/>
    <w:rsid w:val="00977358"/>
    <w:rsid w:val="00980843"/>
    <w:rsid w:val="00993AF7"/>
    <w:rsid w:val="009A4081"/>
    <w:rsid w:val="009A5EE0"/>
    <w:rsid w:val="009B16DD"/>
    <w:rsid w:val="009B2D51"/>
    <w:rsid w:val="009B3E6E"/>
    <w:rsid w:val="009B4204"/>
    <w:rsid w:val="009B58B3"/>
    <w:rsid w:val="009B76EC"/>
    <w:rsid w:val="009B78BA"/>
    <w:rsid w:val="009C0230"/>
    <w:rsid w:val="009C5932"/>
    <w:rsid w:val="009C6922"/>
    <w:rsid w:val="009D6B70"/>
    <w:rsid w:val="009D74EF"/>
    <w:rsid w:val="009E0209"/>
    <w:rsid w:val="009E2791"/>
    <w:rsid w:val="009E2FEC"/>
    <w:rsid w:val="009E3F6F"/>
    <w:rsid w:val="009F2918"/>
    <w:rsid w:val="009F2C81"/>
    <w:rsid w:val="009F2E08"/>
    <w:rsid w:val="009F499F"/>
    <w:rsid w:val="009F69EA"/>
    <w:rsid w:val="00A0442A"/>
    <w:rsid w:val="00A05D34"/>
    <w:rsid w:val="00A06506"/>
    <w:rsid w:val="00A1243E"/>
    <w:rsid w:val="00A1342E"/>
    <w:rsid w:val="00A16ECB"/>
    <w:rsid w:val="00A178A1"/>
    <w:rsid w:val="00A21D31"/>
    <w:rsid w:val="00A33288"/>
    <w:rsid w:val="00A35B6F"/>
    <w:rsid w:val="00A40416"/>
    <w:rsid w:val="00A4153C"/>
    <w:rsid w:val="00A421C9"/>
    <w:rsid w:val="00A42278"/>
    <w:rsid w:val="00A42DAF"/>
    <w:rsid w:val="00A45BD8"/>
    <w:rsid w:val="00A5042E"/>
    <w:rsid w:val="00A549B1"/>
    <w:rsid w:val="00A61495"/>
    <w:rsid w:val="00A630D9"/>
    <w:rsid w:val="00A656DC"/>
    <w:rsid w:val="00A65FFA"/>
    <w:rsid w:val="00A67AB6"/>
    <w:rsid w:val="00A72DCF"/>
    <w:rsid w:val="00A77694"/>
    <w:rsid w:val="00A83ABB"/>
    <w:rsid w:val="00A84820"/>
    <w:rsid w:val="00A8521F"/>
    <w:rsid w:val="00A85B8E"/>
    <w:rsid w:val="00A96E91"/>
    <w:rsid w:val="00AA1570"/>
    <w:rsid w:val="00AA60BD"/>
    <w:rsid w:val="00AA6304"/>
    <w:rsid w:val="00AA656A"/>
    <w:rsid w:val="00AB3D55"/>
    <w:rsid w:val="00AC205C"/>
    <w:rsid w:val="00AC3522"/>
    <w:rsid w:val="00AC36E5"/>
    <w:rsid w:val="00AC3DD5"/>
    <w:rsid w:val="00AD34B0"/>
    <w:rsid w:val="00AD4815"/>
    <w:rsid w:val="00AE1E21"/>
    <w:rsid w:val="00AE350A"/>
    <w:rsid w:val="00AE39E5"/>
    <w:rsid w:val="00AE4D79"/>
    <w:rsid w:val="00AE517A"/>
    <w:rsid w:val="00AF7958"/>
    <w:rsid w:val="00AF7A1C"/>
    <w:rsid w:val="00B01479"/>
    <w:rsid w:val="00B03CCD"/>
    <w:rsid w:val="00B05A69"/>
    <w:rsid w:val="00B05F14"/>
    <w:rsid w:val="00B06EEF"/>
    <w:rsid w:val="00B24CFF"/>
    <w:rsid w:val="00B27C70"/>
    <w:rsid w:val="00B35ABE"/>
    <w:rsid w:val="00B40312"/>
    <w:rsid w:val="00B44659"/>
    <w:rsid w:val="00B45F78"/>
    <w:rsid w:val="00B51606"/>
    <w:rsid w:val="00B61133"/>
    <w:rsid w:val="00B6255E"/>
    <w:rsid w:val="00B72FBE"/>
    <w:rsid w:val="00B76B27"/>
    <w:rsid w:val="00B86305"/>
    <w:rsid w:val="00B90471"/>
    <w:rsid w:val="00B91F57"/>
    <w:rsid w:val="00B92D46"/>
    <w:rsid w:val="00B95BA0"/>
    <w:rsid w:val="00B9725C"/>
    <w:rsid w:val="00B9734B"/>
    <w:rsid w:val="00BA008E"/>
    <w:rsid w:val="00BA25B1"/>
    <w:rsid w:val="00BA2A2C"/>
    <w:rsid w:val="00BA3A52"/>
    <w:rsid w:val="00BB0EC1"/>
    <w:rsid w:val="00BB124B"/>
    <w:rsid w:val="00BB1DAD"/>
    <w:rsid w:val="00BB3B19"/>
    <w:rsid w:val="00BB4A91"/>
    <w:rsid w:val="00BC0597"/>
    <w:rsid w:val="00BC38DA"/>
    <w:rsid w:val="00BC3C2B"/>
    <w:rsid w:val="00BC7ECF"/>
    <w:rsid w:val="00BD1BC4"/>
    <w:rsid w:val="00BD2D2F"/>
    <w:rsid w:val="00BE0939"/>
    <w:rsid w:val="00BE5B41"/>
    <w:rsid w:val="00BE6D49"/>
    <w:rsid w:val="00BF26EA"/>
    <w:rsid w:val="00C071A6"/>
    <w:rsid w:val="00C11BFE"/>
    <w:rsid w:val="00C17AA9"/>
    <w:rsid w:val="00C3425F"/>
    <w:rsid w:val="00C35333"/>
    <w:rsid w:val="00C40D95"/>
    <w:rsid w:val="00C43666"/>
    <w:rsid w:val="00C445C0"/>
    <w:rsid w:val="00C4483A"/>
    <w:rsid w:val="00C456CE"/>
    <w:rsid w:val="00C472C3"/>
    <w:rsid w:val="00C543E6"/>
    <w:rsid w:val="00C60FAF"/>
    <w:rsid w:val="00C61F93"/>
    <w:rsid w:val="00C71CAE"/>
    <w:rsid w:val="00C862FF"/>
    <w:rsid w:val="00C905D2"/>
    <w:rsid w:val="00C910BB"/>
    <w:rsid w:val="00C92EE1"/>
    <w:rsid w:val="00C94629"/>
    <w:rsid w:val="00CA180A"/>
    <w:rsid w:val="00CA5004"/>
    <w:rsid w:val="00CB2C57"/>
    <w:rsid w:val="00CB2CD0"/>
    <w:rsid w:val="00CB7B99"/>
    <w:rsid w:val="00CB7EB5"/>
    <w:rsid w:val="00CC04B0"/>
    <w:rsid w:val="00CC0641"/>
    <w:rsid w:val="00CC157A"/>
    <w:rsid w:val="00CC26D2"/>
    <w:rsid w:val="00CC6729"/>
    <w:rsid w:val="00CC6CEA"/>
    <w:rsid w:val="00CD0260"/>
    <w:rsid w:val="00CD33F8"/>
    <w:rsid w:val="00CD614D"/>
    <w:rsid w:val="00CD6BA6"/>
    <w:rsid w:val="00CE0964"/>
    <w:rsid w:val="00CE4C82"/>
    <w:rsid w:val="00CE53FC"/>
    <w:rsid w:val="00CF2424"/>
    <w:rsid w:val="00CF61FF"/>
    <w:rsid w:val="00D039C4"/>
    <w:rsid w:val="00D07968"/>
    <w:rsid w:val="00D20801"/>
    <w:rsid w:val="00D217BF"/>
    <w:rsid w:val="00D30DBD"/>
    <w:rsid w:val="00D30E76"/>
    <w:rsid w:val="00D32140"/>
    <w:rsid w:val="00D37AB5"/>
    <w:rsid w:val="00D417AC"/>
    <w:rsid w:val="00D43B2B"/>
    <w:rsid w:val="00D45252"/>
    <w:rsid w:val="00D45FD9"/>
    <w:rsid w:val="00D543F4"/>
    <w:rsid w:val="00D574DD"/>
    <w:rsid w:val="00D66732"/>
    <w:rsid w:val="00D67B5B"/>
    <w:rsid w:val="00D70D20"/>
    <w:rsid w:val="00D717EB"/>
    <w:rsid w:val="00D71B4D"/>
    <w:rsid w:val="00D72760"/>
    <w:rsid w:val="00D808B1"/>
    <w:rsid w:val="00D865AE"/>
    <w:rsid w:val="00D86FD2"/>
    <w:rsid w:val="00D90C1B"/>
    <w:rsid w:val="00D919DB"/>
    <w:rsid w:val="00D93D55"/>
    <w:rsid w:val="00D93EC0"/>
    <w:rsid w:val="00D95E16"/>
    <w:rsid w:val="00D973EA"/>
    <w:rsid w:val="00DA1F77"/>
    <w:rsid w:val="00DA42D5"/>
    <w:rsid w:val="00DA6F6A"/>
    <w:rsid w:val="00DC2164"/>
    <w:rsid w:val="00DC3286"/>
    <w:rsid w:val="00DC4340"/>
    <w:rsid w:val="00DC605A"/>
    <w:rsid w:val="00DD669B"/>
    <w:rsid w:val="00DF24C3"/>
    <w:rsid w:val="00DF6BEA"/>
    <w:rsid w:val="00E02C0A"/>
    <w:rsid w:val="00E04E1F"/>
    <w:rsid w:val="00E079EA"/>
    <w:rsid w:val="00E11A90"/>
    <w:rsid w:val="00E168AE"/>
    <w:rsid w:val="00E2000C"/>
    <w:rsid w:val="00E21900"/>
    <w:rsid w:val="00E21BE9"/>
    <w:rsid w:val="00E237DF"/>
    <w:rsid w:val="00E23929"/>
    <w:rsid w:val="00E23B54"/>
    <w:rsid w:val="00E279F2"/>
    <w:rsid w:val="00E306D7"/>
    <w:rsid w:val="00E31406"/>
    <w:rsid w:val="00E3250C"/>
    <w:rsid w:val="00E335FE"/>
    <w:rsid w:val="00E359D4"/>
    <w:rsid w:val="00E36BDA"/>
    <w:rsid w:val="00E42A23"/>
    <w:rsid w:val="00E5021F"/>
    <w:rsid w:val="00E52A35"/>
    <w:rsid w:val="00E54930"/>
    <w:rsid w:val="00E54D95"/>
    <w:rsid w:val="00E60563"/>
    <w:rsid w:val="00E66453"/>
    <w:rsid w:val="00E67523"/>
    <w:rsid w:val="00E7074B"/>
    <w:rsid w:val="00E732B4"/>
    <w:rsid w:val="00E7365B"/>
    <w:rsid w:val="00E80BC3"/>
    <w:rsid w:val="00EA2075"/>
    <w:rsid w:val="00EB0FDE"/>
    <w:rsid w:val="00EC0102"/>
    <w:rsid w:val="00EC269D"/>
    <w:rsid w:val="00EC3446"/>
    <w:rsid w:val="00EC4819"/>
    <w:rsid w:val="00EC4C5D"/>
    <w:rsid w:val="00EC4E49"/>
    <w:rsid w:val="00EC55A2"/>
    <w:rsid w:val="00EC57D5"/>
    <w:rsid w:val="00EC595E"/>
    <w:rsid w:val="00EC7426"/>
    <w:rsid w:val="00ED77FB"/>
    <w:rsid w:val="00EE046E"/>
    <w:rsid w:val="00EE25DE"/>
    <w:rsid w:val="00EE5072"/>
    <w:rsid w:val="00EF0B94"/>
    <w:rsid w:val="00EF17AF"/>
    <w:rsid w:val="00EF3D6C"/>
    <w:rsid w:val="00EF6036"/>
    <w:rsid w:val="00F00DBC"/>
    <w:rsid w:val="00F012AE"/>
    <w:rsid w:val="00F01B39"/>
    <w:rsid w:val="00F021A6"/>
    <w:rsid w:val="00F100C6"/>
    <w:rsid w:val="00F1092D"/>
    <w:rsid w:val="00F16C8C"/>
    <w:rsid w:val="00F2404A"/>
    <w:rsid w:val="00F24FB8"/>
    <w:rsid w:val="00F276FC"/>
    <w:rsid w:val="00F308E8"/>
    <w:rsid w:val="00F358CB"/>
    <w:rsid w:val="00F400F6"/>
    <w:rsid w:val="00F44774"/>
    <w:rsid w:val="00F504A8"/>
    <w:rsid w:val="00F5528E"/>
    <w:rsid w:val="00F641B2"/>
    <w:rsid w:val="00F65351"/>
    <w:rsid w:val="00F66152"/>
    <w:rsid w:val="00F72A88"/>
    <w:rsid w:val="00F774D1"/>
    <w:rsid w:val="00F7760B"/>
    <w:rsid w:val="00F8047B"/>
    <w:rsid w:val="00F8691D"/>
    <w:rsid w:val="00F902F9"/>
    <w:rsid w:val="00F94809"/>
    <w:rsid w:val="00F95A26"/>
    <w:rsid w:val="00FA40BF"/>
    <w:rsid w:val="00FA4937"/>
    <w:rsid w:val="00FA6AC1"/>
    <w:rsid w:val="00FC0139"/>
    <w:rsid w:val="00FC1417"/>
    <w:rsid w:val="00FC15AD"/>
    <w:rsid w:val="00FC432D"/>
    <w:rsid w:val="00FC7FD3"/>
    <w:rsid w:val="00FD22B4"/>
    <w:rsid w:val="00FD494F"/>
    <w:rsid w:val="00FD74EE"/>
    <w:rsid w:val="00FE0B98"/>
    <w:rsid w:val="00FE161C"/>
    <w:rsid w:val="00FE163B"/>
    <w:rsid w:val="00FE3173"/>
    <w:rsid w:val="00FE58EF"/>
    <w:rsid w:val="00FE752E"/>
    <w:rsid w:val="00FF3259"/>
    <w:rsid w:val="00FF513B"/>
    <w:rsid w:val="00FF578B"/>
    <w:rsid w:val="00FF5D9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rsid w:val="00676C5C"/>
    <w:pPr>
      <w:tabs>
        <w:tab w:val="center" w:pos="4536"/>
        <w:tab w:val="right" w:pos="9072"/>
      </w:tabs>
    </w:pPr>
  </w:style>
  <w:style w:type="paragraph" w:styleId="a">
    <w:name w:val="List Number"/>
    <w:basedOn w:val="a0"/>
    <w:semiHidden/>
    <w:rsid w:val="00676C5C"/>
    <w:pPr>
      <w:numPr>
        <w:numId w:val="4"/>
      </w:numPr>
      <w:tabs>
        <w:tab w:val="clear" w:pos="567"/>
      </w:tabs>
      <w:ind w:left="720" w:hanging="360"/>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2C71B2"/>
    <w:rPr>
      <w:rFonts w:ascii="Tahoma" w:hAnsi="Tahoma" w:cs="Tahoma"/>
      <w:sz w:val="16"/>
      <w:szCs w:val="16"/>
    </w:rPr>
  </w:style>
  <w:style w:type="character" w:customStyle="1" w:styleId="Char2">
    <w:name w:val="批注框文本 Char"/>
    <w:link w:val="ad"/>
    <w:rsid w:val="002C71B2"/>
    <w:rPr>
      <w:rFonts w:ascii="Tahoma" w:eastAsia="SimSun" w:hAnsi="Tahoma" w:cs="Tahoma"/>
      <w:sz w:val="16"/>
      <w:szCs w:val="16"/>
    </w:rPr>
  </w:style>
  <w:style w:type="paragraph" w:styleId="ae">
    <w:name w:val="List Paragraph"/>
    <w:basedOn w:val="a0"/>
    <w:link w:val="Char3"/>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val="en-US" w:eastAsia="en-US"/>
    </w:rPr>
  </w:style>
  <w:style w:type="character" w:styleId="af">
    <w:name w:val="page number"/>
    <w:basedOn w:val="a1"/>
    <w:rsid w:val="009E2FEC"/>
  </w:style>
  <w:style w:type="character" w:customStyle="1" w:styleId="Char1">
    <w:name w:val="页眉 Char"/>
    <w:link w:val="aa"/>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har">
    <w:name w:val="批注文字 Char"/>
    <w:link w:val="a6"/>
    <w:semiHidden/>
    <w:rsid w:val="007759F6"/>
    <w:rPr>
      <w:rFonts w:ascii="Arial" w:eastAsia="SimSun" w:hAnsi="Arial" w:cs="Arial"/>
      <w:sz w:val="18"/>
    </w:rPr>
  </w:style>
  <w:style w:type="character" w:customStyle="1" w:styleId="4Char">
    <w:name w:val="标题 4 Char"/>
    <w:link w:val="4"/>
    <w:rsid w:val="007759F6"/>
    <w:rPr>
      <w:rFonts w:ascii="Arial" w:eastAsia="SimSun" w:hAnsi="Arial" w:cs="Arial"/>
      <w:bCs/>
      <w:i/>
      <w:sz w:val="22"/>
      <w:szCs w:val="28"/>
    </w:rPr>
  </w:style>
  <w:style w:type="character" w:customStyle="1" w:styleId="1Char">
    <w:name w:val="标题 1 Char"/>
    <w:link w:val="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a0"/>
    <w:rsid w:val="007759F6"/>
    <w:pPr>
      <w:tabs>
        <w:tab w:val="left" w:pos="-142"/>
        <w:tab w:val="left" w:pos="1134"/>
        <w:tab w:val="left" w:pos="1701"/>
        <w:tab w:val="left" w:pos="2835"/>
      </w:tabs>
      <w:ind w:left="567" w:firstLine="567"/>
    </w:pPr>
    <w:rPr>
      <w:rFonts w:eastAsia="Times New Roman"/>
      <w:sz w:val="20"/>
      <w:lang w:eastAsia="en-US"/>
    </w:rPr>
  </w:style>
  <w:style w:type="table" w:styleId="af0">
    <w:name w:val="Table Grid"/>
    <w:basedOn w:val="a2"/>
    <w:uiPriority w:val="59"/>
    <w:rsid w:val="00775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9"/>
    <w:semiHidden/>
    <w:rsid w:val="006A7AED"/>
    <w:rPr>
      <w:rFonts w:ascii="Arial" w:eastAsia="SimSun" w:hAnsi="Arial" w:cs="Arial"/>
      <w:sz w:val="18"/>
    </w:rPr>
  </w:style>
  <w:style w:type="character" w:styleId="af1">
    <w:name w:val="annotation reference"/>
    <w:rsid w:val="008E51E6"/>
    <w:rPr>
      <w:sz w:val="16"/>
      <w:szCs w:val="16"/>
    </w:rPr>
  </w:style>
  <w:style w:type="character" w:styleId="af2">
    <w:name w:val="footnote reference"/>
    <w:rsid w:val="00E52A35"/>
    <w:rPr>
      <w:vertAlign w:val="superscript"/>
    </w:rPr>
  </w:style>
  <w:style w:type="paragraph" w:customStyle="1" w:styleId="CharCharCharChar">
    <w:name w:val="Char Char Char Char"/>
    <w:basedOn w:val="a0"/>
    <w:rsid w:val="004F1A1A"/>
    <w:pPr>
      <w:spacing w:after="160" w:line="240" w:lineRule="exact"/>
    </w:pPr>
    <w:rPr>
      <w:rFonts w:ascii="Verdana" w:eastAsia="Times New Roman" w:hAnsi="Verdana" w:cs="Times New Roman"/>
      <w:sz w:val="20"/>
      <w:lang w:val="en-GB" w:eastAsia="en-US"/>
    </w:rPr>
  </w:style>
  <w:style w:type="character" w:customStyle="1" w:styleId="Char3">
    <w:name w:val="列出段落 Char"/>
    <w:link w:val="ae"/>
    <w:uiPriority w:val="34"/>
    <w:locked/>
    <w:rsid w:val="004F1A1A"/>
    <w:rPr>
      <w:rFonts w:ascii="Arial" w:eastAsia="SimSun" w:hAnsi="Arial" w:cs="Arial"/>
      <w:sz w:val="22"/>
      <w:lang w:val="en-US" w:eastAsia="zh-CN"/>
    </w:rPr>
  </w:style>
  <w:style w:type="paragraph" w:customStyle="1" w:styleId="CharCharCharChar0">
    <w:name w:val="Char Char Char Char"/>
    <w:basedOn w:val="a0"/>
    <w:rsid w:val="00D20801"/>
    <w:pPr>
      <w:spacing w:after="160" w:line="240" w:lineRule="exact"/>
    </w:pPr>
    <w:rPr>
      <w:rFonts w:ascii="Verdana" w:eastAsia="Times New Roman" w:hAnsi="Verdana" w:cs="Times New Roman"/>
      <w:sz w:val="20"/>
      <w:lang w:val="en-GB" w:eastAsia="en-US"/>
    </w:rPr>
  </w:style>
  <w:style w:type="paragraph" w:styleId="af3">
    <w:name w:val="annotation subject"/>
    <w:basedOn w:val="a6"/>
    <w:next w:val="a6"/>
    <w:link w:val="Char4"/>
    <w:rsid w:val="0051398A"/>
    <w:rPr>
      <w:b/>
      <w:bCs/>
      <w:sz w:val="22"/>
    </w:rPr>
  </w:style>
  <w:style w:type="character" w:customStyle="1" w:styleId="Char4">
    <w:name w:val="批注主题 Char"/>
    <w:basedOn w:val="Char"/>
    <w:link w:val="af3"/>
    <w:rsid w:val="0051398A"/>
    <w:rPr>
      <w:rFonts w:ascii="Arial" w:eastAsia="SimSun" w:hAnsi="Arial" w:cs="Arial"/>
      <w:b/>
      <w:bCs/>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rsid w:val="00676C5C"/>
    <w:pPr>
      <w:tabs>
        <w:tab w:val="center" w:pos="4536"/>
        <w:tab w:val="right" w:pos="9072"/>
      </w:tabs>
    </w:pPr>
  </w:style>
  <w:style w:type="paragraph" w:styleId="a">
    <w:name w:val="List Number"/>
    <w:basedOn w:val="a0"/>
    <w:semiHidden/>
    <w:rsid w:val="00676C5C"/>
    <w:pPr>
      <w:numPr>
        <w:numId w:val="4"/>
      </w:numPr>
      <w:tabs>
        <w:tab w:val="clear" w:pos="567"/>
      </w:tabs>
      <w:ind w:left="720" w:hanging="360"/>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2C71B2"/>
    <w:rPr>
      <w:rFonts w:ascii="Tahoma" w:hAnsi="Tahoma" w:cs="Tahoma"/>
      <w:sz w:val="16"/>
      <w:szCs w:val="16"/>
    </w:rPr>
  </w:style>
  <w:style w:type="character" w:customStyle="1" w:styleId="Char2">
    <w:name w:val="批注框文本 Char"/>
    <w:link w:val="ad"/>
    <w:rsid w:val="002C71B2"/>
    <w:rPr>
      <w:rFonts w:ascii="Tahoma" w:eastAsia="SimSun" w:hAnsi="Tahoma" w:cs="Tahoma"/>
      <w:sz w:val="16"/>
      <w:szCs w:val="16"/>
    </w:rPr>
  </w:style>
  <w:style w:type="paragraph" w:styleId="ae">
    <w:name w:val="List Paragraph"/>
    <w:basedOn w:val="a0"/>
    <w:link w:val="Char3"/>
    <w:uiPriority w:val="34"/>
    <w:qFormat/>
    <w:rsid w:val="009E2FEC"/>
    <w:pPr>
      <w:ind w:left="720"/>
      <w:contextualSpacing/>
    </w:pPr>
  </w:style>
  <w:style w:type="paragraph" w:customStyle="1" w:styleId="Default">
    <w:name w:val="Default"/>
    <w:rsid w:val="009E2FEC"/>
    <w:pPr>
      <w:autoSpaceDE w:val="0"/>
      <w:autoSpaceDN w:val="0"/>
      <w:adjustRightInd w:val="0"/>
    </w:pPr>
    <w:rPr>
      <w:rFonts w:ascii="Arial" w:eastAsia="Calibri" w:hAnsi="Arial" w:cs="Arial"/>
      <w:color w:val="000000"/>
      <w:sz w:val="24"/>
      <w:szCs w:val="24"/>
      <w:lang w:val="en-US" w:eastAsia="en-US"/>
    </w:rPr>
  </w:style>
  <w:style w:type="character" w:styleId="af">
    <w:name w:val="page number"/>
    <w:basedOn w:val="a1"/>
    <w:rsid w:val="009E2FEC"/>
  </w:style>
  <w:style w:type="character" w:customStyle="1" w:styleId="Char1">
    <w:name w:val="页眉 Char"/>
    <w:link w:val="aa"/>
    <w:uiPriority w:val="99"/>
    <w:rsid w:val="009E2FEC"/>
    <w:rPr>
      <w:rFonts w:ascii="Arial" w:eastAsia="SimSun" w:hAnsi="Arial" w:cs="Arial"/>
      <w:sz w:val="22"/>
    </w:rPr>
  </w:style>
  <w:style w:type="paragraph" w:customStyle="1" w:styleId="RegLIST">
    <w:name w:val="*RegLIST"/>
    <w:link w:val="RegLISTChar"/>
    <w:rsid w:val="007759F6"/>
    <w:pPr>
      <w:numPr>
        <w:numId w:val="12"/>
      </w:numPr>
      <w:spacing w:after="200"/>
    </w:pPr>
    <w:rPr>
      <w:rFonts w:ascii="Arial" w:hAnsi="Arial" w:cs="Arial"/>
      <w:sz w:val="22"/>
      <w:szCs w:val="22"/>
    </w:rPr>
  </w:style>
  <w:style w:type="character" w:customStyle="1" w:styleId="RegLISTChar">
    <w:name w:val="*RegLIST Char"/>
    <w:link w:val="RegLIST"/>
    <w:rsid w:val="007759F6"/>
    <w:rPr>
      <w:rFonts w:ascii="Arial" w:hAnsi="Arial" w:cs="Arial"/>
      <w:sz w:val="22"/>
      <w:szCs w:val="22"/>
      <w:lang w:val="fr-CH" w:eastAsia="fr-CH"/>
    </w:rPr>
  </w:style>
  <w:style w:type="character" w:customStyle="1" w:styleId="Char">
    <w:name w:val="批注文字 Char"/>
    <w:link w:val="a6"/>
    <w:semiHidden/>
    <w:rsid w:val="007759F6"/>
    <w:rPr>
      <w:rFonts w:ascii="Arial" w:eastAsia="SimSun" w:hAnsi="Arial" w:cs="Arial"/>
      <w:sz w:val="18"/>
    </w:rPr>
  </w:style>
  <w:style w:type="character" w:customStyle="1" w:styleId="4Char">
    <w:name w:val="标题 4 Char"/>
    <w:link w:val="4"/>
    <w:rsid w:val="007759F6"/>
    <w:rPr>
      <w:rFonts w:ascii="Arial" w:eastAsia="SimSun" w:hAnsi="Arial" w:cs="Arial"/>
      <w:bCs/>
      <w:i/>
      <w:sz w:val="22"/>
      <w:szCs w:val="28"/>
    </w:rPr>
  </w:style>
  <w:style w:type="character" w:customStyle="1" w:styleId="1Char">
    <w:name w:val="标题 1 Char"/>
    <w:link w:val="1"/>
    <w:rsid w:val="007759F6"/>
    <w:rPr>
      <w:rFonts w:ascii="Arial" w:eastAsia="SimSun" w:hAnsi="Arial" w:cs="Arial"/>
      <w:b/>
      <w:bCs/>
      <w:caps/>
      <w:kern w:val="32"/>
      <w:sz w:val="22"/>
      <w:szCs w:val="32"/>
    </w:rPr>
  </w:style>
  <w:style w:type="paragraph" w:customStyle="1" w:styleId="RuleLIST">
    <w:name w:val="*RuleLIST"/>
    <w:link w:val="RuleLISTCharChar"/>
    <w:rsid w:val="007759F6"/>
    <w:pPr>
      <w:numPr>
        <w:numId w:val="15"/>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7759F6"/>
    <w:rPr>
      <w:rFonts w:ascii="Arial" w:hAnsi="Arial" w:cs="Arial"/>
      <w:sz w:val="22"/>
      <w:szCs w:val="22"/>
      <w:lang w:val="fr-CH" w:eastAsia="fr-CH"/>
    </w:rPr>
  </w:style>
  <w:style w:type="paragraph" w:customStyle="1" w:styleId="1RuleText">
    <w:name w:val="1 RuleText"/>
    <w:basedOn w:val="a0"/>
    <w:rsid w:val="007759F6"/>
    <w:pPr>
      <w:tabs>
        <w:tab w:val="left" w:pos="-142"/>
        <w:tab w:val="left" w:pos="1134"/>
        <w:tab w:val="left" w:pos="1701"/>
        <w:tab w:val="left" w:pos="2835"/>
      </w:tabs>
      <w:ind w:left="567" w:firstLine="567"/>
    </w:pPr>
    <w:rPr>
      <w:rFonts w:eastAsia="Times New Roman"/>
      <w:sz w:val="20"/>
      <w:lang w:eastAsia="en-US"/>
    </w:rPr>
  </w:style>
  <w:style w:type="table" w:styleId="af0">
    <w:name w:val="Table Grid"/>
    <w:basedOn w:val="a2"/>
    <w:uiPriority w:val="59"/>
    <w:rsid w:val="00775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9"/>
    <w:semiHidden/>
    <w:rsid w:val="006A7AED"/>
    <w:rPr>
      <w:rFonts w:ascii="Arial" w:eastAsia="SimSun" w:hAnsi="Arial" w:cs="Arial"/>
      <w:sz w:val="18"/>
    </w:rPr>
  </w:style>
  <w:style w:type="character" w:styleId="af1">
    <w:name w:val="annotation reference"/>
    <w:rsid w:val="008E51E6"/>
    <w:rPr>
      <w:sz w:val="16"/>
      <w:szCs w:val="16"/>
    </w:rPr>
  </w:style>
  <w:style w:type="character" w:styleId="af2">
    <w:name w:val="footnote reference"/>
    <w:rsid w:val="00E52A35"/>
    <w:rPr>
      <w:vertAlign w:val="superscript"/>
    </w:rPr>
  </w:style>
  <w:style w:type="paragraph" w:customStyle="1" w:styleId="CharCharCharChar">
    <w:name w:val="Char Char Char Char"/>
    <w:basedOn w:val="a0"/>
    <w:rsid w:val="004F1A1A"/>
    <w:pPr>
      <w:spacing w:after="160" w:line="240" w:lineRule="exact"/>
    </w:pPr>
    <w:rPr>
      <w:rFonts w:ascii="Verdana" w:eastAsia="Times New Roman" w:hAnsi="Verdana" w:cs="Times New Roman"/>
      <w:sz w:val="20"/>
      <w:lang w:val="en-GB" w:eastAsia="en-US"/>
    </w:rPr>
  </w:style>
  <w:style w:type="character" w:customStyle="1" w:styleId="Char3">
    <w:name w:val="列出段落 Char"/>
    <w:link w:val="ae"/>
    <w:uiPriority w:val="34"/>
    <w:locked/>
    <w:rsid w:val="004F1A1A"/>
    <w:rPr>
      <w:rFonts w:ascii="Arial" w:eastAsia="SimSun" w:hAnsi="Arial" w:cs="Arial"/>
      <w:sz w:val="22"/>
      <w:lang w:val="en-US" w:eastAsia="zh-CN"/>
    </w:rPr>
  </w:style>
  <w:style w:type="paragraph" w:customStyle="1" w:styleId="CharCharCharChar0">
    <w:name w:val="Char Char Char Char"/>
    <w:basedOn w:val="a0"/>
    <w:rsid w:val="00D20801"/>
    <w:pPr>
      <w:spacing w:after="160" w:line="240" w:lineRule="exact"/>
    </w:pPr>
    <w:rPr>
      <w:rFonts w:ascii="Verdana" w:eastAsia="Times New Roman" w:hAnsi="Verdana" w:cs="Times New Roman"/>
      <w:sz w:val="20"/>
      <w:lang w:val="en-GB" w:eastAsia="en-US"/>
    </w:rPr>
  </w:style>
  <w:style w:type="paragraph" w:styleId="af3">
    <w:name w:val="annotation subject"/>
    <w:basedOn w:val="a6"/>
    <w:next w:val="a6"/>
    <w:link w:val="Char4"/>
    <w:rsid w:val="0051398A"/>
    <w:rPr>
      <w:b/>
      <w:bCs/>
      <w:sz w:val="22"/>
    </w:rPr>
  </w:style>
  <w:style w:type="character" w:customStyle="1" w:styleId="Char4">
    <w:name w:val="批注主题 Char"/>
    <w:basedOn w:val="Char"/>
    <w:link w:val="af3"/>
    <w:rsid w:val="0051398A"/>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2573">
      <w:bodyDiv w:val="1"/>
      <w:marLeft w:val="0"/>
      <w:marRight w:val="0"/>
      <w:marTop w:val="0"/>
      <w:marBottom w:val="0"/>
      <w:divBdr>
        <w:top w:val="none" w:sz="0" w:space="0" w:color="auto"/>
        <w:left w:val="none" w:sz="0" w:space="0" w:color="auto"/>
        <w:bottom w:val="none" w:sz="0" w:space="0" w:color="auto"/>
        <w:right w:val="none" w:sz="0" w:space="0" w:color="auto"/>
      </w:divBdr>
    </w:div>
    <w:div w:id="793600034">
      <w:bodyDiv w:val="1"/>
      <w:marLeft w:val="0"/>
      <w:marRight w:val="0"/>
      <w:marTop w:val="0"/>
      <w:marBottom w:val="0"/>
      <w:divBdr>
        <w:top w:val="none" w:sz="0" w:space="0" w:color="auto"/>
        <w:left w:val="none" w:sz="0" w:space="0" w:color="auto"/>
        <w:bottom w:val="none" w:sz="0" w:space="0" w:color="auto"/>
        <w:right w:val="none" w:sz="0" w:space="0" w:color="auto"/>
      </w:divBdr>
    </w:div>
    <w:div w:id="1030451635">
      <w:bodyDiv w:val="1"/>
      <w:marLeft w:val="0"/>
      <w:marRight w:val="0"/>
      <w:marTop w:val="0"/>
      <w:marBottom w:val="0"/>
      <w:divBdr>
        <w:top w:val="none" w:sz="0" w:space="0" w:color="auto"/>
        <w:left w:val="none" w:sz="0" w:space="0" w:color="auto"/>
        <w:bottom w:val="none" w:sz="0" w:space="0" w:color="auto"/>
        <w:right w:val="none" w:sz="0" w:space="0" w:color="auto"/>
      </w:divBdr>
    </w:div>
    <w:div w:id="1349286172">
      <w:bodyDiv w:val="1"/>
      <w:marLeft w:val="0"/>
      <w:marRight w:val="0"/>
      <w:marTop w:val="0"/>
      <w:marBottom w:val="0"/>
      <w:divBdr>
        <w:top w:val="none" w:sz="0" w:space="0" w:color="auto"/>
        <w:left w:val="none" w:sz="0" w:space="0" w:color="auto"/>
        <w:bottom w:val="none" w:sz="0" w:space="0" w:color="auto"/>
        <w:right w:val="none" w:sz="0" w:space="0" w:color="auto"/>
      </w:divBdr>
    </w:div>
    <w:div w:id="1758744185">
      <w:bodyDiv w:val="1"/>
      <w:marLeft w:val="0"/>
      <w:marRight w:val="0"/>
      <w:marTop w:val="0"/>
      <w:marBottom w:val="0"/>
      <w:divBdr>
        <w:top w:val="none" w:sz="0" w:space="0" w:color="auto"/>
        <w:left w:val="none" w:sz="0" w:space="0" w:color="auto"/>
        <w:bottom w:val="none" w:sz="0" w:space="0" w:color="auto"/>
        <w:right w:val="none" w:sz="0" w:space="0" w:color="auto"/>
      </w:divBdr>
    </w:div>
    <w:div w:id="1935476766">
      <w:bodyDiv w:val="1"/>
      <w:marLeft w:val="0"/>
      <w:marRight w:val="0"/>
      <w:marTop w:val="0"/>
      <w:marBottom w:val="0"/>
      <w:divBdr>
        <w:top w:val="none" w:sz="0" w:space="0" w:color="auto"/>
        <w:left w:val="none" w:sz="0" w:space="0" w:color="auto"/>
        <w:bottom w:val="none" w:sz="0" w:space="0" w:color="auto"/>
        <w:right w:val="none" w:sz="0" w:space="0" w:color="auto"/>
      </w:divBdr>
    </w:div>
    <w:div w:id="1968587495">
      <w:bodyDiv w:val="1"/>
      <w:marLeft w:val="0"/>
      <w:marRight w:val="0"/>
      <w:marTop w:val="0"/>
      <w:marBottom w:val="0"/>
      <w:divBdr>
        <w:top w:val="none" w:sz="0" w:space="0" w:color="auto"/>
        <w:left w:val="none" w:sz="0" w:space="0" w:color="auto"/>
        <w:bottom w:val="none" w:sz="0" w:space="0" w:color="auto"/>
        <w:right w:val="none" w:sz="0" w:space="0" w:color="auto"/>
      </w:divBdr>
    </w:div>
    <w:div w:id="203981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B6B2-7B35-42A9-9E4E-3C29164D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11066</Words>
  <Characters>11621</Characters>
  <Application>Microsoft Office Word</Application>
  <DocSecurity>0</DocSecurity>
  <Lines>314</Lines>
  <Paragraphs>146</Paragraphs>
  <ScaleCrop>false</ScaleCrop>
  <HeadingPairs>
    <vt:vector size="2" baseType="variant">
      <vt:variant>
        <vt:lpstr>Title</vt:lpstr>
      </vt:variant>
      <vt:variant>
        <vt:i4>1</vt:i4>
      </vt:variant>
    </vt:vector>
  </HeadingPairs>
  <TitlesOfParts>
    <vt:vector size="1" baseType="lpstr">
      <vt:lpstr>WO/CC/71/4, AMENDMENTS TO STAFF REGULATIONS AND RULES</vt:lpstr>
    </vt:vector>
  </TitlesOfParts>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WO/CC/74/8</dc:title>
  <dc:subject>报告草案</dc:subject>
  <dc:creator/>
  <cp:lastModifiedBy/>
  <cp:revision>1</cp:revision>
  <dcterms:created xsi:type="dcterms:W3CDTF">2017-12-06T09:17:00Z</dcterms:created>
  <dcterms:modified xsi:type="dcterms:W3CDTF">2017-12-14T13:03:00Z</dcterms:modified>
</cp:coreProperties>
</file>