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67CE6" w:rsidRPr="00771492" w14:paraId="6A4F5C20" w14:textId="77777777" w:rsidTr="0009349B">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14:paraId="6D982AA5" w14:textId="77777777" w:rsidR="00267CE6" w:rsidRPr="00771492" w:rsidRDefault="00267CE6" w:rsidP="0009349B">
            <w:pPr>
              <w:widowControl w:val="0"/>
              <w:jc w:val="both"/>
              <w:rPr>
                <w:kern w:val="2"/>
                <w:sz w:val="21"/>
                <w:szCs w:val="22"/>
              </w:rPr>
            </w:pPr>
            <w:r w:rsidRPr="00771492">
              <w:rPr>
                <w:noProof/>
                <w:kern w:val="2"/>
                <w:sz w:val="21"/>
                <w:szCs w:val="22"/>
              </w:rPr>
              <w:drawing>
                <wp:anchor distT="0" distB="0" distL="114300" distR="114300" simplePos="0" relativeHeight="251659264" behindDoc="1" locked="0" layoutInCell="0" allowOverlap="1" wp14:anchorId="0E7212DB" wp14:editId="494A066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14:paraId="01A8DFD3" w14:textId="77777777" w:rsidR="00267CE6" w:rsidRPr="00771492" w:rsidRDefault="00267CE6" w:rsidP="0009349B"/>
        </w:tc>
        <w:tc>
          <w:tcPr>
            <w:tcW w:w="425" w:type="dxa"/>
            <w:tcBorders>
              <w:top w:val="nil"/>
              <w:left w:val="nil"/>
              <w:bottom w:val="single" w:sz="4" w:space="0" w:color="auto"/>
              <w:right w:val="nil"/>
            </w:tcBorders>
            <w:tcMar>
              <w:top w:w="0" w:type="dxa"/>
              <w:left w:w="0" w:type="dxa"/>
              <w:bottom w:w="0" w:type="dxa"/>
              <w:right w:w="0" w:type="dxa"/>
            </w:tcMar>
            <w:hideMark/>
          </w:tcPr>
          <w:p w14:paraId="469F5A13" w14:textId="77777777" w:rsidR="00267CE6" w:rsidRPr="00771492" w:rsidRDefault="00267CE6" w:rsidP="0009349B">
            <w:pPr>
              <w:jc w:val="right"/>
            </w:pPr>
            <w:r w:rsidRPr="00771492">
              <w:rPr>
                <w:b/>
                <w:sz w:val="40"/>
                <w:szCs w:val="40"/>
              </w:rPr>
              <w:t>C</w:t>
            </w:r>
          </w:p>
        </w:tc>
      </w:tr>
      <w:tr w:rsidR="00267CE6" w:rsidRPr="00771492" w14:paraId="436326D7" w14:textId="77777777" w:rsidTr="0009349B">
        <w:trPr>
          <w:trHeight w:hRule="exact" w:val="340"/>
        </w:trPr>
        <w:tc>
          <w:tcPr>
            <w:tcW w:w="9360" w:type="dxa"/>
            <w:gridSpan w:val="3"/>
            <w:tcBorders>
              <w:top w:val="single" w:sz="4" w:space="0" w:color="auto"/>
            </w:tcBorders>
            <w:tcMar>
              <w:top w:w="170" w:type="dxa"/>
              <w:left w:w="0" w:type="dxa"/>
              <w:right w:w="0" w:type="dxa"/>
            </w:tcMar>
            <w:vAlign w:val="bottom"/>
          </w:tcPr>
          <w:p w14:paraId="018E1909" w14:textId="0CB39699" w:rsidR="00267CE6" w:rsidRPr="00771492" w:rsidRDefault="00267CE6" w:rsidP="00267CE6">
            <w:pPr>
              <w:jc w:val="right"/>
              <w:rPr>
                <w:rFonts w:ascii="Arial Black" w:hAnsi="Arial Black"/>
                <w:caps/>
                <w:sz w:val="15"/>
              </w:rPr>
            </w:pPr>
            <w:r w:rsidRPr="00771492">
              <w:rPr>
                <w:rFonts w:ascii="Arial Black" w:hAnsi="Arial Black"/>
                <w:caps/>
                <w:sz w:val="15"/>
              </w:rPr>
              <w:t>WO/CC/7</w:t>
            </w:r>
            <w:r w:rsidRPr="00771492">
              <w:rPr>
                <w:rFonts w:ascii="Arial Black" w:hAnsi="Arial Black" w:hint="eastAsia"/>
                <w:caps/>
                <w:sz w:val="15"/>
              </w:rPr>
              <w:t>4</w:t>
            </w:r>
            <w:r w:rsidRPr="00771492">
              <w:rPr>
                <w:rFonts w:ascii="Arial Black" w:hAnsi="Arial Black"/>
                <w:caps/>
                <w:sz w:val="15"/>
              </w:rPr>
              <w:t>/</w:t>
            </w:r>
            <w:bookmarkStart w:id="0" w:name="Code"/>
            <w:bookmarkEnd w:id="0"/>
            <w:r>
              <w:rPr>
                <w:rFonts w:ascii="Arial Black" w:hAnsi="Arial Black" w:hint="eastAsia"/>
                <w:caps/>
                <w:sz w:val="15"/>
              </w:rPr>
              <w:t>7</w:t>
            </w:r>
          </w:p>
        </w:tc>
      </w:tr>
      <w:tr w:rsidR="00267CE6" w:rsidRPr="00771492" w14:paraId="21C93ADF" w14:textId="77777777" w:rsidTr="0009349B">
        <w:trPr>
          <w:trHeight w:hRule="exact" w:val="170"/>
        </w:trPr>
        <w:tc>
          <w:tcPr>
            <w:tcW w:w="9360" w:type="dxa"/>
            <w:gridSpan w:val="3"/>
            <w:noWrap/>
            <w:tcMar>
              <w:left w:w="0" w:type="dxa"/>
              <w:right w:w="0" w:type="dxa"/>
            </w:tcMar>
            <w:vAlign w:val="bottom"/>
          </w:tcPr>
          <w:p w14:paraId="4DD5E544" w14:textId="77777777" w:rsidR="00267CE6" w:rsidRPr="00771492" w:rsidRDefault="00267CE6" w:rsidP="0009349B">
            <w:pPr>
              <w:jc w:val="right"/>
              <w:rPr>
                <w:rFonts w:ascii="SimHei"/>
                <w:b/>
                <w:caps/>
                <w:sz w:val="15"/>
                <w:szCs w:val="15"/>
              </w:rPr>
            </w:pPr>
            <w:r w:rsidRPr="00771492">
              <w:rPr>
                <w:rFonts w:ascii="SimHei" w:eastAsia="SimHei" w:hint="eastAsia"/>
                <w:b/>
                <w:sz w:val="15"/>
                <w:szCs w:val="15"/>
              </w:rPr>
              <w:t>原</w:t>
            </w:r>
            <w:r w:rsidRPr="00771492">
              <w:rPr>
                <w:rFonts w:ascii="SimHei" w:eastAsia="SimHei"/>
                <w:b/>
                <w:sz w:val="15"/>
                <w:szCs w:val="15"/>
                <w:lang w:val="pt-BR"/>
              </w:rPr>
              <w:t xml:space="preserve"> </w:t>
            </w:r>
            <w:r w:rsidRPr="00771492">
              <w:rPr>
                <w:rFonts w:ascii="SimHei" w:eastAsia="SimHei" w:hint="eastAsia"/>
                <w:b/>
                <w:sz w:val="15"/>
                <w:szCs w:val="15"/>
              </w:rPr>
              <w:t>文</w:t>
            </w:r>
            <w:r w:rsidRPr="00771492">
              <w:rPr>
                <w:rFonts w:ascii="SimHei" w:eastAsia="SimHei" w:hint="eastAsia"/>
                <w:b/>
                <w:sz w:val="15"/>
                <w:szCs w:val="15"/>
                <w:lang w:val="pt-BR"/>
              </w:rPr>
              <w:t>：</w:t>
            </w:r>
            <w:bookmarkStart w:id="1" w:name="Original"/>
            <w:bookmarkEnd w:id="1"/>
            <w:r w:rsidRPr="00771492">
              <w:rPr>
                <w:rFonts w:ascii="SimHei" w:eastAsia="SimHei" w:hint="eastAsia"/>
                <w:b/>
                <w:sz w:val="15"/>
                <w:szCs w:val="15"/>
              </w:rPr>
              <w:t>英文</w:t>
            </w:r>
          </w:p>
        </w:tc>
      </w:tr>
      <w:tr w:rsidR="00267CE6" w:rsidRPr="00771492" w14:paraId="310532FF" w14:textId="77777777" w:rsidTr="0009349B">
        <w:trPr>
          <w:trHeight w:hRule="exact" w:val="198"/>
        </w:trPr>
        <w:tc>
          <w:tcPr>
            <w:tcW w:w="9360" w:type="dxa"/>
            <w:gridSpan w:val="3"/>
            <w:tcMar>
              <w:left w:w="0" w:type="dxa"/>
              <w:right w:w="0" w:type="dxa"/>
            </w:tcMar>
            <w:vAlign w:val="bottom"/>
          </w:tcPr>
          <w:p w14:paraId="3FE43655" w14:textId="3C7F7346" w:rsidR="00267CE6" w:rsidRPr="00771492" w:rsidRDefault="00267CE6" w:rsidP="0009349B">
            <w:pPr>
              <w:jc w:val="right"/>
              <w:rPr>
                <w:rFonts w:eastAsia="SimHei"/>
                <w:b/>
                <w:caps/>
                <w:sz w:val="15"/>
                <w:szCs w:val="15"/>
              </w:rPr>
            </w:pPr>
            <w:r w:rsidRPr="00771492">
              <w:rPr>
                <w:rFonts w:ascii="SimHei" w:eastAsia="SimHei" w:hint="eastAsia"/>
                <w:b/>
                <w:sz w:val="15"/>
                <w:szCs w:val="15"/>
              </w:rPr>
              <w:t>日</w:t>
            </w:r>
            <w:r w:rsidRPr="00771492">
              <w:rPr>
                <w:rFonts w:ascii="SimHei" w:eastAsia="SimHei" w:hint="eastAsia"/>
                <w:b/>
                <w:sz w:val="15"/>
                <w:szCs w:val="15"/>
                <w:lang w:val="pt-BR"/>
              </w:rPr>
              <w:t xml:space="preserve"> </w:t>
            </w:r>
            <w:r w:rsidRPr="00771492">
              <w:rPr>
                <w:rFonts w:ascii="SimHei" w:eastAsia="SimHei" w:hint="eastAsia"/>
                <w:b/>
                <w:sz w:val="15"/>
                <w:szCs w:val="15"/>
              </w:rPr>
              <w:t>期</w:t>
            </w:r>
            <w:r w:rsidRPr="00771492">
              <w:rPr>
                <w:rFonts w:ascii="SimHei" w:eastAsia="SimHei" w:hint="eastAsia"/>
                <w:b/>
                <w:sz w:val="15"/>
                <w:szCs w:val="15"/>
                <w:lang w:val="pt-BR"/>
              </w:rPr>
              <w:t>：</w:t>
            </w:r>
            <w:bookmarkStart w:id="2" w:name="Date"/>
            <w:bookmarkEnd w:id="2"/>
            <w:r w:rsidRPr="00771492">
              <w:rPr>
                <w:rFonts w:ascii="Arial Black" w:eastAsia="SimHei" w:hAnsi="Arial Black"/>
                <w:sz w:val="15"/>
                <w:szCs w:val="15"/>
                <w:lang w:val="pt-BR"/>
              </w:rPr>
              <w:t>201</w:t>
            </w:r>
            <w:r w:rsidRPr="00771492">
              <w:rPr>
                <w:rFonts w:ascii="Arial Black" w:eastAsia="SimHei" w:hAnsi="Arial Black" w:hint="eastAsia"/>
                <w:sz w:val="15"/>
                <w:szCs w:val="15"/>
                <w:lang w:val="pt-BR"/>
              </w:rPr>
              <w:t>7</w:t>
            </w:r>
            <w:r w:rsidRPr="00771492">
              <w:rPr>
                <w:rFonts w:ascii="SimHei" w:eastAsia="SimHei" w:hint="eastAsia"/>
                <w:b/>
                <w:sz w:val="15"/>
                <w:szCs w:val="15"/>
              </w:rPr>
              <w:t>年</w:t>
            </w:r>
            <w:r>
              <w:rPr>
                <w:rFonts w:ascii="Arial Black" w:eastAsia="SimHei" w:hAnsi="Arial Black" w:hint="eastAsia"/>
                <w:sz w:val="15"/>
                <w:szCs w:val="15"/>
                <w:lang w:val="pt-BR"/>
              </w:rPr>
              <w:t>9</w:t>
            </w:r>
            <w:r w:rsidRPr="00771492">
              <w:rPr>
                <w:rFonts w:ascii="SimHei" w:eastAsia="SimHei" w:hint="eastAsia"/>
                <w:b/>
                <w:sz w:val="15"/>
                <w:szCs w:val="15"/>
              </w:rPr>
              <w:t>月</w:t>
            </w:r>
            <w:r>
              <w:rPr>
                <w:rFonts w:ascii="Arial Black" w:eastAsia="SimHei" w:hAnsi="Arial Black" w:hint="eastAsia"/>
                <w:sz w:val="15"/>
                <w:szCs w:val="15"/>
                <w:lang w:val="pt-BR"/>
              </w:rPr>
              <w:t>26</w:t>
            </w:r>
            <w:r w:rsidRPr="00771492">
              <w:rPr>
                <w:rFonts w:ascii="SimHei" w:eastAsia="SimHei" w:hint="eastAsia"/>
                <w:b/>
                <w:sz w:val="15"/>
                <w:szCs w:val="15"/>
              </w:rPr>
              <w:t>日</w:t>
            </w:r>
            <w:r w:rsidRPr="00771492">
              <w:rPr>
                <w:rFonts w:eastAsia="SimHei" w:hint="eastAsia"/>
                <w:b/>
                <w:caps/>
                <w:sz w:val="15"/>
                <w:szCs w:val="15"/>
              </w:rPr>
              <w:t xml:space="preserve">  </w:t>
            </w:r>
          </w:p>
        </w:tc>
      </w:tr>
    </w:tbl>
    <w:p w14:paraId="2F822B7E" w14:textId="77777777" w:rsidR="00267CE6" w:rsidRPr="00771492" w:rsidRDefault="00267CE6" w:rsidP="00267CE6"/>
    <w:p w14:paraId="2FCB45DC" w14:textId="77777777" w:rsidR="00267CE6" w:rsidRPr="00771492" w:rsidRDefault="00267CE6" w:rsidP="00267CE6"/>
    <w:p w14:paraId="2443CE88" w14:textId="77777777" w:rsidR="00267CE6" w:rsidRPr="00771492" w:rsidRDefault="00267CE6" w:rsidP="00267CE6"/>
    <w:p w14:paraId="5857076E" w14:textId="77777777" w:rsidR="00267CE6" w:rsidRPr="00771492" w:rsidRDefault="00267CE6" w:rsidP="00267CE6"/>
    <w:p w14:paraId="1DC4E081" w14:textId="77777777" w:rsidR="00267CE6" w:rsidRPr="00771492" w:rsidRDefault="00267CE6" w:rsidP="00267CE6"/>
    <w:p w14:paraId="24E56AAA" w14:textId="77777777" w:rsidR="00267CE6" w:rsidRPr="00771492" w:rsidRDefault="00267CE6" w:rsidP="00267CE6">
      <w:pPr>
        <w:rPr>
          <w:rFonts w:ascii="SimHei" w:eastAsia="SimHei"/>
          <w:sz w:val="28"/>
          <w:szCs w:val="28"/>
        </w:rPr>
      </w:pPr>
      <w:r w:rsidRPr="00771492">
        <w:rPr>
          <w:rFonts w:ascii="SimHei" w:eastAsia="SimHei" w:hAnsi="SimHei" w:cs="Times New Roman" w:hint="eastAsia"/>
          <w:sz w:val="28"/>
          <w:szCs w:val="22"/>
        </w:rPr>
        <w:t>世界知识产权组织协调委员会</w:t>
      </w:r>
    </w:p>
    <w:p w14:paraId="1039BF45" w14:textId="77777777" w:rsidR="00267CE6" w:rsidRPr="00771492" w:rsidRDefault="00267CE6" w:rsidP="00267CE6">
      <w:bookmarkStart w:id="3" w:name="_GoBack"/>
      <w:bookmarkEnd w:id="3"/>
    </w:p>
    <w:p w14:paraId="126B86CC" w14:textId="77777777" w:rsidR="00267CE6" w:rsidRPr="00771492" w:rsidRDefault="00267CE6" w:rsidP="00267CE6"/>
    <w:p w14:paraId="421EF396" w14:textId="77777777" w:rsidR="00267CE6" w:rsidRPr="00771492" w:rsidRDefault="00267CE6" w:rsidP="00267CE6">
      <w:pPr>
        <w:rPr>
          <w:rFonts w:ascii="KaiTi" w:eastAsia="KaiTi" w:hAnsi="KaiTi"/>
          <w:b/>
          <w:sz w:val="24"/>
          <w:szCs w:val="24"/>
        </w:rPr>
      </w:pPr>
      <w:r w:rsidRPr="00771492">
        <w:rPr>
          <w:rFonts w:ascii="KaiTi" w:eastAsia="KaiTi" w:hAnsi="KaiTi" w:cs="Times New Roman" w:hint="eastAsia"/>
          <w:b/>
          <w:sz w:val="24"/>
          <w:szCs w:val="22"/>
        </w:rPr>
        <w:t>第七十四届会议（第</w:t>
      </w:r>
      <w:r w:rsidRPr="00771492">
        <w:rPr>
          <w:rFonts w:ascii="KaiTi" w:eastAsia="KaiTi" w:hAnsi="KaiTi" w:cs="Times New Roman" w:hint="eastAsia"/>
          <w:sz w:val="24"/>
          <w:szCs w:val="22"/>
        </w:rPr>
        <w:t>48</w:t>
      </w:r>
      <w:r w:rsidRPr="00771492">
        <w:rPr>
          <w:rFonts w:ascii="KaiTi" w:eastAsia="KaiTi" w:hAnsi="KaiTi" w:cs="Times New Roman" w:hint="eastAsia"/>
          <w:b/>
          <w:sz w:val="24"/>
          <w:szCs w:val="22"/>
        </w:rPr>
        <w:t>次例会）</w:t>
      </w:r>
    </w:p>
    <w:p w14:paraId="3873932A" w14:textId="77777777" w:rsidR="00267CE6" w:rsidRPr="00771492" w:rsidRDefault="00267CE6" w:rsidP="00267CE6">
      <w:pPr>
        <w:rPr>
          <w:rFonts w:ascii="KaiTi" w:eastAsia="KaiTi" w:hAnsi="KaiTi" w:cs="Times New Roman"/>
          <w:b/>
          <w:sz w:val="24"/>
          <w:szCs w:val="22"/>
        </w:rPr>
      </w:pPr>
      <w:r w:rsidRPr="00771492">
        <w:rPr>
          <w:rFonts w:ascii="KaiTi" w:eastAsia="KaiTi" w:hAnsi="KaiTi" w:cs="Times New Roman" w:hint="eastAsia"/>
          <w:sz w:val="24"/>
          <w:szCs w:val="22"/>
        </w:rPr>
        <w:t>2017</w:t>
      </w:r>
      <w:r w:rsidRPr="00771492">
        <w:rPr>
          <w:rFonts w:ascii="KaiTi" w:eastAsia="KaiTi" w:hAnsi="KaiTi" w:cs="Times New Roman" w:hint="eastAsia"/>
          <w:b/>
          <w:sz w:val="24"/>
          <w:szCs w:val="22"/>
        </w:rPr>
        <w:t>年</w:t>
      </w:r>
      <w:r w:rsidRPr="00771492">
        <w:rPr>
          <w:rFonts w:ascii="KaiTi" w:eastAsia="KaiTi" w:hAnsi="KaiTi" w:cs="Times New Roman" w:hint="eastAsia"/>
          <w:sz w:val="24"/>
          <w:szCs w:val="22"/>
        </w:rPr>
        <w:t>10</w:t>
      </w:r>
      <w:r w:rsidRPr="00771492">
        <w:rPr>
          <w:rFonts w:ascii="KaiTi" w:eastAsia="KaiTi" w:hAnsi="KaiTi" w:cs="Times New Roman" w:hint="eastAsia"/>
          <w:b/>
          <w:sz w:val="24"/>
          <w:szCs w:val="22"/>
        </w:rPr>
        <w:t>月</w:t>
      </w:r>
      <w:r w:rsidRPr="00771492">
        <w:rPr>
          <w:rFonts w:ascii="KaiTi" w:eastAsia="KaiTi" w:hAnsi="KaiTi" w:cs="Times New Roman" w:hint="eastAsia"/>
          <w:sz w:val="24"/>
          <w:szCs w:val="22"/>
        </w:rPr>
        <w:t>2</w:t>
      </w:r>
      <w:r w:rsidRPr="00771492">
        <w:rPr>
          <w:rFonts w:ascii="KaiTi" w:eastAsia="KaiTi" w:hAnsi="KaiTi" w:cs="Times New Roman" w:hint="eastAsia"/>
          <w:b/>
          <w:sz w:val="24"/>
          <w:szCs w:val="22"/>
        </w:rPr>
        <w:t>日至</w:t>
      </w:r>
      <w:r w:rsidRPr="00771492">
        <w:rPr>
          <w:rFonts w:ascii="KaiTi" w:eastAsia="KaiTi" w:hAnsi="KaiTi" w:cs="Times New Roman" w:hint="eastAsia"/>
          <w:sz w:val="24"/>
          <w:szCs w:val="22"/>
        </w:rPr>
        <w:t>11</w:t>
      </w:r>
      <w:r w:rsidRPr="00771492">
        <w:rPr>
          <w:rFonts w:ascii="KaiTi" w:eastAsia="KaiTi" w:hAnsi="KaiTi" w:cs="Times New Roman" w:hint="eastAsia"/>
          <w:b/>
          <w:sz w:val="24"/>
          <w:szCs w:val="22"/>
        </w:rPr>
        <w:t>日，日内瓦</w:t>
      </w:r>
    </w:p>
    <w:p w14:paraId="44E18BA6" w14:textId="77777777" w:rsidR="00267CE6" w:rsidRPr="00771492" w:rsidRDefault="00267CE6" w:rsidP="00267CE6"/>
    <w:p w14:paraId="1BB72D88" w14:textId="77777777" w:rsidR="00267CE6" w:rsidRPr="00771492" w:rsidRDefault="00267CE6" w:rsidP="00267CE6"/>
    <w:p w14:paraId="5D5A8628" w14:textId="77777777" w:rsidR="00267CE6" w:rsidRPr="00771492" w:rsidRDefault="00267CE6" w:rsidP="00267CE6"/>
    <w:p w14:paraId="74D99EDE" w14:textId="50F78943" w:rsidR="00267CE6" w:rsidRPr="00771492" w:rsidRDefault="00267CE6" w:rsidP="00267CE6">
      <w:pPr>
        <w:rPr>
          <w:rFonts w:ascii="KaiTi" w:eastAsia="KaiTi" w:hAnsi="KaiTi" w:cs="Times New Roman"/>
          <w:sz w:val="24"/>
          <w:szCs w:val="22"/>
        </w:rPr>
      </w:pPr>
      <w:bookmarkStart w:id="4" w:name="TitleOfDoc"/>
      <w:bookmarkEnd w:id="4"/>
      <w:r w:rsidRPr="00267CE6">
        <w:rPr>
          <w:rFonts w:ascii="KaiTi" w:eastAsia="KaiTi" w:hint="eastAsia"/>
          <w:bCs/>
          <w:color w:val="000000"/>
          <w:sz w:val="24"/>
          <w:szCs w:val="24"/>
        </w:rPr>
        <w:t>独立咨询监督委员会（</w:t>
      </w:r>
      <w:proofErr w:type="gramStart"/>
      <w:r w:rsidRPr="00267CE6">
        <w:rPr>
          <w:rFonts w:ascii="KaiTi" w:eastAsia="KaiTi" w:hint="eastAsia"/>
          <w:bCs/>
          <w:color w:val="000000"/>
          <w:sz w:val="24"/>
          <w:szCs w:val="24"/>
        </w:rPr>
        <w:t>咨</w:t>
      </w:r>
      <w:proofErr w:type="gramEnd"/>
      <w:r w:rsidRPr="00267CE6">
        <w:rPr>
          <w:rFonts w:ascii="KaiTi" w:eastAsia="KaiTi" w:hint="eastAsia"/>
          <w:bCs/>
          <w:color w:val="000000"/>
          <w:sz w:val="24"/>
          <w:szCs w:val="24"/>
        </w:rPr>
        <w:t>监委）提出的《工作人员条例》修正案</w:t>
      </w:r>
    </w:p>
    <w:p w14:paraId="5BB0B1E5" w14:textId="77777777" w:rsidR="00267CE6" w:rsidRPr="00771492" w:rsidRDefault="00267CE6" w:rsidP="00267CE6">
      <w:pPr>
        <w:rPr>
          <w:rFonts w:cs="Times New Roman"/>
          <w:szCs w:val="22"/>
        </w:rPr>
      </w:pPr>
    </w:p>
    <w:p w14:paraId="24A572CA" w14:textId="1D1886C9" w:rsidR="00267CE6" w:rsidRPr="00771492" w:rsidRDefault="00267CE6" w:rsidP="00267CE6">
      <w:pPr>
        <w:rPr>
          <w:rFonts w:ascii="KaiTi"/>
          <w:sz w:val="21"/>
          <w:szCs w:val="21"/>
        </w:rPr>
      </w:pPr>
      <w:bookmarkStart w:id="5" w:name="Prepared"/>
      <w:bookmarkEnd w:id="5"/>
      <w:r w:rsidRPr="00267CE6">
        <w:rPr>
          <w:rFonts w:ascii="KaiTi" w:eastAsia="KaiTi" w:hAnsi="STKaiti" w:hint="eastAsia"/>
          <w:sz w:val="21"/>
          <w:szCs w:val="21"/>
        </w:rPr>
        <w:t>咨询监督委员会</w:t>
      </w:r>
      <w:r>
        <w:rPr>
          <w:rFonts w:ascii="KaiTi" w:eastAsia="KaiTi" w:hAnsi="STKaiti" w:hint="eastAsia"/>
          <w:sz w:val="21"/>
          <w:szCs w:val="21"/>
        </w:rPr>
        <w:t>编拟</w:t>
      </w:r>
    </w:p>
    <w:p w14:paraId="7A3165A1" w14:textId="77777777" w:rsidR="00267CE6" w:rsidRPr="007874E1" w:rsidRDefault="00267CE6" w:rsidP="00267CE6"/>
    <w:p w14:paraId="5414BECF" w14:textId="77777777" w:rsidR="00267CE6" w:rsidRPr="00771492" w:rsidRDefault="00267CE6" w:rsidP="00267CE6"/>
    <w:p w14:paraId="3AE8E5A3" w14:textId="77777777" w:rsidR="00267CE6" w:rsidRPr="00771492" w:rsidRDefault="00267CE6" w:rsidP="00267CE6"/>
    <w:p w14:paraId="13BE8146" w14:textId="77777777" w:rsidR="00267CE6" w:rsidRPr="007874E1" w:rsidRDefault="00267CE6" w:rsidP="00267CE6"/>
    <w:p w14:paraId="44D458F9" w14:textId="308E3B0B" w:rsidR="008B3EBA" w:rsidRPr="008F53DA" w:rsidRDefault="00267CE6" w:rsidP="000D5C6D">
      <w:pPr>
        <w:pStyle w:val="ONUME"/>
        <w:tabs>
          <w:tab w:val="clear" w:pos="567"/>
        </w:tabs>
        <w:overflowPunct w:val="0"/>
        <w:spacing w:afterLines="50" w:after="120" w:line="340" w:lineRule="atLeast"/>
        <w:jc w:val="both"/>
        <w:rPr>
          <w:rFonts w:ascii="SimSun" w:hAnsi="SimSun"/>
          <w:sz w:val="21"/>
          <w:szCs w:val="22"/>
        </w:rPr>
      </w:pPr>
      <w:r w:rsidRPr="008F53DA">
        <w:rPr>
          <w:rFonts w:ascii="SimSun" w:hAnsi="SimSun" w:hint="eastAsia"/>
          <w:sz w:val="21"/>
        </w:rPr>
        <w:t>产权组织大会在其第四十八届会议上（2016年10月），决定：</w:t>
      </w:r>
    </w:p>
    <w:p w14:paraId="21661449" w14:textId="0B930FE3" w:rsidR="008B3EBA" w:rsidRPr="000D5C6D" w:rsidRDefault="00F07E17" w:rsidP="000D5C6D">
      <w:pPr>
        <w:pStyle w:val="ONUME"/>
        <w:numPr>
          <w:ilvl w:val="0"/>
          <w:numId w:val="0"/>
        </w:numPr>
        <w:overflowPunct w:val="0"/>
        <w:spacing w:afterLines="50" w:after="120" w:line="340" w:lineRule="atLeast"/>
        <w:ind w:left="567"/>
        <w:jc w:val="both"/>
        <w:rPr>
          <w:rFonts w:ascii="KaiTi" w:eastAsia="KaiTi" w:hAnsi="KaiTi"/>
          <w:sz w:val="21"/>
        </w:rPr>
      </w:pPr>
      <w:r w:rsidRPr="000D5C6D">
        <w:rPr>
          <w:rFonts w:ascii="KaiTi" w:eastAsia="KaiTi" w:hAnsi="KaiTi"/>
          <w:sz w:val="21"/>
        </w:rPr>
        <w:t>“(ii)</w:t>
      </w:r>
      <w:r w:rsidR="007B7916" w:rsidRPr="000D5C6D">
        <w:rPr>
          <w:rFonts w:ascii="KaiTi" w:eastAsia="KaiTi" w:hAnsi="KaiTi" w:hint="eastAsia"/>
          <w:sz w:val="21"/>
        </w:rPr>
        <w:t>要求独立咨询监督委员会在秘书处的技术援助下，在与成员国磋商之后，根据《内部监督章程》的修订拟定适当的模式和程序（包括《工作人员条例》任何必要的拟议修订），包括适用于协调委员会所采取程序的模式和程序，供协调委员会在其下届会议上审议通过。</w:t>
      </w:r>
      <w:r w:rsidRPr="000D5C6D">
        <w:rPr>
          <w:rFonts w:ascii="KaiTi" w:eastAsia="KaiTi" w:hAnsi="KaiTi"/>
          <w:sz w:val="21"/>
        </w:rPr>
        <w:t>”</w:t>
      </w:r>
      <w:r w:rsidR="00394B0E">
        <w:rPr>
          <w:rFonts w:ascii="SimSun" w:hAnsi="SimSun"/>
          <w:sz w:val="21"/>
          <w:szCs w:val="22"/>
        </w:rPr>
        <w:t>（</w:t>
      </w:r>
      <w:r w:rsidR="00C25BB6" w:rsidRPr="008F53DA">
        <w:rPr>
          <w:rFonts w:ascii="SimSun" w:hAnsi="SimSun"/>
          <w:sz w:val="21"/>
          <w:szCs w:val="22"/>
        </w:rPr>
        <w:t>A/56/16</w:t>
      </w:r>
      <w:r w:rsidR="00267CE6" w:rsidRPr="008F53DA">
        <w:rPr>
          <w:rFonts w:ascii="SimSun" w:hAnsi="SimSun" w:hint="eastAsia"/>
          <w:sz w:val="21"/>
          <w:szCs w:val="22"/>
        </w:rPr>
        <w:t>第</w:t>
      </w:r>
      <w:r w:rsidR="00C25BB6" w:rsidRPr="008F53DA">
        <w:rPr>
          <w:rFonts w:ascii="SimSun" w:hAnsi="SimSun"/>
          <w:sz w:val="21"/>
          <w:szCs w:val="22"/>
        </w:rPr>
        <w:t>22</w:t>
      </w:r>
      <w:r w:rsidR="00267CE6" w:rsidRPr="008F53DA">
        <w:rPr>
          <w:rFonts w:ascii="SimSun" w:hAnsi="SimSun" w:hint="eastAsia"/>
          <w:sz w:val="21"/>
          <w:szCs w:val="22"/>
        </w:rPr>
        <w:t>段</w:t>
      </w:r>
      <w:r w:rsidR="00C25BB6" w:rsidRPr="008F53DA">
        <w:rPr>
          <w:rFonts w:ascii="SimSun" w:hAnsi="SimSun"/>
          <w:sz w:val="21"/>
          <w:szCs w:val="22"/>
        </w:rPr>
        <w:t>(ii)</w:t>
      </w:r>
      <w:r w:rsidR="00267CE6" w:rsidRPr="008F53DA">
        <w:rPr>
          <w:rFonts w:ascii="SimSun" w:hAnsi="SimSun" w:hint="eastAsia"/>
          <w:sz w:val="21"/>
          <w:szCs w:val="22"/>
        </w:rPr>
        <w:t>项</w:t>
      </w:r>
      <w:r w:rsidR="00394B0E">
        <w:rPr>
          <w:rFonts w:ascii="SimSun" w:hAnsi="SimSun"/>
          <w:sz w:val="21"/>
          <w:szCs w:val="22"/>
        </w:rPr>
        <w:t>）</w:t>
      </w:r>
    </w:p>
    <w:p w14:paraId="77678865" w14:textId="25A6D41F" w:rsidR="003647B0" w:rsidRPr="008F53DA" w:rsidRDefault="00267CE6" w:rsidP="000D5C6D">
      <w:pPr>
        <w:pStyle w:val="ONUME"/>
        <w:tabs>
          <w:tab w:val="clear" w:pos="567"/>
        </w:tabs>
        <w:overflowPunct w:val="0"/>
        <w:spacing w:afterLines="50" w:after="120" w:line="340" w:lineRule="atLeast"/>
        <w:jc w:val="both"/>
        <w:rPr>
          <w:rFonts w:ascii="SimSun" w:hAnsi="SimSun"/>
          <w:sz w:val="21"/>
          <w:szCs w:val="22"/>
        </w:rPr>
      </w:pPr>
      <w:r w:rsidRPr="008F53DA">
        <w:rPr>
          <w:rFonts w:ascii="SimSun" w:hAnsi="SimSun" w:hint="eastAsia"/>
          <w:sz w:val="21"/>
        </w:rPr>
        <w:t>本文件载有</w:t>
      </w:r>
      <w:r w:rsidR="007B7916" w:rsidRPr="008F53DA">
        <w:rPr>
          <w:rFonts w:ascii="SimSun" w:hAnsi="SimSun" w:hint="eastAsia"/>
          <w:sz w:val="21"/>
        </w:rPr>
        <w:t>独立咨询监督委员会（</w:t>
      </w:r>
      <w:proofErr w:type="gramStart"/>
      <w:r w:rsidR="007B7916" w:rsidRPr="008F53DA">
        <w:rPr>
          <w:rFonts w:ascii="SimSun" w:hAnsi="SimSun" w:hint="eastAsia"/>
          <w:sz w:val="21"/>
        </w:rPr>
        <w:t>咨</w:t>
      </w:r>
      <w:proofErr w:type="gramEnd"/>
      <w:r w:rsidR="007B7916" w:rsidRPr="008F53DA">
        <w:rPr>
          <w:rFonts w:ascii="SimSun" w:hAnsi="SimSun" w:hint="eastAsia"/>
          <w:sz w:val="21"/>
        </w:rPr>
        <w:t>监委）</w:t>
      </w:r>
      <w:r w:rsidRPr="008F53DA">
        <w:rPr>
          <w:rFonts w:ascii="SimSun" w:hAnsi="SimSun" w:hint="eastAsia"/>
          <w:sz w:val="21"/>
        </w:rPr>
        <w:t>根据上述决定</w:t>
      </w:r>
      <w:r w:rsidR="007B7916" w:rsidRPr="008F53DA">
        <w:rPr>
          <w:rFonts w:ascii="SimSun" w:hAnsi="SimSun" w:hint="eastAsia"/>
          <w:sz w:val="21"/>
        </w:rPr>
        <w:t>提出的《工作人员条例》修正案</w:t>
      </w:r>
      <w:r w:rsidR="002D3092" w:rsidRPr="008F53DA">
        <w:rPr>
          <w:rFonts w:ascii="SimSun" w:hAnsi="SimSun" w:hint="eastAsia"/>
          <w:sz w:val="21"/>
        </w:rPr>
        <w:t>。</w:t>
      </w:r>
    </w:p>
    <w:p w14:paraId="4A393886" w14:textId="7DDD68FD" w:rsidR="003647B0" w:rsidRPr="008F53DA" w:rsidRDefault="002D3092" w:rsidP="000D5C6D">
      <w:pPr>
        <w:pStyle w:val="ONUME"/>
        <w:tabs>
          <w:tab w:val="clear" w:pos="567"/>
        </w:tabs>
        <w:overflowPunct w:val="0"/>
        <w:spacing w:afterLines="50" w:after="120" w:line="340" w:lineRule="atLeast"/>
        <w:jc w:val="both"/>
        <w:rPr>
          <w:rFonts w:ascii="SimSun" w:hAnsi="SimSun"/>
          <w:sz w:val="21"/>
        </w:rPr>
      </w:pPr>
      <w:proofErr w:type="gramStart"/>
      <w:r w:rsidRPr="008F53DA">
        <w:rPr>
          <w:rFonts w:ascii="SimSun" w:hAnsi="SimSun" w:hint="eastAsia"/>
          <w:sz w:val="21"/>
        </w:rPr>
        <w:t>咨</w:t>
      </w:r>
      <w:proofErr w:type="gramEnd"/>
      <w:r w:rsidRPr="008F53DA">
        <w:rPr>
          <w:rFonts w:ascii="SimSun" w:hAnsi="SimSun" w:hint="eastAsia"/>
          <w:sz w:val="21"/>
        </w:rPr>
        <w:t>监委在2017年3月的第四十四届会议上和2017年7月的第四十五届会议上审议了该事项，以查明</w:t>
      </w:r>
      <w:r w:rsidR="006D42E1">
        <w:rPr>
          <w:rFonts w:ascii="SimSun" w:hAnsi="SimSun" w:hint="eastAsia"/>
          <w:sz w:val="21"/>
          <w:szCs w:val="22"/>
        </w:rPr>
        <w:t>产权组织</w:t>
      </w:r>
      <w:r w:rsidR="007B7916" w:rsidRPr="008F53DA">
        <w:rPr>
          <w:rFonts w:ascii="SimSun" w:hAnsi="SimSun" w:hint="eastAsia"/>
          <w:sz w:val="21"/>
          <w:szCs w:val="22"/>
        </w:rPr>
        <w:t>大会通过的经修订的</w:t>
      </w:r>
      <w:r w:rsidR="007B7916" w:rsidRPr="000D5C6D">
        <w:rPr>
          <w:rFonts w:ascii="SimSun" w:hAnsi="SimSun" w:hint="eastAsia"/>
          <w:sz w:val="21"/>
        </w:rPr>
        <w:t>《内部监督章程》</w:t>
      </w:r>
      <w:r w:rsidR="006D42E1">
        <w:rPr>
          <w:rFonts w:ascii="SimSun" w:hAnsi="SimSun" w:hint="eastAsia"/>
          <w:sz w:val="21"/>
          <w:szCs w:val="22"/>
        </w:rPr>
        <w:t>所带来</w:t>
      </w:r>
      <w:r w:rsidRPr="008F53DA">
        <w:rPr>
          <w:rFonts w:ascii="SimSun" w:hAnsi="SimSun" w:hint="eastAsia"/>
          <w:sz w:val="21"/>
          <w:szCs w:val="22"/>
        </w:rPr>
        <w:t>的适当或必要的模式和程序。</w:t>
      </w:r>
    </w:p>
    <w:p w14:paraId="25DE576E" w14:textId="44B4C786" w:rsidR="003647B0" w:rsidRPr="008F53DA" w:rsidRDefault="002D3092" w:rsidP="000D5C6D">
      <w:pPr>
        <w:pStyle w:val="ONUME"/>
        <w:tabs>
          <w:tab w:val="clear" w:pos="567"/>
        </w:tabs>
        <w:overflowPunct w:val="0"/>
        <w:spacing w:afterLines="50" w:after="120" w:line="340" w:lineRule="atLeast"/>
        <w:jc w:val="both"/>
        <w:rPr>
          <w:rFonts w:ascii="SimSun" w:hAnsi="SimSun"/>
          <w:sz w:val="21"/>
        </w:rPr>
      </w:pPr>
      <w:r w:rsidRPr="008F53DA">
        <w:rPr>
          <w:rFonts w:ascii="SimSun" w:hAnsi="SimSun" w:hint="eastAsia"/>
          <w:sz w:val="21"/>
        </w:rPr>
        <w:t>修订后的《内部监督章程》第39段除其他外规定，</w:t>
      </w:r>
      <w:r w:rsidR="007B7916" w:rsidRPr="008F53DA">
        <w:rPr>
          <w:rFonts w:ascii="SimSun" w:hAnsi="SimSun" w:hint="eastAsia"/>
          <w:sz w:val="21"/>
          <w:szCs w:val="22"/>
        </w:rPr>
        <w:t>关于总干事的最终调查报告</w:t>
      </w:r>
      <w:r w:rsidRPr="008F53DA">
        <w:rPr>
          <w:rFonts w:ascii="SimSun" w:hAnsi="SimSun" w:hint="eastAsia"/>
          <w:sz w:val="21"/>
          <w:szCs w:val="22"/>
        </w:rPr>
        <w:t>，如果证实了部分或全部不当行为指控，产权组织协调委员会应</w:t>
      </w:r>
      <w:r w:rsidRPr="000D5C6D">
        <w:rPr>
          <w:rFonts w:ascii="SimSun" w:hAnsi="SimSun" w:hint="eastAsia"/>
          <w:sz w:val="21"/>
          <w:szCs w:val="22"/>
        </w:rPr>
        <w:t>“</w:t>
      </w:r>
      <w:r w:rsidR="007B7916" w:rsidRPr="000D5C6D">
        <w:rPr>
          <w:rFonts w:ascii="KaiTi" w:eastAsia="KaiTi" w:hAnsi="KaiTi" w:hint="eastAsia"/>
          <w:sz w:val="21"/>
        </w:rPr>
        <w:t>就结案还是进行纪律程序</w:t>
      </w:r>
      <w:proofErr w:type="gramStart"/>
      <w:r w:rsidR="007B7916" w:rsidRPr="000D5C6D">
        <w:rPr>
          <w:rFonts w:ascii="KaiTi" w:eastAsia="KaiTi" w:hAnsi="KaiTi" w:hint="eastAsia"/>
          <w:sz w:val="21"/>
        </w:rPr>
        <w:t>作出</w:t>
      </w:r>
      <w:proofErr w:type="gramEnd"/>
      <w:r w:rsidR="007B7916" w:rsidRPr="000D5C6D">
        <w:rPr>
          <w:rFonts w:ascii="KaiTi" w:eastAsia="KaiTi" w:hAnsi="KaiTi" w:hint="eastAsia"/>
          <w:sz w:val="21"/>
        </w:rPr>
        <w:t>决定</w:t>
      </w:r>
      <w:r w:rsidR="003647B0" w:rsidRPr="008F53DA">
        <w:rPr>
          <w:rFonts w:ascii="SimSun" w:hAnsi="SimSun"/>
          <w:sz w:val="21"/>
        </w:rPr>
        <w:t>”</w:t>
      </w:r>
      <w:r w:rsidRPr="008F53DA">
        <w:rPr>
          <w:rFonts w:ascii="SimSun" w:hAnsi="SimSun" w:hint="eastAsia"/>
          <w:sz w:val="21"/>
        </w:rPr>
        <w:t>。尽管纪律措施和相关程序</w:t>
      </w:r>
      <w:r w:rsidR="00E67743" w:rsidRPr="008F53DA">
        <w:rPr>
          <w:rFonts w:ascii="SimSun" w:hAnsi="SimSun" w:hint="eastAsia"/>
          <w:sz w:val="21"/>
        </w:rPr>
        <w:t>由工作人员条例10.1和工作人员细则</w:t>
      </w:r>
      <w:r w:rsidR="00E67743" w:rsidRPr="008F53DA">
        <w:rPr>
          <w:rFonts w:ascii="SimSun" w:hAnsi="SimSun"/>
          <w:sz w:val="21"/>
        </w:rPr>
        <w:t>10.1.1</w:t>
      </w:r>
      <w:r w:rsidR="00E67743" w:rsidRPr="008F53DA">
        <w:rPr>
          <w:rFonts w:ascii="SimSun" w:hAnsi="SimSun" w:hint="eastAsia"/>
          <w:sz w:val="21"/>
        </w:rPr>
        <w:t>到</w:t>
      </w:r>
      <w:r w:rsidR="00E67743" w:rsidRPr="008F53DA">
        <w:rPr>
          <w:rFonts w:ascii="SimSun" w:hAnsi="SimSun"/>
          <w:sz w:val="21"/>
        </w:rPr>
        <w:t>10.1.6</w:t>
      </w:r>
      <w:r w:rsidR="00E67743" w:rsidRPr="008F53DA">
        <w:rPr>
          <w:rFonts w:ascii="SimSun" w:hAnsi="SimSun" w:hint="eastAsia"/>
          <w:sz w:val="21"/>
        </w:rPr>
        <w:t>调整，但这些条款不含关于总干事的纪律措施和相关程序。因此，有必要填补这一空白，明确产权组织协调委员会是进行这一程序，并向产权组织大会提出纪律措施建议（如果有）的主管机构。</w:t>
      </w:r>
    </w:p>
    <w:p w14:paraId="1944A566" w14:textId="1D81FC34" w:rsidR="003647B0" w:rsidRPr="008F53DA" w:rsidRDefault="00E67743" w:rsidP="000D5C6D">
      <w:pPr>
        <w:pStyle w:val="ONUME"/>
        <w:tabs>
          <w:tab w:val="clear" w:pos="567"/>
        </w:tabs>
        <w:overflowPunct w:val="0"/>
        <w:spacing w:afterLines="50" w:after="120" w:line="340" w:lineRule="atLeast"/>
        <w:jc w:val="both"/>
        <w:rPr>
          <w:rFonts w:ascii="SimSun" w:hAnsi="SimSun"/>
          <w:sz w:val="21"/>
          <w:szCs w:val="22"/>
        </w:rPr>
      </w:pPr>
      <w:r w:rsidRPr="008F53DA">
        <w:rPr>
          <w:rFonts w:ascii="SimSun" w:hAnsi="SimSun" w:hint="eastAsia"/>
          <w:sz w:val="21"/>
          <w:szCs w:val="22"/>
        </w:rPr>
        <w:t>由此，</w:t>
      </w:r>
      <w:proofErr w:type="gramStart"/>
      <w:r w:rsidRPr="008F53DA">
        <w:rPr>
          <w:rFonts w:ascii="SimSun" w:hAnsi="SimSun" w:hint="eastAsia"/>
          <w:sz w:val="21"/>
          <w:szCs w:val="22"/>
        </w:rPr>
        <w:t>咨</w:t>
      </w:r>
      <w:proofErr w:type="gramEnd"/>
      <w:r w:rsidRPr="008F53DA">
        <w:rPr>
          <w:rFonts w:ascii="SimSun" w:hAnsi="SimSun" w:hint="eastAsia"/>
          <w:sz w:val="21"/>
          <w:szCs w:val="22"/>
        </w:rPr>
        <w:t>监委建议在第十章末尾增加一条新的工作人员条例，处理针对总干事提出不当行为指控的具体情形。建议新的</w:t>
      </w:r>
      <w:r w:rsidRPr="008F53DA">
        <w:rPr>
          <w:rFonts w:ascii="SimSun" w:hAnsi="SimSun" w:hint="eastAsia"/>
          <w:sz w:val="21"/>
        </w:rPr>
        <w:t>工作人员条例10.2内容如下：</w:t>
      </w:r>
    </w:p>
    <w:tbl>
      <w:tblPr>
        <w:tblStyle w:val="af2"/>
        <w:tblW w:w="0" w:type="auto"/>
        <w:tblInd w:w="108" w:type="dxa"/>
        <w:tblLook w:val="04A0" w:firstRow="1" w:lastRow="0" w:firstColumn="1" w:lastColumn="0" w:noHBand="0" w:noVBand="1"/>
      </w:tblPr>
      <w:tblGrid>
        <w:gridCol w:w="1268"/>
        <w:gridCol w:w="2910"/>
        <w:gridCol w:w="2910"/>
        <w:gridCol w:w="2375"/>
      </w:tblGrid>
      <w:tr w:rsidR="00D83DB9" w:rsidRPr="000D5C6D" w14:paraId="64304DEF" w14:textId="77777777" w:rsidTr="00B01963">
        <w:trPr>
          <w:trHeight w:val="20"/>
        </w:trPr>
        <w:tc>
          <w:tcPr>
            <w:tcW w:w="1268" w:type="dxa"/>
            <w:shd w:val="clear" w:color="auto" w:fill="FBD4B4" w:themeFill="accent6" w:themeFillTint="66"/>
            <w:tcMar>
              <w:top w:w="57" w:type="dxa"/>
              <w:bottom w:w="57" w:type="dxa"/>
            </w:tcMar>
            <w:vAlign w:val="center"/>
          </w:tcPr>
          <w:p w14:paraId="2E8644DB" w14:textId="7D8C953D" w:rsidR="00D83DB9" w:rsidRPr="000D5C6D" w:rsidRDefault="007B7916" w:rsidP="000D5C6D">
            <w:pPr>
              <w:keepNext/>
              <w:tabs>
                <w:tab w:val="left" w:pos="0"/>
              </w:tabs>
              <w:jc w:val="center"/>
              <w:rPr>
                <w:rFonts w:ascii="SimSun" w:hAnsi="SimSun"/>
                <w:b/>
                <w:sz w:val="18"/>
                <w:szCs w:val="18"/>
              </w:rPr>
            </w:pPr>
            <w:r w:rsidRPr="000D5C6D">
              <w:rPr>
                <w:rFonts w:ascii="SimSun" w:hAnsi="SimSun" w:hint="eastAsia"/>
                <w:b/>
                <w:sz w:val="18"/>
                <w:szCs w:val="18"/>
              </w:rPr>
              <w:lastRenderedPageBreak/>
              <w:t>条款</w:t>
            </w:r>
          </w:p>
        </w:tc>
        <w:tc>
          <w:tcPr>
            <w:tcW w:w="2910" w:type="dxa"/>
            <w:shd w:val="clear" w:color="auto" w:fill="FBD4B4" w:themeFill="accent6" w:themeFillTint="66"/>
            <w:tcMar>
              <w:top w:w="57" w:type="dxa"/>
              <w:bottom w:w="57" w:type="dxa"/>
            </w:tcMar>
            <w:vAlign w:val="center"/>
          </w:tcPr>
          <w:p w14:paraId="700C49D1" w14:textId="15463867" w:rsidR="00D83DB9" w:rsidRPr="000D5C6D" w:rsidRDefault="007B7916" w:rsidP="000D5C6D">
            <w:pPr>
              <w:jc w:val="center"/>
              <w:rPr>
                <w:rFonts w:ascii="SimSun" w:hAnsi="SimSun"/>
                <w:b/>
                <w:sz w:val="18"/>
                <w:szCs w:val="18"/>
              </w:rPr>
            </w:pPr>
            <w:r w:rsidRPr="000D5C6D">
              <w:rPr>
                <w:rFonts w:ascii="SimSun" w:hAnsi="SimSun" w:hint="eastAsia"/>
                <w:b/>
                <w:sz w:val="18"/>
                <w:szCs w:val="18"/>
              </w:rPr>
              <w:t>现行案文</w:t>
            </w:r>
          </w:p>
        </w:tc>
        <w:tc>
          <w:tcPr>
            <w:tcW w:w="2910" w:type="dxa"/>
            <w:shd w:val="clear" w:color="auto" w:fill="FBD4B4" w:themeFill="accent6" w:themeFillTint="66"/>
            <w:tcMar>
              <w:top w:w="57" w:type="dxa"/>
              <w:bottom w:w="57" w:type="dxa"/>
            </w:tcMar>
            <w:vAlign w:val="center"/>
          </w:tcPr>
          <w:p w14:paraId="2278C2F9" w14:textId="41EE88D5" w:rsidR="00D83DB9" w:rsidRPr="000D5C6D" w:rsidRDefault="007B7916" w:rsidP="000D5C6D">
            <w:pPr>
              <w:jc w:val="center"/>
              <w:rPr>
                <w:rFonts w:ascii="SimSun" w:hAnsi="SimSun"/>
                <w:b/>
                <w:sz w:val="18"/>
                <w:szCs w:val="18"/>
              </w:rPr>
            </w:pPr>
            <w:r w:rsidRPr="000D5C6D">
              <w:rPr>
                <w:rFonts w:ascii="SimSun" w:hAnsi="SimSun" w:hint="eastAsia"/>
                <w:b/>
                <w:sz w:val="18"/>
                <w:szCs w:val="18"/>
              </w:rPr>
              <w:t>拟议的新案文</w:t>
            </w:r>
          </w:p>
        </w:tc>
        <w:tc>
          <w:tcPr>
            <w:tcW w:w="2375" w:type="dxa"/>
            <w:shd w:val="clear" w:color="auto" w:fill="FBD4B4" w:themeFill="accent6" w:themeFillTint="66"/>
            <w:tcMar>
              <w:top w:w="57" w:type="dxa"/>
              <w:bottom w:w="57" w:type="dxa"/>
            </w:tcMar>
            <w:vAlign w:val="center"/>
          </w:tcPr>
          <w:p w14:paraId="0DDCA19A" w14:textId="77041CCE" w:rsidR="00D83DB9" w:rsidRPr="000D5C6D" w:rsidRDefault="007B7916" w:rsidP="000D5C6D">
            <w:pPr>
              <w:jc w:val="center"/>
              <w:rPr>
                <w:rFonts w:ascii="SimSun" w:hAnsi="SimSun"/>
                <w:b/>
                <w:sz w:val="18"/>
                <w:szCs w:val="18"/>
              </w:rPr>
            </w:pPr>
            <w:r w:rsidRPr="000D5C6D">
              <w:rPr>
                <w:rFonts w:ascii="SimSun" w:hAnsi="SimSun" w:hint="eastAsia"/>
                <w:b/>
                <w:sz w:val="18"/>
                <w:szCs w:val="18"/>
              </w:rPr>
              <w:t>修正目的/修正说明</w:t>
            </w:r>
          </w:p>
        </w:tc>
      </w:tr>
      <w:tr w:rsidR="00D83DB9" w:rsidRPr="000D5C6D" w14:paraId="6870ADFA" w14:textId="77777777" w:rsidTr="000D5C6D">
        <w:trPr>
          <w:cantSplit/>
        </w:trPr>
        <w:tc>
          <w:tcPr>
            <w:tcW w:w="1268" w:type="dxa"/>
            <w:tcMar>
              <w:top w:w="57" w:type="dxa"/>
              <w:bottom w:w="57" w:type="dxa"/>
            </w:tcMar>
          </w:tcPr>
          <w:p w14:paraId="6056E675" w14:textId="77777777" w:rsidR="000D5C6D" w:rsidRDefault="00E67743" w:rsidP="000D5C6D">
            <w:pPr>
              <w:ind w:right="33"/>
              <w:rPr>
                <w:rFonts w:ascii="SimSun" w:hAnsi="SimSun"/>
                <w:b/>
                <w:sz w:val="18"/>
                <w:szCs w:val="18"/>
                <w:u w:val="single"/>
              </w:rPr>
            </w:pPr>
            <w:r w:rsidRPr="000D5C6D">
              <w:rPr>
                <w:rFonts w:ascii="SimSun" w:hAnsi="SimSun" w:hint="eastAsia"/>
                <w:b/>
                <w:sz w:val="18"/>
                <w:szCs w:val="18"/>
                <w:u w:val="single"/>
              </w:rPr>
              <w:t>新增</w:t>
            </w:r>
          </w:p>
          <w:p w14:paraId="2C2AC47C" w14:textId="665736E5" w:rsidR="00D83DB9" w:rsidRPr="000D5C6D" w:rsidRDefault="00E67743" w:rsidP="000D5C6D">
            <w:pPr>
              <w:ind w:right="33"/>
              <w:rPr>
                <w:rFonts w:ascii="SimSun" w:hAnsi="SimSun"/>
                <w:sz w:val="18"/>
                <w:szCs w:val="18"/>
              </w:rPr>
            </w:pPr>
            <w:r w:rsidRPr="000D5C6D">
              <w:rPr>
                <w:rFonts w:ascii="SimSun" w:hAnsi="SimSun"/>
                <w:sz w:val="18"/>
                <w:szCs w:val="18"/>
              </w:rPr>
              <w:t>工作人员条例</w:t>
            </w:r>
            <w:r w:rsidR="00D83DB9" w:rsidRPr="000D5C6D">
              <w:rPr>
                <w:rFonts w:ascii="SimSun" w:hAnsi="SimSun"/>
                <w:sz w:val="18"/>
                <w:szCs w:val="18"/>
              </w:rPr>
              <w:t>10.2</w:t>
            </w:r>
          </w:p>
        </w:tc>
        <w:tc>
          <w:tcPr>
            <w:tcW w:w="2910" w:type="dxa"/>
            <w:tcMar>
              <w:top w:w="57" w:type="dxa"/>
              <w:bottom w:w="57" w:type="dxa"/>
            </w:tcMar>
          </w:tcPr>
          <w:p w14:paraId="7FC089C8" w14:textId="77777777" w:rsidR="00D83DB9" w:rsidRPr="000D5C6D" w:rsidRDefault="00D83DB9" w:rsidP="00A96DE6">
            <w:pPr>
              <w:tabs>
                <w:tab w:val="left" w:pos="0"/>
              </w:tabs>
              <w:rPr>
                <w:rFonts w:ascii="SimSun" w:hAnsi="SimSun"/>
                <w:sz w:val="18"/>
                <w:szCs w:val="18"/>
              </w:rPr>
            </w:pPr>
          </w:p>
        </w:tc>
        <w:tc>
          <w:tcPr>
            <w:tcW w:w="2910" w:type="dxa"/>
            <w:tcMar>
              <w:top w:w="57" w:type="dxa"/>
              <w:bottom w:w="57" w:type="dxa"/>
            </w:tcMar>
          </w:tcPr>
          <w:p w14:paraId="1872BB77" w14:textId="2A3E5077" w:rsidR="00D83DB9" w:rsidRPr="000D5C6D" w:rsidRDefault="00D33E03" w:rsidP="000D5C6D">
            <w:pPr>
              <w:tabs>
                <w:tab w:val="left" w:pos="558"/>
              </w:tabs>
              <w:jc w:val="both"/>
              <w:rPr>
                <w:rFonts w:ascii="SimSun" w:hAnsi="SimSun"/>
                <w:sz w:val="18"/>
                <w:szCs w:val="18"/>
              </w:rPr>
            </w:pPr>
            <w:r>
              <w:rPr>
                <w:rFonts w:ascii="SimSun" w:hAnsi="SimSun" w:hint="eastAsia"/>
                <w:b/>
                <w:sz w:val="18"/>
                <w:szCs w:val="18"/>
                <w:u w:val="single"/>
              </w:rPr>
              <w:t>“</w:t>
            </w:r>
            <w:r w:rsidR="00BF4B75" w:rsidRPr="000D5C6D">
              <w:rPr>
                <w:rFonts w:ascii="SimSun" w:hAnsi="SimSun" w:hint="eastAsia"/>
                <w:b/>
                <w:sz w:val="18"/>
                <w:szCs w:val="18"/>
                <w:u w:val="single"/>
              </w:rPr>
              <w:t>如果调查证实了针对总干事的不当行为指控，则协调委员会是主管机构，有权发出指控函启动纪律程序，接受对指控函的答辩，以及提出纪律措施建议（如果有），由大会实施。协调委员会有权决定提交指控函答辩和向大会发出其建议的时间框架。协调委员会还是决定暂时停职的主管机构（如果有）。在所有其他方面，酌情对总干事比照适用产权组织纪律程序的一般原则。</w:t>
            </w:r>
            <w:r>
              <w:rPr>
                <w:rFonts w:ascii="SimSun" w:hAnsi="SimSun" w:hint="eastAsia"/>
                <w:b/>
                <w:sz w:val="18"/>
                <w:szCs w:val="18"/>
                <w:u w:val="single"/>
              </w:rPr>
              <w:t>”</w:t>
            </w:r>
          </w:p>
        </w:tc>
        <w:tc>
          <w:tcPr>
            <w:tcW w:w="2375" w:type="dxa"/>
            <w:tcMar>
              <w:top w:w="57" w:type="dxa"/>
              <w:bottom w:w="57" w:type="dxa"/>
            </w:tcMar>
          </w:tcPr>
          <w:p w14:paraId="048E76D0" w14:textId="33A1B34F" w:rsidR="00D83DB9" w:rsidRPr="000D5C6D" w:rsidRDefault="00D33441" w:rsidP="000D5C6D">
            <w:pPr>
              <w:tabs>
                <w:tab w:val="left" w:pos="558"/>
              </w:tabs>
              <w:jc w:val="both"/>
              <w:rPr>
                <w:rFonts w:ascii="SimSun" w:hAnsi="SimSun"/>
                <w:sz w:val="18"/>
                <w:szCs w:val="18"/>
              </w:rPr>
            </w:pPr>
            <w:r w:rsidRPr="000D5C6D">
              <w:rPr>
                <w:rFonts w:ascii="SimSun" w:hAnsi="SimSun" w:hint="eastAsia"/>
                <w:sz w:val="18"/>
                <w:szCs w:val="18"/>
              </w:rPr>
              <w:t>提出新的</w:t>
            </w:r>
            <w:r w:rsidR="00E67743" w:rsidRPr="000D5C6D">
              <w:rPr>
                <w:rFonts w:ascii="SimSun" w:hAnsi="SimSun"/>
                <w:sz w:val="18"/>
                <w:szCs w:val="18"/>
              </w:rPr>
              <w:t>工作人员条例</w:t>
            </w:r>
            <w:r w:rsidR="00191F9D" w:rsidRPr="000D5C6D">
              <w:rPr>
                <w:rFonts w:ascii="SimSun" w:hAnsi="SimSun"/>
                <w:sz w:val="18"/>
                <w:szCs w:val="18"/>
              </w:rPr>
              <w:t>10.2</w:t>
            </w:r>
            <w:r w:rsidRPr="000D5C6D">
              <w:rPr>
                <w:rFonts w:ascii="SimSun" w:hAnsi="SimSun" w:hint="eastAsia"/>
                <w:sz w:val="18"/>
                <w:szCs w:val="18"/>
              </w:rPr>
              <w:t>，是为了</w:t>
            </w:r>
            <w:r w:rsidRPr="000D5C6D">
              <w:rPr>
                <w:rFonts w:ascii="SimSun" w:hAnsi="SimSun" w:hint="eastAsia"/>
                <w:sz w:val="18"/>
                <w:szCs w:val="22"/>
              </w:rPr>
              <w:t>处理针对总干事的不当行为指控通过调查得到证实的具体情</w:t>
            </w:r>
            <w:r w:rsidR="00D33E03">
              <w:rPr>
                <w:rFonts w:ascii="SimSun" w:hAnsi="SimSun"/>
                <w:sz w:val="18"/>
                <w:szCs w:val="22"/>
              </w:rPr>
              <w:t>‍</w:t>
            </w:r>
            <w:r w:rsidRPr="000D5C6D">
              <w:rPr>
                <w:rFonts w:ascii="SimSun" w:hAnsi="SimSun" w:hint="eastAsia"/>
                <w:sz w:val="18"/>
                <w:szCs w:val="22"/>
              </w:rPr>
              <w:t>形。</w:t>
            </w:r>
          </w:p>
        </w:tc>
      </w:tr>
    </w:tbl>
    <w:p w14:paraId="528591CD" w14:textId="48D1555D" w:rsidR="003647B0" w:rsidRPr="008F53DA" w:rsidRDefault="00A97C38" w:rsidP="000D5C6D">
      <w:pPr>
        <w:pStyle w:val="ONUME"/>
        <w:tabs>
          <w:tab w:val="clear" w:pos="567"/>
        </w:tabs>
        <w:overflowPunct w:val="0"/>
        <w:spacing w:afterLines="50" w:after="120" w:line="340" w:lineRule="atLeast"/>
        <w:jc w:val="both"/>
        <w:rPr>
          <w:rFonts w:ascii="SimSun" w:hAnsi="SimSun"/>
          <w:sz w:val="21"/>
          <w:szCs w:val="22"/>
        </w:rPr>
      </w:pPr>
      <w:r w:rsidRPr="008F53DA">
        <w:rPr>
          <w:rFonts w:ascii="SimSun" w:hAnsi="SimSun" w:hint="eastAsia"/>
          <w:sz w:val="21"/>
          <w:szCs w:val="22"/>
        </w:rPr>
        <w:t>终止任用由</w:t>
      </w:r>
      <w:r w:rsidRPr="008F53DA">
        <w:rPr>
          <w:rFonts w:ascii="SimSun" w:hAnsi="SimSun"/>
          <w:sz w:val="21"/>
          <w:szCs w:val="22"/>
        </w:rPr>
        <w:t>工作人员条例9.2</w:t>
      </w:r>
      <w:r w:rsidRPr="008F53DA">
        <w:rPr>
          <w:rFonts w:ascii="SimSun" w:hAnsi="SimSun" w:hint="eastAsia"/>
          <w:sz w:val="21"/>
          <w:szCs w:val="22"/>
        </w:rPr>
        <w:t>调整。该条(a)款适用于工作人员的终止任用。该条(d)款含有终止任用总干事的具体规定：</w:t>
      </w:r>
    </w:p>
    <w:p w14:paraId="0687BD1E" w14:textId="6AD6E0ED" w:rsidR="003647B0" w:rsidRPr="000D5C6D" w:rsidRDefault="00A97C38" w:rsidP="000D5C6D">
      <w:pPr>
        <w:pStyle w:val="ONUME"/>
        <w:numPr>
          <w:ilvl w:val="0"/>
          <w:numId w:val="0"/>
        </w:numPr>
        <w:overflowPunct w:val="0"/>
        <w:spacing w:afterLines="50" w:after="120" w:line="340" w:lineRule="atLeast"/>
        <w:ind w:left="567"/>
        <w:jc w:val="both"/>
        <w:rPr>
          <w:rFonts w:ascii="KaiTi" w:eastAsia="KaiTi" w:hAnsi="KaiTi"/>
          <w:sz w:val="21"/>
          <w:szCs w:val="22"/>
        </w:rPr>
      </w:pPr>
      <w:r w:rsidRPr="000D5C6D">
        <w:rPr>
          <w:rFonts w:ascii="KaiTi" w:eastAsia="KaiTi" w:hAnsi="KaiTi" w:hint="eastAsia"/>
          <w:sz w:val="21"/>
          <w:szCs w:val="22"/>
        </w:rPr>
        <w:t>“</w:t>
      </w:r>
      <w:r w:rsidR="005F35A0" w:rsidRPr="000D5C6D">
        <w:rPr>
          <w:rFonts w:ascii="KaiTi" w:eastAsia="KaiTi" w:hAnsi="KaiTi" w:hint="eastAsia"/>
          <w:sz w:val="21"/>
          <w:szCs w:val="22"/>
        </w:rPr>
        <w:t>总干事因健康原因无法继续履行职责，或工作表现或行为不令人满意，或出于任用书中可能规定的其他原因，本组织大会在听取协调委员会的意见后，可终止任用总干事。</w:t>
      </w:r>
      <w:r w:rsidR="003647B0" w:rsidRPr="000D5C6D">
        <w:rPr>
          <w:rFonts w:ascii="KaiTi" w:eastAsia="KaiTi" w:hAnsi="KaiTi"/>
          <w:sz w:val="21"/>
          <w:szCs w:val="22"/>
        </w:rPr>
        <w:t>”</w:t>
      </w:r>
    </w:p>
    <w:p w14:paraId="71A834B0" w14:textId="28F7BE26" w:rsidR="001C3AD2" w:rsidRPr="008F53DA" w:rsidRDefault="00B64E86" w:rsidP="000D5C6D">
      <w:pPr>
        <w:pStyle w:val="ONUME"/>
        <w:tabs>
          <w:tab w:val="clear" w:pos="567"/>
        </w:tabs>
        <w:overflowPunct w:val="0"/>
        <w:spacing w:afterLines="50" w:after="120" w:line="340" w:lineRule="atLeast"/>
        <w:jc w:val="both"/>
        <w:rPr>
          <w:rFonts w:ascii="SimSun" w:hAnsi="SimSun"/>
          <w:sz w:val="21"/>
        </w:rPr>
      </w:pPr>
      <w:r w:rsidRPr="008F53DA">
        <w:rPr>
          <w:rFonts w:ascii="SimSun" w:hAnsi="SimSun"/>
          <w:sz w:val="21"/>
        </w:rPr>
        <w:t>工作人员条例9.2(a)(3)</w:t>
      </w:r>
      <w:r w:rsidRPr="008F53DA">
        <w:rPr>
          <w:rFonts w:ascii="SimSun" w:hAnsi="SimSun" w:hint="eastAsia"/>
          <w:sz w:val="21"/>
        </w:rPr>
        <w:t>和</w:t>
      </w:r>
      <w:r w:rsidRPr="008F53DA">
        <w:rPr>
          <w:rFonts w:ascii="SimSun" w:hAnsi="SimSun"/>
          <w:sz w:val="21"/>
        </w:rPr>
        <w:t>(d)</w:t>
      </w:r>
      <w:r w:rsidRPr="008F53DA">
        <w:rPr>
          <w:rFonts w:ascii="SimSun" w:hAnsi="SimSun" w:hint="eastAsia"/>
          <w:sz w:val="21"/>
        </w:rPr>
        <w:t>目前的措辞未明确提到因不当行为终止任用，但提到“行为不令人满意”，该词在关于纪律措施的</w:t>
      </w:r>
      <w:r w:rsidRPr="008F53DA">
        <w:rPr>
          <w:rFonts w:ascii="SimSun" w:hAnsi="SimSun"/>
          <w:sz w:val="21"/>
        </w:rPr>
        <w:t>工作人员条例10.1</w:t>
      </w:r>
      <w:r w:rsidRPr="008F53DA">
        <w:rPr>
          <w:rFonts w:ascii="SimSun" w:hAnsi="SimSun" w:hint="eastAsia"/>
          <w:sz w:val="21"/>
        </w:rPr>
        <w:t>中没有提到，《产权组织监督章程》或相关文件中也没有提到。</w:t>
      </w:r>
      <w:proofErr w:type="gramStart"/>
      <w:r w:rsidRPr="008F53DA">
        <w:rPr>
          <w:rFonts w:ascii="SimSun" w:hAnsi="SimSun" w:hint="eastAsia"/>
          <w:sz w:val="21"/>
        </w:rPr>
        <w:t>咨</w:t>
      </w:r>
      <w:proofErr w:type="gramEnd"/>
      <w:r w:rsidRPr="008F53DA">
        <w:rPr>
          <w:rFonts w:ascii="SimSun" w:hAnsi="SimSun" w:hint="eastAsia"/>
          <w:sz w:val="21"/>
        </w:rPr>
        <w:t>监委希望指出，《联合国工作人员条例和细则》</w:t>
      </w:r>
      <w:r w:rsidR="00394B0E">
        <w:rPr>
          <w:rFonts w:ascii="SimSun" w:hAnsi="SimSun"/>
          <w:sz w:val="21"/>
        </w:rPr>
        <w:t>（</w:t>
      </w:r>
      <w:r w:rsidRPr="008F53DA">
        <w:rPr>
          <w:rFonts w:ascii="SimSun" w:hAnsi="SimSun"/>
          <w:sz w:val="21"/>
        </w:rPr>
        <w:t>ST/SGB/2017/1</w:t>
      </w:r>
      <w:r w:rsidR="00394B0E">
        <w:rPr>
          <w:rFonts w:ascii="SimSun" w:hAnsi="SimSun"/>
          <w:sz w:val="21"/>
        </w:rPr>
        <w:t>）</w:t>
      </w:r>
      <w:r w:rsidRPr="008F53DA">
        <w:rPr>
          <w:rFonts w:ascii="SimSun" w:hAnsi="SimSun" w:hint="eastAsia"/>
          <w:sz w:val="21"/>
        </w:rPr>
        <w:t>明确区分了因“不称职”终止任用和因“纪律措施”终止任用，并认为在《产权组织</w:t>
      </w:r>
      <w:r w:rsidRPr="008F53DA">
        <w:rPr>
          <w:rFonts w:ascii="SimSun" w:hAnsi="SimSun"/>
          <w:sz w:val="21"/>
        </w:rPr>
        <w:t>工作人员条例</w:t>
      </w:r>
      <w:r w:rsidRPr="008F53DA">
        <w:rPr>
          <w:rFonts w:ascii="SimSun" w:hAnsi="SimSun" w:hint="eastAsia"/>
          <w:sz w:val="21"/>
        </w:rPr>
        <w:t>》</w:t>
      </w:r>
      <w:proofErr w:type="gramStart"/>
      <w:r w:rsidR="00CA4B59" w:rsidRPr="008F53DA">
        <w:rPr>
          <w:rFonts w:ascii="SimSun" w:hAnsi="SimSun" w:hint="eastAsia"/>
          <w:sz w:val="21"/>
        </w:rPr>
        <w:t>作出</w:t>
      </w:r>
      <w:proofErr w:type="gramEnd"/>
      <w:r w:rsidR="00CA4B59" w:rsidRPr="008F53DA">
        <w:rPr>
          <w:rFonts w:ascii="SimSun" w:hAnsi="SimSun" w:hint="eastAsia"/>
          <w:sz w:val="21"/>
        </w:rPr>
        <w:t>类似澄清是可取的。</w:t>
      </w:r>
      <w:proofErr w:type="gramStart"/>
      <w:r w:rsidR="00CA4B59" w:rsidRPr="008F53DA">
        <w:rPr>
          <w:rFonts w:ascii="SimSun" w:hAnsi="SimSun" w:hint="eastAsia"/>
          <w:sz w:val="21"/>
        </w:rPr>
        <w:t>咨</w:t>
      </w:r>
      <w:proofErr w:type="gramEnd"/>
      <w:r w:rsidR="00CA4B59" w:rsidRPr="008F53DA">
        <w:rPr>
          <w:rFonts w:ascii="SimSun" w:hAnsi="SimSun" w:hint="eastAsia"/>
          <w:sz w:val="21"/>
        </w:rPr>
        <w:t>监委因此建议修正</w:t>
      </w:r>
      <w:r w:rsidR="00E67743" w:rsidRPr="008F53DA">
        <w:rPr>
          <w:rFonts w:ascii="SimSun" w:hAnsi="SimSun"/>
          <w:sz w:val="21"/>
        </w:rPr>
        <w:t>工作人员条例</w:t>
      </w:r>
      <w:r w:rsidR="005649D6" w:rsidRPr="008F53DA">
        <w:rPr>
          <w:rFonts w:ascii="SimSun" w:hAnsi="SimSun"/>
          <w:sz w:val="21"/>
        </w:rPr>
        <w:t>9.2(d)</w:t>
      </w:r>
      <w:r w:rsidR="00CA4B59" w:rsidRPr="008F53DA">
        <w:rPr>
          <w:rFonts w:ascii="SimSun" w:hAnsi="SimSun" w:hint="eastAsia"/>
          <w:sz w:val="21"/>
        </w:rPr>
        <w:t>。</w:t>
      </w:r>
      <w:r w:rsidR="0079429B" w:rsidRPr="008F53DA">
        <w:rPr>
          <w:rFonts w:ascii="SimSun" w:hAnsi="SimSun" w:hint="eastAsia"/>
          <w:sz w:val="21"/>
        </w:rPr>
        <w:t>对</w:t>
      </w:r>
      <w:r w:rsidR="00E67743" w:rsidRPr="008F53DA">
        <w:rPr>
          <w:rFonts w:ascii="SimSun" w:hAnsi="SimSun"/>
          <w:sz w:val="21"/>
        </w:rPr>
        <w:t>工作人员条例</w:t>
      </w:r>
      <w:r w:rsidR="001C3AD2" w:rsidRPr="008F53DA">
        <w:rPr>
          <w:rFonts w:ascii="SimSun" w:hAnsi="SimSun"/>
          <w:sz w:val="21"/>
        </w:rPr>
        <w:t>9.2(a)(3)</w:t>
      </w:r>
      <w:r w:rsidR="0079429B" w:rsidRPr="008F53DA">
        <w:rPr>
          <w:rFonts w:ascii="SimSun" w:hAnsi="SimSun" w:hint="eastAsia"/>
          <w:sz w:val="21"/>
        </w:rPr>
        <w:t>也提出类似建议。</w:t>
      </w:r>
    </w:p>
    <w:tbl>
      <w:tblPr>
        <w:tblStyle w:val="af2"/>
        <w:tblW w:w="0" w:type="auto"/>
        <w:tblInd w:w="108" w:type="dxa"/>
        <w:tblLook w:val="04A0" w:firstRow="1" w:lastRow="0" w:firstColumn="1" w:lastColumn="0" w:noHBand="0" w:noVBand="1"/>
      </w:tblPr>
      <w:tblGrid>
        <w:gridCol w:w="1268"/>
        <w:gridCol w:w="2910"/>
        <w:gridCol w:w="2910"/>
        <w:gridCol w:w="2375"/>
      </w:tblGrid>
      <w:tr w:rsidR="008624B9" w:rsidRPr="000D5C6D" w14:paraId="02206346" w14:textId="77777777" w:rsidTr="00B01963">
        <w:tc>
          <w:tcPr>
            <w:tcW w:w="1268" w:type="dxa"/>
            <w:shd w:val="clear" w:color="auto" w:fill="FBD4B4" w:themeFill="accent6" w:themeFillTint="66"/>
            <w:tcMar>
              <w:top w:w="57" w:type="dxa"/>
              <w:bottom w:w="57" w:type="dxa"/>
            </w:tcMar>
            <w:vAlign w:val="center"/>
          </w:tcPr>
          <w:p w14:paraId="64A34C7D" w14:textId="2C0C25E5" w:rsidR="002A437E" w:rsidRPr="000D5C6D" w:rsidRDefault="0079429B" w:rsidP="00B01963">
            <w:pPr>
              <w:tabs>
                <w:tab w:val="left" w:pos="0"/>
              </w:tabs>
              <w:jc w:val="center"/>
              <w:rPr>
                <w:rFonts w:ascii="SimSun" w:hAnsi="SimSun"/>
                <w:b/>
                <w:sz w:val="18"/>
                <w:szCs w:val="18"/>
              </w:rPr>
            </w:pPr>
            <w:r w:rsidRPr="000D5C6D">
              <w:rPr>
                <w:rFonts w:ascii="SimSun" w:hAnsi="SimSun" w:hint="eastAsia"/>
                <w:b/>
                <w:sz w:val="18"/>
                <w:szCs w:val="18"/>
              </w:rPr>
              <w:t>条款</w:t>
            </w:r>
          </w:p>
        </w:tc>
        <w:tc>
          <w:tcPr>
            <w:tcW w:w="2910" w:type="dxa"/>
            <w:shd w:val="clear" w:color="auto" w:fill="FBD4B4" w:themeFill="accent6" w:themeFillTint="66"/>
            <w:tcMar>
              <w:top w:w="57" w:type="dxa"/>
              <w:bottom w:w="57" w:type="dxa"/>
            </w:tcMar>
            <w:vAlign w:val="center"/>
          </w:tcPr>
          <w:p w14:paraId="67BA31C6" w14:textId="7F0307B7" w:rsidR="002A437E" w:rsidRPr="000D5C6D" w:rsidRDefault="0079429B" w:rsidP="00B01963">
            <w:pPr>
              <w:tabs>
                <w:tab w:val="left" w:pos="0"/>
              </w:tabs>
              <w:jc w:val="center"/>
              <w:rPr>
                <w:rFonts w:ascii="SimSun" w:hAnsi="SimSun"/>
                <w:b/>
                <w:sz w:val="18"/>
                <w:szCs w:val="18"/>
              </w:rPr>
            </w:pPr>
            <w:r w:rsidRPr="000D5C6D">
              <w:rPr>
                <w:rFonts w:ascii="SimSun" w:hAnsi="SimSun" w:hint="eastAsia"/>
                <w:b/>
                <w:sz w:val="18"/>
                <w:szCs w:val="18"/>
              </w:rPr>
              <w:t>现行案文</w:t>
            </w:r>
          </w:p>
        </w:tc>
        <w:tc>
          <w:tcPr>
            <w:tcW w:w="2910" w:type="dxa"/>
            <w:shd w:val="clear" w:color="auto" w:fill="FBD4B4" w:themeFill="accent6" w:themeFillTint="66"/>
            <w:tcMar>
              <w:top w:w="57" w:type="dxa"/>
              <w:bottom w:w="57" w:type="dxa"/>
            </w:tcMar>
            <w:vAlign w:val="center"/>
          </w:tcPr>
          <w:p w14:paraId="6D145504" w14:textId="598B221A" w:rsidR="002A437E" w:rsidRPr="000D5C6D" w:rsidRDefault="0079429B" w:rsidP="00B01963">
            <w:pPr>
              <w:tabs>
                <w:tab w:val="left" w:pos="0"/>
              </w:tabs>
              <w:jc w:val="center"/>
              <w:rPr>
                <w:rFonts w:ascii="SimSun" w:hAnsi="SimSun"/>
                <w:b/>
                <w:sz w:val="18"/>
                <w:szCs w:val="18"/>
              </w:rPr>
            </w:pPr>
            <w:r w:rsidRPr="000D5C6D">
              <w:rPr>
                <w:rFonts w:ascii="SimSun" w:hAnsi="SimSun" w:hint="eastAsia"/>
                <w:b/>
                <w:sz w:val="18"/>
                <w:szCs w:val="18"/>
              </w:rPr>
              <w:t>拟议的新案文</w:t>
            </w:r>
          </w:p>
        </w:tc>
        <w:tc>
          <w:tcPr>
            <w:tcW w:w="2375" w:type="dxa"/>
            <w:shd w:val="clear" w:color="auto" w:fill="FBD4B4" w:themeFill="accent6" w:themeFillTint="66"/>
            <w:tcMar>
              <w:top w:w="57" w:type="dxa"/>
              <w:bottom w:w="57" w:type="dxa"/>
            </w:tcMar>
            <w:vAlign w:val="center"/>
          </w:tcPr>
          <w:p w14:paraId="400E5D5C" w14:textId="4B788888" w:rsidR="002A437E" w:rsidRPr="000D5C6D" w:rsidRDefault="0079429B" w:rsidP="00B01963">
            <w:pPr>
              <w:tabs>
                <w:tab w:val="left" w:pos="0"/>
              </w:tabs>
              <w:jc w:val="center"/>
              <w:rPr>
                <w:rFonts w:ascii="SimSun" w:hAnsi="SimSun"/>
                <w:b/>
                <w:sz w:val="18"/>
                <w:szCs w:val="18"/>
              </w:rPr>
            </w:pPr>
            <w:r w:rsidRPr="000D5C6D">
              <w:rPr>
                <w:rFonts w:ascii="SimSun" w:hAnsi="SimSun" w:hint="eastAsia"/>
                <w:b/>
                <w:sz w:val="18"/>
                <w:szCs w:val="18"/>
              </w:rPr>
              <w:t>修正目的/修正说明</w:t>
            </w:r>
          </w:p>
        </w:tc>
      </w:tr>
      <w:tr w:rsidR="002A437E" w:rsidRPr="000D5C6D" w14:paraId="1E8D2681" w14:textId="77777777" w:rsidTr="000D5C6D">
        <w:tc>
          <w:tcPr>
            <w:tcW w:w="1268" w:type="dxa"/>
            <w:tcMar>
              <w:top w:w="57" w:type="dxa"/>
              <w:bottom w:w="57" w:type="dxa"/>
            </w:tcMar>
          </w:tcPr>
          <w:p w14:paraId="5238AB73" w14:textId="4CACE935" w:rsidR="00C25BB6" w:rsidRPr="000D5C6D" w:rsidRDefault="00E67743" w:rsidP="000D5C6D">
            <w:pPr>
              <w:ind w:right="33"/>
              <w:rPr>
                <w:rFonts w:ascii="SimSun" w:hAnsi="SimSun"/>
                <w:sz w:val="18"/>
                <w:szCs w:val="18"/>
              </w:rPr>
            </w:pPr>
            <w:r w:rsidRPr="000D5C6D">
              <w:rPr>
                <w:rFonts w:ascii="SimSun" w:hAnsi="SimSun"/>
                <w:sz w:val="18"/>
                <w:szCs w:val="18"/>
              </w:rPr>
              <w:t>工作人员条例</w:t>
            </w:r>
            <w:r w:rsidR="00C25BB6" w:rsidRPr="000D5C6D">
              <w:rPr>
                <w:rFonts w:ascii="SimSun" w:hAnsi="SimSun"/>
                <w:sz w:val="18"/>
                <w:szCs w:val="18"/>
              </w:rPr>
              <w:t>9.2(a)(3)</w:t>
            </w:r>
          </w:p>
          <w:p w14:paraId="66775CDC" w14:textId="77777777" w:rsidR="00C25BB6" w:rsidRPr="000D5C6D" w:rsidRDefault="00C25BB6" w:rsidP="00C25BB6">
            <w:pPr>
              <w:tabs>
                <w:tab w:val="left" w:pos="0"/>
              </w:tabs>
              <w:rPr>
                <w:rFonts w:ascii="SimSun" w:hAnsi="SimSun"/>
                <w:sz w:val="18"/>
                <w:szCs w:val="18"/>
              </w:rPr>
            </w:pPr>
          </w:p>
          <w:p w14:paraId="2F8D2788" w14:textId="43466DFA" w:rsidR="001C3AD2" w:rsidRPr="000D5C6D" w:rsidRDefault="00E67743" w:rsidP="000D5C6D">
            <w:pPr>
              <w:ind w:right="33"/>
              <w:rPr>
                <w:rFonts w:ascii="SimSun" w:hAnsi="SimSun"/>
                <w:sz w:val="18"/>
                <w:szCs w:val="18"/>
              </w:rPr>
            </w:pPr>
            <w:r w:rsidRPr="000D5C6D">
              <w:rPr>
                <w:rFonts w:ascii="SimSun" w:hAnsi="SimSun"/>
                <w:sz w:val="18"/>
                <w:szCs w:val="18"/>
              </w:rPr>
              <w:t>工作人员条例</w:t>
            </w:r>
            <w:r w:rsidR="002A437E" w:rsidRPr="000D5C6D">
              <w:rPr>
                <w:rFonts w:ascii="SimSun" w:hAnsi="SimSun"/>
                <w:sz w:val="18"/>
                <w:szCs w:val="18"/>
              </w:rPr>
              <w:t>9.2(d)</w:t>
            </w:r>
          </w:p>
        </w:tc>
        <w:tc>
          <w:tcPr>
            <w:tcW w:w="2910" w:type="dxa"/>
            <w:tcMar>
              <w:top w:w="57" w:type="dxa"/>
              <w:bottom w:w="57" w:type="dxa"/>
            </w:tcMar>
          </w:tcPr>
          <w:p w14:paraId="5B65A447" w14:textId="7FF5F62B" w:rsidR="00C25BB6" w:rsidRPr="000D5C6D" w:rsidRDefault="00C25BB6" w:rsidP="000D5C6D">
            <w:pPr>
              <w:tabs>
                <w:tab w:val="left" w:pos="558"/>
              </w:tabs>
              <w:jc w:val="both"/>
              <w:rPr>
                <w:rFonts w:ascii="SimSun" w:hAnsi="SimSun"/>
                <w:sz w:val="18"/>
                <w:szCs w:val="18"/>
              </w:rPr>
            </w:pPr>
            <w:r w:rsidRPr="000D5C6D">
              <w:rPr>
                <w:rFonts w:ascii="SimSun" w:hAnsi="SimSun"/>
                <w:sz w:val="18"/>
                <w:szCs w:val="18"/>
              </w:rPr>
              <w:t>(3)</w:t>
            </w:r>
            <w:r w:rsidR="009E3BE6" w:rsidRPr="000D5C6D">
              <w:rPr>
                <w:rFonts w:ascii="SimSun" w:hAnsi="SimSun" w:hint="eastAsia"/>
                <w:sz w:val="18"/>
                <w:szCs w:val="18"/>
              </w:rPr>
              <w:t>工作人员的工作表现或行为不令人满意；</w:t>
            </w:r>
          </w:p>
          <w:p w14:paraId="2A2AAF32" w14:textId="77777777" w:rsidR="00C25BB6" w:rsidRPr="000D5C6D" w:rsidRDefault="00C25BB6" w:rsidP="00C25BB6">
            <w:pPr>
              <w:pStyle w:val="Default"/>
              <w:tabs>
                <w:tab w:val="left" w:pos="0"/>
              </w:tabs>
              <w:rPr>
                <w:rFonts w:ascii="SimSun" w:eastAsia="SimSun" w:hAnsi="SimSun"/>
                <w:sz w:val="18"/>
                <w:szCs w:val="18"/>
                <w:lang w:eastAsia="zh-CN"/>
              </w:rPr>
            </w:pPr>
          </w:p>
          <w:p w14:paraId="15A1F6D6" w14:textId="77777777" w:rsidR="00C25BB6" w:rsidRPr="000D5C6D" w:rsidRDefault="00C25BB6" w:rsidP="00C25BB6">
            <w:pPr>
              <w:pStyle w:val="Default"/>
              <w:tabs>
                <w:tab w:val="left" w:pos="0"/>
              </w:tabs>
              <w:rPr>
                <w:rFonts w:ascii="SimSun" w:eastAsia="SimSun" w:hAnsi="SimSun"/>
                <w:sz w:val="18"/>
                <w:szCs w:val="18"/>
                <w:lang w:eastAsia="zh-CN"/>
              </w:rPr>
            </w:pPr>
          </w:p>
          <w:p w14:paraId="5532619A" w14:textId="19F1D479" w:rsidR="002A437E" w:rsidRPr="000D5C6D" w:rsidRDefault="002A437E" w:rsidP="000D5C6D">
            <w:pPr>
              <w:tabs>
                <w:tab w:val="left" w:pos="558"/>
              </w:tabs>
              <w:jc w:val="both"/>
              <w:rPr>
                <w:rFonts w:ascii="SimSun" w:hAnsi="SimSun"/>
                <w:sz w:val="18"/>
                <w:szCs w:val="18"/>
              </w:rPr>
            </w:pPr>
            <w:r w:rsidRPr="000D5C6D">
              <w:rPr>
                <w:rFonts w:ascii="SimSun" w:hAnsi="SimSun"/>
                <w:sz w:val="18"/>
                <w:szCs w:val="18"/>
              </w:rPr>
              <w:t>(d)</w:t>
            </w:r>
            <w:r w:rsidR="00801883" w:rsidRPr="000D5C6D">
              <w:rPr>
                <w:rFonts w:ascii="SimSun" w:hAnsi="SimSun" w:hint="eastAsia"/>
                <w:sz w:val="18"/>
                <w:szCs w:val="18"/>
              </w:rPr>
              <w:t>总干事因健康原因无法继续履行职责，或工作表现或行为不令人满意，或出于</w:t>
            </w:r>
            <w:proofErr w:type="gramStart"/>
            <w:r w:rsidR="00801883" w:rsidRPr="000D5C6D">
              <w:rPr>
                <w:rFonts w:ascii="SimSun" w:hAnsi="SimSun" w:hint="eastAsia"/>
                <w:sz w:val="18"/>
                <w:szCs w:val="18"/>
              </w:rPr>
              <w:t>任用书</w:t>
            </w:r>
            <w:proofErr w:type="gramEnd"/>
            <w:r w:rsidR="00801883" w:rsidRPr="000D5C6D">
              <w:rPr>
                <w:rFonts w:ascii="SimSun" w:hAnsi="SimSun" w:hint="eastAsia"/>
                <w:sz w:val="18"/>
                <w:szCs w:val="18"/>
              </w:rPr>
              <w:t>中可能规定的其他原因，本组织大会在听取协调委员会的意见后，可终止任用总干事。</w:t>
            </w:r>
          </w:p>
        </w:tc>
        <w:tc>
          <w:tcPr>
            <w:tcW w:w="2910" w:type="dxa"/>
            <w:tcMar>
              <w:top w:w="57" w:type="dxa"/>
              <w:bottom w:w="57" w:type="dxa"/>
            </w:tcMar>
          </w:tcPr>
          <w:p w14:paraId="423182B4" w14:textId="6D70DB61" w:rsidR="00C25BB6" w:rsidRPr="000D5C6D" w:rsidRDefault="00C25BB6" w:rsidP="000D5C6D">
            <w:pPr>
              <w:tabs>
                <w:tab w:val="left" w:pos="558"/>
              </w:tabs>
              <w:jc w:val="both"/>
              <w:rPr>
                <w:rFonts w:ascii="SimSun" w:hAnsi="SimSun"/>
                <w:b/>
                <w:sz w:val="18"/>
                <w:szCs w:val="18"/>
              </w:rPr>
            </w:pPr>
            <w:r w:rsidRPr="000D5C6D">
              <w:rPr>
                <w:rFonts w:ascii="SimSun" w:hAnsi="SimSun"/>
                <w:sz w:val="18"/>
                <w:szCs w:val="18"/>
              </w:rPr>
              <w:t>(3)</w:t>
            </w:r>
            <w:r w:rsidR="00C04E66" w:rsidRPr="000D5C6D">
              <w:rPr>
                <w:rFonts w:ascii="SimSun" w:hAnsi="SimSun" w:hint="eastAsia"/>
                <w:sz w:val="18"/>
                <w:szCs w:val="18"/>
              </w:rPr>
              <w:t>工作人员</w:t>
            </w:r>
            <w:r w:rsidR="00C04E66" w:rsidRPr="000D5C6D">
              <w:rPr>
                <w:rFonts w:ascii="SimSun" w:hAnsi="SimSun" w:hint="eastAsia"/>
                <w:strike/>
                <w:sz w:val="18"/>
                <w:szCs w:val="18"/>
              </w:rPr>
              <w:t>的工作表现或行为不令人满意</w:t>
            </w:r>
            <w:r w:rsidR="00C04E66" w:rsidRPr="000D5C6D">
              <w:rPr>
                <w:rFonts w:ascii="SimSun" w:hAnsi="SimSun" w:hint="eastAsia"/>
                <w:b/>
                <w:sz w:val="18"/>
                <w:szCs w:val="18"/>
                <w:u w:val="single"/>
              </w:rPr>
              <w:t>不称职</w:t>
            </w:r>
            <w:r w:rsidR="007D5AAE" w:rsidRPr="000D5C6D">
              <w:rPr>
                <w:rFonts w:ascii="SimSun" w:hAnsi="SimSun" w:hint="eastAsia"/>
                <w:b/>
                <w:sz w:val="18"/>
                <w:szCs w:val="18"/>
                <w:u w:val="single"/>
              </w:rPr>
              <w:t>，或被认定犯下不当行为</w:t>
            </w:r>
            <w:r w:rsidR="00C04E66" w:rsidRPr="000D5C6D">
              <w:rPr>
                <w:rFonts w:ascii="SimSun" w:hAnsi="SimSun" w:hint="eastAsia"/>
                <w:sz w:val="18"/>
                <w:szCs w:val="18"/>
              </w:rPr>
              <w:t>；</w:t>
            </w:r>
          </w:p>
          <w:p w14:paraId="671CD211" w14:textId="3CA48214" w:rsidR="00C25BB6" w:rsidRPr="000D5C6D" w:rsidRDefault="00C25BB6" w:rsidP="00C25BB6">
            <w:pPr>
              <w:pStyle w:val="Default"/>
              <w:tabs>
                <w:tab w:val="left" w:pos="0"/>
              </w:tabs>
              <w:rPr>
                <w:rFonts w:ascii="SimSun" w:eastAsia="SimSun" w:hAnsi="SimSun"/>
                <w:sz w:val="18"/>
                <w:szCs w:val="18"/>
                <w:lang w:eastAsia="zh-CN"/>
              </w:rPr>
            </w:pPr>
          </w:p>
          <w:p w14:paraId="42492A6A" w14:textId="1D9D05A3" w:rsidR="00323A7E" w:rsidRPr="000D5C6D" w:rsidRDefault="002A437E" w:rsidP="000D5C6D">
            <w:pPr>
              <w:tabs>
                <w:tab w:val="left" w:pos="558"/>
              </w:tabs>
              <w:jc w:val="both"/>
              <w:rPr>
                <w:rFonts w:ascii="SimSun" w:hAnsi="SimSun"/>
                <w:sz w:val="18"/>
                <w:szCs w:val="18"/>
              </w:rPr>
            </w:pPr>
            <w:r w:rsidRPr="000D5C6D">
              <w:rPr>
                <w:rFonts w:ascii="SimSun" w:hAnsi="SimSun"/>
                <w:sz w:val="18"/>
                <w:szCs w:val="18"/>
              </w:rPr>
              <w:t>(d)</w:t>
            </w:r>
            <w:r w:rsidR="007D5AAE" w:rsidRPr="000D5C6D">
              <w:rPr>
                <w:rFonts w:ascii="SimSun" w:hAnsi="SimSun" w:hint="eastAsia"/>
                <w:sz w:val="18"/>
                <w:szCs w:val="18"/>
              </w:rPr>
              <w:t>总干事因健康原因无法继续履行职责，或</w:t>
            </w:r>
            <w:r w:rsidR="007D5AAE" w:rsidRPr="000D5C6D">
              <w:rPr>
                <w:rFonts w:ascii="SimSun" w:hAnsi="SimSun" w:hint="eastAsia"/>
                <w:strike/>
                <w:sz w:val="18"/>
                <w:szCs w:val="18"/>
              </w:rPr>
              <w:t>工作表现或行为不令人满意</w:t>
            </w:r>
            <w:r w:rsidR="007D5AAE" w:rsidRPr="000D5C6D">
              <w:rPr>
                <w:rFonts w:ascii="SimSun" w:hAnsi="SimSun" w:hint="eastAsia"/>
                <w:b/>
                <w:sz w:val="18"/>
                <w:szCs w:val="18"/>
                <w:u w:val="single"/>
              </w:rPr>
              <w:t>不称职</w:t>
            </w:r>
            <w:r w:rsidR="007D5AAE" w:rsidRPr="000D5C6D">
              <w:rPr>
                <w:rFonts w:ascii="SimSun" w:hAnsi="SimSun" w:hint="eastAsia"/>
                <w:sz w:val="18"/>
                <w:szCs w:val="18"/>
              </w:rPr>
              <w:t>，</w:t>
            </w:r>
            <w:r w:rsidR="007D5AAE" w:rsidRPr="000D5C6D">
              <w:rPr>
                <w:rFonts w:ascii="SimSun" w:hAnsi="SimSun" w:hint="eastAsia"/>
                <w:b/>
                <w:sz w:val="18"/>
                <w:szCs w:val="18"/>
                <w:u w:val="single"/>
              </w:rPr>
              <w:t>或被认定犯下不当行为，</w:t>
            </w:r>
            <w:r w:rsidR="007D5AAE" w:rsidRPr="000D5C6D">
              <w:rPr>
                <w:rFonts w:ascii="SimSun" w:hAnsi="SimSun" w:hint="eastAsia"/>
                <w:sz w:val="18"/>
                <w:szCs w:val="18"/>
              </w:rPr>
              <w:t>或出于</w:t>
            </w:r>
            <w:proofErr w:type="gramStart"/>
            <w:r w:rsidR="007D5AAE" w:rsidRPr="000D5C6D">
              <w:rPr>
                <w:rFonts w:ascii="SimSun" w:hAnsi="SimSun" w:hint="eastAsia"/>
                <w:sz w:val="18"/>
                <w:szCs w:val="18"/>
              </w:rPr>
              <w:t>任用书</w:t>
            </w:r>
            <w:proofErr w:type="gramEnd"/>
            <w:r w:rsidR="007D5AAE" w:rsidRPr="000D5C6D">
              <w:rPr>
                <w:rFonts w:ascii="SimSun" w:hAnsi="SimSun" w:hint="eastAsia"/>
                <w:sz w:val="18"/>
                <w:szCs w:val="18"/>
              </w:rPr>
              <w:t>中可能规定的其他原因，本组织大会在听取协调委员会的意见后，可终止任用总干事。</w:t>
            </w:r>
          </w:p>
        </w:tc>
        <w:tc>
          <w:tcPr>
            <w:tcW w:w="2375" w:type="dxa"/>
            <w:tcMar>
              <w:top w:w="57" w:type="dxa"/>
              <w:bottom w:w="57" w:type="dxa"/>
            </w:tcMar>
          </w:tcPr>
          <w:p w14:paraId="0BED02B2" w14:textId="0E1F0B2A" w:rsidR="002A437E" w:rsidRPr="000D5C6D" w:rsidRDefault="007D5AAE" w:rsidP="000D5C6D">
            <w:pPr>
              <w:tabs>
                <w:tab w:val="left" w:pos="558"/>
              </w:tabs>
              <w:jc w:val="both"/>
              <w:rPr>
                <w:rFonts w:ascii="SimSun" w:hAnsi="SimSun"/>
                <w:sz w:val="18"/>
                <w:szCs w:val="18"/>
              </w:rPr>
            </w:pPr>
            <w:r w:rsidRPr="000D5C6D">
              <w:rPr>
                <w:rFonts w:ascii="SimSun" w:hAnsi="SimSun" w:hint="eastAsia"/>
                <w:sz w:val="18"/>
                <w:szCs w:val="18"/>
              </w:rPr>
              <w:t>旨在明确</w:t>
            </w:r>
            <w:proofErr w:type="gramStart"/>
            <w:r w:rsidRPr="000D5C6D">
              <w:rPr>
                <w:rFonts w:ascii="SimSun" w:hAnsi="SimSun" w:hint="eastAsia"/>
                <w:sz w:val="18"/>
                <w:szCs w:val="18"/>
              </w:rPr>
              <w:t>区分</w:t>
            </w:r>
            <w:r w:rsidRPr="000D5C6D">
              <w:rPr>
                <w:rFonts w:ascii="SimSun" w:hAnsi="SimSun" w:hint="eastAsia"/>
                <w:sz w:val="18"/>
              </w:rPr>
              <w:t>因</w:t>
            </w:r>
            <w:proofErr w:type="gramEnd"/>
            <w:r w:rsidRPr="000D5C6D">
              <w:rPr>
                <w:rFonts w:ascii="SimSun" w:hAnsi="SimSun" w:hint="eastAsia"/>
                <w:sz w:val="18"/>
              </w:rPr>
              <w:t>“不称职”终止任用和因“纪律措施”终止任用，并确保用词一致。</w:t>
            </w:r>
          </w:p>
        </w:tc>
      </w:tr>
    </w:tbl>
    <w:p w14:paraId="580B0A15" w14:textId="5A053BE1" w:rsidR="00347D72" w:rsidRPr="008F53DA" w:rsidRDefault="00F26B06" w:rsidP="000D5C6D">
      <w:pPr>
        <w:pStyle w:val="ONUME"/>
        <w:tabs>
          <w:tab w:val="clear" w:pos="567"/>
        </w:tabs>
        <w:overflowPunct w:val="0"/>
        <w:spacing w:afterLines="50" w:after="120" w:line="340" w:lineRule="atLeast"/>
        <w:jc w:val="both"/>
        <w:rPr>
          <w:rFonts w:ascii="SimSun" w:hAnsi="SimSun"/>
          <w:sz w:val="21"/>
          <w:szCs w:val="22"/>
        </w:rPr>
      </w:pPr>
      <w:proofErr w:type="gramStart"/>
      <w:r w:rsidRPr="008F53DA">
        <w:rPr>
          <w:rFonts w:ascii="SimSun" w:hAnsi="SimSun" w:hint="eastAsia"/>
          <w:sz w:val="21"/>
          <w:szCs w:val="22"/>
        </w:rPr>
        <w:t>咨</w:t>
      </w:r>
      <w:proofErr w:type="gramEnd"/>
      <w:r w:rsidRPr="008F53DA">
        <w:rPr>
          <w:rFonts w:ascii="SimSun" w:hAnsi="SimSun" w:hint="eastAsia"/>
          <w:sz w:val="21"/>
          <w:szCs w:val="22"/>
        </w:rPr>
        <w:t>监委注意到，在少数案件中，启动了纪律程序，适用了纪律措施，但没有事先调查。</w:t>
      </w:r>
    </w:p>
    <w:p w14:paraId="5A6A136B" w14:textId="02D20D21" w:rsidR="00347D72" w:rsidRPr="008F53DA" w:rsidRDefault="00F26B06" w:rsidP="000D5C6D">
      <w:pPr>
        <w:pStyle w:val="ONUME"/>
        <w:tabs>
          <w:tab w:val="clear" w:pos="567"/>
        </w:tabs>
        <w:overflowPunct w:val="0"/>
        <w:spacing w:afterLines="50" w:after="120" w:line="340" w:lineRule="atLeast"/>
        <w:jc w:val="both"/>
        <w:rPr>
          <w:rStyle w:val="normalchar1"/>
          <w:rFonts w:ascii="SimSun" w:hAnsi="SimSun"/>
          <w:sz w:val="21"/>
        </w:rPr>
      </w:pPr>
      <w:r w:rsidRPr="008F53DA">
        <w:rPr>
          <w:rStyle w:val="normalchar1"/>
          <w:rFonts w:ascii="SimSun" w:hAnsi="SimSun" w:hint="eastAsia"/>
          <w:sz w:val="21"/>
        </w:rPr>
        <w:t>在此方面，工作人员细则</w:t>
      </w:r>
      <w:r w:rsidRPr="008F53DA">
        <w:rPr>
          <w:rStyle w:val="normalchar1"/>
          <w:rFonts w:ascii="SimSun" w:hAnsi="SimSun"/>
          <w:sz w:val="21"/>
        </w:rPr>
        <w:t>10.1.2(a)</w:t>
      </w:r>
      <w:r w:rsidRPr="008F53DA">
        <w:rPr>
          <w:rStyle w:val="normalchar1"/>
          <w:rFonts w:ascii="SimSun" w:hAnsi="SimSun" w:hint="eastAsia"/>
          <w:sz w:val="21"/>
        </w:rPr>
        <w:t>规定：</w:t>
      </w:r>
      <w:proofErr w:type="gramStart"/>
      <w:r w:rsidRPr="008F53DA">
        <w:rPr>
          <w:rStyle w:val="normalchar1"/>
          <w:rFonts w:ascii="SimSun" w:hAnsi="SimSun" w:hint="eastAsia"/>
          <w:sz w:val="21"/>
        </w:rPr>
        <w:t>“</w:t>
      </w:r>
      <w:proofErr w:type="gramEnd"/>
      <w:r w:rsidR="0004002A" w:rsidRPr="000D5C6D">
        <w:rPr>
          <w:rStyle w:val="normalchar1"/>
          <w:rFonts w:ascii="KaiTi" w:eastAsia="KaiTi" w:hAnsi="KaiTi" w:hint="eastAsia"/>
          <w:sz w:val="21"/>
        </w:rPr>
        <w:t>当人力部部长决定启动纪律程序时，应向相关工作人员（“应诉人”）发函，详述对其不当行为的指控，提供证据基础，</w:t>
      </w:r>
      <w:r w:rsidR="0004002A" w:rsidRPr="000D5C6D">
        <w:rPr>
          <w:rStyle w:val="normalchar1"/>
          <w:rFonts w:ascii="KaiTi" w:eastAsia="KaiTi" w:hAnsi="KaiTi" w:hint="eastAsia"/>
          <w:sz w:val="21"/>
          <w:u w:val="single"/>
        </w:rPr>
        <w:t>包括任何调查报告</w:t>
      </w:r>
      <w:r w:rsidR="0004002A" w:rsidRPr="000D5C6D">
        <w:rPr>
          <w:rStyle w:val="normalchar1"/>
          <w:rFonts w:ascii="KaiTi" w:eastAsia="KaiTi" w:hAnsi="KaiTi" w:hint="eastAsia"/>
          <w:sz w:val="21"/>
        </w:rPr>
        <w:t>，并请其提交详细答复。</w:t>
      </w:r>
      <w:r w:rsidRPr="000D5C6D">
        <w:rPr>
          <w:rStyle w:val="normalchar1"/>
          <w:rFonts w:ascii="KaiTi" w:eastAsia="KaiTi" w:hAnsi="KaiTi" w:hint="eastAsia"/>
          <w:sz w:val="21"/>
        </w:rPr>
        <w:t>……</w:t>
      </w:r>
      <w:r w:rsidR="00B01963">
        <w:rPr>
          <w:rStyle w:val="normalchar1"/>
          <w:rFonts w:ascii="KaiTi" w:eastAsia="KaiTi" w:hAnsi="KaiTi" w:hint="eastAsia"/>
          <w:sz w:val="21"/>
        </w:rPr>
        <w:t>”</w:t>
      </w:r>
    </w:p>
    <w:p w14:paraId="1F054847" w14:textId="637D580A" w:rsidR="003647B0" w:rsidRPr="008F53DA" w:rsidRDefault="00212C2E" w:rsidP="000D5C6D">
      <w:pPr>
        <w:pStyle w:val="ONUME"/>
        <w:tabs>
          <w:tab w:val="clear" w:pos="567"/>
        </w:tabs>
        <w:overflowPunct w:val="0"/>
        <w:spacing w:afterLines="50" w:after="120" w:line="340" w:lineRule="atLeast"/>
        <w:jc w:val="both"/>
        <w:rPr>
          <w:rStyle w:val="normalchar1"/>
          <w:rFonts w:ascii="SimSun" w:hAnsi="SimSun"/>
          <w:sz w:val="21"/>
        </w:rPr>
      </w:pPr>
      <w:r w:rsidRPr="008F53DA">
        <w:rPr>
          <w:rStyle w:val="normalchar1"/>
          <w:rFonts w:ascii="SimSun" w:hAnsi="SimSun" w:hint="eastAsia"/>
          <w:sz w:val="21"/>
        </w:rPr>
        <w:t>产权组织秘书处认为，如果事实已经认定，工作人员也没有异议，则无需调查，而且给有关工作人员机会对指控函</w:t>
      </w:r>
      <w:proofErr w:type="gramStart"/>
      <w:r w:rsidRPr="008F53DA">
        <w:rPr>
          <w:rStyle w:val="normalchar1"/>
          <w:rFonts w:ascii="SimSun" w:hAnsi="SimSun" w:hint="eastAsia"/>
          <w:sz w:val="21"/>
        </w:rPr>
        <w:t>作出</w:t>
      </w:r>
      <w:proofErr w:type="gramEnd"/>
      <w:r w:rsidRPr="008F53DA">
        <w:rPr>
          <w:rStyle w:val="normalchar1"/>
          <w:rFonts w:ascii="SimSun" w:hAnsi="SimSun" w:hint="eastAsia"/>
          <w:sz w:val="21"/>
        </w:rPr>
        <w:t>答辩，</w:t>
      </w:r>
      <w:r w:rsidRPr="000D5C6D">
        <w:rPr>
          <w:rFonts w:hint="eastAsia"/>
        </w:rPr>
        <w:t>确保</w:t>
      </w:r>
      <w:r w:rsidRPr="008F53DA">
        <w:rPr>
          <w:rStyle w:val="normalchar1"/>
          <w:rFonts w:ascii="SimSun" w:hAnsi="SimSun" w:hint="eastAsia"/>
          <w:sz w:val="21"/>
        </w:rPr>
        <w:t>了正当程序。</w:t>
      </w:r>
      <w:proofErr w:type="gramStart"/>
      <w:r w:rsidRPr="008F53DA">
        <w:rPr>
          <w:rStyle w:val="normalchar1"/>
          <w:rFonts w:ascii="SimSun" w:hAnsi="SimSun" w:hint="eastAsia"/>
          <w:sz w:val="21"/>
        </w:rPr>
        <w:t>咨</w:t>
      </w:r>
      <w:proofErr w:type="gramEnd"/>
      <w:r w:rsidRPr="008F53DA">
        <w:rPr>
          <w:rStyle w:val="normalchar1"/>
          <w:rFonts w:ascii="SimSun" w:hAnsi="SimSun" w:hint="eastAsia"/>
          <w:sz w:val="21"/>
        </w:rPr>
        <w:t>监委确信，调查职能和纪律职能的分离，是正当程序的重要元素，并希望指出，调查的目的是通过收集并审查可用的证据，既包括</w:t>
      </w:r>
      <w:r w:rsidR="00801883" w:rsidRPr="008F53DA">
        <w:rPr>
          <w:rStyle w:val="normalchar1"/>
          <w:rFonts w:ascii="SimSun" w:hAnsi="SimSun" w:hint="eastAsia"/>
          <w:sz w:val="21"/>
        </w:rPr>
        <w:t>有罪证据</w:t>
      </w:r>
      <w:r w:rsidRPr="008F53DA">
        <w:rPr>
          <w:rStyle w:val="normalchar1"/>
          <w:rFonts w:ascii="SimSun" w:hAnsi="SimSun" w:hint="eastAsia"/>
          <w:sz w:val="21"/>
        </w:rPr>
        <w:t>，也包括</w:t>
      </w:r>
      <w:r w:rsidR="00801883" w:rsidRPr="008F53DA">
        <w:rPr>
          <w:rStyle w:val="normalchar1"/>
          <w:rFonts w:ascii="SimSun" w:hAnsi="SimSun" w:hint="eastAsia"/>
          <w:sz w:val="21"/>
        </w:rPr>
        <w:t>开脱证据</w:t>
      </w:r>
      <w:r w:rsidRPr="008F53DA">
        <w:rPr>
          <w:rStyle w:val="normalchar1"/>
          <w:rFonts w:ascii="SimSun" w:hAnsi="SimSun" w:hint="eastAsia"/>
          <w:sz w:val="21"/>
        </w:rPr>
        <w:t>，来认定事实。</w:t>
      </w:r>
    </w:p>
    <w:p w14:paraId="431F9E90" w14:textId="61579055" w:rsidR="00F3389E" w:rsidRPr="008F53DA" w:rsidRDefault="00212C2E" w:rsidP="000D5C6D">
      <w:pPr>
        <w:pStyle w:val="ONUME"/>
        <w:tabs>
          <w:tab w:val="clear" w:pos="567"/>
        </w:tabs>
        <w:overflowPunct w:val="0"/>
        <w:spacing w:afterLines="50" w:after="120" w:line="340" w:lineRule="atLeast"/>
        <w:jc w:val="both"/>
        <w:rPr>
          <w:rStyle w:val="normalchar1"/>
          <w:rFonts w:ascii="SimSun" w:hAnsi="SimSun"/>
          <w:sz w:val="21"/>
        </w:rPr>
      </w:pPr>
      <w:proofErr w:type="gramStart"/>
      <w:r w:rsidRPr="008F53DA">
        <w:rPr>
          <w:rStyle w:val="normalchar1"/>
          <w:rFonts w:ascii="SimSun" w:hAnsi="SimSun" w:hint="eastAsia"/>
          <w:sz w:val="21"/>
        </w:rPr>
        <w:t>咨</w:t>
      </w:r>
      <w:proofErr w:type="gramEnd"/>
      <w:r w:rsidRPr="008F53DA">
        <w:rPr>
          <w:rStyle w:val="normalchar1"/>
          <w:rFonts w:ascii="SimSun" w:hAnsi="SimSun" w:hint="eastAsia"/>
          <w:sz w:val="21"/>
        </w:rPr>
        <w:t>监委希望指出，</w:t>
      </w:r>
      <w:r w:rsidRPr="000D5C6D">
        <w:rPr>
          <w:rFonts w:hint="eastAsia"/>
        </w:rPr>
        <w:t>《联合国工作人员细则》</w:t>
      </w:r>
      <w:r w:rsidRPr="008F53DA">
        <w:rPr>
          <w:rStyle w:val="normalchar1"/>
          <w:rFonts w:ascii="SimSun" w:hAnsi="SimSun" w:hint="eastAsia"/>
          <w:sz w:val="21"/>
        </w:rPr>
        <w:t>在此方面更为清楚，把调查视作启动纪律程序的前提：“</w:t>
      </w:r>
      <w:r w:rsidR="0004002A" w:rsidRPr="000D5C6D">
        <w:rPr>
          <w:rStyle w:val="normalchar1"/>
          <w:rFonts w:ascii="KaiTi" w:eastAsia="KaiTi" w:hAnsi="KaiTi" w:hint="eastAsia"/>
          <w:sz w:val="21"/>
          <w:u w:val="single"/>
        </w:rPr>
        <w:t>调查结果表明可能已发生不当行为时</w:t>
      </w:r>
      <w:r w:rsidR="0004002A" w:rsidRPr="000D5C6D">
        <w:rPr>
          <w:rStyle w:val="normalchar1"/>
          <w:rFonts w:ascii="KaiTi" w:eastAsia="KaiTi" w:hAnsi="KaiTi" w:hint="eastAsia"/>
          <w:sz w:val="21"/>
        </w:rPr>
        <w:t>，秘书长可提起纪律程序。</w:t>
      </w:r>
      <w:r w:rsidR="00F3389E" w:rsidRPr="000D5C6D">
        <w:rPr>
          <w:rStyle w:val="normalchar1"/>
          <w:rFonts w:ascii="KaiTi" w:eastAsia="KaiTi" w:hAnsi="KaiTi"/>
          <w:sz w:val="21"/>
        </w:rPr>
        <w:t>”</w:t>
      </w:r>
      <w:r w:rsidR="00394B0E">
        <w:rPr>
          <w:rStyle w:val="normalchar1"/>
          <w:rFonts w:ascii="SimSun" w:hAnsi="SimSun"/>
          <w:sz w:val="21"/>
        </w:rPr>
        <w:t>（</w:t>
      </w:r>
      <w:r w:rsidRPr="008F53DA">
        <w:rPr>
          <w:rStyle w:val="normalchar1"/>
          <w:rFonts w:ascii="SimSun" w:hAnsi="SimSun" w:hint="eastAsia"/>
          <w:sz w:val="21"/>
        </w:rPr>
        <w:t>联合国工作人员细则</w:t>
      </w:r>
      <w:r w:rsidRPr="008F53DA">
        <w:rPr>
          <w:rStyle w:val="normalchar1"/>
          <w:rFonts w:ascii="SimSun" w:hAnsi="SimSun"/>
          <w:sz w:val="21"/>
        </w:rPr>
        <w:t>10.3</w:t>
      </w:r>
      <w:r w:rsidR="00394B0E">
        <w:rPr>
          <w:rStyle w:val="normalchar1"/>
          <w:rFonts w:ascii="SimSun" w:hAnsi="SimSun"/>
          <w:sz w:val="21"/>
        </w:rPr>
        <w:t>）</w:t>
      </w:r>
      <w:r w:rsidRPr="008F53DA">
        <w:rPr>
          <w:rStyle w:val="normalchar1"/>
          <w:rFonts w:ascii="SimSun" w:hAnsi="SimSun" w:hint="eastAsia"/>
          <w:sz w:val="21"/>
        </w:rPr>
        <w:t>。</w:t>
      </w:r>
    </w:p>
    <w:p w14:paraId="641F5C59" w14:textId="4562D483" w:rsidR="003647B0" w:rsidRPr="008F53DA" w:rsidRDefault="00E47E5A" w:rsidP="000D5C6D">
      <w:pPr>
        <w:pStyle w:val="ONUME"/>
        <w:tabs>
          <w:tab w:val="clear" w:pos="567"/>
        </w:tabs>
        <w:overflowPunct w:val="0"/>
        <w:spacing w:afterLines="50" w:after="120" w:line="340" w:lineRule="atLeast"/>
        <w:jc w:val="both"/>
        <w:rPr>
          <w:rFonts w:ascii="SimSun" w:hAnsi="SimSun"/>
          <w:sz w:val="21"/>
          <w:szCs w:val="22"/>
        </w:rPr>
      </w:pPr>
      <w:proofErr w:type="gramStart"/>
      <w:r w:rsidRPr="008F53DA">
        <w:rPr>
          <w:rFonts w:ascii="SimSun" w:hAnsi="SimSun" w:hint="eastAsia"/>
          <w:sz w:val="21"/>
          <w:szCs w:val="22"/>
        </w:rPr>
        <w:lastRenderedPageBreak/>
        <w:t>咨</w:t>
      </w:r>
      <w:proofErr w:type="gramEnd"/>
      <w:r w:rsidRPr="008F53DA">
        <w:rPr>
          <w:rFonts w:ascii="SimSun" w:hAnsi="SimSun" w:hint="eastAsia"/>
          <w:sz w:val="21"/>
          <w:szCs w:val="22"/>
        </w:rPr>
        <w:t>监委因此认为，在</w:t>
      </w:r>
      <w:r w:rsidRPr="000D5C6D">
        <w:rPr>
          <w:rFonts w:hint="eastAsia"/>
        </w:rPr>
        <w:t>《产权组织工作人员细则》</w:t>
      </w:r>
      <w:r w:rsidRPr="008F53DA">
        <w:rPr>
          <w:rStyle w:val="normalchar1"/>
          <w:rFonts w:ascii="SimSun" w:hAnsi="SimSun" w:hint="eastAsia"/>
          <w:sz w:val="21"/>
        </w:rPr>
        <w:t>对此方面予以澄清是可取的。</w:t>
      </w:r>
      <w:r w:rsidRPr="008F53DA">
        <w:rPr>
          <w:rFonts w:ascii="SimSun" w:hAnsi="SimSun" w:hint="eastAsia"/>
          <w:sz w:val="21"/>
          <w:szCs w:val="22"/>
        </w:rPr>
        <w:t>根据</w:t>
      </w:r>
      <w:r w:rsidRPr="008F53DA">
        <w:rPr>
          <w:rFonts w:ascii="SimSun" w:hAnsi="SimSun"/>
          <w:sz w:val="21"/>
          <w:szCs w:val="22"/>
        </w:rPr>
        <w:t>工作人员条例12.2</w:t>
      </w:r>
      <w:r w:rsidRPr="008F53DA">
        <w:rPr>
          <w:rFonts w:ascii="SimSun" w:hAnsi="SimSun" w:hint="eastAsia"/>
          <w:sz w:val="21"/>
          <w:szCs w:val="22"/>
        </w:rPr>
        <w:t>，《</w:t>
      </w:r>
      <w:r w:rsidRPr="008F53DA">
        <w:rPr>
          <w:rStyle w:val="normalchar1"/>
          <w:rFonts w:ascii="SimSun" w:hAnsi="SimSun" w:hint="eastAsia"/>
          <w:sz w:val="21"/>
        </w:rPr>
        <w:t>工作人员细则</w:t>
      </w:r>
      <w:r w:rsidRPr="008F53DA">
        <w:rPr>
          <w:rFonts w:ascii="SimSun" w:hAnsi="SimSun" w:hint="eastAsia"/>
          <w:sz w:val="21"/>
          <w:szCs w:val="22"/>
        </w:rPr>
        <w:t>》的修正是总干事的特权，所以</w:t>
      </w:r>
      <w:proofErr w:type="gramStart"/>
      <w:r w:rsidRPr="008F53DA">
        <w:rPr>
          <w:rFonts w:ascii="SimSun" w:hAnsi="SimSun" w:hint="eastAsia"/>
          <w:sz w:val="21"/>
          <w:szCs w:val="22"/>
        </w:rPr>
        <w:t>咨</w:t>
      </w:r>
      <w:proofErr w:type="gramEnd"/>
      <w:r w:rsidRPr="008F53DA">
        <w:rPr>
          <w:rFonts w:ascii="SimSun" w:hAnsi="SimSun" w:hint="eastAsia"/>
          <w:sz w:val="21"/>
          <w:szCs w:val="22"/>
        </w:rPr>
        <w:t>监委已向总干事建议，考虑把</w:t>
      </w:r>
      <w:r w:rsidRPr="008F53DA">
        <w:rPr>
          <w:rStyle w:val="normalchar1"/>
          <w:rFonts w:ascii="SimSun" w:hAnsi="SimSun" w:hint="eastAsia"/>
          <w:sz w:val="21"/>
        </w:rPr>
        <w:t>工作人员细则</w:t>
      </w:r>
      <w:r w:rsidRPr="008F53DA">
        <w:rPr>
          <w:rStyle w:val="normalchar1"/>
          <w:rFonts w:ascii="SimSun" w:hAnsi="SimSun"/>
          <w:sz w:val="21"/>
        </w:rPr>
        <w:t>10.1.2(a)</w:t>
      </w:r>
      <w:r w:rsidRPr="008F53DA">
        <w:rPr>
          <w:rStyle w:val="normalchar1"/>
          <w:rFonts w:ascii="SimSun" w:hAnsi="SimSun" w:hint="eastAsia"/>
          <w:sz w:val="21"/>
        </w:rPr>
        <w:t>修正为：</w:t>
      </w:r>
    </w:p>
    <w:p w14:paraId="2226A40A" w14:textId="137B26A3" w:rsidR="003647B0" w:rsidRPr="008F53DA" w:rsidRDefault="00E47E5A" w:rsidP="000D5C6D">
      <w:pPr>
        <w:pStyle w:val="ONUME"/>
        <w:numPr>
          <w:ilvl w:val="0"/>
          <w:numId w:val="0"/>
        </w:numPr>
        <w:overflowPunct w:val="0"/>
        <w:spacing w:afterLines="50" w:after="120" w:line="340" w:lineRule="atLeast"/>
        <w:ind w:left="567"/>
        <w:jc w:val="both"/>
        <w:rPr>
          <w:rStyle w:val="normalchar1"/>
          <w:rFonts w:ascii="KaiTi" w:eastAsia="KaiTi" w:hAnsi="KaiTi"/>
          <w:sz w:val="21"/>
        </w:rPr>
      </w:pPr>
      <w:r w:rsidRPr="008F53DA">
        <w:rPr>
          <w:rStyle w:val="normalchar1"/>
          <w:rFonts w:ascii="SimSun" w:hAnsi="SimSun" w:hint="eastAsia"/>
          <w:sz w:val="21"/>
        </w:rPr>
        <w:t>“</w:t>
      </w:r>
      <w:r w:rsidRPr="008F53DA">
        <w:rPr>
          <w:rStyle w:val="normalchar1"/>
          <w:rFonts w:ascii="KaiTi" w:eastAsia="KaiTi" w:hAnsi="KaiTi" w:hint="eastAsia"/>
          <w:sz w:val="21"/>
        </w:rPr>
        <w:t>当人力部部长决定启动纪律程序时，应向相关工作人员发函，详述对其不当行为的指控，提供不当行为指控的证据基础，</w:t>
      </w:r>
      <w:r w:rsidRPr="008F53DA">
        <w:rPr>
          <w:rStyle w:val="normalchar1"/>
          <w:rFonts w:ascii="KaiTi" w:eastAsia="KaiTi" w:hAnsi="KaiTi" w:hint="eastAsia"/>
          <w:b/>
          <w:sz w:val="21"/>
        </w:rPr>
        <w:t>尤其包括调查报告</w:t>
      </w:r>
      <w:r w:rsidRPr="008F53DA">
        <w:rPr>
          <w:rStyle w:val="normalchar1"/>
          <w:rFonts w:ascii="KaiTi" w:eastAsia="KaiTi" w:hAnsi="KaiTi" w:hint="eastAsia"/>
          <w:sz w:val="21"/>
        </w:rPr>
        <w:t>，并请其在收到该函之日起30个历日内提交详细答复。”</w:t>
      </w:r>
    </w:p>
    <w:p w14:paraId="432715F1" w14:textId="7B054FA4" w:rsidR="003647B0" w:rsidRPr="000D5C6D" w:rsidRDefault="00C20E3E" w:rsidP="000D5C6D">
      <w:pPr>
        <w:pStyle w:val="ONUME"/>
        <w:tabs>
          <w:tab w:val="clear" w:pos="567"/>
        </w:tabs>
        <w:overflowPunct w:val="0"/>
        <w:spacing w:afterLines="50" w:after="120" w:line="340" w:lineRule="atLeast"/>
        <w:jc w:val="both"/>
        <w:rPr>
          <w:rFonts w:ascii="KaiTi" w:eastAsia="KaiTi" w:hAnsi="KaiTi"/>
          <w:sz w:val="21"/>
        </w:rPr>
      </w:pPr>
      <w:proofErr w:type="gramStart"/>
      <w:r w:rsidRPr="008F53DA">
        <w:rPr>
          <w:rFonts w:ascii="SimSun" w:hAnsi="SimSun" w:hint="eastAsia"/>
          <w:sz w:val="21"/>
        </w:rPr>
        <w:t>咨</w:t>
      </w:r>
      <w:proofErr w:type="gramEnd"/>
      <w:r w:rsidRPr="008F53DA">
        <w:rPr>
          <w:rFonts w:ascii="SimSun" w:hAnsi="SimSun" w:hint="eastAsia"/>
          <w:sz w:val="21"/>
        </w:rPr>
        <w:t>监委在其报告</w:t>
      </w:r>
      <w:r w:rsidRPr="008F53DA">
        <w:rPr>
          <w:rFonts w:ascii="SimSun" w:hAnsi="SimSun"/>
          <w:sz w:val="21"/>
        </w:rPr>
        <w:t>WO/GA/48/16</w:t>
      </w:r>
      <w:r w:rsidRPr="008F53DA">
        <w:rPr>
          <w:rFonts w:ascii="SimSun" w:hAnsi="SimSun" w:hint="eastAsia"/>
          <w:sz w:val="21"/>
        </w:rPr>
        <w:t>的第16段中指出，</w:t>
      </w:r>
      <w:r w:rsidRPr="008F53DA">
        <w:rPr>
          <w:rFonts w:ascii="SimSun" w:hAnsi="SimSun"/>
          <w:sz w:val="21"/>
        </w:rPr>
        <w:t>工作人员条例1.7(c)</w:t>
      </w:r>
      <w:r w:rsidR="009E3BE6" w:rsidRPr="008F53DA">
        <w:rPr>
          <w:rFonts w:ascii="SimSun" w:hAnsi="SimSun" w:hint="eastAsia"/>
          <w:sz w:val="21"/>
          <w:szCs w:val="22"/>
        </w:rPr>
        <w:t>仅将</w:t>
      </w:r>
      <w:r w:rsidRPr="008F53DA">
        <w:rPr>
          <w:rFonts w:ascii="SimSun" w:hAnsi="SimSun" w:hint="eastAsia"/>
          <w:sz w:val="21"/>
          <w:szCs w:val="22"/>
        </w:rPr>
        <w:t>内部监督司（监督司）</w:t>
      </w:r>
      <w:r w:rsidR="009E3BE6" w:rsidRPr="008F53DA">
        <w:rPr>
          <w:rFonts w:ascii="SimSun" w:hAnsi="SimSun" w:hint="eastAsia"/>
          <w:sz w:val="21"/>
          <w:szCs w:val="22"/>
        </w:rPr>
        <w:t>司长列为报告错失行为指控的途径之一</w:t>
      </w:r>
      <w:r w:rsidR="009E3BE6" w:rsidRPr="000D5C6D">
        <w:rPr>
          <w:rFonts w:ascii="KaiTi" w:eastAsia="KaiTi" w:hAnsi="KaiTi" w:hint="eastAsia"/>
          <w:sz w:val="21"/>
          <w:szCs w:val="22"/>
        </w:rPr>
        <w:t>（“直接上司、总干事办公室、内部监督司司长或协调委员会主席”）。</w:t>
      </w:r>
      <w:r w:rsidRPr="008F53DA">
        <w:rPr>
          <w:rFonts w:ascii="SimSun" w:hAnsi="SimSun" w:hint="eastAsia"/>
          <w:sz w:val="21"/>
        </w:rPr>
        <w:t>按照联合国共同制度其他国际组织的最佳做法，</w:t>
      </w:r>
      <w:proofErr w:type="gramStart"/>
      <w:r w:rsidRPr="008F53DA">
        <w:rPr>
          <w:rFonts w:ascii="SimSun" w:hAnsi="SimSun" w:hint="eastAsia"/>
          <w:sz w:val="21"/>
        </w:rPr>
        <w:t>咨</w:t>
      </w:r>
      <w:proofErr w:type="gramEnd"/>
      <w:r w:rsidRPr="008F53DA">
        <w:rPr>
          <w:rFonts w:ascii="SimSun" w:hAnsi="SimSun" w:hint="eastAsia"/>
          <w:sz w:val="21"/>
        </w:rPr>
        <w:t>监委建议</w:t>
      </w:r>
      <w:r w:rsidR="009E3BE6" w:rsidRPr="008F53DA">
        <w:rPr>
          <w:rFonts w:ascii="SimSun" w:hAnsi="SimSun" w:hint="eastAsia"/>
          <w:sz w:val="21"/>
        </w:rPr>
        <w:t>监督司司长应被指定为报告错失行为的首要和首选渠道</w:t>
      </w:r>
      <w:r w:rsidRPr="008F53DA">
        <w:rPr>
          <w:rFonts w:ascii="SimSun" w:hAnsi="SimSun" w:hint="eastAsia"/>
          <w:sz w:val="21"/>
        </w:rPr>
        <w:t>。这将确保监督司司长及时收到所有投诉，因为其已被委以调查职能，并被《内部监督章程》授以“</w:t>
      </w:r>
      <w:r w:rsidR="009E3BE6" w:rsidRPr="000D5C6D">
        <w:rPr>
          <w:rFonts w:ascii="KaiTi" w:eastAsia="KaiTi" w:hAnsi="KaiTi" w:hint="eastAsia"/>
          <w:sz w:val="21"/>
        </w:rPr>
        <w:t>为</w:t>
      </w:r>
      <w:r w:rsidRPr="000D5C6D">
        <w:rPr>
          <w:rFonts w:ascii="KaiTi" w:eastAsia="KaiTi" w:hAnsi="KaiTi" w:hint="eastAsia"/>
          <w:sz w:val="21"/>
        </w:rPr>
        <w:t>……</w:t>
      </w:r>
      <w:r w:rsidR="009E3BE6" w:rsidRPr="000D5C6D">
        <w:rPr>
          <w:rFonts w:ascii="KaiTi" w:eastAsia="KaiTi" w:hAnsi="KaiTi" w:hint="eastAsia"/>
          <w:sz w:val="21"/>
        </w:rPr>
        <w:t>就被指控的不当行为、错失行为或不规范行为提出投诉提供便利条件</w:t>
      </w:r>
      <w:r w:rsidRPr="000D5C6D">
        <w:rPr>
          <w:rFonts w:ascii="KaiTi" w:eastAsia="KaiTi" w:hAnsi="KaiTi" w:hint="eastAsia"/>
          <w:sz w:val="21"/>
        </w:rPr>
        <w:t>”</w:t>
      </w:r>
      <w:r w:rsidRPr="008F53DA">
        <w:rPr>
          <w:rFonts w:ascii="SimSun" w:hAnsi="SimSun" w:hint="eastAsia"/>
          <w:sz w:val="21"/>
        </w:rPr>
        <w:t>的任务。</w:t>
      </w:r>
    </w:p>
    <w:p w14:paraId="7E27D85C" w14:textId="07BA3F1D" w:rsidR="003647B0" w:rsidRPr="008F53DA" w:rsidRDefault="00003CD9" w:rsidP="000D5C6D">
      <w:pPr>
        <w:pStyle w:val="ONUME"/>
        <w:tabs>
          <w:tab w:val="clear" w:pos="567"/>
        </w:tabs>
        <w:overflowPunct w:val="0"/>
        <w:spacing w:afterLines="50" w:after="120" w:line="340" w:lineRule="atLeast"/>
        <w:jc w:val="both"/>
        <w:rPr>
          <w:rFonts w:ascii="SimSun" w:hAnsi="SimSun"/>
          <w:sz w:val="21"/>
          <w:szCs w:val="22"/>
        </w:rPr>
      </w:pPr>
      <w:proofErr w:type="gramStart"/>
      <w:r w:rsidRPr="008F53DA">
        <w:rPr>
          <w:rFonts w:ascii="SimSun" w:hAnsi="SimSun" w:hint="eastAsia"/>
          <w:sz w:val="21"/>
          <w:szCs w:val="22"/>
        </w:rPr>
        <w:t>咨</w:t>
      </w:r>
      <w:proofErr w:type="gramEnd"/>
      <w:r w:rsidRPr="008F53DA">
        <w:rPr>
          <w:rFonts w:ascii="SimSun" w:hAnsi="SimSun" w:hint="eastAsia"/>
          <w:sz w:val="21"/>
          <w:szCs w:val="22"/>
        </w:rPr>
        <w:t>监委因此建议对</w:t>
      </w:r>
      <w:r w:rsidR="00E67743" w:rsidRPr="008F53DA">
        <w:rPr>
          <w:rFonts w:ascii="SimSun" w:hAnsi="SimSun"/>
          <w:sz w:val="21"/>
          <w:szCs w:val="22"/>
        </w:rPr>
        <w:t>工作人员条例</w:t>
      </w:r>
      <w:r w:rsidRPr="008F53DA">
        <w:rPr>
          <w:rFonts w:ascii="SimSun" w:hAnsi="SimSun"/>
          <w:sz w:val="21"/>
          <w:szCs w:val="22"/>
        </w:rPr>
        <w:t>1.7(b)</w:t>
      </w:r>
      <w:r w:rsidRPr="008F53DA">
        <w:rPr>
          <w:rFonts w:ascii="SimSun" w:hAnsi="SimSun" w:hint="eastAsia"/>
          <w:sz w:val="21"/>
          <w:szCs w:val="22"/>
        </w:rPr>
        <w:t>和</w:t>
      </w:r>
      <w:r w:rsidR="003647B0" w:rsidRPr="008F53DA">
        <w:rPr>
          <w:rFonts w:ascii="SimSun" w:hAnsi="SimSun"/>
          <w:sz w:val="21"/>
          <w:szCs w:val="22"/>
        </w:rPr>
        <w:t>(c)</w:t>
      </w:r>
      <w:r w:rsidRPr="008F53DA">
        <w:rPr>
          <w:rFonts w:ascii="SimSun" w:hAnsi="SimSun" w:hint="eastAsia"/>
          <w:sz w:val="21"/>
          <w:szCs w:val="22"/>
        </w:rPr>
        <w:t>进行如下修正：</w:t>
      </w:r>
    </w:p>
    <w:tbl>
      <w:tblPr>
        <w:tblStyle w:val="af2"/>
        <w:tblW w:w="0" w:type="auto"/>
        <w:tblInd w:w="108" w:type="dxa"/>
        <w:tblLook w:val="04A0" w:firstRow="1" w:lastRow="0" w:firstColumn="1" w:lastColumn="0" w:noHBand="0" w:noVBand="1"/>
      </w:tblPr>
      <w:tblGrid>
        <w:gridCol w:w="1268"/>
        <w:gridCol w:w="2910"/>
        <w:gridCol w:w="2910"/>
        <w:gridCol w:w="2375"/>
      </w:tblGrid>
      <w:tr w:rsidR="00A71B04" w:rsidRPr="000D5C6D" w14:paraId="7FA2A63D" w14:textId="77777777" w:rsidTr="00B01963">
        <w:tc>
          <w:tcPr>
            <w:tcW w:w="1268" w:type="dxa"/>
            <w:shd w:val="clear" w:color="auto" w:fill="FBD4B4" w:themeFill="accent6" w:themeFillTint="66"/>
            <w:tcMar>
              <w:top w:w="57" w:type="dxa"/>
              <w:bottom w:w="57" w:type="dxa"/>
            </w:tcMar>
            <w:vAlign w:val="center"/>
          </w:tcPr>
          <w:p w14:paraId="5EBF6E79" w14:textId="665EE86E" w:rsidR="00A71B04" w:rsidRPr="000D5C6D" w:rsidRDefault="00003CD9" w:rsidP="00B01963">
            <w:pPr>
              <w:tabs>
                <w:tab w:val="left" w:pos="0"/>
              </w:tabs>
              <w:jc w:val="center"/>
              <w:rPr>
                <w:rFonts w:ascii="SimSun" w:hAnsi="SimSun"/>
                <w:b/>
                <w:sz w:val="18"/>
                <w:szCs w:val="18"/>
              </w:rPr>
            </w:pPr>
            <w:r w:rsidRPr="000D5C6D">
              <w:rPr>
                <w:rFonts w:ascii="SimSun" w:hAnsi="SimSun" w:hint="eastAsia"/>
                <w:b/>
                <w:sz w:val="18"/>
                <w:szCs w:val="18"/>
              </w:rPr>
              <w:t>条款</w:t>
            </w:r>
          </w:p>
        </w:tc>
        <w:tc>
          <w:tcPr>
            <w:tcW w:w="2910" w:type="dxa"/>
            <w:shd w:val="clear" w:color="auto" w:fill="FBD4B4" w:themeFill="accent6" w:themeFillTint="66"/>
            <w:tcMar>
              <w:top w:w="57" w:type="dxa"/>
              <w:bottom w:w="57" w:type="dxa"/>
            </w:tcMar>
            <w:vAlign w:val="center"/>
          </w:tcPr>
          <w:p w14:paraId="70FE1010" w14:textId="33BBBCBC" w:rsidR="00A71B04" w:rsidRPr="000D5C6D" w:rsidRDefault="00003CD9" w:rsidP="00B01963">
            <w:pPr>
              <w:tabs>
                <w:tab w:val="left" w:pos="0"/>
              </w:tabs>
              <w:jc w:val="center"/>
              <w:rPr>
                <w:rFonts w:ascii="SimSun" w:hAnsi="SimSun"/>
                <w:b/>
                <w:sz w:val="18"/>
                <w:szCs w:val="18"/>
              </w:rPr>
            </w:pPr>
            <w:r w:rsidRPr="000D5C6D">
              <w:rPr>
                <w:rFonts w:ascii="SimSun" w:hAnsi="SimSun" w:hint="eastAsia"/>
                <w:b/>
                <w:sz w:val="18"/>
                <w:szCs w:val="18"/>
              </w:rPr>
              <w:t>现行案文</w:t>
            </w:r>
          </w:p>
        </w:tc>
        <w:tc>
          <w:tcPr>
            <w:tcW w:w="2910" w:type="dxa"/>
            <w:shd w:val="clear" w:color="auto" w:fill="FBD4B4" w:themeFill="accent6" w:themeFillTint="66"/>
            <w:tcMar>
              <w:top w:w="57" w:type="dxa"/>
              <w:bottom w:w="57" w:type="dxa"/>
            </w:tcMar>
            <w:vAlign w:val="center"/>
          </w:tcPr>
          <w:p w14:paraId="5DBB3C88" w14:textId="7E555862" w:rsidR="00A71B04" w:rsidRPr="000D5C6D" w:rsidRDefault="00003CD9" w:rsidP="00B01963">
            <w:pPr>
              <w:tabs>
                <w:tab w:val="left" w:pos="0"/>
              </w:tabs>
              <w:jc w:val="center"/>
              <w:rPr>
                <w:rFonts w:ascii="SimSun" w:hAnsi="SimSun"/>
                <w:b/>
                <w:sz w:val="18"/>
                <w:szCs w:val="18"/>
              </w:rPr>
            </w:pPr>
            <w:r w:rsidRPr="000D5C6D">
              <w:rPr>
                <w:rFonts w:ascii="SimSun" w:hAnsi="SimSun" w:hint="eastAsia"/>
                <w:b/>
                <w:sz w:val="18"/>
                <w:szCs w:val="18"/>
              </w:rPr>
              <w:t>拟议的新案文</w:t>
            </w:r>
          </w:p>
        </w:tc>
        <w:tc>
          <w:tcPr>
            <w:tcW w:w="2375" w:type="dxa"/>
            <w:shd w:val="clear" w:color="auto" w:fill="FBD4B4" w:themeFill="accent6" w:themeFillTint="66"/>
            <w:tcMar>
              <w:top w:w="57" w:type="dxa"/>
              <w:bottom w:w="57" w:type="dxa"/>
            </w:tcMar>
            <w:vAlign w:val="center"/>
          </w:tcPr>
          <w:p w14:paraId="730E1E05" w14:textId="790D2D78" w:rsidR="00A71B04" w:rsidRPr="000D5C6D" w:rsidRDefault="00003CD9" w:rsidP="00B01963">
            <w:pPr>
              <w:tabs>
                <w:tab w:val="left" w:pos="0"/>
              </w:tabs>
              <w:jc w:val="center"/>
              <w:rPr>
                <w:rFonts w:ascii="SimSun" w:hAnsi="SimSun"/>
                <w:b/>
                <w:sz w:val="18"/>
                <w:szCs w:val="18"/>
              </w:rPr>
            </w:pPr>
            <w:r w:rsidRPr="000D5C6D">
              <w:rPr>
                <w:rFonts w:ascii="SimSun" w:hAnsi="SimSun" w:hint="eastAsia"/>
                <w:b/>
                <w:sz w:val="18"/>
                <w:szCs w:val="18"/>
              </w:rPr>
              <w:t>修正目的/修正说明</w:t>
            </w:r>
          </w:p>
        </w:tc>
      </w:tr>
      <w:tr w:rsidR="00631D94" w:rsidRPr="000D5C6D" w14:paraId="18E8BB9A" w14:textId="77777777" w:rsidTr="000D5C6D">
        <w:tc>
          <w:tcPr>
            <w:tcW w:w="1268" w:type="dxa"/>
            <w:tcMar>
              <w:top w:w="57" w:type="dxa"/>
              <w:bottom w:w="57" w:type="dxa"/>
            </w:tcMar>
          </w:tcPr>
          <w:p w14:paraId="1DD07F41" w14:textId="0F13F4B5" w:rsidR="00A71B04" w:rsidRPr="000D5C6D" w:rsidRDefault="00E67743" w:rsidP="000D5C6D">
            <w:pPr>
              <w:ind w:right="33"/>
              <w:rPr>
                <w:rFonts w:ascii="SimSun" w:hAnsi="SimSun"/>
                <w:sz w:val="18"/>
                <w:szCs w:val="18"/>
              </w:rPr>
            </w:pPr>
            <w:r w:rsidRPr="000D5C6D">
              <w:rPr>
                <w:rFonts w:ascii="SimSun" w:hAnsi="SimSun"/>
                <w:sz w:val="18"/>
                <w:szCs w:val="18"/>
              </w:rPr>
              <w:t>工作人员条例</w:t>
            </w:r>
            <w:r w:rsidR="00A71B04" w:rsidRPr="000D5C6D">
              <w:rPr>
                <w:rFonts w:ascii="SimSun" w:hAnsi="SimSun"/>
                <w:sz w:val="18"/>
                <w:szCs w:val="18"/>
              </w:rPr>
              <w:t>1.7(b)</w:t>
            </w:r>
          </w:p>
        </w:tc>
        <w:tc>
          <w:tcPr>
            <w:tcW w:w="2910" w:type="dxa"/>
            <w:tcMar>
              <w:top w:w="57" w:type="dxa"/>
              <w:bottom w:w="57" w:type="dxa"/>
            </w:tcMar>
          </w:tcPr>
          <w:p w14:paraId="7F021B4A" w14:textId="0C1D91D3" w:rsidR="00A71B04" w:rsidRPr="000D5C6D" w:rsidRDefault="000D5C6D" w:rsidP="00B01963">
            <w:pPr>
              <w:tabs>
                <w:tab w:val="left" w:pos="558"/>
              </w:tabs>
              <w:jc w:val="both"/>
              <w:rPr>
                <w:rFonts w:ascii="SimSun" w:hAnsi="SimSun"/>
                <w:sz w:val="18"/>
                <w:szCs w:val="18"/>
              </w:rPr>
            </w:pPr>
            <w:r>
              <w:rPr>
                <w:rFonts w:ascii="SimSun" w:hAnsi="SimSun"/>
                <w:sz w:val="18"/>
                <w:szCs w:val="18"/>
              </w:rPr>
              <w:t>(b)</w:t>
            </w:r>
            <w:r w:rsidR="00801883" w:rsidRPr="000D5C6D">
              <w:rPr>
                <w:rFonts w:ascii="SimSun" w:hAnsi="SimSun" w:hint="eastAsia"/>
                <w:sz w:val="18"/>
                <w:szCs w:val="18"/>
              </w:rPr>
              <w:t>工作人员善意举报国际局在行政管理、人事和其他类似方面可能存在的错失行为的，应得以匿名进行。国际局应颁布措施保护其不受不利行政决定或口头骚扰等报复。</w:t>
            </w:r>
          </w:p>
        </w:tc>
        <w:tc>
          <w:tcPr>
            <w:tcW w:w="2910" w:type="dxa"/>
            <w:tcMar>
              <w:top w:w="57" w:type="dxa"/>
              <w:bottom w:w="57" w:type="dxa"/>
            </w:tcMar>
          </w:tcPr>
          <w:p w14:paraId="1C7410D6" w14:textId="0B9F8DF0" w:rsidR="00A71B04" w:rsidRPr="000D5C6D" w:rsidRDefault="00B4451B" w:rsidP="000D5C6D">
            <w:pPr>
              <w:tabs>
                <w:tab w:val="left" w:pos="558"/>
              </w:tabs>
              <w:jc w:val="both"/>
              <w:rPr>
                <w:rFonts w:ascii="SimSun" w:hAnsi="SimSun"/>
                <w:sz w:val="18"/>
                <w:szCs w:val="18"/>
              </w:rPr>
            </w:pPr>
            <w:r w:rsidRPr="000D5C6D">
              <w:rPr>
                <w:rFonts w:ascii="SimSun" w:hAnsi="SimSun"/>
                <w:sz w:val="18"/>
                <w:szCs w:val="18"/>
              </w:rPr>
              <w:t>(b)</w:t>
            </w:r>
            <w:r w:rsidR="006D77D4" w:rsidRPr="000D5C6D">
              <w:rPr>
                <w:rFonts w:ascii="SimSun" w:hAnsi="SimSun" w:hint="eastAsia"/>
                <w:strike/>
                <w:sz w:val="18"/>
                <w:szCs w:val="18"/>
              </w:rPr>
              <w:t>工作人员善意举报国际局在行政管理、人事和其他类似方面可能存在的错失行为的，应得以匿名进行。</w:t>
            </w:r>
            <w:r w:rsidR="006D77D4" w:rsidRPr="000D5C6D">
              <w:rPr>
                <w:rFonts w:ascii="SimSun" w:hAnsi="SimSun" w:hint="eastAsia"/>
                <w:b/>
                <w:sz w:val="18"/>
                <w:szCs w:val="18"/>
                <w:u w:val="single"/>
              </w:rPr>
              <w:t>工作人员有义务报告产权组织内被怀疑的错失行为，并与任何经适当授权的调查合作。</w:t>
            </w:r>
            <w:r w:rsidR="006D77D4" w:rsidRPr="000D5C6D">
              <w:rPr>
                <w:rFonts w:ascii="SimSun" w:hAnsi="SimSun" w:hint="eastAsia"/>
                <w:sz w:val="18"/>
                <w:szCs w:val="18"/>
              </w:rPr>
              <w:t>国际局应颁布措施</w:t>
            </w:r>
            <w:r w:rsidR="006D77D4" w:rsidRPr="000D5C6D">
              <w:rPr>
                <w:rFonts w:ascii="SimSun" w:hAnsi="SimSun" w:hint="eastAsia"/>
                <w:strike/>
                <w:sz w:val="18"/>
                <w:szCs w:val="18"/>
              </w:rPr>
              <w:t>保护其不受不利行政决定或口头骚扰等</w:t>
            </w:r>
            <w:r w:rsidR="006D77D4" w:rsidRPr="000D5C6D">
              <w:rPr>
                <w:rFonts w:ascii="SimSun" w:hAnsi="SimSun" w:hint="eastAsia"/>
                <w:b/>
                <w:sz w:val="18"/>
                <w:szCs w:val="18"/>
              </w:rPr>
              <w:t>防止因履行此种义务而遭到</w:t>
            </w:r>
            <w:r w:rsidR="006D77D4" w:rsidRPr="000D5C6D">
              <w:rPr>
                <w:rFonts w:ascii="SimSun" w:hAnsi="SimSun" w:hint="eastAsia"/>
                <w:sz w:val="18"/>
                <w:szCs w:val="18"/>
              </w:rPr>
              <w:t>报复。</w:t>
            </w:r>
          </w:p>
        </w:tc>
        <w:tc>
          <w:tcPr>
            <w:tcW w:w="2375" w:type="dxa"/>
            <w:tcMar>
              <w:top w:w="57" w:type="dxa"/>
              <w:bottom w:w="57" w:type="dxa"/>
            </w:tcMar>
          </w:tcPr>
          <w:p w14:paraId="2BB6A51B" w14:textId="3B6B0AA0" w:rsidR="00A71B04" w:rsidRPr="000D5C6D" w:rsidRDefault="006D77D4" w:rsidP="000D5C6D">
            <w:pPr>
              <w:tabs>
                <w:tab w:val="left" w:pos="558"/>
              </w:tabs>
              <w:jc w:val="both"/>
              <w:rPr>
                <w:rFonts w:ascii="SimSun" w:hAnsi="SimSun"/>
                <w:sz w:val="18"/>
                <w:szCs w:val="18"/>
              </w:rPr>
            </w:pPr>
            <w:r w:rsidRPr="000D5C6D">
              <w:rPr>
                <w:rFonts w:ascii="SimSun" w:hAnsi="SimSun" w:hint="eastAsia"/>
                <w:sz w:val="18"/>
                <w:szCs w:val="18"/>
              </w:rPr>
              <w:t>建议修正是为了按照联合国系统的最佳做法，明确规定报告错失行为的义务。</w:t>
            </w:r>
          </w:p>
        </w:tc>
      </w:tr>
      <w:tr w:rsidR="00631D94" w:rsidRPr="000D5C6D" w14:paraId="28B36702" w14:textId="77777777" w:rsidTr="000D5C6D">
        <w:tc>
          <w:tcPr>
            <w:tcW w:w="1268" w:type="dxa"/>
            <w:tcMar>
              <w:top w:w="57" w:type="dxa"/>
              <w:bottom w:w="57" w:type="dxa"/>
            </w:tcMar>
          </w:tcPr>
          <w:p w14:paraId="12DEADA0" w14:textId="0314DCEC" w:rsidR="00631D94" w:rsidRPr="000D5C6D" w:rsidRDefault="00E67743" w:rsidP="00DB04C0">
            <w:pPr>
              <w:tabs>
                <w:tab w:val="left" w:pos="0"/>
                <w:tab w:val="left" w:pos="567"/>
              </w:tabs>
              <w:rPr>
                <w:rFonts w:ascii="SimSun" w:hAnsi="SimSun"/>
                <w:sz w:val="18"/>
                <w:szCs w:val="18"/>
              </w:rPr>
            </w:pPr>
            <w:r w:rsidRPr="000D5C6D">
              <w:rPr>
                <w:rFonts w:ascii="SimSun" w:hAnsi="SimSun"/>
                <w:sz w:val="18"/>
                <w:szCs w:val="18"/>
              </w:rPr>
              <w:t>工作人员条例</w:t>
            </w:r>
            <w:r w:rsidR="00A96DE6" w:rsidRPr="000D5C6D">
              <w:rPr>
                <w:rFonts w:ascii="SimSun" w:hAnsi="SimSun"/>
                <w:sz w:val="18"/>
                <w:szCs w:val="18"/>
              </w:rPr>
              <w:t>1.7(c)</w:t>
            </w:r>
          </w:p>
        </w:tc>
        <w:tc>
          <w:tcPr>
            <w:tcW w:w="2910" w:type="dxa"/>
            <w:tcMar>
              <w:top w:w="57" w:type="dxa"/>
              <w:bottom w:w="57" w:type="dxa"/>
            </w:tcMar>
          </w:tcPr>
          <w:p w14:paraId="03B79C2F" w14:textId="526C0E11" w:rsidR="00631D94" w:rsidRPr="000D5C6D" w:rsidRDefault="00631D94" w:rsidP="000D5C6D">
            <w:pPr>
              <w:tabs>
                <w:tab w:val="left" w:pos="558"/>
              </w:tabs>
              <w:jc w:val="both"/>
              <w:rPr>
                <w:rFonts w:ascii="SimSun" w:hAnsi="SimSun"/>
                <w:b/>
                <w:sz w:val="18"/>
                <w:szCs w:val="18"/>
                <w:u w:val="single"/>
              </w:rPr>
            </w:pPr>
            <w:r w:rsidRPr="000D5C6D">
              <w:rPr>
                <w:rFonts w:ascii="SimSun" w:hAnsi="SimSun"/>
                <w:sz w:val="18"/>
                <w:szCs w:val="18"/>
              </w:rPr>
              <w:t>(c)</w:t>
            </w:r>
            <w:r w:rsidR="00801883" w:rsidRPr="000D5C6D">
              <w:rPr>
                <w:rFonts w:ascii="SimSun" w:hAnsi="SimSun" w:hint="eastAsia"/>
                <w:sz w:val="18"/>
                <w:szCs w:val="18"/>
              </w:rPr>
              <w:t>此类举报应通过下列任</w:t>
            </w:r>
            <w:proofErr w:type="gramStart"/>
            <w:r w:rsidR="00801883" w:rsidRPr="000D5C6D">
              <w:rPr>
                <w:rFonts w:ascii="SimSun" w:hAnsi="SimSun" w:hint="eastAsia"/>
                <w:sz w:val="18"/>
                <w:szCs w:val="18"/>
              </w:rPr>
              <w:t>一</w:t>
            </w:r>
            <w:proofErr w:type="gramEnd"/>
            <w:r w:rsidR="00801883" w:rsidRPr="000D5C6D">
              <w:rPr>
                <w:rFonts w:ascii="SimSun" w:hAnsi="SimSun" w:hint="eastAsia"/>
                <w:sz w:val="18"/>
                <w:szCs w:val="18"/>
              </w:rPr>
              <w:t>既定渠道进行：直接主管、总干事办公室、内部监督司司长或协调委员会主席；这些人员应保护</w:t>
            </w:r>
            <w:proofErr w:type="gramStart"/>
            <w:r w:rsidR="00801883" w:rsidRPr="000D5C6D">
              <w:rPr>
                <w:rFonts w:ascii="SimSun" w:hAnsi="SimSun" w:hint="eastAsia"/>
                <w:sz w:val="18"/>
                <w:szCs w:val="18"/>
              </w:rPr>
              <w:t>作出</w:t>
            </w:r>
            <w:proofErr w:type="gramEnd"/>
            <w:r w:rsidR="00801883" w:rsidRPr="000D5C6D">
              <w:rPr>
                <w:rFonts w:ascii="SimSun" w:hAnsi="SimSun" w:hint="eastAsia"/>
                <w:sz w:val="18"/>
                <w:szCs w:val="18"/>
              </w:rPr>
              <w:t>举报的工作人员的匿名身份。国际局应颁布有关举报错失行为的规定。</w:t>
            </w:r>
          </w:p>
        </w:tc>
        <w:tc>
          <w:tcPr>
            <w:tcW w:w="2910" w:type="dxa"/>
            <w:tcMar>
              <w:top w:w="57" w:type="dxa"/>
              <w:bottom w:w="57" w:type="dxa"/>
            </w:tcMar>
          </w:tcPr>
          <w:p w14:paraId="35EF6E5F" w14:textId="16649532" w:rsidR="00E7588F" w:rsidRPr="000D5C6D" w:rsidRDefault="00631D94" w:rsidP="000D5C6D">
            <w:pPr>
              <w:tabs>
                <w:tab w:val="left" w:pos="567"/>
              </w:tabs>
              <w:jc w:val="both"/>
              <w:rPr>
                <w:rFonts w:ascii="SimSun" w:hAnsi="SimSun"/>
                <w:b/>
                <w:sz w:val="18"/>
                <w:szCs w:val="18"/>
                <w:u w:val="single"/>
              </w:rPr>
            </w:pPr>
            <w:r w:rsidRPr="000D5C6D">
              <w:rPr>
                <w:rFonts w:ascii="SimSun" w:hAnsi="SimSun"/>
                <w:sz w:val="18"/>
                <w:szCs w:val="18"/>
              </w:rPr>
              <w:t>(c)</w:t>
            </w:r>
            <w:r w:rsidR="006D77D4" w:rsidRPr="000D5C6D">
              <w:rPr>
                <w:rFonts w:ascii="SimSun" w:hAnsi="SimSun" w:hint="eastAsia"/>
                <w:strike/>
                <w:sz w:val="18"/>
                <w:szCs w:val="18"/>
              </w:rPr>
              <w:t>此类举报应通过下列任</w:t>
            </w:r>
            <w:proofErr w:type="gramStart"/>
            <w:r w:rsidR="006D77D4" w:rsidRPr="000D5C6D">
              <w:rPr>
                <w:rFonts w:ascii="SimSun" w:hAnsi="SimSun" w:hint="eastAsia"/>
                <w:strike/>
                <w:sz w:val="18"/>
                <w:szCs w:val="18"/>
              </w:rPr>
              <w:t>一</w:t>
            </w:r>
            <w:proofErr w:type="gramEnd"/>
            <w:r w:rsidR="006D77D4" w:rsidRPr="000D5C6D">
              <w:rPr>
                <w:rFonts w:ascii="SimSun" w:hAnsi="SimSun" w:hint="eastAsia"/>
                <w:strike/>
                <w:sz w:val="18"/>
                <w:szCs w:val="18"/>
              </w:rPr>
              <w:t>既定渠道进行：直接主管、总干事办公室、内部监督司司长或协调委员会主席；这些人员应保护</w:t>
            </w:r>
            <w:proofErr w:type="gramStart"/>
            <w:r w:rsidR="006D77D4" w:rsidRPr="000D5C6D">
              <w:rPr>
                <w:rFonts w:ascii="SimSun" w:hAnsi="SimSun" w:hint="eastAsia"/>
                <w:strike/>
                <w:sz w:val="18"/>
                <w:szCs w:val="18"/>
              </w:rPr>
              <w:t>作出</w:t>
            </w:r>
            <w:proofErr w:type="gramEnd"/>
            <w:r w:rsidR="006D77D4" w:rsidRPr="000D5C6D">
              <w:rPr>
                <w:rFonts w:ascii="SimSun" w:hAnsi="SimSun" w:hint="eastAsia"/>
                <w:strike/>
                <w:sz w:val="18"/>
                <w:szCs w:val="18"/>
              </w:rPr>
              <w:t>举报的工作人员的匿名身份。国际局应颁布有关举报错失行为的规定。</w:t>
            </w:r>
            <w:r w:rsidR="006D77D4" w:rsidRPr="000D5C6D">
              <w:rPr>
                <w:rFonts w:ascii="SimSun" w:hAnsi="SimSun" w:hint="eastAsia"/>
                <w:b/>
                <w:sz w:val="18"/>
                <w:szCs w:val="18"/>
                <w:u w:val="single"/>
              </w:rPr>
              <w:t>工作人员应将被怀疑的错失行为报告给内部监督司司长，也可报告给直接主管，主管应立即告知内部监督司司长。向内部监督司司长的报告应以保密方式接收，也可以匿名提交。针对内部监督司司长的错失行为指控应报告给总干事。内部监督司司长在六个月内没有采取行动的，工作人员还可以告知</w:t>
            </w:r>
            <w:r w:rsidR="00801883" w:rsidRPr="000D5C6D">
              <w:rPr>
                <w:rFonts w:ascii="SimSun" w:hAnsi="SimSun" w:hint="eastAsia"/>
                <w:b/>
                <w:sz w:val="18"/>
                <w:szCs w:val="18"/>
                <w:u w:val="single"/>
              </w:rPr>
              <w:t>总干事</w:t>
            </w:r>
            <w:r w:rsidR="006D77D4" w:rsidRPr="000D5C6D">
              <w:rPr>
                <w:rFonts w:ascii="SimSun" w:hAnsi="SimSun" w:hint="eastAsia"/>
                <w:b/>
                <w:sz w:val="18"/>
                <w:szCs w:val="18"/>
                <w:u w:val="single"/>
              </w:rPr>
              <w:t>或</w:t>
            </w:r>
            <w:r w:rsidR="00801883" w:rsidRPr="000D5C6D">
              <w:rPr>
                <w:rFonts w:ascii="SimSun" w:hAnsi="SimSun" w:hint="eastAsia"/>
                <w:b/>
                <w:sz w:val="18"/>
                <w:szCs w:val="18"/>
                <w:u w:val="single"/>
              </w:rPr>
              <w:t>协调委员会主席</w:t>
            </w:r>
            <w:r w:rsidR="006D77D4" w:rsidRPr="000D5C6D">
              <w:rPr>
                <w:rFonts w:ascii="SimSun" w:hAnsi="SimSun" w:hint="eastAsia"/>
                <w:b/>
                <w:sz w:val="18"/>
                <w:szCs w:val="18"/>
                <w:u w:val="single"/>
              </w:rPr>
              <w:t>。</w:t>
            </w:r>
          </w:p>
        </w:tc>
        <w:tc>
          <w:tcPr>
            <w:tcW w:w="2375" w:type="dxa"/>
            <w:tcMar>
              <w:top w:w="57" w:type="dxa"/>
              <w:bottom w:w="57" w:type="dxa"/>
            </w:tcMar>
          </w:tcPr>
          <w:p w14:paraId="3D6A0E4D" w14:textId="0979F4AE" w:rsidR="00631D94" w:rsidRPr="000D5C6D" w:rsidRDefault="0009349B" w:rsidP="000D5C6D">
            <w:pPr>
              <w:tabs>
                <w:tab w:val="left" w:pos="567"/>
              </w:tabs>
              <w:jc w:val="both"/>
              <w:rPr>
                <w:rFonts w:ascii="SimSun" w:hAnsi="SimSun"/>
                <w:sz w:val="18"/>
                <w:szCs w:val="18"/>
              </w:rPr>
            </w:pPr>
            <w:r w:rsidRPr="000D5C6D">
              <w:rPr>
                <w:rFonts w:ascii="SimSun" w:hAnsi="SimSun" w:hint="eastAsia"/>
                <w:sz w:val="18"/>
                <w:szCs w:val="18"/>
              </w:rPr>
              <w:t>建议修正是为了强调内部监督司作为</w:t>
            </w:r>
            <w:r w:rsidRPr="000D5C6D">
              <w:rPr>
                <w:rFonts w:ascii="SimSun" w:hAnsi="SimSun" w:hint="eastAsia"/>
                <w:sz w:val="18"/>
              </w:rPr>
              <w:t>首要和首选举报渠道</w:t>
            </w:r>
            <w:r w:rsidR="00462302" w:rsidRPr="000D5C6D">
              <w:rPr>
                <w:rFonts w:ascii="SimSun" w:hAnsi="SimSun" w:hint="eastAsia"/>
                <w:sz w:val="18"/>
              </w:rPr>
              <w:t>的作用，以</w:t>
            </w:r>
            <w:r w:rsidRPr="000D5C6D">
              <w:rPr>
                <w:rFonts w:ascii="SimSun" w:hAnsi="SimSun" w:hint="eastAsia"/>
                <w:sz w:val="18"/>
                <w:szCs w:val="18"/>
              </w:rPr>
              <w:t>加强</w:t>
            </w:r>
            <w:r w:rsidR="00462302" w:rsidRPr="000D5C6D">
              <w:rPr>
                <w:rFonts w:ascii="SimSun" w:hAnsi="SimSun" w:hint="eastAsia"/>
                <w:sz w:val="18"/>
                <w:szCs w:val="18"/>
              </w:rPr>
              <w:t>对</w:t>
            </w:r>
            <w:r w:rsidRPr="000D5C6D">
              <w:rPr>
                <w:rFonts w:ascii="SimSun" w:hAnsi="SimSun" w:hint="eastAsia"/>
                <w:sz w:val="18"/>
                <w:szCs w:val="18"/>
              </w:rPr>
              <w:t>错失行为</w:t>
            </w:r>
            <w:r w:rsidR="00462302" w:rsidRPr="000D5C6D">
              <w:rPr>
                <w:rFonts w:ascii="SimSun" w:hAnsi="SimSun" w:hint="eastAsia"/>
                <w:sz w:val="18"/>
                <w:szCs w:val="18"/>
              </w:rPr>
              <w:t>的</w:t>
            </w:r>
            <w:r w:rsidRPr="000D5C6D">
              <w:rPr>
                <w:rFonts w:ascii="SimSun" w:hAnsi="SimSun" w:hint="eastAsia"/>
                <w:sz w:val="18"/>
                <w:szCs w:val="18"/>
              </w:rPr>
              <w:t>举报</w:t>
            </w:r>
            <w:r w:rsidR="00462302" w:rsidRPr="000D5C6D">
              <w:rPr>
                <w:rFonts w:ascii="SimSun" w:hAnsi="SimSun" w:hint="eastAsia"/>
                <w:sz w:val="18"/>
                <w:szCs w:val="18"/>
              </w:rPr>
              <w:t>。</w:t>
            </w:r>
          </w:p>
        </w:tc>
      </w:tr>
    </w:tbl>
    <w:p w14:paraId="3580ED4D" w14:textId="2BBC62AD" w:rsidR="006F341F" w:rsidRPr="008F53DA" w:rsidRDefault="006D77D4" w:rsidP="000D5C6D">
      <w:pPr>
        <w:pStyle w:val="ONUME"/>
        <w:tabs>
          <w:tab w:val="clear" w:pos="567"/>
        </w:tabs>
        <w:overflowPunct w:val="0"/>
        <w:spacing w:afterLines="50" w:after="120" w:line="340" w:lineRule="atLeast"/>
        <w:jc w:val="both"/>
        <w:rPr>
          <w:rFonts w:ascii="SimSun" w:hAnsi="SimSun"/>
          <w:sz w:val="21"/>
          <w:szCs w:val="22"/>
        </w:rPr>
      </w:pPr>
      <w:r w:rsidRPr="008F53DA">
        <w:rPr>
          <w:rFonts w:ascii="SimSun" w:hAnsi="SimSun" w:hint="eastAsia"/>
          <w:sz w:val="21"/>
        </w:rPr>
        <w:t>产权组织秘书处对</w:t>
      </w:r>
      <w:r w:rsidRPr="008F53DA">
        <w:rPr>
          <w:rFonts w:ascii="SimSun" w:hAnsi="SimSun"/>
          <w:sz w:val="21"/>
        </w:rPr>
        <w:t>工作人员条例1.7(c)</w:t>
      </w:r>
      <w:r w:rsidRPr="008F53DA">
        <w:rPr>
          <w:rFonts w:ascii="SimSun" w:hAnsi="SimSun" w:hint="eastAsia"/>
          <w:sz w:val="21"/>
        </w:rPr>
        <w:t>拟议新案文的最后一句表示了保留意见，该句为：“内部监督司司长在六个月内没有采取行动的，工作人员还可以告知总干事或协调委员会主席。”</w:t>
      </w:r>
      <w:r w:rsidR="0009349B" w:rsidRPr="008F53DA">
        <w:rPr>
          <w:rFonts w:ascii="SimSun" w:hAnsi="SimSun" w:hint="eastAsia"/>
          <w:sz w:val="21"/>
        </w:rPr>
        <w:t>秘书处的观点是，如其在给</w:t>
      </w:r>
      <w:proofErr w:type="gramStart"/>
      <w:r w:rsidR="0009349B" w:rsidRPr="008F53DA">
        <w:rPr>
          <w:rFonts w:ascii="SimSun" w:hAnsi="SimSun" w:hint="eastAsia"/>
          <w:sz w:val="21"/>
        </w:rPr>
        <w:t>咨</w:t>
      </w:r>
      <w:proofErr w:type="gramEnd"/>
      <w:r w:rsidR="0009349B" w:rsidRPr="008F53DA">
        <w:rPr>
          <w:rFonts w:ascii="SimSun" w:hAnsi="SimSun" w:hint="eastAsia"/>
          <w:sz w:val="21"/>
        </w:rPr>
        <w:t>监委的评论意见中所说，此规定和《内部监督章程》及《调查政策》均不相符，因为就调查事项的保密性而言，拟议规定基于的前提是工作人员必须在某个阶段被通知监督司就不当行为举报采取的行动，而出于保密原因，监督司司长可能无法向工作人员提供此种信息。秘书处还认为，该规定和《内部监督章程》还有其他不符之处，因为《章程》从未规定工作人员可以直接联系协调委员会主席，即便不当行为指控涉及监督司司长或总干事时也是如此。</w:t>
      </w:r>
    </w:p>
    <w:p w14:paraId="3506DD46" w14:textId="2B4AAB6D" w:rsidR="003647B0" w:rsidRPr="008F53DA" w:rsidRDefault="0009349B" w:rsidP="000D5C6D">
      <w:pPr>
        <w:pStyle w:val="ONUME"/>
        <w:tabs>
          <w:tab w:val="clear" w:pos="567"/>
        </w:tabs>
        <w:overflowPunct w:val="0"/>
        <w:spacing w:afterLines="50" w:after="120" w:line="340" w:lineRule="atLeast"/>
        <w:jc w:val="both"/>
        <w:rPr>
          <w:rFonts w:ascii="SimSun" w:hAnsi="SimSun"/>
          <w:sz w:val="21"/>
          <w:szCs w:val="22"/>
        </w:rPr>
      </w:pPr>
      <w:r w:rsidRPr="008F53DA">
        <w:rPr>
          <w:rFonts w:ascii="SimSun" w:hAnsi="SimSun" w:hint="eastAsia"/>
          <w:sz w:val="21"/>
          <w:szCs w:val="22"/>
        </w:rPr>
        <w:lastRenderedPageBreak/>
        <w:t>拟议的修正案在准备过程中</w:t>
      </w:r>
      <w:r w:rsidRPr="000D5C6D">
        <w:rPr>
          <w:rFonts w:ascii="SimSun" w:hAnsi="SimSun" w:hint="eastAsia"/>
          <w:sz w:val="21"/>
        </w:rPr>
        <w:t>得到</w:t>
      </w:r>
      <w:r w:rsidRPr="008F53DA">
        <w:rPr>
          <w:rFonts w:ascii="SimSun" w:hAnsi="SimSun" w:hint="eastAsia"/>
          <w:sz w:val="21"/>
          <w:szCs w:val="22"/>
        </w:rPr>
        <w:t>了产权组织秘书处的技术协助。收到的评论意见得到了考虑，多数建议已在这份最终报告中采纳。</w:t>
      </w:r>
      <w:proofErr w:type="gramStart"/>
      <w:r w:rsidRPr="008F53DA">
        <w:rPr>
          <w:rFonts w:ascii="SimSun" w:hAnsi="SimSun" w:hint="eastAsia"/>
          <w:sz w:val="21"/>
          <w:szCs w:val="22"/>
        </w:rPr>
        <w:t>咨</w:t>
      </w:r>
      <w:proofErr w:type="gramEnd"/>
      <w:r w:rsidRPr="008F53DA">
        <w:rPr>
          <w:rFonts w:ascii="SimSun" w:hAnsi="SimSun" w:hint="eastAsia"/>
          <w:sz w:val="21"/>
          <w:szCs w:val="22"/>
        </w:rPr>
        <w:t>监委希望感谢所收到的法律咨询和协助。本报告的草案已传阅给各地区协调员，用以和成员国</w:t>
      </w:r>
      <w:proofErr w:type="gramStart"/>
      <w:r w:rsidRPr="008F53DA">
        <w:rPr>
          <w:rFonts w:ascii="SimSun" w:hAnsi="SimSun" w:hint="eastAsia"/>
          <w:sz w:val="21"/>
          <w:szCs w:val="22"/>
        </w:rPr>
        <w:t>咨</w:t>
      </w:r>
      <w:proofErr w:type="gramEnd"/>
      <w:r w:rsidRPr="008F53DA">
        <w:rPr>
          <w:rFonts w:ascii="SimSun" w:hAnsi="SimSun" w:hint="eastAsia"/>
          <w:sz w:val="21"/>
          <w:szCs w:val="22"/>
        </w:rPr>
        <w:t>商。从两个成员国收到的评论意见在报告定稿时得到了考虑。</w:t>
      </w:r>
    </w:p>
    <w:p w14:paraId="046628A3" w14:textId="3A7D71FB" w:rsidR="0078224A" w:rsidRPr="008F53DA" w:rsidRDefault="0009349B" w:rsidP="000D5C6D">
      <w:pPr>
        <w:pStyle w:val="ONUME"/>
        <w:tabs>
          <w:tab w:val="clear" w:pos="567"/>
        </w:tabs>
        <w:overflowPunct w:val="0"/>
        <w:spacing w:afterLines="50" w:after="120" w:line="340" w:lineRule="atLeast"/>
        <w:jc w:val="both"/>
        <w:rPr>
          <w:rFonts w:ascii="SimSun" w:hAnsi="SimSun"/>
          <w:sz w:val="21"/>
          <w:szCs w:val="22"/>
        </w:rPr>
      </w:pPr>
      <w:r w:rsidRPr="008F53DA">
        <w:rPr>
          <w:rFonts w:ascii="SimSun" w:hAnsi="SimSun" w:hint="eastAsia"/>
          <w:sz w:val="21"/>
          <w:szCs w:val="22"/>
        </w:rPr>
        <w:t>现将拟议修正案提交产权组织协调</w:t>
      </w:r>
      <w:r w:rsidRPr="000D5C6D">
        <w:rPr>
          <w:rFonts w:ascii="SimSun" w:hAnsi="SimSun" w:hint="eastAsia"/>
          <w:sz w:val="21"/>
        </w:rPr>
        <w:t>委员会</w:t>
      </w:r>
      <w:r w:rsidRPr="008F53DA">
        <w:rPr>
          <w:rFonts w:ascii="SimSun" w:hAnsi="SimSun" w:hint="eastAsia"/>
          <w:sz w:val="21"/>
          <w:szCs w:val="22"/>
        </w:rPr>
        <w:t>审议批准。</w:t>
      </w:r>
    </w:p>
    <w:p w14:paraId="35C6E157" w14:textId="798A7496" w:rsidR="003B63E3" w:rsidRPr="000D5C6D" w:rsidRDefault="003C7A36" w:rsidP="000D5C6D">
      <w:pPr>
        <w:pStyle w:val="ONUME"/>
        <w:numPr>
          <w:ilvl w:val="0"/>
          <w:numId w:val="0"/>
        </w:numPr>
        <w:spacing w:afterLines="50" w:after="120" w:line="340" w:lineRule="atLeast"/>
        <w:ind w:left="5534"/>
        <w:jc w:val="both"/>
        <w:rPr>
          <w:rFonts w:ascii="KaiTi" w:eastAsia="KaiTi" w:hAnsi="KaiTi"/>
          <w:sz w:val="21"/>
          <w:szCs w:val="22"/>
        </w:rPr>
      </w:pPr>
      <w:r w:rsidRPr="000D5C6D">
        <w:rPr>
          <w:rFonts w:ascii="KaiTi" w:eastAsia="KaiTi" w:hAnsi="KaiTi"/>
          <w:sz w:val="21"/>
          <w:szCs w:val="22"/>
        </w:rPr>
        <w:t>18.</w:t>
      </w:r>
      <w:r w:rsidRPr="000D5C6D">
        <w:rPr>
          <w:rFonts w:ascii="KaiTi" w:eastAsia="KaiTi" w:hAnsi="KaiTi"/>
          <w:sz w:val="21"/>
          <w:szCs w:val="22"/>
        </w:rPr>
        <w:tab/>
      </w:r>
      <w:r w:rsidR="0009349B" w:rsidRPr="000D5C6D">
        <w:rPr>
          <w:rFonts w:ascii="KaiTi" w:eastAsia="KaiTi" w:hAnsi="KaiTi" w:hint="eastAsia"/>
          <w:sz w:val="21"/>
          <w:szCs w:val="22"/>
        </w:rPr>
        <w:t>请产权组织协调委员会审议批准</w:t>
      </w:r>
      <w:proofErr w:type="gramStart"/>
      <w:r w:rsidR="0009349B" w:rsidRPr="000D5C6D">
        <w:rPr>
          <w:rFonts w:ascii="KaiTi" w:eastAsia="KaiTi" w:hAnsi="KaiTi" w:hint="eastAsia"/>
          <w:sz w:val="21"/>
          <w:szCs w:val="22"/>
        </w:rPr>
        <w:t>咨</w:t>
      </w:r>
      <w:proofErr w:type="gramEnd"/>
      <w:r w:rsidR="0009349B" w:rsidRPr="000D5C6D">
        <w:rPr>
          <w:rFonts w:ascii="KaiTi" w:eastAsia="KaiTi" w:hAnsi="KaiTi" w:hint="eastAsia"/>
          <w:sz w:val="21"/>
          <w:szCs w:val="22"/>
        </w:rPr>
        <w:t>监委在本文件中提出的对</w:t>
      </w:r>
      <w:r w:rsidR="00E67743" w:rsidRPr="000D5C6D">
        <w:rPr>
          <w:rFonts w:ascii="KaiTi" w:eastAsia="KaiTi" w:hAnsi="KaiTi"/>
          <w:sz w:val="21"/>
          <w:szCs w:val="22"/>
        </w:rPr>
        <w:t>工作人员条例</w:t>
      </w:r>
      <w:r w:rsidR="0009349B" w:rsidRPr="000D5C6D">
        <w:rPr>
          <w:rFonts w:ascii="KaiTi" w:eastAsia="KaiTi" w:hAnsi="KaiTi" w:hint="eastAsia"/>
          <w:sz w:val="21"/>
          <w:szCs w:val="22"/>
        </w:rPr>
        <w:t>的修订。</w:t>
      </w:r>
    </w:p>
    <w:p w14:paraId="37D5B9D2" w14:textId="77777777" w:rsidR="00BC43FD" w:rsidRPr="000D5C6D" w:rsidRDefault="00BC43FD" w:rsidP="000D5C6D">
      <w:pPr>
        <w:pStyle w:val="Endofdocument-Annex"/>
        <w:spacing w:afterLines="50" w:after="120" w:line="340" w:lineRule="atLeast"/>
        <w:jc w:val="both"/>
        <w:rPr>
          <w:rFonts w:ascii="KaiTi" w:eastAsia="KaiTi" w:hAnsi="KaiTi"/>
          <w:sz w:val="21"/>
          <w:szCs w:val="22"/>
        </w:rPr>
      </w:pPr>
    </w:p>
    <w:p w14:paraId="7E1CBED9" w14:textId="6D6A45BC" w:rsidR="00037159" w:rsidRPr="000D5C6D" w:rsidRDefault="003647B0" w:rsidP="000D5C6D">
      <w:pPr>
        <w:pStyle w:val="Endofdocument-Annex"/>
        <w:spacing w:afterLines="50" w:after="120" w:line="340" w:lineRule="atLeast"/>
        <w:jc w:val="both"/>
        <w:rPr>
          <w:rFonts w:ascii="KaiTi" w:eastAsia="KaiTi" w:hAnsi="KaiTi"/>
          <w:sz w:val="21"/>
          <w:szCs w:val="22"/>
        </w:rPr>
      </w:pPr>
      <w:r w:rsidRPr="000D5C6D">
        <w:rPr>
          <w:rFonts w:ascii="KaiTi" w:eastAsia="KaiTi" w:hAnsi="KaiTi"/>
          <w:sz w:val="21"/>
          <w:szCs w:val="22"/>
        </w:rPr>
        <w:t>[</w:t>
      </w:r>
      <w:r w:rsidR="0009349B" w:rsidRPr="000D5C6D">
        <w:rPr>
          <w:rFonts w:ascii="KaiTi" w:eastAsia="KaiTi" w:hAnsi="KaiTi" w:hint="eastAsia"/>
          <w:sz w:val="21"/>
          <w:szCs w:val="22"/>
        </w:rPr>
        <w:t>文件完</w:t>
      </w:r>
      <w:r w:rsidRPr="000D5C6D">
        <w:rPr>
          <w:rFonts w:ascii="KaiTi" w:eastAsia="KaiTi" w:hAnsi="KaiTi"/>
          <w:sz w:val="21"/>
          <w:szCs w:val="22"/>
        </w:rPr>
        <w:t>]</w:t>
      </w:r>
    </w:p>
    <w:sectPr w:rsidR="00037159" w:rsidRPr="000D5C6D" w:rsidSect="006D42E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5B868" w15:done="0"/>
  <w15:commentEx w15:paraId="0438AA22" w15:done="0"/>
  <w15:commentEx w15:paraId="491AAA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B5D3" w14:textId="77777777" w:rsidR="0009349B" w:rsidRDefault="0009349B">
      <w:r>
        <w:separator/>
      </w:r>
    </w:p>
  </w:endnote>
  <w:endnote w:type="continuationSeparator" w:id="0">
    <w:p w14:paraId="313071DF" w14:textId="77777777" w:rsidR="0009349B" w:rsidRDefault="0009349B" w:rsidP="003B38C1">
      <w:r>
        <w:separator/>
      </w:r>
    </w:p>
    <w:p w14:paraId="2A8D44AA" w14:textId="77777777" w:rsidR="0009349B" w:rsidRPr="003B38C1" w:rsidRDefault="0009349B" w:rsidP="003B38C1">
      <w:pPr>
        <w:spacing w:after="60"/>
        <w:rPr>
          <w:sz w:val="17"/>
        </w:rPr>
      </w:pPr>
      <w:r>
        <w:rPr>
          <w:sz w:val="17"/>
        </w:rPr>
        <w:t>[Endnote continued from previous page]</w:t>
      </w:r>
    </w:p>
  </w:endnote>
  <w:endnote w:type="continuationNotice" w:id="1">
    <w:p w14:paraId="1774F649" w14:textId="77777777" w:rsidR="0009349B" w:rsidRPr="003B38C1" w:rsidRDefault="000934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2FFC3" w14:textId="77777777" w:rsidR="0009349B" w:rsidRDefault="0009349B">
      <w:r>
        <w:separator/>
      </w:r>
    </w:p>
  </w:footnote>
  <w:footnote w:type="continuationSeparator" w:id="0">
    <w:p w14:paraId="3065BFDD" w14:textId="77777777" w:rsidR="0009349B" w:rsidRDefault="0009349B" w:rsidP="008B60B2">
      <w:r>
        <w:separator/>
      </w:r>
    </w:p>
    <w:p w14:paraId="4A7E4459" w14:textId="77777777" w:rsidR="0009349B" w:rsidRPr="00ED77FB" w:rsidRDefault="0009349B" w:rsidP="008B60B2">
      <w:pPr>
        <w:spacing w:after="60"/>
        <w:rPr>
          <w:sz w:val="17"/>
          <w:szCs w:val="17"/>
        </w:rPr>
      </w:pPr>
      <w:r w:rsidRPr="00ED77FB">
        <w:rPr>
          <w:sz w:val="17"/>
          <w:szCs w:val="17"/>
        </w:rPr>
        <w:t>[Footnote continued from previous page]</w:t>
      </w:r>
    </w:p>
  </w:footnote>
  <w:footnote w:type="continuationNotice" w:id="1">
    <w:p w14:paraId="474C3659" w14:textId="77777777" w:rsidR="0009349B" w:rsidRPr="00ED77FB" w:rsidRDefault="000934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1C06" w14:textId="7B85BEC3" w:rsidR="006D42E1" w:rsidRPr="006D42E1" w:rsidRDefault="006D42E1" w:rsidP="006D42E1">
    <w:pPr>
      <w:pStyle w:val="aa"/>
      <w:jc w:val="right"/>
      <w:rPr>
        <w:rFonts w:ascii="SimSun" w:hAnsi="SimSun"/>
        <w:sz w:val="21"/>
      </w:rPr>
    </w:pPr>
    <w:bookmarkStart w:id="6" w:name="Code2"/>
    <w:bookmarkEnd w:id="6"/>
    <w:r w:rsidRPr="006D42E1">
      <w:rPr>
        <w:rFonts w:ascii="SimSun" w:hAnsi="SimSun"/>
        <w:sz w:val="21"/>
      </w:rPr>
      <w:t>WO/CC/74/7</w:t>
    </w:r>
  </w:p>
  <w:p w14:paraId="54F43274" w14:textId="06CD5E1A" w:rsidR="006D42E1" w:rsidRDefault="006D42E1" w:rsidP="006D42E1">
    <w:pPr>
      <w:pStyle w:val="aa"/>
      <w:jc w:val="right"/>
      <w:rPr>
        <w:rFonts w:ascii="SimSun" w:hAnsi="SimSun"/>
        <w:sz w:val="21"/>
      </w:rPr>
    </w:pPr>
    <w:r w:rsidRPr="006D42E1">
      <w:rPr>
        <w:rFonts w:ascii="SimSun" w:hAnsi="SimSun" w:hint="eastAsia"/>
        <w:sz w:val="21"/>
      </w:rPr>
      <w:t>第</w:t>
    </w:r>
    <w:r w:rsidRPr="006D42E1">
      <w:rPr>
        <w:rFonts w:ascii="SimSun" w:hAnsi="SimSun"/>
        <w:sz w:val="21"/>
      </w:rPr>
      <w:fldChar w:fldCharType="begin"/>
    </w:r>
    <w:r w:rsidRPr="006D42E1">
      <w:rPr>
        <w:rFonts w:ascii="SimSun" w:hAnsi="SimSun"/>
        <w:sz w:val="21"/>
      </w:rPr>
      <w:instrText>PAGE   \* MERGEFORMAT</w:instrText>
    </w:r>
    <w:r w:rsidRPr="006D42E1">
      <w:rPr>
        <w:rFonts w:ascii="SimSun" w:hAnsi="SimSun"/>
        <w:sz w:val="21"/>
      </w:rPr>
      <w:fldChar w:fldCharType="separate"/>
    </w:r>
    <w:r w:rsidR="00D33E03" w:rsidRPr="00D33E03">
      <w:rPr>
        <w:rFonts w:ascii="SimSun" w:hAnsi="SimSun"/>
        <w:noProof/>
        <w:sz w:val="21"/>
        <w:lang w:val="zh-CN"/>
      </w:rPr>
      <w:t>4</w:t>
    </w:r>
    <w:r w:rsidRPr="006D42E1">
      <w:rPr>
        <w:rFonts w:ascii="SimSun" w:hAnsi="SimSun"/>
        <w:sz w:val="21"/>
      </w:rPr>
      <w:fldChar w:fldCharType="end"/>
    </w:r>
    <w:r w:rsidRPr="006D42E1">
      <w:rPr>
        <w:rFonts w:ascii="SimSun" w:hAnsi="SimSun" w:hint="eastAsia"/>
        <w:sz w:val="21"/>
      </w:rPr>
      <w:t>页</w:t>
    </w:r>
  </w:p>
  <w:p w14:paraId="675BD6FD" w14:textId="77777777" w:rsidR="006D42E1" w:rsidRPr="006D42E1" w:rsidRDefault="006D42E1" w:rsidP="006D42E1">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D76B112"/>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bert Kaltenbach">
    <w15:presenceInfo w15:providerId="Windows Live" w15:userId="1493409aaad1d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A1"/>
    <w:rsid w:val="00000F5F"/>
    <w:rsid w:val="00003CD9"/>
    <w:rsid w:val="000107B7"/>
    <w:rsid w:val="00010FF7"/>
    <w:rsid w:val="00012E52"/>
    <w:rsid w:val="00016DEE"/>
    <w:rsid w:val="00026A19"/>
    <w:rsid w:val="00037159"/>
    <w:rsid w:val="0004002A"/>
    <w:rsid w:val="0004277C"/>
    <w:rsid w:val="00043368"/>
    <w:rsid w:val="00043CAA"/>
    <w:rsid w:val="000466DD"/>
    <w:rsid w:val="00047404"/>
    <w:rsid w:val="00047493"/>
    <w:rsid w:val="000630DA"/>
    <w:rsid w:val="000651D4"/>
    <w:rsid w:val="00075432"/>
    <w:rsid w:val="0009349B"/>
    <w:rsid w:val="00095A03"/>
    <w:rsid w:val="000968ED"/>
    <w:rsid w:val="000A09B6"/>
    <w:rsid w:val="000A67B3"/>
    <w:rsid w:val="000D11D1"/>
    <w:rsid w:val="000D5C6D"/>
    <w:rsid w:val="000E179C"/>
    <w:rsid w:val="000E4686"/>
    <w:rsid w:val="000F19A2"/>
    <w:rsid w:val="000F2859"/>
    <w:rsid w:val="000F4F6F"/>
    <w:rsid w:val="000F5E56"/>
    <w:rsid w:val="000F7B4D"/>
    <w:rsid w:val="00100D09"/>
    <w:rsid w:val="00105E6D"/>
    <w:rsid w:val="00107998"/>
    <w:rsid w:val="001143A6"/>
    <w:rsid w:val="001362EE"/>
    <w:rsid w:val="001373D7"/>
    <w:rsid w:val="00145515"/>
    <w:rsid w:val="0015020A"/>
    <w:rsid w:val="00153DD0"/>
    <w:rsid w:val="001647D5"/>
    <w:rsid w:val="0017093B"/>
    <w:rsid w:val="001832A6"/>
    <w:rsid w:val="00185D8B"/>
    <w:rsid w:val="00191F9D"/>
    <w:rsid w:val="001A2212"/>
    <w:rsid w:val="001B767E"/>
    <w:rsid w:val="001C3AD2"/>
    <w:rsid w:val="001F38AA"/>
    <w:rsid w:val="001F56B5"/>
    <w:rsid w:val="001F6E27"/>
    <w:rsid w:val="00201F83"/>
    <w:rsid w:val="0020297E"/>
    <w:rsid w:val="0021217E"/>
    <w:rsid w:val="00212C2E"/>
    <w:rsid w:val="00242283"/>
    <w:rsid w:val="00246025"/>
    <w:rsid w:val="00253E4D"/>
    <w:rsid w:val="002634C4"/>
    <w:rsid w:val="00267CE6"/>
    <w:rsid w:val="002928D3"/>
    <w:rsid w:val="002971AE"/>
    <w:rsid w:val="002A3F41"/>
    <w:rsid w:val="002A437E"/>
    <w:rsid w:val="002A5A1F"/>
    <w:rsid w:val="002C0AF0"/>
    <w:rsid w:val="002C57AA"/>
    <w:rsid w:val="002D154B"/>
    <w:rsid w:val="002D3092"/>
    <w:rsid w:val="002F1FE6"/>
    <w:rsid w:val="002F4E68"/>
    <w:rsid w:val="00301209"/>
    <w:rsid w:val="00312F7F"/>
    <w:rsid w:val="00323383"/>
    <w:rsid w:val="00323A7E"/>
    <w:rsid w:val="00346C4B"/>
    <w:rsid w:val="00347D72"/>
    <w:rsid w:val="00361450"/>
    <w:rsid w:val="003647B0"/>
    <w:rsid w:val="003673CF"/>
    <w:rsid w:val="00376BEC"/>
    <w:rsid w:val="003840FD"/>
    <w:rsid w:val="003845C1"/>
    <w:rsid w:val="00387614"/>
    <w:rsid w:val="00394B0E"/>
    <w:rsid w:val="003A0E7A"/>
    <w:rsid w:val="003A6F89"/>
    <w:rsid w:val="003B38C1"/>
    <w:rsid w:val="003B63E3"/>
    <w:rsid w:val="003C1A93"/>
    <w:rsid w:val="003C7A36"/>
    <w:rsid w:val="004048CC"/>
    <w:rsid w:val="00423E3E"/>
    <w:rsid w:val="00427AF4"/>
    <w:rsid w:val="00462302"/>
    <w:rsid w:val="004647DA"/>
    <w:rsid w:val="00465A22"/>
    <w:rsid w:val="00474062"/>
    <w:rsid w:val="00476A1E"/>
    <w:rsid w:val="00477D6B"/>
    <w:rsid w:val="004D1919"/>
    <w:rsid w:val="005019FF"/>
    <w:rsid w:val="00512507"/>
    <w:rsid w:val="005271DC"/>
    <w:rsid w:val="0053057A"/>
    <w:rsid w:val="00534F36"/>
    <w:rsid w:val="00541A05"/>
    <w:rsid w:val="00560614"/>
    <w:rsid w:val="00560A29"/>
    <w:rsid w:val="0056448F"/>
    <w:rsid w:val="005649D6"/>
    <w:rsid w:val="00582647"/>
    <w:rsid w:val="00582732"/>
    <w:rsid w:val="00582D3A"/>
    <w:rsid w:val="00593A6E"/>
    <w:rsid w:val="0059567A"/>
    <w:rsid w:val="005B67F6"/>
    <w:rsid w:val="005C2563"/>
    <w:rsid w:val="005C58D1"/>
    <w:rsid w:val="005C6649"/>
    <w:rsid w:val="005E2DC6"/>
    <w:rsid w:val="005E3526"/>
    <w:rsid w:val="005E6A3B"/>
    <w:rsid w:val="005F35A0"/>
    <w:rsid w:val="00605827"/>
    <w:rsid w:val="00612611"/>
    <w:rsid w:val="006269F9"/>
    <w:rsid w:val="00627F69"/>
    <w:rsid w:val="00631D94"/>
    <w:rsid w:val="006440DF"/>
    <w:rsid w:val="00646050"/>
    <w:rsid w:val="0066312D"/>
    <w:rsid w:val="006713CA"/>
    <w:rsid w:val="00676C5C"/>
    <w:rsid w:val="00676D7B"/>
    <w:rsid w:val="00685EF5"/>
    <w:rsid w:val="006A635B"/>
    <w:rsid w:val="006A6853"/>
    <w:rsid w:val="006C1852"/>
    <w:rsid w:val="006C3C17"/>
    <w:rsid w:val="006D0D1B"/>
    <w:rsid w:val="006D2DBD"/>
    <w:rsid w:val="006D42E1"/>
    <w:rsid w:val="006D77D4"/>
    <w:rsid w:val="006F341F"/>
    <w:rsid w:val="00726EF6"/>
    <w:rsid w:val="00730D51"/>
    <w:rsid w:val="00732DE9"/>
    <w:rsid w:val="007353F8"/>
    <w:rsid w:val="0075760E"/>
    <w:rsid w:val="0076246B"/>
    <w:rsid w:val="0077146B"/>
    <w:rsid w:val="00774241"/>
    <w:rsid w:val="0078224A"/>
    <w:rsid w:val="0079429B"/>
    <w:rsid w:val="007A0D65"/>
    <w:rsid w:val="007B05B7"/>
    <w:rsid w:val="007B7916"/>
    <w:rsid w:val="007D1613"/>
    <w:rsid w:val="007D5AAE"/>
    <w:rsid w:val="007D70C2"/>
    <w:rsid w:val="007E4C0E"/>
    <w:rsid w:val="007F2ACD"/>
    <w:rsid w:val="007F471D"/>
    <w:rsid w:val="00801883"/>
    <w:rsid w:val="008268D6"/>
    <w:rsid w:val="00837A76"/>
    <w:rsid w:val="00846787"/>
    <w:rsid w:val="00856DB8"/>
    <w:rsid w:val="008624B9"/>
    <w:rsid w:val="0087286B"/>
    <w:rsid w:val="008A6504"/>
    <w:rsid w:val="008B2CC1"/>
    <w:rsid w:val="008B3EBA"/>
    <w:rsid w:val="008B60B2"/>
    <w:rsid w:val="008E188E"/>
    <w:rsid w:val="008E2E8F"/>
    <w:rsid w:val="008F27D0"/>
    <w:rsid w:val="008F53DA"/>
    <w:rsid w:val="008F5930"/>
    <w:rsid w:val="0090731E"/>
    <w:rsid w:val="00907438"/>
    <w:rsid w:val="00916EE2"/>
    <w:rsid w:val="00917312"/>
    <w:rsid w:val="00917CDA"/>
    <w:rsid w:val="00921F65"/>
    <w:rsid w:val="00940DA7"/>
    <w:rsid w:val="00966A22"/>
    <w:rsid w:val="0096722F"/>
    <w:rsid w:val="00980843"/>
    <w:rsid w:val="009A62BE"/>
    <w:rsid w:val="009B73AF"/>
    <w:rsid w:val="009D2526"/>
    <w:rsid w:val="009D3497"/>
    <w:rsid w:val="009E2791"/>
    <w:rsid w:val="009E3BE6"/>
    <w:rsid w:val="009E3F6F"/>
    <w:rsid w:val="009E43A3"/>
    <w:rsid w:val="009E4AA5"/>
    <w:rsid w:val="009F1E78"/>
    <w:rsid w:val="009F499F"/>
    <w:rsid w:val="009F7DAC"/>
    <w:rsid w:val="00A201AC"/>
    <w:rsid w:val="00A23DF7"/>
    <w:rsid w:val="00A3079B"/>
    <w:rsid w:val="00A340C1"/>
    <w:rsid w:val="00A35E55"/>
    <w:rsid w:val="00A36AA3"/>
    <w:rsid w:val="00A42D6F"/>
    <w:rsid w:val="00A42DAF"/>
    <w:rsid w:val="00A45BD8"/>
    <w:rsid w:val="00A535E0"/>
    <w:rsid w:val="00A54FB3"/>
    <w:rsid w:val="00A55521"/>
    <w:rsid w:val="00A71B04"/>
    <w:rsid w:val="00A72843"/>
    <w:rsid w:val="00A869B7"/>
    <w:rsid w:val="00A91B9F"/>
    <w:rsid w:val="00A91DF7"/>
    <w:rsid w:val="00A96DE6"/>
    <w:rsid w:val="00A97C38"/>
    <w:rsid w:val="00AA440D"/>
    <w:rsid w:val="00AA712A"/>
    <w:rsid w:val="00AB1B41"/>
    <w:rsid w:val="00AC205C"/>
    <w:rsid w:val="00AE0AED"/>
    <w:rsid w:val="00AE768E"/>
    <w:rsid w:val="00AF0A6B"/>
    <w:rsid w:val="00B01963"/>
    <w:rsid w:val="00B05A69"/>
    <w:rsid w:val="00B4286F"/>
    <w:rsid w:val="00B4451B"/>
    <w:rsid w:val="00B50AD7"/>
    <w:rsid w:val="00B565E4"/>
    <w:rsid w:val="00B57365"/>
    <w:rsid w:val="00B57369"/>
    <w:rsid w:val="00B64E86"/>
    <w:rsid w:val="00B65D44"/>
    <w:rsid w:val="00B80258"/>
    <w:rsid w:val="00B82F39"/>
    <w:rsid w:val="00B83611"/>
    <w:rsid w:val="00B9734B"/>
    <w:rsid w:val="00BA30E2"/>
    <w:rsid w:val="00BC43FD"/>
    <w:rsid w:val="00BD1716"/>
    <w:rsid w:val="00BF4B75"/>
    <w:rsid w:val="00BF7D14"/>
    <w:rsid w:val="00C04E66"/>
    <w:rsid w:val="00C11BFE"/>
    <w:rsid w:val="00C20E3E"/>
    <w:rsid w:val="00C25BB6"/>
    <w:rsid w:val="00C5068F"/>
    <w:rsid w:val="00C55735"/>
    <w:rsid w:val="00C6340A"/>
    <w:rsid w:val="00C6474D"/>
    <w:rsid w:val="00C750CF"/>
    <w:rsid w:val="00C85327"/>
    <w:rsid w:val="00C86D74"/>
    <w:rsid w:val="00CA4B59"/>
    <w:rsid w:val="00CA532E"/>
    <w:rsid w:val="00CA7C66"/>
    <w:rsid w:val="00CB0F0D"/>
    <w:rsid w:val="00CB20F2"/>
    <w:rsid w:val="00CC1C28"/>
    <w:rsid w:val="00CC1C9E"/>
    <w:rsid w:val="00CD04F1"/>
    <w:rsid w:val="00CE6ADA"/>
    <w:rsid w:val="00CE6B92"/>
    <w:rsid w:val="00CF5B13"/>
    <w:rsid w:val="00D036FE"/>
    <w:rsid w:val="00D14A07"/>
    <w:rsid w:val="00D15B5C"/>
    <w:rsid w:val="00D17C00"/>
    <w:rsid w:val="00D26D14"/>
    <w:rsid w:val="00D30B04"/>
    <w:rsid w:val="00D326FC"/>
    <w:rsid w:val="00D33441"/>
    <w:rsid w:val="00D33E03"/>
    <w:rsid w:val="00D37A7D"/>
    <w:rsid w:val="00D45252"/>
    <w:rsid w:val="00D45673"/>
    <w:rsid w:val="00D50D64"/>
    <w:rsid w:val="00D5760A"/>
    <w:rsid w:val="00D71B4D"/>
    <w:rsid w:val="00D83DB9"/>
    <w:rsid w:val="00D861ED"/>
    <w:rsid w:val="00D93D55"/>
    <w:rsid w:val="00DB04C0"/>
    <w:rsid w:val="00DD2158"/>
    <w:rsid w:val="00DE4DB3"/>
    <w:rsid w:val="00DF627F"/>
    <w:rsid w:val="00E016EA"/>
    <w:rsid w:val="00E15015"/>
    <w:rsid w:val="00E151CA"/>
    <w:rsid w:val="00E2617A"/>
    <w:rsid w:val="00E32B9A"/>
    <w:rsid w:val="00E335FE"/>
    <w:rsid w:val="00E427A2"/>
    <w:rsid w:val="00E47E5A"/>
    <w:rsid w:val="00E50497"/>
    <w:rsid w:val="00E54602"/>
    <w:rsid w:val="00E67743"/>
    <w:rsid w:val="00E7588F"/>
    <w:rsid w:val="00E90362"/>
    <w:rsid w:val="00EA0970"/>
    <w:rsid w:val="00EA35C0"/>
    <w:rsid w:val="00EB3188"/>
    <w:rsid w:val="00EB3E61"/>
    <w:rsid w:val="00EB635B"/>
    <w:rsid w:val="00EC4E49"/>
    <w:rsid w:val="00EC78EE"/>
    <w:rsid w:val="00ED2715"/>
    <w:rsid w:val="00ED2C63"/>
    <w:rsid w:val="00ED77FB"/>
    <w:rsid w:val="00EE45FA"/>
    <w:rsid w:val="00EF69A1"/>
    <w:rsid w:val="00F07E17"/>
    <w:rsid w:val="00F20ABE"/>
    <w:rsid w:val="00F26722"/>
    <w:rsid w:val="00F26B06"/>
    <w:rsid w:val="00F3389E"/>
    <w:rsid w:val="00F3626A"/>
    <w:rsid w:val="00F42A3F"/>
    <w:rsid w:val="00F66152"/>
    <w:rsid w:val="00F66600"/>
    <w:rsid w:val="00F67E7C"/>
    <w:rsid w:val="00F87F34"/>
    <w:rsid w:val="00F96351"/>
    <w:rsid w:val="00FA3602"/>
    <w:rsid w:val="00FB63E3"/>
    <w:rsid w:val="00FC704B"/>
    <w:rsid w:val="00FD07CB"/>
    <w:rsid w:val="00FF009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83B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83611"/>
    <w:rPr>
      <w:rFonts w:ascii="Tahoma" w:hAnsi="Tahoma" w:cs="Tahoma"/>
      <w:sz w:val="16"/>
      <w:szCs w:val="16"/>
    </w:rPr>
  </w:style>
  <w:style w:type="character" w:customStyle="1" w:styleId="Char0">
    <w:name w:val="批注框文本 Char"/>
    <w:basedOn w:val="a1"/>
    <w:link w:val="ad"/>
    <w:rsid w:val="00B83611"/>
    <w:rPr>
      <w:rFonts w:ascii="Tahoma" w:eastAsia="SimSun" w:hAnsi="Tahoma" w:cs="Tahoma"/>
      <w:sz w:val="16"/>
      <w:szCs w:val="16"/>
      <w:lang w:val="en-US" w:eastAsia="zh-CN"/>
    </w:rPr>
  </w:style>
  <w:style w:type="paragraph" w:styleId="ae">
    <w:name w:val="List Paragraph"/>
    <w:basedOn w:val="a0"/>
    <w:uiPriority w:val="34"/>
    <w:qFormat/>
    <w:rsid w:val="00EF69A1"/>
    <w:pPr>
      <w:ind w:left="720"/>
      <w:contextualSpacing/>
    </w:pPr>
  </w:style>
  <w:style w:type="paragraph" w:styleId="af">
    <w:name w:val="Revision"/>
    <w:hidden/>
    <w:uiPriority w:val="99"/>
    <w:semiHidden/>
    <w:rsid w:val="008B3EBA"/>
    <w:rPr>
      <w:rFonts w:ascii="Arial" w:eastAsia="SimSun" w:hAnsi="Arial" w:cs="Arial"/>
      <w:sz w:val="22"/>
      <w:lang w:val="en-US" w:eastAsia="zh-CN"/>
    </w:rPr>
  </w:style>
  <w:style w:type="character" w:customStyle="1" w:styleId="ONUMEChar">
    <w:name w:val="ONUM E Char"/>
    <w:link w:val="ONUME"/>
    <w:rsid w:val="008B3EBA"/>
    <w:rPr>
      <w:rFonts w:ascii="Arial" w:eastAsia="SimSun" w:hAnsi="Arial" w:cs="Arial"/>
      <w:sz w:val="22"/>
      <w:lang w:val="en-US" w:eastAsia="zh-CN"/>
    </w:rPr>
  </w:style>
  <w:style w:type="paragraph" w:customStyle="1" w:styleId="Normal1">
    <w:name w:val="Normal1"/>
    <w:basedOn w:val="a0"/>
    <w:rsid w:val="003647B0"/>
    <w:pPr>
      <w:spacing w:after="200" w:line="260" w:lineRule="atLeast"/>
    </w:pPr>
    <w:rPr>
      <w:rFonts w:ascii="Calibri" w:eastAsia="Times New Roman" w:hAnsi="Calibri" w:cs="Times New Roman"/>
      <w:szCs w:val="22"/>
      <w:lang w:eastAsia="en-US"/>
    </w:rPr>
  </w:style>
  <w:style w:type="character" w:customStyle="1" w:styleId="normalchar1">
    <w:name w:val="normal__char1"/>
    <w:basedOn w:val="a1"/>
    <w:rsid w:val="003647B0"/>
    <w:rPr>
      <w:rFonts w:ascii="Calibri" w:hAnsi="Calibri" w:hint="default"/>
      <w:sz w:val="22"/>
      <w:szCs w:val="22"/>
    </w:rPr>
  </w:style>
  <w:style w:type="character" w:styleId="af0">
    <w:name w:val="annotation reference"/>
    <w:basedOn w:val="a1"/>
    <w:semiHidden/>
    <w:unhideWhenUsed/>
    <w:rsid w:val="00A91B9F"/>
    <w:rPr>
      <w:sz w:val="16"/>
      <w:szCs w:val="16"/>
    </w:rPr>
  </w:style>
  <w:style w:type="paragraph" w:styleId="af1">
    <w:name w:val="annotation subject"/>
    <w:basedOn w:val="a6"/>
    <w:next w:val="a6"/>
    <w:link w:val="Char1"/>
    <w:semiHidden/>
    <w:unhideWhenUsed/>
    <w:rsid w:val="00A91B9F"/>
    <w:rPr>
      <w:b/>
      <w:bCs/>
      <w:sz w:val="20"/>
    </w:rPr>
  </w:style>
  <w:style w:type="character" w:customStyle="1" w:styleId="Char">
    <w:name w:val="批注文字 Char"/>
    <w:basedOn w:val="a1"/>
    <w:link w:val="a6"/>
    <w:semiHidden/>
    <w:rsid w:val="00A91B9F"/>
    <w:rPr>
      <w:rFonts w:ascii="Arial" w:eastAsia="SimSun" w:hAnsi="Arial" w:cs="Arial"/>
      <w:sz w:val="18"/>
      <w:lang w:val="en-US" w:eastAsia="zh-CN"/>
    </w:rPr>
  </w:style>
  <w:style w:type="character" w:customStyle="1" w:styleId="Char1">
    <w:name w:val="批注主题 Char"/>
    <w:basedOn w:val="Char"/>
    <w:link w:val="af1"/>
    <w:semiHidden/>
    <w:rsid w:val="00A91B9F"/>
    <w:rPr>
      <w:rFonts w:ascii="Arial" w:eastAsia="SimSun" w:hAnsi="Arial" w:cs="Arial"/>
      <w:b/>
      <w:bCs/>
      <w:sz w:val="18"/>
      <w:lang w:val="en-US" w:eastAsia="zh-CN"/>
    </w:rPr>
  </w:style>
  <w:style w:type="table" w:styleId="af2">
    <w:name w:val="Table Grid"/>
    <w:basedOn w:val="a2"/>
    <w:rsid w:val="00D8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37E"/>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83611"/>
    <w:rPr>
      <w:rFonts w:ascii="Tahoma" w:hAnsi="Tahoma" w:cs="Tahoma"/>
      <w:sz w:val="16"/>
      <w:szCs w:val="16"/>
    </w:rPr>
  </w:style>
  <w:style w:type="character" w:customStyle="1" w:styleId="Char0">
    <w:name w:val="批注框文本 Char"/>
    <w:basedOn w:val="a1"/>
    <w:link w:val="ad"/>
    <w:rsid w:val="00B83611"/>
    <w:rPr>
      <w:rFonts w:ascii="Tahoma" w:eastAsia="SimSun" w:hAnsi="Tahoma" w:cs="Tahoma"/>
      <w:sz w:val="16"/>
      <w:szCs w:val="16"/>
      <w:lang w:val="en-US" w:eastAsia="zh-CN"/>
    </w:rPr>
  </w:style>
  <w:style w:type="paragraph" w:styleId="ae">
    <w:name w:val="List Paragraph"/>
    <w:basedOn w:val="a0"/>
    <w:uiPriority w:val="34"/>
    <w:qFormat/>
    <w:rsid w:val="00EF69A1"/>
    <w:pPr>
      <w:ind w:left="720"/>
      <w:contextualSpacing/>
    </w:pPr>
  </w:style>
  <w:style w:type="paragraph" w:styleId="af">
    <w:name w:val="Revision"/>
    <w:hidden/>
    <w:uiPriority w:val="99"/>
    <w:semiHidden/>
    <w:rsid w:val="008B3EBA"/>
    <w:rPr>
      <w:rFonts w:ascii="Arial" w:eastAsia="SimSun" w:hAnsi="Arial" w:cs="Arial"/>
      <w:sz w:val="22"/>
      <w:lang w:val="en-US" w:eastAsia="zh-CN"/>
    </w:rPr>
  </w:style>
  <w:style w:type="character" w:customStyle="1" w:styleId="ONUMEChar">
    <w:name w:val="ONUM E Char"/>
    <w:link w:val="ONUME"/>
    <w:rsid w:val="008B3EBA"/>
    <w:rPr>
      <w:rFonts w:ascii="Arial" w:eastAsia="SimSun" w:hAnsi="Arial" w:cs="Arial"/>
      <w:sz w:val="22"/>
      <w:lang w:val="en-US" w:eastAsia="zh-CN"/>
    </w:rPr>
  </w:style>
  <w:style w:type="paragraph" w:customStyle="1" w:styleId="Normal1">
    <w:name w:val="Normal1"/>
    <w:basedOn w:val="a0"/>
    <w:rsid w:val="003647B0"/>
    <w:pPr>
      <w:spacing w:after="200" w:line="260" w:lineRule="atLeast"/>
    </w:pPr>
    <w:rPr>
      <w:rFonts w:ascii="Calibri" w:eastAsia="Times New Roman" w:hAnsi="Calibri" w:cs="Times New Roman"/>
      <w:szCs w:val="22"/>
      <w:lang w:eastAsia="en-US"/>
    </w:rPr>
  </w:style>
  <w:style w:type="character" w:customStyle="1" w:styleId="normalchar1">
    <w:name w:val="normal__char1"/>
    <w:basedOn w:val="a1"/>
    <w:rsid w:val="003647B0"/>
    <w:rPr>
      <w:rFonts w:ascii="Calibri" w:hAnsi="Calibri" w:hint="default"/>
      <w:sz w:val="22"/>
      <w:szCs w:val="22"/>
    </w:rPr>
  </w:style>
  <w:style w:type="character" w:styleId="af0">
    <w:name w:val="annotation reference"/>
    <w:basedOn w:val="a1"/>
    <w:semiHidden/>
    <w:unhideWhenUsed/>
    <w:rsid w:val="00A91B9F"/>
    <w:rPr>
      <w:sz w:val="16"/>
      <w:szCs w:val="16"/>
    </w:rPr>
  </w:style>
  <w:style w:type="paragraph" w:styleId="af1">
    <w:name w:val="annotation subject"/>
    <w:basedOn w:val="a6"/>
    <w:next w:val="a6"/>
    <w:link w:val="Char1"/>
    <w:semiHidden/>
    <w:unhideWhenUsed/>
    <w:rsid w:val="00A91B9F"/>
    <w:rPr>
      <w:b/>
      <w:bCs/>
      <w:sz w:val="20"/>
    </w:rPr>
  </w:style>
  <w:style w:type="character" w:customStyle="1" w:styleId="Char">
    <w:name w:val="批注文字 Char"/>
    <w:basedOn w:val="a1"/>
    <w:link w:val="a6"/>
    <w:semiHidden/>
    <w:rsid w:val="00A91B9F"/>
    <w:rPr>
      <w:rFonts w:ascii="Arial" w:eastAsia="SimSun" w:hAnsi="Arial" w:cs="Arial"/>
      <w:sz w:val="18"/>
      <w:lang w:val="en-US" w:eastAsia="zh-CN"/>
    </w:rPr>
  </w:style>
  <w:style w:type="character" w:customStyle="1" w:styleId="Char1">
    <w:name w:val="批注主题 Char"/>
    <w:basedOn w:val="Char"/>
    <w:link w:val="af1"/>
    <w:semiHidden/>
    <w:rsid w:val="00A91B9F"/>
    <w:rPr>
      <w:rFonts w:ascii="Arial" w:eastAsia="SimSun" w:hAnsi="Arial" w:cs="Arial"/>
      <w:b/>
      <w:bCs/>
      <w:sz w:val="18"/>
      <w:lang w:val="en-US" w:eastAsia="zh-CN"/>
    </w:rPr>
  </w:style>
  <w:style w:type="table" w:styleId="af2">
    <w:name w:val="Table Grid"/>
    <w:basedOn w:val="a2"/>
    <w:rsid w:val="00D8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37E"/>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4019">
      <w:bodyDiv w:val="1"/>
      <w:marLeft w:val="0"/>
      <w:marRight w:val="0"/>
      <w:marTop w:val="0"/>
      <w:marBottom w:val="0"/>
      <w:divBdr>
        <w:top w:val="none" w:sz="0" w:space="0" w:color="auto"/>
        <w:left w:val="none" w:sz="0" w:space="0" w:color="auto"/>
        <w:bottom w:val="none" w:sz="0" w:space="0" w:color="auto"/>
        <w:right w:val="none" w:sz="0" w:space="0" w:color="auto"/>
      </w:divBdr>
    </w:div>
    <w:div w:id="21042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2139</Characters>
  <Application>Microsoft Office Word</Application>
  <DocSecurity>0</DocSecurity>
  <Lines>112</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WO/CC/74/7</dc:title>
  <dc:subject>独立咨询监督委员会（咨监委）提出的《工作人员条例》修正案</dc:subject>
  <dc:creator/>
  <cp:lastModifiedBy/>
  <cp:revision>1</cp:revision>
  <dcterms:created xsi:type="dcterms:W3CDTF">2017-09-27T16:05:00Z</dcterms:created>
  <dcterms:modified xsi:type="dcterms:W3CDTF">2017-09-28T14:19:00Z</dcterms:modified>
</cp:coreProperties>
</file>