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84F85" w:rsidRPr="00ED5DDB" w:rsidTr="0050506F">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E84F85" w:rsidRPr="00ED5DDB" w:rsidRDefault="00E84F85" w:rsidP="0050506F">
            <w:pPr>
              <w:widowControl w:val="0"/>
              <w:jc w:val="both"/>
              <w:rPr>
                <w:rFonts w:hint="eastAsia"/>
                <w:kern w:val="2"/>
                <w:sz w:val="21"/>
                <w:szCs w:val="22"/>
              </w:rPr>
            </w:pPr>
            <w:r w:rsidRPr="00ED5DDB">
              <w:rPr>
                <w:rFonts w:hint="eastAsia"/>
                <w:noProof/>
                <w:kern w:val="2"/>
                <w:sz w:val="21"/>
                <w:szCs w:val="22"/>
              </w:rPr>
              <w:drawing>
                <wp:anchor distT="0" distB="0" distL="114300" distR="114300" simplePos="0" relativeHeight="251659264" behindDoc="1" locked="0" layoutInCell="0" allowOverlap="1" wp14:anchorId="3449EAB3" wp14:editId="12BDA6A1">
                  <wp:simplePos x="0" y="0"/>
                  <wp:positionH relativeFrom="page">
                    <wp:posOffset>3834130</wp:posOffset>
                  </wp:positionH>
                  <wp:positionV relativeFrom="margin">
                    <wp:posOffset>0</wp:posOffset>
                  </wp:positionV>
                  <wp:extent cx="866775" cy="1323975"/>
                  <wp:effectExtent l="0" t="0" r="9525" b="9525"/>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E84F85" w:rsidRPr="00ED5DDB" w:rsidRDefault="00E84F85" w:rsidP="0050506F">
            <w:pPr>
              <w:rPr>
                <w:rFonts w:hint="eastAsia"/>
              </w:rPr>
            </w:pPr>
          </w:p>
        </w:tc>
        <w:tc>
          <w:tcPr>
            <w:tcW w:w="425" w:type="dxa"/>
            <w:tcBorders>
              <w:top w:val="nil"/>
              <w:left w:val="nil"/>
              <w:bottom w:val="single" w:sz="4" w:space="0" w:color="auto"/>
              <w:right w:val="nil"/>
            </w:tcBorders>
            <w:tcMar>
              <w:top w:w="0" w:type="dxa"/>
              <w:left w:w="0" w:type="dxa"/>
              <w:bottom w:w="0" w:type="dxa"/>
              <w:right w:w="0" w:type="dxa"/>
            </w:tcMar>
            <w:hideMark/>
          </w:tcPr>
          <w:p w:rsidR="00E84F85" w:rsidRPr="00ED5DDB" w:rsidRDefault="00E84F85" w:rsidP="0050506F">
            <w:pPr>
              <w:jc w:val="right"/>
              <w:rPr>
                <w:rFonts w:hint="eastAsia"/>
              </w:rPr>
            </w:pPr>
            <w:r w:rsidRPr="00ED5DDB">
              <w:rPr>
                <w:rFonts w:hint="eastAsia"/>
                <w:b/>
                <w:sz w:val="40"/>
                <w:szCs w:val="40"/>
              </w:rPr>
              <w:t>C</w:t>
            </w:r>
          </w:p>
        </w:tc>
      </w:tr>
      <w:tr w:rsidR="00E84F85" w:rsidRPr="00ED5DDB" w:rsidTr="0050506F">
        <w:trPr>
          <w:trHeight w:hRule="exact" w:val="340"/>
        </w:trPr>
        <w:tc>
          <w:tcPr>
            <w:tcW w:w="9360" w:type="dxa"/>
            <w:gridSpan w:val="3"/>
            <w:tcBorders>
              <w:top w:val="single" w:sz="4" w:space="0" w:color="auto"/>
            </w:tcBorders>
            <w:tcMar>
              <w:top w:w="170" w:type="dxa"/>
              <w:left w:w="0" w:type="dxa"/>
              <w:right w:w="0" w:type="dxa"/>
            </w:tcMar>
            <w:vAlign w:val="bottom"/>
          </w:tcPr>
          <w:p w:rsidR="00E84F85" w:rsidRPr="00ED5DDB" w:rsidRDefault="00E84F85" w:rsidP="00F4261A">
            <w:pPr>
              <w:jc w:val="right"/>
              <w:rPr>
                <w:rFonts w:ascii="Arial Black" w:hAnsi="Arial Black" w:hint="eastAsia"/>
                <w:caps/>
                <w:sz w:val="15"/>
              </w:rPr>
            </w:pPr>
            <w:r w:rsidRPr="00ED5DDB">
              <w:rPr>
                <w:rFonts w:ascii="Arial Black" w:hAnsi="Arial Black" w:hint="eastAsia"/>
                <w:caps/>
                <w:sz w:val="15"/>
              </w:rPr>
              <w:t>WO/CC/74/</w:t>
            </w:r>
            <w:bookmarkStart w:id="0" w:name="Code"/>
            <w:bookmarkEnd w:id="0"/>
            <w:r>
              <w:rPr>
                <w:rFonts w:ascii="Arial Black" w:hAnsi="Arial Black" w:hint="eastAsia"/>
                <w:caps/>
                <w:sz w:val="15"/>
              </w:rPr>
              <w:t>1</w:t>
            </w:r>
            <w:r w:rsidRPr="00ED5DDB">
              <w:rPr>
                <w:rFonts w:ascii="Arial Black" w:hAnsi="Arial Black" w:hint="eastAsia"/>
                <w:caps/>
                <w:sz w:val="15"/>
              </w:rPr>
              <w:t xml:space="preserve"> </w:t>
            </w:r>
            <w:r>
              <w:rPr>
                <w:rFonts w:ascii="Arial Black" w:hAnsi="Arial Black" w:hint="eastAsia"/>
                <w:caps/>
                <w:sz w:val="15"/>
              </w:rPr>
              <w:t>add.</w:t>
            </w:r>
          </w:p>
        </w:tc>
      </w:tr>
      <w:tr w:rsidR="00E84F85" w:rsidRPr="00ED5DDB" w:rsidTr="0050506F">
        <w:trPr>
          <w:trHeight w:hRule="exact" w:val="170"/>
        </w:trPr>
        <w:tc>
          <w:tcPr>
            <w:tcW w:w="9360" w:type="dxa"/>
            <w:gridSpan w:val="3"/>
            <w:noWrap/>
            <w:tcMar>
              <w:left w:w="0" w:type="dxa"/>
              <w:right w:w="0" w:type="dxa"/>
            </w:tcMar>
            <w:vAlign w:val="bottom"/>
          </w:tcPr>
          <w:p w:rsidR="00E84F85" w:rsidRPr="00ED5DDB" w:rsidRDefault="00E84F85" w:rsidP="0050506F">
            <w:pPr>
              <w:jc w:val="right"/>
              <w:rPr>
                <w:rFonts w:ascii="SimHei" w:hint="eastAsia"/>
                <w:b/>
                <w:caps/>
                <w:sz w:val="15"/>
                <w:szCs w:val="15"/>
              </w:rPr>
            </w:pPr>
            <w:r w:rsidRPr="00ED5DDB">
              <w:rPr>
                <w:rFonts w:ascii="SimHei" w:eastAsia="SimHei" w:hint="eastAsia"/>
                <w:b/>
                <w:sz w:val="15"/>
                <w:szCs w:val="15"/>
              </w:rPr>
              <w:t>原</w:t>
            </w:r>
            <w:r w:rsidRPr="00ED5DDB">
              <w:rPr>
                <w:rFonts w:ascii="SimHei" w:eastAsia="SimHei" w:hint="eastAsia"/>
                <w:b/>
                <w:sz w:val="15"/>
                <w:szCs w:val="15"/>
                <w:lang w:val="pt-BR"/>
              </w:rPr>
              <w:t xml:space="preserve"> </w:t>
            </w:r>
            <w:r w:rsidRPr="00ED5DDB">
              <w:rPr>
                <w:rFonts w:ascii="SimHei" w:eastAsia="SimHei" w:hint="eastAsia"/>
                <w:b/>
                <w:sz w:val="15"/>
                <w:szCs w:val="15"/>
              </w:rPr>
              <w:t>文</w:t>
            </w:r>
            <w:r w:rsidRPr="00ED5DDB">
              <w:rPr>
                <w:rFonts w:ascii="SimHei" w:eastAsia="SimHei" w:hint="eastAsia"/>
                <w:b/>
                <w:sz w:val="15"/>
                <w:szCs w:val="15"/>
                <w:lang w:val="pt-BR"/>
              </w:rPr>
              <w:t>：</w:t>
            </w:r>
            <w:bookmarkStart w:id="1" w:name="Original"/>
            <w:bookmarkEnd w:id="1"/>
            <w:r w:rsidRPr="00ED5DDB">
              <w:rPr>
                <w:rFonts w:ascii="SimHei" w:eastAsia="SimHei" w:hint="eastAsia"/>
                <w:b/>
                <w:sz w:val="15"/>
                <w:szCs w:val="15"/>
              </w:rPr>
              <w:t>英文</w:t>
            </w:r>
          </w:p>
        </w:tc>
      </w:tr>
      <w:tr w:rsidR="00E84F85" w:rsidRPr="00ED5DDB" w:rsidTr="0050506F">
        <w:trPr>
          <w:trHeight w:hRule="exact" w:val="198"/>
        </w:trPr>
        <w:tc>
          <w:tcPr>
            <w:tcW w:w="9360" w:type="dxa"/>
            <w:gridSpan w:val="3"/>
            <w:tcMar>
              <w:left w:w="0" w:type="dxa"/>
              <w:right w:w="0" w:type="dxa"/>
            </w:tcMar>
            <w:vAlign w:val="bottom"/>
          </w:tcPr>
          <w:p w:rsidR="00E84F85" w:rsidRPr="00ED5DDB" w:rsidRDefault="00E84F85" w:rsidP="00F4261A">
            <w:pPr>
              <w:jc w:val="right"/>
              <w:rPr>
                <w:rFonts w:eastAsia="SimHei" w:hint="eastAsia"/>
                <w:b/>
                <w:caps/>
                <w:sz w:val="15"/>
                <w:szCs w:val="15"/>
              </w:rPr>
            </w:pPr>
            <w:r w:rsidRPr="00ED5DDB">
              <w:rPr>
                <w:rFonts w:ascii="SimHei" w:eastAsia="SimHei" w:hint="eastAsia"/>
                <w:b/>
                <w:sz w:val="15"/>
                <w:szCs w:val="15"/>
              </w:rPr>
              <w:t>日</w:t>
            </w:r>
            <w:r w:rsidRPr="00ED5DDB">
              <w:rPr>
                <w:rFonts w:ascii="SimHei" w:eastAsia="SimHei" w:hint="eastAsia"/>
                <w:b/>
                <w:sz w:val="15"/>
                <w:szCs w:val="15"/>
                <w:lang w:val="pt-BR"/>
              </w:rPr>
              <w:t xml:space="preserve"> </w:t>
            </w:r>
            <w:r w:rsidRPr="00ED5DDB">
              <w:rPr>
                <w:rFonts w:ascii="SimHei" w:eastAsia="SimHei" w:hint="eastAsia"/>
                <w:b/>
                <w:sz w:val="15"/>
                <w:szCs w:val="15"/>
              </w:rPr>
              <w:t>期</w:t>
            </w:r>
            <w:r w:rsidRPr="00ED5DDB">
              <w:rPr>
                <w:rFonts w:ascii="SimHei" w:eastAsia="SimHei" w:hint="eastAsia"/>
                <w:b/>
                <w:sz w:val="15"/>
                <w:szCs w:val="15"/>
                <w:lang w:val="pt-BR"/>
              </w:rPr>
              <w:t>：</w:t>
            </w:r>
            <w:bookmarkStart w:id="2" w:name="Date"/>
            <w:bookmarkEnd w:id="2"/>
            <w:r w:rsidRPr="00ED5DDB">
              <w:rPr>
                <w:rFonts w:ascii="Arial Black" w:eastAsia="SimHei" w:hAnsi="Arial Black" w:hint="eastAsia"/>
                <w:sz w:val="15"/>
                <w:szCs w:val="15"/>
                <w:lang w:val="pt-BR"/>
              </w:rPr>
              <w:t>2017</w:t>
            </w:r>
            <w:r w:rsidRPr="00ED5DDB">
              <w:rPr>
                <w:rFonts w:ascii="SimHei" w:eastAsia="SimHei" w:hint="eastAsia"/>
                <w:b/>
                <w:sz w:val="15"/>
                <w:szCs w:val="15"/>
              </w:rPr>
              <w:t>年</w:t>
            </w:r>
            <w:r>
              <w:rPr>
                <w:rFonts w:ascii="Arial Black" w:eastAsia="SimHei" w:hAnsi="Arial Black" w:hint="eastAsia"/>
                <w:sz w:val="15"/>
                <w:szCs w:val="15"/>
                <w:lang w:val="pt-BR"/>
              </w:rPr>
              <w:t>9</w:t>
            </w:r>
            <w:r w:rsidRPr="00ED5DDB">
              <w:rPr>
                <w:rFonts w:ascii="SimHei" w:eastAsia="SimHei" w:hint="eastAsia"/>
                <w:b/>
                <w:sz w:val="15"/>
                <w:szCs w:val="15"/>
              </w:rPr>
              <w:t>月</w:t>
            </w:r>
            <w:r w:rsidRPr="00ED5DDB">
              <w:rPr>
                <w:rFonts w:ascii="Arial Black" w:eastAsia="SimHei" w:hAnsi="Arial Black" w:hint="eastAsia"/>
                <w:sz w:val="15"/>
                <w:szCs w:val="15"/>
                <w:lang w:val="pt-BR"/>
              </w:rPr>
              <w:t>2</w:t>
            </w:r>
            <w:r w:rsidR="00F4261A">
              <w:rPr>
                <w:rFonts w:ascii="Arial Black" w:eastAsia="SimHei" w:hAnsi="Arial Black" w:hint="eastAsia"/>
                <w:sz w:val="15"/>
                <w:szCs w:val="15"/>
                <w:lang w:val="pt-BR"/>
              </w:rPr>
              <w:t>8</w:t>
            </w:r>
            <w:r w:rsidRPr="00ED5DDB">
              <w:rPr>
                <w:rFonts w:ascii="SimHei" w:eastAsia="SimHei" w:hint="eastAsia"/>
                <w:b/>
                <w:sz w:val="15"/>
                <w:szCs w:val="15"/>
              </w:rPr>
              <w:t>日</w:t>
            </w:r>
            <w:r w:rsidRPr="00ED5DDB">
              <w:rPr>
                <w:rFonts w:eastAsia="SimHei" w:hint="eastAsia"/>
                <w:b/>
                <w:caps/>
                <w:sz w:val="15"/>
                <w:szCs w:val="15"/>
              </w:rPr>
              <w:t xml:space="preserve">  </w:t>
            </w:r>
          </w:p>
        </w:tc>
      </w:tr>
    </w:tbl>
    <w:p w:rsidR="00E84F85" w:rsidRPr="00ED5DDB" w:rsidRDefault="00E84F85" w:rsidP="00E84F85">
      <w:pPr>
        <w:rPr>
          <w:rFonts w:hint="eastAsia"/>
        </w:rPr>
      </w:pPr>
    </w:p>
    <w:p w:rsidR="00E84F85" w:rsidRPr="00ED5DDB" w:rsidRDefault="00E84F85" w:rsidP="00E84F85">
      <w:pPr>
        <w:rPr>
          <w:rFonts w:hint="eastAsia"/>
        </w:rPr>
      </w:pPr>
    </w:p>
    <w:p w:rsidR="00E84F85" w:rsidRPr="00ED5DDB" w:rsidRDefault="00E84F85" w:rsidP="00E84F85">
      <w:pPr>
        <w:rPr>
          <w:rFonts w:hint="eastAsia"/>
        </w:rPr>
      </w:pPr>
    </w:p>
    <w:p w:rsidR="00E84F85" w:rsidRPr="00ED5DDB" w:rsidRDefault="00E84F85" w:rsidP="00E84F85">
      <w:pPr>
        <w:rPr>
          <w:rFonts w:hint="eastAsia"/>
        </w:rPr>
      </w:pPr>
    </w:p>
    <w:p w:rsidR="00E84F85" w:rsidRPr="00ED5DDB" w:rsidRDefault="00E84F85" w:rsidP="00E84F85">
      <w:pPr>
        <w:rPr>
          <w:rFonts w:hint="eastAsia"/>
        </w:rPr>
      </w:pPr>
    </w:p>
    <w:p w:rsidR="00E84F85" w:rsidRPr="00ED5DDB" w:rsidRDefault="00E84F85" w:rsidP="00E84F85">
      <w:pPr>
        <w:rPr>
          <w:rFonts w:ascii="SimHei" w:eastAsia="SimHei" w:hint="eastAsia"/>
          <w:sz w:val="28"/>
          <w:szCs w:val="28"/>
        </w:rPr>
      </w:pPr>
      <w:r w:rsidRPr="00ED5DDB">
        <w:rPr>
          <w:rFonts w:ascii="SimHei" w:eastAsia="SimHei" w:hAnsi="SimHei" w:cs="Times New Roman" w:hint="eastAsia"/>
          <w:sz w:val="28"/>
          <w:szCs w:val="22"/>
        </w:rPr>
        <w:t>世界知识产权组织协调委员会</w:t>
      </w:r>
    </w:p>
    <w:p w:rsidR="00E84F85" w:rsidRPr="00ED5DDB" w:rsidRDefault="00E84F85" w:rsidP="00E84F85">
      <w:pPr>
        <w:rPr>
          <w:rFonts w:hint="eastAsia"/>
        </w:rPr>
      </w:pPr>
    </w:p>
    <w:p w:rsidR="00E84F85" w:rsidRPr="00ED5DDB" w:rsidRDefault="00E84F85" w:rsidP="00E84F85">
      <w:pPr>
        <w:rPr>
          <w:rFonts w:hint="eastAsia"/>
        </w:rPr>
      </w:pPr>
    </w:p>
    <w:p w:rsidR="00E84F85" w:rsidRPr="00ED5DDB" w:rsidRDefault="00E84F85" w:rsidP="00E84F85">
      <w:pPr>
        <w:rPr>
          <w:rFonts w:ascii="KaiTi" w:eastAsia="KaiTi" w:hAnsi="KaiTi" w:hint="eastAsia"/>
          <w:b/>
          <w:sz w:val="24"/>
          <w:szCs w:val="24"/>
        </w:rPr>
      </w:pPr>
      <w:r w:rsidRPr="00ED5DDB">
        <w:rPr>
          <w:rFonts w:ascii="KaiTi" w:eastAsia="KaiTi" w:hAnsi="KaiTi" w:cs="Times New Roman" w:hint="eastAsia"/>
          <w:b/>
          <w:sz w:val="24"/>
          <w:szCs w:val="22"/>
        </w:rPr>
        <w:t>第七十四届会议（第</w:t>
      </w:r>
      <w:r w:rsidRPr="00ED5DDB">
        <w:rPr>
          <w:rFonts w:ascii="KaiTi" w:eastAsia="KaiTi" w:hAnsi="KaiTi" w:cs="Times New Roman" w:hint="eastAsia"/>
          <w:sz w:val="24"/>
          <w:szCs w:val="22"/>
        </w:rPr>
        <w:t>48</w:t>
      </w:r>
      <w:r w:rsidRPr="00ED5DDB">
        <w:rPr>
          <w:rFonts w:ascii="KaiTi" w:eastAsia="KaiTi" w:hAnsi="KaiTi" w:cs="Times New Roman" w:hint="eastAsia"/>
          <w:b/>
          <w:sz w:val="24"/>
          <w:szCs w:val="22"/>
        </w:rPr>
        <w:t>次例会）</w:t>
      </w:r>
    </w:p>
    <w:p w:rsidR="00E84F85" w:rsidRPr="00ED5DDB" w:rsidRDefault="00E84F85" w:rsidP="00E84F85">
      <w:pPr>
        <w:rPr>
          <w:rFonts w:ascii="KaiTi" w:eastAsia="KaiTi" w:hAnsi="KaiTi" w:cs="Times New Roman" w:hint="eastAsia"/>
          <w:b/>
          <w:sz w:val="24"/>
          <w:szCs w:val="22"/>
        </w:rPr>
      </w:pPr>
      <w:r w:rsidRPr="00ED5DDB">
        <w:rPr>
          <w:rFonts w:ascii="KaiTi" w:eastAsia="KaiTi" w:hAnsi="KaiTi" w:cs="Times New Roman" w:hint="eastAsia"/>
          <w:sz w:val="24"/>
          <w:szCs w:val="22"/>
        </w:rPr>
        <w:t>2017</w:t>
      </w:r>
      <w:r w:rsidRPr="00ED5DDB">
        <w:rPr>
          <w:rFonts w:ascii="KaiTi" w:eastAsia="KaiTi" w:hAnsi="KaiTi" w:cs="Times New Roman" w:hint="eastAsia"/>
          <w:b/>
          <w:sz w:val="24"/>
          <w:szCs w:val="22"/>
        </w:rPr>
        <w:t>年</w:t>
      </w:r>
      <w:r w:rsidRPr="00ED5DDB">
        <w:rPr>
          <w:rFonts w:ascii="KaiTi" w:eastAsia="KaiTi" w:hAnsi="KaiTi" w:cs="Times New Roman" w:hint="eastAsia"/>
          <w:sz w:val="24"/>
          <w:szCs w:val="22"/>
        </w:rPr>
        <w:t>10</w:t>
      </w:r>
      <w:r w:rsidRPr="00ED5DDB">
        <w:rPr>
          <w:rFonts w:ascii="KaiTi" w:eastAsia="KaiTi" w:hAnsi="KaiTi" w:cs="Times New Roman" w:hint="eastAsia"/>
          <w:b/>
          <w:sz w:val="24"/>
          <w:szCs w:val="22"/>
        </w:rPr>
        <w:t>月</w:t>
      </w:r>
      <w:r w:rsidRPr="00ED5DDB">
        <w:rPr>
          <w:rFonts w:ascii="KaiTi" w:eastAsia="KaiTi" w:hAnsi="KaiTi" w:cs="Times New Roman" w:hint="eastAsia"/>
          <w:sz w:val="24"/>
          <w:szCs w:val="22"/>
        </w:rPr>
        <w:t>2</w:t>
      </w:r>
      <w:r w:rsidRPr="00ED5DDB">
        <w:rPr>
          <w:rFonts w:ascii="KaiTi" w:eastAsia="KaiTi" w:hAnsi="KaiTi" w:cs="Times New Roman" w:hint="eastAsia"/>
          <w:b/>
          <w:sz w:val="24"/>
          <w:szCs w:val="22"/>
        </w:rPr>
        <w:t>日至</w:t>
      </w:r>
      <w:r w:rsidRPr="00ED5DDB">
        <w:rPr>
          <w:rFonts w:ascii="KaiTi" w:eastAsia="KaiTi" w:hAnsi="KaiTi" w:cs="Times New Roman" w:hint="eastAsia"/>
          <w:sz w:val="24"/>
          <w:szCs w:val="22"/>
        </w:rPr>
        <w:t>11</w:t>
      </w:r>
      <w:r w:rsidRPr="00ED5DDB">
        <w:rPr>
          <w:rFonts w:ascii="KaiTi" w:eastAsia="KaiTi" w:hAnsi="KaiTi" w:cs="Times New Roman" w:hint="eastAsia"/>
          <w:b/>
          <w:sz w:val="24"/>
          <w:szCs w:val="22"/>
        </w:rPr>
        <w:t>日，日内瓦</w:t>
      </w:r>
    </w:p>
    <w:p w:rsidR="00E84F85" w:rsidRPr="00ED5DDB" w:rsidRDefault="00E84F85" w:rsidP="00E84F85">
      <w:pPr>
        <w:rPr>
          <w:rFonts w:hint="eastAsia"/>
        </w:rPr>
      </w:pPr>
    </w:p>
    <w:p w:rsidR="00E84F85" w:rsidRPr="00ED5DDB" w:rsidRDefault="00E84F85" w:rsidP="00E84F85">
      <w:pPr>
        <w:rPr>
          <w:rFonts w:hint="eastAsia"/>
        </w:rPr>
      </w:pPr>
    </w:p>
    <w:p w:rsidR="00E84F85" w:rsidRPr="00ED5DDB" w:rsidRDefault="00E84F85" w:rsidP="00E84F85">
      <w:pPr>
        <w:rPr>
          <w:rFonts w:hint="eastAsia"/>
        </w:rPr>
      </w:pPr>
    </w:p>
    <w:p w:rsidR="00E84F85" w:rsidRPr="00ED5DDB" w:rsidRDefault="00E84F85" w:rsidP="00E84F85">
      <w:pPr>
        <w:rPr>
          <w:rFonts w:ascii="KaiTi" w:eastAsia="KaiTi" w:hAnsi="KaiTi" w:cs="Times New Roman" w:hint="eastAsia"/>
          <w:sz w:val="24"/>
          <w:szCs w:val="22"/>
        </w:rPr>
      </w:pPr>
      <w:bookmarkStart w:id="3" w:name="TitleOfDoc"/>
      <w:bookmarkEnd w:id="3"/>
      <w:r>
        <w:rPr>
          <w:rFonts w:ascii="KaiTi" w:eastAsia="KaiTi" w:hint="eastAsia"/>
          <w:bCs/>
          <w:color w:val="000000"/>
          <w:sz w:val="24"/>
          <w:szCs w:val="24"/>
        </w:rPr>
        <w:t>批准协定</w:t>
      </w:r>
    </w:p>
    <w:p w:rsidR="00E84F85" w:rsidRPr="003169E5" w:rsidRDefault="00E84F85" w:rsidP="00E84F85">
      <w:pPr>
        <w:rPr>
          <w:rFonts w:hint="eastAsia"/>
        </w:rPr>
      </w:pPr>
    </w:p>
    <w:p w:rsidR="00E84F85" w:rsidRPr="00ED5DDB" w:rsidRDefault="00001F1F" w:rsidP="00E84F85">
      <w:pPr>
        <w:rPr>
          <w:rFonts w:ascii="KaiTi" w:hint="eastAsia"/>
          <w:sz w:val="21"/>
          <w:szCs w:val="21"/>
        </w:rPr>
      </w:pPr>
      <w:bookmarkStart w:id="4" w:name="Prepared"/>
      <w:bookmarkEnd w:id="4"/>
      <w:r>
        <w:rPr>
          <w:rFonts w:ascii="KaiTi" w:eastAsia="KaiTi" w:hAnsi="STKaiti" w:hint="eastAsia"/>
          <w:sz w:val="21"/>
          <w:szCs w:val="21"/>
        </w:rPr>
        <w:t>增　编</w:t>
      </w:r>
    </w:p>
    <w:p w:rsidR="00E84F85" w:rsidRPr="003169E5" w:rsidRDefault="00E84F85" w:rsidP="00E84F85">
      <w:pPr>
        <w:rPr>
          <w:rFonts w:hint="eastAsia"/>
        </w:rPr>
      </w:pPr>
    </w:p>
    <w:p w:rsidR="00E84F85" w:rsidRPr="00ED5DDB" w:rsidRDefault="00E84F85" w:rsidP="00E84F85">
      <w:pPr>
        <w:rPr>
          <w:rFonts w:hint="eastAsia"/>
        </w:rPr>
      </w:pPr>
    </w:p>
    <w:p w:rsidR="00E84F85" w:rsidRPr="00ED5DDB" w:rsidRDefault="00E84F85" w:rsidP="00E84F85">
      <w:pPr>
        <w:rPr>
          <w:rFonts w:hint="eastAsia"/>
        </w:rPr>
      </w:pPr>
    </w:p>
    <w:p w:rsidR="00E84F85" w:rsidRPr="00541C70" w:rsidRDefault="00E84F85" w:rsidP="00E84F85">
      <w:pPr>
        <w:rPr>
          <w:rFonts w:hint="eastAsia"/>
        </w:rPr>
      </w:pPr>
    </w:p>
    <w:p w:rsidR="002928D3" w:rsidRPr="003F165B" w:rsidRDefault="00E84F85" w:rsidP="003F165B">
      <w:pPr>
        <w:pStyle w:val="ae"/>
        <w:keepLines/>
        <w:overflowPunct w:val="0"/>
        <w:spacing w:beforeLines="100" w:before="240" w:afterLines="50" w:after="120" w:line="340" w:lineRule="atLeast"/>
        <w:ind w:left="0"/>
        <w:contextualSpacing w:val="0"/>
        <w:rPr>
          <w:rFonts w:ascii="SimHei" w:eastAsia="SimHei" w:hAnsi="SimHei" w:hint="eastAsia"/>
          <w:sz w:val="21"/>
        </w:rPr>
      </w:pPr>
      <w:r w:rsidRPr="003F165B">
        <w:rPr>
          <w:rFonts w:ascii="SimHei" w:eastAsia="SimHei" w:hAnsi="SimHei" w:hint="eastAsia"/>
          <w:sz w:val="21"/>
        </w:rPr>
        <w:t>一、导</w:t>
      </w:r>
      <w:r w:rsidR="00EA4FE3">
        <w:rPr>
          <w:rFonts w:ascii="SimHei" w:eastAsia="SimHei" w:hAnsi="SimHei" w:hint="eastAsia"/>
          <w:sz w:val="21"/>
        </w:rPr>
        <w:t xml:space="preserve">　</w:t>
      </w:r>
      <w:r w:rsidRPr="003F165B">
        <w:rPr>
          <w:rFonts w:ascii="SimHei" w:eastAsia="SimHei" w:hAnsi="SimHei" w:hint="eastAsia"/>
          <w:sz w:val="21"/>
        </w:rPr>
        <w:t>言</w:t>
      </w:r>
    </w:p>
    <w:p w:rsidR="00EF2B1F" w:rsidRPr="00001F1F" w:rsidRDefault="00EF2B1F" w:rsidP="003F165B">
      <w:pPr>
        <w:overflowPunct w:val="0"/>
        <w:spacing w:afterLines="50" w:after="120" w:line="340" w:lineRule="atLeast"/>
        <w:jc w:val="both"/>
        <w:rPr>
          <w:rFonts w:ascii="SimSun" w:hAnsi="SimSun" w:hint="eastAsia"/>
          <w:sz w:val="21"/>
        </w:rPr>
      </w:pPr>
      <w:r w:rsidRPr="00001F1F">
        <w:rPr>
          <w:rFonts w:ascii="SimSun" w:hAnsi="SimSun" w:hint="eastAsia"/>
          <w:sz w:val="21"/>
        </w:rPr>
        <w:t>1.</w:t>
      </w:r>
      <w:r w:rsidRPr="00001F1F">
        <w:rPr>
          <w:rFonts w:ascii="SimSun" w:hAnsi="SimSun" w:hint="eastAsia"/>
          <w:sz w:val="21"/>
        </w:rPr>
        <w:tab/>
      </w:r>
      <w:r w:rsidR="00E84F85" w:rsidRPr="00001F1F">
        <w:rPr>
          <w:rFonts w:ascii="SimSun" w:hAnsi="SimSun" w:hint="eastAsia"/>
          <w:sz w:val="21"/>
        </w:rPr>
        <w:t>根据《建立世界知识产权组织公约》第十二条第</w:t>
      </w:r>
      <w:r w:rsidR="004D257F" w:rsidRPr="00001F1F">
        <w:rPr>
          <w:rFonts w:ascii="SimSun" w:hAnsi="SimSun" w:hint="eastAsia"/>
          <w:sz w:val="21"/>
        </w:rPr>
        <w:t>(4)</w:t>
      </w:r>
      <w:r w:rsidR="00E84F85" w:rsidRPr="00001F1F">
        <w:rPr>
          <w:rFonts w:ascii="SimSun" w:hAnsi="SimSun" w:hint="eastAsia"/>
          <w:sz w:val="21"/>
        </w:rPr>
        <w:t>款，总干事可以</w:t>
      </w:r>
      <w:r w:rsidR="004D257F" w:rsidRPr="00001F1F">
        <w:rPr>
          <w:rFonts w:ascii="SimSun" w:hAnsi="SimSun" w:hint="eastAsia"/>
          <w:sz w:val="21"/>
        </w:rPr>
        <w:t>与其他成员国</w:t>
      </w:r>
      <w:r w:rsidR="00E84F85" w:rsidRPr="00001F1F">
        <w:rPr>
          <w:rFonts w:ascii="SimSun" w:hAnsi="SimSun" w:hint="eastAsia"/>
          <w:sz w:val="21"/>
        </w:rPr>
        <w:t>谈判</w:t>
      </w:r>
      <w:r w:rsidR="004D257F" w:rsidRPr="00001F1F">
        <w:rPr>
          <w:rFonts w:ascii="SimSun" w:hAnsi="SimSun" w:hint="eastAsia"/>
          <w:sz w:val="21"/>
        </w:rPr>
        <w:t>双边协定，</w:t>
      </w:r>
      <w:r w:rsidR="00E84F85" w:rsidRPr="00001F1F">
        <w:rPr>
          <w:rFonts w:ascii="SimSun" w:hAnsi="SimSun" w:hint="eastAsia"/>
          <w:sz w:val="21"/>
        </w:rPr>
        <w:t>并经协调委员会批准后代表本组织缔结和签订这种协定</w:t>
      </w:r>
      <w:r w:rsidR="004D257F" w:rsidRPr="00001F1F">
        <w:rPr>
          <w:rFonts w:ascii="SimSun" w:hAnsi="SimSun" w:hint="eastAsia"/>
          <w:sz w:val="21"/>
        </w:rPr>
        <w:t>，以</w:t>
      </w:r>
      <w:r w:rsidR="00E84F85" w:rsidRPr="00001F1F">
        <w:rPr>
          <w:rFonts w:ascii="SimSun" w:hAnsi="SimSun" w:hint="eastAsia"/>
          <w:sz w:val="21"/>
        </w:rPr>
        <w:t>使本组织、其官员以及一切成员国的代表享有为完成本组织宗旨和行使其职权所必需的特权与豁免。</w:t>
      </w:r>
    </w:p>
    <w:p w:rsidR="00924F8B" w:rsidRPr="003F165B" w:rsidRDefault="00745898" w:rsidP="003F165B">
      <w:pPr>
        <w:pStyle w:val="ae"/>
        <w:keepNext/>
        <w:overflowPunct w:val="0"/>
        <w:spacing w:beforeLines="100" w:before="240" w:afterLines="50" w:after="120" w:line="340" w:lineRule="atLeast"/>
        <w:ind w:left="0"/>
        <w:contextualSpacing w:val="0"/>
        <w:rPr>
          <w:rFonts w:ascii="SimHei" w:eastAsia="SimHei" w:hAnsi="SimHei" w:hint="eastAsia"/>
          <w:sz w:val="21"/>
        </w:rPr>
      </w:pPr>
      <w:r w:rsidRPr="003F165B">
        <w:rPr>
          <w:rFonts w:ascii="SimHei" w:eastAsia="SimHei" w:hAnsi="SimHei" w:hint="eastAsia"/>
          <w:sz w:val="21"/>
        </w:rPr>
        <w:t>二、</w:t>
      </w:r>
      <w:r w:rsidR="00E84F85" w:rsidRPr="003F165B">
        <w:rPr>
          <w:rFonts w:ascii="SimHei" w:eastAsia="SimHei" w:hAnsi="SimHei" w:hint="eastAsia"/>
          <w:sz w:val="21"/>
        </w:rPr>
        <w:t>产权组织和</w:t>
      </w:r>
      <w:r w:rsidR="00F4261A" w:rsidRPr="00F4261A">
        <w:rPr>
          <w:rFonts w:ascii="SimHei" w:eastAsia="SimHei" w:hAnsi="SimHei" w:hint="eastAsia"/>
          <w:sz w:val="21"/>
        </w:rPr>
        <w:t>阿尔及利亚民主人民共和国</w:t>
      </w:r>
      <w:r w:rsidR="00E84F85" w:rsidRPr="003F165B">
        <w:rPr>
          <w:rFonts w:ascii="SimHei" w:eastAsia="SimHei" w:hAnsi="SimHei" w:hint="eastAsia"/>
          <w:sz w:val="21"/>
        </w:rPr>
        <w:t>的协定</w:t>
      </w:r>
    </w:p>
    <w:p w:rsidR="00EF2B1F" w:rsidRPr="00001F1F" w:rsidRDefault="00EF2B1F" w:rsidP="003F165B">
      <w:pPr>
        <w:overflowPunct w:val="0"/>
        <w:spacing w:afterLines="50" w:after="120" w:line="340" w:lineRule="atLeast"/>
        <w:jc w:val="both"/>
        <w:rPr>
          <w:rFonts w:ascii="SimSun" w:hAnsi="SimSun" w:hint="eastAsia"/>
          <w:sz w:val="21"/>
        </w:rPr>
      </w:pPr>
      <w:r w:rsidRPr="00001F1F">
        <w:rPr>
          <w:rFonts w:ascii="SimSun" w:hAnsi="SimSun" w:hint="eastAsia"/>
          <w:sz w:val="21"/>
        </w:rPr>
        <w:t>2.</w:t>
      </w:r>
      <w:r w:rsidRPr="00001F1F">
        <w:rPr>
          <w:rFonts w:ascii="SimSun" w:hAnsi="SimSun" w:hint="eastAsia"/>
          <w:sz w:val="21"/>
        </w:rPr>
        <w:tab/>
      </w:r>
      <w:r w:rsidR="004D257F" w:rsidRPr="00001F1F">
        <w:rPr>
          <w:rFonts w:ascii="SimSun" w:hAnsi="SimSun" w:hint="eastAsia"/>
          <w:sz w:val="21"/>
        </w:rPr>
        <w:t>根据“产权组织驻外办事处指导原则”（A/55/13）第5段，产权组织总干事和</w:t>
      </w:r>
      <w:r w:rsidR="00F4261A" w:rsidRPr="00F4261A">
        <w:rPr>
          <w:rFonts w:ascii="SimSun" w:hAnsi="SimSun" w:hint="eastAsia"/>
          <w:sz w:val="21"/>
        </w:rPr>
        <w:t>阿尔及利亚民主人民共和国</w:t>
      </w:r>
      <w:r w:rsidR="004D257F" w:rsidRPr="00001F1F">
        <w:rPr>
          <w:rFonts w:ascii="SimSun" w:hAnsi="SimSun" w:hint="eastAsia"/>
          <w:sz w:val="21"/>
        </w:rPr>
        <w:t>政府就第1段所指的协定进行了谈判，其案文载于本文件附件。</w:t>
      </w:r>
    </w:p>
    <w:p w:rsidR="00B83611" w:rsidRPr="003F165B" w:rsidRDefault="00EF2B1F" w:rsidP="003F165B">
      <w:pPr>
        <w:overflowPunct w:val="0"/>
        <w:spacing w:afterLines="50" w:after="120" w:line="340" w:lineRule="atLeast"/>
        <w:ind w:left="5534"/>
        <w:jc w:val="both"/>
        <w:rPr>
          <w:rFonts w:ascii="KaiTi" w:eastAsia="KaiTi" w:hAnsi="KaiTi" w:hint="eastAsia"/>
          <w:sz w:val="21"/>
        </w:rPr>
      </w:pPr>
      <w:r w:rsidRPr="003F165B">
        <w:rPr>
          <w:rFonts w:ascii="KaiTi" w:eastAsia="KaiTi" w:hAnsi="KaiTi" w:hint="eastAsia"/>
          <w:sz w:val="21"/>
        </w:rPr>
        <w:t>3.</w:t>
      </w:r>
      <w:r w:rsidRPr="003F165B">
        <w:rPr>
          <w:rFonts w:ascii="KaiTi" w:eastAsia="KaiTi" w:hAnsi="KaiTi" w:hint="eastAsia"/>
          <w:sz w:val="21"/>
        </w:rPr>
        <w:tab/>
      </w:r>
      <w:r w:rsidR="004D257F" w:rsidRPr="003F165B">
        <w:rPr>
          <w:rFonts w:ascii="KaiTi" w:eastAsia="KaiTi" w:hAnsi="KaiTi" w:hint="eastAsia"/>
          <w:sz w:val="21"/>
        </w:rPr>
        <w:t>请产权组织协调委员会批准文件WO/CC/74/1 Add.附件中所列的产权组织和</w:t>
      </w:r>
      <w:r w:rsidR="00F4261A" w:rsidRPr="00F4261A">
        <w:rPr>
          <w:rFonts w:ascii="KaiTi" w:eastAsia="KaiTi" w:hAnsi="KaiTi" w:hint="eastAsia"/>
          <w:sz w:val="21"/>
        </w:rPr>
        <w:t>阿尔及利亚民主人民共和国</w:t>
      </w:r>
      <w:r w:rsidR="004D257F" w:rsidRPr="003F165B">
        <w:rPr>
          <w:rFonts w:ascii="KaiTi" w:eastAsia="KaiTi" w:hAnsi="KaiTi" w:hint="eastAsia"/>
          <w:sz w:val="21"/>
        </w:rPr>
        <w:t>政府的协</w:t>
      </w:r>
      <w:r w:rsidR="00F4261A">
        <w:rPr>
          <w:rFonts w:ascii="KaiTi" w:eastAsia="KaiTi" w:hAnsi="KaiTi" w:hint="eastAsia"/>
          <w:sz w:val="21"/>
        </w:rPr>
        <w:t>‍</w:t>
      </w:r>
      <w:r w:rsidR="004D257F" w:rsidRPr="003F165B">
        <w:rPr>
          <w:rFonts w:ascii="KaiTi" w:eastAsia="KaiTi" w:hAnsi="KaiTi" w:hint="eastAsia"/>
          <w:sz w:val="21"/>
        </w:rPr>
        <w:t>定。</w:t>
      </w:r>
    </w:p>
    <w:p w:rsidR="003F165B" w:rsidRDefault="003F165B" w:rsidP="003F165B">
      <w:pPr>
        <w:pStyle w:val="DecisionInvitingPara"/>
        <w:overflowPunct w:val="0"/>
        <w:spacing w:afterLines="50" w:after="120" w:line="340" w:lineRule="atLeast"/>
        <w:ind w:left="5534"/>
        <w:jc w:val="both"/>
        <w:rPr>
          <w:rFonts w:ascii="KaiTi" w:eastAsia="KaiTi" w:hAnsi="KaiTi" w:cs="Arial" w:hint="eastAsia"/>
          <w:i w:val="0"/>
          <w:sz w:val="21"/>
          <w:szCs w:val="22"/>
          <w:lang w:eastAsia="zh-CN"/>
        </w:rPr>
      </w:pPr>
    </w:p>
    <w:p w:rsidR="007A429B" w:rsidRPr="003F165B" w:rsidRDefault="007C0D77" w:rsidP="003F165B">
      <w:pPr>
        <w:pStyle w:val="DecisionInvitingPara"/>
        <w:overflowPunct w:val="0"/>
        <w:spacing w:afterLines="50" w:after="120" w:line="340" w:lineRule="atLeast"/>
        <w:ind w:left="5534"/>
        <w:jc w:val="both"/>
        <w:rPr>
          <w:rFonts w:ascii="KaiTi" w:eastAsia="KaiTi" w:hAnsi="KaiTi" w:cs="Arial" w:hint="eastAsia"/>
          <w:i w:val="0"/>
          <w:sz w:val="21"/>
          <w:szCs w:val="22"/>
          <w:lang w:eastAsia="zh-CN"/>
        </w:rPr>
      </w:pPr>
      <w:r w:rsidRPr="003F165B">
        <w:rPr>
          <w:rFonts w:ascii="KaiTi" w:eastAsia="KaiTi" w:hAnsi="KaiTi" w:cs="Arial" w:hint="eastAsia"/>
          <w:i w:val="0"/>
          <w:sz w:val="21"/>
          <w:szCs w:val="22"/>
          <w:lang w:eastAsia="zh-CN"/>
        </w:rPr>
        <w:t>[</w:t>
      </w:r>
      <w:r w:rsidR="004D257F" w:rsidRPr="003F165B">
        <w:rPr>
          <w:rFonts w:ascii="KaiTi" w:eastAsia="KaiTi" w:hAnsi="KaiTi" w:cs="Arial" w:hint="eastAsia"/>
          <w:i w:val="0"/>
          <w:sz w:val="21"/>
          <w:szCs w:val="22"/>
          <w:lang w:eastAsia="zh-CN"/>
        </w:rPr>
        <w:t>后接附件</w:t>
      </w:r>
      <w:r w:rsidR="007A429B" w:rsidRPr="003F165B">
        <w:rPr>
          <w:rFonts w:ascii="KaiTi" w:eastAsia="KaiTi" w:hAnsi="KaiTi" w:cs="Arial" w:hint="eastAsia"/>
          <w:i w:val="0"/>
          <w:sz w:val="21"/>
          <w:szCs w:val="22"/>
          <w:lang w:eastAsia="zh-CN"/>
        </w:rPr>
        <w:t>]</w:t>
      </w:r>
    </w:p>
    <w:p w:rsidR="007A429B" w:rsidRDefault="007A429B" w:rsidP="007A429B">
      <w:pPr>
        <w:pStyle w:val="DecisionInvitingPara"/>
        <w:ind w:left="5533"/>
        <w:rPr>
          <w:rFonts w:eastAsiaTheme="minorEastAsia" w:hint="eastAsia"/>
          <w:i w:val="0"/>
          <w:sz w:val="21"/>
          <w:szCs w:val="22"/>
          <w:lang w:eastAsia="zh-CN"/>
        </w:rPr>
      </w:pPr>
    </w:p>
    <w:p w:rsidR="003F165B" w:rsidRPr="003F165B" w:rsidRDefault="003F165B" w:rsidP="007A429B">
      <w:pPr>
        <w:pStyle w:val="DecisionInvitingPara"/>
        <w:ind w:left="5533"/>
        <w:rPr>
          <w:rFonts w:eastAsiaTheme="minorEastAsia" w:hint="eastAsia"/>
          <w:i w:val="0"/>
          <w:sz w:val="21"/>
          <w:szCs w:val="22"/>
          <w:lang w:eastAsia="zh-CN"/>
        </w:rPr>
        <w:sectPr w:rsidR="003F165B" w:rsidRPr="003F165B" w:rsidSect="001E0FB9">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F4261A" w:rsidRPr="00F4261A" w:rsidRDefault="00F4261A" w:rsidP="00FD4A45">
      <w:pPr>
        <w:spacing w:after="120" w:line="340" w:lineRule="atLeast"/>
        <w:jc w:val="center"/>
        <w:rPr>
          <w:rFonts w:ascii="SimHei" w:eastAsia="SimHei" w:hAnsi="SimHei" w:cs="Times New Roman" w:hint="eastAsia"/>
          <w:bCs/>
          <w:color w:val="000000"/>
          <w:sz w:val="21"/>
          <w:szCs w:val="21"/>
          <w:lang w:val="fr-FR"/>
        </w:rPr>
      </w:pPr>
      <w:r w:rsidRPr="00F4261A">
        <w:rPr>
          <w:rFonts w:ascii="SimHei" w:eastAsia="SimHei" w:hAnsi="SimHei" w:cs="Times New Roman" w:hint="eastAsia"/>
          <w:bCs/>
          <w:color w:val="000000"/>
          <w:sz w:val="21"/>
          <w:szCs w:val="21"/>
          <w:lang w:val="fr-FR"/>
        </w:rPr>
        <w:lastRenderedPageBreak/>
        <w:t>阿尔及利亚民主人民共和国</w:t>
      </w:r>
      <w:r w:rsidRPr="00F4261A">
        <w:rPr>
          <w:rFonts w:ascii="SimHei" w:eastAsia="SimHei" w:hAnsi="SimHei" w:cs="Times New Roman" w:hint="eastAsia"/>
          <w:bCs/>
          <w:color w:val="000000"/>
          <w:sz w:val="21"/>
          <w:szCs w:val="21"/>
          <w:lang w:val="fr-FR"/>
        </w:rPr>
        <w:br/>
        <w:t>和</w:t>
      </w:r>
      <w:r w:rsidRPr="00F4261A">
        <w:rPr>
          <w:rFonts w:ascii="SimHei" w:eastAsia="SimHei" w:hint="eastAsia"/>
          <w:sz w:val="21"/>
          <w:szCs w:val="21"/>
        </w:rPr>
        <w:t>世界知识产权组织</w:t>
      </w:r>
      <w:r w:rsidRPr="00F4261A">
        <w:rPr>
          <w:rFonts w:ascii="SimHei" w:eastAsia="SimHei" w:hAnsi="SimHei" w:cs="Times New Roman" w:hint="eastAsia"/>
          <w:bCs/>
          <w:color w:val="000000"/>
          <w:sz w:val="21"/>
          <w:szCs w:val="21"/>
          <w:lang w:val="fr-FR"/>
        </w:rPr>
        <w:br/>
        <w:t>关于在阿尔及利亚设立驻外办事处的</w:t>
      </w:r>
      <w:r w:rsidRPr="00F4261A">
        <w:rPr>
          <w:rFonts w:ascii="SimHei" w:eastAsia="SimHei" w:hAnsi="SimHei" w:cs="Times New Roman" w:hint="eastAsia"/>
          <w:bCs/>
          <w:color w:val="000000"/>
          <w:sz w:val="21"/>
          <w:szCs w:val="21"/>
          <w:lang w:val="fr-FR"/>
        </w:rPr>
        <w:br/>
        <w:t>总部协定草案</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阿尔及利亚民主人民共和国（“东道国”）政府</w:t>
      </w:r>
      <w:r w:rsidRPr="00F4261A">
        <w:rPr>
          <w:rFonts w:asciiTheme="minorEastAsia" w:eastAsiaTheme="minorEastAsia" w:hAnsiTheme="minorEastAsia" w:cs="Times New Roman" w:hint="eastAsia"/>
          <w:color w:val="000000"/>
          <w:sz w:val="21"/>
          <w:szCs w:val="21"/>
          <w:lang w:val="fr-FR"/>
        </w:rPr>
        <w:t>和世界知识产权组织（“产权组织”），下称当事一方或当事双方，</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考虑到1967年《建立世界知识产权组织公约》，尤其是其第十二条，</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考虑到</w:t>
      </w:r>
      <w:r w:rsidRPr="00F4261A">
        <w:rPr>
          <w:rFonts w:ascii="SimSun" w:hAnsi="SimSun" w:cs="SimSun" w:hint="eastAsia"/>
          <w:color w:val="000000"/>
          <w:sz w:val="21"/>
          <w:szCs w:val="24"/>
          <w:lang w:val="fr-FR"/>
        </w:rPr>
        <w:t>阿尔及利亚</w:t>
      </w:r>
      <w:r w:rsidRPr="00F4261A">
        <w:rPr>
          <w:rFonts w:ascii="SimSun" w:hAnsi="SimSun" w:cs="SimSun" w:hint="eastAsia"/>
          <w:color w:val="000000"/>
          <w:sz w:val="21"/>
          <w:szCs w:val="21"/>
          <w:lang w:val="fr-FR"/>
        </w:rPr>
        <w:t>民主人民共和国政府</w:t>
      </w:r>
      <w:proofErr w:type="gramStart"/>
      <w:r w:rsidRPr="00F4261A">
        <w:rPr>
          <w:rFonts w:ascii="SimSun" w:hAnsi="SimSun" w:cs="SimSun" w:hint="eastAsia"/>
          <w:color w:val="000000"/>
          <w:sz w:val="21"/>
          <w:szCs w:val="21"/>
          <w:lang w:val="fr-FR"/>
        </w:rPr>
        <w:t>关于承设产权</w:t>
      </w:r>
      <w:proofErr w:type="gramEnd"/>
      <w:r w:rsidRPr="00F4261A">
        <w:rPr>
          <w:rFonts w:ascii="SimSun" w:hAnsi="SimSun" w:cs="SimSun" w:hint="eastAsia"/>
          <w:color w:val="000000"/>
          <w:sz w:val="21"/>
          <w:szCs w:val="21"/>
          <w:lang w:val="fr-FR"/>
        </w:rPr>
        <w:t>组织驻外办事处的请求，</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回顾产权组织大会2016年10月11日在其第五十六届例会上通过的关于在阿尔及利亚开设驻外办事处的决定（文件A/56/17），</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愿意就</w:t>
      </w:r>
      <w:r w:rsidRPr="00F4261A">
        <w:rPr>
          <w:rFonts w:ascii="SimSun" w:hAnsi="SimSun" w:cs="SimSun" w:hint="eastAsia"/>
          <w:color w:val="000000"/>
          <w:sz w:val="21"/>
          <w:szCs w:val="24"/>
          <w:lang w:val="fr-FR"/>
        </w:rPr>
        <w:t>驻外</w:t>
      </w:r>
      <w:r w:rsidRPr="00F4261A">
        <w:rPr>
          <w:rFonts w:ascii="SimSun" w:hAnsi="SimSun" w:cs="SimSun" w:hint="eastAsia"/>
          <w:color w:val="000000"/>
          <w:sz w:val="21"/>
          <w:szCs w:val="21"/>
          <w:lang w:val="fr-FR"/>
        </w:rPr>
        <w:t>办事处</w:t>
      </w:r>
      <w:r w:rsidRPr="00F4261A">
        <w:rPr>
          <w:rFonts w:asciiTheme="minorEastAsia" w:eastAsiaTheme="minorEastAsia" w:hAnsiTheme="minorEastAsia" w:cs="Times New Roman" w:hint="eastAsia"/>
          <w:color w:val="000000"/>
          <w:sz w:val="21"/>
          <w:szCs w:val="21"/>
          <w:lang w:val="fr-FR"/>
        </w:rPr>
        <w:t>在东道国领土上的开设和运作确定条件，</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认识到与</w:t>
      </w:r>
      <w:r w:rsidRPr="00F4261A">
        <w:rPr>
          <w:rFonts w:ascii="SimSun" w:hAnsi="SimSun" w:cs="SimSun" w:hint="eastAsia"/>
          <w:color w:val="000000"/>
          <w:sz w:val="21"/>
          <w:szCs w:val="24"/>
          <w:lang w:val="fr-FR"/>
        </w:rPr>
        <w:t>产权</w:t>
      </w:r>
      <w:r w:rsidRPr="00F4261A">
        <w:rPr>
          <w:rFonts w:ascii="SimSun" w:hAnsi="SimSun" w:cs="SimSun" w:hint="eastAsia"/>
          <w:color w:val="000000"/>
          <w:sz w:val="21"/>
          <w:szCs w:val="21"/>
          <w:lang w:val="fr-FR"/>
        </w:rPr>
        <w:t>组织</w:t>
      </w:r>
      <w:r w:rsidRPr="00F4261A">
        <w:rPr>
          <w:rFonts w:asciiTheme="minorEastAsia" w:eastAsiaTheme="minorEastAsia" w:hAnsiTheme="minorEastAsia" w:cs="Times New Roman" w:hint="eastAsia"/>
          <w:color w:val="000000"/>
          <w:sz w:val="21"/>
          <w:szCs w:val="21"/>
          <w:lang w:val="fr-FR"/>
        </w:rPr>
        <w:t>更紧密的合作可以为促进知识产权发展带来好处，</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兹达成</w:t>
      </w:r>
      <w:r w:rsidRPr="00F4261A">
        <w:rPr>
          <w:rFonts w:ascii="SimSun" w:hAnsi="SimSun" w:cs="SimSun" w:hint="eastAsia"/>
          <w:color w:val="000000"/>
          <w:sz w:val="21"/>
          <w:szCs w:val="24"/>
          <w:lang w:val="fr-FR"/>
        </w:rPr>
        <w:t>协议</w:t>
      </w:r>
      <w:r w:rsidRPr="00F4261A">
        <w:rPr>
          <w:rFonts w:ascii="SimSun" w:hAnsi="SimSun" w:cs="SimSun" w:hint="eastAsia"/>
          <w:color w:val="000000"/>
          <w:sz w:val="21"/>
          <w:szCs w:val="21"/>
          <w:lang w:val="fr-FR"/>
        </w:rPr>
        <w:t>如下</w:t>
      </w:r>
      <w:r w:rsidRPr="00F4261A">
        <w:rPr>
          <w:rFonts w:asciiTheme="minorEastAsia" w:eastAsiaTheme="minorEastAsia" w:hAnsiTheme="minorEastAsia" w:cs="Times New Roman" w:hint="eastAsia"/>
          <w:color w:val="000000"/>
          <w:sz w:val="21"/>
          <w:szCs w:val="21"/>
          <w:lang w:val="fr-FR"/>
        </w:rPr>
        <w:t>：</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第一条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本协定的宗旨</w:t>
      </w:r>
    </w:p>
    <w:p w:rsidR="00F4261A" w:rsidRPr="00F4261A" w:rsidRDefault="00F4261A" w:rsidP="00FD4A45">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第一节</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本协定规定了产权组织在东道国开设和运作产权组织驻外办事处（“办事处”），以便进行产权组织任务范围内的活动，包括促进知识产权保护，所需遵守的基本条件。</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第二条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总则</w:t>
      </w:r>
    </w:p>
    <w:p w:rsidR="00F4261A" w:rsidRPr="00F4261A" w:rsidRDefault="00F4261A" w:rsidP="00FD4A45">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第二节</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1.</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东道国欢迎设立</w:t>
      </w:r>
      <w:r w:rsidRPr="00F4261A">
        <w:rPr>
          <w:rFonts w:ascii="SimSun" w:hAnsi="SimSun" w:cs="SimSun" w:hint="eastAsia"/>
          <w:color w:val="000000"/>
          <w:sz w:val="21"/>
          <w:szCs w:val="21"/>
          <w:lang w:val="fr-FR"/>
        </w:rPr>
        <w:t>办事处</w:t>
      </w:r>
      <w:r w:rsidRPr="00F4261A">
        <w:rPr>
          <w:rFonts w:asciiTheme="minorEastAsia" w:eastAsiaTheme="minorEastAsia" w:hAnsiTheme="minorEastAsia" w:cs="Times New Roman" w:hint="eastAsia"/>
          <w:color w:val="000000"/>
          <w:sz w:val="21"/>
          <w:szCs w:val="21"/>
          <w:lang w:val="fr-FR"/>
        </w:rPr>
        <w:t>。</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2.</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办事处</w:t>
      </w:r>
      <w:r w:rsidRPr="00F4261A">
        <w:rPr>
          <w:rFonts w:ascii="SimSun" w:hAnsi="SimSun" w:cs="SimSun" w:hint="eastAsia"/>
          <w:color w:val="000000"/>
          <w:sz w:val="21"/>
          <w:szCs w:val="21"/>
          <w:lang w:val="fr-FR"/>
        </w:rPr>
        <w:t>工作人员</w:t>
      </w:r>
      <w:r w:rsidRPr="00F4261A">
        <w:rPr>
          <w:rFonts w:asciiTheme="minorEastAsia" w:eastAsiaTheme="minorEastAsia" w:hAnsiTheme="minorEastAsia" w:cs="Times New Roman" w:hint="eastAsia"/>
          <w:color w:val="000000"/>
          <w:sz w:val="21"/>
          <w:szCs w:val="21"/>
          <w:lang w:val="fr-FR"/>
        </w:rPr>
        <w:t>为产权组织提名的职员。</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3.</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产权组织、其办事处及其工作人员在</w:t>
      </w:r>
      <w:r w:rsidRPr="00F4261A">
        <w:rPr>
          <w:rFonts w:ascii="SimSun" w:hAnsi="SimSun" w:cs="SimSun" w:hint="eastAsia"/>
          <w:color w:val="000000"/>
          <w:sz w:val="21"/>
          <w:szCs w:val="24"/>
          <w:lang w:val="fr-FR"/>
        </w:rPr>
        <w:t>东道国</w:t>
      </w:r>
      <w:r w:rsidRPr="00F4261A">
        <w:rPr>
          <w:rFonts w:asciiTheme="minorEastAsia" w:eastAsiaTheme="minorEastAsia" w:hAnsiTheme="minorEastAsia" w:cs="Times New Roman" w:hint="eastAsia"/>
          <w:color w:val="000000"/>
          <w:sz w:val="21"/>
          <w:szCs w:val="21"/>
          <w:lang w:val="fr-FR"/>
        </w:rPr>
        <w:t>领土内为实现产权组织目标的需要，享有本协定规定的豁免、特权和其他便利。</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4.</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产权组织和东道国应始终合作，</w:t>
      </w:r>
      <w:proofErr w:type="gramStart"/>
      <w:r w:rsidRPr="00F4261A">
        <w:rPr>
          <w:rFonts w:asciiTheme="minorEastAsia" w:eastAsiaTheme="minorEastAsia" w:hAnsiTheme="minorEastAsia" w:cs="Times New Roman" w:hint="eastAsia"/>
          <w:color w:val="000000"/>
          <w:sz w:val="21"/>
          <w:szCs w:val="21"/>
          <w:lang w:val="fr-FR"/>
        </w:rPr>
        <w:t>本着本</w:t>
      </w:r>
      <w:proofErr w:type="gramEnd"/>
      <w:r w:rsidRPr="00F4261A">
        <w:rPr>
          <w:rFonts w:asciiTheme="minorEastAsia" w:eastAsiaTheme="minorEastAsia" w:hAnsiTheme="minorEastAsia" w:cs="Times New Roman" w:hint="eastAsia"/>
          <w:color w:val="000000"/>
          <w:sz w:val="21"/>
          <w:szCs w:val="21"/>
          <w:lang w:val="fr-FR"/>
        </w:rPr>
        <w:t>协定的精神，确保遵守阿尔及利亚的法律法规，防止任何对豁免和特权的滥用。</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第三条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法律能力</w:t>
      </w:r>
    </w:p>
    <w:p w:rsidR="00F4261A" w:rsidRPr="00F4261A" w:rsidRDefault="00F4261A" w:rsidP="00FD4A45">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第三节</w:t>
      </w:r>
    </w:p>
    <w:p w:rsidR="00F4261A" w:rsidRPr="00F4261A" w:rsidRDefault="00F4261A" w:rsidP="00FD4A45">
      <w:pPr>
        <w:overflowPunct w:val="0"/>
        <w:spacing w:afterLines="50" w:after="120" w:line="340" w:lineRule="atLeast"/>
        <w:ind w:firstLineChars="200" w:firstLine="420"/>
        <w:jc w:val="both"/>
        <w:rPr>
          <w:rFonts w:asciiTheme="minorEastAsia" w:eastAsiaTheme="minorEastAsia" w:hAnsiTheme="minorEastAsia"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根据《建立世界知识产权组织公约》第十二条第一款，产权组织，包括其办事处，依照东道国法律，在东道国领土内享有为</w:t>
      </w:r>
      <w:r w:rsidRPr="00F4261A">
        <w:rPr>
          <w:rFonts w:ascii="SimSun" w:hAnsi="SimSun" w:cs="SimSun" w:hint="eastAsia"/>
          <w:color w:val="000000"/>
          <w:sz w:val="21"/>
          <w:szCs w:val="24"/>
          <w:lang w:val="fr-FR"/>
        </w:rPr>
        <w:t>实现</w:t>
      </w:r>
      <w:r w:rsidRPr="00F4261A">
        <w:rPr>
          <w:rFonts w:asciiTheme="minorEastAsia" w:eastAsiaTheme="minorEastAsia" w:hAnsiTheme="minorEastAsia" w:cs="Times New Roman" w:hint="eastAsia"/>
          <w:color w:val="000000"/>
          <w:sz w:val="21"/>
          <w:szCs w:val="21"/>
          <w:lang w:val="fr-FR"/>
        </w:rPr>
        <w:t>产权组织的目标和履行本组织的职能所需的法律能力。</w:t>
      </w:r>
    </w:p>
    <w:p w:rsidR="00F4261A" w:rsidRPr="00F4261A" w:rsidRDefault="00F4261A" w:rsidP="00A63213">
      <w:pPr>
        <w:keepNext/>
        <w:overflowPunct w:val="0"/>
        <w:spacing w:afterLines="50" w:after="120" w:line="340" w:lineRule="atLeast"/>
        <w:ind w:firstLineChars="200" w:firstLine="420"/>
        <w:jc w:val="both"/>
        <w:rPr>
          <w:rFonts w:ascii="SimSun" w:hAnsi="SimSun" w:cs="SimSu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lastRenderedPageBreak/>
        <w:t>产权组织，包括其办事处，享</w:t>
      </w:r>
      <w:r w:rsidRPr="00F4261A">
        <w:rPr>
          <w:rFonts w:ascii="SimSun" w:hAnsi="SimSun" w:cs="SimSun" w:hint="eastAsia"/>
          <w:color w:val="000000"/>
          <w:sz w:val="21"/>
          <w:szCs w:val="21"/>
          <w:lang w:val="fr-FR"/>
        </w:rPr>
        <w:t>有下列法律能力：</w:t>
      </w:r>
    </w:p>
    <w:p w:rsidR="00F4261A" w:rsidRPr="00F4261A" w:rsidRDefault="00F4261A" w:rsidP="00A63213">
      <w:pPr>
        <w:overflowPunct w:val="0"/>
        <w:spacing w:afterLines="50" w:after="120" w:line="340" w:lineRule="atLeast"/>
        <w:ind w:firstLineChars="200" w:firstLine="420"/>
        <w:contextualSpacing/>
        <w:jc w:val="both"/>
        <w:rPr>
          <w:rFonts w:ascii="SimSun" w:hAnsi="SimSun" w:cs="SimSun" w:hint="eastAsia"/>
          <w:color w:val="000000"/>
          <w:sz w:val="21"/>
          <w:szCs w:val="21"/>
          <w:lang w:val="fr-FR"/>
        </w:rPr>
      </w:pPr>
      <w:r w:rsidRPr="00F4261A">
        <w:rPr>
          <w:rFonts w:ascii="SimSun" w:hAnsi="SimSun" w:cs="SimSun" w:hint="eastAsia"/>
          <w:color w:val="000000"/>
          <w:sz w:val="21"/>
          <w:szCs w:val="21"/>
          <w:lang w:val="fr-FR"/>
        </w:rPr>
        <w:t>a)订立契约；</w:t>
      </w:r>
    </w:p>
    <w:p w:rsidR="00F4261A" w:rsidRPr="00F4261A" w:rsidRDefault="00F4261A" w:rsidP="00A63213">
      <w:pPr>
        <w:overflowPunct w:val="0"/>
        <w:spacing w:afterLines="50" w:after="120" w:line="340" w:lineRule="atLeast"/>
        <w:ind w:firstLineChars="200" w:firstLine="420"/>
        <w:contextualSpacing/>
        <w:jc w:val="both"/>
        <w:rPr>
          <w:rFonts w:ascii="SimSun" w:hAnsi="SimSun" w:cs="SimSun" w:hint="eastAsia"/>
          <w:color w:val="000000"/>
          <w:sz w:val="21"/>
          <w:szCs w:val="21"/>
          <w:lang w:val="fr-FR"/>
        </w:rPr>
      </w:pPr>
      <w:r w:rsidRPr="00F4261A">
        <w:rPr>
          <w:rFonts w:ascii="SimSun" w:hAnsi="SimSun" w:cs="SimSun" w:hint="eastAsia"/>
          <w:color w:val="000000"/>
          <w:sz w:val="21"/>
          <w:szCs w:val="21"/>
          <w:lang w:val="fr-FR"/>
        </w:rPr>
        <w:t>b)取得和处分不动产和动产；</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c)提起诉讼。</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第四条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财产、资金和资产</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第四节</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1.</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东道国免费向产权组织提供适用的办事处房舍，并承担房舍维护、翻新和保险费用。</w:t>
      </w:r>
    </w:p>
    <w:p w:rsidR="00F4261A" w:rsidRPr="00F4261A" w:rsidRDefault="00F4261A" w:rsidP="00FD4A45">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2.</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东道国承担与</w:t>
      </w:r>
      <w:r w:rsidRPr="00F4261A">
        <w:rPr>
          <w:rFonts w:ascii="SimSun" w:hAnsi="SimSun" w:cs="SimSun" w:hint="eastAsia"/>
          <w:color w:val="000000"/>
          <w:sz w:val="21"/>
          <w:szCs w:val="24"/>
          <w:lang w:val="fr-FR"/>
        </w:rPr>
        <w:t>设立</w:t>
      </w:r>
      <w:r w:rsidRPr="00F4261A">
        <w:rPr>
          <w:rFonts w:asciiTheme="minorEastAsia" w:eastAsiaTheme="minorEastAsia" w:hAnsiTheme="minorEastAsia" w:cs="Times New Roman" w:hint="eastAsia"/>
          <w:color w:val="000000"/>
          <w:sz w:val="21"/>
          <w:szCs w:val="21"/>
          <w:lang w:val="fr-FR"/>
        </w:rPr>
        <w:t>办事处有关的设备费用，包括办事处配置和运行所需的家具和其他设备（计算机设备除外）。</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3.</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东道国确保</w:t>
      </w:r>
      <w:r w:rsidRPr="00F4261A">
        <w:rPr>
          <w:rFonts w:ascii="SimSun" w:hAnsi="SimSun" w:cs="SimSun" w:hint="eastAsia"/>
          <w:color w:val="000000"/>
          <w:sz w:val="21"/>
          <w:szCs w:val="24"/>
          <w:lang w:val="fr-FR"/>
        </w:rPr>
        <w:t>办事处</w:t>
      </w:r>
      <w:r w:rsidRPr="00F4261A">
        <w:rPr>
          <w:rFonts w:asciiTheme="minorEastAsia" w:eastAsiaTheme="minorEastAsia" w:hAnsiTheme="minorEastAsia" w:cs="Times New Roman" w:hint="eastAsia"/>
          <w:color w:val="000000"/>
          <w:sz w:val="21"/>
          <w:szCs w:val="21"/>
          <w:lang w:val="fr-FR"/>
        </w:rPr>
        <w:t>能够使用其运转所需的下列公用事业服务：供水、供电、消防和废弃物回收。东道国承担与提供这些公用事业服务有关的费用。</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4.</w:t>
      </w:r>
      <w:r w:rsidRPr="00F4261A">
        <w:rPr>
          <w:rFonts w:ascii="SimSun" w:hAnsi="SimSun" w:cs="Times New Roman" w:hint="eastAsia"/>
          <w:color w:val="000000"/>
          <w:sz w:val="21"/>
          <w:szCs w:val="21"/>
          <w:lang w:val="fr-FR"/>
        </w:rPr>
        <w:tab/>
      </w:r>
      <w:r w:rsidRPr="00F4261A">
        <w:rPr>
          <w:rFonts w:ascii="Times New Roman" w:eastAsiaTheme="minorEastAsia" w:hAnsi="Times New Roman" w:cstheme="minorBidi" w:hint="eastAsia"/>
          <w:sz w:val="21"/>
          <w:szCs w:val="21"/>
          <w:lang w:val="fr-FR"/>
        </w:rPr>
        <w:t>东道国向产权组织办事处、其工作人员、工作人员配偶和其他承认的受扶养人提供安全和保护，不收取产权组织的费用。这一责任源于每个东道国在其管辖范围内维持秩序和保护人员及财产的固有正常职能。</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5.</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产权组织</w:t>
      </w:r>
      <w:r w:rsidRPr="00F4261A">
        <w:rPr>
          <w:rFonts w:ascii="SimSun" w:hAnsi="SimSun" w:cs="SimSun" w:hint="eastAsia"/>
          <w:color w:val="000000"/>
          <w:sz w:val="21"/>
          <w:szCs w:val="24"/>
          <w:lang w:val="fr-FR"/>
        </w:rPr>
        <w:t>根据</w:t>
      </w:r>
      <w:r w:rsidRPr="00F4261A">
        <w:rPr>
          <w:rFonts w:asciiTheme="minorEastAsia" w:eastAsiaTheme="minorEastAsia" w:hAnsiTheme="minorEastAsia" w:cs="Times New Roman" w:hint="eastAsia"/>
          <w:color w:val="000000"/>
          <w:sz w:val="21"/>
          <w:szCs w:val="21"/>
          <w:lang w:val="fr-FR"/>
        </w:rPr>
        <w:t>产权组织的《工作人员条例与细则》承担其职员的薪酬、福利和津贴开支。</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第五节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产权组织、</w:t>
      </w:r>
      <w:r w:rsidRPr="00F4261A">
        <w:rPr>
          <w:rFonts w:ascii="SimSun" w:hAnsi="SimSun" w:cs="SimSun" w:hint="eastAsia"/>
          <w:color w:val="000000"/>
          <w:sz w:val="21"/>
          <w:szCs w:val="21"/>
          <w:lang w:val="fr-FR"/>
        </w:rPr>
        <w:t>其财产和资产，不论位于何处，也不论由何人掌管，对于各种方式的法律程序，应享有豁免。在</w:t>
      </w:r>
      <w:r w:rsidRPr="00F4261A">
        <w:rPr>
          <w:rFonts w:asciiTheme="minorEastAsia" w:eastAsiaTheme="minorEastAsia" w:hAnsiTheme="minorEastAsia" w:cs="Times New Roman" w:hint="eastAsia"/>
          <w:color w:val="000000"/>
          <w:sz w:val="21"/>
          <w:szCs w:val="21"/>
          <w:lang w:val="fr-FR"/>
        </w:rPr>
        <w:t>特殊</w:t>
      </w:r>
      <w:r w:rsidRPr="00F4261A">
        <w:rPr>
          <w:rFonts w:ascii="SimSun" w:hAnsi="SimSun" w:cs="SimSun" w:hint="eastAsia"/>
          <w:color w:val="000000"/>
          <w:sz w:val="21"/>
          <w:szCs w:val="21"/>
          <w:lang w:val="fr-FR"/>
        </w:rPr>
        <w:t>情形下，经产权组织明示放弃豁免的，不在此限。但谅解是，放弃豁免不适用于任何执行措施。</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第六节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产权组织的房</w:t>
      </w:r>
      <w:r w:rsidRPr="00F4261A">
        <w:rPr>
          <w:rFonts w:asciiTheme="minorEastAsia" w:eastAsiaTheme="minorEastAsia" w:hAnsiTheme="minorEastAsia" w:cs="Times New Roman" w:hint="eastAsia"/>
          <w:color w:val="000000"/>
          <w:sz w:val="21"/>
          <w:szCs w:val="21"/>
          <w:lang w:val="fr-FR"/>
        </w:rPr>
        <w:t>舍</w:t>
      </w:r>
      <w:r w:rsidRPr="00F4261A">
        <w:rPr>
          <w:rFonts w:ascii="SimSun" w:hAnsi="SimSun" w:cs="SimSun" w:hint="eastAsia"/>
          <w:color w:val="000000"/>
          <w:sz w:val="21"/>
          <w:szCs w:val="21"/>
          <w:lang w:val="fr-FR"/>
        </w:rPr>
        <w:t>不可侵犯。产权组织的财产和资产不论位于何处，也不论由何人掌管，免受搜查、征用、</w:t>
      </w:r>
      <w:r w:rsidRPr="00F4261A">
        <w:rPr>
          <w:rFonts w:asciiTheme="minorEastAsia" w:eastAsiaTheme="minorEastAsia" w:hAnsiTheme="minorEastAsia" w:cs="Times New Roman" w:hint="eastAsia"/>
          <w:color w:val="000000"/>
          <w:sz w:val="21"/>
          <w:szCs w:val="21"/>
          <w:lang w:val="fr-FR"/>
        </w:rPr>
        <w:t>没收</w:t>
      </w:r>
      <w:r w:rsidRPr="00F4261A">
        <w:rPr>
          <w:rFonts w:ascii="SimSun" w:hAnsi="SimSun" w:cs="SimSun" w:hint="eastAsia"/>
          <w:color w:val="000000"/>
          <w:sz w:val="21"/>
          <w:szCs w:val="21"/>
          <w:lang w:val="fr-FR"/>
        </w:rPr>
        <w:t>、征收和其他任何方式的干扰，不论其出于执行、行政、司法或立法行为。</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第七节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产权组织</w:t>
      </w:r>
      <w:r w:rsidRPr="00F4261A">
        <w:rPr>
          <w:rFonts w:ascii="SimSun" w:hAnsi="SimSun" w:cs="SimSun" w:hint="eastAsia"/>
          <w:color w:val="000000"/>
          <w:sz w:val="21"/>
          <w:szCs w:val="21"/>
          <w:lang w:val="fr-FR"/>
        </w:rPr>
        <w:t>的档案以及</w:t>
      </w:r>
      <w:r w:rsidRPr="00F4261A">
        <w:rPr>
          <w:rFonts w:asciiTheme="minorEastAsia" w:eastAsiaTheme="minorEastAsia" w:hAnsiTheme="minorEastAsia" w:cs="Times New Roman" w:hint="eastAsia"/>
          <w:color w:val="000000"/>
          <w:sz w:val="21"/>
          <w:szCs w:val="21"/>
          <w:lang w:val="fr-FR"/>
        </w:rPr>
        <w:t>一般</w:t>
      </w:r>
      <w:r w:rsidRPr="00F4261A">
        <w:rPr>
          <w:rFonts w:ascii="SimSun" w:hAnsi="SimSun" w:cs="SimSun" w:hint="eastAsia"/>
          <w:color w:val="000000"/>
          <w:sz w:val="21"/>
          <w:szCs w:val="21"/>
          <w:lang w:val="fr-FR"/>
        </w:rPr>
        <w:t>而</w:t>
      </w:r>
      <w:proofErr w:type="gramStart"/>
      <w:r w:rsidRPr="00F4261A">
        <w:rPr>
          <w:rFonts w:ascii="SimSun" w:hAnsi="SimSun" w:cs="SimSun" w:hint="eastAsia"/>
          <w:color w:val="000000"/>
          <w:sz w:val="21"/>
          <w:szCs w:val="21"/>
          <w:lang w:val="fr-FR"/>
        </w:rPr>
        <w:t>论属于</w:t>
      </w:r>
      <w:proofErr w:type="gramEnd"/>
      <w:r w:rsidRPr="00F4261A">
        <w:rPr>
          <w:rFonts w:ascii="SimSun" w:hAnsi="SimSun" w:cs="SimSun" w:hint="eastAsia"/>
          <w:color w:val="000000"/>
          <w:sz w:val="21"/>
          <w:szCs w:val="21"/>
          <w:lang w:val="fr-FR"/>
        </w:rPr>
        <w:t>产权组织或产权组织所掌管的任何文件，不论置于何处，均属不可侵犯。</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第八节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在考虑东道国可</w:t>
      </w:r>
      <w:r w:rsidRPr="00F4261A">
        <w:rPr>
          <w:rFonts w:ascii="SimSun" w:hAnsi="SimSun" w:cs="SimSun" w:hint="eastAsia"/>
          <w:color w:val="000000"/>
          <w:sz w:val="21"/>
          <w:szCs w:val="24"/>
          <w:lang w:val="fr-FR"/>
        </w:rPr>
        <w:t>适用</w:t>
      </w:r>
      <w:r w:rsidRPr="00F4261A">
        <w:rPr>
          <w:rFonts w:asciiTheme="minorEastAsia" w:eastAsiaTheme="minorEastAsia" w:hAnsiTheme="minorEastAsia" w:cs="Times New Roman" w:hint="eastAsia"/>
          <w:color w:val="000000"/>
          <w:sz w:val="21"/>
          <w:szCs w:val="21"/>
          <w:lang w:val="fr-FR"/>
        </w:rPr>
        <w:t>的法律法规的同时，产权组织可以自由：</w:t>
      </w:r>
    </w:p>
    <w:p w:rsidR="00F4261A" w:rsidRPr="00F4261A" w:rsidRDefault="00F4261A" w:rsidP="00A63213">
      <w:pPr>
        <w:numPr>
          <w:ilvl w:val="0"/>
          <w:numId w:val="18"/>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通过授权渠道购买任何货币以及持有、处置这些货币；</w:t>
      </w:r>
    </w:p>
    <w:p w:rsidR="00F4261A" w:rsidRPr="00F4261A" w:rsidRDefault="00F4261A" w:rsidP="00A63213">
      <w:pPr>
        <w:numPr>
          <w:ilvl w:val="0"/>
          <w:numId w:val="18"/>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用任何货币开设账户；</w:t>
      </w:r>
    </w:p>
    <w:p w:rsidR="00F4261A" w:rsidRPr="00F4261A" w:rsidRDefault="00F4261A" w:rsidP="00A63213">
      <w:pPr>
        <w:numPr>
          <w:ilvl w:val="0"/>
          <w:numId w:val="18"/>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获得、持有和处置款项和证券；以及</w:t>
      </w:r>
    </w:p>
    <w:p w:rsidR="00F4261A" w:rsidRPr="00F4261A" w:rsidRDefault="00F4261A" w:rsidP="00C665CB">
      <w:pPr>
        <w:numPr>
          <w:ilvl w:val="0"/>
          <w:numId w:val="18"/>
        </w:numPr>
        <w:overflowPunct w:val="0"/>
        <w:spacing w:afterLines="50" w:after="120" w:line="340" w:lineRule="atLeast"/>
        <w:ind w:left="0"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lastRenderedPageBreak/>
        <w:t>自东道国或向东道国，向任何国家或</w:t>
      </w:r>
      <w:proofErr w:type="gramStart"/>
      <w:r w:rsidRPr="00F4261A">
        <w:rPr>
          <w:rFonts w:ascii="SimSun" w:hAnsi="SimSun" w:cs="SimSun" w:hint="eastAsia"/>
          <w:color w:val="000000"/>
          <w:sz w:val="21"/>
          <w:szCs w:val="21"/>
          <w:lang w:val="fr-FR"/>
        </w:rPr>
        <w:t>自任何</w:t>
      </w:r>
      <w:proofErr w:type="gramEnd"/>
      <w:r w:rsidRPr="00F4261A">
        <w:rPr>
          <w:rFonts w:ascii="SimSun" w:hAnsi="SimSun" w:cs="SimSun" w:hint="eastAsia"/>
          <w:color w:val="000000"/>
          <w:sz w:val="21"/>
          <w:szCs w:val="21"/>
          <w:lang w:val="fr-FR"/>
        </w:rPr>
        <w:t>国家，或者在东道国国内，转移其款项、证券和货币，并将其所保有的任何货币换成任何其他货币。</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第九节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产权组织，</w:t>
      </w:r>
      <w:r w:rsidRPr="00F4261A">
        <w:rPr>
          <w:rFonts w:ascii="SimSun" w:hAnsi="SimSun" w:cs="SimSun" w:hint="eastAsia"/>
          <w:color w:val="000000"/>
          <w:sz w:val="21"/>
          <w:szCs w:val="21"/>
          <w:lang w:val="fr-FR"/>
        </w:rPr>
        <w:t>其资产、收入以及其他财产应：</w:t>
      </w:r>
    </w:p>
    <w:p w:rsidR="00F4261A" w:rsidRPr="00F4261A" w:rsidRDefault="00F4261A" w:rsidP="00A63213">
      <w:pPr>
        <w:numPr>
          <w:ilvl w:val="0"/>
          <w:numId w:val="19"/>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免除一切直接税；</w:t>
      </w:r>
    </w:p>
    <w:p w:rsidR="00F4261A" w:rsidRPr="00F4261A" w:rsidRDefault="00F4261A" w:rsidP="00A63213">
      <w:pPr>
        <w:numPr>
          <w:ilvl w:val="0"/>
          <w:numId w:val="19"/>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产权组织</w:t>
      </w:r>
      <w:r w:rsidRPr="00F4261A">
        <w:rPr>
          <w:rFonts w:ascii="SimSun" w:hAnsi="SimSun" w:cs="SimSun" w:hint="eastAsia"/>
          <w:color w:val="000000"/>
          <w:sz w:val="21"/>
          <w:szCs w:val="21"/>
          <w:lang w:val="fr-FR"/>
        </w:rPr>
        <w:t>为其公务用途而进口或出口的物品，免除关税和进出口限制；但谅解是，免税进口的物品非依照与</w:t>
      </w:r>
      <w:r w:rsidRPr="00F4261A">
        <w:rPr>
          <w:rFonts w:ascii="SimSun" w:hAnsi="SimSun" w:cs="SimSun" w:hint="eastAsia"/>
          <w:color w:val="000000"/>
          <w:sz w:val="21"/>
          <w:szCs w:val="21"/>
        </w:rPr>
        <w:t>东道</w:t>
      </w:r>
      <w:r w:rsidRPr="00F4261A">
        <w:rPr>
          <w:rFonts w:ascii="SimSun" w:hAnsi="SimSun" w:cs="SimSun" w:hint="eastAsia"/>
          <w:color w:val="000000"/>
          <w:sz w:val="21"/>
          <w:szCs w:val="21"/>
          <w:lang w:val="fr-FR"/>
        </w:rPr>
        <w:t>国商定的条件，不得在</w:t>
      </w:r>
      <w:r w:rsidRPr="00F4261A">
        <w:rPr>
          <w:rFonts w:ascii="SimSun" w:hAnsi="SimSun" w:cs="SimSun" w:hint="eastAsia"/>
          <w:color w:val="000000"/>
          <w:sz w:val="21"/>
          <w:szCs w:val="21"/>
        </w:rPr>
        <w:t>东道国领土内</w:t>
      </w:r>
      <w:r w:rsidRPr="00F4261A">
        <w:rPr>
          <w:rFonts w:ascii="SimSun" w:hAnsi="SimSun" w:cs="SimSun" w:hint="eastAsia"/>
          <w:color w:val="000000"/>
          <w:sz w:val="21"/>
          <w:szCs w:val="21"/>
          <w:lang w:val="fr-FR"/>
        </w:rPr>
        <w:t>出售；</w:t>
      </w:r>
    </w:p>
    <w:p w:rsidR="00F4261A" w:rsidRPr="00F4261A" w:rsidRDefault="00F4261A" w:rsidP="00A63213">
      <w:pPr>
        <w:numPr>
          <w:ilvl w:val="0"/>
          <w:numId w:val="19"/>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产权组织的出版物免除关税以及进出口限制。</w:t>
      </w:r>
    </w:p>
    <w:p w:rsidR="00F4261A" w:rsidRPr="00F4261A" w:rsidRDefault="00F4261A" w:rsidP="00A63213">
      <w:pPr>
        <w:numPr>
          <w:ilvl w:val="0"/>
          <w:numId w:val="19"/>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免除公务用途大额采购应缴的间接税（包括但不限于增值税）。</w:t>
      </w:r>
      <w:r w:rsidRPr="00F4261A">
        <w:rPr>
          <w:rFonts w:asciiTheme="minorEastAsia" w:eastAsiaTheme="minorEastAsia" w:hAnsiTheme="minorEastAsia" w:cs="Times New Roman" w:hint="eastAsia"/>
          <w:color w:val="000000"/>
          <w:sz w:val="21"/>
          <w:szCs w:val="21"/>
          <w:lang w:val="fr-FR"/>
        </w:rPr>
        <w:t>本协定中，大额采购是指超出15,000美元等额的</w:t>
      </w:r>
      <w:r w:rsidRPr="00F4261A">
        <w:rPr>
          <w:rFonts w:ascii="SimSun" w:hAnsi="SimSun" w:cs="SimSun" w:hint="eastAsia"/>
          <w:color w:val="000000"/>
          <w:sz w:val="21"/>
          <w:szCs w:val="24"/>
          <w:lang w:val="fr-FR"/>
        </w:rPr>
        <w:t>任何</w:t>
      </w:r>
      <w:r w:rsidRPr="00F4261A">
        <w:rPr>
          <w:rFonts w:asciiTheme="minorEastAsia" w:eastAsiaTheme="minorEastAsia" w:hAnsiTheme="minorEastAsia" w:cs="Times New Roman" w:hint="eastAsia"/>
          <w:color w:val="000000"/>
          <w:sz w:val="21"/>
          <w:szCs w:val="21"/>
          <w:lang w:val="fr-FR"/>
        </w:rPr>
        <w:t>采购。对于产权组织及其工作人员在当地购买用于产权组织公务专用的设备、物资、用品、燃料、材料和其他商品及服务，东道国</w:t>
      </w:r>
      <w:r w:rsidRPr="00F4261A">
        <w:rPr>
          <w:rFonts w:ascii="SimSun" w:hAnsi="SimSun" w:cs="SimSun" w:hint="eastAsia"/>
          <w:color w:val="000000"/>
          <w:sz w:val="21"/>
          <w:szCs w:val="21"/>
          <w:lang w:val="fr-FR"/>
        </w:rPr>
        <w:t>应</w:t>
      </w:r>
      <w:proofErr w:type="gramStart"/>
      <w:r w:rsidRPr="00F4261A">
        <w:rPr>
          <w:rFonts w:ascii="SimSun" w:hAnsi="SimSun" w:cs="SimSun" w:hint="eastAsia"/>
          <w:color w:val="000000"/>
          <w:sz w:val="21"/>
          <w:szCs w:val="21"/>
          <w:lang w:val="fr-FR"/>
        </w:rPr>
        <w:t>作出</w:t>
      </w:r>
      <w:proofErr w:type="gramEnd"/>
      <w:r w:rsidRPr="00F4261A">
        <w:rPr>
          <w:rFonts w:ascii="SimSun" w:hAnsi="SimSun" w:cs="SimSun" w:hint="eastAsia"/>
          <w:color w:val="000000"/>
          <w:sz w:val="21"/>
          <w:szCs w:val="21"/>
          <w:lang w:val="fr-FR"/>
        </w:rPr>
        <w:t>适当的行政安排，免除或退还价格中所含的税款。</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第五条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通讯便利</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第十节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1.</w:t>
      </w:r>
      <w:r w:rsidRPr="00F4261A">
        <w:rPr>
          <w:rFonts w:ascii="SimSun" w:hAnsi="SimSun" w:cs="SimSun" w:hint="eastAsia"/>
          <w:color w:val="000000"/>
          <w:sz w:val="21"/>
          <w:szCs w:val="21"/>
          <w:lang w:val="fr-FR"/>
        </w:rPr>
        <w:tab/>
        <w:t>本组织在</w:t>
      </w:r>
      <w:r w:rsidRPr="00F4261A">
        <w:rPr>
          <w:rFonts w:asciiTheme="minorEastAsia" w:eastAsiaTheme="minorEastAsia" w:hAnsiTheme="minorEastAsia" w:cs="Times New Roman" w:hint="eastAsia"/>
          <w:color w:val="000000"/>
          <w:sz w:val="21"/>
          <w:szCs w:val="21"/>
          <w:lang w:val="fr-FR"/>
        </w:rPr>
        <w:t>东道国</w:t>
      </w:r>
      <w:r w:rsidRPr="00F4261A">
        <w:rPr>
          <w:rFonts w:ascii="SimSun" w:hAnsi="SimSun" w:cs="SimSun" w:hint="eastAsia"/>
          <w:color w:val="000000"/>
          <w:sz w:val="21"/>
          <w:szCs w:val="21"/>
          <w:lang w:val="fr-FR"/>
        </w:rPr>
        <w:t>领土内的公务通讯和通信，在邮件和各种通讯及通信的优先权、费率和税捐方面所享有的待遇，应不低于东道国给予任何国际组织或使馆的待遇。</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2.</w:t>
      </w:r>
      <w:r w:rsidRPr="00F4261A">
        <w:rPr>
          <w:rFonts w:ascii="SimSun" w:hAnsi="SimSun" w:cs="SimSun" w:hint="eastAsia"/>
          <w:color w:val="000000"/>
          <w:sz w:val="21"/>
          <w:szCs w:val="21"/>
          <w:lang w:val="fr-FR"/>
        </w:rPr>
        <w:tab/>
        <w:t>对产权组织的公务信件和其他公务通讯不得施行检查。</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3.</w:t>
      </w:r>
      <w:r w:rsidRPr="00F4261A">
        <w:rPr>
          <w:rFonts w:asciiTheme="minorEastAsia" w:eastAsiaTheme="minorEastAsia" w:hAnsiTheme="minorEastAsia" w:cs="Times New Roman" w:hint="eastAsia"/>
          <w:color w:val="000000"/>
          <w:sz w:val="21"/>
          <w:szCs w:val="21"/>
          <w:lang w:val="fr-FR"/>
        </w:rPr>
        <w:tab/>
        <w:t>产权组织可以使用所有适当的</w:t>
      </w:r>
      <w:r w:rsidRPr="00F4261A">
        <w:rPr>
          <w:rFonts w:ascii="SimSun" w:hAnsi="SimSun" w:cs="SimSun" w:hint="eastAsia"/>
          <w:color w:val="000000"/>
          <w:sz w:val="21"/>
          <w:szCs w:val="24"/>
          <w:lang w:val="fr-FR"/>
        </w:rPr>
        <w:t>通讯</w:t>
      </w:r>
      <w:r w:rsidRPr="00F4261A">
        <w:rPr>
          <w:rFonts w:asciiTheme="minorEastAsia" w:eastAsiaTheme="minorEastAsia" w:hAnsiTheme="minorEastAsia" w:cs="Times New Roman" w:hint="eastAsia"/>
          <w:color w:val="000000"/>
          <w:sz w:val="21"/>
          <w:szCs w:val="21"/>
          <w:lang w:val="fr-FR"/>
        </w:rPr>
        <w:t>方式，包括电子通讯方式，并有权使用任何必要方式，包括加密，来保护其数据、信息、通信和公务通讯的保密性、完整性和可用性。</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4.</w:t>
      </w:r>
      <w:r w:rsidRPr="00F4261A">
        <w:rPr>
          <w:rFonts w:ascii="SimSun" w:hAnsi="SimSun" w:cs="SimSun" w:hint="eastAsia"/>
          <w:color w:val="000000"/>
          <w:sz w:val="21"/>
          <w:szCs w:val="21"/>
          <w:lang w:val="fr-FR"/>
        </w:rPr>
        <w:tab/>
        <w:t>产权组织有权使用经由</w:t>
      </w:r>
      <w:r w:rsidRPr="00F4261A">
        <w:rPr>
          <w:rFonts w:ascii="SimSun" w:hAnsi="SimSun" w:cs="SimSun" w:hint="eastAsia"/>
          <w:color w:val="000000"/>
          <w:sz w:val="21"/>
          <w:szCs w:val="24"/>
          <w:lang w:val="fr-FR"/>
        </w:rPr>
        <w:t>信使</w:t>
      </w:r>
      <w:r w:rsidRPr="00F4261A">
        <w:rPr>
          <w:rFonts w:ascii="SimSun" w:hAnsi="SimSun" w:cs="SimSun" w:hint="eastAsia"/>
          <w:color w:val="000000"/>
          <w:sz w:val="21"/>
          <w:szCs w:val="21"/>
          <w:lang w:val="fr-FR"/>
        </w:rPr>
        <w:t>或用密封邮袋收发信件</w:t>
      </w:r>
      <w:r w:rsidRPr="00F4261A">
        <w:rPr>
          <w:rFonts w:ascii="SimSun" w:hAnsi="SimSun" w:cs="SimSun" w:hint="eastAsia"/>
          <w:color w:val="000000"/>
          <w:sz w:val="21"/>
          <w:szCs w:val="21"/>
        </w:rPr>
        <w:t>和其他物品</w:t>
      </w:r>
      <w:r w:rsidRPr="00F4261A">
        <w:rPr>
          <w:rFonts w:ascii="SimSun" w:hAnsi="SimSun" w:cs="SimSun" w:hint="eastAsia"/>
          <w:color w:val="000000"/>
          <w:sz w:val="21"/>
          <w:szCs w:val="21"/>
          <w:lang w:val="fr-FR"/>
        </w:rPr>
        <w:t>的权利，这种信使和邮袋应享有外交信使和外交邮袋的同样特权、豁免和便利。</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5.</w:t>
      </w:r>
      <w:r w:rsidRPr="00F4261A">
        <w:rPr>
          <w:rFonts w:asciiTheme="minorEastAsia" w:eastAsiaTheme="minorEastAsia" w:hAnsiTheme="minorEastAsia" w:cs="Times New Roman" w:hint="eastAsia"/>
          <w:color w:val="000000"/>
          <w:sz w:val="21"/>
          <w:szCs w:val="21"/>
          <w:lang w:val="fr-FR"/>
        </w:rPr>
        <w:tab/>
        <w:t>为实现其宗旨，产权组织可以在其任务范围内，在东道国自由出版。</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第六条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产权组织成员国代表</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第十一节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1.</w:t>
      </w:r>
      <w:r w:rsidRPr="00F4261A">
        <w:rPr>
          <w:rFonts w:ascii="SimSun" w:hAnsi="SimSun" w:cs="Times New Roman" w:hint="eastAsia"/>
          <w:color w:val="000000"/>
          <w:sz w:val="21"/>
          <w:szCs w:val="21"/>
          <w:lang w:val="fr-FR"/>
        </w:rPr>
        <w:tab/>
      </w:r>
      <w:r w:rsidRPr="00F4261A">
        <w:rPr>
          <w:rFonts w:ascii="SimSun" w:hAnsi="SimSun" w:cs="SimSun" w:hint="eastAsia"/>
          <w:color w:val="000000"/>
          <w:sz w:val="21"/>
          <w:szCs w:val="21"/>
          <w:lang w:val="fr-FR"/>
        </w:rPr>
        <w:t>出席产权组织在东道国领土内所召集会议的产权组织成员国代表，在执行职务期间和往返开会处所的旅程中，应享有</w:t>
      </w:r>
      <w:r w:rsidRPr="00F4261A">
        <w:rPr>
          <w:rFonts w:ascii="SimSun" w:hAnsi="SimSun" w:cs="SimSun" w:hint="eastAsia"/>
          <w:color w:val="000000"/>
          <w:sz w:val="21"/>
          <w:szCs w:val="24"/>
          <w:lang w:val="fr-FR"/>
        </w:rPr>
        <w:t>下列</w:t>
      </w:r>
      <w:r w:rsidRPr="00F4261A">
        <w:rPr>
          <w:rFonts w:ascii="SimSun" w:hAnsi="SimSun" w:cs="SimSun" w:hint="eastAsia"/>
          <w:color w:val="000000"/>
          <w:sz w:val="21"/>
          <w:szCs w:val="21"/>
          <w:lang w:val="fr-FR"/>
        </w:rPr>
        <w:t>各项特权和豁免：</w:t>
      </w:r>
    </w:p>
    <w:p w:rsidR="00F4261A" w:rsidRPr="00F4261A" w:rsidRDefault="00F4261A" w:rsidP="00A63213">
      <w:pPr>
        <w:numPr>
          <w:ilvl w:val="0"/>
          <w:numId w:val="20"/>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免受逮捕或拘禁，其私人行李不受扣押，其以代表资格发表的口头或书面的言论和所实施的一切行为豁免各种法律程序；</w:t>
      </w:r>
    </w:p>
    <w:p w:rsidR="00F4261A" w:rsidRPr="00F4261A" w:rsidRDefault="00F4261A" w:rsidP="00A63213">
      <w:pPr>
        <w:numPr>
          <w:ilvl w:val="0"/>
          <w:numId w:val="20"/>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一切文书和文件均属不可侵犯；</w:t>
      </w:r>
    </w:p>
    <w:p w:rsidR="00F4261A" w:rsidRPr="00F4261A" w:rsidRDefault="00F4261A" w:rsidP="00A63213">
      <w:pPr>
        <w:numPr>
          <w:ilvl w:val="0"/>
          <w:numId w:val="20"/>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有权使用电码及经由信使或用密封邮袋收发文书或信件；</w:t>
      </w:r>
    </w:p>
    <w:p w:rsidR="00F4261A" w:rsidRPr="00F4261A" w:rsidRDefault="00F4261A" w:rsidP="00A63213">
      <w:pPr>
        <w:numPr>
          <w:ilvl w:val="0"/>
          <w:numId w:val="20"/>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关于货币或外汇的限制，享有给予</w:t>
      </w:r>
      <w:proofErr w:type="gramStart"/>
      <w:r w:rsidRPr="00F4261A">
        <w:rPr>
          <w:rFonts w:ascii="SimSun" w:hAnsi="SimSun" w:cs="SimSun" w:hint="eastAsia"/>
          <w:color w:val="000000"/>
          <w:sz w:val="21"/>
          <w:szCs w:val="21"/>
          <w:lang w:val="fr-FR"/>
        </w:rPr>
        <w:t>负临时</w:t>
      </w:r>
      <w:proofErr w:type="gramEnd"/>
      <w:r w:rsidRPr="00F4261A">
        <w:rPr>
          <w:rFonts w:ascii="SimSun" w:hAnsi="SimSun" w:cs="SimSun" w:hint="eastAsia"/>
          <w:color w:val="000000"/>
          <w:sz w:val="21"/>
          <w:szCs w:val="21"/>
          <w:lang w:val="fr-FR"/>
        </w:rPr>
        <w:t>公务</w:t>
      </w:r>
      <w:r w:rsidRPr="00F4261A">
        <w:rPr>
          <w:rFonts w:ascii="SimSun" w:hAnsi="SimSun" w:cs="SimSun" w:hint="eastAsia"/>
          <w:color w:val="000000"/>
          <w:sz w:val="21"/>
          <w:szCs w:val="24"/>
          <w:lang w:val="fr-FR"/>
        </w:rPr>
        <w:t>使命</w:t>
      </w:r>
      <w:r w:rsidRPr="00F4261A">
        <w:rPr>
          <w:rFonts w:ascii="SimSun" w:hAnsi="SimSun" w:cs="SimSun" w:hint="eastAsia"/>
          <w:color w:val="000000"/>
          <w:sz w:val="21"/>
          <w:szCs w:val="21"/>
          <w:lang w:val="fr-FR"/>
        </w:rPr>
        <w:t>的外国政府代表的同样便利；</w:t>
      </w:r>
    </w:p>
    <w:p w:rsidR="00F4261A" w:rsidRPr="00F4261A" w:rsidRDefault="00F4261A" w:rsidP="00C665CB">
      <w:pPr>
        <w:numPr>
          <w:ilvl w:val="0"/>
          <w:numId w:val="20"/>
        </w:numPr>
        <w:overflowPunct w:val="0"/>
        <w:spacing w:afterLines="50" w:after="120" w:line="340" w:lineRule="atLeast"/>
        <w:ind w:left="0"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其私人行李，享有给予使馆相当级位人员的同样的豁免和便利。</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lastRenderedPageBreak/>
        <w:t>第七条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职员</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第十二节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1.</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东道国承认产权组织及其职员享有1947年《专门机构特权和豁免公约》中规定的豁免和特权，以及法律、法规及在与东道国有代表处的类似国际组织的关系中形成的惯例所规定的豁免和特</w:t>
      </w:r>
      <w:r w:rsidR="00284064">
        <w:rPr>
          <w:rFonts w:ascii="SimSun" w:hAnsi="SimSun" w:cs="Times New Roman"/>
          <w:color w:val="000000"/>
          <w:sz w:val="21"/>
          <w:szCs w:val="21"/>
        </w:rPr>
        <w:t>‍</w:t>
      </w:r>
      <w:r w:rsidRPr="00F4261A">
        <w:rPr>
          <w:rFonts w:asciiTheme="minorEastAsia" w:eastAsiaTheme="minorEastAsia" w:hAnsiTheme="minorEastAsia" w:cs="Times New Roman" w:hint="eastAsia"/>
          <w:color w:val="000000"/>
          <w:sz w:val="21"/>
          <w:szCs w:val="21"/>
          <w:lang w:val="fr-FR"/>
        </w:rPr>
        <w:t>权。</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2.</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除根据1947年《公约》的条款给予产权组织职员的特权和豁免外，产权组织的工作人员，除阿尔及利亚公民，享有下列特权、豁免和免除：</w:t>
      </w:r>
    </w:p>
    <w:p w:rsidR="00F4261A" w:rsidRPr="00F4261A" w:rsidRDefault="00F4261A" w:rsidP="00A63213">
      <w:pPr>
        <w:numPr>
          <w:ilvl w:val="0"/>
          <w:numId w:val="22"/>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个人物品免受</w:t>
      </w:r>
      <w:r w:rsidRPr="00F4261A">
        <w:rPr>
          <w:rFonts w:ascii="SimSun" w:hAnsi="SimSun" w:cs="SimSun" w:hint="eastAsia"/>
          <w:color w:val="000000"/>
          <w:sz w:val="21"/>
          <w:szCs w:val="24"/>
          <w:lang w:val="fr-FR"/>
        </w:rPr>
        <w:t>扣押</w:t>
      </w:r>
      <w:r w:rsidRPr="00F4261A">
        <w:rPr>
          <w:rFonts w:asciiTheme="minorEastAsia" w:eastAsiaTheme="minorEastAsia" w:hAnsiTheme="minorEastAsia" w:cs="Times New Roman" w:hint="eastAsia"/>
          <w:color w:val="000000"/>
          <w:sz w:val="21"/>
          <w:szCs w:val="21"/>
          <w:lang w:val="fr-FR"/>
        </w:rPr>
        <w:t>；</w:t>
      </w:r>
    </w:p>
    <w:p w:rsidR="00F4261A" w:rsidRPr="00F4261A" w:rsidRDefault="00F4261A" w:rsidP="00A63213">
      <w:pPr>
        <w:numPr>
          <w:ilvl w:val="0"/>
          <w:numId w:val="22"/>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有权不受任何</w:t>
      </w:r>
      <w:r w:rsidRPr="00F4261A">
        <w:rPr>
          <w:rFonts w:ascii="SimSun" w:hAnsi="SimSun" w:cs="SimSun" w:hint="eastAsia"/>
          <w:color w:val="000000"/>
          <w:sz w:val="21"/>
          <w:szCs w:val="24"/>
          <w:lang w:val="fr-FR"/>
        </w:rPr>
        <w:t>限制</w:t>
      </w:r>
      <w:r w:rsidRPr="00F4261A">
        <w:rPr>
          <w:rFonts w:asciiTheme="minorEastAsia" w:eastAsiaTheme="minorEastAsia" w:hAnsiTheme="minorEastAsia" w:cs="Times New Roman" w:hint="eastAsia"/>
          <w:color w:val="000000"/>
          <w:sz w:val="21"/>
          <w:szCs w:val="21"/>
          <w:lang w:val="fr-FR"/>
        </w:rPr>
        <w:t>从阿尔及利亚带出阿尔及利亚货币以外的款项，但须能够证明本人有权拥有这些款项；</w:t>
      </w:r>
    </w:p>
    <w:p w:rsidR="00F4261A" w:rsidRPr="00F4261A" w:rsidRDefault="00F4261A" w:rsidP="00C665CB">
      <w:pPr>
        <w:numPr>
          <w:ilvl w:val="0"/>
          <w:numId w:val="22"/>
        </w:numPr>
        <w:overflowPunct w:val="0"/>
        <w:spacing w:afterLines="50" w:after="120" w:line="340" w:lineRule="atLeast"/>
        <w:ind w:left="0"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如果其之前居住在</w:t>
      </w:r>
      <w:r w:rsidRPr="00F4261A">
        <w:rPr>
          <w:rFonts w:ascii="SimSun" w:hAnsi="SimSun" w:cs="SimSun" w:hint="eastAsia"/>
          <w:color w:val="000000"/>
          <w:sz w:val="21"/>
          <w:szCs w:val="24"/>
          <w:lang w:val="fr-FR"/>
        </w:rPr>
        <w:t>国外</w:t>
      </w:r>
      <w:r w:rsidRPr="00F4261A">
        <w:rPr>
          <w:rFonts w:asciiTheme="minorEastAsia" w:eastAsiaTheme="minorEastAsia" w:hAnsiTheme="minorEastAsia" w:cs="Times New Roman" w:hint="eastAsia"/>
          <w:color w:val="000000"/>
          <w:sz w:val="21"/>
          <w:szCs w:val="21"/>
          <w:lang w:val="fr-FR"/>
        </w:rPr>
        <w:t>，则有权根据外交惯例，</w:t>
      </w:r>
      <w:r w:rsidRPr="00F4261A">
        <w:rPr>
          <w:rFonts w:ascii="SimSun" w:hAnsi="SimSun" w:cs="SimSun" w:hint="eastAsia"/>
          <w:color w:val="000000"/>
          <w:sz w:val="21"/>
          <w:szCs w:val="21"/>
          <w:lang w:val="fr-FR"/>
        </w:rPr>
        <w:t>于其初次</w:t>
      </w:r>
      <w:r w:rsidRPr="00F4261A">
        <w:rPr>
          <w:rFonts w:ascii="SimSun" w:hAnsi="SimSun" w:cs="SimSun" w:hint="eastAsia"/>
          <w:color w:val="000000"/>
          <w:sz w:val="21"/>
          <w:szCs w:val="21"/>
        </w:rPr>
        <w:t>定居</w:t>
      </w:r>
      <w:r w:rsidRPr="00F4261A">
        <w:rPr>
          <w:rFonts w:ascii="SimSun" w:hAnsi="SimSun" w:cs="SimSun" w:hint="eastAsia"/>
          <w:color w:val="000000"/>
          <w:sz w:val="21"/>
          <w:szCs w:val="21"/>
          <w:lang w:val="fr-FR"/>
        </w:rPr>
        <w:t>时，免纳关税运入家具、个人物品和一辆机动车。</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Times New Roman" w:hint="eastAsia"/>
          <w:color w:val="000000"/>
          <w:sz w:val="21"/>
          <w:szCs w:val="21"/>
          <w:lang w:val="fr-FR"/>
        </w:rPr>
        <w:t>3.</w:t>
      </w:r>
      <w:r w:rsidRPr="00F4261A">
        <w:rPr>
          <w:rFonts w:ascii="SimSun" w:hAnsi="SimSun" w:cs="Times New Roman" w:hint="eastAsia"/>
          <w:color w:val="000000"/>
          <w:sz w:val="21"/>
          <w:szCs w:val="21"/>
          <w:lang w:val="fr-FR"/>
        </w:rPr>
        <w:tab/>
      </w:r>
      <w:r w:rsidRPr="00F4261A">
        <w:rPr>
          <w:rFonts w:asciiTheme="minorEastAsia" w:eastAsiaTheme="minorEastAsia" w:hAnsiTheme="minorEastAsia" w:cs="Times New Roman" w:hint="eastAsia"/>
          <w:color w:val="000000"/>
          <w:sz w:val="21"/>
          <w:szCs w:val="21"/>
          <w:lang w:val="fr-FR"/>
        </w:rPr>
        <w:t>给予职员这些</w:t>
      </w:r>
      <w:r w:rsidRPr="00F4261A">
        <w:rPr>
          <w:rFonts w:ascii="SimSun" w:hAnsi="SimSun" w:cs="SimSun" w:hint="eastAsia"/>
          <w:color w:val="000000"/>
          <w:sz w:val="21"/>
          <w:szCs w:val="21"/>
          <w:lang w:val="fr-FR"/>
        </w:rPr>
        <w:t>特权和豁免，是为确保办事处的顺利运作，并非为其私人利益。</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第十三节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除第十二节所规定的特权和豁免外，办事处主任，包括其离职期间代行其职务的任何职员，其本人、配偶和未成年子女应享有依据国际法给予外交使节的同样特权、豁免、免除和便利。</w:t>
      </w:r>
    </w:p>
    <w:p w:rsidR="00F4261A" w:rsidRPr="00F4261A" w:rsidRDefault="00F4261A" w:rsidP="00F4261A">
      <w:pPr>
        <w:keepNext/>
        <w:spacing w:beforeLines="100" w:before="240" w:afterLines="100" w:after="240" w:line="340" w:lineRule="atLeast"/>
        <w:jc w:val="center"/>
        <w:rPr>
          <w:rFonts w:asciiTheme="minorEastAsia" w:eastAsiaTheme="minorEastAsia" w:hAnsiTheme="minorEastAsia"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第十四节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办事处应定期向东道国外交部传送办事处职员和雇员的名单。</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第八条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出差的专家</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lang w:val="fr-FR"/>
        </w:rPr>
      </w:pPr>
      <w:r w:rsidRPr="00F4261A">
        <w:rPr>
          <w:rFonts w:asciiTheme="minorEastAsia" w:eastAsiaTheme="minorEastAsia" w:hAnsiTheme="minorEastAsia" w:cs="Times New Roman" w:hint="eastAsia"/>
          <w:b/>
          <w:color w:val="000000"/>
          <w:sz w:val="21"/>
          <w:szCs w:val="21"/>
          <w:lang w:val="fr-FR"/>
        </w:rPr>
        <w:t>第十五节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为产权组织执行任务的专家（第七条所指的职员除外），在有效执行职务的必要范围内，包括在为执行职务而旅行期间</w:t>
      </w:r>
      <w:r w:rsidRPr="00F4261A">
        <w:rPr>
          <w:rFonts w:ascii="SimSun" w:hAnsi="SimSun" w:cs="SimSun" w:hint="eastAsia"/>
          <w:color w:val="000000"/>
          <w:sz w:val="21"/>
          <w:szCs w:val="24"/>
          <w:lang w:val="fr-FR"/>
        </w:rPr>
        <w:t>以及</w:t>
      </w:r>
      <w:r w:rsidRPr="00F4261A">
        <w:rPr>
          <w:rFonts w:asciiTheme="minorEastAsia" w:eastAsiaTheme="minorEastAsia" w:hAnsiTheme="minorEastAsia" w:cs="Times New Roman" w:hint="eastAsia"/>
          <w:color w:val="000000"/>
          <w:sz w:val="21"/>
          <w:szCs w:val="21"/>
          <w:lang w:val="fr-FR"/>
        </w:rPr>
        <w:t>在出差期间，享有下列特权和豁免：</w:t>
      </w:r>
    </w:p>
    <w:p w:rsidR="00F4261A" w:rsidRPr="00F4261A" w:rsidRDefault="00F4261A" w:rsidP="00A63213">
      <w:pPr>
        <w:numPr>
          <w:ilvl w:val="0"/>
          <w:numId w:val="21"/>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人身免受逮捕，其私人行李不受扣押；</w:t>
      </w:r>
    </w:p>
    <w:p w:rsidR="00F4261A" w:rsidRPr="00F4261A" w:rsidRDefault="00F4261A" w:rsidP="00A63213">
      <w:pPr>
        <w:numPr>
          <w:ilvl w:val="0"/>
          <w:numId w:val="21"/>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出差期间</w:t>
      </w:r>
      <w:r w:rsidRPr="00F4261A">
        <w:rPr>
          <w:rFonts w:ascii="SimSun" w:hAnsi="SimSun" w:cs="SimSun" w:hint="eastAsia"/>
          <w:color w:val="000000"/>
          <w:sz w:val="21"/>
          <w:szCs w:val="21"/>
          <w:lang w:val="fr-FR"/>
        </w:rPr>
        <w:t>所实施的一切行为（包括口头和书面言论）豁免各种法律程序；</w:t>
      </w:r>
      <w:r w:rsidRPr="00F4261A">
        <w:rPr>
          <w:rFonts w:ascii="SimSun" w:hAnsi="SimSun" w:cs="SimSun" w:hint="eastAsia"/>
          <w:color w:val="000000"/>
          <w:sz w:val="21"/>
          <w:szCs w:val="21"/>
        </w:rPr>
        <w:t>此种豁免在有关人员不再为产权组织执行职务时</w:t>
      </w:r>
      <w:r w:rsidRPr="00F4261A">
        <w:rPr>
          <w:rFonts w:ascii="SimSun" w:hAnsi="SimSun" w:cs="SimSun" w:hint="eastAsia"/>
          <w:color w:val="000000"/>
          <w:sz w:val="21"/>
          <w:szCs w:val="21"/>
          <w:lang w:val="fr-FR"/>
        </w:rPr>
        <w:t>仍继续享有；</w:t>
      </w:r>
    </w:p>
    <w:p w:rsidR="00F4261A" w:rsidRPr="00F4261A" w:rsidRDefault="00F4261A" w:rsidP="00A63213">
      <w:pPr>
        <w:numPr>
          <w:ilvl w:val="0"/>
          <w:numId w:val="21"/>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SimSun" w:hAnsi="SimSun" w:cs="SimSun" w:hint="eastAsia"/>
          <w:color w:val="000000"/>
          <w:sz w:val="21"/>
          <w:szCs w:val="21"/>
          <w:lang w:val="fr-FR"/>
        </w:rPr>
        <w:t>关于货币或外汇的管制，享有给予</w:t>
      </w:r>
      <w:proofErr w:type="gramStart"/>
      <w:r w:rsidRPr="00F4261A">
        <w:rPr>
          <w:rFonts w:ascii="SimSun" w:hAnsi="SimSun" w:cs="SimSun" w:hint="eastAsia"/>
          <w:color w:val="000000"/>
          <w:sz w:val="21"/>
          <w:szCs w:val="21"/>
          <w:lang w:val="fr-FR"/>
        </w:rPr>
        <w:t>负临时</w:t>
      </w:r>
      <w:proofErr w:type="gramEnd"/>
      <w:r w:rsidRPr="00F4261A">
        <w:rPr>
          <w:rFonts w:ascii="SimSun" w:hAnsi="SimSun" w:cs="SimSun" w:hint="eastAsia"/>
          <w:color w:val="000000"/>
          <w:sz w:val="21"/>
          <w:szCs w:val="21"/>
          <w:lang w:val="fr-FR"/>
        </w:rPr>
        <w:t>公务使命的外国政府代表的同样便利；</w:t>
      </w:r>
    </w:p>
    <w:p w:rsidR="00F4261A" w:rsidRPr="00F4261A" w:rsidRDefault="00F4261A" w:rsidP="00A63213">
      <w:pPr>
        <w:numPr>
          <w:ilvl w:val="0"/>
          <w:numId w:val="21"/>
        </w:numPr>
        <w:overflowPunct w:val="0"/>
        <w:spacing w:afterLines="50" w:after="120" w:line="340" w:lineRule="atLeast"/>
        <w:ind w:left="0" w:firstLineChars="200" w:firstLine="420"/>
        <w:contextualSpacing/>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与</w:t>
      </w:r>
      <w:r w:rsidRPr="00F4261A">
        <w:rPr>
          <w:rFonts w:ascii="SimSun" w:hAnsi="SimSun" w:cs="SimSun" w:hint="eastAsia"/>
          <w:color w:val="000000"/>
          <w:sz w:val="21"/>
          <w:szCs w:val="21"/>
          <w:lang w:val="fr-FR"/>
        </w:rPr>
        <w:t>其为产权组织开展工作有关的一切文书和文件均属不可侵犯；</w:t>
      </w:r>
    </w:p>
    <w:p w:rsidR="00F4261A" w:rsidRPr="00F4261A" w:rsidRDefault="00F4261A" w:rsidP="00C665CB">
      <w:pPr>
        <w:numPr>
          <w:ilvl w:val="0"/>
          <w:numId w:val="21"/>
        </w:numPr>
        <w:overflowPunct w:val="0"/>
        <w:spacing w:afterLines="50" w:after="120" w:line="340" w:lineRule="atLeast"/>
        <w:ind w:left="0" w:firstLineChars="200" w:firstLine="420"/>
        <w:jc w:val="both"/>
        <w:rPr>
          <w:rFonts w:ascii="SimSun" w:hAnsi="SimSun" w:cs="Times New Roman" w:hint="eastAsia"/>
          <w:color w:val="000000"/>
          <w:sz w:val="21"/>
          <w:szCs w:val="21"/>
          <w:lang w:val="fr-FR"/>
        </w:rPr>
      </w:pPr>
      <w:r w:rsidRPr="00F4261A">
        <w:rPr>
          <w:rFonts w:asciiTheme="minorEastAsia" w:eastAsiaTheme="minorEastAsia" w:hAnsiTheme="minorEastAsia" w:cs="Times New Roman" w:hint="eastAsia"/>
          <w:color w:val="000000"/>
          <w:sz w:val="21"/>
          <w:szCs w:val="21"/>
          <w:lang w:val="fr-FR"/>
        </w:rPr>
        <w:t>在其与产权组织的通讯中，</w:t>
      </w:r>
      <w:r w:rsidRPr="00F4261A">
        <w:rPr>
          <w:rFonts w:ascii="SimSun" w:hAnsi="SimSun" w:cs="SimSun" w:hint="eastAsia"/>
          <w:color w:val="000000"/>
          <w:sz w:val="21"/>
          <w:szCs w:val="21"/>
          <w:lang w:val="fr-FR"/>
        </w:rPr>
        <w:t>有权使用电码及经由信使或用密封邮袋收发文书或信件。</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lastRenderedPageBreak/>
        <w:t>第九条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放弃豁免</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rPr>
      </w:pPr>
      <w:r w:rsidRPr="00F4261A">
        <w:rPr>
          <w:rFonts w:asciiTheme="minorEastAsia" w:eastAsiaTheme="minorEastAsia" w:hAnsiTheme="minorEastAsia" w:cs="Times New Roman" w:hint="eastAsia"/>
          <w:b/>
          <w:color w:val="000000"/>
          <w:sz w:val="21"/>
          <w:szCs w:val="21"/>
          <w:lang w:val="fr-FR"/>
        </w:rPr>
        <w:t>第十六</w:t>
      </w:r>
      <w:r w:rsidRPr="00F4261A">
        <w:rPr>
          <w:rFonts w:ascii="SimSun" w:hAnsi="SimSun" w:cs="Times New Roman" w:hint="eastAsia"/>
          <w:b/>
          <w:color w:val="000000"/>
          <w:sz w:val="21"/>
          <w:szCs w:val="21"/>
        </w:rPr>
        <w:t>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给予职员和专家的特权和豁免，是为了产权组织的利益，并非为私人利益。产权组织总干事认为任何官员或</w:t>
      </w:r>
      <w:r w:rsidRPr="00F4261A">
        <w:rPr>
          <w:rFonts w:asciiTheme="minorEastAsia" w:eastAsiaTheme="minorEastAsia" w:hAnsiTheme="minorEastAsia" w:cs="Times New Roman" w:hint="eastAsia"/>
          <w:color w:val="000000"/>
          <w:sz w:val="21"/>
          <w:szCs w:val="21"/>
          <w:lang w:val="fr-FR"/>
        </w:rPr>
        <w:t>专家</w:t>
      </w:r>
      <w:r w:rsidRPr="00F4261A">
        <w:rPr>
          <w:rFonts w:ascii="SimSun" w:hAnsi="SimSun" w:cs="Times New Roman" w:hint="eastAsia"/>
          <w:color w:val="000000"/>
          <w:sz w:val="21"/>
          <w:szCs w:val="21"/>
        </w:rPr>
        <w:t>的豁免有碍司法的进行，</w:t>
      </w:r>
      <w:proofErr w:type="gramStart"/>
      <w:r w:rsidRPr="00F4261A">
        <w:rPr>
          <w:rFonts w:ascii="SimSun" w:hAnsi="SimSun" w:cs="Times New Roman" w:hint="eastAsia"/>
          <w:color w:val="000000"/>
          <w:sz w:val="21"/>
          <w:szCs w:val="21"/>
        </w:rPr>
        <w:t>且放弃</w:t>
      </w:r>
      <w:proofErr w:type="gramEnd"/>
      <w:r w:rsidRPr="00F4261A">
        <w:rPr>
          <w:rFonts w:ascii="SimSun" w:hAnsi="SimSun" w:cs="Times New Roman" w:hint="eastAsia"/>
          <w:color w:val="000000"/>
          <w:sz w:val="21"/>
          <w:szCs w:val="21"/>
        </w:rPr>
        <w:t>豁免并不损害产权组织的利益时，有权利和责任放弃该项豁免。</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第十条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签证及其他许可</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rPr>
      </w:pPr>
      <w:r w:rsidRPr="00F4261A">
        <w:rPr>
          <w:rFonts w:ascii="SimSun" w:hAnsi="SimSun" w:cs="Times New Roman" w:hint="eastAsia"/>
          <w:b/>
          <w:color w:val="000000"/>
          <w:sz w:val="21"/>
          <w:szCs w:val="21"/>
        </w:rPr>
        <w:t>第十七节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1.</w:t>
      </w:r>
      <w:r w:rsidRPr="00F4261A">
        <w:rPr>
          <w:rFonts w:ascii="SimSun" w:hAnsi="SimSun" w:cs="Times New Roman" w:hint="eastAsia"/>
          <w:color w:val="000000"/>
          <w:sz w:val="21"/>
          <w:szCs w:val="21"/>
        </w:rPr>
        <w:tab/>
        <w:t>产权组织的职员、产权组织成员国的代表以及出差的专家，根据东道国的法律和法规，有权进出东道国并在东道国内</w:t>
      </w:r>
      <w:r w:rsidRPr="00F4261A">
        <w:rPr>
          <w:rFonts w:ascii="SimSun" w:hAnsi="SimSun" w:cs="SimSun" w:hint="eastAsia"/>
          <w:color w:val="000000"/>
          <w:sz w:val="21"/>
          <w:szCs w:val="24"/>
          <w:lang w:val="fr-FR"/>
        </w:rPr>
        <w:t>通行</w:t>
      </w:r>
      <w:r w:rsidRPr="00F4261A">
        <w:rPr>
          <w:rFonts w:ascii="SimSun" w:hAnsi="SimSun" w:cs="Times New Roman" w:hint="eastAsia"/>
          <w:color w:val="000000"/>
          <w:sz w:val="21"/>
          <w:szCs w:val="21"/>
        </w:rPr>
        <w:t>。</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2.</w:t>
      </w:r>
      <w:r w:rsidRPr="00F4261A">
        <w:rPr>
          <w:rFonts w:ascii="SimSun" w:hAnsi="SimSun" w:cs="Times New Roman" w:hint="eastAsia"/>
          <w:color w:val="000000"/>
          <w:sz w:val="21"/>
          <w:szCs w:val="21"/>
        </w:rPr>
        <w:tab/>
        <w:t>产权组织的职员、产权组织成员国的代表以及出差的专家，可以自由出入产权组织的房</w:t>
      </w:r>
      <w:r w:rsidR="00284064">
        <w:rPr>
          <w:rFonts w:ascii="SimSun" w:hAnsi="SimSun" w:cs="Times New Roman"/>
          <w:color w:val="000000"/>
          <w:sz w:val="21"/>
          <w:szCs w:val="21"/>
        </w:rPr>
        <w:t>‍</w:t>
      </w:r>
      <w:r w:rsidRPr="00F4261A">
        <w:rPr>
          <w:rFonts w:ascii="SimSun" w:hAnsi="SimSun" w:cs="Times New Roman" w:hint="eastAsia"/>
          <w:color w:val="000000"/>
          <w:sz w:val="21"/>
          <w:szCs w:val="21"/>
        </w:rPr>
        <w:t>舍。</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3.</w:t>
      </w:r>
      <w:r w:rsidRPr="00F4261A">
        <w:rPr>
          <w:rFonts w:ascii="SimSun" w:hAnsi="SimSun" w:cs="Times New Roman" w:hint="eastAsia"/>
          <w:color w:val="000000"/>
          <w:sz w:val="21"/>
          <w:szCs w:val="21"/>
        </w:rPr>
        <w:tab/>
        <w:t>需要签证时，应免费尽快发放。</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4.</w:t>
      </w:r>
      <w:r w:rsidRPr="00F4261A">
        <w:rPr>
          <w:rFonts w:ascii="SimSun" w:hAnsi="SimSun" w:cs="Times New Roman" w:hint="eastAsia"/>
          <w:color w:val="000000"/>
          <w:sz w:val="21"/>
          <w:szCs w:val="21"/>
        </w:rPr>
        <w:tab/>
        <w:t>本节第1款所述人员同一户的家庭成员提出的签证申请，应由东道国尽快处理并免费发</w:t>
      </w:r>
      <w:r w:rsidR="00284064">
        <w:rPr>
          <w:rFonts w:ascii="SimSun" w:hAnsi="SimSun" w:cs="Times New Roman"/>
          <w:color w:val="000000"/>
          <w:sz w:val="21"/>
          <w:szCs w:val="21"/>
        </w:rPr>
        <w:t>‍</w:t>
      </w:r>
      <w:r w:rsidRPr="00F4261A">
        <w:rPr>
          <w:rFonts w:ascii="SimSun" w:hAnsi="SimSun" w:cs="Times New Roman" w:hint="eastAsia"/>
          <w:color w:val="000000"/>
          <w:sz w:val="21"/>
          <w:szCs w:val="21"/>
        </w:rPr>
        <w:t>放。</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rPr>
      </w:pPr>
      <w:r w:rsidRPr="00F4261A">
        <w:rPr>
          <w:rFonts w:ascii="SimSun" w:hAnsi="SimSun" w:cs="Times New Roman" w:hint="eastAsia"/>
          <w:b/>
          <w:color w:val="000000"/>
          <w:sz w:val="21"/>
          <w:szCs w:val="21"/>
        </w:rPr>
        <w:t>第十八节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经东道国外交部事先授权，产权组织办事处职员同一户的家庭成员应被授权在东道国领土内从事有酬职业。</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这些人员应</w:t>
      </w:r>
      <w:r w:rsidRPr="00F4261A">
        <w:rPr>
          <w:rFonts w:asciiTheme="minorEastAsia" w:eastAsiaTheme="minorEastAsia" w:hAnsiTheme="minorEastAsia" w:cs="Times New Roman" w:hint="eastAsia"/>
          <w:color w:val="000000"/>
          <w:sz w:val="21"/>
          <w:szCs w:val="21"/>
          <w:lang w:val="fr-FR"/>
        </w:rPr>
        <w:t>遵守</w:t>
      </w:r>
      <w:r w:rsidRPr="00F4261A">
        <w:rPr>
          <w:rFonts w:ascii="SimSun" w:hAnsi="SimSun" w:cs="Times New Roman" w:hint="eastAsia"/>
          <w:color w:val="000000"/>
          <w:sz w:val="21"/>
          <w:szCs w:val="21"/>
        </w:rPr>
        <w:t>东道国的劳动法，并且在从事该有酬职业期间，不享有任何特权或豁免。</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rPr>
      </w:pPr>
      <w:r w:rsidRPr="00F4261A">
        <w:rPr>
          <w:rFonts w:ascii="SimSun" w:hAnsi="SimSun" w:cs="Times New Roman" w:hint="eastAsia"/>
          <w:b/>
          <w:color w:val="000000"/>
          <w:sz w:val="21"/>
          <w:szCs w:val="21"/>
        </w:rPr>
        <w:t>第十九节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当事双方应考虑当事每一方的利益和关切，确保本协定得到严格遵守。</w:t>
      </w:r>
    </w:p>
    <w:p w:rsidR="00F4261A" w:rsidRPr="00F4261A" w:rsidRDefault="00F4261A" w:rsidP="00FD4A45">
      <w:pPr>
        <w:pStyle w:val="ae"/>
        <w:keepNext/>
        <w:overflowPunct w:val="0"/>
        <w:spacing w:beforeLines="100" w:before="240" w:afterLines="100" w:after="240" w:line="340" w:lineRule="atLeast"/>
        <w:ind w:left="0"/>
        <w:contextualSpacing w:val="0"/>
        <w:jc w:val="center"/>
        <w:rPr>
          <w:rFonts w:ascii="SimHei" w:eastAsia="SimHei" w:hAnsi="SimHei" w:hint="eastAsia"/>
          <w:sz w:val="21"/>
          <w:szCs w:val="21"/>
        </w:rPr>
      </w:pPr>
      <w:r w:rsidRPr="00F4261A">
        <w:rPr>
          <w:rFonts w:ascii="SimHei" w:eastAsia="SimHei" w:hAnsi="SimHei" w:hint="eastAsia"/>
          <w:sz w:val="21"/>
          <w:szCs w:val="21"/>
        </w:rPr>
        <w:t>第十一条</w:t>
      </w:r>
      <w:r w:rsidR="00FD4A45" w:rsidRPr="00FD4A45">
        <w:rPr>
          <w:rFonts w:ascii="SimHei" w:eastAsia="SimHei" w:hAnsi="SimHei" w:hint="eastAsia"/>
          <w:sz w:val="21"/>
          <w:szCs w:val="21"/>
        </w:rPr>
        <w:t xml:space="preserve">　</w:t>
      </w:r>
      <w:r w:rsidRPr="00F4261A">
        <w:rPr>
          <w:rFonts w:ascii="SimHei" w:eastAsia="SimHei" w:hAnsi="SimHei" w:hint="eastAsia"/>
          <w:sz w:val="21"/>
          <w:szCs w:val="21"/>
        </w:rPr>
        <w:t>最后条款</w:t>
      </w:r>
    </w:p>
    <w:p w:rsidR="00F4261A" w:rsidRPr="00F4261A" w:rsidRDefault="00F4261A" w:rsidP="00F4261A">
      <w:pPr>
        <w:keepNext/>
        <w:spacing w:beforeLines="100" w:before="240" w:afterLines="100" w:after="240" w:line="340" w:lineRule="atLeast"/>
        <w:jc w:val="center"/>
        <w:rPr>
          <w:rFonts w:ascii="SimSun" w:hAnsi="SimSun" w:cs="Times New Roman" w:hint="eastAsia"/>
          <w:color w:val="000000"/>
          <w:sz w:val="21"/>
          <w:szCs w:val="21"/>
        </w:rPr>
      </w:pPr>
      <w:r w:rsidRPr="00F4261A">
        <w:rPr>
          <w:rFonts w:ascii="SimSun" w:hAnsi="SimSun" w:cs="Times New Roman" w:hint="eastAsia"/>
          <w:b/>
          <w:color w:val="000000"/>
          <w:sz w:val="21"/>
          <w:szCs w:val="21"/>
        </w:rPr>
        <w:t>第二十节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Times New Roman" w:hint="eastAsia"/>
          <w:color w:val="000000"/>
          <w:sz w:val="21"/>
          <w:szCs w:val="21"/>
        </w:rPr>
        <w:t>本协定经双方</w:t>
      </w:r>
      <w:r w:rsidRPr="00F4261A">
        <w:rPr>
          <w:rFonts w:asciiTheme="minorEastAsia" w:eastAsiaTheme="minorEastAsia" w:hAnsiTheme="minorEastAsia" w:cs="Times New Roman" w:hint="eastAsia"/>
          <w:color w:val="000000"/>
          <w:sz w:val="21"/>
          <w:szCs w:val="21"/>
          <w:lang w:val="fr-FR"/>
        </w:rPr>
        <w:t>书面</w:t>
      </w:r>
      <w:r w:rsidRPr="00F4261A">
        <w:rPr>
          <w:rFonts w:ascii="SimSun" w:hAnsi="SimSun" w:cs="Times New Roman" w:hint="eastAsia"/>
          <w:color w:val="000000"/>
          <w:sz w:val="21"/>
          <w:szCs w:val="21"/>
        </w:rPr>
        <w:t>同意，可以进行修订。</w:t>
      </w:r>
    </w:p>
    <w:p w:rsidR="00F4261A" w:rsidRPr="00F4261A" w:rsidRDefault="00F4261A" w:rsidP="00F4261A">
      <w:pPr>
        <w:keepNext/>
        <w:spacing w:beforeLines="100" w:before="240" w:afterLines="100" w:after="240" w:line="340" w:lineRule="atLeast"/>
        <w:jc w:val="center"/>
        <w:rPr>
          <w:rFonts w:ascii="SimSun" w:hAnsi="SimSun" w:cs="Times New Roman" w:hint="eastAsia"/>
          <w:b/>
          <w:color w:val="000000"/>
          <w:sz w:val="21"/>
          <w:szCs w:val="21"/>
        </w:rPr>
      </w:pPr>
      <w:r w:rsidRPr="00F4261A">
        <w:rPr>
          <w:rFonts w:ascii="SimSun" w:hAnsi="SimSun" w:cs="Times New Roman" w:hint="eastAsia"/>
          <w:b/>
          <w:color w:val="000000"/>
          <w:sz w:val="21"/>
          <w:szCs w:val="21"/>
        </w:rPr>
        <w:t>第二十一节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color w:val="000000"/>
          <w:sz w:val="21"/>
          <w:szCs w:val="21"/>
        </w:rPr>
      </w:pPr>
      <w:r w:rsidRPr="00F4261A">
        <w:rPr>
          <w:rFonts w:ascii="SimSun" w:hAnsi="SimSun" w:cs="SimSun" w:hint="eastAsia"/>
          <w:color w:val="000000"/>
          <w:sz w:val="21"/>
          <w:szCs w:val="21"/>
        </w:rPr>
        <w:t>解释或实施本协定时如出现争议，当事双方应协商解决。</w:t>
      </w:r>
    </w:p>
    <w:p w:rsidR="00F4261A" w:rsidRPr="00F4261A" w:rsidRDefault="00F4261A" w:rsidP="00F4261A">
      <w:pPr>
        <w:keepNext/>
        <w:spacing w:beforeLines="100" w:before="240" w:afterLines="100" w:after="240" w:line="340" w:lineRule="atLeast"/>
        <w:jc w:val="center"/>
        <w:rPr>
          <w:rFonts w:ascii="SimSun" w:hAnsi="SimSun" w:cs="Times New Roman" w:hint="eastAsia"/>
          <w:b/>
          <w:sz w:val="21"/>
          <w:szCs w:val="21"/>
        </w:rPr>
      </w:pPr>
      <w:r w:rsidRPr="00F4261A">
        <w:rPr>
          <w:rFonts w:ascii="SimSun" w:hAnsi="SimSun" w:cs="Times New Roman" w:hint="eastAsia"/>
          <w:b/>
          <w:sz w:val="21"/>
          <w:szCs w:val="21"/>
        </w:rPr>
        <w:t>第二十二节</w:t>
      </w: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sz w:val="21"/>
          <w:szCs w:val="21"/>
        </w:rPr>
      </w:pPr>
      <w:r w:rsidRPr="00F4261A">
        <w:rPr>
          <w:rFonts w:ascii="SimSun" w:hAnsi="SimSun" w:hint="eastAsia"/>
          <w:color w:val="222222"/>
          <w:sz w:val="21"/>
          <w:szCs w:val="21"/>
        </w:rPr>
        <w:t>1.</w:t>
      </w:r>
      <w:r w:rsidRPr="00F4261A">
        <w:rPr>
          <w:rFonts w:ascii="SimSun" w:hAnsi="SimSun" w:hint="eastAsia"/>
          <w:color w:val="222222"/>
          <w:sz w:val="21"/>
          <w:szCs w:val="21"/>
        </w:rPr>
        <w:tab/>
      </w:r>
      <w:r w:rsidRPr="00F4261A">
        <w:rPr>
          <w:rFonts w:ascii="SimSun" w:hAnsi="SimSun" w:hint="eastAsia"/>
          <w:color w:val="222222"/>
          <w:sz w:val="21"/>
          <w:szCs w:val="21"/>
          <w:lang w:val="en"/>
        </w:rPr>
        <w:t>本协定应自当事双方签署之日暂时生效，并自东道国通知产权组织其已经完成必要相关内部程序之日正式生效。本协定在根据本节第2款终止之前，应始终有效。</w:t>
      </w:r>
    </w:p>
    <w:p w:rsidR="00F4261A" w:rsidRPr="00F4261A" w:rsidRDefault="00F4261A" w:rsidP="00C665CB">
      <w:pPr>
        <w:overflowPunct w:val="0"/>
        <w:spacing w:afterLines="50" w:after="120" w:line="340" w:lineRule="atLeast"/>
        <w:ind w:firstLineChars="200" w:firstLine="420"/>
        <w:jc w:val="both"/>
        <w:rPr>
          <w:rFonts w:ascii="SimSun" w:hAnsi="SimSun" w:hint="eastAsia"/>
          <w:color w:val="222222"/>
          <w:sz w:val="21"/>
          <w:szCs w:val="21"/>
          <w:lang w:val="en"/>
        </w:rPr>
      </w:pPr>
      <w:r w:rsidRPr="00F4261A">
        <w:rPr>
          <w:rFonts w:ascii="SimSun" w:hAnsi="SimSun" w:hint="eastAsia"/>
          <w:color w:val="222222"/>
          <w:sz w:val="21"/>
          <w:szCs w:val="21"/>
          <w:lang w:val="en"/>
        </w:rPr>
        <w:lastRenderedPageBreak/>
        <w:t>2.</w:t>
      </w:r>
      <w:r w:rsidRPr="00F4261A">
        <w:rPr>
          <w:rFonts w:ascii="SimSun" w:hAnsi="SimSun" w:hint="eastAsia"/>
          <w:color w:val="222222"/>
          <w:sz w:val="21"/>
          <w:szCs w:val="21"/>
          <w:lang w:val="en"/>
        </w:rPr>
        <w:tab/>
        <w:t>本协定在当事一方书面通知当事另一方决定退出协定六个月后失效，但本协定所规定的所有特权、豁免和便利应</w:t>
      </w:r>
      <w:r w:rsidRPr="00F4261A">
        <w:rPr>
          <w:rFonts w:ascii="SimSun" w:hAnsi="SimSun" w:cs="SimSun" w:hint="eastAsia"/>
          <w:color w:val="000000"/>
          <w:sz w:val="21"/>
          <w:szCs w:val="24"/>
          <w:lang w:val="fr-FR"/>
        </w:rPr>
        <w:t>继续</w:t>
      </w:r>
      <w:r w:rsidRPr="00F4261A">
        <w:rPr>
          <w:rFonts w:ascii="SimSun" w:hAnsi="SimSun" w:hint="eastAsia"/>
          <w:color w:val="222222"/>
          <w:sz w:val="21"/>
          <w:szCs w:val="21"/>
          <w:lang w:val="en"/>
        </w:rPr>
        <w:t>适用，直到办事处停止活动并处置了其财产。</w:t>
      </w:r>
    </w:p>
    <w:p w:rsidR="00F4261A" w:rsidRPr="00F4261A" w:rsidRDefault="00F4261A" w:rsidP="00F4261A">
      <w:pPr>
        <w:spacing w:after="200" w:line="276" w:lineRule="auto"/>
        <w:rPr>
          <w:rFonts w:ascii="SimSun" w:hAnsi="SimSun" w:hint="eastAsia"/>
          <w:color w:val="222222"/>
          <w:sz w:val="21"/>
          <w:szCs w:val="21"/>
          <w:lang w:val="en"/>
        </w:rPr>
      </w:pPr>
    </w:p>
    <w:p w:rsidR="00F4261A" w:rsidRPr="00F4261A" w:rsidRDefault="00F4261A" w:rsidP="00C665CB">
      <w:pPr>
        <w:overflowPunct w:val="0"/>
        <w:spacing w:afterLines="50" w:after="120" w:line="340" w:lineRule="atLeast"/>
        <w:ind w:firstLineChars="200" w:firstLine="420"/>
        <w:jc w:val="both"/>
        <w:rPr>
          <w:rFonts w:ascii="SimSun" w:hAnsi="SimSun" w:cs="Times New Roman" w:hint="eastAsia"/>
          <w:sz w:val="21"/>
          <w:szCs w:val="21"/>
        </w:rPr>
      </w:pPr>
      <w:r w:rsidRPr="00F4261A">
        <w:rPr>
          <w:rFonts w:ascii="SimSun" w:hAnsi="SimSun" w:hint="eastAsia"/>
          <w:color w:val="222222"/>
          <w:sz w:val="21"/>
          <w:szCs w:val="21"/>
          <w:lang w:val="en"/>
        </w:rPr>
        <w:t>本协定已由经正式授权的当事双方代表签署，一式两份，以阿拉伯文和法文写就，两种文本具有同等效力。</w:t>
      </w:r>
    </w:p>
    <w:p w:rsidR="00F4261A" w:rsidRPr="00F4261A" w:rsidRDefault="00F4261A" w:rsidP="00F4261A">
      <w:pPr>
        <w:spacing w:after="200" w:line="276" w:lineRule="auto"/>
        <w:ind w:left="720"/>
        <w:contextualSpacing/>
        <w:rPr>
          <w:rFonts w:ascii="SimSun" w:hAnsi="SimSun" w:cs="Times New Roman" w:hint="eastAsia"/>
          <w:sz w:val="21"/>
          <w:szCs w:val="21"/>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4261A" w:rsidRPr="00F4261A" w:rsidTr="005B085B">
        <w:tc>
          <w:tcPr>
            <w:tcW w:w="4998" w:type="dxa"/>
          </w:tcPr>
          <w:p w:rsidR="00F4261A" w:rsidRPr="00F4261A" w:rsidRDefault="00F4261A" w:rsidP="00F4261A">
            <w:pPr>
              <w:tabs>
                <w:tab w:val="left" w:pos="567"/>
              </w:tabs>
              <w:rPr>
                <w:rFonts w:ascii="SimSun" w:hAnsi="SimSun" w:cs="SimSun" w:hint="eastAsia"/>
                <w:b/>
                <w:color w:val="000000"/>
                <w:sz w:val="21"/>
                <w:szCs w:val="21"/>
              </w:rPr>
            </w:pPr>
            <w:r w:rsidRPr="00F4261A">
              <w:rPr>
                <w:rFonts w:ascii="SimSun" w:hAnsi="SimSun" w:cs="SimSun" w:hint="eastAsia"/>
                <w:b/>
                <w:color w:val="000000"/>
                <w:sz w:val="21"/>
                <w:szCs w:val="21"/>
              </w:rPr>
              <w:t>阿尔及利亚民主人民共和国政府代表</w:t>
            </w:r>
          </w:p>
        </w:tc>
        <w:tc>
          <w:tcPr>
            <w:tcW w:w="4999" w:type="dxa"/>
          </w:tcPr>
          <w:p w:rsidR="00F4261A" w:rsidRPr="00F4261A" w:rsidRDefault="00F4261A" w:rsidP="00F4261A">
            <w:pPr>
              <w:tabs>
                <w:tab w:val="left" w:pos="567"/>
              </w:tabs>
              <w:rPr>
                <w:rFonts w:ascii="SimSun" w:hAnsi="SimSun" w:cs="SimSun" w:hint="eastAsia"/>
                <w:b/>
                <w:color w:val="000000"/>
                <w:sz w:val="21"/>
                <w:szCs w:val="21"/>
              </w:rPr>
            </w:pPr>
            <w:r w:rsidRPr="00F4261A">
              <w:rPr>
                <w:rFonts w:ascii="SimSun" w:hAnsi="SimSun" w:cs="Times New Roman" w:hint="eastAsia"/>
                <w:b/>
                <w:color w:val="000000"/>
                <w:sz w:val="21"/>
                <w:szCs w:val="21"/>
              </w:rPr>
              <w:t>世界知识产权组织代表</w:t>
            </w:r>
          </w:p>
        </w:tc>
      </w:tr>
      <w:tr w:rsidR="00F4261A" w:rsidRPr="00F4261A" w:rsidTr="005B085B">
        <w:tc>
          <w:tcPr>
            <w:tcW w:w="4998" w:type="dxa"/>
          </w:tcPr>
          <w:p w:rsidR="00F4261A" w:rsidRPr="00F4261A" w:rsidRDefault="00F4261A" w:rsidP="00F4261A">
            <w:pPr>
              <w:tabs>
                <w:tab w:val="left" w:pos="567"/>
              </w:tabs>
              <w:rPr>
                <w:rFonts w:ascii="SimSun" w:hAnsi="SimSun" w:cs="SimSun" w:hint="eastAsia"/>
                <w:b/>
                <w:color w:val="000000"/>
                <w:sz w:val="21"/>
                <w:szCs w:val="21"/>
              </w:rPr>
            </w:pPr>
          </w:p>
          <w:p w:rsidR="00F4261A" w:rsidRPr="00F4261A" w:rsidRDefault="00F4261A" w:rsidP="00F4261A">
            <w:pPr>
              <w:tabs>
                <w:tab w:val="left" w:pos="567"/>
              </w:tabs>
              <w:rPr>
                <w:rFonts w:ascii="SimSun" w:hAnsi="SimSun" w:cs="SimSun" w:hint="eastAsia"/>
                <w:b/>
                <w:color w:val="000000"/>
                <w:sz w:val="21"/>
                <w:szCs w:val="21"/>
              </w:rPr>
            </w:pPr>
          </w:p>
          <w:p w:rsidR="00F4261A" w:rsidRPr="00F4261A" w:rsidRDefault="00F4261A" w:rsidP="00F4261A">
            <w:pPr>
              <w:tabs>
                <w:tab w:val="left" w:pos="567"/>
              </w:tabs>
              <w:rPr>
                <w:rFonts w:ascii="SimSun" w:hAnsi="SimSun" w:cs="SimSun" w:hint="eastAsia"/>
                <w:b/>
                <w:color w:val="000000"/>
                <w:sz w:val="21"/>
                <w:szCs w:val="21"/>
              </w:rPr>
            </w:pPr>
          </w:p>
        </w:tc>
        <w:tc>
          <w:tcPr>
            <w:tcW w:w="4999" w:type="dxa"/>
          </w:tcPr>
          <w:p w:rsidR="00F4261A" w:rsidRPr="00F4261A" w:rsidRDefault="00F4261A" w:rsidP="00F4261A">
            <w:pPr>
              <w:tabs>
                <w:tab w:val="left" w:pos="567"/>
              </w:tabs>
              <w:rPr>
                <w:rFonts w:ascii="SimSun" w:hAnsi="SimSun" w:cs="Times New Roman" w:hint="eastAsia"/>
                <w:b/>
                <w:color w:val="000000"/>
                <w:sz w:val="21"/>
                <w:szCs w:val="21"/>
              </w:rPr>
            </w:pPr>
          </w:p>
        </w:tc>
      </w:tr>
      <w:tr w:rsidR="00F4261A" w:rsidRPr="00F4261A" w:rsidTr="005B085B">
        <w:tc>
          <w:tcPr>
            <w:tcW w:w="4998" w:type="dxa"/>
          </w:tcPr>
          <w:p w:rsidR="00F4261A" w:rsidRPr="00F4261A" w:rsidRDefault="00F4261A" w:rsidP="00F4261A">
            <w:pPr>
              <w:tabs>
                <w:tab w:val="left" w:pos="567"/>
              </w:tabs>
              <w:rPr>
                <w:rFonts w:ascii="SimSun" w:hAnsi="SimSun" w:cs="Times New Roman" w:hint="eastAsia"/>
                <w:b/>
                <w:color w:val="000000"/>
                <w:sz w:val="21"/>
                <w:szCs w:val="21"/>
              </w:rPr>
            </w:pPr>
            <w:r w:rsidRPr="00F4261A">
              <w:rPr>
                <w:rFonts w:ascii="SimSun" w:hAnsi="SimSun" w:cs="Times New Roman" w:hint="eastAsia"/>
                <w:b/>
                <w:color w:val="000000"/>
                <w:sz w:val="21"/>
                <w:szCs w:val="21"/>
              </w:rPr>
              <w:t>礼宾司司长</w:t>
            </w:r>
          </w:p>
          <w:p w:rsidR="00F4261A" w:rsidRPr="00F4261A" w:rsidRDefault="00F4261A" w:rsidP="00F4261A">
            <w:pPr>
              <w:tabs>
                <w:tab w:val="left" w:pos="567"/>
              </w:tabs>
              <w:rPr>
                <w:rFonts w:ascii="SimSun" w:hAnsi="SimSun" w:cs="SimSun" w:hint="eastAsia"/>
                <w:b/>
                <w:color w:val="000000"/>
                <w:sz w:val="21"/>
                <w:szCs w:val="21"/>
              </w:rPr>
            </w:pPr>
            <w:r w:rsidRPr="00F4261A">
              <w:rPr>
                <w:rFonts w:ascii="SimSun" w:hAnsi="SimSun" w:cs="Times New Roman" w:hint="eastAsia"/>
                <w:b/>
                <w:color w:val="000000"/>
                <w:sz w:val="21"/>
                <w:szCs w:val="21"/>
              </w:rPr>
              <w:t>罗内斯·马格拉马内</w:t>
            </w:r>
          </w:p>
        </w:tc>
        <w:tc>
          <w:tcPr>
            <w:tcW w:w="4999" w:type="dxa"/>
          </w:tcPr>
          <w:p w:rsidR="00F4261A" w:rsidRPr="00F4261A" w:rsidRDefault="00F4261A" w:rsidP="00F4261A">
            <w:pPr>
              <w:tabs>
                <w:tab w:val="left" w:pos="567"/>
              </w:tabs>
              <w:rPr>
                <w:rFonts w:ascii="SimSun" w:hAnsi="SimSun" w:cs="Times New Roman" w:hint="eastAsia"/>
                <w:b/>
                <w:color w:val="000000"/>
                <w:sz w:val="21"/>
                <w:szCs w:val="21"/>
              </w:rPr>
            </w:pPr>
            <w:r w:rsidRPr="00F4261A">
              <w:rPr>
                <w:rFonts w:ascii="SimSun" w:hAnsi="SimSun" w:cs="Times New Roman" w:hint="eastAsia"/>
                <w:b/>
                <w:color w:val="000000"/>
                <w:sz w:val="21"/>
                <w:szCs w:val="21"/>
              </w:rPr>
              <w:t>总干事</w:t>
            </w:r>
          </w:p>
          <w:p w:rsidR="00F4261A" w:rsidRPr="00F4261A" w:rsidRDefault="00F4261A" w:rsidP="00F4261A">
            <w:pPr>
              <w:tabs>
                <w:tab w:val="left" w:pos="567"/>
              </w:tabs>
              <w:rPr>
                <w:rFonts w:ascii="SimSun" w:hAnsi="SimSun" w:cs="Times New Roman" w:hint="eastAsia"/>
                <w:b/>
                <w:color w:val="000000"/>
                <w:sz w:val="21"/>
                <w:szCs w:val="21"/>
              </w:rPr>
            </w:pPr>
            <w:r w:rsidRPr="00F4261A">
              <w:rPr>
                <w:rFonts w:ascii="SimSun" w:hAnsi="SimSun" w:cs="Times New Roman" w:hint="eastAsia"/>
                <w:b/>
                <w:color w:val="000000"/>
                <w:sz w:val="21"/>
                <w:szCs w:val="21"/>
              </w:rPr>
              <w:t>弗朗西斯·高锐</w:t>
            </w:r>
            <w:bookmarkStart w:id="6" w:name="_GoBack"/>
            <w:bookmarkEnd w:id="6"/>
          </w:p>
        </w:tc>
      </w:tr>
      <w:tr w:rsidR="00F4261A" w:rsidRPr="00F4261A" w:rsidTr="005B085B">
        <w:tc>
          <w:tcPr>
            <w:tcW w:w="4998" w:type="dxa"/>
          </w:tcPr>
          <w:p w:rsidR="00F4261A" w:rsidRPr="00F4261A" w:rsidRDefault="00F4261A" w:rsidP="00F4261A">
            <w:pPr>
              <w:tabs>
                <w:tab w:val="left" w:pos="567"/>
              </w:tabs>
              <w:rPr>
                <w:rFonts w:ascii="SimSun" w:hAnsi="SimSun" w:cs="Times New Roman" w:hint="eastAsia"/>
                <w:b/>
                <w:color w:val="000000"/>
                <w:sz w:val="21"/>
                <w:szCs w:val="21"/>
              </w:rPr>
            </w:pPr>
          </w:p>
        </w:tc>
        <w:tc>
          <w:tcPr>
            <w:tcW w:w="4999" w:type="dxa"/>
          </w:tcPr>
          <w:p w:rsidR="00F4261A" w:rsidRPr="00F4261A" w:rsidRDefault="00F4261A" w:rsidP="00F4261A">
            <w:pPr>
              <w:tabs>
                <w:tab w:val="left" w:pos="567"/>
              </w:tabs>
              <w:rPr>
                <w:rFonts w:ascii="SimSun" w:hAnsi="SimSun" w:cs="Times New Roman" w:hint="eastAsia"/>
                <w:b/>
                <w:color w:val="000000"/>
                <w:sz w:val="21"/>
                <w:szCs w:val="21"/>
              </w:rPr>
            </w:pPr>
          </w:p>
        </w:tc>
      </w:tr>
      <w:tr w:rsidR="00F4261A" w:rsidRPr="00F4261A" w:rsidTr="005B085B">
        <w:tc>
          <w:tcPr>
            <w:tcW w:w="4998" w:type="dxa"/>
          </w:tcPr>
          <w:p w:rsidR="00F4261A" w:rsidRPr="00F4261A" w:rsidRDefault="00F4261A" w:rsidP="00F4261A">
            <w:pPr>
              <w:tabs>
                <w:tab w:val="left" w:pos="567"/>
              </w:tabs>
              <w:rPr>
                <w:rFonts w:ascii="SimSun" w:hAnsi="SimSun" w:cs="Times New Roman" w:hint="eastAsia"/>
                <w:b/>
                <w:color w:val="000000"/>
                <w:sz w:val="21"/>
                <w:szCs w:val="21"/>
              </w:rPr>
            </w:pPr>
            <w:r w:rsidRPr="00F4261A">
              <w:rPr>
                <w:rFonts w:asciiTheme="minorEastAsia" w:eastAsiaTheme="minorEastAsia" w:hAnsiTheme="minorEastAsia" w:cs="Times New Roman" w:hint="eastAsia"/>
                <w:b/>
                <w:color w:val="000000"/>
                <w:sz w:val="21"/>
                <w:szCs w:val="21"/>
              </w:rPr>
              <w:t>...年...月...日于......签署</w:t>
            </w:r>
          </w:p>
        </w:tc>
        <w:tc>
          <w:tcPr>
            <w:tcW w:w="4999" w:type="dxa"/>
          </w:tcPr>
          <w:p w:rsidR="00F4261A" w:rsidRPr="00F4261A" w:rsidRDefault="00F4261A" w:rsidP="00F4261A">
            <w:pPr>
              <w:tabs>
                <w:tab w:val="left" w:pos="567"/>
              </w:tabs>
              <w:rPr>
                <w:rFonts w:ascii="SimSun" w:hAnsi="SimSun" w:cs="Times New Roman" w:hint="eastAsia"/>
                <w:b/>
                <w:color w:val="000000"/>
                <w:sz w:val="21"/>
                <w:szCs w:val="21"/>
              </w:rPr>
            </w:pPr>
            <w:r w:rsidRPr="00F4261A">
              <w:rPr>
                <w:rFonts w:asciiTheme="minorEastAsia" w:eastAsiaTheme="minorEastAsia" w:hAnsiTheme="minorEastAsia" w:cs="Times New Roman" w:hint="eastAsia"/>
                <w:b/>
                <w:color w:val="000000"/>
                <w:sz w:val="21"/>
                <w:szCs w:val="21"/>
              </w:rPr>
              <w:t>...年...月...日于......签署</w:t>
            </w:r>
          </w:p>
        </w:tc>
      </w:tr>
    </w:tbl>
    <w:p w:rsidR="00F4261A" w:rsidRPr="00F4261A" w:rsidRDefault="00F4261A" w:rsidP="00F4261A">
      <w:pPr>
        <w:jc w:val="center"/>
        <w:rPr>
          <w:rFonts w:ascii="SimSun" w:hAnsi="SimSun" w:cs="Times New Roman" w:hint="eastAsia"/>
          <w:b/>
          <w:bCs/>
          <w:color w:val="000000"/>
          <w:sz w:val="21"/>
          <w:szCs w:val="21"/>
          <w:lang w:val="fr-FR"/>
        </w:rPr>
      </w:pPr>
    </w:p>
    <w:p w:rsidR="00AB0A25" w:rsidRPr="00E31AA4" w:rsidRDefault="00AB0A25" w:rsidP="00E31AA4">
      <w:pPr>
        <w:pStyle w:val="DecisionInvitingPara"/>
        <w:overflowPunct w:val="0"/>
        <w:spacing w:afterLines="50" w:after="120" w:line="340" w:lineRule="atLeast"/>
        <w:ind w:left="5534"/>
        <w:jc w:val="both"/>
        <w:rPr>
          <w:rFonts w:ascii="KaiTi" w:eastAsia="KaiTi" w:hAnsi="KaiTi" w:cs="Arial" w:hint="eastAsia"/>
          <w:i w:val="0"/>
          <w:sz w:val="21"/>
          <w:szCs w:val="22"/>
          <w:lang w:eastAsia="zh-CN"/>
        </w:rPr>
      </w:pPr>
    </w:p>
    <w:p w:rsidR="00AB0A25" w:rsidRPr="00001F1F" w:rsidRDefault="00AB0A25" w:rsidP="00E31AA4">
      <w:pPr>
        <w:pStyle w:val="DecisionInvitingPara"/>
        <w:overflowPunct w:val="0"/>
        <w:spacing w:afterLines="50" w:after="120" w:line="340" w:lineRule="atLeast"/>
        <w:ind w:left="5534"/>
        <w:jc w:val="both"/>
        <w:rPr>
          <w:rFonts w:ascii="SimSun" w:eastAsia="SimSun" w:hAnsi="SimSun" w:hint="eastAsia"/>
          <w:sz w:val="21"/>
          <w:szCs w:val="22"/>
          <w:lang w:eastAsia="zh-CN"/>
        </w:rPr>
      </w:pPr>
      <w:r w:rsidRPr="00E31AA4">
        <w:rPr>
          <w:rFonts w:ascii="KaiTi" w:eastAsia="KaiTi" w:hAnsi="KaiTi" w:cs="Arial" w:hint="eastAsia"/>
          <w:i w:val="0"/>
          <w:sz w:val="21"/>
          <w:szCs w:val="22"/>
          <w:lang w:eastAsia="zh-CN"/>
        </w:rPr>
        <w:t>[</w:t>
      </w:r>
      <w:r w:rsidR="00CA1F2D" w:rsidRPr="00E31AA4">
        <w:rPr>
          <w:rFonts w:ascii="KaiTi" w:eastAsia="KaiTi" w:hAnsi="KaiTi" w:cs="Arial" w:hint="eastAsia"/>
          <w:i w:val="0"/>
          <w:sz w:val="21"/>
          <w:szCs w:val="22"/>
          <w:lang w:eastAsia="zh-CN"/>
        </w:rPr>
        <w:t>附件和文件完</w:t>
      </w:r>
      <w:r w:rsidRPr="00E31AA4">
        <w:rPr>
          <w:rFonts w:ascii="KaiTi" w:eastAsia="KaiTi" w:hAnsi="KaiTi" w:cs="Arial" w:hint="eastAsia"/>
          <w:i w:val="0"/>
          <w:sz w:val="21"/>
          <w:szCs w:val="22"/>
          <w:lang w:eastAsia="zh-CN"/>
        </w:rPr>
        <w:t>]</w:t>
      </w:r>
    </w:p>
    <w:sectPr w:rsidR="00AB0A25" w:rsidRPr="00001F1F" w:rsidSect="00AB0A2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6F" w:rsidRDefault="0050506F">
      <w:r>
        <w:separator/>
      </w:r>
    </w:p>
  </w:endnote>
  <w:endnote w:type="continuationSeparator" w:id="0">
    <w:p w:rsidR="0050506F" w:rsidRDefault="0050506F" w:rsidP="003B38C1">
      <w:r>
        <w:separator/>
      </w:r>
    </w:p>
    <w:p w:rsidR="0050506F" w:rsidRPr="003B38C1" w:rsidRDefault="0050506F" w:rsidP="003B38C1">
      <w:pPr>
        <w:spacing w:after="60"/>
        <w:rPr>
          <w:sz w:val="17"/>
        </w:rPr>
      </w:pPr>
      <w:r>
        <w:rPr>
          <w:sz w:val="17"/>
        </w:rPr>
        <w:t>[Endnote continued from previous page]</w:t>
      </w:r>
    </w:p>
  </w:endnote>
  <w:endnote w:type="continuationNotice" w:id="1">
    <w:p w:rsidR="0050506F" w:rsidRPr="003B38C1" w:rsidRDefault="005050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6F" w:rsidRDefault="0050506F">
      <w:r>
        <w:separator/>
      </w:r>
    </w:p>
  </w:footnote>
  <w:footnote w:type="continuationSeparator" w:id="0">
    <w:p w:rsidR="0050506F" w:rsidRDefault="0050506F" w:rsidP="008B60B2">
      <w:r>
        <w:separator/>
      </w:r>
    </w:p>
    <w:p w:rsidR="0050506F" w:rsidRPr="00ED77FB" w:rsidRDefault="0050506F" w:rsidP="008B60B2">
      <w:pPr>
        <w:spacing w:after="60"/>
        <w:rPr>
          <w:sz w:val="17"/>
          <w:szCs w:val="17"/>
        </w:rPr>
      </w:pPr>
      <w:r w:rsidRPr="00ED77FB">
        <w:rPr>
          <w:sz w:val="17"/>
          <w:szCs w:val="17"/>
        </w:rPr>
        <w:t>[Footnote continued from previous page]</w:t>
      </w:r>
    </w:p>
  </w:footnote>
  <w:footnote w:type="continuationNotice" w:id="1">
    <w:p w:rsidR="0050506F" w:rsidRPr="00ED77FB" w:rsidRDefault="0050506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6F" w:rsidRPr="00001F1F" w:rsidRDefault="0050506F" w:rsidP="0085461B">
    <w:pPr>
      <w:jc w:val="right"/>
      <w:rPr>
        <w:rFonts w:ascii="SimSun" w:hAnsi="SimSun"/>
        <w:sz w:val="21"/>
      </w:rPr>
    </w:pPr>
    <w:bookmarkStart w:id="5" w:name="Code2"/>
    <w:bookmarkEnd w:id="5"/>
    <w:r w:rsidRPr="00001F1F">
      <w:rPr>
        <w:rFonts w:ascii="SimSun" w:hAnsi="SimSun"/>
        <w:sz w:val="21"/>
      </w:rPr>
      <w:t>WO/CC/74/1</w:t>
    </w:r>
    <w:r w:rsidR="0085461B">
      <w:rPr>
        <w:rFonts w:ascii="SimSun" w:hAnsi="SimSun" w:hint="eastAsia"/>
        <w:sz w:val="21"/>
      </w:rPr>
      <w:t xml:space="preserve"> </w:t>
    </w:r>
    <w:r w:rsidRPr="00001F1F">
      <w:rPr>
        <w:rFonts w:ascii="SimSun" w:hAnsi="SimSun"/>
        <w:sz w:val="21"/>
      </w:rPr>
      <w:t>A</w:t>
    </w:r>
    <w:r w:rsidR="0085461B">
      <w:rPr>
        <w:rFonts w:ascii="SimSun" w:hAnsi="SimSun" w:hint="eastAsia"/>
        <w:sz w:val="21"/>
      </w:rPr>
      <w:t>dd.</w:t>
    </w:r>
  </w:p>
  <w:p w:rsidR="0050506F" w:rsidRPr="00001F1F" w:rsidRDefault="0085461B" w:rsidP="0085461B">
    <w:pPr>
      <w:jc w:val="right"/>
      <w:rPr>
        <w:rFonts w:ascii="SimSun" w:hAnsi="SimSun"/>
        <w:sz w:val="21"/>
      </w:rPr>
    </w:pPr>
    <w:r>
      <w:rPr>
        <w:rFonts w:ascii="SimSun" w:hAnsi="SimSun" w:hint="eastAsia"/>
        <w:sz w:val="21"/>
      </w:rPr>
      <w:t>第</w:t>
    </w:r>
    <w:r w:rsidR="0050506F" w:rsidRPr="00001F1F">
      <w:rPr>
        <w:rFonts w:ascii="SimSun" w:hAnsi="SimSun"/>
        <w:sz w:val="21"/>
      </w:rPr>
      <w:fldChar w:fldCharType="begin"/>
    </w:r>
    <w:r w:rsidR="0050506F" w:rsidRPr="00001F1F">
      <w:rPr>
        <w:rFonts w:ascii="SimSun" w:hAnsi="SimSun"/>
        <w:sz w:val="21"/>
      </w:rPr>
      <w:instrText xml:space="preserve"> PAGE   \* MERGEFORMAT </w:instrText>
    </w:r>
    <w:r w:rsidR="0050506F" w:rsidRPr="00001F1F">
      <w:rPr>
        <w:rFonts w:ascii="SimSun" w:hAnsi="SimSun"/>
        <w:sz w:val="21"/>
      </w:rPr>
      <w:fldChar w:fldCharType="separate"/>
    </w:r>
    <w:r w:rsidR="00FD4A45">
      <w:rPr>
        <w:rFonts w:ascii="SimSun" w:hAnsi="SimSun"/>
        <w:noProof/>
        <w:sz w:val="21"/>
      </w:rPr>
      <w:t>2</w:t>
    </w:r>
    <w:r w:rsidR="0050506F" w:rsidRPr="00001F1F">
      <w:rPr>
        <w:rFonts w:ascii="SimSun" w:hAnsi="SimSun"/>
        <w:noProof/>
        <w:sz w:val="21"/>
      </w:rPr>
      <w:fldChar w:fldCharType="end"/>
    </w:r>
    <w:r>
      <w:rPr>
        <w:rFonts w:ascii="SimSun" w:hAnsi="SimSun" w:hint="eastAsia"/>
        <w:noProof/>
        <w:sz w:val="21"/>
      </w:rPr>
      <w:t>页</w:t>
    </w:r>
  </w:p>
  <w:p w:rsidR="0050506F" w:rsidRPr="00001F1F" w:rsidRDefault="0050506F" w:rsidP="0085461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6F" w:rsidRPr="00001F1F" w:rsidRDefault="0050506F" w:rsidP="00477D6B">
    <w:pPr>
      <w:jc w:val="right"/>
      <w:rPr>
        <w:rFonts w:ascii="SimSun" w:hAnsi="SimSun"/>
        <w:sz w:val="21"/>
      </w:rPr>
    </w:pPr>
    <w:r w:rsidRPr="00001F1F">
      <w:rPr>
        <w:rFonts w:ascii="SimSun" w:hAnsi="SimSun"/>
        <w:sz w:val="21"/>
      </w:rPr>
      <w:t>WO/CC/74/1</w:t>
    </w:r>
    <w:r w:rsidR="0085461B">
      <w:rPr>
        <w:rFonts w:ascii="SimSun" w:hAnsi="SimSun" w:hint="eastAsia"/>
        <w:sz w:val="21"/>
      </w:rPr>
      <w:t xml:space="preserve"> </w:t>
    </w:r>
    <w:r w:rsidRPr="00001F1F">
      <w:rPr>
        <w:rFonts w:ascii="SimSun" w:hAnsi="SimSun"/>
        <w:sz w:val="21"/>
      </w:rPr>
      <w:t>A</w:t>
    </w:r>
    <w:r w:rsidR="0085461B">
      <w:rPr>
        <w:rFonts w:ascii="SimSun" w:hAnsi="SimSun" w:hint="eastAsia"/>
        <w:sz w:val="21"/>
      </w:rPr>
      <w:t>dd</w:t>
    </w:r>
    <w:r w:rsidRPr="00001F1F">
      <w:rPr>
        <w:rFonts w:ascii="SimSun" w:hAnsi="SimSun"/>
        <w:sz w:val="21"/>
      </w:rPr>
      <w:t>.</w:t>
    </w:r>
  </w:p>
  <w:p w:rsidR="0050506F" w:rsidRPr="00001F1F" w:rsidRDefault="0085461B" w:rsidP="00477D6B">
    <w:pPr>
      <w:jc w:val="right"/>
      <w:rPr>
        <w:rFonts w:ascii="SimSun" w:hAnsi="SimSun"/>
        <w:sz w:val="21"/>
      </w:rPr>
    </w:pPr>
    <w:proofErr w:type="gramStart"/>
    <w:r>
      <w:rPr>
        <w:rFonts w:ascii="SimSun" w:hAnsi="SimSun" w:hint="eastAsia"/>
        <w:sz w:val="21"/>
      </w:rPr>
      <w:t>附件第</w:t>
    </w:r>
    <w:proofErr w:type="gramEnd"/>
    <w:r w:rsidR="0050506F" w:rsidRPr="00001F1F">
      <w:rPr>
        <w:rFonts w:ascii="SimSun" w:hAnsi="SimSun"/>
        <w:sz w:val="21"/>
      </w:rPr>
      <w:fldChar w:fldCharType="begin"/>
    </w:r>
    <w:r w:rsidR="0050506F" w:rsidRPr="00001F1F">
      <w:rPr>
        <w:rFonts w:ascii="SimSun" w:hAnsi="SimSun"/>
        <w:sz w:val="21"/>
      </w:rPr>
      <w:instrText xml:space="preserve"> PAGE   \* MERGEFORMAT </w:instrText>
    </w:r>
    <w:r w:rsidR="0050506F" w:rsidRPr="00001F1F">
      <w:rPr>
        <w:rFonts w:ascii="SimSun" w:hAnsi="SimSun"/>
        <w:sz w:val="21"/>
      </w:rPr>
      <w:fldChar w:fldCharType="separate"/>
    </w:r>
    <w:r w:rsidR="00284064">
      <w:rPr>
        <w:rFonts w:ascii="SimSun" w:hAnsi="SimSun"/>
        <w:noProof/>
        <w:sz w:val="21"/>
      </w:rPr>
      <w:t>6</w:t>
    </w:r>
    <w:r w:rsidR="0050506F" w:rsidRPr="00001F1F">
      <w:rPr>
        <w:rFonts w:ascii="SimSun" w:hAnsi="SimSun"/>
        <w:noProof/>
        <w:sz w:val="21"/>
      </w:rPr>
      <w:fldChar w:fldCharType="end"/>
    </w:r>
    <w:r>
      <w:rPr>
        <w:rFonts w:ascii="SimSun" w:hAnsi="SimSun" w:hint="eastAsia"/>
        <w:noProof/>
        <w:sz w:val="21"/>
      </w:rPr>
      <w:t>页</w:t>
    </w:r>
  </w:p>
  <w:p w:rsidR="0050506F" w:rsidRPr="00001F1F" w:rsidRDefault="0050506F"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6F" w:rsidRPr="00001F1F" w:rsidRDefault="0050506F" w:rsidP="00AB0A25">
    <w:pPr>
      <w:jc w:val="right"/>
      <w:rPr>
        <w:rFonts w:ascii="SimSun" w:hAnsi="SimSun"/>
        <w:sz w:val="21"/>
      </w:rPr>
    </w:pPr>
    <w:r w:rsidRPr="00001F1F">
      <w:rPr>
        <w:rFonts w:ascii="SimSun" w:hAnsi="SimSun"/>
        <w:sz w:val="21"/>
      </w:rPr>
      <w:t>WO/CC/74/1</w:t>
    </w:r>
    <w:r w:rsidR="0085461B">
      <w:rPr>
        <w:rFonts w:ascii="SimSun" w:hAnsi="SimSun" w:hint="eastAsia"/>
        <w:sz w:val="21"/>
      </w:rPr>
      <w:t xml:space="preserve"> </w:t>
    </w:r>
    <w:r w:rsidRPr="00001F1F">
      <w:rPr>
        <w:rFonts w:ascii="SimSun" w:hAnsi="SimSun"/>
        <w:sz w:val="21"/>
      </w:rPr>
      <w:t>A</w:t>
    </w:r>
    <w:r w:rsidR="0085461B">
      <w:rPr>
        <w:rFonts w:ascii="SimSun" w:hAnsi="SimSun" w:hint="eastAsia"/>
        <w:sz w:val="21"/>
      </w:rPr>
      <w:t>dd</w:t>
    </w:r>
    <w:r w:rsidRPr="00001F1F">
      <w:rPr>
        <w:rFonts w:ascii="SimSun" w:hAnsi="SimSun"/>
        <w:sz w:val="21"/>
      </w:rPr>
      <w:t>.</w:t>
    </w:r>
  </w:p>
  <w:p w:rsidR="0050506F" w:rsidRDefault="0085461B" w:rsidP="0085461B">
    <w:pPr>
      <w:jc w:val="right"/>
      <w:rPr>
        <w:rFonts w:ascii="SimSun" w:hAnsi="SimSun"/>
        <w:sz w:val="21"/>
      </w:rPr>
    </w:pPr>
    <w:r>
      <w:rPr>
        <w:rFonts w:ascii="SimSun" w:hAnsi="SimSun" w:hint="eastAsia"/>
        <w:sz w:val="21"/>
      </w:rPr>
      <w:t>附　件</w:t>
    </w:r>
  </w:p>
  <w:p w:rsidR="0085461B" w:rsidRPr="00001F1F" w:rsidRDefault="0085461B" w:rsidP="0085461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4E131B"/>
    <w:multiLevelType w:val="hybridMultilevel"/>
    <w:tmpl w:val="0798B6BA"/>
    <w:lvl w:ilvl="0" w:tplc="40D233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DD2019"/>
    <w:multiLevelType w:val="hybridMultilevel"/>
    <w:tmpl w:val="7C04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A14E50"/>
    <w:multiLevelType w:val="hybridMultilevel"/>
    <w:tmpl w:val="C56C552C"/>
    <w:lvl w:ilvl="0" w:tplc="658E67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A3482E"/>
    <w:multiLevelType w:val="hybridMultilevel"/>
    <w:tmpl w:val="6D12D1D6"/>
    <w:lvl w:ilvl="0" w:tplc="8F7AA994">
      <w:start w:val="1"/>
      <w:numFmt w:val="lowerRoman"/>
      <w:lvlText w:val="%1)"/>
      <w:lvlJc w:val="left"/>
      <w:pPr>
        <w:ind w:left="1080" w:hanging="720"/>
      </w:pPr>
      <w:rPr>
        <w:rFonts w:ascii="SimSun" w:eastAsia="SimSun" w:hAnsi="SimSu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B4CA5"/>
    <w:multiLevelType w:val="hybridMultilevel"/>
    <w:tmpl w:val="09683092"/>
    <w:lvl w:ilvl="0" w:tplc="D3CA95AC">
      <w:start w:val="1"/>
      <w:numFmt w:val="lowerLetter"/>
      <w:lvlText w:val="(%1)"/>
      <w:lvlJc w:val="left"/>
      <w:pPr>
        <w:ind w:left="1287" w:hanging="360"/>
      </w:pPr>
      <w:rPr>
        <w:rFonts w:cs="Times New Roman"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B3129CF"/>
    <w:multiLevelType w:val="hybridMultilevel"/>
    <w:tmpl w:val="D6E25F0C"/>
    <w:lvl w:ilvl="0" w:tplc="C64CF3F4">
      <w:start w:val="1"/>
      <w:numFmt w:val="lowerLetter"/>
      <w:lvlText w:val="%1)"/>
      <w:lvlJc w:val="left"/>
      <w:pPr>
        <w:ind w:left="720" w:hanging="360"/>
      </w:pPr>
      <w:rPr>
        <w:rFonts w:ascii="SimSun" w:eastAsia="SimSun" w:hAnsi="SimSu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F259D"/>
    <w:multiLevelType w:val="hybridMultilevel"/>
    <w:tmpl w:val="68726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0E6A40"/>
    <w:multiLevelType w:val="hybridMultilevel"/>
    <w:tmpl w:val="74F8DCFA"/>
    <w:lvl w:ilvl="0" w:tplc="FF1EE376">
      <w:start w:val="1"/>
      <w:numFmt w:val="lowerLetter"/>
      <w:lvlText w:val="%1)"/>
      <w:lvlJc w:val="left"/>
      <w:pPr>
        <w:ind w:left="720" w:hanging="360"/>
      </w:pPr>
      <w:rPr>
        <w:rFonts w:ascii="SimSun" w:eastAsia="SimSun" w:hAnsi="SimSu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22C73"/>
    <w:multiLevelType w:val="hybridMultilevel"/>
    <w:tmpl w:val="41F4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72993"/>
    <w:multiLevelType w:val="hybridMultilevel"/>
    <w:tmpl w:val="3D9A9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A4180A"/>
    <w:multiLevelType w:val="hybridMultilevel"/>
    <w:tmpl w:val="55EEFA5C"/>
    <w:lvl w:ilvl="0" w:tplc="2C2A992A">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3B21FC"/>
    <w:multiLevelType w:val="hybridMultilevel"/>
    <w:tmpl w:val="36A00500"/>
    <w:lvl w:ilvl="0" w:tplc="CD387984">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45D043D"/>
    <w:multiLevelType w:val="hybridMultilevel"/>
    <w:tmpl w:val="2F60E138"/>
    <w:lvl w:ilvl="0" w:tplc="D0EA21B2">
      <w:start w:val="1"/>
      <w:numFmt w:val="lowerLetter"/>
      <w:lvlText w:val="%1)"/>
      <w:lvlJc w:val="left"/>
      <w:pPr>
        <w:ind w:left="720" w:hanging="360"/>
      </w:pPr>
      <w:rPr>
        <w:rFonts w:ascii="SimSun" w:eastAsia="SimSun" w:hAnsi="SimSu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143CA"/>
    <w:multiLevelType w:val="hybridMultilevel"/>
    <w:tmpl w:val="ABDA43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2B4270E"/>
    <w:multiLevelType w:val="hybridMultilevel"/>
    <w:tmpl w:val="F85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352D5"/>
    <w:multiLevelType w:val="hybridMultilevel"/>
    <w:tmpl w:val="663A48C8"/>
    <w:lvl w:ilvl="0" w:tplc="2A402B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6"/>
  </w:num>
  <w:num w:numId="5">
    <w:abstractNumId w:val="2"/>
  </w:num>
  <w:num w:numId="6">
    <w:abstractNumId w:val="6"/>
  </w:num>
  <w:num w:numId="7">
    <w:abstractNumId w:val="21"/>
  </w:num>
  <w:num w:numId="8">
    <w:abstractNumId w:val="20"/>
  </w:num>
  <w:num w:numId="9">
    <w:abstractNumId w:val="5"/>
  </w:num>
  <w:num w:numId="10">
    <w:abstractNumId w:val="3"/>
  </w:num>
  <w:num w:numId="11">
    <w:abstractNumId w:val="14"/>
  </w:num>
  <w:num w:numId="12">
    <w:abstractNumId w:val="17"/>
  </w:num>
  <w:num w:numId="13">
    <w:abstractNumId w:val="8"/>
  </w:num>
  <w:num w:numId="14">
    <w:abstractNumId w:val="10"/>
  </w:num>
  <w:num w:numId="15">
    <w:abstractNumId w:val="13"/>
  </w:num>
  <w:num w:numId="16">
    <w:abstractNumId w:val="15"/>
  </w:num>
  <w:num w:numId="17">
    <w:abstractNumId w:val="1"/>
  </w:num>
  <w:num w:numId="18">
    <w:abstractNumId w:val="9"/>
  </w:num>
  <w:num w:numId="19">
    <w:abstractNumId w:val="18"/>
  </w:num>
  <w:num w:numId="20">
    <w:abstractNumId w:val="12"/>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6D"/>
    <w:rsid w:val="00001F1F"/>
    <w:rsid w:val="00043CAA"/>
    <w:rsid w:val="00075432"/>
    <w:rsid w:val="000926AE"/>
    <w:rsid w:val="000968ED"/>
    <w:rsid w:val="000E7593"/>
    <w:rsid w:val="000F5E56"/>
    <w:rsid w:val="00132AA7"/>
    <w:rsid w:val="001362EE"/>
    <w:rsid w:val="00154BB5"/>
    <w:rsid w:val="001647D5"/>
    <w:rsid w:val="00182A3C"/>
    <w:rsid w:val="001832A6"/>
    <w:rsid w:val="001E0FB9"/>
    <w:rsid w:val="0021217E"/>
    <w:rsid w:val="00260622"/>
    <w:rsid w:val="002634C4"/>
    <w:rsid w:val="00284064"/>
    <w:rsid w:val="002928D3"/>
    <w:rsid w:val="002D09BA"/>
    <w:rsid w:val="002F13B3"/>
    <w:rsid w:val="002F1FE6"/>
    <w:rsid w:val="002F4E68"/>
    <w:rsid w:val="00312F7F"/>
    <w:rsid w:val="00361450"/>
    <w:rsid w:val="003673CF"/>
    <w:rsid w:val="003845C1"/>
    <w:rsid w:val="003A6F89"/>
    <w:rsid w:val="003B38C1"/>
    <w:rsid w:val="003F165B"/>
    <w:rsid w:val="00423E3E"/>
    <w:rsid w:val="00427AF4"/>
    <w:rsid w:val="00441686"/>
    <w:rsid w:val="004647DA"/>
    <w:rsid w:val="00474062"/>
    <w:rsid w:val="00477D6B"/>
    <w:rsid w:val="004D257F"/>
    <w:rsid w:val="005019FF"/>
    <w:rsid w:val="0050506F"/>
    <w:rsid w:val="00527833"/>
    <w:rsid w:val="0053057A"/>
    <w:rsid w:val="00541C70"/>
    <w:rsid w:val="00545DBF"/>
    <w:rsid w:val="00560A29"/>
    <w:rsid w:val="00594FC4"/>
    <w:rsid w:val="005B67F6"/>
    <w:rsid w:val="005C6649"/>
    <w:rsid w:val="00605827"/>
    <w:rsid w:val="006150FC"/>
    <w:rsid w:val="00646050"/>
    <w:rsid w:val="006713CA"/>
    <w:rsid w:val="00676C5C"/>
    <w:rsid w:val="006E4D11"/>
    <w:rsid w:val="00712D66"/>
    <w:rsid w:val="00745898"/>
    <w:rsid w:val="007A429B"/>
    <w:rsid w:val="007C0D77"/>
    <w:rsid w:val="007C6242"/>
    <w:rsid w:val="007D1613"/>
    <w:rsid w:val="007E4C0E"/>
    <w:rsid w:val="0085461B"/>
    <w:rsid w:val="008B2CC1"/>
    <w:rsid w:val="008B60B2"/>
    <w:rsid w:val="0090731E"/>
    <w:rsid w:val="00916EE2"/>
    <w:rsid w:val="00924F8B"/>
    <w:rsid w:val="00966A22"/>
    <w:rsid w:val="0096722F"/>
    <w:rsid w:val="00980843"/>
    <w:rsid w:val="009E2791"/>
    <w:rsid w:val="009E3F6F"/>
    <w:rsid w:val="009F3B64"/>
    <w:rsid w:val="009F499F"/>
    <w:rsid w:val="00A42DAF"/>
    <w:rsid w:val="00A45BD8"/>
    <w:rsid w:val="00A63213"/>
    <w:rsid w:val="00A869B7"/>
    <w:rsid w:val="00AB0A25"/>
    <w:rsid w:val="00AC205C"/>
    <w:rsid w:val="00AF0A6B"/>
    <w:rsid w:val="00B04E51"/>
    <w:rsid w:val="00B05A69"/>
    <w:rsid w:val="00B758FD"/>
    <w:rsid w:val="00B83611"/>
    <w:rsid w:val="00B9734B"/>
    <w:rsid w:val="00BA30E2"/>
    <w:rsid w:val="00C11BFE"/>
    <w:rsid w:val="00C5068F"/>
    <w:rsid w:val="00C665CB"/>
    <w:rsid w:val="00C750CF"/>
    <w:rsid w:val="00C75D32"/>
    <w:rsid w:val="00C86D74"/>
    <w:rsid w:val="00CA1F2D"/>
    <w:rsid w:val="00CD04F1"/>
    <w:rsid w:val="00D45252"/>
    <w:rsid w:val="00D71B4D"/>
    <w:rsid w:val="00D93D55"/>
    <w:rsid w:val="00E15015"/>
    <w:rsid w:val="00E31AA4"/>
    <w:rsid w:val="00E335FE"/>
    <w:rsid w:val="00E84F85"/>
    <w:rsid w:val="00EA4FE3"/>
    <w:rsid w:val="00EB0BD4"/>
    <w:rsid w:val="00EB4ED0"/>
    <w:rsid w:val="00EC4E49"/>
    <w:rsid w:val="00ED77FB"/>
    <w:rsid w:val="00EE45FA"/>
    <w:rsid w:val="00EF2B1F"/>
    <w:rsid w:val="00F15BBE"/>
    <w:rsid w:val="00F4261A"/>
    <w:rsid w:val="00F66152"/>
    <w:rsid w:val="00FB406D"/>
    <w:rsid w:val="00FD4A45"/>
    <w:rsid w:val="00FE633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83611"/>
    <w:rPr>
      <w:rFonts w:ascii="Tahoma" w:hAnsi="Tahoma" w:cs="Tahoma"/>
      <w:sz w:val="16"/>
      <w:szCs w:val="16"/>
    </w:rPr>
  </w:style>
  <w:style w:type="character" w:customStyle="1" w:styleId="Char">
    <w:name w:val="批注框文本 Char"/>
    <w:basedOn w:val="a1"/>
    <w:link w:val="ad"/>
    <w:rsid w:val="00B83611"/>
    <w:rPr>
      <w:rFonts w:ascii="Tahoma" w:eastAsia="SimSun" w:hAnsi="Tahoma" w:cs="Tahoma"/>
      <w:sz w:val="16"/>
      <w:szCs w:val="16"/>
      <w:lang w:val="en-US" w:eastAsia="zh-CN"/>
    </w:rPr>
  </w:style>
  <w:style w:type="paragraph" w:styleId="ae">
    <w:name w:val="List Paragraph"/>
    <w:basedOn w:val="a0"/>
    <w:uiPriority w:val="99"/>
    <w:qFormat/>
    <w:rsid w:val="00924F8B"/>
    <w:pPr>
      <w:ind w:left="720"/>
      <w:contextualSpacing/>
    </w:pPr>
  </w:style>
  <w:style w:type="character" w:customStyle="1" w:styleId="2Char">
    <w:name w:val="标题 2 Char"/>
    <w:link w:val="2"/>
    <w:rsid w:val="00712D66"/>
    <w:rPr>
      <w:rFonts w:ascii="Arial" w:eastAsia="SimSun" w:hAnsi="Arial" w:cs="Arial"/>
      <w:bCs/>
      <w:iCs/>
      <w:caps/>
      <w:sz w:val="22"/>
      <w:szCs w:val="28"/>
      <w:lang w:val="en-US" w:eastAsia="zh-CN"/>
    </w:rPr>
  </w:style>
  <w:style w:type="paragraph" w:customStyle="1" w:styleId="DecisionInvitingPara">
    <w:name w:val="Decision Inviting Para."/>
    <w:basedOn w:val="a0"/>
    <w:rsid w:val="007A429B"/>
    <w:pPr>
      <w:ind w:left="4536"/>
    </w:pPr>
    <w:rPr>
      <w:rFonts w:ascii="Times New Roman" w:eastAsia="Times New Roman" w:hAnsi="Times New Roman" w:cs="Times New Roman"/>
      <w:i/>
      <w:sz w:val="24"/>
      <w:lang w:eastAsia="en-US"/>
    </w:rPr>
  </w:style>
  <w:style w:type="table" w:styleId="af">
    <w:name w:val="Table Grid"/>
    <w:basedOn w:val="a2"/>
    <w:rsid w:val="00AB0A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unhideWhenUsed/>
    <w:rsid w:val="00AB0A25"/>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EndofDocument">
    <w:name w:val="End of Document"/>
    <w:basedOn w:val="a0"/>
    <w:rsid w:val="00AB0A25"/>
    <w:pPr>
      <w:ind w:left="4536"/>
      <w:jc w:val="center"/>
    </w:pPr>
    <w:rPr>
      <w:rFonts w:ascii="Times New Roman" w:eastAsia="Times New Roman" w:hAnsi="Times New Roman" w:cs="Times New Roman"/>
      <w:sz w:val="24"/>
      <w:lang w:eastAsia="en-US"/>
    </w:rPr>
  </w:style>
  <w:style w:type="table" w:customStyle="1" w:styleId="10">
    <w:name w:val="网格型1"/>
    <w:basedOn w:val="a2"/>
    <w:next w:val="af"/>
    <w:uiPriority w:val="59"/>
    <w:rsid w:val="00154BB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next w:val="af"/>
    <w:uiPriority w:val="59"/>
    <w:rsid w:val="00F4261A"/>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83611"/>
    <w:rPr>
      <w:rFonts w:ascii="Tahoma" w:hAnsi="Tahoma" w:cs="Tahoma"/>
      <w:sz w:val="16"/>
      <w:szCs w:val="16"/>
    </w:rPr>
  </w:style>
  <w:style w:type="character" w:customStyle="1" w:styleId="Char">
    <w:name w:val="批注框文本 Char"/>
    <w:basedOn w:val="a1"/>
    <w:link w:val="ad"/>
    <w:rsid w:val="00B83611"/>
    <w:rPr>
      <w:rFonts w:ascii="Tahoma" w:eastAsia="SimSun" w:hAnsi="Tahoma" w:cs="Tahoma"/>
      <w:sz w:val="16"/>
      <w:szCs w:val="16"/>
      <w:lang w:val="en-US" w:eastAsia="zh-CN"/>
    </w:rPr>
  </w:style>
  <w:style w:type="paragraph" w:styleId="ae">
    <w:name w:val="List Paragraph"/>
    <w:basedOn w:val="a0"/>
    <w:uiPriority w:val="99"/>
    <w:qFormat/>
    <w:rsid w:val="00924F8B"/>
    <w:pPr>
      <w:ind w:left="720"/>
      <w:contextualSpacing/>
    </w:pPr>
  </w:style>
  <w:style w:type="character" w:customStyle="1" w:styleId="2Char">
    <w:name w:val="标题 2 Char"/>
    <w:link w:val="2"/>
    <w:rsid w:val="00712D66"/>
    <w:rPr>
      <w:rFonts w:ascii="Arial" w:eastAsia="SimSun" w:hAnsi="Arial" w:cs="Arial"/>
      <w:bCs/>
      <w:iCs/>
      <w:caps/>
      <w:sz w:val="22"/>
      <w:szCs w:val="28"/>
      <w:lang w:val="en-US" w:eastAsia="zh-CN"/>
    </w:rPr>
  </w:style>
  <w:style w:type="paragraph" w:customStyle="1" w:styleId="DecisionInvitingPara">
    <w:name w:val="Decision Inviting Para."/>
    <w:basedOn w:val="a0"/>
    <w:rsid w:val="007A429B"/>
    <w:pPr>
      <w:ind w:left="4536"/>
    </w:pPr>
    <w:rPr>
      <w:rFonts w:ascii="Times New Roman" w:eastAsia="Times New Roman" w:hAnsi="Times New Roman" w:cs="Times New Roman"/>
      <w:i/>
      <w:sz w:val="24"/>
      <w:lang w:eastAsia="en-US"/>
    </w:rPr>
  </w:style>
  <w:style w:type="table" w:styleId="af">
    <w:name w:val="Table Grid"/>
    <w:basedOn w:val="a2"/>
    <w:rsid w:val="00AB0A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0"/>
    <w:uiPriority w:val="99"/>
    <w:unhideWhenUsed/>
    <w:rsid w:val="00AB0A25"/>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EndofDocument">
    <w:name w:val="End of Document"/>
    <w:basedOn w:val="a0"/>
    <w:rsid w:val="00AB0A25"/>
    <w:pPr>
      <w:ind w:left="4536"/>
      <w:jc w:val="center"/>
    </w:pPr>
    <w:rPr>
      <w:rFonts w:ascii="Times New Roman" w:eastAsia="Times New Roman" w:hAnsi="Times New Roman" w:cs="Times New Roman"/>
      <w:sz w:val="24"/>
      <w:lang w:eastAsia="en-US"/>
    </w:rPr>
  </w:style>
  <w:style w:type="table" w:customStyle="1" w:styleId="10">
    <w:name w:val="网格型1"/>
    <w:basedOn w:val="a2"/>
    <w:next w:val="af"/>
    <w:uiPriority w:val="59"/>
    <w:rsid w:val="00154BB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next w:val="af"/>
    <w:uiPriority w:val="59"/>
    <w:rsid w:val="00F4261A"/>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74 (E)</Template>
  <TotalTime>33</TotalTime>
  <Pages>7</Pages>
  <Words>3811</Words>
  <Characters>322</Characters>
  <Application>Microsoft Office Word</Application>
  <DocSecurity>0</DocSecurity>
  <Lines>2</Lines>
  <Paragraphs>8</Paragraphs>
  <ScaleCrop>false</ScaleCrop>
  <HeadingPairs>
    <vt:vector size="2" baseType="variant">
      <vt:variant>
        <vt:lpstr>Title</vt:lpstr>
      </vt:variant>
      <vt:variant>
        <vt:i4>1</vt:i4>
      </vt:variant>
    </vt:vector>
  </HeadingPairs>
  <TitlesOfParts>
    <vt:vector size="1" baseType="lpstr">
      <vt:lpstr>WO/CC/74/</vt:lpstr>
    </vt:vector>
  </TitlesOfParts>
  <Company>WIPO</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WO/CC/74/1 Add.</dc:title>
  <dc:subject>批准协定</dc:subject>
  <dc:creator/>
  <cp:lastModifiedBy>MA Weihai</cp:lastModifiedBy>
  <cp:revision>5</cp:revision>
  <cp:lastPrinted>2017-09-25T15:03:00Z</cp:lastPrinted>
  <dcterms:created xsi:type="dcterms:W3CDTF">2017-09-29T07:34:00Z</dcterms:created>
  <dcterms:modified xsi:type="dcterms:W3CDTF">2017-09-29T08:11:00Z</dcterms:modified>
</cp:coreProperties>
</file>