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8763D" w:rsidRPr="005B6E38" w:rsidTr="00250C10">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8763D" w:rsidRPr="005B6E38" w:rsidRDefault="0038763D" w:rsidP="00250C10">
            <w:pPr>
              <w:widowControl w:val="0"/>
              <w:jc w:val="both"/>
              <w:rPr>
                <w:kern w:val="2"/>
                <w:sz w:val="21"/>
                <w:szCs w:val="22"/>
              </w:rPr>
            </w:pPr>
            <w:r w:rsidRPr="005B6E38">
              <w:rPr>
                <w:noProof/>
                <w:kern w:val="2"/>
                <w:sz w:val="21"/>
                <w:szCs w:val="22"/>
              </w:rPr>
              <w:drawing>
                <wp:anchor distT="0" distB="0" distL="114300" distR="114300" simplePos="0" relativeHeight="251659264" behindDoc="1" locked="0" layoutInCell="0" allowOverlap="1" wp14:anchorId="07C1A464" wp14:editId="2ACC3EA3">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8763D" w:rsidRPr="005B6E38" w:rsidRDefault="0038763D" w:rsidP="00250C10"/>
        </w:tc>
        <w:tc>
          <w:tcPr>
            <w:tcW w:w="425" w:type="dxa"/>
            <w:tcBorders>
              <w:top w:val="nil"/>
              <w:left w:val="nil"/>
              <w:bottom w:val="single" w:sz="4" w:space="0" w:color="auto"/>
              <w:right w:val="nil"/>
            </w:tcBorders>
            <w:tcMar>
              <w:top w:w="0" w:type="dxa"/>
              <w:left w:w="0" w:type="dxa"/>
              <w:bottom w:w="0" w:type="dxa"/>
              <w:right w:w="0" w:type="dxa"/>
            </w:tcMar>
            <w:hideMark/>
          </w:tcPr>
          <w:p w:rsidR="0038763D" w:rsidRPr="005B6E38" w:rsidRDefault="0038763D" w:rsidP="00250C10">
            <w:pPr>
              <w:jc w:val="right"/>
            </w:pPr>
            <w:r w:rsidRPr="005B6E38">
              <w:rPr>
                <w:b/>
                <w:sz w:val="40"/>
                <w:szCs w:val="40"/>
              </w:rPr>
              <w:t>C</w:t>
            </w:r>
          </w:p>
        </w:tc>
      </w:tr>
      <w:tr w:rsidR="0038763D" w:rsidRPr="001832A6" w:rsidTr="00250C10">
        <w:trPr>
          <w:trHeight w:hRule="exact" w:val="340"/>
        </w:trPr>
        <w:tc>
          <w:tcPr>
            <w:tcW w:w="9360" w:type="dxa"/>
            <w:gridSpan w:val="3"/>
            <w:tcBorders>
              <w:top w:val="single" w:sz="4" w:space="0" w:color="auto"/>
            </w:tcBorders>
            <w:tcMar>
              <w:top w:w="170" w:type="dxa"/>
              <w:left w:w="0" w:type="dxa"/>
              <w:right w:w="0" w:type="dxa"/>
            </w:tcMar>
            <w:vAlign w:val="bottom"/>
          </w:tcPr>
          <w:p w:rsidR="0038763D" w:rsidRPr="0090731E" w:rsidRDefault="0038763D" w:rsidP="0038763D">
            <w:pPr>
              <w:jc w:val="right"/>
              <w:rPr>
                <w:rFonts w:ascii="Arial Black" w:hAnsi="Arial Black"/>
                <w:caps/>
                <w:sz w:val="15"/>
              </w:rPr>
            </w:pPr>
            <w:r w:rsidRPr="00454884">
              <w:rPr>
                <w:rFonts w:ascii="Arial Black" w:hAnsi="Arial Black"/>
                <w:caps/>
                <w:sz w:val="15"/>
              </w:rPr>
              <w:t>WO/CC/7</w:t>
            </w:r>
            <w:r>
              <w:rPr>
                <w:rFonts w:ascii="Arial Black" w:hAnsi="Arial Black"/>
                <w:caps/>
                <w:sz w:val="15"/>
              </w:rPr>
              <w:t>3/</w:t>
            </w:r>
            <w:bookmarkStart w:id="0" w:name="Code"/>
            <w:bookmarkEnd w:id="0"/>
            <w:r>
              <w:rPr>
                <w:rFonts w:ascii="Arial Black" w:hAnsi="Arial Black" w:hint="eastAsia"/>
                <w:caps/>
                <w:sz w:val="15"/>
              </w:rPr>
              <w:t>4</w:t>
            </w:r>
            <w:r>
              <w:rPr>
                <w:rFonts w:ascii="Arial Black" w:hAnsi="Arial Black"/>
                <w:caps/>
                <w:sz w:val="15"/>
              </w:rPr>
              <w:t xml:space="preserve"> </w:t>
            </w:r>
            <w:r w:rsidRPr="0090731E">
              <w:rPr>
                <w:rFonts w:ascii="Arial Black" w:hAnsi="Arial Black"/>
                <w:caps/>
                <w:sz w:val="15"/>
              </w:rPr>
              <w:t xml:space="preserve">   </w:t>
            </w:r>
          </w:p>
        </w:tc>
      </w:tr>
      <w:tr w:rsidR="0038763D" w:rsidRPr="007A6ECE" w:rsidTr="00250C10">
        <w:trPr>
          <w:trHeight w:hRule="exact" w:val="170"/>
        </w:trPr>
        <w:tc>
          <w:tcPr>
            <w:tcW w:w="9360" w:type="dxa"/>
            <w:gridSpan w:val="3"/>
            <w:noWrap/>
            <w:tcMar>
              <w:left w:w="0" w:type="dxa"/>
              <w:right w:w="0" w:type="dxa"/>
            </w:tcMar>
            <w:vAlign w:val="bottom"/>
          </w:tcPr>
          <w:p w:rsidR="0038763D" w:rsidRPr="007A6ECE" w:rsidRDefault="0038763D" w:rsidP="00250C10">
            <w:pPr>
              <w:jc w:val="right"/>
              <w:rPr>
                <w:rFonts w:ascii="SimHei"/>
                <w:b/>
                <w:caps/>
                <w:sz w:val="15"/>
                <w:szCs w:val="15"/>
              </w:rPr>
            </w:pPr>
            <w:r w:rsidRPr="007A6ECE">
              <w:rPr>
                <w:rFonts w:ascii="SimHei" w:eastAsia="SimHei" w:hint="eastAsia"/>
                <w:b/>
                <w:sz w:val="15"/>
                <w:szCs w:val="15"/>
              </w:rPr>
              <w:t>原</w:t>
            </w:r>
            <w:r w:rsidRPr="007A6ECE">
              <w:rPr>
                <w:rFonts w:ascii="SimHei" w:eastAsia="SimHei"/>
                <w:b/>
                <w:sz w:val="15"/>
                <w:szCs w:val="15"/>
                <w:lang w:val="pt-BR"/>
              </w:rPr>
              <w:t xml:space="preserve"> </w:t>
            </w:r>
            <w:r w:rsidRPr="007A6ECE">
              <w:rPr>
                <w:rFonts w:ascii="SimHei" w:eastAsia="SimHei" w:hint="eastAsia"/>
                <w:b/>
                <w:sz w:val="15"/>
                <w:szCs w:val="15"/>
              </w:rPr>
              <w:t>文</w:t>
            </w:r>
            <w:r w:rsidRPr="007A6ECE">
              <w:rPr>
                <w:rFonts w:ascii="SimHei" w:eastAsia="SimHei" w:hint="eastAsia"/>
                <w:b/>
                <w:sz w:val="15"/>
                <w:szCs w:val="15"/>
                <w:lang w:val="pt-BR"/>
              </w:rPr>
              <w:t>：</w:t>
            </w:r>
            <w:bookmarkStart w:id="1" w:name="Original"/>
            <w:bookmarkEnd w:id="1"/>
            <w:r w:rsidRPr="007A6ECE">
              <w:rPr>
                <w:rFonts w:ascii="SimHei" w:eastAsia="SimHei" w:hint="eastAsia"/>
                <w:b/>
                <w:sz w:val="15"/>
                <w:szCs w:val="15"/>
              </w:rPr>
              <w:t>英文</w:t>
            </w:r>
          </w:p>
        </w:tc>
      </w:tr>
      <w:tr w:rsidR="0038763D" w:rsidRPr="001832A6" w:rsidTr="00250C10">
        <w:trPr>
          <w:trHeight w:hRule="exact" w:val="198"/>
        </w:trPr>
        <w:tc>
          <w:tcPr>
            <w:tcW w:w="9360" w:type="dxa"/>
            <w:gridSpan w:val="3"/>
            <w:tcMar>
              <w:left w:w="0" w:type="dxa"/>
              <w:right w:w="0" w:type="dxa"/>
            </w:tcMar>
            <w:vAlign w:val="bottom"/>
          </w:tcPr>
          <w:p w:rsidR="0038763D" w:rsidRPr="005B6E38" w:rsidRDefault="0038763D" w:rsidP="0038763D">
            <w:pPr>
              <w:jc w:val="right"/>
              <w:rPr>
                <w:rFonts w:eastAsia="SimHei"/>
                <w:b/>
                <w:caps/>
                <w:sz w:val="15"/>
                <w:szCs w:val="15"/>
              </w:rPr>
            </w:pPr>
            <w:r w:rsidRPr="007A6ECE">
              <w:rPr>
                <w:rFonts w:ascii="SimHei" w:eastAsia="SimHei" w:hint="eastAsia"/>
                <w:b/>
                <w:sz w:val="15"/>
                <w:szCs w:val="15"/>
              </w:rPr>
              <w:t>日</w:t>
            </w:r>
            <w:r w:rsidRPr="007A6ECE">
              <w:rPr>
                <w:rFonts w:ascii="SimHei" w:eastAsia="SimHei" w:hint="eastAsia"/>
                <w:b/>
                <w:sz w:val="15"/>
                <w:szCs w:val="15"/>
                <w:lang w:val="pt-BR"/>
              </w:rPr>
              <w:t xml:space="preserve"> </w:t>
            </w:r>
            <w:r w:rsidRPr="007A6ECE">
              <w:rPr>
                <w:rFonts w:ascii="SimHei" w:eastAsia="SimHei" w:hint="eastAsia"/>
                <w:b/>
                <w:sz w:val="15"/>
                <w:szCs w:val="15"/>
              </w:rPr>
              <w:t>期</w:t>
            </w:r>
            <w:r w:rsidRPr="007A6ECE">
              <w:rPr>
                <w:rFonts w:ascii="SimHei" w:eastAsia="SimHei" w:hint="eastAsia"/>
                <w:b/>
                <w:sz w:val="15"/>
                <w:szCs w:val="15"/>
                <w:lang w:val="pt-BR"/>
              </w:rPr>
              <w:t>：</w:t>
            </w:r>
            <w:bookmarkStart w:id="2" w:name="Date"/>
            <w:bookmarkEnd w:id="2"/>
            <w:r>
              <w:rPr>
                <w:rFonts w:ascii="Arial Black" w:eastAsia="SimHei" w:hAnsi="Arial Black"/>
                <w:sz w:val="15"/>
                <w:szCs w:val="15"/>
                <w:lang w:val="pt-BR"/>
              </w:rPr>
              <w:t>2016</w:t>
            </w:r>
            <w:r w:rsidRPr="007A6ECE">
              <w:rPr>
                <w:rFonts w:ascii="SimHei" w:eastAsia="SimHei" w:hint="eastAsia"/>
                <w:b/>
                <w:sz w:val="15"/>
                <w:szCs w:val="15"/>
              </w:rPr>
              <w:t>年</w:t>
            </w:r>
            <w:r>
              <w:rPr>
                <w:rFonts w:ascii="Arial Black" w:eastAsia="SimHei" w:hAnsi="Arial Black" w:hint="eastAsia"/>
                <w:sz w:val="15"/>
                <w:szCs w:val="15"/>
                <w:lang w:val="pt-BR"/>
              </w:rPr>
              <w:t>8</w:t>
            </w:r>
            <w:r w:rsidRPr="007A6ECE">
              <w:rPr>
                <w:rFonts w:ascii="SimHei" w:eastAsia="SimHei" w:hint="eastAsia"/>
                <w:b/>
                <w:sz w:val="15"/>
                <w:szCs w:val="15"/>
              </w:rPr>
              <w:t>月</w:t>
            </w:r>
            <w:r>
              <w:rPr>
                <w:rFonts w:ascii="Arial Black" w:eastAsia="SimHei" w:hAnsi="Arial Black" w:hint="eastAsia"/>
                <w:sz w:val="15"/>
                <w:szCs w:val="15"/>
                <w:lang w:val="pt-BR"/>
              </w:rPr>
              <w:t>5</w:t>
            </w:r>
            <w:r w:rsidRPr="007A6ECE">
              <w:rPr>
                <w:rFonts w:ascii="SimHei" w:eastAsia="SimHei" w:hint="eastAsia"/>
                <w:b/>
                <w:sz w:val="15"/>
                <w:szCs w:val="15"/>
              </w:rPr>
              <w:t>日</w:t>
            </w:r>
            <w:r w:rsidRPr="005B6E38">
              <w:rPr>
                <w:rFonts w:eastAsia="SimHei" w:hint="eastAsia"/>
                <w:b/>
                <w:caps/>
                <w:sz w:val="15"/>
                <w:szCs w:val="15"/>
              </w:rPr>
              <w:t xml:space="preserve">  </w:t>
            </w:r>
          </w:p>
        </w:tc>
      </w:tr>
    </w:tbl>
    <w:p w:rsidR="0038763D" w:rsidRPr="008B2CC1" w:rsidRDefault="0038763D" w:rsidP="0038763D"/>
    <w:p w:rsidR="0038763D" w:rsidRPr="008B2CC1" w:rsidRDefault="0038763D" w:rsidP="0038763D"/>
    <w:p w:rsidR="0038763D" w:rsidRPr="008B2CC1" w:rsidRDefault="0038763D" w:rsidP="0038763D"/>
    <w:p w:rsidR="0038763D" w:rsidRPr="008B2CC1" w:rsidRDefault="0038763D" w:rsidP="0038763D"/>
    <w:p w:rsidR="0038763D" w:rsidRPr="008B2CC1" w:rsidRDefault="0038763D" w:rsidP="0038763D"/>
    <w:p w:rsidR="0038763D" w:rsidRPr="00F30AF9" w:rsidRDefault="0038763D" w:rsidP="0038763D">
      <w:pPr>
        <w:rPr>
          <w:rFonts w:ascii="SimHei" w:eastAsia="SimHei"/>
          <w:sz w:val="28"/>
          <w:szCs w:val="28"/>
        </w:rPr>
      </w:pPr>
      <w:r w:rsidRPr="005B6E38">
        <w:rPr>
          <w:rFonts w:ascii="SimHei" w:eastAsia="SimHei" w:hAnsi="SimHei" w:cs="Times New Roman" w:hint="eastAsia"/>
          <w:sz w:val="28"/>
          <w:szCs w:val="22"/>
        </w:rPr>
        <w:t>世界知识产权组织</w:t>
      </w:r>
      <w:r>
        <w:rPr>
          <w:rFonts w:ascii="SimHei" w:eastAsia="SimHei" w:hAnsi="SimHei" w:cs="Times New Roman" w:hint="eastAsia"/>
          <w:sz w:val="28"/>
          <w:szCs w:val="22"/>
        </w:rPr>
        <w:t>协调委员会</w:t>
      </w:r>
    </w:p>
    <w:p w:rsidR="0038763D" w:rsidRDefault="0038763D" w:rsidP="0038763D"/>
    <w:p w:rsidR="0038763D" w:rsidRDefault="0038763D" w:rsidP="0038763D"/>
    <w:p w:rsidR="0038763D" w:rsidRPr="00A7341A" w:rsidRDefault="0038763D" w:rsidP="0038763D">
      <w:pPr>
        <w:rPr>
          <w:rFonts w:ascii="KaiTi" w:eastAsia="KaiTi" w:hAnsi="KaiTi"/>
          <w:b/>
          <w:sz w:val="24"/>
          <w:szCs w:val="24"/>
        </w:rPr>
      </w:pPr>
      <w:r w:rsidRPr="005B6E38">
        <w:rPr>
          <w:rFonts w:ascii="KaiTi" w:eastAsia="KaiTi" w:hAnsi="KaiTi" w:cs="Times New Roman" w:hint="eastAsia"/>
          <w:b/>
          <w:sz w:val="24"/>
          <w:szCs w:val="22"/>
        </w:rPr>
        <w:t>第七</w:t>
      </w:r>
      <w:r>
        <w:rPr>
          <w:rFonts w:ascii="KaiTi" w:eastAsia="KaiTi" w:hAnsi="KaiTi" w:cs="Times New Roman" w:hint="eastAsia"/>
          <w:b/>
          <w:sz w:val="24"/>
          <w:szCs w:val="22"/>
        </w:rPr>
        <w:t>十三</w:t>
      </w:r>
      <w:r w:rsidRPr="005B6E38">
        <w:rPr>
          <w:rFonts w:ascii="KaiTi" w:eastAsia="KaiTi" w:hAnsi="KaiTi" w:cs="Times New Roman" w:hint="eastAsia"/>
          <w:b/>
          <w:sz w:val="24"/>
          <w:szCs w:val="22"/>
        </w:rPr>
        <w:t>届会议</w:t>
      </w:r>
      <w:r>
        <w:rPr>
          <w:rFonts w:ascii="KaiTi" w:eastAsia="KaiTi" w:hAnsi="KaiTi" w:cs="Times New Roman" w:hint="eastAsia"/>
          <w:b/>
          <w:sz w:val="24"/>
          <w:szCs w:val="22"/>
        </w:rPr>
        <w:t>（</w:t>
      </w:r>
      <w:r w:rsidRPr="005B6E38">
        <w:rPr>
          <w:rFonts w:ascii="KaiTi" w:eastAsia="KaiTi" w:hAnsi="KaiTi" w:cs="Times New Roman" w:hint="eastAsia"/>
          <w:b/>
          <w:sz w:val="24"/>
          <w:szCs w:val="22"/>
        </w:rPr>
        <w:t>第</w:t>
      </w:r>
      <w:r>
        <w:rPr>
          <w:rFonts w:ascii="KaiTi" w:eastAsia="KaiTi" w:hAnsi="KaiTi" w:cs="Times New Roman" w:hint="eastAsia"/>
          <w:sz w:val="24"/>
          <w:szCs w:val="22"/>
        </w:rPr>
        <w:t>47</w:t>
      </w:r>
      <w:r w:rsidRPr="005B6E38">
        <w:rPr>
          <w:rFonts w:ascii="KaiTi" w:eastAsia="KaiTi" w:hAnsi="KaiTi" w:cs="Times New Roman" w:hint="eastAsia"/>
          <w:b/>
          <w:sz w:val="24"/>
          <w:szCs w:val="22"/>
        </w:rPr>
        <w:t>次例会</w:t>
      </w:r>
      <w:r>
        <w:rPr>
          <w:rFonts w:ascii="KaiTi" w:eastAsia="KaiTi" w:hAnsi="KaiTi" w:cs="Times New Roman" w:hint="eastAsia"/>
          <w:b/>
          <w:sz w:val="24"/>
          <w:szCs w:val="22"/>
        </w:rPr>
        <w:t>）</w:t>
      </w:r>
    </w:p>
    <w:p w:rsidR="0038763D" w:rsidRPr="00D46E11" w:rsidRDefault="0038763D" w:rsidP="0038763D">
      <w:pPr>
        <w:rPr>
          <w:rFonts w:ascii="KaiTi" w:eastAsia="KaiTi" w:hAnsi="KaiTi" w:cs="Times New Roman"/>
          <w:b/>
          <w:sz w:val="24"/>
          <w:szCs w:val="22"/>
        </w:rPr>
      </w:pPr>
      <w:r w:rsidRPr="00B33D70">
        <w:rPr>
          <w:rFonts w:ascii="KaiTi" w:eastAsia="KaiTi" w:hAnsi="KaiTi" w:cs="Times New Roman" w:hint="eastAsia"/>
          <w:sz w:val="24"/>
          <w:szCs w:val="22"/>
        </w:rPr>
        <w:t>2016</w:t>
      </w:r>
      <w:r w:rsidRPr="00D46E11">
        <w:rPr>
          <w:rFonts w:ascii="KaiTi" w:eastAsia="KaiTi" w:hAnsi="KaiTi" w:cs="Times New Roman" w:hint="eastAsia"/>
          <w:b/>
          <w:sz w:val="24"/>
          <w:szCs w:val="22"/>
        </w:rPr>
        <w:t>年</w:t>
      </w:r>
      <w:r w:rsidRPr="00B33D70">
        <w:rPr>
          <w:rFonts w:ascii="KaiTi" w:eastAsia="KaiTi" w:hAnsi="KaiTi" w:cs="Times New Roman" w:hint="eastAsia"/>
          <w:sz w:val="24"/>
          <w:szCs w:val="22"/>
        </w:rPr>
        <w:t>10</w:t>
      </w:r>
      <w:r w:rsidRPr="00D46E11">
        <w:rPr>
          <w:rFonts w:ascii="KaiTi" w:eastAsia="KaiTi" w:hAnsi="KaiTi" w:cs="Times New Roman" w:hint="eastAsia"/>
          <w:b/>
          <w:sz w:val="24"/>
          <w:szCs w:val="22"/>
        </w:rPr>
        <w:t>月</w:t>
      </w:r>
      <w:r w:rsidRPr="00B33D70">
        <w:rPr>
          <w:rFonts w:ascii="KaiTi" w:eastAsia="KaiTi" w:hAnsi="KaiTi" w:cs="Times New Roman" w:hint="eastAsia"/>
          <w:sz w:val="24"/>
          <w:szCs w:val="22"/>
        </w:rPr>
        <w:t>3</w:t>
      </w:r>
      <w:r w:rsidRPr="00D46E11">
        <w:rPr>
          <w:rFonts w:ascii="KaiTi" w:eastAsia="KaiTi" w:hAnsi="KaiTi" w:cs="Times New Roman" w:hint="eastAsia"/>
          <w:b/>
          <w:sz w:val="24"/>
          <w:szCs w:val="22"/>
        </w:rPr>
        <w:t>日至</w:t>
      </w:r>
      <w:r w:rsidRPr="00B33D70">
        <w:rPr>
          <w:rFonts w:ascii="KaiTi" w:eastAsia="KaiTi" w:hAnsi="KaiTi" w:cs="Times New Roman" w:hint="eastAsia"/>
          <w:sz w:val="24"/>
          <w:szCs w:val="22"/>
        </w:rPr>
        <w:t>11</w:t>
      </w:r>
      <w:r w:rsidRPr="00D46E11">
        <w:rPr>
          <w:rFonts w:ascii="KaiTi" w:eastAsia="KaiTi" w:hAnsi="KaiTi" w:cs="Times New Roman" w:hint="eastAsia"/>
          <w:b/>
          <w:sz w:val="24"/>
          <w:szCs w:val="22"/>
        </w:rPr>
        <w:t>日，日内瓦</w:t>
      </w:r>
    </w:p>
    <w:p w:rsidR="0038763D" w:rsidRPr="008B2CC1" w:rsidRDefault="0038763D" w:rsidP="0038763D"/>
    <w:p w:rsidR="0038763D" w:rsidRPr="008B2CC1" w:rsidRDefault="0038763D" w:rsidP="0038763D"/>
    <w:p w:rsidR="0038763D" w:rsidRPr="008B2CC1" w:rsidRDefault="0038763D" w:rsidP="0038763D"/>
    <w:p w:rsidR="0038763D" w:rsidRPr="0019562B" w:rsidRDefault="0038763D" w:rsidP="0038763D">
      <w:pPr>
        <w:rPr>
          <w:rFonts w:ascii="KaiTi" w:eastAsia="KaiTi" w:hAnsi="KaiTi" w:cs="Times New Roman"/>
          <w:sz w:val="24"/>
          <w:szCs w:val="22"/>
        </w:rPr>
      </w:pPr>
      <w:bookmarkStart w:id="3" w:name="TitleOfDoc"/>
      <w:bookmarkEnd w:id="3"/>
      <w:r w:rsidRPr="0038763D">
        <w:rPr>
          <w:rFonts w:ascii="KaiTi" w:eastAsia="KaiTi" w:hAnsi="KaiTi" w:cs="Times New Roman" w:hint="eastAsia"/>
          <w:sz w:val="24"/>
          <w:szCs w:val="22"/>
        </w:rPr>
        <w:t>关于在本国居住但不在</w:t>
      </w:r>
      <w:proofErr w:type="gramStart"/>
      <w:r w:rsidRPr="0038763D">
        <w:rPr>
          <w:rFonts w:ascii="KaiTi" w:eastAsia="KaiTi" w:hAnsi="KaiTi" w:cs="Times New Roman" w:hint="eastAsia"/>
          <w:sz w:val="24"/>
          <w:szCs w:val="22"/>
        </w:rPr>
        <w:t>本国服务</w:t>
      </w:r>
      <w:proofErr w:type="gramEnd"/>
      <w:r w:rsidRPr="0038763D">
        <w:rPr>
          <w:rFonts w:ascii="KaiTi" w:eastAsia="KaiTi" w:hAnsi="KaiTi" w:cs="Times New Roman" w:hint="eastAsia"/>
          <w:sz w:val="24"/>
          <w:szCs w:val="22"/>
        </w:rPr>
        <w:t>的工作人员</w:t>
      </w:r>
      <w:r>
        <w:rPr>
          <w:rFonts w:ascii="KaiTi" w:eastAsia="KaiTi" w:hAnsi="KaiTi" w:cs="Times New Roman"/>
          <w:sz w:val="24"/>
          <w:szCs w:val="22"/>
        </w:rPr>
        <w:br/>
      </w:r>
      <w:r w:rsidRPr="0038763D">
        <w:rPr>
          <w:rFonts w:ascii="KaiTi" w:eastAsia="KaiTi" w:hAnsi="KaiTi" w:cs="Times New Roman" w:hint="eastAsia"/>
          <w:sz w:val="24"/>
          <w:szCs w:val="22"/>
        </w:rPr>
        <w:t>教育补助金问题的《工作人员条例》修订案</w:t>
      </w:r>
    </w:p>
    <w:p w:rsidR="0038763D" w:rsidRPr="005B6E38" w:rsidRDefault="0038763D" w:rsidP="0038763D">
      <w:pPr>
        <w:rPr>
          <w:rFonts w:cs="Times New Roman"/>
          <w:szCs w:val="22"/>
        </w:rPr>
      </w:pPr>
    </w:p>
    <w:p w:rsidR="0038763D" w:rsidRPr="00A7341A" w:rsidRDefault="0038763D" w:rsidP="0038763D">
      <w:pPr>
        <w:rPr>
          <w:rFonts w:ascii="KaiTi" w:eastAsia="KaiTi"/>
          <w:sz w:val="21"/>
        </w:rPr>
      </w:pPr>
      <w:bookmarkStart w:id="4" w:name="Prepared"/>
      <w:bookmarkEnd w:id="4"/>
      <w:r>
        <w:rPr>
          <w:rFonts w:ascii="KaiTi" w:eastAsia="KaiTi" w:hAnsi="KaiTi" w:cs="Times New Roman" w:hint="eastAsia"/>
          <w:sz w:val="21"/>
          <w:szCs w:val="22"/>
        </w:rPr>
        <w:t>总干事</w:t>
      </w:r>
      <w:r w:rsidRPr="007A6ECE">
        <w:rPr>
          <w:rFonts w:ascii="KaiTi" w:eastAsia="KaiTi" w:hAnsi="KaiTi" w:cs="Times New Roman" w:hint="eastAsia"/>
          <w:sz w:val="21"/>
          <w:szCs w:val="22"/>
        </w:rPr>
        <w:t>编拟</w:t>
      </w:r>
      <w:r>
        <w:rPr>
          <w:rFonts w:ascii="KaiTi" w:eastAsia="KaiTi" w:hAnsi="KaiTi" w:cs="Times New Roman" w:hint="eastAsia"/>
          <w:sz w:val="21"/>
          <w:szCs w:val="22"/>
        </w:rPr>
        <w:t>的文件</w:t>
      </w:r>
    </w:p>
    <w:p w:rsidR="0038763D" w:rsidRDefault="0038763D" w:rsidP="0038763D"/>
    <w:p w:rsidR="0038763D" w:rsidRDefault="0038763D" w:rsidP="0038763D"/>
    <w:p w:rsidR="0038763D" w:rsidRDefault="0038763D" w:rsidP="0038763D"/>
    <w:p w:rsidR="0038763D" w:rsidRDefault="0038763D" w:rsidP="0038763D"/>
    <w:p w:rsidR="00502619" w:rsidRPr="0055565E" w:rsidRDefault="0038763D" w:rsidP="0055565E">
      <w:pPr>
        <w:pStyle w:val="ae"/>
        <w:numPr>
          <w:ilvl w:val="0"/>
          <w:numId w:val="9"/>
        </w:numPr>
        <w:overflowPunct w:val="0"/>
        <w:spacing w:afterLines="50" w:after="120" w:line="340" w:lineRule="atLeast"/>
        <w:ind w:left="0" w:firstLine="0"/>
        <w:contextualSpacing w:val="0"/>
        <w:jc w:val="both"/>
        <w:rPr>
          <w:rFonts w:ascii="SimSun" w:hAnsi="SimSun"/>
          <w:sz w:val="21"/>
        </w:rPr>
      </w:pPr>
      <w:r w:rsidRPr="0055565E">
        <w:rPr>
          <w:rFonts w:ascii="SimSun" w:hAnsi="SimSun" w:hint="eastAsia"/>
          <w:sz w:val="21"/>
        </w:rPr>
        <w:t>请参见法律顾问办公室就在本国居住但不在</w:t>
      </w:r>
      <w:proofErr w:type="gramStart"/>
      <w:r w:rsidRPr="0055565E">
        <w:rPr>
          <w:rFonts w:ascii="SimSun" w:hAnsi="SimSun" w:hint="eastAsia"/>
          <w:sz w:val="21"/>
        </w:rPr>
        <w:t>本国服务</w:t>
      </w:r>
      <w:proofErr w:type="gramEnd"/>
      <w:r w:rsidRPr="0055565E">
        <w:rPr>
          <w:rFonts w:ascii="SimSun" w:hAnsi="SimSun" w:hint="eastAsia"/>
          <w:sz w:val="21"/>
        </w:rPr>
        <w:t>的工作人员教育补助金既得权利问题编拟的信息文件（见文件</w:t>
      </w:r>
      <w:r w:rsidRPr="0055565E">
        <w:rPr>
          <w:rFonts w:ascii="SimSun" w:hAnsi="SimSun"/>
          <w:sz w:val="21"/>
        </w:rPr>
        <w:t>WO/CC/73/INF/1</w:t>
      </w:r>
      <w:r w:rsidRPr="0055565E">
        <w:rPr>
          <w:rFonts w:ascii="SimSun" w:hAnsi="SimSun" w:hint="eastAsia"/>
          <w:sz w:val="21"/>
        </w:rPr>
        <w:t>）。上述文件是WIPO协调委员会在2015年10月举行的第七十一届会议上要求编拟的，以提交其下届例会。</w:t>
      </w:r>
    </w:p>
    <w:p w:rsidR="00963CFC" w:rsidRPr="0055565E" w:rsidRDefault="00FF3259" w:rsidP="0055565E">
      <w:pPr>
        <w:pStyle w:val="ae"/>
        <w:numPr>
          <w:ilvl w:val="0"/>
          <w:numId w:val="9"/>
        </w:numPr>
        <w:overflowPunct w:val="0"/>
        <w:spacing w:afterLines="50" w:after="120" w:line="340" w:lineRule="atLeast"/>
        <w:ind w:left="0" w:firstLine="0"/>
        <w:contextualSpacing w:val="0"/>
        <w:jc w:val="both"/>
        <w:rPr>
          <w:rFonts w:ascii="SimSun" w:hAnsi="SimSun"/>
          <w:sz w:val="21"/>
        </w:rPr>
      </w:pPr>
      <w:r w:rsidRPr="0055565E">
        <w:rPr>
          <w:rFonts w:ascii="SimSun" w:hAnsi="SimSun" w:hint="eastAsia"/>
          <w:sz w:val="21"/>
        </w:rPr>
        <w:t>根据法律顾问办公室的分析，现提出对WIPO《工作人员条例与细则》进行两处修订，2017年1月1日生效</w:t>
      </w:r>
      <w:r w:rsidR="00AF7A1C">
        <w:rPr>
          <w:rFonts w:ascii="SimSun" w:hAnsi="SimSun" w:hint="eastAsia"/>
          <w:sz w:val="21"/>
        </w:rPr>
        <w:t>，分别是</w:t>
      </w:r>
      <w:bookmarkStart w:id="5" w:name="_GoBack"/>
      <w:bookmarkEnd w:id="5"/>
      <w:r w:rsidRPr="0055565E">
        <w:rPr>
          <w:rFonts w:ascii="SimSun" w:hAnsi="SimSun" w:hint="eastAsia"/>
          <w:sz w:val="21"/>
        </w:rPr>
        <w:t>：</w:t>
      </w:r>
    </w:p>
    <w:p w:rsidR="00C71CAE" w:rsidRPr="0055565E" w:rsidRDefault="00FF3259" w:rsidP="0055565E">
      <w:pPr>
        <w:pStyle w:val="ae"/>
        <w:numPr>
          <w:ilvl w:val="0"/>
          <w:numId w:val="21"/>
        </w:numPr>
        <w:overflowPunct w:val="0"/>
        <w:spacing w:afterLines="50" w:after="120" w:line="340" w:lineRule="atLeast"/>
        <w:ind w:left="1134" w:hanging="567"/>
        <w:contextualSpacing w:val="0"/>
        <w:jc w:val="both"/>
        <w:rPr>
          <w:rFonts w:ascii="SimSun" w:hAnsi="SimSun"/>
          <w:sz w:val="21"/>
        </w:rPr>
      </w:pPr>
      <w:r w:rsidRPr="0055565E">
        <w:rPr>
          <w:rFonts w:ascii="SimSun" w:hAnsi="SimSun" w:hint="eastAsia"/>
          <w:sz w:val="21"/>
        </w:rPr>
        <w:t>删除条例</w:t>
      </w:r>
      <w:r w:rsidRPr="0055565E">
        <w:rPr>
          <w:rFonts w:ascii="SimSun" w:hAnsi="SimSun"/>
          <w:sz w:val="21"/>
        </w:rPr>
        <w:t>3.14(f)</w:t>
      </w:r>
      <w:r w:rsidRPr="0055565E">
        <w:rPr>
          <w:rFonts w:ascii="SimSun" w:hAnsi="SimSun" w:hint="eastAsia"/>
          <w:sz w:val="21"/>
        </w:rPr>
        <w:t>，该款的内容是：</w:t>
      </w:r>
    </w:p>
    <w:p w:rsidR="00C71CAE" w:rsidRPr="0055565E" w:rsidRDefault="0055565E" w:rsidP="0055565E">
      <w:pPr>
        <w:pStyle w:val="ae"/>
        <w:overflowPunct w:val="0"/>
        <w:spacing w:afterLines="50" w:after="120" w:line="340" w:lineRule="atLeast"/>
        <w:ind w:left="1134"/>
        <w:contextualSpacing w:val="0"/>
        <w:jc w:val="both"/>
        <w:rPr>
          <w:rFonts w:ascii="SimSun" w:hAnsi="SimSun"/>
          <w:sz w:val="21"/>
        </w:rPr>
      </w:pPr>
      <w:r w:rsidRPr="0055565E">
        <w:rPr>
          <w:rFonts w:ascii="SimSun" w:hAnsi="SimSun" w:hint="eastAsia"/>
          <w:sz w:val="21"/>
        </w:rPr>
        <w:t>“</w:t>
      </w:r>
      <w:r w:rsidR="00FF3259" w:rsidRPr="0055565E">
        <w:rPr>
          <w:rFonts w:ascii="SimSun" w:hAnsi="SimSun" w:hint="eastAsia"/>
          <w:sz w:val="21"/>
        </w:rPr>
        <w:t>尽管有以上</w:t>
      </w:r>
      <w:r w:rsidR="00FF3259" w:rsidRPr="0055565E">
        <w:rPr>
          <w:rFonts w:ascii="SimSun" w:hAnsi="SimSun"/>
          <w:sz w:val="21"/>
        </w:rPr>
        <w:t>[</w:t>
      </w:r>
      <w:r w:rsidR="00FF3259" w:rsidRPr="0055565E">
        <w:rPr>
          <w:rFonts w:ascii="SimSun" w:hAnsi="SimSun" w:hint="eastAsia"/>
          <w:sz w:val="21"/>
        </w:rPr>
        <w:t>条例</w:t>
      </w:r>
      <w:r w:rsidR="00FF3259" w:rsidRPr="0055565E">
        <w:rPr>
          <w:rFonts w:ascii="SimSun" w:hAnsi="SimSun"/>
          <w:sz w:val="21"/>
        </w:rPr>
        <w:t>3.14]</w:t>
      </w:r>
      <w:r w:rsidR="00FF3259" w:rsidRPr="0055565E">
        <w:rPr>
          <w:rFonts w:ascii="SimSun" w:hAnsi="SimSun" w:hint="eastAsia"/>
          <w:sz w:val="21"/>
        </w:rPr>
        <w:t>(a)款规定，在2016年1月1日前为国际局定期、连续和长期任用且居住在本国但不在本国工作的工作人员继续享受教育补助金。</w:t>
      </w:r>
      <w:r w:rsidRPr="0055565E">
        <w:rPr>
          <w:rFonts w:ascii="SimSun" w:hAnsi="SimSun" w:hint="eastAsia"/>
          <w:sz w:val="21"/>
        </w:rPr>
        <w:t>”</w:t>
      </w:r>
      <w:r w:rsidR="00FF3259" w:rsidRPr="0055565E">
        <w:rPr>
          <w:rFonts w:ascii="SimSun" w:hAnsi="SimSun" w:hint="eastAsia"/>
          <w:sz w:val="21"/>
        </w:rPr>
        <w:t>；以及</w:t>
      </w:r>
    </w:p>
    <w:p w:rsidR="007D7E7C" w:rsidRPr="0055565E" w:rsidRDefault="00FF3259" w:rsidP="0055565E">
      <w:pPr>
        <w:pStyle w:val="ae"/>
        <w:numPr>
          <w:ilvl w:val="0"/>
          <w:numId w:val="21"/>
        </w:numPr>
        <w:overflowPunct w:val="0"/>
        <w:spacing w:afterLines="50" w:after="120" w:line="340" w:lineRule="atLeast"/>
        <w:ind w:left="1134" w:hanging="567"/>
        <w:contextualSpacing w:val="0"/>
        <w:jc w:val="both"/>
        <w:rPr>
          <w:rFonts w:ascii="SimSun" w:hAnsi="SimSun"/>
          <w:sz w:val="21"/>
        </w:rPr>
      </w:pPr>
      <w:r w:rsidRPr="0055565E">
        <w:rPr>
          <w:rFonts w:ascii="SimSun" w:hAnsi="SimSun" w:hint="eastAsia"/>
          <w:sz w:val="21"/>
        </w:rPr>
        <w:t>在</w:t>
      </w:r>
      <w:r w:rsidR="00C910BB" w:rsidRPr="0055565E">
        <w:rPr>
          <w:rFonts w:ascii="SimSun" w:hAnsi="SimSun" w:hint="eastAsia"/>
          <w:sz w:val="21"/>
        </w:rPr>
        <w:t>条例</w:t>
      </w:r>
      <w:r w:rsidR="007D7E7C" w:rsidRPr="0055565E">
        <w:rPr>
          <w:rFonts w:ascii="SimSun" w:hAnsi="SimSun"/>
          <w:sz w:val="21"/>
        </w:rPr>
        <w:t>12.5</w:t>
      </w:r>
      <w:r w:rsidRPr="0055565E">
        <w:rPr>
          <w:rFonts w:ascii="SimSun" w:hAnsi="SimSun" w:hint="eastAsia"/>
          <w:sz w:val="21"/>
        </w:rPr>
        <w:t>中增加有限</w:t>
      </w:r>
      <w:r w:rsidR="0055565E" w:rsidRPr="0055565E">
        <w:rPr>
          <w:rFonts w:ascii="SimSun" w:hAnsi="SimSun" w:hint="eastAsia"/>
          <w:sz w:val="21"/>
        </w:rPr>
        <w:t>的</w:t>
      </w:r>
      <w:r w:rsidRPr="0055565E">
        <w:rPr>
          <w:rFonts w:ascii="SimSun" w:hAnsi="SimSun" w:hint="eastAsia"/>
          <w:sz w:val="21"/>
        </w:rPr>
        <w:t>过渡措施，内容如下：</w:t>
      </w:r>
    </w:p>
    <w:p w:rsidR="00FF3259" w:rsidRPr="0055565E" w:rsidRDefault="00C910BB" w:rsidP="0055565E">
      <w:pPr>
        <w:pStyle w:val="ae"/>
        <w:overflowPunct w:val="0"/>
        <w:spacing w:afterLines="50" w:after="120" w:line="340" w:lineRule="atLeast"/>
        <w:ind w:left="1134"/>
        <w:contextualSpacing w:val="0"/>
        <w:jc w:val="both"/>
        <w:rPr>
          <w:rFonts w:ascii="SimSun" w:hAnsi="SimSun"/>
          <w:sz w:val="21"/>
        </w:rPr>
      </w:pPr>
      <w:r w:rsidRPr="0055565E">
        <w:rPr>
          <w:rFonts w:ascii="SimSun" w:hAnsi="SimSun" w:hint="eastAsia"/>
          <w:sz w:val="21"/>
        </w:rPr>
        <w:t>“</w:t>
      </w:r>
      <w:r w:rsidR="002C4A4E" w:rsidRPr="002C4A4E">
        <w:rPr>
          <w:rFonts w:ascii="SimSun" w:hAnsi="SimSun" w:hint="eastAsia"/>
          <w:sz w:val="21"/>
        </w:rPr>
        <w:t>尽管有条例3.14(a)款的规定，在2016年1月1日前为国际局定期、连续或长期任用且当时居住在本国但不在本国服务的工作人员，为2016年12月31日之前（含当日）发生的费用领取教育补助金的，继续领取教育补助金，直至受养子女完成在2016年12月31日其所就读的教育机构的教育阶段，条件是符合所有其他资格要求。为本款之目的，‘教育阶段’指初等、中等或高等教育。</w:t>
      </w:r>
      <w:r w:rsidRPr="0055565E">
        <w:rPr>
          <w:rFonts w:ascii="SimSun" w:hAnsi="SimSun" w:hint="eastAsia"/>
          <w:sz w:val="21"/>
        </w:rPr>
        <w:t>”</w:t>
      </w:r>
    </w:p>
    <w:p w:rsidR="00C61F93" w:rsidRPr="0055565E" w:rsidRDefault="00706E08" w:rsidP="0055565E">
      <w:pPr>
        <w:pStyle w:val="ae"/>
        <w:keepNext/>
        <w:overflowPunct w:val="0"/>
        <w:spacing w:afterLines="50" w:after="120" w:line="340" w:lineRule="atLeast"/>
        <w:ind w:left="5534"/>
        <w:contextualSpacing w:val="0"/>
        <w:rPr>
          <w:rFonts w:ascii="KaiTi" w:eastAsia="KaiTi" w:hAnsi="KaiTi"/>
          <w:sz w:val="21"/>
        </w:rPr>
      </w:pPr>
      <w:r w:rsidRPr="0055565E">
        <w:rPr>
          <w:rFonts w:ascii="KaiTi" w:eastAsia="KaiTi" w:hAnsi="KaiTi"/>
          <w:sz w:val="21"/>
        </w:rPr>
        <w:lastRenderedPageBreak/>
        <w:t>3.</w:t>
      </w:r>
      <w:r w:rsidRPr="0055565E">
        <w:rPr>
          <w:rFonts w:ascii="KaiTi" w:eastAsia="KaiTi" w:hAnsi="KaiTi"/>
          <w:sz w:val="21"/>
        </w:rPr>
        <w:tab/>
      </w:r>
      <w:r w:rsidR="00C910BB" w:rsidRPr="0055565E">
        <w:rPr>
          <w:rFonts w:ascii="KaiTi" w:eastAsia="KaiTi" w:hAnsi="KaiTi" w:hint="eastAsia"/>
          <w:sz w:val="21"/>
        </w:rPr>
        <w:t>请</w:t>
      </w:r>
      <w:r w:rsidR="009E2FEC" w:rsidRPr="0055565E">
        <w:rPr>
          <w:rFonts w:ascii="KaiTi" w:eastAsia="KaiTi" w:hAnsi="KaiTi"/>
          <w:sz w:val="21"/>
        </w:rPr>
        <w:t>WIPO</w:t>
      </w:r>
      <w:r w:rsidR="00C910BB" w:rsidRPr="0055565E">
        <w:rPr>
          <w:rFonts w:ascii="KaiTi" w:eastAsia="KaiTi" w:hAnsi="KaiTi" w:hint="eastAsia"/>
          <w:sz w:val="21"/>
        </w:rPr>
        <w:t>协调委员会</w:t>
      </w:r>
      <w:r w:rsidR="0055565E" w:rsidRPr="0055565E">
        <w:rPr>
          <w:rFonts w:ascii="KaiTi" w:eastAsia="KaiTi" w:hAnsi="KaiTi" w:hint="eastAsia"/>
          <w:sz w:val="21"/>
        </w:rPr>
        <w:t>批准以下各项于2017年1月1日生效：</w:t>
      </w:r>
    </w:p>
    <w:p w:rsidR="00C61F93" w:rsidRPr="0055565E" w:rsidRDefault="0055565E" w:rsidP="0055565E">
      <w:pPr>
        <w:pStyle w:val="ae"/>
        <w:numPr>
          <w:ilvl w:val="0"/>
          <w:numId w:val="20"/>
        </w:numPr>
        <w:overflowPunct w:val="0"/>
        <w:spacing w:afterLines="50" w:after="120" w:line="340" w:lineRule="atLeast"/>
        <w:ind w:left="6237" w:firstLine="0"/>
        <w:contextualSpacing w:val="0"/>
        <w:jc w:val="both"/>
        <w:rPr>
          <w:rFonts w:ascii="KaiTi" w:eastAsia="KaiTi" w:hAnsi="KaiTi"/>
          <w:color w:val="000000"/>
          <w:sz w:val="21"/>
        </w:rPr>
      </w:pPr>
      <w:r w:rsidRPr="0055565E">
        <w:rPr>
          <w:rFonts w:ascii="KaiTi" w:eastAsia="KaiTi" w:hAnsi="KaiTi" w:hint="eastAsia"/>
          <w:sz w:val="21"/>
        </w:rPr>
        <w:t>删除</w:t>
      </w:r>
      <w:r w:rsidR="005931D4" w:rsidRPr="0055565E">
        <w:rPr>
          <w:rFonts w:ascii="KaiTi" w:eastAsia="KaiTi" w:hAnsi="KaiTi"/>
          <w:sz w:val="21"/>
        </w:rPr>
        <w:t>WIPO</w:t>
      </w:r>
      <w:r w:rsidRPr="0055565E">
        <w:rPr>
          <w:rFonts w:ascii="KaiTi" w:eastAsia="KaiTi" w:hAnsi="KaiTi" w:hint="eastAsia"/>
          <w:sz w:val="21"/>
        </w:rPr>
        <w:t>工作人员条例</w:t>
      </w:r>
      <w:r w:rsidR="007D4D6B" w:rsidRPr="0055565E">
        <w:rPr>
          <w:rFonts w:ascii="KaiTi" w:eastAsia="KaiTi" w:hAnsi="KaiTi"/>
          <w:color w:val="000000"/>
          <w:sz w:val="21"/>
        </w:rPr>
        <w:t>3.14(f)</w:t>
      </w:r>
      <w:r w:rsidRPr="0055565E">
        <w:rPr>
          <w:rFonts w:ascii="KaiTi" w:eastAsia="KaiTi" w:hAnsi="KaiTi" w:hint="eastAsia"/>
          <w:color w:val="000000"/>
          <w:sz w:val="21"/>
        </w:rPr>
        <w:t>；并</w:t>
      </w:r>
    </w:p>
    <w:p w:rsidR="00E04E1F" w:rsidRPr="0055565E" w:rsidRDefault="0055565E" w:rsidP="0055565E">
      <w:pPr>
        <w:pStyle w:val="ae"/>
        <w:numPr>
          <w:ilvl w:val="0"/>
          <w:numId w:val="20"/>
        </w:numPr>
        <w:overflowPunct w:val="0"/>
        <w:spacing w:afterLines="50" w:after="120" w:line="340" w:lineRule="atLeast"/>
        <w:ind w:left="6237" w:firstLine="0"/>
        <w:contextualSpacing w:val="0"/>
        <w:jc w:val="both"/>
        <w:rPr>
          <w:rFonts w:ascii="KaiTi" w:eastAsia="KaiTi" w:hAnsi="KaiTi"/>
          <w:sz w:val="21"/>
        </w:rPr>
      </w:pPr>
      <w:r w:rsidRPr="0055565E">
        <w:rPr>
          <w:rFonts w:ascii="KaiTi" w:eastAsia="KaiTi" w:hAnsi="KaiTi" w:hint="eastAsia"/>
          <w:color w:val="000000"/>
          <w:sz w:val="21"/>
        </w:rPr>
        <w:t>如“关于在本国居住但不在本国服务的工作人员教育补助金问题的《工作人员条例》修订案”</w:t>
      </w:r>
      <w:r w:rsidRPr="0055565E">
        <w:rPr>
          <w:rFonts w:ascii="KaiTi" w:eastAsia="KaiTi" w:hAnsi="KaiTi"/>
          <w:color w:val="000000"/>
          <w:sz w:val="21"/>
        </w:rPr>
        <w:t>(</w:t>
      </w:r>
      <w:r w:rsidRPr="0055565E">
        <w:rPr>
          <w:rFonts w:ascii="KaiTi" w:eastAsia="KaiTi" w:hAnsi="KaiTi" w:hint="eastAsia"/>
          <w:color w:val="000000"/>
          <w:sz w:val="21"/>
        </w:rPr>
        <w:t>文件</w:t>
      </w:r>
      <w:r w:rsidRPr="0055565E">
        <w:rPr>
          <w:rFonts w:ascii="KaiTi" w:eastAsia="KaiTi" w:hAnsi="KaiTi"/>
          <w:color w:val="000000"/>
          <w:sz w:val="21"/>
        </w:rPr>
        <w:t>WO/CC/73/4)</w:t>
      </w:r>
      <w:r w:rsidRPr="0055565E">
        <w:rPr>
          <w:rFonts w:ascii="KaiTi" w:eastAsia="KaiTi" w:hAnsi="KaiTi" w:hint="eastAsia"/>
          <w:sz w:val="21"/>
        </w:rPr>
        <w:t>第2</w:t>
      </w:r>
      <w:r w:rsidRPr="0055565E">
        <w:rPr>
          <w:rFonts w:ascii="KaiTi" w:eastAsia="KaiTi" w:hAnsi="KaiTi" w:hint="eastAsia"/>
          <w:color w:val="000000"/>
          <w:sz w:val="21"/>
        </w:rPr>
        <w:t>段第(ii)项所述，在条例</w:t>
      </w:r>
      <w:r w:rsidR="0026217D" w:rsidRPr="0055565E">
        <w:rPr>
          <w:rFonts w:ascii="KaiTi" w:eastAsia="KaiTi" w:hAnsi="KaiTi"/>
          <w:color w:val="000000"/>
          <w:sz w:val="21"/>
        </w:rPr>
        <w:t>12.5</w:t>
      </w:r>
      <w:r w:rsidRPr="0055565E">
        <w:rPr>
          <w:rFonts w:ascii="KaiTi" w:eastAsia="KaiTi" w:hAnsi="KaiTi" w:hint="eastAsia"/>
          <w:color w:val="000000"/>
          <w:sz w:val="21"/>
        </w:rPr>
        <w:t>中增加一项过渡措施。</w:t>
      </w:r>
    </w:p>
    <w:p w:rsidR="0055565E" w:rsidRDefault="0055565E" w:rsidP="0055565E">
      <w:pPr>
        <w:overflowPunct w:val="0"/>
        <w:spacing w:afterLines="50" w:after="120" w:line="340" w:lineRule="atLeast"/>
        <w:ind w:left="5534"/>
        <w:rPr>
          <w:rFonts w:ascii="KaiTi" w:eastAsia="KaiTi" w:hAnsi="KaiTi"/>
          <w:sz w:val="21"/>
        </w:rPr>
      </w:pPr>
    </w:p>
    <w:p w:rsidR="0055565E" w:rsidRPr="0055565E" w:rsidRDefault="0055565E" w:rsidP="0055565E">
      <w:pPr>
        <w:overflowPunct w:val="0"/>
        <w:spacing w:afterLines="50" w:after="120" w:line="340" w:lineRule="atLeast"/>
        <w:ind w:left="5534"/>
        <w:rPr>
          <w:rFonts w:ascii="KaiTi" w:eastAsia="KaiTi" w:hAnsi="KaiTi"/>
          <w:sz w:val="21"/>
        </w:rPr>
      </w:pPr>
      <w:r w:rsidRPr="0055565E">
        <w:rPr>
          <w:rFonts w:ascii="KaiTi" w:eastAsia="KaiTi" w:hAnsi="KaiTi" w:hint="eastAsia"/>
          <w:sz w:val="21"/>
        </w:rPr>
        <w:t>[文件完]</w:t>
      </w:r>
    </w:p>
    <w:sectPr w:rsidR="0055565E" w:rsidRPr="0055565E" w:rsidSect="0038763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E9" w:rsidRDefault="00E21BE9">
      <w:r>
        <w:separator/>
      </w:r>
    </w:p>
  </w:endnote>
  <w:endnote w:type="continuationSeparator" w:id="0">
    <w:p w:rsidR="00E21BE9" w:rsidRDefault="00E21BE9" w:rsidP="003B38C1">
      <w:r>
        <w:separator/>
      </w:r>
    </w:p>
    <w:p w:rsidR="00E21BE9" w:rsidRPr="003B38C1" w:rsidRDefault="00E21BE9" w:rsidP="003B38C1">
      <w:pPr>
        <w:spacing w:after="60"/>
        <w:rPr>
          <w:sz w:val="17"/>
        </w:rPr>
      </w:pPr>
      <w:r>
        <w:rPr>
          <w:sz w:val="17"/>
        </w:rPr>
        <w:t>[Endnote continued from previous page]</w:t>
      </w:r>
    </w:p>
  </w:endnote>
  <w:endnote w:type="continuationNotice" w:id="1">
    <w:p w:rsidR="00E21BE9" w:rsidRPr="003B38C1" w:rsidRDefault="00E21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E9" w:rsidRDefault="00E21BE9">
      <w:r>
        <w:separator/>
      </w:r>
    </w:p>
  </w:footnote>
  <w:footnote w:type="continuationSeparator" w:id="0">
    <w:p w:rsidR="00E21BE9" w:rsidRDefault="00E21BE9" w:rsidP="008B60B2">
      <w:r>
        <w:separator/>
      </w:r>
    </w:p>
    <w:p w:rsidR="00E21BE9" w:rsidRPr="00ED77FB" w:rsidRDefault="00E21BE9" w:rsidP="008B60B2">
      <w:pPr>
        <w:spacing w:after="60"/>
        <w:rPr>
          <w:sz w:val="17"/>
          <w:szCs w:val="17"/>
        </w:rPr>
      </w:pPr>
      <w:r w:rsidRPr="00ED77FB">
        <w:rPr>
          <w:sz w:val="17"/>
          <w:szCs w:val="17"/>
        </w:rPr>
        <w:t>[Footnote continued from previous page]</w:t>
      </w:r>
    </w:p>
  </w:footnote>
  <w:footnote w:type="continuationNotice" w:id="1">
    <w:p w:rsidR="00E21BE9" w:rsidRPr="00ED77FB" w:rsidRDefault="00E21B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55565E" w:rsidRDefault="00057696" w:rsidP="0055565E">
    <w:pPr>
      <w:jc w:val="right"/>
      <w:rPr>
        <w:rFonts w:ascii="SimSun" w:hAnsi="SimSun"/>
        <w:sz w:val="21"/>
        <w:lang w:val="fr-FR"/>
      </w:rPr>
    </w:pPr>
    <w:bookmarkStart w:id="6" w:name="Code2"/>
    <w:bookmarkEnd w:id="6"/>
    <w:r w:rsidRPr="0055565E">
      <w:rPr>
        <w:rFonts w:ascii="SimSun" w:hAnsi="SimSun"/>
        <w:sz w:val="21"/>
        <w:lang w:val="fr-FR"/>
      </w:rPr>
      <w:t>WO/CC/73</w:t>
    </w:r>
    <w:r w:rsidR="00A42278" w:rsidRPr="0055565E">
      <w:rPr>
        <w:rFonts w:ascii="SimSun" w:hAnsi="SimSun"/>
        <w:sz w:val="21"/>
        <w:lang w:val="fr-FR"/>
      </w:rPr>
      <w:t>/</w:t>
    </w:r>
    <w:r w:rsidRPr="0055565E">
      <w:rPr>
        <w:rFonts w:ascii="SimSun" w:hAnsi="SimSun"/>
        <w:sz w:val="21"/>
        <w:lang w:val="fr-FR"/>
      </w:rPr>
      <w:t>4</w:t>
    </w:r>
  </w:p>
  <w:p w:rsidR="00A42278" w:rsidRDefault="0055565E" w:rsidP="0055565E">
    <w:pPr>
      <w:jc w:val="right"/>
      <w:rPr>
        <w:rFonts w:ascii="SimSun" w:hAnsi="SimSun"/>
        <w:noProof/>
        <w:sz w:val="21"/>
      </w:rPr>
    </w:pPr>
    <w:r>
      <w:rPr>
        <w:rFonts w:ascii="SimSun" w:hAnsi="SimSun" w:hint="eastAsia"/>
        <w:sz w:val="21"/>
        <w:lang w:val="fr-FR"/>
      </w:rPr>
      <w:t>第</w:t>
    </w:r>
    <w:r w:rsidR="00A42278" w:rsidRPr="0055565E">
      <w:rPr>
        <w:rFonts w:ascii="SimSun" w:hAnsi="SimSun"/>
        <w:sz w:val="21"/>
      </w:rPr>
      <w:fldChar w:fldCharType="begin"/>
    </w:r>
    <w:r w:rsidR="00A42278" w:rsidRPr="0055565E">
      <w:rPr>
        <w:rFonts w:ascii="SimSun" w:hAnsi="SimSun"/>
        <w:sz w:val="21"/>
        <w:lang w:val="fr-FR"/>
      </w:rPr>
      <w:instrText xml:space="preserve"> PAGE   \* MERGEFORMAT </w:instrText>
    </w:r>
    <w:r w:rsidR="00A42278" w:rsidRPr="0055565E">
      <w:rPr>
        <w:rFonts w:ascii="SimSun" w:hAnsi="SimSun"/>
        <w:sz w:val="21"/>
      </w:rPr>
      <w:fldChar w:fldCharType="separate"/>
    </w:r>
    <w:r w:rsidR="00AF7A1C">
      <w:rPr>
        <w:rFonts w:ascii="SimSun" w:hAnsi="SimSun"/>
        <w:noProof/>
        <w:sz w:val="21"/>
        <w:lang w:val="fr-FR"/>
      </w:rPr>
      <w:t>2</w:t>
    </w:r>
    <w:r w:rsidR="00A42278" w:rsidRPr="0055565E">
      <w:rPr>
        <w:rFonts w:ascii="SimSun" w:hAnsi="SimSun"/>
        <w:noProof/>
        <w:sz w:val="21"/>
      </w:rPr>
      <w:fldChar w:fldCharType="end"/>
    </w:r>
    <w:r>
      <w:rPr>
        <w:rFonts w:ascii="SimSun" w:hAnsi="SimSun" w:hint="eastAsia"/>
        <w:noProof/>
        <w:sz w:val="21"/>
      </w:rPr>
      <w:t>页</w:t>
    </w:r>
  </w:p>
  <w:p w:rsidR="0055565E" w:rsidRPr="0055565E" w:rsidRDefault="0055565E" w:rsidP="0055565E">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427005"/>
    <w:multiLevelType w:val="hybridMultilevel"/>
    <w:tmpl w:val="F7D8D5F0"/>
    <w:lvl w:ilvl="0" w:tplc="9F2AB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AC61A5"/>
    <w:multiLevelType w:val="hybridMultilevel"/>
    <w:tmpl w:val="68B8DB0A"/>
    <w:lvl w:ilvl="0" w:tplc="0409000B">
      <w:start w:val="1"/>
      <w:numFmt w:val="bullet"/>
      <w:lvlText w:val=""/>
      <w:lvlJc w:val="left"/>
      <w:pPr>
        <w:ind w:left="873" w:hanging="360"/>
      </w:pPr>
      <w:rPr>
        <w:rFonts w:ascii="Wingdings" w:hAnsi="Wingding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8552D5"/>
    <w:multiLevelType w:val="hybridMultilevel"/>
    <w:tmpl w:val="C1883766"/>
    <w:lvl w:ilvl="0" w:tplc="BC94ED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0">
    <w:nsid w:val="2EA073ED"/>
    <w:multiLevelType w:val="hybridMultilevel"/>
    <w:tmpl w:val="682A9CEA"/>
    <w:lvl w:ilvl="0" w:tplc="4A5E84F0">
      <w:start w:val="1"/>
      <w:numFmt w:val="lowerRoman"/>
      <w:lvlText w:val="(%1)"/>
      <w:lvlJc w:val="left"/>
      <w:pPr>
        <w:ind w:left="6248" w:hanging="720"/>
      </w:pPr>
      <w:rPr>
        <w:rFonts w:hint="default"/>
        <w:i w:val="0"/>
        <w:color w:val="auto"/>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11">
    <w:nsid w:val="344B54AF"/>
    <w:multiLevelType w:val="hybridMultilevel"/>
    <w:tmpl w:val="984C1778"/>
    <w:lvl w:ilvl="0" w:tplc="D1CACA02">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27672"/>
    <w:multiLevelType w:val="hybridMultilevel"/>
    <w:tmpl w:val="F9AE3C64"/>
    <w:lvl w:ilvl="0" w:tplc="E578D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9668AB"/>
    <w:multiLevelType w:val="hybridMultilevel"/>
    <w:tmpl w:val="C0F882E4"/>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5">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83B25"/>
    <w:multiLevelType w:val="hybridMultilevel"/>
    <w:tmpl w:val="80F26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1D90756"/>
    <w:multiLevelType w:val="hybridMultilevel"/>
    <w:tmpl w:val="C1B86C5A"/>
    <w:lvl w:ilvl="0" w:tplc="551C98E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6"/>
  </w:num>
  <w:num w:numId="5">
    <w:abstractNumId w:val="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7"/>
  </w:num>
  <w:num w:numId="11">
    <w:abstractNumId w:val="19"/>
  </w:num>
  <w:num w:numId="12">
    <w:abstractNumId w:val="15"/>
  </w:num>
  <w:num w:numId="13">
    <w:abstractNumId w:val="17"/>
  </w:num>
  <w:num w:numId="14">
    <w:abstractNumId w:val="4"/>
  </w:num>
  <w:num w:numId="15">
    <w:abstractNumId w:val="9"/>
  </w:num>
  <w:num w:numId="16">
    <w:abstractNumId w:val="18"/>
  </w:num>
  <w:num w:numId="17">
    <w:abstractNumId w:val="1"/>
  </w:num>
  <w:num w:numId="18">
    <w:abstractNumId w:val="3"/>
  </w:num>
  <w:num w:numId="19">
    <w:abstractNumId w:val="12"/>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7F6E"/>
    <w:rsid w:val="00012646"/>
    <w:rsid w:val="00030A39"/>
    <w:rsid w:val="0003378E"/>
    <w:rsid w:val="00043CAA"/>
    <w:rsid w:val="000450C9"/>
    <w:rsid w:val="00053A34"/>
    <w:rsid w:val="0005759F"/>
    <w:rsid w:val="00057696"/>
    <w:rsid w:val="0007119F"/>
    <w:rsid w:val="00071E6C"/>
    <w:rsid w:val="00075432"/>
    <w:rsid w:val="00076073"/>
    <w:rsid w:val="00080AFD"/>
    <w:rsid w:val="000859B2"/>
    <w:rsid w:val="00092CC8"/>
    <w:rsid w:val="000968ED"/>
    <w:rsid w:val="000A0790"/>
    <w:rsid w:val="000A22B2"/>
    <w:rsid w:val="000A3D40"/>
    <w:rsid w:val="000A4A57"/>
    <w:rsid w:val="000A5F26"/>
    <w:rsid w:val="000A614C"/>
    <w:rsid w:val="000A7EE5"/>
    <w:rsid w:val="000B211F"/>
    <w:rsid w:val="000C19A0"/>
    <w:rsid w:val="000C6C59"/>
    <w:rsid w:val="000E2E0C"/>
    <w:rsid w:val="000F0180"/>
    <w:rsid w:val="000F2A6B"/>
    <w:rsid w:val="000F5E56"/>
    <w:rsid w:val="000F7258"/>
    <w:rsid w:val="00113563"/>
    <w:rsid w:val="00113F28"/>
    <w:rsid w:val="0011408B"/>
    <w:rsid w:val="001150D1"/>
    <w:rsid w:val="00117B8A"/>
    <w:rsid w:val="00121CED"/>
    <w:rsid w:val="00122367"/>
    <w:rsid w:val="0012738C"/>
    <w:rsid w:val="00131D15"/>
    <w:rsid w:val="00133450"/>
    <w:rsid w:val="001362EE"/>
    <w:rsid w:val="0014528D"/>
    <w:rsid w:val="00151010"/>
    <w:rsid w:val="0015119B"/>
    <w:rsid w:val="001526E1"/>
    <w:rsid w:val="0015637A"/>
    <w:rsid w:val="00156CE2"/>
    <w:rsid w:val="00163533"/>
    <w:rsid w:val="00167265"/>
    <w:rsid w:val="0018127F"/>
    <w:rsid w:val="0018153B"/>
    <w:rsid w:val="001832A6"/>
    <w:rsid w:val="00191D0F"/>
    <w:rsid w:val="00193248"/>
    <w:rsid w:val="001942D1"/>
    <w:rsid w:val="00194E33"/>
    <w:rsid w:val="001967A0"/>
    <w:rsid w:val="001A0DE3"/>
    <w:rsid w:val="001A143A"/>
    <w:rsid w:val="001A6FE8"/>
    <w:rsid w:val="001A75B2"/>
    <w:rsid w:val="001A793C"/>
    <w:rsid w:val="001A7B90"/>
    <w:rsid w:val="001B2F0C"/>
    <w:rsid w:val="001C2926"/>
    <w:rsid w:val="001C3F1B"/>
    <w:rsid w:val="001C4845"/>
    <w:rsid w:val="001C5C2A"/>
    <w:rsid w:val="001D0276"/>
    <w:rsid w:val="001D195F"/>
    <w:rsid w:val="001D7BF2"/>
    <w:rsid w:val="001E1597"/>
    <w:rsid w:val="001E197D"/>
    <w:rsid w:val="001E443F"/>
    <w:rsid w:val="001F03D9"/>
    <w:rsid w:val="001F73E9"/>
    <w:rsid w:val="00207BCD"/>
    <w:rsid w:val="00211E67"/>
    <w:rsid w:val="002135B6"/>
    <w:rsid w:val="002367DF"/>
    <w:rsid w:val="00236996"/>
    <w:rsid w:val="00240605"/>
    <w:rsid w:val="0025511A"/>
    <w:rsid w:val="00256C0D"/>
    <w:rsid w:val="00261BF7"/>
    <w:rsid w:val="0026217D"/>
    <w:rsid w:val="002634C4"/>
    <w:rsid w:val="00264785"/>
    <w:rsid w:val="00265E21"/>
    <w:rsid w:val="00273139"/>
    <w:rsid w:val="00273D4E"/>
    <w:rsid w:val="00275C06"/>
    <w:rsid w:val="00283F2B"/>
    <w:rsid w:val="0028458C"/>
    <w:rsid w:val="002857A8"/>
    <w:rsid w:val="002861B4"/>
    <w:rsid w:val="00287ECD"/>
    <w:rsid w:val="00287F12"/>
    <w:rsid w:val="002928D3"/>
    <w:rsid w:val="00293D69"/>
    <w:rsid w:val="002954FB"/>
    <w:rsid w:val="00296597"/>
    <w:rsid w:val="0029716A"/>
    <w:rsid w:val="00297D5F"/>
    <w:rsid w:val="00297F9D"/>
    <w:rsid w:val="002A3B8A"/>
    <w:rsid w:val="002B6775"/>
    <w:rsid w:val="002C4A4E"/>
    <w:rsid w:val="002C4C8C"/>
    <w:rsid w:val="002C71B2"/>
    <w:rsid w:val="002D0449"/>
    <w:rsid w:val="002D1FF0"/>
    <w:rsid w:val="002D5A43"/>
    <w:rsid w:val="002D6081"/>
    <w:rsid w:val="002D790A"/>
    <w:rsid w:val="002E32A3"/>
    <w:rsid w:val="002E4DE0"/>
    <w:rsid w:val="002E66E9"/>
    <w:rsid w:val="002E77C3"/>
    <w:rsid w:val="002F0458"/>
    <w:rsid w:val="002F1FE6"/>
    <w:rsid w:val="002F4E68"/>
    <w:rsid w:val="0030231F"/>
    <w:rsid w:val="00303BD0"/>
    <w:rsid w:val="00307F82"/>
    <w:rsid w:val="0031045B"/>
    <w:rsid w:val="00312F7F"/>
    <w:rsid w:val="003228B7"/>
    <w:rsid w:val="00322984"/>
    <w:rsid w:val="003329CB"/>
    <w:rsid w:val="00341F0C"/>
    <w:rsid w:val="00344A08"/>
    <w:rsid w:val="003526AE"/>
    <w:rsid w:val="00354D0A"/>
    <w:rsid w:val="003673CF"/>
    <w:rsid w:val="003758BF"/>
    <w:rsid w:val="0037704F"/>
    <w:rsid w:val="0037784F"/>
    <w:rsid w:val="003845C1"/>
    <w:rsid w:val="003861EF"/>
    <w:rsid w:val="00387178"/>
    <w:rsid w:val="0038763D"/>
    <w:rsid w:val="00392B49"/>
    <w:rsid w:val="0039377D"/>
    <w:rsid w:val="00397BB3"/>
    <w:rsid w:val="003A131F"/>
    <w:rsid w:val="003A382B"/>
    <w:rsid w:val="003A3EA4"/>
    <w:rsid w:val="003A6F89"/>
    <w:rsid w:val="003B2187"/>
    <w:rsid w:val="003B38C1"/>
    <w:rsid w:val="003B6B88"/>
    <w:rsid w:val="003B7221"/>
    <w:rsid w:val="003C4A88"/>
    <w:rsid w:val="003D1BEE"/>
    <w:rsid w:val="003D2828"/>
    <w:rsid w:val="003D2AC4"/>
    <w:rsid w:val="003E0D3B"/>
    <w:rsid w:val="003E240F"/>
    <w:rsid w:val="003F0577"/>
    <w:rsid w:val="003F1F66"/>
    <w:rsid w:val="00400647"/>
    <w:rsid w:val="00401A0D"/>
    <w:rsid w:val="0040368D"/>
    <w:rsid w:val="00403FDC"/>
    <w:rsid w:val="004062D0"/>
    <w:rsid w:val="00411E7E"/>
    <w:rsid w:val="00416A76"/>
    <w:rsid w:val="0042392C"/>
    <w:rsid w:val="00423E3E"/>
    <w:rsid w:val="0042489C"/>
    <w:rsid w:val="00426575"/>
    <w:rsid w:val="00427AF4"/>
    <w:rsid w:val="00431FEC"/>
    <w:rsid w:val="00434A75"/>
    <w:rsid w:val="00437BCD"/>
    <w:rsid w:val="004400E2"/>
    <w:rsid w:val="00446449"/>
    <w:rsid w:val="00447009"/>
    <w:rsid w:val="00451957"/>
    <w:rsid w:val="004523EF"/>
    <w:rsid w:val="004613B2"/>
    <w:rsid w:val="00462A58"/>
    <w:rsid w:val="00463603"/>
    <w:rsid w:val="004647DA"/>
    <w:rsid w:val="004668BA"/>
    <w:rsid w:val="004673C3"/>
    <w:rsid w:val="00467A60"/>
    <w:rsid w:val="00467E74"/>
    <w:rsid w:val="004705B2"/>
    <w:rsid w:val="0047295D"/>
    <w:rsid w:val="00473710"/>
    <w:rsid w:val="00474062"/>
    <w:rsid w:val="00474A8B"/>
    <w:rsid w:val="00477D6B"/>
    <w:rsid w:val="00484682"/>
    <w:rsid w:val="004858A8"/>
    <w:rsid w:val="00492A97"/>
    <w:rsid w:val="00494AAE"/>
    <w:rsid w:val="004A4357"/>
    <w:rsid w:val="004B2146"/>
    <w:rsid w:val="004B3705"/>
    <w:rsid w:val="004B3EC9"/>
    <w:rsid w:val="004B7622"/>
    <w:rsid w:val="004C3EE8"/>
    <w:rsid w:val="004C4248"/>
    <w:rsid w:val="004C5AEC"/>
    <w:rsid w:val="004C5DC0"/>
    <w:rsid w:val="004C7E6E"/>
    <w:rsid w:val="004D09CF"/>
    <w:rsid w:val="004D1CCE"/>
    <w:rsid w:val="004D3554"/>
    <w:rsid w:val="004E16AD"/>
    <w:rsid w:val="004E38AA"/>
    <w:rsid w:val="004E50A7"/>
    <w:rsid w:val="004F02DB"/>
    <w:rsid w:val="004F1712"/>
    <w:rsid w:val="004F62F6"/>
    <w:rsid w:val="00502619"/>
    <w:rsid w:val="0050378F"/>
    <w:rsid w:val="00512131"/>
    <w:rsid w:val="005170C7"/>
    <w:rsid w:val="00521FBC"/>
    <w:rsid w:val="00522E26"/>
    <w:rsid w:val="005254E1"/>
    <w:rsid w:val="005303F9"/>
    <w:rsid w:val="0053057A"/>
    <w:rsid w:val="00531C10"/>
    <w:rsid w:val="00535728"/>
    <w:rsid w:val="00541CDE"/>
    <w:rsid w:val="005429AF"/>
    <w:rsid w:val="00543EC6"/>
    <w:rsid w:val="00545D30"/>
    <w:rsid w:val="005503B9"/>
    <w:rsid w:val="00553050"/>
    <w:rsid w:val="0055565E"/>
    <w:rsid w:val="00556DCA"/>
    <w:rsid w:val="00560A29"/>
    <w:rsid w:val="005804F7"/>
    <w:rsid w:val="00580BF0"/>
    <w:rsid w:val="00591B93"/>
    <w:rsid w:val="005931D4"/>
    <w:rsid w:val="0059774E"/>
    <w:rsid w:val="005A04D6"/>
    <w:rsid w:val="005A1B6D"/>
    <w:rsid w:val="005A440A"/>
    <w:rsid w:val="005B30DD"/>
    <w:rsid w:val="005B689C"/>
    <w:rsid w:val="005B7940"/>
    <w:rsid w:val="005C02B8"/>
    <w:rsid w:val="005C7BEB"/>
    <w:rsid w:val="005D376F"/>
    <w:rsid w:val="005D45F4"/>
    <w:rsid w:val="005E484C"/>
    <w:rsid w:val="005E5217"/>
    <w:rsid w:val="005F5AA4"/>
    <w:rsid w:val="005F7710"/>
    <w:rsid w:val="0060282E"/>
    <w:rsid w:val="00605827"/>
    <w:rsid w:val="00610283"/>
    <w:rsid w:val="0062589B"/>
    <w:rsid w:val="00632F50"/>
    <w:rsid w:val="0063600A"/>
    <w:rsid w:val="006434CE"/>
    <w:rsid w:val="00643EE5"/>
    <w:rsid w:val="00646050"/>
    <w:rsid w:val="006562BD"/>
    <w:rsid w:val="00667288"/>
    <w:rsid w:val="00667CFB"/>
    <w:rsid w:val="006713CA"/>
    <w:rsid w:val="006716B0"/>
    <w:rsid w:val="006721AE"/>
    <w:rsid w:val="00674805"/>
    <w:rsid w:val="00676C5C"/>
    <w:rsid w:val="00680806"/>
    <w:rsid w:val="00683E2E"/>
    <w:rsid w:val="0068541C"/>
    <w:rsid w:val="00687A17"/>
    <w:rsid w:val="00691CEA"/>
    <w:rsid w:val="00692A2D"/>
    <w:rsid w:val="0069626F"/>
    <w:rsid w:val="00696935"/>
    <w:rsid w:val="006A10D4"/>
    <w:rsid w:val="006A417A"/>
    <w:rsid w:val="006A77CE"/>
    <w:rsid w:val="006A7AED"/>
    <w:rsid w:val="006B0D44"/>
    <w:rsid w:val="006B52E2"/>
    <w:rsid w:val="006C4172"/>
    <w:rsid w:val="006C52C2"/>
    <w:rsid w:val="006D69E3"/>
    <w:rsid w:val="007058FB"/>
    <w:rsid w:val="00706E08"/>
    <w:rsid w:val="00707DB1"/>
    <w:rsid w:val="00713524"/>
    <w:rsid w:val="00716C74"/>
    <w:rsid w:val="00727541"/>
    <w:rsid w:val="00745510"/>
    <w:rsid w:val="00746A47"/>
    <w:rsid w:val="00750296"/>
    <w:rsid w:val="00752085"/>
    <w:rsid w:val="00752B56"/>
    <w:rsid w:val="007606EA"/>
    <w:rsid w:val="0077396F"/>
    <w:rsid w:val="007759F6"/>
    <w:rsid w:val="00775AC8"/>
    <w:rsid w:val="00781C32"/>
    <w:rsid w:val="00782E4D"/>
    <w:rsid w:val="007857AA"/>
    <w:rsid w:val="00786F29"/>
    <w:rsid w:val="00790360"/>
    <w:rsid w:val="00794F02"/>
    <w:rsid w:val="0079528A"/>
    <w:rsid w:val="00795477"/>
    <w:rsid w:val="007A4F11"/>
    <w:rsid w:val="007A5F79"/>
    <w:rsid w:val="007B0396"/>
    <w:rsid w:val="007B2051"/>
    <w:rsid w:val="007B5E8B"/>
    <w:rsid w:val="007B6A58"/>
    <w:rsid w:val="007B7C58"/>
    <w:rsid w:val="007C6AE7"/>
    <w:rsid w:val="007C7109"/>
    <w:rsid w:val="007D1613"/>
    <w:rsid w:val="007D4D6B"/>
    <w:rsid w:val="007D5A55"/>
    <w:rsid w:val="007D6A89"/>
    <w:rsid w:val="007D7E7C"/>
    <w:rsid w:val="007E0FE5"/>
    <w:rsid w:val="007E42CE"/>
    <w:rsid w:val="007F2D7D"/>
    <w:rsid w:val="007F5C49"/>
    <w:rsid w:val="007F65D2"/>
    <w:rsid w:val="007F74A3"/>
    <w:rsid w:val="007F77EF"/>
    <w:rsid w:val="0080528A"/>
    <w:rsid w:val="008075AB"/>
    <w:rsid w:val="0081122D"/>
    <w:rsid w:val="00822294"/>
    <w:rsid w:val="008339F6"/>
    <w:rsid w:val="00836F38"/>
    <w:rsid w:val="008439EB"/>
    <w:rsid w:val="00843F1E"/>
    <w:rsid w:val="00843FB6"/>
    <w:rsid w:val="00867D28"/>
    <w:rsid w:val="008704B2"/>
    <w:rsid w:val="008737BA"/>
    <w:rsid w:val="00875806"/>
    <w:rsid w:val="00876F42"/>
    <w:rsid w:val="008805C2"/>
    <w:rsid w:val="00890DF6"/>
    <w:rsid w:val="008976F8"/>
    <w:rsid w:val="008A129C"/>
    <w:rsid w:val="008A51F6"/>
    <w:rsid w:val="008A5D77"/>
    <w:rsid w:val="008A683A"/>
    <w:rsid w:val="008A68B8"/>
    <w:rsid w:val="008B2CC1"/>
    <w:rsid w:val="008B2F89"/>
    <w:rsid w:val="008B44D2"/>
    <w:rsid w:val="008B5F14"/>
    <w:rsid w:val="008B60B2"/>
    <w:rsid w:val="008C0616"/>
    <w:rsid w:val="008C1EF7"/>
    <w:rsid w:val="008C7D88"/>
    <w:rsid w:val="008D5038"/>
    <w:rsid w:val="008D6E92"/>
    <w:rsid w:val="008E0C37"/>
    <w:rsid w:val="008E4553"/>
    <w:rsid w:val="008E4F36"/>
    <w:rsid w:val="008E51E6"/>
    <w:rsid w:val="008E59DB"/>
    <w:rsid w:val="008E5DDA"/>
    <w:rsid w:val="008E7815"/>
    <w:rsid w:val="008F4969"/>
    <w:rsid w:val="00900446"/>
    <w:rsid w:val="00903217"/>
    <w:rsid w:val="0090731E"/>
    <w:rsid w:val="00916EE2"/>
    <w:rsid w:val="009172E9"/>
    <w:rsid w:val="009173AD"/>
    <w:rsid w:val="009228E0"/>
    <w:rsid w:val="00927F11"/>
    <w:rsid w:val="0093263C"/>
    <w:rsid w:val="00940F8E"/>
    <w:rsid w:val="0094133B"/>
    <w:rsid w:val="009457DD"/>
    <w:rsid w:val="00950723"/>
    <w:rsid w:val="0095447A"/>
    <w:rsid w:val="00955678"/>
    <w:rsid w:val="00963CFC"/>
    <w:rsid w:val="00963F5A"/>
    <w:rsid w:val="009645C6"/>
    <w:rsid w:val="00966A22"/>
    <w:rsid w:val="0096722F"/>
    <w:rsid w:val="00967B0C"/>
    <w:rsid w:val="00972DC1"/>
    <w:rsid w:val="00975E7B"/>
    <w:rsid w:val="00980843"/>
    <w:rsid w:val="00993AF7"/>
    <w:rsid w:val="009A4081"/>
    <w:rsid w:val="009A5EE0"/>
    <w:rsid w:val="009B16DD"/>
    <w:rsid w:val="009B2D51"/>
    <w:rsid w:val="009B3E6E"/>
    <w:rsid w:val="009B4204"/>
    <w:rsid w:val="009B76EC"/>
    <w:rsid w:val="009B78BA"/>
    <w:rsid w:val="009C0230"/>
    <w:rsid w:val="009C5932"/>
    <w:rsid w:val="009C6922"/>
    <w:rsid w:val="009D6B70"/>
    <w:rsid w:val="009D74EF"/>
    <w:rsid w:val="009E0209"/>
    <w:rsid w:val="009E2791"/>
    <w:rsid w:val="009E2FEC"/>
    <w:rsid w:val="009E3F6F"/>
    <w:rsid w:val="009F2C81"/>
    <w:rsid w:val="009F2E08"/>
    <w:rsid w:val="009F499F"/>
    <w:rsid w:val="00A0442A"/>
    <w:rsid w:val="00A06506"/>
    <w:rsid w:val="00A16ECB"/>
    <w:rsid w:val="00A178A1"/>
    <w:rsid w:val="00A21D31"/>
    <w:rsid w:val="00A33288"/>
    <w:rsid w:val="00A35B6F"/>
    <w:rsid w:val="00A40416"/>
    <w:rsid w:val="00A4153C"/>
    <w:rsid w:val="00A421C9"/>
    <w:rsid w:val="00A42278"/>
    <w:rsid w:val="00A42DAF"/>
    <w:rsid w:val="00A45BD8"/>
    <w:rsid w:val="00A549B1"/>
    <w:rsid w:val="00A61495"/>
    <w:rsid w:val="00A630D9"/>
    <w:rsid w:val="00A656DC"/>
    <w:rsid w:val="00A65FFA"/>
    <w:rsid w:val="00A67AB6"/>
    <w:rsid w:val="00A77694"/>
    <w:rsid w:val="00A83ABB"/>
    <w:rsid w:val="00A84820"/>
    <w:rsid w:val="00A8521F"/>
    <w:rsid w:val="00A85B8E"/>
    <w:rsid w:val="00A96E91"/>
    <w:rsid w:val="00AA1570"/>
    <w:rsid w:val="00AA60BD"/>
    <w:rsid w:val="00AA6304"/>
    <w:rsid w:val="00AA656A"/>
    <w:rsid w:val="00AB3D55"/>
    <w:rsid w:val="00AC205C"/>
    <w:rsid w:val="00AC3522"/>
    <w:rsid w:val="00AC3DD5"/>
    <w:rsid w:val="00AD34B0"/>
    <w:rsid w:val="00AD4815"/>
    <w:rsid w:val="00AE350A"/>
    <w:rsid w:val="00AE39E5"/>
    <w:rsid w:val="00AE517A"/>
    <w:rsid w:val="00AF7958"/>
    <w:rsid w:val="00AF7A1C"/>
    <w:rsid w:val="00B01479"/>
    <w:rsid w:val="00B03CCD"/>
    <w:rsid w:val="00B05A69"/>
    <w:rsid w:val="00B05F14"/>
    <w:rsid w:val="00B06EEF"/>
    <w:rsid w:val="00B24CFF"/>
    <w:rsid w:val="00B27C70"/>
    <w:rsid w:val="00B35ABE"/>
    <w:rsid w:val="00B40312"/>
    <w:rsid w:val="00B44659"/>
    <w:rsid w:val="00B45F78"/>
    <w:rsid w:val="00B6255E"/>
    <w:rsid w:val="00B72FBE"/>
    <w:rsid w:val="00B86305"/>
    <w:rsid w:val="00B90471"/>
    <w:rsid w:val="00B91F57"/>
    <w:rsid w:val="00B95BA0"/>
    <w:rsid w:val="00B9725C"/>
    <w:rsid w:val="00B9734B"/>
    <w:rsid w:val="00BA2A2C"/>
    <w:rsid w:val="00BA3A52"/>
    <w:rsid w:val="00BB0EC1"/>
    <w:rsid w:val="00BB124B"/>
    <w:rsid w:val="00BB1DAD"/>
    <w:rsid w:val="00BC0597"/>
    <w:rsid w:val="00BC38DA"/>
    <w:rsid w:val="00BC3C2B"/>
    <w:rsid w:val="00BC7ECF"/>
    <w:rsid w:val="00BD1BC4"/>
    <w:rsid w:val="00BD2D2F"/>
    <w:rsid w:val="00BE0939"/>
    <w:rsid w:val="00BE6D49"/>
    <w:rsid w:val="00BF26EA"/>
    <w:rsid w:val="00C11BFE"/>
    <w:rsid w:val="00C17AA9"/>
    <w:rsid w:val="00C3425F"/>
    <w:rsid w:val="00C35333"/>
    <w:rsid w:val="00C40D95"/>
    <w:rsid w:val="00C43666"/>
    <w:rsid w:val="00C445C0"/>
    <w:rsid w:val="00C4483A"/>
    <w:rsid w:val="00C456CE"/>
    <w:rsid w:val="00C472C3"/>
    <w:rsid w:val="00C543E6"/>
    <w:rsid w:val="00C61F93"/>
    <w:rsid w:val="00C71CAE"/>
    <w:rsid w:val="00C862FF"/>
    <w:rsid w:val="00C905D2"/>
    <w:rsid w:val="00C910BB"/>
    <w:rsid w:val="00C92EE1"/>
    <w:rsid w:val="00C94629"/>
    <w:rsid w:val="00CA5004"/>
    <w:rsid w:val="00CB2C57"/>
    <w:rsid w:val="00CB2CD0"/>
    <w:rsid w:val="00CB7B99"/>
    <w:rsid w:val="00CB7EB5"/>
    <w:rsid w:val="00CC04B0"/>
    <w:rsid w:val="00CC0641"/>
    <w:rsid w:val="00CC157A"/>
    <w:rsid w:val="00CC26D2"/>
    <w:rsid w:val="00CC6729"/>
    <w:rsid w:val="00CC6CEA"/>
    <w:rsid w:val="00CD0260"/>
    <w:rsid w:val="00CD33F8"/>
    <w:rsid w:val="00CD614D"/>
    <w:rsid w:val="00CD6BA6"/>
    <w:rsid w:val="00CE0964"/>
    <w:rsid w:val="00CF61FF"/>
    <w:rsid w:val="00D039C4"/>
    <w:rsid w:val="00D07968"/>
    <w:rsid w:val="00D217BF"/>
    <w:rsid w:val="00D30E76"/>
    <w:rsid w:val="00D32140"/>
    <w:rsid w:val="00D37AB5"/>
    <w:rsid w:val="00D43B2B"/>
    <w:rsid w:val="00D45252"/>
    <w:rsid w:val="00D45FD9"/>
    <w:rsid w:val="00D543F4"/>
    <w:rsid w:val="00D574DD"/>
    <w:rsid w:val="00D66732"/>
    <w:rsid w:val="00D67B5B"/>
    <w:rsid w:val="00D70D20"/>
    <w:rsid w:val="00D717EB"/>
    <w:rsid w:val="00D71B4D"/>
    <w:rsid w:val="00D72760"/>
    <w:rsid w:val="00D808B1"/>
    <w:rsid w:val="00D865AE"/>
    <w:rsid w:val="00D86FD2"/>
    <w:rsid w:val="00D919DB"/>
    <w:rsid w:val="00D93D55"/>
    <w:rsid w:val="00D93EC0"/>
    <w:rsid w:val="00D95E16"/>
    <w:rsid w:val="00D973EA"/>
    <w:rsid w:val="00DA1F77"/>
    <w:rsid w:val="00DA42D5"/>
    <w:rsid w:val="00DC2164"/>
    <w:rsid w:val="00DC3286"/>
    <w:rsid w:val="00DC4340"/>
    <w:rsid w:val="00DC605A"/>
    <w:rsid w:val="00DD669B"/>
    <w:rsid w:val="00DF24C3"/>
    <w:rsid w:val="00DF6BEA"/>
    <w:rsid w:val="00E02C0A"/>
    <w:rsid w:val="00E04E1F"/>
    <w:rsid w:val="00E079EA"/>
    <w:rsid w:val="00E11A90"/>
    <w:rsid w:val="00E168AE"/>
    <w:rsid w:val="00E2000C"/>
    <w:rsid w:val="00E21900"/>
    <w:rsid w:val="00E21BE9"/>
    <w:rsid w:val="00E237DF"/>
    <w:rsid w:val="00E23929"/>
    <w:rsid w:val="00E23B54"/>
    <w:rsid w:val="00E279F2"/>
    <w:rsid w:val="00E306D7"/>
    <w:rsid w:val="00E3250C"/>
    <w:rsid w:val="00E335FE"/>
    <w:rsid w:val="00E359D4"/>
    <w:rsid w:val="00E36BDA"/>
    <w:rsid w:val="00E42A23"/>
    <w:rsid w:val="00E5021F"/>
    <w:rsid w:val="00E52A35"/>
    <w:rsid w:val="00E54930"/>
    <w:rsid w:val="00E54D95"/>
    <w:rsid w:val="00E60563"/>
    <w:rsid w:val="00E66453"/>
    <w:rsid w:val="00E67523"/>
    <w:rsid w:val="00E7074B"/>
    <w:rsid w:val="00E732B4"/>
    <w:rsid w:val="00E7365B"/>
    <w:rsid w:val="00EA2075"/>
    <w:rsid w:val="00EC0102"/>
    <w:rsid w:val="00EC269D"/>
    <w:rsid w:val="00EC3446"/>
    <w:rsid w:val="00EC4819"/>
    <w:rsid w:val="00EC4C5D"/>
    <w:rsid w:val="00EC4E49"/>
    <w:rsid w:val="00EC55A2"/>
    <w:rsid w:val="00EC595E"/>
    <w:rsid w:val="00EC7426"/>
    <w:rsid w:val="00ED77FB"/>
    <w:rsid w:val="00EE25DE"/>
    <w:rsid w:val="00EE5072"/>
    <w:rsid w:val="00EF0B94"/>
    <w:rsid w:val="00EF17AF"/>
    <w:rsid w:val="00EF3D6C"/>
    <w:rsid w:val="00EF6036"/>
    <w:rsid w:val="00F00DBC"/>
    <w:rsid w:val="00F012AE"/>
    <w:rsid w:val="00F01B39"/>
    <w:rsid w:val="00F021A6"/>
    <w:rsid w:val="00F100C6"/>
    <w:rsid w:val="00F16C8C"/>
    <w:rsid w:val="00F2404A"/>
    <w:rsid w:val="00F24FB8"/>
    <w:rsid w:val="00F276FC"/>
    <w:rsid w:val="00F308E8"/>
    <w:rsid w:val="00F358CB"/>
    <w:rsid w:val="00F44774"/>
    <w:rsid w:val="00F504A8"/>
    <w:rsid w:val="00F5528E"/>
    <w:rsid w:val="00F641B2"/>
    <w:rsid w:val="00F65351"/>
    <w:rsid w:val="00F66152"/>
    <w:rsid w:val="00F72A88"/>
    <w:rsid w:val="00F774D1"/>
    <w:rsid w:val="00F7760B"/>
    <w:rsid w:val="00F8691D"/>
    <w:rsid w:val="00F94809"/>
    <w:rsid w:val="00FA40BF"/>
    <w:rsid w:val="00FA4937"/>
    <w:rsid w:val="00FA6AC1"/>
    <w:rsid w:val="00FC0139"/>
    <w:rsid w:val="00FC1417"/>
    <w:rsid w:val="00FC15AD"/>
    <w:rsid w:val="00FC432D"/>
    <w:rsid w:val="00FC7FD3"/>
    <w:rsid w:val="00FD22B4"/>
    <w:rsid w:val="00FD494F"/>
    <w:rsid w:val="00FE0B98"/>
    <w:rsid w:val="00FE161C"/>
    <w:rsid w:val="00FE3173"/>
    <w:rsid w:val="00FF3259"/>
    <w:rsid w:val="00FF513B"/>
    <w:rsid w:val="00FF5D9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rsid w:val="00676C5C"/>
    <w:pPr>
      <w:tabs>
        <w:tab w:val="center" w:pos="4536"/>
        <w:tab w:val="right" w:pos="9072"/>
      </w:tabs>
    </w:pPr>
  </w:style>
  <w:style w:type="paragraph" w:styleId="a">
    <w:name w:val="List Number"/>
    <w:basedOn w:val="a0"/>
    <w:semiHidden/>
    <w:rsid w:val="00676C5C"/>
    <w:pPr>
      <w:numPr>
        <w:numId w:val="4"/>
      </w:numPr>
      <w:tabs>
        <w:tab w:val="clear" w:pos="567"/>
      </w:tabs>
      <w:ind w:left="720" w:hanging="360"/>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2C71B2"/>
    <w:rPr>
      <w:rFonts w:ascii="Tahoma" w:hAnsi="Tahoma" w:cs="Tahoma"/>
      <w:sz w:val="16"/>
      <w:szCs w:val="16"/>
    </w:rPr>
  </w:style>
  <w:style w:type="character" w:customStyle="1" w:styleId="Char2">
    <w:name w:val="批注框文本 Char"/>
    <w:link w:val="ad"/>
    <w:rsid w:val="002C71B2"/>
    <w:rPr>
      <w:rFonts w:ascii="Tahoma" w:eastAsia="SimSun" w:hAnsi="Tahoma" w:cs="Tahoma"/>
      <w:sz w:val="16"/>
      <w:szCs w:val="16"/>
    </w:rPr>
  </w:style>
  <w:style w:type="paragraph" w:styleId="ae">
    <w:name w:val="List Paragraph"/>
    <w:basedOn w:val="a0"/>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af">
    <w:name w:val="page number"/>
    <w:basedOn w:val="a1"/>
    <w:rsid w:val="009E2FEC"/>
  </w:style>
  <w:style w:type="character" w:customStyle="1" w:styleId="Char1">
    <w:name w:val="页眉 Char"/>
    <w:link w:val="aa"/>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9"/>
    <w:semiHidden/>
    <w:rsid w:val="006A7AED"/>
    <w:rPr>
      <w:rFonts w:ascii="Arial" w:eastAsia="SimSun" w:hAnsi="Arial" w:cs="Arial"/>
      <w:sz w:val="18"/>
    </w:rPr>
  </w:style>
  <w:style w:type="character" w:styleId="af1">
    <w:name w:val="annotation reference"/>
    <w:rsid w:val="008E51E6"/>
    <w:rPr>
      <w:sz w:val="16"/>
      <w:szCs w:val="16"/>
    </w:rPr>
  </w:style>
  <w:style w:type="character" w:styleId="af2">
    <w:name w:val="footnote reference"/>
    <w:rsid w:val="00E52A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rsid w:val="00676C5C"/>
    <w:pPr>
      <w:tabs>
        <w:tab w:val="center" w:pos="4536"/>
        <w:tab w:val="right" w:pos="9072"/>
      </w:tabs>
    </w:pPr>
  </w:style>
  <w:style w:type="paragraph" w:styleId="a">
    <w:name w:val="List Number"/>
    <w:basedOn w:val="a0"/>
    <w:semiHidden/>
    <w:rsid w:val="00676C5C"/>
    <w:pPr>
      <w:numPr>
        <w:numId w:val="4"/>
      </w:numPr>
      <w:tabs>
        <w:tab w:val="clear" w:pos="567"/>
      </w:tabs>
      <w:ind w:left="720" w:hanging="360"/>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2C71B2"/>
    <w:rPr>
      <w:rFonts w:ascii="Tahoma" w:hAnsi="Tahoma" w:cs="Tahoma"/>
      <w:sz w:val="16"/>
      <w:szCs w:val="16"/>
    </w:rPr>
  </w:style>
  <w:style w:type="character" w:customStyle="1" w:styleId="Char2">
    <w:name w:val="批注框文本 Char"/>
    <w:link w:val="ad"/>
    <w:rsid w:val="002C71B2"/>
    <w:rPr>
      <w:rFonts w:ascii="Tahoma" w:eastAsia="SimSun" w:hAnsi="Tahoma" w:cs="Tahoma"/>
      <w:sz w:val="16"/>
      <w:szCs w:val="16"/>
    </w:rPr>
  </w:style>
  <w:style w:type="paragraph" w:styleId="ae">
    <w:name w:val="List Paragraph"/>
    <w:basedOn w:val="a0"/>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af">
    <w:name w:val="page number"/>
    <w:basedOn w:val="a1"/>
    <w:rsid w:val="009E2FEC"/>
  </w:style>
  <w:style w:type="character" w:customStyle="1" w:styleId="Char1">
    <w:name w:val="页眉 Char"/>
    <w:link w:val="aa"/>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9"/>
    <w:semiHidden/>
    <w:rsid w:val="006A7AED"/>
    <w:rPr>
      <w:rFonts w:ascii="Arial" w:eastAsia="SimSun" w:hAnsi="Arial" w:cs="Arial"/>
      <w:sz w:val="18"/>
    </w:rPr>
  </w:style>
  <w:style w:type="character" w:styleId="af1">
    <w:name w:val="annotation reference"/>
    <w:rsid w:val="008E51E6"/>
    <w:rPr>
      <w:sz w:val="16"/>
      <w:szCs w:val="16"/>
    </w:rPr>
  </w:style>
  <w:style w:type="character" w:styleId="af2">
    <w:name w:val="footnote reference"/>
    <w:rsid w:val="00E52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030451635">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 w:id="20398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8FF7-C7C9-48C5-8BB9-0FB76B44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WO/CC/73/4</dc:title>
  <dc:subject>关于在本国居住但不在本国服务的工作人员教育补助金问题的《工作人员条例》修订案</dc:subject>
  <dc:creator/>
  <cp:lastModifiedBy/>
  <cp:revision>1</cp:revision>
  <dcterms:created xsi:type="dcterms:W3CDTF">2016-08-08T12:20:00Z</dcterms:created>
  <dcterms:modified xsi:type="dcterms:W3CDTF">2016-08-12T13:30:00Z</dcterms:modified>
</cp:coreProperties>
</file>