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573A5E" w:rsidRPr="005B6E38" w:rsidTr="00CF7B22">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573A5E" w:rsidRPr="005B6E38" w:rsidRDefault="00573A5E" w:rsidP="00CF7B22">
            <w:pPr>
              <w:widowControl w:val="0"/>
              <w:jc w:val="both"/>
              <w:rPr>
                <w:kern w:val="2"/>
                <w:sz w:val="21"/>
                <w:szCs w:val="22"/>
              </w:rPr>
            </w:pPr>
            <w:r w:rsidRPr="005B6E38">
              <w:rPr>
                <w:noProof/>
                <w:kern w:val="2"/>
                <w:sz w:val="21"/>
                <w:szCs w:val="22"/>
              </w:rPr>
              <w:drawing>
                <wp:anchor distT="0" distB="0" distL="114300" distR="114300" simplePos="0" relativeHeight="251659264" behindDoc="1" locked="0" layoutInCell="0" allowOverlap="1" wp14:anchorId="31414966" wp14:editId="30A98A26">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573A5E" w:rsidRPr="005B6E38" w:rsidRDefault="00573A5E" w:rsidP="00CF7B22"/>
        </w:tc>
        <w:tc>
          <w:tcPr>
            <w:tcW w:w="425" w:type="dxa"/>
            <w:tcBorders>
              <w:top w:val="nil"/>
              <w:left w:val="nil"/>
              <w:bottom w:val="single" w:sz="4" w:space="0" w:color="auto"/>
              <w:right w:val="nil"/>
            </w:tcBorders>
            <w:tcMar>
              <w:top w:w="0" w:type="dxa"/>
              <w:left w:w="0" w:type="dxa"/>
              <w:bottom w:w="0" w:type="dxa"/>
              <w:right w:w="0" w:type="dxa"/>
            </w:tcMar>
            <w:hideMark/>
          </w:tcPr>
          <w:p w:rsidR="00573A5E" w:rsidRPr="005B6E38" w:rsidRDefault="00573A5E" w:rsidP="00CF7B22">
            <w:pPr>
              <w:jc w:val="right"/>
            </w:pPr>
            <w:r w:rsidRPr="005B6E38">
              <w:rPr>
                <w:b/>
                <w:sz w:val="40"/>
                <w:szCs w:val="40"/>
              </w:rPr>
              <w:t>C</w:t>
            </w:r>
          </w:p>
        </w:tc>
      </w:tr>
      <w:tr w:rsidR="00573A5E" w:rsidRPr="005B6E38" w:rsidTr="00CF7B22">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573A5E" w:rsidRPr="005B6E38" w:rsidRDefault="00573A5E" w:rsidP="00573A5E">
            <w:pPr>
              <w:widowControl w:val="0"/>
              <w:wordWrap w:val="0"/>
              <w:jc w:val="right"/>
              <w:rPr>
                <w:rFonts w:ascii="Arial Black" w:hAnsi="Arial Black"/>
                <w:caps/>
                <w:sz w:val="15"/>
              </w:rPr>
            </w:pPr>
            <w:r w:rsidRPr="005B6E38">
              <w:rPr>
                <w:rFonts w:ascii="Arial Black" w:hAnsi="Arial Black"/>
                <w:caps/>
                <w:sz w:val="15"/>
              </w:rPr>
              <w:t>WO/</w:t>
            </w:r>
            <w:r>
              <w:rPr>
                <w:rFonts w:ascii="Arial Black" w:hAnsi="Arial Black" w:hint="eastAsia"/>
                <w:caps/>
                <w:sz w:val="15"/>
              </w:rPr>
              <w:t>CC</w:t>
            </w:r>
            <w:r w:rsidRPr="005B6E38">
              <w:rPr>
                <w:rFonts w:ascii="Arial Black" w:hAnsi="Arial Black"/>
                <w:caps/>
                <w:sz w:val="15"/>
              </w:rPr>
              <w:t>/</w:t>
            </w:r>
            <w:r>
              <w:rPr>
                <w:rFonts w:ascii="Arial Black" w:hAnsi="Arial Black" w:hint="eastAsia"/>
                <w:caps/>
                <w:sz w:val="15"/>
              </w:rPr>
              <w:t>71</w:t>
            </w:r>
            <w:r w:rsidRPr="005B6E38">
              <w:rPr>
                <w:rFonts w:ascii="Arial Black" w:hAnsi="Arial Black"/>
                <w:caps/>
                <w:sz w:val="15"/>
              </w:rPr>
              <w:t>/</w:t>
            </w:r>
            <w:r>
              <w:rPr>
                <w:rFonts w:ascii="Arial Black" w:hAnsi="Arial Black" w:hint="eastAsia"/>
                <w:caps/>
                <w:sz w:val="15"/>
              </w:rPr>
              <w:t>5</w:t>
            </w:r>
            <w:bookmarkStart w:id="0" w:name="Code"/>
            <w:bookmarkEnd w:id="0"/>
          </w:p>
        </w:tc>
      </w:tr>
      <w:tr w:rsidR="00573A5E" w:rsidRPr="005B6E38" w:rsidTr="00CF7B22">
        <w:trPr>
          <w:trHeight w:hRule="exact" w:val="170"/>
        </w:trPr>
        <w:tc>
          <w:tcPr>
            <w:tcW w:w="9360" w:type="dxa"/>
            <w:gridSpan w:val="3"/>
            <w:noWrap/>
            <w:tcMar>
              <w:top w:w="0" w:type="dxa"/>
              <w:left w:w="0" w:type="dxa"/>
              <w:bottom w:w="0" w:type="dxa"/>
              <w:right w:w="0" w:type="dxa"/>
            </w:tcMar>
            <w:vAlign w:val="bottom"/>
            <w:hideMark/>
          </w:tcPr>
          <w:p w:rsidR="00573A5E" w:rsidRPr="005B6E38" w:rsidRDefault="00573A5E" w:rsidP="00CF7B22">
            <w:pPr>
              <w:jc w:val="right"/>
              <w:rPr>
                <w:b/>
                <w:caps/>
                <w:sz w:val="15"/>
                <w:szCs w:val="15"/>
              </w:rPr>
            </w:pPr>
            <w:r w:rsidRPr="005B6E38">
              <w:rPr>
                <w:rFonts w:eastAsia="SimHei" w:hint="eastAsia"/>
                <w:b/>
                <w:sz w:val="15"/>
                <w:szCs w:val="15"/>
              </w:rPr>
              <w:t>原</w:t>
            </w:r>
            <w:r w:rsidRPr="005B6E38">
              <w:rPr>
                <w:rFonts w:eastAsia="SimHei"/>
                <w:b/>
                <w:sz w:val="15"/>
                <w:szCs w:val="15"/>
                <w:lang w:val="pt-BR"/>
              </w:rPr>
              <w:t xml:space="preserve"> </w:t>
            </w:r>
            <w:r w:rsidRPr="005B6E38">
              <w:rPr>
                <w:rFonts w:eastAsia="SimHei" w:hint="eastAsia"/>
                <w:b/>
                <w:sz w:val="15"/>
                <w:szCs w:val="15"/>
              </w:rPr>
              <w:t>文</w:t>
            </w:r>
            <w:r w:rsidRPr="005B6E38">
              <w:rPr>
                <w:rFonts w:eastAsia="SimHei" w:hint="eastAsia"/>
                <w:b/>
                <w:sz w:val="15"/>
                <w:szCs w:val="15"/>
                <w:lang w:val="pt-BR"/>
              </w:rPr>
              <w:t>：</w:t>
            </w:r>
            <w:r w:rsidRPr="005B6E38">
              <w:rPr>
                <w:rFonts w:eastAsia="SimHei" w:hint="eastAsia"/>
                <w:b/>
                <w:sz w:val="15"/>
                <w:szCs w:val="15"/>
              </w:rPr>
              <w:t>英文</w:t>
            </w:r>
          </w:p>
        </w:tc>
      </w:tr>
      <w:tr w:rsidR="00573A5E" w:rsidRPr="005B6E38" w:rsidTr="00CF7B22">
        <w:trPr>
          <w:trHeight w:hRule="exact" w:val="198"/>
        </w:trPr>
        <w:tc>
          <w:tcPr>
            <w:tcW w:w="9360" w:type="dxa"/>
            <w:gridSpan w:val="3"/>
            <w:tcMar>
              <w:top w:w="0" w:type="dxa"/>
              <w:left w:w="0" w:type="dxa"/>
              <w:bottom w:w="0" w:type="dxa"/>
              <w:right w:w="0" w:type="dxa"/>
            </w:tcMar>
            <w:vAlign w:val="bottom"/>
            <w:hideMark/>
          </w:tcPr>
          <w:p w:rsidR="00573A5E" w:rsidRPr="005B6E38" w:rsidRDefault="00573A5E" w:rsidP="00CF7B22">
            <w:pPr>
              <w:jc w:val="right"/>
              <w:rPr>
                <w:rFonts w:eastAsia="SimHei"/>
                <w:b/>
                <w:caps/>
                <w:sz w:val="15"/>
                <w:szCs w:val="15"/>
              </w:rPr>
            </w:pPr>
            <w:r w:rsidRPr="005B6E38">
              <w:rPr>
                <w:rFonts w:eastAsia="SimHei" w:hint="eastAsia"/>
                <w:b/>
                <w:sz w:val="15"/>
                <w:szCs w:val="15"/>
              </w:rPr>
              <w:t>日</w:t>
            </w:r>
            <w:r w:rsidRPr="005B6E38">
              <w:rPr>
                <w:rFonts w:eastAsia="SimHei" w:hint="eastAsia"/>
                <w:b/>
                <w:sz w:val="15"/>
                <w:szCs w:val="15"/>
                <w:lang w:val="pt-BR"/>
              </w:rPr>
              <w:t xml:space="preserve"> </w:t>
            </w:r>
            <w:r w:rsidRPr="005B6E38">
              <w:rPr>
                <w:rFonts w:eastAsia="SimHei" w:hint="eastAsia"/>
                <w:b/>
                <w:sz w:val="15"/>
                <w:szCs w:val="15"/>
              </w:rPr>
              <w:t>期</w:t>
            </w:r>
            <w:r w:rsidRPr="005B6E38">
              <w:rPr>
                <w:rFonts w:eastAsia="SimHei" w:hint="eastAsia"/>
                <w:b/>
                <w:sz w:val="15"/>
                <w:szCs w:val="15"/>
                <w:lang w:val="pt-BR"/>
              </w:rPr>
              <w:t>：</w:t>
            </w:r>
            <w:r w:rsidRPr="005B6E38">
              <w:rPr>
                <w:rFonts w:ascii="Arial Black" w:eastAsia="SimHei" w:hAnsi="Arial Black"/>
                <w:sz w:val="15"/>
                <w:szCs w:val="15"/>
                <w:lang w:val="pt-BR"/>
              </w:rPr>
              <w:t>2015</w:t>
            </w:r>
            <w:r w:rsidRPr="005B6E38">
              <w:rPr>
                <w:rFonts w:eastAsia="SimHei" w:hint="eastAsia"/>
                <w:b/>
                <w:sz w:val="15"/>
                <w:szCs w:val="15"/>
              </w:rPr>
              <w:t>年</w:t>
            </w:r>
            <w:r w:rsidRPr="005B6E38">
              <w:rPr>
                <w:rFonts w:ascii="Arial Black" w:eastAsia="SimHei" w:hAnsi="Arial Black" w:hint="eastAsia"/>
                <w:sz w:val="15"/>
                <w:szCs w:val="15"/>
                <w:lang w:val="pt-BR"/>
              </w:rPr>
              <w:t>7</w:t>
            </w:r>
            <w:r w:rsidRPr="005B6E38">
              <w:rPr>
                <w:rFonts w:eastAsia="SimHei" w:hint="eastAsia"/>
                <w:b/>
                <w:sz w:val="15"/>
                <w:szCs w:val="15"/>
              </w:rPr>
              <w:t>月</w:t>
            </w:r>
            <w:r w:rsidRPr="005B6E38">
              <w:rPr>
                <w:rFonts w:ascii="Arial Black" w:eastAsia="SimHei" w:hAnsi="Arial Black" w:hint="eastAsia"/>
                <w:sz w:val="15"/>
                <w:szCs w:val="15"/>
              </w:rPr>
              <w:t>7</w:t>
            </w:r>
            <w:r w:rsidRPr="005B6E38">
              <w:rPr>
                <w:rFonts w:eastAsia="SimHei" w:hint="eastAsia"/>
                <w:b/>
                <w:sz w:val="15"/>
                <w:szCs w:val="15"/>
              </w:rPr>
              <w:t>日</w:t>
            </w:r>
            <w:r w:rsidRPr="005B6E38">
              <w:rPr>
                <w:rFonts w:eastAsia="SimHei" w:hint="eastAsia"/>
                <w:b/>
                <w:caps/>
                <w:sz w:val="15"/>
                <w:szCs w:val="15"/>
              </w:rPr>
              <w:t xml:space="preserve">  </w:t>
            </w:r>
            <w:bookmarkStart w:id="1" w:name="Date"/>
            <w:bookmarkEnd w:id="1"/>
          </w:p>
        </w:tc>
      </w:tr>
    </w:tbl>
    <w:p w:rsidR="00573A5E" w:rsidRPr="005B6E38" w:rsidRDefault="00573A5E" w:rsidP="00573A5E">
      <w:pPr>
        <w:rPr>
          <w:rFonts w:cs="Times New Roman"/>
          <w:szCs w:val="22"/>
        </w:rPr>
      </w:pPr>
    </w:p>
    <w:p w:rsidR="00573A5E" w:rsidRPr="005B6E38" w:rsidRDefault="00573A5E" w:rsidP="00573A5E">
      <w:pPr>
        <w:rPr>
          <w:rFonts w:cs="Times New Roman"/>
          <w:szCs w:val="22"/>
        </w:rPr>
      </w:pPr>
    </w:p>
    <w:p w:rsidR="00573A5E" w:rsidRPr="005B6E38" w:rsidRDefault="00573A5E" w:rsidP="00573A5E">
      <w:pPr>
        <w:rPr>
          <w:rFonts w:cs="Times New Roman"/>
          <w:szCs w:val="22"/>
        </w:rPr>
      </w:pPr>
    </w:p>
    <w:p w:rsidR="00573A5E" w:rsidRPr="005B6E38" w:rsidRDefault="00573A5E" w:rsidP="00573A5E">
      <w:pPr>
        <w:rPr>
          <w:rFonts w:cs="Times New Roman"/>
          <w:szCs w:val="22"/>
        </w:rPr>
      </w:pPr>
    </w:p>
    <w:p w:rsidR="00573A5E" w:rsidRPr="005B6E38" w:rsidRDefault="00573A5E" w:rsidP="00573A5E">
      <w:pPr>
        <w:rPr>
          <w:rFonts w:cs="Times New Roman"/>
          <w:szCs w:val="22"/>
        </w:rPr>
      </w:pPr>
    </w:p>
    <w:p w:rsidR="00573A5E" w:rsidRPr="005B6E38" w:rsidRDefault="00573A5E" w:rsidP="00573A5E">
      <w:pPr>
        <w:rPr>
          <w:rFonts w:ascii="SimHei" w:eastAsia="SimHei" w:hAnsi="SimHei" w:cs="Times New Roman"/>
          <w:sz w:val="28"/>
          <w:szCs w:val="22"/>
        </w:rPr>
      </w:pPr>
      <w:r w:rsidRPr="005B6E38">
        <w:rPr>
          <w:rFonts w:ascii="SimHei" w:eastAsia="SimHei" w:hAnsi="SimHei" w:cs="Times New Roman" w:hint="eastAsia"/>
          <w:sz w:val="28"/>
          <w:szCs w:val="22"/>
        </w:rPr>
        <w:t>世界知识产权组织</w:t>
      </w:r>
      <w:r>
        <w:rPr>
          <w:rFonts w:ascii="SimHei" w:eastAsia="SimHei" w:hAnsi="SimHei" w:cs="Times New Roman" w:hint="eastAsia"/>
          <w:sz w:val="28"/>
          <w:szCs w:val="22"/>
        </w:rPr>
        <w:t>协调委员会</w:t>
      </w:r>
    </w:p>
    <w:p w:rsidR="00573A5E" w:rsidRPr="005B6E38" w:rsidRDefault="00573A5E" w:rsidP="00573A5E">
      <w:pPr>
        <w:rPr>
          <w:rFonts w:cs="Times New Roman"/>
          <w:szCs w:val="22"/>
        </w:rPr>
      </w:pPr>
    </w:p>
    <w:p w:rsidR="00573A5E" w:rsidRPr="005B6E38" w:rsidRDefault="00573A5E" w:rsidP="00573A5E">
      <w:pPr>
        <w:rPr>
          <w:rFonts w:cs="Times New Roman"/>
          <w:szCs w:val="22"/>
        </w:rPr>
      </w:pPr>
    </w:p>
    <w:p w:rsidR="00573A5E" w:rsidRPr="005B6E38" w:rsidRDefault="00573A5E" w:rsidP="00573A5E">
      <w:pPr>
        <w:rPr>
          <w:rFonts w:ascii="KaiTi" w:eastAsia="KaiTi" w:hAnsi="KaiTi" w:cs="Times New Roman"/>
          <w:b/>
          <w:sz w:val="24"/>
          <w:szCs w:val="22"/>
        </w:rPr>
      </w:pPr>
      <w:r w:rsidRPr="005B6E38">
        <w:rPr>
          <w:rFonts w:ascii="KaiTi" w:eastAsia="KaiTi" w:hAnsi="KaiTi" w:cs="Times New Roman" w:hint="eastAsia"/>
          <w:b/>
          <w:sz w:val="24"/>
          <w:szCs w:val="22"/>
        </w:rPr>
        <w:t>第七</w:t>
      </w:r>
      <w:r>
        <w:rPr>
          <w:rFonts w:ascii="KaiTi" w:eastAsia="KaiTi" w:hAnsi="KaiTi" w:cs="Times New Roman" w:hint="eastAsia"/>
          <w:b/>
          <w:sz w:val="24"/>
          <w:szCs w:val="22"/>
        </w:rPr>
        <w:t>十一</w:t>
      </w:r>
      <w:r w:rsidRPr="005B6E38">
        <w:rPr>
          <w:rFonts w:ascii="KaiTi" w:eastAsia="KaiTi" w:hAnsi="KaiTi" w:cs="Times New Roman" w:hint="eastAsia"/>
          <w:b/>
          <w:sz w:val="24"/>
          <w:szCs w:val="22"/>
        </w:rPr>
        <w:t>届会议(第</w:t>
      </w:r>
      <w:r>
        <w:rPr>
          <w:rFonts w:ascii="KaiTi" w:eastAsia="KaiTi" w:hAnsi="KaiTi" w:cs="Times New Roman" w:hint="eastAsia"/>
          <w:sz w:val="24"/>
          <w:szCs w:val="22"/>
        </w:rPr>
        <w:t>46</w:t>
      </w:r>
      <w:r w:rsidRPr="005B6E38">
        <w:rPr>
          <w:rFonts w:ascii="KaiTi" w:eastAsia="KaiTi" w:hAnsi="KaiTi" w:cs="Times New Roman" w:hint="eastAsia"/>
          <w:b/>
          <w:sz w:val="24"/>
          <w:szCs w:val="22"/>
        </w:rPr>
        <w:t>次例会)</w:t>
      </w:r>
    </w:p>
    <w:p w:rsidR="00573A5E" w:rsidRPr="005B6E38" w:rsidRDefault="00573A5E" w:rsidP="00573A5E">
      <w:pPr>
        <w:rPr>
          <w:rFonts w:ascii="KaiTi" w:eastAsia="KaiTi" w:hAnsi="KaiTi" w:cs="Times New Roman"/>
          <w:sz w:val="24"/>
          <w:szCs w:val="22"/>
        </w:rPr>
      </w:pPr>
      <w:r w:rsidRPr="005B6E38">
        <w:rPr>
          <w:rFonts w:ascii="KaiTi" w:eastAsia="KaiTi" w:hAnsi="KaiTi" w:cs="Times New Roman" w:hint="eastAsia"/>
          <w:sz w:val="24"/>
          <w:szCs w:val="22"/>
        </w:rPr>
        <w:t>2015</w:t>
      </w:r>
      <w:r w:rsidRPr="005B6E38">
        <w:rPr>
          <w:rFonts w:ascii="KaiTi" w:eastAsia="KaiTi" w:hAnsi="KaiTi" w:cs="Times New Roman" w:hint="eastAsia"/>
          <w:b/>
          <w:sz w:val="24"/>
          <w:szCs w:val="22"/>
        </w:rPr>
        <w:t>年</w:t>
      </w:r>
      <w:r w:rsidRPr="005B6E38">
        <w:rPr>
          <w:rFonts w:ascii="KaiTi" w:eastAsia="KaiTi" w:hAnsi="KaiTi" w:cs="Times New Roman" w:hint="eastAsia"/>
          <w:sz w:val="24"/>
          <w:szCs w:val="22"/>
        </w:rPr>
        <w:t>10</w:t>
      </w:r>
      <w:r w:rsidRPr="005B6E38">
        <w:rPr>
          <w:rFonts w:ascii="KaiTi" w:eastAsia="KaiTi" w:hAnsi="KaiTi" w:cs="Times New Roman" w:hint="eastAsia"/>
          <w:b/>
          <w:sz w:val="24"/>
          <w:szCs w:val="22"/>
        </w:rPr>
        <w:t>月</w:t>
      </w:r>
      <w:r w:rsidRPr="005B6E38">
        <w:rPr>
          <w:rFonts w:ascii="KaiTi" w:eastAsia="KaiTi" w:hAnsi="KaiTi" w:cs="Times New Roman" w:hint="eastAsia"/>
          <w:sz w:val="24"/>
          <w:szCs w:val="22"/>
        </w:rPr>
        <w:t>5</w:t>
      </w:r>
      <w:r w:rsidRPr="005B6E38">
        <w:rPr>
          <w:rFonts w:ascii="KaiTi" w:eastAsia="KaiTi" w:hAnsi="KaiTi" w:cs="Times New Roman" w:hint="eastAsia"/>
          <w:b/>
          <w:sz w:val="24"/>
          <w:szCs w:val="22"/>
        </w:rPr>
        <w:t>日至</w:t>
      </w:r>
      <w:r w:rsidRPr="005B6E38">
        <w:rPr>
          <w:rFonts w:ascii="KaiTi" w:eastAsia="KaiTi" w:hAnsi="KaiTi" w:cs="Times New Roman" w:hint="eastAsia"/>
          <w:sz w:val="24"/>
          <w:szCs w:val="22"/>
        </w:rPr>
        <w:t>14</w:t>
      </w:r>
      <w:r w:rsidRPr="005B6E38">
        <w:rPr>
          <w:rFonts w:ascii="KaiTi" w:eastAsia="KaiTi" w:hAnsi="KaiTi" w:cs="Times New Roman" w:hint="eastAsia"/>
          <w:b/>
          <w:sz w:val="24"/>
          <w:szCs w:val="22"/>
        </w:rPr>
        <w:t>日，日内瓦</w:t>
      </w:r>
    </w:p>
    <w:p w:rsidR="00573A5E" w:rsidRPr="005B6E38" w:rsidRDefault="00573A5E" w:rsidP="00573A5E">
      <w:pPr>
        <w:rPr>
          <w:rFonts w:cs="Times New Roman"/>
          <w:szCs w:val="22"/>
        </w:rPr>
      </w:pPr>
    </w:p>
    <w:p w:rsidR="00573A5E" w:rsidRPr="005B6E38" w:rsidRDefault="00573A5E" w:rsidP="00573A5E">
      <w:pPr>
        <w:rPr>
          <w:rFonts w:cs="Times New Roman"/>
          <w:szCs w:val="22"/>
        </w:rPr>
      </w:pPr>
    </w:p>
    <w:p w:rsidR="00573A5E" w:rsidRPr="005B6E38" w:rsidRDefault="00573A5E" w:rsidP="00573A5E">
      <w:pPr>
        <w:rPr>
          <w:rFonts w:cs="Times New Roman"/>
          <w:szCs w:val="22"/>
        </w:rPr>
      </w:pPr>
    </w:p>
    <w:p w:rsidR="00573A5E" w:rsidRPr="0019562B" w:rsidRDefault="00573A5E" w:rsidP="00573A5E">
      <w:pPr>
        <w:rPr>
          <w:rFonts w:ascii="KaiTi" w:eastAsia="KaiTi" w:hAnsi="KaiTi" w:cs="Times New Roman"/>
          <w:sz w:val="24"/>
          <w:szCs w:val="22"/>
        </w:rPr>
      </w:pPr>
      <w:bookmarkStart w:id="2" w:name="TitleOfDoc"/>
      <w:bookmarkEnd w:id="2"/>
      <w:r w:rsidRPr="00573A5E">
        <w:rPr>
          <w:rFonts w:ascii="KaiTi" w:eastAsia="KaiTi" w:hAnsi="KaiTi" w:cs="Times New Roman" w:hint="eastAsia"/>
          <w:sz w:val="24"/>
          <w:szCs w:val="22"/>
        </w:rPr>
        <w:t>指定</w:t>
      </w:r>
      <w:r w:rsidRPr="00573A5E">
        <w:rPr>
          <w:rFonts w:ascii="KaiTi" w:eastAsia="KaiTi" w:hAnsi="KaiTi" w:cs="Times New Roman" w:hint="eastAsia"/>
          <w:sz w:val="24"/>
          <w:szCs w:val="22"/>
        </w:rPr>
        <w:t>WIPO上诉委员会</w:t>
      </w:r>
      <w:r>
        <w:rPr>
          <w:rFonts w:ascii="KaiTi" w:eastAsia="KaiTi" w:hAnsi="KaiTi" w:cs="Times New Roman" w:hint="eastAsia"/>
          <w:sz w:val="24"/>
          <w:szCs w:val="22"/>
        </w:rPr>
        <w:t>的</w:t>
      </w:r>
      <w:r w:rsidRPr="00573A5E">
        <w:rPr>
          <w:rFonts w:ascii="KaiTi" w:eastAsia="KaiTi" w:hAnsi="KaiTi" w:cs="Times New Roman" w:hint="eastAsia"/>
          <w:sz w:val="24"/>
          <w:szCs w:val="22"/>
        </w:rPr>
        <w:t>主席和副主席</w:t>
      </w:r>
    </w:p>
    <w:p w:rsidR="00573A5E" w:rsidRPr="005B6E38" w:rsidRDefault="00573A5E" w:rsidP="00573A5E">
      <w:pPr>
        <w:rPr>
          <w:rFonts w:cs="Times New Roman"/>
          <w:szCs w:val="22"/>
        </w:rPr>
      </w:pPr>
    </w:p>
    <w:p w:rsidR="00573A5E" w:rsidRDefault="00573A5E" w:rsidP="00573A5E">
      <w:pPr>
        <w:rPr>
          <w:i/>
        </w:rPr>
      </w:pPr>
      <w:bookmarkStart w:id="3" w:name="Prepared"/>
      <w:bookmarkEnd w:id="3"/>
      <w:r w:rsidRPr="0019562B">
        <w:rPr>
          <w:rFonts w:ascii="KaiTi" w:eastAsia="KaiTi" w:hAnsi="KaiTi" w:cs="Times New Roman" w:hint="eastAsia"/>
          <w:i/>
          <w:sz w:val="21"/>
          <w:szCs w:val="22"/>
        </w:rPr>
        <w:t>秘书处编拟</w:t>
      </w:r>
      <w:r>
        <w:rPr>
          <w:rFonts w:ascii="KaiTi" w:eastAsia="KaiTi" w:hAnsi="KaiTi" w:cs="Times New Roman" w:hint="eastAsia"/>
          <w:i/>
          <w:sz w:val="21"/>
          <w:szCs w:val="22"/>
        </w:rPr>
        <w:t>的文件</w:t>
      </w:r>
    </w:p>
    <w:p w:rsidR="00573A5E" w:rsidRDefault="00573A5E" w:rsidP="00573A5E">
      <w:pPr>
        <w:rPr>
          <w:i/>
        </w:rPr>
      </w:pPr>
    </w:p>
    <w:p w:rsidR="00573A5E" w:rsidRDefault="00573A5E" w:rsidP="00573A5E">
      <w:pPr>
        <w:rPr>
          <w:b/>
          <w:color w:val="000000"/>
          <w:szCs w:val="22"/>
        </w:rPr>
      </w:pPr>
    </w:p>
    <w:p w:rsidR="00573A5E" w:rsidRDefault="00573A5E" w:rsidP="00573A5E">
      <w:pPr>
        <w:rPr>
          <w:b/>
          <w:color w:val="000000"/>
          <w:szCs w:val="22"/>
        </w:rPr>
      </w:pPr>
    </w:p>
    <w:p w:rsidR="00573A5E" w:rsidRPr="001300E5" w:rsidRDefault="00573A5E" w:rsidP="00573A5E">
      <w:pPr>
        <w:rPr>
          <w:b/>
          <w:color w:val="000000"/>
          <w:szCs w:val="22"/>
        </w:rPr>
      </w:pPr>
    </w:p>
    <w:p w:rsidR="002C0251" w:rsidRPr="00360661" w:rsidRDefault="002C0251" w:rsidP="00573A5E">
      <w:pPr>
        <w:pStyle w:val="ae"/>
        <w:numPr>
          <w:ilvl w:val="0"/>
          <w:numId w:val="7"/>
        </w:numPr>
        <w:overflowPunct w:val="0"/>
        <w:adjustRightInd w:val="0"/>
        <w:spacing w:afterLines="50" w:after="120" w:line="340" w:lineRule="atLeast"/>
        <w:ind w:left="0" w:firstLine="0"/>
        <w:contextualSpacing w:val="0"/>
        <w:jc w:val="both"/>
        <w:rPr>
          <w:rFonts w:ascii="SimSun" w:hAnsi="SimSun"/>
          <w:sz w:val="21"/>
          <w:szCs w:val="21"/>
        </w:rPr>
      </w:pPr>
      <w:r w:rsidRPr="00360661">
        <w:rPr>
          <w:rFonts w:ascii="SimSun" w:hAnsi="SimSun"/>
          <w:sz w:val="21"/>
          <w:szCs w:val="21"/>
        </w:rPr>
        <w:t>WIPO</w:t>
      </w:r>
      <w:r w:rsidR="00AF3EC6">
        <w:rPr>
          <w:rFonts w:ascii="SimSun" w:hAnsi="SimSun" w:hint="eastAsia"/>
          <w:sz w:val="21"/>
          <w:szCs w:val="21"/>
        </w:rPr>
        <w:t>协调委员会</w:t>
      </w:r>
      <w:r w:rsidR="00573A5E">
        <w:rPr>
          <w:rFonts w:ascii="SimSun" w:hAnsi="SimSun" w:hint="eastAsia"/>
          <w:sz w:val="21"/>
          <w:szCs w:val="21"/>
        </w:rPr>
        <w:t>在</w:t>
      </w:r>
      <w:r w:rsidR="00AF3EC6">
        <w:rPr>
          <w:rFonts w:ascii="SimSun" w:hAnsi="SimSun" w:hint="eastAsia"/>
          <w:sz w:val="21"/>
          <w:szCs w:val="21"/>
        </w:rPr>
        <w:t>2013年9月23日至10月2日</w:t>
      </w:r>
      <w:r w:rsidR="00573A5E">
        <w:rPr>
          <w:rFonts w:ascii="SimSun" w:hAnsi="SimSun" w:hint="eastAsia"/>
          <w:sz w:val="21"/>
          <w:szCs w:val="21"/>
        </w:rPr>
        <w:t>举行的</w:t>
      </w:r>
      <w:r w:rsidR="00AF3EC6">
        <w:rPr>
          <w:rFonts w:ascii="SimSun" w:hAnsi="SimSun" w:hint="eastAsia"/>
          <w:sz w:val="21"/>
          <w:szCs w:val="21"/>
        </w:rPr>
        <w:t>第六十七届会议</w:t>
      </w:r>
      <w:r w:rsidR="00AF3EC6">
        <w:rPr>
          <w:rFonts w:ascii="SimSun" w:hAnsi="SimSun"/>
          <w:sz w:val="21"/>
          <w:szCs w:val="21"/>
        </w:rPr>
        <w:t>(</w:t>
      </w:r>
      <w:r w:rsidR="00AF3EC6">
        <w:rPr>
          <w:rFonts w:ascii="SimSun" w:hAnsi="SimSun" w:hint="eastAsia"/>
          <w:sz w:val="21"/>
          <w:szCs w:val="21"/>
        </w:rPr>
        <w:t>第44次例会</w:t>
      </w:r>
      <w:r w:rsidR="00AF3EC6">
        <w:rPr>
          <w:rFonts w:ascii="SimSun" w:hAnsi="SimSun"/>
          <w:sz w:val="21"/>
          <w:szCs w:val="21"/>
        </w:rPr>
        <w:t>)</w:t>
      </w:r>
      <w:r w:rsidR="00AF3EC6">
        <w:rPr>
          <w:rFonts w:ascii="SimSun" w:hAnsi="SimSun" w:hint="eastAsia"/>
          <w:sz w:val="21"/>
          <w:szCs w:val="21"/>
        </w:rPr>
        <w:t>上批准了对《工作人员条例与细则》</w:t>
      </w:r>
      <w:r w:rsidRPr="00360661">
        <w:rPr>
          <w:rFonts w:ascii="SimSun" w:hAnsi="SimSun"/>
          <w:sz w:val="21"/>
          <w:szCs w:val="21"/>
        </w:rPr>
        <w:t>(“SRR”)</w:t>
      </w:r>
      <w:r w:rsidR="00AF3EC6">
        <w:rPr>
          <w:rFonts w:ascii="SimSun" w:hAnsi="SimSun" w:hint="eastAsia"/>
          <w:sz w:val="21"/>
          <w:szCs w:val="21"/>
        </w:rPr>
        <w:t>关于内部司法改革的修正案。除其他事项外，修正案对扩大的</w:t>
      </w:r>
      <w:r w:rsidRPr="00360661">
        <w:rPr>
          <w:rFonts w:ascii="SimSun" w:hAnsi="SimSun"/>
          <w:sz w:val="21"/>
          <w:szCs w:val="21"/>
        </w:rPr>
        <w:t>WIPO</w:t>
      </w:r>
      <w:r w:rsidR="00AF3EC6">
        <w:rPr>
          <w:rFonts w:ascii="SimSun" w:hAnsi="SimSun" w:hint="eastAsia"/>
          <w:sz w:val="21"/>
          <w:szCs w:val="21"/>
        </w:rPr>
        <w:t>上诉委员会</w:t>
      </w:r>
      <w:r w:rsidR="00AF3EC6">
        <w:rPr>
          <w:rFonts w:ascii="SimSun" w:hAnsi="SimSun"/>
          <w:sz w:val="21"/>
          <w:szCs w:val="21"/>
        </w:rPr>
        <w:t>(“WAB”)</w:t>
      </w:r>
      <w:r w:rsidR="00AF3EC6">
        <w:rPr>
          <w:rFonts w:ascii="SimSun" w:hAnsi="SimSun" w:hint="eastAsia"/>
          <w:sz w:val="21"/>
          <w:szCs w:val="21"/>
        </w:rPr>
        <w:t>人员组成作出了规定，该委员会目前包括一名主席和一名副主席，他们每人将分别领导一个</w:t>
      </w:r>
      <w:r w:rsidRPr="00360661">
        <w:rPr>
          <w:rFonts w:ascii="SimSun" w:hAnsi="SimSun"/>
          <w:sz w:val="21"/>
          <w:szCs w:val="21"/>
        </w:rPr>
        <w:t>WAB</w:t>
      </w:r>
      <w:r w:rsidR="00AF3EC6">
        <w:rPr>
          <w:rFonts w:ascii="SimSun" w:hAnsi="SimSun" w:hint="eastAsia"/>
          <w:sz w:val="21"/>
          <w:szCs w:val="21"/>
        </w:rPr>
        <w:t>小组。有关</w:t>
      </w:r>
      <w:r w:rsidRPr="00360661">
        <w:rPr>
          <w:rFonts w:ascii="SimSun" w:hAnsi="SimSun"/>
          <w:sz w:val="21"/>
          <w:szCs w:val="21"/>
        </w:rPr>
        <w:t>SRR</w:t>
      </w:r>
      <w:r w:rsidR="00AF3EC6">
        <w:rPr>
          <w:rFonts w:ascii="SimSun" w:hAnsi="SimSun" w:hint="eastAsia"/>
          <w:sz w:val="21"/>
          <w:szCs w:val="21"/>
        </w:rPr>
        <w:t>的上述修正案于2014年1月1日生效。</w:t>
      </w:r>
    </w:p>
    <w:p w:rsidR="002C0251" w:rsidRPr="00360661" w:rsidRDefault="00AF3EC6" w:rsidP="00573A5E">
      <w:pPr>
        <w:pStyle w:val="ae"/>
        <w:numPr>
          <w:ilvl w:val="0"/>
          <w:numId w:val="7"/>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《工作人员细则》</w:t>
      </w:r>
      <w:r w:rsidR="002C0251" w:rsidRPr="00360661">
        <w:rPr>
          <w:rFonts w:ascii="SimSun" w:hAnsi="SimSun"/>
          <w:sz w:val="21"/>
          <w:szCs w:val="21"/>
        </w:rPr>
        <w:t>11.5.1(b)(1)</w:t>
      </w:r>
      <w:r>
        <w:rPr>
          <w:rFonts w:ascii="SimSun" w:hAnsi="SimSun" w:hint="eastAsia"/>
          <w:sz w:val="21"/>
          <w:szCs w:val="21"/>
        </w:rPr>
        <w:t>规定</w:t>
      </w:r>
      <w:r w:rsidR="00B7688F">
        <w:rPr>
          <w:rFonts w:ascii="SimSun" w:hAnsi="SimSun"/>
          <w:sz w:val="21"/>
          <w:szCs w:val="21"/>
        </w:rPr>
        <w:t>：</w:t>
      </w:r>
    </w:p>
    <w:p w:rsidR="002C0251" w:rsidRPr="00360661" w:rsidRDefault="002C0251" w:rsidP="00573A5E">
      <w:pPr>
        <w:pStyle w:val="Default"/>
        <w:overflowPunct w:val="0"/>
        <w:autoSpaceDE/>
        <w:autoSpaceDN/>
        <w:spacing w:afterLines="50" w:after="120" w:line="340" w:lineRule="atLeast"/>
        <w:ind w:left="567"/>
        <w:jc w:val="both"/>
        <w:rPr>
          <w:rFonts w:ascii="SimSun" w:eastAsia="SimSun" w:hAnsi="SimSun"/>
          <w:sz w:val="21"/>
          <w:szCs w:val="21"/>
          <w:lang w:eastAsia="zh-CN"/>
        </w:rPr>
      </w:pPr>
      <w:r w:rsidRPr="00360661">
        <w:rPr>
          <w:rFonts w:ascii="SimSun" w:eastAsia="SimSun" w:hAnsi="SimSun"/>
          <w:sz w:val="21"/>
          <w:szCs w:val="21"/>
          <w:lang w:eastAsia="zh-CN"/>
        </w:rPr>
        <w:t>“(b)</w:t>
      </w:r>
      <w:r w:rsidRPr="00360661">
        <w:rPr>
          <w:rFonts w:ascii="SimSun" w:eastAsia="SimSun" w:hAnsi="SimSun"/>
          <w:sz w:val="21"/>
          <w:szCs w:val="21"/>
          <w:lang w:eastAsia="zh-CN"/>
        </w:rPr>
        <w:tab/>
      </w:r>
      <w:r w:rsidR="003D1B4C" w:rsidRPr="003D1B4C">
        <w:rPr>
          <w:rFonts w:ascii="SimSun" w:eastAsia="SimSun" w:hAnsi="SimSun" w:hint="eastAsia"/>
          <w:sz w:val="21"/>
          <w:szCs w:val="21"/>
          <w:lang w:eastAsia="zh-CN"/>
        </w:rPr>
        <w:t>上诉委员会应由以下成员构成：</w:t>
      </w:r>
    </w:p>
    <w:p w:rsidR="002C0251" w:rsidRPr="00360661" w:rsidRDefault="00AF3EC6" w:rsidP="003D1B4C">
      <w:pPr>
        <w:pStyle w:val="ae"/>
        <w:tabs>
          <w:tab w:val="left" w:pos="1800"/>
        </w:tabs>
        <w:overflowPunct w:val="0"/>
        <w:adjustRightInd w:val="0"/>
        <w:spacing w:afterLines="50" w:after="120" w:line="340" w:lineRule="atLeast"/>
        <w:ind w:left="1134"/>
        <w:contextualSpacing w:val="0"/>
        <w:jc w:val="both"/>
        <w:rPr>
          <w:rFonts w:ascii="SimSun" w:hAnsi="SimSun"/>
          <w:sz w:val="21"/>
          <w:szCs w:val="21"/>
        </w:rPr>
      </w:pPr>
      <w:r>
        <w:rPr>
          <w:rFonts w:ascii="SimSun" w:hAnsi="SimSun"/>
          <w:sz w:val="21"/>
          <w:szCs w:val="21"/>
        </w:rPr>
        <w:t>(1)</w:t>
      </w:r>
      <w:r w:rsidR="002C0251" w:rsidRPr="00360661">
        <w:rPr>
          <w:rFonts w:ascii="SimSun" w:hAnsi="SimSun"/>
          <w:sz w:val="21"/>
          <w:szCs w:val="21"/>
        </w:rPr>
        <w:tab/>
      </w:r>
      <w:r>
        <w:rPr>
          <w:rFonts w:ascii="SimSun" w:hAnsi="SimSun" w:hint="eastAsia"/>
          <w:sz w:val="21"/>
          <w:szCs w:val="21"/>
        </w:rPr>
        <w:t>一位主席和一位副主席。主席和副主席由总干事与工作人员代表大会磋商后提出建议人选，</w:t>
      </w:r>
      <w:r w:rsidR="00A12AB0">
        <w:rPr>
          <w:rFonts w:ascii="SimSun" w:hAnsi="SimSun" w:hint="eastAsia"/>
          <w:sz w:val="21"/>
          <w:szCs w:val="21"/>
        </w:rPr>
        <w:t>再</w:t>
      </w:r>
      <w:r>
        <w:rPr>
          <w:rFonts w:ascii="SimSun" w:hAnsi="SimSun" w:hint="eastAsia"/>
          <w:sz w:val="21"/>
          <w:szCs w:val="21"/>
        </w:rPr>
        <w:t>由</w:t>
      </w:r>
      <w:r w:rsidR="002C0251" w:rsidRPr="00360661">
        <w:rPr>
          <w:rFonts w:ascii="SimSun" w:hAnsi="SimSun"/>
          <w:sz w:val="21"/>
          <w:szCs w:val="21"/>
        </w:rPr>
        <w:t>WIPO</w:t>
      </w:r>
      <w:r>
        <w:rPr>
          <w:rFonts w:ascii="SimSun" w:hAnsi="SimSun" w:hint="eastAsia"/>
          <w:sz w:val="21"/>
          <w:szCs w:val="21"/>
        </w:rPr>
        <w:t>协调委员会指定。被提议人选应有国际公务员法领域的从业经验或相关行政法领域相当的从业经验，且不得是国际局的现职工作人员或过去10年内的退职工作人员。</w:t>
      </w:r>
      <w:r w:rsidR="00446A99" w:rsidRPr="00446A99">
        <w:rPr>
          <w:rFonts w:ascii="SimSun" w:hAnsi="SimSun" w:hint="eastAsia"/>
          <w:sz w:val="21"/>
          <w:szCs w:val="21"/>
        </w:rPr>
        <w:t>以符合上述资格标准为前提，在总干事提出建议人选后，等待WIPO协调委员会指定期间，总干事应与工作人员代表大会磋商后任命临时主席与副主席。临时任命将在WIPO协调委员会指定主席及副主席的当日失效。</w:t>
      </w:r>
      <w:r w:rsidR="002C0251" w:rsidRPr="00360661">
        <w:rPr>
          <w:rFonts w:ascii="SimSun" w:hAnsi="SimSun"/>
          <w:sz w:val="21"/>
          <w:szCs w:val="21"/>
        </w:rPr>
        <w:t>”</w:t>
      </w:r>
    </w:p>
    <w:p w:rsidR="000A18E8" w:rsidRPr="00360661" w:rsidRDefault="00AF3EC6" w:rsidP="00573A5E">
      <w:pPr>
        <w:pStyle w:val="ae"/>
        <w:numPr>
          <w:ilvl w:val="0"/>
          <w:numId w:val="7"/>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此外，《工作人员细则》</w:t>
      </w:r>
      <w:r>
        <w:rPr>
          <w:rFonts w:ascii="SimSun" w:hAnsi="SimSun"/>
          <w:sz w:val="21"/>
          <w:szCs w:val="21"/>
        </w:rPr>
        <w:t>11.5.1(e)</w:t>
      </w:r>
      <w:r>
        <w:rPr>
          <w:rFonts w:ascii="SimSun" w:hAnsi="SimSun" w:hint="eastAsia"/>
          <w:sz w:val="21"/>
          <w:szCs w:val="21"/>
        </w:rPr>
        <w:t>规定</w:t>
      </w:r>
      <w:r w:rsidR="00B7688F">
        <w:rPr>
          <w:rFonts w:ascii="SimSun" w:hAnsi="SimSun" w:hint="eastAsia"/>
          <w:sz w:val="21"/>
          <w:szCs w:val="21"/>
        </w:rPr>
        <w:t>：</w:t>
      </w:r>
    </w:p>
    <w:p w:rsidR="003D1B4C" w:rsidRDefault="002C0251" w:rsidP="003D1B4C">
      <w:pPr>
        <w:pStyle w:val="Default"/>
        <w:overflowPunct w:val="0"/>
        <w:autoSpaceDE/>
        <w:autoSpaceDN/>
        <w:spacing w:afterLines="50" w:after="120" w:line="340" w:lineRule="atLeast"/>
        <w:ind w:left="567"/>
        <w:jc w:val="both"/>
        <w:rPr>
          <w:rFonts w:ascii="SimSun" w:hAnsi="SimSun"/>
          <w:sz w:val="21"/>
          <w:szCs w:val="21"/>
          <w:lang w:eastAsia="zh-CN"/>
        </w:rPr>
      </w:pPr>
      <w:r w:rsidRPr="00360661">
        <w:rPr>
          <w:rFonts w:ascii="SimSun" w:hAnsi="SimSun"/>
          <w:sz w:val="21"/>
          <w:szCs w:val="21"/>
          <w:lang w:eastAsia="zh-CN"/>
        </w:rPr>
        <w:t>“</w:t>
      </w:r>
      <w:r w:rsidR="00AF3EC6">
        <w:rPr>
          <w:rFonts w:ascii="SimSun" w:hAnsi="SimSun" w:hint="eastAsia"/>
          <w:sz w:val="21"/>
          <w:szCs w:val="21"/>
          <w:lang w:eastAsia="zh-CN"/>
        </w:rPr>
        <w:t>主席和副主席的指定任期为</w:t>
      </w:r>
      <w:r w:rsidR="00611135">
        <w:rPr>
          <w:rFonts w:ascii="SimSun" w:hAnsi="SimSun" w:hint="eastAsia"/>
          <w:sz w:val="21"/>
          <w:szCs w:val="21"/>
          <w:lang w:eastAsia="zh-CN"/>
        </w:rPr>
        <w:t>五</w:t>
      </w:r>
      <w:r w:rsidR="00AF3EC6">
        <w:rPr>
          <w:rFonts w:ascii="SimSun" w:hAnsi="SimSun" w:hint="eastAsia"/>
          <w:sz w:val="21"/>
          <w:szCs w:val="21"/>
          <w:lang w:eastAsia="zh-CN"/>
        </w:rPr>
        <w:t>年，可连任一次</w:t>
      </w:r>
      <w:r w:rsidR="00B7688F">
        <w:rPr>
          <w:rFonts w:ascii="SimSun" w:hAnsi="SimSun" w:hint="eastAsia"/>
          <w:sz w:val="21"/>
          <w:szCs w:val="21"/>
          <w:lang w:eastAsia="zh-CN"/>
        </w:rPr>
        <w:t>。</w:t>
      </w:r>
      <w:r w:rsidRPr="00360661">
        <w:rPr>
          <w:rFonts w:ascii="SimSun" w:hAnsi="SimSun"/>
          <w:sz w:val="21"/>
          <w:szCs w:val="21"/>
          <w:lang w:eastAsia="zh-CN"/>
        </w:rPr>
        <w:t>[</w:t>
      </w:r>
      <w:r w:rsidR="00AF3EC6" w:rsidRPr="00360661">
        <w:rPr>
          <w:rFonts w:ascii="SimSun" w:hAnsi="SimSun"/>
          <w:sz w:val="21"/>
          <w:szCs w:val="21"/>
          <w:lang w:eastAsia="zh-CN"/>
        </w:rPr>
        <w:t>…</w:t>
      </w:r>
      <w:r w:rsidRPr="00360661">
        <w:rPr>
          <w:rFonts w:ascii="SimSun" w:hAnsi="SimSun"/>
          <w:sz w:val="21"/>
          <w:szCs w:val="21"/>
          <w:lang w:eastAsia="zh-CN"/>
        </w:rPr>
        <w:t>…]”</w:t>
      </w:r>
    </w:p>
    <w:p w:rsidR="003D1B4C" w:rsidRDefault="003D1B4C">
      <w:pPr>
        <w:rPr>
          <w:rFonts w:ascii="SimSun" w:eastAsiaTheme="minorEastAsia" w:hAnsi="SimSun"/>
          <w:color w:val="000000"/>
          <w:sz w:val="21"/>
          <w:szCs w:val="21"/>
        </w:rPr>
      </w:pPr>
      <w:r>
        <w:rPr>
          <w:rFonts w:ascii="SimSun" w:hAnsi="SimSun"/>
          <w:sz w:val="21"/>
          <w:szCs w:val="21"/>
        </w:rPr>
        <w:br w:type="page"/>
      </w:r>
    </w:p>
    <w:p w:rsidR="002C0251" w:rsidRPr="00360661" w:rsidRDefault="00AF3EC6" w:rsidP="00573A5E">
      <w:pPr>
        <w:pStyle w:val="ae"/>
        <w:numPr>
          <w:ilvl w:val="0"/>
          <w:numId w:val="7"/>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lastRenderedPageBreak/>
        <w:t>在上述修正案生效后不久，立即启动了上诉委员会主席和副主席的</w:t>
      </w:r>
      <w:r w:rsidR="00296EF8" w:rsidRPr="00296EF8">
        <w:rPr>
          <w:rFonts w:ascii="SimSun" w:hAnsi="SimSun" w:hint="eastAsia"/>
          <w:sz w:val="21"/>
          <w:szCs w:val="21"/>
        </w:rPr>
        <w:t>遴选</w:t>
      </w:r>
      <w:r>
        <w:rPr>
          <w:rFonts w:ascii="SimSun" w:hAnsi="SimSun" w:hint="eastAsia"/>
          <w:sz w:val="21"/>
          <w:szCs w:val="21"/>
        </w:rPr>
        <w:t>程序，尤其侧重这些人选所应具备资格的法定要求：</w:t>
      </w:r>
    </w:p>
    <w:p w:rsidR="002C0251" w:rsidRPr="00360661" w:rsidRDefault="00AF3EC6" w:rsidP="003D1B4C">
      <w:pPr>
        <w:pStyle w:val="ae"/>
        <w:numPr>
          <w:ilvl w:val="0"/>
          <w:numId w:val="9"/>
        </w:numPr>
        <w:overflowPunct w:val="0"/>
        <w:adjustRightInd w:val="0"/>
        <w:spacing w:afterLines="50" w:after="120" w:line="340" w:lineRule="atLeast"/>
        <w:ind w:left="992" w:hanging="425"/>
        <w:contextualSpacing w:val="0"/>
        <w:jc w:val="both"/>
        <w:rPr>
          <w:rFonts w:ascii="SimSun" w:hAnsi="SimSun"/>
          <w:sz w:val="21"/>
          <w:szCs w:val="21"/>
        </w:rPr>
      </w:pPr>
      <w:r>
        <w:rPr>
          <w:rFonts w:ascii="SimSun" w:hAnsi="SimSun" w:hint="eastAsia"/>
          <w:sz w:val="21"/>
          <w:szCs w:val="21"/>
        </w:rPr>
        <w:t>不得是</w:t>
      </w:r>
      <w:r w:rsidR="002C0251" w:rsidRPr="00360661">
        <w:rPr>
          <w:rFonts w:ascii="SimSun" w:hAnsi="SimSun"/>
          <w:sz w:val="21"/>
          <w:szCs w:val="21"/>
        </w:rPr>
        <w:t>WIPO</w:t>
      </w:r>
      <w:r w:rsidR="00FE37F8">
        <w:rPr>
          <w:rFonts w:ascii="SimSun" w:hAnsi="SimSun" w:hint="eastAsia"/>
          <w:sz w:val="21"/>
          <w:szCs w:val="21"/>
        </w:rPr>
        <w:t>现职工作人员或过去10年内的退职工作人员；以及</w:t>
      </w:r>
    </w:p>
    <w:p w:rsidR="002C0251" w:rsidRPr="00360661" w:rsidRDefault="00FE37F8" w:rsidP="003D1B4C">
      <w:pPr>
        <w:pStyle w:val="ae"/>
        <w:numPr>
          <w:ilvl w:val="0"/>
          <w:numId w:val="9"/>
        </w:numPr>
        <w:overflowPunct w:val="0"/>
        <w:adjustRightInd w:val="0"/>
        <w:spacing w:afterLines="50" w:after="120" w:line="340" w:lineRule="atLeast"/>
        <w:ind w:left="992" w:hanging="425"/>
        <w:contextualSpacing w:val="0"/>
        <w:jc w:val="both"/>
        <w:rPr>
          <w:rFonts w:ascii="SimSun" w:hAnsi="SimSun"/>
          <w:sz w:val="21"/>
          <w:szCs w:val="21"/>
        </w:rPr>
      </w:pPr>
      <w:r>
        <w:rPr>
          <w:rFonts w:ascii="SimSun" w:hAnsi="SimSun" w:hint="eastAsia"/>
          <w:sz w:val="21"/>
          <w:szCs w:val="21"/>
        </w:rPr>
        <w:t>应有</w:t>
      </w:r>
      <w:r w:rsidR="002C0251" w:rsidRPr="00360661">
        <w:rPr>
          <w:rFonts w:ascii="SimSun" w:hAnsi="SimSun"/>
          <w:sz w:val="21"/>
          <w:szCs w:val="21"/>
        </w:rPr>
        <w:t>“</w:t>
      </w:r>
      <w:r>
        <w:rPr>
          <w:rFonts w:ascii="SimSun" w:hAnsi="SimSun" w:hint="eastAsia"/>
          <w:sz w:val="21"/>
          <w:szCs w:val="21"/>
        </w:rPr>
        <w:t>国际公务员法领域从业经验或相关行政法领域相当的从业经验</w:t>
      </w:r>
      <w:r w:rsidR="002C0251" w:rsidRPr="00360661">
        <w:rPr>
          <w:rFonts w:ascii="SimSun" w:hAnsi="SimSun"/>
          <w:sz w:val="21"/>
          <w:szCs w:val="21"/>
        </w:rPr>
        <w:t>”</w:t>
      </w:r>
      <w:r>
        <w:rPr>
          <w:rFonts w:ascii="SimSun" w:hAnsi="SimSun" w:hint="eastAsia"/>
          <w:sz w:val="21"/>
          <w:szCs w:val="21"/>
        </w:rPr>
        <w:t>。</w:t>
      </w:r>
    </w:p>
    <w:p w:rsidR="00C87718" w:rsidRPr="00360661" w:rsidRDefault="002C0251" w:rsidP="00573A5E">
      <w:pPr>
        <w:pStyle w:val="ae"/>
        <w:numPr>
          <w:ilvl w:val="0"/>
          <w:numId w:val="7"/>
        </w:numPr>
        <w:overflowPunct w:val="0"/>
        <w:adjustRightInd w:val="0"/>
        <w:spacing w:afterLines="50" w:after="120" w:line="340" w:lineRule="atLeast"/>
        <w:ind w:left="0" w:firstLine="0"/>
        <w:contextualSpacing w:val="0"/>
        <w:jc w:val="both"/>
        <w:rPr>
          <w:rFonts w:ascii="SimSun" w:hAnsi="SimSun"/>
          <w:sz w:val="21"/>
          <w:szCs w:val="21"/>
        </w:rPr>
      </w:pPr>
      <w:r w:rsidRPr="00360661">
        <w:rPr>
          <w:rFonts w:ascii="SimSun" w:hAnsi="SimSun"/>
          <w:sz w:val="21"/>
          <w:szCs w:val="21"/>
        </w:rPr>
        <w:t>2014</w:t>
      </w:r>
      <w:r w:rsidR="00FE37F8">
        <w:rPr>
          <w:rFonts w:ascii="SimSun" w:hAnsi="SimSun" w:hint="eastAsia"/>
          <w:sz w:val="21"/>
          <w:szCs w:val="21"/>
        </w:rPr>
        <w:t>年2月主管部门向符合《工作人员细则》</w:t>
      </w:r>
      <w:r w:rsidRPr="00360661">
        <w:rPr>
          <w:rFonts w:ascii="SimSun" w:hAnsi="SimSun"/>
          <w:sz w:val="21"/>
          <w:szCs w:val="21"/>
        </w:rPr>
        <w:t>11.5.1(b)(1)</w:t>
      </w:r>
      <w:r w:rsidR="00FE37F8">
        <w:rPr>
          <w:rFonts w:ascii="SimSun" w:hAnsi="SimSun" w:hint="eastAsia"/>
          <w:sz w:val="21"/>
          <w:szCs w:val="21"/>
        </w:rPr>
        <w:t>规定要求的可能的</w:t>
      </w:r>
      <w:r w:rsidR="00611135">
        <w:rPr>
          <w:rFonts w:ascii="SimSun" w:hAnsi="SimSun" w:hint="eastAsia"/>
          <w:sz w:val="21"/>
          <w:szCs w:val="21"/>
        </w:rPr>
        <w:t>外</w:t>
      </w:r>
      <w:r w:rsidR="00FE37F8">
        <w:rPr>
          <w:rFonts w:ascii="SimSun" w:hAnsi="SimSun" w:hint="eastAsia"/>
          <w:sz w:val="21"/>
          <w:szCs w:val="21"/>
        </w:rPr>
        <w:t>部人选发出了表达意向的邀请函。</w:t>
      </w:r>
      <w:r w:rsidR="00611135">
        <w:rPr>
          <w:rFonts w:ascii="SimSun" w:hAnsi="SimSun" w:hint="eastAsia"/>
          <w:sz w:val="21"/>
          <w:szCs w:val="21"/>
        </w:rPr>
        <w:t>九</w:t>
      </w:r>
      <w:r w:rsidR="00FE37F8">
        <w:rPr>
          <w:rFonts w:ascii="SimSun" w:hAnsi="SimSun" w:hint="eastAsia"/>
          <w:sz w:val="21"/>
          <w:szCs w:val="21"/>
        </w:rPr>
        <w:t>名人选</w:t>
      </w:r>
      <w:proofErr w:type="gramStart"/>
      <w:r w:rsidR="00FE37F8">
        <w:rPr>
          <w:rFonts w:ascii="SimSun" w:hAnsi="SimSun" w:hint="eastAsia"/>
          <w:sz w:val="21"/>
          <w:szCs w:val="21"/>
        </w:rPr>
        <w:t>作出</w:t>
      </w:r>
      <w:proofErr w:type="gramEnd"/>
      <w:r w:rsidR="00FE37F8">
        <w:rPr>
          <w:rFonts w:ascii="SimSun" w:hAnsi="SimSun" w:hint="eastAsia"/>
          <w:sz w:val="21"/>
          <w:szCs w:val="21"/>
        </w:rPr>
        <w:t>回应并提交了他们的申请书。</w:t>
      </w:r>
    </w:p>
    <w:p w:rsidR="00C87718" w:rsidRPr="00360661" w:rsidRDefault="00A11D09" w:rsidP="00573A5E">
      <w:pPr>
        <w:pStyle w:val="ae"/>
        <w:numPr>
          <w:ilvl w:val="0"/>
          <w:numId w:val="7"/>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遴选委员会由</w:t>
      </w:r>
      <w:r w:rsidR="00611135">
        <w:rPr>
          <w:rFonts w:ascii="SimSun" w:hAnsi="SimSun" w:hint="eastAsia"/>
          <w:sz w:val="21"/>
          <w:szCs w:val="21"/>
        </w:rPr>
        <w:t>高级</w:t>
      </w:r>
      <w:r>
        <w:rPr>
          <w:rFonts w:ascii="SimSun" w:hAnsi="SimSun" w:hint="eastAsia"/>
          <w:sz w:val="21"/>
          <w:szCs w:val="21"/>
        </w:rPr>
        <w:t>管理团队</w:t>
      </w:r>
      <w:r w:rsidR="00690114" w:rsidRPr="00360661">
        <w:rPr>
          <w:rFonts w:ascii="SimSun" w:hAnsi="SimSun"/>
          <w:sz w:val="21"/>
          <w:szCs w:val="21"/>
        </w:rPr>
        <w:t>(SMT)</w:t>
      </w:r>
      <w:r>
        <w:rPr>
          <w:rFonts w:ascii="SimSun" w:hAnsi="SimSun" w:hint="eastAsia"/>
          <w:sz w:val="21"/>
          <w:szCs w:val="21"/>
        </w:rPr>
        <w:t>的</w:t>
      </w:r>
      <w:r w:rsidR="00611135">
        <w:rPr>
          <w:rFonts w:ascii="SimSun" w:hAnsi="SimSun" w:hint="eastAsia"/>
          <w:sz w:val="21"/>
          <w:szCs w:val="21"/>
        </w:rPr>
        <w:t>三</w:t>
      </w:r>
      <w:r>
        <w:rPr>
          <w:rFonts w:ascii="SimSun" w:hAnsi="SimSun" w:hint="eastAsia"/>
          <w:sz w:val="21"/>
          <w:szCs w:val="21"/>
        </w:rPr>
        <w:t>名成员组成，委员会建立后对收到的申请进行评估。遴选委员会对通过初审的候选人进行了两轮面试。总干事在收到该委员会的建议</w:t>
      </w:r>
      <w:r w:rsidR="00D75469">
        <w:rPr>
          <w:rFonts w:ascii="SimSun" w:hAnsi="SimSun" w:hint="eastAsia"/>
          <w:sz w:val="21"/>
          <w:szCs w:val="21"/>
        </w:rPr>
        <w:t>后</w:t>
      </w:r>
      <w:r>
        <w:rPr>
          <w:rFonts w:ascii="SimSun" w:hAnsi="SimSun" w:hint="eastAsia"/>
          <w:sz w:val="21"/>
          <w:szCs w:val="21"/>
        </w:rPr>
        <w:t>，就其人选问题与工作人员</w:t>
      </w:r>
      <w:r w:rsidR="00611135">
        <w:rPr>
          <w:rFonts w:ascii="SimSun" w:hAnsi="SimSun" w:hint="eastAsia"/>
          <w:sz w:val="21"/>
          <w:szCs w:val="21"/>
        </w:rPr>
        <w:t>理事</w:t>
      </w:r>
      <w:r>
        <w:rPr>
          <w:rFonts w:ascii="SimSun" w:hAnsi="SimSun" w:hint="eastAsia"/>
          <w:sz w:val="21"/>
          <w:szCs w:val="21"/>
        </w:rPr>
        <w:t>会进行了磋商。工作人员</w:t>
      </w:r>
      <w:r w:rsidR="00611135">
        <w:rPr>
          <w:rFonts w:ascii="SimSun" w:hAnsi="SimSun" w:hint="eastAsia"/>
          <w:sz w:val="21"/>
          <w:szCs w:val="21"/>
        </w:rPr>
        <w:t>理事</w:t>
      </w:r>
      <w:r>
        <w:rPr>
          <w:rFonts w:ascii="SimSun" w:hAnsi="SimSun" w:hint="eastAsia"/>
          <w:sz w:val="21"/>
          <w:szCs w:val="21"/>
        </w:rPr>
        <w:t>会就候选人资格发表了意见。</w:t>
      </w:r>
    </w:p>
    <w:p w:rsidR="002C0251" w:rsidRPr="00360661" w:rsidRDefault="00A11D09" w:rsidP="00573A5E">
      <w:pPr>
        <w:pStyle w:val="ae"/>
        <w:numPr>
          <w:ilvl w:val="0"/>
          <w:numId w:val="7"/>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整个遴选程序和磋商从2014年2月至10月总共进行了8个月的时间</w:t>
      </w:r>
      <w:r w:rsidR="002C0251" w:rsidRPr="00360661">
        <w:rPr>
          <w:rStyle w:val="af"/>
          <w:rFonts w:ascii="SimSun" w:hAnsi="SimSun"/>
          <w:sz w:val="21"/>
          <w:szCs w:val="21"/>
        </w:rPr>
        <w:footnoteReference w:id="2"/>
      </w:r>
      <w:r w:rsidR="00611135">
        <w:rPr>
          <w:rFonts w:ascii="SimSun" w:hAnsi="SimSun" w:hint="eastAsia"/>
          <w:sz w:val="21"/>
          <w:szCs w:val="21"/>
        </w:rPr>
        <w:t>。</w:t>
      </w:r>
    </w:p>
    <w:p w:rsidR="002C0251" w:rsidRPr="00360661" w:rsidRDefault="00010174" w:rsidP="00973BC5">
      <w:pPr>
        <w:pStyle w:val="ae"/>
        <w:numPr>
          <w:ilvl w:val="0"/>
          <w:numId w:val="7"/>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在完成遴选程序之后并根据《工作人员细则》</w:t>
      </w:r>
      <w:r w:rsidR="002C0251" w:rsidRPr="00360661">
        <w:rPr>
          <w:rFonts w:ascii="SimSun" w:hAnsi="SimSun"/>
          <w:sz w:val="21"/>
          <w:szCs w:val="21"/>
        </w:rPr>
        <w:t>11.5.1(b)(1)</w:t>
      </w:r>
      <w:r>
        <w:rPr>
          <w:rFonts w:ascii="SimSun" w:hAnsi="SimSun" w:hint="eastAsia"/>
          <w:sz w:val="21"/>
          <w:szCs w:val="21"/>
        </w:rPr>
        <w:t>的规定，总干事指定</w:t>
      </w:r>
      <w:r w:rsidR="00611135" w:rsidRPr="00611135">
        <w:rPr>
          <w:rFonts w:ascii="SimSun" w:hAnsi="SimSun" w:hint="eastAsia"/>
          <w:sz w:val="21"/>
          <w:szCs w:val="21"/>
        </w:rPr>
        <w:t>诺贝特</w:t>
      </w:r>
      <w:r w:rsidR="00973BC5">
        <w:rPr>
          <w:rFonts w:ascii="SimSun" w:hAnsi="SimSun" w:hint="eastAsia"/>
          <w:sz w:val="21"/>
          <w:szCs w:val="21"/>
        </w:rPr>
        <w:t>·维勒</w:t>
      </w:r>
      <w:r>
        <w:rPr>
          <w:rFonts w:ascii="SimSun" w:hAnsi="SimSun" w:hint="eastAsia"/>
          <w:sz w:val="21"/>
          <w:szCs w:val="21"/>
        </w:rPr>
        <w:t>先生作为临时主席，并指定了</w:t>
      </w:r>
      <w:r w:rsidR="00973BC5" w:rsidRPr="00973BC5">
        <w:rPr>
          <w:rFonts w:ascii="SimSun" w:hAnsi="SimSun" w:hint="eastAsia"/>
          <w:sz w:val="21"/>
          <w:szCs w:val="21"/>
        </w:rPr>
        <w:t>迈克尔</w:t>
      </w:r>
      <w:r w:rsidR="00973BC5">
        <w:rPr>
          <w:rFonts w:ascii="SimSun" w:hAnsi="SimSun" w:hint="eastAsia"/>
          <w:sz w:val="21"/>
          <w:szCs w:val="21"/>
        </w:rPr>
        <w:t>·</w:t>
      </w:r>
      <w:r w:rsidR="00973BC5" w:rsidRPr="00973BC5">
        <w:rPr>
          <w:rFonts w:ascii="SimSun" w:hAnsi="SimSun" w:hint="eastAsia"/>
          <w:sz w:val="21"/>
          <w:szCs w:val="21"/>
        </w:rPr>
        <w:t>巴尔托洛</w:t>
      </w:r>
      <w:r>
        <w:rPr>
          <w:rFonts w:ascii="SimSun" w:hAnsi="SimSun" w:hint="eastAsia"/>
          <w:sz w:val="21"/>
          <w:szCs w:val="21"/>
        </w:rPr>
        <w:t>先生作为临时副主席，指定在2014年11月1日生</w:t>
      </w:r>
      <w:r w:rsidR="00717860">
        <w:rPr>
          <w:rFonts w:ascii="SimSun" w:hAnsi="SimSun"/>
          <w:sz w:val="21"/>
          <w:szCs w:val="21"/>
        </w:rPr>
        <w:t>‍</w:t>
      </w:r>
      <w:bookmarkStart w:id="4" w:name="_GoBack"/>
      <w:bookmarkEnd w:id="4"/>
      <w:r>
        <w:rPr>
          <w:rFonts w:ascii="SimSun" w:hAnsi="SimSun" w:hint="eastAsia"/>
          <w:sz w:val="21"/>
          <w:szCs w:val="21"/>
        </w:rPr>
        <w:t>效。</w:t>
      </w:r>
    </w:p>
    <w:p w:rsidR="002C0251" w:rsidRPr="00360661" w:rsidRDefault="00010174" w:rsidP="00573A5E">
      <w:pPr>
        <w:pStyle w:val="ae"/>
        <w:numPr>
          <w:ilvl w:val="0"/>
          <w:numId w:val="7"/>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总干事</w:t>
      </w:r>
      <w:r w:rsidR="00973BC5">
        <w:rPr>
          <w:rFonts w:ascii="SimSun" w:hAnsi="SimSun" w:hint="eastAsia"/>
          <w:sz w:val="21"/>
          <w:szCs w:val="21"/>
        </w:rPr>
        <w:t>现</w:t>
      </w:r>
      <w:r>
        <w:rPr>
          <w:rFonts w:ascii="SimSun" w:hAnsi="SimSun" w:hint="eastAsia"/>
          <w:sz w:val="21"/>
          <w:szCs w:val="21"/>
        </w:rPr>
        <w:t>向</w:t>
      </w:r>
      <w:r w:rsidR="002C0251" w:rsidRPr="00360661">
        <w:rPr>
          <w:rFonts w:ascii="SimSun" w:hAnsi="SimSun"/>
          <w:sz w:val="21"/>
          <w:szCs w:val="21"/>
        </w:rPr>
        <w:t>WIPO</w:t>
      </w:r>
      <w:r>
        <w:rPr>
          <w:rFonts w:ascii="SimSun" w:hAnsi="SimSun" w:hint="eastAsia"/>
          <w:sz w:val="21"/>
          <w:szCs w:val="21"/>
        </w:rPr>
        <w:t>协调委员会建议指定</w:t>
      </w:r>
      <w:r w:rsidR="00973BC5">
        <w:rPr>
          <w:rFonts w:ascii="SimSun" w:hAnsi="SimSun"/>
          <w:sz w:val="21"/>
          <w:szCs w:val="21"/>
        </w:rPr>
        <w:t>维勒</w:t>
      </w:r>
      <w:r>
        <w:rPr>
          <w:rFonts w:ascii="SimSun" w:hAnsi="SimSun" w:hint="eastAsia"/>
          <w:sz w:val="21"/>
          <w:szCs w:val="21"/>
        </w:rPr>
        <w:t>和</w:t>
      </w:r>
      <w:r w:rsidR="00973BC5">
        <w:rPr>
          <w:rFonts w:ascii="SimSun" w:hAnsi="SimSun"/>
          <w:sz w:val="21"/>
          <w:szCs w:val="21"/>
        </w:rPr>
        <w:t>巴尔托洛</w:t>
      </w:r>
      <w:r>
        <w:rPr>
          <w:rFonts w:ascii="SimSun" w:hAnsi="SimSun" w:hint="eastAsia"/>
          <w:sz w:val="21"/>
          <w:szCs w:val="21"/>
        </w:rPr>
        <w:t>先生分别担任</w:t>
      </w:r>
      <w:r w:rsidR="002C0251" w:rsidRPr="00360661">
        <w:rPr>
          <w:rFonts w:ascii="SimSun" w:hAnsi="SimSun"/>
          <w:sz w:val="21"/>
          <w:szCs w:val="21"/>
        </w:rPr>
        <w:t>WAB</w:t>
      </w:r>
      <w:r>
        <w:rPr>
          <w:rFonts w:ascii="SimSun" w:hAnsi="SimSun" w:hint="eastAsia"/>
          <w:sz w:val="21"/>
          <w:szCs w:val="21"/>
        </w:rPr>
        <w:t>的主席和副主席。</w:t>
      </w:r>
    </w:p>
    <w:p w:rsidR="002C0251" w:rsidRPr="00360661" w:rsidRDefault="00973BC5" w:rsidP="00973BC5">
      <w:pPr>
        <w:pStyle w:val="ae"/>
        <w:numPr>
          <w:ilvl w:val="0"/>
          <w:numId w:val="7"/>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sz w:val="21"/>
          <w:szCs w:val="21"/>
        </w:rPr>
        <w:t>维勒</w:t>
      </w:r>
      <w:r w:rsidR="000C42D9">
        <w:rPr>
          <w:rFonts w:ascii="SimSun" w:hAnsi="SimSun" w:hint="eastAsia"/>
          <w:sz w:val="21"/>
          <w:szCs w:val="21"/>
        </w:rPr>
        <w:t>先生是德国公民，职业为律师，他曾在若干个国际仲裁厅</w:t>
      </w:r>
      <w:r w:rsidR="000C42D9">
        <w:rPr>
          <w:rFonts w:ascii="SimSun" w:hAnsi="SimSun" w:hint="eastAsia"/>
          <w:sz w:val="21"/>
          <w:szCs w:val="21"/>
          <w:lang w:val="en-GB"/>
        </w:rPr>
        <w:t>担任主席和委员</w:t>
      </w:r>
      <w:r w:rsidR="00010174">
        <w:rPr>
          <w:rFonts w:ascii="SimSun" w:hAnsi="SimSun" w:hint="eastAsia"/>
          <w:sz w:val="21"/>
          <w:szCs w:val="21"/>
        </w:rPr>
        <w:t>。他在1992年和2000</w:t>
      </w:r>
      <w:r w:rsidR="000C42D9">
        <w:rPr>
          <w:rFonts w:ascii="SimSun" w:hAnsi="SimSun" w:hint="eastAsia"/>
          <w:sz w:val="21"/>
          <w:szCs w:val="21"/>
        </w:rPr>
        <w:t>年期间，</w:t>
      </w:r>
      <w:r w:rsidR="00010174">
        <w:rPr>
          <w:rFonts w:ascii="SimSun" w:hAnsi="SimSun" w:hint="eastAsia"/>
          <w:sz w:val="21"/>
          <w:szCs w:val="21"/>
        </w:rPr>
        <w:t>担任联合国赔偿委员会</w:t>
      </w:r>
      <w:r w:rsidR="002C0251" w:rsidRPr="00360661">
        <w:rPr>
          <w:rFonts w:ascii="SimSun" w:hAnsi="SimSun"/>
          <w:sz w:val="21"/>
          <w:szCs w:val="21"/>
        </w:rPr>
        <w:t>(</w:t>
      </w:r>
      <w:r w:rsidRPr="00973BC5">
        <w:rPr>
          <w:rFonts w:ascii="SimSun" w:hAnsi="SimSun" w:hint="eastAsia"/>
          <w:sz w:val="21"/>
          <w:szCs w:val="21"/>
        </w:rPr>
        <w:t>赔偿委员会</w:t>
      </w:r>
      <w:r w:rsidR="002C0251" w:rsidRPr="00360661">
        <w:rPr>
          <w:rFonts w:ascii="SimSun" w:hAnsi="SimSun"/>
          <w:sz w:val="21"/>
          <w:szCs w:val="21"/>
        </w:rPr>
        <w:t>)</w:t>
      </w:r>
      <w:r w:rsidR="00010174">
        <w:rPr>
          <w:rFonts w:ascii="SimSun" w:hAnsi="SimSun" w:hint="eastAsia"/>
          <w:sz w:val="21"/>
          <w:szCs w:val="21"/>
        </w:rPr>
        <w:t>法律事务部主任，并在</w:t>
      </w:r>
      <w:r w:rsidR="002C0251" w:rsidRPr="00360661">
        <w:rPr>
          <w:rFonts w:ascii="SimSun" w:hAnsi="SimSun"/>
          <w:sz w:val="21"/>
          <w:szCs w:val="21"/>
        </w:rPr>
        <w:t>2000</w:t>
      </w:r>
      <w:r w:rsidR="00010174">
        <w:rPr>
          <w:rFonts w:ascii="SimSun" w:hAnsi="SimSun" w:hint="eastAsia"/>
          <w:sz w:val="21"/>
          <w:szCs w:val="21"/>
        </w:rPr>
        <w:t>年和2010年间担任国际移民组织</w:t>
      </w:r>
      <w:r w:rsidR="002C0251" w:rsidRPr="00360661">
        <w:rPr>
          <w:rFonts w:ascii="SimSun" w:hAnsi="SimSun"/>
          <w:sz w:val="21"/>
          <w:szCs w:val="21"/>
        </w:rPr>
        <w:t>(</w:t>
      </w:r>
      <w:r>
        <w:rPr>
          <w:rFonts w:ascii="SimSun" w:hAnsi="SimSun" w:hint="eastAsia"/>
          <w:sz w:val="21"/>
          <w:szCs w:val="21"/>
        </w:rPr>
        <w:t>移民组织</w:t>
      </w:r>
      <w:r w:rsidR="002C0251" w:rsidRPr="00360661">
        <w:rPr>
          <w:rFonts w:ascii="SimSun" w:hAnsi="SimSun"/>
          <w:sz w:val="21"/>
          <w:szCs w:val="21"/>
        </w:rPr>
        <w:t>)</w:t>
      </w:r>
      <w:r w:rsidR="00582B17">
        <w:rPr>
          <w:rFonts w:ascii="SimSun" w:hAnsi="SimSun" w:hint="eastAsia"/>
          <w:sz w:val="21"/>
          <w:szCs w:val="21"/>
        </w:rPr>
        <w:t>索偿和赔偿司司长。自2007年以来，他一直是科索沃财产索赔委员会</w:t>
      </w:r>
      <w:r w:rsidR="00582B17">
        <w:rPr>
          <w:rFonts w:ascii="SimSun" w:hAnsi="SimSun"/>
          <w:sz w:val="21"/>
          <w:szCs w:val="21"/>
        </w:rPr>
        <w:t>(KPCC)</w:t>
      </w:r>
      <w:r w:rsidR="00582B17">
        <w:rPr>
          <w:rFonts w:ascii="SimSun" w:hAnsi="SimSun" w:hint="eastAsia"/>
          <w:sz w:val="21"/>
          <w:szCs w:val="21"/>
        </w:rPr>
        <w:t>的一名成员。</w:t>
      </w:r>
      <w:r>
        <w:rPr>
          <w:rFonts w:ascii="SimSun" w:hAnsi="SimSun"/>
          <w:sz w:val="21"/>
          <w:szCs w:val="21"/>
        </w:rPr>
        <w:t>维勒</w:t>
      </w:r>
      <w:r w:rsidR="00582B17">
        <w:rPr>
          <w:rFonts w:ascii="SimSun" w:hAnsi="SimSun" w:hint="eastAsia"/>
          <w:sz w:val="21"/>
          <w:szCs w:val="21"/>
        </w:rPr>
        <w:t>先生还是耶路撒冷仲裁中心</w:t>
      </w:r>
      <w:r w:rsidR="002C0251" w:rsidRPr="00360661">
        <w:rPr>
          <w:rFonts w:ascii="SimSun" w:hAnsi="SimSun"/>
          <w:sz w:val="21"/>
          <w:szCs w:val="21"/>
        </w:rPr>
        <w:t>(JAC)</w:t>
      </w:r>
      <w:r w:rsidR="00582B17">
        <w:rPr>
          <w:rFonts w:ascii="SimSun" w:hAnsi="SimSun" w:hint="eastAsia"/>
          <w:sz w:val="21"/>
          <w:szCs w:val="21"/>
        </w:rPr>
        <w:t>仲裁员名单上的成员，该机构负责处理巴勒斯坦和以色列双方之间的商业争议。</w:t>
      </w:r>
    </w:p>
    <w:p w:rsidR="002C0251" w:rsidRPr="00360661" w:rsidRDefault="00973BC5" w:rsidP="00573A5E">
      <w:pPr>
        <w:pStyle w:val="ae"/>
        <w:numPr>
          <w:ilvl w:val="0"/>
          <w:numId w:val="7"/>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sz w:val="21"/>
          <w:szCs w:val="21"/>
        </w:rPr>
        <w:t>维勒</w:t>
      </w:r>
      <w:r w:rsidR="00582B17">
        <w:rPr>
          <w:rFonts w:ascii="SimSun" w:hAnsi="SimSun" w:hint="eastAsia"/>
          <w:sz w:val="21"/>
          <w:szCs w:val="21"/>
        </w:rPr>
        <w:t>先生在</w:t>
      </w:r>
      <w:r w:rsidRPr="00973BC5">
        <w:rPr>
          <w:rFonts w:ascii="SimSun" w:hAnsi="SimSun" w:hint="eastAsia"/>
          <w:sz w:val="21"/>
          <w:szCs w:val="21"/>
        </w:rPr>
        <w:t>赔偿委员会</w:t>
      </w:r>
      <w:r w:rsidR="00582B17">
        <w:rPr>
          <w:rFonts w:ascii="SimSun" w:hAnsi="SimSun" w:hint="eastAsia"/>
          <w:sz w:val="21"/>
          <w:szCs w:val="21"/>
        </w:rPr>
        <w:t>和</w:t>
      </w:r>
      <w:r>
        <w:rPr>
          <w:rFonts w:ascii="SimSun" w:hAnsi="SimSun" w:hint="eastAsia"/>
          <w:sz w:val="21"/>
          <w:szCs w:val="21"/>
        </w:rPr>
        <w:t>移民组织</w:t>
      </w:r>
      <w:proofErr w:type="gramStart"/>
      <w:r w:rsidR="00582B17">
        <w:rPr>
          <w:rFonts w:ascii="SimSun" w:hAnsi="SimSun" w:hint="eastAsia"/>
          <w:sz w:val="21"/>
          <w:szCs w:val="21"/>
        </w:rPr>
        <w:t>经管着</w:t>
      </w:r>
      <w:proofErr w:type="gramEnd"/>
      <w:r w:rsidR="00582B17">
        <w:rPr>
          <w:rFonts w:ascii="SimSun" w:hAnsi="SimSun" w:hint="eastAsia"/>
          <w:sz w:val="21"/>
          <w:szCs w:val="21"/>
        </w:rPr>
        <w:t>金额达数十亿美元/欧元的计划，这些计划涉及了成千上万的商业和财务</w:t>
      </w:r>
      <w:r w:rsidR="00CF7CF5" w:rsidRPr="00D75469">
        <w:rPr>
          <w:rFonts w:ascii="SimSun" w:hAnsi="SimSun" w:hint="eastAsia"/>
          <w:sz w:val="21"/>
          <w:szCs w:val="21"/>
        </w:rPr>
        <w:t>诉求</w:t>
      </w:r>
      <w:r w:rsidR="00CF7CF5">
        <w:rPr>
          <w:rFonts w:ascii="SimSun" w:hAnsi="SimSun" w:hint="eastAsia"/>
          <w:sz w:val="21"/>
          <w:szCs w:val="21"/>
        </w:rPr>
        <w:t>。上述计划的立案、审理和审结包含了对联合国和</w:t>
      </w:r>
      <w:r>
        <w:rPr>
          <w:rFonts w:ascii="SimSun" w:hAnsi="SimSun" w:hint="eastAsia"/>
          <w:sz w:val="21"/>
          <w:szCs w:val="21"/>
        </w:rPr>
        <w:t>移民组织</w:t>
      </w:r>
      <w:r w:rsidR="00723407">
        <w:rPr>
          <w:rFonts w:ascii="SimSun" w:hAnsi="SimSun" w:hint="eastAsia"/>
          <w:sz w:val="21"/>
          <w:szCs w:val="21"/>
        </w:rPr>
        <w:t>行政法的应用。他负责对每项计划中</w:t>
      </w:r>
      <w:r w:rsidR="00CF7CF5">
        <w:rPr>
          <w:rFonts w:ascii="SimSun" w:hAnsi="SimSun" w:hint="eastAsia"/>
          <w:sz w:val="21"/>
          <w:szCs w:val="21"/>
        </w:rPr>
        <w:t>150</w:t>
      </w:r>
      <w:r w:rsidR="00A9108B">
        <w:rPr>
          <w:rFonts w:ascii="SimSun" w:hAnsi="SimSun" w:hint="eastAsia"/>
          <w:sz w:val="21"/>
          <w:szCs w:val="21"/>
        </w:rPr>
        <w:t>多</w:t>
      </w:r>
      <w:r w:rsidR="00CF7CF5">
        <w:rPr>
          <w:rFonts w:ascii="SimSun" w:hAnsi="SimSun" w:hint="eastAsia"/>
          <w:sz w:val="21"/>
          <w:szCs w:val="21"/>
        </w:rPr>
        <w:t>名工作人员的招聘和</w:t>
      </w:r>
      <w:r w:rsidR="00D75469">
        <w:rPr>
          <w:rFonts w:ascii="SimSun" w:hAnsi="SimSun" w:hint="eastAsia"/>
          <w:sz w:val="21"/>
          <w:szCs w:val="21"/>
        </w:rPr>
        <w:t>人</w:t>
      </w:r>
      <w:r w:rsidR="00CF7CF5">
        <w:rPr>
          <w:rFonts w:ascii="SimSun" w:hAnsi="SimSun" w:hint="eastAsia"/>
          <w:sz w:val="21"/>
          <w:szCs w:val="21"/>
        </w:rPr>
        <w:t>事管理，同时根据</w:t>
      </w:r>
      <w:r>
        <w:rPr>
          <w:rFonts w:ascii="SimSun" w:hAnsi="SimSun" w:hint="eastAsia"/>
          <w:sz w:val="21"/>
          <w:szCs w:val="21"/>
        </w:rPr>
        <w:t>联合国</w:t>
      </w:r>
      <w:r w:rsidR="00CF7CF5">
        <w:rPr>
          <w:rFonts w:ascii="SimSun" w:hAnsi="SimSun" w:hint="eastAsia"/>
          <w:sz w:val="21"/>
          <w:szCs w:val="21"/>
        </w:rPr>
        <w:t>和</w:t>
      </w:r>
      <w:r>
        <w:rPr>
          <w:rFonts w:ascii="SimSun" w:hAnsi="SimSun" w:hint="eastAsia"/>
          <w:sz w:val="21"/>
          <w:szCs w:val="21"/>
        </w:rPr>
        <w:t>移民组织</w:t>
      </w:r>
      <w:r w:rsidR="00770153">
        <w:rPr>
          <w:rFonts w:ascii="SimSun" w:hAnsi="SimSun" w:hint="eastAsia"/>
          <w:sz w:val="21"/>
          <w:szCs w:val="21"/>
        </w:rPr>
        <w:t>《工作人员</w:t>
      </w:r>
      <w:r w:rsidR="00CF7CF5">
        <w:rPr>
          <w:rFonts w:ascii="SimSun" w:hAnsi="SimSun" w:hint="eastAsia"/>
          <w:sz w:val="21"/>
          <w:szCs w:val="21"/>
        </w:rPr>
        <w:t>条例</w:t>
      </w:r>
      <w:r w:rsidR="00770153">
        <w:rPr>
          <w:rFonts w:ascii="SimSun" w:hAnsi="SimSun" w:hint="eastAsia"/>
          <w:sz w:val="21"/>
          <w:szCs w:val="21"/>
        </w:rPr>
        <w:t>与细则</w:t>
      </w:r>
      <w:r w:rsidR="00CF7CF5">
        <w:rPr>
          <w:rFonts w:ascii="SimSun" w:hAnsi="SimSun" w:hint="eastAsia"/>
          <w:sz w:val="21"/>
          <w:szCs w:val="21"/>
        </w:rPr>
        <w:t>》</w:t>
      </w:r>
      <w:r w:rsidR="00770153">
        <w:rPr>
          <w:rFonts w:ascii="SimSun" w:hAnsi="SimSun" w:hint="eastAsia"/>
          <w:sz w:val="21"/>
          <w:szCs w:val="21"/>
        </w:rPr>
        <w:t>通过</w:t>
      </w:r>
      <w:r w:rsidR="00CF7CF5">
        <w:rPr>
          <w:rFonts w:ascii="SimSun" w:hAnsi="SimSun" w:hint="eastAsia"/>
          <w:sz w:val="21"/>
          <w:szCs w:val="21"/>
        </w:rPr>
        <w:t>内部</w:t>
      </w:r>
      <w:r w:rsidR="00770153">
        <w:rPr>
          <w:rFonts w:ascii="SimSun" w:hAnsi="SimSun" w:hint="eastAsia"/>
          <w:sz w:val="21"/>
          <w:szCs w:val="21"/>
        </w:rPr>
        <w:t>方式</w:t>
      </w:r>
      <w:r w:rsidR="00CF7CF5">
        <w:rPr>
          <w:rFonts w:ascii="SimSun" w:hAnsi="SimSun" w:hint="eastAsia"/>
          <w:sz w:val="21"/>
          <w:szCs w:val="21"/>
        </w:rPr>
        <w:t>解决工作人员的不满情绪。</w:t>
      </w:r>
    </w:p>
    <w:p w:rsidR="002C0251" w:rsidRPr="00360661" w:rsidRDefault="00FD4B48" w:rsidP="00573A5E">
      <w:pPr>
        <w:pStyle w:val="ae"/>
        <w:numPr>
          <w:ilvl w:val="0"/>
          <w:numId w:val="7"/>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在</w:t>
      </w:r>
      <w:r w:rsidR="002C0251" w:rsidRPr="00360661">
        <w:rPr>
          <w:rFonts w:ascii="SimSun" w:hAnsi="SimSun"/>
          <w:sz w:val="21"/>
          <w:szCs w:val="21"/>
        </w:rPr>
        <w:t>1983</w:t>
      </w:r>
      <w:r>
        <w:rPr>
          <w:rFonts w:ascii="SimSun" w:hAnsi="SimSun" w:hint="eastAsia"/>
          <w:sz w:val="21"/>
          <w:szCs w:val="21"/>
        </w:rPr>
        <w:t>年和</w:t>
      </w:r>
      <w:r w:rsidR="002C0251" w:rsidRPr="00360661">
        <w:rPr>
          <w:rFonts w:ascii="SimSun" w:hAnsi="SimSun"/>
          <w:sz w:val="21"/>
          <w:szCs w:val="21"/>
        </w:rPr>
        <w:t>1991</w:t>
      </w:r>
      <w:r>
        <w:rPr>
          <w:rFonts w:ascii="SimSun" w:hAnsi="SimSun" w:hint="eastAsia"/>
          <w:sz w:val="21"/>
          <w:szCs w:val="21"/>
        </w:rPr>
        <w:t>年期间，</w:t>
      </w:r>
      <w:r w:rsidR="00973BC5">
        <w:rPr>
          <w:rFonts w:ascii="SimSun" w:hAnsi="SimSun"/>
          <w:sz w:val="21"/>
          <w:szCs w:val="21"/>
        </w:rPr>
        <w:t>维勒</w:t>
      </w:r>
      <w:r>
        <w:rPr>
          <w:rFonts w:ascii="SimSun" w:hAnsi="SimSun" w:hint="eastAsia"/>
          <w:sz w:val="21"/>
          <w:szCs w:val="21"/>
        </w:rPr>
        <w:t>先生担任伊朗</w:t>
      </w:r>
      <w:r w:rsidR="00973BC5">
        <w:rPr>
          <w:rFonts w:ascii="SimSun" w:hAnsi="SimSun" w:hint="eastAsia"/>
          <w:sz w:val="21"/>
          <w:szCs w:val="21"/>
        </w:rPr>
        <w:t>–</w:t>
      </w:r>
      <w:r w:rsidR="007A62AA">
        <w:rPr>
          <w:rFonts w:ascii="SimSun" w:hAnsi="SimSun" w:hint="eastAsia"/>
          <w:sz w:val="21"/>
          <w:szCs w:val="21"/>
        </w:rPr>
        <w:t>美国索赔法庭庭长</w:t>
      </w:r>
      <w:r>
        <w:rPr>
          <w:rFonts w:ascii="SimSun" w:hAnsi="SimSun" w:hint="eastAsia"/>
          <w:sz w:val="21"/>
          <w:szCs w:val="21"/>
        </w:rPr>
        <w:t>的法律顾问。作为该法庭的副秘书长，他还负责80名工作人员的人事管理工作。在1977年和1983年之间，</w:t>
      </w:r>
      <w:r w:rsidR="00973BC5">
        <w:rPr>
          <w:rFonts w:ascii="SimSun" w:hAnsi="SimSun"/>
          <w:sz w:val="21"/>
          <w:szCs w:val="21"/>
        </w:rPr>
        <w:t>维勒</w:t>
      </w:r>
      <w:r w:rsidR="00B32AC5">
        <w:rPr>
          <w:rFonts w:ascii="SimSun" w:hAnsi="SimSun" w:hint="eastAsia"/>
          <w:sz w:val="21"/>
          <w:szCs w:val="21"/>
        </w:rPr>
        <w:t>先生担任</w:t>
      </w:r>
      <w:r w:rsidR="00717860">
        <w:rPr>
          <w:rFonts w:ascii="SimSun" w:hAnsi="SimSun" w:hint="eastAsia"/>
          <w:sz w:val="21"/>
          <w:szCs w:val="21"/>
        </w:rPr>
        <w:t>海德堡的马克斯–</w:t>
      </w:r>
      <w:proofErr w:type="gramStart"/>
      <w:r w:rsidR="00717860">
        <w:rPr>
          <w:rFonts w:ascii="SimSun" w:hAnsi="SimSun" w:hint="eastAsia"/>
          <w:sz w:val="21"/>
          <w:szCs w:val="21"/>
        </w:rPr>
        <w:t>普郎克比较</w:t>
      </w:r>
      <w:proofErr w:type="gramEnd"/>
      <w:r w:rsidR="00717860">
        <w:rPr>
          <w:rFonts w:ascii="SimSun" w:hAnsi="SimSun" w:hint="eastAsia"/>
          <w:sz w:val="21"/>
          <w:szCs w:val="21"/>
        </w:rPr>
        <w:t>公法与国际法研究所的</w:t>
      </w:r>
      <w:r w:rsidR="00B32AC5">
        <w:rPr>
          <w:rFonts w:ascii="SimSun" w:hAnsi="SimSun" w:hint="eastAsia"/>
          <w:sz w:val="21"/>
          <w:szCs w:val="21"/>
        </w:rPr>
        <w:t>大学辅导教师和</w:t>
      </w:r>
      <w:r>
        <w:rPr>
          <w:rFonts w:ascii="SimSun" w:hAnsi="SimSun" w:hint="eastAsia"/>
          <w:sz w:val="21"/>
          <w:szCs w:val="21"/>
        </w:rPr>
        <w:t>研究员。</w:t>
      </w:r>
    </w:p>
    <w:p w:rsidR="002C0251" w:rsidRPr="00360661" w:rsidRDefault="00FD4B48" w:rsidP="00573A5E">
      <w:pPr>
        <w:pStyle w:val="ae"/>
        <w:numPr>
          <w:ilvl w:val="0"/>
          <w:numId w:val="7"/>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作为</w:t>
      </w:r>
      <w:r w:rsidR="002C0251" w:rsidRPr="00360661">
        <w:rPr>
          <w:rFonts w:ascii="SimSun" w:hAnsi="SimSun"/>
          <w:sz w:val="21"/>
          <w:szCs w:val="21"/>
        </w:rPr>
        <w:t>KPCC</w:t>
      </w:r>
      <w:r>
        <w:rPr>
          <w:rFonts w:ascii="SimSun" w:hAnsi="SimSun" w:hint="eastAsia"/>
          <w:sz w:val="21"/>
          <w:szCs w:val="21"/>
        </w:rPr>
        <w:t>的两名国际成员之一，</w:t>
      </w:r>
      <w:r w:rsidR="00973BC5">
        <w:rPr>
          <w:rFonts w:ascii="SimSun" w:hAnsi="SimSun"/>
          <w:sz w:val="21"/>
          <w:szCs w:val="21"/>
        </w:rPr>
        <w:t>维勒</w:t>
      </w:r>
      <w:r>
        <w:rPr>
          <w:rFonts w:ascii="SimSun" w:hAnsi="SimSun" w:hint="eastAsia"/>
          <w:sz w:val="21"/>
          <w:szCs w:val="21"/>
        </w:rPr>
        <w:t>先生在隶属欧洲联盟驻科索沃法制特派团的一个国际决策机构履行司法职能。</w:t>
      </w:r>
    </w:p>
    <w:p w:rsidR="002C0251" w:rsidRPr="00360661" w:rsidRDefault="00973BC5" w:rsidP="00573A5E">
      <w:pPr>
        <w:pStyle w:val="ae"/>
        <w:numPr>
          <w:ilvl w:val="0"/>
          <w:numId w:val="7"/>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sz w:val="21"/>
          <w:szCs w:val="21"/>
        </w:rPr>
        <w:t>维勒</w:t>
      </w:r>
      <w:r w:rsidR="00FD4B48">
        <w:rPr>
          <w:rFonts w:ascii="SimSun" w:hAnsi="SimSun" w:hint="eastAsia"/>
          <w:sz w:val="21"/>
          <w:szCs w:val="21"/>
        </w:rPr>
        <w:t>先生于1984年在德国海德堡大学获得法学博士学位。1973年他在同一所大学通过了第一个法学国家考试，1976年他在德国的斯图加特通过了第二次法学国家考试。</w:t>
      </w:r>
    </w:p>
    <w:p w:rsidR="002C0251" w:rsidRPr="00717860" w:rsidRDefault="003722D9" w:rsidP="00717860">
      <w:pPr>
        <w:pStyle w:val="ae"/>
        <w:numPr>
          <w:ilvl w:val="0"/>
          <w:numId w:val="7"/>
        </w:numPr>
        <w:tabs>
          <w:tab w:val="left" w:pos="142"/>
        </w:tabs>
        <w:overflowPunct w:val="0"/>
        <w:adjustRightInd w:val="0"/>
        <w:spacing w:afterLines="50" w:after="120" w:line="340" w:lineRule="atLeast"/>
        <w:ind w:left="5534" w:firstLine="0"/>
        <w:contextualSpacing w:val="0"/>
        <w:jc w:val="both"/>
        <w:rPr>
          <w:rFonts w:ascii="KaiTi" w:eastAsia="KaiTi" w:hAnsi="KaiTi"/>
          <w:i/>
          <w:sz w:val="21"/>
          <w:szCs w:val="21"/>
        </w:rPr>
      </w:pPr>
      <w:r>
        <w:rPr>
          <w:rFonts w:ascii="KaiTi" w:eastAsia="KaiTi" w:hAnsi="KaiTi" w:hint="eastAsia"/>
          <w:i/>
          <w:sz w:val="21"/>
          <w:szCs w:val="21"/>
        </w:rPr>
        <w:t>请</w:t>
      </w:r>
      <w:r w:rsidR="00C8251C" w:rsidRPr="00360661">
        <w:rPr>
          <w:rFonts w:ascii="KaiTi" w:eastAsia="KaiTi" w:hAnsi="KaiTi"/>
          <w:i/>
          <w:sz w:val="21"/>
          <w:szCs w:val="21"/>
        </w:rPr>
        <w:t>WIPO</w:t>
      </w:r>
      <w:r>
        <w:rPr>
          <w:rFonts w:ascii="KaiTi" w:eastAsia="KaiTi" w:hAnsi="KaiTi" w:hint="eastAsia"/>
          <w:i/>
          <w:sz w:val="21"/>
          <w:szCs w:val="21"/>
        </w:rPr>
        <w:t>协调委员会指定</w:t>
      </w:r>
      <w:r w:rsidR="00717860" w:rsidRPr="00717860">
        <w:rPr>
          <w:rFonts w:ascii="KaiTi" w:eastAsia="KaiTi" w:hAnsi="KaiTi" w:hint="eastAsia"/>
          <w:i/>
          <w:sz w:val="21"/>
          <w:szCs w:val="21"/>
        </w:rPr>
        <w:t>诺贝特·</w:t>
      </w:r>
      <w:r w:rsidR="00973BC5">
        <w:rPr>
          <w:rFonts w:ascii="KaiTi" w:eastAsia="KaiTi" w:hAnsi="KaiTi"/>
          <w:i/>
          <w:sz w:val="21"/>
          <w:szCs w:val="21"/>
        </w:rPr>
        <w:t>维勒</w:t>
      </w:r>
      <w:r>
        <w:rPr>
          <w:rFonts w:ascii="KaiTi" w:eastAsia="KaiTi" w:hAnsi="KaiTi" w:hint="eastAsia"/>
          <w:i/>
          <w:sz w:val="21"/>
          <w:szCs w:val="21"/>
        </w:rPr>
        <w:t>先生担任</w:t>
      </w:r>
      <w:r w:rsidR="00C8251C" w:rsidRPr="00360661">
        <w:rPr>
          <w:rFonts w:ascii="KaiTi" w:eastAsia="KaiTi" w:hAnsi="KaiTi"/>
          <w:i/>
          <w:sz w:val="21"/>
          <w:szCs w:val="21"/>
        </w:rPr>
        <w:t>WIPO</w:t>
      </w:r>
      <w:r>
        <w:rPr>
          <w:rFonts w:ascii="KaiTi" w:eastAsia="KaiTi" w:hAnsi="KaiTi" w:hint="eastAsia"/>
          <w:i/>
          <w:sz w:val="21"/>
          <w:szCs w:val="21"/>
        </w:rPr>
        <w:t>上诉委员会主席，任期自指定之日起</w:t>
      </w:r>
      <w:r w:rsidR="00717860">
        <w:rPr>
          <w:rFonts w:ascii="KaiTi" w:eastAsia="KaiTi" w:hAnsi="KaiTi" w:hint="eastAsia"/>
          <w:i/>
          <w:sz w:val="21"/>
          <w:szCs w:val="21"/>
        </w:rPr>
        <w:t>五</w:t>
      </w:r>
      <w:r>
        <w:rPr>
          <w:rFonts w:ascii="KaiTi" w:eastAsia="KaiTi" w:hAnsi="KaiTi" w:hint="eastAsia"/>
          <w:i/>
          <w:sz w:val="21"/>
          <w:szCs w:val="21"/>
        </w:rPr>
        <w:t>年。</w:t>
      </w:r>
    </w:p>
    <w:p w:rsidR="002C0251" w:rsidRPr="00360661" w:rsidRDefault="00973BC5" w:rsidP="00573A5E">
      <w:pPr>
        <w:pStyle w:val="ae"/>
        <w:numPr>
          <w:ilvl w:val="0"/>
          <w:numId w:val="7"/>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sz w:val="21"/>
          <w:szCs w:val="21"/>
        </w:rPr>
        <w:lastRenderedPageBreak/>
        <w:t>巴尔托洛</w:t>
      </w:r>
      <w:r w:rsidR="003722D9">
        <w:rPr>
          <w:rFonts w:ascii="SimSun" w:hAnsi="SimSun" w:hint="eastAsia"/>
          <w:sz w:val="21"/>
          <w:szCs w:val="21"/>
        </w:rPr>
        <w:t>先生是马耳他国民，并是该国的前任大使，在1968年至1994年期间</w:t>
      </w:r>
      <w:r w:rsidR="003722D9" w:rsidRPr="003722D9">
        <w:rPr>
          <w:rFonts w:ascii="SimSun" w:hAnsi="SimSun" w:hint="eastAsia"/>
          <w:sz w:val="21"/>
          <w:szCs w:val="21"/>
        </w:rPr>
        <w:t>度过</w:t>
      </w:r>
      <w:r w:rsidR="003722D9">
        <w:rPr>
          <w:rFonts w:ascii="SimSun" w:hAnsi="SimSun" w:hint="eastAsia"/>
          <w:sz w:val="21"/>
          <w:szCs w:val="21"/>
        </w:rPr>
        <w:t>了他的联合国生涯。他曾在联合国技术合作促进发展部</w:t>
      </w:r>
      <w:r w:rsidR="00C8251C" w:rsidRPr="00360661">
        <w:rPr>
          <w:rFonts w:ascii="SimSun" w:hAnsi="SimSun"/>
          <w:sz w:val="21"/>
          <w:szCs w:val="21"/>
        </w:rPr>
        <w:t>(UNDTCD)</w:t>
      </w:r>
      <w:r w:rsidR="003722D9">
        <w:rPr>
          <w:rFonts w:ascii="SimSun" w:hAnsi="SimSun" w:hint="eastAsia"/>
          <w:sz w:val="21"/>
          <w:szCs w:val="21"/>
        </w:rPr>
        <w:t>担任不同职务，其中包括政策制定和发展规划司副司长、政策发展和协调处处长以及国家方案与评估处处长。</w:t>
      </w:r>
      <w:r>
        <w:rPr>
          <w:rFonts w:ascii="SimSun" w:hAnsi="SimSun"/>
          <w:sz w:val="21"/>
          <w:szCs w:val="21"/>
        </w:rPr>
        <w:t>巴尔托洛</w:t>
      </w:r>
      <w:r w:rsidR="003722D9">
        <w:rPr>
          <w:rFonts w:ascii="SimSun" w:hAnsi="SimSun" w:hint="eastAsia"/>
          <w:sz w:val="21"/>
          <w:szCs w:val="21"/>
        </w:rPr>
        <w:t>先生也</w:t>
      </w:r>
      <w:r w:rsidR="00717860">
        <w:rPr>
          <w:rFonts w:ascii="SimSun" w:hAnsi="SimSun" w:hint="eastAsia"/>
          <w:sz w:val="21"/>
          <w:szCs w:val="21"/>
        </w:rPr>
        <w:t>曾任</w:t>
      </w:r>
      <w:r w:rsidR="003722D9">
        <w:rPr>
          <w:rFonts w:ascii="SimSun" w:hAnsi="SimSun" w:hint="eastAsia"/>
          <w:sz w:val="21"/>
          <w:szCs w:val="21"/>
        </w:rPr>
        <w:t>联合国大会主席的首席顾问。</w:t>
      </w:r>
    </w:p>
    <w:p w:rsidR="00C8251C" w:rsidRPr="00360661" w:rsidRDefault="003722D9" w:rsidP="00573A5E">
      <w:pPr>
        <w:pStyle w:val="ae"/>
        <w:numPr>
          <w:ilvl w:val="0"/>
          <w:numId w:val="7"/>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在其联合国的职业生涯中，</w:t>
      </w:r>
      <w:r w:rsidR="00973BC5">
        <w:rPr>
          <w:rFonts w:ascii="SimSun" w:hAnsi="SimSun"/>
          <w:sz w:val="21"/>
          <w:szCs w:val="21"/>
        </w:rPr>
        <w:t>巴尔托洛</w:t>
      </w:r>
      <w:r>
        <w:rPr>
          <w:rFonts w:ascii="SimSun" w:hAnsi="SimSun" w:hint="eastAsia"/>
          <w:sz w:val="21"/>
          <w:szCs w:val="21"/>
        </w:rPr>
        <w:t>先生曾担任联合国中央考试委员会的</w:t>
      </w:r>
      <w:r w:rsidR="00C60907">
        <w:rPr>
          <w:rFonts w:ascii="SimSun" w:hAnsi="SimSun" w:hint="eastAsia"/>
          <w:sz w:val="21"/>
          <w:szCs w:val="21"/>
        </w:rPr>
        <w:t>主席</w:t>
      </w:r>
      <w:r>
        <w:rPr>
          <w:rFonts w:ascii="SimSun" w:hAnsi="SimSun" w:hint="eastAsia"/>
          <w:sz w:val="21"/>
          <w:szCs w:val="21"/>
        </w:rPr>
        <w:t>、联合上诉委员会成员以及联合国总部合同委员会的成员。他还是联合国</w:t>
      </w:r>
      <w:r w:rsidR="00C60907">
        <w:rPr>
          <w:rFonts w:ascii="SimSun" w:hAnsi="SimSun" w:hint="eastAsia"/>
          <w:sz w:val="21"/>
          <w:szCs w:val="21"/>
        </w:rPr>
        <w:t>任</w:t>
      </w:r>
      <w:r>
        <w:rPr>
          <w:rFonts w:ascii="SimSun" w:hAnsi="SimSun" w:hint="eastAsia"/>
          <w:sz w:val="21"/>
          <w:szCs w:val="21"/>
        </w:rPr>
        <w:t>用和升级分设委员会的候补成员以及联合国一般事务人员晋升专业人员竞争性考试以及行政和经济学内部考试委员会的主席。</w:t>
      </w:r>
    </w:p>
    <w:p w:rsidR="00C8251C" w:rsidRPr="00360661" w:rsidRDefault="003722D9" w:rsidP="00573A5E">
      <w:pPr>
        <w:pStyle w:val="ae"/>
        <w:numPr>
          <w:ilvl w:val="0"/>
          <w:numId w:val="7"/>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hint="eastAsia"/>
          <w:sz w:val="21"/>
          <w:szCs w:val="21"/>
        </w:rPr>
        <w:t>在1994年和2003年期间，</w:t>
      </w:r>
      <w:r w:rsidR="00973BC5">
        <w:rPr>
          <w:rFonts w:ascii="SimSun" w:hAnsi="SimSun"/>
          <w:sz w:val="21"/>
          <w:szCs w:val="21"/>
        </w:rPr>
        <w:t>巴尔托洛</w:t>
      </w:r>
      <w:r>
        <w:rPr>
          <w:rFonts w:ascii="SimSun" w:hAnsi="SimSun" w:hint="eastAsia"/>
          <w:sz w:val="21"/>
          <w:szCs w:val="21"/>
        </w:rPr>
        <w:t>先</w:t>
      </w:r>
      <w:r w:rsidR="00342E20">
        <w:rPr>
          <w:rFonts w:ascii="SimSun" w:hAnsi="SimSun" w:hint="eastAsia"/>
          <w:sz w:val="21"/>
          <w:szCs w:val="21"/>
        </w:rPr>
        <w:t>生曾担任马耳他常驻日内瓦和维也纳联合国办事处及其他国际组织代表</w:t>
      </w:r>
      <w:r>
        <w:rPr>
          <w:rFonts w:ascii="SimSun" w:hAnsi="SimSun" w:hint="eastAsia"/>
          <w:sz w:val="21"/>
          <w:szCs w:val="21"/>
        </w:rPr>
        <w:t>。</w:t>
      </w:r>
      <w:r w:rsidR="00342E20">
        <w:rPr>
          <w:rFonts w:ascii="SimSun" w:hAnsi="SimSun" w:hint="eastAsia"/>
          <w:sz w:val="21"/>
          <w:szCs w:val="21"/>
        </w:rPr>
        <w:t>在此期间，他还担任了(前)WIPO联合申诉委员会的主席。</w:t>
      </w:r>
    </w:p>
    <w:p w:rsidR="000A18E8" w:rsidRPr="00190158" w:rsidRDefault="00190158" w:rsidP="00573A5E">
      <w:pPr>
        <w:pStyle w:val="ae"/>
        <w:numPr>
          <w:ilvl w:val="0"/>
          <w:numId w:val="7"/>
        </w:numPr>
        <w:overflowPunct w:val="0"/>
        <w:adjustRightInd w:val="0"/>
        <w:spacing w:afterLines="50" w:after="120" w:line="340" w:lineRule="atLeast"/>
        <w:ind w:left="0" w:firstLine="0"/>
        <w:contextualSpacing w:val="0"/>
        <w:jc w:val="both"/>
        <w:rPr>
          <w:rFonts w:ascii="SimSun" w:hAnsi="SimSun"/>
          <w:sz w:val="21"/>
          <w:szCs w:val="21"/>
        </w:rPr>
      </w:pPr>
      <w:r w:rsidRPr="00190158">
        <w:rPr>
          <w:rFonts w:ascii="SimSun" w:hAnsi="SimSun" w:hint="eastAsia"/>
          <w:sz w:val="21"/>
          <w:szCs w:val="21"/>
        </w:rPr>
        <w:t>在联合国任职期间，</w:t>
      </w:r>
      <w:r w:rsidR="00973BC5">
        <w:rPr>
          <w:rFonts w:ascii="SimSun" w:hAnsi="SimSun"/>
          <w:sz w:val="21"/>
          <w:szCs w:val="21"/>
        </w:rPr>
        <w:t>巴尔托洛</w:t>
      </w:r>
      <w:r w:rsidRPr="00190158">
        <w:rPr>
          <w:rFonts w:ascii="SimSun" w:hAnsi="SimSun" w:hint="eastAsia"/>
          <w:sz w:val="21"/>
          <w:szCs w:val="21"/>
        </w:rPr>
        <w:t>先生在很大程度上致力于改进本组织的行政管理程序。在</w:t>
      </w:r>
      <w:r w:rsidR="00C8251C" w:rsidRPr="00190158">
        <w:rPr>
          <w:rFonts w:ascii="SimSun" w:hAnsi="SimSun"/>
          <w:sz w:val="21"/>
          <w:szCs w:val="21"/>
        </w:rPr>
        <w:t>WIPO</w:t>
      </w:r>
      <w:r w:rsidRPr="00190158">
        <w:rPr>
          <w:rFonts w:ascii="SimSun" w:hAnsi="SimSun" w:hint="eastAsia"/>
          <w:sz w:val="21"/>
          <w:szCs w:val="21"/>
        </w:rPr>
        <w:t>，他编拟了一份有关国际公务员法的综合报告，其中包括对联合国和主要专门机构的人力资源体制进行的比较分析。</w:t>
      </w:r>
    </w:p>
    <w:p w:rsidR="00C8251C" w:rsidRPr="00360661" w:rsidRDefault="00973BC5" w:rsidP="00573A5E">
      <w:pPr>
        <w:pStyle w:val="ae"/>
        <w:numPr>
          <w:ilvl w:val="0"/>
          <w:numId w:val="7"/>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sz w:val="21"/>
          <w:szCs w:val="21"/>
        </w:rPr>
        <w:t>巴尔托洛</w:t>
      </w:r>
      <w:r w:rsidR="00881E4A">
        <w:rPr>
          <w:rFonts w:ascii="SimSun" w:hAnsi="SimSun" w:hint="eastAsia"/>
          <w:sz w:val="21"/>
          <w:szCs w:val="21"/>
        </w:rPr>
        <w:t>先生目前正与马耳他政府就国际退休人员的养恤金问题进行磋商。</w:t>
      </w:r>
    </w:p>
    <w:p w:rsidR="00C8251C" w:rsidRPr="00360661" w:rsidRDefault="00973BC5" w:rsidP="00573A5E">
      <w:pPr>
        <w:pStyle w:val="ae"/>
        <w:numPr>
          <w:ilvl w:val="0"/>
          <w:numId w:val="7"/>
        </w:numPr>
        <w:overflowPunct w:val="0"/>
        <w:adjustRightInd w:val="0"/>
        <w:spacing w:afterLines="50" w:after="120" w:line="340" w:lineRule="atLeast"/>
        <w:ind w:left="0" w:firstLine="0"/>
        <w:contextualSpacing w:val="0"/>
        <w:jc w:val="both"/>
        <w:rPr>
          <w:rFonts w:ascii="SimSun" w:hAnsi="SimSun"/>
          <w:sz w:val="21"/>
          <w:szCs w:val="21"/>
        </w:rPr>
      </w:pPr>
      <w:r>
        <w:rPr>
          <w:rFonts w:ascii="SimSun" w:hAnsi="SimSun"/>
          <w:sz w:val="21"/>
          <w:szCs w:val="21"/>
        </w:rPr>
        <w:t>巴尔托洛</w:t>
      </w:r>
      <w:r w:rsidR="00C60907">
        <w:rPr>
          <w:rFonts w:ascii="SimSun" w:hAnsi="SimSun" w:hint="eastAsia"/>
          <w:sz w:val="21"/>
          <w:szCs w:val="21"/>
        </w:rPr>
        <w:t>先生</w:t>
      </w:r>
      <w:r w:rsidR="00C8251C" w:rsidRPr="00360661">
        <w:rPr>
          <w:rFonts w:ascii="SimSun" w:hAnsi="SimSun"/>
          <w:sz w:val="21"/>
          <w:szCs w:val="21"/>
        </w:rPr>
        <w:t>1976</w:t>
      </w:r>
      <w:r w:rsidR="00C60907">
        <w:rPr>
          <w:rFonts w:ascii="SimSun" w:hAnsi="SimSun" w:hint="eastAsia"/>
          <w:sz w:val="21"/>
          <w:szCs w:val="21"/>
        </w:rPr>
        <w:t>年在美国纽约新社会研究学院获得经济学博士。他在美国新罕布什尔州大学获得国际经济学与经济发展的文科硕士学位</w:t>
      </w:r>
      <w:r w:rsidR="00C8251C" w:rsidRPr="00360661">
        <w:rPr>
          <w:rFonts w:ascii="SimSun" w:hAnsi="SimSun"/>
          <w:sz w:val="21"/>
          <w:szCs w:val="21"/>
        </w:rPr>
        <w:t>(1968</w:t>
      </w:r>
      <w:r w:rsidR="00717860">
        <w:rPr>
          <w:rFonts w:ascii="SimSun" w:hAnsi="SimSun" w:hint="eastAsia"/>
          <w:sz w:val="21"/>
          <w:szCs w:val="21"/>
        </w:rPr>
        <w:t>年</w:t>
      </w:r>
      <w:r w:rsidR="00C8251C" w:rsidRPr="00360661">
        <w:rPr>
          <w:rFonts w:ascii="SimSun" w:hAnsi="SimSun"/>
          <w:sz w:val="21"/>
          <w:szCs w:val="21"/>
        </w:rPr>
        <w:t>)</w:t>
      </w:r>
      <w:r w:rsidR="00C60907">
        <w:rPr>
          <w:rFonts w:ascii="SimSun" w:hAnsi="SimSun" w:hint="eastAsia"/>
          <w:sz w:val="21"/>
          <w:szCs w:val="21"/>
        </w:rPr>
        <w:t>，并在马耳他皇家大学取得经济学、英语和历史学的文科学士</w:t>
      </w:r>
      <w:r w:rsidR="00C8251C" w:rsidRPr="00360661">
        <w:rPr>
          <w:rFonts w:ascii="SimSun" w:hAnsi="SimSun"/>
          <w:sz w:val="21"/>
          <w:szCs w:val="21"/>
        </w:rPr>
        <w:t>(1964</w:t>
      </w:r>
      <w:r w:rsidR="00717860">
        <w:rPr>
          <w:rFonts w:ascii="SimSun" w:hAnsi="SimSun" w:hint="eastAsia"/>
          <w:sz w:val="21"/>
          <w:szCs w:val="21"/>
        </w:rPr>
        <w:t>年</w:t>
      </w:r>
      <w:r w:rsidR="00C8251C" w:rsidRPr="00360661">
        <w:rPr>
          <w:rFonts w:ascii="SimSun" w:hAnsi="SimSun"/>
          <w:sz w:val="21"/>
          <w:szCs w:val="21"/>
        </w:rPr>
        <w:t>)</w:t>
      </w:r>
      <w:r w:rsidR="00C60907">
        <w:rPr>
          <w:rFonts w:ascii="SimSun" w:hAnsi="SimSun" w:hint="eastAsia"/>
          <w:sz w:val="21"/>
          <w:szCs w:val="21"/>
        </w:rPr>
        <w:t>。</w:t>
      </w:r>
    </w:p>
    <w:p w:rsidR="00C8251C" w:rsidRPr="00717860" w:rsidRDefault="00C60907" w:rsidP="00717860">
      <w:pPr>
        <w:pStyle w:val="ae"/>
        <w:numPr>
          <w:ilvl w:val="0"/>
          <w:numId w:val="7"/>
        </w:numPr>
        <w:overflowPunct w:val="0"/>
        <w:adjustRightInd w:val="0"/>
        <w:spacing w:afterLines="50" w:after="120" w:line="340" w:lineRule="atLeast"/>
        <w:ind w:left="5534" w:firstLine="0"/>
        <w:contextualSpacing w:val="0"/>
        <w:jc w:val="both"/>
        <w:rPr>
          <w:rFonts w:ascii="KaiTi" w:eastAsia="KaiTi" w:hAnsi="KaiTi"/>
          <w:i/>
          <w:sz w:val="21"/>
          <w:szCs w:val="21"/>
        </w:rPr>
      </w:pPr>
      <w:r>
        <w:rPr>
          <w:rFonts w:ascii="KaiTi" w:eastAsia="KaiTi" w:hAnsi="KaiTi" w:hint="eastAsia"/>
          <w:i/>
          <w:sz w:val="21"/>
          <w:szCs w:val="21"/>
        </w:rPr>
        <w:t>请</w:t>
      </w:r>
      <w:r>
        <w:rPr>
          <w:rFonts w:ascii="KaiTi" w:eastAsia="KaiTi" w:hAnsi="KaiTi"/>
          <w:i/>
          <w:sz w:val="21"/>
          <w:szCs w:val="21"/>
        </w:rPr>
        <w:t>WIPO</w:t>
      </w:r>
      <w:r>
        <w:rPr>
          <w:rFonts w:ascii="KaiTi" w:eastAsia="KaiTi" w:hAnsi="KaiTi" w:hint="eastAsia"/>
          <w:i/>
          <w:sz w:val="21"/>
          <w:szCs w:val="21"/>
        </w:rPr>
        <w:t>协调委员会指定</w:t>
      </w:r>
      <w:r w:rsidR="00717860">
        <w:rPr>
          <w:rFonts w:ascii="KaiTi" w:eastAsia="KaiTi" w:hAnsi="KaiTi" w:hint="eastAsia"/>
          <w:i/>
          <w:sz w:val="21"/>
          <w:szCs w:val="21"/>
        </w:rPr>
        <w:t>迈克尔·</w:t>
      </w:r>
      <w:r w:rsidR="00973BC5">
        <w:rPr>
          <w:rFonts w:ascii="KaiTi" w:eastAsia="KaiTi" w:hAnsi="KaiTi"/>
          <w:i/>
          <w:sz w:val="21"/>
          <w:szCs w:val="21"/>
        </w:rPr>
        <w:t>巴尔托洛</w:t>
      </w:r>
      <w:r>
        <w:rPr>
          <w:rFonts w:ascii="KaiTi" w:eastAsia="KaiTi" w:hAnsi="KaiTi" w:hint="eastAsia"/>
          <w:i/>
          <w:sz w:val="21"/>
          <w:szCs w:val="21"/>
        </w:rPr>
        <w:t>先生担任</w:t>
      </w:r>
      <w:r w:rsidR="00C8251C" w:rsidRPr="00360661">
        <w:rPr>
          <w:rFonts w:ascii="KaiTi" w:eastAsia="KaiTi" w:hAnsi="KaiTi"/>
          <w:i/>
          <w:sz w:val="21"/>
          <w:szCs w:val="21"/>
        </w:rPr>
        <w:t>WIPO</w:t>
      </w:r>
      <w:r>
        <w:rPr>
          <w:rFonts w:ascii="KaiTi" w:eastAsia="KaiTi" w:hAnsi="KaiTi" w:hint="eastAsia"/>
          <w:i/>
          <w:sz w:val="21"/>
          <w:szCs w:val="21"/>
        </w:rPr>
        <w:t>上诉委员会副主席，任期自指定之日起</w:t>
      </w:r>
      <w:r w:rsidR="00717860">
        <w:rPr>
          <w:rFonts w:ascii="KaiTi" w:eastAsia="KaiTi" w:hAnsi="KaiTi" w:hint="eastAsia"/>
          <w:i/>
          <w:sz w:val="21"/>
          <w:szCs w:val="21"/>
        </w:rPr>
        <w:t>五</w:t>
      </w:r>
      <w:r>
        <w:rPr>
          <w:rFonts w:ascii="KaiTi" w:eastAsia="KaiTi" w:hAnsi="KaiTi" w:hint="eastAsia"/>
          <w:i/>
          <w:sz w:val="21"/>
          <w:szCs w:val="21"/>
        </w:rPr>
        <w:t>年。</w:t>
      </w:r>
    </w:p>
    <w:p w:rsidR="00717860" w:rsidRDefault="00717860" w:rsidP="00717860">
      <w:pPr>
        <w:adjustRightInd w:val="0"/>
        <w:spacing w:afterLines="50" w:after="120" w:line="340" w:lineRule="atLeast"/>
        <w:ind w:left="5534"/>
        <w:jc w:val="both"/>
        <w:rPr>
          <w:rFonts w:ascii="KaiTi" w:eastAsia="KaiTi" w:hAnsi="KaiTi" w:hint="eastAsia"/>
          <w:sz w:val="21"/>
          <w:szCs w:val="21"/>
        </w:rPr>
      </w:pPr>
    </w:p>
    <w:p w:rsidR="00432CC6" w:rsidRPr="00360661" w:rsidRDefault="00432CC6" w:rsidP="00717860">
      <w:pPr>
        <w:adjustRightInd w:val="0"/>
        <w:spacing w:afterLines="50" w:after="120" w:line="340" w:lineRule="atLeast"/>
        <w:ind w:left="5534"/>
        <w:jc w:val="both"/>
        <w:rPr>
          <w:rFonts w:ascii="KaiTi" w:eastAsia="KaiTi" w:hAnsi="KaiTi"/>
          <w:sz w:val="21"/>
          <w:szCs w:val="21"/>
        </w:rPr>
      </w:pPr>
      <w:r w:rsidRPr="00360661">
        <w:rPr>
          <w:rFonts w:ascii="KaiTi" w:eastAsia="KaiTi" w:hAnsi="KaiTi"/>
          <w:sz w:val="21"/>
          <w:szCs w:val="21"/>
        </w:rPr>
        <w:t>[</w:t>
      </w:r>
      <w:r w:rsidR="00360661">
        <w:rPr>
          <w:rFonts w:ascii="KaiTi" w:eastAsia="KaiTi" w:hAnsi="KaiTi" w:hint="eastAsia"/>
          <w:sz w:val="21"/>
          <w:szCs w:val="21"/>
        </w:rPr>
        <w:t>文件完</w:t>
      </w:r>
      <w:r w:rsidRPr="00360661">
        <w:rPr>
          <w:rFonts w:ascii="KaiTi" w:eastAsia="KaiTi" w:hAnsi="KaiTi"/>
          <w:sz w:val="21"/>
          <w:szCs w:val="21"/>
        </w:rPr>
        <w:t>]</w:t>
      </w:r>
    </w:p>
    <w:sectPr w:rsidR="00432CC6" w:rsidRPr="00360661" w:rsidSect="00573A5E">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2D9" w:rsidRDefault="003722D9">
      <w:r>
        <w:separator/>
      </w:r>
    </w:p>
  </w:endnote>
  <w:endnote w:type="continuationSeparator" w:id="0">
    <w:p w:rsidR="003722D9" w:rsidRDefault="003722D9" w:rsidP="003B38C1">
      <w:r>
        <w:separator/>
      </w:r>
    </w:p>
    <w:p w:rsidR="003722D9" w:rsidRPr="003B38C1" w:rsidRDefault="003722D9" w:rsidP="003B38C1">
      <w:pPr>
        <w:spacing w:after="60"/>
        <w:rPr>
          <w:sz w:val="17"/>
        </w:rPr>
      </w:pPr>
      <w:r>
        <w:rPr>
          <w:sz w:val="17"/>
        </w:rPr>
        <w:t>[Endnote continued from previous page]</w:t>
      </w:r>
    </w:p>
  </w:endnote>
  <w:endnote w:type="continuationNotice" w:id="1">
    <w:p w:rsidR="003722D9" w:rsidRPr="003B38C1" w:rsidRDefault="003722D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2D9" w:rsidRDefault="003722D9">
      <w:r>
        <w:separator/>
      </w:r>
    </w:p>
  </w:footnote>
  <w:footnote w:type="continuationSeparator" w:id="0">
    <w:p w:rsidR="003722D9" w:rsidRDefault="003722D9" w:rsidP="008B60B2">
      <w:r>
        <w:separator/>
      </w:r>
    </w:p>
    <w:p w:rsidR="003722D9" w:rsidRPr="00ED77FB" w:rsidRDefault="003722D9" w:rsidP="008B60B2">
      <w:pPr>
        <w:spacing w:after="60"/>
        <w:rPr>
          <w:sz w:val="17"/>
          <w:szCs w:val="17"/>
        </w:rPr>
      </w:pPr>
      <w:r w:rsidRPr="00ED77FB">
        <w:rPr>
          <w:sz w:val="17"/>
          <w:szCs w:val="17"/>
        </w:rPr>
        <w:t>[Footnote continued from previous page]</w:t>
      </w:r>
    </w:p>
  </w:footnote>
  <w:footnote w:type="continuationNotice" w:id="1">
    <w:p w:rsidR="003722D9" w:rsidRPr="00ED77FB" w:rsidRDefault="003722D9" w:rsidP="008B60B2">
      <w:pPr>
        <w:spacing w:before="60"/>
        <w:jc w:val="right"/>
        <w:rPr>
          <w:sz w:val="17"/>
          <w:szCs w:val="17"/>
        </w:rPr>
      </w:pPr>
      <w:r w:rsidRPr="00ED77FB">
        <w:rPr>
          <w:sz w:val="17"/>
          <w:szCs w:val="17"/>
        </w:rPr>
        <w:t>[Footnote continued on next page]</w:t>
      </w:r>
    </w:p>
  </w:footnote>
  <w:footnote w:id="2">
    <w:p w:rsidR="003722D9" w:rsidRPr="00717860" w:rsidRDefault="003722D9" w:rsidP="00717860">
      <w:pPr>
        <w:pStyle w:val="a9"/>
        <w:overflowPunct w:val="0"/>
        <w:rPr>
          <w:rFonts w:ascii="SimSun" w:hAnsi="SimSun"/>
        </w:rPr>
      </w:pPr>
      <w:r w:rsidRPr="00717860">
        <w:rPr>
          <w:rStyle w:val="af"/>
          <w:rFonts w:ascii="SimSun" w:hAnsi="SimSun"/>
        </w:rPr>
        <w:footnoteRef/>
      </w:r>
      <w:r w:rsidRPr="00717860">
        <w:rPr>
          <w:rFonts w:ascii="SimSun" w:hAnsi="SimSun"/>
        </w:rPr>
        <w:t xml:space="preserve"> </w:t>
      </w:r>
      <w:r w:rsidRPr="00717860">
        <w:rPr>
          <w:rFonts w:ascii="SimSun" w:hAnsi="SimSun"/>
        </w:rPr>
        <w:tab/>
      </w:r>
      <w:r w:rsidRPr="00717860">
        <w:rPr>
          <w:rFonts w:ascii="SimSun" w:hAnsi="SimSun" w:hint="eastAsia"/>
        </w:rPr>
        <w:t>在进行遴选程序之前，</w:t>
      </w:r>
      <w:r w:rsidRPr="00717860">
        <w:rPr>
          <w:rFonts w:ascii="SimSun" w:hAnsi="SimSun"/>
        </w:rPr>
        <w:t>WAB</w:t>
      </w:r>
      <w:r w:rsidR="00B32AC5" w:rsidRPr="00717860">
        <w:rPr>
          <w:rFonts w:ascii="SimSun" w:hAnsi="SimSun" w:hint="eastAsia"/>
        </w:rPr>
        <w:t>仍按其过去的人员组成</w:t>
      </w:r>
      <w:r w:rsidRPr="00717860">
        <w:rPr>
          <w:rFonts w:ascii="SimSun" w:hAnsi="SimSun" w:hint="eastAsia"/>
        </w:rPr>
        <w:t>继续处理上诉程序。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D9" w:rsidRPr="00360661" w:rsidRDefault="003722D9" w:rsidP="00573A5E">
    <w:pPr>
      <w:overflowPunct w:val="0"/>
      <w:jc w:val="right"/>
      <w:rPr>
        <w:rFonts w:ascii="SimSun" w:hAnsi="SimSun"/>
        <w:sz w:val="21"/>
        <w:szCs w:val="21"/>
      </w:rPr>
    </w:pPr>
    <w:bookmarkStart w:id="5" w:name="Code2"/>
    <w:bookmarkEnd w:id="5"/>
    <w:r w:rsidRPr="00360661">
      <w:rPr>
        <w:rFonts w:ascii="SimSun" w:hAnsi="SimSun"/>
        <w:sz w:val="21"/>
        <w:szCs w:val="21"/>
      </w:rPr>
      <w:t>WO/CC/71/5</w:t>
    </w:r>
  </w:p>
  <w:p w:rsidR="003722D9" w:rsidRDefault="003722D9" w:rsidP="00573A5E">
    <w:pPr>
      <w:overflowPunct w:val="0"/>
      <w:jc w:val="right"/>
      <w:rPr>
        <w:rFonts w:ascii="SimSun" w:hAnsi="SimSun"/>
        <w:sz w:val="21"/>
        <w:szCs w:val="21"/>
      </w:rPr>
    </w:pPr>
    <w:r>
      <w:rPr>
        <w:rFonts w:ascii="SimSun" w:hAnsi="SimSun" w:hint="eastAsia"/>
        <w:sz w:val="21"/>
        <w:szCs w:val="21"/>
      </w:rPr>
      <w:t>第</w:t>
    </w:r>
    <w:r w:rsidRPr="00360661">
      <w:rPr>
        <w:rFonts w:ascii="SimSun" w:hAnsi="SimSun"/>
        <w:sz w:val="21"/>
        <w:szCs w:val="21"/>
      </w:rPr>
      <w:fldChar w:fldCharType="begin"/>
    </w:r>
    <w:r w:rsidRPr="00360661">
      <w:rPr>
        <w:rFonts w:ascii="SimSun" w:hAnsi="SimSun"/>
        <w:sz w:val="21"/>
        <w:szCs w:val="21"/>
      </w:rPr>
      <w:instrText xml:space="preserve"> PAGE  \* MERGEFORMAT </w:instrText>
    </w:r>
    <w:r w:rsidRPr="00360661">
      <w:rPr>
        <w:rFonts w:ascii="SimSun" w:hAnsi="SimSun"/>
        <w:sz w:val="21"/>
        <w:szCs w:val="21"/>
      </w:rPr>
      <w:fldChar w:fldCharType="separate"/>
    </w:r>
    <w:r w:rsidR="00717860">
      <w:rPr>
        <w:rFonts w:ascii="SimSun" w:hAnsi="SimSun"/>
        <w:noProof/>
        <w:sz w:val="21"/>
        <w:szCs w:val="21"/>
      </w:rPr>
      <w:t>3</w:t>
    </w:r>
    <w:r w:rsidRPr="00360661">
      <w:rPr>
        <w:rFonts w:ascii="SimSun" w:hAnsi="SimSun"/>
        <w:sz w:val="21"/>
        <w:szCs w:val="21"/>
      </w:rPr>
      <w:fldChar w:fldCharType="end"/>
    </w:r>
    <w:r>
      <w:rPr>
        <w:rFonts w:ascii="SimSun" w:hAnsi="SimSun" w:hint="eastAsia"/>
        <w:sz w:val="21"/>
        <w:szCs w:val="21"/>
      </w:rPr>
      <w:t>页</w:t>
    </w:r>
  </w:p>
  <w:p w:rsidR="003722D9" w:rsidRPr="00360661" w:rsidRDefault="003722D9" w:rsidP="00573A5E">
    <w:pPr>
      <w:overflowPunct w:val="0"/>
      <w:jc w:val="right"/>
      <w:rPr>
        <w:rFonts w:ascii="SimSun" w:hAnsi="SimSun"/>
        <w:sz w:val="21"/>
        <w:szCs w:val="21"/>
      </w:rPr>
    </w:pPr>
  </w:p>
  <w:p w:rsidR="003722D9" w:rsidRDefault="003722D9" w:rsidP="00573A5E">
    <w:pPr>
      <w:overflowPunct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D77956"/>
    <w:multiLevelType w:val="hybridMultilevel"/>
    <w:tmpl w:val="5AF4CFF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3CC74F4"/>
    <w:multiLevelType w:val="hybridMultilevel"/>
    <w:tmpl w:val="FD263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C76762"/>
    <w:multiLevelType w:val="hybridMultilevel"/>
    <w:tmpl w:val="C0D2E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51"/>
    <w:rsid w:val="00010174"/>
    <w:rsid w:val="00043CAA"/>
    <w:rsid w:val="00075432"/>
    <w:rsid w:val="000968ED"/>
    <w:rsid w:val="000A18E8"/>
    <w:rsid w:val="000C42D9"/>
    <w:rsid w:val="000F5E56"/>
    <w:rsid w:val="001362EE"/>
    <w:rsid w:val="001832A6"/>
    <w:rsid w:val="00190158"/>
    <w:rsid w:val="001B2F0C"/>
    <w:rsid w:val="00217AFB"/>
    <w:rsid w:val="002634C4"/>
    <w:rsid w:val="002928D3"/>
    <w:rsid w:val="00296EF8"/>
    <w:rsid w:val="002C0251"/>
    <w:rsid w:val="002C71B2"/>
    <w:rsid w:val="002F1FE6"/>
    <w:rsid w:val="002F4E68"/>
    <w:rsid w:val="00312F7F"/>
    <w:rsid w:val="003228B7"/>
    <w:rsid w:val="00342E20"/>
    <w:rsid w:val="00360661"/>
    <w:rsid w:val="003673CF"/>
    <w:rsid w:val="003722D9"/>
    <w:rsid w:val="003845C1"/>
    <w:rsid w:val="003A6F89"/>
    <w:rsid w:val="003B38C1"/>
    <w:rsid w:val="003D1B4C"/>
    <w:rsid w:val="00400CA3"/>
    <w:rsid w:val="00423E3E"/>
    <w:rsid w:val="00427AF4"/>
    <w:rsid w:val="004301EF"/>
    <w:rsid w:val="00432CC6"/>
    <w:rsid w:val="004400E2"/>
    <w:rsid w:val="00446A99"/>
    <w:rsid w:val="004647DA"/>
    <w:rsid w:val="00474062"/>
    <w:rsid w:val="00476188"/>
    <w:rsid w:val="00477D6B"/>
    <w:rsid w:val="0053057A"/>
    <w:rsid w:val="00560A29"/>
    <w:rsid w:val="00573A5E"/>
    <w:rsid w:val="00582B17"/>
    <w:rsid w:val="00605827"/>
    <w:rsid w:val="00611135"/>
    <w:rsid w:val="00646050"/>
    <w:rsid w:val="006713CA"/>
    <w:rsid w:val="00676C5C"/>
    <w:rsid w:val="00690114"/>
    <w:rsid w:val="006C52C2"/>
    <w:rsid w:val="007058FB"/>
    <w:rsid w:val="00717860"/>
    <w:rsid w:val="00723407"/>
    <w:rsid w:val="00770153"/>
    <w:rsid w:val="007A62AA"/>
    <w:rsid w:val="007B6A58"/>
    <w:rsid w:val="007D1613"/>
    <w:rsid w:val="00821026"/>
    <w:rsid w:val="00881E4A"/>
    <w:rsid w:val="008B2CC1"/>
    <w:rsid w:val="008B60B2"/>
    <w:rsid w:val="0090731E"/>
    <w:rsid w:val="00916EE2"/>
    <w:rsid w:val="0093697C"/>
    <w:rsid w:val="00966A22"/>
    <w:rsid w:val="0096722F"/>
    <w:rsid w:val="00973BC5"/>
    <w:rsid w:val="00980843"/>
    <w:rsid w:val="009E2791"/>
    <w:rsid w:val="009E3F6F"/>
    <w:rsid w:val="009F499F"/>
    <w:rsid w:val="00A11D09"/>
    <w:rsid w:val="00A12AB0"/>
    <w:rsid w:val="00A42DAF"/>
    <w:rsid w:val="00A45BD8"/>
    <w:rsid w:val="00A85B8E"/>
    <w:rsid w:val="00A9108B"/>
    <w:rsid w:val="00AC205C"/>
    <w:rsid w:val="00AF3EC6"/>
    <w:rsid w:val="00B05A69"/>
    <w:rsid w:val="00B149AA"/>
    <w:rsid w:val="00B26B52"/>
    <w:rsid w:val="00B32AC5"/>
    <w:rsid w:val="00B7688F"/>
    <w:rsid w:val="00B9734B"/>
    <w:rsid w:val="00C11BFE"/>
    <w:rsid w:val="00C60907"/>
    <w:rsid w:val="00C8251C"/>
    <w:rsid w:val="00C87718"/>
    <w:rsid w:val="00C94629"/>
    <w:rsid w:val="00CF7CF5"/>
    <w:rsid w:val="00D45252"/>
    <w:rsid w:val="00D50599"/>
    <w:rsid w:val="00D71B4D"/>
    <w:rsid w:val="00D75469"/>
    <w:rsid w:val="00D93D55"/>
    <w:rsid w:val="00DB41DB"/>
    <w:rsid w:val="00DC4340"/>
    <w:rsid w:val="00E335FE"/>
    <w:rsid w:val="00E5021F"/>
    <w:rsid w:val="00EC316B"/>
    <w:rsid w:val="00EC4E49"/>
    <w:rsid w:val="00ED77FB"/>
    <w:rsid w:val="00F021A6"/>
    <w:rsid w:val="00F66152"/>
    <w:rsid w:val="00FD4B48"/>
    <w:rsid w:val="00FE3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2C71B2"/>
    <w:rPr>
      <w:rFonts w:ascii="Tahoma" w:hAnsi="Tahoma" w:cs="Tahoma"/>
      <w:sz w:val="16"/>
      <w:szCs w:val="16"/>
    </w:rPr>
  </w:style>
  <w:style w:type="character" w:customStyle="1" w:styleId="Char">
    <w:name w:val="批注框文本 Char"/>
    <w:basedOn w:val="a1"/>
    <w:link w:val="ad"/>
    <w:rsid w:val="002C71B2"/>
    <w:rPr>
      <w:rFonts w:ascii="Tahoma" w:eastAsia="SimSun" w:hAnsi="Tahoma" w:cs="Tahoma"/>
      <w:sz w:val="16"/>
      <w:szCs w:val="16"/>
    </w:rPr>
  </w:style>
  <w:style w:type="paragraph" w:styleId="ae">
    <w:name w:val="List Paragraph"/>
    <w:basedOn w:val="a0"/>
    <w:uiPriority w:val="34"/>
    <w:qFormat/>
    <w:rsid w:val="002C0251"/>
    <w:pPr>
      <w:ind w:left="720"/>
      <w:contextualSpacing/>
    </w:pPr>
  </w:style>
  <w:style w:type="paragraph" w:customStyle="1" w:styleId="Default">
    <w:name w:val="Default"/>
    <w:rsid w:val="002C0251"/>
    <w:pPr>
      <w:autoSpaceDE w:val="0"/>
      <w:autoSpaceDN w:val="0"/>
      <w:adjustRightInd w:val="0"/>
    </w:pPr>
    <w:rPr>
      <w:rFonts w:ascii="Arial" w:hAnsi="Arial" w:cs="Arial"/>
      <w:color w:val="000000"/>
      <w:sz w:val="24"/>
      <w:szCs w:val="24"/>
      <w:lang w:eastAsia="en-US"/>
    </w:rPr>
  </w:style>
  <w:style w:type="character" w:styleId="af">
    <w:name w:val="footnote reference"/>
    <w:basedOn w:val="a1"/>
    <w:rsid w:val="002C02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2C71B2"/>
    <w:rPr>
      <w:rFonts w:ascii="Tahoma" w:hAnsi="Tahoma" w:cs="Tahoma"/>
      <w:sz w:val="16"/>
      <w:szCs w:val="16"/>
    </w:rPr>
  </w:style>
  <w:style w:type="character" w:customStyle="1" w:styleId="Char">
    <w:name w:val="批注框文本 Char"/>
    <w:basedOn w:val="a1"/>
    <w:link w:val="ad"/>
    <w:rsid w:val="002C71B2"/>
    <w:rPr>
      <w:rFonts w:ascii="Tahoma" w:eastAsia="SimSun" w:hAnsi="Tahoma" w:cs="Tahoma"/>
      <w:sz w:val="16"/>
      <w:szCs w:val="16"/>
    </w:rPr>
  </w:style>
  <w:style w:type="paragraph" w:styleId="ae">
    <w:name w:val="List Paragraph"/>
    <w:basedOn w:val="a0"/>
    <w:uiPriority w:val="34"/>
    <w:qFormat/>
    <w:rsid w:val="002C0251"/>
    <w:pPr>
      <w:ind w:left="720"/>
      <w:contextualSpacing/>
    </w:pPr>
  </w:style>
  <w:style w:type="paragraph" w:customStyle="1" w:styleId="Default">
    <w:name w:val="Default"/>
    <w:rsid w:val="002C0251"/>
    <w:pPr>
      <w:autoSpaceDE w:val="0"/>
      <w:autoSpaceDN w:val="0"/>
      <w:adjustRightInd w:val="0"/>
    </w:pPr>
    <w:rPr>
      <w:rFonts w:ascii="Arial" w:hAnsi="Arial" w:cs="Arial"/>
      <w:color w:val="000000"/>
      <w:sz w:val="24"/>
      <w:szCs w:val="24"/>
      <w:lang w:eastAsia="en-US"/>
    </w:rPr>
  </w:style>
  <w:style w:type="character" w:styleId="af">
    <w:name w:val="footnote reference"/>
    <w:basedOn w:val="a1"/>
    <w:rsid w:val="002C02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CC 71 (E)</Template>
  <TotalTime>1292</TotalTime>
  <Pages>3</Pages>
  <Words>2135</Words>
  <Characters>286</Characters>
  <Application>Microsoft Office Word</Application>
  <DocSecurity>0</DocSecurity>
  <Lines>2</Lines>
  <Paragraphs>4</Paragraphs>
  <ScaleCrop>false</ScaleCrop>
  <HeadingPairs>
    <vt:vector size="2" baseType="variant">
      <vt:variant>
        <vt:lpstr>Title</vt:lpstr>
      </vt:variant>
      <vt:variant>
        <vt:i4>1</vt:i4>
      </vt:variant>
    </vt:vector>
  </HeadingPairs>
  <TitlesOfParts>
    <vt:vector size="1" baseType="lpstr">
      <vt:lpstr>WO/CC/71/</vt:lpstr>
    </vt:vector>
  </TitlesOfParts>
  <Company>WIPO</Company>
  <LinksUpToDate>false</LinksUpToDate>
  <CharactersWithSpaces>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WO/CC/71/5</dc:title>
  <dc:subject>指定WIPO上诉委员会(WAB)的主席和副主席</dc:subject>
  <dc:creator/>
  <cp:lastModifiedBy>MA Weihai</cp:lastModifiedBy>
  <cp:revision>26</cp:revision>
  <cp:lastPrinted>2015-06-11T08:54:00Z</cp:lastPrinted>
  <dcterms:created xsi:type="dcterms:W3CDTF">2015-06-11T12:50:00Z</dcterms:created>
  <dcterms:modified xsi:type="dcterms:W3CDTF">2015-06-18T14:01:00Z</dcterms:modified>
</cp:coreProperties>
</file>