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51A3" w14:textId="77777777" w:rsidR="004A1725" w:rsidRPr="004A1725" w:rsidRDefault="004A1725" w:rsidP="004A1725">
      <w:pPr>
        <w:jc w:val="right"/>
        <w:rPr>
          <w:rFonts w:ascii="Arial Black" w:hAnsi="Arial Black" w:cs="Microsoft YaHei"/>
          <w:caps/>
          <w:sz w:val="15"/>
          <w:szCs w:val="22"/>
          <w:lang w:val="fr-CH"/>
        </w:rPr>
      </w:pPr>
      <w:r w:rsidRPr="004A1725">
        <w:rPr>
          <w:rFonts w:ascii="SimSun" w:hAnsi="SimSun" w:cs="Times New Roman" w:hint="eastAsia"/>
          <w:noProof/>
          <w:sz w:val="21"/>
          <w:szCs w:val="22"/>
        </w:rPr>
        <w:drawing>
          <wp:inline distT="0" distB="0" distL="0" distR="0" wp14:anchorId="00F7D881" wp14:editId="3F398FE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F0AF69" w14:textId="01FA4187" w:rsidR="004A1725" w:rsidRPr="00E97664" w:rsidRDefault="004A1725" w:rsidP="004A1725">
      <w:pPr>
        <w:pBdr>
          <w:top w:val="single" w:sz="4" w:space="10" w:color="auto"/>
        </w:pBdr>
        <w:wordWrap w:val="0"/>
        <w:spacing w:before="120"/>
        <w:jc w:val="right"/>
        <w:rPr>
          <w:rFonts w:ascii="Arial Black" w:hAnsi="Arial Black" w:cs="Microsoft YaHei"/>
          <w:b/>
          <w:caps/>
          <w:sz w:val="15"/>
          <w:szCs w:val="22"/>
        </w:rPr>
      </w:pPr>
      <w:r w:rsidRPr="00E97664">
        <w:rPr>
          <w:rFonts w:ascii="Arial Black" w:hAnsi="Arial Black" w:cs="Microsoft YaHei" w:hint="eastAsia"/>
          <w:b/>
          <w:caps/>
          <w:sz w:val="15"/>
          <w:szCs w:val="22"/>
        </w:rPr>
        <w:t>mm/a/</w:t>
      </w:r>
      <w:r w:rsidR="00E97664">
        <w:rPr>
          <w:rFonts w:ascii="Arial Black" w:hAnsi="Arial Black" w:cs="Microsoft YaHei" w:hint="eastAsia"/>
          <w:b/>
          <w:caps/>
          <w:sz w:val="15"/>
          <w:szCs w:val="22"/>
        </w:rPr>
        <w:t>60</w:t>
      </w:r>
      <w:r w:rsidRPr="00E97664">
        <w:rPr>
          <w:rFonts w:ascii="Arial Black" w:hAnsi="Arial Black" w:cs="Microsoft YaHei" w:hint="eastAsia"/>
          <w:b/>
          <w:caps/>
          <w:sz w:val="15"/>
          <w:szCs w:val="22"/>
        </w:rPr>
        <w:t>/</w:t>
      </w:r>
      <w:bookmarkStart w:id="0" w:name="Code"/>
      <w:r w:rsidRPr="00E97664">
        <w:rPr>
          <w:rFonts w:ascii="Arial Black" w:hAnsi="Arial Black" w:cs="Microsoft YaHei" w:hint="eastAsia"/>
          <w:b/>
          <w:caps/>
          <w:sz w:val="15"/>
          <w:szCs w:val="22"/>
        </w:rPr>
        <w:t>inf</w:t>
      </w:r>
      <w:r w:rsidRPr="00E97664">
        <w:rPr>
          <w:rFonts w:ascii="Arial Black" w:hAnsi="Arial Black" w:cs="Microsoft YaHei"/>
          <w:b/>
          <w:caps/>
          <w:sz w:val="15"/>
          <w:szCs w:val="22"/>
        </w:rPr>
        <w:t>/</w:t>
      </w:r>
      <w:r w:rsidRPr="00E97664">
        <w:rPr>
          <w:rFonts w:ascii="Arial Black" w:hAnsi="Arial Black" w:cs="Microsoft YaHei" w:hint="eastAsia"/>
          <w:b/>
          <w:caps/>
          <w:sz w:val="15"/>
          <w:szCs w:val="22"/>
        </w:rPr>
        <w:t>1</w:t>
      </w:r>
      <w:bookmarkEnd w:id="0"/>
    </w:p>
    <w:p w14:paraId="568616C6" w14:textId="77777777" w:rsidR="004A1725" w:rsidRPr="00E97664" w:rsidRDefault="004A1725" w:rsidP="004A1725">
      <w:pPr>
        <w:jc w:val="right"/>
        <w:rPr>
          <w:rFonts w:ascii="Arial Black" w:hAnsi="Arial Black" w:cs="Microsoft YaHei"/>
          <w:b/>
          <w:caps/>
          <w:sz w:val="15"/>
          <w:szCs w:val="15"/>
        </w:rPr>
      </w:pPr>
      <w:r w:rsidRPr="004A1725">
        <w:rPr>
          <w:rFonts w:ascii="SimSun" w:eastAsia="SimHei" w:hAnsi="SimSun" w:cs="Microsoft YaHei" w:hint="eastAsia"/>
          <w:b/>
          <w:sz w:val="15"/>
          <w:szCs w:val="15"/>
          <w:lang w:val="fr-CH"/>
        </w:rPr>
        <w:t>原文</w:t>
      </w:r>
      <w:r w:rsidRPr="004A1725">
        <w:rPr>
          <w:rFonts w:ascii="SimSun" w:eastAsia="SimHei" w:hAnsi="SimSun" w:cs="Microsoft YaHei" w:hint="eastAsia"/>
          <w:b/>
          <w:sz w:val="15"/>
          <w:szCs w:val="15"/>
          <w:lang w:val="pt-BR"/>
        </w:rPr>
        <w:t>：</w:t>
      </w:r>
      <w:bookmarkStart w:id="1" w:name="Original"/>
      <w:r w:rsidRPr="004A1725">
        <w:rPr>
          <w:rFonts w:ascii="SimSun" w:eastAsia="SimHei" w:hAnsi="SimSun" w:cs="Microsoft YaHei" w:hint="eastAsia"/>
          <w:b/>
          <w:sz w:val="15"/>
          <w:szCs w:val="15"/>
          <w:lang w:val="pt-BR"/>
        </w:rPr>
        <w:t>英</w:t>
      </w:r>
      <w:r w:rsidRPr="004A1725">
        <w:rPr>
          <w:rFonts w:ascii="SimSun" w:eastAsia="SimHei" w:hAnsi="SimSun" w:cs="Microsoft YaHei" w:hint="eastAsia"/>
          <w:b/>
          <w:sz w:val="15"/>
          <w:szCs w:val="15"/>
          <w:lang w:val="fr-CH"/>
        </w:rPr>
        <w:t>文</w:t>
      </w:r>
    </w:p>
    <w:bookmarkEnd w:id="1"/>
    <w:p w14:paraId="71249CA4" w14:textId="3BEC534F" w:rsidR="004A1725" w:rsidRPr="004A1725" w:rsidRDefault="004A1725" w:rsidP="004A1725">
      <w:pPr>
        <w:spacing w:line="1680" w:lineRule="auto"/>
        <w:jc w:val="right"/>
        <w:rPr>
          <w:rFonts w:ascii="SimHei" w:eastAsia="SimHei" w:hAnsi="Arial Black" w:cs="Microsoft YaHei"/>
          <w:b/>
          <w:caps/>
          <w:sz w:val="15"/>
          <w:szCs w:val="15"/>
          <w:lang w:val="fr-CH"/>
        </w:rPr>
      </w:pPr>
      <w:r w:rsidRPr="004A1725">
        <w:rPr>
          <w:rFonts w:ascii="SimHei" w:eastAsia="SimHei" w:hAnsi="SimSun" w:cs="Microsoft YaHei" w:hint="eastAsia"/>
          <w:b/>
          <w:sz w:val="15"/>
          <w:szCs w:val="15"/>
          <w:lang w:val="fr-CH"/>
        </w:rPr>
        <w:t>日期</w:t>
      </w:r>
      <w:r w:rsidRPr="004A1725">
        <w:rPr>
          <w:rFonts w:ascii="SimHei" w:eastAsia="SimHei" w:hAnsi="SimSun" w:cs="Microsoft YaHei" w:hint="eastAsia"/>
          <w:b/>
          <w:sz w:val="15"/>
          <w:szCs w:val="15"/>
          <w:lang w:val="pt-BR"/>
        </w:rPr>
        <w:t>：</w:t>
      </w:r>
      <w:bookmarkStart w:id="2" w:name="Date"/>
      <w:r w:rsidRPr="004A1725">
        <w:rPr>
          <w:rFonts w:ascii="Arial Black" w:eastAsia="SimHei" w:hAnsi="Arial Black" w:cs="Microsoft YaHei" w:hint="eastAsia"/>
          <w:b/>
          <w:sz w:val="15"/>
          <w:szCs w:val="15"/>
          <w:lang w:val="pt-BR"/>
        </w:rPr>
        <w:t>202</w:t>
      </w:r>
      <w:r w:rsidR="00E97664">
        <w:rPr>
          <w:rFonts w:ascii="Arial Black" w:eastAsia="SimHei" w:hAnsi="Arial Black" w:cs="Microsoft YaHei" w:hint="eastAsia"/>
          <w:b/>
          <w:sz w:val="15"/>
          <w:szCs w:val="15"/>
          <w:lang w:val="pt-BR"/>
        </w:rPr>
        <w:t>6</w:t>
      </w:r>
      <w:r w:rsidRPr="004A1725">
        <w:rPr>
          <w:rFonts w:ascii="SimHei" w:eastAsia="SimHei" w:hAnsi="Times New Roman" w:cs="Microsoft YaHei" w:hint="eastAsia"/>
          <w:b/>
          <w:sz w:val="15"/>
          <w:szCs w:val="15"/>
          <w:lang w:val="fr-CH"/>
        </w:rPr>
        <w:t>年</w:t>
      </w:r>
      <w:r w:rsidR="00E97664">
        <w:rPr>
          <w:rFonts w:ascii="Arial Black" w:eastAsia="SimHei" w:hAnsi="Arial Black" w:cs="Microsoft YaHei" w:hint="eastAsia"/>
          <w:b/>
          <w:sz w:val="15"/>
          <w:szCs w:val="15"/>
          <w:lang w:val="pt-BR"/>
        </w:rPr>
        <w:t>5</w:t>
      </w:r>
      <w:r w:rsidRPr="004A1725">
        <w:rPr>
          <w:rFonts w:ascii="SimHei" w:eastAsia="SimHei" w:hAnsi="Times New Roman" w:cs="Microsoft YaHei" w:hint="eastAsia"/>
          <w:b/>
          <w:sz w:val="15"/>
          <w:szCs w:val="15"/>
          <w:lang w:val="fr-CH"/>
        </w:rPr>
        <w:t>月</w:t>
      </w:r>
      <w:r w:rsidR="00E97664">
        <w:rPr>
          <w:rFonts w:ascii="Arial Black" w:eastAsia="SimHei" w:hAnsi="Arial Black" w:cs="Microsoft YaHei" w:hint="eastAsia"/>
          <w:b/>
          <w:sz w:val="15"/>
          <w:szCs w:val="15"/>
          <w:lang w:val="pt-BR"/>
        </w:rPr>
        <w:t>6</w:t>
      </w:r>
      <w:r w:rsidRPr="004A1725">
        <w:rPr>
          <w:rFonts w:ascii="SimHei" w:eastAsia="SimHei" w:hAnsi="Times New Roman" w:cs="Microsoft YaHei" w:hint="eastAsia"/>
          <w:b/>
          <w:sz w:val="15"/>
          <w:szCs w:val="15"/>
          <w:lang w:val="fr-CH"/>
        </w:rPr>
        <w:t>日</w:t>
      </w:r>
    </w:p>
    <w:bookmarkEnd w:id="2"/>
    <w:p w14:paraId="249A434E" w14:textId="77777777" w:rsidR="004A1725" w:rsidRPr="004A1725" w:rsidRDefault="004A1725" w:rsidP="004A1725">
      <w:pPr>
        <w:spacing w:after="600"/>
        <w:rPr>
          <w:rFonts w:ascii="SimHei" w:eastAsia="SimHei" w:hAnsi="SimHei" w:cs="Times New Roman"/>
          <w:sz w:val="28"/>
          <w:szCs w:val="22"/>
          <w:lang w:val="fr-CH"/>
        </w:rPr>
      </w:pPr>
      <w:r w:rsidRPr="004A1725">
        <w:rPr>
          <w:rFonts w:ascii="SimHei" w:eastAsia="SimHei" w:hAnsi="SimHei" w:cs="Times New Roman" w:hint="eastAsia"/>
          <w:sz w:val="28"/>
          <w:szCs w:val="22"/>
          <w:lang w:val="fr-CH"/>
        </w:rPr>
        <w:t>商标国际注册特别联盟（马德里联盟）</w:t>
      </w:r>
    </w:p>
    <w:p w14:paraId="4D14C766" w14:textId="77777777" w:rsidR="004A1725" w:rsidRPr="004A1725" w:rsidRDefault="004A1725" w:rsidP="004A1725">
      <w:pPr>
        <w:spacing w:after="600"/>
        <w:rPr>
          <w:rFonts w:ascii="SimHei" w:eastAsia="SimHei" w:hAnsi="SimHei" w:cs="Times New Roman"/>
          <w:sz w:val="28"/>
          <w:szCs w:val="22"/>
          <w:lang w:val="fr-CH"/>
        </w:rPr>
      </w:pPr>
      <w:r w:rsidRPr="004A1725">
        <w:rPr>
          <w:rFonts w:ascii="SimHei" w:eastAsia="SimHei" w:hAnsi="SimHei" w:cs="Times New Roman" w:hint="eastAsia"/>
          <w:sz w:val="28"/>
          <w:szCs w:val="22"/>
          <w:lang w:val="fr-CH"/>
        </w:rPr>
        <w:t>大　会</w:t>
      </w:r>
    </w:p>
    <w:p w14:paraId="31327982" w14:textId="502C9B36" w:rsidR="004A1725" w:rsidRPr="004A1725" w:rsidRDefault="004A1725" w:rsidP="004A1725">
      <w:pPr>
        <w:spacing w:after="720"/>
        <w:textAlignment w:val="bottom"/>
        <w:rPr>
          <w:rFonts w:ascii="KaiTi" w:eastAsia="KaiTi" w:hAnsi="KaiTi" w:cs="Microsoft YaHei"/>
          <w:b/>
          <w:sz w:val="24"/>
          <w:szCs w:val="22"/>
          <w:lang w:val="fr-CH"/>
        </w:rPr>
      </w:pPr>
      <w:r w:rsidRPr="004A1725">
        <w:rPr>
          <w:rFonts w:ascii="KaiTi" w:eastAsia="KaiTi" w:hAnsi="SimSun" w:cs="Microsoft YaHei" w:hint="eastAsia"/>
          <w:b/>
          <w:sz w:val="24"/>
          <w:szCs w:val="24"/>
          <w:lang w:val="fr-CH"/>
        </w:rPr>
        <w:t>第</w:t>
      </w:r>
      <w:r w:rsidR="00E97664">
        <w:rPr>
          <w:rFonts w:ascii="KaiTi" w:eastAsia="KaiTi" w:hAnsi="SimSun" w:cs="Microsoft YaHei" w:hint="eastAsia"/>
          <w:b/>
          <w:sz w:val="24"/>
          <w:szCs w:val="24"/>
          <w:lang w:val="fr-CH"/>
        </w:rPr>
        <w:t>六</w:t>
      </w:r>
      <w:r w:rsidRPr="004A1725">
        <w:rPr>
          <w:rFonts w:ascii="KaiTi" w:eastAsia="KaiTi" w:hAnsi="SimSun" w:cs="Microsoft YaHei" w:hint="eastAsia"/>
          <w:b/>
          <w:sz w:val="24"/>
          <w:szCs w:val="24"/>
          <w:lang w:val="fr-CH"/>
        </w:rPr>
        <w:t>十届会议（第</w:t>
      </w:r>
      <w:r w:rsidRPr="004A1725">
        <w:rPr>
          <w:rFonts w:ascii="KaiTi" w:eastAsia="KaiTi" w:hAnsi="SimSun" w:cs="Microsoft YaHei"/>
          <w:sz w:val="24"/>
          <w:szCs w:val="24"/>
          <w:lang w:val="fr-CH"/>
        </w:rPr>
        <w:t>3</w:t>
      </w:r>
      <w:r w:rsidR="00E97664">
        <w:rPr>
          <w:rFonts w:ascii="KaiTi" w:eastAsia="KaiTi" w:hAnsi="SimSun" w:cs="Microsoft YaHei" w:hint="eastAsia"/>
          <w:sz w:val="24"/>
          <w:szCs w:val="24"/>
          <w:lang w:val="fr-CH"/>
        </w:rPr>
        <w:t>4</w:t>
      </w:r>
      <w:r w:rsidRPr="004A1725">
        <w:rPr>
          <w:rFonts w:ascii="KaiTi" w:eastAsia="KaiTi" w:hAnsi="SimSun" w:cs="Microsoft YaHei" w:hint="eastAsia"/>
          <w:b/>
          <w:sz w:val="24"/>
          <w:szCs w:val="24"/>
          <w:lang w:val="fr-CH"/>
        </w:rPr>
        <w:t>次特别会议）</w:t>
      </w:r>
      <w:r w:rsidRPr="004A1725">
        <w:rPr>
          <w:rFonts w:ascii="KaiTi" w:eastAsia="KaiTi" w:hAnsi="SimSun" w:cs="Microsoft YaHei" w:hint="eastAsia"/>
          <w:b/>
          <w:sz w:val="24"/>
          <w:szCs w:val="24"/>
          <w:lang w:val="fr-CH"/>
        </w:rPr>
        <w:br/>
      </w:r>
      <w:r w:rsidRPr="004A1725">
        <w:rPr>
          <w:rFonts w:ascii="KaiTi" w:eastAsia="KaiTi" w:hAnsi="SimSun" w:cs="Microsoft YaHei" w:hint="eastAsia"/>
          <w:sz w:val="24"/>
          <w:szCs w:val="24"/>
          <w:lang w:val="fr-CH"/>
        </w:rPr>
        <w:t>202</w:t>
      </w:r>
      <w:r w:rsidR="00E97664">
        <w:rPr>
          <w:rFonts w:ascii="KaiTi" w:eastAsia="KaiTi" w:hAnsi="SimSun" w:cs="Microsoft YaHei" w:hint="eastAsia"/>
          <w:sz w:val="24"/>
          <w:szCs w:val="24"/>
          <w:lang w:val="fr-CH"/>
        </w:rPr>
        <w:t>6</w:t>
      </w:r>
      <w:r w:rsidRPr="004A1725">
        <w:rPr>
          <w:rFonts w:ascii="KaiTi" w:eastAsia="KaiTi" w:hAnsi="SimSun" w:cs="Microsoft YaHei" w:hint="eastAsia"/>
          <w:b/>
          <w:sz w:val="24"/>
          <w:szCs w:val="24"/>
          <w:lang w:val="fr-CH"/>
        </w:rPr>
        <w:t>年</w:t>
      </w:r>
      <w:r w:rsidRPr="004A1725">
        <w:rPr>
          <w:rFonts w:ascii="KaiTi" w:eastAsia="KaiTi" w:hAnsi="SimSun" w:cs="Microsoft YaHei" w:hint="eastAsia"/>
          <w:sz w:val="24"/>
          <w:szCs w:val="24"/>
          <w:lang w:val="fr-CH"/>
        </w:rPr>
        <w:t>7</w:t>
      </w:r>
      <w:r w:rsidRPr="004A1725">
        <w:rPr>
          <w:rFonts w:ascii="KaiTi" w:eastAsia="KaiTi" w:hAnsi="SimSun" w:cs="Microsoft YaHei" w:hint="eastAsia"/>
          <w:b/>
          <w:sz w:val="24"/>
          <w:szCs w:val="24"/>
          <w:lang w:val="fr-CH"/>
        </w:rPr>
        <w:t>月</w:t>
      </w:r>
      <w:r w:rsidR="00E97664">
        <w:rPr>
          <w:rFonts w:ascii="KaiTi" w:eastAsia="KaiTi" w:hAnsi="SimSun" w:cs="Microsoft YaHei" w:hint="eastAsia"/>
          <w:sz w:val="24"/>
          <w:szCs w:val="24"/>
          <w:lang w:val="fr-CH"/>
        </w:rPr>
        <w:t>7</w:t>
      </w:r>
      <w:r w:rsidRPr="004A1725">
        <w:rPr>
          <w:rFonts w:ascii="KaiTi" w:eastAsia="KaiTi" w:hAnsi="SimSun" w:cs="Microsoft YaHei" w:hint="eastAsia"/>
          <w:b/>
          <w:sz w:val="24"/>
          <w:szCs w:val="24"/>
          <w:lang w:val="fr-CH"/>
        </w:rPr>
        <w:t>日至</w:t>
      </w:r>
      <w:r w:rsidRPr="004A1725">
        <w:rPr>
          <w:rFonts w:ascii="KaiTi" w:eastAsia="KaiTi" w:hAnsi="SimSun" w:cs="Microsoft YaHei"/>
          <w:sz w:val="24"/>
          <w:szCs w:val="24"/>
          <w:lang w:val="fr-CH"/>
        </w:rPr>
        <w:t>1</w:t>
      </w:r>
      <w:r w:rsidR="00E97664">
        <w:rPr>
          <w:rFonts w:ascii="KaiTi" w:eastAsia="KaiTi" w:hAnsi="SimSun" w:cs="Microsoft YaHei" w:hint="eastAsia"/>
          <w:sz w:val="24"/>
          <w:szCs w:val="24"/>
          <w:lang w:val="fr-CH"/>
        </w:rPr>
        <w:t>5</w:t>
      </w:r>
      <w:r w:rsidRPr="004A1725">
        <w:rPr>
          <w:rFonts w:ascii="KaiTi" w:eastAsia="KaiTi" w:hAnsi="SimSun" w:cs="Microsoft YaHei" w:hint="eastAsia"/>
          <w:b/>
          <w:sz w:val="24"/>
          <w:szCs w:val="24"/>
          <w:lang w:val="fr-CH"/>
        </w:rPr>
        <w:t>日，日内瓦</w:t>
      </w:r>
    </w:p>
    <w:p w14:paraId="786C47D1" w14:textId="2CBBA100" w:rsidR="004A1725" w:rsidRPr="004A1725" w:rsidRDefault="004A1725" w:rsidP="004A1725">
      <w:pPr>
        <w:spacing w:after="360"/>
        <w:rPr>
          <w:rFonts w:ascii="KaiTi" w:eastAsia="KaiTi" w:hAnsi="KaiTi" w:cs="Microsoft YaHei"/>
          <w:caps/>
          <w:sz w:val="24"/>
          <w:szCs w:val="22"/>
          <w:lang w:val="fr-CH"/>
        </w:rPr>
      </w:pPr>
      <w:bookmarkStart w:id="3" w:name="TitleOfDoc"/>
      <w:r w:rsidRPr="004A1725">
        <w:rPr>
          <w:rFonts w:ascii="KaiTi" w:eastAsia="KaiTi" w:hAnsi="KaiTi" w:cs="Microsoft YaHei" w:hint="eastAsia"/>
          <w:caps/>
          <w:sz w:val="24"/>
          <w:szCs w:val="22"/>
          <w:lang w:val="fr-CH"/>
        </w:rPr>
        <w:t>马德里联盟202</w:t>
      </w:r>
      <w:r w:rsidR="00E97664">
        <w:rPr>
          <w:rFonts w:ascii="KaiTi" w:eastAsia="KaiTi" w:hAnsi="KaiTi" w:cs="Microsoft YaHei" w:hint="eastAsia"/>
          <w:caps/>
          <w:sz w:val="24"/>
          <w:szCs w:val="22"/>
          <w:lang w:val="fr-CH"/>
        </w:rPr>
        <w:t>4</w:t>
      </w:r>
      <w:r w:rsidRPr="004A1725">
        <w:rPr>
          <w:rFonts w:ascii="KaiTi" w:eastAsia="KaiTi" w:hAnsi="KaiTi" w:cs="Microsoft YaHei" w:hint="eastAsia"/>
          <w:caps/>
          <w:sz w:val="24"/>
          <w:szCs w:val="22"/>
          <w:lang w:val="fr-CH"/>
        </w:rPr>
        <w:t>/2</w:t>
      </w:r>
      <w:r w:rsidR="00E97664">
        <w:rPr>
          <w:rFonts w:ascii="KaiTi" w:eastAsia="KaiTi" w:hAnsi="KaiTi" w:cs="Microsoft YaHei" w:hint="eastAsia"/>
          <w:caps/>
          <w:sz w:val="24"/>
          <w:szCs w:val="22"/>
          <w:lang w:val="fr-CH"/>
        </w:rPr>
        <w:t>5</w:t>
      </w:r>
      <w:r w:rsidRPr="004A1725">
        <w:rPr>
          <w:rFonts w:ascii="KaiTi" w:eastAsia="KaiTi" w:hAnsi="KaiTi" w:cs="Microsoft YaHei" w:hint="eastAsia"/>
          <w:caps/>
          <w:sz w:val="24"/>
          <w:szCs w:val="22"/>
          <w:lang w:val="fr-CH"/>
        </w:rPr>
        <w:t>两年期盈余</w:t>
      </w:r>
    </w:p>
    <w:p w14:paraId="6D0C03BA" w14:textId="22712B8B" w:rsidR="004A1725" w:rsidRPr="00081222" w:rsidRDefault="004A1725" w:rsidP="004A1725">
      <w:pPr>
        <w:spacing w:after="960"/>
        <w:rPr>
          <w:rFonts w:ascii="KaiTi" w:eastAsia="KaiTi" w:hAnsi="KaiTi" w:cs="Microsoft YaHei"/>
          <w:i/>
          <w:szCs w:val="22"/>
          <w:lang w:val="fr-CH"/>
        </w:rPr>
      </w:pPr>
      <w:bookmarkStart w:id="4" w:name="Prepared"/>
      <w:bookmarkEnd w:id="3"/>
      <w:r w:rsidRPr="00081222">
        <w:rPr>
          <w:rFonts w:ascii="KaiTi" w:eastAsia="KaiTi" w:hAnsi="KaiTi" w:cs="Microsoft YaHei" w:hint="eastAsia"/>
          <w:szCs w:val="21"/>
          <w:lang w:val="fr-CH"/>
        </w:rPr>
        <w:t>秘书处编拟的文件</w:t>
      </w:r>
    </w:p>
    <w:bookmarkEnd w:id="4"/>
    <w:p w14:paraId="723ADCA0" w14:textId="767EFA44" w:rsidR="004A1725" w:rsidRPr="00081222" w:rsidRDefault="004A1725" w:rsidP="002360D7">
      <w:pPr>
        <w:widowControl w:val="0"/>
        <w:numPr>
          <w:ilvl w:val="0"/>
          <w:numId w:val="7"/>
        </w:numPr>
        <w:spacing w:afterLines="50" w:after="120" w:line="340" w:lineRule="atLeast"/>
        <w:ind w:left="0" w:firstLine="0"/>
        <w:jc w:val="both"/>
        <w:rPr>
          <w:rFonts w:ascii="SimSun" w:hAnsi="SimSun"/>
          <w:szCs w:val="22"/>
          <w:lang w:val="fr-CH" w:bidi="en-US"/>
        </w:rPr>
      </w:pPr>
      <w:r w:rsidRPr="00081222">
        <w:rPr>
          <w:rFonts w:ascii="SimSun" w:hAnsi="SimSun" w:hint="eastAsia"/>
          <w:szCs w:val="22"/>
          <w:lang w:val="fr-CH" w:bidi="en-US"/>
        </w:rPr>
        <w:t>本文件向成员提供</w:t>
      </w:r>
      <w:r w:rsidRPr="00081222">
        <w:rPr>
          <w:rFonts w:ascii="SimSun" w:hAnsi="SimSun"/>
          <w:szCs w:val="22"/>
          <w:lang w:val="fr-CH" w:bidi="en-US"/>
        </w:rPr>
        <w:t>202</w:t>
      </w:r>
      <w:r w:rsidR="00E97664" w:rsidRPr="00081222">
        <w:rPr>
          <w:rFonts w:ascii="SimSun" w:hAnsi="SimSun" w:hint="eastAsia"/>
          <w:szCs w:val="22"/>
          <w:lang w:val="fr-CH" w:bidi="en-US"/>
        </w:rPr>
        <w:t>4</w:t>
      </w:r>
      <w:r w:rsidRPr="00081222">
        <w:rPr>
          <w:rFonts w:ascii="SimSun" w:hAnsi="SimSun"/>
          <w:szCs w:val="22"/>
          <w:lang w:val="fr-CH" w:bidi="en-US"/>
        </w:rPr>
        <w:t>/2</w:t>
      </w:r>
      <w:r w:rsidR="00E97664" w:rsidRPr="00081222">
        <w:rPr>
          <w:rFonts w:ascii="SimSun" w:hAnsi="SimSun" w:hint="eastAsia"/>
          <w:szCs w:val="22"/>
          <w:lang w:val="fr-CH" w:bidi="en-US"/>
        </w:rPr>
        <w:t>5</w:t>
      </w:r>
      <w:r w:rsidRPr="00081222">
        <w:rPr>
          <w:rFonts w:ascii="SimSun" w:hAnsi="SimSun" w:hint="eastAsia"/>
          <w:szCs w:val="22"/>
          <w:lang w:val="fr-CH" w:bidi="en-US"/>
        </w:rPr>
        <w:t>两年期马德里联盟盈余的最新情况以及截至</w:t>
      </w:r>
      <w:r w:rsidRPr="00081222">
        <w:rPr>
          <w:rFonts w:ascii="SimSun" w:hAnsi="SimSun"/>
          <w:szCs w:val="22"/>
          <w:lang w:val="fr-CH" w:bidi="en-US"/>
        </w:rPr>
        <w:t>202</w:t>
      </w:r>
      <w:r w:rsidR="00E97664" w:rsidRPr="00081222">
        <w:rPr>
          <w:rFonts w:ascii="SimSun" w:hAnsi="SimSun" w:hint="eastAsia"/>
          <w:szCs w:val="22"/>
          <w:lang w:val="fr-CH" w:bidi="en-US"/>
        </w:rPr>
        <w:t>5</w:t>
      </w:r>
      <w:r w:rsidRPr="00081222">
        <w:rPr>
          <w:rFonts w:ascii="SimSun" w:hAnsi="SimSun" w:hint="eastAsia"/>
          <w:szCs w:val="22"/>
          <w:lang w:val="fr-CH" w:bidi="en-US"/>
        </w:rPr>
        <w:t>年</w:t>
      </w:r>
      <w:r w:rsidRPr="00081222">
        <w:rPr>
          <w:rFonts w:ascii="SimSun" w:hAnsi="SimSun"/>
          <w:szCs w:val="22"/>
          <w:lang w:val="fr-CH" w:bidi="en-US"/>
        </w:rPr>
        <w:t>12</w:t>
      </w:r>
      <w:r w:rsidRPr="00081222">
        <w:rPr>
          <w:rFonts w:ascii="SimSun" w:hAnsi="SimSun" w:hint="eastAsia"/>
          <w:szCs w:val="22"/>
          <w:lang w:val="fr-CH" w:bidi="en-US"/>
        </w:rPr>
        <w:t>月</w:t>
      </w:r>
      <w:r w:rsidRPr="00081222">
        <w:rPr>
          <w:rFonts w:ascii="SimSun" w:hAnsi="SimSun"/>
          <w:szCs w:val="22"/>
          <w:lang w:val="fr-CH" w:bidi="en-US"/>
        </w:rPr>
        <w:t>31</w:t>
      </w:r>
      <w:r w:rsidRPr="00081222">
        <w:rPr>
          <w:rFonts w:ascii="SimSun" w:hAnsi="SimSun" w:hint="eastAsia"/>
          <w:szCs w:val="22"/>
          <w:lang w:val="fr-CH" w:bidi="en-US"/>
        </w:rPr>
        <w:t>日的马德里联盟净资产。</w:t>
      </w:r>
    </w:p>
    <w:p w14:paraId="572ECB5A" w14:textId="7E661A74" w:rsidR="004A1725" w:rsidRPr="00081222" w:rsidRDefault="004A1725" w:rsidP="002360D7">
      <w:pPr>
        <w:widowControl w:val="0"/>
        <w:numPr>
          <w:ilvl w:val="0"/>
          <w:numId w:val="7"/>
        </w:numPr>
        <w:spacing w:afterLines="50" w:after="120" w:line="340" w:lineRule="atLeast"/>
        <w:ind w:left="0" w:firstLine="0"/>
        <w:jc w:val="both"/>
        <w:rPr>
          <w:rFonts w:ascii="SimSun" w:hAnsi="SimSun"/>
          <w:szCs w:val="22"/>
          <w:lang w:val="fr-CH" w:bidi="en-US"/>
        </w:rPr>
      </w:pPr>
      <w:r w:rsidRPr="00081222">
        <w:rPr>
          <w:rFonts w:ascii="SimSun" w:hAnsi="SimSun"/>
          <w:szCs w:val="22"/>
          <w:lang w:val="fr-CH" w:bidi="en-US"/>
        </w:rPr>
        <w:t>202</w:t>
      </w:r>
      <w:r w:rsidR="00E97664" w:rsidRPr="00081222">
        <w:rPr>
          <w:rFonts w:ascii="SimSun" w:hAnsi="SimSun" w:hint="eastAsia"/>
          <w:szCs w:val="22"/>
          <w:lang w:val="fr-CH" w:bidi="en-US"/>
        </w:rPr>
        <w:t>4</w:t>
      </w:r>
      <w:r w:rsidRPr="00081222">
        <w:rPr>
          <w:rFonts w:ascii="SimSun" w:hAnsi="SimSun"/>
          <w:szCs w:val="22"/>
          <w:lang w:val="fr-CH" w:bidi="en-US"/>
        </w:rPr>
        <w:t>/2</w:t>
      </w:r>
      <w:r w:rsidR="00E97664" w:rsidRPr="00081222">
        <w:rPr>
          <w:rFonts w:ascii="SimSun" w:hAnsi="SimSun" w:hint="eastAsia"/>
          <w:szCs w:val="22"/>
          <w:lang w:val="fr-CH" w:bidi="en-US"/>
        </w:rPr>
        <w:t>5</w:t>
      </w:r>
      <w:r w:rsidRPr="00081222">
        <w:rPr>
          <w:rFonts w:ascii="SimSun" w:hAnsi="SimSun" w:hint="eastAsia"/>
          <w:szCs w:val="22"/>
          <w:lang w:bidi="en-US"/>
        </w:rPr>
        <w:t>年产权组织绩效报告</w:t>
      </w:r>
      <w:r w:rsidRPr="00081222">
        <w:rPr>
          <w:rFonts w:ascii="SimSun" w:hAnsi="SimSun" w:hint="eastAsia"/>
          <w:szCs w:val="22"/>
          <w:lang w:val="fr-CH" w:bidi="en-US"/>
        </w:rPr>
        <w:t>（</w:t>
      </w:r>
      <w:r w:rsidRPr="00081222">
        <w:rPr>
          <w:rFonts w:ascii="SimSun" w:hAnsi="SimSun" w:hint="eastAsia"/>
          <w:szCs w:val="22"/>
          <w:lang w:bidi="en-US"/>
        </w:rPr>
        <w:t>文件</w:t>
      </w:r>
      <w:hyperlink r:id="rId14" w:history="1">
        <w:r w:rsidRPr="00081222">
          <w:rPr>
            <w:rStyle w:val="Hyperlink"/>
            <w:rFonts w:ascii="SimSun" w:hAnsi="SimSun"/>
            <w:szCs w:val="22"/>
            <w:lang w:val="fr-CH" w:bidi="en-US"/>
          </w:rPr>
          <w:t>WO/PBC/</w:t>
        </w:r>
        <w:r w:rsidR="00E97664" w:rsidRPr="00081222">
          <w:rPr>
            <w:rStyle w:val="Hyperlink"/>
            <w:rFonts w:ascii="SimSun" w:hAnsi="SimSun" w:hint="eastAsia"/>
            <w:szCs w:val="22"/>
            <w:lang w:val="fr-CH" w:bidi="en-US"/>
          </w:rPr>
          <w:t>40</w:t>
        </w:r>
        <w:r w:rsidRPr="00081222">
          <w:rPr>
            <w:rStyle w:val="Hyperlink"/>
            <w:rFonts w:ascii="SimSun" w:hAnsi="SimSun"/>
            <w:szCs w:val="22"/>
            <w:lang w:val="fr-CH" w:bidi="en-US"/>
          </w:rPr>
          <w:t>/</w:t>
        </w:r>
        <w:r w:rsidR="00E97664" w:rsidRPr="00081222">
          <w:rPr>
            <w:rStyle w:val="Hyperlink"/>
            <w:rFonts w:ascii="SimSun" w:hAnsi="SimSun" w:hint="eastAsia"/>
            <w:szCs w:val="22"/>
            <w:lang w:val="fr-CH" w:bidi="en-US"/>
          </w:rPr>
          <w:t>6</w:t>
        </w:r>
      </w:hyperlink>
      <w:r w:rsidRPr="00081222">
        <w:rPr>
          <w:rFonts w:ascii="SimSun" w:hAnsi="SimSun" w:hint="eastAsia"/>
          <w:szCs w:val="22"/>
          <w:lang w:val="fr-CH" w:bidi="en-US"/>
        </w:rPr>
        <w:t>）中显示，</w:t>
      </w:r>
      <w:r w:rsidRPr="00081222">
        <w:rPr>
          <w:rFonts w:ascii="SimSun" w:hAnsi="SimSun" w:hint="eastAsia"/>
          <w:szCs w:val="22"/>
          <w:lang w:bidi="en-US"/>
        </w:rPr>
        <w:t>马德里联盟</w:t>
      </w:r>
      <w:r w:rsidRPr="00081222">
        <w:rPr>
          <w:rFonts w:ascii="SimSun" w:hAnsi="SimSun"/>
          <w:szCs w:val="22"/>
          <w:lang w:bidi="en-US"/>
        </w:rPr>
        <w:t>202</w:t>
      </w:r>
      <w:r w:rsidR="00E97664" w:rsidRPr="00081222">
        <w:rPr>
          <w:rFonts w:ascii="SimSun" w:hAnsi="SimSun" w:hint="eastAsia"/>
          <w:szCs w:val="22"/>
          <w:lang w:bidi="en-US"/>
        </w:rPr>
        <w:t>4</w:t>
      </w:r>
      <w:r w:rsidRPr="00081222">
        <w:rPr>
          <w:rFonts w:ascii="SimSun" w:hAnsi="SimSun"/>
          <w:szCs w:val="22"/>
          <w:lang w:bidi="en-US"/>
        </w:rPr>
        <w:t>/2</w:t>
      </w:r>
      <w:r w:rsidR="00E97664" w:rsidRPr="00081222">
        <w:rPr>
          <w:rFonts w:ascii="SimSun" w:hAnsi="SimSun" w:hint="eastAsia"/>
          <w:szCs w:val="22"/>
          <w:lang w:bidi="en-US"/>
        </w:rPr>
        <w:t>5</w:t>
      </w:r>
      <w:r w:rsidRPr="00081222">
        <w:rPr>
          <w:rFonts w:ascii="SimSun" w:hAnsi="SimSun" w:hint="eastAsia"/>
          <w:szCs w:val="22"/>
          <w:lang w:bidi="en-US"/>
        </w:rPr>
        <w:t>两年期收支相抵后的盈余为1</w:t>
      </w:r>
      <w:r w:rsidRPr="00081222">
        <w:rPr>
          <w:rFonts w:ascii="SimSun" w:hAnsi="SimSun"/>
          <w:szCs w:val="22"/>
          <w:lang w:bidi="en-US"/>
        </w:rPr>
        <w:t>,</w:t>
      </w:r>
      <w:r w:rsidR="009C6375" w:rsidRPr="00081222">
        <w:rPr>
          <w:rFonts w:ascii="SimSun" w:hAnsi="SimSun" w:hint="eastAsia"/>
          <w:szCs w:val="22"/>
          <w:lang w:bidi="en-US"/>
        </w:rPr>
        <w:t>92</w:t>
      </w:r>
      <w:r w:rsidRPr="00081222">
        <w:rPr>
          <w:rFonts w:ascii="SimSun" w:hAnsi="SimSun"/>
          <w:szCs w:val="22"/>
          <w:lang w:bidi="en-US"/>
        </w:rPr>
        <w:t>0</w:t>
      </w:r>
      <w:r w:rsidRPr="00081222">
        <w:rPr>
          <w:rFonts w:ascii="SimSun" w:hAnsi="SimSun" w:hint="eastAsia"/>
          <w:szCs w:val="22"/>
          <w:lang w:bidi="en-US"/>
        </w:rPr>
        <w:t>万瑞郎。</w:t>
      </w:r>
      <w:r w:rsidR="009C6375" w:rsidRPr="00081222">
        <w:rPr>
          <w:rFonts w:ascii="SimSun" w:hAnsi="SimSun" w:hint="eastAsia"/>
          <w:szCs w:val="22"/>
          <w:lang w:bidi="en-US"/>
        </w:rPr>
        <w:t>2025年12月底，马德里联盟的净资产为8,960万瑞郎，比2026/27两年期的储备</w:t>
      </w:r>
      <w:r w:rsidR="007E4D3E">
        <w:rPr>
          <w:rFonts w:ascii="SimSun" w:hAnsi="SimSun" w:hint="eastAsia"/>
          <w:szCs w:val="22"/>
          <w:lang w:bidi="en-US"/>
        </w:rPr>
        <w:t>金</w:t>
      </w:r>
      <w:r w:rsidR="009C6375" w:rsidRPr="00081222">
        <w:rPr>
          <w:rFonts w:ascii="SimSun" w:hAnsi="SimSun" w:hint="eastAsia"/>
          <w:szCs w:val="22"/>
          <w:lang w:bidi="en-US"/>
        </w:rPr>
        <w:t>目标高出4,880万瑞郎。</w:t>
      </w:r>
    </w:p>
    <w:p w14:paraId="393C24D2" w14:textId="27EBE4F5" w:rsidR="004A1725" w:rsidRPr="00081222" w:rsidRDefault="004A1725" w:rsidP="002360D7">
      <w:pPr>
        <w:widowControl w:val="0"/>
        <w:numPr>
          <w:ilvl w:val="0"/>
          <w:numId w:val="7"/>
        </w:numPr>
        <w:spacing w:afterLines="50" w:after="120" w:line="340" w:lineRule="atLeast"/>
        <w:ind w:left="0" w:firstLine="0"/>
        <w:jc w:val="both"/>
        <w:rPr>
          <w:rFonts w:ascii="SimSun" w:hAnsi="SimSun"/>
          <w:szCs w:val="22"/>
          <w:lang w:bidi="en-US"/>
        </w:rPr>
      </w:pPr>
      <w:r w:rsidRPr="00081222">
        <w:rPr>
          <w:rFonts w:ascii="SimSun" w:hAnsi="SimSun" w:hint="eastAsia"/>
          <w:szCs w:val="22"/>
          <w:lang w:bidi="en-US"/>
        </w:rPr>
        <w:t>《商标国际注册马德里协定有关议定书》第八条第</w:t>
      </w:r>
      <w:r w:rsidRPr="00081222">
        <w:rPr>
          <w:rFonts w:ascii="SimSun" w:hAnsi="SimSun"/>
          <w:szCs w:val="22"/>
          <w:lang w:bidi="en-US"/>
        </w:rPr>
        <w:t>(4)</w:t>
      </w:r>
      <w:r w:rsidRPr="00081222">
        <w:rPr>
          <w:rFonts w:ascii="SimSun" w:hAnsi="SimSun" w:hint="eastAsia"/>
          <w:szCs w:val="22"/>
          <w:lang w:bidi="en-US"/>
        </w:rPr>
        <w:t>款规定：“国际注册各项收费的年收入，除来源于第</w:t>
      </w:r>
      <w:r w:rsidRPr="00081222">
        <w:rPr>
          <w:rFonts w:ascii="SimSun" w:hAnsi="SimSun"/>
          <w:szCs w:val="22"/>
          <w:lang w:bidi="en-US"/>
        </w:rPr>
        <w:t>(2)</w:t>
      </w:r>
      <w:r w:rsidRPr="00081222">
        <w:rPr>
          <w:rFonts w:ascii="SimSun" w:hAnsi="SimSun" w:hint="eastAsia"/>
          <w:szCs w:val="22"/>
          <w:lang w:bidi="en-US"/>
        </w:rPr>
        <w:t>款</w:t>
      </w:r>
      <w:r w:rsidRPr="00081222">
        <w:rPr>
          <w:rFonts w:ascii="SimSun" w:hAnsi="SimSun"/>
          <w:szCs w:val="22"/>
          <w:lang w:bidi="en-US"/>
        </w:rPr>
        <w:t>(ii)</w:t>
      </w:r>
      <w:r w:rsidRPr="00081222">
        <w:rPr>
          <w:rFonts w:ascii="SimSun" w:hAnsi="SimSun" w:hint="eastAsia"/>
          <w:szCs w:val="22"/>
          <w:lang w:bidi="en-US"/>
        </w:rPr>
        <w:t>和</w:t>
      </w:r>
      <w:r w:rsidRPr="00081222">
        <w:rPr>
          <w:rFonts w:ascii="SimSun" w:hAnsi="SimSun"/>
          <w:szCs w:val="22"/>
          <w:lang w:bidi="en-US"/>
        </w:rPr>
        <w:t>(iii)</w:t>
      </w:r>
      <w:r w:rsidRPr="00081222">
        <w:rPr>
          <w:rFonts w:ascii="SimSun" w:hAnsi="SimSun" w:hint="eastAsia"/>
          <w:szCs w:val="22"/>
          <w:lang w:bidi="en-US"/>
        </w:rPr>
        <w:t>所指的费用收入外，经扣除执行本议定书所需的各项费用开支，应由国际局负责在本议定书参加方之间平均分配。”产权组织《财务条例与细则》条例3</w:t>
      </w:r>
      <w:r w:rsidRPr="00081222">
        <w:rPr>
          <w:rFonts w:ascii="SimSun" w:hAnsi="SimSun"/>
          <w:szCs w:val="22"/>
          <w:lang w:bidi="en-US"/>
        </w:rPr>
        <w:t>.13</w:t>
      </w:r>
      <w:r w:rsidRPr="00081222">
        <w:rPr>
          <w:rFonts w:ascii="SimSun" w:hAnsi="SimSun" w:hint="eastAsia"/>
          <w:szCs w:val="22"/>
          <w:lang w:bidi="en-US"/>
        </w:rPr>
        <w:t>规定：“在财政期间结束之后，如果任何联盟有收入盈余，应将此类盈余记入储备基金，大会或有关联盟的大会另有决定除外。”</w:t>
      </w:r>
    </w:p>
    <w:p w14:paraId="535D600F" w14:textId="7D680193" w:rsidR="002360D7" w:rsidRPr="00081222" w:rsidRDefault="009C6375" w:rsidP="00081222">
      <w:pPr>
        <w:widowControl w:val="0"/>
        <w:numPr>
          <w:ilvl w:val="0"/>
          <w:numId w:val="7"/>
        </w:numPr>
        <w:spacing w:afterLines="50" w:after="120" w:line="340" w:lineRule="atLeast"/>
        <w:ind w:left="0" w:firstLine="0"/>
        <w:jc w:val="both"/>
        <w:rPr>
          <w:rFonts w:ascii="SimSun" w:hAnsi="SimSun"/>
          <w:szCs w:val="22"/>
          <w:lang w:bidi="en-US"/>
        </w:rPr>
      </w:pPr>
      <w:r w:rsidRPr="00081222">
        <w:rPr>
          <w:rFonts w:ascii="SimSun" w:hAnsi="SimSun" w:hint="eastAsia"/>
          <w:szCs w:val="22"/>
        </w:rPr>
        <w:t>以下已获批准的</w:t>
      </w:r>
      <w:r w:rsidRPr="00081222">
        <w:rPr>
          <w:rFonts w:ascii="SimSun" w:hAnsi="SimSun" w:hint="eastAsia"/>
          <w:szCs w:val="22"/>
          <w:lang w:bidi="en-US"/>
        </w:rPr>
        <w:t>基本建设总计划</w:t>
      </w:r>
      <w:r w:rsidR="00526622" w:rsidRPr="00081222">
        <w:rPr>
          <w:rFonts w:ascii="SimSun" w:hAnsi="SimSun" w:hint="eastAsia"/>
          <w:szCs w:val="22"/>
          <w:lang w:bidi="en-US"/>
        </w:rPr>
        <w:t>（基建总计划）</w:t>
      </w:r>
      <w:r w:rsidRPr="00081222">
        <w:rPr>
          <w:rFonts w:ascii="SimSun" w:hAnsi="SimSun" w:hint="eastAsia"/>
          <w:szCs w:val="22"/>
          <w:lang w:bidi="en-US"/>
        </w:rPr>
        <w:t>项目</w:t>
      </w:r>
      <w:r w:rsidRPr="00081222">
        <w:rPr>
          <w:rFonts w:ascii="SimSun" w:hAnsi="SimSun" w:hint="eastAsia"/>
          <w:szCs w:val="22"/>
        </w:rPr>
        <w:t>目前由马德里联盟提供资金，总额为1,010万瑞郎：(</w:t>
      </w:r>
      <w:proofErr w:type="spellStart"/>
      <w:r w:rsidRPr="00081222">
        <w:rPr>
          <w:rFonts w:ascii="SimSun" w:hAnsi="SimSun" w:hint="eastAsia"/>
          <w:szCs w:val="22"/>
        </w:rPr>
        <w:t>i</w:t>
      </w:r>
      <w:proofErr w:type="spellEnd"/>
      <w:r w:rsidRPr="00081222">
        <w:rPr>
          <w:rFonts w:ascii="SimSun" w:hAnsi="SimSun" w:hint="eastAsia"/>
          <w:szCs w:val="22"/>
        </w:rPr>
        <w:t>)</w:t>
      </w:r>
      <w:r w:rsidRPr="00081222">
        <w:rPr>
          <w:rFonts w:ascii="SimSun" w:hAnsi="SimSun" w:hint="eastAsia"/>
          <w:szCs w:val="22"/>
          <w:lang w:bidi="en-US"/>
        </w:rPr>
        <w:t>马德里信息技术平台项目第二期</w:t>
      </w:r>
      <w:r w:rsidRPr="00081222">
        <w:rPr>
          <w:rFonts w:ascii="SimSun" w:hAnsi="SimSun" w:hint="eastAsia"/>
          <w:szCs w:val="22"/>
        </w:rPr>
        <w:t>；(ii)行政与信息管理系统（AIMS）</w:t>
      </w:r>
      <w:r w:rsidRPr="00081222">
        <w:rPr>
          <w:rFonts w:ascii="SimSun" w:hAnsi="SimSun" w:hint="eastAsia"/>
          <w:szCs w:val="22"/>
          <w:lang w:bidi="en-US"/>
        </w:rPr>
        <w:t>转型2.0项目第二期</w:t>
      </w:r>
      <w:r w:rsidRPr="00081222">
        <w:rPr>
          <w:rFonts w:ascii="SimSun" w:hAnsi="SimSun" w:hint="eastAsia"/>
          <w:szCs w:val="22"/>
        </w:rPr>
        <w:t>；(iii)</w:t>
      </w:r>
      <w:r w:rsidRPr="00081222">
        <w:rPr>
          <w:rFonts w:ascii="SimSun" w:hAnsi="SimSun"/>
          <w:szCs w:val="22"/>
        </w:rPr>
        <w:t>空调暖通和卫生设施及照明的建筑物管理系统</w:t>
      </w:r>
      <w:r w:rsidRPr="00081222">
        <w:rPr>
          <w:rFonts w:ascii="SimSun" w:hAnsi="SimSun" w:hint="eastAsia"/>
          <w:szCs w:val="22"/>
        </w:rPr>
        <w:t>；(iv)企业服务管理（ESM）；(v)数据管理和治理；以及(vi)一体化会议服务平台。</w:t>
      </w:r>
    </w:p>
    <w:p w14:paraId="388A6DF6" w14:textId="39C49B02" w:rsidR="00526622" w:rsidRPr="00081222" w:rsidRDefault="00526622" w:rsidP="00081222">
      <w:pPr>
        <w:widowControl w:val="0"/>
        <w:numPr>
          <w:ilvl w:val="0"/>
          <w:numId w:val="7"/>
        </w:numPr>
        <w:spacing w:afterLines="50" w:after="120" w:line="340" w:lineRule="atLeast"/>
        <w:ind w:left="0" w:firstLine="0"/>
        <w:jc w:val="both"/>
        <w:rPr>
          <w:rFonts w:ascii="SimSun" w:hAnsi="SimSun"/>
          <w:szCs w:val="22"/>
        </w:rPr>
      </w:pPr>
      <w:r w:rsidRPr="00081222">
        <w:rPr>
          <w:rFonts w:ascii="SimSun" w:hAnsi="SimSun"/>
          <w:szCs w:val="22"/>
        </w:rPr>
        <w:lastRenderedPageBreak/>
        <w:t>马德里联盟的其他财务考量包括其能否</w:t>
      </w:r>
      <w:r w:rsidR="007E4D3E">
        <w:rPr>
          <w:rFonts w:ascii="SimSun" w:hAnsi="SimSun" w:hint="eastAsia"/>
          <w:szCs w:val="22"/>
        </w:rPr>
        <w:t>应对</w:t>
      </w:r>
      <w:r w:rsidRPr="00081222">
        <w:rPr>
          <w:rFonts w:ascii="SimSun" w:hAnsi="SimSun"/>
          <w:szCs w:val="22"/>
        </w:rPr>
        <w:t>：(</w:t>
      </w:r>
      <w:proofErr w:type="spellStart"/>
      <w:r w:rsidRPr="00081222">
        <w:rPr>
          <w:rFonts w:ascii="SimSun" w:hAnsi="SimSun"/>
          <w:szCs w:val="22"/>
        </w:rPr>
        <w:t>i</w:t>
      </w:r>
      <w:proofErr w:type="spellEnd"/>
      <w:r w:rsidRPr="00081222">
        <w:rPr>
          <w:rFonts w:ascii="SimSun" w:hAnsi="SimSun"/>
          <w:szCs w:val="22"/>
        </w:rPr>
        <w:t>)未来</w:t>
      </w:r>
      <w:r w:rsidRPr="00081222">
        <w:rPr>
          <w:rFonts w:ascii="SimSun" w:hAnsi="SimSun" w:hint="eastAsia"/>
          <w:szCs w:val="22"/>
          <w:lang w:bidi="en-US"/>
        </w:rPr>
        <w:t>基建总计划</w:t>
      </w:r>
      <w:r w:rsidRPr="00081222">
        <w:rPr>
          <w:rFonts w:ascii="SimSun" w:hAnsi="SimSun"/>
          <w:szCs w:val="22"/>
        </w:rPr>
        <w:t>项目的分摊份额；(ii)2026/27两年期的预计赤字</w:t>
      </w:r>
      <w:r w:rsidR="00BA3D13" w:rsidRPr="00081222">
        <w:rPr>
          <w:rStyle w:val="FootnoteReference"/>
          <w:rFonts w:ascii="SimSun" w:hAnsi="SimSun"/>
          <w:szCs w:val="22"/>
        </w:rPr>
        <w:footnoteReference w:id="2"/>
      </w:r>
      <w:r w:rsidRPr="00081222">
        <w:rPr>
          <w:rFonts w:ascii="SimSun" w:hAnsi="SimSun"/>
          <w:szCs w:val="22"/>
        </w:rPr>
        <w:t>；以及(iii)可能影响申请量的全球经济不确定性。</w:t>
      </w:r>
    </w:p>
    <w:p w14:paraId="17CA0498" w14:textId="5FFB2AD9" w:rsidR="00526622" w:rsidRPr="00081222" w:rsidRDefault="00526622" w:rsidP="00081222">
      <w:pPr>
        <w:widowControl w:val="0"/>
        <w:numPr>
          <w:ilvl w:val="0"/>
          <w:numId w:val="7"/>
        </w:numPr>
        <w:spacing w:afterLines="50" w:after="120" w:line="340" w:lineRule="atLeast"/>
        <w:ind w:left="0" w:firstLine="0"/>
        <w:jc w:val="both"/>
        <w:rPr>
          <w:rFonts w:ascii="SimSun" w:hAnsi="SimSun"/>
          <w:szCs w:val="22"/>
          <w:lang w:bidi="en-US"/>
        </w:rPr>
      </w:pPr>
      <w:r w:rsidRPr="00081222">
        <w:rPr>
          <w:rFonts w:ascii="SimSun" w:hAnsi="SimSun"/>
          <w:szCs w:val="22"/>
        </w:rPr>
        <w:t>充分考虑</w:t>
      </w:r>
      <w:r w:rsidR="00081222">
        <w:rPr>
          <w:rFonts w:ascii="SimSun" w:hAnsi="SimSun" w:hint="eastAsia"/>
          <w:szCs w:val="22"/>
        </w:rPr>
        <w:t>到</w:t>
      </w:r>
      <w:r w:rsidRPr="00081222">
        <w:rPr>
          <w:rFonts w:ascii="SimSun" w:hAnsi="SimSun"/>
          <w:szCs w:val="22"/>
        </w:rPr>
        <w:t>财务审慎原则</w:t>
      </w:r>
      <w:r w:rsidRPr="00081222">
        <w:rPr>
          <w:rFonts w:ascii="SimSun" w:hAnsi="SimSun" w:hint="eastAsia"/>
          <w:szCs w:val="22"/>
        </w:rPr>
        <w:t>，</w:t>
      </w:r>
      <w:r w:rsidRPr="00081222">
        <w:rPr>
          <w:rFonts w:ascii="SimSun" w:hAnsi="SimSun" w:hint="eastAsia"/>
          <w:szCs w:val="22"/>
          <w:lang w:bidi="en-US"/>
        </w:rPr>
        <w:t>根据财务条例3</w:t>
      </w:r>
      <w:r w:rsidRPr="00081222">
        <w:rPr>
          <w:rFonts w:ascii="SimSun" w:hAnsi="SimSun"/>
          <w:szCs w:val="22"/>
          <w:lang w:bidi="en-US"/>
        </w:rPr>
        <w:t>.13</w:t>
      </w:r>
      <w:r w:rsidRPr="00081222">
        <w:rPr>
          <w:rFonts w:ascii="SimSun" w:hAnsi="SimSun" w:hint="eastAsia"/>
          <w:szCs w:val="22"/>
          <w:lang w:bidi="en-US"/>
        </w:rPr>
        <w:t>，计划将</w:t>
      </w:r>
      <w:r w:rsidRPr="00081222">
        <w:rPr>
          <w:rFonts w:ascii="SimSun" w:hAnsi="SimSun"/>
          <w:szCs w:val="22"/>
        </w:rPr>
        <w:t>马德里联盟2024/25年</w:t>
      </w:r>
      <w:r w:rsidRPr="00081222">
        <w:rPr>
          <w:rFonts w:ascii="SimSun" w:hAnsi="SimSun" w:hint="eastAsia"/>
          <w:szCs w:val="22"/>
        </w:rPr>
        <w:t>的</w:t>
      </w:r>
      <w:r w:rsidRPr="00081222">
        <w:rPr>
          <w:rFonts w:ascii="SimSun" w:hAnsi="SimSun" w:hint="eastAsia"/>
          <w:szCs w:val="22"/>
          <w:lang w:bidi="en-US"/>
        </w:rPr>
        <w:t>盈余保留在马德里联盟的储备金内</w:t>
      </w:r>
      <w:r w:rsidRPr="00081222">
        <w:rPr>
          <w:rFonts w:ascii="SimSun" w:hAnsi="SimSun"/>
          <w:szCs w:val="22"/>
        </w:rPr>
        <w:t>。</w:t>
      </w:r>
    </w:p>
    <w:p w14:paraId="788C4B73" w14:textId="58EEA99C" w:rsidR="00BC041C" w:rsidRPr="00081222" w:rsidRDefault="004A1725" w:rsidP="002360D7">
      <w:pPr>
        <w:spacing w:before="720" w:afterLines="50" w:after="120" w:line="340" w:lineRule="atLeast"/>
        <w:ind w:left="5534"/>
        <w:rPr>
          <w:rFonts w:ascii="SimSun" w:hAnsi="SimSun"/>
        </w:rPr>
      </w:pPr>
      <w:r w:rsidRPr="00081222">
        <w:rPr>
          <w:rFonts w:ascii="KaiTi" w:eastAsia="KaiTi" w:hAnsi="KaiTi"/>
          <w:szCs w:val="22"/>
          <w:lang w:eastAsia="en-US" w:bidi="en-US"/>
        </w:rPr>
        <w:t>[</w:t>
      </w:r>
      <w:r w:rsidRPr="00081222">
        <w:rPr>
          <w:rFonts w:ascii="KaiTi" w:eastAsia="KaiTi" w:hAnsi="KaiTi" w:hint="eastAsia"/>
          <w:szCs w:val="22"/>
          <w:lang w:bidi="en-US"/>
        </w:rPr>
        <w:t>文件完</w:t>
      </w:r>
      <w:r w:rsidRPr="00081222">
        <w:rPr>
          <w:rFonts w:ascii="KaiTi" w:eastAsia="KaiTi" w:hAnsi="KaiTi"/>
          <w:szCs w:val="22"/>
          <w:lang w:eastAsia="en-US" w:bidi="en-US"/>
        </w:rPr>
        <w:t>]</w:t>
      </w:r>
    </w:p>
    <w:sectPr w:rsidR="00BC041C" w:rsidRPr="00081222" w:rsidSect="00CB552E">
      <w:headerReference w:type="default" r:id="rId15"/>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5AD2" w14:textId="77777777" w:rsidR="00830843" w:rsidRDefault="00830843">
      <w:r>
        <w:separator/>
      </w:r>
    </w:p>
  </w:endnote>
  <w:endnote w:type="continuationSeparator" w:id="0">
    <w:p w14:paraId="0537F23B" w14:textId="77777777" w:rsidR="00830843" w:rsidRDefault="00830843" w:rsidP="003B38C1">
      <w:r>
        <w:separator/>
      </w:r>
    </w:p>
    <w:p w14:paraId="4E548731" w14:textId="77777777" w:rsidR="00830843" w:rsidRPr="003B38C1" w:rsidRDefault="00830843" w:rsidP="003B38C1">
      <w:pPr>
        <w:spacing w:after="60"/>
        <w:rPr>
          <w:sz w:val="17"/>
        </w:rPr>
      </w:pPr>
      <w:r>
        <w:rPr>
          <w:sz w:val="17"/>
        </w:rPr>
        <w:t>[Endnote continued from previous page]</w:t>
      </w:r>
    </w:p>
  </w:endnote>
  <w:endnote w:type="continuationNotice" w:id="1">
    <w:p w14:paraId="12684A24" w14:textId="77777777" w:rsidR="00830843" w:rsidRPr="003B38C1" w:rsidRDefault="0083084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DE56" w14:textId="77777777" w:rsidR="00830843" w:rsidRDefault="00830843">
      <w:r>
        <w:separator/>
      </w:r>
    </w:p>
  </w:footnote>
  <w:footnote w:type="continuationSeparator" w:id="0">
    <w:p w14:paraId="5E1671DD" w14:textId="77777777" w:rsidR="00830843" w:rsidRDefault="00830843" w:rsidP="008B60B2">
      <w:r>
        <w:separator/>
      </w:r>
    </w:p>
    <w:p w14:paraId="1E1B196F" w14:textId="77777777" w:rsidR="00830843" w:rsidRPr="00ED77FB" w:rsidRDefault="00830843" w:rsidP="008B60B2">
      <w:pPr>
        <w:spacing w:after="60"/>
        <w:rPr>
          <w:sz w:val="17"/>
          <w:szCs w:val="17"/>
        </w:rPr>
      </w:pPr>
      <w:r w:rsidRPr="00ED77FB">
        <w:rPr>
          <w:sz w:val="17"/>
          <w:szCs w:val="17"/>
        </w:rPr>
        <w:t>[Footnote continued from previous page]</w:t>
      </w:r>
    </w:p>
  </w:footnote>
  <w:footnote w:type="continuationNotice" w:id="1">
    <w:p w14:paraId="1B3E4B5F" w14:textId="77777777" w:rsidR="00830843" w:rsidRPr="00ED77FB" w:rsidRDefault="0083084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3445931" w14:textId="07E27B10" w:rsidR="00BA3D13" w:rsidRPr="00081222" w:rsidRDefault="00BA3D13">
      <w:pPr>
        <w:pStyle w:val="FootnoteText"/>
        <w:rPr>
          <w:rFonts w:ascii="SimSun" w:hAnsi="SimSun"/>
        </w:rPr>
      </w:pPr>
      <w:r w:rsidRPr="00081222">
        <w:rPr>
          <w:rStyle w:val="FootnoteReference"/>
          <w:rFonts w:ascii="SimSun" w:hAnsi="SimSun"/>
        </w:rPr>
        <w:footnoteRef/>
      </w:r>
      <w:r w:rsidRPr="00081222">
        <w:rPr>
          <w:rFonts w:ascii="SimSun" w:hAnsi="SimSun"/>
        </w:rPr>
        <w:t xml:space="preserve"> </w:t>
      </w:r>
      <w:hyperlink r:id="rId1" w:history="1">
        <w:r w:rsidRPr="00081222">
          <w:rPr>
            <w:rStyle w:val="Hyperlink"/>
            <w:rFonts w:ascii="SimSun" w:hAnsi="SimSun"/>
          </w:rPr>
          <w:t>https://www.wipo.int/documents/d/about-wipo/docs-zh-budget-pdf-budget-2026-27.pdf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D2C3" w14:textId="074FC16E" w:rsidR="00EC4E49" w:rsidRPr="00081222" w:rsidRDefault="00CB552E" w:rsidP="00477D6B">
    <w:pPr>
      <w:jc w:val="right"/>
      <w:rPr>
        <w:rFonts w:ascii="SimSun" w:hAnsi="SimSun"/>
        <w:szCs w:val="18"/>
      </w:rPr>
    </w:pPr>
    <w:bookmarkStart w:id="5" w:name="Code2"/>
    <w:bookmarkEnd w:id="5"/>
    <w:r w:rsidRPr="00081222">
      <w:rPr>
        <w:rFonts w:ascii="SimSun" w:hAnsi="SimSun"/>
        <w:szCs w:val="18"/>
      </w:rPr>
      <w:t>MM/A/</w:t>
    </w:r>
    <w:r w:rsidR="00BA3D13" w:rsidRPr="00081222">
      <w:rPr>
        <w:rFonts w:ascii="SimSun" w:hAnsi="SimSun" w:hint="eastAsia"/>
        <w:szCs w:val="18"/>
      </w:rPr>
      <w:t>60</w:t>
    </w:r>
    <w:r w:rsidRPr="00081222">
      <w:rPr>
        <w:rFonts w:ascii="SimSun" w:hAnsi="SimSun"/>
        <w:szCs w:val="18"/>
      </w:rPr>
      <w:t>/</w:t>
    </w:r>
    <w:r w:rsidR="00BC041C" w:rsidRPr="00081222">
      <w:rPr>
        <w:rFonts w:ascii="SimSun" w:hAnsi="SimSun"/>
        <w:szCs w:val="18"/>
      </w:rPr>
      <w:t>INF/</w:t>
    </w:r>
    <w:r w:rsidRPr="00081222">
      <w:rPr>
        <w:rFonts w:ascii="SimSun" w:hAnsi="SimSun"/>
        <w:szCs w:val="18"/>
      </w:rPr>
      <w:t>1</w:t>
    </w:r>
  </w:p>
  <w:p w14:paraId="32B084EB" w14:textId="0893DF9B" w:rsidR="00EC4E49" w:rsidRPr="00081222" w:rsidRDefault="002360D7" w:rsidP="002360D7">
    <w:pPr>
      <w:spacing w:afterLines="100" w:after="240"/>
      <w:jc w:val="right"/>
      <w:rPr>
        <w:rFonts w:ascii="SimSun" w:hAnsi="SimSun"/>
        <w:szCs w:val="18"/>
      </w:rPr>
    </w:pPr>
    <w:r w:rsidRPr="00081222">
      <w:rPr>
        <w:rFonts w:ascii="SimSun" w:hAnsi="SimSun" w:hint="eastAsia"/>
        <w:szCs w:val="18"/>
      </w:rPr>
      <w:t>第</w:t>
    </w:r>
    <w:r w:rsidR="00EC4E49" w:rsidRPr="00081222">
      <w:rPr>
        <w:rFonts w:ascii="SimSun" w:hAnsi="SimSun"/>
        <w:szCs w:val="18"/>
      </w:rPr>
      <w:fldChar w:fldCharType="begin"/>
    </w:r>
    <w:r w:rsidR="00EC4E49" w:rsidRPr="00081222">
      <w:rPr>
        <w:rFonts w:ascii="SimSun" w:hAnsi="SimSun"/>
        <w:szCs w:val="18"/>
      </w:rPr>
      <w:instrText xml:space="preserve"> PAGE  \* MERGEFORMAT </w:instrText>
    </w:r>
    <w:r w:rsidR="00EC4E49" w:rsidRPr="00081222">
      <w:rPr>
        <w:rFonts w:ascii="SimSun" w:hAnsi="SimSun"/>
        <w:szCs w:val="18"/>
      </w:rPr>
      <w:fldChar w:fldCharType="separate"/>
    </w:r>
    <w:r w:rsidR="00E671A6" w:rsidRPr="00081222">
      <w:rPr>
        <w:rFonts w:ascii="SimSun" w:hAnsi="SimSun"/>
        <w:noProof/>
        <w:szCs w:val="18"/>
      </w:rPr>
      <w:t>2</w:t>
    </w:r>
    <w:r w:rsidR="00EC4E49" w:rsidRPr="00081222">
      <w:rPr>
        <w:rFonts w:ascii="SimSun" w:hAnsi="SimSun"/>
        <w:szCs w:val="18"/>
      </w:rPr>
      <w:fldChar w:fldCharType="end"/>
    </w:r>
    <w:r w:rsidRPr="00081222">
      <w:rPr>
        <w:rFonts w:ascii="SimSun" w:hAnsi="SimSun" w:hint="eastAsia"/>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4135D"/>
    <w:multiLevelType w:val="hybridMultilevel"/>
    <w:tmpl w:val="8FC8541A"/>
    <w:lvl w:ilvl="0" w:tplc="0409000F">
      <w:start w:val="1"/>
      <w:numFmt w:val="decimal"/>
      <w:lvlText w:val="%1."/>
      <w:lvlJc w:val="left"/>
      <w:pPr>
        <w:ind w:left="118" w:hanging="567"/>
      </w:pPr>
      <w:rPr>
        <w:spacing w:val="-1"/>
        <w:w w:val="100"/>
        <w:sz w:val="22"/>
        <w:szCs w:val="22"/>
        <w:lang w:val="en-US" w:eastAsia="en-US" w:bidi="en-US"/>
      </w:rPr>
    </w:lvl>
    <w:lvl w:ilvl="1" w:tplc="022211AA">
      <w:start w:val="1"/>
      <w:numFmt w:val="bullet"/>
      <w:lvlText w:val="-"/>
      <w:lvlJc w:val="left"/>
      <w:pPr>
        <w:ind w:left="1066" w:hanging="567"/>
      </w:pPr>
      <w:rPr>
        <w:rFonts w:ascii="Sitka Small" w:hAnsi="Sitka Small" w:hint="default"/>
        <w:lang w:val="en-US" w:eastAsia="en-US" w:bidi="en-US"/>
      </w:rPr>
    </w:lvl>
    <w:lvl w:ilvl="2" w:tplc="924CE908">
      <w:numFmt w:val="bullet"/>
      <w:lvlText w:val="•"/>
      <w:lvlJc w:val="left"/>
      <w:pPr>
        <w:ind w:left="2013" w:hanging="567"/>
      </w:pPr>
      <w:rPr>
        <w:lang w:val="en-US" w:eastAsia="en-US" w:bidi="en-US"/>
      </w:rPr>
    </w:lvl>
    <w:lvl w:ilvl="3" w:tplc="5CCC7DC6">
      <w:numFmt w:val="bullet"/>
      <w:lvlText w:val="•"/>
      <w:lvlJc w:val="left"/>
      <w:pPr>
        <w:ind w:left="2959" w:hanging="567"/>
      </w:pPr>
      <w:rPr>
        <w:lang w:val="en-US" w:eastAsia="en-US" w:bidi="en-US"/>
      </w:rPr>
    </w:lvl>
    <w:lvl w:ilvl="4" w:tplc="AE6A940E">
      <w:numFmt w:val="bullet"/>
      <w:lvlText w:val="•"/>
      <w:lvlJc w:val="left"/>
      <w:pPr>
        <w:ind w:left="3906" w:hanging="567"/>
      </w:pPr>
      <w:rPr>
        <w:lang w:val="en-US" w:eastAsia="en-US" w:bidi="en-US"/>
      </w:rPr>
    </w:lvl>
    <w:lvl w:ilvl="5" w:tplc="4FBA1F40">
      <w:numFmt w:val="bullet"/>
      <w:lvlText w:val="•"/>
      <w:lvlJc w:val="left"/>
      <w:pPr>
        <w:ind w:left="4853" w:hanging="567"/>
      </w:pPr>
      <w:rPr>
        <w:lang w:val="en-US" w:eastAsia="en-US" w:bidi="en-US"/>
      </w:rPr>
    </w:lvl>
    <w:lvl w:ilvl="6" w:tplc="4DEA797A">
      <w:numFmt w:val="bullet"/>
      <w:lvlText w:val="•"/>
      <w:lvlJc w:val="left"/>
      <w:pPr>
        <w:ind w:left="5799" w:hanging="567"/>
      </w:pPr>
      <w:rPr>
        <w:lang w:val="en-US" w:eastAsia="en-US" w:bidi="en-US"/>
      </w:rPr>
    </w:lvl>
    <w:lvl w:ilvl="7" w:tplc="C8201ACA">
      <w:numFmt w:val="bullet"/>
      <w:lvlText w:val="•"/>
      <w:lvlJc w:val="left"/>
      <w:pPr>
        <w:ind w:left="6746" w:hanging="567"/>
      </w:pPr>
      <w:rPr>
        <w:lang w:val="en-US" w:eastAsia="en-US" w:bidi="en-US"/>
      </w:rPr>
    </w:lvl>
    <w:lvl w:ilvl="8" w:tplc="FD122A7A">
      <w:numFmt w:val="bullet"/>
      <w:lvlText w:val="•"/>
      <w:lvlJc w:val="left"/>
      <w:pPr>
        <w:ind w:left="7693" w:hanging="567"/>
      </w:pPr>
      <w:rPr>
        <w:lang w:val="en-US" w:eastAsia="en-US" w:bidi="en-US"/>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6"/>
  </w:num>
  <w:num w:numId="5" w16cid:durableId="1663311112">
    <w:abstractNumId w:val="1"/>
  </w:num>
  <w:num w:numId="6" w16cid:durableId="311377115">
    <w:abstractNumId w:val="3"/>
  </w:num>
  <w:num w:numId="7" w16cid:durableId="2121801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E"/>
    <w:rsid w:val="0001647B"/>
    <w:rsid w:val="000352F1"/>
    <w:rsid w:val="00043CAA"/>
    <w:rsid w:val="00043CB2"/>
    <w:rsid w:val="00050CA4"/>
    <w:rsid w:val="00073A08"/>
    <w:rsid w:val="00075432"/>
    <w:rsid w:val="00081222"/>
    <w:rsid w:val="000824E4"/>
    <w:rsid w:val="000968ED"/>
    <w:rsid w:val="000A448C"/>
    <w:rsid w:val="000A698F"/>
    <w:rsid w:val="000E39D2"/>
    <w:rsid w:val="000F5E56"/>
    <w:rsid w:val="001024FE"/>
    <w:rsid w:val="001201B5"/>
    <w:rsid w:val="001362EE"/>
    <w:rsid w:val="00142868"/>
    <w:rsid w:val="00147AE1"/>
    <w:rsid w:val="001537A1"/>
    <w:rsid w:val="00181AD2"/>
    <w:rsid w:val="001832A6"/>
    <w:rsid w:val="001C6808"/>
    <w:rsid w:val="0020780D"/>
    <w:rsid w:val="002121FA"/>
    <w:rsid w:val="002360D7"/>
    <w:rsid w:val="00245105"/>
    <w:rsid w:val="002634C4"/>
    <w:rsid w:val="002723C9"/>
    <w:rsid w:val="002928D3"/>
    <w:rsid w:val="002F1FE6"/>
    <w:rsid w:val="002F4E68"/>
    <w:rsid w:val="00312F7F"/>
    <w:rsid w:val="003228B7"/>
    <w:rsid w:val="00347311"/>
    <w:rsid w:val="003508A3"/>
    <w:rsid w:val="0035277C"/>
    <w:rsid w:val="003673CF"/>
    <w:rsid w:val="00374493"/>
    <w:rsid w:val="00375997"/>
    <w:rsid w:val="003845C1"/>
    <w:rsid w:val="003A6421"/>
    <w:rsid w:val="003A6F89"/>
    <w:rsid w:val="003B38C1"/>
    <w:rsid w:val="003C1F59"/>
    <w:rsid w:val="003D352A"/>
    <w:rsid w:val="00423E3E"/>
    <w:rsid w:val="00427AF4"/>
    <w:rsid w:val="004400E2"/>
    <w:rsid w:val="00461632"/>
    <w:rsid w:val="004647DA"/>
    <w:rsid w:val="00474062"/>
    <w:rsid w:val="00477D6B"/>
    <w:rsid w:val="0049791C"/>
    <w:rsid w:val="004A1725"/>
    <w:rsid w:val="004D39C4"/>
    <w:rsid w:val="004F74CF"/>
    <w:rsid w:val="0050276A"/>
    <w:rsid w:val="00526622"/>
    <w:rsid w:val="0053057A"/>
    <w:rsid w:val="00547DFF"/>
    <w:rsid w:val="00560A29"/>
    <w:rsid w:val="00566D04"/>
    <w:rsid w:val="00592FF3"/>
    <w:rsid w:val="00594D27"/>
    <w:rsid w:val="005D6E88"/>
    <w:rsid w:val="005E0226"/>
    <w:rsid w:val="005E2147"/>
    <w:rsid w:val="005F29D0"/>
    <w:rsid w:val="00601760"/>
    <w:rsid w:val="0060242A"/>
    <w:rsid w:val="00605827"/>
    <w:rsid w:val="00646050"/>
    <w:rsid w:val="006713CA"/>
    <w:rsid w:val="00676C5C"/>
    <w:rsid w:val="00695558"/>
    <w:rsid w:val="006B5D1D"/>
    <w:rsid w:val="006D5E0F"/>
    <w:rsid w:val="00702544"/>
    <w:rsid w:val="007058FB"/>
    <w:rsid w:val="00711788"/>
    <w:rsid w:val="00763859"/>
    <w:rsid w:val="007B2A57"/>
    <w:rsid w:val="007B4534"/>
    <w:rsid w:val="007B6A58"/>
    <w:rsid w:val="007C00BC"/>
    <w:rsid w:val="007C7490"/>
    <w:rsid w:val="007D1613"/>
    <w:rsid w:val="007E4D3E"/>
    <w:rsid w:val="008033D4"/>
    <w:rsid w:val="008159AD"/>
    <w:rsid w:val="008229DA"/>
    <w:rsid w:val="00830843"/>
    <w:rsid w:val="00873EE5"/>
    <w:rsid w:val="008742FF"/>
    <w:rsid w:val="008B2CC1"/>
    <w:rsid w:val="008B4B5E"/>
    <w:rsid w:val="008B60B2"/>
    <w:rsid w:val="008E17AD"/>
    <w:rsid w:val="0090731E"/>
    <w:rsid w:val="00916EE2"/>
    <w:rsid w:val="009272EB"/>
    <w:rsid w:val="00966A22"/>
    <w:rsid w:val="0096722F"/>
    <w:rsid w:val="00980843"/>
    <w:rsid w:val="009C6375"/>
    <w:rsid w:val="009D3D99"/>
    <w:rsid w:val="009E25CA"/>
    <w:rsid w:val="009E2791"/>
    <w:rsid w:val="009E3F6F"/>
    <w:rsid w:val="009F3621"/>
    <w:rsid w:val="009F3BF9"/>
    <w:rsid w:val="009F499F"/>
    <w:rsid w:val="00A2519B"/>
    <w:rsid w:val="00A42DAF"/>
    <w:rsid w:val="00A45BD8"/>
    <w:rsid w:val="00A5705F"/>
    <w:rsid w:val="00A778BF"/>
    <w:rsid w:val="00A85B8E"/>
    <w:rsid w:val="00AC205C"/>
    <w:rsid w:val="00AD2023"/>
    <w:rsid w:val="00AF5C73"/>
    <w:rsid w:val="00B05A69"/>
    <w:rsid w:val="00B40598"/>
    <w:rsid w:val="00B509C7"/>
    <w:rsid w:val="00B50B99"/>
    <w:rsid w:val="00B62CD9"/>
    <w:rsid w:val="00B83734"/>
    <w:rsid w:val="00B9333C"/>
    <w:rsid w:val="00B9734B"/>
    <w:rsid w:val="00BA2018"/>
    <w:rsid w:val="00BA3D13"/>
    <w:rsid w:val="00BA648D"/>
    <w:rsid w:val="00BB5A5E"/>
    <w:rsid w:val="00BC033B"/>
    <w:rsid w:val="00BC041C"/>
    <w:rsid w:val="00BC7B47"/>
    <w:rsid w:val="00BE25C1"/>
    <w:rsid w:val="00C11BFE"/>
    <w:rsid w:val="00C94629"/>
    <w:rsid w:val="00CB49DB"/>
    <w:rsid w:val="00CB552E"/>
    <w:rsid w:val="00CE65D4"/>
    <w:rsid w:val="00CF0413"/>
    <w:rsid w:val="00D23928"/>
    <w:rsid w:val="00D45252"/>
    <w:rsid w:val="00D56384"/>
    <w:rsid w:val="00D71B4D"/>
    <w:rsid w:val="00D91905"/>
    <w:rsid w:val="00D93D55"/>
    <w:rsid w:val="00DA65D7"/>
    <w:rsid w:val="00E07431"/>
    <w:rsid w:val="00E161A2"/>
    <w:rsid w:val="00E335FE"/>
    <w:rsid w:val="00E5021F"/>
    <w:rsid w:val="00E671A6"/>
    <w:rsid w:val="00E97664"/>
    <w:rsid w:val="00EC4E49"/>
    <w:rsid w:val="00ED77FB"/>
    <w:rsid w:val="00EF79A9"/>
    <w:rsid w:val="00F021A6"/>
    <w:rsid w:val="00F11D94"/>
    <w:rsid w:val="00F234E1"/>
    <w:rsid w:val="00F66152"/>
    <w:rsid w:val="00F82C76"/>
    <w:rsid w:val="00FB53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2E7"/>
  <w15:docId w15:val="{026BB466-9DD1-4DC3-A810-0785F6E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698F"/>
    <w:rPr>
      <w:color w:val="0000FF" w:themeColor="hyperlink"/>
      <w:u w:val="single"/>
    </w:rPr>
  </w:style>
  <w:style w:type="character" w:styleId="UnresolvedMention">
    <w:name w:val="Unresolved Mention"/>
    <w:basedOn w:val="DefaultParagraphFont"/>
    <w:uiPriority w:val="99"/>
    <w:semiHidden/>
    <w:unhideWhenUsed/>
    <w:rsid w:val="000A698F"/>
    <w:rPr>
      <w:color w:val="605E5C"/>
      <w:shd w:val="clear" w:color="auto" w:fill="E1DFDD"/>
    </w:rPr>
  </w:style>
  <w:style w:type="character" w:styleId="FollowedHyperlink">
    <w:name w:val="FollowedHyperlink"/>
    <w:basedOn w:val="DefaultParagraphFont"/>
    <w:semiHidden/>
    <w:unhideWhenUsed/>
    <w:rsid w:val="006B5D1D"/>
    <w:rPr>
      <w:color w:val="800080" w:themeColor="followedHyperlink"/>
      <w:u w:val="single"/>
    </w:rPr>
  </w:style>
  <w:style w:type="paragraph" w:styleId="Revision">
    <w:name w:val="Revision"/>
    <w:hidden/>
    <w:uiPriority w:val="99"/>
    <w:semiHidden/>
    <w:rsid w:val="00043CB2"/>
    <w:rPr>
      <w:rFonts w:ascii="Arial" w:hAnsi="Arial" w:cs="Arial"/>
      <w:sz w:val="22"/>
      <w:lang w:val="en-US" w:eastAsia="zh-CN"/>
    </w:rPr>
  </w:style>
  <w:style w:type="character" w:customStyle="1" w:styleId="FootnoteTextChar">
    <w:name w:val="Footnote Text Char"/>
    <w:basedOn w:val="DefaultParagraphFont"/>
    <w:link w:val="FootnoteText"/>
    <w:uiPriority w:val="99"/>
    <w:semiHidden/>
    <w:rsid w:val="00BC041C"/>
    <w:rPr>
      <w:rFonts w:ascii="Arial" w:eastAsia="SimSun" w:hAnsi="Arial" w:cs="Arial"/>
      <w:sz w:val="18"/>
      <w:lang w:val="en-US" w:eastAsia="zh-CN"/>
    </w:rPr>
  </w:style>
  <w:style w:type="paragraph" w:styleId="ListParagraph">
    <w:name w:val="List Paragraph"/>
    <w:aliases w:val="First level list"/>
    <w:basedOn w:val="Normal"/>
    <w:link w:val="ListParagraphChar"/>
    <w:uiPriority w:val="34"/>
    <w:qFormat/>
    <w:rsid w:val="00BC041C"/>
    <w:pPr>
      <w:widowControl w:val="0"/>
      <w:autoSpaceDE w:val="0"/>
      <w:autoSpaceDN w:val="0"/>
      <w:ind w:left="118" w:right="178"/>
    </w:pPr>
    <w:rPr>
      <w:rFonts w:eastAsia="Arial"/>
      <w:szCs w:val="22"/>
      <w:lang w:eastAsia="en-US" w:bidi="en-US"/>
    </w:rPr>
  </w:style>
  <w:style w:type="character" w:styleId="FootnoteReference">
    <w:name w:val="footnote reference"/>
    <w:basedOn w:val="DefaultParagraphFont"/>
    <w:uiPriority w:val="99"/>
    <w:semiHidden/>
    <w:unhideWhenUsed/>
    <w:rsid w:val="00BC041C"/>
    <w:rPr>
      <w:vertAlign w:val="superscript"/>
    </w:rPr>
  </w:style>
  <w:style w:type="character" w:customStyle="1" w:styleId="ListParagraphChar">
    <w:name w:val="List Paragraph Char"/>
    <w:aliases w:val="First level list Char"/>
    <w:basedOn w:val="DefaultParagraphFont"/>
    <w:link w:val="ListParagraph"/>
    <w:uiPriority w:val="34"/>
    <w:rsid w:val="00BC041C"/>
    <w:rPr>
      <w:rFonts w:ascii="Arial" w:eastAsia="Arial" w:hAnsi="Arial" w:cs="Arial"/>
      <w:sz w:val="22"/>
      <w:szCs w:val="22"/>
      <w:lang w:val="en-US" w:eastAsia="en-US" w:bidi="en-US"/>
    </w:rPr>
  </w:style>
  <w:style w:type="character" w:styleId="CommentReference">
    <w:name w:val="annotation reference"/>
    <w:basedOn w:val="DefaultParagraphFont"/>
    <w:semiHidden/>
    <w:unhideWhenUsed/>
    <w:rsid w:val="00DA65D7"/>
    <w:rPr>
      <w:sz w:val="16"/>
      <w:szCs w:val="16"/>
    </w:rPr>
  </w:style>
  <w:style w:type="paragraph" w:styleId="CommentSubject">
    <w:name w:val="annotation subject"/>
    <w:basedOn w:val="CommentText"/>
    <w:next w:val="CommentText"/>
    <w:link w:val="CommentSubjectChar"/>
    <w:semiHidden/>
    <w:unhideWhenUsed/>
    <w:rsid w:val="00DA65D7"/>
    <w:rPr>
      <w:b/>
      <w:bCs/>
      <w:sz w:val="20"/>
    </w:rPr>
  </w:style>
  <w:style w:type="character" w:customStyle="1" w:styleId="CommentTextChar">
    <w:name w:val="Comment Text Char"/>
    <w:basedOn w:val="DefaultParagraphFont"/>
    <w:link w:val="CommentText"/>
    <w:semiHidden/>
    <w:rsid w:val="00DA65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65D7"/>
    <w:rPr>
      <w:rFonts w:ascii="Arial" w:eastAsia="SimSun" w:hAnsi="Arial" w:cs="Arial"/>
      <w:b/>
      <w:bCs/>
      <w:sz w:val="18"/>
      <w:lang w:val="en-US" w:eastAsia="zh-CN"/>
    </w:rPr>
  </w:style>
  <w:style w:type="paragraph" w:styleId="NormalWeb">
    <w:name w:val="Normal (Web)"/>
    <w:basedOn w:val="Normal"/>
    <w:uiPriority w:val="99"/>
    <w:unhideWhenUsed/>
    <w:rsid w:val="00526622"/>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zh/wo_pbc_40/wo_pbc_40_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ocuments/d/about-wipo/docs-zh-budget-pdf-budget-2026-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DEAADBFP-1499948599-54959</_dlc_DocId>
    <_dlc_DocIdUrl xmlns="afdacc0a-6563-489f-9b51-6fc9acac5c48">
      <Url>https://wipoprod.sharepoint.com/sites/SPS-INT-BFP-DEAAD-AsseAffa/_layouts/15/DocIdRedir.aspx?ID=DEAADBFP-1499948599-54959</Url>
      <Description>DEAADBFP-1499948599-54959</Description>
    </_dlc_DocIdUrl>
    <gbd88f87496145e58da10973a57b07b8 xmlns="56500874-bba0-4b48-9090-b201492e8473">
      <Terms xmlns="http://schemas.microsoft.com/office/infopath/2007/PartnerControls"/>
    </gbd88f87496145e58da10973a57b07b8>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10" ma:contentTypeDescription="" ma:contentTypeScope="" ma:versionID="26d1a140d94fad14db2a7a4090e258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47CDE-BBF4-434A-BA66-520ECDC63376}">
  <ds:schemaRefs>
    <ds:schemaRef ds:uri="http://purl.org/dc/terms/"/>
    <ds:schemaRef ds:uri="http://schemas.microsoft.com/office/2006/documentManagement/types"/>
    <ds:schemaRef ds:uri="http://purl.org/dc/elements/1.1/"/>
    <ds:schemaRef ds:uri="0d6abe56-55ad-41de-8124-44420a0ee71d"/>
    <ds:schemaRef ds:uri="http://schemas.microsoft.com/office/2006/metadata/properties"/>
    <ds:schemaRef ds:uri="afdacc0a-6563-489f-9b51-6fc9acac5c48"/>
    <ds:schemaRef ds:uri="http://schemas.microsoft.com/office/infopath/2007/PartnerControls"/>
    <ds:schemaRef ds:uri="http://schemas.openxmlformats.org/package/2006/metadata/core-properties"/>
    <ds:schemaRef ds:uri="56500874-bba0-4b48-9090-b201492e8473"/>
    <ds:schemaRef ds:uri="http://www.w3.org/XML/1998/namespace"/>
    <ds:schemaRef ds:uri="http://purl.org/dc/dcmitype/"/>
  </ds:schemaRefs>
</ds:datastoreItem>
</file>

<file path=customXml/itemProps2.xml><?xml version="1.0" encoding="utf-8"?>
<ds:datastoreItem xmlns:ds="http://schemas.openxmlformats.org/officeDocument/2006/customXml" ds:itemID="{2AB89055-DA9A-4324-B4AE-3CE5E86F447B}">
  <ds:schemaRefs>
    <ds:schemaRef ds:uri="Microsoft.SharePoint.Taxonomy.ContentTypeSync"/>
  </ds:schemaRefs>
</ds:datastoreItem>
</file>

<file path=customXml/itemProps3.xml><?xml version="1.0" encoding="utf-8"?>
<ds:datastoreItem xmlns:ds="http://schemas.openxmlformats.org/officeDocument/2006/customXml" ds:itemID="{F5A75AFE-B2C0-4300-AB08-00CE2CD46D1A}">
  <ds:schemaRefs>
    <ds:schemaRef ds:uri="http://schemas.microsoft.com/sharepoint/events"/>
  </ds:schemaRefs>
</ds:datastoreItem>
</file>

<file path=customXml/itemProps4.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5.xml><?xml version="1.0" encoding="utf-8"?>
<ds:datastoreItem xmlns:ds="http://schemas.openxmlformats.org/officeDocument/2006/customXml" ds:itemID="{1614FE35-E275-47AE-B6BF-9657DE6B5E80}">
  <ds:schemaRefs>
    <ds:schemaRef ds:uri="http://schemas.microsoft.com/sharepoint/v3/contenttype/forms"/>
  </ds:schemaRefs>
</ds:datastoreItem>
</file>

<file path=customXml/itemProps6.xml><?xml version="1.0" encoding="utf-8"?>
<ds:datastoreItem xmlns:ds="http://schemas.openxmlformats.org/officeDocument/2006/customXml" ds:itemID="{26CC995B-FD5F-48E6-822A-E80584737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MM/A/60/INF/1</vt:lpstr>
    </vt:vector>
  </TitlesOfParts>
  <Company>WIPO</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MM/A/60/INF/1</dc:title>
  <dc:subject>马德里联盟2024/25两年期盈余</dc:subject>
  <dc:creator>WIPO</dc:creator>
  <cp:keywords>Public</cp:keywords>
  <cp:lastModifiedBy>RUSSO Antonella</cp:lastModifiedBy>
  <cp:revision>2</cp:revision>
  <cp:lastPrinted>2024-07-02T13:16:00Z</cp:lastPrinted>
  <dcterms:created xsi:type="dcterms:W3CDTF">2026-05-12T15:33:00Z</dcterms:created>
  <dcterms:modified xsi:type="dcterms:W3CDTF">2026-05-12T15:33:00Z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2024-03-12T10:06:45Z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b54ed2e2-6c9a-433e-bc1c-61386cff14e8</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120;#Language Division|9d03c550-61a5-463a-85fe-6ed05e2d8eeb</vt:lpwstr>
  </property>
  <property fmtid="{D5CDD505-2E9C-101B-9397-08002B2CF9AE}" pid="17" name="MediaServiceImageTags">
    <vt:lpwstr/>
  </property>
  <property fmtid="{D5CDD505-2E9C-101B-9397-08002B2CF9AE}" pid="18" name="RMClassification">
    <vt:lpwstr>116;#05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87743f49-4346-454d-a55b-d49b14270509</vt:lpwstr>
  </property>
  <property fmtid="{D5CDD505-2E9C-101B-9397-08002B2CF9AE}" pid="22" name="Body1">
    <vt:lpwstr/>
  </property>
</Properties>
</file>