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49" w:rsidRPr="005936E3" w:rsidRDefault="00390949" w:rsidP="00390949">
      <w:pPr>
        <w:jc w:val="right"/>
        <w:rPr>
          <w:rFonts w:ascii="Arial Black" w:hAnsi="Arial Black"/>
          <w:caps/>
          <w:sz w:val="15"/>
        </w:rPr>
      </w:pPr>
      <w:bookmarkStart w:id="0" w:name="_GoBack"/>
      <w:bookmarkEnd w:id="0"/>
      <w:r w:rsidRPr="00C83906">
        <w:rPr>
          <w:rFonts w:eastAsiaTheme="minorEastAsia" w:cs="Times New Roman"/>
          <w:noProof/>
          <w:lang w:eastAsia="en-US"/>
        </w:rPr>
        <w:drawing>
          <wp:inline distT="0" distB="0" distL="0" distR="0" wp14:anchorId="52022F9E" wp14:editId="38E9A6D3">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90949" w:rsidRPr="005936E3" w:rsidRDefault="00390949" w:rsidP="00390949">
      <w:pPr>
        <w:pBdr>
          <w:top w:val="single" w:sz="4" w:space="10" w:color="auto"/>
        </w:pBdr>
        <w:wordWrap w:val="0"/>
        <w:spacing w:before="120"/>
        <w:jc w:val="right"/>
        <w:rPr>
          <w:rFonts w:ascii="Arial Black" w:hAnsi="Arial Black"/>
          <w:b/>
          <w:caps/>
          <w:sz w:val="15"/>
        </w:rPr>
      </w:pPr>
      <w:r w:rsidRPr="005936E3">
        <w:rPr>
          <w:rFonts w:ascii="Arial Black" w:hAnsi="Arial Black"/>
          <w:b/>
          <w:caps/>
          <w:sz w:val="15"/>
        </w:rPr>
        <w:t>mm/a/5</w:t>
      </w:r>
      <w:r>
        <w:rPr>
          <w:rFonts w:ascii="Arial Black" w:hAnsi="Arial Black" w:hint="eastAsia"/>
          <w:b/>
          <w:caps/>
          <w:sz w:val="15"/>
        </w:rPr>
        <w:t>4</w:t>
      </w:r>
      <w:r w:rsidRPr="005936E3">
        <w:rPr>
          <w:rFonts w:ascii="Arial Black" w:hAnsi="Arial Black"/>
          <w:b/>
          <w:caps/>
          <w:sz w:val="15"/>
        </w:rPr>
        <w:t>/</w:t>
      </w:r>
      <w:bookmarkStart w:id="1" w:name="Code"/>
      <w:r>
        <w:rPr>
          <w:rFonts w:ascii="Arial Black" w:hAnsi="Arial Black"/>
          <w:b/>
          <w:caps/>
          <w:sz w:val="15"/>
        </w:rPr>
        <w:t>2</w:t>
      </w:r>
      <w:bookmarkEnd w:id="1"/>
    </w:p>
    <w:p w:rsidR="00390949" w:rsidRPr="005936E3" w:rsidRDefault="00390949" w:rsidP="00390949">
      <w:pPr>
        <w:jc w:val="right"/>
        <w:rPr>
          <w:rFonts w:ascii="Arial Black" w:hAnsi="Arial Black"/>
          <w:b/>
          <w:caps/>
          <w:sz w:val="15"/>
          <w:szCs w:val="15"/>
        </w:rPr>
      </w:pPr>
      <w:r w:rsidRPr="005936E3">
        <w:rPr>
          <w:rFonts w:eastAsia="SimHei" w:hint="eastAsia"/>
          <w:b/>
          <w:sz w:val="15"/>
          <w:szCs w:val="15"/>
        </w:rPr>
        <w:t>原文</w:t>
      </w:r>
      <w:r w:rsidRPr="005936E3">
        <w:rPr>
          <w:rFonts w:eastAsia="SimHei" w:hint="eastAsia"/>
          <w:b/>
          <w:sz w:val="15"/>
          <w:szCs w:val="15"/>
          <w:lang w:val="pt-BR"/>
        </w:rPr>
        <w:t>：</w:t>
      </w:r>
      <w:bookmarkStart w:id="2" w:name="Original"/>
      <w:r w:rsidRPr="005936E3">
        <w:rPr>
          <w:rFonts w:eastAsia="SimHei" w:hint="eastAsia"/>
          <w:b/>
          <w:sz w:val="15"/>
          <w:szCs w:val="15"/>
          <w:lang w:val="pt-BR"/>
        </w:rPr>
        <w:t>英</w:t>
      </w:r>
      <w:r w:rsidRPr="005936E3">
        <w:rPr>
          <w:rFonts w:eastAsia="SimHei" w:hint="eastAsia"/>
          <w:b/>
          <w:sz w:val="15"/>
          <w:szCs w:val="15"/>
        </w:rPr>
        <w:t>文</w:t>
      </w:r>
    </w:p>
    <w:bookmarkEnd w:id="2"/>
    <w:p w:rsidR="00390949" w:rsidRPr="005936E3" w:rsidRDefault="00390949" w:rsidP="00390949">
      <w:pPr>
        <w:spacing w:line="1680" w:lineRule="auto"/>
        <w:jc w:val="right"/>
        <w:rPr>
          <w:rFonts w:ascii="SimHei" w:eastAsia="SimHei" w:hAnsi="Arial Black"/>
          <w:b/>
          <w:caps/>
          <w:sz w:val="15"/>
          <w:szCs w:val="15"/>
        </w:rPr>
      </w:pPr>
      <w:r w:rsidRPr="005936E3">
        <w:rPr>
          <w:rFonts w:ascii="SimHei" w:eastAsia="SimHei" w:hint="eastAsia"/>
          <w:b/>
          <w:sz w:val="15"/>
          <w:szCs w:val="15"/>
        </w:rPr>
        <w:t>日期</w:t>
      </w:r>
      <w:r w:rsidRPr="005936E3">
        <w:rPr>
          <w:rFonts w:ascii="SimHei" w:eastAsia="SimHei" w:hAnsi="SimSun" w:hint="eastAsia"/>
          <w:b/>
          <w:sz w:val="15"/>
          <w:szCs w:val="15"/>
          <w:lang w:val="pt-BR"/>
        </w:rPr>
        <w:t>：</w:t>
      </w:r>
      <w:bookmarkStart w:id="3" w:name="Date"/>
      <w:r>
        <w:rPr>
          <w:rFonts w:ascii="Arial Black" w:eastAsia="SimHei" w:hAnsi="Arial Black"/>
          <w:b/>
          <w:sz w:val="15"/>
          <w:szCs w:val="15"/>
          <w:lang w:val="pt-BR"/>
        </w:rPr>
        <w:t>2020</w:t>
      </w:r>
      <w:r w:rsidRPr="005936E3">
        <w:rPr>
          <w:rFonts w:ascii="SimHei" w:eastAsia="SimHei" w:hAnsi="Times New Roman" w:hint="eastAsia"/>
          <w:b/>
          <w:sz w:val="15"/>
          <w:szCs w:val="15"/>
        </w:rPr>
        <w:t>年</w:t>
      </w:r>
      <w:r>
        <w:rPr>
          <w:rFonts w:ascii="Arial Black" w:eastAsia="SimHei" w:hAnsi="Arial Black"/>
          <w:b/>
          <w:sz w:val="15"/>
          <w:szCs w:val="15"/>
          <w:lang w:val="pt-BR"/>
        </w:rPr>
        <w:t>1</w:t>
      </w:r>
      <w:r w:rsidR="005A764C">
        <w:rPr>
          <w:rFonts w:ascii="Arial Black" w:eastAsia="SimHei" w:hAnsi="Arial Black" w:hint="eastAsia"/>
          <w:b/>
          <w:sz w:val="15"/>
          <w:szCs w:val="15"/>
          <w:lang w:val="pt-BR"/>
        </w:rPr>
        <w:t>2</w:t>
      </w:r>
      <w:r w:rsidRPr="005936E3">
        <w:rPr>
          <w:rFonts w:ascii="SimHei" w:eastAsia="SimHei" w:hAnsi="Times New Roman" w:hint="eastAsia"/>
          <w:b/>
          <w:sz w:val="15"/>
          <w:szCs w:val="15"/>
        </w:rPr>
        <w:t>月</w:t>
      </w:r>
      <w:r w:rsidR="005A764C">
        <w:rPr>
          <w:rFonts w:ascii="Arial Black" w:eastAsia="SimHei" w:hAnsi="Arial Black" w:hint="eastAsia"/>
          <w:b/>
          <w:sz w:val="15"/>
          <w:szCs w:val="15"/>
          <w:lang w:val="pt-BR"/>
        </w:rPr>
        <w:t>15</w:t>
      </w:r>
      <w:r w:rsidRPr="005936E3">
        <w:rPr>
          <w:rFonts w:ascii="SimHei" w:eastAsia="SimHei" w:hAnsi="Times New Roman" w:hint="eastAsia"/>
          <w:b/>
          <w:sz w:val="15"/>
          <w:szCs w:val="15"/>
        </w:rPr>
        <w:t>日</w:t>
      </w:r>
    </w:p>
    <w:bookmarkEnd w:id="3"/>
    <w:p w:rsidR="00390949" w:rsidRPr="005936E3" w:rsidRDefault="00390949" w:rsidP="00390949">
      <w:pPr>
        <w:spacing w:after="600"/>
        <w:rPr>
          <w:rFonts w:ascii="SimHei" w:eastAsia="SimHei" w:hAnsi="SimHei" w:cs="Times New Roman"/>
          <w:sz w:val="28"/>
          <w:szCs w:val="22"/>
        </w:rPr>
      </w:pPr>
      <w:r w:rsidRPr="005936E3">
        <w:rPr>
          <w:rFonts w:ascii="SimHei" w:eastAsia="SimHei" w:hAnsi="SimHei" w:cs="Times New Roman" w:hint="eastAsia"/>
          <w:sz w:val="28"/>
          <w:szCs w:val="22"/>
        </w:rPr>
        <w:t>商标国际注册特别联盟（马德里联盟）</w:t>
      </w:r>
    </w:p>
    <w:p w:rsidR="00390949" w:rsidRPr="00D4124F" w:rsidRDefault="00390949" w:rsidP="00390949">
      <w:pPr>
        <w:spacing w:after="600"/>
        <w:rPr>
          <w:rFonts w:ascii="SimHei" w:eastAsia="SimHei" w:hAnsi="SimHei" w:cs="Times New Roman"/>
          <w:sz w:val="28"/>
          <w:szCs w:val="22"/>
        </w:rPr>
      </w:pPr>
      <w:r w:rsidRPr="00D4124F">
        <w:rPr>
          <w:rFonts w:ascii="SimHei" w:eastAsia="SimHei" w:hAnsi="SimHei" w:cs="Times New Roman" w:hint="eastAsia"/>
          <w:sz w:val="28"/>
          <w:szCs w:val="22"/>
        </w:rPr>
        <w:t>大　会</w:t>
      </w:r>
    </w:p>
    <w:p w:rsidR="00390949" w:rsidRPr="00CE06EA" w:rsidRDefault="00390949" w:rsidP="00390949">
      <w:pPr>
        <w:spacing w:after="720"/>
        <w:textAlignment w:val="bottom"/>
        <w:rPr>
          <w:rFonts w:ascii="KaiTi" w:eastAsia="KaiTi" w:hAnsi="KaiTi"/>
          <w:b/>
          <w:sz w:val="24"/>
        </w:rPr>
      </w:pPr>
      <w:r>
        <w:rPr>
          <w:rFonts w:ascii="KaiTi" w:eastAsia="KaiTi" w:hint="eastAsia"/>
          <w:b/>
          <w:sz w:val="24"/>
          <w:szCs w:val="24"/>
        </w:rPr>
        <w:t>第五十四届会议（第</w:t>
      </w:r>
      <w:r>
        <w:rPr>
          <w:rFonts w:ascii="KaiTi" w:eastAsia="KaiTi" w:hint="eastAsia"/>
          <w:sz w:val="24"/>
          <w:szCs w:val="24"/>
        </w:rPr>
        <w:t>31</w:t>
      </w:r>
      <w:r>
        <w:rPr>
          <w:rFonts w:ascii="KaiTi" w:eastAsia="KaiTi" w:hint="eastAsia"/>
          <w:b/>
          <w:sz w:val="24"/>
          <w:szCs w:val="24"/>
        </w:rPr>
        <w:t>次特别会议）</w:t>
      </w:r>
      <w:r>
        <w:rPr>
          <w:rFonts w:ascii="KaiTi" w:eastAsia="KaiTi"/>
          <w:b/>
          <w:sz w:val="24"/>
          <w:szCs w:val="24"/>
        </w:rPr>
        <w:br/>
      </w:r>
      <w:r>
        <w:rPr>
          <w:rFonts w:ascii="KaiTi" w:eastAsia="KaiTi" w:hint="eastAsia"/>
          <w:sz w:val="24"/>
          <w:szCs w:val="24"/>
        </w:rPr>
        <w:t>2020</w:t>
      </w:r>
      <w:r>
        <w:rPr>
          <w:rFonts w:ascii="KaiTi" w:eastAsia="KaiTi" w:hint="eastAsia"/>
          <w:b/>
          <w:sz w:val="24"/>
          <w:szCs w:val="24"/>
        </w:rPr>
        <w:t>年</w:t>
      </w:r>
      <w:r>
        <w:rPr>
          <w:rFonts w:ascii="KaiTi" w:eastAsia="KaiTi" w:hint="eastAsia"/>
          <w:sz w:val="24"/>
          <w:szCs w:val="24"/>
        </w:rPr>
        <w:t>9</w:t>
      </w:r>
      <w:r>
        <w:rPr>
          <w:rFonts w:ascii="KaiTi" w:eastAsia="KaiTi" w:hint="eastAsia"/>
          <w:b/>
          <w:sz w:val="24"/>
          <w:szCs w:val="24"/>
        </w:rPr>
        <w:t>月</w:t>
      </w:r>
      <w:r>
        <w:rPr>
          <w:rFonts w:ascii="KaiTi" w:eastAsia="KaiTi" w:hint="eastAsia"/>
          <w:sz w:val="24"/>
          <w:szCs w:val="24"/>
        </w:rPr>
        <w:t>21</w:t>
      </w:r>
      <w:r>
        <w:rPr>
          <w:rFonts w:ascii="KaiTi" w:eastAsia="KaiTi" w:hint="eastAsia"/>
          <w:b/>
          <w:sz w:val="24"/>
          <w:szCs w:val="24"/>
        </w:rPr>
        <w:t>日至</w:t>
      </w:r>
      <w:r>
        <w:rPr>
          <w:rFonts w:ascii="KaiTi" w:eastAsia="KaiTi" w:hint="eastAsia"/>
          <w:sz w:val="24"/>
          <w:szCs w:val="24"/>
        </w:rPr>
        <w:t>2</w:t>
      </w:r>
      <w:r>
        <w:rPr>
          <w:rFonts w:ascii="KaiTi" w:eastAsia="KaiTi"/>
          <w:sz w:val="24"/>
          <w:szCs w:val="24"/>
        </w:rPr>
        <w:t>5</w:t>
      </w:r>
      <w:r>
        <w:rPr>
          <w:rFonts w:ascii="KaiTi" w:eastAsia="KaiTi" w:hint="eastAsia"/>
          <w:b/>
          <w:sz w:val="24"/>
          <w:szCs w:val="24"/>
        </w:rPr>
        <w:t>日，日内瓦</w:t>
      </w:r>
    </w:p>
    <w:p w:rsidR="00390949" w:rsidRPr="00CE06EA" w:rsidRDefault="00390949" w:rsidP="00390949">
      <w:pPr>
        <w:spacing w:after="360"/>
        <w:rPr>
          <w:rFonts w:ascii="KaiTi" w:eastAsia="KaiTi" w:hAnsi="KaiTi"/>
          <w:caps/>
          <w:sz w:val="24"/>
        </w:rPr>
      </w:pPr>
      <w:bookmarkStart w:id="4" w:name="TitleOfDoc"/>
      <w:r>
        <w:rPr>
          <w:rFonts w:ascii="KaiTi" w:eastAsia="KaiTi" w:hAnsi="KaiTi" w:hint="eastAsia"/>
          <w:caps/>
          <w:sz w:val="24"/>
        </w:rPr>
        <w:t>报</w:t>
      </w:r>
      <w:r w:rsidR="005A764C">
        <w:rPr>
          <w:rFonts w:ascii="KaiTi" w:eastAsia="KaiTi" w:hAnsi="KaiTi" w:hint="eastAsia"/>
          <w:caps/>
          <w:sz w:val="24"/>
        </w:rPr>
        <w:t xml:space="preserve">　</w:t>
      </w:r>
      <w:r>
        <w:rPr>
          <w:rFonts w:ascii="KaiTi" w:eastAsia="KaiTi" w:hAnsi="KaiTi" w:hint="eastAsia"/>
          <w:caps/>
          <w:sz w:val="24"/>
        </w:rPr>
        <w:t>告</w:t>
      </w:r>
    </w:p>
    <w:p w:rsidR="00390949" w:rsidRPr="00CE06EA" w:rsidRDefault="005A764C" w:rsidP="00390949">
      <w:pPr>
        <w:spacing w:after="960"/>
        <w:rPr>
          <w:rFonts w:ascii="KaiTi" w:eastAsia="KaiTi" w:hAnsi="KaiTi"/>
          <w:i/>
          <w:sz w:val="21"/>
        </w:rPr>
      </w:pPr>
      <w:bookmarkStart w:id="5" w:name="Prepared"/>
      <w:bookmarkEnd w:id="4"/>
      <w:r>
        <w:rPr>
          <w:rFonts w:ascii="KaiTi" w:eastAsia="KaiTi" w:hAnsi="KaiTi" w:hint="eastAsia"/>
          <w:sz w:val="21"/>
          <w:szCs w:val="21"/>
        </w:rPr>
        <w:t>经大会通过</w:t>
      </w:r>
    </w:p>
    <w:bookmarkEnd w:id="5"/>
    <w:p w:rsidR="008060E2" w:rsidRPr="00291047" w:rsidRDefault="008060E2" w:rsidP="008060E2">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291047">
        <w:rPr>
          <w:rFonts w:asciiTheme="minorEastAsia" w:eastAsiaTheme="minorEastAsia" w:hAnsiTheme="minorEastAsia" w:hint="eastAsia"/>
          <w:sz w:val="21"/>
          <w:szCs w:val="21"/>
        </w:rPr>
        <w:t>本大会涉及统一编排议程（文件</w:t>
      </w:r>
      <w:r>
        <w:rPr>
          <w:rFonts w:asciiTheme="minorEastAsia" w:eastAsiaTheme="minorEastAsia" w:hAnsiTheme="minorEastAsia"/>
          <w:sz w:val="21"/>
          <w:szCs w:val="21"/>
        </w:rPr>
        <w:t>A/</w:t>
      </w:r>
      <w:r>
        <w:rPr>
          <w:rFonts w:asciiTheme="minorEastAsia" w:eastAsiaTheme="minorEastAsia" w:hAnsiTheme="minorEastAsia" w:hint="eastAsia"/>
          <w:sz w:val="21"/>
          <w:szCs w:val="21"/>
        </w:rPr>
        <w:t>61</w:t>
      </w:r>
      <w:r>
        <w:rPr>
          <w:rFonts w:asciiTheme="minorEastAsia" w:eastAsiaTheme="minorEastAsia" w:hAnsiTheme="minorEastAsia"/>
          <w:sz w:val="21"/>
          <w:szCs w:val="21"/>
        </w:rPr>
        <w:t>/1</w:t>
      </w:r>
      <w:r w:rsidRPr="00291047">
        <w:rPr>
          <w:rFonts w:asciiTheme="minorEastAsia" w:eastAsiaTheme="minorEastAsia" w:hAnsiTheme="minorEastAsia" w:hint="eastAsia"/>
          <w:sz w:val="21"/>
          <w:szCs w:val="21"/>
        </w:rPr>
        <w:t>）的下列项目：第</w:t>
      </w:r>
      <w:r w:rsidRPr="008435BA">
        <w:rPr>
          <w:rFonts w:ascii="SimSun" w:hAnsi="SimSun"/>
          <w:sz w:val="21"/>
        </w:rPr>
        <w:t>1</w:t>
      </w:r>
      <w:r w:rsidRPr="008435BA">
        <w:rPr>
          <w:rFonts w:ascii="SimSun" w:hAnsi="SimSun" w:hint="eastAsia"/>
          <w:sz w:val="21"/>
        </w:rPr>
        <w:t>、</w:t>
      </w:r>
      <w:r w:rsidRPr="008435BA">
        <w:rPr>
          <w:rFonts w:ascii="SimSun" w:hAnsi="SimSun"/>
          <w:sz w:val="21"/>
        </w:rPr>
        <w:t>2</w:t>
      </w:r>
      <w:r w:rsidRPr="008435BA">
        <w:rPr>
          <w:rFonts w:ascii="SimSun" w:hAnsi="SimSun" w:hint="eastAsia"/>
          <w:sz w:val="21"/>
        </w:rPr>
        <w:t>、</w:t>
      </w:r>
      <w:r w:rsidRPr="008435BA">
        <w:rPr>
          <w:rFonts w:ascii="SimSun" w:hAnsi="SimSun"/>
          <w:sz w:val="21"/>
        </w:rPr>
        <w:t>4</w:t>
      </w:r>
      <w:r w:rsidRPr="008435BA">
        <w:rPr>
          <w:rFonts w:ascii="SimSun" w:hAnsi="SimSun" w:hint="eastAsia"/>
          <w:sz w:val="21"/>
        </w:rPr>
        <w:t>、</w:t>
      </w:r>
      <w:r w:rsidRPr="008435BA">
        <w:rPr>
          <w:rFonts w:ascii="SimSun" w:hAnsi="SimSun"/>
          <w:sz w:val="21"/>
        </w:rPr>
        <w:t>5</w:t>
      </w:r>
      <w:r w:rsidRPr="008435BA">
        <w:rPr>
          <w:rFonts w:ascii="SimSun" w:hAnsi="SimSun" w:hint="eastAsia"/>
          <w:sz w:val="21"/>
        </w:rPr>
        <w:t>、</w:t>
      </w:r>
      <w:r w:rsidRPr="008435BA">
        <w:rPr>
          <w:rFonts w:ascii="SimSun" w:hAnsi="SimSun"/>
          <w:sz w:val="21"/>
        </w:rPr>
        <w:t>6</w:t>
      </w:r>
      <w:r w:rsidRPr="008435BA">
        <w:rPr>
          <w:rFonts w:ascii="SimSun" w:hAnsi="SimSun" w:hint="eastAsia"/>
          <w:sz w:val="21"/>
        </w:rPr>
        <w:t>、</w:t>
      </w:r>
      <w:r w:rsidRPr="008435BA">
        <w:rPr>
          <w:rFonts w:ascii="SimSun" w:hAnsi="SimSun"/>
          <w:sz w:val="21"/>
        </w:rPr>
        <w:t>8</w:t>
      </w:r>
      <w:r w:rsidRPr="008435BA">
        <w:rPr>
          <w:rFonts w:ascii="SimSun" w:hAnsi="SimSun" w:hint="eastAsia"/>
          <w:sz w:val="21"/>
        </w:rPr>
        <w:t>、</w:t>
      </w:r>
      <w:r w:rsidRPr="008435BA">
        <w:rPr>
          <w:rFonts w:ascii="SimSun" w:hAnsi="SimSun"/>
          <w:sz w:val="21"/>
        </w:rPr>
        <w:t>10</w:t>
      </w:r>
      <w:r w:rsidR="003147CE">
        <w:rPr>
          <w:rFonts w:ascii="SimSun" w:hAnsi="SimSun"/>
          <w:sz w:val="21"/>
        </w:rPr>
        <w:t>（</w:t>
      </w:r>
      <w:r w:rsidRPr="008435BA">
        <w:rPr>
          <w:rFonts w:ascii="SimSun" w:hAnsi="SimSun"/>
          <w:sz w:val="21"/>
        </w:rPr>
        <w:t>ii</w:t>
      </w:r>
      <w:r w:rsidR="003147CE">
        <w:rPr>
          <w:rFonts w:ascii="SimSun" w:hAnsi="SimSun"/>
          <w:sz w:val="21"/>
        </w:rPr>
        <w:t>）</w:t>
      </w:r>
      <w:r w:rsidRPr="008435BA">
        <w:rPr>
          <w:rFonts w:ascii="SimSun" w:hAnsi="SimSun" w:hint="eastAsia"/>
          <w:sz w:val="21"/>
        </w:rPr>
        <w:t>、</w:t>
      </w:r>
      <w:r w:rsidRPr="008435BA">
        <w:rPr>
          <w:rFonts w:ascii="SimSun" w:hAnsi="SimSun"/>
          <w:sz w:val="21"/>
        </w:rPr>
        <w:t>11</w:t>
      </w:r>
      <w:r w:rsidRPr="008435BA">
        <w:rPr>
          <w:rFonts w:ascii="SimSun" w:hAnsi="SimSun" w:hint="eastAsia"/>
          <w:sz w:val="21"/>
        </w:rPr>
        <w:t>、</w:t>
      </w:r>
      <w:r w:rsidRPr="008435BA">
        <w:rPr>
          <w:rFonts w:ascii="SimSun" w:hAnsi="SimSun"/>
          <w:sz w:val="21"/>
        </w:rPr>
        <w:t>13</w:t>
      </w:r>
      <w:r w:rsidRPr="008435BA">
        <w:rPr>
          <w:rFonts w:ascii="SimSun" w:hAnsi="SimSun" w:hint="eastAsia"/>
          <w:sz w:val="21"/>
        </w:rPr>
        <w:t>、</w:t>
      </w:r>
      <w:r w:rsidRPr="008435BA">
        <w:rPr>
          <w:rFonts w:ascii="SimSun" w:hAnsi="SimSun"/>
          <w:sz w:val="21"/>
        </w:rPr>
        <w:t>21</w:t>
      </w:r>
      <w:r w:rsidRPr="008435BA">
        <w:rPr>
          <w:rFonts w:ascii="SimSun" w:hAnsi="SimSun" w:hint="eastAsia"/>
          <w:sz w:val="21"/>
        </w:rPr>
        <w:t>和</w:t>
      </w:r>
      <w:r w:rsidRPr="008435BA">
        <w:rPr>
          <w:rFonts w:ascii="SimSun" w:hAnsi="SimSun"/>
          <w:sz w:val="21"/>
        </w:rPr>
        <w:t>22</w:t>
      </w:r>
      <w:r w:rsidRPr="00291047">
        <w:rPr>
          <w:rFonts w:asciiTheme="minorEastAsia" w:eastAsiaTheme="minorEastAsia" w:hAnsiTheme="minorEastAsia" w:hint="eastAsia"/>
          <w:sz w:val="21"/>
          <w:szCs w:val="21"/>
        </w:rPr>
        <w:t>项。</w:t>
      </w:r>
    </w:p>
    <w:p w:rsidR="008060E2" w:rsidRPr="00291047" w:rsidRDefault="008060E2" w:rsidP="008060E2">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291047">
        <w:rPr>
          <w:rFonts w:asciiTheme="minorEastAsia" w:eastAsiaTheme="minorEastAsia" w:hAnsiTheme="minorEastAsia" w:hint="eastAsia"/>
          <w:sz w:val="21"/>
          <w:szCs w:val="21"/>
        </w:rPr>
        <w:t>除第</w:t>
      </w:r>
      <w:r>
        <w:rPr>
          <w:rFonts w:asciiTheme="minorEastAsia" w:eastAsiaTheme="minorEastAsia" w:hAnsiTheme="minorEastAsia" w:hint="eastAsia"/>
          <w:sz w:val="21"/>
          <w:szCs w:val="21"/>
        </w:rPr>
        <w:t>13</w:t>
      </w:r>
      <w:r w:rsidRPr="00291047">
        <w:rPr>
          <w:rFonts w:asciiTheme="minorEastAsia" w:eastAsiaTheme="minorEastAsia" w:hAnsiTheme="minorEastAsia" w:hint="eastAsia"/>
          <w:sz w:val="21"/>
          <w:szCs w:val="21"/>
        </w:rPr>
        <w:t>项外，关于上述各项的报告均载于总报告（文件A/</w:t>
      </w:r>
      <w:r>
        <w:rPr>
          <w:rFonts w:asciiTheme="minorEastAsia" w:eastAsiaTheme="minorEastAsia" w:hAnsiTheme="minorEastAsia" w:hint="eastAsia"/>
          <w:sz w:val="21"/>
          <w:szCs w:val="21"/>
        </w:rPr>
        <w:t>61</w:t>
      </w:r>
      <w:r w:rsidRPr="00291047">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0</w:t>
      </w:r>
      <w:r w:rsidRPr="00291047">
        <w:rPr>
          <w:rFonts w:asciiTheme="minorEastAsia" w:eastAsiaTheme="minorEastAsia" w:hAnsiTheme="minorEastAsia" w:hint="eastAsia"/>
          <w:sz w:val="21"/>
          <w:szCs w:val="21"/>
        </w:rPr>
        <w:t>）。</w:t>
      </w:r>
    </w:p>
    <w:p w:rsidR="008060E2" w:rsidRPr="00291047" w:rsidRDefault="008060E2" w:rsidP="008060E2">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291047">
        <w:rPr>
          <w:rFonts w:asciiTheme="minorEastAsia" w:eastAsiaTheme="minorEastAsia" w:hAnsiTheme="minorEastAsia" w:hint="eastAsia"/>
          <w:sz w:val="21"/>
          <w:szCs w:val="21"/>
        </w:rPr>
        <w:t>关于第</w:t>
      </w:r>
      <w:r>
        <w:rPr>
          <w:rFonts w:asciiTheme="minorEastAsia" w:eastAsiaTheme="minorEastAsia" w:hAnsiTheme="minorEastAsia"/>
          <w:sz w:val="21"/>
          <w:szCs w:val="21"/>
        </w:rPr>
        <w:t>13</w:t>
      </w:r>
      <w:r w:rsidRPr="00291047">
        <w:rPr>
          <w:rFonts w:asciiTheme="minorEastAsia" w:eastAsiaTheme="minorEastAsia" w:hAnsiTheme="minorEastAsia" w:hint="eastAsia"/>
          <w:sz w:val="21"/>
          <w:szCs w:val="21"/>
        </w:rPr>
        <w:t>项的报告载于本文件。</w:t>
      </w:r>
    </w:p>
    <w:p w:rsidR="00922F2B" w:rsidRPr="008435BA" w:rsidRDefault="008060E2" w:rsidP="008435BA">
      <w:pPr>
        <w:pStyle w:val="ONUME"/>
        <w:tabs>
          <w:tab w:val="clear" w:pos="567"/>
        </w:tabs>
        <w:overflowPunct w:val="0"/>
        <w:spacing w:afterLines="50" w:after="120" w:line="340" w:lineRule="atLeast"/>
        <w:jc w:val="both"/>
        <w:rPr>
          <w:rFonts w:ascii="SimSun" w:hAnsi="SimSun"/>
          <w:sz w:val="21"/>
        </w:rPr>
      </w:pPr>
      <w:r w:rsidRPr="008435BA">
        <w:rPr>
          <w:rFonts w:ascii="SimSun" w:hAnsi="SimSun" w:hint="eastAsia"/>
          <w:sz w:val="21"/>
        </w:rPr>
        <w:t>因大会主席缺席，大会副主席菲利普·卡德雷先生（法国）主持</w:t>
      </w:r>
      <w:r w:rsidR="00846FF8">
        <w:rPr>
          <w:rFonts w:ascii="SimSun" w:hAnsi="SimSun" w:hint="eastAsia"/>
          <w:sz w:val="21"/>
        </w:rPr>
        <w:t>了</w:t>
      </w:r>
      <w:r w:rsidRPr="008435BA">
        <w:rPr>
          <w:rFonts w:ascii="SimSun" w:hAnsi="SimSun" w:hint="eastAsia"/>
          <w:sz w:val="21"/>
        </w:rPr>
        <w:t>会议。</w:t>
      </w:r>
    </w:p>
    <w:p w:rsidR="00922F2B" w:rsidRPr="008435BA" w:rsidRDefault="00922F2B" w:rsidP="00922F2B">
      <w:pPr>
        <w:spacing w:after="220"/>
        <w:rPr>
          <w:rFonts w:ascii="SimSun" w:hAnsi="SimSun"/>
          <w:sz w:val="21"/>
        </w:rPr>
      </w:pPr>
      <w:r w:rsidRPr="008435BA">
        <w:rPr>
          <w:rFonts w:ascii="SimSun" w:hAnsi="SimSun"/>
          <w:sz w:val="21"/>
        </w:rPr>
        <w:br w:type="page"/>
      </w:r>
    </w:p>
    <w:p w:rsidR="008060E2" w:rsidRDefault="008060E2" w:rsidP="00C0421F">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lastRenderedPageBreak/>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sz w:val="21"/>
          <w:szCs w:val="21"/>
        </w:rPr>
        <w:t>13</w:t>
      </w:r>
      <w:r>
        <w:rPr>
          <w:rFonts w:ascii="KaiTi" w:eastAsia="KaiTi" w:hAnsi="KaiTi" w:cs="SimSun" w:hint="eastAsia"/>
          <w:sz w:val="21"/>
          <w:szCs w:val="21"/>
        </w:rPr>
        <w:t>项</w:t>
      </w:r>
    </w:p>
    <w:p w:rsidR="008060E2" w:rsidRPr="005F7DF0" w:rsidRDefault="008060E2" w:rsidP="008060E2">
      <w:pPr>
        <w:keepNext/>
        <w:spacing w:afterLines="50" w:after="120" w:line="340" w:lineRule="atLeast"/>
        <w:jc w:val="both"/>
        <w:rPr>
          <w:rFonts w:ascii="SimHei" w:eastAsia="SimHei"/>
          <w:sz w:val="21"/>
          <w:szCs w:val="21"/>
        </w:rPr>
      </w:pPr>
      <w:r w:rsidRPr="005F7DF0">
        <w:rPr>
          <w:rFonts w:ascii="SimHei" w:eastAsia="SimHei" w:hint="eastAsia"/>
          <w:sz w:val="21"/>
          <w:szCs w:val="21"/>
        </w:rPr>
        <w:t>马德里体系</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讨论依据文件MM/A/54/1进行。</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秘书处指出，文件MM/A/54/1</w:t>
      </w:r>
      <w:r w:rsidR="00D01C44">
        <w:rPr>
          <w:rFonts w:ascii="SimSun" w:hAnsi="SimSun" w:hint="eastAsia"/>
          <w:sz w:val="21"/>
        </w:rPr>
        <w:t>提出了</w:t>
      </w:r>
      <w:r w:rsidRPr="00E0272B">
        <w:rPr>
          <w:rFonts w:ascii="SimSun" w:hAnsi="SimSun" w:hint="eastAsia"/>
          <w:sz w:val="21"/>
        </w:rPr>
        <w:t>《商标国际注册马德里协定有关议定书实施细则》（下称《议定书》和《实施细则》）第3条、第9条、第25条和第36条的修正案，这些修正案将要求用户指明电子</w:t>
      </w:r>
      <w:r w:rsidR="00486903">
        <w:rPr>
          <w:rFonts w:ascii="SimSun" w:hAnsi="SimSun" w:hint="eastAsia"/>
          <w:sz w:val="21"/>
        </w:rPr>
        <w:t>邮件</w:t>
      </w:r>
      <w:r w:rsidRPr="00E0272B">
        <w:rPr>
          <w:rFonts w:ascii="SimSun" w:hAnsi="SimSun" w:hint="eastAsia"/>
          <w:sz w:val="21"/>
        </w:rPr>
        <w:t>地址。秘书处解释说，在</w:t>
      </w:r>
      <w:r w:rsidR="00486903" w:rsidRPr="00E0272B">
        <w:rPr>
          <w:rFonts w:ascii="SimSun" w:hAnsi="SimSun" w:hint="eastAsia"/>
          <w:sz w:val="21"/>
        </w:rPr>
        <w:t>2020年3月撤离</w:t>
      </w:r>
      <w:r w:rsidR="00D52842">
        <w:rPr>
          <w:rFonts w:ascii="SimSun" w:hAnsi="SimSun" w:hint="eastAsia"/>
          <w:sz w:val="21"/>
        </w:rPr>
        <w:t>产权组织</w:t>
      </w:r>
      <w:r w:rsidRPr="00E0272B">
        <w:rPr>
          <w:rFonts w:ascii="SimSun" w:hAnsi="SimSun" w:hint="eastAsia"/>
          <w:sz w:val="21"/>
        </w:rPr>
        <w:t>房舍后，很快就发现，虽然在家庭工作环境中可以维持正常的审查产出，但国际局面临的巨大挑战是，</w:t>
      </w:r>
      <w:r w:rsidR="00141044">
        <w:rPr>
          <w:rFonts w:ascii="SimSun" w:hAnsi="SimSun" w:hint="eastAsia"/>
          <w:sz w:val="21"/>
        </w:rPr>
        <w:t>在</w:t>
      </w:r>
      <w:r w:rsidRPr="00E0272B">
        <w:rPr>
          <w:rFonts w:ascii="SimSun" w:hAnsi="SimSun" w:hint="eastAsia"/>
          <w:sz w:val="21"/>
        </w:rPr>
        <w:t>全世界传统的纸质邮政</w:t>
      </w:r>
      <w:r w:rsidR="00486903">
        <w:rPr>
          <w:rFonts w:ascii="SimSun" w:hAnsi="SimSun" w:hint="eastAsia"/>
          <w:sz w:val="21"/>
        </w:rPr>
        <w:t>投递</w:t>
      </w:r>
      <w:r w:rsidRPr="00E0272B">
        <w:rPr>
          <w:rFonts w:ascii="SimSun" w:hAnsi="SimSun" w:hint="eastAsia"/>
          <w:sz w:val="21"/>
        </w:rPr>
        <w:t>服务受到干扰</w:t>
      </w:r>
      <w:r w:rsidR="00141044">
        <w:rPr>
          <w:rFonts w:ascii="SimSun" w:hAnsi="SimSun" w:hint="eastAsia"/>
          <w:sz w:val="21"/>
        </w:rPr>
        <w:t>的情况下</w:t>
      </w:r>
      <w:r w:rsidRPr="00E0272B">
        <w:rPr>
          <w:rFonts w:ascii="SimSun" w:hAnsi="SimSun" w:hint="eastAsia"/>
          <w:sz w:val="21"/>
        </w:rPr>
        <w:t>，如何确保未提供电子邮件地址的用户能够继续收到关键的法律通知。通过一系列措施，国际局成功地减轻了这一风险，但仍有大量国际注册没有电子邮件地址。由于</w:t>
      </w:r>
      <w:r w:rsidR="00D52842">
        <w:rPr>
          <w:rFonts w:ascii="SimSun" w:hAnsi="SimSun" w:hint="eastAsia"/>
          <w:sz w:val="21"/>
        </w:rPr>
        <w:t>2</w:t>
      </w:r>
      <w:r w:rsidR="00D52842">
        <w:rPr>
          <w:rFonts w:ascii="SimSun" w:hAnsi="SimSun"/>
          <w:sz w:val="21"/>
        </w:rPr>
        <w:t>019</w:t>
      </w:r>
      <w:r w:rsidR="00D52842">
        <w:rPr>
          <w:rFonts w:ascii="SimSun" w:hAnsi="SimSun" w:hint="eastAsia"/>
          <w:sz w:val="21"/>
        </w:rPr>
        <w:t>冠状病毒病</w:t>
      </w:r>
      <w:r w:rsidRPr="00E0272B">
        <w:rPr>
          <w:rFonts w:ascii="SimSun" w:hAnsi="SimSun" w:hint="eastAsia"/>
          <w:sz w:val="21"/>
        </w:rPr>
        <w:t>仍然是一个重大问题，而且许多国家的邮政服务仍然受到干扰，不提供电子邮件地址给用户的利益带来了不应有的风险。为此，秘书处提议将指明电子邮件地址作为一项强制性要求，这反映在将于2021年2月1日生效的《实施细则》拟议修正案中，详见审议中的文件。秘书处还解释说，根据拟议的修正案，如果电子邮件地址缺失，但国际申请中的其他说明足以与申请人联系，国际局将发出不规范通知，申请人可在规定的时限内补正。这种不规范不会对国际注册的可能日期产生影响。最后，秘书处指出，拟议修正案的实施通常不需要缔约方主管局进行任何重大的技术开发。</w:t>
      </w:r>
    </w:p>
    <w:p w:rsidR="00E0272B" w:rsidRPr="00141044" w:rsidRDefault="00E0272B" w:rsidP="008435BA">
      <w:pPr>
        <w:pStyle w:val="ONUME"/>
        <w:tabs>
          <w:tab w:val="clear" w:pos="567"/>
        </w:tabs>
        <w:overflowPunct w:val="0"/>
        <w:spacing w:afterLines="50" w:after="120" w:line="340" w:lineRule="atLeast"/>
        <w:jc w:val="both"/>
        <w:rPr>
          <w:rFonts w:ascii="SimSun" w:hAnsi="SimSun"/>
          <w:sz w:val="21"/>
        </w:rPr>
      </w:pPr>
      <w:r w:rsidRPr="00141044">
        <w:rPr>
          <w:rFonts w:ascii="SimSun" w:hAnsi="SimSun" w:hint="eastAsia"/>
          <w:sz w:val="21"/>
        </w:rPr>
        <w:t>中国代表团回顾说，</w:t>
      </w:r>
      <w:r w:rsidR="00D52842">
        <w:rPr>
          <w:rFonts w:ascii="SimSun" w:hAnsi="SimSun" w:hint="eastAsia"/>
          <w:sz w:val="21"/>
        </w:rPr>
        <w:t>2</w:t>
      </w:r>
      <w:r w:rsidR="00D52842">
        <w:rPr>
          <w:rFonts w:ascii="SimSun" w:hAnsi="SimSun"/>
          <w:sz w:val="21"/>
        </w:rPr>
        <w:t>019</w:t>
      </w:r>
      <w:r w:rsidR="00D52842">
        <w:rPr>
          <w:rFonts w:ascii="SimSun" w:hAnsi="SimSun" w:hint="eastAsia"/>
          <w:sz w:val="21"/>
        </w:rPr>
        <w:t>冠状病毒病</w:t>
      </w:r>
      <w:r w:rsidRPr="00141044">
        <w:rPr>
          <w:rFonts w:ascii="SimSun" w:hAnsi="SimSun" w:hint="eastAsia"/>
          <w:sz w:val="21"/>
        </w:rPr>
        <w:t>大流行严重扰乱了全球邮政和投递服务，为避免用户在接收国际局的</w:t>
      </w:r>
      <w:r w:rsidRPr="008435BA">
        <w:rPr>
          <w:rFonts w:asciiTheme="minorEastAsia" w:eastAsiaTheme="minorEastAsia" w:hAnsiTheme="minorEastAsia" w:hint="eastAsia"/>
          <w:sz w:val="21"/>
          <w:szCs w:val="21"/>
        </w:rPr>
        <w:t>通知</w:t>
      </w:r>
      <w:r w:rsidRPr="00141044">
        <w:rPr>
          <w:rFonts w:ascii="SimSun" w:hAnsi="SimSun" w:hint="eastAsia"/>
          <w:sz w:val="21"/>
        </w:rPr>
        <w:t>时受到任何不利影响，正在审议的文件建议修正《实施细则》，从用户那里收集电子邮件地址。代表团表示支持通过拟议的修正案，因为这些修正案将有助于应对当前大流行病以及其他可能的紧急情况带来的挑战，并将有效保护用户的利益。</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联合王国代表团代表B</w:t>
      </w:r>
      <w:r w:rsidR="00141044">
        <w:rPr>
          <w:rFonts w:ascii="SimSun" w:hAnsi="SimSun" w:hint="eastAsia"/>
          <w:sz w:val="21"/>
        </w:rPr>
        <w:t>集团</w:t>
      </w:r>
      <w:r w:rsidRPr="00E0272B">
        <w:rPr>
          <w:rFonts w:ascii="SimSun" w:hAnsi="SimSun" w:hint="eastAsia"/>
          <w:sz w:val="21"/>
        </w:rPr>
        <w:t>发言，指出调整工作做法以充分利用技术无疑是有益的，因为这可以支持知识产权局</w:t>
      </w:r>
      <w:r w:rsidRPr="008435BA">
        <w:rPr>
          <w:rFonts w:asciiTheme="minorEastAsia" w:eastAsiaTheme="minorEastAsia" w:hAnsiTheme="minorEastAsia" w:hint="eastAsia"/>
          <w:sz w:val="21"/>
          <w:szCs w:val="21"/>
        </w:rPr>
        <w:t>管理</w:t>
      </w:r>
      <w:r w:rsidRPr="00E0272B">
        <w:rPr>
          <w:rFonts w:ascii="SimSun" w:hAnsi="SimSun" w:hint="eastAsia"/>
          <w:sz w:val="21"/>
        </w:rPr>
        <w:t>其工作量，并在诸如</w:t>
      </w:r>
      <w:r w:rsidR="00D52842">
        <w:rPr>
          <w:rFonts w:ascii="SimSun" w:hAnsi="SimSun" w:hint="eastAsia"/>
          <w:sz w:val="21"/>
        </w:rPr>
        <w:t>2</w:t>
      </w:r>
      <w:r w:rsidR="00D52842">
        <w:rPr>
          <w:rFonts w:ascii="SimSun" w:hAnsi="SimSun"/>
          <w:sz w:val="21"/>
        </w:rPr>
        <w:t>019</w:t>
      </w:r>
      <w:r w:rsidR="00D52842">
        <w:rPr>
          <w:rFonts w:ascii="SimSun" w:hAnsi="SimSun" w:hint="eastAsia"/>
          <w:sz w:val="21"/>
        </w:rPr>
        <w:t>冠状病毒病</w:t>
      </w:r>
      <w:r w:rsidRPr="00E0272B">
        <w:rPr>
          <w:rFonts w:ascii="SimSun" w:hAnsi="SimSun" w:hint="eastAsia"/>
          <w:sz w:val="21"/>
        </w:rPr>
        <w:t>大流行等紧急状态带来的具有挑战性的情况下为知识产权</w:t>
      </w:r>
      <w:r w:rsidR="00F75724">
        <w:rPr>
          <w:rFonts w:ascii="SimSun" w:hAnsi="SimSun" w:hint="eastAsia"/>
          <w:sz w:val="21"/>
        </w:rPr>
        <w:t>制度</w:t>
      </w:r>
      <w:r w:rsidRPr="00E0272B">
        <w:rPr>
          <w:rFonts w:ascii="SimSun" w:hAnsi="SimSun" w:hint="eastAsia"/>
          <w:sz w:val="21"/>
        </w:rPr>
        <w:t>的用户提供</w:t>
      </w:r>
      <w:r w:rsidR="00141044">
        <w:rPr>
          <w:rFonts w:ascii="SimSun" w:hAnsi="SimSun" w:hint="eastAsia"/>
          <w:sz w:val="21"/>
        </w:rPr>
        <w:t>明确性</w:t>
      </w:r>
      <w:r w:rsidRPr="00E0272B">
        <w:rPr>
          <w:rFonts w:ascii="SimSun" w:hAnsi="SimSun" w:hint="eastAsia"/>
          <w:sz w:val="21"/>
        </w:rPr>
        <w:t>。代表团指出，新的要求将有助于国际局及时、灵活和有效地与用户进行沟通，使知识产权局能够有效地进行沟通，在困难时期</w:t>
      </w:r>
      <w:r w:rsidR="00846FF8">
        <w:rPr>
          <w:rFonts w:ascii="SimSun" w:hAnsi="SimSun" w:hint="eastAsia"/>
          <w:sz w:val="21"/>
        </w:rPr>
        <w:t>持续</w:t>
      </w:r>
      <w:r w:rsidRPr="00E0272B">
        <w:rPr>
          <w:rFonts w:ascii="SimSun" w:hAnsi="SimSun" w:hint="eastAsia"/>
          <w:sz w:val="21"/>
        </w:rPr>
        <w:t>提供服务，同时在危机时期以外能够进行更有效的沟通。代表团强调，在编</w:t>
      </w:r>
      <w:r w:rsidR="00141044">
        <w:rPr>
          <w:rFonts w:ascii="SimSun" w:hAnsi="SimSun" w:hint="eastAsia"/>
          <w:sz w:val="21"/>
        </w:rPr>
        <w:t>写</w:t>
      </w:r>
      <w:r w:rsidRPr="00E0272B">
        <w:rPr>
          <w:rFonts w:ascii="SimSun" w:hAnsi="SimSun" w:hint="eastAsia"/>
          <w:sz w:val="21"/>
        </w:rPr>
        <w:t>拟议修正案时已考虑到隐私问题。</w:t>
      </w:r>
      <w:r w:rsidR="0082198D">
        <w:rPr>
          <w:rFonts w:ascii="SimSun" w:hAnsi="SimSun" w:hint="eastAsia"/>
          <w:sz w:val="21"/>
        </w:rPr>
        <w:t>代表团</w:t>
      </w:r>
      <w:r w:rsidRPr="00E0272B">
        <w:rPr>
          <w:rFonts w:ascii="SimSun" w:hAnsi="SimSun" w:hint="eastAsia"/>
          <w:sz w:val="21"/>
        </w:rPr>
        <w:t>说，B</w:t>
      </w:r>
      <w:r w:rsidR="00141044">
        <w:rPr>
          <w:rFonts w:ascii="SimSun" w:hAnsi="SimSun" w:hint="eastAsia"/>
          <w:sz w:val="21"/>
        </w:rPr>
        <w:t>集团</w:t>
      </w:r>
      <w:r w:rsidRPr="00E0272B">
        <w:rPr>
          <w:rFonts w:ascii="SimSun" w:hAnsi="SimSun" w:hint="eastAsia"/>
          <w:sz w:val="21"/>
        </w:rPr>
        <w:t>支持通过拟议的修正案，并欢迎在即将举行的商标国际注册马德里体系法律发展工作组（下称马德里体系和工作组）会议上进一步讨论如何处理紧急情况。</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津巴布韦代表团代表非洲集团发言，表示支持通过拟议的修正案，因为这将加快国际注册进程。代表团想知道，将填写电子邮件地址的义务也扩大到所有请求，例如续展或注册人姓名地址变更登记请求，是否合适。</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俄罗斯联邦代表团代表中亚、高加索和东欧国家（CACEEC）集团发言，表示支持通过拟议的修正案。代表团说，鉴于大流行病期间邮政和投递服务的中断，标明电子邮件地址的要求已变得相当重要。电子</w:t>
      </w:r>
      <w:r w:rsidR="00846FF8">
        <w:rPr>
          <w:rFonts w:ascii="SimSun" w:hAnsi="SimSun" w:hint="eastAsia"/>
          <w:sz w:val="21"/>
        </w:rPr>
        <w:t>方式</w:t>
      </w:r>
      <w:r w:rsidRPr="00E0272B">
        <w:rPr>
          <w:rFonts w:ascii="SimSun" w:hAnsi="SimSun" w:hint="eastAsia"/>
          <w:sz w:val="21"/>
        </w:rPr>
        <w:t>作为默认的通信手段，将确保快速递送，而不会导致延误对重要通信的答复，例如临时驳回通知或国际局发出的不规范通知，对这些通知的答复时限从发出之日起计算。</w:t>
      </w:r>
      <w:r w:rsidR="0082198D">
        <w:rPr>
          <w:rFonts w:ascii="SimSun" w:hAnsi="SimSun" w:hint="eastAsia"/>
          <w:sz w:val="21"/>
        </w:rPr>
        <w:t>代表团</w:t>
      </w:r>
      <w:r w:rsidRPr="00E0272B">
        <w:rPr>
          <w:rFonts w:ascii="SimSun" w:hAnsi="SimSun" w:hint="eastAsia"/>
          <w:sz w:val="21"/>
        </w:rPr>
        <w:t>强调，拟议的修正</w:t>
      </w:r>
      <w:r w:rsidR="00F10535">
        <w:rPr>
          <w:rFonts w:ascii="SimSun" w:hAnsi="SimSun" w:hint="eastAsia"/>
          <w:sz w:val="21"/>
        </w:rPr>
        <w:t>案</w:t>
      </w:r>
      <w:r w:rsidRPr="00E0272B">
        <w:rPr>
          <w:rFonts w:ascii="SimSun" w:hAnsi="SimSun" w:hint="eastAsia"/>
          <w:sz w:val="21"/>
        </w:rPr>
        <w:t>符合目前的做法和用户的偏好，大多数用户已经指明了电子邮件地址就是证明。</w:t>
      </w:r>
      <w:r w:rsidR="0082198D">
        <w:rPr>
          <w:rFonts w:ascii="SimSun" w:hAnsi="SimSun" w:hint="eastAsia"/>
          <w:sz w:val="21"/>
        </w:rPr>
        <w:t>代表团</w:t>
      </w:r>
      <w:r w:rsidRPr="00E0272B">
        <w:rPr>
          <w:rFonts w:ascii="SimSun" w:hAnsi="SimSun" w:hint="eastAsia"/>
          <w:sz w:val="21"/>
        </w:rPr>
        <w:t>补充说，CACEEC集团预计工作组将在不久的将来恢复讨论，并期待着继续就发展语言制度开展工作。代表团说，它希望一项全面的研究将有助于工作组审议将新语言逐步引入马德里体系的问题。</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哥伦比亚代表团承认国际局为确保用户受益于接收电子通信所做的努力，这在目前的情况下是最重要的。</w:t>
      </w:r>
      <w:r w:rsidRPr="008435BA">
        <w:rPr>
          <w:rFonts w:asciiTheme="minorEastAsia" w:eastAsiaTheme="minorEastAsia" w:hAnsiTheme="minorEastAsia" w:hint="eastAsia"/>
          <w:sz w:val="21"/>
          <w:szCs w:val="21"/>
        </w:rPr>
        <w:t>代表团</w:t>
      </w:r>
      <w:r w:rsidRPr="00E0272B">
        <w:rPr>
          <w:rFonts w:ascii="SimSun" w:hAnsi="SimSun" w:hint="eastAsia"/>
          <w:sz w:val="21"/>
        </w:rPr>
        <w:t>表示支持通过拟议的修正案，因为电子是一种安全和有效的传输手段，特别是对时</w:t>
      </w:r>
      <w:r w:rsidRPr="00E0272B">
        <w:rPr>
          <w:rFonts w:ascii="SimSun" w:hAnsi="SimSun" w:hint="eastAsia"/>
          <w:sz w:val="21"/>
        </w:rPr>
        <w:lastRenderedPageBreak/>
        <w:t>间敏感的通信。代表团补充说，拟议的修正案将为</w:t>
      </w:r>
      <w:r w:rsidR="00846FF8">
        <w:rPr>
          <w:rFonts w:ascii="SimSun" w:hAnsi="SimSun" w:hint="eastAsia"/>
          <w:sz w:val="21"/>
        </w:rPr>
        <w:t>马德里体系</w:t>
      </w:r>
      <w:r w:rsidRPr="00E0272B">
        <w:rPr>
          <w:rFonts w:ascii="SimSun" w:hAnsi="SimSun" w:hint="eastAsia"/>
          <w:sz w:val="21"/>
        </w:rPr>
        <w:t>的用户带来重要的好处，加强电子服务，并简化体系的使用和管理。代表团指出，拟议的修正案是巩固马德里体系的一个决定性步骤。</w:t>
      </w:r>
    </w:p>
    <w:p w:rsidR="00E0272B" w:rsidRPr="00D52842" w:rsidRDefault="00E0272B" w:rsidP="008435BA">
      <w:pPr>
        <w:pStyle w:val="ONUME"/>
        <w:tabs>
          <w:tab w:val="clear" w:pos="567"/>
        </w:tabs>
        <w:overflowPunct w:val="0"/>
        <w:spacing w:afterLines="50" w:after="120" w:line="340" w:lineRule="atLeast"/>
        <w:jc w:val="both"/>
        <w:rPr>
          <w:rFonts w:ascii="SimSun" w:hAnsi="SimSun"/>
          <w:sz w:val="21"/>
        </w:rPr>
      </w:pPr>
      <w:r w:rsidRPr="00D52842">
        <w:rPr>
          <w:rFonts w:ascii="SimSun" w:hAnsi="SimSun" w:hint="eastAsia"/>
          <w:sz w:val="21"/>
        </w:rPr>
        <w:t>俄罗斯联邦代表团赞同CACEEC集团的代表所作的发言，并表示支持通过拟议的修正案，因为这些修正案将简化国际局的工作，并确保与用户的有效沟通，即使在邮政服务中断期间。</w:t>
      </w:r>
      <w:r w:rsidR="0082198D" w:rsidRPr="00D52842">
        <w:rPr>
          <w:rFonts w:ascii="SimSun" w:hAnsi="SimSun" w:hint="eastAsia"/>
          <w:sz w:val="21"/>
        </w:rPr>
        <w:t>代表团</w:t>
      </w:r>
      <w:r w:rsidRPr="00D52842">
        <w:rPr>
          <w:rFonts w:ascii="SimSun" w:hAnsi="SimSun" w:hint="eastAsia"/>
          <w:sz w:val="21"/>
        </w:rPr>
        <w:t>回顾说，在2020年春季，其主管局协助国际局查明了俄罗斯联邦的</w:t>
      </w:r>
      <w:r w:rsidR="00846FF8">
        <w:rPr>
          <w:rFonts w:ascii="SimSun" w:hAnsi="SimSun" w:hint="eastAsia"/>
          <w:sz w:val="21"/>
        </w:rPr>
        <w:t>马德里体系</w:t>
      </w:r>
      <w:r w:rsidRPr="00D52842">
        <w:rPr>
          <w:rFonts w:ascii="SimSun" w:hAnsi="SimSun" w:hint="eastAsia"/>
          <w:sz w:val="21"/>
        </w:rPr>
        <w:t>用户缺少的电子邮件地址。</w:t>
      </w:r>
      <w:r w:rsidR="0082198D" w:rsidRPr="008435BA">
        <w:rPr>
          <w:rFonts w:asciiTheme="minorEastAsia" w:eastAsiaTheme="minorEastAsia" w:hAnsiTheme="minorEastAsia" w:hint="eastAsia"/>
          <w:sz w:val="21"/>
          <w:szCs w:val="21"/>
        </w:rPr>
        <w:t>代表团</w:t>
      </w:r>
      <w:r w:rsidRPr="00D52842">
        <w:rPr>
          <w:rFonts w:ascii="SimSun" w:hAnsi="SimSun" w:hint="eastAsia"/>
          <w:sz w:val="21"/>
        </w:rPr>
        <w:t>强调有必要减少今后再次发生类似情况的风险，并表示同意最好以电子方式发送通信，以及时通知用户。</w:t>
      </w:r>
      <w:r w:rsidR="0082198D" w:rsidRPr="00D52842">
        <w:rPr>
          <w:rFonts w:ascii="SimSun" w:hAnsi="SimSun" w:hint="eastAsia"/>
          <w:sz w:val="21"/>
        </w:rPr>
        <w:t>代表团</w:t>
      </w:r>
      <w:r w:rsidRPr="00D52842">
        <w:rPr>
          <w:rFonts w:ascii="SimSun" w:hAnsi="SimSun" w:hint="eastAsia"/>
          <w:sz w:val="21"/>
        </w:rPr>
        <w:t>表示</w:t>
      </w:r>
      <w:r w:rsidR="00D52842">
        <w:rPr>
          <w:rFonts w:ascii="SimSun" w:hAnsi="SimSun" w:hint="eastAsia"/>
          <w:sz w:val="21"/>
        </w:rPr>
        <w:t>，</w:t>
      </w:r>
      <w:r w:rsidR="00D52842" w:rsidRPr="00D52842">
        <w:rPr>
          <w:rFonts w:ascii="SimSun" w:hAnsi="SimSun" w:hint="eastAsia"/>
          <w:sz w:val="21"/>
        </w:rPr>
        <w:t>由于</w:t>
      </w:r>
      <w:r w:rsidR="00D52842">
        <w:rPr>
          <w:rFonts w:ascii="SimSun" w:hAnsi="SimSun" w:hint="eastAsia"/>
          <w:sz w:val="21"/>
        </w:rPr>
        <w:t>2</w:t>
      </w:r>
      <w:r w:rsidR="00D52842">
        <w:rPr>
          <w:rFonts w:ascii="SimSun" w:hAnsi="SimSun"/>
          <w:sz w:val="21"/>
        </w:rPr>
        <w:t>019</w:t>
      </w:r>
      <w:r w:rsidR="00D52842">
        <w:rPr>
          <w:rFonts w:ascii="SimSun" w:hAnsi="SimSun" w:hint="eastAsia"/>
          <w:sz w:val="21"/>
        </w:rPr>
        <w:t>冠状病毒病</w:t>
      </w:r>
      <w:r w:rsidR="00D52842" w:rsidRPr="00D52842">
        <w:rPr>
          <w:rFonts w:ascii="SimSun" w:hAnsi="SimSun" w:hint="eastAsia"/>
          <w:sz w:val="21"/>
        </w:rPr>
        <w:t>大流行，工作组的讨论被推迟了</w:t>
      </w:r>
      <w:r w:rsidR="00D52842">
        <w:rPr>
          <w:rFonts w:ascii="SimSun" w:hAnsi="SimSun" w:hint="eastAsia"/>
          <w:sz w:val="21"/>
        </w:rPr>
        <w:t>，</w:t>
      </w:r>
      <w:r w:rsidRPr="00D52842">
        <w:rPr>
          <w:rFonts w:ascii="SimSun" w:hAnsi="SimSun" w:hint="eastAsia"/>
          <w:sz w:val="21"/>
        </w:rPr>
        <w:t>希望在不久的将来恢复工作组的讨论。</w:t>
      </w:r>
      <w:r w:rsidR="0082198D" w:rsidRPr="00D52842">
        <w:rPr>
          <w:rFonts w:ascii="SimSun" w:hAnsi="SimSun" w:hint="eastAsia"/>
          <w:sz w:val="21"/>
        </w:rPr>
        <w:t>代表团</w:t>
      </w:r>
      <w:r w:rsidRPr="00D52842">
        <w:rPr>
          <w:rFonts w:ascii="SimSun" w:hAnsi="SimSun" w:hint="eastAsia"/>
          <w:sz w:val="21"/>
        </w:rPr>
        <w:t>说，它期待着关于采用新语言的补充研究的结果，并希望工作组继续就这一重要问题开展工作。</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大韩民国代表团鉴于国际局在</w:t>
      </w:r>
      <w:r w:rsidR="00D52842">
        <w:rPr>
          <w:rFonts w:ascii="SimSun" w:hAnsi="SimSun" w:hint="eastAsia"/>
          <w:sz w:val="21"/>
        </w:rPr>
        <w:t>2</w:t>
      </w:r>
      <w:r w:rsidR="00D52842">
        <w:rPr>
          <w:rFonts w:ascii="SimSun" w:hAnsi="SimSun"/>
          <w:sz w:val="21"/>
        </w:rPr>
        <w:t>019</w:t>
      </w:r>
      <w:r w:rsidR="00D52842">
        <w:rPr>
          <w:rFonts w:ascii="SimSun" w:hAnsi="SimSun" w:hint="eastAsia"/>
          <w:sz w:val="21"/>
        </w:rPr>
        <w:t>冠状病毒病</w:t>
      </w:r>
      <w:r w:rsidRPr="00E0272B">
        <w:rPr>
          <w:rFonts w:ascii="SimSun" w:hAnsi="SimSun" w:hint="eastAsia"/>
          <w:sz w:val="21"/>
        </w:rPr>
        <w:t>大流行期间在向全球知识产权服务用户邮寄实物通信方面遇到的</w:t>
      </w:r>
      <w:r w:rsidRPr="008435BA">
        <w:rPr>
          <w:rFonts w:asciiTheme="minorEastAsia" w:eastAsiaTheme="minorEastAsia" w:hAnsiTheme="minorEastAsia" w:hint="eastAsia"/>
          <w:sz w:val="21"/>
          <w:szCs w:val="21"/>
        </w:rPr>
        <w:t>困难</w:t>
      </w:r>
      <w:r w:rsidRPr="00E0272B">
        <w:rPr>
          <w:rFonts w:ascii="SimSun" w:hAnsi="SimSun" w:hint="eastAsia"/>
          <w:sz w:val="21"/>
        </w:rPr>
        <w:t>，并考虑到今后可能会发生类似的紧急情况，支持通过拟议的修正案。</w:t>
      </w:r>
      <w:r w:rsidR="0082198D">
        <w:rPr>
          <w:rFonts w:ascii="SimSun" w:hAnsi="SimSun" w:hint="eastAsia"/>
          <w:sz w:val="21"/>
        </w:rPr>
        <w:t>代表团</w:t>
      </w:r>
      <w:r w:rsidRPr="00E0272B">
        <w:rPr>
          <w:rFonts w:ascii="SimSun" w:hAnsi="SimSun" w:hint="eastAsia"/>
          <w:sz w:val="21"/>
        </w:rPr>
        <w:t>补充说，拟议的修正案将提高提供服务的效率，并方便国际局向申请人、注册人及其代理人发送通信。</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欧洲联盟代表团代表</w:t>
      </w:r>
      <w:r w:rsidR="00D01C44">
        <w:rPr>
          <w:rFonts w:ascii="SimSun" w:hAnsi="SimSun" w:hint="eastAsia"/>
          <w:sz w:val="21"/>
        </w:rPr>
        <w:t>欧洲联盟及其成员国</w:t>
      </w:r>
      <w:r w:rsidRPr="00E0272B">
        <w:rPr>
          <w:rFonts w:ascii="SimSun" w:hAnsi="SimSun" w:hint="eastAsia"/>
          <w:sz w:val="21"/>
        </w:rPr>
        <w:t>发言，表示支持通过拟议的修正案，因为这些修正案是在马德里体系现代化</w:t>
      </w:r>
      <w:r w:rsidRPr="008435BA">
        <w:rPr>
          <w:rFonts w:asciiTheme="minorEastAsia" w:eastAsiaTheme="minorEastAsia" w:hAnsiTheme="minorEastAsia" w:hint="eastAsia"/>
          <w:sz w:val="21"/>
          <w:szCs w:val="21"/>
        </w:rPr>
        <w:t>方面</w:t>
      </w:r>
      <w:r w:rsidRPr="00E0272B">
        <w:rPr>
          <w:rFonts w:ascii="SimSun" w:hAnsi="SimSun" w:hint="eastAsia"/>
          <w:sz w:val="21"/>
        </w:rPr>
        <w:t>迈出的积极一步。</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法国代表团赞同联合王国代表团代表B集团和欧洲联盟代表团的发言，表示支持通过拟议的修正案。代表团</w:t>
      </w:r>
      <w:r w:rsidRPr="008435BA">
        <w:rPr>
          <w:rFonts w:asciiTheme="minorEastAsia" w:eastAsiaTheme="minorEastAsia" w:hAnsiTheme="minorEastAsia" w:hint="eastAsia"/>
          <w:sz w:val="21"/>
          <w:szCs w:val="21"/>
        </w:rPr>
        <w:t>指出</w:t>
      </w:r>
      <w:r w:rsidRPr="00E0272B">
        <w:rPr>
          <w:rFonts w:ascii="SimSun" w:hAnsi="SimSun" w:hint="eastAsia"/>
          <w:sz w:val="21"/>
        </w:rPr>
        <w:t>，确保马德里体系继续正常运作对于为其用户提供最佳服务至关重要，并补充说，保持用户与各局之间的通信交流，特别是在危机时期，是该服务的一部分。</w:t>
      </w:r>
      <w:r w:rsidR="0082198D">
        <w:rPr>
          <w:rFonts w:ascii="SimSun" w:hAnsi="SimSun" w:hint="eastAsia"/>
          <w:sz w:val="21"/>
        </w:rPr>
        <w:t>代表团</w:t>
      </w:r>
      <w:r w:rsidRPr="00E0272B">
        <w:rPr>
          <w:rFonts w:ascii="SimSun" w:hAnsi="SimSun" w:hint="eastAsia"/>
          <w:sz w:val="21"/>
        </w:rPr>
        <w:t>强调，目前的问题是简化通信交流和知识产权体系并使之现代化的问题，并说它很高兴法国最重视的电子邮件隐私问题得到了适当考虑。</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日本代表团赞同联合王国代表团代表B集团所作的发言，并</w:t>
      </w:r>
      <w:r w:rsidR="005A764C">
        <w:rPr>
          <w:rFonts w:ascii="SimSun" w:hAnsi="SimSun" w:hint="eastAsia"/>
          <w:sz w:val="21"/>
        </w:rPr>
        <w:t>称基本上</w:t>
      </w:r>
      <w:r w:rsidRPr="00E0272B">
        <w:rPr>
          <w:rFonts w:ascii="SimSun" w:hAnsi="SimSun" w:hint="eastAsia"/>
          <w:sz w:val="21"/>
        </w:rPr>
        <w:t>支持拟议的修正案</w:t>
      </w:r>
      <w:r w:rsidR="005A764C">
        <w:rPr>
          <w:rFonts w:ascii="SimSun" w:hAnsi="SimSun" w:hint="eastAsia"/>
          <w:sz w:val="21"/>
        </w:rPr>
        <w:t>政策</w:t>
      </w:r>
      <w:r w:rsidRPr="00E0272B">
        <w:rPr>
          <w:rFonts w:ascii="SimSun" w:hAnsi="SimSun" w:hint="eastAsia"/>
          <w:sz w:val="21"/>
        </w:rPr>
        <w:t>。</w:t>
      </w:r>
      <w:r w:rsidR="0082198D">
        <w:rPr>
          <w:rFonts w:ascii="SimSun" w:hAnsi="SimSun" w:hint="eastAsia"/>
          <w:sz w:val="21"/>
        </w:rPr>
        <w:t>代表团</w:t>
      </w:r>
      <w:r w:rsidRPr="00E0272B">
        <w:rPr>
          <w:rFonts w:ascii="SimSun" w:hAnsi="SimSun" w:hint="eastAsia"/>
          <w:sz w:val="21"/>
        </w:rPr>
        <w:t>补充说，根据最近发生的</w:t>
      </w:r>
      <w:r w:rsidR="00D52842">
        <w:rPr>
          <w:rFonts w:ascii="SimSun" w:hAnsi="SimSun" w:hint="eastAsia"/>
          <w:sz w:val="21"/>
        </w:rPr>
        <w:t>2</w:t>
      </w:r>
      <w:r w:rsidR="00D52842">
        <w:rPr>
          <w:rFonts w:ascii="SimSun" w:hAnsi="SimSun"/>
          <w:sz w:val="21"/>
        </w:rPr>
        <w:t>019</w:t>
      </w:r>
      <w:r w:rsidR="00D52842">
        <w:rPr>
          <w:rFonts w:ascii="SimSun" w:hAnsi="SimSun" w:hint="eastAsia"/>
          <w:sz w:val="21"/>
        </w:rPr>
        <w:t>冠状病毒病</w:t>
      </w:r>
      <w:r w:rsidRPr="00E0272B">
        <w:rPr>
          <w:rFonts w:ascii="SimSun" w:hAnsi="SimSun" w:hint="eastAsia"/>
          <w:sz w:val="21"/>
        </w:rPr>
        <w:t>大流行的经验，拟议的修正案将有利于在国际邮件服务暂停时用户与国际局之间的沟通。</w:t>
      </w:r>
      <w:r w:rsidR="0082198D">
        <w:rPr>
          <w:rFonts w:ascii="SimSun" w:hAnsi="SimSun" w:hint="eastAsia"/>
          <w:sz w:val="21"/>
        </w:rPr>
        <w:t>代表团</w:t>
      </w:r>
      <w:r w:rsidRPr="00E0272B">
        <w:rPr>
          <w:rFonts w:ascii="SimSun" w:hAnsi="SimSun" w:hint="eastAsia"/>
          <w:sz w:val="21"/>
        </w:rPr>
        <w:t>指出，许多用户仍然倾向于通过邮政服务接收国际注册的通信，并指出，为避免过度推论，缺乏电子邮件地址不应属于《实施细则》第15条第</w:t>
      </w:r>
      <w:r w:rsidR="003147CE">
        <w:rPr>
          <w:rFonts w:ascii="SimSun" w:hAnsi="SimSun" w:hint="eastAsia"/>
          <w:sz w:val="21"/>
        </w:rPr>
        <w:t>（</w:t>
      </w:r>
      <w:r w:rsidRPr="00E0272B">
        <w:rPr>
          <w:rFonts w:ascii="SimSun" w:hAnsi="SimSun" w:hint="eastAsia"/>
          <w:sz w:val="21"/>
        </w:rPr>
        <w:t>1</w:t>
      </w:r>
      <w:r w:rsidR="003147CE">
        <w:rPr>
          <w:rFonts w:ascii="SimSun" w:hAnsi="SimSun" w:hint="eastAsia"/>
          <w:sz w:val="21"/>
        </w:rPr>
        <w:t>）</w:t>
      </w:r>
      <w:r w:rsidRPr="00E0272B">
        <w:rPr>
          <w:rFonts w:ascii="SimSun" w:hAnsi="SimSun" w:hint="eastAsia"/>
          <w:sz w:val="21"/>
        </w:rPr>
        <w:t>款影响国际注册日期的不规范的范围。</w:t>
      </w:r>
      <w:r w:rsidR="0082198D">
        <w:rPr>
          <w:rFonts w:ascii="SimSun" w:hAnsi="SimSun" w:hint="eastAsia"/>
          <w:sz w:val="21"/>
        </w:rPr>
        <w:t>代表团</w:t>
      </w:r>
      <w:r w:rsidRPr="00E0272B">
        <w:rPr>
          <w:rFonts w:ascii="SimSun" w:hAnsi="SimSun" w:hint="eastAsia"/>
          <w:sz w:val="21"/>
        </w:rPr>
        <w:t>说，它期待着与国际局在行政层面就实施拟议修正案时</w:t>
      </w:r>
      <w:r w:rsidR="005A764C">
        <w:rPr>
          <w:rFonts w:ascii="SimSun" w:hAnsi="SimSun" w:hint="eastAsia"/>
          <w:sz w:val="21"/>
        </w:rPr>
        <w:t>要</w:t>
      </w:r>
      <w:r w:rsidRPr="00E0272B">
        <w:rPr>
          <w:rFonts w:ascii="SimSun" w:hAnsi="SimSun" w:hint="eastAsia"/>
          <w:sz w:val="21"/>
        </w:rPr>
        <w:t>考虑的</w:t>
      </w:r>
      <w:r w:rsidR="005A764C">
        <w:rPr>
          <w:rFonts w:ascii="SimSun" w:hAnsi="SimSun" w:hint="eastAsia"/>
          <w:sz w:val="21"/>
        </w:rPr>
        <w:t>具体业务</w:t>
      </w:r>
      <w:r w:rsidRPr="00E0272B">
        <w:rPr>
          <w:rFonts w:ascii="SimSun" w:hAnsi="SimSun" w:hint="eastAsia"/>
          <w:sz w:val="21"/>
        </w:rPr>
        <w:t>进行</w:t>
      </w:r>
      <w:r w:rsidR="005A764C">
        <w:rPr>
          <w:rFonts w:ascii="SimSun" w:hAnsi="SimSun" w:hint="eastAsia"/>
          <w:sz w:val="21"/>
        </w:rPr>
        <w:t>协调</w:t>
      </w:r>
      <w:r w:rsidRPr="00E0272B">
        <w:rPr>
          <w:rFonts w:ascii="SimSun" w:hAnsi="SimSun" w:hint="eastAsia"/>
          <w:sz w:val="21"/>
        </w:rPr>
        <w:t>。</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阿富汗代表团忆及，2018年3月6日，阿富汗伊斯兰共和国政府交存了《议定书》的加入书，使阿富汗成为马德里体系的第101个成员。该议定书于2018年6月26日对阿富汗生效。自该日起，阿富汗当地的品牌所有人可以利用马德里体系，通过提交一份国际申请并支付一套费用，就可以在其他100个成员的领土上保护其商标。有了马德里体系提供的直接指定程序，来自全球各地的外国公司，包括来自美利坚合众国、哈萨克斯坦和印度等重要来源的公司，在阿富汗销售其产品和服务时，也可以轻松地寻求商标保护。阿富汗的加入显示马德里体系在整个地区的不断扩展，并将其作为国际商标保护的一个重要组成部分。</w:t>
      </w:r>
      <w:r w:rsidR="0082198D">
        <w:rPr>
          <w:rFonts w:ascii="SimSun" w:hAnsi="SimSun" w:hint="eastAsia"/>
          <w:sz w:val="21"/>
        </w:rPr>
        <w:t>代表团</w:t>
      </w:r>
      <w:r w:rsidRPr="00E0272B">
        <w:rPr>
          <w:rFonts w:ascii="SimSun" w:hAnsi="SimSun" w:hint="eastAsia"/>
          <w:sz w:val="21"/>
        </w:rPr>
        <w:t>补充说，为了很好地实施马德里体系，需要认真关注一些问题：成为《议定书》的成员，但不完全加入马德里体系；此外，还没有用户在阿富汗提交商标国际注册申请；最后，需要对知识产权局进行全面培训和提供财政支持。代表团重申了阿富汗对知识产权原则的承诺，并表示希望</w:t>
      </w:r>
      <w:r w:rsidR="00D52842">
        <w:rPr>
          <w:rFonts w:ascii="SimSun" w:hAnsi="SimSun" w:hint="eastAsia"/>
          <w:sz w:val="21"/>
        </w:rPr>
        <w:t>产权组织</w:t>
      </w:r>
      <w:r w:rsidRPr="00E0272B">
        <w:rPr>
          <w:rFonts w:ascii="SimSun" w:hAnsi="SimSun" w:hint="eastAsia"/>
          <w:sz w:val="21"/>
        </w:rPr>
        <w:t>继续提供支持。</w:t>
      </w:r>
    </w:p>
    <w:p w:rsidR="00E0272B" w:rsidRPr="00E0272B" w:rsidRDefault="00E0272B" w:rsidP="008435BA">
      <w:pPr>
        <w:pStyle w:val="ONUME"/>
        <w:tabs>
          <w:tab w:val="clear" w:pos="567"/>
        </w:tabs>
        <w:overflowPunct w:val="0"/>
        <w:spacing w:afterLines="50" w:after="120" w:line="340" w:lineRule="atLeast"/>
        <w:jc w:val="both"/>
        <w:rPr>
          <w:rFonts w:ascii="SimSun" w:hAnsi="SimSun"/>
          <w:sz w:val="21"/>
        </w:rPr>
      </w:pPr>
      <w:r w:rsidRPr="00E0272B">
        <w:rPr>
          <w:rFonts w:ascii="SimSun" w:hAnsi="SimSun" w:hint="eastAsia"/>
          <w:sz w:val="21"/>
        </w:rPr>
        <w:t>加拿大代表团赞同联合王国代表团代表B集团所作的发言，并表示支持通过拟议的修正案，因为根据上一个冬季的经验，这些修正案无疑是至关重要的，而且显然是必要的。代表团补充说，拟议的修正案是朝着马德里体系进一步现代化迈出的积极一步。</w:t>
      </w:r>
    </w:p>
    <w:p w:rsidR="008060E2" w:rsidRPr="00D92BB8" w:rsidRDefault="008060E2" w:rsidP="008435BA">
      <w:pPr>
        <w:pStyle w:val="ONUME"/>
        <w:tabs>
          <w:tab w:val="clear" w:pos="567"/>
        </w:tabs>
        <w:overflowPunct w:val="0"/>
        <w:spacing w:afterLines="50" w:after="120" w:line="340" w:lineRule="atLeast"/>
        <w:ind w:left="567"/>
        <w:jc w:val="both"/>
        <w:rPr>
          <w:rFonts w:ascii="SimSun" w:hAnsi="SimSun"/>
          <w:sz w:val="21"/>
        </w:rPr>
      </w:pPr>
      <w:r w:rsidRPr="00D92BB8">
        <w:rPr>
          <w:rFonts w:ascii="SimSun" w:hAnsi="SimSun" w:hint="eastAsia"/>
          <w:sz w:val="21"/>
        </w:rPr>
        <w:lastRenderedPageBreak/>
        <w:t>马德里联盟大会按文件MM/A/54/1附件中所列，通过了《商标国际注册马德里协定有关议定书实施细则》第3条、第9条、第25条和第36条的修正案。</w:t>
      </w:r>
    </w:p>
    <w:p w:rsidR="002326AB" w:rsidRPr="008435BA" w:rsidRDefault="000A333F" w:rsidP="008435BA">
      <w:pPr>
        <w:pStyle w:val="ONUME"/>
        <w:numPr>
          <w:ilvl w:val="0"/>
          <w:numId w:val="0"/>
        </w:numPr>
        <w:overflowPunct w:val="0"/>
        <w:spacing w:before="720" w:afterLines="50" w:after="120" w:line="340" w:lineRule="atLeast"/>
        <w:ind w:left="5528"/>
        <w:rPr>
          <w:rFonts w:ascii="KaiTi" w:eastAsia="KaiTi" w:hAnsi="KaiTi"/>
          <w:sz w:val="21"/>
        </w:rPr>
      </w:pPr>
      <w:r w:rsidRPr="008435BA">
        <w:rPr>
          <w:rFonts w:ascii="KaiTi" w:eastAsia="KaiTi" w:hAnsi="KaiTi"/>
          <w:sz w:val="21"/>
        </w:rPr>
        <w:t>[</w:t>
      </w:r>
      <w:r w:rsidR="009D2AF4" w:rsidRPr="008435BA">
        <w:rPr>
          <w:rFonts w:ascii="KaiTi" w:eastAsia="KaiTi" w:hAnsi="KaiTi" w:hint="eastAsia"/>
          <w:sz w:val="21"/>
        </w:rPr>
        <w:t>文件完</w:t>
      </w:r>
      <w:r w:rsidRPr="008435BA">
        <w:rPr>
          <w:rFonts w:ascii="KaiTi" w:eastAsia="KaiTi" w:hAnsi="KaiTi"/>
          <w:sz w:val="21"/>
        </w:rPr>
        <w:t>]</w:t>
      </w:r>
    </w:p>
    <w:sectPr w:rsidR="002326AB" w:rsidRPr="008435BA" w:rsidSect="00D2612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2F" w:rsidRDefault="00D2612F">
      <w:r>
        <w:separator/>
      </w:r>
    </w:p>
  </w:endnote>
  <w:endnote w:type="continuationSeparator" w:id="0">
    <w:p w:rsidR="00D2612F" w:rsidRDefault="00D2612F" w:rsidP="003B38C1">
      <w:r>
        <w:separator/>
      </w:r>
    </w:p>
    <w:p w:rsidR="00D2612F" w:rsidRPr="003B38C1" w:rsidRDefault="00D2612F" w:rsidP="003B38C1">
      <w:pPr>
        <w:spacing w:after="60"/>
        <w:rPr>
          <w:sz w:val="17"/>
        </w:rPr>
      </w:pPr>
      <w:r>
        <w:rPr>
          <w:sz w:val="17"/>
        </w:rPr>
        <w:t>[Endnote continued from previous page]</w:t>
      </w:r>
    </w:p>
  </w:endnote>
  <w:endnote w:type="continuationNotice" w:id="1">
    <w:p w:rsidR="00D2612F" w:rsidRPr="003B38C1" w:rsidRDefault="00D261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2F" w:rsidRDefault="00D2612F">
      <w:r>
        <w:separator/>
      </w:r>
    </w:p>
  </w:footnote>
  <w:footnote w:type="continuationSeparator" w:id="0">
    <w:p w:rsidR="00D2612F" w:rsidRDefault="00D2612F" w:rsidP="008B60B2">
      <w:r>
        <w:separator/>
      </w:r>
    </w:p>
    <w:p w:rsidR="00D2612F" w:rsidRPr="00ED77FB" w:rsidRDefault="00D2612F" w:rsidP="008B60B2">
      <w:pPr>
        <w:spacing w:after="60"/>
        <w:rPr>
          <w:sz w:val="17"/>
          <w:szCs w:val="17"/>
        </w:rPr>
      </w:pPr>
      <w:r w:rsidRPr="00ED77FB">
        <w:rPr>
          <w:sz w:val="17"/>
          <w:szCs w:val="17"/>
        </w:rPr>
        <w:t>[Footnote continued from previous page]</w:t>
      </w:r>
    </w:p>
  </w:footnote>
  <w:footnote w:type="continuationNotice" w:id="1">
    <w:p w:rsidR="00D2612F" w:rsidRPr="00ED77FB" w:rsidRDefault="00D261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8435BA" w:rsidRDefault="00D2612F" w:rsidP="00477D6B">
    <w:pPr>
      <w:jc w:val="right"/>
      <w:rPr>
        <w:rFonts w:ascii="SimSun" w:hAnsi="SimSun"/>
        <w:caps/>
        <w:sz w:val="21"/>
      </w:rPr>
    </w:pPr>
    <w:bookmarkStart w:id="6" w:name="Code2"/>
    <w:r w:rsidRPr="008435BA">
      <w:rPr>
        <w:rFonts w:ascii="SimSun" w:hAnsi="SimSun"/>
        <w:caps/>
        <w:sz w:val="21"/>
      </w:rPr>
      <w:t>MM/A/54/</w:t>
    </w:r>
    <w:r w:rsidR="000A333F" w:rsidRPr="008435BA">
      <w:rPr>
        <w:rFonts w:ascii="SimSun" w:hAnsi="SimSun"/>
        <w:caps/>
        <w:sz w:val="21"/>
      </w:rPr>
      <w:t>2</w:t>
    </w:r>
  </w:p>
  <w:bookmarkEnd w:id="6"/>
  <w:p w:rsidR="00D07C78" w:rsidRPr="008435BA" w:rsidRDefault="008435BA" w:rsidP="008435BA">
    <w:pPr>
      <w:spacing w:afterLines="100" w:after="240"/>
      <w:jc w:val="right"/>
      <w:rPr>
        <w:rFonts w:ascii="SimSun" w:hAnsi="SimSun"/>
        <w:sz w:val="21"/>
      </w:rPr>
    </w:pPr>
    <w:r w:rsidRPr="008435BA">
      <w:rPr>
        <w:rFonts w:ascii="SimSun" w:hAnsi="SimSun" w:hint="eastAsia"/>
        <w:sz w:val="21"/>
      </w:rPr>
      <w:t>第</w:t>
    </w:r>
    <w:r w:rsidR="00D07C78" w:rsidRPr="008435BA">
      <w:rPr>
        <w:rFonts w:ascii="SimSun" w:hAnsi="SimSun"/>
        <w:sz w:val="21"/>
      </w:rPr>
      <w:fldChar w:fldCharType="begin"/>
    </w:r>
    <w:r w:rsidR="00D07C78" w:rsidRPr="008435BA">
      <w:rPr>
        <w:rFonts w:ascii="SimSun" w:hAnsi="SimSun"/>
        <w:sz w:val="21"/>
      </w:rPr>
      <w:instrText xml:space="preserve"> PAGE  \* MERGEFORMAT </w:instrText>
    </w:r>
    <w:r w:rsidR="00D07C78" w:rsidRPr="008435BA">
      <w:rPr>
        <w:rFonts w:ascii="SimSun" w:hAnsi="SimSun"/>
        <w:sz w:val="21"/>
      </w:rPr>
      <w:fldChar w:fldCharType="separate"/>
    </w:r>
    <w:r w:rsidR="004C6711">
      <w:rPr>
        <w:rFonts w:ascii="SimSun" w:hAnsi="SimSun"/>
        <w:noProof/>
        <w:sz w:val="21"/>
      </w:rPr>
      <w:t>4</w:t>
    </w:r>
    <w:r w:rsidR="00D07C78" w:rsidRPr="008435BA">
      <w:rPr>
        <w:rFonts w:ascii="SimSun" w:hAnsi="SimSun"/>
        <w:sz w:val="21"/>
      </w:rPr>
      <w:fldChar w:fldCharType="end"/>
    </w:r>
    <w:r w:rsidRPr="008435BA">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DB558E1"/>
    <w:multiLevelType w:val="hybridMultilevel"/>
    <w:tmpl w:val="4D38C7C6"/>
    <w:lvl w:ilvl="0" w:tplc="A91068F0">
      <w:start w:val="1"/>
      <w:numFmt w:val="decimal"/>
      <w:lvlText w:val="%1."/>
      <w:lvlJc w:val="left"/>
      <w:pPr>
        <w:ind w:left="570" w:hanging="57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2F"/>
    <w:rsid w:val="00043CAA"/>
    <w:rsid w:val="00056816"/>
    <w:rsid w:val="00075432"/>
    <w:rsid w:val="000968ED"/>
    <w:rsid w:val="000A333F"/>
    <w:rsid w:val="000A3D97"/>
    <w:rsid w:val="000F5E56"/>
    <w:rsid w:val="001362EE"/>
    <w:rsid w:val="00141044"/>
    <w:rsid w:val="00154730"/>
    <w:rsid w:val="001647D5"/>
    <w:rsid w:val="001814E5"/>
    <w:rsid w:val="001816B2"/>
    <w:rsid w:val="001832A6"/>
    <w:rsid w:val="001D4107"/>
    <w:rsid w:val="001E11DA"/>
    <w:rsid w:val="001F0799"/>
    <w:rsid w:val="00203D24"/>
    <w:rsid w:val="0021217E"/>
    <w:rsid w:val="002326AB"/>
    <w:rsid w:val="00243430"/>
    <w:rsid w:val="002634C4"/>
    <w:rsid w:val="002928D3"/>
    <w:rsid w:val="002C2B45"/>
    <w:rsid w:val="002E3592"/>
    <w:rsid w:val="002F1FE6"/>
    <w:rsid w:val="002F4E68"/>
    <w:rsid w:val="00312F7F"/>
    <w:rsid w:val="003147CE"/>
    <w:rsid w:val="0032555E"/>
    <w:rsid w:val="00361450"/>
    <w:rsid w:val="003673CF"/>
    <w:rsid w:val="003845C1"/>
    <w:rsid w:val="00390949"/>
    <w:rsid w:val="003A6F89"/>
    <w:rsid w:val="003B38C1"/>
    <w:rsid w:val="003C34E9"/>
    <w:rsid w:val="003E7A87"/>
    <w:rsid w:val="003F4159"/>
    <w:rsid w:val="00423E3E"/>
    <w:rsid w:val="00427AF4"/>
    <w:rsid w:val="004647DA"/>
    <w:rsid w:val="00474062"/>
    <w:rsid w:val="00477D6B"/>
    <w:rsid w:val="00486903"/>
    <w:rsid w:val="004C3055"/>
    <w:rsid w:val="004C6711"/>
    <w:rsid w:val="004F587A"/>
    <w:rsid w:val="005019FF"/>
    <w:rsid w:val="0053057A"/>
    <w:rsid w:val="00556076"/>
    <w:rsid w:val="00560A29"/>
    <w:rsid w:val="00576830"/>
    <w:rsid w:val="0059271C"/>
    <w:rsid w:val="005A764C"/>
    <w:rsid w:val="005C47C1"/>
    <w:rsid w:val="005C6649"/>
    <w:rsid w:val="005D7A93"/>
    <w:rsid w:val="00605827"/>
    <w:rsid w:val="00640BAF"/>
    <w:rsid w:val="00642929"/>
    <w:rsid w:val="00646050"/>
    <w:rsid w:val="006713CA"/>
    <w:rsid w:val="00676C5C"/>
    <w:rsid w:val="00720EFD"/>
    <w:rsid w:val="007854AF"/>
    <w:rsid w:val="00793A7C"/>
    <w:rsid w:val="007A398A"/>
    <w:rsid w:val="007D1613"/>
    <w:rsid w:val="007E4C0E"/>
    <w:rsid w:val="008060E2"/>
    <w:rsid w:val="0082198D"/>
    <w:rsid w:val="008435BA"/>
    <w:rsid w:val="00846FF8"/>
    <w:rsid w:val="008A134B"/>
    <w:rsid w:val="008B2CC1"/>
    <w:rsid w:val="008B60B2"/>
    <w:rsid w:val="0090731E"/>
    <w:rsid w:val="00916EE2"/>
    <w:rsid w:val="009178E5"/>
    <w:rsid w:val="00922F2B"/>
    <w:rsid w:val="0096406E"/>
    <w:rsid w:val="00966A22"/>
    <w:rsid w:val="0096722F"/>
    <w:rsid w:val="00980843"/>
    <w:rsid w:val="009D149F"/>
    <w:rsid w:val="009D2AF4"/>
    <w:rsid w:val="009E2791"/>
    <w:rsid w:val="009E3F6F"/>
    <w:rsid w:val="009F180C"/>
    <w:rsid w:val="009F499F"/>
    <w:rsid w:val="00A37342"/>
    <w:rsid w:val="00A42DAF"/>
    <w:rsid w:val="00A45BD8"/>
    <w:rsid w:val="00A869B7"/>
    <w:rsid w:val="00AA1BF4"/>
    <w:rsid w:val="00AB1AD1"/>
    <w:rsid w:val="00AC205C"/>
    <w:rsid w:val="00AF0A6B"/>
    <w:rsid w:val="00B05A69"/>
    <w:rsid w:val="00B75281"/>
    <w:rsid w:val="00B92F1F"/>
    <w:rsid w:val="00B9734B"/>
    <w:rsid w:val="00BA30E2"/>
    <w:rsid w:val="00BB1E95"/>
    <w:rsid w:val="00C0421F"/>
    <w:rsid w:val="00C11BFE"/>
    <w:rsid w:val="00C5068F"/>
    <w:rsid w:val="00C573D4"/>
    <w:rsid w:val="00C85905"/>
    <w:rsid w:val="00C86D74"/>
    <w:rsid w:val="00CD04F1"/>
    <w:rsid w:val="00CF681A"/>
    <w:rsid w:val="00D01C44"/>
    <w:rsid w:val="00D07C78"/>
    <w:rsid w:val="00D23C55"/>
    <w:rsid w:val="00D2612F"/>
    <w:rsid w:val="00D43D4C"/>
    <w:rsid w:val="00D45252"/>
    <w:rsid w:val="00D4649B"/>
    <w:rsid w:val="00D52842"/>
    <w:rsid w:val="00D71B4D"/>
    <w:rsid w:val="00D93D55"/>
    <w:rsid w:val="00DD7B7F"/>
    <w:rsid w:val="00E0272B"/>
    <w:rsid w:val="00E15015"/>
    <w:rsid w:val="00E24C3F"/>
    <w:rsid w:val="00E335FE"/>
    <w:rsid w:val="00E40D98"/>
    <w:rsid w:val="00E46FC3"/>
    <w:rsid w:val="00E77C1A"/>
    <w:rsid w:val="00EA7D6E"/>
    <w:rsid w:val="00EB2F76"/>
    <w:rsid w:val="00EC4E49"/>
    <w:rsid w:val="00ED77FB"/>
    <w:rsid w:val="00EE45FA"/>
    <w:rsid w:val="00F043DE"/>
    <w:rsid w:val="00F10535"/>
    <w:rsid w:val="00F375FE"/>
    <w:rsid w:val="00F66152"/>
    <w:rsid w:val="00F70A91"/>
    <w:rsid w:val="00F70CA1"/>
    <w:rsid w:val="00F7572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BC65AA5C-A409-4A22-BC41-5D77A16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AA1BF4"/>
    <w:rPr>
      <w:rFonts w:ascii="Segoe UI" w:hAnsi="Segoe UI" w:cs="Segoe UI"/>
      <w:sz w:val="18"/>
      <w:szCs w:val="18"/>
    </w:rPr>
  </w:style>
  <w:style w:type="character" w:customStyle="1" w:styleId="BalloonTextChar">
    <w:name w:val="Balloon Text Char"/>
    <w:basedOn w:val="DefaultParagraphFont"/>
    <w:link w:val="BalloonText"/>
    <w:semiHidden/>
    <w:rsid w:val="00AA1BF4"/>
    <w:rPr>
      <w:rFonts w:ascii="Segoe UI" w:eastAsia="SimSun" w:hAnsi="Segoe UI" w:cs="Segoe UI"/>
      <w:sz w:val="18"/>
      <w:szCs w:val="18"/>
      <w:lang w:val="en-US" w:eastAsia="zh-CN"/>
    </w:rPr>
  </w:style>
  <w:style w:type="paragraph" w:styleId="ListParagraph">
    <w:name w:val="List Paragraph"/>
    <w:basedOn w:val="Normal"/>
    <w:uiPriority w:val="34"/>
    <w:qFormat/>
    <w:rsid w:val="008060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_A_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2464-C642-4A1F-A124-1D69C914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MM_A_54 (E)</Template>
  <TotalTime>6</TotalTime>
  <Pages>4</Pages>
  <Words>3185</Words>
  <Characters>3335</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MM/A/54/2 Prov.</vt:lpstr>
    </vt:vector>
  </TitlesOfParts>
  <Company>WIPO</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MM/A/54/2</dc:title>
  <dc:subject>报告</dc:subject>
  <dc:creator>WIPO</dc:creator>
  <cp:keywords>PUBLIC</cp:keywords>
  <cp:lastModifiedBy>HÄFLIGER Patience</cp:lastModifiedBy>
  <cp:revision>6</cp:revision>
  <cp:lastPrinted>2020-09-22T16:59:00Z</cp:lastPrinted>
  <dcterms:created xsi:type="dcterms:W3CDTF">2020-12-08T13:16:00Z</dcterms:created>
  <dcterms:modified xsi:type="dcterms:W3CDTF">2020-12-10T16:15:00Z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ddb3c780-727a-4d3e-a5d7-f141b13a03f0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