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C0C33" w14:textId="77777777" w:rsidR="00B03C63" w:rsidRPr="00375296" w:rsidRDefault="00B03C63" w:rsidP="00B03C63">
      <w:pPr>
        <w:jc w:val="right"/>
        <w:rPr>
          <w:caps/>
          <w:sz w:val="15"/>
        </w:rPr>
      </w:pPr>
      <w:r w:rsidRPr="00C70619">
        <w:rPr>
          <w:rFonts w:cs="Times New Roman"/>
          <w:noProof/>
        </w:rPr>
        <w:drawing>
          <wp:inline distT="0" distB="0" distL="0" distR="0" wp14:anchorId="21559B17" wp14:editId="6C2B7833">
            <wp:extent cx="3102650" cy="1333676"/>
            <wp:effectExtent l="0" t="0" r="2540" b="0"/>
            <wp:docPr id="6" name="Picture 6" descr="世界知识产权组织徽标的上扬曲线令人联想到创新创造所驱动的人类的进步。" title="世界知识产权组织徽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O_logo_C.png"/>
                    <pic:cNvPicPr/>
                  </pic:nvPicPr>
                  <pic:blipFill>
                    <a:blip r:embed="rId13">
                      <a:extLst>
                        <a:ext uri="{28A0092B-C50C-407E-A947-70E740481C1C}">
                          <a14:useLocalDpi xmlns:a14="http://schemas.microsoft.com/office/drawing/2010/main" val="0"/>
                        </a:ext>
                      </a:extLst>
                    </a:blip>
                    <a:stretch>
                      <a:fillRect/>
                    </a:stretch>
                  </pic:blipFill>
                  <pic:spPr>
                    <a:xfrm>
                      <a:off x="0" y="0"/>
                      <a:ext cx="3102650" cy="1333676"/>
                    </a:xfrm>
                    <a:prstGeom prst="rect">
                      <a:avLst/>
                    </a:prstGeom>
                  </pic:spPr>
                </pic:pic>
              </a:graphicData>
            </a:graphic>
          </wp:inline>
        </w:drawing>
      </w:r>
    </w:p>
    <w:p w14:paraId="137CD739" w14:textId="03D078C0" w:rsidR="00B03C63" w:rsidRPr="00A40861" w:rsidRDefault="00B03C63" w:rsidP="00B03C63">
      <w:pPr>
        <w:pBdr>
          <w:top w:val="single" w:sz="4" w:space="10" w:color="auto"/>
        </w:pBdr>
        <w:wordWrap w:val="0"/>
        <w:spacing w:before="120"/>
        <w:jc w:val="right"/>
        <w:rPr>
          <w:rFonts w:ascii="Arial Black" w:hAnsi="Arial Black"/>
          <w:b/>
          <w:caps/>
          <w:sz w:val="15"/>
          <w:lang w:val="it-IT"/>
        </w:rPr>
      </w:pPr>
      <w:bookmarkStart w:id="0" w:name="Code"/>
      <w:r w:rsidRPr="00A40861">
        <w:rPr>
          <w:rFonts w:ascii="Arial Black" w:hAnsi="Arial Black" w:hint="eastAsia"/>
          <w:b/>
          <w:caps/>
          <w:sz w:val="15"/>
          <w:lang w:val="it-IT"/>
        </w:rPr>
        <w:t>LI/A/</w:t>
      </w:r>
      <w:r w:rsidRPr="00A40861">
        <w:rPr>
          <w:rFonts w:ascii="Arial Black" w:hAnsi="Arial Black"/>
          <w:b/>
          <w:caps/>
          <w:sz w:val="15"/>
          <w:lang w:val="it-IT"/>
        </w:rPr>
        <w:t>4</w:t>
      </w:r>
      <w:r w:rsidRPr="00A40861">
        <w:rPr>
          <w:rFonts w:ascii="Arial Black" w:hAnsi="Arial Black" w:hint="eastAsia"/>
          <w:b/>
          <w:caps/>
          <w:sz w:val="15"/>
          <w:lang w:val="it-IT"/>
        </w:rPr>
        <w:t>3/2</w:t>
      </w:r>
    </w:p>
    <w:bookmarkEnd w:id="0"/>
    <w:p w14:paraId="37595F41" w14:textId="77777777" w:rsidR="00B03C63" w:rsidRPr="00A40861" w:rsidRDefault="00B03C63" w:rsidP="00B03C63">
      <w:pPr>
        <w:jc w:val="right"/>
        <w:rPr>
          <w:rFonts w:ascii="Arial Black" w:hAnsi="Arial Black"/>
          <w:b/>
          <w:caps/>
          <w:sz w:val="15"/>
          <w:szCs w:val="15"/>
          <w:lang w:val="it-IT"/>
        </w:rPr>
      </w:pPr>
      <w:r w:rsidRPr="00E62C24">
        <w:rPr>
          <w:rFonts w:eastAsia="SimHei" w:hint="eastAsia"/>
          <w:b/>
          <w:sz w:val="15"/>
          <w:szCs w:val="15"/>
        </w:rPr>
        <w:t>原文</w:t>
      </w:r>
      <w:r w:rsidRPr="00E62C24">
        <w:rPr>
          <w:rFonts w:eastAsia="SimHei" w:hint="eastAsia"/>
          <w:b/>
          <w:sz w:val="15"/>
          <w:szCs w:val="15"/>
          <w:lang w:val="pt-BR"/>
        </w:rPr>
        <w:t>：</w:t>
      </w:r>
      <w:bookmarkStart w:id="1" w:name="Original"/>
      <w:r w:rsidRPr="00E62C24">
        <w:rPr>
          <w:rFonts w:eastAsia="SimHei" w:hint="eastAsia"/>
          <w:b/>
          <w:sz w:val="15"/>
          <w:szCs w:val="15"/>
          <w:lang w:val="pt-BR"/>
        </w:rPr>
        <w:t>英</w:t>
      </w:r>
      <w:r w:rsidRPr="00E62C24">
        <w:rPr>
          <w:rFonts w:eastAsia="SimHei" w:hint="eastAsia"/>
          <w:b/>
          <w:sz w:val="15"/>
          <w:szCs w:val="15"/>
        </w:rPr>
        <w:t>文</w:t>
      </w:r>
    </w:p>
    <w:bookmarkEnd w:id="1"/>
    <w:p w14:paraId="7AA80744" w14:textId="1D76C701" w:rsidR="00B03C63" w:rsidRPr="00A40861" w:rsidRDefault="00B03C63" w:rsidP="00B03C63">
      <w:pPr>
        <w:spacing w:line="1680" w:lineRule="auto"/>
        <w:jc w:val="right"/>
        <w:rPr>
          <w:rFonts w:ascii="SimHei" w:eastAsia="SimHei" w:hAnsi="Arial Black"/>
          <w:b/>
          <w:caps/>
          <w:sz w:val="15"/>
          <w:szCs w:val="15"/>
          <w:lang w:val="it-IT"/>
        </w:rPr>
      </w:pPr>
      <w:r w:rsidRPr="00E62C24">
        <w:rPr>
          <w:rFonts w:ascii="SimHei" w:eastAsia="SimHei" w:hint="eastAsia"/>
          <w:b/>
          <w:sz w:val="15"/>
          <w:szCs w:val="15"/>
        </w:rPr>
        <w:t>日期</w:t>
      </w:r>
      <w:r w:rsidRPr="00E62C24">
        <w:rPr>
          <w:rFonts w:ascii="SimHei" w:eastAsia="SimHei" w:hAnsi="SimSun" w:hint="eastAsia"/>
          <w:b/>
          <w:sz w:val="15"/>
          <w:szCs w:val="15"/>
          <w:lang w:val="pt-BR"/>
        </w:rPr>
        <w:t>：</w:t>
      </w:r>
      <w:bookmarkStart w:id="2" w:name="Date"/>
      <w:r w:rsidRPr="00E62C24">
        <w:rPr>
          <w:rFonts w:ascii="Arial Black" w:eastAsia="SimHei" w:hAnsi="Arial Black"/>
          <w:b/>
          <w:sz w:val="15"/>
          <w:szCs w:val="15"/>
          <w:lang w:val="pt-BR"/>
        </w:rPr>
        <w:t>20</w:t>
      </w:r>
      <w:r>
        <w:rPr>
          <w:rFonts w:ascii="Arial Black" w:eastAsia="SimHei" w:hAnsi="Arial Black"/>
          <w:b/>
          <w:sz w:val="15"/>
          <w:szCs w:val="15"/>
          <w:lang w:val="pt-BR"/>
        </w:rPr>
        <w:t>2</w:t>
      </w:r>
      <w:r>
        <w:rPr>
          <w:rFonts w:ascii="Arial Black" w:eastAsia="SimHei" w:hAnsi="Arial Black" w:hint="eastAsia"/>
          <w:b/>
          <w:sz w:val="15"/>
          <w:szCs w:val="15"/>
          <w:lang w:val="pt-BR"/>
        </w:rPr>
        <w:t>6</w:t>
      </w:r>
      <w:r w:rsidRPr="00E62C24">
        <w:rPr>
          <w:rFonts w:ascii="SimHei" w:eastAsia="SimHei" w:hAnsi="Times New Roman" w:hint="eastAsia"/>
          <w:b/>
          <w:sz w:val="15"/>
          <w:szCs w:val="15"/>
        </w:rPr>
        <w:t>年</w:t>
      </w:r>
      <w:r w:rsidR="003362B4">
        <w:rPr>
          <w:rFonts w:ascii="Arial Black" w:eastAsia="SimHei" w:hAnsi="Arial Black" w:hint="eastAsia"/>
          <w:b/>
          <w:sz w:val="15"/>
          <w:szCs w:val="15"/>
          <w:lang w:val="pt-BR"/>
        </w:rPr>
        <w:t>9</w:t>
      </w:r>
      <w:r w:rsidRPr="00E62C24">
        <w:rPr>
          <w:rFonts w:ascii="SimHei" w:eastAsia="SimHei" w:hAnsi="Times New Roman" w:hint="eastAsia"/>
          <w:b/>
          <w:sz w:val="15"/>
          <w:szCs w:val="15"/>
        </w:rPr>
        <w:t>月</w:t>
      </w:r>
      <w:r w:rsidR="003362B4">
        <w:rPr>
          <w:rFonts w:ascii="Arial Black" w:eastAsia="SimHei" w:hAnsi="Arial Black" w:hint="eastAsia"/>
          <w:b/>
          <w:sz w:val="15"/>
          <w:szCs w:val="15"/>
          <w:lang w:val="pt-BR"/>
        </w:rPr>
        <w:t>25</w:t>
      </w:r>
      <w:r w:rsidRPr="00E62C24">
        <w:rPr>
          <w:rFonts w:ascii="SimHei" w:eastAsia="SimHei" w:hAnsi="Times New Roman" w:hint="eastAsia"/>
          <w:b/>
          <w:sz w:val="15"/>
          <w:szCs w:val="15"/>
        </w:rPr>
        <w:t>日</w:t>
      </w:r>
    </w:p>
    <w:bookmarkEnd w:id="2"/>
    <w:p w14:paraId="1B2BC6EC" w14:textId="77777777" w:rsidR="00B03C63" w:rsidRPr="00A40861" w:rsidRDefault="00B03C63" w:rsidP="00B03C63">
      <w:pPr>
        <w:spacing w:after="600"/>
        <w:rPr>
          <w:rFonts w:ascii="SimHei" w:eastAsia="SimHei"/>
          <w:sz w:val="28"/>
          <w:szCs w:val="28"/>
          <w:lang w:val="it-IT"/>
        </w:rPr>
      </w:pPr>
      <w:r w:rsidRPr="001B7266">
        <w:rPr>
          <w:rFonts w:ascii="SimHei" w:eastAsia="SimHei" w:hint="eastAsia"/>
          <w:sz w:val="28"/>
          <w:szCs w:val="28"/>
        </w:rPr>
        <w:t>原产地名称保护及国际注册特别联盟</w:t>
      </w:r>
      <w:r w:rsidRPr="00A40861">
        <w:rPr>
          <w:rFonts w:ascii="SimHei" w:eastAsia="SimHei" w:hint="eastAsia"/>
          <w:sz w:val="28"/>
          <w:szCs w:val="28"/>
          <w:lang w:val="it-IT"/>
        </w:rPr>
        <w:t>（</w:t>
      </w:r>
      <w:r w:rsidRPr="001B7266">
        <w:rPr>
          <w:rFonts w:ascii="SimHei" w:eastAsia="SimHei" w:hint="eastAsia"/>
          <w:sz w:val="28"/>
          <w:szCs w:val="28"/>
        </w:rPr>
        <w:t>里斯本联盟</w:t>
      </w:r>
      <w:r w:rsidRPr="00A40861">
        <w:rPr>
          <w:rFonts w:ascii="SimHei" w:eastAsia="SimHei" w:hint="eastAsia"/>
          <w:sz w:val="28"/>
          <w:szCs w:val="28"/>
          <w:lang w:val="it-IT"/>
        </w:rPr>
        <w:t>）</w:t>
      </w:r>
    </w:p>
    <w:p w14:paraId="797B1217" w14:textId="77777777" w:rsidR="00B03C63" w:rsidRPr="00A40861" w:rsidRDefault="00B03C63" w:rsidP="00B03C63">
      <w:pPr>
        <w:spacing w:after="600"/>
        <w:rPr>
          <w:rFonts w:ascii="SimHei" w:eastAsia="SimHei"/>
          <w:sz w:val="28"/>
          <w:szCs w:val="28"/>
          <w:lang w:val="it-IT"/>
        </w:rPr>
      </w:pPr>
      <w:r w:rsidRPr="00EA0294">
        <w:rPr>
          <w:rFonts w:ascii="SimHei" w:eastAsia="SimHei" w:hint="eastAsia"/>
          <w:sz w:val="28"/>
          <w:szCs w:val="28"/>
        </w:rPr>
        <w:t>大　会</w:t>
      </w:r>
    </w:p>
    <w:p w14:paraId="0171EBB4" w14:textId="77777777" w:rsidR="00B03C63" w:rsidRPr="00A40861" w:rsidRDefault="00B03C63" w:rsidP="00B03C63">
      <w:pPr>
        <w:textAlignment w:val="bottom"/>
        <w:rPr>
          <w:rFonts w:ascii="KaiTi" w:eastAsia="KaiTi"/>
          <w:b/>
          <w:sz w:val="24"/>
          <w:szCs w:val="24"/>
          <w:lang w:val="it-IT"/>
        </w:rPr>
      </w:pPr>
      <w:r w:rsidRPr="00EA0294">
        <w:rPr>
          <w:rFonts w:ascii="KaiTi" w:eastAsia="KaiTi" w:hint="eastAsia"/>
          <w:b/>
          <w:sz w:val="24"/>
          <w:szCs w:val="24"/>
        </w:rPr>
        <w:t>第</w:t>
      </w:r>
      <w:r>
        <w:rPr>
          <w:rFonts w:ascii="KaiTi" w:eastAsia="KaiTi" w:hint="eastAsia"/>
          <w:b/>
          <w:sz w:val="24"/>
          <w:szCs w:val="24"/>
        </w:rPr>
        <w:t>四</w:t>
      </w:r>
      <w:r w:rsidRPr="00EA0294">
        <w:rPr>
          <w:rFonts w:ascii="KaiTi" w:eastAsia="KaiTi" w:hint="eastAsia"/>
          <w:b/>
          <w:sz w:val="24"/>
          <w:szCs w:val="24"/>
        </w:rPr>
        <w:t>十</w:t>
      </w:r>
      <w:r>
        <w:rPr>
          <w:rFonts w:ascii="KaiTi" w:eastAsia="KaiTi" w:hint="eastAsia"/>
          <w:b/>
          <w:sz w:val="24"/>
          <w:szCs w:val="24"/>
        </w:rPr>
        <w:t>三</w:t>
      </w:r>
      <w:r w:rsidRPr="00EA0294">
        <w:rPr>
          <w:rFonts w:ascii="KaiTi" w:eastAsia="KaiTi" w:hint="eastAsia"/>
          <w:b/>
          <w:sz w:val="24"/>
          <w:szCs w:val="24"/>
        </w:rPr>
        <w:t>届会议</w:t>
      </w:r>
      <w:r w:rsidRPr="00A40861">
        <w:rPr>
          <w:rFonts w:ascii="KaiTi" w:eastAsia="KaiTi" w:hint="eastAsia"/>
          <w:b/>
          <w:sz w:val="24"/>
          <w:szCs w:val="24"/>
          <w:lang w:val="it-IT"/>
        </w:rPr>
        <w:t>（</w:t>
      </w:r>
      <w:r w:rsidRPr="00EA0294">
        <w:rPr>
          <w:rFonts w:ascii="KaiTi" w:eastAsia="KaiTi" w:hint="eastAsia"/>
          <w:b/>
          <w:sz w:val="24"/>
          <w:szCs w:val="24"/>
        </w:rPr>
        <w:t>第</w:t>
      </w:r>
      <w:r w:rsidRPr="00A40861">
        <w:rPr>
          <w:rFonts w:ascii="KaiTi" w:eastAsia="KaiTi" w:hint="eastAsia"/>
          <w:sz w:val="24"/>
          <w:szCs w:val="24"/>
          <w:lang w:val="it-IT"/>
        </w:rPr>
        <w:t>17</w:t>
      </w:r>
      <w:r w:rsidRPr="00EA0294">
        <w:rPr>
          <w:rFonts w:ascii="KaiTi" w:eastAsia="KaiTi" w:hint="eastAsia"/>
          <w:b/>
          <w:sz w:val="24"/>
          <w:szCs w:val="24"/>
        </w:rPr>
        <w:t>次</w:t>
      </w:r>
      <w:r>
        <w:rPr>
          <w:rFonts w:ascii="KaiTi" w:eastAsia="KaiTi" w:hint="eastAsia"/>
          <w:b/>
          <w:sz w:val="24"/>
          <w:szCs w:val="24"/>
        </w:rPr>
        <w:t>特别会议</w:t>
      </w:r>
      <w:r w:rsidRPr="00A40861">
        <w:rPr>
          <w:rFonts w:ascii="KaiTi" w:eastAsia="KaiTi" w:hint="eastAsia"/>
          <w:b/>
          <w:sz w:val="24"/>
          <w:szCs w:val="24"/>
          <w:lang w:val="it-IT"/>
        </w:rPr>
        <w:t>）</w:t>
      </w:r>
    </w:p>
    <w:p w14:paraId="0A6C08DF" w14:textId="77777777" w:rsidR="00B03C63" w:rsidRPr="00A40861" w:rsidRDefault="00B03C63" w:rsidP="00B03C63">
      <w:pPr>
        <w:spacing w:after="720"/>
        <w:rPr>
          <w:rFonts w:ascii="KaiTi" w:eastAsia="KaiTi"/>
          <w:b/>
          <w:sz w:val="24"/>
          <w:szCs w:val="24"/>
          <w:lang w:val="it-IT"/>
        </w:rPr>
      </w:pPr>
      <w:r w:rsidRPr="00A40861">
        <w:rPr>
          <w:rFonts w:ascii="KaiTi" w:eastAsia="KaiTi" w:hint="eastAsia"/>
          <w:sz w:val="24"/>
          <w:szCs w:val="24"/>
          <w:lang w:val="it-IT"/>
        </w:rPr>
        <w:t>2026</w:t>
      </w:r>
      <w:r w:rsidRPr="00EA0294">
        <w:rPr>
          <w:rFonts w:ascii="KaiTi" w:eastAsia="KaiTi" w:hint="eastAsia"/>
          <w:b/>
          <w:sz w:val="24"/>
          <w:szCs w:val="24"/>
        </w:rPr>
        <w:t>年</w:t>
      </w:r>
      <w:r w:rsidRPr="00A40861">
        <w:rPr>
          <w:rFonts w:ascii="KaiTi" w:eastAsia="KaiTi"/>
          <w:sz w:val="24"/>
          <w:szCs w:val="24"/>
          <w:lang w:val="it-IT"/>
        </w:rPr>
        <w:t>7</w:t>
      </w:r>
      <w:r w:rsidRPr="00EA0294">
        <w:rPr>
          <w:rFonts w:ascii="KaiTi" w:eastAsia="KaiTi" w:hint="eastAsia"/>
          <w:b/>
          <w:sz w:val="24"/>
          <w:szCs w:val="24"/>
        </w:rPr>
        <w:t>月</w:t>
      </w:r>
      <w:r w:rsidRPr="00A40861">
        <w:rPr>
          <w:rFonts w:ascii="KaiTi" w:eastAsia="KaiTi" w:hint="eastAsia"/>
          <w:sz w:val="24"/>
          <w:szCs w:val="24"/>
          <w:lang w:val="it-IT"/>
        </w:rPr>
        <w:t>7</w:t>
      </w:r>
      <w:r w:rsidRPr="00EA0294">
        <w:rPr>
          <w:rFonts w:ascii="KaiTi" w:eastAsia="KaiTi" w:hint="eastAsia"/>
          <w:b/>
          <w:sz w:val="24"/>
          <w:szCs w:val="24"/>
        </w:rPr>
        <w:t>日至</w:t>
      </w:r>
      <w:r w:rsidRPr="00A40861">
        <w:rPr>
          <w:rFonts w:ascii="KaiTi" w:eastAsia="KaiTi"/>
          <w:sz w:val="24"/>
          <w:szCs w:val="24"/>
          <w:lang w:val="it-IT"/>
        </w:rPr>
        <w:t>1</w:t>
      </w:r>
      <w:r w:rsidRPr="00A40861">
        <w:rPr>
          <w:rFonts w:ascii="KaiTi" w:eastAsia="KaiTi" w:hint="eastAsia"/>
          <w:sz w:val="24"/>
          <w:szCs w:val="24"/>
          <w:lang w:val="it-IT"/>
        </w:rPr>
        <w:t>5</w:t>
      </w:r>
      <w:r w:rsidRPr="00EA0294">
        <w:rPr>
          <w:rFonts w:ascii="KaiTi" w:eastAsia="KaiTi" w:hint="eastAsia"/>
          <w:b/>
          <w:sz w:val="24"/>
          <w:szCs w:val="24"/>
        </w:rPr>
        <w:t>日</w:t>
      </w:r>
      <w:r w:rsidRPr="00A40861">
        <w:rPr>
          <w:rFonts w:ascii="KaiTi" w:eastAsia="KaiTi" w:hint="eastAsia"/>
          <w:b/>
          <w:sz w:val="24"/>
          <w:szCs w:val="24"/>
          <w:lang w:val="it-IT"/>
        </w:rPr>
        <w:t>，</w:t>
      </w:r>
      <w:r w:rsidRPr="00EA0294">
        <w:rPr>
          <w:rFonts w:ascii="KaiTi" w:eastAsia="KaiTi" w:hint="eastAsia"/>
          <w:b/>
          <w:sz w:val="24"/>
          <w:szCs w:val="24"/>
        </w:rPr>
        <w:t>日内瓦</w:t>
      </w:r>
    </w:p>
    <w:p w14:paraId="6D9D1A7E" w14:textId="23D42EE8" w:rsidR="00B03C63" w:rsidRPr="00EA0294" w:rsidRDefault="00B03C63" w:rsidP="00B03C63">
      <w:pPr>
        <w:spacing w:after="360"/>
        <w:rPr>
          <w:rFonts w:ascii="KaiTi" w:eastAsia="KaiTi" w:hAnsi="KaiTi"/>
          <w:caps/>
          <w:sz w:val="24"/>
        </w:rPr>
      </w:pPr>
      <w:bookmarkStart w:id="3" w:name="TitleOfDoc"/>
      <w:r w:rsidRPr="000060F3">
        <w:rPr>
          <w:rFonts w:ascii="KaiTi" w:eastAsia="KaiTi" w:hAnsi="KaiTi" w:hint="eastAsia"/>
          <w:caps/>
          <w:sz w:val="24"/>
        </w:rPr>
        <w:t>报</w:t>
      </w:r>
      <w:r w:rsidR="003362B4">
        <w:rPr>
          <w:rFonts w:ascii="KaiTi" w:eastAsia="KaiTi" w:hAnsi="KaiTi" w:hint="eastAsia"/>
          <w:caps/>
          <w:sz w:val="24"/>
        </w:rPr>
        <w:t xml:space="preserve">　</w:t>
      </w:r>
      <w:r w:rsidRPr="000060F3">
        <w:rPr>
          <w:rFonts w:ascii="KaiTi" w:eastAsia="KaiTi" w:hAnsi="KaiTi" w:hint="eastAsia"/>
          <w:caps/>
          <w:sz w:val="24"/>
        </w:rPr>
        <w:t>告</w:t>
      </w:r>
    </w:p>
    <w:p w14:paraId="1AD6BB52" w14:textId="3ADCF46F" w:rsidR="003362B4" w:rsidRPr="00375296" w:rsidRDefault="003362B4" w:rsidP="00B03C63">
      <w:pPr>
        <w:spacing w:after="960"/>
        <w:jc w:val="both"/>
        <w:rPr>
          <w:rFonts w:ascii="KaiTi" w:eastAsia="KaiTi" w:hAnsi="KaiTi"/>
          <w:szCs w:val="21"/>
        </w:rPr>
      </w:pPr>
      <w:bookmarkStart w:id="4" w:name="Prepared"/>
      <w:bookmarkEnd w:id="3"/>
      <w:r>
        <w:rPr>
          <w:rFonts w:ascii="KaiTi" w:eastAsia="KaiTi" w:hAnsi="KaiTi" w:hint="eastAsia"/>
          <w:szCs w:val="21"/>
        </w:rPr>
        <w:t>经大会通过</w:t>
      </w:r>
    </w:p>
    <w:bookmarkEnd w:id="4"/>
    <w:p w14:paraId="45ADF363" w14:textId="3AFA4145" w:rsidR="00D66474" w:rsidRPr="008F6A1D" w:rsidRDefault="00D66474" w:rsidP="00D1789C">
      <w:pPr>
        <w:pStyle w:val="ONUME"/>
        <w:tabs>
          <w:tab w:val="clear" w:pos="567"/>
        </w:tabs>
        <w:overflowPunct w:val="0"/>
        <w:spacing w:afterLines="50" w:after="120" w:line="340" w:lineRule="atLeast"/>
        <w:jc w:val="both"/>
        <w:rPr>
          <w:rFonts w:ascii="SimSun" w:hAnsi="SimSun"/>
        </w:rPr>
      </w:pPr>
      <w:r w:rsidRPr="008F6A1D">
        <w:rPr>
          <w:rFonts w:ascii="SimSun" w:hAnsi="SimSun" w:hint="eastAsia"/>
        </w:rPr>
        <w:t>本大会涉及统一编排议程（文件</w:t>
      </w:r>
      <w:r w:rsidR="003362B4">
        <w:rPr>
          <w:rFonts w:ascii="SimSun" w:hAnsi="SimSun"/>
        </w:rPr>
        <w:fldChar w:fldCharType="begin"/>
      </w:r>
      <w:r w:rsidR="003362B4">
        <w:rPr>
          <w:rFonts w:ascii="SimSun" w:hAnsi="SimSun" w:hint="eastAsia"/>
        </w:rPr>
        <w:instrText>HYPERLINK "https://www.wipo.int/edocs/mdocs/govbody/zh/a_68/a_68_1.pdf"</w:instrText>
      </w:r>
      <w:r w:rsidR="00A40861">
        <w:rPr>
          <w:rFonts w:ascii="SimSun" w:hAnsi="SimSun"/>
        </w:rPr>
      </w:r>
      <w:r w:rsidR="003362B4">
        <w:rPr>
          <w:rFonts w:ascii="SimSun" w:hAnsi="SimSun"/>
        </w:rPr>
        <w:fldChar w:fldCharType="separate"/>
      </w:r>
      <w:r w:rsidRPr="003362B4">
        <w:rPr>
          <w:rStyle w:val="Hyperlink"/>
          <w:rFonts w:ascii="SimSun" w:hAnsi="SimSun"/>
        </w:rPr>
        <w:t>A/68/1</w:t>
      </w:r>
      <w:r w:rsidR="003362B4">
        <w:rPr>
          <w:rFonts w:ascii="SimSun" w:hAnsi="SimSun"/>
        </w:rPr>
        <w:fldChar w:fldCharType="end"/>
      </w:r>
      <w:r w:rsidRPr="008F6A1D">
        <w:rPr>
          <w:rFonts w:ascii="SimSun" w:hAnsi="SimSun" w:hint="eastAsia"/>
        </w:rPr>
        <w:t>）的下列项目：第1至4、6、9(ii)、</w:t>
      </w:r>
      <w:r w:rsidRPr="008F6A1D">
        <w:rPr>
          <w:rFonts w:ascii="SimSun" w:hAnsi="SimSun"/>
        </w:rPr>
        <w:t>10、15、18、22和23</w:t>
      </w:r>
      <w:r w:rsidRPr="008F6A1D">
        <w:rPr>
          <w:rFonts w:ascii="SimSun" w:hAnsi="SimSun" w:hint="eastAsia"/>
        </w:rPr>
        <w:t>项。</w:t>
      </w:r>
    </w:p>
    <w:p w14:paraId="3D5EEE1D" w14:textId="745E21A1" w:rsidR="00D66474" w:rsidRPr="008F6A1D" w:rsidRDefault="00D66474" w:rsidP="00D1789C">
      <w:pPr>
        <w:pStyle w:val="ONUME"/>
        <w:tabs>
          <w:tab w:val="clear" w:pos="567"/>
        </w:tabs>
        <w:overflowPunct w:val="0"/>
        <w:spacing w:afterLines="50" w:after="120" w:line="340" w:lineRule="atLeast"/>
        <w:jc w:val="both"/>
        <w:rPr>
          <w:rFonts w:ascii="SimSun" w:hAnsi="SimSun"/>
        </w:rPr>
      </w:pPr>
      <w:r w:rsidRPr="008F6A1D">
        <w:rPr>
          <w:rFonts w:ascii="SimSun" w:hAnsi="SimSun" w:hint="eastAsia"/>
        </w:rPr>
        <w:t>除第15项外，关于上述各项的报告均载于总报告（文件</w:t>
      </w:r>
      <w:r>
        <w:fldChar w:fldCharType="begin"/>
      </w:r>
      <w:r>
        <w:instrText>HYPERLINK "https://www.wipo.int/edocs/mdocs/govbody/zh/a_68/a_68_10.pdf"</w:instrText>
      </w:r>
      <w:r>
        <w:fldChar w:fldCharType="separate"/>
      </w:r>
      <w:r w:rsidRPr="003362B4">
        <w:rPr>
          <w:rStyle w:val="Hyperlink"/>
          <w:rFonts w:ascii="SimSun" w:hAnsi="SimSun"/>
        </w:rPr>
        <w:t>A/68/10</w:t>
      </w:r>
      <w:r>
        <w:fldChar w:fldCharType="end"/>
      </w:r>
      <w:r w:rsidRPr="008F6A1D">
        <w:rPr>
          <w:rFonts w:ascii="SimSun" w:hAnsi="SimSun" w:hint="eastAsia"/>
        </w:rPr>
        <w:t>）。</w:t>
      </w:r>
    </w:p>
    <w:p w14:paraId="7DE19D82" w14:textId="2CF79A79" w:rsidR="00D66474" w:rsidRPr="008F6A1D" w:rsidRDefault="00D66474" w:rsidP="00D1789C">
      <w:pPr>
        <w:pStyle w:val="ONUME"/>
        <w:tabs>
          <w:tab w:val="clear" w:pos="567"/>
        </w:tabs>
        <w:overflowPunct w:val="0"/>
        <w:spacing w:afterLines="50" w:after="120" w:line="340" w:lineRule="atLeast"/>
        <w:jc w:val="both"/>
        <w:rPr>
          <w:rFonts w:ascii="SimSun" w:hAnsi="SimSun"/>
        </w:rPr>
      </w:pPr>
      <w:r w:rsidRPr="008F6A1D">
        <w:rPr>
          <w:rFonts w:ascii="SimSun" w:hAnsi="SimSun" w:hint="eastAsia"/>
        </w:rPr>
        <w:t>关于第15项的报告载于本文件。</w:t>
      </w:r>
    </w:p>
    <w:p w14:paraId="16DEF403" w14:textId="7F20652B" w:rsidR="002A3F9F" w:rsidRPr="008F6A1D" w:rsidRDefault="00D66474" w:rsidP="00D1789C">
      <w:pPr>
        <w:pStyle w:val="ONUME"/>
        <w:tabs>
          <w:tab w:val="clear" w:pos="567"/>
        </w:tabs>
        <w:overflowPunct w:val="0"/>
        <w:spacing w:afterLines="50" w:after="120" w:line="340" w:lineRule="atLeast"/>
        <w:jc w:val="both"/>
        <w:rPr>
          <w:rFonts w:ascii="SimSun" w:hAnsi="SimSun"/>
        </w:rPr>
      </w:pPr>
      <w:r w:rsidRPr="008F6A1D">
        <w:rPr>
          <w:rFonts w:ascii="SimSun" w:hAnsi="SimSun" w:hint="eastAsia"/>
        </w:rPr>
        <w:t>里斯本联盟大会主席</w:t>
      </w:r>
      <w:r w:rsidRPr="008F6A1D">
        <w:rPr>
          <w:rFonts w:ascii="SimSun" w:hAnsi="SimSun"/>
        </w:rPr>
        <w:t>阿利松</w:t>
      </w:r>
      <w:r w:rsidRPr="008F6A1D">
        <w:rPr>
          <w:rFonts w:ascii="SimSun" w:hAnsi="SimSun" w:hint="eastAsia"/>
        </w:rPr>
        <w:t>·</w:t>
      </w:r>
      <w:r w:rsidRPr="008F6A1D">
        <w:rPr>
          <w:rFonts w:ascii="SimSun" w:hAnsi="SimSun"/>
        </w:rPr>
        <w:t>安娜韦拉</w:t>
      </w:r>
      <w:r w:rsidRPr="008F6A1D">
        <w:rPr>
          <w:rFonts w:ascii="SimSun" w:hAnsi="SimSun" w:hint="eastAsia"/>
        </w:rPr>
        <w:t>·</w:t>
      </w:r>
      <w:r w:rsidRPr="008F6A1D">
        <w:rPr>
          <w:rFonts w:ascii="SimSun" w:hAnsi="SimSun"/>
        </w:rPr>
        <w:t>乌尔基索</w:t>
      </w:r>
      <w:r w:rsidRPr="008F6A1D">
        <w:rPr>
          <w:rFonts w:ascii="SimSun" w:hAnsi="SimSun" w:hint="eastAsia"/>
        </w:rPr>
        <w:t>·</w:t>
      </w:r>
      <w:r w:rsidRPr="008F6A1D">
        <w:rPr>
          <w:rFonts w:ascii="SimSun" w:hAnsi="SimSun"/>
        </w:rPr>
        <w:t>奥拉萨瓦尔女士（秘鲁）</w:t>
      </w:r>
      <w:r w:rsidRPr="008F6A1D">
        <w:rPr>
          <w:rFonts w:ascii="SimSun" w:hAnsi="SimSun" w:hint="eastAsia"/>
        </w:rPr>
        <w:t>主持了会议。</w:t>
      </w:r>
    </w:p>
    <w:p w14:paraId="5BE06A10" w14:textId="77777777" w:rsidR="00775AAF" w:rsidRPr="008F6A1D" w:rsidRDefault="00775AAF" w:rsidP="00775AAF">
      <w:pPr>
        <w:rPr>
          <w:rFonts w:ascii="SimSun" w:hAnsi="SimSun"/>
          <w:bCs/>
          <w:iCs/>
          <w:caps/>
          <w:szCs w:val="28"/>
        </w:rPr>
      </w:pPr>
      <w:r w:rsidRPr="008F6A1D">
        <w:rPr>
          <w:rFonts w:ascii="SimSun" w:hAnsi="SimSun"/>
        </w:rPr>
        <w:br w:type="page"/>
      </w:r>
    </w:p>
    <w:p w14:paraId="2F8A2AE4" w14:textId="26D0D80C" w:rsidR="006F4CD9" w:rsidRPr="001B34FF" w:rsidRDefault="006F4CD9" w:rsidP="001B34FF">
      <w:pPr>
        <w:keepNext/>
        <w:overflowPunct w:val="0"/>
        <w:spacing w:beforeLines="100" w:before="240" w:line="340" w:lineRule="atLeast"/>
        <w:outlineLvl w:val="2"/>
        <w:rPr>
          <w:rFonts w:ascii="KaiTi" w:eastAsia="KaiTi" w:hAnsi="KaiTi"/>
          <w:szCs w:val="22"/>
        </w:rPr>
      </w:pPr>
      <w:r w:rsidRPr="001B34FF">
        <w:rPr>
          <w:rFonts w:ascii="KaiTi" w:eastAsia="KaiTi" w:hAnsi="KaiTi" w:hint="eastAsia"/>
          <w:szCs w:val="22"/>
        </w:rPr>
        <w:lastRenderedPageBreak/>
        <w:t>统一编排议程第</w:t>
      </w:r>
      <w:r w:rsidRPr="001B34FF">
        <w:rPr>
          <w:rFonts w:ascii="KaiTi" w:eastAsia="KaiTi" w:hAnsi="KaiTi"/>
          <w:szCs w:val="22"/>
        </w:rPr>
        <w:t>15</w:t>
      </w:r>
      <w:r w:rsidRPr="001B34FF">
        <w:rPr>
          <w:rFonts w:ascii="KaiTi" w:eastAsia="KaiTi" w:hAnsi="KaiTi" w:hint="eastAsia"/>
          <w:szCs w:val="22"/>
        </w:rPr>
        <w:t>项</w:t>
      </w:r>
    </w:p>
    <w:p w14:paraId="4108ACE7" w14:textId="77777777" w:rsidR="006F4CD9" w:rsidRPr="008F6A1D" w:rsidRDefault="006F4CD9" w:rsidP="001B34FF">
      <w:pPr>
        <w:keepNext/>
        <w:overflowPunct w:val="0"/>
        <w:spacing w:afterLines="50" w:after="120" w:line="340" w:lineRule="atLeast"/>
        <w:outlineLvl w:val="2"/>
        <w:rPr>
          <w:rFonts w:ascii="SimSun" w:hAnsi="SimSun"/>
        </w:rPr>
      </w:pPr>
      <w:r>
        <w:rPr>
          <w:rFonts w:ascii="SimHei" w:eastAsia="SimHei" w:cs="SimHei" w:hint="eastAsia"/>
          <w:szCs w:val="22"/>
        </w:rPr>
        <w:t>里斯本体系</w:t>
      </w:r>
    </w:p>
    <w:p w14:paraId="157DC810" w14:textId="7538C603" w:rsidR="00775AAF" w:rsidRPr="008F6A1D" w:rsidRDefault="002A3F9F" w:rsidP="00D1789C">
      <w:pPr>
        <w:pStyle w:val="ONUME"/>
        <w:tabs>
          <w:tab w:val="clear" w:pos="567"/>
        </w:tabs>
        <w:overflowPunct w:val="0"/>
        <w:spacing w:afterLines="50" w:after="120" w:line="340" w:lineRule="atLeast"/>
        <w:jc w:val="both"/>
        <w:rPr>
          <w:rFonts w:ascii="SimSun" w:hAnsi="SimSun"/>
        </w:rPr>
      </w:pPr>
      <w:r w:rsidRPr="008F6A1D">
        <w:rPr>
          <w:rFonts w:ascii="SimSun" w:hAnsi="SimSun"/>
        </w:rPr>
        <w:t>讨论</w:t>
      </w:r>
      <w:r w:rsidR="005152D5" w:rsidRPr="008F6A1D">
        <w:rPr>
          <w:rFonts w:ascii="SimSun" w:hAnsi="SimSun" w:hint="eastAsia"/>
        </w:rPr>
        <w:t>依据文件</w:t>
      </w:r>
      <w:hyperlink r:id="rId14">
        <w:r w:rsidRPr="008F6A1D">
          <w:rPr>
            <w:rStyle w:val="Hyperlink"/>
            <w:rFonts w:ascii="SimSun" w:hAnsi="SimSun"/>
          </w:rPr>
          <w:t>LI/A/43/1</w:t>
        </w:r>
      </w:hyperlink>
      <w:r w:rsidR="005152D5" w:rsidRPr="008F6A1D">
        <w:rPr>
          <w:rFonts w:ascii="SimSun" w:hAnsi="SimSun" w:hint="eastAsia"/>
        </w:rPr>
        <w:t>进行</w:t>
      </w:r>
      <w:r w:rsidRPr="008F6A1D">
        <w:rPr>
          <w:rFonts w:ascii="SimSun" w:hAnsi="SimSun"/>
        </w:rPr>
        <w:t>。</w:t>
      </w:r>
    </w:p>
    <w:p w14:paraId="4AC29786" w14:textId="1CD3E04D" w:rsidR="00FE778B" w:rsidRPr="008F6A1D" w:rsidRDefault="00FE778B" w:rsidP="00D1789C">
      <w:pPr>
        <w:pStyle w:val="ONUME"/>
        <w:tabs>
          <w:tab w:val="clear" w:pos="567"/>
        </w:tabs>
        <w:overflowPunct w:val="0"/>
        <w:spacing w:afterLines="50" w:after="120" w:line="340" w:lineRule="atLeast"/>
        <w:jc w:val="both"/>
        <w:rPr>
          <w:rFonts w:ascii="SimSun" w:hAnsi="SimSun"/>
        </w:rPr>
      </w:pPr>
      <w:hyperlink r:id="rId15">
        <w:r w:rsidRPr="008F6A1D">
          <w:rPr>
            <w:rStyle w:val="Hyperlink"/>
            <w:rFonts w:ascii="SimSun" w:hAnsi="SimSun"/>
          </w:rPr>
          <w:t>主席</w:t>
        </w:r>
      </w:hyperlink>
      <w:r w:rsidR="002A3F9F" w:rsidRPr="008F6A1D">
        <w:rPr>
          <w:rFonts w:ascii="SimSun" w:hAnsi="SimSun"/>
        </w:rPr>
        <w:t>：</w:t>
      </w:r>
      <w:r w:rsidRPr="008F6A1D">
        <w:rPr>
          <w:rFonts w:ascii="SimSun" w:hAnsi="SimSun"/>
        </w:rPr>
        <w:t>首先，我很高兴地通知大家，自2025年里斯本联盟大会上届会议以来，有一个国家交存了《里斯本协定</w:t>
      </w:r>
      <w:r w:rsidR="005152D5" w:rsidRPr="008F6A1D">
        <w:rPr>
          <w:rFonts w:ascii="SimSun" w:hAnsi="SimSun"/>
        </w:rPr>
        <w:t>日内瓦文本</w:t>
      </w:r>
      <w:r w:rsidRPr="008F6A1D">
        <w:rPr>
          <w:rFonts w:ascii="SimSun" w:hAnsi="SimSun"/>
        </w:rPr>
        <w:t>》的加入书，即保加利亚。</w:t>
      </w:r>
      <w:r w:rsidR="007F1CC8" w:rsidRPr="008F6A1D">
        <w:rPr>
          <w:rFonts w:ascii="SimSun" w:hAnsi="SimSun"/>
        </w:rPr>
        <w:t>此外，</w:t>
      </w:r>
      <w:r w:rsidRPr="008F6A1D">
        <w:rPr>
          <w:rFonts w:ascii="SimSun" w:hAnsi="SimSun"/>
        </w:rPr>
        <w:t>在本次大会期间，意大利</w:t>
      </w:r>
      <w:r w:rsidR="00B564D2" w:rsidRPr="008F6A1D">
        <w:rPr>
          <w:rFonts w:ascii="SimSun" w:hAnsi="SimSun"/>
        </w:rPr>
        <w:t>于</w:t>
      </w:r>
      <w:r w:rsidRPr="008F6A1D">
        <w:rPr>
          <w:rFonts w:ascii="SimSun" w:hAnsi="SimSun"/>
        </w:rPr>
        <w:t>2026年7月14日</w:t>
      </w:r>
      <w:r w:rsidR="007F1CC8" w:rsidRPr="008F6A1D">
        <w:rPr>
          <w:rFonts w:ascii="SimSun" w:hAnsi="SimSun"/>
        </w:rPr>
        <w:t>交存了</w:t>
      </w:r>
      <w:r w:rsidRPr="008F6A1D">
        <w:rPr>
          <w:rFonts w:ascii="SimSun" w:hAnsi="SimSun"/>
        </w:rPr>
        <w:t>《</w:t>
      </w:r>
      <w:r w:rsidR="00AB7541" w:rsidRPr="008F6A1D">
        <w:rPr>
          <w:rFonts w:ascii="SimSun" w:hAnsi="SimSun"/>
        </w:rPr>
        <w:t>里斯本协定</w:t>
      </w:r>
      <w:r w:rsidR="005152D5" w:rsidRPr="008F6A1D">
        <w:rPr>
          <w:rFonts w:ascii="SimSun" w:hAnsi="SimSun"/>
        </w:rPr>
        <w:t>日内瓦文本</w:t>
      </w:r>
      <w:r w:rsidRPr="008F6A1D">
        <w:rPr>
          <w:rFonts w:ascii="SimSun" w:hAnsi="SimSun"/>
        </w:rPr>
        <w:t>》</w:t>
      </w:r>
      <w:r w:rsidR="007F1CC8" w:rsidRPr="008F6A1D">
        <w:rPr>
          <w:rFonts w:ascii="SimSun" w:hAnsi="SimSun"/>
        </w:rPr>
        <w:t>的批准书</w:t>
      </w:r>
      <w:r w:rsidRPr="008F6A1D">
        <w:rPr>
          <w:rFonts w:ascii="SimSun" w:hAnsi="SimSun"/>
        </w:rPr>
        <w:t>。我祝贺保加利亚和意大利</w:t>
      </w:r>
      <w:r w:rsidR="00DE1668" w:rsidRPr="008F6A1D">
        <w:rPr>
          <w:rFonts w:ascii="SimSun" w:hAnsi="SimSun"/>
        </w:rPr>
        <w:t>分别</w:t>
      </w:r>
      <w:r w:rsidRPr="008F6A1D">
        <w:rPr>
          <w:rFonts w:ascii="SimSun" w:hAnsi="SimSun"/>
        </w:rPr>
        <w:t>加入</w:t>
      </w:r>
      <w:r w:rsidR="00DE1668" w:rsidRPr="008F6A1D">
        <w:rPr>
          <w:rFonts w:ascii="SimSun" w:hAnsi="SimSun"/>
        </w:rPr>
        <w:t>和批准。</w:t>
      </w:r>
      <w:r w:rsidRPr="008F6A1D">
        <w:rPr>
          <w:rFonts w:ascii="SimSun" w:hAnsi="SimSun"/>
        </w:rPr>
        <w:t>里斯本体系覆盖的国家数量现已达到73个。现在，请允许我正式开启议程第15项。本次将审议一份文件，即</w:t>
      </w:r>
      <w:r w:rsidR="005152D5" w:rsidRPr="008F6A1D">
        <w:rPr>
          <w:rFonts w:ascii="SimSun" w:hAnsi="SimSun" w:hint="eastAsia"/>
        </w:rPr>
        <w:t>文件</w:t>
      </w:r>
      <w:r w:rsidRPr="008F6A1D">
        <w:rPr>
          <w:rFonts w:ascii="SimSun" w:hAnsi="SimSun"/>
        </w:rPr>
        <w:t>LI/A/43/1。首先，请允许我邀请里斯本</w:t>
      </w:r>
      <w:r w:rsidR="0028006A">
        <w:rPr>
          <w:rFonts w:ascii="SimSun" w:hAnsi="SimSun" w:hint="eastAsia"/>
        </w:rPr>
        <w:t>注册</w:t>
      </w:r>
      <w:r w:rsidRPr="008F6A1D">
        <w:rPr>
          <w:rFonts w:ascii="SimSun" w:hAnsi="SimSun"/>
        </w:rPr>
        <w:t>处主任</w:t>
      </w:r>
      <w:r w:rsidR="005152D5" w:rsidRPr="008F6A1D">
        <w:rPr>
          <w:rFonts w:ascii="SimSun" w:hAnsi="SimSun"/>
        </w:rPr>
        <w:t>亚历山德拉·格拉齐奥利女士</w:t>
      </w:r>
      <w:r w:rsidRPr="008F6A1D">
        <w:rPr>
          <w:rFonts w:ascii="SimSun" w:hAnsi="SimSun"/>
        </w:rPr>
        <w:t>简要介绍题为</w:t>
      </w:r>
      <w:r w:rsidR="0028006A">
        <w:rPr>
          <w:rFonts w:ascii="SimSun" w:hAnsi="SimSun" w:hint="eastAsia"/>
        </w:rPr>
        <w:t>“</w:t>
      </w:r>
      <w:r w:rsidR="0028006A" w:rsidRPr="0028006A">
        <w:rPr>
          <w:rFonts w:ascii="SimSun" w:hAnsi="SimSun"/>
        </w:rPr>
        <w:t>关于里斯本体系发展问题工作组的报告</w:t>
      </w:r>
      <w:r w:rsidR="0028006A">
        <w:rPr>
          <w:rFonts w:ascii="SimSun" w:hAnsi="SimSun" w:hint="eastAsia"/>
        </w:rPr>
        <w:t>”</w:t>
      </w:r>
      <w:r w:rsidRPr="008F6A1D">
        <w:rPr>
          <w:rFonts w:ascii="SimSun" w:hAnsi="SimSun"/>
        </w:rPr>
        <w:t>的</w:t>
      </w:r>
      <w:r w:rsidR="005152D5" w:rsidRPr="008F6A1D">
        <w:rPr>
          <w:rFonts w:ascii="SimSun" w:hAnsi="SimSun" w:hint="eastAsia"/>
        </w:rPr>
        <w:t>文件</w:t>
      </w:r>
      <w:r w:rsidRPr="008F6A1D">
        <w:rPr>
          <w:rFonts w:ascii="SimSun" w:hAnsi="SimSun"/>
        </w:rPr>
        <w:t>LI/A/43/1。</w:t>
      </w:r>
    </w:p>
    <w:p w14:paraId="5EDCC2EB" w14:textId="3E05104C" w:rsidR="00FE778B" w:rsidRPr="008F6A1D" w:rsidRDefault="00FE778B" w:rsidP="00D1789C">
      <w:pPr>
        <w:pStyle w:val="ONUME"/>
        <w:tabs>
          <w:tab w:val="clear" w:pos="567"/>
        </w:tabs>
        <w:overflowPunct w:val="0"/>
        <w:spacing w:afterLines="50" w:after="120" w:line="340" w:lineRule="atLeast"/>
        <w:jc w:val="both"/>
        <w:rPr>
          <w:rFonts w:ascii="SimSun" w:hAnsi="SimSun"/>
        </w:rPr>
      </w:pPr>
      <w:hyperlink r:id="rId16">
        <w:r w:rsidRPr="008F6A1D">
          <w:rPr>
            <w:rStyle w:val="Hyperlink"/>
            <w:rFonts w:ascii="SimSun" w:hAnsi="SimSun"/>
          </w:rPr>
          <w:t>秘书处</w:t>
        </w:r>
      </w:hyperlink>
      <w:r w:rsidR="002A3F9F" w:rsidRPr="008F6A1D">
        <w:rPr>
          <w:rFonts w:ascii="SimSun" w:hAnsi="SimSun"/>
        </w:rPr>
        <w:t>：</w:t>
      </w:r>
      <w:r w:rsidRPr="008F6A1D">
        <w:rPr>
          <w:rFonts w:ascii="SimSun" w:hAnsi="SimSun"/>
        </w:rPr>
        <w:t>里斯本体系</w:t>
      </w:r>
      <w:r w:rsidR="00773DB5" w:rsidRPr="008F6A1D">
        <w:rPr>
          <w:rFonts w:ascii="SimSun" w:hAnsi="SimSun"/>
        </w:rPr>
        <w:t>发展问题工作组</w:t>
      </w:r>
      <w:r w:rsidRPr="008F6A1D">
        <w:rPr>
          <w:rFonts w:ascii="SimSun" w:hAnsi="SimSun"/>
        </w:rPr>
        <w:t>于2026年2月17日至19日举行了第七届会议。</w:t>
      </w:r>
      <w:r w:rsidR="005152D5" w:rsidRPr="008F6A1D">
        <w:rPr>
          <w:rFonts w:ascii="SimSun" w:hAnsi="SimSun"/>
        </w:rPr>
        <w:t>埃里克·泰夫诺–莫泰先生（瑞士）</w:t>
      </w:r>
      <w:r w:rsidRPr="008F6A1D">
        <w:rPr>
          <w:rFonts w:ascii="SimSun" w:hAnsi="SimSun"/>
        </w:rPr>
        <w:t>担任工作组主席，</w:t>
      </w:r>
      <w:r w:rsidR="005152D5" w:rsidRPr="008F6A1D">
        <w:rPr>
          <w:rFonts w:ascii="SimSun" w:hAnsi="SimSun"/>
        </w:rPr>
        <w:t>拉米亚·卡提卜女士（突尼斯）</w:t>
      </w:r>
      <w:r w:rsidRPr="008F6A1D">
        <w:rPr>
          <w:rFonts w:ascii="SimSun" w:hAnsi="SimSun"/>
        </w:rPr>
        <w:t>和</w:t>
      </w:r>
      <w:r w:rsidR="005152D5" w:rsidRPr="008F6A1D">
        <w:rPr>
          <w:rFonts w:ascii="SimSun" w:hAnsi="SimSun"/>
        </w:rPr>
        <w:t>乔鲍·鲍蒂茨先生（匈牙利）</w:t>
      </w:r>
      <w:r w:rsidRPr="008F6A1D">
        <w:rPr>
          <w:rFonts w:ascii="SimSun" w:hAnsi="SimSun"/>
        </w:rPr>
        <w:t>担任副主席。工作组第七届会议的议程包括两项议题，即</w:t>
      </w:r>
      <w:r w:rsidR="0025262A">
        <w:rPr>
          <w:rFonts w:ascii="SimSun" w:hAnsi="SimSun" w:hint="eastAsia"/>
        </w:rPr>
        <w:t>“</w:t>
      </w:r>
      <w:r w:rsidR="0025262A" w:rsidRPr="008F6A1D">
        <w:rPr>
          <w:rFonts w:ascii="SimSun" w:hAnsi="SimSun"/>
        </w:rPr>
        <w:t>《共同实施细则》</w:t>
      </w:r>
      <w:r w:rsidR="0025262A">
        <w:rPr>
          <w:rFonts w:ascii="SimSun" w:hAnsi="SimSun" w:hint="eastAsia"/>
        </w:rPr>
        <w:t>拟议修正案”，涉及</w:t>
      </w:r>
      <w:r w:rsidRPr="008F6A1D">
        <w:rPr>
          <w:rFonts w:ascii="SimSun" w:hAnsi="SimSun"/>
        </w:rPr>
        <w:t>修改第9条（驳回）、第11条（撤回</w:t>
      </w:r>
      <w:r w:rsidR="005152D5" w:rsidRPr="008F6A1D">
        <w:rPr>
          <w:rFonts w:ascii="SimSun" w:hAnsi="SimSun" w:hint="eastAsia"/>
        </w:rPr>
        <w:t>驳回</w:t>
      </w:r>
      <w:r w:rsidRPr="008F6A1D">
        <w:rPr>
          <w:rFonts w:ascii="SimSun" w:hAnsi="SimSun"/>
        </w:rPr>
        <w:t>）和第12条（</w:t>
      </w:r>
      <w:r w:rsidR="005152D5" w:rsidRPr="008F6A1D">
        <w:rPr>
          <w:rFonts w:ascii="SimSun" w:hAnsi="SimSun" w:hint="eastAsia"/>
        </w:rPr>
        <w:t>给予</w:t>
      </w:r>
      <w:r w:rsidRPr="008F6A1D">
        <w:rPr>
          <w:rFonts w:ascii="SimSun" w:hAnsi="SimSun"/>
        </w:rPr>
        <w:t>保护）的修改；以及“</w:t>
      </w:r>
      <w:r w:rsidR="005152D5" w:rsidRPr="008F6A1D">
        <w:rPr>
          <w:rFonts w:ascii="SimSun" w:hAnsi="SimSun" w:hint="eastAsia"/>
        </w:rPr>
        <w:t>补充</w:t>
      </w:r>
      <w:r w:rsidRPr="008F6A1D">
        <w:rPr>
          <w:rFonts w:ascii="SimSun" w:hAnsi="SimSun"/>
        </w:rPr>
        <w:t>要求的</w:t>
      </w:r>
      <w:r w:rsidR="005152D5" w:rsidRPr="008F6A1D">
        <w:rPr>
          <w:rFonts w:ascii="SimSun" w:hAnsi="SimSun" w:hint="eastAsia"/>
        </w:rPr>
        <w:t>相关</w:t>
      </w:r>
      <w:r w:rsidRPr="008F6A1D">
        <w:rPr>
          <w:rFonts w:ascii="SimSun" w:hAnsi="SimSun"/>
        </w:rPr>
        <w:t>程序”，涉及</w:t>
      </w:r>
      <w:r w:rsidR="00EF6F64">
        <w:rPr>
          <w:rFonts w:ascii="SimSun" w:hAnsi="SimSun" w:hint="eastAsia"/>
        </w:rPr>
        <w:t>在</w:t>
      </w:r>
      <w:r w:rsidRPr="008F6A1D">
        <w:rPr>
          <w:rFonts w:ascii="SimSun" w:hAnsi="SimSun"/>
        </w:rPr>
        <w:t>《里斯本协定</w:t>
      </w:r>
      <w:r w:rsidR="005152D5" w:rsidRPr="008F6A1D">
        <w:rPr>
          <w:rFonts w:ascii="SimSun" w:hAnsi="SimSun"/>
        </w:rPr>
        <w:t>日内瓦文本</w:t>
      </w:r>
      <w:r w:rsidRPr="008F6A1D">
        <w:rPr>
          <w:rFonts w:ascii="SimSun" w:hAnsi="SimSun"/>
        </w:rPr>
        <w:t>》第7条第4款和《</w:t>
      </w:r>
      <w:r w:rsidR="005152D5" w:rsidRPr="008F6A1D">
        <w:rPr>
          <w:rFonts w:ascii="SimSun" w:hAnsi="SimSun"/>
        </w:rPr>
        <w:t>共同实施细则</w:t>
      </w:r>
      <w:r w:rsidRPr="008F6A1D">
        <w:rPr>
          <w:rFonts w:ascii="SimSun" w:hAnsi="SimSun"/>
        </w:rPr>
        <w:t>》第5条第3款</w:t>
      </w:r>
      <w:r w:rsidR="008B242B" w:rsidRPr="008F6A1D">
        <w:rPr>
          <w:rFonts w:ascii="SimSun" w:hAnsi="SimSun" w:hint="eastAsia"/>
        </w:rPr>
        <w:t>补充</w:t>
      </w:r>
      <w:r w:rsidRPr="008F6A1D">
        <w:rPr>
          <w:rFonts w:ascii="SimSun" w:hAnsi="SimSun"/>
        </w:rPr>
        <w:t>要求</w:t>
      </w:r>
      <w:r w:rsidR="00EF6F64">
        <w:rPr>
          <w:rFonts w:ascii="SimSun" w:hAnsi="SimSun" w:hint="eastAsia"/>
        </w:rPr>
        <w:t>方面</w:t>
      </w:r>
      <w:r w:rsidR="00EF6F64" w:rsidRPr="008F6A1D">
        <w:rPr>
          <w:rFonts w:ascii="SimSun" w:hAnsi="SimSun"/>
        </w:rPr>
        <w:t>对《共同实施细则》</w:t>
      </w:r>
      <w:r w:rsidR="00EF6F64">
        <w:rPr>
          <w:rFonts w:ascii="SimSun" w:hAnsi="SimSun" w:hint="eastAsia"/>
        </w:rPr>
        <w:t>的</w:t>
      </w:r>
      <w:r w:rsidRPr="008F6A1D">
        <w:rPr>
          <w:rFonts w:ascii="SimSun" w:hAnsi="SimSun"/>
        </w:rPr>
        <w:t>潜在修改。</w:t>
      </w:r>
      <w:r w:rsidR="008B242B" w:rsidRPr="008F6A1D">
        <w:rPr>
          <w:rFonts w:ascii="SimSun" w:hAnsi="SimSun" w:hint="eastAsia"/>
        </w:rPr>
        <w:t>文件</w:t>
      </w:r>
      <w:r w:rsidRPr="008F6A1D">
        <w:rPr>
          <w:rFonts w:ascii="SimSun" w:hAnsi="SimSun"/>
        </w:rPr>
        <w:t>LI/A/43/1反映了工作组第七届会议期间讨论的结果，包括工作组达成的一致意见：将在下届会议上继续讨论秘书处和欧洲联盟在工作组第七届会议上提交的文件、主席和</w:t>
      </w:r>
      <w:r w:rsidR="00C33374" w:rsidRPr="008F6A1D">
        <w:rPr>
          <w:rFonts w:ascii="SimSun" w:hAnsi="SimSun"/>
        </w:rPr>
        <w:t>欧洲联盟</w:t>
      </w:r>
      <w:r w:rsidRPr="008F6A1D">
        <w:rPr>
          <w:rFonts w:ascii="SimSun" w:hAnsi="SimSun"/>
        </w:rPr>
        <w:t>在第七届会议上就这些文件提出的建议，以及可能提交给工作组下届会议的任何其他提案。</w:t>
      </w:r>
    </w:p>
    <w:p w14:paraId="30828F29" w14:textId="6C7B92A9" w:rsidR="00FE778B" w:rsidRPr="008F6A1D" w:rsidRDefault="00FE778B" w:rsidP="00D1789C">
      <w:pPr>
        <w:pStyle w:val="ONUME"/>
        <w:tabs>
          <w:tab w:val="clear" w:pos="567"/>
        </w:tabs>
        <w:overflowPunct w:val="0"/>
        <w:spacing w:afterLines="50" w:after="120" w:line="340" w:lineRule="atLeast"/>
        <w:jc w:val="both"/>
        <w:rPr>
          <w:rFonts w:ascii="SimSun" w:hAnsi="SimSun"/>
        </w:rPr>
      </w:pPr>
      <w:hyperlink r:id="rId17">
        <w:r w:rsidRPr="008F6A1D">
          <w:rPr>
            <w:rStyle w:val="Hyperlink"/>
            <w:rFonts w:ascii="SimSun" w:hAnsi="SimSun"/>
          </w:rPr>
          <w:t>阿尔巴尼亚</w:t>
        </w:r>
      </w:hyperlink>
      <w:r w:rsidR="002A3F9F" w:rsidRPr="008F6A1D">
        <w:rPr>
          <w:rFonts w:ascii="SimSun" w:hAnsi="SimSun"/>
        </w:rPr>
        <w:t>：</w:t>
      </w:r>
      <w:r w:rsidRPr="008F6A1D">
        <w:rPr>
          <w:rFonts w:ascii="SimSun" w:hAnsi="SimSun"/>
        </w:rPr>
        <w:t>我荣幸地代表中欧和波罗的海国家</w:t>
      </w:r>
      <w:r w:rsidR="00E4158D" w:rsidRPr="008F6A1D">
        <w:rPr>
          <w:rFonts w:ascii="SimSun" w:hAnsi="SimSun"/>
        </w:rPr>
        <w:t>（CEBS）</w:t>
      </w:r>
      <w:r w:rsidRPr="008F6A1D">
        <w:rPr>
          <w:rFonts w:ascii="SimSun" w:hAnsi="SimSun"/>
        </w:rPr>
        <w:t>集团发</w:t>
      </w:r>
      <w:r w:rsidR="00EF6F64">
        <w:rPr>
          <w:rFonts w:ascii="SimSun" w:hAnsi="SimSun" w:hint="eastAsia"/>
        </w:rPr>
        <w:t>言</w:t>
      </w:r>
      <w:r w:rsidRPr="008F6A1D">
        <w:rPr>
          <w:rFonts w:ascii="SimSun" w:hAnsi="SimSun"/>
        </w:rPr>
        <w:t>。首先，CEBS集团谨向秘书处编制</w:t>
      </w:r>
      <w:r w:rsidR="008B242B" w:rsidRPr="008F6A1D">
        <w:rPr>
          <w:rFonts w:ascii="SimSun" w:hAnsi="SimSun"/>
        </w:rPr>
        <w:t>文件</w:t>
      </w:r>
      <w:r w:rsidRPr="008F6A1D">
        <w:rPr>
          <w:rFonts w:ascii="SimSun" w:hAnsi="SimSun"/>
        </w:rPr>
        <w:t>LI/A/43/1表示感谢。我们感谢瑞士的</w:t>
      </w:r>
      <w:r w:rsidR="008B242B" w:rsidRPr="008F6A1D">
        <w:rPr>
          <w:rFonts w:ascii="SimSun" w:hAnsi="SimSun"/>
        </w:rPr>
        <w:t>埃里克·泰夫诺–莫泰</w:t>
      </w:r>
      <w:r w:rsidRPr="008F6A1D">
        <w:rPr>
          <w:rFonts w:ascii="SimSun" w:hAnsi="SimSun"/>
        </w:rPr>
        <w:t>先生在工作组第七届会议期间提供的指导。最值得一提的是，</w:t>
      </w:r>
      <w:r w:rsidR="00CE2020">
        <w:rPr>
          <w:rFonts w:ascii="SimSun" w:hAnsi="SimSun" w:hint="eastAsia"/>
        </w:rPr>
        <w:t>CEBS</w:t>
      </w:r>
      <w:r w:rsidRPr="008F6A1D">
        <w:rPr>
          <w:rFonts w:ascii="SimSun" w:hAnsi="SimSun"/>
        </w:rPr>
        <w:t>集团非常高兴且深感自豪，在此热烈祝贺来自匈牙利的</w:t>
      </w:r>
      <w:r w:rsidR="008B242B" w:rsidRPr="008F6A1D">
        <w:rPr>
          <w:rFonts w:ascii="SimSun" w:hAnsi="SimSun"/>
        </w:rPr>
        <w:t>乔鲍·鲍蒂茨</w:t>
      </w:r>
      <w:r w:rsidRPr="008F6A1D">
        <w:rPr>
          <w:rFonts w:ascii="SimSun" w:hAnsi="SimSun"/>
        </w:rPr>
        <w:t>先生当选为工作组第八届会议主席。我们相信，他的领导将对我们的未来工作大有裨益。CEBS集团始终坚信，里斯本体系为确保所有成员国对地理标志和原产地名称的保护提供了极其宝贵的框架。该体系在保护扎根于特定地区的传统知识和实践方面发挥着关键作用，同时保护正宗生产者免受滥用或仿冒，并为消费者保障产品质量。我们坚信该体系具有巨大的发展潜力。为此，我们注意到2026年2月第七届会议期间就关于</w:t>
      </w:r>
      <w:r w:rsidR="00CE2020">
        <w:rPr>
          <w:rFonts w:ascii="SimSun" w:hAnsi="SimSun" w:hint="eastAsia"/>
        </w:rPr>
        <w:t>驳回</w:t>
      </w:r>
      <w:r w:rsidRPr="008F6A1D">
        <w:rPr>
          <w:rFonts w:ascii="SimSun" w:hAnsi="SimSun"/>
        </w:rPr>
        <w:t>的</w:t>
      </w:r>
      <w:r w:rsidR="00CE2020">
        <w:rPr>
          <w:rFonts w:ascii="SimSun" w:hAnsi="SimSun" w:hint="eastAsia"/>
        </w:rPr>
        <w:t>细则</w:t>
      </w:r>
      <w:r w:rsidRPr="008F6A1D">
        <w:rPr>
          <w:rFonts w:ascii="SimSun" w:hAnsi="SimSun"/>
        </w:rPr>
        <w:t>第9条、关于</w:t>
      </w:r>
      <w:r w:rsidR="00CE2020">
        <w:rPr>
          <w:rFonts w:ascii="SimSun" w:hAnsi="SimSun" w:hint="eastAsia"/>
        </w:rPr>
        <w:t>撤回驳回</w:t>
      </w:r>
      <w:r w:rsidRPr="008F6A1D">
        <w:rPr>
          <w:rFonts w:ascii="SimSun" w:hAnsi="SimSun"/>
        </w:rPr>
        <w:t>的</w:t>
      </w:r>
      <w:r w:rsidR="00CE2020">
        <w:rPr>
          <w:rFonts w:ascii="SimSun" w:hAnsi="SimSun" w:hint="eastAsia"/>
        </w:rPr>
        <w:t>细则</w:t>
      </w:r>
      <w:r w:rsidRPr="008F6A1D">
        <w:rPr>
          <w:rFonts w:ascii="SimSun" w:hAnsi="SimSun"/>
        </w:rPr>
        <w:t>第11条的拟议修正案，以及主席和</w:t>
      </w:r>
      <w:r w:rsidR="00C33374" w:rsidRPr="008F6A1D">
        <w:rPr>
          <w:rFonts w:ascii="SimSun" w:hAnsi="SimSun"/>
        </w:rPr>
        <w:t>欧盟</w:t>
      </w:r>
      <w:r w:rsidRPr="008F6A1D">
        <w:rPr>
          <w:rFonts w:ascii="SimSun" w:hAnsi="SimSun"/>
        </w:rPr>
        <w:t>提出的建议所进行的实质性讨论。我们支持继续进行这一讨论的决定，同时审查与</w:t>
      </w:r>
      <w:r w:rsidR="00736951" w:rsidRPr="008F6A1D">
        <w:rPr>
          <w:rFonts w:ascii="SimSun" w:hAnsi="SimSun"/>
        </w:rPr>
        <w:t>《里斯本协定</w:t>
      </w:r>
      <w:r w:rsidR="005152D5" w:rsidRPr="008F6A1D">
        <w:rPr>
          <w:rFonts w:ascii="SimSun" w:hAnsi="SimSun"/>
        </w:rPr>
        <w:t>日内瓦文本</w:t>
      </w:r>
      <w:r w:rsidR="00736951" w:rsidRPr="008F6A1D">
        <w:rPr>
          <w:rFonts w:ascii="SimSun" w:hAnsi="SimSun"/>
        </w:rPr>
        <w:t>》</w:t>
      </w:r>
      <w:r w:rsidRPr="008F6A1D">
        <w:rPr>
          <w:rFonts w:ascii="SimSun" w:hAnsi="SimSun"/>
        </w:rPr>
        <w:t>下</w:t>
      </w:r>
      <w:r w:rsidR="007F7571" w:rsidRPr="008F6A1D">
        <w:rPr>
          <w:rFonts w:ascii="SimSun" w:hAnsi="SimSun"/>
        </w:rPr>
        <w:t>补充要求</w:t>
      </w:r>
      <w:r w:rsidRPr="008F6A1D">
        <w:rPr>
          <w:rFonts w:ascii="SimSun" w:hAnsi="SimSun"/>
        </w:rPr>
        <w:t>相关的程序</w:t>
      </w:r>
      <w:r w:rsidR="008535CB" w:rsidRPr="008F6A1D">
        <w:rPr>
          <w:rFonts w:ascii="SimSun" w:hAnsi="SimSun"/>
        </w:rPr>
        <w:t>。</w:t>
      </w:r>
      <w:r w:rsidRPr="008F6A1D">
        <w:rPr>
          <w:rFonts w:ascii="SimSun" w:hAnsi="SimSun"/>
        </w:rPr>
        <w:t>CEBS集团非常高兴地注意到</w:t>
      </w:r>
      <w:r w:rsidR="00B44CAE">
        <w:rPr>
          <w:rFonts w:ascii="SimSun" w:hAnsi="SimSun" w:hint="eastAsia"/>
        </w:rPr>
        <w:t>联盟</w:t>
      </w:r>
      <w:r w:rsidRPr="008F6A1D">
        <w:rPr>
          <w:rFonts w:ascii="SimSun" w:hAnsi="SimSun"/>
        </w:rPr>
        <w:t>框架的不断扩展。随着</w:t>
      </w:r>
      <w:r w:rsidR="002D7C23" w:rsidRPr="008F6A1D">
        <w:rPr>
          <w:rFonts w:ascii="SimSun" w:hAnsi="SimSun"/>
        </w:rPr>
        <w:t>欧盟</w:t>
      </w:r>
      <w:r w:rsidR="075571EC" w:rsidRPr="008F6A1D">
        <w:rPr>
          <w:rFonts w:ascii="SimSun" w:hAnsi="SimSun"/>
        </w:rPr>
        <w:t>《条例》</w:t>
      </w:r>
      <w:r w:rsidRPr="008F6A1D">
        <w:rPr>
          <w:rFonts w:ascii="SimSun" w:hAnsi="SimSun"/>
        </w:rPr>
        <w:t>于2025年12月1日正式生效——该条例将地理标志保护范围扩展至手工艺品和工业产品——以及旨在简化注册程序的农产品地理标志领域正在进行的改革，申请数量将增加的</w:t>
      </w:r>
      <w:r w:rsidR="008535CB" w:rsidRPr="008F6A1D">
        <w:rPr>
          <w:rFonts w:ascii="SimSun" w:hAnsi="SimSun"/>
        </w:rPr>
        <w:t>预测</w:t>
      </w:r>
      <w:r w:rsidRPr="008F6A1D">
        <w:rPr>
          <w:rFonts w:ascii="SimSun" w:hAnsi="SimSun"/>
        </w:rPr>
        <w:t>如今得到了进一步巩固。CEBS集团将继续全力以赴，在举行的下届工作组会议上开展建设性合作，为里斯本体系的现代化进程作出进一步贡献，并期待欢迎新成员加入本联盟。</w:t>
      </w:r>
    </w:p>
    <w:p w14:paraId="1008A38F" w14:textId="7B9F4604" w:rsidR="00FE778B" w:rsidRPr="008F6A1D" w:rsidRDefault="00FE778B" w:rsidP="00D1789C">
      <w:pPr>
        <w:pStyle w:val="ONUME"/>
        <w:tabs>
          <w:tab w:val="clear" w:pos="567"/>
        </w:tabs>
        <w:overflowPunct w:val="0"/>
        <w:spacing w:afterLines="50" w:after="120" w:line="340" w:lineRule="atLeast"/>
        <w:jc w:val="both"/>
        <w:rPr>
          <w:rFonts w:ascii="SimSun" w:hAnsi="SimSun"/>
        </w:rPr>
      </w:pPr>
      <w:hyperlink r:id="rId18">
        <w:r w:rsidRPr="008F6A1D">
          <w:rPr>
            <w:rStyle w:val="Hyperlink"/>
            <w:rFonts w:ascii="SimSun" w:hAnsi="SimSun"/>
          </w:rPr>
          <w:t>俄罗斯联邦</w:t>
        </w:r>
      </w:hyperlink>
      <w:r w:rsidR="002A3F9F" w:rsidRPr="008F6A1D">
        <w:rPr>
          <w:rFonts w:ascii="SimSun" w:hAnsi="SimSun"/>
        </w:rPr>
        <w:t>：</w:t>
      </w:r>
      <w:r w:rsidRPr="008F6A1D">
        <w:rPr>
          <w:rFonts w:ascii="SimSun" w:hAnsi="SimSun"/>
        </w:rPr>
        <w:t>俄罗斯联邦很荣幸代表属于里斯本体系的中亚、高加索和东欧国家</w:t>
      </w:r>
      <w:r w:rsidR="00B564D2" w:rsidRPr="008F6A1D">
        <w:rPr>
          <w:rFonts w:ascii="SimSun" w:hAnsi="SimSun"/>
        </w:rPr>
        <w:t>（CACEEC）</w:t>
      </w:r>
      <w:r w:rsidR="00B44CAE" w:rsidRPr="008F6A1D">
        <w:rPr>
          <w:rFonts w:ascii="SimSun" w:hAnsi="SimSun"/>
        </w:rPr>
        <w:t>集团</w:t>
      </w:r>
      <w:r w:rsidRPr="008F6A1D">
        <w:rPr>
          <w:rFonts w:ascii="SimSun" w:hAnsi="SimSun"/>
        </w:rPr>
        <w:t>发</w:t>
      </w:r>
      <w:r w:rsidR="00B44CAE">
        <w:rPr>
          <w:rFonts w:ascii="SimSun" w:hAnsi="SimSun" w:hint="eastAsia"/>
        </w:rPr>
        <w:t>言</w:t>
      </w:r>
      <w:r w:rsidRPr="008F6A1D">
        <w:rPr>
          <w:rFonts w:ascii="SimSun" w:hAnsi="SimSun"/>
        </w:rPr>
        <w:t>。我们谨向王副总干事及秘书处编制里斯本体系</w:t>
      </w:r>
      <w:r w:rsidR="003362B4">
        <w:rPr>
          <w:rFonts w:ascii="SimSun" w:hAnsi="SimSun" w:hint="eastAsia"/>
        </w:rPr>
        <w:t>法律</w:t>
      </w:r>
      <w:r w:rsidRPr="008F6A1D">
        <w:rPr>
          <w:rFonts w:ascii="SimSun" w:hAnsi="SimSun"/>
        </w:rPr>
        <w:t>发展</w:t>
      </w:r>
      <w:r w:rsidR="008B242B" w:rsidRPr="008F6A1D">
        <w:rPr>
          <w:rFonts w:ascii="SimSun" w:hAnsi="SimSun" w:hint="eastAsia"/>
        </w:rPr>
        <w:t>问题</w:t>
      </w:r>
      <w:r w:rsidRPr="008F6A1D">
        <w:rPr>
          <w:rFonts w:ascii="SimSun" w:hAnsi="SimSun"/>
        </w:rPr>
        <w:t>工作组第七届会议报告表示感谢。对于本集团各国而言，确保对</w:t>
      </w:r>
      <w:r w:rsidR="00C40A36" w:rsidRPr="008F6A1D">
        <w:rPr>
          <w:rFonts w:ascii="SimSun" w:hAnsi="SimSun"/>
        </w:rPr>
        <w:t>原产地名称</w:t>
      </w:r>
      <w:r w:rsidRPr="008F6A1D">
        <w:rPr>
          <w:rFonts w:ascii="SimSun" w:hAnsi="SimSun"/>
        </w:rPr>
        <w:t>和</w:t>
      </w:r>
      <w:r w:rsidR="003B5F50" w:rsidRPr="008F6A1D">
        <w:rPr>
          <w:rFonts w:ascii="SimSun" w:hAnsi="SimSun"/>
        </w:rPr>
        <w:t>地理标志</w:t>
      </w:r>
      <w:r w:rsidRPr="008F6A1D">
        <w:rPr>
          <w:rFonts w:ascii="SimSun" w:hAnsi="SimSun"/>
        </w:rPr>
        <w:t>进行适当且有效的保护至关重要。欧亚地区的各国拥有丰富的文化遗产和传统</w:t>
      </w:r>
      <w:r w:rsidR="008535CB" w:rsidRPr="008F6A1D">
        <w:rPr>
          <w:rFonts w:ascii="SimSun" w:hAnsi="SimSun"/>
        </w:rPr>
        <w:t>，</w:t>
      </w:r>
      <w:r w:rsidRPr="008F6A1D">
        <w:rPr>
          <w:rFonts w:ascii="SimSun" w:hAnsi="SimSun"/>
        </w:rPr>
        <w:t>这些与原产地独特的自然环境直接相关。我们认为，在互利基础上加强保护</w:t>
      </w:r>
      <w:r w:rsidR="00C40A36" w:rsidRPr="008F6A1D">
        <w:rPr>
          <w:rFonts w:ascii="SimSun" w:hAnsi="SimSun"/>
        </w:rPr>
        <w:t>原产地名称</w:t>
      </w:r>
      <w:r w:rsidRPr="008F6A1D">
        <w:rPr>
          <w:rFonts w:ascii="SimSun" w:hAnsi="SimSun"/>
        </w:rPr>
        <w:t>和</w:t>
      </w:r>
      <w:r w:rsidR="003B5F50" w:rsidRPr="008F6A1D">
        <w:rPr>
          <w:rFonts w:ascii="SimSun" w:hAnsi="SimSun"/>
        </w:rPr>
        <w:t>地理标志</w:t>
      </w:r>
      <w:r w:rsidRPr="008F6A1D">
        <w:rPr>
          <w:rFonts w:ascii="SimSun" w:hAnsi="SimSun"/>
        </w:rPr>
        <w:t>的国际机制，是支持当地生产者、促进区域发展以及保护传统手工艺的重要手段。在这方面，本区域集团将里斯本体系的进一步可</w:t>
      </w:r>
      <w:r w:rsidRPr="008F6A1D">
        <w:rPr>
          <w:rFonts w:ascii="SimSun" w:hAnsi="SimSun"/>
        </w:rPr>
        <w:lastRenderedPageBreak/>
        <w:t>持续发展作为优先事项，以造福所有用户。我们赞赏国际局为提高该体系的灵活性和实用性所作出的努力。就我们而言，CACEEC</w:t>
      </w:r>
      <w:r w:rsidR="00773DB5" w:rsidRPr="008F6A1D">
        <w:rPr>
          <w:rFonts w:ascii="SimSun" w:hAnsi="SimSun" w:hint="eastAsia"/>
        </w:rPr>
        <w:t>集团</w:t>
      </w:r>
      <w:r w:rsidRPr="008F6A1D">
        <w:rPr>
          <w:rFonts w:ascii="SimSun" w:hAnsi="SimSun"/>
        </w:rPr>
        <w:t>重申愿意继续建设性地参与里斯本体系的逐步发展。</w:t>
      </w:r>
    </w:p>
    <w:p w14:paraId="6F1315E2" w14:textId="5440AD16" w:rsidR="00FE778B" w:rsidRPr="008F6A1D" w:rsidRDefault="002A3F9F" w:rsidP="00D1789C">
      <w:pPr>
        <w:pStyle w:val="ONUME"/>
        <w:tabs>
          <w:tab w:val="clear" w:pos="567"/>
        </w:tabs>
        <w:overflowPunct w:val="0"/>
        <w:spacing w:afterLines="50" w:after="120" w:line="340" w:lineRule="atLeast"/>
        <w:jc w:val="both"/>
        <w:rPr>
          <w:rFonts w:ascii="SimSun" w:hAnsi="SimSun"/>
        </w:rPr>
      </w:pPr>
      <w:hyperlink r:id="rId19">
        <w:r w:rsidRPr="008F6A1D">
          <w:rPr>
            <w:rStyle w:val="Hyperlink"/>
            <w:rFonts w:ascii="SimSun" w:hAnsi="SimSun"/>
          </w:rPr>
          <w:t>欧洲联盟</w:t>
        </w:r>
      </w:hyperlink>
      <w:r w:rsidRPr="008F6A1D">
        <w:rPr>
          <w:rFonts w:ascii="SimSun" w:hAnsi="SimSun"/>
        </w:rPr>
        <w:t>：</w:t>
      </w:r>
      <w:r w:rsidR="00FE778B" w:rsidRPr="008F6A1D">
        <w:rPr>
          <w:rFonts w:ascii="SimSun" w:hAnsi="SimSun"/>
        </w:rPr>
        <w:t>主席</w:t>
      </w:r>
      <w:r w:rsidR="00BE746F" w:rsidRPr="008F6A1D">
        <w:rPr>
          <w:rFonts w:ascii="SimSun" w:hAnsi="SimSun"/>
        </w:rPr>
        <w:t>，欧洲</w:t>
      </w:r>
      <w:r w:rsidR="00FE778B" w:rsidRPr="008F6A1D">
        <w:rPr>
          <w:rFonts w:ascii="SimSun" w:hAnsi="SimSun"/>
        </w:rPr>
        <w:t>联盟及其成员国高度重视里斯本体系以及里斯本体系</w:t>
      </w:r>
      <w:r w:rsidR="00773DB5" w:rsidRPr="008F6A1D">
        <w:rPr>
          <w:rFonts w:ascii="SimSun" w:hAnsi="SimSun"/>
        </w:rPr>
        <w:t>发展问题工作组</w:t>
      </w:r>
      <w:r w:rsidR="00FE778B" w:rsidRPr="008F6A1D">
        <w:rPr>
          <w:rFonts w:ascii="SimSun" w:hAnsi="SimSun"/>
        </w:rPr>
        <w:t>的工作。作为专门用于保护</w:t>
      </w:r>
      <w:r w:rsidR="00C40A36" w:rsidRPr="008F6A1D">
        <w:rPr>
          <w:rFonts w:ascii="SimSun" w:hAnsi="SimSun"/>
        </w:rPr>
        <w:t>原</w:t>
      </w:r>
      <w:r w:rsidR="00FE778B" w:rsidRPr="008F6A1D">
        <w:rPr>
          <w:rFonts w:ascii="SimSun" w:hAnsi="SimSun"/>
        </w:rPr>
        <w:t>产地名称和</w:t>
      </w:r>
      <w:r w:rsidR="003B5F50" w:rsidRPr="008F6A1D">
        <w:rPr>
          <w:rFonts w:ascii="SimSun" w:hAnsi="SimSun"/>
        </w:rPr>
        <w:t>地理标志</w:t>
      </w:r>
      <w:r w:rsidR="00FE778B" w:rsidRPr="008F6A1D">
        <w:rPr>
          <w:rFonts w:ascii="SimSun" w:hAnsi="SimSun"/>
        </w:rPr>
        <w:t>的国际注册制度，里斯本体系</w:t>
      </w:r>
      <w:r w:rsidR="007F7571" w:rsidRPr="008F6A1D">
        <w:rPr>
          <w:rFonts w:ascii="SimSun" w:hAnsi="SimSun" w:hint="eastAsia"/>
        </w:rPr>
        <w:t>，</w:t>
      </w:r>
      <w:r w:rsidR="00FE778B" w:rsidRPr="008F6A1D">
        <w:rPr>
          <w:rFonts w:ascii="SimSun" w:hAnsi="SimSun"/>
        </w:rPr>
        <w:t>尤其是</w:t>
      </w:r>
      <w:r w:rsidR="00736951" w:rsidRPr="008F6A1D">
        <w:rPr>
          <w:rFonts w:ascii="SimSun" w:hAnsi="SimSun"/>
        </w:rPr>
        <w:t>《里斯本协定</w:t>
      </w:r>
      <w:r w:rsidR="005152D5" w:rsidRPr="008F6A1D">
        <w:rPr>
          <w:rFonts w:ascii="SimSun" w:hAnsi="SimSun"/>
        </w:rPr>
        <w:t>日内瓦文本</w:t>
      </w:r>
      <w:r w:rsidR="00FE778B" w:rsidRPr="008F6A1D">
        <w:rPr>
          <w:rFonts w:ascii="SimSun" w:hAnsi="SimSun"/>
        </w:rPr>
        <w:t>》</w:t>
      </w:r>
      <w:r w:rsidR="007F7571" w:rsidRPr="008F6A1D">
        <w:rPr>
          <w:rFonts w:ascii="SimSun" w:hAnsi="SimSun" w:hint="eastAsia"/>
        </w:rPr>
        <w:t>，</w:t>
      </w:r>
      <w:r w:rsidR="00FE778B" w:rsidRPr="008F6A1D">
        <w:rPr>
          <w:rFonts w:ascii="SimSun" w:hAnsi="SimSun"/>
        </w:rPr>
        <w:t>是全球范围内保护和促进</w:t>
      </w:r>
      <w:r w:rsidR="003B5F50" w:rsidRPr="008F6A1D">
        <w:rPr>
          <w:rFonts w:ascii="SimSun" w:hAnsi="SimSun"/>
        </w:rPr>
        <w:t>地理标志</w:t>
      </w:r>
      <w:r w:rsidR="00FE778B" w:rsidRPr="008F6A1D">
        <w:rPr>
          <w:rFonts w:ascii="SimSun" w:hAnsi="SimSun"/>
        </w:rPr>
        <w:t>的重要工具。我们一如既往地坚定致力于确保该体系有效运作，并推动</w:t>
      </w:r>
      <w:r w:rsidR="00736951" w:rsidRPr="008F6A1D">
        <w:rPr>
          <w:rFonts w:ascii="SimSun" w:hAnsi="SimSun"/>
        </w:rPr>
        <w:t>《里斯本协定</w:t>
      </w:r>
      <w:r w:rsidR="005152D5" w:rsidRPr="008F6A1D">
        <w:rPr>
          <w:rFonts w:ascii="SimSun" w:hAnsi="SimSun"/>
        </w:rPr>
        <w:t>日内瓦文本</w:t>
      </w:r>
      <w:r w:rsidR="00FE778B" w:rsidRPr="008F6A1D">
        <w:rPr>
          <w:rFonts w:ascii="SimSun" w:hAnsi="SimSun"/>
        </w:rPr>
        <w:t>》获得广泛加入。</w:t>
      </w:r>
      <w:r w:rsidR="00686839" w:rsidRPr="008F6A1D">
        <w:rPr>
          <w:rFonts w:ascii="SimSun" w:hAnsi="SimSun"/>
        </w:rPr>
        <w:t>欧洲</w:t>
      </w:r>
      <w:r w:rsidR="00FE778B" w:rsidRPr="008F6A1D">
        <w:rPr>
          <w:rFonts w:ascii="SimSun" w:hAnsi="SimSun"/>
        </w:rPr>
        <w:t>联盟及其成员国欣然宣布，为使我们的法律框架与里斯本联盟大会于2025年7月14日通过的《</w:t>
      </w:r>
      <w:r w:rsidR="005152D5" w:rsidRPr="008F6A1D">
        <w:rPr>
          <w:rFonts w:ascii="SimSun" w:hAnsi="SimSun"/>
        </w:rPr>
        <w:t>共同实施细则</w:t>
      </w:r>
      <w:r w:rsidR="00FE778B" w:rsidRPr="008F6A1D">
        <w:rPr>
          <w:rFonts w:ascii="SimSun" w:hAnsi="SimSun"/>
        </w:rPr>
        <w:t>》修正案保持一致，相关立法程序将在适当时候实施。此外，我们注意到</w:t>
      </w:r>
      <w:r w:rsidR="007F7571" w:rsidRPr="008F6A1D">
        <w:rPr>
          <w:rFonts w:ascii="SimSun" w:hAnsi="SimSun" w:hint="eastAsia"/>
        </w:rPr>
        <w:t>文件</w:t>
      </w:r>
      <w:r w:rsidR="00FE778B" w:rsidRPr="008F6A1D">
        <w:rPr>
          <w:rFonts w:ascii="SimSun" w:hAnsi="SimSun"/>
        </w:rPr>
        <w:t>LI/A/43/1所载的第七届会议结束时里斯本体系</w:t>
      </w:r>
      <w:r w:rsidR="00773DB5" w:rsidRPr="008F6A1D">
        <w:rPr>
          <w:rFonts w:ascii="SimSun" w:hAnsi="SimSun"/>
        </w:rPr>
        <w:t>发展问题工作组</w:t>
      </w:r>
      <w:r w:rsidR="00FE778B" w:rsidRPr="008F6A1D">
        <w:rPr>
          <w:rFonts w:ascii="SimSun" w:hAnsi="SimSun"/>
        </w:rPr>
        <w:t>报告。我们重申，将基于我们在第七届会议上提出的关于《</w:t>
      </w:r>
      <w:r w:rsidR="005152D5" w:rsidRPr="008F6A1D">
        <w:rPr>
          <w:rFonts w:ascii="SimSun" w:hAnsi="SimSun"/>
        </w:rPr>
        <w:t>共同实施细则</w:t>
      </w:r>
      <w:r w:rsidR="00FE778B" w:rsidRPr="008F6A1D">
        <w:rPr>
          <w:rFonts w:ascii="SimSun" w:hAnsi="SimSun"/>
        </w:rPr>
        <w:t>》修正案以及与</w:t>
      </w:r>
      <w:r w:rsidR="007F7571" w:rsidRPr="008F6A1D">
        <w:rPr>
          <w:rFonts w:ascii="SimSun" w:hAnsi="SimSun"/>
        </w:rPr>
        <w:t>补充要求</w:t>
      </w:r>
      <w:r w:rsidR="00FE778B" w:rsidRPr="008F6A1D">
        <w:rPr>
          <w:rFonts w:ascii="SimSun" w:hAnsi="SimSun"/>
        </w:rPr>
        <w:t>相关程序的建议，继续积极为工作组的工作作出贡献，以期在下一届会议上达成共识。我们认为，《</w:t>
      </w:r>
      <w:r w:rsidR="005152D5" w:rsidRPr="008F6A1D">
        <w:rPr>
          <w:rFonts w:ascii="SimSun" w:hAnsi="SimSun"/>
        </w:rPr>
        <w:t>共同实施细则</w:t>
      </w:r>
      <w:r w:rsidR="00FE778B" w:rsidRPr="008F6A1D">
        <w:rPr>
          <w:rFonts w:ascii="SimSun" w:hAnsi="SimSun"/>
        </w:rPr>
        <w:t>》的进一步发展应继续以工作组的工作为基础，并按照既定惯例通过协商一致的方式推进。我们还重视提高里斯本体系的吸引力，以鼓励更多</w:t>
      </w:r>
      <w:r w:rsidR="00366771" w:rsidRPr="008F6A1D">
        <w:rPr>
          <w:rFonts w:ascii="SimSun" w:hAnsi="SimSun"/>
        </w:rPr>
        <w:t>国家加入</w:t>
      </w:r>
      <w:r w:rsidR="00736951" w:rsidRPr="008F6A1D">
        <w:rPr>
          <w:rFonts w:ascii="SimSun" w:hAnsi="SimSun"/>
        </w:rPr>
        <w:t>《里斯本协定</w:t>
      </w:r>
      <w:r w:rsidR="005152D5" w:rsidRPr="008F6A1D">
        <w:rPr>
          <w:rFonts w:ascii="SimSun" w:hAnsi="SimSun"/>
        </w:rPr>
        <w:t>日内瓦文本</w:t>
      </w:r>
      <w:r w:rsidR="00736951" w:rsidRPr="008F6A1D">
        <w:rPr>
          <w:rFonts w:ascii="SimSun" w:hAnsi="SimSun"/>
        </w:rPr>
        <w:t>》</w:t>
      </w:r>
      <w:r w:rsidR="00FE778B" w:rsidRPr="008F6A1D">
        <w:rPr>
          <w:rFonts w:ascii="SimSun" w:hAnsi="SimSun"/>
        </w:rPr>
        <w:t>并更广泛地参与其中。</w:t>
      </w:r>
      <w:r w:rsidR="00AE7380" w:rsidRPr="008F6A1D">
        <w:rPr>
          <w:rFonts w:ascii="SimSun" w:hAnsi="SimSun"/>
        </w:rPr>
        <w:t>欧盟</w:t>
      </w:r>
      <w:r w:rsidR="00FE778B" w:rsidRPr="008F6A1D">
        <w:rPr>
          <w:rFonts w:ascii="SimSun" w:hAnsi="SimSun"/>
        </w:rPr>
        <w:t>及其成员国仍完全致力于建设性地参与这些讨论，旨在支持里斯本体系的持续发展，并在国际层面对</w:t>
      </w:r>
      <w:r w:rsidR="003B5F50" w:rsidRPr="008F6A1D">
        <w:rPr>
          <w:rFonts w:ascii="SimSun" w:hAnsi="SimSun"/>
        </w:rPr>
        <w:t>地理标志</w:t>
      </w:r>
      <w:r w:rsidR="00FE778B" w:rsidRPr="008F6A1D">
        <w:rPr>
          <w:rFonts w:ascii="SimSun" w:hAnsi="SimSun"/>
        </w:rPr>
        <w:t>提供强有力的保护。</w:t>
      </w:r>
    </w:p>
    <w:p w14:paraId="62524D2F" w14:textId="4F3FA098" w:rsidR="00FE778B" w:rsidRPr="008F6A1D" w:rsidRDefault="00FE778B" w:rsidP="00D1789C">
      <w:pPr>
        <w:pStyle w:val="ONUME"/>
        <w:tabs>
          <w:tab w:val="clear" w:pos="567"/>
        </w:tabs>
        <w:overflowPunct w:val="0"/>
        <w:spacing w:afterLines="50" w:after="120" w:line="340" w:lineRule="atLeast"/>
        <w:jc w:val="both"/>
        <w:rPr>
          <w:rFonts w:ascii="SimSun" w:hAnsi="SimSun"/>
        </w:rPr>
      </w:pPr>
      <w:hyperlink r:id="rId20">
        <w:r w:rsidRPr="008F6A1D">
          <w:rPr>
            <w:rStyle w:val="Hyperlink"/>
            <w:rFonts w:ascii="SimSun" w:hAnsi="SimSun"/>
          </w:rPr>
          <w:t>多米尼加共和国</w:t>
        </w:r>
      </w:hyperlink>
      <w:r w:rsidR="002A3F9F" w:rsidRPr="008F6A1D">
        <w:rPr>
          <w:rFonts w:ascii="SimSun" w:hAnsi="SimSun"/>
        </w:rPr>
        <w:t>：</w:t>
      </w:r>
      <w:r w:rsidRPr="008F6A1D">
        <w:rPr>
          <w:rFonts w:ascii="SimSun" w:hAnsi="SimSun"/>
        </w:rPr>
        <w:t>多米尼加共和国代表团首先要感谢秘书处编制了</w:t>
      </w:r>
      <w:r w:rsidR="00273EFA" w:rsidRPr="008F6A1D">
        <w:rPr>
          <w:rFonts w:ascii="SimSun" w:hAnsi="SimSun" w:hint="eastAsia"/>
        </w:rPr>
        <w:t>文件</w:t>
      </w:r>
      <w:r w:rsidRPr="008F6A1D">
        <w:rPr>
          <w:rFonts w:ascii="SimSun" w:hAnsi="SimSun"/>
        </w:rPr>
        <w:t>LI/A/43/1，并感谢里斯本体系</w:t>
      </w:r>
      <w:r w:rsidR="00773DB5" w:rsidRPr="008F6A1D">
        <w:rPr>
          <w:rFonts w:ascii="SimSun" w:hAnsi="SimSun"/>
        </w:rPr>
        <w:t>发展问题工作组</w:t>
      </w:r>
      <w:r w:rsidRPr="008F6A1D">
        <w:rPr>
          <w:rFonts w:ascii="SimSun" w:hAnsi="SimSun"/>
        </w:rPr>
        <w:t>就2026年2月召开的</w:t>
      </w:r>
      <w:r w:rsidR="00273EFA" w:rsidRPr="008F6A1D">
        <w:rPr>
          <w:rFonts w:ascii="SimSun" w:hAnsi="SimSun"/>
        </w:rPr>
        <w:t>第七届</w:t>
      </w:r>
      <w:r w:rsidRPr="008F6A1D">
        <w:rPr>
          <w:rFonts w:ascii="SimSun" w:hAnsi="SimSun"/>
        </w:rPr>
        <w:t>会议所取得的所有成果。作为里斯本体系的成员国，多米尼加共和国特别重视该体系的持续加强和现代化。这一点对我国具有特殊意义，因为我们已通过该体系注册了</w:t>
      </w:r>
      <w:r w:rsidR="00B44CAE">
        <w:rPr>
          <w:rFonts w:ascii="SimSun" w:hAnsi="SimSun" w:hint="eastAsia"/>
        </w:rPr>
        <w:t>原产地名称</w:t>
      </w:r>
      <w:r w:rsidR="00C40A36" w:rsidRPr="008F6A1D">
        <w:rPr>
          <w:rFonts w:ascii="SimSun" w:hAnsi="SimSun"/>
        </w:rPr>
        <w:t>“</w:t>
      </w:r>
      <w:r w:rsidR="00783AF4" w:rsidRPr="00AC1683">
        <w:rPr>
          <w:rFonts w:ascii="SimSun" w:hAnsi="SimSun"/>
          <w:iCs/>
        </w:rPr>
        <w:t>Larimar-Barahona</w:t>
      </w:r>
      <w:r w:rsidRPr="008F6A1D">
        <w:rPr>
          <w:rFonts w:ascii="SimSun" w:hAnsi="SimSun"/>
        </w:rPr>
        <w:t>”</w:t>
      </w:r>
      <w:r w:rsidR="005345A9" w:rsidRPr="008F6A1D">
        <w:rPr>
          <w:rFonts w:ascii="SimSun" w:hAnsi="SimSun" w:hint="eastAsia"/>
        </w:rPr>
        <w:t>，</w:t>
      </w:r>
      <w:r w:rsidRPr="008F6A1D">
        <w:rPr>
          <w:rFonts w:ascii="SimSun" w:hAnsi="SimSun"/>
        </w:rPr>
        <w:t>这种半宝石在世界上独一无二，也是我国民族身份的鲜明象征。众所周知，“</w:t>
      </w:r>
      <w:r w:rsidR="005345A9" w:rsidRPr="00AC1683">
        <w:rPr>
          <w:rFonts w:ascii="SimSun" w:hAnsi="SimSun"/>
          <w:iCs/>
        </w:rPr>
        <w:t>Larimar</w:t>
      </w:r>
      <w:r w:rsidRPr="008F6A1D">
        <w:rPr>
          <w:rFonts w:ascii="SimSun" w:hAnsi="SimSun"/>
        </w:rPr>
        <w:t>”超越了其商业和工艺价值，已成为国家文化遗产的一部分</w:t>
      </w:r>
      <w:r w:rsidR="002A3F9F" w:rsidRPr="008F6A1D">
        <w:rPr>
          <w:rFonts w:ascii="SimSun" w:hAnsi="SimSun"/>
        </w:rPr>
        <w:t>。</w:t>
      </w:r>
      <w:r w:rsidRPr="008F6A1D">
        <w:rPr>
          <w:rFonts w:ascii="SimSun" w:hAnsi="SimSun"/>
        </w:rPr>
        <w:t>通过里斯本体系对其提供的国际保护，有助于维护其真实性、声誉及其与原产地的联系，同时防止其在国际市场上被滥用。这一经验再次坚定了我们的信念：</w:t>
      </w:r>
      <w:r w:rsidR="003B5F50" w:rsidRPr="008F6A1D">
        <w:rPr>
          <w:rFonts w:ascii="SimSun" w:hAnsi="SimSun"/>
        </w:rPr>
        <w:t>地理</w:t>
      </w:r>
      <w:r w:rsidRPr="008F6A1D">
        <w:rPr>
          <w:rFonts w:ascii="SimSun" w:hAnsi="SimSun"/>
        </w:rPr>
        <w:t>标志和</w:t>
      </w:r>
      <w:r w:rsidR="00C40A36" w:rsidRPr="008F6A1D">
        <w:rPr>
          <w:rFonts w:ascii="SimSun" w:hAnsi="SimSun"/>
        </w:rPr>
        <w:t>原产地</w:t>
      </w:r>
      <w:r w:rsidRPr="008F6A1D">
        <w:rPr>
          <w:rFonts w:ascii="SimSun" w:hAnsi="SimSun"/>
        </w:rPr>
        <w:t>名称是促进可持续发展和加强地方经济的战略工具。就此，多米尼加共和国国家工业产权局谨向世界知识产权组织表示诚挚感谢，感谢其为今年6月16日至17日在圣多明各举办的“地理标志作为经济发展工具及其通过里斯本体系获得国际保护”次区域研讨会提供了卓越的支持。此次活动的举办为中美洲各国与多米尼加共和国之间提供了宝贵的经验交流机会，有助于增强能力建设，并加深对里斯本体系益处的认识。与此同时，它也凸显了地理</w:t>
      </w:r>
      <w:r w:rsidR="00C40A36" w:rsidRPr="008F6A1D">
        <w:rPr>
          <w:rFonts w:ascii="SimSun" w:hAnsi="SimSun"/>
        </w:rPr>
        <w:t>标志和原产地名称</w:t>
      </w:r>
      <w:r w:rsidRPr="008F6A1D">
        <w:rPr>
          <w:rFonts w:ascii="SimSun" w:hAnsi="SimSun"/>
        </w:rPr>
        <w:t>在创造附加值、加强生产者社区以及扩大我们具有差异化品质的产品国际认可度方面的巨大潜力。我们相信，里斯本体系将巩固其作为更现代化、更易用且更透明的机制的地位，从而造福缔约方、主管当局和权利人。</w:t>
      </w:r>
    </w:p>
    <w:p w14:paraId="1D8CA079" w14:textId="52AD919D" w:rsidR="00FE778B" w:rsidRPr="008F6A1D" w:rsidRDefault="00FE778B" w:rsidP="00D1789C">
      <w:pPr>
        <w:pStyle w:val="ONUME"/>
        <w:tabs>
          <w:tab w:val="clear" w:pos="567"/>
        </w:tabs>
        <w:overflowPunct w:val="0"/>
        <w:spacing w:afterLines="50" w:after="120" w:line="340" w:lineRule="atLeast"/>
        <w:jc w:val="both"/>
        <w:rPr>
          <w:rFonts w:ascii="SimSun" w:hAnsi="SimSun"/>
        </w:rPr>
      </w:pPr>
      <w:hyperlink r:id="rId21">
        <w:r w:rsidRPr="008F6A1D">
          <w:rPr>
            <w:rStyle w:val="Hyperlink"/>
            <w:rFonts w:ascii="SimSun" w:hAnsi="SimSun"/>
          </w:rPr>
          <w:t>塞尔维亚</w:t>
        </w:r>
      </w:hyperlink>
      <w:r w:rsidR="006178A2" w:rsidRPr="008F6A1D">
        <w:rPr>
          <w:rFonts w:ascii="SimSun" w:hAnsi="SimSun"/>
        </w:rPr>
        <w:t>：</w:t>
      </w:r>
      <w:r w:rsidRPr="008F6A1D">
        <w:rPr>
          <w:rFonts w:ascii="SimSun" w:hAnsi="SimSun"/>
        </w:rPr>
        <w:t>塞尔维亚共和国重申对《里斯本协定》及其持续扩展和现代化的坚定而一贯的支持。</w:t>
      </w:r>
      <w:r w:rsidR="00783AF4" w:rsidRPr="008F6A1D">
        <w:rPr>
          <w:rFonts w:ascii="SimSun" w:hAnsi="SimSun"/>
        </w:rPr>
        <w:t>我国代表团</w:t>
      </w:r>
      <w:r w:rsidRPr="008F6A1D">
        <w:rPr>
          <w:rFonts w:ascii="SimSun" w:hAnsi="SimSun"/>
        </w:rPr>
        <w:t>欢迎里斯本体系</w:t>
      </w:r>
      <w:r w:rsidR="00773DB5" w:rsidRPr="008F6A1D">
        <w:rPr>
          <w:rFonts w:ascii="SimSun" w:hAnsi="SimSun"/>
        </w:rPr>
        <w:t>发展问题工作组</w:t>
      </w:r>
      <w:r w:rsidRPr="008F6A1D">
        <w:rPr>
          <w:rFonts w:ascii="SimSun" w:hAnsi="SimSun"/>
        </w:rPr>
        <w:t>所开展的工作，并感谢产权组织秘书处提交的关于该工作组工作的报告。塞尔维亚欢迎就《里斯本</w:t>
      </w:r>
      <w:r w:rsidR="008E2DF5" w:rsidRPr="008F6A1D">
        <w:rPr>
          <w:rFonts w:ascii="SimSun" w:hAnsi="SimSun"/>
        </w:rPr>
        <w:t>协定</w:t>
      </w:r>
      <w:r w:rsidR="004503FA" w:rsidRPr="008F6A1D">
        <w:rPr>
          <w:rFonts w:ascii="SimSun" w:hAnsi="SimSun" w:hint="eastAsia"/>
        </w:rPr>
        <w:t>和里斯本协定</w:t>
      </w:r>
      <w:r w:rsidR="005152D5" w:rsidRPr="008F6A1D">
        <w:rPr>
          <w:rFonts w:ascii="SimSun" w:hAnsi="SimSun"/>
        </w:rPr>
        <w:t>日内瓦文本共同实施细则</w:t>
      </w:r>
      <w:r w:rsidRPr="008F6A1D">
        <w:rPr>
          <w:rFonts w:ascii="SimSun" w:hAnsi="SimSun"/>
        </w:rPr>
        <w:t>》拟议修正案继续进行讨论。解决这些悬而未决的问题至关重要，这首先关乎权利人的法律确定性。我国</w:t>
      </w:r>
      <w:r w:rsidR="00783AF4" w:rsidRPr="008F6A1D">
        <w:rPr>
          <w:rFonts w:ascii="SimSun" w:hAnsi="SimSun"/>
        </w:rPr>
        <w:t>代表团</w:t>
      </w:r>
      <w:r w:rsidRPr="008F6A1D">
        <w:rPr>
          <w:rFonts w:ascii="SimSun" w:hAnsi="SimSun"/>
        </w:rPr>
        <w:t>认为，现代国家应格外审慎地对待</w:t>
      </w:r>
      <w:r w:rsidR="003B5F50" w:rsidRPr="008F6A1D">
        <w:rPr>
          <w:rFonts w:ascii="SimSun" w:hAnsi="SimSun"/>
        </w:rPr>
        <w:t>地理标志</w:t>
      </w:r>
      <w:r w:rsidRPr="008F6A1D">
        <w:rPr>
          <w:rFonts w:ascii="SimSun" w:hAnsi="SimSun"/>
        </w:rPr>
        <w:t>的保护问题。有人曾说，文化是人民精神成就的总和。从这一角度来看，传统技艺和民间智慧的产物也可视为该文化的一部分。我们不应忘记</w:t>
      </w:r>
      <w:r w:rsidR="53B2DAA1" w:rsidRPr="008F6A1D">
        <w:rPr>
          <w:rFonts w:ascii="SimSun" w:hAnsi="SimSun"/>
        </w:rPr>
        <w:t>，人们</w:t>
      </w:r>
      <w:r w:rsidRPr="008F6A1D">
        <w:rPr>
          <w:rFonts w:ascii="SimSun" w:hAnsi="SimSun"/>
        </w:rPr>
        <w:t>的生活并不局限于本国疆界之内。人们还通过诗歌、音乐、绘画以及我们的祖先几个世纪以来创造的所有其他精神成果来体验生活。</w:t>
      </w:r>
      <w:r w:rsidR="003B5F50" w:rsidRPr="008F6A1D">
        <w:rPr>
          <w:rFonts w:ascii="SimSun" w:hAnsi="SimSun"/>
        </w:rPr>
        <w:t>地理</w:t>
      </w:r>
      <w:r w:rsidRPr="008F6A1D">
        <w:rPr>
          <w:rFonts w:ascii="SimSun" w:hAnsi="SimSun"/>
        </w:rPr>
        <w:t>标志同样属于这一遗产。正因如此，必须持续且坚定地推进里斯本体系，特别是在当地生产者中</w:t>
      </w:r>
      <w:r w:rsidR="004503FA" w:rsidRPr="008F6A1D">
        <w:rPr>
          <w:rFonts w:ascii="SimSun" w:hAnsi="SimSun" w:hint="eastAsia"/>
        </w:rPr>
        <w:t>——</w:t>
      </w:r>
      <w:r w:rsidRPr="008F6A1D">
        <w:rPr>
          <w:rFonts w:ascii="SimSun" w:hAnsi="SimSun"/>
        </w:rPr>
        <w:t>他们如今往往尚未意识到《里斯本协定》能为他们带来的益处。2026年6月25日，塞尔维亚共和国国民议会通过了关于批准《里</w:t>
      </w:r>
      <w:r w:rsidRPr="008F6A1D">
        <w:rPr>
          <w:rFonts w:ascii="SimSun" w:hAnsi="SimSun"/>
        </w:rPr>
        <w:lastRenderedPageBreak/>
        <w:t>斯本协定</w:t>
      </w:r>
      <w:r w:rsidR="005152D5" w:rsidRPr="008F6A1D">
        <w:rPr>
          <w:rFonts w:ascii="SimSun" w:hAnsi="SimSun"/>
        </w:rPr>
        <w:t>日内瓦文本</w:t>
      </w:r>
      <w:r w:rsidRPr="008F6A1D">
        <w:rPr>
          <w:rFonts w:ascii="SimSun" w:hAnsi="SimSun"/>
        </w:rPr>
        <w:t>》的法律。我非常欣慰地</w:t>
      </w:r>
      <w:r w:rsidR="00B44CAE">
        <w:rPr>
          <w:rFonts w:ascii="SimSun" w:hAnsi="SimSun" w:hint="eastAsia"/>
        </w:rPr>
        <w:t>指出</w:t>
      </w:r>
      <w:r w:rsidRPr="008F6A1D">
        <w:rPr>
          <w:rFonts w:ascii="SimSun" w:hAnsi="SimSun"/>
        </w:rPr>
        <w:t>，我国由此朝着更好地保护传统产品生产者的利益又迈进了一步。外国权利人今后在塞尔维亚保护其</w:t>
      </w:r>
      <w:r w:rsidR="003B5F50" w:rsidRPr="008F6A1D">
        <w:rPr>
          <w:rFonts w:ascii="SimSun" w:hAnsi="SimSun"/>
        </w:rPr>
        <w:t>地理标志</w:t>
      </w:r>
      <w:r w:rsidRPr="008F6A1D">
        <w:rPr>
          <w:rFonts w:ascii="SimSun" w:hAnsi="SimSun"/>
        </w:rPr>
        <w:t>也将更加便捷。</w:t>
      </w:r>
    </w:p>
    <w:p w14:paraId="53858970" w14:textId="1A55436C" w:rsidR="00FE778B" w:rsidRPr="008F6A1D" w:rsidRDefault="00FE778B" w:rsidP="00D1789C">
      <w:pPr>
        <w:pStyle w:val="ONUME"/>
        <w:tabs>
          <w:tab w:val="clear" w:pos="567"/>
        </w:tabs>
        <w:overflowPunct w:val="0"/>
        <w:spacing w:afterLines="50" w:after="120" w:line="340" w:lineRule="atLeast"/>
        <w:jc w:val="both"/>
        <w:rPr>
          <w:rFonts w:ascii="SimSun" w:hAnsi="SimSun"/>
        </w:rPr>
      </w:pPr>
      <w:hyperlink r:id="rId22">
        <w:r w:rsidRPr="008F6A1D">
          <w:rPr>
            <w:rStyle w:val="Hyperlink"/>
            <w:rFonts w:ascii="SimSun" w:hAnsi="SimSun"/>
          </w:rPr>
          <w:t>萨摩亚</w:t>
        </w:r>
      </w:hyperlink>
      <w:r w:rsidR="006178A2" w:rsidRPr="008F6A1D">
        <w:rPr>
          <w:rFonts w:ascii="SimSun" w:hAnsi="SimSun"/>
        </w:rPr>
        <w:t>：</w:t>
      </w:r>
      <w:r w:rsidRPr="008F6A1D">
        <w:rPr>
          <w:rFonts w:ascii="SimSun" w:hAnsi="SimSun"/>
        </w:rPr>
        <w:t>萨摩亚向里斯</w:t>
      </w:r>
      <w:r w:rsidR="003C41EC">
        <w:rPr>
          <w:rFonts w:ascii="SimSun" w:hAnsi="SimSun" w:hint="eastAsia"/>
        </w:rPr>
        <w:t>本</w:t>
      </w:r>
      <w:r w:rsidR="004503FA" w:rsidRPr="008F6A1D">
        <w:rPr>
          <w:rFonts w:ascii="SimSun" w:hAnsi="SimSun" w:hint="eastAsia"/>
        </w:rPr>
        <w:t>团队</w:t>
      </w:r>
      <w:r w:rsidRPr="008F6A1D">
        <w:rPr>
          <w:rFonts w:ascii="SimSun" w:hAnsi="SimSun"/>
        </w:rPr>
        <w:t>表示诚挚谢意，感谢其持续的合作与全力支持。萨摩亚近期申请、并得到里斯本</w:t>
      </w:r>
      <w:r w:rsidR="00283424" w:rsidRPr="008F6A1D">
        <w:rPr>
          <w:rFonts w:ascii="SimSun" w:hAnsi="SimSun" w:hint="eastAsia"/>
        </w:rPr>
        <w:t>团队</w:t>
      </w:r>
      <w:r w:rsidRPr="008F6A1D">
        <w:rPr>
          <w:rFonts w:ascii="SimSun" w:hAnsi="SimSun"/>
        </w:rPr>
        <w:t>乐于协助的能力建设项目，显著增强了我国在</w:t>
      </w:r>
      <w:r w:rsidR="00C40A36" w:rsidRPr="008F6A1D">
        <w:rPr>
          <w:rFonts w:ascii="SimSun" w:hAnsi="SimSun"/>
        </w:rPr>
        <w:t>原产地</w:t>
      </w:r>
      <w:r w:rsidRPr="008F6A1D">
        <w:rPr>
          <w:rFonts w:ascii="SimSun" w:hAnsi="SimSun"/>
        </w:rPr>
        <w:t>名称和</w:t>
      </w:r>
      <w:r w:rsidR="002E1B61" w:rsidRPr="008F6A1D">
        <w:rPr>
          <w:rFonts w:ascii="SimSun" w:hAnsi="SimSun"/>
        </w:rPr>
        <w:t>地理标志</w:t>
      </w:r>
      <w:r w:rsidRPr="008F6A1D">
        <w:rPr>
          <w:rFonts w:ascii="SimSun" w:hAnsi="SimSun"/>
        </w:rPr>
        <w:t>管理方面的专业能力，并促进了萨摩亚</w:t>
      </w:r>
      <w:r w:rsidR="004F64FD" w:rsidRPr="008F6A1D">
        <w:rPr>
          <w:rFonts w:ascii="SimSun" w:hAnsi="SimSun"/>
        </w:rPr>
        <w:t>知识产权</w:t>
      </w:r>
      <w:r w:rsidRPr="008F6A1D">
        <w:rPr>
          <w:rFonts w:ascii="SimSun" w:hAnsi="SimSun"/>
        </w:rPr>
        <w:t>体系的整体发展。萨摩亚高度珍视所提供的培训机会、技术指导和实际援助。我们期待在进一步提升机构能力、加强本国独特产品保护的过程中，继续与各方开展合作。</w:t>
      </w:r>
    </w:p>
    <w:p w14:paraId="5875319E" w14:textId="5B3EA56B" w:rsidR="00FE778B" w:rsidRPr="008F6A1D" w:rsidRDefault="00FE778B" w:rsidP="00D1789C">
      <w:pPr>
        <w:pStyle w:val="ONUME"/>
        <w:tabs>
          <w:tab w:val="clear" w:pos="567"/>
        </w:tabs>
        <w:overflowPunct w:val="0"/>
        <w:spacing w:afterLines="50" w:after="120" w:line="340" w:lineRule="atLeast"/>
        <w:jc w:val="both"/>
        <w:rPr>
          <w:rFonts w:ascii="SimSun" w:hAnsi="SimSun"/>
        </w:rPr>
      </w:pPr>
      <w:hyperlink r:id="rId23">
        <w:r w:rsidRPr="008F6A1D">
          <w:rPr>
            <w:rStyle w:val="Hyperlink"/>
            <w:rFonts w:ascii="SimSun" w:hAnsi="SimSun"/>
          </w:rPr>
          <w:t>美利坚合众国</w:t>
        </w:r>
      </w:hyperlink>
      <w:r w:rsidR="006178A2" w:rsidRPr="008F6A1D">
        <w:rPr>
          <w:rFonts w:ascii="SimSun" w:hAnsi="SimSun"/>
        </w:rPr>
        <w:t>：</w:t>
      </w:r>
      <w:r w:rsidRPr="008F6A1D">
        <w:rPr>
          <w:rFonts w:ascii="SimSun" w:hAnsi="SimSun"/>
        </w:rPr>
        <w:t>美利坚</w:t>
      </w:r>
      <w:r w:rsidR="00FA521D" w:rsidRPr="008F6A1D">
        <w:rPr>
          <w:rFonts w:ascii="SimSun" w:hAnsi="SimSun"/>
        </w:rPr>
        <w:t>合众国</w:t>
      </w:r>
      <w:r w:rsidRPr="008F6A1D">
        <w:rPr>
          <w:rFonts w:ascii="SimSun" w:hAnsi="SimSun"/>
        </w:rPr>
        <w:t>现发言，就里斯本体系缺乏充分保障措施以及里斯本联盟缺乏财务自给自足能力一事，表达我们持续的关切。里斯本体系因未能对通用名称提供保护，也未能维护在先商标权，继续对包括中小企业和小型生产商在内的众多利益</w:t>
      </w:r>
      <w:r w:rsidR="003C41EC">
        <w:rPr>
          <w:rFonts w:ascii="SimSun" w:hAnsi="SimSun" w:hint="eastAsia"/>
        </w:rPr>
        <w:t>攸关</w:t>
      </w:r>
      <w:r w:rsidRPr="008F6A1D">
        <w:rPr>
          <w:rFonts w:ascii="SimSun" w:hAnsi="SimSun"/>
        </w:rPr>
        <w:t>方产生不利影响。这对依赖使用通用名称和通用术语在全球范围内描述、推广和销售其产品的小企业、小生产商以及新企业而言尤为重要。未能妥善兼顾这些基本概念，不仅阻碍了商业发展</w:t>
      </w:r>
      <w:r w:rsidR="00C13393" w:rsidRPr="008F6A1D">
        <w:rPr>
          <w:rFonts w:ascii="SimSun" w:hAnsi="SimSun"/>
        </w:rPr>
        <w:t>，</w:t>
      </w:r>
      <w:r w:rsidRPr="008F6A1D">
        <w:rPr>
          <w:rFonts w:ascii="SimSun" w:hAnsi="SimSun"/>
        </w:rPr>
        <w:t>构成了市场准入壁</w:t>
      </w:r>
      <w:r w:rsidR="00C13393" w:rsidRPr="008F6A1D">
        <w:rPr>
          <w:rFonts w:ascii="SimSun" w:hAnsi="SimSun"/>
        </w:rPr>
        <w:t>垒</w:t>
      </w:r>
      <w:r w:rsidRPr="008F6A1D">
        <w:rPr>
          <w:rFonts w:ascii="SimSun" w:hAnsi="SimSun"/>
        </w:rPr>
        <w:t>，还威胁到那些目前禁止使用通用名称的国家中的在先商标权。此外，里斯本体系仍未能履行其作为财务上自给自足体系的条约义务。里斯本联盟的赤字持续扩大，不得不依赖其他</w:t>
      </w:r>
      <w:r w:rsidR="00283424" w:rsidRPr="008F6A1D">
        <w:rPr>
          <w:rFonts w:ascii="SimSun" w:hAnsi="SimSun"/>
        </w:rPr>
        <w:t>产权组织</w:t>
      </w:r>
      <w:r w:rsidRPr="008F6A1D">
        <w:rPr>
          <w:rFonts w:ascii="SimSun" w:hAnsi="SimSun"/>
        </w:rPr>
        <w:t>体系</w:t>
      </w:r>
      <w:r w:rsidR="00D63B20" w:rsidRPr="008F6A1D">
        <w:rPr>
          <w:rFonts w:ascii="SimSun" w:hAnsi="SimSun" w:hint="eastAsia"/>
        </w:rPr>
        <w:t>，</w:t>
      </w:r>
      <w:r w:rsidRPr="008F6A1D">
        <w:rPr>
          <w:rFonts w:ascii="SimSun" w:hAnsi="SimSun"/>
        </w:rPr>
        <w:t>如</w:t>
      </w:r>
      <w:r w:rsidR="00C13393" w:rsidRPr="008F6A1D">
        <w:rPr>
          <w:rFonts w:ascii="SimSun" w:hAnsi="SimSun"/>
        </w:rPr>
        <w:t>专利合作条约</w:t>
      </w:r>
      <w:r w:rsidRPr="008F6A1D">
        <w:rPr>
          <w:rFonts w:ascii="SimSun" w:hAnsi="SimSun"/>
        </w:rPr>
        <w:t>和马德里来补贴其运营。这对美国而言是不可接受的。此外，在今年的里斯本工作组会议上，有消息披露，因里斯本申请</w:t>
      </w:r>
      <w:r w:rsidR="008F7D29">
        <w:rPr>
          <w:rFonts w:ascii="SimSun" w:hAnsi="SimSun" w:hint="eastAsia"/>
        </w:rPr>
        <w:t>人</w:t>
      </w:r>
      <w:r w:rsidRPr="008F6A1D">
        <w:rPr>
          <w:rFonts w:ascii="SimSun" w:hAnsi="SimSun"/>
        </w:rPr>
        <w:t>未能及时缴纳</w:t>
      </w:r>
      <w:r w:rsidR="005901FF">
        <w:rPr>
          <w:rFonts w:ascii="SimSun" w:hAnsi="SimSun" w:hint="eastAsia"/>
        </w:rPr>
        <w:t>单独</w:t>
      </w:r>
      <w:r w:rsidRPr="008F6A1D">
        <w:rPr>
          <w:rFonts w:ascii="SimSun" w:hAnsi="SimSun"/>
        </w:rPr>
        <w:t>费用，导致大量</w:t>
      </w:r>
      <w:r w:rsidR="00D63B20" w:rsidRPr="008F6A1D">
        <w:rPr>
          <w:rFonts w:ascii="SimSun" w:hAnsi="SimSun" w:hint="eastAsia"/>
        </w:rPr>
        <w:t>不规范</w:t>
      </w:r>
      <w:r w:rsidRPr="008F6A1D">
        <w:rPr>
          <w:rFonts w:ascii="SimSun" w:hAnsi="SimSun"/>
        </w:rPr>
        <w:t>通知被发出，进而造成保护被放弃；且有人提议将此类</w:t>
      </w:r>
      <w:r w:rsidR="00D63B20" w:rsidRPr="008F6A1D">
        <w:rPr>
          <w:rFonts w:ascii="SimSun" w:hAnsi="SimSun" w:hint="eastAsia"/>
        </w:rPr>
        <w:t>不规范</w:t>
      </w:r>
      <w:r w:rsidRPr="008F6A1D">
        <w:rPr>
          <w:rFonts w:ascii="SimSun" w:hAnsi="SimSun"/>
        </w:rPr>
        <w:t>通知的答复期限从目前的三个月延长至两年。目前尚不清楚申请</w:t>
      </w:r>
      <w:r w:rsidR="008F7D29">
        <w:rPr>
          <w:rFonts w:ascii="SimSun" w:hAnsi="SimSun" w:hint="eastAsia"/>
        </w:rPr>
        <w:t>人</w:t>
      </w:r>
      <w:r w:rsidRPr="008F6A1D">
        <w:rPr>
          <w:rFonts w:ascii="SimSun" w:hAnsi="SimSun"/>
        </w:rPr>
        <w:t>为何未能及时缴纳</w:t>
      </w:r>
      <w:r w:rsidR="005901FF">
        <w:rPr>
          <w:rFonts w:ascii="SimSun" w:hAnsi="SimSun" w:hint="eastAsia"/>
        </w:rPr>
        <w:t>单独</w:t>
      </w:r>
      <w:r w:rsidRPr="008F6A1D">
        <w:rPr>
          <w:rFonts w:ascii="SimSun" w:hAnsi="SimSun"/>
        </w:rPr>
        <w:t>费用。这是一个必须解决的关键问题</w:t>
      </w:r>
      <w:r w:rsidR="00C13393" w:rsidRPr="008F6A1D">
        <w:rPr>
          <w:rFonts w:ascii="SimSun" w:hAnsi="SimSun"/>
        </w:rPr>
        <w:t>，</w:t>
      </w:r>
      <w:r w:rsidRPr="008F6A1D">
        <w:rPr>
          <w:rFonts w:ascii="SimSun" w:hAnsi="SimSun"/>
        </w:rPr>
        <w:t>因为它加剧了里斯本联盟持续存在的财务问题。因此，为确保透明度，美国敦促产权组织就里斯本体系用户未缴纳</w:t>
      </w:r>
      <w:r w:rsidR="000736C2">
        <w:rPr>
          <w:rFonts w:ascii="SimSun" w:hAnsi="SimSun" w:hint="eastAsia"/>
        </w:rPr>
        <w:t>单独</w:t>
      </w:r>
      <w:r w:rsidRPr="008F6A1D">
        <w:rPr>
          <w:rFonts w:ascii="SimSun" w:hAnsi="SimSun"/>
        </w:rPr>
        <w:t>费用的原因展开调查，并要求</w:t>
      </w:r>
      <w:r w:rsidR="00283424" w:rsidRPr="008F6A1D">
        <w:rPr>
          <w:rFonts w:ascii="SimSun" w:hAnsi="SimSun"/>
        </w:rPr>
        <w:t>产权组织</w:t>
      </w:r>
      <w:r w:rsidRPr="008F6A1D">
        <w:rPr>
          <w:rFonts w:ascii="SimSun" w:hAnsi="SimSun"/>
        </w:rPr>
        <w:t>在里斯本工作组讨论延长</w:t>
      </w:r>
      <w:r w:rsidR="000736C2">
        <w:rPr>
          <w:rFonts w:ascii="SimSun" w:hAnsi="SimSun" w:hint="eastAsia"/>
        </w:rPr>
        <w:t>不规范</w:t>
      </w:r>
      <w:r w:rsidRPr="008F6A1D">
        <w:rPr>
          <w:rFonts w:ascii="SimSun" w:hAnsi="SimSun"/>
        </w:rPr>
        <w:t>通知答复期限的提议是否为适当解决方案之前，向所有</w:t>
      </w:r>
      <w:r w:rsidR="00283424" w:rsidRPr="008F6A1D">
        <w:rPr>
          <w:rFonts w:ascii="SimSun" w:hAnsi="SimSun"/>
        </w:rPr>
        <w:t>产权组织</w:t>
      </w:r>
      <w:r w:rsidRPr="008F6A1D">
        <w:rPr>
          <w:rFonts w:ascii="SimSun" w:hAnsi="SimSun"/>
        </w:rPr>
        <w:t>成员国通报调查结果。</w:t>
      </w:r>
    </w:p>
    <w:p w14:paraId="399ACB05" w14:textId="3C6C67B7" w:rsidR="00FE778B" w:rsidRPr="008F6A1D" w:rsidRDefault="00FE778B" w:rsidP="00D1789C">
      <w:pPr>
        <w:pStyle w:val="ONUME"/>
        <w:tabs>
          <w:tab w:val="clear" w:pos="567"/>
        </w:tabs>
        <w:overflowPunct w:val="0"/>
        <w:spacing w:afterLines="50" w:after="120" w:line="340" w:lineRule="atLeast"/>
        <w:jc w:val="both"/>
        <w:rPr>
          <w:rFonts w:ascii="SimSun" w:hAnsi="SimSun"/>
        </w:rPr>
      </w:pPr>
      <w:hyperlink r:id="rId24">
        <w:r w:rsidRPr="008F6A1D">
          <w:rPr>
            <w:rStyle w:val="Hyperlink"/>
            <w:rFonts w:ascii="SimSun" w:hAnsi="SimSun"/>
          </w:rPr>
          <w:t>葡萄牙</w:t>
        </w:r>
      </w:hyperlink>
      <w:r w:rsidR="006178A2" w:rsidRPr="008F6A1D">
        <w:rPr>
          <w:rFonts w:ascii="SimSun" w:hAnsi="SimSun"/>
        </w:rPr>
        <w:t>：</w:t>
      </w:r>
      <w:r w:rsidRPr="008F6A1D">
        <w:rPr>
          <w:rFonts w:ascii="SimSun" w:hAnsi="SimSun"/>
        </w:rPr>
        <w:t>首先，我谨向您表示祝贺，并祝愿里斯本联盟大会的重要工作取得圆满成功。葡萄牙赞同</w:t>
      </w:r>
      <w:r w:rsidR="00B07969" w:rsidRPr="008F6A1D">
        <w:rPr>
          <w:rFonts w:ascii="SimSun" w:hAnsi="SimSun"/>
        </w:rPr>
        <w:t>欧盟</w:t>
      </w:r>
      <w:r w:rsidRPr="008F6A1D">
        <w:rPr>
          <w:rFonts w:ascii="SimSun" w:hAnsi="SimSun"/>
        </w:rPr>
        <w:t>的</w:t>
      </w:r>
      <w:r w:rsidR="003478B2">
        <w:rPr>
          <w:rFonts w:ascii="SimSun" w:hAnsi="SimSun" w:hint="eastAsia"/>
        </w:rPr>
        <w:t>发言</w:t>
      </w:r>
      <w:r w:rsidRPr="008F6A1D">
        <w:rPr>
          <w:rFonts w:ascii="SimSun" w:hAnsi="SimSun"/>
        </w:rPr>
        <w:t>。我国在保护</w:t>
      </w:r>
      <w:r w:rsidR="002E1B61" w:rsidRPr="008F6A1D">
        <w:rPr>
          <w:rFonts w:ascii="SimSun" w:hAnsi="SimSun"/>
        </w:rPr>
        <w:t>地理</w:t>
      </w:r>
      <w:r w:rsidRPr="008F6A1D">
        <w:rPr>
          <w:rFonts w:ascii="SimSun" w:hAnsi="SimSun"/>
        </w:rPr>
        <w:t>标志和</w:t>
      </w:r>
      <w:r w:rsidR="00C40A36" w:rsidRPr="008F6A1D">
        <w:rPr>
          <w:rFonts w:ascii="SimSun" w:hAnsi="SimSun"/>
        </w:rPr>
        <w:t>原产地</w:t>
      </w:r>
      <w:r w:rsidRPr="008F6A1D">
        <w:rPr>
          <w:rFonts w:ascii="SimSun" w:hAnsi="SimSun"/>
        </w:rPr>
        <w:t>名称机制方面有着悠久的传统，我们赋予这些机制战略意义，因为它们有助于维护产品的真实性、领土的身份认同以及文化和传统遗产。其积极影响不仅体现在经济层面，还体现在社会、文化和环境等其他维度。针对手工艺品和工业产品</w:t>
      </w:r>
      <w:r w:rsidR="002E1B61" w:rsidRPr="008F6A1D">
        <w:rPr>
          <w:rFonts w:ascii="SimSun" w:hAnsi="SimSun"/>
        </w:rPr>
        <w:t>地理标志保护</w:t>
      </w:r>
      <w:r w:rsidRPr="008F6A1D">
        <w:rPr>
          <w:rFonts w:ascii="SimSun" w:hAnsi="SimSun"/>
        </w:rPr>
        <w:t>的新欧洲框架，</w:t>
      </w:r>
      <w:r w:rsidR="003362B4">
        <w:rPr>
          <w:rFonts w:ascii="SimSun" w:hAnsi="SimSun" w:hint="eastAsia"/>
        </w:rPr>
        <w:t>是</w:t>
      </w:r>
      <w:r w:rsidRPr="008F6A1D">
        <w:rPr>
          <w:rFonts w:ascii="SimSun" w:hAnsi="SimSun"/>
        </w:rPr>
        <w:t>认可和</w:t>
      </w:r>
      <w:r w:rsidR="003362B4">
        <w:rPr>
          <w:rFonts w:ascii="SimSun" w:hAnsi="SimSun" w:hint="eastAsia"/>
        </w:rPr>
        <w:t>推广</w:t>
      </w:r>
      <w:r w:rsidRPr="008F6A1D">
        <w:rPr>
          <w:rFonts w:ascii="SimSun" w:hAnsi="SimSun"/>
        </w:rPr>
        <w:t>这些产品方面</w:t>
      </w:r>
      <w:r w:rsidR="003362B4">
        <w:rPr>
          <w:rFonts w:ascii="SimSun" w:hAnsi="SimSun" w:hint="eastAsia"/>
        </w:rPr>
        <w:t>迈出的一</w:t>
      </w:r>
      <w:r w:rsidRPr="008F6A1D">
        <w:rPr>
          <w:rFonts w:ascii="SimSun" w:hAnsi="SimSun"/>
        </w:rPr>
        <w:t>步。我们完全相信，这一新制度将有助于</w:t>
      </w:r>
      <w:r w:rsidR="00AA00EA" w:rsidRPr="008F6A1D">
        <w:rPr>
          <w:rFonts w:ascii="SimSun" w:hAnsi="SimSun"/>
        </w:rPr>
        <w:t>提高</w:t>
      </w:r>
      <w:r w:rsidR="00425CE2" w:rsidRPr="008F6A1D">
        <w:rPr>
          <w:rFonts w:ascii="SimSun" w:hAnsi="SimSun"/>
        </w:rPr>
        <w:t>对</w:t>
      </w:r>
      <w:r w:rsidR="002E1B61" w:rsidRPr="008F6A1D">
        <w:rPr>
          <w:rFonts w:ascii="SimSun" w:hAnsi="SimSun"/>
        </w:rPr>
        <w:t>地理标志保护</w:t>
      </w:r>
      <w:r w:rsidRPr="008F6A1D">
        <w:rPr>
          <w:rFonts w:ascii="SimSun" w:hAnsi="SimSun"/>
        </w:rPr>
        <w:t>体系的认识，同时也将进一步鼓励使用《里斯本协定》体系。我们还想强调，欧盟知识产权局（EUIPO）近期在中小企业基金框架下设立了专门用于支持</w:t>
      </w:r>
      <w:r w:rsidR="002E1B61" w:rsidRPr="008F6A1D">
        <w:rPr>
          <w:rFonts w:ascii="SimSun" w:hAnsi="SimSun"/>
        </w:rPr>
        <w:t>地理标志保护</w:t>
      </w:r>
      <w:r w:rsidRPr="008F6A1D">
        <w:rPr>
          <w:rFonts w:ascii="SimSun" w:hAnsi="SimSun"/>
        </w:rPr>
        <w:t>的补贴项目，该措施将在协助中小企业和生产商识别、保护、并提升其</w:t>
      </w:r>
      <w:r w:rsidR="004F64FD" w:rsidRPr="008F6A1D">
        <w:rPr>
          <w:rFonts w:ascii="SimSun" w:hAnsi="SimSun"/>
        </w:rPr>
        <w:t>知识产权</w:t>
      </w:r>
      <w:r w:rsidRPr="008F6A1D">
        <w:rPr>
          <w:rFonts w:ascii="SimSun" w:hAnsi="SimSun"/>
        </w:rPr>
        <w:t>资产价值，从而不仅在欧洲层面，而且在国际层面促进</w:t>
      </w:r>
      <w:r w:rsidR="002E1B61" w:rsidRPr="008F6A1D">
        <w:rPr>
          <w:rFonts w:ascii="SimSun" w:hAnsi="SimSun"/>
        </w:rPr>
        <w:t>地理标志</w:t>
      </w:r>
      <w:r w:rsidRPr="008F6A1D">
        <w:rPr>
          <w:rFonts w:ascii="SimSun" w:hAnsi="SimSun"/>
        </w:rPr>
        <w:t>保护体系的更好利用，进而鼓励更多通过《里斯本体系》进行注册。在此背景下，我们重申葡萄牙致力于继续与</w:t>
      </w:r>
      <w:r w:rsidR="00283424" w:rsidRPr="008F6A1D">
        <w:rPr>
          <w:rFonts w:ascii="SimSun" w:hAnsi="SimSun"/>
        </w:rPr>
        <w:t>产权组织</w:t>
      </w:r>
      <w:r w:rsidRPr="008F6A1D">
        <w:rPr>
          <w:rFonts w:ascii="SimSun" w:hAnsi="SimSun"/>
        </w:rPr>
        <w:t>及里斯本联盟所有成员积极合作，支持那些旨在加强里斯本体系、促进其发展并鼓励长期使用该体系的各项举措。关于里斯本联盟的财务可持续性，葡萄牙主张各联盟应维持现行方法。我们认为，这保障了长期以来指引本组织发展的基本原则，特别是各联盟之间的财务</w:t>
      </w:r>
      <w:r w:rsidR="003478B2">
        <w:rPr>
          <w:rFonts w:ascii="SimSun" w:hAnsi="SimSun" w:hint="eastAsia"/>
        </w:rPr>
        <w:t>团结</w:t>
      </w:r>
      <w:r w:rsidRPr="008F6A1D">
        <w:rPr>
          <w:rFonts w:ascii="SimSun" w:hAnsi="SimSun"/>
        </w:rPr>
        <w:t>，以及不同</w:t>
      </w:r>
      <w:r w:rsidR="004F64FD" w:rsidRPr="008F6A1D">
        <w:rPr>
          <w:rFonts w:ascii="SimSun" w:hAnsi="SimSun"/>
        </w:rPr>
        <w:t>知识产权</w:t>
      </w:r>
      <w:r w:rsidRPr="008F6A1D">
        <w:rPr>
          <w:rFonts w:ascii="SimSun" w:hAnsi="SimSun"/>
        </w:rPr>
        <w:t>保护体系之间的平等待遇。</w:t>
      </w:r>
    </w:p>
    <w:p w14:paraId="20F5D6D9" w14:textId="41D3F02A" w:rsidR="00FE778B" w:rsidRPr="008F6A1D" w:rsidRDefault="00FE778B" w:rsidP="00D1789C">
      <w:pPr>
        <w:pStyle w:val="ONUME"/>
        <w:tabs>
          <w:tab w:val="clear" w:pos="567"/>
        </w:tabs>
        <w:overflowPunct w:val="0"/>
        <w:spacing w:afterLines="50" w:after="120" w:line="340" w:lineRule="atLeast"/>
        <w:jc w:val="both"/>
        <w:rPr>
          <w:rFonts w:ascii="SimSun" w:hAnsi="SimSun"/>
        </w:rPr>
      </w:pPr>
      <w:hyperlink r:id="rId25">
        <w:r w:rsidRPr="008F6A1D">
          <w:rPr>
            <w:rStyle w:val="Hyperlink"/>
            <w:rFonts w:ascii="SimSun" w:hAnsi="SimSun"/>
          </w:rPr>
          <w:t>法国</w:t>
        </w:r>
      </w:hyperlink>
      <w:r w:rsidR="006178A2" w:rsidRPr="008F6A1D">
        <w:rPr>
          <w:rFonts w:ascii="SimSun" w:hAnsi="SimSun"/>
        </w:rPr>
        <w:t>：</w:t>
      </w:r>
      <w:r w:rsidRPr="008F6A1D">
        <w:rPr>
          <w:rFonts w:ascii="SimSun" w:hAnsi="SimSun"/>
        </w:rPr>
        <w:t>我们赞同</w:t>
      </w:r>
      <w:r w:rsidR="002F7C45" w:rsidRPr="008F6A1D">
        <w:rPr>
          <w:rFonts w:ascii="SimSun" w:hAnsi="SimSun"/>
        </w:rPr>
        <w:t>欧盟</w:t>
      </w:r>
      <w:r w:rsidRPr="008F6A1D">
        <w:rPr>
          <w:rFonts w:ascii="SimSun" w:hAnsi="SimSun"/>
        </w:rPr>
        <w:t>的</w:t>
      </w:r>
      <w:r w:rsidR="00AC3DCA">
        <w:rPr>
          <w:rFonts w:ascii="SimSun" w:hAnsi="SimSun" w:hint="eastAsia"/>
        </w:rPr>
        <w:t>发言</w:t>
      </w:r>
      <w:r w:rsidRPr="008F6A1D">
        <w:rPr>
          <w:rFonts w:ascii="SimSun" w:hAnsi="SimSun"/>
        </w:rPr>
        <w:t>，并感谢秘书处提交</w:t>
      </w:r>
      <w:r w:rsidR="00D63B20" w:rsidRPr="008F6A1D">
        <w:rPr>
          <w:rFonts w:ascii="SimSun" w:hAnsi="SimSun" w:hint="eastAsia"/>
        </w:rPr>
        <w:t>文件</w:t>
      </w:r>
      <w:r w:rsidRPr="008F6A1D">
        <w:rPr>
          <w:rFonts w:ascii="SimSun" w:hAnsi="SimSun"/>
        </w:rPr>
        <w:t>LI/A/43/1。我们感谢里斯本工作组主席</w:t>
      </w:r>
      <w:r w:rsidR="00D63B20" w:rsidRPr="008F6A1D">
        <w:rPr>
          <w:rFonts w:ascii="SimSun" w:hAnsi="SimSun"/>
        </w:rPr>
        <w:t>埃里克·泰夫诺–莫泰</w:t>
      </w:r>
      <w:r w:rsidRPr="008F6A1D">
        <w:rPr>
          <w:rFonts w:ascii="SimSun" w:hAnsi="SimSun"/>
        </w:rPr>
        <w:t>先生及其副主席们，并欢迎</w:t>
      </w:r>
      <w:r w:rsidR="00D63B20" w:rsidRPr="008F6A1D">
        <w:rPr>
          <w:rFonts w:ascii="SimSun" w:hAnsi="SimSun"/>
        </w:rPr>
        <w:t>乔鲍·鲍蒂茨</w:t>
      </w:r>
      <w:r w:rsidRPr="008F6A1D">
        <w:rPr>
          <w:rFonts w:ascii="SimSun" w:hAnsi="SimSun"/>
        </w:rPr>
        <w:t>先生当选为工作组主席，以及工作组下届会议副主席的当选。我国</w:t>
      </w:r>
      <w:r w:rsidR="00783AF4" w:rsidRPr="008F6A1D">
        <w:rPr>
          <w:rFonts w:ascii="SimSun" w:hAnsi="SimSun"/>
        </w:rPr>
        <w:t>代表</w:t>
      </w:r>
      <w:r w:rsidRPr="008F6A1D">
        <w:rPr>
          <w:rFonts w:ascii="SimSun" w:hAnsi="SimSun"/>
        </w:rPr>
        <w:t>团愿对里斯本注册处过去一年所完成的高质量工作、其严谨的管理以及始终如一的奉献精神表示赞赏。在开发和巩固“</w:t>
      </w:r>
      <w:proofErr w:type="spellStart"/>
      <w:r w:rsidRPr="008F6A1D">
        <w:rPr>
          <w:rFonts w:ascii="SimSun" w:hAnsi="SimSun"/>
        </w:rPr>
        <w:t>eLisbon</w:t>
      </w:r>
      <w:proofErr w:type="spellEnd"/>
      <w:r w:rsidRPr="008F6A1D">
        <w:rPr>
          <w:rFonts w:ascii="SimSun" w:hAnsi="SimSun"/>
        </w:rPr>
        <w:t>”信息技术平台方面取得的进展，进一步推动了该体系管理的现代化，提高了向成员和用户提供的服务质量，并增强了程</w:t>
      </w:r>
      <w:r w:rsidRPr="008F6A1D">
        <w:rPr>
          <w:rFonts w:ascii="SimSun" w:hAnsi="SimSun"/>
        </w:rPr>
        <w:lastRenderedPageBreak/>
        <w:t>序的透明度和效率。这些进展为里斯本体系的可持续性和吸引力做出了重要贡献。里斯本注册处在</w:t>
      </w:r>
      <w:r w:rsidR="002E1B61" w:rsidRPr="008F6A1D">
        <w:rPr>
          <w:rFonts w:ascii="SimSun" w:hAnsi="SimSun"/>
        </w:rPr>
        <w:t>地理标志</w:t>
      </w:r>
      <w:r w:rsidRPr="008F6A1D">
        <w:rPr>
          <w:rFonts w:ascii="SimSun" w:hAnsi="SimSun"/>
        </w:rPr>
        <w:t>能力建设与宣传领域的工作至关重要，这有助于里斯本体系的所有成员增加并便利其对该体系的使用，同时扩大成员规模。这项工作有助于提升地区价值、保护传统技艺、促进农村地区的可持续发展，并为世界各地的生产者创造价值。通用名称不属于知识产权范畴，我们认为</w:t>
      </w:r>
      <w:r w:rsidR="00283424" w:rsidRPr="008F6A1D">
        <w:rPr>
          <w:rFonts w:ascii="SimSun" w:hAnsi="SimSun"/>
        </w:rPr>
        <w:t>产权组织</w:t>
      </w:r>
      <w:r w:rsidRPr="008F6A1D">
        <w:rPr>
          <w:rFonts w:ascii="SimSun" w:hAnsi="SimSun"/>
        </w:rPr>
        <w:t>就此议题开展工作不符合其利益。我们支持本组织当前基于“支付能力”原则的预算方法。只要总体上存在盈余（据我们所知目前确实如此），本组织中产生盈余的部门就必须支持出现赤字的活动，这一点至关重要。维护各联盟之间的预算团结原则，对于支持</w:t>
      </w:r>
      <w:r w:rsidR="00283424" w:rsidRPr="008F6A1D">
        <w:rPr>
          <w:rFonts w:ascii="SimSun" w:hAnsi="SimSun"/>
        </w:rPr>
        <w:t>产权组织</w:t>
      </w:r>
      <w:r w:rsidRPr="008F6A1D">
        <w:rPr>
          <w:rFonts w:ascii="SimSun" w:hAnsi="SimSun"/>
        </w:rPr>
        <w:t>发展议程的实施，以及为旨在帮助那些需要通过</w:t>
      </w:r>
      <w:r w:rsidR="002E1B61" w:rsidRPr="008F6A1D">
        <w:rPr>
          <w:rFonts w:ascii="SimSun" w:hAnsi="SimSun"/>
        </w:rPr>
        <w:t>地理标志</w:t>
      </w:r>
      <w:r w:rsidRPr="008F6A1D">
        <w:rPr>
          <w:rFonts w:ascii="SimSun" w:hAnsi="SimSun"/>
        </w:rPr>
        <w:t>保护本地专有技术而需要援助的国家提供项目支持，至关重要。我们感谢</w:t>
      </w:r>
      <w:r w:rsidR="003D6BD0" w:rsidRPr="008F6A1D">
        <w:rPr>
          <w:rFonts w:ascii="SimSun" w:hAnsi="SimSun"/>
        </w:rPr>
        <w:t>美利坚合众国</w:t>
      </w:r>
      <w:r w:rsidRPr="008F6A1D">
        <w:rPr>
          <w:rFonts w:ascii="SimSun" w:hAnsi="SimSun"/>
        </w:rPr>
        <w:t>代表团提出编写研究报告的建议。然而，我们未看到此类研究的具体附加价值，并希望产权组织继续将其资源集中于其首要目标，即保护和促进知识产权作为发展与增长的工具。最后，我们借此机会祝贺保加利亚，并向明天在意大利和</w:t>
      </w:r>
      <w:r w:rsidR="003D6BD0" w:rsidRPr="008F6A1D">
        <w:rPr>
          <w:rFonts w:ascii="SimSun" w:hAnsi="SimSun"/>
        </w:rPr>
        <w:t>国际地理标志网络组织（ORIGIN）</w:t>
      </w:r>
      <w:r w:rsidRPr="008F6A1D">
        <w:rPr>
          <w:rFonts w:ascii="SimSun" w:hAnsi="SimSun"/>
        </w:rPr>
        <w:t>主持下举行的活动组织者致以最诚挚的祝愿，该活动旨在庆祝意大利批准</w:t>
      </w:r>
      <w:r w:rsidR="007552EE" w:rsidRPr="008F6A1D">
        <w:rPr>
          <w:rFonts w:ascii="SimSun" w:hAnsi="SimSun"/>
        </w:rPr>
        <w:t>《里斯本协定</w:t>
      </w:r>
      <w:r w:rsidRPr="008F6A1D">
        <w:rPr>
          <w:rFonts w:ascii="SimSun" w:hAnsi="SimSun"/>
        </w:rPr>
        <w:t>日内瓦</w:t>
      </w:r>
      <w:r w:rsidR="00D63B20" w:rsidRPr="008F6A1D">
        <w:rPr>
          <w:rFonts w:ascii="SimSun" w:hAnsi="SimSun" w:hint="eastAsia"/>
        </w:rPr>
        <w:t>文本</w:t>
      </w:r>
      <w:r w:rsidR="007552EE" w:rsidRPr="008F6A1D">
        <w:rPr>
          <w:rFonts w:ascii="SimSun" w:hAnsi="SimSun"/>
        </w:rPr>
        <w:t>》</w:t>
      </w:r>
      <w:r w:rsidRPr="008F6A1D">
        <w:rPr>
          <w:rFonts w:ascii="SimSun" w:hAnsi="SimSun"/>
        </w:rPr>
        <w:t>。此外，我们还要感谢</w:t>
      </w:r>
      <w:r w:rsidR="00667A50" w:rsidRPr="008F6A1D">
        <w:rPr>
          <w:rFonts w:ascii="SimSun" w:hAnsi="SimSun"/>
        </w:rPr>
        <w:t>副总干事</w:t>
      </w:r>
      <w:r w:rsidR="00D63B20" w:rsidRPr="008F6A1D">
        <w:rPr>
          <w:rFonts w:ascii="SimSun" w:hAnsi="SimSun"/>
        </w:rPr>
        <w:t>王女士</w:t>
      </w:r>
      <w:r w:rsidRPr="008F6A1D">
        <w:rPr>
          <w:rFonts w:ascii="SimSun" w:hAnsi="SimSun"/>
        </w:rPr>
        <w:t>为马德里体系、海牙体系和里斯本体系所采取的行动及提供的支持。</w:t>
      </w:r>
    </w:p>
    <w:p w14:paraId="22C2CE8A" w14:textId="7FE993F3" w:rsidR="00FE778B" w:rsidRPr="008F6A1D" w:rsidRDefault="00405F98" w:rsidP="00D1789C">
      <w:pPr>
        <w:pStyle w:val="ONUME"/>
        <w:tabs>
          <w:tab w:val="clear" w:pos="567"/>
        </w:tabs>
        <w:overflowPunct w:val="0"/>
        <w:spacing w:afterLines="50" w:after="120" w:line="340" w:lineRule="atLeast"/>
        <w:jc w:val="both"/>
        <w:rPr>
          <w:rFonts w:ascii="SimSun" w:hAnsi="SimSun"/>
        </w:rPr>
      </w:pPr>
      <w:hyperlink r:id="rId26">
        <w:r w:rsidRPr="008F6A1D">
          <w:rPr>
            <w:rStyle w:val="Hyperlink"/>
            <w:rFonts w:ascii="SimSun" w:hAnsi="SimSun"/>
          </w:rPr>
          <w:t>欧洲</w:t>
        </w:r>
      </w:hyperlink>
      <w:r w:rsidRPr="008F6A1D">
        <w:rPr>
          <w:rFonts w:ascii="SimSun" w:hAnsi="SimSun"/>
        </w:rPr>
        <w:t>联盟</w:t>
      </w:r>
      <w:r w:rsidR="00AE3091" w:rsidRPr="008F6A1D">
        <w:rPr>
          <w:rFonts w:ascii="SimSun" w:hAnsi="SimSun"/>
        </w:rPr>
        <w:t>：</w:t>
      </w:r>
      <w:r w:rsidR="00FE778B" w:rsidRPr="008F6A1D">
        <w:rPr>
          <w:rFonts w:ascii="SimSun" w:hAnsi="SimSun"/>
        </w:rPr>
        <w:t>请允许我就一些成员国的发言作出回应。</w:t>
      </w:r>
      <w:r w:rsidR="005E747D" w:rsidRPr="008F6A1D">
        <w:rPr>
          <w:rFonts w:ascii="SimSun" w:hAnsi="SimSun"/>
        </w:rPr>
        <w:t>欧洲</w:t>
      </w:r>
      <w:r w:rsidR="00FE778B" w:rsidRPr="008F6A1D">
        <w:rPr>
          <w:rFonts w:ascii="SimSun" w:hAnsi="SimSun"/>
        </w:rPr>
        <w:t>联盟及其成员国完全致力于加强和促进里斯本体系，并致力于对</w:t>
      </w:r>
      <w:r w:rsidR="004F64FD" w:rsidRPr="008F6A1D">
        <w:rPr>
          <w:rFonts w:ascii="SimSun" w:hAnsi="SimSun"/>
        </w:rPr>
        <w:t>知识产权</w:t>
      </w:r>
      <w:r w:rsidR="00FE778B" w:rsidRPr="008F6A1D">
        <w:rPr>
          <w:rFonts w:ascii="SimSun" w:hAnsi="SimSun"/>
        </w:rPr>
        <w:t>各领域一视同仁。关于里斯本联盟的财务可持续性，</w:t>
      </w:r>
      <w:r w:rsidR="00F43D26" w:rsidRPr="008F6A1D">
        <w:rPr>
          <w:rFonts w:ascii="SimSun" w:hAnsi="SimSun"/>
        </w:rPr>
        <w:t>欧洲</w:t>
      </w:r>
      <w:r w:rsidR="00FE778B" w:rsidRPr="008F6A1D">
        <w:rPr>
          <w:rFonts w:ascii="SimSun" w:hAnsi="SimSun"/>
        </w:rPr>
        <w:t>联盟及其成员国坚信，在遵循</w:t>
      </w:r>
      <w:r w:rsidR="00283424" w:rsidRPr="008F6A1D">
        <w:rPr>
          <w:rFonts w:ascii="SimSun" w:hAnsi="SimSun"/>
        </w:rPr>
        <w:t>产权组织</w:t>
      </w:r>
      <w:r w:rsidR="00FE778B" w:rsidRPr="008F6A1D">
        <w:rPr>
          <w:rFonts w:ascii="SimSun" w:hAnsi="SimSun"/>
        </w:rPr>
        <w:t>各联盟之间长期合作的团结原则的基础上，完全有可能在里斯本联盟发展过程中为其提供充分支持。</w:t>
      </w:r>
    </w:p>
    <w:p w14:paraId="70366CD7" w14:textId="5DABF996" w:rsidR="00FE778B" w:rsidRPr="008F6A1D" w:rsidRDefault="00FE778B" w:rsidP="00D1789C">
      <w:pPr>
        <w:pStyle w:val="ONUME"/>
        <w:tabs>
          <w:tab w:val="clear" w:pos="567"/>
        </w:tabs>
        <w:overflowPunct w:val="0"/>
        <w:spacing w:afterLines="50" w:after="120" w:line="340" w:lineRule="atLeast"/>
        <w:jc w:val="both"/>
        <w:rPr>
          <w:rFonts w:ascii="SimSun" w:hAnsi="SimSun"/>
        </w:rPr>
      </w:pPr>
      <w:hyperlink r:id="rId27">
        <w:r w:rsidRPr="008F6A1D">
          <w:rPr>
            <w:rStyle w:val="Hyperlink"/>
            <w:rFonts w:ascii="SimSun" w:hAnsi="SimSun"/>
          </w:rPr>
          <w:t>古巴</w:t>
        </w:r>
      </w:hyperlink>
      <w:r w:rsidR="006178A2" w:rsidRPr="008F6A1D">
        <w:rPr>
          <w:rFonts w:ascii="SimSun" w:hAnsi="SimSun"/>
        </w:rPr>
        <w:t>：</w:t>
      </w:r>
      <w:r w:rsidRPr="008F6A1D">
        <w:rPr>
          <w:rFonts w:ascii="SimSun" w:hAnsi="SimSun"/>
        </w:rPr>
        <w:t>我们愿重申并承认里斯本联盟所开展的出色工作的重要性，以及里斯本国际注册体系对发展中国家的重要性。关于该联盟的自筹资金问题，我们认为应通过自愿捐款来实现。发展中国家受保护的</w:t>
      </w:r>
      <w:r w:rsidR="00AC3DCA">
        <w:rPr>
          <w:rFonts w:ascii="SimSun" w:hAnsi="SimSun" w:hint="eastAsia"/>
        </w:rPr>
        <w:t>原产地名称</w:t>
      </w:r>
      <w:r w:rsidRPr="008F6A1D">
        <w:rPr>
          <w:rFonts w:ascii="SimSun" w:hAnsi="SimSun"/>
        </w:rPr>
        <w:t>数量与发达国家相比存在巨大差距，这一点毋庸置疑。就此，我们认为，在该体系框架内开展的工作必须保持平衡，并符合发展议程的建议。</w:t>
      </w:r>
    </w:p>
    <w:p w14:paraId="29B3205D" w14:textId="00CC61D6" w:rsidR="00FE778B" w:rsidRPr="008F6A1D" w:rsidRDefault="00FE778B" w:rsidP="00D1789C">
      <w:pPr>
        <w:pStyle w:val="ONUME"/>
        <w:tabs>
          <w:tab w:val="clear" w:pos="567"/>
        </w:tabs>
        <w:overflowPunct w:val="0"/>
        <w:spacing w:afterLines="50" w:after="120" w:line="340" w:lineRule="atLeast"/>
        <w:jc w:val="both"/>
        <w:rPr>
          <w:rFonts w:ascii="SimSun" w:hAnsi="SimSun"/>
        </w:rPr>
      </w:pPr>
      <w:hyperlink r:id="rId28">
        <w:r w:rsidRPr="008F6A1D">
          <w:rPr>
            <w:rStyle w:val="Hyperlink"/>
            <w:rFonts w:ascii="SimSun" w:hAnsi="SimSun"/>
          </w:rPr>
          <w:t>波兰</w:t>
        </w:r>
      </w:hyperlink>
      <w:r w:rsidR="006178A2" w:rsidRPr="008F6A1D">
        <w:rPr>
          <w:rFonts w:ascii="SimSun" w:hAnsi="SimSun"/>
        </w:rPr>
        <w:t>：</w:t>
      </w:r>
      <w:r w:rsidRPr="008F6A1D">
        <w:rPr>
          <w:rFonts w:ascii="SimSun" w:hAnsi="SimSun"/>
        </w:rPr>
        <w:t>波兰代表团完全赞同爱尔兰尊敬的代表以</w:t>
      </w:r>
      <w:r w:rsidR="00C769DC" w:rsidRPr="008F6A1D">
        <w:rPr>
          <w:rFonts w:ascii="SimSun" w:hAnsi="SimSun"/>
        </w:rPr>
        <w:t>欧盟</w:t>
      </w:r>
      <w:r w:rsidRPr="008F6A1D">
        <w:rPr>
          <w:rFonts w:ascii="SimSun" w:hAnsi="SimSun"/>
        </w:rPr>
        <w:t>成员国名义所作的发言，以及阿尔巴尼亚尊敬的代表以CEBS集团名义所作的发言。我们坚信，</w:t>
      </w:r>
      <w:r w:rsidR="004F64FD" w:rsidRPr="008F6A1D">
        <w:rPr>
          <w:rFonts w:ascii="SimSun" w:hAnsi="SimSun"/>
        </w:rPr>
        <w:t>在全球知识产权</w:t>
      </w:r>
      <w:r w:rsidRPr="008F6A1D">
        <w:rPr>
          <w:rFonts w:ascii="SimSun" w:hAnsi="SimSun"/>
        </w:rPr>
        <w:t>注册体系（包括《里斯本协定》体系）下提供高质量服务，是</w:t>
      </w:r>
      <w:r w:rsidR="00283424" w:rsidRPr="008F6A1D">
        <w:rPr>
          <w:rFonts w:ascii="SimSun" w:hAnsi="SimSun"/>
        </w:rPr>
        <w:t>产权组织</w:t>
      </w:r>
      <w:r w:rsidRPr="008F6A1D">
        <w:rPr>
          <w:rFonts w:ascii="SimSun" w:hAnsi="SimSun"/>
        </w:rPr>
        <w:t>的主要职责之一。《里斯本协定》及其《</w:t>
      </w:r>
      <w:r w:rsidR="005152D5" w:rsidRPr="008F6A1D">
        <w:rPr>
          <w:rFonts w:ascii="SimSun" w:hAnsi="SimSun"/>
        </w:rPr>
        <w:t>日内瓦文本</w:t>
      </w:r>
      <w:r w:rsidRPr="008F6A1D">
        <w:rPr>
          <w:rFonts w:ascii="SimSun" w:hAnsi="SimSun"/>
        </w:rPr>
        <w:t>》提供了一个独特的框架，通过集中化且简化的程序为</w:t>
      </w:r>
      <w:r w:rsidR="002E1B61" w:rsidRPr="008F6A1D">
        <w:rPr>
          <w:rFonts w:ascii="SimSun" w:hAnsi="SimSun"/>
        </w:rPr>
        <w:t>地理标志</w:t>
      </w:r>
      <w:r w:rsidRPr="008F6A1D">
        <w:rPr>
          <w:rFonts w:ascii="SimSun" w:hAnsi="SimSun"/>
        </w:rPr>
        <w:t>提供国际保护。这对波兰等国家尤为重要，因为这些国家的区域性生产深深植根于品质、传统和悠久的声誉之中。此外，地理标志在支持可持续发展、弘扬文化遗产以及增强当地生产商在国际市场的竞争力方面发挥着至关重要的作用。</w:t>
      </w:r>
      <w:r w:rsidR="002E1B61" w:rsidRPr="008F6A1D">
        <w:rPr>
          <w:rFonts w:ascii="SimSun" w:hAnsi="SimSun"/>
        </w:rPr>
        <w:t>地理标志</w:t>
      </w:r>
      <w:r w:rsidRPr="008F6A1D">
        <w:rPr>
          <w:rFonts w:ascii="SimSun" w:hAnsi="SimSun"/>
        </w:rPr>
        <w:t>将产品的质量和声誉与其地理来源联系起来，为消费者提供了真实性的保证，而生产商则可以借此机会打造一个广为人知的品牌，而无需进行昂贵的单独推广。我们认为，里斯本体系具有巨大的增长潜力。因此，应鼓励并争取提供充足的资源和人员，以应对里斯本体系成员数量不断增加所带来的工作量，并确保新的信息技术平台“</w:t>
      </w:r>
      <w:proofErr w:type="spellStart"/>
      <w:r w:rsidRPr="008F6A1D">
        <w:rPr>
          <w:rFonts w:ascii="SimSun" w:hAnsi="SimSun"/>
        </w:rPr>
        <w:t>eLisbon</w:t>
      </w:r>
      <w:proofErr w:type="spellEnd"/>
      <w:r w:rsidRPr="008F6A1D">
        <w:rPr>
          <w:rFonts w:ascii="SimSun" w:hAnsi="SimSun"/>
        </w:rPr>
        <w:t>”的顺利运行。我们还高度赞赏里斯本体系</w:t>
      </w:r>
      <w:r w:rsidR="00773DB5" w:rsidRPr="008F6A1D">
        <w:rPr>
          <w:rFonts w:ascii="SimSun" w:hAnsi="SimSun"/>
        </w:rPr>
        <w:t>发展问题工作组</w:t>
      </w:r>
      <w:r w:rsidRPr="008F6A1D">
        <w:rPr>
          <w:rFonts w:ascii="SimSun" w:hAnsi="SimSun"/>
        </w:rPr>
        <w:t>内开展的实质性讨论和工作。我们注意到该工作组的报告，并重申致力于为其工作作出贡献。波兰支持</w:t>
      </w:r>
      <w:r w:rsidR="00CD3040" w:rsidRPr="008F6A1D">
        <w:rPr>
          <w:rFonts w:ascii="SimSun" w:hAnsi="SimSun"/>
        </w:rPr>
        <w:t>欧盟</w:t>
      </w:r>
      <w:r w:rsidRPr="008F6A1D">
        <w:rPr>
          <w:rFonts w:ascii="SimSun" w:hAnsi="SimSun"/>
        </w:rPr>
        <w:t>关于修订《</w:t>
      </w:r>
      <w:r w:rsidR="005152D5" w:rsidRPr="008F6A1D">
        <w:rPr>
          <w:rFonts w:ascii="SimSun" w:hAnsi="SimSun"/>
        </w:rPr>
        <w:t>共同实施细则</w:t>
      </w:r>
      <w:r w:rsidRPr="008F6A1D">
        <w:rPr>
          <w:rFonts w:ascii="SimSun" w:hAnsi="SimSun"/>
        </w:rPr>
        <w:t>》的</w:t>
      </w:r>
      <w:r w:rsidR="00CD3040" w:rsidRPr="008F6A1D">
        <w:rPr>
          <w:rFonts w:ascii="SimSun" w:hAnsi="SimSun"/>
        </w:rPr>
        <w:t>提案</w:t>
      </w:r>
      <w:r w:rsidRPr="008F6A1D">
        <w:rPr>
          <w:rFonts w:ascii="SimSun" w:hAnsi="SimSun"/>
        </w:rPr>
        <w:t>。这些修订旨在优化和简化</w:t>
      </w:r>
      <w:r w:rsidR="00A20939" w:rsidRPr="008F6A1D">
        <w:rPr>
          <w:rFonts w:ascii="SimSun" w:hAnsi="SimSun"/>
        </w:rPr>
        <w:t>原产地名称</w:t>
      </w:r>
      <w:r w:rsidRPr="008F6A1D">
        <w:rPr>
          <w:rFonts w:ascii="SimSun" w:hAnsi="SimSun"/>
        </w:rPr>
        <w:t>和</w:t>
      </w:r>
      <w:r w:rsidR="002E1B61" w:rsidRPr="008F6A1D">
        <w:rPr>
          <w:rFonts w:ascii="SimSun" w:hAnsi="SimSun"/>
        </w:rPr>
        <w:t>地理标志</w:t>
      </w:r>
      <w:r w:rsidRPr="008F6A1D">
        <w:rPr>
          <w:rFonts w:ascii="SimSun" w:hAnsi="SimSun"/>
        </w:rPr>
        <w:t>的国际注册程序，并提高根据</w:t>
      </w:r>
      <w:r w:rsidR="007552EE" w:rsidRPr="008F6A1D">
        <w:rPr>
          <w:rFonts w:ascii="SimSun" w:hAnsi="SimSun"/>
        </w:rPr>
        <w:t>《里斯本协定</w:t>
      </w:r>
      <w:r w:rsidR="005152D5" w:rsidRPr="008F6A1D">
        <w:rPr>
          <w:rFonts w:ascii="SimSun" w:hAnsi="SimSun"/>
        </w:rPr>
        <w:t>日内瓦文本</w:t>
      </w:r>
      <w:r w:rsidRPr="008F6A1D">
        <w:rPr>
          <w:rFonts w:ascii="SimSun" w:hAnsi="SimSun"/>
        </w:rPr>
        <w:t>》管理申请时的法律确定性。我们坚信，</w:t>
      </w:r>
      <w:r w:rsidR="00AE7380" w:rsidRPr="008F6A1D">
        <w:rPr>
          <w:rFonts w:ascii="SimSun" w:hAnsi="SimSun"/>
        </w:rPr>
        <w:t>欧盟</w:t>
      </w:r>
      <w:r w:rsidRPr="008F6A1D">
        <w:rPr>
          <w:rFonts w:ascii="SimSun" w:hAnsi="SimSun"/>
        </w:rPr>
        <w:t>层面近期对地理标志体系进行的改革</w:t>
      </w:r>
      <w:r w:rsidR="00D63B20" w:rsidRPr="008F6A1D">
        <w:rPr>
          <w:rFonts w:ascii="SimSun" w:hAnsi="SimSun" w:hint="eastAsia"/>
        </w:rPr>
        <w:t>——</w:t>
      </w:r>
      <w:r w:rsidRPr="008F6A1D">
        <w:rPr>
          <w:rFonts w:ascii="SimSun" w:hAnsi="SimSun"/>
        </w:rPr>
        <w:t>即通过了将该体系扩展至涵盖手工艺品和工业产品的</w:t>
      </w:r>
      <w:r w:rsidR="00AC3DCA">
        <w:rPr>
          <w:rFonts w:ascii="SimSun" w:hAnsi="SimSun" w:hint="eastAsia"/>
        </w:rPr>
        <w:t>条例</w:t>
      </w:r>
      <w:r w:rsidR="002D6F41" w:rsidRPr="008F6A1D">
        <w:rPr>
          <w:rFonts w:ascii="SimSun" w:hAnsi="SimSun"/>
        </w:rPr>
        <w:t>（</w:t>
      </w:r>
      <w:r w:rsidRPr="008F6A1D">
        <w:rPr>
          <w:rFonts w:ascii="SimSun" w:hAnsi="SimSun"/>
        </w:rPr>
        <w:t>该</w:t>
      </w:r>
      <w:r w:rsidR="00AC3DCA">
        <w:rPr>
          <w:rFonts w:ascii="SimSun" w:hAnsi="SimSun" w:hint="eastAsia"/>
        </w:rPr>
        <w:t>条例</w:t>
      </w:r>
      <w:r w:rsidRPr="008F6A1D">
        <w:rPr>
          <w:rFonts w:ascii="SimSun" w:hAnsi="SimSun"/>
        </w:rPr>
        <w:t>将于2025年12月生效）</w:t>
      </w:r>
      <w:r w:rsidR="00D63B20" w:rsidRPr="008F6A1D">
        <w:rPr>
          <w:rFonts w:ascii="SimSun" w:hAnsi="SimSun" w:hint="eastAsia"/>
        </w:rPr>
        <w:t>——</w:t>
      </w:r>
      <w:r w:rsidRPr="008F6A1D">
        <w:rPr>
          <w:rFonts w:ascii="SimSun" w:hAnsi="SimSun"/>
        </w:rPr>
        <w:t>将有助于里斯本联盟成员数量的持续增长。在此，我们</w:t>
      </w:r>
      <w:r w:rsidR="00A2194D" w:rsidRPr="008F6A1D">
        <w:rPr>
          <w:rFonts w:ascii="SimSun" w:hAnsi="SimSun"/>
        </w:rPr>
        <w:t>谨向</w:t>
      </w:r>
      <w:r w:rsidRPr="008F6A1D">
        <w:rPr>
          <w:rFonts w:ascii="SimSun" w:hAnsi="SimSun"/>
        </w:rPr>
        <w:t>保加利亚</w:t>
      </w:r>
      <w:r w:rsidR="00A2194D" w:rsidRPr="008F6A1D">
        <w:rPr>
          <w:rFonts w:ascii="SimSun" w:hAnsi="SimSun"/>
        </w:rPr>
        <w:t>加入</w:t>
      </w:r>
      <w:r w:rsidRPr="008F6A1D">
        <w:rPr>
          <w:rFonts w:ascii="SimSun" w:hAnsi="SimSun"/>
        </w:rPr>
        <w:t>《里斯本协定</w:t>
      </w:r>
      <w:r w:rsidR="005152D5" w:rsidRPr="008F6A1D">
        <w:rPr>
          <w:rFonts w:ascii="SimSun" w:hAnsi="SimSun"/>
        </w:rPr>
        <w:t>日内瓦文本</w:t>
      </w:r>
      <w:r w:rsidRPr="008F6A1D">
        <w:rPr>
          <w:rFonts w:ascii="SimSun" w:hAnsi="SimSun"/>
        </w:rPr>
        <w:t>》以及意大利批准该</w:t>
      </w:r>
      <w:r w:rsidR="00AC3DCA">
        <w:rPr>
          <w:rFonts w:ascii="SimSun" w:hAnsi="SimSun" w:hint="eastAsia"/>
        </w:rPr>
        <w:t>文本</w:t>
      </w:r>
      <w:r w:rsidRPr="008F6A1D">
        <w:rPr>
          <w:rFonts w:ascii="SimSun" w:hAnsi="SimSun"/>
        </w:rPr>
        <w:t>表示热烈祝贺。最后，各联盟基于支付能力所体现的团结至关重要。这有助于促进全球范围内的</w:t>
      </w:r>
      <w:r w:rsidR="004F64FD" w:rsidRPr="008F6A1D">
        <w:rPr>
          <w:rFonts w:ascii="SimSun" w:hAnsi="SimSun"/>
        </w:rPr>
        <w:t>知识产权</w:t>
      </w:r>
      <w:r w:rsidRPr="008F6A1D">
        <w:rPr>
          <w:rFonts w:ascii="SimSun" w:hAnsi="SimSun"/>
        </w:rPr>
        <w:t>保护</w:t>
      </w:r>
      <w:r w:rsidR="00D63B20" w:rsidRPr="008F6A1D">
        <w:rPr>
          <w:rFonts w:ascii="SimSun" w:hAnsi="SimSun" w:hint="eastAsia"/>
        </w:rPr>
        <w:t>，</w:t>
      </w:r>
      <w:r w:rsidRPr="008F6A1D">
        <w:rPr>
          <w:rFonts w:ascii="SimSun" w:hAnsi="SimSun"/>
        </w:rPr>
        <w:t>这也是</w:t>
      </w:r>
      <w:r w:rsidR="00283424" w:rsidRPr="008F6A1D">
        <w:rPr>
          <w:rFonts w:ascii="SimSun" w:hAnsi="SimSun"/>
        </w:rPr>
        <w:t>产权组织</w:t>
      </w:r>
      <w:r w:rsidRPr="008F6A1D">
        <w:rPr>
          <w:rFonts w:ascii="SimSun" w:hAnsi="SimSun"/>
        </w:rPr>
        <w:t>的核心目标</w:t>
      </w:r>
      <w:r w:rsidR="00D63B20" w:rsidRPr="008F6A1D">
        <w:rPr>
          <w:rFonts w:ascii="SimSun" w:hAnsi="SimSun" w:hint="eastAsia"/>
        </w:rPr>
        <w:t>——</w:t>
      </w:r>
      <w:r w:rsidRPr="008F6A1D">
        <w:rPr>
          <w:rFonts w:ascii="SimSun" w:hAnsi="SimSun"/>
        </w:rPr>
        <w:t>并确保各联盟之间的行政合</w:t>
      </w:r>
      <w:r w:rsidRPr="008F6A1D">
        <w:rPr>
          <w:rFonts w:ascii="SimSun" w:hAnsi="SimSun"/>
        </w:rPr>
        <w:lastRenderedPageBreak/>
        <w:t>作。因此，波兰代表团认为应维持现行的分摊方法。主席女士，波兰将继续致力于就里斯本体系的进一步发展进行建设性讨论。</w:t>
      </w:r>
    </w:p>
    <w:p w14:paraId="4E7E7B57" w14:textId="043B7E0B" w:rsidR="00FE778B" w:rsidRPr="008F6A1D" w:rsidRDefault="00FE778B" w:rsidP="00D1789C">
      <w:pPr>
        <w:pStyle w:val="ONUME"/>
        <w:tabs>
          <w:tab w:val="clear" w:pos="567"/>
        </w:tabs>
        <w:overflowPunct w:val="0"/>
        <w:spacing w:afterLines="50" w:after="120" w:line="340" w:lineRule="atLeast"/>
        <w:jc w:val="both"/>
        <w:rPr>
          <w:rFonts w:ascii="SimSun" w:hAnsi="SimSun"/>
        </w:rPr>
      </w:pPr>
      <w:hyperlink r:id="rId29">
        <w:r w:rsidRPr="008F6A1D">
          <w:rPr>
            <w:rStyle w:val="Hyperlink"/>
            <w:rFonts w:ascii="SimSun" w:hAnsi="SimSun"/>
          </w:rPr>
          <w:t>捷克</w:t>
        </w:r>
        <w:r w:rsidR="00C47C28" w:rsidRPr="008F6A1D">
          <w:rPr>
            <w:rStyle w:val="Hyperlink"/>
            <w:rFonts w:ascii="SimSun" w:hAnsi="SimSun"/>
          </w:rPr>
          <w:t>共和国</w:t>
        </w:r>
      </w:hyperlink>
      <w:r w:rsidR="006178A2" w:rsidRPr="008F6A1D">
        <w:rPr>
          <w:rFonts w:ascii="SimSun" w:hAnsi="SimSun"/>
        </w:rPr>
        <w:t>：</w:t>
      </w:r>
      <w:r w:rsidRPr="008F6A1D">
        <w:rPr>
          <w:rFonts w:ascii="SimSun" w:hAnsi="SimSun"/>
        </w:rPr>
        <w:t>捷克共和国赞同</w:t>
      </w:r>
      <w:r w:rsidR="00D91990" w:rsidRPr="008F6A1D">
        <w:rPr>
          <w:rFonts w:ascii="SimSun" w:hAnsi="SimSun"/>
        </w:rPr>
        <w:t>欧盟</w:t>
      </w:r>
      <w:r w:rsidRPr="008F6A1D">
        <w:rPr>
          <w:rFonts w:ascii="SimSun" w:hAnsi="SimSun"/>
        </w:rPr>
        <w:t>及其成员国所作的发言，以及阿尔巴尼亚代表CEBS集团所作的发言。我们赞赏里斯本体系</w:t>
      </w:r>
      <w:r w:rsidR="00773DB5" w:rsidRPr="008F6A1D">
        <w:rPr>
          <w:rFonts w:ascii="SimSun" w:hAnsi="SimSun"/>
        </w:rPr>
        <w:t>发展问题工作组</w:t>
      </w:r>
      <w:r w:rsidRPr="008F6A1D">
        <w:rPr>
          <w:rFonts w:ascii="SimSun" w:hAnsi="SimSun"/>
        </w:rPr>
        <w:t>报告的编制工作，该报告就已取得的进展和未来工作方向提供了宝贵的见解。捷克共和国欢迎工作组建议的对《里斯本协定</w:t>
      </w:r>
      <w:r w:rsidR="00D63B20" w:rsidRPr="008F6A1D">
        <w:rPr>
          <w:rFonts w:ascii="SimSun" w:hAnsi="SimSun" w:hint="eastAsia"/>
        </w:rPr>
        <w:t>和</w:t>
      </w:r>
      <w:r w:rsidR="00686839" w:rsidRPr="008F6A1D">
        <w:rPr>
          <w:rFonts w:ascii="SimSun" w:hAnsi="SimSun"/>
        </w:rPr>
        <w:t>里斯本协定</w:t>
      </w:r>
      <w:r w:rsidR="005152D5" w:rsidRPr="008F6A1D">
        <w:rPr>
          <w:rFonts w:ascii="SimSun" w:hAnsi="SimSun"/>
        </w:rPr>
        <w:t>日内瓦文本共同实施细则</w:t>
      </w:r>
      <w:r w:rsidRPr="008F6A1D">
        <w:rPr>
          <w:rFonts w:ascii="SimSun" w:hAnsi="SimSun"/>
        </w:rPr>
        <w:t>》的拟议修正案。我们坚信，这些修正案将简化里斯本体系下的程序，提高效率，并为现有和未来的用户带来显著益处。我们期待在工作组下届会议上，就《</w:t>
      </w:r>
      <w:r w:rsidR="005152D5" w:rsidRPr="008F6A1D">
        <w:rPr>
          <w:rFonts w:ascii="SimSun" w:hAnsi="SimSun"/>
        </w:rPr>
        <w:t>共同实施细则</w:t>
      </w:r>
      <w:r w:rsidRPr="008F6A1D">
        <w:rPr>
          <w:rFonts w:ascii="SimSun" w:hAnsi="SimSun"/>
        </w:rPr>
        <w:t>》第9、11和12条的拟议修正案以及与</w:t>
      </w:r>
      <w:r w:rsidR="007F7571" w:rsidRPr="008F6A1D">
        <w:rPr>
          <w:rFonts w:ascii="SimSun" w:hAnsi="SimSun"/>
        </w:rPr>
        <w:t>补充要求</w:t>
      </w:r>
      <w:r w:rsidRPr="008F6A1D">
        <w:rPr>
          <w:rFonts w:ascii="SimSun" w:hAnsi="SimSun"/>
        </w:rPr>
        <w:t>相关的程序继续展开讨论。我们感谢有机会与产权组织秘书处及其他成员就里斯本体系监管框架的未来发展开展合作。捷克共和国认为，向里斯本注册处分配充足的人力与财政资源至关重要。这不仅对于管理新申请不可或缺，也有助于向产权组织成员国提供技术援助和能力建设支持，从而促进里斯本体系的发展，并满足日益扩大的成员国群体的需求。我们认为，里斯本体系在</w:t>
      </w:r>
      <w:r w:rsidR="00283424" w:rsidRPr="008F6A1D">
        <w:rPr>
          <w:rFonts w:ascii="SimSun" w:hAnsi="SimSun"/>
        </w:rPr>
        <w:t>产权组织</w:t>
      </w:r>
      <w:r w:rsidR="004F64FD" w:rsidRPr="008F6A1D">
        <w:rPr>
          <w:rFonts w:ascii="SimSun" w:hAnsi="SimSun"/>
        </w:rPr>
        <w:t>知识产权</w:t>
      </w:r>
      <w:r w:rsidRPr="008F6A1D">
        <w:rPr>
          <w:rFonts w:ascii="SimSun" w:hAnsi="SimSun"/>
        </w:rPr>
        <w:t>体系中占据着稳固且久经考验的地位。该体系为与成员国特定地区密切相关的产品提供了有效保护，并彰显了这些产品的独特性和价值。该体系有助于保护和弘扬文化遗产及传统手工艺，支持旅游业发展，强化区域认同，并为当地社区带来经济效益。</w:t>
      </w:r>
    </w:p>
    <w:p w14:paraId="11112D41" w14:textId="53525F17" w:rsidR="00FE778B" w:rsidRPr="008F6A1D" w:rsidRDefault="00FE778B" w:rsidP="00D1789C">
      <w:pPr>
        <w:pStyle w:val="ONUME"/>
        <w:tabs>
          <w:tab w:val="clear" w:pos="567"/>
        </w:tabs>
        <w:overflowPunct w:val="0"/>
        <w:spacing w:afterLines="50" w:after="120" w:line="340" w:lineRule="atLeast"/>
        <w:jc w:val="both"/>
        <w:rPr>
          <w:rFonts w:ascii="SimSun" w:hAnsi="SimSun"/>
        </w:rPr>
      </w:pPr>
      <w:hyperlink r:id="rId30">
        <w:r w:rsidRPr="008F6A1D">
          <w:rPr>
            <w:rStyle w:val="Hyperlink"/>
            <w:rFonts w:ascii="SimSun" w:hAnsi="SimSun"/>
          </w:rPr>
          <w:t>意大利</w:t>
        </w:r>
      </w:hyperlink>
      <w:r w:rsidR="006178A2" w:rsidRPr="008F6A1D">
        <w:rPr>
          <w:rFonts w:ascii="SimSun" w:hAnsi="SimSun"/>
        </w:rPr>
        <w:t>：</w:t>
      </w:r>
      <w:r w:rsidR="002E1B61" w:rsidRPr="008F6A1D">
        <w:rPr>
          <w:rFonts w:ascii="SimSun" w:hAnsi="SimSun"/>
        </w:rPr>
        <w:t>地理标志</w:t>
      </w:r>
      <w:r w:rsidRPr="008F6A1D">
        <w:rPr>
          <w:rFonts w:ascii="SimSun" w:hAnsi="SimSun"/>
        </w:rPr>
        <w:t>绝不仅仅是标签或营销工具。它是对产品、其产地以及生产者之间独特关系的认可。它保护那些质量、声誉或特征与其地理来源本质上密切相关的产品。</w:t>
      </w:r>
      <w:r w:rsidR="002E1B61" w:rsidRPr="008F6A1D">
        <w:rPr>
          <w:rFonts w:ascii="SimSun" w:hAnsi="SimSun"/>
        </w:rPr>
        <w:t>地理标志</w:t>
      </w:r>
      <w:r w:rsidRPr="008F6A1D">
        <w:rPr>
          <w:rFonts w:ascii="SimSun" w:hAnsi="SimSun"/>
        </w:rPr>
        <w:t>保护了文化遗产和传统知识。每一种受保护的产品背后，都有一段往往代代相传的历史。通过保护这些产品，我们确保在日益全球化的市场中，当地的传统、技艺和身份认同不会消失。</w:t>
      </w:r>
      <w:r w:rsidR="002E1B61" w:rsidRPr="008F6A1D">
        <w:rPr>
          <w:rFonts w:ascii="SimSun" w:hAnsi="SimSun"/>
        </w:rPr>
        <w:t>地理标志</w:t>
      </w:r>
      <w:r w:rsidRPr="008F6A1D">
        <w:rPr>
          <w:rFonts w:ascii="SimSun" w:hAnsi="SimSun"/>
        </w:rPr>
        <w:t>支持农村发展和经济增长。它使生产者能够使产品脱颖而出，并为其劳动获得公平报酬，从而创造价值。这有助于维持当地社区的</w:t>
      </w:r>
      <w:r w:rsidR="00FB4F07" w:rsidRPr="008F6A1D">
        <w:rPr>
          <w:rFonts w:ascii="SimSun" w:hAnsi="SimSun"/>
        </w:rPr>
        <w:t>生机，创造</w:t>
      </w:r>
      <w:r w:rsidRPr="008F6A1D">
        <w:rPr>
          <w:rFonts w:ascii="SimSun" w:hAnsi="SimSun"/>
        </w:rPr>
        <w:t>就业机会，并</w:t>
      </w:r>
      <w:r w:rsidR="00FB4F07" w:rsidRPr="008F6A1D">
        <w:rPr>
          <w:rFonts w:ascii="SimSun" w:hAnsi="SimSun"/>
        </w:rPr>
        <w:t>防止</w:t>
      </w:r>
      <w:r w:rsidRPr="008F6A1D">
        <w:rPr>
          <w:rFonts w:ascii="SimSun" w:hAnsi="SimSun"/>
        </w:rPr>
        <w:t>农村地区人口流失。在越来越重视真实性与质量的市场中，</w:t>
      </w:r>
      <w:r w:rsidR="002E1B61" w:rsidRPr="008F6A1D">
        <w:rPr>
          <w:rFonts w:ascii="SimSun" w:hAnsi="SimSun"/>
        </w:rPr>
        <w:t>地理</w:t>
      </w:r>
      <w:r w:rsidRPr="008F6A1D">
        <w:rPr>
          <w:rFonts w:ascii="SimSun" w:hAnsi="SimSun"/>
        </w:rPr>
        <w:t>标志为消费者提供了保障。</w:t>
      </w:r>
      <w:r w:rsidR="002E1B61" w:rsidRPr="008F6A1D">
        <w:rPr>
          <w:rFonts w:ascii="SimSun" w:hAnsi="SimSun"/>
        </w:rPr>
        <w:t>地理标志</w:t>
      </w:r>
      <w:r w:rsidRPr="008F6A1D">
        <w:rPr>
          <w:rFonts w:ascii="SimSun" w:hAnsi="SimSun"/>
        </w:rPr>
        <w:t>带来了透明度和信任。消费者可以确信，他们购买的产品确实源自指定地区，并符合特定的生产标准。此外</w:t>
      </w:r>
      <w:r w:rsidR="002E1B61" w:rsidRPr="008F6A1D">
        <w:rPr>
          <w:rFonts w:ascii="SimSun" w:hAnsi="SimSun"/>
        </w:rPr>
        <w:t>，地理标志</w:t>
      </w:r>
      <w:r w:rsidRPr="008F6A1D">
        <w:rPr>
          <w:rFonts w:ascii="SimSun" w:hAnsi="SimSun"/>
        </w:rPr>
        <w:t>还有助于环境可持续性。许多地理标志产品与当地生态系统及尊重生物多样性和自然资源的传统生产方式有着深厚的联系。保护这些产品往往意味着保护其原产地的景观和环境。在当今相互关联的世界中，</w:t>
      </w:r>
      <w:r w:rsidR="002E1B61" w:rsidRPr="008F6A1D">
        <w:rPr>
          <w:rFonts w:ascii="SimSun" w:hAnsi="SimSun"/>
        </w:rPr>
        <w:t>地理标志</w:t>
      </w:r>
      <w:r w:rsidRPr="008F6A1D">
        <w:rPr>
          <w:rFonts w:ascii="SimSun" w:hAnsi="SimSun"/>
        </w:rPr>
        <w:t>代表了一种成功的模式，使经济发展、文化保护、消费者</w:t>
      </w:r>
      <w:r w:rsidR="00AC3DCA">
        <w:rPr>
          <w:rFonts w:ascii="SimSun" w:hAnsi="SimSun" w:hint="eastAsia"/>
        </w:rPr>
        <w:t>保护</w:t>
      </w:r>
      <w:r w:rsidRPr="008F6A1D">
        <w:rPr>
          <w:rFonts w:ascii="SimSun" w:hAnsi="SimSun"/>
        </w:rPr>
        <w:t>和可持续发展能够同步推进。它们不仅是保护产品的工具</w:t>
      </w:r>
      <w:r w:rsidR="00747F9F" w:rsidRPr="008F6A1D">
        <w:rPr>
          <w:rFonts w:ascii="SimSun" w:hAnsi="SimSun"/>
        </w:rPr>
        <w:t>，</w:t>
      </w:r>
      <w:r w:rsidRPr="008F6A1D">
        <w:rPr>
          <w:rFonts w:ascii="SimSun" w:hAnsi="SimSun"/>
        </w:rPr>
        <w:t>更是保护社区、传统和价值观的手段。必须继续支持和加强</w:t>
      </w:r>
      <w:r w:rsidR="002E1B61" w:rsidRPr="008F6A1D">
        <w:rPr>
          <w:rFonts w:ascii="SimSun" w:hAnsi="SimSun"/>
        </w:rPr>
        <w:t>地理标志</w:t>
      </w:r>
      <w:r w:rsidRPr="008F6A1D">
        <w:rPr>
          <w:rFonts w:ascii="SimSun" w:hAnsi="SimSun"/>
        </w:rPr>
        <w:t>体系，以便子孙后代能够从其所代表的丰富多样性和卓越品质中受益。此外，意大利愿强调，对单个联盟的财务状况应置于</w:t>
      </w:r>
      <w:r w:rsidR="00283424" w:rsidRPr="008F6A1D">
        <w:rPr>
          <w:rFonts w:ascii="SimSun" w:hAnsi="SimSun"/>
        </w:rPr>
        <w:t>产权组织</w:t>
      </w:r>
      <w:r w:rsidRPr="008F6A1D">
        <w:rPr>
          <w:rFonts w:ascii="SimSun" w:hAnsi="SimSun"/>
        </w:rPr>
        <w:t>整体财务健康状况的更广泛背景下加以评估。我们认为，里斯本联盟的暂时性赤字并不影响本组织的稳定性和可持续性。尽管里斯本体系产生的收入比其他注册体系更为有限，但其价值不能仅以财务指标来衡量。该体系有助于实现重要政策目标，包括保护</w:t>
      </w:r>
      <w:r w:rsidR="002E1B61" w:rsidRPr="008F6A1D">
        <w:rPr>
          <w:rFonts w:ascii="SimSun" w:hAnsi="SimSun"/>
        </w:rPr>
        <w:t>地理标志</w:t>
      </w:r>
      <w:r w:rsidRPr="008F6A1D">
        <w:rPr>
          <w:rFonts w:ascii="SimSun" w:hAnsi="SimSun"/>
        </w:rPr>
        <w:t>、支持当地社区和生产者，以及促进更具包容性的国际</w:t>
      </w:r>
      <w:r w:rsidR="004F64FD" w:rsidRPr="008F6A1D">
        <w:rPr>
          <w:rFonts w:ascii="SimSun" w:hAnsi="SimSun"/>
        </w:rPr>
        <w:t>知识产权</w:t>
      </w:r>
      <w:r w:rsidRPr="008F6A1D">
        <w:rPr>
          <w:rFonts w:ascii="SimSun" w:hAnsi="SimSun"/>
        </w:rPr>
        <w:t>框架。因此，我们认为在各联盟之间建立共同的财务框架既恰当又有益。</w:t>
      </w:r>
      <w:r w:rsidR="00283424" w:rsidRPr="008F6A1D">
        <w:rPr>
          <w:rFonts w:ascii="SimSun" w:hAnsi="SimSun"/>
        </w:rPr>
        <w:t>产权组织</w:t>
      </w:r>
      <w:r w:rsidRPr="008F6A1D">
        <w:rPr>
          <w:rFonts w:ascii="SimSun" w:hAnsi="SimSun"/>
        </w:rPr>
        <w:t>在各项活动之间调配资源的能力，体现了本组织致力于服务所有成员国的利益，并确保具有重要公共政策职能的体系能够继续有效运作。因此，意大利支持里斯本体系的持续运作以及本组织的综合预算方法。我们仍然相信，</w:t>
      </w:r>
      <w:r w:rsidR="00283424" w:rsidRPr="008F6A1D">
        <w:rPr>
          <w:rFonts w:ascii="SimSun" w:hAnsi="SimSun"/>
        </w:rPr>
        <w:t>产权组织</w:t>
      </w:r>
      <w:r w:rsidRPr="008F6A1D">
        <w:rPr>
          <w:rFonts w:ascii="SimSun" w:hAnsi="SimSun"/>
        </w:rPr>
        <w:t>能够继续将健全的财务管理与履行其更广泛的机构使命相结合。</w:t>
      </w:r>
    </w:p>
    <w:p w14:paraId="2C714CFA" w14:textId="7A9B65DD" w:rsidR="00FE778B" w:rsidRPr="008F6A1D" w:rsidRDefault="00FE778B" w:rsidP="00D1789C">
      <w:pPr>
        <w:pStyle w:val="ONUME"/>
        <w:tabs>
          <w:tab w:val="clear" w:pos="567"/>
        </w:tabs>
        <w:overflowPunct w:val="0"/>
        <w:spacing w:afterLines="50" w:after="120" w:line="340" w:lineRule="atLeast"/>
        <w:jc w:val="both"/>
        <w:rPr>
          <w:rFonts w:ascii="SimSun" w:hAnsi="SimSun"/>
        </w:rPr>
      </w:pPr>
      <w:hyperlink r:id="rId31">
        <w:r w:rsidRPr="008F6A1D">
          <w:rPr>
            <w:rStyle w:val="Hyperlink"/>
            <w:rFonts w:ascii="SimSun" w:hAnsi="SimSun"/>
          </w:rPr>
          <w:t>西班牙</w:t>
        </w:r>
      </w:hyperlink>
      <w:r w:rsidR="006178A2" w:rsidRPr="008F6A1D">
        <w:rPr>
          <w:rFonts w:ascii="SimSun" w:hAnsi="SimSun"/>
        </w:rPr>
        <w:t>：</w:t>
      </w:r>
      <w:r w:rsidRPr="008F6A1D">
        <w:rPr>
          <w:rFonts w:ascii="SimSun" w:hAnsi="SimSun"/>
        </w:rPr>
        <w:t>西班牙谨向秘书处表示感谢，感谢其编制了该文件并为加强里斯本体系所做的工作。我们愿强调该体系的重要性，它作为</w:t>
      </w:r>
      <w:r w:rsidR="00EF0A3C">
        <w:rPr>
          <w:rFonts w:ascii="SimSun" w:hAnsi="SimSun" w:hint="eastAsia"/>
        </w:rPr>
        <w:t>国际</w:t>
      </w:r>
      <w:r w:rsidRPr="008F6A1D">
        <w:rPr>
          <w:rFonts w:ascii="SimSun" w:hAnsi="SimSun"/>
        </w:rPr>
        <w:t>保护</w:t>
      </w:r>
      <w:r w:rsidR="00D97B3C" w:rsidRPr="008F6A1D">
        <w:rPr>
          <w:rFonts w:ascii="SimSun" w:hAnsi="SimSun"/>
        </w:rPr>
        <w:t>原产地</w:t>
      </w:r>
      <w:r w:rsidRPr="008F6A1D">
        <w:rPr>
          <w:rFonts w:ascii="SimSun" w:hAnsi="SimSun"/>
        </w:rPr>
        <w:t>名称和</w:t>
      </w:r>
      <w:r w:rsidR="002E1B61" w:rsidRPr="008F6A1D">
        <w:rPr>
          <w:rFonts w:ascii="SimSun" w:hAnsi="SimSun"/>
        </w:rPr>
        <w:t>地理标志</w:t>
      </w:r>
      <w:r w:rsidRPr="008F6A1D">
        <w:rPr>
          <w:rFonts w:ascii="SimSun" w:hAnsi="SimSun"/>
        </w:rPr>
        <w:t>的工具极为高效，而原产地名称和地理标志是推动区域发展、社会凝聚力以及促进文化遗产的重要动力。</w:t>
      </w:r>
      <w:r w:rsidR="00AE7380" w:rsidRPr="008F6A1D">
        <w:rPr>
          <w:rFonts w:ascii="SimSun" w:hAnsi="SimSun"/>
        </w:rPr>
        <w:t>在</w:t>
      </w:r>
      <w:r w:rsidRPr="008F6A1D">
        <w:rPr>
          <w:rFonts w:ascii="SimSun" w:hAnsi="SimSun"/>
        </w:rPr>
        <w:t>欧盟，随着《欧盟条例2023/2411》的通过，我们迈出了重要一步，该条例为手工艺品和工业产品的地理标</w:t>
      </w:r>
      <w:r w:rsidRPr="008F6A1D">
        <w:rPr>
          <w:rFonts w:ascii="SimSun" w:hAnsi="SimSun"/>
        </w:rPr>
        <w:lastRenderedPageBreak/>
        <w:t>志保护确立了新的框架。西班牙积极支持这一举措，因为我们相信它具有巨大的潜力，能够促进贸易并推动我国地方和区域产品的国际化。西班牙已确定了许多手工艺品和工业产品的潜在</w:t>
      </w:r>
      <w:r w:rsidR="002E1B61" w:rsidRPr="008F6A1D">
        <w:rPr>
          <w:rFonts w:ascii="SimSun" w:hAnsi="SimSun"/>
        </w:rPr>
        <w:t>地理标志</w:t>
      </w:r>
      <w:r w:rsidRPr="008F6A1D">
        <w:rPr>
          <w:rFonts w:ascii="SimSun" w:hAnsi="SimSun"/>
        </w:rPr>
        <w:t>。为落实这一新体系，我们已批准12月26日颁布的第1190/2025号皇家法令，该法令依据</w:t>
      </w:r>
      <w:r w:rsidR="0077525C" w:rsidRPr="008F6A1D">
        <w:rPr>
          <w:rFonts w:ascii="SimSun" w:hAnsi="SimSun"/>
        </w:rPr>
        <w:t>欧盟</w:t>
      </w:r>
      <w:r w:rsidRPr="008F6A1D">
        <w:rPr>
          <w:rFonts w:ascii="SimSun" w:hAnsi="SimSun"/>
        </w:rPr>
        <w:t>法规，规范了在欧盟注册簿中对具有次自治领土范围的手工艺品和工业产品</w:t>
      </w:r>
      <w:r w:rsidR="002E1B61" w:rsidRPr="008F6A1D">
        <w:rPr>
          <w:rFonts w:ascii="SimSun" w:hAnsi="SimSun"/>
        </w:rPr>
        <w:t>地理标志</w:t>
      </w:r>
      <w:r w:rsidRPr="008F6A1D">
        <w:rPr>
          <w:rFonts w:ascii="SimSun" w:hAnsi="SimSun"/>
        </w:rPr>
        <w:t>进行注册、修改和注销的国家程序，以及与此相关的某些方面。因此，西班牙认为，维持为妥善管理里斯本体系而分配的资源是审慎且必要的。我们支持秘书处在这方面的工作和估算，并重申我们愿意与</w:t>
      </w:r>
      <w:r w:rsidR="0077525C" w:rsidRPr="008F6A1D">
        <w:rPr>
          <w:rFonts w:ascii="SimSun" w:hAnsi="SimSun"/>
        </w:rPr>
        <w:t>所有</w:t>
      </w:r>
      <w:r w:rsidRPr="008F6A1D">
        <w:rPr>
          <w:rFonts w:ascii="SimSun" w:hAnsi="SimSun"/>
        </w:rPr>
        <w:t>成员国进行建设性合作，以巩固该体系在国际</w:t>
      </w:r>
      <w:r w:rsidR="004F64FD" w:rsidRPr="008F6A1D">
        <w:rPr>
          <w:rFonts w:ascii="SimSun" w:hAnsi="SimSun"/>
        </w:rPr>
        <w:t>知识产权</w:t>
      </w:r>
      <w:r w:rsidRPr="008F6A1D">
        <w:rPr>
          <w:rFonts w:ascii="SimSun" w:hAnsi="SimSun"/>
        </w:rPr>
        <w:t>架构中的作用。</w:t>
      </w:r>
    </w:p>
    <w:p w14:paraId="491BB8D3" w14:textId="2B7A8513" w:rsidR="00FE778B" w:rsidRPr="008F6A1D" w:rsidRDefault="00FE778B" w:rsidP="00D1789C">
      <w:pPr>
        <w:pStyle w:val="ONUME"/>
        <w:tabs>
          <w:tab w:val="clear" w:pos="567"/>
        </w:tabs>
        <w:overflowPunct w:val="0"/>
        <w:spacing w:afterLines="50" w:after="120" w:line="340" w:lineRule="atLeast"/>
        <w:jc w:val="both"/>
        <w:rPr>
          <w:rFonts w:ascii="SimSun" w:hAnsi="SimSun"/>
        </w:rPr>
      </w:pPr>
      <w:hyperlink r:id="rId32">
        <w:r w:rsidRPr="008F6A1D">
          <w:rPr>
            <w:rStyle w:val="Hyperlink"/>
            <w:rFonts w:ascii="SimSun" w:hAnsi="SimSun"/>
          </w:rPr>
          <w:t>俄罗斯联邦</w:t>
        </w:r>
      </w:hyperlink>
      <w:r w:rsidR="006178A2" w:rsidRPr="008F6A1D">
        <w:rPr>
          <w:rFonts w:ascii="SimSun" w:hAnsi="SimSun"/>
        </w:rPr>
        <w:t>：</w:t>
      </w:r>
      <w:r w:rsidRPr="008F6A1D">
        <w:rPr>
          <w:rFonts w:ascii="SimSun" w:hAnsi="SimSun"/>
        </w:rPr>
        <w:t>俄罗斯联邦代表团赞同</w:t>
      </w:r>
      <w:r w:rsidR="00D63B20" w:rsidRPr="008F6A1D">
        <w:rPr>
          <w:rFonts w:ascii="SimSun" w:hAnsi="SimSun" w:hint="eastAsia"/>
        </w:rPr>
        <w:t>CACEEC</w:t>
      </w:r>
      <w:r w:rsidRPr="008F6A1D">
        <w:rPr>
          <w:rFonts w:ascii="SimSun" w:hAnsi="SimSun"/>
        </w:rPr>
        <w:t>集团所作的发言。我们谨向</w:t>
      </w:r>
      <w:r w:rsidR="00357F97" w:rsidRPr="008F6A1D">
        <w:rPr>
          <w:rFonts w:ascii="SimSun" w:hAnsi="SimSun"/>
        </w:rPr>
        <w:t>副</w:t>
      </w:r>
      <w:r w:rsidRPr="008F6A1D">
        <w:rPr>
          <w:rFonts w:ascii="SimSun" w:hAnsi="SimSun"/>
        </w:rPr>
        <w:t>总干事</w:t>
      </w:r>
      <w:r w:rsidR="00D63B20" w:rsidRPr="008F6A1D">
        <w:rPr>
          <w:rFonts w:ascii="SimSun" w:hAnsi="SimSun" w:hint="eastAsia"/>
        </w:rPr>
        <w:t>王彬颖</w:t>
      </w:r>
      <w:r w:rsidRPr="008F6A1D">
        <w:rPr>
          <w:rFonts w:ascii="SimSun" w:hAnsi="SimSun"/>
        </w:rPr>
        <w:t>女士及秘书处表示感谢，感谢他们编写了里斯本体系</w:t>
      </w:r>
      <w:r w:rsidR="00773DB5" w:rsidRPr="008F6A1D">
        <w:rPr>
          <w:rFonts w:ascii="SimSun" w:hAnsi="SimSun"/>
        </w:rPr>
        <w:t>发展问题工作组</w:t>
      </w:r>
      <w:r w:rsidRPr="008F6A1D">
        <w:rPr>
          <w:rFonts w:ascii="SimSun" w:hAnsi="SimSun"/>
        </w:rPr>
        <w:t>第七届会议报告。我们还要感谢里斯本体系主任亚历山德拉·格拉齐奥利女士，她始终乐于就里斯本体系运作的任何问题向成员国提供</w:t>
      </w:r>
      <w:r w:rsidR="003E1AFA">
        <w:rPr>
          <w:rFonts w:ascii="SimSun" w:hAnsi="SimSun" w:hint="eastAsia"/>
        </w:rPr>
        <w:t>协助</w:t>
      </w:r>
      <w:r w:rsidRPr="008F6A1D">
        <w:rPr>
          <w:rFonts w:ascii="SimSun" w:hAnsi="SimSun"/>
        </w:rPr>
        <w:t>。对俄罗斯联邦而言，确保对</w:t>
      </w:r>
      <w:r w:rsidR="004F40A5">
        <w:rPr>
          <w:rFonts w:ascii="SimSun" w:hAnsi="SimSun" w:hint="eastAsia"/>
        </w:rPr>
        <w:t>原</w:t>
      </w:r>
      <w:r w:rsidR="00D97B3C" w:rsidRPr="008F6A1D">
        <w:rPr>
          <w:rFonts w:ascii="SimSun" w:hAnsi="SimSun"/>
        </w:rPr>
        <w:t>产地名称</w:t>
      </w:r>
      <w:r w:rsidRPr="008F6A1D">
        <w:rPr>
          <w:rFonts w:ascii="SimSun" w:hAnsi="SimSun"/>
        </w:rPr>
        <w:t>和</w:t>
      </w:r>
      <w:r w:rsidR="002E1B61" w:rsidRPr="008F6A1D">
        <w:rPr>
          <w:rFonts w:ascii="SimSun" w:hAnsi="SimSun"/>
        </w:rPr>
        <w:t>地理标志</w:t>
      </w:r>
      <w:r w:rsidRPr="008F6A1D">
        <w:rPr>
          <w:rFonts w:ascii="SimSun" w:hAnsi="SimSun"/>
        </w:rPr>
        <w:t>提供适当且有效的保护</w:t>
      </w:r>
      <w:r w:rsidR="003E1AFA">
        <w:rPr>
          <w:rFonts w:ascii="SimSun" w:hAnsi="SimSun" w:hint="eastAsia"/>
        </w:rPr>
        <w:t>很</w:t>
      </w:r>
      <w:r w:rsidRPr="008F6A1D">
        <w:rPr>
          <w:rFonts w:ascii="SimSun" w:hAnsi="SimSun"/>
        </w:rPr>
        <w:t>重要。我国以丰富的文化遗产和传统而闻名，这些与我国领土独特的自然</w:t>
      </w:r>
      <w:r w:rsidR="003E1AFA">
        <w:rPr>
          <w:rFonts w:ascii="SimSun" w:hAnsi="SimSun" w:hint="eastAsia"/>
        </w:rPr>
        <w:t>特点密切</w:t>
      </w:r>
      <w:r w:rsidRPr="008F6A1D">
        <w:rPr>
          <w:rFonts w:ascii="SimSun" w:hAnsi="SimSun"/>
        </w:rPr>
        <w:t>相关。我们一直在努力提高</w:t>
      </w:r>
      <w:r w:rsidR="003E1AFA">
        <w:rPr>
          <w:rFonts w:ascii="SimSun" w:hAnsi="SimSun" w:hint="eastAsia"/>
        </w:rPr>
        <w:t>公众</w:t>
      </w:r>
      <w:r w:rsidRPr="008F6A1D">
        <w:rPr>
          <w:rFonts w:ascii="SimSun" w:hAnsi="SimSun"/>
        </w:rPr>
        <w:t>对国内和国际地区品牌保护体系的认识。俄罗斯联邦知识产权局（ROSPATENT）定期举办线下和线上研讨会，旨在加深对这些</w:t>
      </w:r>
      <w:r w:rsidR="004F64FD" w:rsidRPr="008F6A1D">
        <w:rPr>
          <w:rFonts w:ascii="SimSun" w:hAnsi="SimSun"/>
        </w:rPr>
        <w:t>知识产权</w:t>
      </w:r>
      <w:r w:rsidR="00143251" w:rsidRPr="008F6A1D">
        <w:rPr>
          <w:rFonts w:ascii="SimSun" w:hAnsi="SimSun"/>
        </w:rPr>
        <w:t>议题的</w:t>
      </w:r>
      <w:r w:rsidRPr="008F6A1D">
        <w:rPr>
          <w:rFonts w:ascii="SimSun" w:hAnsi="SimSun"/>
        </w:rPr>
        <w:t>理解。</w:t>
      </w:r>
      <w:r w:rsidR="003E1AFA">
        <w:rPr>
          <w:rFonts w:ascii="SimSun" w:hAnsi="SimSun" w:hint="eastAsia"/>
        </w:rPr>
        <w:t>今天，</w:t>
      </w:r>
      <w:r w:rsidRPr="008F6A1D">
        <w:rPr>
          <w:rFonts w:ascii="SimSun" w:hAnsi="SimSun"/>
        </w:rPr>
        <w:t>俄罗斯几乎每个地区都注册</w:t>
      </w:r>
      <w:r w:rsidR="003E1AFA">
        <w:rPr>
          <w:rFonts w:ascii="SimSun" w:hAnsi="SimSun" w:hint="eastAsia"/>
        </w:rPr>
        <w:t>了</w:t>
      </w:r>
      <w:r w:rsidR="002E1B61" w:rsidRPr="008F6A1D">
        <w:rPr>
          <w:rFonts w:ascii="SimSun" w:hAnsi="SimSun"/>
        </w:rPr>
        <w:t>地理标志</w:t>
      </w:r>
      <w:r w:rsidRPr="008F6A1D">
        <w:rPr>
          <w:rFonts w:ascii="SimSun" w:hAnsi="SimSun"/>
        </w:rPr>
        <w:t>和</w:t>
      </w:r>
      <w:r w:rsidR="002E1B61" w:rsidRPr="008F6A1D">
        <w:rPr>
          <w:rFonts w:ascii="SimSun" w:hAnsi="SimSun"/>
        </w:rPr>
        <w:t>原产地名称</w:t>
      </w:r>
      <w:r w:rsidRPr="008F6A1D">
        <w:rPr>
          <w:rFonts w:ascii="SimSun" w:hAnsi="SimSun"/>
        </w:rPr>
        <w:t>。我们高兴地欢迎所有</w:t>
      </w:r>
      <w:r w:rsidR="003E1AFA">
        <w:rPr>
          <w:rFonts w:ascii="SimSun" w:hAnsi="SimSun" w:hint="eastAsia"/>
        </w:rPr>
        <w:t>来宾</w:t>
      </w:r>
      <w:r w:rsidRPr="008F6A1D">
        <w:rPr>
          <w:rFonts w:ascii="SimSun" w:hAnsi="SimSun"/>
        </w:rPr>
        <w:t>参观“俄罗斯民间艺术与手工艺</w:t>
      </w:r>
      <w:r w:rsidR="002E1B61" w:rsidRPr="00AC1683">
        <w:rPr>
          <w:rFonts w:ascii="SimSun" w:hAnsi="SimSun"/>
          <w:iCs/>
        </w:rPr>
        <w:t>——</w:t>
      </w:r>
      <w:proofErr w:type="spellStart"/>
      <w:r w:rsidR="00D63B20" w:rsidRPr="00AC1683">
        <w:rPr>
          <w:rFonts w:ascii="SimSun" w:hAnsi="SimSun"/>
          <w:iCs/>
        </w:rPr>
        <w:t>Gzhel</w:t>
      </w:r>
      <w:proofErr w:type="spellEnd"/>
      <w:r w:rsidR="002E1B61" w:rsidRPr="00AC1683">
        <w:rPr>
          <w:rFonts w:ascii="SimSun" w:hAnsi="SimSun"/>
          <w:iCs/>
        </w:rPr>
        <w:t>”</w:t>
      </w:r>
      <w:r w:rsidRPr="008F6A1D">
        <w:rPr>
          <w:rFonts w:ascii="SimSun" w:hAnsi="SimSun"/>
        </w:rPr>
        <w:t>展览</w:t>
      </w:r>
      <w:r w:rsidR="003E1AFA">
        <w:rPr>
          <w:rFonts w:ascii="SimSun" w:hAnsi="SimSun" w:hint="eastAsia"/>
        </w:rPr>
        <w:t>，</w:t>
      </w:r>
      <w:r w:rsidRPr="008F6A1D">
        <w:rPr>
          <w:rFonts w:ascii="SimSun" w:hAnsi="SimSun"/>
        </w:rPr>
        <w:t>该展览于2026年2月在里斯本体系</w:t>
      </w:r>
      <w:r w:rsidR="003E1AFA">
        <w:rPr>
          <w:rFonts w:ascii="SimSun" w:hAnsi="SimSun" w:hint="eastAsia"/>
        </w:rPr>
        <w:t>法律</w:t>
      </w:r>
      <w:r w:rsidR="00773DB5" w:rsidRPr="008F6A1D">
        <w:rPr>
          <w:rFonts w:ascii="SimSun" w:hAnsi="SimSun"/>
        </w:rPr>
        <w:t>发展问题工作组</w:t>
      </w:r>
      <w:r w:rsidR="00273EFA" w:rsidRPr="008F6A1D">
        <w:rPr>
          <w:rFonts w:ascii="SimSun" w:hAnsi="SimSun"/>
        </w:rPr>
        <w:t>第七届</w:t>
      </w:r>
      <w:r w:rsidRPr="008F6A1D">
        <w:rPr>
          <w:rFonts w:ascii="SimSun" w:hAnsi="SimSun"/>
        </w:rPr>
        <w:t>会议期间举办。活动中，我们展示了传统瓷器</w:t>
      </w:r>
      <w:r w:rsidR="003E1AFA">
        <w:rPr>
          <w:rFonts w:ascii="SimSun" w:hAnsi="SimSun" w:hint="eastAsia"/>
        </w:rPr>
        <w:t>样本</w:t>
      </w:r>
      <w:r w:rsidRPr="008F6A1D">
        <w:rPr>
          <w:rFonts w:ascii="SimSun" w:hAnsi="SimSun"/>
        </w:rPr>
        <w:t>，</w:t>
      </w:r>
      <w:r w:rsidR="003E1AFA">
        <w:rPr>
          <w:rFonts w:ascii="SimSun" w:hAnsi="SimSun" w:hint="eastAsia"/>
        </w:rPr>
        <w:t>它们</w:t>
      </w:r>
      <w:r w:rsidRPr="008F6A1D">
        <w:rPr>
          <w:rFonts w:ascii="SimSun" w:hAnsi="SimSun"/>
        </w:rPr>
        <w:t>体现了该工艺丰富的历史遗产、独特的创意特色以及当代</w:t>
      </w:r>
      <w:r w:rsidR="003E1AFA">
        <w:rPr>
          <w:rFonts w:ascii="SimSun" w:hAnsi="SimSun" w:hint="eastAsia"/>
        </w:rPr>
        <w:t>演进</w:t>
      </w:r>
      <w:r w:rsidRPr="008F6A1D">
        <w:rPr>
          <w:rFonts w:ascii="SimSun" w:hAnsi="SimSun"/>
        </w:rPr>
        <w:t>。此类活动展示了</w:t>
      </w:r>
      <w:r w:rsidR="002E1B61" w:rsidRPr="008F6A1D">
        <w:rPr>
          <w:rFonts w:ascii="SimSun" w:hAnsi="SimSun"/>
        </w:rPr>
        <w:t>地理标志和原产地名称</w:t>
      </w:r>
      <w:r w:rsidRPr="008F6A1D">
        <w:rPr>
          <w:rFonts w:ascii="SimSun" w:hAnsi="SimSun"/>
        </w:rPr>
        <w:t>作为保护和推广文化遗产工具的实际价值。我们还愿</w:t>
      </w:r>
      <w:r w:rsidR="003E1AFA">
        <w:rPr>
          <w:rFonts w:ascii="SimSun" w:hAnsi="SimSun" w:hint="eastAsia"/>
        </w:rPr>
        <w:t>支出</w:t>
      </w:r>
      <w:r w:rsidRPr="008F6A1D">
        <w:rPr>
          <w:rFonts w:ascii="SimSun" w:hAnsi="SimSun"/>
        </w:rPr>
        <w:t>，</w:t>
      </w:r>
      <w:r w:rsidR="003E1AFA">
        <w:rPr>
          <w:rFonts w:ascii="SimSun" w:hAnsi="SimSun" w:hint="eastAsia"/>
        </w:rPr>
        <w:t>进一步研究</w:t>
      </w:r>
      <w:r w:rsidRPr="008F6A1D">
        <w:rPr>
          <w:rFonts w:ascii="SimSun" w:hAnsi="SimSun"/>
        </w:rPr>
        <w:t>里斯本体系发展</w:t>
      </w:r>
      <w:r w:rsidR="003E1AFA">
        <w:rPr>
          <w:rFonts w:ascii="SimSun" w:hAnsi="SimSun" w:hint="eastAsia"/>
        </w:rPr>
        <w:t>工作</w:t>
      </w:r>
      <w:r w:rsidRPr="008F6A1D">
        <w:rPr>
          <w:rFonts w:ascii="SimSun" w:hAnsi="SimSun"/>
        </w:rPr>
        <w:t>及其成员扩大</w:t>
      </w:r>
      <w:r w:rsidR="003E1AFA">
        <w:rPr>
          <w:rFonts w:ascii="SimSun" w:hAnsi="SimSun" w:hint="eastAsia"/>
        </w:rPr>
        <w:t>很</w:t>
      </w:r>
      <w:r w:rsidRPr="008F6A1D">
        <w:rPr>
          <w:rFonts w:ascii="SimSun" w:hAnsi="SimSun"/>
        </w:rPr>
        <w:t>重要。我们认为，有必要建立</w:t>
      </w:r>
      <w:r w:rsidR="00855E93">
        <w:rPr>
          <w:rFonts w:ascii="SimSun" w:hAnsi="SimSun" w:hint="eastAsia"/>
        </w:rPr>
        <w:t>知识产权</w:t>
      </w:r>
      <w:r w:rsidRPr="008F6A1D">
        <w:rPr>
          <w:rFonts w:ascii="SimSun" w:hAnsi="SimSun"/>
        </w:rPr>
        <w:t>局之间定期交流经验和国家实践的做法</w:t>
      </w:r>
      <w:r w:rsidR="00855E93">
        <w:rPr>
          <w:rFonts w:ascii="SimSun" w:hAnsi="SimSun" w:hint="eastAsia"/>
        </w:rPr>
        <w:t>，</w:t>
      </w:r>
      <w:r w:rsidRPr="008F6A1D">
        <w:rPr>
          <w:rFonts w:ascii="SimSun" w:hAnsi="SimSun"/>
        </w:rPr>
        <w:t>这有助于提高该体系运作的效率，并增强其对用户的实际价值。我们特别关注里斯本体系的进一步可持续发展，以维护所有用户的利益。俄罗斯联邦一贯主张维护各联盟之间的团结原则，认为没有理由重新审视</w:t>
      </w:r>
      <w:r w:rsidR="00190E9A">
        <w:rPr>
          <w:rFonts w:ascii="SimSun" w:hAnsi="SimSun" w:hint="eastAsia"/>
        </w:rPr>
        <w:t>按联盟分摊收入和支出的</w:t>
      </w:r>
      <w:r w:rsidRPr="008F6A1D">
        <w:rPr>
          <w:rFonts w:ascii="SimSun" w:hAnsi="SimSun"/>
        </w:rPr>
        <w:t>现行做法，因为这将对里斯本体系产生直接影响。我们</w:t>
      </w:r>
      <w:r w:rsidR="00190E9A">
        <w:rPr>
          <w:rFonts w:ascii="SimSun" w:hAnsi="SimSun" w:hint="eastAsia"/>
        </w:rPr>
        <w:t>欢迎</w:t>
      </w:r>
      <w:r w:rsidRPr="008F6A1D">
        <w:rPr>
          <w:rFonts w:ascii="SimSun" w:hAnsi="SimSun"/>
        </w:rPr>
        <w:t>国际局</w:t>
      </w:r>
      <w:r w:rsidR="00190E9A">
        <w:rPr>
          <w:rFonts w:ascii="SimSun" w:hAnsi="SimSun" w:hint="eastAsia"/>
        </w:rPr>
        <w:t>努力</w:t>
      </w:r>
      <w:r w:rsidRPr="008F6A1D">
        <w:rPr>
          <w:rFonts w:ascii="SimSun" w:hAnsi="SimSun"/>
        </w:rPr>
        <w:t>提高里斯本体系的灵活性和实用性。与此同时，我们注意</w:t>
      </w:r>
      <w:r w:rsidR="00190E9A">
        <w:rPr>
          <w:rFonts w:ascii="SimSun" w:hAnsi="SimSun" w:hint="eastAsia"/>
        </w:rPr>
        <w:t>到</w:t>
      </w:r>
      <w:r w:rsidRPr="008F6A1D">
        <w:rPr>
          <w:rFonts w:ascii="SimSun" w:hAnsi="SimSun"/>
        </w:rPr>
        <w:t>有必要提高缔约方境内</w:t>
      </w:r>
      <w:r w:rsidR="00190E9A">
        <w:rPr>
          <w:rFonts w:ascii="SimSun" w:hAnsi="SimSun" w:hint="eastAsia"/>
        </w:rPr>
        <w:t>给予</w:t>
      </w:r>
      <w:r w:rsidRPr="008F6A1D">
        <w:rPr>
          <w:rFonts w:ascii="SimSun" w:hAnsi="SimSun"/>
        </w:rPr>
        <w:t>保护</w:t>
      </w:r>
      <w:r w:rsidR="004F40A5">
        <w:rPr>
          <w:rFonts w:ascii="SimSun" w:hAnsi="SimSun" w:hint="eastAsia"/>
        </w:rPr>
        <w:t>状态</w:t>
      </w:r>
      <w:r w:rsidRPr="008F6A1D">
        <w:rPr>
          <w:rFonts w:ascii="SimSun" w:hAnsi="SimSun"/>
        </w:rPr>
        <w:t>的法律</w:t>
      </w:r>
      <w:r w:rsidR="00190E9A">
        <w:rPr>
          <w:rFonts w:ascii="SimSun" w:hAnsi="SimSun" w:hint="eastAsia"/>
        </w:rPr>
        <w:t>清晰</w:t>
      </w:r>
      <w:r w:rsidRPr="008F6A1D">
        <w:rPr>
          <w:rFonts w:ascii="SimSun" w:hAnsi="SimSun"/>
        </w:rPr>
        <w:t>性。我们</w:t>
      </w:r>
      <w:r w:rsidR="00190E9A">
        <w:rPr>
          <w:rFonts w:ascii="SimSun" w:hAnsi="SimSun" w:hint="eastAsia"/>
        </w:rPr>
        <w:t>不得不再次</w:t>
      </w:r>
      <w:r w:rsidRPr="008F6A1D">
        <w:rPr>
          <w:rFonts w:ascii="SimSun" w:hAnsi="SimSun"/>
        </w:rPr>
        <w:t>对欧盟及其成员国在</w:t>
      </w:r>
      <w:r w:rsidR="00190E9A">
        <w:rPr>
          <w:rFonts w:ascii="SimSun" w:hAnsi="SimSun" w:hint="eastAsia"/>
        </w:rPr>
        <w:t>注册和保护俄罗斯申请人和</w:t>
      </w:r>
      <w:r w:rsidRPr="008F6A1D">
        <w:rPr>
          <w:rFonts w:ascii="SimSun" w:hAnsi="SimSun"/>
        </w:rPr>
        <w:t>原产地名称</w:t>
      </w:r>
      <w:r w:rsidR="004866DE">
        <w:rPr>
          <w:rFonts w:ascii="SimSun" w:hAnsi="SimSun" w:hint="eastAsia"/>
        </w:rPr>
        <w:t>及</w:t>
      </w:r>
      <w:r w:rsidR="002E1B61" w:rsidRPr="008F6A1D">
        <w:rPr>
          <w:rFonts w:ascii="SimSun" w:hAnsi="SimSun"/>
        </w:rPr>
        <w:t>地理标志</w:t>
      </w:r>
      <w:r w:rsidR="004866DE">
        <w:rPr>
          <w:rFonts w:ascii="SimSun" w:hAnsi="SimSun" w:hint="eastAsia"/>
        </w:rPr>
        <w:t>持有人的权利</w:t>
      </w:r>
      <w:r w:rsidRPr="008F6A1D">
        <w:rPr>
          <w:rFonts w:ascii="SimSun" w:hAnsi="SimSun"/>
        </w:rPr>
        <w:t>方面</w:t>
      </w:r>
      <w:r w:rsidR="00A51C7B" w:rsidRPr="008F6A1D">
        <w:rPr>
          <w:rFonts w:ascii="SimSun" w:hAnsi="SimSun" w:hint="eastAsia"/>
        </w:rPr>
        <w:t>——</w:t>
      </w:r>
      <w:r w:rsidRPr="008F6A1D">
        <w:rPr>
          <w:rFonts w:ascii="SimSun" w:hAnsi="SimSun"/>
        </w:rPr>
        <w:t>特别是我们此前已提及的</w:t>
      </w:r>
      <w:r w:rsidR="00940F7E">
        <w:rPr>
          <w:rFonts w:ascii="SimSun" w:hAnsi="SimSun" w:hint="eastAsia"/>
        </w:rPr>
        <w:t>“</w:t>
      </w:r>
      <w:proofErr w:type="spellStart"/>
      <w:r w:rsidR="00014F3B" w:rsidRPr="00AC1683">
        <w:rPr>
          <w:rFonts w:ascii="SimSun" w:hAnsi="SimSun"/>
          <w:iCs/>
        </w:rPr>
        <w:t>Gzhel</w:t>
      </w:r>
      <w:proofErr w:type="spellEnd"/>
      <w:r w:rsidR="00940F7E">
        <w:rPr>
          <w:rFonts w:ascii="SimSun" w:hAnsi="SimSun" w:hint="eastAsia"/>
          <w:iCs/>
        </w:rPr>
        <w:t>”</w:t>
      </w:r>
      <w:r w:rsidRPr="008F6A1D">
        <w:rPr>
          <w:rFonts w:ascii="SimSun" w:hAnsi="SimSun"/>
        </w:rPr>
        <w:t>原产地名称</w:t>
      </w:r>
      <w:r w:rsidR="00A51C7B" w:rsidRPr="008F6A1D">
        <w:rPr>
          <w:rFonts w:ascii="SimSun" w:hAnsi="SimSun" w:hint="eastAsia"/>
        </w:rPr>
        <w:t>——</w:t>
      </w:r>
      <w:r w:rsidRPr="008F6A1D">
        <w:rPr>
          <w:rFonts w:ascii="SimSun" w:hAnsi="SimSun"/>
        </w:rPr>
        <w:t>所采取的破坏性行动深表关切并予以坚决谴责，这些行为违反了</w:t>
      </w:r>
      <w:r w:rsidR="004F64FD" w:rsidRPr="008F6A1D">
        <w:rPr>
          <w:rFonts w:ascii="SimSun" w:hAnsi="SimSun"/>
        </w:rPr>
        <w:t>知识产权</w:t>
      </w:r>
      <w:r w:rsidRPr="008F6A1D">
        <w:rPr>
          <w:rFonts w:ascii="SimSun" w:hAnsi="SimSun"/>
        </w:rPr>
        <w:t>领域的国际法规范。最后，我们愿指出，</w:t>
      </w:r>
      <w:r w:rsidR="004866DE" w:rsidRPr="004866DE">
        <w:rPr>
          <w:rFonts w:ascii="SimSun" w:hAnsi="SimSun"/>
        </w:rPr>
        <w:t>俄罗斯联邦仍愿就旨在进一步完善里斯本体系、以符合所有用户利益的建设性对话保持开放态度</w:t>
      </w:r>
      <w:r w:rsidRPr="008F6A1D">
        <w:rPr>
          <w:rFonts w:ascii="SimSun" w:hAnsi="SimSun"/>
        </w:rPr>
        <w:t>。</w:t>
      </w:r>
    </w:p>
    <w:p w14:paraId="4F31BF4C" w14:textId="125F733B" w:rsidR="00FE778B" w:rsidRPr="008F6A1D" w:rsidRDefault="00FE778B" w:rsidP="00D1789C">
      <w:pPr>
        <w:pStyle w:val="ONUME"/>
        <w:tabs>
          <w:tab w:val="clear" w:pos="567"/>
        </w:tabs>
        <w:overflowPunct w:val="0"/>
        <w:spacing w:afterLines="50" w:after="120" w:line="340" w:lineRule="atLeast"/>
        <w:jc w:val="both"/>
        <w:rPr>
          <w:rFonts w:ascii="SimSun" w:hAnsi="SimSun"/>
        </w:rPr>
      </w:pPr>
      <w:hyperlink r:id="rId33">
        <w:r w:rsidRPr="008F6A1D">
          <w:rPr>
            <w:rStyle w:val="Hyperlink"/>
            <w:rFonts w:ascii="SimSun" w:hAnsi="SimSun"/>
          </w:rPr>
          <w:t>加纳</w:t>
        </w:r>
      </w:hyperlink>
      <w:r w:rsidR="006178A2" w:rsidRPr="008F6A1D">
        <w:rPr>
          <w:rFonts w:ascii="SimSun" w:hAnsi="SimSun"/>
        </w:rPr>
        <w:t>：</w:t>
      </w:r>
      <w:r w:rsidRPr="008F6A1D">
        <w:rPr>
          <w:rFonts w:ascii="SimSun" w:hAnsi="SimSun"/>
        </w:rPr>
        <w:t>我们支持本组织自2007年以来实行的、按联盟划分收支的现行方法。该方法基于</w:t>
      </w:r>
      <w:r w:rsidR="00F84532" w:rsidRPr="008F6A1D">
        <w:rPr>
          <w:rFonts w:ascii="SimSun" w:hAnsi="SimSun"/>
        </w:rPr>
        <w:t>“支付能力”原则</w:t>
      </w:r>
      <w:r w:rsidRPr="008F6A1D">
        <w:rPr>
          <w:rFonts w:ascii="SimSun" w:hAnsi="SimSun"/>
        </w:rPr>
        <w:t>，符合我们的坚定信念，即只要总体上存在盈余，本组织中产生收益的部分就应支持产生赤字的活动。里斯本体系作为农村发展的推动力，符合产权组织保护</w:t>
      </w:r>
      <w:r w:rsidR="004F64FD" w:rsidRPr="008F6A1D">
        <w:rPr>
          <w:rFonts w:ascii="SimSun" w:hAnsi="SimSun"/>
        </w:rPr>
        <w:t>知识产权的</w:t>
      </w:r>
      <w:r w:rsidRPr="008F6A1D">
        <w:rPr>
          <w:rFonts w:ascii="SimSun" w:hAnsi="SimSun"/>
        </w:rPr>
        <w:t>使命。</w:t>
      </w:r>
    </w:p>
    <w:p w14:paraId="204114A9" w14:textId="5717C0A7" w:rsidR="00FE778B" w:rsidRPr="008F6A1D" w:rsidRDefault="00581B08" w:rsidP="00D1789C">
      <w:pPr>
        <w:pStyle w:val="ONUME"/>
        <w:tabs>
          <w:tab w:val="clear" w:pos="567"/>
        </w:tabs>
        <w:overflowPunct w:val="0"/>
        <w:spacing w:afterLines="50" w:after="120" w:line="340" w:lineRule="atLeast"/>
        <w:jc w:val="both"/>
        <w:rPr>
          <w:rFonts w:ascii="SimSun" w:hAnsi="SimSun"/>
        </w:rPr>
      </w:pPr>
      <w:hyperlink r:id="rId34" w:history="1">
        <w:r w:rsidRPr="008F6A1D">
          <w:rPr>
            <w:rStyle w:val="Hyperlink"/>
            <w:rFonts w:ascii="SimSun" w:hAnsi="SimSun"/>
          </w:rPr>
          <w:t>伊朗</w:t>
        </w:r>
        <w:r w:rsidR="00FE778B" w:rsidRPr="008F6A1D">
          <w:rPr>
            <w:rStyle w:val="Hyperlink"/>
            <w:rFonts w:ascii="SimSun" w:hAnsi="SimSun"/>
          </w:rPr>
          <w:t>伊斯兰共和国</w:t>
        </w:r>
      </w:hyperlink>
      <w:r w:rsidR="006178A2" w:rsidRPr="008F6A1D">
        <w:rPr>
          <w:rFonts w:ascii="SimSun" w:hAnsi="SimSun"/>
        </w:rPr>
        <w:t>：</w:t>
      </w:r>
      <w:r w:rsidR="00FE778B" w:rsidRPr="008F6A1D">
        <w:rPr>
          <w:rFonts w:ascii="SimSun" w:hAnsi="SimSun"/>
        </w:rPr>
        <w:t>我国代表团注意到里斯本体系</w:t>
      </w:r>
      <w:r w:rsidR="00773DB5" w:rsidRPr="008F6A1D">
        <w:rPr>
          <w:rFonts w:ascii="SimSun" w:hAnsi="SimSun"/>
        </w:rPr>
        <w:t>发展问题工作组</w:t>
      </w:r>
      <w:r w:rsidR="00FE778B" w:rsidRPr="008F6A1D">
        <w:rPr>
          <w:rFonts w:ascii="SimSun" w:hAnsi="SimSun"/>
        </w:rPr>
        <w:t>报告，并感谢工作组主席、成员及秘书处所作的建设性努力。</w:t>
      </w:r>
      <w:r w:rsidR="002E1B61" w:rsidRPr="008F6A1D">
        <w:rPr>
          <w:rFonts w:ascii="SimSun" w:hAnsi="SimSun"/>
        </w:rPr>
        <w:t>地理标志</w:t>
      </w:r>
      <w:r w:rsidR="00B2777B" w:rsidRPr="008F6A1D">
        <w:rPr>
          <w:rFonts w:ascii="SimSun" w:hAnsi="SimSun"/>
        </w:rPr>
        <w:t>和原产地名称</w:t>
      </w:r>
      <w:r w:rsidR="00FE778B" w:rsidRPr="008F6A1D">
        <w:rPr>
          <w:rFonts w:ascii="SimSun" w:hAnsi="SimSun"/>
        </w:rPr>
        <w:t>是国际知识产权体系不可或缺的组成部分。它们所保护的不仅仅是具有商业价值的名称，更致力于保存传统知识和地方专有技术，保护文化遗产，增强消费者信心，并使生产者和当地社区</w:t>
      </w:r>
      <w:r w:rsidR="00D864E0" w:rsidRPr="008F6A1D">
        <w:rPr>
          <w:rFonts w:ascii="SimSun" w:hAnsi="SimSun" w:hint="eastAsia"/>
        </w:rPr>
        <w:t>，</w:t>
      </w:r>
      <w:r w:rsidR="00FE778B" w:rsidRPr="008F6A1D">
        <w:rPr>
          <w:rFonts w:ascii="SimSun" w:hAnsi="SimSun"/>
        </w:rPr>
        <w:t>特别是农村地区的生产者和社区</w:t>
      </w:r>
      <w:r w:rsidR="00D864E0" w:rsidRPr="008F6A1D">
        <w:rPr>
          <w:rFonts w:ascii="SimSun" w:hAnsi="SimSun" w:hint="eastAsia"/>
        </w:rPr>
        <w:t>，</w:t>
      </w:r>
      <w:r w:rsidR="00FE778B" w:rsidRPr="008F6A1D">
        <w:rPr>
          <w:rFonts w:ascii="SimSun" w:hAnsi="SimSun"/>
        </w:rPr>
        <w:t>能够从其产品的声誉和独特品质中获益。包括地理标志</w:t>
      </w:r>
      <w:r w:rsidR="00B2777B" w:rsidRPr="008F6A1D">
        <w:rPr>
          <w:rFonts w:ascii="SimSun" w:hAnsi="SimSun"/>
        </w:rPr>
        <w:t>和原产地名称</w:t>
      </w:r>
      <w:r w:rsidR="00FE778B" w:rsidRPr="008F6A1D">
        <w:rPr>
          <w:rFonts w:ascii="SimSun" w:hAnsi="SimSun"/>
        </w:rPr>
        <w:t>在内的所有知识产权都应在</w:t>
      </w:r>
      <w:r w:rsidR="00283424" w:rsidRPr="008F6A1D">
        <w:rPr>
          <w:rFonts w:ascii="SimSun" w:hAnsi="SimSun"/>
        </w:rPr>
        <w:t>产权组织</w:t>
      </w:r>
      <w:r w:rsidR="00FE778B" w:rsidRPr="008F6A1D">
        <w:rPr>
          <w:rFonts w:ascii="SimSun" w:hAnsi="SimSun"/>
        </w:rPr>
        <w:t>框架内得到应有的认可和支持。</w:t>
      </w:r>
      <w:r w:rsidR="00283424" w:rsidRPr="008F6A1D">
        <w:rPr>
          <w:rFonts w:ascii="SimSun" w:hAnsi="SimSun"/>
        </w:rPr>
        <w:t>产权组织</w:t>
      </w:r>
      <w:r w:rsidR="00FE778B" w:rsidRPr="008F6A1D">
        <w:rPr>
          <w:rFonts w:ascii="SimSun" w:hAnsi="SimSun"/>
        </w:rPr>
        <w:t>各联盟之间的资源分配不应仅由各注册系统产生的收入决定，还应考虑到各联盟独特的法律性质、战略重要性、对发展的贡献以及具体的运营需求。在这方面，</w:t>
      </w:r>
      <w:r w:rsidR="002364E4" w:rsidRPr="008F6A1D">
        <w:rPr>
          <w:rFonts w:ascii="SimSun" w:hAnsi="SimSun"/>
        </w:rPr>
        <w:t>伊朗</w:t>
      </w:r>
      <w:r w:rsidR="00752352" w:rsidRPr="008F6A1D">
        <w:rPr>
          <w:rFonts w:ascii="SimSun" w:hAnsi="SimSun"/>
        </w:rPr>
        <w:t>伊斯兰共和国</w:t>
      </w:r>
      <w:r w:rsidR="002364E4" w:rsidRPr="008F6A1D">
        <w:rPr>
          <w:rFonts w:ascii="SimSun" w:hAnsi="SimSun"/>
        </w:rPr>
        <w:t>代表</w:t>
      </w:r>
      <w:r w:rsidR="00FE778B" w:rsidRPr="008F6A1D">
        <w:rPr>
          <w:rFonts w:ascii="SimSun" w:hAnsi="SimSun"/>
        </w:rPr>
        <w:t>团欢迎里斯本体系取得的进展，包括其成员数量的增加、</w:t>
      </w:r>
      <w:r w:rsidR="00FE778B" w:rsidRPr="008F6A1D">
        <w:rPr>
          <w:rFonts w:ascii="SimSun" w:hAnsi="SimSun"/>
        </w:rPr>
        <w:lastRenderedPageBreak/>
        <w:t>使用范围的扩大以及运营效率的持续提升。我们支持向里斯本注册处分配充足的人力与财政资源，以确保该体系的有效管理与进一步发展，并支持开展技术援助、能力建设及提高认识活动，特别是针对发展中国家。因此，我国代表团重申对里斯本体系的全力支持。</w:t>
      </w:r>
    </w:p>
    <w:p w14:paraId="6204A450" w14:textId="4057BA9B" w:rsidR="00FE778B" w:rsidRPr="008F6A1D" w:rsidRDefault="00FE778B" w:rsidP="00D1789C">
      <w:pPr>
        <w:pStyle w:val="ONUME"/>
        <w:tabs>
          <w:tab w:val="clear" w:pos="567"/>
        </w:tabs>
        <w:overflowPunct w:val="0"/>
        <w:spacing w:afterLines="50" w:after="120" w:line="340" w:lineRule="atLeast"/>
        <w:jc w:val="both"/>
        <w:rPr>
          <w:rFonts w:ascii="SimSun" w:hAnsi="SimSun"/>
        </w:rPr>
      </w:pPr>
      <w:hyperlink r:id="rId35">
        <w:r w:rsidRPr="008F6A1D">
          <w:rPr>
            <w:rStyle w:val="Hyperlink"/>
            <w:rFonts w:ascii="SimSun" w:hAnsi="SimSun"/>
          </w:rPr>
          <w:t>阿尔及利亚</w:t>
        </w:r>
      </w:hyperlink>
      <w:r w:rsidR="006178A2" w:rsidRPr="008F6A1D">
        <w:rPr>
          <w:rFonts w:ascii="SimSun" w:hAnsi="SimSun"/>
        </w:rPr>
        <w:t>：</w:t>
      </w:r>
      <w:r w:rsidRPr="008F6A1D">
        <w:rPr>
          <w:rFonts w:ascii="SimSun" w:hAnsi="SimSun"/>
        </w:rPr>
        <w:t>我国代表团重申对里斯本体系的支持，以及该体系对保护</w:t>
      </w:r>
      <w:r w:rsidR="002E1B61" w:rsidRPr="008F6A1D">
        <w:rPr>
          <w:rFonts w:ascii="SimSun" w:hAnsi="SimSun"/>
        </w:rPr>
        <w:t>地理</w:t>
      </w:r>
      <w:r w:rsidRPr="008F6A1D">
        <w:rPr>
          <w:rFonts w:ascii="SimSun" w:hAnsi="SimSun"/>
        </w:rPr>
        <w:t>标志和促进地方发展所作的重要贡献。我们还支持维持各联盟之间收入和支出的现有分配方法，该方法已被证明是平衡、有效的，并且符合</w:t>
      </w:r>
      <w:r w:rsidR="00283424" w:rsidRPr="008F6A1D">
        <w:rPr>
          <w:rFonts w:ascii="SimSun" w:hAnsi="SimSun"/>
        </w:rPr>
        <w:t>产权组织</w:t>
      </w:r>
      <w:r w:rsidRPr="008F6A1D">
        <w:rPr>
          <w:rFonts w:ascii="SimSun" w:hAnsi="SimSun"/>
        </w:rPr>
        <w:t>内部的财政团结原则。</w:t>
      </w:r>
    </w:p>
    <w:p w14:paraId="782ACB11" w14:textId="6ED6ED5E" w:rsidR="00014F3B" w:rsidRPr="008F6A1D" w:rsidRDefault="00CC252D" w:rsidP="00D1789C">
      <w:pPr>
        <w:pStyle w:val="ONUME"/>
        <w:tabs>
          <w:tab w:val="clear" w:pos="567"/>
        </w:tabs>
        <w:overflowPunct w:val="0"/>
        <w:spacing w:afterLines="50" w:after="120" w:line="340" w:lineRule="atLeast"/>
        <w:jc w:val="both"/>
        <w:rPr>
          <w:rFonts w:ascii="SimSun" w:hAnsi="SimSun"/>
        </w:rPr>
      </w:pPr>
      <w:r w:rsidRPr="004866DE">
        <w:rPr>
          <w:rStyle w:val="Hyperlink"/>
          <w:rFonts w:ascii="SimSun" w:hAnsi="SimSun"/>
        </w:rPr>
        <w:t>欧洲联盟</w:t>
      </w:r>
      <w:r w:rsidR="00014F3B" w:rsidRPr="008F6A1D">
        <w:rPr>
          <w:rFonts w:ascii="SimSun" w:hAnsi="SimSun"/>
        </w:rPr>
        <w:t>：</w:t>
      </w:r>
      <w:r w:rsidR="00AF0DBE" w:rsidRPr="008F6A1D">
        <w:rPr>
          <w:rFonts w:ascii="SimSun" w:hAnsi="SimSun"/>
        </w:rPr>
        <w:t>欧洲联盟代表团</w:t>
      </w:r>
      <w:r w:rsidR="007B5D4B" w:rsidRPr="008F6A1D">
        <w:rPr>
          <w:rFonts w:ascii="SimSun" w:hAnsi="SimSun"/>
        </w:rPr>
        <w:t>通过书面声明指出如下：</w:t>
      </w:r>
      <w:r w:rsidR="00444934" w:rsidRPr="008F6A1D">
        <w:rPr>
          <w:rFonts w:ascii="SimSun" w:hAnsi="SimSun"/>
          <w:lang w:val="en-GB"/>
        </w:rPr>
        <w:t>主席</w:t>
      </w:r>
      <w:r w:rsidR="009E1F01" w:rsidRPr="008F6A1D">
        <w:rPr>
          <w:rFonts w:ascii="SimSun" w:hAnsi="SimSun"/>
          <w:lang w:val="en-GB"/>
        </w:rPr>
        <w:t>，欧洲</w:t>
      </w:r>
      <w:r w:rsidR="00444934" w:rsidRPr="008F6A1D">
        <w:rPr>
          <w:rFonts w:ascii="SimSun" w:hAnsi="SimSun"/>
          <w:lang w:val="en-GB"/>
        </w:rPr>
        <w:t>联盟及其成员国希望行使答辩权。</w:t>
      </w:r>
      <w:r w:rsidR="0065238B" w:rsidRPr="008F6A1D">
        <w:rPr>
          <w:rFonts w:ascii="SimSun" w:hAnsi="SimSun"/>
          <w:lang w:val="en-GB"/>
        </w:rPr>
        <w:t>欧洲</w:t>
      </w:r>
      <w:r w:rsidR="00444934" w:rsidRPr="008F6A1D">
        <w:rPr>
          <w:rFonts w:ascii="SimSun" w:hAnsi="SimSun"/>
          <w:lang w:val="en-GB"/>
        </w:rPr>
        <w:t>联盟及其成员国希望就俄罗斯联邦关于</w:t>
      </w:r>
      <w:r w:rsidR="0065238B" w:rsidRPr="008F6A1D">
        <w:rPr>
          <w:rFonts w:ascii="SimSun" w:hAnsi="SimSun"/>
          <w:lang w:val="en-GB"/>
        </w:rPr>
        <w:t>欧洲联盟</w:t>
      </w:r>
      <w:r w:rsidR="00444934" w:rsidRPr="008F6A1D">
        <w:rPr>
          <w:rFonts w:ascii="SimSun" w:hAnsi="SimSun"/>
          <w:lang w:val="en-GB"/>
        </w:rPr>
        <w:t>拒绝承认原产地名称AO-1397 ГЖЕЛЬ</w:t>
      </w:r>
      <w:r w:rsidR="00073934" w:rsidRPr="00AC1683">
        <w:rPr>
          <w:rFonts w:ascii="SimSun" w:hAnsi="SimSun"/>
          <w:iCs/>
          <w:lang w:val="en-GB"/>
        </w:rPr>
        <w:t>（</w:t>
      </w:r>
      <w:proofErr w:type="spellStart"/>
      <w:r w:rsidR="00073934" w:rsidRPr="00AC1683">
        <w:rPr>
          <w:rFonts w:ascii="SimSun" w:hAnsi="SimSun"/>
          <w:iCs/>
          <w:lang w:val="en-GB"/>
        </w:rPr>
        <w:t>Gzhel</w:t>
      </w:r>
      <w:proofErr w:type="spellEnd"/>
      <w:r w:rsidR="00444934" w:rsidRPr="008F6A1D">
        <w:rPr>
          <w:rFonts w:ascii="SimSun" w:hAnsi="SimSun"/>
          <w:lang w:val="en-GB"/>
        </w:rPr>
        <w:t>）国际注册效力的声明作出回应。</w:t>
      </w:r>
      <w:r w:rsidR="00283424" w:rsidRPr="008F6A1D">
        <w:rPr>
          <w:rFonts w:ascii="SimSun" w:hAnsi="SimSun"/>
          <w:lang w:val="en-GB"/>
        </w:rPr>
        <w:t>产权组织</w:t>
      </w:r>
      <w:r w:rsidR="00444934" w:rsidRPr="008F6A1D">
        <w:rPr>
          <w:rFonts w:ascii="SimSun" w:hAnsi="SimSun"/>
          <w:lang w:val="en-GB"/>
        </w:rPr>
        <w:t>国际局已通知委员会，</w:t>
      </w:r>
      <w:proofErr w:type="gramStart"/>
      <w:r w:rsidR="00444934" w:rsidRPr="008F6A1D">
        <w:rPr>
          <w:rFonts w:ascii="SimSun" w:hAnsi="SimSun"/>
          <w:lang w:val="en-GB"/>
        </w:rPr>
        <w:t>俄罗斯联邦申请的</w:t>
      </w:r>
      <w:r w:rsidR="00073934" w:rsidRPr="00AC1683">
        <w:rPr>
          <w:rFonts w:ascii="SimSun" w:hAnsi="SimSun"/>
          <w:iCs/>
          <w:lang w:val="en-GB"/>
        </w:rPr>
        <w:t>“</w:t>
      </w:r>
      <w:proofErr w:type="spellStart"/>
      <w:r w:rsidR="00073934" w:rsidRPr="00AC1683">
        <w:rPr>
          <w:rFonts w:ascii="SimSun" w:hAnsi="SimSun"/>
          <w:iCs/>
          <w:lang w:val="en-GB"/>
        </w:rPr>
        <w:t>Gzhel</w:t>
      </w:r>
      <w:proofErr w:type="spellEnd"/>
      <w:r w:rsidR="00073934" w:rsidRPr="00AC1683">
        <w:rPr>
          <w:rFonts w:ascii="SimSun" w:hAnsi="SimSun"/>
          <w:iCs/>
          <w:lang w:val="en-GB"/>
        </w:rPr>
        <w:t>”</w:t>
      </w:r>
      <w:r w:rsidR="00444934" w:rsidRPr="008F6A1D">
        <w:rPr>
          <w:rFonts w:ascii="SimSun" w:hAnsi="SimSun"/>
          <w:lang w:val="en-GB"/>
        </w:rPr>
        <w:t>名称已于</w:t>
      </w:r>
      <w:proofErr w:type="gramEnd"/>
      <w:r w:rsidR="00444934" w:rsidRPr="008F6A1D">
        <w:rPr>
          <w:rFonts w:ascii="SimSun" w:hAnsi="SimSun"/>
          <w:lang w:val="en-GB"/>
        </w:rPr>
        <w:t>2024年10月3日根据《</w:t>
      </w:r>
      <w:r w:rsidR="00521F5B" w:rsidRPr="008F6A1D">
        <w:rPr>
          <w:rFonts w:ascii="SimSun" w:hAnsi="SimSun"/>
          <w:lang w:val="en-GB"/>
        </w:rPr>
        <w:t>里斯本协定</w:t>
      </w:r>
      <w:r w:rsidR="005152D5" w:rsidRPr="008F6A1D">
        <w:rPr>
          <w:rFonts w:ascii="SimSun" w:hAnsi="SimSun"/>
          <w:lang w:val="en-GB"/>
        </w:rPr>
        <w:t>日内瓦文本</w:t>
      </w:r>
      <w:r w:rsidR="00444934" w:rsidRPr="008F6A1D">
        <w:rPr>
          <w:rFonts w:ascii="SimSun" w:hAnsi="SimSun"/>
          <w:lang w:val="en-GB"/>
        </w:rPr>
        <w:t>》被登记在原产地名称和地理标志国际注册簿中，作为原产地名称。欧洲议会和理事会第2023/2411号条例（</w:t>
      </w:r>
      <w:r w:rsidR="00FA631F" w:rsidRPr="008F6A1D">
        <w:rPr>
          <w:rFonts w:ascii="SimSun" w:hAnsi="SimSun"/>
          <w:lang w:val="en-GB"/>
        </w:rPr>
        <w:t>欧盟</w:t>
      </w:r>
      <w:r w:rsidR="00444934" w:rsidRPr="008F6A1D">
        <w:rPr>
          <w:rFonts w:ascii="SimSun" w:hAnsi="SimSun"/>
          <w:lang w:val="en-GB"/>
        </w:rPr>
        <w:t>）规定了针对手工艺品和工业产品的地理标志在</w:t>
      </w:r>
      <w:r w:rsidR="00FA631F" w:rsidRPr="008F6A1D">
        <w:rPr>
          <w:rFonts w:ascii="SimSun" w:hAnsi="SimSun"/>
          <w:lang w:val="en-GB"/>
        </w:rPr>
        <w:t>欧盟</w:t>
      </w:r>
      <w:r w:rsidR="00444934" w:rsidRPr="008F6A1D">
        <w:rPr>
          <w:rFonts w:ascii="SimSun" w:hAnsi="SimSun"/>
          <w:lang w:val="en-GB"/>
        </w:rPr>
        <w:t>层面的保护，该条例自2025年12月1日起才开始适用。反之，鉴于在</w:t>
      </w:r>
      <w:r w:rsidR="00EF5765" w:rsidRPr="008F6A1D">
        <w:rPr>
          <w:rFonts w:ascii="SimSun" w:hAnsi="SimSun"/>
          <w:lang w:val="en-GB"/>
        </w:rPr>
        <w:t>《里斯本协定</w:t>
      </w:r>
      <w:r w:rsidR="005152D5" w:rsidRPr="008F6A1D">
        <w:rPr>
          <w:rFonts w:ascii="SimSun" w:hAnsi="SimSun"/>
          <w:lang w:val="en-GB"/>
        </w:rPr>
        <w:t>日内瓦文本</w:t>
      </w:r>
      <w:r w:rsidR="00EF5765" w:rsidRPr="008F6A1D">
        <w:rPr>
          <w:rFonts w:ascii="SimSun" w:hAnsi="SimSun"/>
          <w:lang w:val="en-GB"/>
        </w:rPr>
        <w:t>》</w:t>
      </w:r>
      <w:r w:rsidR="00444934" w:rsidRPr="008F6A1D">
        <w:rPr>
          <w:rFonts w:ascii="SimSun" w:hAnsi="SimSun"/>
          <w:lang w:val="en-GB"/>
        </w:rPr>
        <w:t>第15条规定的驳回申请期间，</w:t>
      </w:r>
      <w:r w:rsidR="00FA631F" w:rsidRPr="008F6A1D">
        <w:rPr>
          <w:rFonts w:ascii="SimSun" w:hAnsi="SimSun"/>
          <w:lang w:val="en-GB"/>
        </w:rPr>
        <w:t>欧盟</w:t>
      </w:r>
      <w:r w:rsidR="00444934" w:rsidRPr="008F6A1D">
        <w:rPr>
          <w:rFonts w:ascii="SimSun" w:hAnsi="SimSun"/>
          <w:lang w:val="en-GB"/>
        </w:rPr>
        <w:t>尚未对指定手工艺品和工业产品的地理标志实施保护，</w:t>
      </w:r>
      <w:proofErr w:type="gramStart"/>
      <w:r w:rsidR="00444934" w:rsidRPr="008F6A1D">
        <w:rPr>
          <w:rFonts w:ascii="SimSun" w:hAnsi="SimSun"/>
          <w:lang w:val="en-GB"/>
        </w:rPr>
        <w:t>因此欧盟驳回了对</w:t>
      </w:r>
      <w:r w:rsidR="00FF664B" w:rsidRPr="00AC1683">
        <w:rPr>
          <w:rFonts w:ascii="SimSun" w:hAnsi="SimSun"/>
          <w:iCs/>
          <w:lang w:val="en-GB"/>
        </w:rPr>
        <w:t>“</w:t>
      </w:r>
      <w:proofErr w:type="spellStart"/>
      <w:r w:rsidR="00FF664B" w:rsidRPr="00AC1683">
        <w:rPr>
          <w:rFonts w:ascii="SimSun" w:hAnsi="SimSun"/>
          <w:iCs/>
          <w:lang w:val="en-GB"/>
        </w:rPr>
        <w:t>Gzhel</w:t>
      </w:r>
      <w:proofErr w:type="spellEnd"/>
      <w:r w:rsidR="008501FC" w:rsidRPr="00AC1683">
        <w:rPr>
          <w:rFonts w:ascii="SimSun" w:hAnsi="SimSun" w:hint="eastAsia"/>
          <w:iCs/>
          <w:lang w:val="en-GB"/>
        </w:rPr>
        <w:t>”</w:t>
      </w:r>
      <w:r w:rsidR="00444934" w:rsidRPr="008F6A1D">
        <w:rPr>
          <w:rFonts w:ascii="SimSun" w:hAnsi="SimSun"/>
          <w:lang w:val="en-GB"/>
        </w:rPr>
        <w:t>原产地名称的保护申请</w:t>
      </w:r>
      <w:proofErr w:type="gramEnd"/>
      <w:r w:rsidR="00444934" w:rsidRPr="008F6A1D">
        <w:rPr>
          <w:rFonts w:ascii="SimSun" w:hAnsi="SimSun"/>
          <w:lang w:val="en-GB"/>
        </w:rPr>
        <w:t>。此外，根据理事会条例</w:t>
      </w:r>
      <w:r w:rsidR="00E151EC">
        <w:rPr>
          <w:rFonts w:ascii="SimSun" w:hAnsi="SimSun"/>
          <w:lang w:val="en-GB"/>
        </w:rPr>
        <w:t>（</w:t>
      </w:r>
      <w:r w:rsidR="00FA631F" w:rsidRPr="008F6A1D">
        <w:rPr>
          <w:rFonts w:ascii="SimSun" w:hAnsi="SimSun"/>
          <w:lang w:val="en-GB"/>
        </w:rPr>
        <w:t>欧盟</w:t>
      </w:r>
      <w:r w:rsidR="00E151EC">
        <w:rPr>
          <w:rFonts w:ascii="SimSun" w:hAnsi="SimSun" w:hint="eastAsia"/>
          <w:lang w:val="en-GB"/>
        </w:rPr>
        <w:t>）</w:t>
      </w:r>
      <w:r w:rsidR="00444934" w:rsidRPr="008F6A1D">
        <w:rPr>
          <w:rFonts w:ascii="SimSun" w:hAnsi="SimSun"/>
          <w:lang w:val="en-GB"/>
        </w:rPr>
        <w:t>第833/2014号条例第5</w:t>
      </w:r>
      <w:proofErr w:type="gramStart"/>
      <w:r w:rsidR="00444934" w:rsidRPr="008F6A1D">
        <w:rPr>
          <w:rFonts w:ascii="SimSun" w:hAnsi="SimSun"/>
          <w:lang w:val="en-GB"/>
        </w:rPr>
        <w:t>s(1)条的规定</w:t>
      </w:r>
      <w:proofErr w:type="gramEnd"/>
      <w:r w:rsidR="00444934" w:rsidRPr="008F6A1D">
        <w:rPr>
          <w:rFonts w:ascii="SimSun" w:hAnsi="SimSun"/>
          <w:lang w:val="en-GB"/>
        </w:rPr>
        <w:t>，根据2024年6月24日欧盟通过的针对俄罗斯联邦的第14轮制裁方案，根据欧盟法律设立的主管机构（包括欧盟委员会）不得受理由俄罗斯国民、居住</w:t>
      </w:r>
      <w:r w:rsidR="00FA631F" w:rsidRPr="008F6A1D">
        <w:rPr>
          <w:rFonts w:ascii="SimSun" w:hAnsi="SimSun"/>
          <w:lang w:val="en-GB"/>
        </w:rPr>
        <w:t>在俄罗斯联邦的</w:t>
      </w:r>
      <w:r w:rsidR="00444934" w:rsidRPr="008F6A1D">
        <w:rPr>
          <w:rFonts w:ascii="SimSun" w:hAnsi="SimSun"/>
          <w:lang w:val="en-GB"/>
        </w:rPr>
        <w:t>自然人或在</w:t>
      </w:r>
      <w:r w:rsidR="00752352" w:rsidRPr="008F6A1D">
        <w:rPr>
          <w:rFonts w:ascii="SimSun" w:hAnsi="SimSun"/>
          <w:lang w:val="en-GB"/>
        </w:rPr>
        <w:t>俄罗斯联邦</w:t>
      </w:r>
      <w:r w:rsidR="00444934" w:rsidRPr="008F6A1D">
        <w:rPr>
          <w:rFonts w:ascii="SimSun" w:hAnsi="SimSun"/>
          <w:lang w:val="en-GB"/>
        </w:rPr>
        <w:t>设立的法人提交的地理标志新注册申请。</w:t>
      </w:r>
    </w:p>
    <w:p w14:paraId="33E4215E" w14:textId="6380B8A5" w:rsidR="00FE778B" w:rsidRPr="008F6A1D" w:rsidRDefault="008501FC" w:rsidP="00D1789C">
      <w:pPr>
        <w:pStyle w:val="ONUME"/>
        <w:tabs>
          <w:tab w:val="clear" w:pos="567"/>
        </w:tabs>
        <w:overflowPunct w:val="0"/>
        <w:spacing w:afterLines="50" w:after="120" w:line="340" w:lineRule="atLeast"/>
        <w:jc w:val="both"/>
        <w:rPr>
          <w:rFonts w:ascii="SimSun" w:hAnsi="SimSun"/>
        </w:rPr>
      </w:pPr>
      <w:hyperlink r:id="rId36">
        <w:r w:rsidRPr="008F6A1D">
          <w:rPr>
            <w:rStyle w:val="Hyperlink"/>
            <w:rFonts w:ascii="SimSun" w:hAnsi="SimSun"/>
          </w:rPr>
          <w:t>美国阿拉伯知识产权协会</w:t>
        </w:r>
        <w:r w:rsidR="002E0751" w:rsidRPr="008F6A1D">
          <w:rPr>
            <w:rStyle w:val="Hyperlink"/>
            <w:rFonts w:ascii="SimSun" w:hAnsi="SimSun"/>
          </w:rPr>
          <w:t>（AAIPA）</w:t>
        </w:r>
      </w:hyperlink>
      <w:r w:rsidR="006178A2" w:rsidRPr="008F6A1D">
        <w:rPr>
          <w:rFonts w:ascii="SimSun" w:hAnsi="SimSun"/>
        </w:rPr>
        <w:t>：</w:t>
      </w:r>
      <w:r w:rsidR="00FE778B" w:rsidRPr="008F6A1D">
        <w:rPr>
          <w:rFonts w:ascii="SimSun" w:hAnsi="SimSun"/>
        </w:rPr>
        <w:t>主席女士，各位阁下，尊敬的与会代表，美国阿拉伯知识产权协会</w:t>
      </w:r>
      <w:r w:rsidR="002E0751" w:rsidRPr="008F6A1D">
        <w:rPr>
          <w:rFonts w:ascii="SimSun" w:hAnsi="SimSun"/>
        </w:rPr>
        <w:t>（</w:t>
      </w:r>
      <w:r w:rsidR="004F64FD" w:rsidRPr="008F6A1D">
        <w:rPr>
          <w:rFonts w:ascii="SimSun" w:hAnsi="SimSun"/>
        </w:rPr>
        <w:t>AAIPA</w:t>
      </w:r>
      <w:r w:rsidR="002E0751" w:rsidRPr="008F6A1D">
        <w:rPr>
          <w:rFonts w:ascii="SimSun" w:hAnsi="SimSun"/>
        </w:rPr>
        <w:t>）</w:t>
      </w:r>
      <w:r w:rsidR="00FE778B" w:rsidRPr="008F6A1D">
        <w:rPr>
          <w:rFonts w:ascii="SimSun" w:hAnsi="SimSun"/>
        </w:rPr>
        <w:t>谨对能参与里斯本体系第七届会议的工作表示感谢。首先，我们热烈欢迎</w:t>
      </w:r>
      <w:r w:rsidR="003D6382" w:rsidRPr="008F6A1D">
        <w:rPr>
          <w:rFonts w:ascii="SimSun" w:hAnsi="SimSun"/>
        </w:rPr>
        <w:t>保加利亚加入</w:t>
      </w:r>
      <w:r w:rsidR="007552EE" w:rsidRPr="008F6A1D">
        <w:rPr>
          <w:rFonts w:ascii="SimSun" w:hAnsi="SimSun"/>
        </w:rPr>
        <w:t>《里斯本协定</w:t>
      </w:r>
      <w:r w:rsidR="005152D5" w:rsidRPr="008F6A1D">
        <w:rPr>
          <w:rFonts w:ascii="SimSun" w:hAnsi="SimSun"/>
        </w:rPr>
        <w:t>日内瓦文本</w:t>
      </w:r>
      <w:r w:rsidR="007552EE" w:rsidRPr="008F6A1D">
        <w:rPr>
          <w:rFonts w:ascii="SimSun" w:hAnsi="SimSun"/>
        </w:rPr>
        <w:t>》</w:t>
      </w:r>
      <w:r w:rsidR="00FE778B" w:rsidRPr="008F6A1D">
        <w:rPr>
          <w:rFonts w:ascii="SimSun" w:hAnsi="SimSun"/>
        </w:rPr>
        <w:t>以及</w:t>
      </w:r>
      <w:r w:rsidR="003D6382" w:rsidRPr="008F6A1D">
        <w:rPr>
          <w:rFonts w:ascii="SimSun" w:hAnsi="SimSun"/>
        </w:rPr>
        <w:t>意大利批准该</w:t>
      </w:r>
      <w:r w:rsidRPr="008F6A1D">
        <w:rPr>
          <w:rFonts w:ascii="SimSun" w:hAnsi="SimSun" w:hint="eastAsia"/>
        </w:rPr>
        <w:t>文本</w:t>
      </w:r>
      <w:r w:rsidR="00FE778B" w:rsidRPr="008F6A1D">
        <w:rPr>
          <w:rFonts w:ascii="SimSun" w:hAnsi="SimSun"/>
        </w:rPr>
        <w:t>，这一举措体现了对这一至关重要的国际体系的积极落实。我们正密切关注为制定《</w:t>
      </w:r>
      <w:r w:rsidR="005152D5" w:rsidRPr="008F6A1D">
        <w:rPr>
          <w:rFonts w:ascii="SimSun" w:hAnsi="SimSun"/>
        </w:rPr>
        <w:t>共同实施细则</w:t>
      </w:r>
      <w:r w:rsidR="00FE778B" w:rsidRPr="008F6A1D">
        <w:rPr>
          <w:rFonts w:ascii="SimSun" w:hAnsi="SimSun"/>
        </w:rPr>
        <w:t>》所做的努力，特别是那些旨在改善保护措施的修正案，我们认为这是加强该体系能力、保障</w:t>
      </w:r>
      <w:r w:rsidRPr="008F6A1D">
        <w:rPr>
          <w:rFonts w:ascii="SimSun" w:hAnsi="SimSun" w:hint="eastAsia"/>
        </w:rPr>
        <w:t>原产地名称</w:t>
      </w:r>
      <w:r w:rsidR="00FE778B" w:rsidRPr="008F6A1D">
        <w:rPr>
          <w:rFonts w:ascii="SimSun" w:hAnsi="SimSun"/>
        </w:rPr>
        <w:t>权利的重要支柱</w:t>
      </w:r>
      <w:r w:rsidR="003E5A43" w:rsidRPr="008F6A1D">
        <w:rPr>
          <w:rFonts w:ascii="SimSun" w:hAnsi="SimSun"/>
        </w:rPr>
        <w:t>。</w:t>
      </w:r>
      <w:r w:rsidR="00FE778B" w:rsidRPr="008F6A1D">
        <w:rPr>
          <w:rFonts w:ascii="SimSun" w:hAnsi="SimSun"/>
        </w:rPr>
        <w:t>在此背景下</w:t>
      </w:r>
      <w:r w:rsidR="004F64FD" w:rsidRPr="008F6A1D">
        <w:rPr>
          <w:rFonts w:ascii="SimSun" w:hAnsi="SimSun"/>
        </w:rPr>
        <w:t>，AAIPA</w:t>
      </w:r>
      <w:r w:rsidR="00FE778B" w:rsidRPr="008F6A1D">
        <w:rPr>
          <w:rFonts w:ascii="SimSun" w:hAnsi="SimSun"/>
        </w:rPr>
        <w:t>愿重申，我们全力支持发展里斯本体系的各项努力，该体系应能应对当前的挑战；同时强调，这些修正案应实现平衡，既符合各项要求，又必须做到透明且清晰。扩大</w:t>
      </w:r>
      <w:r w:rsidR="002E1B61" w:rsidRPr="008F6A1D">
        <w:rPr>
          <w:rFonts w:ascii="SimSun" w:hAnsi="SimSun"/>
        </w:rPr>
        <w:t>地理</w:t>
      </w:r>
      <w:r w:rsidR="00F32469" w:rsidRPr="008F6A1D">
        <w:rPr>
          <w:rFonts w:ascii="SimSun" w:hAnsi="SimSun"/>
        </w:rPr>
        <w:t>标志和原产地名称</w:t>
      </w:r>
      <w:r w:rsidR="00FE778B" w:rsidRPr="008F6A1D">
        <w:rPr>
          <w:rFonts w:ascii="SimSun" w:hAnsi="SimSun"/>
        </w:rPr>
        <w:t>的保护范围，促进文化和经济发展，并加强合作，支持发展中国家利用里斯本体系的机制来保护其文化和</w:t>
      </w:r>
      <w:r w:rsidR="00EA3DEE" w:rsidRPr="008F6A1D">
        <w:rPr>
          <w:rFonts w:ascii="SimSun" w:hAnsi="SimSun"/>
        </w:rPr>
        <w:t>优质</w:t>
      </w:r>
      <w:r w:rsidR="00FE778B" w:rsidRPr="008F6A1D">
        <w:rPr>
          <w:rFonts w:ascii="SimSun" w:hAnsi="SimSun"/>
        </w:rPr>
        <w:t>产品。最后</w:t>
      </w:r>
      <w:r w:rsidR="00046304" w:rsidRPr="008F6A1D">
        <w:rPr>
          <w:rFonts w:ascii="SimSun" w:hAnsi="SimSun"/>
        </w:rPr>
        <w:t>，AA</w:t>
      </w:r>
      <w:r w:rsidR="00FE778B" w:rsidRPr="008F6A1D">
        <w:rPr>
          <w:rFonts w:ascii="SimSun" w:hAnsi="SimSun"/>
        </w:rPr>
        <w:t>IPA再次承诺将与秘书处及所有</w:t>
      </w:r>
      <w:r w:rsidR="00EA3DEE" w:rsidRPr="008F6A1D">
        <w:rPr>
          <w:rFonts w:ascii="SimSun" w:hAnsi="SimSun"/>
        </w:rPr>
        <w:t>相关方</w:t>
      </w:r>
      <w:r w:rsidR="00FE778B" w:rsidRPr="008F6A1D">
        <w:rPr>
          <w:rFonts w:ascii="SimSun" w:hAnsi="SimSun"/>
        </w:rPr>
        <w:t>携手</w:t>
      </w:r>
      <w:r w:rsidR="00002133" w:rsidRPr="008F6A1D">
        <w:rPr>
          <w:rFonts w:ascii="SimSun" w:hAnsi="SimSun"/>
        </w:rPr>
        <w:t>合作</w:t>
      </w:r>
      <w:r w:rsidR="00FE778B" w:rsidRPr="008F6A1D">
        <w:rPr>
          <w:rFonts w:ascii="SimSun" w:hAnsi="SimSun"/>
        </w:rPr>
        <w:t>，共同致力于建立一个强大的国际体系，以实现所有人的共同目标。</w:t>
      </w:r>
    </w:p>
    <w:p w14:paraId="5A5EE0C8" w14:textId="7DA25CBC" w:rsidR="00FE778B" w:rsidRPr="008F6A1D" w:rsidRDefault="002E0751" w:rsidP="00D1789C">
      <w:pPr>
        <w:pStyle w:val="ONUME"/>
        <w:tabs>
          <w:tab w:val="clear" w:pos="567"/>
        </w:tabs>
        <w:overflowPunct w:val="0"/>
        <w:spacing w:afterLines="50" w:after="120" w:line="340" w:lineRule="atLeast"/>
        <w:jc w:val="both"/>
        <w:rPr>
          <w:rFonts w:ascii="SimSun" w:hAnsi="SimSun"/>
        </w:rPr>
      </w:pPr>
      <w:hyperlink r:id="rId37">
        <w:r w:rsidRPr="008F6A1D">
          <w:rPr>
            <w:rStyle w:val="Hyperlink"/>
            <w:rFonts w:ascii="SimSun" w:hAnsi="SimSun"/>
          </w:rPr>
          <w:t>埃</w:t>
        </w:r>
        <w:r w:rsidR="008501FC" w:rsidRPr="008F6A1D">
          <w:rPr>
            <w:rStyle w:val="Hyperlink"/>
            <w:rFonts w:ascii="SimSun" w:hAnsi="SimSun"/>
          </w:rPr>
          <w:t>及创新、创造和信息保护理事会</w:t>
        </w:r>
        <w:r w:rsidRPr="008F6A1D">
          <w:rPr>
            <w:rStyle w:val="Hyperlink"/>
            <w:rFonts w:ascii="SimSun" w:hAnsi="SimSun"/>
          </w:rPr>
          <w:t>（ECCIPP）</w:t>
        </w:r>
      </w:hyperlink>
      <w:r w:rsidR="006178A2" w:rsidRPr="008F6A1D">
        <w:rPr>
          <w:rFonts w:ascii="SimSun" w:hAnsi="SimSun"/>
        </w:rPr>
        <w:t>：</w:t>
      </w:r>
      <w:r w:rsidR="00FE778B" w:rsidRPr="008F6A1D">
        <w:rPr>
          <w:rFonts w:ascii="SimSun" w:hAnsi="SimSun"/>
        </w:rPr>
        <w:t>主席女士、各位阁下、尊敬的与会代表，今天能代表埃及创新和信息保护</w:t>
      </w:r>
      <w:r w:rsidR="0034020A">
        <w:rPr>
          <w:rFonts w:ascii="SimSun" w:hAnsi="SimSun" w:hint="eastAsia"/>
        </w:rPr>
        <w:t>理事会</w:t>
      </w:r>
      <w:r w:rsidR="00046304" w:rsidRPr="008F6A1D">
        <w:rPr>
          <w:rFonts w:ascii="SimSun" w:hAnsi="SimSun"/>
        </w:rPr>
        <w:t>（ECCIPP）</w:t>
      </w:r>
      <w:r w:rsidR="00FE778B" w:rsidRPr="008F6A1D">
        <w:rPr>
          <w:rFonts w:ascii="SimSun" w:hAnsi="SimSun"/>
        </w:rPr>
        <w:t>与各位相聚，我深感荣幸。我们向</w:t>
      </w:r>
      <w:r w:rsidR="00283424" w:rsidRPr="008F6A1D">
        <w:rPr>
          <w:rFonts w:ascii="SimSun" w:hAnsi="SimSun"/>
        </w:rPr>
        <w:t>产权组织</w:t>
      </w:r>
      <w:r w:rsidR="00FE778B" w:rsidRPr="008F6A1D">
        <w:rPr>
          <w:rFonts w:ascii="SimSun" w:hAnsi="SimSun"/>
        </w:rPr>
        <w:t>为支持和关怀全球创新者所做的努力致以敬意。本理事会坚信，创新和发明都是经济发展的主要动力，有助于我们在数字时代实现可持续发展。我们今天的参与正契合我们的愿景，即为发明家和创新者创造一个良好的环境，同时特别关注电子系统，并保护高度敏感和创新性信息的</w:t>
      </w:r>
      <w:r w:rsidR="004F64FD" w:rsidRPr="008F6A1D">
        <w:rPr>
          <w:rFonts w:ascii="SimSun" w:hAnsi="SimSun"/>
        </w:rPr>
        <w:t>知识产权</w:t>
      </w:r>
      <w:r w:rsidR="00FE778B" w:rsidRPr="008F6A1D">
        <w:rPr>
          <w:rFonts w:ascii="SimSun" w:hAnsi="SimSun"/>
        </w:rPr>
        <w:t>。在此背景下，我们愿强调以下几点。第一，我们完全致力于与</w:t>
      </w:r>
      <w:r w:rsidR="00283424" w:rsidRPr="008F6A1D">
        <w:rPr>
          <w:rFonts w:ascii="SimSun" w:hAnsi="SimSun"/>
        </w:rPr>
        <w:t>产权组织</w:t>
      </w:r>
      <w:r w:rsidR="00FE778B" w:rsidRPr="008F6A1D">
        <w:rPr>
          <w:rFonts w:ascii="SimSun" w:hAnsi="SimSun"/>
        </w:rPr>
        <w:t>合作，加强并提高人们对保护现代科技领域</w:t>
      </w:r>
      <w:r w:rsidR="008D4D64" w:rsidRPr="008F6A1D">
        <w:rPr>
          <w:rFonts w:ascii="SimSun" w:hAnsi="SimSun"/>
        </w:rPr>
        <w:t>发明</w:t>
      </w:r>
      <w:r w:rsidR="00FE778B" w:rsidRPr="008F6A1D">
        <w:rPr>
          <w:rFonts w:ascii="SimSun" w:hAnsi="SimSun"/>
        </w:rPr>
        <w:t>必要性的认识。其次，我们致力于在各机构与国际组织之间搭建合作桥梁，</w:t>
      </w:r>
      <w:r w:rsidR="00437398" w:rsidRPr="008F6A1D">
        <w:rPr>
          <w:rFonts w:ascii="SimSun" w:hAnsi="SimSun"/>
        </w:rPr>
        <w:t>以促进</w:t>
      </w:r>
      <w:r w:rsidR="00FE778B" w:rsidRPr="008F6A1D">
        <w:rPr>
          <w:rFonts w:ascii="SimSun" w:hAnsi="SimSun"/>
        </w:rPr>
        <w:t>经验交流，并制定法律框架，从而在日益严峻的挑战面前保障数字权利和创新权利。第三，我们呼吁加强国际合作，保护与技术创新相关的信息和数据，这将确保本地区研究人员和发明家持续获得激励。最后，我们重申对伟大的产权组织发展议程的全力支持，并强调埃及创新</w:t>
      </w:r>
      <w:r w:rsidR="0034020A">
        <w:rPr>
          <w:rFonts w:ascii="SimSun" w:hAnsi="SimSun" w:hint="eastAsia"/>
        </w:rPr>
        <w:t>理事会</w:t>
      </w:r>
      <w:r w:rsidR="007264F3" w:rsidRPr="008F6A1D">
        <w:rPr>
          <w:rFonts w:ascii="SimSun" w:hAnsi="SimSun"/>
        </w:rPr>
        <w:t>已做好准备</w:t>
      </w:r>
      <w:r w:rsidR="00FE778B" w:rsidRPr="008F6A1D">
        <w:rPr>
          <w:rFonts w:ascii="SimSun" w:hAnsi="SimSun"/>
        </w:rPr>
        <w:t>，将在区域和国际层面为制定</w:t>
      </w:r>
      <w:r w:rsidR="004F64FD" w:rsidRPr="008F6A1D">
        <w:rPr>
          <w:rFonts w:ascii="SimSun" w:hAnsi="SimSun"/>
        </w:rPr>
        <w:t>知识产权的</w:t>
      </w:r>
      <w:r w:rsidR="00FE778B" w:rsidRPr="008F6A1D">
        <w:rPr>
          <w:rFonts w:ascii="SimSun" w:hAnsi="SimSun"/>
        </w:rPr>
        <w:t>繁荣未来</w:t>
      </w:r>
      <w:r w:rsidR="007264F3" w:rsidRPr="008F6A1D">
        <w:rPr>
          <w:rFonts w:ascii="SimSun" w:hAnsi="SimSun"/>
        </w:rPr>
        <w:t>发挥</w:t>
      </w:r>
      <w:r w:rsidR="00FE778B" w:rsidRPr="008F6A1D">
        <w:rPr>
          <w:rFonts w:ascii="SimSun" w:hAnsi="SimSun"/>
        </w:rPr>
        <w:t>积极作用；主席女</w:t>
      </w:r>
      <w:r w:rsidR="00FE778B" w:rsidRPr="008F6A1D">
        <w:rPr>
          <w:rFonts w:ascii="SimSun" w:hAnsi="SimSun"/>
        </w:rPr>
        <w:lastRenderedPageBreak/>
        <w:t>士，我们还强调，在各项计划和公约中支持阿拉伯</w:t>
      </w:r>
      <w:r w:rsidR="008501FC" w:rsidRPr="008F6A1D">
        <w:rPr>
          <w:rFonts w:ascii="SimSun" w:hAnsi="SimSun" w:hint="eastAsia"/>
        </w:rPr>
        <w:t>文</w:t>
      </w:r>
      <w:r w:rsidR="00FE778B" w:rsidRPr="008F6A1D">
        <w:rPr>
          <w:rFonts w:ascii="SimSun" w:hAnsi="SimSun"/>
        </w:rPr>
        <w:t>至关重要，以便我们能在阿拉伯语国家传播</w:t>
      </w:r>
      <w:r w:rsidR="004F64FD" w:rsidRPr="008F6A1D">
        <w:rPr>
          <w:rFonts w:ascii="SimSun" w:hAnsi="SimSun"/>
        </w:rPr>
        <w:t>知识产权</w:t>
      </w:r>
      <w:r w:rsidR="00FE778B" w:rsidRPr="008F6A1D">
        <w:rPr>
          <w:rFonts w:ascii="SimSun" w:hAnsi="SimSun"/>
        </w:rPr>
        <w:t>文化。</w:t>
      </w:r>
    </w:p>
    <w:p w14:paraId="63732EBF" w14:textId="3ADB257E" w:rsidR="00D24ED5" w:rsidRPr="008F6A1D" w:rsidRDefault="00FE778B" w:rsidP="00D1789C">
      <w:pPr>
        <w:pStyle w:val="ONUME"/>
        <w:tabs>
          <w:tab w:val="clear" w:pos="567"/>
        </w:tabs>
        <w:overflowPunct w:val="0"/>
        <w:spacing w:afterLines="50" w:after="120" w:line="340" w:lineRule="atLeast"/>
        <w:jc w:val="both"/>
        <w:rPr>
          <w:rFonts w:ascii="SimSun" w:hAnsi="SimSun"/>
        </w:rPr>
      </w:pPr>
      <w:hyperlink r:id="rId38">
        <w:r w:rsidRPr="008F6A1D">
          <w:rPr>
            <w:rStyle w:val="Hyperlink"/>
            <w:rFonts w:ascii="SimSun" w:hAnsi="SimSun"/>
          </w:rPr>
          <w:t>主席</w:t>
        </w:r>
      </w:hyperlink>
      <w:r w:rsidR="006178A2" w:rsidRPr="008F6A1D">
        <w:rPr>
          <w:rFonts w:ascii="SimSun" w:hAnsi="SimSun"/>
        </w:rPr>
        <w:t>：</w:t>
      </w:r>
      <w:r w:rsidRPr="008F6A1D">
        <w:rPr>
          <w:rFonts w:ascii="SimSun" w:hAnsi="SimSun"/>
        </w:rPr>
        <w:t>我感谢各代表团所作的</w:t>
      </w:r>
      <w:r w:rsidR="001809C5" w:rsidRPr="008F6A1D">
        <w:rPr>
          <w:rFonts w:ascii="SimSun" w:hAnsi="SimSun"/>
        </w:rPr>
        <w:t>发言</w:t>
      </w:r>
      <w:r w:rsidRPr="008F6A1D">
        <w:rPr>
          <w:rFonts w:ascii="SimSun" w:hAnsi="SimSun"/>
        </w:rPr>
        <w:t>，现在我提</w:t>
      </w:r>
      <w:r w:rsidR="008501FC" w:rsidRPr="008F6A1D">
        <w:rPr>
          <w:rFonts w:ascii="SimSun" w:hAnsi="SimSun" w:hint="eastAsia"/>
        </w:rPr>
        <w:t>出</w:t>
      </w:r>
      <w:r w:rsidRPr="008F6A1D">
        <w:rPr>
          <w:rFonts w:ascii="SimSun" w:hAnsi="SimSun"/>
        </w:rPr>
        <w:t>以下决定段落：</w:t>
      </w:r>
    </w:p>
    <w:p w14:paraId="3743500C" w14:textId="3568F763" w:rsidR="00D24ED5" w:rsidRPr="008F6A1D" w:rsidRDefault="006F4CD9" w:rsidP="00D1789C">
      <w:pPr>
        <w:pStyle w:val="ONUME"/>
        <w:tabs>
          <w:tab w:val="clear" w:pos="567"/>
        </w:tabs>
        <w:overflowPunct w:val="0"/>
        <w:spacing w:afterLines="50" w:after="120" w:line="340" w:lineRule="atLeast"/>
        <w:ind w:left="567"/>
        <w:jc w:val="both"/>
        <w:rPr>
          <w:rFonts w:ascii="SimSun" w:hAnsi="SimSun"/>
        </w:rPr>
      </w:pPr>
      <w:r w:rsidRPr="008F6A1D">
        <w:rPr>
          <w:rFonts w:ascii="SimSun" w:hAnsi="SimSun"/>
        </w:rPr>
        <w:t>里斯本联盟大会注意到“关于里斯本体系发展问题工作组的报告”（文件LI/A/43/</w:t>
      </w:r>
      <w:r w:rsidR="00D1789C">
        <w:rPr>
          <w:rFonts w:ascii="SimSun" w:hAnsi="SimSun"/>
        </w:rPr>
        <w:t>‌</w:t>
      </w:r>
      <w:r w:rsidR="00D1789C">
        <w:rPr>
          <w:rFonts w:ascii="SimSun" w:hAnsi="SimSun"/>
        </w:rPr>
        <w:br/>
      </w:r>
      <w:r w:rsidRPr="008F6A1D">
        <w:rPr>
          <w:rFonts w:ascii="SimSun" w:hAnsi="SimSun"/>
        </w:rPr>
        <w:t>1）。</w:t>
      </w:r>
    </w:p>
    <w:p w14:paraId="3BB4BCD1" w14:textId="471BF137" w:rsidR="002928D3" w:rsidRPr="008F6A1D" w:rsidRDefault="00D24ED5" w:rsidP="00D1789C">
      <w:pPr>
        <w:pStyle w:val="ONUME"/>
        <w:tabs>
          <w:tab w:val="clear" w:pos="567"/>
        </w:tabs>
        <w:overflowPunct w:val="0"/>
        <w:spacing w:afterLines="50" w:after="120" w:line="340" w:lineRule="atLeast"/>
        <w:jc w:val="both"/>
        <w:rPr>
          <w:rFonts w:ascii="SimSun" w:hAnsi="SimSun"/>
        </w:rPr>
      </w:pPr>
      <w:hyperlink r:id="rId39">
        <w:r w:rsidRPr="008F6A1D">
          <w:rPr>
            <w:rStyle w:val="Hyperlink"/>
            <w:rFonts w:ascii="SimSun" w:hAnsi="SimSun"/>
          </w:rPr>
          <w:t>主席</w:t>
        </w:r>
      </w:hyperlink>
      <w:r w:rsidRPr="008F6A1D">
        <w:rPr>
          <w:rFonts w:ascii="SimSun" w:hAnsi="SimSun"/>
        </w:rPr>
        <w:t>：</w:t>
      </w:r>
      <w:r w:rsidR="00FE778B" w:rsidRPr="008F6A1D">
        <w:rPr>
          <w:rFonts w:ascii="SimSun" w:hAnsi="SimSun"/>
        </w:rPr>
        <w:t>既然无人反对，</w:t>
      </w:r>
      <w:r w:rsidR="008501FC" w:rsidRPr="008F6A1D">
        <w:rPr>
          <w:rFonts w:ascii="SimSun" w:hAnsi="SimSun" w:hint="eastAsia"/>
        </w:rPr>
        <w:t>就这样决定</w:t>
      </w:r>
      <w:r w:rsidR="00FE778B" w:rsidRPr="008F6A1D">
        <w:rPr>
          <w:rFonts w:ascii="SimSun" w:hAnsi="SimSun"/>
        </w:rPr>
        <w:t>。非常感谢。随着该决定的通过，里斯本联盟大会的工作至此结束。</w:t>
      </w:r>
    </w:p>
    <w:p w14:paraId="4572B26B" w14:textId="3EE28CD8" w:rsidR="0012502E" w:rsidRPr="00D1789C" w:rsidRDefault="00C72CB5" w:rsidP="00D1789C">
      <w:pPr>
        <w:pStyle w:val="ONUME"/>
        <w:numPr>
          <w:ilvl w:val="0"/>
          <w:numId w:val="0"/>
        </w:numPr>
        <w:spacing w:before="720" w:afterLines="50" w:after="120" w:line="340" w:lineRule="atLeast"/>
        <w:ind w:left="5534"/>
        <w:rPr>
          <w:rFonts w:ascii="KaiTi" w:eastAsia="KaiTi" w:hAnsi="KaiTi"/>
        </w:rPr>
      </w:pPr>
      <w:r w:rsidRPr="00D1789C">
        <w:rPr>
          <w:rFonts w:ascii="KaiTi" w:eastAsia="KaiTi" w:hAnsi="KaiTi"/>
        </w:rPr>
        <w:t>[文件</w:t>
      </w:r>
      <w:r w:rsidR="006F4CD9" w:rsidRPr="00D1789C">
        <w:rPr>
          <w:rFonts w:ascii="KaiTi" w:eastAsia="KaiTi" w:hAnsi="KaiTi" w:hint="eastAsia"/>
        </w:rPr>
        <w:t>完</w:t>
      </w:r>
      <w:r w:rsidRPr="00D1789C">
        <w:rPr>
          <w:rFonts w:ascii="KaiTi" w:eastAsia="KaiTi" w:hAnsi="KaiTi"/>
        </w:rPr>
        <w:t>]</w:t>
      </w:r>
    </w:p>
    <w:sectPr w:rsidR="0012502E" w:rsidRPr="00D1789C" w:rsidSect="00775AAF">
      <w:headerReference w:type="default" r:id="rId40"/>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4359D" w14:textId="77777777" w:rsidR="00F83C9C" w:rsidRDefault="00F83C9C">
      <w:r>
        <w:separator/>
      </w:r>
    </w:p>
  </w:endnote>
  <w:endnote w:type="continuationSeparator" w:id="0">
    <w:p w14:paraId="2D503915" w14:textId="77777777" w:rsidR="00F83C9C" w:rsidRDefault="00F83C9C" w:rsidP="003B38C1">
      <w:r>
        <w:separator/>
      </w:r>
    </w:p>
    <w:p w14:paraId="79AA9BF7" w14:textId="77777777" w:rsidR="00F83C9C" w:rsidRPr="003B38C1" w:rsidRDefault="00F83C9C" w:rsidP="003B38C1">
      <w:pPr>
        <w:spacing w:after="60"/>
        <w:rPr>
          <w:sz w:val="17"/>
        </w:rPr>
      </w:pPr>
      <w:r>
        <w:rPr>
          <w:sz w:val="17"/>
        </w:rPr>
        <w:t>[</w:t>
      </w:r>
      <w:r>
        <w:rPr>
          <w:sz w:val="17"/>
        </w:rPr>
        <w:t>上页未完的尾注</w:t>
      </w:r>
      <w:r>
        <w:rPr>
          <w:sz w:val="17"/>
        </w:rPr>
        <w:t>]</w:t>
      </w:r>
    </w:p>
  </w:endnote>
  <w:endnote w:type="continuationNotice" w:id="1">
    <w:p w14:paraId="0768D11C" w14:textId="77777777" w:rsidR="00F83C9C" w:rsidRPr="003B38C1" w:rsidRDefault="00F83C9C" w:rsidP="003B38C1">
      <w:pPr>
        <w:spacing w:before="60"/>
        <w:jc w:val="right"/>
        <w:rPr>
          <w:sz w:val="17"/>
          <w:szCs w:val="17"/>
        </w:rPr>
      </w:pPr>
      <w:r w:rsidRPr="003B38C1">
        <w:rPr>
          <w:sz w:val="17"/>
          <w:szCs w:val="17"/>
        </w:rPr>
        <w:t>[</w:t>
      </w:r>
      <w:r w:rsidRPr="003B38C1">
        <w:rPr>
          <w:sz w:val="17"/>
          <w:szCs w:val="17"/>
        </w:rPr>
        <w:t>尾注（续）见下一页</w:t>
      </w:r>
      <w:r w:rsidRPr="003B38C1">
        <w:rPr>
          <w:sz w:val="17"/>
          <w:szCs w:val="17"/>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KaiTi">
    <w:charset w:val="86"/>
    <w:family w:val="modern"/>
    <w:pitch w:val="fixed"/>
    <w:sig w:usb0="800002BF" w:usb1="38CF7CFA"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imHei">
    <w:panose1 w:val="0201060003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F9D25" w14:textId="77777777" w:rsidR="00F83C9C" w:rsidRDefault="00F83C9C">
      <w:r>
        <w:separator/>
      </w:r>
    </w:p>
  </w:footnote>
  <w:footnote w:type="continuationSeparator" w:id="0">
    <w:p w14:paraId="216D899C" w14:textId="77777777" w:rsidR="00F83C9C" w:rsidRDefault="00F83C9C" w:rsidP="008B60B2">
      <w:r>
        <w:separator/>
      </w:r>
    </w:p>
    <w:p w14:paraId="0244EF68" w14:textId="77777777" w:rsidR="00F83C9C" w:rsidRPr="00ED77FB" w:rsidRDefault="00F83C9C" w:rsidP="008B60B2">
      <w:pPr>
        <w:spacing w:after="60"/>
        <w:rPr>
          <w:sz w:val="17"/>
          <w:szCs w:val="17"/>
        </w:rPr>
      </w:pPr>
      <w:r w:rsidRPr="00ED77FB">
        <w:rPr>
          <w:sz w:val="17"/>
          <w:szCs w:val="17"/>
        </w:rPr>
        <w:t>[</w:t>
      </w:r>
      <w:r w:rsidRPr="00ED77FB">
        <w:rPr>
          <w:sz w:val="17"/>
          <w:szCs w:val="17"/>
        </w:rPr>
        <w:t>上页续</w:t>
      </w:r>
      <w:r w:rsidRPr="00ED77FB">
        <w:rPr>
          <w:sz w:val="17"/>
          <w:szCs w:val="17"/>
        </w:rPr>
        <w:t>]</w:t>
      </w:r>
    </w:p>
  </w:footnote>
  <w:footnote w:type="continuationNotice" w:id="1">
    <w:p w14:paraId="233EF33E" w14:textId="77777777" w:rsidR="00F83C9C" w:rsidRPr="00ED77FB" w:rsidRDefault="00F83C9C" w:rsidP="008B60B2">
      <w:pPr>
        <w:spacing w:before="60"/>
        <w:jc w:val="right"/>
        <w:rPr>
          <w:sz w:val="17"/>
          <w:szCs w:val="17"/>
        </w:rPr>
      </w:pPr>
      <w:r w:rsidRPr="00ED77FB">
        <w:rPr>
          <w:sz w:val="17"/>
          <w:szCs w:val="17"/>
        </w:rPr>
        <w:t>[</w:t>
      </w:r>
      <w:r w:rsidRPr="00ED77FB">
        <w:rPr>
          <w:sz w:val="17"/>
          <w:szCs w:val="17"/>
        </w:rPr>
        <w:t>脚注续见下一页</w:t>
      </w:r>
      <w:r w:rsidRPr="00ED77FB">
        <w:rPr>
          <w:sz w:val="17"/>
          <w:szCs w:val="17"/>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B394D" w14:textId="38250D1E" w:rsidR="00EC4E49" w:rsidRPr="008F6A1D" w:rsidRDefault="00775AAF" w:rsidP="00477D6B">
    <w:pPr>
      <w:jc w:val="right"/>
      <w:rPr>
        <w:rFonts w:ascii="SimSun" w:hAnsi="SimSun"/>
      </w:rPr>
    </w:pPr>
    <w:bookmarkStart w:id="5" w:name="Code2"/>
    <w:bookmarkEnd w:id="5"/>
    <w:r w:rsidRPr="008F6A1D">
      <w:rPr>
        <w:rFonts w:ascii="SimSun" w:hAnsi="SimSun"/>
      </w:rPr>
      <w:t>LI/A/43/2</w:t>
    </w:r>
  </w:p>
  <w:p w14:paraId="47FD446F" w14:textId="0F009274" w:rsidR="00B50B99" w:rsidRPr="008F6A1D" w:rsidRDefault="006F4CD9" w:rsidP="00D1789C">
    <w:pPr>
      <w:spacing w:afterLines="100" w:after="240"/>
      <w:jc w:val="right"/>
      <w:rPr>
        <w:rFonts w:ascii="SimSun" w:hAnsi="SimSun"/>
      </w:rPr>
    </w:pPr>
    <w:r w:rsidRPr="008F6A1D">
      <w:rPr>
        <w:rFonts w:ascii="SimSun" w:hAnsi="SimSun" w:hint="eastAsia"/>
      </w:rPr>
      <w:t>第</w:t>
    </w:r>
    <w:r w:rsidR="00EC4E49" w:rsidRPr="008F6A1D">
      <w:rPr>
        <w:rFonts w:ascii="SimSun" w:hAnsi="SimSun"/>
      </w:rPr>
      <w:fldChar w:fldCharType="begin"/>
    </w:r>
    <w:r w:rsidR="00EC4E49" w:rsidRPr="008F6A1D">
      <w:rPr>
        <w:rFonts w:ascii="SimSun" w:hAnsi="SimSun"/>
      </w:rPr>
      <w:instrText xml:space="preserve"> PAGE  \* MERGEFORMAT </w:instrText>
    </w:r>
    <w:r w:rsidR="00EC4E49" w:rsidRPr="008F6A1D">
      <w:rPr>
        <w:rFonts w:ascii="SimSun" w:hAnsi="SimSun"/>
      </w:rPr>
      <w:fldChar w:fldCharType="separate"/>
    </w:r>
    <w:r w:rsidR="00E671A6" w:rsidRPr="008F6A1D">
      <w:rPr>
        <w:rFonts w:ascii="SimSun" w:hAnsi="SimSun"/>
        <w:noProof/>
      </w:rPr>
      <w:t>2</w:t>
    </w:r>
    <w:r w:rsidR="00EC4E49" w:rsidRPr="008F6A1D">
      <w:rPr>
        <w:rFonts w:ascii="SimSun" w:hAnsi="SimSun"/>
      </w:rPr>
      <w:fldChar w:fldCharType="end"/>
    </w:r>
    <w:r w:rsidRPr="008F6A1D">
      <w:rPr>
        <w:rFonts w:ascii="SimSun" w:hAnsi="SimSun" w:hint="eastAsia"/>
      </w:rPr>
      <w:t>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44901930">
    <w:abstractNumId w:val="2"/>
  </w:num>
  <w:num w:numId="2" w16cid:durableId="1785683979">
    <w:abstractNumId w:val="4"/>
  </w:num>
  <w:num w:numId="3" w16cid:durableId="1530022909">
    <w:abstractNumId w:val="0"/>
  </w:num>
  <w:num w:numId="4" w16cid:durableId="140587592">
    <w:abstractNumId w:val="5"/>
  </w:num>
  <w:num w:numId="5" w16cid:durableId="1028141307">
    <w:abstractNumId w:val="1"/>
  </w:num>
  <w:num w:numId="6" w16cid:durableId="1231503199">
    <w:abstractNumId w:val="3"/>
  </w:num>
  <w:num w:numId="7" w16cid:durableId="223641128">
    <w:abstractNumId w:val="1"/>
  </w:num>
  <w:num w:numId="8" w16cid:durableId="1544487081">
    <w:abstractNumId w:val="1"/>
  </w:num>
  <w:num w:numId="9" w16cid:durableId="1665355834">
    <w:abstractNumId w:val="1"/>
  </w:num>
  <w:num w:numId="10" w16cid:durableId="946154910">
    <w:abstractNumId w:val="1"/>
  </w:num>
  <w:num w:numId="11" w16cid:durableId="1601836602">
    <w:abstractNumId w:val="1"/>
  </w:num>
  <w:num w:numId="12" w16cid:durableId="721321403">
    <w:abstractNumId w:val="1"/>
  </w:num>
  <w:num w:numId="13" w16cid:durableId="897714023">
    <w:abstractNumId w:val="1"/>
  </w:num>
  <w:num w:numId="14" w16cid:durableId="1352489677">
    <w:abstractNumId w:val="1"/>
  </w:num>
  <w:num w:numId="15" w16cid:durableId="908079436">
    <w:abstractNumId w:val="1"/>
  </w:num>
  <w:num w:numId="16" w16cid:durableId="243536013">
    <w:abstractNumId w:val="1"/>
  </w:num>
  <w:num w:numId="17" w16cid:durableId="473110729">
    <w:abstractNumId w:val="1"/>
  </w:num>
  <w:num w:numId="18" w16cid:durableId="1673992768">
    <w:abstractNumId w:val="1"/>
  </w:num>
  <w:num w:numId="19" w16cid:durableId="451175467">
    <w:abstractNumId w:val="1"/>
  </w:num>
  <w:num w:numId="20" w16cid:durableId="1798061923">
    <w:abstractNumId w:val="1"/>
  </w:num>
  <w:num w:numId="21" w16cid:durableId="1249655043">
    <w:abstractNumId w:val="1"/>
  </w:num>
  <w:num w:numId="22" w16cid:durableId="103958969">
    <w:abstractNumId w:val="1"/>
  </w:num>
  <w:num w:numId="23" w16cid:durableId="1659766681">
    <w:abstractNumId w:val="1"/>
  </w:num>
  <w:num w:numId="24" w16cid:durableId="43717092">
    <w:abstractNumId w:val="1"/>
  </w:num>
  <w:num w:numId="25" w16cid:durableId="927153947">
    <w:abstractNumId w:val="1"/>
  </w:num>
  <w:num w:numId="26" w16cid:durableId="40635147">
    <w:abstractNumId w:val="1"/>
  </w:num>
  <w:num w:numId="27" w16cid:durableId="13964251">
    <w:abstractNumId w:val="1"/>
  </w:num>
  <w:num w:numId="28" w16cid:durableId="1265766279">
    <w:abstractNumId w:val="1"/>
  </w:num>
  <w:num w:numId="29" w16cid:durableId="1135834670">
    <w:abstractNumId w:val="1"/>
  </w:num>
  <w:num w:numId="30" w16cid:durableId="808090257">
    <w:abstractNumId w:val="1"/>
  </w:num>
  <w:num w:numId="31" w16cid:durableId="509024577">
    <w:abstractNumId w:val="1"/>
  </w:num>
  <w:num w:numId="32" w16cid:durableId="1415204937">
    <w:abstractNumId w:val="1"/>
  </w:num>
  <w:num w:numId="33" w16cid:durableId="1399589840">
    <w:abstractNumId w:val="1"/>
  </w:num>
  <w:num w:numId="34" w16cid:durableId="1177575133">
    <w:abstractNumId w:val="1"/>
  </w:num>
  <w:num w:numId="35" w16cid:durableId="886067292">
    <w:abstractNumId w:val="1"/>
  </w:num>
  <w:num w:numId="36" w16cid:durableId="1232429814">
    <w:abstractNumId w:val="1"/>
  </w:num>
  <w:num w:numId="37" w16cid:durableId="23753312">
    <w:abstractNumId w:val="1"/>
  </w:num>
  <w:num w:numId="38" w16cid:durableId="355038866">
    <w:abstractNumId w:val="1"/>
  </w:num>
  <w:num w:numId="39" w16cid:durableId="1734231684">
    <w:abstractNumId w:val="1"/>
  </w:num>
  <w:num w:numId="40" w16cid:durableId="110132859">
    <w:abstractNumId w:val="1"/>
  </w:num>
  <w:num w:numId="41" w16cid:durableId="2021424168">
    <w:abstractNumId w:val="1"/>
  </w:num>
  <w:num w:numId="42" w16cid:durableId="1132016693">
    <w:abstractNumId w:val="1"/>
  </w:num>
  <w:num w:numId="43" w16cid:durableId="1558062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AAF"/>
    <w:rsid w:val="00002133"/>
    <w:rsid w:val="00005B4E"/>
    <w:rsid w:val="00006F2D"/>
    <w:rsid w:val="00014F3B"/>
    <w:rsid w:val="0001647B"/>
    <w:rsid w:val="00017773"/>
    <w:rsid w:val="00021CCB"/>
    <w:rsid w:val="0002698A"/>
    <w:rsid w:val="00026E1E"/>
    <w:rsid w:val="00037F2C"/>
    <w:rsid w:val="00043255"/>
    <w:rsid w:val="00043CAA"/>
    <w:rsid w:val="00046304"/>
    <w:rsid w:val="000506C3"/>
    <w:rsid w:val="00050AAA"/>
    <w:rsid w:val="000554A9"/>
    <w:rsid w:val="00067BEB"/>
    <w:rsid w:val="00070128"/>
    <w:rsid w:val="000736C2"/>
    <w:rsid w:val="00073934"/>
    <w:rsid w:val="00075432"/>
    <w:rsid w:val="000805C9"/>
    <w:rsid w:val="00085B10"/>
    <w:rsid w:val="00086FCD"/>
    <w:rsid w:val="000968ED"/>
    <w:rsid w:val="000A0BA9"/>
    <w:rsid w:val="000B3C31"/>
    <w:rsid w:val="000C0634"/>
    <w:rsid w:val="000C0C01"/>
    <w:rsid w:val="000C27C7"/>
    <w:rsid w:val="000C3E51"/>
    <w:rsid w:val="000C7DA6"/>
    <w:rsid w:val="000D1A5D"/>
    <w:rsid w:val="000E0A43"/>
    <w:rsid w:val="000E1F35"/>
    <w:rsid w:val="000F5E56"/>
    <w:rsid w:val="000F5F3D"/>
    <w:rsid w:val="000F625A"/>
    <w:rsid w:val="00100768"/>
    <w:rsid w:val="001024FE"/>
    <w:rsid w:val="0010751A"/>
    <w:rsid w:val="001158FA"/>
    <w:rsid w:val="001166C0"/>
    <w:rsid w:val="00120F8F"/>
    <w:rsid w:val="001219F6"/>
    <w:rsid w:val="0012502E"/>
    <w:rsid w:val="001264B5"/>
    <w:rsid w:val="00133621"/>
    <w:rsid w:val="001362EE"/>
    <w:rsid w:val="00142868"/>
    <w:rsid w:val="00143251"/>
    <w:rsid w:val="00145FEE"/>
    <w:rsid w:val="001560F6"/>
    <w:rsid w:val="0017182A"/>
    <w:rsid w:val="00175000"/>
    <w:rsid w:val="00175A50"/>
    <w:rsid w:val="001809C5"/>
    <w:rsid w:val="001832A6"/>
    <w:rsid w:val="00183BB6"/>
    <w:rsid w:val="00190E9A"/>
    <w:rsid w:val="00197E34"/>
    <w:rsid w:val="001B00DB"/>
    <w:rsid w:val="001B1D04"/>
    <w:rsid w:val="001B34FF"/>
    <w:rsid w:val="001C19C1"/>
    <w:rsid w:val="001C5074"/>
    <w:rsid w:val="001C532A"/>
    <w:rsid w:val="001C6808"/>
    <w:rsid w:val="001C6B7B"/>
    <w:rsid w:val="001C7543"/>
    <w:rsid w:val="001D01B1"/>
    <w:rsid w:val="001D0321"/>
    <w:rsid w:val="001D1862"/>
    <w:rsid w:val="001D3A62"/>
    <w:rsid w:val="00206ADB"/>
    <w:rsid w:val="00207EC4"/>
    <w:rsid w:val="00210D3E"/>
    <w:rsid w:val="002121FA"/>
    <w:rsid w:val="0022228D"/>
    <w:rsid w:val="00227CE2"/>
    <w:rsid w:val="002364E4"/>
    <w:rsid w:val="00246AF6"/>
    <w:rsid w:val="00251438"/>
    <w:rsid w:val="0025262A"/>
    <w:rsid w:val="00252DAC"/>
    <w:rsid w:val="0025650F"/>
    <w:rsid w:val="002566DB"/>
    <w:rsid w:val="002634C4"/>
    <w:rsid w:val="00265700"/>
    <w:rsid w:val="00266946"/>
    <w:rsid w:val="00271250"/>
    <w:rsid w:val="00272766"/>
    <w:rsid w:val="00273EFA"/>
    <w:rsid w:val="002770FB"/>
    <w:rsid w:val="0028006A"/>
    <w:rsid w:val="00280DBB"/>
    <w:rsid w:val="00283424"/>
    <w:rsid w:val="002921FA"/>
    <w:rsid w:val="002928D3"/>
    <w:rsid w:val="00294A63"/>
    <w:rsid w:val="00295324"/>
    <w:rsid w:val="002A3C02"/>
    <w:rsid w:val="002A3F9F"/>
    <w:rsid w:val="002A40C3"/>
    <w:rsid w:val="002B18F9"/>
    <w:rsid w:val="002B19DC"/>
    <w:rsid w:val="002B3C8F"/>
    <w:rsid w:val="002D4DF9"/>
    <w:rsid w:val="002D6B7C"/>
    <w:rsid w:val="002D6F2A"/>
    <w:rsid w:val="002D6F41"/>
    <w:rsid w:val="002D7C23"/>
    <w:rsid w:val="002E0751"/>
    <w:rsid w:val="002E1A5F"/>
    <w:rsid w:val="002E1B61"/>
    <w:rsid w:val="002E1C20"/>
    <w:rsid w:val="002E3C18"/>
    <w:rsid w:val="002E6476"/>
    <w:rsid w:val="002F1FE6"/>
    <w:rsid w:val="002F2A8B"/>
    <w:rsid w:val="002F482F"/>
    <w:rsid w:val="002F4E68"/>
    <w:rsid w:val="002F7C45"/>
    <w:rsid w:val="00301B26"/>
    <w:rsid w:val="003102F0"/>
    <w:rsid w:val="00312F7F"/>
    <w:rsid w:val="003228B7"/>
    <w:rsid w:val="003238B3"/>
    <w:rsid w:val="003241D0"/>
    <w:rsid w:val="003242FE"/>
    <w:rsid w:val="0032766E"/>
    <w:rsid w:val="003362B4"/>
    <w:rsid w:val="0033735B"/>
    <w:rsid w:val="0034020A"/>
    <w:rsid w:val="0034548B"/>
    <w:rsid w:val="003478B2"/>
    <w:rsid w:val="003508A3"/>
    <w:rsid w:val="00352016"/>
    <w:rsid w:val="00357F97"/>
    <w:rsid w:val="00360C96"/>
    <w:rsid w:val="00366771"/>
    <w:rsid w:val="003673CF"/>
    <w:rsid w:val="003703C5"/>
    <w:rsid w:val="00382D14"/>
    <w:rsid w:val="003842AF"/>
    <w:rsid w:val="003845C1"/>
    <w:rsid w:val="00390B96"/>
    <w:rsid w:val="003A1B67"/>
    <w:rsid w:val="003A6F89"/>
    <w:rsid w:val="003B12EF"/>
    <w:rsid w:val="003B38C1"/>
    <w:rsid w:val="003B5F50"/>
    <w:rsid w:val="003C41EC"/>
    <w:rsid w:val="003C4BE2"/>
    <w:rsid w:val="003C5ADA"/>
    <w:rsid w:val="003D352A"/>
    <w:rsid w:val="003D39D9"/>
    <w:rsid w:val="003D6382"/>
    <w:rsid w:val="003D6BD0"/>
    <w:rsid w:val="003E1AFA"/>
    <w:rsid w:val="003E5A43"/>
    <w:rsid w:val="003F47CA"/>
    <w:rsid w:val="0040362E"/>
    <w:rsid w:val="00405F98"/>
    <w:rsid w:val="00410C6B"/>
    <w:rsid w:val="004126AA"/>
    <w:rsid w:val="004132BE"/>
    <w:rsid w:val="00423E3E"/>
    <w:rsid w:val="004259BF"/>
    <w:rsid w:val="00425CE2"/>
    <w:rsid w:val="00427AF4"/>
    <w:rsid w:val="0043660E"/>
    <w:rsid w:val="00437398"/>
    <w:rsid w:val="004400E2"/>
    <w:rsid w:val="00443785"/>
    <w:rsid w:val="00444934"/>
    <w:rsid w:val="004503FA"/>
    <w:rsid w:val="004522B3"/>
    <w:rsid w:val="00452C02"/>
    <w:rsid w:val="004531B0"/>
    <w:rsid w:val="00455C90"/>
    <w:rsid w:val="004567D7"/>
    <w:rsid w:val="00461632"/>
    <w:rsid w:val="004647DA"/>
    <w:rsid w:val="00472E53"/>
    <w:rsid w:val="00474062"/>
    <w:rsid w:val="00477B7C"/>
    <w:rsid w:val="00477D6B"/>
    <w:rsid w:val="00483F5D"/>
    <w:rsid w:val="00485B34"/>
    <w:rsid w:val="004866DE"/>
    <w:rsid w:val="00491CF9"/>
    <w:rsid w:val="00495E84"/>
    <w:rsid w:val="00496199"/>
    <w:rsid w:val="004A76B8"/>
    <w:rsid w:val="004B1B4A"/>
    <w:rsid w:val="004B79C3"/>
    <w:rsid w:val="004C4A08"/>
    <w:rsid w:val="004C799A"/>
    <w:rsid w:val="004D39C4"/>
    <w:rsid w:val="004E0278"/>
    <w:rsid w:val="004E153D"/>
    <w:rsid w:val="004E7CB4"/>
    <w:rsid w:val="004F031D"/>
    <w:rsid w:val="004F40A5"/>
    <w:rsid w:val="004F5BAF"/>
    <w:rsid w:val="004F5DFE"/>
    <w:rsid w:val="004F64FD"/>
    <w:rsid w:val="004F731C"/>
    <w:rsid w:val="004F7B53"/>
    <w:rsid w:val="004F7D42"/>
    <w:rsid w:val="00502836"/>
    <w:rsid w:val="00504AB1"/>
    <w:rsid w:val="00504C52"/>
    <w:rsid w:val="00513696"/>
    <w:rsid w:val="005145EF"/>
    <w:rsid w:val="005152D5"/>
    <w:rsid w:val="005176FD"/>
    <w:rsid w:val="00521F5B"/>
    <w:rsid w:val="00522917"/>
    <w:rsid w:val="00524F5B"/>
    <w:rsid w:val="0053057A"/>
    <w:rsid w:val="005343B8"/>
    <w:rsid w:val="005345A9"/>
    <w:rsid w:val="0054145C"/>
    <w:rsid w:val="005427FB"/>
    <w:rsid w:val="0055790E"/>
    <w:rsid w:val="00560A29"/>
    <w:rsid w:val="0056172F"/>
    <w:rsid w:val="00577296"/>
    <w:rsid w:val="00577BFF"/>
    <w:rsid w:val="00581B08"/>
    <w:rsid w:val="00582A23"/>
    <w:rsid w:val="00587EC4"/>
    <w:rsid w:val="005901FF"/>
    <w:rsid w:val="00591BF5"/>
    <w:rsid w:val="00594D27"/>
    <w:rsid w:val="005A3A07"/>
    <w:rsid w:val="005B5E1D"/>
    <w:rsid w:val="005D075F"/>
    <w:rsid w:val="005D7E2C"/>
    <w:rsid w:val="005E6124"/>
    <w:rsid w:val="005E747D"/>
    <w:rsid w:val="005F56D8"/>
    <w:rsid w:val="00601760"/>
    <w:rsid w:val="00605827"/>
    <w:rsid w:val="00612906"/>
    <w:rsid w:val="006178A2"/>
    <w:rsid w:val="0062028E"/>
    <w:rsid w:val="00627E9F"/>
    <w:rsid w:val="00630797"/>
    <w:rsid w:val="00631AFB"/>
    <w:rsid w:val="00643774"/>
    <w:rsid w:val="00643DE4"/>
    <w:rsid w:val="00646050"/>
    <w:rsid w:val="0065238B"/>
    <w:rsid w:val="006553C3"/>
    <w:rsid w:val="00657598"/>
    <w:rsid w:val="00660209"/>
    <w:rsid w:val="0066664F"/>
    <w:rsid w:val="00667A50"/>
    <w:rsid w:val="006713CA"/>
    <w:rsid w:val="00676C5C"/>
    <w:rsid w:val="00686839"/>
    <w:rsid w:val="00686C9B"/>
    <w:rsid w:val="006874F9"/>
    <w:rsid w:val="006910F5"/>
    <w:rsid w:val="00691CC6"/>
    <w:rsid w:val="00695558"/>
    <w:rsid w:val="00695FE2"/>
    <w:rsid w:val="006A0B77"/>
    <w:rsid w:val="006A17A3"/>
    <w:rsid w:val="006A6692"/>
    <w:rsid w:val="006B08E3"/>
    <w:rsid w:val="006D50F9"/>
    <w:rsid w:val="006D5E0F"/>
    <w:rsid w:val="006D7FBA"/>
    <w:rsid w:val="006F4CD9"/>
    <w:rsid w:val="00700164"/>
    <w:rsid w:val="00700E81"/>
    <w:rsid w:val="007058FB"/>
    <w:rsid w:val="007119E1"/>
    <w:rsid w:val="00714345"/>
    <w:rsid w:val="007228A1"/>
    <w:rsid w:val="0072320D"/>
    <w:rsid w:val="0072632F"/>
    <w:rsid w:val="007264F3"/>
    <w:rsid w:val="00733B85"/>
    <w:rsid w:val="00736951"/>
    <w:rsid w:val="007376D7"/>
    <w:rsid w:val="00744051"/>
    <w:rsid w:val="007459A2"/>
    <w:rsid w:val="00747F9F"/>
    <w:rsid w:val="00752352"/>
    <w:rsid w:val="007552EE"/>
    <w:rsid w:val="00762C43"/>
    <w:rsid w:val="00767642"/>
    <w:rsid w:val="00767DF2"/>
    <w:rsid w:val="00771FAC"/>
    <w:rsid w:val="00773DB5"/>
    <w:rsid w:val="0077525C"/>
    <w:rsid w:val="00775AAF"/>
    <w:rsid w:val="007815A4"/>
    <w:rsid w:val="00782DCF"/>
    <w:rsid w:val="00783AF4"/>
    <w:rsid w:val="00787924"/>
    <w:rsid w:val="007921B8"/>
    <w:rsid w:val="007B4B0E"/>
    <w:rsid w:val="007B5D4B"/>
    <w:rsid w:val="007B6A58"/>
    <w:rsid w:val="007D1613"/>
    <w:rsid w:val="007D6BC4"/>
    <w:rsid w:val="007D74D4"/>
    <w:rsid w:val="007E4501"/>
    <w:rsid w:val="007E498B"/>
    <w:rsid w:val="007E7CAA"/>
    <w:rsid w:val="007F1CC8"/>
    <w:rsid w:val="007F7373"/>
    <w:rsid w:val="007F7571"/>
    <w:rsid w:val="0080080C"/>
    <w:rsid w:val="008019EC"/>
    <w:rsid w:val="0080237B"/>
    <w:rsid w:val="00802E0C"/>
    <w:rsid w:val="00805A5E"/>
    <w:rsid w:val="00805FF0"/>
    <w:rsid w:val="00830473"/>
    <w:rsid w:val="0083689F"/>
    <w:rsid w:val="00842E6E"/>
    <w:rsid w:val="0084452B"/>
    <w:rsid w:val="00847EE1"/>
    <w:rsid w:val="008501FC"/>
    <w:rsid w:val="00852030"/>
    <w:rsid w:val="008535CB"/>
    <w:rsid w:val="00854F1B"/>
    <w:rsid w:val="0085594F"/>
    <w:rsid w:val="00855E93"/>
    <w:rsid w:val="00866336"/>
    <w:rsid w:val="0086717D"/>
    <w:rsid w:val="00871374"/>
    <w:rsid w:val="00872D91"/>
    <w:rsid w:val="00873EE5"/>
    <w:rsid w:val="008849A3"/>
    <w:rsid w:val="0089366B"/>
    <w:rsid w:val="008A3BB4"/>
    <w:rsid w:val="008A7736"/>
    <w:rsid w:val="008B242B"/>
    <w:rsid w:val="008B2CC1"/>
    <w:rsid w:val="008B4B5E"/>
    <w:rsid w:val="008B60B2"/>
    <w:rsid w:val="008C07B4"/>
    <w:rsid w:val="008C6FDA"/>
    <w:rsid w:val="008D013F"/>
    <w:rsid w:val="008D4D64"/>
    <w:rsid w:val="008D553A"/>
    <w:rsid w:val="008E12BD"/>
    <w:rsid w:val="008E1D81"/>
    <w:rsid w:val="008E2348"/>
    <w:rsid w:val="008E2DF5"/>
    <w:rsid w:val="008E5334"/>
    <w:rsid w:val="008F6A1D"/>
    <w:rsid w:val="008F7D29"/>
    <w:rsid w:val="009051F9"/>
    <w:rsid w:val="0090731E"/>
    <w:rsid w:val="00915636"/>
    <w:rsid w:val="00916EE2"/>
    <w:rsid w:val="00926E0F"/>
    <w:rsid w:val="0093185E"/>
    <w:rsid w:val="009352EA"/>
    <w:rsid w:val="00940725"/>
    <w:rsid w:val="00940F7E"/>
    <w:rsid w:val="0094614B"/>
    <w:rsid w:val="00966A22"/>
    <w:rsid w:val="0096722F"/>
    <w:rsid w:val="009709E9"/>
    <w:rsid w:val="009718C2"/>
    <w:rsid w:val="00974857"/>
    <w:rsid w:val="00980843"/>
    <w:rsid w:val="00993EDC"/>
    <w:rsid w:val="009A7A91"/>
    <w:rsid w:val="009C0158"/>
    <w:rsid w:val="009C6705"/>
    <w:rsid w:val="009D4E01"/>
    <w:rsid w:val="009E1F01"/>
    <w:rsid w:val="009E2791"/>
    <w:rsid w:val="009E3F6F"/>
    <w:rsid w:val="009E72D6"/>
    <w:rsid w:val="009F3BF9"/>
    <w:rsid w:val="009F499F"/>
    <w:rsid w:val="009F62CF"/>
    <w:rsid w:val="009F7DAE"/>
    <w:rsid w:val="00A05D2D"/>
    <w:rsid w:val="00A10221"/>
    <w:rsid w:val="00A11193"/>
    <w:rsid w:val="00A1424E"/>
    <w:rsid w:val="00A20939"/>
    <w:rsid w:val="00A2194D"/>
    <w:rsid w:val="00A32099"/>
    <w:rsid w:val="00A34F8F"/>
    <w:rsid w:val="00A36E00"/>
    <w:rsid w:val="00A4075F"/>
    <w:rsid w:val="00A40861"/>
    <w:rsid w:val="00A42DAF"/>
    <w:rsid w:val="00A45BD8"/>
    <w:rsid w:val="00A45DD4"/>
    <w:rsid w:val="00A46825"/>
    <w:rsid w:val="00A51C7B"/>
    <w:rsid w:val="00A63872"/>
    <w:rsid w:val="00A66DF9"/>
    <w:rsid w:val="00A70352"/>
    <w:rsid w:val="00A7391A"/>
    <w:rsid w:val="00A73CE4"/>
    <w:rsid w:val="00A778BF"/>
    <w:rsid w:val="00A84160"/>
    <w:rsid w:val="00A85B8E"/>
    <w:rsid w:val="00A901F4"/>
    <w:rsid w:val="00A95F8F"/>
    <w:rsid w:val="00AA00EA"/>
    <w:rsid w:val="00AA2CA9"/>
    <w:rsid w:val="00AA45DC"/>
    <w:rsid w:val="00AB7541"/>
    <w:rsid w:val="00AC1683"/>
    <w:rsid w:val="00AC205C"/>
    <w:rsid w:val="00AC3DCA"/>
    <w:rsid w:val="00AC5BE1"/>
    <w:rsid w:val="00AE3091"/>
    <w:rsid w:val="00AE3248"/>
    <w:rsid w:val="00AE7380"/>
    <w:rsid w:val="00AF0DBE"/>
    <w:rsid w:val="00AF45C7"/>
    <w:rsid w:val="00AF5C73"/>
    <w:rsid w:val="00B03C63"/>
    <w:rsid w:val="00B05A69"/>
    <w:rsid w:val="00B07969"/>
    <w:rsid w:val="00B24BA8"/>
    <w:rsid w:val="00B2777B"/>
    <w:rsid w:val="00B30F02"/>
    <w:rsid w:val="00B32F44"/>
    <w:rsid w:val="00B343C4"/>
    <w:rsid w:val="00B40598"/>
    <w:rsid w:val="00B430B4"/>
    <w:rsid w:val="00B44CAE"/>
    <w:rsid w:val="00B50B99"/>
    <w:rsid w:val="00B51C6E"/>
    <w:rsid w:val="00B53972"/>
    <w:rsid w:val="00B564D2"/>
    <w:rsid w:val="00B579D1"/>
    <w:rsid w:val="00B61431"/>
    <w:rsid w:val="00B62757"/>
    <w:rsid w:val="00B62CD9"/>
    <w:rsid w:val="00B7034D"/>
    <w:rsid w:val="00B707E2"/>
    <w:rsid w:val="00B72995"/>
    <w:rsid w:val="00B76AF1"/>
    <w:rsid w:val="00B80F01"/>
    <w:rsid w:val="00B86C87"/>
    <w:rsid w:val="00B935E0"/>
    <w:rsid w:val="00B964C4"/>
    <w:rsid w:val="00B9734B"/>
    <w:rsid w:val="00BA0121"/>
    <w:rsid w:val="00BA366F"/>
    <w:rsid w:val="00BA3FA6"/>
    <w:rsid w:val="00BA7A42"/>
    <w:rsid w:val="00BB066C"/>
    <w:rsid w:val="00BC0377"/>
    <w:rsid w:val="00BC35A5"/>
    <w:rsid w:val="00BD0DF0"/>
    <w:rsid w:val="00BD649A"/>
    <w:rsid w:val="00BD7C75"/>
    <w:rsid w:val="00BE4E2B"/>
    <w:rsid w:val="00BE51A5"/>
    <w:rsid w:val="00BE746F"/>
    <w:rsid w:val="00BF2455"/>
    <w:rsid w:val="00BF5AF7"/>
    <w:rsid w:val="00C07D7F"/>
    <w:rsid w:val="00C1008E"/>
    <w:rsid w:val="00C11BFE"/>
    <w:rsid w:val="00C13393"/>
    <w:rsid w:val="00C146E2"/>
    <w:rsid w:val="00C1620A"/>
    <w:rsid w:val="00C16B7C"/>
    <w:rsid w:val="00C234E6"/>
    <w:rsid w:val="00C236EA"/>
    <w:rsid w:val="00C24A90"/>
    <w:rsid w:val="00C33374"/>
    <w:rsid w:val="00C36707"/>
    <w:rsid w:val="00C40A36"/>
    <w:rsid w:val="00C47C28"/>
    <w:rsid w:val="00C5092E"/>
    <w:rsid w:val="00C64EFB"/>
    <w:rsid w:val="00C702BD"/>
    <w:rsid w:val="00C72CB5"/>
    <w:rsid w:val="00C739A4"/>
    <w:rsid w:val="00C769DC"/>
    <w:rsid w:val="00C9236F"/>
    <w:rsid w:val="00C94629"/>
    <w:rsid w:val="00CA1670"/>
    <w:rsid w:val="00CB157D"/>
    <w:rsid w:val="00CB33B7"/>
    <w:rsid w:val="00CB5A89"/>
    <w:rsid w:val="00CB6E08"/>
    <w:rsid w:val="00CC252D"/>
    <w:rsid w:val="00CC5A48"/>
    <w:rsid w:val="00CD115D"/>
    <w:rsid w:val="00CD3040"/>
    <w:rsid w:val="00CD3AC4"/>
    <w:rsid w:val="00CE11E9"/>
    <w:rsid w:val="00CE16C2"/>
    <w:rsid w:val="00CE2020"/>
    <w:rsid w:val="00CE65D4"/>
    <w:rsid w:val="00CF0920"/>
    <w:rsid w:val="00D0090B"/>
    <w:rsid w:val="00D045AB"/>
    <w:rsid w:val="00D04B33"/>
    <w:rsid w:val="00D0541C"/>
    <w:rsid w:val="00D07A7D"/>
    <w:rsid w:val="00D1208F"/>
    <w:rsid w:val="00D128A3"/>
    <w:rsid w:val="00D16929"/>
    <w:rsid w:val="00D176CE"/>
    <w:rsid w:val="00D1789C"/>
    <w:rsid w:val="00D24ED5"/>
    <w:rsid w:val="00D25F45"/>
    <w:rsid w:val="00D410E8"/>
    <w:rsid w:val="00D429D6"/>
    <w:rsid w:val="00D45252"/>
    <w:rsid w:val="00D507EA"/>
    <w:rsid w:val="00D6141C"/>
    <w:rsid w:val="00D618E8"/>
    <w:rsid w:val="00D63B20"/>
    <w:rsid w:val="00D64CF2"/>
    <w:rsid w:val="00D65213"/>
    <w:rsid w:val="00D65E1C"/>
    <w:rsid w:val="00D66474"/>
    <w:rsid w:val="00D71B4D"/>
    <w:rsid w:val="00D773E1"/>
    <w:rsid w:val="00D8075A"/>
    <w:rsid w:val="00D864E0"/>
    <w:rsid w:val="00D86F5B"/>
    <w:rsid w:val="00D91990"/>
    <w:rsid w:val="00D92384"/>
    <w:rsid w:val="00D93D55"/>
    <w:rsid w:val="00D97B3C"/>
    <w:rsid w:val="00DA3B5B"/>
    <w:rsid w:val="00DA6BCC"/>
    <w:rsid w:val="00DA6FCB"/>
    <w:rsid w:val="00DB2309"/>
    <w:rsid w:val="00DC26D7"/>
    <w:rsid w:val="00DC4A98"/>
    <w:rsid w:val="00DD5B97"/>
    <w:rsid w:val="00DE1668"/>
    <w:rsid w:val="00DE4AE0"/>
    <w:rsid w:val="00DE7DC8"/>
    <w:rsid w:val="00DF0103"/>
    <w:rsid w:val="00DF02FE"/>
    <w:rsid w:val="00DF2BEB"/>
    <w:rsid w:val="00DF45DE"/>
    <w:rsid w:val="00E01E91"/>
    <w:rsid w:val="00E05B1D"/>
    <w:rsid w:val="00E12092"/>
    <w:rsid w:val="00E151EC"/>
    <w:rsid w:val="00E161A2"/>
    <w:rsid w:val="00E17F62"/>
    <w:rsid w:val="00E21F7B"/>
    <w:rsid w:val="00E22118"/>
    <w:rsid w:val="00E30BC3"/>
    <w:rsid w:val="00E329EC"/>
    <w:rsid w:val="00E335FE"/>
    <w:rsid w:val="00E40938"/>
    <w:rsid w:val="00E4158D"/>
    <w:rsid w:val="00E5021F"/>
    <w:rsid w:val="00E50597"/>
    <w:rsid w:val="00E56824"/>
    <w:rsid w:val="00E60D07"/>
    <w:rsid w:val="00E61CB7"/>
    <w:rsid w:val="00E637F5"/>
    <w:rsid w:val="00E65E11"/>
    <w:rsid w:val="00E66FE3"/>
    <w:rsid w:val="00E671A6"/>
    <w:rsid w:val="00E67E12"/>
    <w:rsid w:val="00E73397"/>
    <w:rsid w:val="00E776EA"/>
    <w:rsid w:val="00E90E8C"/>
    <w:rsid w:val="00EA02A2"/>
    <w:rsid w:val="00EA3DEE"/>
    <w:rsid w:val="00EB13A8"/>
    <w:rsid w:val="00EB1AD1"/>
    <w:rsid w:val="00EB1D44"/>
    <w:rsid w:val="00EC1F58"/>
    <w:rsid w:val="00EC4E49"/>
    <w:rsid w:val="00ED302F"/>
    <w:rsid w:val="00ED77FB"/>
    <w:rsid w:val="00EE2D6C"/>
    <w:rsid w:val="00EF0A3C"/>
    <w:rsid w:val="00EF2462"/>
    <w:rsid w:val="00EF5765"/>
    <w:rsid w:val="00EF6F64"/>
    <w:rsid w:val="00F021A6"/>
    <w:rsid w:val="00F0228A"/>
    <w:rsid w:val="00F02F17"/>
    <w:rsid w:val="00F11D94"/>
    <w:rsid w:val="00F16B42"/>
    <w:rsid w:val="00F20942"/>
    <w:rsid w:val="00F32469"/>
    <w:rsid w:val="00F3473F"/>
    <w:rsid w:val="00F355E2"/>
    <w:rsid w:val="00F43D26"/>
    <w:rsid w:val="00F534E3"/>
    <w:rsid w:val="00F608F9"/>
    <w:rsid w:val="00F65AC2"/>
    <w:rsid w:val="00F66152"/>
    <w:rsid w:val="00F702E7"/>
    <w:rsid w:val="00F706D7"/>
    <w:rsid w:val="00F83C9C"/>
    <w:rsid w:val="00F84532"/>
    <w:rsid w:val="00F93CCB"/>
    <w:rsid w:val="00F97EF8"/>
    <w:rsid w:val="00FA521D"/>
    <w:rsid w:val="00FA631F"/>
    <w:rsid w:val="00FB4473"/>
    <w:rsid w:val="00FB4F07"/>
    <w:rsid w:val="00FC4BA1"/>
    <w:rsid w:val="00FE4228"/>
    <w:rsid w:val="00FE57AA"/>
    <w:rsid w:val="00FE5DA6"/>
    <w:rsid w:val="00FE778B"/>
    <w:rsid w:val="00FF1E12"/>
    <w:rsid w:val="00FF664B"/>
    <w:rsid w:val="033C5B7B"/>
    <w:rsid w:val="075571EC"/>
    <w:rsid w:val="26B782A6"/>
    <w:rsid w:val="30CDB65C"/>
    <w:rsid w:val="4CD9F35C"/>
    <w:rsid w:val="4F1E9803"/>
    <w:rsid w:val="539E0611"/>
    <w:rsid w:val="53B2DAA1"/>
    <w:rsid w:val="574FDC89"/>
    <w:rsid w:val="6063B8D5"/>
    <w:rsid w:val="6E9055E8"/>
    <w:rsid w:val="71A08917"/>
    <w:rsid w:val="7F5A7484"/>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CA4AE"/>
  <w15:docId w15:val="{3E7A108A-29A1-491C-B5EE-3D4F7D35D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hAnsi="Arial" w:cs="Arial"/>
      <w:sz w:val="22"/>
      <w:lang w:val="en-US" w:eastAsia="zh-CN"/>
    </w:rPr>
  </w:style>
  <w:style w:type="paragraph" w:styleId="Heading1">
    <w:name w:val="heading 1"/>
    <w:basedOn w:val="Normal"/>
    <w:next w:val="Normal"/>
    <w:link w:val="Heading1Char"/>
    <w:uiPriority w:val="9"/>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link w:val="Heading3Char"/>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1"/>
    <w:uiPriority w:val="99"/>
    <w:rsid w:val="00676C5C"/>
    <w:rPr>
      <w:sz w:val="18"/>
    </w:rPr>
  </w:style>
  <w:style w:type="paragraph" w:styleId="EndnoteText">
    <w:name w:val="endnote text"/>
    <w:basedOn w:val="Normal"/>
    <w:semiHidden/>
    <w:rsid w:val="00676C5C"/>
    <w:rPr>
      <w:sz w:val="18"/>
    </w:rPr>
  </w:style>
  <w:style w:type="paragraph" w:styleId="Footer">
    <w:name w:val="footer"/>
    <w:basedOn w:val="Normal"/>
    <w:link w:val="FooterChar"/>
    <w:uiPriority w:val="99"/>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link w:val="HeaderChar"/>
    <w:uiPriority w:val="99"/>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link w:val="ONUMEChar"/>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styleId="Revision">
    <w:name w:val="Revision"/>
    <w:hidden/>
    <w:uiPriority w:val="99"/>
    <w:semiHidden/>
    <w:rsid w:val="00775AAF"/>
    <w:rPr>
      <w:rFonts w:ascii="Arial" w:hAnsi="Arial" w:cs="Arial"/>
      <w:sz w:val="22"/>
      <w:lang w:val="en-US" w:eastAsia="zh-CN"/>
    </w:rPr>
  </w:style>
  <w:style w:type="character" w:customStyle="1" w:styleId="Heading2Char">
    <w:name w:val="Heading 2 Char"/>
    <w:basedOn w:val="DefaultParagraphFont"/>
    <w:link w:val="Heading2"/>
    <w:rsid w:val="00775AAF"/>
    <w:rPr>
      <w:rFonts w:ascii="Arial" w:eastAsia="SimSun" w:hAnsi="Arial" w:cs="Arial"/>
      <w:bCs/>
      <w:iCs/>
      <w:caps/>
      <w:sz w:val="22"/>
      <w:szCs w:val="28"/>
      <w:lang w:val="en-US" w:eastAsia="zh-CN"/>
    </w:rPr>
  </w:style>
  <w:style w:type="character" w:customStyle="1" w:styleId="Heading3Char">
    <w:name w:val="Heading 3 Char"/>
    <w:basedOn w:val="DefaultParagraphFont"/>
    <w:link w:val="Heading3"/>
    <w:rsid w:val="00775AAF"/>
    <w:rPr>
      <w:rFonts w:ascii="Arial" w:eastAsia="SimSun" w:hAnsi="Arial" w:cs="Arial"/>
      <w:bCs/>
      <w:sz w:val="22"/>
      <w:szCs w:val="26"/>
      <w:u w:val="single"/>
      <w:lang w:val="en-US" w:eastAsia="zh-CN"/>
    </w:rPr>
  </w:style>
  <w:style w:type="character" w:customStyle="1" w:styleId="ONUMEChar">
    <w:name w:val="ONUM E Char"/>
    <w:basedOn w:val="DefaultParagraphFont"/>
    <w:link w:val="ONUME"/>
    <w:locked/>
    <w:rsid w:val="00775AAF"/>
    <w:rPr>
      <w:rFonts w:ascii="Arial" w:eastAsia="SimSun" w:hAnsi="Arial" w:cs="Arial"/>
      <w:sz w:val="22"/>
      <w:lang w:val="en-US" w:eastAsia="zh-CN"/>
    </w:rPr>
  </w:style>
  <w:style w:type="numbering" w:customStyle="1" w:styleId="NoList1">
    <w:name w:val="No List1"/>
    <w:next w:val="NoList"/>
    <w:uiPriority w:val="99"/>
    <w:semiHidden/>
    <w:unhideWhenUsed/>
    <w:rsid w:val="006D50F9"/>
  </w:style>
  <w:style w:type="character" w:customStyle="1" w:styleId="Heading1Char">
    <w:name w:val="Heading 1 Char"/>
    <w:basedOn w:val="DefaultParagraphFont"/>
    <w:link w:val="Heading1"/>
    <w:uiPriority w:val="9"/>
    <w:rsid w:val="006D50F9"/>
    <w:rPr>
      <w:rFonts w:ascii="Arial" w:eastAsia="SimSun" w:hAnsi="Arial" w:cs="Arial"/>
      <w:b/>
      <w:bCs/>
      <w:caps/>
      <w:kern w:val="32"/>
      <w:sz w:val="22"/>
      <w:szCs w:val="32"/>
      <w:lang w:val="en-US" w:eastAsia="zh-CN"/>
    </w:rPr>
  </w:style>
  <w:style w:type="character" w:customStyle="1" w:styleId="HeaderChar">
    <w:name w:val="Header Char"/>
    <w:basedOn w:val="DefaultParagraphFont"/>
    <w:link w:val="Header"/>
    <w:uiPriority w:val="99"/>
    <w:rsid w:val="006D50F9"/>
    <w:rPr>
      <w:rFonts w:ascii="Arial" w:eastAsia="SimSun" w:hAnsi="Arial" w:cs="Arial"/>
      <w:sz w:val="22"/>
      <w:lang w:val="en-US" w:eastAsia="zh-CN"/>
    </w:rPr>
  </w:style>
  <w:style w:type="character" w:customStyle="1" w:styleId="FooterChar">
    <w:name w:val="Footer Char"/>
    <w:basedOn w:val="DefaultParagraphFont"/>
    <w:link w:val="Footer"/>
    <w:uiPriority w:val="99"/>
    <w:rsid w:val="006D50F9"/>
    <w:rPr>
      <w:rFonts w:ascii="Arial" w:eastAsia="SimSun" w:hAnsi="Arial" w:cs="Arial"/>
      <w:sz w:val="22"/>
      <w:lang w:val="en-US" w:eastAsia="zh-CN"/>
    </w:rPr>
  </w:style>
  <w:style w:type="character" w:styleId="CommentReference">
    <w:name w:val="annotation reference"/>
    <w:basedOn w:val="DefaultParagraphFont"/>
    <w:uiPriority w:val="99"/>
    <w:semiHidden/>
    <w:unhideWhenUsed/>
    <w:rsid w:val="006D50F9"/>
    <w:rPr>
      <w:sz w:val="16"/>
      <w:szCs w:val="16"/>
    </w:rPr>
  </w:style>
  <w:style w:type="character" w:customStyle="1" w:styleId="CommentTextChar">
    <w:name w:val="Comment Text Char"/>
    <w:basedOn w:val="DefaultParagraphFont"/>
    <w:uiPriority w:val="99"/>
    <w:rsid w:val="006D50F9"/>
    <w:rPr>
      <w:sz w:val="20"/>
      <w:szCs w:val="20"/>
    </w:rPr>
  </w:style>
  <w:style w:type="paragraph" w:customStyle="1" w:styleId="CommentSubject1">
    <w:name w:val="Comment Subject1"/>
    <w:basedOn w:val="CommentText"/>
    <w:next w:val="CommentText"/>
    <w:uiPriority w:val="99"/>
    <w:semiHidden/>
    <w:unhideWhenUsed/>
    <w:rsid w:val="006D50F9"/>
    <w:pPr>
      <w:spacing w:after="160"/>
    </w:pPr>
    <w:rPr>
      <w:rFonts w:ascii="Calibri" w:eastAsia="PMingLiU" w:hAnsi="Calibri"/>
      <w:b/>
      <w:bCs/>
      <w:sz w:val="20"/>
      <w:lang w:eastAsia="en-US"/>
    </w:rPr>
  </w:style>
  <w:style w:type="character" w:customStyle="1" w:styleId="CommentSubjectChar">
    <w:name w:val="Comment Subject Char"/>
    <w:basedOn w:val="CommentTextChar"/>
    <w:link w:val="CommentSubject"/>
    <w:uiPriority w:val="99"/>
    <w:semiHidden/>
    <w:rsid w:val="006D50F9"/>
    <w:rPr>
      <w:b/>
      <w:bCs/>
      <w:sz w:val="20"/>
      <w:szCs w:val="20"/>
    </w:rPr>
  </w:style>
  <w:style w:type="paragraph" w:customStyle="1" w:styleId="BalloonText1">
    <w:name w:val="Balloon Text1"/>
    <w:basedOn w:val="Normal"/>
    <w:next w:val="BalloonText"/>
    <w:link w:val="BalloonTextChar"/>
    <w:uiPriority w:val="99"/>
    <w:semiHidden/>
    <w:unhideWhenUsed/>
    <w:rsid w:val="006D50F9"/>
    <w:rPr>
      <w:rFonts w:ascii="Segoe UI" w:eastAsia="Times New Roman" w:hAnsi="Segoe UI" w:cs="Segoe UI"/>
      <w:sz w:val="18"/>
      <w:szCs w:val="18"/>
      <w:lang w:val="fr-CH" w:eastAsia="fr-CH"/>
    </w:rPr>
  </w:style>
  <w:style w:type="character" w:customStyle="1" w:styleId="BalloonTextChar">
    <w:name w:val="Balloon Text Char"/>
    <w:basedOn w:val="DefaultParagraphFont"/>
    <w:link w:val="BalloonText1"/>
    <w:uiPriority w:val="99"/>
    <w:semiHidden/>
    <w:rsid w:val="006D50F9"/>
    <w:rPr>
      <w:rFonts w:ascii="Segoe UI" w:hAnsi="Segoe UI" w:cs="Segoe UI"/>
      <w:sz w:val="18"/>
      <w:szCs w:val="18"/>
    </w:rPr>
  </w:style>
  <w:style w:type="paragraph" w:customStyle="1" w:styleId="S2TSpeaker">
    <w:name w:val="S2TSpeaker"/>
    <w:basedOn w:val="Normal"/>
    <w:qFormat/>
    <w:rsid w:val="006D50F9"/>
    <w:pPr>
      <w:spacing w:before="120"/>
      <w:contextualSpacing/>
    </w:pPr>
    <w:rPr>
      <w:rFonts w:ascii="Times New Roman" w:eastAsia="Times New Roman" w:hAnsi="Times New Roman" w:cs="Times New Roman"/>
      <w:color w:val="0070C0"/>
      <w:sz w:val="24"/>
      <w:szCs w:val="22"/>
      <w:u w:val="single"/>
      <w:lang w:eastAsia="en-US"/>
    </w:rPr>
  </w:style>
  <w:style w:type="paragraph" w:customStyle="1" w:styleId="S2TText">
    <w:name w:val="S2TText"/>
    <w:basedOn w:val="S2TSpeaker"/>
    <w:qFormat/>
    <w:rsid w:val="006D50F9"/>
    <w:pPr>
      <w:spacing w:after="120"/>
      <w:contextualSpacing w:val="0"/>
      <w:jc w:val="both"/>
    </w:pPr>
    <w:rPr>
      <w:color w:val="000000"/>
      <w:u w:val="none"/>
    </w:rPr>
  </w:style>
  <w:style w:type="paragraph" w:customStyle="1" w:styleId="TOC11">
    <w:name w:val="TOC 11"/>
    <w:basedOn w:val="Normal"/>
    <w:next w:val="Normal"/>
    <w:autoRedefine/>
    <w:uiPriority w:val="39"/>
    <w:unhideWhenUsed/>
    <w:rsid w:val="006D50F9"/>
    <w:pPr>
      <w:spacing w:after="100" w:line="259" w:lineRule="auto"/>
    </w:pPr>
    <w:rPr>
      <w:rFonts w:ascii="Calibri" w:eastAsia="PMingLiU" w:hAnsi="Calibri"/>
      <w:szCs w:val="22"/>
      <w:lang w:eastAsia="en-US"/>
    </w:rPr>
  </w:style>
  <w:style w:type="character" w:customStyle="1" w:styleId="Hyperlink1">
    <w:name w:val="Hyperlink1"/>
    <w:basedOn w:val="DefaultParagraphFont"/>
    <w:uiPriority w:val="99"/>
    <w:unhideWhenUsed/>
    <w:rsid w:val="006D50F9"/>
    <w:rPr>
      <w:color w:val="0563C1"/>
      <w:u w:val="single"/>
    </w:rPr>
  </w:style>
  <w:style w:type="paragraph" w:customStyle="1" w:styleId="Title1">
    <w:name w:val="Title1"/>
    <w:basedOn w:val="Normal"/>
    <w:next w:val="Normal"/>
    <w:uiPriority w:val="10"/>
    <w:qFormat/>
    <w:rsid w:val="006D50F9"/>
    <w:pPr>
      <w:contextualSpacing/>
    </w:pPr>
    <w:rPr>
      <w:rFonts w:ascii="Calibri Light" w:eastAsia="PMingLiU" w:hAnsi="Calibri Light" w:cs="Times New Roman"/>
      <w:spacing w:val="-10"/>
      <w:kern w:val="28"/>
      <w:sz w:val="44"/>
      <w:szCs w:val="56"/>
      <w:lang w:eastAsia="en-US"/>
    </w:rPr>
  </w:style>
  <w:style w:type="character" w:customStyle="1" w:styleId="TitleChar">
    <w:name w:val="Title Char"/>
    <w:basedOn w:val="DefaultParagraphFont"/>
    <w:link w:val="Title"/>
    <w:uiPriority w:val="10"/>
    <w:rsid w:val="006D50F9"/>
    <w:rPr>
      <w:rFonts w:ascii="Calibri Light" w:eastAsia="PMingLiU" w:hAnsi="Calibri Light" w:cs="Times New Roman"/>
      <w:spacing w:val="-10"/>
      <w:kern w:val="28"/>
      <w:sz w:val="44"/>
      <w:szCs w:val="56"/>
    </w:rPr>
  </w:style>
  <w:style w:type="paragraph" w:styleId="CommentSubject">
    <w:name w:val="annotation subject"/>
    <w:basedOn w:val="CommentText"/>
    <w:next w:val="CommentText"/>
    <w:link w:val="CommentSubjectChar"/>
    <w:uiPriority w:val="99"/>
    <w:semiHidden/>
    <w:unhideWhenUsed/>
    <w:rsid w:val="006D50F9"/>
    <w:rPr>
      <w:rFonts w:ascii="Times New Roman" w:eastAsia="Times New Roman" w:hAnsi="Times New Roman" w:cs="Times New Roman"/>
      <w:b/>
      <w:bCs/>
      <w:sz w:val="20"/>
      <w:lang w:val="fr-CH" w:eastAsia="fr-CH"/>
    </w:rPr>
  </w:style>
  <w:style w:type="character" w:customStyle="1" w:styleId="CommentTextChar1">
    <w:name w:val="Comment Text Char1"/>
    <w:basedOn w:val="DefaultParagraphFont"/>
    <w:link w:val="CommentText"/>
    <w:uiPriority w:val="99"/>
    <w:rsid w:val="006D50F9"/>
    <w:rPr>
      <w:rFonts w:ascii="Arial" w:eastAsia="SimSun" w:hAnsi="Arial" w:cs="Arial"/>
      <w:sz w:val="18"/>
      <w:lang w:val="en-US" w:eastAsia="zh-CN"/>
    </w:rPr>
  </w:style>
  <w:style w:type="character" w:customStyle="1" w:styleId="CommentSubjectChar1">
    <w:name w:val="Comment Subject Char1"/>
    <w:basedOn w:val="CommentTextChar1"/>
    <w:semiHidden/>
    <w:rsid w:val="006D50F9"/>
    <w:rPr>
      <w:rFonts w:ascii="Arial" w:eastAsia="SimSun" w:hAnsi="Arial" w:cs="Arial"/>
      <w:b/>
      <w:bCs/>
      <w:sz w:val="18"/>
      <w:lang w:val="en-US" w:eastAsia="zh-CN"/>
    </w:rPr>
  </w:style>
  <w:style w:type="paragraph" w:styleId="BalloonText">
    <w:name w:val="Balloon Text"/>
    <w:basedOn w:val="Normal"/>
    <w:link w:val="BalloonTextChar1"/>
    <w:uiPriority w:val="99"/>
    <w:semiHidden/>
    <w:unhideWhenUsed/>
    <w:rsid w:val="006D50F9"/>
    <w:rPr>
      <w:rFonts w:ascii="Segoe UI" w:hAnsi="Segoe UI" w:cs="Segoe UI"/>
      <w:sz w:val="18"/>
      <w:szCs w:val="18"/>
    </w:rPr>
  </w:style>
  <w:style w:type="character" w:customStyle="1" w:styleId="BalloonTextChar1">
    <w:name w:val="Balloon Text Char1"/>
    <w:basedOn w:val="DefaultParagraphFont"/>
    <w:link w:val="BalloonText"/>
    <w:semiHidden/>
    <w:rsid w:val="006D50F9"/>
    <w:rPr>
      <w:rFonts w:ascii="Segoe UI" w:eastAsia="SimSun" w:hAnsi="Segoe UI" w:cs="Segoe UI"/>
      <w:sz w:val="18"/>
      <w:szCs w:val="18"/>
      <w:lang w:val="en-US" w:eastAsia="zh-CN"/>
    </w:rPr>
  </w:style>
  <w:style w:type="character" w:styleId="Hyperlink">
    <w:name w:val="Hyperlink"/>
    <w:basedOn w:val="DefaultParagraphFont"/>
    <w:unhideWhenUsed/>
    <w:rsid w:val="006D50F9"/>
    <w:rPr>
      <w:color w:val="0000FF" w:themeColor="hyperlink"/>
      <w:u w:val="single"/>
    </w:rPr>
  </w:style>
  <w:style w:type="paragraph" w:styleId="Title">
    <w:name w:val="Title"/>
    <w:basedOn w:val="Normal"/>
    <w:next w:val="Normal"/>
    <w:link w:val="TitleChar"/>
    <w:uiPriority w:val="10"/>
    <w:qFormat/>
    <w:rsid w:val="006D50F9"/>
    <w:pPr>
      <w:contextualSpacing/>
    </w:pPr>
    <w:rPr>
      <w:rFonts w:ascii="Calibri Light" w:eastAsia="PMingLiU" w:hAnsi="Calibri Light" w:cs="Times New Roman"/>
      <w:spacing w:val="-10"/>
      <w:kern w:val="28"/>
      <w:sz w:val="44"/>
      <w:szCs w:val="56"/>
      <w:lang w:val="fr-CH" w:eastAsia="fr-CH"/>
    </w:rPr>
  </w:style>
  <w:style w:type="character" w:customStyle="1" w:styleId="TitleChar1">
    <w:name w:val="Title Char1"/>
    <w:basedOn w:val="DefaultParagraphFont"/>
    <w:rsid w:val="006D50F9"/>
    <w:rPr>
      <w:rFonts w:asciiTheme="majorHAnsi" w:eastAsiaTheme="majorEastAsia" w:hAnsiTheme="majorHAnsi" w:cstheme="majorBidi"/>
      <w:spacing w:val="-10"/>
      <w:kern w:val="28"/>
      <w:sz w:val="56"/>
      <w:szCs w:val="56"/>
      <w:lang w:val="en-US" w:eastAsia="zh-CN"/>
    </w:rPr>
  </w:style>
  <w:style w:type="paragraph" w:styleId="TOC1">
    <w:name w:val="toc 1"/>
    <w:basedOn w:val="Normal"/>
    <w:next w:val="Normal"/>
    <w:autoRedefine/>
    <w:uiPriority w:val="39"/>
    <w:unhideWhenUsed/>
    <w:rsid w:val="00FE778B"/>
    <w:pPr>
      <w:spacing w:after="100" w:line="259" w:lineRule="auto"/>
    </w:pPr>
    <w:rPr>
      <w:rFonts w:asciiTheme="minorHAnsi" w:eastAsiaTheme="minorEastAsia" w:hAnsiTheme="minorHAnsi" w:cstheme="minorBidi"/>
      <w:szCs w:val="22"/>
      <w:lang w:eastAsia="en-US"/>
    </w:rPr>
  </w:style>
  <w:style w:type="character" w:styleId="UnresolvedMention">
    <w:name w:val="Unresolved Mention"/>
    <w:basedOn w:val="DefaultParagraphFont"/>
    <w:uiPriority w:val="99"/>
    <w:semiHidden/>
    <w:unhideWhenUsed/>
    <w:rsid w:val="008849A3"/>
    <w:rPr>
      <w:color w:val="605E5C"/>
      <w:shd w:val="clear" w:color="auto" w:fill="E1DFDD"/>
    </w:rPr>
  </w:style>
  <w:style w:type="character" w:styleId="FollowedHyperlink">
    <w:name w:val="FollowedHyperlink"/>
    <w:basedOn w:val="DefaultParagraphFont"/>
    <w:semiHidden/>
    <w:unhideWhenUsed/>
    <w:rsid w:val="00F93CCB"/>
    <w:rPr>
      <w:color w:val="800080" w:themeColor="followedHyperlink"/>
      <w:u w:val="single"/>
    </w:rPr>
  </w:style>
  <w:style w:type="paragraph" w:customStyle="1" w:styleId="Hy">
    <w:name w:val="Hy$"/>
    <w:basedOn w:val="ONUME"/>
    <w:qFormat/>
    <w:rsid w:val="00BA7A42"/>
  </w:style>
  <w:style w:type="paragraph" w:customStyle="1" w:styleId="Default">
    <w:name w:val="Default"/>
    <w:rsid w:val="006F4CD9"/>
    <w:pPr>
      <w:widowControl w:val="0"/>
      <w:autoSpaceDE w:val="0"/>
      <w:autoSpaceDN w:val="0"/>
      <w:adjustRightInd w:val="0"/>
    </w:pPr>
    <w:rPr>
      <w:rFonts w:ascii="KaiTi" w:eastAsia="KaiTi" w:cs="KaiT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ebcast.wipo.int/video/A_68_2026-07-13_a1e1e8b1-692c-47c4-aeb4-08ded6a77707?lang=en&amp;startTime=2734.04" TargetMode="External"/><Relationship Id="rId26" Type="http://schemas.openxmlformats.org/officeDocument/2006/relationships/hyperlink" Target="https://webcast.wipo.int/video/A_68_2026-07-13_a1e1e8b1-692c-47c4-aeb4-08ded6a77707?lang=en&amp;startTime=3901.26" TargetMode="External"/><Relationship Id="rId39" Type="http://schemas.openxmlformats.org/officeDocument/2006/relationships/hyperlink" Target="https://webcast.wipo.int/video/A_68_2026-07-13_a1e1e8b1-692c-47c4-aeb4-08ded6a77707?lang=en&amp;startTime=5538.74" TargetMode="External"/><Relationship Id="rId21" Type="http://schemas.openxmlformats.org/officeDocument/2006/relationships/hyperlink" Target="https://webcast.wipo.int/video/A_68_2026-07-13_a1e1e8b1-692c-47c4-aeb4-08ded6a77707?lang=en&amp;startTime=3172.44" TargetMode="External"/><Relationship Id="rId34" Type="http://schemas.openxmlformats.org/officeDocument/2006/relationships/hyperlink" Target="https://webcast.wipo.int/video/A_68_2026-07-13_a1e1e8b1-692c-47c4-aeb4-08ded6a77707?lang=en&amp;startTime=5058.27" TargetMode="External"/><Relationship Id="rId42"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ebcast.wipo.int/video/A_68_2026-07-13_a1e1e8b1-692c-47c4-aeb4-08ded6a77707?lang=en&amp;startTime=2454.03" TargetMode="External"/><Relationship Id="rId20" Type="http://schemas.openxmlformats.org/officeDocument/2006/relationships/hyperlink" Target="https://webcast.wipo.int/video/A_68_2026-07-13_a1e1e8b1-692c-47c4-aeb4-08ded6a77707?lang=en&amp;startTime=2983.09" TargetMode="External"/><Relationship Id="rId29" Type="http://schemas.openxmlformats.org/officeDocument/2006/relationships/hyperlink" Target="https://webcast.wipo.int/video/A_68_2026-07-13_a1e1e8b1-692c-47c4-aeb4-08ded6a77707?lang=en&amp;startTime=4240.98"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ebcast.wipo.int/video/A_68_2026-07-13_a1e1e8b1-692c-47c4-aeb4-08ded6a77707?lang=en&amp;startTime=3504.24" TargetMode="External"/><Relationship Id="rId32" Type="http://schemas.openxmlformats.org/officeDocument/2006/relationships/hyperlink" Target="https://webcast.wipo.int/video/A_68_2026-07-13_a1e1e8b1-692c-47c4-aeb4-08ded6a77707?lang=en&amp;startTime=4760.24" TargetMode="External"/><Relationship Id="rId37" Type="http://schemas.openxmlformats.org/officeDocument/2006/relationships/hyperlink" Target="https://webcast.wipo.int/video/A_68_2026-07-13_a1e1e8b1-692c-47c4-aeb4-08ded6a77707?lang=en&amp;startTime=5376.24" TargetMode="External"/><Relationship Id="rId40"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ebcast.wipo.int/video/A_68_2026-07-13_a1e1e8b1-692c-47c4-aeb4-08ded6a77707?lang=en&amp;startTime=2300.0" TargetMode="External"/><Relationship Id="rId23" Type="http://schemas.openxmlformats.org/officeDocument/2006/relationships/hyperlink" Target="https://webcast.wipo.int/video/A_68_2026-07-13_a1e1e8b1-692c-47c4-aeb4-08ded6a77707?lang=en&amp;startTime=3372.36" TargetMode="External"/><Relationship Id="rId28" Type="http://schemas.openxmlformats.org/officeDocument/2006/relationships/hyperlink" Target="https://webcast.wipo.int/video/A_68_2026-07-13_a1e1e8b1-692c-47c4-aeb4-08ded6a77707?lang=en&amp;startTime=4011.21" TargetMode="External"/><Relationship Id="rId36" Type="http://schemas.openxmlformats.org/officeDocument/2006/relationships/hyperlink" Target="https://webcast.wipo.int/video/A_68_2026-07-13_a1e1e8b1-692c-47c4-aeb4-08ded6a77707?lang=en&amp;startTime=5239.13" TargetMode="External"/><Relationship Id="rId10" Type="http://schemas.openxmlformats.org/officeDocument/2006/relationships/webSettings" Target="webSettings.xml"/><Relationship Id="rId19" Type="http://schemas.openxmlformats.org/officeDocument/2006/relationships/hyperlink" Target="https://webcast.wipo.int/video/A_68_2026-07-13_a1e1e8b1-692c-47c4-aeb4-08ded6a77707?lang=en&amp;startTime=2845.94" TargetMode="External"/><Relationship Id="rId31" Type="http://schemas.openxmlformats.org/officeDocument/2006/relationships/hyperlink" Target="https://webcast.wipo.int/video/A_68_2026-07-13_a1e1e8b1-692c-47c4-aeb4-08ded6a77707?lang=en&amp;startTime=4648.41"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edocs/mdocs/govbody/zh/li_a_43/li_a_43_1.pdf" TargetMode="External"/><Relationship Id="rId22" Type="http://schemas.openxmlformats.org/officeDocument/2006/relationships/hyperlink" Target="https://webcast.wipo.int/video/A_68_2026-07-13_a1e1e8b1-692c-47c4-aeb4-08ded6a77707?lang=en&amp;startTime=3310.6" TargetMode="External"/><Relationship Id="rId27" Type="http://schemas.openxmlformats.org/officeDocument/2006/relationships/hyperlink" Target="https://webcast.wipo.int/video/A_68_2026-07-13_a1e1e8b1-692c-47c4-aeb4-08ded6a77707?lang=en&amp;startTime=3945.48" TargetMode="External"/><Relationship Id="rId30" Type="http://schemas.openxmlformats.org/officeDocument/2006/relationships/hyperlink" Target="https://webcast.wipo.int/video/A_68_2026-07-13_a1e1e8b1-692c-47c4-aeb4-08ded6a77707?lang=en&amp;startTime=4372.03" TargetMode="External"/><Relationship Id="rId35" Type="http://schemas.openxmlformats.org/officeDocument/2006/relationships/hyperlink" Target="https://webcast.wipo.int/video/A_68_2026-07-13_a1e1e8b1-692c-47c4-aeb4-08ded6a77707?lang=en&amp;startTime=5185.01" TargetMode="Externa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ebcast.wipo.int/video/A_68_2026-07-13_a1e1e8b1-692c-47c4-aeb4-08ded6a77707?lang=en&amp;startTime=2587.7" TargetMode="External"/><Relationship Id="rId25" Type="http://schemas.openxmlformats.org/officeDocument/2006/relationships/hyperlink" Target="https://webcast.wipo.int/video/A_68_2026-07-13_a1e1e8b1-692c-47c4-aeb4-08ded6a77707?lang=en&amp;startTime=3708.06" TargetMode="External"/><Relationship Id="rId33" Type="http://schemas.openxmlformats.org/officeDocument/2006/relationships/hyperlink" Target="https://webcast.wipo.int/video/A_68_2026-07-13_a1e1e8b1-692c-47c4-aeb4-08ded6a77707?lang=en&amp;startTime=5008.32" TargetMode="External"/><Relationship Id="rId38" Type="http://schemas.openxmlformats.org/officeDocument/2006/relationships/hyperlink" Target="https://webcast.wipo.int/video/A_68_2026-07-13_a1e1e8b1-692c-47c4-aeb4-08ded6a77707?lang=en&amp;startTime=5538.7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Assembly\LI_A_43%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7FA3E1EBB780B94A848853097E393549" ma:contentTypeVersion="505" ma:contentTypeDescription="" ma:contentTypeScope="" ma:versionID="70080cfc40b9f591da0673e01be2a163">
  <xsd:schema xmlns:xsd="http://www.w3.org/2001/XMLSchema" xmlns:xs="http://www.w3.org/2001/XMLSchema" xmlns:p="http://schemas.microsoft.com/office/2006/metadata/properties" xmlns:ns2="0d6abe56-55ad-41de-8124-44420a0ee71d" xmlns:ns3="56500874-bba0-4b48-9090-b201492e8473" xmlns:ns4="afdacc0a-6563-489f-9b51-6fc9acac5c48" targetNamespace="http://schemas.microsoft.com/office/2006/metadata/properties" ma:root="true" ma:fieldsID="ad1cbe9390a330db060adf5e06ad9348" ns2:_="" ns3:_="" ns4:_="">
    <xsd:import namespace="0d6abe56-55ad-41de-8124-44420a0ee71d"/>
    <xsd:import namespace="56500874-bba0-4b48-9090-b201492e8473"/>
    <xsd:import namespace="afdacc0a-6563-489f-9b51-6fc9acac5c48"/>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39412306-06ff-402d-bdc8-34c7621ff2b5}" ma:internalName="TaxCatchAllLabel" ma:readOnly="true" ma:showField="CatchAllDataLabel"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9412306-06ff-402d-bdc8-34c7621ff2b5}" ma:internalName="TaxCatchAll" ma:showField="CatchAllData"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bd88f87496145e58da10973a57b07b8" ma:index="21"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dacc0a-6563-489f-9b51-6fc9acac5c48"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1</Value>
      <Value>7</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Diplomatic Engagement and Assemblies Affairs Division</TermName>
          <TermId xmlns="http://schemas.microsoft.com/office/infopath/2007/PartnerControls">c4a5cf71-800f-4e10-aab9-36d8b83eadc2</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09 Official Meeting Documents</TermName>
          <TermId xmlns="http://schemas.microsoft.com/office/infopath/2007/PartnerControls">1c3d7eba-ea38-434e-9ba8-de39eb589212</TermId>
        </TermInfo>
      </Terms>
    </oec7080f59824b85bfab9bab42c36e68>
    <IPSystem xmlns="56500874-bba0-4b48-9090-b201492e8473" xsi:nil="true"/>
    <_dlc_DocId xmlns="afdacc0a-6563-489f-9b51-6fc9acac5c48">DEAADBFP-1499948599-56399</_dlc_DocId>
    <_dlc_DocIdUrl xmlns="afdacc0a-6563-489f-9b51-6fc9acac5c48">
      <Url>https://wipoprod.sharepoint.com/sites/SPS-INT-BFP-DEAAD-AsseAffa/_layouts/15/DocIdRedir.aspx?ID=DEAADBFP-1499948599-56399</Url>
      <Description>DEAADBFP-1499948599-56399</Description>
    </_dlc_DocIdUrl>
  </documentManagement>
</p:properties>
</file>

<file path=customXml/item3.xml><?xml version="1.0" encoding="utf-8"?>
<?mso-contentType ?>
<SharedContentType xmlns="Microsoft.SharePoint.Taxonomy.ContentTypeSync" SourceId="f7a99264-aac8-44dd-b14f-8017e78a225a" ContentTypeId="0x01010043A0F979BE30A3469F998CB749C11FBD"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32A61F-1148-4CD0-8EDA-16E82DE7AB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afdacc0a-6563-489f-9b51-6fc9acac5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FF57A8-9C62-4FF2-91F0-CBE7ABFE5C82}">
  <ds:schemaRefs>
    <ds:schemaRef ds:uri="http://schemas.microsoft.com/office/2006/metadata/properties"/>
    <ds:schemaRef ds:uri="http://schemas.microsoft.com/office/infopath/2007/PartnerControls"/>
    <ds:schemaRef ds:uri="56500874-bba0-4b48-9090-b201492e8473"/>
    <ds:schemaRef ds:uri="0d6abe56-55ad-41de-8124-44420a0ee71d"/>
    <ds:schemaRef ds:uri="afdacc0a-6563-489f-9b51-6fc9acac5c48"/>
  </ds:schemaRefs>
</ds:datastoreItem>
</file>

<file path=customXml/itemProps3.xml><?xml version="1.0" encoding="utf-8"?>
<ds:datastoreItem xmlns:ds="http://schemas.openxmlformats.org/officeDocument/2006/customXml" ds:itemID="{5E017298-1E52-427D-9A52-CD0CC9FC763A}">
  <ds:schemaRefs>
    <ds:schemaRef ds:uri="Microsoft.SharePoint.Taxonomy.ContentTypeSync"/>
  </ds:schemaRefs>
</ds:datastoreItem>
</file>

<file path=customXml/itemProps4.xml><?xml version="1.0" encoding="utf-8"?>
<ds:datastoreItem xmlns:ds="http://schemas.openxmlformats.org/officeDocument/2006/customXml" ds:itemID="{1CBF40C5-E605-4310-B65F-0E38D9962F34}">
  <ds:schemaRefs>
    <ds:schemaRef ds:uri="http://schemas.microsoft.com/sharepoint/events"/>
  </ds:schemaRefs>
</ds:datastoreItem>
</file>

<file path=customXml/itemProps5.xml><?xml version="1.0" encoding="utf-8"?>
<ds:datastoreItem xmlns:ds="http://schemas.openxmlformats.org/officeDocument/2006/customXml" ds:itemID="{E2B6D8D0-4C43-46BD-981F-CDC30204ADE8}">
  <ds:schemaRefs>
    <ds:schemaRef ds:uri="http://schemas.microsoft.com/sharepoint/v3/contenttype/forms"/>
  </ds:schemaRefs>
</ds:datastoreItem>
</file>

<file path=customXml/itemProps6.xml><?xml version="1.0" encoding="utf-8"?>
<ds:datastoreItem xmlns:ds="http://schemas.openxmlformats.org/officeDocument/2006/customXml" ds:itemID="{07D2B307-0A9E-4EE5-B10D-170246905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LI_A_43 (E)</Template>
  <TotalTime>1</TotalTime>
  <Pages>9</Pages>
  <Words>7440</Words>
  <Characters>7664</Characters>
  <Application>Microsoft Office Word</Application>
  <DocSecurity>0</DocSecurity>
  <Lines>201</Lines>
  <Paragraphs>60</Paragraphs>
  <ScaleCrop>false</ScaleCrop>
  <HeadingPairs>
    <vt:vector size="2" baseType="variant">
      <vt:variant>
        <vt:lpstr>Title</vt:lpstr>
      </vt:variant>
      <vt:variant>
        <vt:i4>1</vt:i4>
      </vt:variant>
    </vt:vector>
  </HeadingPairs>
  <TitlesOfParts>
    <vt:vector size="1" baseType="lpstr">
      <vt:lpstr>LI/A/43/2</vt:lpstr>
    </vt:vector>
  </TitlesOfParts>
  <Company>WIPO</Company>
  <LinksUpToDate>false</LinksUpToDate>
  <CharactersWithSpaces>15044</CharactersWithSpaces>
  <SharedDoc>false</SharedDoc>
  <HLinks>
    <vt:vector size="150" baseType="variant">
      <vt:variant>
        <vt:i4>6750298</vt:i4>
      </vt:variant>
      <vt:variant>
        <vt:i4>72</vt:i4>
      </vt:variant>
      <vt:variant>
        <vt:i4>0</vt:i4>
      </vt:variant>
      <vt:variant>
        <vt:i4>5</vt:i4>
      </vt:variant>
      <vt:variant>
        <vt:lpwstr>https://webcast.wipo.int/video/A_68_2026-07-13_a1e1e8b1-692c-47c4-aeb4-08ded6a77707?lang=en&amp;startTime=5538.74</vt:lpwstr>
      </vt:variant>
      <vt:variant>
        <vt:lpwstr/>
      </vt:variant>
      <vt:variant>
        <vt:i4>6946910</vt:i4>
      </vt:variant>
      <vt:variant>
        <vt:i4>69</vt:i4>
      </vt:variant>
      <vt:variant>
        <vt:i4>0</vt:i4>
      </vt:variant>
      <vt:variant>
        <vt:i4>5</vt:i4>
      </vt:variant>
      <vt:variant>
        <vt:lpwstr>https://webcast.wipo.int/video/A_68_2026-07-13_a1e1e8b1-692c-47c4-aeb4-08ded6a77707?lang=en&amp;startTime=5376.24</vt:lpwstr>
      </vt:variant>
      <vt:variant>
        <vt:lpwstr/>
      </vt:variant>
      <vt:variant>
        <vt:i4>6750298</vt:i4>
      </vt:variant>
      <vt:variant>
        <vt:i4>66</vt:i4>
      </vt:variant>
      <vt:variant>
        <vt:i4>0</vt:i4>
      </vt:variant>
      <vt:variant>
        <vt:i4>5</vt:i4>
      </vt:variant>
      <vt:variant>
        <vt:lpwstr>https://webcast.wipo.int/video/A_68_2026-07-13_a1e1e8b1-692c-47c4-aeb4-08ded6a77707?lang=en&amp;startTime=5239.13</vt:lpwstr>
      </vt:variant>
      <vt:variant>
        <vt:lpwstr/>
      </vt:variant>
      <vt:variant>
        <vt:i4>6881361</vt:i4>
      </vt:variant>
      <vt:variant>
        <vt:i4>63</vt:i4>
      </vt:variant>
      <vt:variant>
        <vt:i4>0</vt:i4>
      </vt:variant>
      <vt:variant>
        <vt:i4>5</vt:i4>
      </vt:variant>
      <vt:variant>
        <vt:lpwstr>https://webcast.wipo.int/video/A_68_2026-07-13_a1e1e8b1-692c-47c4-aeb4-08ded6a77707?lang=en&amp;startTime=5185.01</vt:lpwstr>
      </vt:variant>
      <vt:variant>
        <vt:lpwstr/>
      </vt:variant>
      <vt:variant>
        <vt:i4>6750300</vt:i4>
      </vt:variant>
      <vt:variant>
        <vt:i4>60</vt:i4>
      </vt:variant>
      <vt:variant>
        <vt:i4>0</vt:i4>
      </vt:variant>
      <vt:variant>
        <vt:i4>5</vt:i4>
      </vt:variant>
      <vt:variant>
        <vt:lpwstr>https://webcast.wipo.int/video/A_68_2026-07-13_a1e1e8b1-692c-47c4-aeb4-08ded6a77707?lang=en&amp;startTime=5058.27</vt:lpwstr>
      </vt:variant>
      <vt:variant>
        <vt:lpwstr/>
      </vt:variant>
      <vt:variant>
        <vt:i4>6684761</vt:i4>
      </vt:variant>
      <vt:variant>
        <vt:i4>57</vt:i4>
      </vt:variant>
      <vt:variant>
        <vt:i4>0</vt:i4>
      </vt:variant>
      <vt:variant>
        <vt:i4>5</vt:i4>
      </vt:variant>
      <vt:variant>
        <vt:lpwstr>https://webcast.wipo.int/video/A_68_2026-07-13_a1e1e8b1-692c-47c4-aeb4-08ded6a77707?lang=en&amp;startTime=5008.32</vt:lpwstr>
      </vt:variant>
      <vt:variant>
        <vt:lpwstr/>
      </vt:variant>
      <vt:variant>
        <vt:i4>6815838</vt:i4>
      </vt:variant>
      <vt:variant>
        <vt:i4>54</vt:i4>
      </vt:variant>
      <vt:variant>
        <vt:i4>0</vt:i4>
      </vt:variant>
      <vt:variant>
        <vt:i4>5</vt:i4>
      </vt:variant>
      <vt:variant>
        <vt:lpwstr>https://webcast.wipo.int/video/A_68_2026-07-13_a1e1e8b1-692c-47c4-aeb4-08ded6a77707?lang=en&amp;startTime=4760.24</vt:lpwstr>
      </vt:variant>
      <vt:variant>
        <vt:lpwstr/>
      </vt:variant>
      <vt:variant>
        <vt:i4>6750300</vt:i4>
      </vt:variant>
      <vt:variant>
        <vt:i4>51</vt:i4>
      </vt:variant>
      <vt:variant>
        <vt:i4>0</vt:i4>
      </vt:variant>
      <vt:variant>
        <vt:i4>5</vt:i4>
      </vt:variant>
      <vt:variant>
        <vt:lpwstr>https://webcast.wipo.int/video/A_68_2026-07-13_a1e1e8b1-692c-47c4-aeb4-08ded6a77707?lang=en&amp;startTime=4648.41</vt:lpwstr>
      </vt:variant>
      <vt:variant>
        <vt:lpwstr/>
      </vt:variant>
      <vt:variant>
        <vt:i4>7077983</vt:i4>
      </vt:variant>
      <vt:variant>
        <vt:i4>48</vt:i4>
      </vt:variant>
      <vt:variant>
        <vt:i4>0</vt:i4>
      </vt:variant>
      <vt:variant>
        <vt:i4>5</vt:i4>
      </vt:variant>
      <vt:variant>
        <vt:lpwstr>https://webcast.wipo.int/video/A_68_2026-07-13_a1e1e8b1-692c-47c4-aeb4-08ded6a77707?lang=en&amp;startTime=4372.03</vt:lpwstr>
      </vt:variant>
      <vt:variant>
        <vt:lpwstr/>
      </vt:variant>
      <vt:variant>
        <vt:i4>6684764</vt:i4>
      </vt:variant>
      <vt:variant>
        <vt:i4>45</vt:i4>
      </vt:variant>
      <vt:variant>
        <vt:i4>0</vt:i4>
      </vt:variant>
      <vt:variant>
        <vt:i4>5</vt:i4>
      </vt:variant>
      <vt:variant>
        <vt:lpwstr>https://webcast.wipo.int/video/A_68_2026-07-13_a1e1e8b1-692c-47c4-aeb4-08ded6a77707?lang=en&amp;startTime=4240.98</vt:lpwstr>
      </vt:variant>
      <vt:variant>
        <vt:lpwstr/>
      </vt:variant>
      <vt:variant>
        <vt:i4>7209049</vt:i4>
      </vt:variant>
      <vt:variant>
        <vt:i4>42</vt:i4>
      </vt:variant>
      <vt:variant>
        <vt:i4>0</vt:i4>
      </vt:variant>
      <vt:variant>
        <vt:i4>5</vt:i4>
      </vt:variant>
      <vt:variant>
        <vt:lpwstr>https://webcast.wipo.int/video/A_68_2026-07-13_a1e1e8b1-692c-47c4-aeb4-08ded6a77707?lang=en&amp;startTime=4011.21</vt:lpwstr>
      </vt:variant>
      <vt:variant>
        <vt:lpwstr/>
      </vt:variant>
      <vt:variant>
        <vt:i4>6619227</vt:i4>
      </vt:variant>
      <vt:variant>
        <vt:i4>39</vt:i4>
      </vt:variant>
      <vt:variant>
        <vt:i4>0</vt:i4>
      </vt:variant>
      <vt:variant>
        <vt:i4>5</vt:i4>
      </vt:variant>
      <vt:variant>
        <vt:lpwstr>https://webcast.wipo.int/video/A_68_2026-07-13_a1e1e8b1-692c-47c4-aeb4-08ded6a77707?lang=en&amp;startTime=3945.48</vt:lpwstr>
      </vt:variant>
      <vt:variant>
        <vt:lpwstr/>
      </vt:variant>
      <vt:variant>
        <vt:i4>6750303</vt:i4>
      </vt:variant>
      <vt:variant>
        <vt:i4>36</vt:i4>
      </vt:variant>
      <vt:variant>
        <vt:i4>0</vt:i4>
      </vt:variant>
      <vt:variant>
        <vt:i4>5</vt:i4>
      </vt:variant>
      <vt:variant>
        <vt:lpwstr>https://webcast.wipo.int/video/A_68_2026-07-13_a1e1e8b1-692c-47c4-aeb4-08ded6a77707?lang=en&amp;startTime=3901.26</vt:lpwstr>
      </vt:variant>
      <vt:variant>
        <vt:lpwstr/>
      </vt:variant>
      <vt:variant>
        <vt:i4>6422623</vt:i4>
      </vt:variant>
      <vt:variant>
        <vt:i4>33</vt:i4>
      </vt:variant>
      <vt:variant>
        <vt:i4>0</vt:i4>
      </vt:variant>
      <vt:variant>
        <vt:i4>5</vt:i4>
      </vt:variant>
      <vt:variant>
        <vt:lpwstr>https://webcast.wipo.int/video/A_68_2026-07-13_a1e1e8b1-692c-47c4-aeb4-08ded6a77707?lang=en&amp;startTime=3708.06</vt:lpwstr>
      </vt:variant>
      <vt:variant>
        <vt:lpwstr/>
      </vt:variant>
      <vt:variant>
        <vt:i4>7209055</vt:i4>
      </vt:variant>
      <vt:variant>
        <vt:i4>30</vt:i4>
      </vt:variant>
      <vt:variant>
        <vt:i4>0</vt:i4>
      </vt:variant>
      <vt:variant>
        <vt:i4>5</vt:i4>
      </vt:variant>
      <vt:variant>
        <vt:lpwstr>https://webcast.wipo.int/video/A_68_2026-07-13_a1e1e8b1-692c-47c4-aeb4-08ded6a77707?lang=en&amp;startTime=3504.24</vt:lpwstr>
      </vt:variant>
      <vt:variant>
        <vt:lpwstr/>
      </vt:variant>
      <vt:variant>
        <vt:i4>7274584</vt:i4>
      </vt:variant>
      <vt:variant>
        <vt:i4>27</vt:i4>
      </vt:variant>
      <vt:variant>
        <vt:i4>0</vt:i4>
      </vt:variant>
      <vt:variant>
        <vt:i4>5</vt:i4>
      </vt:variant>
      <vt:variant>
        <vt:lpwstr>https://webcast.wipo.int/video/A_68_2026-07-13_a1e1e8b1-692c-47c4-aeb4-08ded6a77707?lang=en&amp;startTime=3372.36</vt:lpwstr>
      </vt:variant>
      <vt:variant>
        <vt:lpwstr/>
      </vt:variant>
      <vt:variant>
        <vt:i4>6815838</vt:i4>
      </vt:variant>
      <vt:variant>
        <vt:i4>24</vt:i4>
      </vt:variant>
      <vt:variant>
        <vt:i4>0</vt:i4>
      </vt:variant>
      <vt:variant>
        <vt:i4>5</vt:i4>
      </vt:variant>
      <vt:variant>
        <vt:lpwstr>https://webcast.wipo.int/video/A_68_2026-07-13_a1e1e8b1-692c-47c4-aeb4-08ded6a77707?lang=en&amp;startTime=3310.6</vt:lpwstr>
      </vt:variant>
      <vt:variant>
        <vt:lpwstr/>
      </vt:variant>
      <vt:variant>
        <vt:i4>6946904</vt:i4>
      </vt:variant>
      <vt:variant>
        <vt:i4>21</vt:i4>
      </vt:variant>
      <vt:variant>
        <vt:i4>0</vt:i4>
      </vt:variant>
      <vt:variant>
        <vt:i4>5</vt:i4>
      </vt:variant>
      <vt:variant>
        <vt:lpwstr>https://webcast.wipo.int/video/A_68_2026-07-13_a1e1e8b1-692c-47c4-aeb4-08ded6a77707?lang=en&amp;startTime=3172.44</vt:lpwstr>
      </vt:variant>
      <vt:variant>
        <vt:lpwstr/>
      </vt:variant>
      <vt:variant>
        <vt:i4>6750294</vt:i4>
      </vt:variant>
      <vt:variant>
        <vt:i4>18</vt:i4>
      </vt:variant>
      <vt:variant>
        <vt:i4>0</vt:i4>
      </vt:variant>
      <vt:variant>
        <vt:i4>5</vt:i4>
      </vt:variant>
      <vt:variant>
        <vt:lpwstr>https://webcast.wipo.int/video/A_68_2026-07-13_a1e1e8b1-692c-47c4-aeb4-08ded6a77707?lang=en&amp;startTime=2983.09</vt:lpwstr>
      </vt:variant>
      <vt:variant>
        <vt:lpwstr/>
      </vt:variant>
      <vt:variant>
        <vt:i4>6881370</vt:i4>
      </vt:variant>
      <vt:variant>
        <vt:i4>15</vt:i4>
      </vt:variant>
      <vt:variant>
        <vt:i4>0</vt:i4>
      </vt:variant>
      <vt:variant>
        <vt:i4>5</vt:i4>
      </vt:variant>
      <vt:variant>
        <vt:lpwstr>https://webcast.wipo.int/video/A_68_2026-07-13_a1e1e8b1-692c-47c4-aeb4-08ded6a77707?lang=en&amp;startTime=2845.94</vt:lpwstr>
      </vt:variant>
      <vt:variant>
        <vt:lpwstr/>
      </vt:variant>
      <vt:variant>
        <vt:i4>7209053</vt:i4>
      </vt:variant>
      <vt:variant>
        <vt:i4>12</vt:i4>
      </vt:variant>
      <vt:variant>
        <vt:i4>0</vt:i4>
      </vt:variant>
      <vt:variant>
        <vt:i4>5</vt:i4>
      </vt:variant>
      <vt:variant>
        <vt:lpwstr>https://webcast.wipo.int/video/A_68_2026-07-13_a1e1e8b1-692c-47c4-aeb4-08ded6a77707?lang=en&amp;startTime=2734.04</vt:lpwstr>
      </vt:variant>
      <vt:variant>
        <vt:lpwstr/>
      </vt:variant>
      <vt:variant>
        <vt:i4>6815830</vt:i4>
      </vt:variant>
      <vt:variant>
        <vt:i4>9</vt:i4>
      </vt:variant>
      <vt:variant>
        <vt:i4>0</vt:i4>
      </vt:variant>
      <vt:variant>
        <vt:i4>5</vt:i4>
      </vt:variant>
      <vt:variant>
        <vt:lpwstr>https://webcast.wipo.int/video/A_68_2026-07-13_a1e1e8b1-692c-47c4-aeb4-08ded6a77707?lang=en&amp;startTime=2587.7</vt:lpwstr>
      </vt:variant>
      <vt:variant>
        <vt:lpwstr/>
      </vt:variant>
      <vt:variant>
        <vt:i4>7143515</vt:i4>
      </vt:variant>
      <vt:variant>
        <vt:i4>6</vt:i4>
      </vt:variant>
      <vt:variant>
        <vt:i4>0</vt:i4>
      </vt:variant>
      <vt:variant>
        <vt:i4>5</vt:i4>
      </vt:variant>
      <vt:variant>
        <vt:lpwstr>https://webcast.wipo.int/video/A_68_2026-07-13_a1e1e8b1-692c-47c4-aeb4-08ded6a77707?lang=en&amp;startTime=2454.03</vt:lpwstr>
      </vt:variant>
      <vt:variant>
        <vt:lpwstr/>
      </vt:variant>
      <vt:variant>
        <vt:i4>7209054</vt:i4>
      </vt:variant>
      <vt:variant>
        <vt:i4>3</vt:i4>
      </vt:variant>
      <vt:variant>
        <vt:i4>0</vt:i4>
      </vt:variant>
      <vt:variant>
        <vt:i4>5</vt:i4>
      </vt:variant>
      <vt:variant>
        <vt:lpwstr>https://webcast.wipo.int/video/A_68_2026-07-13_a1e1e8b1-692c-47c4-aeb4-08ded6a77707?lang=en&amp;startTime=2300.0</vt:lpwstr>
      </vt:variant>
      <vt:variant>
        <vt:lpwstr/>
      </vt:variant>
      <vt:variant>
        <vt:i4>2883649</vt:i4>
      </vt:variant>
      <vt:variant>
        <vt:i4>0</vt:i4>
      </vt:variant>
      <vt:variant>
        <vt:i4>0</vt:i4>
      </vt:variant>
      <vt:variant>
        <vt:i4>5</vt:i4>
      </vt:variant>
      <vt:variant>
        <vt:lpwstr>https://www.wipo.int/edocs/mdocs/govbody/en/li_a_43/li_a_43_1.pdf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LI/A/43/2</dc:title>
  <dc:subject>报告</dc:subject>
  <dc:creator>WIPO</dc:creator>
  <cp:keywords>PUBLIC</cp:keywords>
  <cp:lastModifiedBy>SAKOTIC Masa</cp:lastModifiedBy>
  <cp:revision>2</cp:revision>
  <cp:lastPrinted>2026-07-27T13:43:00Z</cp:lastPrinted>
  <dcterms:created xsi:type="dcterms:W3CDTF">2026-09-25T07:19:00Z</dcterms:created>
  <dcterms:modified xsi:type="dcterms:W3CDTF">2026-09-25T07:19:00Z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ContentTypeId">
    <vt:lpwstr>0x01010043A0F979BE30A3469F998CB749C11FBD0F007FA3E1EBB780B94A848853097E393549</vt:lpwstr>
  </property>
  <property fmtid="{D5CDD505-2E9C-101B-9397-08002B2CF9AE}" pid="8" name="MediaServiceImageTags">
    <vt:lpwstr/>
  </property>
  <property fmtid="{D5CDD505-2E9C-101B-9397-08002B2CF9AE}" pid="9" name="MSIP_Label_20773ee6-353b-4fb9-a59d-0b94c8c67bea_Enabled">
    <vt:lpwstr>true</vt:lpwstr>
  </property>
  <property fmtid="{D5CDD505-2E9C-101B-9397-08002B2CF9AE}" pid="10" name="MSIP_Label_20773ee6-353b-4fb9-a59d-0b94c8c67bea_SetDate">
    <vt:lpwstr>2025-02-18T10:16:27Z</vt:lpwstr>
  </property>
  <property fmtid="{D5CDD505-2E9C-101B-9397-08002B2CF9AE}" pid="11" name="MSIP_Label_20773ee6-353b-4fb9-a59d-0b94c8c67bea_Method">
    <vt:lpwstr>Privileged</vt:lpwstr>
  </property>
  <property fmtid="{D5CDD505-2E9C-101B-9397-08002B2CF9AE}" pid="12" name="MSIP_Label_20773ee6-353b-4fb9-a59d-0b94c8c67bea_Name">
    <vt:lpwstr>No markings</vt:lpwstr>
  </property>
  <property fmtid="{D5CDD505-2E9C-101B-9397-08002B2CF9AE}" pid="13" name="MSIP_Label_20773ee6-353b-4fb9-a59d-0b94c8c67bea_SiteId">
    <vt:lpwstr>faa31b06-8ccc-48c9-867f-f7510dd11c02</vt:lpwstr>
  </property>
  <property fmtid="{D5CDD505-2E9C-101B-9397-08002B2CF9AE}" pid="14" name="MSIP_Label_20773ee6-353b-4fb9-a59d-0b94c8c67bea_ActionId">
    <vt:lpwstr>c3362033-e1c4-492e-bd1a-8745a0e76f55</vt:lpwstr>
  </property>
  <property fmtid="{D5CDD505-2E9C-101B-9397-08002B2CF9AE}" pid="15" name="MSIP_Label_20773ee6-353b-4fb9-a59d-0b94c8c67bea_ContentBits">
    <vt:lpwstr>0</vt:lpwstr>
  </property>
  <property fmtid="{D5CDD505-2E9C-101B-9397-08002B2CF9AE}" pid="16" name="MSIP_Label_20773ee6-353b-4fb9-a59d-0b94c8c67bea_Tag">
    <vt:lpwstr>10, 0, 1, 1</vt:lpwstr>
  </property>
  <property fmtid="{D5CDD505-2E9C-101B-9397-08002B2CF9AE}" pid="17" name="BusinessUnit">
    <vt:lpwstr>3;#Diplomatic Engagement and Assemblies Affairs Division|c4a5cf71-800f-4e10-aab9-36d8b83eadc2</vt:lpwstr>
  </property>
  <property fmtid="{D5CDD505-2E9C-101B-9397-08002B2CF9AE}" pid="18" name="RMClassification">
    <vt:lpwstr>7;#09 Official Meeting Documents|1c3d7eba-ea38-434e-9ba8-de39eb589212</vt:lpwstr>
  </property>
  <property fmtid="{D5CDD505-2E9C-101B-9397-08002B2CF9AE}" pid="19" name="Body1">
    <vt:lpwstr/>
  </property>
  <property fmtid="{D5CDD505-2E9C-101B-9397-08002B2CF9AE}" pid="20" name="Languages">
    <vt:lpwstr>1;#English|950e6fa2-2df0-4983-a604-54e57c7a6d93</vt:lpwstr>
  </property>
  <property fmtid="{D5CDD505-2E9C-101B-9397-08002B2CF9AE}" pid="21" name="lcf76f155ced4ddcb4097134ff3c332f">
    <vt:lpwstr/>
  </property>
  <property fmtid="{D5CDD505-2E9C-101B-9397-08002B2CF9AE}" pid="22" name="_dlc_DocIdItemGuid">
    <vt:lpwstr>81010a61-f2b7-45d4-b414-369dafafe4d1</vt:lpwstr>
  </property>
</Properties>
</file>