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65A8E" w14:textId="77777777" w:rsidR="00315587" w:rsidRPr="00375296" w:rsidRDefault="00315587" w:rsidP="00315587">
      <w:pPr>
        <w:jc w:val="right"/>
        <w:rPr>
          <w:caps/>
          <w:sz w:val="15"/>
        </w:rPr>
      </w:pPr>
      <w:r w:rsidRPr="00C70619">
        <w:rPr>
          <w:rFonts w:cs="Times New Roman"/>
          <w:noProof/>
        </w:rPr>
        <w:drawing>
          <wp:inline distT="0" distB="0" distL="0" distR="0" wp14:anchorId="771061BD" wp14:editId="4A827663">
            <wp:extent cx="3102650" cy="1333676"/>
            <wp:effectExtent l="0" t="0" r="2540" b="0"/>
            <wp:docPr id="6" name="Picture 6"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704CD226" w14:textId="0C489306" w:rsidR="00315587" w:rsidRPr="006E4F5F" w:rsidRDefault="00315587" w:rsidP="00315587">
      <w:pPr>
        <w:pBdr>
          <w:top w:val="single" w:sz="4" w:space="10" w:color="auto"/>
        </w:pBdr>
        <w:wordWrap w:val="0"/>
        <w:spacing w:before="120"/>
        <w:jc w:val="right"/>
        <w:rPr>
          <w:rFonts w:ascii="Arial Black" w:hAnsi="Arial Black"/>
          <w:b/>
          <w:caps/>
          <w:sz w:val="15"/>
        </w:rPr>
      </w:pPr>
      <w:bookmarkStart w:id="0" w:name="Code"/>
      <w:r>
        <w:rPr>
          <w:rFonts w:ascii="Arial Black" w:hAnsi="Arial Black" w:hint="eastAsia"/>
          <w:b/>
          <w:caps/>
          <w:sz w:val="15"/>
        </w:rPr>
        <w:t>LI/A/</w:t>
      </w:r>
      <w:r>
        <w:rPr>
          <w:rFonts w:ascii="Arial Black" w:hAnsi="Arial Black"/>
          <w:b/>
          <w:caps/>
          <w:sz w:val="15"/>
        </w:rPr>
        <w:t>4</w:t>
      </w:r>
      <w:r>
        <w:rPr>
          <w:rFonts w:ascii="Arial Black" w:hAnsi="Arial Black" w:hint="eastAsia"/>
          <w:b/>
          <w:caps/>
          <w:sz w:val="15"/>
        </w:rPr>
        <w:t>2/3 prov.</w:t>
      </w:r>
    </w:p>
    <w:bookmarkEnd w:id="0"/>
    <w:p w14:paraId="4E26F078" w14:textId="77777777" w:rsidR="00315587" w:rsidRPr="00E62C24" w:rsidRDefault="00315587" w:rsidP="00315587">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1" w:name="Original"/>
      <w:r w:rsidRPr="00E62C24">
        <w:rPr>
          <w:rFonts w:eastAsia="SimHei" w:hint="eastAsia"/>
          <w:b/>
          <w:sz w:val="15"/>
          <w:szCs w:val="15"/>
          <w:lang w:val="pt-BR"/>
        </w:rPr>
        <w:t>英</w:t>
      </w:r>
      <w:r w:rsidRPr="00E62C24">
        <w:rPr>
          <w:rFonts w:eastAsia="SimHei" w:hint="eastAsia"/>
          <w:b/>
          <w:sz w:val="15"/>
          <w:szCs w:val="15"/>
        </w:rPr>
        <w:t>文</w:t>
      </w:r>
    </w:p>
    <w:bookmarkEnd w:id="1"/>
    <w:p w14:paraId="46E3FE64" w14:textId="6FF07795" w:rsidR="00315587" w:rsidRPr="00E62C24" w:rsidRDefault="00315587" w:rsidP="00315587">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2" w:name="Date"/>
      <w:r w:rsidRPr="00E62C24">
        <w:rPr>
          <w:rFonts w:ascii="Arial Black" w:eastAsia="SimHei" w:hAnsi="Arial Black"/>
          <w:b/>
          <w:sz w:val="15"/>
          <w:szCs w:val="15"/>
          <w:lang w:val="pt-BR"/>
        </w:rPr>
        <w:t>20</w:t>
      </w:r>
      <w:r>
        <w:rPr>
          <w:rFonts w:ascii="Arial Black" w:eastAsia="SimHei" w:hAnsi="Arial Black"/>
          <w:b/>
          <w:sz w:val="15"/>
          <w:szCs w:val="15"/>
          <w:lang w:val="pt-BR"/>
        </w:rPr>
        <w:t>2</w:t>
      </w:r>
      <w:r>
        <w:rPr>
          <w:rFonts w:ascii="Arial Black" w:eastAsia="SimHei" w:hAnsi="Arial Black" w:hint="eastAsia"/>
          <w:b/>
          <w:sz w:val="15"/>
          <w:szCs w:val="15"/>
          <w:lang w:val="pt-BR"/>
        </w:rPr>
        <w:t>5</w:t>
      </w:r>
      <w:r w:rsidRPr="00E62C24">
        <w:rPr>
          <w:rFonts w:ascii="SimHei" w:eastAsia="SimHei" w:hAnsi="Times New Roman" w:hint="eastAsia"/>
          <w:b/>
          <w:sz w:val="15"/>
          <w:szCs w:val="15"/>
        </w:rPr>
        <w:t>年</w:t>
      </w:r>
      <w:r>
        <w:rPr>
          <w:rFonts w:ascii="Arial Black" w:eastAsia="SimHei" w:hAnsi="Arial Black" w:hint="eastAsia"/>
          <w:b/>
          <w:sz w:val="15"/>
          <w:szCs w:val="15"/>
          <w:lang w:val="pt-BR"/>
        </w:rPr>
        <w:t>8</w:t>
      </w:r>
      <w:r w:rsidRPr="00E62C24">
        <w:rPr>
          <w:rFonts w:ascii="SimHei" w:eastAsia="SimHei" w:hAnsi="Times New Roman" w:hint="eastAsia"/>
          <w:b/>
          <w:sz w:val="15"/>
          <w:szCs w:val="15"/>
        </w:rPr>
        <w:t>月</w:t>
      </w:r>
      <w:r>
        <w:rPr>
          <w:rFonts w:ascii="Arial Black" w:eastAsia="SimHei" w:hAnsi="Arial Black" w:hint="eastAsia"/>
          <w:b/>
          <w:sz w:val="15"/>
          <w:szCs w:val="15"/>
          <w:lang w:val="pt-BR"/>
        </w:rPr>
        <w:t>14</w:t>
      </w:r>
      <w:r w:rsidRPr="00E62C24">
        <w:rPr>
          <w:rFonts w:ascii="SimHei" w:eastAsia="SimHei" w:hAnsi="Times New Roman" w:hint="eastAsia"/>
          <w:b/>
          <w:sz w:val="15"/>
          <w:szCs w:val="15"/>
        </w:rPr>
        <w:t>日</w:t>
      </w:r>
    </w:p>
    <w:bookmarkEnd w:id="2"/>
    <w:p w14:paraId="33A31127" w14:textId="77777777" w:rsidR="00315587" w:rsidRDefault="00315587" w:rsidP="00315587">
      <w:pPr>
        <w:spacing w:after="600"/>
        <w:rPr>
          <w:rFonts w:ascii="SimHei" w:eastAsia="SimHei"/>
          <w:sz w:val="28"/>
          <w:szCs w:val="28"/>
        </w:rPr>
      </w:pPr>
      <w:r w:rsidRPr="001B7266">
        <w:rPr>
          <w:rFonts w:ascii="SimHei" w:eastAsia="SimHei" w:hint="eastAsia"/>
          <w:sz w:val="28"/>
          <w:szCs w:val="28"/>
        </w:rPr>
        <w:t>原产地名称保护及国际注册特别联盟（里斯本联盟）</w:t>
      </w:r>
    </w:p>
    <w:p w14:paraId="11D5E24F" w14:textId="77777777" w:rsidR="00315587" w:rsidRPr="001B7266" w:rsidRDefault="00315587" w:rsidP="00315587">
      <w:pPr>
        <w:spacing w:after="600"/>
        <w:rPr>
          <w:rFonts w:ascii="SimHei" w:eastAsia="SimHei"/>
          <w:sz w:val="28"/>
          <w:szCs w:val="28"/>
        </w:rPr>
      </w:pPr>
      <w:r w:rsidRPr="00EA0294">
        <w:rPr>
          <w:rFonts w:ascii="SimHei" w:eastAsia="SimHei" w:hint="eastAsia"/>
          <w:sz w:val="28"/>
          <w:szCs w:val="28"/>
        </w:rPr>
        <w:t>大　会</w:t>
      </w:r>
    </w:p>
    <w:p w14:paraId="55579BB5" w14:textId="77777777" w:rsidR="00315587" w:rsidRPr="00EA0294" w:rsidRDefault="00315587" w:rsidP="00315587">
      <w:pPr>
        <w:textAlignment w:val="bottom"/>
        <w:rPr>
          <w:rFonts w:ascii="KaiTi" w:eastAsia="KaiTi"/>
          <w:b/>
          <w:sz w:val="24"/>
          <w:szCs w:val="24"/>
        </w:rPr>
      </w:pPr>
      <w:r w:rsidRPr="00EA0294">
        <w:rPr>
          <w:rFonts w:ascii="KaiTi" w:eastAsia="KaiTi" w:hint="eastAsia"/>
          <w:b/>
          <w:sz w:val="24"/>
          <w:szCs w:val="24"/>
        </w:rPr>
        <w:t>第</w:t>
      </w:r>
      <w:r>
        <w:rPr>
          <w:rFonts w:ascii="KaiTi" w:eastAsia="KaiTi" w:hint="eastAsia"/>
          <w:b/>
          <w:sz w:val="24"/>
          <w:szCs w:val="24"/>
        </w:rPr>
        <w:t>四</w:t>
      </w:r>
      <w:r w:rsidRPr="00EA0294">
        <w:rPr>
          <w:rFonts w:ascii="KaiTi" w:eastAsia="KaiTi" w:hint="eastAsia"/>
          <w:b/>
          <w:sz w:val="24"/>
          <w:szCs w:val="24"/>
        </w:rPr>
        <w:t>十</w:t>
      </w:r>
      <w:r>
        <w:rPr>
          <w:rFonts w:ascii="KaiTi" w:eastAsia="KaiTi" w:hint="eastAsia"/>
          <w:b/>
          <w:sz w:val="24"/>
          <w:szCs w:val="24"/>
        </w:rPr>
        <w:t>二</w:t>
      </w:r>
      <w:r w:rsidRPr="00EA0294">
        <w:rPr>
          <w:rFonts w:ascii="KaiTi" w:eastAsia="KaiTi" w:hint="eastAsia"/>
          <w:b/>
          <w:sz w:val="24"/>
          <w:szCs w:val="24"/>
        </w:rPr>
        <w:t>届会议</w:t>
      </w:r>
      <w:r>
        <w:rPr>
          <w:rFonts w:ascii="KaiTi" w:eastAsia="KaiTi" w:hint="eastAsia"/>
          <w:b/>
          <w:sz w:val="24"/>
          <w:szCs w:val="24"/>
        </w:rPr>
        <w:t>（</w:t>
      </w:r>
      <w:r w:rsidRPr="00EA0294">
        <w:rPr>
          <w:rFonts w:ascii="KaiTi" w:eastAsia="KaiTi" w:hint="eastAsia"/>
          <w:b/>
          <w:sz w:val="24"/>
          <w:szCs w:val="24"/>
        </w:rPr>
        <w:t>第</w:t>
      </w:r>
      <w:r>
        <w:rPr>
          <w:rFonts w:ascii="KaiTi" w:eastAsia="KaiTi"/>
          <w:sz w:val="24"/>
          <w:szCs w:val="24"/>
        </w:rPr>
        <w:t>2</w:t>
      </w:r>
      <w:r>
        <w:rPr>
          <w:rFonts w:ascii="KaiTi" w:eastAsia="KaiTi" w:hint="eastAsia"/>
          <w:sz w:val="24"/>
          <w:szCs w:val="24"/>
        </w:rPr>
        <w:t>6</w:t>
      </w:r>
      <w:r w:rsidRPr="00EA0294">
        <w:rPr>
          <w:rFonts w:ascii="KaiTi" w:eastAsia="KaiTi" w:hint="eastAsia"/>
          <w:b/>
          <w:sz w:val="24"/>
          <w:szCs w:val="24"/>
        </w:rPr>
        <w:t>次</w:t>
      </w:r>
      <w:r>
        <w:rPr>
          <w:rFonts w:ascii="KaiTi" w:eastAsia="KaiTi" w:hint="eastAsia"/>
          <w:b/>
          <w:sz w:val="24"/>
          <w:szCs w:val="24"/>
        </w:rPr>
        <w:t>例会）</w:t>
      </w:r>
    </w:p>
    <w:p w14:paraId="1CFD52A3" w14:textId="77777777" w:rsidR="00315587" w:rsidRPr="001B7266" w:rsidRDefault="00315587" w:rsidP="00315587">
      <w:pPr>
        <w:spacing w:after="720"/>
        <w:rPr>
          <w:rFonts w:ascii="KaiTi" w:eastAsia="KaiTi"/>
          <w:b/>
          <w:sz w:val="24"/>
          <w:szCs w:val="24"/>
        </w:rPr>
      </w:pPr>
      <w:r w:rsidRPr="00EA0294">
        <w:rPr>
          <w:rFonts w:ascii="KaiTi" w:eastAsia="KaiTi" w:hint="eastAsia"/>
          <w:sz w:val="24"/>
          <w:szCs w:val="24"/>
        </w:rPr>
        <w:t>20</w:t>
      </w:r>
      <w:r>
        <w:rPr>
          <w:rFonts w:ascii="KaiTi" w:eastAsia="KaiTi" w:hint="eastAsia"/>
          <w:sz w:val="24"/>
          <w:szCs w:val="24"/>
        </w:rPr>
        <w:t>25</w:t>
      </w:r>
      <w:r w:rsidRPr="00EA0294">
        <w:rPr>
          <w:rFonts w:ascii="KaiTi" w:eastAsia="KaiTi" w:hint="eastAsia"/>
          <w:b/>
          <w:sz w:val="24"/>
          <w:szCs w:val="24"/>
        </w:rPr>
        <w:t>年</w:t>
      </w:r>
      <w:r>
        <w:rPr>
          <w:rFonts w:ascii="KaiTi" w:eastAsia="KaiTi"/>
          <w:sz w:val="24"/>
          <w:szCs w:val="24"/>
        </w:rPr>
        <w:t>7</w:t>
      </w:r>
      <w:r w:rsidRPr="00EA0294">
        <w:rPr>
          <w:rFonts w:ascii="KaiTi" w:eastAsia="KaiTi" w:hint="eastAsia"/>
          <w:b/>
          <w:sz w:val="24"/>
          <w:szCs w:val="24"/>
        </w:rPr>
        <w:t>月</w:t>
      </w:r>
      <w:r>
        <w:rPr>
          <w:rFonts w:ascii="KaiTi" w:eastAsia="KaiTi" w:hint="eastAsia"/>
          <w:sz w:val="24"/>
          <w:szCs w:val="24"/>
        </w:rPr>
        <w:t>8</w:t>
      </w:r>
      <w:r w:rsidRPr="00EA0294">
        <w:rPr>
          <w:rFonts w:ascii="KaiTi" w:eastAsia="KaiTi" w:hint="eastAsia"/>
          <w:b/>
          <w:sz w:val="24"/>
          <w:szCs w:val="24"/>
        </w:rPr>
        <w:t>日至</w:t>
      </w:r>
      <w:r>
        <w:rPr>
          <w:rFonts w:ascii="KaiTi" w:eastAsia="KaiTi"/>
          <w:sz w:val="24"/>
          <w:szCs w:val="24"/>
        </w:rPr>
        <w:t>1</w:t>
      </w:r>
      <w:r>
        <w:rPr>
          <w:rFonts w:ascii="KaiTi" w:eastAsia="KaiTi" w:hint="eastAsia"/>
          <w:sz w:val="24"/>
          <w:szCs w:val="24"/>
        </w:rPr>
        <w:t>7</w:t>
      </w:r>
      <w:r w:rsidRPr="00EA0294">
        <w:rPr>
          <w:rFonts w:ascii="KaiTi" w:eastAsia="KaiTi" w:hint="eastAsia"/>
          <w:b/>
          <w:sz w:val="24"/>
          <w:szCs w:val="24"/>
        </w:rPr>
        <w:t>日，日内瓦</w:t>
      </w:r>
    </w:p>
    <w:p w14:paraId="3D57EF90" w14:textId="2F41F4F0" w:rsidR="00315587" w:rsidRPr="00EA0294" w:rsidRDefault="00315587" w:rsidP="00315587">
      <w:pPr>
        <w:spacing w:after="360"/>
        <w:rPr>
          <w:rFonts w:ascii="KaiTi" w:eastAsia="KaiTi" w:hAnsi="KaiTi"/>
          <w:caps/>
          <w:sz w:val="24"/>
        </w:rPr>
      </w:pPr>
      <w:bookmarkStart w:id="3" w:name="TitleOfDoc"/>
      <w:r w:rsidRPr="00315587">
        <w:rPr>
          <w:rFonts w:ascii="KaiTi" w:eastAsia="KaiTi" w:hAnsi="KaiTi" w:hint="eastAsia"/>
          <w:caps/>
          <w:sz w:val="24"/>
        </w:rPr>
        <w:t>报告草案</w:t>
      </w:r>
    </w:p>
    <w:p w14:paraId="718E3190" w14:textId="40175363" w:rsidR="00315587" w:rsidRPr="00375296" w:rsidRDefault="00315587" w:rsidP="00315587">
      <w:pPr>
        <w:spacing w:after="960"/>
        <w:jc w:val="both"/>
        <w:rPr>
          <w:rFonts w:ascii="KaiTi" w:eastAsia="KaiTi" w:hAnsi="KaiTi"/>
          <w:szCs w:val="21"/>
        </w:rPr>
      </w:pPr>
      <w:bookmarkStart w:id="4" w:name="Prepared"/>
      <w:bookmarkEnd w:id="3"/>
      <w:r w:rsidRPr="00375296">
        <w:rPr>
          <w:rFonts w:ascii="KaiTi" w:eastAsia="KaiTi" w:hAnsi="KaiTi" w:hint="eastAsia"/>
          <w:szCs w:val="21"/>
        </w:rPr>
        <w:t>秘书处编拟</w:t>
      </w:r>
    </w:p>
    <w:bookmarkEnd w:id="4"/>
    <w:p w14:paraId="28629EFF" w14:textId="4837C58A" w:rsidR="00315587" w:rsidRPr="0087060F" w:rsidRDefault="00315587" w:rsidP="00315587">
      <w:pPr>
        <w:pStyle w:val="ONUME"/>
        <w:tabs>
          <w:tab w:val="clear" w:pos="567"/>
        </w:tabs>
        <w:overflowPunct w:val="0"/>
        <w:spacing w:afterLines="50" w:after="120" w:line="340" w:lineRule="atLeast"/>
        <w:jc w:val="both"/>
        <w:rPr>
          <w:rFonts w:ascii="SimSun" w:hAnsi="SimSun"/>
        </w:rPr>
      </w:pPr>
      <w:proofErr w:type="gramStart"/>
      <w:r w:rsidRPr="0087060F">
        <w:rPr>
          <w:rFonts w:ascii="SimSun" w:hAnsi="SimSun" w:hint="eastAsia"/>
        </w:rPr>
        <w:t>本大会</w:t>
      </w:r>
      <w:proofErr w:type="gramEnd"/>
      <w:r w:rsidRPr="0087060F">
        <w:rPr>
          <w:rFonts w:ascii="SimSun" w:hAnsi="SimSun" w:hint="eastAsia"/>
        </w:rPr>
        <w:t>涉及统一编排议程（文件</w:t>
      </w:r>
      <w:r>
        <w:fldChar w:fldCharType="begin"/>
      </w:r>
      <w:r>
        <w:instrText>HYPERLINK "https://www.wipo.int/edocs/mdocs/govbody/zh/a_66/a_66_1.pdf"</w:instrText>
      </w:r>
      <w:r>
        <w:fldChar w:fldCharType="separate"/>
      </w:r>
      <w:r w:rsidRPr="0087060F">
        <w:rPr>
          <w:rStyle w:val="Hyperlink"/>
          <w:rFonts w:ascii="SimSun" w:hAnsi="SimSun" w:hint="eastAsia"/>
        </w:rPr>
        <w:t>A/66/1</w:t>
      </w:r>
      <w:r>
        <w:fldChar w:fldCharType="end"/>
      </w:r>
      <w:r w:rsidRPr="0087060F">
        <w:rPr>
          <w:rFonts w:ascii="SimSun" w:hAnsi="SimSun" w:hint="eastAsia"/>
        </w:rPr>
        <w:t>）的下列项目：第1至7、10(ii)、11、1</w:t>
      </w:r>
      <w:r w:rsidR="007F1DD9">
        <w:rPr>
          <w:rFonts w:ascii="SimSun" w:hAnsi="SimSun" w:hint="eastAsia"/>
        </w:rPr>
        <w:t>5</w:t>
      </w:r>
      <w:r w:rsidRPr="0087060F">
        <w:rPr>
          <w:rFonts w:ascii="SimSun" w:hAnsi="SimSun" w:hint="eastAsia"/>
        </w:rPr>
        <w:t>、20、23和24项。</w:t>
      </w:r>
    </w:p>
    <w:p w14:paraId="6A7A781F" w14:textId="4B881B6C" w:rsidR="00315587" w:rsidRPr="0087060F" w:rsidRDefault="00315587" w:rsidP="00315587">
      <w:pPr>
        <w:pStyle w:val="ONUME"/>
        <w:tabs>
          <w:tab w:val="clear" w:pos="567"/>
        </w:tabs>
        <w:overflowPunct w:val="0"/>
        <w:spacing w:afterLines="50" w:after="120" w:line="340" w:lineRule="atLeast"/>
        <w:jc w:val="both"/>
        <w:rPr>
          <w:rFonts w:ascii="SimSun" w:hAnsi="SimSun"/>
        </w:rPr>
      </w:pPr>
      <w:r w:rsidRPr="0087060F">
        <w:rPr>
          <w:rFonts w:ascii="SimSun" w:hAnsi="SimSun" w:hint="eastAsia"/>
        </w:rPr>
        <w:t>除第1</w:t>
      </w:r>
      <w:r w:rsidR="007F1DD9">
        <w:rPr>
          <w:rFonts w:ascii="SimSun" w:hAnsi="SimSun" w:hint="eastAsia"/>
        </w:rPr>
        <w:t>5</w:t>
      </w:r>
      <w:r w:rsidRPr="0087060F">
        <w:rPr>
          <w:rFonts w:ascii="SimSun" w:hAnsi="SimSun" w:hint="eastAsia"/>
        </w:rPr>
        <w:t>项外，关于上述各项的报告均载于总报告（文件A/66/11）。</w:t>
      </w:r>
    </w:p>
    <w:p w14:paraId="775F3525" w14:textId="331A1E70" w:rsidR="00315587" w:rsidRPr="0087060F" w:rsidRDefault="00315587" w:rsidP="00315587">
      <w:pPr>
        <w:pStyle w:val="ONUME"/>
        <w:tabs>
          <w:tab w:val="clear" w:pos="567"/>
        </w:tabs>
        <w:overflowPunct w:val="0"/>
        <w:spacing w:afterLines="50" w:after="120" w:line="340" w:lineRule="atLeast"/>
        <w:jc w:val="both"/>
        <w:rPr>
          <w:rFonts w:ascii="SimSun" w:hAnsi="SimSun"/>
        </w:rPr>
      </w:pPr>
      <w:r w:rsidRPr="0087060F">
        <w:rPr>
          <w:rFonts w:ascii="SimSun" w:hAnsi="SimSun" w:hint="eastAsia"/>
        </w:rPr>
        <w:t>关于第1</w:t>
      </w:r>
      <w:r w:rsidR="007F1DD9">
        <w:rPr>
          <w:rFonts w:ascii="SimSun" w:hAnsi="SimSun" w:hint="eastAsia"/>
        </w:rPr>
        <w:t>5</w:t>
      </w:r>
      <w:r w:rsidRPr="0087060F">
        <w:rPr>
          <w:rFonts w:ascii="SimSun" w:hAnsi="SimSun" w:hint="eastAsia"/>
        </w:rPr>
        <w:t>项的报告载于本文件。</w:t>
      </w:r>
    </w:p>
    <w:p w14:paraId="1A86BE43" w14:textId="70DDA087" w:rsidR="007F1DD9" w:rsidRDefault="007F1DD9" w:rsidP="00315587">
      <w:pPr>
        <w:pStyle w:val="ONUME"/>
        <w:tabs>
          <w:tab w:val="clear" w:pos="567"/>
        </w:tabs>
        <w:overflowPunct w:val="0"/>
        <w:spacing w:afterLines="50" w:after="120" w:line="340" w:lineRule="atLeast"/>
        <w:jc w:val="both"/>
        <w:rPr>
          <w:rFonts w:ascii="SimSun" w:hAnsi="SimSun"/>
        </w:rPr>
      </w:pPr>
      <w:r w:rsidRPr="007F1DD9">
        <w:rPr>
          <w:rFonts w:ascii="SimSun" w:hAnsi="SimSun" w:hint="eastAsia"/>
        </w:rPr>
        <w:t>因里斯本联盟大会主席马图斯·梅德韦茨先生（斯洛伐克）缺席，里斯本联盟大会副主席格雷丝·伊萨哈克女士（加纳）主持了会议</w:t>
      </w:r>
      <w:r w:rsidR="00315587" w:rsidRPr="0087060F">
        <w:rPr>
          <w:rFonts w:ascii="SimSun" w:hAnsi="SimSun" w:hint="eastAsia"/>
        </w:rPr>
        <w:t>。</w:t>
      </w:r>
    </w:p>
    <w:p w14:paraId="12733C6B" w14:textId="77777777" w:rsidR="007F1DD9" w:rsidRDefault="007F1DD9">
      <w:pPr>
        <w:rPr>
          <w:rFonts w:ascii="SimSun" w:hAnsi="SimSun"/>
        </w:rPr>
      </w:pPr>
      <w:r>
        <w:rPr>
          <w:rFonts w:ascii="SimSun" w:hAnsi="SimSun"/>
        </w:rPr>
        <w:br w:type="page"/>
      </w:r>
    </w:p>
    <w:p w14:paraId="3E4E73CF" w14:textId="77777777" w:rsidR="007F1DD9" w:rsidRPr="00CC2018" w:rsidRDefault="007F1DD9" w:rsidP="00CC2018">
      <w:pPr>
        <w:pStyle w:val="Heading3"/>
        <w:spacing w:beforeLines="100" w:after="0" w:line="340" w:lineRule="atLeast"/>
        <w:rPr>
          <w:rFonts w:ascii="KaiTi" w:eastAsia="KaiTi" w:hAnsi="KaiTi"/>
          <w:u w:val="none"/>
        </w:rPr>
      </w:pPr>
      <w:r w:rsidRPr="00CC2018">
        <w:rPr>
          <w:rFonts w:ascii="KaiTi" w:eastAsia="KaiTi" w:hAnsi="KaiTi"/>
          <w:u w:val="none"/>
        </w:rPr>
        <w:lastRenderedPageBreak/>
        <w:t>统一编排议程第15项</w:t>
      </w:r>
    </w:p>
    <w:p w14:paraId="62BD8EBC" w14:textId="77777777" w:rsidR="007F1DD9" w:rsidRPr="007B1605" w:rsidRDefault="007F1DD9" w:rsidP="00CC2018">
      <w:pPr>
        <w:keepNext/>
        <w:overflowPunct w:val="0"/>
        <w:spacing w:afterLines="50" w:after="120" w:line="340" w:lineRule="atLeast"/>
        <w:rPr>
          <w:rFonts w:ascii="SimHei" w:eastAsia="SimHei" w:hAnsi="SimHei"/>
        </w:rPr>
      </w:pPr>
      <w:r w:rsidRPr="007B1605">
        <w:rPr>
          <w:rFonts w:ascii="SimHei" w:eastAsia="SimHei" w:hAnsi="SimHei" w:hint="eastAsia"/>
        </w:rPr>
        <w:t>里斯本体系</w:t>
      </w:r>
    </w:p>
    <w:p w14:paraId="74742A1C" w14:textId="7C62E3D2" w:rsidR="007F1DD9" w:rsidRPr="007F1DD9" w:rsidRDefault="007F1DD9" w:rsidP="007F1DD9">
      <w:pPr>
        <w:pStyle w:val="ONUME"/>
        <w:tabs>
          <w:tab w:val="clear" w:pos="567"/>
        </w:tabs>
        <w:overflowPunct w:val="0"/>
        <w:spacing w:afterLines="50" w:after="120" w:line="340" w:lineRule="atLeast"/>
        <w:jc w:val="both"/>
        <w:rPr>
          <w:rFonts w:ascii="SimSun" w:hAnsi="SimSun"/>
        </w:rPr>
      </w:pPr>
      <w:r w:rsidRPr="007F1DD9">
        <w:rPr>
          <w:rFonts w:ascii="SimSun" w:hAnsi="SimSun"/>
        </w:rPr>
        <w:t>讨论依据文件</w:t>
      </w:r>
      <w:r w:rsidRPr="007F1DD9">
        <w:fldChar w:fldCharType="begin"/>
      </w:r>
      <w:r w:rsidRPr="007F1DD9">
        <w:instrText>HYPERLINK "https://www.wipo.int/edocs/mdocs/govbody/zh/li_a_42/li_a_42_1.pdf" \t "_blank"</w:instrText>
      </w:r>
      <w:r w:rsidRPr="007F1DD9">
        <w:fldChar w:fldCharType="separate"/>
      </w:r>
      <w:r w:rsidRPr="007F1DD9">
        <w:rPr>
          <w:rFonts w:ascii="SimSun" w:hAnsi="SimSun"/>
          <w:color w:val="0000FF" w:themeColor="hyperlink"/>
          <w:u w:val="single"/>
        </w:rPr>
        <w:t>LI/A/42/1</w:t>
      </w:r>
      <w:r w:rsidRPr="007F1DD9">
        <w:fldChar w:fldCharType="end"/>
      </w:r>
      <w:r w:rsidRPr="007F1DD9">
        <w:rPr>
          <w:rFonts w:ascii="SimSun" w:hAnsi="SimSun" w:hint="eastAsia"/>
        </w:rPr>
        <w:t>和</w:t>
      </w:r>
      <w:r w:rsidRPr="007F1DD9">
        <w:fldChar w:fldCharType="begin"/>
      </w:r>
      <w:r w:rsidRPr="007F1DD9">
        <w:instrText>HYPERLINK "https://www.wipo.int/edocs/mdocs/govbody/zh/li_a_42/li_a_42_2.pdf" \t "_blank"</w:instrText>
      </w:r>
      <w:r w:rsidRPr="007F1DD9">
        <w:fldChar w:fldCharType="separate"/>
      </w:r>
      <w:r w:rsidRPr="007F1DD9">
        <w:rPr>
          <w:rFonts w:ascii="SimSun" w:hAnsi="SimSun"/>
          <w:color w:val="0000FF" w:themeColor="hyperlink"/>
          <w:u w:val="single"/>
        </w:rPr>
        <w:t>LI/A/42/2</w:t>
      </w:r>
      <w:r w:rsidRPr="007F1DD9">
        <w:fldChar w:fldCharType="end"/>
      </w:r>
      <w:r w:rsidRPr="007F1DD9">
        <w:rPr>
          <w:rFonts w:ascii="SimSun" w:hAnsi="SimSun" w:hint="eastAsia"/>
        </w:rPr>
        <w:t>进行。</w:t>
      </w:r>
    </w:p>
    <w:p w14:paraId="5D171A02" w14:textId="50C013F7" w:rsidR="003B0385"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里斯本联盟大会副主席</w:t>
      </w:r>
      <w:r w:rsidR="00080824" w:rsidRPr="007F1DD9">
        <w:rPr>
          <w:rFonts w:ascii="SimSun" w:hAnsi="SimSun" w:hint="eastAsia"/>
        </w:rPr>
        <w:t>作为代理主席</w:t>
      </w:r>
      <w:r w:rsidRPr="006260F8">
        <w:rPr>
          <w:rFonts w:ascii="SimSun" w:hAnsi="SimSun" w:hint="eastAsia"/>
        </w:rPr>
        <w:t>主持会议</w:t>
      </w:r>
      <w:r w:rsidR="00080824" w:rsidRPr="006260F8">
        <w:rPr>
          <w:rFonts w:ascii="SimSun" w:hAnsi="SimSun" w:hint="eastAsia"/>
        </w:rPr>
        <w:t>（下称主席），</w:t>
      </w:r>
      <w:r w:rsidRPr="006260F8">
        <w:rPr>
          <w:rFonts w:ascii="SimSun" w:hAnsi="SimSun" w:hint="eastAsia"/>
        </w:rPr>
        <w:t>指出自2023年里斯本联盟大会上</w:t>
      </w:r>
      <w:r w:rsidR="00080824" w:rsidRPr="006260F8">
        <w:rPr>
          <w:rFonts w:ascii="SimSun" w:hAnsi="SimSun" w:hint="eastAsia"/>
        </w:rPr>
        <w:t>届</w:t>
      </w:r>
      <w:r w:rsidRPr="006260F8">
        <w:rPr>
          <w:rFonts w:ascii="SimSun" w:hAnsi="SimSun" w:hint="eastAsia"/>
        </w:rPr>
        <w:t>会议以来，又有八个缔约方交存了加入《</w:t>
      </w:r>
      <w:r w:rsidR="00080824" w:rsidRPr="006260F8">
        <w:rPr>
          <w:rFonts w:ascii="SimSun" w:hAnsi="SimSun" w:hint="eastAsia"/>
        </w:rPr>
        <w:t>原产地名称和地理标志里斯本协定日内瓦文本</w:t>
      </w:r>
      <w:r w:rsidRPr="006260F8">
        <w:rPr>
          <w:rFonts w:ascii="SimSun" w:hAnsi="SimSun" w:hint="eastAsia"/>
        </w:rPr>
        <w:t>》（下称</w:t>
      </w:r>
      <w:r w:rsidR="00080824" w:rsidRPr="006260F8">
        <w:rPr>
          <w:rFonts w:ascii="SimSun" w:hAnsi="SimSun" w:hint="eastAsia"/>
        </w:rPr>
        <w:t>《里斯本协定日内瓦文本》</w:t>
      </w:r>
      <w:r w:rsidRPr="006260F8">
        <w:rPr>
          <w:rFonts w:ascii="SimSun" w:hAnsi="SimSun" w:hint="eastAsia"/>
        </w:rPr>
        <w:t>）的加入书，按时间顺序为圣多美和普林西比、塞内加尔、葡萄牙、吉布提、斯洛伐克、黑山、摩尔多瓦共和国，以及当天早些时候的格鲁吉亚。这使里斯本体系覆盖的国家总数达到73个。</w:t>
      </w:r>
    </w:p>
    <w:p w14:paraId="57E80D7F" w14:textId="50FD95BA" w:rsidR="00867AF6"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bCs/>
        </w:rPr>
        <w:t>主席随后转向本议程项</w:t>
      </w:r>
      <w:r w:rsidR="00080824" w:rsidRPr="006260F8">
        <w:rPr>
          <w:rFonts w:ascii="SimSun" w:hAnsi="SimSun" w:hint="eastAsia"/>
          <w:bCs/>
        </w:rPr>
        <w:t>目</w:t>
      </w:r>
      <w:r w:rsidRPr="006260F8">
        <w:rPr>
          <w:rFonts w:ascii="SimSun" w:hAnsi="SimSun" w:hint="eastAsia"/>
          <w:bCs/>
        </w:rPr>
        <w:t>下审议的文件，即文件LI/A/42/1，题为“</w:t>
      </w:r>
      <w:r w:rsidR="00080824" w:rsidRPr="006260F8">
        <w:rPr>
          <w:rFonts w:ascii="SimSun" w:hAnsi="SimSun" w:hint="eastAsia"/>
          <w:bCs/>
        </w:rPr>
        <w:t>关于里斯本体系发展问题工作组的报告</w:t>
      </w:r>
      <w:r w:rsidRPr="006260F8">
        <w:rPr>
          <w:rFonts w:ascii="SimSun" w:hAnsi="SimSun" w:hint="eastAsia"/>
          <w:bCs/>
        </w:rPr>
        <w:t>”，以及文件LI/A/42/2，题为“</w:t>
      </w:r>
      <w:r w:rsidR="00080824" w:rsidRPr="006260F8">
        <w:rPr>
          <w:rFonts w:ascii="SimSun" w:hAnsi="SimSun" w:hint="eastAsia"/>
          <w:bCs/>
        </w:rPr>
        <w:t>《里斯本协定与里斯本协定日内瓦文本共同实施细则》拟议修正案</w:t>
      </w:r>
      <w:r w:rsidRPr="006260F8">
        <w:rPr>
          <w:rFonts w:ascii="SimSun" w:hAnsi="SimSun" w:hint="eastAsia"/>
          <w:bCs/>
        </w:rPr>
        <w:t>”。</w:t>
      </w:r>
    </w:p>
    <w:p w14:paraId="5E1A5F36" w14:textId="2B65D252" w:rsidR="0024202A" w:rsidRPr="006260F8" w:rsidRDefault="00080824"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秘书处介绍所审议的第一份文件，回顾说在2025年3月18日至20日举行的第六届会议上，里斯本体系发展问题工作组（下称工作组）</w:t>
      </w:r>
      <w:r w:rsidR="007F1DD9" w:rsidRPr="006260F8">
        <w:rPr>
          <w:rFonts w:ascii="SimSun" w:hAnsi="SimSun" w:hint="eastAsia"/>
        </w:rPr>
        <w:t>通过了关于选举</w:t>
      </w:r>
      <w:r w:rsidR="00C11C98" w:rsidRPr="006260F8">
        <w:rPr>
          <w:rFonts w:ascii="SimSun" w:hAnsi="SimSun" w:hint="eastAsia"/>
        </w:rPr>
        <w:t>主席团成员和</w:t>
      </w:r>
      <w:r w:rsidR="007F1DD9" w:rsidRPr="006260F8">
        <w:rPr>
          <w:rFonts w:ascii="SimSun" w:hAnsi="SimSun" w:hint="eastAsia"/>
        </w:rPr>
        <w:t>其任期</w:t>
      </w:r>
      <w:r w:rsidR="00C11C98" w:rsidRPr="006260F8">
        <w:rPr>
          <w:rFonts w:ascii="SimSun" w:hAnsi="SimSun" w:hint="eastAsia"/>
        </w:rPr>
        <w:t>的拟议的《特别议事规则》</w:t>
      </w:r>
      <w:r w:rsidR="007F1DD9" w:rsidRPr="006260F8">
        <w:rPr>
          <w:rFonts w:ascii="SimSun" w:hAnsi="SimSun" w:hint="eastAsia"/>
        </w:rPr>
        <w:t>。此举系为采纳一项</w:t>
      </w:r>
      <w:r w:rsidR="00C11C98" w:rsidRPr="006260F8">
        <w:rPr>
          <w:rFonts w:ascii="SimSun" w:hAnsi="SimSun" w:hint="eastAsia"/>
        </w:rPr>
        <w:t>拟议的</w:t>
      </w:r>
      <w:r w:rsidR="007F1DD9" w:rsidRPr="006260F8">
        <w:rPr>
          <w:rFonts w:ascii="SimSun" w:hAnsi="SimSun" w:hint="eastAsia"/>
        </w:rPr>
        <w:t>过渡性措施，以选举主持工作组第六</w:t>
      </w:r>
      <w:r w:rsidR="00C11C98" w:rsidRPr="006260F8">
        <w:rPr>
          <w:rFonts w:ascii="SimSun" w:hAnsi="SimSun" w:hint="eastAsia"/>
        </w:rPr>
        <w:t>届</w:t>
      </w:r>
      <w:r w:rsidR="007F1DD9" w:rsidRPr="006260F8">
        <w:rPr>
          <w:rFonts w:ascii="SimSun" w:hAnsi="SimSun" w:hint="eastAsia"/>
        </w:rPr>
        <w:t>和第七</w:t>
      </w:r>
      <w:r w:rsidR="00C11C98" w:rsidRPr="006260F8">
        <w:rPr>
          <w:rFonts w:ascii="SimSun" w:hAnsi="SimSun" w:hint="eastAsia"/>
        </w:rPr>
        <w:t>届</w:t>
      </w:r>
      <w:r w:rsidR="007F1DD9" w:rsidRPr="006260F8">
        <w:rPr>
          <w:rFonts w:ascii="SimSun" w:hAnsi="SimSun" w:hint="eastAsia"/>
        </w:rPr>
        <w:t>会议的</w:t>
      </w:r>
      <w:r w:rsidR="00C11C98" w:rsidRPr="006260F8">
        <w:rPr>
          <w:rFonts w:ascii="SimSun" w:hAnsi="SimSun" w:hint="eastAsia"/>
        </w:rPr>
        <w:t>主席团成员</w:t>
      </w:r>
      <w:r w:rsidR="007F1DD9" w:rsidRPr="006260F8">
        <w:rPr>
          <w:rFonts w:ascii="SimSun" w:hAnsi="SimSun" w:hint="eastAsia"/>
        </w:rPr>
        <w:t>，使</w:t>
      </w:r>
      <w:r w:rsidR="00C11C98" w:rsidRPr="006260F8">
        <w:rPr>
          <w:rFonts w:ascii="SimSun" w:hAnsi="SimSun" w:hint="eastAsia"/>
        </w:rPr>
        <w:t>其主席团成员</w:t>
      </w:r>
      <w:r w:rsidR="007F1DD9" w:rsidRPr="006260F8">
        <w:rPr>
          <w:rFonts w:ascii="SimSun" w:hAnsi="SimSun" w:hint="eastAsia"/>
        </w:rPr>
        <w:t>的选举周期与世界知识产权组织（</w:t>
      </w:r>
      <w:r w:rsidR="00C11C98" w:rsidRPr="006260F8">
        <w:rPr>
          <w:rFonts w:ascii="SimSun" w:hAnsi="SimSun" w:hint="eastAsia"/>
        </w:rPr>
        <w:t>产权组织</w:t>
      </w:r>
      <w:r w:rsidR="007F1DD9" w:rsidRPr="006260F8">
        <w:rPr>
          <w:rFonts w:ascii="SimSun" w:hAnsi="SimSun" w:hint="eastAsia"/>
        </w:rPr>
        <w:t>）</w:t>
      </w:r>
      <w:r w:rsidR="00C11C98" w:rsidRPr="006260F8">
        <w:rPr>
          <w:rFonts w:ascii="SimSun" w:hAnsi="SimSun" w:hint="eastAsia"/>
        </w:rPr>
        <w:t>《总议事规则》</w:t>
      </w:r>
      <w:r w:rsidR="007F1DD9" w:rsidRPr="006260F8">
        <w:rPr>
          <w:rFonts w:ascii="SimSun" w:hAnsi="SimSun" w:hint="eastAsia"/>
        </w:rPr>
        <w:t>第9条保持一致。</w:t>
      </w:r>
    </w:p>
    <w:p w14:paraId="34C393ED" w14:textId="7C424DC8" w:rsidR="0024202A" w:rsidRPr="006260F8" w:rsidRDefault="00080824"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秘书处介绍所审议的</w:t>
      </w:r>
      <w:r w:rsidR="00C11C98" w:rsidRPr="006260F8">
        <w:rPr>
          <w:rFonts w:ascii="SimSun" w:hAnsi="SimSun" w:hint="eastAsia"/>
        </w:rPr>
        <w:t>第二份</w:t>
      </w:r>
      <w:r w:rsidRPr="006260F8">
        <w:rPr>
          <w:rFonts w:ascii="SimSun" w:hAnsi="SimSun" w:hint="eastAsia"/>
        </w:rPr>
        <w:t>文件，回顾说工作组建议通过《原产地名称保护及国际注册里斯本协定与原产地名称和地理标志里斯本协定日内瓦文本共同实施细则》（下称《共同实施细则》）</w:t>
      </w:r>
      <w:r w:rsidR="00C11C98" w:rsidRPr="006260F8">
        <w:rPr>
          <w:rFonts w:ascii="SimSun" w:hAnsi="SimSun" w:hint="eastAsia"/>
        </w:rPr>
        <w:t>第一条、第八条、第十五条和第十八条</w:t>
      </w:r>
      <w:r w:rsidRPr="006260F8">
        <w:rPr>
          <w:rFonts w:ascii="SimSun" w:hAnsi="SimSun" w:hint="eastAsia"/>
        </w:rPr>
        <w:t>的拟议修正案</w:t>
      </w:r>
      <w:r w:rsidR="00C11C98" w:rsidRPr="006260F8">
        <w:rPr>
          <w:rFonts w:ascii="SimSun" w:hAnsi="SimSun" w:hint="eastAsia"/>
        </w:rPr>
        <w:t>。</w:t>
      </w:r>
      <w:r w:rsidR="007F1DD9" w:rsidRPr="006260F8">
        <w:rPr>
          <w:rFonts w:ascii="SimSun" w:hAnsi="SimSun" w:hint="eastAsia"/>
        </w:rPr>
        <w:t>秘书处指出，文件LI/A/42/2附件中所载的拟议修正案将于2026年7月1日生效。</w:t>
      </w:r>
    </w:p>
    <w:p w14:paraId="7EE7B3E9" w14:textId="6B5A18A0" w:rsidR="007F1DD9"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塞尔维亚代表团对里斯本联盟的工作表示支持，并援引总干事此前的</w:t>
      </w:r>
      <w:r w:rsidR="00FD39C4" w:rsidRPr="006260F8">
        <w:rPr>
          <w:rFonts w:ascii="SimSun" w:hAnsi="SimSun" w:hint="eastAsia"/>
        </w:rPr>
        <w:t>发言</w:t>
      </w:r>
      <w:r w:rsidRPr="006260F8">
        <w:rPr>
          <w:rFonts w:ascii="SimSun" w:hAnsi="SimSun" w:hint="eastAsia"/>
        </w:rPr>
        <w:t>，即地理标志与其他知识产权不同，这一观点得到代表团的认同。代表团指出，传统产品是国家</w:t>
      </w:r>
      <w:r w:rsidR="00FD39C4" w:rsidRPr="006260F8">
        <w:rPr>
          <w:rFonts w:ascii="SimSun" w:hAnsi="SimSun" w:hint="eastAsia"/>
        </w:rPr>
        <w:t>认同</w:t>
      </w:r>
      <w:r w:rsidRPr="006260F8">
        <w:rPr>
          <w:rFonts w:ascii="SimSun" w:hAnsi="SimSun" w:hint="eastAsia"/>
        </w:rPr>
        <w:t>的重要组成部分，与语言、字母和宗教</w:t>
      </w:r>
      <w:r w:rsidR="00FD39C4" w:rsidRPr="006260F8">
        <w:rPr>
          <w:rFonts w:ascii="SimSun" w:hAnsi="SimSun" w:hint="eastAsia"/>
        </w:rPr>
        <w:t>可比</w:t>
      </w:r>
      <w:r w:rsidRPr="006260F8">
        <w:rPr>
          <w:rFonts w:ascii="SimSun" w:hAnsi="SimSun" w:hint="eastAsia"/>
        </w:rPr>
        <w:t>。代表团认为，地理标志应从这一角度看待，而非仅从市场和利润角度出发。代表团</w:t>
      </w:r>
      <w:r w:rsidR="00FD39C4" w:rsidRPr="006260F8">
        <w:rPr>
          <w:rFonts w:ascii="SimSun" w:hAnsi="SimSun" w:hint="eastAsia"/>
        </w:rPr>
        <w:t>告诫</w:t>
      </w:r>
      <w:r w:rsidRPr="006260F8">
        <w:rPr>
          <w:rFonts w:ascii="SimSun" w:hAnsi="SimSun" w:hint="eastAsia"/>
        </w:rPr>
        <w:t>，在地理标志保护中，经济利益不应是唯一</w:t>
      </w:r>
      <w:proofErr w:type="gramStart"/>
      <w:r w:rsidRPr="006260F8">
        <w:rPr>
          <w:rFonts w:ascii="SimSun" w:hAnsi="SimSun" w:hint="eastAsia"/>
        </w:rPr>
        <w:t>考量</w:t>
      </w:r>
      <w:proofErr w:type="gramEnd"/>
      <w:r w:rsidR="00FD39C4" w:rsidRPr="006260F8">
        <w:rPr>
          <w:rFonts w:ascii="SimSun" w:hAnsi="SimSun" w:hint="eastAsia"/>
        </w:rPr>
        <w:t>，警告称，</w:t>
      </w:r>
      <w:r w:rsidRPr="006260F8">
        <w:rPr>
          <w:rFonts w:ascii="SimSun" w:hAnsi="SimSun" w:hint="eastAsia"/>
        </w:rPr>
        <w:t>当利润逻辑渗透到</w:t>
      </w:r>
      <w:r w:rsidR="00FD39C4" w:rsidRPr="006260F8">
        <w:rPr>
          <w:rFonts w:ascii="SimSun" w:hAnsi="SimSun" w:hint="eastAsia"/>
        </w:rPr>
        <w:t>创意</w:t>
      </w:r>
      <w:r w:rsidRPr="006260F8">
        <w:rPr>
          <w:rFonts w:ascii="SimSun" w:hAnsi="SimSun" w:hint="eastAsia"/>
        </w:rPr>
        <w:t>工作中，它会带来自身的一系列压力，不断推动创作者追求持续且大量产出，可能使他们偏离深刻、美丽的事物，转向容易、肤浅和粗糙的方向。代表团进一步强调，地理标志始终关乎独特性和高品质。尽管承认地理标志也是经济类别且销售重要，但代表团指出，许多生产者主要受对工作的热情驱动。代表团强调，地理标志生产者</w:t>
      </w:r>
      <w:r w:rsidR="00FD39C4" w:rsidRPr="006260F8">
        <w:rPr>
          <w:rFonts w:ascii="SimSun" w:hAnsi="SimSun" w:hint="eastAsia"/>
        </w:rPr>
        <w:t>维持着</w:t>
      </w:r>
      <w:r w:rsidRPr="006260F8">
        <w:rPr>
          <w:rFonts w:ascii="SimSun" w:hAnsi="SimSun" w:hint="eastAsia"/>
        </w:rPr>
        <w:t>过去和现在之间</w:t>
      </w:r>
      <w:r w:rsidR="00FD39C4" w:rsidRPr="006260F8">
        <w:rPr>
          <w:rFonts w:ascii="SimSun" w:hAnsi="SimSun" w:hint="eastAsia"/>
        </w:rPr>
        <w:t>的</w:t>
      </w:r>
      <w:r w:rsidRPr="006260F8">
        <w:rPr>
          <w:rFonts w:ascii="SimSun" w:hAnsi="SimSun" w:hint="eastAsia"/>
        </w:rPr>
        <w:t>一种无形联系，有时通过一个光荣而有意义的目的将世代团结在一起，认识、理解并支持生产者的工作是集体责任。最后，代表团欢迎里斯本体系的近期改进，包括新的里斯本信息技术平台和不断扩大的成员数量。</w:t>
      </w:r>
    </w:p>
    <w:p w14:paraId="7F32A241" w14:textId="007CD1BC" w:rsidR="007F1DD9"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爱沙尼亚代表团代表中欧和波罗的海国家（CEBS）</w:t>
      </w:r>
      <w:r w:rsidR="00E56786" w:rsidRPr="006260F8">
        <w:rPr>
          <w:rFonts w:ascii="SimSun" w:hAnsi="SimSun" w:hint="eastAsia"/>
        </w:rPr>
        <w:t>集团</w:t>
      </w:r>
      <w:r w:rsidRPr="006260F8">
        <w:rPr>
          <w:rFonts w:ascii="SimSun" w:hAnsi="SimSun" w:hint="eastAsia"/>
        </w:rPr>
        <w:t>发言指出，CEBS集团坚信原产地名称和地理标志保护</w:t>
      </w:r>
      <w:r w:rsidR="00E56786" w:rsidRPr="006260F8">
        <w:rPr>
          <w:rFonts w:ascii="SimSun" w:hAnsi="SimSun" w:hint="eastAsia"/>
        </w:rPr>
        <w:t>里斯本</w:t>
      </w:r>
      <w:r w:rsidRPr="006260F8">
        <w:rPr>
          <w:rFonts w:ascii="SimSun" w:hAnsi="SimSun" w:hint="eastAsia"/>
        </w:rPr>
        <w:t>体系为确保里斯本联盟所有成员国地理标志的保护提供了极具价值的框架。该集团认为，里斯本体系在保护植根于特定地区的传统知识和实践方面发挥了关键作用，同时保护了真正生产者免受滥用或模仿。代表团补充说，该体系提高了透明度，为消费者保证了质量。</w:t>
      </w:r>
      <w:r w:rsidR="00E56786" w:rsidRPr="006260F8">
        <w:rPr>
          <w:rFonts w:ascii="SimSun" w:hAnsi="SimSun" w:hint="eastAsia"/>
        </w:rPr>
        <w:t>代表团表示，</w:t>
      </w:r>
      <w:r w:rsidRPr="006260F8">
        <w:rPr>
          <w:rFonts w:ascii="SimSun" w:hAnsi="SimSun" w:hint="eastAsia"/>
        </w:rPr>
        <w:t>该体系具有显著增长和扩展潜力，强调维持并进一步提升注册服务质量、加强能力建设及提高意识的重要性。代表团指出，新里斯本信息技术平台的进展以及工作组内的实质性讨论，标志着在这些努力方面取得了重要进展。代表团指出，CEBS</w:t>
      </w:r>
      <w:r w:rsidR="00E56786" w:rsidRPr="006260F8">
        <w:rPr>
          <w:rFonts w:ascii="SimSun" w:hAnsi="SimSun" w:hint="eastAsia"/>
        </w:rPr>
        <w:t>集团</w:t>
      </w:r>
      <w:r w:rsidRPr="006260F8">
        <w:rPr>
          <w:rFonts w:ascii="SimSun" w:hAnsi="SimSun" w:hint="eastAsia"/>
        </w:rPr>
        <w:t>对</w:t>
      </w:r>
      <w:r w:rsidR="00E56786" w:rsidRPr="006260F8">
        <w:rPr>
          <w:rFonts w:ascii="SimSun" w:hAnsi="SimSun" w:hint="eastAsia"/>
        </w:rPr>
        <w:t>联盟</w:t>
      </w:r>
      <w:r w:rsidRPr="006260F8">
        <w:rPr>
          <w:rFonts w:ascii="SimSun" w:hAnsi="SimSun" w:hint="eastAsia"/>
        </w:rPr>
        <w:t>成员数量的持续增长表示欢迎，指出关于申请量增长的预测得到了欧盟层面地理标志体系近期改革的支持，包括</w:t>
      </w:r>
      <w:r w:rsidRPr="006260F8">
        <w:rPr>
          <w:rFonts w:ascii="SimSun" w:hAnsi="SimSun" w:hint="eastAsia"/>
        </w:rPr>
        <w:lastRenderedPageBreak/>
        <w:t>通过一项将地理标志体系扩展至手工艺品和工业产品的</w:t>
      </w:r>
      <w:r w:rsidR="00E56786" w:rsidRPr="006260F8">
        <w:rPr>
          <w:rFonts w:ascii="SimSun" w:hAnsi="SimSun" w:hint="eastAsia"/>
        </w:rPr>
        <w:t>条例</w:t>
      </w:r>
      <w:r w:rsidRPr="006260F8">
        <w:rPr>
          <w:rFonts w:ascii="SimSun" w:hAnsi="SimSun" w:hint="eastAsia"/>
        </w:rPr>
        <w:t>，该</w:t>
      </w:r>
      <w:r w:rsidR="00E56786" w:rsidRPr="006260F8">
        <w:rPr>
          <w:rFonts w:ascii="SimSun" w:hAnsi="SimSun" w:hint="eastAsia"/>
        </w:rPr>
        <w:t>条例</w:t>
      </w:r>
      <w:r w:rsidRPr="006260F8">
        <w:rPr>
          <w:rFonts w:ascii="SimSun" w:hAnsi="SimSun" w:hint="eastAsia"/>
        </w:rPr>
        <w:t>将于2025年12月1日生效，以及农业领域最新</w:t>
      </w:r>
      <w:r w:rsidR="00E56786" w:rsidRPr="006260F8">
        <w:rPr>
          <w:rFonts w:ascii="SimSun" w:hAnsi="SimSun" w:hint="eastAsia"/>
        </w:rPr>
        <w:t>旨在简化注册程序的</w:t>
      </w:r>
      <w:r w:rsidRPr="006260F8">
        <w:rPr>
          <w:rFonts w:ascii="SimSun" w:hAnsi="SimSun" w:hint="eastAsia"/>
        </w:rPr>
        <w:t>改革措施。代表团重申，CEBS</w:t>
      </w:r>
      <w:r w:rsidR="00E56786" w:rsidRPr="006260F8">
        <w:rPr>
          <w:rFonts w:ascii="SimSun" w:hAnsi="SimSun" w:hint="eastAsia"/>
        </w:rPr>
        <w:t>集团</w:t>
      </w:r>
      <w:r w:rsidRPr="006260F8">
        <w:rPr>
          <w:rFonts w:ascii="SimSun" w:hAnsi="SimSun" w:hint="eastAsia"/>
        </w:rPr>
        <w:t>将继续全力支持在工作组下</w:t>
      </w:r>
      <w:r w:rsidR="00E56786" w:rsidRPr="006260F8">
        <w:rPr>
          <w:rFonts w:ascii="SimSun" w:hAnsi="SimSun" w:hint="eastAsia"/>
        </w:rPr>
        <w:t>届</w:t>
      </w:r>
      <w:r w:rsidRPr="006260F8">
        <w:rPr>
          <w:rFonts w:ascii="SimSun" w:hAnsi="SimSun" w:hint="eastAsia"/>
        </w:rPr>
        <w:t>会议上就里斯本体系开展未来工作和讨论，该</w:t>
      </w:r>
      <w:r w:rsidR="00E56786" w:rsidRPr="006260F8">
        <w:rPr>
          <w:rFonts w:ascii="SimSun" w:hAnsi="SimSun" w:hint="eastAsia"/>
        </w:rPr>
        <w:t>集团</w:t>
      </w:r>
      <w:r w:rsidRPr="006260F8">
        <w:rPr>
          <w:rFonts w:ascii="SimSun" w:hAnsi="SimSun" w:hint="eastAsia"/>
        </w:rPr>
        <w:t>将热烈欢迎新成员加入该体系。</w:t>
      </w:r>
    </w:p>
    <w:p w14:paraId="5DD3A9E1" w14:textId="4D11B0BB" w:rsidR="007F1DD9" w:rsidRPr="006260F8" w:rsidRDefault="009B4FE0"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欧洲联盟</w:t>
      </w:r>
      <w:r w:rsidR="007F1DD9" w:rsidRPr="006260F8">
        <w:rPr>
          <w:rFonts w:ascii="SimSun" w:hAnsi="SimSun" w:hint="eastAsia"/>
        </w:rPr>
        <w:t>代表团代表</w:t>
      </w:r>
      <w:r w:rsidRPr="006260F8">
        <w:rPr>
          <w:rFonts w:ascii="SimSun" w:hAnsi="SimSun" w:hint="eastAsia"/>
        </w:rPr>
        <w:t>欧洲联盟</w:t>
      </w:r>
      <w:r w:rsidR="007F1DD9" w:rsidRPr="006260F8">
        <w:rPr>
          <w:rFonts w:ascii="SimSun" w:hAnsi="SimSun" w:hint="eastAsia"/>
        </w:rPr>
        <w:t>及其成员国发言，</w:t>
      </w:r>
      <w:proofErr w:type="gramStart"/>
      <w:r w:rsidR="007F1DD9" w:rsidRPr="006260F8">
        <w:rPr>
          <w:rFonts w:ascii="SimSun" w:hAnsi="SimSun" w:hint="eastAsia"/>
        </w:rPr>
        <w:t>欢迎自</w:t>
      </w:r>
      <w:proofErr w:type="gramEnd"/>
      <w:r w:rsidR="007F1DD9" w:rsidRPr="006260F8">
        <w:rPr>
          <w:rFonts w:ascii="SimSun" w:hAnsi="SimSun" w:hint="eastAsia"/>
        </w:rPr>
        <w:t>里斯本联盟大会上</w:t>
      </w:r>
      <w:r w:rsidRPr="006260F8">
        <w:rPr>
          <w:rFonts w:ascii="SimSun" w:hAnsi="SimSun" w:hint="eastAsia"/>
        </w:rPr>
        <w:t>届</w:t>
      </w:r>
      <w:r w:rsidR="007F1DD9" w:rsidRPr="006260F8">
        <w:rPr>
          <w:rFonts w:ascii="SimSun" w:hAnsi="SimSun" w:hint="eastAsia"/>
        </w:rPr>
        <w:t>会议以来，</w:t>
      </w:r>
      <w:r w:rsidRPr="006260F8">
        <w:rPr>
          <w:rFonts w:ascii="SimSun" w:hAnsi="SimSun" w:hint="eastAsia"/>
        </w:rPr>
        <w:t>《</w:t>
      </w:r>
      <w:r w:rsidR="007F1DD9" w:rsidRPr="006260F8">
        <w:rPr>
          <w:rFonts w:ascii="SimSun" w:hAnsi="SimSun" w:hint="eastAsia"/>
        </w:rPr>
        <w:t>里斯本协定日内瓦</w:t>
      </w:r>
      <w:r w:rsidRPr="006260F8">
        <w:rPr>
          <w:rFonts w:ascii="SimSun" w:hAnsi="SimSun" w:hint="eastAsia"/>
        </w:rPr>
        <w:t>文本》</w:t>
      </w:r>
      <w:r w:rsidR="007F1DD9" w:rsidRPr="006260F8">
        <w:rPr>
          <w:rFonts w:ascii="SimSun" w:hAnsi="SimSun" w:hint="eastAsia"/>
        </w:rPr>
        <w:t>的成员数量持续扩大。代表团鼓励其他产权组织成员加入</w:t>
      </w:r>
      <w:r w:rsidR="00311169" w:rsidRPr="006260F8">
        <w:rPr>
          <w:rFonts w:ascii="SimSun" w:hAnsi="SimSun" w:hint="eastAsia"/>
        </w:rPr>
        <w:t>《</w:t>
      </w:r>
      <w:r w:rsidR="007F1DD9" w:rsidRPr="006260F8">
        <w:rPr>
          <w:rFonts w:ascii="SimSun" w:hAnsi="SimSun" w:hint="eastAsia"/>
        </w:rPr>
        <w:t>里斯本协定</w:t>
      </w:r>
      <w:r w:rsidRPr="006260F8">
        <w:rPr>
          <w:rFonts w:ascii="SimSun" w:hAnsi="SimSun" w:hint="eastAsia"/>
        </w:rPr>
        <w:t>日内瓦文本</w:t>
      </w:r>
      <w:r w:rsidR="00311169" w:rsidRPr="006260F8">
        <w:rPr>
          <w:rFonts w:ascii="SimSun" w:hAnsi="SimSun" w:hint="eastAsia"/>
        </w:rPr>
        <w:t>》</w:t>
      </w:r>
      <w:r w:rsidR="007F1DD9" w:rsidRPr="006260F8">
        <w:rPr>
          <w:rFonts w:ascii="SimSun" w:hAnsi="SimSun" w:hint="eastAsia"/>
        </w:rPr>
        <w:t>，从而在多边和国际层面扩大这一有效法律工具在原产地名称和地理标志注册与保护中的应用范围。代表团重申，需为里斯本注册处分配充足的人力及财政资源，以满足不断扩大的成员</w:t>
      </w:r>
      <w:r w:rsidR="00311169" w:rsidRPr="006260F8">
        <w:rPr>
          <w:rFonts w:ascii="SimSun" w:hAnsi="SimSun" w:hint="eastAsia"/>
        </w:rPr>
        <w:t>的</w:t>
      </w:r>
      <w:r w:rsidR="007F1DD9" w:rsidRPr="006260F8">
        <w:rPr>
          <w:rFonts w:ascii="SimSun" w:hAnsi="SimSun" w:hint="eastAsia"/>
        </w:rPr>
        <w:t>需求及日益增长的注册量，并支持在推广里斯本体系框架下为产权组织成员提供新技术援助和能力建设</w:t>
      </w:r>
      <w:r w:rsidR="00311169" w:rsidRPr="006260F8">
        <w:rPr>
          <w:rFonts w:ascii="SimSun" w:hAnsi="SimSun" w:hint="eastAsia"/>
        </w:rPr>
        <w:t>的</w:t>
      </w:r>
      <w:r w:rsidR="007F1DD9" w:rsidRPr="006260F8">
        <w:rPr>
          <w:rFonts w:ascii="SimSun" w:hAnsi="SimSun" w:hint="eastAsia"/>
        </w:rPr>
        <w:t>举措。代表团指出，欧盟及其成员国在根据</w:t>
      </w:r>
      <w:r w:rsidR="00311169" w:rsidRPr="006260F8">
        <w:rPr>
          <w:rFonts w:ascii="SimSun" w:hAnsi="SimSun" w:hint="eastAsia"/>
        </w:rPr>
        <w:t>《</w:t>
      </w:r>
      <w:r w:rsidR="007F1DD9" w:rsidRPr="006260F8">
        <w:rPr>
          <w:rFonts w:ascii="SimSun" w:hAnsi="SimSun" w:hint="eastAsia"/>
        </w:rPr>
        <w:t>里斯本协定</w:t>
      </w:r>
      <w:r w:rsidRPr="006260F8">
        <w:rPr>
          <w:rFonts w:ascii="SimSun" w:hAnsi="SimSun" w:hint="eastAsia"/>
        </w:rPr>
        <w:t>日内瓦文本</w:t>
      </w:r>
      <w:r w:rsidR="00311169" w:rsidRPr="006260F8">
        <w:rPr>
          <w:rFonts w:ascii="SimSun" w:hAnsi="SimSun" w:hint="eastAsia"/>
        </w:rPr>
        <w:t>》</w:t>
      </w:r>
      <w:r w:rsidR="007F1DD9" w:rsidRPr="006260F8">
        <w:rPr>
          <w:rFonts w:ascii="SimSun" w:hAnsi="SimSun" w:hint="eastAsia"/>
        </w:rPr>
        <w:t>实施其里斯本体系成员资格方面继续取得进展，指出自里斯本联盟上</w:t>
      </w:r>
      <w:r w:rsidR="00311169" w:rsidRPr="006260F8">
        <w:rPr>
          <w:rFonts w:ascii="SimSun" w:hAnsi="SimSun" w:hint="eastAsia"/>
        </w:rPr>
        <w:t>届</w:t>
      </w:r>
      <w:r w:rsidR="007F1DD9" w:rsidRPr="006260F8">
        <w:rPr>
          <w:rFonts w:ascii="SimSun" w:hAnsi="SimSun" w:hint="eastAsia"/>
        </w:rPr>
        <w:t>大会以来已提交了额外的国际地理标志注册申请，</w:t>
      </w:r>
      <w:r w:rsidR="00311169" w:rsidRPr="006260F8">
        <w:rPr>
          <w:rFonts w:ascii="SimSun" w:hAnsi="SimSun" w:hint="eastAsia"/>
        </w:rPr>
        <w:t>未来</w:t>
      </w:r>
      <w:r w:rsidR="007F1DD9" w:rsidRPr="006260F8">
        <w:rPr>
          <w:rFonts w:ascii="SimSun" w:hAnsi="SimSun" w:hint="eastAsia"/>
        </w:rPr>
        <w:t>将继续这样做。代表团重申，里斯本体系——特别是《里斯本协定</w:t>
      </w:r>
      <w:r w:rsidRPr="006260F8">
        <w:rPr>
          <w:rFonts w:ascii="SimSun" w:hAnsi="SimSun" w:hint="eastAsia"/>
        </w:rPr>
        <w:t>日内瓦文本</w:t>
      </w:r>
      <w:r w:rsidR="00311169" w:rsidRPr="006260F8">
        <w:rPr>
          <w:rFonts w:ascii="SimSun" w:hAnsi="SimSun" w:hint="eastAsia"/>
        </w:rPr>
        <w:t>》</w:t>
      </w:r>
      <w:r w:rsidR="007F1DD9" w:rsidRPr="006260F8">
        <w:rPr>
          <w:rFonts w:ascii="SimSun" w:hAnsi="SimSun" w:hint="eastAsia"/>
        </w:rPr>
        <w:t>——是所有产权组织成员在多边层面注册和保护已在国家或区域层面注册的原产地名称和地理标志的独特而有效的体系。代表团特别高兴地向大会通报，关于手工艺品和工业产品地理标志保护的</w:t>
      </w:r>
      <w:r w:rsidR="00A708C2" w:rsidRPr="006260F8">
        <w:rPr>
          <w:rFonts w:ascii="SimSun" w:hAnsi="SimSun" w:hint="eastAsia"/>
        </w:rPr>
        <w:t>条例</w:t>
      </w:r>
      <w:r w:rsidR="007F1DD9" w:rsidRPr="006260F8">
        <w:rPr>
          <w:rFonts w:ascii="SimSun" w:hAnsi="SimSun" w:hint="eastAsia"/>
        </w:rPr>
        <w:t>（即</w:t>
      </w:r>
      <w:r w:rsidR="00A708C2" w:rsidRPr="006260F8">
        <w:rPr>
          <w:rFonts w:ascii="SimSun" w:hAnsi="SimSun" w:hint="eastAsia"/>
        </w:rPr>
        <w:t xml:space="preserve">条例EU </w:t>
      </w:r>
      <w:r w:rsidR="007F1DD9" w:rsidRPr="006260F8">
        <w:rPr>
          <w:rFonts w:ascii="SimSun" w:hAnsi="SimSun" w:hint="eastAsia"/>
        </w:rPr>
        <w:t>2023/24/11）将于2025年12月1日生效。代表团强调，新</w:t>
      </w:r>
      <w:r w:rsidR="00A708C2" w:rsidRPr="006260F8">
        <w:rPr>
          <w:rFonts w:ascii="SimSun" w:hAnsi="SimSun" w:hint="eastAsia"/>
        </w:rPr>
        <w:t>条例</w:t>
      </w:r>
      <w:r w:rsidR="007F1DD9" w:rsidRPr="006260F8">
        <w:rPr>
          <w:rFonts w:ascii="SimSun" w:hAnsi="SimSun" w:hint="eastAsia"/>
        </w:rPr>
        <w:t>将使手工艺品和工业产品能够充分受益于</w:t>
      </w:r>
      <w:r w:rsidR="00A708C2" w:rsidRPr="006260F8">
        <w:rPr>
          <w:rFonts w:ascii="SimSun" w:hAnsi="SimSun" w:hint="eastAsia"/>
        </w:rPr>
        <w:t>全</w:t>
      </w:r>
      <w:r w:rsidR="007F1DD9" w:rsidRPr="006260F8">
        <w:rPr>
          <w:rFonts w:ascii="SimSun" w:hAnsi="SimSun" w:hint="eastAsia"/>
        </w:rPr>
        <w:t>欧盟范围的地理标志保护，因为它将允许生产者防止在指定地理区域外生产的类似产品使用受保护名称，从而帮助他们在线</w:t>
      </w:r>
      <w:r w:rsidR="00A708C2" w:rsidRPr="006260F8">
        <w:rPr>
          <w:rFonts w:ascii="SimSun" w:hAnsi="SimSun" w:hint="eastAsia"/>
        </w:rPr>
        <w:t>上</w:t>
      </w:r>
      <w:r w:rsidR="007F1DD9" w:rsidRPr="006260F8">
        <w:rPr>
          <w:rFonts w:ascii="SimSun" w:hAnsi="SimSun" w:hint="eastAsia"/>
        </w:rPr>
        <w:t>和线下打击假冒产品。代表团还强调，地理标志制度不仅使欧盟生产者能够寻求其地理标志的国际保护，还允许非欧盟生产者在满足相同条件的情况</w:t>
      </w:r>
      <w:proofErr w:type="gramStart"/>
      <w:r w:rsidR="007F1DD9" w:rsidRPr="006260F8">
        <w:rPr>
          <w:rFonts w:ascii="SimSun" w:hAnsi="SimSun" w:hint="eastAsia"/>
        </w:rPr>
        <w:t>下申请</w:t>
      </w:r>
      <w:proofErr w:type="gramEnd"/>
      <w:r w:rsidR="007F1DD9" w:rsidRPr="006260F8">
        <w:rPr>
          <w:rFonts w:ascii="SimSun" w:hAnsi="SimSun" w:hint="eastAsia"/>
        </w:rPr>
        <w:t>保护。代表团还提到了</w:t>
      </w:r>
      <w:r w:rsidR="00A708C2" w:rsidRPr="006260F8">
        <w:rPr>
          <w:rFonts w:ascii="SimSun" w:hAnsi="SimSun" w:hint="eastAsia"/>
        </w:rPr>
        <w:t xml:space="preserve">条例EU </w:t>
      </w:r>
      <w:r w:rsidR="007F1DD9" w:rsidRPr="006260F8">
        <w:rPr>
          <w:rFonts w:ascii="SimSun" w:hAnsi="SimSun" w:hint="eastAsia"/>
        </w:rPr>
        <w:t>2024/1143，</w:t>
      </w:r>
      <w:r w:rsidR="00A708C2" w:rsidRPr="006260F8">
        <w:rPr>
          <w:rFonts w:ascii="SimSun" w:hAnsi="SimSun" w:hint="eastAsia"/>
        </w:rPr>
        <w:t>它</w:t>
      </w:r>
      <w:r w:rsidR="007F1DD9" w:rsidRPr="006260F8">
        <w:rPr>
          <w:rFonts w:ascii="SimSun" w:hAnsi="SimSun" w:hint="eastAsia"/>
        </w:rPr>
        <w:t>更新并更好地界定了葡萄酒、烈酒和农产品法律框架。代表团欢迎工作组建议</w:t>
      </w:r>
      <w:r w:rsidR="00A708C2" w:rsidRPr="006260F8">
        <w:rPr>
          <w:rFonts w:ascii="SimSun" w:hAnsi="SimSun" w:hint="eastAsia"/>
        </w:rPr>
        <w:t>里斯本大会通过</w:t>
      </w:r>
      <w:r w:rsidR="007F1DD9" w:rsidRPr="006260F8">
        <w:rPr>
          <w:rFonts w:ascii="SimSun" w:hAnsi="SimSun" w:hint="eastAsia"/>
        </w:rPr>
        <w:t>的《共同</w:t>
      </w:r>
      <w:r w:rsidR="00A708C2" w:rsidRPr="006260F8">
        <w:rPr>
          <w:rFonts w:ascii="SimSun" w:hAnsi="SimSun" w:hint="eastAsia"/>
        </w:rPr>
        <w:t>实施细则</w:t>
      </w:r>
      <w:r w:rsidR="007F1DD9" w:rsidRPr="006260F8">
        <w:rPr>
          <w:rFonts w:ascii="SimSun" w:hAnsi="SimSun" w:hint="eastAsia"/>
        </w:rPr>
        <w:t>》修正案，因</w:t>
      </w:r>
      <w:r w:rsidR="00A708C2" w:rsidRPr="006260F8">
        <w:rPr>
          <w:rFonts w:ascii="SimSun" w:hAnsi="SimSun" w:hint="eastAsia"/>
        </w:rPr>
        <w:t>为</w:t>
      </w:r>
      <w:r w:rsidR="007F1DD9" w:rsidRPr="006260F8">
        <w:rPr>
          <w:rFonts w:ascii="SimSun" w:hAnsi="SimSun" w:hint="eastAsia"/>
        </w:rPr>
        <w:t>代表团认为这将增强里斯本体系程序的清晰度和法律确定性。代表团期待在工作组下</w:t>
      </w:r>
      <w:r w:rsidR="00A708C2" w:rsidRPr="006260F8">
        <w:rPr>
          <w:rFonts w:ascii="SimSun" w:hAnsi="SimSun" w:hint="eastAsia"/>
        </w:rPr>
        <w:t>届</w:t>
      </w:r>
      <w:r w:rsidR="007F1DD9" w:rsidRPr="006260F8">
        <w:rPr>
          <w:rFonts w:ascii="SimSun" w:hAnsi="SimSun" w:hint="eastAsia"/>
        </w:rPr>
        <w:t>会议上继续讨论《共同</w:t>
      </w:r>
      <w:r w:rsidR="00A708C2" w:rsidRPr="006260F8">
        <w:rPr>
          <w:rFonts w:ascii="SimSun" w:hAnsi="SimSun" w:hint="eastAsia"/>
        </w:rPr>
        <w:t>实施细则</w:t>
      </w:r>
      <w:r w:rsidR="007F1DD9" w:rsidRPr="006260F8">
        <w:rPr>
          <w:rFonts w:ascii="SimSun" w:hAnsi="SimSun" w:hint="eastAsia"/>
        </w:rPr>
        <w:t>》第9至12条的修正案，并随时准备讨论</w:t>
      </w:r>
      <w:proofErr w:type="gramStart"/>
      <w:r w:rsidR="007F1DD9" w:rsidRPr="006260F8">
        <w:rPr>
          <w:rFonts w:ascii="SimSun" w:hAnsi="SimSun" w:hint="eastAsia"/>
        </w:rPr>
        <w:t>此后提出</w:t>
      </w:r>
      <w:proofErr w:type="gramEnd"/>
      <w:r w:rsidR="007F1DD9" w:rsidRPr="006260F8">
        <w:rPr>
          <w:rFonts w:ascii="SimSun" w:hAnsi="SimSun" w:hint="eastAsia"/>
        </w:rPr>
        <w:t>的任何其他</w:t>
      </w:r>
      <w:r w:rsidR="00A708C2" w:rsidRPr="006260F8">
        <w:rPr>
          <w:rFonts w:ascii="SimSun" w:hAnsi="SimSun" w:hint="eastAsia"/>
        </w:rPr>
        <w:t>提案</w:t>
      </w:r>
      <w:r w:rsidR="007F1DD9" w:rsidRPr="006260F8">
        <w:rPr>
          <w:rFonts w:ascii="SimSun" w:hAnsi="SimSun" w:hint="eastAsia"/>
        </w:rPr>
        <w:t>。为此，代表团支持秘书处提交一份文件，阐述未来工作的一些思考要素和可能选项。最后，代表团赞同工作组致秘书处的邀请，要求其起草一份关于《里斯本协定</w:t>
      </w:r>
      <w:r w:rsidRPr="006260F8">
        <w:rPr>
          <w:rFonts w:ascii="SimSun" w:hAnsi="SimSun" w:hint="eastAsia"/>
        </w:rPr>
        <w:t>日内瓦文本</w:t>
      </w:r>
      <w:r w:rsidR="00D81633" w:rsidRPr="006260F8">
        <w:rPr>
          <w:rFonts w:ascii="SimSun" w:hAnsi="SimSun" w:hint="eastAsia"/>
        </w:rPr>
        <w:t>》</w:t>
      </w:r>
      <w:r w:rsidR="007F1DD9" w:rsidRPr="006260F8">
        <w:rPr>
          <w:rFonts w:ascii="SimSun" w:hAnsi="SimSun" w:hint="eastAsia"/>
        </w:rPr>
        <w:t>第7</w:t>
      </w:r>
      <w:r w:rsidR="00D81633" w:rsidRPr="006260F8">
        <w:rPr>
          <w:rFonts w:ascii="SimSun" w:hAnsi="SimSun" w:hint="eastAsia"/>
        </w:rPr>
        <w:t>条第</w:t>
      </w:r>
      <w:r w:rsidR="007F1DD9" w:rsidRPr="006260F8">
        <w:rPr>
          <w:rFonts w:ascii="SimSun" w:hAnsi="SimSun" w:hint="eastAsia"/>
        </w:rPr>
        <w:t>(4)</w:t>
      </w:r>
      <w:r w:rsidR="00D81633" w:rsidRPr="006260F8">
        <w:rPr>
          <w:rFonts w:ascii="SimSun" w:hAnsi="SimSun" w:hint="eastAsia"/>
        </w:rPr>
        <w:t>款</w:t>
      </w:r>
      <w:r w:rsidR="007F1DD9" w:rsidRPr="006260F8">
        <w:rPr>
          <w:rFonts w:ascii="SimSun" w:hAnsi="SimSun" w:hint="eastAsia"/>
        </w:rPr>
        <w:t>及《共同</w:t>
      </w:r>
      <w:r w:rsidR="00D81633" w:rsidRPr="006260F8">
        <w:rPr>
          <w:rFonts w:ascii="SimSun" w:hAnsi="SimSun" w:hint="eastAsia"/>
        </w:rPr>
        <w:t>实施细则</w:t>
      </w:r>
      <w:r w:rsidR="007F1DD9" w:rsidRPr="006260F8">
        <w:rPr>
          <w:rFonts w:ascii="SimSun" w:hAnsi="SimSun" w:hint="eastAsia"/>
        </w:rPr>
        <w:t>》第5</w:t>
      </w:r>
      <w:r w:rsidR="00D81633" w:rsidRPr="006260F8">
        <w:rPr>
          <w:rFonts w:ascii="SimSun" w:hAnsi="SimSun" w:hint="eastAsia"/>
        </w:rPr>
        <w:t>条第</w:t>
      </w:r>
      <w:r w:rsidR="007F1DD9" w:rsidRPr="006260F8">
        <w:rPr>
          <w:rFonts w:ascii="SimSun" w:hAnsi="SimSun" w:hint="eastAsia"/>
        </w:rPr>
        <w:t>(3)</w:t>
      </w:r>
      <w:r w:rsidR="00D81633" w:rsidRPr="006260F8">
        <w:rPr>
          <w:rFonts w:ascii="SimSun" w:hAnsi="SimSun" w:hint="eastAsia"/>
        </w:rPr>
        <w:t>款</w:t>
      </w:r>
      <w:r w:rsidR="007F1DD9" w:rsidRPr="006260F8">
        <w:rPr>
          <w:rFonts w:ascii="SimSun" w:hAnsi="SimSun" w:hint="eastAsia"/>
        </w:rPr>
        <w:t>规定的附加要求相关程序的文件，包括背景信息和可能选项。代表团强调，此类</w:t>
      </w:r>
      <w:r w:rsidR="00D81633" w:rsidRPr="006260F8">
        <w:rPr>
          <w:rFonts w:ascii="SimSun" w:hAnsi="SimSun" w:hint="eastAsia"/>
        </w:rPr>
        <w:t>思考</w:t>
      </w:r>
      <w:r w:rsidR="007F1DD9" w:rsidRPr="006260F8">
        <w:rPr>
          <w:rFonts w:ascii="SimSun" w:hAnsi="SimSun" w:hint="eastAsia"/>
        </w:rPr>
        <w:t>文件不会使里斯本成员对任何具体结果产生约束力，尤其是在考虑修改里斯本体系</w:t>
      </w:r>
      <w:r w:rsidR="00D81633" w:rsidRPr="006260F8">
        <w:rPr>
          <w:rFonts w:ascii="SimSun" w:hAnsi="SimSun" w:hint="eastAsia"/>
        </w:rPr>
        <w:t>关键</w:t>
      </w:r>
      <w:r w:rsidR="007F1DD9" w:rsidRPr="006260F8">
        <w:rPr>
          <w:rFonts w:ascii="SimSun" w:hAnsi="SimSun" w:hint="eastAsia"/>
        </w:rPr>
        <w:t>要素的情况下。</w:t>
      </w:r>
    </w:p>
    <w:p w14:paraId="774C98D7" w14:textId="568C7435" w:rsidR="007F1DD9"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加纳代表团表示，其一直密切关注与里斯本体系相关的所有事项，并全力支持提升其效率和有效性的努力。代表团欢迎工作组通过的修正案，并期待就《共同</w:t>
      </w:r>
      <w:r w:rsidR="00D81633" w:rsidRPr="006260F8">
        <w:rPr>
          <w:rFonts w:ascii="SimSun" w:hAnsi="SimSun" w:hint="eastAsia"/>
        </w:rPr>
        <w:t>实施细则</w:t>
      </w:r>
      <w:r w:rsidRPr="006260F8">
        <w:rPr>
          <w:rFonts w:ascii="SimSun" w:hAnsi="SimSun" w:hint="eastAsia"/>
        </w:rPr>
        <w:t>》第9至12条的剩余拟议修正案进一步讨论。</w:t>
      </w:r>
    </w:p>
    <w:p w14:paraId="1A96B5A4" w14:textId="6B66B6CF" w:rsidR="007F1DD9"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瑞士代表团支持修改《</w:t>
      </w:r>
      <w:r w:rsidR="00D81633" w:rsidRPr="006260F8">
        <w:rPr>
          <w:rFonts w:ascii="SimSun" w:hAnsi="SimSun" w:hint="eastAsia"/>
        </w:rPr>
        <w:t>共同实施细则</w:t>
      </w:r>
      <w:r w:rsidRPr="006260F8">
        <w:rPr>
          <w:rFonts w:ascii="SimSun" w:hAnsi="SimSun" w:hint="eastAsia"/>
        </w:rPr>
        <w:t>》第1条和第15条。代表团还注意到《里斯本协定</w:t>
      </w:r>
      <w:r w:rsidR="009B4FE0" w:rsidRPr="006260F8">
        <w:rPr>
          <w:rFonts w:ascii="SimSun" w:hAnsi="SimSun" w:hint="eastAsia"/>
        </w:rPr>
        <w:t>日内瓦文本</w:t>
      </w:r>
      <w:r w:rsidR="000E787E" w:rsidRPr="006260F8">
        <w:rPr>
          <w:rFonts w:ascii="SimSun" w:hAnsi="SimSun" w:hint="eastAsia"/>
        </w:rPr>
        <w:t>》</w:t>
      </w:r>
      <w:r w:rsidRPr="006260F8">
        <w:rPr>
          <w:rFonts w:ascii="SimSun" w:hAnsi="SimSun" w:hint="eastAsia"/>
        </w:rPr>
        <w:t>10周年纪念活动，并感谢秘书处于2025年7月10日组织了相关边会。代表团强调，《里斯本协定</w:t>
      </w:r>
      <w:r w:rsidR="009B4FE0" w:rsidRPr="006260F8">
        <w:rPr>
          <w:rFonts w:ascii="SimSun" w:hAnsi="SimSun" w:hint="eastAsia"/>
        </w:rPr>
        <w:t>日内瓦文本</w:t>
      </w:r>
      <w:r w:rsidRPr="006260F8">
        <w:rPr>
          <w:rFonts w:ascii="SimSun" w:hAnsi="SimSun" w:hint="eastAsia"/>
        </w:rPr>
        <w:t>》是一项重要工具，使原产地名称和地理标志的受益者能够通过简化程序在多个成员国获得增强保护。代表团赞扬里斯本体系日益增长的受欢迎程度和效率，特别是由于信息技术工具的发展。</w:t>
      </w:r>
    </w:p>
    <w:p w14:paraId="1D572B1C" w14:textId="49AB7B5F" w:rsidR="007F1DD9"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俄罗斯联邦代表团祝贺产权组织及所有成员国庆祝《里斯本协定</w:t>
      </w:r>
      <w:r w:rsidR="009B4FE0" w:rsidRPr="006260F8">
        <w:rPr>
          <w:rFonts w:ascii="SimSun" w:hAnsi="SimSun" w:hint="eastAsia"/>
        </w:rPr>
        <w:t>日内瓦文本</w:t>
      </w:r>
      <w:r w:rsidR="00F72D98" w:rsidRPr="006260F8">
        <w:rPr>
          <w:rFonts w:ascii="SimSun" w:hAnsi="SimSun" w:hint="eastAsia"/>
        </w:rPr>
        <w:t>》</w:t>
      </w:r>
      <w:r w:rsidRPr="006260F8">
        <w:rPr>
          <w:rFonts w:ascii="SimSun" w:hAnsi="SimSun" w:hint="eastAsia"/>
        </w:rPr>
        <w:t>10周年，这是加强地理标志和原产地名称保护的重要里程碑。在2025年7月10日举行的庆祝活动中，俄罗斯联邦有机会展示了受地理标志和原产地名称保护的国家手工艺品及其他产品。参观者因此得以了解“GZHEL”（陶瓷）等国家手工艺品，品尝来自俄罗斯南部地区的葡萄酒，以及其他地理标志产品，如“RUSSIAN VODKA”（俄罗斯伏特加）和“TULA PRYANIK”（</w:t>
      </w:r>
      <w:proofErr w:type="gramStart"/>
      <w:r w:rsidRPr="006260F8">
        <w:rPr>
          <w:rFonts w:ascii="SimSun" w:hAnsi="SimSun" w:hint="eastAsia"/>
        </w:rPr>
        <w:t>图拉姜饼</w:t>
      </w:r>
      <w:proofErr w:type="gramEnd"/>
      <w:r w:rsidRPr="006260F8">
        <w:rPr>
          <w:rFonts w:ascii="SimSun" w:hAnsi="SimSun" w:hint="eastAsia"/>
        </w:rPr>
        <w:t>）。代表团感谢国际局，特别是里斯本注册处主任，在一年中为里斯本体系成员组织了培训研讨会及其他活动，并</w:t>
      </w:r>
      <w:r w:rsidRPr="006260F8">
        <w:rPr>
          <w:rFonts w:ascii="SimSun" w:hAnsi="SimSun" w:hint="eastAsia"/>
        </w:rPr>
        <w:lastRenderedPageBreak/>
        <w:t>就体系运作相关事宜向现有及未来成员提供了持续支持。代表团感谢有机会参与上届工作组会议期间举办的培训研讨会，并介绍了俄罗斯联邦知识产权局（ROSPATENT）在审查和注册根据里斯本体系通知的申请时所采取的</w:t>
      </w:r>
      <w:r w:rsidR="005311A6" w:rsidRPr="006260F8">
        <w:rPr>
          <w:rFonts w:ascii="SimSun" w:hAnsi="SimSun" w:hint="eastAsia"/>
        </w:rPr>
        <w:t>办法</w:t>
      </w:r>
      <w:r w:rsidRPr="006260F8">
        <w:rPr>
          <w:rFonts w:ascii="SimSun" w:hAnsi="SimSun" w:hint="eastAsia"/>
        </w:rPr>
        <w:t>，包括与行政费用相关的问题。</w:t>
      </w:r>
      <w:r w:rsidR="005311A6" w:rsidRPr="006260F8">
        <w:rPr>
          <w:rFonts w:ascii="SimSun" w:hAnsi="SimSun" w:hint="eastAsia"/>
        </w:rPr>
        <w:t>代表团</w:t>
      </w:r>
      <w:r w:rsidRPr="006260F8">
        <w:rPr>
          <w:rFonts w:ascii="SimSun" w:hAnsi="SimSun" w:hint="eastAsia"/>
        </w:rPr>
        <w:t>强调里斯本体系未来发展和扩大成员的重要性，支持文件LI/A/42/2中提出的对《</w:t>
      </w:r>
      <w:r w:rsidR="00D81633" w:rsidRPr="006260F8">
        <w:rPr>
          <w:rFonts w:ascii="SimSun" w:hAnsi="SimSun" w:hint="eastAsia"/>
        </w:rPr>
        <w:t>共同实施细则</w:t>
      </w:r>
      <w:r w:rsidRPr="006260F8">
        <w:rPr>
          <w:rFonts w:ascii="SimSun" w:hAnsi="SimSun" w:hint="eastAsia"/>
        </w:rPr>
        <w:t>》第8条、第15条和第18条的</w:t>
      </w:r>
      <w:r w:rsidR="005311A6" w:rsidRPr="006260F8">
        <w:rPr>
          <w:rFonts w:ascii="SimSun" w:hAnsi="SimSun" w:hint="eastAsia"/>
        </w:rPr>
        <w:t>拟议修正</w:t>
      </w:r>
      <w:r w:rsidRPr="006260F8">
        <w:rPr>
          <w:rFonts w:ascii="SimSun" w:hAnsi="SimSun" w:hint="eastAsia"/>
        </w:rPr>
        <w:t>。</w:t>
      </w:r>
    </w:p>
    <w:p w14:paraId="3FE62DA6" w14:textId="6CC51304" w:rsidR="007F1DD9"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捷克共和国代表团</w:t>
      </w:r>
      <w:r w:rsidR="005311A6" w:rsidRPr="006260F8">
        <w:rPr>
          <w:rFonts w:ascii="SimSun" w:hAnsi="SimSun" w:hint="eastAsia"/>
        </w:rPr>
        <w:t>赞同</w:t>
      </w:r>
      <w:r w:rsidRPr="006260F8">
        <w:rPr>
          <w:rFonts w:ascii="SimSun" w:hAnsi="SimSun" w:hint="eastAsia"/>
        </w:rPr>
        <w:t>欧盟和爱沙尼亚代表CEBS集团所作的</w:t>
      </w:r>
      <w:r w:rsidR="005311A6" w:rsidRPr="006260F8">
        <w:rPr>
          <w:rFonts w:ascii="SimSun" w:hAnsi="SimSun" w:hint="eastAsia"/>
        </w:rPr>
        <w:t>发言</w:t>
      </w:r>
      <w:r w:rsidRPr="006260F8">
        <w:rPr>
          <w:rFonts w:ascii="SimSun" w:hAnsi="SimSun" w:hint="eastAsia"/>
        </w:rPr>
        <w:t>。代表团欢迎工作组的报告，该报告为了解所取得的进展和未来工作方向提供了宝贵见解，并支持</w:t>
      </w:r>
      <w:r w:rsidR="005311A6" w:rsidRPr="006260F8">
        <w:rPr>
          <w:rFonts w:ascii="SimSun" w:hAnsi="SimSun" w:hint="eastAsia"/>
        </w:rPr>
        <w:t>《共同实施细则》</w:t>
      </w:r>
      <w:r w:rsidRPr="006260F8">
        <w:rPr>
          <w:rFonts w:ascii="SimSun" w:hAnsi="SimSun" w:hint="eastAsia"/>
        </w:rPr>
        <w:t>的</w:t>
      </w:r>
      <w:r w:rsidR="005311A6" w:rsidRPr="006260F8">
        <w:rPr>
          <w:rFonts w:ascii="SimSun" w:hAnsi="SimSun" w:hint="eastAsia"/>
        </w:rPr>
        <w:t>拟议修正案</w:t>
      </w:r>
      <w:r w:rsidRPr="006260F8">
        <w:rPr>
          <w:rFonts w:ascii="SimSun" w:hAnsi="SimSun" w:hint="eastAsia"/>
        </w:rPr>
        <w:t>。代表团</w:t>
      </w:r>
      <w:r w:rsidR="00BE73BE" w:rsidRPr="006260F8">
        <w:rPr>
          <w:rFonts w:ascii="SimSun" w:hAnsi="SimSun" w:hint="eastAsia"/>
        </w:rPr>
        <w:t>相信</w:t>
      </w:r>
      <w:r w:rsidRPr="006260F8">
        <w:rPr>
          <w:rFonts w:ascii="SimSun" w:hAnsi="SimSun" w:hint="eastAsia"/>
        </w:rPr>
        <w:t>，拟议修正案将简化程序、提高效率，为用户带来显著益处。代表团期待在工作组下</w:t>
      </w:r>
      <w:r w:rsidR="00BE73BE" w:rsidRPr="006260F8">
        <w:rPr>
          <w:rFonts w:ascii="SimSun" w:hAnsi="SimSun" w:hint="eastAsia"/>
        </w:rPr>
        <w:t>届</w:t>
      </w:r>
      <w:r w:rsidRPr="006260F8">
        <w:rPr>
          <w:rFonts w:ascii="SimSun" w:hAnsi="SimSun" w:hint="eastAsia"/>
        </w:rPr>
        <w:t>会议上继续讨论《</w:t>
      </w:r>
      <w:r w:rsidR="00D81633" w:rsidRPr="006260F8">
        <w:rPr>
          <w:rFonts w:ascii="SimSun" w:hAnsi="SimSun" w:hint="eastAsia"/>
        </w:rPr>
        <w:t>共同实施细则</w:t>
      </w:r>
      <w:r w:rsidRPr="006260F8">
        <w:rPr>
          <w:rFonts w:ascii="SimSun" w:hAnsi="SimSun" w:hint="eastAsia"/>
        </w:rPr>
        <w:t>》第9至12条的拟议修正案，并请秘书处准备一份文件，提供</w:t>
      </w:r>
      <w:r w:rsidR="00BE73BE" w:rsidRPr="006260F8">
        <w:rPr>
          <w:rFonts w:ascii="SimSun" w:hAnsi="SimSun" w:hint="eastAsia"/>
        </w:rPr>
        <w:t>思考</w:t>
      </w:r>
      <w:r w:rsidRPr="006260F8">
        <w:rPr>
          <w:rFonts w:ascii="SimSun" w:hAnsi="SimSun" w:hint="eastAsia"/>
        </w:rPr>
        <w:t>要素和未来工作的可能选项。捷克共和国代表团还强调了为里斯本注册处分配充足的人力、物力和财政资源的重要性，以管理新申请并为产权组织成员提供技术援助和能力建设支持，从而</w:t>
      </w:r>
      <w:r w:rsidR="00BE73BE" w:rsidRPr="006260F8">
        <w:rPr>
          <w:rFonts w:ascii="SimSun" w:hAnsi="SimSun" w:hint="eastAsia"/>
        </w:rPr>
        <w:t>推广</w:t>
      </w:r>
      <w:r w:rsidRPr="006260F8">
        <w:rPr>
          <w:rFonts w:ascii="SimSun" w:hAnsi="SimSun" w:hint="eastAsia"/>
        </w:rPr>
        <w:t>里斯本体系并满足不断增长的成员</w:t>
      </w:r>
      <w:r w:rsidR="00BE73BE" w:rsidRPr="006260F8">
        <w:rPr>
          <w:rFonts w:ascii="SimSun" w:hAnsi="SimSun" w:hint="eastAsia"/>
        </w:rPr>
        <w:t>的</w:t>
      </w:r>
      <w:r w:rsidRPr="006260F8">
        <w:rPr>
          <w:rFonts w:ascii="SimSun" w:hAnsi="SimSun" w:hint="eastAsia"/>
        </w:rPr>
        <w:t>需求。代表团认为，里斯本体系在产权组织的知识产权体系中占据着坚实而稳固的地位，为与成员国特定地区密切相关的</w:t>
      </w:r>
      <w:r w:rsidR="00BE73BE" w:rsidRPr="006260F8">
        <w:rPr>
          <w:rFonts w:ascii="SimSun" w:hAnsi="SimSun" w:hint="eastAsia"/>
        </w:rPr>
        <w:t>产品</w:t>
      </w:r>
      <w:r w:rsidRPr="006260F8">
        <w:rPr>
          <w:rFonts w:ascii="SimSun" w:hAnsi="SimSun" w:hint="eastAsia"/>
        </w:rPr>
        <w:t>提供有效保护，同时促进其独特特征和价值。在此意义上，代表团强调，里斯本体系不仅有助于保护和促进文化遗产和传统手工艺，还支持旅游业发展、加强区域认同并为当地社区带来经济利益。</w:t>
      </w:r>
    </w:p>
    <w:p w14:paraId="60A3D5F8" w14:textId="4525CEC1" w:rsidR="007F1DD9" w:rsidRPr="006260F8" w:rsidRDefault="007F1DD9"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葡萄牙代表团支持《</w:t>
      </w:r>
      <w:r w:rsidR="00D81633" w:rsidRPr="006260F8">
        <w:rPr>
          <w:rFonts w:ascii="SimSun" w:hAnsi="SimSun" w:hint="eastAsia"/>
        </w:rPr>
        <w:t>共同实施细则</w:t>
      </w:r>
      <w:r w:rsidRPr="006260F8">
        <w:rPr>
          <w:rFonts w:ascii="SimSun" w:hAnsi="SimSun" w:hint="eastAsia"/>
        </w:rPr>
        <w:t>》的拟议修正案及其于2026年7月生效。代表团还欢迎里斯本联盟成员的增加，这反映了里斯本体系的重要性，因此确保为该体系分配足够的人力及财政资源以保障其运作愈发重要。代表团</w:t>
      </w:r>
      <w:r w:rsidR="002A7DE5" w:rsidRPr="006260F8">
        <w:rPr>
          <w:rFonts w:ascii="SimSun" w:hAnsi="SimSun" w:hint="eastAsia"/>
        </w:rPr>
        <w:t>承诺</w:t>
      </w:r>
      <w:r w:rsidRPr="006260F8">
        <w:rPr>
          <w:rFonts w:ascii="SimSun" w:hAnsi="SimSun" w:hint="eastAsia"/>
        </w:rPr>
        <w:t>将积极致力于改进该体系并确保其有效运行。</w:t>
      </w:r>
    </w:p>
    <w:p w14:paraId="2D1C439F" w14:textId="5679AB29" w:rsidR="00080824" w:rsidRPr="006260F8" w:rsidRDefault="00080824"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美利坚合众国代表团对里斯本联盟长期和不断增加的赤字以及下一个</w:t>
      </w:r>
      <w:proofErr w:type="gramStart"/>
      <w:r w:rsidRPr="006260F8">
        <w:rPr>
          <w:rFonts w:ascii="SimSun" w:hAnsi="SimSun" w:hint="eastAsia"/>
        </w:rPr>
        <w:t>两年期拟增加</w:t>
      </w:r>
      <w:proofErr w:type="gramEnd"/>
      <w:r w:rsidRPr="006260F8">
        <w:rPr>
          <w:rFonts w:ascii="SimSun" w:hAnsi="SimSun" w:hint="eastAsia"/>
        </w:rPr>
        <w:t>的预算提出长期关切。代表团重申，里斯本体系对全世界的企业，包括小</w:t>
      </w:r>
      <w:r w:rsidR="002A7DE5" w:rsidRPr="006260F8">
        <w:rPr>
          <w:rFonts w:ascii="SimSun" w:hAnsi="SimSun" w:hint="eastAsia"/>
        </w:rPr>
        <w:t>企业</w:t>
      </w:r>
      <w:r w:rsidRPr="006260F8">
        <w:rPr>
          <w:rFonts w:ascii="SimSun" w:hAnsi="SimSun" w:hint="eastAsia"/>
        </w:rPr>
        <w:t>和新进入市场的公司都有重大的负面影响，因为它们依赖于通用名称的使用以及既有商标的完整性在全球推广和销售其产品。代表团指出，里斯本体系为多种产品的地理标志提供保护，却没有为通用名称的使用者或在先商标持有人提供足够的保护，这阻碍了美利坚合众国和其他产权组织成员国利益攸关方的市场准入。缺乏保障措施正在减少销售机会，设置贸易壁垒，在那些阻止使用通用商业名称的国家侵蚀着商标权。代表团强调，里斯本体系长期存在赤字，根据下一个两年期的拟议预算，预计赤字会大幅增加。代表团认为，持续赤字的原因是里斯本联盟成员未能遵守其条约义务，使该体系在财政上可以持续。</w:t>
      </w:r>
      <w:r w:rsidR="002A7DE5" w:rsidRPr="006260F8">
        <w:rPr>
          <w:rFonts w:ascii="SimSun" w:hAnsi="SimSun" w:hint="eastAsia"/>
        </w:rPr>
        <w:t>代表团回顾</w:t>
      </w:r>
      <w:r w:rsidRPr="006260F8">
        <w:rPr>
          <w:rFonts w:ascii="SimSun" w:hAnsi="SimSun" w:hint="eastAsia"/>
        </w:rPr>
        <w:t>，成员国应当对其条约义务负责。代表团重申，它严重关切向其他产权组织全球知识产权体系，特别是专利合作条约（PCT）</w:t>
      </w:r>
      <w:r w:rsidR="002A7DE5" w:rsidRPr="006260F8">
        <w:rPr>
          <w:rFonts w:ascii="SimSun" w:hAnsi="SimSun" w:hint="eastAsia"/>
        </w:rPr>
        <w:t>和马德里体系</w:t>
      </w:r>
      <w:r w:rsidRPr="006260F8">
        <w:rPr>
          <w:rFonts w:ascii="SimSun" w:hAnsi="SimSun" w:hint="eastAsia"/>
        </w:rPr>
        <w:t>缴纳的费用继续被转用于补贴里斯本体系。代表团认为，公平性和用户期望决定了这种情况不应发生。</w:t>
      </w:r>
    </w:p>
    <w:p w14:paraId="219B55B6" w14:textId="071C585F" w:rsidR="007F1DD9" w:rsidRPr="006260F8" w:rsidRDefault="004201A1"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朝鲜民主主义人民共和国代表团</w:t>
      </w:r>
      <w:r w:rsidR="007F1DD9" w:rsidRPr="006260F8">
        <w:rPr>
          <w:rFonts w:ascii="SimSun" w:hAnsi="SimSun" w:hint="eastAsia"/>
        </w:rPr>
        <w:t>鉴于里斯本体系在成员数量和</w:t>
      </w:r>
      <w:r w:rsidRPr="006260F8">
        <w:rPr>
          <w:rFonts w:ascii="SimSun" w:hAnsi="SimSun" w:hint="eastAsia"/>
        </w:rPr>
        <w:t>业务</w:t>
      </w:r>
      <w:r w:rsidR="007F1DD9" w:rsidRPr="006260F8">
        <w:rPr>
          <w:rFonts w:ascii="SimSun" w:hAnsi="SimSun" w:hint="eastAsia"/>
        </w:rPr>
        <w:t>量方面的扩展，强调及时</w:t>
      </w:r>
      <w:r w:rsidRPr="006260F8">
        <w:rPr>
          <w:rFonts w:ascii="SimSun" w:hAnsi="SimSun" w:hint="eastAsia"/>
        </w:rPr>
        <w:t>修正</w:t>
      </w:r>
      <w:r w:rsidR="007F1DD9" w:rsidRPr="006260F8">
        <w:rPr>
          <w:rFonts w:ascii="SimSun" w:hAnsi="SimSun" w:hint="eastAsia"/>
        </w:rPr>
        <w:t>《</w:t>
      </w:r>
      <w:r w:rsidR="00D81633" w:rsidRPr="006260F8">
        <w:rPr>
          <w:rFonts w:ascii="SimSun" w:hAnsi="SimSun" w:hint="eastAsia"/>
        </w:rPr>
        <w:t>共同实施细则</w:t>
      </w:r>
      <w:r w:rsidR="007F1DD9" w:rsidRPr="006260F8">
        <w:rPr>
          <w:rFonts w:ascii="SimSun" w:hAnsi="SimSun" w:hint="eastAsia"/>
        </w:rPr>
        <w:t>》的必要性。代表团提及3月举行的第六</w:t>
      </w:r>
      <w:r w:rsidRPr="006260F8">
        <w:rPr>
          <w:rFonts w:ascii="SimSun" w:hAnsi="SimSun" w:hint="eastAsia"/>
        </w:rPr>
        <w:t>届</w:t>
      </w:r>
      <w:r w:rsidR="007F1DD9" w:rsidRPr="006260F8">
        <w:rPr>
          <w:rFonts w:ascii="SimSun" w:hAnsi="SimSun" w:hint="eastAsia"/>
        </w:rPr>
        <w:t>工作组会议，指出已向里斯本体系缔约方主管</w:t>
      </w:r>
      <w:r w:rsidRPr="006260F8">
        <w:rPr>
          <w:rFonts w:ascii="SimSun" w:hAnsi="SimSun" w:hint="eastAsia"/>
        </w:rPr>
        <w:t>机构</w:t>
      </w:r>
      <w:r w:rsidR="007F1DD9" w:rsidRPr="006260F8">
        <w:rPr>
          <w:rFonts w:ascii="SimSun" w:hAnsi="SimSun" w:hint="eastAsia"/>
        </w:rPr>
        <w:t>提供了新的电子界面，并提高了应缴纳的费用金额。代表团认为，可在国际注册簿中记录的修改清单将扩大，若缔约方无法在原产地名称或地理标志注册修改后确保保护，</w:t>
      </w:r>
      <w:r w:rsidRPr="006260F8">
        <w:rPr>
          <w:rFonts w:ascii="SimSun" w:hAnsi="SimSun" w:hint="eastAsia"/>
        </w:rPr>
        <w:t>可以通知</w:t>
      </w:r>
      <w:r w:rsidR="007F1DD9" w:rsidRPr="006260F8">
        <w:rPr>
          <w:rFonts w:ascii="SimSun" w:hAnsi="SimSun" w:hint="eastAsia"/>
        </w:rPr>
        <w:t>更多</w:t>
      </w:r>
      <w:r w:rsidRPr="006260F8">
        <w:rPr>
          <w:rFonts w:ascii="SimSun" w:hAnsi="SimSun" w:hint="eastAsia"/>
        </w:rPr>
        <w:t>驳回</w:t>
      </w:r>
      <w:r w:rsidR="007F1DD9" w:rsidRPr="006260F8">
        <w:rPr>
          <w:rFonts w:ascii="SimSun" w:hAnsi="SimSun" w:hint="eastAsia"/>
        </w:rPr>
        <w:t>。代表团欢迎在未来工作组会议上进一步讨论解决这些问题。</w:t>
      </w:r>
    </w:p>
    <w:p w14:paraId="09E45F24" w14:textId="1C1958D2" w:rsidR="00080824" w:rsidRPr="006260F8" w:rsidRDefault="00080824"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哈萨克斯坦代表团强调建立地理标志和原产地名称国际保护体系的重要性。代表团还指出，近年来取得了显著进展，地理标志注册申请量从</w:t>
      </w:r>
      <w:r w:rsidR="004201A1" w:rsidRPr="006260F8">
        <w:rPr>
          <w:rFonts w:ascii="SimSun" w:hAnsi="SimSun" w:hint="eastAsia"/>
        </w:rPr>
        <w:t>2023年的</w:t>
      </w:r>
      <w:r w:rsidRPr="006260F8">
        <w:rPr>
          <w:rFonts w:ascii="SimSun" w:hAnsi="SimSun" w:hint="eastAsia"/>
        </w:rPr>
        <w:t>5件增至显著更高数量，这亦反映了体系的</w:t>
      </w:r>
      <w:r w:rsidR="004201A1" w:rsidRPr="006260F8">
        <w:rPr>
          <w:rFonts w:ascii="SimSun" w:hAnsi="SimSun" w:hint="eastAsia"/>
        </w:rPr>
        <w:t>增长</w:t>
      </w:r>
      <w:r w:rsidRPr="006260F8">
        <w:rPr>
          <w:rFonts w:ascii="SimSun" w:hAnsi="SimSun" w:hint="eastAsia"/>
        </w:rPr>
        <w:t>及区域和国家生产者的参与度提升。代表团感谢产权组织在协助各国建立国家地理标志体系方面提供的咨询支持，</w:t>
      </w:r>
      <w:r w:rsidR="004201A1" w:rsidRPr="006260F8">
        <w:rPr>
          <w:rFonts w:ascii="SimSun" w:hAnsi="SimSun" w:hint="eastAsia"/>
        </w:rPr>
        <w:t>表示有意</w:t>
      </w:r>
      <w:r w:rsidRPr="006260F8">
        <w:rPr>
          <w:rFonts w:ascii="SimSun" w:hAnsi="SimSun" w:hint="eastAsia"/>
        </w:rPr>
        <w:t>进一步合作及加入《里斯本协定</w:t>
      </w:r>
      <w:r w:rsidR="009B4FE0" w:rsidRPr="006260F8">
        <w:rPr>
          <w:rFonts w:ascii="SimSun" w:hAnsi="SimSun" w:hint="eastAsia"/>
        </w:rPr>
        <w:t>日内瓦文本</w:t>
      </w:r>
      <w:r w:rsidRPr="006260F8">
        <w:rPr>
          <w:rFonts w:ascii="SimSun" w:hAnsi="SimSun" w:hint="eastAsia"/>
        </w:rPr>
        <w:t>》的意愿。</w:t>
      </w:r>
    </w:p>
    <w:p w14:paraId="0799CDBC" w14:textId="20038088" w:rsidR="00080824" w:rsidRPr="006260F8" w:rsidRDefault="00080824"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lastRenderedPageBreak/>
        <w:t>法国代表团</w:t>
      </w:r>
      <w:r w:rsidR="00EE08DB" w:rsidRPr="006260F8">
        <w:rPr>
          <w:rFonts w:ascii="SimSun" w:hAnsi="SimSun" w:hint="eastAsia"/>
        </w:rPr>
        <w:t>赞同</w:t>
      </w:r>
      <w:r w:rsidRPr="006260F8">
        <w:rPr>
          <w:rFonts w:ascii="SimSun" w:hAnsi="SimSun" w:hint="eastAsia"/>
        </w:rPr>
        <w:t>欧盟的</w:t>
      </w:r>
      <w:r w:rsidR="00EE08DB" w:rsidRPr="006260F8">
        <w:rPr>
          <w:rFonts w:ascii="SimSun" w:hAnsi="SimSun" w:hint="eastAsia"/>
        </w:rPr>
        <w:t>发言</w:t>
      </w:r>
      <w:r w:rsidRPr="006260F8">
        <w:rPr>
          <w:rFonts w:ascii="SimSun" w:hAnsi="SimSun" w:hint="eastAsia"/>
        </w:rPr>
        <w:t>，支持工作组提出的《共同</w:t>
      </w:r>
      <w:r w:rsidR="004201A1" w:rsidRPr="006260F8">
        <w:rPr>
          <w:rFonts w:ascii="SimSun" w:hAnsi="SimSun" w:hint="eastAsia"/>
        </w:rPr>
        <w:t>实施细则</w:t>
      </w:r>
      <w:r w:rsidRPr="006260F8">
        <w:rPr>
          <w:rFonts w:ascii="SimSun" w:hAnsi="SimSun" w:hint="eastAsia"/>
        </w:rPr>
        <w:t>》</w:t>
      </w:r>
      <w:r w:rsidR="00EE08DB" w:rsidRPr="006260F8">
        <w:rPr>
          <w:rFonts w:ascii="SimSun" w:hAnsi="SimSun" w:hint="eastAsia"/>
        </w:rPr>
        <w:t>拟议修正案</w:t>
      </w:r>
      <w:r w:rsidRPr="006260F8">
        <w:rPr>
          <w:rFonts w:ascii="SimSun" w:hAnsi="SimSun" w:hint="eastAsia"/>
        </w:rPr>
        <w:t>。代表团援引此前在计划</w:t>
      </w:r>
      <w:r w:rsidR="00EE08DB" w:rsidRPr="006260F8">
        <w:rPr>
          <w:rFonts w:ascii="SimSun" w:hAnsi="SimSun" w:hint="eastAsia"/>
        </w:rPr>
        <w:t>和</w:t>
      </w:r>
      <w:r w:rsidRPr="006260F8">
        <w:rPr>
          <w:rFonts w:ascii="SimSun" w:hAnsi="SimSun" w:hint="eastAsia"/>
        </w:rPr>
        <w:t>预算委员会（PBC）及本</w:t>
      </w:r>
      <w:r w:rsidR="00EE08DB" w:rsidRPr="006260F8">
        <w:rPr>
          <w:rFonts w:ascii="SimSun" w:hAnsi="SimSun" w:hint="eastAsia"/>
        </w:rPr>
        <w:t>届</w:t>
      </w:r>
      <w:r w:rsidRPr="006260F8">
        <w:rPr>
          <w:rFonts w:ascii="SimSun" w:hAnsi="SimSun" w:hint="eastAsia"/>
        </w:rPr>
        <w:t>产权组织</w:t>
      </w:r>
      <w:r w:rsidR="00EE08DB" w:rsidRPr="006260F8">
        <w:rPr>
          <w:rFonts w:ascii="SimSun" w:hAnsi="SimSun" w:hint="eastAsia"/>
        </w:rPr>
        <w:t>成员国</w:t>
      </w:r>
      <w:r w:rsidRPr="006260F8">
        <w:rPr>
          <w:rFonts w:ascii="SimSun" w:hAnsi="SimSun" w:hint="eastAsia"/>
        </w:rPr>
        <w:t>大会</w:t>
      </w:r>
      <w:r w:rsidR="00EE08DB" w:rsidRPr="006260F8">
        <w:rPr>
          <w:rFonts w:ascii="SimSun" w:hAnsi="SimSun" w:hint="eastAsia"/>
        </w:rPr>
        <w:t>议程</w:t>
      </w:r>
      <w:r w:rsidRPr="006260F8">
        <w:rPr>
          <w:rFonts w:ascii="SimSun" w:hAnsi="SimSun" w:hint="eastAsia"/>
        </w:rPr>
        <w:t>第11项下发表的声明，</w:t>
      </w:r>
      <w:r w:rsidR="00EE08DB" w:rsidRPr="006260F8">
        <w:rPr>
          <w:rFonts w:ascii="SimSun" w:hAnsi="SimSun" w:hint="eastAsia"/>
        </w:rPr>
        <w:t>回顾说</w:t>
      </w:r>
      <w:r w:rsidRPr="006260F8">
        <w:rPr>
          <w:rFonts w:ascii="SimSun" w:hAnsi="SimSun" w:hint="eastAsia"/>
        </w:rPr>
        <w:t>里斯本联盟大会</w:t>
      </w:r>
      <w:r w:rsidR="00EE08DB" w:rsidRPr="006260F8">
        <w:rPr>
          <w:rFonts w:ascii="SimSun" w:hAnsi="SimSun" w:hint="eastAsia"/>
        </w:rPr>
        <w:t>不是</w:t>
      </w:r>
      <w:r w:rsidRPr="006260F8">
        <w:rPr>
          <w:rFonts w:ascii="SimSun" w:hAnsi="SimSun" w:hint="eastAsia"/>
        </w:rPr>
        <w:t>讨论预算事项的适当论坛。代表团认为，地理标志和原产地名称有助于促进地方和区域发展以及传统知识的保护。代表团进一步表示，支持</w:t>
      </w:r>
      <w:r w:rsidR="00EE08DB" w:rsidRPr="006260F8">
        <w:rPr>
          <w:rFonts w:ascii="SimSun" w:hAnsi="SimSun" w:hint="eastAsia"/>
        </w:rPr>
        <w:t>组织</w:t>
      </w:r>
      <w:r w:rsidRPr="006260F8">
        <w:rPr>
          <w:rFonts w:ascii="SimSun" w:hAnsi="SimSun" w:hint="eastAsia"/>
        </w:rPr>
        <w:t>与里斯本体系相关的活动，包括定期更新里斯本体系的新信息技术平台以及进展报告，因为这也有助于里斯本成员之间信息交流。最后，代表团对秘书处组织庆祝</w:t>
      </w:r>
      <w:r w:rsidR="00EE08DB" w:rsidRPr="006260F8">
        <w:rPr>
          <w:rFonts w:ascii="SimSun" w:hAnsi="SimSun" w:hint="eastAsia"/>
        </w:rPr>
        <w:t>《</w:t>
      </w:r>
      <w:r w:rsidRPr="006260F8">
        <w:rPr>
          <w:rFonts w:ascii="SimSun" w:hAnsi="SimSun" w:hint="eastAsia"/>
        </w:rPr>
        <w:t>里斯本协定</w:t>
      </w:r>
      <w:r w:rsidR="009B4FE0" w:rsidRPr="006260F8">
        <w:rPr>
          <w:rFonts w:ascii="SimSun" w:hAnsi="SimSun" w:hint="eastAsia"/>
        </w:rPr>
        <w:t>日内瓦文本</w:t>
      </w:r>
      <w:r w:rsidR="00EE08DB" w:rsidRPr="006260F8">
        <w:rPr>
          <w:rFonts w:ascii="SimSun" w:hAnsi="SimSun" w:hint="eastAsia"/>
        </w:rPr>
        <w:t>》</w:t>
      </w:r>
      <w:r w:rsidRPr="006260F8">
        <w:rPr>
          <w:rFonts w:ascii="SimSun" w:hAnsi="SimSun" w:hint="eastAsia"/>
        </w:rPr>
        <w:t>10周年纪念活动表示赞赏。</w:t>
      </w:r>
    </w:p>
    <w:p w14:paraId="2A6C9136" w14:textId="2971AC92" w:rsidR="00080824" w:rsidRPr="006260F8" w:rsidRDefault="00080824"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科特迪瓦代表团重申对原产地名称保护及其国际注册</w:t>
      </w:r>
      <w:r w:rsidR="00EE08DB" w:rsidRPr="006260F8">
        <w:rPr>
          <w:rFonts w:ascii="SimSun" w:hAnsi="SimSun" w:hint="eastAsia"/>
        </w:rPr>
        <w:t>里斯本联盟</w:t>
      </w:r>
      <w:r w:rsidRPr="006260F8">
        <w:rPr>
          <w:rFonts w:ascii="SimSun" w:hAnsi="SimSun" w:hint="eastAsia"/>
        </w:rPr>
        <w:t>的全力支持。代表团对里斯本注册处主任为确保里斯本体系有效运行所</w:t>
      </w:r>
      <w:proofErr w:type="gramStart"/>
      <w:r w:rsidRPr="006260F8">
        <w:rPr>
          <w:rFonts w:ascii="SimSun" w:hAnsi="SimSun" w:hint="eastAsia"/>
        </w:rPr>
        <w:t>作出</w:t>
      </w:r>
      <w:proofErr w:type="gramEnd"/>
      <w:r w:rsidRPr="006260F8">
        <w:rPr>
          <w:rFonts w:ascii="SimSun" w:hAnsi="SimSun" w:hint="eastAsia"/>
        </w:rPr>
        <w:t>的持续努力表示感谢。代表团强调，自生效以来，里斯本体系在促进传统知识和祖传技艺、增强消费者信心、推动生产地区经济发展（特别是发展中国家和小经济体）方面发挥了关键作用。代表团认识到保护文化遗产、促进农村发展和打击假冒伪劣的重要性，鼓励成员国考虑加入里斯本联盟。代表团还欢迎正在进行的努力，以协调</w:t>
      </w:r>
      <w:r w:rsidR="00EE08DB" w:rsidRPr="006260F8">
        <w:rPr>
          <w:rFonts w:ascii="SimSun" w:hAnsi="SimSun" w:hint="eastAsia"/>
        </w:rPr>
        <w:t>形式</w:t>
      </w:r>
      <w:r w:rsidRPr="006260F8">
        <w:rPr>
          <w:rFonts w:ascii="SimSun" w:hAnsi="SimSun" w:hint="eastAsia"/>
        </w:rPr>
        <w:t>要求并简化申请程序，同时确保里斯本体系内实质审查的质量。最后，代表团对呼吁加强里斯本体系人力和财政资源的</w:t>
      </w:r>
      <w:r w:rsidR="00EE08DB" w:rsidRPr="006260F8">
        <w:rPr>
          <w:rFonts w:ascii="SimSun" w:hAnsi="SimSun" w:hint="eastAsia"/>
        </w:rPr>
        <w:t>发言</w:t>
      </w:r>
      <w:r w:rsidRPr="006260F8">
        <w:rPr>
          <w:rFonts w:ascii="SimSun" w:hAnsi="SimSun" w:hint="eastAsia"/>
        </w:rPr>
        <w:t>表示支持，以期提升其整体效率和影响。</w:t>
      </w:r>
    </w:p>
    <w:p w14:paraId="6470C9C1" w14:textId="176793E8" w:rsidR="007247F8" w:rsidRPr="006260F8" w:rsidRDefault="007F1DD9" w:rsidP="00DF474D">
      <w:pPr>
        <w:pStyle w:val="ONUME"/>
        <w:tabs>
          <w:tab w:val="clear" w:pos="567"/>
        </w:tabs>
        <w:overflowPunct w:val="0"/>
        <w:spacing w:afterLines="50" w:after="120" w:line="340" w:lineRule="atLeast"/>
        <w:ind w:left="567"/>
        <w:jc w:val="both"/>
        <w:rPr>
          <w:rFonts w:ascii="SimSun" w:hAnsi="SimSun"/>
        </w:rPr>
      </w:pPr>
      <w:r w:rsidRPr="006260F8">
        <w:rPr>
          <w:rFonts w:ascii="SimSun" w:hAnsi="SimSun" w:hint="eastAsia"/>
        </w:rPr>
        <w:t>里斯本联盟大会：</w:t>
      </w:r>
    </w:p>
    <w:p w14:paraId="0C127C05" w14:textId="7BA1E26D" w:rsidR="007247F8" w:rsidRPr="006260F8" w:rsidRDefault="00E946C4" w:rsidP="00DF474D">
      <w:pPr>
        <w:pStyle w:val="ONUME"/>
        <w:numPr>
          <w:ilvl w:val="0"/>
          <w:numId w:val="0"/>
        </w:numPr>
        <w:tabs>
          <w:tab w:val="left" w:pos="1710"/>
        </w:tabs>
        <w:spacing w:afterLines="50" w:after="120" w:line="340" w:lineRule="atLeast"/>
        <w:ind w:left="1134"/>
        <w:jc w:val="both"/>
        <w:rPr>
          <w:rFonts w:ascii="SimSun" w:hAnsi="SimSun"/>
          <w:szCs w:val="22"/>
        </w:rPr>
      </w:pPr>
      <w:r w:rsidRPr="006260F8">
        <w:rPr>
          <w:rFonts w:ascii="SimSun" w:hAnsi="SimSun"/>
          <w:szCs w:val="22"/>
        </w:rPr>
        <w:t>(</w:t>
      </w:r>
      <w:proofErr w:type="spellStart"/>
      <w:r w:rsidRPr="006260F8">
        <w:rPr>
          <w:rFonts w:ascii="SimSun" w:hAnsi="SimSun"/>
          <w:szCs w:val="22"/>
        </w:rPr>
        <w:t>i</w:t>
      </w:r>
      <w:proofErr w:type="spellEnd"/>
      <w:r w:rsidRPr="006260F8">
        <w:rPr>
          <w:rFonts w:ascii="SimSun" w:hAnsi="SimSun"/>
          <w:szCs w:val="22"/>
        </w:rPr>
        <w:t>)</w:t>
      </w:r>
      <w:r w:rsidR="00041420" w:rsidRPr="006260F8">
        <w:rPr>
          <w:rFonts w:ascii="SimSun" w:hAnsi="SimSun"/>
          <w:szCs w:val="22"/>
        </w:rPr>
        <w:tab/>
      </w:r>
      <w:r w:rsidR="007F1DD9" w:rsidRPr="006260F8">
        <w:rPr>
          <w:rFonts w:ascii="SimSun" w:hAnsi="SimSun" w:hint="eastAsia"/>
          <w:szCs w:val="22"/>
        </w:rPr>
        <w:t>注意到“关于里斯本体系发展问题工作组的报告”（文件LI/A/42/1），并</w:t>
      </w:r>
    </w:p>
    <w:p w14:paraId="4688DE85" w14:textId="0C7863D1" w:rsidR="00566796" w:rsidRPr="006260F8" w:rsidRDefault="00C606B8" w:rsidP="00DF474D">
      <w:pPr>
        <w:pStyle w:val="ONUME"/>
        <w:numPr>
          <w:ilvl w:val="0"/>
          <w:numId w:val="0"/>
        </w:numPr>
        <w:tabs>
          <w:tab w:val="left" w:pos="1710"/>
        </w:tabs>
        <w:spacing w:afterLines="50" w:after="120" w:line="340" w:lineRule="atLeast"/>
        <w:ind w:left="1134"/>
        <w:jc w:val="both"/>
        <w:rPr>
          <w:rFonts w:ascii="SimSun" w:hAnsi="SimSun"/>
          <w:szCs w:val="22"/>
        </w:rPr>
      </w:pPr>
      <w:r w:rsidRPr="006260F8">
        <w:rPr>
          <w:rFonts w:ascii="SimSun" w:hAnsi="SimSun"/>
          <w:szCs w:val="22"/>
        </w:rPr>
        <w:t>(ii)</w:t>
      </w:r>
      <w:r w:rsidR="00041420" w:rsidRPr="006260F8">
        <w:rPr>
          <w:rFonts w:ascii="SimSun" w:hAnsi="SimSun"/>
          <w:szCs w:val="22"/>
        </w:rPr>
        <w:tab/>
      </w:r>
      <w:r w:rsidR="007F1DD9" w:rsidRPr="006260F8">
        <w:rPr>
          <w:rFonts w:ascii="SimSun" w:hAnsi="SimSun" w:hint="eastAsia"/>
          <w:szCs w:val="22"/>
        </w:rPr>
        <w:t>通过了文件LI/A/42/2附件中所列的《原产地名称保护及国际注册里斯本协定与原产地名称和地理标志里斯本协定日内瓦文本共同实施细则》修正案，生效日期为2026年7月1日。</w:t>
      </w:r>
    </w:p>
    <w:p w14:paraId="3346E27B" w14:textId="66B2DDC8" w:rsidR="00D430C3" w:rsidRPr="006260F8" w:rsidRDefault="00080824" w:rsidP="00DF474D">
      <w:pPr>
        <w:pStyle w:val="ONUME"/>
        <w:tabs>
          <w:tab w:val="clear" w:pos="567"/>
        </w:tabs>
        <w:overflowPunct w:val="0"/>
        <w:spacing w:afterLines="50" w:after="120" w:line="340" w:lineRule="atLeast"/>
        <w:jc w:val="both"/>
        <w:rPr>
          <w:rFonts w:ascii="SimSun" w:hAnsi="SimSun"/>
        </w:rPr>
      </w:pPr>
      <w:r w:rsidRPr="006260F8">
        <w:rPr>
          <w:rFonts w:ascii="SimSun" w:hAnsi="SimSun" w:hint="eastAsia"/>
        </w:rPr>
        <w:t>为便于参考，本报告的附件载有上文第23段第(ii)项所列决定通过的《里斯本协定和里斯本协定日内瓦文本共同实施细则》修正案。</w:t>
      </w:r>
    </w:p>
    <w:p w14:paraId="69A34512" w14:textId="15BB8ED5" w:rsidR="007247F8" w:rsidRPr="00DF474D" w:rsidRDefault="00080824" w:rsidP="00DF474D">
      <w:pPr>
        <w:pStyle w:val="Endofdocument-Annex"/>
        <w:spacing w:before="720" w:afterLines="50" w:after="120" w:line="340" w:lineRule="atLeast"/>
        <w:rPr>
          <w:rFonts w:ascii="KaiTi" w:eastAsia="KaiTi" w:hAnsi="KaiTi"/>
        </w:rPr>
        <w:sectPr w:rsidR="007247F8" w:rsidRPr="00DF474D" w:rsidSect="007F1DD9">
          <w:headerReference w:type="default" r:id="rId9"/>
          <w:endnotePr>
            <w:numFmt w:val="decimal"/>
          </w:endnotePr>
          <w:pgSz w:w="11907" w:h="16840" w:code="9"/>
          <w:pgMar w:top="567" w:right="1134" w:bottom="1418" w:left="1418" w:header="510" w:footer="1021" w:gutter="0"/>
          <w:cols w:space="720"/>
          <w:titlePg/>
          <w:docGrid w:linePitch="299"/>
        </w:sectPr>
      </w:pPr>
      <w:r w:rsidRPr="00DF474D">
        <w:rPr>
          <w:rFonts w:ascii="KaiTi" w:eastAsia="KaiTi" w:hAnsi="KaiTi" w:hint="eastAsia"/>
        </w:rPr>
        <w:t>[后接附件]</w:t>
      </w:r>
    </w:p>
    <w:p w14:paraId="496E3A79" w14:textId="77777777" w:rsidR="00FE242F" w:rsidRPr="00A9334F" w:rsidRDefault="00FE242F" w:rsidP="00FE242F">
      <w:pPr>
        <w:spacing w:beforeLines="100" w:before="240" w:afterLines="200" w:after="480" w:line="340" w:lineRule="atLeast"/>
        <w:jc w:val="center"/>
        <w:rPr>
          <w:rFonts w:ascii="SimHei" w:eastAsia="SimHei" w:hAnsi="SimHei"/>
          <w:bCs/>
          <w:iCs/>
          <w:caps/>
          <w:szCs w:val="22"/>
        </w:rPr>
      </w:pPr>
      <w:r w:rsidRPr="00A9334F">
        <w:rPr>
          <w:rFonts w:ascii="SimHei" w:eastAsia="SimHei" w:hAnsi="SimHei" w:hint="eastAsia"/>
          <w:bCs/>
          <w:iCs/>
          <w:caps/>
          <w:szCs w:val="22"/>
        </w:rPr>
        <w:lastRenderedPageBreak/>
        <w:t>《原产地名称保护及国际注册里斯本协定与</w:t>
      </w:r>
      <w:r w:rsidRPr="00A9334F">
        <w:rPr>
          <w:rFonts w:ascii="SimHei" w:eastAsia="SimHei" w:hAnsi="SimHei"/>
          <w:bCs/>
          <w:iCs/>
          <w:caps/>
          <w:szCs w:val="22"/>
        </w:rPr>
        <w:br/>
      </w:r>
      <w:r w:rsidRPr="00A9334F">
        <w:rPr>
          <w:rFonts w:ascii="SimHei" w:eastAsia="SimHei" w:hAnsi="SimHei" w:hint="eastAsia"/>
          <w:bCs/>
          <w:iCs/>
          <w:caps/>
          <w:szCs w:val="22"/>
        </w:rPr>
        <w:t>原产地名称和地理标志里斯本协定日内瓦文本共同实施细则》拟议修正案</w:t>
      </w:r>
    </w:p>
    <w:p w14:paraId="24C60B2D" w14:textId="77777777" w:rsidR="00FE242F" w:rsidRPr="00A9334F" w:rsidRDefault="00FE242F" w:rsidP="00FE242F">
      <w:pPr>
        <w:spacing w:beforeLines="100" w:before="240" w:afterLines="100" w:after="240" w:line="340" w:lineRule="atLeast"/>
        <w:jc w:val="center"/>
        <w:rPr>
          <w:rFonts w:ascii="SimSun" w:hAnsi="SimSun"/>
          <w:b/>
          <w:szCs w:val="22"/>
        </w:rPr>
      </w:pPr>
      <w:r w:rsidRPr="00A9334F">
        <w:rPr>
          <w:rFonts w:ascii="SimSun" w:hAnsi="SimSun" w:hint="eastAsia"/>
          <w:b/>
          <w:bCs/>
          <w:iCs/>
          <w:caps/>
          <w:szCs w:val="22"/>
        </w:rPr>
        <w:t>原</w:t>
      </w:r>
      <w:r w:rsidRPr="00A9334F">
        <w:rPr>
          <w:rFonts w:ascii="SimSun" w:hAnsi="SimSun" w:cs="Microsoft YaHei" w:hint="eastAsia"/>
          <w:b/>
          <w:bCs/>
          <w:iCs/>
          <w:caps/>
          <w:szCs w:val="22"/>
        </w:rPr>
        <w:t>产</w:t>
      </w:r>
      <w:r w:rsidRPr="00A9334F">
        <w:rPr>
          <w:rFonts w:ascii="SimSun" w:hAnsi="SimSun" w:cs="MS Mincho" w:hint="eastAsia"/>
          <w:b/>
          <w:bCs/>
          <w:iCs/>
          <w:caps/>
          <w:szCs w:val="22"/>
        </w:rPr>
        <w:t>地名称保</w:t>
      </w:r>
      <w:r w:rsidRPr="00A9334F">
        <w:rPr>
          <w:rFonts w:ascii="SimSun" w:hAnsi="SimSun" w:cs="Microsoft YaHei" w:hint="eastAsia"/>
          <w:b/>
          <w:bCs/>
          <w:iCs/>
          <w:caps/>
          <w:szCs w:val="22"/>
        </w:rPr>
        <w:t>护</w:t>
      </w:r>
      <w:r w:rsidRPr="00A9334F">
        <w:rPr>
          <w:rFonts w:ascii="SimSun" w:hAnsi="SimSun" w:cs="MS Mincho" w:hint="eastAsia"/>
          <w:b/>
          <w:bCs/>
          <w:iCs/>
          <w:caps/>
          <w:szCs w:val="22"/>
        </w:rPr>
        <w:t>及国</w:t>
      </w:r>
      <w:r w:rsidRPr="00A9334F">
        <w:rPr>
          <w:rFonts w:ascii="SimSun" w:hAnsi="SimSun" w:cs="Microsoft YaHei" w:hint="eastAsia"/>
          <w:b/>
          <w:bCs/>
          <w:iCs/>
          <w:caps/>
          <w:szCs w:val="22"/>
        </w:rPr>
        <w:t>际</w:t>
      </w:r>
      <w:r w:rsidRPr="00A9334F">
        <w:rPr>
          <w:rFonts w:ascii="SimSun" w:hAnsi="SimSun" w:cs="MS Mincho" w:hint="eastAsia"/>
          <w:b/>
          <w:bCs/>
          <w:iCs/>
          <w:caps/>
          <w:szCs w:val="22"/>
        </w:rPr>
        <w:t>注册里斯本</w:t>
      </w:r>
      <w:r w:rsidRPr="00A9334F">
        <w:rPr>
          <w:rFonts w:ascii="SimSun" w:hAnsi="SimSun" w:cs="Microsoft YaHei" w:hint="eastAsia"/>
          <w:b/>
          <w:bCs/>
          <w:iCs/>
          <w:caps/>
          <w:szCs w:val="22"/>
        </w:rPr>
        <w:t>协</w:t>
      </w:r>
      <w:r w:rsidRPr="00A9334F">
        <w:rPr>
          <w:rFonts w:ascii="SimSun" w:hAnsi="SimSun" w:cs="MS Mincho" w:hint="eastAsia"/>
          <w:b/>
          <w:bCs/>
          <w:iCs/>
          <w:caps/>
          <w:szCs w:val="22"/>
        </w:rPr>
        <w:t>定与</w:t>
      </w:r>
      <w:r w:rsidRPr="00A9334F">
        <w:rPr>
          <w:rFonts w:ascii="SimSun" w:hAnsi="SimSun"/>
          <w:b/>
          <w:bCs/>
          <w:iCs/>
          <w:caps/>
          <w:szCs w:val="22"/>
        </w:rPr>
        <w:br/>
      </w:r>
      <w:r w:rsidRPr="00A9334F">
        <w:rPr>
          <w:rFonts w:ascii="SimSun" w:hAnsi="SimSun" w:hint="eastAsia"/>
          <w:b/>
          <w:bCs/>
          <w:iCs/>
          <w:caps/>
          <w:szCs w:val="22"/>
        </w:rPr>
        <w:t>原</w:t>
      </w:r>
      <w:r w:rsidRPr="00A9334F">
        <w:rPr>
          <w:rFonts w:ascii="SimSun" w:hAnsi="SimSun" w:cs="Microsoft YaHei" w:hint="eastAsia"/>
          <w:b/>
          <w:bCs/>
          <w:iCs/>
          <w:caps/>
          <w:szCs w:val="22"/>
        </w:rPr>
        <w:t>产</w:t>
      </w:r>
      <w:r w:rsidRPr="00A9334F">
        <w:rPr>
          <w:rFonts w:ascii="SimSun" w:hAnsi="SimSun" w:cs="MS Mincho" w:hint="eastAsia"/>
          <w:b/>
          <w:bCs/>
          <w:iCs/>
          <w:caps/>
          <w:szCs w:val="22"/>
        </w:rPr>
        <w:t>地名称和地理</w:t>
      </w:r>
      <w:r w:rsidRPr="00A9334F">
        <w:rPr>
          <w:rFonts w:ascii="SimSun" w:hAnsi="SimSun" w:cs="Microsoft YaHei" w:hint="eastAsia"/>
          <w:b/>
          <w:bCs/>
          <w:iCs/>
          <w:caps/>
          <w:szCs w:val="22"/>
        </w:rPr>
        <w:t>标</w:t>
      </w:r>
      <w:r w:rsidRPr="00A9334F">
        <w:rPr>
          <w:rFonts w:ascii="SimSun" w:hAnsi="SimSun" w:cs="MS Mincho" w:hint="eastAsia"/>
          <w:b/>
          <w:bCs/>
          <w:iCs/>
          <w:caps/>
          <w:szCs w:val="22"/>
        </w:rPr>
        <w:t>志里斯本</w:t>
      </w:r>
      <w:r w:rsidRPr="00A9334F">
        <w:rPr>
          <w:rFonts w:ascii="SimSun" w:hAnsi="SimSun" w:cs="Microsoft YaHei" w:hint="eastAsia"/>
          <w:b/>
          <w:bCs/>
          <w:iCs/>
          <w:caps/>
          <w:szCs w:val="22"/>
        </w:rPr>
        <w:t>协</w:t>
      </w:r>
      <w:r w:rsidRPr="00A9334F">
        <w:rPr>
          <w:rFonts w:ascii="SimSun" w:hAnsi="SimSun" w:cs="MS Mincho" w:hint="eastAsia"/>
          <w:b/>
          <w:bCs/>
          <w:iCs/>
          <w:caps/>
          <w:szCs w:val="22"/>
        </w:rPr>
        <w:t>定日内瓦文本</w:t>
      </w:r>
      <w:r w:rsidRPr="00A9334F">
        <w:rPr>
          <w:rFonts w:ascii="SimSun" w:hAnsi="SimSun"/>
          <w:b/>
          <w:bCs/>
          <w:iCs/>
          <w:caps/>
          <w:szCs w:val="22"/>
        </w:rPr>
        <w:br/>
      </w:r>
      <w:r w:rsidRPr="00A9334F">
        <w:rPr>
          <w:rFonts w:ascii="SimSun" w:hAnsi="SimSun" w:hint="eastAsia"/>
          <w:b/>
          <w:bCs/>
          <w:iCs/>
          <w:caps/>
          <w:szCs w:val="22"/>
        </w:rPr>
        <w:t>共同</w:t>
      </w:r>
      <w:r w:rsidRPr="00A9334F">
        <w:rPr>
          <w:rFonts w:ascii="SimSun" w:hAnsi="SimSun" w:cs="Microsoft YaHei" w:hint="eastAsia"/>
          <w:b/>
          <w:bCs/>
          <w:iCs/>
          <w:caps/>
          <w:szCs w:val="22"/>
        </w:rPr>
        <w:t>实</w:t>
      </w:r>
      <w:r w:rsidRPr="00A9334F">
        <w:rPr>
          <w:rFonts w:ascii="SimSun" w:hAnsi="SimSun" w:cs="MS Mincho" w:hint="eastAsia"/>
          <w:b/>
          <w:bCs/>
          <w:iCs/>
          <w:caps/>
          <w:szCs w:val="22"/>
        </w:rPr>
        <w:t>施</w:t>
      </w:r>
      <w:r w:rsidRPr="00A9334F">
        <w:rPr>
          <w:rFonts w:ascii="SimSun" w:hAnsi="SimSun" w:cs="Microsoft YaHei" w:hint="eastAsia"/>
          <w:b/>
          <w:bCs/>
          <w:iCs/>
          <w:caps/>
          <w:szCs w:val="22"/>
        </w:rPr>
        <w:t>细则</w:t>
      </w:r>
    </w:p>
    <w:p w14:paraId="5CA7814E" w14:textId="65F057A7" w:rsidR="00FE242F" w:rsidRDefault="00FE242F" w:rsidP="00FE242F">
      <w:pPr>
        <w:spacing w:afterLines="100" w:after="240" w:line="340" w:lineRule="atLeast"/>
        <w:jc w:val="center"/>
        <w:rPr>
          <w:rFonts w:ascii="SimSun" w:hAnsi="SimSun" w:cs="Microsoft YaHei"/>
          <w:szCs w:val="22"/>
        </w:rPr>
      </w:pPr>
      <w:r w:rsidRPr="00A9334F">
        <w:rPr>
          <w:rFonts w:ascii="SimSun" w:hAnsi="SimSun" w:cs="Microsoft YaHei" w:hint="eastAsia"/>
          <w:szCs w:val="22"/>
        </w:rPr>
        <w:t>于</w:t>
      </w:r>
      <w:r>
        <w:rPr>
          <w:rFonts w:ascii="SimSun" w:hAnsi="SimSun" w:cs="Microsoft YaHei" w:hint="eastAsia"/>
          <w:szCs w:val="22"/>
        </w:rPr>
        <w:t>2026年7月1日</w:t>
      </w:r>
      <w:r w:rsidRPr="00A9334F">
        <w:rPr>
          <w:rFonts w:ascii="SimSun" w:hAnsi="SimSun" w:cs="Microsoft YaHei" w:hint="eastAsia"/>
          <w:szCs w:val="22"/>
        </w:rPr>
        <w:t>生效</w:t>
      </w:r>
    </w:p>
    <w:p w14:paraId="20791472"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211883E0" w14:textId="77777777" w:rsidR="00FE242F" w:rsidRPr="00A9334F" w:rsidRDefault="00FE242F" w:rsidP="00FE242F">
      <w:pPr>
        <w:keepNext/>
        <w:spacing w:afterLines="100" w:after="240" w:line="340" w:lineRule="atLeast"/>
        <w:jc w:val="center"/>
        <w:rPr>
          <w:rFonts w:ascii="SimHei" w:eastAsia="SimHei" w:hAnsi="SimHei" w:cstheme="minorBidi"/>
          <w:bCs/>
          <w:szCs w:val="22"/>
          <w:lang w:val="fr-FR"/>
        </w:rPr>
      </w:pPr>
      <w:r w:rsidRPr="00A9334F">
        <w:rPr>
          <w:rFonts w:ascii="SimHei" w:eastAsia="SimHei" w:hAnsi="SimHei" w:cstheme="minorBidi" w:hint="eastAsia"/>
          <w:bCs/>
          <w:szCs w:val="22"/>
          <w:lang w:val="fr-FR"/>
        </w:rPr>
        <w:t>第一章</w:t>
      </w:r>
      <w:r w:rsidRPr="00A9334F">
        <w:rPr>
          <w:rFonts w:ascii="SimHei" w:eastAsia="SimHei" w:hAnsi="SimHei" w:cstheme="minorBidi"/>
          <w:bCs/>
          <w:szCs w:val="22"/>
          <w:lang w:val="fr-FR"/>
        </w:rPr>
        <w:br/>
      </w:r>
      <w:proofErr w:type="gramStart"/>
      <w:r w:rsidRPr="00A9334F">
        <w:rPr>
          <w:rFonts w:ascii="SimHei" w:eastAsia="SimHei" w:hAnsi="SimHei" w:cstheme="minorBidi" w:hint="eastAsia"/>
          <w:bCs/>
          <w:szCs w:val="22"/>
          <w:lang w:val="fr-FR"/>
        </w:rPr>
        <w:t>绪</w:t>
      </w:r>
      <w:proofErr w:type="gramEnd"/>
      <w:r w:rsidRPr="00A9334F">
        <w:rPr>
          <w:rFonts w:ascii="SimHei" w:eastAsia="SimHei" w:hAnsi="SimHei" w:cstheme="minorBidi" w:hint="eastAsia"/>
          <w:bCs/>
          <w:szCs w:val="22"/>
          <w:lang w:val="fr-FR"/>
        </w:rPr>
        <w:t>则和总则</w:t>
      </w:r>
    </w:p>
    <w:p w14:paraId="4487E97D" w14:textId="77777777" w:rsidR="00FE242F" w:rsidRPr="00A9334F" w:rsidRDefault="00FE242F" w:rsidP="00FE242F">
      <w:pPr>
        <w:keepNext/>
        <w:spacing w:beforeLines="100" w:before="240" w:afterLines="100" w:after="240" w:line="340" w:lineRule="atLeast"/>
        <w:jc w:val="center"/>
        <w:outlineLvl w:val="3"/>
        <w:rPr>
          <w:rFonts w:ascii="KaiTi" w:eastAsia="KaiTi" w:hAnsi="KaiTi"/>
          <w:szCs w:val="22"/>
        </w:rPr>
      </w:pPr>
      <w:bookmarkStart w:id="5" w:name="rule1"/>
      <w:bookmarkEnd w:id="5"/>
      <w:r w:rsidRPr="00A9334F">
        <w:rPr>
          <w:rFonts w:ascii="KaiTi" w:eastAsia="KaiTi" w:hAnsi="KaiTi" w:hint="eastAsia"/>
          <w:szCs w:val="22"/>
        </w:rPr>
        <w:t>第一条　定　义</w:t>
      </w:r>
    </w:p>
    <w:p w14:paraId="2D153455" w14:textId="77777777" w:rsidR="00FE242F" w:rsidRPr="00A9334F" w:rsidRDefault="00FE242F" w:rsidP="00FE242F">
      <w:pPr>
        <w:spacing w:afterLines="50" w:after="120" w:line="340" w:lineRule="atLeast"/>
        <w:ind w:firstLineChars="200" w:firstLine="440"/>
        <w:jc w:val="both"/>
        <w:rPr>
          <w:rFonts w:ascii="SimSun" w:hAnsi="SimSun" w:cs="Microsoft YaHei"/>
          <w:color w:val="303030"/>
          <w:szCs w:val="22"/>
        </w:rPr>
      </w:pPr>
      <w:r w:rsidRPr="00A9334F">
        <w:rPr>
          <w:rFonts w:ascii="SimSun" w:hAnsi="SimSun" w:cs="Microsoft YaHei" w:hint="eastAsia"/>
          <w:szCs w:val="22"/>
        </w:rPr>
        <w:t>一、</w:t>
      </w:r>
      <w:r w:rsidRPr="00A9334F">
        <w:rPr>
          <w:rFonts w:ascii="SimSun" w:hAnsi="SimSun" w:cs="Microsoft YaHei" w:hint="eastAsia"/>
          <w:color w:val="303030"/>
          <w:szCs w:val="22"/>
        </w:rPr>
        <w:t>［</w:t>
      </w:r>
      <w:r w:rsidRPr="00A9334F">
        <w:rPr>
          <w:rFonts w:ascii="KaiTi" w:eastAsia="KaiTi" w:hAnsi="KaiTi" w:cs="Microsoft YaHei" w:hint="eastAsia"/>
          <w:color w:val="303030"/>
          <w:szCs w:val="22"/>
        </w:rPr>
        <w:t>缩略语</w:t>
      </w:r>
      <w:r w:rsidRPr="00A9334F">
        <w:rPr>
          <w:rFonts w:ascii="SimSun" w:hAnsi="SimSun" w:cs="Microsoft YaHei" w:hint="eastAsia"/>
          <w:color w:val="303030"/>
          <w:szCs w:val="22"/>
        </w:rPr>
        <w:t>］在本实施细则中，除非另有说明：</w:t>
      </w:r>
    </w:p>
    <w:p w14:paraId="21856524"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1585DBC4" w14:textId="77777777" w:rsidR="00FE242F" w:rsidRPr="00A9334F" w:rsidRDefault="00FE242F" w:rsidP="00FE242F">
      <w:pPr>
        <w:spacing w:afterLines="50" w:after="120" w:line="340" w:lineRule="atLeast"/>
        <w:ind w:firstLineChars="200" w:firstLine="440"/>
        <w:jc w:val="both"/>
        <w:rPr>
          <w:rFonts w:ascii="SimSun" w:hAnsi="SimSun" w:cs="Microsoft YaHei"/>
          <w:color w:val="303030"/>
          <w:szCs w:val="22"/>
        </w:rPr>
      </w:pPr>
      <w:r w:rsidRPr="00A9334F">
        <w:rPr>
          <w:rFonts w:ascii="SimSun" w:hAnsi="SimSun" w:cs="Microsoft YaHei" w:hint="eastAsia"/>
          <w:color w:val="303030"/>
          <w:szCs w:val="22"/>
        </w:rPr>
        <w:t>6．</w:t>
      </w:r>
      <w:r w:rsidRPr="00A9334F">
        <w:rPr>
          <w:rFonts w:ascii="SimSun" w:hAnsi="SimSun" w:cs="Microsoft YaHei"/>
          <w:color w:val="303030"/>
          <w:szCs w:val="22"/>
        </w:rPr>
        <w:t>“</w:t>
      </w:r>
      <w:r w:rsidRPr="00A9334F">
        <w:rPr>
          <w:rFonts w:ascii="SimSun" w:hAnsi="SimSun" w:cs="Microsoft YaHei" w:hint="eastAsia"/>
          <w:color w:val="303030"/>
          <w:szCs w:val="22"/>
        </w:rPr>
        <w:t>正式表格</w:t>
      </w:r>
      <w:r w:rsidRPr="00A9334F">
        <w:rPr>
          <w:rFonts w:ascii="SimSun" w:hAnsi="SimSun" w:cs="Microsoft YaHei"/>
          <w:color w:val="303030"/>
          <w:szCs w:val="22"/>
        </w:rPr>
        <w:t>”</w:t>
      </w:r>
      <w:r w:rsidRPr="00AD1D21">
        <w:rPr>
          <w:rFonts w:ascii="SimSun" w:hAnsi="SimSun" w:cs="Microsoft YaHei" w:hint="eastAsia"/>
          <w:color w:val="303030"/>
          <w:szCs w:val="22"/>
        </w:rPr>
        <w:t>指国际局制作的表格</w:t>
      </w:r>
      <w:r w:rsidRPr="00802AF0">
        <w:rPr>
          <w:rFonts w:ascii="SimSun" w:hAnsi="SimSun" w:cs="Microsoft YaHei" w:hint="eastAsia"/>
          <w:color w:val="303030"/>
          <w:szCs w:val="22"/>
        </w:rPr>
        <w:t>或国际局在产权组织网站上提供的电子界面</w:t>
      </w:r>
      <w:r w:rsidRPr="00AD1D21">
        <w:rPr>
          <w:rFonts w:ascii="SimSun" w:hAnsi="SimSun" w:cs="Microsoft YaHei" w:hint="eastAsia"/>
          <w:color w:val="303030"/>
          <w:szCs w:val="22"/>
        </w:rPr>
        <w:t>；</w:t>
      </w:r>
    </w:p>
    <w:p w14:paraId="4B4C9ED5"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557626CC" w14:textId="77777777" w:rsidR="00FE242F" w:rsidRPr="00A9334F" w:rsidRDefault="00FE242F" w:rsidP="00FE242F">
      <w:pPr>
        <w:keepNext/>
        <w:spacing w:afterLines="100" w:after="240" w:line="340" w:lineRule="atLeast"/>
        <w:jc w:val="center"/>
        <w:rPr>
          <w:rFonts w:ascii="SimHei" w:eastAsia="SimHei" w:hAnsi="SimHei" w:cstheme="minorBidi"/>
          <w:bCs/>
          <w:szCs w:val="22"/>
          <w:lang w:val="fr-FR"/>
        </w:rPr>
      </w:pPr>
      <w:bookmarkStart w:id="6" w:name="rule8"/>
      <w:bookmarkEnd w:id="6"/>
      <w:r w:rsidRPr="00A9334F">
        <w:rPr>
          <w:rFonts w:ascii="SimHei" w:eastAsia="SimHei" w:hAnsi="SimHei" w:cstheme="minorBidi" w:hint="eastAsia"/>
          <w:bCs/>
          <w:szCs w:val="22"/>
          <w:lang w:val="fr-FR"/>
        </w:rPr>
        <w:t>第二章</w:t>
      </w:r>
      <w:r w:rsidRPr="00A9334F">
        <w:rPr>
          <w:rFonts w:ascii="SimHei" w:eastAsia="SimHei" w:hAnsi="SimHei" w:cstheme="minorBidi"/>
          <w:bCs/>
          <w:szCs w:val="22"/>
          <w:lang w:val="fr-FR"/>
        </w:rPr>
        <w:br/>
      </w:r>
      <w:r w:rsidRPr="00A9334F">
        <w:rPr>
          <w:rFonts w:ascii="SimHei" w:eastAsia="SimHei" w:hAnsi="SimHei" w:cstheme="minorBidi" w:hint="eastAsia"/>
          <w:bCs/>
          <w:szCs w:val="22"/>
          <w:lang w:val="fr-FR"/>
        </w:rPr>
        <w:t>申请和国际注册</w:t>
      </w:r>
    </w:p>
    <w:p w14:paraId="30BB3CA6"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1A126C4C" w14:textId="77777777" w:rsidR="00FE242F" w:rsidRPr="00A9334F" w:rsidRDefault="00FE242F" w:rsidP="00FE242F">
      <w:pPr>
        <w:keepNext/>
        <w:spacing w:beforeLines="100" w:before="240" w:afterLines="100" w:after="240" w:line="340" w:lineRule="atLeast"/>
        <w:jc w:val="center"/>
        <w:outlineLvl w:val="3"/>
        <w:rPr>
          <w:rFonts w:ascii="KaiTi" w:eastAsia="KaiTi" w:hAnsi="KaiTi"/>
          <w:szCs w:val="22"/>
        </w:rPr>
      </w:pPr>
      <w:r w:rsidRPr="00A9334F">
        <w:rPr>
          <w:rFonts w:ascii="KaiTi" w:eastAsia="KaiTi" w:hAnsi="KaiTi" w:hint="eastAsia"/>
          <w:szCs w:val="22"/>
        </w:rPr>
        <w:t>第八条　费　用</w:t>
      </w:r>
    </w:p>
    <w:p w14:paraId="4FD157BB"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2D1F7CA6" w14:textId="77777777" w:rsidR="00FE242F" w:rsidRDefault="00FE242F" w:rsidP="00FE242F">
      <w:pPr>
        <w:spacing w:afterLines="50" w:after="120" w:line="340" w:lineRule="atLeast"/>
        <w:ind w:firstLineChars="200" w:firstLine="440"/>
        <w:jc w:val="both"/>
        <w:rPr>
          <w:rFonts w:ascii="KaiTi" w:eastAsia="KaiTi" w:hAnsi="KaiTi" w:cs="Microsoft YaHei"/>
          <w:szCs w:val="22"/>
        </w:rPr>
      </w:pPr>
      <w:r w:rsidRPr="00A9334F">
        <w:rPr>
          <w:rFonts w:ascii="KaiTi" w:eastAsia="KaiTi" w:hAnsi="KaiTi" w:cs="Microsoft YaHei" w:hint="eastAsia"/>
          <w:szCs w:val="22"/>
        </w:rPr>
        <w:t>九、［费用数额的变动］</w:t>
      </w:r>
    </w:p>
    <w:p w14:paraId="2BFDAC5F"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r w:rsidRPr="00A9334F">
        <w:rPr>
          <w:rFonts w:ascii="SimSun" w:hAnsi="SimSun" w:cs="Microsoft YaHei" w:hint="eastAsia"/>
          <w:szCs w:val="22"/>
        </w:rPr>
        <w:t>（一）第五条第二款第（三）项所述的申请应缴费用的数额在申请提交日和缴费日之间发生变动的，适用在第一个日期有效的费用。</w:t>
      </w:r>
    </w:p>
    <w:p w14:paraId="3DCA779A"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r w:rsidRPr="00A9334F">
        <w:rPr>
          <w:rFonts w:ascii="SimSun" w:hAnsi="SimSun" w:cs="Microsoft YaHei" w:hint="eastAsia"/>
          <w:szCs w:val="22"/>
        </w:rPr>
        <w:t>（二）第十五条第二款第（一）项所述的变更登记请求应缴费用的数额在请求提交日和缴费日之间发生变动的，适用在第一个日期有效的费用。</w:t>
      </w:r>
    </w:p>
    <w:p w14:paraId="1B5B268A"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r w:rsidRPr="00A9334F">
        <w:rPr>
          <w:rFonts w:ascii="SimSun" w:hAnsi="SimSun" w:cs="Microsoft YaHei" w:hint="eastAsia"/>
          <w:szCs w:val="22"/>
        </w:rPr>
        <w:t>（三）</w:t>
      </w:r>
      <w:r w:rsidRPr="005D77C0">
        <w:rPr>
          <w:rFonts w:ascii="SimSun" w:hAnsi="SimSun" w:cs="Microsoft YaHei" w:hint="eastAsia"/>
          <w:szCs w:val="22"/>
        </w:rPr>
        <w:t>第七条第四款第（一）项和第（四）项所述的情况中</w:t>
      </w:r>
      <w:r>
        <w:rPr>
          <w:rFonts w:ascii="SimSun" w:hAnsi="SimSun" w:cs="Microsoft YaHei" w:hint="eastAsia"/>
          <w:szCs w:val="22"/>
        </w:rPr>
        <w:t>，</w:t>
      </w:r>
      <w:r w:rsidRPr="005D77C0">
        <w:rPr>
          <w:rFonts w:ascii="SimSun" w:hAnsi="SimSun" w:cs="Microsoft YaHei" w:hint="eastAsia"/>
          <w:szCs w:val="22"/>
        </w:rPr>
        <w:t>应</w:t>
      </w:r>
      <w:r>
        <w:rPr>
          <w:rFonts w:ascii="SimSun" w:hAnsi="SimSun" w:cs="Microsoft YaHei" w:hint="eastAsia"/>
          <w:szCs w:val="22"/>
        </w:rPr>
        <w:t>为</w:t>
      </w:r>
      <w:r w:rsidRPr="005D77C0">
        <w:rPr>
          <w:rFonts w:ascii="SimSun" w:hAnsi="SimSun" w:cs="Microsoft YaHei" w:hint="eastAsia"/>
          <w:szCs w:val="22"/>
        </w:rPr>
        <w:t>变更或作为</w:t>
      </w:r>
      <w:r>
        <w:rPr>
          <w:rFonts w:ascii="SimSun" w:hAnsi="SimSun" w:cs="Microsoft YaHei" w:hint="eastAsia"/>
          <w:szCs w:val="22"/>
        </w:rPr>
        <w:t>单独费缴纳的</w:t>
      </w:r>
      <w:r w:rsidRPr="005D77C0">
        <w:rPr>
          <w:rFonts w:ascii="SimSun" w:hAnsi="SimSun" w:cs="Microsoft YaHei" w:hint="eastAsia"/>
          <w:szCs w:val="22"/>
        </w:rPr>
        <w:t>费用</w:t>
      </w:r>
      <w:r w:rsidRPr="00A9334F">
        <w:rPr>
          <w:rFonts w:ascii="SimSun" w:hAnsi="SimSun" w:cs="Microsoft YaHei" w:hint="eastAsia"/>
          <w:szCs w:val="22"/>
        </w:rPr>
        <w:t>的数额在日内瓦文本对参加1967年文本的国家生效之日和缴费日之间发生变动的，适用在第一个日期有效的费用。</w:t>
      </w:r>
    </w:p>
    <w:p w14:paraId="12E23C93"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r w:rsidRPr="00A9334F">
        <w:rPr>
          <w:rFonts w:ascii="SimSun" w:hAnsi="SimSun" w:cs="Microsoft YaHei" w:hint="eastAsia"/>
          <w:szCs w:val="22"/>
        </w:rPr>
        <w:t>（四）第（一）项、第（二）项和第（三）项所述以外的其他</w:t>
      </w:r>
      <w:r w:rsidRPr="00AD1D21">
        <w:rPr>
          <w:rFonts w:ascii="SimSun" w:hAnsi="SimSun" w:cs="Microsoft YaHei" w:hint="eastAsia"/>
          <w:szCs w:val="22"/>
        </w:rPr>
        <w:t>费用数额发生变动的，适用国际局收到费用当日有效的数额。</w:t>
      </w:r>
    </w:p>
    <w:p w14:paraId="0C3A8EF9"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3D8BA972" w14:textId="77777777" w:rsidR="00FE242F" w:rsidRPr="00A9334F" w:rsidRDefault="00FE242F" w:rsidP="00FE242F">
      <w:pPr>
        <w:keepNext/>
        <w:spacing w:beforeLines="100" w:before="240" w:afterLines="100" w:after="240" w:line="340" w:lineRule="atLeast"/>
        <w:jc w:val="center"/>
        <w:outlineLvl w:val="3"/>
        <w:rPr>
          <w:rFonts w:ascii="KaiTi" w:eastAsia="KaiTi" w:hAnsi="KaiTi"/>
          <w:szCs w:val="22"/>
        </w:rPr>
      </w:pPr>
      <w:r w:rsidRPr="00A9334F">
        <w:rPr>
          <w:rFonts w:ascii="KaiTi" w:eastAsia="KaiTi" w:hAnsi="KaiTi" w:hint="eastAsia"/>
          <w:szCs w:val="22"/>
        </w:rPr>
        <w:lastRenderedPageBreak/>
        <w:t>第十五条　变　更</w:t>
      </w:r>
    </w:p>
    <w:p w14:paraId="31F03CBA" w14:textId="77777777" w:rsidR="00FE242F" w:rsidRPr="00A9334F" w:rsidRDefault="00FE242F" w:rsidP="00FE242F">
      <w:pPr>
        <w:spacing w:afterLines="50" w:after="120" w:line="340" w:lineRule="atLeast"/>
        <w:ind w:firstLineChars="200" w:firstLine="440"/>
        <w:jc w:val="both"/>
        <w:rPr>
          <w:rFonts w:ascii="SimSun" w:hAnsi="SimSun" w:cs="Microsoft YaHei"/>
          <w:color w:val="303030"/>
          <w:szCs w:val="22"/>
        </w:rPr>
      </w:pPr>
      <w:r w:rsidRPr="00A9334F">
        <w:rPr>
          <w:rFonts w:ascii="SimSun" w:hAnsi="SimSun" w:cs="Microsoft YaHei" w:hint="eastAsia"/>
          <w:color w:val="303030"/>
          <w:szCs w:val="22"/>
        </w:rPr>
        <w:t>一、［</w:t>
      </w:r>
      <w:r w:rsidRPr="00A9334F">
        <w:rPr>
          <w:rFonts w:ascii="KaiTi" w:eastAsia="KaiTi" w:hAnsi="KaiTi" w:cs="Microsoft YaHei" w:hint="eastAsia"/>
          <w:color w:val="303030"/>
          <w:szCs w:val="22"/>
        </w:rPr>
        <w:t>允许的变更</w:t>
      </w:r>
      <w:r w:rsidRPr="00A9334F">
        <w:rPr>
          <w:rFonts w:ascii="SimSun" w:hAnsi="SimSun" w:cs="Microsoft YaHei" w:hint="eastAsia"/>
          <w:color w:val="303030"/>
          <w:szCs w:val="22"/>
        </w:rPr>
        <w:t>］下列变更可以在国际注册簿上登记：</w:t>
      </w:r>
    </w:p>
    <w:p w14:paraId="68567BE4"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58DBCF3D" w14:textId="77777777" w:rsidR="00FE242F" w:rsidRPr="00DA3D58" w:rsidRDefault="00FE242F" w:rsidP="00FE242F">
      <w:pPr>
        <w:spacing w:afterLines="50" w:after="120" w:line="340" w:lineRule="atLeast"/>
        <w:ind w:firstLineChars="200" w:firstLine="440"/>
        <w:jc w:val="both"/>
        <w:rPr>
          <w:rFonts w:ascii="SimSun" w:hAnsi="SimSun" w:cs="Microsoft YaHei"/>
          <w:szCs w:val="22"/>
        </w:rPr>
      </w:pPr>
      <w:r w:rsidRPr="00A9334F">
        <w:rPr>
          <w:rFonts w:ascii="SimSun" w:hAnsi="SimSun" w:cs="Microsoft YaHei" w:hint="eastAsia"/>
          <w:szCs w:val="22"/>
        </w:rPr>
        <w:t>7．与原产地名称或地理标志有关的变更；</w:t>
      </w:r>
    </w:p>
    <w:p w14:paraId="03AA4934"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r w:rsidRPr="00A9334F">
        <w:rPr>
          <w:rFonts w:ascii="SimSun" w:hAnsi="SimSun" w:cs="Microsoft YaHei" w:hint="eastAsia"/>
          <w:szCs w:val="22"/>
        </w:rPr>
        <w:t>8．与原产地名称或地理标志所用于产品有关的变更；</w:t>
      </w:r>
    </w:p>
    <w:p w14:paraId="36C714E7"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r w:rsidRPr="00A9334F">
        <w:rPr>
          <w:rFonts w:ascii="SimSun" w:hAnsi="SimSun" w:cs="Microsoft YaHei" w:hint="eastAsia"/>
          <w:szCs w:val="22"/>
        </w:rPr>
        <w:t>9．与第五条第三款第（一）项所述资料或第五条第六款第（一）项第6目所述信息有关的变更。</w:t>
      </w:r>
    </w:p>
    <w:p w14:paraId="0E79A090"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6B116217"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bookmarkStart w:id="7" w:name="_Hlk189672042"/>
      <w:r w:rsidRPr="00A9334F">
        <w:rPr>
          <w:rFonts w:ascii="SimSun" w:hAnsi="SimSun" w:cs="Microsoft YaHei" w:hint="eastAsia"/>
          <w:szCs w:val="22"/>
        </w:rPr>
        <w:t>五、</w:t>
      </w:r>
      <w:r w:rsidRPr="00A9334F">
        <w:rPr>
          <w:rFonts w:ascii="KaiTi" w:eastAsia="KaiTi" w:hAnsi="KaiTi" w:cs="Microsoft YaHei" w:hint="eastAsia"/>
          <w:iCs/>
          <w:szCs w:val="22"/>
        </w:rPr>
        <w:t>［第九条至第十二条的适用］</w:t>
      </w:r>
    </w:p>
    <w:p w14:paraId="14ED0BE3"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r w:rsidRPr="00A9334F">
        <w:rPr>
          <w:rFonts w:ascii="SimSun" w:hAnsi="SimSun" w:cs="Microsoft YaHei" w:hint="eastAsia"/>
          <w:szCs w:val="22"/>
        </w:rPr>
        <w:t>（一）变更涉及原产地名称或地理标志，或者涉及原产地名称或地理标志用于的产品的，缔约方主管机构有权声明，</w:t>
      </w:r>
      <w:r>
        <w:rPr>
          <w:rFonts w:ascii="SimSun" w:hAnsi="SimSun" w:cs="Microsoft YaHei" w:hint="eastAsia"/>
          <w:szCs w:val="22"/>
        </w:rPr>
        <w:t>因为变更，</w:t>
      </w:r>
      <w:r w:rsidRPr="00A9334F">
        <w:rPr>
          <w:rFonts w:ascii="SimSun" w:hAnsi="SimSun" w:cs="Microsoft YaHei" w:hint="eastAsia"/>
          <w:szCs w:val="22"/>
        </w:rPr>
        <w:t>不能保证原产地名称或地理标志得到保护。声明应由该主管机构在收到国际局变更通知之日起一年的期限内向国际局</w:t>
      </w:r>
      <w:proofErr w:type="gramStart"/>
      <w:r w:rsidRPr="00A9334F">
        <w:rPr>
          <w:rFonts w:ascii="SimSun" w:hAnsi="SimSun" w:cs="Microsoft YaHei" w:hint="eastAsia"/>
          <w:szCs w:val="22"/>
        </w:rPr>
        <w:t>作出</w:t>
      </w:r>
      <w:proofErr w:type="gramEnd"/>
      <w:r w:rsidRPr="00A9334F">
        <w:rPr>
          <w:rFonts w:ascii="SimSun" w:hAnsi="SimSun" w:cs="Microsoft YaHei" w:hint="eastAsia"/>
          <w:szCs w:val="22"/>
        </w:rPr>
        <w:t>。第九条至第十二条应比照适用。</w:t>
      </w:r>
    </w:p>
    <w:p w14:paraId="64EDBCEF" w14:textId="77777777" w:rsidR="00FE242F" w:rsidRPr="00A9334F" w:rsidRDefault="00FE242F" w:rsidP="00FE242F">
      <w:pPr>
        <w:spacing w:afterLines="50" w:after="120" w:line="340" w:lineRule="atLeast"/>
        <w:ind w:firstLineChars="200" w:firstLine="440"/>
        <w:jc w:val="both"/>
        <w:rPr>
          <w:rFonts w:ascii="SimSun" w:hAnsi="SimSun" w:cs="Microsoft YaHei"/>
          <w:szCs w:val="22"/>
        </w:rPr>
      </w:pPr>
      <w:r w:rsidRPr="00DA3D58">
        <w:rPr>
          <w:rFonts w:ascii="SimSun" w:hAnsi="SimSun" w:cs="Microsoft YaHei" w:hint="eastAsia"/>
          <w:szCs w:val="22"/>
        </w:rPr>
        <w:t>（</w:t>
      </w:r>
      <w:r w:rsidRPr="00A9334F">
        <w:rPr>
          <w:rFonts w:ascii="SimSun" w:hAnsi="SimSun" w:cs="Microsoft YaHei" w:hint="eastAsia"/>
          <w:szCs w:val="22"/>
        </w:rPr>
        <w:t>二</w:t>
      </w:r>
      <w:r w:rsidRPr="00DA3D58">
        <w:rPr>
          <w:rFonts w:ascii="SimSun" w:hAnsi="SimSun" w:cs="Microsoft YaHei" w:hint="eastAsia"/>
          <w:szCs w:val="22"/>
        </w:rPr>
        <w:t>）变更涉及</w:t>
      </w:r>
      <w:r w:rsidRPr="00A9334F">
        <w:rPr>
          <w:rFonts w:ascii="SimSun" w:hAnsi="SimSun" w:cs="Microsoft YaHei" w:hint="eastAsia"/>
          <w:szCs w:val="22"/>
        </w:rPr>
        <w:t>第五条第三款第（一）项所述资料</w:t>
      </w:r>
      <w:r w:rsidRPr="00DA3D58">
        <w:rPr>
          <w:rFonts w:ascii="SimSun" w:hAnsi="SimSun" w:cs="Microsoft YaHei" w:hint="eastAsia"/>
          <w:szCs w:val="22"/>
        </w:rPr>
        <w:t>，</w:t>
      </w:r>
      <w:r w:rsidRPr="00A9334F">
        <w:rPr>
          <w:rFonts w:ascii="SimSun" w:hAnsi="SimSun" w:cs="Microsoft YaHei" w:hint="eastAsia"/>
          <w:szCs w:val="22"/>
        </w:rPr>
        <w:t>缔约方已依第五条第三款发出通知的，其</w:t>
      </w:r>
      <w:r w:rsidRPr="00DA3D58">
        <w:rPr>
          <w:rFonts w:ascii="SimSun" w:hAnsi="SimSun" w:cs="Microsoft YaHei" w:hint="eastAsia"/>
          <w:szCs w:val="22"/>
        </w:rPr>
        <w:t>主管机构有权声明，</w:t>
      </w:r>
      <w:r>
        <w:rPr>
          <w:rFonts w:ascii="SimSun" w:hAnsi="SimSun" w:cs="Microsoft YaHei" w:hint="eastAsia"/>
          <w:szCs w:val="22"/>
        </w:rPr>
        <w:t>因为变更，</w:t>
      </w:r>
      <w:r w:rsidRPr="00DA3D58">
        <w:rPr>
          <w:rFonts w:ascii="SimSun" w:hAnsi="SimSun" w:cs="Microsoft YaHei" w:hint="eastAsia"/>
          <w:szCs w:val="22"/>
        </w:rPr>
        <w:t>不能保证原产地名称或地理标志得到保护。声明应由该主管机构在收到国际局变更通知之日起一年的期限内向国际局</w:t>
      </w:r>
      <w:proofErr w:type="gramStart"/>
      <w:r w:rsidRPr="00DA3D58">
        <w:rPr>
          <w:rFonts w:ascii="SimSun" w:hAnsi="SimSun" w:cs="Microsoft YaHei" w:hint="eastAsia"/>
          <w:szCs w:val="22"/>
        </w:rPr>
        <w:t>作出</w:t>
      </w:r>
      <w:proofErr w:type="gramEnd"/>
      <w:r w:rsidRPr="00DA3D58">
        <w:rPr>
          <w:rFonts w:ascii="SimSun" w:hAnsi="SimSun" w:cs="Microsoft YaHei" w:hint="eastAsia"/>
          <w:szCs w:val="22"/>
        </w:rPr>
        <w:t>。第九条至第十二条应比照适用。</w:t>
      </w:r>
    </w:p>
    <w:bookmarkEnd w:id="7"/>
    <w:p w14:paraId="0F7602E1"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3D59345A" w14:textId="77777777" w:rsidR="00FE242F" w:rsidRPr="00634E57" w:rsidRDefault="00FE242F" w:rsidP="00FE242F">
      <w:pPr>
        <w:keepNext/>
        <w:spacing w:beforeLines="100" w:before="240" w:afterLines="100" w:after="240" w:line="340" w:lineRule="atLeast"/>
        <w:jc w:val="center"/>
        <w:outlineLvl w:val="3"/>
        <w:rPr>
          <w:rFonts w:ascii="KaiTi" w:eastAsia="KaiTi" w:hAnsi="KaiTi"/>
          <w:szCs w:val="22"/>
        </w:rPr>
      </w:pPr>
      <w:r w:rsidRPr="00634E57">
        <w:rPr>
          <w:rFonts w:ascii="KaiTi" w:eastAsia="KaiTi" w:hAnsi="KaiTi" w:hint="eastAsia"/>
          <w:szCs w:val="22"/>
        </w:rPr>
        <w:t>第十八条　国际注册</w:t>
      </w:r>
      <w:proofErr w:type="gramStart"/>
      <w:r w:rsidRPr="00634E57">
        <w:rPr>
          <w:rFonts w:ascii="KaiTi" w:eastAsia="KaiTi" w:hAnsi="KaiTi" w:hint="eastAsia"/>
          <w:szCs w:val="22"/>
        </w:rPr>
        <w:t>簿</w:t>
      </w:r>
      <w:proofErr w:type="gramEnd"/>
      <w:r w:rsidRPr="00634E57">
        <w:rPr>
          <w:rFonts w:ascii="KaiTi" w:eastAsia="KaiTi" w:hAnsi="KaiTi" w:hint="eastAsia"/>
          <w:szCs w:val="22"/>
        </w:rPr>
        <w:t>更正</w:t>
      </w:r>
    </w:p>
    <w:p w14:paraId="223A2688" w14:textId="77777777" w:rsidR="00FE242F" w:rsidRPr="00A9334F" w:rsidRDefault="00FE242F" w:rsidP="00FE242F">
      <w:pPr>
        <w:spacing w:afterLines="50" w:after="120" w:line="340" w:lineRule="atLeast"/>
        <w:ind w:firstLineChars="200" w:firstLine="440"/>
        <w:jc w:val="both"/>
        <w:rPr>
          <w:rFonts w:ascii="SimSun" w:hAnsi="SimSun" w:cs="Microsoft YaHei"/>
          <w:szCs w:val="22"/>
          <w:lang w:val="en-GB"/>
        </w:rPr>
      </w:pPr>
      <w:r w:rsidRPr="00A9334F">
        <w:rPr>
          <w:rFonts w:ascii="SimSun" w:hAnsi="SimSun" w:cs="Microsoft YaHei"/>
          <w:szCs w:val="22"/>
          <w:lang w:val="en-GB"/>
        </w:rPr>
        <w:t>[……]</w:t>
      </w:r>
    </w:p>
    <w:p w14:paraId="2BE4EDF9" w14:textId="116EEF94" w:rsidR="00FE242F" w:rsidRPr="00D36246" w:rsidRDefault="00FE242F" w:rsidP="00FE242F">
      <w:pPr>
        <w:spacing w:afterLines="50" w:after="120" w:line="340" w:lineRule="atLeast"/>
        <w:ind w:firstLineChars="200" w:firstLine="440"/>
        <w:jc w:val="both"/>
        <w:rPr>
          <w:rFonts w:ascii="SimSun" w:hAnsi="SimSun"/>
          <w:szCs w:val="22"/>
        </w:rPr>
      </w:pPr>
      <w:r w:rsidRPr="00D36246">
        <w:rPr>
          <w:rFonts w:ascii="SimSun" w:hAnsi="SimSun" w:hint="eastAsia"/>
          <w:szCs w:val="22"/>
        </w:rPr>
        <w:t>四、［</w:t>
      </w:r>
      <w:r w:rsidRPr="00DA3D58">
        <w:rPr>
          <w:rFonts w:ascii="KaiTi" w:eastAsia="KaiTi" w:hAnsi="KaiTi" w:cs="Microsoft YaHei" w:hint="eastAsia"/>
          <w:color w:val="303030"/>
          <w:szCs w:val="22"/>
        </w:rPr>
        <w:t>第九条至第十二条的适用</w:t>
      </w:r>
      <w:r w:rsidRPr="00D36246">
        <w:rPr>
          <w:rFonts w:ascii="SimSun" w:hAnsi="SimSun" w:hint="eastAsia"/>
          <w:szCs w:val="22"/>
        </w:rPr>
        <w:t>］</w:t>
      </w:r>
      <w:r w:rsidRPr="00AD1D21">
        <w:rPr>
          <w:rFonts w:ascii="SimSun" w:hAnsi="SimSun" w:hint="eastAsia"/>
          <w:szCs w:val="22"/>
        </w:rPr>
        <w:t>错误更正涉及原产地名称或地理标志，或者涉及原产地名称或地理标志用于的产品的，缔约方主管机构有权声明，</w:t>
      </w:r>
      <w:r w:rsidRPr="00802AF0">
        <w:rPr>
          <w:rFonts w:ascii="SimSun" w:hAnsi="SimSun" w:hint="eastAsia"/>
          <w:szCs w:val="22"/>
        </w:rPr>
        <w:t>因为变更，</w:t>
      </w:r>
      <w:r w:rsidRPr="00AD1D21">
        <w:rPr>
          <w:rFonts w:ascii="SimSun" w:hAnsi="SimSun" w:hint="eastAsia"/>
          <w:szCs w:val="22"/>
        </w:rPr>
        <w:t>不能保证原产地名称或地理标志得到保护。声明应由该主管机构在收到国际局更正通知之日起一年的期限内向国际局</w:t>
      </w:r>
      <w:proofErr w:type="gramStart"/>
      <w:r w:rsidRPr="00AD1D21">
        <w:rPr>
          <w:rFonts w:ascii="SimSun" w:hAnsi="SimSun" w:hint="eastAsia"/>
          <w:szCs w:val="22"/>
        </w:rPr>
        <w:t>作出</w:t>
      </w:r>
      <w:proofErr w:type="gramEnd"/>
      <w:r w:rsidRPr="00AD1D21">
        <w:rPr>
          <w:rFonts w:ascii="SimSun" w:hAnsi="SimSun" w:hint="eastAsia"/>
          <w:szCs w:val="22"/>
        </w:rPr>
        <w:t>。第九条至第十二条应比照适用。</w:t>
      </w:r>
    </w:p>
    <w:p w14:paraId="088A36A3" w14:textId="77777777" w:rsidR="00FE242F" w:rsidRPr="00DB69B2" w:rsidRDefault="00FE242F" w:rsidP="00FE242F">
      <w:pPr>
        <w:pStyle w:val="Endofdocument-Annex"/>
        <w:spacing w:before="720" w:afterLines="50" w:after="120" w:line="340" w:lineRule="atLeast"/>
        <w:rPr>
          <w:rFonts w:ascii="KaiTi" w:eastAsia="KaiTi" w:hAnsi="KaiTi"/>
        </w:rPr>
      </w:pPr>
      <w:r w:rsidRPr="00DB69B2">
        <w:rPr>
          <w:rFonts w:ascii="KaiTi" w:eastAsia="KaiTi" w:hAnsi="KaiTi" w:hint="eastAsia"/>
        </w:rPr>
        <w:t>[附件和文件完]</w:t>
      </w:r>
    </w:p>
    <w:sectPr w:rsidR="00FE242F" w:rsidRPr="00DB69B2" w:rsidSect="001B3A2E">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31094" w14:textId="77777777" w:rsidR="0062458C" w:rsidRDefault="0062458C">
      <w:r>
        <w:separator/>
      </w:r>
    </w:p>
  </w:endnote>
  <w:endnote w:type="continuationSeparator" w:id="0">
    <w:p w14:paraId="63D571E7" w14:textId="77777777" w:rsidR="0062458C" w:rsidRDefault="0062458C" w:rsidP="003B38C1">
      <w:r>
        <w:separator/>
      </w:r>
    </w:p>
    <w:p w14:paraId="0E7F9A44" w14:textId="77777777" w:rsidR="0062458C" w:rsidRPr="003B38C1" w:rsidRDefault="0062458C" w:rsidP="003B38C1">
      <w:pPr>
        <w:spacing w:after="60"/>
        <w:rPr>
          <w:sz w:val="17"/>
        </w:rPr>
      </w:pPr>
      <w:r>
        <w:rPr>
          <w:sz w:val="17"/>
        </w:rPr>
        <w:t>[Endnote continued from previous page]</w:t>
      </w:r>
    </w:p>
  </w:endnote>
  <w:endnote w:type="continuationNotice" w:id="1">
    <w:p w14:paraId="54A5B9D0" w14:textId="77777777" w:rsidR="0062458C" w:rsidRPr="003B38C1" w:rsidRDefault="0062458C"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CEABD" w14:textId="77777777" w:rsidR="0062458C" w:rsidRDefault="0062458C">
      <w:r>
        <w:separator/>
      </w:r>
    </w:p>
  </w:footnote>
  <w:footnote w:type="continuationSeparator" w:id="0">
    <w:p w14:paraId="284A77FC" w14:textId="77777777" w:rsidR="0062458C" w:rsidRDefault="0062458C" w:rsidP="008B60B2">
      <w:r>
        <w:separator/>
      </w:r>
    </w:p>
    <w:p w14:paraId="4BE9C4E7" w14:textId="77777777" w:rsidR="0062458C" w:rsidRPr="00ED77FB" w:rsidRDefault="0062458C" w:rsidP="008B60B2">
      <w:pPr>
        <w:spacing w:after="60"/>
        <w:rPr>
          <w:sz w:val="17"/>
          <w:szCs w:val="17"/>
        </w:rPr>
      </w:pPr>
      <w:r w:rsidRPr="00ED77FB">
        <w:rPr>
          <w:sz w:val="17"/>
          <w:szCs w:val="17"/>
        </w:rPr>
        <w:t>[Footnote continued from previous page]</w:t>
      </w:r>
    </w:p>
  </w:footnote>
  <w:footnote w:type="continuationNotice" w:id="1">
    <w:p w14:paraId="7689FE07" w14:textId="77777777" w:rsidR="0062458C" w:rsidRPr="00ED77FB" w:rsidRDefault="0062458C"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9A2CB" w14:textId="056148A2" w:rsidR="007F1DD9" w:rsidRPr="007F1DD9" w:rsidRDefault="007F1DD9" w:rsidP="007F1DD9">
    <w:pPr>
      <w:pStyle w:val="Header"/>
      <w:jc w:val="right"/>
      <w:rPr>
        <w:rFonts w:ascii="SimSun" w:hAnsi="SimSun"/>
      </w:rPr>
    </w:pPr>
    <w:r w:rsidRPr="007F1DD9">
      <w:rPr>
        <w:rFonts w:ascii="SimSun" w:hAnsi="SimSun"/>
      </w:rPr>
      <w:t>LI/A/42/3</w:t>
    </w:r>
    <w:r w:rsidRPr="007F1DD9">
      <w:rPr>
        <w:rFonts w:ascii="SimSun" w:hAnsi="SimSun" w:hint="eastAsia"/>
      </w:rPr>
      <w:t xml:space="preserve"> Prov.</w:t>
    </w:r>
  </w:p>
  <w:p w14:paraId="4923D193" w14:textId="76F33172" w:rsidR="007F1DD9" w:rsidRPr="007F1DD9" w:rsidRDefault="007F1DD9" w:rsidP="007F1DD9">
    <w:pPr>
      <w:pStyle w:val="Header"/>
      <w:spacing w:afterLines="100" w:after="240"/>
      <w:jc w:val="right"/>
      <w:rPr>
        <w:rFonts w:ascii="SimSun" w:hAnsi="SimSun"/>
      </w:rPr>
    </w:pPr>
    <w:r w:rsidRPr="007F1DD9">
      <w:rPr>
        <w:rFonts w:ascii="SimSun" w:hAnsi="SimSun" w:hint="eastAsia"/>
      </w:rPr>
      <w:t>第</w:t>
    </w:r>
    <w:r w:rsidRPr="007F1DD9">
      <w:rPr>
        <w:rFonts w:ascii="SimSun" w:hAnsi="SimSun"/>
      </w:rPr>
      <w:fldChar w:fldCharType="begin"/>
    </w:r>
    <w:r w:rsidRPr="007F1DD9">
      <w:rPr>
        <w:rFonts w:ascii="SimSun" w:hAnsi="SimSun"/>
      </w:rPr>
      <w:instrText xml:space="preserve"> PAGE   \* MERGEFORMAT </w:instrText>
    </w:r>
    <w:r w:rsidRPr="007F1DD9">
      <w:rPr>
        <w:rFonts w:ascii="SimSun" w:hAnsi="SimSun"/>
      </w:rPr>
      <w:fldChar w:fldCharType="separate"/>
    </w:r>
    <w:r w:rsidRPr="007F1DD9">
      <w:rPr>
        <w:rFonts w:ascii="SimSun" w:hAnsi="SimSun"/>
        <w:noProof/>
      </w:rPr>
      <w:t>1</w:t>
    </w:r>
    <w:r w:rsidRPr="007F1DD9">
      <w:rPr>
        <w:rFonts w:ascii="SimSun" w:hAnsi="SimSun"/>
        <w:noProof/>
      </w:rPr>
      <w:fldChar w:fldCharType="end"/>
    </w:r>
    <w:r w:rsidRPr="007F1DD9">
      <w:rPr>
        <w:rFonts w:ascii="SimSun" w:hAnsi="SimSun" w:hint="eastAsia"/>
      </w:rPr>
      <w:t>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4CA31" w14:textId="0BFB323D" w:rsidR="006439DE" w:rsidRPr="006260F8" w:rsidRDefault="006439DE" w:rsidP="00477D6B">
    <w:pPr>
      <w:jc w:val="right"/>
      <w:rPr>
        <w:rFonts w:ascii="SimSun" w:hAnsi="SimSun"/>
      </w:rPr>
    </w:pPr>
    <w:r w:rsidRPr="006260F8">
      <w:rPr>
        <w:rFonts w:ascii="SimSun" w:hAnsi="SimSun"/>
      </w:rPr>
      <w:t>LI/A/42/3</w:t>
    </w:r>
  </w:p>
  <w:p w14:paraId="58536F45" w14:textId="5FDA8BC1" w:rsidR="006439DE" w:rsidRPr="006260F8" w:rsidRDefault="006260F8" w:rsidP="006260F8">
    <w:pPr>
      <w:spacing w:afterLines="100" w:after="240"/>
      <w:jc w:val="right"/>
      <w:rPr>
        <w:rFonts w:ascii="SimSun" w:hAnsi="SimSun"/>
      </w:rPr>
    </w:pPr>
    <w:proofErr w:type="gramStart"/>
    <w:r>
      <w:rPr>
        <w:rFonts w:ascii="SimSun" w:hAnsi="SimSun" w:hint="eastAsia"/>
      </w:rPr>
      <w:t>附件第</w:t>
    </w:r>
    <w:proofErr w:type="gramEnd"/>
    <w:r w:rsidR="006439DE" w:rsidRPr="006260F8">
      <w:rPr>
        <w:rFonts w:ascii="SimSun" w:hAnsi="SimSun"/>
      </w:rPr>
      <w:fldChar w:fldCharType="begin"/>
    </w:r>
    <w:r w:rsidR="006439DE" w:rsidRPr="006260F8">
      <w:rPr>
        <w:rFonts w:ascii="SimSun" w:hAnsi="SimSun"/>
      </w:rPr>
      <w:instrText xml:space="preserve"> PAGE   \* MERGEFORMAT </w:instrText>
    </w:r>
    <w:r w:rsidR="006439DE" w:rsidRPr="006260F8">
      <w:rPr>
        <w:rFonts w:ascii="SimSun" w:hAnsi="SimSun"/>
      </w:rPr>
      <w:fldChar w:fldCharType="separate"/>
    </w:r>
    <w:r w:rsidR="006439DE" w:rsidRPr="006260F8">
      <w:rPr>
        <w:rFonts w:ascii="SimSun" w:hAnsi="SimSun"/>
        <w:noProof/>
      </w:rPr>
      <w:t>1</w:t>
    </w:r>
    <w:r w:rsidR="006439DE" w:rsidRPr="006260F8">
      <w:rPr>
        <w:rFonts w:ascii="SimSun" w:hAnsi="SimSun"/>
        <w:noProof/>
      </w:rPr>
      <w:fldChar w:fldCharType="end"/>
    </w:r>
    <w:r>
      <w:rPr>
        <w:rFonts w:ascii="SimSun" w:hAnsi="SimSun" w:hint="eastAsia"/>
        <w:noProof/>
      </w:rPr>
      <w:t>页</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DD123" w14:textId="47AB8905" w:rsidR="00D8096B" w:rsidRPr="006260F8" w:rsidRDefault="00D8096B" w:rsidP="00367043">
    <w:pPr>
      <w:pStyle w:val="Header"/>
      <w:jc w:val="right"/>
      <w:rPr>
        <w:rFonts w:ascii="SimSun" w:hAnsi="SimSun"/>
      </w:rPr>
    </w:pPr>
    <w:r w:rsidRPr="006260F8">
      <w:rPr>
        <w:rFonts w:ascii="SimSun" w:hAnsi="SimSun"/>
      </w:rPr>
      <w:t>LI/A/4</w:t>
    </w:r>
    <w:r w:rsidR="00053FE8" w:rsidRPr="006260F8">
      <w:rPr>
        <w:rFonts w:ascii="SimSun" w:hAnsi="SimSun"/>
      </w:rPr>
      <w:t>2</w:t>
    </w:r>
    <w:r w:rsidRPr="006260F8">
      <w:rPr>
        <w:rFonts w:ascii="SimSun" w:hAnsi="SimSun"/>
      </w:rPr>
      <w:t>/</w:t>
    </w:r>
    <w:r w:rsidR="00053FE8" w:rsidRPr="006260F8">
      <w:rPr>
        <w:rFonts w:ascii="SimSun" w:hAnsi="SimSun"/>
      </w:rPr>
      <w:t>3</w:t>
    </w:r>
    <w:r w:rsidRPr="006260F8">
      <w:rPr>
        <w:rFonts w:ascii="SimSun" w:hAnsi="SimSun"/>
      </w:rPr>
      <w:t xml:space="preserve"> </w:t>
    </w:r>
    <w:r w:rsidR="00434A58" w:rsidRPr="006260F8">
      <w:rPr>
        <w:rFonts w:ascii="SimSun" w:hAnsi="SimSun"/>
      </w:rPr>
      <w:t>Prov.</w:t>
    </w:r>
  </w:p>
  <w:p w14:paraId="4BB2EE4F" w14:textId="69455B1B" w:rsidR="00D8096B" w:rsidRPr="006260F8" w:rsidRDefault="006260F8" w:rsidP="006260F8">
    <w:pPr>
      <w:spacing w:afterLines="100" w:after="240"/>
      <w:jc w:val="right"/>
      <w:rPr>
        <w:rFonts w:ascii="SimSun" w:hAnsi="SimSun"/>
      </w:rPr>
    </w:pPr>
    <w:r>
      <w:rPr>
        <w:rFonts w:ascii="SimSun" w:hAnsi="SimSun" w:hint="eastAsia"/>
      </w:rPr>
      <w:t>附　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43C2E09"/>
    <w:multiLevelType w:val="hybridMultilevel"/>
    <w:tmpl w:val="9326B78E"/>
    <w:lvl w:ilvl="0" w:tplc="100C0001">
      <w:start w:val="1"/>
      <w:numFmt w:val="bullet"/>
      <w:lvlText w:val=""/>
      <w:lvlJc w:val="left"/>
      <w:pPr>
        <w:ind w:left="1095" w:hanging="360"/>
      </w:pPr>
      <w:rPr>
        <w:rFonts w:ascii="Symbol" w:hAnsi="Symbol" w:hint="default"/>
      </w:rPr>
    </w:lvl>
    <w:lvl w:ilvl="1" w:tplc="100C0003">
      <w:start w:val="1"/>
      <w:numFmt w:val="bullet"/>
      <w:lvlText w:val="o"/>
      <w:lvlJc w:val="left"/>
      <w:pPr>
        <w:ind w:left="1815" w:hanging="360"/>
      </w:pPr>
      <w:rPr>
        <w:rFonts w:ascii="Courier New" w:hAnsi="Courier New" w:cs="Courier New" w:hint="default"/>
      </w:rPr>
    </w:lvl>
    <w:lvl w:ilvl="2" w:tplc="100C0005" w:tentative="1">
      <w:start w:val="1"/>
      <w:numFmt w:val="bullet"/>
      <w:lvlText w:val=""/>
      <w:lvlJc w:val="left"/>
      <w:pPr>
        <w:ind w:left="2535" w:hanging="360"/>
      </w:pPr>
      <w:rPr>
        <w:rFonts w:ascii="Wingdings" w:hAnsi="Wingdings" w:hint="default"/>
      </w:rPr>
    </w:lvl>
    <w:lvl w:ilvl="3" w:tplc="100C0001" w:tentative="1">
      <w:start w:val="1"/>
      <w:numFmt w:val="bullet"/>
      <w:lvlText w:val=""/>
      <w:lvlJc w:val="left"/>
      <w:pPr>
        <w:ind w:left="3255" w:hanging="360"/>
      </w:pPr>
      <w:rPr>
        <w:rFonts w:ascii="Symbol" w:hAnsi="Symbol" w:hint="default"/>
      </w:rPr>
    </w:lvl>
    <w:lvl w:ilvl="4" w:tplc="100C0003" w:tentative="1">
      <w:start w:val="1"/>
      <w:numFmt w:val="bullet"/>
      <w:lvlText w:val="o"/>
      <w:lvlJc w:val="left"/>
      <w:pPr>
        <w:ind w:left="3975" w:hanging="360"/>
      </w:pPr>
      <w:rPr>
        <w:rFonts w:ascii="Courier New" w:hAnsi="Courier New" w:cs="Courier New" w:hint="default"/>
      </w:rPr>
    </w:lvl>
    <w:lvl w:ilvl="5" w:tplc="100C0005" w:tentative="1">
      <w:start w:val="1"/>
      <w:numFmt w:val="bullet"/>
      <w:lvlText w:val=""/>
      <w:lvlJc w:val="left"/>
      <w:pPr>
        <w:ind w:left="4695" w:hanging="360"/>
      </w:pPr>
      <w:rPr>
        <w:rFonts w:ascii="Wingdings" w:hAnsi="Wingdings" w:hint="default"/>
      </w:rPr>
    </w:lvl>
    <w:lvl w:ilvl="6" w:tplc="100C0001" w:tentative="1">
      <w:start w:val="1"/>
      <w:numFmt w:val="bullet"/>
      <w:lvlText w:val=""/>
      <w:lvlJc w:val="left"/>
      <w:pPr>
        <w:ind w:left="5415" w:hanging="360"/>
      </w:pPr>
      <w:rPr>
        <w:rFonts w:ascii="Symbol" w:hAnsi="Symbol" w:hint="default"/>
      </w:rPr>
    </w:lvl>
    <w:lvl w:ilvl="7" w:tplc="100C0003" w:tentative="1">
      <w:start w:val="1"/>
      <w:numFmt w:val="bullet"/>
      <w:lvlText w:val="o"/>
      <w:lvlJc w:val="left"/>
      <w:pPr>
        <w:ind w:left="6135" w:hanging="360"/>
      </w:pPr>
      <w:rPr>
        <w:rFonts w:ascii="Courier New" w:hAnsi="Courier New" w:cs="Courier New" w:hint="default"/>
      </w:rPr>
    </w:lvl>
    <w:lvl w:ilvl="8" w:tplc="100C0005" w:tentative="1">
      <w:start w:val="1"/>
      <w:numFmt w:val="bullet"/>
      <w:lvlText w:val=""/>
      <w:lvlJc w:val="left"/>
      <w:pPr>
        <w:ind w:left="6855" w:hanging="360"/>
      </w:pPr>
      <w:rPr>
        <w:rFonts w:ascii="Wingdings" w:hAnsi="Wingdings" w:hint="default"/>
      </w:rPr>
    </w:lvl>
  </w:abstractNum>
  <w:abstractNum w:abstractNumId="2" w15:restartNumberingAfterBreak="0">
    <w:nsid w:val="06CD29E3"/>
    <w:multiLevelType w:val="multilevel"/>
    <w:tmpl w:val="592C7624"/>
    <w:lvl w:ilvl="0">
      <w:start w:val="1"/>
      <w:numFmt w:val="decimal"/>
      <w:lvlRestart w:val="0"/>
      <w:pStyle w:val="ONUME"/>
      <w:lvlText w:val="%1."/>
      <w:lvlJc w:val="left"/>
      <w:pPr>
        <w:tabs>
          <w:tab w:val="num" w:pos="567"/>
        </w:tabs>
        <w:ind w:left="0" w:firstLine="0"/>
      </w:pPr>
      <w:rPr>
        <w:rFonts w:ascii="SimSun" w:eastAsia="SimSun" w:hAnsi="SimSun" w:cs="Arial"/>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34612F7"/>
    <w:multiLevelType w:val="hybridMultilevel"/>
    <w:tmpl w:val="5DF891B6"/>
    <w:lvl w:ilvl="0" w:tplc="C9FA3882">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E6A654C"/>
    <w:multiLevelType w:val="hybridMultilevel"/>
    <w:tmpl w:val="B61490CA"/>
    <w:lvl w:ilvl="0" w:tplc="1CB46F7C">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1777074">
    <w:abstractNumId w:val="3"/>
  </w:num>
  <w:num w:numId="2" w16cid:durableId="80105811">
    <w:abstractNumId w:val="6"/>
  </w:num>
  <w:num w:numId="3" w16cid:durableId="1609391434">
    <w:abstractNumId w:val="0"/>
  </w:num>
  <w:num w:numId="4" w16cid:durableId="1466045310">
    <w:abstractNumId w:val="7"/>
  </w:num>
  <w:num w:numId="5" w16cid:durableId="1423381659">
    <w:abstractNumId w:val="2"/>
  </w:num>
  <w:num w:numId="6" w16cid:durableId="1111894760">
    <w:abstractNumId w:val="4"/>
  </w:num>
  <w:num w:numId="7" w16cid:durableId="18116262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410488">
    <w:abstractNumId w:val="1"/>
  </w:num>
  <w:num w:numId="9" w16cid:durableId="676931471">
    <w:abstractNumId w:val="8"/>
  </w:num>
  <w:num w:numId="10" w16cid:durableId="2053649717">
    <w:abstractNumId w:val="2"/>
  </w:num>
  <w:num w:numId="11" w16cid:durableId="153374044">
    <w:abstractNumId w:val="2"/>
  </w:num>
  <w:num w:numId="12" w16cid:durableId="795441704">
    <w:abstractNumId w:val="2"/>
  </w:num>
  <w:num w:numId="13" w16cid:durableId="816604145">
    <w:abstractNumId w:val="2"/>
  </w:num>
  <w:num w:numId="14" w16cid:durableId="422460251">
    <w:abstractNumId w:val="2"/>
  </w:num>
  <w:num w:numId="15" w16cid:durableId="1293905914">
    <w:abstractNumId w:val="2"/>
  </w:num>
  <w:num w:numId="16" w16cid:durableId="2032686871">
    <w:abstractNumId w:val="2"/>
  </w:num>
  <w:num w:numId="17" w16cid:durableId="1902209963">
    <w:abstractNumId w:val="2"/>
  </w:num>
  <w:num w:numId="18" w16cid:durableId="1532455038">
    <w:abstractNumId w:val="2"/>
  </w:num>
  <w:num w:numId="19" w16cid:durableId="1412697904">
    <w:abstractNumId w:val="2"/>
  </w:num>
  <w:num w:numId="20" w16cid:durableId="1765761826">
    <w:abstractNumId w:val="2"/>
  </w:num>
  <w:num w:numId="21" w16cid:durableId="1674525961">
    <w:abstractNumId w:val="2"/>
  </w:num>
  <w:num w:numId="22" w16cid:durableId="535429623">
    <w:abstractNumId w:val="2"/>
  </w:num>
  <w:num w:numId="23" w16cid:durableId="276525764">
    <w:abstractNumId w:val="2"/>
  </w:num>
  <w:num w:numId="24" w16cid:durableId="977029044">
    <w:abstractNumId w:val="2"/>
  </w:num>
  <w:num w:numId="25" w16cid:durableId="79836643">
    <w:abstractNumId w:val="2"/>
  </w:num>
  <w:num w:numId="26" w16cid:durableId="488449463">
    <w:abstractNumId w:val="2"/>
  </w:num>
  <w:num w:numId="27" w16cid:durableId="672949728">
    <w:abstractNumId w:val="2"/>
  </w:num>
  <w:num w:numId="28" w16cid:durableId="1471241700">
    <w:abstractNumId w:val="2"/>
  </w:num>
  <w:num w:numId="29" w16cid:durableId="574364745">
    <w:abstractNumId w:val="2"/>
  </w:num>
  <w:num w:numId="30" w16cid:durableId="1652976299">
    <w:abstractNumId w:val="2"/>
  </w:num>
  <w:num w:numId="31" w16cid:durableId="189026132">
    <w:abstractNumId w:val="2"/>
  </w:num>
  <w:num w:numId="32" w16cid:durableId="55671809">
    <w:abstractNumId w:val="2"/>
  </w:num>
  <w:num w:numId="33" w16cid:durableId="1105195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activeWritingStyle w:appName="MSWord" w:lang="fr-CH"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5AB"/>
    <w:rsid w:val="0001647B"/>
    <w:rsid w:val="000171B8"/>
    <w:rsid w:val="000250FE"/>
    <w:rsid w:val="00041420"/>
    <w:rsid w:val="00043CAA"/>
    <w:rsid w:val="00045D5A"/>
    <w:rsid w:val="00051047"/>
    <w:rsid w:val="00053FE8"/>
    <w:rsid w:val="00075432"/>
    <w:rsid w:val="00080824"/>
    <w:rsid w:val="000937FD"/>
    <w:rsid w:val="000968ED"/>
    <w:rsid w:val="000C4A2B"/>
    <w:rsid w:val="000E787E"/>
    <w:rsid w:val="000F5E56"/>
    <w:rsid w:val="001024FE"/>
    <w:rsid w:val="001102BA"/>
    <w:rsid w:val="0011577E"/>
    <w:rsid w:val="0013019D"/>
    <w:rsid w:val="001362EE"/>
    <w:rsid w:val="00142868"/>
    <w:rsid w:val="001472DD"/>
    <w:rsid w:val="0015582F"/>
    <w:rsid w:val="001755DF"/>
    <w:rsid w:val="001832A6"/>
    <w:rsid w:val="00197711"/>
    <w:rsid w:val="001A407A"/>
    <w:rsid w:val="001A7B56"/>
    <w:rsid w:val="001B2D27"/>
    <w:rsid w:val="001B3A2E"/>
    <w:rsid w:val="001C6808"/>
    <w:rsid w:val="001D41C6"/>
    <w:rsid w:val="001F672F"/>
    <w:rsid w:val="0020470E"/>
    <w:rsid w:val="002048DC"/>
    <w:rsid w:val="002121FA"/>
    <w:rsid w:val="00217B76"/>
    <w:rsid w:val="00224DA3"/>
    <w:rsid w:val="00231611"/>
    <w:rsid w:val="0023501A"/>
    <w:rsid w:val="0024202A"/>
    <w:rsid w:val="002634C4"/>
    <w:rsid w:val="00264867"/>
    <w:rsid w:val="00270E8D"/>
    <w:rsid w:val="00275EC0"/>
    <w:rsid w:val="002771CF"/>
    <w:rsid w:val="002928D3"/>
    <w:rsid w:val="002A58A8"/>
    <w:rsid w:val="002A7DE5"/>
    <w:rsid w:val="002C2800"/>
    <w:rsid w:val="002C2D64"/>
    <w:rsid w:val="002E00D0"/>
    <w:rsid w:val="002E2DDA"/>
    <w:rsid w:val="002F1FE6"/>
    <w:rsid w:val="002F4E68"/>
    <w:rsid w:val="00302787"/>
    <w:rsid w:val="00311169"/>
    <w:rsid w:val="003117FA"/>
    <w:rsid w:val="00312F7F"/>
    <w:rsid w:val="00315587"/>
    <w:rsid w:val="0031583C"/>
    <w:rsid w:val="003228B7"/>
    <w:rsid w:val="003249F8"/>
    <w:rsid w:val="00335710"/>
    <w:rsid w:val="003508A3"/>
    <w:rsid w:val="00364AAB"/>
    <w:rsid w:val="00367043"/>
    <w:rsid w:val="003673CF"/>
    <w:rsid w:val="003845C1"/>
    <w:rsid w:val="0039086B"/>
    <w:rsid w:val="0039138E"/>
    <w:rsid w:val="003A43D1"/>
    <w:rsid w:val="003A695F"/>
    <w:rsid w:val="003A6F89"/>
    <w:rsid w:val="003B0385"/>
    <w:rsid w:val="003B38C1"/>
    <w:rsid w:val="003D37DF"/>
    <w:rsid w:val="003D4139"/>
    <w:rsid w:val="003D65B4"/>
    <w:rsid w:val="003E6C62"/>
    <w:rsid w:val="003E78A5"/>
    <w:rsid w:val="004201A1"/>
    <w:rsid w:val="0042100A"/>
    <w:rsid w:val="00423E3E"/>
    <w:rsid w:val="00424AC3"/>
    <w:rsid w:val="00427AF4"/>
    <w:rsid w:val="00434A58"/>
    <w:rsid w:val="0043709A"/>
    <w:rsid w:val="004400E2"/>
    <w:rsid w:val="00440961"/>
    <w:rsid w:val="00441234"/>
    <w:rsid w:val="004456A7"/>
    <w:rsid w:val="0045108E"/>
    <w:rsid w:val="00461632"/>
    <w:rsid w:val="00462180"/>
    <w:rsid w:val="004647DA"/>
    <w:rsid w:val="00474062"/>
    <w:rsid w:val="00477D6B"/>
    <w:rsid w:val="004A058C"/>
    <w:rsid w:val="004A4281"/>
    <w:rsid w:val="004B4CB0"/>
    <w:rsid w:val="004D39C4"/>
    <w:rsid w:val="004D5B4E"/>
    <w:rsid w:val="0052324E"/>
    <w:rsid w:val="00527D09"/>
    <w:rsid w:val="0053057A"/>
    <w:rsid w:val="00530891"/>
    <w:rsid w:val="005311A6"/>
    <w:rsid w:val="00534925"/>
    <w:rsid w:val="005414AC"/>
    <w:rsid w:val="005467A0"/>
    <w:rsid w:val="00560A29"/>
    <w:rsid w:val="00564277"/>
    <w:rsid w:val="00566796"/>
    <w:rsid w:val="005777F3"/>
    <w:rsid w:val="00583A63"/>
    <w:rsid w:val="00591C4B"/>
    <w:rsid w:val="005922EA"/>
    <w:rsid w:val="00594D27"/>
    <w:rsid w:val="005A7C56"/>
    <w:rsid w:val="005D02F2"/>
    <w:rsid w:val="005D377C"/>
    <w:rsid w:val="005E4462"/>
    <w:rsid w:val="00601760"/>
    <w:rsid w:val="00605023"/>
    <w:rsid w:val="00605827"/>
    <w:rsid w:val="00612A04"/>
    <w:rsid w:val="00612F93"/>
    <w:rsid w:val="006168F9"/>
    <w:rsid w:val="00622141"/>
    <w:rsid w:val="0062458C"/>
    <w:rsid w:val="006260F8"/>
    <w:rsid w:val="0063070C"/>
    <w:rsid w:val="006439DE"/>
    <w:rsid w:val="00646050"/>
    <w:rsid w:val="00647542"/>
    <w:rsid w:val="006574B3"/>
    <w:rsid w:val="006713CA"/>
    <w:rsid w:val="00673C68"/>
    <w:rsid w:val="00676C5C"/>
    <w:rsid w:val="00695558"/>
    <w:rsid w:val="006A4807"/>
    <w:rsid w:val="006A6A83"/>
    <w:rsid w:val="006B1149"/>
    <w:rsid w:val="006D2271"/>
    <w:rsid w:val="006D5E0F"/>
    <w:rsid w:val="006E1E02"/>
    <w:rsid w:val="007058FB"/>
    <w:rsid w:val="00706CDD"/>
    <w:rsid w:val="007108A3"/>
    <w:rsid w:val="00717BD1"/>
    <w:rsid w:val="007247F8"/>
    <w:rsid w:val="00732284"/>
    <w:rsid w:val="00750139"/>
    <w:rsid w:val="007573DD"/>
    <w:rsid w:val="007675B5"/>
    <w:rsid w:val="007771FA"/>
    <w:rsid w:val="007922D1"/>
    <w:rsid w:val="007947D7"/>
    <w:rsid w:val="007A0FDB"/>
    <w:rsid w:val="007B6A58"/>
    <w:rsid w:val="007C2B46"/>
    <w:rsid w:val="007D1613"/>
    <w:rsid w:val="007D1A7E"/>
    <w:rsid w:val="007F1DD9"/>
    <w:rsid w:val="007F35D2"/>
    <w:rsid w:val="007F682D"/>
    <w:rsid w:val="00807EA5"/>
    <w:rsid w:val="008402A3"/>
    <w:rsid w:val="0086193E"/>
    <w:rsid w:val="00867AF6"/>
    <w:rsid w:val="0087089B"/>
    <w:rsid w:val="00873EE5"/>
    <w:rsid w:val="00895F62"/>
    <w:rsid w:val="008B2CC1"/>
    <w:rsid w:val="008B4B5E"/>
    <w:rsid w:val="008B60B2"/>
    <w:rsid w:val="008C0894"/>
    <w:rsid w:val="008C1319"/>
    <w:rsid w:val="008C3478"/>
    <w:rsid w:val="008D5E96"/>
    <w:rsid w:val="008D7EF4"/>
    <w:rsid w:val="008E14B5"/>
    <w:rsid w:val="008E3D65"/>
    <w:rsid w:val="008F279F"/>
    <w:rsid w:val="00902822"/>
    <w:rsid w:val="00902DB5"/>
    <w:rsid w:val="0090404F"/>
    <w:rsid w:val="0090731E"/>
    <w:rsid w:val="00916EE2"/>
    <w:rsid w:val="009249CA"/>
    <w:rsid w:val="00924A77"/>
    <w:rsid w:val="00934C7D"/>
    <w:rsid w:val="00966638"/>
    <w:rsid w:val="00966A22"/>
    <w:rsid w:val="0096722F"/>
    <w:rsid w:val="00980843"/>
    <w:rsid w:val="00990D2D"/>
    <w:rsid w:val="009A5558"/>
    <w:rsid w:val="009B2983"/>
    <w:rsid w:val="009B4FE0"/>
    <w:rsid w:val="009C038C"/>
    <w:rsid w:val="009E2791"/>
    <w:rsid w:val="009E3F6F"/>
    <w:rsid w:val="009F3BF9"/>
    <w:rsid w:val="009F499F"/>
    <w:rsid w:val="009F63B3"/>
    <w:rsid w:val="00A03778"/>
    <w:rsid w:val="00A12CE1"/>
    <w:rsid w:val="00A17FAC"/>
    <w:rsid w:val="00A41C74"/>
    <w:rsid w:val="00A42DAF"/>
    <w:rsid w:val="00A45BD8"/>
    <w:rsid w:val="00A530CC"/>
    <w:rsid w:val="00A60310"/>
    <w:rsid w:val="00A708C2"/>
    <w:rsid w:val="00A76AB4"/>
    <w:rsid w:val="00A770E4"/>
    <w:rsid w:val="00A778BF"/>
    <w:rsid w:val="00A85B8E"/>
    <w:rsid w:val="00AB2A11"/>
    <w:rsid w:val="00AC0E6C"/>
    <w:rsid w:val="00AC205C"/>
    <w:rsid w:val="00AC7475"/>
    <w:rsid w:val="00AD5026"/>
    <w:rsid w:val="00AE03AF"/>
    <w:rsid w:val="00AE49C5"/>
    <w:rsid w:val="00AF5C73"/>
    <w:rsid w:val="00B05A69"/>
    <w:rsid w:val="00B23BF7"/>
    <w:rsid w:val="00B35295"/>
    <w:rsid w:val="00B37A89"/>
    <w:rsid w:val="00B40598"/>
    <w:rsid w:val="00B50B99"/>
    <w:rsid w:val="00B54769"/>
    <w:rsid w:val="00B62CD9"/>
    <w:rsid w:val="00B632EA"/>
    <w:rsid w:val="00B779E9"/>
    <w:rsid w:val="00B77C30"/>
    <w:rsid w:val="00B81A03"/>
    <w:rsid w:val="00B85494"/>
    <w:rsid w:val="00B90B8B"/>
    <w:rsid w:val="00B912EB"/>
    <w:rsid w:val="00B91421"/>
    <w:rsid w:val="00B95217"/>
    <w:rsid w:val="00B9734B"/>
    <w:rsid w:val="00BB6B1C"/>
    <w:rsid w:val="00BE69FC"/>
    <w:rsid w:val="00BE73BE"/>
    <w:rsid w:val="00BF3A99"/>
    <w:rsid w:val="00C07B47"/>
    <w:rsid w:val="00C11BFE"/>
    <w:rsid w:val="00C11C98"/>
    <w:rsid w:val="00C309F4"/>
    <w:rsid w:val="00C317AF"/>
    <w:rsid w:val="00C43FB0"/>
    <w:rsid w:val="00C606B8"/>
    <w:rsid w:val="00C72CEE"/>
    <w:rsid w:val="00C86932"/>
    <w:rsid w:val="00C94629"/>
    <w:rsid w:val="00C9541C"/>
    <w:rsid w:val="00CA2F28"/>
    <w:rsid w:val="00CB106D"/>
    <w:rsid w:val="00CB25AB"/>
    <w:rsid w:val="00CC188D"/>
    <w:rsid w:val="00CC2018"/>
    <w:rsid w:val="00CC4780"/>
    <w:rsid w:val="00CD106E"/>
    <w:rsid w:val="00CE65D4"/>
    <w:rsid w:val="00D1220E"/>
    <w:rsid w:val="00D12395"/>
    <w:rsid w:val="00D32E36"/>
    <w:rsid w:val="00D34246"/>
    <w:rsid w:val="00D422E1"/>
    <w:rsid w:val="00D430C3"/>
    <w:rsid w:val="00D45252"/>
    <w:rsid w:val="00D47CFD"/>
    <w:rsid w:val="00D539B9"/>
    <w:rsid w:val="00D71B4D"/>
    <w:rsid w:val="00D8096B"/>
    <w:rsid w:val="00D81633"/>
    <w:rsid w:val="00D93D55"/>
    <w:rsid w:val="00D97105"/>
    <w:rsid w:val="00DA5C8A"/>
    <w:rsid w:val="00DA6954"/>
    <w:rsid w:val="00DB6FE9"/>
    <w:rsid w:val="00DC37C2"/>
    <w:rsid w:val="00DC6183"/>
    <w:rsid w:val="00DD3AA6"/>
    <w:rsid w:val="00DF474D"/>
    <w:rsid w:val="00DF76D2"/>
    <w:rsid w:val="00E04E3B"/>
    <w:rsid w:val="00E14D37"/>
    <w:rsid w:val="00E161A2"/>
    <w:rsid w:val="00E325FD"/>
    <w:rsid w:val="00E335FE"/>
    <w:rsid w:val="00E5021F"/>
    <w:rsid w:val="00E5414B"/>
    <w:rsid w:val="00E5635B"/>
    <w:rsid w:val="00E56786"/>
    <w:rsid w:val="00E671A6"/>
    <w:rsid w:val="00E773D7"/>
    <w:rsid w:val="00E822FD"/>
    <w:rsid w:val="00E83718"/>
    <w:rsid w:val="00E85870"/>
    <w:rsid w:val="00E946C4"/>
    <w:rsid w:val="00E95C05"/>
    <w:rsid w:val="00EC4E49"/>
    <w:rsid w:val="00ED0CF6"/>
    <w:rsid w:val="00ED77FB"/>
    <w:rsid w:val="00EE08DB"/>
    <w:rsid w:val="00EE531D"/>
    <w:rsid w:val="00EF439C"/>
    <w:rsid w:val="00F01F3D"/>
    <w:rsid w:val="00F021A6"/>
    <w:rsid w:val="00F11D94"/>
    <w:rsid w:val="00F43A27"/>
    <w:rsid w:val="00F44579"/>
    <w:rsid w:val="00F519C6"/>
    <w:rsid w:val="00F53AF4"/>
    <w:rsid w:val="00F60393"/>
    <w:rsid w:val="00F66152"/>
    <w:rsid w:val="00F72D98"/>
    <w:rsid w:val="00F83975"/>
    <w:rsid w:val="00F91800"/>
    <w:rsid w:val="00F9526B"/>
    <w:rsid w:val="00FD3911"/>
    <w:rsid w:val="00FD39C4"/>
    <w:rsid w:val="00FD6131"/>
    <w:rsid w:val="00FE242F"/>
    <w:rsid w:val="00FF07A4"/>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B29CA"/>
  <w15:docId w15:val="{B9790315-0F1D-4C11-BBCC-11429B71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42F"/>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uiPriority w:val="99"/>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basedOn w:val="DefaultParagraphFont"/>
    <w:link w:val="ONUME"/>
    <w:rsid w:val="008E3D65"/>
    <w:rPr>
      <w:rFonts w:ascii="Arial" w:eastAsia="SimSun" w:hAnsi="Arial" w:cs="Arial"/>
      <w:sz w:val="22"/>
      <w:lang w:val="en-US" w:eastAsia="zh-CN"/>
    </w:rPr>
  </w:style>
  <w:style w:type="character" w:customStyle="1" w:styleId="HeaderChar">
    <w:name w:val="Header Char"/>
    <w:basedOn w:val="DefaultParagraphFont"/>
    <w:link w:val="Header"/>
    <w:uiPriority w:val="99"/>
    <w:rsid w:val="00F44579"/>
    <w:rPr>
      <w:rFonts w:ascii="Arial" w:eastAsia="SimSun" w:hAnsi="Arial" w:cs="Arial"/>
      <w:sz w:val="22"/>
      <w:lang w:val="en-US" w:eastAsia="zh-CN"/>
    </w:rPr>
  </w:style>
  <w:style w:type="character" w:customStyle="1" w:styleId="FooterChar">
    <w:name w:val="Footer Char"/>
    <w:basedOn w:val="DefaultParagraphFont"/>
    <w:link w:val="Footer"/>
    <w:uiPriority w:val="99"/>
    <w:rsid w:val="00F44579"/>
    <w:rPr>
      <w:rFonts w:ascii="Arial" w:eastAsia="SimSun" w:hAnsi="Arial" w:cs="Arial"/>
      <w:sz w:val="22"/>
      <w:lang w:val="en-US" w:eastAsia="zh-CN"/>
    </w:rPr>
  </w:style>
  <w:style w:type="character" w:styleId="Hyperlink">
    <w:name w:val="Hyperlink"/>
    <w:basedOn w:val="DefaultParagraphFont"/>
    <w:unhideWhenUsed/>
    <w:rsid w:val="002E00D0"/>
    <w:rPr>
      <w:color w:val="0000FF" w:themeColor="hyperlink"/>
      <w:u w:val="single"/>
    </w:rPr>
  </w:style>
  <w:style w:type="character" w:styleId="FollowedHyperlink">
    <w:name w:val="FollowedHyperlink"/>
    <w:basedOn w:val="DefaultParagraphFont"/>
    <w:semiHidden/>
    <w:unhideWhenUsed/>
    <w:rsid w:val="009249CA"/>
    <w:rPr>
      <w:color w:val="800080" w:themeColor="followedHyperlink"/>
      <w:u w:val="single"/>
    </w:rPr>
  </w:style>
  <w:style w:type="character" w:styleId="CommentReference">
    <w:name w:val="annotation reference"/>
    <w:basedOn w:val="DefaultParagraphFont"/>
    <w:uiPriority w:val="99"/>
    <w:semiHidden/>
    <w:unhideWhenUsed/>
    <w:rsid w:val="007D1A7E"/>
    <w:rPr>
      <w:sz w:val="16"/>
      <w:szCs w:val="16"/>
    </w:rPr>
  </w:style>
  <w:style w:type="paragraph" w:styleId="CommentSubject">
    <w:name w:val="annotation subject"/>
    <w:basedOn w:val="CommentText"/>
    <w:next w:val="CommentText"/>
    <w:link w:val="CommentSubjectChar"/>
    <w:uiPriority w:val="99"/>
    <w:semiHidden/>
    <w:unhideWhenUsed/>
    <w:rsid w:val="007D1A7E"/>
    <w:rPr>
      <w:b/>
      <w:bCs/>
      <w:sz w:val="20"/>
    </w:rPr>
  </w:style>
  <w:style w:type="character" w:customStyle="1" w:styleId="CommentTextChar">
    <w:name w:val="Comment Text Char"/>
    <w:basedOn w:val="DefaultParagraphFont"/>
    <w:link w:val="CommentText"/>
    <w:uiPriority w:val="99"/>
    <w:semiHidden/>
    <w:rsid w:val="007D1A7E"/>
    <w:rPr>
      <w:rFonts w:ascii="Arial" w:eastAsia="SimSun" w:hAnsi="Arial" w:cs="Arial"/>
      <w:sz w:val="18"/>
      <w:lang w:val="en-US" w:eastAsia="zh-CN"/>
    </w:rPr>
  </w:style>
  <w:style w:type="character" w:customStyle="1" w:styleId="CommentSubjectChar">
    <w:name w:val="Comment Subject Char"/>
    <w:basedOn w:val="CommentTextChar"/>
    <w:link w:val="CommentSubject"/>
    <w:uiPriority w:val="99"/>
    <w:semiHidden/>
    <w:rsid w:val="007D1A7E"/>
    <w:rPr>
      <w:rFonts w:ascii="Arial" w:eastAsia="SimSun" w:hAnsi="Arial" w:cs="Arial"/>
      <w:b/>
      <w:bCs/>
      <w:sz w:val="18"/>
      <w:lang w:val="en-US" w:eastAsia="zh-CN"/>
    </w:rPr>
  </w:style>
  <w:style w:type="paragraph" w:styleId="Revision">
    <w:name w:val="Revision"/>
    <w:hidden/>
    <w:uiPriority w:val="99"/>
    <w:semiHidden/>
    <w:rsid w:val="007D1A7E"/>
    <w:rPr>
      <w:rFonts w:ascii="Arial" w:eastAsia="SimSun" w:hAnsi="Arial" w:cs="Arial"/>
      <w:sz w:val="22"/>
      <w:lang w:val="en-US" w:eastAsia="zh-CN"/>
    </w:rPr>
  </w:style>
  <w:style w:type="paragraph" w:styleId="BalloonText">
    <w:name w:val="Balloon Text"/>
    <w:basedOn w:val="Normal"/>
    <w:link w:val="BalloonTextChar"/>
    <w:uiPriority w:val="99"/>
    <w:semiHidden/>
    <w:unhideWhenUsed/>
    <w:rsid w:val="007D1A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A7E"/>
    <w:rPr>
      <w:rFonts w:ascii="Segoe UI" w:eastAsia="SimSun" w:hAnsi="Segoe UI" w:cs="Segoe UI"/>
      <w:sz w:val="18"/>
      <w:szCs w:val="18"/>
      <w:lang w:val="en-US" w:eastAsia="zh-CN"/>
    </w:rPr>
  </w:style>
  <w:style w:type="character" w:customStyle="1" w:styleId="Heading3Char">
    <w:name w:val="Heading 3 Char"/>
    <w:basedOn w:val="DefaultParagraphFont"/>
    <w:link w:val="Heading3"/>
    <w:rsid w:val="0042100A"/>
    <w:rPr>
      <w:rFonts w:ascii="Arial" w:eastAsia="SimSun" w:hAnsi="Arial" w:cs="Arial"/>
      <w:bCs/>
      <w:sz w:val="22"/>
      <w:szCs w:val="26"/>
      <w:u w:val="single"/>
      <w:lang w:val="en-US" w:eastAsia="zh-CN"/>
    </w:rPr>
  </w:style>
  <w:style w:type="character" w:customStyle="1" w:styleId="BodyTextChar">
    <w:name w:val="Body Text Char"/>
    <w:basedOn w:val="DefaultParagraphFont"/>
    <w:link w:val="BodyText"/>
    <w:uiPriority w:val="99"/>
    <w:rsid w:val="0042100A"/>
    <w:rPr>
      <w:rFonts w:ascii="Arial" w:eastAsia="SimSun" w:hAnsi="Arial" w:cs="Arial"/>
      <w:sz w:val="22"/>
      <w:lang w:val="en-US" w:eastAsia="zh-CN"/>
    </w:rPr>
  </w:style>
  <w:style w:type="character" w:customStyle="1" w:styleId="FootnoteTextChar">
    <w:name w:val="Footnote Text Char"/>
    <w:basedOn w:val="DefaultParagraphFont"/>
    <w:link w:val="FootnoteText"/>
    <w:rsid w:val="0042100A"/>
    <w:rPr>
      <w:rFonts w:ascii="Arial" w:eastAsia="SimSun" w:hAnsi="Arial" w:cs="Arial"/>
      <w:sz w:val="18"/>
      <w:lang w:val="en-US" w:eastAsia="zh-CN"/>
    </w:rPr>
  </w:style>
  <w:style w:type="character" w:styleId="FootnoteReference">
    <w:name w:val="footnote reference"/>
    <w:basedOn w:val="DefaultParagraphFont"/>
    <w:uiPriority w:val="99"/>
    <w:rsid w:val="0042100A"/>
    <w:rPr>
      <w:vertAlign w:val="superscript"/>
    </w:rPr>
  </w:style>
  <w:style w:type="character" w:styleId="UnresolvedMention">
    <w:name w:val="Unresolved Mention"/>
    <w:basedOn w:val="DefaultParagraphFont"/>
    <w:uiPriority w:val="99"/>
    <w:semiHidden/>
    <w:unhideWhenUsed/>
    <w:rsid w:val="00A77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23938">
      <w:bodyDiv w:val="1"/>
      <w:marLeft w:val="0"/>
      <w:marRight w:val="0"/>
      <w:marTop w:val="0"/>
      <w:marBottom w:val="0"/>
      <w:divBdr>
        <w:top w:val="none" w:sz="0" w:space="0" w:color="auto"/>
        <w:left w:val="none" w:sz="0" w:space="0" w:color="auto"/>
        <w:bottom w:val="none" w:sz="0" w:space="0" w:color="auto"/>
        <w:right w:val="none" w:sz="0" w:space="0" w:color="auto"/>
      </w:divBdr>
    </w:div>
    <w:div w:id="506943131">
      <w:bodyDiv w:val="1"/>
      <w:marLeft w:val="0"/>
      <w:marRight w:val="0"/>
      <w:marTop w:val="0"/>
      <w:marBottom w:val="0"/>
      <w:divBdr>
        <w:top w:val="none" w:sz="0" w:space="0" w:color="auto"/>
        <w:left w:val="none" w:sz="0" w:space="0" w:color="auto"/>
        <w:bottom w:val="none" w:sz="0" w:space="0" w:color="auto"/>
        <w:right w:val="none" w:sz="0" w:space="0" w:color="auto"/>
      </w:divBdr>
    </w:div>
    <w:div w:id="207076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52F1-0467-41B4-A46C-E4B6F379F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6368</Words>
  <Characters>612</Characters>
  <Application>Microsoft Office Word</Application>
  <DocSecurity>0</DocSecurity>
  <Lines>8</Lines>
  <Paragraphs>7</Paragraphs>
  <ScaleCrop>false</ScaleCrop>
  <HeadingPairs>
    <vt:vector size="2" baseType="variant">
      <vt:variant>
        <vt:lpstr>Title</vt:lpstr>
      </vt:variant>
      <vt:variant>
        <vt:i4>1</vt:i4>
      </vt:variant>
    </vt:vector>
  </HeadingPairs>
  <TitlesOfParts>
    <vt:vector size="1" baseType="lpstr">
      <vt:lpstr>LI/A/42/3 Prov.</vt:lpstr>
    </vt:vector>
  </TitlesOfParts>
  <Company>WIPO</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LI/A/42/3 Prov.</dc:title>
  <dc:subject>报告草案</dc:subject>
  <dc:creator>WIPO</dc:creator>
  <cp:keywords>PUBLIC</cp:keywords>
  <cp:lastModifiedBy>MA Weihai</cp:lastModifiedBy>
  <cp:revision>23</cp:revision>
  <cp:lastPrinted>2021-10-20T13:27:00Z</cp:lastPrinted>
  <dcterms:created xsi:type="dcterms:W3CDTF">2025-07-30T14:19:00Z</dcterms:created>
  <dcterms:modified xsi:type="dcterms:W3CDTF">2025-08-05T13:52:00Z</dcterms:modified>
  <cp:category>Lisbon Union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9b0df8d4-5147-4fd3-9ecb-50cde061ce5a</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2023-08-11T17:32:24Z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7f201033-0d83-401b-8a6a-df71df4e6f41</vt:lpwstr>
  </property>
  <property fmtid="{D5CDD505-2E9C-101B-9397-08002B2CF9AE}" pid="13" name="MSIP_Label_20773ee6-353b-4fb9-a59d-0b94c8c67bea_ContentBits">
    <vt:lpwstr>0</vt:lpwstr>
  </property>
</Properties>
</file>