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7FBB" w14:textId="77777777" w:rsidR="0006604B" w:rsidRDefault="0006604B" w:rsidP="0006604B">
      <w:pPr>
        <w:jc w:val="right"/>
        <w:rPr>
          <w:rFonts w:ascii="Arial Black" w:hAnsi="Arial Black"/>
          <w:caps/>
          <w:sz w:val="15"/>
        </w:rPr>
      </w:pPr>
      <w:r w:rsidRPr="006149FF">
        <w:rPr>
          <w:rFonts w:cs="Times New Roman"/>
          <w:noProof/>
        </w:rPr>
        <w:drawing>
          <wp:inline distT="0" distB="0" distL="0" distR="0" wp14:anchorId="61AF9845" wp14:editId="2871877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09A22D8" w14:textId="620203BA" w:rsidR="0006604B" w:rsidRPr="006E4F5F" w:rsidRDefault="0006604B" w:rsidP="0006604B">
      <w:pPr>
        <w:pBdr>
          <w:top w:val="single" w:sz="4" w:space="10" w:color="auto"/>
        </w:pBdr>
        <w:spacing w:before="120"/>
        <w:jc w:val="right"/>
        <w:rPr>
          <w:rFonts w:ascii="Arial Black" w:hAnsi="Arial Black"/>
          <w:b/>
          <w:caps/>
          <w:sz w:val="15"/>
        </w:rPr>
      </w:pPr>
      <w:r>
        <w:rPr>
          <w:rFonts w:ascii="Arial Black" w:hAnsi="Arial Black" w:hint="eastAsia"/>
          <w:b/>
          <w:caps/>
          <w:sz w:val="15"/>
        </w:rPr>
        <w:t>H/A/45/</w:t>
      </w:r>
      <w:bookmarkStart w:id="0" w:name="Code"/>
      <w:r>
        <w:rPr>
          <w:rFonts w:ascii="Arial Black" w:hAnsi="Arial Black" w:hint="eastAsia"/>
          <w:b/>
          <w:caps/>
          <w:sz w:val="15"/>
        </w:rPr>
        <w:t>1</w:t>
      </w:r>
    </w:p>
    <w:bookmarkEnd w:id="0"/>
    <w:p w14:paraId="24378054" w14:textId="77777777" w:rsidR="0006604B" w:rsidRPr="00E62C24" w:rsidRDefault="0006604B" w:rsidP="0006604B">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p>
    <w:bookmarkEnd w:id="1"/>
    <w:p w14:paraId="0042D16A" w14:textId="1B60C809" w:rsidR="0006604B" w:rsidRPr="00E62C24" w:rsidRDefault="0006604B" w:rsidP="0006604B">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5</w:t>
      </w:r>
      <w:r w:rsidRPr="00E62C24">
        <w:rPr>
          <w:rFonts w:ascii="SimHei" w:eastAsia="SimHei" w:hAnsi="Times New Roman" w:hint="eastAsia"/>
          <w:b/>
          <w:sz w:val="15"/>
          <w:szCs w:val="15"/>
        </w:rPr>
        <w:t>年</w:t>
      </w:r>
      <w:r>
        <w:rPr>
          <w:rFonts w:ascii="Arial Black" w:eastAsia="SimHei" w:hAnsi="Arial Black" w:hint="eastAsia"/>
          <w:b/>
          <w:sz w:val="15"/>
          <w:szCs w:val="15"/>
          <w:lang w:val="pt-BR"/>
        </w:rPr>
        <w:t>4</w:t>
      </w:r>
      <w:r w:rsidRPr="00E62C24">
        <w:rPr>
          <w:rFonts w:ascii="SimHei" w:eastAsia="SimHei" w:hAnsi="Times New Roman" w:hint="eastAsia"/>
          <w:b/>
          <w:sz w:val="15"/>
          <w:szCs w:val="15"/>
        </w:rPr>
        <w:t>月</w:t>
      </w:r>
      <w:r>
        <w:rPr>
          <w:rFonts w:ascii="Arial Black" w:eastAsia="SimHei" w:hAnsi="Arial Black" w:hint="eastAsia"/>
          <w:b/>
          <w:sz w:val="15"/>
          <w:szCs w:val="15"/>
          <w:lang w:val="pt-BR"/>
        </w:rPr>
        <w:t>7</w:t>
      </w:r>
      <w:r w:rsidRPr="00E62C24">
        <w:rPr>
          <w:rFonts w:ascii="SimHei" w:eastAsia="SimHei" w:hAnsi="Times New Roman" w:hint="eastAsia"/>
          <w:b/>
          <w:sz w:val="15"/>
          <w:szCs w:val="15"/>
        </w:rPr>
        <w:t>日</w:t>
      </w:r>
    </w:p>
    <w:bookmarkEnd w:id="2"/>
    <w:p w14:paraId="1E687A25" w14:textId="77777777" w:rsidR="0006604B" w:rsidRDefault="0006604B" w:rsidP="0006604B">
      <w:pPr>
        <w:spacing w:after="600"/>
        <w:rPr>
          <w:rFonts w:ascii="SimHei" w:eastAsia="SimHei"/>
          <w:sz w:val="28"/>
          <w:szCs w:val="28"/>
        </w:rPr>
      </w:pPr>
      <w:r w:rsidRPr="00FD50ED">
        <w:rPr>
          <w:rFonts w:ascii="SimHei" w:eastAsia="SimHei" w:hint="eastAsia"/>
          <w:sz w:val="28"/>
          <w:szCs w:val="28"/>
        </w:rPr>
        <w:t>工业品外观设计国际保存专门联盟（海牙联盟）</w:t>
      </w:r>
    </w:p>
    <w:p w14:paraId="29229E7B" w14:textId="77777777" w:rsidR="0006604B" w:rsidRPr="006817EC" w:rsidRDefault="0006604B" w:rsidP="0006604B">
      <w:pPr>
        <w:spacing w:after="600"/>
        <w:rPr>
          <w:rFonts w:ascii="SimHei" w:eastAsia="SimHei"/>
          <w:sz w:val="28"/>
          <w:szCs w:val="28"/>
        </w:rPr>
      </w:pPr>
      <w:r w:rsidRPr="002C3C65">
        <w:rPr>
          <w:rFonts w:ascii="SimHei" w:eastAsia="SimHei" w:hint="eastAsia"/>
          <w:sz w:val="28"/>
          <w:szCs w:val="28"/>
        </w:rPr>
        <w:t>大　会</w:t>
      </w:r>
    </w:p>
    <w:p w14:paraId="3026B006" w14:textId="15206999" w:rsidR="0006604B" w:rsidRPr="00C23019" w:rsidRDefault="0006604B" w:rsidP="0006604B">
      <w:pPr>
        <w:spacing w:after="720"/>
        <w:textAlignment w:val="bottom"/>
        <w:rPr>
          <w:rFonts w:ascii="KaiTi" w:eastAsia="KaiTi" w:hAnsi="KaiTi"/>
          <w:sz w:val="24"/>
          <w:szCs w:val="24"/>
        </w:rPr>
      </w:pPr>
      <w:r>
        <w:rPr>
          <w:rFonts w:ascii="KaiTi" w:eastAsia="KaiTi" w:hint="eastAsia"/>
          <w:b/>
          <w:sz w:val="24"/>
          <w:szCs w:val="24"/>
        </w:rPr>
        <w:t>第四十五</w:t>
      </w:r>
      <w:r w:rsidRPr="002C3C65">
        <w:rPr>
          <w:rFonts w:ascii="KaiTi" w:eastAsia="KaiTi" w:hint="eastAsia"/>
          <w:b/>
          <w:sz w:val="24"/>
          <w:szCs w:val="24"/>
        </w:rPr>
        <w:t>届会议</w:t>
      </w:r>
      <w:r>
        <w:rPr>
          <w:rFonts w:ascii="KaiTi" w:eastAsia="KaiTi" w:hint="eastAsia"/>
          <w:b/>
          <w:sz w:val="24"/>
          <w:szCs w:val="24"/>
        </w:rPr>
        <w:t>（</w:t>
      </w:r>
      <w:r w:rsidRPr="002C3C65">
        <w:rPr>
          <w:rFonts w:ascii="KaiTi" w:eastAsia="KaiTi" w:hint="eastAsia"/>
          <w:b/>
          <w:sz w:val="24"/>
          <w:szCs w:val="24"/>
        </w:rPr>
        <w:t>第</w:t>
      </w:r>
      <w:r>
        <w:rPr>
          <w:rFonts w:ascii="KaiTi" w:eastAsia="KaiTi" w:hint="eastAsia"/>
          <w:sz w:val="24"/>
          <w:szCs w:val="24"/>
        </w:rPr>
        <w:t>25</w:t>
      </w:r>
      <w:r w:rsidRPr="002C3C65">
        <w:rPr>
          <w:rFonts w:ascii="KaiTi" w:eastAsia="KaiTi" w:hint="eastAsia"/>
          <w:b/>
          <w:sz w:val="24"/>
          <w:szCs w:val="24"/>
        </w:rPr>
        <w:t>次</w:t>
      </w:r>
      <w:r>
        <w:rPr>
          <w:rFonts w:ascii="KaiTi" w:eastAsia="KaiTi" w:hint="eastAsia"/>
          <w:b/>
          <w:sz w:val="24"/>
          <w:szCs w:val="24"/>
        </w:rPr>
        <w:t>例会）</w:t>
      </w:r>
      <w:r>
        <w:rPr>
          <w:rFonts w:ascii="KaiTi" w:eastAsia="KaiTi"/>
          <w:b/>
          <w:sz w:val="24"/>
          <w:szCs w:val="24"/>
        </w:rPr>
        <w:br/>
      </w:r>
      <w:r w:rsidRPr="002C3C65">
        <w:rPr>
          <w:rFonts w:ascii="KaiTi" w:eastAsia="KaiTi" w:hAnsi="KaiTi" w:cs="Times New Roman"/>
          <w:sz w:val="24"/>
          <w:szCs w:val="24"/>
          <w:lang w:val="fr-FR"/>
        </w:rPr>
        <w:t>20</w:t>
      </w:r>
      <w:r>
        <w:rPr>
          <w:rFonts w:ascii="KaiTi" w:eastAsia="KaiTi" w:hAnsi="KaiTi" w:cs="Times New Roman" w:hint="eastAsia"/>
          <w:sz w:val="24"/>
          <w:szCs w:val="24"/>
          <w:lang w:val="fr-FR"/>
        </w:rPr>
        <w:t>25</w:t>
      </w:r>
      <w:r w:rsidRPr="002C3C65">
        <w:rPr>
          <w:rFonts w:ascii="KaiTi" w:eastAsia="KaiTi" w:hAnsi="KaiTi" w:hint="eastAsia"/>
          <w:b/>
          <w:sz w:val="24"/>
          <w:szCs w:val="24"/>
          <w:lang w:val="fr-FR"/>
        </w:rPr>
        <w:t>年</w:t>
      </w:r>
      <w:r>
        <w:rPr>
          <w:rFonts w:ascii="KaiTi" w:eastAsia="KaiTi" w:hAnsi="KaiTi"/>
          <w:sz w:val="24"/>
          <w:szCs w:val="24"/>
          <w:lang w:val="fr-FR"/>
        </w:rPr>
        <w:t>7</w:t>
      </w:r>
      <w:r w:rsidRPr="002C3C65">
        <w:rPr>
          <w:rFonts w:ascii="KaiTi" w:eastAsia="KaiTi" w:hAnsi="KaiTi" w:hint="eastAsia"/>
          <w:b/>
          <w:sz w:val="24"/>
          <w:szCs w:val="24"/>
          <w:lang w:val="fr-FR"/>
        </w:rPr>
        <w:t>月</w:t>
      </w:r>
      <w:r>
        <w:rPr>
          <w:rFonts w:ascii="KaiTi" w:eastAsia="KaiTi" w:hAnsi="KaiTi" w:cs="Times New Roman" w:hint="eastAsia"/>
          <w:sz w:val="24"/>
          <w:szCs w:val="24"/>
          <w:lang w:val="fr-FR"/>
        </w:rPr>
        <w:t>8</w:t>
      </w:r>
      <w:r w:rsidRPr="002C3C65">
        <w:rPr>
          <w:rFonts w:ascii="KaiTi" w:eastAsia="KaiTi" w:hAnsi="KaiTi" w:hint="eastAsia"/>
          <w:b/>
          <w:sz w:val="24"/>
          <w:szCs w:val="24"/>
          <w:lang w:val="fr-FR"/>
        </w:rPr>
        <w:t>日至</w:t>
      </w:r>
      <w:r>
        <w:rPr>
          <w:rFonts w:ascii="KaiTi" w:eastAsia="KaiTi" w:hAnsi="KaiTi" w:cs="Times New Roman"/>
          <w:sz w:val="24"/>
          <w:szCs w:val="24"/>
          <w:lang w:val="fr-FR"/>
        </w:rPr>
        <w:t>17</w:t>
      </w:r>
      <w:r w:rsidRPr="002C3C65">
        <w:rPr>
          <w:rFonts w:ascii="KaiTi" w:eastAsia="KaiTi" w:hAnsi="KaiTi" w:hint="eastAsia"/>
          <w:b/>
          <w:sz w:val="24"/>
          <w:szCs w:val="24"/>
          <w:lang w:val="fr-FR"/>
        </w:rPr>
        <w:t>日，日内瓦</w:t>
      </w:r>
    </w:p>
    <w:p w14:paraId="573B99C4" w14:textId="30752B04" w:rsidR="0006604B" w:rsidRPr="00C23019" w:rsidRDefault="00EC0EF6" w:rsidP="0006604B">
      <w:pPr>
        <w:spacing w:after="360"/>
        <w:rPr>
          <w:rFonts w:ascii="KaiTi" w:eastAsia="KaiTi" w:hAnsi="KaiTi" w:cs="Times New Roman"/>
          <w:kern w:val="2"/>
          <w:sz w:val="24"/>
          <w:szCs w:val="32"/>
        </w:rPr>
      </w:pPr>
      <w:bookmarkStart w:id="3" w:name="TitleOfDoc"/>
      <w:r>
        <w:rPr>
          <w:rFonts w:ascii="KaiTi" w:eastAsia="KaiTi" w:hAnsi="KaiTi" w:cs="Times New Roman" w:hint="eastAsia"/>
          <w:kern w:val="2"/>
          <w:sz w:val="24"/>
          <w:szCs w:val="32"/>
        </w:rPr>
        <w:t>参加</w:t>
      </w:r>
      <w:r w:rsidR="0006604B">
        <w:rPr>
          <w:rFonts w:ascii="KaiTi" w:eastAsia="KaiTi" w:hAnsi="KaiTi" w:cs="Times New Roman" w:hint="eastAsia"/>
          <w:kern w:val="2"/>
          <w:sz w:val="24"/>
          <w:szCs w:val="32"/>
        </w:rPr>
        <w:t>产权组织数字查询服务（DAS）</w:t>
      </w:r>
    </w:p>
    <w:p w14:paraId="2486C7E6" w14:textId="2733448A" w:rsidR="0006604B" w:rsidRPr="00763596" w:rsidRDefault="0006604B" w:rsidP="0006604B">
      <w:pPr>
        <w:overflowPunct w:val="0"/>
        <w:spacing w:after="960"/>
        <w:rPr>
          <w:rFonts w:ascii="SimSun" w:hAnsi="SimSun" w:cs="Times New Roman"/>
          <w:noProof/>
          <w:kern w:val="2"/>
          <w:szCs w:val="21"/>
        </w:rPr>
      </w:pPr>
      <w:bookmarkStart w:id="4" w:name="Prepared"/>
      <w:bookmarkEnd w:id="3"/>
      <w:r w:rsidRPr="00763596">
        <w:rPr>
          <w:rFonts w:ascii="KaiTi" w:eastAsia="KaiTi" w:hAnsi="KaiTi" w:hint="eastAsia"/>
          <w:szCs w:val="21"/>
        </w:rPr>
        <w:t>秘书处编拟的文件</w:t>
      </w:r>
    </w:p>
    <w:bookmarkEnd w:id="4"/>
    <w:p w14:paraId="622D9586" w14:textId="10237951" w:rsidR="004331FA" w:rsidRPr="00763596" w:rsidRDefault="00A021E3" w:rsidP="009168C6">
      <w:pPr>
        <w:pStyle w:val="Heading1"/>
        <w:spacing w:before="240" w:after="120"/>
      </w:pPr>
      <w:r w:rsidRPr="00763596">
        <w:rPr>
          <w:rFonts w:hint="eastAsia"/>
        </w:rPr>
        <w:t>背</w:t>
      </w:r>
      <w:r w:rsidR="009168C6">
        <w:rPr>
          <w:rFonts w:hint="eastAsia"/>
        </w:rPr>
        <w:t xml:space="preserve">　</w:t>
      </w:r>
      <w:r w:rsidRPr="00763596">
        <w:rPr>
          <w:rFonts w:hint="eastAsia"/>
        </w:rPr>
        <w:t>景</w:t>
      </w:r>
    </w:p>
    <w:p w14:paraId="09CE124B" w14:textId="15A8DF93" w:rsidR="004331FA" w:rsidRPr="00763596" w:rsidRDefault="00A021E3" w:rsidP="009168C6">
      <w:pPr>
        <w:pStyle w:val="ONUME"/>
        <w:tabs>
          <w:tab w:val="clear" w:pos="567"/>
        </w:tabs>
        <w:overflowPunct w:val="0"/>
        <w:spacing w:afterLines="50" w:after="120" w:line="340" w:lineRule="atLeast"/>
        <w:jc w:val="both"/>
        <w:rPr>
          <w:rFonts w:ascii="SimSun" w:hAnsi="SimSun"/>
        </w:rPr>
      </w:pPr>
      <w:r w:rsidRPr="00763596">
        <w:rPr>
          <w:rStyle w:val="FootnoteReference"/>
          <w:rFonts w:ascii="SimSun" w:hAnsi="SimSun" w:hint="eastAsia"/>
          <w:vertAlign w:val="baseline"/>
        </w:rPr>
        <w:t>在2024年10月21日至23日举行的第十三届会议上，</w:t>
      </w:r>
      <w:r w:rsidRPr="00763596">
        <w:rPr>
          <w:rFonts w:ascii="SimSun" w:hAnsi="SimSun"/>
        </w:rPr>
        <w:t>工业品外观设计国际注册海牙体系法律发展工作组</w:t>
      </w:r>
      <w:r w:rsidRPr="00763596">
        <w:rPr>
          <w:rFonts w:ascii="SimSun" w:hAnsi="SimSun" w:hint="eastAsia"/>
        </w:rPr>
        <w:t>（</w:t>
      </w:r>
      <w:r w:rsidRPr="00763596">
        <w:rPr>
          <w:rFonts w:ascii="SimSun" w:hAnsi="SimSun"/>
        </w:rPr>
        <w:t>下称工作组</w:t>
      </w:r>
      <w:r w:rsidRPr="00763596">
        <w:rPr>
          <w:rFonts w:ascii="SimSun" w:hAnsi="SimSun" w:hint="eastAsia"/>
        </w:rPr>
        <w:t>）</w:t>
      </w:r>
      <w:r w:rsidRPr="00763596">
        <w:rPr>
          <w:rFonts w:ascii="SimSun" w:hAnsi="SimSun"/>
        </w:rPr>
        <w:t>根据文件H/LD/WG/13/2，</w:t>
      </w:r>
      <w:r w:rsidRPr="00763596">
        <w:rPr>
          <w:rFonts w:ascii="SimSun" w:hAnsi="SimSun" w:hint="eastAsia"/>
        </w:rPr>
        <w:t>审议并赞同将</w:t>
      </w:r>
      <w:r w:rsidRPr="00763596">
        <w:rPr>
          <w:rFonts w:ascii="SimSun" w:hAnsi="SimSun"/>
        </w:rPr>
        <w:t>一</w:t>
      </w:r>
      <w:r w:rsidRPr="00763596">
        <w:rPr>
          <w:rFonts w:ascii="SimSun" w:hAnsi="SimSun" w:hint="eastAsia"/>
        </w:rPr>
        <w:t>项</w:t>
      </w:r>
      <w:r w:rsidRPr="00763596">
        <w:rPr>
          <w:rFonts w:ascii="SimSun" w:hAnsi="SimSun"/>
        </w:rPr>
        <w:t>与</w:t>
      </w:r>
      <w:r w:rsidRPr="00763596">
        <w:rPr>
          <w:rFonts w:ascii="SimSun" w:hAnsi="SimSun" w:hint="eastAsia"/>
        </w:rPr>
        <w:t>产权组织</w:t>
      </w:r>
      <w:r w:rsidRPr="00763596">
        <w:rPr>
          <w:rFonts w:ascii="SimSun" w:hAnsi="SimSun"/>
        </w:rPr>
        <w:t>数字</w:t>
      </w:r>
      <w:r w:rsidRPr="00763596">
        <w:rPr>
          <w:rFonts w:ascii="SimSun" w:hAnsi="SimSun" w:hint="eastAsia"/>
        </w:rPr>
        <w:t>查询</w:t>
      </w:r>
      <w:r w:rsidRPr="00763596">
        <w:rPr>
          <w:rFonts w:ascii="SimSun" w:hAnsi="SimSun"/>
        </w:rPr>
        <w:t>服务</w:t>
      </w:r>
      <w:r w:rsidRPr="00763596">
        <w:rPr>
          <w:rFonts w:ascii="SimSun" w:hAnsi="SimSun" w:hint="eastAsia"/>
        </w:rPr>
        <w:t>（</w:t>
      </w:r>
      <w:r w:rsidRPr="00763596">
        <w:rPr>
          <w:rFonts w:ascii="SimSun" w:hAnsi="SimSun"/>
        </w:rPr>
        <w:t>下称WIPO DAS</w:t>
      </w:r>
      <w:r w:rsidRPr="00763596">
        <w:rPr>
          <w:rFonts w:ascii="SimSun" w:hAnsi="SimSun" w:hint="eastAsia"/>
        </w:rPr>
        <w:t>）</w:t>
      </w:r>
      <w:r w:rsidRPr="00763596">
        <w:rPr>
          <w:rFonts w:ascii="SimSun" w:hAnsi="SimSun"/>
        </w:rPr>
        <w:t>有关的建议</w:t>
      </w:r>
      <w:r w:rsidRPr="00763596">
        <w:rPr>
          <w:rFonts w:ascii="SimSun" w:hAnsi="SimSun" w:hint="eastAsia"/>
        </w:rPr>
        <w:t>提交海牙联盟大会（</w:t>
      </w:r>
      <w:r w:rsidRPr="00763596">
        <w:rPr>
          <w:rFonts w:ascii="SimSun" w:hAnsi="SimSun"/>
        </w:rPr>
        <w:t>下称大会</w:t>
      </w:r>
      <w:r w:rsidRPr="00763596">
        <w:rPr>
          <w:rFonts w:ascii="SimSun" w:hAnsi="SimSun" w:hint="eastAsia"/>
        </w:rPr>
        <w:t>）通过</w:t>
      </w:r>
      <w:r w:rsidRPr="00763596">
        <w:rPr>
          <w:rFonts w:ascii="SimSun" w:hAnsi="SimSun"/>
        </w:rPr>
        <w:t>。</w:t>
      </w:r>
      <w:r w:rsidR="004331FA" w:rsidRPr="00763596">
        <w:rPr>
          <w:rStyle w:val="FootnoteReference"/>
          <w:rFonts w:ascii="SimSun" w:hAnsi="SimSun"/>
        </w:rPr>
        <w:footnoteReference w:id="2"/>
      </w:r>
    </w:p>
    <w:p w14:paraId="477C3B41" w14:textId="4BA729B1" w:rsidR="004331FA" w:rsidRPr="00763596" w:rsidRDefault="00A021E3" w:rsidP="009168C6">
      <w:pPr>
        <w:pStyle w:val="ONUME"/>
        <w:tabs>
          <w:tab w:val="clear" w:pos="567"/>
        </w:tabs>
        <w:overflowPunct w:val="0"/>
        <w:spacing w:afterLines="50" w:after="120" w:line="340" w:lineRule="atLeast"/>
        <w:jc w:val="both"/>
        <w:rPr>
          <w:rFonts w:ascii="SimSun" w:hAnsi="SimSun"/>
        </w:rPr>
      </w:pPr>
      <w:r w:rsidRPr="00763596">
        <w:rPr>
          <w:rFonts w:ascii="SimSun" w:hAnsi="SimSun" w:hint="eastAsia"/>
          <w:szCs w:val="22"/>
        </w:rPr>
        <w:t>根据《工业品外观设计国际注册海牙协定日内瓦文本》（1999年）（下称《</w:t>
      </w:r>
      <w:r w:rsidR="007013F5">
        <w:rPr>
          <w:rFonts w:ascii="SimSun" w:hAnsi="SimSun" w:hint="eastAsia"/>
          <w:szCs w:val="22"/>
        </w:rPr>
        <w:t>日内瓦</w:t>
      </w:r>
      <w:r w:rsidRPr="00763596">
        <w:rPr>
          <w:rFonts w:ascii="SimSun" w:hAnsi="SimSun" w:hint="eastAsia"/>
          <w:szCs w:val="22"/>
        </w:rPr>
        <w:t>文本》）第6条第(1)款，国际申请中可包括一份声明，依《保护工业产权巴黎公约》（下称《巴黎公约》）第4条要求在《巴黎公约》的任何缔约国或为该国、或在世界贸易组织的任何成员或为该成员所提出的一件或多件在先申请的优先权（优先权要求）。《</w:t>
      </w:r>
      <w:r w:rsidR="007964A8" w:rsidRPr="00763596">
        <w:rPr>
          <w:rFonts w:ascii="SimSun" w:hAnsi="SimSun" w:hint="eastAsia"/>
          <w:szCs w:val="22"/>
        </w:rPr>
        <w:t>日内瓦文本</w:t>
      </w:r>
      <w:r w:rsidRPr="00763596">
        <w:rPr>
          <w:rFonts w:ascii="SimSun" w:hAnsi="SimSun" w:hint="eastAsia"/>
          <w:szCs w:val="22"/>
        </w:rPr>
        <w:t>实施细则》第7条第(5)款(c)项只要求希望享有这种优先权的申请人在国际申请中包括该要求，写明用以</w:t>
      </w:r>
      <w:r w:rsidRPr="009168C6">
        <w:rPr>
          <w:rFonts w:ascii="SimSun" w:hAnsi="SimSun" w:hint="eastAsia"/>
        </w:rPr>
        <w:t>识别</w:t>
      </w:r>
      <w:r w:rsidRPr="00763596">
        <w:rPr>
          <w:rFonts w:ascii="SimSun" w:hAnsi="SimSun" w:hint="eastAsia"/>
          <w:szCs w:val="22"/>
        </w:rPr>
        <w:t>在先申请的必要说明。海牙法律框架不调整直接向被指定缔约方主管局提交</w:t>
      </w:r>
      <w:r w:rsidR="007964A8" w:rsidRPr="00763596">
        <w:rPr>
          <w:rFonts w:ascii="SimSun" w:hAnsi="SimSun" w:hint="eastAsia"/>
          <w:szCs w:val="22"/>
        </w:rPr>
        <w:t>在先申请副本（优先权文件）</w:t>
      </w:r>
      <w:r w:rsidRPr="00763596">
        <w:rPr>
          <w:rFonts w:ascii="SimSun" w:hAnsi="SimSun" w:hint="eastAsia"/>
          <w:szCs w:val="22"/>
        </w:rPr>
        <w:t>。</w:t>
      </w:r>
      <w:r w:rsidR="007964A8" w:rsidRPr="00763596">
        <w:rPr>
          <w:rStyle w:val="FootnoteReference"/>
          <w:rFonts w:ascii="SimSun" w:hAnsi="SimSun"/>
          <w:szCs w:val="22"/>
        </w:rPr>
        <w:footnoteReference w:id="3"/>
      </w:r>
    </w:p>
    <w:p w14:paraId="03FA08B4" w14:textId="2ADBF9C3" w:rsidR="004331FA" w:rsidRPr="00763596" w:rsidRDefault="004F2B8A" w:rsidP="009168C6">
      <w:pPr>
        <w:pStyle w:val="ONUME"/>
        <w:tabs>
          <w:tab w:val="clear" w:pos="567"/>
        </w:tabs>
        <w:overflowPunct w:val="0"/>
        <w:spacing w:afterLines="50" w:after="120" w:line="340" w:lineRule="atLeast"/>
        <w:jc w:val="both"/>
        <w:rPr>
          <w:rFonts w:ascii="SimSun" w:hAnsi="SimSun"/>
        </w:rPr>
      </w:pPr>
      <w:r w:rsidRPr="00763596">
        <w:rPr>
          <w:rFonts w:ascii="SimSun" w:hAnsi="SimSun" w:hint="eastAsia"/>
        </w:rPr>
        <w:lastRenderedPageBreak/>
        <w:t>尽管如此，越来越多的缔约方通知国际局，它们要求，如果指定它们的国际申请含有优先权要求，要</w:t>
      </w:r>
      <w:r w:rsidR="007013F5">
        <w:rPr>
          <w:rFonts w:ascii="SimSun" w:hAnsi="SimSun" w:hint="eastAsia"/>
        </w:rPr>
        <w:t>直接向它们</w:t>
      </w:r>
      <w:r w:rsidRPr="00763596">
        <w:rPr>
          <w:rFonts w:ascii="SimSun" w:hAnsi="SimSun" w:hint="eastAsia"/>
        </w:rPr>
        <w:t>提交优先权文件。</w:t>
      </w:r>
      <w:r w:rsidR="004331FA" w:rsidRPr="00763596">
        <w:rPr>
          <w:rStyle w:val="FootnoteReference"/>
          <w:rFonts w:ascii="SimSun" w:hAnsi="SimSun"/>
        </w:rPr>
        <w:footnoteReference w:id="4"/>
      </w:r>
    </w:p>
    <w:p w14:paraId="2A2C9DEF" w14:textId="3C5DC4F3" w:rsidR="004331FA" w:rsidRPr="00763596" w:rsidRDefault="004F2B8A" w:rsidP="009168C6">
      <w:pPr>
        <w:pStyle w:val="ONUME"/>
        <w:tabs>
          <w:tab w:val="clear" w:pos="567"/>
        </w:tabs>
        <w:overflowPunct w:val="0"/>
        <w:spacing w:afterLines="50" w:after="120" w:line="340" w:lineRule="atLeast"/>
        <w:jc w:val="both"/>
        <w:rPr>
          <w:rFonts w:ascii="SimSun" w:hAnsi="SimSun"/>
        </w:rPr>
      </w:pPr>
      <w:r w:rsidRPr="00763596">
        <w:rPr>
          <w:rFonts w:ascii="SimSun" w:hAnsi="SimSun" w:hint="eastAsia"/>
        </w:rPr>
        <w:t>在此背景下要忆及，国际注册的集中申请和管理是海牙体系的基本原则之一，也是对用户的重要优势。因此，直接向主管局提交补充文件似有悖于海牙体系的精神，给用户带来额外的负担和费用。</w:t>
      </w:r>
      <w:r w:rsidR="004331FA" w:rsidRPr="00763596">
        <w:rPr>
          <w:rStyle w:val="FootnoteReference"/>
          <w:rFonts w:ascii="SimSun" w:hAnsi="SimSun"/>
        </w:rPr>
        <w:footnoteReference w:id="5"/>
      </w:r>
    </w:p>
    <w:p w14:paraId="0CB3AAAD" w14:textId="1706095A" w:rsidR="004331FA" w:rsidRPr="00763596" w:rsidRDefault="000639E3" w:rsidP="009168C6">
      <w:pPr>
        <w:pStyle w:val="ONUME"/>
        <w:tabs>
          <w:tab w:val="clear" w:pos="567"/>
        </w:tabs>
        <w:overflowPunct w:val="0"/>
        <w:spacing w:afterLines="50" w:after="120" w:line="340" w:lineRule="atLeast"/>
        <w:jc w:val="both"/>
        <w:rPr>
          <w:rFonts w:ascii="SimSun" w:hAnsi="SimSun"/>
        </w:rPr>
      </w:pPr>
      <w:r w:rsidRPr="00763596">
        <w:rPr>
          <w:rFonts w:ascii="SimSun" w:hAnsi="SimSun" w:hint="eastAsia"/>
        </w:rPr>
        <w:t>为解决上述问题，工作组鼓励缔约方主管局为外观设计申请优先权文件参加WIPO DAS，并同意以海牙联盟大会建议的形式使之正式化。</w:t>
      </w:r>
      <w:r w:rsidRPr="00763596">
        <w:rPr>
          <w:rStyle w:val="FootnoteReference"/>
          <w:rFonts w:ascii="SimSun" w:hAnsi="SimSun"/>
          <w:lang w:eastAsia="en-US"/>
        </w:rPr>
        <w:footnoteReference w:id="6"/>
      </w:r>
      <w:r w:rsidRPr="00763596">
        <w:rPr>
          <w:rFonts w:ascii="SimSun" w:hAnsi="SimSun" w:hint="eastAsia"/>
        </w:rPr>
        <w:t>特别是，国际注册含有优先权要求时，主管局总是要求提交优先权文件的，应当积极考虑作为“查询局”参加WIPO DAS。</w:t>
      </w:r>
      <w:r w:rsidRPr="00763596">
        <w:rPr>
          <w:rStyle w:val="FootnoteReference"/>
          <w:rFonts w:ascii="SimSun" w:hAnsi="SimSun"/>
          <w:szCs w:val="22"/>
        </w:rPr>
        <w:footnoteReference w:id="7"/>
      </w:r>
    </w:p>
    <w:p w14:paraId="63A761F2" w14:textId="221F9D5B" w:rsidR="004331FA" w:rsidRPr="00763596" w:rsidRDefault="00A05FAB" w:rsidP="009168C6">
      <w:pPr>
        <w:pStyle w:val="ONUME"/>
        <w:tabs>
          <w:tab w:val="clear" w:pos="567"/>
        </w:tabs>
        <w:overflowPunct w:val="0"/>
        <w:spacing w:afterLines="50" w:after="120" w:line="340" w:lineRule="atLeast"/>
        <w:jc w:val="both"/>
        <w:rPr>
          <w:rFonts w:ascii="SimSun" w:hAnsi="SimSun"/>
        </w:rPr>
      </w:pPr>
      <w:r w:rsidRPr="00763596">
        <w:rPr>
          <w:rFonts w:ascii="SimSun" w:hAnsi="SimSun" w:hint="eastAsia"/>
          <w:color w:val="000000"/>
        </w:rPr>
        <w:t>WIPO DAS是一个电子系统，可以在参加系统的知识产权局之间安全地交换优先权文件。WIPO DAS被认为是各局之间交换</w:t>
      </w:r>
      <w:r w:rsidR="007013F5" w:rsidRPr="00763596">
        <w:rPr>
          <w:rFonts w:ascii="SimSun" w:hAnsi="SimSun" w:hint="eastAsia"/>
          <w:color w:val="000000"/>
        </w:rPr>
        <w:t>优先权</w:t>
      </w:r>
      <w:r w:rsidRPr="00763596">
        <w:rPr>
          <w:rFonts w:ascii="SimSun" w:hAnsi="SimSun" w:hint="eastAsia"/>
          <w:color w:val="000000"/>
        </w:rPr>
        <w:t>文件的最有效工具，可以减轻各局和用户提供和交换文件的负担。</w:t>
      </w:r>
      <w:r w:rsidR="00B34EEC" w:rsidRPr="00763596">
        <w:rPr>
          <w:rFonts w:ascii="SimSun" w:hAnsi="SimSun" w:hint="eastAsia"/>
          <w:color w:val="000000"/>
        </w:rPr>
        <w:t>各局可以利用“DAS Office Portal”相对容易地实施WIPO DAS，该</w:t>
      </w:r>
      <w:r w:rsidR="007013F5">
        <w:rPr>
          <w:rFonts w:ascii="SimSun" w:hAnsi="SimSun" w:hint="eastAsia"/>
          <w:color w:val="000000"/>
        </w:rPr>
        <w:t>门户</w:t>
      </w:r>
      <w:r w:rsidR="00B34EEC" w:rsidRPr="00763596">
        <w:rPr>
          <w:rFonts w:ascii="SimSun" w:hAnsi="SimSun" w:hint="eastAsia"/>
          <w:color w:val="000000"/>
        </w:rPr>
        <w:t>使各局能够通过网络界面上传和下载文件，无需对国内信息技术系统进行任何修改。各局只需向国际局发出通知，并制定必要的业务程序，使申请人能够利用这项服务，即可加入WIPO DAS。本文件发布时，在82个海牙缔约方中，只有20个局为外观设计申请优先权文件参加了WIPO DAS。</w:t>
      </w:r>
      <w:r w:rsidR="00B34EEC" w:rsidRPr="00763596">
        <w:rPr>
          <w:rStyle w:val="FootnoteReference"/>
          <w:rFonts w:ascii="SimSun" w:hAnsi="SimSun"/>
          <w:color w:val="000000"/>
        </w:rPr>
        <w:footnoteReference w:id="8"/>
      </w:r>
    </w:p>
    <w:p w14:paraId="27657C79" w14:textId="0251B2A9" w:rsidR="004331FA" w:rsidRPr="009168C6" w:rsidRDefault="00F56B4D" w:rsidP="009168C6">
      <w:pPr>
        <w:pStyle w:val="Heading1"/>
        <w:spacing w:before="240" w:after="120"/>
      </w:pPr>
      <w:r w:rsidRPr="00763596">
        <w:rPr>
          <w:rFonts w:hint="eastAsia"/>
        </w:rPr>
        <w:t>提</w:t>
      </w:r>
      <w:r w:rsidR="009168C6">
        <w:rPr>
          <w:rFonts w:hint="eastAsia"/>
        </w:rPr>
        <w:t xml:space="preserve">　</w:t>
      </w:r>
      <w:r w:rsidRPr="00763596">
        <w:rPr>
          <w:rFonts w:hint="eastAsia"/>
        </w:rPr>
        <w:t>案</w:t>
      </w:r>
    </w:p>
    <w:p w14:paraId="7B64F596" w14:textId="64908FD1" w:rsidR="004331FA" w:rsidRPr="00763596" w:rsidRDefault="00F56B4D" w:rsidP="009168C6">
      <w:pPr>
        <w:pStyle w:val="ONUME"/>
        <w:tabs>
          <w:tab w:val="clear" w:pos="567"/>
        </w:tabs>
        <w:overflowPunct w:val="0"/>
        <w:spacing w:afterLines="50" w:after="120" w:line="340" w:lineRule="atLeast"/>
        <w:jc w:val="both"/>
        <w:rPr>
          <w:rFonts w:ascii="SimSun" w:hAnsi="SimSun"/>
          <w:szCs w:val="22"/>
        </w:rPr>
      </w:pPr>
      <w:r w:rsidRPr="00763596">
        <w:rPr>
          <w:rFonts w:ascii="SimSun" w:hAnsi="SimSun" w:hint="eastAsia"/>
          <w:szCs w:val="22"/>
        </w:rPr>
        <w:t>因此，提议海牙联盟大会通过以下建议案文：</w:t>
      </w:r>
    </w:p>
    <w:p w14:paraId="6B2E6E35" w14:textId="6E3FB699" w:rsidR="004331FA" w:rsidRPr="00763596" w:rsidRDefault="00F56B4D" w:rsidP="00F76838">
      <w:pPr>
        <w:pStyle w:val="ONUME"/>
        <w:numPr>
          <w:ilvl w:val="0"/>
          <w:numId w:val="0"/>
        </w:numPr>
        <w:spacing w:afterLines="50" w:after="120" w:line="340" w:lineRule="atLeast"/>
        <w:ind w:firstLine="567"/>
        <w:jc w:val="both"/>
        <w:rPr>
          <w:rFonts w:ascii="SimSun" w:hAnsi="SimSun"/>
          <w:szCs w:val="22"/>
        </w:rPr>
      </w:pPr>
      <w:r w:rsidRPr="00763596">
        <w:rPr>
          <w:rFonts w:ascii="SimSun" w:hAnsi="SimSun" w:hint="eastAsia"/>
          <w:szCs w:val="22"/>
        </w:rPr>
        <w:t>“鼓励缔约方主管局为外观设计申请优先权文件参加</w:t>
      </w:r>
      <w:r w:rsidRPr="00763596">
        <w:rPr>
          <w:rFonts w:ascii="SimSun" w:hAnsi="SimSun" w:hint="eastAsia"/>
        </w:rPr>
        <w:t>产权组织</w:t>
      </w:r>
      <w:r w:rsidRPr="00763596">
        <w:rPr>
          <w:rFonts w:ascii="SimSun" w:hAnsi="SimSun"/>
        </w:rPr>
        <w:t>数字</w:t>
      </w:r>
      <w:r w:rsidRPr="00763596">
        <w:rPr>
          <w:rFonts w:ascii="SimSun" w:hAnsi="SimSun" w:hint="eastAsia"/>
        </w:rPr>
        <w:t>查询</w:t>
      </w:r>
      <w:r w:rsidRPr="00763596">
        <w:rPr>
          <w:rFonts w:ascii="SimSun" w:hAnsi="SimSun"/>
        </w:rPr>
        <w:t>服务</w:t>
      </w:r>
      <w:r w:rsidRPr="00763596">
        <w:rPr>
          <w:rFonts w:ascii="SimSun" w:hAnsi="SimSun" w:hint="eastAsia"/>
        </w:rPr>
        <w:t>（</w:t>
      </w:r>
      <w:r w:rsidRPr="00763596">
        <w:rPr>
          <w:rFonts w:ascii="SimSun" w:hAnsi="SimSun"/>
        </w:rPr>
        <w:t>WIPO DAS</w:t>
      </w:r>
      <w:r w:rsidRPr="00763596">
        <w:rPr>
          <w:rFonts w:ascii="SimSun" w:hAnsi="SimSun" w:hint="eastAsia"/>
        </w:rPr>
        <w:t>）</w:t>
      </w:r>
      <w:r w:rsidRPr="00763596">
        <w:rPr>
          <w:rFonts w:ascii="SimSun" w:hAnsi="SimSun" w:hint="eastAsia"/>
          <w:szCs w:val="22"/>
        </w:rPr>
        <w:t>。”</w:t>
      </w:r>
    </w:p>
    <w:p w14:paraId="6F46C4B0" w14:textId="34CA7F90" w:rsidR="004331FA" w:rsidRPr="00763596" w:rsidRDefault="00C34B82" w:rsidP="009168C6">
      <w:pPr>
        <w:pStyle w:val="ONUME"/>
        <w:tabs>
          <w:tab w:val="clear" w:pos="567"/>
        </w:tabs>
        <w:overflowPunct w:val="0"/>
        <w:spacing w:afterLines="50" w:after="120" w:line="340" w:lineRule="atLeast"/>
        <w:jc w:val="both"/>
        <w:rPr>
          <w:rFonts w:ascii="SimSun" w:hAnsi="SimSun"/>
          <w:szCs w:val="22"/>
        </w:rPr>
      </w:pPr>
      <w:r w:rsidRPr="00763596">
        <w:rPr>
          <w:rFonts w:ascii="SimSun" w:hAnsi="SimSun" w:hint="eastAsia"/>
        </w:rPr>
        <w:t>提议本建议通过后立即生效。如果海牙联盟大会通过这项建议，将</w:t>
      </w:r>
      <w:r w:rsidR="00CA3527" w:rsidRPr="00763596">
        <w:rPr>
          <w:rFonts w:ascii="SimSun" w:hAnsi="SimSun" w:hint="eastAsia"/>
        </w:rPr>
        <w:t>以《适用</w:t>
      </w:r>
      <w:r w:rsidR="00CA3527" w:rsidRPr="00763596">
        <w:rPr>
          <w:rFonts w:ascii="SimSun" w:hAnsi="SimSun"/>
        </w:rPr>
        <w:t>〈</w:t>
      </w:r>
      <w:r w:rsidR="00CA3527" w:rsidRPr="00763596">
        <w:rPr>
          <w:rFonts w:ascii="SimSun" w:hAnsi="SimSun" w:hint="eastAsia"/>
        </w:rPr>
        <w:t>海牙协定</w:t>
      </w:r>
      <w:r w:rsidR="00CA3527" w:rsidRPr="00763596">
        <w:rPr>
          <w:rFonts w:ascii="SimSun" w:hAnsi="SimSun"/>
        </w:rPr>
        <w:t>〉</w:t>
      </w:r>
      <w:r w:rsidR="00CA3527" w:rsidRPr="00763596">
        <w:rPr>
          <w:rFonts w:ascii="SimSun" w:hAnsi="SimSun" w:hint="eastAsia"/>
        </w:rPr>
        <w:t>的行政规程</w:t>
      </w:r>
      <w:r w:rsidRPr="00763596">
        <w:rPr>
          <w:rFonts w:ascii="SimSun" w:hAnsi="SimSun" w:hint="eastAsia"/>
        </w:rPr>
        <w:t>》第408</w:t>
      </w:r>
      <w:r w:rsidR="00CA3527" w:rsidRPr="00763596">
        <w:rPr>
          <w:rFonts w:ascii="SimSun" w:hAnsi="SimSun" w:hint="eastAsia"/>
        </w:rPr>
        <w:t>条(</w:t>
      </w:r>
      <w:r w:rsidRPr="00763596">
        <w:rPr>
          <w:rFonts w:ascii="SimSun" w:hAnsi="SimSun" w:hint="eastAsia"/>
        </w:rPr>
        <w:t>a)</w:t>
      </w:r>
      <w:r w:rsidR="00CA3527" w:rsidRPr="00763596">
        <w:rPr>
          <w:rFonts w:ascii="SimSun" w:hAnsi="SimSun" w:hint="eastAsia"/>
        </w:rPr>
        <w:t>款</w:t>
      </w:r>
      <w:r w:rsidR="00CA3527" w:rsidRPr="00763596">
        <w:rPr>
          <w:rStyle w:val="FootnoteReference"/>
          <w:rFonts w:ascii="SimSun" w:hAnsi="SimSun"/>
          <w:szCs w:val="22"/>
        </w:rPr>
        <w:footnoteReference w:id="9"/>
      </w:r>
      <w:r w:rsidRPr="00763596">
        <w:rPr>
          <w:rFonts w:ascii="SimSun" w:hAnsi="SimSun" w:hint="eastAsia"/>
        </w:rPr>
        <w:t>案文</w:t>
      </w:r>
      <w:r w:rsidR="007013F5">
        <w:rPr>
          <w:rFonts w:ascii="SimSun" w:hAnsi="SimSun" w:hint="eastAsia"/>
        </w:rPr>
        <w:t>相关</w:t>
      </w:r>
      <w:r w:rsidRPr="00763596">
        <w:rPr>
          <w:rFonts w:ascii="SimSun" w:hAnsi="SimSun" w:hint="eastAsia"/>
        </w:rPr>
        <w:t>编辑脚注</w:t>
      </w:r>
      <w:r w:rsidR="007013F5">
        <w:rPr>
          <w:rFonts w:ascii="SimSun" w:hAnsi="SimSun" w:hint="eastAsia"/>
        </w:rPr>
        <w:t>的</w:t>
      </w:r>
      <w:r w:rsidRPr="00763596">
        <w:rPr>
          <w:rFonts w:ascii="SimSun" w:hAnsi="SimSun" w:hint="eastAsia"/>
        </w:rPr>
        <w:t>形式</w:t>
      </w:r>
      <w:r w:rsidR="003037D1">
        <w:rPr>
          <w:rFonts w:ascii="SimSun" w:hAnsi="SimSun" w:hint="eastAsia"/>
        </w:rPr>
        <w:t>作为提醒</w:t>
      </w:r>
      <w:r w:rsidRPr="00763596">
        <w:rPr>
          <w:rFonts w:ascii="SimSun" w:hAnsi="SimSun" w:hint="eastAsia"/>
        </w:rPr>
        <w:t>。此外，国际局在与尚未参加WIPO DAS的缔约方主管局进行加入前和加入后讨论时，都将提及该建议。</w:t>
      </w:r>
    </w:p>
    <w:p w14:paraId="270F9B6B" w14:textId="64359740" w:rsidR="004331FA" w:rsidRPr="00F76838" w:rsidRDefault="004331FA" w:rsidP="00F76838">
      <w:pPr>
        <w:pStyle w:val="ONUME"/>
        <w:numPr>
          <w:ilvl w:val="0"/>
          <w:numId w:val="0"/>
        </w:numPr>
        <w:tabs>
          <w:tab w:val="left" w:pos="6120"/>
          <w:tab w:val="left" w:pos="6663"/>
        </w:tabs>
        <w:spacing w:afterLines="50" w:after="120" w:line="340" w:lineRule="atLeast"/>
        <w:ind w:left="5534"/>
        <w:jc w:val="both"/>
        <w:rPr>
          <w:rFonts w:ascii="KaiTi" w:eastAsia="KaiTi" w:hAnsi="KaiTi"/>
          <w:iCs/>
        </w:rPr>
      </w:pPr>
      <w:r w:rsidRPr="00F76838">
        <w:rPr>
          <w:rFonts w:ascii="KaiTi" w:eastAsia="KaiTi" w:hAnsi="KaiTi"/>
          <w:iCs/>
          <w:szCs w:val="22"/>
        </w:rPr>
        <w:t>9.</w:t>
      </w:r>
      <w:r w:rsidRPr="00F76838">
        <w:rPr>
          <w:rFonts w:ascii="KaiTi" w:eastAsia="KaiTi" w:hAnsi="KaiTi"/>
          <w:iCs/>
          <w:szCs w:val="22"/>
        </w:rPr>
        <w:tab/>
      </w:r>
      <w:r w:rsidR="00A54047" w:rsidRPr="00F76838">
        <w:rPr>
          <w:rFonts w:ascii="KaiTi" w:eastAsia="KaiTi" w:hAnsi="KaiTi" w:hint="eastAsia"/>
          <w:iCs/>
          <w:szCs w:val="22"/>
        </w:rPr>
        <w:t>请海牙联盟大会通过上文第7段中所载的</w:t>
      </w:r>
      <w:r w:rsidR="007013F5">
        <w:rPr>
          <w:rFonts w:ascii="KaiTi" w:eastAsia="KaiTi" w:hAnsi="KaiTi" w:hint="eastAsia"/>
          <w:iCs/>
          <w:szCs w:val="22"/>
        </w:rPr>
        <w:t>建议</w:t>
      </w:r>
      <w:r w:rsidR="00A54047" w:rsidRPr="00F76838">
        <w:rPr>
          <w:rFonts w:ascii="KaiTi" w:eastAsia="KaiTi" w:hAnsi="KaiTi" w:hint="eastAsia"/>
          <w:iCs/>
          <w:szCs w:val="22"/>
        </w:rPr>
        <w:t>，立即生效。</w:t>
      </w:r>
    </w:p>
    <w:p w14:paraId="7DFEFD59" w14:textId="31BC73C9" w:rsidR="002928D3" w:rsidRPr="00F76838" w:rsidRDefault="006560F5" w:rsidP="00F76838">
      <w:pPr>
        <w:spacing w:before="720" w:afterLines="50" w:after="120" w:line="340" w:lineRule="atLeast"/>
        <w:ind w:left="5534"/>
        <w:rPr>
          <w:rFonts w:ascii="KaiTi" w:eastAsia="KaiTi" w:hAnsi="KaiTi"/>
          <w:iCs/>
        </w:rPr>
      </w:pPr>
      <w:r w:rsidRPr="00F76838">
        <w:rPr>
          <w:rFonts w:ascii="KaiTi" w:eastAsia="KaiTi" w:hAnsi="KaiTi"/>
          <w:iCs/>
        </w:rPr>
        <w:t>[</w:t>
      </w:r>
      <w:r w:rsidR="00A54047" w:rsidRPr="00F76838">
        <w:rPr>
          <w:rFonts w:ascii="KaiTi" w:eastAsia="KaiTi" w:hAnsi="KaiTi" w:hint="eastAsia"/>
          <w:iCs/>
        </w:rPr>
        <w:t>文件完</w:t>
      </w:r>
      <w:r w:rsidRPr="00F76838">
        <w:rPr>
          <w:rFonts w:ascii="KaiTi" w:eastAsia="KaiTi" w:hAnsi="KaiTi"/>
          <w:iCs/>
        </w:rPr>
        <w:t>]</w:t>
      </w:r>
    </w:p>
    <w:sectPr w:rsidR="002928D3" w:rsidRPr="00F76838" w:rsidSect="004331FA">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5A734" w14:textId="77777777" w:rsidR="00E449EB" w:rsidRDefault="00E449EB">
      <w:r>
        <w:separator/>
      </w:r>
    </w:p>
  </w:endnote>
  <w:endnote w:type="continuationSeparator" w:id="0">
    <w:p w14:paraId="621371C6" w14:textId="77777777" w:rsidR="00E449EB" w:rsidRDefault="00E449EB" w:rsidP="003B38C1">
      <w:r>
        <w:separator/>
      </w:r>
    </w:p>
    <w:p w14:paraId="1F00A0B5" w14:textId="77777777" w:rsidR="00E449EB" w:rsidRPr="003B38C1" w:rsidRDefault="00E449EB" w:rsidP="003B38C1">
      <w:pPr>
        <w:spacing w:after="60"/>
        <w:rPr>
          <w:sz w:val="17"/>
        </w:rPr>
      </w:pPr>
      <w:r>
        <w:rPr>
          <w:sz w:val="17"/>
        </w:rPr>
        <w:t>[Endnote continued from previous page]</w:t>
      </w:r>
    </w:p>
  </w:endnote>
  <w:endnote w:type="continuationNotice" w:id="1">
    <w:p w14:paraId="12C72A37" w14:textId="77777777" w:rsidR="00E449EB" w:rsidRPr="003B38C1" w:rsidRDefault="00E449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KaiTi">
    <w:altName w:val="Kai Titling"/>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9F9A" w14:textId="77777777" w:rsidR="00E449EB" w:rsidRDefault="00E449EB">
      <w:r>
        <w:separator/>
      </w:r>
    </w:p>
  </w:footnote>
  <w:footnote w:type="continuationSeparator" w:id="0">
    <w:p w14:paraId="5D0FACCA" w14:textId="77777777" w:rsidR="00E449EB" w:rsidRDefault="00E449EB" w:rsidP="008B60B2">
      <w:r>
        <w:separator/>
      </w:r>
    </w:p>
    <w:p w14:paraId="3D64B2F9" w14:textId="77777777" w:rsidR="00E449EB" w:rsidRPr="00ED77FB" w:rsidRDefault="00E449EB" w:rsidP="008B60B2">
      <w:pPr>
        <w:spacing w:after="60"/>
        <w:rPr>
          <w:sz w:val="17"/>
          <w:szCs w:val="17"/>
        </w:rPr>
      </w:pPr>
      <w:r w:rsidRPr="00ED77FB">
        <w:rPr>
          <w:sz w:val="17"/>
          <w:szCs w:val="17"/>
        </w:rPr>
        <w:t>[Footnote continued from previous page]</w:t>
      </w:r>
    </w:p>
  </w:footnote>
  <w:footnote w:type="continuationNotice" w:id="1">
    <w:p w14:paraId="4A23A0F8" w14:textId="77777777" w:rsidR="00E449EB" w:rsidRPr="00ED77FB" w:rsidRDefault="00E449EB" w:rsidP="008B60B2">
      <w:pPr>
        <w:spacing w:before="60"/>
        <w:jc w:val="right"/>
        <w:rPr>
          <w:sz w:val="17"/>
          <w:szCs w:val="17"/>
        </w:rPr>
      </w:pPr>
      <w:r w:rsidRPr="00ED77FB">
        <w:rPr>
          <w:sz w:val="17"/>
          <w:szCs w:val="17"/>
        </w:rPr>
        <w:t>[Footnote continued on next page]</w:t>
      </w:r>
    </w:p>
  </w:footnote>
  <w:footnote w:id="2">
    <w:p w14:paraId="0F83B71A" w14:textId="76CEA8CE" w:rsidR="004331FA" w:rsidRPr="00763596" w:rsidRDefault="004331FA" w:rsidP="009168C6">
      <w:pPr>
        <w:pStyle w:val="FootnoteText"/>
        <w:jc w:val="both"/>
        <w:rPr>
          <w:rFonts w:ascii="SimSun" w:hAnsi="SimSun"/>
        </w:rPr>
      </w:pPr>
      <w:r w:rsidRPr="00763596">
        <w:rPr>
          <w:rStyle w:val="FootnoteReference"/>
          <w:rFonts w:ascii="SimSun" w:hAnsi="SimSun"/>
        </w:rPr>
        <w:footnoteRef/>
      </w:r>
      <w:r w:rsidRPr="00763596">
        <w:rPr>
          <w:rFonts w:ascii="SimSun" w:hAnsi="SimSun"/>
        </w:rPr>
        <w:tab/>
      </w:r>
      <w:r w:rsidR="00A021E3" w:rsidRPr="00763596">
        <w:rPr>
          <w:rFonts w:ascii="SimSun" w:hAnsi="SimSun" w:hint="eastAsia"/>
        </w:rPr>
        <w:t>见文件</w:t>
      </w:r>
      <w:r w:rsidRPr="00763596">
        <w:rPr>
          <w:rFonts w:ascii="SimSun" w:hAnsi="SimSun"/>
        </w:rPr>
        <w:fldChar w:fldCharType="begin"/>
      </w:r>
      <w:r w:rsidR="00C152E0" w:rsidRPr="00763596">
        <w:rPr>
          <w:rFonts w:ascii="SimSun" w:hAnsi="SimSun"/>
        </w:rPr>
        <w:instrText>HYPERLINK "https://www.wipo.int/edocs/mdocs/hague/zh/h_ld_wg_13/h_ld_wg_13_6.pdf"</w:instrText>
      </w:r>
      <w:r w:rsidRPr="00763596">
        <w:rPr>
          <w:rFonts w:ascii="SimSun" w:hAnsi="SimSun"/>
        </w:rPr>
      </w:r>
      <w:r w:rsidRPr="00763596">
        <w:rPr>
          <w:rFonts w:ascii="SimSun" w:hAnsi="SimSun"/>
        </w:rPr>
        <w:fldChar w:fldCharType="separate"/>
      </w:r>
      <w:r w:rsidRPr="00763596">
        <w:rPr>
          <w:rStyle w:val="Hyperlink"/>
          <w:rFonts w:ascii="SimSun" w:hAnsi="SimSun"/>
        </w:rPr>
        <w:t>H/LD/WG/13/6</w:t>
      </w:r>
      <w:r w:rsidRPr="00763596">
        <w:rPr>
          <w:rFonts w:ascii="SimSun" w:hAnsi="SimSun"/>
        </w:rPr>
        <w:fldChar w:fldCharType="end"/>
      </w:r>
      <w:r w:rsidR="00A021E3" w:rsidRPr="00763596">
        <w:rPr>
          <w:rFonts w:ascii="SimSun" w:hAnsi="SimSun" w:hint="eastAsia"/>
        </w:rPr>
        <w:t>，第</w:t>
      </w:r>
      <w:r w:rsidRPr="00763596">
        <w:rPr>
          <w:rFonts w:ascii="SimSun" w:hAnsi="SimSun"/>
        </w:rPr>
        <w:t>9</w:t>
      </w:r>
      <w:r w:rsidR="00A021E3" w:rsidRPr="00763596">
        <w:rPr>
          <w:rFonts w:ascii="SimSun" w:hAnsi="SimSun" w:hint="eastAsia"/>
        </w:rPr>
        <w:t>段第</w:t>
      </w:r>
      <w:r w:rsidRPr="00763596">
        <w:rPr>
          <w:rFonts w:ascii="SimSun" w:hAnsi="SimSun"/>
        </w:rPr>
        <w:t>(</w:t>
      </w:r>
      <w:proofErr w:type="spellStart"/>
      <w:r w:rsidRPr="00763596">
        <w:rPr>
          <w:rFonts w:ascii="SimSun" w:hAnsi="SimSun"/>
        </w:rPr>
        <w:t>i</w:t>
      </w:r>
      <w:proofErr w:type="spellEnd"/>
      <w:r w:rsidRPr="00763596">
        <w:rPr>
          <w:rFonts w:ascii="SimSun" w:hAnsi="SimSun"/>
        </w:rPr>
        <w:t>)</w:t>
      </w:r>
      <w:r w:rsidR="00A021E3" w:rsidRPr="00763596">
        <w:rPr>
          <w:rFonts w:ascii="SimSun" w:hAnsi="SimSun" w:hint="eastAsia"/>
        </w:rPr>
        <w:t>项。</w:t>
      </w:r>
    </w:p>
  </w:footnote>
  <w:footnote w:id="3">
    <w:p w14:paraId="78167312" w14:textId="10A1D1E7" w:rsidR="007964A8" w:rsidRPr="00763596" w:rsidRDefault="007964A8" w:rsidP="009168C6">
      <w:pPr>
        <w:pStyle w:val="FootnoteText"/>
        <w:jc w:val="both"/>
        <w:rPr>
          <w:rFonts w:ascii="SimSun" w:hAnsi="SimSun"/>
        </w:rPr>
      </w:pPr>
      <w:r w:rsidRPr="00763596">
        <w:rPr>
          <w:rStyle w:val="FootnoteReference"/>
          <w:rFonts w:ascii="SimSun" w:hAnsi="SimSun"/>
        </w:rPr>
        <w:footnoteRef/>
      </w:r>
      <w:r w:rsidRPr="00763596">
        <w:rPr>
          <w:rFonts w:ascii="SimSun" w:hAnsi="SimSun"/>
        </w:rPr>
        <w:tab/>
      </w:r>
      <w:bookmarkStart w:id="5" w:name="_Hlk193105257"/>
      <w:r w:rsidR="004F2B8A" w:rsidRPr="00763596">
        <w:rPr>
          <w:rFonts w:ascii="SimSun" w:hAnsi="SimSun" w:hint="eastAsia"/>
        </w:rPr>
        <w:t>但是，这不排除主管局在特定情况下要求注册人向其提供优先权文件。</w:t>
      </w:r>
      <w:bookmarkStart w:id="6" w:name="_Hlk193105169"/>
      <w:r w:rsidR="00004F21">
        <w:rPr>
          <w:rFonts w:ascii="SimSun" w:hAnsi="SimSun" w:hint="eastAsia"/>
        </w:rPr>
        <w:t>例如，</w:t>
      </w:r>
      <w:r w:rsidR="004F2B8A" w:rsidRPr="00763596">
        <w:rPr>
          <w:rFonts w:ascii="SimSun" w:hAnsi="SimSun" w:hint="eastAsia"/>
        </w:rPr>
        <w:t>主管局</w:t>
      </w:r>
      <w:r w:rsidR="00004F21" w:rsidRPr="00004F21">
        <w:rPr>
          <w:rFonts w:ascii="SimSun" w:hAnsi="SimSun" w:hint="eastAsia"/>
        </w:rPr>
        <w:t>在驳回时</w:t>
      </w:r>
      <w:r w:rsidR="004F2B8A" w:rsidRPr="00763596">
        <w:rPr>
          <w:rFonts w:ascii="SimSun" w:hAnsi="SimSun" w:hint="eastAsia"/>
        </w:rPr>
        <w:t>认为，由于优先权期间发生的公开，优先权文件对于确定新颖性是必要的</w:t>
      </w:r>
      <w:r w:rsidR="00D477A5" w:rsidRPr="00763596">
        <w:rPr>
          <w:rFonts w:ascii="SimSun" w:hAnsi="SimSun" w:hint="eastAsia"/>
        </w:rPr>
        <w:t>（</w:t>
      </w:r>
      <w:r w:rsidR="004F2B8A" w:rsidRPr="00763596">
        <w:rPr>
          <w:rFonts w:ascii="SimSun" w:hAnsi="SimSun" w:hint="eastAsia"/>
        </w:rPr>
        <w:t>见文件</w:t>
      </w:r>
      <w:hyperlink r:id="rId1" w:history="1">
        <w:r w:rsidR="004F2B8A" w:rsidRPr="00763596">
          <w:rPr>
            <w:rStyle w:val="Hyperlink"/>
            <w:rFonts w:ascii="SimSun" w:hAnsi="SimSun" w:hint="eastAsia"/>
          </w:rPr>
          <w:t>H/DC/6</w:t>
        </w:r>
      </w:hyperlink>
      <w:r w:rsidR="004F2B8A" w:rsidRPr="00763596">
        <w:rPr>
          <w:rFonts w:ascii="SimSun" w:hAnsi="SimSun" w:hint="eastAsia"/>
        </w:rPr>
        <w:t>，注R7.12。</w:t>
      </w:r>
      <w:r w:rsidR="00D477A5" w:rsidRPr="00763596">
        <w:rPr>
          <w:rFonts w:ascii="SimSun" w:hAnsi="SimSun" w:hint="eastAsia"/>
        </w:rPr>
        <w:t>）</w:t>
      </w:r>
      <w:bookmarkEnd w:id="5"/>
    </w:p>
    <w:bookmarkEnd w:id="6"/>
  </w:footnote>
  <w:footnote w:id="4">
    <w:p w14:paraId="5B028547" w14:textId="53887A32" w:rsidR="004331FA" w:rsidRPr="00763596" w:rsidRDefault="004331FA" w:rsidP="009168C6">
      <w:pPr>
        <w:pStyle w:val="FootnoteText"/>
        <w:jc w:val="both"/>
        <w:rPr>
          <w:rFonts w:ascii="SimSun" w:hAnsi="SimSun"/>
        </w:rPr>
      </w:pPr>
      <w:r w:rsidRPr="00763596">
        <w:rPr>
          <w:rStyle w:val="FootnoteReference"/>
          <w:rFonts w:ascii="SimSun" w:hAnsi="SimSun"/>
        </w:rPr>
        <w:footnoteRef/>
      </w:r>
      <w:r w:rsidRPr="00763596">
        <w:rPr>
          <w:rFonts w:ascii="SimSun" w:hAnsi="SimSun"/>
        </w:rPr>
        <w:tab/>
      </w:r>
      <w:r w:rsidR="004F2B8A" w:rsidRPr="00763596">
        <w:rPr>
          <w:rFonts w:ascii="SimSun" w:hAnsi="SimSun"/>
        </w:rPr>
        <w:t>2024年就此问题进行了一次调查。调查结果摘要载于文件</w:t>
      </w:r>
      <w:hyperlink r:id="rId2" w:history="1">
        <w:r w:rsidR="004F2B8A" w:rsidRPr="00763596">
          <w:rPr>
            <w:rStyle w:val="Hyperlink"/>
            <w:rFonts w:ascii="SimSun" w:hAnsi="SimSun"/>
          </w:rPr>
          <w:t>H/LD/WG/13/2</w:t>
        </w:r>
      </w:hyperlink>
      <w:r w:rsidR="004F2B8A" w:rsidRPr="00763596">
        <w:rPr>
          <w:rFonts w:ascii="SimSun" w:hAnsi="SimSun"/>
        </w:rPr>
        <w:t>。</w:t>
      </w:r>
    </w:p>
  </w:footnote>
  <w:footnote w:id="5">
    <w:p w14:paraId="0ABFDBBF" w14:textId="51DBF73A" w:rsidR="004331FA" w:rsidRPr="00763596" w:rsidRDefault="004331FA" w:rsidP="009168C6">
      <w:pPr>
        <w:pStyle w:val="FootnoteText"/>
        <w:jc w:val="both"/>
        <w:rPr>
          <w:rFonts w:ascii="SimSun" w:hAnsi="SimSun"/>
          <w:lang w:val="en-GB"/>
        </w:rPr>
      </w:pPr>
      <w:r w:rsidRPr="00763596">
        <w:rPr>
          <w:rStyle w:val="FootnoteReference"/>
          <w:rFonts w:ascii="SimSun" w:hAnsi="SimSun"/>
        </w:rPr>
        <w:footnoteRef/>
      </w:r>
      <w:r w:rsidRPr="00763596">
        <w:rPr>
          <w:rFonts w:ascii="SimSun" w:hAnsi="SimSun"/>
          <w:lang w:val="en-GB"/>
        </w:rPr>
        <w:tab/>
      </w:r>
      <w:r w:rsidR="00EC0EF6" w:rsidRPr="00763596">
        <w:rPr>
          <w:rFonts w:ascii="SimSun" w:hAnsi="SimSun" w:hint="eastAsia"/>
          <w:lang w:val="en-GB"/>
        </w:rPr>
        <w:t>更多信息，见文件</w:t>
      </w:r>
      <w:hyperlink r:id="rId3" w:history="1">
        <w:r w:rsidRPr="00763596">
          <w:rPr>
            <w:rStyle w:val="Hyperlink"/>
            <w:rFonts w:ascii="SimSun" w:hAnsi="SimSun"/>
            <w:lang w:val="en-GB"/>
          </w:rPr>
          <w:t>H/LD/WG/13/2</w:t>
        </w:r>
      </w:hyperlink>
      <w:r w:rsidR="00EC0EF6" w:rsidRPr="00763596">
        <w:rPr>
          <w:rFonts w:ascii="SimSun" w:hAnsi="SimSun" w:hint="eastAsia"/>
          <w:lang w:val="en-GB"/>
        </w:rPr>
        <w:t>。</w:t>
      </w:r>
    </w:p>
  </w:footnote>
  <w:footnote w:id="6">
    <w:p w14:paraId="2BE76FC7" w14:textId="76902402" w:rsidR="000639E3" w:rsidRPr="00763596" w:rsidRDefault="000639E3" w:rsidP="009168C6">
      <w:pPr>
        <w:pStyle w:val="FootnoteText"/>
        <w:jc w:val="both"/>
        <w:rPr>
          <w:rFonts w:ascii="SimSun" w:hAnsi="SimSun"/>
        </w:rPr>
      </w:pPr>
      <w:r w:rsidRPr="00763596">
        <w:rPr>
          <w:rStyle w:val="FootnoteReference"/>
          <w:rFonts w:ascii="SimSun" w:hAnsi="SimSun"/>
        </w:rPr>
        <w:footnoteRef/>
      </w:r>
      <w:r w:rsidRPr="00763596">
        <w:rPr>
          <w:rFonts w:ascii="SimSun" w:hAnsi="SimSun"/>
        </w:rPr>
        <w:tab/>
        <w:t>见脚注1。此外，工作组还</w:t>
      </w:r>
      <w:r w:rsidRPr="00763596">
        <w:rPr>
          <w:rFonts w:ascii="SimSun" w:hAnsi="SimSun" w:hint="eastAsia"/>
        </w:rPr>
        <w:t>请国际局与有关缔约方主管局协商，查明交换优先权文件的可能替代方案</w:t>
      </w:r>
      <w:r w:rsidRPr="00763596">
        <w:rPr>
          <w:rFonts w:ascii="SimSun" w:hAnsi="SimSun"/>
        </w:rPr>
        <w:t>（见文件</w:t>
      </w:r>
      <w:hyperlink r:id="rId4" w:history="1">
        <w:r w:rsidRPr="00763596">
          <w:rPr>
            <w:rStyle w:val="Hyperlink"/>
            <w:rFonts w:ascii="SimSun" w:hAnsi="SimSun"/>
          </w:rPr>
          <w:t>H/LD/WG/13/6</w:t>
        </w:r>
      </w:hyperlink>
      <w:r w:rsidRPr="00763596">
        <w:rPr>
          <w:rFonts w:ascii="SimSun" w:hAnsi="SimSun"/>
        </w:rPr>
        <w:t>，第9</w:t>
      </w:r>
      <w:r w:rsidRPr="00763596">
        <w:rPr>
          <w:rFonts w:ascii="SimSun" w:hAnsi="SimSun" w:hint="eastAsia"/>
        </w:rPr>
        <w:t>段第</w:t>
      </w:r>
      <w:r w:rsidRPr="00763596">
        <w:rPr>
          <w:rFonts w:ascii="SimSun" w:hAnsi="SimSun"/>
        </w:rPr>
        <w:t>(iii)</w:t>
      </w:r>
      <w:r w:rsidRPr="00763596">
        <w:rPr>
          <w:rFonts w:ascii="SimSun" w:hAnsi="SimSun" w:hint="eastAsia"/>
        </w:rPr>
        <w:t>项</w:t>
      </w:r>
      <w:r w:rsidRPr="00763596">
        <w:rPr>
          <w:rFonts w:ascii="SimSun" w:hAnsi="SimSun"/>
        </w:rPr>
        <w:t>）。</w:t>
      </w:r>
    </w:p>
  </w:footnote>
  <w:footnote w:id="7">
    <w:p w14:paraId="001E5492" w14:textId="12C26ABF" w:rsidR="000639E3" w:rsidRPr="00763596" w:rsidRDefault="000639E3" w:rsidP="009168C6">
      <w:pPr>
        <w:pStyle w:val="FootnoteText"/>
        <w:jc w:val="both"/>
        <w:rPr>
          <w:rFonts w:ascii="SimSun" w:hAnsi="SimSun"/>
        </w:rPr>
      </w:pPr>
      <w:r w:rsidRPr="00763596">
        <w:rPr>
          <w:rStyle w:val="FootnoteReference"/>
          <w:rFonts w:ascii="SimSun" w:hAnsi="SimSun"/>
        </w:rPr>
        <w:footnoteRef/>
      </w:r>
      <w:r w:rsidRPr="00763596">
        <w:rPr>
          <w:rFonts w:ascii="SimSun" w:hAnsi="SimSun"/>
        </w:rPr>
        <w:tab/>
      </w:r>
      <w:r w:rsidRPr="00763596">
        <w:rPr>
          <w:rFonts w:ascii="SimSun" w:hAnsi="SimSun" w:hint="eastAsia"/>
        </w:rPr>
        <w:t>见文件</w:t>
      </w:r>
      <w:hyperlink r:id="rId5" w:history="1">
        <w:r w:rsidRPr="00763596">
          <w:rPr>
            <w:rStyle w:val="Hyperlink"/>
            <w:rFonts w:ascii="SimSun" w:hAnsi="SimSun"/>
          </w:rPr>
          <w:t>H/LD/WG/13/2</w:t>
        </w:r>
      </w:hyperlink>
      <w:r w:rsidRPr="00763596">
        <w:rPr>
          <w:rFonts w:ascii="SimSun" w:hAnsi="SimSun" w:hint="eastAsia"/>
        </w:rPr>
        <w:t>，第</w:t>
      </w:r>
      <w:r w:rsidRPr="00763596">
        <w:rPr>
          <w:rFonts w:ascii="SimSun" w:hAnsi="SimSun"/>
        </w:rPr>
        <w:t>33</w:t>
      </w:r>
      <w:r w:rsidRPr="00763596">
        <w:rPr>
          <w:rFonts w:ascii="SimSun" w:hAnsi="SimSun" w:hint="eastAsia"/>
        </w:rPr>
        <w:t>段。</w:t>
      </w:r>
    </w:p>
  </w:footnote>
  <w:footnote w:id="8">
    <w:p w14:paraId="2F986BB1" w14:textId="6E882519" w:rsidR="00B34EEC" w:rsidRPr="00763596" w:rsidRDefault="00B34EEC" w:rsidP="009168C6">
      <w:pPr>
        <w:pStyle w:val="FootnoteText"/>
        <w:jc w:val="both"/>
        <w:rPr>
          <w:rFonts w:ascii="SimSun" w:hAnsi="SimSun"/>
        </w:rPr>
      </w:pPr>
      <w:r w:rsidRPr="00763596">
        <w:rPr>
          <w:rStyle w:val="FootnoteReference"/>
          <w:rFonts w:ascii="SimSun" w:hAnsi="SimSun"/>
        </w:rPr>
        <w:footnoteRef/>
      </w:r>
      <w:r w:rsidRPr="00763596">
        <w:rPr>
          <w:rFonts w:ascii="SimSun" w:hAnsi="SimSun"/>
        </w:rPr>
        <w:tab/>
      </w:r>
      <w:r w:rsidRPr="00763596">
        <w:rPr>
          <w:rFonts w:ascii="SimSun" w:hAnsi="SimSun" w:hint="eastAsia"/>
        </w:rPr>
        <w:t>更多信息，见WIPO DAS参与局：</w:t>
      </w:r>
      <w:hyperlink r:id="rId6" w:history="1">
        <w:r w:rsidRPr="00763596">
          <w:rPr>
            <w:rStyle w:val="Hyperlink"/>
            <w:rFonts w:ascii="SimSun" w:hAnsi="SimSun"/>
          </w:rPr>
          <w:t>https://www.wipo.int/das/en/participating_offices/index.html</w:t>
        </w:r>
      </w:hyperlink>
      <w:r w:rsidRPr="00763596">
        <w:rPr>
          <w:rFonts w:ascii="SimSun" w:hAnsi="SimSun" w:hint="eastAsia"/>
        </w:rPr>
        <w:t>。</w:t>
      </w:r>
    </w:p>
  </w:footnote>
  <w:footnote w:id="9">
    <w:p w14:paraId="658DBD30" w14:textId="4785EB57" w:rsidR="00CA3527" w:rsidRPr="00763596" w:rsidRDefault="00CA3527" w:rsidP="009168C6">
      <w:pPr>
        <w:pStyle w:val="FootnoteText"/>
        <w:jc w:val="both"/>
        <w:rPr>
          <w:rFonts w:ascii="SimSun" w:hAnsi="SimSun"/>
        </w:rPr>
      </w:pPr>
      <w:r w:rsidRPr="00763596">
        <w:rPr>
          <w:rStyle w:val="FootnoteReference"/>
          <w:rFonts w:ascii="SimSun" w:hAnsi="SimSun"/>
        </w:rPr>
        <w:footnoteRef/>
      </w:r>
      <w:r w:rsidRPr="00763596">
        <w:rPr>
          <w:rFonts w:ascii="SimSun" w:hAnsi="SimSun"/>
        </w:rPr>
        <w:tab/>
      </w:r>
      <w:r w:rsidR="00A54047" w:rsidRPr="00763596">
        <w:rPr>
          <w:rFonts w:ascii="SimSun" w:hAnsi="SimSun" w:hint="eastAsia"/>
        </w:rPr>
        <w:t>第408条(a)款的内容是：</w:t>
      </w:r>
      <w:r w:rsidRPr="00763596">
        <w:rPr>
          <w:rFonts w:ascii="SimSun" w:hAnsi="SimSun" w:hint="eastAsia"/>
        </w:rPr>
        <w:t>“申请人根据细则第7条第(5)款(c)项在国际申请中作出声明，要求在先申请优先权的，该优先权要求可以附具一个代码，用以从一个优先权文件数字查询服务（DAS）数字图书馆中检索该在先申请</w:t>
      </w:r>
      <w:r w:rsidR="00A54047" w:rsidRPr="00763596">
        <w:rPr>
          <w:rFonts w:ascii="SimSun" w:hAnsi="SimSun" w:hint="eastAsia"/>
        </w:rPr>
        <w:t>[。]</w:t>
      </w:r>
      <w:r w:rsidRPr="00763596">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65AA" w14:textId="5AC8B8CD" w:rsidR="00EC4E49" w:rsidRPr="00763596" w:rsidRDefault="004331FA" w:rsidP="00477D6B">
    <w:pPr>
      <w:jc w:val="right"/>
      <w:rPr>
        <w:rFonts w:ascii="SimSun" w:hAnsi="SimSun"/>
      </w:rPr>
    </w:pPr>
    <w:bookmarkStart w:id="7" w:name="Code2"/>
    <w:bookmarkEnd w:id="7"/>
    <w:r w:rsidRPr="00763596">
      <w:rPr>
        <w:rFonts w:ascii="SimSun" w:hAnsi="SimSun"/>
      </w:rPr>
      <w:t>H/A/45/1</w:t>
    </w:r>
  </w:p>
  <w:p w14:paraId="45C81215" w14:textId="40B4BE5C" w:rsidR="00EC4E49" w:rsidRPr="00763596" w:rsidRDefault="00D477A5" w:rsidP="009168C6">
    <w:pPr>
      <w:spacing w:afterLines="100" w:after="240"/>
      <w:jc w:val="right"/>
      <w:rPr>
        <w:rFonts w:ascii="SimSun" w:hAnsi="SimSun"/>
      </w:rPr>
    </w:pPr>
    <w:r w:rsidRPr="00763596">
      <w:rPr>
        <w:rFonts w:ascii="SimSun" w:hAnsi="SimSun" w:hint="eastAsia"/>
      </w:rPr>
      <w:t>第</w:t>
    </w:r>
    <w:r w:rsidR="00EC4E49" w:rsidRPr="00763596">
      <w:rPr>
        <w:rFonts w:ascii="SimSun" w:hAnsi="SimSun"/>
      </w:rPr>
      <w:fldChar w:fldCharType="begin"/>
    </w:r>
    <w:r w:rsidR="00EC4E49" w:rsidRPr="00763596">
      <w:rPr>
        <w:rFonts w:ascii="SimSun" w:hAnsi="SimSun"/>
      </w:rPr>
      <w:instrText xml:space="preserve"> PAGE  \* MERGEFORMAT </w:instrText>
    </w:r>
    <w:r w:rsidR="00EC4E49" w:rsidRPr="00763596">
      <w:rPr>
        <w:rFonts w:ascii="SimSun" w:hAnsi="SimSun"/>
      </w:rPr>
      <w:fldChar w:fldCharType="separate"/>
    </w:r>
    <w:r w:rsidR="00E671A6" w:rsidRPr="00763596">
      <w:rPr>
        <w:rFonts w:ascii="SimSun" w:hAnsi="SimSun"/>
        <w:noProof/>
      </w:rPr>
      <w:t>2</w:t>
    </w:r>
    <w:r w:rsidR="00EC4E49" w:rsidRPr="00763596">
      <w:rPr>
        <w:rFonts w:ascii="SimSun" w:hAnsi="SimSun"/>
      </w:rPr>
      <w:fldChar w:fldCharType="end"/>
    </w:r>
    <w:r w:rsidRPr="00763596">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670E26"/>
    <w:multiLevelType w:val="hybridMultilevel"/>
    <w:tmpl w:val="2BC6D0CA"/>
    <w:lvl w:ilvl="0" w:tplc="D410E184">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5745038">
    <w:abstractNumId w:val="2"/>
  </w:num>
  <w:num w:numId="2" w16cid:durableId="2125538450">
    <w:abstractNumId w:val="5"/>
  </w:num>
  <w:num w:numId="3" w16cid:durableId="1602568926">
    <w:abstractNumId w:val="0"/>
  </w:num>
  <w:num w:numId="4" w16cid:durableId="1572429343">
    <w:abstractNumId w:val="6"/>
  </w:num>
  <w:num w:numId="5" w16cid:durableId="504394857">
    <w:abstractNumId w:val="1"/>
  </w:num>
  <w:num w:numId="6" w16cid:durableId="218833895">
    <w:abstractNumId w:val="3"/>
  </w:num>
  <w:num w:numId="7" w16cid:durableId="1415517822">
    <w:abstractNumId w:val="4"/>
    <w:lvlOverride w:ilvl="0">
      <w:startOverride w:val="1"/>
    </w:lvlOverride>
  </w:num>
  <w:num w:numId="8" w16cid:durableId="363360604">
    <w:abstractNumId w:val="1"/>
  </w:num>
  <w:num w:numId="9" w16cid:durableId="457115937">
    <w:abstractNumId w:val="1"/>
  </w:num>
  <w:num w:numId="10" w16cid:durableId="299766788">
    <w:abstractNumId w:val="1"/>
  </w:num>
  <w:num w:numId="11" w16cid:durableId="960917259">
    <w:abstractNumId w:val="1"/>
  </w:num>
  <w:num w:numId="12" w16cid:durableId="1988506874">
    <w:abstractNumId w:val="1"/>
  </w:num>
  <w:num w:numId="13" w16cid:durableId="786314117">
    <w:abstractNumId w:val="1"/>
  </w:num>
  <w:num w:numId="14" w16cid:durableId="627274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FA"/>
    <w:rsid w:val="00004F21"/>
    <w:rsid w:val="0001647B"/>
    <w:rsid w:val="00043CAA"/>
    <w:rsid w:val="000448AB"/>
    <w:rsid w:val="000639E3"/>
    <w:rsid w:val="0006604B"/>
    <w:rsid w:val="000676A8"/>
    <w:rsid w:val="000716F2"/>
    <w:rsid w:val="000734FB"/>
    <w:rsid w:val="00075432"/>
    <w:rsid w:val="0008614D"/>
    <w:rsid w:val="000968ED"/>
    <w:rsid w:val="000F5E56"/>
    <w:rsid w:val="001024FE"/>
    <w:rsid w:val="00106295"/>
    <w:rsid w:val="001362EE"/>
    <w:rsid w:val="00142868"/>
    <w:rsid w:val="001519A5"/>
    <w:rsid w:val="001832A6"/>
    <w:rsid w:val="001921A2"/>
    <w:rsid w:val="001C6808"/>
    <w:rsid w:val="002121FA"/>
    <w:rsid w:val="002634C4"/>
    <w:rsid w:val="00267E45"/>
    <w:rsid w:val="0029259A"/>
    <w:rsid w:val="002928D3"/>
    <w:rsid w:val="002F1FE6"/>
    <w:rsid w:val="002F4E68"/>
    <w:rsid w:val="003037D1"/>
    <w:rsid w:val="00312F7F"/>
    <w:rsid w:val="003228B7"/>
    <w:rsid w:val="00340E12"/>
    <w:rsid w:val="003508A3"/>
    <w:rsid w:val="00366D08"/>
    <w:rsid w:val="003673CF"/>
    <w:rsid w:val="003845C1"/>
    <w:rsid w:val="003A6F89"/>
    <w:rsid w:val="003B38C1"/>
    <w:rsid w:val="003D2D8F"/>
    <w:rsid w:val="003D352A"/>
    <w:rsid w:val="00401820"/>
    <w:rsid w:val="00415C3A"/>
    <w:rsid w:val="00423E3E"/>
    <w:rsid w:val="00427AF4"/>
    <w:rsid w:val="004331FA"/>
    <w:rsid w:val="004400E2"/>
    <w:rsid w:val="00461632"/>
    <w:rsid w:val="004647DA"/>
    <w:rsid w:val="00474062"/>
    <w:rsid w:val="00474C95"/>
    <w:rsid w:val="00477D6B"/>
    <w:rsid w:val="00482223"/>
    <w:rsid w:val="00497F06"/>
    <w:rsid w:val="004C4B54"/>
    <w:rsid w:val="004D39C4"/>
    <w:rsid w:val="004F2B8A"/>
    <w:rsid w:val="005021FB"/>
    <w:rsid w:val="0053057A"/>
    <w:rsid w:val="00560A29"/>
    <w:rsid w:val="0058157F"/>
    <w:rsid w:val="00594D27"/>
    <w:rsid w:val="00601760"/>
    <w:rsid w:val="00605827"/>
    <w:rsid w:val="00646050"/>
    <w:rsid w:val="006510BA"/>
    <w:rsid w:val="006560F5"/>
    <w:rsid w:val="006713CA"/>
    <w:rsid w:val="00676C5C"/>
    <w:rsid w:val="00695558"/>
    <w:rsid w:val="006D2D76"/>
    <w:rsid w:val="006D441D"/>
    <w:rsid w:val="006D5E0F"/>
    <w:rsid w:val="006E6E2C"/>
    <w:rsid w:val="007013F5"/>
    <w:rsid w:val="007058FB"/>
    <w:rsid w:val="00716618"/>
    <w:rsid w:val="00734734"/>
    <w:rsid w:val="00763596"/>
    <w:rsid w:val="00772811"/>
    <w:rsid w:val="00790810"/>
    <w:rsid w:val="007964A8"/>
    <w:rsid w:val="007B6A58"/>
    <w:rsid w:val="007D1613"/>
    <w:rsid w:val="007F6BB4"/>
    <w:rsid w:val="0086418A"/>
    <w:rsid w:val="00873EE5"/>
    <w:rsid w:val="008818B6"/>
    <w:rsid w:val="008B2CC1"/>
    <w:rsid w:val="008B4B5E"/>
    <w:rsid w:val="008B60B2"/>
    <w:rsid w:val="008D4BCE"/>
    <w:rsid w:val="0090731E"/>
    <w:rsid w:val="009168C6"/>
    <w:rsid w:val="00916EE2"/>
    <w:rsid w:val="0095511A"/>
    <w:rsid w:val="00966A22"/>
    <w:rsid w:val="0096722F"/>
    <w:rsid w:val="00980843"/>
    <w:rsid w:val="009E2791"/>
    <w:rsid w:val="009E3F6F"/>
    <w:rsid w:val="009F3BF9"/>
    <w:rsid w:val="009F499F"/>
    <w:rsid w:val="00A021E3"/>
    <w:rsid w:val="00A05FAB"/>
    <w:rsid w:val="00A42DAF"/>
    <w:rsid w:val="00A45BD8"/>
    <w:rsid w:val="00A54047"/>
    <w:rsid w:val="00A778BF"/>
    <w:rsid w:val="00A85B8E"/>
    <w:rsid w:val="00AB7D78"/>
    <w:rsid w:val="00AC205C"/>
    <w:rsid w:val="00AD2B52"/>
    <w:rsid w:val="00AF5C73"/>
    <w:rsid w:val="00B05A69"/>
    <w:rsid w:val="00B22383"/>
    <w:rsid w:val="00B32996"/>
    <w:rsid w:val="00B34EEC"/>
    <w:rsid w:val="00B369B1"/>
    <w:rsid w:val="00B40598"/>
    <w:rsid w:val="00B50B99"/>
    <w:rsid w:val="00B62CD9"/>
    <w:rsid w:val="00B74849"/>
    <w:rsid w:val="00B74FB4"/>
    <w:rsid w:val="00B77D9E"/>
    <w:rsid w:val="00B9734B"/>
    <w:rsid w:val="00BD1F91"/>
    <w:rsid w:val="00C003D5"/>
    <w:rsid w:val="00C00C68"/>
    <w:rsid w:val="00C11BFE"/>
    <w:rsid w:val="00C152E0"/>
    <w:rsid w:val="00C34B82"/>
    <w:rsid w:val="00C46022"/>
    <w:rsid w:val="00C94629"/>
    <w:rsid w:val="00CA3527"/>
    <w:rsid w:val="00CA5D43"/>
    <w:rsid w:val="00CB6661"/>
    <w:rsid w:val="00CE65D4"/>
    <w:rsid w:val="00D04600"/>
    <w:rsid w:val="00D11490"/>
    <w:rsid w:val="00D27425"/>
    <w:rsid w:val="00D45252"/>
    <w:rsid w:val="00D477A5"/>
    <w:rsid w:val="00D71B4D"/>
    <w:rsid w:val="00D91750"/>
    <w:rsid w:val="00D93D55"/>
    <w:rsid w:val="00D97C3F"/>
    <w:rsid w:val="00DB5283"/>
    <w:rsid w:val="00E161A2"/>
    <w:rsid w:val="00E335FE"/>
    <w:rsid w:val="00E449EB"/>
    <w:rsid w:val="00E5021F"/>
    <w:rsid w:val="00E54560"/>
    <w:rsid w:val="00E671A6"/>
    <w:rsid w:val="00E81643"/>
    <w:rsid w:val="00EC0EF6"/>
    <w:rsid w:val="00EC4E49"/>
    <w:rsid w:val="00ED0B1B"/>
    <w:rsid w:val="00ED77FB"/>
    <w:rsid w:val="00F021A6"/>
    <w:rsid w:val="00F11D94"/>
    <w:rsid w:val="00F27FBC"/>
    <w:rsid w:val="00F36312"/>
    <w:rsid w:val="00F3637C"/>
    <w:rsid w:val="00F56B4D"/>
    <w:rsid w:val="00F66152"/>
    <w:rsid w:val="00F76838"/>
    <w:rsid w:val="00F81DE9"/>
    <w:rsid w:val="00F841D0"/>
    <w:rsid w:val="00FF205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6A088"/>
  <w15:docId w15:val="{E91CA00D-B97A-411F-B6B1-31A254FF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9168C6"/>
    <w:pPr>
      <w:keepNext/>
      <w:overflowPunct w:val="0"/>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rsid w:val="004331FA"/>
    <w:rPr>
      <w:rFonts w:ascii="Arial" w:eastAsia="SimSun" w:hAnsi="Arial" w:cs="Arial"/>
      <w:sz w:val="18"/>
      <w:lang w:val="en-US" w:eastAsia="zh-CN"/>
    </w:rPr>
  </w:style>
  <w:style w:type="character" w:styleId="FootnoteReference">
    <w:name w:val="footnote reference"/>
    <w:basedOn w:val="DefaultParagraphFont"/>
    <w:uiPriority w:val="99"/>
    <w:rsid w:val="004331FA"/>
    <w:rPr>
      <w:vertAlign w:val="superscript"/>
    </w:rPr>
  </w:style>
  <w:style w:type="character" w:styleId="Hyperlink">
    <w:name w:val="Hyperlink"/>
    <w:basedOn w:val="DefaultParagraphFont"/>
    <w:rsid w:val="004331FA"/>
    <w:rPr>
      <w:color w:val="0000FF" w:themeColor="hyperlink"/>
      <w:u w:val="single"/>
    </w:rPr>
  </w:style>
  <w:style w:type="paragraph" w:styleId="Revision">
    <w:name w:val="Revision"/>
    <w:hidden/>
    <w:uiPriority w:val="99"/>
    <w:semiHidden/>
    <w:rsid w:val="006560F5"/>
    <w:rPr>
      <w:rFonts w:ascii="Arial" w:hAnsi="Arial" w:cs="Arial"/>
      <w:sz w:val="22"/>
      <w:lang w:val="en-US" w:eastAsia="zh-CN"/>
    </w:rPr>
  </w:style>
  <w:style w:type="character" w:styleId="CommentReference">
    <w:name w:val="annotation reference"/>
    <w:basedOn w:val="DefaultParagraphFont"/>
    <w:semiHidden/>
    <w:unhideWhenUsed/>
    <w:rsid w:val="00D27425"/>
    <w:rPr>
      <w:sz w:val="16"/>
      <w:szCs w:val="16"/>
    </w:rPr>
  </w:style>
  <w:style w:type="paragraph" w:styleId="CommentSubject">
    <w:name w:val="annotation subject"/>
    <w:basedOn w:val="CommentText"/>
    <w:next w:val="CommentText"/>
    <w:link w:val="CommentSubjectChar"/>
    <w:semiHidden/>
    <w:unhideWhenUsed/>
    <w:rsid w:val="00D27425"/>
    <w:rPr>
      <w:b/>
      <w:bCs/>
      <w:sz w:val="20"/>
    </w:rPr>
  </w:style>
  <w:style w:type="character" w:customStyle="1" w:styleId="CommentTextChar">
    <w:name w:val="Comment Text Char"/>
    <w:basedOn w:val="DefaultParagraphFont"/>
    <w:link w:val="CommentText"/>
    <w:semiHidden/>
    <w:rsid w:val="00D2742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27425"/>
    <w:rPr>
      <w:rFonts w:ascii="Arial" w:eastAsia="SimSun" w:hAnsi="Arial" w:cs="Arial"/>
      <w:b/>
      <w:bCs/>
      <w:sz w:val="18"/>
      <w:lang w:val="en-US" w:eastAsia="zh-CN"/>
    </w:rPr>
  </w:style>
  <w:style w:type="paragraph" w:styleId="NormalWeb">
    <w:name w:val="Normal (Web)"/>
    <w:basedOn w:val="Normal"/>
    <w:semiHidden/>
    <w:unhideWhenUsed/>
    <w:rsid w:val="00A021E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021E3"/>
    <w:rPr>
      <w:color w:val="605E5C"/>
      <w:shd w:val="clear" w:color="auto" w:fill="E1DFDD"/>
    </w:rPr>
  </w:style>
  <w:style w:type="character" w:styleId="FollowedHyperlink">
    <w:name w:val="FollowedHyperlink"/>
    <w:basedOn w:val="DefaultParagraphFont"/>
    <w:semiHidden/>
    <w:unhideWhenUsed/>
    <w:rsid w:val="00881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0658">
      <w:bodyDiv w:val="1"/>
      <w:marLeft w:val="0"/>
      <w:marRight w:val="0"/>
      <w:marTop w:val="0"/>
      <w:marBottom w:val="0"/>
      <w:divBdr>
        <w:top w:val="none" w:sz="0" w:space="0" w:color="auto"/>
        <w:left w:val="none" w:sz="0" w:space="0" w:color="auto"/>
        <w:bottom w:val="none" w:sz="0" w:space="0" w:color="auto"/>
        <w:right w:val="none" w:sz="0" w:space="0" w:color="auto"/>
      </w:divBdr>
    </w:div>
    <w:div w:id="24794957">
      <w:bodyDiv w:val="1"/>
      <w:marLeft w:val="0"/>
      <w:marRight w:val="0"/>
      <w:marTop w:val="0"/>
      <w:marBottom w:val="0"/>
      <w:divBdr>
        <w:top w:val="none" w:sz="0" w:space="0" w:color="auto"/>
        <w:left w:val="none" w:sz="0" w:space="0" w:color="auto"/>
        <w:bottom w:val="none" w:sz="0" w:space="0" w:color="auto"/>
        <w:right w:val="none" w:sz="0" w:space="0" w:color="auto"/>
      </w:divBdr>
    </w:div>
    <w:div w:id="224725929">
      <w:bodyDiv w:val="1"/>
      <w:marLeft w:val="0"/>
      <w:marRight w:val="0"/>
      <w:marTop w:val="0"/>
      <w:marBottom w:val="0"/>
      <w:divBdr>
        <w:top w:val="none" w:sz="0" w:space="0" w:color="auto"/>
        <w:left w:val="none" w:sz="0" w:space="0" w:color="auto"/>
        <w:bottom w:val="none" w:sz="0" w:space="0" w:color="auto"/>
        <w:right w:val="none" w:sz="0" w:space="0" w:color="auto"/>
      </w:divBdr>
    </w:div>
    <w:div w:id="834686945">
      <w:bodyDiv w:val="1"/>
      <w:marLeft w:val="0"/>
      <w:marRight w:val="0"/>
      <w:marTop w:val="0"/>
      <w:marBottom w:val="0"/>
      <w:divBdr>
        <w:top w:val="none" w:sz="0" w:space="0" w:color="auto"/>
        <w:left w:val="none" w:sz="0" w:space="0" w:color="auto"/>
        <w:bottom w:val="none" w:sz="0" w:space="0" w:color="auto"/>
        <w:right w:val="none" w:sz="0" w:space="0" w:color="auto"/>
      </w:divBdr>
    </w:div>
    <w:div w:id="1230072639">
      <w:bodyDiv w:val="1"/>
      <w:marLeft w:val="0"/>
      <w:marRight w:val="0"/>
      <w:marTop w:val="0"/>
      <w:marBottom w:val="0"/>
      <w:divBdr>
        <w:top w:val="none" w:sz="0" w:space="0" w:color="auto"/>
        <w:left w:val="none" w:sz="0" w:space="0" w:color="auto"/>
        <w:bottom w:val="none" w:sz="0" w:space="0" w:color="auto"/>
        <w:right w:val="none" w:sz="0" w:space="0" w:color="auto"/>
      </w:divBdr>
    </w:div>
    <w:div w:id="1725520817">
      <w:bodyDiv w:val="1"/>
      <w:marLeft w:val="0"/>
      <w:marRight w:val="0"/>
      <w:marTop w:val="0"/>
      <w:marBottom w:val="0"/>
      <w:divBdr>
        <w:top w:val="none" w:sz="0" w:space="0" w:color="auto"/>
        <w:left w:val="none" w:sz="0" w:space="0" w:color="auto"/>
        <w:bottom w:val="none" w:sz="0" w:space="0" w:color="auto"/>
        <w:right w:val="none" w:sz="0" w:space="0" w:color="auto"/>
      </w:divBdr>
    </w:div>
    <w:div w:id="1938903102">
      <w:bodyDiv w:val="1"/>
      <w:marLeft w:val="0"/>
      <w:marRight w:val="0"/>
      <w:marTop w:val="0"/>
      <w:marBottom w:val="0"/>
      <w:divBdr>
        <w:top w:val="none" w:sz="0" w:space="0" w:color="auto"/>
        <w:left w:val="none" w:sz="0" w:space="0" w:color="auto"/>
        <w:bottom w:val="none" w:sz="0" w:space="0" w:color="auto"/>
        <w:right w:val="none" w:sz="0" w:space="0" w:color="auto"/>
      </w:divBdr>
    </w:div>
    <w:div w:id="200744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hague/zh/h_ld_wg_13/h_ld_wg_13_2.pdf" TargetMode="External"/><Relationship Id="rId2" Type="http://schemas.openxmlformats.org/officeDocument/2006/relationships/hyperlink" Target="https://www.wipo.int/edocs/mdocs/hague/zh/h_ld_wg_13/h_ld_wg_13_2.pdf" TargetMode="External"/><Relationship Id="rId1" Type="http://schemas.openxmlformats.org/officeDocument/2006/relationships/hyperlink" Target="https://www.wipo.int/edocs/mdocs/diplconf/en/h_dc/h_dc_6.pdf" TargetMode="External"/><Relationship Id="rId6" Type="http://schemas.openxmlformats.org/officeDocument/2006/relationships/hyperlink" Target="https://www.wipo.int/das/en/participating_offices/index.html" TargetMode="External"/><Relationship Id="rId5" Type="http://schemas.openxmlformats.org/officeDocument/2006/relationships/hyperlink" Target="https://www.wipo.int/edocs/mdocs/hague/zh/h_ld_wg_13/h_ld_wg_13_2.pdf" TargetMode="External"/><Relationship Id="rId4" Type="http://schemas.openxmlformats.org/officeDocument/2006/relationships/hyperlink" Target="https://www.wipo.int/edocs/mdocs/hague/zh/h_ld_wg_13/h_ld_wg_13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F381E-1E82-4579-B105-5DCF0E8BE600}">
  <ds:schemaRefs>
    <ds:schemaRef ds:uri="http://schemas.microsoft.com/sharepoint/v3/contenttype/forms"/>
  </ds:schemaRefs>
</ds:datastoreItem>
</file>

<file path=customXml/itemProps2.xml><?xml version="1.0" encoding="utf-8"?>
<ds:datastoreItem xmlns:ds="http://schemas.openxmlformats.org/officeDocument/2006/customXml" ds:itemID="{5C7031E0-5E40-4FD7-8263-20BA8942D0B8}">
  <ds:schemaRefs>
    <ds:schemaRef ds:uri="781c9f64-295c-457e-9e5f-c4eb841d6909"/>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b1a73aef-ce8f-442d-a5fc-a13bc475f3f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9EE3A79-C958-4AFF-B3DF-B2FA22F756EF}">
  <ds:schemaRefs>
    <ds:schemaRef ds:uri="http://schemas.openxmlformats.org/officeDocument/2006/bibliography"/>
  </ds:schemaRefs>
</ds:datastoreItem>
</file>

<file path=customXml/itemProps4.xml><?xml version="1.0" encoding="utf-8"?>
<ds:datastoreItem xmlns:ds="http://schemas.openxmlformats.org/officeDocument/2006/customXml" ds:itemID="{46DEE477-BBE4-4506-BBA5-F20AD3A4E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H_A_45 (E).dotm</Template>
  <TotalTime>308</TotalTime>
  <Pages>2</Pages>
  <Words>1126</Words>
  <Characters>152</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H/A/45/1 (English)</vt:lpstr>
    </vt:vector>
  </TitlesOfParts>
  <Company>WIPO</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H/A/45/1</dc:title>
  <dc:subject>参加产权组织数字查询服务（DAS）</dc:subject>
  <dc:creator>WIPO</dc:creator>
  <cp:lastModifiedBy>RUSSO Antonella</cp:lastModifiedBy>
  <cp:revision>21</cp:revision>
  <cp:lastPrinted>2025-02-24T15:12:00Z</cp:lastPrinted>
  <dcterms:created xsi:type="dcterms:W3CDTF">2025-03-14T10:55:00Z</dcterms:created>
  <dcterms:modified xsi:type="dcterms:W3CDTF">2025-04-01T13:52:00Z</dcterms:modified>
  <cp:category>Assemblies of the Member States of WIPO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0x0101005ABDE43AC2B2FA498C2D4BCF657BBF08</vt:lpwstr>
  </property>
  <property fmtid="{D5CDD505-2E9C-101B-9397-08002B2CF9AE}" pid="8" name="MediaServiceImageTags">
    <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2025-02-18T10:15:27Z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46146e00-3a18-4748-8b17-8ecff22c6285</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