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5DB" w:rsidRPr="00123893" w:rsidRDefault="005065DB" w:rsidP="005065DB">
      <w:pPr>
        <w:widowControl w:val="0"/>
        <w:jc w:val="right"/>
        <w:rPr>
          <w:b/>
          <w:sz w:val="2"/>
          <w:szCs w:val="40"/>
        </w:rPr>
      </w:pPr>
      <w:bookmarkStart w:id="0" w:name="_GoBack"/>
      <w:bookmarkEnd w:id="0"/>
      <w:r>
        <w:rPr>
          <w:rFonts w:hint="eastAsia"/>
          <w:b/>
          <w:sz w:val="40"/>
          <w:szCs w:val="40"/>
        </w:rPr>
        <w:t>C</w:t>
      </w:r>
    </w:p>
    <w:p w:rsidR="005065DB" w:rsidRDefault="005065DB" w:rsidP="005065DB">
      <w:pPr>
        <w:spacing w:line="360" w:lineRule="auto"/>
        <w:ind w:left="4592"/>
        <w:rPr>
          <w:rFonts w:ascii="Arial Black" w:hAnsi="Arial Black"/>
          <w:caps/>
          <w:sz w:val="15"/>
        </w:rPr>
      </w:pPr>
      <w:r>
        <w:rPr>
          <w:noProof/>
          <w:lang w:eastAsia="en-US"/>
        </w:rPr>
        <w:drawing>
          <wp:inline distT="0" distB="0" distL="0" distR="0" wp14:anchorId="67FDE83C" wp14:editId="12C338E4">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5065DB" w:rsidRPr="006E4F5F" w:rsidRDefault="005065DB" w:rsidP="005065DB">
      <w:pPr>
        <w:pBdr>
          <w:top w:val="single" w:sz="4" w:space="10" w:color="auto"/>
        </w:pBdr>
        <w:spacing w:before="120"/>
        <w:jc w:val="right"/>
        <w:rPr>
          <w:rFonts w:ascii="Arial Black" w:hAnsi="Arial Black"/>
          <w:b/>
          <w:caps/>
          <w:sz w:val="15"/>
        </w:rPr>
      </w:pPr>
      <w:r>
        <w:rPr>
          <w:rFonts w:ascii="Arial Black" w:hAnsi="Arial Black" w:hint="eastAsia"/>
          <w:b/>
          <w:caps/>
          <w:sz w:val="15"/>
        </w:rPr>
        <w:t>h/a/38</w:t>
      </w:r>
      <w:r w:rsidRPr="006E4F5F">
        <w:rPr>
          <w:rFonts w:ascii="Arial Black" w:hAnsi="Arial Black"/>
          <w:b/>
          <w:caps/>
          <w:sz w:val="15"/>
        </w:rPr>
        <w:t>/</w:t>
      </w:r>
      <w:bookmarkStart w:id="1" w:name="Code"/>
      <w:bookmarkEnd w:id="1"/>
      <w:r>
        <w:rPr>
          <w:rFonts w:ascii="Arial Black" w:hAnsi="Arial Black" w:hint="eastAsia"/>
          <w:b/>
          <w:caps/>
          <w:sz w:val="15"/>
        </w:rPr>
        <w:t>1</w:t>
      </w:r>
    </w:p>
    <w:p w:rsidR="005065DB" w:rsidRPr="00E62C24" w:rsidRDefault="005065DB" w:rsidP="005065DB">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rsidR="005065DB" w:rsidRPr="00E62C24" w:rsidRDefault="005065DB" w:rsidP="005065DB">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hint="eastAsia"/>
          <w:b/>
          <w:sz w:val="15"/>
          <w:szCs w:val="15"/>
          <w:lang w:val="pt-BR"/>
        </w:rPr>
        <w:t>23</w:t>
      </w:r>
      <w:r w:rsidRPr="00E62C24">
        <w:rPr>
          <w:rFonts w:ascii="SimHei" w:eastAsia="SimHei" w:hAnsi="Times New Roman" w:hint="eastAsia"/>
          <w:b/>
          <w:sz w:val="15"/>
          <w:szCs w:val="15"/>
        </w:rPr>
        <w:t>日</w:t>
      </w:r>
    </w:p>
    <w:p w:rsidR="005065DB" w:rsidRDefault="005065DB" w:rsidP="005065DB">
      <w:pPr>
        <w:spacing w:before="480" w:after="240"/>
        <w:rPr>
          <w:rFonts w:ascii="SimHei" w:eastAsia="SimHei" w:hAnsi="SimHei" w:cs="Times New Roman"/>
          <w:sz w:val="28"/>
          <w:szCs w:val="22"/>
        </w:rPr>
      </w:pPr>
      <w:r w:rsidRPr="005065DB">
        <w:rPr>
          <w:rFonts w:ascii="SimHei" w:eastAsia="SimHei" w:hAnsi="SimHei" w:cs="Times New Roman" w:hint="eastAsia"/>
          <w:sz w:val="28"/>
          <w:szCs w:val="22"/>
        </w:rPr>
        <w:t>工业品外观设计国际保存专门联盟（海牙联盟）</w:t>
      </w:r>
    </w:p>
    <w:p w:rsidR="005065DB" w:rsidRPr="005065DB" w:rsidRDefault="005065DB" w:rsidP="005065DB">
      <w:pPr>
        <w:spacing w:before="480" w:after="240"/>
        <w:rPr>
          <w:rFonts w:ascii="SimHei" w:eastAsia="SimHei" w:hAnsi="SimHei" w:cs="Times New Roman"/>
          <w:sz w:val="28"/>
          <w:szCs w:val="22"/>
        </w:rPr>
      </w:pPr>
      <w:r>
        <w:rPr>
          <w:rFonts w:ascii="SimHei" w:eastAsia="SimHei" w:hAnsi="SimHei" w:cs="Times New Roman" w:hint="eastAsia"/>
          <w:sz w:val="28"/>
          <w:szCs w:val="22"/>
        </w:rPr>
        <w:t>大</w:t>
      </w:r>
      <w:r w:rsidRPr="00DA0684">
        <w:rPr>
          <w:rFonts w:ascii="SimHei" w:eastAsia="SimHei" w:hint="eastAsia"/>
          <w:sz w:val="28"/>
          <w:szCs w:val="28"/>
        </w:rPr>
        <w:t xml:space="preserve">　</w:t>
      </w:r>
      <w:r>
        <w:rPr>
          <w:rFonts w:ascii="SimHei" w:eastAsia="SimHei" w:hAnsi="SimHei" w:cs="Times New Roman" w:hint="eastAsia"/>
          <w:sz w:val="28"/>
          <w:szCs w:val="22"/>
        </w:rPr>
        <w:t>会</w:t>
      </w:r>
    </w:p>
    <w:p w:rsidR="005065DB" w:rsidRPr="00D945ED" w:rsidRDefault="005065DB" w:rsidP="005065DB">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三十八</w:t>
      </w:r>
      <w:r w:rsidRPr="00D945ED">
        <w:rPr>
          <w:rFonts w:ascii="KaiTi" w:eastAsia="KaiTi" w:hAnsi="KaiTi" w:cs="Times New Roman" w:hint="eastAsia"/>
          <w:b/>
          <w:sz w:val="24"/>
          <w:szCs w:val="22"/>
        </w:rPr>
        <w:t>届会议（第</w:t>
      </w:r>
      <w:r>
        <w:rPr>
          <w:rFonts w:ascii="KaiTi" w:eastAsia="KaiTi" w:hAnsi="KaiTi" w:cs="Times New Roman" w:hint="eastAsia"/>
          <w:sz w:val="24"/>
          <w:szCs w:val="22"/>
        </w:rPr>
        <w:t>17</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b/>
          <w:sz w:val="24"/>
          <w:szCs w:val="22"/>
        </w:rPr>
        <w:br/>
      </w:r>
      <w:r w:rsidRPr="00D945ED">
        <w:rPr>
          <w:rFonts w:ascii="KaiTi" w:eastAsia="KaiTi" w:hAnsi="KaiTi" w:cs="Times New Roman" w:hint="eastAsia"/>
          <w:sz w:val="24"/>
          <w:szCs w:val="22"/>
        </w:rPr>
        <w:t>201</w:t>
      </w:r>
      <w:r>
        <w:rPr>
          <w:rFonts w:ascii="KaiTi" w:eastAsia="KaiTi" w:hAnsi="KaiTi" w:cs="Times New Roman" w:hint="eastAsia"/>
          <w:sz w:val="24"/>
          <w:szCs w:val="22"/>
        </w:rPr>
        <w:t>8</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sidRPr="00D945ED">
        <w:rPr>
          <w:rFonts w:ascii="KaiTi" w:eastAsia="KaiTi" w:hAnsi="KaiTi" w:cs="Times New Roman" w:hint="eastAsia"/>
          <w:sz w:val="24"/>
          <w:szCs w:val="22"/>
        </w:rPr>
        <w:t>2</w:t>
      </w:r>
      <w:r>
        <w:rPr>
          <w:rFonts w:ascii="KaiTi" w:eastAsia="KaiTi" w:hAnsi="KaiTi" w:cs="Times New Roman" w:hint="eastAsia"/>
          <w:sz w:val="24"/>
          <w:szCs w:val="22"/>
        </w:rPr>
        <w:t>4</w:t>
      </w:r>
      <w:r w:rsidRPr="00D945ED">
        <w:rPr>
          <w:rFonts w:ascii="KaiTi" w:eastAsia="KaiTi" w:hAnsi="KaiTi" w:cs="Times New Roman" w:hint="eastAsia"/>
          <w:b/>
          <w:sz w:val="24"/>
          <w:szCs w:val="22"/>
        </w:rPr>
        <w:t>日至</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2</w:t>
      </w:r>
      <w:r w:rsidRPr="00D945ED">
        <w:rPr>
          <w:rFonts w:ascii="KaiTi" w:eastAsia="KaiTi" w:hAnsi="KaiTi" w:cs="Times New Roman" w:hint="eastAsia"/>
          <w:b/>
          <w:sz w:val="24"/>
          <w:szCs w:val="22"/>
        </w:rPr>
        <w:t>日，日内瓦</w:t>
      </w:r>
    </w:p>
    <w:p w:rsidR="005065DB" w:rsidRPr="00D945ED" w:rsidRDefault="005065DB" w:rsidP="005065DB">
      <w:pPr>
        <w:spacing w:after="360"/>
        <w:rPr>
          <w:rFonts w:ascii="KaiTi" w:eastAsia="KaiTi" w:hAnsi="KaiTi" w:cs="Times New Roman"/>
          <w:sz w:val="24"/>
          <w:szCs w:val="22"/>
        </w:rPr>
      </w:pPr>
      <w:bookmarkStart w:id="4" w:name="TitleOfDoc"/>
      <w:bookmarkEnd w:id="4"/>
      <w:r w:rsidRPr="005065DB">
        <w:rPr>
          <w:rFonts w:ascii="KaiTi" w:eastAsia="KaiTi" w:hAnsi="KaiTi" w:cs="Times New Roman" w:hint="eastAsia"/>
          <w:sz w:val="24"/>
          <w:szCs w:val="22"/>
        </w:rPr>
        <w:t>《〈海牙协定〉1999年文本和1960年文本共同实施细则》</w:t>
      </w:r>
      <w:r>
        <w:rPr>
          <w:rFonts w:ascii="KaiTi" w:eastAsia="KaiTi" w:hAnsi="KaiTi" w:cs="Times New Roman"/>
          <w:sz w:val="24"/>
          <w:szCs w:val="22"/>
        </w:rPr>
        <w:br/>
      </w:r>
      <w:r w:rsidRPr="005065DB">
        <w:rPr>
          <w:rFonts w:ascii="KaiTi" w:eastAsia="KaiTi" w:hAnsi="KaiTi" w:cs="Times New Roman" w:hint="eastAsia"/>
          <w:sz w:val="24"/>
          <w:szCs w:val="22"/>
        </w:rPr>
        <w:t>拟议修正案</w:t>
      </w:r>
    </w:p>
    <w:p w:rsidR="00DA0684" w:rsidRPr="00DA0684" w:rsidRDefault="005065DB" w:rsidP="005065DB">
      <w:pPr>
        <w:spacing w:after="960"/>
      </w:pPr>
      <w:bookmarkStart w:id="5" w:name="Prepared"/>
      <w:bookmarkEnd w:id="5"/>
      <w:r>
        <w:rPr>
          <w:rFonts w:ascii="KaiTi" w:eastAsia="KaiTi" w:hAnsi="KaiTi" w:cs="Times New Roman" w:hint="eastAsia"/>
          <w:sz w:val="21"/>
          <w:szCs w:val="22"/>
        </w:rPr>
        <w:t>国际局编拟的文件</w:t>
      </w:r>
    </w:p>
    <w:p w:rsidR="00DA0684" w:rsidRPr="00DA0684" w:rsidRDefault="00DA0684" w:rsidP="00DA0684">
      <w:pPr>
        <w:keepNext/>
        <w:numPr>
          <w:ilvl w:val="0"/>
          <w:numId w:val="11"/>
        </w:numPr>
        <w:overflowPunct w:val="0"/>
        <w:spacing w:beforeLines="100" w:before="240" w:afterLines="50" w:after="120" w:line="340" w:lineRule="atLeast"/>
        <w:ind w:left="0" w:firstLine="0"/>
        <w:jc w:val="both"/>
        <w:outlineLvl w:val="0"/>
        <w:rPr>
          <w:rFonts w:ascii="SimHei" w:eastAsia="SimHei" w:hAnsi="SimHei"/>
          <w:bCs/>
          <w:caps/>
          <w:kern w:val="32"/>
          <w:sz w:val="21"/>
          <w:szCs w:val="21"/>
        </w:rPr>
      </w:pPr>
      <w:r w:rsidRPr="00DA0684">
        <w:rPr>
          <w:rFonts w:ascii="SimHei" w:eastAsia="SimHei" w:hAnsi="SimHei" w:hint="eastAsia"/>
          <w:bCs/>
          <w:caps/>
          <w:kern w:val="32"/>
          <w:sz w:val="21"/>
          <w:szCs w:val="21"/>
        </w:rPr>
        <w:t>导</w:t>
      </w:r>
      <w:r>
        <w:rPr>
          <w:rFonts w:ascii="SimHei" w:eastAsia="SimHei" w:hAnsi="SimHei" w:hint="eastAsia"/>
          <w:bCs/>
          <w:caps/>
          <w:kern w:val="32"/>
          <w:sz w:val="21"/>
          <w:szCs w:val="21"/>
        </w:rPr>
        <w:t xml:space="preserve">　</w:t>
      </w:r>
      <w:r w:rsidRPr="00DA0684">
        <w:rPr>
          <w:rFonts w:ascii="SimHei" w:eastAsia="SimHei" w:hAnsi="SimHei" w:hint="eastAsia"/>
          <w:bCs/>
          <w:caps/>
          <w:kern w:val="32"/>
          <w:sz w:val="21"/>
          <w:szCs w:val="21"/>
        </w:rPr>
        <w:t>言</w:t>
      </w:r>
    </w:p>
    <w:p w:rsidR="00DA0684" w:rsidRPr="00DA0684" w:rsidRDefault="00DA0684" w:rsidP="00A04FD7">
      <w:pPr>
        <w:numPr>
          <w:ilvl w:val="0"/>
          <w:numId w:val="12"/>
        </w:numPr>
        <w:overflowPunct w:val="0"/>
        <w:spacing w:afterLines="50" w:after="120" w:line="340" w:lineRule="atLeast"/>
        <w:ind w:left="0" w:firstLine="0"/>
        <w:jc w:val="both"/>
        <w:rPr>
          <w:rFonts w:ascii="SimSun"/>
          <w:sz w:val="21"/>
        </w:rPr>
      </w:pPr>
      <w:r w:rsidRPr="00DA0684">
        <w:rPr>
          <w:rFonts w:ascii="SimSun" w:hint="eastAsia"/>
          <w:sz w:val="21"/>
        </w:rPr>
        <w:t>工业品外观设计国际注册海牙体系法律发展工作组</w:t>
      </w:r>
      <w:r w:rsidR="0087258F">
        <w:rPr>
          <w:rFonts w:ascii="SimSun" w:hint="eastAsia"/>
          <w:sz w:val="21"/>
        </w:rPr>
        <w:t>（</w:t>
      </w:r>
      <w:r w:rsidRPr="00DA0684">
        <w:rPr>
          <w:rFonts w:ascii="SimSun" w:hint="eastAsia"/>
          <w:sz w:val="21"/>
        </w:rPr>
        <w:t>下称“工作组”</w:t>
      </w:r>
      <w:r w:rsidR="0087258F">
        <w:rPr>
          <w:rFonts w:ascii="SimSun" w:hint="eastAsia"/>
          <w:sz w:val="21"/>
        </w:rPr>
        <w:t>）</w:t>
      </w:r>
      <w:r w:rsidRPr="00DA0684">
        <w:rPr>
          <w:rFonts w:ascii="SimSun" w:hint="eastAsia"/>
          <w:sz w:val="21"/>
        </w:rPr>
        <w:t>第</w:t>
      </w:r>
      <w:r w:rsidR="00A04FD7">
        <w:rPr>
          <w:rFonts w:ascii="SimSun" w:hint="eastAsia"/>
          <w:sz w:val="21"/>
        </w:rPr>
        <w:t>七</w:t>
      </w:r>
      <w:r w:rsidRPr="00DA0684">
        <w:rPr>
          <w:rFonts w:ascii="SimSun" w:hint="eastAsia"/>
          <w:sz w:val="21"/>
        </w:rPr>
        <w:t>届会议于</w:t>
      </w:r>
      <w:r w:rsidR="00A04FD7">
        <w:rPr>
          <w:rFonts w:ascii="SimSun" w:hint="eastAsia"/>
          <w:sz w:val="21"/>
        </w:rPr>
        <w:t>2018</w:t>
      </w:r>
      <w:r w:rsidRPr="00DA0684">
        <w:rPr>
          <w:rFonts w:ascii="SimSun" w:hint="eastAsia"/>
          <w:sz w:val="21"/>
        </w:rPr>
        <w:t>年</w:t>
      </w:r>
      <w:r w:rsidR="00A04FD7">
        <w:rPr>
          <w:rFonts w:ascii="SimSun" w:hint="eastAsia"/>
          <w:sz w:val="21"/>
        </w:rPr>
        <w:t>7</w:t>
      </w:r>
      <w:r w:rsidRPr="00DA0684">
        <w:rPr>
          <w:rFonts w:ascii="SimSun" w:hint="eastAsia"/>
          <w:sz w:val="21"/>
        </w:rPr>
        <w:t>月16日至</w:t>
      </w:r>
      <w:r w:rsidR="00A04FD7">
        <w:rPr>
          <w:rFonts w:ascii="SimSun" w:hint="eastAsia"/>
          <w:sz w:val="21"/>
        </w:rPr>
        <w:t>18</w:t>
      </w:r>
      <w:r w:rsidRPr="00DA0684">
        <w:rPr>
          <w:rFonts w:ascii="SimSun" w:hint="eastAsia"/>
          <w:sz w:val="21"/>
        </w:rPr>
        <w:t>日举行</w:t>
      </w:r>
      <w:r w:rsidRPr="00DA0684">
        <w:rPr>
          <w:rFonts w:ascii="SimSun"/>
          <w:sz w:val="21"/>
          <w:vertAlign w:val="superscript"/>
        </w:rPr>
        <w:footnoteReference w:id="2"/>
      </w:r>
      <w:r w:rsidRPr="00DA0684">
        <w:rPr>
          <w:rFonts w:ascii="SimSun" w:hint="eastAsia"/>
          <w:sz w:val="21"/>
        </w:rPr>
        <w:t>。</w:t>
      </w:r>
    </w:p>
    <w:p w:rsidR="00DA0684" w:rsidRPr="00DA0684" w:rsidRDefault="00DA0684" w:rsidP="00B46EA8">
      <w:pPr>
        <w:numPr>
          <w:ilvl w:val="0"/>
          <w:numId w:val="12"/>
        </w:numPr>
        <w:overflowPunct w:val="0"/>
        <w:spacing w:afterLines="50" w:after="120" w:line="340" w:lineRule="atLeast"/>
        <w:ind w:left="0" w:firstLine="0"/>
        <w:jc w:val="both"/>
        <w:rPr>
          <w:rFonts w:ascii="SimSun"/>
          <w:sz w:val="21"/>
        </w:rPr>
      </w:pPr>
      <w:r w:rsidRPr="00DA0684">
        <w:rPr>
          <w:rFonts w:ascii="SimSun" w:hint="eastAsia"/>
          <w:sz w:val="21"/>
        </w:rPr>
        <w:t>在</w:t>
      </w:r>
      <w:r w:rsidR="00E61F77">
        <w:rPr>
          <w:rFonts w:ascii="SimSun" w:hint="eastAsia"/>
          <w:sz w:val="21"/>
        </w:rPr>
        <w:t>该</w:t>
      </w:r>
      <w:r w:rsidRPr="00DA0684">
        <w:rPr>
          <w:rFonts w:ascii="SimSun" w:hint="eastAsia"/>
          <w:sz w:val="21"/>
        </w:rPr>
        <w:t>届会议上，工作组赞同提交一份关于修正</w:t>
      </w:r>
      <w:r w:rsidR="0057781A" w:rsidRPr="0057781A">
        <w:rPr>
          <w:rFonts w:ascii="SimSun" w:hint="eastAsia"/>
          <w:sz w:val="21"/>
        </w:rPr>
        <w:t>《〈海牙协定〉1999年文本和1960年文本共同实施细则》（下称“《共同实施细则》”）第３条</w:t>
      </w:r>
      <w:r w:rsidRPr="00DA0684">
        <w:rPr>
          <w:rFonts w:ascii="SimSun" w:hint="eastAsia"/>
          <w:sz w:val="21"/>
        </w:rPr>
        <w:t>的提案，以供海牙联盟大会通过</w:t>
      </w:r>
      <w:r w:rsidR="0057781A">
        <w:rPr>
          <w:rStyle w:val="FootnoteReference"/>
          <w:rFonts w:ascii="SimSun"/>
          <w:sz w:val="21"/>
        </w:rPr>
        <w:footnoteReference w:id="3"/>
      </w:r>
      <w:r w:rsidRPr="00DA0684">
        <w:rPr>
          <w:rFonts w:ascii="SimSun" w:hint="eastAsia"/>
          <w:sz w:val="21"/>
        </w:rPr>
        <w:t>。</w:t>
      </w:r>
    </w:p>
    <w:p w:rsidR="00DA0684" w:rsidRPr="00DA0684" w:rsidRDefault="00DA0684" w:rsidP="00DA0684">
      <w:pPr>
        <w:keepNext/>
        <w:numPr>
          <w:ilvl w:val="0"/>
          <w:numId w:val="11"/>
        </w:numPr>
        <w:overflowPunct w:val="0"/>
        <w:spacing w:beforeLines="100" w:before="240" w:afterLines="50" w:after="120" w:line="340" w:lineRule="atLeast"/>
        <w:ind w:left="0" w:firstLine="0"/>
        <w:jc w:val="both"/>
        <w:outlineLvl w:val="0"/>
        <w:rPr>
          <w:rFonts w:ascii="SimHei" w:eastAsia="SimHei" w:hAnsi="SimHei"/>
          <w:bCs/>
          <w:caps/>
          <w:kern w:val="32"/>
          <w:sz w:val="21"/>
          <w:szCs w:val="21"/>
        </w:rPr>
      </w:pPr>
      <w:r w:rsidRPr="00DA0684">
        <w:rPr>
          <w:rFonts w:ascii="SimHei" w:eastAsia="SimHei" w:hAnsi="SimHei" w:hint="eastAsia"/>
          <w:bCs/>
          <w:caps/>
          <w:kern w:val="32"/>
          <w:sz w:val="21"/>
          <w:szCs w:val="21"/>
        </w:rPr>
        <w:t>《共同实施细则》</w:t>
      </w:r>
      <w:r w:rsidR="00E61F77">
        <w:rPr>
          <w:rFonts w:ascii="SimHei" w:eastAsia="SimHei" w:hAnsi="SimHei" w:hint="eastAsia"/>
          <w:bCs/>
          <w:caps/>
          <w:kern w:val="32"/>
          <w:sz w:val="21"/>
          <w:szCs w:val="21"/>
        </w:rPr>
        <w:t>第3条</w:t>
      </w:r>
      <w:r w:rsidRPr="00DA0684">
        <w:rPr>
          <w:rFonts w:ascii="SimHei" w:eastAsia="SimHei" w:hAnsi="SimHei" w:hint="eastAsia"/>
          <w:bCs/>
          <w:caps/>
          <w:kern w:val="32"/>
          <w:sz w:val="21"/>
          <w:szCs w:val="21"/>
        </w:rPr>
        <w:t>拟议修正案</w:t>
      </w:r>
    </w:p>
    <w:p w:rsidR="00E61F77" w:rsidRDefault="00E61F77" w:rsidP="00B56215">
      <w:pPr>
        <w:numPr>
          <w:ilvl w:val="0"/>
          <w:numId w:val="12"/>
        </w:numPr>
        <w:overflowPunct w:val="0"/>
        <w:spacing w:afterLines="50" w:after="120" w:line="340" w:lineRule="atLeast"/>
        <w:ind w:left="0" w:firstLine="0"/>
        <w:jc w:val="both"/>
        <w:rPr>
          <w:rFonts w:ascii="SimSun"/>
          <w:bCs/>
          <w:sz w:val="21"/>
        </w:rPr>
      </w:pPr>
      <w:r w:rsidRPr="00E61F77">
        <w:rPr>
          <w:rFonts w:ascii="SimSun" w:hint="eastAsia"/>
          <w:bCs/>
          <w:sz w:val="21"/>
        </w:rPr>
        <w:t>《共同实施细则》第3条规定了在国际局的代理</w:t>
      </w:r>
      <w:r>
        <w:rPr>
          <w:rFonts w:ascii="SimSun" w:hint="eastAsia"/>
          <w:bCs/>
          <w:sz w:val="21"/>
        </w:rPr>
        <w:t>。工作组对载有修正细则第3条提案的文件</w:t>
      </w:r>
      <w:r w:rsidRPr="00E61F77">
        <w:rPr>
          <w:rFonts w:ascii="SimSun" w:hint="eastAsia"/>
          <w:bCs/>
          <w:sz w:val="21"/>
        </w:rPr>
        <w:t>H/LD/WG/7/2</w:t>
      </w:r>
      <w:r>
        <w:rPr>
          <w:rFonts w:ascii="SimSun" w:hint="eastAsia"/>
          <w:bCs/>
          <w:sz w:val="21"/>
        </w:rPr>
        <w:t>进行</w:t>
      </w:r>
      <w:r w:rsidR="00B56215">
        <w:rPr>
          <w:rFonts w:ascii="SimSun" w:hint="eastAsia"/>
          <w:bCs/>
          <w:sz w:val="21"/>
        </w:rPr>
        <w:t>了</w:t>
      </w:r>
      <w:r>
        <w:rPr>
          <w:rFonts w:ascii="SimSun" w:hint="eastAsia"/>
          <w:bCs/>
          <w:sz w:val="21"/>
        </w:rPr>
        <w:t>讨论，旨在放松申请时提交委托书的要求。</w:t>
      </w:r>
    </w:p>
    <w:p w:rsidR="00E61F77" w:rsidRDefault="00E61F77" w:rsidP="008121AA">
      <w:pPr>
        <w:numPr>
          <w:ilvl w:val="0"/>
          <w:numId w:val="12"/>
        </w:numPr>
        <w:overflowPunct w:val="0"/>
        <w:spacing w:afterLines="50" w:after="120" w:line="340" w:lineRule="atLeast"/>
        <w:ind w:left="0" w:firstLine="0"/>
        <w:jc w:val="both"/>
        <w:rPr>
          <w:rFonts w:ascii="SimSun"/>
          <w:bCs/>
          <w:sz w:val="21"/>
        </w:rPr>
      </w:pPr>
      <w:r>
        <w:rPr>
          <w:rFonts w:ascii="SimSun" w:hint="eastAsia"/>
          <w:bCs/>
          <w:sz w:val="21"/>
        </w:rPr>
        <w:lastRenderedPageBreak/>
        <w:t>根据细则</w:t>
      </w:r>
      <w:r w:rsidRPr="00E61F77">
        <w:rPr>
          <w:rFonts w:ascii="SimSun" w:hint="eastAsia"/>
          <w:bCs/>
          <w:sz w:val="21"/>
        </w:rPr>
        <w:t>第３条第(2)款(a)项和(b)项，指定在国际局的代理人，可以在国际申请表格中作出，但申请要由申请人签字；也可以用另函通信作出（“委托书”），通信可以涉及同一申请人具体的一件或多件国际申请，必须由申请人签字。</w:t>
      </w:r>
    </w:p>
    <w:p w:rsidR="0028224C" w:rsidRDefault="0028224C" w:rsidP="000E0EDC">
      <w:pPr>
        <w:numPr>
          <w:ilvl w:val="0"/>
          <w:numId w:val="12"/>
        </w:numPr>
        <w:overflowPunct w:val="0"/>
        <w:spacing w:afterLines="50" w:after="120" w:line="340" w:lineRule="atLeast"/>
        <w:ind w:left="0" w:firstLine="0"/>
        <w:jc w:val="both"/>
        <w:rPr>
          <w:rFonts w:ascii="SimSun"/>
          <w:bCs/>
          <w:sz w:val="21"/>
        </w:rPr>
      </w:pPr>
      <w:r w:rsidRPr="0028224C">
        <w:rPr>
          <w:rFonts w:ascii="SimSun" w:hint="eastAsia"/>
          <w:bCs/>
          <w:sz w:val="21"/>
        </w:rPr>
        <w:t>代理人签字的国际申请，如果未附委托书，国际局发出不规范函。国际局2017年收到了5,213件国际申请。同年，国际局向代理人发出了405封不规范函，要求他们提交委托书。这些函中，这是其中123封的唯一原因。</w:t>
      </w:r>
    </w:p>
    <w:p w:rsidR="00975FA1" w:rsidRDefault="00975FA1" w:rsidP="000E0EDC">
      <w:pPr>
        <w:numPr>
          <w:ilvl w:val="0"/>
          <w:numId w:val="12"/>
        </w:numPr>
        <w:overflowPunct w:val="0"/>
        <w:spacing w:afterLines="50" w:after="120" w:line="340" w:lineRule="atLeast"/>
        <w:ind w:left="0" w:firstLine="0"/>
        <w:jc w:val="both"/>
        <w:rPr>
          <w:rFonts w:ascii="SimSun"/>
          <w:bCs/>
          <w:sz w:val="21"/>
        </w:rPr>
      </w:pPr>
      <w:r w:rsidRPr="00975FA1">
        <w:rPr>
          <w:rFonts w:ascii="SimSun" w:hint="eastAsia"/>
          <w:bCs/>
          <w:sz w:val="21"/>
        </w:rPr>
        <w:t>所有这些不规范最终都得到解决，显示国际局正式发出不规范函，除了满足在档案中收有委托书的形式要求以外，基本没有别的目的。</w:t>
      </w:r>
    </w:p>
    <w:p w:rsidR="00975FA1" w:rsidRDefault="00975FA1" w:rsidP="000E0EDC">
      <w:pPr>
        <w:numPr>
          <w:ilvl w:val="0"/>
          <w:numId w:val="12"/>
        </w:numPr>
        <w:overflowPunct w:val="0"/>
        <w:spacing w:afterLines="50" w:after="120" w:line="340" w:lineRule="atLeast"/>
        <w:ind w:left="0" w:firstLine="0"/>
        <w:jc w:val="both"/>
        <w:rPr>
          <w:rFonts w:ascii="SimSun"/>
          <w:bCs/>
          <w:sz w:val="21"/>
        </w:rPr>
      </w:pPr>
      <w:r w:rsidRPr="00975FA1">
        <w:rPr>
          <w:rFonts w:ascii="SimSun" w:hint="eastAsia"/>
          <w:bCs/>
          <w:sz w:val="21"/>
        </w:rPr>
        <w:t>要求在提交国际申请时提交经申请人正式签字的委托书，对代理人和申请人往往都有挑战性，在他们必须满足严格的时限以维护申请人的权益时尤为如此。</w:t>
      </w:r>
    </w:p>
    <w:p w:rsidR="007955F5" w:rsidRDefault="007955F5" w:rsidP="000E0EDC">
      <w:pPr>
        <w:numPr>
          <w:ilvl w:val="0"/>
          <w:numId w:val="12"/>
        </w:numPr>
        <w:overflowPunct w:val="0"/>
        <w:spacing w:afterLines="50" w:after="120" w:line="340" w:lineRule="atLeast"/>
        <w:ind w:left="0" w:firstLine="0"/>
        <w:jc w:val="both"/>
        <w:rPr>
          <w:rFonts w:ascii="SimSun"/>
          <w:bCs/>
          <w:sz w:val="21"/>
        </w:rPr>
      </w:pPr>
      <w:r>
        <w:rPr>
          <w:rFonts w:ascii="SimSun" w:hint="eastAsia"/>
          <w:bCs/>
          <w:sz w:val="21"/>
        </w:rPr>
        <w:t>因此，为减轻海牙体系用户的负担，工作组</w:t>
      </w:r>
      <w:r w:rsidRPr="007955F5">
        <w:rPr>
          <w:rFonts w:ascii="SimSun" w:hint="eastAsia"/>
          <w:bCs/>
          <w:sz w:val="21"/>
        </w:rPr>
        <w:t>赞同</w:t>
      </w:r>
      <w:r>
        <w:rPr>
          <w:rFonts w:ascii="SimSun" w:hint="eastAsia"/>
          <w:bCs/>
          <w:sz w:val="21"/>
        </w:rPr>
        <w:t>将</w:t>
      </w:r>
      <w:r w:rsidRPr="007955F5">
        <w:rPr>
          <w:rFonts w:ascii="SimSun" w:hint="eastAsia"/>
          <w:bCs/>
          <w:sz w:val="21"/>
        </w:rPr>
        <w:t>修正《共同实施细则》</w:t>
      </w:r>
      <w:r>
        <w:rPr>
          <w:rFonts w:ascii="SimSun" w:hint="eastAsia"/>
          <w:bCs/>
          <w:sz w:val="21"/>
        </w:rPr>
        <w:t>第３条的提案提交给</w:t>
      </w:r>
      <w:r w:rsidRPr="007955F5">
        <w:rPr>
          <w:rFonts w:ascii="SimSun" w:hint="eastAsia"/>
          <w:bCs/>
          <w:sz w:val="21"/>
        </w:rPr>
        <w:t>海牙联盟大会通过</w:t>
      </w:r>
      <w:r>
        <w:rPr>
          <w:rFonts w:ascii="SimSun" w:hint="eastAsia"/>
          <w:bCs/>
          <w:sz w:val="21"/>
        </w:rPr>
        <w:t>，提案如下所述，拟</w:t>
      </w:r>
      <w:r w:rsidR="00693739">
        <w:rPr>
          <w:rFonts w:ascii="SimSun" w:hint="eastAsia"/>
          <w:bCs/>
          <w:sz w:val="21"/>
        </w:rPr>
        <w:t>议</w:t>
      </w:r>
      <w:r>
        <w:rPr>
          <w:rFonts w:ascii="SimSun" w:hint="eastAsia"/>
          <w:bCs/>
          <w:sz w:val="21"/>
        </w:rPr>
        <w:t>生效日期为2019年1月1日。</w:t>
      </w:r>
    </w:p>
    <w:p w:rsidR="008025A0" w:rsidRDefault="008025A0" w:rsidP="00B46EA8">
      <w:pPr>
        <w:numPr>
          <w:ilvl w:val="0"/>
          <w:numId w:val="12"/>
        </w:numPr>
        <w:overflowPunct w:val="0"/>
        <w:spacing w:afterLines="50" w:after="120" w:line="340" w:lineRule="atLeast"/>
        <w:ind w:left="0" w:firstLine="0"/>
        <w:jc w:val="both"/>
        <w:rPr>
          <w:rFonts w:ascii="SimSun"/>
          <w:bCs/>
          <w:sz w:val="21"/>
        </w:rPr>
      </w:pPr>
      <w:r>
        <w:rPr>
          <w:rFonts w:ascii="SimSun" w:hint="eastAsia"/>
          <w:bCs/>
          <w:sz w:val="21"/>
        </w:rPr>
        <w:t>提案拟</w:t>
      </w:r>
      <w:r w:rsidRPr="008025A0">
        <w:rPr>
          <w:rFonts w:ascii="SimSun" w:hint="eastAsia"/>
          <w:bCs/>
          <w:sz w:val="21"/>
        </w:rPr>
        <w:t>修正细则第3条第(2)款</w:t>
      </w:r>
      <w:r>
        <w:rPr>
          <w:rFonts w:ascii="SimSun" w:hint="eastAsia"/>
          <w:bCs/>
          <w:sz w:val="21"/>
        </w:rPr>
        <w:t>(a)项</w:t>
      </w:r>
      <w:r w:rsidRPr="008025A0">
        <w:rPr>
          <w:rFonts w:ascii="SimSun" w:hint="eastAsia"/>
          <w:bCs/>
          <w:sz w:val="21"/>
        </w:rPr>
        <w:t>的措辞为：“可在国际申请中指定代理人。</w:t>
      </w:r>
      <w:r w:rsidRPr="00BB0E60">
        <w:rPr>
          <w:rFonts w:ascii="SimSun" w:hint="eastAsia"/>
          <w:bCs/>
          <w:sz w:val="21"/>
        </w:rPr>
        <w:t>提交申请时在国际申请中指明代理人</w:t>
      </w:r>
      <w:r w:rsidR="0062566C" w:rsidRPr="00BB0E60">
        <w:rPr>
          <w:rFonts w:ascii="SimSun" w:hint="eastAsia"/>
          <w:bCs/>
          <w:sz w:val="21"/>
        </w:rPr>
        <w:t>，</w:t>
      </w:r>
      <w:r w:rsidRPr="00BB0E60">
        <w:rPr>
          <w:rFonts w:ascii="SimSun" w:hint="eastAsia"/>
          <w:bCs/>
          <w:sz w:val="21"/>
        </w:rPr>
        <w:t>应</w:t>
      </w:r>
      <w:r w:rsidR="005D0BA0" w:rsidRPr="00BB0E60">
        <w:rPr>
          <w:rFonts w:ascii="SimSun" w:hint="eastAsia"/>
          <w:bCs/>
          <w:sz w:val="21"/>
        </w:rPr>
        <w:t>构成申请人对</w:t>
      </w:r>
      <w:r w:rsidR="0062566C" w:rsidRPr="00BB0E60">
        <w:rPr>
          <w:rFonts w:ascii="SimSun" w:hint="eastAsia"/>
          <w:bCs/>
          <w:sz w:val="21"/>
        </w:rPr>
        <w:t>该</w:t>
      </w:r>
      <w:r w:rsidR="005D0BA0" w:rsidRPr="00BB0E60">
        <w:rPr>
          <w:rFonts w:ascii="SimSun" w:hint="eastAsia"/>
          <w:bCs/>
          <w:sz w:val="21"/>
        </w:rPr>
        <w:t>代理人的指定</w:t>
      </w:r>
      <w:r w:rsidRPr="008025A0">
        <w:rPr>
          <w:rFonts w:ascii="SimSun" w:hint="eastAsia"/>
          <w:bCs/>
          <w:sz w:val="21"/>
        </w:rPr>
        <w:t>。”</w:t>
      </w:r>
    </w:p>
    <w:p w:rsidR="005D0BA0" w:rsidRDefault="005D0BA0" w:rsidP="00B46EA8">
      <w:pPr>
        <w:numPr>
          <w:ilvl w:val="0"/>
          <w:numId w:val="12"/>
        </w:numPr>
        <w:overflowPunct w:val="0"/>
        <w:spacing w:afterLines="50" w:after="120" w:line="340" w:lineRule="atLeast"/>
        <w:ind w:left="0" w:firstLine="0"/>
        <w:jc w:val="both"/>
        <w:rPr>
          <w:rFonts w:ascii="SimSun"/>
          <w:bCs/>
          <w:sz w:val="21"/>
        </w:rPr>
      </w:pPr>
      <w:r w:rsidRPr="005D0BA0">
        <w:rPr>
          <w:rFonts w:ascii="SimSun" w:hint="eastAsia"/>
          <w:bCs/>
          <w:sz w:val="21"/>
        </w:rPr>
        <w:t>有了拟议的修正，如果在申请表格上按《行政规程》第301条提供了代理人的名称和地址，国际局将能够根据第(3)款(a)项在国际注册簿上登记代理人，即便申请未由申请人签字。</w:t>
      </w:r>
    </w:p>
    <w:p w:rsidR="0062566C" w:rsidRDefault="0062566C" w:rsidP="000E0EDC">
      <w:pPr>
        <w:numPr>
          <w:ilvl w:val="0"/>
          <w:numId w:val="12"/>
        </w:numPr>
        <w:overflowPunct w:val="0"/>
        <w:spacing w:afterLines="50" w:after="120" w:line="340" w:lineRule="atLeast"/>
        <w:ind w:left="0" w:firstLine="0"/>
        <w:jc w:val="both"/>
        <w:rPr>
          <w:rFonts w:ascii="SimSun"/>
          <w:bCs/>
          <w:sz w:val="21"/>
        </w:rPr>
      </w:pPr>
      <w:r w:rsidRPr="0062566C">
        <w:rPr>
          <w:rFonts w:ascii="SimSun" w:hint="eastAsia"/>
          <w:bCs/>
          <w:sz w:val="21"/>
        </w:rPr>
        <w:t>作为结果，国际局将认为该人已由申请人授权提交申请，并为后续程序和所产生的国际注册登记为代理人。</w:t>
      </w:r>
    </w:p>
    <w:p w:rsidR="0062566C" w:rsidRDefault="0062566C" w:rsidP="003C766A">
      <w:pPr>
        <w:numPr>
          <w:ilvl w:val="0"/>
          <w:numId w:val="12"/>
        </w:numPr>
        <w:overflowPunct w:val="0"/>
        <w:spacing w:afterLines="50" w:after="120" w:line="340" w:lineRule="atLeast"/>
        <w:ind w:left="0" w:firstLine="0"/>
        <w:jc w:val="both"/>
        <w:rPr>
          <w:rFonts w:ascii="SimSun"/>
          <w:bCs/>
          <w:sz w:val="21"/>
        </w:rPr>
      </w:pPr>
      <w:r w:rsidRPr="0062566C">
        <w:rPr>
          <w:rFonts w:ascii="SimSun" w:hint="eastAsia"/>
          <w:bCs/>
          <w:sz w:val="21"/>
        </w:rPr>
        <w:t>“提交申请时”</w:t>
      </w:r>
      <w:r w:rsidR="000E0EDC">
        <w:rPr>
          <w:rFonts w:ascii="SimSun" w:hint="eastAsia"/>
          <w:bCs/>
          <w:sz w:val="21"/>
        </w:rPr>
        <w:t>这一</w:t>
      </w:r>
      <w:r w:rsidR="003C766A">
        <w:rPr>
          <w:rFonts w:ascii="SimSun" w:hint="eastAsia"/>
          <w:bCs/>
          <w:sz w:val="21"/>
        </w:rPr>
        <w:t>用语</w:t>
      </w:r>
      <w:r w:rsidRPr="0062566C">
        <w:rPr>
          <w:rFonts w:ascii="SimSun" w:hint="eastAsia"/>
          <w:bCs/>
          <w:sz w:val="21"/>
        </w:rPr>
        <w:t>旨在</w:t>
      </w:r>
      <w:r w:rsidR="000E0EDC">
        <w:rPr>
          <w:rFonts w:ascii="SimSun" w:hint="eastAsia"/>
          <w:bCs/>
          <w:sz w:val="21"/>
        </w:rPr>
        <w:t>明确</w:t>
      </w:r>
      <w:r>
        <w:rPr>
          <w:rFonts w:ascii="SimSun" w:hint="eastAsia"/>
          <w:bCs/>
          <w:sz w:val="21"/>
        </w:rPr>
        <w:t>，</w:t>
      </w:r>
      <w:r w:rsidRPr="0062566C">
        <w:rPr>
          <w:rFonts w:ascii="SimSun" w:hint="eastAsia"/>
          <w:bCs/>
          <w:sz w:val="21"/>
        </w:rPr>
        <w:t>最初提交申请时未在申请表格中</w:t>
      </w:r>
      <w:r>
        <w:rPr>
          <w:rFonts w:ascii="SimSun" w:hint="eastAsia"/>
          <w:bCs/>
          <w:sz w:val="21"/>
        </w:rPr>
        <w:t>指明的代理人，需要根据该</w:t>
      </w:r>
      <w:r w:rsidRPr="0062566C">
        <w:rPr>
          <w:rFonts w:ascii="SimSun" w:hint="eastAsia"/>
          <w:bCs/>
          <w:sz w:val="21"/>
        </w:rPr>
        <w:t>细则</w:t>
      </w:r>
      <w:r>
        <w:rPr>
          <w:rFonts w:ascii="SimSun" w:hint="eastAsia"/>
          <w:bCs/>
          <w:sz w:val="21"/>
        </w:rPr>
        <w:t>第(2)款(b)项</w:t>
      </w:r>
      <w:r w:rsidRPr="0062566C">
        <w:rPr>
          <w:rFonts w:ascii="SimSun" w:hint="eastAsia"/>
          <w:bCs/>
          <w:sz w:val="21"/>
        </w:rPr>
        <w:t>另函指定（委托书）</w:t>
      </w:r>
      <w:r w:rsidR="00C442C3">
        <w:rPr>
          <w:rStyle w:val="FootnoteReference"/>
          <w:rFonts w:ascii="SimSun"/>
          <w:bCs/>
          <w:sz w:val="21"/>
        </w:rPr>
        <w:footnoteReference w:id="4"/>
      </w:r>
      <w:r w:rsidRPr="0062566C">
        <w:rPr>
          <w:rFonts w:ascii="SimSun" w:hint="eastAsia"/>
          <w:bCs/>
          <w:sz w:val="21"/>
        </w:rPr>
        <w:t>。</w:t>
      </w:r>
    </w:p>
    <w:p w:rsidR="00C442C3" w:rsidRDefault="00F66D3F" w:rsidP="000E0EDC">
      <w:pPr>
        <w:numPr>
          <w:ilvl w:val="0"/>
          <w:numId w:val="12"/>
        </w:numPr>
        <w:overflowPunct w:val="0"/>
        <w:spacing w:afterLines="50" w:after="120" w:line="340" w:lineRule="atLeast"/>
        <w:ind w:left="0" w:firstLine="0"/>
        <w:jc w:val="both"/>
        <w:rPr>
          <w:rFonts w:ascii="SimSun"/>
          <w:bCs/>
          <w:sz w:val="21"/>
        </w:rPr>
      </w:pPr>
      <w:r>
        <w:rPr>
          <w:rFonts w:ascii="SimSun" w:hint="eastAsia"/>
          <w:bCs/>
          <w:sz w:val="21"/>
        </w:rPr>
        <w:t>此外，细则第4条第(4)款规定了“代理人指定的效力”。考虑到对第(2)款(a)项所作拟议修正，工作组注意到</w:t>
      </w:r>
      <w:r w:rsidRPr="00F66D3F">
        <w:rPr>
          <w:rFonts w:ascii="SimSun" w:hint="eastAsia"/>
          <w:bCs/>
          <w:sz w:val="21"/>
        </w:rPr>
        <w:t>第</w:t>
      </w:r>
      <w:r>
        <w:rPr>
          <w:rFonts w:ascii="SimSun" w:hint="eastAsia"/>
          <w:bCs/>
          <w:sz w:val="21"/>
        </w:rPr>
        <w:t>(4</w:t>
      </w:r>
      <w:r w:rsidRPr="00F66D3F">
        <w:rPr>
          <w:rFonts w:ascii="SimSun" w:hint="eastAsia"/>
          <w:bCs/>
          <w:sz w:val="21"/>
        </w:rPr>
        <w:t>)款(a)项</w:t>
      </w:r>
      <w:r>
        <w:rPr>
          <w:rFonts w:ascii="SimSun" w:hint="eastAsia"/>
          <w:bCs/>
          <w:sz w:val="21"/>
        </w:rPr>
        <w:t>中所述“除本细则另有明确规定外”一语将变得无关紧要、多余且引起混淆，因此建议将其删除。</w:t>
      </w:r>
    </w:p>
    <w:p w:rsidR="00DA0684" w:rsidRPr="00DA0684" w:rsidRDefault="00B617B2" w:rsidP="000E0EDC">
      <w:pPr>
        <w:numPr>
          <w:ilvl w:val="0"/>
          <w:numId w:val="12"/>
        </w:numPr>
        <w:overflowPunct w:val="0"/>
        <w:spacing w:afterLines="50" w:after="120" w:line="340" w:lineRule="atLeast"/>
        <w:ind w:left="0" w:firstLine="0"/>
        <w:jc w:val="both"/>
        <w:rPr>
          <w:rFonts w:ascii="SimSun"/>
          <w:bCs/>
          <w:sz w:val="21"/>
        </w:rPr>
      </w:pPr>
      <w:r w:rsidRPr="00B617B2">
        <w:rPr>
          <w:rFonts w:ascii="SimSun" w:hint="eastAsia"/>
          <w:bCs/>
          <w:sz w:val="21"/>
        </w:rPr>
        <w:t>为查阅之便，细则第3条的拟议修正首先以“修订”的模式转录于附件一，即拟议删除的案文以删除线标记，拟议增加的案文以下划线标记。为使显示更加清晰，</w:t>
      </w:r>
      <w:r>
        <w:rPr>
          <w:rFonts w:ascii="SimSun" w:hint="eastAsia"/>
          <w:bCs/>
          <w:sz w:val="21"/>
        </w:rPr>
        <w:t>经修正后的</w:t>
      </w:r>
      <w:r w:rsidRPr="00B617B2">
        <w:rPr>
          <w:rFonts w:ascii="SimSun" w:hint="eastAsia"/>
          <w:bCs/>
          <w:sz w:val="21"/>
        </w:rPr>
        <w:t>条款的最终案文转录于附件二。</w:t>
      </w:r>
    </w:p>
    <w:p w:rsidR="00DA0684" w:rsidRPr="00DA0684" w:rsidRDefault="00DA0684" w:rsidP="00B617B2">
      <w:pPr>
        <w:numPr>
          <w:ilvl w:val="0"/>
          <w:numId w:val="12"/>
        </w:numPr>
        <w:overflowPunct w:val="0"/>
        <w:spacing w:afterLines="50" w:after="120" w:line="340" w:lineRule="atLeast"/>
        <w:ind w:left="5534" w:firstLine="0"/>
        <w:jc w:val="both"/>
        <w:rPr>
          <w:rFonts w:ascii="KaiTi" w:eastAsia="KaiTi" w:hAnsi="KaiTi"/>
          <w:sz w:val="21"/>
        </w:rPr>
      </w:pPr>
      <w:r w:rsidRPr="00DA0684">
        <w:rPr>
          <w:rFonts w:ascii="KaiTi" w:eastAsia="KaiTi" w:hAnsi="KaiTi" w:hint="eastAsia"/>
          <w:sz w:val="21"/>
        </w:rPr>
        <w:t>请海牙联盟大会通过载列于文件</w:t>
      </w:r>
      <w:r w:rsidRPr="00DA0684">
        <w:rPr>
          <w:rFonts w:ascii="KaiTi" w:eastAsia="KaiTi" w:hAnsi="KaiTi"/>
          <w:sz w:val="21"/>
        </w:rPr>
        <w:t>H/A/3</w:t>
      </w:r>
      <w:r w:rsidR="00B617B2">
        <w:rPr>
          <w:rFonts w:ascii="KaiTi" w:eastAsia="KaiTi" w:hAnsi="KaiTi" w:hint="eastAsia"/>
          <w:sz w:val="21"/>
        </w:rPr>
        <w:t>8</w:t>
      </w:r>
      <w:r w:rsidRPr="00DA0684">
        <w:rPr>
          <w:rFonts w:ascii="KaiTi" w:eastAsia="KaiTi" w:hAnsi="KaiTi"/>
          <w:sz w:val="21"/>
        </w:rPr>
        <w:t>/</w:t>
      </w:r>
      <w:r w:rsidRPr="00DA0684">
        <w:rPr>
          <w:rFonts w:ascii="KaiTi" w:eastAsia="KaiTi" w:hAnsi="KaiTi" w:hint="eastAsia"/>
          <w:sz w:val="21"/>
        </w:rPr>
        <w:t>1附件</w:t>
      </w:r>
      <w:r w:rsidR="00B617B2">
        <w:rPr>
          <w:rFonts w:ascii="KaiTi" w:eastAsia="KaiTi" w:hAnsi="KaiTi" w:hint="eastAsia"/>
          <w:sz w:val="21"/>
        </w:rPr>
        <w:t>一和附件二</w:t>
      </w:r>
      <w:r w:rsidR="00A935C1">
        <w:rPr>
          <w:rFonts w:ascii="KaiTi" w:eastAsia="KaiTi" w:hAnsi="KaiTi" w:hint="eastAsia"/>
          <w:sz w:val="21"/>
        </w:rPr>
        <w:t>中</w:t>
      </w:r>
      <w:r w:rsidRPr="00DA0684">
        <w:rPr>
          <w:rFonts w:ascii="KaiTi" w:eastAsia="KaiTi" w:hAnsi="KaiTi" w:hint="eastAsia"/>
          <w:sz w:val="21"/>
        </w:rPr>
        <w:t>的</w:t>
      </w:r>
      <w:r w:rsidR="00B617B2" w:rsidRPr="00DA0684">
        <w:rPr>
          <w:rFonts w:ascii="KaiTi" w:eastAsia="KaiTi" w:hAnsi="KaiTi" w:hint="eastAsia"/>
          <w:sz w:val="21"/>
        </w:rPr>
        <w:t>《共同实施细则》第</w:t>
      </w:r>
      <w:r w:rsidR="00B617B2">
        <w:rPr>
          <w:rFonts w:ascii="KaiTi" w:eastAsia="KaiTi" w:hAnsi="KaiTi" w:hint="eastAsia"/>
          <w:sz w:val="21"/>
        </w:rPr>
        <w:t>3</w:t>
      </w:r>
      <w:r w:rsidR="00B617B2" w:rsidRPr="00DA0684">
        <w:rPr>
          <w:rFonts w:ascii="KaiTi" w:eastAsia="KaiTi" w:hAnsi="KaiTi" w:hint="eastAsia"/>
          <w:sz w:val="21"/>
        </w:rPr>
        <w:t>条的修正</w:t>
      </w:r>
      <w:r w:rsidR="00B617B2">
        <w:rPr>
          <w:rFonts w:ascii="KaiTi" w:eastAsia="KaiTi" w:hAnsi="KaiTi" w:hint="eastAsia"/>
          <w:sz w:val="21"/>
        </w:rPr>
        <w:t>案</w:t>
      </w:r>
      <w:r w:rsidR="00B617B2" w:rsidRPr="00DA0684">
        <w:rPr>
          <w:rFonts w:ascii="KaiTi" w:eastAsia="KaiTi" w:hAnsi="KaiTi" w:hint="eastAsia"/>
          <w:sz w:val="21"/>
        </w:rPr>
        <w:t>，生效日期为</w:t>
      </w:r>
      <w:r w:rsidR="00B617B2">
        <w:rPr>
          <w:rFonts w:ascii="KaiTi" w:eastAsia="KaiTi" w:hAnsi="KaiTi" w:hint="eastAsia"/>
          <w:sz w:val="21"/>
        </w:rPr>
        <w:t>2019</w:t>
      </w:r>
      <w:r w:rsidR="00B617B2" w:rsidRPr="00DA0684">
        <w:rPr>
          <w:rFonts w:ascii="KaiTi" w:eastAsia="KaiTi" w:hAnsi="KaiTi" w:hint="eastAsia"/>
          <w:sz w:val="21"/>
        </w:rPr>
        <w:t>年1月1日</w:t>
      </w:r>
      <w:r w:rsidR="005065DB">
        <w:rPr>
          <w:rFonts w:ascii="KaiTi" w:eastAsia="KaiTi" w:hAnsi="KaiTi" w:hint="eastAsia"/>
          <w:sz w:val="21"/>
        </w:rPr>
        <w:t>。</w:t>
      </w:r>
    </w:p>
    <w:p w:rsidR="00F51372" w:rsidRDefault="00F51372" w:rsidP="00F51372">
      <w:pPr>
        <w:pStyle w:val="ONUME"/>
        <w:numPr>
          <w:ilvl w:val="0"/>
          <w:numId w:val="0"/>
        </w:numPr>
        <w:spacing w:afterLines="50" w:after="120" w:line="340" w:lineRule="atLeast"/>
        <w:ind w:left="5534"/>
        <w:rPr>
          <w:rFonts w:ascii="KaiTi" w:eastAsia="KaiTi" w:hAnsi="KaiTi"/>
          <w:sz w:val="21"/>
        </w:rPr>
      </w:pPr>
    </w:p>
    <w:p w:rsidR="00397F71" w:rsidRPr="0087258F" w:rsidRDefault="00DA0684" w:rsidP="00F51372">
      <w:pPr>
        <w:pStyle w:val="ONUME"/>
        <w:numPr>
          <w:ilvl w:val="0"/>
          <w:numId w:val="0"/>
        </w:numPr>
        <w:spacing w:afterLines="50" w:after="120" w:line="340" w:lineRule="atLeast"/>
        <w:ind w:left="5534"/>
        <w:rPr>
          <w:rFonts w:ascii="KaiTi" w:eastAsia="KaiTi" w:hAnsi="KaiTi"/>
          <w:sz w:val="21"/>
        </w:rPr>
      </w:pPr>
      <w:r w:rsidRPr="00DA0684">
        <w:rPr>
          <w:rFonts w:ascii="KaiTi" w:eastAsia="KaiTi" w:hAnsi="KaiTi"/>
          <w:sz w:val="21"/>
        </w:rPr>
        <w:t>[</w:t>
      </w:r>
      <w:r w:rsidRPr="00DA0684">
        <w:rPr>
          <w:rFonts w:ascii="KaiTi" w:eastAsia="KaiTi" w:hAnsi="KaiTi" w:hint="eastAsia"/>
          <w:sz w:val="21"/>
        </w:rPr>
        <w:t>后接附件</w:t>
      </w:r>
      <w:r w:rsidRPr="00DA0684">
        <w:rPr>
          <w:rFonts w:ascii="KaiTi" w:eastAsia="KaiTi" w:hAnsi="KaiTi"/>
          <w:sz w:val="21"/>
        </w:rPr>
        <w:t>]</w:t>
      </w:r>
    </w:p>
    <w:p w:rsidR="00397F71" w:rsidRDefault="00397F71" w:rsidP="00A74FC5">
      <w:pPr>
        <w:pStyle w:val="ONUME"/>
        <w:numPr>
          <w:ilvl w:val="0"/>
          <w:numId w:val="0"/>
        </w:numPr>
        <w:ind w:left="5533"/>
        <w:rPr>
          <w:rFonts w:ascii="KaiTi" w:eastAsia="KaiTi" w:hAnsi="KaiTi"/>
          <w:sz w:val="21"/>
        </w:rPr>
      </w:pPr>
    </w:p>
    <w:p w:rsidR="00F51372" w:rsidRPr="0087258F" w:rsidRDefault="00F51372" w:rsidP="00A74FC5">
      <w:pPr>
        <w:pStyle w:val="ONUME"/>
        <w:numPr>
          <w:ilvl w:val="0"/>
          <w:numId w:val="0"/>
        </w:numPr>
        <w:ind w:left="5533"/>
        <w:rPr>
          <w:rFonts w:ascii="KaiTi" w:eastAsia="KaiTi" w:hAnsi="KaiTi"/>
          <w:sz w:val="21"/>
        </w:rPr>
        <w:sectPr w:rsidR="00F51372" w:rsidRPr="0087258F" w:rsidSect="005065DB">
          <w:headerReference w:type="default" r:id="rId10"/>
          <w:endnotePr>
            <w:numFmt w:val="decimal"/>
          </w:endnotePr>
          <w:pgSz w:w="11907" w:h="16840" w:code="9"/>
          <w:pgMar w:top="567" w:right="1134" w:bottom="1418" w:left="1418" w:header="510" w:footer="1021" w:gutter="0"/>
          <w:cols w:space="720"/>
          <w:titlePg/>
          <w:docGrid w:linePitch="299"/>
        </w:sectPr>
      </w:pPr>
    </w:p>
    <w:p w:rsidR="0087258F" w:rsidRPr="006F0600" w:rsidRDefault="0087258F" w:rsidP="00243564">
      <w:pPr>
        <w:adjustRightInd w:val="0"/>
        <w:jc w:val="center"/>
        <w:rPr>
          <w:rFonts w:ascii="SimHei" w:eastAsia="SimHei" w:hAnsi="SimHei"/>
          <w:sz w:val="21"/>
          <w:szCs w:val="21"/>
        </w:rPr>
      </w:pPr>
      <w:r w:rsidRPr="006F0600">
        <w:rPr>
          <w:rFonts w:ascii="SimHei" w:eastAsia="SimHei" w:hAnsi="SimHei" w:hint="eastAsia"/>
          <w:sz w:val="21"/>
          <w:szCs w:val="21"/>
        </w:rPr>
        <w:lastRenderedPageBreak/>
        <w:t>《海牙协定》1999年文本和1960年文本</w:t>
      </w:r>
    </w:p>
    <w:p w:rsidR="0087258F" w:rsidRPr="006F0600" w:rsidRDefault="0087258F" w:rsidP="00C85CBE">
      <w:pPr>
        <w:adjustRightInd w:val="0"/>
        <w:jc w:val="center"/>
        <w:rPr>
          <w:rFonts w:ascii="SimHei" w:eastAsia="SimHei" w:hAnsi="SimHei"/>
          <w:b/>
          <w:bCs/>
          <w:sz w:val="21"/>
          <w:szCs w:val="21"/>
        </w:rPr>
      </w:pPr>
      <w:r w:rsidRPr="006F0600">
        <w:rPr>
          <w:rFonts w:ascii="SimHei" w:eastAsia="SimHei" w:hAnsi="SimHei" w:hint="eastAsia"/>
          <w:sz w:val="21"/>
          <w:szCs w:val="21"/>
        </w:rPr>
        <w:t>共同实施细则</w:t>
      </w:r>
    </w:p>
    <w:p w:rsidR="0087258F" w:rsidRPr="00243564" w:rsidRDefault="0087258F" w:rsidP="00243564">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sidRPr="00243564">
        <w:rPr>
          <w:rFonts w:ascii="SimSun" w:hAnsi="SimSun"/>
          <w:sz w:val="21"/>
          <w:szCs w:val="22"/>
        </w:rPr>
        <w:t>（</w:t>
      </w:r>
      <w:r w:rsidR="00D0200E">
        <w:rPr>
          <w:rFonts w:ascii="SimSun" w:hAnsi="SimSun"/>
          <w:sz w:val="21"/>
          <w:szCs w:val="22"/>
        </w:rPr>
        <w:t>[201</w:t>
      </w:r>
      <w:r w:rsidR="00D0200E">
        <w:rPr>
          <w:rFonts w:ascii="SimSun" w:hAnsi="SimSun" w:hint="eastAsia"/>
          <w:sz w:val="21"/>
          <w:szCs w:val="22"/>
        </w:rPr>
        <w:t>9</w:t>
      </w:r>
      <w:r w:rsidRPr="00243564">
        <w:rPr>
          <w:rFonts w:ascii="SimSun" w:hAnsi="SimSun" w:hint="eastAsia"/>
          <w:sz w:val="21"/>
          <w:szCs w:val="22"/>
        </w:rPr>
        <w:t>年1月1日</w:t>
      </w:r>
      <w:r w:rsidRPr="00243564">
        <w:rPr>
          <w:rFonts w:ascii="SimSun" w:hAnsi="SimSun"/>
          <w:sz w:val="21"/>
          <w:szCs w:val="22"/>
        </w:rPr>
        <w:t>]</w:t>
      </w:r>
      <w:r w:rsidRPr="00243564">
        <w:rPr>
          <w:rFonts w:ascii="SimSun" w:hAnsi="SimSun" w:hint="eastAsia"/>
          <w:sz w:val="21"/>
          <w:szCs w:val="22"/>
        </w:rPr>
        <w:t>生效</w:t>
      </w:r>
      <w:r w:rsidRPr="00243564">
        <w:rPr>
          <w:rFonts w:ascii="SimSun" w:hAnsi="SimSun"/>
          <w:sz w:val="21"/>
          <w:szCs w:val="22"/>
        </w:rPr>
        <w:t>）</w:t>
      </w:r>
    </w:p>
    <w:p w:rsidR="00D0200E" w:rsidRDefault="00D0200E" w:rsidP="00D0200E">
      <w:pPr>
        <w:spacing w:beforeLines="100" w:before="240" w:afterLines="50" w:after="120" w:line="340" w:lineRule="atLeast"/>
        <w:jc w:val="center"/>
        <w:outlineLvl w:val="3"/>
        <w:rPr>
          <w:rFonts w:ascii="KaiTi" w:eastAsia="KaiTi" w:hAnsi="KaiTi"/>
          <w:bCs/>
          <w:sz w:val="21"/>
          <w:szCs w:val="21"/>
          <w:lang w:val="en-GB"/>
        </w:rPr>
      </w:pPr>
      <w:r>
        <w:rPr>
          <w:rFonts w:ascii="KaiTi" w:eastAsia="KaiTi" w:hAnsi="KaiTi" w:hint="eastAsia"/>
          <w:bCs/>
          <w:sz w:val="21"/>
          <w:szCs w:val="21"/>
          <w:lang w:val="en-GB"/>
        </w:rPr>
        <w:t>第3条</w:t>
      </w:r>
    </w:p>
    <w:p w:rsidR="00D0200E" w:rsidRDefault="00D0200E" w:rsidP="00D0200E">
      <w:pPr>
        <w:spacing w:beforeLines="100" w:before="240" w:afterLines="50" w:after="120" w:line="340" w:lineRule="atLeast"/>
        <w:jc w:val="center"/>
        <w:outlineLvl w:val="3"/>
        <w:rPr>
          <w:rFonts w:ascii="KaiTi" w:eastAsia="KaiTi" w:hAnsi="KaiTi"/>
          <w:bCs/>
          <w:sz w:val="21"/>
          <w:szCs w:val="21"/>
          <w:lang w:val="en-GB"/>
        </w:rPr>
      </w:pPr>
      <w:r>
        <w:rPr>
          <w:rFonts w:ascii="KaiTi" w:eastAsia="KaiTi" w:hAnsi="KaiTi" w:hint="eastAsia"/>
          <w:bCs/>
          <w:sz w:val="21"/>
          <w:szCs w:val="21"/>
          <w:lang w:val="en-GB"/>
        </w:rPr>
        <w:t>对国际局的代理</w:t>
      </w:r>
    </w:p>
    <w:p w:rsidR="00D0200E" w:rsidRDefault="00D0200E" w:rsidP="00D0200E">
      <w:pPr>
        <w:spacing w:afterLines="50" w:after="120" w:line="340" w:lineRule="atLeast"/>
        <w:ind w:firstLine="567"/>
        <w:jc w:val="both"/>
        <w:rPr>
          <w:rFonts w:ascii="SimSun" w:hAnsi="SimSun"/>
          <w:sz w:val="21"/>
          <w:szCs w:val="21"/>
          <w:lang w:val="en-GB"/>
        </w:rPr>
      </w:pPr>
      <w:r w:rsidRPr="006F0600">
        <w:rPr>
          <w:rFonts w:ascii="SimSun" w:hAnsi="SimSun"/>
          <w:sz w:val="21"/>
          <w:szCs w:val="21"/>
          <w:lang w:val="en-GB" w:eastAsia="ja-JP"/>
        </w:rPr>
        <w:t>[</w:t>
      </w:r>
      <w:r w:rsidRPr="006F0600">
        <w:rPr>
          <w:rFonts w:ascii="SimSun" w:hAnsi="SimSun" w:hint="eastAsia"/>
          <w:sz w:val="21"/>
          <w:szCs w:val="21"/>
          <w:lang w:val="en-GB"/>
        </w:rPr>
        <w:t>……</w:t>
      </w:r>
      <w:r w:rsidRPr="006F0600">
        <w:rPr>
          <w:rFonts w:ascii="SimSun" w:hAnsi="SimSun"/>
          <w:sz w:val="21"/>
          <w:szCs w:val="21"/>
          <w:lang w:val="en-GB" w:eastAsia="ja-JP"/>
        </w:rPr>
        <w:t>]</w:t>
      </w:r>
    </w:p>
    <w:p w:rsidR="00D0200E" w:rsidRPr="00D0200E" w:rsidRDefault="00D0200E" w:rsidP="00122A34">
      <w:pPr>
        <w:spacing w:afterLines="50" w:after="120" w:line="340" w:lineRule="atLeast"/>
        <w:ind w:firstLine="567"/>
        <w:rPr>
          <w:rFonts w:ascii="SimSun" w:hAnsi="SimSun"/>
          <w:sz w:val="21"/>
          <w:szCs w:val="21"/>
          <w:lang w:val="en-GB"/>
        </w:rPr>
      </w:pPr>
      <w:r w:rsidRPr="00D0200E">
        <w:rPr>
          <w:rFonts w:ascii="SimSun" w:hAnsi="SimSun" w:hint="eastAsia"/>
          <w:sz w:val="21"/>
          <w:szCs w:val="21"/>
          <w:lang w:val="en-GB"/>
        </w:rPr>
        <w:t xml:space="preserve">(2) ［代理人的指定］(a) </w:t>
      </w:r>
      <w:r w:rsidRPr="005065DB">
        <w:rPr>
          <w:rFonts w:ascii="SimSun" w:hAnsi="SimSun" w:hint="eastAsia"/>
          <w:strike/>
          <w:color w:val="FF0000"/>
          <w:sz w:val="21"/>
          <w:szCs w:val="21"/>
          <w:lang w:val="en-GB"/>
        </w:rPr>
        <w:t>只要国际申请已由申请人签字，即</w:t>
      </w:r>
      <w:r w:rsidRPr="00D0200E">
        <w:rPr>
          <w:rFonts w:ascii="SimSun" w:hAnsi="SimSun" w:hint="eastAsia"/>
          <w:sz w:val="21"/>
          <w:szCs w:val="21"/>
          <w:lang w:val="en-GB"/>
        </w:rPr>
        <w:t>可在国际申请中指定代理人。</w:t>
      </w:r>
      <w:r w:rsidR="00122A34" w:rsidRPr="005065DB">
        <w:rPr>
          <w:rFonts w:ascii="SimSun" w:hAnsi="SimSun" w:hint="eastAsia"/>
          <w:color w:val="0000FF"/>
          <w:sz w:val="21"/>
          <w:szCs w:val="21"/>
          <w:u w:val="single"/>
          <w:lang w:val="en-GB"/>
        </w:rPr>
        <w:t>提交申请时在国际申请中</w:t>
      </w:r>
      <w:r w:rsidR="00615442">
        <w:rPr>
          <w:rFonts w:ascii="SimSun" w:hAnsi="SimSun" w:hint="eastAsia"/>
          <w:color w:val="0000FF"/>
          <w:sz w:val="21"/>
          <w:szCs w:val="21"/>
          <w:u w:val="single"/>
          <w:lang w:val="en-GB"/>
        </w:rPr>
        <w:t>写明</w:t>
      </w:r>
      <w:r w:rsidR="00122A34" w:rsidRPr="005065DB">
        <w:rPr>
          <w:rFonts w:ascii="SimSun" w:hAnsi="SimSun" w:hint="eastAsia"/>
          <w:color w:val="0000FF"/>
          <w:sz w:val="21"/>
          <w:szCs w:val="21"/>
          <w:u w:val="single"/>
          <w:lang w:val="en-GB"/>
        </w:rPr>
        <w:t>代理人</w:t>
      </w:r>
      <w:r w:rsidR="00615442">
        <w:rPr>
          <w:rFonts w:ascii="SimSun" w:hAnsi="SimSun" w:hint="eastAsia"/>
          <w:color w:val="0000FF"/>
          <w:sz w:val="21"/>
          <w:szCs w:val="21"/>
          <w:u w:val="single"/>
          <w:lang w:val="en-GB"/>
        </w:rPr>
        <w:t>的名称</w:t>
      </w:r>
      <w:r w:rsidR="00122A34" w:rsidRPr="005065DB">
        <w:rPr>
          <w:rFonts w:ascii="SimSun" w:hAnsi="SimSun" w:hint="eastAsia"/>
          <w:color w:val="0000FF"/>
          <w:sz w:val="21"/>
          <w:szCs w:val="21"/>
          <w:u w:val="single"/>
          <w:lang w:val="en-GB"/>
        </w:rPr>
        <w:t>，</w:t>
      </w:r>
      <w:r w:rsidR="00615442">
        <w:rPr>
          <w:rFonts w:ascii="SimSun" w:hAnsi="SimSun" w:hint="eastAsia"/>
          <w:color w:val="0000FF"/>
          <w:sz w:val="21"/>
          <w:szCs w:val="21"/>
          <w:u w:val="single"/>
          <w:lang w:val="en-GB"/>
        </w:rPr>
        <w:t>即</w:t>
      </w:r>
      <w:r w:rsidR="00122A34" w:rsidRPr="005065DB">
        <w:rPr>
          <w:rFonts w:ascii="SimSun" w:hAnsi="SimSun" w:hint="eastAsia"/>
          <w:color w:val="0000FF"/>
          <w:sz w:val="21"/>
          <w:szCs w:val="21"/>
          <w:u w:val="single"/>
          <w:lang w:val="en-GB"/>
        </w:rPr>
        <w:t>构成申请人对该代理人的指定。</w:t>
      </w:r>
    </w:p>
    <w:p w:rsidR="00D0200E" w:rsidRPr="00D0200E" w:rsidRDefault="00D0200E" w:rsidP="00D0200E">
      <w:pPr>
        <w:spacing w:afterLines="50" w:after="120" w:line="340" w:lineRule="atLeast"/>
        <w:ind w:firstLine="567"/>
        <w:rPr>
          <w:rFonts w:ascii="SimSun" w:hAnsi="SimSun"/>
          <w:sz w:val="21"/>
          <w:szCs w:val="21"/>
          <w:lang w:val="en-GB"/>
        </w:rPr>
      </w:pPr>
      <w:r w:rsidRPr="00D0200E">
        <w:rPr>
          <w:rFonts w:ascii="SimSun" w:hAnsi="SimSun" w:hint="eastAsia"/>
          <w:sz w:val="21"/>
          <w:szCs w:val="21"/>
          <w:lang w:val="en-GB"/>
        </w:rPr>
        <w:t>(b) 亦可在与同一个申请人或注册人的一件或多件具体国际申请或国际注册相关的另函通信中指定代理人。该通信应由申请人或注册人签字。</w:t>
      </w:r>
    </w:p>
    <w:p w:rsidR="00D0200E" w:rsidRDefault="00D0200E" w:rsidP="00D0200E">
      <w:pPr>
        <w:spacing w:afterLines="50" w:after="120" w:line="340" w:lineRule="atLeast"/>
        <w:ind w:firstLine="567"/>
        <w:jc w:val="both"/>
        <w:rPr>
          <w:rFonts w:ascii="SimSun" w:hAnsi="SimSun"/>
          <w:sz w:val="21"/>
          <w:szCs w:val="21"/>
          <w:lang w:val="en-GB"/>
        </w:rPr>
      </w:pPr>
      <w:r w:rsidRPr="00D0200E">
        <w:rPr>
          <w:rFonts w:ascii="SimSun" w:hAnsi="SimSun" w:hint="eastAsia"/>
          <w:sz w:val="21"/>
          <w:szCs w:val="21"/>
          <w:lang w:val="en-GB"/>
        </w:rPr>
        <w:t>(c) 国际局认为对代理人的指定不规范的，国际局应就此通知申请人或注册人和被指定的代理人。</w:t>
      </w:r>
    </w:p>
    <w:p w:rsidR="00D0200E" w:rsidRDefault="00D0200E" w:rsidP="00D0200E">
      <w:pPr>
        <w:spacing w:afterLines="50" w:after="120" w:line="340" w:lineRule="atLeast"/>
        <w:ind w:firstLine="567"/>
        <w:jc w:val="both"/>
        <w:rPr>
          <w:rFonts w:ascii="SimSun" w:hAnsi="SimSun"/>
          <w:sz w:val="21"/>
          <w:szCs w:val="21"/>
          <w:lang w:val="en-GB"/>
        </w:rPr>
      </w:pPr>
      <w:r w:rsidRPr="00D0200E">
        <w:rPr>
          <w:rFonts w:ascii="SimSun" w:hAnsi="SimSun"/>
          <w:sz w:val="21"/>
          <w:szCs w:val="21"/>
          <w:lang w:val="en-GB"/>
        </w:rPr>
        <w:t>[……]</w:t>
      </w:r>
    </w:p>
    <w:p w:rsidR="00D0200E" w:rsidRPr="00D0200E" w:rsidRDefault="00D0200E" w:rsidP="00D0200E">
      <w:pPr>
        <w:spacing w:afterLines="50" w:after="120" w:line="340" w:lineRule="atLeast"/>
        <w:ind w:firstLine="567"/>
        <w:rPr>
          <w:rFonts w:ascii="SimSun" w:hAnsi="SimSun"/>
          <w:sz w:val="21"/>
          <w:szCs w:val="21"/>
          <w:lang w:val="en-GB"/>
        </w:rPr>
      </w:pPr>
      <w:r w:rsidRPr="00D0200E">
        <w:rPr>
          <w:rFonts w:ascii="SimSun" w:hAnsi="SimSun" w:hint="eastAsia"/>
          <w:sz w:val="21"/>
          <w:szCs w:val="21"/>
          <w:lang w:val="en-GB"/>
        </w:rPr>
        <w:t xml:space="preserve">(4) ［代理人指定的效力］(a) </w:t>
      </w:r>
      <w:r w:rsidRPr="005065DB">
        <w:rPr>
          <w:rFonts w:ascii="SimSun" w:hAnsi="SimSun" w:hint="eastAsia"/>
          <w:strike/>
          <w:color w:val="FF0000"/>
          <w:sz w:val="21"/>
          <w:szCs w:val="21"/>
          <w:lang w:val="en-GB"/>
        </w:rPr>
        <w:t>除本实施细则另有明确规定外，</w:t>
      </w:r>
      <w:r w:rsidRPr="00D0200E">
        <w:rPr>
          <w:rFonts w:ascii="SimSun" w:hAnsi="SimSun" w:hint="eastAsia"/>
          <w:sz w:val="21"/>
          <w:szCs w:val="21"/>
          <w:lang w:val="en-GB"/>
        </w:rPr>
        <w:t>应由依本条第(3)款(a)项登记的代理人的签字取代申请人或注册人的签字。</w:t>
      </w:r>
    </w:p>
    <w:p w:rsidR="00D0200E" w:rsidRPr="00D0200E" w:rsidRDefault="00D0200E" w:rsidP="00D0200E">
      <w:pPr>
        <w:spacing w:afterLines="50" w:after="120" w:line="340" w:lineRule="atLeast"/>
        <w:ind w:firstLine="567"/>
        <w:rPr>
          <w:rFonts w:ascii="SimSun" w:hAnsi="SimSun"/>
          <w:sz w:val="21"/>
          <w:szCs w:val="21"/>
          <w:lang w:val="en-GB"/>
        </w:rPr>
      </w:pPr>
      <w:r w:rsidRPr="00D0200E">
        <w:rPr>
          <w:rFonts w:ascii="SimSun" w:hAnsi="SimSun" w:hint="eastAsia"/>
          <w:sz w:val="21"/>
          <w:szCs w:val="21"/>
          <w:lang w:val="en-GB"/>
        </w:rPr>
        <w:t>(b) 除本实施细则明确规定通信须一并寄给申请人或注册人和代理人之外，国际局应将任何若无代理人本应寄给申请人或注册人的通信寄给依本条第(3)款(a)项登记的代理人；任何如此寄给所述代理人的通信应与其本应寄给申请人或注册人的具有同等效力。</w:t>
      </w:r>
    </w:p>
    <w:p w:rsidR="00D0200E" w:rsidRDefault="00D0200E" w:rsidP="00D0200E">
      <w:pPr>
        <w:spacing w:afterLines="50" w:after="120" w:line="340" w:lineRule="atLeast"/>
        <w:ind w:firstLine="567"/>
        <w:jc w:val="both"/>
        <w:rPr>
          <w:rFonts w:ascii="SimSun" w:hAnsi="SimSun"/>
          <w:sz w:val="21"/>
          <w:szCs w:val="21"/>
          <w:lang w:val="en-GB"/>
        </w:rPr>
      </w:pPr>
      <w:r w:rsidRPr="00D0200E">
        <w:rPr>
          <w:rFonts w:ascii="SimSun" w:hAnsi="SimSun" w:hint="eastAsia"/>
          <w:sz w:val="21"/>
          <w:szCs w:val="21"/>
          <w:lang w:val="en-GB"/>
        </w:rPr>
        <w:t>(c) 由依本条第(3)款(a)项登记的代理人寄给国际局的任何通信应与其本应由申请人或注册人寄给该局的具有同等效力。</w:t>
      </w:r>
    </w:p>
    <w:p w:rsidR="00D0200E" w:rsidRPr="006F0600" w:rsidRDefault="00D0200E" w:rsidP="00D0200E">
      <w:pPr>
        <w:spacing w:afterLines="50" w:after="120" w:line="340" w:lineRule="atLeast"/>
        <w:ind w:firstLine="567"/>
        <w:jc w:val="both"/>
        <w:rPr>
          <w:rFonts w:ascii="SimSun" w:hAnsi="SimSun"/>
          <w:sz w:val="21"/>
          <w:szCs w:val="21"/>
          <w:lang w:val="en-GB"/>
        </w:rPr>
      </w:pPr>
      <w:r w:rsidRPr="00D0200E">
        <w:rPr>
          <w:rFonts w:ascii="SimSun" w:hAnsi="SimSun"/>
          <w:sz w:val="21"/>
          <w:szCs w:val="21"/>
          <w:lang w:val="en-GB"/>
        </w:rPr>
        <w:t>[……]</w:t>
      </w:r>
    </w:p>
    <w:p w:rsidR="00D0200E" w:rsidRDefault="00D0200E" w:rsidP="00243564">
      <w:pPr>
        <w:pStyle w:val="ONUME"/>
        <w:numPr>
          <w:ilvl w:val="0"/>
          <w:numId w:val="0"/>
        </w:numPr>
        <w:spacing w:afterLines="50" w:after="120" w:line="340" w:lineRule="atLeast"/>
        <w:ind w:left="5534"/>
        <w:rPr>
          <w:rFonts w:ascii="KaiTi" w:eastAsia="KaiTi" w:hAnsi="KaiTi"/>
          <w:sz w:val="21"/>
          <w:szCs w:val="21"/>
        </w:rPr>
      </w:pPr>
    </w:p>
    <w:p w:rsidR="009E3C25" w:rsidRPr="0016053A" w:rsidRDefault="0087258F" w:rsidP="00243564">
      <w:pPr>
        <w:pStyle w:val="ONUME"/>
        <w:numPr>
          <w:ilvl w:val="0"/>
          <w:numId w:val="0"/>
        </w:numPr>
        <w:spacing w:afterLines="50" w:after="120" w:line="340" w:lineRule="atLeast"/>
        <w:ind w:left="5534"/>
        <w:rPr>
          <w:rFonts w:ascii="SimSun" w:hAnsi="SimSun"/>
          <w:sz w:val="21"/>
        </w:rPr>
      </w:pPr>
      <w:r w:rsidRPr="006F0600">
        <w:rPr>
          <w:rFonts w:ascii="KaiTi" w:eastAsia="KaiTi" w:hAnsi="KaiTi"/>
          <w:sz w:val="21"/>
          <w:szCs w:val="21"/>
        </w:rPr>
        <w:t>[</w:t>
      </w:r>
      <w:r w:rsidR="00243564" w:rsidRPr="00243564">
        <w:rPr>
          <w:rFonts w:ascii="KaiTi" w:eastAsia="KaiTi" w:hAnsi="KaiTi" w:hint="eastAsia"/>
          <w:sz w:val="21"/>
        </w:rPr>
        <w:t>后接</w:t>
      </w:r>
      <w:r w:rsidRPr="00243564">
        <w:rPr>
          <w:rFonts w:ascii="KaiTi" w:eastAsia="KaiTi" w:hAnsi="KaiTi" w:hint="eastAsia"/>
          <w:sz w:val="21"/>
        </w:rPr>
        <w:t>附件</w:t>
      </w:r>
      <w:r w:rsidR="00243564">
        <w:rPr>
          <w:rFonts w:ascii="KaiTi" w:eastAsia="KaiTi" w:hAnsi="KaiTi" w:hint="eastAsia"/>
          <w:sz w:val="21"/>
          <w:szCs w:val="21"/>
        </w:rPr>
        <w:t>二</w:t>
      </w:r>
      <w:r w:rsidRPr="006F0600">
        <w:rPr>
          <w:rFonts w:ascii="KaiTi" w:eastAsia="KaiTi" w:hAnsi="KaiTi"/>
          <w:sz w:val="21"/>
          <w:szCs w:val="21"/>
        </w:rPr>
        <w:t>]</w:t>
      </w:r>
    </w:p>
    <w:p w:rsidR="009E3C25" w:rsidRPr="0016053A" w:rsidRDefault="009E3C25" w:rsidP="009E3C25">
      <w:pPr>
        <w:rPr>
          <w:rFonts w:ascii="SimSun" w:hAnsi="SimSun"/>
          <w:b/>
          <w:bCs/>
          <w:sz w:val="21"/>
          <w:szCs w:val="22"/>
        </w:rPr>
      </w:pPr>
    </w:p>
    <w:p w:rsidR="009E3C25" w:rsidRPr="0016053A" w:rsidRDefault="009E3C25" w:rsidP="009E3C25">
      <w:pPr>
        <w:rPr>
          <w:rFonts w:ascii="SimSun" w:hAnsi="SimSun"/>
          <w:b/>
          <w:bCs/>
          <w:sz w:val="21"/>
          <w:szCs w:val="22"/>
        </w:rPr>
      </w:pPr>
    </w:p>
    <w:p w:rsidR="009E3C25" w:rsidRPr="0016053A" w:rsidRDefault="009E3C25" w:rsidP="00A74FC5">
      <w:pPr>
        <w:jc w:val="center"/>
        <w:rPr>
          <w:rFonts w:ascii="SimSun" w:hAnsi="SimSun"/>
          <w:b/>
          <w:bCs/>
          <w:sz w:val="21"/>
          <w:szCs w:val="22"/>
        </w:rPr>
        <w:sectPr w:rsidR="009E3C25" w:rsidRPr="0016053A" w:rsidSect="004C1A94">
          <w:headerReference w:type="first" r:id="rId11"/>
          <w:endnotePr>
            <w:numFmt w:val="decimal"/>
          </w:endnotePr>
          <w:pgSz w:w="11907" w:h="16840" w:code="9"/>
          <w:pgMar w:top="567" w:right="1134" w:bottom="1418" w:left="1418" w:header="510" w:footer="1021" w:gutter="0"/>
          <w:cols w:space="720"/>
          <w:titlePg/>
          <w:docGrid w:linePitch="299"/>
        </w:sectPr>
      </w:pPr>
    </w:p>
    <w:p w:rsidR="00D0200E" w:rsidRPr="00D0200E" w:rsidRDefault="00D0200E" w:rsidP="00D0200E">
      <w:pPr>
        <w:adjustRightInd w:val="0"/>
        <w:jc w:val="center"/>
        <w:rPr>
          <w:rFonts w:ascii="SimHei" w:eastAsia="SimHei" w:hAnsi="SimHei"/>
          <w:sz w:val="21"/>
          <w:szCs w:val="21"/>
        </w:rPr>
      </w:pPr>
      <w:r w:rsidRPr="00D0200E">
        <w:rPr>
          <w:rFonts w:ascii="SimHei" w:eastAsia="SimHei" w:hAnsi="SimHei" w:hint="eastAsia"/>
          <w:sz w:val="21"/>
          <w:szCs w:val="21"/>
        </w:rPr>
        <w:lastRenderedPageBreak/>
        <w:t>《海牙协定》1999年文本和1960年文本</w:t>
      </w:r>
    </w:p>
    <w:p w:rsidR="00D0200E" w:rsidRPr="00D0200E" w:rsidRDefault="00D0200E" w:rsidP="00D0200E">
      <w:pPr>
        <w:adjustRightInd w:val="0"/>
        <w:jc w:val="center"/>
        <w:rPr>
          <w:rFonts w:ascii="SimHei" w:eastAsia="SimHei" w:hAnsi="SimHei"/>
          <w:b/>
          <w:bCs/>
          <w:sz w:val="21"/>
          <w:szCs w:val="21"/>
        </w:rPr>
      </w:pPr>
      <w:r w:rsidRPr="00D0200E">
        <w:rPr>
          <w:rFonts w:ascii="SimHei" w:eastAsia="SimHei" w:hAnsi="SimHei" w:hint="eastAsia"/>
          <w:sz w:val="21"/>
          <w:szCs w:val="21"/>
        </w:rPr>
        <w:t>共同实施细则</w:t>
      </w:r>
    </w:p>
    <w:p w:rsidR="00D0200E" w:rsidRPr="00D0200E" w:rsidRDefault="00D0200E" w:rsidP="00D0200E">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sidRPr="00D0200E">
        <w:rPr>
          <w:rFonts w:ascii="SimSun" w:hAnsi="SimSun"/>
          <w:sz w:val="21"/>
          <w:szCs w:val="22"/>
        </w:rPr>
        <w:t>（[201</w:t>
      </w:r>
      <w:r w:rsidRPr="00D0200E">
        <w:rPr>
          <w:rFonts w:ascii="SimSun" w:hAnsi="SimSun" w:hint="eastAsia"/>
          <w:sz w:val="21"/>
          <w:szCs w:val="22"/>
        </w:rPr>
        <w:t>9年1月1日</w:t>
      </w:r>
      <w:r w:rsidRPr="00D0200E">
        <w:rPr>
          <w:rFonts w:ascii="SimSun" w:hAnsi="SimSun"/>
          <w:sz w:val="21"/>
          <w:szCs w:val="22"/>
        </w:rPr>
        <w:t>]</w:t>
      </w:r>
      <w:r w:rsidRPr="00D0200E">
        <w:rPr>
          <w:rFonts w:ascii="SimSun" w:hAnsi="SimSun" w:hint="eastAsia"/>
          <w:sz w:val="21"/>
          <w:szCs w:val="22"/>
        </w:rPr>
        <w:t>生效</w:t>
      </w:r>
      <w:r w:rsidRPr="00D0200E">
        <w:rPr>
          <w:rFonts w:ascii="SimSun" w:hAnsi="SimSun"/>
          <w:sz w:val="21"/>
          <w:szCs w:val="22"/>
        </w:rPr>
        <w:t>）</w:t>
      </w:r>
    </w:p>
    <w:p w:rsidR="00D0200E" w:rsidRPr="00D0200E" w:rsidRDefault="00D0200E" w:rsidP="00D0200E">
      <w:pPr>
        <w:spacing w:beforeLines="100" w:before="240" w:afterLines="50" w:after="120" w:line="340" w:lineRule="atLeast"/>
        <w:jc w:val="center"/>
        <w:outlineLvl w:val="3"/>
        <w:rPr>
          <w:rFonts w:ascii="KaiTi" w:eastAsia="KaiTi" w:hAnsi="KaiTi"/>
          <w:bCs/>
          <w:sz w:val="21"/>
          <w:szCs w:val="21"/>
          <w:lang w:val="en-GB"/>
        </w:rPr>
      </w:pPr>
      <w:r w:rsidRPr="00D0200E">
        <w:rPr>
          <w:rFonts w:ascii="KaiTi" w:eastAsia="KaiTi" w:hAnsi="KaiTi" w:hint="eastAsia"/>
          <w:bCs/>
          <w:sz w:val="21"/>
          <w:szCs w:val="21"/>
          <w:lang w:val="en-GB"/>
        </w:rPr>
        <w:t>第3条</w:t>
      </w:r>
    </w:p>
    <w:p w:rsidR="00D0200E" w:rsidRPr="00D0200E" w:rsidRDefault="00D0200E" w:rsidP="00D0200E">
      <w:pPr>
        <w:spacing w:beforeLines="100" w:before="240" w:afterLines="50" w:after="120" w:line="340" w:lineRule="atLeast"/>
        <w:jc w:val="center"/>
        <w:outlineLvl w:val="3"/>
        <w:rPr>
          <w:rFonts w:ascii="KaiTi" w:eastAsia="KaiTi" w:hAnsi="KaiTi"/>
          <w:bCs/>
          <w:sz w:val="21"/>
          <w:szCs w:val="21"/>
          <w:lang w:val="en-GB"/>
        </w:rPr>
      </w:pPr>
      <w:r w:rsidRPr="00D0200E">
        <w:rPr>
          <w:rFonts w:ascii="KaiTi" w:eastAsia="KaiTi" w:hAnsi="KaiTi" w:hint="eastAsia"/>
          <w:bCs/>
          <w:sz w:val="21"/>
          <w:szCs w:val="21"/>
          <w:lang w:val="en-GB"/>
        </w:rPr>
        <w:t>对国际局的代理</w:t>
      </w:r>
    </w:p>
    <w:p w:rsidR="00D0200E" w:rsidRPr="00D0200E" w:rsidRDefault="00D0200E" w:rsidP="00D0200E">
      <w:pPr>
        <w:spacing w:afterLines="50" w:after="120" w:line="340" w:lineRule="atLeast"/>
        <w:ind w:firstLine="567"/>
        <w:jc w:val="both"/>
        <w:rPr>
          <w:rFonts w:ascii="SimSun" w:hAnsi="SimSun"/>
          <w:sz w:val="21"/>
          <w:szCs w:val="21"/>
          <w:lang w:val="en-GB"/>
        </w:rPr>
      </w:pPr>
      <w:r w:rsidRPr="00D0200E">
        <w:rPr>
          <w:rFonts w:ascii="SimSun" w:hAnsi="SimSun"/>
          <w:sz w:val="21"/>
          <w:szCs w:val="21"/>
          <w:lang w:val="en-GB" w:eastAsia="ja-JP"/>
        </w:rPr>
        <w:t>[</w:t>
      </w:r>
      <w:r w:rsidRPr="00D0200E">
        <w:rPr>
          <w:rFonts w:ascii="SimSun" w:hAnsi="SimSun" w:hint="eastAsia"/>
          <w:sz w:val="21"/>
          <w:szCs w:val="21"/>
          <w:lang w:val="en-GB"/>
        </w:rPr>
        <w:t>……</w:t>
      </w:r>
      <w:r w:rsidRPr="00D0200E">
        <w:rPr>
          <w:rFonts w:ascii="SimSun" w:hAnsi="SimSun"/>
          <w:sz w:val="21"/>
          <w:szCs w:val="21"/>
          <w:lang w:val="en-GB" w:eastAsia="ja-JP"/>
        </w:rPr>
        <w:t>]</w:t>
      </w:r>
    </w:p>
    <w:p w:rsidR="00D0200E" w:rsidRPr="00D0200E" w:rsidRDefault="00D0200E" w:rsidP="00A12B00">
      <w:pPr>
        <w:spacing w:afterLines="50" w:after="120" w:line="340" w:lineRule="atLeast"/>
        <w:ind w:firstLine="567"/>
        <w:rPr>
          <w:rFonts w:ascii="SimSun" w:hAnsi="SimSun"/>
          <w:sz w:val="21"/>
          <w:szCs w:val="21"/>
          <w:lang w:val="en-GB"/>
        </w:rPr>
      </w:pPr>
      <w:r w:rsidRPr="00D0200E">
        <w:rPr>
          <w:rFonts w:ascii="SimSun" w:hAnsi="SimSun" w:hint="eastAsia"/>
          <w:sz w:val="21"/>
          <w:szCs w:val="21"/>
          <w:lang w:val="en-GB"/>
        </w:rPr>
        <w:t xml:space="preserve">(2) ［代理人的指定］(a) </w:t>
      </w:r>
      <w:r w:rsidR="00A12B00" w:rsidRPr="00A12B00">
        <w:rPr>
          <w:rFonts w:ascii="SimSun" w:hAnsi="SimSun" w:hint="eastAsia"/>
          <w:sz w:val="21"/>
          <w:szCs w:val="21"/>
          <w:lang w:val="en-GB"/>
        </w:rPr>
        <w:t>可在国际申请中指定代理人。提交申请时在国际申请中</w:t>
      </w:r>
      <w:r w:rsidR="00615442">
        <w:rPr>
          <w:rFonts w:ascii="SimSun" w:hAnsi="SimSun" w:hint="eastAsia"/>
          <w:sz w:val="21"/>
          <w:szCs w:val="21"/>
          <w:lang w:val="en-GB"/>
        </w:rPr>
        <w:t>写</w:t>
      </w:r>
      <w:r w:rsidR="00A12B00" w:rsidRPr="00A12B00">
        <w:rPr>
          <w:rFonts w:ascii="SimSun" w:hAnsi="SimSun" w:hint="eastAsia"/>
          <w:sz w:val="21"/>
          <w:szCs w:val="21"/>
          <w:lang w:val="en-GB"/>
        </w:rPr>
        <w:t>明代理人</w:t>
      </w:r>
      <w:r w:rsidR="00615442">
        <w:rPr>
          <w:rFonts w:ascii="SimSun" w:hAnsi="SimSun" w:hint="eastAsia"/>
          <w:sz w:val="21"/>
          <w:szCs w:val="21"/>
          <w:lang w:val="en-GB"/>
        </w:rPr>
        <w:t>的名称</w:t>
      </w:r>
      <w:r w:rsidR="00A12B00" w:rsidRPr="00A12B00">
        <w:rPr>
          <w:rFonts w:ascii="SimSun" w:hAnsi="SimSun" w:hint="eastAsia"/>
          <w:sz w:val="21"/>
          <w:szCs w:val="21"/>
          <w:lang w:val="en-GB"/>
        </w:rPr>
        <w:t>，</w:t>
      </w:r>
      <w:r w:rsidR="00615442">
        <w:rPr>
          <w:rFonts w:ascii="SimSun" w:hAnsi="SimSun" w:hint="eastAsia"/>
          <w:sz w:val="21"/>
          <w:szCs w:val="21"/>
          <w:lang w:val="en-GB"/>
        </w:rPr>
        <w:t>即</w:t>
      </w:r>
      <w:r w:rsidR="00A12B00" w:rsidRPr="00A12B00">
        <w:rPr>
          <w:rFonts w:ascii="SimSun" w:hAnsi="SimSun" w:hint="eastAsia"/>
          <w:sz w:val="21"/>
          <w:szCs w:val="21"/>
          <w:lang w:val="en-GB"/>
        </w:rPr>
        <w:t>构成申请人对该代理人的指定。</w:t>
      </w:r>
    </w:p>
    <w:p w:rsidR="00D0200E" w:rsidRPr="00D0200E" w:rsidRDefault="00D0200E" w:rsidP="00D0200E">
      <w:pPr>
        <w:spacing w:afterLines="50" w:after="120" w:line="340" w:lineRule="atLeast"/>
        <w:ind w:firstLine="567"/>
        <w:rPr>
          <w:rFonts w:ascii="SimSun" w:hAnsi="SimSun"/>
          <w:sz w:val="21"/>
          <w:szCs w:val="21"/>
          <w:lang w:val="en-GB"/>
        </w:rPr>
      </w:pPr>
      <w:r w:rsidRPr="00D0200E">
        <w:rPr>
          <w:rFonts w:ascii="SimSun" w:hAnsi="SimSun" w:hint="eastAsia"/>
          <w:sz w:val="21"/>
          <w:szCs w:val="21"/>
          <w:lang w:val="en-GB"/>
        </w:rPr>
        <w:t>(b) 亦可在与同一个申请人或注册人的一件或多件具体国际申请或国际注册相关的另函通信中指定代理人。该通信应由申请人或注册人签字。</w:t>
      </w:r>
    </w:p>
    <w:p w:rsidR="00D0200E" w:rsidRPr="00D0200E" w:rsidRDefault="00D0200E" w:rsidP="00D0200E">
      <w:pPr>
        <w:spacing w:afterLines="50" w:after="120" w:line="340" w:lineRule="atLeast"/>
        <w:ind w:firstLine="567"/>
        <w:jc w:val="both"/>
        <w:rPr>
          <w:rFonts w:ascii="SimSun" w:hAnsi="SimSun"/>
          <w:sz w:val="21"/>
          <w:szCs w:val="21"/>
          <w:lang w:val="en-GB"/>
        </w:rPr>
      </w:pPr>
      <w:r w:rsidRPr="00D0200E">
        <w:rPr>
          <w:rFonts w:ascii="SimSun" w:hAnsi="SimSun" w:hint="eastAsia"/>
          <w:sz w:val="21"/>
          <w:szCs w:val="21"/>
          <w:lang w:val="en-GB"/>
        </w:rPr>
        <w:t>(c) 国际局认为对代理人的指定不规范的，国际局应就此通知申请人或注册人和被指定的代理人。</w:t>
      </w:r>
    </w:p>
    <w:p w:rsidR="00D0200E" w:rsidRPr="00D0200E" w:rsidRDefault="00D0200E" w:rsidP="00D0200E">
      <w:pPr>
        <w:spacing w:afterLines="50" w:after="120" w:line="340" w:lineRule="atLeast"/>
        <w:ind w:firstLine="567"/>
        <w:jc w:val="both"/>
        <w:rPr>
          <w:rFonts w:ascii="SimSun" w:hAnsi="SimSun"/>
          <w:sz w:val="21"/>
          <w:szCs w:val="21"/>
          <w:lang w:val="en-GB"/>
        </w:rPr>
      </w:pPr>
      <w:r w:rsidRPr="00D0200E">
        <w:rPr>
          <w:rFonts w:ascii="SimSun" w:hAnsi="SimSun"/>
          <w:sz w:val="21"/>
          <w:szCs w:val="21"/>
          <w:lang w:val="en-GB"/>
        </w:rPr>
        <w:t>[……]</w:t>
      </w:r>
    </w:p>
    <w:p w:rsidR="00D0200E" w:rsidRPr="00D0200E" w:rsidRDefault="00D0200E" w:rsidP="00A12B00">
      <w:pPr>
        <w:spacing w:afterLines="50" w:after="120" w:line="340" w:lineRule="atLeast"/>
        <w:ind w:firstLine="567"/>
        <w:rPr>
          <w:rFonts w:ascii="SimSun" w:hAnsi="SimSun"/>
          <w:sz w:val="21"/>
          <w:szCs w:val="21"/>
          <w:lang w:val="en-GB"/>
        </w:rPr>
      </w:pPr>
      <w:r w:rsidRPr="00D0200E">
        <w:rPr>
          <w:rFonts w:ascii="SimSun" w:hAnsi="SimSun" w:hint="eastAsia"/>
          <w:sz w:val="21"/>
          <w:szCs w:val="21"/>
          <w:lang w:val="en-GB"/>
        </w:rPr>
        <w:t>(4) ［代理人指定的效力］(a)应由依本条第(3)款(a)项登记的代理人的签字取代申请人或注册人的签字。</w:t>
      </w:r>
    </w:p>
    <w:p w:rsidR="00D0200E" w:rsidRPr="00D0200E" w:rsidRDefault="00D0200E" w:rsidP="00D0200E">
      <w:pPr>
        <w:spacing w:afterLines="50" w:after="120" w:line="340" w:lineRule="atLeast"/>
        <w:ind w:firstLine="567"/>
        <w:rPr>
          <w:rFonts w:ascii="SimSun" w:hAnsi="SimSun"/>
          <w:sz w:val="21"/>
          <w:szCs w:val="21"/>
          <w:lang w:val="en-GB"/>
        </w:rPr>
      </w:pPr>
      <w:r w:rsidRPr="00D0200E">
        <w:rPr>
          <w:rFonts w:ascii="SimSun" w:hAnsi="SimSun" w:hint="eastAsia"/>
          <w:sz w:val="21"/>
          <w:szCs w:val="21"/>
          <w:lang w:val="en-GB"/>
        </w:rPr>
        <w:t>(b) 除本实施细则明确规定通信须一并寄给申请人或注册人和代理人之外，国际局应将任何若无代理人本应寄给申请人或注册人的通信寄给依本条第(3)款(a)项登记的代理人；任何如此寄给所述代理人的通信应与其本应寄给申请人或注册人的具有同等效力。</w:t>
      </w:r>
    </w:p>
    <w:p w:rsidR="00D0200E" w:rsidRPr="00D0200E" w:rsidRDefault="00D0200E" w:rsidP="00D0200E">
      <w:pPr>
        <w:spacing w:afterLines="50" w:after="120" w:line="340" w:lineRule="atLeast"/>
        <w:ind w:firstLine="567"/>
        <w:jc w:val="both"/>
        <w:rPr>
          <w:rFonts w:ascii="SimSun" w:hAnsi="SimSun"/>
          <w:sz w:val="21"/>
          <w:szCs w:val="21"/>
          <w:lang w:val="en-GB"/>
        </w:rPr>
      </w:pPr>
      <w:r w:rsidRPr="00D0200E">
        <w:rPr>
          <w:rFonts w:ascii="SimSun" w:hAnsi="SimSun" w:hint="eastAsia"/>
          <w:sz w:val="21"/>
          <w:szCs w:val="21"/>
          <w:lang w:val="en-GB"/>
        </w:rPr>
        <w:t>(c) 由依本条第(3)款(a)项登记的代理人寄给国际局的任何通信应与其本应由申请人或注册人寄给该局的具有同等效力。</w:t>
      </w:r>
    </w:p>
    <w:p w:rsidR="00D0200E" w:rsidRPr="00D0200E" w:rsidRDefault="00D0200E" w:rsidP="00D0200E">
      <w:pPr>
        <w:spacing w:afterLines="50" w:after="120" w:line="340" w:lineRule="atLeast"/>
        <w:ind w:firstLine="567"/>
        <w:jc w:val="both"/>
        <w:rPr>
          <w:rFonts w:ascii="SimSun" w:hAnsi="SimSun"/>
          <w:sz w:val="21"/>
          <w:szCs w:val="21"/>
          <w:lang w:val="en-GB"/>
        </w:rPr>
      </w:pPr>
      <w:r w:rsidRPr="00D0200E">
        <w:rPr>
          <w:rFonts w:ascii="SimSun" w:hAnsi="SimSun"/>
          <w:sz w:val="21"/>
          <w:szCs w:val="21"/>
          <w:lang w:val="en-GB"/>
        </w:rPr>
        <w:t>[……]</w:t>
      </w:r>
    </w:p>
    <w:p w:rsidR="00D0200E" w:rsidRPr="00D0200E" w:rsidRDefault="00D0200E" w:rsidP="00D0200E">
      <w:pPr>
        <w:spacing w:afterLines="50" w:after="120" w:line="340" w:lineRule="atLeast"/>
        <w:ind w:left="5534"/>
        <w:rPr>
          <w:rFonts w:ascii="KaiTi" w:eastAsia="KaiTi" w:hAnsi="KaiTi"/>
          <w:sz w:val="21"/>
          <w:szCs w:val="21"/>
        </w:rPr>
      </w:pPr>
    </w:p>
    <w:p w:rsidR="00D0200E" w:rsidRPr="00D0200E" w:rsidRDefault="00D0200E" w:rsidP="00D0200E">
      <w:pPr>
        <w:spacing w:afterLines="50" w:after="120" w:line="340" w:lineRule="atLeast"/>
        <w:ind w:left="5534"/>
        <w:rPr>
          <w:rFonts w:ascii="SimSun" w:hAnsi="SimSun"/>
          <w:sz w:val="21"/>
        </w:rPr>
      </w:pPr>
      <w:r w:rsidRPr="00D0200E">
        <w:rPr>
          <w:rFonts w:ascii="KaiTi" w:eastAsia="KaiTi" w:hAnsi="KaiTi"/>
          <w:sz w:val="21"/>
          <w:szCs w:val="21"/>
        </w:rPr>
        <w:t>[</w:t>
      </w:r>
      <w:r w:rsidRPr="00D0200E">
        <w:rPr>
          <w:rFonts w:ascii="KaiTi" w:eastAsia="KaiTi" w:hAnsi="KaiTi" w:hint="eastAsia"/>
          <w:sz w:val="21"/>
        </w:rPr>
        <w:t>附件</w:t>
      </w:r>
      <w:r w:rsidRPr="00D0200E">
        <w:rPr>
          <w:rFonts w:ascii="KaiTi" w:eastAsia="KaiTi" w:hAnsi="KaiTi" w:hint="eastAsia"/>
          <w:sz w:val="21"/>
          <w:szCs w:val="21"/>
        </w:rPr>
        <w:t>二</w:t>
      </w:r>
      <w:r>
        <w:rPr>
          <w:rFonts w:ascii="KaiTi" w:eastAsia="KaiTi" w:hAnsi="KaiTi" w:hint="eastAsia"/>
          <w:sz w:val="21"/>
          <w:szCs w:val="21"/>
        </w:rPr>
        <w:t>和文件完</w:t>
      </w:r>
      <w:r w:rsidRPr="00D0200E">
        <w:rPr>
          <w:rFonts w:ascii="KaiTi" w:eastAsia="KaiTi" w:hAnsi="KaiTi"/>
          <w:sz w:val="21"/>
          <w:szCs w:val="21"/>
        </w:rPr>
        <w:t>]</w:t>
      </w:r>
    </w:p>
    <w:p w:rsidR="00ED3D04" w:rsidRPr="0016053A" w:rsidRDefault="00ED3D04" w:rsidP="00D0200E">
      <w:pPr>
        <w:pStyle w:val="ONUME"/>
        <w:numPr>
          <w:ilvl w:val="0"/>
          <w:numId w:val="0"/>
        </w:numPr>
        <w:spacing w:afterLines="50" w:after="120" w:line="340" w:lineRule="atLeast"/>
        <w:rPr>
          <w:rFonts w:ascii="SimSun" w:hAnsi="SimSun"/>
          <w:sz w:val="21"/>
        </w:rPr>
      </w:pPr>
    </w:p>
    <w:sectPr w:rsidR="00ED3D04" w:rsidRPr="0016053A" w:rsidSect="00573AC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948" w:rsidRDefault="007D4948">
      <w:r>
        <w:separator/>
      </w:r>
    </w:p>
  </w:endnote>
  <w:endnote w:type="continuationSeparator" w:id="0">
    <w:p w:rsidR="007D4948" w:rsidRDefault="007D4948" w:rsidP="003B38C1">
      <w:r>
        <w:separator/>
      </w:r>
    </w:p>
    <w:p w:rsidR="007D4948" w:rsidRPr="003B38C1" w:rsidRDefault="007D4948" w:rsidP="003B38C1">
      <w:pPr>
        <w:spacing w:after="60"/>
        <w:rPr>
          <w:sz w:val="17"/>
        </w:rPr>
      </w:pPr>
      <w:r>
        <w:rPr>
          <w:sz w:val="17"/>
        </w:rPr>
        <w:t>[Endnote continued from previous page]</w:t>
      </w:r>
    </w:p>
  </w:endnote>
  <w:endnote w:type="continuationNotice" w:id="1">
    <w:p w:rsidR="007D4948" w:rsidRPr="003B38C1" w:rsidRDefault="007D49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948" w:rsidRDefault="007D4948">
      <w:r>
        <w:separator/>
      </w:r>
    </w:p>
  </w:footnote>
  <w:footnote w:type="continuationSeparator" w:id="0">
    <w:p w:rsidR="007D4948" w:rsidRDefault="007D4948" w:rsidP="008B60B2">
      <w:r>
        <w:separator/>
      </w:r>
    </w:p>
    <w:p w:rsidR="007D4948" w:rsidRPr="00ED3D04" w:rsidRDefault="007D4948" w:rsidP="008B60B2">
      <w:pPr>
        <w:spacing w:after="60"/>
        <w:rPr>
          <w:rFonts w:ascii="SimSun" w:hAnsi="SimSun"/>
          <w:sz w:val="17"/>
          <w:szCs w:val="17"/>
        </w:rPr>
      </w:pPr>
      <w:r w:rsidRPr="00ED3D04">
        <w:rPr>
          <w:rFonts w:ascii="SimSun" w:hAnsi="SimSun"/>
          <w:sz w:val="17"/>
          <w:szCs w:val="17"/>
        </w:rPr>
        <w:t>[</w:t>
      </w:r>
      <w:r w:rsidR="00ED3D04" w:rsidRPr="00ED3D04">
        <w:rPr>
          <w:rFonts w:ascii="SimSun" w:hAnsi="SimSun" w:hint="eastAsia"/>
          <w:sz w:val="17"/>
          <w:szCs w:val="17"/>
        </w:rPr>
        <w:t>脚注接上页</w:t>
      </w:r>
      <w:r w:rsidRPr="00ED3D04">
        <w:rPr>
          <w:rFonts w:ascii="SimSun" w:hAnsi="SimSun"/>
          <w:sz w:val="17"/>
          <w:szCs w:val="17"/>
        </w:rPr>
        <w:t>]</w:t>
      </w:r>
    </w:p>
  </w:footnote>
  <w:footnote w:type="continuationNotice" w:id="1">
    <w:p w:rsidR="007D4948" w:rsidRPr="00ED3D04" w:rsidRDefault="007D4948" w:rsidP="008B60B2">
      <w:pPr>
        <w:spacing w:before="60"/>
        <w:jc w:val="right"/>
        <w:rPr>
          <w:rFonts w:ascii="SimSun" w:hAnsi="SimSun"/>
          <w:sz w:val="17"/>
          <w:szCs w:val="17"/>
        </w:rPr>
      </w:pPr>
      <w:r w:rsidRPr="00ED3D04">
        <w:rPr>
          <w:rFonts w:ascii="SimSun" w:hAnsi="SimSun"/>
          <w:sz w:val="17"/>
          <w:szCs w:val="17"/>
        </w:rPr>
        <w:t>[</w:t>
      </w:r>
      <w:r w:rsidR="00ED3D04" w:rsidRPr="00ED3D04">
        <w:rPr>
          <w:rFonts w:ascii="SimSun" w:hAnsi="SimSun" w:hint="eastAsia"/>
          <w:sz w:val="17"/>
          <w:szCs w:val="17"/>
        </w:rPr>
        <w:t>脚注转下页</w:t>
      </w:r>
      <w:r w:rsidRPr="00ED3D04">
        <w:rPr>
          <w:rFonts w:ascii="SimSun" w:hAnsi="SimSun"/>
          <w:sz w:val="17"/>
          <w:szCs w:val="17"/>
        </w:rPr>
        <w:t>]</w:t>
      </w:r>
    </w:p>
  </w:footnote>
  <w:footnote w:id="2">
    <w:p w:rsidR="00DA0684" w:rsidRPr="009619AC" w:rsidRDefault="00DA0684" w:rsidP="00A04FD7">
      <w:pPr>
        <w:pStyle w:val="FootnoteText"/>
        <w:jc w:val="both"/>
        <w:rPr>
          <w:rFonts w:ascii="SimSun" w:hAnsi="SimSun"/>
        </w:rPr>
      </w:pPr>
      <w:r w:rsidRPr="009619AC">
        <w:rPr>
          <w:rStyle w:val="FootnoteReference"/>
          <w:rFonts w:ascii="SimSun" w:hAnsi="SimSun"/>
        </w:rPr>
        <w:footnoteRef/>
      </w:r>
      <w:r w:rsidRPr="009619AC">
        <w:rPr>
          <w:rFonts w:ascii="SimSun" w:hAnsi="SimSun"/>
        </w:rPr>
        <w:tab/>
      </w:r>
      <w:r w:rsidR="00A04FD7">
        <w:rPr>
          <w:rFonts w:ascii="SimSun" w:hAnsi="SimSun" w:hint="eastAsia"/>
        </w:rPr>
        <w:t>参见“主席总结”（文件</w:t>
      </w:r>
      <w:r w:rsidR="00A04FD7" w:rsidRPr="00A04FD7">
        <w:rPr>
          <w:rFonts w:ascii="SimSun" w:hAnsi="SimSun"/>
        </w:rPr>
        <w:t>H/LD/WG/7/10</w:t>
      </w:r>
      <w:r w:rsidR="00A04FD7">
        <w:rPr>
          <w:rFonts w:ascii="SimSun" w:hAnsi="SimSun" w:hint="eastAsia"/>
        </w:rPr>
        <w:t>）</w:t>
      </w:r>
      <w:r w:rsidRPr="009619AC">
        <w:rPr>
          <w:rFonts w:ascii="SimSun" w:hint="eastAsia"/>
        </w:rPr>
        <w:t>。</w:t>
      </w:r>
    </w:p>
  </w:footnote>
  <w:footnote w:id="3">
    <w:p w:rsidR="0057781A" w:rsidRDefault="0057781A">
      <w:pPr>
        <w:pStyle w:val="FootnoteText"/>
      </w:pPr>
      <w:r w:rsidRPr="00650600">
        <w:rPr>
          <w:rStyle w:val="FootnoteReference"/>
          <w:rFonts w:ascii="SimSun" w:hAnsi="SimSun"/>
        </w:rPr>
        <w:footnoteRef/>
      </w:r>
      <w:r>
        <w:t xml:space="preserve"> </w:t>
      </w:r>
      <w:r>
        <w:rPr>
          <w:rFonts w:hint="eastAsia"/>
        </w:rPr>
        <w:tab/>
      </w:r>
      <w:r w:rsidR="00E61F77" w:rsidRPr="00E61F77">
        <w:rPr>
          <w:rFonts w:ascii="SimSun" w:hAnsi="SimSun" w:hint="eastAsia"/>
        </w:rPr>
        <w:t>参见“《共同实施细则》第3条修正案”（文件</w:t>
      </w:r>
      <w:r w:rsidR="00E61F77" w:rsidRPr="00E61F77">
        <w:rPr>
          <w:rFonts w:ascii="SimSun" w:hAnsi="SimSun"/>
        </w:rPr>
        <w:t>H/LD/WG/7/</w:t>
      </w:r>
      <w:r w:rsidR="00E61F77" w:rsidRPr="00E61F77">
        <w:rPr>
          <w:rFonts w:ascii="SimSun" w:hAnsi="SimSun" w:hint="eastAsia"/>
        </w:rPr>
        <w:t>2）。</w:t>
      </w:r>
    </w:p>
  </w:footnote>
  <w:footnote w:id="4">
    <w:p w:rsidR="00C442C3" w:rsidRDefault="00C442C3" w:rsidP="00B46EA8">
      <w:pPr>
        <w:pStyle w:val="FootnoteText"/>
      </w:pPr>
      <w:r w:rsidRPr="00650600">
        <w:rPr>
          <w:rStyle w:val="FootnoteReference"/>
          <w:rFonts w:ascii="SimSun" w:hAnsi="SimSun"/>
        </w:rPr>
        <w:footnoteRef/>
      </w:r>
      <w:r>
        <w:t xml:space="preserve"> </w:t>
      </w:r>
      <w:r w:rsidR="00F66D3F">
        <w:rPr>
          <w:rFonts w:hint="eastAsia"/>
        </w:rPr>
        <w:tab/>
      </w:r>
      <w:r w:rsidR="00F66D3F" w:rsidRPr="00650600">
        <w:rPr>
          <w:rFonts w:ascii="SimSun" w:hAnsi="SimSun" w:hint="eastAsia"/>
        </w:rPr>
        <w:t>这符合国际局在PCT体系以及马德里体系（细则第3条第(2)款(b)项）中视情况要求委托书或总委托书副本的具体情况。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16053A" w:rsidRDefault="004C1A94" w:rsidP="00477D6B">
    <w:pPr>
      <w:jc w:val="right"/>
      <w:rPr>
        <w:rFonts w:ascii="SimSun" w:hAnsi="SimSun"/>
        <w:sz w:val="21"/>
      </w:rPr>
    </w:pPr>
    <w:bookmarkStart w:id="6" w:name="Code2"/>
    <w:bookmarkEnd w:id="6"/>
    <w:r w:rsidRPr="0016053A">
      <w:rPr>
        <w:rFonts w:ascii="SimSun" w:hAnsi="SimSun"/>
        <w:sz w:val="21"/>
      </w:rPr>
      <w:t>H</w:t>
    </w:r>
    <w:r w:rsidR="00BB0E60">
      <w:rPr>
        <w:rFonts w:ascii="SimSun" w:hAnsi="SimSun"/>
        <w:sz w:val="21"/>
      </w:rPr>
      <w:t>/A/3</w:t>
    </w:r>
    <w:r w:rsidR="00BB0E60">
      <w:rPr>
        <w:rFonts w:ascii="SimSun" w:hAnsi="SimSun" w:hint="eastAsia"/>
        <w:sz w:val="21"/>
      </w:rPr>
      <w:t>8</w:t>
    </w:r>
    <w:r w:rsidRPr="0016053A">
      <w:rPr>
        <w:rFonts w:ascii="SimSun" w:hAnsi="SimSun"/>
        <w:sz w:val="21"/>
      </w:rPr>
      <w:t>/</w:t>
    </w:r>
    <w:r w:rsidR="006C020B" w:rsidRPr="0016053A">
      <w:rPr>
        <w:rFonts w:ascii="SimSun" w:hAnsi="SimSun"/>
        <w:sz w:val="21"/>
      </w:rPr>
      <w:t>1</w:t>
    </w:r>
  </w:p>
  <w:p w:rsidR="00EC4E49" w:rsidRPr="0016053A" w:rsidRDefault="00ED3D04" w:rsidP="00477D6B">
    <w:pPr>
      <w:jc w:val="right"/>
      <w:rPr>
        <w:rFonts w:ascii="SimSun" w:hAnsi="SimSun"/>
        <w:sz w:val="21"/>
      </w:rPr>
    </w:pPr>
    <w:r>
      <w:rPr>
        <w:rFonts w:ascii="SimSun" w:hAnsi="SimSun" w:hint="eastAsia"/>
        <w:sz w:val="21"/>
      </w:rPr>
      <w:t>第</w:t>
    </w:r>
    <w:r w:rsidR="00EC4E49" w:rsidRPr="0016053A">
      <w:rPr>
        <w:rFonts w:ascii="SimSun" w:hAnsi="SimSun"/>
        <w:sz w:val="21"/>
      </w:rPr>
      <w:fldChar w:fldCharType="begin"/>
    </w:r>
    <w:r w:rsidR="00EC4E49" w:rsidRPr="0016053A">
      <w:rPr>
        <w:rFonts w:ascii="SimSun" w:hAnsi="SimSun"/>
        <w:sz w:val="21"/>
      </w:rPr>
      <w:instrText xml:space="preserve"> PAGE  \* MERGEFORMAT </w:instrText>
    </w:r>
    <w:r w:rsidR="00EC4E49" w:rsidRPr="0016053A">
      <w:rPr>
        <w:rFonts w:ascii="SimSun" w:hAnsi="SimSun"/>
        <w:sz w:val="21"/>
      </w:rPr>
      <w:fldChar w:fldCharType="separate"/>
    </w:r>
    <w:r w:rsidR="00BB773D">
      <w:rPr>
        <w:rFonts w:ascii="SimSun" w:hAnsi="SimSun"/>
        <w:noProof/>
        <w:sz w:val="21"/>
      </w:rPr>
      <w:t>2</w:t>
    </w:r>
    <w:r w:rsidR="00EC4E49" w:rsidRPr="0016053A">
      <w:rPr>
        <w:rFonts w:ascii="SimSun" w:hAnsi="SimSun"/>
        <w:sz w:val="21"/>
      </w:rPr>
      <w:fldChar w:fldCharType="end"/>
    </w:r>
    <w:r>
      <w:rPr>
        <w:rFonts w:ascii="SimSun" w:hAnsi="SimSun" w:hint="eastAsia"/>
        <w:sz w:val="21"/>
      </w:rPr>
      <w:t>页</w:t>
    </w:r>
  </w:p>
  <w:p w:rsidR="00EC4E49" w:rsidRPr="0016053A" w:rsidRDefault="00EC4E49"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FC5" w:rsidRPr="0016053A" w:rsidRDefault="00BB0E60" w:rsidP="00A74FC5">
    <w:pPr>
      <w:jc w:val="right"/>
      <w:rPr>
        <w:rFonts w:ascii="SimSun" w:hAnsi="SimSun"/>
        <w:sz w:val="21"/>
      </w:rPr>
    </w:pPr>
    <w:r>
      <w:rPr>
        <w:rFonts w:ascii="SimSun" w:hAnsi="SimSun"/>
        <w:sz w:val="21"/>
      </w:rPr>
      <w:t>H/A/3</w:t>
    </w:r>
    <w:r>
      <w:rPr>
        <w:rFonts w:ascii="SimSun" w:hAnsi="SimSun" w:hint="eastAsia"/>
        <w:sz w:val="21"/>
      </w:rPr>
      <w:t>8</w:t>
    </w:r>
    <w:r w:rsidR="00A74FC5" w:rsidRPr="0016053A">
      <w:rPr>
        <w:rFonts w:ascii="SimSun" w:hAnsi="SimSun"/>
        <w:sz w:val="21"/>
      </w:rPr>
      <w:t>/1</w:t>
    </w:r>
  </w:p>
  <w:p w:rsidR="00A74FC5" w:rsidRDefault="00ED3D04" w:rsidP="00ED3D04">
    <w:pPr>
      <w:jc w:val="right"/>
      <w:rPr>
        <w:rFonts w:ascii="SimSun" w:hAnsi="SimSun"/>
        <w:sz w:val="21"/>
      </w:rPr>
    </w:pPr>
    <w:r>
      <w:rPr>
        <w:rFonts w:ascii="SimSun" w:hAnsi="SimSun" w:hint="eastAsia"/>
        <w:sz w:val="21"/>
      </w:rPr>
      <w:t>附件一</w:t>
    </w:r>
  </w:p>
  <w:p w:rsidR="00ED3D04" w:rsidRPr="0016053A" w:rsidRDefault="00ED3D04" w:rsidP="00ED3D04">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04" w:rsidRPr="0016053A" w:rsidRDefault="00ED3D04" w:rsidP="00ED3D04">
    <w:pPr>
      <w:jc w:val="right"/>
      <w:rPr>
        <w:rFonts w:ascii="SimSun" w:hAnsi="SimSun"/>
        <w:sz w:val="21"/>
      </w:rPr>
    </w:pPr>
    <w:r w:rsidRPr="0016053A">
      <w:rPr>
        <w:rFonts w:ascii="SimSun" w:hAnsi="SimSun"/>
        <w:sz w:val="21"/>
      </w:rPr>
      <w:t>H/A/36/1</w:t>
    </w:r>
  </w:p>
  <w:p w:rsidR="00573AC1" w:rsidRPr="0016053A" w:rsidRDefault="00ED3D04" w:rsidP="00ED3D04">
    <w:pPr>
      <w:jc w:val="right"/>
      <w:rPr>
        <w:rFonts w:ascii="SimSun" w:hAnsi="SimSun"/>
        <w:sz w:val="21"/>
        <w:lang w:val="pt-BR"/>
      </w:rPr>
    </w:pPr>
    <w:r>
      <w:rPr>
        <w:rFonts w:ascii="SimSun" w:hAnsi="SimSun" w:hint="eastAsia"/>
        <w:sz w:val="21"/>
      </w:rPr>
      <w:t>附件四第</w:t>
    </w:r>
    <w:r w:rsidR="00573AC1" w:rsidRPr="0016053A">
      <w:rPr>
        <w:rFonts w:ascii="SimSun" w:hAnsi="SimSun"/>
        <w:sz w:val="21"/>
      </w:rPr>
      <w:fldChar w:fldCharType="begin"/>
    </w:r>
    <w:r w:rsidR="00573AC1" w:rsidRPr="0016053A">
      <w:rPr>
        <w:rFonts w:ascii="SimSun" w:hAnsi="SimSun"/>
        <w:sz w:val="21"/>
        <w:lang w:val="pt-BR"/>
      </w:rPr>
      <w:instrText xml:space="preserve"> PAGE  \* MERGEFORMAT </w:instrText>
    </w:r>
    <w:r w:rsidR="00573AC1" w:rsidRPr="0016053A">
      <w:rPr>
        <w:rFonts w:ascii="SimSun" w:hAnsi="SimSun"/>
        <w:sz w:val="21"/>
      </w:rPr>
      <w:fldChar w:fldCharType="separate"/>
    </w:r>
    <w:r w:rsidR="00D0200E">
      <w:rPr>
        <w:rFonts w:ascii="SimSun" w:hAnsi="SimSun"/>
        <w:noProof/>
        <w:sz w:val="21"/>
        <w:lang w:val="pt-BR"/>
      </w:rPr>
      <w:t>2</w:t>
    </w:r>
    <w:r w:rsidR="00573AC1" w:rsidRPr="0016053A">
      <w:rPr>
        <w:rFonts w:ascii="SimSun" w:hAnsi="SimSun"/>
        <w:sz w:val="21"/>
      </w:rPr>
      <w:fldChar w:fldCharType="end"/>
    </w:r>
    <w:r>
      <w:rPr>
        <w:rFonts w:ascii="SimSun" w:hAnsi="SimSun" w:hint="eastAsia"/>
        <w:sz w:val="21"/>
      </w:rPr>
      <w:t>页</w:t>
    </w:r>
  </w:p>
  <w:p w:rsidR="00573AC1" w:rsidRPr="0016053A" w:rsidRDefault="00573AC1" w:rsidP="00477D6B">
    <w:pPr>
      <w:jc w:val="right"/>
      <w:rPr>
        <w:rFonts w:ascii="SimSun" w:hAnsi="SimSun"/>
        <w:sz w:val="21"/>
        <w:lang w:val="pt-B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04" w:rsidRPr="0016053A" w:rsidRDefault="00BB0E60" w:rsidP="00ED3D04">
    <w:pPr>
      <w:jc w:val="right"/>
      <w:rPr>
        <w:rFonts w:ascii="SimSun" w:hAnsi="SimSun"/>
        <w:sz w:val="21"/>
      </w:rPr>
    </w:pPr>
    <w:r>
      <w:rPr>
        <w:rFonts w:ascii="SimSun" w:hAnsi="SimSun"/>
        <w:sz w:val="21"/>
      </w:rPr>
      <w:t>H/A/3</w:t>
    </w:r>
    <w:r>
      <w:rPr>
        <w:rFonts w:ascii="SimSun" w:hAnsi="SimSun" w:hint="eastAsia"/>
        <w:sz w:val="21"/>
      </w:rPr>
      <w:t>8</w:t>
    </w:r>
    <w:r w:rsidR="00ED3D04" w:rsidRPr="0016053A">
      <w:rPr>
        <w:rFonts w:ascii="SimSun" w:hAnsi="SimSun"/>
        <w:sz w:val="21"/>
      </w:rPr>
      <w:t>/1</w:t>
    </w:r>
  </w:p>
  <w:p w:rsidR="00397F71" w:rsidRDefault="00BB0E60" w:rsidP="00ED3D04">
    <w:pPr>
      <w:pStyle w:val="Header"/>
      <w:jc w:val="right"/>
      <w:rPr>
        <w:rFonts w:ascii="SimSun" w:hAnsi="SimSun"/>
        <w:sz w:val="21"/>
      </w:rPr>
    </w:pPr>
    <w:r>
      <w:rPr>
        <w:rFonts w:ascii="SimSun" w:hAnsi="SimSun" w:hint="eastAsia"/>
        <w:sz w:val="21"/>
      </w:rPr>
      <w:t>附件二</w:t>
    </w:r>
  </w:p>
  <w:p w:rsidR="00ED3D04" w:rsidRPr="00ED3D04" w:rsidRDefault="00ED3D04" w:rsidP="00ED3D04">
    <w:pPr>
      <w:pStyle w:val="Header"/>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AF5C97"/>
    <w:multiLevelType w:val="hybridMultilevel"/>
    <w:tmpl w:val="6D4C89C0"/>
    <w:lvl w:ilvl="0" w:tplc="E5F21C6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6CD29E3"/>
    <w:multiLevelType w:val="multilevel"/>
    <w:tmpl w:val="2FBC97C2"/>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C731D4"/>
    <w:multiLevelType w:val="hybridMultilevel"/>
    <w:tmpl w:val="6D4C89C0"/>
    <w:lvl w:ilvl="0" w:tplc="E5F21C6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4B00795D"/>
    <w:multiLevelType w:val="hybridMultilevel"/>
    <w:tmpl w:val="7D1C087A"/>
    <w:lvl w:ilvl="0" w:tplc="B5703E4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D863E3"/>
    <w:multiLevelType w:val="hybridMultilevel"/>
    <w:tmpl w:val="C474131E"/>
    <w:lvl w:ilvl="0" w:tplc="1460F6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8"/>
  </w:num>
  <w:num w:numId="5">
    <w:abstractNumId w:val="2"/>
  </w:num>
  <w:num w:numId="6">
    <w:abstractNumId w:val="4"/>
  </w:num>
  <w:num w:numId="7">
    <w:abstractNumId w:val="11"/>
  </w:num>
  <w:num w:numId="8">
    <w:abstractNumId w:val="10"/>
  </w:num>
  <w:num w:numId="9">
    <w:abstractNumId w:val="6"/>
  </w:num>
  <w:num w:numId="10">
    <w:abstractNumId w:val="1"/>
  </w:num>
  <w:num w:numId="11">
    <w:abstractNumId w:val="7"/>
  </w:num>
  <w:num w:numId="12">
    <w:abstractNumId w:val="9"/>
  </w:num>
  <w:num w:numId="13">
    <w:abstractNumId w:val="2"/>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A94"/>
    <w:rsid w:val="00020D9B"/>
    <w:rsid w:val="000314A6"/>
    <w:rsid w:val="00043CAA"/>
    <w:rsid w:val="00075432"/>
    <w:rsid w:val="000968ED"/>
    <w:rsid w:val="000E0EDC"/>
    <w:rsid w:val="000F5E56"/>
    <w:rsid w:val="00100887"/>
    <w:rsid w:val="0011715E"/>
    <w:rsid w:val="00122A34"/>
    <w:rsid w:val="001362EE"/>
    <w:rsid w:val="00141144"/>
    <w:rsid w:val="0016053A"/>
    <w:rsid w:val="001832A6"/>
    <w:rsid w:val="00211D64"/>
    <w:rsid w:val="00243564"/>
    <w:rsid w:val="002634C4"/>
    <w:rsid w:val="0028224C"/>
    <w:rsid w:val="002928D3"/>
    <w:rsid w:val="002B7A38"/>
    <w:rsid w:val="002F1702"/>
    <w:rsid w:val="002F1FE6"/>
    <w:rsid w:val="002F4E68"/>
    <w:rsid w:val="00312F7F"/>
    <w:rsid w:val="003228B7"/>
    <w:rsid w:val="00325BE6"/>
    <w:rsid w:val="003415A0"/>
    <w:rsid w:val="00364F89"/>
    <w:rsid w:val="003673CF"/>
    <w:rsid w:val="003845C1"/>
    <w:rsid w:val="00397F71"/>
    <w:rsid w:val="003A6F89"/>
    <w:rsid w:val="003B38C1"/>
    <w:rsid w:val="003C766A"/>
    <w:rsid w:val="003F661F"/>
    <w:rsid w:val="00423E3E"/>
    <w:rsid w:val="00427AF4"/>
    <w:rsid w:val="004400E2"/>
    <w:rsid w:val="004647DA"/>
    <w:rsid w:val="00467BC2"/>
    <w:rsid w:val="00474062"/>
    <w:rsid w:val="00477D6B"/>
    <w:rsid w:val="004B1EC6"/>
    <w:rsid w:val="004C1A94"/>
    <w:rsid w:val="004E3AE8"/>
    <w:rsid w:val="005065DB"/>
    <w:rsid w:val="0053057A"/>
    <w:rsid w:val="00556F97"/>
    <w:rsid w:val="00560A29"/>
    <w:rsid w:val="00573AC1"/>
    <w:rsid w:val="0057781A"/>
    <w:rsid w:val="005C0361"/>
    <w:rsid w:val="005D0BA0"/>
    <w:rsid w:val="005E1AA9"/>
    <w:rsid w:val="00605827"/>
    <w:rsid w:val="00615442"/>
    <w:rsid w:val="0062566C"/>
    <w:rsid w:val="00646050"/>
    <w:rsid w:val="00647B3A"/>
    <w:rsid w:val="00650600"/>
    <w:rsid w:val="00666BE7"/>
    <w:rsid w:val="006713CA"/>
    <w:rsid w:val="00676C5C"/>
    <w:rsid w:val="00693739"/>
    <w:rsid w:val="006970FC"/>
    <w:rsid w:val="006C020B"/>
    <w:rsid w:val="007058FB"/>
    <w:rsid w:val="007171E4"/>
    <w:rsid w:val="007748E8"/>
    <w:rsid w:val="00790BA7"/>
    <w:rsid w:val="007955F5"/>
    <w:rsid w:val="007B6A58"/>
    <w:rsid w:val="007D1613"/>
    <w:rsid w:val="007D33DB"/>
    <w:rsid w:val="007D4948"/>
    <w:rsid w:val="008025A0"/>
    <w:rsid w:val="008121AA"/>
    <w:rsid w:val="00832B5F"/>
    <w:rsid w:val="0087258F"/>
    <w:rsid w:val="008870C9"/>
    <w:rsid w:val="008A68F7"/>
    <w:rsid w:val="008B04F1"/>
    <w:rsid w:val="008B2CC1"/>
    <w:rsid w:val="008B60B2"/>
    <w:rsid w:val="008D2880"/>
    <w:rsid w:val="008D59E3"/>
    <w:rsid w:val="0090731E"/>
    <w:rsid w:val="009128EC"/>
    <w:rsid w:val="00916EE2"/>
    <w:rsid w:val="00922C38"/>
    <w:rsid w:val="009619AC"/>
    <w:rsid w:val="00966A22"/>
    <w:rsid w:val="0096722F"/>
    <w:rsid w:val="009735F5"/>
    <w:rsid w:val="00975F9F"/>
    <w:rsid w:val="00975FA1"/>
    <w:rsid w:val="00980843"/>
    <w:rsid w:val="009A2171"/>
    <w:rsid w:val="009A2BA0"/>
    <w:rsid w:val="009A4D3D"/>
    <w:rsid w:val="009E2791"/>
    <w:rsid w:val="009E3C25"/>
    <w:rsid w:val="009E3F6F"/>
    <w:rsid w:val="009F021B"/>
    <w:rsid w:val="009F499F"/>
    <w:rsid w:val="00A04FD7"/>
    <w:rsid w:val="00A12B00"/>
    <w:rsid w:val="00A14FEF"/>
    <w:rsid w:val="00A15DAF"/>
    <w:rsid w:val="00A24FEF"/>
    <w:rsid w:val="00A42DAF"/>
    <w:rsid w:val="00A45BD8"/>
    <w:rsid w:val="00A5037E"/>
    <w:rsid w:val="00A74FC5"/>
    <w:rsid w:val="00A85B8E"/>
    <w:rsid w:val="00A935C1"/>
    <w:rsid w:val="00AC205C"/>
    <w:rsid w:val="00AD21B9"/>
    <w:rsid w:val="00AE1843"/>
    <w:rsid w:val="00B05A69"/>
    <w:rsid w:val="00B40D00"/>
    <w:rsid w:val="00B46EA8"/>
    <w:rsid w:val="00B56215"/>
    <w:rsid w:val="00B57486"/>
    <w:rsid w:val="00B617B2"/>
    <w:rsid w:val="00B65142"/>
    <w:rsid w:val="00B73E00"/>
    <w:rsid w:val="00B9734B"/>
    <w:rsid w:val="00BB0E60"/>
    <w:rsid w:val="00BB773D"/>
    <w:rsid w:val="00C11BFE"/>
    <w:rsid w:val="00C277DB"/>
    <w:rsid w:val="00C337FC"/>
    <w:rsid w:val="00C442C3"/>
    <w:rsid w:val="00C561F0"/>
    <w:rsid w:val="00C56E12"/>
    <w:rsid w:val="00C85CBE"/>
    <w:rsid w:val="00C94629"/>
    <w:rsid w:val="00CB6B5F"/>
    <w:rsid w:val="00CF4DD7"/>
    <w:rsid w:val="00CF69C3"/>
    <w:rsid w:val="00D0200E"/>
    <w:rsid w:val="00D45252"/>
    <w:rsid w:val="00D71B4D"/>
    <w:rsid w:val="00D93D55"/>
    <w:rsid w:val="00DA0684"/>
    <w:rsid w:val="00DC747D"/>
    <w:rsid w:val="00E14970"/>
    <w:rsid w:val="00E335FE"/>
    <w:rsid w:val="00E401A7"/>
    <w:rsid w:val="00E5021F"/>
    <w:rsid w:val="00E55E8A"/>
    <w:rsid w:val="00E61F77"/>
    <w:rsid w:val="00EA5C45"/>
    <w:rsid w:val="00EC4E49"/>
    <w:rsid w:val="00ED3D04"/>
    <w:rsid w:val="00ED77FB"/>
    <w:rsid w:val="00EE6640"/>
    <w:rsid w:val="00EF2005"/>
    <w:rsid w:val="00F021A6"/>
    <w:rsid w:val="00F308CB"/>
    <w:rsid w:val="00F34625"/>
    <w:rsid w:val="00F369A7"/>
    <w:rsid w:val="00F51372"/>
    <w:rsid w:val="00F66152"/>
    <w:rsid w:val="00F66D3F"/>
    <w:rsid w:val="00F7311B"/>
    <w:rsid w:val="00FC73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200E"/>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666BE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7333"/>
    <w:rPr>
      <w:rFonts w:ascii="Tahoma" w:hAnsi="Tahoma" w:cs="Tahoma"/>
      <w:sz w:val="16"/>
      <w:szCs w:val="16"/>
    </w:rPr>
  </w:style>
  <w:style w:type="character" w:customStyle="1" w:styleId="BalloonTextChar">
    <w:name w:val="Balloon Text Char"/>
    <w:basedOn w:val="DefaultParagraphFont"/>
    <w:link w:val="BalloonText"/>
    <w:rsid w:val="00FC7333"/>
    <w:rPr>
      <w:rFonts w:ascii="Tahoma" w:eastAsia="SimSun" w:hAnsi="Tahoma" w:cs="Tahoma"/>
      <w:sz w:val="16"/>
      <w:szCs w:val="16"/>
      <w:lang w:eastAsia="zh-CN"/>
    </w:rPr>
  </w:style>
  <w:style w:type="character" w:customStyle="1" w:styleId="Heading5Char">
    <w:name w:val="Heading 5 Char"/>
    <w:basedOn w:val="DefaultParagraphFont"/>
    <w:link w:val="Heading5"/>
    <w:semiHidden/>
    <w:rsid w:val="00666BE7"/>
    <w:rPr>
      <w:rFonts w:asciiTheme="majorHAnsi" w:eastAsiaTheme="majorEastAsia" w:hAnsiTheme="majorHAnsi" w:cstheme="majorBidi"/>
      <w:color w:val="243F60" w:themeColor="accent1" w:themeShade="7F"/>
      <w:sz w:val="22"/>
      <w:lang w:eastAsia="zh-CN"/>
    </w:rPr>
  </w:style>
  <w:style w:type="character" w:styleId="FootnoteReference">
    <w:name w:val="footnote reference"/>
    <w:uiPriority w:val="99"/>
    <w:rsid w:val="00666BE7"/>
    <w:rPr>
      <w:vertAlign w:val="superscript"/>
    </w:rPr>
  </w:style>
  <w:style w:type="character" w:customStyle="1" w:styleId="Heading1Char">
    <w:name w:val="Heading 1 Char"/>
    <w:link w:val="Heading1"/>
    <w:uiPriority w:val="9"/>
    <w:rsid w:val="00666BE7"/>
    <w:rPr>
      <w:rFonts w:ascii="Arial" w:eastAsia="SimSun" w:hAnsi="Arial" w:cs="Arial"/>
      <w:b/>
      <w:bCs/>
      <w:caps/>
      <w:kern w:val="32"/>
      <w:sz w:val="22"/>
      <w:szCs w:val="32"/>
      <w:lang w:eastAsia="zh-CN"/>
    </w:rPr>
  </w:style>
  <w:style w:type="character" w:customStyle="1" w:styleId="FootnoteTextChar">
    <w:name w:val="Footnote Text Char"/>
    <w:link w:val="FootnoteText"/>
    <w:uiPriority w:val="99"/>
    <w:rsid w:val="00666BE7"/>
    <w:rPr>
      <w:rFonts w:ascii="Arial" w:eastAsia="SimSun" w:hAnsi="Arial" w:cs="Arial"/>
      <w:sz w:val="18"/>
      <w:lang w:eastAsia="zh-CN"/>
    </w:rPr>
  </w:style>
  <w:style w:type="paragraph" w:styleId="ListParagraph">
    <w:name w:val="List Paragraph"/>
    <w:basedOn w:val="Normal"/>
    <w:uiPriority w:val="34"/>
    <w:qFormat/>
    <w:rsid w:val="00666BE7"/>
    <w:pPr>
      <w:ind w:left="720"/>
      <w:contextualSpacing/>
    </w:pPr>
  </w:style>
  <w:style w:type="paragraph" w:styleId="BodyText3">
    <w:name w:val="Body Text 3"/>
    <w:basedOn w:val="Normal"/>
    <w:link w:val="BodyText3Char"/>
    <w:rsid w:val="00666BE7"/>
    <w:pPr>
      <w:spacing w:after="120"/>
    </w:pPr>
    <w:rPr>
      <w:sz w:val="16"/>
      <w:szCs w:val="16"/>
    </w:rPr>
  </w:style>
  <w:style w:type="character" w:customStyle="1" w:styleId="BodyText3Char">
    <w:name w:val="Body Text 3 Char"/>
    <w:basedOn w:val="DefaultParagraphFont"/>
    <w:link w:val="BodyText3"/>
    <w:rsid w:val="00666BE7"/>
    <w:rPr>
      <w:rFonts w:ascii="Arial" w:eastAsia="SimSun" w:hAnsi="Arial" w:cs="Arial"/>
      <w:sz w:val="16"/>
      <w:szCs w:val="16"/>
      <w:lang w:eastAsia="zh-CN"/>
    </w:rPr>
  </w:style>
  <w:style w:type="paragraph" w:styleId="BodyText2">
    <w:name w:val="Body Text 2"/>
    <w:basedOn w:val="Normal"/>
    <w:link w:val="BodyText2Char"/>
    <w:rsid w:val="00666BE7"/>
    <w:pPr>
      <w:spacing w:after="120" w:line="480" w:lineRule="auto"/>
    </w:pPr>
  </w:style>
  <w:style w:type="character" w:customStyle="1" w:styleId="BodyText2Char">
    <w:name w:val="Body Text 2 Char"/>
    <w:basedOn w:val="DefaultParagraphFont"/>
    <w:link w:val="BodyText2"/>
    <w:rsid w:val="00666BE7"/>
    <w:rPr>
      <w:rFonts w:ascii="Arial" w:eastAsia="SimSun" w:hAnsi="Arial" w:cs="Arial"/>
      <w:sz w:val="22"/>
      <w:lang w:eastAsia="zh-CN"/>
    </w:rPr>
  </w:style>
  <w:style w:type="paragraph" w:customStyle="1" w:styleId="indent1">
    <w:name w:val="indent_1"/>
    <w:basedOn w:val="Normal"/>
    <w:rsid w:val="00666BE7"/>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666BE7"/>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666BE7"/>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666BE7"/>
    <w:rPr>
      <w:sz w:val="28"/>
      <w:szCs w:val="28"/>
      <w:lang w:val="en-GB" w:eastAsia="ja-JP"/>
    </w:rPr>
  </w:style>
  <w:style w:type="paragraph" w:styleId="Title">
    <w:name w:val="Title"/>
    <w:basedOn w:val="Normal"/>
    <w:link w:val="TitleChar"/>
    <w:qFormat/>
    <w:rsid w:val="00666BE7"/>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66BE7"/>
    <w:rPr>
      <w:b/>
      <w:sz w:val="40"/>
      <w:szCs w:val="40"/>
      <w:lang w:val="en-GB" w:eastAsia="ja-JP"/>
    </w:rPr>
  </w:style>
  <w:style w:type="character" w:styleId="Hyperlink">
    <w:name w:val="Hyperlink"/>
    <w:basedOn w:val="DefaultParagraphFont"/>
    <w:rsid w:val="00666BE7"/>
    <w:rPr>
      <w:color w:val="0000FF" w:themeColor="hyperlink"/>
      <w:u w:val="single"/>
    </w:rPr>
  </w:style>
  <w:style w:type="paragraph" w:customStyle="1" w:styleId="Default">
    <w:name w:val="Default"/>
    <w:rsid w:val="00666BE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200E"/>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666BE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7333"/>
    <w:rPr>
      <w:rFonts w:ascii="Tahoma" w:hAnsi="Tahoma" w:cs="Tahoma"/>
      <w:sz w:val="16"/>
      <w:szCs w:val="16"/>
    </w:rPr>
  </w:style>
  <w:style w:type="character" w:customStyle="1" w:styleId="BalloonTextChar">
    <w:name w:val="Balloon Text Char"/>
    <w:basedOn w:val="DefaultParagraphFont"/>
    <w:link w:val="BalloonText"/>
    <w:rsid w:val="00FC7333"/>
    <w:rPr>
      <w:rFonts w:ascii="Tahoma" w:eastAsia="SimSun" w:hAnsi="Tahoma" w:cs="Tahoma"/>
      <w:sz w:val="16"/>
      <w:szCs w:val="16"/>
      <w:lang w:eastAsia="zh-CN"/>
    </w:rPr>
  </w:style>
  <w:style w:type="character" w:customStyle="1" w:styleId="Heading5Char">
    <w:name w:val="Heading 5 Char"/>
    <w:basedOn w:val="DefaultParagraphFont"/>
    <w:link w:val="Heading5"/>
    <w:semiHidden/>
    <w:rsid w:val="00666BE7"/>
    <w:rPr>
      <w:rFonts w:asciiTheme="majorHAnsi" w:eastAsiaTheme="majorEastAsia" w:hAnsiTheme="majorHAnsi" w:cstheme="majorBidi"/>
      <w:color w:val="243F60" w:themeColor="accent1" w:themeShade="7F"/>
      <w:sz w:val="22"/>
      <w:lang w:eastAsia="zh-CN"/>
    </w:rPr>
  </w:style>
  <w:style w:type="character" w:styleId="FootnoteReference">
    <w:name w:val="footnote reference"/>
    <w:uiPriority w:val="99"/>
    <w:rsid w:val="00666BE7"/>
    <w:rPr>
      <w:vertAlign w:val="superscript"/>
    </w:rPr>
  </w:style>
  <w:style w:type="character" w:customStyle="1" w:styleId="Heading1Char">
    <w:name w:val="Heading 1 Char"/>
    <w:link w:val="Heading1"/>
    <w:uiPriority w:val="9"/>
    <w:rsid w:val="00666BE7"/>
    <w:rPr>
      <w:rFonts w:ascii="Arial" w:eastAsia="SimSun" w:hAnsi="Arial" w:cs="Arial"/>
      <w:b/>
      <w:bCs/>
      <w:caps/>
      <w:kern w:val="32"/>
      <w:sz w:val="22"/>
      <w:szCs w:val="32"/>
      <w:lang w:eastAsia="zh-CN"/>
    </w:rPr>
  </w:style>
  <w:style w:type="character" w:customStyle="1" w:styleId="FootnoteTextChar">
    <w:name w:val="Footnote Text Char"/>
    <w:link w:val="FootnoteText"/>
    <w:uiPriority w:val="99"/>
    <w:rsid w:val="00666BE7"/>
    <w:rPr>
      <w:rFonts w:ascii="Arial" w:eastAsia="SimSun" w:hAnsi="Arial" w:cs="Arial"/>
      <w:sz w:val="18"/>
      <w:lang w:eastAsia="zh-CN"/>
    </w:rPr>
  </w:style>
  <w:style w:type="paragraph" w:styleId="ListParagraph">
    <w:name w:val="List Paragraph"/>
    <w:basedOn w:val="Normal"/>
    <w:uiPriority w:val="34"/>
    <w:qFormat/>
    <w:rsid w:val="00666BE7"/>
    <w:pPr>
      <w:ind w:left="720"/>
      <w:contextualSpacing/>
    </w:pPr>
  </w:style>
  <w:style w:type="paragraph" w:styleId="BodyText3">
    <w:name w:val="Body Text 3"/>
    <w:basedOn w:val="Normal"/>
    <w:link w:val="BodyText3Char"/>
    <w:rsid w:val="00666BE7"/>
    <w:pPr>
      <w:spacing w:after="120"/>
    </w:pPr>
    <w:rPr>
      <w:sz w:val="16"/>
      <w:szCs w:val="16"/>
    </w:rPr>
  </w:style>
  <w:style w:type="character" w:customStyle="1" w:styleId="BodyText3Char">
    <w:name w:val="Body Text 3 Char"/>
    <w:basedOn w:val="DefaultParagraphFont"/>
    <w:link w:val="BodyText3"/>
    <w:rsid w:val="00666BE7"/>
    <w:rPr>
      <w:rFonts w:ascii="Arial" w:eastAsia="SimSun" w:hAnsi="Arial" w:cs="Arial"/>
      <w:sz w:val="16"/>
      <w:szCs w:val="16"/>
      <w:lang w:eastAsia="zh-CN"/>
    </w:rPr>
  </w:style>
  <w:style w:type="paragraph" w:styleId="BodyText2">
    <w:name w:val="Body Text 2"/>
    <w:basedOn w:val="Normal"/>
    <w:link w:val="BodyText2Char"/>
    <w:rsid w:val="00666BE7"/>
    <w:pPr>
      <w:spacing w:after="120" w:line="480" w:lineRule="auto"/>
    </w:pPr>
  </w:style>
  <w:style w:type="character" w:customStyle="1" w:styleId="BodyText2Char">
    <w:name w:val="Body Text 2 Char"/>
    <w:basedOn w:val="DefaultParagraphFont"/>
    <w:link w:val="BodyText2"/>
    <w:rsid w:val="00666BE7"/>
    <w:rPr>
      <w:rFonts w:ascii="Arial" w:eastAsia="SimSun" w:hAnsi="Arial" w:cs="Arial"/>
      <w:sz w:val="22"/>
      <w:lang w:eastAsia="zh-CN"/>
    </w:rPr>
  </w:style>
  <w:style w:type="paragraph" w:customStyle="1" w:styleId="indent1">
    <w:name w:val="indent_1"/>
    <w:basedOn w:val="Normal"/>
    <w:rsid w:val="00666BE7"/>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666BE7"/>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666BE7"/>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666BE7"/>
    <w:rPr>
      <w:sz w:val="28"/>
      <w:szCs w:val="28"/>
      <w:lang w:val="en-GB" w:eastAsia="ja-JP"/>
    </w:rPr>
  </w:style>
  <w:style w:type="paragraph" w:styleId="Title">
    <w:name w:val="Title"/>
    <w:basedOn w:val="Normal"/>
    <w:link w:val="TitleChar"/>
    <w:qFormat/>
    <w:rsid w:val="00666BE7"/>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66BE7"/>
    <w:rPr>
      <w:b/>
      <w:sz w:val="40"/>
      <w:szCs w:val="40"/>
      <w:lang w:val="en-GB" w:eastAsia="ja-JP"/>
    </w:rPr>
  </w:style>
  <w:style w:type="character" w:styleId="Hyperlink">
    <w:name w:val="Hyperlink"/>
    <w:basedOn w:val="DefaultParagraphFont"/>
    <w:rsid w:val="00666BE7"/>
    <w:rPr>
      <w:color w:val="0000FF" w:themeColor="hyperlink"/>
      <w:u w:val="single"/>
    </w:rPr>
  </w:style>
  <w:style w:type="paragraph" w:customStyle="1" w:styleId="Default">
    <w:name w:val="Default"/>
    <w:rsid w:val="00666BE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BAD97-7738-4EAE-9884-184086A2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350</Words>
  <Characters>1996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H/A/38/1</vt:lpstr>
    </vt:vector>
  </TitlesOfParts>
  <Company>WIPO</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H/A/38/1</dc:title>
  <dc:subject>《〈海牙协定〉1999年文本和1960年文本共同实施细则》拟议修正案</dc:subject>
  <dc:creator>HÄFLIGER Patience</dc:creator>
  <cp:lastModifiedBy>HÄFLIGER Patience</cp:lastModifiedBy>
  <cp:revision>2</cp:revision>
  <cp:lastPrinted>2016-07-12T07:00:00Z</cp:lastPrinted>
  <dcterms:created xsi:type="dcterms:W3CDTF">2018-07-26T12:31:00Z</dcterms:created>
  <dcterms:modified xsi:type="dcterms:W3CDTF">2018-07-26T12:31:00Z</dcterms:modified>
</cp:coreProperties>
</file>