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3F20E" w14:textId="77777777" w:rsidR="005B5E7D" w:rsidRPr="002B2E14" w:rsidRDefault="005B5E7D" w:rsidP="005B5E7D">
      <w:pPr>
        <w:jc w:val="right"/>
        <w:rPr>
          <w:rFonts w:ascii="Arial Black" w:hAnsi="Arial Black" w:cs="Microsoft YaHei"/>
          <w:caps/>
          <w:sz w:val="15"/>
          <w:szCs w:val="22"/>
          <w:lang w:val="fr-CH"/>
        </w:rPr>
      </w:pPr>
      <w:r w:rsidRPr="00522559">
        <w:rPr>
          <w:rFonts w:ascii="SimSun" w:hAnsi="SimSun" w:cs="Times New Roman" w:hint="eastAsia"/>
          <w:noProof/>
          <w:sz w:val="21"/>
          <w:szCs w:val="22"/>
        </w:rPr>
        <w:drawing>
          <wp:inline distT="0" distB="0" distL="0" distR="0" wp14:anchorId="551F7553" wp14:editId="32E4E6B7">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B09ABEC" w14:textId="5A040AFA" w:rsidR="005B5E7D" w:rsidRPr="002B2E14" w:rsidRDefault="005B5E7D" w:rsidP="005B5E7D">
      <w:pPr>
        <w:pBdr>
          <w:top w:val="single" w:sz="4" w:space="10" w:color="auto"/>
        </w:pBdr>
        <w:wordWrap w:val="0"/>
        <w:spacing w:before="120"/>
        <w:jc w:val="right"/>
        <w:rPr>
          <w:rFonts w:ascii="Arial Black" w:hAnsi="Arial Black" w:cs="Microsoft YaHei"/>
          <w:b/>
          <w:caps/>
          <w:sz w:val="15"/>
          <w:szCs w:val="22"/>
          <w:lang w:val="fr-CH"/>
        </w:rPr>
      </w:pPr>
      <w:r>
        <w:rPr>
          <w:rFonts w:ascii="Arial Black" w:hAnsi="Arial Black" w:cs="Microsoft YaHei"/>
          <w:b/>
          <w:caps/>
          <w:sz w:val="15"/>
          <w:szCs w:val="22"/>
          <w:lang w:val="fr-CH"/>
        </w:rPr>
        <w:t>BP</w:t>
      </w:r>
      <w:r w:rsidRPr="002B2E14">
        <w:rPr>
          <w:rFonts w:ascii="Arial Black" w:hAnsi="Arial Black" w:cs="Microsoft YaHei" w:hint="eastAsia"/>
          <w:b/>
          <w:caps/>
          <w:sz w:val="15"/>
          <w:szCs w:val="22"/>
          <w:lang w:val="fr-CH"/>
        </w:rPr>
        <w:t>/a/</w:t>
      </w:r>
      <w:r>
        <w:rPr>
          <w:rFonts w:ascii="Arial Black" w:hAnsi="Arial Black" w:cs="Microsoft YaHei" w:hint="eastAsia"/>
          <w:b/>
          <w:caps/>
          <w:sz w:val="15"/>
          <w:szCs w:val="22"/>
          <w:lang w:val="fr-CH"/>
        </w:rPr>
        <w:t>41</w:t>
      </w:r>
      <w:r w:rsidRPr="002B2E14">
        <w:rPr>
          <w:rFonts w:ascii="Arial Black" w:hAnsi="Arial Black" w:cs="Microsoft YaHei" w:hint="eastAsia"/>
          <w:b/>
          <w:caps/>
          <w:sz w:val="15"/>
          <w:szCs w:val="22"/>
          <w:lang w:val="fr-CH"/>
        </w:rPr>
        <w:t>/</w:t>
      </w:r>
      <w:bookmarkStart w:id="0" w:name="Code"/>
      <w:r w:rsidRPr="002B2E14">
        <w:rPr>
          <w:rFonts w:ascii="Arial Black" w:hAnsi="Arial Black" w:cs="Microsoft YaHei" w:hint="eastAsia"/>
          <w:b/>
          <w:caps/>
          <w:sz w:val="15"/>
          <w:szCs w:val="22"/>
          <w:lang w:val="fr-CH"/>
        </w:rPr>
        <w:t>1</w:t>
      </w:r>
      <w:bookmarkEnd w:id="0"/>
    </w:p>
    <w:p w14:paraId="1D15565A" w14:textId="77777777" w:rsidR="005B5E7D" w:rsidRPr="002B2E14" w:rsidRDefault="005B5E7D" w:rsidP="005B5E7D">
      <w:pPr>
        <w:jc w:val="right"/>
        <w:rPr>
          <w:rFonts w:ascii="Arial Black" w:hAnsi="Arial Black" w:cs="Microsoft YaHei"/>
          <w:b/>
          <w:caps/>
          <w:sz w:val="15"/>
          <w:szCs w:val="15"/>
          <w:lang w:val="fr-CH"/>
        </w:rPr>
      </w:pPr>
      <w:r w:rsidRPr="002B2E14">
        <w:rPr>
          <w:rFonts w:ascii="SimSun" w:eastAsia="SimHei" w:hAnsi="SimSun" w:cs="Microsoft YaHei" w:hint="eastAsia"/>
          <w:b/>
          <w:sz w:val="15"/>
          <w:szCs w:val="15"/>
          <w:lang w:val="fr-CH"/>
        </w:rPr>
        <w:t>原文</w:t>
      </w:r>
      <w:r w:rsidRPr="002B2E14">
        <w:rPr>
          <w:rFonts w:ascii="SimSun" w:eastAsia="SimHei" w:hAnsi="SimSun" w:cs="Microsoft YaHei" w:hint="eastAsia"/>
          <w:b/>
          <w:sz w:val="15"/>
          <w:szCs w:val="15"/>
          <w:lang w:val="pt-BR"/>
        </w:rPr>
        <w:t>：</w:t>
      </w:r>
      <w:bookmarkStart w:id="1" w:name="Original"/>
      <w:r w:rsidRPr="002B2E14">
        <w:rPr>
          <w:rFonts w:ascii="SimSun" w:eastAsia="SimHei" w:hAnsi="SimSun" w:cs="Microsoft YaHei" w:hint="eastAsia"/>
          <w:b/>
          <w:sz w:val="15"/>
          <w:szCs w:val="15"/>
          <w:lang w:val="pt-BR"/>
        </w:rPr>
        <w:t>英</w:t>
      </w:r>
      <w:r w:rsidRPr="002B2E14">
        <w:rPr>
          <w:rFonts w:ascii="SimSun" w:eastAsia="SimHei" w:hAnsi="SimSun" w:cs="Microsoft YaHei" w:hint="eastAsia"/>
          <w:b/>
          <w:sz w:val="15"/>
          <w:szCs w:val="15"/>
          <w:lang w:val="fr-CH"/>
        </w:rPr>
        <w:t>文</w:t>
      </w:r>
    </w:p>
    <w:bookmarkEnd w:id="1"/>
    <w:p w14:paraId="569E82ED" w14:textId="0838BC2B" w:rsidR="005B5E7D" w:rsidRPr="002B2E14" w:rsidRDefault="005B5E7D" w:rsidP="005B5E7D">
      <w:pPr>
        <w:spacing w:line="1680" w:lineRule="auto"/>
        <w:jc w:val="right"/>
        <w:rPr>
          <w:rFonts w:ascii="SimHei" w:eastAsia="SimHei" w:hAnsi="Arial Black" w:cs="Microsoft YaHei"/>
          <w:b/>
          <w:caps/>
          <w:sz w:val="15"/>
          <w:szCs w:val="15"/>
          <w:lang w:val="fr-CH"/>
        </w:rPr>
      </w:pPr>
      <w:r w:rsidRPr="002B2E14">
        <w:rPr>
          <w:rFonts w:ascii="SimHei" w:eastAsia="SimHei" w:hAnsi="SimSun" w:cs="Microsoft YaHei" w:hint="eastAsia"/>
          <w:b/>
          <w:sz w:val="15"/>
          <w:szCs w:val="15"/>
          <w:lang w:val="fr-CH"/>
        </w:rPr>
        <w:t>日期</w:t>
      </w:r>
      <w:r w:rsidRPr="002B2E14">
        <w:rPr>
          <w:rFonts w:ascii="SimHei" w:eastAsia="SimHei" w:hAnsi="SimSun" w:cs="Microsoft YaHei" w:hint="eastAsia"/>
          <w:b/>
          <w:sz w:val="15"/>
          <w:szCs w:val="15"/>
          <w:lang w:val="pt-BR"/>
        </w:rPr>
        <w:t>：</w:t>
      </w:r>
      <w:bookmarkStart w:id="2" w:name="Date"/>
      <w:r w:rsidRPr="002B2E14">
        <w:rPr>
          <w:rFonts w:ascii="Arial Black" w:eastAsia="SimHei" w:hAnsi="Arial Black" w:cs="Microsoft YaHei" w:hint="eastAsia"/>
          <w:b/>
          <w:sz w:val="15"/>
          <w:szCs w:val="15"/>
          <w:lang w:val="pt-BR"/>
        </w:rPr>
        <w:t>202</w:t>
      </w:r>
      <w:r>
        <w:rPr>
          <w:rFonts w:ascii="Arial Black" w:eastAsia="SimHei" w:hAnsi="Arial Black" w:cs="Microsoft YaHei" w:hint="eastAsia"/>
          <w:b/>
          <w:sz w:val="15"/>
          <w:szCs w:val="15"/>
          <w:lang w:val="pt-BR"/>
        </w:rPr>
        <w:t>4</w:t>
      </w:r>
      <w:r w:rsidRPr="002B2E14">
        <w:rPr>
          <w:rFonts w:ascii="SimHei" w:eastAsia="SimHei" w:hAnsi="Times New Roman" w:cs="Microsoft YaHei" w:hint="eastAsia"/>
          <w:b/>
          <w:sz w:val="15"/>
          <w:szCs w:val="15"/>
          <w:lang w:val="fr-CH"/>
        </w:rPr>
        <w:t>年</w:t>
      </w:r>
      <w:r>
        <w:rPr>
          <w:rFonts w:ascii="Arial Black" w:eastAsia="SimHei" w:hAnsi="Arial Black" w:cs="Microsoft YaHei"/>
          <w:b/>
          <w:sz w:val="15"/>
          <w:szCs w:val="15"/>
          <w:lang w:val="pt-BR"/>
        </w:rPr>
        <w:t>5</w:t>
      </w:r>
      <w:r w:rsidRPr="002B2E14">
        <w:rPr>
          <w:rFonts w:ascii="SimHei" w:eastAsia="SimHei" w:hAnsi="Times New Roman" w:cs="Microsoft YaHei" w:hint="eastAsia"/>
          <w:b/>
          <w:sz w:val="15"/>
          <w:szCs w:val="15"/>
          <w:lang w:val="fr-CH"/>
        </w:rPr>
        <w:t>月</w:t>
      </w:r>
      <w:r>
        <w:rPr>
          <w:rFonts w:ascii="Arial Black" w:eastAsia="SimHei" w:hAnsi="Arial Black" w:cs="Microsoft YaHei" w:hint="eastAsia"/>
          <w:b/>
          <w:sz w:val="15"/>
          <w:szCs w:val="15"/>
          <w:lang w:val="pt-BR"/>
        </w:rPr>
        <w:t>8</w:t>
      </w:r>
      <w:r w:rsidRPr="002B2E14">
        <w:rPr>
          <w:rFonts w:ascii="SimHei" w:eastAsia="SimHei" w:hAnsi="Times New Roman" w:cs="Microsoft YaHei" w:hint="eastAsia"/>
          <w:b/>
          <w:sz w:val="15"/>
          <w:szCs w:val="15"/>
          <w:lang w:val="fr-CH"/>
        </w:rPr>
        <w:t>日</w:t>
      </w:r>
    </w:p>
    <w:bookmarkEnd w:id="2"/>
    <w:p w14:paraId="1A119BD6" w14:textId="77777777" w:rsidR="005B5E7D" w:rsidRPr="002B2E14" w:rsidRDefault="005B5E7D" w:rsidP="005B5E7D">
      <w:pPr>
        <w:spacing w:after="600"/>
        <w:rPr>
          <w:rFonts w:ascii="SimHei" w:eastAsia="SimHei" w:hAnsi="SimHei" w:cs="Times New Roman"/>
          <w:sz w:val="28"/>
          <w:szCs w:val="22"/>
          <w:lang w:val="fr-CH"/>
        </w:rPr>
      </w:pPr>
      <w:r w:rsidRPr="002B2E14">
        <w:rPr>
          <w:rFonts w:ascii="SimHei" w:eastAsia="SimHei" w:hAnsi="SimHei" w:cs="Times New Roman" w:hint="eastAsia"/>
          <w:sz w:val="28"/>
          <w:szCs w:val="22"/>
          <w:lang w:val="fr-CH"/>
        </w:rPr>
        <w:t>国际承认用于专利程序的微生物保藏联盟（布达佩斯联盟）</w:t>
      </w:r>
    </w:p>
    <w:p w14:paraId="30941D23" w14:textId="77777777" w:rsidR="005B5E7D" w:rsidRPr="002B2E14" w:rsidRDefault="005B5E7D" w:rsidP="005B5E7D">
      <w:pPr>
        <w:spacing w:after="600"/>
        <w:rPr>
          <w:rFonts w:ascii="SimHei" w:eastAsia="SimHei" w:hAnsi="SimHei" w:cs="Times New Roman"/>
          <w:sz w:val="28"/>
          <w:szCs w:val="22"/>
          <w:lang w:val="fr-CH"/>
        </w:rPr>
      </w:pPr>
      <w:r w:rsidRPr="002B2E14">
        <w:rPr>
          <w:rFonts w:ascii="SimHei" w:eastAsia="SimHei" w:hAnsi="SimHei" w:cs="Times New Roman" w:hint="eastAsia"/>
          <w:sz w:val="28"/>
          <w:szCs w:val="22"/>
          <w:lang w:val="fr-CH"/>
        </w:rPr>
        <w:t>大　会</w:t>
      </w:r>
    </w:p>
    <w:p w14:paraId="3D2E8AA0" w14:textId="1151B80F" w:rsidR="005B5E7D" w:rsidRPr="002B2E14" w:rsidRDefault="005B5E7D" w:rsidP="005B5E7D">
      <w:pPr>
        <w:spacing w:after="720"/>
        <w:textAlignment w:val="bottom"/>
        <w:rPr>
          <w:rFonts w:ascii="KaiTi" w:eastAsia="KaiTi" w:hAnsi="KaiTi" w:cs="Microsoft YaHei"/>
          <w:b/>
          <w:sz w:val="24"/>
          <w:szCs w:val="22"/>
          <w:lang w:val="fr-CH"/>
        </w:rPr>
      </w:pPr>
      <w:r w:rsidRPr="002B2E14">
        <w:rPr>
          <w:rFonts w:ascii="KaiTi" w:eastAsia="KaiTi" w:hAnsi="SimSun" w:cs="Microsoft YaHei" w:hint="eastAsia"/>
          <w:b/>
          <w:sz w:val="24"/>
          <w:szCs w:val="24"/>
          <w:lang w:val="fr-CH"/>
        </w:rPr>
        <w:t>第</w:t>
      </w:r>
      <w:r>
        <w:rPr>
          <w:rFonts w:ascii="KaiTi" w:eastAsia="KaiTi" w:hAnsi="SimSun" w:cs="Microsoft YaHei" w:hint="eastAsia"/>
          <w:b/>
          <w:sz w:val="24"/>
          <w:szCs w:val="24"/>
          <w:lang w:val="fr-CH"/>
        </w:rPr>
        <w:t>四十一</w:t>
      </w:r>
      <w:r w:rsidRPr="002B2E14">
        <w:rPr>
          <w:rFonts w:ascii="KaiTi" w:eastAsia="KaiTi" w:hAnsi="SimSun" w:cs="Microsoft YaHei" w:hint="eastAsia"/>
          <w:b/>
          <w:sz w:val="24"/>
          <w:szCs w:val="24"/>
          <w:lang w:val="fr-CH"/>
        </w:rPr>
        <w:t>届会议（第</w:t>
      </w:r>
      <w:r>
        <w:rPr>
          <w:rFonts w:ascii="KaiTi" w:eastAsia="KaiTi" w:hAnsi="SimSun" w:cs="Microsoft YaHei"/>
          <w:sz w:val="24"/>
          <w:szCs w:val="24"/>
          <w:lang w:val="fr-CH"/>
        </w:rPr>
        <w:t>1</w:t>
      </w:r>
      <w:r>
        <w:rPr>
          <w:rFonts w:ascii="KaiTi" w:eastAsia="KaiTi" w:hAnsi="SimSun" w:cs="Microsoft YaHei" w:hint="eastAsia"/>
          <w:sz w:val="24"/>
          <w:szCs w:val="24"/>
          <w:lang w:val="fr-CH"/>
        </w:rPr>
        <w:t>9</w:t>
      </w:r>
      <w:r w:rsidRPr="002B2E14">
        <w:rPr>
          <w:rFonts w:ascii="KaiTi" w:eastAsia="KaiTi" w:hAnsi="SimSun" w:cs="Microsoft YaHei" w:hint="eastAsia"/>
          <w:b/>
          <w:sz w:val="24"/>
          <w:szCs w:val="24"/>
          <w:lang w:val="fr-CH"/>
        </w:rPr>
        <w:t>次特别会议）</w:t>
      </w:r>
      <w:r w:rsidRPr="002B2E14">
        <w:rPr>
          <w:rFonts w:ascii="KaiTi" w:eastAsia="KaiTi" w:hAnsi="SimSun" w:cs="Microsoft YaHei" w:hint="eastAsia"/>
          <w:b/>
          <w:sz w:val="24"/>
          <w:szCs w:val="24"/>
          <w:lang w:val="fr-CH"/>
        </w:rPr>
        <w:br/>
      </w:r>
      <w:r w:rsidRPr="002B2E14">
        <w:rPr>
          <w:rFonts w:ascii="KaiTi" w:eastAsia="KaiTi" w:hAnsi="SimSun" w:cs="Microsoft YaHei" w:hint="eastAsia"/>
          <w:sz w:val="24"/>
          <w:szCs w:val="24"/>
          <w:lang w:val="fr-CH"/>
        </w:rPr>
        <w:t>202</w:t>
      </w:r>
      <w:r>
        <w:rPr>
          <w:rFonts w:ascii="KaiTi" w:eastAsia="KaiTi" w:hAnsi="SimSun" w:cs="Microsoft YaHei" w:hint="eastAsia"/>
          <w:sz w:val="24"/>
          <w:szCs w:val="24"/>
          <w:lang w:val="fr-CH"/>
        </w:rPr>
        <w:t>4</w:t>
      </w:r>
      <w:r w:rsidRPr="002B2E14">
        <w:rPr>
          <w:rFonts w:ascii="KaiTi" w:eastAsia="KaiTi" w:hAnsi="SimSun" w:cs="Microsoft YaHei" w:hint="eastAsia"/>
          <w:b/>
          <w:sz w:val="24"/>
          <w:szCs w:val="24"/>
          <w:lang w:val="fr-CH"/>
        </w:rPr>
        <w:t>年</w:t>
      </w:r>
      <w:r w:rsidRPr="002B2E14">
        <w:rPr>
          <w:rFonts w:ascii="KaiTi" w:eastAsia="KaiTi" w:hAnsi="SimSun" w:cs="Microsoft YaHei" w:hint="eastAsia"/>
          <w:sz w:val="24"/>
          <w:szCs w:val="24"/>
          <w:lang w:val="fr-CH"/>
        </w:rPr>
        <w:t>7</w:t>
      </w:r>
      <w:r w:rsidRPr="002B2E14">
        <w:rPr>
          <w:rFonts w:ascii="KaiTi" w:eastAsia="KaiTi" w:hAnsi="SimSun" w:cs="Microsoft YaHei" w:hint="eastAsia"/>
          <w:b/>
          <w:sz w:val="24"/>
          <w:szCs w:val="24"/>
          <w:lang w:val="fr-CH"/>
        </w:rPr>
        <w:t>月</w:t>
      </w:r>
      <w:r>
        <w:rPr>
          <w:rFonts w:ascii="KaiTi" w:eastAsia="KaiTi" w:hAnsi="SimSun" w:cs="Microsoft YaHei" w:hint="eastAsia"/>
          <w:sz w:val="24"/>
          <w:szCs w:val="24"/>
          <w:lang w:val="fr-CH"/>
        </w:rPr>
        <w:t>9</w:t>
      </w:r>
      <w:r w:rsidRPr="002B2E14">
        <w:rPr>
          <w:rFonts w:ascii="KaiTi" w:eastAsia="KaiTi" w:hAnsi="SimSun" w:cs="Microsoft YaHei" w:hint="eastAsia"/>
          <w:b/>
          <w:sz w:val="24"/>
          <w:szCs w:val="24"/>
          <w:lang w:val="fr-CH"/>
        </w:rPr>
        <w:t>日至</w:t>
      </w:r>
      <w:r>
        <w:rPr>
          <w:rFonts w:ascii="KaiTi" w:eastAsia="KaiTi" w:hAnsi="SimSun" w:cs="Microsoft YaHei" w:hint="eastAsia"/>
          <w:sz w:val="24"/>
          <w:szCs w:val="24"/>
          <w:lang w:val="fr-CH"/>
        </w:rPr>
        <w:t>17</w:t>
      </w:r>
      <w:r w:rsidRPr="002B2E14">
        <w:rPr>
          <w:rFonts w:ascii="KaiTi" w:eastAsia="KaiTi" w:hAnsi="SimSun" w:cs="Microsoft YaHei" w:hint="eastAsia"/>
          <w:b/>
          <w:sz w:val="24"/>
          <w:szCs w:val="24"/>
          <w:lang w:val="fr-CH"/>
        </w:rPr>
        <w:t>日，日内瓦</w:t>
      </w:r>
    </w:p>
    <w:p w14:paraId="3D88FDD5" w14:textId="1757065F" w:rsidR="005B5E7D" w:rsidRPr="002B2E14" w:rsidRDefault="005B5E7D" w:rsidP="005B5E7D">
      <w:pPr>
        <w:spacing w:after="360"/>
        <w:rPr>
          <w:rFonts w:ascii="KaiTi" w:eastAsia="KaiTi" w:hAnsi="KaiTi" w:cs="Microsoft YaHei"/>
          <w:caps/>
          <w:sz w:val="24"/>
          <w:szCs w:val="22"/>
          <w:lang w:val="fr-CH"/>
        </w:rPr>
      </w:pPr>
      <w:bookmarkStart w:id="3" w:name="TitleOfDoc"/>
      <w:r w:rsidRPr="005B5E7D">
        <w:rPr>
          <w:rFonts w:ascii="KaiTi" w:eastAsia="KaiTi" w:hAnsi="KaiTi" w:cs="Microsoft YaHei" w:hint="eastAsia"/>
          <w:caps/>
          <w:sz w:val="24"/>
          <w:szCs w:val="22"/>
          <w:lang w:val="fr-CH"/>
        </w:rPr>
        <w:t>关于布达佩斯体系运作情况的活动报告</w:t>
      </w:r>
    </w:p>
    <w:p w14:paraId="4B7EA8D3" w14:textId="4184B16F" w:rsidR="005B5E7D" w:rsidRPr="002B2E14" w:rsidRDefault="005B5E7D" w:rsidP="005B5E7D">
      <w:pPr>
        <w:spacing w:after="960"/>
        <w:rPr>
          <w:rFonts w:ascii="KaiTi" w:eastAsia="KaiTi" w:hAnsi="KaiTi" w:cs="Microsoft YaHei"/>
          <w:i/>
          <w:sz w:val="21"/>
          <w:szCs w:val="22"/>
          <w:lang w:val="fr-CH"/>
        </w:rPr>
      </w:pPr>
      <w:bookmarkStart w:id="4" w:name="Prepared"/>
      <w:bookmarkEnd w:id="3"/>
      <w:r>
        <w:rPr>
          <w:rFonts w:ascii="KaiTi" w:eastAsia="KaiTi" w:hAnsi="KaiTi" w:cs="Microsoft YaHei" w:hint="eastAsia"/>
          <w:sz w:val="21"/>
          <w:szCs w:val="21"/>
          <w:lang w:val="fr-CH"/>
        </w:rPr>
        <w:t>国际局</w:t>
      </w:r>
      <w:r w:rsidRPr="002B2E14">
        <w:rPr>
          <w:rFonts w:ascii="KaiTi" w:eastAsia="KaiTi" w:hAnsi="KaiTi" w:cs="Microsoft YaHei" w:hint="eastAsia"/>
          <w:sz w:val="21"/>
          <w:szCs w:val="21"/>
          <w:lang w:val="fr-CH"/>
        </w:rPr>
        <w:t>编拟</w:t>
      </w:r>
    </w:p>
    <w:bookmarkEnd w:id="4"/>
    <w:p w14:paraId="318C39B1" w14:textId="6B480645" w:rsidR="002A1CED" w:rsidRPr="00450554" w:rsidRDefault="005B5E7D" w:rsidP="00A178AC">
      <w:pPr>
        <w:pStyle w:val="ONUME"/>
        <w:tabs>
          <w:tab w:val="clear" w:pos="567"/>
        </w:tabs>
        <w:overflowPunct w:val="0"/>
        <w:spacing w:afterLines="50" w:after="120" w:line="340" w:lineRule="atLeast"/>
        <w:jc w:val="both"/>
        <w:rPr>
          <w:rFonts w:ascii="SimSun" w:hAnsi="SimSun"/>
          <w:sz w:val="21"/>
          <w:lang w:val="fr-CH"/>
        </w:rPr>
      </w:pPr>
      <w:r w:rsidRPr="00450554">
        <w:rPr>
          <w:rFonts w:ascii="SimSun" w:hAnsi="SimSun" w:hint="eastAsia"/>
          <w:sz w:val="21"/>
        </w:rPr>
        <w:t>本文件载有自</w:t>
      </w:r>
      <w:r w:rsidRPr="00450554">
        <w:rPr>
          <w:rFonts w:ascii="SimSun" w:hAnsi="SimSun" w:hint="eastAsia"/>
          <w:sz w:val="21"/>
          <w:lang w:val="fr-CH"/>
        </w:rPr>
        <w:t>2022</w:t>
      </w:r>
      <w:r w:rsidRPr="00450554">
        <w:rPr>
          <w:rFonts w:ascii="SimSun" w:hAnsi="SimSun" w:hint="eastAsia"/>
          <w:sz w:val="21"/>
        </w:rPr>
        <w:t>年</w:t>
      </w:r>
      <w:r w:rsidRPr="00450554">
        <w:rPr>
          <w:rFonts w:ascii="SimSun" w:hAnsi="SimSun" w:hint="eastAsia"/>
          <w:sz w:val="21"/>
          <w:lang w:val="fr-CH"/>
        </w:rPr>
        <w:t>7</w:t>
      </w:r>
      <w:r w:rsidRPr="00450554">
        <w:rPr>
          <w:rFonts w:ascii="SimSun" w:hAnsi="SimSun" w:hint="eastAsia"/>
          <w:sz w:val="21"/>
        </w:rPr>
        <w:t>月</w:t>
      </w:r>
      <w:r w:rsidRPr="00450554">
        <w:rPr>
          <w:rFonts w:ascii="SimSun" w:hAnsi="SimSun" w:hint="eastAsia"/>
          <w:sz w:val="21"/>
          <w:lang w:val="fr-CH"/>
        </w:rPr>
        <w:t>14</w:t>
      </w:r>
      <w:r w:rsidRPr="00450554">
        <w:rPr>
          <w:rFonts w:ascii="SimSun" w:hAnsi="SimSun" w:hint="eastAsia"/>
          <w:sz w:val="21"/>
        </w:rPr>
        <w:t>日至</w:t>
      </w:r>
      <w:r w:rsidRPr="00450554">
        <w:rPr>
          <w:rFonts w:ascii="SimSun" w:hAnsi="SimSun" w:hint="eastAsia"/>
          <w:sz w:val="21"/>
          <w:lang w:val="fr-CH"/>
        </w:rPr>
        <w:t>22</w:t>
      </w:r>
      <w:r w:rsidRPr="00450554">
        <w:rPr>
          <w:rFonts w:ascii="SimSun" w:hAnsi="SimSun" w:hint="eastAsia"/>
          <w:sz w:val="21"/>
        </w:rPr>
        <w:t>日举行的布达佩斯联盟大会会议以来</w:t>
      </w:r>
      <w:r w:rsidRPr="00450554">
        <w:rPr>
          <w:rFonts w:ascii="SimSun" w:hAnsi="SimSun" w:hint="eastAsia"/>
          <w:sz w:val="21"/>
          <w:lang w:val="fr-CH"/>
        </w:rPr>
        <w:t>，</w:t>
      </w:r>
      <w:r w:rsidRPr="00450554">
        <w:rPr>
          <w:rFonts w:ascii="SimSun" w:hAnsi="SimSun" w:hint="eastAsia"/>
          <w:sz w:val="21"/>
        </w:rPr>
        <w:t>与《</w:t>
      </w:r>
      <w:r w:rsidR="008469DA" w:rsidRPr="00450554">
        <w:rPr>
          <w:rFonts w:ascii="SimSun" w:hAnsi="SimSun" w:hint="eastAsia"/>
          <w:sz w:val="21"/>
        </w:rPr>
        <w:t>国际承认用于专利程序的微生物保藏布达佩斯条约</w:t>
      </w:r>
      <w:r w:rsidRPr="00450554">
        <w:rPr>
          <w:rFonts w:ascii="SimSun" w:hAnsi="SimSun" w:hint="eastAsia"/>
          <w:sz w:val="21"/>
        </w:rPr>
        <w:t>》</w:t>
      </w:r>
      <w:r w:rsidRPr="00450554">
        <w:rPr>
          <w:rFonts w:ascii="SimSun" w:hAnsi="SimSun" w:hint="eastAsia"/>
          <w:sz w:val="21"/>
          <w:lang w:val="fr-CH"/>
        </w:rPr>
        <w:t>（</w:t>
      </w:r>
      <w:r w:rsidRPr="00450554">
        <w:rPr>
          <w:rFonts w:ascii="SimSun" w:hAnsi="SimSun" w:hint="eastAsia"/>
          <w:sz w:val="21"/>
        </w:rPr>
        <w:t>《布达佩斯条约》</w:t>
      </w:r>
      <w:r w:rsidRPr="00450554">
        <w:rPr>
          <w:rFonts w:ascii="SimSun" w:hAnsi="SimSun" w:hint="eastAsia"/>
          <w:sz w:val="21"/>
          <w:lang w:val="fr-CH"/>
        </w:rPr>
        <w:t>）</w:t>
      </w:r>
      <w:r w:rsidRPr="00450554">
        <w:rPr>
          <w:rFonts w:ascii="SimSun" w:hAnsi="SimSun" w:hint="eastAsia"/>
          <w:sz w:val="21"/>
        </w:rPr>
        <w:t>有关的最新进展和活动信息。</w:t>
      </w:r>
    </w:p>
    <w:p w14:paraId="47F0081D" w14:textId="45257024" w:rsidR="002A1CED" w:rsidRPr="00450554" w:rsidRDefault="005B5E7D" w:rsidP="00442692">
      <w:pPr>
        <w:pStyle w:val="3"/>
        <w:overflowPunct w:val="0"/>
        <w:spacing w:beforeLines="100" w:afterLines="50" w:after="120" w:line="340" w:lineRule="atLeast"/>
        <w:rPr>
          <w:rFonts w:ascii="SimSun" w:hAnsi="SimSun"/>
          <w:sz w:val="21"/>
        </w:rPr>
      </w:pPr>
      <w:r w:rsidRPr="00450554">
        <w:rPr>
          <w:rFonts w:ascii="SimSun" w:hAnsi="SimSun"/>
          <w:sz w:val="21"/>
        </w:rPr>
        <w:t>新缔约国、政府间工业产权组织和</w:t>
      </w:r>
      <w:r w:rsidR="008469DA" w:rsidRPr="00450554">
        <w:rPr>
          <w:rFonts w:ascii="SimSun" w:hAnsi="SimSun" w:hint="eastAsia"/>
          <w:sz w:val="21"/>
        </w:rPr>
        <w:t>国际保藏单位</w:t>
      </w:r>
      <w:r w:rsidRPr="00450554">
        <w:rPr>
          <w:rFonts w:ascii="SimSun" w:hAnsi="SimSun"/>
          <w:sz w:val="21"/>
        </w:rPr>
        <w:t>（IDA）</w:t>
      </w:r>
    </w:p>
    <w:p w14:paraId="248DC057" w14:textId="0333E091" w:rsidR="00457F5B" w:rsidRPr="00450554" w:rsidRDefault="005B5E7D" w:rsidP="00C25CF9">
      <w:pPr>
        <w:pStyle w:val="ONUME"/>
        <w:tabs>
          <w:tab w:val="clear" w:pos="567"/>
        </w:tabs>
        <w:overflowPunct w:val="0"/>
        <w:spacing w:afterLines="50" w:after="120" w:line="340" w:lineRule="atLeast"/>
        <w:jc w:val="both"/>
        <w:rPr>
          <w:rFonts w:ascii="SimSun" w:hAnsi="SimSun"/>
          <w:sz w:val="21"/>
        </w:rPr>
      </w:pPr>
      <w:bookmarkStart w:id="5" w:name="_Hlk163043940"/>
      <w:r w:rsidRPr="00450554">
        <w:rPr>
          <w:rFonts w:ascii="SimSun" w:hAnsi="SimSun"/>
          <w:sz w:val="21"/>
        </w:rPr>
        <w:t>巴拉圭和卢旺达分别于2023年5月5日和2023年9月4日加入《布达佩斯条约》。截至2024年4月12日，《布达佩斯条约》缔约国数量为89个。表1显示了《布达佩斯条约》自1980年8月19日生效以来缔约国数量的变化。</w:t>
      </w:r>
    </w:p>
    <w:p w14:paraId="58D7AD8C" w14:textId="219B5BC1" w:rsidR="007C23D4" w:rsidRPr="00450554" w:rsidRDefault="003F4DD9" w:rsidP="00C72578">
      <w:pPr>
        <w:overflowPunct w:val="0"/>
        <w:spacing w:beforeLines="50" w:before="120" w:afterLines="50" w:after="120" w:line="340" w:lineRule="atLeast"/>
        <w:jc w:val="center"/>
        <w:rPr>
          <w:rFonts w:ascii="SimSun" w:hAnsi="SimSun"/>
          <w:sz w:val="21"/>
        </w:rPr>
      </w:pPr>
      <w:r w:rsidRPr="00450554">
        <w:rPr>
          <w:rFonts w:ascii="SimSun" w:hAnsi="SimSun" w:hint="eastAsia"/>
          <w:sz w:val="21"/>
        </w:rPr>
        <w:t>表</w:t>
      </w:r>
      <w:r w:rsidR="007C23D4" w:rsidRPr="00450554">
        <w:rPr>
          <w:rFonts w:ascii="SimSun" w:hAnsi="SimSun"/>
          <w:sz w:val="21"/>
        </w:rPr>
        <w:t>1</w:t>
      </w:r>
      <w:r w:rsidRPr="00450554">
        <w:rPr>
          <w:rFonts w:ascii="SimSun" w:hAnsi="SimSun" w:hint="eastAsia"/>
          <w:sz w:val="21"/>
        </w:rPr>
        <w:t>：</w:t>
      </w:r>
      <w:r w:rsidR="005B5E7D" w:rsidRPr="00450554">
        <w:rPr>
          <w:rFonts w:ascii="SimSun" w:hAnsi="SimSun"/>
          <w:sz w:val="21"/>
        </w:rPr>
        <w:t>缔约国数量变化</w:t>
      </w:r>
    </w:p>
    <w:tbl>
      <w:tblPr>
        <w:tblStyle w:val="af0"/>
        <w:tblW w:w="0" w:type="auto"/>
        <w:tblLook w:val="04A0" w:firstRow="1" w:lastRow="0" w:firstColumn="1" w:lastColumn="0" w:noHBand="0" w:noVBand="1"/>
      </w:tblPr>
      <w:tblGrid>
        <w:gridCol w:w="2089"/>
        <w:gridCol w:w="1209"/>
        <w:gridCol w:w="1209"/>
        <w:gridCol w:w="1210"/>
        <w:gridCol w:w="1209"/>
        <w:gridCol w:w="1209"/>
        <w:gridCol w:w="1210"/>
      </w:tblGrid>
      <w:tr w:rsidR="00457F5B" w:rsidRPr="00450554" w14:paraId="5E54B8DA" w14:textId="77777777" w:rsidTr="000025F2">
        <w:tc>
          <w:tcPr>
            <w:tcW w:w="2089" w:type="dxa"/>
            <w:vAlign w:val="center"/>
          </w:tcPr>
          <w:p w14:paraId="25EB98D8" w14:textId="0F9CCFFC" w:rsidR="007C23D4" w:rsidRPr="00450554" w:rsidRDefault="007C23D4" w:rsidP="000025F2">
            <w:pPr>
              <w:spacing w:line="340" w:lineRule="atLeast"/>
              <w:jc w:val="center"/>
              <w:rPr>
                <w:rFonts w:ascii="SimSun" w:hAnsi="SimSun"/>
                <w:sz w:val="21"/>
              </w:rPr>
            </w:pPr>
          </w:p>
        </w:tc>
        <w:tc>
          <w:tcPr>
            <w:tcW w:w="1209" w:type="dxa"/>
            <w:vAlign w:val="center"/>
          </w:tcPr>
          <w:p w14:paraId="5A535003" w14:textId="4474C263" w:rsidR="00457F5B" w:rsidRPr="00450554" w:rsidRDefault="00457F5B" w:rsidP="000025F2">
            <w:pPr>
              <w:spacing w:line="340" w:lineRule="atLeast"/>
              <w:jc w:val="center"/>
              <w:rPr>
                <w:rFonts w:ascii="SimSun" w:hAnsi="SimSun"/>
                <w:sz w:val="21"/>
              </w:rPr>
            </w:pPr>
            <w:r w:rsidRPr="00450554">
              <w:rPr>
                <w:rFonts w:ascii="SimSun" w:hAnsi="SimSun"/>
                <w:sz w:val="21"/>
                <w:szCs w:val="22"/>
              </w:rPr>
              <w:t>1980</w:t>
            </w:r>
          </w:p>
        </w:tc>
        <w:tc>
          <w:tcPr>
            <w:tcW w:w="1209" w:type="dxa"/>
            <w:vAlign w:val="center"/>
          </w:tcPr>
          <w:p w14:paraId="4931701C" w14:textId="1E509807" w:rsidR="00457F5B" w:rsidRPr="00450554" w:rsidRDefault="002065DD" w:rsidP="000025F2">
            <w:pPr>
              <w:spacing w:line="340" w:lineRule="atLeast"/>
              <w:jc w:val="center"/>
              <w:rPr>
                <w:rFonts w:ascii="SimSun" w:hAnsi="SimSun"/>
                <w:sz w:val="21"/>
                <w:szCs w:val="22"/>
              </w:rPr>
            </w:pPr>
            <w:r w:rsidRPr="00450554">
              <w:rPr>
                <w:rFonts w:ascii="SimSun" w:hAnsi="SimSun"/>
                <w:sz w:val="21"/>
                <w:szCs w:val="22"/>
              </w:rPr>
              <w:t>1</w:t>
            </w:r>
            <w:r w:rsidR="00457F5B" w:rsidRPr="00450554">
              <w:rPr>
                <w:rFonts w:ascii="SimSun" w:hAnsi="SimSun"/>
                <w:sz w:val="21"/>
                <w:szCs w:val="22"/>
              </w:rPr>
              <w:t>983</w:t>
            </w:r>
          </w:p>
        </w:tc>
        <w:tc>
          <w:tcPr>
            <w:tcW w:w="1210" w:type="dxa"/>
            <w:vAlign w:val="center"/>
          </w:tcPr>
          <w:p w14:paraId="08A6C707" w14:textId="77777777" w:rsidR="00457F5B" w:rsidRPr="00450554" w:rsidRDefault="00457F5B" w:rsidP="000025F2">
            <w:pPr>
              <w:spacing w:line="340" w:lineRule="atLeast"/>
              <w:jc w:val="center"/>
              <w:rPr>
                <w:rFonts w:ascii="SimSun" w:hAnsi="SimSun"/>
                <w:sz w:val="21"/>
                <w:szCs w:val="22"/>
              </w:rPr>
            </w:pPr>
            <w:r w:rsidRPr="00450554">
              <w:rPr>
                <w:rFonts w:ascii="SimSun" w:hAnsi="SimSun"/>
                <w:sz w:val="21"/>
                <w:szCs w:val="22"/>
              </w:rPr>
              <w:t>1</w:t>
            </w:r>
            <w:r w:rsidRPr="00450554">
              <w:rPr>
                <w:rFonts w:ascii="SimSun" w:hAnsi="SimSun"/>
                <w:szCs w:val="22"/>
              </w:rPr>
              <w:t>9</w:t>
            </w:r>
            <w:r w:rsidRPr="00450554">
              <w:rPr>
                <w:rFonts w:ascii="SimSun" w:hAnsi="SimSun"/>
                <w:sz w:val="21"/>
                <w:szCs w:val="22"/>
              </w:rPr>
              <w:t>93</w:t>
            </w:r>
          </w:p>
        </w:tc>
        <w:tc>
          <w:tcPr>
            <w:tcW w:w="1209" w:type="dxa"/>
            <w:vAlign w:val="center"/>
          </w:tcPr>
          <w:p w14:paraId="012E1DC1" w14:textId="77777777" w:rsidR="00457F5B" w:rsidRPr="00450554" w:rsidRDefault="00457F5B" w:rsidP="000025F2">
            <w:pPr>
              <w:spacing w:line="340" w:lineRule="atLeast"/>
              <w:jc w:val="center"/>
              <w:rPr>
                <w:rFonts w:ascii="SimSun" w:hAnsi="SimSun"/>
                <w:sz w:val="21"/>
                <w:szCs w:val="22"/>
              </w:rPr>
            </w:pPr>
            <w:r w:rsidRPr="00450554">
              <w:rPr>
                <w:rFonts w:ascii="SimSun" w:hAnsi="SimSun"/>
                <w:sz w:val="21"/>
                <w:szCs w:val="22"/>
              </w:rPr>
              <w:t>2</w:t>
            </w:r>
            <w:r w:rsidRPr="00450554">
              <w:rPr>
                <w:rFonts w:ascii="SimSun" w:hAnsi="SimSun"/>
                <w:szCs w:val="22"/>
              </w:rPr>
              <w:t>0</w:t>
            </w:r>
            <w:r w:rsidRPr="00450554">
              <w:rPr>
                <w:rFonts w:ascii="SimSun" w:hAnsi="SimSun"/>
                <w:sz w:val="21"/>
                <w:szCs w:val="22"/>
              </w:rPr>
              <w:t>03</w:t>
            </w:r>
          </w:p>
        </w:tc>
        <w:tc>
          <w:tcPr>
            <w:tcW w:w="1209" w:type="dxa"/>
            <w:vAlign w:val="center"/>
          </w:tcPr>
          <w:p w14:paraId="61383028" w14:textId="77777777" w:rsidR="00457F5B" w:rsidRPr="00450554" w:rsidRDefault="00457F5B" w:rsidP="000025F2">
            <w:pPr>
              <w:spacing w:line="340" w:lineRule="atLeast"/>
              <w:jc w:val="center"/>
              <w:rPr>
                <w:rFonts w:ascii="SimSun" w:hAnsi="SimSun"/>
                <w:sz w:val="21"/>
                <w:szCs w:val="22"/>
              </w:rPr>
            </w:pPr>
            <w:r w:rsidRPr="00450554">
              <w:rPr>
                <w:rFonts w:ascii="SimSun" w:hAnsi="SimSun"/>
                <w:sz w:val="21"/>
                <w:szCs w:val="22"/>
              </w:rPr>
              <w:t>2</w:t>
            </w:r>
            <w:r w:rsidRPr="00450554">
              <w:rPr>
                <w:rFonts w:ascii="SimSun" w:hAnsi="SimSun"/>
                <w:szCs w:val="22"/>
              </w:rPr>
              <w:t>0</w:t>
            </w:r>
            <w:r w:rsidRPr="00450554">
              <w:rPr>
                <w:rFonts w:ascii="SimSun" w:hAnsi="SimSun"/>
                <w:sz w:val="21"/>
                <w:szCs w:val="22"/>
              </w:rPr>
              <w:t>13</w:t>
            </w:r>
          </w:p>
        </w:tc>
        <w:tc>
          <w:tcPr>
            <w:tcW w:w="1210" w:type="dxa"/>
            <w:vAlign w:val="center"/>
          </w:tcPr>
          <w:p w14:paraId="439C4D77" w14:textId="77777777" w:rsidR="00457F5B" w:rsidRPr="00450554" w:rsidRDefault="00457F5B" w:rsidP="000025F2">
            <w:pPr>
              <w:spacing w:line="340" w:lineRule="atLeast"/>
              <w:jc w:val="center"/>
              <w:rPr>
                <w:rFonts w:ascii="SimSun" w:hAnsi="SimSun"/>
                <w:sz w:val="21"/>
                <w:szCs w:val="22"/>
              </w:rPr>
            </w:pPr>
            <w:r w:rsidRPr="00450554">
              <w:rPr>
                <w:rFonts w:ascii="SimSun" w:hAnsi="SimSun"/>
                <w:sz w:val="21"/>
                <w:szCs w:val="22"/>
              </w:rPr>
              <w:t>2</w:t>
            </w:r>
            <w:r w:rsidRPr="00450554">
              <w:rPr>
                <w:rFonts w:ascii="SimSun" w:hAnsi="SimSun"/>
                <w:szCs w:val="22"/>
              </w:rPr>
              <w:t>0</w:t>
            </w:r>
            <w:r w:rsidRPr="00450554">
              <w:rPr>
                <w:rFonts w:ascii="SimSun" w:hAnsi="SimSun"/>
                <w:sz w:val="21"/>
                <w:szCs w:val="22"/>
              </w:rPr>
              <w:t>23</w:t>
            </w:r>
          </w:p>
        </w:tc>
      </w:tr>
      <w:tr w:rsidR="00457F5B" w:rsidRPr="00450554" w14:paraId="650EBD1B" w14:textId="77777777" w:rsidTr="009551C9">
        <w:tc>
          <w:tcPr>
            <w:tcW w:w="2089" w:type="dxa"/>
          </w:tcPr>
          <w:p w14:paraId="73446F3D" w14:textId="601BCEA8" w:rsidR="00457F5B" w:rsidRPr="00450554" w:rsidRDefault="005B5E7D" w:rsidP="000025F2">
            <w:pPr>
              <w:spacing w:line="340" w:lineRule="atLeast"/>
              <w:rPr>
                <w:rFonts w:ascii="SimSun" w:hAnsi="SimSun"/>
                <w:sz w:val="21"/>
              </w:rPr>
            </w:pPr>
            <w:r w:rsidRPr="00450554">
              <w:rPr>
                <w:rFonts w:ascii="SimSun" w:hAnsi="SimSun" w:hint="eastAsia"/>
                <w:sz w:val="21"/>
              </w:rPr>
              <w:t>缔约国数量</w:t>
            </w:r>
          </w:p>
        </w:tc>
        <w:tc>
          <w:tcPr>
            <w:tcW w:w="1209" w:type="dxa"/>
            <w:vAlign w:val="center"/>
          </w:tcPr>
          <w:p w14:paraId="236C7484" w14:textId="17AABB9A" w:rsidR="00457F5B" w:rsidRPr="00450554" w:rsidRDefault="002065DD" w:rsidP="000025F2">
            <w:pPr>
              <w:spacing w:line="340" w:lineRule="atLeast"/>
              <w:jc w:val="center"/>
              <w:rPr>
                <w:rFonts w:ascii="SimSun" w:hAnsi="SimSun"/>
                <w:sz w:val="21"/>
              </w:rPr>
            </w:pPr>
            <w:r w:rsidRPr="00450554">
              <w:rPr>
                <w:rFonts w:ascii="SimSun" w:hAnsi="SimSun"/>
                <w:sz w:val="21"/>
              </w:rPr>
              <w:t>6</w:t>
            </w:r>
          </w:p>
        </w:tc>
        <w:tc>
          <w:tcPr>
            <w:tcW w:w="1209" w:type="dxa"/>
            <w:vAlign w:val="center"/>
          </w:tcPr>
          <w:p w14:paraId="12BEC173" w14:textId="68104E85" w:rsidR="00457F5B" w:rsidRPr="00450554" w:rsidRDefault="002065DD" w:rsidP="000025F2">
            <w:pPr>
              <w:spacing w:line="340" w:lineRule="atLeast"/>
              <w:jc w:val="center"/>
              <w:rPr>
                <w:rFonts w:ascii="SimSun" w:hAnsi="SimSun"/>
                <w:sz w:val="21"/>
              </w:rPr>
            </w:pPr>
            <w:r w:rsidRPr="00450554">
              <w:rPr>
                <w:rFonts w:ascii="SimSun" w:hAnsi="SimSun"/>
                <w:sz w:val="21"/>
              </w:rPr>
              <w:t>14</w:t>
            </w:r>
          </w:p>
        </w:tc>
        <w:tc>
          <w:tcPr>
            <w:tcW w:w="1210" w:type="dxa"/>
            <w:vAlign w:val="center"/>
          </w:tcPr>
          <w:p w14:paraId="3B1015EB" w14:textId="6122F1F4" w:rsidR="00457F5B" w:rsidRPr="00450554" w:rsidRDefault="002065DD" w:rsidP="000025F2">
            <w:pPr>
              <w:spacing w:line="340" w:lineRule="atLeast"/>
              <w:jc w:val="center"/>
              <w:rPr>
                <w:rFonts w:ascii="SimSun" w:hAnsi="SimSun"/>
                <w:sz w:val="21"/>
              </w:rPr>
            </w:pPr>
            <w:r w:rsidRPr="00450554">
              <w:rPr>
                <w:rFonts w:ascii="SimSun" w:hAnsi="SimSun"/>
                <w:sz w:val="21"/>
              </w:rPr>
              <w:t>28</w:t>
            </w:r>
          </w:p>
        </w:tc>
        <w:tc>
          <w:tcPr>
            <w:tcW w:w="1209" w:type="dxa"/>
            <w:vAlign w:val="center"/>
          </w:tcPr>
          <w:p w14:paraId="7325BA99" w14:textId="0C44F797" w:rsidR="00457F5B" w:rsidRPr="00450554" w:rsidRDefault="002065DD" w:rsidP="000025F2">
            <w:pPr>
              <w:spacing w:line="340" w:lineRule="atLeast"/>
              <w:jc w:val="center"/>
              <w:rPr>
                <w:rFonts w:ascii="SimSun" w:hAnsi="SimSun"/>
                <w:sz w:val="21"/>
              </w:rPr>
            </w:pPr>
            <w:r w:rsidRPr="00450554">
              <w:rPr>
                <w:rFonts w:ascii="SimSun" w:hAnsi="SimSun"/>
                <w:sz w:val="21"/>
              </w:rPr>
              <w:t>58</w:t>
            </w:r>
          </w:p>
        </w:tc>
        <w:tc>
          <w:tcPr>
            <w:tcW w:w="1209" w:type="dxa"/>
            <w:vAlign w:val="center"/>
          </w:tcPr>
          <w:p w14:paraId="097484CF" w14:textId="0BCD6B85" w:rsidR="00457F5B" w:rsidRPr="00450554" w:rsidRDefault="002065DD" w:rsidP="000025F2">
            <w:pPr>
              <w:spacing w:line="340" w:lineRule="atLeast"/>
              <w:jc w:val="center"/>
              <w:rPr>
                <w:rFonts w:ascii="SimSun" w:hAnsi="SimSun"/>
                <w:sz w:val="21"/>
              </w:rPr>
            </w:pPr>
            <w:r w:rsidRPr="00450554">
              <w:rPr>
                <w:rFonts w:ascii="SimSun" w:hAnsi="SimSun"/>
                <w:sz w:val="21"/>
              </w:rPr>
              <w:t>78</w:t>
            </w:r>
          </w:p>
        </w:tc>
        <w:tc>
          <w:tcPr>
            <w:tcW w:w="1210" w:type="dxa"/>
            <w:vAlign w:val="center"/>
          </w:tcPr>
          <w:p w14:paraId="5617AB2D" w14:textId="38C80CE7" w:rsidR="00457F5B" w:rsidRPr="00450554" w:rsidRDefault="000F3714" w:rsidP="000025F2">
            <w:pPr>
              <w:spacing w:line="340" w:lineRule="atLeast"/>
              <w:jc w:val="center"/>
              <w:rPr>
                <w:rFonts w:ascii="SimSun" w:hAnsi="SimSun"/>
                <w:sz w:val="21"/>
              </w:rPr>
            </w:pPr>
            <w:r w:rsidRPr="00450554">
              <w:rPr>
                <w:rFonts w:ascii="SimSun" w:hAnsi="SimSun"/>
                <w:sz w:val="21"/>
              </w:rPr>
              <w:t>89</w:t>
            </w:r>
          </w:p>
        </w:tc>
      </w:tr>
    </w:tbl>
    <w:bookmarkEnd w:id="5"/>
    <w:p w14:paraId="63C736A8" w14:textId="223C1934" w:rsidR="002928D3" w:rsidRPr="00450554" w:rsidRDefault="005B5E7D" w:rsidP="00C25CF9">
      <w:pPr>
        <w:pStyle w:val="ONUME"/>
        <w:tabs>
          <w:tab w:val="clear" w:pos="567"/>
        </w:tabs>
        <w:overflowPunct w:val="0"/>
        <w:spacing w:afterLines="50" w:after="120" w:line="340" w:lineRule="atLeast"/>
        <w:jc w:val="both"/>
        <w:rPr>
          <w:rFonts w:ascii="SimSun" w:hAnsi="SimSun"/>
          <w:sz w:val="21"/>
        </w:rPr>
      </w:pPr>
      <w:r w:rsidRPr="00450554">
        <w:rPr>
          <w:rFonts w:ascii="SimSun" w:hAnsi="SimSun" w:hint="eastAsia"/>
          <w:sz w:val="21"/>
        </w:rPr>
        <w:t>根据《布达佩斯条约》第</w:t>
      </w:r>
      <w:r w:rsidR="00351870">
        <w:rPr>
          <w:rFonts w:ascii="SimSun" w:hAnsi="SimSun" w:hint="eastAsia"/>
          <w:sz w:val="21"/>
        </w:rPr>
        <w:t>九</w:t>
      </w:r>
      <w:r w:rsidR="00226F77" w:rsidRPr="00450554">
        <w:rPr>
          <w:rFonts w:ascii="SimSun" w:hAnsi="SimSun" w:hint="eastAsia"/>
          <w:sz w:val="21"/>
        </w:rPr>
        <w:t>条第</w:t>
      </w:r>
      <w:r w:rsidRPr="00450554">
        <w:rPr>
          <w:rFonts w:ascii="SimSun" w:hAnsi="SimSun" w:hint="eastAsia"/>
          <w:sz w:val="21"/>
        </w:rPr>
        <w:t>(1)</w:t>
      </w:r>
      <w:r w:rsidR="00226F77" w:rsidRPr="00450554">
        <w:rPr>
          <w:rFonts w:ascii="SimSun" w:hAnsi="SimSun" w:hint="eastAsia"/>
          <w:sz w:val="21"/>
        </w:rPr>
        <w:t>款</w:t>
      </w:r>
      <w:r w:rsidRPr="00450554">
        <w:rPr>
          <w:rFonts w:ascii="SimSun" w:hAnsi="SimSun" w:hint="eastAsia"/>
          <w:sz w:val="21"/>
        </w:rPr>
        <w:t>(a)</w:t>
      </w:r>
      <w:r w:rsidR="00226F77" w:rsidRPr="00450554">
        <w:rPr>
          <w:rFonts w:ascii="SimSun" w:hAnsi="SimSun" w:hint="eastAsia"/>
          <w:sz w:val="21"/>
        </w:rPr>
        <w:t>项</w:t>
      </w:r>
      <w:r w:rsidRPr="00450554">
        <w:rPr>
          <w:rFonts w:ascii="SimSun" w:hAnsi="SimSun" w:hint="eastAsia"/>
          <w:sz w:val="21"/>
        </w:rPr>
        <w:t>，任何政府间工业产权组织，只要符合该条款规定的条件，均可</w:t>
      </w:r>
      <w:r w:rsidR="00226F77" w:rsidRPr="00450554">
        <w:rPr>
          <w:rFonts w:ascii="SimSun" w:hAnsi="SimSun" w:hint="eastAsia"/>
          <w:sz w:val="21"/>
        </w:rPr>
        <w:t>以递交</w:t>
      </w:r>
      <w:r w:rsidRPr="00450554">
        <w:rPr>
          <w:rFonts w:ascii="SimSun" w:hAnsi="SimSun" w:hint="eastAsia"/>
          <w:sz w:val="21"/>
        </w:rPr>
        <w:t>一份声明，表示</w:t>
      </w:r>
      <w:r w:rsidR="00226F77" w:rsidRPr="00450554">
        <w:rPr>
          <w:rFonts w:ascii="SimSun" w:hAnsi="SimSun" w:hint="eastAsia"/>
          <w:sz w:val="21"/>
        </w:rPr>
        <w:t>接受</w:t>
      </w:r>
      <w:r w:rsidRPr="00450554">
        <w:rPr>
          <w:rFonts w:ascii="SimSun" w:hAnsi="SimSun" w:hint="eastAsia"/>
          <w:sz w:val="21"/>
        </w:rPr>
        <w:t>《条约》和《布达佩斯条约实施细则》（《实施细则》）规定的义务和效力。非洲知识产权组织（OAPI）于2022年12月15日</w:t>
      </w:r>
      <w:proofErr w:type="gramStart"/>
      <w:r w:rsidR="00B943C8">
        <w:rPr>
          <w:rFonts w:ascii="SimSun" w:hAnsi="SimSun" w:hint="eastAsia"/>
          <w:sz w:val="21"/>
        </w:rPr>
        <w:t>作出</w:t>
      </w:r>
      <w:proofErr w:type="gramEnd"/>
      <w:r w:rsidRPr="00450554">
        <w:rPr>
          <w:rFonts w:ascii="SimSun" w:hAnsi="SimSun" w:hint="eastAsia"/>
          <w:sz w:val="21"/>
        </w:rPr>
        <w:t>了这一声明。因此，截至2024</w:t>
      </w:r>
      <w:r w:rsidRPr="00450554">
        <w:rPr>
          <w:rFonts w:ascii="SimSun" w:hAnsi="SimSun" w:hint="eastAsia"/>
          <w:sz w:val="21"/>
        </w:rPr>
        <w:lastRenderedPageBreak/>
        <w:t>年4月12日，有四个政府间工业产权组织</w:t>
      </w:r>
      <w:proofErr w:type="gramStart"/>
      <w:r w:rsidR="00226F77" w:rsidRPr="00450554">
        <w:rPr>
          <w:rFonts w:ascii="SimSun" w:hAnsi="SimSun" w:hint="eastAsia"/>
          <w:sz w:val="21"/>
        </w:rPr>
        <w:t>作出</w:t>
      </w:r>
      <w:proofErr w:type="gramEnd"/>
      <w:r w:rsidR="00226F77" w:rsidRPr="00450554">
        <w:rPr>
          <w:rFonts w:ascii="SimSun" w:hAnsi="SimSun" w:hint="eastAsia"/>
          <w:sz w:val="21"/>
        </w:rPr>
        <w:t>了第</w:t>
      </w:r>
      <w:r w:rsidR="00351870">
        <w:rPr>
          <w:rFonts w:ascii="SimSun" w:hAnsi="SimSun" w:hint="eastAsia"/>
          <w:sz w:val="21"/>
        </w:rPr>
        <w:t>九</w:t>
      </w:r>
      <w:r w:rsidR="00226F77" w:rsidRPr="00450554">
        <w:rPr>
          <w:rFonts w:ascii="SimSun" w:hAnsi="SimSun" w:hint="eastAsia"/>
          <w:sz w:val="21"/>
        </w:rPr>
        <w:t>条第(1)款(a)项规定的</w:t>
      </w:r>
      <w:r w:rsidRPr="00450554">
        <w:rPr>
          <w:rFonts w:ascii="SimSun" w:hAnsi="SimSun" w:hint="eastAsia"/>
          <w:sz w:val="21"/>
        </w:rPr>
        <w:t>声明，即OAPI、非洲地区知识产权组织（ARIPO）、欧亚专利组织（EAPO）和欧洲专利组织（</w:t>
      </w:r>
      <w:proofErr w:type="gramStart"/>
      <w:r w:rsidR="00932785">
        <w:rPr>
          <w:rFonts w:ascii="SimSun" w:hAnsi="SimSun" w:hint="eastAsia"/>
          <w:sz w:val="21"/>
        </w:rPr>
        <w:t>欧专局</w:t>
      </w:r>
      <w:proofErr w:type="gramEnd"/>
      <w:r w:rsidRPr="00450554">
        <w:rPr>
          <w:rFonts w:ascii="SimSun" w:hAnsi="SimSun" w:hint="eastAsia"/>
          <w:sz w:val="21"/>
        </w:rPr>
        <w:t>）。</w:t>
      </w:r>
    </w:p>
    <w:p w14:paraId="13659D05" w14:textId="5A360148" w:rsidR="00DB24F6" w:rsidRPr="00450554" w:rsidRDefault="005B5E7D" w:rsidP="00C25CF9">
      <w:pPr>
        <w:pStyle w:val="ONUME"/>
        <w:tabs>
          <w:tab w:val="clear" w:pos="567"/>
        </w:tabs>
        <w:overflowPunct w:val="0"/>
        <w:spacing w:afterLines="50" w:after="120" w:line="340" w:lineRule="atLeast"/>
        <w:jc w:val="both"/>
        <w:rPr>
          <w:rFonts w:ascii="SimSun" w:hAnsi="SimSun"/>
          <w:sz w:val="21"/>
        </w:rPr>
      </w:pPr>
      <w:r w:rsidRPr="00450554">
        <w:rPr>
          <w:rFonts w:ascii="SimSun" w:hAnsi="SimSun" w:hint="eastAsia"/>
          <w:sz w:val="21"/>
        </w:rPr>
        <w:t>在</w:t>
      </w:r>
      <w:r w:rsidR="008469DA" w:rsidRPr="00450554">
        <w:rPr>
          <w:rFonts w:ascii="SimSun" w:hAnsi="SimSun" w:hint="eastAsia"/>
          <w:sz w:val="21"/>
        </w:rPr>
        <w:t>国际保藏单位</w:t>
      </w:r>
      <w:r w:rsidRPr="00450554">
        <w:rPr>
          <w:rFonts w:ascii="SimSun" w:hAnsi="SimSun" w:hint="eastAsia"/>
          <w:sz w:val="21"/>
        </w:rPr>
        <w:t>（IDA）方面，位于波兰的质粒和微生物保藏中心（KPD）</w:t>
      </w:r>
      <w:r w:rsidR="00E64D80" w:rsidRPr="00450554">
        <w:rPr>
          <w:rFonts w:ascii="SimSun" w:hAnsi="SimSun" w:hint="eastAsia"/>
          <w:sz w:val="21"/>
        </w:rPr>
        <w:t>于2023年1月26日、</w:t>
      </w:r>
      <w:r w:rsidRPr="00450554">
        <w:rPr>
          <w:rFonts w:ascii="SimSun" w:hAnsi="SimSun" w:hint="eastAsia"/>
          <w:sz w:val="21"/>
        </w:rPr>
        <w:t>位于葡萄牙的科英布拉大学菌</w:t>
      </w:r>
      <w:r w:rsidR="00B943C8">
        <w:rPr>
          <w:rFonts w:ascii="SimSun" w:hAnsi="SimSun" w:hint="eastAsia"/>
          <w:sz w:val="21"/>
        </w:rPr>
        <w:t>种</w:t>
      </w:r>
      <w:r w:rsidRPr="00450554">
        <w:rPr>
          <w:rFonts w:ascii="SimSun" w:hAnsi="SimSun" w:hint="eastAsia"/>
          <w:sz w:val="21"/>
        </w:rPr>
        <w:t>保藏中心（UCCCB）</w:t>
      </w:r>
      <w:r w:rsidR="00E64D80" w:rsidRPr="00450554">
        <w:rPr>
          <w:rFonts w:ascii="SimSun" w:hAnsi="SimSun" w:hint="eastAsia"/>
          <w:sz w:val="21"/>
        </w:rPr>
        <w:t>于2024年4月25日</w:t>
      </w:r>
      <w:r w:rsidRPr="00450554">
        <w:rPr>
          <w:rFonts w:ascii="SimSun" w:hAnsi="SimSun" w:hint="eastAsia"/>
          <w:sz w:val="21"/>
        </w:rPr>
        <w:t>分别获得了</w:t>
      </w:r>
      <w:r w:rsidR="008469DA" w:rsidRPr="00450554">
        <w:rPr>
          <w:rFonts w:ascii="SimSun" w:hAnsi="SimSun" w:hint="eastAsia"/>
          <w:sz w:val="21"/>
        </w:rPr>
        <w:t>国际保藏单位</w:t>
      </w:r>
      <w:r w:rsidRPr="00450554">
        <w:rPr>
          <w:rFonts w:ascii="SimSun" w:hAnsi="SimSun" w:hint="eastAsia"/>
          <w:sz w:val="21"/>
        </w:rPr>
        <w:t>（IDA）</w:t>
      </w:r>
      <w:r w:rsidR="00E64D80" w:rsidRPr="00450554">
        <w:rPr>
          <w:rFonts w:ascii="SimSun" w:hAnsi="SimSun" w:hint="eastAsia"/>
          <w:sz w:val="21"/>
        </w:rPr>
        <w:t>资格</w:t>
      </w:r>
      <w:r w:rsidRPr="00450554">
        <w:rPr>
          <w:rFonts w:ascii="SimSun" w:hAnsi="SimSun" w:hint="eastAsia"/>
          <w:sz w:val="21"/>
        </w:rPr>
        <w:t>，分别成为</w:t>
      </w:r>
      <w:r w:rsidR="00E64D80" w:rsidRPr="00450554">
        <w:rPr>
          <w:rFonts w:ascii="SimSun" w:hAnsi="SimSun" w:hint="eastAsia"/>
          <w:sz w:val="21"/>
        </w:rPr>
        <w:t>第</w:t>
      </w:r>
      <w:r w:rsidRPr="00450554">
        <w:rPr>
          <w:rFonts w:ascii="SimSun" w:hAnsi="SimSun" w:hint="eastAsia"/>
          <w:sz w:val="21"/>
        </w:rPr>
        <w:t>49个和</w:t>
      </w:r>
      <w:r w:rsidR="00E64D80" w:rsidRPr="00450554">
        <w:rPr>
          <w:rFonts w:ascii="SimSun" w:hAnsi="SimSun" w:hint="eastAsia"/>
          <w:sz w:val="21"/>
        </w:rPr>
        <w:t>第</w:t>
      </w:r>
      <w:r w:rsidRPr="00450554">
        <w:rPr>
          <w:rFonts w:ascii="SimSun" w:hAnsi="SimSun" w:hint="eastAsia"/>
          <w:sz w:val="21"/>
        </w:rPr>
        <w:t>50个</w:t>
      </w:r>
      <w:r w:rsidR="00E64D80" w:rsidRPr="00450554">
        <w:rPr>
          <w:rFonts w:ascii="SimSun" w:hAnsi="SimSun" w:hint="eastAsia"/>
          <w:sz w:val="21"/>
        </w:rPr>
        <w:t>国际保藏单位</w:t>
      </w:r>
      <w:r w:rsidRPr="00450554">
        <w:rPr>
          <w:rFonts w:ascii="SimSun" w:hAnsi="SimSun" w:hint="eastAsia"/>
          <w:sz w:val="21"/>
        </w:rPr>
        <w:t>。表2显示了</w:t>
      </w:r>
      <w:r w:rsidR="008469DA" w:rsidRPr="00450554">
        <w:rPr>
          <w:rFonts w:ascii="SimSun" w:hAnsi="SimSun" w:hint="eastAsia"/>
          <w:sz w:val="21"/>
        </w:rPr>
        <w:t>国际保藏单位</w:t>
      </w:r>
      <w:r w:rsidRPr="00450554">
        <w:rPr>
          <w:rFonts w:ascii="SimSun" w:hAnsi="SimSun" w:hint="eastAsia"/>
          <w:sz w:val="21"/>
        </w:rPr>
        <w:t>数量的变化。</w:t>
      </w:r>
    </w:p>
    <w:p w14:paraId="2BE9D42D" w14:textId="6812A810" w:rsidR="007C23D4" w:rsidRPr="00450554" w:rsidRDefault="00E64D80" w:rsidP="00C72578">
      <w:pPr>
        <w:overflowPunct w:val="0"/>
        <w:spacing w:beforeLines="50" w:before="120" w:afterLines="50" w:after="120" w:line="340" w:lineRule="atLeast"/>
        <w:jc w:val="center"/>
        <w:rPr>
          <w:rFonts w:ascii="SimSun" w:hAnsi="SimSun"/>
          <w:sz w:val="21"/>
        </w:rPr>
      </w:pPr>
      <w:r w:rsidRPr="00450554">
        <w:rPr>
          <w:rFonts w:ascii="SimSun" w:hAnsi="SimSun" w:hint="eastAsia"/>
          <w:sz w:val="21"/>
        </w:rPr>
        <w:t>表</w:t>
      </w:r>
      <w:r w:rsidR="007C23D4" w:rsidRPr="00450554">
        <w:rPr>
          <w:rFonts w:ascii="SimSun" w:hAnsi="SimSun"/>
          <w:sz w:val="21"/>
        </w:rPr>
        <w:t>2</w:t>
      </w:r>
      <w:r w:rsidR="00DB10F6" w:rsidRPr="00450554">
        <w:rPr>
          <w:rFonts w:ascii="SimSun" w:hAnsi="SimSun"/>
          <w:sz w:val="21"/>
        </w:rPr>
        <w:t>：</w:t>
      </w:r>
      <w:r w:rsidR="008469DA" w:rsidRPr="00450554">
        <w:rPr>
          <w:rFonts w:ascii="SimSun" w:hAnsi="SimSun" w:hint="eastAsia"/>
          <w:sz w:val="21"/>
        </w:rPr>
        <w:t>国际保藏单位</w:t>
      </w:r>
      <w:r w:rsidR="005B5E7D" w:rsidRPr="00450554">
        <w:rPr>
          <w:rFonts w:ascii="SimSun" w:hAnsi="SimSun" w:hint="eastAsia"/>
          <w:sz w:val="21"/>
        </w:rPr>
        <w:t>数量变化</w:t>
      </w:r>
    </w:p>
    <w:tbl>
      <w:tblPr>
        <w:tblStyle w:val="af0"/>
        <w:tblW w:w="0" w:type="auto"/>
        <w:tblLook w:val="04A0" w:firstRow="1" w:lastRow="0" w:firstColumn="1" w:lastColumn="0" w:noHBand="0" w:noVBand="1"/>
      </w:tblPr>
      <w:tblGrid>
        <w:gridCol w:w="1980"/>
        <w:gridCol w:w="1052"/>
        <w:gridCol w:w="1052"/>
        <w:gridCol w:w="1052"/>
        <w:gridCol w:w="1052"/>
        <w:gridCol w:w="1052"/>
        <w:gridCol w:w="1052"/>
        <w:gridCol w:w="1053"/>
      </w:tblGrid>
      <w:tr w:rsidR="00CD4DD6" w:rsidRPr="00450554" w14:paraId="26CAEDAC" w14:textId="6C0D8477" w:rsidTr="000025F2">
        <w:tc>
          <w:tcPr>
            <w:tcW w:w="1980" w:type="dxa"/>
          </w:tcPr>
          <w:p w14:paraId="6871429F" w14:textId="77777777" w:rsidR="00CD4DD6" w:rsidRPr="00450554" w:rsidRDefault="00CD4DD6" w:rsidP="000025F2">
            <w:pPr>
              <w:spacing w:line="340" w:lineRule="atLeast"/>
              <w:rPr>
                <w:rFonts w:ascii="SimSun" w:hAnsi="SimSun"/>
                <w:sz w:val="21"/>
              </w:rPr>
            </w:pPr>
          </w:p>
        </w:tc>
        <w:tc>
          <w:tcPr>
            <w:tcW w:w="1052" w:type="dxa"/>
            <w:vAlign w:val="center"/>
          </w:tcPr>
          <w:p w14:paraId="5C15BAB5" w14:textId="2EC6525E" w:rsidR="00CD4DD6" w:rsidRPr="00450554" w:rsidRDefault="00CD4DD6" w:rsidP="000025F2">
            <w:pPr>
              <w:spacing w:line="340" w:lineRule="atLeast"/>
              <w:jc w:val="center"/>
              <w:rPr>
                <w:rFonts w:ascii="SimSun" w:hAnsi="SimSun"/>
                <w:sz w:val="21"/>
              </w:rPr>
            </w:pPr>
            <w:r w:rsidRPr="00450554">
              <w:rPr>
                <w:rFonts w:ascii="SimSun" w:hAnsi="SimSun"/>
                <w:sz w:val="21"/>
                <w:szCs w:val="22"/>
              </w:rPr>
              <w:t>1980</w:t>
            </w:r>
          </w:p>
        </w:tc>
        <w:tc>
          <w:tcPr>
            <w:tcW w:w="1052" w:type="dxa"/>
            <w:vAlign w:val="center"/>
          </w:tcPr>
          <w:p w14:paraId="48A88FA4" w14:textId="77777777" w:rsidR="00CD4DD6" w:rsidRPr="00450554" w:rsidRDefault="00CD4DD6" w:rsidP="000025F2">
            <w:pPr>
              <w:spacing w:line="340" w:lineRule="atLeast"/>
              <w:jc w:val="center"/>
              <w:rPr>
                <w:rFonts w:ascii="SimSun" w:hAnsi="SimSun"/>
                <w:sz w:val="21"/>
                <w:szCs w:val="22"/>
              </w:rPr>
            </w:pPr>
            <w:r w:rsidRPr="00450554">
              <w:rPr>
                <w:rFonts w:ascii="SimSun" w:hAnsi="SimSun"/>
                <w:sz w:val="21"/>
                <w:szCs w:val="22"/>
              </w:rPr>
              <w:t>1983</w:t>
            </w:r>
          </w:p>
        </w:tc>
        <w:tc>
          <w:tcPr>
            <w:tcW w:w="1052" w:type="dxa"/>
            <w:vAlign w:val="center"/>
          </w:tcPr>
          <w:p w14:paraId="059B50E9" w14:textId="77777777" w:rsidR="00CD4DD6" w:rsidRPr="00450554" w:rsidRDefault="00CD4DD6" w:rsidP="000025F2">
            <w:pPr>
              <w:spacing w:line="340" w:lineRule="atLeast"/>
              <w:jc w:val="center"/>
              <w:rPr>
                <w:rFonts w:ascii="SimSun" w:hAnsi="SimSun"/>
                <w:sz w:val="21"/>
                <w:szCs w:val="22"/>
              </w:rPr>
            </w:pPr>
            <w:r w:rsidRPr="00450554">
              <w:rPr>
                <w:rFonts w:ascii="SimSun" w:hAnsi="SimSun"/>
                <w:sz w:val="21"/>
                <w:szCs w:val="22"/>
              </w:rPr>
              <w:t>1</w:t>
            </w:r>
            <w:r w:rsidRPr="00450554">
              <w:rPr>
                <w:rFonts w:ascii="SimSun" w:hAnsi="SimSun"/>
                <w:szCs w:val="22"/>
              </w:rPr>
              <w:t>9</w:t>
            </w:r>
            <w:r w:rsidRPr="00450554">
              <w:rPr>
                <w:rFonts w:ascii="SimSun" w:hAnsi="SimSun"/>
                <w:sz w:val="21"/>
                <w:szCs w:val="22"/>
              </w:rPr>
              <w:t>93</w:t>
            </w:r>
          </w:p>
        </w:tc>
        <w:tc>
          <w:tcPr>
            <w:tcW w:w="1052" w:type="dxa"/>
            <w:vAlign w:val="center"/>
          </w:tcPr>
          <w:p w14:paraId="327BB551" w14:textId="77777777" w:rsidR="00CD4DD6" w:rsidRPr="00450554" w:rsidRDefault="00CD4DD6" w:rsidP="000025F2">
            <w:pPr>
              <w:spacing w:line="340" w:lineRule="atLeast"/>
              <w:jc w:val="center"/>
              <w:rPr>
                <w:rFonts w:ascii="SimSun" w:hAnsi="SimSun"/>
                <w:sz w:val="21"/>
                <w:szCs w:val="22"/>
              </w:rPr>
            </w:pPr>
            <w:r w:rsidRPr="00450554">
              <w:rPr>
                <w:rFonts w:ascii="SimSun" w:hAnsi="SimSun"/>
                <w:sz w:val="21"/>
                <w:szCs w:val="22"/>
              </w:rPr>
              <w:t>2</w:t>
            </w:r>
            <w:r w:rsidRPr="00450554">
              <w:rPr>
                <w:rFonts w:ascii="SimSun" w:hAnsi="SimSun"/>
                <w:szCs w:val="22"/>
              </w:rPr>
              <w:t>0</w:t>
            </w:r>
            <w:r w:rsidRPr="00450554">
              <w:rPr>
                <w:rFonts w:ascii="SimSun" w:hAnsi="SimSun"/>
                <w:sz w:val="21"/>
                <w:szCs w:val="22"/>
              </w:rPr>
              <w:t>03</w:t>
            </w:r>
          </w:p>
        </w:tc>
        <w:tc>
          <w:tcPr>
            <w:tcW w:w="1052" w:type="dxa"/>
            <w:vAlign w:val="center"/>
          </w:tcPr>
          <w:p w14:paraId="4EE7A085" w14:textId="77777777" w:rsidR="00CD4DD6" w:rsidRPr="00450554" w:rsidRDefault="00CD4DD6" w:rsidP="000025F2">
            <w:pPr>
              <w:spacing w:line="340" w:lineRule="atLeast"/>
              <w:jc w:val="center"/>
              <w:rPr>
                <w:rFonts w:ascii="SimSun" w:hAnsi="SimSun"/>
                <w:sz w:val="21"/>
                <w:szCs w:val="22"/>
              </w:rPr>
            </w:pPr>
            <w:r w:rsidRPr="00450554">
              <w:rPr>
                <w:rFonts w:ascii="SimSun" w:hAnsi="SimSun"/>
                <w:sz w:val="21"/>
                <w:szCs w:val="22"/>
              </w:rPr>
              <w:t>2</w:t>
            </w:r>
            <w:r w:rsidRPr="00450554">
              <w:rPr>
                <w:rFonts w:ascii="SimSun" w:hAnsi="SimSun"/>
                <w:szCs w:val="22"/>
              </w:rPr>
              <w:t>0</w:t>
            </w:r>
            <w:r w:rsidRPr="00450554">
              <w:rPr>
                <w:rFonts w:ascii="SimSun" w:hAnsi="SimSun"/>
                <w:sz w:val="21"/>
                <w:szCs w:val="22"/>
              </w:rPr>
              <w:t>13</w:t>
            </w:r>
          </w:p>
        </w:tc>
        <w:tc>
          <w:tcPr>
            <w:tcW w:w="1052" w:type="dxa"/>
            <w:vAlign w:val="center"/>
          </w:tcPr>
          <w:p w14:paraId="2705DBB8" w14:textId="77777777" w:rsidR="00CD4DD6" w:rsidRPr="00450554" w:rsidRDefault="00CD4DD6" w:rsidP="000025F2">
            <w:pPr>
              <w:spacing w:line="340" w:lineRule="atLeast"/>
              <w:jc w:val="center"/>
              <w:rPr>
                <w:rFonts w:ascii="SimSun" w:hAnsi="SimSun"/>
                <w:sz w:val="21"/>
                <w:szCs w:val="22"/>
              </w:rPr>
            </w:pPr>
            <w:r w:rsidRPr="00450554">
              <w:rPr>
                <w:rFonts w:ascii="SimSun" w:hAnsi="SimSun"/>
                <w:sz w:val="21"/>
                <w:szCs w:val="22"/>
              </w:rPr>
              <w:t>2</w:t>
            </w:r>
            <w:r w:rsidRPr="00450554">
              <w:rPr>
                <w:rFonts w:ascii="SimSun" w:hAnsi="SimSun"/>
                <w:szCs w:val="22"/>
              </w:rPr>
              <w:t>0</w:t>
            </w:r>
            <w:r w:rsidRPr="00450554">
              <w:rPr>
                <w:rFonts w:ascii="SimSun" w:hAnsi="SimSun"/>
                <w:sz w:val="21"/>
                <w:szCs w:val="22"/>
              </w:rPr>
              <w:t>23</w:t>
            </w:r>
          </w:p>
        </w:tc>
        <w:tc>
          <w:tcPr>
            <w:tcW w:w="1053" w:type="dxa"/>
            <w:vAlign w:val="center"/>
          </w:tcPr>
          <w:p w14:paraId="5D9FB68D" w14:textId="7A1D4FF9" w:rsidR="00CD4DD6" w:rsidRPr="00450554" w:rsidRDefault="00CD4DD6" w:rsidP="000025F2">
            <w:pPr>
              <w:spacing w:line="340" w:lineRule="atLeast"/>
              <w:jc w:val="center"/>
              <w:rPr>
                <w:rFonts w:ascii="SimSun" w:hAnsi="SimSun"/>
                <w:sz w:val="21"/>
                <w:szCs w:val="22"/>
              </w:rPr>
            </w:pPr>
            <w:r w:rsidRPr="00450554">
              <w:rPr>
                <w:rFonts w:ascii="SimSun" w:hAnsi="SimSun"/>
                <w:sz w:val="21"/>
                <w:szCs w:val="22"/>
              </w:rPr>
              <w:t>2</w:t>
            </w:r>
            <w:r w:rsidRPr="00450554">
              <w:rPr>
                <w:rFonts w:ascii="SimSun" w:hAnsi="SimSun"/>
                <w:szCs w:val="22"/>
              </w:rPr>
              <w:t>0</w:t>
            </w:r>
            <w:r w:rsidRPr="00450554">
              <w:rPr>
                <w:rFonts w:ascii="SimSun" w:hAnsi="SimSun"/>
                <w:sz w:val="21"/>
                <w:szCs w:val="22"/>
              </w:rPr>
              <w:t>24</w:t>
            </w:r>
          </w:p>
        </w:tc>
      </w:tr>
      <w:tr w:rsidR="00CD4DD6" w:rsidRPr="00450554" w14:paraId="7D0F9907" w14:textId="532B19A9" w:rsidTr="000025F2">
        <w:tc>
          <w:tcPr>
            <w:tcW w:w="1980" w:type="dxa"/>
          </w:tcPr>
          <w:p w14:paraId="520CB26E" w14:textId="0F8317E3" w:rsidR="00CD4DD6" w:rsidRPr="00450554" w:rsidRDefault="008469DA" w:rsidP="000025F2">
            <w:pPr>
              <w:spacing w:line="340" w:lineRule="atLeast"/>
              <w:rPr>
                <w:rFonts w:ascii="SimSun" w:hAnsi="SimSun"/>
                <w:sz w:val="21"/>
              </w:rPr>
            </w:pPr>
            <w:r w:rsidRPr="00450554">
              <w:rPr>
                <w:rFonts w:ascii="SimSun" w:hAnsi="SimSun" w:hint="eastAsia"/>
                <w:sz w:val="21"/>
              </w:rPr>
              <w:t>国际保藏单位</w:t>
            </w:r>
            <w:r w:rsidR="00E64D80" w:rsidRPr="00450554">
              <w:rPr>
                <w:rFonts w:ascii="SimSun" w:hAnsi="SimSun" w:hint="eastAsia"/>
                <w:sz w:val="21"/>
              </w:rPr>
              <w:t>数量</w:t>
            </w:r>
          </w:p>
        </w:tc>
        <w:tc>
          <w:tcPr>
            <w:tcW w:w="1052" w:type="dxa"/>
            <w:vAlign w:val="center"/>
          </w:tcPr>
          <w:p w14:paraId="4C2602B9" w14:textId="2482BDC0" w:rsidR="00CD4DD6" w:rsidRPr="00450554" w:rsidRDefault="00CD4DD6" w:rsidP="000025F2">
            <w:pPr>
              <w:spacing w:line="340" w:lineRule="atLeast"/>
              <w:jc w:val="center"/>
              <w:rPr>
                <w:rFonts w:ascii="SimSun" w:hAnsi="SimSun"/>
                <w:sz w:val="21"/>
              </w:rPr>
            </w:pPr>
            <w:r w:rsidRPr="00450554">
              <w:rPr>
                <w:rFonts w:ascii="SimSun" w:hAnsi="SimSun"/>
                <w:sz w:val="21"/>
              </w:rPr>
              <w:t>0</w:t>
            </w:r>
          </w:p>
        </w:tc>
        <w:tc>
          <w:tcPr>
            <w:tcW w:w="1052" w:type="dxa"/>
            <w:vAlign w:val="center"/>
          </w:tcPr>
          <w:p w14:paraId="69434819" w14:textId="34685BC9" w:rsidR="00CD4DD6" w:rsidRPr="00450554" w:rsidRDefault="00CD4DD6" w:rsidP="000025F2">
            <w:pPr>
              <w:spacing w:line="340" w:lineRule="atLeast"/>
              <w:jc w:val="center"/>
              <w:rPr>
                <w:rFonts w:ascii="SimSun" w:hAnsi="SimSun"/>
                <w:sz w:val="21"/>
              </w:rPr>
            </w:pPr>
            <w:r w:rsidRPr="00450554">
              <w:rPr>
                <w:rFonts w:ascii="SimSun" w:hAnsi="SimSun"/>
                <w:sz w:val="21"/>
              </w:rPr>
              <w:t>11</w:t>
            </w:r>
          </w:p>
        </w:tc>
        <w:tc>
          <w:tcPr>
            <w:tcW w:w="1052" w:type="dxa"/>
            <w:vAlign w:val="center"/>
          </w:tcPr>
          <w:p w14:paraId="5531DF91" w14:textId="478726B0" w:rsidR="00CD4DD6" w:rsidRPr="00450554" w:rsidRDefault="00CD4DD6" w:rsidP="000025F2">
            <w:pPr>
              <w:spacing w:line="340" w:lineRule="atLeast"/>
              <w:jc w:val="center"/>
              <w:rPr>
                <w:rFonts w:ascii="SimSun" w:hAnsi="SimSun"/>
                <w:sz w:val="21"/>
              </w:rPr>
            </w:pPr>
            <w:r w:rsidRPr="00450554">
              <w:rPr>
                <w:rFonts w:ascii="SimSun" w:hAnsi="SimSun"/>
                <w:sz w:val="21"/>
              </w:rPr>
              <w:t>26</w:t>
            </w:r>
          </w:p>
        </w:tc>
        <w:tc>
          <w:tcPr>
            <w:tcW w:w="1052" w:type="dxa"/>
            <w:vAlign w:val="center"/>
          </w:tcPr>
          <w:p w14:paraId="755A9A82" w14:textId="7B1EE034" w:rsidR="00CD4DD6" w:rsidRPr="00450554" w:rsidRDefault="00CD4DD6" w:rsidP="000025F2">
            <w:pPr>
              <w:spacing w:line="340" w:lineRule="atLeast"/>
              <w:jc w:val="center"/>
              <w:rPr>
                <w:rFonts w:ascii="SimSun" w:hAnsi="SimSun"/>
                <w:sz w:val="21"/>
              </w:rPr>
            </w:pPr>
            <w:r w:rsidRPr="00450554">
              <w:rPr>
                <w:rFonts w:ascii="SimSun" w:hAnsi="SimSun"/>
                <w:sz w:val="21"/>
              </w:rPr>
              <w:t>34</w:t>
            </w:r>
          </w:p>
        </w:tc>
        <w:tc>
          <w:tcPr>
            <w:tcW w:w="1052" w:type="dxa"/>
            <w:vAlign w:val="center"/>
          </w:tcPr>
          <w:p w14:paraId="2FE66F74" w14:textId="2B4A8621" w:rsidR="00CD4DD6" w:rsidRPr="00450554" w:rsidRDefault="00CD4DD6" w:rsidP="000025F2">
            <w:pPr>
              <w:spacing w:line="340" w:lineRule="atLeast"/>
              <w:jc w:val="center"/>
              <w:rPr>
                <w:rFonts w:ascii="SimSun" w:hAnsi="SimSun"/>
                <w:sz w:val="21"/>
              </w:rPr>
            </w:pPr>
            <w:r w:rsidRPr="00450554">
              <w:rPr>
                <w:rFonts w:ascii="SimSun" w:hAnsi="SimSun"/>
                <w:sz w:val="21"/>
              </w:rPr>
              <w:t>42</w:t>
            </w:r>
          </w:p>
        </w:tc>
        <w:tc>
          <w:tcPr>
            <w:tcW w:w="1052" w:type="dxa"/>
            <w:vAlign w:val="center"/>
          </w:tcPr>
          <w:p w14:paraId="364E834B" w14:textId="4CEF230F" w:rsidR="00CD4DD6" w:rsidRPr="00450554" w:rsidRDefault="00CD4DD6" w:rsidP="000025F2">
            <w:pPr>
              <w:spacing w:line="340" w:lineRule="atLeast"/>
              <w:jc w:val="center"/>
              <w:rPr>
                <w:rFonts w:ascii="SimSun" w:hAnsi="SimSun"/>
                <w:sz w:val="21"/>
              </w:rPr>
            </w:pPr>
            <w:r w:rsidRPr="00450554">
              <w:rPr>
                <w:rFonts w:ascii="SimSun" w:hAnsi="SimSun"/>
                <w:sz w:val="21"/>
              </w:rPr>
              <w:t>49</w:t>
            </w:r>
          </w:p>
        </w:tc>
        <w:tc>
          <w:tcPr>
            <w:tcW w:w="1053" w:type="dxa"/>
            <w:vAlign w:val="center"/>
          </w:tcPr>
          <w:p w14:paraId="37844B73" w14:textId="31917C89" w:rsidR="00CD4DD6" w:rsidRPr="00450554" w:rsidRDefault="00CD4DD6" w:rsidP="000025F2">
            <w:pPr>
              <w:spacing w:line="340" w:lineRule="atLeast"/>
              <w:jc w:val="center"/>
              <w:rPr>
                <w:rFonts w:ascii="SimSun" w:hAnsi="SimSun"/>
                <w:sz w:val="21"/>
              </w:rPr>
            </w:pPr>
            <w:r w:rsidRPr="00450554">
              <w:rPr>
                <w:rFonts w:ascii="SimSun" w:hAnsi="SimSun"/>
                <w:sz w:val="21"/>
              </w:rPr>
              <w:t>50</w:t>
            </w:r>
          </w:p>
        </w:tc>
      </w:tr>
    </w:tbl>
    <w:p w14:paraId="2A0CCDEA" w14:textId="563C91C6" w:rsidR="002A1CED" w:rsidRPr="00450554" w:rsidRDefault="005B5E7D" w:rsidP="00B943C8">
      <w:pPr>
        <w:pStyle w:val="ONUME"/>
        <w:numPr>
          <w:ilvl w:val="0"/>
          <w:numId w:val="0"/>
        </w:numPr>
        <w:overflowPunct w:val="0"/>
        <w:spacing w:beforeLines="50" w:before="120" w:afterLines="50" w:after="120" w:line="340" w:lineRule="atLeast"/>
        <w:rPr>
          <w:rFonts w:ascii="SimSun" w:hAnsi="SimSun"/>
          <w:sz w:val="21"/>
        </w:rPr>
      </w:pPr>
      <w:r w:rsidRPr="00450554">
        <w:rPr>
          <w:rFonts w:ascii="SimSun" w:hAnsi="SimSun" w:hint="eastAsia"/>
          <w:sz w:val="21"/>
        </w:rPr>
        <w:t>目前，</w:t>
      </w:r>
      <w:r w:rsidR="008469DA" w:rsidRPr="00450554">
        <w:rPr>
          <w:rFonts w:ascii="SimSun" w:hAnsi="SimSun" w:hint="eastAsia"/>
          <w:sz w:val="21"/>
        </w:rPr>
        <w:t>国际保藏单位</w:t>
      </w:r>
      <w:r w:rsidRPr="00450554">
        <w:rPr>
          <w:rFonts w:ascii="SimSun" w:hAnsi="SimSun" w:hint="eastAsia"/>
          <w:sz w:val="21"/>
        </w:rPr>
        <w:t>分布在以下</w:t>
      </w:r>
      <w:r w:rsidR="00E64D80" w:rsidRPr="00450554">
        <w:rPr>
          <w:rFonts w:ascii="SimSun" w:hAnsi="SimSun" w:hint="eastAsia"/>
          <w:sz w:val="21"/>
        </w:rPr>
        <w:t>集团</w:t>
      </w:r>
      <w:r w:rsidRPr="00450554">
        <w:rPr>
          <w:rFonts w:ascii="SimSun" w:hAnsi="SimSun" w:hint="eastAsia"/>
          <w:sz w:val="21"/>
        </w:rPr>
        <w:t>：非洲（1个</w:t>
      </w:r>
      <w:r w:rsidR="00E64D80" w:rsidRPr="00450554">
        <w:rPr>
          <w:rStyle w:val="af"/>
          <w:rFonts w:ascii="SimSun" w:hAnsi="SimSun"/>
          <w:sz w:val="21"/>
        </w:rPr>
        <w:footnoteReference w:id="2"/>
      </w:r>
      <w:r w:rsidRPr="00450554">
        <w:rPr>
          <w:rFonts w:ascii="SimSun" w:hAnsi="SimSun" w:hint="eastAsia"/>
          <w:sz w:val="21"/>
        </w:rPr>
        <w:t>）、亚洲及太平洋（7个</w:t>
      </w:r>
      <w:r w:rsidR="00E64D80" w:rsidRPr="00450554">
        <w:rPr>
          <w:rStyle w:val="af"/>
          <w:rFonts w:ascii="SimSun" w:hAnsi="SimSun"/>
          <w:sz w:val="21"/>
        </w:rPr>
        <w:footnoteReference w:id="3"/>
      </w:r>
      <w:r w:rsidRPr="00450554">
        <w:rPr>
          <w:rFonts w:ascii="SimSun" w:hAnsi="SimSun" w:hint="eastAsia"/>
          <w:sz w:val="21"/>
        </w:rPr>
        <w:t>）、中亚、高加索和东欧国家（2个</w:t>
      </w:r>
      <w:r w:rsidR="00E64D80" w:rsidRPr="00450554">
        <w:rPr>
          <w:rStyle w:val="af"/>
          <w:rFonts w:ascii="SimSun" w:hAnsi="SimSun"/>
          <w:sz w:val="21"/>
        </w:rPr>
        <w:footnoteReference w:id="4"/>
      </w:r>
      <w:r w:rsidRPr="00450554">
        <w:rPr>
          <w:rFonts w:ascii="SimSun" w:hAnsi="SimSun" w:hint="eastAsia"/>
          <w:sz w:val="21"/>
        </w:rPr>
        <w:t>）、中欧和波罗的海国家（8个</w:t>
      </w:r>
      <w:r w:rsidR="00E64D80" w:rsidRPr="00450554">
        <w:rPr>
          <w:rStyle w:val="af"/>
          <w:rFonts w:ascii="SimSun" w:hAnsi="SimSun"/>
          <w:sz w:val="21"/>
        </w:rPr>
        <w:footnoteReference w:id="5"/>
      </w:r>
      <w:r w:rsidRPr="00450554">
        <w:rPr>
          <w:rFonts w:ascii="SimSun" w:hAnsi="SimSun" w:hint="eastAsia"/>
          <w:sz w:val="21"/>
        </w:rPr>
        <w:t>）、中国（3个）、B</w:t>
      </w:r>
      <w:r w:rsidR="00C56497" w:rsidRPr="00450554">
        <w:rPr>
          <w:rFonts w:ascii="SimSun" w:hAnsi="SimSun" w:hint="eastAsia"/>
          <w:sz w:val="21"/>
        </w:rPr>
        <w:t>集团</w:t>
      </w:r>
      <w:r w:rsidRPr="00450554">
        <w:rPr>
          <w:rFonts w:ascii="SimSun" w:hAnsi="SimSun" w:hint="eastAsia"/>
          <w:sz w:val="21"/>
        </w:rPr>
        <w:t>（27个</w:t>
      </w:r>
      <w:r w:rsidR="00E64D80" w:rsidRPr="00450554">
        <w:rPr>
          <w:rStyle w:val="af"/>
          <w:rFonts w:ascii="SimSun" w:hAnsi="SimSun"/>
          <w:sz w:val="21"/>
        </w:rPr>
        <w:footnoteReference w:id="6"/>
      </w:r>
      <w:r w:rsidRPr="00450554">
        <w:rPr>
          <w:rFonts w:ascii="SimSun" w:hAnsi="SimSun" w:hint="eastAsia"/>
          <w:sz w:val="21"/>
        </w:rPr>
        <w:t>）</w:t>
      </w:r>
      <w:r w:rsidR="00E64D80" w:rsidRPr="00450554">
        <w:rPr>
          <w:rFonts w:ascii="SimSun" w:hAnsi="SimSun" w:hint="eastAsia"/>
          <w:sz w:val="21"/>
        </w:rPr>
        <w:t>、</w:t>
      </w:r>
      <w:r w:rsidRPr="00450554">
        <w:rPr>
          <w:rFonts w:ascii="SimSun" w:hAnsi="SimSun" w:hint="eastAsia"/>
          <w:sz w:val="21"/>
        </w:rPr>
        <w:t>拉丁美洲和加勒比（2个</w:t>
      </w:r>
      <w:r w:rsidR="00E64D80" w:rsidRPr="00450554">
        <w:rPr>
          <w:rStyle w:val="af"/>
          <w:rFonts w:ascii="SimSun" w:hAnsi="SimSun"/>
          <w:sz w:val="21"/>
        </w:rPr>
        <w:footnoteReference w:id="7"/>
      </w:r>
      <w:r w:rsidRPr="00450554">
        <w:rPr>
          <w:rFonts w:ascii="SimSun" w:hAnsi="SimSun" w:hint="eastAsia"/>
          <w:sz w:val="21"/>
        </w:rPr>
        <w:t>）。</w:t>
      </w:r>
    </w:p>
    <w:p w14:paraId="20CEBB6B" w14:textId="74E47BF1" w:rsidR="00914FA1" w:rsidRPr="00450554" w:rsidRDefault="00E64D80" w:rsidP="00C25CF9">
      <w:pPr>
        <w:pStyle w:val="ONUME"/>
        <w:tabs>
          <w:tab w:val="clear" w:pos="567"/>
        </w:tabs>
        <w:overflowPunct w:val="0"/>
        <w:spacing w:afterLines="50" w:after="120" w:line="340" w:lineRule="atLeast"/>
        <w:jc w:val="both"/>
        <w:rPr>
          <w:rFonts w:ascii="SimSun" w:hAnsi="SimSun"/>
          <w:sz w:val="21"/>
        </w:rPr>
      </w:pPr>
      <w:r w:rsidRPr="00450554">
        <w:rPr>
          <w:rFonts w:ascii="SimSun" w:hAnsi="SimSun" w:hint="eastAsia"/>
          <w:sz w:val="21"/>
        </w:rPr>
        <w:t>应当指出</w:t>
      </w:r>
      <w:r w:rsidR="005B5E7D" w:rsidRPr="00450554">
        <w:rPr>
          <w:rFonts w:ascii="SimSun" w:hAnsi="SimSun" w:hint="eastAsia"/>
          <w:sz w:val="21"/>
        </w:rPr>
        <w:t>，随着时间的推移，《条约》成员和</w:t>
      </w:r>
      <w:r w:rsidR="008469DA" w:rsidRPr="00450554">
        <w:rPr>
          <w:rFonts w:ascii="SimSun" w:hAnsi="SimSun" w:hint="eastAsia"/>
          <w:sz w:val="21"/>
        </w:rPr>
        <w:t>国际保藏单位</w:t>
      </w:r>
      <w:r w:rsidR="005B5E7D" w:rsidRPr="00450554">
        <w:rPr>
          <w:rFonts w:ascii="SimSun" w:hAnsi="SimSun" w:hint="eastAsia"/>
          <w:sz w:val="21"/>
        </w:rPr>
        <w:t>所在地的</w:t>
      </w:r>
      <w:r w:rsidR="00C56497" w:rsidRPr="00450554">
        <w:rPr>
          <w:rFonts w:ascii="SimSun" w:hAnsi="SimSun" w:hint="eastAsia"/>
          <w:sz w:val="21"/>
        </w:rPr>
        <w:t>地域</w:t>
      </w:r>
      <w:r w:rsidR="005B5E7D" w:rsidRPr="00450554">
        <w:rPr>
          <w:rFonts w:ascii="SimSun" w:hAnsi="SimSun" w:hint="eastAsia"/>
          <w:sz w:val="21"/>
        </w:rPr>
        <w:t>多样性日益</w:t>
      </w:r>
      <w:r w:rsidR="00C56497" w:rsidRPr="00450554">
        <w:rPr>
          <w:rFonts w:ascii="SimSun" w:hAnsi="SimSun" w:hint="eastAsia"/>
          <w:sz w:val="21"/>
        </w:rPr>
        <w:t>增强</w:t>
      </w:r>
      <w:r w:rsidR="005B5E7D" w:rsidRPr="00450554">
        <w:rPr>
          <w:rFonts w:ascii="SimSun" w:hAnsi="SimSun" w:hint="eastAsia"/>
          <w:sz w:val="21"/>
        </w:rPr>
        <w:t>。</w:t>
      </w:r>
      <w:r w:rsidR="00C56497" w:rsidRPr="00450554">
        <w:rPr>
          <w:rFonts w:ascii="SimSun" w:hAnsi="SimSun" w:hint="eastAsia"/>
          <w:sz w:val="21"/>
        </w:rPr>
        <w:t>《</w:t>
      </w:r>
      <w:r w:rsidR="005B5E7D" w:rsidRPr="00450554">
        <w:rPr>
          <w:rFonts w:ascii="SimSun" w:hAnsi="SimSun" w:hint="eastAsia"/>
          <w:sz w:val="21"/>
        </w:rPr>
        <w:t>布达佩斯条约》缔约国和</w:t>
      </w:r>
      <w:r w:rsidR="00C56497" w:rsidRPr="00450554">
        <w:rPr>
          <w:rFonts w:ascii="SimSun" w:hAnsi="SimSun" w:hint="eastAsia"/>
          <w:sz w:val="21"/>
        </w:rPr>
        <w:t>国际保藏单位</w:t>
      </w:r>
      <w:r w:rsidR="005B5E7D" w:rsidRPr="00450554">
        <w:rPr>
          <w:rFonts w:ascii="SimSun" w:hAnsi="SimSun" w:hint="eastAsia"/>
          <w:sz w:val="21"/>
        </w:rPr>
        <w:t>名单见</w:t>
      </w:r>
      <w:hyperlink r:id="rId9" w:history="1">
        <w:r w:rsidR="005B5E7D" w:rsidRPr="00450554">
          <w:rPr>
            <w:rStyle w:val="af6"/>
            <w:rFonts w:ascii="SimSun" w:hAnsi="SimSun" w:hint="eastAsia"/>
            <w:sz w:val="21"/>
          </w:rPr>
          <w:t>布达佩斯条约网站</w:t>
        </w:r>
      </w:hyperlink>
      <w:r w:rsidR="005B5E7D" w:rsidRPr="00450554">
        <w:rPr>
          <w:rFonts w:ascii="SimSun" w:hAnsi="SimSun" w:hint="eastAsia"/>
          <w:sz w:val="21"/>
        </w:rPr>
        <w:t>。</w:t>
      </w:r>
    </w:p>
    <w:p w14:paraId="0261EA9A" w14:textId="45D1A07B" w:rsidR="002A1CED" w:rsidRPr="00450554" w:rsidRDefault="00C56497" w:rsidP="00442692">
      <w:pPr>
        <w:pStyle w:val="3"/>
        <w:overflowPunct w:val="0"/>
        <w:spacing w:beforeLines="100" w:afterLines="50" w:after="120" w:line="340" w:lineRule="atLeast"/>
        <w:rPr>
          <w:rFonts w:ascii="SimSun" w:hAnsi="SimSun"/>
          <w:sz w:val="21"/>
        </w:rPr>
      </w:pPr>
      <w:r w:rsidRPr="00450554">
        <w:rPr>
          <w:rFonts w:ascii="SimSun" w:hAnsi="SimSun" w:hint="eastAsia"/>
          <w:sz w:val="21"/>
        </w:rPr>
        <w:t>《</w:t>
      </w:r>
      <w:r w:rsidR="005B5E7D" w:rsidRPr="00450554">
        <w:rPr>
          <w:rFonts w:ascii="SimSun" w:hAnsi="SimSun" w:hint="eastAsia"/>
          <w:sz w:val="21"/>
        </w:rPr>
        <w:t>布达佩斯条约</w:t>
      </w:r>
      <w:r w:rsidRPr="00450554">
        <w:rPr>
          <w:rFonts w:ascii="SimSun" w:hAnsi="SimSun" w:hint="eastAsia"/>
          <w:sz w:val="21"/>
        </w:rPr>
        <w:t>实施细则</w:t>
      </w:r>
      <w:r w:rsidR="005B5E7D" w:rsidRPr="00450554">
        <w:rPr>
          <w:rFonts w:ascii="SimSun" w:hAnsi="SimSun" w:hint="eastAsia"/>
          <w:sz w:val="21"/>
        </w:rPr>
        <w:t>》的修改</w:t>
      </w:r>
    </w:p>
    <w:p w14:paraId="02A5844E" w14:textId="676B7FD1" w:rsidR="002A1CED" w:rsidRPr="00450554" w:rsidRDefault="005B5E7D" w:rsidP="00C25CF9">
      <w:pPr>
        <w:pStyle w:val="ONUME"/>
        <w:tabs>
          <w:tab w:val="clear" w:pos="567"/>
        </w:tabs>
        <w:overflowPunct w:val="0"/>
        <w:spacing w:afterLines="50" w:after="120" w:line="340" w:lineRule="atLeast"/>
        <w:jc w:val="both"/>
        <w:rPr>
          <w:rFonts w:ascii="SimSun" w:hAnsi="SimSun"/>
          <w:sz w:val="21"/>
        </w:rPr>
      </w:pPr>
      <w:r w:rsidRPr="00450554">
        <w:rPr>
          <w:rFonts w:ascii="SimSun" w:hAnsi="SimSun" w:hint="eastAsia"/>
          <w:sz w:val="21"/>
        </w:rPr>
        <w:t>2022年，布达佩斯联盟大会决定</w:t>
      </w:r>
      <w:r w:rsidR="00D56C10" w:rsidRPr="00450554">
        <w:rPr>
          <w:rFonts w:ascii="SimSun" w:hAnsi="SimSun" w:hint="eastAsia"/>
          <w:sz w:val="21"/>
        </w:rPr>
        <w:t>对《布达佩斯条约实施细则》第十一条第11.4款(a)项</w:t>
      </w:r>
      <w:r w:rsidR="00932785">
        <w:rPr>
          <w:rFonts w:ascii="SimSun" w:hAnsi="SimSun" w:hint="eastAsia"/>
          <w:sz w:val="21"/>
        </w:rPr>
        <w:t>第(</w:t>
      </w:r>
      <w:proofErr w:type="spellStart"/>
      <w:r w:rsidR="00932785">
        <w:rPr>
          <w:rFonts w:ascii="SimSun" w:hAnsi="SimSun" w:hint="eastAsia"/>
          <w:sz w:val="21"/>
        </w:rPr>
        <w:t>i</w:t>
      </w:r>
      <w:proofErr w:type="spellEnd"/>
      <w:r w:rsidR="00932785">
        <w:rPr>
          <w:rFonts w:ascii="SimSun" w:hAnsi="SimSun" w:hint="eastAsia"/>
          <w:sz w:val="21"/>
        </w:rPr>
        <w:t>)目</w:t>
      </w:r>
      <w:r w:rsidR="00D56C10" w:rsidRPr="00450554">
        <w:rPr>
          <w:rFonts w:ascii="SimSun" w:hAnsi="SimSun" w:hint="eastAsia"/>
          <w:sz w:val="21"/>
        </w:rPr>
        <w:t>和(b)项进行修正</w:t>
      </w:r>
      <w:r w:rsidRPr="00450554">
        <w:rPr>
          <w:rFonts w:ascii="SimSun" w:hAnsi="SimSun" w:hint="eastAsia"/>
          <w:sz w:val="21"/>
        </w:rPr>
        <w:t>，将某些发给</w:t>
      </w:r>
      <w:r w:rsidR="008469DA" w:rsidRPr="00450554">
        <w:rPr>
          <w:rFonts w:ascii="SimSun" w:hAnsi="SimSun" w:hint="eastAsia"/>
          <w:sz w:val="21"/>
        </w:rPr>
        <w:t>国际保藏单位</w:t>
      </w:r>
      <w:r w:rsidRPr="00450554">
        <w:rPr>
          <w:rFonts w:ascii="SimSun" w:hAnsi="SimSun" w:hint="eastAsia"/>
          <w:sz w:val="21"/>
        </w:rPr>
        <w:t>的</w:t>
      </w:r>
      <w:r w:rsidR="00D56C10" w:rsidRPr="00450554">
        <w:rPr>
          <w:rFonts w:ascii="SimSun" w:hAnsi="SimSun" w:hint="eastAsia"/>
          <w:sz w:val="21"/>
        </w:rPr>
        <w:t>通知书</w:t>
      </w:r>
      <w:r w:rsidRPr="00450554">
        <w:rPr>
          <w:rFonts w:ascii="SimSun" w:hAnsi="SimSun" w:hint="eastAsia"/>
          <w:sz w:val="21"/>
        </w:rPr>
        <w:t>的</w:t>
      </w:r>
      <w:r w:rsidR="00D56C10" w:rsidRPr="00450554">
        <w:rPr>
          <w:rFonts w:ascii="SimSun" w:hAnsi="SimSun" w:hint="eastAsia"/>
          <w:sz w:val="21"/>
        </w:rPr>
        <w:t>语言</w:t>
      </w:r>
      <w:r w:rsidRPr="00450554">
        <w:rPr>
          <w:rFonts w:ascii="SimSun" w:hAnsi="SimSun" w:hint="eastAsia"/>
          <w:sz w:val="21"/>
        </w:rPr>
        <w:t>扩大到</w:t>
      </w:r>
      <w:r w:rsidR="00D56C10" w:rsidRPr="00450554">
        <w:rPr>
          <w:rFonts w:ascii="SimSun" w:hAnsi="SimSun" w:hint="eastAsia"/>
          <w:sz w:val="21"/>
        </w:rPr>
        <w:t>产权组织</w:t>
      </w:r>
      <w:r w:rsidRPr="00450554">
        <w:rPr>
          <w:rFonts w:ascii="SimSun" w:hAnsi="SimSun" w:hint="eastAsia"/>
          <w:sz w:val="21"/>
        </w:rPr>
        <w:t>六种正式</w:t>
      </w:r>
      <w:r w:rsidR="00D56C10" w:rsidRPr="00450554">
        <w:rPr>
          <w:rFonts w:ascii="SimSun" w:hAnsi="SimSun" w:hint="eastAsia"/>
          <w:sz w:val="21"/>
        </w:rPr>
        <w:t>语言</w:t>
      </w:r>
      <w:r w:rsidRPr="00450554">
        <w:rPr>
          <w:rFonts w:ascii="SimSun" w:hAnsi="SimSun" w:hint="eastAsia"/>
          <w:sz w:val="21"/>
        </w:rPr>
        <w:t>。这些修改于2023年1月1日生效。</w:t>
      </w:r>
    </w:p>
    <w:p w14:paraId="183E6B4A" w14:textId="017D1A1F" w:rsidR="002A1CED" w:rsidRPr="00450554" w:rsidRDefault="005B5E7D" w:rsidP="00C25CF9">
      <w:pPr>
        <w:pStyle w:val="ONUME"/>
        <w:tabs>
          <w:tab w:val="clear" w:pos="567"/>
        </w:tabs>
        <w:overflowPunct w:val="0"/>
        <w:spacing w:afterLines="50" w:after="120" w:line="340" w:lineRule="atLeast"/>
        <w:jc w:val="both"/>
        <w:rPr>
          <w:rFonts w:ascii="SimSun" w:hAnsi="SimSun"/>
          <w:sz w:val="21"/>
        </w:rPr>
      </w:pPr>
      <w:r w:rsidRPr="00450554">
        <w:rPr>
          <w:rFonts w:ascii="SimSun" w:hAnsi="SimSun"/>
          <w:sz w:val="21"/>
        </w:rPr>
        <w:t>此外，根据大会的决定，国际局用</w:t>
      </w:r>
      <w:r w:rsidR="00E0416E" w:rsidRPr="00450554">
        <w:rPr>
          <w:rFonts w:ascii="SimSun" w:hAnsi="SimSun" w:hint="eastAsia"/>
          <w:sz w:val="21"/>
        </w:rPr>
        <w:t>产权组织六种正式语言发布</w:t>
      </w:r>
      <w:r w:rsidRPr="00450554">
        <w:rPr>
          <w:rFonts w:ascii="SimSun" w:hAnsi="SimSun"/>
          <w:sz w:val="21"/>
        </w:rPr>
        <w:t>了</w:t>
      </w:r>
      <w:hyperlink r:id="rId10" w:history="1">
        <w:r w:rsidR="003004FF" w:rsidRPr="003004FF">
          <w:rPr>
            <w:rStyle w:val="af6"/>
            <w:rFonts w:ascii="SimSun" w:hAnsi="SimSun"/>
            <w:sz w:val="21"/>
          </w:rPr>
          <w:t>新的</w:t>
        </w:r>
        <w:r w:rsidRPr="003004FF">
          <w:rPr>
            <w:rStyle w:val="af6"/>
            <w:rFonts w:ascii="SimSun" w:hAnsi="SimSun"/>
            <w:sz w:val="21"/>
          </w:rPr>
          <w:t>《布达佩斯条约》表格</w:t>
        </w:r>
      </w:hyperlink>
      <w:r w:rsidRPr="00450554">
        <w:rPr>
          <w:rFonts w:ascii="SimSun" w:hAnsi="SimSun"/>
          <w:sz w:val="21"/>
        </w:rPr>
        <w:t>。这些表格现在包括</w:t>
      </w:r>
      <w:r w:rsidR="00E0416E" w:rsidRPr="00450554">
        <w:rPr>
          <w:rFonts w:ascii="SimSun" w:hAnsi="SimSun" w:hint="eastAsia"/>
          <w:sz w:val="21"/>
        </w:rPr>
        <w:t>填写</w:t>
      </w:r>
      <w:r w:rsidRPr="00450554">
        <w:rPr>
          <w:rFonts w:ascii="SimSun" w:hAnsi="SimSun"/>
          <w:sz w:val="21"/>
        </w:rPr>
        <w:t>相关各方电子邮件地址和电话号码的</w:t>
      </w:r>
      <w:r w:rsidR="00932785">
        <w:rPr>
          <w:rFonts w:ascii="SimSun" w:hAnsi="SimSun" w:hint="eastAsia"/>
          <w:sz w:val="21"/>
        </w:rPr>
        <w:t>专用</w:t>
      </w:r>
      <w:r w:rsidRPr="00450554">
        <w:rPr>
          <w:rFonts w:ascii="SimSun" w:hAnsi="SimSun"/>
          <w:sz w:val="21"/>
        </w:rPr>
        <w:t>空格。</w:t>
      </w:r>
    </w:p>
    <w:p w14:paraId="212D1264" w14:textId="79B0371A" w:rsidR="002A1CED" w:rsidRPr="00450554" w:rsidRDefault="005B5E7D" w:rsidP="00442692">
      <w:pPr>
        <w:pStyle w:val="3"/>
        <w:overflowPunct w:val="0"/>
        <w:spacing w:beforeLines="100" w:afterLines="50" w:after="120" w:line="340" w:lineRule="atLeast"/>
        <w:rPr>
          <w:rFonts w:ascii="SimSun" w:hAnsi="SimSun"/>
          <w:sz w:val="21"/>
        </w:rPr>
      </w:pPr>
      <w:r w:rsidRPr="00450554">
        <w:rPr>
          <w:rFonts w:ascii="SimSun" w:hAnsi="SimSun"/>
          <w:sz w:val="21"/>
        </w:rPr>
        <w:t>通知</w:t>
      </w:r>
    </w:p>
    <w:p w14:paraId="4B5ABF7B" w14:textId="732AACB9" w:rsidR="002A1CED" w:rsidRPr="00450554" w:rsidRDefault="00E0416E" w:rsidP="00C25CF9">
      <w:pPr>
        <w:pStyle w:val="ONUME"/>
        <w:tabs>
          <w:tab w:val="clear" w:pos="567"/>
        </w:tabs>
        <w:overflowPunct w:val="0"/>
        <w:spacing w:afterLines="50" w:after="120" w:line="340" w:lineRule="atLeast"/>
        <w:jc w:val="both"/>
        <w:rPr>
          <w:rFonts w:ascii="SimSun" w:hAnsi="SimSun"/>
          <w:sz w:val="21"/>
        </w:rPr>
      </w:pPr>
      <w:r w:rsidRPr="00450554">
        <w:rPr>
          <w:rFonts w:ascii="SimSun" w:hAnsi="SimSun" w:hint="eastAsia"/>
          <w:sz w:val="21"/>
        </w:rPr>
        <w:t>《</w:t>
      </w:r>
      <w:r w:rsidR="005B5E7D" w:rsidRPr="00450554">
        <w:rPr>
          <w:rFonts w:ascii="SimSun" w:hAnsi="SimSun"/>
          <w:sz w:val="21"/>
        </w:rPr>
        <w:t>布达佩斯条约》</w:t>
      </w:r>
      <w:r w:rsidRPr="00450554">
        <w:rPr>
          <w:rFonts w:ascii="SimSun" w:hAnsi="SimSun" w:hint="eastAsia"/>
          <w:sz w:val="21"/>
        </w:rPr>
        <w:t>调整</w:t>
      </w:r>
      <w:r w:rsidR="005B5E7D" w:rsidRPr="00450554">
        <w:rPr>
          <w:rFonts w:ascii="SimSun" w:hAnsi="SimSun"/>
          <w:sz w:val="21"/>
        </w:rPr>
        <w:t>缔约国和政府间工业产权组织向国际局</w:t>
      </w:r>
      <w:r w:rsidRPr="00450554">
        <w:rPr>
          <w:rFonts w:ascii="SimSun" w:hAnsi="SimSun" w:hint="eastAsia"/>
          <w:sz w:val="21"/>
        </w:rPr>
        <w:t>发出</w:t>
      </w:r>
      <w:r w:rsidR="005B5E7D" w:rsidRPr="00450554">
        <w:rPr>
          <w:rFonts w:ascii="SimSun" w:hAnsi="SimSun"/>
          <w:sz w:val="21"/>
        </w:rPr>
        <w:t>的各种</w:t>
      </w:r>
      <w:r w:rsidRPr="00450554">
        <w:rPr>
          <w:rFonts w:ascii="SimSun" w:hAnsi="SimSun" w:hint="eastAsia"/>
          <w:sz w:val="21"/>
        </w:rPr>
        <w:t>通知</w:t>
      </w:r>
      <w:r w:rsidR="005B5E7D" w:rsidRPr="00450554">
        <w:rPr>
          <w:rFonts w:ascii="SimSun" w:hAnsi="SimSun"/>
          <w:sz w:val="21"/>
        </w:rPr>
        <w:t>。例如，它们可能涉及</w:t>
      </w:r>
      <w:r w:rsidR="00BA12C6" w:rsidRPr="00450554">
        <w:rPr>
          <w:rFonts w:ascii="SimSun" w:hAnsi="SimSun" w:hint="eastAsia"/>
          <w:sz w:val="21"/>
        </w:rPr>
        <w:t>取得</w:t>
      </w:r>
      <w:r w:rsidR="008469DA" w:rsidRPr="00450554">
        <w:rPr>
          <w:rFonts w:ascii="SimSun" w:hAnsi="SimSun" w:hint="eastAsia"/>
          <w:sz w:val="21"/>
        </w:rPr>
        <w:t>国际保藏单位</w:t>
      </w:r>
      <w:r w:rsidR="00BA12C6" w:rsidRPr="00450554">
        <w:rPr>
          <w:rFonts w:ascii="SimSun" w:hAnsi="SimSun" w:hint="eastAsia"/>
          <w:sz w:val="21"/>
        </w:rPr>
        <w:t>资格，</w:t>
      </w:r>
      <w:r w:rsidR="005B5E7D" w:rsidRPr="00450554">
        <w:rPr>
          <w:rFonts w:ascii="SimSun" w:hAnsi="SimSun"/>
          <w:sz w:val="21"/>
        </w:rPr>
        <w:t>或</w:t>
      </w:r>
      <w:r w:rsidR="00BA12C6" w:rsidRPr="00450554">
        <w:rPr>
          <w:rFonts w:ascii="SimSun" w:hAnsi="SimSun" w:hint="eastAsia"/>
          <w:sz w:val="21"/>
        </w:rPr>
        <w:t>者</w:t>
      </w:r>
      <w:r w:rsidR="008469DA" w:rsidRPr="00450554">
        <w:rPr>
          <w:rFonts w:ascii="SimSun" w:hAnsi="SimSun" w:hint="eastAsia"/>
          <w:sz w:val="21"/>
        </w:rPr>
        <w:t>国际保藏单位</w:t>
      </w:r>
      <w:r w:rsidR="00BA12C6" w:rsidRPr="00450554">
        <w:rPr>
          <w:rFonts w:ascii="SimSun" w:hAnsi="SimSun" w:hint="eastAsia"/>
          <w:sz w:val="21"/>
        </w:rPr>
        <w:t>要求的受理保藏</w:t>
      </w:r>
      <w:r w:rsidR="005B5E7D" w:rsidRPr="00450554">
        <w:rPr>
          <w:rFonts w:ascii="SimSun" w:hAnsi="SimSun"/>
          <w:sz w:val="21"/>
        </w:rPr>
        <w:t>的</w:t>
      </w:r>
      <w:r w:rsidR="00BA12C6" w:rsidRPr="00450554">
        <w:rPr>
          <w:rFonts w:ascii="SimSun" w:hAnsi="SimSun" w:hint="eastAsia"/>
          <w:sz w:val="21"/>
        </w:rPr>
        <w:t>条件</w:t>
      </w:r>
      <w:r w:rsidR="005B5E7D" w:rsidRPr="00450554">
        <w:rPr>
          <w:rFonts w:ascii="SimSun" w:hAnsi="SimSun"/>
          <w:sz w:val="21"/>
        </w:rPr>
        <w:t>，包括</w:t>
      </w:r>
      <w:r w:rsidR="008469DA" w:rsidRPr="00450554">
        <w:rPr>
          <w:rFonts w:ascii="SimSun" w:hAnsi="SimSun" w:hint="eastAsia"/>
          <w:sz w:val="21"/>
        </w:rPr>
        <w:t>国际保藏单位</w:t>
      </w:r>
      <w:r w:rsidR="005B5E7D" w:rsidRPr="00450554">
        <w:rPr>
          <w:rFonts w:ascii="SimSun" w:hAnsi="SimSun"/>
          <w:sz w:val="21"/>
        </w:rPr>
        <w:t>收费表的变更。除了新加入/批准《布达佩斯条约》的通知和根据</w:t>
      </w:r>
      <w:r w:rsidR="00BA12C6" w:rsidRPr="00450554">
        <w:rPr>
          <w:rFonts w:ascii="SimSun" w:hAnsi="SimSun" w:hint="eastAsia"/>
          <w:sz w:val="21"/>
        </w:rPr>
        <w:t>条约</w:t>
      </w:r>
      <w:r w:rsidR="005B5E7D" w:rsidRPr="00450554">
        <w:rPr>
          <w:rFonts w:ascii="SimSun" w:hAnsi="SimSun"/>
          <w:sz w:val="21"/>
        </w:rPr>
        <w:t>第</w:t>
      </w:r>
      <w:r w:rsidR="00932785">
        <w:rPr>
          <w:rFonts w:ascii="SimSun" w:hAnsi="SimSun" w:hint="eastAsia"/>
          <w:sz w:val="21"/>
        </w:rPr>
        <w:t>九</w:t>
      </w:r>
      <w:r w:rsidR="00BA12C6" w:rsidRPr="00450554">
        <w:rPr>
          <w:rFonts w:ascii="SimSun" w:hAnsi="SimSun" w:hint="eastAsia"/>
          <w:sz w:val="21"/>
        </w:rPr>
        <w:t>条第</w:t>
      </w:r>
      <w:r w:rsidR="005B5E7D" w:rsidRPr="00450554">
        <w:rPr>
          <w:rFonts w:ascii="SimSun" w:hAnsi="SimSun"/>
          <w:sz w:val="21"/>
        </w:rPr>
        <w:t>(1)</w:t>
      </w:r>
      <w:r w:rsidR="00BA12C6" w:rsidRPr="00450554">
        <w:rPr>
          <w:rFonts w:ascii="SimSun" w:hAnsi="SimSun" w:hint="eastAsia"/>
          <w:sz w:val="21"/>
        </w:rPr>
        <w:t>款</w:t>
      </w:r>
      <w:r w:rsidR="005B5E7D" w:rsidRPr="00450554">
        <w:rPr>
          <w:rFonts w:ascii="SimSun" w:hAnsi="SimSun"/>
          <w:sz w:val="21"/>
        </w:rPr>
        <w:t>(a)</w:t>
      </w:r>
      <w:r w:rsidR="00BA12C6" w:rsidRPr="00450554">
        <w:rPr>
          <w:rFonts w:ascii="SimSun" w:hAnsi="SimSun" w:hint="eastAsia"/>
          <w:sz w:val="21"/>
        </w:rPr>
        <w:t>项</w:t>
      </w:r>
      <w:proofErr w:type="gramStart"/>
      <w:r w:rsidR="005B5E7D" w:rsidRPr="00450554">
        <w:rPr>
          <w:rFonts w:ascii="SimSun" w:hAnsi="SimSun"/>
          <w:sz w:val="21"/>
        </w:rPr>
        <w:t>作出</w:t>
      </w:r>
      <w:proofErr w:type="gramEnd"/>
      <w:r w:rsidR="005B5E7D" w:rsidRPr="00450554">
        <w:rPr>
          <w:rFonts w:ascii="SimSun" w:hAnsi="SimSun"/>
          <w:sz w:val="21"/>
        </w:rPr>
        <w:t>的新声明外，国际局还</w:t>
      </w:r>
      <w:r w:rsidR="00BA12C6" w:rsidRPr="00450554">
        <w:rPr>
          <w:rFonts w:ascii="SimSun" w:hAnsi="SimSun" w:hint="eastAsia"/>
          <w:sz w:val="21"/>
        </w:rPr>
        <w:t>就这些</w:t>
      </w:r>
      <w:hyperlink r:id="rId11" w:history="1">
        <w:r w:rsidR="00BA12C6" w:rsidRPr="00450554">
          <w:rPr>
            <w:rStyle w:val="af6"/>
            <w:rFonts w:ascii="SimSun" w:hAnsi="SimSun"/>
            <w:sz w:val="21"/>
          </w:rPr>
          <w:t>通知</w:t>
        </w:r>
      </w:hyperlink>
      <w:r w:rsidR="00BA12C6" w:rsidRPr="00450554">
        <w:rPr>
          <w:rFonts w:ascii="SimSun" w:hAnsi="SimSun" w:hint="eastAsia"/>
          <w:sz w:val="21"/>
        </w:rPr>
        <w:t>发出通报，并</w:t>
      </w:r>
      <w:r w:rsidR="005B5E7D" w:rsidRPr="00450554">
        <w:rPr>
          <w:rFonts w:ascii="SimSun" w:hAnsi="SimSun"/>
          <w:sz w:val="21"/>
        </w:rPr>
        <w:t>在布达佩斯条约网站上公布。</w:t>
      </w:r>
    </w:p>
    <w:p w14:paraId="23199891" w14:textId="1A93F05A" w:rsidR="002A1CED" w:rsidRPr="00450554" w:rsidRDefault="005B5E7D" w:rsidP="00C25CF9">
      <w:pPr>
        <w:pStyle w:val="ONUME"/>
        <w:tabs>
          <w:tab w:val="clear" w:pos="567"/>
        </w:tabs>
        <w:overflowPunct w:val="0"/>
        <w:spacing w:afterLines="50" w:after="120" w:line="340" w:lineRule="atLeast"/>
        <w:jc w:val="both"/>
        <w:rPr>
          <w:rFonts w:ascii="SimSun" w:hAnsi="SimSun"/>
          <w:sz w:val="21"/>
        </w:rPr>
      </w:pPr>
      <w:r w:rsidRPr="00450554">
        <w:rPr>
          <w:rFonts w:ascii="SimSun" w:hAnsi="SimSun"/>
          <w:sz w:val="21"/>
        </w:rPr>
        <w:t>自2022年7月以来，国际局通报并公布了从</w:t>
      </w:r>
      <w:r w:rsidR="001D0EFB" w:rsidRPr="00450554">
        <w:rPr>
          <w:rFonts w:ascii="SimSun" w:hAnsi="SimSun" w:hint="eastAsia"/>
          <w:sz w:val="21"/>
        </w:rPr>
        <w:t>联合王国</w:t>
      </w:r>
      <w:r w:rsidRPr="00450554">
        <w:rPr>
          <w:rFonts w:ascii="SimSun" w:hAnsi="SimSun"/>
          <w:sz w:val="21"/>
        </w:rPr>
        <w:t>、欧洲专利局、波兰、日本、西班牙、</w:t>
      </w:r>
      <w:r w:rsidR="001D0EFB" w:rsidRPr="00450554">
        <w:rPr>
          <w:rFonts w:ascii="SimSun" w:hAnsi="SimSun" w:hint="eastAsia"/>
          <w:sz w:val="21"/>
        </w:rPr>
        <w:t>美利坚合众国</w:t>
      </w:r>
      <w:r w:rsidRPr="00450554">
        <w:rPr>
          <w:rFonts w:ascii="SimSun" w:hAnsi="SimSun"/>
          <w:sz w:val="21"/>
        </w:rPr>
        <w:t>、芬兰和葡萄牙收</w:t>
      </w:r>
      <w:r w:rsidR="001D0EFB" w:rsidRPr="00450554">
        <w:rPr>
          <w:rFonts w:ascii="SimSun" w:hAnsi="SimSun" w:hint="eastAsia"/>
          <w:sz w:val="21"/>
        </w:rPr>
        <w:t>到</w:t>
      </w:r>
      <w:r w:rsidRPr="00450554">
        <w:rPr>
          <w:rFonts w:ascii="SimSun" w:hAnsi="SimSun"/>
          <w:sz w:val="21"/>
        </w:rPr>
        <w:t>的</w:t>
      </w:r>
      <w:r w:rsidR="001D0EFB" w:rsidRPr="00450554">
        <w:rPr>
          <w:rFonts w:ascii="SimSun" w:hAnsi="SimSun" w:hint="eastAsia"/>
          <w:sz w:val="21"/>
        </w:rPr>
        <w:t>通知</w:t>
      </w:r>
      <w:r w:rsidRPr="00450554">
        <w:rPr>
          <w:rFonts w:ascii="SimSun" w:hAnsi="SimSun"/>
          <w:sz w:val="21"/>
        </w:rPr>
        <w:t>（按公布顺序排列）。</w:t>
      </w:r>
    </w:p>
    <w:p w14:paraId="1081AFC0" w14:textId="45DDCF30" w:rsidR="002A1CED" w:rsidRPr="00450554" w:rsidRDefault="005B5E7D" w:rsidP="00442692">
      <w:pPr>
        <w:pStyle w:val="3"/>
        <w:overflowPunct w:val="0"/>
        <w:spacing w:beforeLines="100" w:afterLines="50" w:after="120" w:line="340" w:lineRule="atLeast"/>
        <w:rPr>
          <w:rFonts w:ascii="SimSun" w:hAnsi="SimSun"/>
          <w:sz w:val="21"/>
        </w:rPr>
      </w:pPr>
      <w:r w:rsidRPr="00450554">
        <w:rPr>
          <w:rFonts w:ascii="SimSun" w:hAnsi="SimSun"/>
          <w:sz w:val="21"/>
        </w:rPr>
        <w:lastRenderedPageBreak/>
        <w:t>更新</w:t>
      </w:r>
      <w:r w:rsidR="001D0EFB" w:rsidRPr="00450554">
        <w:rPr>
          <w:rFonts w:ascii="SimSun" w:hAnsi="SimSun" w:hint="eastAsia"/>
          <w:sz w:val="21"/>
        </w:rPr>
        <w:t>《〈布达佩斯条约〉微生物保藏指南》</w:t>
      </w:r>
    </w:p>
    <w:p w14:paraId="5CABA960" w14:textId="45F4ADA7" w:rsidR="002A1CED" w:rsidRPr="00450554" w:rsidRDefault="00B84A88" w:rsidP="00C25CF9">
      <w:pPr>
        <w:pStyle w:val="ONUME"/>
        <w:tabs>
          <w:tab w:val="clear" w:pos="567"/>
        </w:tabs>
        <w:overflowPunct w:val="0"/>
        <w:spacing w:afterLines="50" w:after="120" w:line="340" w:lineRule="atLeast"/>
        <w:jc w:val="both"/>
        <w:rPr>
          <w:rFonts w:ascii="SimSun" w:hAnsi="SimSun"/>
          <w:sz w:val="21"/>
        </w:rPr>
      </w:pPr>
      <w:hyperlink r:id="rId12" w:history="1">
        <w:r w:rsidR="001D0EFB" w:rsidRPr="00450554">
          <w:rPr>
            <w:rStyle w:val="af6"/>
            <w:rFonts w:ascii="SimSun" w:hAnsi="SimSun" w:hint="eastAsia"/>
            <w:sz w:val="21"/>
          </w:rPr>
          <w:t>《〈布达佩斯条约〉微生物保藏指南》</w:t>
        </w:r>
      </w:hyperlink>
      <w:r w:rsidR="005B5E7D" w:rsidRPr="00450554">
        <w:rPr>
          <w:rFonts w:ascii="SimSun" w:hAnsi="SimSun"/>
          <w:sz w:val="21"/>
        </w:rPr>
        <w:t>载有关于布达佩斯</w:t>
      </w:r>
      <w:r w:rsidR="001D0EFB" w:rsidRPr="00450554">
        <w:rPr>
          <w:rFonts w:ascii="SimSun" w:hAnsi="SimSun" w:hint="eastAsia"/>
          <w:sz w:val="21"/>
        </w:rPr>
        <w:t>体系</w:t>
      </w:r>
      <w:r w:rsidR="005B5E7D" w:rsidRPr="00450554">
        <w:rPr>
          <w:rFonts w:ascii="SimSun" w:hAnsi="SimSun"/>
          <w:sz w:val="21"/>
        </w:rPr>
        <w:t>用户根据《布达佩斯条约》</w:t>
      </w:r>
      <w:r w:rsidR="001D0EFB" w:rsidRPr="00450554">
        <w:rPr>
          <w:rFonts w:ascii="SimSun" w:hAnsi="SimSun" w:hint="eastAsia"/>
          <w:sz w:val="21"/>
        </w:rPr>
        <w:t>提交保藏</w:t>
      </w:r>
      <w:r w:rsidR="005B5E7D" w:rsidRPr="00450554">
        <w:rPr>
          <w:rFonts w:ascii="SimSun" w:hAnsi="SimSun"/>
          <w:sz w:val="21"/>
        </w:rPr>
        <w:t>微生物和获取</w:t>
      </w:r>
      <w:r w:rsidR="00D4019B" w:rsidRPr="00450554">
        <w:rPr>
          <w:rFonts w:ascii="SimSun" w:hAnsi="SimSun" w:hint="eastAsia"/>
          <w:sz w:val="21"/>
        </w:rPr>
        <w:t>所保藏</w:t>
      </w:r>
      <w:r w:rsidR="005B5E7D" w:rsidRPr="00450554">
        <w:rPr>
          <w:rFonts w:ascii="SimSun" w:hAnsi="SimSun"/>
          <w:sz w:val="21"/>
        </w:rPr>
        <w:t>微生物</w:t>
      </w:r>
      <w:r w:rsidR="001D0EFB" w:rsidRPr="00450554">
        <w:rPr>
          <w:rFonts w:ascii="SimSun" w:hAnsi="SimSun" w:hint="eastAsia"/>
          <w:sz w:val="21"/>
        </w:rPr>
        <w:t>样品</w:t>
      </w:r>
      <w:r w:rsidR="005B5E7D" w:rsidRPr="00450554">
        <w:rPr>
          <w:rFonts w:ascii="SimSun" w:hAnsi="SimSun"/>
          <w:sz w:val="21"/>
        </w:rPr>
        <w:t>时应满足的要求和应遵循的程序信息。</w:t>
      </w:r>
    </w:p>
    <w:p w14:paraId="34D81978" w14:textId="7C6D50E5" w:rsidR="002A1CED" w:rsidRPr="00450554" w:rsidRDefault="005B5E7D" w:rsidP="00C25CF9">
      <w:pPr>
        <w:pStyle w:val="ONUME"/>
        <w:tabs>
          <w:tab w:val="clear" w:pos="567"/>
        </w:tabs>
        <w:overflowPunct w:val="0"/>
        <w:spacing w:afterLines="50" w:after="120" w:line="340" w:lineRule="atLeast"/>
        <w:jc w:val="both"/>
        <w:rPr>
          <w:rFonts w:ascii="SimSun" w:hAnsi="SimSun"/>
          <w:sz w:val="21"/>
        </w:rPr>
      </w:pPr>
      <w:r w:rsidRPr="00450554">
        <w:rPr>
          <w:rFonts w:ascii="SimSun" w:hAnsi="SimSun"/>
          <w:sz w:val="21"/>
        </w:rPr>
        <w:t>除了对《布达佩斯条约》的一般介绍以及</w:t>
      </w:r>
      <w:r w:rsidR="00D4019B" w:rsidRPr="00450554">
        <w:rPr>
          <w:rFonts w:ascii="SimSun" w:hAnsi="SimSun" w:hint="eastAsia"/>
          <w:sz w:val="21"/>
        </w:rPr>
        <w:t>保藏</w:t>
      </w:r>
      <w:r w:rsidRPr="00450554">
        <w:rPr>
          <w:rFonts w:ascii="SimSun" w:hAnsi="SimSun"/>
          <w:sz w:val="21"/>
        </w:rPr>
        <w:t>和提供样品的一般要求外，《指南》还在D部分中</w:t>
      </w:r>
      <w:r w:rsidR="00D4019B" w:rsidRPr="00450554">
        <w:rPr>
          <w:rFonts w:ascii="SimSun" w:hAnsi="SimSun" w:hint="eastAsia"/>
          <w:sz w:val="21"/>
        </w:rPr>
        <w:t>提供了</w:t>
      </w:r>
      <w:r w:rsidRPr="00450554">
        <w:rPr>
          <w:rFonts w:ascii="SimSun" w:hAnsi="SimSun"/>
          <w:sz w:val="21"/>
        </w:rPr>
        <w:t>每个</w:t>
      </w:r>
      <w:r w:rsidR="008469DA" w:rsidRPr="00450554">
        <w:rPr>
          <w:rFonts w:ascii="SimSun" w:hAnsi="SimSun" w:hint="eastAsia"/>
          <w:sz w:val="21"/>
        </w:rPr>
        <w:t>国际保藏单位</w:t>
      </w:r>
      <w:r w:rsidRPr="00450554">
        <w:rPr>
          <w:rFonts w:ascii="SimSun" w:hAnsi="SimSun"/>
          <w:sz w:val="21"/>
        </w:rPr>
        <w:t>在</w:t>
      </w:r>
      <w:r w:rsidR="00D4019B" w:rsidRPr="00450554">
        <w:rPr>
          <w:rFonts w:ascii="SimSun" w:hAnsi="SimSun" w:hint="eastAsia"/>
          <w:sz w:val="21"/>
        </w:rPr>
        <w:t>接收</w:t>
      </w:r>
      <w:r w:rsidRPr="00450554">
        <w:rPr>
          <w:rFonts w:ascii="SimSun" w:hAnsi="SimSun"/>
          <w:sz w:val="21"/>
        </w:rPr>
        <w:t>微生物</w:t>
      </w:r>
      <w:r w:rsidR="00D4019B" w:rsidRPr="00450554">
        <w:rPr>
          <w:rFonts w:ascii="SimSun" w:hAnsi="SimSun" w:hint="eastAsia"/>
          <w:sz w:val="21"/>
        </w:rPr>
        <w:t>保藏</w:t>
      </w:r>
      <w:r w:rsidRPr="00450554">
        <w:rPr>
          <w:rFonts w:ascii="SimSun" w:hAnsi="SimSun"/>
          <w:sz w:val="21"/>
        </w:rPr>
        <w:t>和提供</w:t>
      </w:r>
      <w:r w:rsidR="00D4019B" w:rsidRPr="00450554">
        <w:rPr>
          <w:rFonts w:ascii="SimSun" w:hAnsi="SimSun" w:hint="eastAsia"/>
          <w:sz w:val="21"/>
        </w:rPr>
        <w:t>所保藏</w:t>
      </w:r>
      <w:r w:rsidRPr="00450554">
        <w:rPr>
          <w:rFonts w:ascii="SimSun" w:hAnsi="SimSun"/>
          <w:sz w:val="21"/>
        </w:rPr>
        <w:t>微生物样品方面的技术和行政要求（如</w:t>
      </w:r>
      <w:r w:rsidR="00D4019B" w:rsidRPr="00450554">
        <w:rPr>
          <w:rFonts w:ascii="SimSun" w:hAnsi="SimSun" w:hint="eastAsia"/>
          <w:sz w:val="21"/>
        </w:rPr>
        <w:t>受理</w:t>
      </w:r>
      <w:r w:rsidRPr="00450554">
        <w:rPr>
          <w:rFonts w:ascii="SimSun" w:hAnsi="SimSun"/>
          <w:sz w:val="21"/>
        </w:rPr>
        <w:t>的微生物种类、接收微生物的形式和量、收费表等）。</w:t>
      </w:r>
    </w:p>
    <w:p w14:paraId="4E7B763F" w14:textId="2D3D14DF" w:rsidR="002A1CED" w:rsidRPr="00450554" w:rsidRDefault="005B5E7D" w:rsidP="00C25CF9">
      <w:pPr>
        <w:pStyle w:val="ONUME"/>
        <w:tabs>
          <w:tab w:val="clear" w:pos="567"/>
        </w:tabs>
        <w:overflowPunct w:val="0"/>
        <w:spacing w:afterLines="50" w:after="120" w:line="340" w:lineRule="atLeast"/>
        <w:jc w:val="both"/>
        <w:rPr>
          <w:rFonts w:ascii="SimSun" w:hAnsi="SimSun"/>
          <w:sz w:val="21"/>
        </w:rPr>
      </w:pPr>
      <w:r w:rsidRPr="00450554">
        <w:rPr>
          <w:rFonts w:ascii="SimSun" w:hAnsi="SimSun"/>
          <w:sz w:val="21"/>
        </w:rPr>
        <w:t>D部分根据从缔约国或</w:t>
      </w:r>
      <w:r w:rsidR="008469DA" w:rsidRPr="00450554">
        <w:rPr>
          <w:rFonts w:ascii="SimSun" w:hAnsi="SimSun" w:hint="eastAsia"/>
          <w:sz w:val="21"/>
        </w:rPr>
        <w:t>国际保藏单位</w:t>
      </w:r>
      <w:r w:rsidRPr="00450554">
        <w:rPr>
          <w:rFonts w:ascii="SimSun" w:hAnsi="SimSun"/>
          <w:sz w:val="21"/>
        </w:rPr>
        <w:t>（视情况而定）收到的信息定期更新。2024年，更新了16个</w:t>
      </w:r>
      <w:r w:rsidR="008469DA" w:rsidRPr="00450554">
        <w:rPr>
          <w:rFonts w:ascii="SimSun" w:hAnsi="SimSun" w:hint="eastAsia"/>
          <w:sz w:val="21"/>
        </w:rPr>
        <w:t>国际保藏单位</w:t>
      </w:r>
      <w:r w:rsidRPr="00450554">
        <w:rPr>
          <w:rFonts w:ascii="SimSun" w:hAnsi="SimSun"/>
          <w:sz w:val="21"/>
        </w:rPr>
        <w:t>的信息。</w:t>
      </w:r>
    </w:p>
    <w:p w14:paraId="42307448" w14:textId="69F4598D" w:rsidR="002A1CED" w:rsidRPr="00450554" w:rsidRDefault="00EA3FAC" w:rsidP="00C25CF9">
      <w:pPr>
        <w:pStyle w:val="ONUME"/>
        <w:tabs>
          <w:tab w:val="clear" w:pos="567"/>
        </w:tabs>
        <w:overflowPunct w:val="0"/>
        <w:spacing w:afterLines="50" w:after="120" w:line="340" w:lineRule="atLeast"/>
        <w:jc w:val="both"/>
        <w:rPr>
          <w:rFonts w:ascii="SimSun" w:hAnsi="SimSun"/>
          <w:sz w:val="21"/>
        </w:rPr>
      </w:pPr>
      <w:r w:rsidRPr="00450554">
        <w:rPr>
          <w:rFonts w:ascii="SimSun" w:hAnsi="SimSun" w:hint="eastAsia"/>
          <w:sz w:val="21"/>
        </w:rPr>
        <w:t>《</w:t>
      </w:r>
      <w:r w:rsidR="005B5E7D" w:rsidRPr="00450554">
        <w:rPr>
          <w:rFonts w:ascii="SimSun" w:hAnsi="SimSun" w:hint="eastAsia"/>
          <w:sz w:val="21"/>
        </w:rPr>
        <w:t>指南》E部分载有知识产权局和地区专利组织根据《布达佩斯条约》对</w:t>
      </w:r>
      <w:r w:rsidR="00D74E7D">
        <w:rPr>
          <w:rFonts w:ascii="SimSun" w:hAnsi="SimSun" w:hint="eastAsia"/>
          <w:sz w:val="21"/>
        </w:rPr>
        <w:t>保藏</w:t>
      </w:r>
      <w:r w:rsidR="005B5E7D" w:rsidRPr="00450554">
        <w:rPr>
          <w:rFonts w:ascii="SimSun" w:hAnsi="SimSun" w:hint="eastAsia"/>
          <w:sz w:val="21"/>
        </w:rPr>
        <w:t>微生物和提供</w:t>
      </w:r>
      <w:r w:rsidRPr="00450554">
        <w:rPr>
          <w:rFonts w:ascii="SimSun" w:hAnsi="SimSun" w:hint="eastAsia"/>
          <w:sz w:val="21"/>
        </w:rPr>
        <w:t>微生物</w:t>
      </w:r>
      <w:r w:rsidR="00D462FD" w:rsidRPr="00450554">
        <w:rPr>
          <w:rFonts w:ascii="SimSun" w:hAnsi="SimSun" w:hint="eastAsia"/>
          <w:sz w:val="21"/>
        </w:rPr>
        <w:t>样品</w:t>
      </w:r>
      <w:r w:rsidR="005B5E7D" w:rsidRPr="00450554">
        <w:rPr>
          <w:rFonts w:ascii="SimSun" w:hAnsi="SimSun" w:hint="eastAsia"/>
          <w:sz w:val="21"/>
        </w:rPr>
        <w:t>的要求</w:t>
      </w:r>
      <w:r w:rsidR="00932785">
        <w:rPr>
          <w:rFonts w:ascii="SimSun" w:hAnsi="SimSun" w:hint="eastAsia"/>
          <w:sz w:val="21"/>
        </w:rPr>
        <w:t>信息</w:t>
      </w:r>
      <w:r w:rsidR="005B5E7D" w:rsidRPr="00450554">
        <w:rPr>
          <w:rFonts w:ascii="SimSun" w:hAnsi="SimSun" w:hint="eastAsia"/>
          <w:sz w:val="21"/>
        </w:rPr>
        <w:t>（例如，何时</w:t>
      </w:r>
      <w:r w:rsidRPr="00450554">
        <w:rPr>
          <w:rFonts w:ascii="SimSun" w:hAnsi="SimSun" w:hint="eastAsia"/>
          <w:sz w:val="21"/>
        </w:rPr>
        <w:t>提交保藏</w:t>
      </w:r>
      <w:r w:rsidR="005B5E7D" w:rsidRPr="00450554">
        <w:rPr>
          <w:rFonts w:ascii="SimSun" w:hAnsi="SimSun" w:hint="eastAsia"/>
          <w:sz w:val="21"/>
        </w:rPr>
        <w:t>，在何种条件下可提供专利申请中使用的</w:t>
      </w:r>
      <w:r w:rsidRPr="00450554">
        <w:rPr>
          <w:rFonts w:ascii="SimSun" w:hAnsi="SimSun" w:hint="eastAsia"/>
          <w:sz w:val="21"/>
        </w:rPr>
        <w:t>所保藏</w:t>
      </w:r>
      <w:r w:rsidR="005B5E7D" w:rsidRPr="00450554">
        <w:rPr>
          <w:rFonts w:ascii="SimSun" w:hAnsi="SimSun" w:hint="eastAsia"/>
          <w:sz w:val="21"/>
        </w:rPr>
        <w:t>微生物</w:t>
      </w:r>
      <w:r w:rsidRPr="00450554">
        <w:rPr>
          <w:rFonts w:ascii="SimSun" w:hAnsi="SimSun" w:hint="eastAsia"/>
          <w:sz w:val="21"/>
        </w:rPr>
        <w:t>的</w:t>
      </w:r>
      <w:r w:rsidR="005B5E7D" w:rsidRPr="00450554">
        <w:rPr>
          <w:rFonts w:ascii="SimSun" w:hAnsi="SimSun" w:hint="eastAsia"/>
          <w:sz w:val="21"/>
        </w:rPr>
        <w:t>样</w:t>
      </w:r>
      <w:r w:rsidRPr="00450554">
        <w:rPr>
          <w:rFonts w:ascii="SimSun" w:hAnsi="SimSun" w:hint="eastAsia"/>
          <w:sz w:val="21"/>
        </w:rPr>
        <w:t>品</w:t>
      </w:r>
      <w:r w:rsidR="005B5E7D" w:rsidRPr="00450554">
        <w:rPr>
          <w:rFonts w:ascii="SimSun" w:hAnsi="SimSun" w:hint="eastAsia"/>
          <w:sz w:val="21"/>
        </w:rPr>
        <w:t>）。国际局</w:t>
      </w:r>
      <w:r w:rsidRPr="00450554">
        <w:rPr>
          <w:rFonts w:ascii="SimSun" w:hAnsi="SimSun" w:hint="eastAsia"/>
          <w:sz w:val="21"/>
        </w:rPr>
        <w:t>定期</w:t>
      </w:r>
      <w:r w:rsidR="005B5E7D" w:rsidRPr="00450554">
        <w:rPr>
          <w:rFonts w:ascii="SimSun" w:hAnsi="SimSun" w:hint="eastAsia"/>
          <w:sz w:val="21"/>
        </w:rPr>
        <w:t>要求缔约国提供或更新</w:t>
      </w:r>
      <w:r w:rsidRPr="00450554">
        <w:rPr>
          <w:rFonts w:ascii="SimSun" w:hAnsi="SimSun" w:hint="eastAsia"/>
          <w:sz w:val="21"/>
        </w:rPr>
        <w:t>其</w:t>
      </w:r>
      <w:r w:rsidR="005B5E7D" w:rsidRPr="00450554">
        <w:rPr>
          <w:rFonts w:ascii="SimSun" w:hAnsi="SimSun" w:hint="eastAsia"/>
          <w:sz w:val="21"/>
        </w:rPr>
        <w:t>有关</w:t>
      </w:r>
      <w:r w:rsidRPr="00450554">
        <w:rPr>
          <w:rFonts w:ascii="SimSun" w:hAnsi="SimSun" w:hint="eastAsia"/>
          <w:sz w:val="21"/>
        </w:rPr>
        <w:t>这些</w:t>
      </w:r>
      <w:r w:rsidR="005B5E7D" w:rsidRPr="00450554">
        <w:rPr>
          <w:rFonts w:ascii="SimSun" w:hAnsi="SimSun" w:hint="eastAsia"/>
          <w:sz w:val="21"/>
        </w:rPr>
        <w:t>要求的信息。</w:t>
      </w:r>
    </w:p>
    <w:p w14:paraId="48B84D17" w14:textId="15E18CD6" w:rsidR="002A1CED" w:rsidRPr="00450554" w:rsidRDefault="005B5E7D" w:rsidP="00C25CF9">
      <w:pPr>
        <w:pStyle w:val="ONUME"/>
        <w:tabs>
          <w:tab w:val="clear" w:pos="567"/>
        </w:tabs>
        <w:overflowPunct w:val="0"/>
        <w:spacing w:afterLines="50" w:after="120" w:line="340" w:lineRule="atLeast"/>
        <w:jc w:val="both"/>
        <w:rPr>
          <w:rFonts w:ascii="SimSun" w:hAnsi="SimSun"/>
          <w:sz w:val="21"/>
        </w:rPr>
      </w:pPr>
      <w:r w:rsidRPr="00450554">
        <w:rPr>
          <w:rFonts w:ascii="SimSun" w:hAnsi="SimSun"/>
          <w:sz w:val="21"/>
        </w:rPr>
        <w:t>2024年，国际局根据从白俄罗斯、保加利亚、智利、捷克共和国、匈牙利、冰岛、拉脱维亚、秘鲁、波兰、摩尔多瓦共和国、塞尔维亚、新加坡、斯洛文尼亚、西班牙、</w:t>
      </w:r>
      <w:r w:rsidR="00EA3FAC" w:rsidRPr="00450554">
        <w:rPr>
          <w:rFonts w:ascii="SimSun" w:hAnsi="SimSun" w:hint="eastAsia"/>
          <w:sz w:val="21"/>
        </w:rPr>
        <w:t>土耳其</w:t>
      </w:r>
      <w:r w:rsidRPr="00450554">
        <w:rPr>
          <w:rFonts w:ascii="SimSun" w:hAnsi="SimSun"/>
          <w:sz w:val="21"/>
        </w:rPr>
        <w:t>、联合王国、欧专局和</w:t>
      </w:r>
      <w:r w:rsidR="00EA3FAC" w:rsidRPr="00450554">
        <w:rPr>
          <w:rFonts w:ascii="SimSun" w:hAnsi="SimSun" w:hint="eastAsia"/>
          <w:sz w:val="21"/>
        </w:rPr>
        <w:t>OAPI</w:t>
      </w:r>
      <w:r w:rsidRPr="00450554">
        <w:rPr>
          <w:rFonts w:ascii="SimSun" w:hAnsi="SimSun"/>
          <w:sz w:val="21"/>
        </w:rPr>
        <w:t>收到的信息更新了E部分。</w:t>
      </w:r>
    </w:p>
    <w:p w14:paraId="28A9B6F4" w14:textId="28118632" w:rsidR="002A1CED" w:rsidRPr="00450554" w:rsidRDefault="005B5E7D" w:rsidP="00442692">
      <w:pPr>
        <w:pStyle w:val="3"/>
        <w:overflowPunct w:val="0"/>
        <w:spacing w:beforeLines="100" w:afterLines="50" w:after="120" w:line="340" w:lineRule="atLeast"/>
        <w:rPr>
          <w:rFonts w:ascii="SimSun" w:hAnsi="SimSun"/>
          <w:sz w:val="21"/>
        </w:rPr>
      </w:pPr>
      <w:r w:rsidRPr="00450554">
        <w:rPr>
          <w:rFonts w:ascii="SimSun" w:hAnsi="SimSun" w:hint="eastAsia"/>
          <w:sz w:val="21"/>
        </w:rPr>
        <w:t>统计</w:t>
      </w:r>
      <w:r w:rsidR="00FD6E42" w:rsidRPr="00450554">
        <w:rPr>
          <w:rFonts w:ascii="SimSun" w:hAnsi="SimSun" w:hint="eastAsia"/>
          <w:sz w:val="21"/>
        </w:rPr>
        <w:t>数据</w:t>
      </w:r>
    </w:p>
    <w:p w14:paraId="07DA7075" w14:textId="3B17207A" w:rsidR="002A1CED" w:rsidRPr="00450554" w:rsidRDefault="005B5E7D" w:rsidP="00C25CF9">
      <w:pPr>
        <w:pStyle w:val="ONUME"/>
        <w:tabs>
          <w:tab w:val="clear" w:pos="567"/>
        </w:tabs>
        <w:overflowPunct w:val="0"/>
        <w:spacing w:afterLines="50" w:after="120" w:line="340" w:lineRule="atLeast"/>
        <w:jc w:val="both"/>
        <w:rPr>
          <w:rFonts w:ascii="SimSun" w:hAnsi="SimSun"/>
          <w:sz w:val="21"/>
        </w:rPr>
      </w:pPr>
      <w:r w:rsidRPr="00450554">
        <w:rPr>
          <w:rFonts w:ascii="SimSun" w:hAnsi="SimSun"/>
          <w:sz w:val="21"/>
        </w:rPr>
        <w:t>国际局根据从</w:t>
      </w:r>
      <w:r w:rsidR="001F43D5" w:rsidRPr="00450554">
        <w:rPr>
          <w:rFonts w:ascii="SimSun" w:hAnsi="SimSun" w:hint="eastAsia"/>
          <w:sz w:val="21"/>
        </w:rPr>
        <w:t>国际保藏单位</w:t>
      </w:r>
      <w:r w:rsidRPr="00450554">
        <w:rPr>
          <w:rFonts w:ascii="SimSun" w:hAnsi="SimSun"/>
          <w:sz w:val="21"/>
        </w:rPr>
        <w:t>收到的数据，收集并</w:t>
      </w:r>
      <w:r w:rsidR="00FD6E42" w:rsidRPr="00450554">
        <w:rPr>
          <w:rFonts w:ascii="SimSun" w:hAnsi="SimSun" w:hint="eastAsia"/>
          <w:sz w:val="21"/>
        </w:rPr>
        <w:t>发</w:t>
      </w:r>
      <w:r w:rsidRPr="00450554">
        <w:rPr>
          <w:rFonts w:ascii="SimSun" w:hAnsi="SimSun"/>
          <w:sz w:val="21"/>
        </w:rPr>
        <w:t>布有关根据《布达佩斯条约》</w:t>
      </w:r>
      <w:hyperlink r:id="rId13" w:history="1">
        <w:r w:rsidR="00D74E7D">
          <w:rPr>
            <w:rStyle w:val="af6"/>
            <w:rFonts w:ascii="SimSun" w:hAnsi="SimSun" w:hint="eastAsia"/>
            <w:sz w:val="21"/>
          </w:rPr>
          <w:t>保藏</w:t>
        </w:r>
        <w:r w:rsidRPr="00450554">
          <w:rPr>
            <w:rStyle w:val="af6"/>
            <w:rFonts w:ascii="SimSun" w:hAnsi="SimSun"/>
            <w:sz w:val="21"/>
          </w:rPr>
          <w:t>的微生物数量和</w:t>
        </w:r>
        <w:r w:rsidR="00FD6E42" w:rsidRPr="00450554">
          <w:rPr>
            <w:rStyle w:val="af6"/>
            <w:rFonts w:ascii="SimSun" w:hAnsi="SimSun" w:hint="eastAsia"/>
            <w:sz w:val="21"/>
          </w:rPr>
          <w:t>提供所保藏微生物样品</w:t>
        </w:r>
        <w:r w:rsidRPr="00450554">
          <w:rPr>
            <w:rStyle w:val="af6"/>
            <w:rFonts w:ascii="SimSun" w:hAnsi="SimSun"/>
            <w:sz w:val="21"/>
          </w:rPr>
          <w:t>数量</w:t>
        </w:r>
      </w:hyperlink>
      <w:r w:rsidRPr="00450554">
        <w:rPr>
          <w:rFonts w:ascii="SimSun" w:hAnsi="SimSun"/>
          <w:sz w:val="21"/>
        </w:rPr>
        <w:t>的年度统计数据。下图1显示，2022年共有9</w:t>
      </w:r>
      <w:r w:rsidR="00FD6E42" w:rsidRPr="00450554">
        <w:rPr>
          <w:rFonts w:ascii="SimSun" w:hAnsi="SimSun" w:hint="eastAsia"/>
          <w:sz w:val="21"/>
        </w:rPr>
        <w:t>,</w:t>
      </w:r>
      <w:r w:rsidRPr="00450554">
        <w:rPr>
          <w:rFonts w:ascii="SimSun" w:hAnsi="SimSun"/>
          <w:sz w:val="21"/>
        </w:rPr>
        <w:t>808</w:t>
      </w:r>
      <w:r w:rsidR="00FD6E42" w:rsidRPr="00450554">
        <w:rPr>
          <w:rFonts w:ascii="SimSun" w:hAnsi="SimSun" w:hint="eastAsia"/>
          <w:sz w:val="21"/>
        </w:rPr>
        <w:t>株</w:t>
      </w:r>
      <w:r w:rsidRPr="00450554">
        <w:rPr>
          <w:rFonts w:ascii="SimSun" w:hAnsi="SimSun"/>
          <w:sz w:val="21"/>
        </w:rPr>
        <w:t>微生物</w:t>
      </w:r>
      <w:r w:rsidR="00D74E7D">
        <w:rPr>
          <w:rFonts w:ascii="SimSun" w:hAnsi="SimSun" w:hint="eastAsia"/>
          <w:sz w:val="21"/>
        </w:rPr>
        <w:t>保藏</w:t>
      </w:r>
      <w:r w:rsidRPr="00450554">
        <w:rPr>
          <w:rFonts w:ascii="SimSun" w:hAnsi="SimSun"/>
          <w:sz w:val="21"/>
        </w:rPr>
        <w:t>到</w:t>
      </w:r>
      <w:r w:rsidR="001F43D5" w:rsidRPr="00450554">
        <w:rPr>
          <w:rFonts w:ascii="SimSun" w:hAnsi="SimSun" w:hint="eastAsia"/>
          <w:sz w:val="21"/>
        </w:rPr>
        <w:t>国际保藏单位</w:t>
      </w:r>
      <w:r w:rsidRPr="00450554">
        <w:rPr>
          <w:rFonts w:ascii="SimSun" w:hAnsi="SimSun"/>
          <w:sz w:val="21"/>
        </w:rPr>
        <w:t>。这比2021年的</w:t>
      </w:r>
      <w:r w:rsidR="00932785">
        <w:rPr>
          <w:rFonts w:ascii="SimSun" w:hAnsi="SimSun" w:hint="eastAsia"/>
          <w:sz w:val="21"/>
        </w:rPr>
        <w:t>保</w:t>
      </w:r>
      <w:r w:rsidR="00FD6E42" w:rsidRPr="00450554">
        <w:rPr>
          <w:rFonts w:ascii="SimSun" w:hAnsi="SimSun" w:hint="eastAsia"/>
          <w:sz w:val="21"/>
        </w:rPr>
        <w:t>藏</w:t>
      </w:r>
      <w:r w:rsidRPr="00450554">
        <w:rPr>
          <w:rFonts w:ascii="SimSun" w:hAnsi="SimSun"/>
          <w:sz w:val="21"/>
        </w:rPr>
        <w:t>数量增加了12%。2002年以来，</w:t>
      </w:r>
      <w:r w:rsidR="00932785">
        <w:rPr>
          <w:rFonts w:ascii="SimSun" w:hAnsi="SimSun" w:hint="eastAsia"/>
          <w:sz w:val="21"/>
        </w:rPr>
        <w:t>保</w:t>
      </w:r>
      <w:r w:rsidR="00FD6E42" w:rsidRPr="00450554">
        <w:rPr>
          <w:rFonts w:ascii="SimSun" w:hAnsi="SimSun" w:hint="eastAsia"/>
          <w:sz w:val="21"/>
        </w:rPr>
        <w:t>藏</w:t>
      </w:r>
      <w:r w:rsidRPr="00450554">
        <w:rPr>
          <w:rFonts w:ascii="SimSun" w:hAnsi="SimSun"/>
          <w:sz w:val="21"/>
        </w:rPr>
        <w:t>的微生物数量一直在稳步增长（2020年是一个明显的例外），在过去10年里翻了一番。图2提供了2022年</w:t>
      </w:r>
      <w:r w:rsidR="00D74E7D">
        <w:rPr>
          <w:rFonts w:ascii="SimSun" w:hAnsi="SimSun" w:hint="eastAsia"/>
          <w:sz w:val="21"/>
        </w:rPr>
        <w:t>保藏</w:t>
      </w:r>
      <w:r w:rsidRPr="00450554">
        <w:rPr>
          <w:rFonts w:ascii="SimSun" w:hAnsi="SimSun"/>
          <w:sz w:val="21"/>
        </w:rPr>
        <w:t>微生物的细目，按</w:t>
      </w:r>
      <w:r w:rsidR="001F43D5" w:rsidRPr="00450554">
        <w:rPr>
          <w:rFonts w:ascii="SimSun" w:hAnsi="SimSun" w:hint="eastAsia"/>
          <w:sz w:val="21"/>
        </w:rPr>
        <w:t>国际保藏单位</w:t>
      </w:r>
      <w:r w:rsidRPr="00450554">
        <w:rPr>
          <w:rFonts w:ascii="SimSun" w:hAnsi="SimSun"/>
          <w:sz w:val="21"/>
        </w:rPr>
        <w:t>所在国家分</w:t>
      </w:r>
      <w:r w:rsidR="00932785">
        <w:rPr>
          <w:rFonts w:ascii="SimSun" w:hAnsi="SimSun" w:hint="eastAsia"/>
          <w:sz w:val="21"/>
        </w:rPr>
        <w:t>列</w:t>
      </w:r>
      <w:r w:rsidRPr="00450554">
        <w:rPr>
          <w:rFonts w:ascii="SimSun" w:hAnsi="SimSun"/>
          <w:sz w:val="21"/>
        </w:rPr>
        <w:t>。</w:t>
      </w:r>
    </w:p>
    <w:p w14:paraId="1A8AEB5B" w14:textId="66992CC4" w:rsidR="002A1CED" w:rsidRPr="00450554" w:rsidRDefault="00FD6E42" w:rsidP="00C72578">
      <w:pPr>
        <w:pStyle w:val="ONUME"/>
        <w:keepNext/>
        <w:numPr>
          <w:ilvl w:val="0"/>
          <w:numId w:val="0"/>
        </w:numPr>
        <w:spacing w:afterLines="50" w:after="120" w:line="340" w:lineRule="atLeast"/>
        <w:rPr>
          <w:rFonts w:ascii="SimSun" w:hAnsi="SimSun"/>
          <w:b/>
          <w:bCs/>
          <w:sz w:val="21"/>
        </w:rPr>
      </w:pPr>
      <w:r w:rsidRPr="00450554">
        <w:rPr>
          <w:rFonts w:ascii="SimSun" w:hAnsi="SimSun" w:hint="eastAsia"/>
          <w:b/>
          <w:bCs/>
          <w:sz w:val="21"/>
        </w:rPr>
        <w:t>图</w:t>
      </w:r>
      <w:r w:rsidR="002A1CED" w:rsidRPr="00450554">
        <w:rPr>
          <w:rFonts w:ascii="SimSun" w:hAnsi="SimSun"/>
          <w:b/>
          <w:bCs/>
          <w:sz w:val="21"/>
        </w:rPr>
        <w:t>1</w:t>
      </w:r>
    </w:p>
    <w:p w14:paraId="48DD1834" w14:textId="455E53F1" w:rsidR="002A1CED" w:rsidRPr="00450554" w:rsidRDefault="00FD6E42" w:rsidP="002A1CED">
      <w:pPr>
        <w:pStyle w:val="ONUME"/>
        <w:numPr>
          <w:ilvl w:val="0"/>
          <w:numId w:val="0"/>
        </w:numPr>
        <w:jc w:val="center"/>
        <w:rPr>
          <w:rFonts w:ascii="SimSun" w:hAnsi="SimSun"/>
          <w:b/>
          <w:bCs/>
          <w:sz w:val="21"/>
        </w:rPr>
      </w:pPr>
      <w:r w:rsidRPr="00450554">
        <w:rPr>
          <w:rFonts w:ascii="SimSun" w:hAnsi="SimSun"/>
          <w:noProof/>
          <w:sz w:val="21"/>
        </w:rPr>
        <w:drawing>
          <wp:inline distT="0" distB="0" distL="0" distR="0" wp14:anchorId="504AF837" wp14:editId="2D343C8E">
            <wp:extent cx="4584700" cy="2711450"/>
            <wp:effectExtent l="0" t="0" r="6350" b="0"/>
            <wp:docPr id="2" name="Picture 2" descr="向国际保藏单位交藏的微生物数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向国际保藏单位交藏的微生物数量"/>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84700" cy="2711450"/>
                    </a:xfrm>
                    <a:prstGeom prst="rect">
                      <a:avLst/>
                    </a:prstGeom>
                    <a:noFill/>
                    <a:ln>
                      <a:noFill/>
                    </a:ln>
                  </pic:spPr>
                </pic:pic>
              </a:graphicData>
            </a:graphic>
          </wp:inline>
        </w:drawing>
      </w:r>
    </w:p>
    <w:p w14:paraId="395320C5" w14:textId="6BB906E8" w:rsidR="002A1CED" w:rsidRPr="00450554" w:rsidRDefault="00FD6E42" w:rsidP="00C72578">
      <w:pPr>
        <w:pStyle w:val="ONUME"/>
        <w:keepNext/>
        <w:numPr>
          <w:ilvl w:val="0"/>
          <w:numId w:val="0"/>
        </w:numPr>
        <w:spacing w:afterLines="50" w:after="120" w:line="340" w:lineRule="atLeast"/>
        <w:rPr>
          <w:rFonts w:ascii="SimSun" w:hAnsi="SimSun"/>
          <w:b/>
          <w:bCs/>
          <w:sz w:val="21"/>
        </w:rPr>
      </w:pPr>
      <w:r w:rsidRPr="00450554">
        <w:rPr>
          <w:rFonts w:ascii="SimSun" w:hAnsi="SimSun" w:hint="eastAsia"/>
          <w:b/>
          <w:bCs/>
          <w:sz w:val="21"/>
        </w:rPr>
        <w:lastRenderedPageBreak/>
        <w:t>图</w:t>
      </w:r>
      <w:r w:rsidR="002A1CED" w:rsidRPr="00450554">
        <w:rPr>
          <w:rFonts w:ascii="SimSun" w:hAnsi="SimSun"/>
          <w:b/>
          <w:bCs/>
          <w:sz w:val="21"/>
        </w:rPr>
        <w:t>2</w:t>
      </w:r>
    </w:p>
    <w:p w14:paraId="2087C893" w14:textId="72996E06" w:rsidR="002A1CED" w:rsidRPr="00450554" w:rsidRDefault="00FD6E42" w:rsidP="00C53FEF">
      <w:pPr>
        <w:jc w:val="center"/>
        <w:rPr>
          <w:rFonts w:ascii="SimSun" w:hAnsi="SimSun"/>
          <w:sz w:val="21"/>
        </w:rPr>
      </w:pPr>
      <w:r w:rsidRPr="00450554">
        <w:rPr>
          <w:rFonts w:ascii="SimSun" w:hAnsi="SimSun"/>
          <w:noProof/>
          <w:sz w:val="21"/>
        </w:rPr>
        <w:drawing>
          <wp:inline distT="0" distB="0" distL="0" distR="0" wp14:anchorId="3EE15D2A" wp14:editId="0DCD9CAC">
            <wp:extent cx="5112000" cy="3412800"/>
            <wp:effectExtent l="0" t="0" r="0" b="0"/>
            <wp:docPr id="4" name="Picture 4" descr="按国际保藏单位所在国分列的国际保藏单位保藏微生物数量（2022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按国际保藏单位所在国分列的国际保藏单位保藏微生物数量（2022年）"/>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12000" cy="3412800"/>
                    </a:xfrm>
                    <a:prstGeom prst="rect">
                      <a:avLst/>
                    </a:prstGeom>
                    <a:noFill/>
                    <a:ln>
                      <a:noFill/>
                    </a:ln>
                  </pic:spPr>
                </pic:pic>
              </a:graphicData>
            </a:graphic>
          </wp:inline>
        </w:drawing>
      </w:r>
    </w:p>
    <w:p w14:paraId="1C4FDD56" w14:textId="4B7F7A68" w:rsidR="002A1CED" w:rsidRPr="00450554" w:rsidRDefault="00FD6E42" w:rsidP="00C25CF9">
      <w:pPr>
        <w:pStyle w:val="ONUME"/>
        <w:tabs>
          <w:tab w:val="clear" w:pos="567"/>
        </w:tabs>
        <w:overflowPunct w:val="0"/>
        <w:spacing w:afterLines="50" w:after="120" w:line="340" w:lineRule="atLeast"/>
        <w:jc w:val="both"/>
        <w:rPr>
          <w:rFonts w:ascii="SimSun" w:hAnsi="SimSun"/>
          <w:sz w:val="21"/>
        </w:rPr>
      </w:pPr>
      <w:r w:rsidRPr="00450554">
        <w:rPr>
          <w:rFonts w:ascii="SimSun" w:hAnsi="SimSun" w:hint="eastAsia"/>
          <w:sz w:val="21"/>
        </w:rPr>
        <w:t>关于</w:t>
      </w:r>
      <w:r w:rsidR="005B5E7D" w:rsidRPr="00450554">
        <w:rPr>
          <w:rFonts w:ascii="SimSun" w:hAnsi="SimSun"/>
          <w:sz w:val="21"/>
        </w:rPr>
        <w:t>由</w:t>
      </w:r>
      <w:r w:rsidR="001F43D5" w:rsidRPr="00450554">
        <w:rPr>
          <w:rFonts w:ascii="SimSun" w:hAnsi="SimSun" w:hint="eastAsia"/>
          <w:sz w:val="21"/>
        </w:rPr>
        <w:t>国际保藏单位</w:t>
      </w:r>
      <w:r w:rsidR="005B5E7D" w:rsidRPr="00450554">
        <w:rPr>
          <w:rFonts w:ascii="SimSun" w:hAnsi="SimSun"/>
          <w:sz w:val="21"/>
        </w:rPr>
        <w:t>提供的</w:t>
      </w:r>
      <w:r w:rsidRPr="00450554">
        <w:rPr>
          <w:rFonts w:ascii="SimSun" w:hAnsi="SimSun" w:hint="eastAsia"/>
          <w:sz w:val="21"/>
        </w:rPr>
        <w:t>所保藏</w:t>
      </w:r>
      <w:r w:rsidR="005B5E7D" w:rsidRPr="00450554">
        <w:rPr>
          <w:rFonts w:ascii="SimSun" w:hAnsi="SimSun"/>
          <w:sz w:val="21"/>
        </w:rPr>
        <w:t>微生物</w:t>
      </w:r>
      <w:r w:rsidRPr="00450554">
        <w:rPr>
          <w:rFonts w:ascii="SimSun" w:hAnsi="SimSun" w:hint="eastAsia"/>
          <w:sz w:val="21"/>
        </w:rPr>
        <w:t>样品</w:t>
      </w:r>
      <w:r w:rsidR="005B5E7D" w:rsidRPr="00450554">
        <w:rPr>
          <w:rFonts w:ascii="SimSun" w:hAnsi="SimSun"/>
          <w:sz w:val="21"/>
        </w:rPr>
        <w:t>，2022年共提供了1</w:t>
      </w:r>
      <w:r w:rsidR="00932785">
        <w:rPr>
          <w:rFonts w:ascii="SimSun" w:hAnsi="SimSun" w:hint="eastAsia"/>
          <w:sz w:val="21"/>
        </w:rPr>
        <w:t>,</w:t>
      </w:r>
      <w:r w:rsidR="005B5E7D" w:rsidRPr="00450554">
        <w:rPr>
          <w:rFonts w:ascii="SimSun" w:hAnsi="SimSun"/>
          <w:sz w:val="21"/>
        </w:rPr>
        <w:t>751个</w:t>
      </w:r>
      <w:r w:rsidR="00D462FD" w:rsidRPr="00450554">
        <w:rPr>
          <w:rFonts w:ascii="SimSun" w:hAnsi="SimSun"/>
          <w:sz w:val="21"/>
        </w:rPr>
        <w:t>样品</w:t>
      </w:r>
      <w:r w:rsidR="005B5E7D" w:rsidRPr="00450554">
        <w:rPr>
          <w:rFonts w:ascii="SimSun" w:hAnsi="SimSun"/>
          <w:sz w:val="21"/>
        </w:rPr>
        <w:t>（图3）。</w:t>
      </w:r>
    </w:p>
    <w:p w14:paraId="65B12658" w14:textId="40BFB758" w:rsidR="002A1CED" w:rsidRPr="00450554" w:rsidRDefault="00FD6E42" w:rsidP="00C72578">
      <w:pPr>
        <w:pStyle w:val="ONUME"/>
        <w:keepNext/>
        <w:numPr>
          <w:ilvl w:val="0"/>
          <w:numId w:val="0"/>
        </w:numPr>
        <w:spacing w:afterLines="50" w:after="120" w:line="340" w:lineRule="atLeast"/>
        <w:rPr>
          <w:rFonts w:ascii="SimSun" w:hAnsi="SimSun"/>
          <w:b/>
          <w:bCs/>
          <w:sz w:val="21"/>
        </w:rPr>
      </w:pPr>
      <w:r w:rsidRPr="00450554">
        <w:rPr>
          <w:rFonts w:ascii="SimSun" w:hAnsi="SimSun" w:hint="eastAsia"/>
          <w:b/>
          <w:bCs/>
          <w:sz w:val="21"/>
        </w:rPr>
        <w:t>图</w:t>
      </w:r>
      <w:r w:rsidR="002A1CED" w:rsidRPr="00450554">
        <w:rPr>
          <w:rFonts w:ascii="SimSun" w:hAnsi="SimSun"/>
          <w:b/>
          <w:bCs/>
          <w:sz w:val="21"/>
        </w:rPr>
        <w:t>3</w:t>
      </w:r>
    </w:p>
    <w:p w14:paraId="3371A194" w14:textId="612FD6A7" w:rsidR="002A1CED" w:rsidRPr="00450554" w:rsidRDefault="00FD6E42" w:rsidP="002A1CED">
      <w:pPr>
        <w:pStyle w:val="ONUME"/>
        <w:numPr>
          <w:ilvl w:val="0"/>
          <w:numId w:val="0"/>
        </w:numPr>
        <w:jc w:val="center"/>
        <w:rPr>
          <w:rFonts w:ascii="SimSun" w:hAnsi="SimSun"/>
          <w:b/>
          <w:bCs/>
          <w:sz w:val="21"/>
        </w:rPr>
      </w:pPr>
      <w:r w:rsidRPr="00450554">
        <w:rPr>
          <w:rFonts w:ascii="SimSun" w:hAnsi="SimSun"/>
          <w:noProof/>
          <w:sz w:val="21"/>
        </w:rPr>
        <w:drawing>
          <wp:inline distT="0" distB="0" distL="0" distR="0" wp14:anchorId="2EF2BA0A" wp14:editId="6B2CD6F8">
            <wp:extent cx="4584700" cy="2711450"/>
            <wp:effectExtent l="0" t="0" r="6350" b="0"/>
            <wp:docPr id="5" name="Picture 5" descr="国际保藏单位提供的所保藏微生物样品数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国际保藏单位提供的所保藏微生物样品数量"/>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84700" cy="2711450"/>
                    </a:xfrm>
                    <a:prstGeom prst="rect">
                      <a:avLst/>
                    </a:prstGeom>
                    <a:noFill/>
                    <a:ln>
                      <a:noFill/>
                    </a:ln>
                  </pic:spPr>
                </pic:pic>
              </a:graphicData>
            </a:graphic>
          </wp:inline>
        </w:drawing>
      </w:r>
    </w:p>
    <w:p w14:paraId="6C6EFD04" w14:textId="3CA73C22" w:rsidR="002A1CED" w:rsidRPr="00450554" w:rsidRDefault="00932785" w:rsidP="00C25CF9">
      <w:pPr>
        <w:pStyle w:val="ONUME"/>
        <w:tabs>
          <w:tab w:val="clear" w:pos="567"/>
        </w:tabs>
        <w:overflowPunct w:val="0"/>
        <w:spacing w:afterLines="50" w:after="120" w:line="340" w:lineRule="atLeast"/>
        <w:jc w:val="both"/>
        <w:rPr>
          <w:rFonts w:ascii="SimSun" w:hAnsi="SimSun"/>
          <w:sz w:val="21"/>
        </w:rPr>
      </w:pPr>
      <w:proofErr w:type="gramStart"/>
      <w:r w:rsidRPr="00450554">
        <w:rPr>
          <w:rFonts w:ascii="SimSun" w:hAnsi="SimSun"/>
          <w:sz w:val="21"/>
        </w:rPr>
        <w:t>按根据</w:t>
      </w:r>
      <w:proofErr w:type="gramEnd"/>
      <w:r w:rsidRPr="00450554">
        <w:rPr>
          <w:rFonts w:ascii="SimSun" w:hAnsi="SimSun"/>
          <w:sz w:val="21"/>
        </w:rPr>
        <w:t>《布达佩斯条约》</w:t>
      </w:r>
      <w:r w:rsidRPr="00450554">
        <w:rPr>
          <w:rFonts w:ascii="SimSun" w:hAnsi="SimSun" w:hint="eastAsia"/>
          <w:sz w:val="21"/>
        </w:rPr>
        <w:t>请求</w:t>
      </w:r>
      <w:r w:rsidRPr="00450554">
        <w:rPr>
          <w:rFonts w:ascii="SimSun" w:hAnsi="SimSun"/>
          <w:sz w:val="21"/>
        </w:rPr>
        <w:t>提供</w:t>
      </w:r>
      <w:r w:rsidRPr="00450554">
        <w:rPr>
          <w:rFonts w:ascii="SimSun" w:hAnsi="SimSun" w:hint="eastAsia"/>
          <w:sz w:val="21"/>
        </w:rPr>
        <w:t>所保藏</w:t>
      </w:r>
      <w:r w:rsidRPr="00450554">
        <w:rPr>
          <w:rFonts w:ascii="SimSun" w:hAnsi="SimSun"/>
          <w:sz w:val="21"/>
        </w:rPr>
        <w:t>材料样品的各方类型</w:t>
      </w:r>
      <w:r>
        <w:rPr>
          <w:rFonts w:ascii="SimSun" w:hAnsi="SimSun" w:hint="eastAsia"/>
          <w:sz w:val="21"/>
        </w:rPr>
        <w:t>，</w:t>
      </w:r>
      <w:r w:rsidR="005B5E7D" w:rsidRPr="00450554">
        <w:rPr>
          <w:rFonts w:ascii="SimSun" w:hAnsi="SimSun"/>
          <w:sz w:val="21"/>
        </w:rPr>
        <w:t>表3分列了所提供样品的数量。绝大多数</w:t>
      </w:r>
      <w:r w:rsidR="00FD6E42" w:rsidRPr="00450554">
        <w:rPr>
          <w:rFonts w:ascii="SimSun" w:hAnsi="SimSun" w:hint="eastAsia"/>
          <w:sz w:val="21"/>
        </w:rPr>
        <w:t>所保藏</w:t>
      </w:r>
      <w:r w:rsidR="005B5E7D" w:rsidRPr="00450554">
        <w:rPr>
          <w:rFonts w:ascii="SimSun" w:hAnsi="SimSun"/>
          <w:sz w:val="21"/>
        </w:rPr>
        <w:t>微生物样</w:t>
      </w:r>
      <w:r w:rsidR="00FD6E42" w:rsidRPr="00450554">
        <w:rPr>
          <w:rFonts w:ascii="SimSun" w:hAnsi="SimSun" w:hint="eastAsia"/>
          <w:sz w:val="21"/>
        </w:rPr>
        <w:t>品</w:t>
      </w:r>
      <w:r w:rsidR="005B5E7D" w:rsidRPr="00450554">
        <w:rPr>
          <w:rFonts w:ascii="SimSun" w:hAnsi="SimSun"/>
          <w:sz w:val="21"/>
        </w:rPr>
        <w:t>是由</w:t>
      </w:r>
      <w:r w:rsidR="001F43D5" w:rsidRPr="00450554">
        <w:rPr>
          <w:rFonts w:ascii="SimSun" w:hAnsi="SimSun" w:hint="eastAsia"/>
          <w:sz w:val="21"/>
        </w:rPr>
        <w:t>国际保藏单位</w:t>
      </w:r>
      <w:r w:rsidR="005B5E7D" w:rsidRPr="00450554">
        <w:rPr>
          <w:rFonts w:ascii="SimSun" w:hAnsi="SimSun"/>
          <w:sz w:val="21"/>
        </w:rPr>
        <w:t>提供给交存人或交存人根据《实施细则》</w:t>
      </w:r>
      <w:r w:rsidR="00FD6E42" w:rsidRPr="00450554">
        <w:rPr>
          <w:rFonts w:ascii="SimSun" w:hAnsi="SimSun" w:hint="eastAsia"/>
          <w:sz w:val="21"/>
        </w:rPr>
        <w:t>第十一条</w:t>
      </w:r>
      <w:r w:rsidR="005B5E7D" w:rsidRPr="00450554">
        <w:rPr>
          <w:rFonts w:ascii="SimSun" w:hAnsi="SimSun"/>
          <w:sz w:val="21"/>
        </w:rPr>
        <w:t>第11.2</w:t>
      </w:r>
      <w:r w:rsidR="00FD6E42" w:rsidRPr="00450554">
        <w:rPr>
          <w:rFonts w:ascii="SimSun" w:hAnsi="SimSun" w:hint="eastAsia"/>
          <w:sz w:val="21"/>
        </w:rPr>
        <w:t>款允许</w:t>
      </w:r>
      <w:r w:rsidR="005B5E7D" w:rsidRPr="00450554">
        <w:rPr>
          <w:rFonts w:ascii="SimSun" w:hAnsi="SimSun"/>
          <w:sz w:val="21"/>
        </w:rPr>
        <w:t>的一方。根据</w:t>
      </w:r>
      <w:r w:rsidR="00FD6E42" w:rsidRPr="00450554">
        <w:rPr>
          <w:rFonts w:ascii="SimSun" w:hAnsi="SimSun" w:hint="eastAsia"/>
          <w:sz w:val="21"/>
        </w:rPr>
        <w:t>第十一条</w:t>
      </w:r>
      <w:r w:rsidR="00FD6E42" w:rsidRPr="00450554">
        <w:rPr>
          <w:rFonts w:ascii="SimSun" w:hAnsi="SimSun"/>
          <w:sz w:val="21"/>
        </w:rPr>
        <w:t>第11.</w:t>
      </w:r>
      <w:r w:rsidR="00FD6E42" w:rsidRPr="00450554">
        <w:rPr>
          <w:rFonts w:ascii="SimSun" w:hAnsi="SimSun" w:hint="eastAsia"/>
          <w:sz w:val="21"/>
        </w:rPr>
        <w:t>1款</w:t>
      </w:r>
      <w:r w:rsidR="005B5E7D" w:rsidRPr="00450554">
        <w:rPr>
          <w:rFonts w:ascii="SimSun" w:hAnsi="SimSun"/>
          <w:sz w:val="21"/>
        </w:rPr>
        <w:t>提供给知识产权局的样品总数一直很低：每年只有</w:t>
      </w:r>
      <w:proofErr w:type="gramStart"/>
      <w:r w:rsidR="005B5E7D" w:rsidRPr="00450554">
        <w:rPr>
          <w:rFonts w:ascii="SimSun" w:hAnsi="SimSun"/>
          <w:sz w:val="21"/>
        </w:rPr>
        <w:t>个</w:t>
      </w:r>
      <w:proofErr w:type="gramEnd"/>
      <w:r w:rsidR="005B5E7D" w:rsidRPr="00450554">
        <w:rPr>
          <w:rFonts w:ascii="SimSun" w:hAnsi="SimSun"/>
          <w:sz w:val="21"/>
        </w:rPr>
        <w:t>位数，有的年份甚至为零。</w:t>
      </w:r>
      <w:r w:rsidR="00FD6E42" w:rsidRPr="00450554">
        <w:rPr>
          <w:rFonts w:ascii="SimSun" w:hAnsi="SimSun" w:hint="eastAsia"/>
          <w:sz w:val="21"/>
        </w:rPr>
        <w:t>但是</w:t>
      </w:r>
      <w:r w:rsidR="005B5E7D" w:rsidRPr="00450554">
        <w:rPr>
          <w:rFonts w:ascii="SimSun" w:hAnsi="SimSun"/>
          <w:sz w:val="21"/>
        </w:rPr>
        <w:t>，2021年这一数字急剧上升</w:t>
      </w:r>
      <w:r w:rsidR="00FD6E42" w:rsidRPr="00450554">
        <w:rPr>
          <w:rFonts w:ascii="SimSun" w:hAnsi="SimSun" w:hint="eastAsia"/>
          <w:sz w:val="21"/>
        </w:rPr>
        <w:t>——</w:t>
      </w:r>
      <w:r w:rsidR="005B5E7D" w:rsidRPr="00450554">
        <w:rPr>
          <w:rFonts w:ascii="SimSun" w:hAnsi="SimSun"/>
          <w:sz w:val="21"/>
        </w:rPr>
        <w:t>共向知识产权局提供了100</w:t>
      </w:r>
      <w:r w:rsidR="00FD6E42" w:rsidRPr="00450554">
        <w:rPr>
          <w:rFonts w:ascii="SimSun" w:hAnsi="SimSun" w:hint="eastAsia"/>
          <w:sz w:val="21"/>
        </w:rPr>
        <w:t>个</w:t>
      </w:r>
      <w:r w:rsidR="005B5E7D" w:rsidRPr="00450554">
        <w:rPr>
          <w:rFonts w:ascii="SimSun" w:hAnsi="SimSun"/>
          <w:sz w:val="21"/>
        </w:rPr>
        <w:t>样品。这一趋势在2022年仍在继续，2022年向知识产权局提供了87</w:t>
      </w:r>
      <w:r w:rsidR="00FD6E42" w:rsidRPr="00450554">
        <w:rPr>
          <w:rFonts w:ascii="SimSun" w:hAnsi="SimSun" w:hint="eastAsia"/>
          <w:sz w:val="21"/>
        </w:rPr>
        <w:t>个</w:t>
      </w:r>
      <w:r w:rsidR="005B5E7D" w:rsidRPr="00450554">
        <w:rPr>
          <w:rFonts w:ascii="SimSun" w:hAnsi="SimSun"/>
          <w:sz w:val="21"/>
        </w:rPr>
        <w:t>样</w:t>
      </w:r>
      <w:r w:rsidR="00FD6E42" w:rsidRPr="00450554">
        <w:rPr>
          <w:rFonts w:ascii="SimSun" w:hAnsi="SimSun" w:hint="eastAsia"/>
          <w:sz w:val="21"/>
        </w:rPr>
        <w:t>品</w:t>
      </w:r>
      <w:r w:rsidR="005B5E7D" w:rsidRPr="00450554">
        <w:rPr>
          <w:rFonts w:ascii="SimSun" w:hAnsi="SimSun"/>
          <w:sz w:val="21"/>
        </w:rPr>
        <w:t>。</w:t>
      </w:r>
    </w:p>
    <w:p w14:paraId="2F32AE53" w14:textId="1847C39D" w:rsidR="002A1CED" w:rsidRPr="00450554" w:rsidRDefault="00D462FD" w:rsidP="00C25CF9">
      <w:pPr>
        <w:pStyle w:val="ONUME"/>
        <w:tabs>
          <w:tab w:val="clear" w:pos="567"/>
        </w:tabs>
        <w:overflowPunct w:val="0"/>
        <w:spacing w:afterLines="50" w:after="120" w:line="340" w:lineRule="atLeast"/>
        <w:jc w:val="both"/>
        <w:rPr>
          <w:rFonts w:ascii="SimSun" w:hAnsi="SimSun"/>
          <w:sz w:val="21"/>
        </w:rPr>
      </w:pPr>
      <w:r w:rsidRPr="00450554">
        <w:rPr>
          <w:rFonts w:ascii="SimSun" w:hAnsi="SimSun" w:hint="eastAsia"/>
          <w:sz w:val="21"/>
        </w:rPr>
        <w:t>关于</w:t>
      </w:r>
      <w:r w:rsidR="005B5E7D" w:rsidRPr="00450554">
        <w:rPr>
          <w:rFonts w:ascii="SimSun" w:hAnsi="SimSun"/>
          <w:sz w:val="21"/>
        </w:rPr>
        <w:t>根据</w:t>
      </w:r>
      <w:r w:rsidRPr="00450554">
        <w:rPr>
          <w:rFonts w:ascii="SimSun" w:hAnsi="SimSun" w:hint="eastAsia"/>
          <w:sz w:val="21"/>
        </w:rPr>
        <w:t>第十一条</w:t>
      </w:r>
      <w:r w:rsidRPr="00450554">
        <w:rPr>
          <w:rFonts w:ascii="SimSun" w:hAnsi="SimSun"/>
          <w:sz w:val="21"/>
        </w:rPr>
        <w:t>第11.</w:t>
      </w:r>
      <w:r w:rsidRPr="00450554">
        <w:rPr>
          <w:rFonts w:ascii="SimSun" w:hAnsi="SimSun" w:hint="eastAsia"/>
          <w:sz w:val="21"/>
        </w:rPr>
        <w:t>3款</w:t>
      </w:r>
      <w:r w:rsidR="005B5E7D" w:rsidRPr="00450554">
        <w:rPr>
          <w:rFonts w:ascii="SimSun" w:hAnsi="SimSun"/>
          <w:sz w:val="21"/>
        </w:rPr>
        <w:t>提供给</w:t>
      </w:r>
      <w:r w:rsidRPr="00450554">
        <w:rPr>
          <w:rFonts w:ascii="SimSun" w:hAnsi="SimSun" w:hint="eastAsia"/>
          <w:sz w:val="21"/>
        </w:rPr>
        <w:t>在法律上享有权利的人</w:t>
      </w:r>
      <w:r w:rsidR="005B5E7D" w:rsidRPr="00450554">
        <w:rPr>
          <w:rFonts w:ascii="SimSun" w:hAnsi="SimSun"/>
          <w:sz w:val="21"/>
        </w:rPr>
        <w:t>的样</w:t>
      </w:r>
      <w:r w:rsidRPr="00450554">
        <w:rPr>
          <w:rFonts w:ascii="SimSun" w:hAnsi="SimSun" w:hint="eastAsia"/>
          <w:sz w:val="21"/>
        </w:rPr>
        <w:t>品</w:t>
      </w:r>
      <w:r w:rsidR="005B5E7D" w:rsidRPr="00450554">
        <w:rPr>
          <w:rFonts w:ascii="SimSun" w:hAnsi="SimSun"/>
          <w:sz w:val="21"/>
        </w:rPr>
        <w:t>总数，则从2017年的467个</w:t>
      </w:r>
      <w:r w:rsidRPr="00450554">
        <w:rPr>
          <w:rFonts w:ascii="SimSun" w:hAnsi="SimSun"/>
          <w:sz w:val="21"/>
        </w:rPr>
        <w:t>样品</w:t>
      </w:r>
      <w:r w:rsidR="005B5E7D" w:rsidRPr="00450554">
        <w:rPr>
          <w:rFonts w:ascii="SimSun" w:hAnsi="SimSun"/>
          <w:sz w:val="21"/>
        </w:rPr>
        <w:t>持续</w:t>
      </w:r>
      <w:r w:rsidR="00EA455F" w:rsidRPr="00450554">
        <w:rPr>
          <w:rFonts w:ascii="SimSun" w:hAnsi="SimSun" w:hint="eastAsia"/>
          <w:sz w:val="21"/>
        </w:rPr>
        <w:t>稳步</w:t>
      </w:r>
      <w:r w:rsidR="005B5E7D" w:rsidRPr="00450554">
        <w:rPr>
          <w:rFonts w:ascii="SimSun" w:hAnsi="SimSun"/>
          <w:sz w:val="21"/>
        </w:rPr>
        <w:t>下降到2021年的246个</w:t>
      </w:r>
      <w:r w:rsidRPr="00450554">
        <w:rPr>
          <w:rFonts w:ascii="SimSun" w:hAnsi="SimSun"/>
          <w:sz w:val="21"/>
        </w:rPr>
        <w:t>样品</w:t>
      </w:r>
      <w:r w:rsidR="005B5E7D" w:rsidRPr="00450554">
        <w:rPr>
          <w:rFonts w:ascii="SimSun" w:hAnsi="SimSun"/>
          <w:sz w:val="21"/>
        </w:rPr>
        <w:t>。过去五年间这一数字下降了近50%。2022年，提供的</w:t>
      </w:r>
      <w:r w:rsidRPr="00450554">
        <w:rPr>
          <w:rFonts w:ascii="SimSun" w:hAnsi="SimSun"/>
          <w:sz w:val="21"/>
        </w:rPr>
        <w:t>样品</w:t>
      </w:r>
      <w:r w:rsidR="005B5E7D" w:rsidRPr="00450554">
        <w:rPr>
          <w:rFonts w:ascii="SimSun" w:hAnsi="SimSun"/>
          <w:sz w:val="21"/>
        </w:rPr>
        <w:t>数量略有增加，达到287</w:t>
      </w:r>
      <w:r w:rsidR="00932785">
        <w:rPr>
          <w:rFonts w:ascii="SimSun" w:hAnsi="SimSun" w:hint="eastAsia"/>
          <w:sz w:val="21"/>
        </w:rPr>
        <w:t>个</w:t>
      </w:r>
      <w:r w:rsidR="005B5E7D" w:rsidRPr="00450554">
        <w:rPr>
          <w:rFonts w:ascii="SimSun" w:hAnsi="SimSun"/>
          <w:sz w:val="21"/>
        </w:rPr>
        <w:t>。</w:t>
      </w:r>
    </w:p>
    <w:p w14:paraId="04B847AF" w14:textId="16B5B774" w:rsidR="002A1CED" w:rsidRPr="00450554" w:rsidRDefault="00EA455F" w:rsidP="00C72578">
      <w:pPr>
        <w:overflowPunct w:val="0"/>
        <w:spacing w:beforeLines="50" w:before="120" w:afterLines="50" w:after="120" w:line="340" w:lineRule="atLeast"/>
        <w:jc w:val="center"/>
        <w:rPr>
          <w:rFonts w:ascii="SimSun" w:hAnsi="SimSun"/>
          <w:sz w:val="21"/>
        </w:rPr>
      </w:pPr>
      <w:r w:rsidRPr="00450554">
        <w:rPr>
          <w:rFonts w:ascii="SimSun" w:hAnsi="SimSun" w:hint="eastAsia"/>
          <w:sz w:val="21"/>
        </w:rPr>
        <w:lastRenderedPageBreak/>
        <w:t>表</w:t>
      </w:r>
      <w:r w:rsidR="00AC61AD" w:rsidRPr="00450554">
        <w:rPr>
          <w:rFonts w:ascii="SimSun" w:hAnsi="SimSun"/>
          <w:sz w:val="21"/>
        </w:rPr>
        <w:t>3</w:t>
      </w:r>
      <w:r w:rsidRPr="00450554">
        <w:rPr>
          <w:rFonts w:ascii="SimSun" w:hAnsi="SimSun" w:hint="eastAsia"/>
          <w:sz w:val="21"/>
        </w:rPr>
        <w:t>：</w:t>
      </w:r>
      <w:r w:rsidR="001F43D5" w:rsidRPr="00450554">
        <w:rPr>
          <w:rFonts w:ascii="SimSun" w:hAnsi="SimSun" w:hint="eastAsia"/>
          <w:sz w:val="21"/>
        </w:rPr>
        <w:t>国际保藏单位</w:t>
      </w:r>
      <w:r w:rsidR="005B5E7D" w:rsidRPr="00450554">
        <w:rPr>
          <w:rFonts w:ascii="SimSun" w:hAnsi="SimSun"/>
          <w:sz w:val="21"/>
        </w:rPr>
        <w:t>提供的</w:t>
      </w:r>
      <w:r w:rsidR="00D462FD" w:rsidRPr="00450554">
        <w:rPr>
          <w:rFonts w:ascii="SimSun" w:hAnsi="SimSun"/>
          <w:sz w:val="21"/>
        </w:rPr>
        <w:t>样品</w:t>
      </w:r>
      <w:r w:rsidR="005B5E7D" w:rsidRPr="00450554">
        <w:rPr>
          <w:rFonts w:ascii="SimSun" w:hAnsi="SimSun"/>
          <w:sz w:val="21"/>
        </w:rPr>
        <w:t>总数</w:t>
      </w:r>
    </w:p>
    <w:tbl>
      <w:tblPr>
        <w:tblStyle w:val="af0"/>
        <w:tblW w:w="5000" w:type="pct"/>
        <w:tblLook w:val="04A0" w:firstRow="1" w:lastRow="0" w:firstColumn="1" w:lastColumn="0" w:noHBand="0" w:noVBand="1"/>
      </w:tblPr>
      <w:tblGrid>
        <w:gridCol w:w="3324"/>
        <w:gridCol w:w="1003"/>
        <w:gridCol w:w="1004"/>
        <w:gridCol w:w="1004"/>
        <w:gridCol w:w="1004"/>
        <w:gridCol w:w="1004"/>
        <w:gridCol w:w="1002"/>
      </w:tblGrid>
      <w:tr w:rsidR="002A1CED" w:rsidRPr="000025F2" w14:paraId="65150B9B" w14:textId="77777777" w:rsidTr="000025F2">
        <w:tc>
          <w:tcPr>
            <w:tcW w:w="1779" w:type="pct"/>
          </w:tcPr>
          <w:p w14:paraId="5F0A599F" w14:textId="77777777" w:rsidR="002A1CED" w:rsidRPr="000025F2" w:rsidRDefault="002A1CED" w:rsidP="000025F2">
            <w:pPr>
              <w:spacing w:line="340" w:lineRule="atLeast"/>
              <w:rPr>
                <w:rFonts w:ascii="SimSun" w:hAnsi="SimSun"/>
                <w:sz w:val="21"/>
              </w:rPr>
            </w:pPr>
          </w:p>
        </w:tc>
        <w:tc>
          <w:tcPr>
            <w:tcW w:w="537" w:type="pct"/>
            <w:vAlign w:val="center"/>
          </w:tcPr>
          <w:p w14:paraId="2B1CFEEE" w14:textId="0E8C6737" w:rsidR="002A1CED" w:rsidRPr="000025F2" w:rsidRDefault="002A1CED" w:rsidP="000025F2">
            <w:pPr>
              <w:spacing w:line="340" w:lineRule="atLeast"/>
              <w:jc w:val="center"/>
              <w:rPr>
                <w:rFonts w:ascii="SimSun" w:hAnsi="SimSun"/>
                <w:sz w:val="21"/>
              </w:rPr>
            </w:pPr>
            <w:r w:rsidRPr="000025F2">
              <w:rPr>
                <w:rFonts w:ascii="SimSun" w:hAnsi="SimSun"/>
                <w:sz w:val="21"/>
              </w:rPr>
              <w:t>2017</w:t>
            </w:r>
            <w:r w:rsidR="00C53FEF" w:rsidRPr="000025F2">
              <w:rPr>
                <w:rStyle w:val="af"/>
                <w:rFonts w:ascii="SimSun" w:hAnsi="SimSun"/>
                <w:sz w:val="21"/>
              </w:rPr>
              <w:footnoteReference w:id="8"/>
            </w:r>
          </w:p>
        </w:tc>
        <w:tc>
          <w:tcPr>
            <w:tcW w:w="537" w:type="pct"/>
            <w:vAlign w:val="center"/>
          </w:tcPr>
          <w:p w14:paraId="126CC5F5" w14:textId="77777777" w:rsidR="002A1CED" w:rsidRPr="000025F2" w:rsidRDefault="002A1CED" w:rsidP="000025F2">
            <w:pPr>
              <w:spacing w:line="340" w:lineRule="atLeast"/>
              <w:jc w:val="center"/>
              <w:rPr>
                <w:rFonts w:ascii="SimSun" w:hAnsi="SimSun"/>
                <w:sz w:val="21"/>
              </w:rPr>
            </w:pPr>
            <w:r w:rsidRPr="000025F2">
              <w:rPr>
                <w:rFonts w:ascii="SimSun" w:hAnsi="SimSun"/>
                <w:sz w:val="21"/>
              </w:rPr>
              <w:t>2018</w:t>
            </w:r>
          </w:p>
        </w:tc>
        <w:tc>
          <w:tcPr>
            <w:tcW w:w="537" w:type="pct"/>
            <w:vAlign w:val="center"/>
          </w:tcPr>
          <w:p w14:paraId="71F30525" w14:textId="77777777" w:rsidR="002A1CED" w:rsidRPr="000025F2" w:rsidRDefault="002A1CED" w:rsidP="000025F2">
            <w:pPr>
              <w:spacing w:line="340" w:lineRule="atLeast"/>
              <w:jc w:val="center"/>
              <w:rPr>
                <w:rFonts w:ascii="SimSun" w:hAnsi="SimSun"/>
                <w:sz w:val="21"/>
              </w:rPr>
            </w:pPr>
            <w:r w:rsidRPr="000025F2">
              <w:rPr>
                <w:rFonts w:ascii="SimSun" w:hAnsi="SimSun"/>
                <w:sz w:val="21"/>
              </w:rPr>
              <w:t>2019</w:t>
            </w:r>
          </w:p>
        </w:tc>
        <w:tc>
          <w:tcPr>
            <w:tcW w:w="537" w:type="pct"/>
            <w:vAlign w:val="center"/>
          </w:tcPr>
          <w:p w14:paraId="13193EAD" w14:textId="77777777" w:rsidR="002A1CED" w:rsidRPr="000025F2" w:rsidRDefault="002A1CED" w:rsidP="000025F2">
            <w:pPr>
              <w:spacing w:line="340" w:lineRule="atLeast"/>
              <w:jc w:val="center"/>
              <w:rPr>
                <w:rFonts w:ascii="SimSun" w:hAnsi="SimSun"/>
                <w:sz w:val="21"/>
              </w:rPr>
            </w:pPr>
            <w:r w:rsidRPr="000025F2">
              <w:rPr>
                <w:rFonts w:ascii="SimSun" w:hAnsi="SimSun"/>
                <w:sz w:val="21"/>
              </w:rPr>
              <w:t>2020</w:t>
            </w:r>
          </w:p>
        </w:tc>
        <w:tc>
          <w:tcPr>
            <w:tcW w:w="537" w:type="pct"/>
            <w:vAlign w:val="center"/>
          </w:tcPr>
          <w:p w14:paraId="4A862B6B" w14:textId="77777777" w:rsidR="002A1CED" w:rsidRPr="000025F2" w:rsidRDefault="002A1CED" w:rsidP="000025F2">
            <w:pPr>
              <w:spacing w:line="340" w:lineRule="atLeast"/>
              <w:jc w:val="center"/>
              <w:rPr>
                <w:rFonts w:ascii="SimSun" w:hAnsi="SimSun"/>
                <w:sz w:val="21"/>
              </w:rPr>
            </w:pPr>
            <w:r w:rsidRPr="000025F2">
              <w:rPr>
                <w:rFonts w:ascii="SimSun" w:hAnsi="SimSun"/>
                <w:sz w:val="21"/>
              </w:rPr>
              <w:t>2021</w:t>
            </w:r>
          </w:p>
        </w:tc>
        <w:tc>
          <w:tcPr>
            <w:tcW w:w="537" w:type="pct"/>
            <w:vAlign w:val="center"/>
          </w:tcPr>
          <w:p w14:paraId="183C8708" w14:textId="77777777" w:rsidR="002A1CED" w:rsidRPr="000025F2" w:rsidRDefault="002A1CED" w:rsidP="000025F2">
            <w:pPr>
              <w:spacing w:line="340" w:lineRule="atLeast"/>
              <w:jc w:val="center"/>
              <w:rPr>
                <w:rFonts w:ascii="SimSun" w:hAnsi="SimSun"/>
                <w:sz w:val="21"/>
              </w:rPr>
            </w:pPr>
            <w:r w:rsidRPr="000025F2">
              <w:rPr>
                <w:rFonts w:ascii="SimSun" w:hAnsi="SimSun"/>
                <w:sz w:val="21"/>
              </w:rPr>
              <w:t>2022</w:t>
            </w:r>
          </w:p>
        </w:tc>
      </w:tr>
      <w:tr w:rsidR="002A1CED" w:rsidRPr="000025F2" w14:paraId="12FC8A93" w14:textId="77777777" w:rsidTr="000025F2">
        <w:tc>
          <w:tcPr>
            <w:tcW w:w="1779" w:type="pct"/>
          </w:tcPr>
          <w:p w14:paraId="736B2102" w14:textId="5153A229" w:rsidR="002A1CED" w:rsidRPr="000025F2" w:rsidRDefault="00EA455F" w:rsidP="000025F2">
            <w:pPr>
              <w:spacing w:line="340" w:lineRule="atLeast"/>
              <w:rPr>
                <w:rFonts w:ascii="SimSun" w:hAnsi="SimSun"/>
                <w:sz w:val="21"/>
              </w:rPr>
            </w:pPr>
            <w:r w:rsidRPr="000025F2">
              <w:rPr>
                <w:rFonts w:ascii="SimSun" w:hAnsi="SimSun" w:hint="eastAsia"/>
                <w:sz w:val="21"/>
              </w:rPr>
              <w:t>提供给</w:t>
            </w:r>
            <w:r w:rsidR="005B5E7D" w:rsidRPr="000025F2">
              <w:rPr>
                <w:rFonts w:ascii="SimSun" w:hAnsi="SimSun"/>
                <w:sz w:val="21"/>
              </w:rPr>
              <w:t>工业产权局</w:t>
            </w:r>
            <w:r w:rsidRPr="000025F2">
              <w:rPr>
                <w:rFonts w:ascii="SimSun" w:hAnsi="SimSun" w:hint="eastAsia"/>
                <w:sz w:val="21"/>
              </w:rPr>
              <w:t>的</w:t>
            </w:r>
            <w:r w:rsidR="005B5E7D" w:rsidRPr="000025F2">
              <w:rPr>
                <w:rFonts w:ascii="SimSun" w:hAnsi="SimSun"/>
                <w:sz w:val="21"/>
              </w:rPr>
              <w:t>样品（细则11.1）</w:t>
            </w:r>
          </w:p>
        </w:tc>
        <w:tc>
          <w:tcPr>
            <w:tcW w:w="537" w:type="pct"/>
            <w:vAlign w:val="center"/>
          </w:tcPr>
          <w:p w14:paraId="6FDE328C" w14:textId="77777777" w:rsidR="002A1CED" w:rsidRPr="000025F2" w:rsidRDefault="002A1CED" w:rsidP="000025F2">
            <w:pPr>
              <w:spacing w:line="340" w:lineRule="atLeast"/>
              <w:jc w:val="center"/>
              <w:rPr>
                <w:rFonts w:ascii="SimSun" w:hAnsi="SimSun"/>
                <w:sz w:val="21"/>
              </w:rPr>
            </w:pPr>
            <w:r w:rsidRPr="000025F2">
              <w:rPr>
                <w:rFonts w:ascii="SimSun" w:hAnsi="SimSun"/>
                <w:sz w:val="21"/>
              </w:rPr>
              <w:t>5</w:t>
            </w:r>
          </w:p>
        </w:tc>
        <w:tc>
          <w:tcPr>
            <w:tcW w:w="537" w:type="pct"/>
            <w:vAlign w:val="center"/>
          </w:tcPr>
          <w:p w14:paraId="3A46298F" w14:textId="77777777" w:rsidR="002A1CED" w:rsidRPr="000025F2" w:rsidRDefault="002A1CED" w:rsidP="000025F2">
            <w:pPr>
              <w:spacing w:line="340" w:lineRule="atLeast"/>
              <w:jc w:val="center"/>
              <w:rPr>
                <w:rFonts w:ascii="SimSun" w:hAnsi="SimSun"/>
                <w:sz w:val="21"/>
              </w:rPr>
            </w:pPr>
            <w:r w:rsidRPr="000025F2">
              <w:rPr>
                <w:rFonts w:ascii="SimSun" w:hAnsi="SimSun"/>
                <w:sz w:val="21"/>
              </w:rPr>
              <w:t>1</w:t>
            </w:r>
          </w:p>
        </w:tc>
        <w:tc>
          <w:tcPr>
            <w:tcW w:w="537" w:type="pct"/>
            <w:vAlign w:val="center"/>
          </w:tcPr>
          <w:p w14:paraId="30B520CD" w14:textId="77777777" w:rsidR="002A1CED" w:rsidRPr="000025F2" w:rsidRDefault="002A1CED" w:rsidP="000025F2">
            <w:pPr>
              <w:spacing w:line="340" w:lineRule="atLeast"/>
              <w:jc w:val="center"/>
              <w:rPr>
                <w:rFonts w:ascii="SimSun" w:hAnsi="SimSun"/>
                <w:sz w:val="21"/>
              </w:rPr>
            </w:pPr>
            <w:r w:rsidRPr="000025F2">
              <w:rPr>
                <w:rFonts w:ascii="SimSun" w:hAnsi="SimSun"/>
                <w:sz w:val="21"/>
              </w:rPr>
              <w:t>3</w:t>
            </w:r>
          </w:p>
        </w:tc>
        <w:tc>
          <w:tcPr>
            <w:tcW w:w="537" w:type="pct"/>
            <w:vAlign w:val="center"/>
          </w:tcPr>
          <w:p w14:paraId="2FB827C0" w14:textId="77777777" w:rsidR="002A1CED" w:rsidRPr="000025F2" w:rsidRDefault="002A1CED" w:rsidP="000025F2">
            <w:pPr>
              <w:spacing w:line="340" w:lineRule="atLeast"/>
              <w:jc w:val="center"/>
              <w:rPr>
                <w:rFonts w:ascii="SimSun" w:hAnsi="SimSun"/>
                <w:sz w:val="21"/>
              </w:rPr>
            </w:pPr>
            <w:r w:rsidRPr="000025F2">
              <w:rPr>
                <w:rFonts w:ascii="SimSun" w:hAnsi="SimSun"/>
                <w:sz w:val="21"/>
              </w:rPr>
              <w:t>8</w:t>
            </w:r>
          </w:p>
        </w:tc>
        <w:tc>
          <w:tcPr>
            <w:tcW w:w="537" w:type="pct"/>
            <w:vAlign w:val="center"/>
          </w:tcPr>
          <w:p w14:paraId="46D9AAF8" w14:textId="77777777" w:rsidR="002A1CED" w:rsidRPr="000025F2" w:rsidRDefault="002A1CED" w:rsidP="000025F2">
            <w:pPr>
              <w:spacing w:line="340" w:lineRule="atLeast"/>
              <w:jc w:val="center"/>
              <w:rPr>
                <w:rFonts w:ascii="SimSun" w:hAnsi="SimSun"/>
                <w:sz w:val="21"/>
              </w:rPr>
            </w:pPr>
            <w:r w:rsidRPr="000025F2">
              <w:rPr>
                <w:rFonts w:ascii="SimSun" w:hAnsi="SimSun"/>
                <w:sz w:val="21"/>
              </w:rPr>
              <w:t>100</w:t>
            </w:r>
          </w:p>
        </w:tc>
        <w:tc>
          <w:tcPr>
            <w:tcW w:w="537" w:type="pct"/>
            <w:vAlign w:val="center"/>
          </w:tcPr>
          <w:p w14:paraId="2780CB1B" w14:textId="77777777" w:rsidR="002A1CED" w:rsidRPr="000025F2" w:rsidRDefault="002A1CED" w:rsidP="000025F2">
            <w:pPr>
              <w:spacing w:line="340" w:lineRule="atLeast"/>
              <w:jc w:val="center"/>
              <w:rPr>
                <w:rFonts w:ascii="SimSun" w:hAnsi="SimSun"/>
                <w:sz w:val="21"/>
              </w:rPr>
            </w:pPr>
            <w:r w:rsidRPr="000025F2">
              <w:rPr>
                <w:rFonts w:ascii="SimSun" w:hAnsi="SimSun"/>
                <w:sz w:val="21"/>
              </w:rPr>
              <w:t>87</w:t>
            </w:r>
          </w:p>
        </w:tc>
      </w:tr>
      <w:tr w:rsidR="002A1CED" w:rsidRPr="000025F2" w14:paraId="124F1975" w14:textId="77777777" w:rsidTr="000025F2">
        <w:tc>
          <w:tcPr>
            <w:tcW w:w="1779" w:type="pct"/>
          </w:tcPr>
          <w:p w14:paraId="7D5CF2FA" w14:textId="746A72E0" w:rsidR="002A1CED" w:rsidRPr="000025F2" w:rsidRDefault="005B5E7D" w:rsidP="000025F2">
            <w:pPr>
              <w:spacing w:line="340" w:lineRule="atLeast"/>
              <w:rPr>
                <w:rFonts w:ascii="SimSun" w:hAnsi="SimSun"/>
                <w:sz w:val="21"/>
              </w:rPr>
            </w:pPr>
            <w:r w:rsidRPr="000025F2">
              <w:rPr>
                <w:rFonts w:ascii="SimSun" w:hAnsi="SimSun"/>
                <w:sz w:val="21"/>
              </w:rPr>
              <w:t>提供给交存人或</w:t>
            </w:r>
            <w:r w:rsidR="00EA455F" w:rsidRPr="000025F2">
              <w:rPr>
                <w:rFonts w:ascii="SimSun" w:hAnsi="SimSun" w:hint="eastAsia"/>
                <w:sz w:val="21"/>
              </w:rPr>
              <w:t>被允许方</w:t>
            </w:r>
            <w:r w:rsidRPr="000025F2">
              <w:rPr>
                <w:rFonts w:ascii="SimSun" w:hAnsi="SimSun"/>
                <w:sz w:val="21"/>
              </w:rPr>
              <w:t>的样品（</w:t>
            </w:r>
            <w:r w:rsidR="00EA455F" w:rsidRPr="000025F2">
              <w:rPr>
                <w:rFonts w:ascii="SimSun" w:hAnsi="SimSun" w:hint="eastAsia"/>
                <w:sz w:val="21"/>
              </w:rPr>
              <w:t>细则</w:t>
            </w:r>
            <w:r w:rsidRPr="000025F2">
              <w:rPr>
                <w:rFonts w:ascii="SimSun" w:hAnsi="SimSun"/>
                <w:sz w:val="21"/>
              </w:rPr>
              <w:t>11.2）</w:t>
            </w:r>
          </w:p>
        </w:tc>
        <w:tc>
          <w:tcPr>
            <w:tcW w:w="537" w:type="pct"/>
            <w:vAlign w:val="center"/>
          </w:tcPr>
          <w:p w14:paraId="71E26F42" w14:textId="77777777" w:rsidR="002A1CED" w:rsidRPr="000025F2" w:rsidRDefault="002A1CED" w:rsidP="000025F2">
            <w:pPr>
              <w:spacing w:line="340" w:lineRule="atLeast"/>
              <w:jc w:val="center"/>
              <w:rPr>
                <w:rFonts w:ascii="SimSun" w:hAnsi="SimSun"/>
                <w:sz w:val="21"/>
              </w:rPr>
            </w:pPr>
            <w:r w:rsidRPr="000025F2">
              <w:rPr>
                <w:rFonts w:ascii="SimSun" w:hAnsi="SimSun"/>
                <w:sz w:val="21"/>
              </w:rPr>
              <w:t>1</w:t>
            </w:r>
            <w:r w:rsidRPr="000025F2">
              <w:rPr>
                <w:rFonts w:ascii="SimSun" w:hAnsi="SimSun"/>
              </w:rPr>
              <w:t>,</w:t>
            </w:r>
            <w:r w:rsidRPr="000025F2">
              <w:rPr>
                <w:rFonts w:ascii="SimSun" w:hAnsi="SimSun"/>
                <w:sz w:val="21"/>
              </w:rPr>
              <w:t>243</w:t>
            </w:r>
          </w:p>
        </w:tc>
        <w:tc>
          <w:tcPr>
            <w:tcW w:w="537" w:type="pct"/>
            <w:vAlign w:val="center"/>
          </w:tcPr>
          <w:p w14:paraId="16D31C5B" w14:textId="77777777" w:rsidR="002A1CED" w:rsidRPr="000025F2" w:rsidRDefault="002A1CED" w:rsidP="000025F2">
            <w:pPr>
              <w:spacing w:line="340" w:lineRule="atLeast"/>
              <w:jc w:val="center"/>
              <w:rPr>
                <w:rFonts w:ascii="SimSun" w:hAnsi="SimSun"/>
                <w:sz w:val="21"/>
              </w:rPr>
            </w:pPr>
            <w:r w:rsidRPr="000025F2">
              <w:rPr>
                <w:rFonts w:ascii="SimSun" w:hAnsi="SimSun"/>
                <w:sz w:val="21"/>
              </w:rPr>
              <w:t>1</w:t>
            </w:r>
            <w:r w:rsidRPr="000025F2">
              <w:rPr>
                <w:rFonts w:ascii="SimSun" w:hAnsi="SimSun"/>
              </w:rPr>
              <w:t>,</w:t>
            </w:r>
            <w:r w:rsidRPr="000025F2">
              <w:rPr>
                <w:rFonts w:ascii="SimSun" w:hAnsi="SimSun"/>
                <w:sz w:val="21"/>
              </w:rPr>
              <w:t>275</w:t>
            </w:r>
          </w:p>
        </w:tc>
        <w:tc>
          <w:tcPr>
            <w:tcW w:w="537" w:type="pct"/>
            <w:vAlign w:val="center"/>
          </w:tcPr>
          <w:p w14:paraId="3BF39FC2" w14:textId="77777777" w:rsidR="002A1CED" w:rsidRPr="000025F2" w:rsidRDefault="002A1CED" w:rsidP="000025F2">
            <w:pPr>
              <w:spacing w:line="340" w:lineRule="atLeast"/>
              <w:jc w:val="center"/>
              <w:rPr>
                <w:rFonts w:ascii="SimSun" w:hAnsi="SimSun"/>
                <w:sz w:val="21"/>
              </w:rPr>
            </w:pPr>
            <w:r w:rsidRPr="000025F2">
              <w:rPr>
                <w:rFonts w:ascii="SimSun" w:hAnsi="SimSun"/>
                <w:sz w:val="21"/>
              </w:rPr>
              <w:t>1</w:t>
            </w:r>
            <w:r w:rsidRPr="000025F2">
              <w:rPr>
                <w:rFonts w:ascii="SimSun" w:hAnsi="SimSun"/>
              </w:rPr>
              <w:t>,</w:t>
            </w:r>
            <w:r w:rsidRPr="000025F2">
              <w:rPr>
                <w:rFonts w:ascii="SimSun" w:hAnsi="SimSun"/>
                <w:sz w:val="21"/>
              </w:rPr>
              <w:t>174</w:t>
            </w:r>
          </w:p>
        </w:tc>
        <w:tc>
          <w:tcPr>
            <w:tcW w:w="537" w:type="pct"/>
            <w:vAlign w:val="center"/>
          </w:tcPr>
          <w:p w14:paraId="0C44A102" w14:textId="77777777" w:rsidR="002A1CED" w:rsidRPr="000025F2" w:rsidRDefault="002A1CED" w:rsidP="000025F2">
            <w:pPr>
              <w:spacing w:line="340" w:lineRule="atLeast"/>
              <w:jc w:val="center"/>
              <w:rPr>
                <w:rFonts w:ascii="SimSun" w:hAnsi="SimSun"/>
                <w:sz w:val="21"/>
              </w:rPr>
            </w:pPr>
            <w:r w:rsidRPr="000025F2">
              <w:rPr>
                <w:rFonts w:ascii="SimSun" w:hAnsi="SimSun"/>
                <w:sz w:val="21"/>
              </w:rPr>
              <w:t>1</w:t>
            </w:r>
            <w:r w:rsidRPr="000025F2">
              <w:rPr>
                <w:rFonts w:ascii="SimSun" w:hAnsi="SimSun"/>
              </w:rPr>
              <w:t>,</w:t>
            </w:r>
            <w:r w:rsidRPr="000025F2">
              <w:rPr>
                <w:rFonts w:ascii="SimSun" w:hAnsi="SimSun"/>
                <w:sz w:val="21"/>
              </w:rPr>
              <w:t>619</w:t>
            </w:r>
          </w:p>
        </w:tc>
        <w:tc>
          <w:tcPr>
            <w:tcW w:w="537" w:type="pct"/>
            <w:vAlign w:val="center"/>
          </w:tcPr>
          <w:p w14:paraId="3FE180CD" w14:textId="77777777" w:rsidR="002A1CED" w:rsidRPr="000025F2" w:rsidRDefault="002A1CED" w:rsidP="000025F2">
            <w:pPr>
              <w:spacing w:line="340" w:lineRule="atLeast"/>
              <w:jc w:val="center"/>
              <w:rPr>
                <w:rFonts w:ascii="SimSun" w:hAnsi="SimSun"/>
                <w:sz w:val="21"/>
              </w:rPr>
            </w:pPr>
            <w:r w:rsidRPr="000025F2">
              <w:rPr>
                <w:rFonts w:ascii="SimSun" w:hAnsi="SimSun"/>
                <w:sz w:val="21"/>
              </w:rPr>
              <w:t>1</w:t>
            </w:r>
            <w:r w:rsidRPr="000025F2">
              <w:rPr>
                <w:rFonts w:ascii="SimSun" w:hAnsi="SimSun"/>
              </w:rPr>
              <w:t>,</w:t>
            </w:r>
            <w:r w:rsidRPr="000025F2">
              <w:rPr>
                <w:rFonts w:ascii="SimSun" w:hAnsi="SimSun"/>
                <w:sz w:val="21"/>
              </w:rPr>
              <w:t>354</w:t>
            </w:r>
          </w:p>
        </w:tc>
        <w:tc>
          <w:tcPr>
            <w:tcW w:w="537" w:type="pct"/>
            <w:vAlign w:val="center"/>
          </w:tcPr>
          <w:p w14:paraId="4916FF5B" w14:textId="77777777" w:rsidR="002A1CED" w:rsidRPr="000025F2" w:rsidRDefault="002A1CED" w:rsidP="000025F2">
            <w:pPr>
              <w:spacing w:line="340" w:lineRule="atLeast"/>
              <w:jc w:val="center"/>
              <w:rPr>
                <w:rFonts w:ascii="SimSun" w:hAnsi="SimSun"/>
                <w:sz w:val="21"/>
              </w:rPr>
            </w:pPr>
            <w:r w:rsidRPr="000025F2">
              <w:rPr>
                <w:rFonts w:ascii="SimSun" w:hAnsi="SimSun"/>
                <w:sz w:val="21"/>
              </w:rPr>
              <w:t>1</w:t>
            </w:r>
            <w:r w:rsidRPr="000025F2">
              <w:rPr>
                <w:rFonts w:ascii="SimSun" w:hAnsi="SimSun"/>
              </w:rPr>
              <w:t>,</w:t>
            </w:r>
            <w:r w:rsidRPr="000025F2">
              <w:rPr>
                <w:rFonts w:ascii="SimSun" w:hAnsi="SimSun"/>
                <w:sz w:val="21"/>
              </w:rPr>
              <w:t>377</w:t>
            </w:r>
          </w:p>
        </w:tc>
      </w:tr>
      <w:tr w:rsidR="002A1CED" w:rsidRPr="000025F2" w14:paraId="457794C5" w14:textId="77777777" w:rsidTr="000025F2">
        <w:tc>
          <w:tcPr>
            <w:tcW w:w="1779" w:type="pct"/>
          </w:tcPr>
          <w:p w14:paraId="7F905758" w14:textId="32C5EB18" w:rsidR="002A1CED" w:rsidRPr="000025F2" w:rsidRDefault="00EA455F" w:rsidP="000025F2">
            <w:pPr>
              <w:spacing w:line="340" w:lineRule="atLeast"/>
              <w:rPr>
                <w:rFonts w:ascii="SimSun" w:hAnsi="SimSun"/>
                <w:sz w:val="21"/>
              </w:rPr>
            </w:pPr>
            <w:r w:rsidRPr="000025F2">
              <w:rPr>
                <w:rFonts w:ascii="SimSun" w:hAnsi="SimSun" w:hint="eastAsia"/>
              </w:rPr>
              <w:t>提</w:t>
            </w:r>
            <w:r w:rsidRPr="000025F2">
              <w:rPr>
                <w:rFonts w:ascii="SimSun" w:hAnsi="SimSun" w:hint="eastAsia"/>
                <w:sz w:val="21"/>
              </w:rPr>
              <w:t>供给在法律上享有权利的人</w:t>
            </w:r>
            <w:r w:rsidR="005B5E7D" w:rsidRPr="000025F2">
              <w:rPr>
                <w:rFonts w:ascii="SimSun" w:hAnsi="SimSun"/>
                <w:sz w:val="21"/>
              </w:rPr>
              <w:t>的样品（</w:t>
            </w:r>
            <w:r w:rsidRPr="000025F2">
              <w:rPr>
                <w:rFonts w:ascii="SimSun" w:hAnsi="SimSun" w:hint="eastAsia"/>
                <w:sz w:val="21"/>
              </w:rPr>
              <w:t>细则</w:t>
            </w:r>
            <w:r w:rsidR="005B5E7D" w:rsidRPr="000025F2">
              <w:rPr>
                <w:rFonts w:ascii="SimSun" w:hAnsi="SimSun"/>
                <w:sz w:val="21"/>
              </w:rPr>
              <w:t>11.3）</w:t>
            </w:r>
          </w:p>
        </w:tc>
        <w:tc>
          <w:tcPr>
            <w:tcW w:w="537" w:type="pct"/>
            <w:vAlign w:val="center"/>
          </w:tcPr>
          <w:p w14:paraId="5F73D3DC" w14:textId="77777777" w:rsidR="002A1CED" w:rsidRPr="000025F2" w:rsidRDefault="002A1CED" w:rsidP="000025F2">
            <w:pPr>
              <w:spacing w:line="340" w:lineRule="atLeast"/>
              <w:jc w:val="center"/>
              <w:rPr>
                <w:rFonts w:ascii="SimSun" w:hAnsi="SimSun"/>
                <w:sz w:val="21"/>
              </w:rPr>
            </w:pPr>
            <w:r w:rsidRPr="000025F2">
              <w:rPr>
                <w:rFonts w:ascii="SimSun" w:hAnsi="SimSun"/>
                <w:sz w:val="21"/>
              </w:rPr>
              <w:t>4</w:t>
            </w:r>
            <w:r w:rsidRPr="000025F2">
              <w:rPr>
                <w:rFonts w:ascii="SimSun" w:hAnsi="SimSun"/>
              </w:rPr>
              <w:t>6</w:t>
            </w:r>
            <w:r w:rsidRPr="000025F2">
              <w:rPr>
                <w:rFonts w:ascii="SimSun" w:hAnsi="SimSun"/>
                <w:sz w:val="21"/>
              </w:rPr>
              <w:t>7</w:t>
            </w:r>
          </w:p>
        </w:tc>
        <w:tc>
          <w:tcPr>
            <w:tcW w:w="537" w:type="pct"/>
            <w:vAlign w:val="center"/>
          </w:tcPr>
          <w:p w14:paraId="799399BA" w14:textId="77777777" w:rsidR="002A1CED" w:rsidRPr="000025F2" w:rsidRDefault="002A1CED" w:rsidP="000025F2">
            <w:pPr>
              <w:spacing w:line="340" w:lineRule="atLeast"/>
              <w:jc w:val="center"/>
              <w:rPr>
                <w:rFonts w:ascii="SimSun" w:hAnsi="SimSun"/>
                <w:sz w:val="21"/>
              </w:rPr>
            </w:pPr>
            <w:r w:rsidRPr="000025F2">
              <w:rPr>
                <w:rFonts w:ascii="SimSun" w:hAnsi="SimSun"/>
                <w:sz w:val="21"/>
              </w:rPr>
              <w:t>4</w:t>
            </w:r>
            <w:r w:rsidRPr="000025F2">
              <w:rPr>
                <w:rFonts w:ascii="SimSun" w:hAnsi="SimSun"/>
              </w:rPr>
              <w:t>1</w:t>
            </w:r>
            <w:r w:rsidRPr="000025F2">
              <w:rPr>
                <w:rFonts w:ascii="SimSun" w:hAnsi="SimSun"/>
                <w:sz w:val="21"/>
              </w:rPr>
              <w:t>3</w:t>
            </w:r>
          </w:p>
        </w:tc>
        <w:tc>
          <w:tcPr>
            <w:tcW w:w="537" w:type="pct"/>
            <w:vAlign w:val="center"/>
          </w:tcPr>
          <w:p w14:paraId="2E7D699C" w14:textId="77777777" w:rsidR="002A1CED" w:rsidRPr="000025F2" w:rsidRDefault="002A1CED" w:rsidP="000025F2">
            <w:pPr>
              <w:spacing w:line="340" w:lineRule="atLeast"/>
              <w:jc w:val="center"/>
              <w:rPr>
                <w:rFonts w:ascii="SimSun" w:hAnsi="SimSun"/>
                <w:sz w:val="21"/>
              </w:rPr>
            </w:pPr>
            <w:r w:rsidRPr="000025F2">
              <w:rPr>
                <w:rFonts w:ascii="SimSun" w:hAnsi="SimSun"/>
                <w:sz w:val="21"/>
              </w:rPr>
              <w:t>3</w:t>
            </w:r>
            <w:r w:rsidRPr="000025F2">
              <w:rPr>
                <w:rFonts w:ascii="SimSun" w:hAnsi="SimSun"/>
              </w:rPr>
              <w:t>0</w:t>
            </w:r>
            <w:r w:rsidRPr="000025F2">
              <w:rPr>
                <w:rFonts w:ascii="SimSun" w:hAnsi="SimSun"/>
                <w:sz w:val="21"/>
              </w:rPr>
              <w:t>7</w:t>
            </w:r>
          </w:p>
        </w:tc>
        <w:tc>
          <w:tcPr>
            <w:tcW w:w="537" w:type="pct"/>
            <w:vAlign w:val="center"/>
          </w:tcPr>
          <w:p w14:paraId="1C495506" w14:textId="77777777" w:rsidR="002A1CED" w:rsidRPr="000025F2" w:rsidRDefault="002A1CED" w:rsidP="000025F2">
            <w:pPr>
              <w:spacing w:line="340" w:lineRule="atLeast"/>
              <w:jc w:val="center"/>
              <w:rPr>
                <w:rFonts w:ascii="SimSun" w:hAnsi="SimSun"/>
                <w:sz w:val="21"/>
              </w:rPr>
            </w:pPr>
            <w:r w:rsidRPr="000025F2">
              <w:rPr>
                <w:rFonts w:ascii="SimSun" w:hAnsi="SimSun"/>
                <w:sz w:val="21"/>
              </w:rPr>
              <w:t>2</w:t>
            </w:r>
            <w:r w:rsidRPr="000025F2">
              <w:rPr>
                <w:rFonts w:ascii="SimSun" w:hAnsi="SimSun"/>
              </w:rPr>
              <w:t>5</w:t>
            </w:r>
            <w:r w:rsidRPr="000025F2">
              <w:rPr>
                <w:rFonts w:ascii="SimSun" w:hAnsi="SimSun"/>
                <w:sz w:val="21"/>
              </w:rPr>
              <w:t>9</w:t>
            </w:r>
          </w:p>
        </w:tc>
        <w:tc>
          <w:tcPr>
            <w:tcW w:w="537" w:type="pct"/>
            <w:vAlign w:val="center"/>
          </w:tcPr>
          <w:p w14:paraId="444F885E" w14:textId="77777777" w:rsidR="002A1CED" w:rsidRPr="000025F2" w:rsidRDefault="002A1CED" w:rsidP="000025F2">
            <w:pPr>
              <w:spacing w:line="340" w:lineRule="atLeast"/>
              <w:jc w:val="center"/>
              <w:rPr>
                <w:rFonts w:ascii="SimSun" w:hAnsi="SimSun"/>
                <w:sz w:val="21"/>
              </w:rPr>
            </w:pPr>
            <w:r w:rsidRPr="000025F2">
              <w:rPr>
                <w:rFonts w:ascii="SimSun" w:hAnsi="SimSun"/>
                <w:sz w:val="21"/>
              </w:rPr>
              <w:t>2</w:t>
            </w:r>
            <w:r w:rsidRPr="000025F2">
              <w:rPr>
                <w:rFonts w:ascii="SimSun" w:hAnsi="SimSun"/>
              </w:rPr>
              <w:t>4</w:t>
            </w:r>
            <w:r w:rsidRPr="000025F2">
              <w:rPr>
                <w:rFonts w:ascii="SimSun" w:hAnsi="SimSun"/>
                <w:sz w:val="21"/>
              </w:rPr>
              <w:t>6</w:t>
            </w:r>
          </w:p>
        </w:tc>
        <w:tc>
          <w:tcPr>
            <w:tcW w:w="537" w:type="pct"/>
            <w:vAlign w:val="center"/>
          </w:tcPr>
          <w:p w14:paraId="3A2F590A" w14:textId="77777777" w:rsidR="002A1CED" w:rsidRPr="000025F2" w:rsidRDefault="002A1CED" w:rsidP="000025F2">
            <w:pPr>
              <w:spacing w:line="340" w:lineRule="atLeast"/>
              <w:jc w:val="center"/>
              <w:rPr>
                <w:rFonts w:ascii="SimSun" w:hAnsi="SimSun"/>
                <w:sz w:val="21"/>
              </w:rPr>
            </w:pPr>
            <w:r w:rsidRPr="000025F2">
              <w:rPr>
                <w:rFonts w:ascii="SimSun" w:hAnsi="SimSun"/>
                <w:sz w:val="21"/>
              </w:rPr>
              <w:t>2</w:t>
            </w:r>
            <w:r w:rsidRPr="000025F2">
              <w:rPr>
                <w:rFonts w:ascii="SimSun" w:hAnsi="SimSun"/>
              </w:rPr>
              <w:t>8</w:t>
            </w:r>
            <w:r w:rsidRPr="000025F2">
              <w:rPr>
                <w:rFonts w:ascii="SimSun" w:hAnsi="SimSun"/>
                <w:sz w:val="21"/>
              </w:rPr>
              <w:t>7</w:t>
            </w:r>
          </w:p>
        </w:tc>
      </w:tr>
    </w:tbl>
    <w:p w14:paraId="63B16124" w14:textId="6DD8CAF6" w:rsidR="002A1CED" w:rsidRPr="00450554" w:rsidRDefault="005B5E7D" w:rsidP="00442692">
      <w:pPr>
        <w:pStyle w:val="3"/>
        <w:overflowPunct w:val="0"/>
        <w:spacing w:beforeLines="100" w:afterLines="50" w:after="120" w:line="340" w:lineRule="atLeast"/>
        <w:rPr>
          <w:rFonts w:ascii="SimSun" w:hAnsi="SimSun"/>
          <w:sz w:val="21"/>
        </w:rPr>
      </w:pPr>
      <w:r w:rsidRPr="005B5E7D">
        <w:rPr>
          <w:rFonts w:hint="eastAsia"/>
        </w:rPr>
        <w:t>布</w:t>
      </w:r>
      <w:r w:rsidRPr="00450554">
        <w:rPr>
          <w:rFonts w:ascii="SimSun" w:hAnsi="SimSun" w:hint="eastAsia"/>
          <w:sz w:val="21"/>
        </w:rPr>
        <w:t>达佩斯条约</w:t>
      </w:r>
      <w:r w:rsidR="00EA455F" w:rsidRPr="00450554">
        <w:rPr>
          <w:rFonts w:ascii="SimSun" w:hAnsi="SimSun" w:hint="eastAsia"/>
          <w:sz w:val="21"/>
        </w:rPr>
        <w:t>成员国</w:t>
      </w:r>
      <w:r w:rsidRPr="00450554">
        <w:rPr>
          <w:rFonts w:ascii="SimSun" w:hAnsi="SimSun" w:hint="eastAsia"/>
          <w:sz w:val="21"/>
        </w:rPr>
        <w:t>和</w:t>
      </w:r>
      <w:r w:rsidR="001F43D5" w:rsidRPr="00450554">
        <w:rPr>
          <w:rFonts w:ascii="SimSun" w:hAnsi="SimSun" w:hint="eastAsia"/>
          <w:sz w:val="21"/>
        </w:rPr>
        <w:t>国际保藏单位</w:t>
      </w:r>
      <w:r w:rsidRPr="00450554">
        <w:rPr>
          <w:rFonts w:ascii="SimSun" w:hAnsi="SimSun" w:hint="eastAsia"/>
          <w:sz w:val="21"/>
        </w:rPr>
        <w:t>会议</w:t>
      </w:r>
    </w:p>
    <w:p w14:paraId="25AF97F0" w14:textId="3A7D50AB" w:rsidR="002A1CED" w:rsidRPr="00450554" w:rsidRDefault="005B5E7D" w:rsidP="00C25CF9">
      <w:pPr>
        <w:pStyle w:val="ONUME"/>
        <w:tabs>
          <w:tab w:val="clear" w:pos="567"/>
        </w:tabs>
        <w:overflowPunct w:val="0"/>
        <w:spacing w:afterLines="50" w:after="120" w:line="340" w:lineRule="atLeast"/>
        <w:jc w:val="both"/>
        <w:rPr>
          <w:rFonts w:ascii="SimSun" w:hAnsi="SimSun"/>
          <w:sz w:val="21"/>
        </w:rPr>
      </w:pPr>
      <w:r w:rsidRPr="00450554">
        <w:rPr>
          <w:rFonts w:ascii="SimSun" w:hAnsi="SimSun"/>
          <w:sz w:val="21"/>
        </w:rPr>
        <w:t>布达佩斯体系的主要特点之一是，缔约国应</w:t>
      </w:r>
      <w:r w:rsidR="007B4059" w:rsidRPr="00450554">
        <w:rPr>
          <w:rFonts w:ascii="SimSun" w:hAnsi="SimSun" w:hint="eastAsia"/>
          <w:sz w:val="21"/>
        </w:rPr>
        <w:t>为本国专利程序目的，</w:t>
      </w:r>
      <w:r w:rsidRPr="00450554">
        <w:rPr>
          <w:rFonts w:ascii="SimSun" w:hAnsi="SimSun"/>
          <w:sz w:val="21"/>
        </w:rPr>
        <w:t>承认在任</w:t>
      </w:r>
      <w:proofErr w:type="gramStart"/>
      <w:r w:rsidR="007B4059" w:rsidRPr="00450554">
        <w:rPr>
          <w:rFonts w:ascii="SimSun" w:hAnsi="SimSun" w:hint="eastAsia"/>
          <w:sz w:val="21"/>
        </w:rPr>
        <w:t>一</w:t>
      </w:r>
      <w:proofErr w:type="gramEnd"/>
      <w:r w:rsidR="001F43D5" w:rsidRPr="00450554">
        <w:rPr>
          <w:rFonts w:ascii="SimSun" w:hAnsi="SimSun" w:hint="eastAsia"/>
          <w:sz w:val="21"/>
        </w:rPr>
        <w:t>国际保藏单位</w:t>
      </w:r>
      <w:r w:rsidR="007B4059" w:rsidRPr="00450554">
        <w:rPr>
          <w:rFonts w:ascii="SimSun" w:hAnsi="SimSun" w:hint="eastAsia"/>
          <w:sz w:val="21"/>
        </w:rPr>
        <w:t>所作</w:t>
      </w:r>
      <w:r w:rsidRPr="00450554">
        <w:rPr>
          <w:rFonts w:ascii="SimSun" w:hAnsi="SimSun"/>
          <w:sz w:val="21"/>
        </w:rPr>
        <w:t>的微生物</w:t>
      </w:r>
      <w:r w:rsidR="007B4059" w:rsidRPr="00450554">
        <w:rPr>
          <w:rFonts w:ascii="SimSun" w:hAnsi="SimSun" w:hint="eastAsia"/>
          <w:sz w:val="21"/>
        </w:rPr>
        <w:t>保藏</w:t>
      </w:r>
      <w:r w:rsidRPr="00450554">
        <w:rPr>
          <w:rFonts w:ascii="SimSun" w:hAnsi="SimSun"/>
          <w:sz w:val="21"/>
        </w:rPr>
        <w:t>的效力。因此，尽管</w:t>
      </w:r>
      <w:r w:rsidR="001F43D5" w:rsidRPr="00450554">
        <w:rPr>
          <w:rFonts w:ascii="SimSun" w:hAnsi="SimSun" w:hint="eastAsia"/>
          <w:sz w:val="21"/>
        </w:rPr>
        <w:t>国际保藏单位</w:t>
      </w:r>
      <w:r w:rsidRPr="00450554">
        <w:rPr>
          <w:rFonts w:ascii="SimSun" w:hAnsi="SimSun"/>
          <w:sz w:val="21"/>
        </w:rPr>
        <w:t>仅设在部分缔约国，但任何</w:t>
      </w:r>
      <w:r w:rsidR="001F43D5" w:rsidRPr="00450554">
        <w:rPr>
          <w:rFonts w:ascii="SimSun" w:hAnsi="SimSun" w:hint="eastAsia"/>
          <w:sz w:val="21"/>
        </w:rPr>
        <w:t>国际保藏单位</w:t>
      </w:r>
      <w:r w:rsidRPr="00450554">
        <w:rPr>
          <w:rFonts w:ascii="SimSun" w:hAnsi="SimSun"/>
          <w:sz w:val="21"/>
        </w:rPr>
        <w:t>提供的服务都可能涉及任何成员国的知识产权局。这意味着知识产权局与</w:t>
      </w:r>
      <w:r w:rsidR="007B4059" w:rsidRPr="00450554">
        <w:rPr>
          <w:rFonts w:ascii="SimSun" w:hAnsi="SimSun" w:hint="eastAsia"/>
          <w:sz w:val="21"/>
        </w:rPr>
        <w:t>国际保藏单位</w:t>
      </w:r>
      <w:r w:rsidRPr="00450554">
        <w:rPr>
          <w:rFonts w:ascii="SimSun" w:hAnsi="SimSun"/>
          <w:sz w:val="21"/>
        </w:rPr>
        <w:t>之间的合作既在国家层面也在国际层面进行。</w:t>
      </w:r>
    </w:p>
    <w:p w14:paraId="698A8632" w14:textId="48AB1D5E" w:rsidR="00163311" w:rsidRPr="00450554" w:rsidRDefault="005B5E7D" w:rsidP="00C25CF9">
      <w:pPr>
        <w:pStyle w:val="ONUME"/>
        <w:tabs>
          <w:tab w:val="clear" w:pos="567"/>
        </w:tabs>
        <w:overflowPunct w:val="0"/>
        <w:spacing w:afterLines="50" w:after="120" w:line="340" w:lineRule="atLeast"/>
        <w:jc w:val="both"/>
        <w:rPr>
          <w:rFonts w:ascii="SimSun" w:hAnsi="SimSun"/>
          <w:sz w:val="21"/>
        </w:rPr>
      </w:pPr>
      <w:bookmarkStart w:id="6" w:name="_Hlk163230670"/>
      <w:r w:rsidRPr="00450554">
        <w:rPr>
          <w:rFonts w:ascii="SimSun" w:hAnsi="SimSun"/>
          <w:sz w:val="21"/>
        </w:rPr>
        <w:t>如表1和表2所示，自《布达佩斯条约》</w:t>
      </w:r>
      <w:r w:rsidR="007B4059" w:rsidRPr="00450554">
        <w:rPr>
          <w:rFonts w:ascii="SimSun" w:hAnsi="SimSun"/>
          <w:sz w:val="21"/>
        </w:rPr>
        <w:t>1980年</w:t>
      </w:r>
      <w:r w:rsidRPr="00450554">
        <w:rPr>
          <w:rFonts w:ascii="SimSun" w:hAnsi="SimSun"/>
          <w:sz w:val="21"/>
        </w:rPr>
        <w:t>生效以来，缔约国和</w:t>
      </w:r>
      <w:r w:rsidR="001F43D5" w:rsidRPr="00450554">
        <w:rPr>
          <w:rFonts w:ascii="SimSun" w:hAnsi="SimSun" w:hint="eastAsia"/>
          <w:sz w:val="21"/>
        </w:rPr>
        <w:t>国际保藏单位</w:t>
      </w:r>
      <w:r w:rsidRPr="00450554">
        <w:rPr>
          <w:rFonts w:ascii="SimSun" w:hAnsi="SimSun"/>
          <w:sz w:val="21"/>
        </w:rPr>
        <w:t>的数量稳步增长。为使成员国和</w:t>
      </w:r>
      <w:r w:rsidR="001F43D5" w:rsidRPr="00450554">
        <w:rPr>
          <w:rFonts w:ascii="SimSun" w:hAnsi="SimSun" w:hint="eastAsia"/>
          <w:sz w:val="21"/>
        </w:rPr>
        <w:t>国际保藏单位</w:t>
      </w:r>
      <w:r w:rsidRPr="00450554">
        <w:rPr>
          <w:rFonts w:ascii="SimSun" w:hAnsi="SimSun"/>
          <w:sz w:val="21"/>
        </w:rPr>
        <w:t>有机会在国际层面交流《条约》执行情况的信息和经验，国际局于2023年11月13日和14日在日内瓦组织并主办了布达佩斯条约成员国和</w:t>
      </w:r>
      <w:r w:rsidR="001F43D5" w:rsidRPr="00450554">
        <w:rPr>
          <w:rFonts w:ascii="SimSun" w:hAnsi="SimSun" w:hint="eastAsia"/>
          <w:sz w:val="21"/>
        </w:rPr>
        <w:t>国际保藏单位</w:t>
      </w:r>
      <w:r w:rsidRPr="00450554">
        <w:rPr>
          <w:rFonts w:ascii="SimSun" w:hAnsi="SimSun"/>
          <w:sz w:val="21"/>
        </w:rPr>
        <w:t>会议。</w:t>
      </w:r>
    </w:p>
    <w:p w14:paraId="593EF3CF" w14:textId="43FA6D87" w:rsidR="00163311" w:rsidRPr="00450554" w:rsidRDefault="007B4059" w:rsidP="00C25CF9">
      <w:pPr>
        <w:pStyle w:val="ONUME"/>
        <w:tabs>
          <w:tab w:val="clear" w:pos="567"/>
        </w:tabs>
        <w:overflowPunct w:val="0"/>
        <w:spacing w:afterLines="50" w:after="120" w:line="340" w:lineRule="atLeast"/>
        <w:jc w:val="both"/>
        <w:rPr>
          <w:rFonts w:ascii="SimSun" w:hAnsi="SimSun"/>
          <w:sz w:val="21"/>
        </w:rPr>
      </w:pPr>
      <w:r w:rsidRPr="00450554">
        <w:rPr>
          <w:rFonts w:ascii="SimSun" w:hAnsi="SimSun" w:hint="eastAsia"/>
          <w:sz w:val="21"/>
        </w:rPr>
        <w:t>出席会议的有</w:t>
      </w:r>
      <w:r w:rsidR="005B5E7D" w:rsidRPr="00450554">
        <w:rPr>
          <w:rFonts w:ascii="SimSun" w:hAnsi="SimSun"/>
          <w:sz w:val="21"/>
        </w:rPr>
        <w:t>来自36个</w:t>
      </w:r>
      <w:r w:rsidRPr="00450554">
        <w:rPr>
          <w:rFonts w:ascii="SimSun" w:hAnsi="SimSun" w:hint="eastAsia"/>
          <w:sz w:val="21"/>
        </w:rPr>
        <w:t>成员国</w:t>
      </w:r>
      <w:r w:rsidR="005B5E7D" w:rsidRPr="00450554">
        <w:rPr>
          <w:rFonts w:ascii="SimSun" w:hAnsi="SimSun"/>
          <w:sz w:val="21"/>
        </w:rPr>
        <w:t>、</w:t>
      </w:r>
      <w:r w:rsidRPr="00450554">
        <w:rPr>
          <w:rFonts w:ascii="SimSun" w:hAnsi="SimSun" w:hint="eastAsia"/>
          <w:sz w:val="21"/>
        </w:rPr>
        <w:t>两</w:t>
      </w:r>
      <w:r w:rsidR="005B5E7D" w:rsidRPr="00450554">
        <w:rPr>
          <w:rFonts w:ascii="SimSun" w:hAnsi="SimSun"/>
          <w:sz w:val="21"/>
        </w:rPr>
        <w:t>个政府间工业产权组织和29个</w:t>
      </w:r>
      <w:r w:rsidR="001F43D5" w:rsidRPr="00450554">
        <w:rPr>
          <w:rFonts w:ascii="SimSun" w:hAnsi="SimSun" w:hint="eastAsia"/>
          <w:sz w:val="21"/>
        </w:rPr>
        <w:t>国际保藏单位</w:t>
      </w:r>
      <w:r w:rsidR="005B5E7D" w:rsidRPr="00450554">
        <w:rPr>
          <w:rFonts w:ascii="SimSun" w:hAnsi="SimSun"/>
          <w:sz w:val="21"/>
        </w:rPr>
        <w:t>的92名</w:t>
      </w:r>
      <w:r w:rsidR="00D063C2">
        <w:rPr>
          <w:rFonts w:ascii="SimSun" w:hAnsi="SimSun" w:hint="eastAsia"/>
          <w:sz w:val="21"/>
        </w:rPr>
        <w:t>与会</w:t>
      </w:r>
      <w:r w:rsidR="00232E4D">
        <w:rPr>
          <w:rFonts w:ascii="SimSun" w:hAnsi="SimSun" w:hint="cs"/>
          <w:sz w:val="21"/>
        </w:rPr>
        <w:t>‍</w:t>
      </w:r>
      <w:r w:rsidR="00D063C2">
        <w:rPr>
          <w:rFonts w:ascii="SimSun" w:hAnsi="SimSun" w:hint="eastAsia"/>
          <w:sz w:val="21"/>
        </w:rPr>
        <w:t>者</w:t>
      </w:r>
      <w:r w:rsidR="005B5E7D" w:rsidRPr="00450554">
        <w:rPr>
          <w:rFonts w:ascii="SimSun" w:hAnsi="SimSun"/>
          <w:sz w:val="21"/>
        </w:rPr>
        <w:t>。</w:t>
      </w:r>
    </w:p>
    <w:bookmarkEnd w:id="6"/>
    <w:p w14:paraId="69813A9C" w14:textId="014AB8C2" w:rsidR="00DC064C" w:rsidRPr="00450554" w:rsidRDefault="005B5E7D" w:rsidP="00C25CF9">
      <w:pPr>
        <w:pStyle w:val="ONUME"/>
        <w:tabs>
          <w:tab w:val="clear" w:pos="567"/>
        </w:tabs>
        <w:overflowPunct w:val="0"/>
        <w:spacing w:afterLines="50" w:after="120" w:line="340" w:lineRule="atLeast"/>
        <w:jc w:val="both"/>
        <w:rPr>
          <w:rFonts w:ascii="SimSun" w:hAnsi="SimSun"/>
          <w:sz w:val="21"/>
        </w:rPr>
      </w:pPr>
      <w:r w:rsidRPr="00450554">
        <w:rPr>
          <w:rFonts w:ascii="SimSun" w:hAnsi="SimSun" w:hint="eastAsia"/>
          <w:sz w:val="21"/>
        </w:rPr>
        <w:t>会议目的是让</w:t>
      </w:r>
      <w:r w:rsidR="00562E1E" w:rsidRPr="00450554">
        <w:rPr>
          <w:rFonts w:ascii="SimSun" w:hAnsi="SimSun" w:hint="eastAsia"/>
          <w:sz w:val="21"/>
        </w:rPr>
        <w:t>成员国</w:t>
      </w:r>
      <w:r w:rsidRPr="00450554">
        <w:rPr>
          <w:rFonts w:ascii="SimSun" w:hAnsi="SimSun" w:hint="eastAsia"/>
          <w:sz w:val="21"/>
        </w:rPr>
        <w:t>和</w:t>
      </w:r>
      <w:r w:rsidR="001F43D5" w:rsidRPr="00450554">
        <w:rPr>
          <w:rFonts w:ascii="SimSun" w:hAnsi="SimSun" w:hint="eastAsia"/>
          <w:sz w:val="21"/>
        </w:rPr>
        <w:t>国际保藏单位</w:t>
      </w:r>
      <w:r w:rsidRPr="00450554">
        <w:rPr>
          <w:rFonts w:ascii="SimSun" w:hAnsi="SimSun" w:hint="eastAsia"/>
          <w:sz w:val="21"/>
        </w:rPr>
        <w:t>以面对面的形式，就与专利程序有关的微生物</w:t>
      </w:r>
      <w:r w:rsidR="00021D99" w:rsidRPr="00450554">
        <w:rPr>
          <w:rFonts w:ascii="SimSun" w:hAnsi="SimSun" w:hint="eastAsia"/>
          <w:sz w:val="21"/>
        </w:rPr>
        <w:t>保藏</w:t>
      </w:r>
      <w:r w:rsidRPr="00450554">
        <w:rPr>
          <w:rFonts w:ascii="SimSun" w:hAnsi="SimSun" w:hint="eastAsia"/>
          <w:sz w:val="21"/>
        </w:rPr>
        <w:t>各种议题进行讨论。这是一次特别会议，目的不是做出任何决定或提出任何建议。会议使与会者能够在非正式气氛中进行富有成果的意见交流。</w:t>
      </w:r>
    </w:p>
    <w:p w14:paraId="7D5155A2" w14:textId="2A9E9B08" w:rsidR="000A1B41" w:rsidRPr="00450554" w:rsidRDefault="005B5E7D" w:rsidP="00C25CF9">
      <w:pPr>
        <w:pStyle w:val="ONUME"/>
        <w:tabs>
          <w:tab w:val="clear" w:pos="567"/>
        </w:tabs>
        <w:overflowPunct w:val="0"/>
        <w:spacing w:afterLines="50" w:after="120" w:line="340" w:lineRule="atLeast"/>
        <w:jc w:val="both"/>
        <w:rPr>
          <w:rFonts w:ascii="SimSun" w:hAnsi="SimSun"/>
          <w:sz w:val="21"/>
        </w:rPr>
      </w:pPr>
      <w:r w:rsidRPr="00450554">
        <w:rPr>
          <w:rFonts w:ascii="SimSun" w:hAnsi="SimSun"/>
          <w:sz w:val="21"/>
        </w:rPr>
        <w:t>会议日程涉及以下</w:t>
      </w:r>
      <w:r w:rsidR="00021D99" w:rsidRPr="00450554">
        <w:rPr>
          <w:rFonts w:ascii="SimSun" w:hAnsi="SimSun"/>
          <w:sz w:val="21"/>
        </w:rPr>
        <w:t>议题</w:t>
      </w:r>
      <w:r w:rsidRPr="00450554">
        <w:rPr>
          <w:rFonts w:ascii="SimSun" w:hAnsi="SimSun"/>
          <w:sz w:val="21"/>
        </w:rPr>
        <w:t>：</w:t>
      </w:r>
    </w:p>
    <w:p w14:paraId="2F4E9DA4" w14:textId="21C83383" w:rsidR="005B5E7D" w:rsidRPr="00450554" w:rsidRDefault="00021D99" w:rsidP="00351870">
      <w:pPr>
        <w:pStyle w:val="ONUME"/>
        <w:numPr>
          <w:ilvl w:val="0"/>
          <w:numId w:val="0"/>
        </w:numPr>
        <w:spacing w:afterLines="50" w:after="120" w:line="340" w:lineRule="atLeast"/>
        <w:ind w:leftChars="258" w:left="1408" w:hangingChars="400" w:hanging="840"/>
        <w:jc w:val="both"/>
        <w:rPr>
          <w:rFonts w:ascii="SimSun" w:hAnsi="SimSun"/>
          <w:sz w:val="21"/>
        </w:rPr>
      </w:pPr>
      <w:r w:rsidRPr="00450554">
        <w:rPr>
          <w:rFonts w:ascii="SimSun" w:hAnsi="SimSun"/>
          <w:sz w:val="21"/>
        </w:rPr>
        <w:t>议题</w:t>
      </w:r>
      <w:r w:rsidR="005B5E7D" w:rsidRPr="00450554">
        <w:rPr>
          <w:rFonts w:ascii="SimSun" w:hAnsi="SimSun"/>
          <w:sz w:val="21"/>
        </w:rPr>
        <w:t>1：</w:t>
      </w:r>
      <w:r w:rsidR="00351870">
        <w:rPr>
          <w:rFonts w:ascii="SimSun" w:hAnsi="SimSun"/>
          <w:sz w:val="21"/>
        </w:rPr>
        <w:tab/>
      </w:r>
      <w:r w:rsidR="005B5E7D" w:rsidRPr="00450554">
        <w:rPr>
          <w:rFonts w:ascii="SimSun" w:hAnsi="SimSun"/>
          <w:sz w:val="21"/>
        </w:rPr>
        <w:t>介绍布达佩斯</w:t>
      </w:r>
      <w:r w:rsidR="008241DB" w:rsidRPr="00450554">
        <w:rPr>
          <w:rFonts w:ascii="SimSun" w:hAnsi="SimSun" w:hint="eastAsia"/>
          <w:sz w:val="21"/>
        </w:rPr>
        <w:t>体系</w:t>
      </w:r>
      <w:r w:rsidR="005B5E7D" w:rsidRPr="00450554">
        <w:rPr>
          <w:rFonts w:ascii="SimSun" w:hAnsi="SimSun"/>
          <w:sz w:val="21"/>
        </w:rPr>
        <w:t>的最新发展；</w:t>
      </w:r>
    </w:p>
    <w:p w14:paraId="760276A4" w14:textId="186CF46C" w:rsidR="005B5E7D" w:rsidRPr="00450554" w:rsidRDefault="00021D99" w:rsidP="00351870">
      <w:pPr>
        <w:pStyle w:val="ONUME"/>
        <w:numPr>
          <w:ilvl w:val="0"/>
          <w:numId w:val="0"/>
        </w:numPr>
        <w:spacing w:afterLines="50" w:after="120" w:line="340" w:lineRule="atLeast"/>
        <w:ind w:leftChars="258" w:left="1408" w:hangingChars="400" w:hanging="840"/>
        <w:jc w:val="both"/>
        <w:rPr>
          <w:rFonts w:ascii="SimSun" w:hAnsi="SimSun"/>
          <w:sz w:val="21"/>
        </w:rPr>
      </w:pPr>
      <w:r w:rsidRPr="00450554">
        <w:rPr>
          <w:rFonts w:ascii="SimSun" w:hAnsi="SimSun"/>
          <w:sz w:val="21"/>
        </w:rPr>
        <w:t>议题</w:t>
      </w:r>
      <w:r w:rsidR="005B5E7D" w:rsidRPr="00450554">
        <w:rPr>
          <w:rFonts w:ascii="SimSun" w:hAnsi="SimSun"/>
          <w:sz w:val="21"/>
        </w:rPr>
        <w:t>2：</w:t>
      </w:r>
      <w:r w:rsidR="00351870">
        <w:rPr>
          <w:rFonts w:ascii="SimSun" w:hAnsi="SimSun"/>
          <w:sz w:val="21"/>
        </w:rPr>
        <w:tab/>
      </w:r>
      <w:r w:rsidR="005B5E7D" w:rsidRPr="00450554">
        <w:rPr>
          <w:rFonts w:ascii="SimSun" w:hAnsi="SimSun"/>
          <w:sz w:val="21"/>
        </w:rPr>
        <w:t>生物材料的</w:t>
      </w:r>
      <w:r w:rsidR="008241DB" w:rsidRPr="00450554">
        <w:rPr>
          <w:rFonts w:ascii="SimSun" w:hAnsi="SimSun" w:hint="eastAsia"/>
          <w:sz w:val="21"/>
        </w:rPr>
        <w:t>保藏</w:t>
      </w:r>
      <w:r w:rsidR="005B5E7D" w:rsidRPr="00450554">
        <w:rPr>
          <w:rFonts w:ascii="SimSun" w:hAnsi="SimSun"/>
          <w:sz w:val="21"/>
        </w:rPr>
        <w:t>；</w:t>
      </w:r>
    </w:p>
    <w:p w14:paraId="578E5827" w14:textId="26E97FD2" w:rsidR="005B5E7D" w:rsidRPr="00450554" w:rsidRDefault="00021D99" w:rsidP="00351870">
      <w:pPr>
        <w:pStyle w:val="ONUME"/>
        <w:numPr>
          <w:ilvl w:val="0"/>
          <w:numId w:val="0"/>
        </w:numPr>
        <w:spacing w:afterLines="50" w:after="120" w:line="340" w:lineRule="atLeast"/>
        <w:ind w:leftChars="258" w:left="1408" w:hangingChars="400" w:hanging="840"/>
        <w:jc w:val="both"/>
        <w:rPr>
          <w:rFonts w:ascii="SimSun" w:hAnsi="SimSun"/>
          <w:sz w:val="21"/>
        </w:rPr>
      </w:pPr>
      <w:r w:rsidRPr="00450554">
        <w:rPr>
          <w:rFonts w:ascii="SimSun" w:hAnsi="SimSun"/>
          <w:sz w:val="21"/>
        </w:rPr>
        <w:t>议题</w:t>
      </w:r>
      <w:r w:rsidR="005B5E7D" w:rsidRPr="00450554">
        <w:rPr>
          <w:rFonts w:ascii="SimSun" w:hAnsi="SimSun"/>
          <w:sz w:val="21"/>
        </w:rPr>
        <w:t>3：</w:t>
      </w:r>
      <w:r w:rsidR="00351870">
        <w:rPr>
          <w:rFonts w:ascii="SimSun" w:hAnsi="SimSun"/>
          <w:sz w:val="21"/>
        </w:rPr>
        <w:tab/>
      </w:r>
      <w:r w:rsidR="008241DB" w:rsidRPr="00450554">
        <w:rPr>
          <w:rFonts w:ascii="SimSun" w:hAnsi="SimSun" w:hint="eastAsia"/>
          <w:sz w:val="21"/>
        </w:rPr>
        <w:t>所保藏</w:t>
      </w:r>
      <w:r w:rsidR="005B5E7D" w:rsidRPr="00450554">
        <w:rPr>
          <w:rFonts w:ascii="SimSun" w:hAnsi="SimSun"/>
          <w:sz w:val="21"/>
        </w:rPr>
        <w:t>生物材料</w:t>
      </w:r>
      <w:r w:rsidR="00D462FD" w:rsidRPr="00450554">
        <w:rPr>
          <w:rFonts w:ascii="SimSun" w:hAnsi="SimSun"/>
          <w:sz w:val="21"/>
        </w:rPr>
        <w:t>样品</w:t>
      </w:r>
      <w:r w:rsidR="00BB0CA0" w:rsidRPr="00450554">
        <w:rPr>
          <w:rFonts w:ascii="SimSun" w:hAnsi="SimSun" w:hint="eastAsia"/>
          <w:sz w:val="21"/>
        </w:rPr>
        <w:t>的提供</w:t>
      </w:r>
      <w:r w:rsidR="005B5E7D" w:rsidRPr="00450554">
        <w:rPr>
          <w:rFonts w:ascii="SimSun" w:hAnsi="SimSun"/>
          <w:sz w:val="21"/>
        </w:rPr>
        <w:t>；</w:t>
      </w:r>
    </w:p>
    <w:p w14:paraId="0AD8C3A3" w14:textId="66D951AF" w:rsidR="005B5E7D" w:rsidRPr="00450554" w:rsidRDefault="005B5E7D" w:rsidP="00351870">
      <w:pPr>
        <w:pStyle w:val="ONUME"/>
        <w:numPr>
          <w:ilvl w:val="0"/>
          <w:numId w:val="0"/>
        </w:numPr>
        <w:spacing w:afterLines="50" w:after="120" w:line="340" w:lineRule="atLeast"/>
        <w:ind w:leftChars="258" w:left="1408" w:hangingChars="400" w:hanging="840"/>
        <w:jc w:val="both"/>
        <w:rPr>
          <w:rFonts w:ascii="SimSun" w:hAnsi="SimSun"/>
          <w:sz w:val="21"/>
        </w:rPr>
      </w:pPr>
      <w:r w:rsidRPr="00450554">
        <w:rPr>
          <w:rFonts w:ascii="SimSun" w:hAnsi="SimSun"/>
          <w:sz w:val="21"/>
        </w:rPr>
        <w:t>议题4：</w:t>
      </w:r>
      <w:r w:rsidR="00351870">
        <w:rPr>
          <w:rFonts w:ascii="SimSun" w:hAnsi="SimSun"/>
          <w:sz w:val="21"/>
        </w:rPr>
        <w:tab/>
      </w:r>
      <w:r w:rsidR="001F43D5" w:rsidRPr="00450554">
        <w:rPr>
          <w:rFonts w:ascii="SimSun" w:hAnsi="SimSun" w:hint="eastAsia"/>
          <w:sz w:val="21"/>
        </w:rPr>
        <w:t>国际保藏单位</w:t>
      </w:r>
      <w:r w:rsidRPr="00450554">
        <w:rPr>
          <w:rFonts w:ascii="SimSun" w:hAnsi="SimSun"/>
          <w:sz w:val="21"/>
        </w:rPr>
        <w:t>与知识产权局的合作；</w:t>
      </w:r>
    </w:p>
    <w:p w14:paraId="7AD308D6" w14:textId="40B84849" w:rsidR="00021D99" w:rsidRPr="00450554" w:rsidRDefault="00021D99" w:rsidP="00351870">
      <w:pPr>
        <w:pStyle w:val="ONUME"/>
        <w:numPr>
          <w:ilvl w:val="0"/>
          <w:numId w:val="0"/>
        </w:numPr>
        <w:spacing w:afterLines="50" w:after="120" w:line="340" w:lineRule="atLeast"/>
        <w:ind w:leftChars="258" w:left="1408" w:hangingChars="400" w:hanging="840"/>
        <w:jc w:val="both"/>
        <w:rPr>
          <w:rFonts w:ascii="SimSun" w:hAnsi="SimSun"/>
          <w:sz w:val="21"/>
        </w:rPr>
      </w:pPr>
      <w:r w:rsidRPr="00450554">
        <w:rPr>
          <w:rFonts w:ascii="SimSun" w:hAnsi="SimSun"/>
          <w:sz w:val="21"/>
        </w:rPr>
        <w:t>议题5：</w:t>
      </w:r>
      <w:r w:rsidR="00351870">
        <w:rPr>
          <w:rFonts w:ascii="SimSun" w:hAnsi="SimSun"/>
          <w:sz w:val="21"/>
        </w:rPr>
        <w:tab/>
      </w:r>
      <w:r w:rsidRPr="00450554">
        <w:rPr>
          <w:rFonts w:ascii="SimSun" w:hAnsi="SimSun" w:hint="eastAsia"/>
          <w:sz w:val="21"/>
        </w:rPr>
        <w:t>国际保藏单位</w:t>
      </w:r>
      <w:r w:rsidR="008241DB" w:rsidRPr="00450554">
        <w:rPr>
          <w:rFonts w:ascii="SimSun" w:hAnsi="SimSun" w:hint="eastAsia"/>
          <w:sz w:val="21"/>
        </w:rPr>
        <w:t>在</w:t>
      </w:r>
      <w:r w:rsidRPr="00450554">
        <w:rPr>
          <w:rFonts w:ascii="SimSun" w:hAnsi="SimSun"/>
          <w:sz w:val="21"/>
        </w:rPr>
        <w:t>《布达佩斯条约》</w:t>
      </w:r>
      <w:r w:rsidR="008241DB" w:rsidRPr="00450554">
        <w:rPr>
          <w:rFonts w:ascii="SimSun" w:hAnsi="SimSun" w:hint="eastAsia"/>
          <w:sz w:val="21"/>
        </w:rPr>
        <w:t>下</w:t>
      </w:r>
      <w:r w:rsidRPr="00450554">
        <w:rPr>
          <w:rFonts w:ascii="SimSun" w:hAnsi="SimSun"/>
          <w:sz w:val="21"/>
        </w:rPr>
        <w:t>的做法。在这一</w:t>
      </w:r>
      <w:r w:rsidR="008241DB" w:rsidRPr="00450554">
        <w:rPr>
          <w:rFonts w:ascii="SimSun" w:hAnsi="SimSun" w:hint="eastAsia"/>
          <w:sz w:val="21"/>
        </w:rPr>
        <w:t>议题</w:t>
      </w:r>
      <w:r w:rsidRPr="00450554">
        <w:rPr>
          <w:rFonts w:ascii="SimSun" w:hAnsi="SimSun"/>
          <w:sz w:val="21"/>
        </w:rPr>
        <w:t>下，</w:t>
      </w:r>
      <w:r w:rsidRPr="00450554">
        <w:rPr>
          <w:rFonts w:ascii="SimSun" w:hAnsi="SimSun" w:hint="eastAsia"/>
          <w:sz w:val="21"/>
        </w:rPr>
        <w:t>国际保藏单位</w:t>
      </w:r>
      <w:r w:rsidRPr="00450554">
        <w:rPr>
          <w:rFonts w:ascii="SimSun" w:hAnsi="SimSun"/>
          <w:sz w:val="21"/>
        </w:rPr>
        <w:t>介绍了在以下方面的做法</w:t>
      </w:r>
      <w:r w:rsidR="008241DB" w:rsidRPr="00450554">
        <w:rPr>
          <w:rFonts w:ascii="SimSun" w:hAnsi="SimSun" w:hint="eastAsia"/>
          <w:sz w:val="21"/>
        </w:rPr>
        <w:t>：</w:t>
      </w:r>
      <w:r w:rsidRPr="00450554">
        <w:rPr>
          <w:rFonts w:ascii="SimSun" w:hAnsi="SimSun"/>
          <w:sz w:val="21"/>
        </w:rPr>
        <w:t>(a)在《布达佩斯条约》规定的强制</w:t>
      </w:r>
      <w:r w:rsidR="008241DB" w:rsidRPr="00450554">
        <w:rPr>
          <w:rFonts w:ascii="SimSun" w:hAnsi="SimSun" w:hint="eastAsia"/>
          <w:sz w:val="21"/>
        </w:rPr>
        <w:t>贮存</w:t>
      </w:r>
      <w:r w:rsidRPr="00450554">
        <w:rPr>
          <w:rFonts w:ascii="SimSun" w:hAnsi="SimSun"/>
          <w:sz w:val="21"/>
        </w:rPr>
        <w:t>期之后如何处理</w:t>
      </w:r>
      <w:r w:rsidR="008241DB" w:rsidRPr="00450554">
        <w:rPr>
          <w:rFonts w:ascii="SimSun" w:hAnsi="SimSun" w:hint="eastAsia"/>
          <w:sz w:val="21"/>
        </w:rPr>
        <w:t>保藏</w:t>
      </w:r>
      <w:r w:rsidRPr="00450554">
        <w:rPr>
          <w:rFonts w:ascii="SimSun" w:hAnsi="SimSun"/>
          <w:sz w:val="21"/>
        </w:rPr>
        <w:t>的生物材料；(b)《名古屋议定书》；(c)其他问题；</w:t>
      </w:r>
    </w:p>
    <w:p w14:paraId="0D06FFCB" w14:textId="3A1FA1D5" w:rsidR="00021D99" w:rsidRPr="00450554" w:rsidRDefault="00021D99" w:rsidP="00351870">
      <w:pPr>
        <w:pStyle w:val="ONUME"/>
        <w:numPr>
          <w:ilvl w:val="0"/>
          <w:numId w:val="0"/>
        </w:numPr>
        <w:spacing w:afterLines="50" w:after="120" w:line="340" w:lineRule="atLeast"/>
        <w:ind w:leftChars="258" w:left="1408" w:hangingChars="400" w:hanging="840"/>
        <w:jc w:val="both"/>
        <w:rPr>
          <w:rFonts w:ascii="SimSun" w:hAnsi="SimSun"/>
          <w:sz w:val="21"/>
        </w:rPr>
      </w:pPr>
      <w:r w:rsidRPr="00450554">
        <w:rPr>
          <w:rFonts w:ascii="SimSun" w:hAnsi="SimSun"/>
          <w:sz w:val="21"/>
        </w:rPr>
        <w:t>议题6：</w:t>
      </w:r>
      <w:r w:rsidR="00351870">
        <w:rPr>
          <w:rFonts w:ascii="SimSun" w:hAnsi="SimSun"/>
          <w:sz w:val="21"/>
        </w:rPr>
        <w:tab/>
      </w:r>
      <w:r w:rsidR="008241DB" w:rsidRPr="00450554">
        <w:rPr>
          <w:rFonts w:ascii="SimSun" w:hAnsi="SimSun"/>
          <w:sz w:val="21"/>
        </w:rPr>
        <w:t>生物材料的</w:t>
      </w:r>
      <w:r w:rsidR="008241DB" w:rsidRPr="00450554">
        <w:rPr>
          <w:rFonts w:ascii="SimSun" w:hAnsi="SimSun" w:hint="eastAsia"/>
          <w:sz w:val="21"/>
        </w:rPr>
        <w:t>保藏</w:t>
      </w:r>
      <w:r w:rsidRPr="00450554">
        <w:rPr>
          <w:rFonts w:ascii="SimSun" w:hAnsi="SimSun"/>
          <w:sz w:val="21"/>
        </w:rPr>
        <w:t>：</w:t>
      </w:r>
      <w:r w:rsidRPr="00450554">
        <w:rPr>
          <w:rFonts w:ascii="SimSun" w:hAnsi="SimSun" w:hint="eastAsia"/>
          <w:sz w:val="21"/>
        </w:rPr>
        <w:t>国际保藏单位</w:t>
      </w:r>
      <w:r w:rsidRPr="00450554">
        <w:rPr>
          <w:rFonts w:ascii="SimSun" w:hAnsi="SimSun"/>
          <w:sz w:val="21"/>
        </w:rPr>
        <w:t>的技术趋势和新做法；</w:t>
      </w:r>
    </w:p>
    <w:p w14:paraId="608FC092" w14:textId="6A903A7F" w:rsidR="00021D99" w:rsidRPr="00450554" w:rsidRDefault="00021D99" w:rsidP="00351870">
      <w:pPr>
        <w:pStyle w:val="ONUME"/>
        <w:numPr>
          <w:ilvl w:val="0"/>
          <w:numId w:val="0"/>
        </w:numPr>
        <w:spacing w:afterLines="50" w:after="120" w:line="340" w:lineRule="atLeast"/>
        <w:ind w:leftChars="258" w:left="1408" w:hangingChars="400" w:hanging="840"/>
        <w:jc w:val="both"/>
        <w:rPr>
          <w:rFonts w:ascii="SimSun" w:hAnsi="SimSun"/>
          <w:sz w:val="21"/>
        </w:rPr>
      </w:pPr>
      <w:r w:rsidRPr="00450554">
        <w:rPr>
          <w:rFonts w:ascii="SimSun" w:hAnsi="SimSun"/>
          <w:sz w:val="21"/>
        </w:rPr>
        <w:t>议题7：</w:t>
      </w:r>
      <w:r w:rsidR="00351870">
        <w:rPr>
          <w:rFonts w:ascii="SimSun" w:hAnsi="SimSun"/>
          <w:sz w:val="21"/>
        </w:rPr>
        <w:tab/>
      </w:r>
      <w:r w:rsidRPr="00450554">
        <w:rPr>
          <w:rFonts w:ascii="SimSun" w:hAnsi="SimSun"/>
          <w:sz w:val="21"/>
        </w:rPr>
        <w:t>生物技术的技术进步：对</w:t>
      </w:r>
      <w:r w:rsidR="00BB0CA0" w:rsidRPr="00450554">
        <w:rPr>
          <w:rFonts w:ascii="SimSun" w:hAnsi="SimSun" w:hint="eastAsia"/>
          <w:sz w:val="21"/>
        </w:rPr>
        <w:t>可实现性公开</w:t>
      </w:r>
      <w:r w:rsidRPr="00450554">
        <w:rPr>
          <w:rFonts w:ascii="SimSun" w:hAnsi="SimSun"/>
          <w:sz w:val="21"/>
        </w:rPr>
        <w:t>要求和</w:t>
      </w:r>
      <w:r w:rsidR="00BB0CA0" w:rsidRPr="00450554">
        <w:rPr>
          <w:rFonts w:ascii="SimSun" w:hAnsi="SimSun"/>
          <w:sz w:val="21"/>
        </w:rPr>
        <w:t>生物材料</w:t>
      </w:r>
      <w:r w:rsidR="00BB0CA0" w:rsidRPr="00450554">
        <w:rPr>
          <w:rFonts w:ascii="SimSun" w:hAnsi="SimSun" w:hint="eastAsia"/>
          <w:sz w:val="21"/>
        </w:rPr>
        <w:t>保藏的影响</w:t>
      </w:r>
      <w:r w:rsidRPr="00450554">
        <w:rPr>
          <w:rFonts w:ascii="SimSun" w:hAnsi="SimSun"/>
          <w:sz w:val="21"/>
        </w:rPr>
        <w:t>；</w:t>
      </w:r>
    </w:p>
    <w:p w14:paraId="05DB993A" w14:textId="3A211D56" w:rsidR="00021D99" w:rsidRPr="00450554" w:rsidRDefault="00021D99" w:rsidP="00351870">
      <w:pPr>
        <w:pStyle w:val="ONUME"/>
        <w:numPr>
          <w:ilvl w:val="0"/>
          <w:numId w:val="0"/>
        </w:numPr>
        <w:spacing w:afterLines="50" w:after="120" w:line="340" w:lineRule="atLeast"/>
        <w:ind w:leftChars="258" w:left="1408" w:hangingChars="400" w:hanging="840"/>
        <w:jc w:val="both"/>
        <w:rPr>
          <w:rFonts w:ascii="SimSun" w:hAnsi="SimSun"/>
          <w:sz w:val="21"/>
        </w:rPr>
      </w:pPr>
      <w:r w:rsidRPr="00450554">
        <w:rPr>
          <w:rFonts w:ascii="SimSun" w:hAnsi="SimSun"/>
          <w:sz w:val="21"/>
        </w:rPr>
        <w:t>议题8：</w:t>
      </w:r>
      <w:r w:rsidR="00351870">
        <w:rPr>
          <w:rFonts w:ascii="SimSun" w:hAnsi="SimSun"/>
          <w:sz w:val="21"/>
        </w:rPr>
        <w:tab/>
      </w:r>
      <w:r w:rsidRPr="00450554">
        <w:rPr>
          <w:rFonts w:ascii="SimSun" w:hAnsi="SimSun"/>
          <w:sz w:val="21"/>
        </w:rPr>
        <w:t>布达佩斯体系的未来发展。</w:t>
      </w:r>
    </w:p>
    <w:p w14:paraId="18F3BF24" w14:textId="2517134B" w:rsidR="007864D4" w:rsidRPr="00450554" w:rsidRDefault="005B5E7D" w:rsidP="00C25CF9">
      <w:pPr>
        <w:pStyle w:val="ONUME"/>
        <w:tabs>
          <w:tab w:val="clear" w:pos="567"/>
        </w:tabs>
        <w:overflowPunct w:val="0"/>
        <w:spacing w:afterLines="50" w:after="120" w:line="340" w:lineRule="atLeast"/>
        <w:jc w:val="both"/>
        <w:rPr>
          <w:rFonts w:ascii="SimSun" w:hAnsi="SimSun"/>
          <w:sz w:val="21"/>
          <w:shd w:val="clear" w:color="auto" w:fill="FFFFFF"/>
          <w:lang w:val="en-GB"/>
        </w:rPr>
      </w:pPr>
      <w:r w:rsidRPr="00450554">
        <w:rPr>
          <w:rFonts w:ascii="SimSun" w:hAnsi="SimSun"/>
          <w:sz w:val="21"/>
          <w:shd w:val="clear" w:color="auto" w:fill="FFFFFF"/>
        </w:rPr>
        <w:t>为便于对每个</w:t>
      </w:r>
      <w:r w:rsidR="00021D99" w:rsidRPr="00450554">
        <w:rPr>
          <w:rFonts w:ascii="SimSun" w:hAnsi="SimSun"/>
          <w:sz w:val="21"/>
          <w:shd w:val="clear" w:color="auto" w:fill="FFFFFF"/>
        </w:rPr>
        <w:t>议题</w:t>
      </w:r>
      <w:r w:rsidRPr="00450554">
        <w:rPr>
          <w:rFonts w:ascii="SimSun" w:hAnsi="SimSun"/>
          <w:sz w:val="21"/>
          <w:shd w:val="clear" w:color="auto" w:fill="FFFFFF"/>
        </w:rPr>
        <w:t>进行全面讨论，</w:t>
      </w:r>
      <w:r w:rsidR="00BB0CA0" w:rsidRPr="00450554">
        <w:rPr>
          <w:rFonts w:ascii="SimSun" w:hAnsi="SimSun" w:hint="eastAsia"/>
          <w:sz w:val="21"/>
          <w:shd w:val="clear" w:color="auto" w:fill="FFFFFF"/>
        </w:rPr>
        <w:t>代表</w:t>
      </w:r>
      <w:r w:rsidRPr="00450554">
        <w:rPr>
          <w:rFonts w:ascii="SimSun" w:hAnsi="SimSun"/>
          <w:sz w:val="21"/>
          <w:shd w:val="clear" w:color="auto" w:fill="FFFFFF"/>
        </w:rPr>
        <w:t>知识产权局、</w:t>
      </w:r>
      <w:r w:rsidR="001F43D5" w:rsidRPr="00450554">
        <w:rPr>
          <w:rFonts w:ascii="SimSun" w:hAnsi="SimSun" w:hint="eastAsia"/>
          <w:sz w:val="21"/>
        </w:rPr>
        <w:t>国际保藏单位</w:t>
      </w:r>
      <w:r w:rsidRPr="00450554">
        <w:rPr>
          <w:rFonts w:ascii="SimSun" w:hAnsi="SimSun"/>
          <w:sz w:val="21"/>
          <w:shd w:val="clear" w:color="auto" w:fill="FFFFFF"/>
        </w:rPr>
        <w:t>和外部专家的</w:t>
      </w:r>
      <w:r w:rsidR="00BB0CA0" w:rsidRPr="00450554">
        <w:rPr>
          <w:rFonts w:ascii="SimSun" w:hAnsi="SimSun" w:hint="eastAsia"/>
          <w:sz w:val="21"/>
          <w:shd w:val="clear" w:color="auto" w:fill="FFFFFF"/>
        </w:rPr>
        <w:t>发言人按日程安排</w:t>
      </w:r>
      <w:r w:rsidRPr="00450554">
        <w:rPr>
          <w:rFonts w:ascii="SimSun" w:hAnsi="SimSun"/>
          <w:sz w:val="21"/>
          <w:shd w:val="clear" w:color="auto" w:fill="FFFFFF"/>
        </w:rPr>
        <w:t>在会上作了</w:t>
      </w:r>
      <w:r w:rsidR="00BB0CA0" w:rsidRPr="00450554">
        <w:rPr>
          <w:rFonts w:ascii="SimSun" w:hAnsi="SimSun" w:hint="eastAsia"/>
          <w:sz w:val="21"/>
          <w:shd w:val="clear" w:color="auto" w:fill="FFFFFF"/>
        </w:rPr>
        <w:t>报告</w:t>
      </w:r>
      <w:r w:rsidRPr="00450554">
        <w:rPr>
          <w:rFonts w:ascii="SimSun" w:hAnsi="SimSun"/>
          <w:sz w:val="21"/>
        </w:rPr>
        <w:t>。为支持议题3和议题5的讨论，国际局编写了三份背景文件，分别涉及</w:t>
      </w:r>
      <w:r w:rsidR="00BB0CA0" w:rsidRPr="00450554">
        <w:rPr>
          <w:rFonts w:ascii="SimSun" w:hAnsi="SimSun" w:hint="eastAsia"/>
          <w:sz w:val="21"/>
        </w:rPr>
        <w:t>“</w:t>
      </w:r>
      <w:r w:rsidRPr="00450554">
        <w:rPr>
          <w:rFonts w:ascii="SimSun" w:hAnsi="SimSun"/>
          <w:sz w:val="21"/>
        </w:rPr>
        <w:t>根据</w:t>
      </w:r>
      <w:r w:rsidRPr="00450554">
        <w:rPr>
          <w:rFonts w:ascii="SimSun" w:hAnsi="SimSun"/>
          <w:sz w:val="21"/>
        </w:rPr>
        <w:lastRenderedPageBreak/>
        <w:t>《布达佩斯条约》</w:t>
      </w:r>
      <w:r w:rsidR="00BB0CA0" w:rsidRPr="00450554">
        <w:rPr>
          <w:rFonts w:ascii="SimSun" w:hAnsi="SimSun" w:hint="eastAsia"/>
          <w:sz w:val="21"/>
        </w:rPr>
        <w:t>保藏</w:t>
      </w:r>
      <w:r w:rsidRPr="00450554">
        <w:rPr>
          <w:rFonts w:ascii="SimSun" w:hAnsi="SimSun"/>
          <w:sz w:val="21"/>
        </w:rPr>
        <w:t>的微生物在</w:t>
      </w:r>
      <w:r w:rsidR="00BB0CA0" w:rsidRPr="00450554">
        <w:rPr>
          <w:rFonts w:ascii="SimSun" w:hAnsi="SimSun" w:hint="eastAsia"/>
          <w:sz w:val="21"/>
        </w:rPr>
        <w:t>贮存</w:t>
      </w:r>
      <w:r w:rsidRPr="00450554">
        <w:rPr>
          <w:rFonts w:ascii="SimSun" w:hAnsi="SimSun"/>
          <w:sz w:val="21"/>
        </w:rPr>
        <w:t>期满后的处理</w:t>
      </w:r>
      <w:r w:rsidR="00BB0CA0" w:rsidRPr="00450554">
        <w:rPr>
          <w:rFonts w:ascii="SimSun" w:hAnsi="SimSun" w:hint="eastAsia"/>
          <w:sz w:val="21"/>
        </w:rPr>
        <w:t>”</w:t>
      </w:r>
      <w:r w:rsidRPr="00450554">
        <w:rPr>
          <w:rFonts w:ascii="SimSun" w:hAnsi="SimSun"/>
          <w:sz w:val="21"/>
        </w:rPr>
        <w:t>、</w:t>
      </w:r>
      <w:r w:rsidR="00BB0CA0" w:rsidRPr="00450554">
        <w:rPr>
          <w:rFonts w:ascii="SimSun" w:hAnsi="SimSun" w:hint="eastAsia"/>
          <w:sz w:val="21"/>
        </w:rPr>
        <w:t>“所保藏</w:t>
      </w:r>
      <w:r w:rsidR="00BB0CA0" w:rsidRPr="00450554">
        <w:rPr>
          <w:rFonts w:ascii="SimSun" w:hAnsi="SimSun"/>
          <w:sz w:val="21"/>
        </w:rPr>
        <w:t>生物材料样品</w:t>
      </w:r>
      <w:r w:rsidR="00BB0CA0" w:rsidRPr="00450554">
        <w:rPr>
          <w:rFonts w:ascii="SimSun" w:hAnsi="SimSun" w:hint="eastAsia"/>
          <w:sz w:val="21"/>
        </w:rPr>
        <w:t>的提供”</w:t>
      </w:r>
      <w:r w:rsidRPr="00450554">
        <w:rPr>
          <w:rFonts w:ascii="SimSun" w:hAnsi="SimSun"/>
          <w:sz w:val="21"/>
        </w:rPr>
        <w:t>以及</w:t>
      </w:r>
      <w:r w:rsidR="00BB0CA0" w:rsidRPr="00450554">
        <w:rPr>
          <w:rFonts w:ascii="SimSun" w:hAnsi="SimSun" w:hint="eastAsia"/>
          <w:sz w:val="21"/>
        </w:rPr>
        <w:t>“</w:t>
      </w:r>
      <w:r w:rsidRPr="00450554">
        <w:rPr>
          <w:rFonts w:ascii="SimSun" w:hAnsi="SimSun"/>
          <w:sz w:val="21"/>
        </w:rPr>
        <w:t>《名古屋议定书》和《布达佩斯条约》</w:t>
      </w:r>
      <w:r w:rsidR="00BB0CA0" w:rsidRPr="00450554">
        <w:rPr>
          <w:rFonts w:ascii="SimSun" w:hAnsi="SimSun" w:hint="eastAsia"/>
          <w:sz w:val="21"/>
        </w:rPr>
        <w:t>”</w:t>
      </w:r>
      <w:r w:rsidRPr="00450554">
        <w:rPr>
          <w:rFonts w:ascii="SimSun" w:hAnsi="SimSun"/>
          <w:sz w:val="21"/>
        </w:rPr>
        <w:t>。国际局</w:t>
      </w:r>
      <w:r w:rsidR="00BB0CA0" w:rsidRPr="00450554">
        <w:rPr>
          <w:rFonts w:ascii="SimSun" w:hAnsi="SimSun" w:hint="eastAsia"/>
          <w:sz w:val="21"/>
        </w:rPr>
        <w:t>编拟</w:t>
      </w:r>
      <w:r w:rsidRPr="00450554">
        <w:rPr>
          <w:rFonts w:ascii="SimSun" w:hAnsi="SimSun"/>
          <w:sz w:val="21"/>
        </w:rPr>
        <w:t>的</w:t>
      </w:r>
      <w:hyperlink r:id="rId17" w:history="1">
        <w:r w:rsidRPr="00450554">
          <w:rPr>
            <w:rStyle w:val="af6"/>
            <w:rFonts w:ascii="SimSun" w:hAnsi="SimSun"/>
            <w:sz w:val="21"/>
          </w:rPr>
          <w:t>所有文件</w:t>
        </w:r>
      </w:hyperlink>
      <w:r w:rsidRPr="00450554">
        <w:rPr>
          <w:rFonts w:ascii="SimSun" w:hAnsi="SimSun"/>
          <w:sz w:val="21"/>
        </w:rPr>
        <w:t>，包括会议简要报告和</w:t>
      </w:r>
      <w:r w:rsidR="00BB0CA0" w:rsidRPr="00450554">
        <w:rPr>
          <w:rFonts w:ascii="SimSun" w:hAnsi="SimSun" w:hint="eastAsia"/>
          <w:sz w:val="21"/>
        </w:rPr>
        <w:t>演示报告</w:t>
      </w:r>
      <w:r w:rsidRPr="00450554">
        <w:rPr>
          <w:rFonts w:ascii="SimSun" w:hAnsi="SimSun"/>
          <w:sz w:val="21"/>
        </w:rPr>
        <w:t>，均可在会议网站上查阅。</w:t>
      </w:r>
    </w:p>
    <w:p w14:paraId="2FBDC036" w14:textId="428C8B06" w:rsidR="007864D4" w:rsidRPr="00450554" w:rsidRDefault="005B5E7D" w:rsidP="00C25CF9">
      <w:pPr>
        <w:pStyle w:val="ONUME"/>
        <w:tabs>
          <w:tab w:val="clear" w:pos="567"/>
        </w:tabs>
        <w:overflowPunct w:val="0"/>
        <w:spacing w:afterLines="50" w:after="120" w:line="340" w:lineRule="atLeast"/>
        <w:jc w:val="both"/>
        <w:rPr>
          <w:rFonts w:ascii="SimSun" w:hAnsi="SimSun"/>
          <w:sz w:val="21"/>
        </w:rPr>
      </w:pPr>
      <w:r w:rsidRPr="00450554">
        <w:rPr>
          <w:rFonts w:ascii="SimSun" w:hAnsi="SimSun"/>
          <w:sz w:val="21"/>
        </w:rPr>
        <w:t>在议题8中，与会者还讨论了布达佩斯</w:t>
      </w:r>
      <w:r w:rsidR="00BB0CA0" w:rsidRPr="00450554">
        <w:rPr>
          <w:rFonts w:ascii="SimSun" w:hAnsi="SimSun" w:hint="eastAsia"/>
          <w:sz w:val="21"/>
        </w:rPr>
        <w:t>体系</w:t>
      </w:r>
      <w:r w:rsidRPr="00450554">
        <w:rPr>
          <w:rFonts w:ascii="SimSun" w:hAnsi="SimSun"/>
          <w:sz w:val="21"/>
        </w:rPr>
        <w:t>中是否有可以改进的地方以及如何加以改进。</w:t>
      </w:r>
      <w:r w:rsidR="00BB0CA0" w:rsidRPr="00450554">
        <w:rPr>
          <w:rFonts w:ascii="SimSun" w:hAnsi="SimSun" w:hint="eastAsia"/>
          <w:sz w:val="21"/>
        </w:rPr>
        <w:t>简要</w:t>
      </w:r>
      <w:r w:rsidRPr="00450554">
        <w:rPr>
          <w:rFonts w:ascii="SimSun" w:hAnsi="SimSun"/>
          <w:sz w:val="21"/>
        </w:rPr>
        <w:t>报告第38段概述了该议题下出现的主要信息，内容如下：</w:t>
      </w:r>
    </w:p>
    <w:p w14:paraId="1C600933" w14:textId="3D0D80FD" w:rsidR="005B5E7D" w:rsidRPr="00450554" w:rsidRDefault="005B5E7D" w:rsidP="00351870">
      <w:pPr>
        <w:pStyle w:val="ONUME"/>
        <w:numPr>
          <w:ilvl w:val="0"/>
          <w:numId w:val="10"/>
        </w:numPr>
        <w:spacing w:afterLines="50" w:after="120" w:line="340" w:lineRule="atLeast"/>
        <w:ind w:left="1134" w:hanging="567"/>
        <w:jc w:val="both"/>
        <w:rPr>
          <w:rFonts w:ascii="SimSun" w:hAnsi="SimSun"/>
          <w:sz w:val="21"/>
        </w:rPr>
      </w:pPr>
      <w:r w:rsidRPr="00450554">
        <w:rPr>
          <w:rFonts w:ascii="SimSun" w:hAnsi="SimSun"/>
          <w:sz w:val="21"/>
        </w:rPr>
        <w:t>知识产权局、</w:t>
      </w:r>
      <w:r w:rsidR="001F43D5" w:rsidRPr="00450554">
        <w:rPr>
          <w:rFonts w:ascii="SimSun" w:hAnsi="SimSun" w:hint="eastAsia"/>
          <w:sz w:val="21"/>
        </w:rPr>
        <w:t>国际保藏单位</w:t>
      </w:r>
      <w:r w:rsidRPr="00450554">
        <w:rPr>
          <w:rFonts w:ascii="SimSun" w:hAnsi="SimSun"/>
          <w:sz w:val="21"/>
        </w:rPr>
        <w:t>和国际局之间在国家和国际层面上的沟通，以及与</w:t>
      </w:r>
      <w:r w:rsidR="007122E6" w:rsidRPr="00450554">
        <w:rPr>
          <w:rFonts w:ascii="SimSun" w:hAnsi="SimSun" w:hint="eastAsia"/>
          <w:sz w:val="21"/>
        </w:rPr>
        <w:t>交存</w:t>
      </w:r>
      <w:r w:rsidRPr="00450554">
        <w:rPr>
          <w:rFonts w:ascii="SimSun" w:hAnsi="SimSun"/>
          <w:sz w:val="21"/>
        </w:rPr>
        <w:t>人和专利申请人的沟通都应得到改善；</w:t>
      </w:r>
    </w:p>
    <w:p w14:paraId="2B4D9968" w14:textId="1203CDE8" w:rsidR="005B5E7D" w:rsidRPr="00450554" w:rsidRDefault="005B5E7D" w:rsidP="00351870">
      <w:pPr>
        <w:pStyle w:val="ONUME"/>
        <w:numPr>
          <w:ilvl w:val="0"/>
          <w:numId w:val="10"/>
        </w:numPr>
        <w:spacing w:afterLines="50" w:after="120" w:line="340" w:lineRule="atLeast"/>
        <w:ind w:left="1134" w:hanging="567"/>
        <w:jc w:val="both"/>
        <w:rPr>
          <w:rFonts w:ascii="SimSun" w:hAnsi="SimSun"/>
          <w:sz w:val="21"/>
        </w:rPr>
      </w:pPr>
      <w:r w:rsidRPr="00450554">
        <w:rPr>
          <w:rFonts w:ascii="SimSun" w:hAnsi="SimSun"/>
          <w:sz w:val="21"/>
        </w:rPr>
        <w:t>知识产权局、</w:t>
      </w:r>
      <w:r w:rsidR="001F43D5" w:rsidRPr="00450554">
        <w:rPr>
          <w:rFonts w:ascii="SimSun" w:hAnsi="SimSun" w:hint="eastAsia"/>
          <w:sz w:val="21"/>
        </w:rPr>
        <w:t>国际保藏单位</w:t>
      </w:r>
      <w:r w:rsidRPr="00450554">
        <w:rPr>
          <w:rFonts w:ascii="SimSun" w:hAnsi="SimSun"/>
          <w:sz w:val="21"/>
        </w:rPr>
        <w:t>和国际局可以考虑</w:t>
      </w:r>
      <w:r w:rsidR="007122E6" w:rsidRPr="00450554">
        <w:rPr>
          <w:rFonts w:ascii="SimSun" w:hAnsi="SimSun"/>
          <w:sz w:val="21"/>
        </w:rPr>
        <w:t>创造更多机会</w:t>
      </w:r>
      <w:r w:rsidRPr="00450554">
        <w:rPr>
          <w:rFonts w:ascii="SimSun" w:hAnsi="SimSun"/>
          <w:sz w:val="21"/>
        </w:rPr>
        <w:t>交流最佳做法和经验；</w:t>
      </w:r>
    </w:p>
    <w:p w14:paraId="5B03073E" w14:textId="24BE4E62" w:rsidR="005B5E7D" w:rsidRPr="00450554" w:rsidRDefault="001F43D5" w:rsidP="00351870">
      <w:pPr>
        <w:pStyle w:val="ONUME"/>
        <w:numPr>
          <w:ilvl w:val="0"/>
          <w:numId w:val="10"/>
        </w:numPr>
        <w:spacing w:afterLines="50" w:after="120" w:line="340" w:lineRule="atLeast"/>
        <w:ind w:left="1134" w:hanging="567"/>
        <w:jc w:val="both"/>
        <w:rPr>
          <w:rFonts w:ascii="SimSun" w:hAnsi="SimSun"/>
          <w:sz w:val="21"/>
        </w:rPr>
      </w:pPr>
      <w:r w:rsidRPr="00450554">
        <w:rPr>
          <w:rFonts w:ascii="SimSun" w:hAnsi="SimSun" w:hint="eastAsia"/>
          <w:sz w:val="21"/>
        </w:rPr>
        <w:t>国际保藏单位</w:t>
      </w:r>
      <w:r w:rsidR="005B5E7D" w:rsidRPr="00450554">
        <w:rPr>
          <w:rFonts w:ascii="SimSun" w:hAnsi="SimSun"/>
          <w:sz w:val="21"/>
        </w:rPr>
        <w:t>和知识产权局可以探索</w:t>
      </w:r>
      <w:r w:rsidR="007122E6" w:rsidRPr="00450554">
        <w:rPr>
          <w:rFonts w:ascii="SimSun" w:hAnsi="SimSun" w:hint="eastAsia"/>
          <w:sz w:val="21"/>
        </w:rPr>
        <w:t>新的</w:t>
      </w:r>
      <w:r w:rsidR="005B5E7D" w:rsidRPr="00450554">
        <w:rPr>
          <w:rFonts w:ascii="SimSun" w:hAnsi="SimSun"/>
          <w:sz w:val="21"/>
        </w:rPr>
        <w:t>信息和数据</w:t>
      </w:r>
      <w:r w:rsidR="007122E6" w:rsidRPr="00450554">
        <w:rPr>
          <w:rFonts w:ascii="SimSun" w:hAnsi="SimSun"/>
          <w:sz w:val="21"/>
        </w:rPr>
        <w:t>共享</w:t>
      </w:r>
      <w:r w:rsidR="005B5E7D" w:rsidRPr="00450554">
        <w:rPr>
          <w:rFonts w:ascii="SimSun" w:hAnsi="SimSun"/>
          <w:sz w:val="21"/>
        </w:rPr>
        <w:t>方法，以支持各组织的运作；</w:t>
      </w:r>
    </w:p>
    <w:p w14:paraId="5B586AC8" w14:textId="33D1B9FA" w:rsidR="007122E6" w:rsidRPr="00450554" w:rsidRDefault="007122E6" w:rsidP="00351870">
      <w:pPr>
        <w:pStyle w:val="ONUME"/>
        <w:numPr>
          <w:ilvl w:val="0"/>
          <w:numId w:val="10"/>
        </w:numPr>
        <w:spacing w:afterLines="50" w:after="120" w:line="340" w:lineRule="atLeast"/>
        <w:ind w:left="1134" w:hanging="567"/>
        <w:jc w:val="both"/>
        <w:rPr>
          <w:rFonts w:ascii="SimSun" w:hAnsi="SimSun"/>
          <w:sz w:val="21"/>
        </w:rPr>
      </w:pPr>
      <w:r w:rsidRPr="00450554">
        <w:rPr>
          <w:rFonts w:ascii="SimSun" w:hAnsi="SimSun" w:hint="eastAsia"/>
          <w:sz w:val="21"/>
        </w:rPr>
        <w:t>《</w:t>
      </w:r>
      <w:r w:rsidRPr="00450554">
        <w:rPr>
          <w:rFonts w:ascii="SimSun" w:hAnsi="SimSun"/>
          <w:sz w:val="21"/>
        </w:rPr>
        <w:t>布达佩斯条约》缔约国可提供指导，说明在《布达佩斯条约》规定的</w:t>
      </w:r>
      <w:r w:rsidRPr="00450554">
        <w:rPr>
          <w:rFonts w:ascii="SimSun" w:hAnsi="SimSun" w:hint="eastAsia"/>
          <w:sz w:val="21"/>
        </w:rPr>
        <w:t>贮存</w:t>
      </w:r>
      <w:r w:rsidRPr="00450554">
        <w:rPr>
          <w:rFonts w:ascii="SimSun" w:hAnsi="SimSun"/>
          <w:sz w:val="21"/>
        </w:rPr>
        <w:t>期结束后，</w:t>
      </w:r>
      <w:r w:rsidRPr="00450554">
        <w:rPr>
          <w:rFonts w:ascii="SimSun" w:hAnsi="SimSun" w:hint="eastAsia"/>
          <w:sz w:val="21"/>
        </w:rPr>
        <w:t>国际保藏单位</w:t>
      </w:r>
      <w:r w:rsidRPr="00450554">
        <w:rPr>
          <w:rFonts w:ascii="SimSun" w:hAnsi="SimSun"/>
          <w:sz w:val="21"/>
        </w:rPr>
        <w:t>应如何处理</w:t>
      </w:r>
      <w:r w:rsidRPr="00450554">
        <w:rPr>
          <w:rFonts w:ascii="SimSun" w:hAnsi="SimSun" w:hint="eastAsia"/>
          <w:sz w:val="21"/>
        </w:rPr>
        <w:t>保藏</w:t>
      </w:r>
      <w:r w:rsidRPr="00450554">
        <w:rPr>
          <w:rFonts w:ascii="SimSun" w:hAnsi="SimSun"/>
          <w:sz w:val="21"/>
        </w:rPr>
        <w:t>的生物材料样品；</w:t>
      </w:r>
    </w:p>
    <w:p w14:paraId="6A057145" w14:textId="0FD88464" w:rsidR="007122E6" w:rsidRPr="00450554" w:rsidRDefault="007122E6" w:rsidP="00351870">
      <w:pPr>
        <w:pStyle w:val="ONUME"/>
        <w:numPr>
          <w:ilvl w:val="0"/>
          <w:numId w:val="10"/>
        </w:numPr>
        <w:spacing w:afterLines="50" w:after="120" w:line="340" w:lineRule="atLeast"/>
        <w:ind w:left="1134" w:hanging="567"/>
        <w:jc w:val="both"/>
        <w:rPr>
          <w:rFonts w:ascii="SimSun" w:hAnsi="SimSun"/>
          <w:sz w:val="21"/>
        </w:rPr>
      </w:pPr>
      <w:r w:rsidRPr="00450554">
        <w:rPr>
          <w:rFonts w:ascii="SimSun" w:hAnsi="SimSun"/>
          <w:sz w:val="21"/>
        </w:rPr>
        <w:t>应关注可能有助于</w:t>
      </w:r>
      <w:r w:rsidRPr="00450554">
        <w:rPr>
          <w:rFonts w:ascii="SimSun" w:hAnsi="SimSun" w:hint="eastAsia"/>
          <w:sz w:val="21"/>
        </w:rPr>
        <w:t>国际保藏单位</w:t>
      </w:r>
      <w:r w:rsidRPr="00450554">
        <w:rPr>
          <w:rFonts w:ascii="SimSun" w:hAnsi="SimSun"/>
          <w:sz w:val="21"/>
        </w:rPr>
        <w:t>更好地保存和传播所</w:t>
      </w:r>
      <w:r w:rsidRPr="00450554">
        <w:rPr>
          <w:rFonts w:ascii="SimSun" w:hAnsi="SimSun" w:hint="eastAsia"/>
          <w:sz w:val="21"/>
        </w:rPr>
        <w:t>保藏</w:t>
      </w:r>
      <w:r w:rsidRPr="00450554">
        <w:rPr>
          <w:rFonts w:ascii="SimSun" w:hAnsi="SimSun"/>
          <w:sz w:val="21"/>
        </w:rPr>
        <w:t>生物材料（包括新型材料）的技术进步；</w:t>
      </w:r>
    </w:p>
    <w:p w14:paraId="6DD74326" w14:textId="31A11140" w:rsidR="007122E6" w:rsidRPr="00450554" w:rsidRDefault="007122E6" w:rsidP="00351870">
      <w:pPr>
        <w:pStyle w:val="ONUME"/>
        <w:numPr>
          <w:ilvl w:val="0"/>
          <w:numId w:val="10"/>
        </w:numPr>
        <w:spacing w:afterLines="50" w:after="120" w:line="340" w:lineRule="atLeast"/>
        <w:ind w:left="1134" w:hanging="567"/>
        <w:jc w:val="both"/>
        <w:rPr>
          <w:rFonts w:ascii="SimSun" w:hAnsi="SimSun"/>
          <w:sz w:val="21"/>
        </w:rPr>
      </w:pPr>
      <w:r w:rsidRPr="00450554">
        <w:rPr>
          <w:rFonts w:ascii="SimSun" w:hAnsi="SimSun"/>
          <w:sz w:val="21"/>
        </w:rPr>
        <w:t>可以探索</w:t>
      </w:r>
      <w:r w:rsidRPr="00450554">
        <w:rPr>
          <w:rFonts w:ascii="SimSun" w:hAnsi="SimSun" w:hint="eastAsia"/>
          <w:sz w:val="21"/>
        </w:rPr>
        <w:t>用</w:t>
      </w:r>
      <w:r w:rsidRPr="00450554">
        <w:rPr>
          <w:rFonts w:ascii="SimSun" w:hAnsi="SimSun"/>
          <w:sz w:val="21"/>
        </w:rPr>
        <w:t>基因组测序信息补充生物材料</w:t>
      </w:r>
      <w:r w:rsidRPr="00450554">
        <w:rPr>
          <w:rFonts w:ascii="SimSun" w:hAnsi="SimSun" w:hint="eastAsia"/>
          <w:sz w:val="21"/>
        </w:rPr>
        <w:t>实物保藏</w:t>
      </w:r>
      <w:r w:rsidRPr="00450554">
        <w:rPr>
          <w:rFonts w:ascii="SimSun" w:hAnsi="SimSun"/>
          <w:sz w:val="21"/>
        </w:rPr>
        <w:t>的潜力。</w:t>
      </w:r>
    </w:p>
    <w:p w14:paraId="0DA194C4" w14:textId="0033443A" w:rsidR="00172A2F" w:rsidRPr="00450554" w:rsidRDefault="005B5E7D" w:rsidP="00C25CF9">
      <w:pPr>
        <w:pStyle w:val="ONUME"/>
        <w:tabs>
          <w:tab w:val="clear" w:pos="567"/>
        </w:tabs>
        <w:overflowPunct w:val="0"/>
        <w:spacing w:afterLines="50" w:after="120" w:line="340" w:lineRule="atLeast"/>
        <w:jc w:val="both"/>
        <w:rPr>
          <w:rFonts w:ascii="SimSun" w:hAnsi="SimSun"/>
          <w:sz w:val="21"/>
        </w:rPr>
      </w:pPr>
      <w:r w:rsidRPr="00450554">
        <w:rPr>
          <w:rFonts w:ascii="SimSun" w:hAnsi="SimSun"/>
          <w:sz w:val="21"/>
        </w:rPr>
        <w:t>为了促进知识产权局与</w:t>
      </w:r>
      <w:r w:rsidR="001F43D5" w:rsidRPr="00450554">
        <w:rPr>
          <w:rFonts w:ascii="SimSun" w:hAnsi="SimSun" w:hint="eastAsia"/>
          <w:sz w:val="21"/>
        </w:rPr>
        <w:t>国际保藏单位</w:t>
      </w:r>
      <w:r w:rsidRPr="00450554">
        <w:rPr>
          <w:rFonts w:ascii="SimSun" w:hAnsi="SimSun"/>
          <w:sz w:val="21"/>
        </w:rPr>
        <w:t>之间的交流与合作，并利用</w:t>
      </w:r>
      <w:r w:rsidR="007122E6" w:rsidRPr="00450554">
        <w:rPr>
          <w:rFonts w:ascii="SimSun" w:hAnsi="SimSun"/>
          <w:sz w:val="21"/>
        </w:rPr>
        <w:t>要求更新</w:t>
      </w:r>
      <w:r w:rsidRPr="00450554">
        <w:rPr>
          <w:rFonts w:ascii="SimSun" w:hAnsi="SimSun"/>
          <w:sz w:val="21"/>
        </w:rPr>
        <w:t>《指南》E节的机会（见第13段），国际局请</w:t>
      </w:r>
      <w:r w:rsidR="007122E6" w:rsidRPr="00450554">
        <w:rPr>
          <w:rFonts w:ascii="SimSun" w:hAnsi="SimSun" w:hint="eastAsia"/>
          <w:sz w:val="21"/>
        </w:rPr>
        <w:t>各</w:t>
      </w:r>
      <w:r w:rsidRPr="00450554">
        <w:rPr>
          <w:rFonts w:ascii="SimSun" w:hAnsi="SimSun"/>
          <w:sz w:val="21"/>
        </w:rPr>
        <w:t>知识产权局提供一个电子邮件地址，以便</w:t>
      </w:r>
      <w:r w:rsidR="001F43D5" w:rsidRPr="00450554">
        <w:rPr>
          <w:rFonts w:ascii="SimSun" w:hAnsi="SimSun" w:hint="eastAsia"/>
          <w:sz w:val="21"/>
        </w:rPr>
        <w:t>国际保藏单位</w:t>
      </w:r>
      <w:r w:rsidRPr="00450554">
        <w:rPr>
          <w:rFonts w:ascii="SimSun" w:hAnsi="SimSun"/>
          <w:sz w:val="21"/>
        </w:rPr>
        <w:t>与之联系。根据收到的信息，《指南》E部分</w:t>
      </w:r>
      <w:r w:rsidR="007122E6" w:rsidRPr="00450554">
        <w:rPr>
          <w:rFonts w:ascii="SimSun" w:hAnsi="SimSun" w:hint="eastAsia"/>
          <w:sz w:val="21"/>
        </w:rPr>
        <w:t>已作</w:t>
      </w:r>
      <w:r w:rsidRPr="00450554">
        <w:rPr>
          <w:rFonts w:ascii="SimSun" w:hAnsi="SimSun"/>
          <w:sz w:val="21"/>
        </w:rPr>
        <w:t>了相应更新。国际局还在探讨</w:t>
      </w:r>
      <w:r w:rsidR="007122E6" w:rsidRPr="00450554">
        <w:rPr>
          <w:rFonts w:ascii="SimSun" w:hAnsi="SimSun"/>
          <w:sz w:val="21"/>
        </w:rPr>
        <w:t>在PATENTSCOPE中</w:t>
      </w:r>
      <w:r w:rsidRPr="00450554">
        <w:rPr>
          <w:rFonts w:ascii="SimSun" w:hAnsi="SimSun"/>
          <w:sz w:val="21"/>
        </w:rPr>
        <w:t>提高</w:t>
      </w:r>
      <w:r w:rsidR="007122E6" w:rsidRPr="00450554">
        <w:rPr>
          <w:rFonts w:ascii="SimSun" w:hAnsi="SimSun" w:hint="eastAsia"/>
          <w:sz w:val="21"/>
        </w:rPr>
        <w:t>与已保藏生物材料有关的</w:t>
      </w:r>
      <w:r w:rsidRPr="00450554">
        <w:rPr>
          <w:rFonts w:ascii="SimSun" w:hAnsi="SimSun"/>
          <w:sz w:val="21"/>
        </w:rPr>
        <w:t>已公布专利</w:t>
      </w:r>
      <w:r w:rsidR="007122E6" w:rsidRPr="00450554">
        <w:rPr>
          <w:rFonts w:ascii="SimSun" w:hAnsi="SimSun" w:hint="eastAsia"/>
          <w:sz w:val="21"/>
        </w:rPr>
        <w:t>文献</w:t>
      </w:r>
      <w:r w:rsidRPr="00450554">
        <w:rPr>
          <w:rFonts w:ascii="SimSun" w:hAnsi="SimSun"/>
          <w:sz w:val="21"/>
        </w:rPr>
        <w:t>可检索性的可行性。</w:t>
      </w:r>
    </w:p>
    <w:p w14:paraId="5259E395" w14:textId="49CD0E21" w:rsidR="007864D4" w:rsidRPr="00C25CF9" w:rsidRDefault="005B5E7D" w:rsidP="00C25CF9">
      <w:pPr>
        <w:pStyle w:val="ONUME"/>
        <w:tabs>
          <w:tab w:val="clear" w:pos="567"/>
        </w:tabs>
        <w:overflowPunct w:val="0"/>
        <w:spacing w:afterLines="50" w:after="120" w:line="340" w:lineRule="atLeast"/>
        <w:ind w:left="5534"/>
        <w:jc w:val="both"/>
        <w:rPr>
          <w:rFonts w:ascii="KaiTi" w:eastAsia="KaiTi" w:hAnsi="KaiTi"/>
          <w:sz w:val="21"/>
        </w:rPr>
      </w:pPr>
      <w:r w:rsidRPr="00C25CF9">
        <w:rPr>
          <w:rFonts w:ascii="KaiTi" w:eastAsia="KaiTi" w:hAnsi="KaiTi"/>
          <w:sz w:val="21"/>
        </w:rPr>
        <w:t>请布达佩斯联盟大会注意</w:t>
      </w:r>
      <w:r w:rsidR="007122E6" w:rsidRPr="00C25CF9">
        <w:rPr>
          <w:rFonts w:ascii="KaiTi" w:eastAsia="KaiTi" w:hAnsi="KaiTi" w:hint="eastAsia"/>
          <w:sz w:val="21"/>
        </w:rPr>
        <w:t>“关于布达佩斯体系运作情况的活动报告”</w:t>
      </w:r>
      <w:r w:rsidRPr="00C25CF9">
        <w:rPr>
          <w:rFonts w:ascii="KaiTi" w:eastAsia="KaiTi" w:hAnsi="KaiTi"/>
          <w:sz w:val="21"/>
        </w:rPr>
        <w:t>（文件BP/A/41/1）。</w:t>
      </w:r>
    </w:p>
    <w:p w14:paraId="70E05FA0" w14:textId="3B4DD2A0" w:rsidR="00BC309E" w:rsidRPr="00C25CF9" w:rsidRDefault="007864D4" w:rsidP="00C25CF9">
      <w:pPr>
        <w:pStyle w:val="Endofdocument-Annex"/>
        <w:spacing w:before="720" w:afterLines="50" w:after="120" w:line="340" w:lineRule="atLeast"/>
        <w:rPr>
          <w:rFonts w:ascii="KaiTi" w:eastAsia="KaiTi" w:hAnsi="KaiTi"/>
          <w:sz w:val="21"/>
        </w:rPr>
      </w:pPr>
      <w:r w:rsidRPr="00C25CF9">
        <w:rPr>
          <w:rFonts w:ascii="KaiTi" w:eastAsia="KaiTi" w:hAnsi="KaiTi"/>
          <w:sz w:val="21"/>
        </w:rPr>
        <w:t>[</w:t>
      </w:r>
      <w:r w:rsidR="005B5E7D" w:rsidRPr="00C25CF9">
        <w:rPr>
          <w:rFonts w:ascii="KaiTi" w:eastAsia="KaiTi" w:hAnsi="KaiTi" w:hint="eastAsia"/>
          <w:sz w:val="21"/>
        </w:rPr>
        <w:t>文件完</w:t>
      </w:r>
      <w:r w:rsidRPr="00C25CF9">
        <w:rPr>
          <w:rFonts w:ascii="KaiTi" w:eastAsia="KaiTi" w:hAnsi="KaiTi"/>
          <w:sz w:val="21"/>
        </w:rPr>
        <w:t>]</w:t>
      </w:r>
    </w:p>
    <w:sectPr w:rsidR="00BC309E" w:rsidRPr="00C25CF9" w:rsidSect="002A1CED">
      <w:headerReference w:type="default" r:id="rId18"/>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705ABF" w14:textId="77777777" w:rsidR="00FD2A28" w:rsidRDefault="00FD2A28">
      <w:r>
        <w:separator/>
      </w:r>
    </w:p>
  </w:endnote>
  <w:endnote w:type="continuationSeparator" w:id="0">
    <w:p w14:paraId="4C9C8C9B" w14:textId="77777777" w:rsidR="00FD2A28" w:rsidRDefault="00FD2A28" w:rsidP="003B38C1">
      <w:r>
        <w:separator/>
      </w:r>
    </w:p>
    <w:p w14:paraId="2CCB056E" w14:textId="77777777" w:rsidR="00FD2A28" w:rsidRPr="003B38C1" w:rsidRDefault="00FD2A28" w:rsidP="003B38C1">
      <w:pPr>
        <w:spacing w:after="60"/>
        <w:rPr>
          <w:sz w:val="17"/>
        </w:rPr>
      </w:pPr>
      <w:r>
        <w:rPr>
          <w:sz w:val="17"/>
        </w:rPr>
        <w:t>[Endnote continued from previous page]</w:t>
      </w:r>
    </w:p>
  </w:endnote>
  <w:endnote w:type="continuationNotice" w:id="1">
    <w:p w14:paraId="14EEA1A9" w14:textId="77777777" w:rsidR="00FD2A28" w:rsidRPr="003B38C1" w:rsidRDefault="00FD2A2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SimHei">
    <w:altName w:val="黑体"/>
    <w:panose1 w:val="0201060003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CBFB02" w14:textId="77777777" w:rsidR="00FD2A28" w:rsidRDefault="00FD2A28">
      <w:r>
        <w:separator/>
      </w:r>
    </w:p>
  </w:footnote>
  <w:footnote w:type="continuationSeparator" w:id="0">
    <w:p w14:paraId="33927795" w14:textId="77777777" w:rsidR="00FD2A28" w:rsidRDefault="00FD2A28" w:rsidP="008B60B2">
      <w:r>
        <w:separator/>
      </w:r>
    </w:p>
    <w:p w14:paraId="15025B7C" w14:textId="77777777" w:rsidR="00FD2A28" w:rsidRPr="00ED77FB" w:rsidRDefault="00FD2A28" w:rsidP="008B60B2">
      <w:pPr>
        <w:spacing w:after="60"/>
        <w:rPr>
          <w:sz w:val="17"/>
          <w:szCs w:val="17"/>
        </w:rPr>
      </w:pPr>
      <w:r w:rsidRPr="00ED77FB">
        <w:rPr>
          <w:sz w:val="17"/>
          <w:szCs w:val="17"/>
        </w:rPr>
        <w:t>[Footnote continued from previous page]</w:t>
      </w:r>
    </w:p>
  </w:footnote>
  <w:footnote w:type="continuationNotice" w:id="1">
    <w:p w14:paraId="3BBD9B46" w14:textId="77777777" w:rsidR="00FD2A28" w:rsidRPr="00ED77FB" w:rsidRDefault="00FD2A28" w:rsidP="008B60B2">
      <w:pPr>
        <w:spacing w:before="60"/>
        <w:jc w:val="right"/>
        <w:rPr>
          <w:sz w:val="17"/>
          <w:szCs w:val="17"/>
        </w:rPr>
      </w:pPr>
      <w:r w:rsidRPr="00ED77FB">
        <w:rPr>
          <w:sz w:val="17"/>
          <w:szCs w:val="17"/>
        </w:rPr>
        <w:t>[Footnote continued on next page]</w:t>
      </w:r>
    </w:p>
  </w:footnote>
  <w:footnote w:id="2">
    <w:p w14:paraId="2AA03D4E" w14:textId="6160C932" w:rsidR="00E64D80" w:rsidRPr="00450554" w:rsidRDefault="00E64D80" w:rsidP="00D74E7D">
      <w:pPr>
        <w:pStyle w:val="aa"/>
        <w:jc w:val="both"/>
        <w:rPr>
          <w:rFonts w:ascii="SimSun" w:hAnsi="SimSun"/>
        </w:rPr>
      </w:pPr>
      <w:r w:rsidRPr="00450554">
        <w:rPr>
          <w:rStyle w:val="af"/>
          <w:rFonts w:ascii="SimSun" w:hAnsi="SimSun"/>
        </w:rPr>
        <w:footnoteRef/>
      </w:r>
      <w:r w:rsidRPr="00450554">
        <w:rPr>
          <w:rFonts w:ascii="SimSun" w:hAnsi="SimSun"/>
        </w:rPr>
        <w:t xml:space="preserve"> </w:t>
      </w:r>
      <w:r w:rsidR="00D74E7D">
        <w:rPr>
          <w:rFonts w:ascii="SimSun" w:hAnsi="SimSun"/>
        </w:rPr>
        <w:tab/>
      </w:r>
      <w:r w:rsidR="00EB5851" w:rsidRPr="00450554">
        <w:rPr>
          <w:rFonts w:ascii="SimSun" w:hAnsi="SimSun"/>
        </w:rPr>
        <w:t>在摩洛哥。</w:t>
      </w:r>
    </w:p>
  </w:footnote>
  <w:footnote w:id="3">
    <w:p w14:paraId="552355B7" w14:textId="59135CB4" w:rsidR="00E64D80" w:rsidRPr="00450554" w:rsidRDefault="00E64D80" w:rsidP="00D74E7D">
      <w:pPr>
        <w:pStyle w:val="aa"/>
        <w:jc w:val="both"/>
        <w:rPr>
          <w:rFonts w:ascii="SimSun" w:hAnsi="SimSun"/>
        </w:rPr>
      </w:pPr>
      <w:r w:rsidRPr="00450554">
        <w:rPr>
          <w:rStyle w:val="af"/>
          <w:rFonts w:ascii="SimSun" w:hAnsi="SimSun"/>
        </w:rPr>
        <w:footnoteRef/>
      </w:r>
      <w:r w:rsidRPr="00450554">
        <w:rPr>
          <w:rFonts w:ascii="SimSun" w:hAnsi="SimSun"/>
        </w:rPr>
        <w:t xml:space="preserve"> </w:t>
      </w:r>
      <w:r w:rsidR="00D74E7D">
        <w:rPr>
          <w:rFonts w:ascii="SimSun" w:hAnsi="SimSun"/>
        </w:rPr>
        <w:tab/>
      </w:r>
      <w:r w:rsidR="00EB5851" w:rsidRPr="00450554">
        <w:rPr>
          <w:rFonts w:ascii="SimSun" w:hAnsi="SimSun"/>
        </w:rPr>
        <w:t>在印度</w:t>
      </w:r>
      <w:r w:rsidR="00EE2BC3">
        <w:rPr>
          <w:rFonts w:ascii="SimSun" w:hAnsi="SimSun"/>
        </w:rPr>
        <w:t>（</w:t>
      </w:r>
      <w:r w:rsidRPr="00450554">
        <w:rPr>
          <w:rFonts w:ascii="SimSun" w:hAnsi="SimSun"/>
        </w:rPr>
        <w:t>3</w:t>
      </w:r>
      <w:r w:rsidR="00EB5851" w:rsidRPr="00450554">
        <w:rPr>
          <w:rFonts w:ascii="SimSun" w:hAnsi="SimSun"/>
        </w:rPr>
        <w:t>个</w:t>
      </w:r>
      <w:r w:rsidR="00EE2BC3">
        <w:rPr>
          <w:rFonts w:ascii="SimSun" w:hAnsi="SimSun"/>
        </w:rPr>
        <w:t>）</w:t>
      </w:r>
      <w:r w:rsidR="00EB5851" w:rsidRPr="00450554">
        <w:rPr>
          <w:rFonts w:ascii="SimSun" w:hAnsi="SimSun"/>
        </w:rPr>
        <w:t>和大韩民国</w:t>
      </w:r>
      <w:r w:rsidR="00EE2BC3">
        <w:rPr>
          <w:rFonts w:ascii="SimSun" w:hAnsi="SimSun"/>
        </w:rPr>
        <w:t>（</w:t>
      </w:r>
      <w:r w:rsidRPr="00450554">
        <w:rPr>
          <w:rFonts w:ascii="SimSun" w:hAnsi="SimSun"/>
        </w:rPr>
        <w:t>4</w:t>
      </w:r>
      <w:r w:rsidR="00EB5851" w:rsidRPr="00450554">
        <w:rPr>
          <w:rFonts w:ascii="SimSun" w:hAnsi="SimSun"/>
        </w:rPr>
        <w:t>个</w:t>
      </w:r>
      <w:r w:rsidR="00EE2BC3">
        <w:rPr>
          <w:rFonts w:ascii="SimSun" w:hAnsi="SimSun"/>
        </w:rPr>
        <w:t>）</w:t>
      </w:r>
      <w:r w:rsidR="00EB5851" w:rsidRPr="00450554">
        <w:rPr>
          <w:rFonts w:ascii="SimSun" w:hAnsi="SimSun"/>
        </w:rPr>
        <w:t>。</w:t>
      </w:r>
    </w:p>
  </w:footnote>
  <w:footnote w:id="4">
    <w:p w14:paraId="6D293AF4" w14:textId="56D8418D" w:rsidR="00E64D80" w:rsidRPr="00450554" w:rsidRDefault="00E64D80" w:rsidP="00D74E7D">
      <w:pPr>
        <w:pStyle w:val="aa"/>
        <w:jc w:val="both"/>
        <w:rPr>
          <w:rFonts w:ascii="SimSun" w:hAnsi="SimSun"/>
        </w:rPr>
      </w:pPr>
      <w:r w:rsidRPr="00450554">
        <w:rPr>
          <w:rStyle w:val="af"/>
          <w:rFonts w:ascii="SimSun" w:hAnsi="SimSun"/>
        </w:rPr>
        <w:footnoteRef/>
      </w:r>
      <w:r w:rsidRPr="00450554">
        <w:rPr>
          <w:rFonts w:ascii="SimSun" w:hAnsi="SimSun"/>
        </w:rPr>
        <w:t xml:space="preserve"> </w:t>
      </w:r>
      <w:r w:rsidR="00D74E7D">
        <w:rPr>
          <w:rFonts w:ascii="SimSun" w:hAnsi="SimSun"/>
        </w:rPr>
        <w:tab/>
      </w:r>
      <w:r w:rsidR="00EB5851" w:rsidRPr="00450554">
        <w:rPr>
          <w:rFonts w:ascii="SimSun" w:hAnsi="SimSun"/>
        </w:rPr>
        <w:t>在俄罗斯联邦</w:t>
      </w:r>
      <w:r w:rsidR="00EE2BC3">
        <w:rPr>
          <w:rFonts w:ascii="SimSun" w:hAnsi="SimSun"/>
        </w:rPr>
        <w:t>（</w:t>
      </w:r>
      <w:r w:rsidRPr="00450554">
        <w:rPr>
          <w:rFonts w:ascii="SimSun" w:hAnsi="SimSun"/>
        </w:rPr>
        <w:t>2</w:t>
      </w:r>
      <w:r w:rsidR="00EB5851" w:rsidRPr="00450554">
        <w:rPr>
          <w:rFonts w:ascii="SimSun" w:hAnsi="SimSun"/>
        </w:rPr>
        <w:t>个</w:t>
      </w:r>
      <w:r w:rsidR="00EE2BC3">
        <w:rPr>
          <w:rFonts w:ascii="SimSun" w:hAnsi="SimSun"/>
        </w:rPr>
        <w:t>）</w:t>
      </w:r>
      <w:r w:rsidR="00EB5851" w:rsidRPr="00450554">
        <w:rPr>
          <w:rFonts w:ascii="SimSun" w:hAnsi="SimSun"/>
        </w:rPr>
        <w:t>。</w:t>
      </w:r>
    </w:p>
  </w:footnote>
  <w:footnote w:id="5">
    <w:p w14:paraId="182DACBF" w14:textId="4157A819" w:rsidR="00E64D80" w:rsidRPr="00450554" w:rsidRDefault="00E64D80" w:rsidP="00D74E7D">
      <w:pPr>
        <w:pStyle w:val="aa"/>
        <w:jc w:val="both"/>
        <w:rPr>
          <w:rFonts w:ascii="SimSun" w:hAnsi="SimSun"/>
        </w:rPr>
      </w:pPr>
      <w:r w:rsidRPr="00450554">
        <w:rPr>
          <w:rStyle w:val="af"/>
          <w:rFonts w:ascii="SimSun" w:hAnsi="SimSun"/>
        </w:rPr>
        <w:footnoteRef/>
      </w:r>
      <w:r w:rsidRPr="00450554">
        <w:rPr>
          <w:rFonts w:ascii="SimSun" w:hAnsi="SimSun"/>
        </w:rPr>
        <w:t xml:space="preserve"> </w:t>
      </w:r>
      <w:r w:rsidR="00D74E7D">
        <w:rPr>
          <w:rFonts w:ascii="SimSun" w:hAnsi="SimSun"/>
        </w:rPr>
        <w:tab/>
      </w:r>
      <w:r w:rsidR="00EB5851" w:rsidRPr="00450554">
        <w:rPr>
          <w:rFonts w:ascii="SimSun" w:hAnsi="SimSun"/>
        </w:rPr>
        <w:t>在保加利亚</w:t>
      </w:r>
      <w:r w:rsidR="00EE2BC3">
        <w:rPr>
          <w:rFonts w:ascii="SimSun" w:hAnsi="SimSun"/>
        </w:rPr>
        <w:t>（</w:t>
      </w:r>
      <w:r w:rsidRPr="00450554">
        <w:rPr>
          <w:rFonts w:ascii="SimSun" w:hAnsi="SimSun"/>
        </w:rPr>
        <w:t>1</w:t>
      </w:r>
      <w:r w:rsidR="00EB5851" w:rsidRPr="00450554">
        <w:rPr>
          <w:rFonts w:ascii="SimSun" w:hAnsi="SimSun"/>
        </w:rPr>
        <w:t>个</w:t>
      </w:r>
      <w:r w:rsidR="00EE2BC3">
        <w:rPr>
          <w:rFonts w:ascii="SimSun" w:hAnsi="SimSun"/>
        </w:rPr>
        <w:t>）</w:t>
      </w:r>
      <w:r w:rsidR="00EB5851" w:rsidRPr="00450554">
        <w:rPr>
          <w:rFonts w:ascii="SimSun" w:hAnsi="SimSun"/>
        </w:rPr>
        <w:t>、捷克共和国</w:t>
      </w:r>
      <w:r w:rsidR="00EE2BC3">
        <w:rPr>
          <w:rFonts w:ascii="SimSun" w:hAnsi="SimSun"/>
        </w:rPr>
        <w:t>（</w:t>
      </w:r>
      <w:r w:rsidRPr="00450554">
        <w:rPr>
          <w:rFonts w:ascii="SimSun" w:hAnsi="SimSun"/>
        </w:rPr>
        <w:t>1</w:t>
      </w:r>
      <w:r w:rsidR="00EB5851" w:rsidRPr="00450554">
        <w:rPr>
          <w:rFonts w:ascii="SimSun" w:hAnsi="SimSun"/>
        </w:rPr>
        <w:t>个</w:t>
      </w:r>
      <w:r w:rsidR="00EE2BC3">
        <w:rPr>
          <w:rFonts w:ascii="SimSun" w:hAnsi="SimSun"/>
        </w:rPr>
        <w:t>）</w:t>
      </w:r>
      <w:r w:rsidR="00EB5851" w:rsidRPr="00450554">
        <w:rPr>
          <w:rFonts w:ascii="SimSun" w:hAnsi="SimSun"/>
        </w:rPr>
        <w:t>、匈牙利</w:t>
      </w:r>
      <w:r w:rsidR="00EE2BC3">
        <w:rPr>
          <w:rFonts w:ascii="SimSun" w:hAnsi="SimSun"/>
        </w:rPr>
        <w:t>（</w:t>
      </w:r>
      <w:r w:rsidRPr="00450554">
        <w:rPr>
          <w:rFonts w:ascii="SimSun" w:hAnsi="SimSun"/>
        </w:rPr>
        <w:t>1</w:t>
      </w:r>
      <w:r w:rsidR="00EB5851" w:rsidRPr="00450554">
        <w:rPr>
          <w:rFonts w:ascii="SimSun" w:hAnsi="SimSun"/>
        </w:rPr>
        <w:t>个</w:t>
      </w:r>
      <w:r w:rsidR="00EE2BC3">
        <w:rPr>
          <w:rFonts w:ascii="SimSun" w:hAnsi="SimSun"/>
        </w:rPr>
        <w:t>）</w:t>
      </w:r>
      <w:r w:rsidR="00EB5851" w:rsidRPr="00450554">
        <w:rPr>
          <w:rFonts w:ascii="SimSun" w:hAnsi="SimSun"/>
        </w:rPr>
        <w:t>、拉脱维亚</w:t>
      </w:r>
      <w:r w:rsidR="00EE2BC3">
        <w:rPr>
          <w:rFonts w:ascii="SimSun" w:hAnsi="SimSun"/>
        </w:rPr>
        <w:t>（</w:t>
      </w:r>
      <w:r w:rsidRPr="00450554">
        <w:rPr>
          <w:rFonts w:ascii="SimSun" w:hAnsi="SimSun"/>
        </w:rPr>
        <w:t>1</w:t>
      </w:r>
      <w:r w:rsidR="00EB5851" w:rsidRPr="00450554">
        <w:rPr>
          <w:rFonts w:ascii="SimSun" w:hAnsi="SimSun"/>
        </w:rPr>
        <w:t>个</w:t>
      </w:r>
      <w:r w:rsidR="00EE2BC3">
        <w:rPr>
          <w:rFonts w:ascii="SimSun" w:hAnsi="SimSun"/>
        </w:rPr>
        <w:t>）</w:t>
      </w:r>
      <w:r w:rsidR="00EB5851" w:rsidRPr="00450554">
        <w:rPr>
          <w:rFonts w:ascii="SimSun" w:hAnsi="SimSun"/>
        </w:rPr>
        <w:t>、波兰</w:t>
      </w:r>
      <w:r w:rsidR="00EE2BC3">
        <w:rPr>
          <w:rFonts w:ascii="SimSun" w:hAnsi="SimSun"/>
        </w:rPr>
        <w:t>（</w:t>
      </w:r>
      <w:r w:rsidRPr="00450554">
        <w:rPr>
          <w:rFonts w:ascii="SimSun" w:hAnsi="SimSun"/>
        </w:rPr>
        <w:t>3</w:t>
      </w:r>
      <w:r w:rsidR="00EB5851" w:rsidRPr="00450554">
        <w:rPr>
          <w:rFonts w:ascii="SimSun" w:hAnsi="SimSun"/>
        </w:rPr>
        <w:t>个</w:t>
      </w:r>
      <w:r w:rsidR="00EE2BC3">
        <w:rPr>
          <w:rFonts w:ascii="SimSun" w:hAnsi="SimSun"/>
        </w:rPr>
        <w:t>）</w:t>
      </w:r>
      <w:r w:rsidR="00EB5851" w:rsidRPr="00450554">
        <w:rPr>
          <w:rFonts w:ascii="SimSun" w:hAnsi="SimSun"/>
        </w:rPr>
        <w:t>、斯洛伐克</w:t>
      </w:r>
      <w:r w:rsidR="00EE2BC3">
        <w:rPr>
          <w:rFonts w:ascii="SimSun" w:hAnsi="SimSun"/>
        </w:rPr>
        <w:t>（</w:t>
      </w:r>
      <w:r w:rsidRPr="00450554">
        <w:rPr>
          <w:rFonts w:ascii="SimSun" w:hAnsi="SimSun"/>
        </w:rPr>
        <w:t>1</w:t>
      </w:r>
      <w:r w:rsidR="00EB5851" w:rsidRPr="00450554">
        <w:rPr>
          <w:rFonts w:ascii="SimSun" w:hAnsi="SimSun"/>
        </w:rPr>
        <w:t>个</w:t>
      </w:r>
      <w:r w:rsidR="00EE2BC3">
        <w:rPr>
          <w:rFonts w:ascii="SimSun" w:hAnsi="SimSun"/>
        </w:rPr>
        <w:t>）</w:t>
      </w:r>
      <w:r w:rsidR="00EB5851" w:rsidRPr="00450554">
        <w:rPr>
          <w:rFonts w:ascii="SimSun" w:hAnsi="SimSun"/>
        </w:rPr>
        <w:t>。</w:t>
      </w:r>
    </w:p>
  </w:footnote>
  <w:footnote w:id="6">
    <w:p w14:paraId="30ADED71" w14:textId="5AD893CF" w:rsidR="00E64D80" w:rsidRPr="00450554" w:rsidRDefault="00E64D80" w:rsidP="00D74E7D">
      <w:pPr>
        <w:pStyle w:val="aa"/>
        <w:jc w:val="both"/>
        <w:rPr>
          <w:rFonts w:ascii="SimSun" w:hAnsi="SimSun"/>
        </w:rPr>
      </w:pPr>
      <w:r w:rsidRPr="00450554">
        <w:rPr>
          <w:rStyle w:val="af"/>
          <w:rFonts w:ascii="SimSun" w:hAnsi="SimSun"/>
        </w:rPr>
        <w:footnoteRef/>
      </w:r>
      <w:r w:rsidRPr="00450554">
        <w:rPr>
          <w:rFonts w:ascii="SimSun" w:hAnsi="SimSun"/>
        </w:rPr>
        <w:t xml:space="preserve"> </w:t>
      </w:r>
      <w:r w:rsidR="00D74E7D">
        <w:rPr>
          <w:rFonts w:ascii="SimSun" w:hAnsi="SimSun"/>
        </w:rPr>
        <w:tab/>
      </w:r>
      <w:r w:rsidR="00EB5851" w:rsidRPr="00450554">
        <w:rPr>
          <w:rFonts w:ascii="SimSun" w:hAnsi="SimSun"/>
        </w:rPr>
        <w:t>在澳大利亚</w:t>
      </w:r>
      <w:r w:rsidR="00EE2BC3">
        <w:rPr>
          <w:rFonts w:ascii="SimSun" w:hAnsi="SimSun"/>
        </w:rPr>
        <w:t>（</w:t>
      </w:r>
      <w:r w:rsidRPr="00450554">
        <w:rPr>
          <w:rFonts w:ascii="SimSun" w:hAnsi="SimSun"/>
        </w:rPr>
        <w:t>2</w:t>
      </w:r>
      <w:r w:rsidR="00EB5851" w:rsidRPr="00450554">
        <w:rPr>
          <w:rFonts w:ascii="SimSun" w:hAnsi="SimSun"/>
        </w:rPr>
        <w:t>个</w:t>
      </w:r>
      <w:r w:rsidR="00EE2BC3">
        <w:rPr>
          <w:rFonts w:ascii="SimSun" w:hAnsi="SimSun"/>
        </w:rPr>
        <w:t>）</w:t>
      </w:r>
      <w:r w:rsidR="00EB5851" w:rsidRPr="00450554">
        <w:rPr>
          <w:rFonts w:ascii="SimSun" w:hAnsi="SimSun"/>
        </w:rPr>
        <w:t>、比利时</w:t>
      </w:r>
      <w:r w:rsidR="00EE2BC3">
        <w:rPr>
          <w:rFonts w:ascii="SimSun" w:hAnsi="SimSun"/>
        </w:rPr>
        <w:t>（</w:t>
      </w:r>
      <w:r w:rsidRPr="00450554">
        <w:rPr>
          <w:rFonts w:ascii="SimSun" w:hAnsi="SimSun"/>
        </w:rPr>
        <w:t>1</w:t>
      </w:r>
      <w:r w:rsidR="00EB5851" w:rsidRPr="00450554">
        <w:rPr>
          <w:rFonts w:ascii="SimSun" w:hAnsi="SimSun"/>
        </w:rPr>
        <w:t>个</w:t>
      </w:r>
      <w:r w:rsidR="00EE2BC3">
        <w:rPr>
          <w:rFonts w:ascii="SimSun" w:hAnsi="SimSun"/>
        </w:rPr>
        <w:t>）</w:t>
      </w:r>
      <w:r w:rsidR="00EB5851" w:rsidRPr="00450554">
        <w:rPr>
          <w:rFonts w:ascii="SimSun" w:hAnsi="SimSun"/>
        </w:rPr>
        <w:t>、加拿大</w:t>
      </w:r>
      <w:r w:rsidR="00EE2BC3">
        <w:rPr>
          <w:rFonts w:ascii="SimSun" w:hAnsi="SimSun"/>
        </w:rPr>
        <w:t>（</w:t>
      </w:r>
      <w:r w:rsidRPr="00450554">
        <w:rPr>
          <w:rFonts w:ascii="SimSun" w:hAnsi="SimSun"/>
        </w:rPr>
        <w:t>1</w:t>
      </w:r>
      <w:r w:rsidR="00EB5851" w:rsidRPr="00450554">
        <w:rPr>
          <w:rFonts w:ascii="SimSun" w:hAnsi="SimSun"/>
        </w:rPr>
        <w:t>个</w:t>
      </w:r>
      <w:r w:rsidR="00EE2BC3">
        <w:rPr>
          <w:rFonts w:ascii="SimSun" w:hAnsi="SimSun"/>
        </w:rPr>
        <w:t>）</w:t>
      </w:r>
      <w:r w:rsidR="00EB5851" w:rsidRPr="00450554">
        <w:rPr>
          <w:rFonts w:ascii="SimSun" w:hAnsi="SimSun"/>
        </w:rPr>
        <w:t>、芬兰</w:t>
      </w:r>
      <w:r w:rsidR="00EE2BC3">
        <w:rPr>
          <w:rFonts w:ascii="SimSun" w:hAnsi="SimSun"/>
        </w:rPr>
        <w:t>（</w:t>
      </w:r>
      <w:r w:rsidRPr="00450554">
        <w:rPr>
          <w:rFonts w:ascii="SimSun" w:hAnsi="SimSun"/>
        </w:rPr>
        <w:t>1</w:t>
      </w:r>
      <w:r w:rsidR="00EB5851" w:rsidRPr="00450554">
        <w:rPr>
          <w:rFonts w:ascii="SimSun" w:hAnsi="SimSun"/>
        </w:rPr>
        <w:t>个</w:t>
      </w:r>
      <w:r w:rsidR="00EE2BC3">
        <w:rPr>
          <w:rFonts w:ascii="SimSun" w:hAnsi="SimSun"/>
        </w:rPr>
        <w:t>）</w:t>
      </w:r>
      <w:r w:rsidR="00EB5851" w:rsidRPr="00450554">
        <w:rPr>
          <w:rFonts w:ascii="SimSun" w:hAnsi="SimSun"/>
        </w:rPr>
        <w:t>、法国</w:t>
      </w:r>
      <w:r w:rsidR="00EE2BC3">
        <w:rPr>
          <w:rFonts w:ascii="SimSun" w:hAnsi="SimSun"/>
        </w:rPr>
        <w:t>（</w:t>
      </w:r>
      <w:r w:rsidRPr="00450554">
        <w:rPr>
          <w:rFonts w:ascii="SimSun" w:hAnsi="SimSun"/>
        </w:rPr>
        <w:t>1</w:t>
      </w:r>
      <w:r w:rsidR="00EB5851" w:rsidRPr="00450554">
        <w:rPr>
          <w:rFonts w:ascii="SimSun" w:hAnsi="SimSun"/>
        </w:rPr>
        <w:t>个</w:t>
      </w:r>
      <w:r w:rsidR="00EE2BC3">
        <w:rPr>
          <w:rFonts w:ascii="SimSun" w:hAnsi="SimSun"/>
        </w:rPr>
        <w:t>）</w:t>
      </w:r>
      <w:r w:rsidR="00EB5851" w:rsidRPr="00450554">
        <w:rPr>
          <w:rFonts w:ascii="SimSun" w:hAnsi="SimSun"/>
        </w:rPr>
        <w:t>、德国</w:t>
      </w:r>
      <w:r w:rsidR="00EE2BC3">
        <w:rPr>
          <w:rFonts w:ascii="SimSun" w:hAnsi="SimSun"/>
        </w:rPr>
        <w:t>（</w:t>
      </w:r>
      <w:r w:rsidRPr="00450554">
        <w:rPr>
          <w:rFonts w:ascii="SimSun" w:hAnsi="SimSun"/>
        </w:rPr>
        <w:t>1</w:t>
      </w:r>
      <w:r w:rsidR="00EB5851" w:rsidRPr="00450554">
        <w:rPr>
          <w:rFonts w:ascii="SimSun" w:hAnsi="SimSun"/>
        </w:rPr>
        <w:t>个</w:t>
      </w:r>
      <w:r w:rsidR="00EE2BC3">
        <w:rPr>
          <w:rFonts w:ascii="SimSun" w:hAnsi="SimSun"/>
        </w:rPr>
        <w:t>）</w:t>
      </w:r>
      <w:r w:rsidR="00EB5851" w:rsidRPr="00450554">
        <w:rPr>
          <w:rFonts w:ascii="SimSun" w:hAnsi="SimSun"/>
        </w:rPr>
        <w:t>、意大利</w:t>
      </w:r>
      <w:r w:rsidR="00EE2BC3">
        <w:rPr>
          <w:rFonts w:ascii="SimSun" w:hAnsi="SimSun"/>
        </w:rPr>
        <w:t>（</w:t>
      </w:r>
      <w:r w:rsidRPr="00450554">
        <w:rPr>
          <w:rFonts w:ascii="SimSun" w:hAnsi="SimSun"/>
        </w:rPr>
        <w:t>3</w:t>
      </w:r>
      <w:r w:rsidR="00EB5851" w:rsidRPr="00450554">
        <w:rPr>
          <w:rFonts w:ascii="SimSun" w:hAnsi="SimSun"/>
        </w:rPr>
        <w:t>个</w:t>
      </w:r>
      <w:r w:rsidR="00EE2BC3">
        <w:rPr>
          <w:rFonts w:ascii="SimSun" w:hAnsi="SimSun"/>
        </w:rPr>
        <w:t>）</w:t>
      </w:r>
      <w:r w:rsidR="00EB5851" w:rsidRPr="00450554">
        <w:rPr>
          <w:rFonts w:ascii="SimSun" w:hAnsi="SimSun"/>
        </w:rPr>
        <w:t>、日本</w:t>
      </w:r>
      <w:r w:rsidR="00EE2BC3">
        <w:rPr>
          <w:rFonts w:ascii="SimSun" w:hAnsi="SimSun"/>
        </w:rPr>
        <w:t>（</w:t>
      </w:r>
      <w:r w:rsidRPr="00450554">
        <w:rPr>
          <w:rFonts w:ascii="SimSun" w:hAnsi="SimSun"/>
        </w:rPr>
        <w:t>2</w:t>
      </w:r>
      <w:r w:rsidR="00EB5851" w:rsidRPr="00450554">
        <w:rPr>
          <w:rFonts w:ascii="SimSun" w:hAnsi="SimSun"/>
        </w:rPr>
        <w:t>个</w:t>
      </w:r>
      <w:r w:rsidR="00EE2BC3">
        <w:rPr>
          <w:rFonts w:ascii="SimSun" w:hAnsi="SimSun"/>
        </w:rPr>
        <w:t>）</w:t>
      </w:r>
      <w:r w:rsidR="00EB5851" w:rsidRPr="00450554">
        <w:rPr>
          <w:rFonts w:ascii="SimSun" w:hAnsi="SimSun"/>
        </w:rPr>
        <w:t>、荷兰王国</w:t>
      </w:r>
      <w:r w:rsidR="00EE2BC3">
        <w:rPr>
          <w:rFonts w:ascii="SimSun" w:hAnsi="SimSun"/>
        </w:rPr>
        <w:t>（</w:t>
      </w:r>
      <w:r w:rsidRPr="00450554">
        <w:rPr>
          <w:rFonts w:ascii="SimSun" w:hAnsi="SimSun"/>
        </w:rPr>
        <w:t>1</w:t>
      </w:r>
      <w:r w:rsidR="00EB5851" w:rsidRPr="00450554">
        <w:rPr>
          <w:rFonts w:ascii="SimSun" w:hAnsi="SimSun"/>
        </w:rPr>
        <w:t>个</w:t>
      </w:r>
      <w:r w:rsidR="00EE2BC3">
        <w:rPr>
          <w:rFonts w:ascii="SimSun" w:hAnsi="SimSun"/>
        </w:rPr>
        <w:t>）</w:t>
      </w:r>
      <w:r w:rsidR="00EB5851" w:rsidRPr="00450554">
        <w:rPr>
          <w:rFonts w:ascii="SimSun" w:hAnsi="SimSun"/>
        </w:rPr>
        <w:t>、葡萄牙</w:t>
      </w:r>
      <w:r w:rsidR="00EE2BC3">
        <w:rPr>
          <w:rFonts w:ascii="SimSun" w:hAnsi="SimSun"/>
        </w:rPr>
        <w:t>（</w:t>
      </w:r>
      <w:r w:rsidRPr="00450554">
        <w:rPr>
          <w:rFonts w:ascii="SimSun" w:hAnsi="SimSun"/>
        </w:rPr>
        <w:t>1</w:t>
      </w:r>
      <w:r w:rsidR="00EB5851" w:rsidRPr="00450554">
        <w:rPr>
          <w:rFonts w:ascii="SimSun" w:hAnsi="SimSun"/>
        </w:rPr>
        <w:t>个</w:t>
      </w:r>
      <w:r w:rsidR="00EE2BC3">
        <w:rPr>
          <w:rFonts w:ascii="SimSun" w:hAnsi="SimSun"/>
        </w:rPr>
        <w:t>）</w:t>
      </w:r>
      <w:r w:rsidR="00EB5851" w:rsidRPr="00450554">
        <w:rPr>
          <w:rFonts w:ascii="SimSun" w:hAnsi="SimSun"/>
        </w:rPr>
        <w:t>、西班牙</w:t>
      </w:r>
      <w:r w:rsidR="00EE2BC3">
        <w:rPr>
          <w:rFonts w:ascii="SimSun" w:hAnsi="SimSun"/>
        </w:rPr>
        <w:t>（</w:t>
      </w:r>
      <w:r w:rsidRPr="00450554">
        <w:rPr>
          <w:rFonts w:ascii="SimSun" w:hAnsi="SimSun"/>
        </w:rPr>
        <w:t>2</w:t>
      </w:r>
      <w:r w:rsidR="00EB5851" w:rsidRPr="00450554">
        <w:rPr>
          <w:rFonts w:ascii="SimSun" w:hAnsi="SimSun"/>
        </w:rPr>
        <w:t>个</w:t>
      </w:r>
      <w:r w:rsidR="00EE2BC3">
        <w:rPr>
          <w:rFonts w:ascii="SimSun" w:hAnsi="SimSun"/>
        </w:rPr>
        <w:t>）</w:t>
      </w:r>
      <w:r w:rsidR="00EB5851" w:rsidRPr="00450554">
        <w:rPr>
          <w:rFonts w:ascii="SimSun" w:hAnsi="SimSun"/>
        </w:rPr>
        <w:t>、瑞士</w:t>
      </w:r>
      <w:r w:rsidR="00EE2BC3">
        <w:rPr>
          <w:rFonts w:ascii="SimSun" w:hAnsi="SimSun"/>
        </w:rPr>
        <w:t>（</w:t>
      </w:r>
      <w:r w:rsidRPr="00450554">
        <w:rPr>
          <w:rFonts w:ascii="SimSun" w:hAnsi="SimSun"/>
        </w:rPr>
        <w:t>1</w:t>
      </w:r>
      <w:r w:rsidR="00EB5851" w:rsidRPr="00450554">
        <w:rPr>
          <w:rFonts w:ascii="SimSun" w:hAnsi="SimSun"/>
        </w:rPr>
        <w:t>个</w:t>
      </w:r>
      <w:r w:rsidR="00EE2BC3">
        <w:rPr>
          <w:rFonts w:ascii="SimSun" w:hAnsi="SimSun"/>
        </w:rPr>
        <w:t>）</w:t>
      </w:r>
      <w:r w:rsidR="00EB5851" w:rsidRPr="00450554">
        <w:rPr>
          <w:rFonts w:ascii="SimSun" w:hAnsi="SimSun"/>
        </w:rPr>
        <w:t>、联合王国</w:t>
      </w:r>
      <w:r w:rsidR="00EE2BC3">
        <w:rPr>
          <w:rFonts w:ascii="SimSun" w:hAnsi="SimSun"/>
        </w:rPr>
        <w:t>（</w:t>
      </w:r>
      <w:r w:rsidRPr="00450554">
        <w:rPr>
          <w:rFonts w:ascii="SimSun" w:hAnsi="SimSun"/>
        </w:rPr>
        <w:t>7</w:t>
      </w:r>
      <w:r w:rsidR="00EB5851" w:rsidRPr="00450554">
        <w:rPr>
          <w:rFonts w:ascii="SimSun" w:hAnsi="SimSun"/>
        </w:rPr>
        <w:t>个</w:t>
      </w:r>
      <w:r w:rsidR="00EE2BC3">
        <w:rPr>
          <w:rFonts w:ascii="SimSun" w:hAnsi="SimSun"/>
        </w:rPr>
        <w:t>）</w:t>
      </w:r>
      <w:r w:rsidR="00EB5851" w:rsidRPr="00450554">
        <w:rPr>
          <w:rFonts w:ascii="SimSun" w:hAnsi="SimSun"/>
        </w:rPr>
        <w:t>和美利坚合众国</w:t>
      </w:r>
      <w:r w:rsidR="00EE2BC3">
        <w:rPr>
          <w:rFonts w:ascii="SimSun" w:hAnsi="SimSun"/>
        </w:rPr>
        <w:t>（</w:t>
      </w:r>
      <w:r w:rsidRPr="00450554">
        <w:rPr>
          <w:rFonts w:ascii="SimSun" w:hAnsi="SimSun"/>
        </w:rPr>
        <w:t>3</w:t>
      </w:r>
      <w:r w:rsidR="00EB5851" w:rsidRPr="00450554">
        <w:rPr>
          <w:rFonts w:ascii="SimSun" w:hAnsi="SimSun"/>
        </w:rPr>
        <w:t>个</w:t>
      </w:r>
      <w:r w:rsidR="00EE2BC3">
        <w:rPr>
          <w:rFonts w:ascii="SimSun" w:hAnsi="SimSun"/>
        </w:rPr>
        <w:t>）</w:t>
      </w:r>
      <w:r w:rsidR="00EB5851" w:rsidRPr="00450554">
        <w:rPr>
          <w:rFonts w:ascii="SimSun" w:hAnsi="SimSun"/>
        </w:rPr>
        <w:t>。</w:t>
      </w:r>
    </w:p>
  </w:footnote>
  <w:footnote w:id="7">
    <w:p w14:paraId="048C60A1" w14:textId="41AB460A" w:rsidR="00E64D80" w:rsidRPr="00450554" w:rsidRDefault="00E64D80" w:rsidP="00D74E7D">
      <w:pPr>
        <w:pStyle w:val="aa"/>
        <w:jc w:val="both"/>
        <w:rPr>
          <w:rFonts w:ascii="SimSun" w:hAnsi="SimSun"/>
        </w:rPr>
      </w:pPr>
      <w:r w:rsidRPr="00450554">
        <w:rPr>
          <w:rStyle w:val="af"/>
          <w:rFonts w:ascii="SimSun" w:hAnsi="SimSun"/>
        </w:rPr>
        <w:footnoteRef/>
      </w:r>
      <w:r w:rsidRPr="00450554">
        <w:rPr>
          <w:rFonts w:ascii="SimSun" w:hAnsi="SimSun"/>
        </w:rPr>
        <w:t xml:space="preserve"> </w:t>
      </w:r>
      <w:r w:rsidR="00D74E7D">
        <w:rPr>
          <w:rFonts w:ascii="SimSun" w:hAnsi="SimSun"/>
        </w:rPr>
        <w:tab/>
      </w:r>
      <w:r w:rsidR="00EB5851" w:rsidRPr="00450554">
        <w:rPr>
          <w:rFonts w:ascii="SimSun" w:hAnsi="SimSun"/>
        </w:rPr>
        <w:t>在智利</w:t>
      </w:r>
      <w:r w:rsidR="00EE2BC3">
        <w:rPr>
          <w:rFonts w:ascii="SimSun" w:hAnsi="SimSun"/>
        </w:rPr>
        <w:t>（</w:t>
      </w:r>
      <w:r w:rsidRPr="00450554">
        <w:rPr>
          <w:rFonts w:ascii="SimSun" w:hAnsi="SimSun"/>
        </w:rPr>
        <w:t>1</w:t>
      </w:r>
      <w:r w:rsidR="00EB5851" w:rsidRPr="00450554">
        <w:rPr>
          <w:rFonts w:ascii="SimSun" w:hAnsi="SimSun"/>
        </w:rPr>
        <w:t>个</w:t>
      </w:r>
      <w:r w:rsidR="00EE2BC3">
        <w:rPr>
          <w:rFonts w:ascii="SimSun" w:hAnsi="SimSun"/>
        </w:rPr>
        <w:t>）</w:t>
      </w:r>
      <w:r w:rsidR="00EB5851" w:rsidRPr="00450554">
        <w:rPr>
          <w:rFonts w:ascii="SimSun" w:hAnsi="SimSun"/>
        </w:rPr>
        <w:t>和墨西哥</w:t>
      </w:r>
      <w:r w:rsidR="00EE2BC3">
        <w:rPr>
          <w:rFonts w:ascii="SimSun" w:hAnsi="SimSun"/>
        </w:rPr>
        <w:t>（</w:t>
      </w:r>
      <w:r w:rsidRPr="00450554">
        <w:rPr>
          <w:rFonts w:ascii="SimSun" w:hAnsi="SimSun"/>
        </w:rPr>
        <w:t>1</w:t>
      </w:r>
      <w:r w:rsidR="00EB5851" w:rsidRPr="00450554">
        <w:rPr>
          <w:rFonts w:ascii="SimSun" w:hAnsi="SimSun"/>
        </w:rPr>
        <w:t>个</w:t>
      </w:r>
      <w:r w:rsidR="00EE2BC3">
        <w:rPr>
          <w:rFonts w:ascii="SimSun" w:hAnsi="SimSun"/>
        </w:rPr>
        <w:t>）</w:t>
      </w:r>
      <w:r w:rsidR="00EB5851" w:rsidRPr="00450554">
        <w:rPr>
          <w:rFonts w:ascii="SimSun" w:hAnsi="SimSun"/>
        </w:rPr>
        <w:t>。</w:t>
      </w:r>
    </w:p>
  </w:footnote>
  <w:footnote w:id="8">
    <w:p w14:paraId="3B606A52" w14:textId="658CFE09" w:rsidR="00C53FEF" w:rsidRPr="00450554" w:rsidRDefault="00C53FEF" w:rsidP="00D74E7D">
      <w:pPr>
        <w:pStyle w:val="aa"/>
        <w:jc w:val="both"/>
        <w:rPr>
          <w:rFonts w:ascii="SimSun" w:hAnsi="SimSun"/>
        </w:rPr>
      </w:pPr>
      <w:r w:rsidRPr="00450554">
        <w:rPr>
          <w:rStyle w:val="af"/>
          <w:rFonts w:ascii="SimSun" w:hAnsi="SimSun"/>
        </w:rPr>
        <w:footnoteRef/>
      </w:r>
      <w:r w:rsidRPr="00450554">
        <w:rPr>
          <w:rFonts w:ascii="SimSun" w:hAnsi="SimSun"/>
        </w:rPr>
        <w:t xml:space="preserve"> </w:t>
      </w:r>
      <w:r w:rsidR="00BF038D" w:rsidRPr="00450554">
        <w:rPr>
          <w:rFonts w:ascii="SimSun" w:hAnsi="SimSun"/>
        </w:rPr>
        <w:tab/>
      </w:r>
      <w:r w:rsidR="00D74E7D" w:rsidRPr="00D74E7D">
        <w:rPr>
          <w:rFonts w:ascii="SimSun" w:hAnsi="SimSun" w:hint="eastAsia"/>
        </w:rPr>
        <w:t>2017年，有一家国际保藏单位通报了提供的样品总数（7个样品），但没有具体说明接收样品者的类型。因此，2017年提供的样品总数（图3）为1,722个样品，而根据表3中的数据计算得出的总数为1,715个样品。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79A2E" w14:textId="77777777" w:rsidR="00EC4E49" w:rsidRPr="00450554" w:rsidRDefault="002A1CED" w:rsidP="00477D6B">
    <w:pPr>
      <w:jc w:val="right"/>
      <w:rPr>
        <w:rFonts w:ascii="SimSun" w:hAnsi="SimSun"/>
        <w:sz w:val="21"/>
      </w:rPr>
    </w:pPr>
    <w:bookmarkStart w:id="7" w:name="Code2"/>
    <w:bookmarkEnd w:id="7"/>
    <w:r w:rsidRPr="00450554">
      <w:rPr>
        <w:rFonts w:ascii="SimSun" w:hAnsi="SimSun"/>
        <w:sz w:val="21"/>
      </w:rPr>
      <w:t>BP/A/41/1</w:t>
    </w:r>
  </w:p>
  <w:p w14:paraId="6E46D6B5" w14:textId="3997C5B5" w:rsidR="00EB6FEE" w:rsidRPr="00450554" w:rsidRDefault="00AA5678" w:rsidP="00351870">
    <w:pPr>
      <w:spacing w:afterLines="100" w:after="240"/>
      <w:jc w:val="right"/>
      <w:rPr>
        <w:rFonts w:ascii="SimSun" w:hAnsi="SimSun"/>
        <w:sz w:val="21"/>
      </w:rPr>
    </w:pPr>
    <w:r w:rsidRPr="00450554">
      <w:rPr>
        <w:rFonts w:ascii="SimSun" w:hAnsi="SimSun"/>
        <w:sz w:val="21"/>
      </w:rPr>
      <w:t>第</w:t>
    </w:r>
    <w:r w:rsidR="00EC4E49" w:rsidRPr="00450554">
      <w:rPr>
        <w:rFonts w:ascii="SimSun" w:hAnsi="SimSun"/>
        <w:sz w:val="21"/>
      </w:rPr>
      <w:fldChar w:fldCharType="begin"/>
    </w:r>
    <w:r w:rsidR="00EC4E49" w:rsidRPr="00450554">
      <w:rPr>
        <w:rFonts w:ascii="SimSun" w:hAnsi="SimSun"/>
        <w:sz w:val="21"/>
      </w:rPr>
      <w:instrText xml:space="preserve"> PAGE  \* MERGEFORMAT </w:instrText>
    </w:r>
    <w:r w:rsidR="00EC4E49" w:rsidRPr="00450554">
      <w:rPr>
        <w:rFonts w:ascii="SimSun" w:hAnsi="SimSun"/>
        <w:sz w:val="21"/>
      </w:rPr>
      <w:fldChar w:fldCharType="separate"/>
    </w:r>
    <w:r w:rsidR="00E671A6" w:rsidRPr="00450554">
      <w:rPr>
        <w:rFonts w:ascii="SimSun" w:hAnsi="SimSun"/>
        <w:noProof/>
        <w:sz w:val="21"/>
      </w:rPr>
      <w:t>2</w:t>
    </w:r>
    <w:r w:rsidR="00EC4E49" w:rsidRPr="00450554">
      <w:rPr>
        <w:rFonts w:ascii="SimSun" w:hAnsi="SimSun"/>
        <w:sz w:val="21"/>
      </w:rPr>
      <w:fldChar w:fldCharType="end"/>
    </w:r>
    <w:r w:rsidRPr="00450554">
      <w:rPr>
        <w:rFonts w:ascii="SimSun" w:hAnsi="SimSun"/>
        <w:sz w:val="21"/>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1EB0C79"/>
    <w:multiLevelType w:val="hybridMultilevel"/>
    <w:tmpl w:val="EAA69778"/>
    <w:lvl w:ilvl="0" w:tplc="4632473A">
      <w:numFmt w:val="bullet"/>
      <w:lvlText w:val="-"/>
      <w:lvlJc w:val="left"/>
      <w:pPr>
        <w:ind w:left="720" w:hanging="360"/>
      </w:pPr>
      <w:rPr>
        <w:rFonts w:ascii="SimSun" w:eastAsia="SimSun" w:hAnsi="SimSun"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EB35F06"/>
    <w:multiLevelType w:val="hybridMultilevel"/>
    <w:tmpl w:val="FA4600F6"/>
    <w:lvl w:ilvl="0" w:tplc="8EA24C64">
      <w:numFmt w:val="bullet"/>
      <w:lvlText w:val="-"/>
      <w:lvlJc w:val="left"/>
      <w:pPr>
        <w:ind w:left="930" w:hanging="57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3C8B4E81"/>
    <w:multiLevelType w:val="hybridMultilevel"/>
    <w:tmpl w:val="DCDEDC7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E11B0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88720907">
    <w:abstractNumId w:val="3"/>
  </w:num>
  <w:num w:numId="2" w16cid:durableId="2072847089">
    <w:abstractNumId w:val="8"/>
  </w:num>
  <w:num w:numId="3" w16cid:durableId="1625842177">
    <w:abstractNumId w:val="0"/>
  </w:num>
  <w:num w:numId="4" w16cid:durableId="1752114583">
    <w:abstractNumId w:val="9"/>
  </w:num>
  <w:num w:numId="5" w16cid:durableId="1082339995">
    <w:abstractNumId w:val="1"/>
  </w:num>
  <w:num w:numId="6" w16cid:durableId="1714691948">
    <w:abstractNumId w:val="5"/>
  </w:num>
  <w:num w:numId="7" w16cid:durableId="1594239650">
    <w:abstractNumId w:val="6"/>
  </w:num>
  <w:num w:numId="8" w16cid:durableId="1696346143">
    <w:abstractNumId w:val="7"/>
  </w:num>
  <w:num w:numId="9" w16cid:durableId="1704017241">
    <w:abstractNumId w:val="4"/>
  </w:num>
  <w:num w:numId="10" w16cid:durableId="1542980551">
    <w:abstractNumId w:val="2"/>
  </w:num>
  <w:num w:numId="11" w16cid:durableId="530731213">
    <w:abstractNumId w:val="1"/>
  </w:num>
  <w:num w:numId="12" w16cid:durableId="1536188218">
    <w:abstractNumId w:val="1"/>
  </w:num>
  <w:num w:numId="13" w16cid:durableId="2011787428">
    <w:abstractNumId w:val="1"/>
  </w:num>
  <w:num w:numId="14" w16cid:durableId="1713992829">
    <w:abstractNumId w:val="1"/>
  </w:num>
  <w:num w:numId="15" w16cid:durableId="2062094773">
    <w:abstractNumId w:val="1"/>
  </w:num>
  <w:num w:numId="16" w16cid:durableId="1674188889">
    <w:abstractNumId w:val="1"/>
  </w:num>
  <w:num w:numId="17" w16cid:durableId="843401205">
    <w:abstractNumId w:val="1"/>
  </w:num>
  <w:num w:numId="18" w16cid:durableId="195437217">
    <w:abstractNumId w:val="1"/>
  </w:num>
  <w:num w:numId="19" w16cid:durableId="60836530">
    <w:abstractNumId w:val="1"/>
  </w:num>
  <w:num w:numId="20" w16cid:durableId="1170101719">
    <w:abstractNumId w:val="1"/>
  </w:num>
  <w:num w:numId="21" w16cid:durableId="1737850872">
    <w:abstractNumId w:val="1"/>
  </w:num>
  <w:num w:numId="22" w16cid:durableId="972520939">
    <w:abstractNumId w:val="1"/>
  </w:num>
  <w:num w:numId="23" w16cid:durableId="748036267">
    <w:abstractNumId w:val="1"/>
  </w:num>
  <w:num w:numId="24" w16cid:durableId="1881436299">
    <w:abstractNumId w:val="1"/>
  </w:num>
  <w:num w:numId="25" w16cid:durableId="39788938">
    <w:abstractNumId w:val="1"/>
  </w:num>
  <w:num w:numId="26" w16cid:durableId="1371300136">
    <w:abstractNumId w:val="1"/>
  </w:num>
  <w:num w:numId="27" w16cid:durableId="1736469700">
    <w:abstractNumId w:val="1"/>
  </w:num>
  <w:num w:numId="28" w16cid:durableId="575019923">
    <w:abstractNumId w:val="1"/>
  </w:num>
  <w:num w:numId="29" w16cid:durableId="1265460629">
    <w:abstractNumId w:val="1"/>
  </w:num>
  <w:num w:numId="30" w16cid:durableId="1406562296">
    <w:abstractNumId w:val="1"/>
  </w:num>
  <w:num w:numId="31" w16cid:durableId="837886306">
    <w:abstractNumId w:val="1"/>
  </w:num>
  <w:num w:numId="32" w16cid:durableId="595674301">
    <w:abstractNumId w:val="1"/>
  </w:num>
  <w:num w:numId="33" w16cid:durableId="2020768001">
    <w:abstractNumId w:val="1"/>
  </w:num>
  <w:num w:numId="34" w16cid:durableId="1644189469">
    <w:abstractNumId w:val="1"/>
  </w:num>
  <w:num w:numId="35" w16cid:durableId="1837260021">
    <w:abstractNumId w:val="1"/>
  </w:num>
  <w:num w:numId="36" w16cid:durableId="1149515504">
    <w:abstractNumId w:val="1"/>
  </w:num>
  <w:num w:numId="37" w16cid:durableId="1227884894">
    <w:abstractNumId w:val="1"/>
  </w:num>
  <w:num w:numId="38" w16cid:durableId="149297607">
    <w:abstractNumId w:val="1"/>
  </w:num>
  <w:num w:numId="39" w16cid:durableId="1397783335">
    <w:abstractNumId w:val="1"/>
  </w:num>
  <w:num w:numId="40" w16cid:durableId="1389450904">
    <w:abstractNumId w:val="1"/>
  </w:num>
  <w:num w:numId="41" w16cid:durableId="1902016117">
    <w:abstractNumId w:val="1"/>
  </w:num>
  <w:num w:numId="42" w16cid:durableId="1676420293">
    <w:abstractNumId w:val="1"/>
  </w:num>
  <w:num w:numId="43" w16cid:durableId="1122919771">
    <w:abstractNumId w:val="1"/>
  </w:num>
  <w:num w:numId="44" w16cid:durableId="19052926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CED"/>
    <w:rsid w:val="0000138B"/>
    <w:rsid w:val="000025F2"/>
    <w:rsid w:val="0000408F"/>
    <w:rsid w:val="0001647B"/>
    <w:rsid w:val="00021D99"/>
    <w:rsid w:val="000329B0"/>
    <w:rsid w:val="00037950"/>
    <w:rsid w:val="00042478"/>
    <w:rsid w:val="00043CAA"/>
    <w:rsid w:val="00075432"/>
    <w:rsid w:val="000968ED"/>
    <w:rsid w:val="000A1B41"/>
    <w:rsid w:val="000B3B06"/>
    <w:rsid w:val="000B3B17"/>
    <w:rsid w:val="000C0F52"/>
    <w:rsid w:val="000C7133"/>
    <w:rsid w:val="000E1129"/>
    <w:rsid w:val="000E3E47"/>
    <w:rsid w:val="000F3714"/>
    <w:rsid w:val="000F5E56"/>
    <w:rsid w:val="00101526"/>
    <w:rsid w:val="001024FE"/>
    <w:rsid w:val="00111443"/>
    <w:rsid w:val="00131F47"/>
    <w:rsid w:val="001362EE"/>
    <w:rsid w:val="00142868"/>
    <w:rsid w:val="001513F2"/>
    <w:rsid w:val="00163311"/>
    <w:rsid w:val="00172A2F"/>
    <w:rsid w:val="001832A6"/>
    <w:rsid w:val="001A151C"/>
    <w:rsid w:val="001A45B9"/>
    <w:rsid w:val="001B0DC7"/>
    <w:rsid w:val="001C6808"/>
    <w:rsid w:val="001D05BB"/>
    <w:rsid w:val="001D0E8B"/>
    <w:rsid w:val="001D0EFB"/>
    <w:rsid w:val="001F43D5"/>
    <w:rsid w:val="001F5A7A"/>
    <w:rsid w:val="002065DD"/>
    <w:rsid w:val="002121FA"/>
    <w:rsid w:val="00226F77"/>
    <w:rsid w:val="002313B1"/>
    <w:rsid w:val="00232E4D"/>
    <w:rsid w:val="00233251"/>
    <w:rsid w:val="00257DF2"/>
    <w:rsid w:val="002612A1"/>
    <w:rsid w:val="002634C4"/>
    <w:rsid w:val="002700DC"/>
    <w:rsid w:val="00275485"/>
    <w:rsid w:val="00287D28"/>
    <w:rsid w:val="002928D3"/>
    <w:rsid w:val="002A1CED"/>
    <w:rsid w:val="002A54A4"/>
    <w:rsid w:val="002B2C20"/>
    <w:rsid w:val="002C1F40"/>
    <w:rsid w:val="002C340C"/>
    <w:rsid w:val="002E6C1A"/>
    <w:rsid w:val="002F1FE6"/>
    <w:rsid w:val="002F4E68"/>
    <w:rsid w:val="003004FF"/>
    <w:rsid w:val="00312F7F"/>
    <w:rsid w:val="003144B1"/>
    <w:rsid w:val="003220C3"/>
    <w:rsid w:val="003228B7"/>
    <w:rsid w:val="00332FED"/>
    <w:rsid w:val="00342BB0"/>
    <w:rsid w:val="003508A3"/>
    <w:rsid w:val="00351870"/>
    <w:rsid w:val="003673CF"/>
    <w:rsid w:val="0037719A"/>
    <w:rsid w:val="003804C8"/>
    <w:rsid w:val="003845C1"/>
    <w:rsid w:val="003A6F89"/>
    <w:rsid w:val="003B38C1"/>
    <w:rsid w:val="003C50A7"/>
    <w:rsid w:val="003D352A"/>
    <w:rsid w:val="003F4DD9"/>
    <w:rsid w:val="0041138D"/>
    <w:rsid w:val="00412D60"/>
    <w:rsid w:val="00423E3E"/>
    <w:rsid w:val="00427AF4"/>
    <w:rsid w:val="004400E2"/>
    <w:rsid w:val="00442692"/>
    <w:rsid w:val="004429FD"/>
    <w:rsid w:val="00444A6C"/>
    <w:rsid w:val="00446B83"/>
    <w:rsid w:val="00450554"/>
    <w:rsid w:val="00457F5B"/>
    <w:rsid w:val="00461632"/>
    <w:rsid w:val="004647DA"/>
    <w:rsid w:val="00467385"/>
    <w:rsid w:val="00474062"/>
    <w:rsid w:val="00477D6B"/>
    <w:rsid w:val="004947AE"/>
    <w:rsid w:val="004A1CFA"/>
    <w:rsid w:val="004D39C4"/>
    <w:rsid w:val="004D6F91"/>
    <w:rsid w:val="00502DF6"/>
    <w:rsid w:val="0051126C"/>
    <w:rsid w:val="00511AB3"/>
    <w:rsid w:val="00516CD4"/>
    <w:rsid w:val="00517F2F"/>
    <w:rsid w:val="0053057A"/>
    <w:rsid w:val="0055221F"/>
    <w:rsid w:val="00560A29"/>
    <w:rsid w:val="0056137D"/>
    <w:rsid w:val="00562E1E"/>
    <w:rsid w:val="00580DE7"/>
    <w:rsid w:val="00594D27"/>
    <w:rsid w:val="005B4721"/>
    <w:rsid w:val="005B5E7D"/>
    <w:rsid w:val="005B6787"/>
    <w:rsid w:val="005C3357"/>
    <w:rsid w:val="005F6678"/>
    <w:rsid w:val="00601760"/>
    <w:rsid w:val="00605827"/>
    <w:rsid w:val="00606531"/>
    <w:rsid w:val="00646050"/>
    <w:rsid w:val="006467C0"/>
    <w:rsid w:val="006713CA"/>
    <w:rsid w:val="006715BF"/>
    <w:rsid w:val="00676C5C"/>
    <w:rsid w:val="00691BD9"/>
    <w:rsid w:val="00695558"/>
    <w:rsid w:val="006A37D4"/>
    <w:rsid w:val="006A6297"/>
    <w:rsid w:val="006D5E0F"/>
    <w:rsid w:val="006D7863"/>
    <w:rsid w:val="006E37DA"/>
    <w:rsid w:val="006F14DF"/>
    <w:rsid w:val="0070187A"/>
    <w:rsid w:val="007058FB"/>
    <w:rsid w:val="007122E6"/>
    <w:rsid w:val="0072658E"/>
    <w:rsid w:val="00745D6B"/>
    <w:rsid w:val="007663DA"/>
    <w:rsid w:val="007673AA"/>
    <w:rsid w:val="00774A9B"/>
    <w:rsid w:val="007864D4"/>
    <w:rsid w:val="007907E1"/>
    <w:rsid w:val="007A65AA"/>
    <w:rsid w:val="007A6729"/>
    <w:rsid w:val="007B4059"/>
    <w:rsid w:val="007B6A58"/>
    <w:rsid w:val="007C23D4"/>
    <w:rsid w:val="007C2D50"/>
    <w:rsid w:val="007D1613"/>
    <w:rsid w:val="007D1EC2"/>
    <w:rsid w:val="007F0CFC"/>
    <w:rsid w:val="00816E39"/>
    <w:rsid w:val="008241DB"/>
    <w:rsid w:val="0083083E"/>
    <w:rsid w:val="008469DA"/>
    <w:rsid w:val="008515C5"/>
    <w:rsid w:val="00873EE5"/>
    <w:rsid w:val="0088518C"/>
    <w:rsid w:val="008B2CC1"/>
    <w:rsid w:val="008B4B5E"/>
    <w:rsid w:val="008B60B2"/>
    <w:rsid w:val="008B7EB0"/>
    <w:rsid w:val="008D2667"/>
    <w:rsid w:val="008E266A"/>
    <w:rsid w:val="009043DD"/>
    <w:rsid w:val="009053E5"/>
    <w:rsid w:val="0090731E"/>
    <w:rsid w:val="00914FA1"/>
    <w:rsid w:val="00916EE2"/>
    <w:rsid w:val="00917176"/>
    <w:rsid w:val="00932785"/>
    <w:rsid w:val="00936FD7"/>
    <w:rsid w:val="00937C0D"/>
    <w:rsid w:val="00941CF8"/>
    <w:rsid w:val="00947CD4"/>
    <w:rsid w:val="009551C9"/>
    <w:rsid w:val="009627D3"/>
    <w:rsid w:val="00965A6F"/>
    <w:rsid w:val="00966A22"/>
    <w:rsid w:val="0096722F"/>
    <w:rsid w:val="00980843"/>
    <w:rsid w:val="00983E4F"/>
    <w:rsid w:val="0099504E"/>
    <w:rsid w:val="009B0860"/>
    <w:rsid w:val="009C051A"/>
    <w:rsid w:val="009C1FD9"/>
    <w:rsid w:val="009C2B08"/>
    <w:rsid w:val="009D604E"/>
    <w:rsid w:val="009D7FBE"/>
    <w:rsid w:val="009E2791"/>
    <w:rsid w:val="009E3F6F"/>
    <w:rsid w:val="009F3BF9"/>
    <w:rsid w:val="009F499F"/>
    <w:rsid w:val="009F7EF4"/>
    <w:rsid w:val="00A03010"/>
    <w:rsid w:val="00A178AC"/>
    <w:rsid w:val="00A213B8"/>
    <w:rsid w:val="00A26641"/>
    <w:rsid w:val="00A3763B"/>
    <w:rsid w:val="00A42DAF"/>
    <w:rsid w:val="00A42DC6"/>
    <w:rsid w:val="00A45BD8"/>
    <w:rsid w:val="00A72DFE"/>
    <w:rsid w:val="00A778BF"/>
    <w:rsid w:val="00A85B8E"/>
    <w:rsid w:val="00AA5678"/>
    <w:rsid w:val="00AA79AE"/>
    <w:rsid w:val="00AC205C"/>
    <w:rsid w:val="00AC61AD"/>
    <w:rsid w:val="00AE5F84"/>
    <w:rsid w:val="00AF5C73"/>
    <w:rsid w:val="00B042B1"/>
    <w:rsid w:val="00B05A69"/>
    <w:rsid w:val="00B11EDA"/>
    <w:rsid w:val="00B20B0C"/>
    <w:rsid w:val="00B40598"/>
    <w:rsid w:val="00B41BA4"/>
    <w:rsid w:val="00B45924"/>
    <w:rsid w:val="00B50B99"/>
    <w:rsid w:val="00B57A42"/>
    <w:rsid w:val="00B62CD9"/>
    <w:rsid w:val="00B67402"/>
    <w:rsid w:val="00B82547"/>
    <w:rsid w:val="00B84A88"/>
    <w:rsid w:val="00B8507B"/>
    <w:rsid w:val="00B91881"/>
    <w:rsid w:val="00B943C8"/>
    <w:rsid w:val="00B95AB3"/>
    <w:rsid w:val="00B9734B"/>
    <w:rsid w:val="00BA12C6"/>
    <w:rsid w:val="00BB0B3E"/>
    <w:rsid w:val="00BB0CA0"/>
    <w:rsid w:val="00BB3152"/>
    <w:rsid w:val="00BC278C"/>
    <w:rsid w:val="00BC309E"/>
    <w:rsid w:val="00BD2456"/>
    <w:rsid w:val="00BF038D"/>
    <w:rsid w:val="00BF6E96"/>
    <w:rsid w:val="00C06646"/>
    <w:rsid w:val="00C11BFE"/>
    <w:rsid w:val="00C22E08"/>
    <w:rsid w:val="00C25CF9"/>
    <w:rsid w:val="00C277FE"/>
    <w:rsid w:val="00C53FEF"/>
    <w:rsid w:val="00C56497"/>
    <w:rsid w:val="00C72578"/>
    <w:rsid w:val="00C94629"/>
    <w:rsid w:val="00CC5B5F"/>
    <w:rsid w:val="00CD4DD6"/>
    <w:rsid w:val="00CD6BC1"/>
    <w:rsid w:val="00CE65D4"/>
    <w:rsid w:val="00D063C2"/>
    <w:rsid w:val="00D13D2B"/>
    <w:rsid w:val="00D321FD"/>
    <w:rsid w:val="00D4019B"/>
    <w:rsid w:val="00D4337E"/>
    <w:rsid w:val="00D45252"/>
    <w:rsid w:val="00D462FD"/>
    <w:rsid w:val="00D56C10"/>
    <w:rsid w:val="00D5732C"/>
    <w:rsid w:val="00D66F61"/>
    <w:rsid w:val="00D71B4D"/>
    <w:rsid w:val="00D7243F"/>
    <w:rsid w:val="00D74E7D"/>
    <w:rsid w:val="00D93D55"/>
    <w:rsid w:val="00DB10F6"/>
    <w:rsid w:val="00DB24F6"/>
    <w:rsid w:val="00DB60D6"/>
    <w:rsid w:val="00DB6C27"/>
    <w:rsid w:val="00DC064C"/>
    <w:rsid w:val="00DD5137"/>
    <w:rsid w:val="00DE018B"/>
    <w:rsid w:val="00DE709F"/>
    <w:rsid w:val="00E0416E"/>
    <w:rsid w:val="00E161A2"/>
    <w:rsid w:val="00E26B63"/>
    <w:rsid w:val="00E31143"/>
    <w:rsid w:val="00E3226E"/>
    <w:rsid w:val="00E335FE"/>
    <w:rsid w:val="00E5021F"/>
    <w:rsid w:val="00E5071C"/>
    <w:rsid w:val="00E64D80"/>
    <w:rsid w:val="00E671A6"/>
    <w:rsid w:val="00E76BC2"/>
    <w:rsid w:val="00E82269"/>
    <w:rsid w:val="00E823DF"/>
    <w:rsid w:val="00E945EB"/>
    <w:rsid w:val="00EA3FAC"/>
    <w:rsid w:val="00EA455F"/>
    <w:rsid w:val="00EA77E7"/>
    <w:rsid w:val="00EB47D2"/>
    <w:rsid w:val="00EB5851"/>
    <w:rsid w:val="00EB6FEE"/>
    <w:rsid w:val="00EC4E49"/>
    <w:rsid w:val="00ED43E3"/>
    <w:rsid w:val="00ED77FB"/>
    <w:rsid w:val="00EE0F99"/>
    <w:rsid w:val="00EE2BC3"/>
    <w:rsid w:val="00EF393D"/>
    <w:rsid w:val="00EF56D8"/>
    <w:rsid w:val="00F021A6"/>
    <w:rsid w:val="00F05810"/>
    <w:rsid w:val="00F11D94"/>
    <w:rsid w:val="00F32384"/>
    <w:rsid w:val="00F5383D"/>
    <w:rsid w:val="00F66152"/>
    <w:rsid w:val="00F864D9"/>
    <w:rsid w:val="00FA6ED1"/>
    <w:rsid w:val="00FB09D2"/>
    <w:rsid w:val="00FD2A28"/>
    <w:rsid w:val="00FD6E42"/>
    <w:rsid w:val="00FE56E8"/>
    <w:rsid w:val="00FF6CF8"/>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CE11BF"/>
  <w15:docId w15:val="{2A8458D9-4DA7-40B9-AB17-F6F4E8C1C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link w:val="ab"/>
    <w:semiHidden/>
    <w:rsid w:val="00676C5C"/>
    <w:rPr>
      <w:sz w:val="18"/>
    </w:rPr>
  </w:style>
  <w:style w:type="paragraph" w:styleId="ac">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character" w:styleId="af">
    <w:name w:val="footnote reference"/>
    <w:basedOn w:val="a1"/>
    <w:semiHidden/>
    <w:unhideWhenUsed/>
    <w:rsid w:val="002A1CED"/>
    <w:rPr>
      <w:vertAlign w:val="superscript"/>
    </w:rPr>
  </w:style>
  <w:style w:type="table" w:styleId="af0">
    <w:name w:val="Table Grid"/>
    <w:basedOn w:val="a2"/>
    <w:rsid w:val="002A1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0"/>
    <w:uiPriority w:val="34"/>
    <w:qFormat/>
    <w:rsid w:val="007864D4"/>
    <w:pPr>
      <w:ind w:left="720"/>
      <w:contextualSpacing/>
    </w:pPr>
  </w:style>
  <w:style w:type="paragraph" w:styleId="af2">
    <w:name w:val="Revision"/>
    <w:hidden/>
    <w:uiPriority w:val="99"/>
    <w:semiHidden/>
    <w:rsid w:val="00965A6F"/>
    <w:rPr>
      <w:rFonts w:ascii="Arial" w:hAnsi="Arial" w:cs="Arial"/>
      <w:sz w:val="22"/>
      <w:lang w:val="en-US" w:eastAsia="zh-CN"/>
    </w:rPr>
  </w:style>
  <w:style w:type="character" w:styleId="af3">
    <w:name w:val="annotation reference"/>
    <w:basedOn w:val="a1"/>
    <w:semiHidden/>
    <w:unhideWhenUsed/>
    <w:rsid w:val="00941CF8"/>
    <w:rPr>
      <w:sz w:val="16"/>
      <w:szCs w:val="16"/>
    </w:rPr>
  </w:style>
  <w:style w:type="paragraph" w:styleId="af4">
    <w:name w:val="annotation subject"/>
    <w:basedOn w:val="a6"/>
    <w:next w:val="a6"/>
    <w:link w:val="af5"/>
    <w:semiHidden/>
    <w:unhideWhenUsed/>
    <w:rsid w:val="00941CF8"/>
    <w:rPr>
      <w:b/>
      <w:bCs/>
      <w:sz w:val="20"/>
    </w:rPr>
  </w:style>
  <w:style w:type="character" w:customStyle="1" w:styleId="a7">
    <w:name w:val="批注文字 字符"/>
    <w:basedOn w:val="a1"/>
    <w:link w:val="a6"/>
    <w:semiHidden/>
    <w:rsid w:val="00941CF8"/>
    <w:rPr>
      <w:rFonts w:ascii="Arial" w:eastAsia="SimSun" w:hAnsi="Arial" w:cs="Arial"/>
      <w:sz w:val="18"/>
      <w:lang w:val="en-US" w:eastAsia="zh-CN"/>
    </w:rPr>
  </w:style>
  <w:style w:type="character" w:customStyle="1" w:styleId="af5">
    <w:name w:val="批注主题 字符"/>
    <w:basedOn w:val="a7"/>
    <w:link w:val="af4"/>
    <w:semiHidden/>
    <w:rsid w:val="00941CF8"/>
    <w:rPr>
      <w:rFonts w:ascii="Arial" w:eastAsia="SimSun" w:hAnsi="Arial" w:cs="Arial"/>
      <w:b/>
      <w:bCs/>
      <w:sz w:val="18"/>
      <w:lang w:val="en-US" w:eastAsia="zh-CN"/>
    </w:rPr>
  </w:style>
  <w:style w:type="character" w:customStyle="1" w:styleId="ab">
    <w:name w:val="脚注文本 字符"/>
    <w:basedOn w:val="a1"/>
    <w:link w:val="aa"/>
    <w:semiHidden/>
    <w:rsid w:val="00917176"/>
    <w:rPr>
      <w:rFonts w:ascii="Arial" w:eastAsia="SimSun" w:hAnsi="Arial" w:cs="Arial"/>
      <w:sz w:val="18"/>
      <w:lang w:val="en-US" w:eastAsia="zh-CN"/>
    </w:rPr>
  </w:style>
  <w:style w:type="character" w:styleId="af6">
    <w:name w:val="Hyperlink"/>
    <w:basedOn w:val="a1"/>
    <w:unhideWhenUsed/>
    <w:rsid w:val="001513F2"/>
    <w:rPr>
      <w:color w:val="0000FF" w:themeColor="hyperlink"/>
      <w:u w:val="single"/>
    </w:rPr>
  </w:style>
  <w:style w:type="character" w:styleId="af7">
    <w:name w:val="Unresolved Mention"/>
    <w:basedOn w:val="a1"/>
    <w:uiPriority w:val="99"/>
    <w:semiHidden/>
    <w:unhideWhenUsed/>
    <w:rsid w:val="001513F2"/>
    <w:rPr>
      <w:color w:val="605E5C"/>
      <w:shd w:val="clear" w:color="auto" w:fill="E1DFDD"/>
    </w:rPr>
  </w:style>
  <w:style w:type="character" w:styleId="af8">
    <w:name w:val="FollowedHyperlink"/>
    <w:basedOn w:val="a1"/>
    <w:semiHidden/>
    <w:unhideWhenUsed/>
    <w:rsid w:val="00A030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6756439">
      <w:bodyDiv w:val="1"/>
      <w:marLeft w:val="0"/>
      <w:marRight w:val="0"/>
      <w:marTop w:val="0"/>
      <w:marBottom w:val="0"/>
      <w:divBdr>
        <w:top w:val="none" w:sz="0" w:space="0" w:color="auto"/>
        <w:left w:val="none" w:sz="0" w:space="0" w:color="auto"/>
        <w:bottom w:val="none" w:sz="0" w:space="0" w:color="auto"/>
        <w:right w:val="none" w:sz="0" w:space="0" w:color="auto"/>
      </w:divBdr>
    </w:div>
    <w:div w:id="187638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wipo.int/budapest/zh"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po.int/budapest/en/guide" TargetMode="External"/><Relationship Id="rId17" Type="http://schemas.openxmlformats.org/officeDocument/2006/relationships/hyperlink" Target="https://www.wipo.int/meetings/zh/details.jsp?meeting_id=76968" TargetMode="Externa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po.int/wipolex/en/treaties/ShowResults?search_what=N&amp;treaty_id=7" TargetMode="External"/><Relationship Id="rId5" Type="http://schemas.openxmlformats.org/officeDocument/2006/relationships/webSettings" Target="webSettings.xml"/><Relationship Id="rId15" Type="http://schemas.openxmlformats.org/officeDocument/2006/relationships/image" Target="media/image3.emf"/><Relationship Id="rId10" Type="http://schemas.openxmlformats.org/officeDocument/2006/relationships/hyperlink" Target="https://www.wipo.int/budapest/zh/guide/appendix_3/index.htm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ipo.int/treaties/zh/registration/budapest/index.html" TargetMode="Externa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BP_A_4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699786-2A47-4F8B-9497-C3003E594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BP_A_41 (E)</Template>
  <TotalTime>236</TotalTime>
  <Pages>6</Pages>
  <Words>3701</Words>
  <Characters>896</Characters>
  <Application>Microsoft Office Word</Application>
  <DocSecurity>0</DocSecurity>
  <Lines>42</Lines>
  <Paragraphs>131</Paragraphs>
  <ScaleCrop>false</ScaleCrop>
  <HeadingPairs>
    <vt:vector size="2" baseType="variant">
      <vt:variant>
        <vt:lpstr>Title</vt:lpstr>
      </vt:variant>
      <vt:variant>
        <vt:i4>1</vt:i4>
      </vt:variant>
    </vt:vector>
  </HeadingPairs>
  <TitlesOfParts>
    <vt:vector size="1" baseType="lpstr">
      <vt:lpstr>BP/A/41/1</vt:lpstr>
    </vt:vector>
  </TitlesOfParts>
  <Company>WIPO</Company>
  <LinksUpToDate>false</LinksUpToDate>
  <CharactersWithSpaces>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BP/A/41/1</dc:title>
  <dc:subject>关于布达佩斯体系运作情况的活动报告</dc:subject>
  <dc:creator>WIPO</dc:creator>
  <cp:keywords/>
  <cp:lastModifiedBy>SONG Qiao</cp:lastModifiedBy>
  <cp:revision>43</cp:revision>
  <cp:lastPrinted>2024-04-19T08:11:00Z</cp:lastPrinted>
  <dcterms:created xsi:type="dcterms:W3CDTF">2024-04-26T15:03:00Z</dcterms:created>
  <dcterms:modified xsi:type="dcterms:W3CDTF">2024-05-02T07:40:00Z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2024-04-05T08:16:25Z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8ba76563-ed79-40d8-a212-a9d4729bb12c</vt:lpwstr>
  </property>
  <property fmtid="{D5CDD505-2E9C-101B-9397-08002B2CF9AE}" pid="14" name="MSIP_Label_20773ee6-353b-4fb9-a59d-0b94c8c67bea_ContentBits">
    <vt:lpwstr>0</vt:lpwstr>
  </property>
</Properties>
</file>