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84EB" w14:textId="77777777" w:rsidR="003B6A18" w:rsidRPr="003B6A18" w:rsidRDefault="003B6A18" w:rsidP="003B6A18">
      <w:pPr>
        <w:jc w:val="right"/>
        <w:rPr>
          <w:rFonts w:ascii="Arial Black" w:hAnsi="Arial Black"/>
          <w:caps/>
          <w:sz w:val="15"/>
        </w:rPr>
      </w:pPr>
      <w:r w:rsidRPr="003B6A18">
        <w:rPr>
          <w:rFonts w:eastAsiaTheme="minorEastAsia" w:cs="Times New Roman"/>
          <w:noProof/>
        </w:rPr>
        <w:drawing>
          <wp:inline distT="0" distB="0" distL="0" distR="0" wp14:anchorId="1C722757" wp14:editId="625BFEC8">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8A60C66" w14:textId="5DB54571" w:rsidR="003B6A18" w:rsidRPr="003B6A18" w:rsidRDefault="003B6A18" w:rsidP="003B6A18">
      <w:pPr>
        <w:pBdr>
          <w:top w:val="single" w:sz="4" w:space="10" w:color="auto"/>
        </w:pBdr>
        <w:wordWrap w:val="0"/>
        <w:spacing w:before="120"/>
        <w:jc w:val="right"/>
        <w:rPr>
          <w:rFonts w:ascii="Arial Black" w:hAnsi="Arial Black"/>
          <w:b/>
          <w:caps/>
          <w:sz w:val="15"/>
        </w:rPr>
      </w:pPr>
      <w:r w:rsidRPr="003B6A18">
        <w:rPr>
          <w:rFonts w:ascii="Arial Black" w:hAnsi="Arial Black"/>
          <w:b/>
          <w:caps/>
          <w:sz w:val="15"/>
        </w:rPr>
        <w:t>A/68</w:t>
      </w:r>
      <w:bookmarkStart w:id="0" w:name="Code"/>
      <w:r w:rsidRPr="003B6A18">
        <w:rPr>
          <w:rFonts w:ascii="Arial Black" w:hAnsi="Arial Black"/>
          <w:b/>
          <w:caps/>
          <w:sz w:val="15"/>
        </w:rPr>
        <w:t>/</w:t>
      </w:r>
      <w:r>
        <w:rPr>
          <w:rFonts w:ascii="Arial Black" w:hAnsi="Arial Black" w:hint="eastAsia"/>
          <w:b/>
          <w:caps/>
          <w:sz w:val="15"/>
        </w:rPr>
        <w:t>10 prov.</w:t>
      </w:r>
    </w:p>
    <w:bookmarkEnd w:id="0"/>
    <w:p w14:paraId="1536ADE0" w14:textId="77777777" w:rsidR="003B6A18" w:rsidRPr="003B6A18" w:rsidRDefault="003B6A18" w:rsidP="003B6A18">
      <w:pPr>
        <w:jc w:val="right"/>
        <w:rPr>
          <w:rFonts w:ascii="Arial Black" w:hAnsi="Arial Black"/>
          <w:b/>
          <w:caps/>
          <w:sz w:val="15"/>
          <w:szCs w:val="15"/>
        </w:rPr>
      </w:pPr>
      <w:r w:rsidRPr="003B6A18">
        <w:rPr>
          <w:rFonts w:eastAsia="SimHei"/>
          <w:b/>
          <w:sz w:val="15"/>
          <w:szCs w:val="15"/>
        </w:rPr>
        <w:t>原文</w:t>
      </w:r>
      <w:r w:rsidRPr="003B6A18">
        <w:rPr>
          <w:rFonts w:eastAsia="SimHei"/>
          <w:b/>
          <w:sz w:val="15"/>
          <w:szCs w:val="15"/>
          <w:lang w:val="pt-BR"/>
        </w:rPr>
        <w:t>：</w:t>
      </w:r>
      <w:bookmarkStart w:id="1" w:name="Original"/>
      <w:r w:rsidRPr="003B6A18">
        <w:rPr>
          <w:rFonts w:eastAsia="SimHei"/>
          <w:b/>
          <w:sz w:val="15"/>
          <w:szCs w:val="15"/>
          <w:lang w:val="pt-BR"/>
        </w:rPr>
        <w:t>英</w:t>
      </w:r>
      <w:r w:rsidRPr="003B6A18">
        <w:rPr>
          <w:rFonts w:eastAsia="SimHei"/>
          <w:b/>
          <w:sz w:val="15"/>
          <w:szCs w:val="15"/>
        </w:rPr>
        <w:t>文</w:t>
      </w:r>
      <w:bookmarkEnd w:id="1"/>
    </w:p>
    <w:p w14:paraId="6DB937EC" w14:textId="11635696" w:rsidR="003B6A18" w:rsidRPr="003B6A18" w:rsidRDefault="003B6A18" w:rsidP="003B6A18">
      <w:pPr>
        <w:spacing w:line="1680" w:lineRule="auto"/>
        <w:jc w:val="right"/>
        <w:rPr>
          <w:rFonts w:ascii="STXihei" w:eastAsia="SimHei" w:hAnsi="Arial Black"/>
          <w:b/>
          <w:caps/>
          <w:sz w:val="15"/>
          <w:szCs w:val="15"/>
        </w:rPr>
      </w:pPr>
      <w:r w:rsidRPr="003B6A18">
        <w:rPr>
          <w:rFonts w:ascii="STXihei" w:eastAsia="SimHei"/>
          <w:b/>
          <w:sz w:val="15"/>
          <w:szCs w:val="15"/>
        </w:rPr>
        <w:t>日期</w:t>
      </w:r>
      <w:r w:rsidRPr="003B6A18">
        <w:rPr>
          <w:rFonts w:ascii="STXihei" w:eastAsia="SimHei" w:hAnsi="SimSun"/>
          <w:b/>
          <w:sz w:val="15"/>
          <w:szCs w:val="15"/>
          <w:lang w:val="pt-BR"/>
        </w:rPr>
        <w:t>：</w:t>
      </w:r>
      <w:bookmarkStart w:id="2" w:name="Date"/>
      <w:r w:rsidRPr="003B6A18">
        <w:rPr>
          <w:rFonts w:ascii="Arial Black" w:eastAsia="SimHei" w:hAnsi="Arial Black"/>
          <w:b/>
          <w:sz w:val="15"/>
          <w:szCs w:val="15"/>
          <w:lang w:val="pt-BR"/>
        </w:rPr>
        <w:t>2026</w:t>
      </w:r>
      <w:r w:rsidRPr="003B6A18">
        <w:rPr>
          <w:rFonts w:ascii="STXihei" w:eastAsia="SimHei" w:hAnsi="Times New Roman"/>
          <w:b/>
          <w:sz w:val="15"/>
          <w:szCs w:val="15"/>
        </w:rPr>
        <w:t>年</w:t>
      </w:r>
      <w:r>
        <w:rPr>
          <w:rFonts w:ascii="Arial Black" w:eastAsia="SimHei" w:hAnsi="Arial Black" w:hint="eastAsia"/>
          <w:b/>
          <w:sz w:val="15"/>
          <w:szCs w:val="15"/>
          <w:lang w:val="pt-BR"/>
        </w:rPr>
        <w:t>8</w:t>
      </w:r>
      <w:r w:rsidRPr="003B6A18">
        <w:rPr>
          <w:rFonts w:ascii="STXihei" w:eastAsia="SimHei" w:hAnsi="Times New Roman"/>
          <w:b/>
          <w:sz w:val="15"/>
          <w:szCs w:val="15"/>
        </w:rPr>
        <w:t>月</w:t>
      </w:r>
      <w:r w:rsidRPr="003B6A18">
        <w:rPr>
          <w:rFonts w:ascii="Arial Black" w:eastAsia="SimHei" w:hAnsi="Arial Black"/>
          <w:b/>
          <w:sz w:val="15"/>
          <w:szCs w:val="15"/>
          <w:lang w:val="pt-BR"/>
        </w:rPr>
        <w:t>1</w:t>
      </w:r>
      <w:r>
        <w:rPr>
          <w:rFonts w:ascii="Arial Black" w:eastAsia="SimHei" w:hAnsi="Arial Black" w:hint="eastAsia"/>
          <w:b/>
          <w:sz w:val="15"/>
          <w:szCs w:val="15"/>
          <w:lang w:val="pt-BR"/>
        </w:rPr>
        <w:t>4</w:t>
      </w:r>
      <w:r w:rsidRPr="003B6A18">
        <w:rPr>
          <w:rFonts w:ascii="STXihei" w:eastAsia="SimHei" w:hAnsi="Times New Roman"/>
          <w:b/>
          <w:sz w:val="15"/>
          <w:szCs w:val="15"/>
        </w:rPr>
        <w:t>日</w:t>
      </w:r>
      <w:bookmarkEnd w:id="2"/>
    </w:p>
    <w:p w14:paraId="75A358DC" w14:textId="77777777" w:rsidR="003B6A18" w:rsidRPr="003B6A18" w:rsidRDefault="003B6A18" w:rsidP="003B6A18">
      <w:pPr>
        <w:spacing w:after="600"/>
        <w:rPr>
          <w:rFonts w:ascii="STXihei" w:eastAsia="SimHei"/>
          <w:sz w:val="28"/>
          <w:szCs w:val="28"/>
        </w:rPr>
      </w:pPr>
      <w:r w:rsidRPr="003B6A18">
        <w:rPr>
          <w:rFonts w:ascii="STXihei" w:eastAsia="SimHei"/>
          <w:sz w:val="28"/>
          <w:szCs w:val="28"/>
        </w:rPr>
        <w:t>世界知识产权组织成员国大会</w:t>
      </w:r>
    </w:p>
    <w:p w14:paraId="1694E124" w14:textId="77777777" w:rsidR="003B6A18" w:rsidRPr="003B6A18" w:rsidRDefault="003B6A18" w:rsidP="003B6A18">
      <w:pPr>
        <w:spacing w:after="720"/>
        <w:textAlignment w:val="bottom"/>
        <w:rPr>
          <w:rFonts w:ascii="KaiTi" w:eastAsia="KaiTi" w:hAnsi="KaiTi"/>
          <w:b/>
          <w:sz w:val="24"/>
          <w:szCs w:val="24"/>
        </w:rPr>
      </w:pPr>
      <w:r w:rsidRPr="003B6A18">
        <w:rPr>
          <w:rFonts w:ascii="KaiTi" w:eastAsia="KaiTi" w:hAnsi="KaiTi"/>
          <w:b/>
          <w:sz w:val="24"/>
          <w:szCs w:val="24"/>
        </w:rPr>
        <w:t>第六十八届系列会议</w:t>
      </w:r>
      <w:r w:rsidRPr="003B6A18">
        <w:rPr>
          <w:rFonts w:ascii="KaiTi" w:eastAsia="KaiTi" w:hAnsi="KaiTi"/>
          <w:b/>
          <w:sz w:val="24"/>
          <w:szCs w:val="24"/>
        </w:rPr>
        <w:br/>
      </w:r>
      <w:r w:rsidRPr="003B6A18">
        <w:rPr>
          <w:rFonts w:ascii="KaiTi" w:eastAsia="KaiTi" w:hAnsi="KaiTi"/>
          <w:sz w:val="24"/>
          <w:szCs w:val="24"/>
        </w:rPr>
        <w:t>2026</w:t>
      </w:r>
      <w:r w:rsidRPr="003B6A18">
        <w:rPr>
          <w:rFonts w:ascii="KaiTi" w:eastAsia="KaiTi" w:hAnsi="KaiTi"/>
          <w:b/>
          <w:sz w:val="24"/>
          <w:szCs w:val="24"/>
        </w:rPr>
        <w:t>年</w:t>
      </w:r>
      <w:r w:rsidRPr="003B6A18">
        <w:rPr>
          <w:rFonts w:ascii="KaiTi" w:eastAsia="KaiTi" w:hAnsi="KaiTi"/>
          <w:sz w:val="24"/>
          <w:szCs w:val="24"/>
        </w:rPr>
        <w:t>7</w:t>
      </w:r>
      <w:r w:rsidRPr="003B6A18">
        <w:rPr>
          <w:rFonts w:ascii="KaiTi" w:eastAsia="KaiTi" w:hAnsi="KaiTi"/>
          <w:b/>
          <w:sz w:val="24"/>
          <w:szCs w:val="24"/>
        </w:rPr>
        <w:t>月</w:t>
      </w:r>
      <w:r w:rsidRPr="003B6A18">
        <w:rPr>
          <w:rFonts w:ascii="KaiTi" w:eastAsia="KaiTi" w:hAnsi="KaiTi"/>
          <w:sz w:val="24"/>
          <w:szCs w:val="24"/>
        </w:rPr>
        <w:t>7</w:t>
      </w:r>
      <w:r w:rsidRPr="003B6A18">
        <w:rPr>
          <w:rFonts w:ascii="KaiTi" w:eastAsia="KaiTi" w:hAnsi="KaiTi"/>
          <w:b/>
          <w:sz w:val="24"/>
          <w:szCs w:val="24"/>
        </w:rPr>
        <w:t>日至</w:t>
      </w:r>
      <w:r w:rsidRPr="003B6A18">
        <w:rPr>
          <w:rFonts w:ascii="KaiTi" w:eastAsia="KaiTi" w:hAnsi="KaiTi"/>
          <w:sz w:val="24"/>
          <w:szCs w:val="24"/>
        </w:rPr>
        <w:t>15</w:t>
      </w:r>
      <w:r w:rsidRPr="003B6A18">
        <w:rPr>
          <w:rFonts w:ascii="KaiTi" w:eastAsia="KaiTi" w:hAnsi="KaiTi"/>
          <w:b/>
          <w:sz w:val="24"/>
          <w:szCs w:val="24"/>
        </w:rPr>
        <w:t>日，日内瓦</w:t>
      </w:r>
    </w:p>
    <w:p w14:paraId="688DE73C" w14:textId="3471C8BB" w:rsidR="003B6A18" w:rsidRPr="003B6A18" w:rsidRDefault="001921C7" w:rsidP="003B6A18">
      <w:pPr>
        <w:spacing w:after="360"/>
        <w:rPr>
          <w:rFonts w:ascii="KaiTi" w:eastAsia="KaiTi" w:hAnsi="KaiTi" w:cs="Times New Roman"/>
          <w:sz w:val="24"/>
          <w:szCs w:val="32"/>
        </w:rPr>
      </w:pPr>
      <w:bookmarkStart w:id="3" w:name="TitleOfDoc"/>
      <w:r>
        <w:rPr>
          <w:rFonts w:ascii="KaiTi" w:eastAsia="KaiTi" w:hAnsi="KaiTi" w:cs="Times New Roman" w:hint="eastAsia"/>
          <w:sz w:val="24"/>
          <w:szCs w:val="32"/>
        </w:rPr>
        <w:t>总</w:t>
      </w:r>
      <w:r w:rsidR="003B6A18" w:rsidRPr="003B6A18">
        <w:rPr>
          <w:rFonts w:ascii="KaiTi" w:eastAsia="KaiTi" w:hAnsi="KaiTi" w:cs="Times New Roman"/>
          <w:sz w:val="24"/>
          <w:szCs w:val="32"/>
        </w:rPr>
        <w:t>报告</w:t>
      </w:r>
      <w:r w:rsidR="003B6A18">
        <w:rPr>
          <w:rFonts w:ascii="KaiTi" w:eastAsia="KaiTi" w:hAnsi="KaiTi" w:cs="Times New Roman" w:hint="eastAsia"/>
          <w:sz w:val="24"/>
          <w:szCs w:val="32"/>
        </w:rPr>
        <w:t>草案</w:t>
      </w:r>
    </w:p>
    <w:p w14:paraId="26ECDBBD" w14:textId="77777777" w:rsidR="003B6A18" w:rsidRPr="003B6A18" w:rsidRDefault="003B6A18" w:rsidP="003B6A18">
      <w:pPr>
        <w:spacing w:after="960"/>
        <w:rPr>
          <w:rFonts w:ascii="KaiTi" w:eastAsia="KaiTi" w:hAnsi="KaiTi" w:cs="Times New Roman"/>
          <w:szCs w:val="24"/>
        </w:rPr>
      </w:pPr>
      <w:bookmarkStart w:id="4" w:name="Prepared"/>
      <w:bookmarkEnd w:id="3"/>
      <w:r w:rsidRPr="003B6A18">
        <w:rPr>
          <w:rFonts w:ascii="KaiTi" w:eastAsia="KaiTi" w:hAnsi="KaiTi" w:cs="Times New Roman"/>
          <w:szCs w:val="24"/>
        </w:rPr>
        <w:t>秘书处编拟</w:t>
      </w:r>
    </w:p>
    <w:bookmarkEnd w:id="4"/>
    <w:p w14:paraId="67B6AD8F" w14:textId="77777777" w:rsidR="003B6A18" w:rsidRPr="003B6A18" w:rsidRDefault="003B6A18" w:rsidP="003B6A18">
      <w:pPr>
        <w:keepNext/>
        <w:spacing w:beforeLines="100" w:before="240" w:afterLines="50" w:after="120" w:line="340" w:lineRule="atLeast"/>
        <w:rPr>
          <w:rFonts w:ascii="SimHei" w:eastAsia="SimHei" w:hAnsi="SimHei"/>
        </w:rPr>
      </w:pPr>
      <w:r w:rsidRPr="003B6A18">
        <w:rPr>
          <w:rFonts w:ascii="SimHei" w:eastAsia="SimHei" w:hAnsi="SimHei"/>
        </w:rPr>
        <w:t>导　言</w:t>
      </w:r>
    </w:p>
    <w:p w14:paraId="662D4739" w14:textId="56B224E3" w:rsidR="003B6A18" w:rsidRPr="003B6A18" w:rsidRDefault="003B6A18" w:rsidP="00315E64">
      <w:pPr>
        <w:pStyle w:val="ONUME"/>
        <w:tabs>
          <w:tab w:val="clear" w:pos="837"/>
        </w:tabs>
        <w:spacing w:afterLines="50" w:after="120" w:line="340" w:lineRule="atLeast"/>
        <w:ind w:left="0"/>
        <w:jc w:val="both"/>
        <w:rPr>
          <w:rFonts w:ascii="SimSun" w:hAnsi="SimSun"/>
        </w:rPr>
      </w:pPr>
      <w:r w:rsidRPr="003B6A18">
        <w:rPr>
          <w:rFonts w:ascii="SimSun" w:hAnsi="SimSun"/>
        </w:rPr>
        <w:t>本</w:t>
      </w:r>
      <w:r>
        <w:rPr>
          <w:rFonts w:ascii="SimSun" w:hAnsi="SimSun" w:hint="eastAsia"/>
        </w:rPr>
        <w:t>总</w:t>
      </w:r>
      <w:r w:rsidRPr="003B6A18">
        <w:rPr>
          <w:rFonts w:ascii="SimSun" w:hAnsi="SimSun"/>
        </w:rPr>
        <w:t>报告</w:t>
      </w:r>
      <w:r>
        <w:rPr>
          <w:rFonts w:ascii="SimSun" w:hAnsi="SimSun" w:hint="eastAsia"/>
        </w:rPr>
        <w:t>草案</w:t>
      </w:r>
      <w:r w:rsidRPr="003B6A18">
        <w:rPr>
          <w:rFonts w:ascii="SimSun" w:hAnsi="SimSun"/>
        </w:rPr>
        <w:t>记录了产权组织成员国的下列22个大会及其他机构（成员国大会、各大会）的论情况和决定：</w:t>
      </w:r>
    </w:p>
    <w:p w14:paraId="721254B5"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w:t>
      </w:r>
      <w:r w:rsidRPr="003B6A18">
        <w:rPr>
          <w:rFonts w:ascii="SimSun" w:hAnsi="SimSun"/>
          <w:szCs w:val="22"/>
        </w:rPr>
        <w:tab/>
        <w:t>产权组织大会第六十届会议（第33次特别会议）</w:t>
      </w:r>
    </w:p>
    <w:p w14:paraId="44489F63"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(2)</w:t>
      </w:r>
      <w:r w:rsidRPr="003B6A18">
        <w:rPr>
          <w:rFonts w:ascii="SimSun" w:hAnsi="SimSun"/>
          <w:szCs w:val="22"/>
        </w:rPr>
        <w:tab/>
        <w:t>产权组织成员国会议第四十七届会议（第20次特别会议）</w:t>
      </w:r>
    </w:p>
    <w:p w14:paraId="311767B7"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(3)</w:t>
      </w:r>
      <w:r w:rsidRPr="003B6A18">
        <w:rPr>
          <w:rFonts w:ascii="SimSun" w:hAnsi="SimSun"/>
          <w:szCs w:val="22"/>
        </w:rPr>
        <w:tab/>
        <w:t>产权组织协调委员会第八十六届会议（第57次例会）</w:t>
      </w:r>
    </w:p>
    <w:p w14:paraId="69F2ADA5"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(4)</w:t>
      </w:r>
      <w:r w:rsidRPr="003B6A18">
        <w:rPr>
          <w:rFonts w:ascii="SimSun" w:hAnsi="SimSun"/>
          <w:szCs w:val="22"/>
        </w:rPr>
        <w:tab/>
        <w:t>巴黎联盟大会第六十三届会议（第36次特别会议）</w:t>
      </w:r>
    </w:p>
    <w:p w14:paraId="1DFC8ECD"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(5)</w:t>
      </w:r>
      <w:r w:rsidRPr="003B6A18">
        <w:rPr>
          <w:rFonts w:ascii="SimSun" w:hAnsi="SimSun"/>
          <w:szCs w:val="22"/>
        </w:rPr>
        <w:tab/>
        <w:t>巴黎联盟执行委员会第六十六届会议（第62次</w:t>
      </w:r>
      <w:r w:rsidRPr="003B6A18">
        <w:rPr>
          <w:rFonts w:ascii="SimSun" w:hAnsi="SimSun"/>
        </w:rPr>
        <w:t>例会</w:t>
      </w:r>
      <w:r w:rsidRPr="003B6A18">
        <w:rPr>
          <w:rFonts w:ascii="SimSun" w:hAnsi="SimSun"/>
          <w:szCs w:val="22"/>
        </w:rPr>
        <w:t>）</w:t>
      </w:r>
    </w:p>
    <w:p w14:paraId="7CFF0B9C"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(6)</w:t>
      </w:r>
      <w:r w:rsidRPr="003B6A18">
        <w:rPr>
          <w:rFonts w:ascii="SimSun" w:hAnsi="SimSun"/>
          <w:szCs w:val="22"/>
        </w:rPr>
        <w:tab/>
        <w:t>伯尔尼联盟大会第五十七届会议（第30次特别会议）</w:t>
      </w:r>
    </w:p>
    <w:p w14:paraId="5F6D6844"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(7)</w:t>
      </w:r>
      <w:r w:rsidRPr="003B6A18">
        <w:rPr>
          <w:rFonts w:ascii="SimSun" w:hAnsi="SimSun"/>
          <w:szCs w:val="22"/>
        </w:rPr>
        <w:tab/>
        <w:t>伯尔尼联盟执行委员会第七十二届会议（第57次</w:t>
      </w:r>
      <w:r w:rsidRPr="003B6A18">
        <w:rPr>
          <w:rFonts w:ascii="SimSun" w:hAnsi="SimSun"/>
        </w:rPr>
        <w:t>例会</w:t>
      </w:r>
      <w:r w:rsidRPr="003B6A18">
        <w:rPr>
          <w:rFonts w:ascii="SimSun" w:hAnsi="SimSun"/>
          <w:szCs w:val="22"/>
        </w:rPr>
        <w:t>）</w:t>
      </w:r>
    </w:p>
    <w:p w14:paraId="0345D7A4"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(8)</w:t>
      </w:r>
      <w:r w:rsidRPr="003B6A18">
        <w:rPr>
          <w:rFonts w:ascii="SimSun" w:hAnsi="SimSun"/>
          <w:szCs w:val="22"/>
        </w:rPr>
        <w:tab/>
        <w:t>马德里联盟大会第六十届会议（第34次特别会议）</w:t>
      </w:r>
    </w:p>
    <w:p w14:paraId="296E6760"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(9)</w:t>
      </w:r>
      <w:r w:rsidRPr="003B6A18">
        <w:rPr>
          <w:rFonts w:ascii="SimSun" w:hAnsi="SimSun"/>
          <w:szCs w:val="22"/>
        </w:rPr>
        <w:tab/>
        <w:t>海牙联盟大会第四十六届会议（第21次特别会议）</w:t>
      </w:r>
    </w:p>
    <w:p w14:paraId="0B809B95"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(10)</w:t>
      </w:r>
      <w:r w:rsidRPr="003B6A18">
        <w:rPr>
          <w:rFonts w:ascii="SimSun" w:hAnsi="SimSun"/>
          <w:szCs w:val="22"/>
        </w:rPr>
        <w:tab/>
        <w:t>尼斯联盟大会第四十六届会议（第19次特别会议）</w:t>
      </w:r>
    </w:p>
    <w:p w14:paraId="5FDD551B"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(11)</w:t>
      </w:r>
      <w:r w:rsidRPr="003B6A18">
        <w:rPr>
          <w:rFonts w:ascii="SimSun" w:hAnsi="SimSun"/>
          <w:szCs w:val="22"/>
        </w:rPr>
        <w:tab/>
        <w:t>里斯本联盟大会第四十三届会议（第17次特别会议）</w:t>
      </w:r>
    </w:p>
    <w:p w14:paraId="4916CC91"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(12)</w:t>
      </w:r>
      <w:r w:rsidRPr="003B6A18">
        <w:rPr>
          <w:rFonts w:ascii="SimSun" w:hAnsi="SimSun"/>
          <w:szCs w:val="22"/>
        </w:rPr>
        <w:tab/>
        <w:t>洛迦诺联盟大会第四十六届会议（第20次特别会议）</w:t>
      </w:r>
    </w:p>
    <w:p w14:paraId="0AB2B5C3"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(13)</w:t>
      </w:r>
      <w:r w:rsidRPr="003B6A18">
        <w:rPr>
          <w:rFonts w:ascii="SimSun" w:hAnsi="SimSun"/>
          <w:szCs w:val="22"/>
        </w:rPr>
        <w:tab/>
        <w:t>IPC[国际专利分类]联盟大会第四十七届会议（第22次特别会议）</w:t>
      </w:r>
    </w:p>
    <w:p w14:paraId="04F3C093"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(14)</w:t>
      </w:r>
      <w:r w:rsidRPr="003B6A18">
        <w:rPr>
          <w:rFonts w:ascii="SimSun" w:hAnsi="SimSun"/>
          <w:szCs w:val="22"/>
        </w:rPr>
        <w:tab/>
        <w:t>PCT[专利合作条约]联盟大会第五十八届会议（第33次特别会议）</w:t>
      </w:r>
    </w:p>
    <w:p w14:paraId="162F8CDD"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lastRenderedPageBreak/>
        <w:tab/>
        <w:t>(15)</w:t>
      </w:r>
      <w:r w:rsidRPr="003B6A18">
        <w:rPr>
          <w:rFonts w:ascii="SimSun" w:hAnsi="SimSun"/>
          <w:szCs w:val="22"/>
        </w:rPr>
        <w:tab/>
        <w:t>布达佩斯联盟大会第四十三届会议（第20次特别会议）</w:t>
      </w:r>
    </w:p>
    <w:p w14:paraId="393BBC5F"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(16)</w:t>
      </w:r>
      <w:r w:rsidRPr="003B6A18">
        <w:rPr>
          <w:rFonts w:ascii="SimSun" w:hAnsi="SimSun"/>
          <w:szCs w:val="22"/>
        </w:rPr>
        <w:tab/>
        <w:t>维也纳联盟大会</w:t>
      </w:r>
      <w:r w:rsidRPr="003B6A18">
        <w:rPr>
          <w:rFonts w:ascii="SimSun" w:hAnsi="SimSun"/>
        </w:rPr>
        <w:t>第三十九</w:t>
      </w:r>
      <w:r w:rsidRPr="003B6A18">
        <w:rPr>
          <w:rFonts w:ascii="SimSun" w:hAnsi="SimSun"/>
          <w:szCs w:val="22"/>
        </w:rPr>
        <w:t>届会议（第18次特别会议）</w:t>
      </w:r>
    </w:p>
    <w:p w14:paraId="43B66A4B"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(17)</w:t>
      </w:r>
      <w:r w:rsidRPr="003B6A18">
        <w:rPr>
          <w:rFonts w:ascii="SimSun" w:hAnsi="SimSun"/>
          <w:szCs w:val="22"/>
        </w:rPr>
        <w:tab/>
        <w:t>WCT[产权组织版权</w:t>
      </w:r>
      <w:r w:rsidRPr="003B6A18">
        <w:rPr>
          <w:rFonts w:ascii="SimSun" w:hAnsi="SimSun"/>
        </w:rPr>
        <w:t>条约</w:t>
      </w:r>
      <w:r w:rsidRPr="003B6A18">
        <w:rPr>
          <w:rFonts w:ascii="SimSun" w:hAnsi="SimSun"/>
          <w:szCs w:val="22"/>
        </w:rPr>
        <w:t>]大会第二十六届会议（第14次特别会议）</w:t>
      </w:r>
    </w:p>
    <w:p w14:paraId="48189AA9"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(18)</w:t>
      </w:r>
      <w:r w:rsidRPr="003B6A18">
        <w:rPr>
          <w:rFonts w:ascii="SimSun" w:hAnsi="SimSun"/>
          <w:szCs w:val="22"/>
        </w:rPr>
        <w:tab/>
        <w:t>WPPT[产权组织表演和录音制品条约]大会第二十六届会议（第14次特别会议）</w:t>
      </w:r>
    </w:p>
    <w:p w14:paraId="72F20FF2"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(19)</w:t>
      </w:r>
      <w:r w:rsidRPr="003B6A18">
        <w:rPr>
          <w:rFonts w:ascii="SimSun" w:hAnsi="SimSun"/>
          <w:szCs w:val="22"/>
        </w:rPr>
        <w:tab/>
        <w:t>PLT[专利法条约]大会</w:t>
      </w:r>
      <w:r w:rsidRPr="003B6A18">
        <w:rPr>
          <w:rFonts w:ascii="SimSun" w:hAnsi="SimSun"/>
        </w:rPr>
        <w:t>第二十五</w:t>
      </w:r>
      <w:r w:rsidRPr="003B6A18">
        <w:rPr>
          <w:rFonts w:ascii="SimSun" w:hAnsi="SimSun"/>
          <w:szCs w:val="22"/>
        </w:rPr>
        <w:t>届会议（第14次特别会议）</w:t>
      </w:r>
    </w:p>
    <w:p w14:paraId="4B5AACDA"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(20)</w:t>
      </w:r>
      <w:r w:rsidRPr="003B6A18">
        <w:rPr>
          <w:rFonts w:ascii="SimSun" w:hAnsi="SimSun"/>
          <w:szCs w:val="22"/>
        </w:rPr>
        <w:tab/>
        <w:t>新加坡条约[商标法新加坡条约]大会第十九届会议（第10次特别会议）</w:t>
      </w:r>
    </w:p>
    <w:p w14:paraId="70A5FD6F" w14:textId="77777777" w:rsidR="003B6A18" w:rsidRPr="003B6A18" w:rsidRDefault="003B6A18" w:rsidP="003B6A18">
      <w:pPr>
        <w:tabs>
          <w:tab w:val="right" w:pos="1134"/>
          <w:tab w:val="left" w:pos="1418"/>
        </w:tabs>
        <w:spacing w:afterLines="50" w:after="120" w:line="340" w:lineRule="atLeast"/>
        <w:ind w:leftChars="300" w:left="1452" w:hangingChars="360" w:hanging="792"/>
        <w:contextualSpacing/>
        <w:jc w:val="both"/>
        <w:rPr>
          <w:rFonts w:ascii="SimSun" w:hAnsi="SimSun"/>
          <w:szCs w:val="22"/>
        </w:rPr>
      </w:pPr>
      <w:r w:rsidRPr="003B6A18">
        <w:rPr>
          <w:rFonts w:ascii="SimSun" w:hAnsi="SimSun"/>
          <w:szCs w:val="22"/>
        </w:rPr>
        <w:tab/>
        <w:t>(21)</w:t>
      </w:r>
      <w:r w:rsidRPr="003B6A18">
        <w:rPr>
          <w:rFonts w:ascii="SimSun" w:hAnsi="SimSun"/>
          <w:szCs w:val="22"/>
        </w:rPr>
        <w:tab/>
        <w:t>马拉喀什条约[关于为盲人、视力障碍者或其他印刷品阅读障碍者获得已出版作品提供便利的马拉喀什条约]大会第十一届例会</w:t>
      </w:r>
    </w:p>
    <w:p w14:paraId="2AF88E27" w14:textId="77777777" w:rsidR="003B6A18" w:rsidRPr="003B6A18" w:rsidRDefault="003B6A18" w:rsidP="001A5656">
      <w:pPr>
        <w:tabs>
          <w:tab w:val="right" w:pos="1134"/>
          <w:tab w:val="left" w:pos="1418"/>
        </w:tabs>
        <w:spacing w:afterLines="50" w:after="120" w:line="340" w:lineRule="atLeast"/>
        <w:ind w:leftChars="300" w:left="1452" w:hangingChars="360" w:hanging="792"/>
        <w:jc w:val="both"/>
        <w:rPr>
          <w:rFonts w:ascii="SimSun" w:hAnsi="SimSun"/>
          <w:szCs w:val="22"/>
        </w:rPr>
      </w:pPr>
      <w:r w:rsidRPr="003B6A18">
        <w:rPr>
          <w:rFonts w:ascii="SimSun" w:hAnsi="SimSun"/>
          <w:szCs w:val="22"/>
        </w:rPr>
        <w:tab/>
        <w:t>(22)</w:t>
      </w:r>
      <w:r w:rsidRPr="003B6A18">
        <w:rPr>
          <w:rFonts w:ascii="SimSun" w:hAnsi="SimSun"/>
          <w:szCs w:val="22"/>
        </w:rPr>
        <w:tab/>
        <w:t>北京条约[视听表演北京条约]大会第七届例会</w:t>
      </w:r>
    </w:p>
    <w:p w14:paraId="0422223E" w14:textId="36C82D71" w:rsidR="00DA4287" w:rsidRPr="00A35E4E" w:rsidRDefault="00D619C8" w:rsidP="001A5656">
      <w:pPr>
        <w:spacing w:afterLines="50" w:after="120" w:line="340" w:lineRule="atLeast"/>
        <w:jc w:val="both"/>
        <w:rPr>
          <w:rFonts w:ascii="SimSun" w:hAnsi="SimSun"/>
        </w:rPr>
      </w:pPr>
      <w:r w:rsidRPr="00A35E4E">
        <w:rPr>
          <w:rFonts w:ascii="SimSun" w:hAnsi="SimSun"/>
        </w:rPr>
        <w:t>会议于202</w:t>
      </w:r>
      <w:r w:rsidRPr="00A35E4E">
        <w:rPr>
          <w:rFonts w:ascii="SimSun" w:hAnsi="SimSun" w:hint="eastAsia"/>
        </w:rPr>
        <w:t>6</w:t>
      </w:r>
      <w:r w:rsidRPr="00A35E4E">
        <w:rPr>
          <w:rFonts w:ascii="SimSun" w:hAnsi="SimSun"/>
        </w:rPr>
        <w:t>年7月</w:t>
      </w:r>
      <w:r w:rsidRPr="00A35E4E">
        <w:rPr>
          <w:rFonts w:ascii="SimSun" w:hAnsi="SimSun" w:hint="eastAsia"/>
        </w:rPr>
        <w:t>7</w:t>
      </w:r>
      <w:r w:rsidRPr="00A35E4E">
        <w:rPr>
          <w:rFonts w:ascii="SimSun" w:hAnsi="SimSun"/>
        </w:rPr>
        <w:t>日至1</w:t>
      </w:r>
      <w:r w:rsidRPr="00A35E4E">
        <w:rPr>
          <w:rFonts w:ascii="SimSun" w:hAnsi="SimSun" w:hint="eastAsia"/>
        </w:rPr>
        <w:t>5</w:t>
      </w:r>
      <w:r w:rsidRPr="00A35E4E">
        <w:rPr>
          <w:rFonts w:ascii="SimSun" w:hAnsi="SimSun"/>
        </w:rPr>
        <w:t>日在日内瓦举行，会间，在由上述两个或两个以上的大会及其他机构召集的联合会议（以下分别称为联合会议和成员国大会）上作出了决定。</w:t>
      </w:r>
    </w:p>
    <w:p w14:paraId="66EE5919" w14:textId="5A02495E" w:rsidR="00DA4287" w:rsidRPr="00A35E4E" w:rsidRDefault="002D3F95" w:rsidP="008F72A5">
      <w:pPr>
        <w:pStyle w:val="ONUME"/>
        <w:tabs>
          <w:tab w:val="clear" w:pos="837"/>
        </w:tabs>
        <w:spacing w:afterLines="50" w:after="120" w:line="340" w:lineRule="atLeast"/>
        <w:ind w:left="0"/>
        <w:jc w:val="both"/>
        <w:rPr>
          <w:rFonts w:ascii="SimSun" w:hAnsi="SimSun"/>
        </w:rPr>
      </w:pPr>
      <w:r w:rsidRPr="00A35E4E">
        <w:rPr>
          <w:rFonts w:ascii="SimSun" w:hAnsi="SimSun"/>
        </w:rPr>
        <w:t>除本总报告</w:t>
      </w:r>
      <w:r w:rsidRPr="00A35E4E">
        <w:rPr>
          <w:rFonts w:ascii="SimSun" w:hAnsi="SimSun" w:hint="eastAsia"/>
        </w:rPr>
        <w:t>草案</w:t>
      </w:r>
      <w:r w:rsidRPr="00A35E4E">
        <w:rPr>
          <w:rFonts w:ascii="SimSun" w:hAnsi="SimSun"/>
        </w:rPr>
        <w:t>外，还起草了产权组织大会（</w:t>
      </w:r>
      <w:r w:rsidR="009A0584" w:rsidRPr="009A0584">
        <w:rPr>
          <w:rFonts w:ascii="SimSun" w:hAnsi="SimSun"/>
        </w:rPr>
        <w:t>WO/GA/60/11 Prov.</w:t>
      </w:r>
      <w:r w:rsidRPr="00A35E4E">
        <w:rPr>
          <w:rFonts w:ascii="SimSun" w:hAnsi="SimSun"/>
        </w:rPr>
        <w:t>）、产权组织协调委员会（WO/CC/86/5 Prov.）、马德里联盟大会（MM/A/60/3 Prov.）、海牙联盟大会（H/A/46/2 Prov.）、里斯本联盟大会（LI/A/43/</w:t>
      </w:r>
      <w:r w:rsidRPr="00A35E4E">
        <w:rPr>
          <w:rFonts w:ascii="SimSun" w:hAnsi="SimSun" w:hint="eastAsia"/>
        </w:rPr>
        <w:t xml:space="preserve">2 </w:t>
      </w:r>
      <w:r w:rsidRPr="00A35E4E">
        <w:rPr>
          <w:rFonts w:ascii="SimSun" w:hAnsi="SimSun"/>
        </w:rPr>
        <w:t>Prov.）</w:t>
      </w:r>
      <w:r w:rsidRPr="00A35E4E">
        <w:rPr>
          <w:rFonts w:ascii="SimSun" w:hAnsi="SimSun" w:hint="eastAsia"/>
        </w:rPr>
        <w:t>、</w:t>
      </w:r>
      <w:r w:rsidRPr="00A35E4E">
        <w:rPr>
          <w:rFonts w:ascii="SimSun" w:hAnsi="SimSun"/>
        </w:rPr>
        <w:t>PCT联盟大会（</w:t>
      </w:r>
      <w:r w:rsidR="004C358E" w:rsidRPr="00A35E4E">
        <w:rPr>
          <w:rFonts w:ascii="SimSun" w:hAnsi="SimSun"/>
        </w:rPr>
        <w:t>PCT/A/58/4 Prov.</w:t>
      </w:r>
      <w:r w:rsidRPr="00A35E4E">
        <w:rPr>
          <w:rFonts w:ascii="SimSun" w:hAnsi="SimSun"/>
        </w:rPr>
        <w:t>）和</w:t>
      </w:r>
      <w:r w:rsidR="004C358E" w:rsidRPr="00A35E4E">
        <w:rPr>
          <w:rFonts w:ascii="SimSun" w:hAnsi="SimSun" w:hint="eastAsia"/>
        </w:rPr>
        <w:t>马拉喀什</w:t>
      </w:r>
      <w:r w:rsidRPr="00A35E4E">
        <w:rPr>
          <w:rFonts w:ascii="SimSun" w:hAnsi="SimSun"/>
        </w:rPr>
        <w:t>条约大会（</w:t>
      </w:r>
      <w:r w:rsidR="004C358E" w:rsidRPr="00A35E4E">
        <w:rPr>
          <w:rFonts w:ascii="SimSun" w:hAnsi="SimSun"/>
        </w:rPr>
        <w:t>MVT/A/11/2 Prov.</w:t>
      </w:r>
      <w:r w:rsidRPr="00A35E4E">
        <w:rPr>
          <w:rFonts w:ascii="SimSun" w:hAnsi="SimSun"/>
        </w:rPr>
        <w:t>）等会议的单独报告</w:t>
      </w:r>
      <w:r w:rsidRPr="00A35E4E">
        <w:rPr>
          <w:rFonts w:ascii="SimSun" w:hAnsi="SimSun" w:hint="eastAsia"/>
        </w:rPr>
        <w:t>草案</w:t>
      </w:r>
      <w:r w:rsidRPr="00A35E4E">
        <w:rPr>
          <w:rFonts w:ascii="SimSun" w:hAnsi="SimSun"/>
        </w:rPr>
        <w:t>。此外，还为其他机构的会议起草了以下统一编排的报告：产权组织成员国会议（</w:t>
      </w:r>
      <w:r w:rsidR="00203CD1" w:rsidRPr="00A35E4E">
        <w:rPr>
          <w:rFonts w:ascii="SimSun" w:hAnsi="SimSun"/>
        </w:rPr>
        <w:t>WO/CF/47/1 Prov.</w:t>
      </w:r>
      <w:r w:rsidRPr="00A35E4E">
        <w:rPr>
          <w:rFonts w:ascii="SimSun" w:hAnsi="SimSun"/>
        </w:rPr>
        <w:t>）、巴黎联盟大会（</w:t>
      </w:r>
      <w:r w:rsidR="00203CD1" w:rsidRPr="00A35E4E">
        <w:rPr>
          <w:rFonts w:ascii="SimSun" w:hAnsi="SimSun"/>
        </w:rPr>
        <w:t>P/A/63/1 Prov.</w:t>
      </w:r>
      <w:r w:rsidRPr="00A35E4E">
        <w:rPr>
          <w:rFonts w:ascii="SimSun" w:hAnsi="SimSun"/>
        </w:rPr>
        <w:t>）、巴黎联盟执行委员会（</w:t>
      </w:r>
      <w:r w:rsidR="00203CD1" w:rsidRPr="00A35E4E">
        <w:rPr>
          <w:rFonts w:ascii="SimSun" w:hAnsi="SimSun"/>
        </w:rPr>
        <w:t>P/EC/66/1 Prov.</w:t>
      </w:r>
      <w:r w:rsidRPr="00A35E4E">
        <w:rPr>
          <w:rFonts w:ascii="SimSun" w:hAnsi="SimSun"/>
        </w:rPr>
        <w:t>）、伯尔尼联盟大会（</w:t>
      </w:r>
      <w:r w:rsidR="00203CD1" w:rsidRPr="00A35E4E">
        <w:rPr>
          <w:rFonts w:ascii="SimSun" w:hAnsi="SimSun"/>
        </w:rPr>
        <w:t>B/A/57/1 Prov.</w:t>
      </w:r>
      <w:r w:rsidRPr="00A35E4E">
        <w:rPr>
          <w:rFonts w:ascii="SimSun" w:hAnsi="SimSun"/>
        </w:rPr>
        <w:t>）、伯尔尼联盟执行委员会（</w:t>
      </w:r>
      <w:r w:rsidR="00203CD1" w:rsidRPr="00A35E4E">
        <w:rPr>
          <w:rFonts w:ascii="SimSun" w:hAnsi="SimSun"/>
        </w:rPr>
        <w:t>B/EC/72/1 Prov.</w:t>
      </w:r>
      <w:r w:rsidRPr="00A35E4E">
        <w:rPr>
          <w:rFonts w:ascii="SimSun" w:hAnsi="SimSun"/>
        </w:rPr>
        <w:t>）、尼斯联盟大会（</w:t>
      </w:r>
      <w:r w:rsidR="00203CD1" w:rsidRPr="00A35E4E">
        <w:rPr>
          <w:rFonts w:ascii="SimSun" w:hAnsi="SimSun"/>
        </w:rPr>
        <w:t>N/A/46/1 Prov.</w:t>
      </w:r>
      <w:r w:rsidRPr="00A35E4E">
        <w:rPr>
          <w:rFonts w:ascii="SimSun" w:hAnsi="SimSun"/>
        </w:rPr>
        <w:t>）、洛迦诺联盟大会（</w:t>
      </w:r>
      <w:r w:rsidR="00203CD1" w:rsidRPr="00A35E4E">
        <w:rPr>
          <w:rFonts w:ascii="SimSun" w:hAnsi="SimSun"/>
        </w:rPr>
        <w:t>LO/A/</w:t>
      </w:r>
      <w:r w:rsidR="00203CD1" w:rsidRPr="00A35E4E">
        <w:rPr>
          <w:rFonts w:ascii="SimSun" w:hAnsi="SimSun"/>
          <w:lang w:val="pt-PT"/>
        </w:rPr>
        <w:t>46</w:t>
      </w:r>
      <w:r w:rsidR="00203CD1" w:rsidRPr="00A35E4E">
        <w:rPr>
          <w:rFonts w:ascii="SimSun" w:hAnsi="SimSun"/>
        </w:rPr>
        <w:t>/1 Prov.</w:t>
      </w:r>
      <w:r w:rsidRPr="00A35E4E">
        <w:rPr>
          <w:rFonts w:ascii="SimSun" w:hAnsi="SimSun"/>
        </w:rPr>
        <w:t>）、IPC联盟大会（</w:t>
      </w:r>
      <w:r w:rsidR="00203CD1" w:rsidRPr="00A35E4E">
        <w:rPr>
          <w:rFonts w:ascii="SimSun" w:hAnsi="SimSun"/>
        </w:rPr>
        <w:t>IPC/A/47/1 Prov.</w:t>
      </w:r>
      <w:r w:rsidRPr="00A35E4E">
        <w:rPr>
          <w:rFonts w:ascii="SimSun" w:hAnsi="SimSun"/>
        </w:rPr>
        <w:t>）、布达佩斯联盟大会（</w:t>
      </w:r>
      <w:r w:rsidR="00203CD1" w:rsidRPr="00A35E4E">
        <w:rPr>
          <w:rFonts w:ascii="SimSun" w:hAnsi="SimSun"/>
        </w:rPr>
        <w:t>BP/A/43/1 Prov.</w:t>
      </w:r>
      <w:r w:rsidRPr="00A35E4E">
        <w:rPr>
          <w:rFonts w:ascii="SimSun" w:hAnsi="SimSun"/>
        </w:rPr>
        <w:t>）、维也纳联盟大会（</w:t>
      </w:r>
      <w:r w:rsidR="00203CD1" w:rsidRPr="00A35E4E">
        <w:rPr>
          <w:rFonts w:ascii="SimSun" w:hAnsi="SimSun"/>
        </w:rPr>
        <w:t>VA/A/39/1 Prov.</w:t>
      </w:r>
      <w:r w:rsidRPr="00A35E4E">
        <w:rPr>
          <w:rFonts w:ascii="SimSun" w:hAnsi="SimSun"/>
        </w:rPr>
        <w:t>）、产权组织版权条约大会（</w:t>
      </w:r>
      <w:r w:rsidR="00203CD1" w:rsidRPr="00A35E4E">
        <w:rPr>
          <w:rFonts w:ascii="SimSun" w:hAnsi="SimSun"/>
        </w:rPr>
        <w:t>WCT/A/26/1 Prov.</w:t>
      </w:r>
      <w:r w:rsidRPr="00A35E4E">
        <w:rPr>
          <w:rFonts w:ascii="SimSun" w:hAnsi="SimSun"/>
        </w:rPr>
        <w:t>）、</w:t>
      </w:r>
      <w:r w:rsidR="00F51835" w:rsidRPr="00A35E4E">
        <w:rPr>
          <w:rFonts w:ascii="SimSun" w:hAnsi="SimSun"/>
        </w:rPr>
        <w:t>产权组织表演和录音制品条约大会（WPPT/A/26/1 Prov.）、</w:t>
      </w:r>
      <w:r w:rsidRPr="00A35E4E">
        <w:rPr>
          <w:rFonts w:ascii="SimSun" w:hAnsi="SimSun"/>
        </w:rPr>
        <w:t>专利法条约大会（</w:t>
      </w:r>
      <w:r w:rsidR="00203CD1" w:rsidRPr="00A35E4E">
        <w:rPr>
          <w:rFonts w:ascii="SimSun" w:hAnsi="SimSun"/>
        </w:rPr>
        <w:t>PLT/A/25/1 Prov.</w:t>
      </w:r>
      <w:r w:rsidRPr="00A35E4E">
        <w:rPr>
          <w:rFonts w:ascii="SimSun" w:hAnsi="SimSun"/>
        </w:rPr>
        <w:t>）、</w:t>
      </w:r>
      <w:r w:rsidR="00F51835" w:rsidRPr="00A35E4E">
        <w:rPr>
          <w:rFonts w:ascii="SimSun" w:hAnsi="SimSun" w:hint="eastAsia"/>
        </w:rPr>
        <w:t>新加坡</w:t>
      </w:r>
      <w:r w:rsidRPr="00A35E4E">
        <w:rPr>
          <w:rFonts w:ascii="SimSun" w:hAnsi="SimSun"/>
        </w:rPr>
        <w:t>条约大会（</w:t>
      </w:r>
      <w:r w:rsidR="00F51835" w:rsidRPr="00A35E4E">
        <w:rPr>
          <w:rFonts w:ascii="SimSun" w:hAnsi="SimSun"/>
        </w:rPr>
        <w:t>STLT/A/19/1 Prov.</w:t>
      </w:r>
      <w:r w:rsidRPr="00A35E4E">
        <w:rPr>
          <w:rFonts w:ascii="SimSun" w:hAnsi="SimSun"/>
        </w:rPr>
        <w:t>）和北京条约大会（</w:t>
      </w:r>
      <w:r w:rsidR="00F51835" w:rsidRPr="00A35E4E">
        <w:rPr>
          <w:rFonts w:ascii="SimSun" w:hAnsi="SimSun"/>
        </w:rPr>
        <w:t>BTAP/A/7/1 Prov.</w:t>
      </w:r>
      <w:r w:rsidRPr="00A35E4E">
        <w:rPr>
          <w:rFonts w:ascii="SimSun" w:hAnsi="SimSun"/>
        </w:rPr>
        <w:t>）。</w:t>
      </w:r>
    </w:p>
    <w:p w14:paraId="6E5B3C2E" w14:textId="78628E09" w:rsidR="003B6A18" w:rsidRPr="003B6A18" w:rsidRDefault="003B6A18" w:rsidP="008F72A5">
      <w:pPr>
        <w:pStyle w:val="ONUME"/>
        <w:tabs>
          <w:tab w:val="clear" w:pos="837"/>
        </w:tabs>
        <w:spacing w:afterLines="50" w:after="120" w:line="340" w:lineRule="atLeast"/>
        <w:ind w:left="0"/>
        <w:jc w:val="both"/>
        <w:rPr>
          <w:rFonts w:ascii="SimSun" w:hAnsi="SimSun"/>
        </w:rPr>
      </w:pPr>
      <w:r w:rsidRPr="003B6A18">
        <w:rPr>
          <w:rFonts w:ascii="SimSun" w:hAnsi="SimSun"/>
        </w:rPr>
        <w:t>截至2026年7月3日，各大会的成员和观察员名单列于文件</w:t>
      </w:r>
      <w:r>
        <w:fldChar w:fldCharType="begin"/>
      </w:r>
      <w:r>
        <w:instrText>HYPERLINK "https://www.wipo.int/edocs/mdocs/govbody/zh/a_68/a_68_inf_1_rev.pdf"</w:instrText>
      </w:r>
      <w:r>
        <w:fldChar w:fldCharType="separate"/>
      </w:r>
      <w:r w:rsidRPr="003B6A18">
        <w:rPr>
          <w:rFonts w:ascii="SimSun" w:hAnsi="SimSun"/>
          <w:color w:val="0000FF"/>
          <w:u w:val="single"/>
        </w:rPr>
        <w:t>A/68/INF/1 Rev.</w:t>
      </w:r>
      <w:r>
        <w:fldChar w:fldCharType="end"/>
      </w:r>
      <w:r w:rsidRPr="003B6A18">
        <w:rPr>
          <w:rFonts w:ascii="SimSun" w:hAnsi="SimSun"/>
        </w:rPr>
        <w:t>。</w:t>
      </w:r>
    </w:p>
    <w:p w14:paraId="2407D2F0" w14:textId="4B721EBD" w:rsidR="00DE2CA5" w:rsidRPr="00A35E4E" w:rsidRDefault="00B26DA2" w:rsidP="008F72A5">
      <w:pPr>
        <w:pStyle w:val="ONUME"/>
        <w:tabs>
          <w:tab w:val="clear" w:pos="837"/>
        </w:tabs>
        <w:spacing w:afterLines="50" w:after="120" w:line="340" w:lineRule="atLeast"/>
        <w:ind w:left="0"/>
        <w:jc w:val="both"/>
        <w:rPr>
          <w:rFonts w:ascii="SimSun" w:hAnsi="SimSun"/>
        </w:rPr>
      </w:pPr>
      <w:r w:rsidRPr="00A35E4E">
        <w:rPr>
          <w:rFonts w:ascii="SimSun" w:hAnsi="SimSun"/>
        </w:rPr>
        <w:t>获得通过的议程、文件表和与会者名单分别列于文件</w:t>
      </w:r>
      <w:hyperlink r:id="rId14" w:history="1">
        <w:r w:rsidR="00826C83" w:rsidRPr="00A35E4E">
          <w:rPr>
            <w:rStyle w:val="Hyperlink"/>
            <w:rFonts w:ascii="SimSun" w:hAnsi="SimSun"/>
          </w:rPr>
          <w:t>A/6</w:t>
        </w:r>
        <w:r w:rsidR="00140772" w:rsidRPr="00A35E4E">
          <w:rPr>
            <w:rStyle w:val="Hyperlink"/>
            <w:rFonts w:ascii="SimSun" w:hAnsi="SimSun"/>
          </w:rPr>
          <w:t>8</w:t>
        </w:r>
        <w:r w:rsidR="00826C83" w:rsidRPr="00A35E4E">
          <w:rPr>
            <w:rStyle w:val="Hyperlink"/>
            <w:rFonts w:ascii="SimSun" w:hAnsi="SimSun"/>
          </w:rPr>
          <w:t>/1</w:t>
        </w:r>
      </w:hyperlink>
      <w:r w:rsidRPr="00A35E4E">
        <w:rPr>
          <w:rFonts w:ascii="SimSun" w:hAnsi="SimSun" w:hint="eastAsia"/>
        </w:rPr>
        <w:t>、</w:t>
      </w:r>
      <w:r w:rsidR="00826C83" w:rsidRPr="00A35E4E">
        <w:rPr>
          <w:rFonts w:ascii="SimSun" w:hAnsi="SimSun"/>
        </w:rPr>
        <w:t>A/6</w:t>
      </w:r>
      <w:r w:rsidR="00140772" w:rsidRPr="00A35E4E">
        <w:rPr>
          <w:rFonts w:ascii="SimSun" w:hAnsi="SimSun"/>
        </w:rPr>
        <w:t>8</w:t>
      </w:r>
      <w:r w:rsidR="00826C83" w:rsidRPr="00A35E4E">
        <w:rPr>
          <w:rFonts w:ascii="SimSun" w:hAnsi="SimSun"/>
        </w:rPr>
        <w:t>/2</w:t>
      </w:r>
      <w:r w:rsidRPr="00A35E4E">
        <w:rPr>
          <w:rFonts w:ascii="SimSun" w:hAnsi="SimSun" w:hint="eastAsia"/>
        </w:rPr>
        <w:t>和</w:t>
      </w:r>
      <w:r w:rsidR="00826C83" w:rsidRPr="00A35E4E">
        <w:rPr>
          <w:rFonts w:ascii="SimSun" w:hAnsi="SimSun"/>
        </w:rPr>
        <w:t>A/6</w:t>
      </w:r>
      <w:r w:rsidR="00140772" w:rsidRPr="00A35E4E">
        <w:rPr>
          <w:rFonts w:ascii="SimSun" w:hAnsi="SimSun"/>
        </w:rPr>
        <w:t>8</w:t>
      </w:r>
      <w:r w:rsidR="00826C83" w:rsidRPr="00A35E4E">
        <w:rPr>
          <w:rFonts w:ascii="SimSun" w:hAnsi="SimSun"/>
        </w:rPr>
        <w:t>/INF/5</w:t>
      </w:r>
      <w:r w:rsidRPr="00A35E4E">
        <w:rPr>
          <w:rFonts w:ascii="SimSun" w:hAnsi="SimSun" w:hint="eastAsia"/>
        </w:rPr>
        <w:t>。</w:t>
      </w:r>
    </w:p>
    <w:p w14:paraId="5B3409DE" w14:textId="141E036A" w:rsidR="00DE2CA5" w:rsidRPr="00A35E4E" w:rsidRDefault="003B6A18" w:rsidP="008F72A5">
      <w:pPr>
        <w:pStyle w:val="ONUME"/>
        <w:tabs>
          <w:tab w:val="clear" w:pos="837"/>
        </w:tabs>
        <w:spacing w:afterLines="50" w:after="120" w:line="340" w:lineRule="atLeast"/>
        <w:ind w:left="0"/>
        <w:jc w:val="both"/>
        <w:rPr>
          <w:rFonts w:ascii="SimSun" w:hAnsi="SimSun"/>
        </w:rPr>
      </w:pPr>
      <w:r w:rsidRPr="00A35E4E">
        <w:rPr>
          <w:rFonts w:ascii="SimSun" w:hAnsi="SimSun"/>
        </w:rPr>
        <w:t>涉及议程（文件A/68/1）下列项目的会议由下列主席主持：</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tems presided by Chairs"/>
        <w:tblDescription w:val="Items presided by Chairs"/>
      </w:tblPr>
      <w:tblGrid>
        <w:gridCol w:w="3906"/>
        <w:gridCol w:w="4645"/>
      </w:tblGrid>
      <w:tr w:rsidR="003B6A18" w:rsidRPr="00A35E4E" w14:paraId="7822F698" w14:textId="77777777" w:rsidTr="00F76D16">
        <w:trPr>
          <w:tblHeader/>
        </w:trPr>
        <w:tc>
          <w:tcPr>
            <w:tcW w:w="3906" w:type="dxa"/>
          </w:tcPr>
          <w:p w14:paraId="1A1708D1" w14:textId="77777777" w:rsidR="003B6A18" w:rsidRPr="00A35E4E" w:rsidRDefault="003B6A18" w:rsidP="00E471D2">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rPr>
              <w:t>第</w:t>
            </w:r>
            <w:r w:rsidRPr="00A35E4E">
              <w:rPr>
                <w:rFonts w:ascii="SimSun" w:hAnsi="SimSun"/>
              </w:rPr>
              <w:t>1</w:t>
            </w:r>
            <w:r w:rsidRPr="00A35E4E">
              <w:rPr>
                <w:rFonts w:ascii="SimSun" w:hAnsi="SimSun" w:hint="eastAsia"/>
              </w:rPr>
              <w:t>至</w:t>
            </w:r>
            <w:r w:rsidRPr="00A35E4E">
              <w:rPr>
                <w:rFonts w:ascii="SimSun" w:hAnsi="SimSun"/>
              </w:rPr>
              <w:t>4、6、9、10、11、16、18、22</w:t>
            </w:r>
            <w:r w:rsidRPr="00A35E4E">
              <w:rPr>
                <w:rFonts w:ascii="SimSun" w:hAnsi="SimSun" w:hint="eastAsia"/>
              </w:rPr>
              <w:t>和</w:t>
            </w:r>
            <w:r w:rsidRPr="00A35E4E">
              <w:rPr>
                <w:rFonts w:ascii="SimSun" w:hAnsi="SimSun"/>
              </w:rPr>
              <w:t>23</w:t>
            </w:r>
            <w:r w:rsidRPr="00A35E4E">
              <w:rPr>
                <w:rFonts w:ascii="SimSun" w:hAnsi="SimSun" w:hint="eastAsia"/>
              </w:rPr>
              <w:t>项</w:t>
            </w:r>
          </w:p>
        </w:tc>
        <w:tc>
          <w:tcPr>
            <w:tcW w:w="4645" w:type="dxa"/>
          </w:tcPr>
          <w:p w14:paraId="00B9EF6E"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卡洛斯·索雷塔大使（先生）（菲律宾），产权组织大会主席</w:t>
            </w:r>
          </w:p>
        </w:tc>
      </w:tr>
      <w:tr w:rsidR="003B6A18" w:rsidRPr="00A35E4E" w14:paraId="43B4F3E9" w14:textId="77777777" w:rsidTr="00F76D16">
        <w:tc>
          <w:tcPr>
            <w:tcW w:w="3906" w:type="dxa"/>
          </w:tcPr>
          <w:p w14:paraId="705B28CB"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第</w:t>
            </w:r>
            <w:r w:rsidRPr="00A35E4E">
              <w:rPr>
                <w:rFonts w:ascii="SimSun" w:hAnsi="SimSun"/>
                <w:szCs w:val="22"/>
              </w:rPr>
              <w:t>5、7、8、19、20</w:t>
            </w:r>
            <w:r w:rsidRPr="00A35E4E">
              <w:rPr>
                <w:rFonts w:ascii="SimSun" w:hAnsi="SimSun" w:hint="eastAsia"/>
                <w:szCs w:val="22"/>
              </w:rPr>
              <w:t>和</w:t>
            </w:r>
            <w:r w:rsidRPr="00A35E4E">
              <w:rPr>
                <w:rFonts w:ascii="SimSun" w:hAnsi="SimSun"/>
                <w:szCs w:val="22"/>
              </w:rPr>
              <w:t>21</w:t>
            </w:r>
            <w:r w:rsidRPr="00A35E4E">
              <w:rPr>
                <w:rFonts w:ascii="SimSun" w:hAnsi="SimSun" w:hint="eastAsia"/>
                <w:szCs w:val="22"/>
              </w:rPr>
              <w:t>项</w:t>
            </w:r>
          </w:p>
        </w:tc>
        <w:tc>
          <w:tcPr>
            <w:tcW w:w="4645" w:type="dxa"/>
          </w:tcPr>
          <w:p w14:paraId="7438D79F" w14:textId="30CAC58E"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詹姆斯·巴克斯特</w:t>
            </w:r>
            <w:r w:rsidR="001921C7" w:rsidRPr="00A35E4E">
              <w:rPr>
                <w:rFonts w:ascii="SimSun" w:hAnsi="SimSun" w:hint="eastAsia"/>
                <w:szCs w:val="22"/>
              </w:rPr>
              <w:t>大使</w:t>
            </w:r>
            <w:r w:rsidRPr="00A35E4E">
              <w:rPr>
                <w:rFonts w:ascii="SimSun" w:hAnsi="SimSun" w:hint="eastAsia"/>
                <w:szCs w:val="22"/>
              </w:rPr>
              <w:t>（先生）（澳大利亚），产权组织协调委员会主席</w:t>
            </w:r>
          </w:p>
        </w:tc>
      </w:tr>
    </w:tbl>
    <w:tbl>
      <w:tblPr>
        <w:tblW w:w="0" w:type="auto"/>
        <w:tblInd w:w="738" w:type="dxa"/>
        <w:tblLook w:val="04A0" w:firstRow="1" w:lastRow="0" w:firstColumn="1" w:lastColumn="0" w:noHBand="0" w:noVBand="1"/>
        <w:tblCaption w:val="Items presided by Chairs"/>
        <w:tblDescription w:val="Items presided by Chairs"/>
      </w:tblPr>
      <w:tblGrid>
        <w:gridCol w:w="3906"/>
        <w:gridCol w:w="4646"/>
      </w:tblGrid>
      <w:tr w:rsidR="003B6A18" w:rsidRPr="00A35E4E" w14:paraId="54EEF5B2" w14:textId="77777777" w:rsidTr="00F76D16">
        <w:tc>
          <w:tcPr>
            <w:tcW w:w="3906" w:type="dxa"/>
          </w:tcPr>
          <w:p w14:paraId="0FFE02F2"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第</w:t>
            </w:r>
            <w:r w:rsidRPr="00A35E4E">
              <w:rPr>
                <w:rFonts w:ascii="SimSun" w:hAnsi="SimSun"/>
              </w:rPr>
              <w:t>12</w:t>
            </w:r>
            <w:r w:rsidRPr="00A35E4E">
              <w:rPr>
                <w:rFonts w:ascii="SimSun" w:hAnsi="SimSun" w:hint="eastAsia"/>
              </w:rPr>
              <w:t>项</w:t>
            </w:r>
          </w:p>
        </w:tc>
        <w:tc>
          <w:tcPr>
            <w:tcW w:w="4646" w:type="dxa"/>
          </w:tcPr>
          <w:p w14:paraId="1EC3B477"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rPr>
              <w:t>康斯坦丁诺斯·耶奥加拉斯（先生）（加拿大），PCT联盟大会主席</w:t>
            </w:r>
          </w:p>
        </w:tc>
      </w:tr>
    </w:tbl>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tems presided by Chairs"/>
        <w:tblDescription w:val="Items presided by Chairs"/>
      </w:tblPr>
      <w:tblGrid>
        <w:gridCol w:w="3906"/>
        <w:gridCol w:w="4645"/>
      </w:tblGrid>
      <w:tr w:rsidR="003B6A18" w:rsidRPr="00A35E4E" w14:paraId="48B9DB8B" w14:textId="77777777" w:rsidTr="00F76D16">
        <w:tc>
          <w:tcPr>
            <w:tcW w:w="3906" w:type="dxa"/>
          </w:tcPr>
          <w:p w14:paraId="6E549DE7"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第</w:t>
            </w:r>
            <w:r w:rsidRPr="00A35E4E">
              <w:rPr>
                <w:rFonts w:ascii="SimSun" w:hAnsi="SimSun"/>
                <w:szCs w:val="22"/>
              </w:rPr>
              <w:t>13</w:t>
            </w:r>
            <w:r w:rsidRPr="00A35E4E">
              <w:rPr>
                <w:rFonts w:ascii="SimSun" w:hAnsi="SimSun" w:hint="eastAsia"/>
                <w:szCs w:val="22"/>
              </w:rPr>
              <w:t>项</w:t>
            </w:r>
          </w:p>
        </w:tc>
        <w:tc>
          <w:tcPr>
            <w:tcW w:w="4645" w:type="dxa"/>
          </w:tcPr>
          <w:p w14:paraId="3F3AAADE"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帕斯卡尔·富尔（先生）（法国），马德里联盟大会主席</w:t>
            </w:r>
          </w:p>
        </w:tc>
      </w:tr>
      <w:tr w:rsidR="003B6A18" w:rsidRPr="00A35E4E" w14:paraId="028A98AA" w14:textId="77777777" w:rsidTr="00F76D16">
        <w:tc>
          <w:tcPr>
            <w:tcW w:w="3906" w:type="dxa"/>
          </w:tcPr>
          <w:p w14:paraId="1D28359F"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第</w:t>
            </w:r>
            <w:r w:rsidRPr="00A35E4E">
              <w:rPr>
                <w:rFonts w:ascii="SimSun" w:hAnsi="SimSun"/>
                <w:szCs w:val="22"/>
              </w:rPr>
              <w:t>14</w:t>
            </w:r>
            <w:r w:rsidRPr="00A35E4E">
              <w:rPr>
                <w:rFonts w:ascii="SimSun" w:hAnsi="SimSun" w:hint="eastAsia"/>
                <w:szCs w:val="22"/>
              </w:rPr>
              <w:t>项</w:t>
            </w:r>
          </w:p>
        </w:tc>
        <w:tc>
          <w:tcPr>
            <w:tcW w:w="4645" w:type="dxa"/>
          </w:tcPr>
          <w:p w14:paraId="2A9DCB3C"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格雷丝·伊萨哈克（女士）（加纳），海牙联盟大会主席</w:t>
            </w:r>
          </w:p>
        </w:tc>
      </w:tr>
      <w:tr w:rsidR="003B6A18" w:rsidRPr="00A35E4E" w14:paraId="4DF71143" w14:textId="77777777" w:rsidTr="00F76D16">
        <w:tc>
          <w:tcPr>
            <w:tcW w:w="3906" w:type="dxa"/>
          </w:tcPr>
          <w:p w14:paraId="1A0F5966"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szCs w:val="22"/>
              </w:rPr>
            </w:pPr>
            <w:r w:rsidRPr="00A35E4E">
              <w:rPr>
                <w:rFonts w:ascii="SimSun" w:hAnsi="SimSun" w:hint="eastAsia"/>
                <w:szCs w:val="22"/>
              </w:rPr>
              <w:t>第</w:t>
            </w:r>
            <w:r w:rsidRPr="00A35E4E">
              <w:rPr>
                <w:rFonts w:ascii="SimSun" w:hAnsi="SimSun"/>
                <w:szCs w:val="22"/>
              </w:rPr>
              <w:t>15</w:t>
            </w:r>
            <w:r w:rsidRPr="00A35E4E">
              <w:rPr>
                <w:rFonts w:ascii="SimSun" w:hAnsi="SimSun" w:hint="eastAsia"/>
                <w:szCs w:val="22"/>
              </w:rPr>
              <w:t>项</w:t>
            </w:r>
          </w:p>
        </w:tc>
        <w:tc>
          <w:tcPr>
            <w:tcW w:w="4645" w:type="dxa"/>
          </w:tcPr>
          <w:p w14:paraId="59E554E7"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rPr>
            </w:pPr>
            <w:r w:rsidRPr="00A35E4E">
              <w:rPr>
                <w:rFonts w:ascii="SimSun" w:hAnsi="SimSun" w:hint="eastAsia"/>
                <w:szCs w:val="22"/>
              </w:rPr>
              <w:t>阿利松·安娜韦拉·乌尔基索·奥拉萨瓦尔（女士）（秘鲁），里斯本联盟大会主席</w:t>
            </w:r>
          </w:p>
        </w:tc>
      </w:tr>
      <w:tr w:rsidR="003B6A18" w:rsidRPr="00A35E4E" w14:paraId="1C23A096" w14:textId="77777777" w:rsidTr="00F76D16">
        <w:tc>
          <w:tcPr>
            <w:tcW w:w="3906" w:type="dxa"/>
          </w:tcPr>
          <w:p w14:paraId="1A5E0E09" w14:textId="77777777" w:rsidR="003B6A18" w:rsidRPr="00A35E4E" w:rsidRDefault="003B6A18" w:rsidP="00F76D16">
            <w:pPr>
              <w:tabs>
                <w:tab w:val="center" w:pos="4153"/>
                <w:tab w:val="right" w:pos="8306"/>
              </w:tabs>
              <w:adjustRightInd w:val="0"/>
              <w:spacing w:before="60" w:after="60" w:line="340" w:lineRule="atLeast"/>
              <w:jc w:val="both"/>
              <w:textAlignment w:val="baseline"/>
              <w:rPr>
                <w:rFonts w:ascii="SimSun" w:hAnsi="SimSun"/>
                <w:szCs w:val="22"/>
              </w:rPr>
            </w:pPr>
            <w:r w:rsidRPr="00A35E4E">
              <w:rPr>
                <w:rFonts w:ascii="SimSun" w:hAnsi="SimSun" w:hint="eastAsia"/>
                <w:szCs w:val="22"/>
              </w:rPr>
              <w:lastRenderedPageBreak/>
              <w:t>第</w:t>
            </w:r>
            <w:r w:rsidRPr="00A35E4E">
              <w:rPr>
                <w:rFonts w:ascii="SimSun" w:hAnsi="SimSun"/>
                <w:szCs w:val="22"/>
              </w:rPr>
              <w:t>17</w:t>
            </w:r>
            <w:r w:rsidRPr="00A35E4E">
              <w:rPr>
                <w:rFonts w:ascii="SimSun" w:hAnsi="SimSun" w:hint="eastAsia"/>
                <w:szCs w:val="22"/>
              </w:rPr>
              <w:t>项</w:t>
            </w:r>
          </w:p>
        </w:tc>
        <w:tc>
          <w:tcPr>
            <w:tcW w:w="4645" w:type="dxa"/>
          </w:tcPr>
          <w:p w14:paraId="254D28D1" w14:textId="77777777" w:rsidR="003B6A18" w:rsidRPr="00A35E4E" w:rsidDel="00937ED1" w:rsidRDefault="003B6A18" w:rsidP="00F76D16">
            <w:pPr>
              <w:tabs>
                <w:tab w:val="center" w:pos="4153"/>
                <w:tab w:val="right" w:pos="8306"/>
              </w:tabs>
              <w:adjustRightInd w:val="0"/>
              <w:spacing w:before="60" w:after="60" w:line="340" w:lineRule="atLeast"/>
              <w:jc w:val="both"/>
              <w:textAlignment w:val="baseline"/>
              <w:rPr>
                <w:rFonts w:ascii="SimSun" w:hAnsi="SimSun"/>
                <w:szCs w:val="22"/>
              </w:rPr>
            </w:pPr>
            <w:r w:rsidRPr="00A35E4E">
              <w:rPr>
                <w:rFonts w:ascii="SimSun" w:hAnsi="SimSun" w:hint="eastAsia"/>
                <w:szCs w:val="22"/>
              </w:rPr>
              <w:t>富兰克林·蓬卡·索伊卡姆（先生）（喀麦隆），马拉喀什条约大会主席</w:t>
            </w:r>
          </w:p>
        </w:tc>
      </w:tr>
    </w:tbl>
    <w:p w14:paraId="3FA9FB71" w14:textId="77777777" w:rsidR="003B6A18" w:rsidRPr="00C87BB7" w:rsidRDefault="003B6A18" w:rsidP="003B6A18">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统一编排议程第1项</w:t>
      </w:r>
    </w:p>
    <w:p w14:paraId="771FFAA9" w14:textId="77777777" w:rsidR="003B6A18" w:rsidRPr="003F189D" w:rsidRDefault="003B6A18" w:rsidP="003B6A18">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会议开幕</w:t>
      </w:r>
    </w:p>
    <w:p w14:paraId="20E012B8" w14:textId="77777777" w:rsidR="003B6A18" w:rsidRPr="00492309" w:rsidRDefault="003B6A18" w:rsidP="008F72A5">
      <w:pPr>
        <w:pStyle w:val="ONUME"/>
        <w:tabs>
          <w:tab w:val="clear" w:pos="837"/>
        </w:tabs>
        <w:spacing w:afterLines="50" w:after="120" w:line="340" w:lineRule="atLeast"/>
        <w:ind w:left="0"/>
        <w:jc w:val="both"/>
        <w:rPr>
          <w:rFonts w:ascii="SimSun" w:hAnsi="SimSun"/>
        </w:rPr>
      </w:pPr>
      <w:r w:rsidRPr="00492309">
        <w:rPr>
          <w:rFonts w:ascii="SimSun" w:hAnsi="SimSun" w:hint="eastAsia"/>
        </w:rPr>
        <w:t>产权组织成员国大会第六十八届系列会议由产权组织总干事邓鸿森先生召集。</w:t>
      </w:r>
    </w:p>
    <w:p w14:paraId="4F3AD0EB" w14:textId="77777777" w:rsidR="003B6A18" w:rsidRPr="00492309" w:rsidRDefault="003B6A18" w:rsidP="008F72A5">
      <w:pPr>
        <w:pStyle w:val="ONUME"/>
        <w:tabs>
          <w:tab w:val="clear" w:pos="837"/>
        </w:tabs>
        <w:spacing w:afterLines="50" w:after="120" w:line="340" w:lineRule="atLeast"/>
        <w:ind w:left="0"/>
        <w:jc w:val="both"/>
        <w:rPr>
          <w:rFonts w:ascii="SimSun" w:hAnsi="SimSun"/>
        </w:rPr>
      </w:pPr>
      <w:r w:rsidRPr="00492309">
        <w:rPr>
          <w:rFonts w:ascii="SimSun" w:hAnsi="SimSun" w:hint="eastAsia"/>
        </w:rPr>
        <w:t>本届会议由产权组织大会主席卡洛斯·索雷塔</w:t>
      </w:r>
      <w:r>
        <w:rPr>
          <w:rFonts w:ascii="SimSun" w:hAnsi="SimSun" w:hint="eastAsia"/>
        </w:rPr>
        <w:t>大使（</w:t>
      </w:r>
      <w:r w:rsidRPr="00492309">
        <w:rPr>
          <w:rFonts w:ascii="SimSun" w:hAnsi="SimSun" w:hint="eastAsia"/>
        </w:rPr>
        <w:t>先生</w:t>
      </w:r>
      <w:r>
        <w:rPr>
          <w:rFonts w:ascii="SimSun" w:hAnsi="SimSun" w:hint="eastAsia"/>
        </w:rPr>
        <w:t>）</w:t>
      </w:r>
      <w:r w:rsidRPr="00492309">
        <w:rPr>
          <w:rFonts w:ascii="SimSun" w:hAnsi="SimSun" w:hint="eastAsia"/>
        </w:rPr>
        <w:t>（菲律宾）在所有22个大会及其他有关机构举行的联合会议上宣布开幕。</w:t>
      </w:r>
    </w:p>
    <w:p w14:paraId="1E6DAA6E" w14:textId="77777777" w:rsidR="003B6A18" w:rsidRPr="00C87BB7" w:rsidRDefault="003B6A18" w:rsidP="003B6A18">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统一编排议程第2项</w:t>
      </w:r>
    </w:p>
    <w:p w14:paraId="702FF661" w14:textId="77777777" w:rsidR="003B6A18" w:rsidRPr="003F189D" w:rsidRDefault="003B6A18" w:rsidP="003B6A18">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通过议程</w:t>
      </w:r>
    </w:p>
    <w:p w14:paraId="5D747CE3" w14:textId="76E06D33" w:rsidR="00A434A8" w:rsidRPr="00A35E4E" w:rsidRDefault="000965D3" w:rsidP="008F72A5">
      <w:pPr>
        <w:pStyle w:val="ONUME"/>
        <w:tabs>
          <w:tab w:val="clear" w:pos="837"/>
        </w:tabs>
        <w:spacing w:afterLines="50" w:after="120" w:line="340" w:lineRule="atLeast"/>
        <w:ind w:left="0"/>
        <w:jc w:val="both"/>
        <w:rPr>
          <w:rFonts w:ascii="SimSun" w:hAnsi="SimSun"/>
        </w:rPr>
      </w:pPr>
      <w:hyperlink r:id="rId15" w:history="1">
        <w:r w:rsidRPr="00A35E4E">
          <w:rPr>
            <w:rStyle w:val="Hyperlink"/>
            <w:rFonts w:ascii="SimSun" w:hAnsi="SimSun"/>
          </w:rPr>
          <w:t>主席</w:t>
        </w:r>
      </w:hyperlink>
      <w:r w:rsidRPr="00A35E4E">
        <w:rPr>
          <w:rFonts w:ascii="SimSun" w:hAnsi="SimSun"/>
        </w:rPr>
        <w:t>：现在进入第2项议程，即</w:t>
      </w:r>
      <w:r w:rsidRPr="00A35E4E">
        <w:rPr>
          <w:rFonts w:ascii="SimSun" w:hAnsi="SimSun" w:hint="eastAsia"/>
        </w:rPr>
        <w:t>“</w:t>
      </w:r>
      <w:r w:rsidRPr="00A35E4E">
        <w:rPr>
          <w:rFonts w:ascii="SimSun" w:hAnsi="SimSun"/>
        </w:rPr>
        <w:t>通过议程</w:t>
      </w:r>
      <w:r w:rsidRPr="00A35E4E">
        <w:rPr>
          <w:rFonts w:ascii="SimSun" w:hAnsi="SimSun" w:hint="eastAsia"/>
        </w:rPr>
        <w:t>”</w:t>
      </w:r>
      <w:r w:rsidRPr="00A35E4E">
        <w:rPr>
          <w:rFonts w:ascii="SimSun" w:hAnsi="SimSun"/>
        </w:rPr>
        <w:t>。本次会议的议程为A68/1 Prov 3，各议程项目相关的文件</w:t>
      </w:r>
      <w:r w:rsidRPr="00A35E4E">
        <w:rPr>
          <w:rFonts w:ascii="SimSun" w:hAnsi="SimSun" w:hint="eastAsia"/>
        </w:rPr>
        <w:t>表</w:t>
      </w:r>
      <w:r w:rsidRPr="00A35E4E">
        <w:rPr>
          <w:rFonts w:ascii="SimSun" w:hAnsi="SimSun"/>
        </w:rPr>
        <w:t>载于</w:t>
      </w:r>
      <w:r w:rsidRPr="00A35E4E">
        <w:rPr>
          <w:rFonts w:ascii="SimSun" w:hAnsi="SimSun" w:hint="eastAsia"/>
        </w:rPr>
        <w:t>文件</w:t>
      </w:r>
      <w:r w:rsidRPr="00A35E4E">
        <w:rPr>
          <w:rFonts w:ascii="SimSun" w:hAnsi="SimSun"/>
        </w:rPr>
        <w:t>A68/2 Prov</w:t>
      </w:r>
      <w:r w:rsidRPr="00A35E4E">
        <w:rPr>
          <w:rFonts w:ascii="SimSun" w:hAnsi="SimSun" w:hint="eastAsia"/>
        </w:rPr>
        <w:t>.</w:t>
      </w:r>
      <w:r w:rsidR="001921C7" w:rsidRPr="00A35E4E">
        <w:rPr>
          <w:rFonts w:ascii="SimSun" w:hAnsi="SimSun" w:hint="eastAsia"/>
        </w:rPr>
        <w:t>3</w:t>
      </w:r>
      <w:r w:rsidRPr="00A35E4E">
        <w:rPr>
          <w:rFonts w:ascii="SimSun" w:hAnsi="SimSun"/>
        </w:rPr>
        <w:t>。我相信各位都已审阅过该议程，且此前我们也曾就此展开过讨论，现提请全体与会者通过该议程。未见异议。谢谢。</w:t>
      </w:r>
    </w:p>
    <w:p w14:paraId="31C6FEAB" w14:textId="4199EA10" w:rsidR="000965D3" w:rsidRPr="00A35E4E" w:rsidRDefault="000965D3" w:rsidP="008F72A5">
      <w:pPr>
        <w:pStyle w:val="ONUME"/>
        <w:tabs>
          <w:tab w:val="clear" w:pos="837"/>
        </w:tabs>
        <w:spacing w:afterLines="50" w:after="120" w:line="340" w:lineRule="atLeast"/>
        <w:ind w:left="0"/>
        <w:jc w:val="both"/>
        <w:rPr>
          <w:rFonts w:ascii="SimSun" w:hAnsi="SimSun"/>
        </w:rPr>
      </w:pPr>
      <w:r w:rsidRPr="00A35E4E">
        <w:rPr>
          <w:rFonts w:ascii="SimSun" w:hAnsi="SimSun"/>
        </w:rPr>
        <w:t>议程获得通过。</w:t>
      </w:r>
    </w:p>
    <w:p w14:paraId="14C4DFA2" w14:textId="77777777" w:rsidR="003B6A18" w:rsidRPr="00C87BB7" w:rsidRDefault="003B6A18" w:rsidP="003B6A18">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统一编排议程第3项</w:t>
      </w:r>
    </w:p>
    <w:p w14:paraId="5FC3F622" w14:textId="77777777" w:rsidR="003B6A18" w:rsidRPr="003F189D" w:rsidRDefault="003B6A18" w:rsidP="003B6A18">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总干事在产权组织成员国大会上的致辞</w:t>
      </w:r>
    </w:p>
    <w:p w14:paraId="7BC65D99" w14:textId="5B478556" w:rsidR="003B6A18" w:rsidRPr="00492309" w:rsidRDefault="003B6A18" w:rsidP="008F72A5">
      <w:pPr>
        <w:pStyle w:val="ONUME"/>
        <w:tabs>
          <w:tab w:val="clear" w:pos="837"/>
        </w:tabs>
        <w:spacing w:afterLines="50" w:after="120" w:line="340" w:lineRule="atLeast"/>
        <w:ind w:left="0"/>
        <w:jc w:val="both"/>
        <w:rPr>
          <w:rFonts w:ascii="SimSun" w:hAnsi="SimSun"/>
        </w:rPr>
      </w:pPr>
      <w:r w:rsidRPr="00492309">
        <w:rPr>
          <w:rFonts w:ascii="SimSun" w:hAnsi="SimSun" w:hint="eastAsia"/>
        </w:rPr>
        <w:t>总干事提交了他的年度报告（</w:t>
      </w:r>
      <w:r>
        <w:fldChar w:fldCharType="begin"/>
      </w:r>
      <w:r>
        <w:instrText>HYPERLINK "https://www.wipo.int/zh/web/director-general/w/daren-tang/speeches/2026/report-of-the-director-general-to-the-assemblies-of-wipo-july-7-to-15-2026"</w:instrText>
      </w:r>
      <w:r>
        <w:fldChar w:fldCharType="separate"/>
      </w:r>
      <w:r w:rsidRPr="00492309">
        <w:rPr>
          <w:rStyle w:val="Hyperlink"/>
          <w:rFonts w:ascii="SimSun" w:hAnsi="SimSun" w:hint="eastAsia"/>
        </w:rPr>
        <w:t>致辞</w:t>
      </w:r>
      <w:r>
        <w:fldChar w:fldCharType="end"/>
      </w:r>
      <w:r w:rsidRPr="00492309">
        <w:rPr>
          <w:rFonts w:ascii="SimSun" w:hAnsi="SimSun" w:hint="eastAsia"/>
        </w:rPr>
        <w:t>见产权组织网站）。</w:t>
      </w:r>
    </w:p>
    <w:p w14:paraId="0401C254" w14:textId="77777777" w:rsidR="003B6A18" w:rsidRPr="00C87BB7" w:rsidRDefault="003B6A18" w:rsidP="003B6A18">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统一编排议程第4项</w:t>
      </w:r>
    </w:p>
    <w:p w14:paraId="5288BAD9" w14:textId="77777777" w:rsidR="003B6A18" w:rsidRPr="003F189D" w:rsidRDefault="003B6A18" w:rsidP="003B6A18">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一般性发言</w:t>
      </w:r>
    </w:p>
    <w:p w14:paraId="70C02657" w14:textId="70C1A3A5" w:rsidR="00083CC3" w:rsidRPr="00A35E4E" w:rsidRDefault="004F258A" w:rsidP="008F72A5">
      <w:pPr>
        <w:pStyle w:val="ONUME"/>
        <w:tabs>
          <w:tab w:val="clear" w:pos="837"/>
        </w:tabs>
        <w:spacing w:afterLines="50" w:after="120" w:line="340" w:lineRule="atLeast"/>
        <w:ind w:left="0"/>
        <w:jc w:val="both"/>
        <w:rPr>
          <w:rFonts w:ascii="SimSun" w:hAnsi="SimSun"/>
        </w:rPr>
      </w:pPr>
      <w:r w:rsidRPr="00A35E4E">
        <w:rPr>
          <w:rFonts w:ascii="SimSun" w:hAnsi="SimSun"/>
        </w:rPr>
        <w:t>以下</w:t>
      </w:r>
      <w:r w:rsidR="001921C7" w:rsidRPr="00A35E4E">
        <w:rPr>
          <w:rFonts w:ascii="SimSun" w:hAnsi="SimSun" w:hint="eastAsia"/>
        </w:rPr>
        <w:t>142</w:t>
      </w:r>
      <w:r w:rsidRPr="00A35E4E">
        <w:rPr>
          <w:rFonts w:ascii="SimSun" w:hAnsi="SimSun"/>
        </w:rPr>
        <w:t>个国家（包括代表国家集团的</w:t>
      </w:r>
      <w:r w:rsidRPr="00A35E4E">
        <w:rPr>
          <w:rFonts w:ascii="SimSun" w:hAnsi="SimSun" w:hint="eastAsia"/>
        </w:rPr>
        <w:t>XX</w:t>
      </w:r>
      <w:r w:rsidRPr="00A35E4E">
        <w:rPr>
          <w:rFonts w:ascii="SimSun" w:hAnsi="SimSun"/>
        </w:rPr>
        <w:t>个）、</w:t>
      </w:r>
      <w:r w:rsidR="001921C7" w:rsidRPr="00A35E4E">
        <w:rPr>
          <w:rFonts w:ascii="SimSun" w:hAnsi="SimSun" w:hint="eastAsia"/>
        </w:rPr>
        <w:t>8</w:t>
      </w:r>
      <w:r w:rsidRPr="00A35E4E">
        <w:rPr>
          <w:rFonts w:ascii="SimSun" w:hAnsi="SimSun"/>
        </w:rPr>
        <w:t>个政府间组织和</w:t>
      </w:r>
      <w:r w:rsidR="001921C7" w:rsidRPr="00A35E4E">
        <w:rPr>
          <w:rFonts w:ascii="SimSun" w:hAnsi="SimSun" w:hint="eastAsia"/>
        </w:rPr>
        <w:t>31</w:t>
      </w:r>
      <w:r w:rsidRPr="00A35E4E">
        <w:rPr>
          <w:rFonts w:ascii="SimSun" w:hAnsi="SimSun"/>
        </w:rPr>
        <w:t>个非政府组织的代表团和代表在本议程项目下作了发言或提供了书面发言</w:t>
      </w:r>
    </w:p>
    <w:p w14:paraId="7C0D8058" w14:textId="77777777" w:rsidR="006F4326" w:rsidRPr="00C87BB7" w:rsidRDefault="006F4326" w:rsidP="006F4326">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统一编排议程第5项</w:t>
      </w:r>
    </w:p>
    <w:p w14:paraId="2D019F9D" w14:textId="77777777" w:rsidR="006F4326" w:rsidRPr="003F189D" w:rsidRDefault="006F4326" w:rsidP="006F4326">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选举主席团成员</w:t>
      </w:r>
    </w:p>
    <w:p w14:paraId="7B800A9E" w14:textId="7906AAD7" w:rsidR="00301967" w:rsidRPr="00A35E4E" w:rsidRDefault="000965D3" w:rsidP="008F72A5">
      <w:pPr>
        <w:pStyle w:val="ONUME"/>
        <w:tabs>
          <w:tab w:val="clear" w:pos="837"/>
        </w:tabs>
        <w:spacing w:afterLines="50" w:after="120" w:line="340" w:lineRule="atLeast"/>
        <w:ind w:left="0"/>
        <w:jc w:val="both"/>
        <w:rPr>
          <w:rFonts w:ascii="SimSun" w:hAnsi="SimSun"/>
        </w:rPr>
      </w:pPr>
      <w:hyperlink r:id="rId16" w:history="1">
        <w:r w:rsidRPr="00A35E4E">
          <w:rPr>
            <w:rStyle w:val="Hyperlink"/>
            <w:rFonts w:ascii="SimSun" w:hAnsi="SimSun"/>
          </w:rPr>
          <w:t>主席</w:t>
        </w:r>
      </w:hyperlink>
      <w:r w:rsidRPr="00A35E4E">
        <w:rPr>
          <w:rFonts w:ascii="SimSun" w:hAnsi="SimSun"/>
        </w:rPr>
        <w:t>：向刚加入会议的同事们致以晚安，并感谢早已在场的各位的耐心等待。现在进入议程第5项</w:t>
      </w:r>
      <w:r w:rsidRPr="00A35E4E">
        <w:rPr>
          <w:rFonts w:ascii="SimSun" w:hAnsi="SimSun" w:hint="eastAsia"/>
        </w:rPr>
        <w:t>“</w:t>
      </w:r>
      <w:r w:rsidRPr="00A35E4E">
        <w:rPr>
          <w:rFonts w:ascii="SimSun" w:hAnsi="SimSun"/>
        </w:rPr>
        <w:t>选举主席团成员</w:t>
      </w:r>
      <w:r w:rsidRPr="00A35E4E">
        <w:rPr>
          <w:rFonts w:ascii="SimSun" w:hAnsi="SimSun" w:hint="eastAsia"/>
        </w:rPr>
        <w:t>”</w:t>
      </w:r>
      <w:r w:rsidRPr="00A35E4E">
        <w:rPr>
          <w:rFonts w:ascii="SimSun" w:hAnsi="SimSun"/>
        </w:rPr>
        <w:t>。近日我已与各位成员进行了广泛磋商，显然，关于各</w:t>
      </w:r>
      <w:r w:rsidRPr="00A35E4E">
        <w:rPr>
          <w:rFonts w:ascii="SimSun" w:hAnsi="SimSun" w:hint="eastAsia"/>
        </w:rPr>
        <w:t>领导</w:t>
      </w:r>
      <w:r w:rsidRPr="00A35E4E">
        <w:rPr>
          <w:rFonts w:ascii="SimSun" w:hAnsi="SimSun"/>
        </w:rPr>
        <w:t>机构主席团成员的提名名单，目前尚无达成</w:t>
      </w:r>
      <w:r w:rsidRPr="00A35E4E">
        <w:rPr>
          <w:rFonts w:ascii="SimSun" w:hAnsi="SimSun" w:hint="eastAsia"/>
        </w:rPr>
        <w:t>协商一致</w:t>
      </w:r>
      <w:r w:rsidRPr="00A35E4E">
        <w:rPr>
          <w:rFonts w:ascii="SimSun" w:hAnsi="SimSun"/>
        </w:rPr>
        <w:t>的可能。鉴于此，我暂无</w:t>
      </w:r>
      <w:r w:rsidRPr="00A35E4E">
        <w:rPr>
          <w:rFonts w:ascii="SimSun" w:hAnsi="SimSun" w:hint="eastAsia"/>
        </w:rPr>
        <w:t>决定可以提出</w:t>
      </w:r>
      <w:r w:rsidRPr="00A35E4E">
        <w:rPr>
          <w:rFonts w:ascii="SimSun" w:hAnsi="SimSun"/>
        </w:rPr>
        <w:t>。现在请各代表团发言。未见发言请求。本议程项目到此结束。</w:t>
      </w:r>
    </w:p>
    <w:p w14:paraId="7C5B7337" w14:textId="7845DDDC" w:rsidR="00083CC3" w:rsidRPr="00A35E4E" w:rsidRDefault="00A464DA" w:rsidP="008F72A5">
      <w:pPr>
        <w:pStyle w:val="ONUME"/>
        <w:tabs>
          <w:tab w:val="clear" w:pos="837"/>
        </w:tabs>
        <w:spacing w:afterLines="50" w:after="120" w:line="340" w:lineRule="atLeast"/>
        <w:ind w:left="0"/>
        <w:jc w:val="both"/>
        <w:rPr>
          <w:rFonts w:ascii="SimSun" w:hAnsi="SimSun"/>
        </w:rPr>
      </w:pPr>
      <w:r w:rsidRPr="00A35E4E">
        <w:rPr>
          <w:rFonts w:ascii="SimSun" w:hAnsi="SimSun" w:hint="eastAsia"/>
        </w:rPr>
        <w:t>各大会</w:t>
      </w:r>
      <w:r w:rsidRPr="00A35E4E">
        <w:rPr>
          <w:rFonts w:ascii="SimSun" w:hAnsi="SimSun"/>
          <w:lang w:val="fr-CH"/>
        </w:rPr>
        <w:t>及其他机构</w:t>
      </w:r>
      <w:r w:rsidR="001921C7" w:rsidRPr="00A35E4E">
        <w:rPr>
          <w:rFonts w:ascii="SimSun" w:hAnsi="SimSun" w:hint="eastAsia"/>
          <w:lang w:val="fr-CH"/>
        </w:rPr>
        <w:t>所有</w:t>
      </w:r>
      <w:r w:rsidR="001921C7" w:rsidRPr="00A35E4E">
        <w:rPr>
          <w:rFonts w:ascii="SimSun" w:hAnsi="SimSun" w:hint="eastAsia"/>
        </w:rPr>
        <w:t>主席团成员的</w:t>
      </w:r>
      <w:r w:rsidR="001921C7" w:rsidRPr="00A35E4E">
        <w:rPr>
          <w:rFonts w:ascii="SimSun" w:hAnsi="SimSun"/>
          <w:lang w:val="fr-CH"/>
        </w:rPr>
        <w:t>名单</w:t>
      </w:r>
      <w:r w:rsidRPr="00A35E4E">
        <w:rPr>
          <w:rFonts w:ascii="SimSun" w:hAnsi="SimSun" w:hint="eastAsia"/>
        </w:rPr>
        <w:t>载于文件</w:t>
      </w:r>
      <w:hyperlink r:id="rId17">
        <w:r w:rsidR="001921C7" w:rsidRPr="00A35E4E">
          <w:rPr>
            <w:rStyle w:val="Hyperlink"/>
            <w:rFonts w:ascii="SimSun" w:hAnsi="SimSun"/>
          </w:rPr>
          <w:t>A/68/INF/2</w:t>
        </w:r>
      </w:hyperlink>
      <w:r w:rsidRPr="00A35E4E">
        <w:rPr>
          <w:rFonts w:ascii="SimSun" w:hAnsi="SimSun" w:hint="eastAsia"/>
        </w:rPr>
        <w:t>。</w:t>
      </w:r>
    </w:p>
    <w:p w14:paraId="036A8E43" w14:textId="77777777" w:rsidR="006F4326" w:rsidRPr="00C87BB7" w:rsidRDefault="006F4326" w:rsidP="006F4326">
      <w:pPr>
        <w:keepNext/>
        <w:overflowPunct w:val="0"/>
        <w:spacing w:beforeLines="100" w:before="240" w:line="340" w:lineRule="atLeast"/>
        <w:outlineLvl w:val="2"/>
        <w:rPr>
          <w:rFonts w:ascii="KaiTi" w:eastAsia="KaiTi" w:hAnsi="KaiTi"/>
          <w:bCs/>
          <w:caps/>
          <w:szCs w:val="26"/>
        </w:rPr>
      </w:pPr>
      <w:bookmarkStart w:id="5" w:name="_Hlk171954803"/>
      <w:r w:rsidRPr="00C87BB7">
        <w:rPr>
          <w:rFonts w:ascii="KaiTi" w:eastAsia="KaiTi" w:hAnsi="KaiTi"/>
          <w:bCs/>
          <w:caps/>
          <w:szCs w:val="26"/>
        </w:rPr>
        <w:t>统一编排议程第6项</w:t>
      </w:r>
    </w:p>
    <w:p w14:paraId="29E05A43" w14:textId="77777777" w:rsidR="006F4326" w:rsidRPr="003F189D" w:rsidRDefault="006F4326" w:rsidP="006F4326">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接纳观察员</w:t>
      </w:r>
    </w:p>
    <w:p w14:paraId="1EF37F7A" w14:textId="32F461D2" w:rsidR="006F4326" w:rsidRPr="00CC02D0" w:rsidRDefault="006F4326" w:rsidP="008F72A5">
      <w:pPr>
        <w:pStyle w:val="ONUME"/>
        <w:tabs>
          <w:tab w:val="clear" w:pos="837"/>
        </w:tabs>
        <w:spacing w:afterLines="50" w:after="120" w:line="340" w:lineRule="atLeast"/>
        <w:ind w:left="0"/>
        <w:jc w:val="both"/>
        <w:rPr>
          <w:rFonts w:ascii="SimSun" w:hAnsi="SimSun"/>
        </w:rPr>
      </w:pPr>
      <w:r w:rsidRPr="00CC02D0">
        <w:rPr>
          <w:rFonts w:ascii="SimSun" w:hAnsi="SimSun"/>
        </w:rPr>
        <w:t>讨论依据文件</w:t>
      </w:r>
      <w:r>
        <w:fldChar w:fldCharType="begin"/>
      </w:r>
      <w:r>
        <w:instrText>HYPERLINK "https://www.wipo.int/edocs/mdocs/govbody/zh/a_68/a_68_3_rev.pdf"</w:instrText>
      </w:r>
      <w:r>
        <w:fldChar w:fldCharType="separate"/>
      </w:r>
      <w:r w:rsidRPr="00CC02D0">
        <w:rPr>
          <w:rStyle w:val="Hyperlink"/>
          <w:rFonts w:ascii="SimSun" w:hAnsi="SimSun"/>
        </w:rPr>
        <w:t>A/68/3</w:t>
      </w:r>
      <w:r w:rsidRPr="00CC02D0">
        <w:rPr>
          <w:rStyle w:val="Hyperlink"/>
          <w:rFonts w:ascii="SimSun" w:hAnsi="SimSun" w:hint="eastAsia"/>
        </w:rPr>
        <w:t xml:space="preserve"> Rev.</w:t>
      </w:r>
      <w:r>
        <w:fldChar w:fldCharType="end"/>
      </w:r>
      <w:r w:rsidRPr="00CC02D0">
        <w:rPr>
          <w:rFonts w:ascii="SimSun" w:hAnsi="SimSun" w:hint="eastAsia"/>
        </w:rPr>
        <w:t>进行。</w:t>
      </w:r>
    </w:p>
    <w:bookmarkStart w:id="6" w:name="_Hlk160528655"/>
    <w:p w14:paraId="12ECFF07" w14:textId="57CF7973" w:rsidR="00DD6DAF" w:rsidRPr="009347CD" w:rsidRDefault="00DD6DAF" w:rsidP="008F72A5">
      <w:pPr>
        <w:pStyle w:val="ONUME"/>
        <w:tabs>
          <w:tab w:val="clear" w:pos="837"/>
        </w:tabs>
        <w:spacing w:afterLines="50" w:after="120" w:line="340" w:lineRule="atLeast"/>
        <w:ind w:left="0"/>
        <w:jc w:val="both"/>
        <w:rPr>
          <w:rFonts w:ascii="SimSun" w:hAnsi="SimSun"/>
        </w:rPr>
      </w:pPr>
      <w:r>
        <w:fldChar w:fldCharType="begin"/>
      </w:r>
      <w:r>
        <w:instrText>HYPERLINK "https://webcast.wipo.int/video/A_68_2026-07-08_6bd5d852-b287-46fc-aeba-08ded6a77707?lang=en&amp;startTime=5962.14" \h</w:instrText>
      </w:r>
      <w:r>
        <w:fldChar w:fldCharType="separate"/>
      </w:r>
      <w:r w:rsidRPr="00A35E4E">
        <w:rPr>
          <w:rStyle w:val="Hyperlink"/>
          <w:rFonts w:ascii="SimSun" w:hAnsi="SimSun"/>
        </w:rPr>
        <w:t>主席</w:t>
      </w:r>
      <w:r w:rsidRPr="009347CD">
        <w:rPr>
          <w:rFonts w:ascii="SimSun" w:hAnsi="SimSun"/>
        </w:rPr>
        <w:t>：</w:t>
      </w:r>
      <w:r>
        <w:fldChar w:fldCharType="end"/>
      </w:r>
      <w:r w:rsidRPr="009347CD">
        <w:rPr>
          <w:rFonts w:ascii="SimSun" w:hAnsi="SimSun"/>
        </w:rPr>
        <w:t>审议中的文件是A/68/3 Rev.，我想请法律顾问安娜·莫拉维茨·曼斯菲尔德女士就题为</w:t>
      </w:r>
      <w:r w:rsidRPr="009347CD">
        <w:rPr>
          <w:rFonts w:ascii="SimSun" w:hAnsi="SimSun" w:hint="eastAsia"/>
        </w:rPr>
        <w:t>“</w:t>
      </w:r>
      <w:r w:rsidRPr="009347CD">
        <w:rPr>
          <w:rFonts w:ascii="SimSun" w:hAnsi="SimSun"/>
        </w:rPr>
        <w:t>接纳观察员</w:t>
      </w:r>
      <w:r w:rsidRPr="009347CD">
        <w:rPr>
          <w:rFonts w:ascii="SimSun" w:hAnsi="SimSun" w:hint="eastAsia"/>
        </w:rPr>
        <w:t>”</w:t>
      </w:r>
      <w:r w:rsidRPr="009347CD">
        <w:rPr>
          <w:rFonts w:ascii="SimSun" w:hAnsi="SimSun"/>
        </w:rPr>
        <w:t>的文件作简要介绍。</w:t>
      </w:r>
    </w:p>
    <w:p w14:paraId="29006F29" w14:textId="50C188B3" w:rsidR="00DD6DAF" w:rsidRPr="009347CD" w:rsidRDefault="00DD6DAF" w:rsidP="008F72A5">
      <w:pPr>
        <w:pStyle w:val="ONUME"/>
        <w:tabs>
          <w:tab w:val="clear" w:pos="837"/>
        </w:tabs>
        <w:spacing w:afterLines="50" w:after="120" w:line="340" w:lineRule="atLeast"/>
        <w:ind w:left="0"/>
        <w:jc w:val="both"/>
        <w:rPr>
          <w:rFonts w:ascii="SimSun" w:hAnsi="SimSun"/>
        </w:rPr>
      </w:pPr>
      <w:hyperlink r:id="rId18">
        <w:r w:rsidRPr="00A35E4E">
          <w:rPr>
            <w:rStyle w:val="Hyperlink"/>
            <w:rFonts w:ascii="SimSun" w:hAnsi="SimSun"/>
          </w:rPr>
          <w:t>法律顾问</w:t>
        </w:r>
        <w:r w:rsidRPr="009347CD">
          <w:rPr>
            <w:rFonts w:ascii="SimSun" w:hAnsi="SimSun"/>
          </w:rPr>
          <w:t>：</w:t>
        </w:r>
      </w:hyperlink>
      <w:r w:rsidRPr="009347CD">
        <w:rPr>
          <w:rFonts w:ascii="SimSun" w:hAnsi="SimSun"/>
        </w:rPr>
        <w:t>现在</w:t>
      </w:r>
      <w:r>
        <w:rPr>
          <w:rFonts w:ascii="SimSun" w:hAnsi="SimSun" w:hint="eastAsia"/>
        </w:rPr>
        <w:t>进入</w:t>
      </w:r>
      <w:r w:rsidRPr="009347CD">
        <w:rPr>
          <w:rFonts w:ascii="SimSun" w:hAnsi="SimSun"/>
        </w:rPr>
        <w:t>议程第6项</w:t>
      </w:r>
      <w:r>
        <w:rPr>
          <w:rFonts w:ascii="SimSun" w:hAnsi="SimSun" w:hint="eastAsia"/>
        </w:rPr>
        <w:t>，</w:t>
      </w:r>
      <w:r w:rsidRPr="009347CD">
        <w:rPr>
          <w:rFonts w:ascii="SimSun" w:hAnsi="SimSun"/>
        </w:rPr>
        <w:t>接纳观察员</w:t>
      </w:r>
      <w:r>
        <w:rPr>
          <w:rFonts w:ascii="SimSun" w:hAnsi="SimSun" w:hint="eastAsia"/>
        </w:rPr>
        <w:t>。</w:t>
      </w:r>
      <w:r w:rsidRPr="009347CD">
        <w:rPr>
          <w:rFonts w:ascii="SimSun" w:hAnsi="SimSun"/>
        </w:rPr>
        <w:t>我想提请各代表团注意文件A/68/3 Rev.。</w:t>
      </w:r>
      <w:r w:rsidRPr="009347CD">
        <w:rPr>
          <w:rFonts w:ascii="SimSun" w:hAnsi="SimSun" w:hint="eastAsia"/>
        </w:rPr>
        <w:t>请</w:t>
      </w:r>
      <w:r w:rsidRPr="009347CD">
        <w:rPr>
          <w:rFonts w:ascii="SimSun" w:hAnsi="SimSun"/>
        </w:rPr>
        <w:t>成员国大会审议一个政府间组织、九个国际非政府组织和六个国家非政府组织提出的</w:t>
      </w:r>
      <w:r>
        <w:rPr>
          <w:rFonts w:ascii="SimSun" w:hAnsi="SimSun" w:hint="eastAsia"/>
        </w:rPr>
        <w:t>以</w:t>
      </w:r>
      <w:r w:rsidRPr="009347CD">
        <w:rPr>
          <w:rFonts w:ascii="SimSun" w:hAnsi="SimSun"/>
        </w:rPr>
        <w:t>观察员地位出席产权组织成员国大会</w:t>
      </w:r>
      <w:r>
        <w:rPr>
          <w:rFonts w:ascii="SimSun" w:hAnsi="SimSun" w:hint="eastAsia"/>
        </w:rPr>
        <w:t>的申请</w:t>
      </w:r>
      <w:r w:rsidRPr="009347CD">
        <w:rPr>
          <w:rFonts w:ascii="SimSun" w:hAnsi="SimSun"/>
        </w:rPr>
        <w:t>，如文件第4段所列。有关组织如下：政府间组织：数字合作组织（DOC）；国际非政府组织：国际人工智能伦理和诚信协会（AIEI）、欧洲作曲家与词作者联盟（ECSA）、全球音像联盟（GAVA）、国际音乐艺术家权利联盟（IMARA）、我的知识产权法指南（MIPLG）、维基媒体基金会（WMF）、葡萄酒原产地联盟（WOA）、世界土著人运动会理事会（WIG）、世界手工艺理事会（WCCAISBL）；国家非政府组织：美国律师协会知识产权法分会（ABA知识产权法分会）、知识产权协会联合会（FIPRO）、巴拉圭知识产权代理人协会（APAPI）、塔塞米尔知识产权协会、发明家联盟、今日女性知识产权。关于六个国家非政府组织，根据产权组织成员国通过的适用于国家非政府组织的原则，秘书处在将其申请提交</w:t>
      </w:r>
      <w:r>
        <w:rPr>
          <w:rFonts w:ascii="SimSun" w:hAnsi="SimSun" w:hint="eastAsia"/>
        </w:rPr>
        <w:t>成员国大会</w:t>
      </w:r>
      <w:r w:rsidRPr="009347CD">
        <w:rPr>
          <w:rFonts w:ascii="SimSun" w:hAnsi="SimSun"/>
        </w:rPr>
        <w:t>审议之前，已与这些非政府组织所在的成员国进行了必要磋商。六项申请均已获得必要同意。</w:t>
      </w:r>
    </w:p>
    <w:p w14:paraId="10B5338A" w14:textId="1F5B64BA" w:rsidR="00DD6DAF" w:rsidRPr="009347CD" w:rsidRDefault="00DD6DAF" w:rsidP="008F72A5">
      <w:pPr>
        <w:pStyle w:val="ONUME"/>
        <w:tabs>
          <w:tab w:val="clear" w:pos="837"/>
        </w:tabs>
        <w:spacing w:afterLines="50" w:after="120" w:line="340" w:lineRule="atLeast"/>
        <w:ind w:left="0"/>
        <w:jc w:val="both"/>
        <w:rPr>
          <w:rFonts w:ascii="SimSun" w:hAnsi="SimSun"/>
        </w:rPr>
      </w:pPr>
      <w:hyperlink r:id="rId19">
        <w:r w:rsidRPr="00A35E4E">
          <w:rPr>
            <w:rStyle w:val="Hyperlink"/>
            <w:rFonts w:ascii="SimSun" w:hAnsi="SimSun"/>
          </w:rPr>
          <w:t>中国</w:t>
        </w:r>
        <w:r w:rsidRPr="009347CD">
          <w:rPr>
            <w:rFonts w:ascii="SimSun" w:hAnsi="SimSun"/>
          </w:rPr>
          <w:t>：</w:t>
        </w:r>
      </w:hyperlink>
      <w:r w:rsidRPr="009347CD">
        <w:rPr>
          <w:rFonts w:ascii="SimSun" w:hAnsi="SimSun"/>
        </w:rPr>
        <w:t>中方不同意维基媒体基金会成为产权组织观察员。维基媒体基金会</w:t>
      </w:r>
      <w:r w:rsidRPr="009347CD">
        <w:rPr>
          <w:rFonts w:ascii="SimSun" w:hAnsi="SimSun" w:hint="eastAsia"/>
        </w:rPr>
        <w:t>下属</w:t>
      </w:r>
      <w:r w:rsidRPr="009347CD">
        <w:rPr>
          <w:rFonts w:ascii="SimSun" w:hAnsi="SimSun"/>
        </w:rPr>
        <w:t>的维基百科网站</w:t>
      </w:r>
      <w:r w:rsidRPr="009347CD">
        <w:rPr>
          <w:rFonts w:ascii="SimSun" w:hAnsi="SimSun" w:hint="eastAsia"/>
        </w:rPr>
        <w:t>，</w:t>
      </w:r>
      <w:r w:rsidRPr="009347CD">
        <w:rPr>
          <w:rFonts w:ascii="SimSun" w:hAnsi="SimSun"/>
        </w:rPr>
        <w:t>存在大量违反一个中国原则的内容和虚假网络信息。过去几年</w:t>
      </w:r>
      <w:r w:rsidRPr="009347CD">
        <w:rPr>
          <w:rFonts w:ascii="SimSun" w:hAnsi="SimSun" w:hint="eastAsia"/>
        </w:rPr>
        <w:t>，</w:t>
      </w:r>
      <w:r w:rsidRPr="009347CD">
        <w:rPr>
          <w:rFonts w:ascii="SimSun" w:hAnsi="SimSun"/>
        </w:rPr>
        <w:t>中方在成员国大会上多次表达</w:t>
      </w:r>
      <w:r w:rsidRPr="009347CD">
        <w:rPr>
          <w:rFonts w:ascii="SimSun" w:hAnsi="SimSun" w:hint="eastAsia"/>
        </w:rPr>
        <w:t>严正</w:t>
      </w:r>
      <w:r w:rsidRPr="009347CD">
        <w:rPr>
          <w:rFonts w:ascii="SimSun" w:hAnsi="SimSun"/>
        </w:rPr>
        <w:t>关切</w:t>
      </w:r>
      <w:r w:rsidRPr="009347CD">
        <w:rPr>
          <w:rFonts w:ascii="SimSun" w:hAnsi="SimSun" w:hint="eastAsia"/>
        </w:rPr>
        <w:t>，</w:t>
      </w:r>
      <w:r w:rsidRPr="009347CD">
        <w:rPr>
          <w:rFonts w:ascii="SimSun" w:hAnsi="SimSun"/>
        </w:rPr>
        <w:t>但该组织拒不悔改</w:t>
      </w:r>
      <w:r w:rsidRPr="009347CD">
        <w:rPr>
          <w:rFonts w:ascii="SimSun" w:hAnsi="SimSun" w:hint="eastAsia"/>
        </w:rPr>
        <w:t>，</w:t>
      </w:r>
      <w:r w:rsidRPr="009347CD">
        <w:rPr>
          <w:rFonts w:ascii="SimSun" w:hAnsi="SimSun"/>
        </w:rPr>
        <w:t>仍在一个中国原则问题上挑战国际共识。我们坚决反对该基金会成为观察员</w:t>
      </w:r>
      <w:r w:rsidRPr="009347CD">
        <w:rPr>
          <w:rFonts w:ascii="SimSun" w:hAnsi="SimSun" w:hint="eastAsia"/>
        </w:rPr>
        <w:t>。</w:t>
      </w:r>
      <w:r w:rsidRPr="009347CD">
        <w:rPr>
          <w:rFonts w:ascii="SimSun" w:hAnsi="SimSun"/>
        </w:rPr>
        <w:t>中方愿再次强调以下三点</w:t>
      </w:r>
      <w:r w:rsidRPr="009347CD">
        <w:rPr>
          <w:rFonts w:ascii="SimSun" w:hAnsi="SimSun" w:hint="eastAsia"/>
        </w:rPr>
        <w:t>：</w:t>
      </w:r>
      <w:r w:rsidRPr="009347CD">
        <w:rPr>
          <w:rFonts w:ascii="SimSun" w:hAnsi="SimSun"/>
        </w:rPr>
        <w:t>第一</w:t>
      </w:r>
      <w:r w:rsidRPr="009347CD">
        <w:rPr>
          <w:rFonts w:ascii="SimSun" w:hAnsi="SimSun" w:hint="eastAsia"/>
        </w:rPr>
        <w:t>，</w:t>
      </w:r>
      <w:r w:rsidRPr="009347CD">
        <w:rPr>
          <w:rFonts w:ascii="SimSun" w:hAnsi="SimSun"/>
        </w:rPr>
        <w:t>观察员必须遵守</w:t>
      </w:r>
      <w:r w:rsidRPr="009347CD">
        <w:rPr>
          <w:rFonts w:ascii="SimSun" w:hAnsi="SimSun" w:hint="eastAsia"/>
        </w:rPr>
        <w:t>《</w:t>
      </w:r>
      <w:r w:rsidRPr="009347CD">
        <w:rPr>
          <w:rFonts w:ascii="SimSun" w:hAnsi="SimSun"/>
        </w:rPr>
        <w:t>联合国宪章</w:t>
      </w:r>
      <w:r w:rsidRPr="009347CD">
        <w:rPr>
          <w:rFonts w:ascii="SimSun" w:hAnsi="SimSun" w:hint="eastAsia"/>
        </w:rPr>
        <w:t>》</w:t>
      </w:r>
      <w:r w:rsidRPr="009347CD">
        <w:rPr>
          <w:rFonts w:ascii="SimSun" w:hAnsi="SimSun"/>
        </w:rPr>
        <w:t>的宗旨原则</w:t>
      </w:r>
      <w:r w:rsidRPr="009347CD">
        <w:rPr>
          <w:rFonts w:ascii="SimSun" w:hAnsi="SimSun" w:hint="eastAsia"/>
        </w:rPr>
        <w:t>，</w:t>
      </w:r>
      <w:r w:rsidRPr="009347CD">
        <w:rPr>
          <w:rFonts w:ascii="SimSun" w:hAnsi="SimSun"/>
        </w:rPr>
        <w:t>一个中国原则具有不可动摇的法理和事实基础。联合国大会第</w:t>
      </w:r>
      <w:r w:rsidRPr="009347CD">
        <w:rPr>
          <w:rFonts w:ascii="SimSun" w:hAnsi="SimSun" w:hint="eastAsia"/>
        </w:rPr>
        <w:t>2758</w:t>
      </w:r>
      <w:r w:rsidRPr="009347CD">
        <w:rPr>
          <w:rFonts w:ascii="SimSun" w:hAnsi="SimSun"/>
        </w:rPr>
        <w:t>号决议</w:t>
      </w:r>
      <w:r w:rsidRPr="009347CD">
        <w:rPr>
          <w:rFonts w:ascii="SimSun" w:hAnsi="SimSun" w:hint="eastAsia"/>
        </w:rPr>
        <w:t>，</w:t>
      </w:r>
      <w:r w:rsidRPr="009347CD">
        <w:rPr>
          <w:rFonts w:ascii="SimSun" w:hAnsi="SimSun"/>
        </w:rPr>
        <w:t>已从政治法律和程序上作出明确确认</w:t>
      </w:r>
      <w:r w:rsidRPr="009347CD">
        <w:rPr>
          <w:rFonts w:ascii="SimSun" w:hAnsi="SimSun" w:hint="eastAsia"/>
        </w:rPr>
        <w:t>，</w:t>
      </w:r>
      <w:r w:rsidRPr="009347CD">
        <w:rPr>
          <w:rFonts w:ascii="SimSun" w:hAnsi="SimSun"/>
        </w:rPr>
        <w:t>维基媒体基金会运营的相关网站妄图挑战联合国大会相关决议以及产权组织坚持一个中国原则的长期立场</w:t>
      </w:r>
      <w:r w:rsidRPr="009347CD">
        <w:rPr>
          <w:rFonts w:ascii="SimSun" w:hAnsi="SimSun" w:hint="eastAsia"/>
        </w:rPr>
        <w:t>，</w:t>
      </w:r>
      <w:r w:rsidRPr="009347CD">
        <w:rPr>
          <w:rFonts w:ascii="SimSun" w:hAnsi="SimSun"/>
        </w:rPr>
        <w:t>公然践踏国际法制和联合国权威。产权组织作为联合国专门机构</w:t>
      </w:r>
      <w:r w:rsidRPr="009347CD">
        <w:rPr>
          <w:rFonts w:ascii="SimSun" w:hAnsi="SimSun" w:hint="eastAsia"/>
        </w:rPr>
        <w:t>，</w:t>
      </w:r>
      <w:r w:rsidRPr="009347CD">
        <w:rPr>
          <w:rFonts w:ascii="SimSun" w:hAnsi="SimSun"/>
        </w:rPr>
        <w:t>理应严格执行联大有关决议</w:t>
      </w:r>
      <w:r w:rsidRPr="009347CD">
        <w:rPr>
          <w:rFonts w:ascii="SimSun" w:hAnsi="SimSun" w:hint="eastAsia"/>
        </w:rPr>
        <w:t>，</w:t>
      </w:r>
      <w:r w:rsidRPr="009347CD">
        <w:rPr>
          <w:rFonts w:ascii="SimSun" w:hAnsi="SimSun"/>
        </w:rPr>
        <w:t>不接受维基媒体基金会成为观察员。第二</w:t>
      </w:r>
      <w:r w:rsidRPr="009347CD">
        <w:rPr>
          <w:rFonts w:ascii="SimSun" w:hAnsi="SimSun" w:hint="eastAsia"/>
        </w:rPr>
        <w:t>，</w:t>
      </w:r>
      <w:r w:rsidRPr="009347CD">
        <w:rPr>
          <w:rFonts w:ascii="SimSun" w:hAnsi="SimSun"/>
        </w:rPr>
        <w:t>观察员必须承担相应的责任义务。长期以来</w:t>
      </w:r>
      <w:r w:rsidRPr="009347CD">
        <w:rPr>
          <w:rFonts w:ascii="SimSun" w:hAnsi="SimSun" w:hint="eastAsia"/>
        </w:rPr>
        <w:t>，</w:t>
      </w:r>
      <w:r w:rsidRPr="009347CD">
        <w:rPr>
          <w:rFonts w:ascii="SimSun" w:hAnsi="SimSun"/>
        </w:rPr>
        <w:t>中方反复就维基媒体基金会所涉问题提出关切。维基媒体基金会所运营平台明知有关问题严重</w:t>
      </w:r>
      <w:r w:rsidRPr="009347CD">
        <w:rPr>
          <w:rFonts w:ascii="SimSun" w:hAnsi="SimSun" w:hint="eastAsia"/>
        </w:rPr>
        <w:t>，</w:t>
      </w:r>
      <w:r w:rsidRPr="009347CD">
        <w:rPr>
          <w:rFonts w:ascii="SimSun" w:hAnsi="SimSun"/>
        </w:rPr>
        <w:t>却长期回避整改</w:t>
      </w:r>
      <w:r w:rsidRPr="009347CD">
        <w:rPr>
          <w:rFonts w:ascii="SimSun" w:hAnsi="SimSun" w:hint="eastAsia"/>
        </w:rPr>
        <w:t>，</w:t>
      </w:r>
      <w:r w:rsidRPr="009347CD">
        <w:rPr>
          <w:rFonts w:ascii="SimSun" w:hAnsi="SimSun"/>
        </w:rPr>
        <w:t>放任错误信息存在</w:t>
      </w:r>
      <w:r w:rsidRPr="009347CD">
        <w:rPr>
          <w:rFonts w:ascii="SimSun" w:hAnsi="SimSun" w:hint="eastAsia"/>
        </w:rPr>
        <w:t>，</w:t>
      </w:r>
      <w:r w:rsidRPr="009347CD">
        <w:rPr>
          <w:rFonts w:ascii="SimSun" w:hAnsi="SimSun"/>
        </w:rPr>
        <w:t>甚至年复一年推动闯关</w:t>
      </w:r>
      <w:r w:rsidRPr="009347CD">
        <w:rPr>
          <w:rFonts w:ascii="SimSun" w:hAnsi="SimSun" w:hint="eastAsia"/>
        </w:rPr>
        <w:t>，</w:t>
      </w:r>
      <w:r w:rsidRPr="009347CD">
        <w:rPr>
          <w:rFonts w:ascii="SimSun" w:hAnsi="SimSun"/>
        </w:rPr>
        <w:t>干扰大会正常审议</w:t>
      </w:r>
      <w:r w:rsidRPr="009347CD">
        <w:rPr>
          <w:rFonts w:ascii="SimSun" w:hAnsi="SimSun" w:hint="eastAsia"/>
        </w:rPr>
        <w:t>，</w:t>
      </w:r>
      <w:r w:rsidRPr="009347CD">
        <w:rPr>
          <w:rFonts w:ascii="SimSun" w:hAnsi="SimSun"/>
        </w:rPr>
        <w:t>破坏成员国团结的氛围。这种做法不是建设性参与</w:t>
      </w:r>
      <w:r w:rsidRPr="009347CD">
        <w:rPr>
          <w:rFonts w:ascii="SimSun" w:hAnsi="SimSun" w:hint="eastAsia"/>
        </w:rPr>
        <w:t>，</w:t>
      </w:r>
      <w:r w:rsidRPr="009347CD">
        <w:rPr>
          <w:rFonts w:ascii="SimSun" w:hAnsi="SimSun"/>
        </w:rPr>
        <w:t>而是将观察员申请工具化、政治化</w:t>
      </w:r>
      <w:r w:rsidRPr="009347CD">
        <w:rPr>
          <w:rFonts w:ascii="SimSun" w:hAnsi="SimSun" w:hint="eastAsia"/>
        </w:rPr>
        <w:t>，</w:t>
      </w:r>
      <w:r w:rsidRPr="009347CD">
        <w:rPr>
          <w:rFonts w:ascii="SimSun" w:hAnsi="SimSun"/>
        </w:rPr>
        <w:t>损害产权组织的权威和公信力。第三</w:t>
      </w:r>
      <w:r w:rsidRPr="009347CD">
        <w:rPr>
          <w:rFonts w:ascii="SimSun" w:hAnsi="SimSun" w:hint="eastAsia"/>
        </w:rPr>
        <w:t>，</w:t>
      </w:r>
      <w:r w:rsidRPr="009347CD">
        <w:rPr>
          <w:rFonts w:ascii="SimSun" w:hAnsi="SimSun"/>
        </w:rPr>
        <w:t>观察员申请应当维护产权组织协商一致的基本原则。中方愿强调</w:t>
      </w:r>
      <w:r w:rsidRPr="009347CD">
        <w:rPr>
          <w:rFonts w:ascii="SimSun" w:hAnsi="SimSun" w:hint="eastAsia"/>
        </w:rPr>
        <w:t>，</w:t>
      </w:r>
      <w:r w:rsidRPr="009347CD">
        <w:rPr>
          <w:rFonts w:ascii="SimSun" w:hAnsi="SimSun"/>
        </w:rPr>
        <w:t>长期以来接纳观察员的决定一贯遵循协商一致原则</w:t>
      </w:r>
      <w:r w:rsidRPr="009347CD">
        <w:rPr>
          <w:rFonts w:ascii="SimSun" w:hAnsi="SimSun" w:hint="eastAsia"/>
        </w:rPr>
        <w:t>，</w:t>
      </w:r>
      <w:r w:rsidRPr="009347CD">
        <w:rPr>
          <w:rFonts w:ascii="SimSun" w:hAnsi="SimSun"/>
        </w:rPr>
        <w:t>必须征得所有成员国同意</w:t>
      </w:r>
      <w:r w:rsidRPr="009347CD">
        <w:rPr>
          <w:rFonts w:ascii="SimSun" w:hAnsi="SimSun" w:hint="eastAsia"/>
        </w:rPr>
        <w:t>。</w:t>
      </w:r>
      <w:r w:rsidRPr="009347CD">
        <w:rPr>
          <w:rFonts w:ascii="SimSun" w:hAnsi="SimSun"/>
        </w:rPr>
        <w:t>各方应该继续尊重坚持这一重要原则和惯常做法</w:t>
      </w:r>
      <w:r w:rsidRPr="009347CD">
        <w:rPr>
          <w:rFonts w:ascii="SimSun" w:hAnsi="SimSun" w:hint="eastAsia"/>
        </w:rPr>
        <w:t>，</w:t>
      </w:r>
      <w:r w:rsidRPr="009347CD">
        <w:rPr>
          <w:rFonts w:ascii="SimSun" w:hAnsi="SimSun"/>
        </w:rPr>
        <w:t>保持知识产权国际治理体系的繁荣稳定。</w:t>
      </w:r>
    </w:p>
    <w:p w14:paraId="1286FF17" w14:textId="327B65CD" w:rsidR="00DD6DAF" w:rsidRPr="009347CD" w:rsidRDefault="00DD6DAF" w:rsidP="008F72A5">
      <w:pPr>
        <w:pStyle w:val="ONUME"/>
        <w:tabs>
          <w:tab w:val="clear" w:pos="837"/>
        </w:tabs>
        <w:spacing w:afterLines="50" w:after="120" w:line="340" w:lineRule="atLeast"/>
        <w:ind w:left="0"/>
        <w:jc w:val="both"/>
        <w:rPr>
          <w:rFonts w:ascii="SimSun" w:hAnsi="SimSun"/>
        </w:rPr>
      </w:pPr>
      <w:hyperlink r:id="rId20">
        <w:r w:rsidRPr="00A35E4E">
          <w:rPr>
            <w:rStyle w:val="Hyperlink"/>
            <w:rFonts w:ascii="SimSun" w:hAnsi="SimSun"/>
          </w:rPr>
          <w:t>德国</w:t>
        </w:r>
        <w:r w:rsidRPr="009347CD">
          <w:rPr>
            <w:rFonts w:ascii="SimSun" w:hAnsi="SimSun"/>
          </w:rPr>
          <w:t>：</w:t>
        </w:r>
      </w:hyperlink>
      <w:r w:rsidRPr="009347CD">
        <w:rPr>
          <w:rFonts w:ascii="SimSun" w:hAnsi="SimSun"/>
        </w:rPr>
        <w:t>B集团感谢秘书处编拟文件A/68/3 Rev.，并全力支持其中列出的所有申请。如文件第4段所述，所有观察员申请均已提交所需信息，以便审议并随后给予观察员地位。据此，我们理解所有程序要求均已得到满足。A/68/3 Rev.附件一和附件二所列组织涵盖一个政府间组织、九个国际非政府组织和六个国家非政府组织，与知识产权事务明显相关，符合产权组织网站所示的观察员接纳原则——该原则强调对知识产权</w:t>
      </w:r>
      <w:r>
        <w:rPr>
          <w:rFonts w:ascii="SimSun" w:hAnsi="SimSun" w:hint="eastAsia"/>
        </w:rPr>
        <w:t>讨论</w:t>
      </w:r>
      <w:r w:rsidRPr="009347CD">
        <w:rPr>
          <w:rFonts w:ascii="SimSun" w:hAnsi="SimSun"/>
        </w:rPr>
        <w:t>作出实质性贡献。B集团强调，观察员</w:t>
      </w:r>
      <w:r>
        <w:rPr>
          <w:rFonts w:ascii="SimSun" w:hAnsi="SimSun" w:hint="eastAsia"/>
        </w:rPr>
        <w:t>的</w:t>
      </w:r>
      <w:r w:rsidRPr="009347CD">
        <w:rPr>
          <w:rFonts w:ascii="SimSun" w:hAnsi="SimSun"/>
        </w:rPr>
        <w:t>参与通过技术专长和</w:t>
      </w:r>
      <w:r>
        <w:rPr>
          <w:rFonts w:ascii="SimSun" w:hAnsi="SimSun" w:hint="eastAsia"/>
        </w:rPr>
        <w:t>地域</w:t>
      </w:r>
      <w:r w:rsidRPr="009347CD">
        <w:rPr>
          <w:rFonts w:ascii="SimSun" w:hAnsi="SimSun"/>
        </w:rPr>
        <w:t>多样性丰富了产权组织的政策讨论，历届会议经验已证明这一点。</w:t>
      </w:r>
      <w:r w:rsidRPr="009347CD">
        <w:rPr>
          <w:rFonts w:ascii="SimSun" w:hAnsi="SimSun" w:hint="eastAsia"/>
        </w:rPr>
        <w:t>接纳不同类型的</w:t>
      </w:r>
      <w:r w:rsidRPr="009347CD">
        <w:rPr>
          <w:rFonts w:ascii="SimSun" w:hAnsi="SimSun"/>
        </w:rPr>
        <w:t>实体可确保在不同领域实现均衡代表。B集团强调，产权组织长期致力于包容性，目前已获得观察员地位的国际和国家非政府组织分别达209个和123个，充分体现了这一点。在没有实质性依据的情况下拒绝给予观察员地位，将与透明度和包容性的精神相悖。因此，我们恳请成员国大会按照既定先例和程序</w:t>
      </w:r>
      <w:r w:rsidRPr="009347CD">
        <w:rPr>
          <w:rFonts w:ascii="SimSun" w:hAnsi="SimSun" w:hint="eastAsia"/>
        </w:rPr>
        <w:t>公平</w:t>
      </w:r>
      <w:r w:rsidRPr="009347CD">
        <w:rPr>
          <w:rFonts w:ascii="SimSun" w:hAnsi="SimSun"/>
        </w:rPr>
        <w:t>原则，批准A/68/3 Rev.中的全部观察员申请。</w:t>
      </w:r>
    </w:p>
    <w:p w14:paraId="5FF4D38B" w14:textId="0509F3E8" w:rsidR="00DD6DAF" w:rsidRPr="009347CD" w:rsidRDefault="00DD6DAF" w:rsidP="008F72A5">
      <w:pPr>
        <w:pStyle w:val="ONUME"/>
        <w:tabs>
          <w:tab w:val="clear" w:pos="837"/>
        </w:tabs>
        <w:spacing w:afterLines="50" w:after="120" w:line="340" w:lineRule="atLeast"/>
        <w:ind w:left="0"/>
        <w:jc w:val="both"/>
        <w:rPr>
          <w:rFonts w:ascii="SimSun" w:hAnsi="SimSun"/>
        </w:rPr>
      </w:pPr>
      <w:hyperlink r:id="rId21">
        <w:r w:rsidRPr="00A35E4E">
          <w:rPr>
            <w:rStyle w:val="Hyperlink"/>
            <w:rFonts w:ascii="SimSun" w:hAnsi="SimSun"/>
          </w:rPr>
          <w:t>古巴</w:t>
        </w:r>
        <w:r w:rsidRPr="009347CD">
          <w:rPr>
            <w:rFonts w:ascii="SimSun" w:hAnsi="SimSun"/>
          </w:rPr>
          <w:t>：</w:t>
        </w:r>
      </w:hyperlink>
      <w:r w:rsidRPr="009347CD">
        <w:rPr>
          <w:rFonts w:ascii="SimSun" w:hAnsi="SimSun"/>
        </w:rPr>
        <w:t>古巴代表团支持中华人民共和国代表团的发言，并强调在非政府组织观察员地位问题上以协商一致方式作出决定的重要性。古巴在支持一个中国原则问题上立场一贯坚定。我们承认中华人民共和国政府是代表中国的唯一合法政府，台湾是其领土不可分割的一部分。产权组织作为知识产权领域的联合国专门机构，应继续完全遵循相关联大决议及其关于接纳非政府组织作</w:t>
      </w:r>
      <w:r w:rsidRPr="009347CD">
        <w:rPr>
          <w:rFonts w:ascii="SimSun" w:hAnsi="SimSun"/>
        </w:rPr>
        <w:lastRenderedPageBreak/>
        <w:t>为观察员</w:t>
      </w:r>
      <w:r w:rsidRPr="009347CD">
        <w:rPr>
          <w:rFonts w:ascii="SimSun" w:hAnsi="SimSun" w:hint="eastAsia"/>
        </w:rPr>
        <w:t>的标准</w:t>
      </w:r>
      <w:r w:rsidRPr="009347CD">
        <w:rPr>
          <w:rFonts w:ascii="SimSun" w:hAnsi="SimSun"/>
        </w:rPr>
        <w:t>，并尊重多边体系的制度和法律框架。接纳一个其行为可能被认为违反某国领土完整的组织作为观察员，将开创一个我们无法支持的先例。</w:t>
      </w:r>
    </w:p>
    <w:p w14:paraId="4E64728E" w14:textId="233A33C7" w:rsidR="00DD6DAF" w:rsidRPr="009347CD" w:rsidRDefault="00DD6DAF" w:rsidP="00872330">
      <w:pPr>
        <w:pStyle w:val="ONUME"/>
        <w:tabs>
          <w:tab w:val="clear" w:pos="837"/>
        </w:tabs>
        <w:spacing w:afterLines="50" w:after="120" w:line="340" w:lineRule="atLeast"/>
        <w:ind w:left="0"/>
        <w:jc w:val="both"/>
        <w:rPr>
          <w:rFonts w:ascii="SimSun" w:hAnsi="SimSun"/>
        </w:rPr>
      </w:pPr>
      <w:hyperlink r:id="rId22">
        <w:r w:rsidRPr="00A35E4E">
          <w:rPr>
            <w:rStyle w:val="Hyperlink"/>
            <w:rFonts w:ascii="SimSun" w:hAnsi="SimSun"/>
          </w:rPr>
          <w:t>朝鲜民主主义人民共和国</w:t>
        </w:r>
        <w:r w:rsidRPr="009347CD">
          <w:rPr>
            <w:rFonts w:ascii="SimSun" w:hAnsi="SimSun"/>
          </w:rPr>
          <w:t>：</w:t>
        </w:r>
      </w:hyperlink>
      <w:r w:rsidRPr="009347CD">
        <w:rPr>
          <w:rFonts w:ascii="SimSun" w:hAnsi="SimSun"/>
        </w:rPr>
        <w:t>非政府组织参与产权组织各大会，应根据产权组织的程序和</w:t>
      </w:r>
      <w:r>
        <w:rPr>
          <w:rFonts w:ascii="SimSun" w:hAnsi="SimSun" w:hint="eastAsia"/>
        </w:rPr>
        <w:t>规则</w:t>
      </w:r>
      <w:r w:rsidRPr="009347CD">
        <w:rPr>
          <w:rFonts w:ascii="SimSun" w:hAnsi="SimSun"/>
        </w:rPr>
        <w:t>由所有成员国协商一致决定，每个成员国都应遵守这一原则。此外，本代表团重申支持一个中国原则的立场，并坚持认为不遵守联大决议的维基媒体不完全具备作为观察员参加本次会议的资格。</w:t>
      </w:r>
    </w:p>
    <w:p w14:paraId="7E8BA379" w14:textId="7906B877" w:rsidR="00DD6DAF" w:rsidRPr="009347CD" w:rsidRDefault="00DD6DAF" w:rsidP="00872330">
      <w:pPr>
        <w:pStyle w:val="ONUME"/>
        <w:tabs>
          <w:tab w:val="clear" w:pos="837"/>
        </w:tabs>
        <w:spacing w:afterLines="50" w:after="120" w:line="340" w:lineRule="atLeast"/>
        <w:ind w:left="0"/>
        <w:jc w:val="both"/>
        <w:rPr>
          <w:rFonts w:ascii="SimSun" w:hAnsi="SimSun"/>
        </w:rPr>
      </w:pPr>
      <w:hyperlink r:id="rId23">
        <w:r w:rsidRPr="00A35E4E">
          <w:rPr>
            <w:rStyle w:val="Hyperlink"/>
            <w:rFonts w:ascii="SimSun" w:hAnsi="SimSun"/>
          </w:rPr>
          <w:t>美利坚合众国</w:t>
        </w:r>
        <w:r w:rsidRPr="009347CD">
          <w:rPr>
            <w:rFonts w:ascii="SimSun" w:hAnsi="SimSun"/>
          </w:rPr>
          <w:t>：</w:t>
        </w:r>
      </w:hyperlink>
      <w:r w:rsidRPr="009347CD">
        <w:rPr>
          <w:rFonts w:ascii="SimSun" w:hAnsi="SimSun"/>
        </w:rPr>
        <w:t>美利坚合众国支持批准文件A/68/3 Rev.中提出的全部观察员申请。我们遗憾地看到，中国又一次反对接纳维基媒体基金会成为产权组织观察员。中国继续错误地声称</w:t>
      </w:r>
      <w:r w:rsidRPr="009347CD">
        <w:rPr>
          <w:rFonts w:ascii="SimSun" w:hAnsi="SimSun" w:hint="eastAsia"/>
        </w:rPr>
        <w:t>，</w:t>
      </w:r>
      <w:r w:rsidRPr="009347CD">
        <w:rPr>
          <w:rFonts w:ascii="SimSun" w:hAnsi="SimSun"/>
        </w:rPr>
        <w:t>阻止</w:t>
      </w:r>
      <w:r w:rsidRPr="009347CD">
        <w:rPr>
          <w:rFonts w:ascii="SimSun" w:hAnsi="SimSun" w:hint="eastAsia"/>
        </w:rPr>
        <w:t>接纳</w:t>
      </w:r>
      <w:r w:rsidRPr="009347CD">
        <w:rPr>
          <w:rFonts w:ascii="SimSun" w:hAnsi="SimSun"/>
        </w:rPr>
        <w:t>维基媒体</w:t>
      </w:r>
      <w:r w:rsidRPr="009347CD">
        <w:rPr>
          <w:rFonts w:ascii="SimSun" w:hAnsi="SimSun" w:hint="eastAsia"/>
        </w:rPr>
        <w:t>基金会</w:t>
      </w:r>
      <w:r w:rsidRPr="009347CD">
        <w:rPr>
          <w:rFonts w:ascii="SimSun" w:hAnsi="SimSun"/>
        </w:rPr>
        <w:t>是一个中国问题，实则不然——这是一种蓄意恐吓非政府组织的行为，传递的威胁信息是：远离台湾，否则我们将把你排除在国际组织之外。观察员对于产权组织各委员会和各大会的工作至关重要，</w:t>
      </w:r>
      <w:r>
        <w:rPr>
          <w:rFonts w:ascii="SimSun" w:hAnsi="SimSun" w:hint="eastAsia"/>
        </w:rPr>
        <w:t>其</w:t>
      </w:r>
      <w:r w:rsidRPr="009347CD">
        <w:rPr>
          <w:rFonts w:ascii="SimSun" w:hAnsi="SimSun"/>
        </w:rPr>
        <w:t>通过多元化的专业见解为</w:t>
      </w:r>
      <w:r>
        <w:rPr>
          <w:rFonts w:ascii="SimSun" w:hAnsi="SimSun" w:hint="eastAsia"/>
        </w:rPr>
        <w:t>讨论</w:t>
      </w:r>
      <w:r w:rsidRPr="009347CD">
        <w:rPr>
          <w:rFonts w:ascii="SimSun" w:hAnsi="SimSun"/>
        </w:rPr>
        <w:t>作出重大贡献。尤其是维基媒体基金会，其工作旨在提供基础设施、帮助在全球传播免费知识，并已在与产权组织工作直接相关的版权问题上展现出明确兴趣。</w:t>
      </w:r>
      <w:r w:rsidRPr="008D3A7F">
        <w:rPr>
          <w:rFonts w:ascii="SimSun" w:hAnsi="SimSun" w:hint="eastAsia"/>
        </w:rPr>
        <w:t>针对</w:t>
      </w:r>
      <w:r w:rsidRPr="008D3A7F">
        <w:rPr>
          <w:rFonts w:ascii="SimSun" w:hAnsi="SimSun"/>
        </w:rPr>
        <w:t>维基媒体</w:t>
      </w:r>
      <w:r w:rsidRPr="008D3A7F">
        <w:rPr>
          <w:rFonts w:ascii="SimSun" w:hAnsi="SimSun" w:hint="eastAsia"/>
        </w:rPr>
        <w:t>基金会</w:t>
      </w:r>
      <w:r w:rsidRPr="008D3A7F">
        <w:rPr>
          <w:rFonts w:ascii="SimSun" w:hAnsi="SimSun"/>
        </w:rPr>
        <w:t>的申请</w:t>
      </w:r>
      <w:r w:rsidRPr="008D3A7F">
        <w:rPr>
          <w:rFonts w:ascii="SimSun" w:hAnsi="SimSun" w:hint="eastAsia"/>
        </w:rPr>
        <w:t>，</w:t>
      </w:r>
      <w:r w:rsidRPr="008D3A7F">
        <w:rPr>
          <w:rFonts w:ascii="SimSun" w:hAnsi="SimSun"/>
        </w:rPr>
        <w:t>应根据申请本身的实质情况</w:t>
      </w:r>
      <w:r w:rsidRPr="008D3A7F">
        <w:rPr>
          <w:rFonts w:ascii="SimSun" w:hAnsi="SimSun" w:hint="eastAsia"/>
        </w:rPr>
        <w:t>作出决定</w:t>
      </w:r>
      <w:r w:rsidRPr="008D3A7F">
        <w:rPr>
          <w:rFonts w:ascii="SimSun" w:hAnsi="SimSun"/>
        </w:rPr>
        <w:t>，</w:t>
      </w:r>
      <w:r w:rsidRPr="008D3A7F">
        <w:rPr>
          <w:rFonts w:ascii="SimSun" w:hAnsi="SimSun" w:hint="eastAsia"/>
        </w:rPr>
        <w:t>评判依据是</w:t>
      </w:r>
      <w:r w:rsidRPr="008D3A7F">
        <w:rPr>
          <w:rFonts w:ascii="SimSun" w:hAnsi="SimSun"/>
        </w:rPr>
        <w:t>其可能对各大会有关知识产权问题的讨论作出何种贡献。</w:t>
      </w:r>
      <w:r w:rsidRPr="009347CD">
        <w:rPr>
          <w:rFonts w:ascii="SimSun" w:hAnsi="SimSun"/>
        </w:rPr>
        <w:t>不应仅因一个成员国选择将本议程项目政治化，就拒绝授予维基媒体观察员地位。我们敦促各方在本届会议上批准文件A/68/3 Rev.所列各组织。</w:t>
      </w:r>
    </w:p>
    <w:p w14:paraId="4E0B5CC1" w14:textId="4BA03D6C" w:rsidR="00DD6DAF" w:rsidRPr="009347CD" w:rsidRDefault="00DD6DAF" w:rsidP="00872330">
      <w:pPr>
        <w:pStyle w:val="ONUME"/>
        <w:tabs>
          <w:tab w:val="clear" w:pos="837"/>
        </w:tabs>
        <w:spacing w:afterLines="50" w:after="120" w:line="340" w:lineRule="atLeast"/>
        <w:ind w:left="0"/>
        <w:jc w:val="both"/>
        <w:rPr>
          <w:rFonts w:ascii="SimSun" w:hAnsi="SimSun"/>
        </w:rPr>
      </w:pPr>
      <w:hyperlink r:id="rId24">
        <w:r w:rsidRPr="00A35E4E">
          <w:rPr>
            <w:rStyle w:val="Hyperlink"/>
            <w:rFonts w:ascii="SimSun" w:hAnsi="SimSun"/>
          </w:rPr>
          <w:t>大韩民国</w:t>
        </w:r>
        <w:r w:rsidRPr="009347CD">
          <w:rPr>
            <w:rFonts w:ascii="SimSun" w:hAnsi="SimSun"/>
          </w:rPr>
          <w:t>：</w:t>
        </w:r>
      </w:hyperlink>
      <w:r w:rsidRPr="009347CD">
        <w:rPr>
          <w:rFonts w:ascii="SimSun" w:hAnsi="SimSun"/>
        </w:rPr>
        <w:t>大韩民国代表团很高兴就支持知识产权协会联合会（FIPRO）申请成为产权组织成员国大会观察员</w:t>
      </w:r>
      <w:r>
        <w:rPr>
          <w:rFonts w:ascii="SimSun" w:hAnsi="SimSun" w:hint="eastAsia"/>
        </w:rPr>
        <w:t>事宜</w:t>
      </w:r>
      <w:r w:rsidRPr="009347CD">
        <w:rPr>
          <w:rFonts w:ascii="SimSun" w:hAnsi="SimSun"/>
        </w:rPr>
        <w:t>发言。FIPRO是一个设在大韩民国首尔的国家非政府组织，自2021年成立以来，一直致力于通过大韩民国知识产权相关组织之间的沟通与合作，促进健全的知识产权生态系统发展。FIPRO的目标与产权组织促进知识产权保护并有效利用知识产权推动经济、社会和文化发展的使命高度契合。尤其是FIPRO通过政策规划、研究、咨询活动以及相关利益攸关方之间的合作，为增进公众对知识产权的认知作出贡献。大韩民国相信，FIPRO作为观察员的参与将带来大韩民国知识产权界的建设性观点，进一步丰富产权组织内的讨论。其成员组织网络及其在知识产权领域的实践参与，将使其能够为产权组织工作作出有意义的贡献。为此，大韩民国代表团支持接纳FIPRO为观察员。</w:t>
      </w:r>
    </w:p>
    <w:p w14:paraId="24F24570" w14:textId="72AB8D04" w:rsidR="00DD6DAF" w:rsidRPr="009347CD" w:rsidRDefault="00DD6DAF" w:rsidP="00872330">
      <w:pPr>
        <w:pStyle w:val="ONUME"/>
        <w:tabs>
          <w:tab w:val="clear" w:pos="837"/>
        </w:tabs>
        <w:spacing w:afterLines="50" w:after="120" w:line="340" w:lineRule="atLeast"/>
        <w:ind w:left="0"/>
        <w:jc w:val="both"/>
        <w:rPr>
          <w:rFonts w:ascii="SimSun" w:hAnsi="SimSun"/>
        </w:rPr>
      </w:pPr>
      <w:hyperlink r:id="rId25">
        <w:r w:rsidRPr="00A35E4E">
          <w:rPr>
            <w:rStyle w:val="Hyperlink"/>
            <w:rFonts w:ascii="SimSun" w:hAnsi="SimSun"/>
          </w:rPr>
          <w:t>巴基斯坦</w:t>
        </w:r>
        <w:r w:rsidRPr="009347CD">
          <w:rPr>
            <w:rFonts w:ascii="SimSun" w:hAnsi="SimSun"/>
          </w:rPr>
          <w:t>：</w:t>
        </w:r>
      </w:hyperlink>
      <w:r w:rsidRPr="009347CD">
        <w:rPr>
          <w:rFonts w:ascii="SimSun" w:hAnsi="SimSun"/>
        </w:rPr>
        <w:t>巴基斯坦代表团感谢秘书处编拟文件A/68/3 Rev.。产权组织接纳负责任的观察员，是确保就本组织重要议题进行包容性讨论的重要机制。观察员持续参与产权组织各大会及其各联盟会议，能够发挥重要的辅助功能，并指导成员国评估本组织工作的进展和重点。申请观察员地位的组织必须承认并尊重国际公认的原则，这是获得接纳的先决条件。维基媒体基金会申请成为观察员，未能满足这一要求。巴基斯坦主张，产权组织只能以协商一致方式决定是否接纳观察员。因此，我们</w:t>
      </w:r>
      <w:r>
        <w:rPr>
          <w:rFonts w:ascii="SimSun" w:hAnsi="SimSun"/>
        </w:rPr>
        <w:t>支持</w:t>
      </w:r>
      <w:r w:rsidRPr="009347CD">
        <w:rPr>
          <w:rFonts w:ascii="SimSun" w:hAnsi="SimSun"/>
        </w:rPr>
        <w:t>其他代表团就无法接受维基媒体基金会成为产权组织观察员所表达的立场。</w:t>
      </w:r>
    </w:p>
    <w:p w14:paraId="7D5E8DAF" w14:textId="5283D7A6" w:rsidR="00DD6DAF" w:rsidRPr="009347CD" w:rsidRDefault="00DD6DAF" w:rsidP="00872330">
      <w:pPr>
        <w:pStyle w:val="ONUME"/>
        <w:tabs>
          <w:tab w:val="clear" w:pos="837"/>
        </w:tabs>
        <w:spacing w:afterLines="50" w:after="120" w:line="340" w:lineRule="atLeast"/>
        <w:ind w:left="0"/>
        <w:jc w:val="both"/>
        <w:rPr>
          <w:rFonts w:ascii="SimSun" w:hAnsi="SimSun"/>
        </w:rPr>
      </w:pPr>
      <w:hyperlink r:id="rId26">
        <w:r w:rsidRPr="00A35E4E">
          <w:rPr>
            <w:rStyle w:val="Hyperlink"/>
            <w:rFonts w:ascii="SimSun" w:hAnsi="SimSun"/>
          </w:rPr>
          <w:t>尼加拉瓜</w:t>
        </w:r>
        <w:r w:rsidRPr="009347CD">
          <w:rPr>
            <w:rFonts w:ascii="SimSun" w:hAnsi="SimSun"/>
          </w:rPr>
          <w:t>：</w:t>
        </w:r>
      </w:hyperlink>
      <w:r w:rsidRPr="009347CD">
        <w:rPr>
          <w:rFonts w:ascii="SimSun" w:hAnsi="SimSun"/>
        </w:rPr>
        <w:t>作为产权组织成员国，尼加拉瓜认为本组织的职能应限于保护知识产权，因此也应尊重成员国的决定。尼加拉瓜拒绝将所谓的维基媒体基金会纳入本组织观察员名单，因为该组织散布了有关中华人民共和国的虚假信息，并多次违反一个中国原则，破坏中国主权，这与联大第2758号决议以及产权组织长期以来在这一问题上的立场相矛盾。因此，维基媒体基金会显然不符合获得观察员地位的要求，不应被授予该地位。尼加拉瓜共和国政府捍卫所有国家主权与独立的原则。我们重申世界上只有一个中国，中华人民共和国政府是代表中国的唯一合法政府。我们要求本组织及其所有机构的所有行动必须尊重联大第2758号决议，并重申所有观察员组织必须符合本组织的要求，不得破坏本组织的协商一致</w:t>
      </w:r>
      <w:r w:rsidRPr="009347CD">
        <w:rPr>
          <w:rFonts w:ascii="SimSun" w:hAnsi="SimSun" w:hint="eastAsia"/>
        </w:rPr>
        <w:t>及其</w:t>
      </w:r>
      <w:r w:rsidRPr="009347CD">
        <w:rPr>
          <w:rFonts w:ascii="SimSun" w:hAnsi="SimSun"/>
        </w:rPr>
        <w:t>精神。</w:t>
      </w:r>
    </w:p>
    <w:p w14:paraId="2F6E7507" w14:textId="1987DF48" w:rsidR="00DD6DAF" w:rsidRPr="009347CD" w:rsidRDefault="00DD6DAF" w:rsidP="00872330">
      <w:pPr>
        <w:pStyle w:val="ONUME"/>
        <w:tabs>
          <w:tab w:val="clear" w:pos="837"/>
        </w:tabs>
        <w:spacing w:afterLines="50" w:after="120" w:line="340" w:lineRule="atLeast"/>
        <w:ind w:left="0"/>
        <w:jc w:val="both"/>
        <w:rPr>
          <w:rFonts w:ascii="SimSun" w:hAnsi="SimSun"/>
        </w:rPr>
      </w:pPr>
      <w:hyperlink r:id="rId27">
        <w:r w:rsidRPr="00A35E4E">
          <w:rPr>
            <w:rStyle w:val="Hyperlink"/>
            <w:rFonts w:ascii="SimSun" w:hAnsi="SimSun"/>
          </w:rPr>
          <w:t>白俄罗斯</w:t>
        </w:r>
        <w:r w:rsidRPr="009347CD">
          <w:rPr>
            <w:rFonts w:ascii="SimSun" w:hAnsi="SimSun"/>
          </w:rPr>
          <w:t>：</w:t>
        </w:r>
      </w:hyperlink>
      <w:r w:rsidRPr="009347CD">
        <w:rPr>
          <w:rFonts w:ascii="SimSun" w:hAnsi="SimSun"/>
        </w:rPr>
        <w:t>我们注意到中国代表团就给予维基媒体基金会观察员地位问题提出的</w:t>
      </w:r>
      <w:r w:rsidRPr="009347CD">
        <w:rPr>
          <w:rFonts w:ascii="SimSun" w:hAnsi="SimSun" w:hint="eastAsia"/>
        </w:rPr>
        <w:t>有理</w:t>
      </w:r>
      <w:r w:rsidRPr="009347CD">
        <w:rPr>
          <w:rFonts w:ascii="SimSun" w:hAnsi="SimSun"/>
        </w:rPr>
        <w:t>有据的反对意见。我们认为，向成员国有实质性反对意见的组织提供观察员地位是不合理的。具有观察员地位的组织必须真正致力于与产权组织进行诚信合作，并为其工作作出建设性贡献，这一点至关重要。我们坚持协商一致原则在产权组织决策中的重要性，包括就给予组织观察员地位问题作出决定。</w:t>
      </w:r>
    </w:p>
    <w:p w14:paraId="3B8C4A29" w14:textId="2B4A7B80" w:rsidR="00DD6DAF" w:rsidRPr="009347CD" w:rsidRDefault="00DD6DAF" w:rsidP="00872330">
      <w:pPr>
        <w:pStyle w:val="ONUME"/>
        <w:tabs>
          <w:tab w:val="clear" w:pos="837"/>
        </w:tabs>
        <w:spacing w:afterLines="50" w:after="120" w:line="340" w:lineRule="atLeast"/>
        <w:ind w:left="0"/>
        <w:jc w:val="both"/>
        <w:rPr>
          <w:rFonts w:ascii="SimSun" w:hAnsi="SimSun"/>
        </w:rPr>
      </w:pPr>
      <w:hyperlink r:id="rId28">
        <w:r w:rsidRPr="00A35E4E">
          <w:rPr>
            <w:rStyle w:val="Hyperlink"/>
            <w:rFonts w:ascii="SimSun" w:hAnsi="SimSun"/>
          </w:rPr>
          <w:t>委内瑞拉玻利瓦尔共和国</w:t>
        </w:r>
        <w:r w:rsidRPr="009347CD">
          <w:rPr>
            <w:rFonts w:ascii="SimSun" w:hAnsi="SimSun"/>
          </w:rPr>
          <w:t>：</w:t>
        </w:r>
      </w:hyperlink>
      <w:r w:rsidRPr="009347CD">
        <w:rPr>
          <w:rFonts w:ascii="SimSun" w:hAnsi="SimSun"/>
        </w:rPr>
        <w:t>委内瑞拉玻利瓦尔共和国感谢秘书处编拟本议程项目所依据的文件A/68/3 Rev.。本代表团支持中华人民共和国所表明的立场。我们根据一个中国原则，拒绝维基媒体基金会的申请。我们还强调，本组织在接纳观察员决策方面协商一致的重要性。我们反对维基媒体基金会提出的申请。</w:t>
      </w:r>
    </w:p>
    <w:p w14:paraId="1005DEB7" w14:textId="731A1A19" w:rsidR="00DD6DAF" w:rsidRPr="009347CD" w:rsidRDefault="00DD6DAF" w:rsidP="00872330">
      <w:pPr>
        <w:pStyle w:val="ONUME"/>
        <w:tabs>
          <w:tab w:val="clear" w:pos="837"/>
        </w:tabs>
        <w:spacing w:afterLines="50" w:after="120" w:line="340" w:lineRule="atLeast"/>
        <w:ind w:left="0"/>
        <w:jc w:val="both"/>
        <w:rPr>
          <w:rFonts w:ascii="SimSun" w:hAnsi="SimSun"/>
        </w:rPr>
      </w:pPr>
      <w:hyperlink r:id="rId29">
        <w:r w:rsidRPr="00A35E4E">
          <w:rPr>
            <w:rStyle w:val="Hyperlink"/>
            <w:rFonts w:ascii="SimSun" w:hAnsi="SimSun"/>
          </w:rPr>
          <w:t>阿尔及利亚</w:t>
        </w:r>
        <w:r w:rsidRPr="009347CD">
          <w:rPr>
            <w:rFonts w:ascii="SimSun" w:hAnsi="SimSun"/>
          </w:rPr>
          <w:t>：</w:t>
        </w:r>
      </w:hyperlink>
      <w:r w:rsidRPr="009347CD">
        <w:rPr>
          <w:rFonts w:ascii="SimSun" w:hAnsi="SimSun"/>
        </w:rPr>
        <w:t>阿尔及利亚代表团注意到</w:t>
      </w:r>
      <w:r>
        <w:rPr>
          <w:rFonts w:ascii="SimSun" w:hAnsi="SimSun" w:hint="eastAsia"/>
        </w:rPr>
        <w:t>尊敬的</w:t>
      </w:r>
      <w:r w:rsidRPr="009347CD">
        <w:rPr>
          <w:rFonts w:ascii="SimSun" w:hAnsi="SimSun"/>
        </w:rPr>
        <w:t>中国代表团在本议程项目下表达的关切。我们充分认可观察员在丰富包括产权组织在内的联合国专门机构审议工作方面所发挥的关键作用，但我们希望强调在观察员接纳问题上坚持协商一致原则的重要性。</w:t>
      </w:r>
    </w:p>
    <w:p w14:paraId="4C3DC176" w14:textId="75BF0021" w:rsidR="00DD6DAF" w:rsidRPr="009347CD" w:rsidRDefault="00DD6DAF" w:rsidP="00872330">
      <w:pPr>
        <w:pStyle w:val="ONUME"/>
        <w:tabs>
          <w:tab w:val="clear" w:pos="837"/>
        </w:tabs>
        <w:spacing w:afterLines="50" w:after="120" w:line="340" w:lineRule="atLeast"/>
        <w:ind w:left="0"/>
        <w:jc w:val="both"/>
        <w:rPr>
          <w:rFonts w:ascii="SimSun" w:hAnsi="SimSun"/>
        </w:rPr>
      </w:pPr>
      <w:hyperlink r:id="rId30">
        <w:r w:rsidRPr="00A35E4E">
          <w:rPr>
            <w:rStyle w:val="Hyperlink"/>
            <w:rFonts w:ascii="SimSun" w:hAnsi="SimSun"/>
          </w:rPr>
          <w:t>法国</w:t>
        </w:r>
        <w:r w:rsidRPr="009347CD">
          <w:rPr>
            <w:rFonts w:ascii="SimSun" w:hAnsi="SimSun"/>
          </w:rPr>
          <w:t>：</w:t>
        </w:r>
      </w:hyperlink>
      <w:r w:rsidRPr="009347CD">
        <w:rPr>
          <w:rFonts w:ascii="SimSun" w:hAnsi="SimSun"/>
        </w:rPr>
        <w:t>法国代表团</w:t>
      </w:r>
      <w:r>
        <w:rPr>
          <w:rFonts w:ascii="SimSun" w:hAnsi="SimSun"/>
        </w:rPr>
        <w:t>支持</w:t>
      </w:r>
      <w:r w:rsidRPr="009347CD">
        <w:rPr>
          <w:rFonts w:ascii="SimSun" w:hAnsi="SimSun"/>
        </w:rPr>
        <w:t>B集团发表的声明。我们感谢秘书处编拟文件A/68/3 Rev.。</w:t>
      </w:r>
      <w:r>
        <w:rPr>
          <w:rFonts w:ascii="SimSun" w:hAnsi="SimSun"/>
        </w:rPr>
        <w:t>本代表团</w:t>
      </w:r>
      <w:r w:rsidRPr="009347CD">
        <w:rPr>
          <w:rFonts w:ascii="SimSun" w:hAnsi="SimSun"/>
        </w:rPr>
        <w:t>支持给予所有在本次</w:t>
      </w:r>
      <w:r w:rsidR="001921C7">
        <w:rPr>
          <w:rFonts w:ascii="SimSun" w:hAnsi="SimSun" w:hint="eastAsia"/>
        </w:rPr>
        <w:t>成员国</w:t>
      </w:r>
      <w:r w:rsidRPr="009347CD">
        <w:rPr>
          <w:rFonts w:ascii="SimSun" w:hAnsi="SimSun"/>
        </w:rPr>
        <w:t>大会上提出申请的组织以观察员地位。法国历来支持</w:t>
      </w:r>
      <w:r>
        <w:rPr>
          <w:rFonts w:ascii="SimSun" w:hAnsi="SimSun" w:hint="eastAsia"/>
        </w:rPr>
        <w:t>民间社会</w:t>
      </w:r>
      <w:r w:rsidRPr="009347CD">
        <w:rPr>
          <w:rFonts w:ascii="SimSun" w:hAnsi="SimSun"/>
        </w:rPr>
        <w:t>出席并参与多边组织。观察员的参与通过其技术专长和</w:t>
      </w:r>
      <w:r>
        <w:rPr>
          <w:rFonts w:ascii="SimSun" w:hAnsi="SimSun" w:hint="eastAsia"/>
        </w:rPr>
        <w:t>地域</w:t>
      </w:r>
      <w:r w:rsidRPr="009347CD">
        <w:rPr>
          <w:rFonts w:ascii="SimSun" w:hAnsi="SimSun"/>
        </w:rPr>
        <w:t>多样性丰富了我们在产权组织的政策讨论。为此，我们支持维基媒体的申请，因为该基金会致力于在全球自由传播知识。</w:t>
      </w:r>
    </w:p>
    <w:p w14:paraId="7833A16F" w14:textId="10D52F9E" w:rsidR="00DD6DAF" w:rsidRPr="009347CD" w:rsidRDefault="00DD6DAF" w:rsidP="00872330">
      <w:pPr>
        <w:pStyle w:val="ONUME"/>
        <w:tabs>
          <w:tab w:val="clear" w:pos="837"/>
        </w:tabs>
        <w:spacing w:afterLines="50" w:after="120" w:line="340" w:lineRule="atLeast"/>
        <w:ind w:left="0"/>
        <w:jc w:val="both"/>
        <w:rPr>
          <w:rFonts w:ascii="SimSun" w:hAnsi="SimSun"/>
        </w:rPr>
      </w:pPr>
      <w:hyperlink r:id="rId31">
        <w:r w:rsidRPr="00A35E4E">
          <w:rPr>
            <w:rStyle w:val="Hyperlink"/>
            <w:rFonts w:ascii="SimSun" w:hAnsi="SimSun"/>
          </w:rPr>
          <w:t>伊朗伊斯兰共和国</w:t>
        </w:r>
        <w:r w:rsidRPr="009347CD">
          <w:rPr>
            <w:rFonts w:ascii="SimSun" w:hAnsi="SimSun"/>
          </w:rPr>
          <w:t>：</w:t>
        </w:r>
      </w:hyperlink>
      <w:r w:rsidRPr="009347CD">
        <w:rPr>
          <w:rFonts w:ascii="SimSun" w:hAnsi="SimSun"/>
        </w:rPr>
        <w:t>关于接纳观察员问题，伊朗伊斯兰共和国代表团注意到</w:t>
      </w:r>
      <w:r>
        <w:rPr>
          <w:rFonts w:ascii="SimSun" w:hAnsi="SimSun" w:hint="eastAsia"/>
        </w:rPr>
        <w:t>尊敬的</w:t>
      </w:r>
      <w:r w:rsidRPr="009347CD">
        <w:rPr>
          <w:rFonts w:ascii="SimSun" w:hAnsi="SimSun"/>
        </w:rPr>
        <w:t>中国代表团表达的关切。尽管接纳新机构作为观察员历来受到欢迎，并被认为有助于本组织的工作，但同样重要的是，必须维护以协商一致方式作出决定的既定做法，这仍然是产权组织的基本原则，受到成员国的高度重视。</w:t>
      </w:r>
    </w:p>
    <w:p w14:paraId="6FC509CB" w14:textId="09D9C8A1" w:rsidR="00DD6DAF" w:rsidRPr="009347CD" w:rsidRDefault="00DD6DAF" w:rsidP="00872330">
      <w:pPr>
        <w:pStyle w:val="ONUME"/>
        <w:tabs>
          <w:tab w:val="clear" w:pos="837"/>
        </w:tabs>
        <w:spacing w:afterLines="50" w:after="120" w:line="340" w:lineRule="atLeast"/>
        <w:ind w:left="0"/>
        <w:jc w:val="both"/>
        <w:rPr>
          <w:rFonts w:ascii="SimSun" w:hAnsi="SimSun"/>
        </w:rPr>
      </w:pPr>
      <w:hyperlink r:id="rId32">
        <w:r w:rsidRPr="00A35E4E">
          <w:rPr>
            <w:rStyle w:val="Hyperlink"/>
            <w:rFonts w:ascii="SimSun" w:hAnsi="SimSun"/>
          </w:rPr>
          <w:t>联合王国</w:t>
        </w:r>
        <w:r w:rsidRPr="009347CD">
          <w:rPr>
            <w:rFonts w:ascii="SimSun" w:hAnsi="SimSun"/>
          </w:rPr>
          <w:t>：</w:t>
        </w:r>
      </w:hyperlink>
      <w:r>
        <w:rPr>
          <w:rFonts w:ascii="SimSun" w:hAnsi="SimSun" w:hint="eastAsia"/>
        </w:rPr>
        <w:t>联合王国</w:t>
      </w:r>
      <w:r w:rsidRPr="009347CD">
        <w:rPr>
          <w:rFonts w:ascii="SimSun" w:hAnsi="SimSun"/>
        </w:rPr>
        <w:t>支持代表B集团</w:t>
      </w:r>
      <w:r>
        <w:rPr>
          <w:rFonts w:ascii="SimSun" w:hAnsi="SimSun" w:hint="eastAsia"/>
        </w:rPr>
        <w:t>所作的发言</w:t>
      </w:r>
      <w:r w:rsidRPr="009347CD">
        <w:rPr>
          <w:rFonts w:ascii="SimSun" w:hAnsi="SimSun"/>
        </w:rPr>
        <w:t>，并感谢秘书处为本议程项目准备相关文件。观察员在产权组织工作中发挥着重要作用，他们带来的专业知识、实践经验和多元视角，丰富并支持了本组织各委员会的讨论。</w:t>
      </w:r>
      <w:r w:rsidR="00872330">
        <w:rPr>
          <w:rFonts w:ascii="SimSun" w:hAnsi="SimSun"/>
        </w:rPr>
        <w:t>联合王国</w:t>
      </w:r>
      <w:r w:rsidRPr="009347CD">
        <w:rPr>
          <w:rFonts w:ascii="SimSun" w:hAnsi="SimSun"/>
        </w:rPr>
        <w:t>认为，每项观察员地位申请均应根据其自身的实质情况，并按照产权组织的既定程序予以审议。鉴于维基媒体基金会参与了与产权组织工作相关的议题（包括版权问题），我们认为其能够为成员国讨论作出建设性贡献。我们不知悉</w:t>
      </w:r>
      <w:r>
        <w:rPr>
          <w:rFonts w:ascii="SimSun" w:hAnsi="SimSun" w:hint="eastAsia"/>
        </w:rPr>
        <w:t>有任何信息</w:t>
      </w:r>
      <w:r w:rsidRPr="009347CD">
        <w:rPr>
          <w:rFonts w:ascii="SimSun" w:hAnsi="SimSun"/>
        </w:rPr>
        <w:t>表明</w:t>
      </w:r>
      <w:r>
        <w:rPr>
          <w:rFonts w:ascii="SimSun" w:hAnsi="SimSun" w:hint="eastAsia"/>
        </w:rPr>
        <w:t>任何</w:t>
      </w:r>
      <w:r w:rsidRPr="009347CD">
        <w:rPr>
          <w:rFonts w:ascii="SimSun" w:hAnsi="SimSun"/>
        </w:rPr>
        <w:t>申请组织无法履行观察员职责或无法为我们工作作出积极贡献。因此，</w:t>
      </w:r>
      <w:r w:rsidR="00872330">
        <w:rPr>
          <w:rFonts w:ascii="SimSun" w:hAnsi="SimSun"/>
        </w:rPr>
        <w:t>联合王国</w:t>
      </w:r>
      <w:r w:rsidRPr="009347CD">
        <w:rPr>
          <w:rFonts w:ascii="SimSun" w:hAnsi="SimSun"/>
        </w:rPr>
        <w:t>支持接纳A/68/3 Rev.所列全部组织</w:t>
      </w:r>
      <w:r w:rsidRPr="009347CD">
        <w:rPr>
          <w:rFonts w:ascii="SimSun" w:hAnsi="SimSun" w:hint="eastAsia"/>
        </w:rPr>
        <w:t>，</w:t>
      </w:r>
      <w:r w:rsidRPr="009347CD">
        <w:rPr>
          <w:rFonts w:ascii="SimSun" w:hAnsi="SimSun"/>
        </w:rPr>
        <w:t>包括维基媒体基金会</w:t>
      </w:r>
      <w:r w:rsidRPr="009347CD">
        <w:rPr>
          <w:rFonts w:ascii="SimSun" w:hAnsi="SimSun" w:hint="eastAsia"/>
        </w:rPr>
        <w:t>，</w:t>
      </w:r>
      <w:r w:rsidRPr="009347CD">
        <w:rPr>
          <w:rFonts w:ascii="SimSun" w:hAnsi="SimSun"/>
        </w:rPr>
        <w:t>成为产权组织观察员。</w:t>
      </w:r>
      <w:r w:rsidR="00872330" w:rsidRPr="00872330">
        <w:rPr>
          <w:rFonts w:ascii="SimSun" w:hAnsi="SimSun"/>
        </w:rPr>
        <w:t>联合王国联合王国</w:t>
      </w:r>
    </w:p>
    <w:p w14:paraId="7515B54B" w14:textId="2A6DF135" w:rsidR="00DD6DAF" w:rsidRPr="009347CD" w:rsidRDefault="00DD6DAF" w:rsidP="00872330">
      <w:pPr>
        <w:pStyle w:val="ONUME"/>
        <w:tabs>
          <w:tab w:val="clear" w:pos="837"/>
        </w:tabs>
        <w:spacing w:afterLines="50" w:after="120" w:line="340" w:lineRule="atLeast"/>
        <w:ind w:left="0"/>
        <w:jc w:val="both"/>
        <w:rPr>
          <w:rFonts w:ascii="SimSun" w:hAnsi="SimSun"/>
        </w:rPr>
      </w:pPr>
      <w:hyperlink r:id="rId33">
        <w:r w:rsidRPr="00A35E4E">
          <w:rPr>
            <w:rStyle w:val="Hyperlink"/>
            <w:rFonts w:ascii="SimSun" w:hAnsi="SimSun"/>
          </w:rPr>
          <w:t>俄罗斯联邦</w:t>
        </w:r>
        <w:r w:rsidRPr="009347CD">
          <w:rPr>
            <w:rFonts w:ascii="SimSun" w:hAnsi="SimSun"/>
          </w:rPr>
          <w:t>：</w:t>
        </w:r>
      </w:hyperlink>
      <w:r w:rsidRPr="009347CD">
        <w:rPr>
          <w:rFonts w:ascii="SimSun" w:hAnsi="SimSun"/>
        </w:rPr>
        <w:t>俄罗斯联邦代表团仍然认为，对于成员国有关切或异议的组织，不接纳其作为观察员</w:t>
      </w:r>
      <w:r w:rsidRPr="009347CD">
        <w:rPr>
          <w:rFonts w:ascii="SimSun" w:hAnsi="SimSun" w:hint="eastAsia"/>
        </w:rPr>
        <w:t>是合乎逻辑的</w:t>
      </w:r>
      <w:r w:rsidRPr="009347CD">
        <w:rPr>
          <w:rFonts w:ascii="SimSun" w:hAnsi="SimSun"/>
        </w:rPr>
        <w:t>。我们想指出，在产权组织，关于接纳观察员的决定历来以协商一致方式作出，向成员国有关切或异议的组织给予观察员地位的做法并不存在，没有先例。我们希望这些传统在产权组织得以延续，这些传统建立在合作精神和专业精神的基础上。</w:t>
      </w:r>
    </w:p>
    <w:p w14:paraId="5CD8E486" w14:textId="4FD4B25A" w:rsidR="00DD6DAF" w:rsidRPr="009347CD" w:rsidRDefault="00DD6DAF" w:rsidP="00872330">
      <w:pPr>
        <w:pStyle w:val="ONUME"/>
        <w:tabs>
          <w:tab w:val="clear" w:pos="837"/>
        </w:tabs>
        <w:spacing w:afterLines="50" w:after="120" w:line="340" w:lineRule="atLeast"/>
        <w:ind w:left="0"/>
        <w:jc w:val="both"/>
        <w:rPr>
          <w:rFonts w:ascii="SimSun" w:hAnsi="SimSun"/>
        </w:rPr>
      </w:pPr>
      <w:hyperlink r:id="rId34">
        <w:r w:rsidRPr="00A35E4E">
          <w:rPr>
            <w:rStyle w:val="Hyperlink"/>
            <w:rFonts w:ascii="SimSun" w:hAnsi="SimSun"/>
          </w:rPr>
          <w:t>瑞士</w:t>
        </w:r>
        <w:r w:rsidRPr="009347CD">
          <w:rPr>
            <w:rFonts w:ascii="SimSun" w:hAnsi="SimSun"/>
          </w:rPr>
          <w:t>：</w:t>
        </w:r>
      </w:hyperlink>
      <w:r w:rsidRPr="009347CD">
        <w:rPr>
          <w:rFonts w:ascii="SimSun" w:hAnsi="SimSun"/>
        </w:rPr>
        <w:t>瑞士感谢秘书处编拟文件A/68/3 Rev.。</w:t>
      </w:r>
      <w:r>
        <w:rPr>
          <w:rFonts w:ascii="SimSun" w:hAnsi="SimSun"/>
        </w:rPr>
        <w:t>本代表团支持</w:t>
      </w:r>
      <w:r w:rsidRPr="009347CD">
        <w:rPr>
          <w:rFonts w:ascii="SimSun" w:hAnsi="SimSun"/>
        </w:rPr>
        <w:t>B集团的发言，支持本文件中提出的所有观察员申请。我们想指出，维基媒体基金会的申请自2020年</w:t>
      </w:r>
      <w:r>
        <w:rPr>
          <w:rFonts w:ascii="SimSun" w:hAnsi="SimSun" w:hint="eastAsia"/>
        </w:rPr>
        <w:t>成员国</w:t>
      </w:r>
      <w:r w:rsidRPr="009347CD">
        <w:rPr>
          <w:rFonts w:ascii="SimSun" w:hAnsi="SimSun"/>
        </w:rPr>
        <w:t>大会以来，一直等待成员国核准。维基媒体基金会的目标是促进教育内容在全球的自由传播，与知识产权直接相关，维基百科在这方面能够为产权组织的工作作出重大贡献。因此，瑞士支持这一观察员申请，并鼓励成员国也这样做。</w:t>
      </w:r>
    </w:p>
    <w:p w14:paraId="07C3C046" w14:textId="62A9395E" w:rsidR="00DD6DAF" w:rsidRPr="009347CD" w:rsidRDefault="00DD6DAF" w:rsidP="00872330">
      <w:pPr>
        <w:pStyle w:val="ONUME"/>
        <w:tabs>
          <w:tab w:val="clear" w:pos="837"/>
        </w:tabs>
        <w:spacing w:afterLines="50" w:after="120" w:line="340" w:lineRule="atLeast"/>
        <w:ind w:left="0"/>
        <w:jc w:val="both"/>
        <w:rPr>
          <w:rFonts w:ascii="SimSun" w:hAnsi="SimSun"/>
        </w:rPr>
      </w:pPr>
      <w:hyperlink r:id="rId35">
        <w:r w:rsidRPr="00A35E4E">
          <w:rPr>
            <w:rStyle w:val="Hyperlink"/>
            <w:rFonts w:ascii="SimSun" w:hAnsi="SimSun"/>
          </w:rPr>
          <w:t>加拿大</w:t>
        </w:r>
        <w:r w:rsidRPr="009347CD">
          <w:rPr>
            <w:rFonts w:ascii="SimSun" w:hAnsi="SimSun"/>
          </w:rPr>
          <w:t>：</w:t>
        </w:r>
      </w:hyperlink>
      <w:r w:rsidRPr="009347CD">
        <w:rPr>
          <w:rFonts w:ascii="SimSun" w:hAnsi="SimSun"/>
        </w:rPr>
        <w:t>加拿大希望表示支持非政府组织切实参与产权组织等联合国机构的相关讨论。加拿大认为，观察员丰富了产权组织的讨论。在联合国机构中，除成员国的声音外，还需要扩大其</w:t>
      </w:r>
      <w:r w:rsidRPr="009347CD">
        <w:rPr>
          <w:rFonts w:ascii="SimSun" w:hAnsi="SimSun"/>
        </w:rPr>
        <w:lastRenderedPageBreak/>
        <w:t>他声音，这一点至关重要，因为产权组织的决定会对国际知识产权体系的最终用户产生影响。加拿大不支持对已明确表明对产权组织工作有兴趣的非政府组织进行</w:t>
      </w:r>
      <w:r w:rsidRPr="009347CD">
        <w:rPr>
          <w:rFonts w:ascii="SimSun" w:hAnsi="SimSun" w:hint="eastAsia"/>
        </w:rPr>
        <w:t>区别</w:t>
      </w:r>
      <w:r w:rsidRPr="009347CD">
        <w:rPr>
          <w:rFonts w:ascii="SimSun" w:hAnsi="SimSun"/>
        </w:rPr>
        <w:t>对待。应整体接纳申请作为本届各大会观察员的所有非政府组织。</w:t>
      </w:r>
    </w:p>
    <w:p w14:paraId="7BB3FDDD" w14:textId="6267F88F" w:rsidR="00DD6DAF" w:rsidRPr="009347CD" w:rsidRDefault="00DD6DAF" w:rsidP="00872330">
      <w:pPr>
        <w:pStyle w:val="ONUME"/>
        <w:tabs>
          <w:tab w:val="clear" w:pos="837"/>
        </w:tabs>
        <w:spacing w:afterLines="50" w:after="120" w:line="340" w:lineRule="atLeast"/>
        <w:ind w:left="0"/>
        <w:jc w:val="both"/>
        <w:rPr>
          <w:rFonts w:ascii="SimSun" w:hAnsi="SimSun"/>
        </w:rPr>
      </w:pPr>
      <w:hyperlink r:id="rId36">
        <w:r w:rsidRPr="00A35E4E">
          <w:rPr>
            <w:rStyle w:val="Hyperlink"/>
            <w:rFonts w:ascii="SimSun" w:hAnsi="SimSun"/>
          </w:rPr>
          <w:t>尼加拉瓜</w:t>
        </w:r>
        <w:r w:rsidRPr="009347CD">
          <w:rPr>
            <w:rFonts w:ascii="SimSun" w:hAnsi="SimSun"/>
          </w:rPr>
          <w:t>：</w:t>
        </w:r>
      </w:hyperlink>
      <w:r w:rsidRPr="009347CD">
        <w:rPr>
          <w:rFonts w:ascii="SimSun" w:hAnsi="SimSun"/>
        </w:rPr>
        <w:t>我们再次重申反对</w:t>
      </w:r>
      <w:r>
        <w:rPr>
          <w:rFonts w:ascii="SimSun" w:hAnsi="SimSun" w:hint="eastAsia"/>
        </w:rPr>
        <w:t>接纳</w:t>
      </w:r>
      <w:r w:rsidRPr="009347CD">
        <w:rPr>
          <w:rFonts w:ascii="SimSun" w:hAnsi="SimSun"/>
        </w:rPr>
        <w:t>维基媒体基金会。我们不能允许完全缺乏公信力、破坏本组织技术和科学性质的观察员被接纳</w:t>
      </w:r>
      <w:r>
        <w:rPr>
          <w:rFonts w:ascii="SimSun" w:hAnsi="SimSun" w:hint="eastAsia"/>
        </w:rPr>
        <w:t>。</w:t>
      </w:r>
      <w:r w:rsidRPr="009347CD">
        <w:rPr>
          <w:rFonts w:ascii="SimSun" w:hAnsi="SimSun"/>
        </w:rPr>
        <w:t>没有任何理由接纳</w:t>
      </w:r>
      <w:r w:rsidRPr="009347CD">
        <w:rPr>
          <w:rFonts w:ascii="SimSun" w:hAnsi="SimSun" w:hint="eastAsia"/>
        </w:rPr>
        <w:t>该组织</w:t>
      </w:r>
      <w:r w:rsidRPr="009347CD">
        <w:rPr>
          <w:rFonts w:ascii="SimSun" w:hAnsi="SimSun"/>
        </w:rPr>
        <w:t>。</w:t>
      </w:r>
    </w:p>
    <w:p w14:paraId="431F0F94" w14:textId="1FDEE0A3" w:rsidR="00DD6DAF" w:rsidRPr="009347CD" w:rsidRDefault="00DD6DAF" w:rsidP="00872330">
      <w:pPr>
        <w:pStyle w:val="ONUME"/>
        <w:tabs>
          <w:tab w:val="clear" w:pos="837"/>
        </w:tabs>
        <w:spacing w:afterLines="50" w:after="120" w:line="340" w:lineRule="atLeast"/>
        <w:ind w:left="0"/>
        <w:jc w:val="both"/>
        <w:rPr>
          <w:rFonts w:ascii="SimSun" w:hAnsi="SimSun"/>
        </w:rPr>
      </w:pPr>
      <w:hyperlink r:id="rId37">
        <w:r w:rsidRPr="00A35E4E">
          <w:rPr>
            <w:rStyle w:val="Hyperlink"/>
            <w:rFonts w:ascii="SimSun" w:hAnsi="SimSun"/>
          </w:rPr>
          <w:t>尼日利亚</w:t>
        </w:r>
        <w:r w:rsidRPr="009347CD">
          <w:rPr>
            <w:rFonts w:ascii="SimSun" w:hAnsi="SimSun"/>
          </w:rPr>
          <w:t>：</w:t>
        </w:r>
      </w:hyperlink>
      <w:r w:rsidRPr="009347CD">
        <w:rPr>
          <w:rFonts w:ascii="SimSun" w:hAnsi="SimSun"/>
        </w:rPr>
        <w:t>尽管尼日利亚确实支持尽可能广泛地吸纳非政府组织和观察员参与产权组织的讨论，但遗憾的是，尼日利亚目前无法支持我的知识产权法指南（MIPLG）成为观察员</w:t>
      </w:r>
      <w:r w:rsidRPr="009347CD">
        <w:rPr>
          <w:rFonts w:ascii="SimSun" w:hAnsi="SimSun" w:hint="eastAsia"/>
        </w:rPr>
        <w:t>的申请</w:t>
      </w:r>
      <w:r w:rsidRPr="009347CD">
        <w:rPr>
          <w:rFonts w:ascii="SimSun" w:hAnsi="SimSun"/>
        </w:rPr>
        <w:t>。</w:t>
      </w:r>
    </w:p>
    <w:p w14:paraId="19A58A31" w14:textId="2D710493" w:rsidR="00DD6DAF" w:rsidRPr="009347CD" w:rsidRDefault="00DD6DAF" w:rsidP="00872330">
      <w:pPr>
        <w:pStyle w:val="ONUME"/>
        <w:tabs>
          <w:tab w:val="clear" w:pos="837"/>
        </w:tabs>
        <w:spacing w:afterLines="50" w:after="120" w:line="340" w:lineRule="atLeast"/>
        <w:ind w:left="0"/>
        <w:jc w:val="both"/>
        <w:rPr>
          <w:rFonts w:ascii="SimSun" w:hAnsi="SimSun"/>
        </w:rPr>
      </w:pPr>
      <w:hyperlink r:id="rId38">
        <w:r w:rsidRPr="00A35E4E">
          <w:rPr>
            <w:rStyle w:val="Hyperlink"/>
            <w:rFonts w:ascii="SimSun" w:hAnsi="SimSun"/>
          </w:rPr>
          <w:t>主席</w:t>
        </w:r>
        <w:r w:rsidRPr="009347CD">
          <w:rPr>
            <w:rFonts w:ascii="SimSun" w:hAnsi="SimSun"/>
          </w:rPr>
          <w:t>：</w:t>
        </w:r>
      </w:hyperlink>
      <w:r w:rsidRPr="009347CD">
        <w:rPr>
          <w:rFonts w:ascii="SimSun" w:hAnsi="SimSun"/>
        </w:rPr>
        <w:t>尼日利亚，能否请您再说一遍？</w:t>
      </w:r>
    </w:p>
    <w:p w14:paraId="7EB34314" w14:textId="3D200579" w:rsidR="00DD6DAF" w:rsidRPr="009347CD" w:rsidRDefault="00DD6DAF" w:rsidP="00872330">
      <w:pPr>
        <w:pStyle w:val="ONUME"/>
        <w:tabs>
          <w:tab w:val="clear" w:pos="837"/>
        </w:tabs>
        <w:spacing w:afterLines="50" w:after="120" w:line="340" w:lineRule="atLeast"/>
        <w:ind w:left="0"/>
        <w:jc w:val="both"/>
        <w:rPr>
          <w:rFonts w:ascii="SimSun" w:hAnsi="SimSun"/>
        </w:rPr>
      </w:pPr>
      <w:hyperlink r:id="rId39">
        <w:r w:rsidRPr="00A35E4E">
          <w:rPr>
            <w:rStyle w:val="Hyperlink"/>
            <w:rFonts w:ascii="SimSun" w:hAnsi="SimSun"/>
          </w:rPr>
          <w:t>尼日利亚</w:t>
        </w:r>
        <w:r w:rsidRPr="009347CD">
          <w:rPr>
            <w:rFonts w:ascii="SimSun" w:hAnsi="SimSun"/>
          </w:rPr>
          <w:t>：</w:t>
        </w:r>
      </w:hyperlink>
      <w:r w:rsidRPr="009347CD">
        <w:rPr>
          <w:rFonts w:ascii="SimSun" w:hAnsi="SimSun"/>
        </w:rPr>
        <w:t>是MIPLG，我们目前无法支持其申请。</w:t>
      </w:r>
    </w:p>
    <w:p w14:paraId="3E2148D5" w14:textId="6ABA48D5" w:rsidR="00DD6DAF" w:rsidRPr="009347CD" w:rsidRDefault="00DD6DAF" w:rsidP="00872330">
      <w:pPr>
        <w:pStyle w:val="ONUME"/>
        <w:tabs>
          <w:tab w:val="clear" w:pos="837"/>
        </w:tabs>
        <w:spacing w:afterLines="50" w:after="120" w:line="340" w:lineRule="atLeast"/>
        <w:ind w:left="0"/>
        <w:jc w:val="both"/>
        <w:rPr>
          <w:rFonts w:ascii="SimSun" w:hAnsi="SimSun"/>
        </w:rPr>
      </w:pPr>
      <w:hyperlink r:id="rId40">
        <w:r w:rsidRPr="00A35E4E">
          <w:rPr>
            <w:rStyle w:val="Hyperlink"/>
            <w:rFonts w:ascii="SimSun" w:hAnsi="SimSun"/>
          </w:rPr>
          <w:t>主席</w:t>
        </w:r>
        <w:r w:rsidRPr="009347CD">
          <w:rPr>
            <w:rFonts w:ascii="SimSun" w:hAnsi="SimSun"/>
          </w:rPr>
          <w:t>：</w:t>
        </w:r>
      </w:hyperlink>
      <w:r w:rsidRPr="009347CD">
        <w:rPr>
          <w:rFonts w:ascii="SimSun" w:hAnsi="SimSun"/>
        </w:rPr>
        <w:t>我对您</w:t>
      </w:r>
      <w:r>
        <w:rPr>
          <w:rFonts w:ascii="SimSun" w:hAnsi="SimSun" w:hint="eastAsia"/>
        </w:rPr>
        <w:t>发言</w:t>
      </w:r>
      <w:r w:rsidRPr="009347CD">
        <w:rPr>
          <w:rFonts w:ascii="SimSun" w:hAnsi="SimSun"/>
        </w:rPr>
        <w:t>的理解是，您所说的</w:t>
      </w:r>
      <w:r w:rsidRPr="009347CD">
        <w:rPr>
          <w:rFonts w:ascii="SimSun" w:hAnsi="SimSun" w:hint="eastAsia"/>
        </w:rPr>
        <w:t>“</w:t>
      </w:r>
      <w:r w:rsidRPr="009347CD">
        <w:rPr>
          <w:rFonts w:ascii="SimSun" w:hAnsi="SimSun"/>
        </w:rPr>
        <w:t>无法支持</w:t>
      </w:r>
      <w:r w:rsidRPr="009347CD">
        <w:rPr>
          <w:rFonts w:ascii="SimSun" w:hAnsi="SimSun" w:hint="eastAsia"/>
        </w:rPr>
        <w:t>”</w:t>
      </w:r>
      <w:r w:rsidRPr="009347CD">
        <w:rPr>
          <w:rFonts w:ascii="SimSun" w:hAnsi="SimSun"/>
        </w:rPr>
        <w:t>是指反对达成协商一致？请明确一下。</w:t>
      </w:r>
    </w:p>
    <w:p w14:paraId="1DF3E2E1" w14:textId="2DECAD64" w:rsidR="00DD6DAF" w:rsidRPr="009347CD" w:rsidRDefault="00DD6DAF" w:rsidP="00872330">
      <w:pPr>
        <w:pStyle w:val="ONUME"/>
        <w:tabs>
          <w:tab w:val="clear" w:pos="837"/>
        </w:tabs>
        <w:spacing w:afterLines="50" w:after="120" w:line="340" w:lineRule="atLeast"/>
        <w:ind w:left="0"/>
        <w:jc w:val="both"/>
        <w:rPr>
          <w:rFonts w:ascii="SimSun" w:hAnsi="SimSun"/>
        </w:rPr>
      </w:pPr>
      <w:hyperlink r:id="rId41">
        <w:r w:rsidRPr="00A35E4E">
          <w:rPr>
            <w:rStyle w:val="Hyperlink"/>
            <w:rFonts w:ascii="SimSun" w:hAnsi="SimSun"/>
          </w:rPr>
          <w:t>尼日利亚</w:t>
        </w:r>
        <w:r w:rsidRPr="009347CD">
          <w:rPr>
            <w:rFonts w:ascii="SimSun" w:hAnsi="SimSun"/>
          </w:rPr>
          <w:t>：</w:t>
        </w:r>
      </w:hyperlink>
      <w:r w:rsidRPr="009347CD">
        <w:rPr>
          <w:rFonts w:ascii="SimSun" w:hAnsi="SimSun"/>
        </w:rPr>
        <w:t>这是我们的立场，主席先生。</w:t>
      </w:r>
    </w:p>
    <w:p w14:paraId="3053A0DD" w14:textId="73D71269" w:rsidR="00DD6DAF" w:rsidRPr="009347CD" w:rsidRDefault="00DD6DAF" w:rsidP="00872330">
      <w:pPr>
        <w:pStyle w:val="ONUME"/>
        <w:tabs>
          <w:tab w:val="clear" w:pos="837"/>
        </w:tabs>
        <w:spacing w:afterLines="50" w:after="120" w:line="340" w:lineRule="atLeast"/>
        <w:ind w:left="0"/>
        <w:jc w:val="both"/>
        <w:rPr>
          <w:rFonts w:ascii="SimSun" w:hAnsi="SimSun"/>
        </w:rPr>
      </w:pPr>
      <w:hyperlink r:id="rId42">
        <w:r w:rsidRPr="00A35E4E">
          <w:rPr>
            <w:rStyle w:val="Hyperlink"/>
            <w:rFonts w:ascii="SimSun" w:hAnsi="SimSun"/>
          </w:rPr>
          <w:t>主席</w:t>
        </w:r>
        <w:r w:rsidRPr="009347CD">
          <w:rPr>
            <w:rFonts w:ascii="SimSun" w:hAnsi="SimSun"/>
          </w:rPr>
          <w:t>：</w:t>
        </w:r>
      </w:hyperlink>
      <w:r w:rsidRPr="009347CD">
        <w:rPr>
          <w:rFonts w:ascii="SimSun" w:hAnsi="SimSun"/>
        </w:rPr>
        <w:t>已知悉。中国，请发言。</w:t>
      </w:r>
    </w:p>
    <w:p w14:paraId="134F10EF" w14:textId="6140A599" w:rsidR="00DD6DAF" w:rsidRPr="009347CD" w:rsidRDefault="00DD6DAF" w:rsidP="00872330">
      <w:pPr>
        <w:pStyle w:val="ONUME"/>
        <w:tabs>
          <w:tab w:val="clear" w:pos="837"/>
        </w:tabs>
        <w:spacing w:afterLines="50" w:after="120" w:line="340" w:lineRule="atLeast"/>
        <w:ind w:left="0"/>
        <w:jc w:val="both"/>
        <w:rPr>
          <w:rFonts w:ascii="SimSun" w:hAnsi="SimSun"/>
        </w:rPr>
      </w:pPr>
      <w:hyperlink r:id="rId43">
        <w:r w:rsidRPr="00A35E4E">
          <w:rPr>
            <w:rStyle w:val="Hyperlink"/>
            <w:rFonts w:ascii="SimSun" w:hAnsi="SimSun"/>
          </w:rPr>
          <w:t>中国</w:t>
        </w:r>
        <w:r w:rsidRPr="009347CD">
          <w:rPr>
            <w:rFonts w:ascii="SimSun" w:hAnsi="SimSun"/>
          </w:rPr>
          <w:t>：</w:t>
        </w:r>
      </w:hyperlink>
      <w:r w:rsidRPr="009347CD">
        <w:rPr>
          <w:rFonts w:ascii="SimSun" w:hAnsi="SimSun"/>
        </w:rPr>
        <w:t>我们感谢很多国家发言支持一个中国原则</w:t>
      </w:r>
      <w:r w:rsidRPr="009347CD">
        <w:rPr>
          <w:rFonts w:ascii="SimSun" w:hAnsi="SimSun" w:hint="eastAsia"/>
        </w:rPr>
        <w:t>，</w:t>
      </w:r>
      <w:r w:rsidRPr="009347CD">
        <w:rPr>
          <w:rFonts w:ascii="SimSun" w:hAnsi="SimSun"/>
        </w:rPr>
        <w:t>也有个别国家给出了站不住脚的说辞。中方做几点回应。第一</w:t>
      </w:r>
      <w:r w:rsidRPr="009347CD">
        <w:rPr>
          <w:rFonts w:ascii="SimSun" w:hAnsi="SimSun" w:hint="eastAsia"/>
        </w:rPr>
        <w:t>，</w:t>
      </w:r>
      <w:r w:rsidRPr="009347CD">
        <w:rPr>
          <w:rFonts w:ascii="SimSun" w:hAnsi="SimSun"/>
        </w:rPr>
        <w:t>观察员申请必须尊重程序</w:t>
      </w:r>
      <w:r w:rsidRPr="009347CD">
        <w:rPr>
          <w:rFonts w:ascii="SimSun" w:hAnsi="SimSun" w:hint="eastAsia"/>
        </w:rPr>
        <w:t>。《</w:t>
      </w:r>
      <w:r w:rsidRPr="009347CD">
        <w:rPr>
          <w:rFonts w:ascii="SimSun" w:hAnsi="SimSun"/>
        </w:rPr>
        <w:t>世界知识产权组织公约</w:t>
      </w:r>
      <w:r w:rsidRPr="009347CD">
        <w:rPr>
          <w:rFonts w:ascii="SimSun" w:hAnsi="SimSun" w:hint="eastAsia"/>
        </w:rPr>
        <w:t>》</w:t>
      </w:r>
      <w:r w:rsidRPr="009347CD">
        <w:rPr>
          <w:rFonts w:ascii="SimSun" w:hAnsi="SimSun"/>
        </w:rPr>
        <w:t>规定</w:t>
      </w:r>
      <w:r w:rsidRPr="009347CD">
        <w:rPr>
          <w:rFonts w:ascii="SimSun" w:hAnsi="SimSun" w:hint="eastAsia"/>
        </w:rPr>
        <w:t>，</w:t>
      </w:r>
      <w:r w:rsidRPr="009347CD">
        <w:rPr>
          <w:rFonts w:ascii="SimSun" w:hAnsi="SimSun"/>
        </w:rPr>
        <w:t>只有产权组织成员国大会有权批准观察员申请</w:t>
      </w:r>
      <w:r w:rsidRPr="009347CD">
        <w:rPr>
          <w:rFonts w:ascii="SimSun" w:hAnsi="SimSun" w:hint="eastAsia"/>
        </w:rPr>
        <w:t>，</w:t>
      </w:r>
      <w:r w:rsidRPr="009347CD">
        <w:rPr>
          <w:rFonts w:ascii="SimSun" w:hAnsi="SimSun"/>
        </w:rPr>
        <w:t>秘书处仅负责形式审查</w:t>
      </w:r>
      <w:r w:rsidRPr="009347CD">
        <w:rPr>
          <w:rFonts w:ascii="SimSun" w:hAnsi="SimSun" w:hint="eastAsia"/>
        </w:rPr>
        <w:t>，</w:t>
      </w:r>
      <w:r w:rsidRPr="009347CD">
        <w:rPr>
          <w:rFonts w:ascii="SimSun" w:hAnsi="SimSun"/>
        </w:rPr>
        <w:t>不能替代成员国进行实质判断</w:t>
      </w:r>
      <w:r w:rsidRPr="009347CD">
        <w:rPr>
          <w:rFonts w:ascii="SimSun" w:hAnsi="SimSun" w:hint="eastAsia"/>
        </w:rPr>
        <w:t>，</w:t>
      </w:r>
      <w:r w:rsidRPr="009347CD">
        <w:rPr>
          <w:rFonts w:ascii="SimSun" w:hAnsi="SimSun"/>
        </w:rPr>
        <w:t>只要成员国反对有关申请</w:t>
      </w:r>
      <w:r w:rsidRPr="009347CD">
        <w:rPr>
          <w:rFonts w:ascii="SimSun" w:hAnsi="SimSun" w:hint="eastAsia"/>
        </w:rPr>
        <w:t>，</w:t>
      </w:r>
      <w:r w:rsidRPr="009347CD">
        <w:rPr>
          <w:rFonts w:ascii="SimSun" w:hAnsi="SimSun"/>
        </w:rPr>
        <w:t>则不能成为观察员。第二</w:t>
      </w:r>
      <w:r w:rsidRPr="009347CD">
        <w:rPr>
          <w:rFonts w:ascii="SimSun" w:hAnsi="SimSun" w:hint="eastAsia"/>
        </w:rPr>
        <w:t>，</w:t>
      </w:r>
      <w:r w:rsidRPr="009347CD">
        <w:rPr>
          <w:rFonts w:ascii="SimSun" w:hAnsi="SimSun"/>
        </w:rPr>
        <w:t>观察员申请必须遵守规则</w:t>
      </w:r>
      <w:r w:rsidRPr="009347CD">
        <w:rPr>
          <w:rFonts w:ascii="SimSun" w:hAnsi="SimSun" w:hint="eastAsia"/>
        </w:rPr>
        <w:t>。</w:t>
      </w:r>
      <w:r w:rsidRPr="009347CD">
        <w:rPr>
          <w:rFonts w:ascii="SimSun" w:hAnsi="SimSun"/>
        </w:rPr>
        <w:t>一个中国原则是国际关系基本准则和国际社会普遍共识</w:t>
      </w:r>
      <w:r w:rsidRPr="009347CD">
        <w:rPr>
          <w:rFonts w:ascii="SimSun" w:hAnsi="SimSun" w:hint="eastAsia"/>
        </w:rPr>
        <w:t>，</w:t>
      </w:r>
      <w:r w:rsidRPr="009347CD">
        <w:rPr>
          <w:rFonts w:ascii="SimSun" w:hAnsi="SimSun"/>
        </w:rPr>
        <w:t>绝无任何模糊空间。维基媒体基金会公然违反联大第</w:t>
      </w:r>
      <w:r w:rsidRPr="009347CD">
        <w:rPr>
          <w:rFonts w:ascii="SimSun" w:hAnsi="SimSun" w:hint="eastAsia"/>
        </w:rPr>
        <w:t>2758</w:t>
      </w:r>
      <w:r w:rsidRPr="009347CD">
        <w:rPr>
          <w:rFonts w:ascii="SimSun" w:hAnsi="SimSun"/>
        </w:rPr>
        <w:t>号决议</w:t>
      </w:r>
      <w:r w:rsidRPr="009347CD">
        <w:rPr>
          <w:rFonts w:ascii="SimSun" w:hAnsi="SimSun" w:hint="eastAsia"/>
        </w:rPr>
        <w:t>，</w:t>
      </w:r>
      <w:r w:rsidRPr="009347CD">
        <w:rPr>
          <w:rFonts w:ascii="SimSun" w:hAnsi="SimSun"/>
        </w:rPr>
        <w:t>显然不具备成为观察员的条件</w:t>
      </w:r>
      <w:r w:rsidRPr="009347CD">
        <w:rPr>
          <w:rFonts w:ascii="SimSun" w:hAnsi="SimSun" w:hint="eastAsia"/>
        </w:rPr>
        <w:t>。</w:t>
      </w:r>
      <w:r w:rsidRPr="009347CD">
        <w:rPr>
          <w:rFonts w:ascii="SimSun" w:hAnsi="SimSun"/>
        </w:rPr>
        <w:t>有关国家明知有关非政府组织损害成员国的主权和领土完整</w:t>
      </w:r>
      <w:r w:rsidRPr="009347CD">
        <w:rPr>
          <w:rFonts w:ascii="SimSun" w:hAnsi="SimSun" w:hint="eastAsia"/>
        </w:rPr>
        <w:t>，</w:t>
      </w:r>
      <w:r w:rsidRPr="009347CD">
        <w:rPr>
          <w:rFonts w:ascii="SimSun" w:hAnsi="SimSun"/>
        </w:rPr>
        <w:t>却支持其申请成为观察员</w:t>
      </w:r>
      <w:r w:rsidRPr="009347CD">
        <w:rPr>
          <w:rFonts w:ascii="SimSun" w:hAnsi="SimSun" w:hint="eastAsia"/>
        </w:rPr>
        <w:t>，</w:t>
      </w:r>
      <w:r w:rsidRPr="009347CD">
        <w:rPr>
          <w:rFonts w:ascii="SimSun" w:hAnsi="SimSun"/>
        </w:rPr>
        <w:t>这种行为才是将产权组织的工作政治化。第三</w:t>
      </w:r>
      <w:r w:rsidRPr="009347CD">
        <w:rPr>
          <w:rFonts w:ascii="SimSun" w:hAnsi="SimSun" w:hint="eastAsia"/>
        </w:rPr>
        <w:t>，</w:t>
      </w:r>
      <w:r w:rsidRPr="009347CD">
        <w:rPr>
          <w:rFonts w:ascii="SimSun" w:hAnsi="SimSun"/>
        </w:rPr>
        <w:t>观察员申请必须聚焦产权组织的</w:t>
      </w:r>
      <w:r w:rsidRPr="009347CD">
        <w:rPr>
          <w:rFonts w:ascii="SimSun" w:hAnsi="SimSun" w:hint="eastAsia"/>
        </w:rPr>
        <w:t>主责主业。</w:t>
      </w:r>
      <w:r w:rsidRPr="009347CD">
        <w:rPr>
          <w:rFonts w:ascii="SimSun" w:hAnsi="SimSun"/>
        </w:rPr>
        <w:t>中方一贯</w:t>
      </w:r>
      <w:r w:rsidRPr="009347CD">
        <w:rPr>
          <w:rFonts w:ascii="SimSun" w:hAnsi="SimSun" w:hint="eastAsia"/>
        </w:rPr>
        <w:t>支持</w:t>
      </w:r>
      <w:r w:rsidRPr="009347CD">
        <w:rPr>
          <w:rFonts w:ascii="SimSun" w:hAnsi="SimSun"/>
        </w:rPr>
        <w:t>真正致力于产权组织合作的非政府组织参与全球治理</w:t>
      </w:r>
      <w:r w:rsidRPr="009347CD">
        <w:rPr>
          <w:rFonts w:ascii="SimSun" w:hAnsi="SimSun" w:hint="eastAsia"/>
        </w:rPr>
        <w:t>，</w:t>
      </w:r>
      <w:r w:rsidRPr="009347CD">
        <w:rPr>
          <w:rFonts w:ascii="SimSun" w:hAnsi="SimSun"/>
        </w:rPr>
        <w:t>但如果允许损害成员国主权和领土完整的组织进入产权组织</w:t>
      </w:r>
      <w:r w:rsidRPr="009347CD">
        <w:rPr>
          <w:rFonts w:ascii="SimSun" w:hAnsi="SimSun" w:hint="eastAsia"/>
        </w:rPr>
        <w:t>，</w:t>
      </w:r>
      <w:r w:rsidRPr="009347CD">
        <w:rPr>
          <w:rFonts w:ascii="SimSun" w:hAnsi="SimSun"/>
        </w:rPr>
        <w:t>只会纵容助长歪曲挑战国际法的行为</w:t>
      </w:r>
      <w:r w:rsidRPr="009347CD">
        <w:rPr>
          <w:rFonts w:ascii="SimSun" w:hAnsi="SimSun" w:hint="eastAsia"/>
        </w:rPr>
        <w:t>，</w:t>
      </w:r>
      <w:r w:rsidRPr="009347CD">
        <w:rPr>
          <w:rFonts w:ascii="SimSun" w:hAnsi="SimSun"/>
        </w:rPr>
        <w:t>严重损害产权组织的公信力。维基媒体基金会反复</w:t>
      </w:r>
      <w:r w:rsidRPr="009347CD">
        <w:rPr>
          <w:rFonts w:ascii="SimSun" w:hAnsi="SimSun" w:hint="eastAsia"/>
        </w:rPr>
        <w:t>闯关</w:t>
      </w:r>
      <w:r w:rsidRPr="009347CD">
        <w:rPr>
          <w:rFonts w:ascii="SimSun" w:hAnsi="SimSun"/>
        </w:rPr>
        <w:t>的做法不得人心</w:t>
      </w:r>
      <w:r w:rsidRPr="009347CD">
        <w:rPr>
          <w:rFonts w:ascii="SimSun" w:hAnsi="SimSun" w:hint="eastAsia"/>
        </w:rPr>
        <w:t>，</w:t>
      </w:r>
      <w:r w:rsidRPr="009347CD">
        <w:rPr>
          <w:rFonts w:ascii="SimSun" w:hAnsi="SimSun"/>
        </w:rPr>
        <w:t>结局注定</w:t>
      </w:r>
      <w:r w:rsidRPr="009347CD">
        <w:rPr>
          <w:rFonts w:ascii="SimSun" w:hAnsi="SimSun" w:hint="eastAsia"/>
        </w:rPr>
        <w:t>失败。</w:t>
      </w:r>
    </w:p>
    <w:p w14:paraId="5B4961B6" w14:textId="7791F4E5" w:rsidR="00DD6DAF" w:rsidRPr="009347CD" w:rsidRDefault="00DD6DAF" w:rsidP="00872330">
      <w:pPr>
        <w:pStyle w:val="ONUME"/>
        <w:tabs>
          <w:tab w:val="clear" w:pos="837"/>
        </w:tabs>
        <w:spacing w:afterLines="50" w:after="120" w:line="340" w:lineRule="atLeast"/>
        <w:ind w:left="0"/>
        <w:jc w:val="both"/>
        <w:rPr>
          <w:rFonts w:ascii="SimSun" w:hAnsi="SimSun"/>
        </w:rPr>
      </w:pPr>
      <w:hyperlink r:id="rId44">
        <w:r w:rsidRPr="00A35E4E">
          <w:rPr>
            <w:rStyle w:val="Hyperlink"/>
            <w:rFonts w:ascii="SimSun" w:hAnsi="SimSun"/>
          </w:rPr>
          <w:t>主席</w:t>
        </w:r>
        <w:r w:rsidRPr="009347CD">
          <w:rPr>
            <w:rFonts w:ascii="SimSun" w:hAnsi="SimSun"/>
          </w:rPr>
          <w:t>：</w:t>
        </w:r>
      </w:hyperlink>
      <w:r w:rsidRPr="009347CD">
        <w:rPr>
          <w:rFonts w:ascii="SimSun" w:hAnsi="SimSun"/>
        </w:rPr>
        <w:t>我理解，除维基媒体基金会和MIPLG外，</w:t>
      </w:r>
      <w:r>
        <w:rPr>
          <w:rFonts w:ascii="SimSun" w:hAnsi="SimSun" w:hint="eastAsia"/>
        </w:rPr>
        <w:t>关于</w:t>
      </w:r>
      <w:r w:rsidRPr="009347CD">
        <w:rPr>
          <w:rFonts w:ascii="SimSun" w:hAnsi="SimSun"/>
        </w:rPr>
        <w:t>观察员地位</w:t>
      </w:r>
      <w:r>
        <w:rPr>
          <w:rFonts w:ascii="SimSun" w:hAnsi="SimSun" w:hint="eastAsia"/>
        </w:rPr>
        <w:t>的所有</w:t>
      </w:r>
      <w:r w:rsidRPr="009347CD">
        <w:rPr>
          <w:rFonts w:ascii="SimSun" w:hAnsi="SimSun"/>
        </w:rPr>
        <w:t>申请均已达成协商一致。因此，我提议如下决定段落：</w:t>
      </w:r>
    </w:p>
    <w:p w14:paraId="49F55EB3" w14:textId="77777777" w:rsidR="00315FAB" w:rsidRPr="00315FAB" w:rsidRDefault="00315FAB" w:rsidP="00B35537">
      <w:pPr>
        <w:pStyle w:val="ONUME"/>
        <w:tabs>
          <w:tab w:val="clear" w:pos="837"/>
        </w:tabs>
        <w:overflowPunct w:val="0"/>
        <w:spacing w:afterLines="50" w:after="120" w:line="340" w:lineRule="atLeast"/>
        <w:ind w:left="567"/>
        <w:jc w:val="both"/>
        <w:rPr>
          <w:rFonts w:ascii="SimSun" w:hAnsi="SimSun"/>
        </w:rPr>
      </w:pPr>
      <w:r w:rsidRPr="00315FAB">
        <w:rPr>
          <w:rFonts w:ascii="SimSun" w:hAnsi="SimSun"/>
        </w:rPr>
        <w:t>产权组织各大会各自就其所涉事宜，决定给予下列组织以观察员地位：</w:t>
      </w:r>
    </w:p>
    <w:p w14:paraId="653EE153" w14:textId="77777777" w:rsidR="00315FAB" w:rsidRPr="00315FAB" w:rsidRDefault="00315FAB" w:rsidP="00315FAB">
      <w:pPr>
        <w:keepNext/>
        <w:overflowPunct w:val="0"/>
        <w:spacing w:afterLines="50" w:after="120" w:line="340" w:lineRule="atLeast"/>
        <w:ind w:left="567"/>
        <w:rPr>
          <w:rFonts w:ascii="SimSun" w:hAnsi="SimSun"/>
          <w:b/>
          <w:bCs/>
          <w:szCs w:val="22"/>
        </w:rPr>
      </w:pPr>
      <w:r w:rsidRPr="00315FAB">
        <w:rPr>
          <w:rFonts w:ascii="SimSun" w:hAnsi="SimSun"/>
          <w:b/>
          <w:bCs/>
          <w:szCs w:val="22"/>
        </w:rPr>
        <w:t>政府间组织</w:t>
      </w:r>
    </w:p>
    <w:p w14:paraId="3857275C" w14:textId="77777777" w:rsidR="00315FAB" w:rsidRPr="00315FAB" w:rsidRDefault="00315FAB" w:rsidP="00D5417F">
      <w:pPr>
        <w:numPr>
          <w:ilvl w:val="0"/>
          <w:numId w:val="5"/>
        </w:numPr>
        <w:spacing w:afterLines="50" w:after="120" w:line="340" w:lineRule="atLeast"/>
        <w:ind w:left="1814" w:hanging="680"/>
        <w:jc w:val="both"/>
        <w:rPr>
          <w:rFonts w:ascii="SimSun" w:hAnsi="SimSun"/>
          <w:szCs w:val="22"/>
        </w:rPr>
      </w:pPr>
      <w:r w:rsidRPr="00315FAB">
        <w:rPr>
          <w:rFonts w:ascii="SimSun" w:hAnsi="SimSun" w:cs="Microsoft YaHei"/>
          <w:szCs w:val="22"/>
        </w:rPr>
        <w:t>数字合作组织（</w:t>
      </w:r>
      <w:r w:rsidRPr="00315FAB">
        <w:rPr>
          <w:rFonts w:ascii="SimSun" w:hAnsi="SimSun"/>
          <w:szCs w:val="22"/>
        </w:rPr>
        <w:t>DOC</w:t>
      </w:r>
      <w:r w:rsidRPr="00315FAB">
        <w:rPr>
          <w:rFonts w:ascii="SimSun" w:hAnsi="SimSun" w:cs="Microsoft YaHei"/>
          <w:szCs w:val="22"/>
        </w:rPr>
        <w:t>）。</w:t>
      </w:r>
    </w:p>
    <w:p w14:paraId="028DD815" w14:textId="77777777" w:rsidR="00315FAB" w:rsidRPr="00315FAB" w:rsidRDefault="00315FAB" w:rsidP="00315FAB">
      <w:pPr>
        <w:keepNext/>
        <w:overflowPunct w:val="0"/>
        <w:spacing w:afterLines="50" w:after="120" w:line="340" w:lineRule="atLeast"/>
        <w:ind w:left="567"/>
        <w:rPr>
          <w:rFonts w:ascii="SimSun" w:hAnsi="SimSun"/>
          <w:b/>
          <w:bCs/>
          <w:szCs w:val="22"/>
        </w:rPr>
      </w:pPr>
      <w:r w:rsidRPr="00315FAB">
        <w:rPr>
          <w:rFonts w:ascii="SimSun" w:hAnsi="SimSun"/>
          <w:b/>
          <w:bCs/>
          <w:szCs w:val="22"/>
        </w:rPr>
        <w:t>国际非政府组织</w:t>
      </w:r>
    </w:p>
    <w:p w14:paraId="16A74113" w14:textId="77777777" w:rsidR="00315FAB" w:rsidRPr="00315FAB" w:rsidRDefault="00315FAB" w:rsidP="00D5417F">
      <w:pPr>
        <w:numPr>
          <w:ilvl w:val="0"/>
          <w:numId w:val="8"/>
        </w:numPr>
        <w:spacing w:afterLines="50" w:after="120" w:line="340" w:lineRule="atLeast"/>
        <w:ind w:left="1814" w:hanging="680"/>
        <w:contextualSpacing/>
        <w:rPr>
          <w:rFonts w:ascii="SimSun" w:hAnsi="SimSun"/>
          <w:szCs w:val="22"/>
        </w:rPr>
      </w:pPr>
      <w:r w:rsidRPr="00315FAB">
        <w:rPr>
          <w:rFonts w:ascii="SimSun" w:hAnsi="SimSun" w:cs="Microsoft YaHei"/>
          <w:szCs w:val="22"/>
        </w:rPr>
        <w:t>国际人工智能伦理和诚信协会（</w:t>
      </w:r>
      <w:r w:rsidRPr="00315FAB">
        <w:rPr>
          <w:rFonts w:ascii="SimSun" w:hAnsi="SimSun"/>
          <w:szCs w:val="22"/>
        </w:rPr>
        <w:t>AIEI</w:t>
      </w:r>
      <w:r w:rsidRPr="00315FAB">
        <w:rPr>
          <w:rFonts w:ascii="SimSun" w:hAnsi="SimSun" w:cs="Microsoft YaHei"/>
          <w:szCs w:val="22"/>
        </w:rPr>
        <w:t>）；</w:t>
      </w:r>
    </w:p>
    <w:p w14:paraId="29782629" w14:textId="77777777" w:rsidR="00315FAB" w:rsidRPr="00315FAB" w:rsidRDefault="00315FAB" w:rsidP="00D5417F">
      <w:pPr>
        <w:numPr>
          <w:ilvl w:val="0"/>
          <w:numId w:val="8"/>
        </w:numPr>
        <w:spacing w:afterLines="50" w:after="120" w:line="340" w:lineRule="atLeast"/>
        <w:ind w:left="1814" w:hanging="680"/>
        <w:contextualSpacing/>
        <w:rPr>
          <w:rFonts w:ascii="SimSun" w:hAnsi="SimSun"/>
          <w:szCs w:val="22"/>
        </w:rPr>
      </w:pPr>
      <w:r w:rsidRPr="00315FAB">
        <w:rPr>
          <w:rFonts w:ascii="SimSun" w:hAnsi="SimSun" w:cs="Microsoft YaHei"/>
          <w:szCs w:val="22"/>
        </w:rPr>
        <w:t>欧洲作曲家与词作者联盟（</w:t>
      </w:r>
      <w:r w:rsidRPr="00315FAB">
        <w:rPr>
          <w:rFonts w:ascii="SimSun" w:hAnsi="SimSun"/>
          <w:szCs w:val="22"/>
        </w:rPr>
        <w:t>ECSA</w:t>
      </w:r>
      <w:r w:rsidRPr="00315FAB">
        <w:rPr>
          <w:rFonts w:ascii="SimSun" w:hAnsi="SimSun" w:cs="Microsoft YaHei"/>
          <w:szCs w:val="22"/>
        </w:rPr>
        <w:t>）；</w:t>
      </w:r>
    </w:p>
    <w:p w14:paraId="015CBC7A" w14:textId="77777777" w:rsidR="00315FAB" w:rsidRPr="00315FAB" w:rsidRDefault="00315FAB" w:rsidP="00D5417F">
      <w:pPr>
        <w:numPr>
          <w:ilvl w:val="0"/>
          <w:numId w:val="8"/>
        </w:numPr>
        <w:spacing w:afterLines="50" w:after="120" w:line="340" w:lineRule="atLeast"/>
        <w:ind w:left="1814" w:hanging="680"/>
        <w:contextualSpacing/>
        <w:rPr>
          <w:rFonts w:ascii="SimSun" w:hAnsi="SimSun"/>
          <w:szCs w:val="22"/>
        </w:rPr>
      </w:pPr>
      <w:r w:rsidRPr="00315FAB">
        <w:rPr>
          <w:rFonts w:ascii="SimSun" w:hAnsi="SimSun" w:cs="Microsoft YaHei"/>
          <w:szCs w:val="22"/>
        </w:rPr>
        <w:t>全球音像联盟（</w:t>
      </w:r>
      <w:r w:rsidRPr="00315FAB">
        <w:rPr>
          <w:rFonts w:ascii="SimSun" w:hAnsi="SimSun"/>
          <w:szCs w:val="22"/>
        </w:rPr>
        <w:t>GAVA</w:t>
      </w:r>
      <w:r w:rsidRPr="00315FAB">
        <w:rPr>
          <w:rFonts w:ascii="SimSun" w:hAnsi="SimSun" w:cs="Microsoft YaHei"/>
          <w:szCs w:val="22"/>
        </w:rPr>
        <w:t>）；</w:t>
      </w:r>
    </w:p>
    <w:p w14:paraId="5DB75608" w14:textId="77777777" w:rsidR="00315FAB" w:rsidRPr="00315FAB" w:rsidRDefault="00315FAB" w:rsidP="00D5417F">
      <w:pPr>
        <w:numPr>
          <w:ilvl w:val="0"/>
          <w:numId w:val="8"/>
        </w:numPr>
        <w:spacing w:afterLines="50" w:after="120" w:line="340" w:lineRule="atLeast"/>
        <w:ind w:left="1814" w:hanging="680"/>
        <w:contextualSpacing/>
        <w:rPr>
          <w:rFonts w:ascii="SimSun" w:hAnsi="SimSun"/>
          <w:szCs w:val="22"/>
        </w:rPr>
      </w:pPr>
      <w:r w:rsidRPr="00315FAB">
        <w:rPr>
          <w:rFonts w:ascii="SimSun" w:hAnsi="SimSun" w:cs="Microsoft YaHei"/>
          <w:szCs w:val="22"/>
        </w:rPr>
        <w:t>国际音乐艺术家权利联盟（</w:t>
      </w:r>
      <w:r w:rsidRPr="00315FAB">
        <w:rPr>
          <w:rFonts w:ascii="SimSun" w:hAnsi="SimSun"/>
          <w:szCs w:val="22"/>
        </w:rPr>
        <w:t>IMARA</w:t>
      </w:r>
      <w:r w:rsidRPr="00315FAB">
        <w:rPr>
          <w:rFonts w:ascii="SimSun" w:hAnsi="SimSun" w:cs="Microsoft YaHei"/>
          <w:szCs w:val="22"/>
        </w:rPr>
        <w:t>）；</w:t>
      </w:r>
    </w:p>
    <w:p w14:paraId="5D6C5636" w14:textId="77777777" w:rsidR="00315FAB" w:rsidRPr="00315FAB" w:rsidRDefault="00315FAB" w:rsidP="00D5417F">
      <w:pPr>
        <w:numPr>
          <w:ilvl w:val="0"/>
          <w:numId w:val="8"/>
        </w:numPr>
        <w:spacing w:afterLines="50" w:after="120" w:line="340" w:lineRule="atLeast"/>
        <w:ind w:left="1814" w:hanging="680"/>
        <w:contextualSpacing/>
        <w:rPr>
          <w:rFonts w:ascii="SimSun" w:hAnsi="SimSun"/>
          <w:szCs w:val="22"/>
        </w:rPr>
      </w:pPr>
      <w:r w:rsidRPr="00315FAB">
        <w:rPr>
          <w:rFonts w:ascii="SimSun" w:hAnsi="SimSun" w:cs="Microsoft YaHei"/>
          <w:szCs w:val="22"/>
        </w:rPr>
        <w:t>葡萄酒原产地联盟（</w:t>
      </w:r>
      <w:r w:rsidRPr="00315FAB">
        <w:rPr>
          <w:rFonts w:ascii="SimSun" w:hAnsi="SimSun"/>
          <w:szCs w:val="22"/>
        </w:rPr>
        <w:t>WOA</w:t>
      </w:r>
      <w:r w:rsidRPr="00315FAB">
        <w:rPr>
          <w:rFonts w:ascii="SimSun" w:hAnsi="SimSun" w:cs="Microsoft YaHei"/>
          <w:szCs w:val="22"/>
        </w:rPr>
        <w:t>）；</w:t>
      </w:r>
    </w:p>
    <w:p w14:paraId="20342ABD" w14:textId="77777777" w:rsidR="00315FAB" w:rsidRPr="00315FAB" w:rsidRDefault="00315FAB" w:rsidP="00D5417F">
      <w:pPr>
        <w:numPr>
          <w:ilvl w:val="0"/>
          <w:numId w:val="8"/>
        </w:numPr>
        <w:spacing w:afterLines="50" w:after="120" w:line="340" w:lineRule="atLeast"/>
        <w:ind w:left="1814" w:hanging="680"/>
        <w:contextualSpacing/>
        <w:rPr>
          <w:rFonts w:ascii="SimSun" w:hAnsi="SimSun"/>
          <w:szCs w:val="22"/>
        </w:rPr>
      </w:pPr>
      <w:r w:rsidRPr="00315FAB">
        <w:rPr>
          <w:rFonts w:ascii="SimSun" w:hAnsi="SimSun" w:cs="Microsoft YaHei"/>
          <w:szCs w:val="22"/>
        </w:rPr>
        <w:t>世界土著人运动会理事会（</w:t>
      </w:r>
      <w:r w:rsidRPr="00315FAB">
        <w:rPr>
          <w:rFonts w:ascii="SimSun" w:hAnsi="SimSun"/>
          <w:szCs w:val="22"/>
        </w:rPr>
        <w:t>WIG</w:t>
      </w:r>
      <w:r w:rsidRPr="00315FAB">
        <w:rPr>
          <w:rFonts w:ascii="SimSun" w:hAnsi="SimSun" w:cs="Microsoft YaHei"/>
          <w:szCs w:val="22"/>
        </w:rPr>
        <w:t>）；</w:t>
      </w:r>
    </w:p>
    <w:p w14:paraId="0C585554" w14:textId="77777777" w:rsidR="00315FAB" w:rsidRPr="00315FAB" w:rsidRDefault="00315FAB" w:rsidP="00D5417F">
      <w:pPr>
        <w:numPr>
          <w:ilvl w:val="0"/>
          <w:numId w:val="8"/>
        </w:numPr>
        <w:spacing w:afterLines="50" w:after="120" w:line="340" w:lineRule="atLeast"/>
        <w:ind w:left="1814" w:hanging="680"/>
        <w:rPr>
          <w:rFonts w:ascii="SimSun" w:hAnsi="SimSun"/>
          <w:szCs w:val="22"/>
        </w:rPr>
      </w:pPr>
      <w:r w:rsidRPr="00315FAB">
        <w:rPr>
          <w:rFonts w:ascii="SimSun" w:hAnsi="SimSun" w:cs="Microsoft YaHei"/>
          <w:szCs w:val="22"/>
        </w:rPr>
        <w:t>世界手工艺理事会（</w:t>
      </w:r>
      <w:r w:rsidRPr="00315FAB">
        <w:rPr>
          <w:rFonts w:ascii="SimSun" w:hAnsi="SimSun"/>
          <w:szCs w:val="22"/>
        </w:rPr>
        <w:t>WCC AISBL</w:t>
      </w:r>
      <w:r w:rsidRPr="00315FAB">
        <w:rPr>
          <w:rFonts w:ascii="SimSun" w:hAnsi="SimSun" w:cs="Microsoft YaHei"/>
          <w:szCs w:val="22"/>
        </w:rPr>
        <w:t>）。</w:t>
      </w:r>
    </w:p>
    <w:p w14:paraId="33CE21A0" w14:textId="77777777" w:rsidR="00315FAB" w:rsidRPr="00315FAB" w:rsidRDefault="00315FAB" w:rsidP="00315FAB">
      <w:pPr>
        <w:keepNext/>
        <w:overflowPunct w:val="0"/>
        <w:spacing w:afterLines="50" w:after="120" w:line="340" w:lineRule="atLeast"/>
        <w:ind w:left="567"/>
        <w:rPr>
          <w:rFonts w:ascii="SimSun" w:hAnsi="SimSun"/>
          <w:b/>
          <w:bCs/>
          <w:szCs w:val="22"/>
        </w:rPr>
      </w:pPr>
      <w:r w:rsidRPr="00315FAB">
        <w:rPr>
          <w:rFonts w:ascii="SimSun" w:hAnsi="SimSun"/>
          <w:b/>
          <w:bCs/>
          <w:szCs w:val="22"/>
        </w:rPr>
        <w:lastRenderedPageBreak/>
        <w:t>国家非政府组织</w:t>
      </w:r>
    </w:p>
    <w:p w14:paraId="05ECD41D" w14:textId="77777777" w:rsidR="00315FAB" w:rsidRPr="00315FAB" w:rsidRDefault="00315FAB" w:rsidP="00D5417F">
      <w:pPr>
        <w:numPr>
          <w:ilvl w:val="0"/>
          <w:numId w:val="9"/>
        </w:numPr>
        <w:spacing w:afterLines="50" w:after="120" w:line="340" w:lineRule="atLeast"/>
        <w:ind w:left="1814" w:hanging="680"/>
        <w:contextualSpacing/>
        <w:rPr>
          <w:rFonts w:ascii="SimSun" w:hAnsi="SimSun"/>
          <w:szCs w:val="22"/>
        </w:rPr>
      </w:pPr>
      <w:r w:rsidRPr="00315FAB">
        <w:rPr>
          <w:rFonts w:ascii="SimSun" w:hAnsi="SimSun" w:cs="Microsoft YaHei"/>
          <w:szCs w:val="22"/>
        </w:rPr>
        <w:t>美国律师协会知识产权法分会（</w:t>
      </w:r>
      <w:r w:rsidRPr="00315FAB">
        <w:rPr>
          <w:rFonts w:ascii="SimSun" w:hAnsi="SimSun"/>
          <w:szCs w:val="22"/>
        </w:rPr>
        <w:t>ABA</w:t>
      </w:r>
      <w:r w:rsidRPr="00315FAB">
        <w:rPr>
          <w:rFonts w:ascii="SimSun" w:hAnsi="SimSun" w:cs="Microsoft YaHei"/>
          <w:szCs w:val="22"/>
        </w:rPr>
        <w:t>知识产权法分会）；</w:t>
      </w:r>
    </w:p>
    <w:p w14:paraId="69921FF8" w14:textId="77777777" w:rsidR="00315FAB" w:rsidRPr="00315FAB" w:rsidRDefault="00315FAB" w:rsidP="00D5417F">
      <w:pPr>
        <w:numPr>
          <w:ilvl w:val="0"/>
          <w:numId w:val="9"/>
        </w:numPr>
        <w:spacing w:afterLines="50" w:after="120" w:line="340" w:lineRule="atLeast"/>
        <w:ind w:left="1814" w:hanging="680"/>
        <w:contextualSpacing/>
        <w:rPr>
          <w:rFonts w:ascii="SimSun" w:hAnsi="SimSun"/>
          <w:szCs w:val="22"/>
        </w:rPr>
      </w:pPr>
      <w:r w:rsidRPr="00315FAB">
        <w:rPr>
          <w:rFonts w:ascii="SimSun" w:hAnsi="SimSun" w:cs="Microsoft YaHei"/>
          <w:szCs w:val="22"/>
        </w:rPr>
        <w:t>知识产权协会联合会（</w:t>
      </w:r>
      <w:r w:rsidRPr="00315FAB">
        <w:rPr>
          <w:rFonts w:ascii="SimSun" w:hAnsi="SimSun"/>
          <w:szCs w:val="22"/>
        </w:rPr>
        <w:t>FIPRO</w:t>
      </w:r>
      <w:r w:rsidRPr="00315FAB">
        <w:rPr>
          <w:rFonts w:ascii="SimSun" w:hAnsi="SimSun" w:cs="Microsoft YaHei"/>
          <w:szCs w:val="22"/>
        </w:rPr>
        <w:t>）；</w:t>
      </w:r>
    </w:p>
    <w:p w14:paraId="25E15938" w14:textId="77777777" w:rsidR="00315FAB" w:rsidRPr="00315FAB" w:rsidRDefault="00315FAB" w:rsidP="00D5417F">
      <w:pPr>
        <w:numPr>
          <w:ilvl w:val="0"/>
          <w:numId w:val="9"/>
        </w:numPr>
        <w:spacing w:afterLines="50" w:after="120" w:line="340" w:lineRule="atLeast"/>
        <w:ind w:left="1814" w:hanging="680"/>
        <w:contextualSpacing/>
        <w:rPr>
          <w:rFonts w:ascii="SimSun" w:hAnsi="SimSun"/>
          <w:szCs w:val="22"/>
        </w:rPr>
      </w:pPr>
      <w:r w:rsidRPr="00315FAB">
        <w:rPr>
          <w:rFonts w:ascii="SimSun" w:hAnsi="SimSun" w:cs="Microsoft YaHei"/>
          <w:szCs w:val="22"/>
        </w:rPr>
        <w:t>巴拉圭知识产权代理人协会（</w:t>
      </w:r>
      <w:r w:rsidRPr="00315FAB">
        <w:rPr>
          <w:rFonts w:ascii="SimSun" w:hAnsi="SimSun"/>
          <w:szCs w:val="22"/>
        </w:rPr>
        <w:t>APAPI</w:t>
      </w:r>
      <w:r w:rsidRPr="00315FAB">
        <w:rPr>
          <w:rFonts w:ascii="SimSun" w:hAnsi="SimSun" w:cs="Microsoft YaHei"/>
          <w:szCs w:val="22"/>
        </w:rPr>
        <w:t>）；</w:t>
      </w:r>
    </w:p>
    <w:p w14:paraId="512870F1" w14:textId="77777777" w:rsidR="00315FAB" w:rsidRPr="00315FAB" w:rsidRDefault="00315FAB" w:rsidP="00D5417F">
      <w:pPr>
        <w:numPr>
          <w:ilvl w:val="0"/>
          <w:numId w:val="9"/>
        </w:numPr>
        <w:spacing w:afterLines="50" w:after="120" w:line="340" w:lineRule="atLeast"/>
        <w:ind w:left="1814" w:hanging="680"/>
        <w:contextualSpacing/>
        <w:rPr>
          <w:rFonts w:ascii="SimSun" w:hAnsi="SimSun"/>
          <w:szCs w:val="22"/>
        </w:rPr>
      </w:pPr>
      <w:r w:rsidRPr="00315FAB">
        <w:rPr>
          <w:rFonts w:ascii="SimSun" w:hAnsi="SimSun" w:cs="Microsoft YaHei"/>
          <w:szCs w:val="22"/>
        </w:rPr>
        <w:t>塔塞米尔知识产权协会；</w:t>
      </w:r>
    </w:p>
    <w:p w14:paraId="17819EDA" w14:textId="77777777" w:rsidR="00315FAB" w:rsidRPr="00315FAB" w:rsidRDefault="00315FAB" w:rsidP="00D5417F">
      <w:pPr>
        <w:numPr>
          <w:ilvl w:val="0"/>
          <w:numId w:val="9"/>
        </w:numPr>
        <w:spacing w:afterLines="50" w:after="120" w:line="340" w:lineRule="atLeast"/>
        <w:ind w:left="1814" w:hanging="680"/>
        <w:contextualSpacing/>
        <w:rPr>
          <w:rFonts w:ascii="SimSun" w:hAnsi="SimSun"/>
          <w:szCs w:val="22"/>
          <w:lang w:eastAsia="en-US"/>
        </w:rPr>
      </w:pPr>
      <w:r w:rsidRPr="00315FAB">
        <w:rPr>
          <w:rFonts w:ascii="SimSun" w:hAnsi="SimSun" w:cs="Microsoft YaHei"/>
          <w:szCs w:val="22"/>
        </w:rPr>
        <w:t>发明家联盟；</w:t>
      </w:r>
    </w:p>
    <w:p w14:paraId="62B7C7BE" w14:textId="77777777" w:rsidR="00315FAB" w:rsidRPr="00315FAB" w:rsidRDefault="00315FAB" w:rsidP="00D5417F">
      <w:pPr>
        <w:numPr>
          <w:ilvl w:val="0"/>
          <w:numId w:val="9"/>
        </w:numPr>
        <w:spacing w:afterLines="50" w:after="120" w:line="340" w:lineRule="atLeast"/>
        <w:ind w:left="1814" w:hanging="680"/>
        <w:rPr>
          <w:rFonts w:ascii="SimSun" w:hAnsi="SimSun"/>
          <w:szCs w:val="22"/>
        </w:rPr>
      </w:pPr>
      <w:r w:rsidRPr="00315FAB">
        <w:rPr>
          <w:rFonts w:ascii="SimSun" w:hAnsi="SimSun" w:cs="Microsoft YaHei"/>
          <w:szCs w:val="22"/>
        </w:rPr>
        <w:t>今日女性知识产权。</w:t>
      </w:r>
    </w:p>
    <w:p w14:paraId="57E79C6D" w14:textId="51F0F83B" w:rsidR="00DD6DAF" w:rsidRPr="00DD6DAF" w:rsidRDefault="00DD6DAF" w:rsidP="00872330">
      <w:pPr>
        <w:pStyle w:val="ONUME"/>
        <w:tabs>
          <w:tab w:val="clear" w:pos="837"/>
        </w:tabs>
        <w:spacing w:afterLines="50" w:after="120" w:line="340" w:lineRule="atLeast"/>
        <w:ind w:left="0"/>
        <w:jc w:val="both"/>
        <w:rPr>
          <w:rFonts w:ascii="SimSun" w:hAnsi="SimSun"/>
        </w:rPr>
      </w:pPr>
      <w:r w:rsidRPr="00DD6DAF">
        <w:rPr>
          <w:rFonts w:ascii="SimSun" w:hAnsi="SimSun"/>
          <w:color w:val="0000FF" w:themeColor="hyperlink"/>
          <w:u w:val="single"/>
        </w:rPr>
        <w:t>主席</w:t>
      </w:r>
      <w:r w:rsidRPr="00DD6DAF">
        <w:rPr>
          <w:rFonts w:ascii="SimSun" w:hAnsi="SimSun"/>
        </w:rPr>
        <w:t>：未见异议。就</w:t>
      </w:r>
      <w:r w:rsidR="002061A6" w:rsidRPr="00A35E4E">
        <w:rPr>
          <w:rFonts w:ascii="SimSun" w:hAnsi="SimSun" w:hint="eastAsia"/>
        </w:rPr>
        <w:t>这样</w:t>
      </w:r>
      <w:r w:rsidRPr="00DD6DAF">
        <w:rPr>
          <w:rFonts w:ascii="SimSun" w:hAnsi="SimSun"/>
        </w:rPr>
        <w:t>决定。</w:t>
      </w:r>
    </w:p>
    <w:bookmarkEnd w:id="5"/>
    <w:bookmarkEnd w:id="6"/>
    <w:p w14:paraId="177394F1" w14:textId="77777777" w:rsidR="006F4326" w:rsidRPr="00C87BB7" w:rsidRDefault="006F4326" w:rsidP="006F4326">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统一编排议程第7项</w:t>
      </w:r>
    </w:p>
    <w:p w14:paraId="4825B146" w14:textId="77777777" w:rsidR="006F4326" w:rsidRPr="003F189D" w:rsidRDefault="006F4326" w:rsidP="006F4326">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任命副总干事和助理总干事</w:t>
      </w:r>
    </w:p>
    <w:p w14:paraId="6742D9C4" w14:textId="454B7C5B" w:rsidR="00083CC3" w:rsidRPr="00A35E4E" w:rsidRDefault="00D2542D" w:rsidP="00872330">
      <w:pPr>
        <w:pStyle w:val="ONUME"/>
        <w:tabs>
          <w:tab w:val="clear" w:pos="837"/>
        </w:tabs>
        <w:spacing w:afterLines="50" w:after="120" w:line="340" w:lineRule="atLeast"/>
        <w:ind w:left="0"/>
        <w:jc w:val="both"/>
        <w:rPr>
          <w:rFonts w:ascii="SimSun" w:hAnsi="SimSun"/>
        </w:rPr>
      </w:pPr>
      <w:r w:rsidRPr="00A35E4E">
        <w:rPr>
          <w:rFonts w:ascii="SimSun" w:hAnsi="SimSun"/>
        </w:rPr>
        <w:t>见产权组织协调委员会的会议报告（文件</w:t>
      </w:r>
      <w:r w:rsidR="00410A1B" w:rsidRPr="00410A1B">
        <w:rPr>
          <w:rFonts w:ascii="SimSun" w:hAnsi="SimSun"/>
        </w:rPr>
        <w:fldChar w:fldCharType="begin"/>
      </w:r>
      <w:r w:rsidR="00410A1B">
        <w:rPr>
          <w:rFonts w:ascii="SimSun" w:hAnsi="SimSun"/>
        </w:rPr>
        <w:instrText>HYPERLINK "https://www.wipo.int/edocs/mdocs/govbody/zh/wo_cc_86/wo_cc_86_5_prov.pdf"</w:instrText>
      </w:r>
      <w:r w:rsidR="00410A1B" w:rsidRPr="00410A1B">
        <w:rPr>
          <w:rFonts w:ascii="SimSun" w:hAnsi="SimSun"/>
        </w:rPr>
      </w:r>
      <w:r w:rsidR="00410A1B" w:rsidRPr="00410A1B">
        <w:rPr>
          <w:rFonts w:ascii="SimSun" w:hAnsi="SimSun"/>
        </w:rPr>
        <w:fldChar w:fldCharType="separate"/>
      </w:r>
      <w:r w:rsidR="00410A1B" w:rsidRPr="00410A1B">
        <w:rPr>
          <w:rStyle w:val="Hyperlink"/>
          <w:rFonts w:ascii="SimSun" w:hAnsi="SimSun"/>
        </w:rPr>
        <w:t>WO/CC/86/5 Prov.</w:t>
      </w:r>
      <w:r w:rsidR="00410A1B" w:rsidRPr="00410A1B">
        <w:rPr>
          <w:rFonts w:ascii="SimSun" w:hAnsi="SimSun"/>
        </w:rPr>
        <w:fldChar w:fldCharType="end"/>
      </w:r>
      <w:r w:rsidRPr="00A35E4E">
        <w:rPr>
          <w:rFonts w:ascii="SimSun" w:hAnsi="SimSun"/>
        </w:rPr>
        <w:t>）。</w:t>
      </w:r>
    </w:p>
    <w:p w14:paraId="6F2FD542" w14:textId="77777777" w:rsidR="006F4326" w:rsidRPr="00C87BB7" w:rsidRDefault="006F4326" w:rsidP="006F4326">
      <w:pPr>
        <w:keepNext/>
        <w:overflowPunct w:val="0"/>
        <w:spacing w:beforeLines="100" w:before="240" w:line="340" w:lineRule="atLeast"/>
        <w:outlineLvl w:val="2"/>
        <w:rPr>
          <w:rFonts w:ascii="KaiTi" w:eastAsia="KaiTi" w:hAnsi="KaiTi"/>
          <w:bCs/>
          <w:caps/>
          <w:szCs w:val="26"/>
        </w:rPr>
      </w:pPr>
      <w:bookmarkStart w:id="7" w:name="_Hlk171954843"/>
      <w:r w:rsidRPr="00C87BB7">
        <w:rPr>
          <w:rFonts w:ascii="KaiTi" w:eastAsia="KaiTi" w:hAnsi="KaiTi"/>
          <w:bCs/>
          <w:caps/>
          <w:szCs w:val="26"/>
        </w:rPr>
        <w:t>统一编排议程第8项</w:t>
      </w:r>
    </w:p>
    <w:p w14:paraId="19153CCA" w14:textId="77777777" w:rsidR="006F4326" w:rsidRPr="003F189D" w:rsidRDefault="006F4326" w:rsidP="006F4326">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2027年例会议程草案</w:t>
      </w:r>
    </w:p>
    <w:p w14:paraId="4CBF812E" w14:textId="0A850008" w:rsidR="00083CC3" w:rsidRPr="00A35E4E" w:rsidRDefault="00D2542D" w:rsidP="00872330">
      <w:pPr>
        <w:pStyle w:val="ONUME"/>
        <w:tabs>
          <w:tab w:val="clear" w:pos="837"/>
        </w:tabs>
        <w:spacing w:afterLines="50" w:after="120" w:line="340" w:lineRule="atLeast"/>
        <w:ind w:left="0"/>
        <w:jc w:val="both"/>
        <w:rPr>
          <w:rFonts w:ascii="SimSun" w:hAnsi="SimSun"/>
        </w:rPr>
      </w:pPr>
      <w:r w:rsidRPr="00A35E4E">
        <w:rPr>
          <w:rFonts w:ascii="SimSun" w:hAnsi="SimSun"/>
        </w:rPr>
        <w:t>见产权组织协调委员会的会议报告（文件</w:t>
      </w:r>
      <w:r w:rsidR="00410A1B" w:rsidRPr="00410A1B">
        <w:rPr>
          <w:rFonts w:ascii="SimSun" w:hAnsi="SimSun"/>
        </w:rPr>
        <w:fldChar w:fldCharType="begin"/>
      </w:r>
      <w:r w:rsidR="00410A1B">
        <w:rPr>
          <w:rFonts w:ascii="SimSun" w:hAnsi="SimSun"/>
        </w:rPr>
        <w:instrText>HYPERLINK "https://www.wipo.int/edocs/mdocs/govbody/zh/wo_cc_86/wo_cc_86_5_prov.pdf"</w:instrText>
      </w:r>
      <w:r w:rsidR="00410A1B" w:rsidRPr="00410A1B">
        <w:rPr>
          <w:rFonts w:ascii="SimSun" w:hAnsi="SimSun"/>
        </w:rPr>
      </w:r>
      <w:r w:rsidR="00410A1B" w:rsidRPr="00410A1B">
        <w:rPr>
          <w:rFonts w:ascii="SimSun" w:hAnsi="SimSun"/>
        </w:rPr>
        <w:fldChar w:fldCharType="separate"/>
      </w:r>
      <w:r w:rsidR="00410A1B" w:rsidRPr="00410A1B">
        <w:rPr>
          <w:rStyle w:val="Hyperlink"/>
          <w:rFonts w:ascii="SimSun" w:hAnsi="SimSun"/>
        </w:rPr>
        <w:t>WO/CC/86/5 Prov.</w:t>
      </w:r>
      <w:r w:rsidR="00410A1B" w:rsidRPr="00410A1B">
        <w:rPr>
          <w:rFonts w:ascii="SimSun" w:hAnsi="SimSun"/>
        </w:rPr>
        <w:fldChar w:fldCharType="end"/>
      </w:r>
      <w:r w:rsidRPr="00A35E4E">
        <w:rPr>
          <w:rFonts w:ascii="SimSun" w:hAnsi="SimSun"/>
        </w:rPr>
        <w:t>）。</w:t>
      </w:r>
    </w:p>
    <w:p w14:paraId="2E440DAE" w14:textId="77777777" w:rsidR="006F4326" w:rsidRPr="00C87BB7" w:rsidRDefault="006F4326" w:rsidP="006F4326">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统一编排议程第9项</w:t>
      </w:r>
    </w:p>
    <w:p w14:paraId="03CD938C" w14:textId="77777777" w:rsidR="006F4326" w:rsidRPr="003F189D" w:rsidRDefault="006F4326" w:rsidP="006F4326">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关于审计和监督的报告</w:t>
      </w:r>
    </w:p>
    <w:p w14:paraId="00A21258" w14:textId="28825B67" w:rsidR="006F4326" w:rsidRPr="00492309" w:rsidRDefault="006F4326" w:rsidP="00872330">
      <w:pPr>
        <w:pStyle w:val="ONUME"/>
        <w:tabs>
          <w:tab w:val="clear" w:pos="837"/>
        </w:tabs>
        <w:spacing w:afterLines="50" w:after="120" w:line="340" w:lineRule="atLeast"/>
        <w:ind w:left="0"/>
        <w:jc w:val="both"/>
        <w:rPr>
          <w:rFonts w:ascii="SimSun" w:hAnsi="SimSun"/>
        </w:rPr>
      </w:pPr>
      <w:r w:rsidRPr="00492309">
        <w:rPr>
          <w:rFonts w:ascii="SimSun" w:hAnsi="SimSun"/>
        </w:rPr>
        <w:t>讨论依据文件</w:t>
      </w:r>
      <w:r>
        <w:fldChar w:fldCharType="begin"/>
      </w:r>
      <w:r>
        <w:instrText>HYPERLINK "https://www.wipo.int/edocs/mdocs/govbody/zh/a_68/a_68_5.pdf"</w:instrText>
      </w:r>
      <w:r>
        <w:fldChar w:fldCharType="separate"/>
      </w:r>
      <w:r w:rsidRPr="00492309">
        <w:rPr>
          <w:rStyle w:val="Hyperlink"/>
          <w:rFonts w:ascii="SimSun" w:hAnsi="SimSun"/>
        </w:rPr>
        <w:t>A/68/5</w:t>
      </w:r>
      <w:r>
        <w:fldChar w:fldCharType="end"/>
      </w:r>
      <w:r w:rsidRPr="00492309">
        <w:rPr>
          <w:rFonts w:ascii="SimSun" w:hAnsi="SimSun" w:hint="eastAsia"/>
        </w:rPr>
        <w:t>、</w:t>
      </w:r>
      <w:r>
        <w:fldChar w:fldCharType="begin"/>
      </w:r>
      <w:r>
        <w:instrText>HYPERLINK "https://www.wipo.int/edocs/mdocs/govbody/zh/a_68/a_68_8.pdf"</w:instrText>
      </w:r>
      <w:r>
        <w:fldChar w:fldCharType="separate"/>
      </w:r>
      <w:r w:rsidRPr="00492309">
        <w:rPr>
          <w:rStyle w:val="Hyperlink"/>
          <w:rFonts w:ascii="SimSun" w:hAnsi="SimSun"/>
        </w:rPr>
        <w:t>A/68/8</w:t>
      </w:r>
      <w:r>
        <w:fldChar w:fldCharType="end"/>
      </w:r>
      <w:r w:rsidRPr="00492309">
        <w:rPr>
          <w:rFonts w:ascii="SimSun" w:hAnsi="SimSun" w:hint="eastAsia"/>
        </w:rPr>
        <w:t>、</w:t>
      </w:r>
      <w:r>
        <w:fldChar w:fldCharType="begin"/>
      </w:r>
      <w:r>
        <w:instrText>HYPERLINK "https://www.wipo.int/edocs/mdocs/govbody/zh/wo_ga_60/wo_ga_60_2.pdf"</w:instrText>
      </w:r>
      <w:r>
        <w:fldChar w:fldCharType="separate"/>
      </w:r>
      <w:r w:rsidRPr="00492309">
        <w:rPr>
          <w:rStyle w:val="Hyperlink"/>
          <w:rFonts w:ascii="SimSun" w:hAnsi="SimSun"/>
        </w:rPr>
        <w:t>WO/GA/60/2</w:t>
      </w:r>
      <w:r>
        <w:fldChar w:fldCharType="end"/>
      </w:r>
      <w:r w:rsidRPr="00492309">
        <w:rPr>
          <w:rFonts w:ascii="SimSun" w:hAnsi="SimSun" w:hint="eastAsia"/>
        </w:rPr>
        <w:t>和</w:t>
      </w:r>
      <w:r>
        <w:fldChar w:fldCharType="begin"/>
      </w:r>
      <w:r>
        <w:instrText>HYPERLINK "https://www.wipo.int/edocs/mdocs/govbody/zh/a_68/a_68_6.pdf"</w:instrText>
      </w:r>
      <w:r>
        <w:fldChar w:fldCharType="separate"/>
      </w:r>
      <w:r w:rsidRPr="00492309">
        <w:rPr>
          <w:rStyle w:val="Hyperlink"/>
          <w:rFonts w:ascii="SimSun" w:hAnsi="SimSun"/>
        </w:rPr>
        <w:t>A/68/6</w:t>
      </w:r>
      <w:r>
        <w:fldChar w:fldCharType="end"/>
      </w:r>
      <w:r w:rsidRPr="00492309">
        <w:rPr>
          <w:rFonts w:ascii="SimSun" w:hAnsi="SimSun" w:hint="eastAsia"/>
        </w:rPr>
        <w:t>进行。</w:t>
      </w:r>
    </w:p>
    <w:p w14:paraId="7B39CF78" w14:textId="56782817" w:rsidR="00083CC3" w:rsidRPr="00A35E4E" w:rsidRDefault="00C078B0" w:rsidP="00C078B0">
      <w:pPr>
        <w:pStyle w:val="BodyText"/>
        <w:keepNext/>
        <w:overflowPunct w:val="0"/>
        <w:spacing w:afterLines="50" w:after="120" w:line="340" w:lineRule="atLeast"/>
        <w:ind w:left="567"/>
        <w:jc w:val="both"/>
        <w:rPr>
          <w:rFonts w:ascii="SimSun" w:hAnsi="SimSun"/>
          <w:u w:val="single"/>
        </w:rPr>
      </w:pPr>
      <w:r w:rsidRPr="00C078B0">
        <w:rPr>
          <w:rFonts w:ascii="SimSun" w:hAnsi="SimSun" w:hint="eastAsia"/>
        </w:rPr>
        <w:t>(</w:t>
      </w:r>
      <w:proofErr w:type="spellStart"/>
      <w:r w:rsidRPr="00C078B0">
        <w:rPr>
          <w:rFonts w:ascii="SimSun" w:hAnsi="SimSun" w:hint="eastAsia"/>
        </w:rPr>
        <w:t>i</w:t>
      </w:r>
      <w:proofErr w:type="spellEnd"/>
      <w:r w:rsidRPr="00C078B0">
        <w:rPr>
          <w:rFonts w:ascii="SimSun" w:hAnsi="SimSun" w:hint="eastAsia"/>
        </w:rPr>
        <w:t>)</w:t>
      </w:r>
      <w:r w:rsidRPr="00C078B0">
        <w:rPr>
          <w:rFonts w:ascii="SimSun" w:hAnsi="SimSun"/>
        </w:rPr>
        <w:tab/>
      </w:r>
      <w:r w:rsidR="00D531DA" w:rsidRPr="00A35E4E">
        <w:rPr>
          <w:rFonts w:ascii="SimSun" w:hAnsi="SimSun"/>
          <w:u w:val="single"/>
        </w:rPr>
        <w:t>独立咨询监督委员会（咨监委）的报告</w:t>
      </w:r>
    </w:p>
    <w:p w14:paraId="73D91970" w14:textId="49F173DF" w:rsidR="00083CC3" w:rsidRPr="00A35E4E" w:rsidRDefault="00702F89" w:rsidP="00872330">
      <w:pPr>
        <w:pStyle w:val="ONUME"/>
        <w:tabs>
          <w:tab w:val="clear" w:pos="837"/>
        </w:tabs>
        <w:spacing w:afterLines="50" w:after="120" w:line="340" w:lineRule="atLeast"/>
        <w:ind w:left="0"/>
        <w:jc w:val="both"/>
        <w:rPr>
          <w:rFonts w:ascii="SimSun" w:hAnsi="SimSun"/>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6AB1DEC9" w14:textId="1E99B6DC" w:rsidR="00083CC3" w:rsidRPr="00A35E4E" w:rsidRDefault="00C078B0" w:rsidP="00C078B0">
      <w:pPr>
        <w:pStyle w:val="BodyText"/>
        <w:keepNext/>
        <w:overflowPunct w:val="0"/>
        <w:spacing w:afterLines="50" w:after="120" w:line="340" w:lineRule="atLeast"/>
        <w:ind w:left="567"/>
        <w:jc w:val="both"/>
        <w:rPr>
          <w:rFonts w:ascii="SimSun" w:hAnsi="SimSun"/>
          <w:u w:val="single"/>
        </w:rPr>
      </w:pPr>
      <w:r w:rsidRPr="00C078B0">
        <w:rPr>
          <w:rFonts w:ascii="SimSun" w:hAnsi="SimSun" w:hint="eastAsia"/>
        </w:rPr>
        <w:t>(ii)</w:t>
      </w:r>
      <w:r>
        <w:rPr>
          <w:rFonts w:ascii="SimSun" w:hAnsi="SimSun"/>
          <w:u w:val="single"/>
        </w:rPr>
        <w:tab/>
      </w:r>
      <w:r w:rsidR="00D531DA" w:rsidRPr="00A35E4E">
        <w:rPr>
          <w:rFonts w:ascii="SimSun" w:hAnsi="SimSun"/>
          <w:u w:val="single"/>
        </w:rPr>
        <w:t>外聘审计员的报告</w:t>
      </w:r>
    </w:p>
    <w:p w14:paraId="3DBE1513" w14:textId="153AAA7E" w:rsidR="0028553E" w:rsidRPr="00A35E4E" w:rsidRDefault="0028553E" w:rsidP="00872330">
      <w:pPr>
        <w:pStyle w:val="ONUME"/>
        <w:tabs>
          <w:tab w:val="clear" w:pos="837"/>
        </w:tabs>
        <w:spacing w:afterLines="50" w:after="120" w:line="340" w:lineRule="atLeast"/>
        <w:ind w:left="0"/>
        <w:jc w:val="both"/>
        <w:rPr>
          <w:rFonts w:ascii="SimSun" w:hAnsi="SimSun"/>
        </w:rPr>
      </w:pPr>
      <w:hyperlink r:id="rId45">
        <w:r w:rsidRPr="00277D7C">
          <w:rPr>
            <w:rStyle w:val="Hyperlink"/>
            <w:rFonts w:ascii="SimSun" w:hAnsi="SimSun"/>
          </w:rPr>
          <w:t>主席</w:t>
        </w:r>
      </w:hyperlink>
      <w:r w:rsidRPr="00A35E4E">
        <w:rPr>
          <w:rFonts w:ascii="SimSun" w:hAnsi="SimSun"/>
        </w:rPr>
        <w:t>：我们</w:t>
      </w:r>
      <w:r w:rsidRPr="00A35E4E">
        <w:rPr>
          <w:rFonts w:ascii="SimSun" w:hAnsi="SimSun" w:hint="eastAsia"/>
        </w:rPr>
        <w:t>继续</w:t>
      </w:r>
      <w:r w:rsidRPr="00A35E4E">
        <w:rPr>
          <w:rFonts w:ascii="SimSun" w:hAnsi="SimSun"/>
        </w:rPr>
        <w:t>产权组织成员国大会第六十八届系列会议。根据昨晚分发的工作</w:t>
      </w:r>
      <w:r w:rsidRPr="00A35E4E">
        <w:rPr>
          <w:rFonts w:ascii="SimSun" w:hAnsi="SimSun" w:hint="eastAsia"/>
        </w:rPr>
        <w:t>计划</w:t>
      </w:r>
      <w:r w:rsidRPr="00A35E4E">
        <w:rPr>
          <w:rFonts w:ascii="SimSun" w:hAnsi="SimSun"/>
        </w:rPr>
        <w:t>，我们现在将审议议程第9项。该项下有三个子项需要审议，我们将逐一处理。首先进入第9项(ii) -</w:t>
      </w:r>
      <w:r w:rsidRPr="00A35E4E">
        <w:rPr>
          <w:rFonts w:ascii="SimSun" w:hAnsi="SimSun" w:hint="eastAsia"/>
        </w:rPr>
        <w:t xml:space="preserve"> </w:t>
      </w:r>
      <w:r w:rsidRPr="00A35E4E">
        <w:rPr>
          <w:rFonts w:ascii="SimSun" w:hAnsi="SimSun"/>
        </w:rPr>
        <w:t>外聘审计员的报告。正如文件清单所述，审议涉及三份文件，即</w:t>
      </w:r>
      <w:r w:rsidRPr="00A35E4E">
        <w:rPr>
          <w:rFonts w:ascii="SimSun" w:hAnsi="SimSun" w:hint="eastAsia"/>
        </w:rPr>
        <w:t>文件</w:t>
      </w:r>
      <w:r w:rsidRPr="00A35E4E">
        <w:rPr>
          <w:rFonts w:ascii="SimSun" w:hAnsi="SimSun"/>
        </w:rPr>
        <w:t>A/68/5</w:t>
      </w:r>
      <w:r w:rsidRPr="00A35E4E">
        <w:rPr>
          <w:rFonts w:ascii="SimSun" w:hAnsi="SimSun" w:hint="eastAsia"/>
        </w:rPr>
        <w:t>“</w:t>
      </w:r>
      <w:r w:rsidRPr="00A35E4E">
        <w:rPr>
          <w:rFonts w:ascii="SimSun" w:hAnsi="SimSun"/>
        </w:rPr>
        <w:t>外聘审计员关于财务报表的报告</w:t>
      </w:r>
      <w:r w:rsidRPr="00A35E4E">
        <w:rPr>
          <w:rFonts w:ascii="SimSun" w:hAnsi="SimSun" w:hint="eastAsia"/>
        </w:rPr>
        <w:t>”</w:t>
      </w:r>
      <w:r w:rsidRPr="00A35E4E">
        <w:rPr>
          <w:rFonts w:ascii="SimSun" w:hAnsi="SimSun"/>
        </w:rPr>
        <w:t>、文件A/68/8</w:t>
      </w:r>
      <w:r w:rsidRPr="00A35E4E">
        <w:rPr>
          <w:rFonts w:ascii="SimSun" w:hAnsi="SimSun" w:hint="eastAsia"/>
        </w:rPr>
        <w:t>“</w:t>
      </w:r>
      <w:r w:rsidRPr="00A35E4E">
        <w:rPr>
          <w:rFonts w:ascii="SimSun" w:hAnsi="SimSun"/>
        </w:rPr>
        <w:t>外聘审计员关于产权组织/UPOV离职后健康保险计划（ASHIP）的报告</w:t>
      </w:r>
      <w:r w:rsidRPr="00A35E4E">
        <w:rPr>
          <w:rFonts w:ascii="SimSun" w:hAnsi="SimSun" w:hint="eastAsia"/>
        </w:rPr>
        <w:t>”</w:t>
      </w:r>
      <w:r w:rsidRPr="00A35E4E">
        <w:rPr>
          <w:rFonts w:ascii="SimSun" w:hAnsi="SimSun"/>
        </w:rPr>
        <w:t>，以及文件A/68/6</w:t>
      </w:r>
      <w:r w:rsidRPr="00A35E4E">
        <w:rPr>
          <w:rFonts w:ascii="SimSun" w:hAnsi="SimSun" w:hint="eastAsia"/>
        </w:rPr>
        <w:t>“</w:t>
      </w:r>
      <w:r w:rsidRPr="00A35E4E">
        <w:rPr>
          <w:rFonts w:ascii="SimSun" w:hAnsi="SimSun"/>
        </w:rPr>
        <w:t>计划和预算委员会通过的决定一览</w:t>
      </w:r>
      <w:r w:rsidRPr="00A35E4E">
        <w:rPr>
          <w:rFonts w:ascii="SimSun" w:hAnsi="SimSun" w:hint="eastAsia"/>
        </w:rPr>
        <w:t>”</w:t>
      </w:r>
      <w:r w:rsidRPr="00A35E4E">
        <w:rPr>
          <w:rFonts w:ascii="SimSun" w:hAnsi="SimSun"/>
        </w:rPr>
        <w:t>。我现在想请印度尼西亚共和国审计委员会（印尼审计委）的外聘审计员代表就本子项发言。我们有两位代表，国际组织审计司司长库苏</w:t>
      </w:r>
      <w:r w:rsidRPr="00A35E4E">
        <w:rPr>
          <w:rFonts w:ascii="SimSun" w:hAnsi="SimSun" w:hint="eastAsia"/>
        </w:rPr>
        <w:t>姆</w:t>
      </w:r>
      <w:r w:rsidRPr="0028553E">
        <w:rPr>
          <w:rFonts w:ascii="SimSun" w:hAnsi="SimSun"/>
        </w:rPr>
        <w:t>·</w:t>
      </w:r>
      <w:r w:rsidRPr="00A35E4E">
        <w:rPr>
          <w:rFonts w:ascii="SimSun" w:hAnsi="SimSun"/>
        </w:rPr>
        <w:t>阿尤</w:t>
      </w:r>
      <w:r w:rsidRPr="0028553E">
        <w:rPr>
          <w:rFonts w:ascii="SimSun" w:hAnsi="SimSun"/>
        </w:rPr>
        <w:t>·</w:t>
      </w:r>
      <w:r w:rsidRPr="00A35E4E">
        <w:rPr>
          <w:rFonts w:ascii="SimSun" w:hAnsi="SimSun"/>
        </w:rPr>
        <w:t>鲁斯纳桑提女士和绩效审计组组长布尔卡伊拉先生。我现在请鲁斯纳桑提女士作介绍。鲁斯纳桑提女士，请发言。</w:t>
      </w:r>
    </w:p>
    <w:p w14:paraId="403B4DD3" w14:textId="75EBA7AB" w:rsidR="0028553E" w:rsidRPr="00A35E4E" w:rsidRDefault="0028553E" w:rsidP="00872330">
      <w:pPr>
        <w:pStyle w:val="ONUME"/>
        <w:tabs>
          <w:tab w:val="clear" w:pos="837"/>
        </w:tabs>
        <w:spacing w:afterLines="50" w:after="120" w:line="340" w:lineRule="atLeast"/>
        <w:ind w:left="0"/>
        <w:jc w:val="both"/>
        <w:rPr>
          <w:rFonts w:ascii="SimSun" w:hAnsi="SimSun"/>
        </w:rPr>
      </w:pPr>
      <w:hyperlink r:id="rId46">
        <w:r w:rsidRPr="00277D7C">
          <w:rPr>
            <w:rStyle w:val="Hyperlink"/>
            <w:rFonts w:ascii="SimSun" w:hAnsi="SimSun"/>
          </w:rPr>
          <w:t>外聘审计员</w:t>
        </w:r>
      </w:hyperlink>
      <w:r w:rsidRPr="00A35E4E">
        <w:rPr>
          <w:rFonts w:ascii="SimSun" w:hAnsi="SimSun"/>
        </w:rPr>
        <w:t>：尊敬的大会主席阁下、尊敬的代表、产权组织总干事阁下、各位女士、各位先生，早上好。我荣幸地向各位汇报产权组织2025财政年度外部审计结果。首先，请允许我指出，我们今天提交的报告已在2026年6月15日当周举行的计划和预算委员会第四十届会议上进行了审查。我们衷心感谢委员会的建设性参与以及注意到并接受我们的报告。在继续汇报之前，我还想转达印尼审计委主席伊丝玛</w:t>
      </w:r>
      <w:r w:rsidRPr="00D24C87">
        <w:rPr>
          <w:rFonts w:ascii="SimSun" w:hAnsi="SimSun"/>
        </w:rPr>
        <w:t>·</w:t>
      </w:r>
      <w:r w:rsidRPr="00A35E4E">
        <w:rPr>
          <w:rFonts w:ascii="SimSun" w:hAnsi="SimSun"/>
        </w:rPr>
        <w:t>亚顿博士的诚挚问候。各位阁下、各位女士、各位先生，我们高兴地报告，外聘审计员就产权组织截至2025年12月31日止年度财务报表出具了无保留审计意见。我们认为，这些财务报表按照《国际公共部门会计准则》（IPSAS），在所有重大方面公允</w:t>
      </w:r>
      <w:r w:rsidRPr="00A35E4E">
        <w:rPr>
          <w:rFonts w:ascii="SimSun" w:hAnsi="SimSun" w:hint="eastAsia"/>
        </w:rPr>
        <w:t>列</w:t>
      </w:r>
      <w:r w:rsidRPr="00A35E4E">
        <w:rPr>
          <w:rFonts w:ascii="SimSun" w:hAnsi="SimSun" w:hint="eastAsia"/>
        </w:rPr>
        <w:lastRenderedPageBreak/>
        <w:t>报</w:t>
      </w:r>
      <w:r w:rsidRPr="00A35E4E">
        <w:rPr>
          <w:rFonts w:ascii="SimSun" w:hAnsi="SimSun"/>
        </w:rPr>
        <w:t>了本组织的财务状况、财务业绩、净资产变动和现金流量。此外，我们发现，收入和支出在所有重大方面均用于大会批准的目的，财务交易按照本组织的《财务条例与细则》进行。各位阁下、各位女士、各位先生，在充分肯定本组织健全的财务报告和治理框架的同时，我们的审计发现了若干进一步完善系统和流程的机会，具体涉及：第一，投资治理，包括需要加强《投资政策》的清晰度，特别是在基金经理的聘用和集合共同基金的采购方面。第二，无形资产，在行政信息管理系统（AIMS）中指定正式保管人将增强对已登记资产的问责能力。第三，楼宇管理，特别是需要建立对被更换构件进行处置和终止确认的正式程序。第四，采购实践，包括改善订约承办人绩效评估的文件记录和归档工作。最后，PCT-AIMS数据接口，应通过跟进待处理的变更申请，解决时序配置问题。我们鼓励本组织继续加强投资政策的清晰度，强化资产问责安排，将楼宇管理中的某些程序正式化，改善订约承办人绩效文件记录，并进一步优化数据接口流程。这些建议旨在提高透明度、强化内部控制，并有助于持续加强本组织的治理和问责机制。我高兴地指出，管理层已同意所有审计发现和建议。各位阁下、各位女士、各位先生，除财务审计外，我们还开展了一项绩效审计，重点审查马德里体系和</w:t>
      </w:r>
      <w:r w:rsidRPr="00A35E4E">
        <w:rPr>
          <w:rFonts w:ascii="SimSun" w:hAnsi="SimSun" w:hint="eastAsia"/>
        </w:rPr>
        <w:t>各</w:t>
      </w:r>
      <w:r w:rsidRPr="00A35E4E">
        <w:rPr>
          <w:rFonts w:ascii="SimSun" w:hAnsi="SimSun"/>
        </w:rPr>
        <w:t>全球数据库的管理工作，以支持产权组织的中期战略</w:t>
      </w:r>
      <w:r w:rsidRPr="00A35E4E">
        <w:rPr>
          <w:rFonts w:ascii="SimSun" w:hAnsi="SimSun" w:hint="eastAsia"/>
        </w:rPr>
        <w:t>计划</w:t>
      </w:r>
      <w:r w:rsidRPr="00A35E4E">
        <w:rPr>
          <w:rFonts w:ascii="SimSun" w:hAnsi="SimSun"/>
        </w:rPr>
        <w:t>。审计结论是，产权组织对这些</w:t>
      </w:r>
      <w:r w:rsidRPr="00A35E4E">
        <w:rPr>
          <w:rFonts w:ascii="SimSun" w:hAnsi="SimSun" w:hint="eastAsia"/>
        </w:rPr>
        <w:t>体系</w:t>
      </w:r>
      <w:r w:rsidRPr="00A35E4E">
        <w:rPr>
          <w:rFonts w:ascii="SimSun" w:hAnsi="SimSun"/>
        </w:rPr>
        <w:t>进行了有效管理，为提升利益攸关方的服务质量和可及性作出了贡献。为进一步提升绩效，我们就若干需要持续改进的领域提出了建议。关于马德里体系，包括：加强运营和财务流程之间的系统集成；完善关键绩效指标，使其更</w:t>
      </w:r>
      <w:r w:rsidRPr="00A35E4E">
        <w:rPr>
          <w:rFonts w:ascii="SimSun" w:hAnsi="SimSun" w:hint="eastAsia"/>
        </w:rPr>
        <w:t>好</w:t>
      </w:r>
      <w:r w:rsidRPr="00A35E4E">
        <w:rPr>
          <w:rFonts w:ascii="SimSun" w:hAnsi="SimSun"/>
        </w:rPr>
        <w:t>地与战略重点保持一致；以及更新运营目标和报告工具，以反映当前绩效状况。关于</w:t>
      </w:r>
      <w:r w:rsidRPr="00A35E4E">
        <w:rPr>
          <w:rFonts w:ascii="SimSun" w:hAnsi="SimSun" w:hint="eastAsia"/>
        </w:rPr>
        <w:t>各</w:t>
      </w:r>
      <w:r w:rsidRPr="00A35E4E">
        <w:rPr>
          <w:rFonts w:ascii="SimSun" w:hAnsi="SimSun"/>
        </w:rPr>
        <w:t>全球数据库，我们强调：与知识产权局建立更加标准化的数据交换安排的重要性；改善数据覆盖范围、及时性和完整性；以及建立更好地监控数据更新和质量的机制。这些意见旨在支持本组织进一步改善服务质量，确保其数字平台的长期可持续性。各位阁下、各位女士、各位先生，我们还审查了往年审计建议的执行情况。截至2026年3月，我们欣慰地指出，2020年至2024年间发布的建议已有88%得到落实，这体现了管理层对持续改进的强烈承诺。少量建议仍在处理中，特别是在系统开发和流程改进领域，我们鼓励继续努力，确保其得到及时落实。主席先生、尊敬的各位代表，印尼审计委将继续致力于提供独立、客观和建设性的保证，以支持产权组织加强治理、透明度和问责制。我们珍视与本组织管理层和工作人员持续开展的建设性合作，感谢成员国和监督机构的支持。我们随时准备继续支持本组织实现其战略目标，造福所有成员国。我现在汇报2025年度ASHIP审计报告。2025年是ASHIP的首个财政年度。我们高兴地报告，外聘审计员出具了无保留审计意见，证实ASHIP财务报表按照IPSAS（包括关于雇员福利的IPSAS 39），在所有重大方面公允</w:t>
      </w:r>
      <w:r w:rsidRPr="00A35E4E">
        <w:rPr>
          <w:rFonts w:ascii="SimSun" w:hAnsi="SimSun" w:hint="eastAsia"/>
        </w:rPr>
        <w:t>列报</w:t>
      </w:r>
      <w:r w:rsidRPr="00A35E4E">
        <w:rPr>
          <w:rFonts w:ascii="SimSun" w:hAnsi="SimSun"/>
        </w:rPr>
        <w:t>了截至2025年12月31日的财务状况。我们还证实，财务交易按照《ASHIP规则》进行。主席先生、各位女士、各位先生，ASHIP在其运营的第一年展现出稳健的财务状况，得益于强劲的缴款和良好的投资绩效。该年度计划资产大幅增加，反映出参与组织为确保雇员福利义务可持续性的持续承诺。我们的审计发现了若干加强治理的领域，包括：将行政费用分摊方法正式化；建立清晰的资金提取程序；以及考虑当前</w:t>
      </w:r>
      <w:r w:rsidRPr="00A35E4E">
        <w:rPr>
          <w:rFonts w:ascii="SimSun" w:hAnsi="SimSun" w:hint="eastAsia"/>
        </w:rPr>
        <w:t>集合</w:t>
      </w:r>
      <w:r w:rsidRPr="00A35E4E">
        <w:rPr>
          <w:rFonts w:ascii="SimSun" w:hAnsi="SimSun"/>
        </w:rPr>
        <w:t>投资安排的长期治理影响。我们鼓励本组织将这些安排正式化，以随着计划的不断发展，进一步加强透明度、清晰度和治理。管理层已接受所有建议。主席先生、尊敬的各位代表，印度尼西亚共和国审计委员会将继续致力于支持ASHIP的健全治理和财务可持续性。我们期待在未来审计周期中与管理层和监督机构继续开展建设性合作。谢谢。</w:t>
      </w:r>
    </w:p>
    <w:p w14:paraId="3E255BEA" w14:textId="5DCAD9F8" w:rsidR="0028553E" w:rsidRPr="00A35E4E" w:rsidRDefault="0028553E" w:rsidP="00872330">
      <w:pPr>
        <w:pStyle w:val="ONUME"/>
        <w:tabs>
          <w:tab w:val="clear" w:pos="837"/>
        </w:tabs>
        <w:spacing w:afterLines="50" w:after="120" w:line="340" w:lineRule="atLeast"/>
        <w:ind w:left="0"/>
        <w:jc w:val="both"/>
        <w:rPr>
          <w:rFonts w:ascii="SimSun" w:hAnsi="SimSun"/>
        </w:rPr>
      </w:pPr>
      <w:hyperlink r:id="rId47">
        <w:r w:rsidRPr="00277D7C">
          <w:rPr>
            <w:rStyle w:val="Hyperlink"/>
            <w:rFonts w:ascii="SimSun" w:hAnsi="SimSun"/>
          </w:rPr>
          <w:t>阿尔巴尼亚</w:t>
        </w:r>
      </w:hyperlink>
      <w:r w:rsidRPr="00A35E4E">
        <w:rPr>
          <w:rFonts w:ascii="SimSun" w:hAnsi="SimSun"/>
        </w:rPr>
        <w:t>：中欧和波罗的海国家集团（CEBS）对外聘审计员提供详尽报告、以清晰简洁的方式呈现审计发现和建议表示感谢。我们注意到外聘审计员报告表明，财务报表按照IPSAS，在所有重大方面作出了公允准确的列报。我们还注意到，尽管2025年总盈余因净投资收益下降而</w:t>
      </w:r>
      <w:r w:rsidRPr="00A35E4E">
        <w:rPr>
          <w:rFonts w:ascii="SimSun" w:hAnsi="SimSun" w:hint="eastAsia"/>
        </w:rPr>
        <w:t>降至</w:t>
      </w:r>
      <w:r w:rsidRPr="00A35E4E">
        <w:rPr>
          <w:rFonts w:ascii="SimSun" w:hAnsi="SimSun"/>
        </w:rPr>
        <w:t>8</w:t>
      </w:r>
      <w:r w:rsidRPr="00A35E4E">
        <w:rPr>
          <w:rFonts w:ascii="SimSun" w:hAnsi="SimSun" w:hint="eastAsia"/>
        </w:rPr>
        <w:t>,</w:t>
      </w:r>
      <w:r w:rsidRPr="00A35E4E">
        <w:rPr>
          <w:rFonts w:ascii="SimSun" w:hAnsi="SimSun"/>
        </w:rPr>
        <w:t>448万</w:t>
      </w:r>
      <w:r w:rsidR="00872330">
        <w:rPr>
          <w:rFonts w:ascii="SimSun" w:hAnsi="SimSun"/>
        </w:rPr>
        <w:t>瑞郎</w:t>
      </w:r>
      <w:r w:rsidRPr="00A35E4E">
        <w:rPr>
          <w:rFonts w:ascii="SimSun" w:hAnsi="SimSun"/>
        </w:rPr>
        <w:t>，但本组织主要财务指标仍然稳健。此外，我们欢迎2025年成为产权组织/UPOV</w:t>
      </w:r>
      <w:r w:rsidR="001921C7" w:rsidRPr="00A35E4E">
        <w:rPr>
          <w:rFonts w:ascii="SimSun" w:hAnsi="SimSun" w:hint="eastAsia"/>
        </w:rPr>
        <w:t xml:space="preserve"> ASHIP</w:t>
      </w:r>
      <w:r w:rsidRPr="00A35E4E">
        <w:rPr>
          <w:rFonts w:ascii="SimSun" w:hAnsi="SimSun"/>
        </w:rPr>
        <w:t>首个财政年度这一事实。关于实质性意见，CEBS集团强调，必须迅速采取措施，落实外聘</w:t>
      </w:r>
      <w:r w:rsidRPr="00A35E4E">
        <w:rPr>
          <w:rFonts w:ascii="SimSun" w:hAnsi="SimSun"/>
        </w:rPr>
        <w:lastRenderedPageBreak/>
        <w:t>审计员在计划和预算委员会第四十届会议上审议时提出的建议：更新投资政策监管框架，明确基金管理人的职责，确保遵守采购手册；在AIMS系统中为无形资产登记册指定保管人，以保障适当的监管；改善文件记录，完成对战略性和关键性订约承办人的年度供应商绩效审查；解决PCT系统和AIMS之间在发票和报销流程方面的时序和配置延迟问题；制定全面战略，确保马德里注册系统与财务司系统之间的无缝集成和稳健控制；以及将产权组织和UPOV之间行政开支分摊的正式政策及有据可查的资金提取程序纳入ASHIP治理框架。</w:t>
      </w:r>
    </w:p>
    <w:p w14:paraId="3A43E5B1" w14:textId="37FC06D7" w:rsidR="0028553E" w:rsidRPr="00A35E4E" w:rsidRDefault="0028553E" w:rsidP="00872330">
      <w:pPr>
        <w:pStyle w:val="ONUME"/>
        <w:tabs>
          <w:tab w:val="clear" w:pos="837"/>
        </w:tabs>
        <w:spacing w:afterLines="50" w:after="120" w:line="340" w:lineRule="atLeast"/>
        <w:ind w:left="0"/>
        <w:jc w:val="both"/>
        <w:rPr>
          <w:rFonts w:ascii="SimSun" w:hAnsi="SimSun"/>
        </w:rPr>
      </w:pPr>
      <w:hyperlink r:id="rId48">
        <w:r w:rsidRPr="00277D7C">
          <w:rPr>
            <w:rStyle w:val="Hyperlink"/>
            <w:rFonts w:ascii="SimSun" w:hAnsi="SimSun"/>
          </w:rPr>
          <w:t>德国</w:t>
        </w:r>
      </w:hyperlink>
      <w:r w:rsidRPr="00A35E4E">
        <w:rPr>
          <w:rFonts w:ascii="SimSun" w:hAnsi="SimSun"/>
        </w:rPr>
        <w:t>：大家早上好。B集团向伊丝玛</w:t>
      </w:r>
      <w:r w:rsidRPr="00D24C87">
        <w:rPr>
          <w:rFonts w:ascii="SimSun" w:hAnsi="SimSun"/>
        </w:rPr>
        <w:t>·</w:t>
      </w:r>
      <w:r w:rsidRPr="00A35E4E">
        <w:rPr>
          <w:rFonts w:ascii="SimSun" w:hAnsi="SimSun"/>
        </w:rPr>
        <w:t>亚顿博士和印尼审计委表示赞赏，感谢其就产权组织2025年财务报表和ASHIP提供了全面报告。我们也对秘书处在合作和落实所提建议方面的工作表示赞扬。我们集团非常重视这些报告，进行了仔细分析，并对产权组织运营的财务和绩效方面所作的详细评估表示感谢。B集团欢迎无保留审计意见，这证实了产权组织遵守IPSAS及其财务状况的稳健性。然而，我们也注意到产权组织2025年财务业绩有所下滑，总盈余与2024年相比下降了39.7%。我们进一步认可外聘审计员的评估，即2025年ASHIP首份财务报表按照IPSAS在所有重大方面作出了公允列报。我们鼓励产权组织继续落实外聘审计员就2025年审计工作提出的各项建议，并期待收到执行进度和未来报告的最新信息。关于其他实质性意见，我们想重申B集团在计划和预算委员会第四十届会议上所作的集团发言。</w:t>
      </w:r>
    </w:p>
    <w:p w14:paraId="59CF8E4B" w14:textId="2870CF17" w:rsidR="0028553E" w:rsidRPr="00A35E4E" w:rsidRDefault="0028553E" w:rsidP="00872330">
      <w:pPr>
        <w:pStyle w:val="ONUME"/>
        <w:tabs>
          <w:tab w:val="clear" w:pos="837"/>
        </w:tabs>
        <w:spacing w:afterLines="50" w:after="120" w:line="340" w:lineRule="atLeast"/>
        <w:ind w:left="0"/>
        <w:jc w:val="both"/>
        <w:rPr>
          <w:rFonts w:ascii="SimSun" w:hAnsi="SimSun"/>
        </w:rPr>
      </w:pPr>
      <w:hyperlink r:id="rId49">
        <w:r w:rsidRPr="00277D7C">
          <w:rPr>
            <w:rStyle w:val="Hyperlink"/>
            <w:rFonts w:ascii="SimSun" w:hAnsi="SimSun"/>
          </w:rPr>
          <w:t>中</w:t>
        </w:r>
        <w:r>
          <w:rPr>
            <w:rStyle w:val="Hyperlink"/>
            <w:rFonts w:ascii="SimSun" w:hAnsi="SimSun" w:hint="eastAsia"/>
          </w:rPr>
          <w:t>国</w:t>
        </w:r>
      </w:hyperlink>
      <w:r w:rsidRPr="00A35E4E">
        <w:rPr>
          <w:rFonts w:ascii="SimSun" w:hAnsi="SimSun" w:hint="eastAsia"/>
        </w:rPr>
        <w:t>：中方</w:t>
      </w:r>
      <w:r w:rsidRPr="00A35E4E">
        <w:rPr>
          <w:rFonts w:ascii="SimSun" w:hAnsi="SimSun"/>
        </w:rPr>
        <w:t>感谢印尼审计署提供的这份详实</w:t>
      </w:r>
      <w:r w:rsidRPr="00A35E4E">
        <w:rPr>
          <w:rFonts w:ascii="SimSun" w:hAnsi="SimSun" w:hint="eastAsia"/>
        </w:rPr>
        <w:t>、</w:t>
      </w:r>
      <w:r w:rsidRPr="00A35E4E">
        <w:rPr>
          <w:rFonts w:ascii="SimSun" w:hAnsi="SimSun"/>
        </w:rPr>
        <w:t>专业的年度报告。中方赞赏产权组织在外部审计建议落实方面取得的进展</w:t>
      </w:r>
      <w:r w:rsidRPr="00A35E4E">
        <w:rPr>
          <w:rFonts w:ascii="SimSun" w:hAnsi="SimSun" w:hint="eastAsia"/>
        </w:rPr>
        <w:t>。</w:t>
      </w:r>
      <w:r w:rsidRPr="00A35E4E">
        <w:rPr>
          <w:rFonts w:ascii="SimSun" w:hAnsi="SimSun"/>
        </w:rPr>
        <w:t>同时中方注意到外聘审计员在本报告中围绕本组织的财务和绩效提出了10项建议</w:t>
      </w:r>
      <w:r w:rsidRPr="00A35E4E">
        <w:rPr>
          <w:rFonts w:ascii="SimSun" w:hAnsi="SimSun" w:hint="eastAsia"/>
        </w:rPr>
        <w:t>，</w:t>
      </w:r>
      <w:r w:rsidRPr="00A35E4E">
        <w:rPr>
          <w:rFonts w:ascii="SimSun" w:hAnsi="SimSun"/>
        </w:rPr>
        <w:t>特别是在优化马德里注册体系以及全球数据库运行方面提出了多项有价值的建议。我们认为这些审计建议都非常及时和重要</w:t>
      </w:r>
      <w:r w:rsidRPr="00A35E4E">
        <w:rPr>
          <w:rFonts w:ascii="SimSun" w:hAnsi="SimSun" w:hint="eastAsia"/>
        </w:rPr>
        <w:t>，</w:t>
      </w:r>
      <w:r w:rsidRPr="00A35E4E">
        <w:rPr>
          <w:rFonts w:ascii="SimSun" w:hAnsi="SimSun"/>
        </w:rPr>
        <w:t>希望秘书处积极落实。</w:t>
      </w:r>
    </w:p>
    <w:p w14:paraId="0A92A8AB" w14:textId="53D6080B" w:rsidR="0028553E" w:rsidRPr="00A35E4E" w:rsidRDefault="0028553E" w:rsidP="00872330">
      <w:pPr>
        <w:pStyle w:val="ONUME"/>
        <w:tabs>
          <w:tab w:val="clear" w:pos="837"/>
        </w:tabs>
        <w:spacing w:afterLines="50" w:after="120" w:line="340" w:lineRule="atLeast"/>
        <w:ind w:left="0"/>
        <w:jc w:val="both"/>
        <w:rPr>
          <w:rFonts w:ascii="SimSun" w:hAnsi="SimSun"/>
        </w:rPr>
      </w:pPr>
      <w:hyperlink r:id="rId50">
        <w:r w:rsidRPr="007D7245">
          <w:rPr>
            <w:rStyle w:val="Hyperlink"/>
            <w:rFonts w:ascii="SimSun" w:hAnsi="SimSun"/>
          </w:rPr>
          <w:t>印度尼西亚</w:t>
        </w:r>
      </w:hyperlink>
      <w:r w:rsidRPr="00A35E4E">
        <w:rPr>
          <w:rFonts w:ascii="SimSun" w:hAnsi="SimSun"/>
        </w:rPr>
        <w:t>：印度尼西亚对外聘审计员提供的全面报告以及秘书处在整个审计过程中的持续合作表示感谢。我们注意到外聘审计员出具的无保留意见，确认产权组织2025年财务报表按照IPSAS在所有重大方面公允列报了本组织的财务状况，财务交易按照《财务条例与细则》进行。印度尼西亚还注意到关于产权组织继续保持稳健财务状况的积极评估，同时认识到报告发现了进一步加强治理、内部控制和运营效率的若干机会。我们特别注意到关于投资治理、采购管理、资产管理、信息系统以及财务和运营流程整合的建议。我们认为，及时落实这些建议将进一步增强透明度、问责制和机构韧性。我们还欢迎重点审查马德里体系和</w:t>
      </w:r>
      <w:r w:rsidRPr="00A35E4E">
        <w:rPr>
          <w:rFonts w:ascii="SimSun" w:hAnsi="SimSun" w:hint="eastAsia"/>
        </w:rPr>
        <w:t>各</w:t>
      </w:r>
      <w:r w:rsidRPr="00A35E4E">
        <w:rPr>
          <w:rFonts w:ascii="SimSun" w:hAnsi="SimSun"/>
        </w:rPr>
        <w:t>全球数据库的绩效审计。印度尼西亚认为，关于加强系统互操作性、改善数据质量和覆盖范围以及加强与</w:t>
      </w:r>
      <w:r w:rsidRPr="00A35E4E">
        <w:rPr>
          <w:rFonts w:ascii="SimSun" w:hAnsi="SimSun" w:hint="eastAsia"/>
        </w:rPr>
        <w:t>各国</w:t>
      </w:r>
      <w:r w:rsidRPr="00A35E4E">
        <w:rPr>
          <w:rFonts w:ascii="SimSun" w:hAnsi="SimSun"/>
        </w:rPr>
        <w:t>知识产权局合作的建议尤为宝贵。可靠、全面和最新的知识产权数据对于支持创新、循证决策和有效的全球知识产权服务（包括</w:t>
      </w:r>
      <w:r w:rsidRPr="00A35E4E">
        <w:rPr>
          <w:rFonts w:ascii="SimSun" w:hAnsi="SimSun" w:hint="eastAsia"/>
        </w:rPr>
        <w:t>面向</w:t>
      </w:r>
      <w:r w:rsidRPr="00A35E4E">
        <w:rPr>
          <w:rFonts w:ascii="SimSun" w:hAnsi="SimSun"/>
        </w:rPr>
        <w:t>发展中国家</w:t>
      </w:r>
      <w:r w:rsidRPr="00A35E4E">
        <w:rPr>
          <w:rFonts w:ascii="SimSun" w:hAnsi="SimSun" w:hint="eastAsia"/>
        </w:rPr>
        <w:t>的服务</w:t>
      </w:r>
      <w:r w:rsidRPr="00A35E4E">
        <w:rPr>
          <w:rFonts w:ascii="SimSun" w:hAnsi="SimSun"/>
        </w:rPr>
        <w:t>）日益重要。印度尼西亚还欢迎秘书处在落实以往审计建议方面取得的令人鼓舞的进展，已完成88%。我们鼓励继续努力，及时落实剩余建议。最后，印度尼西亚赞赏外聘审计员建议的建设性和前瞻性，这些建议不仅旨在确保财务合规，还旨在加强良好治理、机构效能和产权组织运营的长期可持续性。印度尼西亚支持委员会关于建议产权组织</w:t>
      </w:r>
      <w:r w:rsidRPr="00A35E4E">
        <w:rPr>
          <w:rFonts w:ascii="SimSun" w:hAnsi="SimSun" w:hint="eastAsia"/>
        </w:rPr>
        <w:t>各</w:t>
      </w:r>
      <w:r w:rsidRPr="00A35E4E">
        <w:rPr>
          <w:rFonts w:ascii="SimSun" w:hAnsi="SimSun"/>
        </w:rPr>
        <w:t>大会注意外聘审计员报告的拟议决定。</w:t>
      </w:r>
    </w:p>
    <w:p w14:paraId="375D5E4C" w14:textId="68BA6652" w:rsidR="0028553E" w:rsidRPr="00A35E4E" w:rsidRDefault="0028553E" w:rsidP="00872330">
      <w:pPr>
        <w:pStyle w:val="ONUME"/>
        <w:tabs>
          <w:tab w:val="clear" w:pos="837"/>
        </w:tabs>
        <w:spacing w:afterLines="50" w:after="120" w:line="340" w:lineRule="atLeast"/>
        <w:ind w:left="0"/>
        <w:jc w:val="both"/>
        <w:rPr>
          <w:rFonts w:ascii="SimSun" w:hAnsi="SimSun"/>
        </w:rPr>
      </w:pPr>
      <w:hyperlink r:id="rId51">
        <w:r w:rsidRPr="007D7245">
          <w:rPr>
            <w:rStyle w:val="Hyperlink"/>
            <w:rFonts w:ascii="SimSun" w:hAnsi="SimSun"/>
          </w:rPr>
          <w:t>主席</w:t>
        </w:r>
      </w:hyperlink>
      <w:r w:rsidRPr="00A35E4E">
        <w:rPr>
          <w:rFonts w:ascii="SimSun" w:hAnsi="SimSun"/>
        </w:rPr>
        <w:t>：非常感谢印度尼西亚的发言。还有其他发言请求吗？我看没有。感谢所有就议程第9项(ii)发言的代表团及其</w:t>
      </w:r>
      <w:r w:rsidRPr="00A35E4E">
        <w:rPr>
          <w:rFonts w:ascii="SimSun" w:hAnsi="SimSun" w:hint="eastAsia"/>
        </w:rPr>
        <w:t>富有</w:t>
      </w:r>
      <w:r w:rsidRPr="00A35E4E">
        <w:rPr>
          <w:rFonts w:ascii="SimSun" w:hAnsi="SimSun"/>
        </w:rPr>
        <w:t>建设性的意见。请</w:t>
      </w:r>
      <w:r w:rsidRPr="00A35E4E">
        <w:rPr>
          <w:rFonts w:ascii="SimSun" w:hAnsi="SimSun" w:hint="eastAsia"/>
        </w:rPr>
        <w:t>问</w:t>
      </w:r>
      <w:r w:rsidRPr="00A35E4E">
        <w:rPr>
          <w:rFonts w:ascii="SimSun" w:hAnsi="SimSun"/>
        </w:rPr>
        <w:t>鲁斯纳桑提女士是否愿意作出回应。</w:t>
      </w:r>
    </w:p>
    <w:p w14:paraId="13F7499A" w14:textId="241491A4" w:rsidR="0028553E" w:rsidRPr="00A35E4E" w:rsidRDefault="0028553E" w:rsidP="00872330">
      <w:pPr>
        <w:pStyle w:val="ONUME"/>
        <w:tabs>
          <w:tab w:val="clear" w:pos="837"/>
        </w:tabs>
        <w:spacing w:afterLines="50" w:after="120" w:line="340" w:lineRule="atLeast"/>
        <w:ind w:left="0"/>
        <w:jc w:val="both"/>
        <w:rPr>
          <w:rFonts w:ascii="SimSun" w:hAnsi="SimSun"/>
        </w:rPr>
      </w:pPr>
      <w:hyperlink r:id="rId52">
        <w:r w:rsidRPr="007D7245">
          <w:rPr>
            <w:rStyle w:val="Hyperlink"/>
            <w:rFonts w:ascii="SimSun" w:hAnsi="SimSun"/>
          </w:rPr>
          <w:t>外聘审计员</w:t>
        </w:r>
      </w:hyperlink>
      <w:r w:rsidRPr="00A35E4E">
        <w:rPr>
          <w:rFonts w:ascii="SimSun" w:hAnsi="SimSun"/>
        </w:rPr>
        <w:t>：各位阁下、各位女士、各位先生，我代表印尼审计委衷心感谢。我们非常感谢与管理层的建设性合作，也注意到成员国的意见，并期待在</w:t>
      </w:r>
      <w:r w:rsidRPr="00A35E4E">
        <w:rPr>
          <w:rFonts w:ascii="SimSun" w:hAnsi="SimSun" w:hint="eastAsia"/>
        </w:rPr>
        <w:t>下一</w:t>
      </w:r>
      <w:r w:rsidRPr="00A35E4E">
        <w:rPr>
          <w:rFonts w:ascii="SimSun" w:hAnsi="SimSun"/>
        </w:rPr>
        <w:t>审计周期任务中继续深化合作。</w:t>
      </w:r>
    </w:p>
    <w:p w14:paraId="10CF5112" w14:textId="3359431F" w:rsidR="0028553E" w:rsidRPr="00A35E4E" w:rsidRDefault="0028553E" w:rsidP="00872330">
      <w:pPr>
        <w:pStyle w:val="ONUME"/>
        <w:tabs>
          <w:tab w:val="clear" w:pos="837"/>
        </w:tabs>
        <w:spacing w:afterLines="50" w:after="120" w:line="340" w:lineRule="atLeast"/>
        <w:ind w:left="0"/>
        <w:jc w:val="both"/>
        <w:rPr>
          <w:rFonts w:ascii="SimSun" w:hAnsi="SimSun"/>
        </w:rPr>
      </w:pPr>
      <w:hyperlink r:id="rId53">
        <w:r w:rsidRPr="007D7245">
          <w:rPr>
            <w:rStyle w:val="Hyperlink"/>
            <w:rFonts w:ascii="SimSun" w:hAnsi="SimSun"/>
          </w:rPr>
          <w:t>主席</w:t>
        </w:r>
      </w:hyperlink>
      <w:r w:rsidRPr="00A35E4E">
        <w:rPr>
          <w:rFonts w:ascii="SimSun" w:hAnsi="SimSun"/>
        </w:rPr>
        <w:t>：现在我们可以作出决定，我提议如下决定段落：</w:t>
      </w:r>
    </w:p>
    <w:p w14:paraId="2EF50321" w14:textId="4D520226" w:rsidR="00A26BA2" w:rsidRPr="00A35E4E" w:rsidRDefault="00A26BA2" w:rsidP="00B35537">
      <w:pPr>
        <w:pStyle w:val="ONUME"/>
        <w:tabs>
          <w:tab w:val="clear" w:pos="837"/>
        </w:tabs>
        <w:overflowPunct w:val="0"/>
        <w:spacing w:afterLines="50" w:after="120" w:line="340" w:lineRule="atLeast"/>
        <w:ind w:left="567"/>
        <w:jc w:val="both"/>
        <w:rPr>
          <w:rFonts w:ascii="SimSun" w:hAnsi="SimSun"/>
        </w:rPr>
      </w:pPr>
      <w:r w:rsidRPr="00A35E4E">
        <w:rPr>
          <w:rFonts w:ascii="SimSun" w:hAnsi="SimSun" w:hint="eastAsia"/>
        </w:rPr>
        <w:lastRenderedPageBreak/>
        <w:t>产权组织各大会各自就其所涉事宜，注意到“外聘审计员关于财务报表的报告”（文件A/68/5）。</w:t>
      </w:r>
    </w:p>
    <w:p w14:paraId="66EA153C" w14:textId="4DABA7D2" w:rsidR="003F2548" w:rsidRPr="00A35E4E" w:rsidRDefault="00A26BA2" w:rsidP="00B35537">
      <w:pPr>
        <w:pStyle w:val="ONUME"/>
        <w:tabs>
          <w:tab w:val="clear" w:pos="837"/>
        </w:tabs>
        <w:overflowPunct w:val="0"/>
        <w:spacing w:afterLines="50" w:after="120" w:line="340" w:lineRule="atLeast"/>
        <w:ind w:left="567"/>
        <w:jc w:val="both"/>
        <w:rPr>
          <w:rFonts w:ascii="SimSun" w:hAnsi="SimSun"/>
        </w:rPr>
      </w:pPr>
      <w:r w:rsidRPr="00A35E4E">
        <w:rPr>
          <w:rFonts w:ascii="SimSun" w:hAnsi="SimSun" w:hint="eastAsia"/>
        </w:rPr>
        <w:t>产权组织各大会各自就其所涉事宜，注意到“外聘审计员关于产权组织/UPOV离职后健康保险计划（ASHIP）的报告”（文件A/68/8）。</w:t>
      </w:r>
    </w:p>
    <w:p w14:paraId="0D7CF22B" w14:textId="39EA2220" w:rsidR="0028553E" w:rsidRPr="00A35E4E" w:rsidRDefault="0028553E" w:rsidP="00872330">
      <w:pPr>
        <w:pStyle w:val="ONUME"/>
        <w:tabs>
          <w:tab w:val="clear" w:pos="837"/>
        </w:tabs>
        <w:spacing w:afterLines="50" w:after="120" w:line="340" w:lineRule="atLeast"/>
        <w:ind w:left="0"/>
        <w:jc w:val="both"/>
        <w:rPr>
          <w:rFonts w:ascii="SimSun" w:hAnsi="SimSun"/>
        </w:rPr>
      </w:pPr>
      <w:hyperlink r:id="rId54">
        <w:r w:rsidRPr="007D7245">
          <w:rPr>
            <w:rStyle w:val="Hyperlink"/>
            <w:rFonts w:ascii="SimSun" w:hAnsi="SimSun"/>
          </w:rPr>
          <w:t>主席</w:t>
        </w:r>
      </w:hyperlink>
      <w:r w:rsidRPr="00A35E4E">
        <w:rPr>
          <w:rFonts w:ascii="SimSun" w:hAnsi="SimSun"/>
        </w:rPr>
        <w:t>：</w:t>
      </w:r>
      <w:r w:rsidRPr="00A35E4E">
        <w:rPr>
          <w:rFonts w:ascii="SimSun" w:hAnsi="SimSun" w:hint="eastAsia"/>
        </w:rPr>
        <w:t>未见异议</w:t>
      </w:r>
      <w:r w:rsidRPr="00A35E4E">
        <w:rPr>
          <w:rFonts w:ascii="SimSun" w:hAnsi="SimSun"/>
        </w:rPr>
        <w:t>。就</w:t>
      </w:r>
      <w:r w:rsidR="002061A6" w:rsidRPr="00A35E4E">
        <w:rPr>
          <w:rFonts w:ascii="SimSun" w:hAnsi="SimSun" w:hint="eastAsia"/>
        </w:rPr>
        <w:t>这样</w:t>
      </w:r>
      <w:r w:rsidRPr="00A35E4E">
        <w:rPr>
          <w:rFonts w:ascii="SimSun" w:hAnsi="SimSun"/>
        </w:rPr>
        <w:t>决定。第9项(ii)宣告结束，感谢鲁斯纳桑提女士及其审计团队的合作和辛勤工作。</w:t>
      </w:r>
    </w:p>
    <w:p w14:paraId="09C6DD61" w14:textId="4E1E1AAE" w:rsidR="00083CC3" w:rsidRPr="00A35E4E" w:rsidRDefault="00C078B0" w:rsidP="00C078B0">
      <w:pPr>
        <w:pStyle w:val="BodyText"/>
        <w:keepNext/>
        <w:overflowPunct w:val="0"/>
        <w:spacing w:afterLines="50" w:after="120" w:line="340" w:lineRule="atLeast"/>
        <w:ind w:left="567"/>
        <w:jc w:val="both"/>
        <w:rPr>
          <w:rFonts w:ascii="SimSun" w:hAnsi="SimSun"/>
          <w:u w:val="single"/>
        </w:rPr>
      </w:pPr>
      <w:r w:rsidRPr="00C078B0">
        <w:rPr>
          <w:rFonts w:ascii="SimSun" w:hAnsi="SimSun" w:hint="eastAsia"/>
        </w:rPr>
        <w:t>(i</w:t>
      </w:r>
      <w:r>
        <w:rPr>
          <w:rFonts w:ascii="SimSun" w:hAnsi="SimSun" w:hint="eastAsia"/>
        </w:rPr>
        <w:t>i</w:t>
      </w:r>
      <w:r w:rsidRPr="00C078B0">
        <w:rPr>
          <w:rFonts w:ascii="SimSun" w:hAnsi="SimSun" w:hint="eastAsia"/>
        </w:rPr>
        <w:t>i)</w:t>
      </w:r>
      <w:r>
        <w:rPr>
          <w:rFonts w:ascii="SimSun" w:hAnsi="SimSun"/>
          <w:u w:val="single"/>
        </w:rPr>
        <w:tab/>
      </w:r>
      <w:r w:rsidR="00D531DA" w:rsidRPr="00A35E4E">
        <w:rPr>
          <w:rFonts w:ascii="SimSun" w:hAnsi="SimSun"/>
          <w:u w:val="single"/>
        </w:rPr>
        <w:t>内部监督司（监督司）司长的报告</w:t>
      </w:r>
    </w:p>
    <w:p w14:paraId="2D279A78" w14:textId="74B71113" w:rsidR="00083CC3" w:rsidRPr="00A35E4E" w:rsidRDefault="00702F89" w:rsidP="00872330">
      <w:pPr>
        <w:pStyle w:val="ONUME"/>
        <w:tabs>
          <w:tab w:val="clear" w:pos="837"/>
        </w:tabs>
        <w:spacing w:afterLines="50" w:after="120" w:line="340" w:lineRule="atLeast"/>
        <w:ind w:left="0"/>
        <w:jc w:val="both"/>
        <w:rPr>
          <w:rFonts w:ascii="SimSun" w:hAnsi="SimSun"/>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4C461C86" w14:textId="77777777" w:rsidR="007570E6" w:rsidRPr="00C87BB7" w:rsidRDefault="007570E6" w:rsidP="007570E6">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统一编排议程第10项</w:t>
      </w:r>
    </w:p>
    <w:p w14:paraId="38C11E1E" w14:textId="77777777" w:rsidR="007570E6" w:rsidRPr="003F189D" w:rsidRDefault="007570E6" w:rsidP="007570E6">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关于计划和预算委员会（PBC）的报告</w:t>
      </w:r>
    </w:p>
    <w:p w14:paraId="63AD2BC7" w14:textId="3D56CA8C" w:rsidR="007570E6" w:rsidRPr="00492309" w:rsidRDefault="007570E6" w:rsidP="00872330">
      <w:pPr>
        <w:pStyle w:val="ONUME"/>
        <w:tabs>
          <w:tab w:val="clear" w:pos="837"/>
        </w:tabs>
        <w:spacing w:afterLines="50" w:after="120" w:line="340" w:lineRule="atLeast"/>
        <w:ind w:left="0"/>
        <w:jc w:val="both"/>
        <w:rPr>
          <w:rFonts w:ascii="SimSun" w:hAnsi="SimSun"/>
        </w:rPr>
      </w:pPr>
      <w:r w:rsidRPr="00492309">
        <w:rPr>
          <w:rFonts w:ascii="SimSun" w:hAnsi="SimSun"/>
        </w:rPr>
        <w:t>讨论依据文件</w:t>
      </w:r>
      <w:r>
        <w:fldChar w:fldCharType="begin"/>
      </w:r>
      <w:r>
        <w:instrText>HYPERLINK "https://www.wipo.int/edocs/mdocs/govbody/zh/a_68/a_68_6.pdf"</w:instrText>
      </w:r>
      <w:r>
        <w:fldChar w:fldCharType="separate"/>
      </w:r>
      <w:r w:rsidRPr="00492309">
        <w:rPr>
          <w:rStyle w:val="Hyperlink"/>
          <w:rFonts w:ascii="SimSun" w:hAnsi="SimSun"/>
        </w:rPr>
        <w:t>A/68/6</w:t>
      </w:r>
      <w:r>
        <w:fldChar w:fldCharType="end"/>
      </w:r>
      <w:r w:rsidRPr="00492309">
        <w:rPr>
          <w:rFonts w:ascii="SimSun" w:hAnsi="SimSun" w:hint="eastAsia"/>
        </w:rPr>
        <w:t>进行。</w:t>
      </w:r>
    </w:p>
    <w:p w14:paraId="7DBB9235" w14:textId="70274C11" w:rsidR="00C35646" w:rsidRPr="00A35E4E" w:rsidRDefault="00C35646" w:rsidP="00872330">
      <w:pPr>
        <w:pStyle w:val="ONUME"/>
        <w:tabs>
          <w:tab w:val="clear" w:pos="837"/>
        </w:tabs>
        <w:spacing w:afterLines="50" w:after="120" w:line="340" w:lineRule="atLeast"/>
        <w:ind w:left="0"/>
        <w:jc w:val="both"/>
        <w:rPr>
          <w:rFonts w:ascii="SimSun" w:hAnsi="SimSun"/>
        </w:rPr>
      </w:pPr>
      <w:hyperlink r:id="rId55">
        <w:r w:rsidRPr="007D7245">
          <w:rPr>
            <w:rStyle w:val="Hyperlink"/>
            <w:rFonts w:ascii="SimSun" w:hAnsi="SimSun"/>
          </w:rPr>
          <w:t>主席</w:t>
        </w:r>
      </w:hyperlink>
      <w:r w:rsidRPr="00A35E4E">
        <w:rPr>
          <w:rFonts w:ascii="SimSun" w:hAnsi="SimSun"/>
        </w:rPr>
        <w:t>：我们现在开始审议议程第10项，关于计划和预算委员会（PBC）的报告。本项涵盖所有PBC事项，但我们已在议程第9项下讨论的审计和监督报告除外。本项审议的文件是文件A/68/6</w:t>
      </w:r>
      <w:r w:rsidRPr="00A35E4E">
        <w:rPr>
          <w:rFonts w:ascii="SimSun" w:hAnsi="SimSun" w:hint="eastAsia"/>
        </w:rPr>
        <w:t>“</w:t>
      </w:r>
      <w:r w:rsidRPr="00A35E4E">
        <w:rPr>
          <w:rFonts w:ascii="SimSun" w:hAnsi="SimSun"/>
        </w:rPr>
        <w:t>计划和预算委员会通过的决定一览</w:t>
      </w:r>
      <w:r w:rsidRPr="00A35E4E">
        <w:rPr>
          <w:rFonts w:ascii="SimSun" w:hAnsi="SimSun" w:hint="eastAsia"/>
        </w:rPr>
        <w:t>”</w:t>
      </w:r>
      <w:r w:rsidRPr="00A35E4E">
        <w:rPr>
          <w:rFonts w:ascii="SimSun" w:hAnsi="SimSun"/>
        </w:rPr>
        <w:t>，其中载有PBC第四十届会议通过的所有决定。在请秘书处发言之前，我想感谢PBC主席阿拉</w:t>
      </w:r>
      <w:r w:rsidRPr="00095B41">
        <w:rPr>
          <w:rFonts w:ascii="SimSun" w:hAnsi="SimSun"/>
        </w:rPr>
        <w:t>·</w:t>
      </w:r>
      <w:r w:rsidRPr="00A35E4E">
        <w:rPr>
          <w:rFonts w:ascii="SimSun" w:hAnsi="SimSun"/>
        </w:rPr>
        <w:t>赫加齐大使阁下，并请埃及代表团转达我们深切的谢意，</w:t>
      </w:r>
      <w:r>
        <w:rPr>
          <w:rFonts w:ascii="SimSun" w:hAnsi="SimSun" w:hint="eastAsia"/>
        </w:rPr>
        <w:t>同样感谢</w:t>
      </w:r>
      <w:r w:rsidRPr="00095B41">
        <w:rPr>
          <w:rFonts w:ascii="SimSun" w:hAnsi="SimSun"/>
        </w:rPr>
        <w:t>两位副主席克里斯蒂安·舍尔尼茨基先生和艾莉森·乌尔基索女士</w:t>
      </w:r>
      <w:r w:rsidRPr="00A35E4E">
        <w:rPr>
          <w:rFonts w:ascii="SimSun" w:hAnsi="SimSun"/>
        </w:rPr>
        <w:t>的工作。非常感谢。我现在想请财务主任兼PBC秘书奇特拉</w:t>
      </w:r>
      <w:r w:rsidRPr="00095B41">
        <w:rPr>
          <w:rFonts w:ascii="SimSun" w:hAnsi="SimSun"/>
        </w:rPr>
        <w:t>·</w:t>
      </w:r>
      <w:r w:rsidRPr="00A35E4E">
        <w:rPr>
          <w:rFonts w:ascii="SimSun" w:hAnsi="SimSun"/>
        </w:rPr>
        <w:t>那拉亚那斯瓦米女士作简要介绍。</w:t>
      </w:r>
    </w:p>
    <w:p w14:paraId="1FE504F9" w14:textId="7FD6F894" w:rsidR="00C35646" w:rsidRPr="00A35E4E" w:rsidRDefault="00C35646" w:rsidP="00872330">
      <w:pPr>
        <w:pStyle w:val="ONUME"/>
        <w:tabs>
          <w:tab w:val="clear" w:pos="837"/>
        </w:tabs>
        <w:spacing w:afterLines="50" w:after="120" w:line="340" w:lineRule="atLeast"/>
        <w:ind w:left="0"/>
        <w:jc w:val="both"/>
        <w:rPr>
          <w:rFonts w:ascii="SimSun" w:hAnsi="SimSun"/>
        </w:rPr>
      </w:pPr>
      <w:hyperlink r:id="rId56" w:history="1">
        <w:r w:rsidRPr="007D7245">
          <w:rPr>
            <w:rStyle w:val="Hyperlink"/>
            <w:rFonts w:ascii="SimSun" w:hAnsi="SimSun"/>
          </w:rPr>
          <w:t>秘书处</w:t>
        </w:r>
      </w:hyperlink>
      <w:r w:rsidRPr="00A35E4E">
        <w:rPr>
          <w:rFonts w:ascii="SimSun" w:hAnsi="SimSun"/>
        </w:rPr>
        <w:t>：非常感谢主席，大家</w:t>
      </w:r>
      <w:r w:rsidRPr="00A35E4E">
        <w:rPr>
          <w:rFonts w:ascii="SimSun" w:hAnsi="SimSun" w:hint="eastAsia"/>
        </w:rPr>
        <w:t>早安</w:t>
      </w:r>
      <w:r w:rsidRPr="00A35E4E">
        <w:rPr>
          <w:rFonts w:ascii="SimSun" w:hAnsi="SimSun"/>
        </w:rPr>
        <w:t>。如主席所述，PBC于2026年6月15日至19日在日内瓦举行了第四十届会议。PBC议程涵盖若干项目，包括：审计和监督事项；绩效和财务审查；各项提案；以及2025年PBC届会和产权组织成员国大会后续事项。成员国在整个PBC</w:t>
      </w:r>
      <w:r w:rsidRPr="00A35E4E">
        <w:rPr>
          <w:rFonts w:ascii="SimSun" w:hAnsi="SimSun" w:hint="eastAsia"/>
        </w:rPr>
        <w:t>会议期间</w:t>
      </w:r>
      <w:r w:rsidRPr="00A35E4E">
        <w:rPr>
          <w:rFonts w:ascii="SimSun" w:hAnsi="SimSun"/>
        </w:rPr>
        <w:t>深入参与，注意到或建议产权组织各大会批准</w:t>
      </w:r>
      <w:r w:rsidRPr="00A35E4E">
        <w:rPr>
          <w:rFonts w:ascii="SimSun" w:hAnsi="SimSun" w:hint="eastAsia"/>
        </w:rPr>
        <w:t>已</w:t>
      </w:r>
      <w:r w:rsidRPr="00A35E4E">
        <w:rPr>
          <w:rFonts w:ascii="SimSun" w:hAnsi="SimSun"/>
        </w:rPr>
        <w:t>由PBC通过</w:t>
      </w:r>
      <w:r w:rsidRPr="00A35E4E">
        <w:rPr>
          <w:rFonts w:ascii="SimSun" w:hAnsi="SimSun" w:hint="eastAsia"/>
        </w:rPr>
        <w:t>的</w:t>
      </w:r>
      <w:r w:rsidRPr="00A35E4E">
        <w:rPr>
          <w:rFonts w:ascii="SimSun" w:hAnsi="SimSun"/>
        </w:rPr>
        <w:t>文件A/68/6（决定一览）</w:t>
      </w:r>
      <w:r w:rsidRPr="00A35E4E">
        <w:rPr>
          <w:rFonts w:ascii="SimSun" w:hAnsi="SimSun" w:hint="eastAsia"/>
        </w:rPr>
        <w:t>中</w:t>
      </w:r>
      <w:r w:rsidRPr="00A35E4E">
        <w:rPr>
          <w:rFonts w:ascii="SimSun" w:hAnsi="SimSun"/>
        </w:rPr>
        <w:t>所列若干项目。如主席允许，我想着重介绍几项内容：PBC建议各大会注意产权组织在2024/25两年期的积极绩效，相关内容载于2024/25</w:t>
      </w:r>
      <w:r w:rsidRPr="00A35E4E">
        <w:rPr>
          <w:rFonts w:ascii="SimSun" w:hAnsi="SimSun" w:hint="eastAsia"/>
        </w:rPr>
        <w:t>年</w:t>
      </w:r>
      <w:r w:rsidRPr="00A35E4E">
        <w:rPr>
          <w:rFonts w:ascii="SimSun" w:hAnsi="SimSun"/>
        </w:rPr>
        <w:t>产权组织绩效报告。PBC还建议各大会批准2025年</w:t>
      </w:r>
      <w:r w:rsidRPr="00A35E4E">
        <w:rPr>
          <w:rFonts w:ascii="SimSun" w:hAnsi="SimSun" w:hint="eastAsia"/>
        </w:rPr>
        <w:t>年</w:t>
      </w:r>
      <w:r w:rsidRPr="00A35E4E">
        <w:rPr>
          <w:rFonts w:ascii="SimSun" w:hAnsi="SimSun"/>
        </w:rPr>
        <w:t>度财务报告和财务报表、2025年12月31日截止年度的产权组织/UPOV ASHIP年度报告，以及经修订的投资政策。PBC注意到产权组织问责</w:t>
      </w:r>
      <w:r w:rsidRPr="00A35E4E">
        <w:rPr>
          <w:rFonts w:ascii="SimSun" w:hAnsi="SimSun" w:hint="eastAsia"/>
        </w:rPr>
        <w:t>制</w:t>
      </w:r>
      <w:r w:rsidRPr="00A35E4E">
        <w:rPr>
          <w:rFonts w:ascii="SimSun" w:hAnsi="SimSun"/>
        </w:rPr>
        <w:t>框架和已关闭养恤基金（CROMPI）下的债务向产权组织的转移。关于</w:t>
      </w:r>
      <w:r w:rsidRPr="00A35E4E">
        <w:rPr>
          <w:rFonts w:ascii="SimSun" w:hAnsi="SimSun" w:hint="eastAsia"/>
        </w:rPr>
        <w:t>中期战略计划</w:t>
      </w:r>
      <w:r w:rsidRPr="00A35E4E">
        <w:rPr>
          <w:rFonts w:ascii="SimSun" w:hAnsi="SimSun"/>
        </w:rPr>
        <w:t>，PBC承认各方观点不一，注意到总干事的保证，并强调</w:t>
      </w:r>
      <w:r w:rsidRPr="00A35E4E">
        <w:rPr>
          <w:rFonts w:ascii="SimSun" w:hAnsi="SimSun" w:hint="eastAsia"/>
        </w:rPr>
        <w:t>中期战略计划</w:t>
      </w:r>
      <w:r w:rsidRPr="00A35E4E">
        <w:rPr>
          <w:rFonts w:ascii="SimSun" w:hAnsi="SimSun"/>
        </w:rPr>
        <w:t>应继续按照产权组织《财务条例与细则》编制。PBC请秘书处根据联合国和产权组织既定</w:t>
      </w:r>
      <w:r w:rsidRPr="00A35E4E">
        <w:rPr>
          <w:rFonts w:ascii="SimSun" w:hAnsi="SimSun" w:hint="eastAsia"/>
        </w:rPr>
        <w:t>评价</w:t>
      </w:r>
      <w:r w:rsidRPr="00A35E4E">
        <w:rPr>
          <w:rFonts w:ascii="SimSun" w:hAnsi="SimSun"/>
        </w:rPr>
        <w:t>惯例、原则、标准和准则，参考文件A/55/INF/11所载指导原则，编制职权范围草案，并按照产权组织《</w:t>
      </w:r>
      <w:r w:rsidRPr="00A35E4E">
        <w:rPr>
          <w:rFonts w:ascii="SimSun" w:hAnsi="SimSun" w:hint="eastAsia"/>
        </w:rPr>
        <w:t>总</w:t>
      </w:r>
      <w:r w:rsidRPr="00A35E4E">
        <w:rPr>
          <w:rFonts w:ascii="SimSun" w:hAnsi="SimSun"/>
        </w:rPr>
        <w:t>议事规则》提交委员会第四十一届会议审议。最后，文件A/68/INF/4提供了截至2026年6月30日的</w:t>
      </w:r>
      <w:r w:rsidRPr="00A35E4E">
        <w:rPr>
          <w:rFonts w:ascii="SimSun" w:hAnsi="SimSun" w:hint="eastAsia"/>
        </w:rPr>
        <w:t>会费</w:t>
      </w:r>
      <w:r w:rsidRPr="00A35E4E">
        <w:rPr>
          <w:rFonts w:ascii="SimSun" w:hAnsi="SimSun"/>
        </w:rPr>
        <w:t>缴纳情况。由于2026年7月1日至7月8日期间未收到与年度</w:t>
      </w:r>
      <w:r w:rsidRPr="00A35E4E">
        <w:rPr>
          <w:rFonts w:ascii="SimSun" w:hAnsi="SimSun" w:hint="eastAsia"/>
        </w:rPr>
        <w:t>会费</w:t>
      </w:r>
      <w:r w:rsidRPr="00A35E4E">
        <w:rPr>
          <w:rFonts w:ascii="SimSun" w:hAnsi="SimSun"/>
        </w:rPr>
        <w:t>相关的新款项，欠款余额仍约为750万</w:t>
      </w:r>
      <w:r w:rsidR="00872330">
        <w:rPr>
          <w:rFonts w:ascii="SimSun" w:hAnsi="SimSun"/>
        </w:rPr>
        <w:t>瑞郎</w:t>
      </w:r>
      <w:r w:rsidRPr="00A35E4E">
        <w:rPr>
          <w:rFonts w:ascii="SimSun" w:hAnsi="SimSun"/>
        </w:rPr>
        <w:t>。</w:t>
      </w:r>
    </w:p>
    <w:p w14:paraId="2FFC98E7" w14:textId="4A0CC97F" w:rsidR="00C35646" w:rsidRPr="00A35E4E" w:rsidRDefault="00C35646" w:rsidP="00872330">
      <w:pPr>
        <w:pStyle w:val="ONUME"/>
        <w:tabs>
          <w:tab w:val="clear" w:pos="837"/>
        </w:tabs>
        <w:spacing w:afterLines="50" w:after="120" w:line="340" w:lineRule="atLeast"/>
        <w:ind w:left="0"/>
        <w:jc w:val="both"/>
        <w:rPr>
          <w:rFonts w:ascii="SimSun" w:hAnsi="SimSun"/>
        </w:rPr>
      </w:pPr>
      <w:hyperlink r:id="rId57">
        <w:r w:rsidRPr="007D7245">
          <w:rPr>
            <w:rStyle w:val="Hyperlink"/>
            <w:rFonts w:ascii="SimSun" w:hAnsi="SimSun"/>
          </w:rPr>
          <w:t>德国</w:t>
        </w:r>
      </w:hyperlink>
      <w:r w:rsidRPr="00A35E4E">
        <w:rPr>
          <w:rFonts w:ascii="SimSun" w:hAnsi="SimSun"/>
        </w:rPr>
        <w:t>：就个人而言，非常感谢您对PBC两位副主席的美好评价。作为集团，我们感谢秘书处编拟文件A/68/6所载的</w:t>
      </w:r>
      <w:r w:rsidRPr="00A35E4E">
        <w:rPr>
          <w:rFonts w:ascii="SimSun" w:hAnsi="SimSun" w:hint="eastAsia"/>
        </w:rPr>
        <w:t>“</w:t>
      </w:r>
      <w:r w:rsidRPr="00A35E4E">
        <w:rPr>
          <w:rFonts w:ascii="SimSun" w:hAnsi="SimSun"/>
        </w:rPr>
        <w:t>计划和预算委员会通过的决定一览</w:t>
      </w:r>
      <w:r w:rsidRPr="00A35E4E">
        <w:rPr>
          <w:rFonts w:ascii="SimSun" w:hAnsi="SimSun" w:hint="eastAsia"/>
        </w:rPr>
        <w:t>”</w:t>
      </w:r>
      <w:r w:rsidRPr="00A35E4E">
        <w:rPr>
          <w:rFonts w:ascii="SimSun" w:hAnsi="SimSun"/>
        </w:rPr>
        <w:t>。B集团对PBC第四十届会议主席和副主席的有效领导及其对PBC进程的奉献表示感谢。B集团欢迎《投资政策》</w:t>
      </w:r>
      <w:r w:rsidRPr="00A35E4E">
        <w:rPr>
          <w:rFonts w:ascii="SimSun" w:hAnsi="SimSun" w:hint="eastAsia"/>
        </w:rPr>
        <w:t>拟议</w:t>
      </w:r>
      <w:r w:rsidRPr="00A35E4E">
        <w:rPr>
          <w:rFonts w:ascii="SimSun" w:hAnsi="SimSun"/>
        </w:rPr>
        <w:t>修正案。自2019年上次修订投资政策以来，投资管理的治理标准以及风险管理方法已发生重大演变。在此背景下，有必要更新投资政策，以适应产权组织变化了的经济和金融环境。B集团特别赞赏拟议修正案反映了各种内外部意见，以及与一系列组织开展的大量基准比较工作的结果。我们特别注意</w:t>
      </w:r>
      <w:r w:rsidRPr="00A35E4E">
        <w:rPr>
          <w:rFonts w:ascii="SimSun" w:hAnsi="SimSun"/>
        </w:rPr>
        <w:lastRenderedPageBreak/>
        <w:t>到，修正案考虑了咨监委的反馈意见以及监督司开展的投资管理审计结果。此外，B集团注意到有关2021年评价产权组织驻外办事处职权范围草案的讨论。尽管我们对秘书处未能就委员会2025年请秘书处起草新</w:t>
      </w:r>
      <w:r w:rsidRPr="00A35E4E">
        <w:rPr>
          <w:rFonts w:ascii="SimSun" w:hAnsi="SimSun" w:hint="eastAsia"/>
        </w:rPr>
        <w:t>职权范围</w:t>
      </w:r>
      <w:r w:rsidRPr="00A35E4E">
        <w:rPr>
          <w:rFonts w:ascii="SimSun" w:hAnsi="SimSun"/>
        </w:rPr>
        <w:t>的决定采取行动感到失望，但我们欢迎PBC今年决定请秘书处根据联合国和产权组织既定</w:t>
      </w:r>
      <w:r w:rsidRPr="00A35E4E">
        <w:rPr>
          <w:rFonts w:ascii="SimSun" w:hAnsi="SimSun" w:hint="eastAsia"/>
        </w:rPr>
        <w:t>评价</w:t>
      </w:r>
      <w:r w:rsidRPr="00A35E4E">
        <w:rPr>
          <w:rFonts w:ascii="SimSun" w:hAnsi="SimSun"/>
        </w:rPr>
        <w:t>惯例、原则、标准和准则编制新的职权范围草案。我们随时准备继续建设性地参与PBC第四十一届会议的讨论。非常感谢。</w:t>
      </w:r>
      <w:r w:rsidR="004B17A5" w:rsidRPr="004B17A5">
        <w:rPr>
          <w:rFonts w:ascii="SimSun" w:hAnsi="SimSun"/>
        </w:rPr>
        <w:t>瑞士法郎瑞士法郎</w:t>
      </w:r>
    </w:p>
    <w:p w14:paraId="0882A499" w14:textId="3D25D049" w:rsidR="00C35646" w:rsidRPr="00A35E4E" w:rsidRDefault="00C35646" w:rsidP="004B17A5">
      <w:pPr>
        <w:pStyle w:val="ONUME"/>
        <w:tabs>
          <w:tab w:val="clear" w:pos="837"/>
        </w:tabs>
        <w:spacing w:afterLines="50" w:after="120" w:line="340" w:lineRule="atLeast"/>
        <w:ind w:left="0"/>
        <w:jc w:val="both"/>
        <w:rPr>
          <w:rFonts w:ascii="SimSun" w:hAnsi="SimSun"/>
        </w:rPr>
      </w:pPr>
      <w:hyperlink r:id="rId58">
        <w:r w:rsidRPr="007D7245">
          <w:rPr>
            <w:rStyle w:val="Hyperlink"/>
            <w:rFonts w:ascii="SimSun" w:hAnsi="SimSun"/>
          </w:rPr>
          <w:t>萨尔瓦多</w:t>
        </w:r>
      </w:hyperlink>
      <w:r w:rsidRPr="00A35E4E">
        <w:rPr>
          <w:rFonts w:ascii="SimSun" w:hAnsi="SimSun"/>
        </w:rPr>
        <w:t>：萨尔瓦多代表GRULAC作此发言。该集团希望强调本组织在上一</w:t>
      </w:r>
      <w:r w:rsidRPr="00A35E4E">
        <w:rPr>
          <w:rFonts w:ascii="SimSun" w:hAnsi="SimSun" w:hint="eastAsia"/>
        </w:rPr>
        <w:t>个</w:t>
      </w:r>
      <w:r w:rsidRPr="00A35E4E">
        <w:rPr>
          <w:rFonts w:ascii="SimSun" w:hAnsi="SimSun"/>
        </w:rPr>
        <w:t>两年期强劲的财务业绩，这体现了负责任的管理和良好治理的投资政策，加强了机构稳定性和可预测性。这些结果证实了产权组织财务管理的稳健性及其对可持续性和风险管理的承诺。在此背景下，我们集团认为，这一业绩使我们能够进一步加大对推进发展议程举措的支持，加强利用知识产权工具促进创新及其保护和执法，并促进成员国和利益攸关方更广泛、更有效地参与本组织的会议。关于2024/2025两年期的节余，我们想强调，部分节余源于空缺职位。这虽有助于控制支出，但也凸显了确保充分有效利用预算资源的必要性。在这方面，人力资源管理不应对本组织的运作及其向成员国提供的服务质量产生负面影响。关于人力资源年度报告，我们认为有必要加大努力，实现更好的</w:t>
      </w:r>
      <w:r w:rsidRPr="00A35E4E">
        <w:rPr>
          <w:rFonts w:ascii="SimSun" w:hAnsi="SimSun" w:hint="eastAsia"/>
        </w:rPr>
        <w:t>地域</w:t>
      </w:r>
      <w:r w:rsidRPr="00A35E4E">
        <w:rPr>
          <w:rFonts w:ascii="SimSun" w:hAnsi="SimSun"/>
        </w:rPr>
        <w:t>平衡，特别是在高级职位方面。我们还希望对驻外办事处开设工作进展缓慢表示关切。我们认为有必要恢复对待决申请的审查，认识到这些申请反映了不同的情况和需求，不应被无限期搁置。我们鼓励成员国继续</w:t>
      </w:r>
      <w:r w:rsidRPr="00A35E4E">
        <w:rPr>
          <w:rFonts w:ascii="SimSun" w:hAnsi="SimSun" w:hint="eastAsia"/>
        </w:rPr>
        <w:t>开展</w:t>
      </w:r>
      <w:r w:rsidRPr="00A35E4E">
        <w:rPr>
          <w:rFonts w:ascii="SimSun" w:hAnsi="SimSun"/>
        </w:rPr>
        <w:t>建设性</w:t>
      </w:r>
      <w:r w:rsidRPr="00A35E4E">
        <w:rPr>
          <w:rFonts w:ascii="SimSun" w:hAnsi="SimSun" w:hint="eastAsia"/>
        </w:rPr>
        <w:t>工作</w:t>
      </w:r>
      <w:r w:rsidRPr="00A35E4E">
        <w:rPr>
          <w:rFonts w:ascii="SimSun" w:hAnsi="SimSun"/>
        </w:rPr>
        <w:t>，以加强驻外办事处网络，促进建立一个覆盖所有地区（包括拉丁美洲和加勒比地区）的更具包容性、更加均衡和有效的知识产权体系。最后，我们希望重申GRULAC致力于保持积极和建设性作用的承诺，并重申我们随时准备继续与秘书处和各成员国合作，推进那些仍需关注的议题。</w:t>
      </w:r>
    </w:p>
    <w:p w14:paraId="16F12A6C" w14:textId="17041838" w:rsidR="00C35646" w:rsidRPr="00A35E4E" w:rsidRDefault="00C35646" w:rsidP="004B17A5">
      <w:pPr>
        <w:pStyle w:val="ONUME"/>
        <w:tabs>
          <w:tab w:val="clear" w:pos="837"/>
        </w:tabs>
        <w:spacing w:afterLines="50" w:after="120" w:line="340" w:lineRule="atLeast"/>
        <w:ind w:left="0"/>
        <w:jc w:val="both"/>
        <w:rPr>
          <w:rFonts w:ascii="SimSun" w:hAnsi="SimSun"/>
        </w:rPr>
      </w:pPr>
      <w:hyperlink r:id="rId59">
        <w:r w:rsidRPr="007D7245">
          <w:rPr>
            <w:rStyle w:val="Hyperlink"/>
            <w:rFonts w:ascii="SimSun" w:hAnsi="SimSun"/>
          </w:rPr>
          <w:t>俄罗斯联邦</w:t>
        </w:r>
      </w:hyperlink>
      <w:r w:rsidRPr="00A35E4E">
        <w:rPr>
          <w:rFonts w:ascii="SimSun" w:hAnsi="SimSun"/>
        </w:rPr>
        <w:t>：俄罗斯联邦荣幸地代表中亚、高加索和东欧国家（CACEEC）集团作此发言。我们集团对产权组织财务业绩持续呈现积极趋势表示满意。我们鼓励秘书处特别重视高质量报告信息的编制工作，包括统计数据分析、收入和支出预测，以及国际注册体系和行政财务活动总体关键绩效指标的制定与实现。我们注意到，下一个中期战略计划需要在与成员国广泛对话的基础上编制，这一做法将确保未来文件的均衡性。利用现代技术实现节约和提高产权组织生产力，不应损害秘书处工作的质量。人工智能工具的使用，尤其是在编制官方译文时，</w:t>
      </w:r>
      <w:r w:rsidRPr="00A35E4E">
        <w:rPr>
          <w:rFonts w:ascii="SimSun" w:hAnsi="SimSun" w:hint="eastAsia"/>
        </w:rPr>
        <w:t>必须辅以专家</w:t>
      </w:r>
      <w:r w:rsidRPr="00A35E4E">
        <w:rPr>
          <w:rFonts w:ascii="SimSun" w:hAnsi="SimSun"/>
        </w:rPr>
        <w:t>审查、校对和译后编辑，以确保官方文件和译文的准确性和高质量。CACEEC集团确认随时准备</w:t>
      </w:r>
      <w:r w:rsidRPr="00A35E4E">
        <w:rPr>
          <w:rFonts w:ascii="SimSun" w:hAnsi="SimSun" w:hint="eastAsia"/>
        </w:rPr>
        <w:t>好</w:t>
      </w:r>
      <w:r w:rsidRPr="00A35E4E">
        <w:rPr>
          <w:rFonts w:ascii="SimSun" w:hAnsi="SimSun"/>
        </w:rPr>
        <w:t>继续建设性地参与PBC工作。非常感谢。</w:t>
      </w:r>
    </w:p>
    <w:p w14:paraId="3CF5247C" w14:textId="147BEDF6" w:rsidR="00C35646" w:rsidRPr="00A35E4E" w:rsidRDefault="00C35646" w:rsidP="004B17A5">
      <w:pPr>
        <w:pStyle w:val="ONUME"/>
        <w:tabs>
          <w:tab w:val="clear" w:pos="837"/>
        </w:tabs>
        <w:spacing w:afterLines="50" w:after="120" w:line="340" w:lineRule="atLeast"/>
        <w:ind w:left="0"/>
        <w:jc w:val="both"/>
        <w:rPr>
          <w:rFonts w:ascii="SimSun" w:hAnsi="SimSun"/>
        </w:rPr>
      </w:pPr>
      <w:hyperlink r:id="rId60">
        <w:r w:rsidRPr="007D7245">
          <w:rPr>
            <w:rStyle w:val="Hyperlink"/>
            <w:rFonts w:ascii="SimSun" w:hAnsi="SimSun"/>
          </w:rPr>
          <w:t>中国</w:t>
        </w:r>
      </w:hyperlink>
      <w:r w:rsidRPr="00A35E4E">
        <w:rPr>
          <w:rFonts w:ascii="SimSun" w:hAnsi="SimSun"/>
        </w:rPr>
        <w:t>：感谢秘书处提供关于计划和预算委员会的报告。中方一贯高度重视计划和预算委员会工作</w:t>
      </w:r>
      <w:r w:rsidRPr="00A35E4E">
        <w:rPr>
          <w:rFonts w:ascii="SimSun" w:hAnsi="SimSun" w:hint="eastAsia"/>
        </w:rPr>
        <w:t>。</w:t>
      </w:r>
      <w:r w:rsidRPr="00A35E4E">
        <w:rPr>
          <w:rFonts w:ascii="SimSun" w:hAnsi="SimSun"/>
        </w:rPr>
        <w:t>中方认为良好的财政状况和绩效管理是产权组织治理和运行的基础和重要支柱之一。中方很高兴看到</w:t>
      </w:r>
      <w:r w:rsidRPr="00A35E4E">
        <w:rPr>
          <w:rFonts w:ascii="SimSun" w:hAnsi="SimSun" w:hint="eastAsia"/>
        </w:rPr>
        <w:t>，</w:t>
      </w:r>
      <w:r w:rsidRPr="00A35E4E">
        <w:rPr>
          <w:rFonts w:ascii="SimSun" w:hAnsi="SimSun"/>
        </w:rPr>
        <w:t>过去一年产权组织在邓鸿森总干事的带领下</w:t>
      </w:r>
      <w:r w:rsidRPr="00A35E4E">
        <w:rPr>
          <w:rFonts w:ascii="SimSun" w:hAnsi="SimSun" w:hint="eastAsia"/>
        </w:rPr>
        <w:t>，</w:t>
      </w:r>
      <w:r w:rsidRPr="00A35E4E">
        <w:rPr>
          <w:rFonts w:ascii="SimSun" w:hAnsi="SimSun"/>
        </w:rPr>
        <w:t>在财政收入、成果产出和整体绩效管理等多个方面再次取得积极进展</w:t>
      </w:r>
      <w:r w:rsidRPr="00A35E4E">
        <w:rPr>
          <w:rFonts w:ascii="SimSun" w:hAnsi="SimSun" w:hint="eastAsia"/>
        </w:rPr>
        <w:t>。</w:t>
      </w:r>
      <w:r w:rsidRPr="00A35E4E">
        <w:rPr>
          <w:rFonts w:ascii="SimSun" w:hAnsi="SimSun"/>
        </w:rPr>
        <w:t>中方对此表示高度赞赏。委员会第四十</w:t>
      </w:r>
      <w:r w:rsidRPr="00A35E4E">
        <w:rPr>
          <w:rFonts w:ascii="SimSun" w:hAnsi="SimSun" w:hint="eastAsia"/>
        </w:rPr>
        <w:t>届</w:t>
      </w:r>
      <w:r w:rsidRPr="00A35E4E">
        <w:rPr>
          <w:rFonts w:ascii="SimSun" w:hAnsi="SimSun"/>
        </w:rPr>
        <w:t>会议审议通过了2024</w:t>
      </w:r>
      <w:r w:rsidRPr="00A35E4E">
        <w:rPr>
          <w:rFonts w:ascii="SimSun" w:hAnsi="SimSun" w:hint="eastAsia"/>
        </w:rPr>
        <w:t>/</w:t>
      </w:r>
      <w:r w:rsidRPr="00A35E4E">
        <w:rPr>
          <w:rFonts w:ascii="SimSun" w:hAnsi="SimSun"/>
        </w:rPr>
        <w:t>2025两年期绩效报告</w:t>
      </w:r>
      <w:r w:rsidRPr="00A35E4E">
        <w:rPr>
          <w:rFonts w:ascii="SimSun" w:hAnsi="SimSun" w:hint="eastAsia"/>
        </w:rPr>
        <w:t>、</w:t>
      </w:r>
      <w:r w:rsidRPr="00A35E4E">
        <w:rPr>
          <w:rFonts w:ascii="SimSun" w:hAnsi="SimSun"/>
        </w:rPr>
        <w:t>联合检查组建议的落实进展报告等多项重要文件。中方提出的关于持续实施和更新业务连续性战略的建议成功纳入了会议决议。未来</w:t>
      </w:r>
      <w:r w:rsidRPr="00A35E4E">
        <w:rPr>
          <w:rFonts w:ascii="SimSun" w:hAnsi="SimSun" w:hint="eastAsia"/>
        </w:rPr>
        <w:t>，</w:t>
      </w:r>
      <w:r w:rsidRPr="00A35E4E">
        <w:rPr>
          <w:rFonts w:ascii="SimSun" w:hAnsi="SimSun"/>
        </w:rPr>
        <w:t>中方愿</w:t>
      </w:r>
      <w:r w:rsidRPr="00A35E4E">
        <w:rPr>
          <w:rFonts w:ascii="SimSun" w:hAnsi="SimSun" w:hint="eastAsia"/>
        </w:rPr>
        <w:t>与</w:t>
      </w:r>
      <w:r w:rsidRPr="00A35E4E">
        <w:rPr>
          <w:rFonts w:ascii="SimSun" w:hAnsi="SimSun"/>
        </w:rPr>
        <w:t>各方一道</w:t>
      </w:r>
      <w:r w:rsidRPr="00A35E4E">
        <w:rPr>
          <w:rFonts w:ascii="SimSun" w:hAnsi="SimSun" w:hint="eastAsia"/>
        </w:rPr>
        <w:t>，</w:t>
      </w:r>
      <w:r w:rsidRPr="00A35E4E">
        <w:rPr>
          <w:rFonts w:ascii="SimSun" w:hAnsi="SimSun"/>
        </w:rPr>
        <w:t>本着建设性的态度继续积极参与计划和预算委员会的工作。</w:t>
      </w:r>
    </w:p>
    <w:p w14:paraId="23858C2E" w14:textId="40DCB239" w:rsidR="00C35646" w:rsidRPr="00A35E4E" w:rsidRDefault="00C35646" w:rsidP="004B17A5">
      <w:pPr>
        <w:pStyle w:val="ONUME"/>
        <w:tabs>
          <w:tab w:val="clear" w:pos="837"/>
        </w:tabs>
        <w:spacing w:afterLines="50" w:after="120" w:line="340" w:lineRule="atLeast"/>
        <w:ind w:left="0"/>
        <w:jc w:val="both"/>
        <w:rPr>
          <w:rFonts w:ascii="SimSun" w:hAnsi="SimSun"/>
          <w:color w:val="000000" w:themeColor="text1"/>
        </w:rPr>
      </w:pPr>
      <w:hyperlink r:id="rId61">
        <w:r w:rsidRPr="007D7245">
          <w:rPr>
            <w:rStyle w:val="Hyperlink"/>
            <w:rFonts w:ascii="SimSun" w:hAnsi="SimSun"/>
          </w:rPr>
          <w:t>突尼斯</w:t>
        </w:r>
      </w:hyperlink>
      <w:r w:rsidRPr="00A35E4E">
        <w:rPr>
          <w:rFonts w:ascii="SimSun" w:hAnsi="SimSun"/>
        </w:rPr>
        <w:t>：本代表团希望祝贺埃及大使阁下及其两位副主席在PBC第四十届会议期间的领导工作。我们满意地注意到，本组织在审查期间财务业绩稳健，各活动领域取得了积极成就，尽管部分领域有所下滑，但在实现预期目标方面也取得了进展。本代表团还赞赏本年度审查对促进发展和增长的活动和举措、特别是战略支柱4给予的重视。我们满意地注意到扩大实地项目受益方多样性的努力，以及通过建立社区参与平台来维持项目影响力的举措。我们认为，可以更加注重衡量各</w:t>
      </w:r>
      <w:r w:rsidRPr="00A35E4E">
        <w:rPr>
          <w:rFonts w:ascii="SimSun" w:hAnsi="SimSun" w:hint="eastAsia"/>
        </w:rPr>
        <w:t>计划</w:t>
      </w:r>
      <w:r w:rsidRPr="00A35E4E">
        <w:rPr>
          <w:rFonts w:ascii="SimSun" w:hAnsi="SimSun"/>
        </w:rPr>
        <w:t>在实地的实际影响。除与所开展活动、组织培训或受益人数目相关的数据外，获取能够</w:t>
      </w:r>
      <w:r w:rsidRPr="00A35E4E">
        <w:rPr>
          <w:rFonts w:ascii="SimSun" w:hAnsi="SimSun"/>
        </w:rPr>
        <w:lastRenderedPageBreak/>
        <w:t>评估这些干预措施持久影响的信息也将大有裨益。此外，主席先生，本代表团鼓励产权组织加强与其他国际组织的互动与合作，以实现知识产权能够发挥重要作用的全球目标。我们认为，产权组织可以发挥核心作用，建立旨在将知识产权纳入联合发展和增长举措的全球伙伴关系。突尼斯代表团还重申支持根据各联盟团结一致原则对支出和收入进行分摊的现行方法。只要产权组织保持稳健稳定的财务状况，就没有理由修订现行方法。本代表团强调，产权组织所有体系都同等重要，满足其用户的特定需求，共同为构建均衡包容的国际知识产权生态系统作出贡献。值得提醒的是，产权组织是联合国机构，其首要目标是满足成员国的需求，而不仅仅是支持创收活动。谢谢，主席先生。</w:t>
      </w:r>
    </w:p>
    <w:p w14:paraId="555F8019" w14:textId="4959E391" w:rsidR="00C35646" w:rsidRPr="00A35E4E" w:rsidRDefault="00C35646" w:rsidP="004B17A5">
      <w:pPr>
        <w:pStyle w:val="ONUME"/>
        <w:tabs>
          <w:tab w:val="clear" w:pos="837"/>
        </w:tabs>
        <w:spacing w:afterLines="50" w:after="120" w:line="340" w:lineRule="atLeast"/>
        <w:ind w:left="0"/>
        <w:jc w:val="both"/>
        <w:rPr>
          <w:rFonts w:ascii="SimSun" w:hAnsi="SimSun"/>
        </w:rPr>
      </w:pPr>
      <w:hyperlink r:id="rId62">
        <w:r w:rsidRPr="007D7245">
          <w:rPr>
            <w:rStyle w:val="Hyperlink"/>
            <w:rFonts w:ascii="SimSun" w:hAnsi="SimSun"/>
          </w:rPr>
          <w:t>巴基斯坦</w:t>
        </w:r>
      </w:hyperlink>
      <w:r w:rsidRPr="00A35E4E">
        <w:rPr>
          <w:rFonts w:ascii="SimSun" w:hAnsi="SimSun"/>
        </w:rPr>
        <w:t>：本代表团高兴地注意到《产权组织绩效报告》所反映的产权组织整体健康财务状况。我们赞扬秘书处审慎的财务和投资管理，这是本组织长期可持续性的关键。巴基斯坦认为，产权组织的财务收益必须促使产权组织发展议程在本组织的工作计划中得到主流化。包容性</w:t>
      </w:r>
      <w:r w:rsidRPr="00A35E4E">
        <w:rPr>
          <w:rFonts w:ascii="SimSun" w:hAnsi="SimSun" w:hint="eastAsia"/>
        </w:rPr>
        <w:t>的</w:t>
      </w:r>
      <w:r w:rsidRPr="00A35E4E">
        <w:rPr>
          <w:rFonts w:ascii="SimSun" w:hAnsi="SimSun"/>
        </w:rPr>
        <w:t>预算要求采取措施，推动整个知识产权生态系统的发展，包括特别关注新兴知识产权生态系统。我们特别感谢工作计划和预算继续与2030年可持续发展议程保持一致。以发展考量作为包容性计划执行的核心，至关重要的是，已分配资金应用于进一步支持技术转让、弥合创新差距和知识产权商业化。关于</w:t>
      </w:r>
      <w:r w:rsidRPr="00A35E4E">
        <w:rPr>
          <w:rFonts w:ascii="SimSun" w:hAnsi="SimSun" w:hint="eastAsia"/>
        </w:rPr>
        <w:t>评价</w:t>
      </w:r>
      <w:r w:rsidRPr="00A35E4E">
        <w:rPr>
          <w:rFonts w:ascii="SimSun" w:hAnsi="SimSun"/>
        </w:rPr>
        <w:t>产权组织驻外办事处的职权范围草案，巴基斯坦一贯强调，该事项应以客观、包容、透明和中立的原则为指导。负责</w:t>
      </w:r>
      <w:r w:rsidRPr="00A35E4E">
        <w:rPr>
          <w:rFonts w:ascii="SimSun" w:hAnsi="SimSun" w:hint="eastAsia"/>
        </w:rPr>
        <w:t>评价</w:t>
      </w:r>
      <w:r w:rsidRPr="00A35E4E">
        <w:rPr>
          <w:rFonts w:ascii="SimSun" w:hAnsi="SimSun"/>
        </w:rPr>
        <w:t>的实体、</w:t>
      </w:r>
      <w:r w:rsidRPr="00A35E4E">
        <w:rPr>
          <w:rFonts w:ascii="SimSun" w:hAnsi="SimSun" w:hint="eastAsia"/>
        </w:rPr>
        <w:t>评价</w:t>
      </w:r>
      <w:r w:rsidRPr="00A35E4E">
        <w:rPr>
          <w:rFonts w:ascii="SimSun" w:hAnsi="SimSun"/>
        </w:rPr>
        <w:t>目标和范围等关键悬而未决问题，必须考虑到成员国2015年商定的产权组织驻外办事处指导原则。我们强烈主张由独立外部实体开展</w:t>
      </w:r>
      <w:r w:rsidRPr="00A35E4E">
        <w:rPr>
          <w:rFonts w:ascii="SimSun" w:hAnsi="SimSun" w:hint="eastAsia"/>
        </w:rPr>
        <w:t>评价</w:t>
      </w:r>
      <w:r w:rsidRPr="00A35E4E">
        <w:rPr>
          <w:rFonts w:ascii="SimSun" w:hAnsi="SimSun"/>
        </w:rPr>
        <w:t>。为了推进本事项的工作，本代表团已支持委托秘书处编制供成员国进一步审议的草案文件。我们希望认真分析秘书处的成果，并向您保证我们将在此事项上进行建设性参与。谢谢。</w:t>
      </w:r>
    </w:p>
    <w:p w14:paraId="4BC2328C" w14:textId="68F82274" w:rsidR="00C35646" w:rsidRPr="00A35E4E" w:rsidRDefault="00C35646" w:rsidP="004B17A5">
      <w:pPr>
        <w:pStyle w:val="ONUME"/>
        <w:tabs>
          <w:tab w:val="clear" w:pos="837"/>
        </w:tabs>
        <w:spacing w:afterLines="50" w:after="120" w:line="340" w:lineRule="atLeast"/>
        <w:ind w:left="0"/>
        <w:jc w:val="both"/>
        <w:rPr>
          <w:rFonts w:ascii="SimSun" w:hAnsi="SimSun"/>
        </w:rPr>
      </w:pPr>
      <w:hyperlink r:id="rId63">
        <w:r w:rsidRPr="007D7245">
          <w:rPr>
            <w:rStyle w:val="Hyperlink"/>
            <w:rFonts w:ascii="SimSun" w:hAnsi="SimSun"/>
          </w:rPr>
          <w:t>西班牙</w:t>
        </w:r>
      </w:hyperlink>
      <w:r w:rsidRPr="00A35E4E">
        <w:rPr>
          <w:rFonts w:ascii="SimSun" w:hAnsi="SimSun"/>
        </w:rPr>
        <w:t>：西班牙代表团支持B集团的发言，并感谢秘书处的筹备工作。西班牙注意到有关中期战略计划的讨论。我们重申相信其制定将继续遵循产权组织的既定做法，并符合其《财务条例与细则》。产权组织长期财务义务和负债对于本组织财务可持续性至关重要。在这方面，我们</w:t>
      </w:r>
      <w:r w:rsidRPr="00A35E4E">
        <w:rPr>
          <w:rFonts w:ascii="SimSun" w:hAnsi="SimSun" w:hint="eastAsia"/>
        </w:rPr>
        <w:t>感谢</w:t>
      </w:r>
      <w:r w:rsidRPr="00A35E4E">
        <w:rPr>
          <w:rFonts w:ascii="SimSun" w:hAnsi="SimSun"/>
        </w:rPr>
        <w:t>近年来在离职后健康保险方面取得的进展，特别是多雇主计划的建立。我们欢迎2025年财务报表首次将与这些财务承诺相关的资产和负债适当分开列示，这提供了安全保障并增强了监控能力。我们鼓励产权组织继续密切持续关注这一问题，在充分覆盖这些负债方面取得进展，并改善其所提供信息的清晰度。西班牙强调所有知识产权体系所发挥的基础性作用，这些体系是产权组织工作的基础，也是全球规模上创新和经济发展的驱动力。为使这种情况得以持续，本组织的财务可持续性必须继续成为优先事项，同时不忽视使知识产权体系惠益惠及所有成员国所必不可少的合作。鉴于国际环境的波动性，西班牙强调保持工作计划和预算的适当均衡和审慎态度的重要性，以使本组织保持财务稳健，同时确保知识产权公平地促进所有国家的进步，并有效履行其任务。西班牙还注意到有关</w:t>
      </w:r>
      <w:r w:rsidRPr="00A35E4E">
        <w:rPr>
          <w:rFonts w:ascii="SimSun" w:hAnsi="SimSun" w:hint="eastAsia"/>
        </w:rPr>
        <w:t>评价</w:t>
      </w:r>
      <w:r w:rsidRPr="00A35E4E">
        <w:rPr>
          <w:rFonts w:ascii="SimSun" w:hAnsi="SimSun"/>
        </w:rPr>
        <w:t>产权组织驻外办事处的讨论，欢迎决定委托秘书处根据联合国和产权组织的</w:t>
      </w:r>
      <w:r w:rsidRPr="00A35E4E">
        <w:rPr>
          <w:rFonts w:ascii="SimSun" w:hAnsi="SimSun" w:hint="eastAsia"/>
        </w:rPr>
        <w:t>评价</w:t>
      </w:r>
      <w:r w:rsidRPr="00A35E4E">
        <w:rPr>
          <w:rFonts w:ascii="SimSun" w:hAnsi="SimSun"/>
        </w:rPr>
        <w:t>惯例、原则、标准和准则编制新的职权范围草案。我们随时准备继续建设性地参与PBC第四十一届会议的工作。非常感谢。</w:t>
      </w:r>
    </w:p>
    <w:p w14:paraId="7419FB2D" w14:textId="6CBCC5C4" w:rsidR="00C35646" w:rsidRPr="00A35E4E" w:rsidRDefault="00C35646" w:rsidP="004B17A5">
      <w:pPr>
        <w:pStyle w:val="ONUME"/>
        <w:tabs>
          <w:tab w:val="clear" w:pos="837"/>
        </w:tabs>
        <w:spacing w:afterLines="50" w:after="120" w:line="340" w:lineRule="atLeast"/>
        <w:ind w:left="0"/>
        <w:jc w:val="both"/>
        <w:rPr>
          <w:rFonts w:ascii="SimSun" w:hAnsi="SimSun"/>
        </w:rPr>
      </w:pPr>
      <w:hyperlink r:id="rId64" w:history="1">
        <w:r w:rsidRPr="007D7245">
          <w:rPr>
            <w:rStyle w:val="Hyperlink"/>
            <w:rFonts w:ascii="SimSun" w:hAnsi="SimSun"/>
          </w:rPr>
          <w:t>哥伦比亚</w:t>
        </w:r>
      </w:hyperlink>
      <w:r w:rsidRPr="00A35E4E">
        <w:rPr>
          <w:rFonts w:ascii="SimSun" w:hAnsi="SimSun"/>
        </w:rPr>
        <w:t>：哥伦比亚代表团欢迎本组织积极的财务业绩以及投资政策</w:t>
      </w:r>
      <w:r w:rsidRPr="00A35E4E">
        <w:rPr>
          <w:rFonts w:ascii="SimSun" w:hAnsi="SimSun" w:hint="eastAsia"/>
        </w:rPr>
        <w:t>的拟议</w:t>
      </w:r>
      <w:r w:rsidRPr="00A35E4E">
        <w:rPr>
          <w:rFonts w:ascii="SimSun" w:hAnsi="SimSun"/>
        </w:rPr>
        <w:t>修正案，特别是第7段和第45段寻求提高资源管理透明度的内容。哥伦比亚邀请成员国就</w:t>
      </w:r>
      <w:r w:rsidRPr="00A35E4E">
        <w:rPr>
          <w:rFonts w:ascii="SimSun" w:hAnsi="SimSun" w:hint="eastAsia"/>
        </w:rPr>
        <w:t>评价</w:t>
      </w:r>
      <w:r w:rsidRPr="00A35E4E">
        <w:rPr>
          <w:rFonts w:ascii="SimSun" w:hAnsi="SimSun"/>
        </w:rPr>
        <w:t>产权组织驻外办事处</w:t>
      </w:r>
      <w:r w:rsidRPr="00A35E4E">
        <w:rPr>
          <w:rFonts w:ascii="SimSun" w:hAnsi="SimSun" w:hint="eastAsia"/>
        </w:rPr>
        <w:t>的</w:t>
      </w:r>
      <w:r w:rsidRPr="00A35E4E">
        <w:rPr>
          <w:rFonts w:ascii="SimSun" w:hAnsi="SimSun"/>
        </w:rPr>
        <w:t>职权范围草案继续进行建设性和高效的对话。尽管我们欢迎这一议题在最近一次PBC会议上取得的进展，但我们想表达对近年来进展缓慢的关切。自2019年大会以来，包括哥伦比亚在内的产权组织驻外办事处新申请一直处于暂停状态，等待就原定于2021年开展但由于缺乏共识而遗憾至今尚未完成的</w:t>
      </w:r>
      <w:r w:rsidRPr="00A35E4E">
        <w:rPr>
          <w:rFonts w:ascii="SimSun" w:hAnsi="SimSun" w:hint="eastAsia"/>
        </w:rPr>
        <w:t>评价</w:t>
      </w:r>
      <w:r w:rsidRPr="00A35E4E">
        <w:rPr>
          <w:rFonts w:ascii="SimSun" w:hAnsi="SimSun"/>
        </w:rPr>
        <w:t>作出决定。对于哥伦比亚来说，推动在本国建立产权组织驻外办事处非常重要，因为这将有助于建立一个为拉丁美洲人民创新和福祉服务的更加均衡的知识产权体系。最</w:t>
      </w:r>
      <w:r w:rsidRPr="00A35E4E">
        <w:rPr>
          <w:rFonts w:ascii="SimSun" w:hAnsi="SimSun"/>
        </w:rPr>
        <w:lastRenderedPageBreak/>
        <w:t>后，哥伦比亚代表团希望邀请本组织继续努力实现2024/25</w:t>
      </w:r>
      <w:r w:rsidRPr="00A35E4E">
        <w:rPr>
          <w:rFonts w:ascii="SimSun" w:hAnsi="SimSun" w:hint="eastAsia"/>
        </w:rPr>
        <w:t>年</w:t>
      </w:r>
      <w:r w:rsidRPr="00A35E4E">
        <w:rPr>
          <w:rFonts w:ascii="SimSun" w:hAnsi="SimSun"/>
        </w:rPr>
        <w:t>产权组织绩效报告中报告的尚未实现的目标，特别是战略支柱3 -</w:t>
      </w:r>
      <w:r w:rsidRPr="00A35E4E">
        <w:rPr>
          <w:rFonts w:ascii="SimSun" w:hAnsi="SimSun" w:hint="eastAsia"/>
        </w:rPr>
        <w:t xml:space="preserve"> </w:t>
      </w:r>
      <w:r w:rsidRPr="00A35E4E">
        <w:rPr>
          <w:rFonts w:ascii="SimSun" w:hAnsi="SimSun"/>
        </w:rPr>
        <w:t>提供优质知识产权服务、知识和数据，向全世界的用户交付价值。我们尚未看到关于产权组织在</w:t>
      </w:r>
      <w:r w:rsidRPr="00A35E4E">
        <w:rPr>
          <w:rFonts w:ascii="SimSun" w:hAnsi="SimSun" w:hint="eastAsia"/>
        </w:rPr>
        <w:t>卫生</w:t>
      </w:r>
      <w:r w:rsidRPr="00A35E4E">
        <w:rPr>
          <w:rFonts w:ascii="SimSun" w:hAnsi="SimSun"/>
        </w:rPr>
        <w:t>领域知识产权部分促进</w:t>
      </w:r>
      <w:r w:rsidRPr="00A35E4E">
        <w:rPr>
          <w:rFonts w:ascii="SimSun" w:hAnsi="SimSun" w:hint="eastAsia"/>
        </w:rPr>
        <w:t>获取</w:t>
      </w:r>
      <w:r w:rsidRPr="00A35E4E">
        <w:rPr>
          <w:rFonts w:ascii="SimSun" w:hAnsi="SimSun"/>
        </w:rPr>
        <w:t>许可或技术转让的相关报告，这些活动对哥伦比亚尤为重要。同样，战略支柱4下的活动对哥伦比亚也很重要，因为知识产权与改善民众健康和缩小性别差距均有密切关联。这是均衡知识产权体系的组成部分，成员国和本组织在其内部运作和作为国际机构开展工作时都应努力促进。</w:t>
      </w:r>
    </w:p>
    <w:p w14:paraId="23C5D0C8" w14:textId="7A03B164" w:rsidR="00C35646" w:rsidRPr="00A35E4E" w:rsidRDefault="00C35646" w:rsidP="004B17A5">
      <w:pPr>
        <w:pStyle w:val="ONUME"/>
        <w:tabs>
          <w:tab w:val="clear" w:pos="837"/>
        </w:tabs>
        <w:spacing w:afterLines="50" w:after="120" w:line="340" w:lineRule="atLeast"/>
        <w:ind w:left="0"/>
        <w:jc w:val="both"/>
        <w:rPr>
          <w:rFonts w:ascii="SimSun" w:hAnsi="SimSun"/>
        </w:rPr>
      </w:pPr>
      <w:hyperlink r:id="rId65">
        <w:r w:rsidRPr="007D7245">
          <w:rPr>
            <w:rStyle w:val="Hyperlink"/>
            <w:rFonts w:ascii="SimSun" w:hAnsi="SimSun"/>
          </w:rPr>
          <w:t>巴西</w:t>
        </w:r>
      </w:hyperlink>
      <w:r w:rsidRPr="00A35E4E">
        <w:rPr>
          <w:rFonts w:ascii="SimSun" w:hAnsi="SimSun"/>
        </w:rPr>
        <w:t>：巴西感谢秘书处提供报告A/68/6，并支持</w:t>
      </w:r>
      <w:r w:rsidRPr="00A35E4E">
        <w:rPr>
          <w:rFonts w:ascii="SimSun" w:hAnsi="SimSun" w:hint="eastAsia"/>
        </w:rPr>
        <w:t>尊敬的</w:t>
      </w:r>
      <w:r w:rsidRPr="00A35E4E">
        <w:rPr>
          <w:rFonts w:ascii="SimSun" w:hAnsi="SimSun"/>
        </w:rPr>
        <w:t>萨尔瓦多代表团代表GRULAC发表的声明。产权组织积极的财务状况源于其在联合国体系内作为服务提供者的独特地位，对成员国</w:t>
      </w:r>
      <w:r w:rsidRPr="00A35E4E">
        <w:rPr>
          <w:rFonts w:ascii="SimSun" w:hAnsi="SimSun" w:hint="eastAsia"/>
        </w:rPr>
        <w:t>会费</w:t>
      </w:r>
      <w:r w:rsidRPr="00A35E4E">
        <w:rPr>
          <w:rFonts w:ascii="SimSun" w:hAnsi="SimSun"/>
        </w:rPr>
        <w:t>的依赖几乎可以忽略不计。因此，作为成员国，我们必须明智有效地利用可用资源。运营成果提供了充足盈余以支持未来行动，应使所有成员国和知识产权体系的良好运转受益。产权组织的财务实力应转化为发展成果，推进产权组织发展议程各项建议，以及产权组织对可持续发展目标的贡献。发展应在产权组织所有活动和计划中得到主流化，为此，技术转让是缩小技术拥有者与技术匮乏者之间差距的关键工具。发展中国家提高在技术创新和知识产权持有方面份额的长期愿望，需要产权组织的支持才能实现。产权组织驻外办事处在支持和推动创新与</w:t>
      </w:r>
      <w:r w:rsidRPr="00A35E4E">
        <w:rPr>
          <w:rFonts w:ascii="SimSun" w:hAnsi="SimSun" w:hint="eastAsia"/>
        </w:rPr>
        <w:t>创造</w:t>
      </w:r>
      <w:r w:rsidRPr="00A35E4E">
        <w:rPr>
          <w:rFonts w:ascii="SimSun" w:hAnsi="SimSun"/>
        </w:rPr>
        <w:t>方面发挥着重要作用，有助于本组织</w:t>
      </w:r>
      <w:r w:rsidRPr="00A35E4E">
        <w:rPr>
          <w:rFonts w:ascii="SimSun" w:hAnsi="SimSun" w:hint="eastAsia"/>
        </w:rPr>
        <w:t>向外延伸</w:t>
      </w:r>
      <w:r w:rsidRPr="00A35E4E">
        <w:rPr>
          <w:rFonts w:ascii="SimSun" w:hAnsi="SimSun"/>
        </w:rPr>
        <w:t>，应对共同和全球挑战。我们认为，这些办事处可以将产权组织计划的覆盖面延伸到东道国及其地区，为其带来惠益。这些办事处应受到监督并承担责任，产权组织秘书处所有部门亦然。主席先生，巴西感谢在上届PBC会议期间就中期战略计划进行的讨论，以及就允许充足时间与产权组织未来高级管理团队共同编制稳健包容的新战略框架达成的协议。我们重申确保与成员国进行有实质意义的磋商以制定下一个中期战略计划的重要性。在实质层面，未来的战略框架应继续加强落实产权组织发展议程所有建议，并推进可持续发展目标，包括通过促进更公平</w:t>
      </w:r>
      <w:r w:rsidRPr="00A35E4E">
        <w:rPr>
          <w:rFonts w:ascii="SimSun" w:hAnsi="SimSun" w:hint="eastAsia"/>
        </w:rPr>
        <w:t>地</w:t>
      </w:r>
      <w:r w:rsidRPr="00A35E4E">
        <w:rPr>
          <w:rFonts w:ascii="SimSun" w:hAnsi="SimSun"/>
        </w:rPr>
        <w:t>获取新兴技术的措施。巴西期待在所有PBC会议上继续以建设性方式参与，谢谢。</w:t>
      </w:r>
    </w:p>
    <w:p w14:paraId="76E73DA1" w14:textId="2F49EF1F" w:rsidR="00C35646" w:rsidRPr="00A35E4E" w:rsidRDefault="00C35646" w:rsidP="004B17A5">
      <w:pPr>
        <w:pStyle w:val="ONUME"/>
        <w:tabs>
          <w:tab w:val="clear" w:pos="837"/>
        </w:tabs>
        <w:spacing w:afterLines="50" w:after="120" w:line="340" w:lineRule="atLeast"/>
        <w:ind w:left="0"/>
        <w:jc w:val="both"/>
        <w:rPr>
          <w:rFonts w:ascii="SimSun" w:hAnsi="SimSun"/>
        </w:rPr>
      </w:pPr>
      <w:hyperlink r:id="rId66">
        <w:r w:rsidRPr="007D7245">
          <w:rPr>
            <w:rStyle w:val="Hyperlink"/>
            <w:rFonts w:ascii="SimSun" w:hAnsi="SimSun"/>
          </w:rPr>
          <w:t>意大利</w:t>
        </w:r>
      </w:hyperlink>
      <w:r w:rsidRPr="00A35E4E">
        <w:rPr>
          <w:rFonts w:ascii="SimSun" w:hAnsi="SimSun"/>
        </w:rPr>
        <w:t>：意大利支持B集团的发言。意大利欢迎产权组织在2024/25年期间报告的强劲财务业绩，这体现了本组织健全的管理水平、运营效率，以及在保持稳健财务状况的同时持续取得成果的能力。与此同时，我们注意到与离职后雇员福利和养老金义务相关的长期负债仍较为可观。我们承认秘书处已采取相关措施，但我们认为，继续审慎监测精算预测及其基础假设，对于确保本组织财务状况的长期可持续性仍然至关重要。在这方面，我们鼓励定期向PBC成员国报告与这些负债相关的进展情况，包括资金水平和预测趋势的最新信息。关于投资政策，意大利强调了透明度和监督的重要性。我们认为，PBC应获得关于产权组织投资组合管理、绩效、风险敞口和投资政策执行情况更全面、更及时的信息，以使成员国能够获得清晰的最新全貌，从而采取有效</w:t>
      </w:r>
      <w:r w:rsidRPr="00A35E4E">
        <w:rPr>
          <w:rFonts w:ascii="SimSun" w:hAnsi="SimSun" w:hint="eastAsia"/>
        </w:rPr>
        <w:t>做法</w:t>
      </w:r>
      <w:r w:rsidRPr="00A35E4E">
        <w:rPr>
          <w:rFonts w:ascii="SimSun" w:hAnsi="SimSun"/>
        </w:rPr>
        <w:t>。总体而言，我们对秘书处多年来取得的积极财务成果表示赞扬，并期待未来继续实施审慎的财务管理。谢谢主席。</w:t>
      </w:r>
    </w:p>
    <w:p w14:paraId="20343370" w14:textId="0D222B06" w:rsidR="00C35646" w:rsidRPr="00A35E4E" w:rsidRDefault="00C35646" w:rsidP="004B17A5">
      <w:pPr>
        <w:pStyle w:val="ONUME"/>
        <w:tabs>
          <w:tab w:val="clear" w:pos="837"/>
        </w:tabs>
        <w:spacing w:afterLines="50" w:after="120" w:line="340" w:lineRule="atLeast"/>
        <w:ind w:left="0"/>
        <w:jc w:val="both"/>
        <w:rPr>
          <w:rFonts w:ascii="SimSun" w:hAnsi="SimSun"/>
        </w:rPr>
      </w:pPr>
      <w:hyperlink r:id="rId67">
        <w:r w:rsidRPr="007D7245">
          <w:rPr>
            <w:rStyle w:val="Hyperlink"/>
            <w:rFonts w:ascii="SimSun" w:hAnsi="SimSun"/>
          </w:rPr>
          <w:t>古巴</w:t>
        </w:r>
      </w:hyperlink>
      <w:r w:rsidRPr="00A35E4E">
        <w:rPr>
          <w:rFonts w:ascii="SimSun" w:hAnsi="SimSun"/>
        </w:rPr>
        <w:t>：我们感谢秘书处提供报告。我们支持GRULAC关于本议程项目下需要审议的主要</w:t>
      </w:r>
      <w:r w:rsidRPr="00A35E4E">
        <w:rPr>
          <w:rFonts w:ascii="SimSun" w:hAnsi="SimSun" w:hint="eastAsia"/>
        </w:rPr>
        <w:t>议题</w:t>
      </w:r>
      <w:r w:rsidRPr="00A35E4E">
        <w:rPr>
          <w:rFonts w:ascii="SimSun" w:hAnsi="SimSun"/>
        </w:rPr>
        <w:t>的声明，这些</w:t>
      </w:r>
      <w:r w:rsidRPr="00A35E4E">
        <w:rPr>
          <w:rFonts w:ascii="SimSun" w:hAnsi="SimSun" w:hint="eastAsia"/>
        </w:rPr>
        <w:t>议题</w:t>
      </w:r>
      <w:r w:rsidRPr="00A35E4E">
        <w:rPr>
          <w:rFonts w:ascii="SimSun" w:hAnsi="SimSun"/>
        </w:rPr>
        <w:t>涉及2026/27年工作计划和预算。在</w:t>
      </w:r>
      <w:r w:rsidRPr="00A35E4E">
        <w:rPr>
          <w:rFonts w:ascii="SimSun" w:hAnsi="SimSun" w:hint="eastAsia"/>
        </w:rPr>
        <w:t>此</w:t>
      </w:r>
      <w:r w:rsidRPr="00A35E4E">
        <w:rPr>
          <w:rFonts w:ascii="SimSun" w:hAnsi="SimSun"/>
        </w:rPr>
        <w:t>方面，有必要强调为发展中国家参与各常设委员会和工作组提供资金保障的重要性，包括技术援助预算和商标与专利自动化系统的开发。我们还必须确保本组织各层级的性别平等和</w:t>
      </w:r>
      <w:r w:rsidRPr="00A35E4E">
        <w:rPr>
          <w:rFonts w:ascii="SimSun" w:hAnsi="SimSun" w:hint="eastAsia"/>
        </w:rPr>
        <w:t>地域</w:t>
      </w:r>
      <w:r w:rsidRPr="00A35E4E">
        <w:rPr>
          <w:rFonts w:ascii="SimSun" w:hAnsi="SimSun"/>
        </w:rPr>
        <w:t>分布。谢谢。</w:t>
      </w:r>
    </w:p>
    <w:p w14:paraId="0DA62389" w14:textId="112EA46A" w:rsidR="00C35646" w:rsidRPr="00A35E4E" w:rsidRDefault="00C35646" w:rsidP="004B17A5">
      <w:pPr>
        <w:pStyle w:val="ONUME"/>
        <w:tabs>
          <w:tab w:val="clear" w:pos="837"/>
        </w:tabs>
        <w:spacing w:afterLines="50" w:after="120" w:line="340" w:lineRule="atLeast"/>
        <w:ind w:left="0"/>
        <w:jc w:val="both"/>
        <w:rPr>
          <w:rFonts w:ascii="SimSun" w:hAnsi="SimSun"/>
        </w:rPr>
      </w:pPr>
      <w:hyperlink r:id="rId68">
        <w:r w:rsidRPr="007D7245">
          <w:rPr>
            <w:rStyle w:val="Hyperlink"/>
            <w:rFonts w:ascii="SimSun" w:hAnsi="SimSun"/>
          </w:rPr>
          <w:t>伊朗伊斯兰共和国</w:t>
        </w:r>
      </w:hyperlink>
      <w:r w:rsidRPr="00A35E4E">
        <w:rPr>
          <w:rFonts w:ascii="SimSun" w:hAnsi="SimSun"/>
        </w:rPr>
        <w:t>：我们欢迎PBC第四十届会议的成果。我们注意到产权组织积极的财务业绩，以及在实现两年期预期成果方面取得的进展。伊朗认为，财务实力是手段，而非目的。这种机构和财务实力应通过均衡的计划执行、有效的技术合作、更广泛获得产权组织服务以及对国家创新生态系统的持续支持，转化为惠及全体成员国的切实利益。在这方面，绩效评估不应仅依据所开展的活动，还应依据为成员国创造的持久成果。关于中期战略计划，我们欢迎总干事就连续</w:t>
      </w:r>
      <w:r w:rsidRPr="00A35E4E">
        <w:rPr>
          <w:rFonts w:ascii="SimSun" w:hAnsi="SimSun"/>
        </w:rPr>
        <w:lastRenderedPageBreak/>
        <w:t>性和与成员国磋商方面所作的保证。我们期待</w:t>
      </w:r>
      <w:r w:rsidRPr="00A35E4E">
        <w:rPr>
          <w:rFonts w:ascii="SimSun" w:hAnsi="SimSun" w:hint="eastAsia"/>
        </w:rPr>
        <w:t>后续</w:t>
      </w:r>
      <w:r w:rsidRPr="00A35E4E">
        <w:rPr>
          <w:rFonts w:ascii="SimSun" w:hAnsi="SimSun"/>
        </w:rPr>
        <w:t>计划能够反映所有成员国的优先事项和关切，并将发展作为本组织战略方向不可或缺的组成部分加以保留。关于驻外办事处，本代表团很高兴为委员会在多年停滞不前之后就新的路径达成一致所展现出的灵活性和建设性精神作出贡献。应充分利用这一新获得的机会。委员会决定所创造的势头现在必须转化为集中参与和具体进展，以期及时完成</w:t>
      </w:r>
      <w:r w:rsidRPr="00A35E4E">
        <w:rPr>
          <w:rFonts w:ascii="SimSun" w:hAnsi="SimSun" w:hint="eastAsia"/>
        </w:rPr>
        <w:t>职权范围</w:t>
      </w:r>
      <w:r w:rsidRPr="00A35E4E">
        <w:rPr>
          <w:rFonts w:ascii="SimSun" w:hAnsi="SimSun"/>
        </w:rPr>
        <w:t>。我们希望修订草案有助于缩小分歧，促进及时完成</w:t>
      </w:r>
      <w:r w:rsidRPr="00A35E4E">
        <w:rPr>
          <w:rFonts w:ascii="SimSun" w:hAnsi="SimSun" w:hint="eastAsia"/>
        </w:rPr>
        <w:t>职权范围</w:t>
      </w:r>
      <w:r w:rsidRPr="00A35E4E">
        <w:rPr>
          <w:rFonts w:ascii="SimSun" w:hAnsi="SimSun"/>
        </w:rPr>
        <w:t>。我们期待在委员会下届会议之前提前收到该文本，以便及时讨论</w:t>
      </w:r>
      <w:r w:rsidRPr="00A35E4E">
        <w:rPr>
          <w:rFonts w:ascii="SimSun" w:hAnsi="SimSun" w:hint="eastAsia"/>
        </w:rPr>
        <w:t>职权范围</w:t>
      </w:r>
      <w:r w:rsidRPr="00A35E4E">
        <w:rPr>
          <w:rFonts w:ascii="SimSun" w:hAnsi="SimSun"/>
        </w:rPr>
        <w:t>，为开设新的驻外办事处铺平道路，特别是在代表性不足的地区。我们进一步鼓励继续关注本组织的</w:t>
      </w:r>
      <w:r w:rsidRPr="00A35E4E">
        <w:rPr>
          <w:rFonts w:ascii="SimSun" w:hAnsi="SimSun" w:hint="eastAsia"/>
        </w:rPr>
        <w:t>地域</w:t>
      </w:r>
      <w:r w:rsidRPr="00A35E4E">
        <w:rPr>
          <w:rFonts w:ascii="SimSun" w:hAnsi="SimSun"/>
        </w:rPr>
        <w:t>代表性问题，包括在高级职位方面。特别是，产权组织应制定具体的有时限措施，解决某些成员国和地区持续代表性不足的问题。主席，伊朗致力于与所有成员国和秘书处合作，共同建立一个更加均衡、包容和公平的国际知识产权体系。谢谢。</w:t>
      </w:r>
    </w:p>
    <w:p w14:paraId="39ADFC10" w14:textId="7D8D6162" w:rsidR="00C35646" w:rsidRPr="00A35E4E" w:rsidRDefault="00C35646" w:rsidP="004B17A5">
      <w:pPr>
        <w:pStyle w:val="ONUME"/>
        <w:tabs>
          <w:tab w:val="clear" w:pos="837"/>
        </w:tabs>
        <w:spacing w:afterLines="50" w:after="120" w:line="340" w:lineRule="atLeast"/>
        <w:ind w:left="0"/>
        <w:jc w:val="both"/>
        <w:rPr>
          <w:rFonts w:ascii="SimSun" w:hAnsi="SimSun"/>
        </w:rPr>
      </w:pPr>
      <w:hyperlink r:id="rId69">
        <w:r w:rsidRPr="007D7245">
          <w:rPr>
            <w:rStyle w:val="Hyperlink"/>
            <w:rFonts w:ascii="SimSun" w:hAnsi="SimSun"/>
          </w:rPr>
          <w:t>萨摩亚</w:t>
        </w:r>
      </w:hyperlink>
      <w:r w:rsidRPr="00A35E4E">
        <w:rPr>
          <w:rFonts w:ascii="SimSun" w:hAnsi="SimSun"/>
        </w:rPr>
        <w:t>：我们感谢PBC的辛勤工作，并承认其第四十届会议通过的决定的重要性。对于小岛屿发展中国家（SIDS）（包括太平洋地区国家）而言，产权组织财务治理的力度直接影响我们有效参与全球知识产权体系的能力。萨摩亚看到了增强委员会对</w:t>
      </w:r>
      <w:r w:rsidRPr="00A35E4E">
        <w:rPr>
          <w:rFonts w:ascii="SimSun" w:hAnsi="SimSun" w:hint="eastAsia"/>
        </w:rPr>
        <w:t>小岛屿发展中国家</w:t>
      </w:r>
      <w:r w:rsidRPr="00A35E4E">
        <w:rPr>
          <w:rFonts w:ascii="SimSun" w:hAnsi="SimSun"/>
        </w:rPr>
        <w:t>需求响应能力的明确机会。第一，我们鼓励PBC将</w:t>
      </w:r>
      <w:r w:rsidRPr="00A35E4E">
        <w:rPr>
          <w:rFonts w:ascii="SimSun" w:hAnsi="SimSun" w:hint="eastAsia"/>
        </w:rPr>
        <w:t>小岛屿发展中国家</w:t>
      </w:r>
      <w:r w:rsidRPr="00A35E4E">
        <w:rPr>
          <w:rFonts w:ascii="SimSun" w:hAnsi="SimSun"/>
        </w:rPr>
        <w:t>专项影响报告纳入未来的财务和绩效审查。当委员会注意到《产权组织绩效报告》和《年度财务报表》等文件时，专门研究这些成果如何转化为小型行政机构实际能力提升的专项视角，将大幅提高透明度和公平性。第二，萨摩亚强调将监督发现与发展合作挂钩的价值。委员会对咨监委、监督司和</w:t>
      </w:r>
      <w:r w:rsidRPr="00A35E4E">
        <w:rPr>
          <w:rFonts w:ascii="SimSun" w:hAnsi="SimSun" w:hint="eastAsia"/>
        </w:rPr>
        <w:t>联检组</w:t>
      </w:r>
      <w:r w:rsidRPr="00A35E4E">
        <w:rPr>
          <w:rFonts w:ascii="SimSun" w:hAnsi="SimSun"/>
        </w:rPr>
        <w:t>报告的审议至关重要，但其结论应更加清晰地为机构能力有限国家的技术援助提供指导，这对于数字复原力和业务连续性领域尤为重要，太平洋国家在这些领域面临独特的连接性脆弱问题。第三，关于战略规划，萨摩亚欢迎委员会就中期战略计划提供的指导。我们鼓励开展有组织的</w:t>
      </w:r>
      <w:r w:rsidRPr="00A35E4E">
        <w:rPr>
          <w:rFonts w:ascii="SimSun" w:hAnsi="SimSun" w:hint="eastAsia"/>
        </w:rPr>
        <w:t>小岛屿发展中国家</w:t>
      </w:r>
      <w:r w:rsidRPr="00A35E4E">
        <w:rPr>
          <w:rFonts w:ascii="SimSun" w:hAnsi="SimSun"/>
        </w:rPr>
        <w:t>磋商，确保未来的中期战略计划反映地区优先事项，如传统知识保护、数字化转型和机构能力建设。第四，我们认为有必要改善PBC进程的可及性，为管理多个业务组合且工作人员有限的小型代表团提供简明易懂的摘要，并提前分发文件，将大有裨益。最后，当委员会审议投资政策和长期负债时，萨摩亚鼓励进行</w:t>
      </w:r>
      <w:r w:rsidRPr="00A35E4E">
        <w:rPr>
          <w:rFonts w:ascii="SimSun" w:hAnsi="SimSun" w:hint="eastAsia"/>
        </w:rPr>
        <w:t>小岛屿发展中国家</w:t>
      </w:r>
      <w:r w:rsidRPr="00A35E4E">
        <w:rPr>
          <w:rFonts w:ascii="SimSun" w:hAnsi="SimSun"/>
        </w:rPr>
        <w:t>敏感性风险评估，确保财务决定不会无意间压缩可用于发展合作的资源。萨摩亚重申致力于</w:t>
      </w:r>
      <w:r w:rsidRPr="00A35E4E">
        <w:rPr>
          <w:rFonts w:ascii="SimSun" w:hAnsi="SimSun" w:hint="eastAsia"/>
        </w:rPr>
        <w:t>建设性参与</w:t>
      </w:r>
      <w:r w:rsidRPr="00A35E4E">
        <w:rPr>
          <w:rFonts w:ascii="SimSun" w:hAnsi="SimSun"/>
        </w:rPr>
        <w:t>PBC</w:t>
      </w:r>
      <w:r w:rsidRPr="00A35E4E">
        <w:rPr>
          <w:rFonts w:ascii="SimSun" w:hAnsi="SimSun" w:hint="eastAsia"/>
        </w:rPr>
        <w:t>工作</w:t>
      </w:r>
      <w:r w:rsidRPr="00A35E4E">
        <w:rPr>
          <w:rFonts w:ascii="SimSun" w:hAnsi="SimSun"/>
        </w:rPr>
        <w:t>。加强委员会对发展的响应能力，将确保产权组织的财务</w:t>
      </w:r>
      <w:r w:rsidRPr="00A35E4E">
        <w:rPr>
          <w:rFonts w:ascii="SimSun" w:hAnsi="SimSun" w:hint="eastAsia"/>
        </w:rPr>
        <w:t>健全性</w:t>
      </w:r>
      <w:r w:rsidRPr="00A35E4E">
        <w:rPr>
          <w:rFonts w:ascii="SimSun" w:hAnsi="SimSun"/>
        </w:rPr>
        <w:t>与其对包容性、公平性以及所有成员国（无论大小）有效参与的承诺相匹配。</w:t>
      </w:r>
    </w:p>
    <w:p w14:paraId="62ABBB9D" w14:textId="65E91487" w:rsidR="00C35646" w:rsidRPr="00A35E4E" w:rsidRDefault="00C35646" w:rsidP="004B17A5">
      <w:pPr>
        <w:pStyle w:val="ONUME"/>
        <w:tabs>
          <w:tab w:val="clear" w:pos="837"/>
        </w:tabs>
        <w:spacing w:afterLines="50" w:after="120" w:line="340" w:lineRule="atLeast"/>
        <w:ind w:left="0"/>
        <w:jc w:val="both"/>
        <w:rPr>
          <w:rFonts w:ascii="SimSun" w:hAnsi="SimSun"/>
        </w:rPr>
      </w:pPr>
      <w:hyperlink r:id="rId70">
        <w:r w:rsidRPr="007D7245">
          <w:rPr>
            <w:rStyle w:val="Hyperlink"/>
            <w:rFonts w:ascii="SimSun" w:hAnsi="SimSun"/>
          </w:rPr>
          <w:t>美利坚合众国</w:t>
        </w:r>
      </w:hyperlink>
      <w:r w:rsidRPr="00A35E4E">
        <w:rPr>
          <w:rFonts w:ascii="SimSun" w:hAnsi="SimSun"/>
        </w:rPr>
        <w:t>：美利坚合众国支持</w:t>
      </w:r>
      <w:r w:rsidRPr="00A35E4E">
        <w:rPr>
          <w:rFonts w:ascii="SimSun" w:hAnsi="SimSun" w:hint="eastAsia"/>
        </w:rPr>
        <w:t>尊敬的</w:t>
      </w:r>
      <w:r w:rsidRPr="00A35E4E">
        <w:rPr>
          <w:rFonts w:ascii="SimSun" w:hAnsi="SimSun"/>
        </w:rPr>
        <w:t>德国代表代表B集团</w:t>
      </w:r>
      <w:r w:rsidRPr="00A35E4E">
        <w:rPr>
          <w:rFonts w:ascii="SimSun" w:hAnsi="SimSun" w:hint="eastAsia"/>
        </w:rPr>
        <w:t>所作的发言</w:t>
      </w:r>
      <w:r w:rsidRPr="00A35E4E">
        <w:rPr>
          <w:rFonts w:ascii="SimSun" w:hAnsi="SimSun"/>
        </w:rPr>
        <w:t>。正如美国在开幕发言中所指出，产权组织新任期为本组织提供了一个更新和重新聚焦于《产权组织公约》第三条所载产权组织任务的契机，即在全球范围内促进知识产权并推动对知识产权的高效保护。因此，产权组织的支出和资源配置必须体现这一重新聚焦于第三条、推进有效保护知识产权的方向。产权组织的中期战略计划应表达推进产权组织核心任务并关注产权组织体系健康状况的愿景和优先事项。中期战略计划必须与产权组织的核心任务保持一致。产权组织是一个专业技术机构，而非发展机构，其中期战略计划必须反映这一点。美国期待适时就中期战略计划提供更具体的意见。谢谢主席。</w:t>
      </w:r>
    </w:p>
    <w:p w14:paraId="71497303" w14:textId="64067B3A" w:rsidR="00C35646" w:rsidRPr="00A35E4E" w:rsidRDefault="00C35646" w:rsidP="004B17A5">
      <w:pPr>
        <w:pStyle w:val="ONUME"/>
        <w:tabs>
          <w:tab w:val="clear" w:pos="837"/>
        </w:tabs>
        <w:spacing w:afterLines="50" w:after="120" w:line="340" w:lineRule="atLeast"/>
        <w:ind w:left="0"/>
        <w:jc w:val="both"/>
        <w:rPr>
          <w:rFonts w:ascii="SimSun" w:hAnsi="SimSun"/>
        </w:rPr>
      </w:pPr>
      <w:hyperlink r:id="rId71">
        <w:r w:rsidRPr="007D7245">
          <w:rPr>
            <w:rStyle w:val="Hyperlink"/>
            <w:rFonts w:ascii="SimSun" w:hAnsi="SimSun"/>
          </w:rPr>
          <w:t>乌克兰</w:t>
        </w:r>
      </w:hyperlink>
      <w:r w:rsidRPr="00A35E4E">
        <w:rPr>
          <w:rFonts w:ascii="SimSun" w:hAnsi="SimSun"/>
        </w:rPr>
        <w:t>：乌克兰高度重视PBC作为负责加强产权组织机构诚信、透明度、问责制和健全预算治理的机构所发挥的作用。在此背景下，乌克兰希望重申其在产权组织驻外办事处问题上的原则立场：驻外办事处是一种特权，而非权利。其运作必须透明，完全符合产权组织的任务和价值，并必须为其用户和成员国产生明确和可量化的效益。产权组织驻莫斯科驻外办事处的持续运营是乌克兰深切关注的问题。产权组织在这样一个国家的首都设立驻外办事处，实在令人难以理解：该国仍在对乌克兰发动</w:t>
      </w:r>
      <w:r w:rsidRPr="00A35E4E">
        <w:rPr>
          <w:rFonts w:ascii="SimSun" w:hAnsi="SimSun" w:hint="eastAsia"/>
        </w:rPr>
        <w:t>无理无端的</w:t>
      </w:r>
      <w:r w:rsidRPr="00A35E4E">
        <w:rPr>
          <w:rFonts w:ascii="SimSun" w:hAnsi="SimSun"/>
        </w:rPr>
        <w:t>非法侵略战争，违反《联合国宪章》，企图非法吞并产权组织</w:t>
      </w:r>
      <w:r w:rsidRPr="00A35E4E">
        <w:rPr>
          <w:rFonts w:ascii="SimSun" w:hAnsi="SimSun"/>
        </w:rPr>
        <w:lastRenderedPageBreak/>
        <w:t>另一成员国的部分领土，并摧毁该成员国的创新和创意生态系统。因此，乌克兰呼吁这一问题继续在PBC工作中受到密切关注，并重申我们的立场，即产权组织驻莫斯科驻外办事处应予关闭。乌克兰还强调，产权组织所有活动、平台和项目必须充分尊重乌克兰在其国际公认边界范围内的主权、独立和领土完整。谢谢主席先生。</w:t>
      </w:r>
    </w:p>
    <w:p w14:paraId="29CE3965" w14:textId="3EA8EBAF" w:rsidR="00C35646" w:rsidRPr="00A35E4E" w:rsidRDefault="00C35646" w:rsidP="004B17A5">
      <w:pPr>
        <w:pStyle w:val="ONUME"/>
        <w:tabs>
          <w:tab w:val="clear" w:pos="837"/>
        </w:tabs>
        <w:spacing w:afterLines="50" w:after="120" w:line="340" w:lineRule="atLeast"/>
        <w:ind w:left="0"/>
        <w:jc w:val="both"/>
        <w:rPr>
          <w:rFonts w:ascii="SimSun" w:hAnsi="SimSun"/>
        </w:rPr>
      </w:pPr>
      <w:hyperlink r:id="rId72">
        <w:r w:rsidRPr="007D7245">
          <w:rPr>
            <w:rStyle w:val="Hyperlink"/>
            <w:rFonts w:ascii="SimSun" w:hAnsi="SimSun"/>
          </w:rPr>
          <w:t>巴基斯坦</w:t>
        </w:r>
      </w:hyperlink>
      <w:r w:rsidRPr="00A35E4E">
        <w:rPr>
          <w:rFonts w:ascii="SimSun" w:hAnsi="SimSun"/>
        </w:rPr>
        <w:t>：本代表团高兴地注意到产权组织绩效报告所反映的产权组织整体健康财务状况。我们赞扬秘书处审慎的财务和投资管理，这是本组织长期稳定性的关键。我们特别感谢工作计划和预算继续与2030年可持续发展议程保持一致，以发展考量作为包容性计划执行的核心。主席，关于</w:t>
      </w:r>
      <w:r w:rsidRPr="00A35E4E">
        <w:rPr>
          <w:rFonts w:ascii="SimSun" w:hAnsi="SimSun" w:hint="eastAsia"/>
        </w:rPr>
        <w:t>评价</w:t>
      </w:r>
      <w:r w:rsidRPr="00A35E4E">
        <w:rPr>
          <w:rFonts w:ascii="SimSun" w:hAnsi="SimSun"/>
        </w:rPr>
        <w:t>产权组织驻外办事处</w:t>
      </w:r>
      <w:r w:rsidRPr="00A35E4E">
        <w:rPr>
          <w:rFonts w:ascii="SimSun" w:hAnsi="SimSun" w:hint="eastAsia"/>
        </w:rPr>
        <w:t>的</w:t>
      </w:r>
      <w:r w:rsidRPr="00A35E4E">
        <w:rPr>
          <w:rFonts w:ascii="SimSun" w:hAnsi="SimSun"/>
        </w:rPr>
        <w:t>职权范围草案，巴基斯坦一贯强调，该事项应以客观、包容、透明和中立的原则为指导。我们强烈主张由独立外部实体</w:t>
      </w:r>
      <w:r w:rsidRPr="00A35E4E">
        <w:rPr>
          <w:rFonts w:ascii="SimSun" w:hAnsi="SimSun" w:hint="eastAsia"/>
        </w:rPr>
        <w:t>进行评价</w:t>
      </w:r>
      <w:r w:rsidRPr="00A35E4E">
        <w:rPr>
          <w:rFonts w:ascii="SimSun" w:hAnsi="SimSun"/>
        </w:rPr>
        <w:t>。我们希望认真分析秘书处的成果，并向您保证我们将在此事项上进行建设性参与。谢谢。</w:t>
      </w:r>
    </w:p>
    <w:p w14:paraId="677CA28B" w14:textId="00B09029" w:rsidR="00C35646" w:rsidRPr="00A35E4E" w:rsidRDefault="00C35646" w:rsidP="004B17A5">
      <w:pPr>
        <w:pStyle w:val="ONUME"/>
        <w:tabs>
          <w:tab w:val="clear" w:pos="837"/>
        </w:tabs>
        <w:spacing w:afterLines="50" w:after="120" w:line="340" w:lineRule="atLeast"/>
        <w:ind w:left="0"/>
        <w:jc w:val="both"/>
        <w:rPr>
          <w:rFonts w:ascii="SimSun" w:hAnsi="SimSun"/>
        </w:rPr>
      </w:pPr>
      <w:hyperlink r:id="rId73" w:history="1">
        <w:r w:rsidRPr="007D7245">
          <w:rPr>
            <w:rStyle w:val="Hyperlink"/>
            <w:rFonts w:ascii="SimSun" w:hAnsi="SimSun"/>
          </w:rPr>
          <w:t>俄罗斯联邦</w:t>
        </w:r>
      </w:hyperlink>
      <w:r w:rsidRPr="00A35E4E">
        <w:rPr>
          <w:rFonts w:ascii="SimSun" w:hAnsi="SimSun"/>
        </w:rPr>
        <w:t>：我们以国家身份发言</w:t>
      </w:r>
      <w:r w:rsidRPr="00A35E4E">
        <w:rPr>
          <w:rFonts w:ascii="SimSun" w:hAnsi="SimSun" w:hint="eastAsia"/>
        </w:rPr>
        <w:t>，</w:t>
      </w:r>
      <w:r w:rsidRPr="00A35E4E">
        <w:rPr>
          <w:rFonts w:ascii="SimSun" w:hAnsi="SimSun"/>
        </w:rPr>
        <w:t>想借此机会就一位代表在议程第10项下</w:t>
      </w:r>
      <w:r w:rsidRPr="00A35E4E">
        <w:rPr>
          <w:rFonts w:ascii="SimSun" w:hAnsi="SimSun" w:hint="eastAsia"/>
        </w:rPr>
        <w:t>所作的发言</w:t>
      </w:r>
      <w:r w:rsidRPr="00A35E4E">
        <w:rPr>
          <w:rFonts w:ascii="SimSun" w:hAnsi="SimSun"/>
        </w:rPr>
        <w:t>行使答辩权。我们向所有与会者保证，产权组织莫斯科办事处从周</w:t>
      </w:r>
      <w:r w:rsidRPr="00A35E4E">
        <w:rPr>
          <w:rFonts w:ascii="SimSun" w:hAnsi="SimSun" w:hint="eastAsia"/>
        </w:rPr>
        <w:t>一</w:t>
      </w:r>
      <w:r w:rsidRPr="00A35E4E">
        <w:rPr>
          <w:rFonts w:ascii="SimSun" w:hAnsi="SimSun"/>
        </w:rPr>
        <w:t>至周</w:t>
      </w:r>
      <w:r w:rsidRPr="00A35E4E">
        <w:rPr>
          <w:rFonts w:ascii="SimSun" w:hAnsi="SimSun" w:hint="eastAsia"/>
        </w:rPr>
        <w:t>五</w:t>
      </w:r>
      <w:r w:rsidRPr="00A35E4E">
        <w:rPr>
          <w:rFonts w:ascii="SimSun" w:hAnsi="SimSun"/>
        </w:rPr>
        <w:t>的晚6时至早9时关闭，周末亦关闭。其余时间，该办事处按照总部授予的职权开展工作，无论产权组织成员国代表发表何种激进言论，情况都将如此。谢谢。</w:t>
      </w:r>
    </w:p>
    <w:p w14:paraId="337499F2" w14:textId="11819B5C" w:rsidR="00C35646" w:rsidRPr="00A35E4E" w:rsidRDefault="00C35646" w:rsidP="004B17A5">
      <w:pPr>
        <w:pStyle w:val="ONUME"/>
        <w:tabs>
          <w:tab w:val="clear" w:pos="837"/>
        </w:tabs>
        <w:spacing w:afterLines="50" w:after="120" w:line="340" w:lineRule="atLeast"/>
        <w:ind w:left="0"/>
        <w:jc w:val="both"/>
        <w:rPr>
          <w:rFonts w:ascii="SimSun" w:hAnsi="SimSun"/>
        </w:rPr>
      </w:pPr>
      <w:hyperlink r:id="rId74">
        <w:r w:rsidRPr="007D7245">
          <w:rPr>
            <w:rStyle w:val="Hyperlink"/>
            <w:rFonts w:ascii="SimSun" w:hAnsi="SimSun"/>
          </w:rPr>
          <w:t>财务主任</w:t>
        </w:r>
      </w:hyperlink>
      <w:r w:rsidRPr="00A35E4E">
        <w:rPr>
          <w:rFonts w:ascii="SimSun" w:hAnsi="SimSun"/>
        </w:rPr>
        <w:t>：大家早上好。我没有太多要说的，只是想向PBC主席阿拉</w:t>
      </w:r>
      <w:r w:rsidRPr="00BF7F27">
        <w:rPr>
          <w:rFonts w:ascii="SimSun" w:hAnsi="SimSun"/>
        </w:rPr>
        <w:t>·</w:t>
      </w:r>
      <w:r w:rsidRPr="00A35E4E">
        <w:rPr>
          <w:rFonts w:ascii="SimSun" w:hAnsi="SimSun"/>
        </w:rPr>
        <w:t>赫加齐大使阁下和两位副主席表达我诚挚的谢意。我还想感谢PBC各代表团所作出的决定，以及在PBC会议之前所付出的辛勤工作</w:t>
      </w:r>
      <w:r w:rsidRPr="00A35E4E">
        <w:rPr>
          <w:rFonts w:ascii="SimSun" w:hAnsi="SimSun" w:hint="eastAsia"/>
        </w:rPr>
        <w:t>和大量参与</w:t>
      </w:r>
      <w:r w:rsidRPr="00A35E4E">
        <w:rPr>
          <w:rFonts w:ascii="SimSun" w:hAnsi="SimSun"/>
        </w:rPr>
        <w:t>。最后，我谨代表秘书处向我们所有的监督和审计机构、外聘审计员、监督司司长及其团队以及咨监委表示衷心的感谢。非常感谢主席。</w:t>
      </w:r>
    </w:p>
    <w:p w14:paraId="1B429E86" w14:textId="78C4F17E" w:rsidR="00C35646" w:rsidRPr="00A35E4E" w:rsidRDefault="00C35646" w:rsidP="004B17A5">
      <w:pPr>
        <w:pStyle w:val="ONUME"/>
        <w:tabs>
          <w:tab w:val="clear" w:pos="837"/>
        </w:tabs>
        <w:spacing w:afterLines="50" w:after="120" w:line="340" w:lineRule="atLeast"/>
        <w:ind w:left="0"/>
        <w:jc w:val="both"/>
        <w:rPr>
          <w:rFonts w:ascii="SimSun" w:hAnsi="SimSun"/>
        </w:rPr>
      </w:pPr>
      <w:hyperlink r:id="rId75">
        <w:r w:rsidRPr="007D7245">
          <w:rPr>
            <w:rStyle w:val="Hyperlink"/>
            <w:rFonts w:ascii="SimSun" w:hAnsi="SimSun"/>
          </w:rPr>
          <w:t>主席</w:t>
        </w:r>
      </w:hyperlink>
      <w:r w:rsidRPr="00A35E4E">
        <w:rPr>
          <w:rFonts w:ascii="SimSun" w:hAnsi="SimSun"/>
        </w:rPr>
        <w:t>：我</w:t>
      </w:r>
      <w:r w:rsidRPr="00A35E4E">
        <w:rPr>
          <w:rFonts w:ascii="SimSun" w:hAnsi="SimSun" w:hint="eastAsia"/>
        </w:rPr>
        <w:t>也同样感谢各位</w:t>
      </w:r>
      <w:r w:rsidRPr="00A35E4E">
        <w:rPr>
          <w:rFonts w:ascii="SimSun" w:hAnsi="SimSun"/>
        </w:rPr>
        <w:t>，特别感谢埃及的阿拉</w:t>
      </w:r>
      <w:r w:rsidRPr="000E4229">
        <w:rPr>
          <w:rFonts w:ascii="SimSun" w:hAnsi="SimSun"/>
        </w:rPr>
        <w:t>·</w:t>
      </w:r>
      <w:r w:rsidRPr="00A35E4E">
        <w:rPr>
          <w:rFonts w:ascii="SimSun" w:hAnsi="SimSun"/>
        </w:rPr>
        <w:t>赫加齐大使在PBC的领导工作。如果没有更多发言者，我们现在可以作出决定，我提议如下决定段落：</w:t>
      </w:r>
    </w:p>
    <w:p w14:paraId="5A12CEBB" w14:textId="004121CC" w:rsidR="0040363F" w:rsidRPr="00A35E4E" w:rsidRDefault="00241312" w:rsidP="00B35537">
      <w:pPr>
        <w:pStyle w:val="ONUME"/>
        <w:tabs>
          <w:tab w:val="clear" w:pos="837"/>
        </w:tabs>
        <w:overflowPunct w:val="0"/>
        <w:spacing w:afterLines="50" w:after="120" w:line="340" w:lineRule="atLeast"/>
        <w:ind w:left="567"/>
        <w:jc w:val="both"/>
        <w:rPr>
          <w:rFonts w:ascii="SimSun" w:hAnsi="SimSun"/>
        </w:rPr>
      </w:pPr>
      <w:r w:rsidRPr="00A35E4E">
        <w:rPr>
          <w:rFonts w:ascii="SimSun" w:hAnsi="SimSun"/>
        </w:rPr>
        <w:t>产权组织各大会各自就其所涉事宜：</w:t>
      </w:r>
    </w:p>
    <w:p w14:paraId="398C7A54" w14:textId="00FF968B" w:rsidR="00241312" w:rsidRPr="00A35E4E" w:rsidRDefault="00241312" w:rsidP="00D5417F">
      <w:pPr>
        <w:numPr>
          <w:ilvl w:val="0"/>
          <w:numId w:val="6"/>
        </w:numPr>
        <w:overflowPunct w:val="0"/>
        <w:spacing w:afterLines="50" w:after="120" w:line="340" w:lineRule="atLeast"/>
        <w:ind w:left="1134" w:firstLine="0"/>
        <w:jc w:val="both"/>
        <w:rPr>
          <w:rFonts w:ascii="SimSun" w:hAnsi="SimSun"/>
        </w:rPr>
      </w:pPr>
      <w:r w:rsidRPr="00A35E4E">
        <w:rPr>
          <w:rFonts w:ascii="SimSun" w:hAnsi="SimSun" w:hint="eastAsia"/>
        </w:rPr>
        <w:t>注意到“计划和预算委员会通过的决定一览”（文件A/68/6）；并</w:t>
      </w:r>
    </w:p>
    <w:p w14:paraId="5D3DBD55" w14:textId="77777777" w:rsidR="00241312" w:rsidRPr="00A35E4E" w:rsidRDefault="00241312" w:rsidP="00D5417F">
      <w:pPr>
        <w:numPr>
          <w:ilvl w:val="0"/>
          <w:numId w:val="6"/>
        </w:numPr>
        <w:overflowPunct w:val="0"/>
        <w:spacing w:afterLines="50" w:after="120" w:line="340" w:lineRule="atLeast"/>
        <w:ind w:left="1134" w:firstLine="0"/>
        <w:jc w:val="both"/>
        <w:rPr>
          <w:rFonts w:ascii="SimSun" w:hAnsi="SimSun"/>
        </w:rPr>
      </w:pPr>
      <w:r w:rsidRPr="00A35E4E">
        <w:rPr>
          <w:rFonts w:ascii="SimSun" w:hAnsi="SimSun" w:hint="eastAsia"/>
        </w:rPr>
        <w:t>批准了该文件中所载的计划和预算委员会提出的各项建议。</w:t>
      </w:r>
    </w:p>
    <w:bookmarkEnd w:id="7"/>
    <w:p w14:paraId="4B85684C" w14:textId="13C2B8AF" w:rsidR="00C35646" w:rsidRPr="00A35E4E" w:rsidRDefault="00C35646" w:rsidP="004B17A5">
      <w:pPr>
        <w:pStyle w:val="ONUME"/>
        <w:tabs>
          <w:tab w:val="clear" w:pos="837"/>
        </w:tabs>
        <w:spacing w:afterLines="50" w:after="120" w:line="340" w:lineRule="atLeast"/>
        <w:ind w:left="0"/>
        <w:jc w:val="both"/>
        <w:rPr>
          <w:rFonts w:ascii="SimSun" w:hAnsi="SimSun"/>
        </w:rPr>
      </w:pPr>
      <w:r>
        <w:fldChar w:fldCharType="begin"/>
      </w:r>
      <w:r>
        <w:instrText>HYPERLINK "https://webcast.wipo.int/video/A_68_2026-07-10_9d7941a1-9dd1-41a2-729a-08dede586bd5?lang=en&amp;startTime=602.16" \h</w:instrText>
      </w:r>
      <w:r>
        <w:fldChar w:fldCharType="separate"/>
      </w:r>
      <w:r w:rsidRPr="007D7245">
        <w:rPr>
          <w:rStyle w:val="Hyperlink"/>
          <w:rFonts w:ascii="SimSun" w:hAnsi="SimSun"/>
        </w:rPr>
        <w:t>主席</w:t>
      </w:r>
      <w:r>
        <w:fldChar w:fldCharType="end"/>
      </w:r>
      <w:r w:rsidRPr="00A35E4E">
        <w:rPr>
          <w:rFonts w:ascii="SimSun" w:hAnsi="SimSun"/>
        </w:rPr>
        <w:t>：</w:t>
      </w:r>
      <w:r w:rsidRPr="00A35E4E">
        <w:rPr>
          <w:rFonts w:ascii="SimSun" w:hAnsi="SimSun" w:hint="eastAsia"/>
        </w:rPr>
        <w:t>未见异议</w:t>
      </w:r>
      <w:r w:rsidRPr="00A35E4E">
        <w:rPr>
          <w:rFonts w:ascii="SimSun" w:hAnsi="SimSun"/>
        </w:rPr>
        <w:t>。就</w:t>
      </w:r>
      <w:r w:rsidR="002061A6" w:rsidRPr="00A35E4E">
        <w:rPr>
          <w:rFonts w:ascii="SimSun" w:hAnsi="SimSun" w:hint="eastAsia"/>
        </w:rPr>
        <w:t>这样</w:t>
      </w:r>
      <w:r w:rsidRPr="00A35E4E">
        <w:rPr>
          <w:rFonts w:ascii="SimSun" w:hAnsi="SimSun"/>
        </w:rPr>
        <w:t>决定。非常感谢。议程第10项结束。</w:t>
      </w:r>
    </w:p>
    <w:p w14:paraId="1656D59A" w14:textId="77777777" w:rsidR="007570E6" w:rsidRPr="00C87BB7" w:rsidRDefault="007570E6" w:rsidP="007570E6">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统一编排议程第11项</w:t>
      </w:r>
    </w:p>
    <w:p w14:paraId="1C4D32D7" w14:textId="77777777" w:rsidR="007570E6" w:rsidRPr="003F189D" w:rsidRDefault="007570E6" w:rsidP="007570E6">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产权组织各委员会的报告</w:t>
      </w:r>
    </w:p>
    <w:p w14:paraId="45C086B8" w14:textId="42C8C3FC" w:rsidR="00083CC3" w:rsidRPr="00A35E4E" w:rsidRDefault="007570E6" w:rsidP="00D5417F">
      <w:pPr>
        <w:pStyle w:val="BodyText"/>
        <w:numPr>
          <w:ilvl w:val="2"/>
          <w:numId w:val="2"/>
        </w:numPr>
        <w:tabs>
          <w:tab w:val="clear" w:pos="1701"/>
        </w:tabs>
        <w:ind w:left="0"/>
        <w:rPr>
          <w:rFonts w:ascii="SimSun" w:hAnsi="SimSun"/>
          <w:u w:val="single"/>
        </w:rPr>
      </w:pPr>
      <w:r w:rsidRPr="00A35E4E">
        <w:rPr>
          <w:rFonts w:ascii="SimSun" w:hAnsi="SimSun"/>
          <w:u w:val="single"/>
        </w:rPr>
        <w:t>版权及相关权常设委员会（SCCR）</w:t>
      </w:r>
    </w:p>
    <w:p w14:paraId="666F7067" w14:textId="420D65AE" w:rsidR="00F62313" w:rsidRPr="00A35E4E" w:rsidRDefault="00702F89"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6F9A4941" w14:textId="2B136DF2" w:rsidR="00083CC3" w:rsidRPr="00A35E4E" w:rsidRDefault="007570E6" w:rsidP="00D5417F">
      <w:pPr>
        <w:pStyle w:val="BodyText"/>
        <w:numPr>
          <w:ilvl w:val="2"/>
          <w:numId w:val="4"/>
        </w:numPr>
        <w:tabs>
          <w:tab w:val="clear" w:pos="1701"/>
        </w:tabs>
        <w:ind w:left="0"/>
        <w:rPr>
          <w:rFonts w:ascii="SimSun" w:hAnsi="SimSun"/>
        </w:rPr>
      </w:pPr>
      <w:r w:rsidRPr="00A35E4E">
        <w:rPr>
          <w:rFonts w:ascii="SimSun" w:hAnsi="SimSun"/>
          <w:u w:val="single"/>
        </w:rPr>
        <w:t>专利法常设委员会（SCP）</w:t>
      </w:r>
    </w:p>
    <w:p w14:paraId="56285B58" w14:textId="59B5930F" w:rsidR="00F62313" w:rsidRPr="00A35E4E" w:rsidRDefault="00702F89"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51BBBB4A" w14:textId="21B1F778" w:rsidR="00083CC3" w:rsidRPr="00A35E4E" w:rsidRDefault="00083CC3" w:rsidP="00CF1C8D">
      <w:pPr>
        <w:pStyle w:val="BodyText"/>
        <w:rPr>
          <w:rFonts w:ascii="SimSun" w:hAnsi="SimSun"/>
          <w:u w:val="single"/>
        </w:rPr>
      </w:pPr>
      <w:r w:rsidRPr="00A35E4E">
        <w:rPr>
          <w:rFonts w:ascii="SimSun" w:hAnsi="SimSun"/>
        </w:rPr>
        <w:t>(iii)</w:t>
      </w:r>
      <w:r w:rsidRPr="00A35E4E">
        <w:rPr>
          <w:rFonts w:ascii="SimSun" w:hAnsi="SimSun"/>
        </w:rPr>
        <w:tab/>
      </w:r>
      <w:r w:rsidR="007570E6" w:rsidRPr="00A35E4E">
        <w:rPr>
          <w:rFonts w:ascii="SimSun" w:hAnsi="SimSun"/>
          <w:u w:val="single"/>
        </w:rPr>
        <w:t>商标、工业品外观设计和地理标志法律常设委员会（SCT）</w:t>
      </w:r>
    </w:p>
    <w:p w14:paraId="3D728DD8" w14:textId="58727C44" w:rsidR="00F62313" w:rsidRPr="00A35E4E" w:rsidRDefault="00702F89"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4CB89951" w14:textId="49A83AE3" w:rsidR="00083CC3" w:rsidRPr="00A35E4E" w:rsidRDefault="00083CC3" w:rsidP="00CF1C8D">
      <w:pPr>
        <w:pStyle w:val="BodyText"/>
        <w:rPr>
          <w:rFonts w:ascii="SimSun" w:hAnsi="SimSun"/>
          <w:color w:val="3B3B3B"/>
          <w:szCs w:val="22"/>
          <w:u w:val="single"/>
        </w:rPr>
      </w:pPr>
      <w:bookmarkStart w:id="8" w:name="_Hlk171954912"/>
      <w:r w:rsidRPr="00A35E4E">
        <w:rPr>
          <w:rFonts w:ascii="SimSun" w:hAnsi="SimSun"/>
          <w:color w:val="3B3B3B"/>
          <w:szCs w:val="22"/>
        </w:rPr>
        <w:t>(iv)</w:t>
      </w:r>
      <w:r w:rsidRPr="00A35E4E">
        <w:rPr>
          <w:rFonts w:ascii="SimSun" w:hAnsi="SimSun"/>
          <w:color w:val="3B3B3B"/>
          <w:szCs w:val="22"/>
        </w:rPr>
        <w:tab/>
      </w:r>
      <w:r w:rsidR="007570E6" w:rsidRPr="00A35E4E">
        <w:rPr>
          <w:rFonts w:ascii="SimSun" w:hAnsi="SimSun" w:cs="Microsoft YaHei" w:hint="eastAsia"/>
          <w:color w:val="3B3B3B"/>
          <w:szCs w:val="22"/>
          <w:u w:val="single"/>
        </w:rPr>
        <w:t>发展与知识产权委员会（</w:t>
      </w:r>
      <w:r w:rsidR="007570E6" w:rsidRPr="00A35E4E">
        <w:rPr>
          <w:rFonts w:ascii="SimSun" w:hAnsi="SimSun"/>
          <w:color w:val="3B3B3B"/>
          <w:szCs w:val="22"/>
          <w:u w:val="single"/>
        </w:rPr>
        <w:t>CDIP</w:t>
      </w:r>
      <w:r w:rsidR="007570E6" w:rsidRPr="00A35E4E">
        <w:rPr>
          <w:rFonts w:ascii="SimSun" w:hAnsi="SimSun" w:cs="Microsoft YaHei" w:hint="eastAsia"/>
          <w:color w:val="3B3B3B"/>
          <w:szCs w:val="22"/>
          <w:u w:val="single"/>
        </w:rPr>
        <w:t>）和审查发展议程各项建议的落实情况</w:t>
      </w:r>
    </w:p>
    <w:p w14:paraId="60DE8EBE" w14:textId="5DEC504F" w:rsidR="00083CC3" w:rsidRPr="00A35E4E" w:rsidRDefault="00702F89"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5516F274" w14:textId="706600CE" w:rsidR="00083CC3" w:rsidRPr="00A35E4E" w:rsidRDefault="00083CC3" w:rsidP="00CF1C8D">
      <w:pPr>
        <w:pStyle w:val="BodyText"/>
        <w:rPr>
          <w:rFonts w:ascii="SimSun" w:hAnsi="SimSun"/>
          <w:color w:val="3B3B3B"/>
          <w:szCs w:val="22"/>
        </w:rPr>
      </w:pPr>
      <w:r w:rsidRPr="00A35E4E">
        <w:rPr>
          <w:rFonts w:ascii="SimSun" w:hAnsi="SimSun"/>
          <w:color w:val="3B3B3B"/>
          <w:szCs w:val="22"/>
        </w:rPr>
        <w:lastRenderedPageBreak/>
        <w:t>(v)</w:t>
      </w:r>
      <w:r w:rsidRPr="00A35E4E">
        <w:rPr>
          <w:rFonts w:ascii="SimSun" w:hAnsi="SimSun"/>
          <w:color w:val="3B3B3B"/>
          <w:szCs w:val="22"/>
        </w:rPr>
        <w:tab/>
      </w:r>
      <w:r w:rsidR="007570E6" w:rsidRPr="00A35E4E">
        <w:rPr>
          <w:rFonts w:ascii="SimSun" w:hAnsi="SimSun" w:cs="Microsoft YaHei" w:hint="eastAsia"/>
          <w:color w:val="3B3B3B"/>
          <w:szCs w:val="22"/>
          <w:u w:val="single"/>
        </w:rPr>
        <w:t>知识产权与遗传资源、传统知识和民间文学艺术政府间委员会（</w:t>
      </w:r>
      <w:r w:rsidR="007570E6" w:rsidRPr="00A35E4E">
        <w:rPr>
          <w:rFonts w:ascii="SimSun" w:hAnsi="SimSun"/>
          <w:color w:val="3B3B3B"/>
          <w:szCs w:val="22"/>
          <w:u w:val="single"/>
        </w:rPr>
        <w:t>IGC</w:t>
      </w:r>
      <w:r w:rsidR="007570E6" w:rsidRPr="00A35E4E">
        <w:rPr>
          <w:rFonts w:ascii="SimSun" w:hAnsi="SimSun" w:cs="Microsoft YaHei" w:hint="eastAsia"/>
          <w:color w:val="3B3B3B"/>
          <w:szCs w:val="22"/>
          <w:u w:val="single"/>
        </w:rPr>
        <w:t>）</w:t>
      </w:r>
    </w:p>
    <w:p w14:paraId="3FD47D66" w14:textId="0252E5A1" w:rsidR="00083CC3" w:rsidRPr="00A35E4E" w:rsidRDefault="00702F89"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55DB89F2" w14:textId="55E80342" w:rsidR="00083CC3" w:rsidRPr="00A35E4E" w:rsidRDefault="00083CC3" w:rsidP="00CF1C8D">
      <w:pPr>
        <w:pStyle w:val="BodyText"/>
        <w:rPr>
          <w:rFonts w:ascii="SimSun" w:hAnsi="SimSun"/>
          <w:szCs w:val="22"/>
          <w:u w:val="single"/>
        </w:rPr>
      </w:pPr>
      <w:bookmarkStart w:id="9" w:name="_Hlk171954979"/>
      <w:r w:rsidRPr="00A35E4E">
        <w:rPr>
          <w:rFonts w:ascii="SimSun" w:hAnsi="SimSun"/>
          <w:szCs w:val="22"/>
        </w:rPr>
        <w:t>(vi)</w:t>
      </w:r>
      <w:r w:rsidRPr="00A35E4E">
        <w:rPr>
          <w:rFonts w:ascii="SimSun" w:hAnsi="SimSun"/>
          <w:szCs w:val="22"/>
        </w:rPr>
        <w:tab/>
      </w:r>
      <w:r w:rsidR="007570E6" w:rsidRPr="00A35E4E">
        <w:rPr>
          <w:rFonts w:ascii="SimSun" w:hAnsi="SimSun"/>
          <w:szCs w:val="22"/>
          <w:u w:val="single"/>
        </w:rPr>
        <w:t>产权组织标准委员会（标准委）</w:t>
      </w:r>
    </w:p>
    <w:p w14:paraId="6247E539" w14:textId="4F05B52C" w:rsidR="00083CC3" w:rsidRPr="00A35E4E" w:rsidRDefault="00702F89" w:rsidP="004B17A5">
      <w:pPr>
        <w:pStyle w:val="ONUME"/>
        <w:tabs>
          <w:tab w:val="clear" w:pos="837"/>
        </w:tabs>
        <w:spacing w:afterLines="50" w:after="120" w:line="340" w:lineRule="atLeast"/>
        <w:ind w:left="0"/>
        <w:jc w:val="both"/>
        <w:rPr>
          <w:rFonts w:ascii="SimSun" w:hAnsi="SimSun"/>
          <w:szCs w:val="22"/>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bookmarkEnd w:id="8"/>
    <w:bookmarkEnd w:id="9"/>
    <w:p w14:paraId="7B31B384" w14:textId="40D1F14A" w:rsidR="00083CC3" w:rsidRPr="00A35E4E" w:rsidRDefault="00083CC3" w:rsidP="00CF1C8D">
      <w:pPr>
        <w:pStyle w:val="BodyText"/>
        <w:rPr>
          <w:rFonts w:ascii="SimSun" w:hAnsi="SimSun"/>
          <w:szCs w:val="22"/>
          <w:u w:val="single"/>
        </w:rPr>
      </w:pPr>
      <w:r w:rsidRPr="00A35E4E">
        <w:rPr>
          <w:rFonts w:ascii="SimSun" w:hAnsi="SimSun"/>
          <w:szCs w:val="22"/>
        </w:rPr>
        <w:t>(vii)</w:t>
      </w:r>
      <w:r w:rsidRPr="00A35E4E">
        <w:rPr>
          <w:rFonts w:ascii="SimSun" w:hAnsi="SimSun"/>
          <w:szCs w:val="22"/>
        </w:rPr>
        <w:tab/>
      </w:r>
      <w:r w:rsidR="007570E6" w:rsidRPr="00A35E4E">
        <w:rPr>
          <w:rFonts w:ascii="SimSun" w:hAnsi="SimSun"/>
          <w:szCs w:val="22"/>
          <w:u w:val="single"/>
        </w:rPr>
        <w:t>执法咨询委员会（ACE）</w:t>
      </w:r>
    </w:p>
    <w:p w14:paraId="3CC0B9CD" w14:textId="23354246" w:rsidR="00083CC3" w:rsidRPr="00A35E4E" w:rsidRDefault="00702F89" w:rsidP="004B17A5">
      <w:pPr>
        <w:pStyle w:val="ONUME"/>
        <w:tabs>
          <w:tab w:val="clear" w:pos="837"/>
        </w:tabs>
        <w:spacing w:afterLines="50" w:after="120" w:line="340" w:lineRule="atLeast"/>
        <w:ind w:left="0"/>
        <w:jc w:val="both"/>
        <w:rPr>
          <w:rFonts w:ascii="SimSun" w:hAnsi="SimSun"/>
          <w:szCs w:val="22"/>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649E0CC8" w14:textId="77777777" w:rsidR="00676DCD" w:rsidRPr="00C87BB7" w:rsidRDefault="00676DCD" w:rsidP="00676DCD">
      <w:pPr>
        <w:keepNext/>
        <w:overflowPunct w:val="0"/>
        <w:spacing w:beforeLines="100" w:before="240" w:line="340" w:lineRule="atLeast"/>
        <w:outlineLvl w:val="2"/>
        <w:rPr>
          <w:rFonts w:ascii="KaiTi" w:eastAsia="KaiTi" w:hAnsi="KaiTi"/>
          <w:bCs/>
          <w:caps/>
          <w:szCs w:val="26"/>
        </w:rPr>
      </w:pPr>
      <w:bookmarkStart w:id="10" w:name="_Hlk171955011"/>
      <w:r w:rsidRPr="00C87BB7">
        <w:rPr>
          <w:rFonts w:ascii="KaiTi" w:eastAsia="KaiTi" w:hAnsi="KaiTi"/>
          <w:bCs/>
          <w:caps/>
          <w:szCs w:val="26"/>
        </w:rPr>
        <w:t>统一编排议程第12项</w:t>
      </w:r>
    </w:p>
    <w:p w14:paraId="1E5D3F6E" w14:textId="77777777" w:rsidR="00676DCD" w:rsidRPr="003F189D" w:rsidRDefault="00676DCD" w:rsidP="00676D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bCs/>
          <w:caps/>
          <w:szCs w:val="26"/>
        </w:rPr>
        <w:t>PCT</w:t>
      </w:r>
      <w:r w:rsidRPr="003F189D">
        <w:rPr>
          <w:rFonts w:ascii="SimHei" w:eastAsia="SimHei" w:hAnsi="SimHei" w:hint="eastAsia"/>
          <w:bCs/>
          <w:caps/>
          <w:szCs w:val="26"/>
        </w:rPr>
        <w:t>体系</w:t>
      </w:r>
    </w:p>
    <w:p w14:paraId="74A1982E" w14:textId="13D16084" w:rsidR="00083CC3" w:rsidRPr="00A35E4E" w:rsidRDefault="00BC5E65" w:rsidP="004B17A5">
      <w:pPr>
        <w:pStyle w:val="ONUME"/>
        <w:tabs>
          <w:tab w:val="clear" w:pos="837"/>
        </w:tabs>
        <w:spacing w:afterLines="50" w:after="120" w:line="340" w:lineRule="atLeast"/>
        <w:ind w:left="0"/>
        <w:jc w:val="both"/>
        <w:rPr>
          <w:rFonts w:ascii="SimSun" w:hAnsi="SimSun"/>
        </w:rPr>
      </w:pPr>
      <w:r w:rsidRPr="00A35E4E">
        <w:rPr>
          <w:rFonts w:ascii="SimSun" w:hAnsi="SimSun"/>
        </w:rPr>
        <w:t>见 PCT联盟大会的会议报告（文件</w:t>
      </w:r>
      <w:r w:rsidR="00ED1EDA" w:rsidRPr="00512091">
        <w:rPr>
          <w:rStyle w:val="Hyperlink"/>
          <w:rFonts w:ascii="SimSun" w:hAnsi="SimSun"/>
        </w:rPr>
        <w:fldChar w:fldCharType="begin"/>
      </w:r>
      <w:r w:rsidR="00ED1EDA" w:rsidRPr="00512091">
        <w:rPr>
          <w:rStyle w:val="Hyperlink"/>
          <w:rFonts w:ascii="SimSun" w:hAnsi="SimSun"/>
        </w:rPr>
        <w:instrText>HYPERLINK "https://www.wipo.int/edocs/mdocs/govbody/zh/pct_a_58/pct_a_58_4_prov.pdf"</w:instrText>
      </w:r>
      <w:r w:rsidR="00ED1EDA" w:rsidRPr="00512091">
        <w:rPr>
          <w:rStyle w:val="Hyperlink"/>
          <w:rFonts w:ascii="SimSun" w:hAnsi="SimSun"/>
        </w:rPr>
      </w:r>
      <w:r w:rsidR="00ED1EDA" w:rsidRPr="00512091">
        <w:rPr>
          <w:rStyle w:val="Hyperlink"/>
          <w:rFonts w:ascii="SimSun" w:hAnsi="SimSun"/>
        </w:rPr>
        <w:fldChar w:fldCharType="separate"/>
      </w:r>
      <w:r w:rsidR="00ED1EDA" w:rsidRPr="00512091">
        <w:rPr>
          <w:rStyle w:val="Hyperlink"/>
          <w:rFonts w:ascii="SimSun" w:hAnsi="SimSun"/>
        </w:rPr>
        <w:t>PCT/A/58/4 Prov.</w:t>
      </w:r>
      <w:r w:rsidR="00ED1EDA" w:rsidRPr="00512091">
        <w:rPr>
          <w:rStyle w:val="Hyperlink"/>
          <w:rFonts w:ascii="SimSun" w:hAnsi="SimSun"/>
        </w:rPr>
        <w:fldChar w:fldCharType="end"/>
      </w:r>
      <w:r w:rsidRPr="00A35E4E">
        <w:rPr>
          <w:rFonts w:ascii="SimSun" w:hAnsi="SimSun"/>
        </w:rPr>
        <w:t>）</w:t>
      </w:r>
      <w:r w:rsidRPr="00A35E4E">
        <w:rPr>
          <w:rFonts w:ascii="SimSun" w:hAnsi="SimSun" w:hint="eastAsia"/>
        </w:rPr>
        <w:t>。</w:t>
      </w:r>
    </w:p>
    <w:p w14:paraId="7714E358" w14:textId="77777777" w:rsidR="00676DCD" w:rsidRPr="00C87BB7" w:rsidRDefault="00676DCD" w:rsidP="00676D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统一编排议程第13项</w:t>
      </w:r>
    </w:p>
    <w:p w14:paraId="7762A166" w14:textId="77777777" w:rsidR="00676DCD" w:rsidRPr="003F189D" w:rsidRDefault="00676DCD" w:rsidP="00676D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马德里体系</w:t>
      </w:r>
    </w:p>
    <w:p w14:paraId="3BBBA6B5" w14:textId="469711F8" w:rsidR="00083CC3" w:rsidRPr="00A35E4E" w:rsidRDefault="00BC5E65" w:rsidP="004B17A5">
      <w:pPr>
        <w:pStyle w:val="ONUME"/>
        <w:tabs>
          <w:tab w:val="clear" w:pos="837"/>
        </w:tabs>
        <w:spacing w:afterLines="50" w:after="120" w:line="340" w:lineRule="atLeast"/>
        <w:ind w:left="0"/>
        <w:jc w:val="both"/>
        <w:rPr>
          <w:rFonts w:ascii="SimSun" w:hAnsi="SimSun"/>
        </w:rPr>
      </w:pPr>
      <w:r w:rsidRPr="00A35E4E">
        <w:rPr>
          <w:rFonts w:ascii="SimSun" w:hAnsi="SimSun"/>
        </w:rPr>
        <w:t>见马德里联盟大会的会议报告（文件</w:t>
      </w:r>
      <w:r w:rsidR="00512091" w:rsidRPr="00512091">
        <w:rPr>
          <w:rFonts w:ascii="SimSun" w:hAnsi="SimSun"/>
        </w:rPr>
        <w:fldChar w:fldCharType="begin"/>
      </w:r>
      <w:r w:rsidR="00512091">
        <w:rPr>
          <w:rFonts w:ascii="SimSun" w:hAnsi="SimSun"/>
        </w:rPr>
        <w:instrText>HYPERLINK "https://www.wipo.int/edocs/mdocs/govbody/zh/mm_a_60/mm_a_60_3_prov.pdf"</w:instrText>
      </w:r>
      <w:r w:rsidR="00512091" w:rsidRPr="00512091">
        <w:rPr>
          <w:rFonts w:ascii="SimSun" w:hAnsi="SimSun"/>
        </w:rPr>
      </w:r>
      <w:r w:rsidR="00512091" w:rsidRPr="00512091">
        <w:rPr>
          <w:rFonts w:ascii="SimSun" w:hAnsi="SimSun"/>
        </w:rPr>
        <w:fldChar w:fldCharType="separate"/>
      </w:r>
      <w:r w:rsidR="00512091" w:rsidRPr="00512091">
        <w:rPr>
          <w:rStyle w:val="Hyperlink"/>
          <w:rFonts w:ascii="SimSun" w:hAnsi="SimSun"/>
        </w:rPr>
        <w:t>MM/A/60/3 Prov.</w:t>
      </w:r>
      <w:r w:rsidR="00512091" w:rsidRPr="00512091">
        <w:rPr>
          <w:rFonts w:ascii="SimSun" w:hAnsi="SimSun"/>
        </w:rPr>
        <w:fldChar w:fldCharType="end"/>
      </w:r>
      <w:r w:rsidRPr="00A35E4E">
        <w:rPr>
          <w:rFonts w:ascii="SimSun" w:hAnsi="SimSun"/>
        </w:rPr>
        <w:t>）。</w:t>
      </w:r>
    </w:p>
    <w:p w14:paraId="314E216C" w14:textId="77777777" w:rsidR="00676DCD" w:rsidRPr="00C87BB7" w:rsidRDefault="00676DCD" w:rsidP="00676D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统一编排议程第14项</w:t>
      </w:r>
    </w:p>
    <w:p w14:paraId="1D650C4B" w14:textId="77777777" w:rsidR="00676DCD" w:rsidRPr="003F189D" w:rsidRDefault="00676DCD" w:rsidP="00676D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海牙体系</w:t>
      </w:r>
    </w:p>
    <w:p w14:paraId="14097D97" w14:textId="0AA0B434" w:rsidR="00083CC3" w:rsidRPr="00A35E4E" w:rsidRDefault="00BC5E65" w:rsidP="004B17A5">
      <w:pPr>
        <w:pStyle w:val="ONUME"/>
        <w:tabs>
          <w:tab w:val="clear" w:pos="837"/>
        </w:tabs>
        <w:spacing w:afterLines="50" w:after="120" w:line="340" w:lineRule="atLeast"/>
        <w:ind w:left="0"/>
        <w:jc w:val="both"/>
        <w:rPr>
          <w:rFonts w:ascii="SimSun" w:hAnsi="SimSun"/>
        </w:rPr>
      </w:pPr>
      <w:r w:rsidRPr="00A35E4E">
        <w:rPr>
          <w:rFonts w:ascii="SimSun" w:hAnsi="SimSun"/>
        </w:rPr>
        <w:t>见海牙联盟大会的会议报告（文件</w:t>
      </w:r>
      <w:r w:rsidR="007D16AA" w:rsidRPr="007D16AA">
        <w:rPr>
          <w:rFonts w:ascii="SimSun" w:hAnsi="SimSun"/>
        </w:rPr>
        <w:fldChar w:fldCharType="begin"/>
      </w:r>
      <w:r w:rsidR="007D16AA">
        <w:rPr>
          <w:rFonts w:ascii="SimSun" w:hAnsi="SimSun"/>
        </w:rPr>
        <w:instrText>HYPERLINK "https://www.wipo.int/edocs/mdocs/govbody/zh/h_a_46/h_a_46_2_prov.pdf"</w:instrText>
      </w:r>
      <w:r w:rsidR="007D16AA" w:rsidRPr="007D16AA">
        <w:rPr>
          <w:rFonts w:ascii="SimSun" w:hAnsi="SimSun"/>
        </w:rPr>
      </w:r>
      <w:r w:rsidR="007D16AA" w:rsidRPr="007D16AA">
        <w:rPr>
          <w:rFonts w:ascii="SimSun" w:hAnsi="SimSun"/>
        </w:rPr>
        <w:fldChar w:fldCharType="separate"/>
      </w:r>
      <w:r w:rsidR="007D16AA" w:rsidRPr="007D16AA">
        <w:rPr>
          <w:rStyle w:val="Hyperlink"/>
          <w:rFonts w:ascii="SimSun" w:hAnsi="SimSun"/>
        </w:rPr>
        <w:t>H/A/46/2 Prov.</w:t>
      </w:r>
      <w:r w:rsidR="007D16AA" w:rsidRPr="007D16AA">
        <w:rPr>
          <w:rFonts w:ascii="SimSun" w:hAnsi="SimSun"/>
        </w:rPr>
        <w:fldChar w:fldCharType="end"/>
      </w:r>
      <w:r w:rsidRPr="00A35E4E">
        <w:rPr>
          <w:rFonts w:ascii="SimSun" w:hAnsi="SimSun"/>
        </w:rPr>
        <w:t>）。</w:t>
      </w:r>
    </w:p>
    <w:p w14:paraId="018CFEC4" w14:textId="77777777" w:rsidR="00676DCD" w:rsidRPr="00C87BB7" w:rsidRDefault="00676DCD" w:rsidP="00676D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统一编排议程第15项</w:t>
      </w:r>
    </w:p>
    <w:p w14:paraId="19164833" w14:textId="77777777" w:rsidR="00676DCD" w:rsidRPr="003F189D" w:rsidRDefault="00676DCD" w:rsidP="00676D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里斯本体系</w:t>
      </w:r>
    </w:p>
    <w:p w14:paraId="227E6C25" w14:textId="47F99497" w:rsidR="00083CC3" w:rsidRPr="00AD7966" w:rsidRDefault="00BC5E65" w:rsidP="004B17A5">
      <w:pPr>
        <w:pStyle w:val="ONUME"/>
        <w:tabs>
          <w:tab w:val="clear" w:pos="837"/>
        </w:tabs>
        <w:spacing w:afterLines="50" w:after="120" w:line="340" w:lineRule="atLeast"/>
        <w:ind w:left="0"/>
        <w:jc w:val="both"/>
        <w:rPr>
          <w:rFonts w:ascii="SimSun" w:hAnsi="SimSun"/>
          <w:lang w:val="it-IT"/>
        </w:rPr>
      </w:pPr>
      <w:r w:rsidRPr="00A35E4E">
        <w:rPr>
          <w:rFonts w:ascii="SimSun" w:hAnsi="SimSun"/>
        </w:rPr>
        <w:t>见里斯本联盟大会的会议报告</w:t>
      </w:r>
      <w:r w:rsidRPr="00AD7966">
        <w:rPr>
          <w:rFonts w:ascii="SimSun" w:hAnsi="SimSun"/>
          <w:lang w:val="it-IT"/>
        </w:rPr>
        <w:t>（</w:t>
      </w:r>
      <w:r w:rsidRPr="00A35E4E">
        <w:rPr>
          <w:rFonts w:ascii="SimSun" w:hAnsi="SimSun"/>
        </w:rPr>
        <w:t>文件</w:t>
      </w:r>
      <w:hyperlink r:id="rId76" w:history="1">
        <w:r w:rsidR="00AD7966" w:rsidRPr="00AD7966">
          <w:rPr>
            <w:rStyle w:val="Hyperlink"/>
            <w:rFonts w:ascii="SimSun" w:hAnsi="SimSun"/>
            <w:lang w:val="it-IT"/>
          </w:rPr>
          <w:t>LI/A/43/2 Prov.</w:t>
        </w:r>
      </w:hyperlink>
      <w:r w:rsidRPr="00AD7966">
        <w:rPr>
          <w:rFonts w:ascii="SimSun" w:hAnsi="SimSun"/>
          <w:lang w:val="it-IT"/>
        </w:rPr>
        <w:t>）</w:t>
      </w:r>
      <w:r w:rsidRPr="00A35E4E">
        <w:rPr>
          <w:rFonts w:ascii="SimSun" w:hAnsi="SimSun"/>
        </w:rPr>
        <w:t>。</w:t>
      </w:r>
    </w:p>
    <w:p w14:paraId="66816151" w14:textId="77777777" w:rsidR="00676DCD" w:rsidRPr="00C87BB7" w:rsidRDefault="00676DCD" w:rsidP="00676D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统一编排议程第16项</w:t>
      </w:r>
    </w:p>
    <w:p w14:paraId="0C7F42E3" w14:textId="77777777" w:rsidR="00676DCD" w:rsidRPr="003F189D" w:rsidRDefault="00676DCD" w:rsidP="00676D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产权组织仲裁与调解中心，包括域名</w:t>
      </w:r>
    </w:p>
    <w:p w14:paraId="0935A582" w14:textId="50BEAB7E" w:rsidR="00676DCD" w:rsidRPr="00492309" w:rsidRDefault="00676DCD" w:rsidP="004B17A5">
      <w:pPr>
        <w:pStyle w:val="ONUME"/>
        <w:tabs>
          <w:tab w:val="clear" w:pos="837"/>
        </w:tabs>
        <w:spacing w:afterLines="50" w:after="120" w:line="340" w:lineRule="atLeast"/>
        <w:ind w:left="0"/>
        <w:jc w:val="both"/>
        <w:rPr>
          <w:rFonts w:ascii="SimSun" w:hAnsi="SimSun"/>
        </w:rPr>
      </w:pPr>
      <w:r w:rsidRPr="00492309">
        <w:rPr>
          <w:rFonts w:ascii="SimSun" w:hAnsi="SimSun"/>
        </w:rPr>
        <w:t>讨论依据文件</w:t>
      </w:r>
      <w:r>
        <w:fldChar w:fldCharType="begin"/>
      </w:r>
      <w:r>
        <w:instrText>HYPERLINK "https://www.wipo.int/edocs/mdocs/govbody/zh/wo_ga_60/wo_ga_60_10.pdf"</w:instrText>
      </w:r>
      <w:r>
        <w:fldChar w:fldCharType="separate"/>
      </w:r>
      <w:r w:rsidRPr="00492309">
        <w:rPr>
          <w:rStyle w:val="Hyperlink"/>
          <w:rFonts w:ascii="SimSun" w:hAnsi="SimSun"/>
        </w:rPr>
        <w:t>WO/GA/60/10</w:t>
      </w:r>
      <w:r>
        <w:fldChar w:fldCharType="end"/>
      </w:r>
      <w:r w:rsidRPr="00492309">
        <w:rPr>
          <w:rFonts w:ascii="SimSun" w:hAnsi="SimSun" w:hint="eastAsia"/>
        </w:rPr>
        <w:t>进行。</w:t>
      </w:r>
    </w:p>
    <w:p w14:paraId="53928726" w14:textId="18525770" w:rsidR="00083CC3" w:rsidRPr="00A35E4E" w:rsidRDefault="00702F89" w:rsidP="004B17A5">
      <w:pPr>
        <w:pStyle w:val="ONUME"/>
        <w:tabs>
          <w:tab w:val="clear" w:pos="837"/>
        </w:tabs>
        <w:spacing w:afterLines="50" w:after="120" w:line="340" w:lineRule="atLeast"/>
        <w:ind w:left="0"/>
        <w:jc w:val="both"/>
        <w:rPr>
          <w:rFonts w:ascii="SimSun" w:hAnsi="SimSun"/>
          <w:szCs w:val="22"/>
        </w:rPr>
      </w:pPr>
      <w:r w:rsidRPr="00A35E4E">
        <w:rPr>
          <w:rFonts w:ascii="SimSun" w:hAnsi="SimSun"/>
        </w:rPr>
        <w:t>见产权组织大会的会议报告（文件</w:t>
      </w:r>
      <w:r w:rsidR="009A0584" w:rsidRPr="009A0584">
        <w:rPr>
          <w:rFonts w:ascii="SimSun" w:hAnsi="SimSun"/>
        </w:rPr>
        <w:fldChar w:fldCharType="begin"/>
      </w:r>
      <w:r w:rsidR="009A0584">
        <w:rPr>
          <w:rFonts w:ascii="SimSun" w:hAnsi="SimSun"/>
        </w:rPr>
        <w:instrText>HYPERLINK "https://www.wipo.int/edocs/mdocs/govbody/zh/wo_ga_60/wo_ga_60_11_prov.pdf"</w:instrText>
      </w:r>
      <w:r w:rsidR="009A0584" w:rsidRPr="009A0584">
        <w:rPr>
          <w:rFonts w:ascii="SimSun" w:hAnsi="SimSun"/>
        </w:rPr>
      </w:r>
      <w:r w:rsidR="009A0584" w:rsidRPr="009A0584">
        <w:rPr>
          <w:rFonts w:ascii="SimSun" w:hAnsi="SimSun"/>
        </w:rPr>
        <w:fldChar w:fldCharType="separate"/>
      </w:r>
      <w:r w:rsidR="009A0584" w:rsidRPr="009A0584">
        <w:rPr>
          <w:rStyle w:val="Hyperlink"/>
          <w:rFonts w:ascii="SimSun" w:hAnsi="SimSun"/>
        </w:rPr>
        <w:t>WO/GA/60/11 Prov.</w:t>
      </w:r>
      <w:r w:rsidR="009A0584" w:rsidRPr="009A0584">
        <w:rPr>
          <w:rFonts w:ascii="SimSun" w:hAnsi="SimSun"/>
        </w:rPr>
        <w:fldChar w:fldCharType="end"/>
      </w:r>
      <w:r w:rsidRPr="00A35E4E">
        <w:rPr>
          <w:rFonts w:ascii="SimSun" w:hAnsi="SimSun"/>
        </w:rPr>
        <w:t>）。</w:t>
      </w:r>
    </w:p>
    <w:p w14:paraId="2DE4A4E0" w14:textId="77777777" w:rsidR="00676DCD" w:rsidRPr="00C87BB7" w:rsidRDefault="00676DCD" w:rsidP="00676D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统一编排议程第17项</w:t>
      </w:r>
    </w:p>
    <w:p w14:paraId="3795E0DE" w14:textId="77777777" w:rsidR="00676DCD" w:rsidRPr="003F189D" w:rsidRDefault="00676DCD" w:rsidP="00676D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关于为盲人、视力障碍者或其他印刷品阅读障碍者获得已出版作品提供便利的马拉喀什条约（马拉喀什条约）</w:t>
      </w:r>
    </w:p>
    <w:p w14:paraId="4F10A5D6" w14:textId="02CA0817" w:rsidR="00083CC3" w:rsidRPr="00A35E4E" w:rsidRDefault="00BC5E65" w:rsidP="004B17A5">
      <w:pPr>
        <w:pStyle w:val="ONUME"/>
        <w:tabs>
          <w:tab w:val="clear" w:pos="837"/>
        </w:tabs>
        <w:spacing w:afterLines="50" w:after="120" w:line="340" w:lineRule="atLeast"/>
        <w:ind w:left="0"/>
        <w:jc w:val="both"/>
        <w:rPr>
          <w:rFonts w:ascii="SimSun" w:hAnsi="SimSun"/>
        </w:rPr>
      </w:pPr>
      <w:r w:rsidRPr="00A35E4E">
        <w:rPr>
          <w:rFonts w:ascii="SimSun" w:hAnsi="SimSun"/>
        </w:rPr>
        <w:t>见马拉喀什条约大会的会议报告（文件</w:t>
      </w:r>
      <w:r w:rsidR="000C39AD" w:rsidRPr="000C39AD">
        <w:rPr>
          <w:rFonts w:ascii="SimSun" w:hAnsi="SimSun"/>
        </w:rPr>
        <w:fldChar w:fldCharType="begin"/>
      </w:r>
      <w:r w:rsidR="000C39AD">
        <w:rPr>
          <w:rFonts w:ascii="SimSun" w:hAnsi="SimSun"/>
        </w:rPr>
        <w:instrText>HYPERLINK "https://www.wipo.int/edocs/mdocs/govbody/zh/mvt_a_11/mvt_a_11_2_prov.pdf"</w:instrText>
      </w:r>
      <w:r w:rsidR="000C39AD" w:rsidRPr="000C39AD">
        <w:rPr>
          <w:rFonts w:ascii="SimSun" w:hAnsi="SimSun"/>
        </w:rPr>
      </w:r>
      <w:r w:rsidR="000C39AD" w:rsidRPr="000C39AD">
        <w:rPr>
          <w:rFonts w:ascii="SimSun" w:hAnsi="SimSun"/>
        </w:rPr>
        <w:fldChar w:fldCharType="separate"/>
      </w:r>
      <w:r w:rsidR="000C39AD" w:rsidRPr="000C39AD">
        <w:rPr>
          <w:rStyle w:val="Hyperlink"/>
          <w:rFonts w:ascii="SimSun" w:hAnsi="SimSun"/>
        </w:rPr>
        <w:t>MVT/A/11/2 Prov.</w:t>
      </w:r>
      <w:r w:rsidR="000C39AD" w:rsidRPr="000C39AD">
        <w:rPr>
          <w:rFonts w:ascii="SimSun" w:hAnsi="SimSun"/>
        </w:rPr>
        <w:fldChar w:fldCharType="end"/>
      </w:r>
      <w:r w:rsidRPr="00A35E4E">
        <w:rPr>
          <w:rFonts w:ascii="SimSun" w:hAnsi="SimSun"/>
        </w:rPr>
        <w:t>）。</w:t>
      </w:r>
    </w:p>
    <w:bookmarkEnd w:id="10"/>
    <w:p w14:paraId="2E98C3B5" w14:textId="77777777" w:rsidR="00676DCD" w:rsidRPr="00C87BB7" w:rsidRDefault="00676DCD" w:rsidP="00676DCD">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统一编排议程第18项</w:t>
      </w:r>
    </w:p>
    <w:p w14:paraId="3598D23F" w14:textId="77777777" w:rsidR="00676DCD" w:rsidRPr="003F189D" w:rsidRDefault="00676DCD" w:rsidP="00676DCD">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向乌克兰的创新和创意部门及知识产权制度提供援助和支持</w:t>
      </w:r>
    </w:p>
    <w:p w14:paraId="42C67D0C" w14:textId="4A1C7062" w:rsidR="00676DCD" w:rsidRPr="00492309" w:rsidRDefault="00676DCD" w:rsidP="004B17A5">
      <w:pPr>
        <w:pStyle w:val="ONUME"/>
        <w:tabs>
          <w:tab w:val="clear" w:pos="837"/>
        </w:tabs>
        <w:spacing w:afterLines="50" w:after="120" w:line="340" w:lineRule="atLeast"/>
        <w:ind w:left="0"/>
        <w:jc w:val="both"/>
        <w:rPr>
          <w:rFonts w:ascii="SimSun" w:hAnsi="SimSun"/>
        </w:rPr>
      </w:pPr>
      <w:r w:rsidRPr="00492309">
        <w:rPr>
          <w:rFonts w:ascii="SimSun" w:hAnsi="SimSun"/>
        </w:rPr>
        <w:t>讨论依据文件</w:t>
      </w:r>
      <w:r>
        <w:fldChar w:fldCharType="begin"/>
      </w:r>
      <w:r>
        <w:instrText>HYPERLINK "https://www.wipo.int/edocs/mdocs/govbody/zh/a_68/a_68_7.pdf"</w:instrText>
      </w:r>
      <w:r>
        <w:fldChar w:fldCharType="separate"/>
      </w:r>
      <w:r w:rsidRPr="00492309">
        <w:rPr>
          <w:rStyle w:val="Hyperlink"/>
          <w:rFonts w:ascii="SimSun" w:hAnsi="SimSun"/>
        </w:rPr>
        <w:t>A/68/7</w:t>
      </w:r>
      <w:r>
        <w:fldChar w:fldCharType="end"/>
      </w:r>
      <w:r w:rsidRPr="00492309">
        <w:rPr>
          <w:rFonts w:ascii="SimSun" w:hAnsi="SimSun" w:hint="eastAsia"/>
        </w:rPr>
        <w:t>进行。</w:t>
      </w:r>
    </w:p>
    <w:p w14:paraId="5A9C0639" w14:textId="47EBC792" w:rsidR="00FB1A40" w:rsidRPr="0050665B" w:rsidRDefault="00FB1A40" w:rsidP="004B17A5">
      <w:pPr>
        <w:pStyle w:val="ONUME"/>
        <w:tabs>
          <w:tab w:val="clear" w:pos="837"/>
        </w:tabs>
        <w:spacing w:afterLines="50" w:after="120" w:line="340" w:lineRule="atLeast"/>
        <w:ind w:left="0"/>
        <w:jc w:val="both"/>
        <w:rPr>
          <w:rFonts w:ascii="SimSun" w:hAnsi="SimSun"/>
        </w:rPr>
      </w:pPr>
      <w:hyperlink r:id="rId77" w:history="1">
        <w:r w:rsidRPr="0050665B">
          <w:rPr>
            <w:rStyle w:val="Hyperlink"/>
            <w:rFonts w:ascii="SimSun" w:hAnsi="SimSun"/>
          </w:rPr>
          <w:t>总干事</w:t>
        </w:r>
      </w:hyperlink>
      <w:r w:rsidRPr="0050665B">
        <w:rPr>
          <w:rFonts w:ascii="SimSun" w:hAnsi="SimSun"/>
        </w:rPr>
        <w:t>：阁下、尊敬的各位代表，我很高兴介绍文件A/68/7</w:t>
      </w:r>
      <w:r w:rsidRPr="0050665B">
        <w:rPr>
          <w:rFonts w:ascii="SimSun" w:hAnsi="SimSun" w:hint="eastAsia"/>
        </w:rPr>
        <w:t>所载的</w:t>
      </w:r>
      <w:r w:rsidRPr="0050665B">
        <w:rPr>
          <w:rFonts w:ascii="SimSun" w:hAnsi="SimSun"/>
        </w:rPr>
        <w:t>《关于向乌克兰的创新和创意部门及知识产权制度提供援助和支持的报告》。该报告系根据成员国在产权组织成员国大</w:t>
      </w:r>
      <w:r w:rsidRPr="0050665B">
        <w:rPr>
          <w:rFonts w:ascii="SimSun" w:hAnsi="SimSun"/>
        </w:rPr>
        <w:lastRenderedPageBreak/>
        <w:t>会第六十五届系列会议上通过的决定</w:t>
      </w:r>
      <w:r>
        <w:rPr>
          <w:rFonts w:ascii="SimSun" w:hAnsi="SimSun" w:hint="eastAsia"/>
        </w:rPr>
        <w:t>(</w:t>
      </w:r>
      <w:r w:rsidRPr="0050665B">
        <w:rPr>
          <w:rFonts w:ascii="SimSun" w:hAnsi="SimSun"/>
        </w:rPr>
        <w:t>d</w:t>
      </w:r>
      <w:r>
        <w:rPr>
          <w:rFonts w:ascii="SimSun" w:hAnsi="SimSun" w:hint="eastAsia"/>
        </w:rPr>
        <w:t>)</w:t>
      </w:r>
      <w:r w:rsidRPr="0050665B">
        <w:rPr>
          <w:rFonts w:ascii="SimSun" w:hAnsi="SimSun"/>
        </w:rPr>
        <w:t>项编写的。应成员国要求并配合乌克兰，国际局继续为乌克兰的创新、创意和知识产权生态系统提供援助和支持。这一支持工作以产权组织与乌克兰经济部于2025年7月签署的新的全面谅解备忘录为指引。知识产权领域合作谅解备忘录反映了乌克兰的最新优先事项，为双方的持续合作提供了重要框架。自去年7月以来，我们已与乌克兰</w:t>
      </w:r>
      <w:r>
        <w:rPr>
          <w:rFonts w:ascii="SimSun" w:hAnsi="SimSun" w:hint="eastAsia"/>
        </w:rPr>
        <w:t>当局</w:t>
      </w:r>
      <w:r w:rsidRPr="0050665B">
        <w:rPr>
          <w:rFonts w:ascii="SimSun" w:hAnsi="SimSun"/>
        </w:rPr>
        <w:t>举行了逾30次线上或线下磋商，其中包括我与副经济部长亚历山大·齐博尔特先生的会晤。我们还与乌克兰国家知识产权</w:t>
      </w:r>
      <w:r>
        <w:rPr>
          <w:rFonts w:ascii="SimSun" w:hAnsi="SimSun" w:hint="eastAsia"/>
        </w:rPr>
        <w:t>和</w:t>
      </w:r>
      <w:r w:rsidRPr="0050665B">
        <w:rPr>
          <w:rFonts w:ascii="SimSun" w:hAnsi="SimSun"/>
        </w:rPr>
        <w:t>创新局（UANIPIO）局长奥廖娜·奥尔利克女士及乌克兰创新和创意生态系统中的其他主要利益攸关方保持定期联系。报告重点介绍了若干工作领域，请允许我举例说明。第一，我们</w:t>
      </w:r>
      <w:r>
        <w:rPr>
          <w:rFonts w:ascii="SimSun" w:hAnsi="SimSun" w:hint="eastAsia"/>
        </w:rPr>
        <w:t>应要求</w:t>
      </w:r>
      <w:r w:rsidRPr="0050665B">
        <w:rPr>
          <w:rFonts w:ascii="SimSun" w:hAnsi="SimSun"/>
        </w:rPr>
        <w:t>继续与乌克兰密切合作，推动新国家知识产权战略及其实施行动计划的制定，目前这些文件已提交政府审议通过。我对近期与副部长齐博尔特先生就建立联合工作组一事展开讨论表示欢迎，该工作组将在知识产权分析、技术转让、创意经济衡量以及知识产权</w:t>
      </w:r>
      <w:r>
        <w:rPr>
          <w:rFonts w:ascii="SimSun" w:hAnsi="SimSun" w:hint="eastAsia"/>
        </w:rPr>
        <w:t>估值</w:t>
      </w:r>
      <w:r w:rsidRPr="0050665B">
        <w:rPr>
          <w:rFonts w:ascii="SimSun" w:hAnsi="SimSun"/>
        </w:rPr>
        <w:t>与融资等领域提供实施和技术支持。第二，我们在知识产权技能培养方面持续重点发力，支持乌克兰知识产权学院实现数字化转型，并于今年初推出了定制化乌克兰版知识产权入门</w:t>
      </w:r>
      <w:r>
        <w:rPr>
          <w:rFonts w:ascii="SimSun" w:hAnsi="SimSun" w:hint="eastAsia"/>
        </w:rPr>
        <w:t>课程</w:t>
      </w:r>
      <w:r w:rsidRPr="0050665B">
        <w:rPr>
          <w:rFonts w:ascii="SimSun" w:hAnsi="SimSun"/>
        </w:rPr>
        <w:t>。借助大韩民国信托基金的支持，我们还继续赋能女性企业家，加强其</w:t>
      </w:r>
      <w:r>
        <w:rPr>
          <w:rFonts w:ascii="SimSun" w:hAnsi="SimSun" w:hint="eastAsia"/>
        </w:rPr>
        <w:t>对</w:t>
      </w:r>
      <w:r w:rsidRPr="0050665B">
        <w:rPr>
          <w:rFonts w:ascii="SimSun" w:hAnsi="SimSun"/>
        </w:rPr>
        <w:t>知识产权</w:t>
      </w:r>
      <w:r>
        <w:rPr>
          <w:rFonts w:ascii="SimSun" w:hAnsi="SimSun" w:hint="eastAsia"/>
        </w:rPr>
        <w:t>的理解</w:t>
      </w:r>
      <w:r w:rsidRPr="0050665B">
        <w:rPr>
          <w:rFonts w:ascii="SimSun" w:hAnsi="SimSun"/>
        </w:rPr>
        <w:t>，并为部分入选参与者提供知识产权商业化、品牌建设和融资方面的个性化辅导。第三，我们继续为乌克兰司法界开展能力建设活动，包括推进《乌克兰知识产权法官手册》的编制工作。第四，我们继续为创新者和创作者提供支持。在报告所涵盖期间，11家乌克兰企业和创新者参加了产权组织面向</w:t>
      </w:r>
      <w:r>
        <w:rPr>
          <w:rFonts w:ascii="SimSun" w:hAnsi="SimSun" w:hint="eastAsia"/>
        </w:rPr>
        <w:t>深度</w:t>
      </w:r>
      <w:r w:rsidRPr="0050665B">
        <w:rPr>
          <w:rFonts w:ascii="SimSun" w:hAnsi="SimSun"/>
        </w:rPr>
        <w:t>科技</w:t>
      </w:r>
      <w:r>
        <w:rPr>
          <w:rFonts w:ascii="SimSun" w:hAnsi="SimSun" w:hint="eastAsia"/>
        </w:rPr>
        <w:t>初创</w:t>
      </w:r>
      <w:r w:rsidRPr="0050665B">
        <w:rPr>
          <w:rFonts w:ascii="SimSun" w:hAnsi="SimSun"/>
        </w:rPr>
        <w:t>企业的</w:t>
      </w:r>
      <w:r w:rsidRPr="0050665B">
        <w:rPr>
          <w:rFonts w:ascii="SimSun" w:hAnsi="SimSun" w:hint="eastAsia"/>
        </w:rPr>
        <w:t>“</w:t>
      </w:r>
      <w:r>
        <w:rPr>
          <w:rFonts w:ascii="SimSun" w:hAnsi="SimSun" w:hint="eastAsia"/>
        </w:rPr>
        <w:t>扩大</w:t>
      </w:r>
      <w:r w:rsidRPr="0050665B">
        <w:rPr>
          <w:rFonts w:ascii="SimSun" w:hAnsi="SimSun"/>
        </w:rPr>
        <w:t>知识产权</w:t>
      </w:r>
      <w:r>
        <w:rPr>
          <w:rFonts w:ascii="SimSun" w:hAnsi="SimSun" w:hint="eastAsia"/>
        </w:rPr>
        <w:t>规模</w:t>
      </w:r>
      <w:r w:rsidRPr="0050665B">
        <w:rPr>
          <w:rFonts w:ascii="SimSun" w:hAnsi="SimSun" w:hint="eastAsia"/>
        </w:rPr>
        <w:t>”</w:t>
      </w:r>
      <w:r>
        <w:rPr>
          <w:rFonts w:ascii="SimSun" w:hAnsi="SimSun" w:hint="eastAsia"/>
        </w:rPr>
        <w:t>计划</w:t>
      </w:r>
      <w:r w:rsidRPr="0050665B">
        <w:rPr>
          <w:rFonts w:ascii="SimSun" w:hAnsi="SimSun"/>
        </w:rPr>
        <w:t>，助力其完善知识产权商业化思路并将知识产权融入战略规划。此外，我们与经济部合作，完成了支持集体管理组织的项目</w:t>
      </w:r>
      <w:r>
        <w:rPr>
          <w:rFonts w:ascii="SimSun" w:hAnsi="SimSun" w:hint="eastAsia"/>
        </w:rPr>
        <w:t>第一阶段</w:t>
      </w:r>
      <w:r w:rsidRPr="0050665B">
        <w:rPr>
          <w:rFonts w:ascii="SimSun" w:hAnsi="SimSun"/>
        </w:rPr>
        <w:t>，内容涵盖政策建议以及开发用于评估集体管理组织报告和绩效的工具包。我还可以通报，今年7月8日，我们与</w:t>
      </w:r>
      <w:r>
        <w:rPr>
          <w:rFonts w:ascii="SimSun" w:hAnsi="SimSun"/>
        </w:rPr>
        <w:t>乌克兰知识产权和创新局</w:t>
      </w:r>
      <w:r w:rsidRPr="0050665B">
        <w:rPr>
          <w:rFonts w:ascii="SimSun" w:hAnsi="SimSun"/>
        </w:rPr>
        <w:t>签署了一项新的数据交换与传播合作协议，该协议为进一步推进数字化和在乌克兰部署产权组织人工智能工具奠定了基础。报告还包含对战争影响乌克兰创新和创意生态系统情况的最新评估。评估表明，战争的影响已呈严重且日益结构性的态势，此前评估中发现的大多数影响持续存在，在某些情况下甚至有所加剧。与此同时，评估也指出，乌克兰创新和创意生态系统持续展现出韧性和适应能力，乌克兰</w:t>
      </w:r>
      <w:r>
        <w:rPr>
          <w:rFonts w:ascii="SimSun" w:hAnsi="SimSun" w:hint="eastAsia"/>
        </w:rPr>
        <w:t>各</w:t>
      </w:r>
      <w:r w:rsidRPr="0050665B">
        <w:rPr>
          <w:rFonts w:ascii="SimSun" w:hAnsi="SimSun"/>
        </w:rPr>
        <w:t>机构和利益攸关方在维持核心职能的同时，在某些情况下还扩展了服务范围。评估结果以及其他联合国机构的报告还表明，乌克兰创新、科学、数字和创意生态系统正逐步从应急响应向以重建为导向的发展转型。尽管结构性制约因素仍然显著，尤其在人力资本、基础设施和融资方面，但乌克兰的政策方向日益侧重于机构恢复、欧盟一体化和以创新为引领的重建。知识产权数据呈现出喜忧参半但具有韧性的态势：2024年国家知识产权申请量有所下降，但实用新型申请持续增长；2025年，国际申请的持续增长进一步印证了该体系的韧性，其中</w:t>
      </w:r>
      <w:r>
        <w:rPr>
          <w:rFonts w:ascii="SimSun" w:hAnsi="SimSun" w:hint="eastAsia"/>
        </w:rPr>
        <w:t>居民</w:t>
      </w:r>
      <w:r w:rsidRPr="0050665B">
        <w:rPr>
          <w:rFonts w:ascii="SimSun" w:hAnsi="SimSun"/>
        </w:rPr>
        <w:t>申请量所表现出的韧性强于非</w:t>
      </w:r>
      <w:r>
        <w:rPr>
          <w:rFonts w:ascii="SimSun" w:hAnsi="SimSun" w:hint="eastAsia"/>
        </w:rPr>
        <w:t>居民</w:t>
      </w:r>
      <w:r w:rsidRPr="0050665B">
        <w:rPr>
          <w:rFonts w:ascii="SimSun" w:hAnsi="SimSun"/>
        </w:rPr>
        <w:t>申请量。应成员国要求，国际局还采取措施，确保产权组织资源和平台上的出版物遵守乌克兰在其国际公认边界内的主权、独立和领土完整原则。国际局始终致力于落实成员国通过的决定，并继续与乌克兰开展合作，支持其创新、创意和知识产权生态系统。</w:t>
      </w:r>
    </w:p>
    <w:p w14:paraId="2EA7AC06" w14:textId="205E66D4" w:rsidR="00FB1A40" w:rsidRPr="0050665B" w:rsidRDefault="00FB1A40" w:rsidP="004B17A5">
      <w:pPr>
        <w:pStyle w:val="ONUME"/>
        <w:tabs>
          <w:tab w:val="clear" w:pos="837"/>
        </w:tabs>
        <w:spacing w:afterLines="50" w:after="120" w:line="340" w:lineRule="atLeast"/>
        <w:ind w:left="0"/>
        <w:jc w:val="both"/>
        <w:rPr>
          <w:rFonts w:ascii="SimSun" w:hAnsi="SimSun"/>
        </w:rPr>
      </w:pPr>
      <w:hyperlink r:id="rId78" w:history="1">
        <w:r w:rsidRPr="0050665B">
          <w:rPr>
            <w:rStyle w:val="Hyperlink"/>
            <w:rFonts w:ascii="SimSun" w:hAnsi="SimSun"/>
          </w:rPr>
          <w:t>秘书处</w:t>
        </w:r>
      </w:hyperlink>
      <w:r w:rsidRPr="0050665B">
        <w:rPr>
          <w:rFonts w:ascii="SimSun" w:hAnsi="SimSun"/>
        </w:rPr>
        <w:t>：首先，请允许我感谢总干事介绍议程第18项。我很高兴介绍文件A/68/7中所</w:t>
      </w:r>
      <w:r>
        <w:rPr>
          <w:rFonts w:ascii="SimSun" w:hAnsi="SimSun" w:hint="eastAsia"/>
        </w:rPr>
        <w:t>载</w:t>
      </w:r>
      <w:r w:rsidRPr="0050665B">
        <w:rPr>
          <w:rFonts w:ascii="SimSun" w:hAnsi="SimSun"/>
        </w:rPr>
        <w:t>的《关于向乌克兰的创新和创意部门及知识产权制度提供援助和支持的报告》。报告共分五节：第一节，报告导言和摘要；第二节，对战争影响乌克兰创新和创意生态系统情况的最新影响评估，包括来自利益攸关方磋商和文献研究的主要发现，以及基于全球创新指数和知识产权申请与注册趋势对乌克兰创新</w:t>
      </w:r>
      <w:r>
        <w:rPr>
          <w:rFonts w:ascii="SimSun" w:hAnsi="SimSun" w:hint="eastAsia"/>
        </w:rPr>
        <w:t>表现</w:t>
      </w:r>
      <w:r w:rsidRPr="0050665B">
        <w:rPr>
          <w:rFonts w:ascii="SimSun" w:hAnsi="SimSun"/>
        </w:rPr>
        <w:t>的分析；第三节，产权组织向乌克兰创新和创意部门及知识产权制度提供援助和支持的概述；第四节，关于获取产权组织知识产权服务的最新情况，以及为确保产权组织所有资源和平台上的出版物尊重并坚守乌克兰主权、独立和领土完整原则所采取的</w:t>
      </w:r>
      <w:r>
        <w:rPr>
          <w:rFonts w:ascii="SimSun" w:hAnsi="SimSun" w:hint="eastAsia"/>
        </w:rPr>
        <w:t>措施</w:t>
      </w:r>
      <w:r w:rsidRPr="0050665B">
        <w:rPr>
          <w:rFonts w:ascii="SimSun" w:hAnsi="SimSun"/>
        </w:rPr>
        <w:t>；第五节，报告的结论。本报告系根据成员国在2024年产权组织成员国大会上给予的授权而提交，包括要求</w:t>
      </w:r>
      <w:r w:rsidRPr="0050665B">
        <w:rPr>
          <w:rFonts w:ascii="SimSun" w:hAnsi="SimSun"/>
        </w:rPr>
        <w:lastRenderedPageBreak/>
        <w:t>此后每年就决定的执行情况及其他相关活动进行报告。请允许我就最新影响</w:t>
      </w:r>
      <w:r>
        <w:rPr>
          <w:rFonts w:ascii="SimSun" w:hAnsi="SimSun" w:hint="eastAsia"/>
        </w:rPr>
        <w:t>的</w:t>
      </w:r>
      <w:r w:rsidRPr="0050665B">
        <w:rPr>
          <w:rFonts w:ascii="SimSun" w:hAnsi="SimSun"/>
        </w:rPr>
        <w:t>评估方法和发现作进一步说明。作为该授权下年度报告工作的一部分，国际局就战争对乌克兰创新和创意部门及生态系统的影响开展了最新评估。评估通过利益攸关方磋商（包括问卷调查和访谈）以及文献研究和数据分析等方式进行。约50个利益攸关方参与了评估，代表政府机构、教育和研究机构、创新支持组织、知识产权从业人员、企业、创意产业、集体管理组织和技术与创新支持中心。评估还参考了产权组织数据、全球创新指数、乌克兰</w:t>
      </w:r>
      <w:r>
        <w:rPr>
          <w:rFonts w:ascii="SimSun" w:hAnsi="SimSun" w:hint="eastAsia"/>
        </w:rPr>
        <w:t>当局</w:t>
      </w:r>
      <w:r w:rsidRPr="0050665B">
        <w:rPr>
          <w:rFonts w:ascii="SimSun" w:hAnsi="SimSun"/>
        </w:rPr>
        <w:t>提供的信息，以及联合国系统和其他国际</w:t>
      </w:r>
      <w:r>
        <w:rPr>
          <w:rFonts w:ascii="SimSun" w:hAnsi="SimSun" w:hint="eastAsia"/>
        </w:rPr>
        <w:t>合作</w:t>
      </w:r>
      <w:r w:rsidRPr="0050665B">
        <w:rPr>
          <w:rFonts w:ascii="SimSun" w:hAnsi="SimSun"/>
        </w:rPr>
        <w:t>伙伴的报告。特别是，国际局参考了世界银行于2026年2月发布的《乌克兰：第五次快速损害与需求评估》（RDNA5），涵盖2022年2月至2025年12月期间。据RDNA5报告，社会经济损失估计达6,667亿美元，直接损害已达约1,951亿美元，住房、交通和能源是受影响最严重的部门。联合国教育、科学及文化组织（</w:t>
      </w:r>
      <w:r w:rsidRPr="0050665B">
        <w:rPr>
          <w:rFonts w:ascii="SimSun" w:hAnsi="SimSun" w:hint="eastAsia"/>
        </w:rPr>
        <w:t>教科文组织</w:t>
      </w:r>
      <w:r w:rsidRPr="0050665B">
        <w:rPr>
          <w:rFonts w:ascii="SimSun" w:hAnsi="SimSun"/>
        </w:rPr>
        <w:t>）还核实了自2022年2月24日以来527处文化</w:t>
      </w:r>
      <w:r>
        <w:rPr>
          <w:rFonts w:ascii="SimSun" w:hAnsi="SimSun" w:hint="eastAsia"/>
        </w:rPr>
        <w:t>遗址</w:t>
      </w:r>
      <w:r w:rsidRPr="0050665B">
        <w:rPr>
          <w:rFonts w:ascii="SimSun" w:hAnsi="SimSun"/>
        </w:rPr>
        <w:t>遭受的损害。更具体而言，此前向产权组织成员国大会报告的许多影响</w:t>
      </w:r>
      <w:r>
        <w:rPr>
          <w:rFonts w:ascii="SimSun" w:hAnsi="SimSun" w:hint="eastAsia"/>
        </w:rPr>
        <w:t>（</w:t>
      </w:r>
      <w:r w:rsidRPr="0050665B">
        <w:rPr>
          <w:rFonts w:ascii="SimSun" w:hAnsi="SimSun"/>
        </w:rPr>
        <w:t>如文件A/64/8、A/65/7和A/66/8所概述</w:t>
      </w:r>
      <w:r>
        <w:rPr>
          <w:rFonts w:ascii="SimSun" w:hAnsi="SimSun" w:hint="eastAsia"/>
        </w:rPr>
        <w:t>）</w:t>
      </w:r>
      <w:r w:rsidRPr="0050665B">
        <w:rPr>
          <w:rFonts w:ascii="SimSun" w:hAnsi="SimSun"/>
        </w:rPr>
        <w:t>持续存在，在某些情况下甚至有所加剧。其他系统性制约因素也进一步加深，包括企业创新支出低迷、学生入学人数下降、市场萎缩影响创意产业，以及知识产权执法能力面临挑战。这些发现不仅是对当前形势的评估，也是确保产权组织援助保持有针对性、基于需求并能够回应乌克兰不断变化的优先事项的重要依据。创意部门也继续面临持续战争带来的重大挑战，包括国家文化发展资金大幅削减、创意产品和服务产量下降、人员严重短缺，以及集体管理组织运营能力受限。上述因素叠加，对该部门造成了重大负面影响。国际局还分析了全球创新指数所反映的乌克兰创新</w:t>
      </w:r>
      <w:r>
        <w:rPr>
          <w:rFonts w:ascii="SimSun" w:hAnsi="SimSun" w:hint="eastAsia"/>
        </w:rPr>
        <w:t>表现</w:t>
      </w:r>
      <w:r w:rsidRPr="0050665B">
        <w:rPr>
          <w:rFonts w:ascii="SimSun" w:hAnsi="SimSun"/>
        </w:rPr>
        <w:t>。调查结果揭示了与乌克兰利益攸关方和国际报告所发现的问题相吻合的结构性挑战，尤其集中在人力资本、基础设施、研究能力和融资方面。在2025年全球创新指数中，乌克兰在139个经济体中排名第66位，低于2024年的第60位。与此同时，乌克兰的表现继续优于其发展水平所对应的预期，并在特定领域保持强劲地位，在实用新型</w:t>
      </w:r>
      <w:r>
        <w:rPr>
          <w:rFonts w:ascii="SimSun" w:hAnsi="SimSun" w:hint="eastAsia"/>
        </w:rPr>
        <w:t>原属国中</w:t>
      </w:r>
      <w:r w:rsidRPr="0050665B">
        <w:rPr>
          <w:rFonts w:ascii="SimSun" w:hAnsi="SimSun"/>
        </w:rPr>
        <w:t>排名全球第一，在信息通信技术服务出口方面排名全球第五。综合来看，全球创新指数调查结果、产权组织数据以及联合国系统和其他国际</w:t>
      </w:r>
      <w:r>
        <w:rPr>
          <w:rFonts w:ascii="SimSun" w:hAnsi="SimSun" w:hint="eastAsia"/>
        </w:rPr>
        <w:t>合作</w:t>
      </w:r>
      <w:r w:rsidRPr="0050665B">
        <w:rPr>
          <w:rFonts w:ascii="SimSun" w:hAnsi="SimSun"/>
        </w:rPr>
        <w:t>伙伴的报告呈现出一幅连贯一致的图景：持续存在的薄弱环节和日益加深的结构性挑战继续影响乌克兰创新生态系统，同时重要的韧性、适应能力和发展潜力依然存在。报告期内的国际报告，包括来自联合国教育、科学及文化组织（</w:t>
      </w:r>
      <w:r w:rsidRPr="0050665B">
        <w:rPr>
          <w:rFonts w:ascii="SimSun" w:hAnsi="SimSun" w:hint="eastAsia"/>
        </w:rPr>
        <w:t>教科文组织</w:t>
      </w:r>
      <w:r w:rsidRPr="0050665B">
        <w:rPr>
          <w:rFonts w:ascii="SimSun" w:hAnsi="SimSun"/>
        </w:rPr>
        <w:t>）、国际劳工组织（</w:t>
      </w:r>
      <w:r w:rsidRPr="0050665B">
        <w:rPr>
          <w:rFonts w:ascii="SimSun" w:hAnsi="SimSun" w:hint="eastAsia"/>
        </w:rPr>
        <w:t>劳工组织</w:t>
      </w:r>
      <w:r w:rsidRPr="0050665B">
        <w:rPr>
          <w:rFonts w:ascii="SimSun" w:hAnsi="SimSun"/>
        </w:rPr>
        <w:t>）、国际电信联盟（</w:t>
      </w:r>
      <w:r w:rsidRPr="0050665B">
        <w:rPr>
          <w:rFonts w:ascii="SimSun" w:hAnsi="SimSun" w:hint="eastAsia"/>
        </w:rPr>
        <w:t>国际电联</w:t>
      </w:r>
      <w:r w:rsidRPr="0050665B">
        <w:rPr>
          <w:rFonts w:ascii="SimSun" w:hAnsi="SimSun"/>
        </w:rPr>
        <w:t>）、联合国儿童基金会（</w:t>
      </w:r>
      <w:r w:rsidRPr="0050665B">
        <w:rPr>
          <w:rFonts w:ascii="SimSun" w:hAnsi="SimSun" w:hint="eastAsia"/>
        </w:rPr>
        <w:t>儿基会</w:t>
      </w:r>
      <w:r w:rsidRPr="0050665B">
        <w:rPr>
          <w:rFonts w:ascii="SimSun" w:hAnsi="SimSun"/>
        </w:rPr>
        <w:t>）、经济合作与发展组织（</w:t>
      </w:r>
      <w:r w:rsidRPr="0050665B">
        <w:rPr>
          <w:rFonts w:ascii="SimSun" w:hAnsi="SimSun" w:hint="eastAsia"/>
        </w:rPr>
        <w:t>经合组织</w:t>
      </w:r>
      <w:r w:rsidRPr="0050665B">
        <w:rPr>
          <w:rFonts w:ascii="SimSun" w:hAnsi="SimSun"/>
        </w:rPr>
        <w:t>）、世界银行和欧洲联盟的报告，也表明乌克兰创新、科学、数字和创意生态系统正逐步从战时应急韧性向以重建为导向的转型过渡。尽管结构性制约因素仍然显著，尤其在人力资本、基础设施和融资方面，但政策方向日益将机构恢复、欧洲一体化和以创新为引领的重建确立为乌克兰长期发展轨迹的核心支柱。这一转型还得益于国际合作框架的扩展，包括科学、研究与创新国际联盟的建立、</w:t>
      </w:r>
      <w:r w:rsidRPr="0050665B">
        <w:rPr>
          <w:rFonts w:ascii="SimSun" w:hAnsi="SimSun" w:hint="eastAsia"/>
        </w:rPr>
        <w:t>教科文组织</w:t>
      </w:r>
      <w:r w:rsidRPr="0050665B">
        <w:rPr>
          <w:rFonts w:ascii="SimSun" w:hAnsi="SimSun"/>
        </w:rPr>
        <w:t>行动计划，以及与欧洲研究和创新框架整合的深化。不断演变的安全形势以及数据可用性和可比性方面的局限，使评估工作面临一定制约，也凸显了与乌克兰当局保持持续接触的重要性。与此同时，乌克兰</w:t>
      </w:r>
      <w:r>
        <w:rPr>
          <w:rFonts w:ascii="SimSun" w:hAnsi="SimSun" w:hint="eastAsia"/>
        </w:rPr>
        <w:t>各</w:t>
      </w:r>
      <w:r w:rsidRPr="0050665B">
        <w:rPr>
          <w:rFonts w:ascii="SimSun" w:hAnsi="SimSun"/>
        </w:rPr>
        <w:t>机构和利益攸关方通过维持核心职能、在某些情况下扩展服务并在极大压力下调适运营，展现出了非凡的韧性。这种韧性在知识产权申请方面也有所体现。2024年国家知识产权申请量虽出现下降趋势，但实用新型申请因保持正增长而体现出韧性；2025年，国际申请的持续增长进一步印证了</w:t>
      </w:r>
      <w:r>
        <w:rPr>
          <w:rFonts w:ascii="SimSun" w:hAnsi="SimSun" w:hint="eastAsia"/>
        </w:rPr>
        <w:t>制度</w:t>
      </w:r>
      <w:r w:rsidRPr="0050665B">
        <w:rPr>
          <w:rFonts w:ascii="SimSun" w:hAnsi="SimSun"/>
        </w:rPr>
        <w:t>韧性。两种情形下，乌克兰</w:t>
      </w:r>
      <w:r>
        <w:rPr>
          <w:rFonts w:ascii="SimSun" w:hAnsi="SimSun" w:hint="eastAsia"/>
        </w:rPr>
        <w:t>居民</w:t>
      </w:r>
      <w:r w:rsidRPr="0050665B">
        <w:rPr>
          <w:rFonts w:ascii="SimSun" w:hAnsi="SimSun"/>
        </w:rPr>
        <w:t>申请人的申请量所表现出的韧性均强于非</w:t>
      </w:r>
      <w:r>
        <w:rPr>
          <w:rFonts w:ascii="SimSun" w:hAnsi="SimSun" w:hint="eastAsia"/>
        </w:rPr>
        <w:t>居民</w:t>
      </w:r>
      <w:r w:rsidRPr="0050665B">
        <w:rPr>
          <w:rFonts w:ascii="SimSun" w:hAnsi="SimSun"/>
        </w:rPr>
        <w:t>申请人。尊敬的成员国，如总干事所指出，产权组织对乌克兰的合作与援助涵盖：协助制定乌克兰知识产权领域发展国家战略、提供政策和立法建议，以及持续致力于构建知识产权相关技能和能力。报告期内，产权组织学院电子学习课程的分阶段定制工作取得进展。知识产权入门</w:t>
      </w:r>
      <w:r>
        <w:rPr>
          <w:rFonts w:ascii="SimSun" w:hAnsi="SimSun" w:hint="eastAsia"/>
        </w:rPr>
        <w:t>课程</w:t>
      </w:r>
      <w:r w:rsidRPr="0050665B">
        <w:rPr>
          <w:rFonts w:ascii="SimSun" w:hAnsi="SimSun"/>
        </w:rPr>
        <w:t>已于2026年初在乌克兰成功定制并正式推出，2026年第一季度约有300名学员参加了相关课程。此外，585名乌克兰公民从产权组织学院提供的混合</w:t>
      </w:r>
      <w:r w:rsidRPr="0050665B">
        <w:rPr>
          <w:rFonts w:ascii="SimSun" w:hAnsi="SimSun"/>
        </w:rPr>
        <w:lastRenderedPageBreak/>
        <w:t>式和远程学习课程中受益。国际局还继续支持乌克兰司法界，包括乌克兰法官参与产权组织司法</w:t>
      </w:r>
      <w:r>
        <w:rPr>
          <w:rFonts w:ascii="SimSun" w:hAnsi="SimSun" w:hint="eastAsia"/>
        </w:rPr>
        <w:t>计划</w:t>
      </w:r>
      <w:r w:rsidRPr="0050665B">
        <w:rPr>
          <w:rFonts w:ascii="SimSun" w:hAnsi="SimSun"/>
        </w:rPr>
        <w:t>，以及推动《乌克兰知识产权法官手册》的编制工作取得进展。其他合作领域也取得了进展：为推动2026年乌克兰国家</w:t>
      </w:r>
      <w:r>
        <w:rPr>
          <w:rFonts w:ascii="SimSun" w:hAnsi="SimSun" w:hint="eastAsia"/>
        </w:rPr>
        <w:t>技术与创新支持中心</w:t>
      </w:r>
      <w:r w:rsidRPr="0050665B">
        <w:rPr>
          <w:rFonts w:ascii="SimSun" w:hAnsi="SimSun"/>
        </w:rPr>
        <w:t>网络建设，制定并通过了结构化项目框架。国际局还继续通过ARDI和ASPI数据库，为</w:t>
      </w:r>
      <w:r>
        <w:rPr>
          <w:rFonts w:ascii="SimSun" w:hAnsi="SimSun"/>
        </w:rPr>
        <w:t>乌克兰知识产权和创新局</w:t>
      </w:r>
      <w:r w:rsidRPr="0050665B">
        <w:rPr>
          <w:rFonts w:ascii="SimSun" w:hAnsi="SimSun"/>
        </w:rPr>
        <w:t>及其他乌克兰机构提供专利和非专利数据库及文献的获取渠道。在面向中小企业和初创企业的工具开发方面，也取得了进展。国际局与乌克兰知识产权</w:t>
      </w:r>
      <w:r>
        <w:rPr>
          <w:rFonts w:ascii="SimSun" w:hAnsi="SimSun" w:hint="eastAsia"/>
        </w:rPr>
        <w:t>和创新</w:t>
      </w:r>
      <w:r w:rsidRPr="0050665B">
        <w:rPr>
          <w:rFonts w:ascii="SimSun" w:hAnsi="SimSun"/>
        </w:rPr>
        <w:t>局密切合作，完成了产权组织知识产权诊断工具及《创业理念：初创企业知识产权指南》手册的翻译与本地化，相关工具即将于2026年正式发布。与此同时，国际局协助乌克兰经济、环境和农业部改善集体管理体系，支持工作旨在提升透明度和效率。国际局还就乌克兰可能加入《</w:t>
      </w:r>
      <w:r w:rsidRPr="00546B83">
        <w:rPr>
          <w:rFonts w:ascii="SimSun" w:hAnsi="SimSun"/>
        </w:rPr>
        <w:t>原产地名称和地理标志里斯本协定日内瓦文本</w:t>
      </w:r>
      <w:r w:rsidRPr="0050665B">
        <w:rPr>
          <w:rFonts w:ascii="SimSun" w:hAnsi="SimSun"/>
        </w:rPr>
        <w:t>》问题持续开展磋商。在产权组织全球知识产权服务方面，也取得了进展。</w:t>
      </w:r>
      <w:r>
        <w:rPr>
          <w:rFonts w:ascii="SimSun" w:hAnsi="SimSun"/>
        </w:rPr>
        <w:t>乌克兰知识产权和创新局</w:t>
      </w:r>
      <w:r w:rsidRPr="0050665B">
        <w:rPr>
          <w:rFonts w:ascii="SimSun" w:hAnsi="SimSun"/>
        </w:rPr>
        <w:t>的专利文献已纳入PCT最低</w:t>
      </w:r>
      <w:r>
        <w:rPr>
          <w:rFonts w:ascii="SimSun" w:hAnsi="SimSun" w:hint="eastAsia"/>
        </w:rPr>
        <w:t>限度</w:t>
      </w:r>
      <w:r w:rsidRPr="0050665B">
        <w:rPr>
          <w:rFonts w:ascii="SimSun" w:hAnsi="SimSun"/>
        </w:rPr>
        <w:t>文献，自2026年1月1日起生效。国际局还继续就</w:t>
      </w:r>
      <w:r>
        <w:rPr>
          <w:rFonts w:ascii="SimSun" w:hAnsi="SimSun"/>
        </w:rPr>
        <w:t>乌克兰知识产权和创新局</w:t>
      </w:r>
      <w:r>
        <w:rPr>
          <w:rFonts w:ascii="SimSun" w:hAnsi="SimSun" w:hint="eastAsia"/>
        </w:rPr>
        <w:t>延长对其</w:t>
      </w:r>
      <w:r w:rsidRPr="0050665B">
        <w:rPr>
          <w:rFonts w:ascii="SimSun" w:hAnsi="SimSun"/>
        </w:rPr>
        <w:t>PCT国际检索和初步审查单位</w:t>
      </w:r>
      <w:r>
        <w:rPr>
          <w:rFonts w:ascii="SimSun" w:hAnsi="SimSun" w:hint="eastAsia"/>
        </w:rPr>
        <w:t>指定的申请</w:t>
      </w:r>
      <w:r w:rsidRPr="0050665B">
        <w:rPr>
          <w:rFonts w:ascii="SimSun" w:hAnsi="SimSun"/>
        </w:rPr>
        <w:t>提供相关建议。国际局持续在已批准的工作计划和预算框架内调配充足的财政和人力资源，以支持为乌克兰开展技术和法律援助、能力建设举措及其他相关项目和活动的实施。根据成员国在2024年产权组织成员国大会上给予的授权，并如总干事所重申，国际局继续采取措施，确保产权组织资源和平台上的出版物遵守乌克兰在其国际公认边界内的主权、独立和领土完整原则。更具体而言，国际局持续在PCT、马德里、海牙和里斯本体系各自条约框架下，认真审查可采取的措施。为此，已对相关内容进行修订，必要时扩大了范围，并在相关产权组织资源和平台中加入免责声明，以体现上述原则。最后，国际局始终坚定致力于继续与乌克兰开展密切合作，确保持续的支持与援助为创作者、创新者和知识产权界所有成员带来切实效益和积极影响。感谢各位的关注，国际局随时准备</w:t>
      </w:r>
      <w:r>
        <w:rPr>
          <w:rFonts w:ascii="SimSun" w:hAnsi="SimSun" w:hint="eastAsia"/>
        </w:rPr>
        <w:t>回应</w:t>
      </w:r>
      <w:r w:rsidRPr="0050665B">
        <w:rPr>
          <w:rFonts w:ascii="SimSun" w:hAnsi="SimSun"/>
        </w:rPr>
        <w:t>成员国的任何问题或意见。</w:t>
      </w:r>
    </w:p>
    <w:p w14:paraId="717F2A8F" w14:textId="4B3E0D87" w:rsidR="00FB1A40" w:rsidRPr="0050665B" w:rsidRDefault="00FB1A40" w:rsidP="004B17A5">
      <w:pPr>
        <w:pStyle w:val="ONUME"/>
        <w:tabs>
          <w:tab w:val="clear" w:pos="837"/>
        </w:tabs>
        <w:spacing w:afterLines="50" w:after="120" w:line="340" w:lineRule="atLeast"/>
        <w:ind w:left="0"/>
        <w:jc w:val="both"/>
        <w:rPr>
          <w:rFonts w:ascii="SimSun" w:hAnsi="SimSun"/>
        </w:rPr>
      </w:pPr>
      <w:hyperlink r:id="rId79" w:history="1">
        <w:r w:rsidRPr="0050665B">
          <w:rPr>
            <w:rStyle w:val="Hyperlink"/>
            <w:rFonts w:ascii="SimSun" w:hAnsi="SimSun"/>
          </w:rPr>
          <w:t>阿尔巴尼亚</w:t>
        </w:r>
      </w:hyperlink>
      <w:r w:rsidRPr="0050665B">
        <w:rPr>
          <w:rFonts w:ascii="SimSun" w:hAnsi="SimSun"/>
        </w:rPr>
        <w:t>：尊敬的总干事、尊敬的各位代表、主席先生，我荣幸地代表CEBS集团成员国发言。CEBS</w:t>
      </w:r>
      <w:r w:rsidRPr="0050665B">
        <w:rPr>
          <w:rFonts w:ascii="SimSun" w:hAnsi="SimSun" w:hint="eastAsia"/>
        </w:rPr>
        <w:t>集团</w:t>
      </w:r>
      <w:r w:rsidRPr="0050665B">
        <w:rPr>
          <w:rFonts w:ascii="SimSun" w:hAnsi="SimSun"/>
        </w:rPr>
        <w:t>感谢产权组织总干事就《关于向乌克兰的创新和创意部门及知识产权制度提供援助和支持的报告》作了更新介绍。我们由衷感谢产权组织秘书处为援助和支持乌克兰创新和创意部门及知识产权制度所付出的一切努力，相关内容已载于文件。我们对报告期内为尽可能加强乌克兰知识产权基础设施和生态系统所做的工作给予赞赏，这些工作充分考虑了显而易见的</w:t>
      </w:r>
      <w:r>
        <w:rPr>
          <w:rFonts w:ascii="SimSun" w:hAnsi="SimSun" w:hint="eastAsia"/>
        </w:rPr>
        <w:t>实地</w:t>
      </w:r>
      <w:r w:rsidRPr="0050665B">
        <w:rPr>
          <w:rFonts w:ascii="SimSun" w:hAnsi="SimSun"/>
        </w:rPr>
        <w:t>需求和实际情况，而这些需求和情况正是俄罗斯持续侵略乌克兰所造成的直接负面影响。如报告所述，这场战争现已进入第五年，继续给该国造成深远的社会、人道主义和经济代价，社会经济损失估计超过6,660亿美元。部分国内和国际知识产权申请量（如马德里体系申请量和实用新型申请量）的韧性增长趋势为未来带来了希望。然而，我们对调查结果深表关切，这些结果反映出，俄罗斯的非法侵略战争继续对乌克兰创新和创意部门及知识产权制度产生严重负面影响，因为结构性参数和总体可实现目标仍远低于战前水平。这不仅体现在服务于科学、教育、研究和文化机构的基础设施遭受的空前破坏上，更重要的是体现在人力资本和能力的损失上，其中高等教育入学人数的急剧下降和研究人员单年减少24%尤为令人警醒。此外，包括集体管理组织在内的主要利益攸关方的总体规模和能力，与战前2021年的水平相比仍受到严重制约。持续的人道主义危机和大规模人员流离失所继续造成知识资本的严重流失，这仍是我们集团高度关切的问题。俄罗斯入侵乌克兰所造成的广泛且相互叠加的负面影响——从人道主义危机引发的人才流失，到基础设施损毁加剧和财政资源减少——凸显了国际社会利用一切可能性继续支持乌克兰人民应对这些深远持久影响的迫切必要性。上述事实无可辩驳地表明，弥补这场战争造成的损失将需要多年时间。因此，我们强调产权组织长期持续参与的必要性。产权组织在提供有针对性的定制援助、并在其平台上确保遵守乌克兰主权、独立和领土完整原则方面所发挥的作用，对于满足乌克兰的即时需求和减轻长期不可逆影响而言不可或缺。CEBS集团表达对乌克兰和乌克兰人民的坚定团结，并呼</w:t>
      </w:r>
      <w:r w:rsidRPr="0050665B">
        <w:rPr>
          <w:rFonts w:ascii="SimSun" w:hAnsi="SimSun"/>
        </w:rPr>
        <w:lastRenderedPageBreak/>
        <w:t>吁产权组织继续依据决定A/65/8提供援助和支持。最后，我们敦促俄罗斯联邦响应国际社会的多次要求，立即停止对乌克兰动用武力，并立即、完全、无条件地将其全部军事力量从乌克兰国际公认边界</w:t>
      </w:r>
      <w:r>
        <w:rPr>
          <w:rFonts w:ascii="SimSun" w:hAnsi="SimSun" w:hint="eastAsia"/>
        </w:rPr>
        <w:t>以内的</w:t>
      </w:r>
      <w:r w:rsidRPr="0050665B">
        <w:rPr>
          <w:rFonts w:ascii="SimSun" w:hAnsi="SimSun"/>
        </w:rPr>
        <w:t>领土撤出。</w:t>
      </w:r>
    </w:p>
    <w:p w14:paraId="36909B9F" w14:textId="780B8B49" w:rsidR="00FB1A40" w:rsidRPr="0050665B" w:rsidRDefault="00FB1A40" w:rsidP="004B17A5">
      <w:pPr>
        <w:pStyle w:val="ONUME"/>
        <w:tabs>
          <w:tab w:val="clear" w:pos="837"/>
        </w:tabs>
        <w:spacing w:afterLines="50" w:after="120" w:line="340" w:lineRule="atLeast"/>
        <w:ind w:left="0"/>
        <w:jc w:val="both"/>
        <w:rPr>
          <w:rFonts w:ascii="SimSun" w:hAnsi="SimSun"/>
        </w:rPr>
      </w:pPr>
      <w:hyperlink r:id="rId80" w:history="1">
        <w:r w:rsidRPr="0050665B">
          <w:rPr>
            <w:rStyle w:val="Hyperlink"/>
            <w:rFonts w:ascii="SimSun" w:hAnsi="SimSun"/>
          </w:rPr>
          <w:t>联合王国</w:t>
        </w:r>
      </w:hyperlink>
      <w:r w:rsidRPr="0050665B">
        <w:rPr>
          <w:rFonts w:ascii="SimSun" w:hAnsi="SimSun"/>
        </w:rPr>
        <w:t>：我代表以下成员国发言：阿尔巴尼亚、奥地利、澳大利亚、比利时、保加利亚、加拿大、克罗地亚、塞浦路斯、捷克共和国、丹麦、爱沙尼亚、欧洲联盟、芬兰、法国、德国、希腊、匈牙利、冰岛、爱尔兰、意大利、日本、拉脱维亚、列支敦士登、立陶宛、卢森堡、马耳他、摩纳哥、荷兰、新西兰、挪威、波兰、葡萄牙、罗马尼亚、斯洛伐克、斯洛文尼亚、西班牙、瑞典、瑞士和联合王国。这些立场一致的成员国感谢产权组织秘书处提交了文件A/68/7《关于向乌克兰的创新和创意部门及知识产权制度提供援助和支持的报告》，该报告系依据产权组织第65届成员国大会的决定而受托编写。我们对乌克兰继续遭受俄罗斯联邦的侵略、乌克兰创新和创意部门继续受到严重损害深表遗憾；只要这些非法行动持续，此份报告就是、也将始终是必要的。四年多来，我们多次呼吁俄罗斯立即停止对乌克兰</w:t>
      </w:r>
      <w:r>
        <w:rPr>
          <w:rFonts w:ascii="SimSun" w:hAnsi="SimSun" w:hint="eastAsia"/>
        </w:rPr>
        <w:t>无理</w:t>
      </w:r>
      <w:r w:rsidRPr="0050665B">
        <w:rPr>
          <w:rFonts w:ascii="SimSun" w:hAnsi="SimSun"/>
        </w:rPr>
        <w:t>无端的入侵。这场入侵已造成毁灭性的人道主义危机、人员伤亡和人道主义悲剧，以及对民用基础设施的严重破坏和损毁。今天摆在我们面前的这份报告无可置疑地表明，侵略战争对乌克兰知识产权生态系统运作造成了深远的负面影响。报告指出，战争继续对乌克兰创新和创意部门及生态系统产生严重且日益结构性的影响。向产权组织成员国大会提交的文件A/64/8、A/65/7和A/66/8中所观察到的大多数影响持续存在甚至加剧，并对创新和创意生态系统造成不断扩大的损害。乌克兰经济要恢复到战前轨道将需要数年，甚至数十年，或更长时间，且需要大量资源和努力来重建和恢复。更难以想象的是，让乌克兰经济重回战前所享有的增长轨道需要多长时间和多少投入。我们要求俄罗斯立即停止对乌克兰</w:t>
      </w:r>
      <w:r>
        <w:rPr>
          <w:rFonts w:ascii="SimSun" w:hAnsi="SimSun" w:hint="eastAsia"/>
        </w:rPr>
        <w:t>无理</w:t>
      </w:r>
      <w:r w:rsidRPr="0050665B">
        <w:rPr>
          <w:rFonts w:ascii="SimSun" w:hAnsi="SimSun"/>
        </w:rPr>
        <w:t>无端</w:t>
      </w:r>
      <w:r>
        <w:rPr>
          <w:rFonts w:ascii="SimSun" w:hAnsi="SimSun" w:hint="eastAsia"/>
        </w:rPr>
        <w:t>的非法</w:t>
      </w:r>
      <w:r w:rsidRPr="0050665B">
        <w:rPr>
          <w:rFonts w:ascii="SimSun" w:hAnsi="SimSun"/>
        </w:rPr>
        <w:t>入侵，从全境撤出所有军队，并停止一切违反国际法的行为。如报告所详述，战争已造成人类悲剧、乌克兰人民贫困率前所未有地上升，以及对民用基础设施难以想象的破坏，估计直接损害约1,951亿美元，社会经济损失6,667亿美元。</w:t>
      </w:r>
      <w:r w:rsidRPr="0050665B">
        <w:rPr>
          <w:rFonts w:ascii="SimSun" w:hAnsi="SimSun" w:hint="eastAsia"/>
        </w:rPr>
        <w:t>教科文组织</w:t>
      </w:r>
      <w:r w:rsidRPr="0050665B">
        <w:rPr>
          <w:rFonts w:ascii="SimSun" w:hAnsi="SimSun"/>
        </w:rPr>
        <w:t>核实的近527处文化遗址、科学和教育场所遭受的破坏，无疑将在短期、中期和长期对乌克兰知识产权生态系统发展产生负面影响。我们注意到报告所描述的持续挑战，包括人才流失和技能短缺（如研究人员、工程师和创意人才），研究基础设施和设备受损，资金和投资减少，学生入学人数和研究产出下降。这些挑战并非停留在理论层面，它们对乌克兰、其社会和创新生态系统造成了切实影响。我们重申对确保追究与俄罗斯对乌克兰侵略战争有关的战争罪及其他最严重罪行责任的承诺。报告所证实的人力资本外流因人口内部流离失所和外部移民而加剧，继续对乌克兰知识产权生态系统的发展构成挑战。15,172名平民罹难，41,378人受伤，570万</w:t>
      </w:r>
      <w:r>
        <w:rPr>
          <w:rFonts w:ascii="SimSun" w:hAnsi="SimSun" w:hint="eastAsia"/>
        </w:rPr>
        <w:t>人成为</w:t>
      </w:r>
      <w:r w:rsidRPr="0050665B">
        <w:rPr>
          <w:rFonts w:ascii="SimSun" w:hAnsi="SimSun"/>
        </w:rPr>
        <w:t>难民，370万</w:t>
      </w:r>
      <w:r>
        <w:rPr>
          <w:rFonts w:ascii="SimSun" w:hAnsi="SimSun" w:hint="eastAsia"/>
        </w:rPr>
        <w:t>人在</w:t>
      </w:r>
      <w:r w:rsidRPr="0050665B">
        <w:rPr>
          <w:rFonts w:ascii="SimSun" w:hAnsi="SimSun"/>
        </w:rPr>
        <w:t>国内流离失所。战争带来的人口流失和无所不在的恐惧阻碍了创新和创意。我们感谢国际局采取措施，确保产权组织资源和平台上的出版物遵守乌克兰在其国际公认边界内的主权、独立和领土完整原则。这些措施包括：修订现有免责声明和/或在不同产权组织数据库使用条款中添加免责声明、扩大或引入适用于所有国际注册的免责声明范围，以及在产权组织出版物中插入相关免责声明。我们对乌克兰和乌克兰人民表达持续和坚定的支持，并对</w:t>
      </w:r>
      <w:r>
        <w:rPr>
          <w:rFonts w:ascii="SimSun" w:hAnsi="SimSun" w:hint="eastAsia"/>
        </w:rPr>
        <w:t>其</w:t>
      </w:r>
      <w:r w:rsidRPr="0050665B">
        <w:rPr>
          <w:rFonts w:ascii="SimSun" w:hAnsi="SimSun"/>
        </w:rPr>
        <w:t>在持续侵略面前的不懈坚持和适应能力表示赞赏。我们向乌克兰创新者和创作者的决心和毅力表达敬意——他们尽管处于极度困难的条件下，仍未放弃各自的事业，并继续为本国经济和全球知识产权的发展作出贡献。同样，我们对乌克兰知识产权机构在保持核心职能、扩展服务和适应新环境方面所展现出的韧性表示欣慰。我们认可这些努力，并将继续支持乌克兰经济和知识产权生态系统的恢复。我们对乌克兰</w:t>
      </w:r>
      <w:r>
        <w:rPr>
          <w:rFonts w:ascii="SimSun" w:hAnsi="SimSun" w:hint="eastAsia"/>
        </w:rPr>
        <w:t>粮农</w:t>
      </w:r>
      <w:r w:rsidRPr="0050665B">
        <w:rPr>
          <w:rFonts w:ascii="SimSun" w:hAnsi="SimSun"/>
        </w:rPr>
        <w:t>、医疗技术及信息通信技术和数字部门的强劲增长表示欣慰，对产权组织与欧盟机构——尤其是欧洲联盟知识产权局——在协助乌克兰中小企业和各类知识产权利益攸关方群体方面的协同合作表示欣慰。我们认可并欢迎产权组织旨在加强乌克兰知识产权生态系统机构架构、向各类知识产权利益攸关方群</w:t>
      </w:r>
      <w:r w:rsidRPr="0050665B">
        <w:rPr>
          <w:rFonts w:ascii="SimSun" w:hAnsi="SimSun"/>
        </w:rPr>
        <w:lastRenderedPageBreak/>
        <w:t>体提供具体和结果导向援助的一切行动。我们也重视所有旨在提升乌克兰机构韧性、增强其参与国际项目和举措能力的行动。我们也欣慰地看到国际合作与支持的扩展，包括乌克兰科学、研究与创新国际联盟的建立，以及</w:t>
      </w:r>
      <w:r w:rsidRPr="0050665B">
        <w:rPr>
          <w:rFonts w:ascii="SimSun" w:hAnsi="SimSun" w:hint="eastAsia"/>
        </w:rPr>
        <w:t>教科文组织</w:t>
      </w:r>
      <w:r w:rsidRPr="0050665B">
        <w:rPr>
          <w:rFonts w:ascii="SimSun" w:hAnsi="SimSun"/>
        </w:rPr>
        <w:t>为在乌克兰构建强大科学生态系统而制定的行动计划。我们希望，只要俄罗斯侵略战争的影响持续存在，这些努力就将持续推进。报告所印证的积极迹象表明，产权组织的工作和努力是及时的、必要的和重要的。这正是这一立场一致的成员国集团向产权组织表达感谢的原因，感谢其开展的所有项目，以及在</w:t>
      </w:r>
      <w:r>
        <w:rPr>
          <w:rFonts w:ascii="SimSun" w:hAnsi="SimSun" w:hint="eastAsia"/>
        </w:rPr>
        <w:t>乌克兰</w:t>
      </w:r>
      <w:r w:rsidRPr="0050665B">
        <w:rPr>
          <w:rFonts w:ascii="SimSun" w:hAnsi="SimSun"/>
        </w:rPr>
        <w:t>人民、国家及其赖以繁荣的知识产权和创新生态系统</w:t>
      </w:r>
      <w:r>
        <w:rPr>
          <w:rFonts w:ascii="SimSun" w:hAnsi="SimSun" w:hint="eastAsia"/>
        </w:rPr>
        <w:t>遭受</w:t>
      </w:r>
      <w:r w:rsidRPr="0050665B">
        <w:rPr>
          <w:rFonts w:ascii="SimSun" w:hAnsi="SimSun"/>
        </w:rPr>
        <w:t>无端攻击的情况下，产权组织对乌克兰创新和创意部门及知识产权制度给予的持续援助和支持。我们期待在明年产权组织成员国大会上看到俄罗斯侵略战争对乌克兰创新和创意部门及知识产权制度中期和长期影响的最新评估。感谢主席。</w:t>
      </w:r>
    </w:p>
    <w:p w14:paraId="64AEFD59" w14:textId="79443F51" w:rsidR="00FB1A40" w:rsidRPr="0050665B" w:rsidRDefault="00FB1A40" w:rsidP="004B17A5">
      <w:pPr>
        <w:pStyle w:val="ONUME"/>
        <w:tabs>
          <w:tab w:val="clear" w:pos="837"/>
        </w:tabs>
        <w:spacing w:afterLines="50" w:after="120" w:line="340" w:lineRule="atLeast"/>
        <w:ind w:left="0"/>
        <w:jc w:val="both"/>
        <w:rPr>
          <w:rFonts w:ascii="SimSun" w:hAnsi="SimSun"/>
        </w:rPr>
      </w:pPr>
      <w:hyperlink r:id="rId81" w:history="1">
        <w:r w:rsidRPr="0050665B">
          <w:rPr>
            <w:rStyle w:val="Hyperlink"/>
            <w:rFonts w:ascii="SimSun" w:hAnsi="SimSun"/>
          </w:rPr>
          <w:t>乌克兰</w:t>
        </w:r>
      </w:hyperlink>
      <w:r w:rsidRPr="0050665B">
        <w:rPr>
          <w:rFonts w:ascii="SimSun" w:hAnsi="SimSun"/>
        </w:rPr>
        <w:t>：乌克兰代表团</w:t>
      </w:r>
      <w:r>
        <w:rPr>
          <w:rFonts w:ascii="SimSun" w:hAnsi="SimSun" w:hint="eastAsia"/>
        </w:rPr>
        <w:t>诚挚地感谢</w:t>
      </w:r>
      <w:r w:rsidRPr="0050665B">
        <w:rPr>
          <w:rFonts w:ascii="SimSun" w:hAnsi="SimSun"/>
        </w:rPr>
        <w:t>总干事邓鸿</w:t>
      </w:r>
      <w:r>
        <w:rPr>
          <w:rFonts w:ascii="SimSun" w:hAnsi="SimSun" w:hint="eastAsia"/>
        </w:rPr>
        <w:t>森</w:t>
      </w:r>
      <w:r w:rsidRPr="0050665B">
        <w:rPr>
          <w:rFonts w:ascii="SimSun" w:hAnsi="SimSun"/>
        </w:rPr>
        <w:t>介绍</w:t>
      </w:r>
      <w:r>
        <w:rPr>
          <w:rFonts w:ascii="SimSun" w:hAnsi="SimSun" w:hint="eastAsia"/>
        </w:rPr>
        <w:t>了</w:t>
      </w:r>
      <w:r w:rsidRPr="0050665B">
        <w:rPr>
          <w:rFonts w:ascii="SimSun" w:hAnsi="SimSun"/>
        </w:rPr>
        <w:t>文件A/68/7中</w:t>
      </w:r>
      <w:r>
        <w:rPr>
          <w:rFonts w:ascii="SimSun" w:hAnsi="SimSun" w:hint="eastAsia"/>
        </w:rPr>
        <w:t>所载的</w:t>
      </w:r>
      <w:r w:rsidR="00113B47">
        <w:rPr>
          <w:rFonts w:ascii="SimSun" w:hAnsi="SimSun" w:hint="eastAsia"/>
        </w:rPr>
        <w:t>最新的</w:t>
      </w:r>
      <w:r w:rsidRPr="0050665B">
        <w:rPr>
          <w:rFonts w:ascii="SimSun" w:hAnsi="SimSun"/>
        </w:rPr>
        <w:t>《关于向乌克兰的创新和创意部门及知识产权制度提供援助和支持的报告》，以及您对支持乌克兰创新、创意和知识产权部门持续给予的领导和承诺。我们还对副总干事哈桑·克莱布、转型和发达国家司司长哈比普·阿尚先生、产权组织秘书处以及所有参与编写本报告和为乌克兰提供具体援助的产权组织部门表示感谢。我们也对各成员国展现团结、支持产权组织成员国大会历年来通过的决定表示感激。它们在我们现代史上最为艰难的处境下，帮助乌克兰保护其创新和创意生态系统。这份最新报告证实了乌克兰人民每天所经历的现实。俄罗斯的侵略战争继续对乌克兰创新和创意部门及知识产权制度产生严重且日益结构性的影响。如报告所述，以往报告中观察到的大多数负面影响持续存在或进一步加剧，对创新生态系统造成累积损害。但这不仅仅关乎受损的建筑、损毁的设备和中断的服务，更关乎人。关乎在空袭警报声中坚持工作的发明者；关乎失去实验室的研究人员；关乎失去工作室、档案和家园的作者和艺术家；关乎在导弹袭击后重建事业的企业家；关乎在家人持续生活于威胁之中的情况下继续提供知识产权服务的公务人员。自全面入侵开始以来，已有49名</w:t>
      </w:r>
      <w:r>
        <w:rPr>
          <w:rFonts w:ascii="SimSun" w:hAnsi="SimSun"/>
        </w:rPr>
        <w:t>乌克兰知识产权和创新局</w:t>
      </w:r>
      <w:r w:rsidRPr="0050665B">
        <w:rPr>
          <w:rFonts w:ascii="SimSun" w:hAnsi="SimSun"/>
        </w:rPr>
        <w:t>同事遭受俄罗斯导弹和无人机袭击的影响。乌克兰还经历了其独立历史上最为严酷的冬天之一。对能源基础设施的反复攻击、夜间恐吓和电力中断影响了每一位乌克兰人。就在不久前，俄罗斯的全面军事入侵在持续时间上已超过第一次世界大战。战争本身自2014年俄罗斯占领克里米亚、发动对乌克兰的侵略以来已延续至今。乌克兰目前正经历我们这个时代最为激烈的大规模高技术战争之一，涉及导弹、无人机、网络攻击以及对民用和关键基础设施的接触性攻击。就在本届成员国大会召开前后，基辅、敖德萨、苏梅、哈尔科夫、赫尔松及乌克兰其他城市再次遭受大规模俄罗斯导弹和无人机袭击。包括儿童在内的平民被杀伤。关键基础设施、民居、文化地标和行政建筑——包括与乌克兰知识产权制度相关的设施——被损毁或摧毁。这再次证明，俄罗斯的侵略战争同时也是一场针对乌克兰文化身份认同的战争。截至2026年6月底，自俄罗斯全面军事入侵开始以来，已有逾1,940处文化遗产遗址和2,500处文化基础设施被损毁或摧毁。与此同时，尽管面临这些前所未有的挑战，乌克兰仍在持续改革、适应，并展现出韧性。我们欢迎报告对乌克兰</w:t>
      </w:r>
      <w:r>
        <w:rPr>
          <w:rFonts w:ascii="SimSun" w:hAnsi="SimSun" w:hint="eastAsia"/>
        </w:rPr>
        <w:t>各</w:t>
      </w:r>
      <w:r w:rsidRPr="0050665B">
        <w:rPr>
          <w:rFonts w:ascii="SimSun" w:hAnsi="SimSun"/>
        </w:rPr>
        <w:t>机构展现出非凡韧性、在极大压力下维持核心职能并调适运营的认可。乌克兰经济、环境和农业部与</w:t>
      </w:r>
      <w:r>
        <w:rPr>
          <w:rFonts w:ascii="SimSun" w:hAnsi="SimSun"/>
        </w:rPr>
        <w:t>乌克兰知识产权和创新局</w:t>
      </w:r>
      <w:r w:rsidRPr="0050665B">
        <w:rPr>
          <w:rFonts w:ascii="SimSun" w:hAnsi="SimSun"/>
        </w:rPr>
        <w:t>携手，继续推进服务现代化、机构强化和乌克兰知识产权制度与欧洲及国际标准的对接工作。乌克兰正在完成2030年国家知识产权战略及2026-2028年行动计划的制定。国际局关于乌克兰援助与支持的报告已成为这一战略性文件的重要参考来源。我们还在欧盟加入进程的框架下推进知识产权立法改革，同时使其适应乌克兰企业、创新者和创作者所面临的现实。在本届成员国大会期间，乌克兰与产权组织签署了知识产权数据交换协议，这是将乌克兰知识产权数据纳入产权组织全球数据库、让乌克兰的创新和创意成果更多地展示于世界面前的重要一步。我们还继续加强技术与创新支持中心网络，通过与产权组织学院的合作推进知识产权教育，发展知识产权调解，改善执法，并使中小企业、</w:t>
      </w:r>
      <w:r w:rsidRPr="0050665B">
        <w:rPr>
          <w:rFonts w:ascii="SimSun" w:hAnsi="SimSun"/>
        </w:rPr>
        <w:lastRenderedPageBreak/>
        <w:t>创新者、创作者和高校更便利地获取知识产权工具。乌克兰知识产权用户持续证明，每一项乌克兰专利、商标、外观设计和创意作品，都是乌克兰人即便在导弹袭击下仍着眼未来的明证。显而易见，俄罗斯无法阻止乌克兰人创作、创新、重建。乌克兰还欢迎国际局采取措施，确保产权组织资源和平台上的出版物遵守乌克兰在其国际公认边界内的主权、独立和领土完整原则。然而，产权组织管理的</w:t>
      </w:r>
      <w:r>
        <w:rPr>
          <w:rFonts w:ascii="SimSun" w:hAnsi="SimSun" w:hint="eastAsia"/>
        </w:rPr>
        <w:t>体系</w:t>
      </w:r>
      <w:r w:rsidRPr="0050665B">
        <w:rPr>
          <w:rFonts w:ascii="SimSun" w:hAnsi="SimSun"/>
        </w:rPr>
        <w:t>中不断出现新案例，临时被占领土的地址被错误标注为位于俄罗斯联邦。自上届成员国大会以来，乌克兰在马德里监控系统中发现了含有此类错误领土标注的新国际注册。类似情况也继续出现在其他产权组织管理的系统和相关数据中。这不仅仅是一个技术问题，也不能简单归结为个人用户的私人选择。当此类标注被侵略国官方渠道接受、处理和传递时，这一问题便具有了机构性质，成为故意漠视《联合国宪章》、产权组织系统以及乌克兰主权和领土完整的蓄意行为模式的组成部分。乌克兰对引入和扩展相关免责声明表示赞赏，但免责声明并非最终解决方案。它们无法防止对产权组织系统的滥用，只能对其作出回应。因此，乌克兰呼吁国际局继续开发有效的技术和组织保障措施，以防范、识别和纠正产权组织出版物、记录和数据库中的错误领土标注。国际知识产权制度建立在信任的基础上，这种信任不能与国际法、对主权和领土完整的尊重以及《联合国宪章》原则相分离。为此，乌克兰重申其原则立场：产权组织莫斯科</w:t>
      </w:r>
      <w:r>
        <w:rPr>
          <w:rFonts w:ascii="SimSun" w:hAnsi="SimSun"/>
        </w:rPr>
        <w:t>驻外办事处</w:t>
      </w:r>
      <w:r w:rsidRPr="0050665B">
        <w:rPr>
          <w:rFonts w:ascii="SimSun" w:hAnsi="SimSun"/>
        </w:rPr>
        <w:t>应予关闭；对俄罗斯任何产权组织项目的资助应予暂停；与俄罗斯官员的合作不得为非法占领乌克兰领土的行为提供合法化背书。俄罗斯在产权组织内不应获得特权、荣誉或奖励。产权组织资源和全球知识产权</w:t>
      </w:r>
      <w:r>
        <w:rPr>
          <w:rFonts w:ascii="SimSun" w:hAnsi="SimSun" w:hint="eastAsia"/>
        </w:rPr>
        <w:t>体系</w:t>
      </w:r>
      <w:r w:rsidRPr="0050665B">
        <w:rPr>
          <w:rFonts w:ascii="SimSun" w:hAnsi="SimSun"/>
        </w:rPr>
        <w:t>不得使侵略国受益或为其提供合法性。总干事、尊敬的各位代表，乌克兰感谢产权组织持续的援助与支持。我们希望这种支持保持长期性、针对性和实际有效性，近年来的做法正是如此。每一步强化乌克兰机构的举措都使我们更接近全面、公正和持久的和平。每一步保护乌克兰创意和创新的举措都证明，破坏终将无法战胜创造。谢谢。</w:t>
      </w:r>
    </w:p>
    <w:p w14:paraId="283A3053" w14:textId="47EA67BC" w:rsidR="00FB1A40" w:rsidRPr="0050665B" w:rsidRDefault="00FB1A40" w:rsidP="004B17A5">
      <w:pPr>
        <w:pStyle w:val="ONUME"/>
        <w:tabs>
          <w:tab w:val="clear" w:pos="837"/>
        </w:tabs>
        <w:spacing w:afterLines="50" w:after="120" w:line="340" w:lineRule="atLeast"/>
        <w:ind w:left="0"/>
        <w:jc w:val="both"/>
        <w:rPr>
          <w:rFonts w:ascii="SimSun" w:hAnsi="SimSun"/>
        </w:rPr>
      </w:pPr>
      <w:hyperlink r:id="rId82" w:history="1">
        <w:r w:rsidRPr="0050665B">
          <w:rPr>
            <w:rStyle w:val="Hyperlink"/>
            <w:rFonts w:ascii="SimSun" w:hAnsi="SimSun"/>
          </w:rPr>
          <w:t>俄罗斯联邦</w:t>
        </w:r>
      </w:hyperlink>
      <w:r w:rsidRPr="0050665B">
        <w:rPr>
          <w:rFonts w:ascii="SimSun" w:hAnsi="SimSun"/>
        </w:rPr>
        <w:t>：我们拜读了这</w:t>
      </w:r>
      <w:r>
        <w:rPr>
          <w:rFonts w:ascii="SimSun" w:hAnsi="SimSun" w:hint="eastAsia"/>
        </w:rPr>
        <w:t>又一</w:t>
      </w:r>
      <w:r w:rsidRPr="0050665B">
        <w:rPr>
          <w:rFonts w:ascii="SimSun" w:hAnsi="SimSun"/>
        </w:rPr>
        <w:t>份冗长却缺乏实质内容的报告。我们只能对秘书处表示同情——四年来，秘书处不得不一次次重复相同的内容，同时努力赋予其某种新的</w:t>
      </w:r>
      <w:r>
        <w:rPr>
          <w:rFonts w:ascii="SimSun" w:hAnsi="SimSun" w:hint="eastAsia"/>
        </w:rPr>
        <w:t>样貌</w:t>
      </w:r>
      <w:r w:rsidRPr="0050665B">
        <w:rPr>
          <w:rFonts w:ascii="SimSun" w:hAnsi="SimSun"/>
        </w:rPr>
        <w:t>。报告人工堆砌的本质和以冗长说理掩盖新事实缺失的做法，在这份扩充至三十页的文件的每一行中都清晰可见，这本身就说明所讨论的主题已经穷尽。这份文件呈现了什么内容？报告前半部分是对包括</w:t>
      </w:r>
      <w:r>
        <w:rPr>
          <w:rFonts w:ascii="SimSun" w:hAnsi="SimSun" w:hint="eastAsia"/>
        </w:rPr>
        <w:t>教科文组织</w:t>
      </w:r>
      <w:r w:rsidRPr="0050665B">
        <w:rPr>
          <w:rFonts w:ascii="SimSun" w:hAnsi="SimSun"/>
        </w:rPr>
        <w:t>、劳工组织、国际电联、联合国欧洲经济委员会和世界银行在内的其他国际机构所编报告的罗列。在这一部分，很难看出有何附加价值，尤其是其他论坛所讨论的大多数问题与产权组织的授权毫无关联。此外，还有乌克兰对当前局势的自我陈述。以这样的方式编写，这份文件自然无法声称对所涉问题提供全面、客观和公正的叙述。最后，报告再次收录了产权组织注册体系的统计数据和全球创新指数指标。首先，所有这些覆盖过去10年、20年、30年的数据已在以往报告中多次呈现给成员国，在这一部分没有任何新内容，客观上也不可能有什么新信息。其次，这些统计数据本身实际上并不支持报告所明显试图证明的结论。恰恰相反，这些数据表明，负面趋势早在2022年之前便已形成。因此，对乌克兰所观察到的下降趋势发挥决定性影响的是其他因素，主要是内部因素。显然，秘书处未能对此完全视而不见。因此，报告承认，尽管国际举措是积极的，但国内制约因素依然存在：乌克兰科研机构继续面临严峻的预算限制、无法吸引年轻人才的工作条件以及运营中断。然而，报告中没有对这些因素及其对统计指标的影响进行进一步分析，甚至没有尝试将其与报告的基本结论加以比较。报告连续第二年对乌克兰的国防和军民两用创新生态系统给予了特别关注，而据报告显示，该生态系统已形成相当规模。重点支持领域包括无人机和无人艇、通信与导航系统、地面机器人系统等。报告直接指出，这些发展反映了碎片化创新活动向具有本土技术能力的综合国防工业生态系统的转型。作为联合国专门机构，产权组织原则上几乎不能被认为有权参与支持此类活动。令人严重担忧的是，本组织旨在促进发展、尤其是服务发展中国家和最不发达国家的资源，正被随意挪用于发展某一特定国家的军事能力。在此</w:t>
      </w:r>
      <w:r w:rsidRPr="0050665B">
        <w:rPr>
          <w:rFonts w:ascii="SimSun" w:hAnsi="SimSun"/>
        </w:rPr>
        <w:lastRenderedPageBreak/>
        <w:t>背景下，我们想回顾，在以往各届成员国大会和本届系列会议期间，已有多次发言支持扩大产权组织对其他有意愿国家创新和创意部门及知识产权制度的支持受益范围，而这些国家迫切需要本组织的援助。遗憾的是，这些国家的声音至今仍未被听到。在此，我们尤其要回顾实现可持续发展目标的重要性。我们认为，本组织的现有资源应重点用于直接向发展中国家、最不发达国家，以及面临自然灾害、气候变化影响、流行病和经济动荡等危机的国家提供技术支持。我们认为，基于纯粹政治考量向某一成员国提供技术援助是不可接受的，因为这种做法忽视了大量其他产权组织成员国的需求，且与主权平等这一构成国际关系和联合国系统国际组织运作基础的根本原则相悖。我们应牢记，与提供技术援助相关项目的编制和审议，通常属于CDIP的工作范畴，此类项目的实施需要对其融资机制及支出合理性有清晰的认识，这属于</w:t>
      </w:r>
      <w:r>
        <w:rPr>
          <w:rFonts w:ascii="SimSun" w:hAnsi="SimSun" w:hint="eastAsia"/>
        </w:rPr>
        <w:t>PBC</w:t>
      </w:r>
      <w:r w:rsidRPr="0050665B">
        <w:rPr>
          <w:rFonts w:ascii="SimSun" w:hAnsi="SimSun"/>
        </w:rPr>
        <w:t>的职权范围，然而这一事项从未在上述机构中讨论和审议。我们认为这是绝对不可接受的，并坚持应遵守本组织就技术援助事项所确立的程序。我们特别想就秘书处对P</w:t>
      </w:r>
      <w:r>
        <w:rPr>
          <w:rFonts w:ascii="SimSun" w:hAnsi="SimSun" w:hint="eastAsia"/>
        </w:rPr>
        <w:t>ATENTSCOPE</w:t>
      </w:r>
      <w:r w:rsidRPr="0050665B">
        <w:rPr>
          <w:rFonts w:ascii="SimSun" w:hAnsi="SimSun"/>
        </w:rPr>
        <w:t>所作的修改作出说明。产权组织管理机构没有指示秘书处对本组织的技术文件作出政治评价，特别是在远超产权组织授权的事项上。此外，落实2024年产权组织成员国大会投票通过的决定的问题已经告一段落。在2025年成员国大会上，总干事已告知成员国，秘书处已全面审议了该事项，并在产权组织所管理国际条约的范围内采取了所有措施。成员国在2025年成员国大会上没有通过任何决定要求采取其他步骤。部分成员国对秘书处所采取措施不足的关切，不能被视为在本组织技术文件中引入新修订的法律依据或机构依据。我们要回顾，根据《建立产权组织公约》第9条，总干事和工作人员的职责性质应当</w:t>
      </w:r>
      <w:r>
        <w:rPr>
          <w:rFonts w:ascii="SimSun" w:hAnsi="SimSun" w:hint="eastAsia"/>
        </w:rPr>
        <w:t>在</w:t>
      </w:r>
      <w:r w:rsidRPr="0050665B">
        <w:rPr>
          <w:rFonts w:ascii="SimSun" w:hAnsi="SimSun"/>
        </w:rPr>
        <w:t>严格意义上</w:t>
      </w:r>
      <w:r>
        <w:rPr>
          <w:rFonts w:ascii="SimSun" w:hAnsi="SimSun" w:hint="eastAsia"/>
        </w:rPr>
        <w:t>具有</w:t>
      </w:r>
      <w:r w:rsidRPr="0050665B">
        <w:rPr>
          <w:rFonts w:ascii="SimSun" w:hAnsi="SimSun"/>
        </w:rPr>
        <w:t>国际性。在履行职务时，</w:t>
      </w:r>
      <w:r>
        <w:rPr>
          <w:rFonts w:ascii="SimSun" w:hAnsi="SimSun" w:hint="eastAsia"/>
        </w:rPr>
        <w:t>其</w:t>
      </w:r>
      <w:r w:rsidRPr="0050665B">
        <w:rPr>
          <w:rFonts w:ascii="SimSun" w:hAnsi="SimSun"/>
        </w:rPr>
        <w:t>不得寻求或接受任何政府或本组织以外任何机构的指示，不得采取任何可能损害其作为国际公务员地位的行动。每个成员国承诺尊重总干事和工作人员职责的严格国际性质，不寻求在其履行职务过程中对其施加影响。在此，我们呼吁秘书处继续坚守其在履行职能中的中立和非政治性角色，并呼吁成员国尊重国际局授权的国际性质，克制任何试图为了自身利益和短期利益而影响其活动的行为，这种行为违反了我们组织的基本国际条约。上述情况再次清楚表明，这一倡议具有政治化性质，更广泛而言，是某一国家集团为延续产权组织工作政治化的企图，其方式是将明显违反产权组织授权且不能获得普遍支持的争议性提案保留在成员国大会议程上。我们要回顾，2022年至2024年间，上述问题的决定远未达成协商一致，是通过表决方式通过的，这在产权组织现代史上前所未有。实际上，只有约三分之一的成员国支持这些动议。成员国连续第四年被迫审议一份不包含任何本质新事实、没有提出新结论、也没有提出与产权组织职能相关建议的文件。这里有一个合理的问题：这份文件对本组织绝大多数成员国的实际价值是什么？同样合理的问题是：每年将成员国大会的时间用于讨论一个只代表少数代表团利益、被用于向秘书处施压并讨论超越产权组织授权问题的议程项目，究竟有多大正当性？我们认为，有必要采取坚决态度，制止这种做法。这类行为损害了产权组织作为联合国系统内专</w:t>
      </w:r>
      <w:r>
        <w:rPr>
          <w:rFonts w:ascii="SimSun" w:hAnsi="SimSun" w:hint="eastAsia"/>
        </w:rPr>
        <w:t>门</w:t>
      </w:r>
      <w:r w:rsidRPr="0050665B">
        <w:rPr>
          <w:rFonts w:ascii="SimSun" w:hAnsi="SimSun"/>
        </w:rPr>
        <w:t>机构的权威。为避免这种负面结果，我们呼吁成员国克制对该报告的支持，不要采取任何将该项目保留在本组织议程上的</w:t>
      </w:r>
      <w:r>
        <w:rPr>
          <w:rFonts w:ascii="SimSun" w:hAnsi="SimSun" w:hint="eastAsia"/>
        </w:rPr>
        <w:t>措施</w:t>
      </w:r>
      <w:r w:rsidRPr="0050665B">
        <w:rPr>
          <w:rFonts w:ascii="SimSun" w:hAnsi="SimSun"/>
        </w:rPr>
        <w:t>。鉴于上述一切，我们认为，将该项目从议程中删除并终结本组织在这一事项上的工作是适宜之举。</w:t>
      </w:r>
    </w:p>
    <w:p w14:paraId="5B5CB6B1" w14:textId="704062DF" w:rsidR="00FB1A40" w:rsidRPr="0050665B" w:rsidRDefault="00FB1A40" w:rsidP="004B17A5">
      <w:pPr>
        <w:pStyle w:val="ONUME"/>
        <w:tabs>
          <w:tab w:val="clear" w:pos="837"/>
        </w:tabs>
        <w:spacing w:afterLines="50" w:after="120" w:line="340" w:lineRule="atLeast"/>
        <w:ind w:left="0"/>
        <w:jc w:val="both"/>
        <w:rPr>
          <w:rFonts w:ascii="SimSun" w:hAnsi="SimSun"/>
        </w:rPr>
      </w:pPr>
      <w:hyperlink r:id="rId83" w:history="1">
        <w:r w:rsidRPr="0050665B">
          <w:rPr>
            <w:rStyle w:val="Hyperlink"/>
            <w:rFonts w:ascii="SimSun" w:hAnsi="SimSun"/>
          </w:rPr>
          <w:t>布基纳法索</w:t>
        </w:r>
      </w:hyperlink>
      <w:r w:rsidRPr="0050665B">
        <w:rPr>
          <w:rFonts w:ascii="SimSun" w:hAnsi="SimSun"/>
        </w:rPr>
        <w:t>：布基纳法索代表团注意到文件A/68/7中关于向乌克兰创新和创意部门及知识产权制度提供援助和支持的信息。本代表团想回顾，产权组织首先是联合国的专门机构，其授权是促进一个对所有成员国平衡、包容、有益的国际知识产权制度。在此方面，我们认为任何技术援助举措都应严格遵守本组织的授权，以及中立、公正和国家主权平等的原则，还应在产权组织的</w:t>
      </w:r>
      <w:r>
        <w:rPr>
          <w:rFonts w:ascii="SimSun" w:hAnsi="SimSun" w:hint="eastAsia"/>
        </w:rPr>
        <w:t>主管</w:t>
      </w:r>
      <w:r w:rsidRPr="0050665B">
        <w:rPr>
          <w:rFonts w:ascii="SimSun" w:hAnsi="SimSun"/>
        </w:rPr>
        <w:t>机构框架内开展，包括负责发展合作、技术援助和预算事项的相关机构。本代表团还注意到，报告中日益突出地强调与国防和军民两用技术相关的创新。在此方面，我们认为产权组织的资源和活动必须严格遵守其授权，专门服务于所有成员国利益的民事目标。此外，许多发展中国</w:t>
      </w:r>
      <w:r w:rsidRPr="0050665B">
        <w:rPr>
          <w:rFonts w:ascii="SimSun" w:hAnsi="SimSun"/>
        </w:rPr>
        <w:lastRenderedPageBreak/>
        <w:t>家和最不发达国家，以及面临严重经济或人道主义困难的其他国家，仍需要大量援助。因此，本组织的支持应基于客观、透明和非歧视的标准，以确保对所有成员国的公平对待。最后，本代表团始终致力于以协商一致方式作出决定的传统，这一直是产权组织的优势所在。因此，我们鼓励成员国保持合作精神，避免任何可能使本组织偏离其基本授权的政治化行为。谢谢。</w:t>
      </w:r>
    </w:p>
    <w:p w14:paraId="0ED99CA4" w14:textId="278A0301" w:rsidR="00FB1A40" w:rsidRPr="0050665B" w:rsidRDefault="00FB1A40" w:rsidP="004B17A5">
      <w:pPr>
        <w:pStyle w:val="ONUME"/>
        <w:tabs>
          <w:tab w:val="clear" w:pos="837"/>
        </w:tabs>
        <w:spacing w:afterLines="50" w:after="120" w:line="340" w:lineRule="atLeast"/>
        <w:ind w:left="0"/>
        <w:jc w:val="both"/>
        <w:rPr>
          <w:rFonts w:ascii="SimSun" w:hAnsi="SimSun"/>
        </w:rPr>
      </w:pPr>
      <w:hyperlink r:id="rId84" w:history="1">
        <w:r w:rsidRPr="0050665B">
          <w:rPr>
            <w:rStyle w:val="Hyperlink"/>
            <w:rFonts w:ascii="SimSun" w:hAnsi="SimSun"/>
          </w:rPr>
          <w:t>美利坚合众国</w:t>
        </w:r>
      </w:hyperlink>
      <w:r w:rsidRPr="0050665B">
        <w:rPr>
          <w:rFonts w:ascii="SimSun" w:hAnsi="SimSun"/>
        </w:rPr>
        <w:t>：美利坚合众国注意到文件A/68/7和国际局为支持乌克兰创新和创意部门及知识产权制度所持续作出的努力。美利坚合众国认识到俄乌战争对乌克兰知识产权生态系统持续造成的严重影响，包括对研究和基础设施的破坏、创新者和创作者的流离失所，以及对知识产权机构的干扰。美利坚合众国支持产权组织在推进产权组织核心授权——促进和保护知识产权——并为乌克兰创新者、创作者和权利人带来切实实际利益的领域，对乌克兰提供技术援助。我们特别关注产权组织在2025年7月签署的谅解备忘录框架下开展的工作，包括支持乌克兰国家知识产权战略、知识产权学院、技术与创新支持中心网络发展、集体管理组织透明度改革和司法能力建设。美利坚合众国鼓励产权组织确保对乌克兰的援助保持聚焦、结果导向，并与产权组织作为专门技术机构的授权相一致。美利坚合众国还重申，支持产权组织继续采取措施，确保产权组织资源和平台上的出版物遵守乌克兰在其国际公认边界内的主权、独立和领土完整原则。谢谢主席。</w:t>
      </w:r>
    </w:p>
    <w:p w14:paraId="4D5AE81D" w14:textId="04A9ADE2" w:rsidR="00FB1A40" w:rsidRPr="0050665B" w:rsidRDefault="00FB1A40" w:rsidP="004B17A5">
      <w:pPr>
        <w:pStyle w:val="ONUME"/>
        <w:tabs>
          <w:tab w:val="clear" w:pos="837"/>
        </w:tabs>
        <w:spacing w:afterLines="50" w:after="120" w:line="340" w:lineRule="atLeast"/>
        <w:ind w:left="0"/>
        <w:jc w:val="both"/>
        <w:rPr>
          <w:rFonts w:ascii="SimSun" w:hAnsi="SimSun"/>
        </w:rPr>
      </w:pPr>
      <w:hyperlink r:id="rId85" w:history="1">
        <w:r w:rsidRPr="0050665B">
          <w:rPr>
            <w:rStyle w:val="Hyperlink"/>
            <w:rFonts w:ascii="SimSun" w:hAnsi="SimSun"/>
          </w:rPr>
          <w:t>波兰</w:t>
        </w:r>
      </w:hyperlink>
      <w:r w:rsidRPr="0050665B">
        <w:rPr>
          <w:rFonts w:ascii="SimSun" w:hAnsi="SimSun"/>
        </w:rPr>
        <w:t>：请允许我向总干事邓鸿森及转型和发达国家司司长哈比普·阿尚表示感谢，感谢他们对报告的介绍。波兰完全赞同阿尔巴尼亚代表团代表CEBS集团所作的发言，以及联合王国代表团代表观点相近国家所作的发言。又一年来，乌克兰持续遭受并承受着俄罗斯野蛮、无理和非法侵略战争所带来的苦难。这份最新报告再次证实了这场侵略造成的毁灭性后果。报告清楚表明，战争继续对乌克兰创新和创意生态系统产生严重且日益结构性的影响，造成不断扩大的长期损害。与此同时，乌克兰</w:t>
      </w:r>
      <w:r>
        <w:rPr>
          <w:rFonts w:ascii="SimSun" w:hAnsi="SimSun" w:hint="eastAsia"/>
        </w:rPr>
        <w:t>各</w:t>
      </w:r>
      <w:r w:rsidRPr="0050665B">
        <w:rPr>
          <w:rFonts w:ascii="SimSun" w:hAnsi="SimSun"/>
        </w:rPr>
        <w:t>机构和利益攸关方通过维持核心职能并在非常规情况下调适活动，展现出了非凡的韧性。报告中列出的数字揭示了触目惊心的破坏规模：社会经济损失估计近6,700亿美元。但最重要的是，这些数字提醒我们俄罗斯战争所造成的巨大人道代价。俄罗斯杀害了逾15,000名平民，逾41,000人受伤，近600万乌克兰人被迫以难民身份逃离本国。这些不仅仅是数字，它们代表着一个个被过早终结的生命、一个个被撕裂的家庭和一个个被摧毁的社区。每一个数字背后都是一个活生生的人，其所受苦难不能被简化为报告中的一个数字。我们感谢产权组织持续援助和支持乌克兰创新和创意部门及其知识产权制度，也赞赏产权组织持续努力，确保其资源和平台完全符合乌克兰在其国际公认边界内的主权、独立和领土完整原则。我们欢迎产权组织对乌克兰的持续参与和支持，并鼓励本组织继续援助该国，加强其创新和知识产权生态系统。谢谢。</w:t>
      </w:r>
    </w:p>
    <w:p w14:paraId="338784A4" w14:textId="66267A31" w:rsidR="00FB1A40" w:rsidRPr="0050665B" w:rsidRDefault="00FB1A40" w:rsidP="004B17A5">
      <w:pPr>
        <w:pStyle w:val="ONUME"/>
        <w:tabs>
          <w:tab w:val="clear" w:pos="837"/>
        </w:tabs>
        <w:spacing w:afterLines="50" w:after="120" w:line="340" w:lineRule="atLeast"/>
        <w:ind w:left="0"/>
        <w:jc w:val="both"/>
        <w:rPr>
          <w:rFonts w:ascii="SimSun" w:hAnsi="SimSun"/>
        </w:rPr>
      </w:pPr>
      <w:hyperlink r:id="rId86" w:history="1">
        <w:r w:rsidRPr="0050665B">
          <w:rPr>
            <w:rStyle w:val="Hyperlink"/>
            <w:rFonts w:ascii="SimSun" w:hAnsi="SimSun"/>
          </w:rPr>
          <w:t>尼日尔</w:t>
        </w:r>
      </w:hyperlink>
      <w:r w:rsidRPr="0050665B">
        <w:rPr>
          <w:rFonts w:ascii="SimSun" w:hAnsi="SimSun"/>
        </w:rPr>
        <w:t>：尼日尔注意到正在讨论的报告。尼日尔重申对多边主义、合作和国际团结的承诺。尼日尔重申对国家平等原则以及我们共同组织成员国平等待遇原则的承诺。尼日尔重申支持产权组织以客观、透明和非歧视的方式向所有产权组织成员国提供技术援助。在此方面，本代表团对有关援助乌克兰的项目保留在成员国大会议程上表示遗憾，并对本组织资源被用于某一成员国表示关切。包括发展中国家和最不发达国家在内的许多国家，正面临气候变化、与国际和国内冲突相关的不安全以及其他形式威胁等多重挑战。例如，我国</w:t>
      </w:r>
      <w:r>
        <w:rPr>
          <w:rFonts w:ascii="SimSun" w:hAnsi="SimSun" w:hint="eastAsia"/>
        </w:rPr>
        <w:t>（</w:t>
      </w:r>
      <w:r w:rsidRPr="0050665B">
        <w:rPr>
          <w:rFonts w:ascii="SimSun" w:hAnsi="SimSun"/>
        </w:rPr>
        <w:t>仅举此一例，而非仅此一国</w:t>
      </w:r>
      <w:r>
        <w:rPr>
          <w:rFonts w:ascii="SimSun" w:hAnsi="SimSun" w:hint="eastAsia"/>
        </w:rPr>
        <w:t>）</w:t>
      </w:r>
      <w:r w:rsidRPr="0050665B">
        <w:rPr>
          <w:rFonts w:ascii="SimSun" w:hAnsi="SimSun"/>
        </w:rPr>
        <w:t>正遭受得到外国势力支持的恐怖主义团伙的袭击。这些挑战耗用了这些国家大量的预算资源，并对其他同等重要的领域（如创新、创意和知识产权）产生了挤出效应。在此背景下，将本组织资源导向某一单一成员国是双重标准。此外，报告没有说明为何该国处于特殊情况，值得如此特殊待遇。综上所述，尼日尔认为，成员国大会必须作出以下选择：要么关闭此</w:t>
      </w:r>
      <w:r>
        <w:rPr>
          <w:rFonts w:ascii="SimSun" w:hAnsi="SimSun" w:hint="eastAsia"/>
        </w:rPr>
        <w:t>项目</w:t>
      </w:r>
      <w:r w:rsidRPr="0050665B">
        <w:rPr>
          <w:rFonts w:ascii="SimSun" w:hAnsi="SimSun"/>
        </w:rPr>
        <w:t>并将该</w:t>
      </w:r>
      <w:r>
        <w:rPr>
          <w:rFonts w:ascii="SimSun" w:hAnsi="SimSun" w:hint="eastAsia"/>
        </w:rPr>
        <w:t>其</w:t>
      </w:r>
      <w:r w:rsidRPr="0050665B">
        <w:rPr>
          <w:rFonts w:ascii="SimSun" w:hAnsi="SimSun"/>
        </w:rPr>
        <w:t>从议程中撤销，因为这是不必要的——任何成员国均有权通过适当渠道向本组织请求并获得技术援助；要么，将</w:t>
      </w:r>
      <w:r w:rsidRPr="0050665B">
        <w:rPr>
          <w:rFonts w:ascii="SimSun" w:hAnsi="SimSun"/>
        </w:rPr>
        <w:lastRenderedPageBreak/>
        <w:t>给予该国的同等待遇扩展至所有处于类似情况或面临类似程度挑战的其他产权组织成员国，以遵守国家平等原则和本组织成员国平等待遇原则。谢谢。</w:t>
      </w:r>
    </w:p>
    <w:p w14:paraId="70F854D4" w14:textId="18A63B97" w:rsidR="00FB1A40" w:rsidRPr="0050665B" w:rsidRDefault="00FB1A40" w:rsidP="004B17A5">
      <w:pPr>
        <w:pStyle w:val="ONUME"/>
        <w:tabs>
          <w:tab w:val="clear" w:pos="837"/>
        </w:tabs>
        <w:spacing w:afterLines="50" w:after="120" w:line="340" w:lineRule="atLeast"/>
        <w:ind w:left="0"/>
        <w:jc w:val="both"/>
        <w:rPr>
          <w:rFonts w:ascii="SimSun" w:hAnsi="SimSun"/>
        </w:rPr>
      </w:pPr>
      <w:hyperlink r:id="rId87" w:history="1">
        <w:r w:rsidRPr="0050665B">
          <w:rPr>
            <w:rStyle w:val="Hyperlink"/>
            <w:rFonts w:ascii="SimSun" w:hAnsi="SimSun"/>
          </w:rPr>
          <w:t>马里</w:t>
        </w:r>
      </w:hyperlink>
      <w:r w:rsidRPr="0050665B">
        <w:rPr>
          <w:rFonts w:ascii="SimSun" w:hAnsi="SimSun"/>
        </w:rPr>
        <w:t>：马里注意到正在审议的报告，但想回顾，产权组织的主要目标首先是在全球范围内促进和保护知识产权，建立平衡且可</w:t>
      </w:r>
      <w:r>
        <w:rPr>
          <w:rFonts w:ascii="SimSun" w:hAnsi="SimSun" w:hint="eastAsia"/>
        </w:rPr>
        <w:t>及</w:t>
      </w:r>
      <w:r w:rsidRPr="0050665B">
        <w:rPr>
          <w:rFonts w:ascii="SimSun" w:hAnsi="SimSun"/>
        </w:rPr>
        <w:t>的创新生态系统，使知识和创意服务于所有成员国的经济、社会和文化发展。从2012年至今，马里受到来自四面八方的威胁，文化、旅游和创意部门的生态系统遭到损害。本应投入这些经济领域的资金正被用于国防。话虽如此，我们认为这份报告在一定程度上具有政治化色彩，与我们的主要目标——即如我开头所引用的，促进和保护知识产权、建立真正强大的知识产权生态系统——不相符合。这份报告与</w:t>
      </w:r>
      <w:r>
        <w:rPr>
          <w:rFonts w:ascii="SimSun" w:hAnsi="SimSun" w:hint="eastAsia"/>
        </w:rPr>
        <w:t>此</w:t>
      </w:r>
      <w:r w:rsidRPr="0050665B">
        <w:rPr>
          <w:rFonts w:ascii="SimSun" w:hAnsi="SimSun"/>
        </w:rPr>
        <w:t>大会目标不相符合。为此，我们请求将该报告从产权组织议程中</w:t>
      </w:r>
      <w:r>
        <w:rPr>
          <w:rFonts w:ascii="SimSun" w:hAnsi="SimSun" w:hint="eastAsia"/>
        </w:rPr>
        <w:t>撤销</w:t>
      </w:r>
      <w:r w:rsidRPr="0050665B">
        <w:rPr>
          <w:rFonts w:ascii="SimSun" w:hAnsi="SimSun"/>
        </w:rPr>
        <w:t>。谢谢。</w:t>
      </w:r>
    </w:p>
    <w:p w14:paraId="01DB2D46" w14:textId="501852ED" w:rsidR="00FB1A40" w:rsidRPr="0050665B" w:rsidRDefault="00FB1A40" w:rsidP="004B17A5">
      <w:pPr>
        <w:pStyle w:val="ONUME"/>
        <w:tabs>
          <w:tab w:val="clear" w:pos="837"/>
        </w:tabs>
        <w:spacing w:afterLines="50" w:after="120" w:line="340" w:lineRule="atLeast"/>
        <w:ind w:left="0"/>
        <w:jc w:val="both"/>
        <w:rPr>
          <w:rFonts w:ascii="SimSun" w:hAnsi="SimSun"/>
        </w:rPr>
      </w:pPr>
      <w:hyperlink r:id="rId88" w:history="1">
        <w:r w:rsidRPr="0050665B">
          <w:rPr>
            <w:rStyle w:val="Hyperlink"/>
            <w:rFonts w:ascii="SimSun" w:hAnsi="SimSun"/>
          </w:rPr>
          <w:t>尼加拉瓜</w:t>
        </w:r>
      </w:hyperlink>
      <w:r w:rsidRPr="0050665B">
        <w:rPr>
          <w:rFonts w:ascii="SimSun" w:hAnsi="SimSun"/>
        </w:rPr>
        <w:t>：作为产权组织成员国，尼加拉瓜重申，本组织的职能完全限于保护知识产权，其行动应严格遵守成员国协商一致达成的决定。尼加拉瓜对关于向乌克兰创新和创意部门及知识产权制度提供援助和支持的报告（文件A/68/7）的提交和内容表示异议和拒绝。这份报告是在2022年、2023年和2024年产权组织成员国大会第六十三、六十四和六十五届系列会议决定的基础上编写的。这些决定带有政治偏见，违背了产权组织的授权，不是以协商一致方式而是以表决方式通过的，这在产权组织现代史上前所未有，且仅获得三分之一成员国的支持。通常，审议与提供技术援助相关项目的事项属于CDIP的职权范围，此类项目的实施需要对融资机制和费用合理性有清晰的认识，这属于PBC的职权范围。然而，援助乌克兰的事项从未在上述两个机构中讨论。此外，就某一特定国家提出支持建议是不可接受的，因为这种做法忽视了大量其他需要产权组织援助的成员国的需求，特别是发展中国家、最不发达国家以及正经历严重经济和军事危机的国家。因此，这份报告的提交违背了作为国际关系基础的平等原则，也表明了明显的政治偏见和偏向单一国家的预算管理失当。上述缺陷表明这一</w:t>
      </w:r>
      <w:r>
        <w:rPr>
          <w:rFonts w:ascii="SimSun" w:hAnsi="SimSun" w:hint="eastAsia"/>
        </w:rPr>
        <w:t>举措</w:t>
      </w:r>
      <w:r w:rsidRPr="0050665B">
        <w:rPr>
          <w:rFonts w:ascii="SimSun" w:hAnsi="SimSun"/>
        </w:rPr>
        <w:t>具有争议性，广义而言，这是某一成员国集团的图谋，企图通过将议程上明显无法获得普遍支持的项目</w:t>
      </w:r>
      <w:r>
        <w:rPr>
          <w:rFonts w:ascii="SimSun" w:hAnsi="SimSun" w:hint="eastAsia"/>
        </w:rPr>
        <w:t>予以</w:t>
      </w:r>
      <w:r w:rsidRPr="0050665B">
        <w:rPr>
          <w:rFonts w:ascii="SimSun" w:hAnsi="SimSun"/>
        </w:rPr>
        <w:t>保留，来继续将产权组织成员国大会的工作政治化。因此，我们请求将其从本届成员国大会中撤销。非常感谢。</w:t>
      </w:r>
    </w:p>
    <w:p w14:paraId="50648B67" w14:textId="322F9176" w:rsidR="00FB1A40" w:rsidRPr="0050665B" w:rsidRDefault="00FB1A40" w:rsidP="004B17A5">
      <w:pPr>
        <w:pStyle w:val="ONUME"/>
        <w:tabs>
          <w:tab w:val="clear" w:pos="837"/>
        </w:tabs>
        <w:spacing w:afterLines="50" w:after="120" w:line="340" w:lineRule="atLeast"/>
        <w:ind w:left="0"/>
        <w:jc w:val="both"/>
        <w:rPr>
          <w:rFonts w:ascii="SimSun" w:hAnsi="SimSun"/>
        </w:rPr>
      </w:pPr>
      <w:hyperlink r:id="rId89" w:history="1">
        <w:r w:rsidRPr="0050665B">
          <w:rPr>
            <w:rStyle w:val="Hyperlink"/>
            <w:rFonts w:ascii="SimSun" w:hAnsi="SimSun"/>
          </w:rPr>
          <w:t>朝鲜民主主义人民共和国</w:t>
        </w:r>
      </w:hyperlink>
      <w:r w:rsidRPr="0050665B">
        <w:rPr>
          <w:rFonts w:ascii="SimSun" w:hAnsi="SimSun"/>
        </w:rPr>
        <w:t>：</w:t>
      </w:r>
      <w:r w:rsidR="00113B47" w:rsidRPr="00113B47">
        <w:rPr>
          <w:rFonts w:ascii="SimSun" w:hAnsi="SimSun"/>
        </w:rPr>
        <w:t>朝鲜民主主义人民共和国</w:t>
      </w:r>
      <w:r w:rsidRPr="0050665B">
        <w:rPr>
          <w:rFonts w:ascii="SimSun" w:hAnsi="SimSun"/>
        </w:rPr>
        <w:t>代表团反对将产权组织工作持续政治化——产权组织是联合国专门机构，其授权是促进创造、创新、科学和技术以及国际知识产权制度的均衡发展。当前议程项目应严格在产权组织授权范围内审议。将本组织作为推进超越其职能范围的政治动机议题的平台，是不恰当的。援助乌克兰的报告反映出一种选择性做法，对某一特定成员国给予优惠待遇，而与此同时，许多发展中国家和最不发达国家仍需要在加强其创新和知识产权生态系统方面获得技术援助。这种做法有悖于成员国主权和平等原则。产权组织的技术援助应以公正、平衡和非歧视的方式提供，综合考虑所有发展中国家的实际需求，而非集中于某一国家。因此，我们敦促所有成员国维护产权组织以技术为中心、以发展为导向的性质，克制对其工作的政治化。谢谢。</w:t>
      </w:r>
    </w:p>
    <w:p w14:paraId="3C44D85F" w14:textId="2E76D93A" w:rsidR="00FB1A40" w:rsidRPr="0050665B" w:rsidRDefault="00FB1A40" w:rsidP="004B17A5">
      <w:pPr>
        <w:pStyle w:val="ONUME"/>
        <w:tabs>
          <w:tab w:val="clear" w:pos="837"/>
        </w:tabs>
        <w:spacing w:afterLines="50" w:after="120" w:line="340" w:lineRule="atLeast"/>
        <w:ind w:left="0"/>
        <w:jc w:val="both"/>
        <w:rPr>
          <w:rFonts w:ascii="SimSun" w:hAnsi="SimSun"/>
        </w:rPr>
      </w:pPr>
      <w:hyperlink r:id="rId90" w:history="1">
        <w:r w:rsidRPr="0050665B">
          <w:rPr>
            <w:rStyle w:val="Hyperlink"/>
            <w:rFonts w:ascii="SimSun" w:hAnsi="SimSun"/>
          </w:rPr>
          <w:t>巴西</w:t>
        </w:r>
      </w:hyperlink>
      <w:r w:rsidRPr="0050665B">
        <w:rPr>
          <w:rFonts w:ascii="SimSun" w:hAnsi="SimSun"/>
        </w:rPr>
        <w:t>：巴西代表团就文件A/68/7作若干简短说明。秘书处编写的报告应严格遵守产权组织授权，聚焦于民事知识产权事项。在此方面，我们对本报告中包含大量涉及与国家安全立法和军备控制安排相关的国防和军民两用创新领域内容表示关切，这些内容已超出本组织预期的技术范畴。巴西对自2022年以来这一问题持续政治化深表遗憾，这损害了本组织以协商一致方式作出决定的长期原则。我们还回顾，这份报告源于一项未能在成员方中获得协商一致、仅获得64个成员国支持的决定。</w:t>
      </w:r>
      <w:r>
        <w:rPr>
          <w:rFonts w:ascii="SimSun" w:hAnsi="SimSun" w:hint="eastAsia"/>
        </w:rPr>
        <w:t>因此，我们</w:t>
      </w:r>
      <w:r w:rsidRPr="0050665B">
        <w:rPr>
          <w:rFonts w:ascii="SimSun" w:hAnsi="SimSun"/>
        </w:rPr>
        <w:t>促使各方保持审慎，确保秘书处文件保持公正，并与产权组织授权完全一致。</w:t>
      </w:r>
    </w:p>
    <w:p w14:paraId="382D78D9" w14:textId="4080B34E" w:rsidR="00FB1A40" w:rsidRPr="0050665B" w:rsidRDefault="00FB1A40" w:rsidP="004B17A5">
      <w:pPr>
        <w:pStyle w:val="ONUME"/>
        <w:tabs>
          <w:tab w:val="clear" w:pos="837"/>
        </w:tabs>
        <w:spacing w:afterLines="50" w:after="120" w:line="340" w:lineRule="atLeast"/>
        <w:ind w:left="0"/>
        <w:jc w:val="both"/>
        <w:rPr>
          <w:rFonts w:ascii="SimSun" w:hAnsi="SimSun"/>
        </w:rPr>
      </w:pPr>
      <w:hyperlink r:id="rId91" w:history="1">
        <w:r w:rsidRPr="0050665B">
          <w:rPr>
            <w:rStyle w:val="Hyperlink"/>
            <w:rFonts w:ascii="SimSun" w:hAnsi="SimSun"/>
          </w:rPr>
          <w:t>白俄罗斯</w:t>
        </w:r>
      </w:hyperlink>
      <w:r w:rsidRPr="0050665B">
        <w:rPr>
          <w:rFonts w:ascii="SimSun" w:hAnsi="SimSun"/>
        </w:rPr>
        <w:t>：白俄罗斯审阅了秘书处关于援助和支持乌克兰创新和创意部门及知识产权制度的报告。我们必须回顾这一</w:t>
      </w:r>
      <w:r>
        <w:rPr>
          <w:rFonts w:ascii="SimSun" w:hAnsi="SimSun" w:hint="eastAsia"/>
        </w:rPr>
        <w:t>举措</w:t>
      </w:r>
      <w:r w:rsidRPr="0050665B">
        <w:rPr>
          <w:rFonts w:ascii="SimSun" w:hAnsi="SimSun"/>
        </w:rPr>
        <w:t>的政治化和矛盾性质，以及它是由某一国家集团在违反产权组织技术援助规则的情况下强行推动的这一事实。这一</w:t>
      </w:r>
      <w:r>
        <w:rPr>
          <w:rFonts w:ascii="SimSun" w:hAnsi="SimSun" w:hint="eastAsia"/>
        </w:rPr>
        <w:t>举措</w:t>
      </w:r>
      <w:r w:rsidRPr="0050665B">
        <w:rPr>
          <w:rFonts w:ascii="SimSun" w:hAnsi="SimSun"/>
        </w:rPr>
        <w:t>自始不符合产权组织的授权，其强行实施继续造成不平等局面，并歧视其他受冲突影响、处于深度经济危机或遭受非法经济制裁的有意愿且有需要的成员国，而这些成员国同样需要技术支持。因此，这一倡议是对产权组织议程的不诚实人为政治化以及对本组织授权的滥用，不可接受。产权组织的活动必须具有包容性，平等尊重所有成员国的利益。我们呼吁秘书处确保产权组织技术援助项目严格按照对所有成员国包容和平等的原则分配，而非将资源投向某一国家，损害其他有需要国家的利益。我们支持其他代表团提出的将该问题从产权组织议程中删除的建议。</w:t>
      </w:r>
    </w:p>
    <w:p w14:paraId="4381E97C" w14:textId="4EAA31A3" w:rsidR="00FB1A40" w:rsidRPr="0050665B" w:rsidRDefault="00FB1A40" w:rsidP="004B17A5">
      <w:pPr>
        <w:pStyle w:val="ONUME"/>
        <w:tabs>
          <w:tab w:val="clear" w:pos="837"/>
        </w:tabs>
        <w:spacing w:afterLines="50" w:after="120" w:line="340" w:lineRule="atLeast"/>
        <w:ind w:left="0"/>
        <w:jc w:val="both"/>
        <w:rPr>
          <w:rFonts w:ascii="SimSun" w:hAnsi="SimSun"/>
        </w:rPr>
      </w:pPr>
      <w:hyperlink r:id="rId92" w:history="1">
        <w:r w:rsidRPr="0050665B">
          <w:rPr>
            <w:rStyle w:val="Hyperlink"/>
            <w:rFonts w:ascii="SimSun" w:hAnsi="SimSun"/>
          </w:rPr>
          <w:t>立陶宛</w:t>
        </w:r>
      </w:hyperlink>
      <w:r w:rsidRPr="0050665B">
        <w:rPr>
          <w:rFonts w:ascii="SimSun" w:hAnsi="SimSun"/>
        </w:rPr>
        <w:t>：立陶宛赞同阿尔巴尼亚代表团代表CEBS集团、联合王国代表团代表观点相近国家、乌克兰代表团以及波兰代表团所作的发言。我们欢迎文件A/68/7，并感谢产权组织秘书处提交的综合报告以及产权组织对乌克兰创新和创意部门及其知识产权制度给予的持续支持。立陶宛高度重视本议程项目，并坚信该项目必须继续保留在产权组织成员国大会的议程上。这首先关乎乌克兰，但也涉及一个更广泛的问题</w:t>
      </w:r>
      <w:r>
        <w:rPr>
          <w:rFonts w:ascii="SimSun" w:hAnsi="SimSun" w:hint="eastAsia"/>
        </w:rPr>
        <w:t>，即</w:t>
      </w:r>
      <w:r w:rsidRPr="0050665B">
        <w:rPr>
          <w:rFonts w:ascii="SimSun" w:hAnsi="SimSun"/>
        </w:rPr>
        <w:t>国际社会是否准备好捍卫国际合作赖以依存的原则：主权、领土完整、尊重国际法。这些原则不能只停留在我们的发言中，它们必须在我们的决定中得到体现。我们不能允许一再发生的侵犯行为成为习以为常之事，不能允许侵略行为在机构生活中逐渐淡出人们的视野。俄罗斯持续的侵略战争继续对乌克兰的研究、创新和创意部门造成深远和持久的损害。研究能力在不断削弱，创意产业在持续受到干扰，创新网络在不断遭到破坏。这些损害不会随着战事的结束而终止，其后果将在未来数年塑造乌克兰的恢复与重建进程。然而，乌克兰仍在坚持运转，仍在适应、创造、向前推进。这种韧性值得我们给予最深切的敬意。但韧性绝不能被误读为自给自足。产权组织的支持依然不可或缺。向公共机构、中小企业、高校、研究人员和创作者提供援助，有助于保存乌克兰恢复所依赖的知识、技能和能力。一个强大的知识产权制度不是重建工作中的次要技术性要素，而是重建的基础组成部分。它将知识转化为投资，将创意转化为价值，将创新转化为可持续增长。因此，立陶宛鼓励产权组织继续并在适当情况下加强与乌克兰政府和国际</w:t>
      </w:r>
      <w:r>
        <w:rPr>
          <w:rFonts w:ascii="SimSun" w:hAnsi="SimSun" w:hint="eastAsia"/>
        </w:rPr>
        <w:t>合作</w:t>
      </w:r>
      <w:r w:rsidRPr="0050665B">
        <w:rPr>
          <w:rFonts w:ascii="SimSun" w:hAnsi="SimSun"/>
        </w:rPr>
        <w:t>伙伴密切合作的支持工作。我们也呼吁各成员国提供政治、技术和财政支持，将乌克兰非凡的韧性转化为持久的恢复。团结精神不仅仅体现在言辞的力度上，也体现在这些言辞所能成就的事业上——乌克兰机构的正常运转、能力的恢复以及乌克兰人民实实在在的发展机遇。同样的一致性必须指导我们对待产权组织莫斯科</w:t>
      </w:r>
      <w:r>
        <w:rPr>
          <w:rFonts w:ascii="SimSun" w:hAnsi="SimSun"/>
        </w:rPr>
        <w:t>驻外办事处</w:t>
      </w:r>
      <w:r w:rsidRPr="0050665B">
        <w:rPr>
          <w:rFonts w:ascii="SimSun" w:hAnsi="SimSun"/>
        </w:rPr>
        <w:t>的态度。</w:t>
      </w:r>
      <w:r>
        <w:rPr>
          <w:rFonts w:ascii="SimSun" w:hAnsi="SimSun"/>
        </w:rPr>
        <w:t>驻外办事处</w:t>
      </w:r>
      <w:r w:rsidRPr="0050665B">
        <w:rPr>
          <w:rFonts w:ascii="SimSun" w:hAnsi="SimSun"/>
        </w:rPr>
        <w:t>是一种特权性机构存在，其运营不能与俄罗斯残暴的侵略战争和对国际法的严重违反</w:t>
      </w:r>
      <w:r>
        <w:rPr>
          <w:rFonts w:ascii="SimSun" w:hAnsi="SimSun" w:hint="eastAsia"/>
        </w:rPr>
        <w:t>分而视之</w:t>
      </w:r>
      <w:r w:rsidRPr="0050665B">
        <w:rPr>
          <w:rFonts w:ascii="SimSun" w:hAnsi="SimSun"/>
        </w:rPr>
        <w:t>。这不是政治问题，而是关乎对《联合国宪章》的尊重、机构公信力以及侵略行为所应承担的后果。中立不等于一切照旧，维持现状本身就是一种选择。因此，立陶宛重申呼吁关闭产权组织莫斯科</w:t>
      </w:r>
      <w:r>
        <w:rPr>
          <w:rFonts w:ascii="SimSun" w:hAnsi="SimSun"/>
        </w:rPr>
        <w:t>驻外办事处</w:t>
      </w:r>
      <w:r w:rsidRPr="0050665B">
        <w:rPr>
          <w:rFonts w:ascii="SimSun" w:hAnsi="SimSun"/>
        </w:rPr>
        <w:t>。立陶宛重申对乌克兰在其国际公认边界内的独立、主权和领土完整给予全力支持。我们将一如既往地与乌克兰站在一起，直到问题最终解决。</w:t>
      </w:r>
    </w:p>
    <w:p w14:paraId="69E70CEA" w14:textId="7C04CB52" w:rsidR="00FB1A40" w:rsidRPr="0050665B" w:rsidRDefault="00FB1A40" w:rsidP="004B17A5">
      <w:pPr>
        <w:pStyle w:val="ONUME"/>
        <w:tabs>
          <w:tab w:val="clear" w:pos="837"/>
        </w:tabs>
        <w:spacing w:afterLines="50" w:after="120" w:line="340" w:lineRule="atLeast"/>
        <w:ind w:left="0"/>
        <w:jc w:val="both"/>
        <w:rPr>
          <w:rFonts w:ascii="SimSun" w:hAnsi="SimSun"/>
        </w:rPr>
      </w:pPr>
      <w:hyperlink r:id="rId93" w:history="1">
        <w:r w:rsidRPr="0050665B">
          <w:rPr>
            <w:rStyle w:val="Hyperlink"/>
            <w:rFonts w:ascii="SimSun" w:hAnsi="SimSun"/>
          </w:rPr>
          <w:t>圣马力诺</w:t>
        </w:r>
      </w:hyperlink>
      <w:r w:rsidRPr="0050665B">
        <w:rPr>
          <w:rFonts w:ascii="SimSun" w:hAnsi="SimSun"/>
        </w:rPr>
        <w:t>：本代表团完全支持联合王国代表团代表国家集团所作的声明，以及美利坚合众国、波兰、阿尔巴尼亚和立陶宛代表团支持乌克兰和乌克兰人民所作的声明。</w:t>
      </w:r>
    </w:p>
    <w:p w14:paraId="5FE7692A" w14:textId="104B6782" w:rsidR="00FB1A40" w:rsidRPr="0050665B" w:rsidRDefault="00FB1A40" w:rsidP="004B17A5">
      <w:pPr>
        <w:pStyle w:val="ONUME"/>
        <w:tabs>
          <w:tab w:val="clear" w:pos="837"/>
        </w:tabs>
        <w:spacing w:afterLines="50" w:after="120" w:line="340" w:lineRule="atLeast"/>
        <w:ind w:left="0"/>
        <w:jc w:val="both"/>
        <w:rPr>
          <w:rFonts w:ascii="SimSun" w:hAnsi="SimSun"/>
        </w:rPr>
      </w:pPr>
      <w:hyperlink r:id="rId94" w:history="1">
        <w:r w:rsidRPr="0050665B">
          <w:rPr>
            <w:rStyle w:val="Hyperlink"/>
            <w:rFonts w:ascii="SimSun" w:hAnsi="SimSun"/>
          </w:rPr>
          <w:t>印度尼西亚</w:t>
        </w:r>
      </w:hyperlink>
      <w:r w:rsidRPr="0050665B">
        <w:rPr>
          <w:rFonts w:ascii="SimSun" w:hAnsi="SimSun"/>
        </w:rPr>
        <w:t>：印度尼西亚注意到文件A/68/7，感谢秘书处在落实成员国所委托授权方面所作的持续努力。印度尼西亚认识到，武装冲突可能对创新、创意、研究、教育和知识产权生态系统产生重大不利影响，这种情况可能对可持续发展和恢复工作产生长期影响。在此方面，印度尼西亚希望提出三点意见。第一，关于授权，印度尼西亚回顾产权组织作为联合国负责知识产权事务的专门机构所发挥的重要作用。我们赞赏报告提供了有助于成员国了解相关情况的背景信息，</w:t>
      </w:r>
      <w:r w:rsidRPr="0050665B">
        <w:rPr>
          <w:rFonts w:ascii="SimSun" w:hAnsi="SimSun"/>
        </w:rPr>
        <w:lastRenderedPageBreak/>
        <w:t>同时鼓励产权组织的活动继续聚焦于其知识产权领域的授权，并遵循成员国所提供的指导。第二，关于技术援助的提供，印度尼西亚重视确保产权组织的技术援助保持成员国驱动、需求导向、透明、包容，并依据产权组织批准的工作计划和预算实施。我们也鼓励本组织继续加强发展合作，使所有成员国受益。第三，关于未来</w:t>
      </w:r>
      <w:r>
        <w:rPr>
          <w:rFonts w:ascii="SimSun" w:hAnsi="SimSun" w:hint="eastAsia"/>
        </w:rPr>
        <w:t>做法</w:t>
      </w:r>
      <w:r w:rsidRPr="0050665B">
        <w:rPr>
          <w:rFonts w:ascii="SimSun" w:hAnsi="SimSun"/>
        </w:rPr>
        <w:t>，印度尼西亚欢迎有助于加强危机时期知识产权生态系统韧性的举措，包括通过发展议程关于在危机时期加强国家知识产权局能力的项目。我们认为，包容和广泛可获取的框架可以进一步促进成员国之间在面临各种挑战时分享经验、开展能力建设与合作，同时确保产权组织援助的惠益以公平透明的方式向所有成员国提供。印度尼西亚始终致力于以建设性方式与所有成员国合作，确保产权组织继续作为一个包容、平衡和以发展为导向的组织，推动创新和创意造福所有人。</w:t>
      </w:r>
    </w:p>
    <w:p w14:paraId="4BBA4946" w14:textId="0FB9D439" w:rsidR="00FB1A40" w:rsidRPr="0050665B" w:rsidRDefault="00FB1A40" w:rsidP="004B17A5">
      <w:pPr>
        <w:pStyle w:val="ONUME"/>
        <w:tabs>
          <w:tab w:val="clear" w:pos="837"/>
        </w:tabs>
        <w:spacing w:afterLines="50" w:after="120" w:line="340" w:lineRule="atLeast"/>
        <w:ind w:left="0"/>
        <w:jc w:val="both"/>
        <w:rPr>
          <w:rFonts w:ascii="SimSun" w:hAnsi="SimSun"/>
        </w:rPr>
      </w:pPr>
      <w:hyperlink r:id="rId95" w:history="1">
        <w:r w:rsidRPr="0050665B">
          <w:rPr>
            <w:rStyle w:val="Hyperlink"/>
            <w:rFonts w:ascii="SimSun" w:hAnsi="SimSun"/>
          </w:rPr>
          <w:t>委内瑞拉玻利瓦尔共和国</w:t>
        </w:r>
      </w:hyperlink>
      <w:r w:rsidRPr="0050665B">
        <w:rPr>
          <w:rFonts w:ascii="SimSun" w:hAnsi="SimSun"/>
        </w:rPr>
        <w:t>：在全球地缘政治复杂形势下，建议在平等、非政治化和技术可行性原则基础上作出决定。支配产权组织运作的原则将保障其公信力和对所作决定的信心。在此方面，委内瑞拉认为，俄罗斯联邦代表团所作发言提供了实质性依据，值得考量，并最终请求核实当某一国家被单独挑出来在创新、创意和知识产权制度领域接受技术援助和支持时，对本组织现在和未来的相关性</w:t>
      </w:r>
      <w:r>
        <w:rPr>
          <w:rFonts w:ascii="SimSun" w:hAnsi="SimSun" w:hint="eastAsia"/>
        </w:rPr>
        <w:t>问题</w:t>
      </w:r>
      <w:r w:rsidRPr="0050665B">
        <w:rPr>
          <w:rFonts w:ascii="SimSun" w:hAnsi="SimSun"/>
        </w:rPr>
        <w:t>。一种平衡的</w:t>
      </w:r>
      <w:r>
        <w:rPr>
          <w:rFonts w:ascii="SimSun" w:hAnsi="SimSun" w:hint="eastAsia"/>
        </w:rPr>
        <w:t>做法</w:t>
      </w:r>
      <w:r w:rsidRPr="0050665B">
        <w:rPr>
          <w:rFonts w:ascii="SimSun" w:hAnsi="SimSun"/>
        </w:rPr>
        <w:t>要求考虑其他需要此类支持的成员国的需求，其中我们</w:t>
      </w:r>
      <w:r>
        <w:rPr>
          <w:rFonts w:ascii="SimSun" w:hAnsi="SimSun" w:hint="eastAsia"/>
        </w:rPr>
        <w:t>特别强调</w:t>
      </w:r>
      <w:r w:rsidRPr="0050665B">
        <w:rPr>
          <w:rFonts w:ascii="SimSun" w:hAnsi="SimSun"/>
        </w:rPr>
        <w:t>发展中国家，以及遭受自然灾害等严重不利情况之后正在经历严重困境的国家，或受非法单边强制措施严重影响的国家，这些措施的后果对知识产权保护构成无可置疑的威胁。在此背景下，我们强调根据</w:t>
      </w:r>
      <w:r>
        <w:rPr>
          <w:rFonts w:ascii="SimSun" w:hAnsi="SimSun" w:hint="eastAsia"/>
        </w:rPr>
        <w:t>根据</w:t>
      </w:r>
      <w:r w:rsidRPr="0050665B">
        <w:rPr>
          <w:rFonts w:ascii="SimSun" w:hAnsi="SimSun"/>
        </w:rPr>
        <w:t>国际关系基础的平等原则，扩大相关受益方名单的重要性。</w:t>
      </w:r>
    </w:p>
    <w:p w14:paraId="4499D42D" w14:textId="52B510DA" w:rsidR="00FB1A40" w:rsidRPr="0050665B" w:rsidRDefault="00FB1A40" w:rsidP="004B17A5">
      <w:pPr>
        <w:pStyle w:val="ONUME"/>
        <w:tabs>
          <w:tab w:val="clear" w:pos="837"/>
        </w:tabs>
        <w:spacing w:afterLines="50" w:after="120" w:line="340" w:lineRule="atLeast"/>
        <w:ind w:left="0"/>
        <w:jc w:val="both"/>
        <w:rPr>
          <w:rFonts w:ascii="SimSun" w:hAnsi="SimSun"/>
        </w:rPr>
      </w:pPr>
      <w:hyperlink r:id="rId96" w:history="1">
        <w:r w:rsidRPr="0050665B">
          <w:rPr>
            <w:rStyle w:val="Hyperlink"/>
            <w:rFonts w:ascii="SimSun" w:hAnsi="SimSun"/>
          </w:rPr>
          <w:t>古巴</w:t>
        </w:r>
      </w:hyperlink>
      <w:r w:rsidRPr="0050665B">
        <w:rPr>
          <w:rFonts w:ascii="SimSun" w:hAnsi="SimSun"/>
        </w:rPr>
        <w:t>：古巴代表团重申，产权组织是一个技术性专门机构，其工作应在严格遵守授权的前提下开展，不得带有选择性或政治化色彩。协商一致历来是产权组织工作的支柱之一，我们必须维护这一做法，将其作为维护成员国之间信任和决定合法性的根本要素。以协商一致方式通过的决定有助于增强本组织的团结和效力。合作和技术援助应继续以包容、非选择性、平衡、透明和非歧视的方式提供。在产权组织内，古巴将继续倡导对话、相互尊重、合作与协商一致，不带政治化色彩，并遵守本组织的技术授权。非常感谢。</w:t>
      </w:r>
    </w:p>
    <w:p w14:paraId="5C6DA2B4" w14:textId="4C4309EE" w:rsidR="00FB1A40" w:rsidRPr="0050665B" w:rsidRDefault="00FB1A40" w:rsidP="004B17A5">
      <w:pPr>
        <w:pStyle w:val="ONUME"/>
        <w:tabs>
          <w:tab w:val="clear" w:pos="837"/>
        </w:tabs>
        <w:spacing w:afterLines="50" w:after="120" w:line="340" w:lineRule="atLeast"/>
        <w:ind w:left="0"/>
        <w:jc w:val="both"/>
        <w:rPr>
          <w:rFonts w:ascii="SimSun" w:hAnsi="SimSun"/>
        </w:rPr>
      </w:pPr>
      <w:hyperlink r:id="rId97" w:history="1">
        <w:r w:rsidRPr="0050665B">
          <w:rPr>
            <w:rStyle w:val="Hyperlink"/>
            <w:rFonts w:ascii="SimSun" w:hAnsi="SimSun"/>
          </w:rPr>
          <w:t>中国</w:t>
        </w:r>
      </w:hyperlink>
      <w:r w:rsidRPr="0050665B">
        <w:rPr>
          <w:rFonts w:ascii="SimSun" w:hAnsi="SimSun"/>
        </w:rPr>
        <w:t>：</w:t>
      </w:r>
      <w:r w:rsidRPr="00F249E0">
        <w:rPr>
          <w:rFonts w:ascii="SimSun" w:hAnsi="SimSun"/>
        </w:rPr>
        <w:t>中方认为产权组织的职责使命是推进国际知识产权合作</w:t>
      </w:r>
      <w:r>
        <w:rPr>
          <w:rFonts w:ascii="SimSun" w:hAnsi="SimSun" w:hint="eastAsia"/>
        </w:rPr>
        <w:t>，</w:t>
      </w:r>
      <w:r w:rsidRPr="00F249E0">
        <w:rPr>
          <w:rFonts w:ascii="SimSun" w:hAnsi="SimSun"/>
        </w:rPr>
        <w:t>成员国大会的中心工作是推进全球知识产权事业的发展。各方应尊重和聚焦产权组织和成员国大会的授权</w:t>
      </w:r>
      <w:r>
        <w:rPr>
          <w:rFonts w:ascii="SimSun" w:hAnsi="SimSun" w:hint="eastAsia"/>
        </w:rPr>
        <w:t>，</w:t>
      </w:r>
      <w:r w:rsidRPr="00F249E0">
        <w:rPr>
          <w:rFonts w:ascii="SimSun" w:hAnsi="SimSun"/>
        </w:rPr>
        <w:t>维护产权组织专业化、技术化的工作属性</w:t>
      </w:r>
      <w:r>
        <w:rPr>
          <w:rFonts w:ascii="SimSun" w:hAnsi="SimSun" w:hint="eastAsia"/>
        </w:rPr>
        <w:t>，</w:t>
      </w:r>
      <w:r w:rsidRPr="00F249E0">
        <w:rPr>
          <w:rFonts w:ascii="SimSun" w:hAnsi="SimSun"/>
        </w:rPr>
        <w:t>避免因为政治性</w:t>
      </w:r>
      <w:r>
        <w:rPr>
          <w:rFonts w:ascii="SimSun" w:hAnsi="SimSun" w:hint="eastAsia"/>
        </w:rPr>
        <w:t>议</w:t>
      </w:r>
      <w:r w:rsidRPr="00F249E0">
        <w:rPr>
          <w:rFonts w:ascii="SimSun" w:hAnsi="SimSun"/>
        </w:rPr>
        <w:t>题影响会议进程</w:t>
      </w:r>
      <w:r>
        <w:rPr>
          <w:rFonts w:ascii="SimSun" w:hAnsi="SimSun" w:hint="eastAsia"/>
        </w:rPr>
        <w:t>。</w:t>
      </w:r>
      <w:r w:rsidRPr="00F249E0">
        <w:rPr>
          <w:rFonts w:ascii="SimSun" w:hAnsi="SimSun"/>
        </w:rPr>
        <w:t>谢谢主席。</w:t>
      </w:r>
    </w:p>
    <w:p w14:paraId="7507C3DB" w14:textId="4313521B" w:rsidR="00FB1A40" w:rsidRPr="0050665B" w:rsidRDefault="00FB1A40" w:rsidP="004B17A5">
      <w:pPr>
        <w:pStyle w:val="ONUME"/>
        <w:tabs>
          <w:tab w:val="clear" w:pos="837"/>
        </w:tabs>
        <w:spacing w:afterLines="50" w:after="120" w:line="340" w:lineRule="atLeast"/>
        <w:ind w:left="0"/>
        <w:jc w:val="both"/>
        <w:rPr>
          <w:rFonts w:ascii="SimSun" w:hAnsi="SimSun"/>
        </w:rPr>
      </w:pPr>
      <w:hyperlink r:id="rId98" w:history="1">
        <w:r w:rsidRPr="0050665B">
          <w:rPr>
            <w:rStyle w:val="Hyperlink"/>
            <w:rFonts w:ascii="SimSun" w:hAnsi="SimSun"/>
          </w:rPr>
          <w:t>拉脱维亚</w:t>
        </w:r>
      </w:hyperlink>
      <w:r w:rsidRPr="0050665B">
        <w:rPr>
          <w:rFonts w:ascii="SimSun" w:hAnsi="SimSun"/>
        </w:rPr>
        <w:t>：拉脱维亚赞同欧洲联盟及其成员国、CEBS集团、观点相近国家集团、乌克兰、波兰、立陶宛和圣马力诺代表团所作的发言。拉脱维亚感谢产权组织秘书处提交的报告以及对乌克兰创新和创意部门及知识产权制度给予的持续援助。对拉脱维亚而言，本议程项目有明确而具体的目的，这不仅仅是关于团结，而是关乎在一个产权组织成员国遭受另一产权组织成员国发动的全面战争破坏时，维持其知识产权制度的正常运转。正是这一点使产权组织的支持至关重要。报告中所描述的活动——支持乌克兰国家知识产权战略、援助中小企业和初创企业、为知识产权从业人员和法官提供能力建设、与乌克兰机构开展合作、支持技术与创新支持中心——并非象征性姿态，而是帮助知识产权生态系统持续运转的实际技术措施。知识产权生态系统不仅建立在法律、数据库和程序之上，更建立在人上——审查员、法官、专利代理人、创作者、企业家、研究人员、高校。支持这些人，就是支持创新和创意体系的基础。拉脱维亚还想直接回应年复一年重复的论点——说我们正在提出的问题在某种程度上是在政治化产权组织。恕我直言，不是这场讨论带来了政治，而是我们所面对的现实带来了政治。弹道导弹和无人机袭击不是程序性辩论。研究机构和高校、博物馆、企业、创新基础设施的摧毁不是政治阻挠，研究、创新人员和创作者的流离失所也不是政治口号。这些是对人们创造、保护、管理和商业化知识产权能力产生直接后果</w:t>
      </w:r>
      <w:r w:rsidRPr="0050665B">
        <w:rPr>
          <w:rFonts w:ascii="SimSun" w:hAnsi="SimSun"/>
        </w:rPr>
        <w:lastRenderedPageBreak/>
        <w:t>的事实。我们理解，在当今时代，事实的分量越来越轻。在这方面，我们听到了俄罗斯的建议，认为乌克兰知识产权制度在全面入侵之前就已存在困难，仿佛这可以使战争的影响变得无关紧要。假装这场战争对乌克兰创新和知识产权生态系统没有影响或没有决定性影响，不过是痴人说梦。产权组织无需成为安全机构便能在其授权范围内行事。其授权涵盖知识产权、创新和创意，这些都依赖于正常运转的机构、可靠的服务、法律确定性、训练有素的专业人员和信息获取渠道。支持乌克兰维持这些能力因此非常符合产权组织的授权范围</w:t>
      </w:r>
      <w:r>
        <w:rPr>
          <w:rFonts w:ascii="SimSun" w:hAnsi="SimSun" w:hint="eastAsia"/>
        </w:rPr>
        <w:t>。</w:t>
      </w:r>
      <w:r w:rsidRPr="00966AC1">
        <w:rPr>
          <w:rFonts w:ascii="SimSun" w:hAnsi="SimSun"/>
        </w:rPr>
        <w:t>如果有关关切是希望产权组织的援助应始终保持技术性质，那么我们对此表示赞同</w:t>
      </w:r>
      <w:r>
        <w:rPr>
          <w:rFonts w:ascii="SimSun" w:hAnsi="SimSun" w:hint="eastAsia"/>
        </w:rPr>
        <w:t>。</w:t>
      </w:r>
      <w:r w:rsidRPr="00966AC1">
        <w:rPr>
          <w:rFonts w:ascii="SimSun" w:hAnsi="SimSun"/>
        </w:rPr>
        <w:t>这正是该报告所述的内容——即为帮助知识产权体系持续运转而提供的技术性、法律性能力建设支持。</w:t>
      </w:r>
      <w:r w:rsidRPr="0050665B">
        <w:rPr>
          <w:rFonts w:ascii="SimSun" w:hAnsi="SimSun"/>
        </w:rPr>
        <w:t>报告背后的现实并非理论层面。对民用基础设施的攻击仍在继续。我们</w:t>
      </w:r>
      <w:r>
        <w:rPr>
          <w:rFonts w:ascii="SimSun" w:hAnsi="SimSun" w:hint="eastAsia"/>
        </w:rPr>
        <w:t>深感关</w:t>
      </w:r>
      <w:r w:rsidRPr="0050665B">
        <w:rPr>
          <w:rFonts w:ascii="SimSun" w:hAnsi="SimSun"/>
        </w:rPr>
        <w:t>切地听到，</w:t>
      </w:r>
      <w:r>
        <w:rPr>
          <w:rFonts w:ascii="SimSun" w:hAnsi="SimSun"/>
        </w:rPr>
        <w:t>乌克兰知识产权和创新局</w:t>
      </w:r>
      <w:r w:rsidRPr="0050665B">
        <w:rPr>
          <w:rFonts w:ascii="SimSun" w:hAnsi="SimSun"/>
        </w:rPr>
        <w:t>的同事在最近几周也直接受到了影响。这个办公室里有多少知识产权局局长面临这样的现实——员工在导弹和无人机袭击后</w:t>
      </w:r>
      <w:r>
        <w:rPr>
          <w:rFonts w:ascii="SimSun" w:hAnsi="SimSun" w:hint="eastAsia"/>
        </w:rPr>
        <w:t>来上班，</w:t>
      </w:r>
      <w:r w:rsidRPr="0050665B">
        <w:rPr>
          <w:rFonts w:ascii="SimSun" w:hAnsi="SimSun"/>
        </w:rPr>
        <w:t>或</w:t>
      </w:r>
      <w:r>
        <w:rPr>
          <w:rFonts w:ascii="SimSun" w:hAnsi="SimSun" w:hint="eastAsia"/>
        </w:rPr>
        <w:t>是其</w:t>
      </w:r>
      <w:r w:rsidRPr="0050665B">
        <w:rPr>
          <w:rFonts w:ascii="SimSun" w:hAnsi="SimSun"/>
        </w:rPr>
        <w:t>家园被摧毁</w:t>
      </w:r>
      <w:r>
        <w:rPr>
          <w:rFonts w:ascii="SimSun" w:hAnsi="SimSun" w:hint="eastAsia"/>
        </w:rPr>
        <w:t>、</w:t>
      </w:r>
      <w:r w:rsidRPr="0050665B">
        <w:rPr>
          <w:rFonts w:ascii="SimSun" w:hAnsi="SimSun"/>
        </w:rPr>
        <w:t>同事受伤的</w:t>
      </w:r>
      <w:r>
        <w:rPr>
          <w:rFonts w:ascii="SimSun" w:hAnsi="SimSun" w:hint="eastAsia"/>
        </w:rPr>
        <w:t>时候</w:t>
      </w:r>
      <w:r w:rsidRPr="0050665B">
        <w:rPr>
          <w:rFonts w:ascii="SimSun" w:hAnsi="SimSun"/>
        </w:rPr>
        <w:t>？我们真的需要比较这些情况吗？这不能也不应该被视为正常。当俄罗斯称欧盟</w:t>
      </w:r>
      <w:r>
        <w:rPr>
          <w:rFonts w:ascii="SimSun" w:hAnsi="SimSun" w:hint="eastAsia"/>
        </w:rPr>
        <w:t>及</w:t>
      </w:r>
      <w:r w:rsidRPr="0050665B">
        <w:rPr>
          <w:rFonts w:ascii="SimSun" w:hAnsi="SimSun"/>
        </w:rPr>
        <w:t>其成员国、CEBS集团和其他国家的行动具有破坏性和政治性时，我们不应混淆原因和后果。成员国的限制性措施和明确声明不是这场危机的起因，而是俄罗斯自身行动的后果。损害乌克兰创新和创意生态系统的，不是在这个会议室里说的话，而是</w:t>
      </w:r>
      <w:r>
        <w:rPr>
          <w:rFonts w:ascii="SimSun" w:hAnsi="SimSun" w:hint="eastAsia"/>
        </w:rPr>
        <w:t>实地</w:t>
      </w:r>
      <w:r w:rsidRPr="0050665B">
        <w:rPr>
          <w:rFonts w:ascii="SimSun" w:hAnsi="SimSun"/>
        </w:rPr>
        <w:t>正在发生的事情——导弹、无人机、破坏、流离失所、对人民和机构的持续压力。拉脱维亚的立场是明确的。谈论侵略不是破坏性的，侵略本身才是。尽管经历了四年多的残酷战争，乌克兰知识产权制度仍继续展现出非凡的韧性。乌克兰机构继续开展合作，乌克兰申请人继续使用国际知识产权制度，乌克兰创新者和创作者继续工作。正如立陶宛所说，韧性不能成为减少支持的借口，恰恰相反，正是因为乌克兰知识产权制度在持续运转，产权组织的援助才能产生真实、实际和可衡量的影响。因此，拉脱维亚强烈支持继续就本议程项目进行年度报告，这不是程序性负担，而是问责机制。对乌克兰的支持也不会与对其他成员国的支持形成竞争。产权组织可以且应该援助面临严重挑战（包括自然灾害和其他危机）的国家，但并非每一种危机都是相同的。自然灾害是悲剧，侵略战争是一种选择。当一个产权组织成员国损害另一个国家的创新和创意生态系统时，产权组织必须能够在其授权范围内作出明确回应。对乌克兰的援助不是不平等待遇，而是在成员国大会授权下回应已证实的需求，在非同寻常的情况下作出应有之举。拉脱维亚还回顾了全面落实成员国大会以往决定的重要性，包括关于产权组织资源和平台上出版物的部分。对产权组织而言，领土参考的准确性不是一件小的行政事项，涉及</w:t>
      </w:r>
      <w:r>
        <w:rPr>
          <w:rFonts w:ascii="SimSun" w:hAnsi="SimSun" w:hint="eastAsia"/>
        </w:rPr>
        <w:t>注册部</w:t>
      </w:r>
      <w:r w:rsidRPr="0050665B">
        <w:rPr>
          <w:rFonts w:ascii="SimSun" w:hAnsi="SimSun"/>
        </w:rPr>
        <w:t>、官方数据和内部法律体系的组织事务，准确性是法律确定性和机构公信力的组成部分。因此，免责声明可以说明机构中立性，但在可以进行实际纠正的情况下，不应成为最终答案。这也引出了一个关于机构一致性的基本问题：产权组织正在援助乌克兰的创新和知识产权生态系统，与此同时，产权组织继续在莫斯科运营</w:t>
      </w:r>
      <w:r>
        <w:rPr>
          <w:rFonts w:ascii="SimSun" w:hAnsi="SimSun"/>
        </w:rPr>
        <w:t>驻外办事处</w:t>
      </w:r>
      <w:r w:rsidRPr="0050665B">
        <w:rPr>
          <w:rFonts w:ascii="SimSun" w:hAnsi="SimSun"/>
        </w:rPr>
        <w:t>，而</w:t>
      </w:r>
      <w:r>
        <w:rPr>
          <w:rFonts w:ascii="SimSun" w:hAnsi="SimSun" w:hint="eastAsia"/>
        </w:rPr>
        <w:t>以</w:t>
      </w:r>
      <w:r w:rsidRPr="0050665B">
        <w:rPr>
          <w:rFonts w:ascii="SimSun" w:hAnsi="SimSun"/>
        </w:rPr>
        <w:t>莫斯科</w:t>
      </w:r>
      <w:r>
        <w:rPr>
          <w:rFonts w:ascii="SimSun" w:hAnsi="SimSun" w:hint="eastAsia"/>
        </w:rPr>
        <w:t>为</w:t>
      </w:r>
      <w:r w:rsidRPr="0050665B">
        <w:rPr>
          <w:rFonts w:ascii="SimSun" w:hAnsi="SimSun"/>
        </w:rPr>
        <w:t>首都</w:t>
      </w:r>
      <w:r>
        <w:rPr>
          <w:rFonts w:ascii="SimSun" w:hAnsi="SimSun" w:hint="eastAsia"/>
        </w:rPr>
        <w:t>的这个成员国</w:t>
      </w:r>
      <w:r w:rsidRPr="0050665B">
        <w:rPr>
          <w:rFonts w:ascii="SimSun" w:hAnsi="SimSun"/>
        </w:rPr>
        <w:t>，正是造成产权组织所努力援助的那个生态系统损害</w:t>
      </w:r>
      <w:r>
        <w:rPr>
          <w:rFonts w:ascii="SimSun" w:hAnsi="SimSun" w:hint="eastAsia"/>
        </w:rPr>
        <w:t>的</w:t>
      </w:r>
      <w:r w:rsidRPr="0050665B">
        <w:rPr>
          <w:rFonts w:ascii="SimSun" w:hAnsi="SimSun"/>
        </w:rPr>
        <w:t>责任方。这不是行政细节，而是公信力问题。设立产权组织</w:t>
      </w:r>
      <w:r>
        <w:rPr>
          <w:rFonts w:ascii="SimSun" w:hAnsi="SimSun"/>
        </w:rPr>
        <w:t>驻外办事处</w:t>
      </w:r>
      <w:r w:rsidRPr="0050665B">
        <w:rPr>
          <w:rFonts w:ascii="SimSun" w:hAnsi="SimSun"/>
        </w:rPr>
        <w:t>既不是一种权利，也不是一种奖励，更不是与产权组织合作的前提条件，它是一种机构选择。在当前情况下，维持</w:t>
      </w:r>
      <w:r>
        <w:rPr>
          <w:rFonts w:ascii="SimSun" w:hAnsi="SimSun" w:hint="eastAsia"/>
        </w:rPr>
        <w:t>该</w:t>
      </w:r>
      <w:r w:rsidRPr="0050665B">
        <w:rPr>
          <w:rFonts w:ascii="SimSun" w:hAnsi="SimSun"/>
        </w:rPr>
        <w:t>办事处发出了错误信号。如果有人担心产权组织的资源问题，那么这恰好正是我们应该讨论的话题。因此，拉脱维亚支持呼吁产权组织认真重新考虑莫斯科</w:t>
      </w:r>
      <w:r>
        <w:rPr>
          <w:rFonts w:ascii="SimSun" w:hAnsi="SimSun"/>
        </w:rPr>
        <w:t>驻外办事处</w:t>
      </w:r>
      <w:r w:rsidRPr="0050665B">
        <w:rPr>
          <w:rFonts w:ascii="SimSun" w:hAnsi="SimSun"/>
        </w:rPr>
        <w:t>的持续运营。我们还要感谢俄罗斯在上周五计划和预算委员会讨论中证实，莫斯科</w:t>
      </w:r>
      <w:r>
        <w:rPr>
          <w:rFonts w:ascii="SimSun" w:hAnsi="SimSun"/>
        </w:rPr>
        <w:t>驻外办事处</w:t>
      </w:r>
      <w:r w:rsidRPr="0050665B">
        <w:rPr>
          <w:rFonts w:ascii="SimSun" w:hAnsi="SimSun"/>
        </w:rPr>
        <w:t>从每天下午6时至次日上午9时、以及周末期间已处于关闭状态。这是一个相当令人鼓舞的开端，表明关闭并非不可想象。拉脱维亚只是鼓励产权组织将这一安排延伸至一周其余时间。最后，乌克兰的创作者、创新者和知识产权机构在没有任何知识产权制度应被迫承受的条件下继续开展工作。拉脱维亚再次感谢产权组织向乌克兰提供的援助，并呼吁本组织继续坚定切实</w:t>
      </w:r>
      <w:r>
        <w:rPr>
          <w:rFonts w:ascii="SimSun" w:hAnsi="SimSun" w:hint="eastAsia"/>
        </w:rPr>
        <w:t>一如既往地</w:t>
      </w:r>
      <w:r w:rsidRPr="0050665B">
        <w:rPr>
          <w:rFonts w:ascii="SimSun" w:hAnsi="SimSun"/>
        </w:rPr>
        <w:t>与乌克兰并肩而立，直至所需时日届满。</w:t>
      </w:r>
    </w:p>
    <w:p w14:paraId="45F19B0D" w14:textId="0B0E06BC" w:rsidR="00FB1A40" w:rsidRPr="0050665B" w:rsidRDefault="00FB1A40" w:rsidP="004B17A5">
      <w:pPr>
        <w:pStyle w:val="ONUME"/>
        <w:tabs>
          <w:tab w:val="clear" w:pos="837"/>
        </w:tabs>
        <w:spacing w:afterLines="50" w:after="120" w:line="340" w:lineRule="atLeast"/>
        <w:ind w:left="0"/>
        <w:jc w:val="both"/>
        <w:rPr>
          <w:rFonts w:ascii="SimSun" w:hAnsi="SimSun"/>
        </w:rPr>
      </w:pPr>
      <w:hyperlink r:id="rId99" w:history="1">
        <w:r w:rsidRPr="0050665B">
          <w:rPr>
            <w:rStyle w:val="Hyperlink"/>
            <w:rFonts w:ascii="SimSun" w:hAnsi="SimSun"/>
          </w:rPr>
          <w:t>苏丹</w:t>
        </w:r>
      </w:hyperlink>
      <w:r w:rsidRPr="0050665B">
        <w:rPr>
          <w:rFonts w:ascii="SimSun" w:hAnsi="SimSun"/>
        </w:rPr>
        <w:t>：本代表团对本组织为向受危机影响的成员国提供支持和技术援助所作的努力表示感谢。在审阅报告后，我们想强调，产权组织应继续履行其技术和专业授权，将重点放在加强知识产权制度、开展能力建设以及为所有成员国支持创意和创新方面。在此背景下，我们认为本组织应回避参与政治敏感和有争议的事项，以维护其机构中立性和技术性质，这将有助于加强成员国之间的协商一致与建设性合作。我们还要强调，应通过本组织的</w:t>
      </w:r>
      <w:r>
        <w:rPr>
          <w:rFonts w:ascii="SimSun" w:hAnsi="SimSun" w:hint="eastAsia"/>
        </w:rPr>
        <w:t>相关主管</w:t>
      </w:r>
      <w:r w:rsidRPr="0050665B">
        <w:rPr>
          <w:rFonts w:ascii="SimSun" w:hAnsi="SimSun"/>
        </w:rPr>
        <w:t>机构和既定程序，以客观、平衡和非选择性的方式提供支持和技术援助项目，同时充分关注发展中国家、最不发达国家以及所有受危机或冲突影响国家的需求。</w:t>
      </w:r>
    </w:p>
    <w:p w14:paraId="60D60A2D" w14:textId="0CB394EC" w:rsidR="00FB1A40" w:rsidRPr="0050665B" w:rsidRDefault="00FB1A40" w:rsidP="004B17A5">
      <w:pPr>
        <w:pStyle w:val="ONUME"/>
        <w:tabs>
          <w:tab w:val="clear" w:pos="837"/>
        </w:tabs>
        <w:spacing w:afterLines="50" w:after="120" w:line="340" w:lineRule="atLeast"/>
        <w:ind w:left="0"/>
        <w:jc w:val="both"/>
        <w:rPr>
          <w:rFonts w:ascii="SimSun" w:hAnsi="SimSun"/>
        </w:rPr>
      </w:pPr>
      <w:hyperlink r:id="rId100" w:history="1">
        <w:r w:rsidRPr="0050665B">
          <w:rPr>
            <w:rStyle w:val="Hyperlink"/>
            <w:rFonts w:ascii="SimSun" w:hAnsi="SimSun"/>
          </w:rPr>
          <w:t>爱沙尼亚</w:t>
        </w:r>
      </w:hyperlink>
      <w:r w:rsidRPr="0050665B">
        <w:rPr>
          <w:rFonts w:ascii="SimSun" w:hAnsi="SimSun"/>
        </w:rPr>
        <w:t>：爱沙尼亚赞同阿尔巴尼亚代表团和联合王国代表团所作的集团发言。我们热烈感谢总干事提交报告并作出情况通报，这非常有价值。我们感谢产权组织为支持乌克兰所开展的工作。俄罗斯持续侵略乌克兰所造成的日益严重的负面影响非常明显，刚刚介绍的报告清楚地表明了这一点。因此，我们欢迎持续开展的工作，也欢迎产权组织与乌克兰谅解备忘录的续签，该备忘录继续支持乌克兰的知识产权制度和创新生态系统。对于那些担心产权组织议程政治化的人，我可以告诉大家，爱沙尼亚认为不存在政治化问题，我们完全相信秘书处一直在其授权范围内行事。支持乌克兰的知识产权制度在产权组织的授权范围之内，这也是对韧性、恢复和未来的投资。尽管处于战争之中，乌克兰创新者仍在继续建设、创造和适应，我们对产权组织对其给予的支持深表感谢。产权组织有权向危机中的国家提供援助，因此，爱沙尼亚强烈支持产权组织在乌克兰正在开展的工作。最后，对于那些担心政治化的人，实际上有一个解决方案：我们敦促俄罗斯联邦立即停止对乌克兰动用武力，立即完全无条件地从乌克兰领土撤出其军事力量，撤至乌克兰国际公认边界以内，</w:t>
      </w:r>
      <w:r>
        <w:rPr>
          <w:rFonts w:ascii="SimSun" w:hAnsi="SimSun" w:hint="eastAsia"/>
        </w:rPr>
        <w:t>使</w:t>
      </w:r>
      <w:r w:rsidRPr="0050665B">
        <w:rPr>
          <w:rFonts w:ascii="SimSun" w:hAnsi="SimSun"/>
        </w:rPr>
        <w:t>乌克兰</w:t>
      </w:r>
      <w:r>
        <w:rPr>
          <w:rFonts w:ascii="SimSun" w:hAnsi="SimSun" w:hint="eastAsia"/>
        </w:rPr>
        <w:t>得以</w:t>
      </w:r>
      <w:r w:rsidRPr="0050665B">
        <w:rPr>
          <w:rFonts w:ascii="SimSun" w:hAnsi="SimSun"/>
        </w:rPr>
        <w:t>重建和</w:t>
      </w:r>
      <w:r>
        <w:rPr>
          <w:rFonts w:ascii="SimSun" w:hAnsi="SimSun" w:hint="eastAsia"/>
        </w:rPr>
        <w:t>实现</w:t>
      </w:r>
      <w:r w:rsidRPr="0050665B">
        <w:rPr>
          <w:rFonts w:ascii="SimSun" w:hAnsi="SimSun"/>
        </w:rPr>
        <w:t>繁荣。</w:t>
      </w:r>
    </w:p>
    <w:p w14:paraId="0E5152FE" w14:textId="1ABB431B" w:rsidR="00FB1A40" w:rsidRPr="0050665B" w:rsidRDefault="00FB1A40" w:rsidP="004B17A5">
      <w:pPr>
        <w:pStyle w:val="ONUME"/>
        <w:tabs>
          <w:tab w:val="clear" w:pos="837"/>
        </w:tabs>
        <w:spacing w:afterLines="50" w:after="120" w:line="340" w:lineRule="atLeast"/>
        <w:ind w:left="0"/>
        <w:jc w:val="both"/>
        <w:rPr>
          <w:rFonts w:ascii="SimSun" w:hAnsi="SimSun"/>
        </w:rPr>
      </w:pPr>
      <w:hyperlink r:id="rId101" w:history="1">
        <w:r w:rsidRPr="0050665B">
          <w:rPr>
            <w:rStyle w:val="Hyperlink"/>
            <w:rFonts w:ascii="SimSun" w:hAnsi="SimSun"/>
          </w:rPr>
          <w:t>瑞典</w:t>
        </w:r>
      </w:hyperlink>
      <w:r w:rsidRPr="0050665B">
        <w:rPr>
          <w:rFonts w:ascii="SimSun" w:hAnsi="SimSun"/>
        </w:rPr>
        <w:t>：瑞典赞同联合王国代表团代表若干观点相近成员国所作的发言，以及支持乌克兰的其他发言。正如其他代表团所回顾，这一事项超越了我们眼前所见，涉及对国际法和多边规则体系尊重的根本性问题。我们再次感谢秘书处提交这份重要报告，该报告符合2024年成员国大会的决定，该决定要求秘书处在2025年产权组织成员国大会上就援助和支持乌克兰创新和创意部门及知识产权制度的决定执行情况进行报告，并此后每年进行报告。我们要提醒本机构，这一决定和该请求仅受到11个成员国的反对。</w:t>
      </w:r>
    </w:p>
    <w:p w14:paraId="60E98A4D" w14:textId="298C8318" w:rsidR="00FB1A40" w:rsidRPr="0050665B" w:rsidRDefault="00FB1A40" w:rsidP="004B17A5">
      <w:pPr>
        <w:pStyle w:val="ONUME"/>
        <w:tabs>
          <w:tab w:val="clear" w:pos="837"/>
        </w:tabs>
        <w:spacing w:afterLines="50" w:after="120" w:line="340" w:lineRule="atLeast"/>
        <w:ind w:left="0"/>
        <w:jc w:val="both"/>
        <w:rPr>
          <w:rFonts w:ascii="SimSun" w:hAnsi="SimSun"/>
        </w:rPr>
      </w:pPr>
      <w:hyperlink r:id="rId102" w:history="1">
        <w:r w:rsidRPr="0050665B">
          <w:rPr>
            <w:rStyle w:val="Hyperlink"/>
            <w:rFonts w:ascii="SimSun" w:hAnsi="SimSun"/>
          </w:rPr>
          <w:t>摩尔多瓦共和国</w:t>
        </w:r>
      </w:hyperlink>
      <w:r w:rsidRPr="0050665B">
        <w:rPr>
          <w:rFonts w:ascii="SimSun" w:hAnsi="SimSun"/>
        </w:rPr>
        <w:t>：摩尔多瓦共和国赞同阿尔巴尼亚代表团代表CEBS集团所作的发言，以及联合王国尊敬的代表团代表观点相近国家集团所作的发言。我们感谢总干事和产权组织秘书处就援助和支持乌克兰创新和创意部门及知识产权制度提交了全面报告。我们赞赏秘书处在极具挑战性的情况下为维持广泛而实际的援助项目所付出的专注努力。报告清楚表明，尽管乌克兰机构展现出非凡的韧性、国际合作不断扩展，但俄罗斯联邦对乌克兰发动的侵略战争继续对乌克兰创新生态系统产生深远且日益结构性的后果。报告还清楚地突显了战争对乌克兰知识产权生态系统持续甚至加剧的负面影响。作为邻国，摩尔多瓦</w:t>
      </w:r>
      <w:r w:rsidR="00113B47">
        <w:rPr>
          <w:rFonts w:ascii="SimSun" w:hAnsi="SimSun" w:hint="eastAsia"/>
        </w:rPr>
        <w:t>共和国</w:t>
      </w:r>
      <w:r w:rsidRPr="0050665B">
        <w:rPr>
          <w:rFonts w:ascii="SimSun" w:hAnsi="SimSun"/>
        </w:rPr>
        <w:t>完全理解这一形势的紧迫性，并强调技术援助对乌克兰的恢复和韧性增强仍然至关重要。主席先生，请允许我</w:t>
      </w:r>
      <w:r>
        <w:rPr>
          <w:rFonts w:ascii="SimSun" w:hAnsi="SimSun" w:hint="eastAsia"/>
        </w:rPr>
        <w:t>发表浅见</w:t>
      </w:r>
      <w:r w:rsidRPr="0050665B">
        <w:rPr>
          <w:rFonts w:ascii="SimSun" w:hAnsi="SimSun"/>
        </w:rPr>
        <w:t>：任何国家最宝贵的资产是其人民</w:t>
      </w:r>
      <w:r>
        <w:rPr>
          <w:rFonts w:ascii="SimSun" w:hAnsi="SimSun" w:hint="eastAsia"/>
        </w:rPr>
        <w:t>。</w:t>
      </w:r>
      <w:r w:rsidRPr="0050665B">
        <w:rPr>
          <w:rFonts w:ascii="SimSun" w:hAnsi="SimSun"/>
        </w:rPr>
        <w:t>对摩尔多瓦共和国而言当然如此，对乌克兰而言尤其如此</w:t>
      </w:r>
      <w:r>
        <w:rPr>
          <w:rFonts w:ascii="SimSun" w:hAnsi="SimSun" w:hint="eastAsia"/>
        </w:rPr>
        <w:t>。</w:t>
      </w:r>
      <w:r w:rsidRPr="0050665B">
        <w:rPr>
          <w:rFonts w:ascii="SimSun" w:hAnsi="SimSun"/>
        </w:rPr>
        <w:t>乌克兰非凡的韧性、创造力和决心继续激励着国际社会，尽管持续的战争带来了巨大挑战</w:t>
      </w:r>
      <w:r>
        <w:rPr>
          <w:rFonts w:ascii="SimSun" w:hAnsi="SimSun" w:hint="eastAsia"/>
        </w:rPr>
        <w:t>。</w:t>
      </w:r>
      <w:r w:rsidRPr="0050665B">
        <w:rPr>
          <w:rFonts w:ascii="SimSun" w:hAnsi="SimSun"/>
        </w:rPr>
        <w:t>而我们遗憾地从乌克兰代表那里得知，国家知识产权局的工作人员也受到了伤害。因此，对摩尔多瓦共和国而言，本地区的和平与安全不仅仅是政治愿望，而是创新、竞争力和可持续发展不可或缺的条件。摩尔多瓦共和国认为，只要战争影响继续波及乌克兰的创新和创意部门，对乌克兰的支持就应作为产权组织的常设优先事项。如报告所示，乌克兰的需求已不再仅限于紧急援助，而日益涉及保护人力资本、重建研究和教育基础设施、恢复创意产业以及加强将支撑该国未来经济复苏的知识产权机构。</w:t>
      </w:r>
      <w:r w:rsidRPr="0050665B">
        <w:rPr>
          <w:rFonts w:ascii="SimSun" w:hAnsi="SimSun"/>
        </w:rPr>
        <w:lastRenderedPageBreak/>
        <w:t>2024年成员国大会通过的决定反映了大多数产权组织成员国对这一局势严重性的判断，并表达了对乌克兰的团结。这一决定绝没有歧视任何成员国，也没有损害资源平等分配的原则。因此，我们强烈支持将援助和支持乌克兰创新和创意部门及知识产权制度的项目保留在产权组织成员国大会议程上，并继续与乌克兰当局密切合作，推进产权组织全面援助项目。我们敦促产权组织继续采取措施，确保产权组织的资源和平台遵守乌克兰在其国际公认边界内的主权、独立和领土完整原则。摩尔多瓦共和国重申对乌克兰及其人民的坚定团结，支持乌克兰在其国际公认边界内的主权、独立和领土完整，并致力于与所有成员国合作，确保产权组织继续向乌克兰创新和知识产权生态系统提供有意义的、有针对性的长期援助，直至该国从战争的毁灭性后果中完全恢复。我们还敦促俄罗斯立即无</w:t>
      </w:r>
      <w:r>
        <w:rPr>
          <w:rFonts w:ascii="SimSun" w:hAnsi="SimSun" w:hint="eastAsia"/>
        </w:rPr>
        <w:t>条件</w:t>
      </w:r>
      <w:r w:rsidRPr="0050665B">
        <w:rPr>
          <w:rFonts w:ascii="SimSun" w:hAnsi="SimSun"/>
        </w:rPr>
        <w:t>从乌克兰领土（包括其临时被占领土）撤出军队。</w:t>
      </w:r>
    </w:p>
    <w:p w14:paraId="7A6B965E" w14:textId="790630A5" w:rsidR="00FB1A40" w:rsidRPr="0050665B" w:rsidRDefault="00FB1A40" w:rsidP="004B17A5">
      <w:pPr>
        <w:pStyle w:val="ONUME"/>
        <w:tabs>
          <w:tab w:val="clear" w:pos="837"/>
        </w:tabs>
        <w:spacing w:afterLines="50" w:after="120" w:line="340" w:lineRule="atLeast"/>
        <w:ind w:left="0"/>
        <w:jc w:val="both"/>
        <w:rPr>
          <w:rFonts w:ascii="SimSun" w:hAnsi="SimSun"/>
        </w:rPr>
      </w:pPr>
      <w:hyperlink r:id="rId103" w:history="1">
        <w:r w:rsidRPr="0050665B">
          <w:rPr>
            <w:rStyle w:val="Hyperlink"/>
            <w:rFonts w:ascii="SimSun" w:hAnsi="SimSun"/>
          </w:rPr>
          <w:t>总干事</w:t>
        </w:r>
      </w:hyperlink>
      <w:r w:rsidRPr="0050665B">
        <w:rPr>
          <w:rFonts w:ascii="SimSun" w:hAnsi="SimSun"/>
        </w:rPr>
        <w:t>：感谢主席。感谢所有发言的成员国。我注意到了所有的意见和建议。其中许多涉及秘书处的授权。在这方面，我想指出，秘书处严格遵照所有成员国的指导开展工作。我想说明，我们在此开展的工作源于本大会2024年的决定。还有一件事，我认为有必要作出保证：产权组织的工作方式以及我们的运作方式是平等支持所有成员国。因此，</w:t>
      </w:r>
      <w:r>
        <w:rPr>
          <w:rFonts w:ascii="SimSun" w:hAnsi="SimSun" w:hint="eastAsia"/>
        </w:rPr>
        <w:t>我们</w:t>
      </w:r>
      <w:r w:rsidRPr="0050665B">
        <w:rPr>
          <w:rFonts w:ascii="SimSun" w:hAnsi="SimSun"/>
        </w:rPr>
        <w:t>根据大会决定提供</w:t>
      </w:r>
      <w:r>
        <w:rPr>
          <w:rFonts w:ascii="SimSun" w:hAnsi="SimSun" w:hint="eastAsia"/>
        </w:rPr>
        <w:t>的</w:t>
      </w:r>
      <w:r w:rsidRPr="0050665B">
        <w:rPr>
          <w:rFonts w:ascii="SimSun" w:hAnsi="SimSun"/>
        </w:rPr>
        <w:t>支持，并不妨碍</w:t>
      </w:r>
      <w:r>
        <w:rPr>
          <w:rFonts w:ascii="SimSun" w:hAnsi="SimSun" w:hint="eastAsia"/>
        </w:rPr>
        <w:t>我们</w:t>
      </w:r>
      <w:r w:rsidRPr="0050665B">
        <w:rPr>
          <w:rFonts w:ascii="SimSun" w:hAnsi="SimSun"/>
        </w:rPr>
        <w:t>同样服务于其他任何成员国，无论其处于何种情况，面临何种处境。事实上，我认为我们一直在为同样处于困难处境的若干成员国提供服务。</w:t>
      </w:r>
      <w:r>
        <w:rPr>
          <w:rFonts w:ascii="SimSun" w:hAnsi="SimSun" w:hint="eastAsia"/>
        </w:rPr>
        <w:t>诸位了解，</w:t>
      </w:r>
      <w:r w:rsidRPr="0050665B">
        <w:rPr>
          <w:rFonts w:ascii="SimSun" w:hAnsi="SimSun"/>
        </w:rPr>
        <w:t>我们努力以务实、有影响力、切实见效的方式工作，并在不同情况下实现这一目标。我只想向所有成员国保证，</w:t>
      </w:r>
      <w:r>
        <w:rPr>
          <w:rFonts w:ascii="SimSun" w:hAnsi="SimSun" w:hint="eastAsia"/>
        </w:rPr>
        <w:t>随着形势的变化，</w:t>
      </w:r>
      <w:r w:rsidRPr="0050665B">
        <w:rPr>
          <w:rFonts w:ascii="SimSun" w:hAnsi="SimSun"/>
        </w:rPr>
        <w:t>如果</w:t>
      </w:r>
      <w:r>
        <w:rPr>
          <w:rFonts w:ascii="SimSun" w:hAnsi="SimSun" w:hint="eastAsia"/>
        </w:rPr>
        <w:t>贵国</w:t>
      </w:r>
      <w:r w:rsidRPr="0050665B">
        <w:rPr>
          <w:rFonts w:ascii="SimSun" w:hAnsi="SimSun"/>
        </w:rPr>
        <w:t>需要联系我们</w:t>
      </w:r>
      <w:r>
        <w:rPr>
          <w:rFonts w:ascii="SimSun" w:hAnsi="SimSun" w:hint="eastAsia"/>
        </w:rPr>
        <w:t>要求</w:t>
      </w:r>
      <w:r w:rsidRPr="0050665B">
        <w:rPr>
          <w:rFonts w:ascii="SimSun" w:hAnsi="SimSun"/>
        </w:rPr>
        <w:t>调整工作计划或支持方式，我们愿意</w:t>
      </w:r>
      <w:r>
        <w:rPr>
          <w:rFonts w:ascii="SimSun" w:hAnsi="SimSun" w:hint="eastAsia"/>
        </w:rPr>
        <w:t>予以</w:t>
      </w:r>
      <w:r w:rsidRPr="0050665B">
        <w:rPr>
          <w:rFonts w:ascii="SimSun" w:hAnsi="SimSun"/>
        </w:rPr>
        <w:t>支持、倾听</w:t>
      </w:r>
      <w:r>
        <w:rPr>
          <w:rFonts w:ascii="SimSun" w:hAnsi="SimSun" w:hint="eastAsia"/>
        </w:rPr>
        <w:t>，</w:t>
      </w:r>
      <w:r w:rsidRPr="0050665B">
        <w:rPr>
          <w:rFonts w:ascii="SimSun" w:hAnsi="SimSun"/>
        </w:rPr>
        <w:t>与</w:t>
      </w:r>
      <w:r>
        <w:rPr>
          <w:rFonts w:ascii="SimSun" w:hAnsi="SimSun" w:hint="eastAsia"/>
        </w:rPr>
        <w:t>贵国</w:t>
      </w:r>
      <w:r w:rsidRPr="0050665B">
        <w:rPr>
          <w:rFonts w:ascii="SimSun" w:hAnsi="SimSun"/>
        </w:rPr>
        <w:t>合作</w:t>
      </w:r>
      <w:r>
        <w:rPr>
          <w:rFonts w:ascii="SimSun" w:hAnsi="SimSun" w:hint="eastAsia"/>
        </w:rPr>
        <w:t>，</w:t>
      </w:r>
      <w:r w:rsidRPr="0050665B">
        <w:rPr>
          <w:rFonts w:ascii="SimSun" w:hAnsi="SimSun"/>
        </w:rPr>
        <w:t>共同落实。有了这些保证，我想说</w:t>
      </w:r>
      <w:r>
        <w:rPr>
          <w:rFonts w:ascii="SimSun" w:hAnsi="SimSun" w:hint="eastAsia"/>
        </w:rPr>
        <w:t>，</w:t>
      </w:r>
      <w:r w:rsidRPr="0050665B">
        <w:rPr>
          <w:rFonts w:ascii="SimSun" w:hAnsi="SimSun"/>
        </w:rPr>
        <w:t>我们期待以专业、中立、包容的方式支持所有成员国。</w:t>
      </w:r>
    </w:p>
    <w:p w14:paraId="0C7491A8" w14:textId="788F0088" w:rsidR="00FB1A40" w:rsidRPr="0050665B" w:rsidRDefault="00FB1A40" w:rsidP="004B17A5">
      <w:pPr>
        <w:pStyle w:val="ONUME"/>
        <w:tabs>
          <w:tab w:val="clear" w:pos="837"/>
        </w:tabs>
        <w:spacing w:afterLines="50" w:after="120" w:line="340" w:lineRule="atLeast"/>
        <w:ind w:left="0"/>
        <w:jc w:val="both"/>
        <w:rPr>
          <w:rFonts w:ascii="SimSun" w:hAnsi="SimSun"/>
        </w:rPr>
      </w:pPr>
      <w:hyperlink r:id="rId104" w:history="1">
        <w:r w:rsidRPr="0050665B">
          <w:rPr>
            <w:rStyle w:val="Hyperlink"/>
            <w:rFonts w:ascii="SimSun" w:hAnsi="SimSun"/>
          </w:rPr>
          <w:t>主席</w:t>
        </w:r>
      </w:hyperlink>
      <w:r w:rsidRPr="0050665B">
        <w:rPr>
          <w:rFonts w:ascii="SimSun" w:hAnsi="SimSun"/>
        </w:rPr>
        <w:t>：非常感谢总干事邓鸿森的保证和说明。在此，主席没有决定或行动需要提交本机构，仅指出我们上次采取行动是在2024年产权组织成员国大会第六十五届系列会议上。因此，我将宣布本议程项目结束，不提出任何行动或决定。</w:t>
      </w:r>
      <w:r>
        <w:rPr>
          <w:rFonts w:ascii="SimSun" w:hAnsi="SimSun" w:hint="eastAsia"/>
        </w:rPr>
        <w:t>未见异议</w:t>
      </w:r>
      <w:r w:rsidRPr="0050665B">
        <w:rPr>
          <w:rFonts w:ascii="SimSun" w:hAnsi="SimSun"/>
        </w:rPr>
        <w:t>。议程项目就此关闭。非常感谢。</w:t>
      </w:r>
    </w:p>
    <w:p w14:paraId="61D1447F" w14:textId="77777777" w:rsidR="00B82D77" w:rsidRPr="00C87BB7" w:rsidRDefault="00B82D77" w:rsidP="00B82D77">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统一编排议程第19项</w:t>
      </w:r>
    </w:p>
    <w:p w14:paraId="343DAF3A" w14:textId="77777777" w:rsidR="00B82D77" w:rsidRPr="003F189D" w:rsidRDefault="00B82D77" w:rsidP="00B82D77">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关于工作人员事项的报告</w:t>
      </w:r>
    </w:p>
    <w:p w14:paraId="18888408" w14:textId="710422EE" w:rsidR="00083CC3" w:rsidRPr="00A35E4E" w:rsidRDefault="00D2542D"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见产权组织协调委员会的会议报告（文件</w:t>
      </w:r>
      <w:r w:rsidR="00410A1B" w:rsidRPr="00410A1B">
        <w:rPr>
          <w:rFonts w:ascii="SimSun" w:hAnsi="SimSun"/>
        </w:rPr>
        <w:fldChar w:fldCharType="begin"/>
      </w:r>
      <w:r w:rsidR="00410A1B">
        <w:rPr>
          <w:rFonts w:ascii="SimSun" w:hAnsi="SimSun"/>
        </w:rPr>
        <w:instrText>HYPERLINK "https://www.wipo.int/edocs/mdocs/govbody/zh/wo_cc_86/wo_cc_86_5_prov.pdf"</w:instrText>
      </w:r>
      <w:r w:rsidR="00410A1B" w:rsidRPr="00410A1B">
        <w:rPr>
          <w:rFonts w:ascii="SimSun" w:hAnsi="SimSun"/>
        </w:rPr>
      </w:r>
      <w:r w:rsidR="00410A1B" w:rsidRPr="00410A1B">
        <w:rPr>
          <w:rFonts w:ascii="SimSun" w:hAnsi="SimSun"/>
        </w:rPr>
        <w:fldChar w:fldCharType="separate"/>
      </w:r>
      <w:r w:rsidR="00410A1B" w:rsidRPr="00410A1B">
        <w:rPr>
          <w:rStyle w:val="Hyperlink"/>
          <w:rFonts w:ascii="SimSun" w:hAnsi="SimSun"/>
        </w:rPr>
        <w:t>WO/CC/86/5 Prov.</w:t>
      </w:r>
      <w:r w:rsidR="00410A1B" w:rsidRPr="00410A1B">
        <w:rPr>
          <w:rFonts w:ascii="SimSun" w:hAnsi="SimSun"/>
        </w:rPr>
        <w:fldChar w:fldCharType="end"/>
      </w:r>
      <w:r w:rsidRPr="00A35E4E">
        <w:rPr>
          <w:rFonts w:ascii="SimSun" w:hAnsi="SimSun"/>
        </w:rPr>
        <w:t>）。</w:t>
      </w:r>
    </w:p>
    <w:p w14:paraId="66FCB409" w14:textId="77777777" w:rsidR="00B82D77" w:rsidRPr="00C87BB7" w:rsidRDefault="00B82D77" w:rsidP="00B82D77">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统一编排议程第20项</w:t>
      </w:r>
    </w:p>
    <w:p w14:paraId="0793A220" w14:textId="77777777" w:rsidR="00B82D77" w:rsidRPr="003F189D" w:rsidRDefault="00B82D77" w:rsidP="00B82D77">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《工作人员条例与细则》修正案</w:t>
      </w:r>
    </w:p>
    <w:p w14:paraId="1EF7E7F7" w14:textId="587AACC4" w:rsidR="00331663" w:rsidRPr="00A35E4E" w:rsidRDefault="00D2542D"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见产权组织协调委员会的会议报告（文件</w:t>
      </w:r>
      <w:r w:rsidR="00410A1B" w:rsidRPr="00410A1B">
        <w:rPr>
          <w:rFonts w:ascii="SimSun" w:hAnsi="SimSun"/>
        </w:rPr>
        <w:fldChar w:fldCharType="begin"/>
      </w:r>
      <w:r w:rsidR="00410A1B">
        <w:rPr>
          <w:rFonts w:ascii="SimSun" w:hAnsi="SimSun"/>
        </w:rPr>
        <w:instrText>HYPERLINK "https://www.wipo.int/edocs/mdocs/govbody/zh/wo_cc_86/wo_cc_86_5_prov.pdf"</w:instrText>
      </w:r>
      <w:r w:rsidR="00410A1B" w:rsidRPr="00410A1B">
        <w:rPr>
          <w:rFonts w:ascii="SimSun" w:hAnsi="SimSun"/>
        </w:rPr>
      </w:r>
      <w:r w:rsidR="00410A1B" w:rsidRPr="00410A1B">
        <w:rPr>
          <w:rFonts w:ascii="SimSun" w:hAnsi="SimSun"/>
        </w:rPr>
        <w:fldChar w:fldCharType="separate"/>
      </w:r>
      <w:r w:rsidR="00410A1B" w:rsidRPr="00410A1B">
        <w:rPr>
          <w:rStyle w:val="Hyperlink"/>
          <w:rFonts w:ascii="SimSun" w:hAnsi="SimSun"/>
        </w:rPr>
        <w:t>WO/CC/86/5 Prov.</w:t>
      </w:r>
      <w:r w:rsidR="00410A1B" w:rsidRPr="00410A1B">
        <w:rPr>
          <w:rFonts w:ascii="SimSun" w:hAnsi="SimSun"/>
        </w:rPr>
        <w:fldChar w:fldCharType="end"/>
      </w:r>
      <w:r w:rsidRPr="00A35E4E">
        <w:rPr>
          <w:rFonts w:ascii="SimSun" w:hAnsi="SimSun"/>
        </w:rPr>
        <w:t>）。</w:t>
      </w:r>
    </w:p>
    <w:p w14:paraId="7AAD88AF" w14:textId="77777777" w:rsidR="00B82D77" w:rsidRPr="00C87BB7" w:rsidRDefault="00B82D77" w:rsidP="00B82D77">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统一编排议程第21项</w:t>
      </w:r>
    </w:p>
    <w:p w14:paraId="6E6188E6" w14:textId="77777777" w:rsidR="00B82D77" w:rsidRPr="003F189D" w:rsidRDefault="00B82D77" w:rsidP="00B82D77">
      <w:pPr>
        <w:keepNext/>
        <w:overflowPunct w:val="0"/>
        <w:spacing w:afterLines="50" w:after="120" w:line="340" w:lineRule="atLeast"/>
        <w:outlineLvl w:val="2"/>
        <w:rPr>
          <w:rFonts w:ascii="SimHei" w:eastAsia="SimHei" w:hAnsi="SimHei"/>
          <w:bCs/>
          <w:caps/>
          <w:szCs w:val="26"/>
        </w:rPr>
      </w:pPr>
      <w:r w:rsidRPr="00FB5093">
        <w:rPr>
          <w:rFonts w:ascii="SimHei" w:eastAsia="SimHei" w:hAnsi="SimHei" w:hint="eastAsia"/>
          <w:bCs/>
          <w:caps/>
          <w:szCs w:val="26"/>
        </w:rPr>
        <w:t>产权组织员工参选总干事职位指导方针</w:t>
      </w:r>
    </w:p>
    <w:p w14:paraId="10F44578" w14:textId="1F91E5D8" w:rsidR="00083CC3" w:rsidRPr="00A35E4E" w:rsidRDefault="00D2542D" w:rsidP="004B17A5">
      <w:pPr>
        <w:pStyle w:val="ONUME"/>
        <w:tabs>
          <w:tab w:val="clear" w:pos="837"/>
        </w:tabs>
        <w:spacing w:afterLines="50" w:after="120" w:line="340" w:lineRule="atLeast"/>
        <w:ind w:left="0"/>
        <w:jc w:val="both"/>
        <w:rPr>
          <w:rFonts w:ascii="SimSun" w:hAnsi="SimSun"/>
        </w:rPr>
      </w:pPr>
      <w:r w:rsidRPr="00A35E4E">
        <w:rPr>
          <w:rFonts w:ascii="SimSun" w:hAnsi="SimSun"/>
        </w:rPr>
        <w:t>见产权组织协调委员会的会议报告（文件</w:t>
      </w:r>
      <w:r w:rsidR="00410A1B" w:rsidRPr="00410A1B">
        <w:rPr>
          <w:rFonts w:ascii="SimSun" w:hAnsi="SimSun"/>
        </w:rPr>
        <w:fldChar w:fldCharType="begin"/>
      </w:r>
      <w:r w:rsidR="00410A1B">
        <w:rPr>
          <w:rFonts w:ascii="SimSun" w:hAnsi="SimSun"/>
        </w:rPr>
        <w:instrText>HYPERLINK "https://www.wipo.int/edocs/mdocs/govbody/zh/wo_cc_86/wo_cc_86_5_prov.pdf"</w:instrText>
      </w:r>
      <w:r w:rsidR="00410A1B" w:rsidRPr="00410A1B">
        <w:rPr>
          <w:rFonts w:ascii="SimSun" w:hAnsi="SimSun"/>
        </w:rPr>
      </w:r>
      <w:r w:rsidR="00410A1B" w:rsidRPr="00410A1B">
        <w:rPr>
          <w:rFonts w:ascii="SimSun" w:hAnsi="SimSun"/>
        </w:rPr>
        <w:fldChar w:fldCharType="separate"/>
      </w:r>
      <w:r w:rsidR="00410A1B" w:rsidRPr="00410A1B">
        <w:rPr>
          <w:rStyle w:val="Hyperlink"/>
          <w:rFonts w:ascii="SimSun" w:hAnsi="SimSun"/>
        </w:rPr>
        <w:t>WO/CC/86/5 Prov.</w:t>
      </w:r>
      <w:r w:rsidR="00410A1B" w:rsidRPr="00410A1B">
        <w:rPr>
          <w:rFonts w:ascii="SimSun" w:hAnsi="SimSun"/>
        </w:rPr>
        <w:fldChar w:fldCharType="end"/>
      </w:r>
      <w:r w:rsidRPr="00A35E4E">
        <w:rPr>
          <w:rFonts w:ascii="SimSun" w:hAnsi="SimSun"/>
        </w:rPr>
        <w:t>）。</w:t>
      </w:r>
    </w:p>
    <w:p w14:paraId="593BAC43" w14:textId="77777777" w:rsidR="00B82D77" w:rsidRPr="00C87BB7" w:rsidRDefault="00B82D77" w:rsidP="00B82D77">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统一编排议程第22项</w:t>
      </w:r>
    </w:p>
    <w:p w14:paraId="614C5E27" w14:textId="77777777" w:rsidR="00B82D77" w:rsidRPr="003F189D" w:rsidRDefault="00B82D77" w:rsidP="00B82D77">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通过报告</w:t>
      </w:r>
    </w:p>
    <w:p w14:paraId="49C4F9E0" w14:textId="26EE640A" w:rsidR="00B82D77" w:rsidRPr="00492309" w:rsidRDefault="00B82D77" w:rsidP="004B17A5">
      <w:pPr>
        <w:pStyle w:val="ONUME"/>
        <w:tabs>
          <w:tab w:val="clear" w:pos="837"/>
        </w:tabs>
        <w:spacing w:afterLines="50" w:after="120" w:line="340" w:lineRule="atLeast"/>
        <w:ind w:left="0"/>
        <w:jc w:val="both"/>
        <w:rPr>
          <w:rFonts w:ascii="SimSun" w:hAnsi="SimSun"/>
        </w:rPr>
      </w:pPr>
      <w:r w:rsidRPr="00492309">
        <w:rPr>
          <w:rFonts w:ascii="SimSun" w:hAnsi="SimSun"/>
        </w:rPr>
        <w:t>讨论依据文件</w:t>
      </w:r>
      <w:r w:rsidR="00113B47">
        <w:fldChar w:fldCharType="begin"/>
      </w:r>
      <w:r w:rsidR="00113B47">
        <w:instrText>HYPERLINK "https://www.wipo.int/meetings/zh/doc_details.jsp?doc_id=661512"</w:instrText>
      </w:r>
      <w:r w:rsidR="00113B47">
        <w:fldChar w:fldCharType="separate"/>
      </w:r>
      <w:r w:rsidRPr="00113B47">
        <w:rPr>
          <w:rStyle w:val="Hyperlink"/>
          <w:rFonts w:ascii="SimSun" w:hAnsi="SimSun"/>
        </w:rPr>
        <w:t>A/68/9</w:t>
      </w:r>
      <w:r w:rsidR="00113B47">
        <w:fldChar w:fldCharType="end"/>
      </w:r>
      <w:r w:rsidRPr="00492309">
        <w:rPr>
          <w:rFonts w:ascii="SimSun" w:hAnsi="SimSun" w:hint="eastAsia"/>
        </w:rPr>
        <w:t>进行。</w:t>
      </w:r>
    </w:p>
    <w:p w14:paraId="1ABF04C5" w14:textId="3BEAFF62" w:rsidR="0099367B" w:rsidRPr="00A35E4E" w:rsidRDefault="0099367B" w:rsidP="004B17A5">
      <w:pPr>
        <w:pStyle w:val="ONUME"/>
        <w:tabs>
          <w:tab w:val="clear" w:pos="837"/>
        </w:tabs>
        <w:spacing w:afterLines="50" w:after="120" w:line="340" w:lineRule="atLeast"/>
        <w:ind w:left="0"/>
        <w:jc w:val="both"/>
        <w:rPr>
          <w:rFonts w:ascii="SimSun" w:hAnsi="SimSun"/>
        </w:rPr>
      </w:pPr>
      <w:hyperlink r:id="rId105" w:history="1">
        <w:r w:rsidRPr="00A35E4E">
          <w:rPr>
            <w:rStyle w:val="Hyperlink"/>
            <w:rFonts w:ascii="SimSun" w:hAnsi="SimSun"/>
          </w:rPr>
          <w:t>主席</w:t>
        </w:r>
      </w:hyperlink>
      <w:r w:rsidRPr="00A35E4E">
        <w:rPr>
          <w:rFonts w:ascii="SimSun" w:hAnsi="SimSun"/>
        </w:rPr>
        <w:t>：按照惯例，已就各大会商定的决定编写了一份</w:t>
      </w:r>
      <w:r w:rsidRPr="00A35E4E">
        <w:rPr>
          <w:rFonts w:ascii="SimSun" w:hAnsi="SimSun" w:hint="eastAsia"/>
        </w:rPr>
        <w:t>《简要</w:t>
      </w:r>
      <w:r w:rsidRPr="00A35E4E">
        <w:rPr>
          <w:rFonts w:ascii="SimSun" w:hAnsi="SimSun"/>
        </w:rPr>
        <w:t>报告</w:t>
      </w:r>
      <w:r w:rsidRPr="00A35E4E">
        <w:rPr>
          <w:rFonts w:ascii="SimSun" w:hAnsi="SimSun" w:hint="eastAsia"/>
        </w:rPr>
        <w:t>》</w:t>
      </w:r>
      <w:r w:rsidRPr="00A35E4E">
        <w:rPr>
          <w:rFonts w:ascii="SimSun" w:hAnsi="SimSun"/>
        </w:rPr>
        <w:t>。该《</w:t>
      </w:r>
      <w:r w:rsidRPr="00A35E4E">
        <w:rPr>
          <w:rFonts w:ascii="SimSun" w:hAnsi="SimSun" w:hint="eastAsia"/>
        </w:rPr>
        <w:t>简要</w:t>
      </w:r>
      <w:r w:rsidRPr="00A35E4E">
        <w:rPr>
          <w:rFonts w:ascii="SimSun" w:hAnsi="SimSun"/>
        </w:rPr>
        <w:t>报告》将在通过后发布于产权组织网站。随后，秘书处将在每个议程项目下</w:t>
      </w:r>
      <w:r w:rsidRPr="00A35E4E">
        <w:rPr>
          <w:rFonts w:ascii="SimSun" w:hAnsi="SimSun" w:hint="eastAsia"/>
        </w:rPr>
        <w:t>增加</w:t>
      </w:r>
      <w:r w:rsidRPr="00A35E4E">
        <w:rPr>
          <w:rFonts w:ascii="SimSun" w:hAnsi="SimSun"/>
        </w:rPr>
        <w:t>各代表团所作的发言，包括</w:t>
      </w:r>
      <w:r w:rsidRPr="00A35E4E">
        <w:rPr>
          <w:rFonts w:ascii="SimSun" w:hAnsi="SimSun"/>
        </w:rPr>
        <w:lastRenderedPageBreak/>
        <w:t>今日的发言以及将在议程</w:t>
      </w:r>
      <w:r w:rsidRPr="00A35E4E">
        <w:rPr>
          <w:rFonts w:ascii="SimSun" w:hAnsi="SimSun" w:hint="eastAsia"/>
        </w:rPr>
        <w:t>第</w:t>
      </w:r>
      <w:r w:rsidRPr="00A35E4E">
        <w:rPr>
          <w:rFonts w:ascii="SimSun" w:hAnsi="SimSun"/>
        </w:rPr>
        <w:t>23</w:t>
      </w:r>
      <w:r w:rsidRPr="00A35E4E">
        <w:rPr>
          <w:rFonts w:ascii="SimSun" w:hAnsi="SimSun" w:hint="eastAsia"/>
        </w:rPr>
        <w:t>项下</w:t>
      </w:r>
      <w:r w:rsidRPr="00A35E4E">
        <w:rPr>
          <w:rFonts w:ascii="SimSun" w:hAnsi="SimSun"/>
        </w:rPr>
        <w:t>作出的发言；按照惯例，这些将</w:t>
      </w:r>
      <w:r w:rsidRPr="00A35E4E">
        <w:rPr>
          <w:rFonts w:ascii="SimSun" w:hAnsi="SimSun" w:hint="eastAsia"/>
        </w:rPr>
        <w:t>以通信</w:t>
      </w:r>
      <w:r w:rsidRPr="00A35E4E">
        <w:rPr>
          <w:rFonts w:ascii="SimSun" w:hAnsi="SimSun"/>
        </w:rPr>
        <w:t>方式通过</w:t>
      </w:r>
      <w:r w:rsidRPr="00A35E4E">
        <w:rPr>
          <w:rFonts w:ascii="SimSun" w:hAnsi="SimSun" w:hint="eastAsia"/>
        </w:rPr>
        <w:t>，办法如下</w:t>
      </w:r>
      <w:r w:rsidRPr="00A35E4E">
        <w:rPr>
          <w:rFonts w:ascii="SimSun" w:hAnsi="SimSun"/>
        </w:rPr>
        <w:t>：各代表团将于2026年8月14日前收到</w:t>
      </w:r>
      <w:r w:rsidRPr="00A35E4E">
        <w:rPr>
          <w:rFonts w:ascii="SimSun" w:hAnsi="SimSun" w:hint="eastAsia"/>
        </w:rPr>
        <w:t>各项</w:t>
      </w:r>
      <w:r w:rsidRPr="00A35E4E">
        <w:rPr>
          <w:rFonts w:ascii="SimSun" w:hAnsi="SimSun"/>
        </w:rPr>
        <w:t>详细报告草案。请于2026年9月11日前向秘书处提交意见。此后，</w:t>
      </w:r>
      <w:r w:rsidRPr="00A35E4E">
        <w:rPr>
          <w:rFonts w:ascii="SimSun" w:hAnsi="SimSun" w:hint="eastAsia"/>
        </w:rPr>
        <w:t>详细</w:t>
      </w:r>
      <w:r w:rsidRPr="00A35E4E">
        <w:rPr>
          <w:rFonts w:ascii="SimSun" w:hAnsi="SimSun"/>
        </w:rPr>
        <w:t>报告将视为于2026年9月25日获得通过，并将据此分发。关于第2项</w:t>
      </w:r>
      <w:r w:rsidRPr="00A35E4E">
        <w:rPr>
          <w:rFonts w:ascii="SimSun" w:hAnsi="SimSun" w:hint="eastAsia"/>
        </w:rPr>
        <w:t>“</w:t>
      </w:r>
      <w:r w:rsidRPr="00A35E4E">
        <w:rPr>
          <w:rFonts w:ascii="SimSun" w:hAnsi="SimSun"/>
        </w:rPr>
        <w:t>通过议程</w:t>
      </w:r>
      <w:r w:rsidRPr="00A35E4E">
        <w:rPr>
          <w:rFonts w:ascii="SimSun" w:hAnsi="SimSun" w:hint="eastAsia"/>
        </w:rPr>
        <w:t>”</w:t>
      </w:r>
      <w:r w:rsidRPr="00A35E4E">
        <w:rPr>
          <w:rFonts w:ascii="SimSun" w:hAnsi="SimSun"/>
        </w:rPr>
        <w:t>，我稍早前可能无意提到文件A/68/1 Prov</w:t>
      </w:r>
      <w:r w:rsidRPr="00A35E4E">
        <w:rPr>
          <w:rFonts w:ascii="SimSun" w:hAnsi="SimSun" w:hint="eastAsia"/>
        </w:rPr>
        <w:t>.</w:t>
      </w:r>
      <w:r w:rsidRPr="00A35E4E">
        <w:rPr>
          <w:rFonts w:ascii="SimSun" w:hAnsi="SimSun"/>
        </w:rPr>
        <w:t xml:space="preserve"> 2</w:t>
      </w:r>
      <w:r w:rsidRPr="00A35E4E">
        <w:rPr>
          <w:rFonts w:ascii="SimSun" w:hAnsi="SimSun" w:hint="eastAsia"/>
        </w:rPr>
        <w:t>是</w:t>
      </w:r>
      <w:r w:rsidRPr="00A35E4E">
        <w:rPr>
          <w:rFonts w:ascii="SimSun" w:hAnsi="SimSun"/>
        </w:rPr>
        <w:t>包含成员国通过的议程版本。我谨澄清，实际上，作为我们讨论依据的是2026年7月2日星期五发布的</w:t>
      </w:r>
      <w:r w:rsidRPr="00A35E4E">
        <w:rPr>
          <w:rFonts w:ascii="SimSun" w:hAnsi="SimSun" w:hint="eastAsia"/>
        </w:rPr>
        <w:t>文件</w:t>
      </w:r>
      <w:r w:rsidRPr="00A35E4E">
        <w:rPr>
          <w:rFonts w:ascii="SimSun" w:hAnsi="SimSun"/>
        </w:rPr>
        <w:t>A/68/1 Prov</w:t>
      </w:r>
      <w:r w:rsidRPr="00A35E4E">
        <w:rPr>
          <w:rFonts w:ascii="SimSun" w:hAnsi="SimSun" w:hint="eastAsia"/>
        </w:rPr>
        <w:t>.</w:t>
      </w:r>
      <w:r w:rsidRPr="00A35E4E">
        <w:rPr>
          <w:rFonts w:ascii="SimSun" w:hAnsi="SimSun"/>
        </w:rPr>
        <w:t xml:space="preserve"> 3中所载的议程第三个临时版本，对于我的疏忽，我深表歉意。在通过这份</w:t>
      </w:r>
      <w:r w:rsidRPr="00A35E4E">
        <w:rPr>
          <w:rFonts w:ascii="SimSun" w:hAnsi="SimSun" w:hint="eastAsia"/>
        </w:rPr>
        <w:t>《简要</w:t>
      </w:r>
      <w:r w:rsidRPr="00A35E4E">
        <w:rPr>
          <w:rFonts w:ascii="SimSun" w:hAnsi="SimSun"/>
        </w:rPr>
        <w:t>报告</w:t>
      </w:r>
      <w:r w:rsidRPr="00A35E4E">
        <w:rPr>
          <w:rFonts w:ascii="SimSun" w:hAnsi="SimSun" w:hint="eastAsia"/>
        </w:rPr>
        <w:t>》</w:t>
      </w:r>
      <w:r w:rsidRPr="00A35E4E">
        <w:rPr>
          <w:rFonts w:ascii="SimSun" w:hAnsi="SimSun"/>
        </w:rPr>
        <w:t>之际，现场是否有任何意见？我未见有人发言。我现在将</w:t>
      </w:r>
      <w:r w:rsidRPr="00A35E4E">
        <w:rPr>
          <w:rFonts w:ascii="SimSun" w:hAnsi="SimSun" w:hint="eastAsia"/>
        </w:rPr>
        <w:t>《简要</w:t>
      </w:r>
      <w:r w:rsidRPr="00A35E4E">
        <w:rPr>
          <w:rFonts w:ascii="SimSun" w:hAnsi="SimSun"/>
        </w:rPr>
        <w:t>报告</w:t>
      </w:r>
      <w:r w:rsidRPr="00A35E4E">
        <w:rPr>
          <w:rFonts w:ascii="SimSun" w:hAnsi="SimSun" w:hint="eastAsia"/>
        </w:rPr>
        <w:t>》</w:t>
      </w:r>
      <w:r w:rsidRPr="00A35E4E">
        <w:rPr>
          <w:rFonts w:ascii="SimSun" w:hAnsi="SimSun"/>
        </w:rPr>
        <w:t>文件A/68/9提交各位审议以供通过，并提</w:t>
      </w:r>
      <w:r w:rsidRPr="00A35E4E">
        <w:rPr>
          <w:rFonts w:ascii="SimSun" w:hAnsi="SimSun" w:hint="eastAsia"/>
        </w:rPr>
        <w:t>出</w:t>
      </w:r>
      <w:r w:rsidRPr="00A35E4E">
        <w:rPr>
          <w:rFonts w:ascii="SimSun" w:hAnsi="SimSun"/>
        </w:rPr>
        <w:t>该文件中所载的以下决定段落</w:t>
      </w:r>
      <w:r w:rsidRPr="00A35E4E">
        <w:rPr>
          <w:rFonts w:ascii="SimSun" w:hAnsi="SimSun" w:hint="eastAsia"/>
        </w:rPr>
        <w:t>，</w:t>
      </w:r>
      <w:r w:rsidRPr="00A35E4E">
        <w:rPr>
          <w:rFonts w:ascii="SimSun" w:hAnsi="SimSun"/>
        </w:rPr>
        <w:t>该段落已显示在各位的屏幕上，我宣读如下：</w:t>
      </w:r>
    </w:p>
    <w:p w14:paraId="34408BC8" w14:textId="79B10F2C" w:rsidR="00A37962" w:rsidRPr="00A35E4E" w:rsidRDefault="00080FD9" w:rsidP="00B35537">
      <w:pPr>
        <w:pStyle w:val="ONUME"/>
        <w:tabs>
          <w:tab w:val="clear" w:pos="837"/>
        </w:tabs>
        <w:overflowPunct w:val="0"/>
        <w:spacing w:afterLines="50" w:after="120" w:line="340" w:lineRule="atLeast"/>
        <w:ind w:left="567"/>
        <w:jc w:val="both"/>
        <w:rPr>
          <w:rFonts w:ascii="SimSun" w:hAnsi="SimSun"/>
        </w:rPr>
      </w:pPr>
      <w:r w:rsidRPr="00A35E4E">
        <w:rPr>
          <w:rFonts w:ascii="SimSun" w:hAnsi="SimSun"/>
        </w:rPr>
        <w:t>产权组织各大会各自就其所涉事宜：</w:t>
      </w:r>
    </w:p>
    <w:p w14:paraId="00931FDC" w14:textId="343C4214" w:rsidR="00A37962" w:rsidRPr="00A35E4E" w:rsidRDefault="00080FD9" w:rsidP="00D5417F">
      <w:pPr>
        <w:numPr>
          <w:ilvl w:val="0"/>
          <w:numId w:val="7"/>
        </w:numPr>
        <w:spacing w:afterLines="50" w:after="120" w:line="340" w:lineRule="atLeast"/>
        <w:ind w:left="1134" w:firstLine="0"/>
        <w:jc w:val="both"/>
        <w:rPr>
          <w:rFonts w:ascii="SimSun" w:hAnsi="SimSun"/>
        </w:rPr>
      </w:pPr>
      <w:r w:rsidRPr="00A35E4E">
        <w:rPr>
          <w:rFonts w:ascii="SimSun" w:hAnsi="SimSun"/>
        </w:rPr>
        <w:t>通过了本简要报告文件A/68/9；并</w:t>
      </w:r>
    </w:p>
    <w:p w14:paraId="052E27D8" w14:textId="06BFBEE1" w:rsidR="00A37962" w:rsidRPr="00A35E4E" w:rsidRDefault="00080FD9" w:rsidP="00D5417F">
      <w:pPr>
        <w:numPr>
          <w:ilvl w:val="0"/>
          <w:numId w:val="7"/>
        </w:numPr>
        <w:spacing w:afterLines="50" w:after="120" w:line="340" w:lineRule="atLeast"/>
        <w:ind w:left="1134" w:firstLine="0"/>
        <w:jc w:val="both"/>
        <w:rPr>
          <w:rFonts w:ascii="SimSun" w:hAnsi="SimSun"/>
        </w:rPr>
      </w:pPr>
      <w:r w:rsidRPr="00A35E4E">
        <w:rPr>
          <w:rFonts w:ascii="SimSun" w:hAnsi="SimSun"/>
        </w:rPr>
        <w:t>要求秘书处在2026年8月14日之前拟定各项详细报告，将其在产权组织网站上发布，并向成员国通报。评论意见应于2026年9月11日前向秘书处提交，此后报告终稿将视为于2026年9月25日通过。</w:t>
      </w:r>
    </w:p>
    <w:p w14:paraId="4ECF32E9" w14:textId="52B8B990" w:rsidR="00A37962" w:rsidRPr="00A35E4E" w:rsidRDefault="0099367B" w:rsidP="004B17A5">
      <w:pPr>
        <w:pStyle w:val="ONUME"/>
        <w:tabs>
          <w:tab w:val="clear" w:pos="837"/>
        </w:tabs>
        <w:spacing w:afterLines="50" w:after="120" w:line="340" w:lineRule="atLeast"/>
        <w:ind w:left="0"/>
        <w:jc w:val="both"/>
        <w:rPr>
          <w:rFonts w:ascii="SimSun" w:hAnsi="SimSun"/>
        </w:rPr>
      </w:pPr>
      <w:hyperlink r:id="rId106" w:history="1">
        <w:r w:rsidRPr="00A35E4E">
          <w:rPr>
            <w:rStyle w:val="Hyperlink"/>
            <w:rFonts w:ascii="SimSun" w:hAnsi="SimSun"/>
          </w:rPr>
          <w:t>主席</w:t>
        </w:r>
      </w:hyperlink>
      <w:r w:rsidRPr="00A35E4E">
        <w:rPr>
          <w:rFonts w:ascii="SimSun" w:hAnsi="SimSun"/>
        </w:rPr>
        <w:t>：我未见异议。</w:t>
      </w:r>
      <w:r w:rsidRPr="00A35E4E">
        <w:rPr>
          <w:rFonts w:ascii="SimSun" w:hAnsi="SimSun" w:hint="eastAsia"/>
        </w:rPr>
        <w:t>决定</w:t>
      </w:r>
      <w:r w:rsidRPr="00A35E4E">
        <w:rPr>
          <w:rFonts w:ascii="SimSun" w:hAnsi="SimSun"/>
        </w:rPr>
        <w:t>获得通过。议程第22项就此结束。</w:t>
      </w:r>
    </w:p>
    <w:p w14:paraId="6FB1FFB3" w14:textId="77777777" w:rsidR="00B82D77" w:rsidRPr="00C87BB7" w:rsidRDefault="00B82D77" w:rsidP="00B82D77">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统一编排议程第23项</w:t>
      </w:r>
    </w:p>
    <w:p w14:paraId="1AAB6872" w14:textId="77777777" w:rsidR="00B82D77" w:rsidRPr="003F189D" w:rsidRDefault="00B82D77" w:rsidP="00B82D77">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会议闭幕</w:t>
      </w:r>
    </w:p>
    <w:p w14:paraId="314EEC70" w14:textId="0B5F5E71" w:rsidR="00C3074F" w:rsidRPr="00A35E4E" w:rsidRDefault="00D57512" w:rsidP="004B17A5">
      <w:pPr>
        <w:pStyle w:val="ONUME"/>
        <w:tabs>
          <w:tab w:val="clear" w:pos="837"/>
        </w:tabs>
        <w:spacing w:afterLines="50" w:after="120" w:line="340" w:lineRule="atLeast"/>
        <w:ind w:left="0"/>
        <w:jc w:val="both"/>
        <w:rPr>
          <w:rFonts w:ascii="SimSun" w:hAnsi="SimSun"/>
        </w:rPr>
      </w:pPr>
      <w:r w:rsidRPr="00A35E4E">
        <w:rPr>
          <w:rFonts w:ascii="SimSun" w:hAnsi="SimSun"/>
        </w:rPr>
        <w:t>发言的代表团对总干事、主席</w:t>
      </w:r>
      <w:r w:rsidRPr="00A35E4E">
        <w:rPr>
          <w:rFonts w:ascii="SimSun" w:hAnsi="SimSun" w:hint="eastAsia"/>
        </w:rPr>
        <w:t>和副主席</w:t>
      </w:r>
      <w:r w:rsidRPr="00A35E4E">
        <w:rPr>
          <w:rFonts w:ascii="SimSun" w:hAnsi="SimSun"/>
        </w:rPr>
        <w:t>、秘书处、口译员和笔译员在成员国大会期间所作的工作表示感谢。</w:t>
      </w:r>
    </w:p>
    <w:p w14:paraId="6ADDAC0D" w14:textId="6D338496" w:rsidR="00EF71E8" w:rsidRPr="0085760B" w:rsidRDefault="00EF71E8" w:rsidP="004B17A5">
      <w:pPr>
        <w:pStyle w:val="ONUME"/>
        <w:tabs>
          <w:tab w:val="clear" w:pos="837"/>
        </w:tabs>
        <w:spacing w:afterLines="50" w:after="120" w:line="340" w:lineRule="atLeast"/>
        <w:ind w:left="0"/>
        <w:jc w:val="both"/>
        <w:rPr>
          <w:rFonts w:ascii="SimSun" w:hAnsi="SimSun"/>
        </w:rPr>
      </w:pPr>
      <w:hyperlink r:id="rId107" w:history="1">
        <w:r w:rsidRPr="0085760B">
          <w:rPr>
            <w:rStyle w:val="Hyperlink"/>
            <w:rFonts w:ascii="SimSun" w:hAnsi="SimSun"/>
          </w:rPr>
          <w:t>阿尔巴尼亚</w:t>
        </w:r>
      </w:hyperlink>
      <w:r w:rsidRPr="0085760B">
        <w:rPr>
          <w:rFonts w:ascii="SimSun" w:hAnsi="SimSun"/>
        </w:rPr>
        <w:t>：代表CEBS集团，我们对</w:t>
      </w:r>
      <w:r w:rsidRPr="00830456">
        <w:rPr>
          <w:rFonts w:ascii="SimSun" w:hAnsi="SimSun"/>
        </w:rPr>
        <w:t>外交和大会事务司</w:t>
      </w:r>
      <w:r w:rsidRPr="0085760B">
        <w:rPr>
          <w:rFonts w:ascii="SimSun" w:hAnsi="SimSun"/>
        </w:rPr>
        <w:t>（DEAA）表示诚挚感谢。我还要向所有区域协调员和成员国表示感谢，感谢</w:t>
      </w:r>
      <w:r>
        <w:rPr>
          <w:rFonts w:ascii="SimSun" w:hAnsi="SimSun"/>
        </w:rPr>
        <w:t>其</w:t>
      </w:r>
      <w:r w:rsidRPr="0085760B">
        <w:rPr>
          <w:rFonts w:ascii="SimSun" w:hAnsi="SimSun"/>
        </w:rPr>
        <w:t>在本届成员国大会期间所作出的不懈努力和展现出的建设性精神。CEBS集团要感谢总干事的专注领导，尤其是在议程第18项讨论期间。我们欢迎产权组织加强与乌克兰的合作，并期待在这一问题上进一步开展协作。由于本届成员国大会标志着我短暂任期的结束，我想借此机会向我集团的成员致辞。能够在此期间担任CEBS集团的协调员，</w:t>
      </w:r>
      <w:r>
        <w:rPr>
          <w:rFonts w:ascii="SimSun" w:hAnsi="SimSun" w:hint="eastAsia"/>
        </w:rPr>
        <w:t>我深感</w:t>
      </w:r>
      <w:r w:rsidRPr="0085760B">
        <w:rPr>
          <w:rFonts w:ascii="SimSun" w:hAnsi="SimSun"/>
        </w:rPr>
        <w:t>荣幸</w:t>
      </w:r>
      <w:r>
        <w:rPr>
          <w:rFonts w:ascii="SimSun" w:hAnsi="SimSun" w:hint="eastAsia"/>
        </w:rPr>
        <w:t>和</w:t>
      </w:r>
      <w:r w:rsidRPr="0085760B">
        <w:rPr>
          <w:rFonts w:ascii="SimSun" w:hAnsi="SimSun"/>
        </w:rPr>
        <w:t>喜悦。我为我们的团结、共同承诺和所展现出的合作精神感到无比自豪。感谢大家的信任、持续支持和宝贵合作。我们期待在未来继续富有成效的合作。</w:t>
      </w:r>
    </w:p>
    <w:p w14:paraId="551E707F" w14:textId="7DA5CD7A" w:rsidR="00EF71E8" w:rsidRPr="0085760B" w:rsidRDefault="00EF71E8" w:rsidP="004B17A5">
      <w:pPr>
        <w:pStyle w:val="ONUME"/>
        <w:tabs>
          <w:tab w:val="clear" w:pos="837"/>
        </w:tabs>
        <w:spacing w:afterLines="50" w:after="120" w:line="340" w:lineRule="atLeast"/>
        <w:ind w:left="0"/>
        <w:jc w:val="both"/>
        <w:rPr>
          <w:rFonts w:ascii="SimSun" w:hAnsi="SimSun"/>
        </w:rPr>
      </w:pPr>
      <w:hyperlink r:id="rId108" w:history="1">
        <w:r w:rsidRPr="0085760B">
          <w:rPr>
            <w:rStyle w:val="Hyperlink"/>
            <w:rFonts w:ascii="SimSun" w:hAnsi="SimSun"/>
          </w:rPr>
          <w:t>德国</w:t>
        </w:r>
      </w:hyperlink>
      <w:r w:rsidRPr="0085760B">
        <w:rPr>
          <w:rFonts w:ascii="SimSun" w:hAnsi="SimSun"/>
        </w:rPr>
        <w:t>：我们要重申，协商一致应继续作为产权组织通过决定的必要方式。集团感谢所有组织了有趣且精彩会外活动的成员国，并</w:t>
      </w:r>
      <w:r>
        <w:rPr>
          <w:rFonts w:ascii="SimSun" w:hAnsi="SimSun" w:hint="eastAsia"/>
        </w:rPr>
        <w:t>感谢</w:t>
      </w:r>
      <w:r w:rsidRPr="0085760B">
        <w:rPr>
          <w:rFonts w:ascii="SimSun" w:hAnsi="SimSun"/>
        </w:rPr>
        <w:t>为筹备和举办这些活动所付出的辛勤努力。这些活动以多种生动的方式促进了多样而丰富的信息分享。我们借此机会向产权组织高级管理团队的所有同事，以及即将结束在产权组织工作的常驻使团同事道别。感谢</w:t>
      </w:r>
      <w:r>
        <w:rPr>
          <w:rFonts w:ascii="SimSun" w:hAnsi="SimSun" w:hint="eastAsia"/>
        </w:rPr>
        <w:t>其</w:t>
      </w:r>
      <w:r w:rsidRPr="0085760B">
        <w:rPr>
          <w:rFonts w:ascii="SimSun" w:hAnsi="SimSun"/>
        </w:rPr>
        <w:t>出色的合作，并祝愿</w:t>
      </w:r>
      <w:r>
        <w:rPr>
          <w:rFonts w:ascii="SimSun" w:hAnsi="SimSun" w:hint="eastAsia"/>
        </w:rPr>
        <w:t>其</w:t>
      </w:r>
      <w:r w:rsidRPr="0085760B">
        <w:rPr>
          <w:rFonts w:ascii="SimSun" w:hAnsi="SimSun"/>
        </w:rPr>
        <w:t>一切顺利。</w:t>
      </w:r>
      <w:r>
        <w:rPr>
          <w:rFonts w:ascii="SimSun" w:hAnsi="SimSun" w:hint="eastAsia"/>
        </w:rPr>
        <w:t>如果可以的话，</w:t>
      </w:r>
      <w:r w:rsidRPr="0085760B">
        <w:rPr>
          <w:rFonts w:ascii="SimSun" w:hAnsi="SimSun"/>
        </w:rPr>
        <w:t>我想就个人层面补充几句，因为这是我代表B集团所作的最后一次发言。德国担任B集团协调员的角色将于本月底届满，为期一年，但我本人</w:t>
      </w:r>
      <w:r>
        <w:rPr>
          <w:rFonts w:ascii="SimSun" w:hAnsi="SimSun" w:hint="eastAsia"/>
        </w:rPr>
        <w:t>的任期还有一年时间</w:t>
      </w:r>
      <w:r w:rsidRPr="0085760B">
        <w:rPr>
          <w:rFonts w:ascii="SimSun" w:hAnsi="SimSun"/>
        </w:rPr>
        <w:t>。这是一段颇具挑战的经历，因为我发现在大大小小的问题上达成</w:t>
      </w:r>
      <w:r>
        <w:rPr>
          <w:rFonts w:ascii="SimSun" w:hAnsi="SimSun" w:hint="eastAsia"/>
        </w:rPr>
        <w:t>妥协</w:t>
      </w:r>
      <w:r w:rsidRPr="0085760B">
        <w:rPr>
          <w:rFonts w:ascii="SimSun" w:hAnsi="SimSun"/>
        </w:rPr>
        <w:t>有多么困难。我从中深刻体会到了主席总结的重要意义。总体而言，这段经历非常充实。我对诸多富有成效和建设性的谈判，以及与世界各地来自产权组织内外的同事和朋友之间无数次深刻的交流深感感恩和荣幸。当初接受担任协调员这一职责，是因为有人劝我说这将非常有趣。现在是时候将这份乐趣传递给他人了。我高兴地宣布，B集团的协调工作在未来一年将由三方轮流承担：首先是日本，然后是加拿大，最后是瑞士。</w:t>
      </w:r>
    </w:p>
    <w:p w14:paraId="0BCEA90F" w14:textId="1E69EFC5" w:rsidR="00EF71E8" w:rsidRPr="00BE367D" w:rsidRDefault="00EF71E8" w:rsidP="004B17A5">
      <w:pPr>
        <w:pStyle w:val="ONUME"/>
        <w:tabs>
          <w:tab w:val="clear" w:pos="837"/>
        </w:tabs>
        <w:spacing w:afterLines="50" w:after="120" w:line="340" w:lineRule="atLeast"/>
        <w:ind w:left="0"/>
        <w:jc w:val="both"/>
        <w:rPr>
          <w:rFonts w:ascii="SimSun" w:hAnsi="SimSun"/>
        </w:rPr>
      </w:pPr>
      <w:hyperlink r:id="rId109" w:history="1">
        <w:r w:rsidRPr="0085760B">
          <w:rPr>
            <w:rStyle w:val="Hyperlink"/>
            <w:rFonts w:ascii="SimSun" w:hAnsi="SimSun"/>
          </w:rPr>
          <w:t>中国</w:t>
        </w:r>
      </w:hyperlink>
      <w:r w:rsidRPr="0085760B">
        <w:rPr>
          <w:rFonts w:ascii="SimSun" w:hAnsi="SimSun"/>
        </w:rPr>
        <w:t>：</w:t>
      </w:r>
      <w:r w:rsidRPr="00BE367D">
        <w:rPr>
          <w:rFonts w:ascii="SimSun" w:hAnsi="SimSun"/>
        </w:rPr>
        <w:t>中方代表团感谢大会主席、协调委员会主席</w:t>
      </w:r>
      <w:r>
        <w:rPr>
          <w:rFonts w:ascii="SimSun" w:hAnsi="SimSun" w:hint="eastAsia"/>
        </w:rPr>
        <w:t>、</w:t>
      </w:r>
      <w:r w:rsidRPr="00BE367D">
        <w:rPr>
          <w:rFonts w:ascii="SimSun" w:hAnsi="SimSun"/>
        </w:rPr>
        <w:t>各机构主席、邓鸿森总干事和秘书处的辛勤工作</w:t>
      </w:r>
      <w:r>
        <w:rPr>
          <w:rFonts w:ascii="SimSun" w:hAnsi="SimSun" w:hint="eastAsia"/>
        </w:rPr>
        <w:t>，</w:t>
      </w:r>
      <w:r w:rsidRPr="00BE367D">
        <w:rPr>
          <w:rFonts w:ascii="SimSun" w:hAnsi="SimSun"/>
        </w:rPr>
        <w:t>在主席的有力领导下和各方积极参与下</w:t>
      </w:r>
      <w:r>
        <w:rPr>
          <w:rFonts w:ascii="SimSun" w:hAnsi="SimSun" w:hint="eastAsia"/>
        </w:rPr>
        <w:t>，</w:t>
      </w:r>
      <w:r w:rsidRPr="00BE367D">
        <w:rPr>
          <w:rFonts w:ascii="SimSun" w:hAnsi="SimSun"/>
        </w:rPr>
        <w:t>大会完成了各项议程的讨论。中方将继续坚定维护以产权组织为主平台的知识产权多边体系</w:t>
      </w:r>
      <w:r>
        <w:rPr>
          <w:rFonts w:ascii="SimSun" w:hAnsi="SimSun" w:hint="eastAsia"/>
        </w:rPr>
        <w:t>，</w:t>
      </w:r>
      <w:r w:rsidRPr="00BE367D">
        <w:rPr>
          <w:rFonts w:ascii="SimSun" w:hAnsi="SimSun"/>
        </w:rPr>
        <w:t>继续关注产权组织管理的全球服务体系的完善和发展。中方很高兴地看到</w:t>
      </w:r>
      <w:r>
        <w:rPr>
          <w:rFonts w:ascii="SimSun" w:hAnsi="SimSun" w:hint="eastAsia"/>
        </w:rPr>
        <w:t>，</w:t>
      </w:r>
      <w:r w:rsidRPr="00BE367D">
        <w:rPr>
          <w:rFonts w:ascii="SimSun" w:hAnsi="SimSun"/>
        </w:rPr>
        <w:t>在此次大会期间</w:t>
      </w:r>
      <w:r>
        <w:rPr>
          <w:rFonts w:ascii="SimSun" w:hAnsi="SimSun" w:hint="eastAsia"/>
        </w:rPr>
        <w:t>，</w:t>
      </w:r>
      <w:r w:rsidRPr="00BE367D">
        <w:rPr>
          <w:rFonts w:ascii="SimSun" w:hAnsi="SimSun"/>
        </w:rPr>
        <w:t>25个PCT国际单位的指定成功延长。中方期待总干事带领新一届高管团队</w:t>
      </w:r>
      <w:r>
        <w:rPr>
          <w:rFonts w:ascii="SimSun" w:hAnsi="SimSun" w:hint="eastAsia"/>
        </w:rPr>
        <w:t>，</w:t>
      </w:r>
      <w:r w:rsidRPr="00BE367D">
        <w:rPr>
          <w:rFonts w:ascii="SimSun" w:hAnsi="SimSun"/>
        </w:rPr>
        <w:t>在新的一个任期取得更大成就。最后</w:t>
      </w:r>
      <w:r>
        <w:rPr>
          <w:rFonts w:ascii="SimSun" w:hAnsi="SimSun" w:hint="eastAsia"/>
        </w:rPr>
        <w:t>，</w:t>
      </w:r>
      <w:r w:rsidRPr="00BE367D">
        <w:rPr>
          <w:rFonts w:ascii="SimSun" w:hAnsi="SimSun"/>
        </w:rPr>
        <w:t>感谢口译人员提供的优质服务</w:t>
      </w:r>
      <w:r>
        <w:rPr>
          <w:rFonts w:ascii="SimSun" w:hAnsi="SimSun" w:hint="eastAsia"/>
        </w:rPr>
        <w:t>。</w:t>
      </w:r>
      <w:r w:rsidRPr="00BE367D">
        <w:rPr>
          <w:rFonts w:ascii="SimSun" w:hAnsi="SimSun"/>
        </w:rPr>
        <w:t>祝愿各位日内瓦的代表假期愉快</w:t>
      </w:r>
      <w:r>
        <w:rPr>
          <w:rFonts w:ascii="SimSun" w:hAnsi="SimSun" w:hint="eastAsia"/>
        </w:rPr>
        <w:t>，</w:t>
      </w:r>
      <w:r w:rsidRPr="00BE367D">
        <w:rPr>
          <w:rFonts w:ascii="SimSun" w:hAnsi="SimSun"/>
        </w:rPr>
        <w:t>各位首都的代表返程顺利</w:t>
      </w:r>
      <w:r>
        <w:rPr>
          <w:rFonts w:ascii="SimSun" w:hAnsi="SimSun" w:hint="eastAsia"/>
        </w:rPr>
        <w:t>，</w:t>
      </w:r>
      <w:r w:rsidRPr="00BE367D">
        <w:rPr>
          <w:rFonts w:ascii="SimSun" w:hAnsi="SimSun"/>
        </w:rPr>
        <w:t>谢谢主席。</w:t>
      </w:r>
    </w:p>
    <w:p w14:paraId="12384DAA" w14:textId="2A51BBEE"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0" w:history="1">
        <w:r w:rsidRPr="0085760B">
          <w:rPr>
            <w:rStyle w:val="Hyperlink"/>
            <w:rFonts w:ascii="SimSun" w:hAnsi="SimSun"/>
          </w:rPr>
          <w:t>萨尔瓦多</w:t>
        </w:r>
      </w:hyperlink>
      <w:r w:rsidRPr="0085760B">
        <w:rPr>
          <w:rFonts w:ascii="SimSun" w:hAnsi="SimSun"/>
        </w:rPr>
        <w:t>：萨尔瓦多很荣幸代表GRULAC发言。我们感谢成员国为组织会外活动所付出的努力，这些活动丰富了本次会议的内容。在个人层面，我想向GRULAC的同事们表达我的钦佩和诚挚感谢，感谢</w:t>
      </w:r>
      <w:r>
        <w:rPr>
          <w:rFonts w:ascii="SimSun" w:hAnsi="SimSun" w:hint="eastAsia"/>
        </w:rPr>
        <w:t>其</w:t>
      </w:r>
      <w:r w:rsidRPr="0085760B">
        <w:rPr>
          <w:rFonts w:ascii="SimSun" w:hAnsi="SimSun"/>
        </w:rPr>
        <w:t>持续支持与指导，这对我而言至关重要</w:t>
      </w:r>
      <w:r>
        <w:rPr>
          <w:rFonts w:ascii="SimSun" w:hAnsi="SimSun" w:hint="eastAsia"/>
        </w:rPr>
        <w:t>。</w:t>
      </w:r>
      <w:r w:rsidRPr="0085760B">
        <w:rPr>
          <w:rFonts w:ascii="SimSun" w:hAnsi="SimSun"/>
        </w:rPr>
        <w:t>同时也感谢各区域协调员，</w:t>
      </w:r>
      <w:r>
        <w:rPr>
          <w:rFonts w:ascii="SimSun" w:hAnsi="SimSun" w:hint="eastAsia"/>
        </w:rPr>
        <w:t>其</w:t>
      </w:r>
      <w:r w:rsidRPr="0085760B">
        <w:rPr>
          <w:rFonts w:ascii="SimSun" w:hAnsi="SimSun"/>
        </w:rPr>
        <w:t>领导力和承诺对我们工作的有效性发挥了不可或缺的作用。GRULAC重申以透明和负责任原则为指导、以成员国为中心的机构治理的重要性，确保本组织的决定和优先事项充分反映其集体需求和任务授权。我们满意地注意到各议程项目取得的进展，并祝贺那些最近</w:t>
      </w:r>
      <w:r>
        <w:rPr>
          <w:rFonts w:ascii="SimSun" w:hAnsi="SimSun" w:hint="eastAsia"/>
        </w:rPr>
        <w:t>被任命</w:t>
      </w:r>
      <w:r w:rsidRPr="0085760B">
        <w:rPr>
          <w:rFonts w:ascii="SimSun" w:hAnsi="SimSun"/>
        </w:rPr>
        <w:t>为副总干事和助理总干事的人士，特别是来自哥伦比亚、领导知识产权和创新生态系统部门的</w:t>
      </w:r>
      <w:r>
        <w:rPr>
          <w:rFonts w:ascii="SimSun" w:hAnsi="SimSun" w:hint="eastAsia"/>
        </w:rPr>
        <w:t>马尔科</w:t>
      </w:r>
      <w:r w:rsidRPr="0085760B">
        <w:rPr>
          <w:rFonts w:ascii="SimSun" w:hAnsi="SimSun"/>
        </w:rPr>
        <w:t>·阿莱曼。我们重申发展作为产权组织工作跨领域支柱的重要性，加强技术合作、能力建设和对发展中国家的支持，</w:t>
      </w:r>
      <w:r>
        <w:rPr>
          <w:rFonts w:ascii="SimSun" w:hAnsi="SimSun" w:hint="eastAsia"/>
        </w:rPr>
        <w:t>是</w:t>
      </w:r>
      <w:r w:rsidRPr="0085760B">
        <w:rPr>
          <w:rFonts w:ascii="SimSun" w:hAnsi="SimSun"/>
        </w:rPr>
        <w:t>确保知识产权继续作为推动创新、创造和经济发展的有效手段。我们再次表达与其他成员国、总干事和秘书处就新技术对知识产权体系的跨领域影响开展建设性合作的意愿。我们还想强调</w:t>
      </w:r>
      <w:r>
        <w:rPr>
          <w:rFonts w:ascii="SimSun" w:hAnsi="SimSun" w:hint="eastAsia"/>
        </w:rPr>
        <w:t>，本集团有意愿</w:t>
      </w:r>
      <w:r w:rsidRPr="0085760B">
        <w:rPr>
          <w:rFonts w:ascii="SimSun" w:hAnsi="SimSun"/>
        </w:rPr>
        <w:t>推进关于传统知识和传统文化表现形式国际文书</w:t>
      </w:r>
      <w:r>
        <w:rPr>
          <w:rFonts w:ascii="SimSun" w:hAnsi="SimSun" w:hint="eastAsia"/>
        </w:rPr>
        <w:t>的</w:t>
      </w:r>
      <w:r w:rsidRPr="0085760B">
        <w:rPr>
          <w:rFonts w:ascii="SimSun" w:hAnsi="SimSun"/>
        </w:rPr>
        <w:t>讨论，</w:t>
      </w:r>
      <w:r>
        <w:rPr>
          <w:rFonts w:ascii="SimSun" w:hAnsi="SimSun" w:hint="eastAsia"/>
        </w:rPr>
        <w:t>并根据</w:t>
      </w:r>
      <w:r w:rsidRPr="0085760B">
        <w:rPr>
          <w:rFonts w:ascii="SimSun" w:hAnsi="SimSun"/>
        </w:rPr>
        <w:t>《</w:t>
      </w:r>
      <w:r w:rsidRPr="00847296">
        <w:rPr>
          <w:rFonts w:ascii="SimSun" w:hAnsi="SimSun"/>
        </w:rPr>
        <w:t>产权组织知识产权、遗传资源和相关传统知识条约</w:t>
      </w:r>
      <w:r w:rsidRPr="0085760B">
        <w:rPr>
          <w:rFonts w:ascii="SimSun" w:hAnsi="SimSun"/>
        </w:rPr>
        <w:t>》（</w:t>
      </w:r>
      <w:r>
        <w:rPr>
          <w:rFonts w:ascii="SimSun" w:hAnsi="SimSun" w:hint="eastAsia"/>
        </w:rPr>
        <w:t>《</w:t>
      </w:r>
      <w:r w:rsidRPr="0085760B">
        <w:rPr>
          <w:rFonts w:ascii="SimSun" w:hAnsi="SimSun"/>
        </w:rPr>
        <w:t>GRATK条约</w:t>
      </w:r>
      <w:r>
        <w:rPr>
          <w:rFonts w:ascii="SimSun" w:hAnsi="SimSun" w:hint="eastAsia"/>
        </w:rPr>
        <w:t>》</w:t>
      </w:r>
      <w:r w:rsidRPr="0085760B">
        <w:rPr>
          <w:rFonts w:ascii="SimSun" w:hAnsi="SimSun"/>
        </w:rPr>
        <w:t>）</w:t>
      </w:r>
      <w:r>
        <w:rPr>
          <w:rFonts w:ascii="SimSun" w:hAnsi="SimSun" w:hint="eastAsia"/>
        </w:rPr>
        <w:t>，推进</w:t>
      </w:r>
      <w:r w:rsidRPr="00847296">
        <w:rPr>
          <w:rFonts w:ascii="SimSun" w:hAnsi="SimSun"/>
        </w:rPr>
        <w:t>关于可能修改</w:t>
      </w:r>
      <w:r w:rsidRPr="0085760B">
        <w:rPr>
          <w:rFonts w:ascii="SimSun" w:hAnsi="SimSun"/>
        </w:rPr>
        <w:t>PCT</w:t>
      </w:r>
      <w:r>
        <w:rPr>
          <w:rFonts w:ascii="SimSun" w:hAnsi="SimSun" w:hint="eastAsia"/>
        </w:rPr>
        <w:t>实施细则</w:t>
      </w:r>
      <w:r w:rsidRPr="0085760B">
        <w:rPr>
          <w:rFonts w:ascii="SimSun" w:hAnsi="SimSun"/>
        </w:rPr>
        <w:t>和行政</w:t>
      </w:r>
      <w:r>
        <w:rPr>
          <w:rFonts w:ascii="SimSun" w:hAnsi="SimSun" w:hint="eastAsia"/>
        </w:rPr>
        <w:t>规程</w:t>
      </w:r>
      <w:r w:rsidRPr="0085760B">
        <w:rPr>
          <w:rFonts w:ascii="SimSun" w:hAnsi="SimSun"/>
        </w:rPr>
        <w:t>的技术讨论，以及</w:t>
      </w:r>
      <w:r>
        <w:rPr>
          <w:rFonts w:ascii="SimSun" w:hAnsi="SimSun" w:hint="eastAsia"/>
        </w:rPr>
        <w:t>本</w:t>
      </w:r>
      <w:r w:rsidRPr="0085760B">
        <w:rPr>
          <w:rFonts w:ascii="SimSun" w:hAnsi="SimSun"/>
        </w:rPr>
        <w:t>集团感兴趣的其他领域</w:t>
      </w:r>
      <w:r>
        <w:rPr>
          <w:rFonts w:ascii="SimSun" w:hAnsi="SimSun" w:hint="eastAsia"/>
        </w:rPr>
        <w:t>的工作</w:t>
      </w:r>
      <w:r w:rsidRPr="0085760B">
        <w:rPr>
          <w:rFonts w:ascii="SimSun" w:hAnsi="SimSun"/>
        </w:rPr>
        <w:t>。我们重申推动本组织高层实现更公平</w:t>
      </w:r>
      <w:r>
        <w:rPr>
          <w:rFonts w:ascii="SimSun" w:hAnsi="SimSun" w:hint="eastAsia"/>
        </w:rPr>
        <w:t>的地域</w:t>
      </w:r>
      <w:r w:rsidRPr="0085760B">
        <w:rPr>
          <w:rFonts w:ascii="SimSun" w:hAnsi="SimSun"/>
        </w:rPr>
        <w:t>代表性的重要性。</w:t>
      </w:r>
    </w:p>
    <w:p w14:paraId="1508227D" w14:textId="43C21735"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1" w:history="1">
        <w:r w:rsidRPr="0085760B">
          <w:rPr>
            <w:rStyle w:val="Hyperlink"/>
            <w:rFonts w:ascii="SimSun" w:hAnsi="SimSun"/>
          </w:rPr>
          <w:t>沙特阿拉伯</w:t>
        </w:r>
      </w:hyperlink>
      <w:r w:rsidRPr="0085760B">
        <w:rPr>
          <w:rFonts w:ascii="SimSun" w:hAnsi="SimSun"/>
        </w:rPr>
        <w:t>：沙特阿拉伯荣幸地代表</w:t>
      </w:r>
      <w:r>
        <w:rPr>
          <w:rFonts w:ascii="SimSun" w:hAnsi="SimSun" w:hint="eastAsia"/>
        </w:rPr>
        <w:t>亚太集团</w:t>
      </w:r>
      <w:r w:rsidRPr="0085760B">
        <w:rPr>
          <w:rFonts w:ascii="SimSun" w:hAnsi="SimSun"/>
        </w:rPr>
        <w:t>发言。</w:t>
      </w:r>
      <w:r>
        <w:rPr>
          <w:rFonts w:ascii="SimSun" w:hAnsi="SimSun" w:hint="eastAsia"/>
        </w:rPr>
        <w:t>本</w:t>
      </w:r>
      <w:r w:rsidRPr="0085760B">
        <w:rPr>
          <w:rFonts w:ascii="SimSun" w:hAnsi="SimSun"/>
        </w:rPr>
        <w:t>集团赞赏本届会议期间进行的建设性讨论，欢迎成员国所展现的合作精神。</w:t>
      </w:r>
      <w:r>
        <w:rPr>
          <w:rFonts w:ascii="SimSun" w:hAnsi="SimSun"/>
        </w:rPr>
        <w:t>亚太集团</w:t>
      </w:r>
      <w:r w:rsidRPr="0085760B">
        <w:rPr>
          <w:rFonts w:ascii="SimSun" w:hAnsi="SimSun"/>
        </w:rPr>
        <w:t>向新任命的副总干事和助理总干事表示祝贺，并祝愿</w:t>
      </w:r>
      <w:r>
        <w:rPr>
          <w:rFonts w:ascii="SimSun" w:hAnsi="SimSun"/>
        </w:rPr>
        <w:t>其</w:t>
      </w:r>
      <w:r w:rsidRPr="0085760B">
        <w:rPr>
          <w:rFonts w:ascii="SimSun" w:hAnsi="SimSun"/>
        </w:rPr>
        <w:t>在履行重要职责过程中一切顺利。</w:t>
      </w:r>
      <w:r>
        <w:rPr>
          <w:rFonts w:ascii="SimSun" w:hAnsi="SimSun" w:hint="eastAsia"/>
        </w:rPr>
        <w:t>本</w:t>
      </w:r>
      <w:r w:rsidRPr="0085760B">
        <w:rPr>
          <w:rFonts w:ascii="SimSun" w:hAnsi="SimSun"/>
        </w:rPr>
        <w:t>集团还向离任的高级管理团队成员表示诚挚感谢，感谢</w:t>
      </w:r>
      <w:r>
        <w:rPr>
          <w:rFonts w:ascii="SimSun" w:hAnsi="SimSun"/>
        </w:rPr>
        <w:t>其</w:t>
      </w:r>
      <w:r w:rsidRPr="0085760B">
        <w:rPr>
          <w:rFonts w:ascii="SimSun" w:hAnsi="SimSun"/>
        </w:rPr>
        <w:t>为本组织工作所做出的专注服务和宝贵贡献。</w:t>
      </w:r>
      <w:r>
        <w:rPr>
          <w:rFonts w:ascii="SimSun" w:hAnsi="SimSun"/>
        </w:rPr>
        <w:t>亚太集团</w:t>
      </w:r>
      <w:r w:rsidRPr="0085760B">
        <w:rPr>
          <w:rFonts w:ascii="SimSun" w:hAnsi="SimSun"/>
        </w:rPr>
        <w:t>重申其建设性参与的承诺，并期待继续与总干事、新高级管理团队以及所有成员国密切合作，推进本组织的工作。作为沙特阿拉伯担任</w:t>
      </w:r>
      <w:r>
        <w:rPr>
          <w:rFonts w:ascii="SimSun" w:hAnsi="SimSun"/>
        </w:rPr>
        <w:t>亚太集团</w:t>
      </w:r>
      <w:r w:rsidRPr="0085760B">
        <w:rPr>
          <w:rFonts w:ascii="SimSun" w:hAnsi="SimSun"/>
        </w:rPr>
        <w:t>协调员的最后一次发言，我们要向集团所有成员在整个任期内给予的信任、友谊、合作和建设性参与表示诚挚感谢。我们还要感谢其他集团协调员在过去一年中的友谊、合作和建设性精神。能够为集团服务是我们的荣幸，我们祝愿</w:t>
      </w:r>
      <w:r>
        <w:rPr>
          <w:rFonts w:ascii="SimSun" w:hAnsi="SimSun" w:hint="eastAsia"/>
        </w:rPr>
        <w:t>即将就任</w:t>
      </w:r>
      <w:r w:rsidRPr="0085760B">
        <w:rPr>
          <w:rFonts w:ascii="SimSun" w:hAnsi="SimSun"/>
        </w:rPr>
        <w:t>的协调员在未来引领</w:t>
      </w:r>
      <w:r>
        <w:rPr>
          <w:rFonts w:ascii="SimSun" w:hAnsi="SimSun"/>
        </w:rPr>
        <w:t>亚太集团</w:t>
      </w:r>
      <w:r w:rsidRPr="0085760B">
        <w:rPr>
          <w:rFonts w:ascii="SimSun" w:hAnsi="SimSun"/>
        </w:rPr>
        <w:t>的过程中一切顺利。</w:t>
      </w:r>
    </w:p>
    <w:p w14:paraId="741FE3EF" w14:textId="2F83D3DE"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2" w:history="1">
        <w:r w:rsidRPr="0085760B">
          <w:rPr>
            <w:rStyle w:val="Hyperlink"/>
            <w:rFonts w:ascii="SimSun" w:hAnsi="SimSun"/>
          </w:rPr>
          <w:t>南非</w:t>
        </w:r>
      </w:hyperlink>
      <w:r w:rsidRPr="0085760B">
        <w:rPr>
          <w:rFonts w:ascii="SimSun" w:hAnsi="SimSun"/>
        </w:rPr>
        <w:t>：南非代表团荣幸地代表非洲集团发言。首先，请允许我向四位任期</w:t>
      </w:r>
      <w:r>
        <w:rPr>
          <w:rFonts w:ascii="SimSun" w:hAnsi="SimSun" w:hint="eastAsia"/>
        </w:rPr>
        <w:t>结束的</w:t>
      </w:r>
      <w:r w:rsidRPr="0085760B">
        <w:rPr>
          <w:rFonts w:ascii="SimSun" w:hAnsi="SimSun"/>
        </w:rPr>
        <w:t>出色代表致敬，</w:t>
      </w:r>
      <w:r>
        <w:rPr>
          <w:rFonts w:ascii="SimSun" w:hAnsi="SimSun" w:hint="eastAsia"/>
        </w:rPr>
        <w:t>其分别来自</w:t>
      </w:r>
      <w:r w:rsidRPr="0085760B">
        <w:rPr>
          <w:rFonts w:ascii="SimSun" w:hAnsi="SimSun"/>
        </w:rPr>
        <w:t>突尼斯、埃及，以及我们</w:t>
      </w:r>
      <w:r>
        <w:rPr>
          <w:rFonts w:ascii="SimSun" w:hAnsi="SimSun" w:hint="eastAsia"/>
        </w:rPr>
        <w:t>的</w:t>
      </w:r>
      <w:r w:rsidRPr="0085760B">
        <w:rPr>
          <w:rFonts w:ascii="SimSun" w:hAnsi="SimSun"/>
        </w:rPr>
        <w:t>前任协调员加纳和肯尼亚</w:t>
      </w:r>
      <w:r>
        <w:rPr>
          <w:rFonts w:ascii="SimSun" w:hAnsi="SimSun" w:hint="eastAsia"/>
        </w:rPr>
        <w:t>，</w:t>
      </w:r>
      <w:r w:rsidRPr="0085760B">
        <w:rPr>
          <w:rFonts w:ascii="SimSun" w:hAnsi="SimSun"/>
        </w:rPr>
        <w:t>祝愿</w:t>
      </w:r>
      <w:r>
        <w:rPr>
          <w:rFonts w:ascii="SimSun" w:hAnsi="SimSun"/>
        </w:rPr>
        <w:t>其</w:t>
      </w:r>
      <w:r w:rsidRPr="0085760B">
        <w:rPr>
          <w:rFonts w:ascii="SimSun" w:hAnsi="SimSun"/>
        </w:rPr>
        <w:t>在未来的工作中一切顺利。非洲集团欢迎本年度会议的成功闭幕，赞赏成员国在广泛议程项目中展现的建设性参与。我们继续致力于以合作精神维护和加强多边主义。集团欢迎本届成员国大会取得的进展。与此同时，我们重申关于</w:t>
      </w:r>
      <w:r>
        <w:rPr>
          <w:rFonts w:ascii="SimSun" w:hAnsi="SimSun" w:hint="eastAsia"/>
        </w:rPr>
        <w:t>地域</w:t>
      </w:r>
      <w:r w:rsidRPr="0085760B">
        <w:rPr>
          <w:rFonts w:ascii="SimSun" w:hAnsi="SimSun"/>
        </w:rPr>
        <w:t>代表性和性别平衡的一贯立场。非洲集团欢迎产权组织在总干事领导下在推进全组织性别平等方面取得的稳步进展，这反映在《人力资源年度报告》和《产权组织绩效报告》中。然而，女性仅占高级领导职位申请人的22.7%。这凸显了我们成员集体努力扩大合格女性候选人库的重要性。我们鼓励成员国在提名未来高级领导职位时充分考虑高素质女性候选人。非洲集团还敦促成员国避免将产权组织委员会政治化，维护本组织建设性对话、包容性和协商一致的传统，确保讨论聚焦于产权组织的核心任务和促进多边主义的共同目标。非洲集团重申</w:t>
      </w:r>
      <w:r w:rsidRPr="0085760B">
        <w:rPr>
          <w:rFonts w:ascii="SimSun" w:hAnsi="SimSun"/>
        </w:rPr>
        <w:lastRenderedPageBreak/>
        <w:t>其与所有成员国建设性合作的承诺，推动建立一个支持创新、创造和可持续发展、惠及所有人的知识产权体系。</w:t>
      </w:r>
    </w:p>
    <w:p w14:paraId="06782F74" w14:textId="5D2CB12A"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3" w:history="1">
        <w:r w:rsidRPr="0085760B">
          <w:rPr>
            <w:rStyle w:val="Hyperlink"/>
            <w:rFonts w:ascii="SimSun" w:hAnsi="SimSun"/>
          </w:rPr>
          <w:t>俄罗斯联邦</w:t>
        </w:r>
      </w:hyperlink>
      <w:r w:rsidRPr="0085760B">
        <w:rPr>
          <w:rFonts w:ascii="SimSun" w:hAnsi="SimSun"/>
        </w:rPr>
        <w:t>：俄罗斯联邦代表团荣幸地代表CACEEC集团发言。产权组织成员国大会是成员国之间进行实质性对话、协调立场并共同确定本组织未来发展方向的重要平台。寻求协商一致应继续作为我们共同工作的核心，它使我们能够作出具有广泛支持并加强本组织团结的决定。在这方面，我们要再次强调为所有国家和地区用户的利益持续协调发展知识产权体系的重要性。这样的体系必须成为支持创新、创造、知识转让和社会经济发展的有效工具。它必须发掘人类潜力，拓宽发明人、创作者、企业家和科学界的可能性</w:t>
      </w:r>
      <w:r>
        <w:rPr>
          <w:rFonts w:ascii="SimSun" w:hAnsi="SimSun" w:hint="eastAsia"/>
        </w:rPr>
        <w:t>，而</w:t>
      </w:r>
      <w:r w:rsidRPr="0085760B">
        <w:rPr>
          <w:rFonts w:ascii="SimSun" w:hAnsi="SimSun"/>
        </w:rPr>
        <w:t>不应为获取创造性活动成果设置额外障碍。关于会议成果，我们再次欢迎将</w:t>
      </w:r>
      <w:r>
        <w:rPr>
          <w:rFonts w:ascii="SimSun" w:hAnsi="SimSun" w:hint="eastAsia"/>
        </w:rPr>
        <w:t>对</w:t>
      </w:r>
      <w:r w:rsidRPr="0085760B">
        <w:rPr>
          <w:rFonts w:ascii="SimSun" w:hAnsi="SimSun"/>
        </w:rPr>
        <w:t>现有国际检索</w:t>
      </w:r>
      <w:r>
        <w:rPr>
          <w:rFonts w:ascii="SimSun" w:hAnsi="SimSun" w:hint="eastAsia"/>
        </w:rPr>
        <w:t>单位</w:t>
      </w:r>
      <w:r w:rsidRPr="0085760B">
        <w:rPr>
          <w:rFonts w:ascii="SimSun" w:hAnsi="SimSun"/>
        </w:rPr>
        <w:t>和国际初步审查</w:t>
      </w:r>
      <w:r>
        <w:rPr>
          <w:rFonts w:ascii="SimSun" w:hAnsi="SimSun" w:hint="eastAsia"/>
        </w:rPr>
        <w:t>单位，</w:t>
      </w:r>
      <w:r w:rsidRPr="0085760B">
        <w:rPr>
          <w:rFonts w:ascii="SimSun" w:hAnsi="SimSun"/>
        </w:rPr>
        <w:t>包括俄罗斯</w:t>
      </w:r>
      <w:r>
        <w:rPr>
          <w:rFonts w:ascii="SimSun" w:hAnsi="SimSun" w:hint="eastAsia"/>
        </w:rPr>
        <w:t>联邦知识产权</w:t>
      </w:r>
      <w:r w:rsidRPr="0085760B">
        <w:rPr>
          <w:rFonts w:ascii="SimSun" w:hAnsi="SimSun"/>
        </w:rPr>
        <w:t>局和欧亚专利</w:t>
      </w:r>
      <w:r>
        <w:rPr>
          <w:rFonts w:ascii="SimSun" w:hAnsi="SimSun" w:hint="eastAsia"/>
        </w:rPr>
        <w:t>局</w:t>
      </w:r>
      <w:r w:rsidRPr="0085760B">
        <w:rPr>
          <w:rFonts w:ascii="SimSun" w:hAnsi="SimSun"/>
        </w:rPr>
        <w:t>的指定延长10年，这些机构的活动在欧亚地区专利体系的有效运作中发挥着重要作用。我们还要向离任的副总干事和助理总干事团队表示诚挚感谢，感谢</w:t>
      </w:r>
      <w:r>
        <w:rPr>
          <w:rFonts w:ascii="SimSun" w:hAnsi="SimSun"/>
        </w:rPr>
        <w:t>其</w:t>
      </w:r>
      <w:r w:rsidRPr="0085760B">
        <w:rPr>
          <w:rFonts w:ascii="SimSun" w:hAnsi="SimSun"/>
        </w:rPr>
        <w:t>多年来的工作、专业精神和对本组织活动的贡献，祝愿</w:t>
      </w:r>
      <w:r>
        <w:rPr>
          <w:rFonts w:ascii="SimSun" w:hAnsi="SimSun"/>
        </w:rPr>
        <w:t>其</w:t>
      </w:r>
      <w:r w:rsidRPr="0085760B">
        <w:rPr>
          <w:rFonts w:ascii="SimSun" w:hAnsi="SimSun"/>
        </w:rPr>
        <w:t>前程顺遂、幸福美满，并取得新的成就。同时，我们欢迎新的产权组织高级管理团队，祝愿</w:t>
      </w:r>
      <w:r>
        <w:rPr>
          <w:rFonts w:ascii="SimSun" w:hAnsi="SimSun"/>
        </w:rPr>
        <w:t>其</w:t>
      </w:r>
      <w:r w:rsidRPr="0085760B">
        <w:rPr>
          <w:rFonts w:ascii="SimSun" w:hAnsi="SimSun"/>
        </w:rPr>
        <w:t>顺利开展工作。我们期待本组织的进一步发展、工作持续</w:t>
      </w:r>
      <w:r>
        <w:rPr>
          <w:rFonts w:ascii="SimSun" w:hAnsi="SimSun" w:hint="eastAsia"/>
        </w:rPr>
        <w:t>开斋</w:t>
      </w:r>
      <w:r w:rsidRPr="0085760B">
        <w:rPr>
          <w:rFonts w:ascii="SimSun" w:hAnsi="SimSun"/>
        </w:rPr>
        <w:t>以及为产权组织全体成员利益有效落实所有目标。本届成员国大会这些繁忙的日子再次表明，尽管存在分歧，但我们因对本组织未来的共同责任而凝聚在一起。我们希望相互尊重和协商一致的精神将继续定义我们在产权组织的共同工作。由于俄罗斯联邦今天作为CACEEC协调员最后一次发言，请允许我借此机会向所有成员国、其他区域集团协调员以及在我们担任协调员期间给予支持与合作的秘书处表示诚挚感谢和深切感激。对俄罗斯联邦而言，代表这个汇聚着高素质、致力于建设性合作的代表团的集团是一种荣幸。我们深切感激CACEEC成员给予我们的信任。我们所取得的一切成就，以及在过去一年中所作出的积极贡献，都只有通过共同努力、相互尊重和持续的合作意愿才得以实现。我们向集团内所有成员国致以诚挚谢意。我们对未来充满信心，并将继续以我们集团</w:t>
      </w:r>
      <w:r>
        <w:rPr>
          <w:rFonts w:ascii="SimSun" w:hAnsi="SimSun" w:hint="eastAsia"/>
        </w:rPr>
        <w:t>持续的</w:t>
      </w:r>
      <w:r w:rsidRPr="0085760B">
        <w:rPr>
          <w:rFonts w:ascii="SimSun" w:hAnsi="SimSun"/>
        </w:rPr>
        <w:t>合作、相互理解和团结精神，为实现产权组织共同目标作出贡献。</w:t>
      </w:r>
    </w:p>
    <w:p w14:paraId="4BC130B5" w14:textId="00B3DED3"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4" w:history="1">
        <w:r w:rsidRPr="0085760B">
          <w:rPr>
            <w:rStyle w:val="Hyperlink"/>
            <w:rFonts w:ascii="SimSun" w:hAnsi="SimSun"/>
          </w:rPr>
          <w:t>萨摩亚</w:t>
        </w:r>
      </w:hyperlink>
      <w:r w:rsidRPr="0085760B">
        <w:rPr>
          <w:rFonts w:ascii="SimSun" w:hAnsi="SimSun"/>
        </w:rPr>
        <w:t>：我荣幸地代表太平洋岛国论坛国家发言；我们赞同代表亚太集团所作的发言。论坛重申对产权组织以及包容、有效和</w:t>
      </w:r>
      <w:r>
        <w:rPr>
          <w:rFonts w:ascii="SimSun" w:hAnsi="SimSun" w:hint="eastAsia"/>
        </w:rPr>
        <w:t>响应及时的</w:t>
      </w:r>
      <w:r w:rsidRPr="0085760B">
        <w:rPr>
          <w:rFonts w:ascii="SimSun" w:hAnsi="SimSun"/>
        </w:rPr>
        <w:t>多边知识产权体系的坚定支持。对于太平洋</w:t>
      </w:r>
      <w:r>
        <w:rPr>
          <w:rFonts w:ascii="SimSun" w:hAnsi="SimSun" w:hint="eastAsia"/>
        </w:rPr>
        <w:t>地区</w:t>
      </w:r>
      <w:r w:rsidRPr="0085760B">
        <w:rPr>
          <w:rFonts w:ascii="SimSun" w:hAnsi="SimSun"/>
        </w:rPr>
        <w:t>而言，知识产权仍是推动创新、可持续发展、经济韧性和文化活力的关键驱动力。它在保护我们人民的知识、遗产和创造力的同时，也支撑着我们蓝色太平洋的韧性。我们欢迎《GRATK条约》实施方面持续取得的进展，并期待今年10月在斐济举行的太平洋区域研</w:t>
      </w:r>
      <w:r>
        <w:rPr>
          <w:rFonts w:ascii="SimSun" w:hAnsi="SimSun" w:hint="eastAsia"/>
        </w:rPr>
        <w:t>讲习班</w:t>
      </w:r>
      <w:r w:rsidRPr="0085760B">
        <w:rPr>
          <w:rFonts w:ascii="SimSun" w:hAnsi="SimSun"/>
        </w:rPr>
        <w:t>，该</w:t>
      </w:r>
      <w:r>
        <w:rPr>
          <w:rFonts w:ascii="SimSun" w:hAnsi="SimSun" w:hint="eastAsia"/>
        </w:rPr>
        <w:t>讲习班</w:t>
      </w:r>
      <w:r w:rsidRPr="0085760B">
        <w:rPr>
          <w:rFonts w:ascii="SimSun" w:hAnsi="SimSun"/>
        </w:rPr>
        <w:t>将加强国家能力建设，支持该条约在太平洋地区的更广泛实施。我们重申推进传统知识和传统文化表现形式保护讨论的承诺。作为气候变化影响</w:t>
      </w:r>
      <w:r>
        <w:rPr>
          <w:rFonts w:ascii="SimSun" w:hAnsi="SimSun" w:hint="eastAsia"/>
        </w:rPr>
        <w:t>之下</w:t>
      </w:r>
      <w:r w:rsidRPr="0085760B">
        <w:rPr>
          <w:rFonts w:ascii="SimSun" w:hAnsi="SimSun"/>
        </w:rPr>
        <w:t>最脆弱的地区，保护土著和传统知识及文化遗产对于增强韧性、支持适应和促进子孙后代的可持续发展至关重要。为小岛屿发展中国家进一步提供能力建设至关重要，我们强调需要持续支持，以使太平洋岛国（包括我们的土著人民和当地社区）能够有效参与产权组织工作。论坛期待继续与产权组织和所有成员国深化伙伴关系，以提供惠及我们人民的实际成果，并加强平衡、包容和面向发展的国际知识产权体系。</w:t>
      </w:r>
    </w:p>
    <w:p w14:paraId="4D76791A" w14:textId="073AA9E4"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5" w:history="1">
        <w:r w:rsidRPr="0085760B">
          <w:rPr>
            <w:rStyle w:val="Hyperlink"/>
            <w:rFonts w:ascii="SimSun" w:hAnsi="SimSun"/>
          </w:rPr>
          <w:t>爱尔兰</w:t>
        </w:r>
      </w:hyperlink>
      <w:r w:rsidRPr="0085760B">
        <w:rPr>
          <w:rFonts w:ascii="SimSun" w:hAnsi="SimSun"/>
        </w:rPr>
        <w:t>：爱尔兰荣幸地代表欧盟及其成员国发言。本届成员国大会的成功成果以协商一致方式实现，反映了我们对本组织继续开展重要工作的集体承诺。我们向所有作出建设性贡献的各方表示诚挚感谢，并重申我们致力于在产权组织内以协商一致为基础开展工作的承诺。欧盟及其成员国欢迎产权组织对乌克兰创新和创造领域及知识产权体系的支持，该体系受到俄罗斯侵略的严重影响。欧盟及其成员国继续致力于与成员国建设性合作，</w:t>
      </w:r>
      <w:r w:rsidRPr="00793A68">
        <w:rPr>
          <w:rFonts w:ascii="SimSun" w:hAnsi="SimSun"/>
        </w:rPr>
        <w:t>协助产权组织进一步发展高效、平衡、惠及各方的知识产权生态系统。</w:t>
      </w:r>
      <w:r w:rsidRPr="0085760B">
        <w:rPr>
          <w:rFonts w:ascii="SimSun" w:hAnsi="SimSun"/>
        </w:rPr>
        <w:t>我们还要衷心感谢离任的管理团队——</w:t>
      </w:r>
      <w:r w:rsidRPr="0039754B">
        <w:rPr>
          <w:rFonts w:ascii="SimSun" w:hAnsi="SimSun"/>
        </w:rPr>
        <w:t>莉萨·乔根森</w:t>
      </w:r>
      <w:r w:rsidRPr="0085760B">
        <w:rPr>
          <w:rFonts w:ascii="SimSun" w:hAnsi="SimSun"/>
        </w:rPr>
        <w:t>、王彬</w:t>
      </w:r>
      <w:r w:rsidRPr="0085760B">
        <w:rPr>
          <w:rFonts w:ascii="SimSun" w:hAnsi="SimSun"/>
        </w:rPr>
        <w:lastRenderedPageBreak/>
        <w:t>颖、西尔维·福尔班、哈桑·克莱布和爱德华·夸夸——感谢</w:t>
      </w:r>
      <w:r>
        <w:rPr>
          <w:rFonts w:ascii="SimSun" w:hAnsi="SimSun"/>
        </w:rPr>
        <w:t>其</w:t>
      </w:r>
      <w:r w:rsidRPr="0085760B">
        <w:rPr>
          <w:rFonts w:ascii="SimSun" w:hAnsi="SimSun"/>
        </w:rPr>
        <w:t>在任期内所作的宝贵贡献，并欢迎新团队，</w:t>
      </w:r>
      <w:r>
        <w:rPr>
          <w:rFonts w:ascii="SimSun" w:hAnsi="SimSun"/>
        </w:rPr>
        <w:t>其</w:t>
      </w:r>
      <w:r w:rsidRPr="0085760B">
        <w:rPr>
          <w:rFonts w:ascii="SimSun" w:hAnsi="SimSun"/>
        </w:rPr>
        <w:t>将获得我们的全力支持。</w:t>
      </w:r>
    </w:p>
    <w:p w14:paraId="5510C31F" w14:textId="0380A218"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6" w:history="1">
        <w:r w:rsidRPr="0085760B">
          <w:rPr>
            <w:rStyle w:val="Hyperlink"/>
            <w:rFonts w:ascii="SimSun" w:hAnsi="SimSun"/>
          </w:rPr>
          <w:t>博茨瓦纳</w:t>
        </w:r>
      </w:hyperlink>
      <w:r w:rsidRPr="0085760B">
        <w:rPr>
          <w:rFonts w:ascii="SimSun" w:hAnsi="SimSun"/>
        </w:rPr>
        <w:t>：博茨瓦纳代表团</w:t>
      </w:r>
      <w:r>
        <w:rPr>
          <w:rFonts w:ascii="SimSun" w:hAnsi="SimSun" w:hint="eastAsia"/>
        </w:rPr>
        <w:t>赞同</w:t>
      </w:r>
      <w:r w:rsidRPr="0085760B">
        <w:rPr>
          <w:rFonts w:ascii="SimSun" w:hAnsi="SimSun"/>
        </w:rPr>
        <w:t>代表非洲集团所作的发言。本届会议再次表明，多边合作对于建立一个平衡、包容和面向未来的国际知识产权体系的重要性。博茨瓦纳欢迎成员国的建设性参与，以及产权组织各委员会和</w:t>
      </w:r>
      <w:r>
        <w:rPr>
          <w:rFonts w:ascii="SimSun" w:hAnsi="SimSun" w:hint="eastAsia"/>
        </w:rPr>
        <w:t>治理</w:t>
      </w:r>
      <w:r w:rsidRPr="0085760B">
        <w:rPr>
          <w:rFonts w:ascii="SimSun" w:hAnsi="SimSun"/>
        </w:rPr>
        <w:t>机构取得的进展。博茨瓦纳坚定致力于</w:t>
      </w:r>
      <w:r>
        <w:rPr>
          <w:rFonts w:ascii="SimSun" w:hAnsi="SimSun" w:hint="eastAsia"/>
        </w:rPr>
        <w:t>实现</w:t>
      </w:r>
      <w:r w:rsidRPr="0085760B">
        <w:rPr>
          <w:rFonts w:ascii="SimSun" w:hAnsi="SimSun"/>
        </w:rPr>
        <w:t>促进创新、创造、技术转让和可持续经济发展的知识产权体系。对于发展中国家而言，知识产权必须继续作为推动工业化、企业发展、就业创造和经济多元化的催化剂。我们特别欢迎IGC工作的持续推进。博茨瓦纳期待持续参与实现对传统知识和传统文化表现形式的国际保护，同时确保近期通过的《GRATK条约》得到有效实施。我们鼓励继续取得进展，反映产权组织各机构和委员会中所有成员国的多样利益和发展优先事项。关于</w:t>
      </w:r>
      <w:r>
        <w:rPr>
          <w:rFonts w:ascii="SimSun" w:hAnsi="SimSun" w:hint="eastAsia"/>
        </w:rPr>
        <w:t>工作</w:t>
      </w:r>
      <w:r w:rsidRPr="0085760B">
        <w:rPr>
          <w:rFonts w:ascii="SimSun" w:hAnsi="SimSun"/>
        </w:rPr>
        <w:t>人员</w:t>
      </w:r>
      <w:r>
        <w:rPr>
          <w:rFonts w:ascii="SimSun" w:hAnsi="SimSun" w:hint="eastAsia"/>
        </w:rPr>
        <w:t>的</w:t>
      </w:r>
      <w:r w:rsidRPr="0085760B">
        <w:rPr>
          <w:rFonts w:ascii="SimSun" w:hAnsi="SimSun"/>
        </w:rPr>
        <w:t>问题，博茨瓦纳继续倡导产权组织内工作人员的真实</w:t>
      </w:r>
      <w:r>
        <w:rPr>
          <w:rFonts w:ascii="SimSun" w:hAnsi="SimSun"/>
        </w:rPr>
        <w:t>地域</w:t>
      </w:r>
      <w:r w:rsidRPr="0085760B">
        <w:rPr>
          <w:rFonts w:ascii="SimSun" w:hAnsi="SimSun"/>
        </w:rPr>
        <w:t>代表性。人才储备应真正具有全球性、公平性和面向未来的特质。随着人工智能迅速改变创新和创造格局，产权组织在促进关于人工智能与知识产权关系的平衡国际对话方面发挥着关键作用。我们支持既鼓励创新、又保护人类创造力、促进法律确定性并确保发展中国家能够充分参与数字经济并从中受益的方案。当我们离开日内瓦时，让我们</w:t>
      </w:r>
      <w:r>
        <w:rPr>
          <w:rFonts w:ascii="SimSun" w:hAnsi="SimSun" w:hint="eastAsia"/>
        </w:rPr>
        <w:t>带着</w:t>
      </w:r>
      <w:r w:rsidRPr="0085760B">
        <w:rPr>
          <w:rFonts w:ascii="SimSun" w:hAnsi="SimSun"/>
        </w:rPr>
        <w:t>本届成员国大会所展现的合作与协商一致精神前行。虽然在某些问题上仍存在观点分歧，但承认多样性</w:t>
      </w:r>
      <w:r>
        <w:rPr>
          <w:rFonts w:ascii="SimSun" w:hAnsi="SimSun" w:hint="eastAsia"/>
        </w:rPr>
        <w:t>本身也是一种</w:t>
      </w:r>
      <w:r w:rsidRPr="0085760B">
        <w:rPr>
          <w:rFonts w:ascii="SimSun" w:hAnsi="SimSun"/>
        </w:rPr>
        <w:t>进步，我们对有效和包容的多边知识产权体系的共同承诺为持续进步提供了坚实基础。博茨瓦纳重申与所有成员国、区域集团和产权组织秘书处建设性合作的承诺，确保知识产权继续作为推动创新、创造、可持续发展和共同繁荣的强大工具。</w:t>
      </w:r>
    </w:p>
    <w:p w14:paraId="7F1A4C95" w14:textId="6F65AEE8"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7" w:history="1">
        <w:r w:rsidRPr="0085760B">
          <w:rPr>
            <w:rStyle w:val="Hyperlink"/>
            <w:rFonts w:ascii="SimSun" w:hAnsi="SimSun"/>
          </w:rPr>
          <w:t>美利坚合众国</w:t>
        </w:r>
      </w:hyperlink>
      <w:r w:rsidRPr="0085760B">
        <w:rPr>
          <w:rFonts w:ascii="SimSun" w:hAnsi="SimSun"/>
        </w:rPr>
        <w:t>：美利坚合众国</w:t>
      </w:r>
      <w:r>
        <w:rPr>
          <w:rFonts w:ascii="SimSun" w:hAnsi="SimSun" w:hint="eastAsia"/>
        </w:rPr>
        <w:t>支持</w:t>
      </w:r>
      <w:r w:rsidRPr="0085760B">
        <w:rPr>
          <w:rFonts w:ascii="SimSun" w:hAnsi="SimSun"/>
        </w:rPr>
        <w:t>德国代表团代表B集团所作的发言。</w:t>
      </w:r>
      <w:r w:rsidRPr="004A552C">
        <w:rPr>
          <w:rFonts w:ascii="SimSun" w:hAnsi="SimSun"/>
        </w:rPr>
        <w:t>我们尤其赞同B集团发言对其中提到的所有人士</w:t>
      </w:r>
      <w:r>
        <w:rPr>
          <w:rFonts w:ascii="SimSun" w:hAnsi="SimSun" w:hint="eastAsia"/>
        </w:rPr>
        <w:t>的感谢，</w:t>
      </w:r>
      <w:r w:rsidRPr="004A552C">
        <w:rPr>
          <w:rFonts w:ascii="SimSun" w:hAnsi="SimSun"/>
        </w:rPr>
        <w:t>以及</w:t>
      </w:r>
      <w:r>
        <w:rPr>
          <w:rFonts w:ascii="SimSun" w:hAnsi="SimSun" w:hint="eastAsia"/>
        </w:rPr>
        <w:t>对</w:t>
      </w:r>
      <w:r w:rsidRPr="004A552C">
        <w:rPr>
          <w:rFonts w:ascii="SimSun" w:hAnsi="SimSun"/>
        </w:rPr>
        <w:t>B集团协调员所作工作的感谢。</w:t>
      </w:r>
      <w:r w:rsidRPr="0085760B">
        <w:rPr>
          <w:rFonts w:ascii="SimSun" w:hAnsi="SimSun"/>
        </w:rPr>
        <w:t>美利坚合众国强烈鼓励秘书处在2026年下半年及未来优先推进以下工作。</w:t>
      </w:r>
      <w:r w:rsidRPr="004A552C">
        <w:rPr>
          <w:rFonts w:ascii="SimSun" w:hAnsi="SimSun"/>
        </w:rPr>
        <w:t>我们必须继续推进产权组织申请和注册体系的现代化，确保其稳定运行，并将其置于优先位置。这些体系是产权组织履行职责和实现宗旨的支柱，但其意义远不止于此；它们也为全球知识产权</w:t>
      </w:r>
      <w:r>
        <w:rPr>
          <w:rFonts w:ascii="SimSun" w:hAnsi="SimSun" w:hint="eastAsia"/>
        </w:rPr>
        <w:t>体系</w:t>
      </w:r>
      <w:r w:rsidRPr="004A552C">
        <w:rPr>
          <w:rFonts w:ascii="SimSun" w:hAnsi="SimSun"/>
        </w:rPr>
        <w:t>奠定了基础。支持和维护这些体系需要进一步加大资源再投入，尤其是更加充分地将用户缴纳的费用重新投入这些体系。</w:t>
      </w:r>
      <w:r w:rsidRPr="0085760B">
        <w:rPr>
          <w:rFonts w:ascii="SimSun" w:hAnsi="SimSun"/>
        </w:rPr>
        <w:t>我们再次强调对</w:t>
      </w:r>
      <w:r>
        <w:rPr>
          <w:rFonts w:ascii="SimSun" w:hAnsi="SimSun" w:hint="eastAsia"/>
        </w:rPr>
        <w:t>一些</w:t>
      </w:r>
      <w:r w:rsidRPr="0085760B">
        <w:rPr>
          <w:rFonts w:ascii="SimSun" w:hAnsi="SimSun"/>
        </w:rPr>
        <w:t>成员国</w:t>
      </w:r>
      <w:r>
        <w:rPr>
          <w:rFonts w:ascii="SimSun" w:hAnsi="SimSun" w:hint="eastAsia"/>
        </w:rPr>
        <w:t>试图</w:t>
      </w:r>
      <w:r w:rsidRPr="0085760B">
        <w:rPr>
          <w:rFonts w:ascii="SimSun" w:hAnsi="SimSun"/>
        </w:rPr>
        <w:t>将IGC议题</w:t>
      </w:r>
      <w:r>
        <w:rPr>
          <w:rFonts w:ascii="SimSun" w:hAnsi="SimSun" w:hint="eastAsia"/>
        </w:rPr>
        <w:t>不当</w:t>
      </w:r>
      <w:r w:rsidRPr="0085760B">
        <w:rPr>
          <w:rFonts w:ascii="SimSun" w:hAnsi="SimSun"/>
        </w:rPr>
        <w:t>引入产权组织各委员会这一</w:t>
      </w:r>
      <w:r>
        <w:rPr>
          <w:rFonts w:ascii="SimSun" w:hAnsi="SimSun" w:hint="eastAsia"/>
        </w:rPr>
        <w:t>做法</w:t>
      </w:r>
      <w:r w:rsidRPr="0085760B">
        <w:rPr>
          <w:rFonts w:ascii="SimSun" w:hAnsi="SimSun"/>
        </w:rPr>
        <w:t>的关切。</w:t>
      </w:r>
      <w:r w:rsidRPr="004A552C">
        <w:rPr>
          <w:rFonts w:ascii="SimSun" w:hAnsi="SimSun"/>
        </w:rPr>
        <w:t>这种做法有损产权组织的委员会架构，也削弱了其根据《产权组织公约》第三条所规定的促进知识产权保护这一任务的履行效率和</w:t>
      </w:r>
      <w:r>
        <w:rPr>
          <w:rFonts w:ascii="SimSun" w:hAnsi="SimSun" w:hint="eastAsia"/>
        </w:rPr>
        <w:t>效力</w:t>
      </w:r>
      <w:r w:rsidRPr="004A552C">
        <w:rPr>
          <w:rFonts w:ascii="SimSun" w:hAnsi="SimSun"/>
        </w:rPr>
        <w:t>。</w:t>
      </w:r>
      <w:r w:rsidRPr="0085760B">
        <w:rPr>
          <w:rFonts w:ascii="SimSun" w:hAnsi="SimSun"/>
        </w:rPr>
        <w:t>IGC是遗传资源、传统知识和传统文化表现形式相关议题的主管委员会，这些议题必须</w:t>
      </w:r>
      <w:r>
        <w:rPr>
          <w:rFonts w:ascii="SimSun" w:hAnsi="SimSun" w:hint="eastAsia"/>
        </w:rPr>
        <w:t>由</w:t>
      </w:r>
      <w:r w:rsidRPr="0085760B">
        <w:rPr>
          <w:rFonts w:ascii="SimSun" w:hAnsi="SimSun"/>
        </w:rPr>
        <w:t>该委员会处理。否则，就没有设立IGC的必要。最后，我们再次祝贺新任命的副总干事和助理总干事，并期待未来与</w:t>
      </w:r>
      <w:r>
        <w:rPr>
          <w:rFonts w:ascii="SimSun" w:hAnsi="SimSun"/>
        </w:rPr>
        <w:t>其</w:t>
      </w:r>
      <w:r w:rsidRPr="0085760B">
        <w:rPr>
          <w:rFonts w:ascii="SimSun" w:hAnsi="SimSun"/>
        </w:rPr>
        <w:t>在</w:t>
      </w:r>
      <w:r>
        <w:rPr>
          <w:rFonts w:ascii="SimSun" w:hAnsi="SimSun" w:hint="eastAsia"/>
        </w:rPr>
        <w:t>其</w:t>
      </w:r>
      <w:r w:rsidRPr="0085760B">
        <w:rPr>
          <w:rFonts w:ascii="SimSun" w:hAnsi="SimSun"/>
        </w:rPr>
        <w:t>各自职责</w:t>
      </w:r>
      <w:r>
        <w:rPr>
          <w:rFonts w:ascii="SimSun" w:hAnsi="SimSun" w:hint="eastAsia"/>
        </w:rPr>
        <w:t>领域</w:t>
      </w:r>
      <w:r w:rsidRPr="0085760B">
        <w:rPr>
          <w:rFonts w:ascii="SimSun" w:hAnsi="SimSun"/>
        </w:rPr>
        <w:t>开展合作。</w:t>
      </w:r>
    </w:p>
    <w:p w14:paraId="2EF8E58B" w14:textId="681A6FA0"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8" w:history="1">
        <w:r w:rsidRPr="0085760B">
          <w:rPr>
            <w:rStyle w:val="Hyperlink"/>
            <w:rFonts w:ascii="SimSun" w:hAnsi="SimSun"/>
          </w:rPr>
          <w:t>埃及</w:t>
        </w:r>
      </w:hyperlink>
      <w:r w:rsidRPr="0085760B">
        <w:rPr>
          <w:rFonts w:ascii="SimSun" w:hAnsi="SimSun"/>
        </w:rPr>
        <w:t>：埃及代表团</w:t>
      </w:r>
      <w:r>
        <w:rPr>
          <w:rFonts w:ascii="SimSun" w:hAnsi="SimSun" w:hint="eastAsia"/>
        </w:rPr>
        <w:t>赞同</w:t>
      </w:r>
      <w:r w:rsidRPr="0085760B">
        <w:rPr>
          <w:rFonts w:ascii="SimSun" w:hAnsi="SimSun"/>
        </w:rPr>
        <w:t>代表非洲集团所作的发言。我们赞赏总干事及其团队为推进本组织愿景和任务所作的努力。在过去几天，产权组织成员国大会讨论了成员国面临的许多重要问题和议题，并最终就这些问题达成了协商一致。埃及代表团强调对话的重要性，强调将共同利益置于首位，以确保本组织任务的持续落实。埃及期待在本组织近年成就的基础上，加强其作用，巩固一个更加平衡、有效的全球知识产权体系，使其更好地支持创新与创造，服务发展目标。这样，我们才能巩固产权组织作为领先联合国机构的地位，使其具有前瞻性，能够以服务于成员国和创新者及创作者群体的方式达成协商一致。埃及代表团祝愿总干事和新管理团队在新任期内取得圆满成功。我们还向任期届满的副总干事和助理总干事致以感谢和赞赏，感谢</w:t>
      </w:r>
      <w:r>
        <w:rPr>
          <w:rFonts w:ascii="SimSun" w:hAnsi="SimSun"/>
        </w:rPr>
        <w:t>其</w:t>
      </w:r>
      <w:r w:rsidRPr="0085760B">
        <w:rPr>
          <w:rFonts w:ascii="SimSun" w:hAnsi="SimSun"/>
        </w:rPr>
        <w:t>为本组织服务所付出的一切工作。</w:t>
      </w:r>
    </w:p>
    <w:p w14:paraId="1D8AD140" w14:textId="04B793F2" w:rsidR="00EF71E8" w:rsidRPr="0085760B" w:rsidRDefault="00EF71E8" w:rsidP="004B17A5">
      <w:pPr>
        <w:pStyle w:val="ONUME"/>
        <w:tabs>
          <w:tab w:val="clear" w:pos="837"/>
        </w:tabs>
        <w:spacing w:afterLines="50" w:after="120" w:line="340" w:lineRule="atLeast"/>
        <w:ind w:left="0"/>
        <w:jc w:val="both"/>
        <w:rPr>
          <w:rFonts w:ascii="SimSun" w:hAnsi="SimSun"/>
        </w:rPr>
      </w:pPr>
      <w:hyperlink r:id="rId119" w:history="1">
        <w:r w:rsidRPr="0085760B">
          <w:rPr>
            <w:rStyle w:val="Hyperlink"/>
            <w:rFonts w:ascii="SimSun" w:hAnsi="SimSun"/>
          </w:rPr>
          <w:t>大韩民国</w:t>
        </w:r>
      </w:hyperlink>
      <w:r w:rsidRPr="0085760B">
        <w:rPr>
          <w:rFonts w:ascii="SimSun" w:hAnsi="SimSun"/>
        </w:rPr>
        <w:t>：大韩民国代表团</w:t>
      </w:r>
      <w:r>
        <w:rPr>
          <w:rFonts w:ascii="SimSun" w:hAnsi="SimSun" w:hint="eastAsia"/>
        </w:rPr>
        <w:t>赞同</w:t>
      </w:r>
      <w:r w:rsidRPr="0085760B">
        <w:rPr>
          <w:rFonts w:ascii="SimSun" w:hAnsi="SimSun"/>
        </w:rPr>
        <w:t>沙特阿拉伯代表团代表亚太集团所作的发言。大韩民国欢迎本届成员国大会期间所展现的合作精神。我们祝贺新任命的高级管理团队成员，并期待与</w:t>
      </w:r>
      <w:r>
        <w:rPr>
          <w:rFonts w:ascii="SimSun" w:hAnsi="SimSun"/>
        </w:rPr>
        <w:t>其</w:t>
      </w:r>
      <w:r w:rsidRPr="0085760B">
        <w:rPr>
          <w:rFonts w:ascii="SimSun" w:hAnsi="SimSun"/>
        </w:rPr>
        <w:t>密</w:t>
      </w:r>
      <w:r w:rsidRPr="0085760B">
        <w:rPr>
          <w:rFonts w:ascii="SimSun" w:hAnsi="SimSun"/>
        </w:rPr>
        <w:lastRenderedPageBreak/>
        <w:t>切合作。我们相信，产权组织将继续从其成员的多样性中汲取力量，包括通过公平的</w:t>
      </w:r>
      <w:r>
        <w:rPr>
          <w:rFonts w:ascii="SimSun" w:hAnsi="SimSun"/>
        </w:rPr>
        <w:t>地域</w:t>
      </w:r>
      <w:r w:rsidRPr="0085760B">
        <w:rPr>
          <w:rFonts w:ascii="SimSun" w:hAnsi="SimSun"/>
        </w:rPr>
        <w:t>代表性和性别平衡</w:t>
      </w:r>
      <w:r>
        <w:rPr>
          <w:rFonts w:ascii="SimSun" w:hAnsi="SimSun" w:hint="eastAsia"/>
        </w:rPr>
        <w:t>实现</w:t>
      </w:r>
      <w:r w:rsidRPr="0085760B">
        <w:rPr>
          <w:rFonts w:ascii="SimSun" w:hAnsi="SimSun"/>
        </w:rPr>
        <w:t>。我们还向沙特阿拉伯表示诚挚感谢，感谢其尽职担任亚太集团协调员，并祝愿即将</w:t>
      </w:r>
      <w:r>
        <w:rPr>
          <w:rFonts w:ascii="SimSun" w:hAnsi="SimSun" w:hint="eastAsia"/>
        </w:rPr>
        <w:t>就任</w:t>
      </w:r>
      <w:r w:rsidRPr="0085760B">
        <w:rPr>
          <w:rFonts w:ascii="SimSun" w:hAnsi="SimSun"/>
        </w:rPr>
        <w:t>的协调员在引领亚太集团的过程中一切顺利。大韩民国继续致力于与产权组织和所有成员国合作，使知识产权成为连接创意与市场、技术与投资、国家与国家之间的桥梁。</w:t>
      </w:r>
    </w:p>
    <w:p w14:paraId="718A5039" w14:textId="26B7F0D7"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0" w:history="1">
        <w:r w:rsidRPr="0085760B">
          <w:rPr>
            <w:rStyle w:val="Hyperlink"/>
            <w:rFonts w:ascii="SimSun" w:hAnsi="SimSun"/>
          </w:rPr>
          <w:t>沙特阿拉伯</w:t>
        </w:r>
      </w:hyperlink>
      <w:r w:rsidRPr="0085760B">
        <w:rPr>
          <w:rFonts w:ascii="SimSun" w:hAnsi="SimSun"/>
        </w:rPr>
        <w:t>：在本届会议工作接近尾声之际，沙特阿拉伯代表团注意到，成员国在对话与协商一致精神下开展工作的愿望促成了本届成员国大会的成功结果。我们祝贺赢得成员国信任并被任命为副总干事和助理总干事的各位</w:t>
      </w:r>
      <w:r>
        <w:rPr>
          <w:rFonts w:ascii="SimSun" w:hAnsi="SimSun" w:hint="eastAsia"/>
        </w:rPr>
        <w:t>尊敬的</w:t>
      </w:r>
      <w:r w:rsidRPr="0085760B">
        <w:rPr>
          <w:rFonts w:ascii="SimSun" w:hAnsi="SimSun"/>
        </w:rPr>
        <w:t>代表，祝愿</w:t>
      </w:r>
      <w:r>
        <w:rPr>
          <w:rFonts w:ascii="SimSun" w:hAnsi="SimSun"/>
        </w:rPr>
        <w:t>其</w:t>
      </w:r>
      <w:r w:rsidRPr="0085760B">
        <w:rPr>
          <w:rFonts w:ascii="SimSun" w:hAnsi="SimSun"/>
        </w:rPr>
        <w:t>在履行职责、推动落实本组织各项计划、提高工作效率方面一切顺利，以此</w:t>
      </w:r>
      <w:r>
        <w:rPr>
          <w:rFonts w:ascii="SimSun" w:hAnsi="SimSun" w:hint="eastAsia"/>
        </w:rPr>
        <w:t>符合</w:t>
      </w:r>
      <w:r w:rsidRPr="0085760B">
        <w:rPr>
          <w:rFonts w:ascii="SimSun" w:hAnsi="SimSun"/>
        </w:rPr>
        <w:t>成员国的期望</w:t>
      </w:r>
      <w:r>
        <w:rPr>
          <w:rFonts w:ascii="SimSun" w:hAnsi="SimSun" w:hint="eastAsia"/>
        </w:rPr>
        <w:t>，</w:t>
      </w:r>
      <w:r w:rsidRPr="0085760B">
        <w:rPr>
          <w:rFonts w:ascii="SimSun" w:hAnsi="SimSun"/>
        </w:rPr>
        <w:t>应对未来的挑战与机遇。代表团还向</w:t>
      </w:r>
      <w:r>
        <w:rPr>
          <w:rFonts w:ascii="SimSun" w:hAnsi="SimSun" w:hint="eastAsia"/>
        </w:rPr>
        <w:t>担任</w:t>
      </w:r>
      <w:r w:rsidRPr="0085760B">
        <w:rPr>
          <w:rFonts w:ascii="SimSun" w:hAnsi="SimSun"/>
        </w:rPr>
        <w:t>产权组织领导职位工作</w:t>
      </w:r>
      <w:r>
        <w:rPr>
          <w:rFonts w:ascii="SimSun" w:hAnsi="SimSun" w:hint="eastAsia"/>
        </w:rPr>
        <w:t>任期结束</w:t>
      </w:r>
      <w:r w:rsidRPr="0085760B">
        <w:rPr>
          <w:rFonts w:ascii="SimSun" w:hAnsi="SimSun"/>
        </w:rPr>
        <w:t>的官员表示诚挚感谢和赞赏。</w:t>
      </w:r>
      <w:r>
        <w:rPr>
          <w:rFonts w:ascii="SimSun" w:hAnsi="SimSun"/>
        </w:rPr>
        <w:t>其</w:t>
      </w:r>
      <w:r w:rsidRPr="0085760B">
        <w:rPr>
          <w:rFonts w:ascii="SimSun" w:hAnsi="SimSun"/>
        </w:rPr>
        <w:t>在任期内所作的努力和贡献备受感激，我们祝愿</w:t>
      </w:r>
      <w:r>
        <w:rPr>
          <w:rFonts w:ascii="SimSun" w:hAnsi="SimSun"/>
        </w:rPr>
        <w:t>其</w:t>
      </w:r>
      <w:r w:rsidRPr="0085760B">
        <w:rPr>
          <w:rFonts w:ascii="SimSun" w:hAnsi="SimSun"/>
        </w:rPr>
        <w:t>在未来的工作中取得成功。沙特阿拉伯赞赏本届会议讨论中所呈现的积极和建设性精神，这反映了成员国加强多边合作、建立一个为创新、创造和可持续发展作出贡献的更有效和包容的全球知识产权体系的承诺。我们继续致力于以伙伴关系和合作精神与产权组织及所有成员国共同工作，支持提高知识产权对社会经济发展影响力并满足成员国期望的各项</w:t>
      </w:r>
      <w:r>
        <w:rPr>
          <w:rFonts w:ascii="SimSun" w:hAnsi="SimSun" w:hint="eastAsia"/>
        </w:rPr>
        <w:t>举措</w:t>
      </w:r>
      <w:r w:rsidRPr="0085760B">
        <w:rPr>
          <w:rFonts w:ascii="SimSun" w:hAnsi="SimSun"/>
        </w:rPr>
        <w:t>。沙特阿拉伯再次向所有参与的成员国代表团致以感谢，并期待在未来以服务所有成员国利益的方式继续开展合作与共同工作。</w:t>
      </w:r>
    </w:p>
    <w:p w14:paraId="6234A1F3" w14:textId="6D5E5655"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1" w:history="1">
        <w:r w:rsidRPr="0085760B">
          <w:rPr>
            <w:rStyle w:val="Hyperlink"/>
            <w:rFonts w:ascii="SimSun" w:hAnsi="SimSun"/>
          </w:rPr>
          <w:t>俄罗斯联邦</w:t>
        </w:r>
      </w:hyperlink>
      <w:r w:rsidRPr="0085760B">
        <w:rPr>
          <w:rFonts w:ascii="SimSun" w:hAnsi="SimSun"/>
        </w:rPr>
        <w:t>：俄罗斯联邦代表团</w:t>
      </w:r>
      <w:r>
        <w:rPr>
          <w:rFonts w:ascii="SimSun" w:hAnsi="SimSun" w:hint="eastAsia"/>
        </w:rPr>
        <w:t>赞同</w:t>
      </w:r>
      <w:r w:rsidRPr="0085760B">
        <w:rPr>
          <w:rFonts w:ascii="SimSun" w:hAnsi="SimSun"/>
        </w:rPr>
        <w:t>代表中亚、高加索和东欧国家（CACEEC）集团所作的发言。我们满意地注意到，在建设性多边合作精神下，大多数议题达成了决定。我们特别欢迎俄罗斯</w:t>
      </w:r>
      <w:r>
        <w:rPr>
          <w:rFonts w:ascii="SimSun" w:hAnsi="SimSun" w:hint="eastAsia"/>
        </w:rPr>
        <w:t>联邦知识产权</w:t>
      </w:r>
      <w:r w:rsidRPr="0085760B">
        <w:rPr>
          <w:rFonts w:ascii="SimSun" w:hAnsi="SimSun"/>
        </w:rPr>
        <w:t>局作为PCT国际检索</w:t>
      </w:r>
      <w:r>
        <w:rPr>
          <w:rFonts w:ascii="SimSun" w:hAnsi="SimSun" w:hint="eastAsia"/>
        </w:rPr>
        <w:t>单位</w:t>
      </w:r>
      <w:r w:rsidRPr="0085760B">
        <w:rPr>
          <w:rFonts w:ascii="SimSun" w:hAnsi="SimSun"/>
        </w:rPr>
        <w:t>和国际初步审查</w:t>
      </w:r>
      <w:r>
        <w:rPr>
          <w:rFonts w:ascii="SimSun" w:hAnsi="SimSun" w:hint="eastAsia"/>
        </w:rPr>
        <w:t>单位</w:t>
      </w:r>
      <w:r w:rsidRPr="0085760B">
        <w:rPr>
          <w:rFonts w:ascii="SimSun" w:hAnsi="SimSun"/>
        </w:rPr>
        <w:t>指定的延长。我们还要感谢离任的副总干事和助理总干事，感谢</w:t>
      </w:r>
      <w:r>
        <w:rPr>
          <w:rFonts w:ascii="SimSun" w:hAnsi="SimSun"/>
        </w:rPr>
        <w:t>其</w:t>
      </w:r>
      <w:r w:rsidRPr="0085760B">
        <w:rPr>
          <w:rFonts w:ascii="SimSun" w:hAnsi="SimSun"/>
        </w:rPr>
        <w:t>为全球知识产权生态系统发展所作的重要贡献，祝愿</w:t>
      </w:r>
      <w:r>
        <w:rPr>
          <w:rFonts w:ascii="SimSun" w:hAnsi="SimSun"/>
        </w:rPr>
        <w:t>其</w:t>
      </w:r>
      <w:r w:rsidRPr="0085760B">
        <w:rPr>
          <w:rFonts w:ascii="SimSun" w:hAnsi="SimSun"/>
        </w:rPr>
        <w:t>健康顺遂，在未来工作中取得成功。我们希望即将就任的高级管理团队在履行职务时能够专业、尽责、公正。我们坚决反对任何企图将本组织工作政治化或基于国籍和语言歧视用户的行为。我们深感遗憾地注意到，关于产权组织工作人员养恤金委员会和协调委员会组成等纯技术事项已被政治化。我们坚决拒绝使用与候选人能力无关的标准以及随之而来的敌视性和歧视性言辞。这种做法破坏了对本组织程序的信任，并为未来处理</w:t>
      </w:r>
      <w:r>
        <w:rPr>
          <w:rFonts w:ascii="SimSun" w:hAnsi="SimSun" w:hint="eastAsia"/>
        </w:rPr>
        <w:t>工作</w:t>
      </w:r>
      <w:r w:rsidRPr="0085760B">
        <w:rPr>
          <w:rFonts w:ascii="SimSun" w:hAnsi="SimSun"/>
        </w:rPr>
        <w:t>人员问题创造了危险先例。就俄罗斯联邦而言，我们将继续支持产权组织作为中立专业论坛</w:t>
      </w:r>
      <w:r>
        <w:rPr>
          <w:rFonts w:ascii="SimSun" w:hAnsi="SimSun" w:hint="eastAsia"/>
        </w:rPr>
        <w:t>将</w:t>
      </w:r>
      <w:r w:rsidRPr="0085760B">
        <w:rPr>
          <w:rFonts w:ascii="SimSun" w:hAnsi="SimSun"/>
        </w:rPr>
        <w:t>其工作建立在不歧视、平等和严格遵守国际法原则的基础之上。只有通过这种方式，我们才能维护对全球知识产权体系的信任并保障其进一步可持续发展。全球知识产权体系应当鼓励创新与创造，而不应成为实现人类潜力和人类全面发展的障碍。俄罗斯联邦重申与产权组织及其成员国继续建设性合作的意愿。</w:t>
      </w:r>
    </w:p>
    <w:p w14:paraId="1835E23D" w14:textId="74A25F64"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2" w:history="1">
        <w:r w:rsidRPr="0085760B">
          <w:rPr>
            <w:rStyle w:val="Hyperlink"/>
            <w:rFonts w:ascii="SimSun" w:hAnsi="SimSun"/>
          </w:rPr>
          <w:t>萨摩亚</w:t>
        </w:r>
      </w:hyperlink>
      <w:r w:rsidRPr="0085760B">
        <w:rPr>
          <w:rFonts w:ascii="SimSun" w:hAnsi="SimSun"/>
        </w:rPr>
        <w:t>：萨摩亚</w:t>
      </w:r>
      <w:r>
        <w:rPr>
          <w:rFonts w:ascii="SimSun" w:hAnsi="SimSun" w:hint="eastAsia"/>
        </w:rPr>
        <w:t>赞同</w:t>
      </w:r>
      <w:r w:rsidRPr="0085760B">
        <w:rPr>
          <w:rFonts w:ascii="SimSun" w:hAnsi="SimSun"/>
        </w:rPr>
        <w:t>代表太平洋岛国论坛国家和亚太集团所作的发言。在本届大会闭幕之际，萨摩亚重申对产权组织以及保护我们人民知识、遗产和创造力的包容、有效和积极主动的多边知识产权体系的坚定支持。全球知识产权体系</w:t>
      </w:r>
      <w:r>
        <w:rPr>
          <w:rFonts w:ascii="SimSun" w:hAnsi="SimSun" w:hint="eastAsia"/>
        </w:rPr>
        <w:t>未能跟上</w:t>
      </w:r>
      <w:r w:rsidRPr="0085760B">
        <w:rPr>
          <w:rFonts w:ascii="SimSun" w:hAnsi="SimSun"/>
        </w:rPr>
        <w:t>土著人民和小岛屿发展中国家所面临的现实。这就是为何萨摩亚不能接受</w:t>
      </w:r>
      <w:r>
        <w:rPr>
          <w:rFonts w:ascii="SimSun" w:hAnsi="SimSun" w:hint="eastAsia"/>
        </w:rPr>
        <w:t>仅</w:t>
      </w:r>
      <w:r w:rsidRPr="0085760B">
        <w:rPr>
          <w:rFonts w:ascii="SimSun" w:hAnsi="SimSun"/>
        </w:rPr>
        <w:t>由IGC审议传统知识和传统文化表现形式</w:t>
      </w:r>
      <w:r>
        <w:rPr>
          <w:rFonts w:ascii="SimSun" w:hAnsi="SimSun" w:hint="eastAsia"/>
        </w:rPr>
        <w:t>相关议题</w:t>
      </w:r>
      <w:r w:rsidRPr="0085760B">
        <w:rPr>
          <w:rFonts w:ascii="SimSun" w:hAnsi="SimSun"/>
        </w:rPr>
        <w:t>，产权组织每个委员会都已经在影响我们的传统知识和传统文化表现形式如何被使用、滥用和</w:t>
      </w:r>
      <w:r>
        <w:rPr>
          <w:rFonts w:ascii="SimSun" w:hAnsi="SimSun" w:hint="eastAsia"/>
        </w:rPr>
        <w:t>用于产生收益</w:t>
      </w:r>
      <w:r w:rsidRPr="0085760B">
        <w:rPr>
          <w:rFonts w:ascii="SimSun" w:hAnsi="SimSun"/>
        </w:rPr>
        <w:t>。萨摩亚认为，最严重的不公正不仅在于伤害之手，也在于选择</w:t>
      </w:r>
      <w:r>
        <w:rPr>
          <w:rFonts w:ascii="SimSun" w:hAnsi="SimSun" w:hint="eastAsia"/>
        </w:rPr>
        <w:t>无视</w:t>
      </w:r>
      <w:r w:rsidRPr="0085760B">
        <w:rPr>
          <w:rFonts w:ascii="SimSun" w:hAnsi="SimSun"/>
        </w:rPr>
        <w:t>的眼睛。无知是滋生和助长滥用的沃土。任何以牺牲我们的文化和遗产为代价而诞生的创新或创作，都不应当有机会问世。萨摩亚准备以多边主义、团结和共同责任精神协助产权组织，建立一个维护每位创作者和创新者</w:t>
      </w:r>
      <w:r>
        <w:rPr>
          <w:rFonts w:ascii="SimSun" w:hAnsi="SimSun" w:hint="eastAsia"/>
        </w:rPr>
        <w:t>，</w:t>
      </w:r>
      <w:r w:rsidRPr="0085760B">
        <w:rPr>
          <w:rFonts w:ascii="SimSun" w:hAnsi="SimSun"/>
        </w:rPr>
        <w:t>包括过去、现在和未来的土著人民及当地社区尊严的知识产权体系。</w:t>
      </w:r>
    </w:p>
    <w:p w14:paraId="6634F468" w14:textId="6CB2DFD9"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3" w:history="1">
        <w:r w:rsidRPr="0085760B">
          <w:rPr>
            <w:rStyle w:val="Hyperlink"/>
            <w:rFonts w:ascii="SimSun" w:hAnsi="SimSun"/>
          </w:rPr>
          <w:t>联合王国</w:t>
        </w:r>
      </w:hyperlink>
      <w:r w:rsidRPr="0085760B">
        <w:rPr>
          <w:rFonts w:ascii="SimSun" w:hAnsi="SimSun"/>
        </w:rPr>
        <w:t>：联合王国代表团</w:t>
      </w:r>
      <w:r>
        <w:rPr>
          <w:rFonts w:ascii="SimSun" w:hAnsi="SimSun" w:hint="eastAsia"/>
        </w:rPr>
        <w:t>赞同</w:t>
      </w:r>
      <w:r w:rsidRPr="0085760B">
        <w:rPr>
          <w:rFonts w:ascii="SimSun" w:hAnsi="SimSun"/>
        </w:rPr>
        <w:t>德国代表团代表B集团所作的发言。</w:t>
      </w:r>
      <w:r w:rsidRPr="00A54325">
        <w:rPr>
          <w:rFonts w:ascii="SimSun" w:hAnsi="SimSun"/>
        </w:rPr>
        <w:t>我们感谢各成员国举办丰富多彩、令人振奋的活动，以各种不同方式展示知识产权，让我们领略到产权组织这个多元而充满活力的</w:t>
      </w:r>
      <w:r>
        <w:rPr>
          <w:rFonts w:ascii="SimSun" w:hAnsi="SimSun" w:hint="eastAsia"/>
        </w:rPr>
        <w:t>社群</w:t>
      </w:r>
      <w:r w:rsidRPr="00A54325">
        <w:rPr>
          <w:rFonts w:ascii="SimSun" w:hAnsi="SimSun"/>
        </w:rPr>
        <w:t>所呈现的景象、声音和风味。</w:t>
      </w:r>
      <w:r w:rsidRPr="0085760B">
        <w:rPr>
          <w:rFonts w:ascii="SimSun" w:hAnsi="SimSun"/>
        </w:rPr>
        <w:t>我们欢迎本届成员国大会在</w:t>
      </w:r>
      <w:r>
        <w:rPr>
          <w:rFonts w:ascii="SimSun" w:hAnsi="SimSun" w:hint="eastAsia"/>
        </w:rPr>
        <w:t>诸多</w:t>
      </w:r>
      <w:r w:rsidRPr="0085760B">
        <w:rPr>
          <w:rFonts w:ascii="SimSun" w:hAnsi="SimSun"/>
        </w:rPr>
        <w:t>议题上所取得的决</w:t>
      </w:r>
      <w:r w:rsidRPr="0085760B">
        <w:rPr>
          <w:rFonts w:ascii="SimSun" w:hAnsi="SimSun"/>
        </w:rPr>
        <w:lastRenderedPageBreak/>
        <w:t>定和进展。我们的工作对于本组织的有效运作，以及支持世界各地创新者和创作者保护、推广和将其知识产权商业化至关重要。随着社会变革步伐加快以及技术和人工智能的进步持续</w:t>
      </w:r>
      <w:r>
        <w:rPr>
          <w:rFonts w:ascii="SimSun" w:hAnsi="SimSun" w:hint="eastAsia"/>
        </w:rPr>
        <w:t>迅猛发展</w:t>
      </w:r>
      <w:r w:rsidRPr="0085760B">
        <w:rPr>
          <w:rFonts w:ascii="SimSun" w:hAnsi="SimSun"/>
        </w:rPr>
        <w:t>，我们在这里</w:t>
      </w:r>
      <w:r>
        <w:rPr>
          <w:rFonts w:ascii="SimSun" w:hAnsi="SimSun" w:hint="eastAsia"/>
        </w:rPr>
        <w:t>所作</w:t>
      </w:r>
      <w:r w:rsidRPr="0085760B">
        <w:rPr>
          <w:rFonts w:ascii="SimSun" w:hAnsi="SimSun"/>
        </w:rPr>
        <w:t>的努力</w:t>
      </w:r>
      <w:r>
        <w:rPr>
          <w:rFonts w:ascii="SimSun" w:hAnsi="SimSun" w:hint="eastAsia"/>
        </w:rPr>
        <w:t>有助于成员国</w:t>
      </w:r>
      <w:r w:rsidRPr="00A54325">
        <w:rPr>
          <w:rFonts w:ascii="SimSun" w:hAnsi="SimSun"/>
        </w:rPr>
        <w:t>更好地满足</w:t>
      </w:r>
      <w:r>
        <w:rPr>
          <w:rFonts w:ascii="SimSun" w:hAnsi="SimSun" w:hint="eastAsia"/>
        </w:rPr>
        <w:t>各</w:t>
      </w:r>
      <w:r w:rsidRPr="00A54325">
        <w:rPr>
          <w:rFonts w:ascii="SimSun" w:hAnsi="SimSun"/>
        </w:rPr>
        <w:t>利益攸关方的需求</w:t>
      </w:r>
      <w:r w:rsidRPr="0085760B">
        <w:rPr>
          <w:rFonts w:ascii="SimSun" w:hAnsi="SimSun"/>
        </w:rPr>
        <w:t>。我们借此机会感谢</w:t>
      </w:r>
      <w:r>
        <w:rPr>
          <w:rFonts w:ascii="SimSun" w:hAnsi="SimSun" w:hint="eastAsia"/>
        </w:rPr>
        <w:t>即将卸任的各</w:t>
      </w:r>
      <w:r w:rsidRPr="0085760B">
        <w:rPr>
          <w:rFonts w:ascii="SimSun" w:hAnsi="SimSun"/>
        </w:rPr>
        <w:t>部门负责人的全部工作。特别感谢助理总干事安德鲁·斯坦斯作为产权组织成员国大会秘书所展现的不懈耐心和辛勤工作。</w:t>
      </w:r>
      <w:r w:rsidRPr="00A54325">
        <w:rPr>
          <w:rFonts w:ascii="SimSun" w:hAnsi="SimSun"/>
        </w:rPr>
        <w:t>他以娴熟的方式引导我们开展了许多讨论和谈判，使我们得以推进本组织的工作，并为利益攸关方取得切实成果。</w:t>
      </w:r>
      <w:r w:rsidRPr="0085760B">
        <w:rPr>
          <w:rFonts w:ascii="SimSun" w:hAnsi="SimSun"/>
        </w:rPr>
        <w:t>我们重申对本组织、总干事及</w:t>
      </w:r>
      <w:r>
        <w:rPr>
          <w:rFonts w:ascii="SimSun" w:hAnsi="SimSun" w:hint="eastAsia"/>
        </w:rPr>
        <w:t>新一届</w:t>
      </w:r>
      <w:r w:rsidRPr="0085760B">
        <w:rPr>
          <w:rFonts w:ascii="SimSun" w:hAnsi="SimSun"/>
        </w:rPr>
        <w:t>部门</w:t>
      </w:r>
      <w:r>
        <w:rPr>
          <w:rFonts w:ascii="SimSun" w:hAnsi="SimSun" w:hint="eastAsia"/>
        </w:rPr>
        <w:t>领导</w:t>
      </w:r>
      <w:r w:rsidRPr="0085760B">
        <w:rPr>
          <w:rFonts w:ascii="SimSun" w:hAnsi="SimSun"/>
        </w:rPr>
        <w:t>团队以及</w:t>
      </w:r>
      <w:r>
        <w:rPr>
          <w:rFonts w:ascii="SimSun" w:hAnsi="SimSun" w:hint="eastAsia"/>
        </w:rPr>
        <w:t>各位成员国同仁</w:t>
      </w:r>
      <w:r w:rsidRPr="0085760B">
        <w:rPr>
          <w:rFonts w:ascii="SimSun" w:hAnsi="SimSun"/>
        </w:rPr>
        <w:t>的承诺，</w:t>
      </w:r>
      <w:r>
        <w:rPr>
          <w:rFonts w:ascii="SimSun" w:hAnsi="SimSun" w:hint="eastAsia"/>
        </w:rPr>
        <w:t>将</w:t>
      </w:r>
      <w:r w:rsidRPr="0085760B">
        <w:rPr>
          <w:rFonts w:ascii="SimSun" w:hAnsi="SimSun"/>
        </w:rPr>
        <w:t>继续</w:t>
      </w:r>
      <w:r>
        <w:rPr>
          <w:rFonts w:ascii="SimSun" w:hAnsi="SimSun" w:hint="eastAsia"/>
        </w:rPr>
        <w:t>促进</w:t>
      </w:r>
      <w:r w:rsidRPr="0085760B">
        <w:rPr>
          <w:rFonts w:ascii="SimSun" w:hAnsi="SimSun"/>
        </w:rPr>
        <w:t>和维护知识产权、知识产权注册和知识产权价值，以支持增长、创新、创造和发展。我们向那些即将离开日内瓦奔赴新征程的同事们致以敬意，与你们共事合作</w:t>
      </w:r>
      <w:r>
        <w:rPr>
          <w:rFonts w:ascii="SimSun" w:hAnsi="SimSun" w:hint="eastAsia"/>
        </w:rPr>
        <w:t>并向你们</w:t>
      </w:r>
      <w:r w:rsidRPr="0085760B">
        <w:rPr>
          <w:rFonts w:ascii="SimSun" w:hAnsi="SimSun"/>
        </w:rPr>
        <w:t>学习</w:t>
      </w:r>
      <w:r>
        <w:rPr>
          <w:rFonts w:ascii="SimSun" w:hAnsi="SimSun" w:hint="eastAsia"/>
        </w:rPr>
        <w:t>，</w:t>
      </w:r>
      <w:r w:rsidRPr="0085760B">
        <w:rPr>
          <w:rFonts w:ascii="SimSun" w:hAnsi="SimSun"/>
        </w:rPr>
        <w:t>是一种荣幸和乐趣。</w:t>
      </w:r>
    </w:p>
    <w:p w14:paraId="1891271B" w14:textId="029AC7EB"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4" w:history="1">
        <w:r w:rsidRPr="0085760B">
          <w:rPr>
            <w:rStyle w:val="Hyperlink"/>
            <w:rFonts w:ascii="SimSun" w:hAnsi="SimSun"/>
          </w:rPr>
          <w:t>印度尼西亚</w:t>
        </w:r>
      </w:hyperlink>
      <w:r w:rsidRPr="0085760B">
        <w:rPr>
          <w:rFonts w:ascii="SimSun" w:hAnsi="SimSun"/>
        </w:rPr>
        <w:t>：印度尼西亚</w:t>
      </w:r>
      <w:r>
        <w:rPr>
          <w:rFonts w:ascii="SimSun" w:hAnsi="SimSun" w:hint="eastAsia"/>
        </w:rPr>
        <w:t>赞同</w:t>
      </w:r>
      <w:r w:rsidRPr="0085760B">
        <w:rPr>
          <w:rFonts w:ascii="SimSun" w:hAnsi="SimSun"/>
        </w:rPr>
        <w:t>沙特阿拉伯代表团作为亚太集团协调员所作的发言。印度尼西亚祝贺总干事获得再次任命，并热烈欢迎新任命的副总干事和助理总干事。我们还向离任的高级管理团队成员</w:t>
      </w:r>
      <w:r>
        <w:rPr>
          <w:rFonts w:ascii="SimSun" w:hAnsi="SimSun" w:hint="eastAsia"/>
        </w:rPr>
        <w:t>，</w:t>
      </w:r>
      <w:r w:rsidRPr="0085760B">
        <w:rPr>
          <w:rFonts w:ascii="SimSun" w:hAnsi="SimSun"/>
        </w:rPr>
        <w:t>尤其是副总干事哈桑·克莱布</w:t>
      </w:r>
      <w:r>
        <w:rPr>
          <w:rFonts w:ascii="SimSun" w:hAnsi="SimSun" w:hint="eastAsia"/>
        </w:rPr>
        <w:t>，</w:t>
      </w:r>
      <w:r w:rsidRPr="0085760B">
        <w:rPr>
          <w:rFonts w:ascii="SimSun" w:hAnsi="SimSun"/>
        </w:rPr>
        <w:t>表示诚挚感谢，感谢</w:t>
      </w:r>
      <w:r>
        <w:rPr>
          <w:rFonts w:ascii="SimSun" w:hAnsi="SimSun"/>
        </w:rPr>
        <w:t>其</w:t>
      </w:r>
      <w:r w:rsidRPr="0085760B">
        <w:rPr>
          <w:rFonts w:ascii="SimSun" w:hAnsi="SimSun"/>
        </w:rPr>
        <w:t>专注服务和对本组织的宝贵贡献。印度尼西亚继续致力于建设一个平衡、包容、面向发展和具有前瞻性的全球知识产权体系，以有效应对技术的快速变化。我们欢迎SCCR就数字环境中版权使用费管理问题持续开展的讨论。为进一步推动这一对话，印度尼西亚将于2026年10月7日至9日在巴厘岛举办</w:t>
      </w:r>
      <w:r>
        <w:rPr>
          <w:rFonts w:ascii="SimSun" w:hAnsi="SimSun" w:hint="eastAsia"/>
        </w:rPr>
        <w:t>“</w:t>
      </w:r>
      <w:r w:rsidRPr="0085760B">
        <w:rPr>
          <w:rFonts w:ascii="SimSun" w:hAnsi="SimSun"/>
        </w:rPr>
        <w:t>跨境版权使用费治理全球论坛</w:t>
      </w:r>
      <w:r>
        <w:rPr>
          <w:rFonts w:ascii="SimSun" w:hAnsi="SimSun" w:hint="eastAsia"/>
        </w:rPr>
        <w:t>”</w:t>
      </w:r>
      <w:r w:rsidRPr="0085760B">
        <w:rPr>
          <w:rFonts w:ascii="SimSun" w:hAnsi="SimSun"/>
        </w:rPr>
        <w:t>，热烈邀请所有成员国和相关利益攸关方参加。印度尼西亚高度重视发展议程，鼓励对能力建设、技术转让、知识产权商业化以及赋能中小微企业、妇女和青年提供持续支持。我们也</w:t>
      </w:r>
      <w:r>
        <w:rPr>
          <w:rFonts w:ascii="SimSun" w:hAnsi="SimSun" w:hint="eastAsia"/>
        </w:rPr>
        <w:t>认可</w:t>
      </w:r>
      <w:r w:rsidRPr="0085760B">
        <w:rPr>
          <w:rFonts w:ascii="SimSun" w:hAnsi="SimSun"/>
        </w:rPr>
        <w:t>印度尼西亚审计委员会作为产权组织外部审计员，在加强本组织透明度、问责制和良好治理方面所作的重要贡献。印度尼西亚期待与产权组织和所有成员国建设性合作，确保全球知识产权体系为所有人带来切实惠益。</w:t>
      </w:r>
    </w:p>
    <w:p w14:paraId="1395EAD0" w14:textId="5FBA4EEA"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5" w:history="1">
        <w:r w:rsidRPr="0085760B">
          <w:rPr>
            <w:rStyle w:val="Hyperlink"/>
            <w:rFonts w:ascii="SimSun" w:hAnsi="SimSun"/>
          </w:rPr>
          <w:t>纳米比亚</w:t>
        </w:r>
      </w:hyperlink>
      <w:r w:rsidRPr="0085760B">
        <w:rPr>
          <w:rFonts w:ascii="SimSun" w:hAnsi="SimSun"/>
        </w:rPr>
        <w:t>：纳米比亚代表团</w:t>
      </w:r>
      <w:r>
        <w:rPr>
          <w:rFonts w:ascii="SimSun" w:hAnsi="SimSun" w:hint="eastAsia"/>
        </w:rPr>
        <w:t>赞同</w:t>
      </w:r>
      <w:r w:rsidRPr="0085760B">
        <w:rPr>
          <w:rFonts w:ascii="SimSun" w:hAnsi="SimSun"/>
        </w:rPr>
        <w:t>南非代表团代表非洲集团所作的发言。我们从古老的智慧中汲取灵感：事情的结局总比开头更好，因为只有结局才真正体现一个人的品格和美德。因此，在本届产权组织成员国大会系列会议闭幕之际，我们回顾产权组织的价值及其对改善人民生活的影响。纳米比亚向产权组织各相关</w:t>
      </w:r>
      <w:r>
        <w:rPr>
          <w:rFonts w:ascii="SimSun" w:hAnsi="SimSun" w:hint="eastAsia"/>
        </w:rPr>
        <w:t>各</w:t>
      </w:r>
      <w:r w:rsidRPr="0085760B">
        <w:rPr>
          <w:rFonts w:ascii="SimSun" w:hAnsi="SimSun"/>
        </w:rPr>
        <w:t>司和众多成员国表示感谢，感谢那些富有成效的双边交流，这些交流持续丰富着纳米比亚的知识产权生态系统。纳米比亚欢迎成员国大会的成功闭幕，称赞成员国的建设性参与和贡献。纳米比亚重申包容性、公平参与、平衡代表性以及一个</w:t>
      </w:r>
      <w:r>
        <w:rPr>
          <w:rFonts w:ascii="SimSun" w:hAnsi="SimSun" w:hint="eastAsia"/>
        </w:rPr>
        <w:t>响应</w:t>
      </w:r>
      <w:r w:rsidRPr="0085760B">
        <w:rPr>
          <w:rFonts w:ascii="SimSun" w:hAnsi="SimSun"/>
        </w:rPr>
        <w:t>所有成员国需求的面向发展的国际知识产权体系的重要性。纳米比亚欢迎CDIP取得的进展，特别是关于通过知识产权加强手工艺工匠能力的项目，该项目旨在赋能工匠、保护文化遗产并为当地社区创造经济机会。纳米比亚重申，发展必须仍然处于产权组织工作的核心，讨论应继续产生支持所有成员国的切实成果。纳米比亚继续致力于与产权组织开展建设性合作，推动建立一个惠及所有国家和人民的平衡、包容和面向发展的知识产权体系。</w:t>
      </w:r>
    </w:p>
    <w:p w14:paraId="795DE348" w14:textId="7F5C386B"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6" w:history="1">
        <w:r w:rsidRPr="0085760B">
          <w:rPr>
            <w:rStyle w:val="Hyperlink"/>
            <w:rFonts w:ascii="SimSun" w:hAnsi="SimSun"/>
          </w:rPr>
          <w:t>菲律宾</w:t>
        </w:r>
      </w:hyperlink>
      <w:r w:rsidRPr="0085760B">
        <w:rPr>
          <w:rFonts w:ascii="SimSun" w:hAnsi="SimSun"/>
        </w:rPr>
        <w:t>：菲律宾代表团借此机会感谢</w:t>
      </w:r>
      <w:r>
        <w:rPr>
          <w:rFonts w:ascii="SimSun" w:hAnsi="SimSun" w:hint="eastAsia"/>
        </w:rPr>
        <w:t>即将</w:t>
      </w:r>
      <w:r w:rsidRPr="0085760B">
        <w:rPr>
          <w:rFonts w:ascii="SimSun" w:hAnsi="SimSun"/>
        </w:rPr>
        <w:t>离任的副总干事和助理总干事的奉献和贡献。祝愿你们在未来的工作中一切顺利。同样，向再次任命和新任命的高级管理团队成员表示祝贺和热烈欢迎。我们期待继续与你们合作，在探索知识产权促进经济发展方面作用</w:t>
      </w:r>
      <w:r>
        <w:rPr>
          <w:rFonts w:ascii="SimSun" w:hAnsi="SimSun" w:hint="eastAsia"/>
        </w:rPr>
        <w:t>的道路上</w:t>
      </w:r>
      <w:r w:rsidRPr="0085760B">
        <w:rPr>
          <w:rFonts w:ascii="SimSun" w:hAnsi="SimSun"/>
        </w:rPr>
        <w:t>共同前行。我们感谢总干事的领导力，重申对他继续带领本组织的信心，以及对高级管理团队和秘书处</w:t>
      </w:r>
      <w:r>
        <w:rPr>
          <w:rFonts w:ascii="SimSun" w:hAnsi="SimSun" w:hint="eastAsia"/>
        </w:rPr>
        <w:t>各位敬业</w:t>
      </w:r>
      <w:r w:rsidRPr="0085760B">
        <w:rPr>
          <w:rFonts w:ascii="SimSun" w:hAnsi="SimSun"/>
        </w:rPr>
        <w:t>成员的信心。</w:t>
      </w:r>
    </w:p>
    <w:p w14:paraId="21E54A6D" w14:textId="21EE196D"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7" w:history="1">
        <w:r w:rsidRPr="0085760B">
          <w:rPr>
            <w:rStyle w:val="Hyperlink"/>
            <w:rFonts w:ascii="SimSun" w:hAnsi="SimSun"/>
          </w:rPr>
          <w:t>危地马拉</w:t>
        </w:r>
      </w:hyperlink>
      <w:r w:rsidRPr="0085760B">
        <w:rPr>
          <w:rFonts w:ascii="SimSun" w:hAnsi="SimSun"/>
        </w:rPr>
        <w:t>：我们</w:t>
      </w:r>
      <w:r>
        <w:rPr>
          <w:rFonts w:ascii="SimSun" w:hAnsi="SimSun" w:hint="eastAsia"/>
        </w:rPr>
        <w:t>赞同</w:t>
      </w:r>
      <w:r w:rsidRPr="0085760B">
        <w:rPr>
          <w:rFonts w:ascii="SimSun" w:hAnsi="SimSun"/>
        </w:rPr>
        <w:t>代表GRULAC所作的发言。在本届成员国大会闭幕之际，我代表团谨向新</w:t>
      </w:r>
      <w:r>
        <w:rPr>
          <w:rFonts w:ascii="SimSun" w:hAnsi="SimSun" w:hint="eastAsia"/>
        </w:rPr>
        <w:t>的</w:t>
      </w:r>
      <w:r w:rsidRPr="0085760B">
        <w:rPr>
          <w:rFonts w:ascii="SimSun" w:hAnsi="SimSun"/>
        </w:rPr>
        <w:t>高级管理团队的任命表示祝贺，并感谢离任成员的宝贵工作。对我而言，本届成员国大会具有特殊意义，因为这将是我在结束日内瓦工作之前最后一次参加产权组织成员国大会。在这一重要的多边论坛为我国服务是一种真正的荣幸。我有幸与高度专业的同事们共事，并与</w:t>
      </w:r>
      <w:r>
        <w:rPr>
          <w:rFonts w:ascii="SimSun" w:hAnsi="SimSun"/>
        </w:rPr>
        <w:t>其</w:t>
      </w:r>
      <w:r w:rsidRPr="0085760B">
        <w:rPr>
          <w:rFonts w:ascii="SimSun" w:hAnsi="SimSun"/>
        </w:rPr>
        <w:t>建立了友</w:t>
      </w:r>
      <w:r w:rsidRPr="0085760B">
        <w:rPr>
          <w:rFonts w:ascii="SimSun" w:hAnsi="SimSun"/>
        </w:rPr>
        <w:lastRenderedPageBreak/>
        <w:t>谊，我相信这份友谊将远远超越我们的机构职责。我将带走宝贵的经验、无数美好的回忆和对这个</w:t>
      </w:r>
      <w:r>
        <w:rPr>
          <w:rFonts w:ascii="SimSun" w:hAnsi="SimSun" w:hint="eastAsia"/>
        </w:rPr>
        <w:t>群体</w:t>
      </w:r>
      <w:r w:rsidRPr="0085760B">
        <w:rPr>
          <w:rFonts w:ascii="SimSun" w:hAnsi="SimSun"/>
        </w:rPr>
        <w:t>的深切感激。</w:t>
      </w:r>
    </w:p>
    <w:p w14:paraId="74650871" w14:textId="5960D92A"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8" w:history="1">
        <w:r w:rsidRPr="0085760B">
          <w:rPr>
            <w:rStyle w:val="Hyperlink"/>
            <w:rFonts w:ascii="SimSun" w:hAnsi="SimSun"/>
          </w:rPr>
          <w:t>老挝人民民主共和国</w:t>
        </w:r>
      </w:hyperlink>
      <w:r w:rsidRPr="0085760B">
        <w:rPr>
          <w:rFonts w:ascii="SimSun" w:hAnsi="SimSun"/>
        </w:rPr>
        <w:t>：产权组织的持续支持对于加强我国国家知识产权体系、提升落实知识产权政策和计划的能力发挥了重要作用。老挝人民民主共和国欣慰地</w:t>
      </w:r>
      <w:r>
        <w:rPr>
          <w:rFonts w:ascii="SimSun" w:hAnsi="SimSun" w:hint="eastAsia"/>
        </w:rPr>
        <w:t>指出</w:t>
      </w:r>
      <w:r w:rsidRPr="0085760B">
        <w:rPr>
          <w:rFonts w:ascii="SimSun" w:hAnsi="SimSun"/>
        </w:rPr>
        <w:t>，</w:t>
      </w:r>
      <w:r>
        <w:rPr>
          <w:rFonts w:ascii="SimSun" w:hAnsi="SimSun" w:hint="eastAsia"/>
        </w:rPr>
        <w:t>本国已</w:t>
      </w:r>
      <w:r w:rsidRPr="0085760B">
        <w:rPr>
          <w:rFonts w:ascii="SimSun" w:hAnsi="SimSun"/>
        </w:rPr>
        <w:t>成功</w:t>
      </w:r>
      <w:r>
        <w:rPr>
          <w:rFonts w:ascii="SimSun" w:hAnsi="SimSun" w:hint="eastAsia"/>
        </w:rPr>
        <w:t>交存加入</w:t>
      </w:r>
      <w:r w:rsidRPr="0085760B">
        <w:rPr>
          <w:rFonts w:ascii="SimSun" w:hAnsi="SimSun"/>
        </w:rPr>
        <w:t>《海牙协定日内瓦文本》</w:t>
      </w:r>
      <w:r>
        <w:rPr>
          <w:rFonts w:ascii="SimSun" w:hAnsi="SimSun" w:hint="eastAsia"/>
        </w:rPr>
        <w:t>的文书</w:t>
      </w:r>
      <w:r w:rsidRPr="0085760B">
        <w:rPr>
          <w:rFonts w:ascii="SimSun" w:hAnsi="SimSun"/>
        </w:rPr>
        <w:t>，</w:t>
      </w:r>
      <w:r w:rsidRPr="0065698D">
        <w:rPr>
          <w:rFonts w:ascii="SimSun" w:hAnsi="SimSun"/>
        </w:rPr>
        <w:t>这标志着我们在加强国际合作、扩大利用外观设计国际保护体系方面又迈出了重要一步。</w:t>
      </w:r>
      <w:r w:rsidRPr="0085760B">
        <w:rPr>
          <w:rFonts w:ascii="SimSun" w:hAnsi="SimSun"/>
        </w:rPr>
        <w:t>我们向产权组织以及所有提供宝贵技术援助和合作、使这一成就成为可能的合作伙伴表示诚挚感谢。我们感谢所有代表团在本届成员国大会期间的建设性参与和坚定不移的承诺。</w:t>
      </w:r>
    </w:p>
    <w:p w14:paraId="6301D6E0" w14:textId="5FE45EAC" w:rsidR="00EF71E8" w:rsidRPr="0085760B" w:rsidRDefault="00EF71E8" w:rsidP="004B17A5">
      <w:pPr>
        <w:pStyle w:val="ONUME"/>
        <w:tabs>
          <w:tab w:val="clear" w:pos="837"/>
        </w:tabs>
        <w:spacing w:afterLines="50" w:after="120" w:line="340" w:lineRule="atLeast"/>
        <w:ind w:left="0"/>
        <w:jc w:val="both"/>
        <w:rPr>
          <w:rFonts w:ascii="SimSun" w:hAnsi="SimSun"/>
        </w:rPr>
      </w:pPr>
      <w:hyperlink r:id="rId129" w:history="1">
        <w:r>
          <w:rPr>
            <w:rStyle w:val="Hyperlink"/>
            <w:rFonts w:ascii="SimSun" w:hAnsi="SimSun" w:hint="eastAsia"/>
          </w:rPr>
          <w:t>健康</w:t>
        </w:r>
        <w:r w:rsidRPr="0085760B">
          <w:rPr>
            <w:rStyle w:val="Hyperlink"/>
            <w:rFonts w:ascii="SimSun" w:hAnsi="SimSun"/>
          </w:rPr>
          <w:t>与环境计划（HEP）</w:t>
        </w:r>
      </w:hyperlink>
      <w:r w:rsidRPr="0085760B">
        <w:rPr>
          <w:rFonts w:ascii="SimSun" w:hAnsi="SimSun"/>
        </w:rPr>
        <w:t>：我代表</w:t>
      </w:r>
      <w:r>
        <w:rPr>
          <w:rFonts w:ascii="SimSun" w:hAnsi="SimSun" w:hint="eastAsia"/>
        </w:rPr>
        <w:t>健康</w:t>
      </w:r>
      <w:r w:rsidRPr="0085760B">
        <w:rPr>
          <w:rFonts w:ascii="SimSun" w:hAnsi="SimSun"/>
        </w:rPr>
        <w:t>与环境计划，对成员国大会讨论的质量和严谨性表示感谢，这再次证明多边对话是公平有效的全球知识产权体系的重要驱动力。成员国大会所作出的决定，例如对马德里体系和海牙体系的建设性改革以及对多语</w:t>
      </w:r>
      <w:r>
        <w:rPr>
          <w:rFonts w:ascii="SimSun" w:hAnsi="SimSun" w:hint="eastAsia"/>
        </w:rPr>
        <w:t>制度</w:t>
      </w:r>
      <w:r w:rsidRPr="0085760B">
        <w:rPr>
          <w:rFonts w:ascii="SimSun" w:hAnsi="SimSun"/>
        </w:rPr>
        <w:t>的持续关注，为世界各地的创作者和企业家描绘了一条通往更易获取、更安全和更具包容性的全球知识产权体系的清晰路径。这些监管和程序方面的发展至关重要，因为它们简化了进入国际保护的渠道，增强了法律确定性。我们正共同为一个稳定的框架奠定基础，该框架将促进技术发展、创新以及生活水平的切实改善。我们欢迎本届会议全程所呈现的协商一致精神以及总干事务实和包容的领导风格。HEP重申与产权组织及其成员国积极合作的全面承诺，以支持在实地落实其决定。</w:t>
      </w:r>
    </w:p>
    <w:p w14:paraId="589D4B15" w14:textId="39B1EE88" w:rsidR="00EF71E8" w:rsidRPr="0085760B" w:rsidRDefault="00EF71E8" w:rsidP="004B17A5">
      <w:pPr>
        <w:pStyle w:val="ONUME"/>
        <w:tabs>
          <w:tab w:val="clear" w:pos="837"/>
        </w:tabs>
        <w:spacing w:afterLines="50" w:after="120" w:line="340" w:lineRule="atLeast"/>
        <w:ind w:left="0"/>
        <w:jc w:val="both"/>
        <w:rPr>
          <w:rFonts w:ascii="SimSun" w:hAnsi="SimSun"/>
        </w:rPr>
      </w:pPr>
      <w:hyperlink r:id="rId130" w:history="1">
        <w:r w:rsidRPr="0085760B">
          <w:rPr>
            <w:rStyle w:val="Hyperlink"/>
            <w:rFonts w:ascii="SimSun" w:hAnsi="SimSun"/>
          </w:rPr>
          <w:t>总干事</w:t>
        </w:r>
      </w:hyperlink>
      <w:r w:rsidRPr="0085760B">
        <w:rPr>
          <w:rFonts w:ascii="SimSun" w:hAnsi="SimSun"/>
        </w:rPr>
        <w:t>：我</w:t>
      </w:r>
      <w:r>
        <w:rPr>
          <w:rFonts w:ascii="SimSun" w:hAnsi="SimSun" w:hint="eastAsia"/>
        </w:rPr>
        <w:t>知道，我现在正挡</w:t>
      </w:r>
      <w:r w:rsidRPr="0085760B">
        <w:rPr>
          <w:rFonts w:ascii="SimSun" w:hAnsi="SimSun"/>
        </w:rPr>
        <w:t>在诸位和即将开始的足球比赛之间，所以</w:t>
      </w:r>
      <w:r>
        <w:rPr>
          <w:rFonts w:ascii="SimSun" w:hAnsi="SimSun" w:hint="eastAsia"/>
        </w:rPr>
        <w:t>我就</w:t>
      </w:r>
      <w:r w:rsidRPr="0085760B">
        <w:rPr>
          <w:rFonts w:ascii="SimSun" w:hAnsi="SimSun"/>
        </w:rPr>
        <w:t>简短地分享几点思考。第一，随着知识产权从边缘走向中心，这一知识产权界的全球</w:t>
      </w:r>
      <w:r>
        <w:rPr>
          <w:rFonts w:ascii="SimSun" w:hAnsi="SimSun" w:hint="eastAsia"/>
        </w:rPr>
        <w:t>聚</w:t>
      </w:r>
      <w:r w:rsidRPr="0085760B">
        <w:rPr>
          <w:rFonts w:ascii="SimSun" w:hAnsi="SimSun"/>
        </w:rPr>
        <w:t>会</w:t>
      </w:r>
      <w:r>
        <w:rPr>
          <w:rFonts w:ascii="SimSun" w:hAnsi="SimSun" w:hint="eastAsia"/>
        </w:rPr>
        <w:t>规模日益</w:t>
      </w:r>
      <w:r w:rsidRPr="0085760B">
        <w:rPr>
          <w:rFonts w:ascii="SimSun" w:hAnsi="SimSun"/>
        </w:rPr>
        <w:t>壮大</w:t>
      </w:r>
      <w:r>
        <w:rPr>
          <w:rFonts w:ascii="SimSun" w:hAnsi="SimSun" w:hint="eastAsia"/>
        </w:rPr>
        <w:t>，也越来越</w:t>
      </w:r>
      <w:r w:rsidRPr="0085760B">
        <w:rPr>
          <w:rFonts w:ascii="SimSun" w:hAnsi="SimSun"/>
        </w:rPr>
        <w:t>充满活力。本届产权组织成员国大会的</w:t>
      </w:r>
      <w:r>
        <w:rPr>
          <w:rFonts w:ascii="SimSun" w:hAnsi="SimSun" w:hint="eastAsia"/>
        </w:rPr>
        <w:t>现场参会</w:t>
      </w:r>
      <w:r w:rsidRPr="0085760B">
        <w:rPr>
          <w:rFonts w:ascii="SimSun" w:hAnsi="SimSun"/>
        </w:rPr>
        <w:t>人数创</w:t>
      </w:r>
      <w:r>
        <w:rPr>
          <w:rFonts w:ascii="SimSun" w:hAnsi="SimSun" w:hint="eastAsia"/>
        </w:rPr>
        <w:t>下</w:t>
      </w:r>
      <w:r w:rsidRPr="0085760B">
        <w:rPr>
          <w:rFonts w:ascii="SimSun" w:hAnsi="SimSun"/>
        </w:rPr>
        <w:t>历史新高，共有1,320名代表，以及40位部长和副部长和130位知识产权局局长</w:t>
      </w:r>
      <w:r>
        <w:rPr>
          <w:rFonts w:ascii="SimSun" w:hAnsi="SimSun" w:hint="eastAsia"/>
        </w:rPr>
        <w:t>。这表明</w:t>
      </w:r>
      <w:r w:rsidRPr="0085760B">
        <w:rPr>
          <w:rFonts w:ascii="SimSun" w:hAnsi="SimSun"/>
        </w:rPr>
        <w:t>产权组织工作的重要性不仅对知识产权</w:t>
      </w:r>
      <w:r>
        <w:rPr>
          <w:rFonts w:ascii="SimSun" w:hAnsi="SimSun" w:hint="eastAsia"/>
        </w:rPr>
        <w:t>领域的负责人</w:t>
      </w:r>
      <w:r w:rsidRPr="0085760B">
        <w:rPr>
          <w:rFonts w:ascii="SimSun" w:hAnsi="SimSun"/>
        </w:rPr>
        <w:t>，也对高层官员和政治领导人</w:t>
      </w:r>
      <w:r>
        <w:rPr>
          <w:rFonts w:ascii="SimSun" w:hAnsi="SimSun" w:hint="eastAsia"/>
        </w:rPr>
        <w:t>而言</w:t>
      </w:r>
      <w:r w:rsidRPr="0085760B">
        <w:rPr>
          <w:rFonts w:ascii="SimSun" w:hAnsi="SimSun"/>
        </w:rPr>
        <w:t>日益</w:t>
      </w:r>
      <w:r>
        <w:rPr>
          <w:rFonts w:ascii="SimSun" w:hAnsi="SimSun" w:hint="eastAsia"/>
        </w:rPr>
        <w:t>提升</w:t>
      </w:r>
      <w:r w:rsidRPr="0085760B">
        <w:rPr>
          <w:rFonts w:ascii="SimSun" w:hAnsi="SimSun"/>
        </w:rPr>
        <w:t>。第二，</w:t>
      </w:r>
      <w:r w:rsidRPr="001A24AD">
        <w:rPr>
          <w:rFonts w:ascii="SimSun" w:hAnsi="SimSun"/>
        </w:rPr>
        <w:t>产权组织能够将各方专家和专业知识汇聚一堂，不仅促成了会场内的精彩讨论，也促成了各项</w:t>
      </w:r>
      <w:r>
        <w:rPr>
          <w:rFonts w:ascii="SimSun" w:hAnsi="SimSun" w:hint="eastAsia"/>
        </w:rPr>
        <w:t>会外</w:t>
      </w:r>
      <w:r w:rsidRPr="001A24AD">
        <w:rPr>
          <w:rFonts w:ascii="SimSun" w:hAnsi="SimSun"/>
        </w:rPr>
        <w:t>活动中的深入交流</w:t>
      </w:r>
      <w:r w:rsidRPr="0085760B">
        <w:rPr>
          <w:rFonts w:ascii="SimSun" w:hAnsi="SimSun"/>
        </w:rPr>
        <w:t>。我认为很多人也</w:t>
      </w:r>
      <w:r>
        <w:rPr>
          <w:rFonts w:ascii="SimSun" w:hAnsi="SimSun" w:hint="eastAsia"/>
        </w:rPr>
        <w:t>都注意到</w:t>
      </w:r>
      <w:r w:rsidRPr="0085760B">
        <w:rPr>
          <w:rFonts w:ascii="SimSun" w:hAnsi="SimSun"/>
        </w:rPr>
        <w:t>了这一点，这</w:t>
      </w:r>
      <w:r>
        <w:rPr>
          <w:rFonts w:ascii="SimSun" w:hAnsi="SimSun" w:hint="eastAsia"/>
        </w:rPr>
        <w:t>是</w:t>
      </w:r>
      <w:r w:rsidRPr="0085760B">
        <w:rPr>
          <w:rFonts w:ascii="SimSun" w:hAnsi="SimSun"/>
        </w:rPr>
        <w:t>值得欢迎</w:t>
      </w:r>
      <w:r>
        <w:rPr>
          <w:rFonts w:ascii="SimSun" w:hAnsi="SimSun" w:hint="eastAsia"/>
        </w:rPr>
        <w:t>的</w:t>
      </w:r>
      <w:r w:rsidRPr="0085760B">
        <w:rPr>
          <w:rFonts w:ascii="SimSun" w:hAnsi="SimSun"/>
        </w:rPr>
        <w:t>。第三，成员国大会已成为一个不仅讨论知识产权，也庆祝知识产权在国家和人民生活中所</w:t>
      </w:r>
      <w:r>
        <w:rPr>
          <w:rFonts w:ascii="SimSun" w:hAnsi="SimSun" w:hint="eastAsia"/>
        </w:rPr>
        <w:t>发挥的作用</w:t>
      </w:r>
      <w:r w:rsidRPr="0085760B">
        <w:rPr>
          <w:rFonts w:ascii="SimSun" w:hAnsi="SimSun"/>
        </w:rPr>
        <w:t>的</w:t>
      </w:r>
      <w:r>
        <w:rPr>
          <w:rFonts w:ascii="SimSun" w:hAnsi="SimSun" w:hint="eastAsia"/>
        </w:rPr>
        <w:t>平台</w:t>
      </w:r>
      <w:r w:rsidRPr="0085760B">
        <w:rPr>
          <w:rFonts w:ascii="SimSun" w:hAnsi="SimSun"/>
        </w:rPr>
        <w:t>。本届</w:t>
      </w:r>
      <w:r>
        <w:rPr>
          <w:rFonts w:ascii="SimSun" w:hAnsi="SimSun" w:hint="eastAsia"/>
        </w:rPr>
        <w:t>成员国大会的</w:t>
      </w:r>
      <w:r w:rsidRPr="0085760B">
        <w:rPr>
          <w:rFonts w:ascii="SimSun" w:hAnsi="SimSun"/>
        </w:rPr>
        <w:t>国家展</w:t>
      </w:r>
      <w:r>
        <w:rPr>
          <w:rFonts w:ascii="SimSun" w:hAnsi="SimSun" w:hint="eastAsia"/>
        </w:rPr>
        <w:t>台</w:t>
      </w:r>
      <w:r w:rsidRPr="0085760B">
        <w:rPr>
          <w:rFonts w:ascii="SimSun" w:hAnsi="SimSun"/>
        </w:rPr>
        <w:t>数量</w:t>
      </w:r>
      <w:r>
        <w:rPr>
          <w:rFonts w:ascii="SimSun" w:hAnsi="SimSun" w:hint="eastAsia"/>
        </w:rPr>
        <w:t>创下历史新高</w:t>
      </w:r>
      <w:r w:rsidRPr="0085760B">
        <w:rPr>
          <w:rFonts w:ascii="SimSun" w:hAnsi="SimSun"/>
        </w:rPr>
        <w:t>，来自世界各地区的15个国家利用产权组织大厅，</w:t>
      </w:r>
      <w:r w:rsidRPr="001A24AD">
        <w:rPr>
          <w:rFonts w:ascii="SimSun" w:hAnsi="SimSun"/>
        </w:rPr>
        <w:t>向全部194个成员国展示了本国的创新成果、创意、文化和遗产。</w:t>
      </w:r>
      <w:r w:rsidRPr="0085760B">
        <w:rPr>
          <w:rFonts w:ascii="SimSun" w:hAnsi="SimSun"/>
        </w:rPr>
        <w:t>文化活动为我们带来了</w:t>
      </w:r>
      <w:r>
        <w:rPr>
          <w:rFonts w:ascii="SimSun" w:hAnsi="SimSun" w:hint="eastAsia"/>
        </w:rPr>
        <w:t>世界各地</w:t>
      </w:r>
      <w:r w:rsidRPr="0085760B">
        <w:rPr>
          <w:rFonts w:ascii="SimSun" w:hAnsi="SimSun"/>
        </w:rPr>
        <w:t>的舞蹈、音乐、手工艺和美食。</w:t>
      </w:r>
      <w:r w:rsidRPr="00F5406F">
        <w:rPr>
          <w:rFonts w:ascii="SimSun" w:hAnsi="SimSun"/>
        </w:rPr>
        <w:t>John Legend和</w:t>
      </w:r>
      <w:proofErr w:type="spellStart"/>
      <w:r w:rsidRPr="00F5406F">
        <w:rPr>
          <w:rFonts w:ascii="SimSun" w:hAnsi="SimSun"/>
        </w:rPr>
        <w:t>Ladipoe</w:t>
      </w:r>
      <w:proofErr w:type="spellEnd"/>
      <w:r w:rsidRPr="00F5406F">
        <w:rPr>
          <w:rFonts w:ascii="SimSun" w:hAnsi="SimSun"/>
        </w:rPr>
        <w:t>等明星也莅临现场，为大会增光添彩</w:t>
      </w:r>
      <w:r>
        <w:rPr>
          <w:rFonts w:ascii="SimSun" w:hAnsi="SimSun" w:hint="eastAsia"/>
        </w:rPr>
        <w:t>。</w:t>
      </w:r>
      <w:r w:rsidRPr="0085760B">
        <w:rPr>
          <w:rFonts w:ascii="SimSun" w:hAnsi="SimSun"/>
        </w:rPr>
        <w:t>产权组织全球奖</w:t>
      </w:r>
      <w:r>
        <w:rPr>
          <w:rFonts w:ascii="SimSun" w:hAnsi="SimSun" w:hint="eastAsia"/>
        </w:rPr>
        <w:t>则</w:t>
      </w:r>
      <w:r w:rsidRPr="0085760B">
        <w:rPr>
          <w:rFonts w:ascii="SimSun" w:hAnsi="SimSun"/>
        </w:rPr>
        <w:t>继续表彰各行</w:t>
      </w:r>
      <w:r>
        <w:rPr>
          <w:rFonts w:ascii="SimSun" w:hAnsi="SimSun" w:hint="eastAsia"/>
        </w:rPr>
        <w:t>各</w:t>
      </w:r>
      <w:r w:rsidRPr="0085760B">
        <w:rPr>
          <w:rFonts w:ascii="SimSun" w:hAnsi="SimSun"/>
        </w:rPr>
        <w:t>业利用知识产权取得成功的创新者。通过这些活动和人物，知识产权</w:t>
      </w:r>
      <w:r w:rsidRPr="00F5406F">
        <w:rPr>
          <w:rFonts w:ascii="SimSun" w:hAnsi="SimSun"/>
        </w:rPr>
        <w:t>真正变得鲜活起来</w:t>
      </w:r>
      <w:r w:rsidRPr="0085760B">
        <w:rPr>
          <w:rFonts w:ascii="SimSun" w:hAnsi="SimSun"/>
        </w:rPr>
        <w:t>。第四，成员国大会历来是</w:t>
      </w:r>
      <w:r>
        <w:rPr>
          <w:rFonts w:ascii="SimSun" w:hAnsi="SimSun" w:hint="eastAsia"/>
        </w:rPr>
        <w:t>重续</w:t>
      </w:r>
      <w:r w:rsidRPr="0085760B">
        <w:rPr>
          <w:rFonts w:ascii="SimSun" w:hAnsi="SimSun"/>
        </w:rPr>
        <w:t>友谊和结交新朋友的机会，</w:t>
      </w:r>
      <w:r>
        <w:rPr>
          <w:rFonts w:ascii="SimSun" w:hAnsi="SimSun" w:hint="eastAsia"/>
        </w:rPr>
        <w:t>而</w:t>
      </w:r>
      <w:r w:rsidRPr="0085760B">
        <w:rPr>
          <w:rFonts w:ascii="SimSun" w:hAnsi="SimSun"/>
        </w:rPr>
        <w:t>产权组织作为纽带的作用，以及</w:t>
      </w:r>
      <w:r>
        <w:rPr>
          <w:rFonts w:ascii="SimSun" w:hAnsi="SimSun" w:hint="eastAsia"/>
        </w:rPr>
        <w:t>与会</w:t>
      </w:r>
      <w:r w:rsidRPr="0085760B">
        <w:rPr>
          <w:rFonts w:ascii="SimSun" w:hAnsi="SimSun"/>
        </w:rPr>
        <w:t>者利用成员国大会建立联系的方式，通过知识产权局局长非正式晚宴和早餐会、法语</w:t>
      </w:r>
      <w:r>
        <w:rPr>
          <w:rFonts w:ascii="SimSun" w:hAnsi="SimSun" w:hint="eastAsia"/>
        </w:rPr>
        <w:t>国家</w:t>
      </w:r>
      <w:r w:rsidRPr="0085760B">
        <w:rPr>
          <w:rFonts w:ascii="SimSun" w:hAnsi="SimSun"/>
        </w:rPr>
        <w:t>知识产权联盟等区域活动以及许多其他活动等形式得到了显著增强。所有这些活动都有力地补充和支持了</w:t>
      </w:r>
      <w:r>
        <w:rPr>
          <w:rFonts w:ascii="SimSun" w:hAnsi="SimSun" w:hint="eastAsia"/>
        </w:rPr>
        <w:t>会场内</w:t>
      </w:r>
      <w:r w:rsidRPr="0085760B">
        <w:rPr>
          <w:rFonts w:ascii="SimSun" w:hAnsi="SimSun"/>
        </w:rPr>
        <w:t>的正式工作。在本届成员国大会期间，产权组织不仅仅是一系列作出组织决定的正式会议，也成为</w:t>
      </w:r>
      <w:r>
        <w:rPr>
          <w:rFonts w:ascii="SimSun" w:hAnsi="SimSun" w:hint="eastAsia"/>
        </w:rPr>
        <w:t>了</w:t>
      </w:r>
      <w:r w:rsidRPr="0085760B">
        <w:rPr>
          <w:rFonts w:ascii="SimSun" w:hAnsi="SimSun"/>
        </w:rPr>
        <w:t>我们庆祝知识产权、与他人</w:t>
      </w:r>
      <w:r>
        <w:rPr>
          <w:rFonts w:ascii="SimSun" w:hAnsi="SimSun" w:hint="eastAsia"/>
        </w:rPr>
        <w:t>建立联系</w:t>
      </w:r>
      <w:r w:rsidRPr="0085760B">
        <w:rPr>
          <w:rFonts w:ascii="SimSun" w:hAnsi="SimSun"/>
        </w:rPr>
        <w:t>并搭建桥梁的</w:t>
      </w:r>
      <w:r>
        <w:rPr>
          <w:rFonts w:ascii="SimSun" w:hAnsi="SimSun" w:hint="eastAsia"/>
        </w:rPr>
        <w:t>方式。</w:t>
      </w:r>
      <w:r w:rsidRPr="00C314CA">
        <w:rPr>
          <w:rFonts w:ascii="SimSun" w:hAnsi="SimSun"/>
        </w:rPr>
        <w:t>我们因一项共同使命而团结在一起，那就是让知识产权惠及世界各地的每一个人，同时我们也都坚信多边主义的价值。</w:t>
      </w:r>
      <w:r w:rsidRPr="0085760B">
        <w:rPr>
          <w:rFonts w:ascii="SimSun" w:hAnsi="SimSun"/>
        </w:rPr>
        <w:t>在实质性讨论方面，</w:t>
      </w:r>
      <w:r>
        <w:rPr>
          <w:rFonts w:ascii="SimSun" w:hAnsi="SimSun" w:hint="eastAsia"/>
        </w:rPr>
        <w:t>很多</w:t>
      </w:r>
      <w:r w:rsidRPr="0085760B">
        <w:rPr>
          <w:rFonts w:ascii="SimSun" w:hAnsi="SimSun"/>
        </w:rPr>
        <w:t>人不仅回顾了过去一年，也回顾了过去六年共同取得的进展，以及我</w:t>
      </w:r>
      <w:r>
        <w:rPr>
          <w:rFonts w:ascii="SimSun" w:hAnsi="SimSun" w:hint="eastAsia"/>
        </w:rPr>
        <w:t>对</w:t>
      </w:r>
      <w:r w:rsidRPr="0085760B">
        <w:rPr>
          <w:rFonts w:ascii="SimSun" w:hAnsi="SimSun"/>
        </w:rPr>
        <w:t>未来可能方向所作的一些评论，</w:t>
      </w:r>
      <w:r>
        <w:rPr>
          <w:rFonts w:ascii="SimSun" w:hAnsi="SimSun" w:hint="eastAsia"/>
        </w:rPr>
        <w:t>也就是</w:t>
      </w:r>
      <w:r w:rsidRPr="0085760B">
        <w:rPr>
          <w:rFonts w:ascii="SimSun" w:hAnsi="SimSun"/>
        </w:rPr>
        <w:t>我的四个梦想。</w:t>
      </w:r>
      <w:r w:rsidRPr="00C314CA">
        <w:rPr>
          <w:rFonts w:ascii="SimSun" w:hAnsi="SimSun"/>
        </w:rPr>
        <w:t>对于大家提出的诸多回应、提案和建议，我就不再一一展开了。我只想说，我认真听取了其中很多意见，并感谢大家给予指导。</w:t>
      </w:r>
      <w:r w:rsidRPr="0085760B">
        <w:rPr>
          <w:rFonts w:ascii="SimSun" w:hAnsi="SimSun"/>
        </w:rPr>
        <w:t>我们将共同努力，</w:t>
      </w:r>
      <w:r>
        <w:rPr>
          <w:rFonts w:ascii="SimSun" w:hAnsi="SimSun" w:hint="eastAsia"/>
        </w:rPr>
        <w:t>与</w:t>
      </w:r>
      <w:r w:rsidRPr="0085760B">
        <w:rPr>
          <w:rFonts w:ascii="SimSun" w:hAnsi="SimSun"/>
        </w:rPr>
        <w:t>成员国</w:t>
      </w:r>
      <w:r>
        <w:rPr>
          <w:rFonts w:ascii="SimSun" w:hAnsi="SimSun" w:hint="eastAsia"/>
        </w:rPr>
        <w:t>一道</w:t>
      </w:r>
      <w:r w:rsidRPr="0085760B">
        <w:rPr>
          <w:rFonts w:ascii="SimSun" w:hAnsi="SimSun"/>
        </w:rPr>
        <w:t>推进全球知识产权事业，传递影响力，建设包容性知识产权生态系统，确保我们所有人通过本组织</w:t>
      </w:r>
      <w:r>
        <w:rPr>
          <w:rFonts w:ascii="SimSun" w:hAnsi="SimSun" w:hint="eastAsia"/>
        </w:rPr>
        <w:t>实现共赢</w:t>
      </w:r>
      <w:r w:rsidRPr="0085760B">
        <w:rPr>
          <w:rFonts w:ascii="SimSun" w:hAnsi="SimSun"/>
        </w:rPr>
        <w:t>。女士们、先生们，本届成员国大会的成功离不开众多同事和领导的努力</w:t>
      </w:r>
      <w:r>
        <w:rPr>
          <w:rFonts w:ascii="SimSun" w:hAnsi="SimSun" w:hint="eastAsia"/>
        </w:rPr>
        <w:t>。</w:t>
      </w:r>
      <w:r w:rsidRPr="0085760B">
        <w:rPr>
          <w:rFonts w:ascii="SimSun" w:hAnsi="SimSun"/>
        </w:rPr>
        <w:t>首先我想感谢我们的主席、菲律宾的卡洛斯·索雷塔大使</w:t>
      </w:r>
      <w:r>
        <w:rPr>
          <w:rFonts w:ascii="SimSun" w:hAnsi="SimSun" w:hint="eastAsia"/>
        </w:rPr>
        <w:t>。</w:t>
      </w:r>
      <w:r w:rsidRPr="00C314CA">
        <w:rPr>
          <w:rFonts w:ascii="SimSun" w:hAnsi="SimSun"/>
        </w:rPr>
        <w:t>他沉着从容、驾轻就熟并不失幽</w:t>
      </w:r>
      <w:r w:rsidRPr="00C314CA">
        <w:rPr>
          <w:rFonts w:ascii="SimSun" w:hAnsi="SimSun"/>
        </w:rPr>
        <w:lastRenderedPageBreak/>
        <w:t>默地引导我们的工作，使我们能够以协商一致方式作出决定。</w:t>
      </w:r>
      <w:r w:rsidRPr="0085760B">
        <w:rPr>
          <w:rFonts w:ascii="SimSun" w:hAnsi="SimSun"/>
        </w:rPr>
        <w:t>我还感谢各议程项目和</w:t>
      </w:r>
      <w:r>
        <w:rPr>
          <w:rFonts w:ascii="SimSun" w:hAnsi="SimSun" w:hint="eastAsia"/>
        </w:rPr>
        <w:t>各</w:t>
      </w:r>
      <w:r w:rsidRPr="0085760B">
        <w:rPr>
          <w:rFonts w:ascii="SimSun" w:hAnsi="SimSun"/>
        </w:rPr>
        <w:t>大会所有主席</w:t>
      </w:r>
      <w:r>
        <w:rPr>
          <w:rFonts w:ascii="SimSun" w:hAnsi="SimSun" w:hint="eastAsia"/>
        </w:rPr>
        <w:t>的辛勤工作</w:t>
      </w:r>
      <w:r w:rsidRPr="0085760B">
        <w:rPr>
          <w:rFonts w:ascii="SimSun" w:hAnsi="SimSun"/>
        </w:rPr>
        <w:t>，包括</w:t>
      </w:r>
      <w:r>
        <w:rPr>
          <w:rFonts w:ascii="SimSun" w:hAnsi="SimSun" w:hint="eastAsia"/>
        </w:rPr>
        <w:t>孜孜不倦的</w:t>
      </w:r>
      <w:r w:rsidRPr="0085760B">
        <w:rPr>
          <w:rFonts w:ascii="SimSun" w:hAnsi="SimSun"/>
        </w:rPr>
        <w:t>协调委员会主席詹姆斯·巴克斯特大使，他还将再与我们共事一年。</w:t>
      </w:r>
      <w:r w:rsidRPr="00C314CA">
        <w:rPr>
          <w:rFonts w:ascii="SimSun" w:hAnsi="SimSun"/>
        </w:rPr>
        <w:t>各集团协调员也总是值得特别一提，因为</w:t>
      </w:r>
      <w:r>
        <w:rPr>
          <w:rFonts w:ascii="SimSun" w:hAnsi="SimSun" w:hint="eastAsia"/>
        </w:rPr>
        <w:t>其</w:t>
      </w:r>
      <w:r w:rsidRPr="00C314CA">
        <w:rPr>
          <w:rFonts w:ascii="SimSun" w:hAnsi="SimSun"/>
        </w:rPr>
        <w:t>工作既十分重要，也</w:t>
      </w:r>
      <w:r>
        <w:rPr>
          <w:rFonts w:ascii="SimSun" w:hAnsi="SimSun" w:hint="eastAsia"/>
        </w:rPr>
        <w:t>很</w:t>
      </w:r>
      <w:r w:rsidRPr="00C314CA">
        <w:rPr>
          <w:rFonts w:ascii="SimSun" w:hAnsi="SimSun"/>
        </w:rPr>
        <w:t>不</w:t>
      </w:r>
      <w:r>
        <w:rPr>
          <w:rFonts w:ascii="SimSun" w:hAnsi="SimSun" w:hint="eastAsia"/>
        </w:rPr>
        <w:t>容</w:t>
      </w:r>
      <w:r w:rsidRPr="00C314CA">
        <w:rPr>
          <w:rFonts w:ascii="SimSun" w:hAnsi="SimSun"/>
        </w:rPr>
        <w:t>易。</w:t>
      </w:r>
      <w:r w:rsidRPr="0085760B">
        <w:rPr>
          <w:rFonts w:ascii="SimSun" w:hAnsi="SimSun"/>
        </w:rPr>
        <w:t>我同样感谢</w:t>
      </w:r>
      <w:r>
        <w:rPr>
          <w:rFonts w:ascii="SimSun" w:hAnsi="SimSun" w:hint="eastAsia"/>
        </w:rPr>
        <w:t>各</w:t>
      </w:r>
      <w:r w:rsidRPr="0085760B">
        <w:rPr>
          <w:rFonts w:ascii="SimSun" w:hAnsi="SimSun"/>
        </w:rPr>
        <w:t>成员国代表的</w:t>
      </w:r>
      <w:r>
        <w:rPr>
          <w:rFonts w:ascii="SimSun" w:hAnsi="SimSun" w:hint="eastAsia"/>
        </w:rPr>
        <w:t>协作</w:t>
      </w:r>
      <w:r w:rsidRPr="0085760B">
        <w:rPr>
          <w:rFonts w:ascii="SimSun" w:hAnsi="SimSun"/>
        </w:rPr>
        <w:t>精神、专业素养和承诺，以及众多以其专业视角参与并丰富我们讨论的观察员。</w:t>
      </w:r>
      <w:r w:rsidRPr="00C314CA">
        <w:rPr>
          <w:rFonts w:ascii="SimSun" w:hAnsi="SimSun"/>
        </w:rPr>
        <w:t>下面谈谈我的同事。鉴于这是本届任期内最后一次</w:t>
      </w:r>
      <w:r w:rsidRPr="0085760B">
        <w:rPr>
          <w:rFonts w:ascii="SimSun" w:hAnsi="SimSun"/>
        </w:rPr>
        <w:t>成员国大会，</w:t>
      </w:r>
      <w:r w:rsidRPr="00C314CA">
        <w:rPr>
          <w:rFonts w:ascii="SimSun" w:hAnsi="SimSun"/>
        </w:rPr>
        <w:t>我想再次郑重表达我对即将</w:t>
      </w:r>
      <w:r>
        <w:rPr>
          <w:rFonts w:ascii="SimSun" w:hAnsi="SimSun" w:hint="eastAsia"/>
        </w:rPr>
        <w:t>离任</w:t>
      </w:r>
      <w:r w:rsidRPr="00C314CA">
        <w:rPr>
          <w:rFonts w:ascii="SimSun" w:hAnsi="SimSun"/>
        </w:rPr>
        <w:t>的各位副总干事和助理总干事的深切感谢和高度赞赏。</w:t>
      </w:r>
      <w:r>
        <w:rPr>
          <w:rFonts w:ascii="SimSun" w:hAnsi="SimSun" w:hint="eastAsia"/>
        </w:rPr>
        <w:t>其</w:t>
      </w:r>
      <w:r w:rsidRPr="0085760B">
        <w:rPr>
          <w:rFonts w:ascii="SimSun" w:hAnsi="SimSun"/>
        </w:rPr>
        <w:t>中有些人为产权组织服务了数十年</w:t>
      </w:r>
      <w:r>
        <w:rPr>
          <w:rFonts w:ascii="SimSun" w:hAnsi="SimSun" w:hint="eastAsia"/>
        </w:rPr>
        <w:t>。</w:t>
      </w:r>
      <w:r w:rsidRPr="0085760B">
        <w:rPr>
          <w:rFonts w:ascii="SimSun" w:hAnsi="SimSun"/>
        </w:rPr>
        <w:t>过去六年</w:t>
      </w:r>
      <w:r>
        <w:rPr>
          <w:rFonts w:ascii="SimSun" w:hAnsi="SimSun" w:hint="eastAsia"/>
        </w:rPr>
        <w:t>来</w:t>
      </w:r>
      <w:r w:rsidRPr="0085760B">
        <w:rPr>
          <w:rFonts w:ascii="SimSun" w:hAnsi="SimSun"/>
        </w:rPr>
        <w:t>，我们每天辛勤工作，执行工作计划和预算，实现成果，创造影响。我们没有选择维持现状的轻松之路，而是</w:t>
      </w:r>
      <w:r>
        <w:rPr>
          <w:rFonts w:ascii="SimSun" w:hAnsi="SimSun" w:hint="eastAsia"/>
        </w:rPr>
        <w:t>承担起</w:t>
      </w:r>
      <w:r w:rsidRPr="0085760B">
        <w:rPr>
          <w:rFonts w:ascii="SimSun" w:hAnsi="SimSun"/>
        </w:rPr>
        <w:t>产权组织和全球知识产权生态系统转型这一更</w:t>
      </w:r>
      <w:r>
        <w:rPr>
          <w:rFonts w:ascii="SimSun" w:hAnsi="SimSun" w:hint="eastAsia"/>
        </w:rPr>
        <w:t>艰巨的</w:t>
      </w:r>
      <w:r w:rsidRPr="0085760B">
        <w:rPr>
          <w:rFonts w:ascii="SimSun" w:hAnsi="SimSun"/>
        </w:rPr>
        <w:t>挑战。因此，</w:t>
      </w:r>
      <w:r>
        <w:rPr>
          <w:rFonts w:ascii="SimSun" w:hAnsi="SimSun" w:hint="eastAsia"/>
        </w:rPr>
        <w:t>我要</w:t>
      </w:r>
      <w:r w:rsidRPr="0085760B">
        <w:rPr>
          <w:rFonts w:ascii="SimSun" w:hAnsi="SimSun"/>
        </w:rPr>
        <w:t>向王彬颖、爱德华·夸夸、哈桑·克莱布、</w:t>
      </w:r>
      <w:r w:rsidRPr="0039754B">
        <w:rPr>
          <w:rFonts w:ascii="SimSun" w:hAnsi="SimSun"/>
        </w:rPr>
        <w:t>莉萨·乔根森</w:t>
      </w:r>
      <w:r w:rsidRPr="0085760B">
        <w:rPr>
          <w:rFonts w:ascii="SimSun" w:hAnsi="SimSun"/>
        </w:rPr>
        <w:t>和西尔维·福尔班衷心</w:t>
      </w:r>
      <w:r>
        <w:rPr>
          <w:rFonts w:ascii="SimSun" w:hAnsi="SimSun" w:hint="eastAsia"/>
        </w:rPr>
        <w:t>表达：</w:t>
      </w:r>
      <w:r w:rsidRPr="0085760B">
        <w:rPr>
          <w:rFonts w:ascii="SimSun" w:hAnsi="SimSun"/>
        </w:rPr>
        <w:t>感谢你们所做的一切。</w:t>
      </w:r>
      <w:r w:rsidRPr="00AD51CA">
        <w:rPr>
          <w:rFonts w:ascii="SimSun" w:hAnsi="SimSun"/>
        </w:rPr>
        <w:t>我们并肩奋战，一起跑完了这场马拉松</w:t>
      </w:r>
      <w:r>
        <w:rPr>
          <w:rFonts w:ascii="SimSun" w:hAnsi="SimSun" w:hint="eastAsia"/>
        </w:rPr>
        <w:t>。</w:t>
      </w:r>
      <w:r w:rsidRPr="0085760B">
        <w:rPr>
          <w:rFonts w:ascii="SimSun" w:hAnsi="SimSun"/>
        </w:rPr>
        <w:t>我们</w:t>
      </w:r>
      <w:r>
        <w:rPr>
          <w:rFonts w:ascii="SimSun" w:hAnsi="SimSun" w:hint="eastAsia"/>
        </w:rPr>
        <w:t>的努力</w:t>
      </w:r>
      <w:r w:rsidRPr="0085760B">
        <w:rPr>
          <w:rFonts w:ascii="SimSun" w:hAnsi="SimSun"/>
        </w:rPr>
        <w:t>真正改变了许多在座同事</w:t>
      </w:r>
      <w:r>
        <w:rPr>
          <w:rFonts w:ascii="SimSun" w:hAnsi="SimSun" w:hint="eastAsia"/>
        </w:rPr>
        <w:t>的工作，也为</w:t>
      </w:r>
      <w:r w:rsidRPr="0085760B">
        <w:rPr>
          <w:rFonts w:ascii="SimSun" w:hAnsi="SimSun"/>
        </w:rPr>
        <w:t>世界各地创新者和创作者</w:t>
      </w:r>
      <w:r>
        <w:rPr>
          <w:rFonts w:ascii="SimSun" w:hAnsi="SimSun" w:hint="eastAsia"/>
        </w:rPr>
        <w:t>带来了切实影响</w:t>
      </w:r>
      <w:r w:rsidRPr="0085760B">
        <w:rPr>
          <w:rFonts w:ascii="SimSun" w:hAnsi="SimSun"/>
        </w:rPr>
        <w:t>。我会想念你们所有人。</w:t>
      </w:r>
      <w:r w:rsidRPr="00AD51CA">
        <w:rPr>
          <w:rFonts w:ascii="SimSun" w:hAnsi="SimSun"/>
        </w:rPr>
        <w:t>我还要向众多为本届大会不辞辛劳的同事表示感谢，从主席台上的同事和秘书处各部门的同事，到所有在幕后辛勤工作的活动和会议团队，以及信息技术、口译、新闻和媒体、安保、采购、设施管理等众多重要职能部门的同事。我也想特别感谢我办公室的同事，感谢他们在这段繁忙时期给予我的支持。</w:t>
      </w:r>
      <w:r w:rsidRPr="0085760B">
        <w:rPr>
          <w:rFonts w:ascii="SimSun" w:hAnsi="SimSun"/>
        </w:rPr>
        <w:t>亲爱的同事们</w:t>
      </w:r>
      <w:r>
        <w:rPr>
          <w:rFonts w:ascii="SimSun" w:hAnsi="SimSun" w:hint="eastAsia"/>
        </w:rPr>
        <w:t>、</w:t>
      </w:r>
      <w:r w:rsidRPr="0085760B">
        <w:rPr>
          <w:rFonts w:ascii="SimSun" w:hAnsi="SimSun"/>
        </w:rPr>
        <w:t>朋友们，即便本届成员国大会的工作已告一段落，我们支持全球创新者和创作者的工作永无止境。</w:t>
      </w:r>
      <w:r w:rsidRPr="00AD51CA">
        <w:rPr>
          <w:rFonts w:ascii="SimSun" w:hAnsi="SimSun"/>
        </w:rPr>
        <w:t>就在此刻，新的设计正在勾勒，新的歌曲正在谱写，新的技术突破正在实现，创业者们正在迈出创办企业的第一步。</w:t>
      </w:r>
      <w:r w:rsidRPr="0085760B">
        <w:rPr>
          <w:rFonts w:ascii="SimSun" w:hAnsi="SimSun"/>
        </w:rPr>
        <w:t>我们的共同责任是确保全球知识产权生态系统为这些创意和抱负提供得以蓬勃发展的机会，并使知识产权成为</w:t>
      </w:r>
      <w:r>
        <w:rPr>
          <w:rFonts w:ascii="SimSun" w:hAnsi="SimSun" w:hint="eastAsia"/>
        </w:rPr>
        <w:t>促进</w:t>
      </w:r>
      <w:r w:rsidRPr="0085760B">
        <w:rPr>
          <w:rFonts w:ascii="SimSun" w:hAnsi="SimSun"/>
        </w:rPr>
        <w:t>所有国家繁荣、竞争力、增长和发展的催化剂。</w:t>
      </w:r>
    </w:p>
    <w:p w14:paraId="25563A33" w14:textId="1FD61540" w:rsidR="00EF71E8" w:rsidRPr="0085760B" w:rsidRDefault="00EF71E8" w:rsidP="004B17A5">
      <w:pPr>
        <w:pStyle w:val="ONUME"/>
        <w:tabs>
          <w:tab w:val="clear" w:pos="837"/>
        </w:tabs>
        <w:spacing w:afterLines="50" w:after="120" w:line="340" w:lineRule="atLeast"/>
        <w:ind w:left="0"/>
        <w:jc w:val="both"/>
        <w:rPr>
          <w:rFonts w:ascii="SimSun" w:hAnsi="SimSun"/>
          <w:caps/>
        </w:rPr>
      </w:pPr>
      <w:hyperlink r:id="rId131" w:history="1">
        <w:r w:rsidRPr="0085760B">
          <w:rPr>
            <w:rStyle w:val="Hyperlink"/>
            <w:rFonts w:ascii="SimSun" w:hAnsi="SimSun"/>
          </w:rPr>
          <w:t>主席</w:t>
        </w:r>
      </w:hyperlink>
      <w:r w:rsidRPr="0085760B">
        <w:rPr>
          <w:rFonts w:ascii="SimSun" w:hAnsi="SimSun"/>
        </w:rPr>
        <w:t>：我谨感谢各位的合作、耐心和理解，</w:t>
      </w:r>
      <w:r>
        <w:rPr>
          <w:rFonts w:ascii="SimSun" w:hAnsi="SimSun" w:hint="eastAsia"/>
        </w:rPr>
        <w:t>也</w:t>
      </w:r>
      <w:r w:rsidRPr="0085760B">
        <w:rPr>
          <w:rFonts w:ascii="SimSun" w:hAnsi="SimSun"/>
        </w:rPr>
        <w:t>感谢</w:t>
      </w:r>
      <w:r>
        <w:rPr>
          <w:rFonts w:ascii="SimSun" w:hAnsi="SimSun" w:hint="eastAsia"/>
        </w:rPr>
        <w:t>大家</w:t>
      </w:r>
      <w:r w:rsidRPr="0085760B">
        <w:rPr>
          <w:rFonts w:ascii="SimSun" w:hAnsi="SimSun"/>
        </w:rPr>
        <w:t>在成员国大会期间及全年所付出的工作。</w:t>
      </w:r>
      <w:r>
        <w:rPr>
          <w:rFonts w:ascii="SimSun" w:hAnsi="SimSun" w:hint="eastAsia"/>
        </w:rPr>
        <w:t>我想要感谢总干事</w:t>
      </w:r>
      <w:r w:rsidRPr="00AD51CA">
        <w:rPr>
          <w:rFonts w:ascii="SimSun" w:hAnsi="SimSun"/>
        </w:rPr>
        <w:t>以无限的活力和深远的愿景</w:t>
      </w:r>
      <w:r w:rsidRPr="0085760B">
        <w:rPr>
          <w:rFonts w:ascii="SimSun" w:hAnsi="SimSun"/>
        </w:rPr>
        <w:t>将我们</w:t>
      </w:r>
      <w:r>
        <w:rPr>
          <w:rFonts w:ascii="SimSun" w:hAnsi="SimSun" w:hint="eastAsia"/>
        </w:rPr>
        <w:t>凝聚于</w:t>
      </w:r>
      <w:r w:rsidRPr="0085760B">
        <w:rPr>
          <w:rFonts w:ascii="SimSun" w:hAnsi="SimSun"/>
        </w:rPr>
        <w:t>此，并将在未来六年继续推动我们前行。</w:t>
      </w:r>
      <w:r>
        <w:rPr>
          <w:rFonts w:ascii="SimSun" w:hAnsi="SimSun" w:hint="eastAsia"/>
        </w:rPr>
        <w:t>同样</w:t>
      </w:r>
      <w:r w:rsidRPr="0085760B">
        <w:rPr>
          <w:rFonts w:ascii="SimSun" w:hAnsi="SimSun"/>
        </w:rPr>
        <w:t>感谢他的高级管理团队，</w:t>
      </w:r>
      <w:r w:rsidRPr="00AD51CA">
        <w:rPr>
          <w:rFonts w:ascii="SimSun" w:hAnsi="SimSun"/>
        </w:rPr>
        <w:t>向即将履新的成员表示祝贺，并向在为本组织服务数十年后即将离任的成员表示感谢</w:t>
      </w:r>
      <w:r w:rsidRPr="0085760B">
        <w:rPr>
          <w:rFonts w:ascii="SimSun" w:hAnsi="SimSun"/>
        </w:rPr>
        <w:t>。</w:t>
      </w:r>
      <w:r w:rsidRPr="00AD51CA">
        <w:rPr>
          <w:rFonts w:ascii="SimSun" w:hAnsi="SimSun"/>
        </w:rPr>
        <w:t>我要感谢即将离任的</w:t>
      </w:r>
      <w:r>
        <w:rPr>
          <w:rFonts w:ascii="SimSun" w:hAnsi="SimSun" w:hint="eastAsia"/>
        </w:rPr>
        <w:t>成员国</w:t>
      </w:r>
      <w:r w:rsidRPr="0085760B">
        <w:rPr>
          <w:rFonts w:ascii="SimSun" w:hAnsi="SimSun"/>
        </w:rPr>
        <w:t>大会秘书安德鲁·斯坦斯先生，</w:t>
      </w:r>
      <w:r>
        <w:rPr>
          <w:rFonts w:ascii="SimSun" w:hAnsi="SimSun" w:hint="eastAsia"/>
        </w:rPr>
        <w:t>也感谢</w:t>
      </w:r>
      <w:r w:rsidRPr="0085760B">
        <w:rPr>
          <w:rFonts w:ascii="SimSun" w:hAnsi="SimSun"/>
        </w:rPr>
        <w:t>他的团队和所有为本届成员国大会取得成功作出贡献的人。</w:t>
      </w:r>
      <w:r w:rsidRPr="0039754B">
        <w:rPr>
          <w:rFonts w:ascii="SimSun" w:hAnsi="SimSun"/>
        </w:rPr>
        <w:t>感谢口译员的耐心和理解，也感谢产权组织的技术和媒体工作人员，特别是摄影师和社交媒体团队。活动团队在极为有限的时间内完成了出色的工作。在我从事多边事务的数十年间，有一点始终令我</w:t>
      </w:r>
      <w:r>
        <w:rPr>
          <w:rFonts w:ascii="SimSun" w:hAnsi="SimSun" w:hint="eastAsia"/>
        </w:rPr>
        <w:t>感叹</w:t>
      </w:r>
      <w:r w:rsidRPr="0039754B">
        <w:rPr>
          <w:rFonts w:ascii="SimSun" w:hAnsi="SimSun"/>
        </w:rPr>
        <w:t>：各国</w:t>
      </w:r>
      <w:r>
        <w:rPr>
          <w:rFonts w:ascii="SimSun" w:hAnsi="SimSun" w:hint="eastAsia"/>
        </w:rPr>
        <w:t>代表</w:t>
      </w:r>
      <w:r w:rsidRPr="0039754B">
        <w:rPr>
          <w:rFonts w:ascii="SimSun" w:hAnsi="SimSun"/>
        </w:rPr>
        <w:t>尽管起初可能心存疑虑，却能够走到一起，并</w:t>
      </w:r>
      <w:r>
        <w:rPr>
          <w:rFonts w:ascii="SimSun" w:hAnsi="SimSun" w:hint="eastAsia"/>
        </w:rPr>
        <w:t>在</w:t>
      </w:r>
      <w:r w:rsidRPr="0039754B">
        <w:rPr>
          <w:rFonts w:ascii="SimSun" w:hAnsi="SimSun"/>
        </w:rPr>
        <w:t>最终</w:t>
      </w:r>
      <w:r>
        <w:rPr>
          <w:rFonts w:ascii="SimSun" w:hAnsi="SimSun" w:hint="eastAsia"/>
        </w:rPr>
        <w:t>离开时已是</w:t>
      </w:r>
      <w:r w:rsidRPr="0039754B">
        <w:rPr>
          <w:rFonts w:ascii="SimSun" w:hAnsi="SimSun"/>
        </w:rPr>
        <w:t>朋友或同仁。</w:t>
      </w:r>
      <w:r w:rsidRPr="0085760B">
        <w:rPr>
          <w:rFonts w:ascii="SimSun" w:hAnsi="SimSun"/>
        </w:rPr>
        <w:t>现在，我宣布产权组织成员国大会第六十八届系列会议闭幕。</w:t>
      </w:r>
    </w:p>
    <w:p w14:paraId="53795A76" w14:textId="5A665B6E" w:rsidR="00083CC3" w:rsidRPr="00A35E4E" w:rsidRDefault="00B82D77" w:rsidP="004B17A5">
      <w:pPr>
        <w:pStyle w:val="ONUME"/>
        <w:tabs>
          <w:tab w:val="clear" w:pos="837"/>
        </w:tabs>
        <w:spacing w:afterLines="50" w:after="120" w:line="340" w:lineRule="atLeast"/>
        <w:ind w:left="0"/>
        <w:jc w:val="both"/>
        <w:rPr>
          <w:rFonts w:ascii="SimSun" w:hAnsi="SimSun"/>
        </w:rPr>
      </w:pPr>
      <w:r w:rsidRPr="00A35E4E">
        <w:rPr>
          <w:rFonts w:ascii="SimSun" w:hAnsi="SimSun"/>
        </w:rPr>
        <w:t>产权组织大会主席宣布产权组织成员国大会第六十八届系列会议闭幕。</w:t>
      </w:r>
    </w:p>
    <w:p w14:paraId="12305706" w14:textId="1A6AD3F7" w:rsidR="002928D3" w:rsidRPr="001E3382" w:rsidRDefault="00083CC3" w:rsidP="001E3382">
      <w:pPr>
        <w:pStyle w:val="ONUME"/>
        <w:numPr>
          <w:ilvl w:val="0"/>
          <w:numId w:val="0"/>
        </w:numPr>
        <w:spacing w:before="720" w:afterLines="50" w:after="120" w:line="340" w:lineRule="atLeast"/>
        <w:ind w:left="5534"/>
        <w:rPr>
          <w:rFonts w:ascii="KaiTi" w:eastAsia="KaiTi" w:hAnsi="KaiTi"/>
        </w:rPr>
      </w:pPr>
      <w:r w:rsidRPr="001E3382">
        <w:rPr>
          <w:rFonts w:ascii="KaiTi" w:eastAsia="KaiTi" w:hAnsi="KaiTi"/>
        </w:rPr>
        <w:t>[</w:t>
      </w:r>
      <w:r w:rsidR="00B82D77" w:rsidRPr="001E3382">
        <w:rPr>
          <w:rFonts w:ascii="KaiTi" w:eastAsia="KaiTi" w:hAnsi="KaiTi" w:hint="eastAsia"/>
        </w:rPr>
        <w:t>后接附件</w:t>
      </w:r>
      <w:r w:rsidRPr="001E3382">
        <w:rPr>
          <w:rFonts w:ascii="KaiTi" w:eastAsia="KaiTi" w:hAnsi="KaiTi"/>
        </w:rPr>
        <w:t>]</w:t>
      </w:r>
    </w:p>
    <w:sectPr w:rsidR="002928D3" w:rsidRPr="001E3382" w:rsidSect="00DE2CA5">
      <w:headerReference w:type="default" r:id="rId13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0BAB" w14:textId="77777777" w:rsidR="003367A6" w:rsidRDefault="003367A6">
      <w:r>
        <w:separator/>
      </w:r>
    </w:p>
  </w:endnote>
  <w:endnote w:type="continuationSeparator" w:id="0">
    <w:p w14:paraId="1FCFEAAE" w14:textId="77777777" w:rsidR="003367A6" w:rsidRDefault="003367A6" w:rsidP="003B38C1">
      <w:r>
        <w:separator/>
      </w:r>
    </w:p>
    <w:p w14:paraId="066ACF36" w14:textId="77777777" w:rsidR="003367A6" w:rsidRPr="003B38C1" w:rsidRDefault="003367A6" w:rsidP="003B38C1">
      <w:pPr>
        <w:spacing w:after="60"/>
        <w:rPr>
          <w:sz w:val="17"/>
        </w:rPr>
      </w:pPr>
      <w:r>
        <w:rPr>
          <w:sz w:val="17"/>
        </w:rPr>
        <w:t>[Endnote continued from previous page]</w:t>
      </w:r>
    </w:p>
  </w:endnote>
  <w:endnote w:type="continuationNotice" w:id="1">
    <w:p w14:paraId="5B140B8C" w14:textId="77777777" w:rsidR="003367A6" w:rsidRPr="003B38C1" w:rsidRDefault="003367A6"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STXihei">
    <w:charset w:val="86"/>
    <w:family w:val="auto"/>
    <w:pitch w:val="variable"/>
    <w:sig w:usb0="00000287" w:usb1="080F0000" w:usb2="00000010" w:usb3="00000000" w:csb0="0004009F" w:csb1="00000000"/>
  </w:font>
  <w:font w:name="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EAC6E" w14:textId="77777777" w:rsidR="003367A6" w:rsidRDefault="003367A6">
      <w:r>
        <w:separator/>
      </w:r>
    </w:p>
  </w:footnote>
  <w:footnote w:type="continuationSeparator" w:id="0">
    <w:p w14:paraId="540754D5" w14:textId="77777777" w:rsidR="003367A6" w:rsidRDefault="003367A6" w:rsidP="008B60B2">
      <w:r>
        <w:separator/>
      </w:r>
    </w:p>
    <w:p w14:paraId="384E51FC" w14:textId="77777777" w:rsidR="003367A6" w:rsidRPr="00ED77FB" w:rsidRDefault="003367A6" w:rsidP="008B60B2">
      <w:pPr>
        <w:spacing w:after="60"/>
        <w:rPr>
          <w:sz w:val="17"/>
          <w:szCs w:val="17"/>
        </w:rPr>
      </w:pPr>
      <w:r w:rsidRPr="00ED77FB">
        <w:rPr>
          <w:sz w:val="17"/>
          <w:szCs w:val="17"/>
        </w:rPr>
        <w:t>[Footnote continued from previous page]</w:t>
      </w:r>
    </w:p>
  </w:footnote>
  <w:footnote w:type="continuationNotice" w:id="1">
    <w:p w14:paraId="7650C70C" w14:textId="77777777" w:rsidR="003367A6" w:rsidRPr="00ED77FB" w:rsidRDefault="003367A6"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E9FE" w14:textId="00A36C03" w:rsidR="00EC4E49" w:rsidRPr="00A35E4E" w:rsidRDefault="00DE2CA5" w:rsidP="00477D6B">
    <w:pPr>
      <w:jc w:val="right"/>
      <w:rPr>
        <w:rFonts w:ascii="SimSun" w:hAnsi="SimSun"/>
      </w:rPr>
    </w:pPr>
    <w:bookmarkStart w:id="11" w:name="Code2"/>
    <w:bookmarkEnd w:id="11"/>
    <w:r w:rsidRPr="00A35E4E">
      <w:rPr>
        <w:rFonts w:ascii="SimSun" w:hAnsi="SimSun"/>
      </w:rPr>
      <w:t xml:space="preserve">A/68/10 </w:t>
    </w:r>
    <w:r w:rsidR="002A487B" w:rsidRPr="00A35E4E">
      <w:rPr>
        <w:rFonts w:ascii="SimSun" w:hAnsi="SimSun"/>
      </w:rPr>
      <w:t>Prov.</w:t>
    </w:r>
  </w:p>
  <w:p w14:paraId="61E7E491" w14:textId="2F6921D9" w:rsidR="00B50B99" w:rsidRPr="00A35E4E" w:rsidRDefault="007E595E" w:rsidP="008F72A5">
    <w:pPr>
      <w:spacing w:afterLines="100" w:after="240"/>
      <w:jc w:val="right"/>
      <w:rPr>
        <w:rFonts w:ascii="SimSun" w:hAnsi="SimSun"/>
      </w:rPr>
    </w:pPr>
    <w:r w:rsidRPr="00A35E4E">
      <w:rPr>
        <w:rFonts w:ascii="SimSun" w:hAnsi="SimSun" w:hint="eastAsia"/>
      </w:rPr>
      <w:t>第</w:t>
    </w:r>
    <w:r w:rsidR="00EC4E49" w:rsidRPr="00A35E4E">
      <w:rPr>
        <w:rFonts w:ascii="SimSun" w:hAnsi="SimSun"/>
      </w:rPr>
      <w:fldChar w:fldCharType="begin"/>
    </w:r>
    <w:r w:rsidR="00EC4E49" w:rsidRPr="00A35E4E">
      <w:rPr>
        <w:rFonts w:ascii="SimSun" w:hAnsi="SimSun"/>
      </w:rPr>
      <w:instrText xml:space="preserve"> PAGE  \* MERGEFORMAT </w:instrText>
    </w:r>
    <w:r w:rsidR="00EC4E49" w:rsidRPr="00A35E4E">
      <w:rPr>
        <w:rFonts w:ascii="SimSun" w:hAnsi="SimSun"/>
      </w:rPr>
      <w:fldChar w:fldCharType="separate"/>
    </w:r>
    <w:r w:rsidR="00E671A6" w:rsidRPr="00A35E4E">
      <w:rPr>
        <w:rFonts w:ascii="SimSun" w:hAnsi="SimSun"/>
        <w:noProof/>
      </w:rPr>
      <w:t>2</w:t>
    </w:r>
    <w:r w:rsidR="00EC4E49" w:rsidRPr="00A35E4E">
      <w:rPr>
        <w:rFonts w:ascii="SimSun" w:hAnsi="SimSun"/>
      </w:rPr>
      <w:fldChar w:fldCharType="end"/>
    </w:r>
    <w:r w:rsidRPr="00A35E4E">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F078D560"/>
    <w:lvl w:ilvl="0">
      <w:start w:val="1"/>
      <w:numFmt w:val="decimal"/>
      <w:lvlRestart w:val="0"/>
      <w:pStyle w:val="ONUME"/>
      <w:lvlText w:val="%1."/>
      <w:lvlJc w:val="left"/>
      <w:pPr>
        <w:tabs>
          <w:tab w:val="num" w:pos="837"/>
        </w:tabs>
        <w:ind w:left="2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4BA2752"/>
    <w:multiLevelType w:val="hybridMultilevel"/>
    <w:tmpl w:val="ADE818FC"/>
    <w:lvl w:ilvl="0" w:tplc="45B45C6A">
      <w:start w:val="1"/>
      <w:numFmt w:val="low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 w15:restartNumberingAfterBreak="0">
    <w:nsid w:val="2DF84208"/>
    <w:multiLevelType w:val="hybridMultilevel"/>
    <w:tmpl w:val="CC30EC3C"/>
    <w:lvl w:ilvl="0" w:tplc="B89A9126">
      <w:start w:val="1"/>
      <w:numFmt w:val="lowerRoman"/>
      <w:lvlText w:val="(%1)"/>
      <w:lvlJc w:val="left"/>
      <w:pPr>
        <w:ind w:left="2520" w:hanging="72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 w15:restartNumberingAfterBreak="0">
    <w:nsid w:val="2F8114B2"/>
    <w:multiLevelType w:val="hybridMultilevel"/>
    <w:tmpl w:val="193C92DA"/>
    <w:lvl w:ilvl="0" w:tplc="FFFFFFFF">
      <w:start w:val="1"/>
      <w:numFmt w:val="low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 w15:restartNumberingAfterBreak="0">
    <w:nsid w:val="4C3D01BA"/>
    <w:multiLevelType w:val="hybridMultilevel"/>
    <w:tmpl w:val="CA08139C"/>
    <w:lvl w:ilvl="0" w:tplc="912A9336">
      <w:start w:val="1"/>
      <w:numFmt w:val="lowerRoman"/>
      <w:lvlText w:val="(%1)"/>
      <w:lvlJc w:val="left"/>
      <w:pPr>
        <w:ind w:left="1854"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B009CC"/>
    <w:multiLevelType w:val="hybridMultilevel"/>
    <w:tmpl w:val="EB5021EA"/>
    <w:lvl w:ilvl="0" w:tplc="327AD06C">
      <w:start w:val="1"/>
      <w:numFmt w:val="lowerRoman"/>
      <w:lvlText w:val="(%1)"/>
      <w:lvlJc w:val="left"/>
      <w:pPr>
        <w:ind w:left="1854"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51099335">
    <w:abstractNumId w:val="6"/>
  </w:num>
  <w:num w:numId="2" w16cid:durableId="797770133">
    <w:abstractNumId w:val="0"/>
  </w:num>
  <w:num w:numId="3" w16cid:durableId="878471050">
    <w:abstractNumId w:val="1"/>
  </w:num>
  <w:num w:numId="4" w16cid:durableId="880243813">
    <w:abstractNumId w:val="0"/>
    <w:lvlOverride w:ilvl="0">
      <w:startOverride w:val="2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5998909">
    <w:abstractNumId w:val="2"/>
  </w:num>
  <w:num w:numId="6" w16cid:durableId="18854866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9445273">
    <w:abstractNumId w:val="4"/>
  </w:num>
  <w:num w:numId="8" w16cid:durableId="310140692">
    <w:abstractNumId w:val="5"/>
  </w:num>
  <w:num w:numId="9" w16cid:durableId="59729875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A5"/>
    <w:rsid w:val="00000AD9"/>
    <w:rsid w:val="00000CB8"/>
    <w:rsid w:val="00001B4F"/>
    <w:rsid w:val="000028D2"/>
    <w:rsid w:val="00004637"/>
    <w:rsid w:val="00005320"/>
    <w:rsid w:val="00005630"/>
    <w:rsid w:val="00005E8E"/>
    <w:rsid w:val="00007134"/>
    <w:rsid w:val="00007141"/>
    <w:rsid w:val="0001123D"/>
    <w:rsid w:val="0001228A"/>
    <w:rsid w:val="00013656"/>
    <w:rsid w:val="00014243"/>
    <w:rsid w:val="00014E55"/>
    <w:rsid w:val="00015C47"/>
    <w:rsid w:val="0001647B"/>
    <w:rsid w:val="0001691D"/>
    <w:rsid w:val="00017E54"/>
    <w:rsid w:val="000219FA"/>
    <w:rsid w:val="00021DAC"/>
    <w:rsid w:val="00022860"/>
    <w:rsid w:val="00023130"/>
    <w:rsid w:val="00025DCE"/>
    <w:rsid w:val="000304E6"/>
    <w:rsid w:val="000305C3"/>
    <w:rsid w:val="00031376"/>
    <w:rsid w:val="00031DBF"/>
    <w:rsid w:val="00031F2B"/>
    <w:rsid w:val="00034F48"/>
    <w:rsid w:val="00035CF5"/>
    <w:rsid w:val="00035FFA"/>
    <w:rsid w:val="00037AC8"/>
    <w:rsid w:val="00043CAA"/>
    <w:rsid w:val="0004552F"/>
    <w:rsid w:val="00051C7C"/>
    <w:rsid w:val="0005287F"/>
    <w:rsid w:val="00052E3D"/>
    <w:rsid w:val="00055E35"/>
    <w:rsid w:val="00056E8B"/>
    <w:rsid w:val="000577D2"/>
    <w:rsid w:val="000577DC"/>
    <w:rsid w:val="00060DBF"/>
    <w:rsid w:val="000613BF"/>
    <w:rsid w:val="00061644"/>
    <w:rsid w:val="000633FF"/>
    <w:rsid w:val="00065523"/>
    <w:rsid w:val="00067167"/>
    <w:rsid w:val="000709F2"/>
    <w:rsid w:val="000729A0"/>
    <w:rsid w:val="00074218"/>
    <w:rsid w:val="00074FE4"/>
    <w:rsid w:val="000750FE"/>
    <w:rsid w:val="00075432"/>
    <w:rsid w:val="0007780F"/>
    <w:rsid w:val="000806D2"/>
    <w:rsid w:val="00080E42"/>
    <w:rsid w:val="00080FD9"/>
    <w:rsid w:val="000816D8"/>
    <w:rsid w:val="000817B4"/>
    <w:rsid w:val="000820EF"/>
    <w:rsid w:val="00082CE1"/>
    <w:rsid w:val="00083CC3"/>
    <w:rsid w:val="00087482"/>
    <w:rsid w:val="00090164"/>
    <w:rsid w:val="00092CBD"/>
    <w:rsid w:val="000930D0"/>
    <w:rsid w:val="00093F28"/>
    <w:rsid w:val="000965D3"/>
    <w:rsid w:val="000968ED"/>
    <w:rsid w:val="000A05C7"/>
    <w:rsid w:val="000A1D97"/>
    <w:rsid w:val="000A245A"/>
    <w:rsid w:val="000A3B66"/>
    <w:rsid w:val="000B02FD"/>
    <w:rsid w:val="000B2048"/>
    <w:rsid w:val="000B3EE1"/>
    <w:rsid w:val="000B6260"/>
    <w:rsid w:val="000B6F3B"/>
    <w:rsid w:val="000C2197"/>
    <w:rsid w:val="000C298F"/>
    <w:rsid w:val="000C2CB1"/>
    <w:rsid w:val="000C30D7"/>
    <w:rsid w:val="000C39AD"/>
    <w:rsid w:val="000C67CF"/>
    <w:rsid w:val="000C6864"/>
    <w:rsid w:val="000C6910"/>
    <w:rsid w:val="000C73B9"/>
    <w:rsid w:val="000D04F6"/>
    <w:rsid w:val="000D0858"/>
    <w:rsid w:val="000D28E9"/>
    <w:rsid w:val="000D36AD"/>
    <w:rsid w:val="000D4D5B"/>
    <w:rsid w:val="000D4EA9"/>
    <w:rsid w:val="000D51D8"/>
    <w:rsid w:val="000D590D"/>
    <w:rsid w:val="000D70CA"/>
    <w:rsid w:val="000E1073"/>
    <w:rsid w:val="000E15BC"/>
    <w:rsid w:val="000E1DFD"/>
    <w:rsid w:val="000E3256"/>
    <w:rsid w:val="000E47D7"/>
    <w:rsid w:val="000E7088"/>
    <w:rsid w:val="000E73A1"/>
    <w:rsid w:val="000F3AB2"/>
    <w:rsid w:val="000F5E56"/>
    <w:rsid w:val="000F6A41"/>
    <w:rsid w:val="000F6A7C"/>
    <w:rsid w:val="000F7015"/>
    <w:rsid w:val="00100274"/>
    <w:rsid w:val="00101D8E"/>
    <w:rsid w:val="001024FE"/>
    <w:rsid w:val="00106A57"/>
    <w:rsid w:val="0010754C"/>
    <w:rsid w:val="001132C9"/>
    <w:rsid w:val="00113AD0"/>
    <w:rsid w:val="00113B47"/>
    <w:rsid w:val="00113B5F"/>
    <w:rsid w:val="00114C84"/>
    <w:rsid w:val="00114DBD"/>
    <w:rsid w:val="001153C4"/>
    <w:rsid w:val="001164F3"/>
    <w:rsid w:val="0011755D"/>
    <w:rsid w:val="001179B4"/>
    <w:rsid w:val="00120909"/>
    <w:rsid w:val="00120D53"/>
    <w:rsid w:val="00121114"/>
    <w:rsid w:val="00122E02"/>
    <w:rsid w:val="00122E21"/>
    <w:rsid w:val="00124096"/>
    <w:rsid w:val="00124CB9"/>
    <w:rsid w:val="00125993"/>
    <w:rsid w:val="001259C5"/>
    <w:rsid w:val="00126A70"/>
    <w:rsid w:val="0013003D"/>
    <w:rsid w:val="0013093B"/>
    <w:rsid w:val="00131E90"/>
    <w:rsid w:val="001322D9"/>
    <w:rsid w:val="00132761"/>
    <w:rsid w:val="0013324C"/>
    <w:rsid w:val="00134BE4"/>
    <w:rsid w:val="00134C07"/>
    <w:rsid w:val="001360F2"/>
    <w:rsid w:val="001362EE"/>
    <w:rsid w:val="00136AAF"/>
    <w:rsid w:val="00136E1F"/>
    <w:rsid w:val="00137213"/>
    <w:rsid w:val="00137D07"/>
    <w:rsid w:val="001403B0"/>
    <w:rsid w:val="00140772"/>
    <w:rsid w:val="00140CEA"/>
    <w:rsid w:val="0014171E"/>
    <w:rsid w:val="00142868"/>
    <w:rsid w:val="001437C6"/>
    <w:rsid w:val="00144987"/>
    <w:rsid w:val="00145B19"/>
    <w:rsid w:val="0014676D"/>
    <w:rsid w:val="0014693C"/>
    <w:rsid w:val="00150709"/>
    <w:rsid w:val="00151DCC"/>
    <w:rsid w:val="00153480"/>
    <w:rsid w:val="00153BA3"/>
    <w:rsid w:val="00156A96"/>
    <w:rsid w:val="00157038"/>
    <w:rsid w:val="00160482"/>
    <w:rsid w:val="001629BB"/>
    <w:rsid w:val="00162AEE"/>
    <w:rsid w:val="0016439F"/>
    <w:rsid w:val="001665D0"/>
    <w:rsid w:val="00166F75"/>
    <w:rsid w:val="00167C05"/>
    <w:rsid w:val="00172E93"/>
    <w:rsid w:val="00173981"/>
    <w:rsid w:val="0017482A"/>
    <w:rsid w:val="001776B7"/>
    <w:rsid w:val="00177952"/>
    <w:rsid w:val="001806ED"/>
    <w:rsid w:val="001814A7"/>
    <w:rsid w:val="00181686"/>
    <w:rsid w:val="001832A6"/>
    <w:rsid w:val="001834A2"/>
    <w:rsid w:val="00184C6B"/>
    <w:rsid w:val="00185939"/>
    <w:rsid w:val="0018600A"/>
    <w:rsid w:val="00187BB8"/>
    <w:rsid w:val="00190C37"/>
    <w:rsid w:val="001921C7"/>
    <w:rsid w:val="00193A72"/>
    <w:rsid w:val="00194428"/>
    <w:rsid w:val="0019608A"/>
    <w:rsid w:val="001963E6"/>
    <w:rsid w:val="00196DBD"/>
    <w:rsid w:val="001A0357"/>
    <w:rsid w:val="001A5656"/>
    <w:rsid w:val="001A56CE"/>
    <w:rsid w:val="001A5E75"/>
    <w:rsid w:val="001B672A"/>
    <w:rsid w:val="001C014F"/>
    <w:rsid w:val="001C04D1"/>
    <w:rsid w:val="001C1AB6"/>
    <w:rsid w:val="001C39F1"/>
    <w:rsid w:val="001C534A"/>
    <w:rsid w:val="001C5690"/>
    <w:rsid w:val="001C6799"/>
    <w:rsid w:val="001C6808"/>
    <w:rsid w:val="001C682D"/>
    <w:rsid w:val="001D0B9A"/>
    <w:rsid w:val="001D22A7"/>
    <w:rsid w:val="001D32D3"/>
    <w:rsid w:val="001D32E5"/>
    <w:rsid w:val="001D38B0"/>
    <w:rsid w:val="001D3E55"/>
    <w:rsid w:val="001D451A"/>
    <w:rsid w:val="001D45B6"/>
    <w:rsid w:val="001E1EDA"/>
    <w:rsid w:val="001E27C2"/>
    <w:rsid w:val="001E2B12"/>
    <w:rsid w:val="001E3382"/>
    <w:rsid w:val="001E3445"/>
    <w:rsid w:val="001E3EF7"/>
    <w:rsid w:val="001E4991"/>
    <w:rsid w:val="001E4F96"/>
    <w:rsid w:val="001E578F"/>
    <w:rsid w:val="001E67CB"/>
    <w:rsid w:val="001E6CC7"/>
    <w:rsid w:val="001E7B83"/>
    <w:rsid w:val="001F158C"/>
    <w:rsid w:val="001F1A69"/>
    <w:rsid w:val="001F50D7"/>
    <w:rsid w:val="001F5158"/>
    <w:rsid w:val="001F5C30"/>
    <w:rsid w:val="001F66A7"/>
    <w:rsid w:val="001F684F"/>
    <w:rsid w:val="001F74C6"/>
    <w:rsid w:val="00201455"/>
    <w:rsid w:val="00201A82"/>
    <w:rsid w:val="00201FCA"/>
    <w:rsid w:val="002026C0"/>
    <w:rsid w:val="00203C0E"/>
    <w:rsid w:val="00203CD1"/>
    <w:rsid w:val="002061A6"/>
    <w:rsid w:val="0020643A"/>
    <w:rsid w:val="00206472"/>
    <w:rsid w:val="002121FA"/>
    <w:rsid w:val="0021245A"/>
    <w:rsid w:val="002126BC"/>
    <w:rsid w:val="00212FEA"/>
    <w:rsid w:val="0021521C"/>
    <w:rsid w:val="00225393"/>
    <w:rsid w:val="0023137C"/>
    <w:rsid w:val="00235AA4"/>
    <w:rsid w:val="00236B7D"/>
    <w:rsid w:val="0024079C"/>
    <w:rsid w:val="00241012"/>
    <w:rsid w:val="00241312"/>
    <w:rsid w:val="002427DF"/>
    <w:rsid w:val="0024644A"/>
    <w:rsid w:val="002479C1"/>
    <w:rsid w:val="00250803"/>
    <w:rsid w:val="00251B8C"/>
    <w:rsid w:val="00251E78"/>
    <w:rsid w:val="0025209C"/>
    <w:rsid w:val="00255EB9"/>
    <w:rsid w:val="00261D81"/>
    <w:rsid w:val="002634C4"/>
    <w:rsid w:val="00264360"/>
    <w:rsid w:val="00264799"/>
    <w:rsid w:val="0027245F"/>
    <w:rsid w:val="00275127"/>
    <w:rsid w:val="00276FCB"/>
    <w:rsid w:val="00277D10"/>
    <w:rsid w:val="00280445"/>
    <w:rsid w:val="002818C4"/>
    <w:rsid w:val="00281D5C"/>
    <w:rsid w:val="00283B0A"/>
    <w:rsid w:val="00283B9D"/>
    <w:rsid w:val="0028553E"/>
    <w:rsid w:val="00286387"/>
    <w:rsid w:val="00286E1F"/>
    <w:rsid w:val="00287CD3"/>
    <w:rsid w:val="00291463"/>
    <w:rsid w:val="00292392"/>
    <w:rsid w:val="002928D3"/>
    <w:rsid w:val="00292EFB"/>
    <w:rsid w:val="0029338E"/>
    <w:rsid w:val="002942BF"/>
    <w:rsid w:val="00296776"/>
    <w:rsid w:val="00297A2E"/>
    <w:rsid w:val="002A1FCA"/>
    <w:rsid w:val="002A37F1"/>
    <w:rsid w:val="002A4477"/>
    <w:rsid w:val="002A4623"/>
    <w:rsid w:val="002A487B"/>
    <w:rsid w:val="002A5058"/>
    <w:rsid w:val="002A5A9B"/>
    <w:rsid w:val="002A5BAA"/>
    <w:rsid w:val="002B1E5A"/>
    <w:rsid w:val="002B33C1"/>
    <w:rsid w:val="002B4273"/>
    <w:rsid w:val="002B502A"/>
    <w:rsid w:val="002B5BD9"/>
    <w:rsid w:val="002B5ECD"/>
    <w:rsid w:val="002B62F9"/>
    <w:rsid w:val="002C14C3"/>
    <w:rsid w:val="002C159D"/>
    <w:rsid w:val="002C4F46"/>
    <w:rsid w:val="002C6265"/>
    <w:rsid w:val="002D12F6"/>
    <w:rsid w:val="002D16DC"/>
    <w:rsid w:val="002D2E41"/>
    <w:rsid w:val="002D34E1"/>
    <w:rsid w:val="002D3F95"/>
    <w:rsid w:val="002D466D"/>
    <w:rsid w:val="002D606E"/>
    <w:rsid w:val="002E06D7"/>
    <w:rsid w:val="002E2231"/>
    <w:rsid w:val="002E3268"/>
    <w:rsid w:val="002E3A26"/>
    <w:rsid w:val="002E4560"/>
    <w:rsid w:val="002E5422"/>
    <w:rsid w:val="002F0707"/>
    <w:rsid w:val="002F1F51"/>
    <w:rsid w:val="002F1FE6"/>
    <w:rsid w:val="002F4E68"/>
    <w:rsid w:val="00301474"/>
    <w:rsid w:val="00301967"/>
    <w:rsid w:val="00302817"/>
    <w:rsid w:val="0030654D"/>
    <w:rsid w:val="003069F7"/>
    <w:rsid w:val="00307C9A"/>
    <w:rsid w:val="0031176F"/>
    <w:rsid w:val="00311AC4"/>
    <w:rsid w:val="00312F7F"/>
    <w:rsid w:val="003130C9"/>
    <w:rsid w:val="00313C1A"/>
    <w:rsid w:val="00315E64"/>
    <w:rsid w:val="00315FAB"/>
    <w:rsid w:val="00316721"/>
    <w:rsid w:val="003169B1"/>
    <w:rsid w:val="00320F40"/>
    <w:rsid w:val="003228B7"/>
    <w:rsid w:val="00322EE9"/>
    <w:rsid w:val="00325A1C"/>
    <w:rsid w:val="00327D5F"/>
    <w:rsid w:val="00331663"/>
    <w:rsid w:val="00331936"/>
    <w:rsid w:val="00335321"/>
    <w:rsid w:val="003367A6"/>
    <w:rsid w:val="00340770"/>
    <w:rsid w:val="00341823"/>
    <w:rsid w:val="00341A4E"/>
    <w:rsid w:val="00342EB4"/>
    <w:rsid w:val="003457F0"/>
    <w:rsid w:val="00346385"/>
    <w:rsid w:val="00350313"/>
    <w:rsid w:val="003508A3"/>
    <w:rsid w:val="00351539"/>
    <w:rsid w:val="00353541"/>
    <w:rsid w:val="00354B36"/>
    <w:rsid w:val="00354BFF"/>
    <w:rsid w:val="00356357"/>
    <w:rsid w:val="00356756"/>
    <w:rsid w:val="00360A22"/>
    <w:rsid w:val="00360D43"/>
    <w:rsid w:val="00361894"/>
    <w:rsid w:val="003621F5"/>
    <w:rsid w:val="00363B02"/>
    <w:rsid w:val="00364FF8"/>
    <w:rsid w:val="00365EA9"/>
    <w:rsid w:val="00366192"/>
    <w:rsid w:val="003673CF"/>
    <w:rsid w:val="00370260"/>
    <w:rsid w:val="00370706"/>
    <w:rsid w:val="00371C8B"/>
    <w:rsid w:val="00372554"/>
    <w:rsid w:val="003744E3"/>
    <w:rsid w:val="003753F0"/>
    <w:rsid w:val="00375E00"/>
    <w:rsid w:val="003764EE"/>
    <w:rsid w:val="003771C7"/>
    <w:rsid w:val="0038046B"/>
    <w:rsid w:val="00381DD6"/>
    <w:rsid w:val="003845C1"/>
    <w:rsid w:val="00385202"/>
    <w:rsid w:val="0038627A"/>
    <w:rsid w:val="00386A2B"/>
    <w:rsid w:val="0039487D"/>
    <w:rsid w:val="003A05CA"/>
    <w:rsid w:val="003A11BD"/>
    <w:rsid w:val="003A34E3"/>
    <w:rsid w:val="003A35E0"/>
    <w:rsid w:val="003A5486"/>
    <w:rsid w:val="003A5BE4"/>
    <w:rsid w:val="003A65A9"/>
    <w:rsid w:val="003A6F89"/>
    <w:rsid w:val="003A75A9"/>
    <w:rsid w:val="003B38C1"/>
    <w:rsid w:val="003B3D38"/>
    <w:rsid w:val="003B474B"/>
    <w:rsid w:val="003B512C"/>
    <w:rsid w:val="003B6A18"/>
    <w:rsid w:val="003B7D4A"/>
    <w:rsid w:val="003C128F"/>
    <w:rsid w:val="003C1A76"/>
    <w:rsid w:val="003C2338"/>
    <w:rsid w:val="003C3617"/>
    <w:rsid w:val="003C511D"/>
    <w:rsid w:val="003D1238"/>
    <w:rsid w:val="003D20F3"/>
    <w:rsid w:val="003D32FB"/>
    <w:rsid w:val="003D352A"/>
    <w:rsid w:val="003D4D57"/>
    <w:rsid w:val="003D5638"/>
    <w:rsid w:val="003D679A"/>
    <w:rsid w:val="003D68B0"/>
    <w:rsid w:val="003E0C16"/>
    <w:rsid w:val="003E2917"/>
    <w:rsid w:val="003E2D6A"/>
    <w:rsid w:val="003E2E96"/>
    <w:rsid w:val="003E3762"/>
    <w:rsid w:val="003E43BD"/>
    <w:rsid w:val="003E4BF5"/>
    <w:rsid w:val="003E5818"/>
    <w:rsid w:val="003E6B11"/>
    <w:rsid w:val="003E77DA"/>
    <w:rsid w:val="003E7A60"/>
    <w:rsid w:val="003E7CCF"/>
    <w:rsid w:val="003F2364"/>
    <w:rsid w:val="003F2548"/>
    <w:rsid w:val="003F291E"/>
    <w:rsid w:val="003F3323"/>
    <w:rsid w:val="003F462C"/>
    <w:rsid w:val="003F4C19"/>
    <w:rsid w:val="003F5575"/>
    <w:rsid w:val="003F6D65"/>
    <w:rsid w:val="004000E2"/>
    <w:rsid w:val="00402D24"/>
    <w:rsid w:val="0040363F"/>
    <w:rsid w:val="00403EB2"/>
    <w:rsid w:val="00406812"/>
    <w:rsid w:val="004075C7"/>
    <w:rsid w:val="0041044E"/>
    <w:rsid w:val="00410990"/>
    <w:rsid w:val="00410A1B"/>
    <w:rsid w:val="00412422"/>
    <w:rsid w:val="00412459"/>
    <w:rsid w:val="00412E6E"/>
    <w:rsid w:val="00414B61"/>
    <w:rsid w:val="00423E3E"/>
    <w:rsid w:val="00427038"/>
    <w:rsid w:val="00427ABA"/>
    <w:rsid w:val="00427AF4"/>
    <w:rsid w:val="004307F7"/>
    <w:rsid w:val="00432FF5"/>
    <w:rsid w:val="004336AB"/>
    <w:rsid w:val="0043393D"/>
    <w:rsid w:val="00433EEC"/>
    <w:rsid w:val="0043473A"/>
    <w:rsid w:val="004353C8"/>
    <w:rsid w:val="00435E69"/>
    <w:rsid w:val="00437228"/>
    <w:rsid w:val="004400E2"/>
    <w:rsid w:val="00440E2A"/>
    <w:rsid w:val="0044195A"/>
    <w:rsid w:val="00447AC6"/>
    <w:rsid w:val="004505E6"/>
    <w:rsid w:val="00451644"/>
    <w:rsid w:val="0045193C"/>
    <w:rsid w:val="004537C6"/>
    <w:rsid w:val="00456C3B"/>
    <w:rsid w:val="00460D46"/>
    <w:rsid w:val="00461632"/>
    <w:rsid w:val="0046163A"/>
    <w:rsid w:val="004647DA"/>
    <w:rsid w:val="004661EF"/>
    <w:rsid w:val="004667FD"/>
    <w:rsid w:val="0047081B"/>
    <w:rsid w:val="00473BAA"/>
    <w:rsid w:val="00473BB2"/>
    <w:rsid w:val="00474062"/>
    <w:rsid w:val="004741D5"/>
    <w:rsid w:val="004745A4"/>
    <w:rsid w:val="00474A3A"/>
    <w:rsid w:val="00475CC3"/>
    <w:rsid w:val="00476AB6"/>
    <w:rsid w:val="0047731F"/>
    <w:rsid w:val="00477D1D"/>
    <w:rsid w:val="00477D6B"/>
    <w:rsid w:val="004800AB"/>
    <w:rsid w:val="00483F6B"/>
    <w:rsid w:val="00484D0F"/>
    <w:rsid w:val="00485B20"/>
    <w:rsid w:val="00486438"/>
    <w:rsid w:val="00486DAC"/>
    <w:rsid w:val="00486E3E"/>
    <w:rsid w:val="00487412"/>
    <w:rsid w:val="0049018E"/>
    <w:rsid w:val="00490A99"/>
    <w:rsid w:val="00490D96"/>
    <w:rsid w:val="0049129F"/>
    <w:rsid w:val="0049142B"/>
    <w:rsid w:val="0049170F"/>
    <w:rsid w:val="00491F31"/>
    <w:rsid w:val="004920EF"/>
    <w:rsid w:val="004928FF"/>
    <w:rsid w:val="0049333B"/>
    <w:rsid w:val="0049598B"/>
    <w:rsid w:val="00497B87"/>
    <w:rsid w:val="004A27CA"/>
    <w:rsid w:val="004A318E"/>
    <w:rsid w:val="004A3DE1"/>
    <w:rsid w:val="004A5FAC"/>
    <w:rsid w:val="004A6E3E"/>
    <w:rsid w:val="004A7333"/>
    <w:rsid w:val="004B17A5"/>
    <w:rsid w:val="004B1990"/>
    <w:rsid w:val="004B1CAD"/>
    <w:rsid w:val="004B4F60"/>
    <w:rsid w:val="004B6CCD"/>
    <w:rsid w:val="004C04CF"/>
    <w:rsid w:val="004C0533"/>
    <w:rsid w:val="004C358E"/>
    <w:rsid w:val="004C368D"/>
    <w:rsid w:val="004C36BA"/>
    <w:rsid w:val="004C550D"/>
    <w:rsid w:val="004C66F0"/>
    <w:rsid w:val="004D1748"/>
    <w:rsid w:val="004D2056"/>
    <w:rsid w:val="004D32C7"/>
    <w:rsid w:val="004D39C4"/>
    <w:rsid w:val="004D3E58"/>
    <w:rsid w:val="004E1838"/>
    <w:rsid w:val="004E1C55"/>
    <w:rsid w:val="004E40CF"/>
    <w:rsid w:val="004E5329"/>
    <w:rsid w:val="004F2528"/>
    <w:rsid w:val="004F258A"/>
    <w:rsid w:val="004F3221"/>
    <w:rsid w:val="004F4182"/>
    <w:rsid w:val="004F450E"/>
    <w:rsid w:val="004F494C"/>
    <w:rsid w:val="004F7FB2"/>
    <w:rsid w:val="00500F9F"/>
    <w:rsid w:val="005025FE"/>
    <w:rsid w:val="00503348"/>
    <w:rsid w:val="00504D41"/>
    <w:rsid w:val="005105ED"/>
    <w:rsid w:val="0051069E"/>
    <w:rsid w:val="00511F8A"/>
    <w:rsid w:val="00512091"/>
    <w:rsid w:val="00515BD8"/>
    <w:rsid w:val="00521F78"/>
    <w:rsid w:val="0052325B"/>
    <w:rsid w:val="0052347E"/>
    <w:rsid w:val="0052429A"/>
    <w:rsid w:val="00525D9A"/>
    <w:rsid w:val="00527B7C"/>
    <w:rsid w:val="0053057A"/>
    <w:rsid w:val="00531023"/>
    <w:rsid w:val="0053202B"/>
    <w:rsid w:val="0053258E"/>
    <w:rsid w:val="00533891"/>
    <w:rsid w:val="00534961"/>
    <w:rsid w:val="00536307"/>
    <w:rsid w:val="0053771F"/>
    <w:rsid w:val="00540310"/>
    <w:rsid w:val="00543969"/>
    <w:rsid w:val="005447F3"/>
    <w:rsid w:val="005471D4"/>
    <w:rsid w:val="00552EAD"/>
    <w:rsid w:val="005544D9"/>
    <w:rsid w:val="00556A12"/>
    <w:rsid w:val="00556CB4"/>
    <w:rsid w:val="00557C19"/>
    <w:rsid w:val="00560327"/>
    <w:rsid w:val="00560A29"/>
    <w:rsid w:val="00560DC4"/>
    <w:rsid w:val="00563339"/>
    <w:rsid w:val="00572B42"/>
    <w:rsid w:val="005731C9"/>
    <w:rsid w:val="00575474"/>
    <w:rsid w:val="00580447"/>
    <w:rsid w:val="00581D1F"/>
    <w:rsid w:val="00582511"/>
    <w:rsid w:val="005825DA"/>
    <w:rsid w:val="0058475E"/>
    <w:rsid w:val="0058576B"/>
    <w:rsid w:val="00585EC5"/>
    <w:rsid w:val="00586AAE"/>
    <w:rsid w:val="0059054D"/>
    <w:rsid w:val="00590F4A"/>
    <w:rsid w:val="00593E70"/>
    <w:rsid w:val="00594D27"/>
    <w:rsid w:val="00596633"/>
    <w:rsid w:val="00596B22"/>
    <w:rsid w:val="00597980"/>
    <w:rsid w:val="005A01A4"/>
    <w:rsid w:val="005A18DE"/>
    <w:rsid w:val="005A20C3"/>
    <w:rsid w:val="005A31AE"/>
    <w:rsid w:val="005A3BD6"/>
    <w:rsid w:val="005A3D1F"/>
    <w:rsid w:val="005A469A"/>
    <w:rsid w:val="005A482D"/>
    <w:rsid w:val="005A7C5D"/>
    <w:rsid w:val="005B0D35"/>
    <w:rsid w:val="005B106C"/>
    <w:rsid w:val="005B1A43"/>
    <w:rsid w:val="005B2365"/>
    <w:rsid w:val="005B2472"/>
    <w:rsid w:val="005B4032"/>
    <w:rsid w:val="005B6FB1"/>
    <w:rsid w:val="005B7F82"/>
    <w:rsid w:val="005C00B6"/>
    <w:rsid w:val="005C0445"/>
    <w:rsid w:val="005C0D10"/>
    <w:rsid w:val="005C2142"/>
    <w:rsid w:val="005C4C2C"/>
    <w:rsid w:val="005C5758"/>
    <w:rsid w:val="005C6108"/>
    <w:rsid w:val="005C63B3"/>
    <w:rsid w:val="005D0825"/>
    <w:rsid w:val="005D1B00"/>
    <w:rsid w:val="005D24BC"/>
    <w:rsid w:val="005D2CA5"/>
    <w:rsid w:val="005D4CBA"/>
    <w:rsid w:val="005D5D19"/>
    <w:rsid w:val="005D66DF"/>
    <w:rsid w:val="005D6C7F"/>
    <w:rsid w:val="005D6CD8"/>
    <w:rsid w:val="005E047E"/>
    <w:rsid w:val="005E1C09"/>
    <w:rsid w:val="005E1F30"/>
    <w:rsid w:val="005E6124"/>
    <w:rsid w:val="005E7631"/>
    <w:rsid w:val="005F0CC8"/>
    <w:rsid w:val="005F10BC"/>
    <w:rsid w:val="005F3EA8"/>
    <w:rsid w:val="005F5985"/>
    <w:rsid w:val="005F6DC0"/>
    <w:rsid w:val="005F73E3"/>
    <w:rsid w:val="0060026F"/>
    <w:rsid w:val="00601486"/>
    <w:rsid w:val="00601760"/>
    <w:rsid w:val="00605827"/>
    <w:rsid w:val="00605900"/>
    <w:rsid w:val="0061143C"/>
    <w:rsid w:val="00611C0E"/>
    <w:rsid w:val="00612FC6"/>
    <w:rsid w:val="00613541"/>
    <w:rsid w:val="00613853"/>
    <w:rsid w:val="00614C22"/>
    <w:rsid w:val="0061610C"/>
    <w:rsid w:val="0061642E"/>
    <w:rsid w:val="0061722E"/>
    <w:rsid w:val="00617E36"/>
    <w:rsid w:val="00622A5E"/>
    <w:rsid w:val="006232BA"/>
    <w:rsid w:val="00624C2E"/>
    <w:rsid w:val="006266AF"/>
    <w:rsid w:val="00631845"/>
    <w:rsid w:val="00633183"/>
    <w:rsid w:val="00636D1A"/>
    <w:rsid w:val="00637CBC"/>
    <w:rsid w:val="00642892"/>
    <w:rsid w:val="00643079"/>
    <w:rsid w:val="006430EA"/>
    <w:rsid w:val="00643950"/>
    <w:rsid w:val="00646050"/>
    <w:rsid w:val="006502BA"/>
    <w:rsid w:val="006508BE"/>
    <w:rsid w:val="00650975"/>
    <w:rsid w:val="00650B9B"/>
    <w:rsid w:val="006560E2"/>
    <w:rsid w:val="00661072"/>
    <w:rsid w:val="0066644E"/>
    <w:rsid w:val="00667F4C"/>
    <w:rsid w:val="00670D74"/>
    <w:rsid w:val="00670F6D"/>
    <w:rsid w:val="006713CA"/>
    <w:rsid w:val="00671AEA"/>
    <w:rsid w:val="00672040"/>
    <w:rsid w:val="00675D55"/>
    <w:rsid w:val="00676C5C"/>
    <w:rsid w:val="00676DCD"/>
    <w:rsid w:val="00677196"/>
    <w:rsid w:val="00677B39"/>
    <w:rsid w:val="00677BF6"/>
    <w:rsid w:val="00680163"/>
    <w:rsid w:val="006805C8"/>
    <w:rsid w:val="00680779"/>
    <w:rsid w:val="006814CA"/>
    <w:rsid w:val="006815D4"/>
    <w:rsid w:val="006836D9"/>
    <w:rsid w:val="00683B27"/>
    <w:rsid w:val="00685E7F"/>
    <w:rsid w:val="006860D5"/>
    <w:rsid w:val="00686B13"/>
    <w:rsid w:val="00693044"/>
    <w:rsid w:val="00693BCF"/>
    <w:rsid w:val="0069404B"/>
    <w:rsid w:val="00695558"/>
    <w:rsid w:val="0069658C"/>
    <w:rsid w:val="00696E95"/>
    <w:rsid w:val="006A0A66"/>
    <w:rsid w:val="006A5B8E"/>
    <w:rsid w:val="006A6D48"/>
    <w:rsid w:val="006A7B1D"/>
    <w:rsid w:val="006B017E"/>
    <w:rsid w:val="006B27C7"/>
    <w:rsid w:val="006B4BCF"/>
    <w:rsid w:val="006B7478"/>
    <w:rsid w:val="006B754C"/>
    <w:rsid w:val="006B7B26"/>
    <w:rsid w:val="006B7C65"/>
    <w:rsid w:val="006C08AF"/>
    <w:rsid w:val="006C18A9"/>
    <w:rsid w:val="006C299E"/>
    <w:rsid w:val="006C317E"/>
    <w:rsid w:val="006C45E6"/>
    <w:rsid w:val="006C48DC"/>
    <w:rsid w:val="006C4CEC"/>
    <w:rsid w:val="006C7380"/>
    <w:rsid w:val="006C7A14"/>
    <w:rsid w:val="006D3FAB"/>
    <w:rsid w:val="006D4BDC"/>
    <w:rsid w:val="006D57A3"/>
    <w:rsid w:val="006D5E0F"/>
    <w:rsid w:val="006D722B"/>
    <w:rsid w:val="006D7337"/>
    <w:rsid w:val="006E0F84"/>
    <w:rsid w:val="006E108F"/>
    <w:rsid w:val="006E1291"/>
    <w:rsid w:val="006E217C"/>
    <w:rsid w:val="006E2655"/>
    <w:rsid w:val="006E4AA4"/>
    <w:rsid w:val="006E5C5A"/>
    <w:rsid w:val="006E727E"/>
    <w:rsid w:val="006F1BC2"/>
    <w:rsid w:val="006F34B8"/>
    <w:rsid w:val="006F3ABB"/>
    <w:rsid w:val="006F4326"/>
    <w:rsid w:val="006F56E6"/>
    <w:rsid w:val="006F5C99"/>
    <w:rsid w:val="00702610"/>
    <w:rsid w:val="00702656"/>
    <w:rsid w:val="00702F89"/>
    <w:rsid w:val="007033F5"/>
    <w:rsid w:val="007058FB"/>
    <w:rsid w:val="00705E85"/>
    <w:rsid w:val="00711DE9"/>
    <w:rsid w:val="007121FA"/>
    <w:rsid w:val="0071789E"/>
    <w:rsid w:val="007200D5"/>
    <w:rsid w:val="00720A66"/>
    <w:rsid w:val="00720E01"/>
    <w:rsid w:val="00721A03"/>
    <w:rsid w:val="00723715"/>
    <w:rsid w:val="00724278"/>
    <w:rsid w:val="007307B9"/>
    <w:rsid w:val="00731D92"/>
    <w:rsid w:val="0073288A"/>
    <w:rsid w:val="00736C31"/>
    <w:rsid w:val="0074015E"/>
    <w:rsid w:val="00743843"/>
    <w:rsid w:val="00743D31"/>
    <w:rsid w:val="0074449A"/>
    <w:rsid w:val="007466C6"/>
    <w:rsid w:val="00746B67"/>
    <w:rsid w:val="00747392"/>
    <w:rsid w:val="007474D9"/>
    <w:rsid w:val="007475EF"/>
    <w:rsid w:val="00751401"/>
    <w:rsid w:val="00751E8F"/>
    <w:rsid w:val="00753E9C"/>
    <w:rsid w:val="00756B08"/>
    <w:rsid w:val="007570E6"/>
    <w:rsid w:val="0075726F"/>
    <w:rsid w:val="00757539"/>
    <w:rsid w:val="00761DA5"/>
    <w:rsid w:val="00762E96"/>
    <w:rsid w:val="00763757"/>
    <w:rsid w:val="00765851"/>
    <w:rsid w:val="00766CC9"/>
    <w:rsid w:val="00766E98"/>
    <w:rsid w:val="0076707C"/>
    <w:rsid w:val="00767A14"/>
    <w:rsid w:val="00767D52"/>
    <w:rsid w:val="00770555"/>
    <w:rsid w:val="00770819"/>
    <w:rsid w:val="00774090"/>
    <w:rsid w:val="007762F2"/>
    <w:rsid w:val="0077754E"/>
    <w:rsid w:val="00777891"/>
    <w:rsid w:val="00777B85"/>
    <w:rsid w:val="007823C6"/>
    <w:rsid w:val="00782632"/>
    <w:rsid w:val="00783528"/>
    <w:rsid w:val="00784ED3"/>
    <w:rsid w:val="007861E1"/>
    <w:rsid w:val="00790107"/>
    <w:rsid w:val="00790E24"/>
    <w:rsid w:val="007930DE"/>
    <w:rsid w:val="007946A2"/>
    <w:rsid w:val="00794EEE"/>
    <w:rsid w:val="007975F0"/>
    <w:rsid w:val="007A21DE"/>
    <w:rsid w:val="007A406D"/>
    <w:rsid w:val="007A6C90"/>
    <w:rsid w:val="007B1F43"/>
    <w:rsid w:val="007B3F76"/>
    <w:rsid w:val="007B5437"/>
    <w:rsid w:val="007B6A58"/>
    <w:rsid w:val="007B7528"/>
    <w:rsid w:val="007C128A"/>
    <w:rsid w:val="007C128B"/>
    <w:rsid w:val="007C2D0C"/>
    <w:rsid w:val="007C2DD3"/>
    <w:rsid w:val="007C3F29"/>
    <w:rsid w:val="007C4168"/>
    <w:rsid w:val="007C5685"/>
    <w:rsid w:val="007C59B6"/>
    <w:rsid w:val="007C6BAC"/>
    <w:rsid w:val="007C6D2E"/>
    <w:rsid w:val="007D07BF"/>
    <w:rsid w:val="007D13D3"/>
    <w:rsid w:val="007D1613"/>
    <w:rsid w:val="007D16AA"/>
    <w:rsid w:val="007D1CED"/>
    <w:rsid w:val="007D2AF2"/>
    <w:rsid w:val="007D2E89"/>
    <w:rsid w:val="007D48EB"/>
    <w:rsid w:val="007D6D28"/>
    <w:rsid w:val="007D7944"/>
    <w:rsid w:val="007E2D39"/>
    <w:rsid w:val="007E35D7"/>
    <w:rsid w:val="007E4A5A"/>
    <w:rsid w:val="007E5626"/>
    <w:rsid w:val="007E595E"/>
    <w:rsid w:val="007E71B4"/>
    <w:rsid w:val="007F1803"/>
    <w:rsid w:val="007F29E1"/>
    <w:rsid w:val="007F3B1A"/>
    <w:rsid w:val="007F3F35"/>
    <w:rsid w:val="007F4558"/>
    <w:rsid w:val="007F726B"/>
    <w:rsid w:val="00800039"/>
    <w:rsid w:val="0080276B"/>
    <w:rsid w:val="00803BB7"/>
    <w:rsid w:val="00804E24"/>
    <w:rsid w:val="00805329"/>
    <w:rsid w:val="0080539A"/>
    <w:rsid w:val="008054AA"/>
    <w:rsid w:val="00805EED"/>
    <w:rsid w:val="00807C5A"/>
    <w:rsid w:val="00813C5E"/>
    <w:rsid w:val="00814D5F"/>
    <w:rsid w:val="00817136"/>
    <w:rsid w:val="008178DD"/>
    <w:rsid w:val="00817C88"/>
    <w:rsid w:val="0082240C"/>
    <w:rsid w:val="00825561"/>
    <w:rsid w:val="00825D44"/>
    <w:rsid w:val="00826C83"/>
    <w:rsid w:val="0082763C"/>
    <w:rsid w:val="00830DC6"/>
    <w:rsid w:val="00832BB2"/>
    <w:rsid w:val="00834F11"/>
    <w:rsid w:val="00835110"/>
    <w:rsid w:val="008357D1"/>
    <w:rsid w:val="00836727"/>
    <w:rsid w:val="008371A9"/>
    <w:rsid w:val="00841590"/>
    <w:rsid w:val="008417FC"/>
    <w:rsid w:val="00845E59"/>
    <w:rsid w:val="00847700"/>
    <w:rsid w:val="008505BE"/>
    <w:rsid w:val="008518C3"/>
    <w:rsid w:val="00852172"/>
    <w:rsid w:val="0085295F"/>
    <w:rsid w:val="00852A6E"/>
    <w:rsid w:val="008537D1"/>
    <w:rsid w:val="0086163B"/>
    <w:rsid w:val="00862108"/>
    <w:rsid w:val="00864470"/>
    <w:rsid w:val="00864727"/>
    <w:rsid w:val="008664D5"/>
    <w:rsid w:val="00866834"/>
    <w:rsid w:val="00867E9B"/>
    <w:rsid w:val="00872330"/>
    <w:rsid w:val="00873BC9"/>
    <w:rsid w:val="00873EE5"/>
    <w:rsid w:val="00874AA6"/>
    <w:rsid w:val="00876C54"/>
    <w:rsid w:val="008806C2"/>
    <w:rsid w:val="008817BD"/>
    <w:rsid w:val="00882FAC"/>
    <w:rsid w:val="00883613"/>
    <w:rsid w:val="00883F3D"/>
    <w:rsid w:val="0088445E"/>
    <w:rsid w:val="0088591D"/>
    <w:rsid w:val="00886A23"/>
    <w:rsid w:val="008924F4"/>
    <w:rsid w:val="0089435C"/>
    <w:rsid w:val="0089499F"/>
    <w:rsid w:val="00895372"/>
    <w:rsid w:val="008968EC"/>
    <w:rsid w:val="008A0A2E"/>
    <w:rsid w:val="008A10D0"/>
    <w:rsid w:val="008A2658"/>
    <w:rsid w:val="008A3257"/>
    <w:rsid w:val="008A5503"/>
    <w:rsid w:val="008A6C33"/>
    <w:rsid w:val="008A7879"/>
    <w:rsid w:val="008B2CC1"/>
    <w:rsid w:val="008B3B74"/>
    <w:rsid w:val="008B4B5E"/>
    <w:rsid w:val="008B5E88"/>
    <w:rsid w:val="008B60B2"/>
    <w:rsid w:val="008B653B"/>
    <w:rsid w:val="008B77B3"/>
    <w:rsid w:val="008B7853"/>
    <w:rsid w:val="008C089D"/>
    <w:rsid w:val="008C09F9"/>
    <w:rsid w:val="008C574C"/>
    <w:rsid w:val="008C5B72"/>
    <w:rsid w:val="008C6707"/>
    <w:rsid w:val="008C6FDA"/>
    <w:rsid w:val="008C7186"/>
    <w:rsid w:val="008D30D0"/>
    <w:rsid w:val="008D3CBC"/>
    <w:rsid w:val="008D4936"/>
    <w:rsid w:val="008D5AC5"/>
    <w:rsid w:val="008D6057"/>
    <w:rsid w:val="008E11DC"/>
    <w:rsid w:val="008E3DC8"/>
    <w:rsid w:val="008F1A22"/>
    <w:rsid w:val="008F4AF9"/>
    <w:rsid w:val="008F5B49"/>
    <w:rsid w:val="008F72A5"/>
    <w:rsid w:val="008F7DD0"/>
    <w:rsid w:val="009005E6"/>
    <w:rsid w:val="00901DD2"/>
    <w:rsid w:val="00902E46"/>
    <w:rsid w:val="009030D5"/>
    <w:rsid w:val="0090329E"/>
    <w:rsid w:val="00903359"/>
    <w:rsid w:val="0090490A"/>
    <w:rsid w:val="00905A11"/>
    <w:rsid w:val="00905D4E"/>
    <w:rsid w:val="00907231"/>
    <w:rsid w:val="0090731E"/>
    <w:rsid w:val="00910DB9"/>
    <w:rsid w:val="009116C9"/>
    <w:rsid w:val="00914CF8"/>
    <w:rsid w:val="009163FC"/>
    <w:rsid w:val="00916EE2"/>
    <w:rsid w:val="00917227"/>
    <w:rsid w:val="00917DD0"/>
    <w:rsid w:val="00920AE8"/>
    <w:rsid w:val="009216C8"/>
    <w:rsid w:val="00922757"/>
    <w:rsid w:val="00923D6B"/>
    <w:rsid w:val="00925FDF"/>
    <w:rsid w:val="00926406"/>
    <w:rsid w:val="00930129"/>
    <w:rsid w:val="00930178"/>
    <w:rsid w:val="009304A4"/>
    <w:rsid w:val="00932299"/>
    <w:rsid w:val="00940CF9"/>
    <w:rsid w:val="009438F1"/>
    <w:rsid w:val="00944AF3"/>
    <w:rsid w:val="009451F5"/>
    <w:rsid w:val="0094557D"/>
    <w:rsid w:val="00945C08"/>
    <w:rsid w:val="0094671B"/>
    <w:rsid w:val="009477EC"/>
    <w:rsid w:val="00951EE7"/>
    <w:rsid w:val="009559DF"/>
    <w:rsid w:val="00956A83"/>
    <w:rsid w:val="00956AD1"/>
    <w:rsid w:val="009570BB"/>
    <w:rsid w:val="00960112"/>
    <w:rsid w:val="00960A80"/>
    <w:rsid w:val="009616EE"/>
    <w:rsid w:val="00964DEC"/>
    <w:rsid w:val="00965799"/>
    <w:rsid w:val="00965BA6"/>
    <w:rsid w:val="009662BC"/>
    <w:rsid w:val="00966A22"/>
    <w:rsid w:val="0096722F"/>
    <w:rsid w:val="009674C1"/>
    <w:rsid w:val="0097266F"/>
    <w:rsid w:val="00975B8D"/>
    <w:rsid w:val="00975F9F"/>
    <w:rsid w:val="0097735D"/>
    <w:rsid w:val="0097781E"/>
    <w:rsid w:val="00980843"/>
    <w:rsid w:val="00980A3A"/>
    <w:rsid w:val="00980CDF"/>
    <w:rsid w:val="009810AA"/>
    <w:rsid w:val="0098111D"/>
    <w:rsid w:val="00981533"/>
    <w:rsid w:val="00981D0E"/>
    <w:rsid w:val="009835EF"/>
    <w:rsid w:val="00985A75"/>
    <w:rsid w:val="00987917"/>
    <w:rsid w:val="00990A20"/>
    <w:rsid w:val="00990DFF"/>
    <w:rsid w:val="00991BB7"/>
    <w:rsid w:val="009920F3"/>
    <w:rsid w:val="00992247"/>
    <w:rsid w:val="00992722"/>
    <w:rsid w:val="0099367B"/>
    <w:rsid w:val="00994C61"/>
    <w:rsid w:val="00996854"/>
    <w:rsid w:val="009A0584"/>
    <w:rsid w:val="009A513C"/>
    <w:rsid w:val="009A6662"/>
    <w:rsid w:val="009A735C"/>
    <w:rsid w:val="009A75F4"/>
    <w:rsid w:val="009B1FBB"/>
    <w:rsid w:val="009B2331"/>
    <w:rsid w:val="009B2852"/>
    <w:rsid w:val="009B387C"/>
    <w:rsid w:val="009B5D35"/>
    <w:rsid w:val="009B7593"/>
    <w:rsid w:val="009C2F80"/>
    <w:rsid w:val="009C35F8"/>
    <w:rsid w:val="009C5DB0"/>
    <w:rsid w:val="009C6A0A"/>
    <w:rsid w:val="009C6DD1"/>
    <w:rsid w:val="009C7494"/>
    <w:rsid w:val="009D0A7D"/>
    <w:rsid w:val="009D22CD"/>
    <w:rsid w:val="009D4440"/>
    <w:rsid w:val="009D457C"/>
    <w:rsid w:val="009D671A"/>
    <w:rsid w:val="009D6FC0"/>
    <w:rsid w:val="009E1D65"/>
    <w:rsid w:val="009E2791"/>
    <w:rsid w:val="009E283E"/>
    <w:rsid w:val="009E31E2"/>
    <w:rsid w:val="009E3885"/>
    <w:rsid w:val="009E3E40"/>
    <w:rsid w:val="009E3F6F"/>
    <w:rsid w:val="009E4683"/>
    <w:rsid w:val="009E78F4"/>
    <w:rsid w:val="009E7B05"/>
    <w:rsid w:val="009F1327"/>
    <w:rsid w:val="009F2012"/>
    <w:rsid w:val="009F2CBC"/>
    <w:rsid w:val="009F3BF9"/>
    <w:rsid w:val="009F41C3"/>
    <w:rsid w:val="009F499F"/>
    <w:rsid w:val="009F4B5F"/>
    <w:rsid w:val="00A01BBE"/>
    <w:rsid w:val="00A024DB"/>
    <w:rsid w:val="00A0454E"/>
    <w:rsid w:val="00A1181E"/>
    <w:rsid w:val="00A11C38"/>
    <w:rsid w:val="00A13F1E"/>
    <w:rsid w:val="00A158B3"/>
    <w:rsid w:val="00A15C73"/>
    <w:rsid w:val="00A1667E"/>
    <w:rsid w:val="00A169A0"/>
    <w:rsid w:val="00A16B40"/>
    <w:rsid w:val="00A179DC"/>
    <w:rsid w:val="00A20ADC"/>
    <w:rsid w:val="00A20E38"/>
    <w:rsid w:val="00A2283C"/>
    <w:rsid w:val="00A22A00"/>
    <w:rsid w:val="00A26BA2"/>
    <w:rsid w:val="00A307A9"/>
    <w:rsid w:val="00A30EBA"/>
    <w:rsid w:val="00A31AB0"/>
    <w:rsid w:val="00A3286F"/>
    <w:rsid w:val="00A35949"/>
    <w:rsid w:val="00A35E4E"/>
    <w:rsid w:val="00A36B10"/>
    <w:rsid w:val="00A37962"/>
    <w:rsid w:val="00A40743"/>
    <w:rsid w:val="00A411DE"/>
    <w:rsid w:val="00A42500"/>
    <w:rsid w:val="00A42DAF"/>
    <w:rsid w:val="00A434A8"/>
    <w:rsid w:val="00A44818"/>
    <w:rsid w:val="00A4594A"/>
    <w:rsid w:val="00A45BD8"/>
    <w:rsid w:val="00A45CC6"/>
    <w:rsid w:val="00A464DA"/>
    <w:rsid w:val="00A46678"/>
    <w:rsid w:val="00A46B86"/>
    <w:rsid w:val="00A50C00"/>
    <w:rsid w:val="00A5191A"/>
    <w:rsid w:val="00A521EF"/>
    <w:rsid w:val="00A53122"/>
    <w:rsid w:val="00A55F6E"/>
    <w:rsid w:val="00A560C2"/>
    <w:rsid w:val="00A570B7"/>
    <w:rsid w:val="00A61FC1"/>
    <w:rsid w:val="00A6210F"/>
    <w:rsid w:val="00A63D7A"/>
    <w:rsid w:val="00A66192"/>
    <w:rsid w:val="00A663CE"/>
    <w:rsid w:val="00A66E1C"/>
    <w:rsid w:val="00A71119"/>
    <w:rsid w:val="00A713A7"/>
    <w:rsid w:val="00A7515D"/>
    <w:rsid w:val="00A76642"/>
    <w:rsid w:val="00A76CF4"/>
    <w:rsid w:val="00A778BF"/>
    <w:rsid w:val="00A80CCA"/>
    <w:rsid w:val="00A80E5D"/>
    <w:rsid w:val="00A81F54"/>
    <w:rsid w:val="00A81FF6"/>
    <w:rsid w:val="00A8380B"/>
    <w:rsid w:val="00A845A1"/>
    <w:rsid w:val="00A8541A"/>
    <w:rsid w:val="00A85B8E"/>
    <w:rsid w:val="00A93EF9"/>
    <w:rsid w:val="00A9446D"/>
    <w:rsid w:val="00A946D1"/>
    <w:rsid w:val="00A9557F"/>
    <w:rsid w:val="00A95A96"/>
    <w:rsid w:val="00A95F8F"/>
    <w:rsid w:val="00AA1E97"/>
    <w:rsid w:val="00AA2553"/>
    <w:rsid w:val="00AA2CA9"/>
    <w:rsid w:val="00AA35FC"/>
    <w:rsid w:val="00AA3DE5"/>
    <w:rsid w:val="00AA500F"/>
    <w:rsid w:val="00AA5088"/>
    <w:rsid w:val="00AA5750"/>
    <w:rsid w:val="00AA71DD"/>
    <w:rsid w:val="00AA7BA3"/>
    <w:rsid w:val="00AB1ED5"/>
    <w:rsid w:val="00AB3970"/>
    <w:rsid w:val="00AB3DAB"/>
    <w:rsid w:val="00AB61BA"/>
    <w:rsid w:val="00AB626D"/>
    <w:rsid w:val="00AC1027"/>
    <w:rsid w:val="00AC205C"/>
    <w:rsid w:val="00AC3E8F"/>
    <w:rsid w:val="00AC786C"/>
    <w:rsid w:val="00AC7DE1"/>
    <w:rsid w:val="00AD024C"/>
    <w:rsid w:val="00AD15EE"/>
    <w:rsid w:val="00AD3306"/>
    <w:rsid w:val="00AD3491"/>
    <w:rsid w:val="00AD408A"/>
    <w:rsid w:val="00AD6306"/>
    <w:rsid w:val="00AD63BA"/>
    <w:rsid w:val="00AD693C"/>
    <w:rsid w:val="00AD7340"/>
    <w:rsid w:val="00AD74DF"/>
    <w:rsid w:val="00AD766A"/>
    <w:rsid w:val="00AD7966"/>
    <w:rsid w:val="00AE0E72"/>
    <w:rsid w:val="00AE311B"/>
    <w:rsid w:val="00AE5164"/>
    <w:rsid w:val="00AE5653"/>
    <w:rsid w:val="00AE6620"/>
    <w:rsid w:val="00AF1A25"/>
    <w:rsid w:val="00AF1E53"/>
    <w:rsid w:val="00AF401A"/>
    <w:rsid w:val="00AF5C73"/>
    <w:rsid w:val="00AF66AF"/>
    <w:rsid w:val="00AF737E"/>
    <w:rsid w:val="00AF7FD2"/>
    <w:rsid w:val="00B00D24"/>
    <w:rsid w:val="00B01939"/>
    <w:rsid w:val="00B01DAA"/>
    <w:rsid w:val="00B05A69"/>
    <w:rsid w:val="00B06119"/>
    <w:rsid w:val="00B07BF9"/>
    <w:rsid w:val="00B111A7"/>
    <w:rsid w:val="00B11257"/>
    <w:rsid w:val="00B112E4"/>
    <w:rsid w:val="00B11335"/>
    <w:rsid w:val="00B12925"/>
    <w:rsid w:val="00B131B7"/>
    <w:rsid w:val="00B15CEB"/>
    <w:rsid w:val="00B16ABB"/>
    <w:rsid w:val="00B17184"/>
    <w:rsid w:val="00B17794"/>
    <w:rsid w:val="00B17EC8"/>
    <w:rsid w:val="00B20513"/>
    <w:rsid w:val="00B24956"/>
    <w:rsid w:val="00B24DF8"/>
    <w:rsid w:val="00B250EA"/>
    <w:rsid w:val="00B2530B"/>
    <w:rsid w:val="00B25904"/>
    <w:rsid w:val="00B26184"/>
    <w:rsid w:val="00B26DA2"/>
    <w:rsid w:val="00B27EC1"/>
    <w:rsid w:val="00B30D11"/>
    <w:rsid w:val="00B3179C"/>
    <w:rsid w:val="00B34B87"/>
    <w:rsid w:val="00B35537"/>
    <w:rsid w:val="00B3786C"/>
    <w:rsid w:val="00B402AB"/>
    <w:rsid w:val="00B40598"/>
    <w:rsid w:val="00B40653"/>
    <w:rsid w:val="00B40E48"/>
    <w:rsid w:val="00B4279A"/>
    <w:rsid w:val="00B42E72"/>
    <w:rsid w:val="00B45857"/>
    <w:rsid w:val="00B47E0A"/>
    <w:rsid w:val="00B47F74"/>
    <w:rsid w:val="00B50B99"/>
    <w:rsid w:val="00B51604"/>
    <w:rsid w:val="00B51869"/>
    <w:rsid w:val="00B544FE"/>
    <w:rsid w:val="00B55139"/>
    <w:rsid w:val="00B567FF"/>
    <w:rsid w:val="00B574D4"/>
    <w:rsid w:val="00B60065"/>
    <w:rsid w:val="00B62CD9"/>
    <w:rsid w:val="00B6456B"/>
    <w:rsid w:val="00B64DA6"/>
    <w:rsid w:val="00B702B9"/>
    <w:rsid w:val="00B703A1"/>
    <w:rsid w:val="00B71531"/>
    <w:rsid w:val="00B73CC7"/>
    <w:rsid w:val="00B73D34"/>
    <w:rsid w:val="00B753CA"/>
    <w:rsid w:val="00B77AE8"/>
    <w:rsid w:val="00B808DA"/>
    <w:rsid w:val="00B82D77"/>
    <w:rsid w:val="00B83051"/>
    <w:rsid w:val="00B83723"/>
    <w:rsid w:val="00B83BA5"/>
    <w:rsid w:val="00B856DD"/>
    <w:rsid w:val="00B90BEF"/>
    <w:rsid w:val="00B92AF3"/>
    <w:rsid w:val="00B94590"/>
    <w:rsid w:val="00B9734B"/>
    <w:rsid w:val="00BA01FA"/>
    <w:rsid w:val="00BA1BBE"/>
    <w:rsid w:val="00BA3A11"/>
    <w:rsid w:val="00BA4373"/>
    <w:rsid w:val="00BA4D82"/>
    <w:rsid w:val="00BA5344"/>
    <w:rsid w:val="00BB1518"/>
    <w:rsid w:val="00BB1F81"/>
    <w:rsid w:val="00BB32D0"/>
    <w:rsid w:val="00BB3BCF"/>
    <w:rsid w:val="00BB473C"/>
    <w:rsid w:val="00BB5202"/>
    <w:rsid w:val="00BB5E2F"/>
    <w:rsid w:val="00BB5E81"/>
    <w:rsid w:val="00BB6BAD"/>
    <w:rsid w:val="00BB75E9"/>
    <w:rsid w:val="00BC0BDE"/>
    <w:rsid w:val="00BC115D"/>
    <w:rsid w:val="00BC1B36"/>
    <w:rsid w:val="00BC216A"/>
    <w:rsid w:val="00BC3BAA"/>
    <w:rsid w:val="00BC5E65"/>
    <w:rsid w:val="00BC60CD"/>
    <w:rsid w:val="00BC6195"/>
    <w:rsid w:val="00BC660F"/>
    <w:rsid w:val="00BD1019"/>
    <w:rsid w:val="00BD292A"/>
    <w:rsid w:val="00BD401C"/>
    <w:rsid w:val="00BD421C"/>
    <w:rsid w:val="00BD5842"/>
    <w:rsid w:val="00BD5AAC"/>
    <w:rsid w:val="00BD5F9D"/>
    <w:rsid w:val="00BD6D40"/>
    <w:rsid w:val="00BD7246"/>
    <w:rsid w:val="00BE00B6"/>
    <w:rsid w:val="00BE00D8"/>
    <w:rsid w:val="00BE0E92"/>
    <w:rsid w:val="00BE133B"/>
    <w:rsid w:val="00BE1E5C"/>
    <w:rsid w:val="00BE2FD2"/>
    <w:rsid w:val="00BE3CA8"/>
    <w:rsid w:val="00BE40F1"/>
    <w:rsid w:val="00BE4FDC"/>
    <w:rsid w:val="00BE5BD5"/>
    <w:rsid w:val="00BE73F0"/>
    <w:rsid w:val="00BF0F2B"/>
    <w:rsid w:val="00BF1A2E"/>
    <w:rsid w:val="00BF630D"/>
    <w:rsid w:val="00C00103"/>
    <w:rsid w:val="00C00DEE"/>
    <w:rsid w:val="00C0317A"/>
    <w:rsid w:val="00C0401A"/>
    <w:rsid w:val="00C0564E"/>
    <w:rsid w:val="00C05EFD"/>
    <w:rsid w:val="00C06AC2"/>
    <w:rsid w:val="00C071F5"/>
    <w:rsid w:val="00C078B0"/>
    <w:rsid w:val="00C1075D"/>
    <w:rsid w:val="00C11BFE"/>
    <w:rsid w:val="00C121E5"/>
    <w:rsid w:val="00C12C3B"/>
    <w:rsid w:val="00C134F3"/>
    <w:rsid w:val="00C141ED"/>
    <w:rsid w:val="00C14671"/>
    <w:rsid w:val="00C23E43"/>
    <w:rsid w:val="00C246E5"/>
    <w:rsid w:val="00C3074F"/>
    <w:rsid w:val="00C3082B"/>
    <w:rsid w:val="00C30A29"/>
    <w:rsid w:val="00C31089"/>
    <w:rsid w:val="00C313A9"/>
    <w:rsid w:val="00C31F43"/>
    <w:rsid w:val="00C321A1"/>
    <w:rsid w:val="00C34906"/>
    <w:rsid w:val="00C35646"/>
    <w:rsid w:val="00C35934"/>
    <w:rsid w:val="00C37B3D"/>
    <w:rsid w:val="00C4121D"/>
    <w:rsid w:val="00C430A0"/>
    <w:rsid w:val="00C448B6"/>
    <w:rsid w:val="00C47161"/>
    <w:rsid w:val="00C503D0"/>
    <w:rsid w:val="00C50A1F"/>
    <w:rsid w:val="00C5110B"/>
    <w:rsid w:val="00C51191"/>
    <w:rsid w:val="00C5127C"/>
    <w:rsid w:val="00C5211E"/>
    <w:rsid w:val="00C52129"/>
    <w:rsid w:val="00C53748"/>
    <w:rsid w:val="00C53CD7"/>
    <w:rsid w:val="00C549D2"/>
    <w:rsid w:val="00C55E66"/>
    <w:rsid w:val="00C60463"/>
    <w:rsid w:val="00C62974"/>
    <w:rsid w:val="00C641E9"/>
    <w:rsid w:val="00C651E4"/>
    <w:rsid w:val="00C66110"/>
    <w:rsid w:val="00C661E5"/>
    <w:rsid w:val="00C71B93"/>
    <w:rsid w:val="00C76309"/>
    <w:rsid w:val="00C764DA"/>
    <w:rsid w:val="00C765E3"/>
    <w:rsid w:val="00C77BD0"/>
    <w:rsid w:val="00C819C4"/>
    <w:rsid w:val="00C82CC6"/>
    <w:rsid w:val="00C83F7A"/>
    <w:rsid w:val="00C86C96"/>
    <w:rsid w:val="00C8781B"/>
    <w:rsid w:val="00C879E8"/>
    <w:rsid w:val="00C87C16"/>
    <w:rsid w:val="00C9120E"/>
    <w:rsid w:val="00C92C6F"/>
    <w:rsid w:val="00C94629"/>
    <w:rsid w:val="00C94D24"/>
    <w:rsid w:val="00C95A1F"/>
    <w:rsid w:val="00C97BA5"/>
    <w:rsid w:val="00CA0F9A"/>
    <w:rsid w:val="00CA2076"/>
    <w:rsid w:val="00CA571A"/>
    <w:rsid w:val="00CA74A5"/>
    <w:rsid w:val="00CA7D90"/>
    <w:rsid w:val="00CB2EBD"/>
    <w:rsid w:val="00CB57BB"/>
    <w:rsid w:val="00CB5A00"/>
    <w:rsid w:val="00CB7000"/>
    <w:rsid w:val="00CC4E0D"/>
    <w:rsid w:val="00CC5B2F"/>
    <w:rsid w:val="00CC6CCC"/>
    <w:rsid w:val="00CD0FC6"/>
    <w:rsid w:val="00CD143D"/>
    <w:rsid w:val="00CD1BB1"/>
    <w:rsid w:val="00CD2251"/>
    <w:rsid w:val="00CD5CD0"/>
    <w:rsid w:val="00CD65FD"/>
    <w:rsid w:val="00CD6656"/>
    <w:rsid w:val="00CD735D"/>
    <w:rsid w:val="00CD7A95"/>
    <w:rsid w:val="00CE37FA"/>
    <w:rsid w:val="00CE5FC1"/>
    <w:rsid w:val="00CE6109"/>
    <w:rsid w:val="00CE65D4"/>
    <w:rsid w:val="00CF079C"/>
    <w:rsid w:val="00CF108B"/>
    <w:rsid w:val="00CF13AD"/>
    <w:rsid w:val="00CF1C8D"/>
    <w:rsid w:val="00CF38C9"/>
    <w:rsid w:val="00CF425E"/>
    <w:rsid w:val="00CF4260"/>
    <w:rsid w:val="00CF5482"/>
    <w:rsid w:val="00CF556D"/>
    <w:rsid w:val="00CF5B9C"/>
    <w:rsid w:val="00CF78BD"/>
    <w:rsid w:val="00CF7EF5"/>
    <w:rsid w:val="00D00383"/>
    <w:rsid w:val="00D019D4"/>
    <w:rsid w:val="00D01DC4"/>
    <w:rsid w:val="00D03F14"/>
    <w:rsid w:val="00D05278"/>
    <w:rsid w:val="00D1107F"/>
    <w:rsid w:val="00D12D60"/>
    <w:rsid w:val="00D14653"/>
    <w:rsid w:val="00D15F86"/>
    <w:rsid w:val="00D167CA"/>
    <w:rsid w:val="00D1765E"/>
    <w:rsid w:val="00D22AD5"/>
    <w:rsid w:val="00D2542D"/>
    <w:rsid w:val="00D2612C"/>
    <w:rsid w:val="00D30343"/>
    <w:rsid w:val="00D31CCA"/>
    <w:rsid w:val="00D34493"/>
    <w:rsid w:val="00D34AE3"/>
    <w:rsid w:val="00D35BF5"/>
    <w:rsid w:val="00D37BE2"/>
    <w:rsid w:val="00D37CCD"/>
    <w:rsid w:val="00D42D96"/>
    <w:rsid w:val="00D45252"/>
    <w:rsid w:val="00D50918"/>
    <w:rsid w:val="00D511F0"/>
    <w:rsid w:val="00D52075"/>
    <w:rsid w:val="00D52EC2"/>
    <w:rsid w:val="00D531A4"/>
    <w:rsid w:val="00D531DA"/>
    <w:rsid w:val="00D5417F"/>
    <w:rsid w:val="00D5496D"/>
    <w:rsid w:val="00D54EDC"/>
    <w:rsid w:val="00D55665"/>
    <w:rsid w:val="00D55934"/>
    <w:rsid w:val="00D57512"/>
    <w:rsid w:val="00D60565"/>
    <w:rsid w:val="00D619C8"/>
    <w:rsid w:val="00D62A7C"/>
    <w:rsid w:val="00D64C60"/>
    <w:rsid w:val="00D655C9"/>
    <w:rsid w:val="00D719F5"/>
    <w:rsid w:val="00D71B4D"/>
    <w:rsid w:val="00D75C5C"/>
    <w:rsid w:val="00D75F40"/>
    <w:rsid w:val="00D76503"/>
    <w:rsid w:val="00D77C39"/>
    <w:rsid w:val="00D8078D"/>
    <w:rsid w:val="00D81568"/>
    <w:rsid w:val="00D8171B"/>
    <w:rsid w:val="00D82176"/>
    <w:rsid w:val="00D931A9"/>
    <w:rsid w:val="00D932FF"/>
    <w:rsid w:val="00D93D55"/>
    <w:rsid w:val="00D95401"/>
    <w:rsid w:val="00D95CA4"/>
    <w:rsid w:val="00D96790"/>
    <w:rsid w:val="00D9792F"/>
    <w:rsid w:val="00DA167C"/>
    <w:rsid w:val="00DA1985"/>
    <w:rsid w:val="00DA4287"/>
    <w:rsid w:val="00DA4A6C"/>
    <w:rsid w:val="00DA5052"/>
    <w:rsid w:val="00DA5706"/>
    <w:rsid w:val="00DA5D4E"/>
    <w:rsid w:val="00DA6747"/>
    <w:rsid w:val="00DB1D78"/>
    <w:rsid w:val="00DB3140"/>
    <w:rsid w:val="00DB3771"/>
    <w:rsid w:val="00DB377A"/>
    <w:rsid w:val="00DB45B9"/>
    <w:rsid w:val="00DB4B7F"/>
    <w:rsid w:val="00DB5730"/>
    <w:rsid w:val="00DC07D8"/>
    <w:rsid w:val="00DC163B"/>
    <w:rsid w:val="00DC1DCE"/>
    <w:rsid w:val="00DC2570"/>
    <w:rsid w:val="00DC2CF8"/>
    <w:rsid w:val="00DC2EB7"/>
    <w:rsid w:val="00DC477D"/>
    <w:rsid w:val="00DC55E0"/>
    <w:rsid w:val="00DC6F14"/>
    <w:rsid w:val="00DC732E"/>
    <w:rsid w:val="00DD1F90"/>
    <w:rsid w:val="00DD6DAF"/>
    <w:rsid w:val="00DE0973"/>
    <w:rsid w:val="00DE19E8"/>
    <w:rsid w:val="00DE272A"/>
    <w:rsid w:val="00DE2CA5"/>
    <w:rsid w:val="00DE4039"/>
    <w:rsid w:val="00DE405F"/>
    <w:rsid w:val="00DE4328"/>
    <w:rsid w:val="00DE5D91"/>
    <w:rsid w:val="00DE6AA6"/>
    <w:rsid w:val="00DF21D7"/>
    <w:rsid w:val="00DF2F04"/>
    <w:rsid w:val="00DF331E"/>
    <w:rsid w:val="00DF361D"/>
    <w:rsid w:val="00DF577B"/>
    <w:rsid w:val="00DF6CF3"/>
    <w:rsid w:val="00DF6FE0"/>
    <w:rsid w:val="00DF700B"/>
    <w:rsid w:val="00DF7F42"/>
    <w:rsid w:val="00E01B27"/>
    <w:rsid w:val="00E02050"/>
    <w:rsid w:val="00E0224B"/>
    <w:rsid w:val="00E03103"/>
    <w:rsid w:val="00E04996"/>
    <w:rsid w:val="00E05389"/>
    <w:rsid w:val="00E06D6A"/>
    <w:rsid w:val="00E07670"/>
    <w:rsid w:val="00E104F7"/>
    <w:rsid w:val="00E149A8"/>
    <w:rsid w:val="00E16185"/>
    <w:rsid w:val="00E161A2"/>
    <w:rsid w:val="00E16311"/>
    <w:rsid w:val="00E17B18"/>
    <w:rsid w:val="00E17EEB"/>
    <w:rsid w:val="00E2020A"/>
    <w:rsid w:val="00E21216"/>
    <w:rsid w:val="00E24137"/>
    <w:rsid w:val="00E24217"/>
    <w:rsid w:val="00E24B83"/>
    <w:rsid w:val="00E25432"/>
    <w:rsid w:val="00E25CFE"/>
    <w:rsid w:val="00E309DA"/>
    <w:rsid w:val="00E30F66"/>
    <w:rsid w:val="00E325C0"/>
    <w:rsid w:val="00E33350"/>
    <w:rsid w:val="00E335FE"/>
    <w:rsid w:val="00E350DF"/>
    <w:rsid w:val="00E37A2C"/>
    <w:rsid w:val="00E40457"/>
    <w:rsid w:val="00E40957"/>
    <w:rsid w:val="00E41926"/>
    <w:rsid w:val="00E471D2"/>
    <w:rsid w:val="00E5021F"/>
    <w:rsid w:val="00E5220B"/>
    <w:rsid w:val="00E528A0"/>
    <w:rsid w:val="00E530D9"/>
    <w:rsid w:val="00E54287"/>
    <w:rsid w:val="00E56763"/>
    <w:rsid w:val="00E639EC"/>
    <w:rsid w:val="00E63C29"/>
    <w:rsid w:val="00E653BB"/>
    <w:rsid w:val="00E65461"/>
    <w:rsid w:val="00E65612"/>
    <w:rsid w:val="00E66BA7"/>
    <w:rsid w:val="00E671A6"/>
    <w:rsid w:val="00E6773D"/>
    <w:rsid w:val="00E71140"/>
    <w:rsid w:val="00E720B7"/>
    <w:rsid w:val="00E73095"/>
    <w:rsid w:val="00E73397"/>
    <w:rsid w:val="00E75BD5"/>
    <w:rsid w:val="00E76800"/>
    <w:rsid w:val="00E80A34"/>
    <w:rsid w:val="00E81318"/>
    <w:rsid w:val="00E813DC"/>
    <w:rsid w:val="00E82ADA"/>
    <w:rsid w:val="00E82F99"/>
    <w:rsid w:val="00E83242"/>
    <w:rsid w:val="00E90829"/>
    <w:rsid w:val="00E90F34"/>
    <w:rsid w:val="00E9138B"/>
    <w:rsid w:val="00E91ADA"/>
    <w:rsid w:val="00E92C09"/>
    <w:rsid w:val="00E940E1"/>
    <w:rsid w:val="00E9441D"/>
    <w:rsid w:val="00E9444F"/>
    <w:rsid w:val="00E94E73"/>
    <w:rsid w:val="00E97BA3"/>
    <w:rsid w:val="00E97DE2"/>
    <w:rsid w:val="00EA0B33"/>
    <w:rsid w:val="00EA112D"/>
    <w:rsid w:val="00EA1DD2"/>
    <w:rsid w:val="00EA3D5C"/>
    <w:rsid w:val="00EA4BF6"/>
    <w:rsid w:val="00EA51AA"/>
    <w:rsid w:val="00EA5F70"/>
    <w:rsid w:val="00EA638D"/>
    <w:rsid w:val="00EA6A08"/>
    <w:rsid w:val="00EB0A22"/>
    <w:rsid w:val="00EB25BF"/>
    <w:rsid w:val="00EB2617"/>
    <w:rsid w:val="00EB3E35"/>
    <w:rsid w:val="00EB45BE"/>
    <w:rsid w:val="00EB592A"/>
    <w:rsid w:val="00EB6CA6"/>
    <w:rsid w:val="00EB75E5"/>
    <w:rsid w:val="00EB7929"/>
    <w:rsid w:val="00EC17C4"/>
    <w:rsid w:val="00EC2C6D"/>
    <w:rsid w:val="00EC47C2"/>
    <w:rsid w:val="00EC4E49"/>
    <w:rsid w:val="00EC5B79"/>
    <w:rsid w:val="00EC73E9"/>
    <w:rsid w:val="00ED0B87"/>
    <w:rsid w:val="00ED0C6F"/>
    <w:rsid w:val="00ED1568"/>
    <w:rsid w:val="00ED1EDA"/>
    <w:rsid w:val="00ED4AE0"/>
    <w:rsid w:val="00ED4FA1"/>
    <w:rsid w:val="00ED55E3"/>
    <w:rsid w:val="00ED5C4E"/>
    <w:rsid w:val="00ED6382"/>
    <w:rsid w:val="00ED77FB"/>
    <w:rsid w:val="00ED7EAD"/>
    <w:rsid w:val="00EE16B9"/>
    <w:rsid w:val="00EE39C2"/>
    <w:rsid w:val="00EE44B5"/>
    <w:rsid w:val="00EE4E3B"/>
    <w:rsid w:val="00EE6DFF"/>
    <w:rsid w:val="00EE7768"/>
    <w:rsid w:val="00EE7BA8"/>
    <w:rsid w:val="00EF00F4"/>
    <w:rsid w:val="00EF0CAA"/>
    <w:rsid w:val="00EF3E00"/>
    <w:rsid w:val="00EF4125"/>
    <w:rsid w:val="00EF507E"/>
    <w:rsid w:val="00EF719A"/>
    <w:rsid w:val="00EF71E8"/>
    <w:rsid w:val="00F01F93"/>
    <w:rsid w:val="00F021A6"/>
    <w:rsid w:val="00F02893"/>
    <w:rsid w:val="00F030C0"/>
    <w:rsid w:val="00F032F4"/>
    <w:rsid w:val="00F04281"/>
    <w:rsid w:val="00F044CD"/>
    <w:rsid w:val="00F0694E"/>
    <w:rsid w:val="00F06CF8"/>
    <w:rsid w:val="00F06F18"/>
    <w:rsid w:val="00F07739"/>
    <w:rsid w:val="00F11D94"/>
    <w:rsid w:val="00F161B4"/>
    <w:rsid w:val="00F1717A"/>
    <w:rsid w:val="00F173E6"/>
    <w:rsid w:val="00F2041A"/>
    <w:rsid w:val="00F20667"/>
    <w:rsid w:val="00F20942"/>
    <w:rsid w:val="00F20FC9"/>
    <w:rsid w:val="00F22952"/>
    <w:rsid w:val="00F23118"/>
    <w:rsid w:val="00F23176"/>
    <w:rsid w:val="00F26F0D"/>
    <w:rsid w:val="00F270E8"/>
    <w:rsid w:val="00F300F7"/>
    <w:rsid w:val="00F301AE"/>
    <w:rsid w:val="00F31E66"/>
    <w:rsid w:val="00F36799"/>
    <w:rsid w:val="00F37392"/>
    <w:rsid w:val="00F4059C"/>
    <w:rsid w:val="00F44DC6"/>
    <w:rsid w:val="00F4628B"/>
    <w:rsid w:val="00F469C0"/>
    <w:rsid w:val="00F51835"/>
    <w:rsid w:val="00F5225C"/>
    <w:rsid w:val="00F525E5"/>
    <w:rsid w:val="00F54CA1"/>
    <w:rsid w:val="00F57305"/>
    <w:rsid w:val="00F57768"/>
    <w:rsid w:val="00F60753"/>
    <w:rsid w:val="00F608F8"/>
    <w:rsid w:val="00F60D4E"/>
    <w:rsid w:val="00F62313"/>
    <w:rsid w:val="00F62BD8"/>
    <w:rsid w:val="00F632EF"/>
    <w:rsid w:val="00F63DCF"/>
    <w:rsid w:val="00F64CAD"/>
    <w:rsid w:val="00F66152"/>
    <w:rsid w:val="00F66958"/>
    <w:rsid w:val="00F7075C"/>
    <w:rsid w:val="00F70C3D"/>
    <w:rsid w:val="00F70FC6"/>
    <w:rsid w:val="00F7120F"/>
    <w:rsid w:val="00F71432"/>
    <w:rsid w:val="00F7771E"/>
    <w:rsid w:val="00F77C12"/>
    <w:rsid w:val="00F80228"/>
    <w:rsid w:val="00F8074C"/>
    <w:rsid w:val="00F81724"/>
    <w:rsid w:val="00F82D8A"/>
    <w:rsid w:val="00F84E60"/>
    <w:rsid w:val="00F861E8"/>
    <w:rsid w:val="00F866B6"/>
    <w:rsid w:val="00F87E49"/>
    <w:rsid w:val="00F93EFE"/>
    <w:rsid w:val="00F96451"/>
    <w:rsid w:val="00FA0F93"/>
    <w:rsid w:val="00FA1E9F"/>
    <w:rsid w:val="00FA37CF"/>
    <w:rsid w:val="00FA5674"/>
    <w:rsid w:val="00FA68C4"/>
    <w:rsid w:val="00FB011E"/>
    <w:rsid w:val="00FB08D6"/>
    <w:rsid w:val="00FB1A40"/>
    <w:rsid w:val="00FB39FA"/>
    <w:rsid w:val="00FB457D"/>
    <w:rsid w:val="00FC0561"/>
    <w:rsid w:val="00FC24D8"/>
    <w:rsid w:val="00FC2E72"/>
    <w:rsid w:val="00FC3369"/>
    <w:rsid w:val="00FC4147"/>
    <w:rsid w:val="00FC4962"/>
    <w:rsid w:val="00FC4977"/>
    <w:rsid w:val="00FC6D48"/>
    <w:rsid w:val="00FD0DB5"/>
    <w:rsid w:val="00FD36E0"/>
    <w:rsid w:val="00FD5A39"/>
    <w:rsid w:val="00FE044D"/>
    <w:rsid w:val="00FE10C1"/>
    <w:rsid w:val="00FE47D1"/>
    <w:rsid w:val="00FE562C"/>
    <w:rsid w:val="00FE6271"/>
    <w:rsid w:val="00FF04DF"/>
    <w:rsid w:val="00FF210C"/>
    <w:rsid w:val="00FF3645"/>
    <w:rsid w:val="00FF3F93"/>
    <w:rsid w:val="00FF4DC7"/>
    <w:rsid w:val="00FF54F2"/>
    <w:rsid w:val="00FF7183"/>
    <w:rsid w:val="02127F30"/>
    <w:rsid w:val="03E8E256"/>
    <w:rsid w:val="0576E8CB"/>
    <w:rsid w:val="072E8B38"/>
    <w:rsid w:val="074E4D90"/>
    <w:rsid w:val="082D8902"/>
    <w:rsid w:val="087539A8"/>
    <w:rsid w:val="088D4ECB"/>
    <w:rsid w:val="09AD1434"/>
    <w:rsid w:val="0A69215E"/>
    <w:rsid w:val="0A773C9C"/>
    <w:rsid w:val="0AB0FB46"/>
    <w:rsid w:val="0BD794CD"/>
    <w:rsid w:val="0D1DAFEB"/>
    <w:rsid w:val="0D3F03B5"/>
    <w:rsid w:val="0E9346D1"/>
    <w:rsid w:val="0E936B83"/>
    <w:rsid w:val="0FD72A2B"/>
    <w:rsid w:val="10A9EAA7"/>
    <w:rsid w:val="1140C9B6"/>
    <w:rsid w:val="1153C937"/>
    <w:rsid w:val="11BB6F5E"/>
    <w:rsid w:val="1222C0DF"/>
    <w:rsid w:val="124264A2"/>
    <w:rsid w:val="1302703C"/>
    <w:rsid w:val="1410275D"/>
    <w:rsid w:val="1513048A"/>
    <w:rsid w:val="152AE46E"/>
    <w:rsid w:val="15E54432"/>
    <w:rsid w:val="1624B042"/>
    <w:rsid w:val="1792C110"/>
    <w:rsid w:val="17B53E63"/>
    <w:rsid w:val="1821A79B"/>
    <w:rsid w:val="18B0F304"/>
    <w:rsid w:val="1AF17B75"/>
    <w:rsid w:val="1EFA1FFD"/>
    <w:rsid w:val="1F03CF19"/>
    <w:rsid w:val="2072F034"/>
    <w:rsid w:val="212B65A8"/>
    <w:rsid w:val="21634E33"/>
    <w:rsid w:val="21E89259"/>
    <w:rsid w:val="224C06C1"/>
    <w:rsid w:val="23A8A44C"/>
    <w:rsid w:val="23CEAB2E"/>
    <w:rsid w:val="23CED5D2"/>
    <w:rsid w:val="242CA99B"/>
    <w:rsid w:val="27A75671"/>
    <w:rsid w:val="284E0B8F"/>
    <w:rsid w:val="287DC665"/>
    <w:rsid w:val="293ADEED"/>
    <w:rsid w:val="2A64A545"/>
    <w:rsid w:val="2AA57AE2"/>
    <w:rsid w:val="2AB11CAF"/>
    <w:rsid w:val="2B6E295D"/>
    <w:rsid w:val="2BDCF644"/>
    <w:rsid w:val="2C8327A6"/>
    <w:rsid w:val="2D17E6C2"/>
    <w:rsid w:val="3009BEFD"/>
    <w:rsid w:val="307F9F04"/>
    <w:rsid w:val="30D19630"/>
    <w:rsid w:val="30DB24EA"/>
    <w:rsid w:val="3302AC80"/>
    <w:rsid w:val="33B4A930"/>
    <w:rsid w:val="35025D31"/>
    <w:rsid w:val="35502B40"/>
    <w:rsid w:val="355C0BFB"/>
    <w:rsid w:val="359D76BC"/>
    <w:rsid w:val="359E4F5D"/>
    <w:rsid w:val="35CC8982"/>
    <w:rsid w:val="374DF130"/>
    <w:rsid w:val="3839B262"/>
    <w:rsid w:val="391DE0B8"/>
    <w:rsid w:val="3961112D"/>
    <w:rsid w:val="39E9C037"/>
    <w:rsid w:val="3A2280AF"/>
    <w:rsid w:val="3BCBAD70"/>
    <w:rsid w:val="3C5603F2"/>
    <w:rsid w:val="3D661BAE"/>
    <w:rsid w:val="3FED86D8"/>
    <w:rsid w:val="41664E60"/>
    <w:rsid w:val="42052105"/>
    <w:rsid w:val="442258CC"/>
    <w:rsid w:val="44DC9839"/>
    <w:rsid w:val="45A744CF"/>
    <w:rsid w:val="45B23FC6"/>
    <w:rsid w:val="46751C4A"/>
    <w:rsid w:val="46A34471"/>
    <w:rsid w:val="46C019CA"/>
    <w:rsid w:val="49563CA4"/>
    <w:rsid w:val="4A372FB1"/>
    <w:rsid w:val="4A3C6EE9"/>
    <w:rsid w:val="4BCA5D8E"/>
    <w:rsid w:val="4D108072"/>
    <w:rsid w:val="4D6D0C35"/>
    <w:rsid w:val="4E20B6AC"/>
    <w:rsid w:val="4E88525B"/>
    <w:rsid w:val="4EDEBBB5"/>
    <w:rsid w:val="4EF10860"/>
    <w:rsid w:val="507FC915"/>
    <w:rsid w:val="512C1390"/>
    <w:rsid w:val="51334995"/>
    <w:rsid w:val="513DAA00"/>
    <w:rsid w:val="520AD425"/>
    <w:rsid w:val="526B58EE"/>
    <w:rsid w:val="52939EFA"/>
    <w:rsid w:val="52FB77D6"/>
    <w:rsid w:val="531EDC5E"/>
    <w:rsid w:val="54F5114A"/>
    <w:rsid w:val="55326AAD"/>
    <w:rsid w:val="55714477"/>
    <w:rsid w:val="5677A397"/>
    <w:rsid w:val="5909D69F"/>
    <w:rsid w:val="5BD45CAF"/>
    <w:rsid w:val="5D080BE4"/>
    <w:rsid w:val="5E09ECB8"/>
    <w:rsid w:val="5E7DB5E5"/>
    <w:rsid w:val="5E7E84D3"/>
    <w:rsid w:val="5EEB43D0"/>
    <w:rsid w:val="5FE9BBD0"/>
    <w:rsid w:val="6000D994"/>
    <w:rsid w:val="60600F97"/>
    <w:rsid w:val="6145DA48"/>
    <w:rsid w:val="61C323FB"/>
    <w:rsid w:val="62B22BC2"/>
    <w:rsid w:val="62C94763"/>
    <w:rsid w:val="636950A9"/>
    <w:rsid w:val="63821B5C"/>
    <w:rsid w:val="638B427B"/>
    <w:rsid w:val="659F5BCB"/>
    <w:rsid w:val="6628BD4B"/>
    <w:rsid w:val="674D3108"/>
    <w:rsid w:val="682DF088"/>
    <w:rsid w:val="687C18E2"/>
    <w:rsid w:val="687EA1DF"/>
    <w:rsid w:val="699C34A3"/>
    <w:rsid w:val="69AA04F3"/>
    <w:rsid w:val="6A96E368"/>
    <w:rsid w:val="6C0AB33D"/>
    <w:rsid w:val="6C333356"/>
    <w:rsid w:val="6D708E10"/>
    <w:rsid w:val="6E05ED23"/>
    <w:rsid w:val="6E6C9F20"/>
    <w:rsid w:val="6ED18AA1"/>
    <w:rsid w:val="701ECBDE"/>
    <w:rsid w:val="714111D1"/>
    <w:rsid w:val="71AAF65F"/>
    <w:rsid w:val="7392B70A"/>
    <w:rsid w:val="73F5E6FB"/>
    <w:rsid w:val="749EDE41"/>
    <w:rsid w:val="75CE417E"/>
    <w:rsid w:val="7648FC21"/>
    <w:rsid w:val="76C85DF5"/>
    <w:rsid w:val="7726D059"/>
    <w:rsid w:val="7858DACE"/>
    <w:rsid w:val="7932002A"/>
    <w:rsid w:val="795202AA"/>
    <w:rsid w:val="79D91A5D"/>
    <w:rsid w:val="7A5FA3B3"/>
    <w:rsid w:val="7A6FF586"/>
    <w:rsid w:val="7CB5F29C"/>
    <w:rsid w:val="7D7AC0A8"/>
    <w:rsid w:val="7E4B49BC"/>
    <w:rsid w:val="7E87A896"/>
    <w:rsid w:val="7F1FC3F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0AA93"/>
  <w15:docId w15:val="{6D250091-48DD-4E54-9A46-2306F996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140CEA"/>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DE2CA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2CA5"/>
    <w:rPr>
      <w:color w:val="0000FF" w:themeColor="hyperlink"/>
      <w:u w:val="single"/>
    </w:rPr>
  </w:style>
  <w:style w:type="character" w:customStyle="1" w:styleId="BodyTextChar">
    <w:name w:val="Body Text Char"/>
    <w:basedOn w:val="DefaultParagraphFont"/>
    <w:link w:val="BodyText"/>
    <w:rsid w:val="00DE2CA5"/>
    <w:rPr>
      <w:rFonts w:ascii="Arial" w:eastAsia="SimSun" w:hAnsi="Arial" w:cs="Arial"/>
      <w:sz w:val="22"/>
      <w:lang w:val="en-US" w:eastAsia="zh-CN"/>
    </w:rPr>
  </w:style>
  <w:style w:type="paragraph" w:customStyle="1" w:styleId="numb1">
    <w:name w:val="numb1"/>
    <w:basedOn w:val="Normal"/>
    <w:link w:val="numb1Char"/>
    <w:rsid w:val="00DE2CA5"/>
    <w:pPr>
      <w:tabs>
        <w:tab w:val="right" w:pos="851"/>
      </w:tabs>
      <w:ind w:left="1134" w:right="-1" w:hanging="1134"/>
    </w:pPr>
    <w:rPr>
      <w:rFonts w:ascii="Times New Roman" w:eastAsia="Times New Roman" w:hAnsi="Times New Roman" w:cs="Times New Roman"/>
      <w:sz w:val="24"/>
      <w:lang w:eastAsia="en-US"/>
    </w:rPr>
  </w:style>
  <w:style w:type="character" w:customStyle="1" w:styleId="numb1Char">
    <w:name w:val="numb1 Char"/>
    <w:link w:val="numb1"/>
    <w:rsid w:val="00DE2CA5"/>
    <w:rPr>
      <w:sz w:val="24"/>
      <w:lang w:val="en-US" w:eastAsia="en-US"/>
    </w:rPr>
  </w:style>
  <w:style w:type="character" w:customStyle="1" w:styleId="Heading3Char">
    <w:name w:val="Heading 3 Char"/>
    <w:basedOn w:val="DefaultParagraphFont"/>
    <w:link w:val="Heading3"/>
    <w:rsid w:val="00DE2CA5"/>
    <w:rPr>
      <w:rFonts w:ascii="Arial" w:eastAsia="SimSun" w:hAnsi="Arial" w:cs="Arial"/>
      <w:bCs/>
      <w:sz w:val="22"/>
      <w:szCs w:val="26"/>
      <w:u w:val="single"/>
      <w:lang w:val="en-US" w:eastAsia="zh-CN"/>
    </w:rPr>
  </w:style>
  <w:style w:type="character" w:customStyle="1" w:styleId="ONUMEChar">
    <w:name w:val="ONUM E Char"/>
    <w:basedOn w:val="DefaultParagraphFont"/>
    <w:link w:val="ONUME"/>
    <w:locked/>
    <w:rsid w:val="00B808DA"/>
    <w:rPr>
      <w:rFonts w:ascii="Arial" w:hAnsi="Arial" w:cs="Arial"/>
      <w:sz w:val="22"/>
      <w:lang w:val="en-US" w:eastAsia="zh-CN"/>
    </w:rPr>
  </w:style>
  <w:style w:type="paragraph" w:styleId="Revision">
    <w:name w:val="Revision"/>
    <w:hidden/>
    <w:uiPriority w:val="99"/>
    <w:semiHidden/>
    <w:rsid w:val="00DA4287"/>
    <w:rPr>
      <w:rFonts w:ascii="Arial" w:hAnsi="Arial" w:cs="Arial"/>
      <w:sz w:val="22"/>
      <w:lang w:val="en-US" w:eastAsia="zh-CN"/>
    </w:rPr>
  </w:style>
  <w:style w:type="character" w:styleId="CommentReference">
    <w:name w:val="annotation reference"/>
    <w:basedOn w:val="DefaultParagraphFont"/>
    <w:uiPriority w:val="99"/>
    <w:semiHidden/>
    <w:unhideWhenUsed/>
    <w:rsid w:val="00140772"/>
    <w:rPr>
      <w:sz w:val="16"/>
      <w:szCs w:val="16"/>
    </w:rPr>
  </w:style>
  <w:style w:type="paragraph" w:styleId="CommentSubject">
    <w:name w:val="annotation subject"/>
    <w:basedOn w:val="CommentText"/>
    <w:next w:val="CommentText"/>
    <w:link w:val="CommentSubjectChar"/>
    <w:uiPriority w:val="99"/>
    <w:semiHidden/>
    <w:unhideWhenUsed/>
    <w:rsid w:val="00140772"/>
    <w:rPr>
      <w:b/>
      <w:bCs/>
      <w:sz w:val="20"/>
    </w:rPr>
  </w:style>
  <w:style w:type="character" w:customStyle="1" w:styleId="CommentTextChar">
    <w:name w:val="Comment Text Char"/>
    <w:basedOn w:val="DefaultParagraphFont"/>
    <w:link w:val="CommentText"/>
    <w:uiPriority w:val="99"/>
    <w:rsid w:val="00140772"/>
    <w:rPr>
      <w:rFonts w:ascii="Arial" w:eastAsia="SimSun" w:hAnsi="Arial" w:cs="Arial"/>
      <w:sz w:val="18"/>
      <w:lang w:val="en-US" w:eastAsia="zh-CN"/>
    </w:rPr>
  </w:style>
  <w:style w:type="character" w:customStyle="1" w:styleId="CommentSubjectChar">
    <w:name w:val="Comment Subject Char"/>
    <w:basedOn w:val="CommentTextChar"/>
    <w:link w:val="CommentSubject"/>
    <w:uiPriority w:val="99"/>
    <w:semiHidden/>
    <w:rsid w:val="00140772"/>
    <w:rPr>
      <w:rFonts w:ascii="Arial" w:eastAsia="SimSun" w:hAnsi="Arial" w:cs="Arial"/>
      <w:b/>
      <w:bCs/>
      <w:sz w:val="18"/>
      <w:lang w:val="en-US" w:eastAsia="zh-CN"/>
    </w:rPr>
  </w:style>
  <w:style w:type="character" w:styleId="UnresolvedMention">
    <w:name w:val="Unresolved Mention"/>
    <w:basedOn w:val="DefaultParagraphFont"/>
    <w:uiPriority w:val="99"/>
    <w:semiHidden/>
    <w:unhideWhenUsed/>
    <w:rsid w:val="00C0317A"/>
    <w:rPr>
      <w:color w:val="605E5C"/>
      <w:shd w:val="clear" w:color="auto" w:fill="E1DFDD"/>
    </w:rPr>
  </w:style>
  <w:style w:type="paragraph" w:customStyle="1" w:styleId="S2TSpeaker">
    <w:name w:val="S2TSpeaker"/>
    <w:basedOn w:val="Normal"/>
    <w:qFormat/>
    <w:rsid w:val="00A434A8"/>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A434A8"/>
    <w:pPr>
      <w:spacing w:after="120"/>
      <w:contextualSpacing w:val="0"/>
      <w:jc w:val="both"/>
    </w:pPr>
    <w:rPr>
      <w:color w:val="000000" w:themeColor="text1"/>
      <w:u w:val="none"/>
    </w:rPr>
  </w:style>
  <w:style w:type="character" w:styleId="FollowedHyperlink">
    <w:name w:val="FollowedHyperlink"/>
    <w:basedOn w:val="DefaultParagraphFont"/>
    <w:semiHidden/>
    <w:unhideWhenUsed/>
    <w:rsid w:val="0088445E"/>
    <w:rPr>
      <w:color w:val="800080" w:themeColor="followedHyperlink"/>
      <w:u w:val="single"/>
    </w:rPr>
  </w:style>
  <w:style w:type="paragraph" w:styleId="NormalWeb">
    <w:name w:val="Normal (Web)"/>
    <w:basedOn w:val="Normal"/>
    <w:uiPriority w:val="99"/>
    <w:unhideWhenUsed/>
    <w:rsid w:val="003F2548"/>
    <w:pPr>
      <w:spacing w:before="100" w:beforeAutospacing="1" w:after="100" w:afterAutospacing="1"/>
    </w:pPr>
    <w:rPr>
      <w:rFonts w:ascii="Times New Roman" w:eastAsia="Times New Roman" w:hAnsi="Times New Roman" w:cs="Times New Roman"/>
      <w:sz w:val="24"/>
      <w:szCs w:val="24"/>
      <w:lang w:val="fr-CH" w:eastAsia="en-US"/>
      <w14:ligatures w14:val="standardContextual"/>
    </w:rPr>
  </w:style>
  <w:style w:type="character" w:customStyle="1" w:styleId="HeaderChar">
    <w:name w:val="Header Char"/>
    <w:basedOn w:val="DefaultParagraphFont"/>
    <w:link w:val="Header"/>
    <w:uiPriority w:val="99"/>
    <w:rsid w:val="00F64CAD"/>
    <w:rPr>
      <w:rFonts w:ascii="Arial" w:eastAsia="SimSun" w:hAnsi="Arial" w:cs="Arial"/>
      <w:sz w:val="22"/>
      <w:lang w:val="en-US" w:eastAsia="zh-CN"/>
    </w:rPr>
  </w:style>
  <w:style w:type="character" w:customStyle="1" w:styleId="FooterChar">
    <w:name w:val="Footer Char"/>
    <w:basedOn w:val="DefaultParagraphFont"/>
    <w:link w:val="Footer"/>
    <w:uiPriority w:val="99"/>
    <w:rsid w:val="00F64CAD"/>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F64CAD"/>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F64CAD"/>
    <w:rPr>
      <w:rFonts w:ascii="Segoe UI" w:eastAsiaTheme="minorEastAsia" w:hAnsi="Segoe UI" w:cs="Segoe UI"/>
      <w:sz w:val="18"/>
      <w:szCs w:val="18"/>
      <w:lang w:val="en-US" w:eastAsia="en-US"/>
    </w:rPr>
  </w:style>
  <w:style w:type="paragraph" w:styleId="TOC1">
    <w:name w:val="toc 1"/>
    <w:basedOn w:val="Normal"/>
    <w:next w:val="Normal"/>
    <w:autoRedefine/>
    <w:uiPriority w:val="39"/>
    <w:unhideWhenUsed/>
    <w:rsid w:val="00F64CAD"/>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F64CAD"/>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F64CAD"/>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F64CAD"/>
    <w:rPr>
      <w:rFonts w:asciiTheme="majorHAnsi" w:eastAsiaTheme="majorEastAsia" w:hAnsiTheme="majorHAnsi" w:cstheme="majorBidi"/>
      <w:spacing w:val="-10"/>
      <w:kern w:val="28"/>
      <w:sz w:val="44"/>
      <w:szCs w:val="56"/>
      <w:lang w:val="en-US" w:eastAsia="en-US"/>
    </w:rPr>
  </w:style>
  <w:style w:type="paragraph" w:styleId="ListParagraph">
    <w:name w:val="List Paragraph"/>
    <w:basedOn w:val="Normal"/>
    <w:uiPriority w:val="34"/>
    <w:qFormat/>
    <w:rsid w:val="00C3074F"/>
    <w:pPr>
      <w:spacing w:before="180" w:after="240"/>
      <w:ind w:left="720"/>
      <w:contextualSpacing/>
    </w:pPr>
    <w:rPr>
      <w:rFonts w:eastAsiaTheme="minorEastAsia"/>
      <w:szCs w:val="22"/>
    </w:rPr>
  </w:style>
  <w:style w:type="character" w:styleId="Mention">
    <w:name w:val="Mention"/>
    <w:basedOn w:val="DefaultParagraphFont"/>
    <w:uiPriority w:val="99"/>
    <w:unhideWhenUsed/>
    <w:rsid w:val="00B00D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15_888b8c0b-5547-47b3-aeb8-08ded6a77707?startTime=2257" TargetMode="External"/><Relationship Id="rId21" Type="http://schemas.openxmlformats.org/officeDocument/2006/relationships/hyperlink" Target="https://webcast.wipo.int/video/A_68_2026-07-08_6bd5d852-b287-46fc-aeba-08ded6a77707?lang=en&amp;startTime=6560.28" TargetMode="External"/><Relationship Id="rId42" Type="http://schemas.openxmlformats.org/officeDocument/2006/relationships/hyperlink" Target="https://webcast.wipo.int/video/A_68_2026-07-08_6bd5d852-b287-46fc-aeba-08ded6a77707?lang=en&amp;startTime=7794.74" TargetMode="External"/><Relationship Id="rId63" Type="http://schemas.openxmlformats.org/officeDocument/2006/relationships/hyperlink" Target="https://webcast.wipo.int/video/A_68_2026-07-09_ea6e0ba6-9ae6-437a-66a0-08dedd0d165d?lang=en&amp;startTime=7217.61" TargetMode="External"/><Relationship Id="rId84" Type="http://schemas.openxmlformats.org/officeDocument/2006/relationships/hyperlink" Target="https://webcast.wipo.int/video/A_68_2026-07-14_be5779ef-2552-4b9d-aeb6-08ded6a77707?lang=en&amp;startTime=13034.8" TargetMode="External"/><Relationship Id="rId16" Type="http://schemas.openxmlformats.org/officeDocument/2006/relationships/hyperlink" Target="https://webcast.wipo.int/video/A_68_2026-07-15_888b8c0b-5547-47b3-aeb8-08ded6a77707?lang=en&amp;startTime=24.78" TargetMode="External"/><Relationship Id="rId107" Type="http://schemas.openxmlformats.org/officeDocument/2006/relationships/hyperlink" Target="https://webcast.wipo.int/video/A_68_2026-07-15_888b8c0b-5547-47b3-aeb8-08ded6a77707?startTime=732" TargetMode="External"/><Relationship Id="rId11" Type="http://schemas.openxmlformats.org/officeDocument/2006/relationships/footnotes" Target="footnotes.xml"/><Relationship Id="rId32" Type="http://schemas.openxmlformats.org/officeDocument/2006/relationships/hyperlink" Target="https://webcast.wipo.int/video/A_68_2026-07-08_6bd5d852-b287-46fc-aeba-08ded6a77707?lang=en&amp;startTime=7390.5" TargetMode="External"/><Relationship Id="rId37" Type="http://schemas.openxmlformats.org/officeDocument/2006/relationships/hyperlink" Target="https://webcast.wipo.int/video/A_68_2026-07-08_6bd5d852-b287-46fc-aeba-08ded6a77707?lang=en&amp;startTime=7717.91" TargetMode="External"/><Relationship Id="rId53" Type="http://schemas.openxmlformats.org/officeDocument/2006/relationships/hyperlink" Target="https://webcast.wipo.int/video/A_68_2026-07-09_ea6e0ba6-9ae6-437a-66a0-08dedd0d165d?lang=en&amp;startTime=2273.97" TargetMode="External"/><Relationship Id="rId58" Type="http://schemas.openxmlformats.org/officeDocument/2006/relationships/hyperlink" Target="https://webcast.wipo.int/video/A_68_2026-07-09_ea6e0ba6-9ae6-437a-66a0-08dedd0d165d?lang=en&amp;startTime=6520.38" TargetMode="External"/><Relationship Id="rId74" Type="http://schemas.openxmlformats.org/officeDocument/2006/relationships/hyperlink" Target="https://webcast.wipo.int/video/A_68_2026-07-10_9d7941a1-9dd1-41a2-729a-08dede586bd5?lang=en&amp;startTime=547.08" TargetMode="External"/><Relationship Id="rId79" Type="http://schemas.openxmlformats.org/officeDocument/2006/relationships/hyperlink" Target="https://webcast.wipo.int/video/A_68_2026-07-14_be5779ef-2552-4b9d-aeb6-08ded6a77707?lang=en&amp;startTime=10735.26" TargetMode="External"/><Relationship Id="rId102" Type="http://schemas.openxmlformats.org/officeDocument/2006/relationships/hyperlink" Target="https://webcast.wipo.int/video/A_68_2026-07-14_be5779ef-2552-4b9d-aeb6-08ded6a77707?lang=en&amp;startTime=15890.16" TargetMode="External"/><Relationship Id="rId123" Type="http://schemas.openxmlformats.org/officeDocument/2006/relationships/hyperlink" Target="https://webcast.wipo.int/video/A_68_2026-07-15_888b8c0b-5547-47b3-aeb8-08ded6a77707?startTime=3479" TargetMode="External"/><Relationship Id="rId128" Type="http://schemas.openxmlformats.org/officeDocument/2006/relationships/hyperlink" Target="https://webcast.wipo.int/video/A_68_2026-07-15_888b8c0b-5547-47b3-aeb8-08ded6a77707?startTime=4176" TargetMode="External"/><Relationship Id="rId5" Type="http://schemas.openxmlformats.org/officeDocument/2006/relationships/customXml" Target="../customXml/item5.xml"/><Relationship Id="rId90" Type="http://schemas.openxmlformats.org/officeDocument/2006/relationships/hyperlink" Target="https://webcast.wipo.int/video/A_68_2026-07-14_be5779ef-2552-4b9d-aeb6-08ded6a77707?lang=en&amp;startTime=13930.51" TargetMode="External"/><Relationship Id="rId95" Type="http://schemas.openxmlformats.org/officeDocument/2006/relationships/hyperlink" Target="https://webcast.wipo.int/video/A_68_2026-07-14_be5779ef-2552-4b9d-aeb6-08ded6a77707?lang=en&amp;startTime=14710.91" TargetMode="External"/><Relationship Id="rId22" Type="http://schemas.openxmlformats.org/officeDocument/2006/relationships/hyperlink" Target="https://webcast.wipo.int/video/A_68_2026-07-08_6bd5d852-b287-46fc-aeba-08ded6a77707?lang=en&amp;startTime=6639.74" TargetMode="External"/><Relationship Id="rId27" Type="http://schemas.openxmlformats.org/officeDocument/2006/relationships/hyperlink" Target="https://webcast.wipo.int/video/A_68_2026-07-08_6bd5d852-b287-46fc-aeba-08ded6a77707?lang=en&amp;startTime=7099.01" TargetMode="External"/><Relationship Id="rId43" Type="http://schemas.openxmlformats.org/officeDocument/2006/relationships/hyperlink" Target="https://webcast.wipo.int/video/A_68_2026-07-08_6bd5d852-b287-46fc-aeba-08ded6a77707?lang=en&amp;startTime=7815.72" TargetMode="External"/><Relationship Id="rId48" Type="http://schemas.openxmlformats.org/officeDocument/2006/relationships/hyperlink" Target="https://webcast.wipo.int/video/A_68_2026-07-09_ea6e0ba6-9ae6-437a-66a0-08dedd0d165d?lang=en&amp;startTime=1847.28" TargetMode="External"/><Relationship Id="rId64" Type="http://schemas.openxmlformats.org/officeDocument/2006/relationships/hyperlink" Target="https://webcast.wipo.int/video/A_68_2026-07-09_ea6e0ba6-9ae6-437a-66a0-08dedd0d165d?lang=en&amp;startTime=7391.94" TargetMode="External"/><Relationship Id="rId69" Type="http://schemas.openxmlformats.org/officeDocument/2006/relationships/hyperlink" Target="https://webcast.wipo.int/video/A_68_2026-07-09_ea6e0ba6-9ae6-437a-66a0-08dedd0d165d?lang=en&amp;startTime=8116.93" TargetMode="External"/><Relationship Id="rId113" Type="http://schemas.openxmlformats.org/officeDocument/2006/relationships/hyperlink" Target="https://webcast.wipo.int/video/A_68_2026-07-15_888b8c0b-5547-47b3-aeb8-08ded6a77707?startTime=1686" TargetMode="External"/><Relationship Id="rId118" Type="http://schemas.openxmlformats.org/officeDocument/2006/relationships/hyperlink" Target="https://webcast.wipo.int/video/A_68_2026-07-15_888b8c0b-5547-47b3-aeb8-08ded6a77707?startTime=2641" TargetMode="External"/><Relationship Id="rId134" Type="http://schemas.openxmlformats.org/officeDocument/2006/relationships/theme" Target="theme/theme1.xml"/><Relationship Id="rId80" Type="http://schemas.openxmlformats.org/officeDocument/2006/relationships/hyperlink" Target="https://webcast.wipo.int/video/A_68_2026-07-14_be5779ef-2552-4b9d-aeb6-08ded6a77707?lang=en&amp;startTime=11018.21" TargetMode="External"/><Relationship Id="rId85" Type="http://schemas.openxmlformats.org/officeDocument/2006/relationships/hyperlink" Target="https://webcast.wipo.int/video/A_68_2026-07-14_be5779ef-2552-4b9d-aeb6-08ded6a77707?startTime=13125" TargetMode="External"/><Relationship Id="rId12" Type="http://schemas.openxmlformats.org/officeDocument/2006/relationships/endnotes" Target="endnotes.xml"/><Relationship Id="rId17" Type="http://schemas.openxmlformats.org/officeDocument/2006/relationships/hyperlink" Target="https://www.wipo.int/edocs/mdocs/govbody/zh/a_68/a_68_inf_2.pdf" TargetMode="External"/><Relationship Id="rId33" Type="http://schemas.openxmlformats.org/officeDocument/2006/relationships/hyperlink" Target="https://webcast.wipo.int/video/A_68_2026-07-08_6bd5d852-b287-46fc-aeba-08ded6a77707?lang=en&amp;startTime=7460.08" TargetMode="External"/><Relationship Id="rId38" Type="http://schemas.openxmlformats.org/officeDocument/2006/relationships/hyperlink" Target="https://webcast.wipo.int/video/A_68_2026-07-08_6bd5d852-b287-46fc-aeba-08ded6a77707?lang=en&amp;startTime=7758.42" TargetMode="External"/><Relationship Id="rId59" Type="http://schemas.openxmlformats.org/officeDocument/2006/relationships/hyperlink" Target="https://webcast.wipo.int/video/A_68_2026-07-09_ea6e0ba6-9ae6-437a-66a0-08dedd0d165d?lang=en&amp;startTime=6681.03" TargetMode="External"/><Relationship Id="rId103" Type="http://schemas.openxmlformats.org/officeDocument/2006/relationships/hyperlink" Target="https://webcast.wipo.int/video/A_68_2026-07-14_be5779ef-2552-4b9d-aeb6-08ded6a77707?lang=en&amp;startTime=16149.27" TargetMode="External"/><Relationship Id="rId108" Type="http://schemas.openxmlformats.org/officeDocument/2006/relationships/hyperlink" Target="https://webcast.wipo.int/video/A_68_2026-07-15_888b8c0b-5547-47b3-aeb8-08ded6a77707?startTime=848" TargetMode="External"/><Relationship Id="rId124" Type="http://schemas.openxmlformats.org/officeDocument/2006/relationships/hyperlink" Target="https://webcast.wipo.int/video/A_68_2026-07-15_888b8c0b-5547-47b3-aeb8-08ded6a77707?startTime=3599" TargetMode="External"/><Relationship Id="rId129" Type="http://schemas.openxmlformats.org/officeDocument/2006/relationships/hyperlink" Target="https://webcast.wipo.int/video/A_68_2026-07-15_888b8c0b-5547-47b3-aeb8-08ded6a77707?startTime=4305" TargetMode="External"/><Relationship Id="rId54" Type="http://schemas.openxmlformats.org/officeDocument/2006/relationships/hyperlink" Target="https://webcast.wipo.int/video/A_68_2026-07-09_ea6e0ba6-9ae6-437a-66a0-08dedd0d165d?lang=en&amp;startTime=2273.97" TargetMode="External"/><Relationship Id="rId70" Type="http://schemas.openxmlformats.org/officeDocument/2006/relationships/hyperlink" Target="https://webcast.wipo.int/video/A_68_2026-07-09_ea6e0ba6-9ae6-437a-66a0-08dedd0d165d?lang=en&amp;startTime=8299.08" TargetMode="External"/><Relationship Id="rId75" Type="http://schemas.openxmlformats.org/officeDocument/2006/relationships/hyperlink" Target="https://webcast.wipo.int/video/A_68_2026-07-10_9d7941a1-9dd1-41a2-729a-08dede586bd5?lang=en&amp;startTime=602.16" TargetMode="External"/><Relationship Id="rId91" Type="http://schemas.openxmlformats.org/officeDocument/2006/relationships/hyperlink" Target="https://webcast.wipo.int/video/A_68_2026-07-14_be5779ef-2552-4b9d-aeb6-08ded6a77707?lang=en&amp;startTime=14070.65" TargetMode="External"/><Relationship Id="rId96" Type="http://schemas.openxmlformats.org/officeDocument/2006/relationships/hyperlink" Target="https://webcast.wipo.int/video/A_68_2026-07-14_be5779ef-2552-4b9d-aeb6-08ded6a77707?lang=en&amp;startTime=14842.05"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https://webcast.wipo.int/video/A_68_2026-07-08_6bd5d852-b287-46fc-aeba-08ded6a77707?lang=en&amp;startTime=6688.55" TargetMode="External"/><Relationship Id="rId28" Type="http://schemas.openxmlformats.org/officeDocument/2006/relationships/hyperlink" Target="https://webcast.wipo.int/video/A_68_2026-07-08_6bd5d852-b287-46fc-aeba-08ded6a77707?lang=en&amp;startTime=7174.56" TargetMode="External"/><Relationship Id="rId49" Type="http://schemas.openxmlformats.org/officeDocument/2006/relationships/hyperlink" Target="https://webcast.wipo.int/video/A_68_2026-07-09_ea6e0ba6-9ae6-437a-66a0-08dedd0d165d?lang=en&amp;startTime=1966.11" TargetMode="External"/><Relationship Id="rId114" Type="http://schemas.openxmlformats.org/officeDocument/2006/relationships/hyperlink" Target="https://webcast.wipo.int/video/A_68_2026-07-15_888b8c0b-5547-47b3-aeb8-08ded6a77707?startTime=1952" TargetMode="External"/><Relationship Id="rId119" Type="http://schemas.openxmlformats.org/officeDocument/2006/relationships/hyperlink" Target="https://webcast.wipo.int/video/A_68_2026-07-15_888b8c0b-5547-47b3-aeb8-08ded6a77707?startTime=2812" TargetMode="External"/><Relationship Id="rId44" Type="http://schemas.openxmlformats.org/officeDocument/2006/relationships/hyperlink" Target="https://webcast.wipo.int/video/A_68_2026-07-08_6bd5d852-b287-46fc-aeba-08ded6a77707?lang=en&amp;startTime=7954.76" TargetMode="External"/><Relationship Id="rId60" Type="http://schemas.openxmlformats.org/officeDocument/2006/relationships/hyperlink" Target="https://webcast.wipo.int/video/A_68_2026-07-09_ea6e0ba6-9ae6-437a-66a0-08dedd0d165d?lang=en&amp;startTime=6789.61" TargetMode="External"/><Relationship Id="rId65" Type="http://schemas.openxmlformats.org/officeDocument/2006/relationships/hyperlink" Target="https://webcast.wipo.int/video/A_68_2026-07-09_ea6e0ba6-9ae6-437a-66a0-08dedd0d165d?lang=en&amp;startTime=7545.72" TargetMode="External"/><Relationship Id="rId81" Type="http://schemas.openxmlformats.org/officeDocument/2006/relationships/hyperlink" Target="https://webcast.wipo.int/video/A_68_2026-07-14_be5779ef-2552-4b9d-aeb6-08ded6a77707?lang=en&amp;startTime=11483.42" TargetMode="External"/><Relationship Id="rId86" Type="http://schemas.openxmlformats.org/officeDocument/2006/relationships/hyperlink" Target="https://webcast.wipo.int/video/A_68_2026-07-14_be5779ef-2552-4b9d-aeb6-08ded6a77707?lang=en&amp;startTime=13322.23" TargetMode="External"/><Relationship Id="rId130" Type="http://schemas.openxmlformats.org/officeDocument/2006/relationships/hyperlink" Target="https://webcast.wipo.int/video/A_68_2026-07-15_888b8c0b-5547-47b3-aeb8-08ded6a77707?startTime=4452" TargetMode="External"/><Relationship Id="rId13" Type="http://schemas.openxmlformats.org/officeDocument/2006/relationships/image" Target="media/image1.png"/><Relationship Id="rId18" Type="http://schemas.openxmlformats.org/officeDocument/2006/relationships/hyperlink" Target="https://webcast.wipo.int/video/A_68_2026-07-08_6bd5d852-b287-46fc-aeba-08ded6a77707?lang=en&amp;startTime=5989.38" TargetMode="External"/><Relationship Id="rId39" Type="http://schemas.openxmlformats.org/officeDocument/2006/relationships/hyperlink" Target="https://webcast.wipo.int/video/A_68_2026-07-08_6bd5d852-b287-46fc-aeba-08ded6a77707?lang=en&amp;startTime=7766.19" TargetMode="External"/><Relationship Id="rId109" Type="http://schemas.openxmlformats.org/officeDocument/2006/relationships/hyperlink" Target="https://webcast.wipo.int/video/A_68_2026-07-15_888b8c0b-5547-47b3-aeb8-08ded6a77707?startTime=1040" TargetMode="External"/><Relationship Id="rId34" Type="http://schemas.openxmlformats.org/officeDocument/2006/relationships/hyperlink" Target="https://webcast.wipo.int/video/A_68_2026-07-08_6bd5d852-b287-46fc-aeba-08ded6a77707?lang=en&amp;startTime=7521.38" TargetMode="External"/><Relationship Id="rId50" Type="http://schemas.openxmlformats.org/officeDocument/2006/relationships/hyperlink" Target="https://webcast.wipo.int/video/A_68_2026-07-09_ea6e0ba6-9ae6-437a-66a0-08dedd0d165d?lang=en&amp;startTime=2014.38" TargetMode="External"/><Relationship Id="rId55" Type="http://schemas.openxmlformats.org/officeDocument/2006/relationships/hyperlink" Target="https://webcast.wipo.int/video/A_68_2026-07-09_ea6e0ba6-9ae6-437a-66a0-08dedd0d165d?lang=en&amp;startTime=4914.18" TargetMode="External"/><Relationship Id="rId76" Type="http://schemas.openxmlformats.org/officeDocument/2006/relationships/hyperlink" Target="https://www.wipo.int/edocs/mdocs/govbody/zh/li_a_43/li_a_43_2_prov.pdf" TargetMode="External"/><Relationship Id="rId97" Type="http://schemas.openxmlformats.org/officeDocument/2006/relationships/hyperlink" Target="https://webcast.wipo.int/video/A_68_2026-07-14_be5779ef-2552-4b9d-aeb6-08ded6a77707?lang=en&amp;startTime=14914.11" TargetMode="External"/><Relationship Id="rId104" Type="http://schemas.openxmlformats.org/officeDocument/2006/relationships/hyperlink" Target="https://webcast.wipo.int/video/A_68_2026-07-14_be5779ef-2552-4b9d-aeb6-08ded6a77707?lang=en&amp;startTime=16258.62" TargetMode="External"/><Relationship Id="rId120" Type="http://schemas.openxmlformats.org/officeDocument/2006/relationships/hyperlink" Target="https://webcast.wipo.int/video/A_68_2026-07-15_888b8c0b-5547-47b3-aeb8-08ded6a77707?startTime=2932" TargetMode="External"/><Relationship Id="rId125" Type="http://schemas.openxmlformats.org/officeDocument/2006/relationships/hyperlink" Target="https://webcast.wipo.int/video/A_68_2026-07-15_888b8c0b-5547-47b3-aeb8-08ded6a77707?startTime=3789" TargetMode="External"/><Relationship Id="rId7" Type="http://schemas.openxmlformats.org/officeDocument/2006/relationships/numbering" Target="numbering.xml"/><Relationship Id="rId71" Type="http://schemas.openxmlformats.org/officeDocument/2006/relationships/hyperlink" Target="https://webcast.wipo.int/video/A_68_2026-07-09_ea6e0ba6-9ae6-437a-66a0-08dedd0d165d?lang=en&amp;startTime=8386.98" TargetMode="External"/><Relationship Id="rId92" Type="http://schemas.openxmlformats.org/officeDocument/2006/relationships/hyperlink" Target="https://webcast.wipo.int/video/A_68_2026-07-14_be5779ef-2552-4b9d-aeb6-08ded6a77707?lang=en&amp;startTime=14220.48" TargetMode="External"/><Relationship Id="rId2" Type="http://schemas.openxmlformats.org/officeDocument/2006/relationships/customXml" Target="../customXml/item2.xml"/><Relationship Id="rId29" Type="http://schemas.openxmlformats.org/officeDocument/2006/relationships/hyperlink" Target="https://webcast.wipo.int/video/A_68_2026-07-08_6bd5d852-b287-46fc-aeba-08ded6a77707?lang=en&amp;startTime=7225.48" TargetMode="External"/><Relationship Id="rId24" Type="http://schemas.openxmlformats.org/officeDocument/2006/relationships/hyperlink" Target="https://webcast.wipo.int/video/A_68_2026-07-08_6bd5d852-b287-46fc-aeba-08ded6a77707?lang=en&amp;startTime=6783.03" TargetMode="External"/><Relationship Id="rId40" Type="http://schemas.openxmlformats.org/officeDocument/2006/relationships/hyperlink" Target="https://webcast.wipo.int/video/A_68_2026-07-08_6bd5d852-b287-46fc-aeba-08ded6a77707?lang=en&amp;startTime=7778.31" TargetMode="External"/><Relationship Id="rId45" Type="http://schemas.openxmlformats.org/officeDocument/2006/relationships/hyperlink" Target="https://webcast.wipo.int/video/A_68_2026-07-09_ea6e0ba6-9ae6-437a-66a0-08dedd0d165d?lang=en&amp;startTime=919.56" TargetMode="External"/><Relationship Id="rId66" Type="http://schemas.openxmlformats.org/officeDocument/2006/relationships/hyperlink" Target="https://webcast.wipo.int/video/A_68_2026-07-09_ea6e0ba6-9ae6-437a-66a0-08dedd0d165d?lang=en&amp;startTime=7738.86" TargetMode="External"/><Relationship Id="rId87" Type="http://schemas.openxmlformats.org/officeDocument/2006/relationships/hyperlink" Target="https://webcast.wipo.int/video/A_68_2026-07-14_be5779ef-2552-4b9d-aeb6-08ded6a77707?lang=en&amp;startTime=13513.89" TargetMode="External"/><Relationship Id="rId110" Type="http://schemas.openxmlformats.org/officeDocument/2006/relationships/hyperlink" Target="https://webcast.wipo.int/video/A_68_2026-07-15_888b8c0b-5547-47b3-aeb8-08ded6a77707?startTime=1110" TargetMode="External"/><Relationship Id="rId115" Type="http://schemas.openxmlformats.org/officeDocument/2006/relationships/hyperlink" Target="https://webcast.wipo.int/video/A_68_2026-07-15_888b8c0b-5547-47b3-aeb8-08ded6a77707?startTime=2130" TargetMode="External"/><Relationship Id="rId131" Type="http://schemas.openxmlformats.org/officeDocument/2006/relationships/hyperlink" Target="https://webcast.wipo.int/video/A_68_2026-07-15_888b8c0b-5547-47b3-aeb8-08ded6a77707?startTime=4789" TargetMode="External"/><Relationship Id="rId61" Type="http://schemas.openxmlformats.org/officeDocument/2006/relationships/hyperlink" Target="https://webcast.wipo.int/video/A_68_2026-07-09_ea6e0ba6-9ae6-437a-66a0-08dedd0d165d?lang=en&amp;startTime=6907.38" TargetMode="External"/><Relationship Id="rId82" Type="http://schemas.openxmlformats.org/officeDocument/2006/relationships/hyperlink" Target="https://webcast.wipo.int/video/A_68_2026-07-14_be5779ef-2552-4b9d-aeb6-08ded6a77707?lang=en&amp;startTime=12147.18" TargetMode="External"/><Relationship Id="rId19" Type="http://schemas.openxmlformats.org/officeDocument/2006/relationships/hyperlink" Target="https://webcast.wipo.int/video/A_68_2026-07-08_6bd5d852-b287-46fc-aeba-08ded6a77707?lang=en&amp;startTime=6157.11" TargetMode="External"/><Relationship Id="rId14" Type="http://schemas.openxmlformats.org/officeDocument/2006/relationships/hyperlink" Target="https://www.wipo.int/edocs/mdocs/govbody/en/a_68/a_68_1.pdf" TargetMode="External"/><Relationship Id="rId30" Type="http://schemas.openxmlformats.org/officeDocument/2006/relationships/hyperlink" Target="https://webcast.wipo.int/video/A_68_2026-07-08_6bd5d852-b287-46fc-aeba-08ded6a77707?lang=en&amp;startTime=7264.71" TargetMode="External"/><Relationship Id="rId35" Type="http://schemas.openxmlformats.org/officeDocument/2006/relationships/hyperlink" Target="https://webcast.wipo.int/video/A_68_2026-07-08_6bd5d852-b287-46fc-aeba-08ded6a77707?lang=en&amp;startTime=7595.34" TargetMode="External"/><Relationship Id="rId56" Type="http://schemas.openxmlformats.org/officeDocument/2006/relationships/hyperlink" Target="https://webcast.wipo.int/video/A_68_2026-07-09_ea6e0ba6-9ae6-437a-66a0-08dedd0d165d?lang=en&amp;startTime=6146.16" TargetMode="External"/><Relationship Id="rId77" Type="http://schemas.openxmlformats.org/officeDocument/2006/relationships/hyperlink" Target="https://webcast.wipo.int/video/A_68_2026-07-14_be5779ef-2552-4b9d-aeb6-08ded6a77707?lang=en&amp;startTime=9469.29" TargetMode="External"/><Relationship Id="rId100" Type="http://schemas.openxmlformats.org/officeDocument/2006/relationships/hyperlink" Target="https://webcast.wipo.int/video/A_68_2026-07-14_be5779ef-2552-4b9d-aeb6-08ded6a77707?lang=en&amp;startTime=15702.09" TargetMode="External"/><Relationship Id="rId105" Type="http://schemas.openxmlformats.org/officeDocument/2006/relationships/hyperlink" Target="https://webcast.wipo.int/video/A_68_2026-07-15_888b8c0b-5547-47b3-aeb8-08ded6a77707?lang=xx&amp;startTime=532.88" TargetMode="External"/><Relationship Id="rId126" Type="http://schemas.openxmlformats.org/officeDocument/2006/relationships/hyperlink" Target="https://webcast.wipo.int/video/A_68_2026-07-15_888b8c0b-5547-47b3-aeb8-08ded6a77707?startTime=3978" TargetMode="External"/><Relationship Id="rId8" Type="http://schemas.openxmlformats.org/officeDocument/2006/relationships/styles" Target="styles.xml"/><Relationship Id="rId51" Type="http://schemas.openxmlformats.org/officeDocument/2006/relationships/hyperlink" Target="https://webcast.wipo.int/video/A_68_2026-07-09_ea6e0ba6-9ae6-437a-66a0-08dedd0d165d?lang=en&amp;startTime=2206.8" TargetMode="External"/><Relationship Id="rId72" Type="http://schemas.openxmlformats.org/officeDocument/2006/relationships/hyperlink" Target="https://webcast.wipo.int/video/A_68_2026-07-09_ea6e0ba6-9ae6-437a-66a0-08dedd0d165d?lang=en&amp;startTime=8520.33" TargetMode="External"/><Relationship Id="rId93" Type="http://schemas.openxmlformats.org/officeDocument/2006/relationships/hyperlink" Target="https://webcast.wipo.int/video/A_68_2026-07-14_be5779ef-2552-4b9d-aeb6-08ded6a77707?lang=en&amp;startTime=14481.9" TargetMode="External"/><Relationship Id="rId98" Type="http://schemas.openxmlformats.org/officeDocument/2006/relationships/hyperlink" Target="https://webcast.wipo.int/video/A_68_2026-07-14_be5779ef-2552-4b9d-aeb6-08ded6a77707?lang=en&amp;startTime=14985.78" TargetMode="External"/><Relationship Id="rId121" Type="http://schemas.openxmlformats.org/officeDocument/2006/relationships/hyperlink" Target="https://webcast.wipo.int/video/A_68_2026-07-15_888b8c0b-5547-47b3-aeb8-08ded6a77707?startTime=3134" TargetMode="External"/><Relationship Id="rId3" Type="http://schemas.openxmlformats.org/officeDocument/2006/relationships/customXml" Target="../customXml/item3.xml"/><Relationship Id="rId25" Type="http://schemas.openxmlformats.org/officeDocument/2006/relationships/hyperlink" Target="https://webcast.wipo.int/video/A_68_2026-07-08_6bd5d852-b287-46fc-aeba-08ded6a77707?lang=en&amp;startTime=6887.55" TargetMode="External"/><Relationship Id="rId46" Type="http://schemas.openxmlformats.org/officeDocument/2006/relationships/hyperlink" Target="https://webcast.wipo.int/video/A_68_2026-07-09_ea6e0ba6-9ae6-437a-66a0-08dedd0d165d?lang=en&amp;startTime=1064.17" TargetMode="External"/><Relationship Id="rId67" Type="http://schemas.openxmlformats.org/officeDocument/2006/relationships/hyperlink" Target="https://webcast.wipo.int/video/A_68_2026-07-09_ea6e0ba6-9ae6-437a-66a0-08dedd0d165d?lang=en&amp;startTime=7878.26" TargetMode="External"/><Relationship Id="rId116" Type="http://schemas.openxmlformats.org/officeDocument/2006/relationships/hyperlink" Target="https://webcast.wipo.int/video/A_68_2026-07-15_888b8c0b-5547-47b3-aeb8-08ded6a77707?startTime=2257" TargetMode="External"/><Relationship Id="rId20" Type="http://schemas.openxmlformats.org/officeDocument/2006/relationships/hyperlink" Target="https://webcast.wipo.int/video/A_68_2026-07-08_6bd5d852-b287-46fc-aeba-08ded6a77707?lang=en&amp;startTime=6360.42" TargetMode="External"/><Relationship Id="rId41" Type="http://schemas.openxmlformats.org/officeDocument/2006/relationships/hyperlink" Target="https://webcast.wipo.int/video/A_68_2026-07-08_6bd5d852-b287-46fc-aeba-08ded6a77707?lang=en&amp;startTime=7791.67" TargetMode="External"/><Relationship Id="rId62" Type="http://schemas.openxmlformats.org/officeDocument/2006/relationships/hyperlink" Target="https://webcast.wipo.int/video/A_68_2026-07-09_ea6e0ba6-9ae6-437a-66a0-08dedd0d165d?lang=en&amp;startTime=7075.5" TargetMode="External"/><Relationship Id="rId83" Type="http://schemas.openxmlformats.org/officeDocument/2006/relationships/hyperlink" Target="https://webcast.wipo.int/video/A_68_2026-07-14_be5779ef-2552-4b9d-aeb6-08ded6a77707?lang=en&amp;startTime=12871.41" TargetMode="External"/><Relationship Id="rId88" Type="http://schemas.openxmlformats.org/officeDocument/2006/relationships/hyperlink" Target="https://webcast.wipo.int/video/A_68_2026-07-14_be5779ef-2552-4b9d-aeb6-08ded6a77707?lang=en&amp;startTime=13644.84" TargetMode="External"/><Relationship Id="rId111" Type="http://schemas.openxmlformats.org/officeDocument/2006/relationships/hyperlink" Target="https://webcast.wipo.int/video/A_68_2026-07-15_888b8c0b-5547-47b3-aeb8-08ded6a77707?startTime=1281" TargetMode="External"/><Relationship Id="rId132" Type="http://schemas.openxmlformats.org/officeDocument/2006/relationships/header" Target="header1.xml"/><Relationship Id="rId15" Type="http://schemas.openxmlformats.org/officeDocument/2006/relationships/hyperlink" Target="https://webcast.wipo.int/video/A_68_2026-07-07_600d3cbd-7f7f-4f71-aeb0-08ded6a77707?lang=en&amp;startTime=1659.57" TargetMode="External"/><Relationship Id="rId36" Type="http://schemas.openxmlformats.org/officeDocument/2006/relationships/hyperlink" Target="https://webcast.wipo.int/video/A_68_2026-07-08_6bd5d852-b287-46fc-aeba-08ded6a77707?lang=en&amp;startTime=7655.43" TargetMode="External"/><Relationship Id="rId57" Type="http://schemas.openxmlformats.org/officeDocument/2006/relationships/hyperlink" Target="https://webcast.wipo.int/video/A_68_2026-07-09_ea6e0ba6-9ae6-437a-66a0-08dedd0d165d?lang=en&amp;startTime=6373.17" TargetMode="External"/><Relationship Id="rId106" Type="http://schemas.openxmlformats.org/officeDocument/2006/relationships/hyperlink" Target="https://webcast.wipo.int/video/A_68_2026-07-15_888b8c0b-5547-47b3-aeb8-08ded6a77707?lang=xx&amp;startTime=532.88" TargetMode="External"/><Relationship Id="rId127" Type="http://schemas.openxmlformats.org/officeDocument/2006/relationships/hyperlink" Target="https://webcast.wipo.int/video/A_68_2026-07-15_888b8c0b-5547-47b3-aeb8-08ded6a77707?startTime=4063" TargetMode="External"/><Relationship Id="rId10" Type="http://schemas.openxmlformats.org/officeDocument/2006/relationships/webSettings" Target="webSettings.xml"/><Relationship Id="rId31" Type="http://schemas.openxmlformats.org/officeDocument/2006/relationships/hyperlink" Target="https://webcast.wipo.int/video/A_68_2026-07-08_6bd5d852-b287-46fc-aeba-08ded6a77707?lang=en&amp;startTime=7335.87" TargetMode="External"/><Relationship Id="rId52" Type="http://schemas.openxmlformats.org/officeDocument/2006/relationships/hyperlink" Target="https://webcast.wipo.int/video/A_68_2026-07-09_ea6e0ba6-9ae6-437a-66a0-08dedd0d165d?lang=en&amp;startTime=2237.34" TargetMode="External"/><Relationship Id="rId73" Type="http://schemas.openxmlformats.org/officeDocument/2006/relationships/hyperlink" Target="https://webcast.wipo.int/video/A_68_2026-07-09_ea6e0ba6-9ae6-437a-66a0-08dedd0d165d?lang=en&amp;startTime=8764.29" TargetMode="External"/><Relationship Id="rId78" Type="http://schemas.openxmlformats.org/officeDocument/2006/relationships/hyperlink" Target="https://webcast.wipo.int/video/A_68_2026-07-14_be5779ef-2552-4b9d-aeb6-08ded6a77707?lang=en&amp;startTime=9844.34" TargetMode="External"/><Relationship Id="rId94" Type="http://schemas.openxmlformats.org/officeDocument/2006/relationships/hyperlink" Target="https://webcast.wipo.int/video/A_68_2026-07-14_be5779ef-2552-4b9d-aeb6-08ded6a77707?lang=en&amp;startTime=14504.03" TargetMode="External"/><Relationship Id="rId99" Type="http://schemas.openxmlformats.org/officeDocument/2006/relationships/hyperlink" Target="https://webcast.wipo.int/video/A_68_2026-07-14_be5779ef-2552-4b9d-aeb6-08ded6a77707?lang=en&amp;startTime=15592.11" TargetMode="External"/><Relationship Id="rId101" Type="http://schemas.openxmlformats.org/officeDocument/2006/relationships/hyperlink" Target="https://webcast.wipo.int/video/A_68_2026-07-14_be5779ef-2552-4b9d-aeb6-08ded6a77707?lang=en&amp;startTime=15832.26" TargetMode="External"/><Relationship Id="rId122" Type="http://schemas.openxmlformats.org/officeDocument/2006/relationships/hyperlink" Target="https://webcast.wipo.int/video/A_68_2026-07-15_888b8c0b-5547-47b3-aeb8-08ded6a77707?startTime=3352" TargetMode="Externa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s://webcast.wipo.int/video/A_68_2026-07-08_6bd5d852-b287-46fc-aeba-08ded6a77707?lang=en&amp;startTime=6957.87" TargetMode="External"/><Relationship Id="rId47" Type="http://schemas.openxmlformats.org/officeDocument/2006/relationships/hyperlink" Target="https://webcast.wipo.int/video/A_68_2026-07-09_ea6e0ba6-9ae6-437a-66a0-08dedd0d165d?lang=en&amp;startTime=1710.41" TargetMode="External"/><Relationship Id="rId68" Type="http://schemas.openxmlformats.org/officeDocument/2006/relationships/hyperlink" Target="https://webcast.wipo.int/video/A_68_2026-07-09_ea6e0ba6-9ae6-437a-66a0-08dedd0d165d?lang=en&amp;startTime=7933.49" TargetMode="External"/><Relationship Id="rId89" Type="http://schemas.openxmlformats.org/officeDocument/2006/relationships/hyperlink" Target="https://webcast.wipo.int/video/A_68_2026-07-14_be5779ef-2552-4b9d-aeb6-08ded6a77707?lang=en&amp;startTime=13846.13" TargetMode="External"/><Relationship Id="rId112" Type="http://schemas.openxmlformats.org/officeDocument/2006/relationships/hyperlink" Target="https://webcast.wipo.int/video/A_68_2026-07-15_888b8c0b-5547-47b3-aeb8-08ded6a77707?startTime=1460" TargetMode="External"/><Relationship Id="rId13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DEAADBFP-1499948599-55931</_dlc_DocId>
    <_dlc_DocIdUrl xmlns="afdacc0a-6563-489f-9b51-6fc9acac5c48">
      <Url>https://wipoprod.sharepoint.com/sites/SPS-INT-BFP-DEAAD-AsseAffa/_layouts/15/DocIdRedir.aspx?ID=DEAADBFP-1499948599-55931</Url>
      <Description>DEAADBFP-1499948599-55931</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1F1D-1F69-466D-8FB9-BC5E0E49BCDE}">
  <ds:schemaRefs>
    <ds:schemaRef ds:uri="http://schemas.microsoft.com/sharepoint/events"/>
  </ds:schemaRefs>
</ds:datastoreItem>
</file>

<file path=customXml/itemProps2.xml><?xml version="1.0" encoding="utf-8"?>
<ds:datastoreItem xmlns:ds="http://schemas.openxmlformats.org/officeDocument/2006/customXml" ds:itemID="{CBED1170-5F69-47F6-BADE-89BF86536A44}">
  <ds:schemaRefs>
    <ds:schemaRef ds:uri="http://schemas.microsoft.com/sharepoint/v3/contenttype/forms"/>
  </ds:schemaRefs>
</ds:datastoreItem>
</file>

<file path=customXml/itemProps3.xml><?xml version="1.0" encoding="utf-8"?>
<ds:datastoreItem xmlns:ds="http://schemas.openxmlformats.org/officeDocument/2006/customXml" ds:itemID="{A51E9963-4E1B-44E2-B9F2-816E7D520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11C9C9-AF93-4A80-A11D-286F108D87E0}">
  <ds:schemaRefs>
    <ds:schemaRef ds:uri="Microsoft.SharePoint.Taxonomy.ContentTypeSync"/>
  </ds:schemaRefs>
</ds:datastoreItem>
</file>

<file path=customXml/itemProps5.xml><?xml version="1.0" encoding="utf-8"?>
<ds:datastoreItem xmlns:ds="http://schemas.openxmlformats.org/officeDocument/2006/customXml" ds:itemID="{4843721E-44B2-4AEC-B52F-E5B66B7066BA}">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6.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68 (E)</Template>
  <TotalTime>760</TotalTime>
  <Pages>39</Pages>
  <Words>11174</Words>
  <Characters>63696</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A/68/</vt:lpstr>
    </vt:vector>
  </TitlesOfParts>
  <Company>WIPO</Company>
  <LinksUpToDate>false</LinksUpToDate>
  <CharactersWithSpaces>74721</CharactersWithSpaces>
  <SharedDoc>false</SharedDoc>
  <HLinks>
    <vt:vector size="504" baseType="variant">
      <vt:variant>
        <vt:i4>7536708</vt:i4>
      </vt:variant>
      <vt:variant>
        <vt:i4>267</vt:i4>
      </vt:variant>
      <vt:variant>
        <vt:i4>0</vt:i4>
      </vt:variant>
      <vt:variant>
        <vt:i4>5</vt:i4>
      </vt:variant>
      <vt:variant>
        <vt:lpwstr>https://webcast.wipo.int/video/A_68_2026-07-15_888b8c0b-5547-47b3-aeb8-08ded6a77707?startTime=732</vt:lpwstr>
      </vt:variant>
      <vt:variant>
        <vt:lpwstr/>
      </vt:variant>
      <vt:variant>
        <vt:i4>3997707</vt:i4>
      </vt:variant>
      <vt:variant>
        <vt:i4>264</vt:i4>
      </vt:variant>
      <vt:variant>
        <vt:i4>0</vt:i4>
      </vt:variant>
      <vt:variant>
        <vt:i4>5</vt:i4>
      </vt:variant>
      <vt:variant>
        <vt:lpwstr>https://webcast.wipo.int/video/A_68_2026-07-15_888b8c0b-5547-47b3-aeb8-08ded6a77707?lang=xx&amp;startTime=532.88</vt:lpwstr>
      </vt:variant>
      <vt:variant>
        <vt:lpwstr/>
      </vt:variant>
      <vt:variant>
        <vt:i4>3997707</vt:i4>
      </vt:variant>
      <vt:variant>
        <vt:i4>261</vt:i4>
      </vt:variant>
      <vt:variant>
        <vt:i4>0</vt:i4>
      </vt:variant>
      <vt:variant>
        <vt:i4>5</vt:i4>
      </vt:variant>
      <vt:variant>
        <vt:lpwstr>https://webcast.wipo.int/video/A_68_2026-07-15_888b8c0b-5547-47b3-aeb8-08ded6a77707?lang=xx&amp;startTime=532.88</vt:lpwstr>
      </vt:variant>
      <vt:variant>
        <vt:lpwstr/>
      </vt:variant>
      <vt:variant>
        <vt:i4>4587645</vt:i4>
      </vt:variant>
      <vt:variant>
        <vt:i4>255</vt:i4>
      </vt:variant>
      <vt:variant>
        <vt:i4>0</vt:i4>
      </vt:variant>
      <vt:variant>
        <vt:i4>5</vt:i4>
      </vt:variant>
      <vt:variant>
        <vt:lpwstr>https://webcast.wipo.int/video/A_68_2026-07-14_be5779ef-2552-4b9d-aeb6-08ded6a77707?lang=en&amp;startTime=16258.62</vt:lpwstr>
      </vt:variant>
      <vt:variant>
        <vt:lpwstr/>
      </vt:variant>
      <vt:variant>
        <vt:i4>4325499</vt:i4>
      </vt:variant>
      <vt:variant>
        <vt:i4>252</vt:i4>
      </vt:variant>
      <vt:variant>
        <vt:i4>0</vt:i4>
      </vt:variant>
      <vt:variant>
        <vt:i4>5</vt:i4>
      </vt:variant>
      <vt:variant>
        <vt:lpwstr>https://webcast.wipo.int/video/A_68_2026-07-14_be5779ef-2552-4b9d-aeb6-08ded6a77707?lang=en&amp;startTime=16149.27</vt:lpwstr>
      </vt:variant>
      <vt:variant>
        <vt:lpwstr/>
      </vt:variant>
      <vt:variant>
        <vt:i4>5046392</vt:i4>
      </vt:variant>
      <vt:variant>
        <vt:i4>249</vt:i4>
      </vt:variant>
      <vt:variant>
        <vt:i4>0</vt:i4>
      </vt:variant>
      <vt:variant>
        <vt:i4>5</vt:i4>
      </vt:variant>
      <vt:variant>
        <vt:lpwstr>https://webcast.wipo.int/video/A_68_2026-07-14_be5779ef-2552-4b9d-aeb6-08ded6a77707?lang=en&amp;startTime=15890.16</vt:lpwstr>
      </vt:variant>
      <vt:variant>
        <vt:lpwstr/>
      </vt:variant>
      <vt:variant>
        <vt:i4>4653177</vt:i4>
      </vt:variant>
      <vt:variant>
        <vt:i4>246</vt:i4>
      </vt:variant>
      <vt:variant>
        <vt:i4>0</vt:i4>
      </vt:variant>
      <vt:variant>
        <vt:i4>5</vt:i4>
      </vt:variant>
      <vt:variant>
        <vt:lpwstr>https://webcast.wipo.int/video/A_68_2026-07-14_be5779ef-2552-4b9d-aeb6-08ded6a77707?lang=en&amp;startTime=15832.26</vt:lpwstr>
      </vt:variant>
      <vt:variant>
        <vt:lpwstr/>
      </vt:variant>
      <vt:variant>
        <vt:i4>4915316</vt:i4>
      </vt:variant>
      <vt:variant>
        <vt:i4>243</vt:i4>
      </vt:variant>
      <vt:variant>
        <vt:i4>0</vt:i4>
      </vt:variant>
      <vt:variant>
        <vt:i4>5</vt:i4>
      </vt:variant>
      <vt:variant>
        <vt:lpwstr>https://webcast.wipo.int/video/A_68_2026-07-14_be5779ef-2552-4b9d-aeb6-08ded6a77707?lang=en&amp;startTime=15702.09</vt:lpwstr>
      </vt:variant>
      <vt:variant>
        <vt:lpwstr/>
      </vt:variant>
      <vt:variant>
        <vt:i4>4849783</vt:i4>
      </vt:variant>
      <vt:variant>
        <vt:i4>240</vt:i4>
      </vt:variant>
      <vt:variant>
        <vt:i4>0</vt:i4>
      </vt:variant>
      <vt:variant>
        <vt:i4>5</vt:i4>
      </vt:variant>
      <vt:variant>
        <vt:lpwstr>https://webcast.wipo.int/video/A_68_2026-07-14_be5779ef-2552-4b9d-aeb6-08ded6a77707?lang=en&amp;startTime=15592.11</vt:lpwstr>
      </vt:variant>
      <vt:variant>
        <vt:lpwstr/>
      </vt:variant>
      <vt:variant>
        <vt:i4>4391034</vt:i4>
      </vt:variant>
      <vt:variant>
        <vt:i4>237</vt:i4>
      </vt:variant>
      <vt:variant>
        <vt:i4>0</vt:i4>
      </vt:variant>
      <vt:variant>
        <vt:i4>5</vt:i4>
      </vt:variant>
      <vt:variant>
        <vt:lpwstr>https://webcast.wipo.int/video/A_68_2026-07-14_be5779ef-2552-4b9d-aeb6-08ded6a77707?lang=en&amp;startTime=14985.78</vt:lpwstr>
      </vt:variant>
      <vt:variant>
        <vt:lpwstr/>
      </vt:variant>
      <vt:variant>
        <vt:i4>4391037</vt:i4>
      </vt:variant>
      <vt:variant>
        <vt:i4>234</vt:i4>
      </vt:variant>
      <vt:variant>
        <vt:i4>0</vt:i4>
      </vt:variant>
      <vt:variant>
        <vt:i4>5</vt:i4>
      </vt:variant>
      <vt:variant>
        <vt:lpwstr>https://webcast.wipo.int/video/A_68_2026-07-14_be5779ef-2552-4b9d-aeb6-08ded6a77707?lang=en&amp;startTime=14914.11</vt:lpwstr>
      </vt:variant>
      <vt:variant>
        <vt:lpwstr/>
      </vt:variant>
      <vt:variant>
        <vt:i4>4325499</vt:i4>
      </vt:variant>
      <vt:variant>
        <vt:i4>231</vt:i4>
      </vt:variant>
      <vt:variant>
        <vt:i4>0</vt:i4>
      </vt:variant>
      <vt:variant>
        <vt:i4>5</vt:i4>
      </vt:variant>
      <vt:variant>
        <vt:lpwstr>https://webcast.wipo.int/video/A_68_2026-07-14_be5779ef-2552-4b9d-aeb6-08ded6a77707?lang=en&amp;startTime=14842.05</vt:lpwstr>
      </vt:variant>
      <vt:variant>
        <vt:lpwstr/>
      </vt:variant>
      <vt:variant>
        <vt:i4>4391039</vt:i4>
      </vt:variant>
      <vt:variant>
        <vt:i4>228</vt:i4>
      </vt:variant>
      <vt:variant>
        <vt:i4>0</vt:i4>
      </vt:variant>
      <vt:variant>
        <vt:i4>5</vt:i4>
      </vt:variant>
      <vt:variant>
        <vt:lpwstr>https://webcast.wipo.int/video/A_68_2026-07-14_be5779ef-2552-4b9d-aeb6-08ded6a77707?lang=en&amp;startTime=14710.91</vt:lpwstr>
      </vt:variant>
      <vt:variant>
        <vt:lpwstr/>
      </vt:variant>
      <vt:variant>
        <vt:i4>4194416</vt:i4>
      </vt:variant>
      <vt:variant>
        <vt:i4>225</vt:i4>
      </vt:variant>
      <vt:variant>
        <vt:i4>0</vt:i4>
      </vt:variant>
      <vt:variant>
        <vt:i4>5</vt:i4>
      </vt:variant>
      <vt:variant>
        <vt:lpwstr>https://webcast.wipo.int/video/A_68_2026-07-14_be5779ef-2552-4b9d-aeb6-08ded6a77707?lang=en&amp;startTime=14504.03</vt:lpwstr>
      </vt:variant>
      <vt:variant>
        <vt:lpwstr/>
      </vt:variant>
      <vt:variant>
        <vt:i4>8060996</vt:i4>
      </vt:variant>
      <vt:variant>
        <vt:i4>222</vt:i4>
      </vt:variant>
      <vt:variant>
        <vt:i4>0</vt:i4>
      </vt:variant>
      <vt:variant>
        <vt:i4>5</vt:i4>
      </vt:variant>
      <vt:variant>
        <vt:lpwstr>https://webcast.wipo.int/video/A_68_2026-07-14_be5779ef-2552-4b9d-aeb6-08ded6a77707?lang=en&amp;startTime=14481.9</vt:lpwstr>
      </vt:variant>
      <vt:variant>
        <vt:lpwstr/>
      </vt:variant>
      <vt:variant>
        <vt:i4>4784247</vt:i4>
      </vt:variant>
      <vt:variant>
        <vt:i4>219</vt:i4>
      </vt:variant>
      <vt:variant>
        <vt:i4>0</vt:i4>
      </vt:variant>
      <vt:variant>
        <vt:i4>5</vt:i4>
      </vt:variant>
      <vt:variant>
        <vt:lpwstr>https://webcast.wipo.int/video/A_68_2026-07-14_be5779ef-2552-4b9d-aeb6-08ded6a77707?lang=en&amp;startTime=14220.48</vt:lpwstr>
      </vt:variant>
      <vt:variant>
        <vt:lpwstr/>
      </vt:variant>
      <vt:variant>
        <vt:i4>4259959</vt:i4>
      </vt:variant>
      <vt:variant>
        <vt:i4>216</vt:i4>
      </vt:variant>
      <vt:variant>
        <vt:i4>0</vt:i4>
      </vt:variant>
      <vt:variant>
        <vt:i4>5</vt:i4>
      </vt:variant>
      <vt:variant>
        <vt:lpwstr>https://webcast.wipo.int/video/A_68_2026-07-14_be5779ef-2552-4b9d-aeb6-08ded6a77707?lang=en&amp;startTime=14070.65</vt:lpwstr>
      </vt:variant>
      <vt:variant>
        <vt:lpwstr/>
      </vt:variant>
      <vt:variant>
        <vt:i4>4587645</vt:i4>
      </vt:variant>
      <vt:variant>
        <vt:i4>213</vt:i4>
      </vt:variant>
      <vt:variant>
        <vt:i4>0</vt:i4>
      </vt:variant>
      <vt:variant>
        <vt:i4>5</vt:i4>
      </vt:variant>
      <vt:variant>
        <vt:lpwstr>https://webcast.wipo.int/video/A_68_2026-07-14_be5779ef-2552-4b9d-aeb6-08ded6a77707?lang=en&amp;startTime=13930.51</vt:lpwstr>
      </vt:variant>
      <vt:variant>
        <vt:lpwstr/>
      </vt:variant>
      <vt:variant>
        <vt:i4>4391038</vt:i4>
      </vt:variant>
      <vt:variant>
        <vt:i4>210</vt:i4>
      </vt:variant>
      <vt:variant>
        <vt:i4>0</vt:i4>
      </vt:variant>
      <vt:variant>
        <vt:i4>5</vt:i4>
      </vt:variant>
      <vt:variant>
        <vt:lpwstr>https://webcast.wipo.int/video/A_68_2026-07-14_be5779ef-2552-4b9d-aeb6-08ded6a77707?lang=en&amp;startTime=13846.13</vt:lpwstr>
      </vt:variant>
      <vt:variant>
        <vt:lpwstr/>
      </vt:variant>
      <vt:variant>
        <vt:i4>4456571</vt:i4>
      </vt:variant>
      <vt:variant>
        <vt:i4>207</vt:i4>
      </vt:variant>
      <vt:variant>
        <vt:i4>0</vt:i4>
      </vt:variant>
      <vt:variant>
        <vt:i4>5</vt:i4>
      </vt:variant>
      <vt:variant>
        <vt:lpwstr>https://webcast.wipo.int/video/A_68_2026-07-14_be5779ef-2552-4b9d-aeb6-08ded6a77707?lang=en&amp;startTime=13644.84</vt:lpwstr>
      </vt:variant>
      <vt:variant>
        <vt:lpwstr/>
      </vt:variant>
      <vt:variant>
        <vt:i4>4980863</vt:i4>
      </vt:variant>
      <vt:variant>
        <vt:i4>204</vt:i4>
      </vt:variant>
      <vt:variant>
        <vt:i4>0</vt:i4>
      </vt:variant>
      <vt:variant>
        <vt:i4>5</vt:i4>
      </vt:variant>
      <vt:variant>
        <vt:lpwstr>https://webcast.wipo.int/video/A_68_2026-07-14_be5779ef-2552-4b9d-aeb6-08ded6a77707?lang=en&amp;startTime=13513.89</vt:lpwstr>
      </vt:variant>
      <vt:variant>
        <vt:lpwstr/>
      </vt:variant>
      <vt:variant>
        <vt:i4>4522098</vt:i4>
      </vt:variant>
      <vt:variant>
        <vt:i4>201</vt:i4>
      </vt:variant>
      <vt:variant>
        <vt:i4>0</vt:i4>
      </vt:variant>
      <vt:variant>
        <vt:i4>5</vt:i4>
      </vt:variant>
      <vt:variant>
        <vt:lpwstr>https://webcast.wipo.int/video/A_68_2026-07-14_be5779ef-2552-4b9d-aeb6-08ded6a77707?lang=en&amp;startTime=13322.23</vt:lpwstr>
      </vt:variant>
      <vt:variant>
        <vt:lpwstr/>
      </vt:variant>
      <vt:variant>
        <vt:i4>7798853</vt:i4>
      </vt:variant>
      <vt:variant>
        <vt:i4>195</vt:i4>
      </vt:variant>
      <vt:variant>
        <vt:i4>0</vt:i4>
      </vt:variant>
      <vt:variant>
        <vt:i4>5</vt:i4>
      </vt:variant>
      <vt:variant>
        <vt:lpwstr>https://webcast.wipo.int/video/A_68_2026-07-14_be5779ef-2552-4b9d-aeb6-08ded6a77707?lang=en&amp;startTime=13034.8</vt:lpwstr>
      </vt:variant>
      <vt:variant>
        <vt:lpwstr/>
      </vt:variant>
      <vt:variant>
        <vt:i4>4391036</vt:i4>
      </vt:variant>
      <vt:variant>
        <vt:i4>192</vt:i4>
      </vt:variant>
      <vt:variant>
        <vt:i4>0</vt:i4>
      </vt:variant>
      <vt:variant>
        <vt:i4>5</vt:i4>
      </vt:variant>
      <vt:variant>
        <vt:lpwstr>https://webcast.wipo.int/video/A_68_2026-07-14_be5779ef-2552-4b9d-aeb6-08ded6a77707?lang=en&amp;startTime=12871.41</vt:lpwstr>
      </vt:variant>
      <vt:variant>
        <vt:lpwstr/>
      </vt:variant>
      <vt:variant>
        <vt:i4>4784246</vt:i4>
      </vt:variant>
      <vt:variant>
        <vt:i4>189</vt:i4>
      </vt:variant>
      <vt:variant>
        <vt:i4>0</vt:i4>
      </vt:variant>
      <vt:variant>
        <vt:i4>5</vt:i4>
      </vt:variant>
      <vt:variant>
        <vt:lpwstr>https://webcast.wipo.int/video/A_68_2026-07-14_be5779ef-2552-4b9d-aeb6-08ded6a77707?lang=en&amp;startTime=12147.18</vt:lpwstr>
      </vt:variant>
      <vt:variant>
        <vt:lpwstr/>
      </vt:variant>
      <vt:variant>
        <vt:i4>4980850</vt:i4>
      </vt:variant>
      <vt:variant>
        <vt:i4>186</vt:i4>
      </vt:variant>
      <vt:variant>
        <vt:i4>0</vt:i4>
      </vt:variant>
      <vt:variant>
        <vt:i4>5</vt:i4>
      </vt:variant>
      <vt:variant>
        <vt:lpwstr>https://webcast.wipo.int/video/A_68_2026-07-14_be5779ef-2552-4b9d-aeb6-08ded6a77707?lang=en&amp;startTime=11483.42</vt:lpwstr>
      </vt:variant>
      <vt:variant>
        <vt:lpwstr/>
      </vt:variant>
      <vt:variant>
        <vt:i4>4587643</vt:i4>
      </vt:variant>
      <vt:variant>
        <vt:i4>183</vt:i4>
      </vt:variant>
      <vt:variant>
        <vt:i4>0</vt:i4>
      </vt:variant>
      <vt:variant>
        <vt:i4>5</vt:i4>
      </vt:variant>
      <vt:variant>
        <vt:lpwstr>https://webcast.wipo.int/video/A_68_2026-07-14_be5779ef-2552-4b9d-aeb6-08ded6a77707?lang=en&amp;startTime=11018.21</vt:lpwstr>
      </vt:variant>
      <vt:variant>
        <vt:lpwstr/>
      </vt:variant>
      <vt:variant>
        <vt:i4>4325489</vt:i4>
      </vt:variant>
      <vt:variant>
        <vt:i4>180</vt:i4>
      </vt:variant>
      <vt:variant>
        <vt:i4>0</vt:i4>
      </vt:variant>
      <vt:variant>
        <vt:i4>5</vt:i4>
      </vt:variant>
      <vt:variant>
        <vt:lpwstr>https://webcast.wipo.int/video/A_68_2026-07-14_be5779ef-2552-4b9d-aeb6-08ded6a77707?lang=en&amp;startTime=10735.26</vt:lpwstr>
      </vt:variant>
      <vt:variant>
        <vt:lpwstr/>
      </vt:variant>
      <vt:variant>
        <vt:i4>6684755</vt:i4>
      </vt:variant>
      <vt:variant>
        <vt:i4>174</vt:i4>
      </vt:variant>
      <vt:variant>
        <vt:i4>0</vt:i4>
      </vt:variant>
      <vt:variant>
        <vt:i4>5</vt:i4>
      </vt:variant>
      <vt:variant>
        <vt:lpwstr>https://webcast.wipo.int/video/A_68_2026-07-14_be5779ef-2552-4b9d-aeb6-08ded6a77707?lang=en&amp;startTime=9844.34</vt:lpwstr>
      </vt:variant>
      <vt:variant>
        <vt:lpwstr/>
      </vt:variant>
      <vt:variant>
        <vt:i4>6684753</vt:i4>
      </vt:variant>
      <vt:variant>
        <vt:i4>171</vt:i4>
      </vt:variant>
      <vt:variant>
        <vt:i4>0</vt:i4>
      </vt:variant>
      <vt:variant>
        <vt:i4>5</vt:i4>
      </vt:variant>
      <vt:variant>
        <vt:lpwstr>https://webcast.wipo.int/video/A_68_2026-07-14_be5779ef-2552-4b9d-aeb6-08ded6a77707?lang=en&amp;startTime=9469.29</vt:lpwstr>
      </vt:variant>
      <vt:variant>
        <vt:lpwstr/>
      </vt:variant>
      <vt:variant>
        <vt:i4>3342424</vt:i4>
      </vt:variant>
      <vt:variant>
        <vt:i4>168</vt:i4>
      </vt:variant>
      <vt:variant>
        <vt:i4>0</vt:i4>
      </vt:variant>
      <vt:variant>
        <vt:i4>5</vt:i4>
      </vt:variant>
      <vt:variant>
        <vt:lpwstr>https://www.wipo.int/edocs/mdocs/govbody/en/a_68/a_68_7.pdf</vt:lpwstr>
      </vt:variant>
      <vt:variant>
        <vt:lpwstr/>
      </vt:variant>
      <vt:variant>
        <vt:i4>7798860</vt:i4>
      </vt:variant>
      <vt:variant>
        <vt:i4>165</vt:i4>
      </vt:variant>
      <vt:variant>
        <vt:i4>0</vt:i4>
      </vt:variant>
      <vt:variant>
        <vt:i4>5</vt:i4>
      </vt:variant>
      <vt:variant>
        <vt:lpwstr>https://www.wipo.int/edocs/mdocs/govbody/en/wo_ga_60/wo_ga_60_10.pdf</vt:lpwstr>
      </vt:variant>
      <vt:variant>
        <vt:lpwstr/>
      </vt:variant>
      <vt:variant>
        <vt:i4>3342425</vt:i4>
      </vt:variant>
      <vt:variant>
        <vt:i4>162</vt:i4>
      </vt:variant>
      <vt:variant>
        <vt:i4>0</vt:i4>
      </vt:variant>
      <vt:variant>
        <vt:i4>5</vt:i4>
      </vt:variant>
      <vt:variant>
        <vt:lpwstr>https://www.wipo.int/edocs/mdocs/govbody/en/a_68/a_68_6.pdf</vt:lpwstr>
      </vt:variant>
      <vt:variant>
        <vt:lpwstr/>
      </vt:variant>
      <vt:variant>
        <vt:i4>2097228</vt:i4>
      </vt:variant>
      <vt:variant>
        <vt:i4>159</vt:i4>
      </vt:variant>
      <vt:variant>
        <vt:i4>0</vt:i4>
      </vt:variant>
      <vt:variant>
        <vt:i4>5</vt:i4>
      </vt:variant>
      <vt:variant>
        <vt:lpwstr>https://webcast.wipo.int/video/A_68_2026-07-10_9d7941a1-9dd1-41a2-729a-08dede586bd5?lang=en&amp;startTime=602.16</vt:lpwstr>
      </vt:variant>
      <vt:variant>
        <vt:lpwstr/>
      </vt:variant>
      <vt:variant>
        <vt:i4>2097228</vt:i4>
      </vt:variant>
      <vt:variant>
        <vt:i4>156</vt:i4>
      </vt:variant>
      <vt:variant>
        <vt:i4>0</vt:i4>
      </vt:variant>
      <vt:variant>
        <vt:i4>5</vt:i4>
      </vt:variant>
      <vt:variant>
        <vt:lpwstr>https://webcast.wipo.int/video/A_68_2026-07-10_9d7941a1-9dd1-41a2-729a-08dede586bd5?lang=en&amp;startTime=602.16</vt:lpwstr>
      </vt:variant>
      <vt:variant>
        <vt:lpwstr/>
      </vt:variant>
      <vt:variant>
        <vt:i4>2752587</vt:i4>
      </vt:variant>
      <vt:variant>
        <vt:i4>153</vt:i4>
      </vt:variant>
      <vt:variant>
        <vt:i4>0</vt:i4>
      </vt:variant>
      <vt:variant>
        <vt:i4>5</vt:i4>
      </vt:variant>
      <vt:variant>
        <vt:lpwstr>https://webcast.wipo.int/video/A_68_2026-07-10_9d7941a1-9dd1-41a2-729a-08dede586bd5?lang=en&amp;startTime=547.08</vt:lpwstr>
      </vt:variant>
      <vt:variant>
        <vt:lpwstr/>
      </vt:variant>
      <vt:variant>
        <vt:i4>3866628</vt:i4>
      </vt:variant>
      <vt:variant>
        <vt:i4>135</vt:i4>
      </vt:variant>
      <vt:variant>
        <vt:i4>0</vt:i4>
      </vt:variant>
      <vt:variant>
        <vt:i4>5</vt:i4>
      </vt:variant>
      <vt:variant>
        <vt:lpwstr>https://webcast.wipo.int/video/A_68_2026-07-09_ea6e0ba6-9ae6-437a-66a0-08dedd0d165d?lang=en&amp;startTime=8764.29</vt:lpwstr>
      </vt:variant>
      <vt:variant>
        <vt:lpwstr/>
      </vt:variant>
      <vt:variant>
        <vt:i4>3932160</vt:i4>
      </vt:variant>
      <vt:variant>
        <vt:i4>129</vt:i4>
      </vt:variant>
      <vt:variant>
        <vt:i4>0</vt:i4>
      </vt:variant>
      <vt:variant>
        <vt:i4>5</vt:i4>
      </vt:variant>
      <vt:variant>
        <vt:lpwstr>https://webcast.wipo.int/video/A_68_2026-07-09_ea6e0ba6-9ae6-437a-66a0-08dedd0d165d?lang=en&amp;startTime=8520.33</vt:lpwstr>
      </vt:variant>
      <vt:variant>
        <vt:lpwstr/>
      </vt:variant>
      <vt:variant>
        <vt:i4>3538954</vt:i4>
      </vt:variant>
      <vt:variant>
        <vt:i4>126</vt:i4>
      </vt:variant>
      <vt:variant>
        <vt:i4>0</vt:i4>
      </vt:variant>
      <vt:variant>
        <vt:i4>5</vt:i4>
      </vt:variant>
      <vt:variant>
        <vt:lpwstr>https://webcast.wipo.int/video/A_68_2026-07-09_ea6e0ba6-9ae6-437a-66a0-08dedd0d165d?lang=en&amp;startTime=8386.98</vt:lpwstr>
      </vt:variant>
      <vt:variant>
        <vt:lpwstr/>
      </vt:variant>
      <vt:variant>
        <vt:i4>3211275</vt:i4>
      </vt:variant>
      <vt:variant>
        <vt:i4>123</vt:i4>
      </vt:variant>
      <vt:variant>
        <vt:i4>0</vt:i4>
      </vt:variant>
      <vt:variant>
        <vt:i4>5</vt:i4>
      </vt:variant>
      <vt:variant>
        <vt:lpwstr>https://webcast.wipo.int/video/A_68_2026-07-09_ea6e0ba6-9ae6-437a-66a0-08dedd0d165d?lang=en&amp;startTime=8299.08</vt:lpwstr>
      </vt:variant>
      <vt:variant>
        <vt:lpwstr/>
      </vt:variant>
      <vt:variant>
        <vt:i4>3407875</vt:i4>
      </vt:variant>
      <vt:variant>
        <vt:i4>120</vt:i4>
      </vt:variant>
      <vt:variant>
        <vt:i4>0</vt:i4>
      </vt:variant>
      <vt:variant>
        <vt:i4>5</vt:i4>
      </vt:variant>
      <vt:variant>
        <vt:lpwstr>https://webcast.wipo.int/video/A_68_2026-07-09_ea6e0ba6-9ae6-437a-66a0-08dedd0d165d?lang=en&amp;startTime=8116.93</vt:lpwstr>
      </vt:variant>
      <vt:variant>
        <vt:lpwstr/>
      </vt:variant>
      <vt:variant>
        <vt:i4>3407886</vt:i4>
      </vt:variant>
      <vt:variant>
        <vt:i4>117</vt:i4>
      </vt:variant>
      <vt:variant>
        <vt:i4>0</vt:i4>
      </vt:variant>
      <vt:variant>
        <vt:i4>5</vt:i4>
      </vt:variant>
      <vt:variant>
        <vt:lpwstr>https://webcast.wipo.int/video/A_68_2026-07-09_ea6e0ba6-9ae6-437a-66a0-08dedd0d165d?lang=en&amp;startTime=7933.49</vt:lpwstr>
      </vt:variant>
      <vt:variant>
        <vt:lpwstr/>
      </vt:variant>
      <vt:variant>
        <vt:i4>3670026</vt:i4>
      </vt:variant>
      <vt:variant>
        <vt:i4>114</vt:i4>
      </vt:variant>
      <vt:variant>
        <vt:i4>0</vt:i4>
      </vt:variant>
      <vt:variant>
        <vt:i4>5</vt:i4>
      </vt:variant>
      <vt:variant>
        <vt:lpwstr>https://webcast.wipo.int/video/A_68_2026-07-09_ea6e0ba6-9ae6-437a-66a0-08dedd0d165d?lang=en&amp;startTime=7878.26</vt:lpwstr>
      </vt:variant>
      <vt:variant>
        <vt:lpwstr/>
      </vt:variant>
      <vt:variant>
        <vt:i4>3997710</vt:i4>
      </vt:variant>
      <vt:variant>
        <vt:i4>111</vt:i4>
      </vt:variant>
      <vt:variant>
        <vt:i4>0</vt:i4>
      </vt:variant>
      <vt:variant>
        <vt:i4>5</vt:i4>
      </vt:variant>
      <vt:variant>
        <vt:lpwstr>https://webcast.wipo.int/video/A_68_2026-07-09_ea6e0ba6-9ae6-437a-66a0-08dedd0d165d?lang=en&amp;startTime=7738.86</vt:lpwstr>
      </vt:variant>
      <vt:variant>
        <vt:lpwstr/>
      </vt:variant>
      <vt:variant>
        <vt:i4>3997705</vt:i4>
      </vt:variant>
      <vt:variant>
        <vt:i4>108</vt:i4>
      </vt:variant>
      <vt:variant>
        <vt:i4>0</vt:i4>
      </vt:variant>
      <vt:variant>
        <vt:i4>5</vt:i4>
      </vt:variant>
      <vt:variant>
        <vt:lpwstr>https://webcast.wipo.int/video/A_68_2026-07-09_ea6e0ba6-9ae6-437a-66a0-08dedd0d165d?lang=en&amp;startTime=7545.72</vt:lpwstr>
      </vt:variant>
      <vt:variant>
        <vt:lpwstr/>
      </vt:variant>
      <vt:variant>
        <vt:i4>3211268</vt:i4>
      </vt:variant>
      <vt:variant>
        <vt:i4>105</vt:i4>
      </vt:variant>
      <vt:variant>
        <vt:i4>0</vt:i4>
      </vt:variant>
      <vt:variant>
        <vt:i4>5</vt:i4>
      </vt:variant>
      <vt:variant>
        <vt:lpwstr>https://webcast.wipo.int/video/A_68_2026-07-09_ea6e0ba6-9ae6-437a-66a0-08dedd0d165d?lang=en&amp;startTime=7391.94</vt:lpwstr>
      </vt:variant>
      <vt:variant>
        <vt:lpwstr/>
      </vt:variant>
      <vt:variant>
        <vt:i4>3735564</vt:i4>
      </vt:variant>
      <vt:variant>
        <vt:i4>102</vt:i4>
      </vt:variant>
      <vt:variant>
        <vt:i4>0</vt:i4>
      </vt:variant>
      <vt:variant>
        <vt:i4>5</vt:i4>
      </vt:variant>
      <vt:variant>
        <vt:lpwstr>https://webcast.wipo.int/video/A_68_2026-07-09_ea6e0ba6-9ae6-437a-66a0-08dedd0d165d?lang=en&amp;startTime=7217.61</vt:lpwstr>
      </vt:variant>
      <vt:variant>
        <vt:lpwstr/>
      </vt:variant>
      <vt:variant>
        <vt:i4>3801098</vt:i4>
      </vt:variant>
      <vt:variant>
        <vt:i4>99</vt:i4>
      </vt:variant>
      <vt:variant>
        <vt:i4>0</vt:i4>
      </vt:variant>
      <vt:variant>
        <vt:i4>5</vt:i4>
      </vt:variant>
      <vt:variant>
        <vt:lpwstr>https://webcast.wipo.int/video/A_68_2026-07-09_ea6e0ba6-9ae6-437a-66a0-08dedd0d165d?lang=en&amp;startTime=7075.5</vt:lpwstr>
      </vt:variant>
      <vt:variant>
        <vt:lpwstr/>
      </vt:variant>
      <vt:variant>
        <vt:i4>3604492</vt:i4>
      </vt:variant>
      <vt:variant>
        <vt:i4>96</vt:i4>
      </vt:variant>
      <vt:variant>
        <vt:i4>0</vt:i4>
      </vt:variant>
      <vt:variant>
        <vt:i4>5</vt:i4>
      </vt:variant>
      <vt:variant>
        <vt:lpwstr>https://webcast.wipo.int/video/A_68_2026-07-09_ea6e0ba6-9ae6-437a-66a0-08dedd0d165d?lang=en&amp;startTime=6907.38</vt:lpwstr>
      </vt:variant>
      <vt:variant>
        <vt:lpwstr/>
      </vt:variant>
      <vt:variant>
        <vt:i4>3276804</vt:i4>
      </vt:variant>
      <vt:variant>
        <vt:i4>93</vt:i4>
      </vt:variant>
      <vt:variant>
        <vt:i4>0</vt:i4>
      </vt:variant>
      <vt:variant>
        <vt:i4>5</vt:i4>
      </vt:variant>
      <vt:variant>
        <vt:lpwstr>https://webcast.wipo.int/video/A_68_2026-07-09_ea6e0ba6-9ae6-437a-66a0-08dedd0d165d?lang=en&amp;startTime=6789.61</vt:lpwstr>
      </vt:variant>
      <vt:variant>
        <vt:lpwstr/>
      </vt:variant>
      <vt:variant>
        <vt:i4>3997700</vt:i4>
      </vt:variant>
      <vt:variant>
        <vt:i4>90</vt:i4>
      </vt:variant>
      <vt:variant>
        <vt:i4>0</vt:i4>
      </vt:variant>
      <vt:variant>
        <vt:i4>5</vt:i4>
      </vt:variant>
      <vt:variant>
        <vt:lpwstr>https://webcast.wipo.int/video/A_68_2026-07-09_ea6e0ba6-9ae6-437a-66a0-08dedd0d165d?lang=en&amp;startTime=6681.03</vt:lpwstr>
      </vt:variant>
      <vt:variant>
        <vt:lpwstr/>
      </vt:variant>
      <vt:variant>
        <vt:i4>3932174</vt:i4>
      </vt:variant>
      <vt:variant>
        <vt:i4>87</vt:i4>
      </vt:variant>
      <vt:variant>
        <vt:i4>0</vt:i4>
      </vt:variant>
      <vt:variant>
        <vt:i4>5</vt:i4>
      </vt:variant>
      <vt:variant>
        <vt:lpwstr>https://webcast.wipo.int/video/A_68_2026-07-09_ea6e0ba6-9ae6-437a-66a0-08dedd0d165d?lang=en&amp;startTime=6520.38</vt:lpwstr>
      </vt:variant>
      <vt:variant>
        <vt:lpwstr/>
      </vt:variant>
      <vt:variant>
        <vt:i4>3866635</vt:i4>
      </vt:variant>
      <vt:variant>
        <vt:i4>84</vt:i4>
      </vt:variant>
      <vt:variant>
        <vt:i4>0</vt:i4>
      </vt:variant>
      <vt:variant>
        <vt:i4>5</vt:i4>
      </vt:variant>
      <vt:variant>
        <vt:lpwstr>https://webcast.wipo.int/video/A_68_2026-07-09_ea6e0ba6-9ae6-437a-66a0-08dedd0d165d?lang=en&amp;startTime=6373.17</vt:lpwstr>
      </vt:variant>
      <vt:variant>
        <vt:lpwstr/>
      </vt:variant>
      <vt:variant>
        <vt:i4>3932168</vt:i4>
      </vt:variant>
      <vt:variant>
        <vt:i4>78</vt:i4>
      </vt:variant>
      <vt:variant>
        <vt:i4>0</vt:i4>
      </vt:variant>
      <vt:variant>
        <vt:i4>5</vt:i4>
      </vt:variant>
      <vt:variant>
        <vt:lpwstr>https://webcast.wipo.int/video/A_68_2026-07-09_ea6e0ba6-9ae6-437a-66a0-08dedd0d165d?lang=en&amp;startTime=6146.16</vt:lpwstr>
      </vt:variant>
      <vt:variant>
        <vt:lpwstr/>
      </vt:variant>
      <vt:variant>
        <vt:i4>3538959</vt:i4>
      </vt:variant>
      <vt:variant>
        <vt:i4>69</vt:i4>
      </vt:variant>
      <vt:variant>
        <vt:i4>0</vt:i4>
      </vt:variant>
      <vt:variant>
        <vt:i4>5</vt:i4>
      </vt:variant>
      <vt:variant>
        <vt:lpwstr>https://webcast.wipo.int/video/A_68_2026-07-09_ea6e0ba6-9ae6-437a-66a0-08dedd0d165d?lang=en&amp;startTime=4914.18</vt:lpwstr>
      </vt:variant>
      <vt:variant>
        <vt:lpwstr/>
      </vt:variant>
      <vt:variant>
        <vt:i4>3276815</vt:i4>
      </vt:variant>
      <vt:variant>
        <vt:i4>66</vt:i4>
      </vt:variant>
      <vt:variant>
        <vt:i4>0</vt:i4>
      </vt:variant>
      <vt:variant>
        <vt:i4>5</vt:i4>
      </vt:variant>
      <vt:variant>
        <vt:lpwstr>https://webcast.wipo.int/video/A_68_2026-07-09_ea6e0ba6-9ae6-437a-66a0-08dedd0d165d?lang=en&amp;startTime=2273.97</vt:lpwstr>
      </vt:variant>
      <vt:variant>
        <vt:lpwstr/>
      </vt:variant>
      <vt:variant>
        <vt:i4>3276815</vt:i4>
      </vt:variant>
      <vt:variant>
        <vt:i4>63</vt:i4>
      </vt:variant>
      <vt:variant>
        <vt:i4>0</vt:i4>
      </vt:variant>
      <vt:variant>
        <vt:i4>5</vt:i4>
      </vt:variant>
      <vt:variant>
        <vt:lpwstr>https://webcast.wipo.int/video/A_68_2026-07-09_ea6e0ba6-9ae6-437a-66a0-08dedd0d165d?lang=en&amp;startTime=2273.97</vt:lpwstr>
      </vt:variant>
      <vt:variant>
        <vt:lpwstr/>
      </vt:variant>
      <vt:variant>
        <vt:i4>3932171</vt:i4>
      </vt:variant>
      <vt:variant>
        <vt:i4>60</vt:i4>
      </vt:variant>
      <vt:variant>
        <vt:i4>0</vt:i4>
      </vt:variant>
      <vt:variant>
        <vt:i4>5</vt:i4>
      </vt:variant>
      <vt:variant>
        <vt:lpwstr>https://webcast.wipo.int/video/A_68_2026-07-09_ea6e0ba6-9ae6-437a-66a0-08dedd0d165d?lang=en&amp;startTime=2237.34</vt:lpwstr>
      </vt:variant>
      <vt:variant>
        <vt:lpwstr/>
      </vt:variant>
      <vt:variant>
        <vt:i4>3538952</vt:i4>
      </vt:variant>
      <vt:variant>
        <vt:i4>57</vt:i4>
      </vt:variant>
      <vt:variant>
        <vt:i4>0</vt:i4>
      </vt:variant>
      <vt:variant>
        <vt:i4>5</vt:i4>
      </vt:variant>
      <vt:variant>
        <vt:lpwstr>https://webcast.wipo.int/video/A_68_2026-07-09_ea6e0ba6-9ae6-437a-66a0-08dedd0d165d?lang=en&amp;startTime=2206.8</vt:lpwstr>
      </vt:variant>
      <vt:variant>
        <vt:lpwstr/>
      </vt:variant>
      <vt:variant>
        <vt:i4>3997705</vt:i4>
      </vt:variant>
      <vt:variant>
        <vt:i4>54</vt:i4>
      </vt:variant>
      <vt:variant>
        <vt:i4>0</vt:i4>
      </vt:variant>
      <vt:variant>
        <vt:i4>5</vt:i4>
      </vt:variant>
      <vt:variant>
        <vt:lpwstr>https://webcast.wipo.int/video/A_68_2026-07-09_ea6e0ba6-9ae6-437a-66a0-08dedd0d165d?lang=en&amp;startTime=2014.38</vt:lpwstr>
      </vt:variant>
      <vt:variant>
        <vt:lpwstr/>
      </vt:variant>
      <vt:variant>
        <vt:i4>3407885</vt:i4>
      </vt:variant>
      <vt:variant>
        <vt:i4>51</vt:i4>
      </vt:variant>
      <vt:variant>
        <vt:i4>0</vt:i4>
      </vt:variant>
      <vt:variant>
        <vt:i4>5</vt:i4>
      </vt:variant>
      <vt:variant>
        <vt:lpwstr>https://webcast.wipo.int/video/A_68_2026-07-09_ea6e0ba6-9ae6-437a-66a0-08dedd0d165d?lang=en&amp;startTime=1966.11</vt:lpwstr>
      </vt:variant>
      <vt:variant>
        <vt:lpwstr/>
      </vt:variant>
      <vt:variant>
        <vt:i4>3604495</vt:i4>
      </vt:variant>
      <vt:variant>
        <vt:i4>48</vt:i4>
      </vt:variant>
      <vt:variant>
        <vt:i4>0</vt:i4>
      </vt:variant>
      <vt:variant>
        <vt:i4>5</vt:i4>
      </vt:variant>
      <vt:variant>
        <vt:lpwstr>https://webcast.wipo.int/video/A_68_2026-07-09_ea6e0ba6-9ae6-437a-66a0-08dedd0d165d?lang=en&amp;startTime=1847.28</vt:lpwstr>
      </vt:variant>
      <vt:variant>
        <vt:lpwstr/>
      </vt:variant>
      <vt:variant>
        <vt:i4>3735562</vt:i4>
      </vt:variant>
      <vt:variant>
        <vt:i4>45</vt:i4>
      </vt:variant>
      <vt:variant>
        <vt:i4>0</vt:i4>
      </vt:variant>
      <vt:variant>
        <vt:i4>5</vt:i4>
      </vt:variant>
      <vt:variant>
        <vt:lpwstr>https://webcast.wipo.int/video/A_68_2026-07-09_ea6e0ba6-9ae6-437a-66a0-08dedd0d165d?lang=en&amp;startTime=1710.41</vt:lpwstr>
      </vt:variant>
      <vt:variant>
        <vt:lpwstr/>
      </vt:variant>
      <vt:variant>
        <vt:i4>4128781</vt:i4>
      </vt:variant>
      <vt:variant>
        <vt:i4>39</vt:i4>
      </vt:variant>
      <vt:variant>
        <vt:i4>0</vt:i4>
      </vt:variant>
      <vt:variant>
        <vt:i4>5</vt:i4>
      </vt:variant>
      <vt:variant>
        <vt:lpwstr>https://webcast.wipo.int/video/A_68_2026-07-09_ea6e0ba6-9ae6-437a-66a0-08dedd0d165d?lang=en&amp;startTime=1064.17</vt:lpwstr>
      </vt:variant>
      <vt:variant>
        <vt:lpwstr/>
      </vt:variant>
      <vt:variant>
        <vt:i4>2293777</vt:i4>
      </vt:variant>
      <vt:variant>
        <vt:i4>36</vt:i4>
      </vt:variant>
      <vt:variant>
        <vt:i4>0</vt:i4>
      </vt:variant>
      <vt:variant>
        <vt:i4>5</vt:i4>
      </vt:variant>
      <vt:variant>
        <vt:lpwstr>https://webcast.wipo.int/video/A_68_2026-07-09_ea6e0ba6-9ae6-437a-66a0-08dedd0d165d?lang=en&amp;startTime=919.56</vt:lpwstr>
      </vt:variant>
      <vt:variant>
        <vt:lpwstr/>
      </vt:variant>
      <vt:variant>
        <vt:i4>3342425</vt:i4>
      </vt:variant>
      <vt:variant>
        <vt:i4>33</vt:i4>
      </vt:variant>
      <vt:variant>
        <vt:i4>0</vt:i4>
      </vt:variant>
      <vt:variant>
        <vt:i4>5</vt:i4>
      </vt:variant>
      <vt:variant>
        <vt:lpwstr>https://www.wipo.int/edocs/mdocs/govbody/en/a_68/a_68_6.pdf</vt:lpwstr>
      </vt:variant>
      <vt:variant>
        <vt:lpwstr/>
      </vt:variant>
      <vt:variant>
        <vt:i4>1769589</vt:i4>
      </vt:variant>
      <vt:variant>
        <vt:i4>30</vt:i4>
      </vt:variant>
      <vt:variant>
        <vt:i4>0</vt:i4>
      </vt:variant>
      <vt:variant>
        <vt:i4>5</vt:i4>
      </vt:variant>
      <vt:variant>
        <vt:lpwstr>https://www.wipo.int/edocs/mdocs/govbody/en/wo_ga_60/wo_ga_60_2.pdf</vt:lpwstr>
      </vt:variant>
      <vt:variant>
        <vt:lpwstr/>
      </vt:variant>
      <vt:variant>
        <vt:i4>3342423</vt:i4>
      </vt:variant>
      <vt:variant>
        <vt:i4>27</vt:i4>
      </vt:variant>
      <vt:variant>
        <vt:i4>0</vt:i4>
      </vt:variant>
      <vt:variant>
        <vt:i4>5</vt:i4>
      </vt:variant>
      <vt:variant>
        <vt:lpwstr>https://www.wipo.int/edocs/mdocs/govbody/en/a_68/a_68_8.pdf</vt:lpwstr>
      </vt:variant>
      <vt:variant>
        <vt:lpwstr/>
      </vt:variant>
      <vt:variant>
        <vt:i4>3342426</vt:i4>
      </vt:variant>
      <vt:variant>
        <vt:i4>24</vt:i4>
      </vt:variant>
      <vt:variant>
        <vt:i4>0</vt:i4>
      </vt:variant>
      <vt:variant>
        <vt:i4>5</vt:i4>
      </vt:variant>
      <vt:variant>
        <vt:lpwstr>https://www.wipo.int/edocs/mdocs/govbody/en/a_68/a_68_5.pdf</vt:lpwstr>
      </vt:variant>
      <vt:variant>
        <vt:lpwstr/>
      </vt:variant>
      <vt:variant>
        <vt:i4>1769590</vt:i4>
      </vt:variant>
      <vt:variant>
        <vt:i4>21</vt:i4>
      </vt:variant>
      <vt:variant>
        <vt:i4>0</vt:i4>
      </vt:variant>
      <vt:variant>
        <vt:i4>5</vt:i4>
      </vt:variant>
      <vt:variant>
        <vt:lpwstr>https://www.wipo.int/edocs/mdocs/govbody/en/wo_ga_60/wo_ga_60_1.pdf</vt:lpwstr>
      </vt:variant>
      <vt:variant>
        <vt:lpwstr/>
      </vt:variant>
      <vt:variant>
        <vt:i4>3342428</vt:i4>
      </vt:variant>
      <vt:variant>
        <vt:i4>18</vt:i4>
      </vt:variant>
      <vt:variant>
        <vt:i4>0</vt:i4>
      </vt:variant>
      <vt:variant>
        <vt:i4>5</vt:i4>
      </vt:variant>
      <vt:variant>
        <vt:lpwstr>https://www.wipo.int/edocs/mdocs/govbody/en/a_68/a_68_3.pdf</vt:lpwstr>
      </vt:variant>
      <vt:variant>
        <vt:lpwstr/>
      </vt:variant>
      <vt:variant>
        <vt:i4>131154</vt:i4>
      </vt:variant>
      <vt:variant>
        <vt:i4>15</vt:i4>
      </vt:variant>
      <vt:variant>
        <vt:i4>0</vt:i4>
      </vt:variant>
      <vt:variant>
        <vt:i4>5</vt:i4>
      </vt:variant>
      <vt:variant>
        <vt:lpwstr>https://www.wipo.int/edocs/mdocs/govbody/en/a_68/a_68_inf_2.pdf</vt:lpwstr>
      </vt:variant>
      <vt:variant>
        <vt:lpwstr/>
      </vt:variant>
      <vt:variant>
        <vt:i4>393278</vt:i4>
      </vt:variant>
      <vt:variant>
        <vt:i4>12</vt:i4>
      </vt:variant>
      <vt:variant>
        <vt:i4>0</vt:i4>
      </vt:variant>
      <vt:variant>
        <vt:i4>5</vt:i4>
      </vt:variant>
      <vt:variant>
        <vt:lpwstr>https://webcast.wipo.int/video/A_68_2026-07-15_888b8c0b-5547-47b3-aeb8-08ded6a77707?lang=en&amp;startTime=24.78</vt:lpwstr>
      </vt:variant>
      <vt:variant>
        <vt:lpwstr/>
      </vt:variant>
      <vt:variant>
        <vt:i4>7602300</vt:i4>
      </vt:variant>
      <vt:variant>
        <vt:i4>9</vt:i4>
      </vt:variant>
      <vt:variant>
        <vt:i4>0</vt:i4>
      </vt:variant>
      <vt:variant>
        <vt:i4>5</vt:i4>
      </vt:variant>
      <vt:variant>
        <vt:lpwstr>https://www.wipo.int/en/web/director-general/w/daren-tang/speeches/2026/report-of-the-director-general-to-the-assemblies-of-wipo-july-7-to-15-2026</vt:lpwstr>
      </vt:variant>
      <vt:variant>
        <vt:lpwstr/>
      </vt:variant>
      <vt:variant>
        <vt:i4>3997779</vt:i4>
      </vt:variant>
      <vt:variant>
        <vt:i4>6</vt:i4>
      </vt:variant>
      <vt:variant>
        <vt:i4>0</vt:i4>
      </vt:variant>
      <vt:variant>
        <vt:i4>5</vt:i4>
      </vt:variant>
      <vt:variant>
        <vt:lpwstr>https://webcast.wipo.int/video/A_68_2026-07-07_600d3cbd-7f7f-4f71-aeb0-08ded6a77707?lang=en&amp;startTime=1659.57</vt:lpwstr>
      </vt:variant>
      <vt:variant>
        <vt:lpwstr/>
      </vt:variant>
      <vt:variant>
        <vt:i4>3342430</vt:i4>
      </vt:variant>
      <vt:variant>
        <vt:i4>3</vt:i4>
      </vt:variant>
      <vt:variant>
        <vt:i4>0</vt:i4>
      </vt:variant>
      <vt:variant>
        <vt:i4>5</vt:i4>
      </vt:variant>
      <vt:variant>
        <vt:lpwstr>https://www.wipo.int/edocs/mdocs/govbody/en/a_68/a_68_1.pdf</vt:lpwstr>
      </vt:variant>
      <vt:variant>
        <vt:lpwstr/>
      </vt:variant>
      <vt:variant>
        <vt:i4>3670101</vt:i4>
      </vt:variant>
      <vt:variant>
        <vt:i4>0</vt:i4>
      </vt:variant>
      <vt:variant>
        <vt:i4>0</vt:i4>
      </vt:variant>
      <vt:variant>
        <vt:i4>5</vt:i4>
      </vt:variant>
      <vt:variant>
        <vt:lpwstr>https://www.wipo.int/edocs/mdocs/govbody/en/a_68/a_68_inf_1_rev.pdf</vt:lpwstr>
      </vt:variant>
      <vt:variant>
        <vt:lpwstr/>
      </vt:variant>
      <vt:variant>
        <vt:i4>7208962</vt:i4>
      </vt:variant>
      <vt:variant>
        <vt:i4>18</vt:i4>
      </vt:variant>
      <vt:variant>
        <vt:i4>0</vt:i4>
      </vt:variant>
      <vt:variant>
        <vt:i4>5</vt:i4>
      </vt:variant>
      <vt:variant>
        <vt:lpwstr>mailto:masa.sakotic@wipo.int</vt:lpwstr>
      </vt:variant>
      <vt:variant>
        <vt:lpwstr/>
      </vt:variant>
      <vt:variant>
        <vt:i4>7208962</vt:i4>
      </vt:variant>
      <vt:variant>
        <vt:i4>15</vt:i4>
      </vt:variant>
      <vt:variant>
        <vt:i4>0</vt:i4>
      </vt:variant>
      <vt:variant>
        <vt:i4>5</vt:i4>
      </vt:variant>
      <vt:variant>
        <vt:lpwstr>mailto:masa.sakotic@wipo.int</vt:lpwstr>
      </vt:variant>
      <vt:variant>
        <vt:lpwstr/>
      </vt:variant>
      <vt:variant>
        <vt:i4>7208962</vt:i4>
      </vt:variant>
      <vt:variant>
        <vt:i4>12</vt:i4>
      </vt:variant>
      <vt:variant>
        <vt:i4>0</vt:i4>
      </vt:variant>
      <vt:variant>
        <vt:i4>5</vt:i4>
      </vt:variant>
      <vt:variant>
        <vt:lpwstr>mailto:masa.sakotic@wipo.int</vt:lpwstr>
      </vt:variant>
      <vt:variant>
        <vt:lpwstr/>
      </vt:variant>
      <vt:variant>
        <vt:i4>3997765</vt:i4>
      </vt:variant>
      <vt:variant>
        <vt:i4>9</vt:i4>
      </vt:variant>
      <vt:variant>
        <vt:i4>0</vt:i4>
      </vt:variant>
      <vt:variant>
        <vt:i4>5</vt:i4>
      </vt:variant>
      <vt:variant>
        <vt:lpwstr>mailto:antonella.russo@wipo.int</vt:lpwstr>
      </vt:variant>
      <vt:variant>
        <vt:lpwstr/>
      </vt:variant>
      <vt:variant>
        <vt:i4>1966200</vt:i4>
      </vt:variant>
      <vt:variant>
        <vt:i4>6</vt:i4>
      </vt:variant>
      <vt:variant>
        <vt:i4>0</vt:i4>
      </vt:variant>
      <vt:variant>
        <vt:i4>5</vt:i4>
      </vt:variant>
      <vt:variant>
        <vt:lpwstr>mailto:georgina.luna@wipo.int</vt:lpwstr>
      </vt:variant>
      <vt:variant>
        <vt:lpwstr/>
      </vt:variant>
      <vt:variant>
        <vt:i4>7208962</vt:i4>
      </vt:variant>
      <vt:variant>
        <vt:i4>3</vt:i4>
      </vt:variant>
      <vt:variant>
        <vt:i4>0</vt:i4>
      </vt:variant>
      <vt:variant>
        <vt:i4>5</vt:i4>
      </vt:variant>
      <vt:variant>
        <vt:lpwstr>mailto:masa.sakotic@wipo.int</vt:lpwstr>
      </vt:variant>
      <vt:variant>
        <vt:lpwstr/>
      </vt:variant>
      <vt:variant>
        <vt:i4>7208962</vt:i4>
      </vt:variant>
      <vt:variant>
        <vt:i4>0</vt:i4>
      </vt:variant>
      <vt:variant>
        <vt:i4>0</vt:i4>
      </vt:variant>
      <vt:variant>
        <vt:i4>5</vt:i4>
      </vt:variant>
      <vt:variant>
        <vt:lpwstr>mailto:masa.sakotic@wipo.int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A/68/10 Prov. (C)</dc:title>
  <dc:subject/>
  <dc:creator>WIPO</dc:creator>
  <cp:keywords>PUBLIC</cp:keywords>
  <cp:lastModifiedBy>RUSSO Antonella</cp:lastModifiedBy>
  <cp:revision>303</cp:revision>
  <cp:lastPrinted>2026-08-14T15:38:00Z</cp:lastPrinted>
  <dcterms:created xsi:type="dcterms:W3CDTF">2026-07-16T13:03:00Z</dcterms:created>
  <dcterms:modified xsi:type="dcterms:W3CDTF">2026-08-14T15:38:00Z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5316a401-02ad-42d1-8c57-86b08892246e</vt:lpwstr>
  </property>
</Properties>
</file>