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4452" w14:textId="77777777" w:rsidR="00F45FC7" w:rsidRDefault="00F45FC7" w:rsidP="00F45FC7">
      <w:pPr>
        <w:jc w:val="right"/>
        <w:rPr>
          <w:rFonts w:ascii="Arial Black" w:hAnsi="Arial Black"/>
          <w:caps/>
          <w:sz w:val="15"/>
        </w:rPr>
      </w:pPr>
      <w:r w:rsidRPr="00B26255">
        <w:rPr>
          <w:rFonts w:eastAsiaTheme="minorEastAsia" w:cs="Times New Roman"/>
          <w:noProof/>
        </w:rPr>
        <w:drawing>
          <wp:inline distT="0" distB="0" distL="0" distR="0" wp14:anchorId="5CC284EC" wp14:editId="2D72364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A59E258" w14:textId="101191D9" w:rsidR="00F45FC7" w:rsidRPr="006E4F5F" w:rsidRDefault="00F45FC7" w:rsidP="00F45FC7">
      <w:pPr>
        <w:pBdr>
          <w:top w:val="single" w:sz="4" w:space="10" w:color="auto"/>
        </w:pBdr>
        <w:wordWrap w:val="0"/>
        <w:spacing w:before="120"/>
        <w:jc w:val="right"/>
        <w:rPr>
          <w:rFonts w:ascii="Arial Black" w:hAnsi="Arial Black" w:hint="eastAsia"/>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0" w:name="Code"/>
      <w:r>
        <w:rPr>
          <w:rFonts w:ascii="Arial Black" w:hAnsi="Arial Black" w:hint="eastAsia"/>
          <w:b/>
          <w:caps/>
          <w:sz w:val="15"/>
        </w:rPr>
        <w:t>9</w:t>
      </w:r>
    </w:p>
    <w:bookmarkEnd w:id="0"/>
    <w:p w14:paraId="754D1AAA" w14:textId="77777777" w:rsidR="00F45FC7" w:rsidRPr="00E62C24" w:rsidRDefault="00F45FC7" w:rsidP="00F45FC7">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2A04DDA7" w14:textId="782BFCA8" w:rsidR="00F45FC7" w:rsidRPr="00974D9C" w:rsidRDefault="00F45FC7" w:rsidP="00F45FC7">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24</w:t>
      </w:r>
      <w:r w:rsidRPr="00974D9C">
        <w:rPr>
          <w:rFonts w:ascii="STXihei" w:eastAsia="SimHei" w:hAnsi="Times New Roman" w:hint="eastAsia"/>
          <w:b/>
          <w:sz w:val="15"/>
          <w:szCs w:val="15"/>
        </w:rPr>
        <w:t>年</w:t>
      </w:r>
      <w:r>
        <w:rPr>
          <w:rFonts w:ascii="Arial Black" w:eastAsia="SimHei" w:hAnsi="Arial Black" w:hint="eastAsia"/>
          <w:b/>
          <w:sz w:val="15"/>
          <w:szCs w:val="15"/>
          <w:lang w:val="pt-BR"/>
        </w:rPr>
        <w:t>7</w:t>
      </w:r>
      <w:r w:rsidRPr="00974D9C">
        <w:rPr>
          <w:rFonts w:ascii="STXihei" w:eastAsia="SimHei" w:hAnsi="Times New Roman" w:hint="eastAsia"/>
          <w:b/>
          <w:sz w:val="15"/>
          <w:szCs w:val="15"/>
        </w:rPr>
        <w:t>月</w:t>
      </w:r>
      <w:r>
        <w:rPr>
          <w:rFonts w:ascii="Arial Black" w:eastAsia="SimHei" w:hAnsi="Arial Black"/>
          <w:b/>
          <w:sz w:val="15"/>
          <w:szCs w:val="15"/>
          <w:lang w:val="pt-BR"/>
        </w:rPr>
        <w:t>1</w:t>
      </w:r>
      <w:r>
        <w:rPr>
          <w:rFonts w:ascii="Arial Black" w:eastAsia="SimHei" w:hAnsi="Arial Black" w:hint="eastAsia"/>
          <w:b/>
          <w:sz w:val="15"/>
          <w:szCs w:val="15"/>
          <w:lang w:val="pt-BR"/>
        </w:rPr>
        <w:t>5</w:t>
      </w:r>
      <w:r w:rsidRPr="00974D9C">
        <w:rPr>
          <w:rFonts w:ascii="STXihei" w:eastAsia="SimHei" w:hAnsi="Times New Roman" w:hint="eastAsia"/>
          <w:b/>
          <w:sz w:val="15"/>
          <w:szCs w:val="15"/>
        </w:rPr>
        <w:t>日</w:t>
      </w:r>
      <w:bookmarkEnd w:id="2"/>
    </w:p>
    <w:p w14:paraId="17B806BE" w14:textId="77777777" w:rsidR="00F45FC7" w:rsidRPr="00974D9C" w:rsidRDefault="00F45FC7" w:rsidP="00F45FC7">
      <w:pPr>
        <w:spacing w:after="600"/>
        <w:rPr>
          <w:rFonts w:ascii="STXihei" w:eastAsia="SimHei"/>
          <w:sz w:val="28"/>
          <w:szCs w:val="28"/>
        </w:rPr>
      </w:pPr>
      <w:r w:rsidRPr="00974D9C">
        <w:rPr>
          <w:rFonts w:ascii="STXihei" w:eastAsia="SimHei" w:hint="eastAsia"/>
          <w:sz w:val="28"/>
          <w:szCs w:val="28"/>
        </w:rPr>
        <w:t>世界知识产权组织成员国大会</w:t>
      </w:r>
    </w:p>
    <w:p w14:paraId="09E76DE9" w14:textId="77777777" w:rsidR="00F45FC7" w:rsidRPr="00974D9C" w:rsidRDefault="00F45FC7" w:rsidP="00F45FC7">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17</w:t>
      </w:r>
      <w:r w:rsidRPr="00974D9C">
        <w:rPr>
          <w:rFonts w:ascii="KaiTi" w:eastAsia="KaiTi" w:hAnsi="KaiTi" w:hint="eastAsia"/>
          <w:b/>
          <w:sz w:val="24"/>
          <w:szCs w:val="24"/>
        </w:rPr>
        <w:t>日，日内瓦</w:t>
      </w:r>
    </w:p>
    <w:p w14:paraId="0E7030AE" w14:textId="168B2722" w:rsidR="00F45FC7" w:rsidRPr="00974D9C" w:rsidRDefault="00F45FC7" w:rsidP="00F45FC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俄罗斯联邦代表团</w:t>
      </w:r>
      <w:r w:rsidRPr="00E96645">
        <w:rPr>
          <w:rFonts w:ascii="KaiTi" w:eastAsia="KaiTi" w:hAnsi="KaiTi" w:cs="Times New Roman" w:hint="eastAsia"/>
          <w:sz w:val="24"/>
          <w:szCs w:val="32"/>
        </w:rPr>
        <w:t>关于向乌克兰的创新和创意部门及知识产权制度</w:t>
      </w:r>
      <w:r>
        <w:rPr>
          <w:rFonts w:ascii="KaiTi" w:eastAsia="KaiTi" w:hAnsi="KaiTi" w:cs="Times New Roman"/>
          <w:sz w:val="24"/>
          <w:szCs w:val="32"/>
        </w:rPr>
        <w:br/>
      </w:r>
      <w:r w:rsidRPr="00E96645">
        <w:rPr>
          <w:rFonts w:ascii="KaiTi" w:eastAsia="KaiTi" w:hAnsi="KaiTi" w:cs="Times New Roman" w:hint="eastAsia"/>
          <w:sz w:val="24"/>
          <w:szCs w:val="32"/>
        </w:rPr>
        <w:t>提供援助和支持的提案</w:t>
      </w:r>
    </w:p>
    <w:p w14:paraId="01083D0F" w14:textId="65A2D089" w:rsidR="00F45FC7" w:rsidRPr="00974D9C" w:rsidRDefault="00F45FC7" w:rsidP="00F45FC7">
      <w:pPr>
        <w:spacing w:after="960"/>
        <w:rPr>
          <w:rFonts w:ascii="KaiTi" w:eastAsia="KaiTi" w:hAnsi="KaiTi" w:cs="Times New Roman"/>
          <w:sz w:val="21"/>
          <w:szCs w:val="24"/>
        </w:rPr>
      </w:pPr>
      <w:bookmarkStart w:id="4" w:name="Prepared"/>
      <w:bookmarkEnd w:id="3"/>
      <w:r w:rsidRPr="00F45FC7">
        <w:rPr>
          <w:rFonts w:ascii="KaiTi" w:eastAsia="KaiTi" w:hAnsi="KaiTi" w:cs="Times New Roman" w:hint="eastAsia"/>
          <w:sz w:val="21"/>
          <w:szCs w:val="24"/>
        </w:rPr>
        <w:t>俄罗斯联邦代表团</w:t>
      </w:r>
      <w:r>
        <w:rPr>
          <w:rFonts w:ascii="KaiTi" w:eastAsia="KaiTi" w:hAnsi="KaiTi" w:cs="Times New Roman" w:hint="eastAsia"/>
          <w:sz w:val="21"/>
          <w:szCs w:val="24"/>
        </w:rPr>
        <w:t>提交</w:t>
      </w:r>
    </w:p>
    <w:bookmarkEnd w:id="4"/>
    <w:p w14:paraId="341B249E" w14:textId="7E9D6065" w:rsidR="00F45FC7" w:rsidRPr="00DF2DC6" w:rsidRDefault="00F45FC7" w:rsidP="00F45FC7">
      <w:pPr>
        <w:overflowPunct w:val="0"/>
        <w:spacing w:afterLines="50" w:after="120" w:line="340" w:lineRule="atLeast"/>
        <w:ind w:firstLineChars="200" w:firstLine="420"/>
        <w:jc w:val="both"/>
        <w:rPr>
          <w:rFonts w:ascii="SimSun" w:hAnsi="SimSun"/>
          <w:sz w:val="21"/>
          <w:szCs w:val="18"/>
        </w:rPr>
      </w:pPr>
      <w:r w:rsidRPr="00DF2DC6">
        <w:rPr>
          <w:rFonts w:ascii="SimSun" w:hAnsi="SimSun" w:hint="eastAsia"/>
          <w:sz w:val="21"/>
          <w:szCs w:val="18"/>
        </w:rPr>
        <w:t>在202</w:t>
      </w:r>
      <w:r w:rsidRPr="00DF2DC6">
        <w:rPr>
          <w:rFonts w:ascii="SimSun" w:hAnsi="SimSun"/>
          <w:sz w:val="21"/>
          <w:szCs w:val="18"/>
        </w:rPr>
        <w:t>4</w:t>
      </w:r>
      <w:r w:rsidRPr="00DF2DC6">
        <w:rPr>
          <w:rFonts w:ascii="SimSun" w:hAnsi="SimSun" w:hint="eastAsia"/>
          <w:sz w:val="21"/>
          <w:szCs w:val="18"/>
        </w:rPr>
        <w:t>年</w:t>
      </w:r>
      <w:r w:rsidRPr="00DF2DC6">
        <w:rPr>
          <w:rFonts w:ascii="SimSun" w:hAnsi="SimSun"/>
          <w:sz w:val="21"/>
          <w:szCs w:val="18"/>
        </w:rPr>
        <w:t>7</w:t>
      </w:r>
      <w:r w:rsidRPr="00DF2DC6">
        <w:rPr>
          <w:rFonts w:ascii="SimSun" w:hAnsi="SimSun" w:hint="eastAsia"/>
          <w:sz w:val="21"/>
          <w:szCs w:val="18"/>
        </w:rPr>
        <w:t>月1</w:t>
      </w:r>
      <w:r>
        <w:rPr>
          <w:rFonts w:ascii="SimSun" w:hAnsi="SimSun" w:hint="eastAsia"/>
          <w:sz w:val="21"/>
          <w:szCs w:val="18"/>
        </w:rPr>
        <w:t>5</w:t>
      </w:r>
      <w:r w:rsidRPr="00DF2DC6">
        <w:rPr>
          <w:rFonts w:ascii="SimSun" w:hAnsi="SimSun" w:hint="eastAsia"/>
          <w:sz w:val="21"/>
          <w:szCs w:val="18"/>
        </w:rPr>
        <w:t>日秘书处收到的来文中，</w:t>
      </w:r>
      <w:r w:rsidRPr="00F45FC7">
        <w:rPr>
          <w:rFonts w:ascii="SimSun" w:hAnsi="SimSun" w:hint="eastAsia"/>
          <w:sz w:val="21"/>
          <w:szCs w:val="18"/>
        </w:rPr>
        <w:t>俄罗斯联邦代表团</w:t>
      </w:r>
      <w:r w:rsidRPr="00DF2DC6">
        <w:rPr>
          <w:rFonts w:ascii="SimSun" w:hAnsi="SimSun" w:hint="eastAsia"/>
          <w:sz w:val="21"/>
          <w:szCs w:val="18"/>
        </w:rPr>
        <w:t>在议程第1</w:t>
      </w:r>
      <w:r w:rsidRPr="00DF2DC6">
        <w:rPr>
          <w:rFonts w:ascii="SimSun" w:hAnsi="SimSun"/>
          <w:sz w:val="21"/>
          <w:szCs w:val="18"/>
        </w:rPr>
        <w:t>8</w:t>
      </w:r>
      <w:r w:rsidRPr="00DF2DC6">
        <w:rPr>
          <w:rFonts w:ascii="SimSun" w:hAnsi="SimSun" w:hint="eastAsia"/>
          <w:sz w:val="21"/>
          <w:szCs w:val="18"/>
        </w:rPr>
        <w:t>项“向乌克兰的创新和创意部门及知识产权制度提供援助和支持”的框架内提交了后附的提案。</w:t>
      </w:r>
    </w:p>
    <w:p w14:paraId="105895C6" w14:textId="77777777" w:rsidR="00F45FC7" w:rsidRPr="00DF2DC6" w:rsidRDefault="00F45FC7" w:rsidP="00F45FC7">
      <w:pPr>
        <w:overflowPunct w:val="0"/>
        <w:spacing w:before="720" w:afterLines="50" w:after="120" w:line="340" w:lineRule="atLeast"/>
        <w:ind w:left="5534"/>
        <w:rPr>
          <w:rFonts w:ascii="KaiTi" w:eastAsia="KaiTi" w:hAnsi="KaiTi"/>
          <w:sz w:val="21"/>
          <w:szCs w:val="18"/>
        </w:rPr>
      </w:pPr>
      <w:r w:rsidRPr="00DF2DC6">
        <w:rPr>
          <w:rFonts w:ascii="KaiTi" w:eastAsia="KaiTi" w:hAnsi="KaiTi"/>
          <w:sz w:val="21"/>
          <w:szCs w:val="18"/>
        </w:rPr>
        <w:t>[</w:t>
      </w:r>
      <w:r w:rsidRPr="00DF2DC6">
        <w:rPr>
          <w:rFonts w:ascii="KaiTi" w:eastAsia="KaiTi" w:hAnsi="KaiTi" w:hint="eastAsia"/>
          <w:sz w:val="21"/>
          <w:szCs w:val="18"/>
        </w:rPr>
        <w:t>后接附件</w:t>
      </w:r>
      <w:r w:rsidRPr="00DF2DC6">
        <w:rPr>
          <w:rFonts w:ascii="KaiTi" w:eastAsia="KaiTi" w:hAnsi="KaiTi"/>
          <w:sz w:val="21"/>
          <w:szCs w:val="18"/>
        </w:rPr>
        <w:t>]</w:t>
      </w:r>
    </w:p>
    <w:p w14:paraId="317679C7" w14:textId="77777777" w:rsidR="00F45FC7" w:rsidRPr="00DF2DC6" w:rsidRDefault="00F45FC7" w:rsidP="00F45FC7">
      <w:pPr>
        <w:spacing w:after="220"/>
        <w:rPr>
          <w:rFonts w:ascii="SimSun" w:hAnsi="SimSun"/>
          <w:sz w:val="21"/>
          <w:szCs w:val="18"/>
        </w:rPr>
        <w:sectPr w:rsidR="00F45FC7" w:rsidRPr="00DF2DC6" w:rsidSect="00F45FC7">
          <w:headerReference w:type="default" r:id="rId9"/>
          <w:endnotePr>
            <w:numFmt w:val="decimal"/>
          </w:endnotePr>
          <w:pgSz w:w="11907" w:h="16840" w:code="9"/>
          <w:pgMar w:top="567" w:right="1134" w:bottom="1418" w:left="1418" w:header="510" w:footer="1021" w:gutter="0"/>
          <w:cols w:space="720"/>
          <w:titlePg/>
          <w:docGrid w:linePitch="299"/>
        </w:sectPr>
      </w:pPr>
    </w:p>
    <w:p w14:paraId="4AEDE91D" w14:textId="3C2DD9E8" w:rsidR="00F45FC7" w:rsidRPr="00F45FC7" w:rsidRDefault="00F45FC7" w:rsidP="00F45FC7">
      <w:pPr>
        <w:spacing w:beforeLines="100" w:before="240" w:afterLines="50" w:after="120" w:line="340" w:lineRule="atLeast"/>
        <w:jc w:val="both"/>
        <w:rPr>
          <w:rFonts w:ascii="SimSun" w:hAnsi="SimSun" w:cs="Times New Roman" w:hint="eastAsia"/>
          <w:kern w:val="2"/>
          <w:sz w:val="21"/>
          <w:szCs w:val="21"/>
        </w:rPr>
      </w:pPr>
      <w:r w:rsidRPr="00E96645">
        <w:rPr>
          <w:rFonts w:ascii="SimSun" w:hAnsi="SimSun" w:cs="Microsoft YaHei" w:hint="eastAsia"/>
          <w:b/>
          <w:bCs/>
          <w:kern w:val="2"/>
          <w:sz w:val="21"/>
          <w:szCs w:val="21"/>
        </w:rPr>
        <w:lastRenderedPageBreak/>
        <w:t>议</w:t>
      </w:r>
      <w:r w:rsidRPr="00E96645">
        <w:rPr>
          <w:rFonts w:ascii="SimSun" w:hAnsi="SimSun" w:cs="MS Mincho" w:hint="eastAsia"/>
          <w:b/>
          <w:bCs/>
          <w:kern w:val="2"/>
          <w:sz w:val="21"/>
          <w:szCs w:val="21"/>
        </w:rPr>
        <w:t>程第</w:t>
      </w:r>
      <w:r w:rsidRPr="00E96645">
        <w:rPr>
          <w:rFonts w:ascii="SimSun" w:hAnsi="SimSun" w:cs="Times New Roman" w:hint="eastAsia"/>
          <w:b/>
          <w:bCs/>
          <w:kern w:val="2"/>
          <w:sz w:val="21"/>
          <w:szCs w:val="21"/>
        </w:rPr>
        <w:t>18</w:t>
      </w:r>
      <w:r w:rsidRPr="00E96645">
        <w:rPr>
          <w:rFonts w:ascii="SimSun" w:hAnsi="SimSun" w:cs="Microsoft YaHei" w:hint="eastAsia"/>
          <w:b/>
          <w:bCs/>
          <w:kern w:val="2"/>
          <w:sz w:val="21"/>
          <w:szCs w:val="21"/>
        </w:rPr>
        <w:t>项</w:t>
      </w:r>
      <w:r w:rsidRPr="00E96645">
        <w:rPr>
          <w:rFonts w:ascii="SimSun" w:hAnsi="SimSun" w:cs="Times New Roman" w:hint="eastAsia"/>
          <w:kern w:val="2"/>
          <w:sz w:val="21"/>
          <w:szCs w:val="21"/>
        </w:rPr>
        <w:tab/>
      </w:r>
      <w:r w:rsidRPr="00F45FC7">
        <w:rPr>
          <w:rFonts w:ascii="SimSun" w:hAnsi="SimSun" w:cs="Times New Roman" w:hint="eastAsia"/>
          <w:kern w:val="2"/>
          <w:sz w:val="21"/>
          <w:szCs w:val="21"/>
        </w:rPr>
        <w:t>向乌克兰的创新和创意部门及知识产权制度提供援助和支持（文件A/65/7）</w:t>
      </w:r>
    </w:p>
    <w:p w14:paraId="2414E7C9" w14:textId="77777777" w:rsidR="00F45FC7" w:rsidRPr="00F45FC7" w:rsidRDefault="00F45FC7" w:rsidP="00F45FC7">
      <w:pPr>
        <w:spacing w:afterLines="50" w:after="120" w:line="340" w:lineRule="atLeast"/>
        <w:jc w:val="both"/>
        <w:rPr>
          <w:rFonts w:ascii="SimSun" w:hAnsi="SimSun" w:cs="Times New Roman" w:hint="eastAsia"/>
          <w:kern w:val="2"/>
          <w:sz w:val="21"/>
          <w:szCs w:val="21"/>
        </w:rPr>
      </w:pPr>
      <w:r w:rsidRPr="00F45FC7">
        <w:rPr>
          <w:rFonts w:ascii="SimSun" w:hAnsi="SimSun" w:cs="Times New Roman" w:hint="eastAsia"/>
          <w:kern w:val="2"/>
          <w:sz w:val="21"/>
          <w:szCs w:val="21"/>
        </w:rPr>
        <w:t>产权组织</w:t>
      </w:r>
      <w:proofErr w:type="gramStart"/>
      <w:r w:rsidRPr="00F45FC7">
        <w:rPr>
          <w:rFonts w:ascii="SimSun" w:hAnsi="SimSun" w:cs="Times New Roman" w:hint="eastAsia"/>
          <w:kern w:val="2"/>
          <w:sz w:val="21"/>
          <w:szCs w:val="21"/>
        </w:rPr>
        <w:t>各大会</w:t>
      </w:r>
      <w:proofErr w:type="gramEnd"/>
      <w:r w:rsidRPr="00F45FC7">
        <w:rPr>
          <w:rFonts w:ascii="SimSun" w:hAnsi="SimSun" w:cs="Times New Roman" w:hint="eastAsia"/>
          <w:kern w:val="2"/>
          <w:sz w:val="21"/>
          <w:szCs w:val="21"/>
        </w:rPr>
        <w:t>各自就其所涉事宜：</w:t>
      </w:r>
    </w:p>
    <w:p w14:paraId="510CD339" w14:textId="77777777" w:rsidR="00F45FC7" w:rsidRPr="00F45FC7" w:rsidRDefault="00F45FC7" w:rsidP="00F45FC7">
      <w:pPr>
        <w:spacing w:afterLines="50" w:after="120" w:line="340" w:lineRule="atLeast"/>
        <w:jc w:val="both"/>
        <w:rPr>
          <w:rFonts w:ascii="SimSun" w:hAnsi="SimSun" w:cs="Times New Roman" w:hint="eastAsia"/>
          <w:kern w:val="2"/>
          <w:sz w:val="21"/>
          <w:szCs w:val="21"/>
        </w:rPr>
      </w:pPr>
      <w:r w:rsidRPr="00F45FC7">
        <w:rPr>
          <w:rFonts w:ascii="SimSun" w:hAnsi="SimSun" w:cs="Times New Roman" w:hint="eastAsia"/>
          <w:kern w:val="2"/>
          <w:sz w:val="21"/>
          <w:szCs w:val="21"/>
        </w:rPr>
        <w:t>注意到文件A/65/7中所载的“关于向乌克兰的创新和创意部门及知识产权制度提供援助和支持的报告”；并</w:t>
      </w:r>
    </w:p>
    <w:p w14:paraId="3F9801F5" w14:textId="77777777" w:rsidR="00F45FC7" w:rsidRDefault="00F45FC7" w:rsidP="00F45FC7">
      <w:pPr>
        <w:spacing w:afterLines="50" w:after="120" w:line="340" w:lineRule="atLeast"/>
        <w:jc w:val="both"/>
        <w:rPr>
          <w:rFonts w:ascii="SimSun" w:hAnsi="SimSun" w:cs="Times New Roman"/>
          <w:kern w:val="2"/>
          <w:sz w:val="21"/>
          <w:szCs w:val="21"/>
        </w:rPr>
      </w:pPr>
      <w:r w:rsidRPr="00F45FC7">
        <w:rPr>
          <w:rFonts w:ascii="SimSun" w:hAnsi="SimSun" w:cs="Times New Roman" w:hint="eastAsia"/>
          <w:kern w:val="2"/>
          <w:sz w:val="21"/>
          <w:szCs w:val="21"/>
        </w:rPr>
        <w:t>决定将本议程项目提请计划和预算委员会注意。</w:t>
      </w:r>
    </w:p>
    <w:p w14:paraId="56E9C43D" w14:textId="458FF543" w:rsidR="00AD289D" w:rsidRPr="00F45FC7" w:rsidRDefault="00F45FC7" w:rsidP="00F45FC7">
      <w:pPr>
        <w:overflowPunct w:val="0"/>
        <w:spacing w:before="720" w:afterLines="50" w:after="120" w:line="340" w:lineRule="atLeast"/>
        <w:ind w:left="5534"/>
      </w:pPr>
      <w:r w:rsidRPr="00DF2DC6">
        <w:rPr>
          <w:rFonts w:ascii="KaiTi" w:eastAsia="KaiTi" w:hAnsi="KaiTi"/>
          <w:sz w:val="21"/>
          <w:szCs w:val="18"/>
        </w:rPr>
        <w:t>[</w:t>
      </w:r>
      <w:r w:rsidRPr="00DF2DC6">
        <w:rPr>
          <w:rFonts w:ascii="KaiTi" w:eastAsia="KaiTi" w:hAnsi="KaiTi" w:hint="eastAsia"/>
          <w:sz w:val="21"/>
          <w:szCs w:val="18"/>
        </w:rPr>
        <w:t>附件和文件完</w:t>
      </w:r>
      <w:r w:rsidRPr="00DF2DC6">
        <w:rPr>
          <w:rFonts w:ascii="KaiTi" w:eastAsia="KaiTi" w:hAnsi="KaiTi"/>
          <w:sz w:val="21"/>
          <w:szCs w:val="18"/>
        </w:rPr>
        <w:t>]</w:t>
      </w:r>
    </w:p>
    <w:sectPr w:rsidR="00AD289D" w:rsidRPr="00F45FC7" w:rsidSect="00F45FC7">
      <w:headerReference w:type="default" r:id="rId10"/>
      <w:pgSz w:w="11906" w:h="16838" w:code="9"/>
      <w:pgMar w:top="567" w:right="1134" w:bottom="1418" w:left="1418" w:header="510" w:footer="10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03FE8" w14:textId="77777777" w:rsidR="00CF0463" w:rsidRDefault="00CF0463">
      <w:r>
        <w:separator/>
      </w:r>
    </w:p>
  </w:endnote>
  <w:endnote w:type="continuationSeparator" w:id="0">
    <w:p w14:paraId="0E2E4D8F" w14:textId="77777777" w:rsidR="00CF0463" w:rsidRDefault="00CF0463" w:rsidP="003B38C1">
      <w:r>
        <w:separator/>
      </w:r>
    </w:p>
    <w:p w14:paraId="21622B10" w14:textId="77777777" w:rsidR="00CF0463" w:rsidRPr="003B38C1" w:rsidRDefault="00CF0463" w:rsidP="003B38C1">
      <w:pPr>
        <w:spacing w:after="60"/>
        <w:rPr>
          <w:sz w:val="17"/>
        </w:rPr>
      </w:pPr>
      <w:r>
        <w:rPr>
          <w:sz w:val="17"/>
        </w:rPr>
        <w:t>[Endnote continued from previous page]</w:t>
      </w:r>
    </w:p>
  </w:endnote>
  <w:endnote w:type="continuationNotice" w:id="1">
    <w:p w14:paraId="72C0992E" w14:textId="77777777" w:rsidR="00CF0463" w:rsidRPr="003B38C1" w:rsidRDefault="00CF04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F7D36" w14:textId="77777777" w:rsidR="00CF0463" w:rsidRDefault="00CF0463">
      <w:r>
        <w:separator/>
      </w:r>
    </w:p>
  </w:footnote>
  <w:footnote w:type="continuationSeparator" w:id="0">
    <w:p w14:paraId="469957C3" w14:textId="77777777" w:rsidR="00CF0463" w:rsidRDefault="00CF0463" w:rsidP="008B60B2">
      <w:r>
        <w:separator/>
      </w:r>
    </w:p>
    <w:p w14:paraId="03C8A597" w14:textId="77777777" w:rsidR="00CF0463" w:rsidRPr="00ED77FB" w:rsidRDefault="00CF0463" w:rsidP="008B60B2">
      <w:pPr>
        <w:spacing w:after="60"/>
        <w:rPr>
          <w:sz w:val="17"/>
          <w:szCs w:val="17"/>
        </w:rPr>
      </w:pPr>
      <w:r w:rsidRPr="00ED77FB">
        <w:rPr>
          <w:sz w:val="17"/>
          <w:szCs w:val="17"/>
        </w:rPr>
        <w:t>[Footnote continued from previous page]</w:t>
      </w:r>
    </w:p>
  </w:footnote>
  <w:footnote w:type="continuationNotice" w:id="1">
    <w:p w14:paraId="6BBBB44C" w14:textId="77777777" w:rsidR="00CF0463" w:rsidRPr="00ED77FB" w:rsidRDefault="00CF04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910C" w14:textId="77777777" w:rsidR="00F45FC7" w:rsidRDefault="00F45FC7" w:rsidP="00477D6B">
    <w:pPr>
      <w:jc w:val="right"/>
    </w:pPr>
    <w:r>
      <w:t>A/65/8</w:t>
    </w:r>
  </w:p>
  <w:p w14:paraId="4B5E3CDF" w14:textId="77777777" w:rsidR="00F45FC7" w:rsidRDefault="00F45FC7" w:rsidP="00477D6B">
    <w:pPr>
      <w:jc w:val="right"/>
    </w:pPr>
    <w:r>
      <w:rPr>
        <w:rFonts w:hint="eastAsia"/>
      </w:rPr>
      <w:t>附件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BAC90" w14:textId="5A1E3164" w:rsidR="006B7887" w:rsidRPr="00F45FC7" w:rsidRDefault="006B7887" w:rsidP="00477D6B">
    <w:pPr>
      <w:jc w:val="right"/>
      <w:rPr>
        <w:rFonts w:ascii="SimSun" w:hAnsi="SimSun"/>
        <w:sz w:val="21"/>
        <w:szCs w:val="18"/>
      </w:rPr>
    </w:pPr>
    <w:r w:rsidRPr="00F45FC7">
      <w:rPr>
        <w:rFonts w:ascii="SimSun" w:hAnsi="SimSun"/>
        <w:sz w:val="21"/>
        <w:szCs w:val="18"/>
      </w:rPr>
      <w:t>A/6</w:t>
    </w:r>
    <w:r w:rsidR="007C77A2" w:rsidRPr="00F45FC7">
      <w:rPr>
        <w:rFonts w:ascii="SimSun" w:hAnsi="SimSun"/>
        <w:sz w:val="21"/>
        <w:szCs w:val="18"/>
      </w:rPr>
      <w:t>5</w:t>
    </w:r>
    <w:r w:rsidRPr="00F45FC7">
      <w:rPr>
        <w:rFonts w:ascii="SimSun" w:hAnsi="SimSun"/>
        <w:sz w:val="21"/>
        <w:szCs w:val="18"/>
      </w:rPr>
      <w:t>/</w:t>
    </w:r>
    <w:r w:rsidR="00A541ED" w:rsidRPr="00F45FC7">
      <w:rPr>
        <w:rFonts w:ascii="SimSun" w:hAnsi="SimSun"/>
        <w:sz w:val="21"/>
        <w:szCs w:val="18"/>
      </w:rPr>
      <w:t>9</w:t>
    </w:r>
  </w:p>
  <w:p w14:paraId="1BAFF6CE" w14:textId="4AE351E6" w:rsidR="006B7887" w:rsidRPr="00F45FC7" w:rsidRDefault="00F45FC7" w:rsidP="00F45FC7">
    <w:pPr>
      <w:spacing w:afterLines="100" w:after="240"/>
      <w:jc w:val="right"/>
      <w:rPr>
        <w:rFonts w:ascii="SimSun" w:hAnsi="SimSun"/>
        <w:sz w:val="21"/>
        <w:szCs w:val="18"/>
      </w:rPr>
    </w:pPr>
    <w:r w:rsidRPr="00F45FC7">
      <w:rPr>
        <w:rFonts w:ascii="SimSun" w:hAnsi="SimSun" w:hint="eastAsia"/>
        <w:sz w:val="21"/>
        <w:szCs w:val="18"/>
      </w:rPr>
      <w:t>附</w:t>
    </w:r>
    <w:r>
      <w:rPr>
        <w:rFonts w:ascii="SimSun" w:hAnsi="SimSun" w:hint="eastAsia"/>
        <w:sz w:val="21"/>
        <w:szCs w:val="18"/>
      </w:rPr>
      <w:t xml:space="preserve">　</w:t>
    </w:r>
    <w:r w:rsidRPr="00F45FC7">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AB0F07"/>
    <w:multiLevelType w:val="hybridMultilevel"/>
    <w:tmpl w:val="104ED56C"/>
    <w:lvl w:ilvl="0" w:tplc="C4B618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5"/>
  </w:num>
  <w:num w:numId="3" w16cid:durableId="1356350649">
    <w:abstractNumId w:val="0"/>
  </w:num>
  <w:num w:numId="4" w16cid:durableId="1151099335">
    <w:abstractNumId w:val="6"/>
  </w:num>
  <w:num w:numId="5" w16cid:durableId="797770133">
    <w:abstractNumId w:val="1"/>
  </w:num>
  <w:num w:numId="6" w16cid:durableId="878471050">
    <w:abstractNumId w:val="4"/>
  </w:num>
  <w:num w:numId="7" w16cid:durableId="113090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87"/>
    <w:rsid w:val="0001647B"/>
    <w:rsid w:val="00043CAA"/>
    <w:rsid w:val="00075432"/>
    <w:rsid w:val="000968ED"/>
    <w:rsid w:val="000F5E56"/>
    <w:rsid w:val="001024FE"/>
    <w:rsid w:val="00124096"/>
    <w:rsid w:val="001362EE"/>
    <w:rsid w:val="00142868"/>
    <w:rsid w:val="00163773"/>
    <w:rsid w:val="001832A6"/>
    <w:rsid w:val="001C6808"/>
    <w:rsid w:val="002121FA"/>
    <w:rsid w:val="002334E5"/>
    <w:rsid w:val="002634C4"/>
    <w:rsid w:val="002928D3"/>
    <w:rsid w:val="002F1FE6"/>
    <w:rsid w:val="002F4E68"/>
    <w:rsid w:val="00312F7F"/>
    <w:rsid w:val="003228B7"/>
    <w:rsid w:val="003508A3"/>
    <w:rsid w:val="003526EB"/>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8055F"/>
    <w:rsid w:val="00594D27"/>
    <w:rsid w:val="005F10BC"/>
    <w:rsid w:val="00601760"/>
    <w:rsid w:val="00605827"/>
    <w:rsid w:val="00646050"/>
    <w:rsid w:val="006713CA"/>
    <w:rsid w:val="00676C5C"/>
    <w:rsid w:val="00695558"/>
    <w:rsid w:val="006B7887"/>
    <w:rsid w:val="006D5E0F"/>
    <w:rsid w:val="007058FB"/>
    <w:rsid w:val="007379DF"/>
    <w:rsid w:val="007B6A58"/>
    <w:rsid w:val="007C77A2"/>
    <w:rsid w:val="007D1613"/>
    <w:rsid w:val="00813C5E"/>
    <w:rsid w:val="008417FC"/>
    <w:rsid w:val="00873EE5"/>
    <w:rsid w:val="008B2CC1"/>
    <w:rsid w:val="008B4B5E"/>
    <w:rsid w:val="008B60B2"/>
    <w:rsid w:val="008C150E"/>
    <w:rsid w:val="0090731E"/>
    <w:rsid w:val="00916EE2"/>
    <w:rsid w:val="00966A22"/>
    <w:rsid w:val="0096722F"/>
    <w:rsid w:val="00980843"/>
    <w:rsid w:val="009E2791"/>
    <w:rsid w:val="009E3F6F"/>
    <w:rsid w:val="009F3BF9"/>
    <w:rsid w:val="009F499F"/>
    <w:rsid w:val="00A42DAF"/>
    <w:rsid w:val="00A45BD8"/>
    <w:rsid w:val="00A541ED"/>
    <w:rsid w:val="00A778BF"/>
    <w:rsid w:val="00A85B8E"/>
    <w:rsid w:val="00AC205C"/>
    <w:rsid w:val="00AD289D"/>
    <w:rsid w:val="00AF5C73"/>
    <w:rsid w:val="00B05A69"/>
    <w:rsid w:val="00B40598"/>
    <w:rsid w:val="00B50B99"/>
    <w:rsid w:val="00B62CD9"/>
    <w:rsid w:val="00B9734B"/>
    <w:rsid w:val="00BA71EB"/>
    <w:rsid w:val="00C11BFE"/>
    <w:rsid w:val="00C41D89"/>
    <w:rsid w:val="00C94629"/>
    <w:rsid w:val="00CE65D4"/>
    <w:rsid w:val="00CF0330"/>
    <w:rsid w:val="00CF0463"/>
    <w:rsid w:val="00D062DC"/>
    <w:rsid w:val="00D45252"/>
    <w:rsid w:val="00D71B4D"/>
    <w:rsid w:val="00D841CB"/>
    <w:rsid w:val="00D93D55"/>
    <w:rsid w:val="00E161A2"/>
    <w:rsid w:val="00E335FE"/>
    <w:rsid w:val="00E5021F"/>
    <w:rsid w:val="00E671A6"/>
    <w:rsid w:val="00EC4E49"/>
    <w:rsid w:val="00ED77FB"/>
    <w:rsid w:val="00EF6612"/>
    <w:rsid w:val="00F021A6"/>
    <w:rsid w:val="00F11D94"/>
    <w:rsid w:val="00F301AE"/>
    <w:rsid w:val="00F45FC7"/>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77010"/>
  <w15:docId w15:val="{1FBDEDE8-F3A9-4292-BF5D-D8A1585E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5FC7"/>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CF0330"/>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65 (E)</Template>
  <TotalTime>47</TotalTime>
  <Pages>2</Pages>
  <Words>303</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A/65/9</vt:lpstr>
    </vt:vector>
  </TitlesOfParts>
  <Company>WIPO</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A/65/9</dc:title>
  <dc:creator>WIPO</dc:creator>
  <cp:keywords>FOR OFFICIAL USE ONLY</cp:keywords>
  <cp:lastModifiedBy>MA Weihai</cp:lastModifiedBy>
  <cp:revision>5</cp:revision>
  <cp:lastPrinted>2011-02-15T11:56:00Z</cp:lastPrinted>
  <dcterms:created xsi:type="dcterms:W3CDTF">2024-07-15T07:03:00Z</dcterms:created>
  <dcterms:modified xsi:type="dcterms:W3CDTF">2024-07-15T08:42:00Z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