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440F" w14:textId="77777777" w:rsidR="00F448D3" w:rsidRPr="00D15DA0" w:rsidRDefault="00F448D3" w:rsidP="00F051BF">
      <w:pPr>
        <w:keepNext/>
        <w:spacing w:beforeLines="100" w:before="240" w:after="0" w:line="340" w:lineRule="atLeast"/>
        <w:jc w:val="both"/>
        <w:rPr>
          <w:rFonts w:ascii="KaiTi" w:eastAsia="KaiTi" w:hAnsi="KaiTi" w:cs="SimSun"/>
          <w:sz w:val="21"/>
          <w:szCs w:val="21"/>
          <w:lang w:eastAsia="zh-CN"/>
        </w:rPr>
      </w:pPr>
      <w:bookmarkStart w:id="0" w:name="_Hlk51442294"/>
      <w:r w:rsidRPr="00D15DA0">
        <w:rPr>
          <w:rFonts w:ascii="KaiTi" w:eastAsia="KaiTi" w:hAnsi="KaiTi" w:cs="SimSun"/>
          <w:sz w:val="21"/>
          <w:szCs w:val="21"/>
          <w:lang w:eastAsia="zh-CN"/>
        </w:rPr>
        <w:t>统一编排议程第5项</w:t>
      </w:r>
    </w:p>
    <w:p w14:paraId="4B2AC712" w14:textId="77777777" w:rsidR="00F448D3" w:rsidRPr="0060403E" w:rsidRDefault="00F448D3" w:rsidP="00F448D3">
      <w:pPr>
        <w:keepNext/>
        <w:spacing w:afterLines="50" w:after="120" w:line="340" w:lineRule="atLeast"/>
        <w:jc w:val="both"/>
        <w:rPr>
          <w:rFonts w:ascii="SimHei" w:eastAsia="SimHei"/>
          <w:sz w:val="21"/>
          <w:szCs w:val="21"/>
          <w:lang w:eastAsia="zh-CN"/>
        </w:rPr>
      </w:pPr>
      <w:r w:rsidRPr="0060403E">
        <w:rPr>
          <w:rFonts w:ascii="SimHei" w:eastAsia="SimHei" w:hint="eastAsia"/>
          <w:sz w:val="21"/>
          <w:szCs w:val="21"/>
          <w:lang w:eastAsia="zh-CN"/>
        </w:rPr>
        <w:t>一般性发言</w:t>
      </w:r>
    </w:p>
    <w:p w14:paraId="4323CC4A" w14:textId="30201E02" w:rsidR="00F448D3" w:rsidRPr="00D60409" w:rsidRDefault="00F448D3" w:rsidP="00156597">
      <w:pPr>
        <w:pStyle w:val="ONUME"/>
        <w:tabs>
          <w:tab w:val="clear" w:pos="2637"/>
        </w:tabs>
        <w:overflowPunct w:val="0"/>
        <w:spacing w:afterLines="50" w:after="120" w:line="340" w:lineRule="atLeast"/>
        <w:ind w:left="0"/>
        <w:jc w:val="both"/>
        <w:rPr>
          <w:rFonts w:ascii="SimSun" w:hAnsi="SimSun"/>
          <w:sz w:val="21"/>
        </w:rPr>
      </w:pPr>
      <w:r w:rsidRPr="00D60409">
        <w:rPr>
          <w:rFonts w:ascii="SimSun" w:hAnsi="SimSun" w:hint="eastAsia"/>
          <w:sz w:val="21"/>
        </w:rPr>
        <w:t>以下1</w:t>
      </w:r>
      <w:r w:rsidRPr="00D60409">
        <w:rPr>
          <w:rFonts w:ascii="SimSun" w:hAnsi="SimSun"/>
          <w:sz w:val="21"/>
        </w:rPr>
        <w:t>38</w:t>
      </w:r>
      <w:r w:rsidRPr="00D60409">
        <w:rPr>
          <w:rFonts w:ascii="SimSun" w:hAnsi="SimSun" w:hint="eastAsia"/>
          <w:sz w:val="21"/>
        </w:rPr>
        <w:t>个国家（包括代表国家集团的1</w:t>
      </w:r>
      <w:r w:rsidRPr="00D60409">
        <w:rPr>
          <w:rFonts w:ascii="SimSun" w:hAnsi="SimSun"/>
          <w:sz w:val="21"/>
        </w:rPr>
        <w:t>3</w:t>
      </w:r>
      <w:r w:rsidRPr="00D60409">
        <w:rPr>
          <w:rFonts w:ascii="SimSun" w:hAnsi="SimSun" w:hint="eastAsia"/>
          <w:sz w:val="21"/>
        </w:rPr>
        <w:t>个）、7个政府间组织和1</w:t>
      </w:r>
      <w:r w:rsidRPr="00D60409">
        <w:rPr>
          <w:rFonts w:ascii="SimSun" w:hAnsi="SimSun"/>
          <w:sz w:val="21"/>
        </w:rPr>
        <w:t>9</w:t>
      </w:r>
      <w:r w:rsidRPr="00D60409">
        <w:rPr>
          <w:rFonts w:ascii="SimSun" w:hAnsi="SimSun" w:hint="eastAsia"/>
          <w:sz w:val="21"/>
        </w:rPr>
        <w:t>个非政府组织的代表团和代表在本议程项目下作了发言或提供了书面发言稿：阿尔巴尼亚、阿尔及利亚、阿富汗、阿根廷、阿拉伯联合酋长国、阿拉伯叙利亚共和国、阿曼、阿塞拜疆、埃及、埃塞俄比亚、爱沙尼亚、安哥拉、安提瓜和巴布达、奥地利、澳大利亚、巴巴多斯、巴基斯坦、巴拉圭、巴拿马、巴西、白俄罗斯、保加利亚、秘鲁、冰岛、波兰、博茨瓦纳、不丹、布基纳法索、朝鲜民主主义人民共和国、大韩民国、丹麦、德国、东帝汶、多哥、多米尼加、多民族玻利维亚国、俄罗斯联邦、厄瓜多尔、法国、菲律宾、斐济、芬兰、佛得角、冈比亚、刚果、哥伦比亚、哥斯达黎加、格林纳达、格鲁吉亚、古巴、哈萨克斯坦、黑山、几内亚比绍、加拿大、加纳、柬埔寨、捷克共和国、津巴布韦,、卡塔尔、科特迪瓦、克罗地亚、肯尼亚、拉脱维亚、莱索托、老挝人民民主共和国、立陶宛、利比里亚、利比亚、联合王国、罗马尼亚、马达加斯加、马拉维、马来西亚、马里、毛里求斯、美利坚合众国、蒙古、孟加拉国、摩尔多瓦共和国、摩洛哥、莫桑比克、墨西哥、纳米比亚、南非、尼加拉瓜、尼泊尔、尼日尔、尼日利亚、挪威、葡萄牙、日本、瑞典、瑞士、萨尔瓦多、萨摩亚、塞尔维亚、塞拉利昂、塞浦路斯、沙特阿拉伯、圣多美和普林西比、斯里兰卡、斯洛伐克、斯洛文尼亚、斯威士兰、苏丹、塔吉克斯坦、泰国、坦桑尼亚联合共和国、特立尼达和多巴哥、突尼斯、土耳其、瓦努阿图、危地马拉、委内瑞拉玻利瓦尔共和国、文莱达鲁萨兰国、乌干达、乌克兰、乌拉圭、乌兹别克斯坦、西班牙、希腊、新加坡、新西兰、匈牙利、牙买加、也门、伊拉克、伊朗伊斯兰共和国、以色列、意大利、印度、印度尼西亚、约旦、越南、赞比亚、智利、中国、</w:t>
      </w:r>
      <w:r w:rsidR="0040389E" w:rsidRPr="00D60409">
        <w:rPr>
          <w:rFonts w:ascii="SimSun" w:hAnsi="SimSun" w:hint="eastAsia"/>
          <w:sz w:val="21"/>
        </w:rPr>
        <w:t>欧洲联盟、</w:t>
      </w:r>
      <w:r w:rsidR="0040389E" w:rsidRPr="00976F1C">
        <w:rPr>
          <w:rFonts w:ascii="SimSun" w:hAnsi="SimSun" w:hint="eastAsia"/>
          <w:sz w:val="21"/>
        </w:rPr>
        <w:t>阿拉伯国家联盟（阿盟）、非洲地区知识产权组织（ARIPO）、非洲知识产权组织（OAPI）、海湾阿拉伯国家合作委员会专利局（海合会专利局）、南方中心、欧亚专利组织（EAPO）、伊斯兰合作组织（伊合组织）</w:t>
      </w:r>
      <w:r w:rsidR="0040389E" w:rsidRPr="00D60409">
        <w:rPr>
          <w:rFonts w:ascii="SimSun" w:hAnsi="SimSun" w:hint="eastAsia"/>
          <w:sz w:val="21"/>
        </w:rPr>
        <w:t>、</w:t>
      </w:r>
      <w:r w:rsidR="0040389E" w:rsidRPr="00976F1C">
        <w:rPr>
          <w:rFonts w:ascii="SimSun" w:hAnsi="SimSun" w:hint="eastAsia"/>
          <w:sz w:val="21"/>
          <w:szCs w:val="22"/>
        </w:rPr>
        <w:t>阿联酋知识产权协会（EIPA）、埃及创新、创造和知识产权保护理事会（ECCIPP）、德国工业产权保护协会（GRUR）、国际保护知识产权协会（AIPPI）、国际地理标志网络组织（ORIGIN）、国际知识产权商业化委员会（IIPCC）、韩国知识产权协会（KINPA）、拉丁美洲视听作者协会联合会（FESAAL）、拉丁美洲知识产权学院（ELAPI）、拉丁美洲知识产权研究促进发展中心（创新中心）、马洛卡国际、日本知识产权协会（JIPA）、食品通用名联合会（CCFN）、知识生态国际</w:t>
      </w:r>
      <w:r w:rsidR="0040389E">
        <w:rPr>
          <w:rFonts w:ascii="SimSun" w:hAnsi="SimSun" w:hint="eastAsia"/>
          <w:sz w:val="21"/>
          <w:szCs w:val="22"/>
        </w:rPr>
        <w:t>（</w:t>
      </w:r>
      <w:r w:rsidR="0040389E" w:rsidRPr="00976F1C">
        <w:rPr>
          <w:rFonts w:ascii="SimSun" w:hAnsi="SimSun" w:hint="eastAsia"/>
          <w:sz w:val="21"/>
          <w:szCs w:val="22"/>
        </w:rPr>
        <w:t>KEI</w:t>
      </w:r>
      <w:r w:rsidR="0040389E">
        <w:rPr>
          <w:rFonts w:ascii="SimSun" w:hAnsi="SimSun" w:hint="eastAsia"/>
          <w:sz w:val="21"/>
          <w:szCs w:val="22"/>
        </w:rPr>
        <w:t>）</w:t>
      </w:r>
      <w:r w:rsidR="0040389E" w:rsidRPr="00976F1C">
        <w:rPr>
          <w:rFonts w:ascii="SimSun" w:hAnsi="SimSun" w:hint="eastAsia"/>
          <w:sz w:val="21"/>
          <w:szCs w:val="22"/>
        </w:rPr>
        <w:t>、中国国际贸易促进委员会（中国贸促会）、中国专利保护协会（PPAC）、中华全国专利代理师协会（ACPAA）、中华商标协会（CTA）</w:t>
      </w:r>
      <w:r w:rsidR="0040389E">
        <w:rPr>
          <w:rFonts w:ascii="SimSun" w:hAnsi="SimSun" w:hint="eastAsia"/>
          <w:sz w:val="21"/>
          <w:szCs w:val="22"/>
        </w:rPr>
        <w:t>和</w:t>
      </w:r>
      <w:r w:rsidR="0040389E" w:rsidRPr="00976F1C">
        <w:rPr>
          <w:rFonts w:ascii="SimSun" w:hAnsi="SimSun" w:hint="eastAsia"/>
          <w:sz w:val="21"/>
          <w:szCs w:val="22"/>
        </w:rPr>
        <w:t>最高祖先修会（OSA）</w:t>
      </w:r>
      <w:r w:rsidR="0040389E" w:rsidRPr="00D60409">
        <w:rPr>
          <w:rFonts w:ascii="SimSun" w:hAnsi="SimSun" w:hint="eastAsia"/>
          <w:sz w:val="21"/>
          <w:szCs w:val="22"/>
        </w:rPr>
        <w:t>。</w:t>
      </w:r>
    </w:p>
    <w:p w14:paraId="075FB508" w14:textId="599DF6C7" w:rsidR="00E26243" w:rsidRPr="000F7A1F" w:rsidRDefault="00F448D3"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szCs w:val="22"/>
        </w:rPr>
        <w:t>各代表团和代表赞扬了总干事和秘书处在过去一年的工作，包括为各大会准备文件和作出安排。以本国身份发言的代表团普遍赞同各自集团代表</w:t>
      </w:r>
      <w:r w:rsidR="0040389E">
        <w:rPr>
          <w:rFonts w:ascii="SimSun" w:hAnsi="SimSun" w:hint="eastAsia"/>
          <w:sz w:val="21"/>
          <w:szCs w:val="22"/>
        </w:rPr>
        <w:t>所做的</w:t>
      </w:r>
      <w:r w:rsidRPr="000F7A1F">
        <w:rPr>
          <w:rFonts w:ascii="SimSun" w:hAnsi="SimSun" w:hint="eastAsia"/>
          <w:sz w:val="21"/>
          <w:szCs w:val="22"/>
        </w:rPr>
        <w:t>发言。</w:t>
      </w:r>
    </w:p>
    <w:p w14:paraId="3F445E6E" w14:textId="1C4977E2"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博茨瓦纳总统</w:t>
      </w:r>
      <w:r w:rsidR="00846F38" w:rsidRPr="000F7A1F">
        <w:rPr>
          <w:rFonts w:ascii="SimSun" w:hAnsi="SimSun" w:hint="eastAsia"/>
          <w:sz w:val="21"/>
        </w:rPr>
        <w:t>莫克维齐·埃里克·基贝茨韦·马西西</w:t>
      </w:r>
      <w:r w:rsidRPr="000F7A1F">
        <w:rPr>
          <w:rFonts w:ascii="SimSun" w:hAnsi="SimSun" w:hint="eastAsia"/>
          <w:sz w:val="21"/>
        </w:rPr>
        <w:t>：</w:t>
      </w:r>
    </w:p>
    <w:p w14:paraId="1870EE8B" w14:textId="7F101FD6" w:rsidR="00EA2A94" w:rsidRDefault="00156597" w:rsidP="00156597">
      <w:pPr>
        <w:tabs>
          <w:tab w:val="left" w:pos="567"/>
        </w:tabs>
        <w:overflowPunct w:val="0"/>
        <w:spacing w:afterLines="50" w:after="120" w:line="340" w:lineRule="atLeast"/>
        <w:ind w:left="567"/>
        <w:contextualSpacing/>
        <w:jc w:val="both"/>
        <w:rPr>
          <w:rFonts w:ascii="SimSun" w:eastAsia="SimSun" w:hAnsi="SimSun" w:cs="Arial"/>
          <w:sz w:val="21"/>
          <w:szCs w:val="21"/>
          <w:lang w:eastAsia="zh-CN"/>
        </w:rPr>
      </w:pPr>
      <w:r>
        <w:rPr>
          <w:rFonts w:ascii="SimSun" w:eastAsia="SimSun" w:hAnsi="SimSun" w:cs="Arial" w:hint="eastAsia"/>
          <w:sz w:val="21"/>
          <w:szCs w:val="21"/>
          <w:lang w:eastAsia="zh-CN"/>
        </w:rPr>
        <w:t>“世界知识产权组织（产权组织）总干事，</w:t>
      </w:r>
    </w:p>
    <w:p w14:paraId="3F7C04DE" w14:textId="5E02DDB7" w:rsidR="00EA2A94" w:rsidRDefault="00156597" w:rsidP="00156597">
      <w:pPr>
        <w:tabs>
          <w:tab w:val="left" w:pos="567"/>
        </w:tabs>
        <w:overflowPunct w:val="0"/>
        <w:spacing w:afterLines="50" w:after="120" w:line="340" w:lineRule="atLeast"/>
        <w:ind w:left="567"/>
        <w:contextualSpacing/>
        <w:jc w:val="both"/>
        <w:rPr>
          <w:rFonts w:ascii="SimSun" w:eastAsia="SimSun" w:hAnsi="SimSun" w:cs="Arial"/>
          <w:sz w:val="21"/>
          <w:szCs w:val="21"/>
          <w:lang w:eastAsia="zh-CN"/>
        </w:rPr>
      </w:pPr>
      <w:r>
        <w:rPr>
          <w:rFonts w:ascii="SimSun" w:eastAsia="SimSun" w:hAnsi="SimSun" w:cs="Arial" w:hint="eastAsia"/>
          <w:sz w:val="21"/>
          <w:szCs w:val="21"/>
          <w:lang w:eastAsia="zh-CN"/>
        </w:rPr>
        <w:t>“尊敬的部长们，</w:t>
      </w:r>
    </w:p>
    <w:p w14:paraId="13D37F3C" w14:textId="57A303D0" w:rsidR="00EA2A94" w:rsidRDefault="00156597" w:rsidP="00156597">
      <w:pPr>
        <w:tabs>
          <w:tab w:val="left" w:pos="567"/>
        </w:tabs>
        <w:overflowPunct w:val="0"/>
        <w:spacing w:afterLines="50" w:after="120" w:line="340" w:lineRule="atLeast"/>
        <w:ind w:left="567"/>
        <w:contextualSpacing/>
        <w:jc w:val="both"/>
        <w:rPr>
          <w:rFonts w:ascii="SimSun" w:eastAsia="SimSun" w:hAnsi="SimSun" w:cs="Arial"/>
          <w:sz w:val="21"/>
          <w:szCs w:val="21"/>
          <w:lang w:eastAsia="zh-CN"/>
        </w:rPr>
      </w:pPr>
      <w:r>
        <w:rPr>
          <w:rFonts w:ascii="SimSun" w:eastAsia="SimSun" w:hAnsi="SimSun" w:cs="Arial" w:hint="eastAsia"/>
          <w:sz w:val="21"/>
          <w:szCs w:val="21"/>
          <w:lang w:eastAsia="zh-CN"/>
        </w:rPr>
        <w:t>“各位阁下，</w:t>
      </w:r>
    </w:p>
    <w:p w14:paraId="33C4D852" w14:textId="473E721F" w:rsidR="00EA2A94" w:rsidRDefault="00156597" w:rsidP="00156597">
      <w:pPr>
        <w:tabs>
          <w:tab w:val="left" w:pos="567"/>
        </w:tabs>
        <w:overflowPunct w:val="0"/>
        <w:spacing w:afterLines="50" w:after="120" w:line="340" w:lineRule="atLeast"/>
        <w:ind w:left="567"/>
        <w:contextualSpacing/>
        <w:jc w:val="both"/>
        <w:rPr>
          <w:rFonts w:ascii="SimSun" w:eastAsia="SimSun" w:hAnsi="SimSun" w:cs="Arial"/>
          <w:sz w:val="21"/>
          <w:szCs w:val="21"/>
          <w:lang w:eastAsia="zh-CN"/>
        </w:rPr>
      </w:pPr>
      <w:r>
        <w:rPr>
          <w:rFonts w:ascii="SimSun" w:eastAsia="SimSun" w:hAnsi="SimSun" w:cs="Arial" w:hint="eastAsia"/>
          <w:sz w:val="21"/>
          <w:szCs w:val="21"/>
          <w:lang w:eastAsia="zh-CN"/>
        </w:rPr>
        <w:t>“尊敬的各位代表，</w:t>
      </w:r>
    </w:p>
    <w:p w14:paraId="21AB8C1F" w14:textId="2D5B9D6F" w:rsidR="00EA2A94" w:rsidRDefault="00156597"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“女士们，先生们：</w:t>
      </w:r>
    </w:p>
    <w:p w14:paraId="4D2B3BEE" w14:textId="77777777" w:rsidR="00EA2A94"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“早上好。</w:t>
      </w:r>
    </w:p>
    <w:p w14:paraId="5A2CEF06" w14:textId="77777777" w:rsidR="003E5447"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“主席，</w:t>
      </w:r>
    </w:p>
    <w:p w14:paraId="22760C92" w14:textId="34E51F03" w:rsidR="003E5447"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lastRenderedPageBreak/>
        <w:t>“首先，请允许我祝贺您的当选，并祝愿您成功主持本届大会。我向您和主席团保证，博茨瓦纳将全力支持以确保大会顺利进行并圆满结束。</w:t>
      </w:r>
    </w:p>
    <w:p w14:paraId="40EBD978" w14:textId="77777777" w:rsidR="003E5447"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“我还要感谢邓鸿森总干事盛情邀请我在这一重要大会上发言，并祝贺他对产权组织秘书处的出色领导。</w:t>
      </w:r>
    </w:p>
    <w:p w14:paraId="194D9E51" w14:textId="77777777" w:rsidR="003E5447"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在一个日益由知识驱动的世界里，知识产权已成为创新、经济增长和进步的催化剂。虽然对知识产权经常是从发达国家的视角来看待，但我们必须认识到知识产权在发展中国家，尤其是非洲的重要意义。非洲大陆潜力巨大，人口年轻，随时可以利用知识产权促进可持续发展，实现社会经济进步。</w:t>
      </w:r>
    </w:p>
    <w:p w14:paraId="630B8E03" w14:textId="77777777" w:rsidR="003E5447"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非洲丰富的文化遗产、传统知识和自然资源蕴藏着巨大的创造力和创新力。然而，如果没有一个健全的知识产权框架，我们就有可能失去从这些宝贵资产中获得的利益。我们必须保障和保护我们人民的知识产权，确保他/她们的创新、创造力和传统知识得到公平的认可和回报。</w:t>
      </w:r>
    </w:p>
    <w:p w14:paraId="4C43EFB8" w14:textId="77777777" w:rsidR="003E5447"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然而，要充分释放非洲知识产权的潜力，我们必须应对一系列挑战。首先，建设机构能力、提高认识和向发展中国家提供技术援助是建立更具包容性的知识产权制度的关键步骤。我们必须鼓励政府、国际组织、民间社会和私营部门之间建立合作伙伴关系，创造一个有利于创新和创造的环境。</w:t>
      </w:r>
    </w:p>
    <w:p w14:paraId="1EA93FD3" w14:textId="77777777" w:rsidR="003E5447"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其次，获得负担得起的药品和技术仍然是非洲发展议程的一个紧迫问题。因此，平衡知识产权保护与获得基本药物和技术的需要至关重要。我们必须探索灵活的机制，如强制许可和技术转让，以确保拯救生命的创新能够惠及最需要的人，同时又不损害创新者的权利。</w:t>
      </w:r>
    </w:p>
    <w:p w14:paraId="75444CDB" w14:textId="293D000F" w:rsidR="003E5447"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“博茨瓦纳认识到，现代经济中新的财富驱动力已经形成，创造财富的模式已从自然资源转向思想经济，知识产权已成为经济成功的决定因素之一。</w:t>
      </w:r>
    </w:p>
    <w:p w14:paraId="02569076" w14:textId="77777777" w:rsidR="003E5447"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“正因为如此，知识产权对于博茨瓦纳的经济增长仍然至关重要。我们将继续加强知识产权制度，不仅为当地的创造和创新提供激励，也为社会文化发展提供激励，从而增强博茨瓦纳人民的经济能力。</w:t>
      </w:r>
    </w:p>
    <w:p w14:paraId="3281BEBB" w14:textId="43E6A50C" w:rsidR="00EA2A94"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博茨瓦纳多年来在改善知识产权状况方面取得了长足进步。我们颁布了《2006年版权和邻接权法》和《2010年工业产权法》等知识产权法律，目前正在对这两部法律进行审查。这些改革旨在加强知识产权保护，并使我们的立法与规定知识产权保护标准的国际知识产权公约、条约、议定书和协定相一致。</w:t>
      </w:r>
    </w:p>
    <w:p w14:paraId="15A6BE4F" w14:textId="77777777" w:rsidR="003E5447"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博茨瓦纳政府对产权组织长期以来为博茨瓦纳知识产权制度的建立和发展所提供的支持表示感谢。正是在这种支持下，我们看到博茨瓦纳的知识产权法律管理不断加强，博茨瓦纳人民对知识产权的认识和了解日益提高。</w:t>
      </w:r>
    </w:p>
    <w:p w14:paraId="45C9ABA8" w14:textId="693F3C3F" w:rsidR="003E5447"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我很高兴地宣布，博茨瓦纳知识产权政策（BIPP）已于2022年11月正式推出，我们确信，该政策的实施将推动我国知识产权制度的飞跃发展，并确保整个知识产权治理框架有助于培养和利用我国的知识产权潜力，促进包容性和可持续的经济增长与发展。</w:t>
      </w:r>
    </w:p>
    <w:p w14:paraId="51F12DFB" w14:textId="1FA93C87" w:rsidR="003E5447" w:rsidRDefault="00EA2A94" w:rsidP="00156597">
      <w:pPr>
        <w:pStyle w:val="ONUME"/>
        <w:numPr>
          <w:ilvl w:val="0"/>
          <w:numId w:val="0"/>
        </w:numPr>
        <w:overflowPunct w:val="0"/>
        <w:spacing w:afterLines="50" w:after="120" w:line="340" w:lineRule="atLeast"/>
        <w:ind w:left="567"/>
        <w:jc w:val="both"/>
        <w:rPr>
          <w:rFonts w:ascii="SimSun" w:hAnsi="SimSun"/>
          <w:sz w:val="21"/>
          <w:szCs w:val="21"/>
        </w:rPr>
      </w:pPr>
      <w:r>
        <w:rPr>
          <w:rFonts w:ascii="SimSun" w:hAnsi="SimSun" w:hint="eastAsia"/>
          <w:sz w:val="21"/>
          <w:szCs w:val="21"/>
        </w:rPr>
        <w:t>“主席先生，在我结束发言前，请允许我重申知识产权对于发展中世界，特别是非洲发展的重要性。博茨瓦纳代表团承诺与其他成员国合作，确保各大会</w:t>
      </w:r>
      <w:r w:rsidR="00F051BF">
        <w:rPr>
          <w:rFonts w:ascii="SimSun" w:hAnsi="SimSun" w:hint="eastAsia"/>
          <w:sz w:val="21"/>
          <w:szCs w:val="21"/>
        </w:rPr>
        <w:t>作出</w:t>
      </w:r>
      <w:r>
        <w:rPr>
          <w:rFonts w:ascii="SimSun" w:hAnsi="SimSun" w:hint="eastAsia"/>
          <w:sz w:val="21"/>
          <w:szCs w:val="21"/>
        </w:rPr>
        <w:t>的决定将使本组织能够实现其目标，为非洲和世界更光明、更繁荣的未来铺平道路。</w:t>
      </w:r>
    </w:p>
    <w:p w14:paraId="49A1B327" w14:textId="092448AC" w:rsidR="00EA2A94" w:rsidRDefault="00EA2A94" w:rsidP="00156597">
      <w:pPr>
        <w:tabs>
          <w:tab w:val="left" w:pos="567"/>
        </w:tabs>
        <w:overflowPunct w:val="0"/>
        <w:spacing w:afterLines="50" w:after="120" w:line="340" w:lineRule="atLeast"/>
        <w:ind w:left="567"/>
        <w:jc w:val="both"/>
        <w:rPr>
          <w:rFonts w:ascii="SimSun" w:eastAsia="SimSun" w:hAnsi="SimSun" w:cs="Arial"/>
          <w:sz w:val="21"/>
          <w:szCs w:val="21"/>
          <w:lang w:eastAsia="zh-CN"/>
        </w:rPr>
      </w:pPr>
      <w:r>
        <w:rPr>
          <w:rFonts w:ascii="SimSun" w:eastAsia="SimSun" w:hAnsi="SimSun" w:cs="Arial" w:hint="eastAsia"/>
          <w:sz w:val="21"/>
          <w:szCs w:val="21"/>
          <w:lang w:eastAsia="zh-CN"/>
        </w:rPr>
        <w:t>“感谢</w:t>
      </w:r>
      <w:r w:rsidR="00156597">
        <w:rPr>
          <w:rFonts w:ascii="SimSun" w:eastAsia="SimSun" w:hAnsi="SimSun" w:cs="Arial" w:hint="eastAsia"/>
          <w:sz w:val="21"/>
          <w:szCs w:val="21"/>
          <w:lang w:eastAsia="zh-CN"/>
        </w:rPr>
        <w:t>大家</w:t>
      </w:r>
      <w:r>
        <w:rPr>
          <w:rFonts w:ascii="SimSun" w:eastAsia="SimSun" w:hAnsi="SimSun" w:cs="Arial" w:hint="eastAsia"/>
          <w:sz w:val="21"/>
          <w:szCs w:val="21"/>
          <w:lang w:eastAsia="zh-CN"/>
        </w:rPr>
        <w:t>倾听我的发言。”</w:t>
      </w:r>
    </w:p>
    <w:p w14:paraId="5B62CE83" w14:textId="40DC010B"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lastRenderedPageBreak/>
        <w:t>中国代表团说，中国政府正在深入推进知识产权强国建设，加强知识产权法治保障，完善知识产权管理体制，不断强化知识产权全链条保护，持续优化创新环境和营商环境，为可持续发展提供有力支撑。在2023年世界知识产权日当天，中国国家主席习近平专门向中国与世界知识产权组织合作五十周年纪念活动致贺信，强调中国愿进一步深化同知识产权组织友好合作，共同推动全球知识产权治理体系向着更加公正合理方向发展、更好增进人类福祉，并重申了中国政府支持多边主义，扩大高水平对外开放的坚定立场。各国应继续共同推进联合国</w:t>
      </w:r>
      <w:r w:rsidRPr="000F7A1F">
        <w:rPr>
          <w:rFonts w:ascii="SimSun" w:hAnsi="SimSun" w:hint="eastAsia"/>
          <w:sz w:val="21"/>
          <w:lang w:val="en"/>
        </w:rPr>
        <w:t>2030</w:t>
      </w:r>
      <w:r w:rsidRPr="000F7A1F">
        <w:rPr>
          <w:rFonts w:ascii="SimSun" w:hAnsi="SimSun" w:hint="eastAsia"/>
          <w:sz w:val="21"/>
        </w:rPr>
        <w:t>年可持续发展议程；</w:t>
      </w:r>
      <w:r w:rsidRPr="000F7A1F">
        <w:rPr>
          <w:rFonts w:ascii="SimSun" w:hAnsi="SimSun" w:hint="eastAsia"/>
          <w:sz w:val="21"/>
          <w:lang w:val="zh-TW"/>
        </w:rPr>
        <w:t>希望产权组织</w:t>
      </w:r>
      <w:r w:rsidRPr="000F7A1F">
        <w:rPr>
          <w:rFonts w:ascii="SimSun" w:hAnsi="SimSun" w:hint="eastAsia"/>
          <w:sz w:val="21"/>
        </w:rPr>
        <w:t>进一步发挥专门机构作用，运用知识产权推进议程实现</w:t>
      </w:r>
      <w:r w:rsidRPr="000F7A1F">
        <w:rPr>
          <w:rFonts w:ascii="SimSun" w:hAnsi="SimSun" w:hint="eastAsia"/>
          <w:sz w:val="21"/>
          <w:lang w:val="zh-TW"/>
        </w:rPr>
        <w:t>。</w:t>
      </w:r>
      <w:r w:rsidRPr="000F7A1F">
        <w:rPr>
          <w:rFonts w:ascii="SimSun" w:hAnsi="SimSun" w:hint="eastAsia"/>
          <w:sz w:val="21"/>
          <w:lang w:val="en-GB"/>
        </w:rPr>
        <w:t>中国政府</w:t>
      </w:r>
      <w:r w:rsidRPr="000F7A1F">
        <w:rPr>
          <w:rFonts w:ascii="SimSun" w:hAnsi="SimSun" w:hint="eastAsia"/>
          <w:sz w:val="21"/>
          <w:lang w:val="zh-TW" w:eastAsia="zh-TW"/>
        </w:rPr>
        <w:t>坚定</w:t>
      </w:r>
      <w:r w:rsidRPr="000F7A1F">
        <w:rPr>
          <w:rFonts w:ascii="SimSun" w:hAnsi="SimSun" w:hint="eastAsia"/>
          <w:sz w:val="21"/>
          <w:lang w:eastAsia="zh-TW"/>
        </w:rPr>
        <w:t>维护以</w:t>
      </w:r>
      <w:r w:rsidRPr="000F7A1F">
        <w:rPr>
          <w:rFonts w:ascii="SimSun" w:hAnsi="SimSun" w:hint="eastAsia"/>
          <w:sz w:val="21"/>
        </w:rPr>
        <w:t>产权组织</w:t>
      </w:r>
      <w:r w:rsidRPr="000F7A1F">
        <w:rPr>
          <w:rFonts w:ascii="SimSun" w:hAnsi="SimSun" w:hint="eastAsia"/>
          <w:sz w:val="21"/>
          <w:lang w:eastAsia="zh-TW"/>
        </w:rPr>
        <w:t>为核心的知识产权多边体系平稳运行</w:t>
      </w:r>
      <w:r w:rsidRPr="000F7A1F">
        <w:rPr>
          <w:rFonts w:ascii="SimSun" w:hAnsi="SimSun" w:hint="eastAsia"/>
          <w:sz w:val="21"/>
        </w:rPr>
        <w:t>，</w:t>
      </w:r>
      <w:r w:rsidRPr="000F7A1F">
        <w:rPr>
          <w:rFonts w:ascii="SimSun" w:hAnsi="SimSun" w:hint="eastAsia"/>
          <w:sz w:val="21"/>
          <w:lang w:val="zh-TW" w:eastAsia="zh-TW"/>
        </w:rPr>
        <w:t>在复杂多变的国际形势下</w:t>
      </w:r>
      <w:r w:rsidRPr="000F7A1F">
        <w:rPr>
          <w:rFonts w:ascii="SimSun" w:hAnsi="SimSun" w:hint="eastAsia"/>
          <w:sz w:val="21"/>
          <w:lang w:eastAsia="zh-TW"/>
        </w:rPr>
        <w:t>，呼吁各国加强团结合作，坚持协商一致原则，妥善应对共同关心的问题。</w:t>
      </w:r>
      <w:r w:rsidRPr="000F7A1F">
        <w:rPr>
          <w:rFonts w:ascii="SimSun" w:hAnsi="SimSun" w:hint="eastAsia"/>
          <w:sz w:val="21"/>
        </w:rPr>
        <w:t>代表团期待着</w:t>
      </w:r>
      <w:r w:rsidRPr="000F7A1F">
        <w:rPr>
          <w:rFonts w:ascii="SimSun" w:hAnsi="SimSun" w:hint="eastAsia"/>
          <w:sz w:val="21"/>
          <w:lang w:val="zh-TW"/>
        </w:rPr>
        <w:t>进一步完善产权组织</w:t>
      </w:r>
      <w:r w:rsidRPr="000F7A1F">
        <w:rPr>
          <w:rFonts w:ascii="SimSun" w:hAnsi="SimSun" w:hint="eastAsia"/>
          <w:sz w:val="21"/>
        </w:rPr>
        <w:t>全球知识产权服务体系，持续提升服务体系的灵活性</w:t>
      </w:r>
      <w:r w:rsidRPr="000F7A1F">
        <w:rPr>
          <w:rFonts w:ascii="SimSun" w:hAnsi="SimSun" w:hint="eastAsia"/>
          <w:sz w:val="21"/>
          <w:lang w:val="zh-TW"/>
        </w:rPr>
        <w:t>，提供更加安全、便利的服务，更好满足全球创新主体需求。</w:t>
      </w:r>
      <w:r w:rsidRPr="000F7A1F">
        <w:rPr>
          <w:rFonts w:ascii="SimSun" w:hAnsi="SimSun" w:hint="eastAsia"/>
          <w:sz w:val="21"/>
        </w:rPr>
        <w:t>要</w:t>
      </w:r>
      <w:r w:rsidRPr="000F7A1F">
        <w:rPr>
          <w:rFonts w:ascii="SimSun" w:hAnsi="SimSun" w:hint="eastAsia"/>
          <w:sz w:val="21"/>
          <w:lang w:val="zh-TW"/>
        </w:rPr>
        <w:t>进一步完善产权组织的监督和治理体系，提高产权组织</w:t>
      </w:r>
      <w:r w:rsidRPr="000F7A1F">
        <w:rPr>
          <w:rFonts w:ascii="SimSun" w:hAnsi="SimSun" w:hint="eastAsia"/>
          <w:sz w:val="21"/>
        </w:rPr>
        <w:t>计划、预算执行等工作的透明度，使成员国能更好了解和参与产权组织的工作。中国香港特别行政区（特区）政府致力优化知识产权制度，加强知识产权法治保障，作为推动知识产权贸易的基础。此项政策举措也支持香港特区创新科技业界和文化创意产业的蓬勃发展。版权方面，香港《版权条例》的最新修订已在本年5月1日实施，加强在数码环境中保护版权。专利方面，正在全力发展</w:t>
      </w:r>
      <w:r w:rsidR="00156597">
        <w:rPr>
          <w:rFonts w:ascii="SimSun" w:hAnsi="SimSun" w:hint="eastAsia"/>
          <w:sz w:val="21"/>
        </w:rPr>
        <w:t>“</w:t>
      </w:r>
      <w:r w:rsidRPr="000F7A1F">
        <w:rPr>
          <w:rFonts w:ascii="SimSun" w:hAnsi="SimSun" w:hint="eastAsia"/>
          <w:sz w:val="21"/>
        </w:rPr>
        <w:t>原授专利</w:t>
      </w:r>
      <w:r w:rsidR="00156597">
        <w:rPr>
          <w:rFonts w:ascii="SimSun" w:hAnsi="SimSun" w:hint="eastAsia"/>
          <w:sz w:val="21"/>
        </w:rPr>
        <w:t>”</w:t>
      </w:r>
      <w:r w:rsidRPr="000F7A1F">
        <w:rPr>
          <w:rFonts w:ascii="SimSun" w:hAnsi="SimSun" w:hint="eastAsia"/>
          <w:sz w:val="21"/>
        </w:rPr>
        <w:t>制度，逐步建立约100人的专利审查团队，争取在2030年自主进行专利实质审查。在商标方面，筹备实施马德里国际商标注册体系的工作如火如荼进行中。香港特区也会善用在专业服务人才方面的优势，发挥贸易枢纽的角色，连系海内外企业，促进知识产权贸易的高质量发展。</w:t>
      </w:r>
    </w:p>
    <w:p w14:paraId="78994E47" w14:textId="1F5ADC14"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加纳代表团代表非洲集团发言说，加纳代表团欢迎产权组织在财务政策方面采取的审慎做法，并对本组织在2022年取得的成就表示欢迎。产权组织正在为2030年可持续发展议程</w:t>
      </w:r>
      <w:r w:rsidR="00F051BF">
        <w:rPr>
          <w:rFonts w:ascii="SimSun" w:hAnsi="SimSun" w:hint="eastAsia"/>
          <w:sz w:val="21"/>
        </w:rPr>
        <w:t>作出</w:t>
      </w:r>
      <w:r w:rsidRPr="000F7A1F">
        <w:rPr>
          <w:rFonts w:ascii="SimSun" w:hAnsi="SimSun" w:hint="eastAsia"/>
          <w:sz w:val="21"/>
        </w:rPr>
        <w:t>重大贡献。在这方面，应优先考虑技术转让和能力建设，以促进创新，推动研究与发展，并增强创新者、创造者和企业家的能力。秘书处应在各级和各部门加强努力，促进产权组织工作人员队伍中的性别均等，提高地域代表性。根据公平地域代表性原则，非洲在产权组织协调委员会中应有更多代表。产权组织为在外交会议之前召开区域会议提供便利，以缔结一项有关</w:t>
      </w:r>
      <w:r w:rsidRPr="00156597">
        <w:rPr>
          <w:rFonts w:ascii="SimSun" w:hAnsi="SimSun" w:hint="eastAsia"/>
          <w:sz w:val="21"/>
          <w:szCs w:val="22"/>
        </w:rPr>
        <w:t>知识产权</w:t>
      </w:r>
      <w:r w:rsidRPr="000F7A1F">
        <w:rPr>
          <w:rFonts w:ascii="SimSun" w:hAnsi="SimSun" w:hint="eastAsia"/>
          <w:sz w:val="21"/>
        </w:rPr>
        <w:t>、遗传资源和遗传资源相关传统知识的国际法律文书，这种努力值得欢迎。希望在即将召开的知识产权与遗传资源、传统知识和民间文学艺术政府间委员会（IGC）特别会议上能够弥合这方面仍然存在的差距，并希望在大会期间就2024/2025两年期拟议工作计划和预算以及</w:t>
      </w:r>
      <w:r w:rsidR="00267DB6">
        <w:rPr>
          <w:rFonts w:ascii="SimSun" w:hAnsi="SimSun" w:hint="eastAsia"/>
          <w:sz w:val="21"/>
        </w:rPr>
        <w:t>产权组织</w:t>
      </w:r>
      <w:r w:rsidRPr="000F7A1F">
        <w:rPr>
          <w:rFonts w:ascii="SimSun" w:hAnsi="SimSun" w:hint="eastAsia"/>
          <w:sz w:val="21"/>
        </w:rPr>
        <w:t>协调委员会</w:t>
      </w:r>
      <w:r w:rsidR="00267DB6">
        <w:rPr>
          <w:rFonts w:ascii="SimSun" w:hAnsi="SimSun" w:hint="eastAsia"/>
          <w:sz w:val="21"/>
        </w:rPr>
        <w:t>与计划和预算委员会（PBC）</w:t>
      </w:r>
      <w:r w:rsidRPr="000F7A1F">
        <w:rPr>
          <w:rFonts w:ascii="SimSun" w:hAnsi="SimSun" w:hint="eastAsia"/>
          <w:sz w:val="21"/>
        </w:rPr>
        <w:t>的组成等关键问题取得进展。</w:t>
      </w:r>
    </w:p>
    <w:p w14:paraId="2C5D0011" w14:textId="7C2A9298"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印度尼西亚代表团代表亚洲及太平洋集团发言说，在后大流行疫情的背景下，人们对产权组织能够产生的影响感到乐观。该集团对产权组织持续稳健的财务表现表示祝贺，并赞扬产权组织为实施影响驱动型计划和增加发展倡议预算拨款所做的努力。该集团希望大会能够在所有悬而未决的问题上取得进展，特别是亚太地区在产权组织各领导机构中代表性不足的问题。在2023年，多边体系决策过程中实现更公平的地域代表性方面仍未取得集体进展，这是不合理的。亚洲及太平洋集团与非洲集团一道，提交了一份关于扩大产权组织协调委员会成员的提案，目的是确保所有集团有更加均衡的代表性。该集团期待着与有关各方讨论该提案。该集团还希望，在</w:t>
      </w:r>
      <w:r w:rsidR="00267DB6" w:rsidRPr="00267DB6">
        <w:rPr>
          <w:rFonts w:ascii="SimSun" w:hAnsi="SimSun" w:hint="eastAsia"/>
          <w:sz w:val="21"/>
        </w:rPr>
        <w:t>缔结知识产权、遗传资源和遗传资源相关传统知识国际法律文书外交会议</w:t>
      </w:r>
      <w:r w:rsidRPr="000F7A1F">
        <w:rPr>
          <w:rFonts w:ascii="SimSun" w:hAnsi="SimSun" w:hint="eastAsia"/>
          <w:sz w:val="21"/>
        </w:rPr>
        <w:t>上，能够就资助土著人民和当地社区的问题找到共同点。该集团敦促成员国最后确定产权组织驻外办事处的评估条件，以便就开设新办事处的问题</w:t>
      </w:r>
      <w:r w:rsidR="00F051BF">
        <w:rPr>
          <w:rFonts w:ascii="SimSun" w:hAnsi="SimSun" w:hint="eastAsia"/>
          <w:sz w:val="21"/>
        </w:rPr>
        <w:t>作出</w:t>
      </w:r>
      <w:r w:rsidRPr="000F7A1F">
        <w:rPr>
          <w:rFonts w:ascii="SimSun" w:hAnsi="SimSun" w:hint="eastAsia"/>
          <w:sz w:val="21"/>
        </w:rPr>
        <w:t>决定。</w:t>
      </w:r>
    </w:p>
    <w:p w14:paraId="06D852D6" w14:textId="2E7C8086"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lang w:val="en-GB"/>
        </w:rPr>
        <w:t>波兰代表团代表中欧和波罗的海国家（CEBS）集团发言，它感谢转型国家和发达国家司在改善知识产权基础设施和能力建设方面提供的帮助。CEBS集团期待着加强这种合作。</w:t>
      </w:r>
      <w:r w:rsidRPr="000F7A1F">
        <w:rPr>
          <w:rFonts w:ascii="SimSun" w:hAnsi="SimSun" w:hint="eastAsia"/>
          <w:sz w:val="21"/>
          <w:lang w:val="en-GB" w:bidi="hi-IN"/>
        </w:rPr>
        <w:t>日益以无形资产为基础的新产业是增长和繁荣的催化剂，为青年创造了新的机会。创新和创造是CEBS集团经济的驱动力，对健康的知识产权生态系统至关重要，产权组织在发展健全、可持续和平衡的知识产权生态系统方面</w:t>
      </w:r>
      <w:r w:rsidRPr="000F7A1F">
        <w:rPr>
          <w:rFonts w:ascii="SimSun" w:hAnsi="SimSun" w:hint="eastAsia"/>
          <w:sz w:val="21"/>
          <w:lang w:val="en-GB" w:bidi="hi-IN"/>
        </w:rPr>
        <w:lastRenderedPageBreak/>
        <w:t>发挥着关键作用。CEBS</w:t>
      </w:r>
      <w:r w:rsidRPr="000F7A1F">
        <w:rPr>
          <w:rFonts w:ascii="SimSun" w:hAnsi="SimSun" w:hint="eastAsia"/>
          <w:kern w:val="3"/>
          <w:sz w:val="21"/>
          <w:lang w:val="en-GB" w:bidi="hi-IN"/>
        </w:rPr>
        <w:t>集团赞赏《</w:t>
      </w:r>
      <w:r w:rsidRPr="000F7A1F">
        <w:rPr>
          <w:rFonts w:ascii="SimSun" w:hAnsi="SimSun" w:hint="eastAsia"/>
          <w:sz w:val="21"/>
          <w:lang w:val="en-GB" w:bidi="hi-IN"/>
        </w:rPr>
        <w:t>2022-2026年中期战略计划》</w:t>
      </w:r>
      <w:r w:rsidRPr="000F7A1F">
        <w:rPr>
          <w:rFonts w:ascii="SimSun" w:hAnsi="SimSun" w:hint="eastAsia"/>
          <w:kern w:val="3"/>
          <w:sz w:val="21"/>
          <w:lang w:val="en-GB" w:bidi="hi-IN"/>
        </w:rPr>
        <w:t>所设想的各项活动，</w:t>
      </w:r>
      <w:r w:rsidRPr="000F7A1F">
        <w:rPr>
          <w:rFonts w:ascii="SimSun" w:hAnsi="SimSun" w:hint="eastAsia"/>
          <w:sz w:val="21"/>
          <w:lang w:val="en-GB" w:bidi="hi-IN"/>
        </w:rPr>
        <w:t>尤其是那些旨在为知识产权利益攸关方提供支持的</w:t>
      </w:r>
      <w:r w:rsidRPr="000F7A1F">
        <w:rPr>
          <w:rFonts w:ascii="SimSun" w:hAnsi="SimSun" w:hint="eastAsia"/>
          <w:kern w:val="3"/>
          <w:sz w:val="21"/>
          <w:lang w:val="en-GB" w:bidi="hi-IN"/>
        </w:rPr>
        <w:t>活动</w:t>
      </w:r>
      <w:r w:rsidRPr="000F7A1F">
        <w:rPr>
          <w:rFonts w:ascii="SimSun" w:hAnsi="SimSun" w:hint="eastAsia"/>
          <w:sz w:val="21"/>
          <w:lang w:val="en-GB" w:bidi="hi-IN"/>
        </w:rPr>
        <w:t>。让政府、监管机构、中小企业、学术界、创新者和个人参与进来的产权组织项目和倡议是提高知识产权意识和实地能力建设的最佳途径。对创意产业、新的绿色和数字解决方案以及知识产权商业化和管理的持续支持应转化为经济增长。改善地区一级的知识产权基础设施仍应是产权组织的工作重点，同时也是创新和技术工作的重点。CEBS集团大力支持产权组织努力提高女性和青年的知识产权意识，促进这些群体参与知识产权相关活动。</w:t>
      </w:r>
      <w:r w:rsidRPr="000F7A1F">
        <w:rPr>
          <w:rFonts w:ascii="SimSun" w:hAnsi="SimSun" w:hint="eastAsia"/>
          <w:kern w:val="3"/>
          <w:sz w:val="21"/>
          <w:lang w:val="en-GB" w:bidi="hi-IN"/>
        </w:rPr>
        <w:t>它欢迎关于向乌克兰创新与创造部门和知识产权制度提供援助和支持的报告。俄罗斯联邦发动的侵略战争对乌克兰知识产权生态系统造成的多方面负面影响表明，没有和平与稳定，就不可能有创新和创造。解决所造成的损害需要长期的复苏努力，需要国际组织的支持。希望</w:t>
      </w:r>
      <w:r w:rsidRPr="000F7A1F">
        <w:rPr>
          <w:rFonts w:ascii="SimSun" w:hAnsi="SimSun" w:cs="SimSun" w:hint="eastAsia"/>
          <w:kern w:val="3"/>
          <w:sz w:val="21"/>
          <w:lang w:val="en-GB" w:bidi="hi-IN"/>
        </w:rPr>
        <w:t>产权组织</w:t>
      </w:r>
      <w:r w:rsidRPr="000F7A1F">
        <w:rPr>
          <w:rFonts w:ascii="SimSun" w:hAnsi="SimSun" w:hint="eastAsia"/>
          <w:kern w:val="3"/>
          <w:sz w:val="21"/>
          <w:lang w:val="en-GB" w:bidi="hi-IN"/>
        </w:rPr>
        <w:t>继续支持乌克兰知识产权利益攸关方减轻战争的后果，由此产生的地缘经济和地缘政治脆弱性和不稳定性已经给</w:t>
      </w:r>
      <w:r w:rsidRPr="000F7A1F">
        <w:rPr>
          <w:rFonts w:ascii="SimSun" w:hAnsi="SimSun" w:cs="SimSun" w:hint="eastAsia"/>
          <w:kern w:val="3"/>
          <w:sz w:val="21"/>
          <w:lang w:val="en-GB" w:bidi="hi-IN"/>
        </w:rPr>
        <w:t>产权组织</w:t>
      </w:r>
      <w:r w:rsidRPr="000F7A1F">
        <w:rPr>
          <w:rFonts w:ascii="SimSun" w:hAnsi="SimSun" w:hint="eastAsia"/>
          <w:kern w:val="3"/>
          <w:sz w:val="21"/>
          <w:lang w:val="en-GB" w:bidi="hi-IN"/>
        </w:rPr>
        <w:t>和各国知识产权生态系统带来了严重后果。该集团再次呼吁俄罗斯联邦立即停止无端和无理的战争，尊重国际法。此外，大会本届会议应特别关注悬而未决的准则制定议程。CEBS集团特别重视通过《外观设计法条约》</w:t>
      </w:r>
      <w:r w:rsidR="00267DB6">
        <w:rPr>
          <w:rFonts w:ascii="SimSun" w:hAnsi="SimSun" w:hint="eastAsia"/>
          <w:kern w:val="3"/>
          <w:sz w:val="21"/>
          <w:lang w:val="en-GB" w:bidi="hi-IN"/>
        </w:rPr>
        <w:t>（DLT）</w:t>
      </w:r>
      <w:r w:rsidRPr="000F7A1F">
        <w:rPr>
          <w:rFonts w:ascii="SimSun" w:hAnsi="SimSun" w:hint="eastAsia"/>
          <w:kern w:val="3"/>
          <w:sz w:val="21"/>
          <w:lang w:val="en-GB" w:bidi="hi-IN"/>
        </w:rPr>
        <w:t>，并准备好在即将举行的商标、工业品外观设计和地理标志法律常设委员会（SCT）特别会议期间开展工作，以便在2024年举行的外交会议期间完成工作。还希望成员国表现出灵活性，以便最终确定关于保护广播组织的条约；必须考虑到发展中的技术，条约必须满足广播组织的需求，并为其提供</w:t>
      </w:r>
      <w:r w:rsidRPr="000F7A1F">
        <w:rPr>
          <w:rFonts w:ascii="SimSun" w:hAnsi="SimSun" w:hint="eastAsia"/>
          <w:kern w:val="3"/>
          <w:sz w:val="21"/>
          <w:lang w:val="en-GB"/>
        </w:rPr>
        <w:t>充分和有效的法律保护。该集团支持在主席提出的条约草案案文的基础上继续开展工作，该案文是今后工作的良好基础。</w:t>
      </w:r>
      <w:r w:rsidRPr="000F7A1F">
        <w:rPr>
          <w:rFonts w:ascii="SimSun" w:hAnsi="SimSun" w:hint="eastAsia"/>
          <w:kern w:val="3"/>
          <w:sz w:val="21"/>
          <w:lang w:val="en-GB" w:bidi="hi-IN"/>
        </w:rPr>
        <w:t>关于IGC，该集团注意到在IGC四届会议上就传统知识和传统文化表现形式所表达的立场。它欢迎就IGC 2024/25两年期的拟议任务授权达成一致意见。该集团已准备好在2023年9月IGC特别会议期间开展工作，在遗传资源问题上取得进展。</w:t>
      </w:r>
      <w:r w:rsidRPr="000F7A1F">
        <w:rPr>
          <w:rFonts w:ascii="SimSun" w:hAnsi="SimSun" w:hint="eastAsia"/>
          <w:sz w:val="21"/>
          <w:lang w:val="en-GB"/>
        </w:rPr>
        <w:t>本组织健康的财务状况值得欢迎。应继续加强</w:t>
      </w:r>
      <w:r w:rsidRPr="000F7A1F">
        <w:rPr>
          <w:rFonts w:ascii="SimSun" w:hAnsi="SimSun" w:cs="Microsoft YaHei" w:hint="eastAsia"/>
          <w:sz w:val="21"/>
          <w:lang w:val="en-GB"/>
        </w:rPr>
        <w:t>产权组织各</w:t>
      </w:r>
      <w:r w:rsidRPr="000F7A1F">
        <w:rPr>
          <w:rFonts w:ascii="SimSun" w:hAnsi="SimSun" w:hint="eastAsia"/>
          <w:sz w:val="21"/>
          <w:lang w:val="en-GB"/>
        </w:rPr>
        <w:t>联盟，特别是国际专利合作条约（PCT）、马德里、海牙和里斯本各联盟。</w:t>
      </w:r>
    </w:p>
    <w:p w14:paraId="33EE9A3C" w14:textId="26B9E21D"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瑞士代表团代表B集团发言，它感谢秘书处编写了关于向乌克兰创新和创造部门及知识产权制度提供援助和支持的详尽报告。应继续在战时和战后向乌克兰提供技术援助，以重建该国的创新、创造和技术能力及经济。B集团声援乌克兰，并期待国际局定期提供关于提供此类援助的最新情况。关于其他事项，B集团对产权组织在2022年取得的积极财务成果和盈余表示欢迎。但是，由于本组织的绝大部分收入来自</w:t>
      </w:r>
      <w:r w:rsidR="00267DB6">
        <w:rPr>
          <w:rFonts w:ascii="SimSun" w:hAnsi="SimSun" w:hint="eastAsia"/>
          <w:sz w:val="21"/>
        </w:rPr>
        <w:t>PCT</w:t>
      </w:r>
      <w:r w:rsidRPr="000F7A1F">
        <w:rPr>
          <w:rFonts w:ascii="SimSun" w:hAnsi="SimSun" w:hint="eastAsia"/>
          <w:sz w:val="21"/>
        </w:rPr>
        <w:t>和马德里体系的使用费，而这些体系又依赖于相当脆弱和动荡的全球经济，因此需要谨慎行事，以保持这一业绩。关于准则制定议程，B集团随时准备建设性地参与定于2024年举行的两次外交会议的筹备工作，并希望这两次会议将证明是公开、透明和包容的。B集团注意到，</w:t>
      </w:r>
      <w:r w:rsidRPr="00156597">
        <w:rPr>
          <w:rFonts w:ascii="SimSun" w:hAnsi="SimSun" w:hint="eastAsia"/>
          <w:sz w:val="21"/>
          <w:szCs w:val="22"/>
        </w:rPr>
        <w:t>知识产权</w:t>
      </w:r>
      <w:r w:rsidRPr="000F7A1F">
        <w:rPr>
          <w:rFonts w:ascii="SimSun" w:hAnsi="SimSun" w:hint="eastAsia"/>
          <w:sz w:val="21"/>
        </w:rPr>
        <w:t>法律框架正在努力跟上人工智能迅猛发展的步伐，对专利法常设委员会</w:t>
      </w:r>
      <w:r w:rsidR="00267DB6">
        <w:rPr>
          <w:rFonts w:ascii="SimSun" w:hAnsi="SimSun" w:hint="eastAsia"/>
          <w:sz w:val="21"/>
        </w:rPr>
        <w:t>（SCP）</w:t>
      </w:r>
      <w:r w:rsidRPr="000F7A1F">
        <w:rPr>
          <w:rFonts w:ascii="SimSun" w:hAnsi="SimSun" w:hint="eastAsia"/>
          <w:sz w:val="21"/>
        </w:rPr>
        <w:t>决定讨论人工智能发明人身份问题表示欢迎，并期待为这些讨论</w:t>
      </w:r>
      <w:r w:rsidR="00F051BF">
        <w:rPr>
          <w:rFonts w:ascii="SimSun" w:hAnsi="SimSun" w:hint="eastAsia"/>
          <w:sz w:val="21"/>
        </w:rPr>
        <w:t>作出</w:t>
      </w:r>
      <w:r w:rsidRPr="000F7A1F">
        <w:rPr>
          <w:rFonts w:ascii="SimSun" w:hAnsi="SimSun" w:hint="eastAsia"/>
          <w:sz w:val="21"/>
        </w:rPr>
        <w:t>实质性贡献。产权组织就知识产权和前沿技术举行了富有成果的讨论，吸引了来自不同背景的大量听众，值得赞扬。B集团欢迎继续开展这些讨论，但希望扩大讨论范围，纳入定期更新的政策咨询工具。</w:t>
      </w:r>
    </w:p>
    <w:p w14:paraId="639FB601" w14:textId="7777777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塔吉克斯坦代表团代表中亚、高加索和东欧国家（CACEEC）集团发言说，知识产权制度是一种建设性机制，使人们有可能将创新和科学思想以及创造性成果付诸实践。该集团成员国是本组织全球服务的积极用户，也是产权组织管理的多边协定的缔约方。在过去十年中，它们交存了约35份产权组织条约加入书。它们还在发展知识产权基础设施，努力加强提供知识产权服务的系统。该集团希望看到开展更广泛的项目，以加强该地区应对所面临挑战的能力。它特别重视本组织的地域代表性原则——许多国家在秘书处根本没有代表。在产权组织促进多语言政策非常重要，特别是在扩大PCT、马德里和海牙国际注册体系语言制度的背景下，俄语应成为其中的一种工作语言。旨在提高全球知识产权制度有效性的多边合作应当以包容性和开放性原则为基础，并以各方集体参与</w:t>
      </w:r>
      <w:r w:rsidRPr="00156597">
        <w:rPr>
          <w:rFonts w:ascii="SimSun" w:hAnsi="SimSun" w:hint="eastAsia"/>
          <w:sz w:val="21"/>
          <w:szCs w:val="22"/>
        </w:rPr>
        <w:t>制定</w:t>
      </w:r>
      <w:r w:rsidRPr="000F7A1F">
        <w:rPr>
          <w:rFonts w:ascii="SimSun" w:hAnsi="SimSun" w:hint="eastAsia"/>
          <w:sz w:val="21"/>
        </w:rPr>
        <w:t>兼顾各方利益、协</w:t>
      </w:r>
      <w:r w:rsidRPr="000F7A1F">
        <w:rPr>
          <w:rFonts w:ascii="SimSun" w:hAnsi="SimSun" w:hint="eastAsia"/>
          <w:sz w:val="21"/>
        </w:rPr>
        <w:lastRenderedPageBreak/>
        <w:t>商一致的解决方案为基础。产权组织的议程雄心勃勃。该集团认为，为了履行其专门职责，本组织应继续成为开展建设性对话的平台。该集团表示希望进一步开展富有成效的工作和互动。</w:t>
      </w:r>
    </w:p>
    <w:p w14:paraId="011625C6" w14:textId="19E79CBB"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委内瑞拉玻利瓦尔共和国代表团代表</w:t>
      </w:r>
      <w:r w:rsidR="00267DB6" w:rsidRPr="00267DB6">
        <w:rPr>
          <w:rFonts w:ascii="SimSun" w:hAnsi="SimSun" w:hint="eastAsia"/>
          <w:sz w:val="21"/>
        </w:rPr>
        <w:t>拉丁美洲和加勒比国家集团</w:t>
      </w:r>
      <w:r w:rsidR="00267DB6">
        <w:rPr>
          <w:rFonts w:ascii="SimSun" w:hAnsi="SimSun" w:hint="eastAsia"/>
          <w:sz w:val="21"/>
        </w:rPr>
        <w:t>（</w:t>
      </w:r>
      <w:r w:rsidRPr="000F7A1F">
        <w:rPr>
          <w:rFonts w:ascii="SimSun" w:hAnsi="SimSun" w:hint="eastAsia"/>
          <w:sz w:val="21"/>
        </w:rPr>
        <w:t>GRULAC</w:t>
      </w:r>
      <w:r w:rsidR="00267DB6">
        <w:rPr>
          <w:rFonts w:ascii="SimSun" w:hAnsi="SimSun" w:hint="eastAsia"/>
          <w:sz w:val="21"/>
        </w:rPr>
        <w:t>）</w:t>
      </w:r>
      <w:r w:rsidRPr="000F7A1F">
        <w:rPr>
          <w:rFonts w:ascii="SimSun" w:hAnsi="SimSun" w:hint="eastAsia"/>
          <w:sz w:val="21"/>
        </w:rPr>
        <w:t>发言说，它赞成建立一个平衡的知识产权制度，有效地保护权利人，确保充分获取知识、创新、技术和文化，以促进整个社会的发展。在这方面，GRULAC推动知识产权制度的发展，以促进发展中国家的生产和创新，并为影响发展中国家和发达国家的全球社会、环境和经济问题找到解决办法。它大力支持有助于和促进发展中国家教育、研究和文化遗产保护的倡议和建议，以及落实发展议程各项建议和实现可持续发展目标，所有这些都有其标志性意义。它还主张知识产权制度优先考虑公平、多样性和包容性，为社会所有成员，特别是最弱势者提供机会。在</w:t>
      </w:r>
      <w:r w:rsidR="00267DB6">
        <w:rPr>
          <w:rFonts w:ascii="SimSun" w:hAnsi="SimSun" w:hint="eastAsia"/>
          <w:sz w:val="21"/>
        </w:rPr>
        <w:t>PBC</w:t>
      </w:r>
      <w:r w:rsidRPr="000F7A1F">
        <w:rPr>
          <w:rFonts w:ascii="SimSun" w:hAnsi="SimSun" w:hint="eastAsia"/>
          <w:sz w:val="21"/>
        </w:rPr>
        <w:t>上届会议上，GRULAC在非洲集团的支持下提出了一项提案，以保证土著人民和当地社区参与将于2024年举行的外交会议，缔结一项关于知识产权、遗传资源和相关传统知识的国际法律文书。GRULAC与其他代表团保持沟通渠道畅通，以便达成妥协，批准这一重要决定。</w:t>
      </w:r>
      <w:r w:rsidRPr="00156597">
        <w:rPr>
          <w:rFonts w:ascii="SimSun" w:hAnsi="SimSun" w:hint="eastAsia"/>
          <w:sz w:val="21"/>
          <w:szCs w:val="22"/>
        </w:rPr>
        <w:t>《关于为盲人、视力障碍者或其他印刷品阅读障碍者获得已出版作品提供便利的马拉喀什条约》</w:t>
      </w:r>
      <w:r w:rsidR="00267DB6">
        <w:rPr>
          <w:rFonts w:ascii="SimSun" w:hAnsi="SimSun" w:hint="eastAsia"/>
          <w:sz w:val="21"/>
          <w:szCs w:val="22"/>
        </w:rPr>
        <w:t>（《</w:t>
      </w:r>
      <w:r w:rsidR="00267DB6" w:rsidRPr="00156597">
        <w:rPr>
          <w:rFonts w:ascii="SimSun" w:hAnsi="SimSun" w:hint="eastAsia"/>
          <w:sz w:val="21"/>
          <w:szCs w:val="22"/>
        </w:rPr>
        <w:t>马拉喀什条约</w:t>
      </w:r>
      <w:r w:rsidR="00267DB6">
        <w:rPr>
          <w:rFonts w:ascii="SimSun" w:hAnsi="SimSun" w:hint="eastAsia"/>
          <w:sz w:val="21"/>
          <w:szCs w:val="22"/>
        </w:rPr>
        <w:t>》）</w:t>
      </w:r>
      <w:r w:rsidRPr="000F7A1F">
        <w:rPr>
          <w:rFonts w:ascii="SimSun" w:hAnsi="SimSun" w:hint="eastAsia"/>
          <w:sz w:val="21"/>
        </w:rPr>
        <w:t>通过至今已有十年，该条约仍然非常重要。GRULAC一直在推动和支持该条约，并深信为盲人、视力障碍者或其他印刷品阅读障碍者设定强制性版权限制与例外会产生积极影响。</w:t>
      </w:r>
    </w:p>
    <w:p w14:paraId="49B3D580" w14:textId="278A3236"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阿尔及利亚代表团代表阿拉伯集团发言，对产权组织在全球，特别是在阿拉伯国家为支持知识产权和促进创造与创新所做的努力表示赞赏。代表团注意到产权组织根据其注重成果的管理方法在财务和业务方面取得的进展，还赞扬产权组织在其准则制定议程方面取得的积极进展。它说，该集团期待着在</w:t>
      </w:r>
      <w:r w:rsidR="007D64C5" w:rsidRPr="007D64C5">
        <w:rPr>
          <w:rFonts w:ascii="SimSun" w:hAnsi="SimSun" w:hint="eastAsia"/>
          <w:sz w:val="21"/>
        </w:rPr>
        <w:t>缔结和通过外观设计法条约外交会议</w:t>
      </w:r>
      <w:r w:rsidRPr="000F7A1F">
        <w:rPr>
          <w:rFonts w:ascii="SimSun" w:hAnsi="SimSun" w:hint="eastAsia"/>
          <w:sz w:val="21"/>
        </w:rPr>
        <w:t>和</w:t>
      </w:r>
      <w:r w:rsidR="007D64C5" w:rsidRPr="007D64C5">
        <w:rPr>
          <w:rFonts w:ascii="SimSun" w:hAnsi="SimSun" w:hint="eastAsia"/>
          <w:sz w:val="21"/>
        </w:rPr>
        <w:t>缔结知识产权、遗传资源和遗传资源相关传统知识国际法律文书外交会议</w:t>
      </w:r>
      <w:r w:rsidR="007D64C5">
        <w:rPr>
          <w:rFonts w:ascii="SimSun" w:hAnsi="SimSun" w:hint="eastAsia"/>
          <w:sz w:val="21"/>
        </w:rPr>
        <w:t>上基于</w:t>
      </w:r>
      <w:r w:rsidRPr="000F7A1F">
        <w:rPr>
          <w:rFonts w:ascii="SimSun" w:hAnsi="SimSun" w:hint="eastAsia"/>
          <w:sz w:val="21"/>
        </w:rPr>
        <w:t>妥协取得切实成果。产权组织在实现知识产权利益最大化和营造有利于创新、创造和创业的环境方面发挥着关键作用，并特别关注女性、青年和中小企业。产权组织应通过一项战略框架，加强对其为实现可持续发展目标所作贡献的问责，并完善对其所作贡献的评估。产权组织还应逐步将发展议程的各项建议纳入本组织的各项计划，并优先实施反映成员国需求和优先事项的能力建设项目，从而为有效落实产权组织发展议程奠定基础。在产权组织推广使用阿拉伯语，及时提供阿拉伯语出版物、研究报告和信息资料，使阿拉伯公众受益，这些都是重要事项，同样重要的是，根据本组织的需要和公平原则，在产权组织秘书处实现均衡的地域代表性。</w:t>
      </w:r>
    </w:p>
    <w:p w14:paraId="13126EAA" w14:textId="5A03102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佛得角代表团代表葡萄牙语国家共同体（CPLP）发言，表达了CPLP所有九个成员国对葡萄牙语在产权组织取得进展所表现出的真诚兴趣的衷心感谢。联合国大会2022年11月21日通过的第77/14号决议强调了葡萄牙语在国际关系中的重要性。该决议承认CPLP致力于在国际和区域论坛上推广葡萄牙语，包括在联合国及其专门机构、基金和计划署，并强调了加强CPLP与这些实体之间合作的重要性。有四大洲的九个国家，总计超过2.78亿人讲葡萄牙语；预计到2050年，这一数字将达到3.8亿。葡萄牙语是世界上第四大语言，是互联网用户人数最多的第五大语言，也是南半球使用人数最多的语言。</w:t>
      </w:r>
      <w:r w:rsidR="007D64C5">
        <w:rPr>
          <w:rFonts w:ascii="SimSun" w:hAnsi="SimSun" w:hint="eastAsia"/>
          <w:sz w:val="21"/>
        </w:rPr>
        <w:t>联合国教育、科学及文化组织（</w:t>
      </w:r>
      <w:r w:rsidRPr="000F7A1F">
        <w:rPr>
          <w:rFonts w:ascii="SimSun" w:hAnsi="SimSun" w:hint="eastAsia"/>
          <w:sz w:val="21"/>
        </w:rPr>
        <w:t>教科文组织</w:t>
      </w:r>
      <w:r w:rsidR="007D64C5">
        <w:rPr>
          <w:rFonts w:ascii="SimSun" w:hAnsi="SimSun" w:hint="eastAsia"/>
          <w:sz w:val="21"/>
        </w:rPr>
        <w:t>）</w:t>
      </w:r>
      <w:r w:rsidRPr="000F7A1F">
        <w:rPr>
          <w:rFonts w:ascii="SimSun" w:hAnsi="SimSun" w:hint="eastAsia"/>
          <w:sz w:val="21"/>
        </w:rPr>
        <w:t>已将5月5日定为“世界葡萄牙语日”。葡萄牙语在产权组织内享有特殊地位：在1999年9月举行的产权组织大会上，如文件WO/GA/24/12第102段所述，决定葡萄牙语将成为产权组织涉及葡萄牙语国家的所有培训活动的工作语言。同样值得注意的是，产权组织大会2000年10月的决定允许在产权组织论坛上使用葡萄牙语。秘书处在议程第9项下提出的修订议事规则的建议是一个值得欢迎的进展。2002年4月，产权组织与CPLP执行秘书签署了合作协议，这使得将葡萄牙语作为产权组织正式工作语言的设想成为可能。CPLP继续致力于加强葡萄牙语的特殊地位，最终目标是承认葡萄牙语为产权组织的正式工作语言，这符合CPLP的坚定信念，即多语言政策是联合国系统和产权组织本身的一项基本原则。这一原则是本组织工作的基础，同时承认每</w:t>
      </w:r>
      <w:r w:rsidRPr="000F7A1F">
        <w:rPr>
          <w:rFonts w:ascii="SimSun" w:hAnsi="SimSun" w:hint="eastAsia"/>
          <w:sz w:val="21"/>
        </w:rPr>
        <w:lastRenderedPageBreak/>
        <w:t>个体系的具体语言制度和翻译政策。因此，CPLP呼吁就在产权组织所有体系中引入新语言的问题进行全面、循证的讨论，并纳入明确的方法和标准，如根据当前和预计的用户数量确定特定语言的预期用户数量。秘书处正在进行的关于可能扩大马德里体系和海牙体系语言制度的非正式磋商值得欢迎；这种技术磋商应当尽可能彻底，并涉及使用的所有方面，以确保对最广泛的利益攸关方的敏感性。语言的代表性是社会、政治和经济包容的完整体现，保证了所有准则制定和决策过程的合法性。</w:t>
      </w:r>
    </w:p>
    <w:p w14:paraId="452C228F" w14:textId="3D523E7F"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危地马拉代表团以中美洲国家和</w:t>
      </w:r>
      <w:r w:rsidR="00F636C4">
        <w:rPr>
          <w:rFonts w:ascii="SimSun" w:hAnsi="SimSun" w:hint="eastAsia"/>
          <w:sz w:val="21"/>
        </w:rPr>
        <w:t>多米尼加</w:t>
      </w:r>
      <w:r w:rsidRPr="000F7A1F">
        <w:rPr>
          <w:rFonts w:ascii="SimSun" w:hAnsi="SimSun" w:hint="eastAsia"/>
          <w:sz w:val="21"/>
        </w:rPr>
        <w:t>知识产权部长级论坛</w:t>
      </w:r>
      <w:r w:rsidRPr="000F7A1F">
        <w:rPr>
          <w:rFonts w:ascii="SimSun" w:hAnsi="SimSun" w:hint="eastAsia"/>
          <w:iCs/>
          <w:sz w:val="21"/>
        </w:rPr>
        <w:t>临时</w:t>
      </w:r>
      <w:r w:rsidRPr="000F7A1F">
        <w:rPr>
          <w:rFonts w:ascii="SimSun" w:hAnsi="SimSun" w:hint="eastAsia"/>
          <w:sz w:val="21"/>
        </w:rPr>
        <w:t>秘书的身份发言，指出次区域每天都在努力发展经济，加强次区域内的各个部门。根据2022年3月中美洲国家和</w:t>
      </w:r>
      <w:r w:rsidR="00F636C4">
        <w:rPr>
          <w:rFonts w:ascii="SimSun" w:hAnsi="SimSun" w:hint="eastAsia"/>
          <w:sz w:val="21"/>
        </w:rPr>
        <w:t>多米尼加</w:t>
      </w:r>
      <w:r w:rsidRPr="000F7A1F">
        <w:rPr>
          <w:rFonts w:ascii="SimSun" w:hAnsi="SimSun" w:hint="eastAsia"/>
          <w:sz w:val="21"/>
        </w:rPr>
        <w:t>第七次部长级会议上</w:t>
      </w:r>
      <w:r w:rsidR="00F051BF">
        <w:rPr>
          <w:rFonts w:ascii="SimSun" w:hAnsi="SimSun" w:hint="eastAsia"/>
          <w:sz w:val="21"/>
        </w:rPr>
        <w:t>作出</w:t>
      </w:r>
      <w:r w:rsidRPr="000F7A1F">
        <w:rPr>
          <w:rFonts w:ascii="SimSun" w:hAnsi="SimSun" w:hint="eastAsia"/>
          <w:sz w:val="21"/>
        </w:rPr>
        <w:t>的承诺，目前正在开展三个项目的工作，这三个项目将使该次区域受益匪浅。第一个项目涉及制定次区域创意产业计划，其主要目标是让每个国家确定其最具潜力的创意部门，并制定促进其发展的战略和行动。第二项计划以中小企业为目标，力求建立有助于识别和评估公司知识产权的机制和工具，以便将其作为融资来源加以利用。第三个项目涉及制定一项战略计划，使各项知识产权制度工具之间能够互动，以促进和发展旅游业和地方美食。这些项目并不是孤立进行的。从一开始，产权组织就通过拉丁美洲和加勒比司、版权发展司、WIPO学院和企业知识产权司提供了支持和技术援助，所有这些都将有助于完成任务。代表团对产权组织和总干事的合作表示感谢。该次区域目前面临许多挑战，但将通过共同努力克服这些挑战，因为该次区域的目标包括展示各国的财富及其人民的创造力和努力工作的意愿。第八次部长级会议的筹备工作正在进行之中，会议将于明年在危地马拉举行。代表团感谢产权组织在筹备这次会议过程中给予的支持与合作，并感谢总干事，他的出席将一如既往地为这次会议增光添彩。代表团将继续致力于促进知识产权，将其视为本区域福祉和可持续发展的关键。</w:t>
      </w:r>
    </w:p>
    <w:p w14:paraId="4936A7A2" w14:textId="53E135FB"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几内亚比绍代表团支持加纳</w:t>
      </w:r>
      <w:r w:rsidR="007D64C5">
        <w:rPr>
          <w:rFonts w:ascii="SimSun" w:hAnsi="SimSun" w:hint="eastAsia"/>
          <w:sz w:val="21"/>
        </w:rPr>
        <w:t>代表团</w:t>
      </w:r>
      <w:r w:rsidRPr="000F7A1F">
        <w:rPr>
          <w:rFonts w:ascii="SimSun" w:hAnsi="SimSun" w:hint="eastAsia"/>
          <w:sz w:val="21"/>
        </w:rPr>
        <w:t>代表非洲集团和佛得角代表CPLP</w:t>
      </w:r>
      <w:r w:rsidR="0040389E">
        <w:rPr>
          <w:rFonts w:ascii="SimSun" w:hAnsi="SimSun" w:hint="eastAsia"/>
          <w:sz w:val="21"/>
        </w:rPr>
        <w:t>所做的</w:t>
      </w:r>
      <w:r w:rsidRPr="000F7A1F">
        <w:rPr>
          <w:rFonts w:ascii="SimSun" w:hAnsi="SimSun" w:hint="eastAsia"/>
          <w:sz w:val="21"/>
        </w:rPr>
        <w:t>发言。几内亚比绍密切关注产权组织准则制定议程和合作活动的最新进展，并希望这些进展将惠及产权组织所有成员国。总干事在2022年产权组织成员国大会的开幕致辞中，呼吁将</w:t>
      </w:r>
      <w:r w:rsidRPr="000F7A1F">
        <w:rPr>
          <w:rFonts w:ascii="SimSun" w:hAnsi="SimSun" w:hint="eastAsia"/>
          <w:sz w:val="21"/>
          <w:shd w:val="clear" w:color="auto" w:fill="FCFCFC"/>
        </w:rPr>
        <w:t>知识产权</w:t>
      </w:r>
      <w:r w:rsidRPr="000F7A1F">
        <w:rPr>
          <w:rFonts w:ascii="SimSun" w:hAnsi="SimSun" w:hint="eastAsia"/>
          <w:sz w:val="21"/>
        </w:rPr>
        <w:t>转化</w:t>
      </w:r>
      <w:r w:rsidRPr="000F7A1F">
        <w:rPr>
          <w:rFonts w:ascii="SimSun" w:hAnsi="SimSun" w:hint="eastAsia"/>
          <w:sz w:val="21"/>
          <w:shd w:val="clear" w:color="auto" w:fill="FCFCFC"/>
        </w:rPr>
        <w:t>为就业、投资、商业增长以及最终经济和社会发展的强大催化剂。</w:t>
      </w:r>
      <w:r w:rsidRPr="000F7A1F">
        <w:rPr>
          <w:rFonts w:ascii="SimSun" w:hAnsi="SimSun" w:hint="eastAsia"/>
          <w:sz w:val="21"/>
        </w:rPr>
        <w:t>只有产权组织继续支持仍在发展中的成员国，并通过工业品外观设计、商标和专利、地理标志和版权方面的培训提高成员国对工业产权的认识，才能实现这一目标。几内亚比绍感谢产权组织提供的技术援助，并呼吁实施为腰果建立集体商标和/或地理标志的项目，以提高几内亚比绍这一主要农业出口</w:t>
      </w:r>
      <w:r w:rsidRPr="00156597">
        <w:rPr>
          <w:rFonts w:ascii="SimSun" w:hAnsi="SimSun" w:hint="eastAsia"/>
          <w:sz w:val="21"/>
          <w:szCs w:val="22"/>
        </w:rPr>
        <w:t>产品</w:t>
      </w:r>
      <w:r w:rsidRPr="000F7A1F">
        <w:rPr>
          <w:rFonts w:ascii="SimSun" w:hAnsi="SimSun" w:hint="eastAsia"/>
          <w:sz w:val="21"/>
        </w:rPr>
        <w:t>在全球市场上的商业价值，还呼吁启动为几内亚比绍的梳布建立集体商标的项目，对几内亚比绍人民而言，梳布代表着集体记忆和文化遗产，因此应得到保护和保存。由于几内亚比绍的模式和类似产品在邻国的复制规模很大，对工业品外观设计、集体商标和地理标志的保护十分紧迫和必要。代表团表示，希望在不久的将来得到产权组织的支持，以实施这一重要项目，因为有关产品对国家经济最具战略意义。</w:t>
      </w:r>
    </w:p>
    <w:p w14:paraId="50C9C9F7" w14:textId="7777777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老挝人民民主共和国代表团代表东南亚国家联盟（东盟）发言说，产权组织对东盟及其区域倡议的支持有助于完成东盟知识产权行动计划（2016-2025年），包括东盟专利制度可行性研究和工业品外观设计要求的统一。这些高级别研究和项目是实现东盟目标的关键，没有产权组织亚洲及太平洋司和其他各司的协调和支持，这些目标是无法实现的。随着重点转向东盟经济共同体2025年蓝图，东盟的目标是建立更强大、更协调的地区知识产权制度，为自由贸易提供便利。东盟期待与产权组织合作制定2025年后的知识产权行动计划，并将很快更新《东盟知识产权合作框架协定》。此外，产权组织和东盟将在2023年夏季举行的第五十五届东盟经济部长会议上签署一份谅解备忘录。该谅解备忘录将规定在中小企业能力建设、参与数字技术促进企业发展、无形资产融资和支持东盟国家创意产业等方面进一步开展合作。东盟希望邀请总干事出席会议，签署两个组织之间的谅解备忘录。最后，东盟赞扬产权组织继续致力于将知识产权作为促进发展的工具。</w:t>
      </w:r>
    </w:p>
    <w:p w14:paraId="6855F9F2" w14:textId="3E770ACE"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lastRenderedPageBreak/>
        <w:t>西班牙代表团代表欧洲联盟及其成员国发言，表示欢迎产权组织秘书处根据大会上届会议作出的决定，提交关于向乌克兰创新和创造部门及知识产权制度提供援助和支持的报告。该报告提供了客观证据，证明俄罗斯联邦发动的战争对乌克兰的知识产权生态系统和创新与创造部门造成了严重的负面影响。产权组织必须继续参与和支持重建乌克兰知识产权基础设施和能力的工作。针对乌克兰的战争是毫无道理、无缘无故的，严重违反了国际法。它对产权组织的工作构成了重大障碍，违背了本组织及其成员国的一切集体主张。欧洲联盟及其成员国希望重申其对乌克兰和乌克兰人民的一贯支持和声援。关于其他事项，欧洲联盟仍然坚信，强大而平衡的知识产权制度能够而且应当为全球经济复苏</w:t>
      </w:r>
      <w:r w:rsidR="00F051BF">
        <w:rPr>
          <w:rFonts w:ascii="SimSun" w:hAnsi="SimSun" w:hint="eastAsia"/>
          <w:sz w:val="21"/>
        </w:rPr>
        <w:t>作出</w:t>
      </w:r>
      <w:r w:rsidRPr="000F7A1F">
        <w:rPr>
          <w:rFonts w:ascii="SimSun" w:hAnsi="SimSun" w:hint="eastAsia"/>
          <w:sz w:val="21"/>
        </w:rPr>
        <w:t>贡献。欧盟继续支持产权组织与企业界联系，努力确保经济迅速好转。它从可持续发展目标中汲取灵感，主张在兼顾各方利益和具有前瞻性的知识产权生态系统的基础上，特别注重绿色转型和数字转型。可持续性问题以及继续讨论知识产权和人工智能问题仍然是欧洲联盟的高度优先事项。产权组织通过的全球创新与创造战略方针，得到了均衡、有效的知识产权制度的支持，其中包括以包容、无差别的方式向社会每个成员伸出援手并赋予其权力的建议。本组织跨</w:t>
      </w:r>
      <w:r w:rsidRPr="00156597">
        <w:rPr>
          <w:rFonts w:ascii="SimSun" w:hAnsi="SimSun" w:hint="eastAsia"/>
          <w:sz w:val="21"/>
          <w:szCs w:val="22"/>
        </w:rPr>
        <w:t>领域</w:t>
      </w:r>
      <w:r w:rsidRPr="000F7A1F">
        <w:rPr>
          <w:rFonts w:ascii="SimSun" w:hAnsi="SimSun" w:hint="eastAsia"/>
          <w:sz w:val="21"/>
        </w:rPr>
        <w:t>和有针对性的措施和计划，特别是针对个人和中小企业的措施和计划，取得了令人鼓舞的具体成果。关于本组织的准则制定工作，欧洲联盟仍然致力于就一项考虑到技术发展的有意义的广播组织条约达成结论。关于专利，</w:t>
      </w:r>
      <w:r w:rsidR="007D64C5">
        <w:rPr>
          <w:rFonts w:ascii="SimSun" w:hAnsi="SimSun" w:hint="eastAsia"/>
          <w:sz w:val="21"/>
        </w:rPr>
        <w:t>SCP</w:t>
      </w:r>
      <w:r w:rsidRPr="000F7A1F">
        <w:rPr>
          <w:rFonts w:ascii="SimSun" w:hAnsi="SimSun" w:hint="eastAsia"/>
          <w:sz w:val="21"/>
        </w:rPr>
        <w:t>应作为一个论坛，解决现有专利法制度之间的差异，并讨论未来实体专利法的统一问题。欧洲联盟欢迎各委员会工作取得的进展，并感谢其他代表团的持续参与和达成的共识。</w:t>
      </w:r>
    </w:p>
    <w:p w14:paraId="4562A45C" w14:textId="66D0F3CD"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南非代表团代表巴西、俄罗斯联邦、印度、中国和南非（金砖国家）发言说，该集团2023年的主题是“金砖国家与非洲：促进相互加速增长、可持续发展和包容性多边主义的伙伴关系”。这一主题反映了金砖国家发挥全球领导作用的愿景，以解决全球需求和关切：经济增长、可持续发展以及将全球南方国家，特别是</w:t>
      </w:r>
      <w:r w:rsidRPr="00156597">
        <w:rPr>
          <w:rFonts w:ascii="SimSun" w:hAnsi="SimSun" w:hint="eastAsia"/>
          <w:sz w:val="21"/>
          <w:szCs w:val="22"/>
        </w:rPr>
        <w:t>非洲</w:t>
      </w:r>
      <w:r w:rsidRPr="000F7A1F">
        <w:rPr>
          <w:rFonts w:ascii="SimSun" w:hAnsi="SimSun" w:hint="eastAsia"/>
          <w:sz w:val="21"/>
        </w:rPr>
        <w:t>纳入改革后的多边体系。金砖国家成员国是产权组织全球服务和国际注册体系的主要用户，每年占全世界知识产权申请总量的近一半。它们随时准备为本组织建设一个平衡、有效的国际知识产权生态系统的努力</w:t>
      </w:r>
      <w:r w:rsidR="00F051BF">
        <w:rPr>
          <w:rFonts w:ascii="SimSun" w:hAnsi="SimSun" w:hint="eastAsia"/>
          <w:sz w:val="21"/>
        </w:rPr>
        <w:t>作出</w:t>
      </w:r>
      <w:r w:rsidRPr="000F7A1F">
        <w:rPr>
          <w:rFonts w:ascii="SimSun" w:hAnsi="SimSun" w:hint="eastAsia"/>
          <w:sz w:val="21"/>
        </w:rPr>
        <w:t>贡献，使创新和创造能够造福所有人。它们还对产权组织致力于缩小技术差距、加强地域代表性、促进性别平等和多语言政策，以及为实现可持续发展目标</w:t>
      </w:r>
      <w:r w:rsidR="00F051BF">
        <w:rPr>
          <w:rFonts w:ascii="SimSun" w:hAnsi="SimSun" w:hint="eastAsia"/>
          <w:sz w:val="21"/>
        </w:rPr>
        <w:t>作出</w:t>
      </w:r>
      <w:r w:rsidRPr="000F7A1F">
        <w:rPr>
          <w:rFonts w:ascii="SimSun" w:hAnsi="SimSun" w:hint="eastAsia"/>
          <w:sz w:val="21"/>
        </w:rPr>
        <w:t>贡献表示欢迎。金砖国家成员国高度重视就知识产权问题开展建设性的多边对话，并定期举行专家会议、审查员培训班、提高认识和能力建设活动以及就知识产权相关问题交流信息的会议。</w:t>
      </w:r>
    </w:p>
    <w:p w14:paraId="74484964" w14:textId="7777777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阿富汗代表团说，它感谢产权组织在过去几年中提供的援助，其中包括建设国家知识产权基础设施和为中小企业制定计划。塔利班的军事接管造成了人才流失，各</w:t>
      </w:r>
      <w:r w:rsidRPr="00156597">
        <w:rPr>
          <w:rFonts w:ascii="SimSun" w:hAnsi="SimSun" w:hint="eastAsia"/>
          <w:sz w:val="21"/>
          <w:szCs w:val="22"/>
        </w:rPr>
        <w:t>机构</w:t>
      </w:r>
      <w:r w:rsidRPr="000F7A1F">
        <w:rPr>
          <w:rFonts w:ascii="SimSun" w:hAnsi="SimSun" w:hint="eastAsia"/>
          <w:sz w:val="21"/>
        </w:rPr>
        <w:t>缺少受过教育、有经验的工作人员。塔利班禁止女性接受教育和工作，加剧了这种短缺。产权组织应加强与阿富汗青年和女性的接触，使其关键的创造性才能能够推动社会和经济增长。产权组织支持创新和可持续进步。代表团确信，尽管塔利班颁布了禁令，但在技术和创新企业的帮助下，国际社会和联合国将能够解决阿富汗青年和女性的教育和能力建设问题。阿富汗丰富而根深蒂固的文化及其传统音乐和艺术正面临消失的危险。需要创新的解决方案以及流亡艺术家和音乐家的帮助，以保护其文化和民间文学艺术遗产。阿富汗常驻联合国日内瓦办事处代表团将尽一切努力维护和促进阿富汗和国际社会的利益，阿富汗在国际社会中继续发挥着重要作用。代表团期待继续与产权组织合作。</w:t>
      </w:r>
    </w:p>
    <w:p w14:paraId="143477B8" w14:textId="267EDEA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阿尔巴尼亚代表团说，它赞同波兰代表团代表CEBS集团</w:t>
      </w:r>
      <w:r w:rsidR="0040389E">
        <w:rPr>
          <w:rFonts w:ascii="SimSun" w:hAnsi="SimSun" w:hint="eastAsia"/>
          <w:sz w:val="21"/>
        </w:rPr>
        <w:t>所做的</w:t>
      </w:r>
      <w:r w:rsidRPr="000F7A1F">
        <w:rPr>
          <w:rFonts w:ascii="SimSun" w:hAnsi="SimSun" w:hint="eastAsia"/>
          <w:sz w:val="21"/>
        </w:rPr>
        <w:t>发言。毫无疑问，俄罗斯联邦对乌克兰发动的战争对地缘政治局势、全球经济稳定和后COVID-19时代的复苏工作产生了负面影响。要实现全面复苏和恢复正常，就必须提供长期的国际援助。</w:t>
      </w:r>
      <w:r w:rsidRPr="000F7A1F">
        <w:rPr>
          <w:rFonts w:ascii="SimSun" w:hAnsi="SimSun" w:hint="eastAsia"/>
          <w:bCs/>
          <w:iCs/>
          <w:sz w:val="21"/>
        </w:rPr>
        <w:t>战争加上对机构能力和基础设施的破坏，严重影响了乌克兰的知识产权和知识获取、研究和发展。阿尔巴尼亚最强烈地谴责对乌克兰前所未有的无端攻击，这严重违反了《联合国宪章》、国际法、人道主义和人权法。代表团重申</w:t>
      </w:r>
      <w:r w:rsidRPr="000F7A1F">
        <w:rPr>
          <w:rFonts w:ascii="SimSun" w:hAnsi="SimSun" w:hint="eastAsia"/>
          <w:sz w:val="21"/>
        </w:rPr>
        <w:t>支持乌克兰，声援乌克兰人民。2022年通过了一项法律，修订了关于版权及相关权的现行法律，使该国进一步与欧盟</w:t>
      </w:r>
      <w:r w:rsidRPr="000F7A1F">
        <w:rPr>
          <w:rFonts w:ascii="SimSun" w:hAnsi="SimSun" w:hint="eastAsia"/>
          <w:sz w:val="21"/>
        </w:rPr>
        <w:lastRenderedPageBreak/>
        <w:t>法律接轨，并规范了集体管理组织的运作。为了进一步使国内立法与欧洲法律保持一致，版权局还计划开展一项可行性研究，并对现有的国家和欧洲环境立法进行比较研究。2023年5月，文化部通过版权局与国际专家共同组织了一次关于数字环境中的版权问题的研讨会。在工业产权领域，政府进行了法律改革，以进一步实现欧洲一体化和现有法律框架的现代化；改革涉及起草和通过关于商标、专利和实用新型、工业品外观设计、地理标志和原产地名称的法律。关于专利和商标的法律草案已送交产权组织、欧洲专利局（欧专局）和欧洲联盟知识产权局（欧盟知识产权局）征求意见，之后将公布这些法律草案供公开咨询。政府已经批准了</w:t>
      </w:r>
      <w:r w:rsidRPr="000F7A1F">
        <w:rPr>
          <w:rFonts w:ascii="SimSun" w:hAnsi="SimSun" w:hint="eastAsia"/>
          <w:bCs/>
          <w:sz w:val="21"/>
        </w:rPr>
        <w:t>2022</w:t>
      </w:r>
      <w:r w:rsidRPr="000F7A1F">
        <w:rPr>
          <w:rFonts w:ascii="SimSun" w:hAnsi="SimSun" w:hint="eastAsia"/>
          <w:sz w:val="21"/>
        </w:rPr>
        <w:t>-2025年国家知识产权战略，并在产权组织的合作和技术援助下，为利益攸关方举办了一次关于实施的讲习班。产权组织与工业产权总局及治安法官学校将签署一项合作协议，为阿尔巴尼亚新任命的治安法官提供持续培训与合作。阿尔巴尼亚继续向企业、初创企业和高校等机构宣传知识产权和知识产权的重要性。为纪念世界知识产权日，阿尔巴尼亚组织了许多提高认识的活动，重点是向青年进行宣传。出版物“知识产权与旅游业”已被翻译成阿尔巴尼亚语，并举办了出版物首发宣传活动。产权组织知识产权诊断工具有阿尔巴尼亚语版本，将通过在阿尔巴尼亚开展的活动加以推广。知识产权影响证书课程将于2023年底在阿尔巴尼亚开设，并将根据产权组织专家的建议实施师资培训项目。阿尔巴尼亚期待加强与产权组织的合作，重点是提高行政能力、工作人员培训和法律框架技术援助，以及与WIPO学院的合作。</w:t>
      </w:r>
    </w:p>
    <w:p w14:paraId="3BE18105" w14:textId="7777777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阿尔及利亚代表团说，该国认识到知识产权在促进创造和创新、技术转让以及推动所有国家的社会经济和文化发展方面所发挥的关键作用，无论这些国家的发展水平如何。作为知识产权问题的世界领导者，要求产权组织进一步扩大其影响，确保其政策和计划涵盖发展问题，并更有效地满足成员国的期望。代表团对本组织致力于优先实现可持续发展目标，帮助成员国应对当今的紧迫挑战表示</w:t>
      </w:r>
      <w:r w:rsidRPr="00156597">
        <w:rPr>
          <w:rFonts w:ascii="SimSun" w:hAnsi="SimSun" w:hint="eastAsia"/>
          <w:sz w:val="21"/>
          <w:szCs w:val="22"/>
        </w:rPr>
        <w:t>欢迎</w:t>
      </w:r>
      <w:r w:rsidRPr="000F7A1F">
        <w:rPr>
          <w:rFonts w:ascii="SimSun" w:hAnsi="SimSun" w:hint="eastAsia"/>
          <w:sz w:val="21"/>
        </w:rPr>
        <w:t>。产权组织应进一步加强面向女性、青年和中小企业的计划，并确保不断改进其全球数据库以及为知识产权局和技术与创新支持中心（TISC）提供的服务。代表团感谢产权组织和产权组织阿尔及利亚办事处为实施若干关键项目提供的支持和援助。汉舍莱省舍沙尔蜂蜜和巴巴尔地毯的保护和商业化项目是说明知识产权工具可以为国家遗产和传统知识增值的良好范例。</w:t>
      </w:r>
    </w:p>
    <w:p w14:paraId="551F78FA" w14:textId="2C0B9E26"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安哥拉代表团说，安哥拉政府已经启动了使其经济多样化的举措，使该国成为对投资者更具吸引力的市场。它特别重视提高对知识产权重要性的认识和促进保护知识产权的文化。在产权组织的技术援助下，2022年开始实施工业产权自动化系统（IPAS），以期按照国际标准实现知识产权服务现代化。2023年，安哥拉工业产权局开始将流程数字化，以便将其迁移到IPAS工具。2023年，产权组织为在罗安达举办PCT研讨会、葡萄牙语国家共同体（CPLP）法官在线研讨会和WIPO学院培训计划提供了支持。各成员国也在这方面提供了协助。培训不仅有助于技术人员提高技能，更好地满足用户的期望，还有助于其成为知识产权作为发展驱动力重要性的发言人。安哥拉欢迎将其纳入产权</w:t>
      </w:r>
      <w:r w:rsidRPr="00156597">
        <w:rPr>
          <w:rFonts w:ascii="SimSun" w:hAnsi="SimSun" w:hint="eastAsia"/>
          <w:sz w:val="21"/>
          <w:szCs w:val="22"/>
        </w:rPr>
        <w:t>组织</w:t>
      </w:r>
      <w:r w:rsidRPr="000F7A1F">
        <w:rPr>
          <w:rFonts w:ascii="SimSun" w:hAnsi="SimSun" w:hint="eastAsia"/>
          <w:sz w:val="21"/>
        </w:rPr>
        <w:t>为最不发达国家提供的“毕业支助一揽子计划”，目前正在开展工作，为该国向中等收入国家过渡做好准备。在这方面，CPLP成员国于2022年签署了一份谅解与合作备忘录。发展与知识产权委员会（CDIP）在落实产权组织发展议程方面发挥着关键作用。技术援助、能力建设和技术转让都是发展中国家面临的关键问题。希望IGC的工作能够促进在这一领域达成共识，并最终在2024年外交会议上通过一项国际法律文书。</w:t>
      </w:r>
    </w:p>
    <w:p w14:paraId="3370F8B2" w14:textId="1AED45B1"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安提瓜和巴布达代表团说，它赞同委内瑞拉</w:t>
      </w:r>
      <w:r w:rsidR="007D64C5">
        <w:rPr>
          <w:rFonts w:ascii="SimSun" w:hAnsi="SimSun" w:hint="eastAsia"/>
          <w:sz w:val="21"/>
        </w:rPr>
        <w:t>玻利瓦尔共和国</w:t>
      </w:r>
      <w:r w:rsidRPr="000F7A1F">
        <w:rPr>
          <w:rFonts w:ascii="SimSun" w:hAnsi="SimSun" w:hint="eastAsia"/>
          <w:sz w:val="21"/>
        </w:rPr>
        <w:t>代表团代表GRULAC</w:t>
      </w:r>
      <w:r w:rsidR="0040389E">
        <w:rPr>
          <w:rFonts w:ascii="SimSun" w:hAnsi="SimSun" w:hint="eastAsia"/>
          <w:sz w:val="21"/>
        </w:rPr>
        <w:t>所做的</w:t>
      </w:r>
      <w:r w:rsidRPr="000F7A1F">
        <w:rPr>
          <w:rFonts w:ascii="SimSun" w:hAnsi="SimSun" w:hint="eastAsia"/>
          <w:sz w:val="21"/>
        </w:rPr>
        <w:t>发言，并感谢产权组织提供的行政和技术支持，特别是马德里法律司提供的援助。安提瓜和巴布达正在审查其《商标法》《版权法》《地理标志法》和《植物新品种保护法案》。安提瓜和巴布达还计划修订国内版权法，以加强集体管理制度并制定使用条例。安提瓜和巴布达代表团期待成功缔结一项关于知识产权、遗传资源和遗传资源相关传统知识的国际法律文书。作为一个小岛屿发展中国家，安提瓜和巴布</w:t>
      </w:r>
      <w:r w:rsidRPr="000F7A1F">
        <w:rPr>
          <w:rFonts w:ascii="SimSun" w:hAnsi="SimSun" w:hint="eastAsia"/>
          <w:sz w:val="21"/>
        </w:rPr>
        <w:lastRenderedPageBreak/>
        <w:t>达正在探索创意产业如何为其国内生产总值</w:t>
      </w:r>
      <w:r w:rsidR="00F051BF">
        <w:rPr>
          <w:rFonts w:ascii="SimSun" w:hAnsi="SimSun" w:hint="eastAsia"/>
          <w:sz w:val="21"/>
        </w:rPr>
        <w:t>作出</w:t>
      </w:r>
      <w:r w:rsidRPr="000F7A1F">
        <w:rPr>
          <w:rFonts w:ascii="SimSun" w:hAnsi="SimSun" w:hint="eastAsia"/>
          <w:sz w:val="21"/>
        </w:rPr>
        <w:t>贡献。关于知识产权对创新和创造力的益处的提高公众认识宣传活动促进了对知识产权的了解，并提高了对知识产权的兴趣。与产权组织合作开展的集体商标项目正在通过保护当地蜂蜜生产者和建立更健全的地理标志制度来加强该国的养蜂业，从而为整个行业带来实实在在的好处。产权组织商标、工业品外观设计和地理标志部的支持尤其值得欢迎。安提瓜和巴布达代表团支持关于保护国名和具有国家意义的地名的提案。安提瓜和巴布达知识产权和商业局组织了信息开放日、中小学艺术比赛，以及由产权组织主办的商标审查培训网络研讨会。区域伙伴关系得以保持，政府特别欢迎与特立尼达和多巴哥知识产权局在专利审查方面开展横向合作。正在努力确保所有部门更加重视和了解知识产权。在这方面，正在与教育、体育和创意产业部合作开发安提瓜和巴布达文化信息系统，这是一个门户网站，旨在集中和改善文化和创意行为体、利益攸关方和公众之间的信息共享和交流。该系统是在教科文组织国际文化多样性基金的支持下，在国家文化和创意产业摸底项目的背景下创建的。安提瓜和巴布达知识产权和商业局的网站已经改版，以确保提供最新信息和用户易用的应用程序，并将很快启用。在线注册的使用正在得到改善，基于云的服务也在开发中。应利用人工智能生成工具的好处，同时确保公众保护。为纪念2023年世界知识产权日，该局作为性别平等的坚定倡导者，开展了一项在线活动，突出安提瓜和巴布达人民的创新和创造精神，包括女性在知识产权领域的贡献。最近发布的第三期系列视频“知识产权对话”采访了代表不同部门的八位女性。为儿童组织了各种活动，包括一次成功的机器人和编程练习。随后与美国驻巴巴多斯大使馆建立了伙伴关系，以组织2024年儿童暑期活动。代表团感谢产权组织拉丁美洲和加勒比司的持续支持。扩大该司的加勒比国家科将是有益的。</w:t>
      </w:r>
    </w:p>
    <w:p w14:paraId="10019165" w14:textId="1730798D"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阿根廷代表团说，它赞同委内瑞拉玻利瓦尔共和国代表团代表GRULAC</w:t>
      </w:r>
      <w:r w:rsidR="0040389E">
        <w:rPr>
          <w:rFonts w:ascii="SimSun" w:hAnsi="SimSun" w:hint="eastAsia"/>
          <w:sz w:val="21"/>
        </w:rPr>
        <w:t>所做的</w:t>
      </w:r>
      <w:r w:rsidRPr="000F7A1F">
        <w:rPr>
          <w:rFonts w:ascii="SimSun" w:hAnsi="SimSun" w:hint="eastAsia"/>
          <w:sz w:val="21"/>
        </w:rPr>
        <w:t>发言。阿根廷高兴地注意到，产权组织的财务状况良好，知识产权注册对当前的经济状况具有抵御能力。阿根廷认为，本组织在分配下一个两年期的预算时，应适当考虑有效地将发展维度纳入主流，并与“可持续发展目标”和发展议程的45项建议保持一致，这使本组织的工作及其作为联合国专门机构的地位合法化。2023年是《马拉喀什条约》十周年，阿根廷在该条约的谈判中发挥了主导作用。阿根廷代表团希望将于2024年举行的两次外交会议能够取得积极成果。缔结关于知识产权、遗传资源和遗传资源相关传统知识国际法律文书的外交会议必须有其受益人，即土著人民和当地社区参加，才能被认为是合法的。无论会议结果如何，阿根廷都坚信，IGC的任务授权应继续涵盖遗传资源与知识产权。正如COVID-19大流行所证明的，知识产权制度必须是平衡、灵活和包容的，不仅要促进对权利的保护，还要促进卫生和营养的获取，以及知识和技术的转让和传播，并与国内政策保持一致，以维护对国家至关重要的部门的公共利益。未来的全球性挑战需要全球性的解决方案。作为讨论知识产权与创新相关问题的主要论坛，产权组织在减缓气候变化、未来大流行病和粮食危机的影响方面可以发挥关键作用，同时在保护权利和维护公共利益之间达成健康的平衡。阿根廷代表团特别重视产权组织实施的合作、技术援助和能力建设倡议，以及发展中国家的人力资源培训活动。阿根廷代表团感谢产权组织各司，特别是拉丁美洲和加勒比司提供的支持。阿根廷代表团指出，阿根廷从合作、技术援助和能力建设活动中受益匪浅：阿根廷是产权组织知识产权联合硕士项目的东道国，该项目欢迎来自所有拉丁美洲和加勒比国家的学生；阿根廷与该区域的其他成员一起启动了WIPO GREEN第三阶段；阿根廷参加了拉丁美洲知识产权与性别平等网络；阿根廷将国家TISC网络带到了30多个研究中心和高校；阿根廷的工业产权局和版权局参加了2022年和2023年的多个讲习班。通过与产权组织的合作，阿根廷加强了国家工业产权局（INPI）在工业产权使用的透明度、监管调整、传播和提高认识方面的主要工作领域。这使得国家工业产权局能够与其他政府机构协调，促进科技领域和中小企业的创新，同时鼓励多样性和将女性纳入这些举措。关于版权及相关权，2022年11月，阿根廷与产权组织共同主办了关于拉丁美洲视听内容和数字环境的次区域讲习班。阿根廷鼓励总干事继续努力，建立一个考虑到发展中国家需求的包</w:t>
      </w:r>
      <w:r w:rsidRPr="000F7A1F">
        <w:rPr>
          <w:rFonts w:ascii="SimSun" w:hAnsi="SimSun" w:hint="eastAsia"/>
          <w:sz w:val="21"/>
        </w:rPr>
        <w:lastRenderedPageBreak/>
        <w:t>容和平衡的创新体系。性别和多样性、获得卫生保健服务和中小企业利用知识产权必须成为本组织的优先事项。</w:t>
      </w:r>
    </w:p>
    <w:p w14:paraId="2733832B" w14:textId="54F55F72" w:rsidR="00EA2A94" w:rsidRPr="007D64C5" w:rsidRDefault="00EA2A94" w:rsidP="007D64C5">
      <w:pPr>
        <w:pStyle w:val="ONUME"/>
        <w:tabs>
          <w:tab w:val="clear" w:pos="2637"/>
        </w:tabs>
        <w:overflowPunct w:val="0"/>
        <w:spacing w:afterLines="50" w:after="120" w:line="340" w:lineRule="atLeast"/>
        <w:ind w:left="0"/>
        <w:jc w:val="both"/>
        <w:rPr>
          <w:rFonts w:ascii="SimSun" w:hAnsi="SimSun"/>
          <w:sz w:val="21"/>
          <w:szCs w:val="21"/>
        </w:rPr>
      </w:pPr>
      <w:r w:rsidRPr="007D64C5">
        <w:rPr>
          <w:rFonts w:ascii="SimSun" w:hAnsi="SimSun" w:hint="eastAsia"/>
          <w:sz w:val="21"/>
          <w:szCs w:val="21"/>
        </w:rPr>
        <w:t>澳大利亚代表团说，它敦促成员国开展建设性工作，以便在</w:t>
      </w:r>
      <w:r w:rsidR="007D64C5" w:rsidRPr="007D64C5">
        <w:rPr>
          <w:rFonts w:ascii="SimSun" w:hAnsi="SimSun" w:hint="eastAsia"/>
          <w:sz w:val="21"/>
          <w:szCs w:val="21"/>
        </w:rPr>
        <w:t>缔结和通过外观设计法条约外交会议和缔结知识产权、遗传资源和遗传资源相关传统知识国际法律文书外交会议</w:t>
      </w:r>
      <w:r w:rsidRPr="007D64C5">
        <w:rPr>
          <w:rFonts w:ascii="SimSun" w:hAnsi="SimSun" w:hint="eastAsia"/>
          <w:sz w:val="21"/>
          <w:szCs w:val="21"/>
        </w:rPr>
        <w:t>上取得成功。这些进程提供了一个机会，可借以证明多边合作能够产生切实的惠益，并推动全球创意人士的蓬勃发展。澳大利亚致力于确保土著人民参与直接影响其自身的决策。为此，澳大利亚向产权组织经认可的土著和当地社区自愿基金捐款5万澳元，以支持土著人民代表参与2024年外交会议的筹备工作。在澳大利亚，2022年的专利申请量接近历史最高水平。医疗保健领域的专利申请持续增长，数字设备、元器件和服务方面的新知识产权数量也在持续增长。研究表明，申请专利的创新型企业可以提供更高的工资，留住更多的劳动力。澳大利亚将与产权组织和其他成员国合作，简化国际知识产权制度，使创新者、创造者和企业——尤其是中小企业——更容易利用这一制度。澳大利亚还在探索人工智能对知识产权和创新可能产生的影响。在这方面，澳大利亚代表团对产权组织知识产权与前沿技术对话会表示欢迎。澳大利亚代表团支持努力实现</w:t>
      </w:r>
      <w:r w:rsidR="007D64C5">
        <w:rPr>
          <w:rFonts w:ascii="SimSun" w:hAnsi="SimSun" w:hint="eastAsia"/>
          <w:sz w:val="21"/>
          <w:szCs w:val="21"/>
        </w:rPr>
        <w:t>PCT</w:t>
      </w:r>
      <w:r w:rsidRPr="007D64C5">
        <w:rPr>
          <w:rFonts w:ascii="SimSun" w:hAnsi="SimSun" w:hint="eastAsia"/>
          <w:sz w:val="21"/>
          <w:szCs w:val="21"/>
        </w:rPr>
        <w:t>和《马德里议定书》的现代化，并谈判一项关于保护广播组织的条约。产权组织和国际知识产权制度应继续协助各社区努力从COVID-19大流行的影响中恢复过来，并重振经济。澳大利亚代表团谴责俄罗斯联邦对乌克兰的非法和不道德入侵，并呼吁前者撤军。产权组织及其成员国应考虑支持乌克兰人民及其创新和知识产权制度的所有方案。鼓励各成员国加入《马拉喀什条约》。</w:t>
      </w:r>
    </w:p>
    <w:p w14:paraId="7E3BDA4A" w14:textId="03F16A42"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lang w:val="en-GB"/>
        </w:rPr>
        <w:t>奥地利代表团说，它赞同西班牙代表团代表欧洲联盟及其成员国</w:t>
      </w:r>
      <w:r w:rsidR="0040389E">
        <w:rPr>
          <w:rFonts w:ascii="SimSun" w:hAnsi="SimSun" w:hint="eastAsia"/>
          <w:sz w:val="21"/>
          <w:lang w:val="en-GB"/>
        </w:rPr>
        <w:t>所做的</w:t>
      </w:r>
      <w:r w:rsidRPr="000F7A1F">
        <w:rPr>
          <w:rFonts w:ascii="SimSun" w:hAnsi="SimSun" w:hint="eastAsia"/>
          <w:sz w:val="21"/>
          <w:lang w:val="en-GB"/>
        </w:rPr>
        <w:t>发言，以及瑞士代表团代表B集团</w:t>
      </w:r>
      <w:r w:rsidR="0040389E">
        <w:rPr>
          <w:rFonts w:ascii="SimSun" w:hAnsi="SimSun" w:hint="eastAsia"/>
          <w:sz w:val="21"/>
          <w:lang w:val="en-GB"/>
        </w:rPr>
        <w:t>所做的</w:t>
      </w:r>
      <w:r w:rsidRPr="000F7A1F">
        <w:rPr>
          <w:rFonts w:ascii="SimSun" w:hAnsi="SimSun" w:hint="eastAsia"/>
          <w:sz w:val="21"/>
          <w:lang w:val="en-GB"/>
        </w:rPr>
        <w:t>发言。特别是，奥地利代表团赞同关于俄罗斯联邦对乌克兰进行无理军事侵略的发言，并欢迎产权组织秘书处根据上届</w:t>
      </w:r>
      <w:r w:rsidR="007D64C5">
        <w:rPr>
          <w:rFonts w:ascii="SimSun" w:hAnsi="SimSun" w:hint="eastAsia"/>
          <w:sz w:val="21"/>
          <w:lang w:val="en-GB"/>
        </w:rPr>
        <w:t>成员国</w:t>
      </w:r>
      <w:r w:rsidRPr="000F7A1F">
        <w:rPr>
          <w:rFonts w:ascii="SimSun" w:hAnsi="SimSun" w:hint="eastAsia"/>
          <w:sz w:val="21"/>
          <w:lang w:val="en-GB"/>
        </w:rPr>
        <w:t>大会所作决定提交的关于向乌克兰创新和创造部门及知识产权制度提供援助和支持的报告。谈到财务问题，奥地利注意到</w:t>
      </w:r>
      <w:r w:rsidRPr="000F7A1F">
        <w:rPr>
          <w:rFonts w:ascii="SimSun" w:hAnsi="SimSun" w:hint="eastAsia"/>
          <w:sz w:val="21"/>
        </w:rPr>
        <w:t>独立咨询监督委员会</w:t>
      </w:r>
      <w:r w:rsidR="007D64C5">
        <w:rPr>
          <w:rFonts w:ascii="SimSun" w:hAnsi="SimSun" w:hint="eastAsia"/>
          <w:sz w:val="21"/>
        </w:rPr>
        <w:t>（咨监委）</w:t>
      </w:r>
      <w:r w:rsidRPr="000F7A1F">
        <w:rPr>
          <w:rFonts w:ascii="SimSun" w:hAnsi="SimSun" w:hint="eastAsia"/>
          <w:sz w:val="21"/>
        </w:rPr>
        <w:t>、内部监督司</w:t>
      </w:r>
      <w:r w:rsidR="007D64C5">
        <w:rPr>
          <w:rFonts w:ascii="SimSun" w:hAnsi="SimSun" w:hint="eastAsia"/>
          <w:sz w:val="21"/>
        </w:rPr>
        <w:t>（监督司）</w:t>
      </w:r>
      <w:r w:rsidRPr="000F7A1F">
        <w:rPr>
          <w:rFonts w:ascii="SimSun" w:hAnsi="SimSun" w:hint="eastAsia"/>
          <w:sz w:val="21"/>
        </w:rPr>
        <w:t>和外聘审计员的各项报告，并高兴地了解到产权组织财务状况良好。奥地利</w:t>
      </w:r>
      <w:r w:rsidRPr="000F7A1F">
        <w:rPr>
          <w:rFonts w:ascii="SimSun" w:hAnsi="SimSun" w:hint="eastAsia"/>
          <w:sz w:val="21"/>
          <w:lang w:val="en-GB"/>
        </w:rPr>
        <w:t>感谢</w:t>
      </w:r>
      <w:r w:rsidR="007D64C5">
        <w:rPr>
          <w:rFonts w:ascii="SimSun" w:hAnsi="SimSun" w:hint="eastAsia"/>
          <w:sz w:val="21"/>
          <w:lang w:val="en-GB"/>
        </w:rPr>
        <w:t>PBC</w:t>
      </w:r>
      <w:r w:rsidRPr="000F7A1F">
        <w:rPr>
          <w:rFonts w:ascii="SimSun" w:hAnsi="SimSun" w:hint="eastAsia"/>
          <w:sz w:val="21"/>
          <w:lang w:val="en-GB"/>
        </w:rPr>
        <w:t>所做的全面工作，并随时准备落实其决定清单中所载的建议。奥地利代表团尤其欢迎关于进一步让成员国参与工作计划和预算编制及后续工作的机制的建议。奥地利代表团赞赏并全力支持迄今为止为筹备缔结和通过《外观设计法条约》外交会议所做的努力。缔结这样一项条约将通过简化和统一外观设计的申请和注册程序，使全世界的外观设计人受益。关于马德里体系，奥地利准备好通过文件MM/A/57/1所载的《马德里议定书实施细则》拟议修正案，并特别欢迎拟议的答复临时驳回通知有明确起止日期的最短时限。这些变化无疑将有助于国际注册持有人管理其权利。奥地利代表团满意地注意到</w:t>
      </w:r>
      <w:r w:rsidR="007D64C5">
        <w:rPr>
          <w:rFonts w:ascii="SimSun" w:hAnsi="SimSun" w:hint="eastAsia"/>
          <w:sz w:val="21"/>
          <w:lang w:val="en-GB"/>
        </w:rPr>
        <w:t>SCP、</w:t>
      </w:r>
      <w:r w:rsidRPr="000F7A1F">
        <w:rPr>
          <w:rFonts w:ascii="SimSun" w:hAnsi="SimSun" w:hint="eastAsia"/>
          <w:sz w:val="21"/>
          <w:lang w:val="en-GB"/>
        </w:rPr>
        <w:t>产权组织标准委员会</w:t>
      </w:r>
      <w:r w:rsidR="007D64C5">
        <w:rPr>
          <w:rFonts w:ascii="SimSun" w:hAnsi="SimSun" w:hint="eastAsia"/>
          <w:sz w:val="21"/>
          <w:lang w:val="en-GB"/>
        </w:rPr>
        <w:t>（CWS）</w:t>
      </w:r>
      <w:r w:rsidRPr="000F7A1F">
        <w:rPr>
          <w:rFonts w:ascii="SimSun" w:hAnsi="SimSun" w:hint="eastAsia"/>
          <w:sz w:val="21"/>
          <w:lang w:val="en-GB"/>
        </w:rPr>
        <w:t>以及IGC的讨论所取得的进展。它想要特别感谢IGC的持续辛勤工作，并支持其提出的2024/2025两年期任务授权。最后，关于时间安排，奥地利代表团倾向于在秋季举行成员国大会，以避免与设在日内瓦的其他国际组织的会议重叠。</w:t>
      </w:r>
    </w:p>
    <w:p w14:paraId="593248A2" w14:textId="7777777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156597">
        <w:rPr>
          <w:rFonts w:ascii="SimSun" w:hAnsi="SimSun" w:hint="eastAsia"/>
          <w:sz w:val="21"/>
          <w:szCs w:val="22"/>
        </w:rPr>
        <w:t>阿塞拜疆代表团</w:t>
      </w:r>
      <w:r w:rsidRPr="000F7A1F">
        <w:rPr>
          <w:rFonts w:ascii="SimSun" w:hAnsi="SimSun" w:hint="eastAsia"/>
          <w:sz w:val="21"/>
        </w:rPr>
        <w:t>说，该国已开始大刀阔斧的改革进程，这也适用于创新创业、投资和竞争性市场。鉴于知识产权与经济和法律的关系，知识产权在支持创新方面的作用应被理解为跨学科方法的一部分。阿塞拜疆的国家政策文件反映了产权组织2020-2026年中期战略计划的任务。阿塞拜疆知识产权局正在开发一个一站式数字平台，为专利和商标申请人提供便利。该局还在努力简化服务，降低业务成本。</w:t>
      </w:r>
    </w:p>
    <w:p w14:paraId="79196383" w14:textId="35CD9159"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孟加拉国代表团说，它赞同印度尼西亚代表团代表亚洲及太平洋集团</w:t>
      </w:r>
      <w:r w:rsidR="0040389E">
        <w:rPr>
          <w:rFonts w:ascii="SimSun" w:hAnsi="SimSun" w:hint="eastAsia"/>
          <w:sz w:val="21"/>
        </w:rPr>
        <w:t>所做的</w:t>
      </w:r>
      <w:r w:rsidRPr="000F7A1F">
        <w:rPr>
          <w:rFonts w:ascii="SimSun" w:hAnsi="SimSun" w:hint="eastAsia"/>
          <w:sz w:val="21"/>
        </w:rPr>
        <w:t>发言。孟加拉国通过法律和政策措施不断提升其知识产权制度，并于2022年加入了《马拉喀什条约》。在产权组织的支持下，该国启动了针对女性和企业家的知识产权相关项目，并在国内建立了技术与创新支持中心（TISC）。为了在全世界，特别是在最不发达国家（LDC）促进公平、公正和平衡的知识产权制度，产</w:t>
      </w:r>
      <w:r w:rsidRPr="000F7A1F">
        <w:rPr>
          <w:rFonts w:ascii="SimSun" w:hAnsi="SimSun" w:hint="eastAsia"/>
          <w:sz w:val="21"/>
        </w:rPr>
        <w:lastRenderedPageBreak/>
        <w:t>权组织应根据各国的需求和发展水平，采取以发展为导向、需求驱动和透明的行动方针。由于全球在后COVID-19的复苏仍在继续，产权组织需要扩大其在支持创新和能力建设方面的作用，尤其是在发展中国家和最不发达国家。知识产权与遗传资源、传统知识和民间文学艺术国际文书以及外观设计法条约的定稿工作也应列为优先事项。在赞赏产权组织为促进公平地域分配原则所做努力的同时，代表团强调需要在所有地理区域公平分配员工队伍。最后，代表团希望产权组织认真努力落实为即将毕业的最不发达国家提供的一揽子支助中的可交付成果。为此，应与有关国家协商确定每个即将毕业的最不发达国家的具体要求和将提供的支助。</w:t>
      </w:r>
    </w:p>
    <w:p w14:paraId="5E0B91AC" w14:textId="03E902B7" w:rsidR="00EA2A94" w:rsidRPr="000F7A1F" w:rsidRDefault="00EA2A94" w:rsidP="00156597">
      <w:pPr>
        <w:pStyle w:val="ONUME"/>
        <w:tabs>
          <w:tab w:val="clear" w:pos="2637"/>
        </w:tabs>
        <w:overflowPunct w:val="0"/>
        <w:spacing w:afterLines="50" w:after="120" w:line="340" w:lineRule="atLeast"/>
        <w:ind w:left="0"/>
        <w:jc w:val="both"/>
        <w:rPr>
          <w:rFonts w:ascii="SimSun" w:hAnsi="SimSun"/>
          <w:bCs/>
          <w:sz w:val="21"/>
        </w:rPr>
      </w:pPr>
      <w:r w:rsidRPr="000F7A1F">
        <w:rPr>
          <w:rFonts w:ascii="SimSun" w:hAnsi="SimSun" w:hint="eastAsia"/>
          <w:sz w:val="21"/>
        </w:rPr>
        <w:t>巴巴多斯代表团说，巴巴多斯政府实施了各种举措，以加强该国的知识产权法律框架，采取措施进一步提高对知识产权的认识，并扩大其外联活动。正在开展机构能力建设、升级国家知识产权分析系统和培训官员的工作。根据议会正在审议的一项法案，巴巴多斯的版权法将与“产权组织互联网条约”保持一致。巴巴多斯最近加入了《马拉喀什条约》，这需要进一步修订版权法，该法案将在稍后作为一项单独法案提交。自加入《马拉喀什条约》以来，巴巴多斯与全国盲人联合会建立了伙伴关系，以确保巴巴多斯充分利用ABC全球图书服务。正在制定一项计划，在西印度群岛大学凯夫山校区建立一个技术与创新支持中心。</w:t>
      </w:r>
      <w:r w:rsidRPr="00156597">
        <w:rPr>
          <w:rFonts w:ascii="SimSun" w:hAnsi="SimSun" w:hint="eastAsia"/>
          <w:sz w:val="21"/>
          <w:szCs w:val="22"/>
        </w:rPr>
        <w:t>产权</w:t>
      </w:r>
      <w:r w:rsidRPr="000F7A1F">
        <w:rPr>
          <w:rFonts w:ascii="SimSun" w:hAnsi="SimSun" w:hint="eastAsia"/>
          <w:sz w:val="21"/>
        </w:rPr>
        <w:t>组织为所有这些举措提供了指导和帮助。产权组织还在培训方面提供了帮助，最近的培训专题是专利审查，面向知识产权局工作人员、</w:t>
      </w:r>
      <w:r w:rsidRPr="000F7A1F">
        <w:rPr>
          <w:rFonts w:ascii="SimSun" w:hAnsi="SimSun" w:hint="eastAsia"/>
          <w:bCs/>
          <w:sz w:val="21"/>
        </w:rPr>
        <w:t>当地律师和代理人。巴巴多斯对产权组织各常设委员会和IGC所做的工作表示赞赏。</w:t>
      </w:r>
    </w:p>
    <w:p w14:paraId="7CE061B3" w14:textId="01477AA6"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白俄罗斯代表团赞扬产权组织努力开展多边对话，分享有利于所有国家创新发展的经验和做法，表示赞赏本组织在加强该国知识产权制度方面提供的支持，并期待在联合倡议框架内开展进一步合作。产权组织在白俄罗斯成功实施了一个在高校和研究机构推行机构知识产权政策的项目。在产权组织和欧专局共同领导的一个项目下，技术与创新支持中心网络正在发展，技术园区的创新能力也在加强。加入里斯本体系的进程进展顺利。将知识产权政治化的企图令人担忧。非法的单方面胁迫性措施破坏了产权组织和成员国为创造有利于创新、创造以及经济、社会和文化发展的环境以造福全人类所做的努力。为了应对一些国家对白俄罗斯实施的经济制裁，白俄罗斯不得不采取一些法律措施，以尽量减少对其国家利益造成的损害。这些措施并没有违反白俄罗斯的国际义务。现在比以往任何时候都更有必要保持专业联系和对话，并为全球知识产权制度所有用户的利益加强专家社群。成员国应遵守产权组织管理的国际条约和双边协定的规定，以避免对用户的任何形式的歧视，实现一个包容和平衡的知识产权制度。</w:t>
      </w:r>
    </w:p>
    <w:p w14:paraId="625F3572" w14:textId="581EB7F7" w:rsidR="003E5447"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不丹代表团说，必须在保护知识产权和促进更广泛地获取知识和技术之间取得平衡。</w:t>
      </w:r>
      <w:r w:rsidRPr="00156597">
        <w:rPr>
          <w:rFonts w:ascii="SimSun" w:hAnsi="SimSun" w:hint="eastAsia"/>
          <w:sz w:val="21"/>
          <w:szCs w:val="22"/>
        </w:rPr>
        <w:t>不丹</w:t>
      </w:r>
      <w:r w:rsidRPr="000F7A1F">
        <w:rPr>
          <w:rFonts w:ascii="SimSun" w:hAnsi="SimSun" w:hint="eastAsia"/>
          <w:sz w:val="21"/>
        </w:rPr>
        <w:t>正在努力将传统知识体系与现代技术相结合，以营造一个有形和无形文化遗产都得到尊重、保护和共享的环境。IGC的工作将补充国家倡议，以建立一个强大的系统来记录和保护传统知识，并确保其合法保管人得到公平的承认和经济利益。为了促进知识产权的使用，提高经济竞争力和发展，在工业、商业和就业部下设立了媒体、创意产业和知识产权司。通过该部门正在努力建立有效的法律和体制框架，以全面的方式进行知识产权管理。代表团感谢产权组织的技术援助与合作。它期待加入更多的国际条约，因为需要有效的国际合作来应对知识产权制度中的国家挑战。代表团确认，不丹政府将继续致力于与产权组织及其成员国合作，促进建立一个公正、公平和包容的知识产权制度。</w:t>
      </w:r>
    </w:p>
    <w:p w14:paraId="237B8D1E" w14:textId="089DAD7D" w:rsidR="00EA2A94" w:rsidRPr="000F7A1F" w:rsidRDefault="00156597" w:rsidP="00156597">
      <w:pPr>
        <w:pStyle w:val="ONUME"/>
        <w:tabs>
          <w:tab w:val="clear" w:pos="2637"/>
        </w:tabs>
        <w:overflowPunct w:val="0"/>
        <w:spacing w:afterLines="50" w:after="120" w:line="340" w:lineRule="atLeast"/>
        <w:ind w:left="0"/>
        <w:jc w:val="both"/>
        <w:rPr>
          <w:rFonts w:ascii="SimSun" w:hAnsi="SimSun"/>
          <w:sz w:val="21"/>
        </w:rPr>
      </w:pPr>
      <w:r>
        <w:rPr>
          <w:rFonts w:ascii="SimSun" w:hAnsi="SimSun" w:hint="eastAsia"/>
          <w:sz w:val="21"/>
        </w:rPr>
        <w:t>多民族玻利维亚国</w:t>
      </w:r>
      <w:r w:rsidR="00EA2A94" w:rsidRPr="000F7A1F">
        <w:rPr>
          <w:rFonts w:ascii="SimSun" w:hAnsi="SimSun" w:hint="eastAsia"/>
          <w:sz w:val="21"/>
        </w:rPr>
        <w:t>代表团说，玻利维亚赞同委内瑞拉玻利瓦尔共和国</w:t>
      </w:r>
      <w:r w:rsidR="007D64C5">
        <w:rPr>
          <w:rFonts w:ascii="SimSun" w:hAnsi="SimSun" w:hint="eastAsia"/>
          <w:sz w:val="21"/>
        </w:rPr>
        <w:t>代表团</w:t>
      </w:r>
      <w:r w:rsidR="00EA2A94" w:rsidRPr="000F7A1F">
        <w:rPr>
          <w:rFonts w:ascii="SimSun" w:hAnsi="SimSun" w:hint="eastAsia"/>
          <w:sz w:val="21"/>
        </w:rPr>
        <w:t>代表GRULAC</w:t>
      </w:r>
      <w:r w:rsidR="0040389E">
        <w:rPr>
          <w:rFonts w:ascii="SimSun" w:hAnsi="SimSun" w:hint="eastAsia"/>
          <w:sz w:val="21"/>
        </w:rPr>
        <w:t>所做的</w:t>
      </w:r>
      <w:r w:rsidR="00EA2A94" w:rsidRPr="000F7A1F">
        <w:rPr>
          <w:rFonts w:ascii="SimSun" w:hAnsi="SimSun" w:hint="eastAsia"/>
          <w:sz w:val="21"/>
        </w:rPr>
        <w:t>发言。</w:t>
      </w:r>
      <w:r w:rsidR="007D64C5">
        <w:rPr>
          <w:rFonts w:ascii="SimSun" w:hAnsi="SimSun" w:hint="eastAsia"/>
          <w:sz w:val="21"/>
        </w:rPr>
        <w:t>多民族玻利维亚国</w:t>
      </w:r>
      <w:r w:rsidR="00EA2A94" w:rsidRPr="000F7A1F">
        <w:rPr>
          <w:rFonts w:ascii="SimSun" w:hAnsi="SimSun" w:hint="eastAsia"/>
          <w:sz w:val="21"/>
        </w:rPr>
        <w:t>感谢产权组织在能力建设，提高领导力，改善女性、青年和土著人民的机会以及加强中小微企业等方面开展的各项举措。同样，玻利维亚赞赏本组织在技术合作与援助领域所做的努力。产权组织必须在发展议程方面加倍努力，这仍然是许多国家的优先事项。关键是要加强本组织的社会层面，</w:t>
      </w:r>
      <w:r w:rsidR="00EA2A94" w:rsidRPr="00156597">
        <w:rPr>
          <w:rFonts w:ascii="SimSun" w:hAnsi="SimSun" w:hint="eastAsia"/>
          <w:sz w:val="21"/>
          <w:szCs w:val="22"/>
        </w:rPr>
        <w:t>建立</w:t>
      </w:r>
      <w:r w:rsidR="00EA2A94" w:rsidRPr="000F7A1F">
        <w:rPr>
          <w:rFonts w:ascii="SimSun" w:hAnsi="SimSun" w:hint="eastAsia"/>
          <w:sz w:val="21"/>
        </w:rPr>
        <w:t>一个全面、包容的知识产权制度，使其对各国人民都有用、可利用、实用和公</w:t>
      </w:r>
      <w:r w:rsidR="00EA2A94" w:rsidRPr="000F7A1F">
        <w:rPr>
          <w:rFonts w:ascii="SimSun" w:hAnsi="SimSun" w:hint="eastAsia"/>
          <w:sz w:val="21"/>
        </w:rPr>
        <w:lastRenderedPageBreak/>
        <w:t>平。世界正处于系统性和多层次的资本主义危机之中，全球南部部分地区面临的挑战日益复杂。必须采取行动，消除加剧不平等、财富更加集中并对人类和地球构成更大威胁的制度的影响。正如</w:t>
      </w:r>
      <w:r w:rsidR="007D64C5">
        <w:rPr>
          <w:rFonts w:ascii="SimSun" w:hAnsi="SimSun" w:hint="eastAsia"/>
          <w:sz w:val="21"/>
        </w:rPr>
        <w:t>多民族玻利维亚国</w:t>
      </w:r>
      <w:r w:rsidR="00EA2A94" w:rsidRPr="000F7A1F">
        <w:rPr>
          <w:rFonts w:ascii="SimSun" w:hAnsi="SimSun" w:hint="eastAsia"/>
          <w:sz w:val="21"/>
        </w:rPr>
        <w:t>在多个场合强调的，知识产权提供的保护和促进的创新不仅要推动所有成员国的经济发展，而且要推动社会和文化进步，与大自然母亲和谐相处，包括向发展中国家转让技术和知识，确保更有效、更公平和更平等地获得卫生和教育服务。</w:t>
      </w:r>
      <w:r w:rsidR="007D64C5">
        <w:rPr>
          <w:rFonts w:ascii="SimSun" w:hAnsi="SimSun" w:hint="eastAsia"/>
          <w:sz w:val="21"/>
        </w:rPr>
        <w:t>多民族玻利维亚国</w:t>
      </w:r>
      <w:r w:rsidR="00EA2A94" w:rsidRPr="000F7A1F">
        <w:rPr>
          <w:rFonts w:ascii="SimSun" w:hAnsi="SimSun" w:hint="eastAsia"/>
          <w:sz w:val="21"/>
        </w:rPr>
        <w:t>致力于发展多边、包容和参与性的知识产权制度，以减少不平等。</w:t>
      </w:r>
    </w:p>
    <w:p w14:paraId="55E17CC2" w14:textId="36A49834"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巴西代表团说，巴西政府继续投资于知识产权，将其作为促进创新的工具和激励创造力、竞争力和可持续社会经济发展的工具。国家工业产权局在减少专利申请积压和为用户提供一系列新服务方面正在取得进展。该机构目前正集中精力实施2023-2026年战略计划。与产权组织合作的一个亮点是为巴西亚马逊雨林的一个农业采掘生产者协会注册了集体商标。其项目已成为可持续发展的典范。与</w:t>
      </w:r>
      <w:r w:rsidRPr="00156597">
        <w:rPr>
          <w:rFonts w:ascii="SimSun" w:hAnsi="SimSun" w:hint="eastAsia"/>
          <w:sz w:val="21"/>
          <w:szCs w:val="22"/>
        </w:rPr>
        <w:t>2013</w:t>
      </w:r>
      <w:r w:rsidRPr="000F7A1F">
        <w:rPr>
          <w:rFonts w:ascii="SimSun" w:hAnsi="SimSun" w:hint="eastAsia"/>
          <w:sz w:val="21"/>
        </w:rPr>
        <w:t>年通过的《马拉喀什条约》一样，与知识产权、遗传资源和遗传资源相关传统知识有关的未来文书将包含人权内容。成员国肩负着一项集体使命，即在开创与知识产权和遗传遗产有关的全球治理新阶段时坚定立场，这将促进公正、包容和尊重土著人民和当地社区权利的原则。</w:t>
      </w:r>
    </w:p>
    <w:p w14:paraId="467BF58B" w14:textId="636FC1E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pacing w:val="3"/>
          <w:sz w:val="21"/>
        </w:rPr>
        <w:t>文莱达鲁萨兰国代表团说，文莱达鲁萨兰国感谢</w:t>
      </w:r>
      <w:r w:rsidRPr="000F7A1F">
        <w:rPr>
          <w:rFonts w:ascii="SimSun" w:hAnsi="SimSun" w:hint="eastAsia"/>
          <w:sz w:val="21"/>
        </w:rPr>
        <w:t>产权组织与</w:t>
      </w:r>
      <w:r w:rsidRPr="000F7A1F">
        <w:rPr>
          <w:rFonts w:ascii="SimSun" w:hAnsi="SimSun" w:hint="eastAsia"/>
          <w:spacing w:val="3"/>
          <w:sz w:val="21"/>
        </w:rPr>
        <w:t>文莱</w:t>
      </w:r>
      <w:r w:rsidRPr="000F7A1F">
        <w:rPr>
          <w:rFonts w:ascii="SimSun" w:hAnsi="SimSun" w:hint="eastAsia"/>
          <w:sz w:val="21"/>
        </w:rPr>
        <w:t>知识产权局在支持创新方面的密切合作，尤其感谢产权组织官员于2023年5月访问该国，在访问期间与各机构和利益攸关方进行了富有成效的讨论。这些讨论有助于确定文莱达鲁萨兰国可在哪些领域进一步激励创新和改善其知识产权生态系统。在这方面，文莱达鲁萨兰国政府目前正在准备加入《马拉喀什条约》。此外，文莱达鲁萨兰国正在采取措施，加强与当地高校合作，建立技术与创新支持中心，强调其坚定不移地致力于培育创新文化，为学术机构和研究人员提供全面的支持和资源。</w:t>
      </w:r>
      <w:r w:rsidRPr="000F7A1F">
        <w:rPr>
          <w:rFonts w:ascii="SimSun" w:hAnsi="SimSun" w:hint="eastAsia"/>
          <w:spacing w:val="3"/>
          <w:sz w:val="21"/>
        </w:rPr>
        <w:t>文莱</w:t>
      </w:r>
      <w:r w:rsidRPr="000F7A1F">
        <w:rPr>
          <w:rFonts w:ascii="SimSun" w:hAnsi="SimSun" w:hint="eastAsia"/>
          <w:sz w:val="21"/>
        </w:rPr>
        <w:t>政府高度赞赏产权组织提供的宝贵的能力建设支持</w:t>
      </w:r>
      <w:r w:rsidRPr="000F7A1F">
        <w:rPr>
          <w:rFonts w:ascii="SimSun" w:hAnsi="SimSun" w:hint="eastAsia"/>
          <w:spacing w:val="3"/>
          <w:sz w:val="21"/>
        </w:rPr>
        <w:t>，这</w:t>
      </w:r>
      <w:r w:rsidRPr="000F7A1F">
        <w:rPr>
          <w:rFonts w:ascii="SimSun" w:hAnsi="SimSun" w:hint="eastAsia"/>
          <w:sz w:val="21"/>
        </w:rPr>
        <w:t>极大地提高了</w:t>
      </w:r>
      <w:r w:rsidRPr="000F7A1F">
        <w:rPr>
          <w:rFonts w:ascii="SimSun" w:hAnsi="SimSun" w:hint="eastAsia"/>
          <w:spacing w:val="3"/>
          <w:sz w:val="21"/>
        </w:rPr>
        <w:t>文莱</w:t>
      </w:r>
      <w:r w:rsidRPr="000F7A1F">
        <w:rPr>
          <w:rFonts w:ascii="SimSun" w:hAnsi="SimSun" w:hint="eastAsia"/>
          <w:sz w:val="21"/>
        </w:rPr>
        <w:t>知识产权局进行高效、有力的商标审查的能力。文莱达鲁萨兰国认识到</w:t>
      </w:r>
      <w:r w:rsidRPr="00156597">
        <w:rPr>
          <w:rFonts w:ascii="SimSun" w:hAnsi="SimSun" w:hint="eastAsia"/>
          <w:sz w:val="21"/>
          <w:szCs w:val="22"/>
        </w:rPr>
        <w:t>全球</w:t>
      </w:r>
      <w:r w:rsidRPr="000F7A1F">
        <w:rPr>
          <w:rFonts w:ascii="SimSun" w:hAnsi="SimSun" w:hint="eastAsia"/>
          <w:sz w:val="21"/>
        </w:rPr>
        <w:t>创新指数（GII）作为创新绩效评估和基准工具的重要性，正在采取措施，通过与包括产权组织在内的利益攸关方开展战略合作，并实施扶持政策，提高其GII排名。这些努力反映了文莱达鲁萨兰国政府对推进知识产权和营造有利于创新和创造的环境的坚定承诺。</w:t>
      </w:r>
    </w:p>
    <w:p w14:paraId="1C87B1E3" w14:textId="05C07B00"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保加利亚代表团说，它赞同西班牙代表团代表欧洲联盟及其成员国</w:t>
      </w:r>
      <w:r w:rsidR="0040389E">
        <w:rPr>
          <w:rFonts w:ascii="SimSun" w:hAnsi="SimSun" w:hint="eastAsia"/>
          <w:sz w:val="21"/>
        </w:rPr>
        <w:t>所做的</w:t>
      </w:r>
      <w:r w:rsidRPr="000F7A1F">
        <w:rPr>
          <w:rFonts w:ascii="SimSun" w:hAnsi="SimSun" w:hint="eastAsia"/>
          <w:sz w:val="21"/>
        </w:rPr>
        <w:t>发言，以及波兰代表团代表CEBS集团</w:t>
      </w:r>
      <w:r w:rsidR="0040389E">
        <w:rPr>
          <w:rFonts w:ascii="SimSun" w:hAnsi="SimSun" w:hint="eastAsia"/>
          <w:sz w:val="21"/>
        </w:rPr>
        <w:t>所做的</w:t>
      </w:r>
      <w:r w:rsidRPr="000F7A1F">
        <w:rPr>
          <w:rFonts w:ascii="SimSun" w:hAnsi="SimSun" w:hint="eastAsia"/>
          <w:sz w:val="21"/>
        </w:rPr>
        <w:t>发言。看起来产权组织已经实现了其主要目标，即通过知识产权保护和知识传播，支持创新和创造，造福所有利益攸关方。代表团对PCT、马德里体系和海牙体系的不断发展和完善感到满意，这为全世界的知识产权申请人和权利人提供了独特好处。保加利亚欢迎产权组织支持编写全球信息基础设施等重要报告，并支持WIPO GREEN和WIPO Re:Search等平台，这些平台正在帮助应对全球变化，并在实现</w:t>
      </w:r>
      <w:r w:rsidRPr="00156597">
        <w:rPr>
          <w:rFonts w:ascii="SimSun" w:hAnsi="SimSun" w:hint="eastAsia"/>
          <w:sz w:val="21"/>
          <w:szCs w:val="22"/>
        </w:rPr>
        <w:t>可持续发展</w:t>
      </w:r>
      <w:r w:rsidRPr="000F7A1F">
        <w:rPr>
          <w:rFonts w:ascii="SimSun" w:hAnsi="SimSun" w:hint="eastAsia"/>
          <w:sz w:val="21"/>
        </w:rPr>
        <w:t>目标方面取得进展。代表团高度评价产权组织与保加利亚专利局之间的双边关系。代表团感谢产权组织支持实施重点放在促进知识产权倡议，突出知识产权的经济潜力，使国家利益攸关方、中小型企业和高校等受益的项目。出版物“创业理念：初创企业知识产权指南”和产权组织知识产权诊断工具已被翻译成保加利亚语，并根据保加利亚国情进行了定制。</w:t>
      </w:r>
    </w:p>
    <w:p w14:paraId="1CC00385" w14:textId="3606EAF1"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布基纳法索代表团说，它赞同加纳</w:t>
      </w:r>
      <w:r w:rsidR="007D64C5">
        <w:rPr>
          <w:rFonts w:ascii="SimSun" w:hAnsi="SimSun" w:hint="eastAsia"/>
          <w:sz w:val="21"/>
        </w:rPr>
        <w:t>代表团</w:t>
      </w:r>
      <w:r w:rsidRPr="000F7A1F">
        <w:rPr>
          <w:rFonts w:ascii="SimSun" w:hAnsi="SimSun" w:hint="eastAsia"/>
          <w:sz w:val="21"/>
        </w:rPr>
        <w:t>代表非洲集团</w:t>
      </w:r>
      <w:r w:rsidR="0040389E">
        <w:rPr>
          <w:rFonts w:ascii="SimSun" w:hAnsi="SimSun" w:hint="eastAsia"/>
          <w:sz w:val="21"/>
        </w:rPr>
        <w:t>所做的</w:t>
      </w:r>
      <w:r w:rsidRPr="000F7A1F">
        <w:rPr>
          <w:rFonts w:ascii="SimSun" w:hAnsi="SimSun" w:hint="eastAsia"/>
          <w:sz w:val="21"/>
        </w:rPr>
        <w:t>发言。尽管布基纳法索安全局势困难，但政府继续认识到创新和知识产权在该国社会经济和文化发展中的重要性。已经采取了若干举措，以期创造一个有利的生态系统，通过战略性地利用知识产权，促进在布基纳法索生产和制造的“布基纳法索制造”产品。在促进和加强手工艺部门方面，政府于2023年6月2日颁布了一项关于使用“Faso Dan Fani”和“Koko Dunda”等传统布料的法令，这些布料已于2020年和2022年按不同社会专业类别进行了贴标签。在版权方面，布基纳法索的法律和体制框架得到了加强。然而，一些挑战依然存在，政府已向产权组织寻求支持，以落实在产权组织帮助下起草的国家知识产权发展战略中的一些战略行动，特别是对受保护的“萨普尼帽子”地理标志的国际保护，为标签的安全性和可</w:t>
      </w:r>
      <w:r w:rsidRPr="00156597">
        <w:rPr>
          <w:rFonts w:ascii="SimSun" w:hAnsi="SimSun" w:hint="eastAsia"/>
          <w:sz w:val="21"/>
          <w:szCs w:val="22"/>
        </w:rPr>
        <w:t>追溯</w:t>
      </w:r>
      <w:r w:rsidRPr="000F7A1F">
        <w:rPr>
          <w:rFonts w:ascii="SimSun" w:hAnsi="SimSun" w:hint="eastAsia"/>
          <w:sz w:val="21"/>
        </w:rPr>
        <w:t>性</w:t>
      </w:r>
      <w:r w:rsidRPr="000F7A1F">
        <w:rPr>
          <w:rFonts w:ascii="SimSun" w:hAnsi="SimSun" w:hint="eastAsia"/>
          <w:sz w:val="21"/>
        </w:rPr>
        <w:lastRenderedPageBreak/>
        <w:t>寻找本地解决方案，落实身份识别规定，监测数字平台的使用，并衡量布基纳法索版权的社会经济影响，并为艺术工作者建立社会保障制度。代表团确认，布基纳法索政府期待着欢迎产权组织总干事出席2023年12月布基纳法索将主办的</w:t>
      </w:r>
      <w:r w:rsidR="007D64C5">
        <w:rPr>
          <w:rFonts w:ascii="SimSun" w:hAnsi="SimSun" w:hint="eastAsia"/>
          <w:sz w:val="21"/>
        </w:rPr>
        <w:t>ARIPO</w:t>
      </w:r>
      <w:r w:rsidRPr="000F7A1F">
        <w:rPr>
          <w:rFonts w:ascii="SimSun" w:hAnsi="SimSun" w:hint="eastAsia"/>
          <w:sz w:val="21"/>
        </w:rPr>
        <w:t>行政理事会会议。</w:t>
      </w:r>
    </w:p>
    <w:p w14:paraId="0D53C5AF" w14:textId="08187641" w:rsidR="00EA2A94" w:rsidRPr="000F7A1F" w:rsidRDefault="00EA2A94" w:rsidP="00156597">
      <w:pPr>
        <w:pStyle w:val="ONUME"/>
        <w:tabs>
          <w:tab w:val="clear" w:pos="2637"/>
        </w:tabs>
        <w:overflowPunct w:val="0"/>
        <w:spacing w:afterLines="50" w:after="120" w:line="340" w:lineRule="atLeast"/>
        <w:ind w:left="0"/>
        <w:jc w:val="both"/>
        <w:rPr>
          <w:rFonts w:ascii="SimSun" w:hAnsi="SimSun"/>
          <w:bCs/>
          <w:sz w:val="21"/>
        </w:rPr>
      </w:pPr>
      <w:r w:rsidRPr="000F7A1F">
        <w:rPr>
          <w:rFonts w:ascii="SimSun" w:hAnsi="SimSun" w:hint="eastAsia"/>
          <w:sz w:val="21"/>
        </w:rPr>
        <w:t>佛得角代表团说，佛得角致力于战略性地利用知识产权来发展旅游业、蓝色和绿色经济、转型和数字经济、文化和创意产业、科学、技术和创新，以及加快能源转型和提高效率的进程。2022年，产权组织、</w:t>
      </w:r>
      <w:r w:rsidR="007D64C5">
        <w:rPr>
          <w:rFonts w:ascii="SimSun" w:hAnsi="SimSun" w:hint="eastAsia"/>
          <w:sz w:val="21"/>
        </w:rPr>
        <w:t>ARIPO</w:t>
      </w:r>
      <w:r w:rsidRPr="000F7A1F">
        <w:rPr>
          <w:rFonts w:ascii="SimSun" w:hAnsi="SimSun" w:hint="eastAsia"/>
          <w:sz w:val="21"/>
        </w:rPr>
        <w:t>和欧专局支持该国政府完成了《知识产权政策宪章》，其目的是促进可持续和包容性发展，加入一系列关于版权及相关权和工业产权的国际和区域条约，改进相关法律框架，以及加强管理和执行知识产权的机构能力。近期旨在鼓励战略性利用知识产权的举措包括：推出了该国首个原产地名称——</w:t>
      </w:r>
      <w:r w:rsidRPr="000F7A1F">
        <w:rPr>
          <w:rFonts w:ascii="SimSun" w:hAnsi="SimSun" w:hint="eastAsia"/>
          <w:iCs/>
          <w:sz w:val="21"/>
        </w:rPr>
        <w:t>Fogo</w:t>
      </w:r>
      <w:r w:rsidRPr="000F7A1F">
        <w:rPr>
          <w:rFonts w:ascii="SimSun" w:hAnsi="SimSun" w:hint="eastAsia"/>
          <w:sz w:val="21"/>
        </w:rPr>
        <w:t>和</w:t>
      </w:r>
      <w:r w:rsidRPr="000F7A1F">
        <w:rPr>
          <w:rFonts w:ascii="SimSun" w:hAnsi="SimSun" w:hint="eastAsia"/>
          <w:iCs/>
          <w:sz w:val="21"/>
        </w:rPr>
        <w:t xml:space="preserve">Chã das Caldeiras </w:t>
      </w:r>
      <w:r w:rsidRPr="003E5447">
        <w:rPr>
          <w:rFonts w:asciiTheme="minorHAnsi" w:eastAsiaTheme="minorHAnsi" w:hAnsiTheme="minorHAnsi" w:cstheme="minorBidi"/>
          <w:iCs/>
          <w:sz w:val="21"/>
          <w:szCs w:val="22"/>
        </w:rPr>
        <w:t>-</w:t>
      </w:r>
      <w:r w:rsidRPr="000F7A1F">
        <w:rPr>
          <w:rFonts w:ascii="SimSun" w:hAnsi="SimSun" w:hint="eastAsia"/>
          <w:iCs/>
          <w:sz w:val="21"/>
        </w:rPr>
        <w:t>Vinho do Fogo（福古岛火酒）</w:t>
      </w:r>
      <w:r w:rsidRPr="000F7A1F">
        <w:rPr>
          <w:rFonts w:ascii="SimSun" w:hAnsi="SimSun" w:hint="eastAsia"/>
          <w:sz w:val="21"/>
        </w:rPr>
        <w:t>；以及将知识产权作为青年经营企业的动力的相关项目、建立技术与创新支持中心（TISC）网络和向非洲高校进行技术转让（PATLIB 网络）。产权组织的援助对于</w:t>
      </w:r>
      <w:r w:rsidRPr="000F7A1F">
        <w:rPr>
          <w:rFonts w:ascii="SimSun" w:hAnsi="SimSun" w:hint="eastAsia"/>
          <w:bCs/>
          <w:sz w:val="21"/>
        </w:rPr>
        <w:t>通过地理标志和原产地名称</w:t>
      </w:r>
      <w:r w:rsidRPr="000F7A1F">
        <w:rPr>
          <w:rFonts w:ascii="SimSun" w:hAnsi="SimSun" w:hint="eastAsia"/>
          <w:sz w:val="21"/>
        </w:rPr>
        <w:t>保护更多</w:t>
      </w:r>
      <w:r w:rsidRPr="000F7A1F">
        <w:rPr>
          <w:rFonts w:ascii="SimSun" w:hAnsi="SimSun" w:hint="eastAsia"/>
          <w:bCs/>
          <w:sz w:val="21"/>
        </w:rPr>
        <w:t>典型的当地农产品和手工艺品、发展“佛得角制造”品牌、实施知识产权传播和培训计划以及建设质量管理和知识产权研究所的能力以规范版权及相关权的集体管理</w:t>
      </w:r>
      <w:r w:rsidRPr="000F7A1F">
        <w:rPr>
          <w:rFonts w:ascii="SimSun" w:hAnsi="SimSun" w:hint="eastAsia"/>
          <w:sz w:val="21"/>
        </w:rPr>
        <w:t>至关重要</w:t>
      </w:r>
      <w:r w:rsidRPr="000F7A1F">
        <w:rPr>
          <w:rFonts w:ascii="SimSun" w:hAnsi="SimSun" w:hint="eastAsia"/>
          <w:bCs/>
          <w:sz w:val="21"/>
        </w:rPr>
        <w:t>。</w:t>
      </w:r>
    </w:p>
    <w:p w14:paraId="61D37F2C" w14:textId="59B1662D"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156597">
        <w:rPr>
          <w:rFonts w:ascii="SimSun" w:hAnsi="SimSun" w:hint="eastAsia"/>
          <w:sz w:val="21"/>
          <w:szCs w:val="22"/>
        </w:rPr>
        <w:t>柬埔寨代表团</w:t>
      </w:r>
      <w:r w:rsidRPr="000F7A1F">
        <w:rPr>
          <w:rFonts w:ascii="SimSun" w:hAnsi="SimSun" w:hint="eastAsia"/>
          <w:sz w:val="21"/>
        </w:rPr>
        <w:t>说，它赞同印度尼西亚代表团代表亚洲及太平洋集团和老挝人民民主共和国代表团代表东盟</w:t>
      </w:r>
      <w:r w:rsidR="0040389E">
        <w:rPr>
          <w:rFonts w:ascii="SimSun" w:hAnsi="SimSun" w:hint="eastAsia"/>
          <w:sz w:val="21"/>
        </w:rPr>
        <w:t>所做的</w:t>
      </w:r>
      <w:r w:rsidRPr="000F7A1F">
        <w:rPr>
          <w:rFonts w:ascii="SimSun" w:hAnsi="SimSun" w:hint="eastAsia"/>
          <w:sz w:val="21"/>
        </w:rPr>
        <w:t>发言。柬埔寨感谢产权组织总干事参加第五十四届东盟经济部长会议并在2022年9月访问柬埔寨。从而使产权组织与东盟之间的合作得到了进一步加强，产权组织和柬埔寨促进知识产权发展，特别是地理标志和集体商标注册的承诺得到了重申。产权组织的援助使柬埔寨得以制定有效管理和发展知识产权所需的法律和监管框架；这种支持使中小企业和基层社区能够通过地理标志从知识产权中受益。柬埔寨高度重视制定完善的知识产权政策，将其作为经济发展和减贫的工具。代表团请求产权组织和其他发展伙伴继续提供援助，支持当地产品的品牌建设，加强和改善知识产权管理，促进创新，并在应对不断变化的全球知识产权环境的同时执行知识产权。</w:t>
      </w:r>
    </w:p>
    <w:p w14:paraId="09C2A875" w14:textId="357CD216" w:rsidR="00EA2A94" w:rsidRPr="000F7A1F" w:rsidRDefault="00EA2A94" w:rsidP="00156597">
      <w:pPr>
        <w:pStyle w:val="ONUME"/>
        <w:tabs>
          <w:tab w:val="clear" w:pos="2637"/>
        </w:tabs>
        <w:overflowPunct w:val="0"/>
        <w:spacing w:afterLines="50" w:after="120" w:line="340" w:lineRule="atLeast"/>
        <w:ind w:left="0"/>
        <w:jc w:val="both"/>
        <w:rPr>
          <w:rStyle w:val="NormalCharacter"/>
          <w:rFonts w:ascii="SimSun" w:hAnsi="SimSun"/>
          <w:sz w:val="21"/>
        </w:rPr>
      </w:pPr>
      <w:r w:rsidRPr="000F7A1F">
        <w:rPr>
          <w:rFonts w:ascii="SimSun" w:hAnsi="SimSun" w:hint="eastAsia"/>
          <w:sz w:val="21"/>
        </w:rPr>
        <w:t>加拿大代表团感谢关于向乌克兰创新和创造部门及知识产权制度提供援助和支持的报告（</w:t>
      </w:r>
      <w:r w:rsidR="00763E2D">
        <w:rPr>
          <w:rFonts w:ascii="SimSun" w:hAnsi="SimSun" w:hint="eastAsia"/>
          <w:sz w:val="21"/>
        </w:rPr>
        <w:t>文件</w:t>
      </w:r>
      <w:r w:rsidRPr="000F7A1F">
        <w:rPr>
          <w:rFonts w:ascii="SimSun" w:hAnsi="SimSun" w:hint="eastAsia"/>
          <w:sz w:val="21"/>
        </w:rPr>
        <w:t>A/64/8），并注意到该国战争对其创新与创造生态系统的影响，再次谴责俄罗斯联邦对乌克兰的非法和无理入侵。产权组织通过WIPO学院进行能力建设和加强为用户提供知识产权服务的努力值得称赞。代表团希望2024/2025两年期拟议工作计划和预算能够获得批准。代表团期待就一项外观设计法条约和一项有关知识产权、遗传资源和遗传资源相关传统知识的国际法律文书进行公开、透明和包容性的谈判。成员国应就如何确保经IGC认可的观察员，特别是代表土著人民的观察员有意义地参与达成一致。加拿大发布了关于执行《联合国土著人民权利宣言》的2023-2028年行动计划，该计划提供了进一步和解的路线图，包括在知识产权方面。加拿大知识产权局最近发布的2023-2028年业务战略包括旨在改善客户服务的新收费结构、现代化的专利前台和后台信息技术系统以及确保与</w:t>
      </w:r>
      <w:r w:rsidR="000E344E">
        <w:rPr>
          <w:rFonts w:ascii="SimSun" w:hAnsi="SimSun" w:hint="eastAsia"/>
          <w:sz w:val="21"/>
        </w:rPr>
        <w:t>PCT</w:t>
      </w:r>
      <w:r w:rsidRPr="000F7A1F">
        <w:rPr>
          <w:rFonts w:ascii="SimSun" w:hAnsi="SimSun" w:hint="eastAsia"/>
          <w:sz w:val="21"/>
        </w:rPr>
        <w:t>保持一致的监管修正案。</w:t>
      </w:r>
    </w:p>
    <w:p w14:paraId="0BC55272" w14:textId="598A0366"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智利代表团赞同委内瑞拉玻利瓦尔共和国</w:t>
      </w:r>
      <w:r w:rsidR="000E344E">
        <w:rPr>
          <w:rFonts w:ascii="SimSun" w:hAnsi="SimSun" w:hint="eastAsia"/>
          <w:sz w:val="21"/>
        </w:rPr>
        <w:t>代表团</w:t>
      </w:r>
      <w:r w:rsidRPr="000F7A1F">
        <w:rPr>
          <w:rFonts w:ascii="SimSun" w:hAnsi="SimSun" w:hint="eastAsia"/>
          <w:sz w:val="21"/>
        </w:rPr>
        <w:t>代表GRULAC</w:t>
      </w:r>
      <w:r w:rsidR="0040389E">
        <w:rPr>
          <w:rFonts w:ascii="SimSun" w:hAnsi="SimSun" w:hint="eastAsia"/>
          <w:sz w:val="21"/>
        </w:rPr>
        <w:t>所做的</w:t>
      </w:r>
      <w:r w:rsidRPr="000F7A1F">
        <w:rPr>
          <w:rFonts w:ascii="SimSun" w:hAnsi="SimSun" w:hint="eastAsia"/>
          <w:sz w:val="21"/>
        </w:rPr>
        <w:t>发言，并表示智利代表团强调并赞扬总干事的工作和领导能力，以及他对指导产权组织建立一个有效、平衡、包容，以发展所有成员国及其多方利益攸关方为导向的全球知识产权生态系统的承诺和奉献精神。智利希望加强具有这些特点的全球知识产权制度，并将与产权组织和成员国共同努力实现这一目标。知识产权是促进创新和创造的关键，因此也是确保生产性发展和为全球挑战创造解决方案的关键。知识产权还应为社会所有成员，特别是最受排斥的群体创造机会。智利重视产权组织在中小企业、性别平等和多样性方面的工作，并对</w:t>
      </w:r>
      <w:r w:rsidR="000E344E">
        <w:rPr>
          <w:rFonts w:ascii="SimSun" w:hAnsi="SimSun" w:hint="eastAsia"/>
          <w:sz w:val="21"/>
        </w:rPr>
        <w:t>PBC</w:t>
      </w:r>
      <w:r w:rsidRPr="000F7A1F">
        <w:rPr>
          <w:rFonts w:ascii="SimSun" w:hAnsi="SimSun" w:hint="eastAsia"/>
          <w:sz w:val="21"/>
        </w:rPr>
        <w:t>上届会议达成的一致意见表示赞赏，这些一致意见具有重要意义。它支持促进发展中国家生产模式发展和多样化的倡议和建议，以及研究、教育、遗产保护和传统上代表不足群体的融入。智利还支持实施发展议程，并逐步促进可持续发展目标的实现，因为知识产权在解决全球经济、</w:t>
      </w:r>
      <w:r w:rsidRPr="000F7A1F">
        <w:rPr>
          <w:rFonts w:ascii="SimSun" w:hAnsi="SimSun" w:hint="eastAsia"/>
          <w:sz w:val="21"/>
        </w:rPr>
        <w:lastRenderedPageBreak/>
        <w:t>环境、卫生和社会挑战方面发挥着作用。在这方面，智利高度评价产权组织提供和开发的各项服务和项目，这些服务和项目为发展中国家利用知识产权和促进创新、创造力和竞争力提供了便利。智利还强调并赞扬</w:t>
      </w:r>
      <w:r w:rsidR="008E6A47">
        <w:rPr>
          <w:rFonts w:ascii="SimSun" w:hAnsi="SimSun" w:hint="eastAsia"/>
          <w:sz w:val="21"/>
        </w:rPr>
        <w:t>产权组织</w:t>
      </w:r>
      <w:r w:rsidRPr="000F7A1F">
        <w:rPr>
          <w:rFonts w:ascii="SimSun" w:hAnsi="SimSun" w:hint="eastAsia"/>
          <w:sz w:val="21"/>
        </w:rPr>
        <w:t>提供的技术合作，这些合作使发展中国家能够通过创意产业、中小企业、企业家、女性、多样性和土著人民促进创新、创造和合作。去年，国家工业产权局（INAPI）在专利和商标方面对工业产权法进行了重大修改，包括纳入非传统商标、工业品外观设计、临时专利和执法措施。2022年年中，国家工业产权局采用了落实《商标国际注册马德里协定有关议定书》的机制，其中一部分是在产权组织的协助和支持下制定的。2022年底，总干事访问了智利，为商定项目的实施提供了机会，其中包括一些与产权组织</w:t>
      </w:r>
      <w:r w:rsidRPr="000F7A1F">
        <w:rPr>
          <w:rFonts w:ascii="SimSun" w:hAnsi="SimSun" w:hint="eastAsia"/>
          <w:bCs/>
          <w:sz w:val="21"/>
        </w:rPr>
        <w:t>COVID-19一揽子应对措施</w:t>
      </w:r>
      <w:r w:rsidRPr="000F7A1F">
        <w:rPr>
          <w:rFonts w:ascii="SimSun" w:hAnsi="SimSun" w:hint="eastAsia"/>
          <w:sz w:val="21"/>
        </w:rPr>
        <w:t>有关的项目，一个评估工业产权和商业MBA设计可行性的项目，以及一个在INAPI内部建立工业产权学院的项目。所有这些项目在某种程度上都在进行之中，进展取决于其复杂程度。代表团感谢产权组织为开展这些活动提供的援助和支持，这些活动对智利十分重要。</w:t>
      </w:r>
    </w:p>
    <w:p w14:paraId="794210D8" w14:textId="7777777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哥伦比亚代表团说，世界正在发生变化。</w:t>
      </w:r>
      <w:r w:rsidRPr="000F7A1F">
        <w:rPr>
          <w:rFonts w:ascii="SimSun" w:hAnsi="SimSun" w:hint="eastAsia"/>
          <w:bCs/>
          <w:sz w:val="21"/>
        </w:rPr>
        <w:t>不人道的</w:t>
      </w:r>
      <w:r w:rsidRPr="000F7A1F">
        <w:rPr>
          <w:rFonts w:ascii="SimSun" w:hAnsi="SimSun" w:hint="eastAsia"/>
          <w:sz w:val="21"/>
        </w:rPr>
        <w:t>全球化、大流行病、战争和气候变化造成的极不平等影响危及人类的生存。在未来二十年实现可持续发展目标不再是一个目标，而是不可否认的必需。必须加快能源转型，实现可持续发展模式，在保护生物多样性、确保去碳化和找到保护生命的新方法之间取得平衡，为子孙后代带来希望。由于多边知识产权监管缺乏进展，发展中国家所经历的不平等并没有反映出这一现实。因此，我们的路线图应该是保护生物多样性和自然，将其作为去碳化的唯一选择，通过利用自然资源确保健康，充分利用土著人民的传统知识，发展文化，保护女性的权利，将获取知识作为一项基本人权而非商品。加强和确保可持续发展与商业、知识产权、投资和服务之间协调平衡的提案和决定的目的应该是在2023年下半年制定具有约束力的文本，纳入保护遗传资源和生物多样性的多边法规。此外，还应确保版权的灵活性，以促进教育和技术进步，保护文化表现形式，促进数字经济的发展。这些是发展回合的目标，但谈判未能实现这些目标。新的国际范式和日益增长的保护主义风险阻碍了其必要的实施。发展中国家和哥伦比亚赞同其他国家的承诺，将确保它们成为世界强国，确保生活和能源转型。新的现实为产权组织创造了一个基本的领导角色，以实现新的平衡，避免双边陷阱，这些陷阱阻碍了人性化的国际化，阻碍了一个更加公平、更加平衡的世界的发展，也阻碍了有助于实现这些崇高目标的合作。可以毫不夸张地说，人类的未来取决于我们所有人，而不仅仅是少数人。</w:t>
      </w:r>
    </w:p>
    <w:p w14:paraId="768D1EA2" w14:textId="137C3009"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刚果共和国代表团表示赞同加纳</w:t>
      </w:r>
      <w:r w:rsidR="000E344E">
        <w:rPr>
          <w:rFonts w:ascii="SimSun" w:hAnsi="SimSun" w:hint="eastAsia"/>
          <w:sz w:val="21"/>
        </w:rPr>
        <w:t>代表团</w:t>
      </w:r>
      <w:r w:rsidRPr="000F7A1F">
        <w:rPr>
          <w:rFonts w:ascii="SimSun" w:hAnsi="SimSun" w:hint="eastAsia"/>
          <w:sz w:val="21"/>
        </w:rPr>
        <w:t>代表非洲集团</w:t>
      </w:r>
      <w:r w:rsidR="0040389E">
        <w:rPr>
          <w:rFonts w:ascii="SimSun" w:hAnsi="SimSun" w:hint="eastAsia"/>
          <w:sz w:val="21"/>
        </w:rPr>
        <w:t>所做的</w:t>
      </w:r>
      <w:r w:rsidRPr="000F7A1F">
        <w:rPr>
          <w:rFonts w:ascii="SimSun" w:hAnsi="SimSun" w:hint="eastAsia"/>
          <w:sz w:val="21"/>
        </w:rPr>
        <w:t>发言，该发言回顾了知识产权框架对传统知识、遗传资源和传统文化表现形式的重要性。2022年11月，刚果共和国在非洲知识产权组织成员国中主办了一次关于保护和使用非洲医药发明的区域会议，会议明确规定，非洲人口从资金和地理上获得优质药品对非洲国家至关重要。为此，在满足卫生需求时，不应忘记传统医学和传统药典。传统药典在非洲，因此也在非洲知识产权组织成员国中非常丰富，可以产生重大的科学和经济影响。利用传统药典并使其充分发挥价值，可以开发出能够治疗具有社会破坏性病症的药物，从而大大减少各国从其他国家购买药物所花费的财政资源。</w:t>
      </w:r>
    </w:p>
    <w:p w14:paraId="1EDD29E9" w14:textId="3BCD921F"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哥斯达黎加代表团说，成员国大会提供了一个机会，可以评估知识产权应朝什么方向发展，以便继续推动所有成员国的创新发展。哥斯达黎加仍然致力于产权组织</w:t>
      </w:r>
      <w:r w:rsidRPr="00156597">
        <w:rPr>
          <w:rFonts w:ascii="SimSun" w:hAnsi="SimSun" w:hint="eastAsia"/>
          <w:sz w:val="21"/>
          <w:szCs w:val="22"/>
        </w:rPr>
        <w:t>近年来</w:t>
      </w:r>
      <w:r w:rsidRPr="000F7A1F">
        <w:rPr>
          <w:rFonts w:ascii="SimSun" w:hAnsi="SimSun" w:hint="eastAsia"/>
          <w:sz w:val="21"/>
        </w:rPr>
        <w:t>采取的各项举措，并希望重申支持</w:t>
      </w:r>
      <w:r w:rsidR="000E344E">
        <w:rPr>
          <w:rFonts w:ascii="SimSun" w:hAnsi="SimSun" w:hint="eastAsia"/>
          <w:sz w:val="21"/>
        </w:rPr>
        <w:t>SCT</w:t>
      </w:r>
      <w:r w:rsidRPr="000F7A1F">
        <w:rPr>
          <w:rFonts w:ascii="SimSun" w:hAnsi="SimSun" w:hint="eastAsia"/>
          <w:sz w:val="21"/>
        </w:rPr>
        <w:t>的工作，即召开一次通过一项外观设计法条约的外交会议。它特别重视关于国家商标在公共政策和战略中的作用及其对有关国家社会经济发展的影响的讨论。同样，它还高度重视关于保护广播组织的讨论、通过版权及相关权常设委员会</w:t>
      </w:r>
      <w:r w:rsidR="000E344E">
        <w:rPr>
          <w:rFonts w:ascii="SimSun" w:hAnsi="SimSun" w:hint="eastAsia"/>
          <w:sz w:val="21"/>
        </w:rPr>
        <w:t>（SCCR）</w:t>
      </w:r>
      <w:r w:rsidRPr="000F7A1F">
        <w:rPr>
          <w:rFonts w:ascii="SimSun" w:hAnsi="SimSun" w:hint="eastAsia"/>
          <w:sz w:val="21"/>
        </w:rPr>
        <w:t>的审议缔结一项产权组织条约，以及数字环境中的版权问题和流媒体等技术的发展。</w:t>
      </w:r>
    </w:p>
    <w:p w14:paraId="259D8944" w14:textId="506DC386"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lastRenderedPageBreak/>
        <w:t>科特迪瓦代表团说，它赞同加纳</w:t>
      </w:r>
      <w:r w:rsidR="000E344E">
        <w:rPr>
          <w:rFonts w:ascii="SimSun" w:hAnsi="SimSun" w:hint="eastAsia"/>
          <w:sz w:val="21"/>
        </w:rPr>
        <w:t>代表团</w:t>
      </w:r>
      <w:r w:rsidRPr="000F7A1F">
        <w:rPr>
          <w:rFonts w:ascii="SimSun" w:hAnsi="SimSun" w:hint="eastAsia"/>
          <w:sz w:val="21"/>
        </w:rPr>
        <w:t>代表非洲集团</w:t>
      </w:r>
      <w:r w:rsidR="0040389E">
        <w:rPr>
          <w:rFonts w:ascii="SimSun" w:hAnsi="SimSun" w:hint="eastAsia"/>
          <w:sz w:val="21"/>
        </w:rPr>
        <w:t>所做的</w:t>
      </w:r>
      <w:r w:rsidRPr="000F7A1F">
        <w:rPr>
          <w:rFonts w:ascii="SimSun" w:hAnsi="SimSun" w:hint="eastAsia"/>
          <w:sz w:val="21"/>
        </w:rPr>
        <w:t>发言。代表团确认，科特迪瓦政府承诺继续开展去年已经开展的知识产权活动，特别是扩大和规范文学和艺术作品使用费的征收基础，完成科特迪瓦版权局的改革，并推出一项关于音乐产业的法案。代表团尤为重视创新，打算在国民经济结构转型中将发明和创新放在突出位置。代表团感谢产权组织提供的支持，特别是技术援助和能力建设方面的支持。</w:t>
      </w:r>
    </w:p>
    <w:p w14:paraId="27A7C355" w14:textId="1AB50D32"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lang w:val="en-GB"/>
        </w:rPr>
      </w:pPr>
      <w:r w:rsidRPr="000F7A1F">
        <w:rPr>
          <w:rFonts w:ascii="SimSun" w:hAnsi="SimSun" w:hint="eastAsia"/>
          <w:sz w:val="21"/>
          <w:lang w:val="en-GB"/>
        </w:rPr>
        <w:t>克罗地亚代表团说，俄罗斯联邦对乌克兰的军事侵略仍在继续，这违反了国际法，对乌克兰造成了令人难以置信的伤害，包括经济上的伤害。代表团表示声援乌克兰，并呼吁俄罗斯联邦停止其不可原谅的侵略行为。它感谢关于向</w:t>
      </w:r>
      <w:r w:rsidRPr="000F7A1F">
        <w:rPr>
          <w:rFonts w:ascii="SimSun" w:hAnsi="SimSun" w:hint="eastAsia"/>
          <w:iCs/>
          <w:sz w:val="21"/>
          <w:lang w:val="en-GB"/>
        </w:rPr>
        <w:t>乌克兰创新和创造部门及知识产权制度提供援助和支持的</w:t>
      </w:r>
      <w:r w:rsidRPr="000F7A1F">
        <w:rPr>
          <w:rFonts w:ascii="SimSun" w:hAnsi="SimSun" w:hint="eastAsia"/>
          <w:sz w:val="21"/>
          <w:lang w:val="en-GB"/>
        </w:rPr>
        <w:t>报告，该报告显示了战争在这些领域造成的伤害。重建和恢复需要大量资源，代表团呼吁产权组织和其他国际组织继续支持乌克兰。鉴于电子通信技术的发展，除了对产权组织驻外办事处的目的持保留意见外，代表团还认为，产权组织驻莫斯科的驻外办事处继续运作是不恰当的。克罗地亚对产权组织良好的财务成果表示赞赏，并相信在审慎的管理下这些成果将继续保持下去。2022-2026年中期战略计划将提供一个平衡、有效和具有前瞻性的知识产权保护体系，激励绿色和数字转型。值得肯定的是，对中小企业的支持及其对知识产权制度的有效利用仍然是产权组织的最高优先事项之一，因为中小微企业占克罗地亚企业的绝大多数。克罗地亚国家知识产权局不断向中小企业提供援助，包括为知识产权保护和管理计划提供业务支持。克罗地亚最近加入了欧元区和申根区，这将为克罗地亚企业家和产业界的创新活动国际化提供更多机会。在产权组织的支持下，克罗地亚不断努力提高创新生态系统的效率，提高对知识产权制度重要性的认识，同时向所有</w:t>
      </w:r>
      <w:r w:rsidRPr="00156597">
        <w:rPr>
          <w:rFonts w:ascii="SimSun" w:hAnsi="SimSun" w:hint="eastAsia"/>
          <w:sz w:val="21"/>
          <w:szCs w:val="22"/>
        </w:rPr>
        <w:t>知识产权</w:t>
      </w:r>
      <w:r w:rsidRPr="000F7A1F">
        <w:rPr>
          <w:rFonts w:ascii="SimSun" w:hAnsi="SimSun" w:hint="eastAsia"/>
          <w:sz w:val="21"/>
          <w:lang w:val="en-GB"/>
        </w:rPr>
        <w:t>利益攸关方提供支持。克罗地亚将与WIPO学院合作，于2023年夏季在克罗地亚举办第九期产权组织知识产权暑期班，将通过各种讲座和多样化的国际学员提供丰富的知识和思想交流。</w:t>
      </w:r>
    </w:p>
    <w:p w14:paraId="69FD4E3F" w14:textId="7799794E"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古巴代表团说，知识、科学、技术和创新对执行国家政策和2030年国家社会经济发展计划非常重要。具体而言，古巴正在为创建科技园区、高科技公司、中小企业和科技公司提供便利，其中知识产权管理是发展不可或缺的一部分。发展议程是产权组织及其成员国的基本支柱。将发展纳入产权组织的所有活动，继续讨论知识产权与发展问题，在全面落实45项议程建议以实现社会经济发展目标方面取得进展，是成员国面临的一项挑战。在成员国大会第六十四届会议上，鉴于IGC在传统知识、传统文化表现形式和遗传资源三大支柱方面的重要性，必须在2024/2025两年期延长该委员会的任务授权。关于</w:t>
      </w:r>
      <w:r w:rsidR="000E344E">
        <w:rPr>
          <w:rFonts w:ascii="SimSun" w:hAnsi="SimSun" w:hint="eastAsia"/>
          <w:sz w:val="21"/>
        </w:rPr>
        <w:t>SCP</w:t>
      </w:r>
      <w:r w:rsidRPr="000F7A1F">
        <w:rPr>
          <w:rFonts w:ascii="SimSun" w:hAnsi="SimSun" w:hint="eastAsia"/>
          <w:sz w:val="21"/>
        </w:rPr>
        <w:t>今后的工作，该</w:t>
      </w:r>
      <w:r w:rsidRPr="00156597">
        <w:rPr>
          <w:rFonts w:ascii="SimSun" w:hAnsi="SimSun" w:hint="eastAsia"/>
          <w:sz w:val="21"/>
          <w:szCs w:val="22"/>
        </w:rPr>
        <w:t>委员会</w:t>
      </w:r>
      <w:r w:rsidRPr="000F7A1F">
        <w:rPr>
          <w:rFonts w:ascii="SimSun" w:hAnsi="SimSun" w:hint="eastAsia"/>
          <w:sz w:val="21"/>
        </w:rPr>
        <w:t>应继续研究限制与例外、技术转让和反竞争做法。委员会还应落实成员国通过的发展议程建议。代表团强调了产权组织，特别是拉丁美洲和加勒比地区司在国家能力建设方面提供的支持。具体而言，产权组织为哈瓦那科技园区以及IT基础设施部门的知识产权创造、管理和商业化提供了支持。代表团还强调对</w:t>
      </w:r>
      <w:r w:rsidR="000E344E">
        <w:rPr>
          <w:rFonts w:ascii="SimSun" w:hAnsi="SimSun" w:hint="eastAsia"/>
          <w:sz w:val="21"/>
        </w:rPr>
        <w:t>PCT</w:t>
      </w:r>
      <w:r w:rsidRPr="000F7A1F">
        <w:rPr>
          <w:rFonts w:ascii="SimSun" w:hAnsi="SimSun" w:hint="eastAsia"/>
          <w:sz w:val="21"/>
        </w:rPr>
        <w:t>和马德里体系的支持，并特别感谢WIPO学院教授和推广工业产权，尤其是对国家活动产生的影响。</w:t>
      </w:r>
    </w:p>
    <w:p w14:paraId="35AFB3D5" w14:textId="007A1502"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塞浦路斯代表团说，它赞同瑞士</w:t>
      </w:r>
      <w:r w:rsidR="000E344E">
        <w:rPr>
          <w:rFonts w:ascii="SimSun" w:hAnsi="SimSun" w:hint="eastAsia"/>
          <w:sz w:val="21"/>
        </w:rPr>
        <w:t>代表团</w:t>
      </w:r>
      <w:r w:rsidRPr="000F7A1F">
        <w:rPr>
          <w:rFonts w:ascii="SimSun" w:hAnsi="SimSun" w:hint="eastAsia"/>
          <w:sz w:val="21"/>
        </w:rPr>
        <w:t>代表B集团和西班牙</w:t>
      </w:r>
      <w:r w:rsidR="000E344E">
        <w:rPr>
          <w:rFonts w:ascii="SimSun" w:hAnsi="SimSun" w:hint="eastAsia"/>
          <w:sz w:val="21"/>
        </w:rPr>
        <w:t>代表团</w:t>
      </w:r>
      <w:r w:rsidRPr="000F7A1F">
        <w:rPr>
          <w:rFonts w:ascii="SimSun" w:hAnsi="SimSun" w:hint="eastAsia"/>
          <w:sz w:val="21"/>
        </w:rPr>
        <w:t>代表欧洲联盟</w:t>
      </w:r>
      <w:r w:rsidR="000E344E">
        <w:rPr>
          <w:rFonts w:ascii="SimSun" w:hAnsi="SimSun" w:hint="eastAsia"/>
          <w:sz w:val="21"/>
        </w:rPr>
        <w:t>及其成员国</w:t>
      </w:r>
      <w:r w:rsidRPr="000F7A1F">
        <w:rPr>
          <w:rFonts w:ascii="SimSun" w:hAnsi="SimSun" w:hint="eastAsia"/>
          <w:sz w:val="21"/>
        </w:rPr>
        <w:t>所做的发言。它继续谴责俄罗斯联邦入侵乌克兰，这违反了《联合国宪章》和国际法。塞浦路斯认为，在知识产权领域向中小企业提供支持对于帮助全球经济复苏至关重要，并感谢产权组织在这方面所做的努力。塞浦路斯正在采取一系列措施加强知识产权保护。例如，该国不久将成立塞浦路斯版权局，负责监督版权问题。此外，知识产权局正在开发一个新的后台和前台办公系统，以满足所有现代知识产权需求。塞浦路斯继续与国际组织合作，并采取措施改善与其他组织和国家知识产权局的合作，以分享知识产权知识。</w:t>
      </w:r>
    </w:p>
    <w:p w14:paraId="3092D044" w14:textId="7DB3A481"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lang w:val="en-GB"/>
        </w:rPr>
      </w:pPr>
      <w:bookmarkStart w:id="1" w:name="_Hlk83208863"/>
      <w:r w:rsidRPr="000F7A1F">
        <w:rPr>
          <w:rFonts w:ascii="SimSun" w:hAnsi="SimSun" w:hint="eastAsia"/>
          <w:sz w:val="21"/>
          <w:lang w:val="en-GB"/>
        </w:rPr>
        <w:t>捷克共和国代表团说，它赞同西班牙</w:t>
      </w:r>
      <w:r w:rsidR="000E344E">
        <w:rPr>
          <w:rFonts w:ascii="SimSun" w:hAnsi="SimSun" w:hint="eastAsia"/>
          <w:sz w:val="21"/>
          <w:lang w:val="en-GB"/>
        </w:rPr>
        <w:t>代表团</w:t>
      </w:r>
      <w:r w:rsidRPr="000F7A1F">
        <w:rPr>
          <w:rFonts w:ascii="SimSun" w:hAnsi="SimSun" w:hint="eastAsia"/>
          <w:sz w:val="21"/>
          <w:lang w:val="en-GB"/>
        </w:rPr>
        <w:t>代表欧洲联盟及其成员国</w:t>
      </w:r>
      <w:r w:rsidR="0040389E">
        <w:rPr>
          <w:rFonts w:ascii="SimSun" w:hAnsi="SimSun" w:hint="eastAsia"/>
          <w:sz w:val="21"/>
          <w:lang w:val="en-GB"/>
        </w:rPr>
        <w:t>所做的</w:t>
      </w:r>
      <w:r w:rsidRPr="000F7A1F">
        <w:rPr>
          <w:rFonts w:ascii="SimSun" w:hAnsi="SimSun" w:hint="eastAsia"/>
          <w:sz w:val="21"/>
          <w:lang w:val="en-GB"/>
        </w:rPr>
        <w:t>发言，以及波兰</w:t>
      </w:r>
      <w:r w:rsidR="000E344E">
        <w:rPr>
          <w:rFonts w:ascii="SimSun" w:hAnsi="SimSun" w:hint="eastAsia"/>
          <w:sz w:val="21"/>
          <w:lang w:val="en-GB"/>
        </w:rPr>
        <w:t>代表团</w:t>
      </w:r>
      <w:r w:rsidRPr="000F7A1F">
        <w:rPr>
          <w:rFonts w:ascii="SimSun" w:hAnsi="SimSun" w:hint="eastAsia"/>
          <w:sz w:val="21"/>
          <w:lang w:val="en-GB"/>
        </w:rPr>
        <w:t>代表CEBS</w:t>
      </w:r>
      <w:r w:rsidR="000E344E">
        <w:rPr>
          <w:rFonts w:ascii="SimSun" w:hAnsi="SimSun" w:hint="eastAsia"/>
          <w:sz w:val="21"/>
          <w:lang w:val="en-GB"/>
        </w:rPr>
        <w:t>集团</w:t>
      </w:r>
      <w:r w:rsidR="0040389E">
        <w:rPr>
          <w:rFonts w:ascii="SimSun" w:hAnsi="SimSun" w:hint="eastAsia"/>
          <w:sz w:val="21"/>
          <w:lang w:val="en-GB"/>
        </w:rPr>
        <w:t>所做的</w:t>
      </w:r>
      <w:r w:rsidRPr="000F7A1F">
        <w:rPr>
          <w:rFonts w:ascii="SimSun" w:hAnsi="SimSun" w:hint="eastAsia"/>
          <w:sz w:val="21"/>
          <w:lang w:val="en-GB"/>
        </w:rPr>
        <w:t>发言。</w:t>
      </w:r>
      <w:r w:rsidR="000E344E">
        <w:rPr>
          <w:rFonts w:ascii="SimSun" w:hAnsi="SimSun" w:hint="eastAsia"/>
          <w:sz w:val="21"/>
          <w:lang w:val="en-GB"/>
        </w:rPr>
        <w:t>它</w:t>
      </w:r>
      <w:r w:rsidRPr="000F7A1F">
        <w:rPr>
          <w:rFonts w:ascii="SimSun" w:hAnsi="SimSun" w:hint="eastAsia"/>
          <w:sz w:val="21"/>
          <w:lang w:val="en-GB"/>
        </w:rPr>
        <w:t>谴责俄罗斯联邦对乌克兰的军事侵略，并欢迎产权组织秘书处关于</w:t>
      </w:r>
      <w:r w:rsidRPr="000F7A1F">
        <w:rPr>
          <w:rFonts w:ascii="SimSun" w:hAnsi="SimSun" w:hint="eastAsia"/>
          <w:sz w:val="21"/>
          <w:lang w:val="en-GB"/>
        </w:rPr>
        <w:lastRenderedPageBreak/>
        <w:t>援助和支持乌克兰创新与创造部门和知识产权制度的报告</w:t>
      </w:r>
      <w:r w:rsidRPr="000F7A1F">
        <w:rPr>
          <w:rFonts w:ascii="SimSun" w:hAnsi="SimSun" w:hint="eastAsia"/>
          <w:sz w:val="21"/>
        </w:rPr>
        <w:t>。高效并可利用的知识产权制度对于扶持创新和创造、确保知识创造投资和商业化的法律框架，以及规范知识传播和技术转让以促进经济和社会增长至关重要。对《里斯本协定共同实施细则》和《原产地名称和地理标志里斯本协定日内瓦文本》的修订值得欢迎；拟议删除细则第5条第(4)款将简化和精简程序，减轻用户的行政负担。鉴于加入《日内瓦文本》的国家增多，计划增加里斯本体系的预算是积极的；对里斯本联盟的财政支持应坚持</w:t>
      </w:r>
      <w:r w:rsidRPr="000F7A1F">
        <w:rPr>
          <w:rFonts w:ascii="SimSun" w:hAnsi="SimSun" w:cs="Microsoft YaHei" w:hint="eastAsia"/>
          <w:sz w:val="21"/>
        </w:rPr>
        <w:t>产权组织</w:t>
      </w:r>
      <w:r w:rsidRPr="000F7A1F">
        <w:rPr>
          <w:rFonts w:ascii="SimSun" w:hAnsi="SimSun" w:hint="eastAsia"/>
          <w:sz w:val="21"/>
        </w:rPr>
        <w:t>管理的各联盟之间财政团结的长期原则，以及各知识产权领域待遇平等的原则。代表团致力于参与</w:t>
      </w:r>
      <w:r w:rsidR="000E344E" w:rsidRPr="000E344E">
        <w:rPr>
          <w:rFonts w:ascii="SimSun" w:hAnsi="SimSun" w:hint="eastAsia"/>
          <w:sz w:val="21"/>
        </w:rPr>
        <w:t>缔结和通过外观设计法条约外交会议和缔结知识产权、遗传资源和遗传资源相关传统知识国际法律文书外交会议</w:t>
      </w:r>
      <w:r w:rsidRPr="000F7A1F">
        <w:rPr>
          <w:rFonts w:ascii="SimSun" w:hAnsi="SimSun" w:hint="eastAsia"/>
          <w:sz w:val="21"/>
        </w:rPr>
        <w:t>的筹备工作。</w:t>
      </w:r>
      <w:r w:rsidR="000E344E">
        <w:rPr>
          <w:rFonts w:ascii="SimSun" w:hAnsi="SimSun" w:hint="eastAsia"/>
          <w:sz w:val="21"/>
        </w:rPr>
        <w:t>它</w:t>
      </w:r>
      <w:r w:rsidRPr="000F7A1F">
        <w:rPr>
          <w:rFonts w:ascii="SimSun" w:hAnsi="SimSun" w:hint="eastAsia"/>
          <w:sz w:val="21"/>
          <w:lang w:val="en-GB"/>
        </w:rPr>
        <w:t>积极参与</w:t>
      </w:r>
      <w:r w:rsidR="000E344E">
        <w:rPr>
          <w:rFonts w:ascii="SimSun" w:hAnsi="SimSun" w:hint="eastAsia"/>
          <w:sz w:val="21"/>
          <w:lang w:val="en-GB"/>
        </w:rPr>
        <w:t>SCCR</w:t>
      </w:r>
      <w:r w:rsidRPr="000F7A1F">
        <w:rPr>
          <w:rFonts w:ascii="SimSun" w:hAnsi="SimSun" w:hint="eastAsia"/>
          <w:sz w:val="21"/>
          <w:lang w:val="en-GB"/>
        </w:rPr>
        <w:t>的工作，继续致力于就一项有意义的保护广播组织国际条约达成共识，并特别欢迎作者追续权问题仍保留在常设委员会的议程上。</w:t>
      </w:r>
      <w:r w:rsidR="000E344E">
        <w:rPr>
          <w:rFonts w:ascii="SimSun" w:hAnsi="SimSun" w:hint="eastAsia"/>
          <w:sz w:val="21"/>
          <w:lang w:val="en-GB"/>
        </w:rPr>
        <w:t>SCP</w:t>
      </w:r>
      <w:r w:rsidRPr="000F7A1F">
        <w:rPr>
          <w:rFonts w:ascii="SimSun" w:hAnsi="SimSun" w:hint="eastAsia"/>
          <w:sz w:val="21"/>
        </w:rPr>
        <w:t>取得的进展值得欢迎；应就实体专利法的协调问题进行技术讨论。</w:t>
      </w:r>
      <w:r w:rsidR="000E344E">
        <w:rPr>
          <w:rFonts w:ascii="SimSun" w:hAnsi="SimSun" w:hint="eastAsia"/>
          <w:sz w:val="21"/>
        </w:rPr>
        <w:t>CDIP</w:t>
      </w:r>
      <w:r w:rsidRPr="000F7A1F">
        <w:rPr>
          <w:rFonts w:ascii="SimSun" w:hAnsi="SimSun" w:hint="eastAsia"/>
          <w:sz w:val="21"/>
        </w:rPr>
        <w:t>的活动也很重要。代表团确认，捷克政府仍然致力于IGC的工作，并对延长委员会的任务授权表示赞赏。</w:t>
      </w:r>
      <w:r w:rsidR="000E344E">
        <w:rPr>
          <w:rFonts w:ascii="SimSun" w:hAnsi="SimSun" w:hint="eastAsia"/>
          <w:sz w:val="21"/>
        </w:rPr>
        <w:t>它</w:t>
      </w:r>
      <w:r w:rsidRPr="000F7A1F">
        <w:rPr>
          <w:rFonts w:ascii="SimSun" w:hAnsi="SimSun" w:hint="eastAsia"/>
          <w:sz w:val="21"/>
        </w:rPr>
        <w:t>支持执法</w:t>
      </w:r>
      <w:r w:rsidRPr="000F7A1F">
        <w:rPr>
          <w:rFonts w:ascii="SimSun" w:hAnsi="SimSun" w:hint="eastAsia"/>
          <w:sz w:val="21"/>
          <w:lang w:val="en-GB"/>
        </w:rPr>
        <w:t>咨询委员会</w:t>
      </w:r>
      <w:r w:rsidR="000E344E">
        <w:rPr>
          <w:rFonts w:ascii="SimSun" w:hAnsi="SimSun" w:hint="eastAsia"/>
          <w:sz w:val="21"/>
          <w:lang w:val="en-GB"/>
        </w:rPr>
        <w:t>（ACE）</w:t>
      </w:r>
      <w:r w:rsidRPr="000F7A1F">
        <w:rPr>
          <w:rFonts w:ascii="SimSun" w:hAnsi="SimSun" w:hint="eastAsia"/>
          <w:sz w:val="21"/>
          <w:lang w:val="en-GB"/>
        </w:rPr>
        <w:t>的</w:t>
      </w:r>
      <w:r w:rsidRPr="000F7A1F">
        <w:rPr>
          <w:rFonts w:ascii="SimSun" w:hAnsi="SimSun" w:hint="eastAsia"/>
          <w:sz w:val="21"/>
        </w:rPr>
        <w:t>工作</w:t>
      </w:r>
      <w:r w:rsidRPr="000F7A1F">
        <w:rPr>
          <w:rFonts w:ascii="SimSun" w:hAnsi="SimSun" w:hint="eastAsia"/>
          <w:sz w:val="21"/>
          <w:lang w:val="en-GB"/>
        </w:rPr>
        <w:t>，并赞扬各地区成员国在这方面越来越多的参与。人工智能（AI）是一个优先领域；欢迎继续从知识产权角度对人工智能进行辩论。分享关于在知识产权审查程序中使用人工智能的知识和信息将有益于所有成员国。</w:t>
      </w:r>
      <w:r w:rsidRPr="000F7A1F">
        <w:rPr>
          <w:rFonts w:ascii="SimSun" w:hAnsi="SimSun" w:cs="Microsoft YaHei" w:hint="eastAsia"/>
          <w:sz w:val="21"/>
          <w:lang w:val="en-GB"/>
        </w:rPr>
        <w:t>WIPO</w:t>
      </w:r>
      <w:r w:rsidRPr="000F7A1F">
        <w:rPr>
          <w:rFonts w:ascii="SimSun" w:hAnsi="SimSun" w:hint="eastAsia"/>
          <w:sz w:val="21"/>
          <w:lang w:val="en-GB"/>
        </w:rPr>
        <w:t>学院的活动以及</w:t>
      </w:r>
      <w:r w:rsidRPr="000F7A1F">
        <w:rPr>
          <w:rFonts w:ascii="SimSun" w:hAnsi="SimSun" w:cs="Microsoft YaHei" w:hint="eastAsia"/>
          <w:sz w:val="21"/>
          <w:lang w:val="en-GB"/>
        </w:rPr>
        <w:t>产权组织</w:t>
      </w:r>
      <w:r w:rsidRPr="000F7A1F">
        <w:rPr>
          <w:rFonts w:ascii="SimSun" w:hAnsi="SimSun" w:hint="eastAsia"/>
          <w:sz w:val="21"/>
          <w:lang w:val="en-GB"/>
        </w:rPr>
        <w:t>针对高校和公共研究机构的知识产权政策受到了赞赏。事实证明，与</w:t>
      </w:r>
      <w:r w:rsidRPr="000F7A1F">
        <w:rPr>
          <w:rFonts w:ascii="SimSun" w:hAnsi="SimSun" w:cs="Microsoft YaHei" w:hint="eastAsia"/>
          <w:sz w:val="21"/>
          <w:lang w:val="en-GB"/>
        </w:rPr>
        <w:t>产权组织</w:t>
      </w:r>
      <w:r w:rsidRPr="000F7A1F">
        <w:rPr>
          <w:rFonts w:ascii="SimSun" w:hAnsi="SimSun" w:hint="eastAsia"/>
          <w:sz w:val="21"/>
          <w:lang w:val="en-GB"/>
        </w:rPr>
        <w:t>在调解方面的合作特别有帮助。</w:t>
      </w:r>
      <w:bookmarkEnd w:id="1"/>
    </w:p>
    <w:p w14:paraId="0B4C8B09" w14:textId="6A11A8DA"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朝鲜民主主义人民共和国代表团说，产权组织在过去一年中取得了重大进展，例如改进了对成员国的技术援助，有更多国家加入了产权组织的各项协定，而产权组织2022年《绿色技术手册》则展示了科学技术如何为应对气候变化</w:t>
      </w:r>
      <w:r w:rsidR="00F051BF">
        <w:rPr>
          <w:rFonts w:ascii="SimSun" w:hAnsi="SimSun" w:hint="eastAsia"/>
          <w:sz w:val="21"/>
        </w:rPr>
        <w:t>作出</w:t>
      </w:r>
      <w:r w:rsidRPr="000F7A1F">
        <w:rPr>
          <w:rFonts w:ascii="SimSun" w:hAnsi="SimSun" w:hint="eastAsia"/>
          <w:sz w:val="21"/>
        </w:rPr>
        <w:t>贡献。该国希望产权组织继续关注缩小发展中国家与发达国家在知识产权保护领域的现有巨大差距，扩大发展中国家在技术转让、能力建设和获取先进科学技术方面的合作。此外，根据COVID-19大流行的经验教训，产权组织应适当考虑知识产权的道德和伦理问题。科学技术对发展至关重要，该国政府制定了核心科技战略，以促进国家繁荣，并适当关注知识产权保护。最近成立了国家知识产权局，对国家知识产权结构进行了重组。还举办了一次与知识产权有关的展览，以提高公众对知识产权的认识，并确保其成功转化为国民经济的发展。该国政府将继续与产权组织及其成员国合作，促进科技发展，进一步简化国家知识产权保护制度。</w:t>
      </w:r>
    </w:p>
    <w:p w14:paraId="127E92F1" w14:textId="345DC9B2"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丹麦代表团说，丹麦谴责俄罗斯联邦入侵乌克兰，丹麦支持乌克兰及其人民。丹麦将以最大的灵活性考虑延期、恢复权利和恢复优先权的请求，帮助乌克兰客户保护其知识产权。丹麦欢迎将第21项列入大会议程，并欢迎关于向乌克兰创新和创意部门及知识产权制度提供援助和支持的详细报告（</w:t>
      </w:r>
      <w:r w:rsidR="00763E2D">
        <w:rPr>
          <w:rFonts w:ascii="SimSun" w:hAnsi="SimSun" w:hint="eastAsia"/>
          <w:sz w:val="21"/>
        </w:rPr>
        <w:t>文件</w:t>
      </w:r>
      <w:r w:rsidRPr="000F7A1F">
        <w:rPr>
          <w:rFonts w:ascii="SimSun" w:hAnsi="SimSun" w:hint="eastAsia"/>
          <w:sz w:val="21"/>
        </w:rPr>
        <w:t>A/64/8）。国际局与乌克兰之间的持续合作对于重建该国的知识产权基础设施至关重要。知识产权是收获创新成果的关键，而创新又是经济增长的主要驱动力，也是分享知识和促进技术转让的关键所在。例如，知识产权框架在前所未有地快速开发疫苗以抗击COVID-19大流行方面发挥了重要作用。</w:t>
      </w:r>
      <w:r w:rsidRPr="000F7A1F">
        <w:rPr>
          <w:rFonts w:ascii="SimSun" w:hAnsi="SimSun" w:hint="eastAsia"/>
          <w:spacing w:val="-4"/>
          <w:sz w:val="21"/>
        </w:rPr>
        <w:t>因此，有必要</w:t>
      </w:r>
      <w:r w:rsidRPr="000F7A1F">
        <w:rPr>
          <w:rFonts w:ascii="SimSun" w:hAnsi="SimSun" w:hint="eastAsia"/>
          <w:sz w:val="21"/>
        </w:rPr>
        <w:t>确保产权组织提供切合目的、具有成本效益的高质量知识产权服务。丹麦欢迎本组织努力改进PCT、马德里、海牙和其他全球知识产权体系，并支持为用户和主管局开发信息技术服务。顺畅的系统、简化和节约成本以使用户受益对于继续并更多地使用这些全球知识产权服务至关重要。丹麦代表团注意到，计划于2024年召开两次外交会议，讨论外观设计法条约与知识产权、遗传资源和遗传资源相关传统知识国际法律文书。丹麦代表团敦促秘书处重新考虑在7月举行产权组织成员国大会的决定，这一决定带来了重大挑战，因为在此之前有大量其他国际会议和必须完成的业务，而且一些北欧的产权组织成员国在7月暑期休假。</w:t>
      </w:r>
    </w:p>
    <w:p w14:paraId="1CD7E3A5" w14:textId="110B574C" w:rsidR="00EA2A94" w:rsidRPr="000F7A1F" w:rsidRDefault="00F636C4" w:rsidP="00156597">
      <w:pPr>
        <w:pStyle w:val="ONUME"/>
        <w:tabs>
          <w:tab w:val="clear" w:pos="2637"/>
        </w:tabs>
        <w:overflowPunct w:val="0"/>
        <w:spacing w:afterLines="50" w:after="120" w:line="340" w:lineRule="atLeast"/>
        <w:ind w:left="0"/>
        <w:jc w:val="both"/>
        <w:rPr>
          <w:rFonts w:ascii="SimSun" w:hAnsi="SimSun"/>
          <w:sz w:val="21"/>
        </w:rPr>
      </w:pPr>
      <w:r>
        <w:rPr>
          <w:rFonts w:ascii="SimSun" w:hAnsi="SimSun" w:hint="eastAsia"/>
          <w:sz w:val="21"/>
        </w:rPr>
        <w:t>多米尼加</w:t>
      </w:r>
      <w:r w:rsidR="00EA2A94" w:rsidRPr="000F7A1F">
        <w:rPr>
          <w:rFonts w:ascii="SimSun" w:hAnsi="SimSun" w:hint="eastAsia"/>
          <w:sz w:val="21"/>
        </w:rPr>
        <w:t>代表团说，该国与产权组织的合作对于在知识产权领域取得突破性进展至关重要。去年，</w:t>
      </w:r>
      <w:r>
        <w:rPr>
          <w:rFonts w:ascii="SimSun" w:hAnsi="SimSun" w:hint="eastAsia"/>
          <w:sz w:val="21"/>
        </w:rPr>
        <w:t>多米尼加</w:t>
      </w:r>
      <w:r w:rsidR="00EA2A94" w:rsidRPr="000F7A1F">
        <w:rPr>
          <w:rFonts w:ascii="SimSun" w:hAnsi="SimSun" w:hint="eastAsia"/>
          <w:sz w:val="21"/>
        </w:rPr>
        <w:t>批准了首个女性的集体商标，并将其整个显著性标志程序数字化，从而有可能自2020年起完成22万项注册。</w:t>
      </w:r>
      <w:r>
        <w:rPr>
          <w:rFonts w:ascii="SimSun" w:hAnsi="SimSun" w:hint="eastAsia"/>
          <w:sz w:val="21"/>
        </w:rPr>
        <w:t>多米尼加</w:t>
      </w:r>
      <w:r w:rsidR="00EA2A94" w:rsidRPr="000F7A1F">
        <w:rPr>
          <w:rFonts w:ascii="SimSun" w:hAnsi="SimSun" w:hint="eastAsia"/>
          <w:sz w:val="21"/>
        </w:rPr>
        <w:t>及该国总统高度重视创新，这种重视将通过行动而不仅仅是语言来体</w:t>
      </w:r>
      <w:r w:rsidR="00EA2A94" w:rsidRPr="000F7A1F">
        <w:rPr>
          <w:rFonts w:ascii="SimSun" w:hAnsi="SimSun" w:hint="eastAsia"/>
          <w:sz w:val="21"/>
        </w:rPr>
        <w:lastRenderedPageBreak/>
        <w:t>现。2022年6月，</w:t>
      </w:r>
      <w:r>
        <w:rPr>
          <w:rFonts w:ascii="SimSun" w:hAnsi="SimSun" w:hint="eastAsia"/>
          <w:sz w:val="21"/>
        </w:rPr>
        <w:t>多米尼加</w:t>
      </w:r>
      <w:r w:rsidR="00EA2A94" w:rsidRPr="000F7A1F">
        <w:rPr>
          <w:rFonts w:ascii="SimSun" w:hAnsi="SimSun" w:hint="eastAsia"/>
          <w:sz w:val="21"/>
        </w:rPr>
        <w:t>推出了截至2030年的国家创新政策。该政策将以三个基本支柱为基础实施：人才、有效治理和投资。该政策的制定参考了产权组织公布的全球创新指数的国际指标。因此，该国正在积极准备迎接即将到来的全球范式转变，在这方面，它将制定自己的国家人工智能战略，将于2023年8月公布。该战略将促进人工智能在公共和私营部门的应用。此外，还希望建立研究、开发和创新卓越中心，这将赋予该国在区域一级引领数字革命的独特地位。该国希望得到产权组织的支持，以推动这两项政策的实施。该国承诺与产权组织及有关成员国分享这两项政策的制定过程，以及在实施过程中遇到的挑战和汲取的经验教训。</w:t>
      </w:r>
    </w:p>
    <w:p w14:paraId="2144FE58" w14:textId="7777777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厄瓜多尔代表团说，总干事管理产权组织的方式使产权组织有可能将知识产权作为可持续发展的工具加以推广，并提高了产权组织的相关性，值得认可。各国知识产权局在全球一级以及在新技术方面所面临的挑战是巨大的。成员们应该自问几年前是否能够想象人工智能能够做疝气手术，带回过去的演员拍摄现在的电影，在没有律师的情况下起草一份辩护状，或者装饰一个模拟现实的房间。答案可能是响亮的“不可能”。然而，这已经成为现实。绝没有人想到有可能拥有虚拟生活，在元宇宙市场上购买知名品牌的昂贵服装并穿在身上，获取和出售不以任何有形形式存在于真实的地方或领土上的财产，或通过非同质化代币（NFT）拍卖喜爱的画家未出版的作品。所有这些事情，甚至不止于此，现在都可以做到。成员们正在经历的快速技术进步导致各国知识产权局在管理其政府案卷、更新其法律标准和更新其系统方面面临新的挑战。新的挑战正在出现，如适应新的第十二版尼斯分类、元宇宙、虚拟世界中的商标保护、作为非物质文化遗产存储的作品，以及在非物质世界中遵守知识产权。代表团感谢产权组织的管理，并鼓励大家应对技术与知识产权的新挑战。</w:t>
      </w:r>
    </w:p>
    <w:p w14:paraId="6EDE41CB" w14:textId="6F1093FE" w:rsidR="00EA2A94" w:rsidRPr="000F7A1F" w:rsidRDefault="00EA2A94" w:rsidP="00156597">
      <w:pPr>
        <w:pStyle w:val="ONUME"/>
        <w:tabs>
          <w:tab w:val="clear" w:pos="2637"/>
        </w:tabs>
        <w:overflowPunct w:val="0"/>
        <w:spacing w:afterLines="50" w:after="120" w:line="340" w:lineRule="atLeast"/>
        <w:ind w:left="0"/>
        <w:jc w:val="both"/>
        <w:rPr>
          <w:rFonts w:ascii="SimSun" w:hAnsi="SimSun"/>
          <w:spacing w:val="-2"/>
          <w:sz w:val="21"/>
        </w:rPr>
      </w:pPr>
      <w:r w:rsidRPr="000F7A1F">
        <w:rPr>
          <w:rFonts w:ascii="SimSun" w:hAnsi="SimSun" w:hint="eastAsia"/>
          <w:sz w:val="21"/>
        </w:rPr>
        <w:t>埃及代表团说，它赞同以其所属地区集团的名义</w:t>
      </w:r>
      <w:r w:rsidR="0040389E">
        <w:rPr>
          <w:rFonts w:ascii="SimSun" w:hAnsi="SimSun" w:hint="eastAsia"/>
          <w:sz w:val="21"/>
        </w:rPr>
        <w:t>所做的</w:t>
      </w:r>
      <w:r w:rsidRPr="000F7A1F">
        <w:rPr>
          <w:rFonts w:ascii="SimSun" w:hAnsi="SimSun" w:hint="eastAsia"/>
          <w:sz w:val="21"/>
        </w:rPr>
        <w:t>发言。产权组织在确保国际知识产权制度的平衡和有效方面发挥了重要作用。埃及代表团对产权组织，特别是阿拉伯国家司为合作计划提供的支持表示感谢。2022年9月，埃及在总统的主持下启动了国家知识产权战略，总理和产权组织总干事出席了启动仪式。该战略的发布强调了埃及对知识产权在实现其《2030年愿景规划》目标中的作用的重视。除其他外，该战略的目标是发展知识产权机构和法律框架，提高经济收益，建立社会对知识产权及其作用的认识。随着最近《建立埃及知识产权局法案》的通过，该战略的一个次级目标已经实现。去年，埃及主办了一系列活动，反映出埃及对发展知识产权制度的兴趣。产权组织总干事对该国进行了一次成功的访问，会见了总统、总理、七位部长和创新者，并出席了战略启动仪式。埃及政府还努力确保将知识产权事项纳入《联合国气候变化公约》缔约方大会第二十七届会议（COP27）的议程。2023年3月，埃及和产权组织共同主办了关于当前知识产权保护司法趋势的第一次区域会议。代表团支持本组织加强知识产权作为创新和创造力催化剂的作用，这是包容性发展不可或缺的支柱。</w:t>
      </w:r>
    </w:p>
    <w:p w14:paraId="5F8F020E" w14:textId="6E95478D"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萨尔瓦多代表团说，它赞同委内瑞拉玻利瓦尔共和国代表团代表GRULAC</w:t>
      </w:r>
      <w:r w:rsidR="0040389E">
        <w:rPr>
          <w:rFonts w:ascii="SimSun" w:hAnsi="SimSun" w:hint="eastAsia"/>
          <w:sz w:val="21"/>
        </w:rPr>
        <w:t>所做的</w:t>
      </w:r>
      <w:r w:rsidRPr="000F7A1F">
        <w:rPr>
          <w:rFonts w:ascii="SimSun" w:hAnsi="SimSun" w:hint="eastAsia"/>
          <w:sz w:val="21"/>
        </w:rPr>
        <w:t>发言，以及危地马拉</w:t>
      </w:r>
      <w:r w:rsidR="00300ED8">
        <w:rPr>
          <w:rFonts w:ascii="SimSun" w:hAnsi="SimSun" w:hint="eastAsia"/>
          <w:sz w:val="21"/>
        </w:rPr>
        <w:t>代表团</w:t>
      </w:r>
      <w:r w:rsidRPr="000F7A1F">
        <w:rPr>
          <w:rFonts w:ascii="SimSun" w:hAnsi="SimSun" w:hint="eastAsia"/>
          <w:sz w:val="21"/>
        </w:rPr>
        <w:t>作为中美洲和</w:t>
      </w:r>
      <w:r w:rsidR="00F636C4">
        <w:rPr>
          <w:rFonts w:ascii="SimSun" w:hAnsi="SimSun" w:hint="eastAsia"/>
          <w:sz w:val="21"/>
        </w:rPr>
        <w:t>多米尼加</w:t>
      </w:r>
      <w:r w:rsidRPr="000F7A1F">
        <w:rPr>
          <w:rFonts w:ascii="SimSun" w:hAnsi="SimSun" w:hint="eastAsia"/>
          <w:sz w:val="21"/>
        </w:rPr>
        <w:t>次区域部长论坛临时秘书处</w:t>
      </w:r>
      <w:r w:rsidR="0040389E">
        <w:rPr>
          <w:rFonts w:ascii="SimSun" w:hAnsi="SimSun" w:hint="eastAsia"/>
          <w:sz w:val="21"/>
        </w:rPr>
        <w:t>所做的</w:t>
      </w:r>
      <w:r w:rsidRPr="000F7A1F">
        <w:rPr>
          <w:rFonts w:ascii="SimSun" w:hAnsi="SimSun" w:hint="eastAsia"/>
          <w:sz w:val="21"/>
        </w:rPr>
        <w:t>发言。它赞同产权组织将知识产权的利益带给所有人的战略。已经做了大量工作以使国家知识产权局的流程和程序更加灵活，从而使其基础设施现代化并改善其服务。商标、显著性标志、专利和版权等的电子申请工作已取得重大进展，使提交电子申请成为可能。它还实现了检索服务的自动化，并加强了技术与创新支持中心，为企业家、学术界和中小微企业等提供知识产权援助。在萨尔瓦多，2022年对知识产权局来说是具有历史意义的一年，商标注册和版权登记申请数量创下新高，旅游和美食业相关领域的申请数量也有所增加。这一成就要归功于总统的安全计划战略，该战略使萨尔瓦多从世界上暴力最严重的国家之一转变为拉丁美洲最安全的国家，从而成功创造了一个投资和创新</w:t>
      </w:r>
      <w:r w:rsidRPr="00156597">
        <w:rPr>
          <w:rFonts w:ascii="SimSun" w:hAnsi="SimSun" w:hint="eastAsia"/>
          <w:sz w:val="21"/>
          <w:szCs w:val="22"/>
        </w:rPr>
        <w:t>生态系统</w:t>
      </w:r>
      <w:r w:rsidRPr="000F7A1F">
        <w:rPr>
          <w:rFonts w:ascii="SimSun" w:hAnsi="SimSun" w:hint="eastAsia"/>
          <w:sz w:val="21"/>
        </w:rPr>
        <w:t>。该国正在努力改善其监管框架，以体现其对保护知识产权和促进创新的承诺。该国感谢产权组织在“国家知识产权项目和战略”以及IPAS谅解备忘录等项目上提供的旨在优化这些进程的持续战略支持。数据系统化项目的启动也具</w:t>
      </w:r>
      <w:r w:rsidRPr="000F7A1F">
        <w:rPr>
          <w:rFonts w:ascii="SimSun" w:hAnsi="SimSun" w:hint="eastAsia"/>
          <w:sz w:val="21"/>
        </w:rPr>
        <w:lastRenderedPageBreak/>
        <w:t>有重要价值。拉丁美洲和加勒比司以及版权发展司为实施这些项目</w:t>
      </w:r>
      <w:r w:rsidR="00F051BF">
        <w:rPr>
          <w:rFonts w:ascii="SimSun" w:hAnsi="SimSun" w:hint="eastAsia"/>
          <w:sz w:val="21"/>
        </w:rPr>
        <w:t>作出</w:t>
      </w:r>
      <w:r w:rsidRPr="000F7A1F">
        <w:rPr>
          <w:rFonts w:ascii="SimSun" w:hAnsi="SimSun" w:hint="eastAsia"/>
          <w:sz w:val="21"/>
        </w:rPr>
        <w:t>了宝贵贡献。代表团对WIPO学院及其培训机构计划向萨尔瓦多知识产权学院提供的无条件支持表示感谢。</w:t>
      </w:r>
    </w:p>
    <w:p w14:paraId="0C4EAFED" w14:textId="7777777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赤道几内亚代表团说，产权组织正日益成为世界上最重要的实体之一，通过能够维护人类尊严的伦理、技术和道德价值平台，创造更好的对话氛围，并改进成员国的发展战略，这是共同的目标。对发展中国家而言，挑战是双重的：正确启动促进发展和繁荣的全球平台，和通过交流这些价值观及其带来的进步维护自身主权。它们追求的目标只能是带来新文化，并通过知识产权提高人类的尊严和促进突破性技术知识的交流，使整个人类大家庭都能够有望充分享受这些智力</w:t>
      </w:r>
      <w:r w:rsidRPr="00156597">
        <w:rPr>
          <w:rFonts w:ascii="SimSun" w:hAnsi="SimSun" w:hint="eastAsia"/>
          <w:sz w:val="21"/>
          <w:szCs w:val="22"/>
        </w:rPr>
        <w:t>成果</w:t>
      </w:r>
      <w:r w:rsidRPr="000F7A1F">
        <w:rPr>
          <w:rFonts w:ascii="SimSun" w:hAnsi="SimSun" w:hint="eastAsia"/>
          <w:sz w:val="21"/>
        </w:rPr>
        <w:t>。在这一努力中，任何国家都不能落后，因为其共同点是人类及人类社会。近来，人工智能技术不断进步。令人担忧的是，并非每个人都能以同样的速度获得人工智能，这可能会扩大用户和非用户之间的差距。为此，代表团建议修订各种协定和条约，使其适应新的技术进步，这样就不会让任何人掉队。它希望大会各届会议将通过鼓励执行这些协定和条约，使其适应并符合当地不同的知识产权服务立法，来彰显产权组织在仍处于孤立状态的国家中的存在。</w:t>
      </w:r>
    </w:p>
    <w:p w14:paraId="41BFCC99" w14:textId="316DFDF8"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爱沙尼亚代表团说，它赞同西班牙代表团代表欧洲联盟及其成员国</w:t>
      </w:r>
      <w:r w:rsidR="0040389E">
        <w:rPr>
          <w:rFonts w:ascii="SimSun" w:hAnsi="SimSun" w:hint="eastAsia"/>
          <w:sz w:val="21"/>
        </w:rPr>
        <w:t>所做的</w:t>
      </w:r>
      <w:r w:rsidRPr="000F7A1F">
        <w:rPr>
          <w:rFonts w:ascii="SimSun" w:hAnsi="SimSun" w:hint="eastAsia"/>
          <w:sz w:val="21"/>
        </w:rPr>
        <w:t>发言，以及波兰代表团代表CEBS集团</w:t>
      </w:r>
      <w:r w:rsidR="0040389E">
        <w:rPr>
          <w:rFonts w:ascii="SimSun" w:hAnsi="SimSun" w:hint="eastAsia"/>
          <w:sz w:val="21"/>
        </w:rPr>
        <w:t>所做的</w:t>
      </w:r>
      <w:r w:rsidRPr="000F7A1F">
        <w:rPr>
          <w:rFonts w:ascii="SimSun" w:hAnsi="SimSun" w:hint="eastAsia"/>
          <w:sz w:val="21"/>
        </w:rPr>
        <w:t>发言。爱沙尼亚高度重视有助于全球经济复苏的强大、可持续和平衡的知识产权生态系统。产权组织以中小企业和初创企业为重点的活动，对于促进中小型企业明智使用知识产权至关重要。在大会期间举行产权组织全球奖颁奖仪式具有积极意义，创新活动正变得越来越国际化。爱沙尼亚每年都密切关注全球信息基础设施，重点关注数字创新。学术界在</w:t>
      </w:r>
      <w:r w:rsidRPr="00156597">
        <w:rPr>
          <w:rFonts w:ascii="SimSun" w:hAnsi="SimSun" w:hint="eastAsia"/>
          <w:sz w:val="21"/>
          <w:szCs w:val="22"/>
        </w:rPr>
        <w:t>培育</w:t>
      </w:r>
      <w:r w:rsidRPr="000F7A1F">
        <w:rPr>
          <w:rFonts w:ascii="SimSun" w:hAnsi="SimSun" w:hint="eastAsia"/>
          <w:sz w:val="21"/>
        </w:rPr>
        <w:t>创新方面的作用不容低估。在产权组织的广泛支持下，波罗的海地区的第一个技术转让办公室网络自2022年底以来一直在爱沙尼亚运作。</w:t>
      </w:r>
      <w:r w:rsidR="00300ED8">
        <w:rPr>
          <w:rFonts w:ascii="SimSun" w:hAnsi="SimSun" w:hint="eastAsia"/>
          <w:sz w:val="21"/>
        </w:rPr>
        <w:t>代表团</w:t>
      </w:r>
      <w:r w:rsidRPr="000F7A1F">
        <w:rPr>
          <w:rFonts w:ascii="SimSun" w:hAnsi="SimSun" w:hint="eastAsia"/>
          <w:sz w:val="21"/>
        </w:rPr>
        <w:t>赞赏地注意到秘书处关于乌克兰局势的报告，以及2022年大会授权向该国提供的援助和支持。显然需要长期支持，包括来自产权组织的支持，以帮助重建乌克兰的知识产权体系，修复战争造成的破坏。爱沙尼亚代表团谴责俄罗斯联邦对乌克兰发动的无理和无端的战争，并将继续与乌克兰站在一起。</w:t>
      </w:r>
    </w:p>
    <w:p w14:paraId="7618D794" w14:textId="2E8AE327"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斯威士兰代表团说，它赞同加纳代表团代表非洲集团</w:t>
      </w:r>
      <w:r w:rsidR="0040389E">
        <w:rPr>
          <w:rFonts w:ascii="SimSun" w:hAnsi="SimSun" w:hint="eastAsia"/>
          <w:sz w:val="21"/>
        </w:rPr>
        <w:t>所做的</w:t>
      </w:r>
      <w:r w:rsidRPr="000F7A1F">
        <w:rPr>
          <w:rFonts w:ascii="SimSun" w:hAnsi="SimSun" w:hint="eastAsia"/>
          <w:sz w:val="21"/>
        </w:rPr>
        <w:t>发言。斯威士兰</w:t>
      </w:r>
      <w:r w:rsidRPr="000F7A1F">
        <w:rPr>
          <w:rFonts w:ascii="SimSun" w:hAnsi="SimSun" w:hint="eastAsia"/>
          <w:spacing w:val="-6"/>
          <w:sz w:val="21"/>
        </w:rPr>
        <w:t>感谢产权组织为</w:t>
      </w:r>
      <w:r w:rsidRPr="000F7A1F">
        <w:rPr>
          <w:rFonts w:ascii="SimSun" w:hAnsi="SimSun" w:hint="eastAsia"/>
          <w:sz w:val="21"/>
        </w:rPr>
        <w:t>支持</w:t>
      </w:r>
      <w:r w:rsidRPr="000F7A1F">
        <w:rPr>
          <w:rFonts w:ascii="SimSun" w:hAnsi="SimSun" w:hint="eastAsia"/>
          <w:spacing w:val="-7"/>
          <w:sz w:val="21"/>
        </w:rPr>
        <w:t>其</w:t>
      </w:r>
      <w:r w:rsidRPr="000F7A1F">
        <w:rPr>
          <w:rFonts w:ascii="SimSun" w:hAnsi="SimSun" w:hint="eastAsia"/>
          <w:sz w:val="21"/>
        </w:rPr>
        <w:t>知识产权监管框架的审查所提供的技术援助。审查的目的是建立和维护一个强有力的监管环境，鼓励当地的创新和创造。总体而言，产权组织技术援助的质量有了显著提高。政府将继续寻求对实证研究的支持，以加强循证的知识产权政策和决策。对知识产权管理基础设施的支持至关重要，因为这方面的不足会破坏整个</w:t>
      </w:r>
      <w:r w:rsidRPr="000F7A1F">
        <w:rPr>
          <w:rFonts w:ascii="SimSun" w:hAnsi="SimSun" w:hint="eastAsia"/>
          <w:spacing w:val="-3"/>
          <w:sz w:val="21"/>
        </w:rPr>
        <w:t>知识产权</w:t>
      </w:r>
      <w:r w:rsidRPr="000F7A1F">
        <w:rPr>
          <w:rFonts w:ascii="SimSun" w:hAnsi="SimSun" w:hint="eastAsia"/>
          <w:sz w:val="21"/>
        </w:rPr>
        <w:t>生态系统。斯威士兰加入一系列产权组织管理的国际条约和其他国际条约的进程取得了很大进展，这将有助于按照国际最佳做法简化国家监管环境。产权组织与非洲地区知识产权组织之间的伙伴关系使其有可能发挥能力建设的协同作用。</w:t>
      </w:r>
    </w:p>
    <w:p w14:paraId="32134C57" w14:textId="28124CF8"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埃塞俄比亚代表团赞同加纳代表团代表非洲集团</w:t>
      </w:r>
      <w:r w:rsidR="0040389E">
        <w:rPr>
          <w:rFonts w:ascii="SimSun" w:hAnsi="SimSun" w:hint="eastAsia"/>
          <w:sz w:val="21"/>
        </w:rPr>
        <w:t>所做的</w:t>
      </w:r>
      <w:r w:rsidRPr="000F7A1F">
        <w:rPr>
          <w:rFonts w:ascii="SimSun" w:hAnsi="SimSun" w:hint="eastAsia"/>
          <w:sz w:val="21"/>
        </w:rPr>
        <w:t>发言，指出产权组织是确保有效落实全球知识产权制度和支持发展中国家，尤其是最不发达国家利用其资源和创建知识型经济的关键所在。在实施国家增长和转型计划方面已经取得了重大进展，这有助于发展具有竞争力的知识产权制度。国家经济运动“Ethiopia Tamrit”促进了创新、技术转让和有竞争力的制造业。然而，其他领域的工作仍有延误，因此将努力迅速批准国家知识产权政策，并修订法律，为加入《保护工业产权巴黎公约》和《商标国际注册马德里协定有关议定书》提供便利。关于即将召开的外交会议，重要的是解决悬而未决的问题，并最终确定与知识产权、遗传资源和遗传资源相关传统知识有关的国际法律文书。</w:t>
      </w:r>
    </w:p>
    <w:p w14:paraId="29647DF3" w14:textId="14EB69A3"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斐济代表团说，它赞同印度尼西亚代表团代表亚洲及太平洋集团</w:t>
      </w:r>
      <w:r w:rsidR="0040389E">
        <w:rPr>
          <w:rFonts w:ascii="SimSun" w:hAnsi="SimSun" w:hint="eastAsia"/>
          <w:sz w:val="21"/>
        </w:rPr>
        <w:t>所做的</w:t>
      </w:r>
      <w:r w:rsidRPr="000F7A1F">
        <w:rPr>
          <w:rFonts w:ascii="SimSun" w:hAnsi="SimSun" w:hint="eastAsia"/>
          <w:sz w:val="21"/>
        </w:rPr>
        <w:t>发言。知识产权对于知识型社会和实现可持续发展目标至关重要，对于太平洋小岛屿发展中国家来说尤其如此。这些国家需要更多专门针对其需求的产权组织计划。该国政府正在制定一个法律框架，以保护该国的传统知识和</w:t>
      </w:r>
      <w:r w:rsidRPr="000F7A1F">
        <w:rPr>
          <w:rFonts w:ascii="SimSun" w:hAnsi="SimSun" w:hint="eastAsia"/>
          <w:sz w:val="21"/>
        </w:rPr>
        <w:lastRenderedPageBreak/>
        <w:t>传统文化表现形式，并防止其文化遗产的流失和滥用。斐济欢迎关于在2024年召开</w:t>
      </w:r>
      <w:r w:rsidR="00300ED8" w:rsidRPr="00300ED8">
        <w:rPr>
          <w:rFonts w:ascii="SimSun" w:hAnsi="SimSun" w:hint="eastAsia"/>
          <w:sz w:val="21"/>
        </w:rPr>
        <w:t>缔结知识产权、遗传资源和遗传资源相关传统知识国际法律文书外交会议</w:t>
      </w:r>
      <w:r w:rsidRPr="000F7A1F">
        <w:rPr>
          <w:rFonts w:ascii="SimSun" w:hAnsi="SimSun" w:hint="eastAsia"/>
          <w:sz w:val="21"/>
        </w:rPr>
        <w:t>的决定，并敦促</w:t>
      </w:r>
      <w:r w:rsidRPr="00156597">
        <w:rPr>
          <w:rFonts w:ascii="SimSun" w:hAnsi="SimSun" w:hint="eastAsia"/>
          <w:sz w:val="21"/>
          <w:szCs w:val="22"/>
        </w:rPr>
        <w:t>成员国</w:t>
      </w:r>
      <w:r w:rsidRPr="000F7A1F">
        <w:rPr>
          <w:rFonts w:ascii="SimSun" w:hAnsi="SimSun" w:hint="eastAsia"/>
          <w:sz w:val="21"/>
        </w:rPr>
        <w:t>表现出灵活性和妥协意愿，以取得积极成果。斐济总统最近宣布该国支持《联合国土著人民权利宣言》。尊重和保护土著人民的传统知识和传统文化表现形式对于维护其文化多样性和活力至关重要。产权组织通过加强知识产权保护，包括通过使用地理标志，在保护土著人民的资源方面发挥着至关重要的作用。</w:t>
      </w:r>
    </w:p>
    <w:p w14:paraId="0F408CAD" w14:textId="0E988E21" w:rsidR="00EA2A94" w:rsidRPr="000F7A1F" w:rsidRDefault="00EA2A94"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rPr>
        <w:t>芬兰代表团说，它赞同西班牙代表团代表欧洲联盟及其成员国以及瑞士代表团代表B集团所做的发言。近来，生成式人工智能应用越来越广泛，简化了各种目的的内容创作。事实上，它可能被证明是与电话或互联网一样重要的发明。</w:t>
      </w:r>
      <w:r w:rsidR="00300ED8">
        <w:rPr>
          <w:rFonts w:ascii="SimSun" w:hAnsi="SimSun" w:hint="eastAsia"/>
          <w:sz w:val="21"/>
        </w:rPr>
        <w:t>代表团</w:t>
      </w:r>
      <w:r w:rsidRPr="000F7A1F">
        <w:rPr>
          <w:rFonts w:ascii="SimSun" w:hAnsi="SimSun" w:hint="eastAsia"/>
          <w:sz w:val="21"/>
        </w:rPr>
        <w:t>认为，有效管理知识产权框架对未来世代的发明者和创造者以及整个社会都至关重要，并欢迎产权组织正在开展的与人工智能有关的工作。芬兰2020-2030年知识产权战略包含15项措施，旨在改善该国的知识产权运营环境，包括旨在提高知识产权和相关领域技能的行动。这些措施还包括在政治决策中加强知识产权治理、支持知识产权商业化和发展国家知识产权制度，包括专利立法。发展版权基础设施是芬兰的高度优先事项。芬兰认识到有必要在版权制度中利用快速发展的技术，促进知识产权相关数据在公共和私营平台上的互操作性，因此将在2023年与爱沙尼亚和拉脱维亚一起向欧盟委员会申请建立欧洲数字基础设施联盟，以发展版权基础设施。芬兰在区域内大力发展土著人民的知识产权技能。2023年3月，萨米议会和作为巴伦支海欧洲-北极理事会主席国的芬兰与欧洲议会共同组织了巴伦支海欧洲</w:t>
      </w:r>
      <w:r w:rsidR="00300ED8">
        <w:rPr>
          <w:rFonts w:ascii="SimSun" w:hAnsi="SimSun" w:hint="eastAsia"/>
          <w:sz w:val="21"/>
        </w:rPr>
        <w:t>–</w:t>
      </w:r>
      <w:r w:rsidRPr="000F7A1F">
        <w:rPr>
          <w:rFonts w:ascii="SimSun" w:hAnsi="SimSun" w:hint="eastAsia"/>
          <w:sz w:val="21"/>
        </w:rPr>
        <w:t>北极土著萨米人首脑会议，与会者承认萨米人作为欧洲联盟唯一土著人民的重要意义。芬兰编写了培训材料，以促进萨米人使用知识产权制度，并适当考虑到其需求和观点。任何保护专门权利的新</w:t>
      </w:r>
      <w:r w:rsidRPr="00156597">
        <w:rPr>
          <w:rFonts w:ascii="SimSun" w:hAnsi="SimSun" w:hint="eastAsia"/>
          <w:sz w:val="21"/>
          <w:szCs w:val="22"/>
        </w:rPr>
        <w:t>制度</w:t>
      </w:r>
      <w:r w:rsidRPr="000F7A1F">
        <w:rPr>
          <w:rFonts w:ascii="SimSun" w:hAnsi="SimSun" w:hint="eastAsia"/>
          <w:sz w:val="21"/>
        </w:rPr>
        <w:t>都必须与现有的知识产权制度相吻合。最后，芬兰在继续为即将召开的外交会议的筹备工作</w:t>
      </w:r>
      <w:r w:rsidR="00F051BF">
        <w:rPr>
          <w:rFonts w:ascii="SimSun" w:hAnsi="SimSun" w:hint="eastAsia"/>
          <w:sz w:val="21"/>
        </w:rPr>
        <w:t>作出</w:t>
      </w:r>
      <w:r w:rsidRPr="000F7A1F">
        <w:rPr>
          <w:rFonts w:ascii="SimSun" w:hAnsi="SimSun" w:hint="eastAsia"/>
          <w:sz w:val="21"/>
        </w:rPr>
        <w:t>贡献的同时，希望强调产权组织应当继续是一个由成员国驱动、以协商一致为基础的组织。事实上，多边主义是取得可持续成果的最佳途径。本组织和成员国必须开展合作，确保发达国家和发展中国家的中小企业、创造者、创新者、青年和决策者都能以积极的方式解决知识产权问题。</w:t>
      </w:r>
    </w:p>
    <w:p w14:paraId="617573F7" w14:textId="580044A7"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法国代表团说，它认为知识产权是发展中国家和发达国家创新的驱动力。法国采取了一种平衡的方法，将保护发明人的要求与快速和负担得起的创新分配的重要性结合起来，例如在卫生和气候变化等领域。巴黎</w:t>
      </w:r>
      <w:r w:rsidR="005C34E9" w:rsidRPr="000F7A1F">
        <w:rPr>
          <w:rFonts w:ascii="SimSun" w:hAnsi="SimSun"/>
          <w:sz w:val="21"/>
          <w:szCs w:val="22"/>
        </w:rPr>
        <w:t>联合国</w:t>
      </w:r>
      <w:r w:rsidRPr="000F7A1F">
        <w:rPr>
          <w:rFonts w:ascii="SimSun" w:hAnsi="SimSun"/>
          <w:sz w:val="21"/>
          <w:szCs w:val="22"/>
        </w:rPr>
        <w:t>气候变化会议的目的是启动新的财政承诺，以应对减少全球温室气体排放的巨大挑战，同时加强消除贫困和促进人类发展的斗争。在这方面，法国欢迎在高级别机构间合作方面取得的进展，这对于起草新的大流行病防备国际条约至关重要，该项目对于南北合作和全世界都至关重要。技术创新将产生规模经济，促进绿色经济和娱乐经济的增长，应当对技术创新进行监管，以保护创造者和开发者的权利。</w:t>
      </w:r>
      <w:r w:rsidR="00300ED8">
        <w:rPr>
          <w:rFonts w:ascii="SimSun" w:hAnsi="SimSun" w:hint="eastAsia"/>
          <w:sz w:val="21"/>
          <w:szCs w:val="22"/>
        </w:rPr>
        <w:t>代表团</w:t>
      </w:r>
      <w:r w:rsidRPr="000F7A1F">
        <w:rPr>
          <w:rFonts w:ascii="SimSun" w:hAnsi="SimSun"/>
          <w:sz w:val="21"/>
          <w:szCs w:val="22"/>
        </w:rPr>
        <w:t>将尽最大努力为产权组织的准则制定工作提供便利，并正在欧洲联盟的范围内筹备即将举行的关于遗传资源和保护外观设计的外交会议。应当缔结一项兼顾各方利益的广播组织条约草案。产权组织管理的联盟之间的平等尤为重要。在这方面，</w:t>
      </w:r>
      <w:r w:rsidR="00300ED8">
        <w:rPr>
          <w:rFonts w:ascii="SimSun" w:hAnsi="SimSun" w:hint="eastAsia"/>
          <w:sz w:val="21"/>
          <w:szCs w:val="22"/>
        </w:rPr>
        <w:t>代表团</w:t>
      </w:r>
      <w:r w:rsidRPr="000F7A1F">
        <w:rPr>
          <w:rFonts w:ascii="SimSun" w:hAnsi="SimSun"/>
          <w:sz w:val="21"/>
          <w:szCs w:val="22"/>
        </w:rPr>
        <w:t>支持为里斯本体系增拨财政资源。不可能无视欧洲门槛上</w:t>
      </w:r>
      <w:r w:rsidR="00520A28" w:rsidRPr="000F7A1F">
        <w:rPr>
          <w:rFonts w:ascii="SimSun" w:hAnsi="SimSun"/>
          <w:sz w:val="21"/>
          <w:szCs w:val="22"/>
        </w:rPr>
        <w:t>的</w:t>
      </w:r>
      <w:r w:rsidRPr="000F7A1F">
        <w:rPr>
          <w:rFonts w:ascii="SimSun" w:hAnsi="SimSun"/>
          <w:sz w:val="21"/>
          <w:szCs w:val="22"/>
        </w:rPr>
        <w:t>战争。任何侵略战争都应受到谴责，多边体系必须根据《</w:t>
      </w:r>
      <w:r w:rsidR="005C34E9" w:rsidRPr="000F7A1F">
        <w:rPr>
          <w:rFonts w:ascii="SimSun" w:hAnsi="SimSun"/>
          <w:sz w:val="21"/>
          <w:szCs w:val="22"/>
        </w:rPr>
        <w:t>联合国</w:t>
      </w:r>
      <w:r w:rsidRPr="000F7A1F">
        <w:rPr>
          <w:rFonts w:ascii="SimSun" w:hAnsi="SimSun"/>
          <w:sz w:val="21"/>
          <w:szCs w:val="22"/>
        </w:rPr>
        <w:t>宪章》和大会决议</w:t>
      </w:r>
      <w:r w:rsidR="007B0E8C" w:rsidRPr="000F7A1F">
        <w:rPr>
          <w:rFonts w:ascii="SimSun" w:hAnsi="SimSun"/>
          <w:sz w:val="21"/>
          <w:szCs w:val="22"/>
        </w:rPr>
        <w:t>作出</w:t>
      </w:r>
      <w:r w:rsidRPr="000F7A1F">
        <w:rPr>
          <w:rFonts w:ascii="SimSun" w:hAnsi="SimSun"/>
          <w:sz w:val="21"/>
          <w:szCs w:val="22"/>
        </w:rPr>
        <w:t>回应。最后，</w:t>
      </w:r>
      <w:r w:rsidR="007B0E8C" w:rsidRPr="000F7A1F">
        <w:rPr>
          <w:rFonts w:ascii="SimSun" w:hAnsi="SimSun" w:hint="eastAsia"/>
          <w:sz w:val="21"/>
          <w:szCs w:val="22"/>
        </w:rPr>
        <w:t>代表团</w:t>
      </w:r>
      <w:r w:rsidRPr="000F7A1F">
        <w:rPr>
          <w:rFonts w:ascii="SimSun" w:hAnsi="SimSun"/>
          <w:sz w:val="21"/>
          <w:szCs w:val="22"/>
        </w:rPr>
        <w:t>对</w:t>
      </w:r>
      <w:r w:rsidR="008A1623" w:rsidRPr="000F7A1F">
        <w:rPr>
          <w:rFonts w:ascii="SimSun" w:hAnsi="SimSun"/>
          <w:sz w:val="21"/>
          <w:szCs w:val="22"/>
        </w:rPr>
        <w:t>产权组织</w:t>
      </w:r>
      <w:r w:rsidRPr="000F7A1F">
        <w:rPr>
          <w:rFonts w:ascii="SimSun" w:hAnsi="SimSun"/>
          <w:sz w:val="21"/>
          <w:szCs w:val="22"/>
        </w:rPr>
        <w:t>总干事和工作人员致力于为人类的进步而努力表示赞赏。</w:t>
      </w:r>
    </w:p>
    <w:p w14:paraId="71EEBF64" w14:textId="0D310CC8"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冈比亚代表团说，它赞同加纳代表团代表非洲集团</w:t>
      </w:r>
      <w:r w:rsidR="0040389E">
        <w:rPr>
          <w:rFonts w:ascii="SimSun" w:hAnsi="SimSun"/>
          <w:sz w:val="21"/>
          <w:szCs w:val="22"/>
        </w:rPr>
        <w:t>所做的</w:t>
      </w:r>
      <w:r w:rsidRPr="000F7A1F">
        <w:rPr>
          <w:rFonts w:ascii="SimSun" w:hAnsi="SimSun"/>
          <w:sz w:val="21"/>
          <w:szCs w:val="22"/>
        </w:rPr>
        <w:t>发言。冈比亚在过去一年中开展了一系列促进</w:t>
      </w:r>
      <w:r w:rsidR="003879F1" w:rsidRPr="000F7A1F">
        <w:rPr>
          <w:rFonts w:ascii="SimSun" w:hAnsi="SimSun"/>
          <w:sz w:val="21"/>
          <w:szCs w:val="22"/>
        </w:rPr>
        <w:t>知识产权的</w:t>
      </w:r>
      <w:r w:rsidRPr="000F7A1F">
        <w:rPr>
          <w:rFonts w:ascii="SimSun" w:hAnsi="SimSun"/>
          <w:sz w:val="21"/>
          <w:szCs w:val="22"/>
        </w:rPr>
        <w:t>活动。该国正在制定2018-2023年知识产权政策和战略，并将于2024年第一季度进行审查。预计将在2023年底颁布知识产权法。据此将成立一个单一的知识产权局，以简化</w:t>
      </w:r>
      <w:r w:rsidR="003879F1" w:rsidRPr="000F7A1F">
        <w:rPr>
          <w:rFonts w:ascii="SimSun" w:hAnsi="SimSun"/>
          <w:sz w:val="21"/>
          <w:szCs w:val="22"/>
        </w:rPr>
        <w:t>知识产权的</w:t>
      </w:r>
      <w:r w:rsidRPr="000F7A1F">
        <w:rPr>
          <w:rFonts w:ascii="SimSun" w:hAnsi="SimSun"/>
          <w:sz w:val="21"/>
          <w:szCs w:val="22"/>
        </w:rPr>
        <w:t>管理。在4月与产权组织和冈比亚大学合作举办的专利、商标和外观设计检索工具讲习班上，冈比亚大学推出了其机构知识产权政策及其</w:t>
      </w:r>
      <w:r w:rsidR="00A95A4A" w:rsidRPr="000F7A1F">
        <w:rPr>
          <w:rFonts w:ascii="SimSun" w:hAnsi="SimSun"/>
          <w:sz w:val="21"/>
          <w:szCs w:val="22"/>
        </w:rPr>
        <w:t>TISC</w:t>
      </w:r>
      <w:r w:rsidR="00791C96" w:rsidRPr="000F7A1F">
        <w:rPr>
          <w:rFonts w:ascii="SimSun" w:hAnsi="SimSun"/>
          <w:sz w:val="21"/>
          <w:szCs w:val="22"/>
        </w:rPr>
        <w:t>。</w:t>
      </w:r>
      <w:r w:rsidRPr="000F7A1F">
        <w:rPr>
          <w:rFonts w:ascii="SimSun" w:hAnsi="SimSun"/>
          <w:sz w:val="21"/>
          <w:szCs w:val="22"/>
        </w:rPr>
        <w:t>这些发展将有助于促进受高失业率影响的年轻人的创新，并为</w:t>
      </w:r>
      <w:r w:rsidR="007B0E8C" w:rsidRPr="000F7A1F">
        <w:rPr>
          <w:rFonts w:ascii="SimSun" w:hAnsi="SimSun"/>
          <w:sz w:val="21"/>
          <w:szCs w:val="22"/>
        </w:rPr>
        <w:t>他/她们</w:t>
      </w:r>
      <w:r w:rsidRPr="000F7A1F">
        <w:rPr>
          <w:rFonts w:ascii="SimSun" w:hAnsi="SimSun"/>
          <w:sz w:val="21"/>
          <w:szCs w:val="22"/>
        </w:rPr>
        <w:t>创造就业机会。欢迎进一步支持该中心的发展。2023年，冈比亚代表参加了由产权</w:t>
      </w:r>
      <w:r w:rsidRPr="000F7A1F">
        <w:rPr>
          <w:rFonts w:ascii="SimSun" w:hAnsi="SimSun"/>
          <w:sz w:val="21"/>
          <w:szCs w:val="22"/>
        </w:rPr>
        <w:lastRenderedPageBreak/>
        <w:t>组织与</w:t>
      </w:r>
      <w:r w:rsidR="007B0E8C" w:rsidRPr="000F7A1F">
        <w:rPr>
          <w:rFonts w:ascii="SimSun" w:hAnsi="SimSun" w:hint="eastAsia"/>
          <w:sz w:val="21"/>
          <w:szCs w:val="22"/>
        </w:rPr>
        <w:t>ARIPO</w:t>
      </w:r>
      <w:r w:rsidRPr="000F7A1F">
        <w:rPr>
          <w:rFonts w:ascii="SimSun" w:hAnsi="SimSun"/>
          <w:sz w:val="21"/>
          <w:szCs w:val="22"/>
        </w:rPr>
        <w:t>合作在津巴布韦举办的</w:t>
      </w:r>
      <w:r w:rsidR="007B0E8C" w:rsidRPr="000F7A1F">
        <w:rPr>
          <w:rFonts w:ascii="SimSun" w:hAnsi="SimSun" w:hint="eastAsia"/>
          <w:sz w:val="21"/>
          <w:szCs w:val="22"/>
        </w:rPr>
        <w:t>IPAS</w:t>
      </w:r>
      <w:r w:rsidR="00F80FCD">
        <w:rPr>
          <w:rFonts w:ascii="SimSun" w:hAnsi="SimSun"/>
          <w:sz w:val="21"/>
          <w:szCs w:val="22"/>
        </w:rPr>
        <w:t xml:space="preserve"> </w:t>
      </w:r>
      <w:r w:rsidRPr="000F7A1F">
        <w:rPr>
          <w:rFonts w:ascii="SimSun" w:hAnsi="SimSun"/>
          <w:sz w:val="21"/>
          <w:szCs w:val="22"/>
        </w:rPr>
        <w:t>4.0地区培训讲习班。冈比亚政府的目标是在2023年底之前在该国启动IPAS系统，并将在短期内批准产权组织的所有主要版权及相关权条约</w:t>
      </w:r>
      <w:r w:rsidR="00791C96" w:rsidRPr="000F7A1F">
        <w:rPr>
          <w:rFonts w:ascii="SimSun" w:hAnsi="SimSun"/>
          <w:sz w:val="21"/>
          <w:szCs w:val="22"/>
        </w:rPr>
        <w:t>。</w:t>
      </w:r>
      <w:r w:rsidRPr="000F7A1F">
        <w:rPr>
          <w:rFonts w:ascii="SimSun" w:hAnsi="SimSun"/>
          <w:sz w:val="21"/>
          <w:szCs w:val="22"/>
        </w:rPr>
        <w:t>它感谢产权组织为其创意产业提供的支持，并欢迎产权组织与</w:t>
      </w:r>
      <w:r w:rsidR="007B0E8C" w:rsidRPr="000F7A1F">
        <w:rPr>
          <w:rFonts w:ascii="SimSun" w:hAnsi="SimSun" w:hint="eastAsia"/>
          <w:sz w:val="21"/>
          <w:szCs w:val="22"/>
        </w:rPr>
        <w:t>ARIPO</w:t>
      </w:r>
      <w:r w:rsidRPr="000F7A1F">
        <w:rPr>
          <w:rFonts w:ascii="SimSun" w:hAnsi="SimSun"/>
          <w:sz w:val="21"/>
          <w:szCs w:val="22"/>
        </w:rPr>
        <w:t>之间正在进行的合作，它从中受益匪浅。</w:t>
      </w:r>
    </w:p>
    <w:p w14:paraId="6F315869" w14:textId="1CB3D2B5"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格鲁吉亚代表团说，各种形式的知识产权是应对现代世界所面临挑战的关键。为了使所有人都能从知识产权中获益并为全球发展</w:t>
      </w:r>
      <w:r w:rsidR="007B0E8C" w:rsidRPr="000F7A1F">
        <w:rPr>
          <w:rFonts w:ascii="SimSun" w:hAnsi="SimSun"/>
          <w:sz w:val="21"/>
          <w:szCs w:val="22"/>
        </w:rPr>
        <w:t>作出</w:t>
      </w:r>
      <w:r w:rsidRPr="000F7A1F">
        <w:rPr>
          <w:rFonts w:ascii="SimSun" w:hAnsi="SimSun"/>
          <w:sz w:val="21"/>
          <w:szCs w:val="22"/>
        </w:rPr>
        <w:t>贡献，有必要开展更广泛</w:t>
      </w:r>
      <w:r w:rsidR="00316725" w:rsidRPr="000F7A1F">
        <w:rPr>
          <w:rFonts w:ascii="SimSun" w:hAnsi="SimSun"/>
          <w:sz w:val="21"/>
          <w:szCs w:val="22"/>
        </w:rPr>
        <w:t>、更全面的</w:t>
      </w:r>
      <w:r w:rsidRPr="000F7A1F">
        <w:rPr>
          <w:rFonts w:ascii="SimSun" w:hAnsi="SimSun"/>
          <w:sz w:val="21"/>
          <w:szCs w:val="22"/>
        </w:rPr>
        <w:t>知识产权宣传。格鲁吉亚正在开展一场将知识产权教学引入学校的运动，迄今已有来自28所学校的100多名教师接受了培训。然而，随着知识产权数量的增加，建立并不断更新防止假冒的机制将变得越来越重要。只有通过共同努力才能取得真正的成果，而</w:t>
      </w:r>
      <w:r w:rsidR="008A1623" w:rsidRPr="000F7A1F">
        <w:rPr>
          <w:rFonts w:ascii="SimSun" w:hAnsi="SimSun"/>
          <w:sz w:val="21"/>
          <w:szCs w:val="22"/>
        </w:rPr>
        <w:t>产权组织</w:t>
      </w:r>
      <w:r w:rsidRPr="000F7A1F">
        <w:rPr>
          <w:rFonts w:ascii="SimSun" w:hAnsi="SimSun"/>
          <w:sz w:val="21"/>
          <w:szCs w:val="22"/>
        </w:rPr>
        <w:t>为有效合作提供了一个理想的平台。</w:t>
      </w:r>
      <w:r w:rsidR="008A1623" w:rsidRPr="000F7A1F">
        <w:rPr>
          <w:rFonts w:ascii="SimSun" w:hAnsi="SimSun"/>
          <w:sz w:val="21"/>
          <w:szCs w:val="22"/>
        </w:rPr>
        <w:t>产权组织</w:t>
      </w:r>
      <w:r w:rsidRPr="000F7A1F">
        <w:rPr>
          <w:rFonts w:ascii="SimSun" w:hAnsi="SimSun"/>
          <w:sz w:val="21"/>
          <w:szCs w:val="22"/>
        </w:rPr>
        <w:t>和格鲁吉亚知识产权中心共同举办的</w:t>
      </w:r>
      <w:r w:rsidR="002D5731" w:rsidRPr="000F7A1F">
        <w:rPr>
          <w:rFonts w:ascii="SimSun" w:hAnsi="SimSun" w:hint="eastAsia"/>
          <w:sz w:val="21"/>
          <w:szCs w:val="22"/>
        </w:rPr>
        <w:t>“</w:t>
      </w:r>
      <w:r w:rsidRPr="000F7A1F">
        <w:rPr>
          <w:rFonts w:ascii="SimSun" w:hAnsi="SimSun"/>
          <w:sz w:val="21"/>
          <w:szCs w:val="22"/>
        </w:rPr>
        <w:t>知识产权局在国家创新生态系统中的作用国际会议</w:t>
      </w:r>
      <w:r w:rsidR="002D5731" w:rsidRPr="000F7A1F">
        <w:rPr>
          <w:rFonts w:ascii="SimSun" w:hAnsi="SimSun" w:hint="eastAsia"/>
          <w:sz w:val="21"/>
          <w:szCs w:val="22"/>
        </w:rPr>
        <w:t>”</w:t>
      </w:r>
      <w:r w:rsidRPr="000F7A1F">
        <w:rPr>
          <w:rFonts w:ascii="SimSun" w:hAnsi="SimSun"/>
          <w:sz w:val="21"/>
          <w:szCs w:val="22"/>
        </w:rPr>
        <w:t>和</w:t>
      </w:r>
      <w:r w:rsidR="002D5731" w:rsidRPr="000F7A1F">
        <w:rPr>
          <w:rFonts w:ascii="SimSun" w:hAnsi="SimSun" w:hint="eastAsia"/>
          <w:sz w:val="21"/>
          <w:szCs w:val="22"/>
        </w:rPr>
        <w:t>“</w:t>
      </w:r>
      <w:r w:rsidRPr="000F7A1F">
        <w:rPr>
          <w:rFonts w:ascii="SimSun" w:hAnsi="SimSun"/>
          <w:sz w:val="21"/>
          <w:szCs w:val="22"/>
        </w:rPr>
        <w:t>地理标志</w:t>
      </w:r>
      <w:r w:rsidR="002D5731" w:rsidRPr="000F7A1F">
        <w:rPr>
          <w:rFonts w:ascii="SimSun" w:hAnsi="SimSun" w:hint="eastAsia"/>
          <w:sz w:val="21"/>
          <w:szCs w:val="22"/>
        </w:rPr>
        <w:t>全球专题研讨会”</w:t>
      </w:r>
      <w:r w:rsidRPr="000F7A1F">
        <w:rPr>
          <w:rFonts w:ascii="SimSun" w:hAnsi="SimSun"/>
          <w:sz w:val="21"/>
          <w:szCs w:val="22"/>
        </w:rPr>
        <w:t>是两项值得一提的联合活动，</w:t>
      </w:r>
      <w:r w:rsidR="008A1623" w:rsidRPr="000F7A1F">
        <w:rPr>
          <w:rFonts w:ascii="SimSun" w:hAnsi="SimSun"/>
          <w:sz w:val="21"/>
          <w:szCs w:val="22"/>
        </w:rPr>
        <w:t>产权组织</w:t>
      </w:r>
      <w:r w:rsidRPr="000F7A1F">
        <w:rPr>
          <w:rFonts w:ascii="SimSun" w:hAnsi="SimSun"/>
          <w:sz w:val="21"/>
          <w:szCs w:val="22"/>
        </w:rPr>
        <w:t>总干事在会议期间访问了格鲁吉亚。其他联合项目包括：</w:t>
      </w:r>
      <w:r w:rsidR="008A1623" w:rsidRPr="000F7A1F">
        <w:rPr>
          <w:rFonts w:ascii="SimSun" w:hAnsi="SimSun"/>
          <w:sz w:val="21"/>
          <w:szCs w:val="22"/>
        </w:rPr>
        <w:t>产权组织</w:t>
      </w:r>
      <w:r w:rsidRPr="000F7A1F">
        <w:rPr>
          <w:rFonts w:ascii="SimSun" w:hAnsi="SimSun"/>
          <w:sz w:val="21"/>
          <w:szCs w:val="22"/>
        </w:rPr>
        <w:t>对</w:t>
      </w:r>
      <w:r w:rsidR="002D5731" w:rsidRPr="000F7A1F">
        <w:rPr>
          <w:rFonts w:ascii="SimSun" w:hAnsi="SimSun" w:hint="eastAsia"/>
          <w:sz w:val="21"/>
          <w:szCs w:val="22"/>
        </w:rPr>
        <w:t>知识产权中心</w:t>
      </w:r>
      <w:r w:rsidRPr="000F7A1F">
        <w:rPr>
          <w:rFonts w:ascii="SimSun" w:hAnsi="SimSun"/>
          <w:sz w:val="21"/>
          <w:szCs w:val="22"/>
        </w:rPr>
        <w:t>培训中心的支持、联合硕士学位课程的开发和引进、为私营部门和司法系统开设知识产权培训课程，以及关于地理标志品牌和商业化的联合项目。最后，必须指出的是，所有国家在</w:t>
      </w:r>
      <w:r w:rsidR="008A1623" w:rsidRPr="000F7A1F">
        <w:rPr>
          <w:rFonts w:ascii="SimSun" w:hAnsi="SimSun"/>
          <w:sz w:val="21"/>
          <w:szCs w:val="22"/>
        </w:rPr>
        <w:t>产权组织</w:t>
      </w:r>
      <w:r w:rsidRPr="000F7A1F">
        <w:rPr>
          <w:rFonts w:ascii="SimSun" w:hAnsi="SimSun"/>
          <w:sz w:val="21"/>
          <w:szCs w:val="22"/>
        </w:rPr>
        <w:t>的责任、成果和挑战方面享有平等的份额。</w:t>
      </w:r>
    </w:p>
    <w:p w14:paraId="5319A25D" w14:textId="57C02C42"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lang w:val="en-GB"/>
        </w:rPr>
      </w:pPr>
      <w:r w:rsidRPr="000F7A1F">
        <w:rPr>
          <w:rFonts w:ascii="SimSun" w:hAnsi="SimSun"/>
          <w:sz w:val="21"/>
          <w:szCs w:val="22"/>
          <w:lang w:val="en-GB"/>
        </w:rPr>
        <w:t>德国代表团说，它赞同瑞士代表团代表</w:t>
      </w:r>
      <w:r w:rsidR="007B0E8C" w:rsidRPr="000F7A1F">
        <w:rPr>
          <w:rFonts w:ascii="SimSun" w:hAnsi="SimSun"/>
          <w:sz w:val="21"/>
          <w:szCs w:val="22"/>
          <w:lang w:val="en-GB"/>
        </w:rPr>
        <w:t>B集团</w:t>
      </w:r>
      <w:r w:rsidRPr="000F7A1F">
        <w:rPr>
          <w:rFonts w:ascii="SimSun" w:hAnsi="SimSun"/>
          <w:sz w:val="21"/>
          <w:szCs w:val="22"/>
          <w:lang w:val="en-GB"/>
        </w:rPr>
        <w:t>和西班牙代表团代表欧洲联盟</w:t>
      </w:r>
      <w:r w:rsidR="00300ED8">
        <w:rPr>
          <w:rFonts w:ascii="SimSun" w:hAnsi="SimSun" w:hint="eastAsia"/>
          <w:sz w:val="21"/>
          <w:szCs w:val="22"/>
          <w:lang w:val="en-GB"/>
        </w:rPr>
        <w:t>及其成员国</w:t>
      </w:r>
      <w:r w:rsidR="0040389E">
        <w:rPr>
          <w:rFonts w:ascii="SimSun" w:hAnsi="SimSun"/>
          <w:sz w:val="21"/>
          <w:szCs w:val="22"/>
          <w:lang w:val="en-GB"/>
        </w:rPr>
        <w:t>所做的</w:t>
      </w:r>
      <w:r w:rsidRPr="000F7A1F">
        <w:rPr>
          <w:rFonts w:ascii="SimSun" w:hAnsi="SimSun"/>
          <w:sz w:val="21"/>
          <w:szCs w:val="22"/>
          <w:lang w:val="en-GB"/>
        </w:rPr>
        <w:t>发言</w:t>
      </w:r>
      <w:r w:rsidR="00791C96" w:rsidRPr="000F7A1F">
        <w:rPr>
          <w:rFonts w:ascii="SimSun" w:hAnsi="SimSun"/>
          <w:sz w:val="21"/>
          <w:szCs w:val="22"/>
          <w:lang w:val="en-GB"/>
        </w:rPr>
        <w:t>。</w:t>
      </w:r>
      <w:r w:rsidRPr="000F7A1F">
        <w:rPr>
          <w:rFonts w:ascii="SimSun" w:hAnsi="SimSun"/>
          <w:sz w:val="21"/>
          <w:szCs w:val="22"/>
          <w:lang w:val="en-GB"/>
        </w:rPr>
        <w:t>德国全力支持乌克兰人民，并敦促</w:t>
      </w:r>
      <w:r w:rsidR="008A1623" w:rsidRPr="000F7A1F">
        <w:rPr>
          <w:rFonts w:ascii="SimSun" w:hAnsi="SimSun"/>
          <w:sz w:val="21"/>
          <w:szCs w:val="22"/>
          <w:lang w:val="en-GB"/>
        </w:rPr>
        <w:t>产权组织</w:t>
      </w:r>
      <w:r w:rsidRPr="000F7A1F">
        <w:rPr>
          <w:rFonts w:ascii="SimSun" w:hAnsi="SimSun"/>
          <w:sz w:val="21"/>
          <w:szCs w:val="22"/>
          <w:lang w:val="en-GB"/>
        </w:rPr>
        <w:t>扩大与该国的技术合作</w:t>
      </w:r>
      <w:r w:rsidR="00791C96" w:rsidRPr="000F7A1F">
        <w:rPr>
          <w:rFonts w:ascii="SimSun" w:hAnsi="SimSun"/>
          <w:sz w:val="21"/>
          <w:szCs w:val="22"/>
          <w:lang w:val="en-GB"/>
        </w:rPr>
        <w:t>。</w:t>
      </w:r>
      <w:r w:rsidRPr="000F7A1F">
        <w:rPr>
          <w:rFonts w:ascii="SimSun" w:hAnsi="SimSun"/>
          <w:sz w:val="21"/>
          <w:szCs w:val="22"/>
          <w:lang w:val="en-GB"/>
        </w:rPr>
        <w:t>知识产权是危机恢复和应对全球挑战的重要工具，包括在卫生、气候变化和可持续发展方面</w:t>
      </w:r>
      <w:r w:rsidR="00791C96" w:rsidRPr="000F7A1F">
        <w:rPr>
          <w:rFonts w:ascii="SimSun" w:hAnsi="SimSun"/>
          <w:sz w:val="21"/>
          <w:szCs w:val="22"/>
          <w:lang w:val="en-GB"/>
        </w:rPr>
        <w:t>。</w:t>
      </w:r>
      <w:r w:rsidR="008A1623" w:rsidRPr="000F7A1F">
        <w:rPr>
          <w:rFonts w:ascii="SimSun" w:hAnsi="SimSun"/>
          <w:sz w:val="21"/>
          <w:szCs w:val="22"/>
          <w:lang w:val="en-GB"/>
        </w:rPr>
        <w:t>产权组织</w:t>
      </w:r>
      <w:r w:rsidRPr="000F7A1F">
        <w:rPr>
          <w:rFonts w:ascii="SimSun" w:hAnsi="SimSun"/>
          <w:sz w:val="21"/>
          <w:szCs w:val="22"/>
          <w:lang w:val="en-GB"/>
        </w:rPr>
        <w:t>的使命是促进积极的知识产权文化，成员国负有确保</w:t>
      </w:r>
      <w:r w:rsidR="008A1623" w:rsidRPr="000F7A1F">
        <w:rPr>
          <w:rFonts w:ascii="SimSun" w:hAnsi="SimSun"/>
          <w:sz w:val="21"/>
          <w:szCs w:val="22"/>
          <w:lang w:val="en-GB"/>
        </w:rPr>
        <w:t>产权组织</w:t>
      </w:r>
      <w:r w:rsidRPr="000F7A1F">
        <w:rPr>
          <w:rFonts w:ascii="SimSun" w:hAnsi="SimSun"/>
          <w:sz w:val="21"/>
          <w:szCs w:val="22"/>
          <w:lang w:val="en-GB"/>
        </w:rPr>
        <w:t>能够实现这一使命的集体责任</w:t>
      </w:r>
      <w:r w:rsidR="00791C96" w:rsidRPr="000F7A1F">
        <w:rPr>
          <w:rFonts w:ascii="SimSun" w:hAnsi="SimSun"/>
          <w:sz w:val="21"/>
          <w:szCs w:val="22"/>
          <w:lang w:val="en-GB"/>
        </w:rPr>
        <w:t>。</w:t>
      </w:r>
      <w:r w:rsidRPr="000F7A1F">
        <w:rPr>
          <w:rFonts w:ascii="SimSun" w:hAnsi="SimSun"/>
          <w:sz w:val="21"/>
          <w:szCs w:val="22"/>
          <w:lang w:val="en-GB"/>
        </w:rPr>
        <w:t>要就诸如2024-2025两年期计划和预算等复杂问题达成</w:t>
      </w:r>
      <w:r w:rsidR="002D5731" w:rsidRPr="000F7A1F">
        <w:rPr>
          <w:rFonts w:ascii="SimSun" w:hAnsi="SimSun" w:hint="eastAsia"/>
          <w:sz w:val="21"/>
          <w:szCs w:val="22"/>
          <w:lang w:val="en-GB"/>
        </w:rPr>
        <w:t>协商一致</w:t>
      </w:r>
      <w:r w:rsidRPr="000F7A1F">
        <w:rPr>
          <w:rFonts w:ascii="SimSun" w:hAnsi="SimSun"/>
          <w:sz w:val="21"/>
          <w:szCs w:val="22"/>
          <w:lang w:val="en-GB"/>
        </w:rPr>
        <w:t>，需要进行建设性的讨论，相互尊重和理解</w:t>
      </w:r>
      <w:r w:rsidR="00791C96" w:rsidRPr="000F7A1F">
        <w:rPr>
          <w:rFonts w:ascii="SimSun" w:hAnsi="SimSun"/>
          <w:sz w:val="21"/>
          <w:szCs w:val="22"/>
          <w:lang w:val="en-GB"/>
        </w:rPr>
        <w:t>。</w:t>
      </w:r>
      <w:r w:rsidRPr="000F7A1F">
        <w:rPr>
          <w:rFonts w:ascii="SimSun" w:hAnsi="SimSun"/>
          <w:sz w:val="21"/>
          <w:szCs w:val="22"/>
          <w:lang w:val="en-GB"/>
        </w:rPr>
        <w:t>即将于2024年举行的外交会议需要有效的筹备工作，以确保会议取得成功</w:t>
      </w:r>
      <w:r w:rsidR="00791C96" w:rsidRPr="000F7A1F">
        <w:rPr>
          <w:rFonts w:ascii="SimSun" w:hAnsi="SimSun"/>
          <w:sz w:val="21"/>
          <w:szCs w:val="22"/>
          <w:lang w:val="en-GB"/>
        </w:rPr>
        <w:t>。</w:t>
      </w:r>
      <w:r w:rsidRPr="000F7A1F">
        <w:rPr>
          <w:rFonts w:ascii="SimSun" w:hAnsi="SimSun"/>
          <w:sz w:val="21"/>
          <w:szCs w:val="22"/>
          <w:lang w:val="en-GB"/>
        </w:rPr>
        <w:t>关于遗传资源和传统知识，德国将再次向</w:t>
      </w:r>
      <w:r w:rsidR="008A1623" w:rsidRPr="000F7A1F">
        <w:rPr>
          <w:rFonts w:ascii="SimSun" w:hAnsi="SimSun"/>
          <w:sz w:val="21"/>
          <w:szCs w:val="22"/>
          <w:lang w:val="en-GB"/>
        </w:rPr>
        <w:t>产权组织</w:t>
      </w:r>
      <w:r w:rsidRPr="000F7A1F">
        <w:rPr>
          <w:rFonts w:ascii="SimSun" w:hAnsi="SimSun"/>
          <w:sz w:val="21"/>
          <w:szCs w:val="22"/>
          <w:lang w:val="en-GB"/>
        </w:rPr>
        <w:t>自愿基金捐款15,000欧元，以促进土著人民和</w:t>
      </w:r>
      <w:r w:rsidR="002D5731" w:rsidRPr="000F7A1F">
        <w:rPr>
          <w:rFonts w:ascii="SimSun" w:hAnsi="SimSun"/>
          <w:sz w:val="21"/>
          <w:szCs w:val="22"/>
          <w:lang w:val="en-GB"/>
        </w:rPr>
        <w:t>当地社区</w:t>
      </w:r>
      <w:r w:rsidRPr="000F7A1F">
        <w:rPr>
          <w:rFonts w:ascii="SimSun" w:hAnsi="SimSun"/>
          <w:sz w:val="21"/>
          <w:szCs w:val="22"/>
          <w:lang w:val="en-GB"/>
        </w:rPr>
        <w:t>代表的参与。希望能够克服缔结外观设计法条约的长期障碍。</w:t>
      </w:r>
      <w:r w:rsidR="008A1623" w:rsidRPr="000F7A1F">
        <w:rPr>
          <w:rFonts w:ascii="SimSun" w:hAnsi="SimSun"/>
          <w:sz w:val="21"/>
          <w:szCs w:val="22"/>
          <w:lang w:val="en-GB"/>
        </w:rPr>
        <w:t>产权组织</w:t>
      </w:r>
      <w:r w:rsidRPr="000F7A1F">
        <w:rPr>
          <w:rFonts w:ascii="SimSun" w:hAnsi="SimSun"/>
          <w:sz w:val="21"/>
          <w:szCs w:val="22"/>
          <w:lang w:val="en-GB"/>
        </w:rPr>
        <w:t>应为落实《2030年可持续发展议程》</w:t>
      </w:r>
      <w:r w:rsidR="007B0E8C" w:rsidRPr="000F7A1F">
        <w:rPr>
          <w:rFonts w:ascii="SimSun" w:hAnsi="SimSun"/>
          <w:sz w:val="21"/>
          <w:szCs w:val="22"/>
          <w:lang w:val="en-GB"/>
        </w:rPr>
        <w:t>作出</w:t>
      </w:r>
      <w:r w:rsidRPr="000F7A1F">
        <w:rPr>
          <w:rFonts w:ascii="SimSun" w:hAnsi="SimSun"/>
          <w:sz w:val="21"/>
          <w:szCs w:val="22"/>
          <w:lang w:val="en-GB"/>
        </w:rPr>
        <w:t>积极贡献，并与设在日内瓦的其他机构一道，确定在这一进程中的投入领域。SCCR的工作十分复杂，需要时间和奉献</w:t>
      </w:r>
      <w:r w:rsidR="00791C96" w:rsidRPr="000F7A1F">
        <w:rPr>
          <w:rFonts w:ascii="SimSun" w:hAnsi="SimSun"/>
          <w:sz w:val="21"/>
          <w:szCs w:val="22"/>
          <w:lang w:val="en-GB"/>
        </w:rPr>
        <w:t>。</w:t>
      </w:r>
      <w:r w:rsidRPr="000F7A1F">
        <w:rPr>
          <w:rFonts w:ascii="SimSun" w:hAnsi="SimSun"/>
          <w:sz w:val="21"/>
          <w:szCs w:val="22"/>
          <w:lang w:val="en-GB"/>
        </w:rPr>
        <w:t>应保持关于该委员会议程项目之间时间分配的传统共识。未来保护广播组织条约的范围应反映技术发展</w:t>
      </w:r>
      <w:r w:rsidR="00791C96" w:rsidRPr="000F7A1F">
        <w:rPr>
          <w:rFonts w:ascii="SimSun" w:hAnsi="SimSun"/>
          <w:sz w:val="21"/>
          <w:szCs w:val="22"/>
          <w:lang w:val="en-GB"/>
        </w:rPr>
        <w:t>。</w:t>
      </w:r>
      <w:r w:rsidRPr="000F7A1F">
        <w:rPr>
          <w:rFonts w:ascii="SimSun" w:hAnsi="SimSun"/>
          <w:sz w:val="21"/>
          <w:szCs w:val="22"/>
          <w:lang w:val="en-GB"/>
        </w:rPr>
        <w:t>条约第二</w:t>
      </w:r>
      <w:r w:rsidR="002D5731" w:rsidRPr="000F7A1F">
        <w:rPr>
          <w:rFonts w:ascii="SimSun" w:hAnsi="SimSun" w:hint="eastAsia"/>
          <w:sz w:val="21"/>
          <w:szCs w:val="22"/>
          <w:lang w:val="en-GB"/>
        </w:rPr>
        <w:t>次</w:t>
      </w:r>
      <w:r w:rsidRPr="000F7A1F">
        <w:rPr>
          <w:rFonts w:ascii="SimSun" w:hAnsi="SimSun"/>
          <w:sz w:val="21"/>
          <w:szCs w:val="22"/>
          <w:lang w:val="en-GB"/>
        </w:rPr>
        <w:t>修订</w:t>
      </w:r>
      <w:r w:rsidR="002D5731" w:rsidRPr="000F7A1F">
        <w:rPr>
          <w:rFonts w:ascii="SimSun" w:hAnsi="SimSun" w:hint="eastAsia"/>
          <w:sz w:val="21"/>
          <w:szCs w:val="22"/>
          <w:lang w:val="en-GB"/>
        </w:rPr>
        <w:t>稿</w:t>
      </w:r>
      <w:r w:rsidRPr="000F7A1F">
        <w:rPr>
          <w:rFonts w:ascii="SimSun" w:hAnsi="SimSun"/>
          <w:sz w:val="21"/>
          <w:szCs w:val="22"/>
          <w:lang w:val="en-GB"/>
        </w:rPr>
        <w:t>（SCCR/43/3）为今后的工作奠定了坚实的基础。德国希望更多地了解其他</w:t>
      </w:r>
      <w:r w:rsidR="007B0E8C" w:rsidRPr="000F7A1F">
        <w:rPr>
          <w:rFonts w:ascii="SimSun" w:hAnsi="SimSun"/>
          <w:sz w:val="21"/>
          <w:szCs w:val="22"/>
          <w:lang w:val="en-GB"/>
        </w:rPr>
        <w:t>成员国</w:t>
      </w:r>
      <w:r w:rsidRPr="000F7A1F">
        <w:rPr>
          <w:rFonts w:ascii="SimSun" w:hAnsi="SimSun"/>
          <w:sz w:val="21"/>
          <w:szCs w:val="22"/>
          <w:lang w:val="en-GB"/>
        </w:rPr>
        <w:t>如何处理某些组织和目的的例外和限制，以及除</w:t>
      </w:r>
      <w:r w:rsidR="002D5731" w:rsidRPr="000F7A1F">
        <w:rPr>
          <w:rFonts w:ascii="SimSun" w:hAnsi="SimSun" w:hint="eastAsia"/>
          <w:sz w:val="21"/>
          <w:szCs w:val="22"/>
          <w:lang w:val="en-GB"/>
        </w:rPr>
        <w:t>印刷品</w:t>
      </w:r>
      <w:r w:rsidRPr="000F7A1F">
        <w:rPr>
          <w:rFonts w:ascii="SimSun" w:hAnsi="SimSun"/>
          <w:sz w:val="21"/>
          <w:szCs w:val="22"/>
          <w:lang w:val="en-GB"/>
        </w:rPr>
        <w:t>阅读障碍以外的残疾人的例外和限制</w:t>
      </w:r>
      <w:r w:rsidR="00791C96" w:rsidRPr="000F7A1F">
        <w:rPr>
          <w:rFonts w:ascii="SimSun" w:hAnsi="SimSun"/>
          <w:sz w:val="21"/>
          <w:szCs w:val="22"/>
          <w:lang w:val="en-GB"/>
        </w:rPr>
        <w:t>。</w:t>
      </w:r>
      <w:r w:rsidRPr="000F7A1F">
        <w:rPr>
          <w:rFonts w:ascii="SimSun" w:hAnsi="SimSun"/>
          <w:sz w:val="21"/>
          <w:szCs w:val="22"/>
          <w:lang w:val="en-GB"/>
        </w:rPr>
        <w:t>在这方面，德国欢迎在委员会2023年通过的工作方案草案（SCCR/43/8）基础上进一步交流</w:t>
      </w:r>
      <w:r w:rsidRPr="000F7A1F">
        <w:rPr>
          <w:rFonts w:ascii="SimSun" w:hAnsi="SimSun"/>
          <w:sz w:val="21"/>
          <w:szCs w:val="22"/>
        </w:rPr>
        <w:t>。委员会还在继续讨论</w:t>
      </w:r>
      <w:r w:rsidR="002D5731" w:rsidRPr="000F7A1F">
        <w:rPr>
          <w:rFonts w:ascii="SimSun" w:hAnsi="SimSun"/>
          <w:sz w:val="21"/>
          <w:szCs w:val="22"/>
          <w:lang w:val="en-GB"/>
        </w:rPr>
        <w:t>追续权</w:t>
      </w:r>
      <w:r w:rsidRPr="000F7A1F">
        <w:rPr>
          <w:rFonts w:ascii="SimSun" w:hAnsi="SimSun"/>
          <w:sz w:val="21"/>
          <w:szCs w:val="22"/>
          <w:lang w:val="en-GB"/>
        </w:rPr>
        <w:t>和数字环境中版权面临的挑战等问题。</w:t>
      </w:r>
      <w:r w:rsidR="008A1623" w:rsidRPr="000F7A1F">
        <w:rPr>
          <w:rFonts w:ascii="SimSun" w:hAnsi="SimSun"/>
          <w:sz w:val="21"/>
          <w:szCs w:val="22"/>
          <w:lang w:val="en-GB"/>
        </w:rPr>
        <w:t>产权组织</w:t>
      </w:r>
      <w:r w:rsidRPr="000F7A1F">
        <w:rPr>
          <w:rFonts w:ascii="SimSun" w:hAnsi="SimSun"/>
          <w:sz w:val="21"/>
          <w:szCs w:val="22"/>
          <w:lang w:val="en-GB"/>
        </w:rPr>
        <w:t>应响应进一步发展、协调和完善专利制度的呼吁。德国欢迎SCP决定处理人工智能发明权问题，并呼吁就人工智能与知识产权之间关系的技术和法律问题开展实质性讨论。欢迎技术专家就使用人工智能和由人工智能创造的发明的可专利性、将人工智能用于专利审查程序以及人工智能技术能力和应用等主题进行持续讨论并提供最新信息</w:t>
      </w:r>
      <w:r w:rsidR="00791C96" w:rsidRPr="000F7A1F">
        <w:rPr>
          <w:rFonts w:ascii="SimSun" w:hAnsi="SimSun"/>
          <w:sz w:val="21"/>
          <w:szCs w:val="22"/>
          <w:lang w:val="en-GB"/>
        </w:rPr>
        <w:t>。</w:t>
      </w:r>
      <w:r w:rsidRPr="000F7A1F">
        <w:rPr>
          <w:rFonts w:ascii="SimSun" w:hAnsi="SimSun"/>
          <w:sz w:val="21"/>
          <w:szCs w:val="22"/>
          <w:lang w:val="en-GB"/>
        </w:rPr>
        <w:t>鉴于人工智能带来的机遇和挑战，委员会就这些主题分享经验和信息是有益的。其他需要开展更多工作的领域包括专利质量，包括异议制度，以及客户与其专利顾问之间通信的保密性。在专利和</w:t>
      </w:r>
      <w:r w:rsidR="002D5731" w:rsidRPr="000F7A1F">
        <w:rPr>
          <w:rFonts w:ascii="SimSun" w:hAnsi="SimSun" w:hint="eastAsia"/>
          <w:sz w:val="21"/>
          <w:szCs w:val="22"/>
          <w:lang w:val="en-GB"/>
        </w:rPr>
        <w:t>卫生</w:t>
      </w:r>
      <w:r w:rsidRPr="000F7A1F">
        <w:rPr>
          <w:rFonts w:ascii="SimSun" w:hAnsi="SimSun"/>
          <w:sz w:val="21"/>
          <w:szCs w:val="22"/>
          <w:lang w:val="en-GB"/>
        </w:rPr>
        <w:t>方面，德国将在2023年10月举行的委员会下届会议上密切关注</w:t>
      </w:r>
      <w:r w:rsidR="007B0E8C" w:rsidRPr="000F7A1F">
        <w:rPr>
          <w:rFonts w:ascii="SimSun" w:hAnsi="SimSun"/>
          <w:sz w:val="21"/>
          <w:szCs w:val="22"/>
          <w:lang w:val="en-GB"/>
        </w:rPr>
        <w:t>成员国</w:t>
      </w:r>
      <w:r w:rsidRPr="000F7A1F">
        <w:rPr>
          <w:rFonts w:ascii="SimSun" w:hAnsi="SimSun"/>
          <w:sz w:val="21"/>
          <w:szCs w:val="22"/>
          <w:lang w:val="en-GB"/>
        </w:rPr>
        <w:t>之间关于诊断、预防和治疗COVID-19</w:t>
      </w:r>
      <w:r w:rsidR="00520A28" w:rsidRPr="000F7A1F">
        <w:rPr>
          <w:rFonts w:ascii="SimSun" w:hAnsi="SimSun"/>
          <w:sz w:val="21"/>
          <w:szCs w:val="22"/>
          <w:lang w:val="en-GB"/>
        </w:rPr>
        <w:t>的</w:t>
      </w:r>
      <w:r w:rsidRPr="000F7A1F">
        <w:rPr>
          <w:rFonts w:ascii="SimSun" w:hAnsi="SimSun"/>
          <w:sz w:val="21"/>
          <w:szCs w:val="22"/>
          <w:lang w:val="en-GB"/>
        </w:rPr>
        <w:t>医疗技术许可做法的交流会议，包括强制和自愿许可的实例。德国对2022年根据</w:t>
      </w:r>
      <w:r w:rsidR="002D5731" w:rsidRPr="000F7A1F">
        <w:rPr>
          <w:rFonts w:ascii="SimSun" w:hAnsi="SimSun" w:hint="eastAsia"/>
          <w:sz w:val="21"/>
          <w:szCs w:val="22"/>
          <w:lang w:val="en-GB"/>
        </w:rPr>
        <w:t>P</w:t>
      </w:r>
      <w:r w:rsidR="002D5731" w:rsidRPr="000F7A1F">
        <w:rPr>
          <w:rFonts w:ascii="SimSun" w:hAnsi="SimSun"/>
          <w:sz w:val="21"/>
          <w:szCs w:val="22"/>
          <w:lang w:val="en-GB"/>
        </w:rPr>
        <w:t>CT</w:t>
      </w:r>
      <w:r w:rsidRPr="000F7A1F">
        <w:rPr>
          <w:rFonts w:ascii="SimSun" w:hAnsi="SimSun"/>
          <w:sz w:val="21"/>
          <w:szCs w:val="22"/>
          <w:lang w:val="en-GB"/>
        </w:rPr>
        <w:t>提交的专利申请数量持续增长表示欢迎。德国专利商标局当年在国家阶段处理了7</w:t>
      </w:r>
      <w:r w:rsidR="002D5731" w:rsidRPr="000F7A1F">
        <w:rPr>
          <w:rFonts w:ascii="SimSun" w:hAnsi="SimSun"/>
          <w:sz w:val="21"/>
          <w:szCs w:val="22"/>
          <w:lang w:val="en-GB"/>
        </w:rPr>
        <w:t>,</w:t>
      </w:r>
      <w:r w:rsidRPr="000F7A1F">
        <w:rPr>
          <w:rFonts w:ascii="SimSun" w:hAnsi="SimSun"/>
          <w:sz w:val="21"/>
          <w:szCs w:val="22"/>
          <w:lang w:val="en-GB"/>
        </w:rPr>
        <w:t>005件国际申请，其中6</w:t>
      </w:r>
      <w:r w:rsidR="002D5731" w:rsidRPr="000F7A1F">
        <w:rPr>
          <w:rFonts w:ascii="SimSun" w:hAnsi="SimSun"/>
          <w:sz w:val="21"/>
          <w:szCs w:val="22"/>
          <w:lang w:val="en-GB"/>
        </w:rPr>
        <w:t>,</w:t>
      </w:r>
      <w:r w:rsidRPr="000F7A1F">
        <w:rPr>
          <w:rFonts w:ascii="SimSun" w:hAnsi="SimSun"/>
          <w:sz w:val="21"/>
          <w:szCs w:val="22"/>
          <w:lang w:val="en-GB"/>
        </w:rPr>
        <w:t>300多件由德国以外的申请人提交。所有成员国都应充分利用PCT体系。根据《原产地名称和地理标志里斯本协定日内瓦</w:t>
      </w:r>
      <w:r w:rsidR="002D5731" w:rsidRPr="000F7A1F">
        <w:rPr>
          <w:rFonts w:ascii="SimSun" w:hAnsi="SimSun" w:hint="eastAsia"/>
          <w:sz w:val="21"/>
          <w:szCs w:val="22"/>
          <w:lang w:val="en-GB"/>
        </w:rPr>
        <w:t>文本</w:t>
      </w:r>
      <w:r w:rsidRPr="000F7A1F">
        <w:rPr>
          <w:rFonts w:ascii="SimSun" w:hAnsi="SimSun"/>
          <w:sz w:val="21"/>
          <w:szCs w:val="22"/>
          <w:lang w:val="en-GB"/>
        </w:rPr>
        <w:t>》保护非农产品的欧洲联盟立法即将完成</w:t>
      </w:r>
      <w:r w:rsidR="00791C96" w:rsidRPr="000F7A1F">
        <w:rPr>
          <w:rFonts w:ascii="SimSun" w:hAnsi="SimSun"/>
          <w:sz w:val="21"/>
          <w:szCs w:val="22"/>
          <w:lang w:val="en-GB"/>
        </w:rPr>
        <w:t>。</w:t>
      </w:r>
      <w:r w:rsidRPr="000F7A1F">
        <w:rPr>
          <w:rFonts w:ascii="SimSun" w:hAnsi="SimSun"/>
          <w:sz w:val="21"/>
          <w:szCs w:val="22"/>
          <w:lang w:val="en-GB"/>
        </w:rPr>
        <w:t>对这些地理标志的保护将进一步增强里斯本体系的吸引力。德国欢迎将</w:t>
      </w:r>
      <w:r w:rsidR="002D5731" w:rsidRPr="000F7A1F">
        <w:rPr>
          <w:rFonts w:ascii="SimSun" w:hAnsi="SimSun" w:hint="eastAsia"/>
          <w:sz w:val="21"/>
          <w:szCs w:val="22"/>
          <w:lang w:val="en-GB"/>
        </w:rPr>
        <w:t>IGC</w:t>
      </w:r>
      <w:r w:rsidRPr="000F7A1F">
        <w:rPr>
          <w:rFonts w:ascii="SimSun" w:hAnsi="SimSun"/>
          <w:sz w:val="21"/>
          <w:szCs w:val="22"/>
          <w:lang w:val="en-GB"/>
        </w:rPr>
        <w:t>的</w:t>
      </w:r>
      <w:r w:rsidR="002D5731" w:rsidRPr="000F7A1F">
        <w:rPr>
          <w:rFonts w:ascii="SimSun" w:hAnsi="SimSun" w:hint="eastAsia"/>
          <w:sz w:val="21"/>
          <w:szCs w:val="22"/>
          <w:lang w:val="en-GB"/>
        </w:rPr>
        <w:t>任务授权</w:t>
      </w:r>
      <w:r w:rsidRPr="000F7A1F">
        <w:rPr>
          <w:rFonts w:ascii="SimSun" w:hAnsi="SimSun"/>
          <w:sz w:val="21"/>
          <w:szCs w:val="22"/>
          <w:lang w:val="en-GB"/>
        </w:rPr>
        <w:t>延长至2024-2025年的决定。为了就一项国际法律文书达成</w:t>
      </w:r>
      <w:r w:rsidR="002D5731" w:rsidRPr="000F7A1F">
        <w:rPr>
          <w:rFonts w:ascii="SimSun" w:hAnsi="SimSun" w:hint="eastAsia"/>
          <w:sz w:val="21"/>
          <w:szCs w:val="22"/>
          <w:lang w:val="en-GB"/>
        </w:rPr>
        <w:t>协商一致</w:t>
      </w:r>
      <w:r w:rsidRPr="000F7A1F">
        <w:rPr>
          <w:rFonts w:ascii="SimSun" w:hAnsi="SimSun"/>
          <w:sz w:val="21"/>
          <w:szCs w:val="22"/>
          <w:lang w:val="en-GB"/>
        </w:rPr>
        <w:t>，仍有</w:t>
      </w:r>
      <w:r w:rsidRPr="00156597">
        <w:rPr>
          <w:rFonts w:ascii="SimSun" w:hAnsi="SimSun"/>
          <w:sz w:val="21"/>
          <w:szCs w:val="22"/>
        </w:rPr>
        <w:t>许多</w:t>
      </w:r>
      <w:r w:rsidRPr="000F7A1F">
        <w:rPr>
          <w:rFonts w:ascii="SimSun" w:hAnsi="SimSun"/>
          <w:sz w:val="21"/>
          <w:szCs w:val="22"/>
          <w:lang w:val="en-GB"/>
        </w:rPr>
        <w:t>工作要做，这项文书既要考虑到传统知识和传统文化表现形式持有者的利益，又不能对国际知识产权制度的运作产生不利影响。德国欢迎在实施产权组织</w:t>
      </w:r>
      <w:r w:rsidR="005C34E9" w:rsidRPr="000F7A1F">
        <w:rPr>
          <w:rFonts w:ascii="SimSun" w:hAnsi="SimSun"/>
          <w:sz w:val="21"/>
          <w:szCs w:val="22"/>
          <w:lang w:val="en-GB"/>
        </w:rPr>
        <w:t>发展议程</w:t>
      </w:r>
      <w:r w:rsidRPr="000F7A1F">
        <w:rPr>
          <w:rFonts w:ascii="SimSun" w:hAnsi="SimSun"/>
          <w:sz w:val="21"/>
          <w:szCs w:val="22"/>
          <w:lang w:val="en-GB"/>
        </w:rPr>
        <w:t>项目方面取得的进</w:t>
      </w:r>
      <w:r w:rsidRPr="000F7A1F">
        <w:rPr>
          <w:rFonts w:ascii="SimSun" w:hAnsi="SimSun"/>
          <w:sz w:val="21"/>
          <w:szCs w:val="22"/>
          <w:lang w:val="en-GB"/>
        </w:rPr>
        <w:lastRenderedPageBreak/>
        <w:t>展。随着与COVID-19大流行病有关的限制的解除，德国专利商标局再次派出专家亲自参加</w:t>
      </w:r>
      <w:r w:rsidR="008A1623" w:rsidRPr="000F7A1F">
        <w:rPr>
          <w:rFonts w:ascii="SimSun" w:hAnsi="SimSun"/>
          <w:sz w:val="21"/>
          <w:szCs w:val="22"/>
          <w:lang w:val="en-GB"/>
        </w:rPr>
        <w:t>产权组织</w:t>
      </w:r>
      <w:r w:rsidRPr="000F7A1F">
        <w:rPr>
          <w:rFonts w:ascii="SimSun" w:hAnsi="SimSun"/>
          <w:sz w:val="21"/>
          <w:szCs w:val="22"/>
          <w:lang w:val="en-GB"/>
        </w:rPr>
        <w:t>各机构的会议，包括PCT工作组、</w:t>
      </w:r>
      <w:r w:rsidR="002D5731" w:rsidRPr="000F7A1F">
        <w:rPr>
          <w:rFonts w:ascii="SimSun" w:hAnsi="SimSun" w:hint="eastAsia"/>
          <w:sz w:val="21"/>
          <w:szCs w:val="22"/>
          <w:lang w:val="en-GB"/>
        </w:rPr>
        <w:t>IGC</w:t>
      </w:r>
      <w:r w:rsidRPr="000F7A1F">
        <w:rPr>
          <w:rFonts w:ascii="SimSun" w:hAnsi="SimSun"/>
          <w:sz w:val="21"/>
          <w:szCs w:val="22"/>
          <w:lang w:val="en-GB"/>
        </w:rPr>
        <w:t>、SCP、</w:t>
      </w:r>
      <w:r w:rsidR="00300ED8">
        <w:rPr>
          <w:rFonts w:ascii="SimSun" w:hAnsi="SimSun" w:hint="eastAsia"/>
          <w:sz w:val="21"/>
          <w:szCs w:val="22"/>
          <w:lang w:val="en-GB"/>
        </w:rPr>
        <w:t>SCT</w:t>
      </w:r>
      <w:r w:rsidRPr="000F7A1F">
        <w:rPr>
          <w:rFonts w:ascii="SimSun" w:hAnsi="SimSun"/>
          <w:sz w:val="21"/>
          <w:szCs w:val="22"/>
          <w:lang w:val="en-GB"/>
        </w:rPr>
        <w:t>、马德里体系法律发展工作组和海牙体系法律发展工作组</w:t>
      </w:r>
      <w:r w:rsidR="00791C96" w:rsidRPr="000F7A1F">
        <w:rPr>
          <w:rFonts w:ascii="SimSun" w:hAnsi="SimSun"/>
          <w:sz w:val="21"/>
          <w:szCs w:val="22"/>
          <w:lang w:val="en-GB"/>
        </w:rPr>
        <w:t>。</w:t>
      </w:r>
      <w:r w:rsidRPr="000F7A1F">
        <w:rPr>
          <w:rFonts w:ascii="SimSun" w:hAnsi="SimSun"/>
          <w:sz w:val="21"/>
          <w:szCs w:val="22"/>
          <w:lang w:val="en-GB"/>
        </w:rPr>
        <w:t>2022年10月，</w:t>
      </w:r>
      <w:r w:rsidR="002D5731" w:rsidRPr="000F7A1F">
        <w:rPr>
          <w:rFonts w:ascii="SimSun" w:hAnsi="SimSun" w:hint="eastAsia"/>
          <w:sz w:val="21"/>
          <w:szCs w:val="22"/>
          <w:lang w:val="en-GB"/>
        </w:rPr>
        <w:t>该</w:t>
      </w:r>
      <w:r w:rsidRPr="000F7A1F">
        <w:rPr>
          <w:rFonts w:ascii="SimSun" w:hAnsi="SimSun"/>
          <w:sz w:val="21"/>
          <w:szCs w:val="22"/>
          <w:lang w:val="en-GB"/>
        </w:rPr>
        <w:t>局和</w:t>
      </w:r>
      <w:r w:rsidR="008A1623" w:rsidRPr="000F7A1F">
        <w:rPr>
          <w:rFonts w:ascii="SimSun" w:hAnsi="SimSun"/>
          <w:sz w:val="21"/>
          <w:szCs w:val="22"/>
          <w:lang w:val="en-GB"/>
        </w:rPr>
        <w:t>产权组织</w:t>
      </w:r>
      <w:r w:rsidRPr="000F7A1F">
        <w:rPr>
          <w:rFonts w:ascii="SimSun" w:hAnsi="SimSun"/>
          <w:sz w:val="21"/>
          <w:szCs w:val="22"/>
          <w:lang w:val="en-GB"/>
        </w:rPr>
        <w:t>共同为阿尔巴尼亚GDIP审查员举办了为期多天的补充保护证书审查讲习班。2023年5月，该局与</w:t>
      </w:r>
      <w:r w:rsidR="008A1623" w:rsidRPr="000F7A1F">
        <w:rPr>
          <w:rFonts w:ascii="SimSun" w:hAnsi="SimSun"/>
          <w:sz w:val="21"/>
          <w:szCs w:val="22"/>
          <w:lang w:val="en-GB"/>
        </w:rPr>
        <w:t>产权组织</w:t>
      </w:r>
      <w:r w:rsidRPr="000F7A1F">
        <w:rPr>
          <w:rFonts w:ascii="SimSun" w:hAnsi="SimSun"/>
          <w:sz w:val="21"/>
          <w:szCs w:val="22"/>
          <w:lang w:val="en-GB"/>
        </w:rPr>
        <w:t>、德国联邦司法部、德国联邦法院和德国联邦专利法院密切合作，在德国慕尼黑举办了</w:t>
      </w:r>
      <w:r w:rsidR="008A1623" w:rsidRPr="000F7A1F">
        <w:rPr>
          <w:rFonts w:ascii="SimSun" w:hAnsi="SimSun"/>
          <w:sz w:val="21"/>
          <w:szCs w:val="22"/>
          <w:lang w:val="en-GB"/>
        </w:rPr>
        <w:t>产权组织</w:t>
      </w:r>
      <w:r w:rsidRPr="000F7A1F">
        <w:rPr>
          <w:rFonts w:ascii="SimSun" w:hAnsi="SimSun"/>
          <w:sz w:val="21"/>
          <w:szCs w:val="22"/>
          <w:lang w:val="en-GB"/>
        </w:rPr>
        <w:t>知识产权裁决大师班。30多名国际和国家法官参加了大师班。</w:t>
      </w:r>
    </w:p>
    <w:p w14:paraId="1976AB1F" w14:textId="60669990"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加纳代表团以本国身份发言说，</w:t>
      </w:r>
      <w:r w:rsidR="002D5731" w:rsidRPr="000F7A1F">
        <w:rPr>
          <w:rFonts w:ascii="SimSun" w:hAnsi="SimSun" w:hint="eastAsia"/>
          <w:sz w:val="21"/>
          <w:szCs w:val="22"/>
        </w:rPr>
        <w:t>它</w:t>
      </w:r>
      <w:r w:rsidRPr="000F7A1F">
        <w:rPr>
          <w:rFonts w:ascii="SimSun" w:hAnsi="SimSun"/>
          <w:sz w:val="21"/>
          <w:szCs w:val="22"/>
        </w:rPr>
        <w:t>承认成员国参与了</w:t>
      </w:r>
      <w:r w:rsidR="002D5731" w:rsidRPr="000F7A1F">
        <w:rPr>
          <w:rFonts w:ascii="SimSun" w:hAnsi="SimSun" w:hint="eastAsia"/>
          <w:sz w:val="21"/>
          <w:szCs w:val="22"/>
        </w:rPr>
        <w:t>拟议的</w:t>
      </w:r>
      <w:r w:rsidRPr="000F7A1F">
        <w:rPr>
          <w:rFonts w:ascii="SimSun" w:hAnsi="SimSun"/>
          <w:sz w:val="21"/>
          <w:szCs w:val="22"/>
        </w:rPr>
        <w:t>2024/25年工作计划和预算》的编制，并认为对创新和绿色技术相关活动的重视令人鼓舞。</w:t>
      </w:r>
      <w:r w:rsidR="002D5731" w:rsidRPr="000F7A1F">
        <w:rPr>
          <w:rFonts w:ascii="SimSun" w:hAnsi="SimSun" w:hint="eastAsia"/>
          <w:sz w:val="21"/>
          <w:szCs w:val="22"/>
        </w:rPr>
        <w:t>它</w:t>
      </w:r>
      <w:r w:rsidRPr="000F7A1F">
        <w:rPr>
          <w:rFonts w:ascii="SimSun" w:hAnsi="SimSun"/>
          <w:sz w:val="21"/>
          <w:szCs w:val="22"/>
        </w:rPr>
        <w:t>高兴地注意到关于</w:t>
      </w:r>
      <w:r w:rsidR="00300ED8">
        <w:rPr>
          <w:rFonts w:ascii="SimSun" w:hAnsi="SimSun" w:hint="eastAsia"/>
          <w:sz w:val="21"/>
          <w:szCs w:val="22"/>
        </w:rPr>
        <w:t>PBC</w:t>
      </w:r>
      <w:r w:rsidRPr="000F7A1F">
        <w:rPr>
          <w:rFonts w:ascii="SimSun" w:hAnsi="SimSun"/>
          <w:sz w:val="21"/>
          <w:szCs w:val="22"/>
        </w:rPr>
        <w:t>通过的决定的报告（A/64/7）。加纳拥有丰富的传统知识、传统文化表现形式和遗传资源，</w:t>
      </w:r>
      <w:r w:rsidR="007B0E8C" w:rsidRPr="000F7A1F">
        <w:rPr>
          <w:rFonts w:ascii="SimSun" w:hAnsi="SimSun"/>
          <w:sz w:val="21"/>
          <w:szCs w:val="22"/>
        </w:rPr>
        <w:t>代表团</w:t>
      </w:r>
      <w:r w:rsidRPr="000F7A1F">
        <w:rPr>
          <w:rFonts w:ascii="SimSun" w:hAnsi="SimSun"/>
          <w:sz w:val="21"/>
          <w:szCs w:val="22"/>
        </w:rPr>
        <w:t>对</w:t>
      </w:r>
      <w:r w:rsidR="00300ED8">
        <w:rPr>
          <w:rFonts w:ascii="SimSun" w:hAnsi="SimSun" w:hint="eastAsia"/>
          <w:sz w:val="21"/>
          <w:szCs w:val="22"/>
        </w:rPr>
        <w:t>IGC</w:t>
      </w:r>
      <w:r w:rsidRPr="000F7A1F">
        <w:rPr>
          <w:rFonts w:ascii="SimSun" w:hAnsi="SimSun"/>
          <w:sz w:val="21"/>
          <w:szCs w:val="22"/>
        </w:rPr>
        <w:t>工作计划取得的进展表示赞赏。代表团对有机会解决新出现的问题表示欢迎，并期待着</w:t>
      </w:r>
      <w:r w:rsidR="009801CE" w:rsidRPr="009801CE">
        <w:rPr>
          <w:rFonts w:ascii="SimSun" w:hAnsi="SimSun" w:hint="eastAsia"/>
          <w:sz w:val="21"/>
          <w:szCs w:val="22"/>
        </w:rPr>
        <w:t>缔结和通过外观设计法条约外交会议和缔结知识产权、遗传资源和遗传资源相关传统知识国际法律文书外交会议</w:t>
      </w:r>
      <w:r w:rsidRPr="000F7A1F">
        <w:rPr>
          <w:rFonts w:ascii="SimSun" w:hAnsi="SimSun"/>
          <w:sz w:val="21"/>
          <w:szCs w:val="22"/>
        </w:rPr>
        <w:t>。希望这些会议能够取得有利成果，并加强知识产权制度的合法性。</w:t>
      </w:r>
    </w:p>
    <w:p w14:paraId="788F75DC" w14:textId="706D6F78"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希腊代表团说，它赞同瑞士代表团代表</w:t>
      </w:r>
      <w:r w:rsidR="007B0E8C" w:rsidRPr="000F7A1F">
        <w:rPr>
          <w:rFonts w:ascii="SimSun" w:hAnsi="SimSun"/>
          <w:sz w:val="21"/>
          <w:szCs w:val="22"/>
        </w:rPr>
        <w:t>B集团</w:t>
      </w:r>
      <w:r w:rsidRPr="000F7A1F">
        <w:rPr>
          <w:rFonts w:ascii="SimSun" w:hAnsi="SimSun"/>
          <w:sz w:val="21"/>
          <w:szCs w:val="22"/>
        </w:rPr>
        <w:t>和西班牙代表团代表欧洲联盟及其成员国</w:t>
      </w:r>
      <w:r w:rsidR="0040389E">
        <w:rPr>
          <w:rFonts w:ascii="SimSun" w:hAnsi="SimSun"/>
          <w:sz w:val="21"/>
          <w:szCs w:val="22"/>
        </w:rPr>
        <w:t>所做的</w:t>
      </w:r>
      <w:r w:rsidRPr="000F7A1F">
        <w:rPr>
          <w:rFonts w:ascii="SimSun" w:hAnsi="SimSun"/>
          <w:sz w:val="21"/>
          <w:szCs w:val="22"/>
        </w:rPr>
        <w:t>发言。</w:t>
      </w:r>
      <w:r w:rsidR="009801CE">
        <w:rPr>
          <w:rFonts w:ascii="SimSun" w:hAnsi="SimSun" w:hint="eastAsia"/>
          <w:sz w:val="21"/>
          <w:szCs w:val="22"/>
        </w:rPr>
        <w:t>代表团</w:t>
      </w:r>
      <w:r w:rsidRPr="000F7A1F">
        <w:rPr>
          <w:rFonts w:ascii="SimSun" w:hAnsi="SimSun"/>
          <w:bCs/>
          <w:sz w:val="21"/>
          <w:szCs w:val="22"/>
        </w:rPr>
        <w:t>满意地注意到，尽管市场动荡，地缘政治局势不稳，但</w:t>
      </w:r>
      <w:r w:rsidR="008A1623" w:rsidRPr="000F7A1F">
        <w:rPr>
          <w:rFonts w:ascii="SimSun" w:hAnsi="SimSun"/>
          <w:bCs/>
          <w:sz w:val="21"/>
          <w:szCs w:val="22"/>
        </w:rPr>
        <w:t>产权组织</w:t>
      </w:r>
      <w:r w:rsidRPr="000F7A1F">
        <w:rPr>
          <w:rFonts w:ascii="SimSun" w:hAnsi="SimSun"/>
          <w:bCs/>
          <w:sz w:val="21"/>
          <w:szCs w:val="22"/>
        </w:rPr>
        <w:t>报告的财务结果良好。</w:t>
      </w:r>
      <w:r w:rsidR="009801CE">
        <w:rPr>
          <w:rFonts w:ascii="SimSun" w:hAnsi="SimSun" w:hint="eastAsia"/>
          <w:bCs/>
          <w:sz w:val="21"/>
          <w:szCs w:val="22"/>
        </w:rPr>
        <w:t>PCT</w:t>
      </w:r>
      <w:r w:rsidRPr="000F7A1F">
        <w:rPr>
          <w:rFonts w:ascii="SimSun" w:hAnsi="SimSun"/>
          <w:sz w:val="21"/>
          <w:szCs w:val="22"/>
        </w:rPr>
        <w:t>和马德里体系依然强劲有力，无疑为这一成果</w:t>
      </w:r>
      <w:r w:rsidR="007B0E8C" w:rsidRPr="000F7A1F">
        <w:rPr>
          <w:rFonts w:ascii="SimSun" w:hAnsi="SimSun"/>
          <w:sz w:val="21"/>
          <w:szCs w:val="22"/>
        </w:rPr>
        <w:t>作出</w:t>
      </w:r>
      <w:r w:rsidRPr="000F7A1F">
        <w:rPr>
          <w:rFonts w:ascii="SimSun" w:hAnsi="SimSun"/>
          <w:sz w:val="21"/>
          <w:szCs w:val="22"/>
        </w:rPr>
        <w:t>了贡献。希腊希望强调，有必要建立一个可持续、可利用的知识产权体系，提供高质量的服务。需要提供技术援助，以建立一个可靠的全球知识产权制度，支持技术发展和经济增长。在希腊，对创新和创造的支持继续指导着知识产权机构的工作。希腊工业产权组织于2022年5月承担起商标责任，成为该国处理</w:t>
      </w:r>
      <w:r w:rsidR="003879F1" w:rsidRPr="000F7A1F">
        <w:rPr>
          <w:rFonts w:ascii="SimSun" w:hAnsi="SimSun"/>
          <w:sz w:val="21"/>
          <w:szCs w:val="22"/>
        </w:rPr>
        <w:t>知识产权的</w:t>
      </w:r>
      <w:r w:rsidRPr="000F7A1F">
        <w:rPr>
          <w:rFonts w:ascii="SimSun" w:hAnsi="SimSun"/>
          <w:sz w:val="21"/>
          <w:szCs w:val="22"/>
        </w:rPr>
        <w:t>唯一机构，并努力清理积压的商标申请。该组织通过补贴检索费为专利制度的使用提供了便利，再加上对创新实体的奖励，使专利申请增加了12%。程序数字化和信息技术基础设施的改善正在进行中。政府推出了各种教育方案和活动，以提高对</w:t>
      </w:r>
      <w:r w:rsidR="003879F1" w:rsidRPr="000F7A1F">
        <w:rPr>
          <w:rFonts w:ascii="SimSun" w:hAnsi="SimSun"/>
          <w:sz w:val="21"/>
          <w:szCs w:val="22"/>
        </w:rPr>
        <w:t>知识产权</w:t>
      </w:r>
      <w:r w:rsidRPr="000F7A1F">
        <w:rPr>
          <w:rFonts w:ascii="SimSun" w:hAnsi="SimSun"/>
          <w:sz w:val="21"/>
          <w:szCs w:val="22"/>
        </w:rPr>
        <w:t>及其执行的重要性的认识。在立法领域，希腊已经起草并提交了一项批准《工业品外观设计国际保存海牙协定》的法案供通过。希腊版权组织是负责所有版权和相关权问题的国家主管机构，致力于确保对权利</w:t>
      </w:r>
      <w:r w:rsidR="002D5731" w:rsidRPr="000F7A1F">
        <w:rPr>
          <w:rFonts w:ascii="SimSun" w:hAnsi="SimSun" w:hint="eastAsia"/>
          <w:sz w:val="21"/>
          <w:szCs w:val="22"/>
        </w:rPr>
        <w:t>人</w:t>
      </w:r>
      <w:r w:rsidRPr="000F7A1F">
        <w:rPr>
          <w:rFonts w:ascii="SimSun" w:hAnsi="SimSun"/>
          <w:sz w:val="21"/>
          <w:szCs w:val="22"/>
        </w:rPr>
        <w:t>的高水平保护。希腊版权组织认识到教育和培训有助于促进对版权及相关权的尊重，因此在全国范围内为法官、律师、教师和学生开展了多项教育和培训计划。它还协助版权及相关权侵权通知委员会处理网络盗版案件，并在这方面</w:t>
      </w:r>
      <w:r w:rsidR="007B0E8C" w:rsidRPr="000F7A1F">
        <w:rPr>
          <w:rFonts w:ascii="SimSun" w:hAnsi="SimSun"/>
          <w:sz w:val="21"/>
          <w:szCs w:val="22"/>
        </w:rPr>
        <w:t>作出</w:t>
      </w:r>
      <w:r w:rsidRPr="000F7A1F">
        <w:rPr>
          <w:rFonts w:ascii="SimSun" w:hAnsi="SimSun"/>
          <w:sz w:val="21"/>
          <w:szCs w:val="22"/>
        </w:rPr>
        <w:t>了约130项裁决。此外，根据一项关于替代性争议解决的谅解备忘录，版权局与产权组织开展了密切合作。</w:t>
      </w:r>
    </w:p>
    <w:p w14:paraId="32A98291" w14:textId="4278250C"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格林纳达代表团</w:t>
      </w:r>
      <w:r w:rsidR="002D5731" w:rsidRPr="000F7A1F">
        <w:rPr>
          <w:rFonts w:ascii="SimSun" w:hAnsi="SimSun" w:hint="eastAsia"/>
          <w:sz w:val="21"/>
          <w:szCs w:val="22"/>
        </w:rPr>
        <w:t>指出</w:t>
      </w:r>
      <w:r w:rsidRPr="000F7A1F">
        <w:rPr>
          <w:rFonts w:ascii="SimSun" w:hAnsi="SimSun"/>
          <w:sz w:val="21"/>
          <w:szCs w:val="22"/>
        </w:rPr>
        <w:t>格林纳达与</w:t>
      </w:r>
      <w:r w:rsidR="008A1623" w:rsidRPr="000F7A1F">
        <w:rPr>
          <w:rFonts w:ascii="SimSun" w:hAnsi="SimSun"/>
          <w:sz w:val="21"/>
          <w:szCs w:val="22"/>
        </w:rPr>
        <w:t>产权组织</w:t>
      </w:r>
      <w:r w:rsidRPr="000F7A1F">
        <w:rPr>
          <w:rFonts w:ascii="SimSun" w:hAnsi="SimSun"/>
          <w:sz w:val="21"/>
          <w:szCs w:val="22"/>
        </w:rPr>
        <w:t>就安装基于云的IPAS系统签署的合作协议，表示格林纳达正在努力发展数字经济，并为其公民参与全球知识产权注册机制提供便利</w:t>
      </w:r>
      <w:r w:rsidR="00791C96" w:rsidRPr="000F7A1F">
        <w:rPr>
          <w:rFonts w:ascii="SimSun" w:hAnsi="SimSun"/>
          <w:sz w:val="21"/>
          <w:szCs w:val="22"/>
        </w:rPr>
        <w:t>。</w:t>
      </w:r>
      <w:r w:rsidRPr="000F7A1F">
        <w:rPr>
          <w:rFonts w:ascii="SimSun" w:hAnsi="SimSun"/>
          <w:sz w:val="21"/>
          <w:szCs w:val="22"/>
        </w:rPr>
        <w:t>政府计划与产权组织共同主办一次关于专利立法和法规草案的次区域讲习班，产权组织在这一问题上提供了技术援助。关于地理标志的法律和监管框架的工作已接近尾声，并计划为格林纳达肉豆蔻、格林纳达可可和格林纳达朗姆酒注册地理标志。为了纪念2023年世界知识产权日，</w:t>
      </w:r>
      <w:r w:rsidR="004328A9" w:rsidRPr="000F7A1F">
        <w:rPr>
          <w:rFonts w:ascii="SimSun" w:hAnsi="SimSun" w:hint="eastAsia"/>
          <w:sz w:val="21"/>
          <w:szCs w:val="22"/>
        </w:rPr>
        <w:t>该国</w:t>
      </w:r>
      <w:r w:rsidRPr="000F7A1F">
        <w:rPr>
          <w:rFonts w:ascii="SimSun" w:hAnsi="SimSun"/>
          <w:sz w:val="21"/>
          <w:szCs w:val="22"/>
        </w:rPr>
        <w:t>国家知识产权局与产权组织和西印度群岛大学共同举办了关于创意经济中的妇女的讲座</w:t>
      </w:r>
      <w:r w:rsidR="00791C96" w:rsidRPr="000F7A1F">
        <w:rPr>
          <w:rFonts w:ascii="SimSun" w:hAnsi="SimSun"/>
          <w:sz w:val="21"/>
          <w:szCs w:val="22"/>
        </w:rPr>
        <w:t>。</w:t>
      </w:r>
      <w:r w:rsidRPr="000F7A1F">
        <w:rPr>
          <w:rFonts w:ascii="SimSun" w:hAnsi="SimSun"/>
          <w:sz w:val="21"/>
          <w:szCs w:val="22"/>
        </w:rPr>
        <w:t>社会各界广泛参加了这次讲座</w:t>
      </w:r>
      <w:r w:rsidR="00791C96" w:rsidRPr="000F7A1F">
        <w:rPr>
          <w:rFonts w:ascii="SimSun" w:hAnsi="SimSun"/>
          <w:sz w:val="21"/>
          <w:szCs w:val="22"/>
        </w:rPr>
        <w:t>。</w:t>
      </w:r>
      <w:r w:rsidRPr="000F7A1F">
        <w:rPr>
          <w:rFonts w:ascii="SimSun" w:hAnsi="SimSun"/>
          <w:sz w:val="21"/>
          <w:szCs w:val="22"/>
        </w:rPr>
        <w:t>格林纳达感谢产权组织拉丁美洲和加勒比司提供的持续支持。</w:t>
      </w:r>
    </w:p>
    <w:p w14:paraId="2C02C214" w14:textId="6F90DC2A"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危地马拉代表团赞同委内瑞拉玻利瓦尔共和国代表团代表</w:t>
      </w:r>
      <w:r w:rsidR="004328A9" w:rsidRPr="000F7A1F">
        <w:rPr>
          <w:rFonts w:ascii="SimSun" w:hAnsi="SimSun" w:hint="eastAsia"/>
          <w:sz w:val="21"/>
          <w:szCs w:val="22"/>
        </w:rPr>
        <w:t>GRULAC</w:t>
      </w:r>
      <w:r w:rsidR="0040389E">
        <w:rPr>
          <w:rFonts w:ascii="SimSun" w:hAnsi="SimSun"/>
          <w:sz w:val="21"/>
          <w:szCs w:val="22"/>
        </w:rPr>
        <w:t>所做的</w:t>
      </w:r>
      <w:r w:rsidRPr="000F7A1F">
        <w:rPr>
          <w:rFonts w:ascii="SimSun" w:hAnsi="SimSun"/>
          <w:sz w:val="21"/>
          <w:szCs w:val="22"/>
        </w:rPr>
        <w:t>发言，指出由于知识产权已经成为国家经济发展的一个横向支柱，各国都选择制定有关这一问题的战略和公共政策。危地马拉认识到使用不同的知识产权制度所带来的好处，决定支持这些工具，将其纳入经济议程，以实现有利于各发展部门的目标。因此，政府在2022年通过危地马拉旅游局推出了</w:t>
      </w:r>
      <w:r w:rsidR="003C294F" w:rsidRPr="000F7A1F">
        <w:rPr>
          <w:rFonts w:ascii="SimSun" w:hAnsi="SimSun" w:hint="eastAsia"/>
          <w:sz w:val="21"/>
          <w:szCs w:val="22"/>
        </w:rPr>
        <w:t>“</w:t>
      </w:r>
      <w:r w:rsidRPr="000F7A1F">
        <w:rPr>
          <w:rFonts w:ascii="SimSun" w:hAnsi="SimSun"/>
          <w:iCs/>
          <w:sz w:val="21"/>
          <w:szCs w:val="22"/>
        </w:rPr>
        <w:t>危地马拉，神奇而不可阻挡</w:t>
      </w:r>
      <w:r w:rsidR="003C294F" w:rsidRPr="000F7A1F">
        <w:rPr>
          <w:rFonts w:ascii="SimSun" w:hAnsi="SimSun" w:hint="eastAsia"/>
          <w:iCs/>
          <w:sz w:val="21"/>
          <w:szCs w:val="22"/>
        </w:rPr>
        <w:t>”</w:t>
      </w:r>
      <w:r w:rsidRPr="000F7A1F">
        <w:rPr>
          <w:rFonts w:ascii="SimSun" w:hAnsi="SimSun"/>
          <w:iCs/>
          <w:sz w:val="21"/>
          <w:szCs w:val="22"/>
        </w:rPr>
        <w:t>的</w:t>
      </w:r>
      <w:r w:rsidRPr="000F7A1F">
        <w:rPr>
          <w:rFonts w:ascii="SimSun" w:hAnsi="SimSun"/>
          <w:sz w:val="21"/>
          <w:szCs w:val="22"/>
        </w:rPr>
        <w:t>国家品牌，该品牌包括三个方面</w:t>
      </w:r>
      <w:r w:rsidR="00BC73DA" w:rsidRPr="000F7A1F">
        <w:rPr>
          <w:rFonts w:ascii="SimSun" w:hAnsi="SimSun"/>
          <w:sz w:val="21"/>
          <w:szCs w:val="22"/>
        </w:rPr>
        <w:t>：</w:t>
      </w:r>
      <w:r w:rsidRPr="000F7A1F">
        <w:rPr>
          <w:rFonts w:ascii="SimSun" w:hAnsi="SimSun"/>
          <w:sz w:val="21"/>
          <w:szCs w:val="22"/>
        </w:rPr>
        <w:t>第一，旅游业</w:t>
      </w:r>
      <w:r w:rsidR="00603948" w:rsidRPr="000F7A1F">
        <w:rPr>
          <w:rFonts w:ascii="SimSun" w:hAnsi="SimSun"/>
          <w:sz w:val="21"/>
          <w:szCs w:val="22"/>
        </w:rPr>
        <w:t>；</w:t>
      </w:r>
      <w:r w:rsidRPr="000F7A1F">
        <w:rPr>
          <w:rFonts w:ascii="SimSun" w:hAnsi="SimSun"/>
          <w:sz w:val="21"/>
          <w:szCs w:val="22"/>
        </w:rPr>
        <w:t>第二，出口</w:t>
      </w:r>
      <w:r w:rsidR="00603948" w:rsidRPr="000F7A1F">
        <w:rPr>
          <w:rFonts w:ascii="SimSun" w:hAnsi="SimSun"/>
          <w:sz w:val="21"/>
          <w:szCs w:val="22"/>
        </w:rPr>
        <w:t>；</w:t>
      </w:r>
      <w:r w:rsidRPr="000F7A1F">
        <w:rPr>
          <w:rFonts w:ascii="SimSun" w:hAnsi="SimSun"/>
          <w:sz w:val="21"/>
          <w:szCs w:val="22"/>
        </w:rPr>
        <w:t>第三，吸引投资。危地马拉是一个创业型国家，具有很强的竞争力，人民富有创造力，勤奋工作，梦想远大。此外，知识产权登记处还开展了支持中小企业、创意产业的活动和项目，并就该领域的各种前沿问题制定了培训方案。其目的是促进创新，从而推动科学和技术研究，以创造新的商业和创业模式。最后，代表团感谢产权组</w:t>
      </w:r>
      <w:r w:rsidRPr="000F7A1F">
        <w:rPr>
          <w:rFonts w:ascii="SimSun" w:hAnsi="SimSun"/>
          <w:sz w:val="21"/>
          <w:szCs w:val="22"/>
        </w:rPr>
        <w:lastRenderedPageBreak/>
        <w:t>织、拉丁美洲和加勒比司以及版权和创意产业部门在技术能力建设、项目开发和向国家</w:t>
      </w:r>
      <w:r w:rsidR="003C294F" w:rsidRPr="000F7A1F">
        <w:rPr>
          <w:rFonts w:ascii="SimSun" w:hAnsi="SimSun" w:hint="eastAsia"/>
          <w:sz w:val="21"/>
          <w:szCs w:val="22"/>
        </w:rPr>
        <w:t>局</w:t>
      </w:r>
      <w:r w:rsidRPr="000F7A1F">
        <w:rPr>
          <w:rFonts w:ascii="SimSun" w:hAnsi="SimSun"/>
          <w:sz w:val="21"/>
          <w:szCs w:val="22"/>
        </w:rPr>
        <w:t>提供持续培训方面提供的有效支持和援助。</w:t>
      </w:r>
    </w:p>
    <w:p w14:paraId="00DC4519" w14:textId="4CBE9E59"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匈牙利代表团说，全球经济正经历着前所未有的挑战，COVID-19大流行病和乌克兰战争引发了两大转变</w:t>
      </w:r>
      <w:r w:rsidR="00791C96" w:rsidRPr="000F7A1F">
        <w:rPr>
          <w:rFonts w:ascii="SimSun" w:hAnsi="SimSun"/>
          <w:sz w:val="21"/>
        </w:rPr>
        <w:t>。</w:t>
      </w:r>
      <w:r w:rsidRPr="000F7A1F">
        <w:rPr>
          <w:rFonts w:ascii="SimSun" w:hAnsi="SimSun"/>
          <w:sz w:val="21"/>
        </w:rPr>
        <w:t>同时，快速的技术发展正在影响全世界的日常生活。全球经济结构调整更加平衡，技术发展能力更加均衡，东西方之间竞争激烈</w:t>
      </w:r>
      <w:r w:rsidR="00791C96" w:rsidRPr="000F7A1F">
        <w:rPr>
          <w:rFonts w:ascii="SimSun" w:hAnsi="SimSun"/>
          <w:sz w:val="21"/>
        </w:rPr>
        <w:t>。</w:t>
      </w:r>
      <w:r w:rsidRPr="000F7A1F">
        <w:rPr>
          <w:rFonts w:ascii="SimSun" w:hAnsi="SimSun"/>
          <w:sz w:val="21"/>
        </w:rPr>
        <w:t>然而，国际经济舞台的政治化正在重新将世界划分为地缘政治区块</w:t>
      </w:r>
      <w:r w:rsidR="00791C96" w:rsidRPr="000F7A1F">
        <w:rPr>
          <w:rFonts w:ascii="SimSun" w:hAnsi="SimSun"/>
          <w:sz w:val="21"/>
        </w:rPr>
        <w:t>。</w:t>
      </w:r>
      <w:r w:rsidRPr="000F7A1F">
        <w:rPr>
          <w:rFonts w:ascii="SimSun" w:hAnsi="SimSun"/>
          <w:sz w:val="21"/>
        </w:rPr>
        <w:t>这种分裂对全球经济构成了威胁，阻碍了从全球挑战中复苏</w:t>
      </w:r>
      <w:r w:rsidR="00791C96" w:rsidRPr="000F7A1F">
        <w:rPr>
          <w:rFonts w:ascii="SimSun" w:hAnsi="SimSun"/>
          <w:sz w:val="21"/>
        </w:rPr>
        <w:t>。</w:t>
      </w:r>
      <w:r w:rsidRPr="000F7A1F">
        <w:rPr>
          <w:rFonts w:ascii="SimSun" w:hAnsi="SimSun"/>
          <w:sz w:val="21"/>
        </w:rPr>
        <w:t>因此，匈牙利政府主张本着东西方合作的精神，为了各国人民的最佳利益，在没有地缘政治分裂的情况下，</w:t>
      </w:r>
      <w:r w:rsidRPr="00156597">
        <w:rPr>
          <w:rFonts w:ascii="SimSun" w:hAnsi="SimSun"/>
          <w:sz w:val="21"/>
          <w:szCs w:val="22"/>
        </w:rPr>
        <w:t>实现</w:t>
      </w:r>
      <w:r w:rsidRPr="000F7A1F">
        <w:rPr>
          <w:rFonts w:ascii="SimSun" w:hAnsi="SimSun"/>
          <w:sz w:val="21"/>
        </w:rPr>
        <w:t>互联互通和合理分工</w:t>
      </w:r>
      <w:r w:rsidR="00791C96" w:rsidRPr="000F7A1F">
        <w:rPr>
          <w:rFonts w:ascii="SimSun" w:hAnsi="SimSun"/>
          <w:sz w:val="21"/>
        </w:rPr>
        <w:t>。</w:t>
      </w:r>
      <w:r w:rsidR="00CF497B" w:rsidRPr="000F7A1F">
        <w:rPr>
          <w:rFonts w:ascii="SimSun" w:hAnsi="SimSun" w:hint="eastAsia"/>
          <w:sz w:val="21"/>
          <w:szCs w:val="22"/>
        </w:rPr>
        <w:t>匈牙利就是一个很好的例子，它是东西方电动汽车行业投资的交汇点。</w:t>
      </w:r>
      <w:r w:rsidRPr="000F7A1F">
        <w:rPr>
          <w:rFonts w:ascii="SimSun" w:hAnsi="SimSun"/>
          <w:sz w:val="21"/>
        </w:rPr>
        <w:t>匈牙利成为欧洲高科技和创新型新兴产业的中心，使匈牙利人民受益匪浅。根据产权组织，匈牙利目前在全球高科技生产方面排名第五，在提供高科技专家方面排名第十，尽管在人口规模方面勉强进入前100个国家</w:t>
      </w:r>
      <w:r w:rsidR="00791C96" w:rsidRPr="000F7A1F">
        <w:rPr>
          <w:rFonts w:ascii="SimSun" w:hAnsi="SimSun"/>
          <w:sz w:val="21"/>
        </w:rPr>
        <w:t>。</w:t>
      </w:r>
      <w:r w:rsidRPr="000F7A1F">
        <w:rPr>
          <w:rFonts w:ascii="SimSun" w:hAnsi="SimSun"/>
          <w:sz w:val="21"/>
        </w:rPr>
        <w:t>申请工程、科学、信息和通信技术学院的学生人数在过去一年中增加了34%，而在匈牙利就业的研发工程师人数增加了一倍</w:t>
      </w:r>
      <w:r w:rsidR="00791C96" w:rsidRPr="000F7A1F">
        <w:rPr>
          <w:rFonts w:ascii="SimSun" w:hAnsi="SimSun"/>
          <w:sz w:val="21"/>
        </w:rPr>
        <w:t>。</w:t>
      </w:r>
      <w:r w:rsidRPr="000F7A1F">
        <w:rPr>
          <w:rFonts w:ascii="SimSun" w:hAnsi="SimSun"/>
          <w:sz w:val="21"/>
        </w:rPr>
        <w:t>报告产品创新的中小企业数量增加了73%。因此，东西方合作不应被视为风险，而应被视为可为各方带来巨大利益的机遇。</w:t>
      </w:r>
    </w:p>
    <w:p w14:paraId="1D537CAB" w14:textId="79283B83"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冰岛代表团说，重要的是</w:t>
      </w:r>
      <w:r w:rsidR="007B0E8C" w:rsidRPr="000F7A1F">
        <w:rPr>
          <w:rFonts w:ascii="SimSun" w:hAnsi="SimSun"/>
          <w:sz w:val="21"/>
          <w:szCs w:val="22"/>
        </w:rPr>
        <w:t>成员国</w:t>
      </w:r>
      <w:r w:rsidRPr="000F7A1F">
        <w:rPr>
          <w:rFonts w:ascii="SimSun" w:hAnsi="SimSun"/>
          <w:sz w:val="21"/>
          <w:szCs w:val="22"/>
        </w:rPr>
        <w:t>不仅能够获得信息、技术资源和指导方针，而且能够在需要时与本组织</w:t>
      </w:r>
      <w:r w:rsidR="00520A28" w:rsidRPr="000F7A1F">
        <w:rPr>
          <w:rFonts w:ascii="SimSun" w:hAnsi="SimSun"/>
          <w:sz w:val="21"/>
          <w:szCs w:val="22"/>
        </w:rPr>
        <w:t>的</w:t>
      </w:r>
      <w:r w:rsidRPr="000F7A1F">
        <w:rPr>
          <w:rFonts w:ascii="SimSun" w:hAnsi="SimSun"/>
          <w:sz w:val="21"/>
          <w:szCs w:val="22"/>
        </w:rPr>
        <w:t>专家进行互动。冰岛注意到PCT和马德里体系的管理条例发生了变化，并大力支持正在向乌克兰创新体系提供的援助。</w:t>
      </w:r>
      <w:r w:rsidR="00311ABA" w:rsidRPr="000F7A1F">
        <w:rPr>
          <w:rFonts w:ascii="SimSun" w:hAnsi="SimSun" w:hint="eastAsia"/>
          <w:sz w:val="21"/>
          <w:szCs w:val="22"/>
        </w:rPr>
        <w:t>它</w:t>
      </w:r>
      <w:r w:rsidRPr="000F7A1F">
        <w:rPr>
          <w:rFonts w:ascii="SimSun" w:hAnsi="SimSun"/>
          <w:sz w:val="21"/>
          <w:szCs w:val="22"/>
        </w:rPr>
        <w:t>还对</w:t>
      </w:r>
      <w:r w:rsidRPr="000F7A1F">
        <w:rPr>
          <w:rFonts w:ascii="SimSun" w:hAnsi="SimSun"/>
          <w:spacing w:val="-2"/>
          <w:sz w:val="21"/>
          <w:szCs w:val="22"/>
        </w:rPr>
        <w:t>最近开展的全球知识产权认知</w:t>
      </w:r>
      <w:r w:rsidRPr="000F7A1F">
        <w:rPr>
          <w:rFonts w:ascii="SimSun" w:hAnsi="SimSun"/>
          <w:sz w:val="21"/>
          <w:szCs w:val="22"/>
        </w:rPr>
        <w:t>调查表示欢迎，调查结果将于2023年9月公布。</w:t>
      </w:r>
      <w:r w:rsidR="008A1623" w:rsidRPr="000F7A1F">
        <w:rPr>
          <w:rFonts w:ascii="SimSun" w:hAnsi="SimSun"/>
          <w:sz w:val="21"/>
          <w:szCs w:val="22"/>
        </w:rPr>
        <w:t>产权组织</w:t>
      </w:r>
      <w:r w:rsidRPr="000F7A1F">
        <w:rPr>
          <w:rFonts w:ascii="SimSun" w:hAnsi="SimSun"/>
          <w:sz w:val="21"/>
          <w:szCs w:val="22"/>
        </w:rPr>
        <w:t>继续关注妇女作为创新者和企业家对全球经济的贡献，</w:t>
      </w:r>
      <w:r w:rsidRPr="000F7A1F">
        <w:rPr>
          <w:rFonts w:ascii="SimSun" w:hAnsi="SimSun"/>
          <w:spacing w:val="-5"/>
          <w:sz w:val="21"/>
          <w:szCs w:val="22"/>
        </w:rPr>
        <w:t>受到欢迎。为纪念2023年4月的世界知识产权日，冰岛举行了一次</w:t>
      </w:r>
      <w:r w:rsidRPr="000F7A1F">
        <w:rPr>
          <w:rFonts w:ascii="SimSun" w:hAnsi="SimSun"/>
          <w:sz w:val="21"/>
          <w:szCs w:val="22"/>
        </w:rPr>
        <w:t>会议，由主要的女性创新者和知识产权部门代表介绍</w:t>
      </w:r>
      <w:r w:rsidR="003879F1" w:rsidRPr="000F7A1F">
        <w:rPr>
          <w:rFonts w:ascii="SimSun" w:hAnsi="SimSun"/>
          <w:sz w:val="21"/>
          <w:szCs w:val="22"/>
        </w:rPr>
        <w:t>知识产权</w:t>
      </w:r>
      <w:r w:rsidRPr="000F7A1F">
        <w:rPr>
          <w:rFonts w:ascii="SimSun" w:hAnsi="SimSun"/>
          <w:sz w:val="21"/>
          <w:szCs w:val="22"/>
        </w:rPr>
        <w:t>。2023年，两名冰岛创新者获得欧专局发明家奖提名。去年，冰岛政府在创新和知识产权方面采取了若干举措，包括冰岛代表团访问新加坡，学习该国在将知识产权与创新界联系起来方面取得的成功。2023年，欧盟知识产权</w:t>
      </w:r>
      <w:r w:rsidR="00311ABA" w:rsidRPr="000F7A1F">
        <w:rPr>
          <w:rFonts w:ascii="SimSun" w:hAnsi="SimSun" w:hint="eastAsia"/>
          <w:sz w:val="21"/>
          <w:szCs w:val="22"/>
        </w:rPr>
        <w:t>局</w:t>
      </w:r>
      <w:r w:rsidRPr="000F7A1F">
        <w:rPr>
          <w:rFonts w:ascii="SimSun" w:hAnsi="SimSun"/>
          <w:sz w:val="21"/>
          <w:szCs w:val="22"/>
        </w:rPr>
        <w:t>大上诉委员会</w:t>
      </w:r>
      <w:r w:rsidR="007B0E8C" w:rsidRPr="000F7A1F">
        <w:rPr>
          <w:rFonts w:ascii="SimSun" w:hAnsi="SimSun"/>
          <w:sz w:val="21"/>
          <w:szCs w:val="22"/>
        </w:rPr>
        <w:t>作出</w:t>
      </w:r>
      <w:r w:rsidRPr="000F7A1F">
        <w:rPr>
          <w:rFonts w:ascii="SimSun" w:hAnsi="SimSun"/>
          <w:sz w:val="21"/>
          <w:szCs w:val="22"/>
        </w:rPr>
        <w:t>决定，认为冰岛国名是描述性的，因此不能作为商标注册，这标志着加强保护以防止将国名注册为商标的努力中的一个转折点。国名应享有类似于《保护工业产权巴黎公约》第</w:t>
      </w:r>
      <w:r w:rsidR="00311ABA" w:rsidRPr="000F7A1F">
        <w:rPr>
          <w:rFonts w:ascii="SimSun" w:hAnsi="SimSun" w:hint="eastAsia"/>
          <w:sz w:val="21"/>
          <w:szCs w:val="22"/>
        </w:rPr>
        <w:t>六</w:t>
      </w:r>
      <w:r w:rsidRPr="000F7A1F">
        <w:rPr>
          <w:rFonts w:ascii="SimSun" w:hAnsi="SimSun"/>
          <w:sz w:val="21"/>
          <w:szCs w:val="22"/>
        </w:rPr>
        <w:t>条之三规定的对国徽和国旗的保护。</w:t>
      </w:r>
    </w:p>
    <w:p w14:paraId="26E26286" w14:textId="1E39A312"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印度代表团说，</w:t>
      </w:r>
      <w:r w:rsidR="008A1623" w:rsidRPr="000F7A1F">
        <w:rPr>
          <w:rFonts w:ascii="SimSun" w:hAnsi="SimSun"/>
          <w:sz w:val="21"/>
          <w:szCs w:val="22"/>
        </w:rPr>
        <w:t>产权组织</w:t>
      </w:r>
      <w:r w:rsidRPr="000F7A1F">
        <w:rPr>
          <w:rFonts w:ascii="SimSun" w:hAnsi="SimSun"/>
          <w:sz w:val="21"/>
          <w:szCs w:val="22"/>
        </w:rPr>
        <w:t>在全球发展知识产权制度，促进创新和可持续的包容性发展方面可以发挥关键作用，</w:t>
      </w:r>
      <w:r w:rsidR="00BD4E0B" w:rsidRPr="000F7A1F">
        <w:rPr>
          <w:rFonts w:ascii="SimSun" w:hAnsi="SimSun" w:hint="eastAsia"/>
          <w:sz w:val="21"/>
          <w:szCs w:val="22"/>
        </w:rPr>
        <w:t>它</w:t>
      </w:r>
      <w:r w:rsidRPr="000F7A1F">
        <w:rPr>
          <w:rFonts w:ascii="SimSun" w:hAnsi="SimSun"/>
          <w:sz w:val="21"/>
          <w:szCs w:val="22"/>
        </w:rPr>
        <w:t>欢迎本组织对青年和女性企业家以及中小企业的重视。在过去十年中，印度的知识产权格局和创新生态系统发生了重大变化。印度加入了产权组织的各种文书，国内专利申请有所增加，授予的专利数量增长了近五倍。在创新方面，印度有100多家独角兽公司，已成为全球第三大初创企业生态系统，有近10万家初创企业。印度在落实可持续发展目标方面取得了进展，并通过发展伙伴关系协助全球南部国家实现可持续发展目标。印度致力于与</w:t>
      </w:r>
      <w:r w:rsidR="008A1623" w:rsidRPr="000F7A1F">
        <w:rPr>
          <w:rFonts w:ascii="SimSun" w:hAnsi="SimSun"/>
          <w:sz w:val="21"/>
          <w:szCs w:val="22"/>
        </w:rPr>
        <w:t>产权组织</w:t>
      </w:r>
      <w:r w:rsidRPr="000F7A1F">
        <w:rPr>
          <w:rFonts w:ascii="SimSun" w:hAnsi="SimSun"/>
          <w:sz w:val="21"/>
          <w:szCs w:val="22"/>
        </w:rPr>
        <w:t>合作，建设成员国的能力，并希望尽快开设新的</w:t>
      </w:r>
      <w:r w:rsidR="00BD4E0B" w:rsidRPr="000F7A1F">
        <w:rPr>
          <w:rFonts w:ascii="SimSun" w:hAnsi="SimSun" w:hint="eastAsia"/>
          <w:sz w:val="21"/>
          <w:szCs w:val="22"/>
        </w:rPr>
        <w:t>驻外</w:t>
      </w:r>
      <w:r w:rsidRPr="000F7A1F">
        <w:rPr>
          <w:rFonts w:ascii="SimSun" w:hAnsi="SimSun"/>
          <w:sz w:val="21"/>
          <w:szCs w:val="22"/>
        </w:rPr>
        <w:t>办事处</w:t>
      </w:r>
      <w:r w:rsidR="00791C96" w:rsidRPr="000F7A1F">
        <w:rPr>
          <w:rFonts w:ascii="SimSun" w:hAnsi="SimSun"/>
          <w:sz w:val="21"/>
          <w:szCs w:val="22"/>
        </w:rPr>
        <w:t>。</w:t>
      </w:r>
      <w:r w:rsidRPr="000F7A1F">
        <w:rPr>
          <w:rFonts w:ascii="SimSun" w:hAnsi="SimSun"/>
          <w:sz w:val="21"/>
          <w:szCs w:val="22"/>
        </w:rPr>
        <w:t>对现有</w:t>
      </w:r>
      <w:r w:rsidR="00BD4E0B" w:rsidRPr="000F7A1F">
        <w:rPr>
          <w:rFonts w:ascii="SimSun" w:hAnsi="SimSun" w:hint="eastAsia"/>
          <w:sz w:val="21"/>
          <w:szCs w:val="22"/>
        </w:rPr>
        <w:t>驻外</w:t>
      </w:r>
      <w:r w:rsidRPr="000F7A1F">
        <w:rPr>
          <w:rFonts w:ascii="SimSun" w:hAnsi="SimSun"/>
          <w:sz w:val="21"/>
          <w:szCs w:val="22"/>
        </w:rPr>
        <w:t>办事处的评估应与开设新办事处分开，这两项任务都由</w:t>
      </w:r>
      <w:r w:rsidR="008A1623" w:rsidRPr="000F7A1F">
        <w:rPr>
          <w:rFonts w:ascii="SimSun" w:hAnsi="SimSun"/>
          <w:sz w:val="21"/>
          <w:szCs w:val="22"/>
        </w:rPr>
        <w:t>产权组织</w:t>
      </w:r>
      <w:r w:rsidRPr="000F7A1F">
        <w:rPr>
          <w:rFonts w:ascii="SimSun" w:hAnsi="SimSun"/>
          <w:sz w:val="21"/>
          <w:szCs w:val="22"/>
        </w:rPr>
        <w:t>秘书处负责。</w:t>
      </w:r>
    </w:p>
    <w:p w14:paraId="55EA68B6" w14:textId="28D3070C"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印度尼西亚代表团以本国身份发言说，必须坚持强有力的知识产权保护框架，在奖励创造者和创新者与确保知识自由流动以造福社会之间保持平衡。印度尼西亚作为2023年东盟轮值主席国，强调了亚洲地区在地区和全球经济复苏与增长中的关键作用。促进该地区的</w:t>
      </w:r>
      <w:r w:rsidR="003879F1" w:rsidRPr="000F7A1F">
        <w:rPr>
          <w:rFonts w:ascii="SimSun" w:hAnsi="SimSun"/>
          <w:sz w:val="21"/>
          <w:szCs w:val="22"/>
        </w:rPr>
        <w:t>知识产权</w:t>
      </w:r>
      <w:r w:rsidRPr="000F7A1F">
        <w:rPr>
          <w:rFonts w:ascii="SimSun" w:hAnsi="SimSun"/>
          <w:sz w:val="21"/>
          <w:szCs w:val="22"/>
        </w:rPr>
        <w:t>可以为人们的创新和创造创造一个有利的环境，从而促进这种增长。印度尼西亚已交存《商标注册用商品和服务国际分类尼斯协定》的加入书</w:t>
      </w:r>
      <w:r w:rsidR="00603948" w:rsidRPr="000F7A1F">
        <w:rPr>
          <w:rFonts w:ascii="SimSun" w:hAnsi="SimSun"/>
          <w:sz w:val="21"/>
          <w:szCs w:val="22"/>
        </w:rPr>
        <w:t>；</w:t>
      </w:r>
      <w:r w:rsidRPr="000F7A1F">
        <w:rPr>
          <w:rFonts w:ascii="SimSun" w:hAnsi="SimSun"/>
          <w:sz w:val="21"/>
          <w:szCs w:val="22"/>
        </w:rPr>
        <w:t>加入该协定将改善国家商标制度，使其符合国际标准。2022年12月，印度尼西亚颁布了一项与知识产权相关的法规，承认并保障土著人民和</w:t>
      </w:r>
      <w:r w:rsidR="002D5731" w:rsidRPr="000F7A1F">
        <w:rPr>
          <w:rFonts w:ascii="SimSun" w:hAnsi="SimSun"/>
          <w:sz w:val="21"/>
          <w:szCs w:val="22"/>
        </w:rPr>
        <w:t>当地社区</w:t>
      </w:r>
      <w:r w:rsidRPr="000F7A1F">
        <w:rPr>
          <w:rFonts w:ascii="SimSun" w:hAnsi="SimSun"/>
          <w:sz w:val="21"/>
          <w:szCs w:val="22"/>
        </w:rPr>
        <w:t>的权利，特别是在遗传资源、传统知识和传统文化表现形式方面。其目的是为保护这些群体的权利和利益奠定法律基础，这对于保护和促进印度尼西亚的文化遗产，同时鼓励创新和保护传统知识非常重要。知识产权领域的国际合作与伙伴关系将有可能形成一个培养创造力、接受多样性和促进经济增长以改善社会的格局。为此，印</w:t>
      </w:r>
      <w:r w:rsidRPr="000F7A1F">
        <w:rPr>
          <w:rFonts w:ascii="SimSun" w:hAnsi="SimSun"/>
          <w:sz w:val="21"/>
          <w:szCs w:val="22"/>
        </w:rPr>
        <w:lastRenderedPageBreak/>
        <w:t>度尼西亚将与产权组织签署合作协议，建立国家知识产权培训中心，提供各种培训和教育计划。最后，</w:t>
      </w:r>
      <w:r w:rsidR="008A1623" w:rsidRPr="000F7A1F">
        <w:rPr>
          <w:rFonts w:ascii="SimSun" w:hAnsi="SimSun"/>
          <w:sz w:val="21"/>
          <w:szCs w:val="22"/>
        </w:rPr>
        <w:t>产权组织</w:t>
      </w:r>
      <w:r w:rsidRPr="000F7A1F">
        <w:rPr>
          <w:rFonts w:ascii="SimSun" w:hAnsi="SimSun"/>
          <w:sz w:val="21"/>
          <w:szCs w:val="22"/>
        </w:rPr>
        <w:t>所有成员国都有责任为将于2024年举行的两次外交会议</w:t>
      </w:r>
      <w:r w:rsidR="007B0E8C" w:rsidRPr="000F7A1F">
        <w:rPr>
          <w:rFonts w:ascii="SimSun" w:hAnsi="SimSun"/>
          <w:sz w:val="21"/>
          <w:szCs w:val="22"/>
        </w:rPr>
        <w:t>作出</w:t>
      </w:r>
      <w:r w:rsidRPr="000F7A1F">
        <w:rPr>
          <w:rFonts w:ascii="SimSun" w:hAnsi="SimSun"/>
          <w:sz w:val="21"/>
          <w:szCs w:val="22"/>
        </w:rPr>
        <w:t>积极贡献，并努力取得圆满成功。</w:t>
      </w:r>
    </w:p>
    <w:p w14:paraId="1CBFEEE4" w14:textId="1A6A6808"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伊朗伊斯兰共和国代表团说，自1925年以来</w:t>
      </w:r>
      <w:r w:rsidR="003F3CED" w:rsidRPr="000F7A1F">
        <w:rPr>
          <w:rFonts w:ascii="SimSun" w:hAnsi="SimSun"/>
          <w:sz w:val="21"/>
          <w:szCs w:val="22"/>
        </w:rPr>
        <w:t>，</w:t>
      </w:r>
      <w:r w:rsidR="005C34E9" w:rsidRPr="000F7A1F">
        <w:rPr>
          <w:rFonts w:ascii="SimSun" w:hAnsi="SimSun"/>
          <w:sz w:val="21"/>
          <w:szCs w:val="22"/>
        </w:rPr>
        <w:t>知识产权</w:t>
      </w:r>
      <w:r w:rsidRPr="000F7A1F">
        <w:rPr>
          <w:rFonts w:ascii="SimSun" w:hAnsi="SimSun"/>
          <w:sz w:val="21"/>
          <w:szCs w:val="22"/>
        </w:rPr>
        <w:t>已载入国家法律。伊朗高度重视知识产权资产及其对发展的影响。知识产权在促进对可持续发展至关重要的创新和技术方面发挥着重要作用。</w:t>
      </w:r>
      <w:r w:rsidR="008A1623" w:rsidRPr="000F7A1F">
        <w:rPr>
          <w:rFonts w:ascii="SimSun" w:hAnsi="SimSun"/>
          <w:sz w:val="21"/>
          <w:szCs w:val="22"/>
        </w:rPr>
        <w:t>产权组织</w:t>
      </w:r>
      <w:r w:rsidRPr="000F7A1F">
        <w:rPr>
          <w:rFonts w:ascii="SimSun" w:hAnsi="SimSun"/>
          <w:sz w:val="21"/>
          <w:szCs w:val="22"/>
        </w:rPr>
        <w:t>应通过技术援助和实施国家知识产权与创新政策和战略，帮助发展中国家提高实现其发展目标的能力。</w:t>
      </w:r>
      <w:r w:rsidR="008A1623" w:rsidRPr="000F7A1F">
        <w:rPr>
          <w:rFonts w:ascii="SimSun" w:hAnsi="SimSun"/>
          <w:sz w:val="21"/>
          <w:szCs w:val="22"/>
        </w:rPr>
        <w:t>产权组织</w:t>
      </w:r>
      <w:r w:rsidR="009247B4" w:rsidRPr="000F7A1F">
        <w:rPr>
          <w:rFonts w:ascii="SimSun" w:hAnsi="SimSun"/>
          <w:sz w:val="21"/>
          <w:szCs w:val="22"/>
        </w:rPr>
        <w:t>发展议程</w:t>
      </w:r>
      <w:r w:rsidRPr="000F7A1F">
        <w:rPr>
          <w:rFonts w:ascii="SimSun" w:hAnsi="SimSun"/>
          <w:sz w:val="21"/>
          <w:szCs w:val="22"/>
        </w:rPr>
        <w:t>应纳入本组织所有活动的主流，同时考虑到各国</w:t>
      </w:r>
      <w:r w:rsidR="00520A28" w:rsidRPr="000F7A1F">
        <w:rPr>
          <w:rFonts w:ascii="SimSun" w:hAnsi="SimSun"/>
          <w:sz w:val="21"/>
          <w:szCs w:val="22"/>
        </w:rPr>
        <w:t>的</w:t>
      </w:r>
      <w:r w:rsidRPr="000F7A1F">
        <w:rPr>
          <w:rFonts w:ascii="SimSun" w:hAnsi="SimSun"/>
          <w:sz w:val="21"/>
          <w:szCs w:val="22"/>
        </w:rPr>
        <w:t>发展优先事项。伊朗</w:t>
      </w:r>
      <w:r w:rsidR="003879F1" w:rsidRPr="000F7A1F">
        <w:rPr>
          <w:rFonts w:ascii="SimSun" w:hAnsi="SimSun"/>
          <w:sz w:val="21"/>
          <w:szCs w:val="22"/>
        </w:rPr>
        <w:t>伊斯兰共和国代表团</w:t>
      </w:r>
      <w:r w:rsidRPr="000F7A1F">
        <w:rPr>
          <w:rFonts w:ascii="SimSun" w:hAnsi="SimSun"/>
          <w:sz w:val="21"/>
          <w:szCs w:val="22"/>
        </w:rPr>
        <w:t>欢迎举办</w:t>
      </w:r>
      <w:r w:rsidR="009801CE" w:rsidRPr="009801CE">
        <w:rPr>
          <w:rFonts w:ascii="SimSun" w:hAnsi="SimSun" w:hint="eastAsia"/>
          <w:sz w:val="21"/>
          <w:szCs w:val="22"/>
        </w:rPr>
        <w:t>缔结和通过外观设计法条约外交会议与缔结知识产权、遗传资源和遗传资源相关传统知识国际法律文书外交会议</w:t>
      </w:r>
      <w:r w:rsidRPr="000F7A1F">
        <w:rPr>
          <w:rFonts w:ascii="SimSun" w:hAnsi="SimSun"/>
          <w:sz w:val="21"/>
          <w:szCs w:val="22"/>
        </w:rPr>
        <w:t>，并表示希望</w:t>
      </w:r>
      <w:r w:rsidR="008A1623" w:rsidRPr="000F7A1F">
        <w:rPr>
          <w:rFonts w:ascii="SimSun" w:hAnsi="SimSun"/>
          <w:sz w:val="21"/>
          <w:szCs w:val="22"/>
        </w:rPr>
        <w:t>产权组织</w:t>
      </w:r>
      <w:r w:rsidRPr="000F7A1F">
        <w:rPr>
          <w:rFonts w:ascii="SimSun" w:hAnsi="SimSun"/>
          <w:sz w:val="21"/>
          <w:szCs w:val="22"/>
        </w:rPr>
        <w:t>在某个时候能够就保护传统知识和传统文化表现形式的具有约束力的文书举行一次外交会议。</w:t>
      </w:r>
    </w:p>
    <w:p w14:paraId="0A3C57AE" w14:textId="13FCE91B"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伊拉克代表团强调了知识产权作为多方面发展工具的重要性</w:t>
      </w:r>
      <w:r w:rsidR="00791C96" w:rsidRPr="000F7A1F">
        <w:rPr>
          <w:rFonts w:ascii="SimSun" w:hAnsi="SimSun"/>
          <w:sz w:val="21"/>
          <w:szCs w:val="22"/>
        </w:rPr>
        <w:t>。</w:t>
      </w:r>
      <w:r w:rsidRPr="000F7A1F">
        <w:rPr>
          <w:rFonts w:ascii="SimSun" w:hAnsi="SimSun"/>
          <w:sz w:val="21"/>
          <w:szCs w:val="22"/>
        </w:rPr>
        <w:t>特别是自伊拉克于2022年4月30日加入</w:t>
      </w:r>
      <w:r w:rsidR="009801CE">
        <w:rPr>
          <w:rFonts w:ascii="SimSun" w:hAnsi="SimSun" w:hint="eastAsia"/>
          <w:sz w:val="21"/>
          <w:szCs w:val="22"/>
        </w:rPr>
        <w:t>PCT</w:t>
      </w:r>
      <w:r w:rsidRPr="000F7A1F">
        <w:rPr>
          <w:rFonts w:ascii="SimSun" w:hAnsi="SimSun"/>
          <w:sz w:val="21"/>
          <w:szCs w:val="22"/>
        </w:rPr>
        <w:t>以来，伊拉克通过建立国家</w:t>
      </w:r>
      <w:r w:rsidR="005C34E9" w:rsidRPr="000F7A1F">
        <w:rPr>
          <w:rFonts w:ascii="SimSun" w:hAnsi="SimSun"/>
          <w:sz w:val="21"/>
          <w:szCs w:val="22"/>
        </w:rPr>
        <w:t>知识产权</w:t>
      </w:r>
      <w:r w:rsidRPr="000F7A1F">
        <w:rPr>
          <w:rFonts w:ascii="SimSun" w:hAnsi="SimSun"/>
          <w:sz w:val="21"/>
          <w:szCs w:val="22"/>
        </w:rPr>
        <w:t>中心和提高伊拉克专利局工作人员的能力，为完成保护和促进</w:t>
      </w:r>
      <w:r w:rsidR="003879F1" w:rsidRPr="000F7A1F">
        <w:rPr>
          <w:rFonts w:ascii="SimSun" w:hAnsi="SimSun"/>
          <w:sz w:val="21"/>
          <w:szCs w:val="22"/>
        </w:rPr>
        <w:t>知识产权的</w:t>
      </w:r>
      <w:r w:rsidRPr="000F7A1F">
        <w:rPr>
          <w:rFonts w:ascii="SimSun" w:hAnsi="SimSun"/>
          <w:sz w:val="21"/>
          <w:szCs w:val="22"/>
        </w:rPr>
        <w:t>立法框架</w:t>
      </w:r>
      <w:r w:rsidR="007B0E8C" w:rsidRPr="000F7A1F">
        <w:rPr>
          <w:rFonts w:ascii="SimSun" w:hAnsi="SimSun"/>
          <w:sz w:val="21"/>
          <w:szCs w:val="22"/>
        </w:rPr>
        <w:t>作出</w:t>
      </w:r>
      <w:r w:rsidRPr="000F7A1F">
        <w:rPr>
          <w:rFonts w:ascii="SimSun" w:hAnsi="SimSun"/>
          <w:sz w:val="21"/>
          <w:szCs w:val="22"/>
        </w:rPr>
        <w:t>了巨大努力</w:t>
      </w:r>
      <w:r w:rsidR="00791C96" w:rsidRPr="000F7A1F">
        <w:rPr>
          <w:rFonts w:ascii="SimSun" w:hAnsi="SimSun"/>
          <w:sz w:val="21"/>
          <w:szCs w:val="22"/>
        </w:rPr>
        <w:t>。</w:t>
      </w:r>
      <w:r w:rsidRPr="000F7A1F">
        <w:rPr>
          <w:rFonts w:ascii="SimSun" w:hAnsi="SimSun"/>
          <w:sz w:val="21"/>
          <w:szCs w:val="22"/>
        </w:rPr>
        <w:t>伊拉克继续致力于建设性合作，并积极参与本组织举办的所有活动。</w:t>
      </w:r>
    </w:p>
    <w:p w14:paraId="47FC6030" w14:textId="78D9902C"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以色列代表团说，它赞同瑞士代表团代表</w:t>
      </w:r>
      <w:r w:rsidR="007B0E8C" w:rsidRPr="000F7A1F">
        <w:rPr>
          <w:rFonts w:ascii="SimSun" w:hAnsi="SimSun"/>
          <w:sz w:val="21"/>
          <w:szCs w:val="22"/>
        </w:rPr>
        <w:t>B集团</w:t>
      </w:r>
      <w:r w:rsidR="0040389E">
        <w:rPr>
          <w:rFonts w:ascii="SimSun" w:hAnsi="SimSun"/>
          <w:sz w:val="21"/>
          <w:szCs w:val="22"/>
        </w:rPr>
        <w:t>所做的</w:t>
      </w:r>
      <w:r w:rsidRPr="000F7A1F">
        <w:rPr>
          <w:rFonts w:ascii="SimSun" w:hAnsi="SimSun"/>
          <w:sz w:val="21"/>
          <w:szCs w:val="22"/>
        </w:rPr>
        <w:t>发言。知识产权是促进创新和创业的核心，而创新和创业是经济的主要驱动力。以色列欢迎</w:t>
      </w:r>
      <w:r w:rsidR="008A1623" w:rsidRPr="000F7A1F">
        <w:rPr>
          <w:rFonts w:ascii="SimSun" w:hAnsi="SimSun"/>
          <w:sz w:val="21"/>
          <w:szCs w:val="22"/>
        </w:rPr>
        <w:t>产权组织</w:t>
      </w:r>
      <w:r w:rsidRPr="000F7A1F">
        <w:rPr>
          <w:rFonts w:ascii="SimSun" w:hAnsi="SimSun"/>
          <w:sz w:val="21"/>
          <w:szCs w:val="22"/>
        </w:rPr>
        <w:t>努力支持建立一个平衡的、运作良好的全球知识产权生态系统，以造福于所有人，欢迎</w:t>
      </w:r>
      <w:r w:rsidR="008A1623" w:rsidRPr="000F7A1F">
        <w:rPr>
          <w:rFonts w:ascii="SimSun" w:hAnsi="SimSun"/>
          <w:sz w:val="21"/>
          <w:szCs w:val="22"/>
        </w:rPr>
        <w:t>产权组织</w:t>
      </w:r>
      <w:r w:rsidRPr="000F7A1F">
        <w:rPr>
          <w:rFonts w:ascii="SimSun" w:hAnsi="SimSun"/>
          <w:sz w:val="21"/>
          <w:szCs w:val="22"/>
        </w:rPr>
        <w:t>关于知识产权与性别的倡议，以及</w:t>
      </w:r>
      <w:r w:rsidR="008A1623" w:rsidRPr="000F7A1F">
        <w:rPr>
          <w:rFonts w:ascii="SimSun" w:hAnsi="SimSun"/>
          <w:sz w:val="21"/>
          <w:szCs w:val="22"/>
        </w:rPr>
        <w:t>产权组织</w:t>
      </w:r>
      <w:r w:rsidRPr="000F7A1F">
        <w:rPr>
          <w:rFonts w:ascii="SimSun" w:hAnsi="SimSun"/>
          <w:sz w:val="21"/>
          <w:szCs w:val="22"/>
        </w:rPr>
        <w:t>关于知识产权与前沿技术的对话。以色列专利局正在投入大量资源，使信息和服务可以在线获取，减轻监管负担，提高用户满意度。近年来，以色列提交的知识产权注册申请，特别是专利和商标注册申请数量大幅增加，凸显了</w:t>
      </w:r>
      <w:r w:rsidR="005C34E9" w:rsidRPr="000F7A1F">
        <w:rPr>
          <w:rFonts w:ascii="SimSun" w:hAnsi="SimSun"/>
          <w:sz w:val="21"/>
          <w:szCs w:val="22"/>
        </w:rPr>
        <w:t>知识产权</w:t>
      </w:r>
      <w:r w:rsidRPr="000F7A1F">
        <w:rPr>
          <w:rFonts w:ascii="SimSun" w:hAnsi="SimSun"/>
          <w:sz w:val="21"/>
          <w:szCs w:val="22"/>
        </w:rPr>
        <w:t>对该国商业的重要性。2022年提交的专利申请数量比上一年增加了10%。促进基于人工智能的技术是以色列的优先事项，以色列正在监测国外有关人工智能创造和发明的法律发展情况。产权组织为便利中小企业利用知识产权制度而采取的举措值得称赞。</w:t>
      </w:r>
    </w:p>
    <w:p w14:paraId="3802F132" w14:textId="4A37FE87"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意大利代表团说，它赞同西班牙</w:t>
      </w:r>
      <w:r w:rsidR="009801CE">
        <w:rPr>
          <w:rFonts w:ascii="SimSun" w:hAnsi="SimSun" w:hint="eastAsia"/>
          <w:sz w:val="21"/>
          <w:szCs w:val="22"/>
        </w:rPr>
        <w:t>代表团</w:t>
      </w:r>
      <w:r w:rsidRPr="000F7A1F">
        <w:rPr>
          <w:rFonts w:ascii="SimSun" w:hAnsi="SimSun"/>
          <w:sz w:val="21"/>
          <w:szCs w:val="22"/>
        </w:rPr>
        <w:t>代表欧洲联盟</w:t>
      </w:r>
      <w:r w:rsidR="009801CE">
        <w:rPr>
          <w:rFonts w:ascii="SimSun" w:hAnsi="SimSun" w:hint="eastAsia"/>
          <w:sz w:val="21"/>
          <w:szCs w:val="22"/>
        </w:rPr>
        <w:t>及其成员国</w:t>
      </w:r>
      <w:r w:rsidRPr="000F7A1F">
        <w:rPr>
          <w:rFonts w:ascii="SimSun" w:hAnsi="SimSun"/>
          <w:sz w:val="21"/>
          <w:szCs w:val="22"/>
        </w:rPr>
        <w:t>和瑞士</w:t>
      </w:r>
      <w:r w:rsidR="009801CE">
        <w:rPr>
          <w:rFonts w:ascii="SimSun" w:hAnsi="SimSun" w:hint="eastAsia"/>
          <w:sz w:val="21"/>
          <w:szCs w:val="22"/>
        </w:rPr>
        <w:t>代表团</w:t>
      </w:r>
      <w:r w:rsidRPr="000F7A1F">
        <w:rPr>
          <w:rFonts w:ascii="SimSun" w:hAnsi="SimSun"/>
          <w:sz w:val="21"/>
          <w:szCs w:val="22"/>
        </w:rPr>
        <w:t>代表</w:t>
      </w:r>
      <w:r w:rsidR="00AF0A5F" w:rsidRPr="000F7A1F">
        <w:rPr>
          <w:rFonts w:ascii="SimSun" w:hAnsi="SimSun"/>
          <w:sz w:val="21"/>
          <w:szCs w:val="22"/>
        </w:rPr>
        <w:t>B集团</w:t>
      </w:r>
      <w:r w:rsidR="0040389E">
        <w:rPr>
          <w:rFonts w:ascii="SimSun" w:hAnsi="SimSun"/>
          <w:sz w:val="21"/>
          <w:szCs w:val="22"/>
        </w:rPr>
        <w:t>所做的</w:t>
      </w:r>
      <w:r w:rsidRPr="000F7A1F">
        <w:rPr>
          <w:rFonts w:ascii="SimSun" w:hAnsi="SimSun"/>
          <w:sz w:val="21"/>
          <w:szCs w:val="22"/>
        </w:rPr>
        <w:t>发言，并继续声援乌克兰。创新和知识产权保护是促进经济增长、积累知识和推广意大利产品和服务的重要杠杆。因此，意大利继续致力于在国家、地区和国际层面为初创企业，特别是中小企业获得</w:t>
      </w:r>
      <w:r w:rsidR="005C34E9" w:rsidRPr="000F7A1F">
        <w:rPr>
          <w:rFonts w:ascii="SimSun" w:hAnsi="SimSun"/>
          <w:sz w:val="21"/>
          <w:szCs w:val="22"/>
        </w:rPr>
        <w:t>知识产权提供</w:t>
      </w:r>
      <w:r w:rsidRPr="000F7A1F">
        <w:rPr>
          <w:rFonts w:ascii="SimSun" w:hAnsi="SimSun"/>
          <w:sz w:val="21"/>
          <w:szCs w:val="22"/>
        </w:rPr>
        <w:t>便利。意大利还努力支持研究中心和学术界，促进公私伙伴关系。意大利认识到，知识产权作为保护包括清洁和绿色技术在内的关键和战略技术的有效工具，与关于工业、创新和基础设施的可持续发展</w:t>
      </w:r>
      <w:r w:rsidR="003879F1" w:rsidRPr="000F7A1F">
        <w:rPr>
          <w:rFonts w:ascii="SimSun" w:hAnsi="SimSun"/>
          <w:sz w:val="21"/>
          <w:szCs w:val="22"/>
        </w:rPr>
        <w:t>目标</w:t>
      </w:r>
      <w:r w:rsidRPr="000F7A1F">
        <w:rPr>
          <w:rFonts w:ascii="SimSun" w:hAnsi="SimSun"/>
          <w:sz w:val="21"/>
          <w:szCs w:val="22"/>
        </w:rPr>
        <w:t>9相吻合，因此敦促</w:t>
      </w:r>
      <w:r w:rsidR="007B0E8C" w:rsidRPr="000F7A1F">
        <w:rPr>
          <w:rFonts w:ascii="SimSun" w:hAnsi="SimSun"/>
          <w:sz w:val="21"/>
          <w:szCs w:val="22"/>
        </w:rPr>
        <w:t>成员国</w:t>
      </w:r>
      <w:r w:rsidRPr="000F7A1F">
        <w:rPr>
          <w:rFonts w:ascii="SimSun" w:hAnsi="SimSun"/>
          <w:sz w:val="21"/>
          <w:szCs w:val="22"/>
        </w:rPr>
        <w:t>加倍努力，落实2030年可持续发展议程。作为全球知识产权界的一部分，所有</w:t>
      </w:r>
      <w:r w:rsidR="007B0E8C" w:rsidRPr="000F7A1F">
        <w:rPr>
          <w:rFonts w:ascii="SimSun" w:hAnsi="SimSun"/>
          <w:sz w:val="21"/>
          <w:szCs w:val="22"/>
        </w:rPr>
        <w:t>成员国</w:t>
      </w:r>
      <w:r w:rsidRPr="000F7A1F">
        <w:rPr>
          <w:rFonts w:ascii="SimSun" w:hAnsi="SimSun"/>
          <w:sz w:val="21"/>
          <w:szCs w:val="22"/>
        </w:rPr>
        <w:t>都需要采取行动，造福于创业生态系统，同时铭记知识产权与研究和创新投资、技术转让和贸易之间的密切联系。一个更具包容性和更有效的知识产权生态系统将惠及全世界的企业和社区。因此，意大利不遗余力地在全球市场上促进知识产权，保护在线和离线无形资产。意大利支持本组织</w:t>
      </w:r>
      <w:r w:rsidR="00520A28" w:rsidRPr="000F7A1F">
        <w:rPr>
          <w:rFonts w:ascii="SimSun" w:hAnsi="SimSun"/>
          <w:sz w:val="21"/>
          <w:szCs w:val="22"/>
        </w:rPr>
        <w:t>的</w:t>
      </w:r>
      <w:r w:rsidRPr="000F7A1F">
        <w:rPr>
          <w:rFonts w:ascii="SimSun" w:hAnsi="SimSun"/>
          <w:sz w:val="21"/>
          <w:szCs w:val="22"/>
        </w:rPr>
        <w:t>目标、关于现行准则议程的工作方案及其不断扩大的企业支持倡议组合。意大利满意地注意到里斯本体系最近取得的进展，特别是在地理标志领域，并希望看到里斯本登记处的运作按照成员国</w:t>
      </w:r>
      <w:r w:rsidR="00520A28" w:rsidRPr="000F7A1F">
        <w:rPr>
          <w:rFonts w:ascii="SimSun" w:hAnsi="SimSun"/>
          <w:sz w:val="21"/>
          <w:szCs w:val="22"/>
        </w:rPr>
        <w:t>的</w:t>
      </w:r>
      <w:r w:rsidRPr="000F7A1F">
        <w:rPr>
          <w:rFonts w:ascii="SimSun" w:hAnsi="SimSun"/>
          <w:sz w:val="21"/>
          <w:szCs w:val="22"/>
        </w:rPr>
        <w:t>期望得到进一步改善。地理标志推动了经济赋权，促进了当地小生产者，特别是农村地区的小生产者，为了最大限度地发挥地理标志的潜力，里斯本登记处必须拥有必要的财政和人力资源，以满足其不断增长的成员的需求。最后，意大利期待着版权领域未来的发展。</w:t>
      </w:r>
    </w:p>
    <w:p w14:paraId="63EBEA3F" w14:textId="7FB56A1A"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牙买加代表团说，它赞同委内瑞拉</w:t>
      </w:r>
      <w:r w:rsidR="009801CE">
        <w:rPr>
          <w:rFonts w:ascii="SimSun" w:hAnsi="SimSun" w:hint="eastAsia"/>
          <w:sz w:val="21"/>
          <w:szCs w:val="22"/>
        </w:rPr>
        <w:t>玻利瓦尔共和国</w:t>
      </w:r>
      <w:r w:rsidRPr="000F7A1F">
        <w:rPr>
          <w:rFonts w:ascii="SimSun" w:hAnsi="SimSun"/>
          <w:sz w:val="21"/>
          <w:szCs w:val="22"/>
        </w:rPr>
        <w:t>代表团代表</w:t>
      </w:r>
      <w:r w:rsidR="00E45112" w:rsidRPr="000F7A1F">
        <w:rPr>
          <w:rFonts w:ascii="SimSun" w:hAnsi="SimSun" w:hint="eastAsia"/>
          <w:sz w:val="21"/>
          <w:szCs w:val="22"/>
        </w:rPr>
        <w:t>GRULAC</w:t>
      </w:r>
      <w:r w:rsidRPr="000F7A1F">
        <w:rPr>
          <w:rFonts w:ascii="SimSun" w:hAnsi="SimSun"/>
          <w:sz w:val="21"/>
          <w:szCs w:val="22"/>
        </w:rPr>
        <w:t>集团</w:t>
      </w:r>
      <w:r w:rsidR="0040389E">
        <w:rPr>
          <w:rFonts w:ascii="SimSun" w:hAnsi="SimSun"/>
          <w:sz w:val="21"/>
          <w:szCs w:val="22"/>
        </w:rPr>
        <w:t>所做的</w:t>
      </w:r>
      <w:r w:rsidRPr="000F7A1F">
        <w:rPr>
          <w:rFonts w:ascii="SimSun" w:hAnsi="SimSun"/>
          <w:sz w:val="21"/>
          <w:szCs w:val="22"/>
        </w:rPr>
        <w:t>发言，并对</w:t>
      </w:r>
      <w:r w:rsidR="008A1623" w:rsidRPr="000F7A1F">
        <w:rPr>
          <w:rFonts w:ascii="SimSun" w:hAnsi="SimSun"/>
          <w:sz w:val="21"/>
          <w:szCs w:val="22"/>
        </w:rPr>
        <w:t>产权组织</w:t>
      </w:r>
      <w:r w:rsidRPr="000F7A1F">
        <w:rPr>
          <w:rFonts w:ascii="SimSun" w:hAnsi="SimSun"/>
          <w:sz w:val="21"/>
          <w:szCs w:val="22"/>
        </w:rPr>
        <w:t>通过有关《马德里议定书》</w:t>
      </w:r>
      <w:r w:rsidR="009801CE">
        <w:rPr>
          <w:rFonts w:ascii="SimSun" w:hAnsi="SimSun" w:hint="eastAsia"/>
          <w:sz w:val="21"/>
          <w:szCs w:val="22"/>
        </w:rPr>
        <w:t>、PCT</w:t>
      </w:r>
      <w:r w:rsidRPr="000F7A1F">
        <w:rPr>
          <w:rFonts w:ascii="SimSun" w:hAnsi="SimSun"/>
          <w:sz w:val="21"/>
          <w:szCs w:val="22"/>
        </w:rPr>
        <w:t>和海牙体系的各种培训计划为牙买加知识产权局的工作提供的支持表示感谢。这些培训课程重新激发了当地人对知识产权的兴趣，并使牙买加被公认为一个重视</w:t>
      </w:r>
      <w:r w:rsidRPr="000F7A1F">
        <w:rPr>
          <w:rFonts w:ascii="SimSun" w:hAnsi="SimSun"/>
          <w:sz w:val="21"/>
          <w:szCs w:val="22"/>
        </w:rPr>
        <w:lastRenderedPageBreak/>
        <w:t>和寻求知识产权保护的国家。产权组织代表参加关于牙买加版权及相关权的网络研讨会，对与会者具有重要价值。牙买加政府将继续通过各委员会和机构，特别是</w:t>
      </w:r>
      <w:r w:rsidR="009801CE">
        <w:rPr>
          <w:rFonts w:ascii="SimSun" w:hAnsi="SimSun" w:hint="eastAsia"/>
          <w:sz w:val="21"/>
          <w:szCs w:val="22"/>
        </w:rPr>
        <w:t>IGC</w:t>
      </w:r>
      <w:r w:rsidRPr="000F7A1F">
        <w:rPr>
          <w:rFonts w:ascii="SimSun" w:hAnsi="SimSun"/>
          <w:sz w:val="21"/>
          <w:szCs w:val="22"/>
        </w:rPr>
        <w:t>，参与</w:t>
      </w:r>
      <w:r w:rsidR="008E6A47">
        <w:rPr>
          <w:rFonts w:ascii="SimSun" w:hAnsi="SimSun"/>
          <w:sz w:val="21"/>
          <w:szCs w:val="22"/>
        </w:rPr>
        <w:t>产权组织</w:t>
      </w:r>
      <w:r w:rsidRPr="000F7A1F">
        <w:rPr>
          <w:rFonts w:ascii="SimSun" w:hAnsi="SimSun"/>
          <w:sz w:val="21"/>
          <w:szCs w:val="22"/>
        </w:rPr>
        <w:t>的准则制定工作。产权组织</w:t>
      </w:r>
      <w:r w:rsidR="009801CE">
        <w:rPr>
          <w:rFonts w:ascii="SimSun" w:hAnsi="SimSun" w:hint="eastAsia"/>
          <w:sz w:val="21"/>
          <w:szCs w:val="22"/>
        </w:rPr>
        <w:t>SCT</w:t>
      </w:r>
      <w:r w:rsidRPr="000F7A1F">
        <w:rPr>
          <w:rFonts w:ascii="SimSun" w:hAnsi="SimSun"/>
          <w:sz w:val="21"/>
          <w:szCs w:val="22"/>
        </w:rPr>
        <w:t>的工作与牙买加特别相关</w:t>
      </w:r>
      <w:r w:rsidR="00603948" w:rsidRPr="000F7A1F">
        <w:rPr>
          <w:rFonts w:ascii="SimSun" w:hAnsi="SimSun"/>
          <w:sz w:val="21"/>
          <w:szCs w:val="22"/>
        </w:rPr>
        <w:t>；</w:t>
      </w:r>
      <w:r w:rsidRPr="000F7A1F">
        <w:rPr>
          <w:rFonts w:ascii="SimSun" w:hAnsi="SimSun"/>
          <w:sz w:val="21"/>
          <w:szCs w:val="22"/>
        </w:rPr>
        <w:t>政府将继续建设性地参与常设委员会关于保护具有国家意义的国名和地名的提案。最后，</w:t>
      </w:r>
      <w:r w:rsidR="009801CE">
        <w:rPr>
          <w:rFonts w:ascii="SimSun" w:hAnsi="SimSun" w:hint="eastAsia"/>
          <w:sz w:val="21"/>
          <w:szCs w:val="22"/>
        </w:rPr>
        <w:t>代表团</w:t>
      </w:r>
      <w:r w:rsidRPr="000F7A1F">
        <w:rPr>
          <w:rFonts w:ascii="SimSun" w:hAnsi="SimSun"/>
          <w:sz w:val="21"/>
          <w:szCs w:val="22"/>
        </w:rPr>
        <w:t>感谢产权组织在制定新立法和努力实现牙买加知识产权局全面自动化方面提供的支持。</w:t>
      </w:r>
    </w:p>
    <w:p w14:paraId="6C865FFB" w14:textId="3EDEE71F"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日本代表团说，它赞同瑞士代表团代表</w:t>
      </w:r>
      <w:r w:rsidR="00AF0A5F" w:rsidRPr="000F7A1F">
        <w:rPr>
          <w:rFonts w:ascii="SimSun" w:hAnsi="SimSun"/>
          <w:sz w:val="21"/>
          <w:szCs w:val="22"/>
        </w:rPr>
        <w:t>B集团</w:t>
      </w:r>
      <w:r w:rsidR="0040389E">
        <w:rPr>
          <w:rFonts w:ascii="SimSun" w:hAnsi="SimSun"/>
          <w:sz w:val="21"/>
          <w:szCs w:val="22"/>
        </w:rPr>
        <w:t>所做的</w:t>
      </w:r>
      <w:r w:rsidRPr="000F7A1F">
        <w:rPr>
          <w:rFonts w:ascii="SimSun" w:hAnsi="SimSun"/>
          <w:sz w:val="21"/>
          <w:szCs w:val="22"/>
        </w:rPr>
        <w:t>发言，并重申对乌克兰人民的支持</w:t>
      </w:r>
      <w:r w:rsidR="00791C96" w:rsidRPr="000F7A1F">
        <w:rPr>
          <w:rFonts w:ascii="SimSun" w:hAnsi="SimSun"/>
          <w:sz w:val="21"/>
          <w:szCs w:val="22"/>
        </w:rPr>
        <w:t>。</w:t>
      </w:r>
      <w:r w:rsidRPr="000F7A1F">
        <w:rPr>
          <w:rFonts w:ascii="SimSun" w:hAnsi="SimSun"/>
          <w:sz w:val="21"/>
          <w:szCs w:val="22"/>
        </w:rPr>
        <w:t>加强对地区办事处的利用对于进一步发展知识产权生态系统至关重要。乌克兰可以与</w:t>
      </w:r>
      <w:r w:rsidR="008A1623" w:rsidRPr="000F7A1F">
        <w:rPr>
          <w:rFonts w:ascii="SimSun" w:hAnsi="SimSun"/>
          <w:sz w:val="21"/>
          <w:szCs w:val="22"/>
        </w:rPr>
        <w:t>产权组织</w:t>
      </w:r>
      <w:r w:rsidRPr="000F7A1F">
        <w:rPr>
          <w:rFonts w:ascii="SimSun" w:hAnsi="SimSun"/>
          <w:sz w:val="21"/>
          <w:szCs w:val="22"/>
        </w:rPr>
        <w:t>日本办事处合作，通过收集日本国际申请人的信息，帮助</w:t>
      </w:r>
      <w:r w:rsidR="008A1623" w:rsidRPr="000F7A1F">
        <w:rPr>
          <w:rFonts w:ascii="SimSun" w:hAnsi="SimSun"/>
          <w:sz w:val="21"/>
          <w:szCs w:val="22"/>
        </w:rPr>
        <w:t>产权组织</w:t>
      </w:r>
      <w:r w:rsidRPr="000F7A1F">
        <w:rPr>
          <w:rFonts w:ascii="SimSun" w:hAnsi="SimSun"/>
          <w:sz w:val="21"/>
          <w:szCs w:val="22"/>
        </w:rPr>
        <w:t>改善服务。代表团期待着</w:t>
      </w:r>
      <w:r w:rsidR="008A1623" w:rsidRPr="000F7A1F">
        <w:rPr>
          <w:rFonts w:ascii="SimSun" w:hAnsi="SimSun"/>
          <w:sz w:val="21"/>
          <w:szCs w:val="22"/>
        </w:rPr>
        <w:t>产权组织</w:t>
      </w:r>
      <w:r w:rsidRPr="000F7A1F">
        <w:rPr>
          <w:rFonts w:ascii="SimSun" w:hAnsi="SimSun"/>
          <w:sz w:val="21"/>
          <w:szCs w:val="22"/>
        </w:rPr>
        <w:t>扩大对年轻人、多样性和包容性、中小企业、初创企业和大学等方面的支持。日本拥有世界上最多的WIPO GREEN合作伙伴，日本特许厅正在与</w:t>
      </w:r>
      <w:r w:rsidR="008A1623" w:rsidRPr="000F7A1F">
        <w:rPr>
          <w:rFonts w:ascii="SimSun" w:hAnsi="SimSun"/>
          <w:sz w:val="21"/>
          <w:szCs w:val="22"/>
        </w:rPr>
        <w:t>产权组织</w:t>
      </w:r>
      <w:r w:rsidRPr="000F7A1F">
        <w:rPr>
          <w:rFonts w:ascii="SimSun" w:hAnsi="SimSun"/>
          <w:sz w:val="21"/>
          <w:szCs w:val="22"/>
        </w:rPr>
        <w:t>和其他全球利益</w:t>
      </w:r>
      <w:r w:rsidR="007B0E8C" w:rsidRPr="000F7A1F">
        <w:rPr>
          <w:rFonts w:ascii="SimSun" w:hAnsi="SimSun"/>
          <w:sz w:val="21"/>
          <w:szCs w:val="22"/>
        </w:rPr>
        <w:t>攸关方</w:t>
      </w:r>
      <w:r w:rsidRPr="000F7A1F">
        <w:rPr>
          <w:rFonts w:ascii="SimSun" w:hAnsi="SimSun"/>
          <w:sz w:val="21"/>
          <w:szCs w:val="22"/>
        </w:rPr>
        <w:t>合作，扩大这一网络，同时还通过自愿捐款支持</w:t>
      </w:r>
      <w:r w:rsidR="008A1623" w:rsidRPr="000F7A1F">
        <w:rPr>
          <w:rFonts w:ascii="SimSun" w:hAnsi="SimSun"/>
          <w:sz w:val="21"/>
          <w:szCs w:val="22"/>
        </w:rPr>
        <w:t>产权组织</w:t>
      </w:r>
      <w:r w:rsidRPr="000F7A1F">
        <w:rPr>
          <w:rFonts w:ascii="SimSun" w:hAnsi="SimSun"/>
          <w:sz w:val="21"/>
          <w:szCs w:val="22"/>
        </w:rPr>
        <w:t>的工作。此外，日本特许厅还采取措施，使知识产权局和用户能够分析绿色转型的技术趋势，并发布了一份调查报告，概述了该领域全球专利申请的趋势。最后，将于2025年在日本大阪举行的世界博览会上，将强调知识产权的重要性以及促进利用知识产权实现可持续发展目标的想法。</w:t>
      </w:r>
    </w:p>
    <w:p w14:paraId="7A1D0C01" w14:textId="647E0560"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约旦代表团说，约旦欢迎本组织努力支持知识产权工作，通过制定有具体成果的计划，使本组织</w:t>
      </w:r>
      <w:r w:rsidR="00520A28" w:rsidRPr="000F7A1F">
        <w:rPr>
          <w:rFonts w:ascii="SimSun" w:hAnsi="SimSun"/>
          <w:sz w:val="21"/>
          <w:szCs w:val="22"/>
        </w:rPr>
        <w:t>的</w:t>
      </w:r>
      <w:r w:rsidRPr="000F7A1F">
        <w:rPr>
          <w:rFonts w:ascii="SimSun" w:hAnsi="SimSun"/>
          <w:sz w:val="21"/>
          <w:szCs w:val="22"/>
        </w:rPr>
        <w:t>工作与成员国的需求和优先事项相一致</w:t>
      </w:r>
      <w:r w:rsidR="00791C96" w:rsidRPr="000F7A1F">
        <w:rPr>
          <w:rFonts w:ascii="SimSun" w:hAnsi="SimSun"/>
          <w:sz w:val="21"/>
          <w:szCs w:val="22"/>
        </w:rPr>
        <w:t>。</w:t>
      </w:r>
      <w:r w:rsidR="008A1623" w:rsidRPr="000F7A1F">
        <w:rPr>
          <w:rFonts w:ascii="SimSun" w:hAnsi="SimSun"/>
          <w:sz w:val="21"/>
          <w:szCs w:val="22"/>
        </w:rPr>
        <w:t>产权组织</w:t>
      </w:r>
      <w:r w:rsidRPr="000F7A1F">
        <w:rPr>
          <w:rFonts w:ascii="SimSun" w:hAnsi="SimSun"/>
          <w:sz w:val="21"/>
          <w:szCs w:val="22"/>
        </w:rPr>
        <w:t>秘书处编写的各种报告是监测和评估本组织活动</w:t>
      </w:r>
      <w:r w:rsidR="00520A28" w:rsidRPr="000F7A1F">
        <w:rPr>
          <w:rFonts w:ascii="SimSun" w:hAnsi="SimSun"/>
          <w:sz w:val="21"/>
          <w:szCs w:val="22"/>
        </w:rPr>
        <w:t>的</w:t>
      </w:r>
      <w:r w:rsidRPr="000F7A1F">
        <w:rPr>
          <w:rFonts w:ascii="SimSun" w:hAnsi="SimSun"/>
          <w:sz w:val="21"/>
          <w:szCs w:val="22"/>
        </w:rPr>
        <w:t>重要机制。同时，</w:t>
      </w:r>
      <w:r w:rsidR="008A1623" w:rsidRPr="000F7A1F">
        <w:rPr>
          <w:rFonts w:ascii="SimSun" w:hAnsi="SimSun"/>
          <w:sz w:val="21"/>
          <w:szCs w:val="22"/>
        </w:rPr>
        <w:t>产权组织</w:t>
      </w:r>
      <w:r w:rsidRPr="000F7A1F">
        <w:rPr>
          <w:rFonts w:ascii="SimSun" w:hAnsi="SimSun"/>
          <w:sz w:val="21"/>
          <w:szCs w:val="22"/>
        </w:rPr>
        <w:t>的技术援助对促进当地社区，特别是年轻人、妇女和中小企业的创新和创造力产生了直接影响。约旦与</w:t>
      </w:r>
      <w:r w:rsidR="008A1623" w:rsidRPr="000F7A1F">
        <w:rPr>
          <w:rFonts w:ascii="SimSun" w:hAnsi="SimSun"/>
          <w:sz w:val="21"/>
          <w:szCs w:val="22"/>
        </w:rPr>
        <w:t>产权组织</w:t>
      </w:r>
      <w:r w:rsidRPr="000F7A1F">
        <w:rPr>
          <w:rFonts w:ascii="SimSun" w:hAnsi="SimSun"/>
          <w:sz w:val="21"/>
          <w:szCs w:val="22"/>
        </w:rPr>
        <w:t>之间合作的一个亮点，是双方</w:t>
      </w:r>
      <w:r w:rsidR="00520A28" w:rsidRPr="000F7A1F">
        <w:rPr>
          <w:rFonts w:ascii="SimSun" w:hAnsi="SimSun"/>
          <w:sz w:val="21"/>
          <w:szCs w:val="22"/>
        </w:rPr>
        <w:t>在</w:t>
      </w:r>
      <w:r w:rsidRPr="000F7A1F">
        <w:rPr>
          <w:rFonts w:ascii="SimSun" w:hAnsi="SimSun"/>
          <w:sz w:val="21"/>
          <w:szCs w:val="22"/>
        </w:rPr>
        <w:t>该国佩特拉地区开展的知识产权与妇女创业联合项目</w:t>
      </w:r>
      <w:r w:rsidR="00791C96" w:rsidRPr="000F7A1F">
        <w:rPr>
          <w:rFonts w:ascii="SimSun" w:hAnsi="SimSun"/>
          <w:sz w:val="21"/>
          <w:szCs w:val="22"/>
        </w:rPr>
        <w:t>。</w:t>
      </w:r>
      <w:r w:rsidRPr="000F7A1F">
        <w:rPr>
          <w:rFonts w:ascii="SimSun" w:hAnsi="SimSun"/>
          <w:sz w:val="21"/>
          <w:szCs w:val="22"/>
        </w:rPr>
        <w:t>该项目是阿拉伯地区的第一个此类项目，得到了负责</w:t>
      </w:r>
      <w:r w:rsidR="003879F1" w:rsidRPr="000F7A1F">
        <w:rPr>
          <w:rFonts w:ascii="SimSun" w:hAnsi="SimSun"/>
          <w:sz w:val="21"/>
          <w:szCs w:val="22"/>
        </w:rPr>
        <w:t>地区和国家发展部门的</w:t>
      </w:r>
      <w:r w:rsidRPr="000F7A1F">
        <w:rPr>
          <w:rFonts w:ascii="SimSun" w:hAnsi="SimSun"/>
          <w:sz w:val="21"/>
          <w:szCs w:val="22"/>
        </w:rPr>
        <w:t>总干事和副总干事的直接指导</w:t>
      </w:r>
      <w:r w:rsidR="00791C96" w:rsidRPr="000F7A1F">
        <w:rPr>
          <w:rFonts w:ascii="SimSun" w:hAnsi="SimSun"/>
          <w:sz w:val="21"/>
          <w:szCs w:val="22"/>
        </w:rPr>
        <w:t>。</w:t>
      </w:r>
      <w:r w:rsidRPr="000F7A1F">
        <w:rPr>
          <w:rFonts w:ascii="SimSun" w:hAnsi="SimSun"/>
          <w:sz w:val="21"/>
          <w:szCs w:val="22"/>
        </w:rPr>
        <w:t>该项目有助于巩固与主要相关机构和国际机构共享工业产权保护信息和经验的合作框架，以期建立一个支助系统，促进为佩特拉地区设计的</w:t>
      </w:r>
      <w:r w:rsidR="003E1BA0" w:rsidRPr="000F7A1F">
        <w:rPr>
          <w:rFonts w:ascii="SimSun" w:hAnsi="SimSun" w:hint="eastAsia"/>
          <w:sz w:val="21"/>
          <w:szCs w:val="22"/>
        </w:rPr>
        <w:t>“</w:t>
      </w:r>
      <w:r w:rsidRPr="000F7A1F">
        <w:rPr>
          <w:rFonts w:ascii="SimSun" w:hAnsi="SimSun"/>
          <w:sz w:val="21"/>
          <w:szCs w:val="22"/>
        </w:rPr>
        <w:t>玫瑰之手</w:t>
      </w:r>
      <w:r w:rsidR="003E1BA0" w:rsidRPr="000F7A1F">
        <w:rPr>
          <w:rFonts w:ascii="SimSun" w:hAnsi="SimSun" w:hint="eastAsia"/>
          <w:sz w:val="21"/>
          <w:szCs w:val="22"/>
        </w:rPr>
        <w:t>”</w:t>
      </w:r>
      <w:r w:rsidRPr="000F7A1F">
        <w:rPr>
          <w:rFonts w:ascii="SimSun" w:hAnsi="SimSun"/>
          <w:sz w:val="21"/>
          <w:szCs w:val="22"/>
        </w:rPr>
        <w:t>集体商标的工业产权注册、管理和商业化。</w:t>
      </w:r>
      <w:r w:rsidR="003879F1" w:rsidRPr="000F7A1F">
        <w:rPr>
          <w:rFonts w:ascii="SimSun" w:hAnsi="SimSun"/>
          <w:sz w:val="21"/>
          <w:szCs w:val="22"/>
        </w:rPr>
        <w:t>代表团期待在这方面开展</w:t>
      </w:r>
      <w:r w:rsidRPr="000F7A1F">
        <w:rPr>
          <w:rFonts w:ascii="SimSun" w:hAnsi="SimSun"/>
          <w:sz w:val="21"/>
          <w:szCs w:val="22"/>
        </w:rPr>
        <w:t>进一步合作</w:t>
      </w:r>
      <w:r w:rsidR="00791C96" w:rsidRPr="000F7A1F">
        <w:rPr>
          <w:rFonts w:ascii="SimSun" w:hAnsi="SimSun"/>
          <w:sz w:val="21"/>
          <w:szCs w:val="22"/>
        </w:rPr>
        <w:t>。</w:t>
      </w:r>
      <w:r w:rsidRPr="000F7A1F">
        <w:rPr>
          <w:rFonts w:ascii="SimSun" w:hAnsi="SimSun"/>
          <w:sz w:val="21"/>
          <w:szCs w:val="22"/>
        </w:rPr>
        <w:t>2022年和2023年组织了关于创造、创新和知识产权的青年夏令营。为了在即将举行的外交会议上取得积极成果，需要开展建设性对话，促进政治意愿和共识。</w:t>
      </w:r>
    </w:p>
    <w:p w14:paraId="47626AE3" w14:textId="02B0FDBE"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哈萨克斯坦代表团感谢</w:t>
      </w:r>
      <w:r w:rsidR="005C34E9" w:rsidRPr="000F7A1F">
        <w:rPr>
          <w:rFonts w:ascii="SimSun" w:hAnsi="SimSun"/>
          <w:sz w:val="21"/>
          <w:szCs w:val="22"/>
        </w:rPr>
        <w:t>产权组织</w:t>
      </w:r>
      <w:r w:rsidRPr="000F7A1F">
        <w:rPr>
          <w:rFonts w:ascii="SimSun" w:hAnsi="SimSun"/>
          <w:sz w:val="21"/>
          <w:szCs w:val="22"/>
        </w:rPr>
        <w:t>采取循序渐进的有效措施，保护</w:t>
      </w:r>
      <w:r w:rsidR="005C34E9" w:rsidRPr="000F7A1F">
        <w:rPr>
          <w:rFonts w:ascii="SimSun" w:hAnsi="SimSun"/>
          <w:sz w:val="21"/>
          <w:szCs w:val="22"/>
        </w:rPr>
        <w:t>知识产权</w:t>
      </w:r>
      <w:r w:rsidRPr="000F7A1F">
        <w:rPr>
          <w:rFonts w:ascii="SimSun" w:hAnsi="SimSun"/>
          <w:sz w:val="21"/>
          <w:szCs w:val="22"/>
        </w:rPr>
        <w:t>持有人，并对</w:t>
      </w:r>
      <w:r w:rsidR="007B0E8C" w:rsidRPr="000F7A1F">
        <w:rPr>
          <w:rFonts w:ascii="SimSun" w:hAnsi="SimSun"/>
          <w:sz w:val="21"/>
          <w:szCs w:val="22"/>
        </w:rPr>
        <w:t>他/她们</w:t>
      </w:r>
      <w:r w:rsidRPr="000F7A1F">
        <w:rPr>
          <w:rFonts w:ascii="SimSun" w:hAnsi="SimSun"/>
          <w:sz w:val="21"/>
          <w:szCs w:val="22"/>
        </w:rPr>
        <w:t>使用自己的创作给予公平的补偿。哈萨克斯坦正在采取措施改进立法，实现服务数字化，扩大专业培训，加强知识产权领域的国际合作。</w:t>
      </w:r>
      <w:r w:rsidR="00E538F6" w:rsidRPr="000F7A1F">
        <w:rPr>
          <w:rFonts w:ascii="SimSun" w:hAnsi="SimSun" w:hint="eastAsia"/>
          <w:sz w:val="21"/>
          <w:szCs w:val="22"/>
        </w:rPr>
        <w:t>它</w:t>
      </w:r>
      <w:r w:rsidRPr="000F7A1F">
        <w:rPr>
          <w:rFonts w:ascii="SimSun" w:hAnsi="SimSun"/>
          <w:sz w:val="21"/>
          <w:szCs w:val="22"/>
        </w:rPr>
        <w:t>还简化了程序，以改善获得知识产权登记和保护服务的途径。最近通过的未来三年知识产权发展路线图载有加强公共当局之间的协调、打击盗版和加强知识产权法律咨询服务的具体措施。哈萨克斯坦与产权组织合作，正在为建立</w:t>
      </w:r>
      <w:r w:rsidR="00A95A4A" w:rsidRPr="000F7A1F">
        <w:rPr>
          <w:rFonts w:ascii="SimSun" w:hAnsi="SimSun"/>
          <w:sz w:val="21"/>
          <w:szCs w:val="22"/>
        </w:rPr>
        <w:t>技术和创新支持中心</w:t>
      </w:r>
      <w:r w:rsidRPr="000F7A1F">
        <w:rPr>
          <w:rFonts w:ascii="SimSun" w:hAnsi="SimSun"/>
          <w:sz w:val="21"/>
          <w:szCs w:val="22"/>
        </w:rPr>
        <w:t>铺平道路。</w:t>
      </w:r>
      <w:r w:rsidR="00E538F6" w:rsidRPr="000F7A1F">
        <w:rPr>
          <w:rFonts w:ascii="SimSun" w:hAnsi="SimSun" w:hint="eastAsia"/>
          <w:sz w:val="21"/>
          <w:szCs w:val="22"/>
        </w:rPr>
        <w:t>它</w:t>
      </w:r>
      <w:r w:rsidRPr="000F7A1F">
        <w:rPr>
          <w:rFonts w:ascii="SimSun" w:hAnsi="SimSun"/>
          <w:sz w:val="21"/>
          <w:szCs w:val="22"/>
        </w:rPr>
        <w:t>于2022年7月首次主办了</w:t>
      </w:r>
      <w:r w:rsidR="008A1623" w:rsidRPr="000F7A1F">
        <w:rPr>
          <w:rFonts w:ascii="SimSun" w:hAnsi="SimSun"/>
          <w:sz w:val="21"/>
          <w:szCs w:val="22"/>
        </w:rPr>
        <w:t>产权组织</w:t>
      </w:r>
      <w:r w:rsidRPr="000F7A1F">
        <w:rPr>
          <w:rFonts w:ascii="SimSun" w:hAnsi="SimSun"/>
          <w:sz w:val="21"/>
          <w:szCs w:val="22"/>
        </w:rPr>
        <w:t>暑期学校，并期待着在2023年9月再次主办。目前正在讨论哈萨克斯坦加入《工业品外观设计国际注册海牙协定》和《马拉喀什条约》的问题。最后，</w:t>
      </w:r>
      <w:r w:rsidR="003879F1" w:rsidRPr="000F7A1F">
        <w:rPr>
          <w:rFonts w:ascii="SimSun" w:hAnsi="SimSun"/>
          <w:sz w:val="21"/>
          <w:szCs w:val="22"/>
        </w:rPr>
        <w:t>代表团</w:t>
      </w:r>
      <w:r w:rsidRPr="000F7A1F">
        <w:rPr>
          <w:rFonts w:ascii="SimSun" w:hAnsi="SimSun"/>
          <w:sz w:val="21"/>
          <w:szCs w:val="22"/>
        </w:rPr>
        <w:t>赞赏地注意到</w:t>
      </w:r>
      <w:r w:rsidR="008A1623" w:rsidRPr="000F7A1F">
        <w:rPr>
          <w:rFonts w:ascii="SimSun" w:hAnsi="SimSun"/>
          <w:sz w:val="21"/>
          <w:szCs w:val="22"/>
        </w:rPr>
        <w:t>产权组织</w:t>
      </w:r>
      <w:r w:rsidRPr="000F7A1F">
        <w:rPr>
          <w:rFonts w:ascii="SimSun" w:hAnsi="SimSun"/>
          <w:sz w:val="21"/>
          <w:szCs w:val="22"/>
        </w:rPr>
        <w:t>各委员会在过去一年中所取得的进展。</w:t>
      </w:r>
    </w:p>
    <w:p w14:paraId="25AB6F4B" w14:textId="4EE2C3FB"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肯尼亚代表团说，它赞同加纳代表团代表非洲集团</w:t>
      </w:r>
      <w:r w:rsidR="0040389E">
        <w:rPr>
          <w:rFonts w:ascii="SimSun" w:hAnsi="SimSun"/>
          <w:sz w:val="21"/>
          <w:szCs w:val="22"/>
        </w:rPr>
        <w:t>所做的</w:t>
      </w:r>
      <w:r w:rsidRPr="000F7A1F">
        <w:rPr>
          <w:rFonts w:ascii="SimSun" w:hAnsi="SimSun"/>
          <w:sz w:val="21"/>
          <w:szCs w:val="22"/>
        </w:rPr>
        <w:t>发言。知识产权可以成为增长的强大催化剂，肯尼亚赞赏</w:t>
      </w:r>
      <w:r w:rsidR="008A1623" w:rsidRPr="000F7A1F">
        <w:rPr>
          <w:rFonts w:ascii="SimSun" w:hAnsi="SimSun"/>
          <w:sz w:val="21"/>
          <w:szCs w:val="22"/>
        </w:rPr>
        <w:t>产权组织</w:t>
      </w:r>
      <w:r w:rsidRPr="000F7A1F">
        <w:rPr>
          <w:rFonts w:ascii="SimSun" w:hAnsi="SimSun"/>
          <w:sz w:val="21"/>
          <w:szCs w:val="22"/>
        </w:rPr>
        <w:t>为该国知识产权官员和从业人员提供的持续支持。</w:t>
      </w:r>
      <w:r w:rsidR="008A1623" w:rsidRPr="000F7A1F">
        <w:rPr>
          <w:rFonts w:ascii="SimSun" w:hAnsi="SimSun"/>
          <w:sz w:val="21"/>
          <w:szCs w:val="22"/>
        </w:rPr>
        <w:t>产权组织</w:t>
      </w:r>
      <w:r w:rsidRPr="000F7A1F">
        <w:rPr>
          <w:rFonts w:ascii="SimSun" w:hAnsi="SimSun"/>
          <w:sz w:val="21"/>
          <w:szCs w:val="22"/>
        </w:rPr>
        <w:t>正在帮助肯尼亚升级其知识产权基础设施，特别是IPAS，目前正在为其安装专利和商标在线申请模块。政府希望将其制造业的贡献率从7%提高到20%，知识产权在实现这一目标方面将发挥关键作用。</w:t>
      </w:r>
      <w:r w:rsidR="00A12F92">
        <w:rPr>
          <w:rFonts w:ascii="SimSun" w:hAnsi="SimSun" w:hint="eastAsia"/>
          <w:sz w:val="21"/>
          <w:szCs w:val="22"/>
        </w:rPr>
        <w:t>代表团</w:t>
      </w:r>
      <w:r w:rsidRPr="000F7A1F">
        <w:rPr>
          <w:rFonts w:ascii="SimSun" w:hAnsi="SimSun"/>
          <w:sz w:val="21"/>
          <w:szCs w:val="22"/>
        </w:rPr>
        <w:t>欢迎在筹备</w:t>
      </w:r>
      <w:r w:rsidR="00A12F92" w:rsidRPr="00A12F92">
        <w:rPr>
          <w:rFonts w:ascii="SimSun" w:hAnsi="SimSun" w:hint="eastAsia"/>
          <w:sz w:val="21"/>
          <w:szCs w:val="22"/>
        </w:rPr>
        <w:t>缔结知识产权、遗传资源和遗传资源相关传统知识国际法律文书外交会议</w:t>
      </w:r>
      <w:r w:rsidRPr="000F7A1F">
        <w:rPr>
          <w:rFonts w:ascii="SimSun" w:hAnsi="SimSun"/>
          <w:sz w:val="21"/>
          <w:szCs w:val="22"/>
        </w:rPr>
        <w:t>方面取得的进展，并赞扬产权组织和阿尔及利亚于2023年6月在阿尔及尔共同主办关于这一问题的区域会议</w:t>
      </w:r>
      <w:r w:rsidR="00791C96" w:rsidRPr="000F7A1F">
        <w:rPr>
          <w:rFonts w:ascii="SimSun" w:hAnsi="SimSun"/>
          <w:sz w:val="21"/>
          <w:szCs w:val="22"/>
        </w:rPr>
        <w:t>。</w:t>
      </w:r>
      <w:r w:rsidRPr="000F7A1F">
        <w:rPr>
          <w:rFonts w:ascii="SimSun" w:hAnsi="SimSun"/>
          <w:sz w:val="21"/>
          <w:szCs w:val="22"/>
        </w:rPr>
        <w:t>这次会议使非洲成员国有机会讨论与文书草案有关的实质性问题。肯尼亚与英联邦秘书处合作，将于2023年11月</w:t>
      </w:r>
      <w:r w:rsidRPr="000F7A1F">
        <w:rPr>
          <w:rFonts w:ascii="SimSun" w:hAnsi="SimSun"/>
          <w:sz w:val="21"/>
          <w:szCs w:val="22"/>
        </w:rPr>
        <w:lastRenderedPageBreak/>
        <w:t>27日至12月1日主办第三届肯尼亚创新周，届时创新者、企业家、决策者和知识产权专家将齐聚一堂。</w:t>
      </w:r>
    </w:p>
    <w:p w14:paraId="3CD94825" w14:textId="447852EF"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拉脱维亚代表团说，它赞同西班牙代表团代表欧洲联盟及其成员国</w:t>
      </w:r>
      <w:r w:rsidR="0040389E">
        <w:rPr>
          <w:rFonts w:ascii="SimSun" w:hAnsi="SimSun"/>
          <w:sz w:val="21"/>
          <w:szCs w:val="22"/>
        </w:rPr>
        <w:t>所做的</w:t>
      </w:r>
      <w:r w:rsidRPr="000F7A1F">
        <w:rPr>
          <w:rFonts w:ascii="SimSun" w:hAnsi="SimSun"/>
          <w:sz w:val="21"/>
          <w:szCs w:val="22"/>
        </w:rPr>
        <w:t>发言，以及波兰代表团代表</w:t>
      </w:r>
      <w:r w:rsidR="008A3725" w:rsidRPr="000F7A1F">
        <w:rPr>
          <w:rFonts w:ascii="SimSun" w:hAnsi="SimSun" w:hint="eastAsia"/>
          <w:sz w:val="21"/>
          <w:szCs w:val="22"/>
        </w:rPr>
        <w:t>CEBS</w:t>
      </w:r>
      <w:r w:rsidRPr="000F7A1F">
        <w:rPr>
          <w:rFonts w:ascii="SimSun" w:hAnsi="SimSun"/>
          <w:sz w:val="21"/>
          <w:szCs w:val="22"/>
        </w:rPr>
        <w:t>集团</w:t>
      </w:r>
      <w:r w:rsidR="0040389E">
        <w:rPr>
          <w:rFonts w:ascii="SimSun" w:hAnsi="SimSun"/>
          <w:sz w:val="21"/>
          <w:szCs w:val="22"/>
        </w:rPr>
        <w:t>所做的</w:t>
      </w:r>
      <w:r w:rsidRPr="000F7A1F">
        <w:rPr>
          <w:rFonts w:ascii="SimSun" w:hAnsi="SimSun"/>
          <w:sz w:val="21"/>
          <w:szCs w:val="22"/>
        </w:rPr>
        <w:t>发言。</w:t>
      </w:r>
      <w:r w:rsidR="00A12F92">
        <w:rPr>
          <w:rFonts w:ascii="SimSun" w:hAnsi="SimSun" w:hint="eastAsia"/>
          <w:sz w:val="21"/>
          <w:szCs w:val="22"/>
        </w:rPr>
        <w:t>代表团</w:t>
      </w:r>
      <w:r w:rsidRPr="000F7A1F">
        <w:rPr>
          <w:rFonts w:ascii="SimSun" w:hAnsi="SimSun"/>
          <w:sz w:val="21"/>
          <w:szCs w:val="22"/>
        </w:rPr>
        <w:t>赞同</w:t>
      </w:r>
      <w:r w:rsidR="008A1623" w:rsidRPr="000F7A1F">
        <w:rPr>
          <w:rFonts w:ascii="SimSun" w:hAnsi="SimSun"/>
          <w:sz w:val="21"/>
          <w:szCs w:val="22"/>
        </w:rPr>
        <w:t>产权组织</w:t>
      </w:r>
      <w:r w:rsidRPr="000F7A1F">
        <w:rPr>
          <w:rFonts w:ascii="SimSun" w:hAnsi="SimSun"/>
          <w:sz w:val="21"/>
          <w:szCs w:val="22"/>
        </w:rPr>
        <w:t>的愿景，即采取战略性和亲身实践的方法，支持新技术、发明和艺术表现形式的开发和传播，建立平衡和包容的知识产权制度，反映所有成员国的需求和利益，并通过促进知识产权相关信息、最佳做法和能力建设倡议的共享，弥合全球知识产权知识差距。</w:t>
      </w:r>
      <w:r w:rsidR="00A12F92">
        <w:rPr>
          <w:rFonts w:ascii="SimSun" w:hAnsi="SimSun" w:hint="eastAsia"/>
          <w:sz w:val="21"/>
          <w:szCs w:val="22"/>
        </w:rPr>
        <w:t>代表团</w:t>
      </w:r>
      <w:r w:rsidRPr="000F7A1F">
        <w:rPr>
          <w:rFonts w:ascii="SimSun" w:hAnsi="SimSun"/>
          <w:sz w:val="21"/>
          <w:szCs w:val="22"/>
        </w:rPr>
        <w:t>感谢</w:t>
      </w:r>
      <w:r w:rsidR="008A1623" w:rsidRPr="000F7A1F">
        <w:rPr>
          <w:rFonts w:ascii="SimSun" w:hAnsi="SimSun"/>
          <w:sz w:val="21"/>
          <w:szCs w:val="22"/>
        </w:rPr>
        <w:t>产权组织</w:t>
      </w:r>
      <w:r w:rsidRPr="000F7A1F">
        <w:rPr>
          <w:rFonts w:ascii="SimSun" w:hAnsi="SimSun"/>
          <w:sz w:val="21"/>
          <w:szCs w:val="22"/>
        </w:rPr>
        <w:t>对波罗的海国家创新和技术支助结构的支持</w:t>
      </w:r>
      <w:r w:rsidR="00603948" w:rsidRPr="000F7A1F">
        <w:rPr>
          <w:rFonts w:ascii="SimSun" w:hAnsi="SimSun"/>
          <w:sz w:val="21"/>
          <w:szCs w:val="22"/>
        </w:rPr>
        <w:t>；</w:t>
      </w:r>
      <w:r w:rsidRPr="000F7A1F">
        <w:rPr>
          <w:rFonts w:ascii="SimSun" w:hAnsi="SimSun"/>
          <w:sz w:val="21"/>
          <w:szCs w:val="22"/>
        </w:rPr>
        <w:t>波罗的海技术转让</w:t>
      </w:r>
      <w:r w:rsidR="008A3725" w:rsidRPr="000F7A1F">
        <w:rPr>
          <w:rFonts w:ascii="SimSun" w:hAnsi="SimSun" w:hint="eastAsia"/>
          <w:sz w:val="21"/>
          <w:szCs w:val="22"/>
        </w:rPr>
        <w:t>办公室</w:t>
      </w:r>
      <w:r w:rsidRPr="000F7A1F">
        <w:rPr>
          <w:rFonts w:ascii="SimSun" w:hAnsi="SimSun"/>
          <w:sz w:val="21"/>
          <w:szCs w:val="22"/>
        </w:rPr>
        <w:t>网络在科技园区和创新中心等技术转让进程的发展和创新方面发挥了核心作用。拉脱维亚期待继续与</w:t>
      </w:r>
      <w:r w:rsidR="008A1623" w:rsidRPr="000F7A1F">
        <w:rPr>
          <w:rFonts w:ascii="SimSun" w:hAnsi="SimSun"/>
          <w:sz w:val="21"/>
          <w:szCs w:val="22"/>
        </w:rPr>
        <w:t>产权组织</w:t>
      </w:r>
      <w:r w:rsidRPr="000F7A1F">
        <w:rPr>
          <w:rFonts w:ascii="SimSun" w:hAnsi="SimSun"/>
          <w:sz w:val="21"/>
          <w:szCs w:val="22"/>
        </w:rPr>
        <w:t>合作，在知识产权领域提出新的倡议。最后，拉脱维亚谴责俄罗斯联邦对乌克兰的无端和无理侵略，这对乌克兰的创新和创造部门及生态系统造成了灾难性的持久影响。</w:t>
      </w:r>
    </w:p>
    <w:p w14:paraId="76B17A3F" w14:textId="7A8B29FF"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莱索托代表团赞同加纳代表团代表非洲</w:t>
      </w:r>
      <w:r w:rsidR="008A3725" w:rsidRPr="000F7A1F">
        <w:rPr>
          <w:rFonts w:ascii="SimSun" w:hAnsi="SimSun" w:hint="eastAsia"/>
          <w:sz w:val="21"/>
          <w:szCs w:val="22"/>
        </w:rPr>
        <w:t>集团</w:t>
      </w:r>
      <w:r w:rsidR="0040389E">
        <w:rPr>
          <w:rFonts w:ascii="SimSun" w:hAnsi="SimSun"/>
          <w:sz w:val="21"/>
          <w:szCs w:val="22"/>
        </w:rPr>
        <w:t>所做的</w:t>
      </w:r>
      <w:r w:rsidRPr="000F7A1F">
        <w:rPr>
          <w:rFonts w:ascii="SimSun" w:hAnsi="SimSun"/>
          <w:sz w:val="21"/>
          <w:szCs w:val="22"/>
        </w:rPr>
        <w:t>发言，并说</w:t>
      </w:r>
      <w:r w:rsidR="008A3725" w:rsidRPr="000F7A1F">
        <w:rPr>
          <w:rFonts w:ascii="SimSun" w:hAnsi="SimSun" w:hint="eastAsia"/>
          <w:sz w:val="21"/>
          <w:szCs w:val="22"/>
        </w:rPr>
        <w:t>它</w:t>
      </w:r>
      <w:r w:rsidRPr="000F7A1F">
        <w:rPr>
          <w:rFonts w:ascii="SimSun" w:hAnsi="SimSun"/>
          <w:sz w:val="21"/>
          <w:szCs w:val="22"/>
        </w:rPr>
        <w:t>高兴地注意到，</w:t>
      </w:r>
      <w:r w:rsidR="008A1623" w:rsidRPr="000F7A1F">
        <w:rPr>
          <w:rFonts w:ascii="SimSun" w:hAnsi="SimSun"/>
          <w:sz w:val="21"/>
          <w:szCs w:val="22"/>
        </w:rPr>
        <w:t>产权组织</w:t>
      </w:r>
      <w:r w:rsidRPr="000F7A1F">
        <w:rPr>
          <w:rFonts w:ascii="SimSun" w:hAnsi="SimSun"/>
          <w:sz w:val="21"/>
          <w:szCs w:val="22"/>
        </w:rPr>
        <w:t>正在提供援助，为在</w:t>
      </w:r>
      <w:r w:rsidR="00A12F92" w:rsidRPr="00A12F92">
        <w:rPr>
          <w:rFonts w:ascii="SimSun" w:hAnsi="SimSun" w:hint="eastAsia"/>
          <w:sz w:val="21"/>
          <w:szCs w:val="22"/>
        </w:rPr>
        <w:t>缔结知识产权、遗传资源和遗传资源相关传统知识国际法律文书外交会议</w:t>
      </w:r>
      <w:r w:rsidRPr="000F7A1F">
        <w:rPr>
          <w:rFonts w:ascii="SimSun" w:hAnsi="SimSun"/>
          <w:sz w:val="21"/>
          <w:szCs w:val="22"/>
        </w:rPr>
        <w:t>之前召开地区会议提供便利。</w:t>
      </w:r>
      <w:r w:rsidR="00A12F92">
        <w:rPr>
          <w:rFonts w:ascii="SimSun" w:hAnsi="SimSun" w:hint="eastAsia"/>
          <w:sz w:val="21"/>
          <w:szCs w:val="22"/>
        </w:rPr>
        <w:t>它</w:t>
      </w:r>
      <w:r w:rsidRPr="000F7A1F">
        <w:rPr>
          <w:rFonts w:ascii="SimSun" w:hAnsi="SimSun"/>
          <w:sz w:val="21"/>
          <w:szCs w:val="22"/>
        </w:rPr>
        <w:t>期待着文本的最终定稿。产权组织协助莱索托发展其人力资本和基础设施，启动了IPAS 4.0，制定了国家知识产权政策和战略，这将导致制定机构知识产权政策，并开展了一个获取和验证商标档案数据的项目。莱索托请求在以下领域提供进一步援助</w:t>
      </w:r>
      <w:r w:rsidR="00BC73DA" w:rsidRPr="000F7A1F">
        <w:rPr>
          <w:rFonts w:ascii="SimSun" w:hAnsi="SimSun"/>
          <w:sz w:val="21"/>
          <w:szCs w:val="22"/>
        </w:rPr>
        <w:t>：</w:t>
      </w:r>
      <w:r w:rsidRPr="000F7A1F">
        <w:rPr>
          <w:rFonts w:ascii="SimSun" w:hAnsi="SimSun"/>
          <w:sz w:val="21"/>
          <w:szCs w:val="22"/>
        </w:rPr>
        <w:t>审查其知识产权立法框架，将技术发展和条约义务考虑在内</w:t>
      </w:r>
      <w:r w:rsidR="00603948" w:rsidRPr="000F7A1F">
        <w:rPr>
          <w:rFonts w:ascii="SimSun" w:hAnsi="SimSun"/>
          <w:sz w:val="21"/>
          <w:szCs w:val="22"/>
        </w:rPr>
        <w:t>；</w:t>
      </w:r>
      <w:r w:rsidRPr="000F7A1F">
        <w:rPr>
          <w:rFonts w:ascii="SimSun" w:hAnsi="SimSun"/>
          <w:sz w:val="21"/>
          <w:szCs w:val="22"/>
        </w:rPr>
        <w:t>帮助主要由妇女组成的编织界利用其知识产权，改善其业务并进入市场</w:t>
      </w:r>
      <w:r w:rsidR="00603948" w:rsidRPr="000F7A1F">
        <w:rPr>
          <w:rFonts w:ascii="SimSun" w:hAnsi="SimSun"/>
          <w:sz w:val="21"/>
          <w:szCs w:val="22"/>
        </w:rPr>
        <w:t>；</w:t>
      </w:r>
      <w:r w:rsidRPr="000F7A1F">
        <w:rPr>
          <w:rFonts w:ascii="SimSun" w:hAnsi="SimSun"/>
          <w:sz w:val="21"/>
          <w:szCs w:val="22"/>
        </w:rPr>
        <w:t>通过适当技术项目，重点关注专利检索报告、业务计划、知识转让、商业化和市场准入，以建设莱索托国立大学创新中心的能力</w:t>
      </w:r>
      <w:r w:rsidR="00603948" w:rsidRPr="000F7A1F">
        <w:rPr>
          <w:rFonts w:ascii="SimSun" w:hAnsi="SimSun"/>
          <w:sz w:val="21"/>
          <w:szCs w:val="22"/>
        </w:rPr>
        <w:t>；</w:t>
      </w:r>
      <w:r w:rsidRPr="000F7A1F">
        <w:rPr>
          <w:rFonts w:ascii="SimSun" w:hAnsi="SimSun"/>
          <w:sz w:val="21"/>
          <w:szCs w:val="22"/>
        </w:rPr>
        <w:t>实施中小企业知识产权项目，帮助企业家利用知识产权，增加其产品和服务的价值</w:t>
      </w:r>
      <w:r w:rsidR="00603948" w:rsidRPr="000F7A1F">
        <w:rPr>
          <w:rFonts w:ascii="SimSun" w:hAnsi="SimSun"/>
          <w:sz w:val="21"/>
          <w:szCs w:val="22"/>
        </w:rPr>
        <w:t>；</w:t>
      </w:r>
      <w:r w:rsidRPr="000F7A1F">
        <w:rPr>
          <w:rFonts w:ascii="SimSun" w:hAnsi="SimSun"/>
          <w:sz w:val="21"/>
          <w:szCs w:val="22"/>
        </w:rPr>
        <w:t>以及加强集体管理组织的能力。</w:t>
      </w:r>
      <w:r w:rsidR="00667E7C" w:rsidRPr="000F7A1F">
        <w:rPr>
          <w:rFonts w:ascii="SimSun" w:hAnsi="SimSun"/>
          <w:sz w:val="21"/>
          <w:szCs w:val="22"/>
        </w:rPr>
        <w:t>代表团期待着</w:t>
      </w:r>
      <w:r w:rsidRPr="000F7A1F">
        <w:rPr>
          <w:rFonts w:ascii="SimSun" w:hAnsi="SimSun"/>
          <w:sz w:val="21"/>
          <w:szCs w:val="22"/>
        </w:rPr>
        <w:t>与</w:t>
      </w:r>
      <w:r w:rsidR="008A1623" w:rsidRPr="000F7A1F">
        <w:rPr>
          <w:rFonts w:ascii="SimSun" w:hAnsi="SimSun"/>
          <w:sz w:val="21"/>
          <w:szCs w:val="22"/>
        </w:rPr>
        <w:t>产权组织</w:t>
      </w:r>
      <w:r w:rsidRPr="000F7A1F">
        <w:rPr>
          <w:rFonts w:ascii="SimSun" w:hAnsi="SimSun"/>
          <w:sz w:val="21"/>
          <w:szCs w:val="22"/>
        </w:rPr>
        <w:t>一起开展外联活动，增强大学、研究机构、青年和社区的能力</w:t>
      </w:r>
      <w:r w:rsidR="00791C96" w:rsidRPr="000F7A1F">
        <w:rPr>
          <w:rFonts w:ascii="SimSun" w:hAnsi="SimSun"/>
          <w:sz w:val="21"/>
          <w:szCs w:val="22"/>
        </w:rPr>
        <w:t>。</w:t>
      </w:r>
      <w:r w:rsidR="008A3725" w:rsidRPr="000F7A1F">
        <w:rPr>
          <w:rFonts w:ascii="SimSun" w:hAnsi="SimSun" w:hint="eastAsia"/>
          <w:sz w:val="21"/>
          <w:szCs w:val="22"/>
        </w:rPr>
        <w:t>它</w:t>
      </w:r>
      <w:r w:rsidRPr="000F7A1F">
        <w:rPr>
          <w:rFonts w:ascii="SimSun" w:hAnsi="SimSun"/>
          <w:sz w:val="21"/>
          <w:szCs w:val="22"/>
        </w:rPr>
        <w:t>赞赏</w:t>
      </w:r>
      <w:r w:rsidR="008A1623" w:rsidRPr="000F7A1F">
        <w:rPr>
          <w:rFonts w:ascii="SimSun" w:hAnsi="SimSun"/>
          <w:sz w:val="21"/>
          <w:szCs w:val="22"/>
        </w:rPr>
        <w:t>产权组织</w:t>
      </w:r>
      <w:r w:rsidRPr="000F7A1F">
        <w:rPr>
          <w:rFonts w:ascii="SimSun" w:hAnsi="SimSun"/>
          <w:sz w:val="21"/>
          <w:szCs w:val="22"/>
        </w:rPr>
        <w:t>为实现国家知识产权制度现代化和使知识产权更易于获取所提供的援助。</w:t>
      </w:r>
    </w:p>
    <w:p w14:paraId="11ABB5AE" w14:textId="1F517B84"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利比里亚代表团说，它赞同加纳代表团代表非洲集团</w:t>
      </w:r>
      <w:r w:rsidR="0040389E">
        <w:rPr>
          <w:rFonts w:ascii="SimSun" w:hAnsi="SimSun"/>
          <w:sz w:val="21"/>
          <w:szCs w:val="22"/>
        </w:rPr>
        <w:t>所做的</w:t>
      </w:r>
      <w:r w:rsidRPr="000F7A1F">
        <w:rPr>
          <w:rFonts w:ascii="SimSun" w:hAnsi="SimSun"/>
          <w:sz w:val="21"/>
          <w:szCs w:val="22"/>
        </w:rPr>
        <w:t>发言。在</w:t>
      </w:r>
      <w:r w:rsidR="008A1623" w:rsidRPr="000F7A1F">
        <w:rPr>
          <w:rFonts w:ascii="SimSun" w:hAnsi="SimSun"/>
          <w:sz w:val="21"/>
          <w:szCs w:val="22"/>
        </w:rPr>
        <w:t>产权组织</w:t>
      </w:r>
      <w:r w:rsidRPr="000F7A1F">
        <w:rPr>
          <w:rFonts w:ascii="SimSun" w:hAnsi="SimSun"/>
          <w:sz w:val="21"/>
          <w:szCs w:val="22"/>
        </w:rPr>
        <w:t>的支持下，利比里亚实施了IPAS，并在五所高等院校建立了</w:t>
      </w:r>
      <w:r w:rsidR="00D04F94" w:rsidRPr="000F7A1F">
        <w:rPr>
          <w:rFonts w:ascii="SimSun" w:hAnsi="SimSun" w:hint="eastAsia"/>
          <w:sz w:val="21"/>
          <w:szCs w:val="22"/>
        </w:rPr>
        <w:t>TISC</w:t>
      </w:r>
      <w:r w:rsidRPr="000F7A1F">
        <w:rPr>
          <w:rFonts w:ascii="SimSun" w:hAnsi="SimSun"/>
          <w:sz w:val="21"/>
          <w:szCs w:val="22"/>
        </w:rPr>
        <w:t>。此外，</w:t>
      </w:r>
      <w:r w:rsidR="008A1623" w:rsidRPr="000F7A1F">
        <w:rPr>
          <w:rFonts w:ascii="SimSun" w:hAnsi="SimSun"/>
          <w:sz w:val="21"/>
          <w:szCs w:val="22"/>
        </w:rPr>
        <w:t>产权组织</w:t>
      </w:r>
      <w:r w:rsidRPr="000F7A1F">
        <w:rPr>
          <w:rFonts w:ascii="SimSun" w:hAnsi="SimSun"/>
          <w:sz w:val="21"/>
          <w:szCs w:val="22"/>
        </w:rPr>
        <w:t>赞助的两个项目正在该国开展，利比里亚集体管理组织已全面运作。利比里亚需要进一步支持其新的知识产权发展计划。在COVID-19大流行之后，非洲需要援助，以确保经济复苏。非洲基础设施的缺乏阻碍了其创新和创造潜力的充分发挥。利比里亚知识产权发展计划的愿景是建立知识产权驱动的知识型经济，确保社会经济的可持续发展。利比里亚欢迎为实现这一转变提供援助。中小企业需要专利</w:t>
      </w:r>
      <w:r w:rsidR="00D04F94" w:rsidRPr="000F7A1F">
        <w:rPr>
          <w:rFonts w:ascii="SimSun" w:hAnsi="SimSun" w:hint="eastAsia"/>
          <w:sz w:val="21"/>
          <w:szCs w:val="22"/>
        </w:rPr>
        <w:t>撰写</w:t>
      </w:r>
      <w:r w:rsidRPr="000F7A1F">
        <w:rPr>
          <w:rFonts w:ascii="SimSun" w:hAnsi="SimSun"/>
          <w:sz w:val="21"/>
          <w:szCs w:val="22"/>
        </w:rPr>
        <w:t>、品牌和包装方面的技术援助和能力建设。利比里亚正在批准《产权组织表演和录音制品条约》《视听表演北京条约》《保护植物新品种阿鲁沙议定书》和《版权及相关权自愿登记坎帕拉议定书》。在过去两年中，利比里亚的一名代表担任了</w:t>
      </w:r>
      <w:r w:rsidR="00D04F94" w:rsidRPr="000F7A1F">
        <w:rPr>
          <w:rFonts w:ascii="SimSun" w:hAnsi="SimSun" w:hint="eastAsia"/>
          <w:sz w:val="21"/>
          <w:szCs w:val="22"/>
        </w:rPr>
        <w:t>ARIPO</w:t>
      </w:r>
      <w:r w:rsidRPr="000F7A1F">
        <w:rPr>
          <w:rFonts w:ascii="SimSun" w:hAnsi="SimSun"/>
          <w:sz w:val="21"/>
          <w:szCs w:val="22"/>
        </w:rPr>
        <w:t>行政理事会和部长理事会的主席，在此期间，该组织于2021年8月通过了《坎帕拉议定书》。利比里亚全面的知识产权法律框架确保了对商标、外观设计、地理标志、专利、版权和相关作品的充分保护。需要进一步提供支持，以加强集体管理工作，并开展一项关于创造力的经济影响的研究，以计算该国创意产业</w:t>
      </w:r>
      <w:r w:rsidR="00520A28" w:rsidRPr="000F7A1F">
        <w:rPr>
          <w:rFonts w:ascii="SimSun" w:hAnsi="SimSun"/>
          <w:sz w:val="21"/>
          <w:szCs w:val="22"/>
        </w:rPr>
        <w:t>的</w:t>
      </w:r>
      <w:r w:rsidRPr="000F7A1F">
        <w:rPr>
          <w:rFonts w:ascii="SimSun" w:hAnsi="SimSun"/>
          <w:sz w:val="21"/>
          <w:szCs w:val="22"/>
        </w:rPr>
        <w:t>潜力和价值。</w:t>
      </w:r>
    </w:p>
    <w:p w14:paraId="0365922E" w14:textId="5860C9D9"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利比亚代表团说，该国的情况使其无法参加</w:t>
      </w:r>
      <w:r w:rsidR="008A1623" w:rsidRPr="000F7A1F">
        <w:rPr>
          <w:rFonts w:ascii="SimSun" w:hAnsi="SimSun"/>
          <w:sz w:val="21"/>
          <w:szCs w:val="22"/>
        </w:rPr>
        <w:t>产权组织</w:t>
      </w:r>
      <w:r w:rsidRPr="000F7A1F">
        <w:rPr>
          <w:rFonts w:ascii="SimSun" w:hAnsi="SimSun"/>
          <w:sz w:val="21"/>
          <w:szCs w:val="22"/>
        </w:rPr>
        <w:t>的许多活动，并感谢</w:t>
      </w:r>
      <w:r w:rsidR="008A1623" w:rsidRPr="000F7A1F">
        <w:rPr>
          <w:rFonts w:ascii="SimSun" w:hAnsi="SimSun"/>
          <w:sz w:val="21"/>
          <w:szCs w:val="22"/>
        </w:rPr>
        <w:t>产权组织</w:t>
      </w:r>
      <w:r w:rsidRPr="000F7A1F">
        <w:rPr>
          <w:rFonts w:ascii="SimSun" w:hAnsi="SimSun"/>
          <w:sz w:val="21"/>
          <w:szCs w:val="22"/>
        </w:rPr>
        <w:t>在知识产权领域所做的重要工作</w:t>
      </w:r>
      <w:r w:rsidR="00791C96" w:rsidRPr="000F7A1F">
        <w:rPr>
          <w:rFonts w:ascii="SimSun" w:hAnsi="SimSun"/>
          <w:sz w:val="21"/>
          <w:szCs w:val="22"/>
        </w:rPr>
        <w:t>。</w:t>
      </w:r>
      <w:r w:rsidRPr="000F7A1F">
        <w:rPr>
          <w:rFonts w:ascii="SimSun" w:hAnsi="SimSun"/>
          <w:sz w:val="21"/>
          <w:szCs w:val="22"/>
        </w:rPr>
        <w:t>利比亚科学研究管理局通过其知识产权部与发明者、创作者和创新者保持联系，并协助</w:t>
      </w:r>
      <w:r w:rsidR="007B0E8C" w:rsidRPr="000F7A1F">
        <w:rPr>
          <w:rFonts w:ascii="SimSun" w:hAnsi="SimSun"/>
          <w:sz w:val="21"/>
          <w:szCs w:val="22"/>
        </w:rPr>
        <w:t>他/她们</w:t>
      </w:r>
      <w:r w:rsidRPr="000F7A1F">
        <w:rPr>
          <w:rFonts w:ascii="SimSun" w:hAnsi="SimSun"/>
          <w:sz w:val="21"/>
          <w:szCs w:val="22"/>
        </w:rPr>
        <w:t>注册专利、文学和艺术作品以及商标</w:t>
      </w:r>
      <w:r w:rsidR="00791C96" w:rsidRPr="000F7A1F">
        <w:rPr>
          <w:rFonts w:ascii="SimSun" w:hAnsi="SimSun"/>
          <w:sz w:val="21"/>
          <w:szCs w:val="22"/>
        </w:rPr>
        <w:t>。</w:t>
      </w:r>
      <w:r w:rsidRPr="000F7A1F">
        <w:rPr>
          <w:rFonts w:ascii="SimSun" w:hAnsi="SimSun"/>
          <w:sz w:val="21"/>
          <w:szCs w:val="22"/>
        </w:rPr>
        <w:t>该局设立了若干奖项，以促进开创性工作、创新和科学卓越性，颁发给各类杰出从业者</w:t>
      </w:r>
      <w:r w:rsidR="00791C96" w:rsidRPr="000F7A1F">
        <w:rPr>
          <w:rFonts w:ascii="SimSun" w:hAnsi="SimSun"/>
          <w:sz w:val="21"/>
          <w:szCs w:val="22"/>
        </w:rPr>
        <w:t>。</w:t>
      </w:r>
      <w:r w:rsidRPr="000F7A1F">
        <w:rPr>
          <w:rFonts w:ascii="SimSun" w:hAnsi="SimSun"/>
          <w:sz w:val="21"/>
          <w:szCs w:val="22"/>
        </w:rPr>
        <w:t>知识产权局继续与负责国家专利注册的工业部工业产权局合作，并建议制定发明人国际申请方案</w:t>
      </w:r>
      <w:r w:rsidR="00791C96" w:rsidRPr="000F7A1F">
        <w:rPr>
          <w:rFonts w:ascii="SimSun" w:hAnsi="SimSun"/>
          <w:sz w:val="21"/>
          <w:szCs w:val="22"/>
        </w:rPr>
        <w:t>。这方面</w:t>
      </w:r>
      <w:r w:rsidRPr="000F7A1F">
        <w:rPr>
          <w:rFonts w:ascii="SimSun" w:hAnsi="SimSun"/>
          <w:sz w:val="21"/>
          <w:szCs w:val="22"/>
        </w:rPr>
        <w:t>的实质性和技术性程序已经启动</w:t>
      </w:r>
      <w:r w:rsidR="00791C96" w:rsidRPr="000F7A1F">
        <w:rPr>
          <w:rFonts w:ascii="SimSun" w:hAnsi="SimSun"/>
          <w:sz w:val="21"/>
          <w:szCs w:val="22"/>
        </w:rPr>
        <w:t>。</w:t>
      </w:r>
      <w:r w:rsidRPr="000F7A1F">
        <w:rPr>
          <w:rFonts w:ascii="SimSun" w:hAnsi="SimSun"/>
          <w:sz w:val="21"/>
          <w:szCs w:val="22"/>
        </w:rPr>
        <w:t>利比亚感谢产权组织以国际申请培训讲习班的形式向该局提供的援助</w:t>
      </w:r>
      <w:r w:rsidR="00791C96" w:rsidRPr="000F7A1F">
        <w:rPr>
          <w:rFonts w:ascii="SimSun" w:hAnsi="SimSun"/>
          <w:sz w:val="21"/>
          <w:szCs w:val="22"/>
        </w:rPr>
        <w:t>。</w:t>
      </w:r>
      <w:r w:rsidRPr="000F7A1F">
        <w:rPr>
          <w:rFonts w:ascii="SimSun" w:hAnsi="SimSun"/>
          <w:sz w:val="21"/>
          <w:szCs w:val="22"/>
        </w:rPr>
        <w:t>知识产权局还在更新过时的知识产权法律</w:t>
      </w:r>
      <w:r w:rsidR="00791C96" w:rsidRPr="000F7A1F">
        <w:rPr>
          <w:rFonts w:ascii="SimSun" w:hAnsi="SimSun"/>
          <w:sz w:val="21"/>
          <w:szCs w:val="22"/>
        </w:rPr>
        <w:t>。</w:t>
      </w:r>
      <w:r w:rsidR="00232A4E" w:rsidRPr="000F7A1F">
        <w:rPr>
          <w:rFonts w:ascii="SimSun" w:hAnsi="SimSun"/>
          <w:sz w:val="21"/>
          <w:szCs w:val="22"/>
        </w:rPr>
        <w:t>代</w:t>
      </w:r>
      <w:r w:rsidR="00232A4E" w:rsidRPr="000F7A1F">
        <w:rPr>
          <w:rFonts w:ascii="SimSun" w:hAnsi="SimSun"/>
          <w:sz w:val="21"/>
          <w:szCs w:val="22"/>
        </w:rPr>
        <w:lastRenderedPageBreak/>
        <w:t>表团期待着在</w:t>
      </w:r>
      <w:r w:rsidRPr="000F7A1F">
        <w:rPr>
          <w:rFonts w:ascii="SimSun" w:hAnsi="SimSun"/>
          <w:sz w:val="21"/>
          <w:szCs w:val="22"/>
        </w:rPr>
        <w:t>一段时间的沟通很少之后，能够得到</w:t>
      </w:r>
      <w:r w:rsidR="008A1623" w:rsidRPr="000F7A1F">
        <w:rPr>
          <w:rFonts w:ascii="SimSun" w:hAnsi="SimSun"/>
          <w:sz w:val="21"/>
          <w:szCs w:val="22"/>
        </w:rPr>
        <w:t>产权组织</w:t>
      </w:r>
      <w:r w:rsidRPr="000F7A1F">
        <w:rPr>
          <w:rFonts w:ascii="SimSun" w:hAnsi="SimSun"/>
          <w:sz w:val="21"/>
          <w:szCs w:val="22"/>
        </w:rPr>
        <w:t>的特别援助，以便根据国际法律法规，为利比亚的创造者和发明者建立一个支持机制。</w:t>
      </w:r>
    </w:p>
    <w:p w14:paraId="6AA5AA80" w14:textId="16A76B7E"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立陶宛代表团说，它赞同西班牙代表团代表欧洲联盟及其成员国</w:t>
      </w:r>
      <w:r w:rsidR="0040389E">
        <w:rPr>
          <w:rFonts w:ascii="SimSun" w:hAnsi="SimSun"/>
          <w:sz w:val="21"/>
          <w:szCs w:val="22"/>
        </w:rPr>
        <w:t>所做的</w:t>
      </w:r>
      <w:r w:rsidRPr="000F7A1F">
        <w:rPr>
          <w:rFonts w:ascii="SimSun" w:hAnsi="SimSun"/>
          <w:sz w:val="21"/>
          <w:szCs w:val="22"/>
        </w:rPr>
        <w:t>发言，以及波兰代表团代表</w:t>
      </w:r>
      <w:r w:rsidR="00D04F94" w:rsidRPr="000F7A1F">
        <w:rPr>
          <w:rFonts w:ascii="SimSun" w:hAnsi="SimSun" w:hint="eastAsia"/>
          <w:sz w:val="21"/>
          <w:szCs w:val="22"/>
        </w:rPr>
        <w:t>CEBS</w:t>
      </w:r>
      <w:r w:rsidR="00232A4E" w:rsidRPr="000F7A1F">
        <w:rPr>
          <w:rFonts w:ascii="SimSun" w:hAnsi="SimSun"/>
          <w:sz w:val="21"/>
          <w:szCs w:val="22"/>
        </w:rPr>
        <w:t>集团</w:t>
      </w:r>
      <w:r w:rsidR="0040389E">
        <w:rPr>
          <w:rFonts w:ascii="SimSun" w:hAnsi="SimSun"/>
          <w:sz w:val="21"/>
          <w:szCs w:val="22"/>
        </w:rPr>
        <w:t>所做的</w:t>
      </w:r>
      <w:r w:rsidRPr="000F7A1F">
        <w:rPr>
          <w:rFonts w:ascii="SimSun" w:hAnsi="SimSun"/>
          <w:sz w:val="21"/>
          <w:szCs w:val="22"/>
        </w:rPr>
        <w:t>发言。它欢迎</w:t>
      </w:r>
      <w:r w:rsidR="008A1623" w:rsidRPr="000F7A1F">
        <w:rPr>
          <w:rFonts w:ascii="SimSun" w:hAnsi="SimSun"/>
          <w:sz w:val="21"/>
          <w:szCs w:val="22"/>
        </w:rPr>
        <w:t>产权组织</w:t>
      </w:r>
      <w:r w:rsidRPr="000F7A1F">
        <w:rPr>
          <w:rFonts w:ascii="SimSun" w:hAnsi="SimSun"/>
          <w:sz w:val="21"/>
          <w:szCs w:val="22"/>
        </w:rPr>
        <w:t>关于俄罗斯联邦对乌克兰发动的侵略战争对乌克兰创新与创造部门和生态系统的影响的报告。</w:t>
      </w:r>
      <w:r w:rsidR="007B0E8C" w:rsidRPr="000F7A1F">
        <w:rPr>
          <w:rFonts w:ascii="SimSun" w:hAnsi="SimSun"/>
          <w:sz w:val="21"/>
          <w:szCs w:val="22"/>
        </w:rPr>
        <w:t>代表团</w:t>
      </w:r>
      <w:r w:rsidRPr="000F7A1F">
        <w:rPr>
          <w:rFonts w:ascii="SimSun" w:hAnsi="SimSun"/>
          <w:sz w:val="21"/>
          <w:szCs w:val="22"/>
        </w:rPr>
        <w:t>赞赏</w:t>
      </w:r>
      <w:r w:rsidR="008A1623" w:rsidRPr="000F7A1F">
        <w:rPr>
          <w:rFonts w:ascii="SimSun" w:hAnsi="SimSun"/>
          <w:sz w:val="21"/>
          <w:szCs w:val="22"/>
        </w:rPr>
        <w:t>产权组织</w:t>
      </w:r>
      <w:r w:rsidRPr="000F7A1F">
        <w:rPr>
          <w:rFonts w:ascii="SimSun" w:hAnsi="SimSun"/>
          <w:sz w:val="21"/>
          <w:szCs w:val="22"/>
        </w:rPr>
        <w:t>继续支持减轻战争的不利影响，应对近期、中期和长期影响，并期待着就这一问题进一步提交年度报告。</w:t>
      </w:r>
      <w:r w:rsidR="007B0E8C" w:rsidRPr="000F7A1F">
        <w:rPr>
          <w:rFonts w:ascii="SimSun" w:hAnsi="SimSun"/>
          <w:sz w:val="21"/>
          <w:szCs w:val="22"/>
        </w:rPr>
        <w:t>代表团</w:t>
      </w:r>
      <w:r w:rsidRPr="000F7A1F">
        <w:rPr>
          <w:rFonts w:ascii="SimSun" w:hAnsi="SimSun"/>
          <w:sz w:val="21"/>
          <w:szCs w:val="22"/>
        </w:rPr>
        <w:t>以最强烈的措辞谴责俄罗斯联邦对乌克兰无端和无理的军事侵略，这种侵略严重违反了国际法，并被用来使国内侵犯知识产权的行为合法化。</w:t>
      </w:r>
      <w:r w:rsidR="007B0E8C" w:rsidRPr="000F7A1F">
        <w:rPr>
          <w:rFonts w:ascii="SimSun" w:hAnsi="SimSun"/>
          <w:sz w:val="21"/>
          <w:szCs w:val="22"/>
        </w:rPr>
        <w:t>代表团</w:t>
      </w:r>
      <w:r w:rsidRPr="000F7A1F">
        <w:rPr>
          <w:rFonts w:ascii="SimSun" w:hAnsi="SimSun"/>
          <w:sz w:val="21"/>
          <w:szCs w:val="22"/>
        </w:rPr>
        <w:t>对俄罗斯联邦进一步享受</w:t>
      </w:r>
      <w:r w:rsidR="008A1623" w:rsidRPr="000F7A1F">
        <w:rPr>
          <w:rFonts w:ascii="SimSun" w:hAnsi="SimSun"/>
          <w:sz w:val="21"/>
          <w:szCs w:val="22"/>
        </w:rPr>
        <w:t>产权组织</w:t>
      </w:r>
      <w:r w:rsidRPr="000F7A1F">
        <w:rPr>
          <w:rFonts w:ascii="SimSun" w:hAnsi="SimSun"/>
          <w:sz w:val="21"/>
          <w:szCs w:val="22"/>
        </w:rPr>
        <w:t>的利益表示严重关切，例如</w:t>
      </w:r>
      <w:r w:rsidR="008A1623" w:rsidRPr="000F7A1F">
        <w:rPr>
          <w:rFonts w:ascii="SimSun" w:hAnsi="SimSun"/>
          <w:sz w:val="21"/>
          <w:szCs w:val="22"/>
        </w:rPr>
        <w:t>产权组织</w:t>
      </w:r>
      <w:r w:rsidRPr="000F7A1F">
        <w:rPr>
          <w:rFonts w:ascii="SimSun" w:hAnsi="SimSun"/>
          <w:sz w:val="21"/>
          <w:szCs w:val="22"/>
        </w:rPr>
        <w:t>为该国对外办事处分配的资金。促进创新和保护知识产权一直是立陶宛政府的优先事项。此前，立陶宛通过了《知识产权发展计划》，旨在促进知识产权的利用、防止侵犯知识产权行为和提高公众意识。立陶宛与产权组织密切合作，制定了专门针对中小型企业、青年、妇女以及商业与科学之间协同作用的项目。这种国际和区域合作促使波罗的海国家技术转让</w:t>
      </w:r>
      <w:r w:rsidR="00D04F94" w:rsidRPr="000F7A1F">
        <w:rPr>
          <w:rFonts w:ascii="SimSun" w:hAnsi="SimSun" w:hint="eastAsia"/>
          <w:sz w:val="21"/>
          <w:szCs w:val="22"/>
        </w:rPr>
        <w:t>办公室</w:t>
      </w:r>
      <w:r w:rsidRPr="000F7A1F">
        <w:rPr>
          <w:rFonts w:ascii="SimSun" w:hAnsi="SimSun"/>
          <w:sz w:val="21"/>
          <w:szCs w:val="22"/>
        </w:rPr>
        <w:t>网络于2022年启动。</w:t>
      </w:r>
      <w:r w:rsidR="00D04F94" w:rsidRPr="000F7A1F">
        <w:rPr>
          <w:rFonts w:ascii="SimSun" w:hAnsi="SimSun" w:hint="eastAsia"/>
          <w:sz w:val="21"/>
          <w:szCs w:val="22"/>
        </w:rPr>
        <w:t>它</w:t>
      </w:r>
      <w:r w:rsidRPr="000F7A1F">
        <w:rPr>
          <w:rFonts w:ascii="SimSun" w:hAnsi="SimSun"/>
          <w:sz w:val="21"/>
          <w:szCs w:val="22"/>
        </w:rPr>
        <w:t>感谢产权组织领导层以及转型和发达国家司的合作。</w:t>
      </w:r>
    </w:p>
    <w:p w14:paraId="708AEEC0" w14:textId="615B67AD"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马达加斯加代表团说，它完全赞同</w:t>
      </w:r>
      <w:r w:rsidR="00232A4E" w:rsidRPr="000F7A1F">
        <w:rPr>
          <w:rFonts w:ascii="SimSun" w:hAnsi="SimSun"/>
          <w:sz w:val="21"/>
        </w:rPr>
        <w:t>加纳代表团</w:t>
      </w:r>
      <w:r w:rsidRPr="000F7A1F">
        <w:rPr>
          <w:rFonts w:ascii="SimSun" w:hAnsi="SimSun"/>
          <w:sz w:val="21"/>
        </w:rPr>
        <w:t>代表非洲集团和最不发达国家集团</w:t>
      </w:r>
      <w:r w:rsidR="0040389E">
        <w:rPr>
          <w:rFonts w:ascii="SimSun" w:hAnsi="SimSun"/>
          <w:sz w:val="21"/>
        </w:rPr>
        <w:t>所做的</w:t>
      </w:r>
      <w:r w:rsidRPr="000F7A1F">
        <w:rPr>
          <w:rFonts w:ascii="SimSun" w:hAnsi="SimSun"/>
          <w:sz w:val="21"/>
        </w:rPr>
        <w:t>发言。马达加斯加赞赏本组织内部及其与成员国关系中发生的变化，特别是与COVID-19大流行病的影响和</w:t>
      </w:r>
      <w:r w:rsidR="008A1623" w:rsidRPr="000F7A1F">
        <w:rPr>
          <w:rFonts w:ascii="SimSun" w:hAnsi="SimSun"/>
          <w:sz w:val="21"/>
        </w:rPr>
        <w:t>产权组织</w:t>
      </w:r>
      <w:r w:rsidRPr="000F7A1F">
        <w:rPr>
          <w:rFonts w:ascii="SimSun" w:hAnsi="SimSun"/>
          <w:sz w:val="21"/>
        </w:rPr>
        <w:t>重组有关的变化。它还赞赏本组织努力促进与成员国工业产权局在管理工业产权和加强知识产权在这些国家经济发展中的作用方面的合作。注意到马达加斯加迄今为建立保护地理标志的法律基础设施所做的努力，代表团重申愿意在推广</w:t>
      </w:r>
      <w:r w:rsidR="000822F0" w:rsidRPr="000F7A1F">
        <w:rPr>
          <w:rFonts w:ascii="SimSun" w:hAnsi="SimSun" w:hint="eastAsia"/>
          <w:sz w:val="21"/>
          <w:szCs w:val="22"/>
        </w:rPr>
        <w:t>邦古拉法</w:t>
      </w:r>
      <w:r w:rsidRPr="000F7A1F">
        <w:rPr>
          <w:rFonts w:ascii="SimSun" w:hAnsi="SimSun"/>
          <w:sz w:val="21"/>
        </w:rPr>
        <w:t>粉红胡椒的项目中充当</w:t>
      </w:r>
      <w:r w:rsidR="008A1623" w:rsidRPr="000F7A1F">
        <w:rPr>
          <w:rFonts w:ascii="SimSun" w:hAnsi="SimSun"/>
          <w:sz w:val="21"/>
        </w:rPr>
        <w:t>产权组织</w:t>
      </w:r>
      <w:r w:rsidRPr="000F7A1F">
        <w:rPr>
          <w:rFonts w:ascii="SimSun" w:hAnsi="SimSun"/>
          <w:sz w:val="21"/>
        </w:rPr>
        <w:t>与利益</w:t>
      </w:r>
      <w:r w:rsidR="007B0E8C" w:rsidRPr="000F7A1F">
        <w:rPr>
          <w:rFonts w:ascii="SimSun" w:hAnsi="SimSun"/>
          <w:sz w:val="21"/>
        </w:rPr>
        <w:t>攸关方</w:t>
      </w:r>
      <w:r w:rsidRPr="000F7A1F">
        <w:rPr>
          <w:rFonts w:ascii="SimSun" w:hAnsi="SimSun"/>
          <w:sz w:val="21"/>
        </w:rPr>
        <w:t>之间的桥梁。马达加斯加非常重视有效实施和加强</w:t>
      </w:r>
      <w:r w:rsidR="005C34E9" w:rsidRPr="000F7A1F">
        <w:rPr>
          <w:rFonts w:ascii="SimSun" w:hAnsi="SimSun"/>
          <w:sz w:val="21"/>
        </w:rPr>
        <w:t>知识产权</w:t>
      </w:r>
      <w:r w:rsidRPr="000F7A1F">
        <w:rPr>
          <w:rFonts w:ascii="SimSun" w:hAnsi="SimSun"/>
          <w:sz w:val="21"/>
        </w:rPr>
        <w:t>保护。</w:t>
      </w:r>
      <w:r w:rsidR="00D04F94" w:rsidRPr="000F7A1F">
        <w:rPr>
          <w:rFonts w:ascii="SimSun" w:hAnsi="SimSun" w:hint="eastAsia"/>
          <w:sz w:val="21"/>
        </w:rPr>
        <w:t>它</w:t>
      </w:r>
      <w:r w:rsidRPr="000F7A1F">
        <w:rPr>
          <w:rFonts w:ascii="SimSun" w:hAnsi="SimSun"/>
          <w:sz w:val="21"/>
        </w:rPr>
        <w:t>随时准备全面参与关于缔结外观设计法条约和建立遗传资源、传统知识和民间文学艺术监管框架的讨论。据统计，专利申请数量比上一年增加了14%，其中大部分申请由居民提出。此外，与2021年相比，专利授权数量增加了15%以上。与2021年相比，2022年的工业品外观设计注册申请数量翻了两番。</w:t>
      </w:r>
    </w:p>
    <w:p w14:paraId="1CF63E6D" w14:textId="7EBABB3E"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马拉维代表团说，它赞同加纳代表团代表非洲集团</w:t>
      </w:r>
      <w:r w:rsidR="0040389E">
        <w:rPr>
          <w:rFonts w:ascii="SimSun" w:hAnsi="SimSun"/>
          <w:sz w:val="21"/>
          <w:szCs w:val="22"/>
        </w:rPr>
        <w:t>所做的</w:t>
      </w:r>
      <w:r w:rsidRPr="000F7A1F">
        <w:rPr>
          <w:rFonts w:ascii="SimSun" w:hAnsi="SimSun"/>
          <w:sz w:val="21"/>
          <w:szCs w:val="22"/>
        </w:rPr>
        <w:t>发言。平衡兼顾的知识产权制度是马拉维实现</w:t>
      </w:r>
      <w:r w:rsidR="008D649F" w:rsidRPr="000F7A1F">
        <w:rPr>
          <w:rFonts w:ascii="SimSun" w:hAnsi="SimSun" w:hint="eastAsia"/>
          <w:sz w:val="21"/>
          <w:szCs w:val="22"/>
        </w:rPr>
        <w:t>“</w:t>
      </w:r>
      <w:r w:rsidRPr="000F7A1F">
        <w:rPr>
          <w:rFonts w:ascii="SimSun" w:hAnsi="SimSun"/>
          <w:sz w:val="21"/>
          <w:szCs w:val="22"/>
        </w:rPr>
        <w:t>马拉维2063年愿景</w:t>
      </w:r>
      <w:r w:rsidR="008D649F" w:rsidRPr="000F7A1F">
        <w:rPr>
          <w:rFonts w:ascii="SimSun" w:hAnsi="SimSun" w:hint="eastAsia"/>
          <w:sz w:val="21"/>
          <w:szCs w:val="22"/>
        </w:rPr>
        <w:t>”</w:t>
      </w:r>
      <w:r w:rsidRPr="000F7A1F">
        <w:rPr>
          <w:rFonts w:ascii="SimSun" w:hAnsi="SimSun"/>
          <w:sz w:val="21"/>
          <w:szCs w:val="22"/>
        </w:rPr>
        <w:t>愿望的关键，该愿景是马拉维从最不发达国家转变为中高收入经济体的路线图。这一愿景的实现取决于利用知识产权促进创新的能力，而创新将刺激繁荣。在这方面，必须提高对知识产权的认识。经验表明，仅有知识产权立法不足以带来经济效益</w:t>
      </w:r>
      <w:r w:rsidR="00791C96" w:rsidRPr="000F7A1F">
        <w:rPr>
          <w:rFonts w:ascii="SimSun" w:hAnsi="SimSun"/>
          <w:sz w:val="21"/>
          <w:szCs w:val="22"/>
        </w:rPr>
        <w:t>。</w:t>
      </w:r>
      <w:r w:rsidRPr="000F7A1F">
        <w:rPr>
          <w:rFonts w:ascii="SimSun" w:hAnsi="SimSun"/>
          <w:sz w:val="21"/>
          <w:szCs w:val="22"/>
        </w:rPr>
        <w:t>知识产权制度还必须与各国</w:t>
      </w:r>
      <w:r w:rsidR="00520A28" w:rsidRPr="000F7A1F">
        <w:rPr>
          <w:rFonts w:ascii="SimSun" w:hAnsi="SimSun"/>
          <w:sz w:val="21"/>
          <w:szCs w:val="22"/>
        </w:rPr>
        <w:t>的</w:t>
      </w:r>
      <w:r w:rsidRPr="000F7A1F">
        <w:rPr>
          <w:rFonts w:ascii="SimSun" w:hAnsi="SimSun"/>
          <w:sz w:val="21"/>
          <w:szCs w:val="22"/>
        </w:rPr>
        <w:t>经济结构、计划和愿望相一致</w:t>
      </w:r>
      <w:r w:rsidR="00791C96" w:rsidRPr="000F7A1F">
        <w:rPr>
          <w:rFonts w:ascii="SimSun" w:hAnsi="SimSun"/>
          <w:sz w:val="21"/>
          <w:szCs w:val="22"/>
        </w:rPr>
        <w:t>。</w:t>
      </w:r>
      <w:r w:rsidRPr="000F7A1F">
        <w:rPr>
          <w:rFonts w:ascii="SimSun" w:hAnsi="SimSun"/>
          <w:sz w:val="21"/>
          <w:szCs w:val="22"/>
        </w:rPr>
        <w:t>因此，本组织在向马拉维和其他国家提供支持时注重有影响力的干预措施，这一点尤其值得欢迎。在</w:t>
      </w:r>
      <w:r w:rsidR="008A1623" w:rsidRPr="000F7A1F">
        <w:rPr>
          <w:rFonts w:ascii="SimSun" w:hAnsi="SimSun"/>
          <w:sz w:val="21"/>
          <w:szCs w:val="22"/>
        </w:rPr>
        <w:t>产权组织</w:t>
      </w:r>
      <w:r w:rsidRPr="000F7A1F">
        <w:rPr>
          <w:rFonts w:ascii="SimSun" w:hAnsi="SimSun"/>
          <w:sz w:val="21"/>
          <w:szCs w:val="22"/>
        </w:rPr>
        <w:t>的支持下，2023年3月举行了关于知识产权、创新和更新</w:t>
      </w:r>
      <w:r w:rsidR="008D649F" w:rsidRPr="000F7A1F">
        <w:rPr>
          <w:rFonts w:ascii="SimSun" w:hAnsi="SimSun" w:hint="eastAsia"/>
          <w:sz w:val="21"/>
          <w:szCs w:val="22"/>
        </w:rPr>
        <w:t>“</w:t>
      </w:r>
      <w:r w:rsidRPr="000F7A1F">
        <w:rPr>
          <w:rFonts w:ascii="SimSun" w:hAnsi="SimSun"/>
          <w:sz w:val="21"/>
          <w:szCs w:val="22"/>
        </w:rPr>
        <w:t>马拉维2063年愿景</w:t>
      </w:r>
      <w:r w:rsidR="008D649F" w:rsidRPr="000F7A1F">
        <w:rPr>
          <w:rFonts w:ascii="SimSun" w:hAnsi="SimSun" w:hint="eastAsia"/>
          <w:sz w:val="21"/>
          <w:szCs w:val="22"/>
        </w:rPr>
        <w:t>”</w:t>
      </w:r>
      <w:r w:rsidRPr="000F7A1F">
        <w:rPr>
          <w:rFonts w:ascii="SimSun" w:hAnsi="SimSun"/>
          <w:sz w:val="21"/>
          <w:szCs w:val="22"/>
        </w:rPr>
        <w:t>的国家高级别会议，会议引起了各利益攸关方对知识产权的极大兴趣，并提出了提供支持的要求</w:t>
      </w:r>
      <w:r w:rsidR="00791C96" w:rsidRPr="000F7A1F">
        <w:rPr>
          <w:rFonts w:ascii="SimSun" w:hAnsi="SimSun"/>
          <w:sz w:val="21"/>
          <w:szCs w:val="22"/>
        </w:rPr>
        <w:t>。</w:t>
      </w:r>
      <w:r w:rsidRPr="000F7A1F">
        <w:rPr>
          <w:rFonts w:ascii="SimSun" w:hAnsi="SimSun"/>
          <w:sz w:val="21"/>
          <w:szCs w:val="22"/>
        </w:rPr>
        <w:t>产权组织在向马拉维提供技术援助，包括适当技术项目和制定即将启动的传统知识战略方面所采取的包容性做法值得欢迎，也应适用于本组织</w:t>
      </w:r>
      <w:r w:rsidR="00520A28" w:rsidRPr="000F7A1F">
        <w:rPr>
          <w:rFonts w:ascii="SimSun" w:hAnsi="SimSun"/>
          <w:sz w:val="21"/>
          <w:szCs w:val="22"/>
        </w:rPr>
        <w:t>的</w:t>
      </w:r>
      <w:r w:rsidRPr="000F7A1F">
        <w:rPr>
          <w:rFonts w:ascii="SimSun" w:hAnsi="SimSun"/>
          <w:sz w:val="21"/>
          <w:szCs w:val="22"/>
        </w:rPr>
        <w:t>准则制定工作。</w:t>
      </w:r>
    </w:p>
    <w:p w14:paraId="2DC5AD0C" w14:textId="2408D963"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马来西亚</w:t>
      </w:r>
      <w:r w:rsidRPr="000F7A1F">
        <w:rPr>
          <w:rFonts w:ascii="SimSun" w:hAnsi="SimSun"/>
          <w:bCs/>
          <w:sz w:val="21"/>
          <w:szCs w:val="22"/>
        </w:rPr>
        <w:t>代表团</w:t>
      </w:r>
      <w:r w:rsidRPr="000F7A1F">
        <w:rPr>
          <w:rFonts w:ascii="SimSun" w:hAnsi="SimSun"/>
          <w:sz w:val="21"/>
          <w:szCs w:val="22"/>
        </w:rPr>
        <w:t>说，它赞同老挝人民民主共和国代表团代表东盟和印度尼西亚代表团代表</w:t>
      </w:r>
      <w:r w:rsidR="008D649F" w:rsidRPr="000F7A1F">
        <w:rPr>
          <w:rFonts w:ascii="SimSun" w:hAnsi="SimSun" w:hint="eastAsia"/>
          <w:sz w:val="21"/>
          <w:szCs w:val="22"/>
        </w:rPr>
        <w:t>亚洲及太平洋</w:t>
      </w:r>
      <w:r w:rsidRPr="000F7A1F">
        <w:rPr>
          <w:rFonts w:ascii="SimSun" w:hAnsi="SimSun"/>
          <w:sz w:val="21"/>
          <w:szCs w:val="22"/>
        </w:rPr>
        <w:t>集团</w:t>
      </w:r>
      <w:r w:rsidR="0040389E">
        <w:rPr>
          <w:rFonts w:ascii="SimSun" w:hAnsi="SimSun"/>
          <w:sz w:val="21"/>
          <w:szCs w:val="22"/>
        </w:rPr>
        <w:t>所做的</w:t>
      </w:r>
      <w:r w:rsidRPr="000F7A1F">
        <w:rPr>
          <w:rFonts w:ascii="SimSun" w:hAnsi="SimSun"/>
          <w:sz w:val="21"/>
          <w:szCs w:val="22"/>
        </w:rPr>
        <w:t>发言。它高兴地看到，</w:t>
      </w:r>
      <w:r w:rsidR="008A1623" w:rsidRPr="000F7A1F">
        <w:rPr>
          <w:rFonts w:ascii="SimSun" w:hAnsi="SimSun"/>
          <w:sz w:val="21"/>
          <w:szCs w:val="22"/>
        </w:rPr>
        <w:t>产权组织</w:t>
      </w:r>
      <w:r w:rsidRPr="000F7A1F">
        <w:rPr>
          <w:rFonts w:ascii="SimSun" w:hAnsi="SimSun"/>
          <w:sz w:val="21"/>
          <w:szCs w:val="22"/>
        </w:rPr>
        <w:t>的财务业绩持续强劲。马来西亚政府一直在实施专利法、商标法和版权法修正案以及新的《地理标志法》。</w:t>
      </w:r>
      <w:r w:rsidR="008D649F" w:rsidRPr="000F7A1F">
        <w:rPr>
          <w:rFonts w:ascii="SimSun" w:hAnsi="SimSun" w:hint="eastAsia"/>
          <w:sz w:val="21"/>
          <w:szCs w:val="22"/>
        </w:rPr>
        <w:t>它</w:t>
      </w:r>
      <w:r w:rsidRPr="000F7A1F">
        <w:rPr>
          <w:rFonts w:ascii="SimSun" w:hAnsi="SimSun"/>
          <w:sz w:val="21"/>
          <w:szCs w:val="22"/>
        </w:rPr>
        <w:t>还在根据新的法律法规改进其知识产权服务提供系统，并为专利和商标审查员提供培训。马来西亚感谢产权组织和其他知识产权局提供的援助和专门知识，特别是在能力建设方面。继2022年世界知识产权日之后，马来西亚一直在促进全国女企业家利用知识产权，协助她们保护知识产权，并强调知识产权对企业发展的重要性。在产权组织的组织支持下，已于2023年5月完成了两项计划，并计划开展更多计划。去年，马来西亚参与了关于知识产权和美食旅游的</w:t>
      </w:r>
      <w:r w:rsidR="009247B4" w:rsidRPr="000F7A1F">
        <w:rPr>
          <w:rFonts w:ascii="SimSun" w:hAnsi="SimSun"/>
          <w:sz w:val="21"/>
          <w:szCs w:val="22"/>
        </w:rPr>
        <w:t>发展议程</w:t>
      </w:r>
      <w:r w:rsidRPr="000F7A1F">
        <w:rPr>
          <w:rFonts w:ascii="SimSun" w:hAnsi="SimSun"/>
          <w:sz w:val="21"/>
          <w:szCs w:val="22"/>
        </w:rPr>
        <w:t>项目，并在2022年10月CDIP会议期间举办的国际研讨会上展示了马来西亚传统美食。该项目使利益攸关方受益匪浅，提高了</w:t>
      </w:r>
      <w:r w:rsidR="007B0E8C" w:rsidRPr="000F7A1F">
        <w:rPr>
          <w:rFonts w:ascii="SimSun" w:hAnsi="SimSun"/>
          <w:sz w:val="21"/>
          <w:szCs w:val="22"/>
        </w:rPr>
        <w:t>他/她们</w:t>
      </w:r>
      <w:r w:rsidRPr="000F7A1F">
        <w:rPr>
          <w:rFonts w:ascii="SimSun" w:hAnsi="SimSun"/>
          <w:sz w:val="21"/>
          <w:szCs w:val="22"/>
        </w:rPr>
        <w:t>对知识产权在美食旅游中的作用的认</w:t>
      </w:r>
      <w:r w:rsidRPr="000F7A1F">
        <w:rPr>
          <w:rFonts w:ascii="SimSun" w:hAnsi="SimSun"/>
          <w:sz w:val="21"/>
          <w:szCs w:val="22"/>
        </w:rPr>
        <w:lastRenderedPageBreak/>
        <w:t>识，并帮助</w:t>
      </w:r>
      <w:r w:rsidR="008D649F" w:rsidRPr="000F7A1F">
        <w:rPr>
          <w:rFonts w:ascii="SimSun" w:hAnsi="SimSun"/>
          <w:sz w:val="21"/>
          <w:szCs w:val="22"/>
        </w:rPr>
        <w:t>他/她们</w:t>
      </w:r>
      <w:r w:rsidRPr="000F7A1F">
        <w:rPr>
          <w:rFonts w:ascii="SimSun" w:hAnsi="SimSun"/>
          <w:sz w:val="21"/>
          <w:szCs w:val="22"/>
        </w:rPr>
        <w:t>确定了在其价值链中推广烹饪传统的知识产权工具。代表团对该项目第二阶段被列入</w:t>
      </w:r>
      <w:r w:rsidR="008A1623" w:rsidRPr="000F7A1F">
        <w:rPr>
          <w:rFonts w:ascii="SimSun" w:hAnsi="SimSun"/>
          <w:sz w:val="21"/>
          <w:szCs w:val="22"/>
        </w:rPr>
        <w:t>产权组织</w:t>
      </w:r>
      <w:r w:rsidRPr="000F7A1F">
        <w:rPr>
          <w:rFonts w:ascii="SimSun" w:hAnsi="SimSun"/>
          <w:sz w:val="21"/>
          <w:szCs w:val="22"/>
        </w:rPr>
        <w:t>下一个两年期计划和预算表示感谢，并期待与品牌和外观设计部门以及喀麦隆、摩洛哥和秘鲁再次合作。</w:t>
      </w:r>
    </w:p>
    <w:p w14:paraId="138C69D9" w14:textId="47116A66"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马里代表团说，它赞同加纳代表团代表非洲集团</w:t>
      </w:r>
      <w:r w:rsidR="0040389E">
        <w:rPr>
          <w:rFonts w:ascii="SimSun" w:hAnsi="SimSun"/>
          <w:sz w:val="21"/>
        </w:rPr>
        <w:t>所做的</w:t>
      </w:r>
      <w:r w:rsidRPr="000F7A1F">
        <w:rPr>
          <w:rFonts w:ascii="SimSun" w:hAnsi="SimSun"/>
          <w:sz w:val="21"/>
        </w:rPr>
        <w:t>发言。</w:t>
      </w:r>
      <w:r w:rsidR="00232A4E" w:rsidRPr="000F7A1F">
        <w:rPr>
          <w:rFonts w:ascii="SimSun" w:hAnsi="SimSun"/>
          <w:sz w:val="21"/>
        </w:rPr>
        <w:t>代表团</w:t>
      </w:r>
      <w:r w:rsidRPr="000F7A1F">
        <w:rPr>
          <w:rFonts w:ascii="SimSun" w:hAnsi="SimSun"/>
          <w:sz w:val="21"/>
        </w:rPr>
        <w:t>欢迎</w:t>
      </w:r>
      <w:r w:rsidR="008A1623" w:rsidRPr="000F7A1F">
        <w:rPr>
          <w:rFonts w:ascii="SimSun" w:hAnsi="SimSun"/>
          <w:sz w:val="21"/>
        </w:rPr>
        <w:t>产权组织</w:t>
      </w:r>
      <w:r w:rsidRPr="000F7A1F">
        <w:rPr>
          <w:rFonts w:ascii="SimSun" w:hAnsi="SimSun"/>
          <w:sz w:val="21"/>
        </w:rPr>
        <w:t>继续提供多方面的支持，特别是在国家一级知识产权利益</w:t>
      </w:r>
      <w:r w:rsidR="007B0E8C" w:rsidRPr="000F7A1F">
        <w:rPr>
          <w:rFonts w:ascii="SimSun" w:hAnsi="SimSun"/>
          <w:sz w:val="21"/>
        </w:rPr>
        <w:t>攸关方</w:t>
      </w:r>
      <w:r w:rsidRPr="000F7A1F">
        <w:rPr>
          <w:rFonts w:ascii="SimSun" w:hAnsi="SimSun"/>
          <w:sz w:val="21"/>
        </w:rPr>
        <w:t>的能力建设、评估和更新国家知识产权发展战略以及在巴马科法律科学大学设立硕士学位课程等方面。政府为促进知识产权所采取的行动包括：加强对媒体、青年发明家、创新者、企业家和新兴企业等目标受众的培训和宣传</w:t>
      </w:r>
      <w:r w:rsidR="00603948" w:rsidRPr="000F7A1F">
        <w:rPr>
          <w:rFonts w:ascii="SimSun" w:hAnsi="SimSun"/>
          <w:sz w:val="21"/>
        </w:rPr>
        <w:t>；</w:t>
      </w:r>
      <w:r w:rsidRPr="000F7A1F">
        <w:rPr>
          <w:rFonts w:ascii="SimSun" w:hAnsi="SimSun"/>
          <w:sz w:val="21"/>
        </w:rPr>
        <w:t>组织</w:t>
      </w:r>
      <w:r w:rsidR="008D649F" w:rsidRPr="000F7A1F">
        <w:rPr>
          <w:rFonts w:ascii="SimSun" w:hAnsi="SimSun" w:hint="eastAsia"/>
          <w:sz w:val="21"/>
        </w:rPr>
        <w:t>“</w:t>
      </w:r>
      <w:r w:rsidRPr="000F7A1F">
        <w:rPr>
          <w:rFonts w:ascii="SimSun" w:hAnsi="SimSun"/>
          <w:sz w:val="21"/>
        </w:rPr>
        <w:t>国家品牌周</w:t>
      </w:r>
      <w:r w:rsidR="008D649F" w:rsidRPr="000F7A1F">
        <w:rPr>
          <w:rFonts w:ascii="SimSun" w:hAnsi="SimSun" w:hint="eastAsia"/>
          <w:sz w:val="21"/>
        </w:rPr>
        <w:t>”</w:t>
      </w:r>
      <w:r w:rsidRPr="000F7A1F">
        <w:rPr>
          <w:rFonts w:ascii="SimSun" w:hAnsi="SimSun"/>
          <w:sz w:val="21"/>
        </w:rPr>
        <w:t>等经济活动</w:t>
      </w:r>
      <w:r w:rsidR="00603948" w:rsidRPr="000F7A1F">
        <w:rPr>
          <w:rFonts w:ascii="SimSun" w:hAnsi="SimSun"/>
          <w:sz w:val="21"/>
        </w:rPr>
        <w:t>；</w:t>
      </w:r>
      <w:r w:rsidRPr="000F7A1F">
        <w:rPr>
          <w:rFonts w:ascii="SimSun" w:hAnsi="SimSun"/>
          <w:sz w:val="21"/>
        </w:rPr>
        <w:t>以及为具有强大商业潜力和民族特色的地方产品制定国家标签计划，包括</w:t>
      </w:r>
      <w:r w:rsidR="008D649F" w:rsidRPr="000F7A1F">
        <w:rPr>
          <w:rFonts w:ascii="SimSun" w:hAnsi="SimSun" w:hint="eastAsia"/>
          <w:sz w:val="21"/>
        </w:rPr>
        <w:t>博戈兰织物</w:t>
      </w:r>
      <w:r w:rsidRPr="000F7A1F">
        <w:rPr>
          <w:rFonts w:ascii="SimSun" w:hAnsi="SimSun"/>
          <w:sz w:val="21"/>
        </w:rPr>
        <w:t>、</w:t>
      </w:r>
      <w:r w:rsidR="008D649F" w:rsidRPr="000F7A1F">
        <w:rPr>
          <w:rFonts w:ascii="SimSun" w:hAnsi="SimSun" w:hint="eastAsia"/>
          <w:sz w:val="21"/>
          <w:szCs w:val="22"/>
        </w:rPr>
        <w:t>陶代尼</w:t>
      </w:r>
      <w:r w:rsidRPr="000F7A1F">
        <w:rPr>
          <w:rFonts w:ascii="SimSun" w:hAnsi="SimSun"/>
          <w:sz w:val="21"/>
        </w:rPr>
        <w:t>岩盐、芒果和乳木果油。由于采取了这些行动，在OAPI</w:t>
      </w:r>
      <w:r w:rsidR="00A12F92">
        <w:rPr>
          <w:rFonts w:ascii="SimSun" w:hAnsi="SimSun" w:hint="eastAsia"/>
          <w:sz w:val="21"/>
        </w:rPr>
        <w:t>的</w:t>
      </w:r>
      <w:r w:rsidRPr="000F7A1F">
        <w:rPr>
          <w:rFonts w:ascii="SimSun" w:hAnsi="SimSun"/>
          <w:sz w:val="21"/>
        </w:rPr>
        <w:t>17个成员国中，马里的国家联络机构在促进工业产权方面的表现名列第一，</w:t>
      </w:r>
      <w:r w:rsidR="008D649F" w:rsidRPr="000F7A1F">
        <w:rPr>
          <w:rFonts w:ascii="SimSun" w:hAnsi="SimSun" w:hint="eastAsia"/>
          <w:sz w:val="21"/>
        </w:rPr>
        <w:t>OAPI</w:t>
      </w:r>
      <w:r w:rsidRPr="000F7A1F">
        <w:rPr>
          <w:rFonts w:ascii="SimSun" w:hAnsi="SimSun"/>
          <w:sz w:val="21"/>
        </w:rPr>
        <w:t>理事会上届会议于2022年12月在喀麦隆杜阿拉进行了评估。</w:t>
      </w:r>
      <w:r w:rsidR="00232A4E" w:rsidRPr="000F7A1F">
        <w:rPr>
          <w:rFonts w:ascii="SimSun" w:hAnsi="SimSun"/>
          <w:sz w:val="21"/>
        </w:rPr>
        <w:t>代表团</w:t>
      </w:r>
      <w:r w:rsidRPr="000F7A1F">
        <w:rPr>
          <w:rFonts w:ascii="SimSun" w:hAnsi="SimSun"/>
          <w:sz w:val="21"/>
        </w:rPr>
        <w:t>认为，知识产权是马里社会经济发展的一个重要杠杆，希望马里未来战略中的优先目标能够成为马里与</w:t>
      </w:r>
      <w:r w:rsidR="008A1623" w:rsidRPr="000F7A1F">
        <w:rPr>
          <w:rFonts w:ascii="SimSun" w:hAnsi="SimSun"/>
          <w:sz w:val="21"/>
        </w:rPr>
        <w:t>产权组织</w:t>
      </w:r>
      <w:r w:rsidRPr="000F7A1F">
        <w:rPr>
          <w:rFonts w:ascii="SimSun" w:hAnsi="SimSun"/>
          <w:sz w:val="21"/>
        </w:rPr>
        <w:t>合作</w:t>
      </w:r>
      <w:r w:rsidR="00520A28" w:rsidRPr="000F7A1F">
        <w:rPr>
          <w:rFonts w:ascii="SimSun" w:hAnsi="SimSun"/>
          <w:sz w:val="21"/>
        </w:rPr>
        <w:t>的</w:t>
      </w:r>
      <w:r w:rsidRPr="000F7A1F">
        <w:rPr>
          <w:rFonts w:ascii="SimSun" w:hAnsi="SimSun"/>
          <w:sz w:val="21"/>
        </w:rPr>
        <w:t>基础，以便最大限度地发挥本组织技术援助在当地的影响。重点可以放在建立国家创新平台上，将现有的知识产权潜力转化为有形的、可销售的资产。</w:t>
      </w:r>
      <w:r w:rsidR="00232A4E" w:rsidRPr="000F7A1F">
        <w:rPr>
          <w:rFonts w:ascii="SimSun" w:hAnsi="SimSun"/>
          <w:sz w:val="21"/>
        </w:rPr>
        <w:t>代表团</w:t>
      </w:r>
      <w:r w:rsidRPr="000F7A1F">
        <w:rPr>
          <w:rFonts w:ascii="SimSun" w:hAnsi="SimSun"/>
          <w:sz w:val="21"/>
        </w:rPr>
        <w:t>还要求获得援助，以利用为确定马里工业公司在技术转让领域的需求而开展的一项研究的成果。</w:t>
      </w:r>
    </w:p>
    <w:p w14:paraId="0CC55E0F" w14:textId="620B0F37"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毛里求斯代表团赞同加纳代表团代表</w:t>
      </w:r>
      <w:r w:rsidR="008D649F" w:rsidRPr="000F7A1F">
        <w:rPr>
          <w:rFonts w:ascii="SimSun" w:hAnsi="SimSun"/>
          <w:sz w:val="21"/>
          <w:szCs w:val="22"/>
        </w:rPr>
        <w:t>非洲集团</w:t>
      </w:r>
      <w:r w:rsidR="0040389E">
        <w:rPr>
          <w:rFonts w:ascii="SimSun" w:hAnsi="SimSun"/>
          <w:sz w:val="21"/>
          <w:szCs w:val="22"/>
        </w:rPr>
        <w:t>所做的</w:t>
      </w:r>
      <w:r w:rsidRPr="000F7A1F">
        <w:rPr>
          <w:rFonts w:ascii="SimSun" w:hAnsi="SimSun"/>
          <w:sz w:val="21"/>
          <w:szCs w:val="22"/>
        </w:rPr>
        <w:t>发言，表示感谢</w:t>
      </w:r>
      <w:r w:rsidR="008A1623" w:rsidRPr="000F7A1F">
        <w:rPr>
          <w:rFonts w:ascii="SimSun" w:hAnsi="SimSun"/>
          <w:sz w:val="21"/>
          <w:szCs w:val="22"/>
        </w:rPr>
        <w:t>产权组织</w:t>
      </w:r>
      <w:r w:rsidRPr="000F7A1F">
        <w:rPr>
          <w:rFonts w:ascii="SimSun" w:hAnsi="SimSun"/>
          <w:sz w:val="21"/>
          <w:szCs w:val="22"/>
        </w:rPr>
        <w:t>在审查该国立法框架和颁布《工业产权法》方面提供的援助。毛里求斯人工智能助理</w:t>
      </w:r>
      <w:r w:rsidR="008D649F" w:rsidRPr="000F7A1F">
        <w:rPr>
          <w:rFonts w:ascii="SimSun" w:hAnsi="SimSun" w:hint="eastAsia"/>
          <w:sz w:val="21"/>
          <w:szCs w:val="22"/>
        </w:rPr>
        <w:t>（</w:t>
      </w:r>
      <w:r w:rsidRPr="000F7A1F">
        <w:rPr>
          <w:rFonts w:ascii="SimSun" w:hAnsi="SimSun"/>
          <w:sz w:val="21"/>
          <w:szCs w:val="22"/>
        </w:rPr>
        <w:t>Maia</w:t>
      </w:r>
      <w:r w:rsidR="008D649F" w:rsidRPr="000F7A1F">
        <w:rPr>
          <w:rFonts w:ascii="SimSun" w:hAnsi="SimSun" w:hint="eastAsia"/>
          <w:sz w:val="21"/>
          <w:szCs w:val="22"/>
        </w:rPr>
        <w:t>）</w:t>
      </w:r>
      <w:r w:rsidRPr="000F7A1F">
        <w:rPr>
          <w:rFonts w:ascii="SimSun" w:hAnsi="SimSun"/>
          <w:sz w:val="21"/>
          <w:szCs w:val="22"/>
        </w:rPr>
        <w:t>聊天机器人最近也已启用。产权组织的专家为促进加入</w:t>
      </w:r>
      <w:r w:rsidR="00A12F92">
        <w:rPr>
          <w:rFonts w:ascii="SimSun" w:hAnsi="SimSun" w:hint="eastAsia"/>
          <w:sz w:val="21"/>
          <w:szCs w:val="22"/>
        </w:rPr>
        <w:t>PCT、</w:t>
      </w:r>
      <w:r w:rsidRPr="000F7A1F">
        <w:rPr>
          <w:rFonts w:ascii="SimSun" w:hAnsi="SimSun"/>
          <w:sz w:val="21"/>
          <w:szCs w:val="22"/>
        </w:rPr>
        <w:t>《商标国际注册马德里协定有关议定书》和《工业品外观设计国际注册海牙协定》提供了建议。产权组织还为制定国家知识产权发展计划、实现毛里求斯知识产权局所提供服务的现代化和能力建设提供了支持。产权组织正在努力帮助小岛屿发展中国家利用知识产权，这是值得欢迎的。需要更多有针对性的计划，也需要专门的</w:t>
      </w:r>
      <w:r w:rsidR="00A95A4A" w:rsidRPr="000F7A1F">
        <w:rPr>
          <w:rFonts w:ascii="SimSun" w:hAnsi="SimSun"/>
          <w:sz w:val="21"/>
          <w:szCs w:val="22"/>
        </w:rPr>
        <w:t>技术和创新支持中心来</w:t>
      </w:r>
      <w:r w:rsidRPr="000F7A1F">
        <w:rPr>
          <w:rFonts w:ascii="SimSun" w:hAnsi="SimSun"/>
          <w:sz w:val="21"/>
          <w:szCs w:val="22"/>
        </w:rPr>
        <w:t>促进这些国家的能力建设、技术转让和许可，以解决气候变化等问题。解决这些国家专业知识短缺问题的一个办法是，为各地区或国家集团组建专家团队。</w:t>
      </w:r>
      <w:r w:rsidR="008A1623" w:rsidRPr="000F7A1F">
        <w:rPr>
          <w:rFonts w:ascii="SimSun" w:hAnsi="SimSun"/>
          <w:sz w:val="21"/>
          <w:szCs w:val="22"/>
        </w:rPr>
        <w:t>产权组织</w:t>
      </w:r>
      <w:r w:rsidRPr="000F7A1F">
        <w:rPr>
          <w:rFonts w:ascii="SimSun" w:hAnsi="SimSun"/>
          <w:sz w:val="21"/>
          <w:szCs w:val="22"/>
        </w:rPr>
        <w:t>绿色倡议为女企业家创造了机会，并应更加关注小岛屿发展中国家的气候倡议。代表团期待着关于外观设计法条约和关于知识产权、遗传资源和与遗传资源有关的传统知识的国际法律文书的外交会议。</w:t>
      </w:r>
    </w:p>
    <w:p w14:paraId="0AB63015" w14:textId="47D5735E"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墨西哥代表团说，它赞赏总干事</w:t>
      </w:r>
      <w:r w:rsidR="008D649F" w:rsidRPr="000F7A1F">
        <w:rPr>
          <w:rFonts w:ascii="SimSun" w:hAnsi="SimSun" w:hint="eastAsia"/>
          <w:sz w:val="21"/>
        </w:rPr>
        <w:t>邓鸿森</w:t>
      </w:r>
      <w:r w:rsidR="00232A4E" w:rsidRPr="000F7A1F">
        <w:rPr>
          <w:rFonts w:ascii="SimSun" w:hAnsi="SimSun"/>
          <w:sz w:val="21"/>
        </w:rPr>
        <w:t>先生</w:t>
      </w:r>
      <w:r w:rsidRPr="000F7A1F">
        <w:rPr>
          <w:rFonts w:ascii="SimSun" w:hAnsi="SimSun"/>
          <w:sz w:val="21"/>
        </w:rPr>
        <w:t>根据《2022-2026年</w:t>
      </w:r>
      <w:r w:rsidR="00CE67D6" w:rsidRPr="000F7A1F">
        <w:rPr>
          <w:rFonts w:ascii="SimSun" w:hAnsi="SimSun"/>
          <w:sz w:val="21"/>
        </w:rPr>
        <w:t>中期战略计划</w:t>
      </w:r>
      <w:r w:rsidRPr="000F7A1F">
        <w:rPr>
          <w:rFonts w:ascii="SimSun" w:hAnsi="SimSun"/>
          <w:sz w:val="21"/>
        </w:rPr>
        <w:t>》对本组织工作</w:t>
      </w:r>
      <w:r w:rsidR="00232A4E" w:rsidRPr="000F7A1F">
        <w:rPr>
          <w:rFonts w:ascii="SimSun" w:hAnsi="SimSun"/>
          <w:sz w:val="21"/>
        </w:rPr>
        <w:t>提出</w:t>
      </w:r>
      <w:r w:rsidR="00520A28" w:rsidRPr="000F7A1F">
        <w:rPr>
          <w:rFonts w:ascii="SimSun" w:hAnsi="SimSun"/>
          <w:sz w:val="21"/>
        </w:rPr>
        <w:t>的</w:t>
      </w:r>
      <w:r w:rsidRPr="000F7A1F">
        <w:rPr>
          <w:rFonts w:ascii="SimSun" w:hAnsi="SimSun"/>
          <w:sz w:val="21"/>
        </w:rPr>
        <w:t>愿景。</w:t>
      </w:r>
      <w:r w:rsidR="008D649F" w:rsidRPr="000F7A1F">
        <w:rPr>
          <w:rFonts w:ascii="SimSun" w:hAnsi="SimSun" w:hint="eastAsia"/>
          <w:sz w:val="21"/>
        </w:rPr>
        <w:t>它</w:t>
      </w:r>
      <w:r w:rsidRPr="000F7A1F">
        <w:rPr>
          <w:rFonts w:ascii="SimSun" w:hAnsi="SimSun"/>
          <w:sz w:val="21"/>
        </w:rPr>
        <w:t>满意地注意到，开展的合作活动促进了以知识产权为基础的创新和创造，对人们的生活产生了积极影响，并推动了经济发展。墨西哥欢迎</w:t>
      </w:r>
      <w:r w:rsidR="008A1623" w:rsidRPr="000F7A1F">
        <w:rPr>
          <w:rFonts w:ascii="SimSun" w:hAnsi="SimSun"/>
          <w:sz w:val="21"/>
        </w:rPr>
        <w:t>产权组织</w:t>
      </w:r>
      <w:r w:rsidRPr="000F7A1F">
        <w:rPr>
          <w:rFonts w:ascii="SimSun" w:hAnsi="SimSun"/>
          <w:sz w:val="21"/>
        </w:rPr>
        <w:t>承诺使其活动与2030年议程保持一致，并决定将可持续发展目标作为2024年世界知识产权日的焦点。结合</w:t>
      </w:r>
      <w:r w:rsidR="00A12F92">
        <w:rPr>
          <w:rFonts w:ascii="SimSun" w:hAnsi="SimSun" w:hint="eastAsia"/>
          <w:sz w:val="21"/>
        </w:rPr>
        <w:t>CDIP</w:t>
      </w:r>
      <w:r w:rsidRPr="000F7A1F">
        <w:rPr>
          <w:rFonts w:ascii="SimSun" w:hAnsi="SimSun"/>
          <w:sz w:val="21"/>
        </w:rPr>
        <w:t>旨在增强妇女在创新和创业中的作用的项目，墨西哥工业产权局建立了妇女创新者和工业产权网络</w:t>
      </w:r>
      <w:r w:rsidR="008D649F" w:rsidRPr="000F7A1F">
        <w:rPr>
          <w:rFonts w:ascii="SimSun" w:hAnsi="SimSun" w:hint="eastAsia"/>
          <w:sz w:val="21"/>
        </w:rPr>
        <w:t>——</w:t>
      </w:r>
      <w:r w:rsidRPr="000F7A1F">
        <w:rPr>
          <w:rFonts w:ascii="SimSun" w:hAnsi="SimSun"/>
          <w:sz w:val="21"/>
        </w:rPr>
        <w:t>这是此类网络中的第一个，墨西哥积极参与了该项目。在与COVID-19相关的一揽子服务和支助框架内，</w:t>
      </w:r>
      <w:r w:rsidR="008A1623" w:rsidRPr="000F7A1F">
        <w:rPr>
          <w:rFonts w:ascii="SimSun" w:hAnsi="SimSun"/>
          <w:sz w:val="21"/>
        </w:rPr>
        <w:t>产权组织</w:t>
      </w:r>
      <w:r w:rsidRPr="000F7A1F">
        <w:rPr>
          <w:rFonts w:ascii="SimSun" w:hAnsi="SimSun"/>
          <w:sz w:val="21"/>
        </w:rPr>
        <w:t>继续确定有利于瓦哈卡州地理标志</w:t>
      </w:r>
      <w:r w:rsidR="008D649F" w:rsidRPr="000F7A1F">
        <w:rPr>
          <w:rFonts w:ascii="SimSun" w:hAnsi="SimSun" w:hint="eastAsia"/>
          <w:sz w:val="21"/>
        </w:rPr>
        <w:t>“</w:t>
      </w:r>
      <w:r w:rsidR="008D649F" w:rsidRPr="000F7A1F">
        <w:rPr>
          <w:rFonts w:ascii="SimSun" w:hAnsi="SimSun" w:hint="eastAsia"/>
          <w:sz w:val="21"/>
          <w:szCs w:val="22"/>
          <w:lang w:val="es-EC"/>
        </w:rPr>
        <w:t>卡霍诺斯丝绸</w:t>
      </w:r>
      <w:r w:rsidR="008D649F" w:rsidRPr="000F7A1F">
        <w:rPr>
          <w:rFonts w:ascii="SimSun" w:hAnsi="SimSun" w:hint="eastAsia"/>
          <w:sz w:val="21"/>
        </w:rPr>
        <w:t>”</w:t>
      </w:r>
      <w:r w:rsidRPr="000F7A1F">
        <w:rPr>
          <w:rFonts w:ascii="SimSun" w:hAnsi="SimSun"/>
          <w:sz w:val="21"/>
        </w:rPr>
        <w:t>的行动。在版权领域，国家版权局（INDAUTOR）加强了与</w:t>
      </w:r>
      <w:r w:rsidR="008A1623" w:rsidRPr="000F7A1F">
        <w:rPr>
          <w:rFonts w:ascii="SimSun" w:hAnsi="SimSun"/>
          <w:sz w:val="21"/>
        </w:rPr>
        <w:t>产权组织</w:t>
      </w:r>
      <w:r w:rsidRPr="000F7A1F">
        <w:rPr>
          <w:rFonts w:ascii="SimSun" w:hAnsi="SimSun"/>
          <w:sz w:val="21"/>
        </w:rPr>
        <w:t>仲裁与调解中心的合作，并建立了一个有效的在线调解与和解会议系统。</w:t>
      </w:r>
      <w:r w:rsidR="0045105F" w:rsidRPr="000F7A1F">
        <w:rPr>
          <w:rFonts w:ascii="SimSun" w:hAnsi="SimSun"/>
          <w:sz w:val="21"/>
        </w:rPr>
        <w:t>代表团指出，</w:t>
      </w:r>
      <w:r w:rsidR="00A12F92">
        <w:rPr>
          <w:rFonts w:ascii="SimSun" w:hAnsi="SimSun" w:hint="eastAsia"/>
          <w:sz w:val="21"/>
        </w:rPr>
        <w:t>其</w:t>
      </w:r>
      <w:r w:rsidRPr="000F7A1F">
        <w:rPr>
          <w:rFonts w:ascii="SimSun" w:hAnsi="SimSun"/>
          <w:sz w:val="21"/>
        </w:rPr>
        <w:t>政府正在采取行动，促进工业产权，同时推动土著人民的事业，例如</w:t>
      </w:r>
      <w:r w:rsidR="008D649F" w:rsidRPr="000F7A1F">
        <w:rPr>
          <w:rFonts w:ascii="SimSun" w:hAnsi="SimSun" w:hint="eastAsia"/>
          <w:sz w:val="21"/>
        </w:rPr>
        <w:t>“</w:t>
      </w:r>
      <w:r w:rsidRPr="000F7A1F">
        <w:rPr>
          <w:rFonts w:ascii="SimSun" w:hAnsi="SimSun"/>
          <w:sz w:val="21"/>
        </w:rPr>
        <w:t>原创</w:t>
      </w:r>
      <w:r w:rsidR="008D649F" w:rsidRPr="000F7A1F">
        <w:rPr>
          <w:rFonts w:ascii="SimSun" w:hAnsi="SimSun" w:hint="eastAsia"/>
          <w:sz w:val="21"/>
        </w:rPr>
        <w:t>”</w:t>
      </w:r>
      <w:r w:rsidRPr="000F7A1F">
        <w:rPr>
          <w:rFonts w:ascii="SimSun" w:hAnsi="SimSun"/>
          <w:sz w:val="21"/>
        </w:rPr>
        <w:t>计划，该计划为土著、非洲裔和混血社区的创造性工作提供了一个平台。</w:t>
      </w:r>
      <w:r w:rsidR="00232A4E" w:rsidRPr="000F7A1F">
        <w:rPr>
          <w:rFonts w:ascii="SimSun" w:hAnsi="SimSun"/>
          <w:sz w:val="21"/>
        </w:rPr>
        <w:t>代表团</w:t>
      </w:r>
      <w:r w:rsidRPr="000F7A1F">
        <w:rPr>
          <w:rFonts w:ascii="SimSun" w:hAnsi="SimSun"/>
          <w:sz w:val="21"/>
        </w:rPr>
        <w:t>赞同</w:t>
      </w:r>
      <w:r w:rsidR="008A1623" w:rsidRPr="000F7A1F">
        <w:rPr>
          <w:rFonts w:ascii="SimSun" w:hAnsi="SimSun"/>
          <w:sz w:val="21"/>
        </w:rPr>
        <w:t>产权组织</w:t>
      </w:r>
      <w:r w:rsidRPr="000F7A1F">
        <w:rPr>
          <w:rFonts w:ascii="SimSun" w:hAnsi="SimSun"/>
          <w:sz w:val="21"/>
        </w:rPr>
        <w:t>保护传统知识和传统文化表现形式的承诺，并对能够与本组织就国家重要问题携手合作表示感谢。</w:t>
      </w:r>
      <w:r w:rsidR="008D649F" w:rsidRPr="000F7A1F">
        <w:rPr>
          <w:rFonts w:ascii="SimSun" w:hAnsi="SimSun" w:hint="eastAsia"/>
          <w:sz w:val="21"/>
        </w:rPr>
        <w:t>它</w:t>
      </w:r>
      <w:r w:rsidRPr="000F7A1F">
        <w:rPr>
          <w:rFonts w:ascii="SimSun" w:hAnsi="SimSun"/>
          <w:sz w:val="21"/>
        </w:rPr>
        <w:t>希望继续与</w:t>
      </w:r>
      <w:r w:rsidR="008A1623" w:rsidRPr="000F7A1F">
        <w:rPr>
          <w:rFonts w:ascii="SimSun" w:hAnsi="SimSun"/>
          <w:sz w:val="21"/>
        </w:rPr>
        <w:t>产权组织</w:t>
      </w:r>
      <w:r w:rsidRPr="000F7A1F">
        <w:rPr>
          <w:rFonts w:ascii="SimSun" w:hAnsi="SimSun"/>
          <w:sz w:val="21"/>
        </w:rPr>
        <w:t>合作，实施符合本国需要的项目。事实上，墨西哥和</w:t>
      </w:r>
      <w:r w:rsidR="008A1623" w:rsidRPr="000F7A1F">
        <w:rPr>
          <w:rFonts w:ascii="SimSun" w:hAnsi="SimSun"/>
          <w:sz w:val="21"/>
        </w:rPr>
        <w:t>产权组织</w:t>
      </w:r>
      <w:r w:rsidRPr="000F7A1F">
        <w:rPr>
          <w:rFonts w:ascii="SimSun" w:hAnsi="SimSun"/>
          <w:sz w:val="21"/>
        </w:rPr>
        <w:t>有着共同的愿景，即知识产权是促进发展和确保无人落后的工具。</w:t>
      </w:r>
    </w:p>
    <w:p w14:paraId="0A5F45D0" w14:textId="7543210D"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蒙古代表团说，感谢</w:t>
      </w:r>
      <w:r w:rsidR="008A1623" w:rsidRPr="000F7A1F">
        <w:rPr>
          <w:rFonts w:ascii="SimSun" w:hAnsi="SimSun"/>
          <w:sz w:val="21"/>
          <w:szCs w:val="22"/>
        </w:rPr>
        <w:t>产权组织</w:t>
      </w:r>
      <w:r w:rsidRPr="000F7A1F">
        <w:rPr>
          <w:rFonts w:ascii="SimSun" w:hAnsi="SimSun"/>
          <w:sz w:val="21"/>
          <w:szCs w:val="22"/>
        </w:rPr>
        <w:t>总干事和工作人员继续支持蒙古实施对创作者、发明者和其他知识产权利益</w:t>
      </w:r>
      <w:r w:rsidR="007B0E8C" w:rsidRPr="000F7A1F">
        <w:rPr>
          <w:rFonts w:ascii="SimSun" w:hAnsi="SimSun"/>
          <w:sz w:val="21"/>
          <w:szCs w:val="22"/>
        </w:rPr>
        <w:t>攸关方</w:t>
      </w:r>
      <w:r w:rsidRPr="000F7A1F">
        <w:rPr>
          <w:rFonts w:ascii="SimSun" w:hAnsi="SimSun"/>
          <w:sz w:val="21"/>
          <w:szCs w:val="22"/>
        </w:rPr>
        <w:t>至关重要的项目，包括更新蒙古知识产权局信息系统以提供电子申请服务的举措。蒙古还改进了其知识产权法律框架，以促进</w:t>
      </w:r>
      <w:r w:rsidR="005C34E9" w:rsidRPr="000F7A1F">
        <w:rPr>
          <w:rFonts w:ascii="SimSun" w:hAnsi="SimSun"/>
          <w:sz w:val="21"/>
          <w:szCs w:val="22"/>
        </w:rPr>
        <w:t>知识产权</w:t>
      </w:r>
      <w:r w:rsidRPr="000F7A1F">
        <w:rPr>
          <w:rFonts w:ascii="SimSun" w:hAnsi="SimSun"/>
          <w:sz w:val="21"/>
          <w:szCs w:val="22"/>
        </w:rPr>
        <w:t>管理的数字化和知识产权的商业化，从而造福于</w:t>
      </w:r>
      <w:r w:rsidRPr="000F7A1F">
        <w:rPr>
          <w:rFonts w:ascii="SimSun" w:hAnsi="SimSun"/>
          <w:sz w:val="21"/>
          <w:szCs w:val="22"/>
        </w:rPr>
        <w:lastRenderedPageBreak/>
        <w:t>国民经济。蒙古特别感谢亚洲及太平洋</w:t>
      </w:r>
      <w:r w:rsidR="009110E5" w:rsidRPr="000F7A1F">
        <w:rPr>
          <w:rFonts w:ascii="SimSun" w:hAnsi="SimSun" w:hint="eastAsia"/>
          <w:sz w:val="21"/>
          <w:szCs w:val="22"/>
        </w:rPr>
        <w:t>司</w:t>
      </w:r>
      <w:r w:rsidRPr="000F7A1F">
        <w:rPr>
          <w:rFonts w:ascii="SimSun" w:hAnsi="SimSun"/>
          <w:sz w:val="21"/>
          <w:szCs w:val="22"/>
        </w:rPr>
        <w:t>的出色工作和援助，并期待收到地理标志项目的成果。最后，政府认识到知识产权在出口多样化和提高蒙古及其企业竞争力方面的关键作用，尽管预算有限，但仍计划增加知识产权</w:t>
      </w:r>
      <w:r w:rsidR="009110E5" w:rsidRPr="000F7A1F">
        <w:rPr>
          <w:rFonts w:ascii="SimSun" w:hAnsi="SimSun" w:hint="eastAsia"/>
          <w:sz w:val="21"/>
          <w:szCs w:val="22"/>
        </w:rPr>
        <w:t>局</w:t>
      </w:r>
      <w:r w:rsidRPr="000F7A1F">
        <w:rPr>
          <w:rFonts w:ascii="SimSun" w:hAnsi="SimSun"/>
          <w:sz w:val="21"/>
          <w:szCs w:val="22"/>
        </w:rPr>
        <w:t>的工作人员数量。</w:t>
      </w:r>
    </w:p>
    <w:p w14:paraId="0405E82D" w14:textId="480D1940"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黑山代表团说，面对技术发展和众多全球挑战，黑山赞赏</w:t>
      </w:r>
      <w:r w:rsidR="008A1623" w:rsidRPr="000F7A1F">
        <w:rPr>
          <w:rFonts w:ascii="SimSun" w:hAnsi="SimSun"/>
          <w:sz w:val="21"/>
          <w:szCs w:val="22"/>
        </w:rPr>
        <w:t>产权组织</w:t>
      </w:r>
      <w:r w:rsidRPr="000F7A1F">
        <w:rPr>
          <w:rFonts w:ascii="SimSun" w:hAnsi="SimSun"/>
          <w:sz w:val="21"/>
          <w:szCs w:val="22"/>
        </w:rPr>
        <w:t>为保护</w:t>
      </w:r>
      <w:r w:rsidR="005C34E9" w:rsidRPr="000F7A1F">
        <w:rPr>
          <w:rFonts w:ascii="SimSun" w:hAnsi="SimSun"/>
          <w:sz w:val="21"/>
          <w:szCs w:val="22"/>
        </w:rPr>
        <w:t>知识产权所</w:t>
      </w:r>
      <w:r w:rsidRPr="000F7A1F">
        <w:rPr>
          <w:rFonts w:ascii="SimSun" w:hAnsi="SimSun"/>
          <w:sz w:val="21"/>
          <w:szCs w:val="22"/>
        </w:rPr>
        <w:t>做的努力。在黑山努力</w:t>
      </w:r>
      <w:r w:rsidRPr="000F7A1F">
        <w:rPr>
          <w:rStyle w:val="Strong"/>
          <w:rFonts w:ascii="SimSun" w:hAnsi="SimSun"/>
          <w:b w:val="0"/>
          <w:sz w:val="21"/>
          <w:szCs w:val="22"/>
        </w:rPr>
        <w:t>改进其知识产权制度并为</w:t>
      </w:r>
      <w:r w:rsidR="005C34E9" w:rsidRPr="000F7A1F">
        <w:rPr>
          <w:rStyle w:val="Strong"/>
          <w:rFonts w:ascii="SimSun" w:hAnsi="SimSun"/>
          <w:b w:val="0"/>
          <w:sz w:val="21"/>
          <w:szCs w:val="22"/>
        </w:rPr>
        <w:t>知识产权</w:t>
      </w:r>
      <w:r w:rsidRPr="000F7A1F">
        <w:rPr>
          <w:rStyle w:val="Strong"/>
          <w:rFonts w:ascii="SimSun" w:hAnsi="SimSun"/>
          <w:b w:val="0"/>
          <w:sz w:val="21"/>
          <w:szCs w:val="22"/>
        </w:rPr>
        <w:t>提供高水平保护的</w:t>
      </w:r>
      <w:r w:rsidRPr="000F7A1F">
        <w:rPr>
          <w:rFonts w:ascii="SimSun" w:hAnsi="SimSun"/>
          <w:sz w:val="21"/>
          <w:szCs w:val="22"/>
        </w:rPr>
        <w:t>过程中，</w:t>
      </w:r>
      <w:r w:rsidR="008A1623" w:rsidRPr="000F7A1F">
        <w:rPr>
          <w:rFonts w:ascii="SimSun" w:hAnsi="SimSun"/>
          <w:sz w:val="21"/>
          <w:szCs w:val="22"/>
        </w:rPr>
        <w:t>产权组织</w:t>
      </w:r>
      <w:r w:rsidRPr="000F7A1F">
        <w:rPr>
          <w:rFonts w:ascii="SimSun" w:hAnsi="SimSun"/>
          <w:sz w:val="21"/>
          <w:szCs w:val="22"/>
        </w:rPr>
        <w:t>的支持至关重要</w:t>
      </w:r>
      <w:r w:rsidRPr="000F7A1F">
        <w:rPr>
          <w:rStyle w:val="Strong"/>
          <w:rFonts w:ascii="SimSun" w:hAnsi="SimSun"/>
          <w:b w:val="0"/>
          <w:sz w:val="21"/>
          <w:szCs w:val="22"/>
        </w:rPr>
        <w:t>。</w:t>
      </w:r>
      <w:r w:rsidRPr="000F7A1F">
        <w:rPr>
          <w:rFonts w:ascii="SimSun" w:hAnsi="SimSun"/>
          <w:sz w:val="21"/>
          <w:szCs w:val="22"/>
        </w:rPr>
        <w:t>经济发展和旅游部是黑山的知识产权领导机构，正在制定和实施各项行动，以建立一个可持续的、高效的知识产权制度。现行商标和专利法修正案已于2023年1月生效，黑山还加入了《新加坡商标法条约》</w:t>
      </w:r>
      <w:r w:rsidR="00A12F92">
        <w:rPr>
          <w:rFonts w:ascii="SimSun" w:hAnsi="SimSun" w:hint="eastAsia"/>
          <w:sz w:val="21"/>
          <w:szCs w:val="22"/>
        </w:rPr>
        <w:t>（STLT）</w:t>
      </w:r>
      <w:r w:rsidRPr="000F7A1F">
        <w:rPr>
          <w:rFonts w:ascii="SimSun" w:hAnsi="SimSun"/>
          <w:sz w:val="21"/>
          <w:szCs w:val="22"/>
        </w:rPr>
        <w:t>。其他成功之处还包括黑山加入了《欧洲专利公约》，并于2022年加入了欧洲专利组织。黑山政府将于2023年夏季通过在</w:t>
      </w:r>
      <w:r w:rsidR="008A1623" w:rsidRPr="000F7A1F">
        <w:rPr>
          <w:rFonts w:ascii="SimSun" w:hAnsi="SimSun"/>
          <w:sz w:val="21"/>
          <w:szCs w:val="22"/>
        </w:rPr>
        <w:t>产权组织</w:t>
      </w:r>
      <w:r w:rsidRPr="000F7A1F">
        <w:rPr>
          <w:rFonts w:ascii="SimSun" w:hAnsi="SimSun"/>
          <w:sz w:val="21"/>
          <w:szCs w:val="22"/>
        </w:rPr>
        <w:t>支持下制定的2023-2026年知识产权战略。在过去的12个月里，</w:t>
      </w:r>
      <w:r w:rsidR="008A1623" w:rsidRPr="000F7A1F">
        <w:rPr>
          <w:rFonts w:ascii="SimSun" w:hAnsi="SimSun"/>
          <w:sz w:val="21"/>
          <w:szCs w:val="22"/>
        </w:rPr>
        <w:t>产权组织</w:t>
      </w:r>
      <w:r w:rsidRPr="000F7A1F">
        <w:rPr>
          <w:rFonts w:ascii="SimSun" w:hAnsi="SimSun"/>
          <w:sz w:val="21"/>
          <w:szCs w:val="22"/>
        </w:rPr>
        <w:t>与黑山的合作包括黑山教育和培训部的工作人员参加网络研讨会、讨论会以及与转型和发达国家司和版权法司的会议。黑山的一名代表出席了2023年6月的</w:t>
      </w:r>
      <w:r w:rsidR="009110E5" w:rsidRPr="000F7A1F">
        <w:rPr>
          <w:rFonts w:ascii="SimSun" w:hAnsi="SimSun" w:hint="eastAsia"/>
          <w:sz w:val="21"/>
          <w:szCs w:val="22"/>
        </w:rPr>
        <w:t>IGC</w:t>
      </w:r>
      <w:r w:rsidRPr="000F7A1F">
        <w:rPr>
          <w:rFonts w:ascii="SimSun" w:hAnsi="SimSun"/>
          <w:sz w:val="21"/>
          <w:szCs w:val="22"/>
        </w:rPr>
        <w:t>第</w:t>
      </w:r>
      <w:r w:rsidR="009110E5" w:rsidRPr="000F7A1F">
        <w:rPr>
          <w:rFonts w:ascii="SimSun" w:hAnsi="SimSun" w:hint="eastAsia"/>
          <w:sz w:val="21"/>
          <w:szCs w:val="22"/>
        </w:rPr>
        <w:t>四十七</w:t>
      </w:r>
      <w:r w:rsidRPr="000F7A1F">
        <w:rPr>
          <w:rFonts w:ascii="SimSun" w:hAnsi="SimSun"/>
          <w:sz w:val="21"/>
          <w:szCs w:val="22"/>
        </w:rPr>
        <w:t>届会议。为庆祝2023年世界知识产权日，经济、贸易和发展部与黑山创新基金和黑山商会合作，组织了一次关于妇女参与知识产权的混合研讨会。产权组织的一名代表参加了此次活动，并播放了产权组织总干事的致辞。预计产权组织将通过各种联合活动继续开展合作，包括举办一次宣传黑山新知识产权战略的活动。代表团感谢</w:t>
      </w:r>
      <w:r w:rsidR="009110E5" w:rsidRPr="000F7A1F">
        <w:rPr>
          <w:rFonts w:ascii="SimSun" w:hAnsi="SimSun"/>
          <w:sz w:val="21"/>
          <w:szCs w:val="22"/>
        </w:rPr>
        <w:t>转型和发达国家司</w:t>
      </w:r>
      <w:r w:rsidRPr="000F7A1F">
        <w:rPr>
          <w:rFonts w:ascii="SimSun" w:hAnsi="SimSun"/>
          <w:sz w:val="21"/>
          <w:szCs w:val="22"/>
        </w:rPr>
        <w:t>的合作以及对黑山</w:t>
      </w:r>
      <w:r w:rsidR="005C34E9" w:rsidRPr="000F7A1F">
        <w:rPr>
          <w:rFonts w:ascii="SimSun" w:hAnsi="SimSun"/>
          <w:sz w:val="21"/>
          <w:szCs w:val="22"/>
        </w:rPr>
        <w:t>知识产权</w:t>
      </w:r>
      <w:r w:rsidRPr="000F7A1F">
        <w:rPr>
          <w:rFonts w:ascii="SimSun" w:hAnsi="SimSun"/>
          <w:sz w:val="21"/>
          <w:szCs w:val="22"/>
        </w:rPr>
        <w:t>保护和执法体系需求的理解。</w:t>
      </w:r>
    </w:p>
    <w:p w14:paraId="71A8AEE2" w14:textId="3A544205"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摩洛哥代表团说，摩洛哥工商业产权局已采取举措，促进数字转型和支持国民经济。2022年，国家工业产权指标取得了积极进展，摩洛哥在</w:t>
      </w:r>
      <w:r w:rsidR="00302B38" w:rsidRPr="000F7A1F">
        <w:rPr>
          <w:rFonts w:ascii="SimSun" w:hAnsi="SimSun"/>
          <w:sz w:val="21"/>
          <w:szCs w:val="22"/>
        </w:rPr>
        <w:t>全球信息基础设施中</w:t>
      </w:r>
      <w:r w:rsidRPr="000F7A1F">
        <w:rPr>
          <w:rFonts w:ascii="SimSun" w:hAnsi="SimSun"/>
          <w:sz w:val="21"/>
          <w:szCs w:val="22"/>
        </w:rPr>
        <w:t>的排名有所上升。各项指标还显示摩洛哥原产地名称申请的积极趋势。摩洛哥的业绩几乎恢复到大流行病之前的水平。通过了两项法律，以加强对数字领域版权和相关权利的保护。</w:t>
      </w:r>
      <w:r w:rsidR="0045105F" w:rsidRPr="000F7A1F">
        <w:rPr>
          <w:rFonts w:ascii="SimSun" w:hAnsi="SimSun"/>
          <w:sz w:val="21"/>
          <w:szCs w:val="22"/>
        </w:rPr>
        <w:t>代表团</w:t>
      </w:r>
      <w:r w:rsidRPr="000F7A1F">
        <w:rPr>
          <w:rFonts w:ascii="SimSun" w:hAnsi="SimSun"/>
          <w:sz w:val="21"/>
          <w:szCs w:val="22"/>
        </w:rPr>
        <w:t>仍然致力于参与南南合作，优先考虑福利，并与成员国和</w:t>
      </w:r>
      <w:r w:rsidR="008A1623" w:rsidRPr="000F7A1F">
        <w:rPr>
          <w:rFonts w:ascii="SimSun" w:hAnsi="SimSun"/>
          <w:sz w:val="21"/>
          <w:szCs w:val="22"/>
        </w:rPr>
        <w:t>产权组织</w:t>
      </w:r>
      <w:r w:rsidRPr="000F7A1F">
        <w:rPr>
          <w:rFonts w:ascii="SimSun" w:hAnsi="SimSun"/>
          <w:sz w:val="21"/>
          <w:szCs w:val="22"/>
        </w:rPr>
        <w:t>团队合作。</w:t>
      </w:r>
      <w:r w:rsidR="0045105F" w:rsidRPr="000F7A1F">
        <w:rPr>
          <w:rFonts w:ascii="SimSun" w:hAnsi="SimSun"/>
          <w:sz w:val="21"/>
          <w:szCs w:val="22"/>
        </w:rPr>
        <w:t>代表团确认，</w:t>
      </w:r>
      <w:r w:rsidRPr="000F7A1F">
        <w:rPr>
          <w:rFonts w:ascii="SimSun" w:hAnsi="SimSun"/>
          <w:sz w:val="21"/>
          <w:szCs w:val="22"/>
        </w:rPr>
        <w:t>该国渴望分享其专门知识，以促进高效和富有成果的知识产权制度，并继续致力于多边主义。</w:t>
      </w:r>
    </w:p>
    <w:p w14:paraId="6F49F834" w14:textId="6AB0AF90"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莫桑比克代表团说，它赞同加纳代表团代表非洲集团和佛得角代表团代表葡萄牙语国家共同体</w:t>
      </w:r>
      <w:r w:rsidR="0040389E">
        <w:rPr>
          <w:rFonts w:ascii="SimSun" w:hAnsi="SimSun"/>
          <w:sz w:val="21"/>
        </w:rPr>
        <w:t>所做的</w:t>
      </w:r>
      <w:r w:rsidRPr="000F7A1F">
        <w:rPr>
          <w:rFonts w:ascii="SimSun" w:hAnsi="SimSun"/>
          <w:sz w:val="21"/>
        </w:rPr>
        <w:t>发言，并欢迎</w:t>
      </w:r>
      <w:r w:rsidR="008A1623" w:rsidRPr="000F7A1F">
        <w:rPr>
          <w:rFonts w:ascii="SimSun" w:hAnsi="SimSun"/>
          <w:sz w:val="21"/>
        </w:rPr>
        <w:t>产权组织</w:t>
      </w:r>
      <w:r w:rsidRPr="000F7A1F">
        <w:rPr>
          <w:rFonts w:ascii="SimSun" w:hAnsi="SimSun"/>
          <w:sz w:val="21"/>
        </w:rPr>
        <w:t>决定将妇女与知识产权作为2023年世界知识产权日的主题。产权组织向莫桑比克提供了技术援助，以建设机构能力，实施与工业产权登记系统和地理标志系统现代化和自动化有关的项目。</w:t>
      </w:r>
      <w:r w:rsidR="009110E5" w:rsidRPr="000F7A1F">
        <w:rPr>
          <w:rFonts w:ascii="SimSun" w:hAnsi="SimSun" w:hint="eastAsia"/>
          <w:sz w:val="21"/>
          <w:szCs w:val="22"/>
        </w:rPr>
        <w:t>太特羊羔</w:t>
      </w:r>
      <w:r w:rsidRPr="000F7A1F">
        <w:rPr>
          <w:rFonts w:ascii="SimSun" w:hAnsi="SimSun"/>
          <w:sz w:val="21"/>
        </w:rPr>
        <w:t>产品目前正在以地理标志的方式进行销售。其他产品，如赞比西亚香米和莫桑比克虾的注册工作以及咖啡业的</w:t>
      </w:r>
      <w:r w:rsidR="009110E5" w:rsidRPr="000F7A1F">
        <w:rPr>
          <w:rFonts w:ascii="SimSun" w:hAnsi="SimSun" w:hint="eastAsia"/>
          <w:sz w:val="21"/>
        </w:rPr>
        <w:t>摸底</w:t>
      </w:r>
      <w:r w:rsidRPr="000F7A1F">
        <w:rPr>
          <w:rFonts w:ascii="SimSun" w:hAnsi="SimSun"/>
          <w:sz w:val="21"/>
        </w:rPr>
        <w:t>工作正在进行之中，包括伊博、奇马尼马尼和戈隆戈萨的咖啡。</w:t>
      </w:r>
      <w:r w:rsidR="008A1623" w:rsidRPr="000F7A1F">
        <w:rPr>
          <w:rFonts w:ascii="SimSun" w:hAnsi="SimSun"/>
          <w:sz w:val="21"/>
        </w:rPr>
        <w:t>产权组织</w:t>
      </w:r>
      <w:r w:rsidRPr="000F7A1F">
        <w:rPr>
          <w:rFonts w:ascii="SimSun" w:hAnsi="SimSun"/>
          <w:sz w:val="21"/>
        </w:rPr>
        <w:t>总干事于2022年11月对莫桑比克的访问为审查该国的知识产权状况和未来项目提供了机会，包括知识产权战略和政策、外交官和版权管理人员的知识产权培训以及中小企业和大学的一揽子管理计划。作为该国2020-2024年五年期政府方案</w:t>
      </w:r>
      <w:r w:rsidR="00520A28" w:rsidRPr="000F7A1F">
        <w:rPr>
          <w:rFonts w:ascii="SimSun" w:hAnsi="SimSun"/>
          <w:sz w:val="21"/>
        </w:rPr>
        <w:t>的</w:t>
      </w:r>
      <w:r w:rsidRPr="000F7A1F">
        <w:rPr>
          <w:rFonts w:ascii="SimSun" w:hAnsi="SimSun"/>
          <w:sz w:val="21"/>
        </w:rPr>
        <w:t>一部分，工作重点将放在正在进行的国家知识产权战略修订和地方一级知识产权政策的起草上。</w:t>
      </w:r>
    </w:p>
    <w:p w14:paraId="03C3D682" w14:textId="5D80FC8C"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纳米比亚代表团赞同加纳代表团代表</w:t>
      </w:r>
      <w:r w:rsidR="008D649F" w:rsidRPr="000F7A1F">
        <w:rPr>
          <w:rFonts w:ascii="SimSun" w:hAnsi="SimSun"/>
          <w:sz w:val="21"/>
          <w:szCs w:val="22"/>
        </w:rPr>
        <w:t>非洲集团</w:t>
      </w:r>
      <w:r w:rsidR="0040389E">
        <w:rPr>
          <w:rFonts w:ascii="SimSun" w:hAnsi="SimSun"/>
          <w:sz w:val="21"/>
          <w:szCs w:val="22"/>
        </w:rPr>
        <w:t>所做的</w:t>
      </w:r>
      <w:r w:rsidRPr="000F7A1F">
        <w:rPr>
          <w:rFonts w:ascii="SimSun" w:hAnsi="SimSun"/>
          <w:sz w:val="21"/>
          <w:szCs w:val="22"/>
        </w:rPr>
        <w:t>发言，指出人类面临的挑战是全球知识产权制度帮助创造解决方案和促进可持续和包容性发展的机会。纳米比亚仍然致力于加强有利于发展的平衡的国家知识产权制度。代表团感谢</w:t>
      </w:r>
      <w:r w:rsidR="008A1623" w:rsidRPr="000F7A1F">
        <w:rPr>
          <w:rFonts w:ascii="SimSun" w:hAnsi="SimSun"/>
          <w:sz w:val="21"/>
          <w:szCs w:val="22"/>
        </w:rPr>
        <w:t>产权组织</w:t>
      </w:r>
      <w:r w:rsidRPr="000F7A1F">
        <w:rPr>
          <w:rFonts w:ascii="SimSun" w:hAnsi="SimSun"/>
          <w:sz w:val="21"/>
          <w:szCs w:val="22"/>
        </w:rPr>
        <w:t>通过项目、</w:t>
      </w:r>
      <w:r w:rsidR="009110E5" w:rsidRPr="000F7A1F">
        <w:rPr>
          <w:rFonts w:ascii="SimSun" w:hAnsi="SimSun" w:hint="eastAsia"/>
          <w:sz w:val="21"/>
          <w:szCs w:val="22"/>
        </w:rPr>
        <w:t>“</w:t>
      </w:r>
      <w:r w:rsidRPr="000F7A1F">
        <w:rPr>
          <w:rFonts w:ascii="SimSun" w:hAnsi="SimSun"/>
          <w:sz w:val="21"/>
          <w:szCs w:val="22"/>
        </w:rPr>
        <w:t>妇女与知识产权：</w:t>
      </w:r>
      <w:r w:rsidR="009110E5" w:rsidRPr="000F7A1F">
        <w:rPr>
          <w:rFonts w:ascii="SimSun" w:hAnsi="SimSun" w:hint="eastAsia"/>
          <w:sz w:val="21"/>
          <w:szCs w:val="22"/>
        </w:rPr>
        <w:t>加速</w:t>
      </w:r>
      <w:r w:rsidRPr="000F7A1F">
        <w:rPr>
          <w:rFonts w:ascii="SimSun" w:hAnsi="SimSun"/>
          <w:sz w:val="21"/>
          <w:szCs w:val="22"/>
        </w:rPr>
        <w:t>创新和创造</w:t>
      </w:r>
      <w:r w:rsidR="009110E5" w:rsidRPr="000F7A1F">
        <w:rPr>
          <w:rFonts w:ascii="SimSun" w:hAnsi="SimSun" w:hint="eastAsia"/>
          <w:sz w:val="21"/>
          <w:szCs w:val="22"/>
        </w:rPr>
        <w:t>”</w:t>
      </w:r>
      <w:r w:rsidRPr="000F7A1F">
        <w:rPr>
          <w:rFonts w:ascii="SimSun" w:hAnsi="SimSun"/>
          <w:sz w:val="21"/>
          <w:szCs w:val="22"/>
        </w:rPr>
        <w:t>运动、能力建设、技术援助和知识共享计划提供的援助，这些援助将弥合数字鸿沟，确保公平获取知识和技术。保护和保存传统知识、遗传资源和传统文化表现形式非常重要。在这方面，各</w:t>
      </w:r>
      <w:r w:rsidR="007B0E8C" w:rsidRPr="000F7A1F">
        <w:rPr>
          <w:rFonts w:ascii="SimSun" w:hAnsi="SimSun"/>
          <w:sz w:val="21"/>
          <w:szCs w:val="22"/>
        </w:rPr>
        <w:t>成员国</w:t>
      </w:r>
      <w:r w:rsidRPr="000F7A1F">
        <w:rPr>
          <w:rFonts w:ascii="SimSun" w:hAnsi="SimSun"/>
          <w:sz w:val="21"/>
          <w:szCs w:val="22"/>
        </w:rPr>
        <w:t>应加强合作，以期缔结保障土著人民权利和利益的法律框架，并促进尊重土著人民对人类文化遗产</w:t>
      </w:r>
      <w:r w:rsidR="00520A28" w:rsidRPr="000F7A1F">
        <w:rPr>
          <w:rFonts w:ascii="SimSun" w:hAnsi="SimSun"/>
          <w:sz w:val="21"/>
          <w:szCs w:val="22"/>
        </w:rPr>
        <w:t>的</w:t>
      </w:r>
      <w:r w:rsidRPr="000F7A1F">
        <w:rPr>
          <w:rFonts w:ascii="SimSun" w:hAnsi="SimSun"/>
          <w:sz w:val="21"/>
          <w:szCs w:val="22"/>
        </w:rPr>
        <w:noBreakHyphen/>
        <w:t>宝贵贡献。纳米比亚继续坚定不移地促进可持续发展和减缓气候变化。</w:t>
      </w:r>
    </w:p>
    <w:p w14:paraId="0B08F732" w14:textId="292F2BAB"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尼泊尔</w:t>
      </w:r>
      <w:r w:rsidRPr="000F7A1F">
        <w:rPr>
          <w:rFonts w:ascii="SimSun" w:hAnsi="SimSun"/>
          <w:iCs/>
          <w:sz w:val="21"/>
          <w:szCs w:val="22"/>
        </w:rPr>
        <w:t>代表团</w:t>
      </w:r>
      <w:r w:rsidRPr="000F7A1F">
        <w:rPr>
          <w:rFonts w:ascii="SimSun" w:hAnsi="SimSun"/>
          <w:sz w:val="21"/>
          <w:szCs w:val="22"/>
        </w:rPr>
        <w:t>说，它赞同印度尼西亚代表团代表</w:t>
      </w:r>
      <w:r w:rsidR="009110E5" w:rsidRPr="000F7A1F">
        <w:rPr>
          <w:rFonts w:ascii="SimSun" w:hAnsi="SimSun" w:hint="eastAsia"/>
          <w:sz w:val="21"/>
          <w:szCs w:val="22"/>
        </w:rPr>
        <w:t>亚洲及太平洋集团</w:t>
      </w:r>
      <w:r w:rsidR="0040389E">
        <w:rPr>
          <w:rFonts w:ascii="SimSun" w:hAnsi="SimSun"/>
          <w:sz w:val="21"/>
          <w:szCs w:val="22"/>
        </w:rPr>
        <w:t>所做的</w:t>
      </w:r>
      <w:r w:rsidRPr="000F7A1F">
        <w:rPr>
          <w:rFonts w:ascii="SimSun" w:hAnsi="SimSun"/>
          <w:sz w:val="21"/>
          <w:szCs w:val="22"/>
        </w:rPr>
        <w:t>发言。最近全球在知识产权领域取得的进展令人鼓舞，</w:t>
      </w:r>
      <w:r w:rsidR="008A1623" w:rsidRPr="000F7A1F">
        <w:rPr>
          <w:rFonts w:ascii="SimSun" w:hAnsi="SimSun"/>
          <w:sz w:val="21"/>
          <w:szCs w:val="22"/>
        </w:rPr>
        <w:t>产权组织</w:t>
      </w:r>
      <w:r w:rsidRPr="000F7A1F">
        <w:rPr>
          <w:rFonts w:ascii="SimSun" w:hAnsi="SimSun"/>
          <w:sz w:val="21"/>
          <w:szCs w:val="22"/>
        </w:rPr>
        <w:t>将各项倡议的重点放在旨在通过知识产权改变生活和生计</w:t>
      </w:r>
      <w:r w:rsidRPr="000F7A1F">
        <w:rPr>
          <w:rFonts w:ascii="SimSun" w:hAnsi="SimSun"/>
          <w:sz w:val="21"/>
          <w:szCs w:val="22"/>
        </w:rPr>
        <w:lastRenderedPageBreak/>
        <w:t>的影响驱动型计划上，这一点受到了欢迎。</w:t>
      </w:r>
      <w:r w:rsidR="009110E5" w:rsidRPr="000F7A1F">
        <w:rPr>
          <w:rFonts w:ascii="SimSun" w:hAnsi="SimSun" w:hint="eastAsia"/>
          <w:sz w:val="21"/>
          <w:szCs w:val="22"/>
        </w:rPr>
        <w:t>《</w:t>
      </w:r>
      <w:r w:rsidRPr="000F7A1F">
        <w:rPr>
          <w:rFonts w:ascii="SimSun" w:hAnsi="SimSun"/>
          <w:sz w:val="21"/>
          <w:szCs w:val="22"/>
        </w:rPr>
        <w:t>2022-2031十年期支援最不发达国家多哈行动纲领》在知识产权、创新和创造方面有具体的目标和行动。在这方面，尼泊尔赞赏</w:t>
      </w:r>
      <w:r w:rsidR="008A1623" w:rsidRPr="000F7A1F">
        <w:rPr>
          <w:rFonts w:ascii="SimSun" w:hAnsi="SimSun"/>
          <w:sz w:val="21"/>
          <w:szCs w:val="22"/>
        </w:rPr>
        <w:t>产权组织</w:t>
      </w:r>
      <w:r w:rsidRPr="000F7A1F">
        <w:rPr>
          <w:rFonts w:ascii="SimSun" w:hAnsi="SimSun"/>
          <w:sz w:val="21"/>
          <w:szCs w:val="22"/>
        </w:rPr>
        <w:t>为最不发达国家制定的一揽子毕业计划，以及</w:t>
      </w:r>
      <w:r w:rsidR="008A1623" w:rsidRPr="000F7A1F">
        <w:rPr>
          <w:rFonts w:ascii="SimSun" w:hAnsi="SimSun"/>
          <w:sz w:val="21"/>
          <w:szCs w:val="22"/>
        </w:rPr>
        <w:t>产权组织</w:t>
      </w:r>
      <w:r w:rsidRPr="000F7A1F">
        <w:rPr>
          <w:rFonts w:ascii="SimSun" w:hAnsi="SimSun"/>
          <w:sz w:val="21"/>
          <w:szCs w:val="22"/>
        </w:rPr>
        <w:t>旨在促进行动纲领实施的可交付成果。代表团感谢</w:t>
      </w:r>
      <w:r w:rsidR="008A1623" w:rsidRPr="000F7A1F">
        <w:rPr>
          <w:rFonts w:ascii="SimSun" w:hAnsi="SimSun"/>
          <w:sz w:val="21"/>
          <w:szCs w:val="22"/>
        </w:rPr>
        <w:t>产权组织</w:t>
      </w:r>
      <w:r w:rsidRPr="000F7A1F">
        <w:rPr>
          <w:rFonts w:ascii="SimSun" w:hAnsi="SimSun"/>
          <w:sz w:val="21"/>
          <w:szCs w:val="22"/>
        </w:rPr>
        <w:t>组织的关于可交付成果实施进展情况的通报会。尼泊尔高度重视与</w:t>
      </w:r>
      <w:r w:rsidR="008A1623" w:rsidRPr="000F7A1F">
        <w:rPr>
          <w:rFonts w:ascii="SimSun" w:hAnsi="SimSun"/>
          <w:sz w:val="21"/>
          <w:szCs w:val="22"/>
        </w:rPr>
        <w:t>产权组织</w:t>
      </w:r>
      <w:r w:rsidRPr="000F7A1F">
        <w:rPr>
          <w:rFonts w:ascii="SimSun" w:hAnsi="SimSun"/>
          <w:sz w:val="21"/>
          <w:szCs w:val="22"/>
        </w:rPr>
        <w:t>在建设国家技术和创新能力方面的持续合作，以提高国家</w:t>
      </w:r>
      <w:r w:rsidR="00520A28" w:rsidRPr="000F7A1F">
        <w:rPr>
          <w:rFonts w:ascii="SimSun" w:hAnsi="SimSun"/>
          <w:sz w:val="21"/>
          <w:szCs w:val="22"/>
        </w:rPr>
        <w:t>的</w:t>
      </w:r>
      <w:r w:rsidRPr="000F7A1F">
        <w:rPr>
          <w:rFonts w:ascii="SimSun" w:hAnsi="SimSun"/>
          <w:sz w:val="21"/>
          <w:szCs w:val="22"/>
        </w:rPr>
        <w:t>生产能力和竞争力，因为尼泊尔将于2026年摆脱最不发达国家地位。尼泊尔请求</w:t>
      </w:r>
      <w:r w:rsidR="008A1623" w:rsidRPr="000F7A1F">
        <w:rPr>
          <w:rFonts w:ascii="SimSun" w:hAnsi="SimSun"/>
          <w:sz w:val="21"/>
          <w:szCs w:val="22"/>
        </w:rPr>
        <w:t>产权组织</w:t>
      </w:r>
      <w:r w:rsidRPr="000F7A1F">
        <w:rPr>
          <w:rFonts w:ascii="SimSun" w:hAnsi="SimSun"/>
          <w:sz w:val="21"/>
          <w:szCs w:val="22"/>
        </w:rPr>
        <w:t>为建立</w:t>
      </w:r>
      <w:r w:rsidR="00A95A4A" w:rsidRPr="000F7A1F">
        <w:rPr>
          <w:rFonts w:ascii="SimSun" w:hAnsi="SimSun"/>
          <w:sz w:val="21"/>
          <w:szCs w:val="22"/>
        </w:rPr>
        <w:t>技术与创新支持中心提供</w:t>
      </w:r>
      <w:r w:rsidRPr="000F7A1F">
        <w:rPr>
          <w:rFonts w:ascii="SimSun" w:hAnsi="SimSun"/>
          <w:sz w:val="21"/>
          <w:szCs w:val="22"/>
        </w:rPr>
        <w:t>支持。最后，</w:t>
      </w:r>
      <w:r w:rsidR="009110E5" w:rsidRPr="000F7A1F">
        <w:rPr>
          <w:rFonts w:ascii="SimSun" w:hAnsi="SimSun" w:hint="eastAsia"/>
          <w:sz w:val="21"/>
          <w:szCs w:val="22"/>
        </w:rPr>
        <w:t>它</w:t>
      </w:r>
      <w:r w:rsidRPr="000F7A1F">
        <w:rPr>
          <w:rFonts w:ascii="SimSun" w:hAnsi="SimSun"/>
          <w:sz w:val="21"/>
          <w:szCs w:val="22"/>
        </w:rPr>
        <w:t>赞赏为</w:t>
      </w:r>
      <w:r w:rsidR="00A12F92" w:rsidRPr="00A12F92">
        <w:rPr>
          <w:rFonts w:ascii="SimSun" w:hAnsi="SimSun" w:hint="eastAsia"/>
          <w:sz w:val="21"/>
          <w:szCs w:val="22"/>
        </w:rPr>
        <w:t>缔结知识产权、遗传资源和遗传资源相关传统知识国际法律文书外交会议</w:t>
      </w:r>
      <w:r w:rsidR="00A12F92">
        <w:rPr>
          <w:rFonts w:ascii="SimSun" w:hAnsi="SimSun" w:hint="eastAsia"/>
          <w:sz w:val="21"/>
          <w:szCs w:val="22"/>
        </w:rPr>
        <w:t>与</w:t>
      </w:r>
      <w:r w:rsidR="00A12F92" w:rsidRPr="00A12F92">
        <w:rPr>
          <w:rFonts w:ascii="SimSun" w:hAnsi="SimSun" w:hint="eastAsia"/>
          <w:sz w:val="21"/>
          <w:szCs w:val="22"/>
        </w:rPr>
        <w:t>缔结和通过外观设计法条约外交会议</w:t>
      </w:r>
      <w:r w:rsidRPr="000F7A1F">
        <w:rPr>
          <w:rFonts w:ascii="SimSun" w:hAnsi="SimSun"/>
          <w:sz w:val="21"/>
          <w:szCs w:val="22"/>
        </w:rPr>
        <w:t>所做的筹备工作。</w:t>
      </w:r>
    </w:p>
    <w:p w14:paraId="71FFF4F4" w14:textId="1C8EDAA5"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新西兰代表团说，它支持</w:t>
      </w:r>
      <w:r w:rsidR="0045105F" w:rsidRPr="000F7A1F">
        <w:rPr>
          <w:rFonts w:ascii="SimSun" w:hAnsi="SimSun"/>
          <w:sz w:val="21"/>
          <w:szCs w:val="22"/>
        </w:rPr>
        <w:t>政府间委员会的</w:t>
      </w:r>
      <w:r w:rsidRPr="000F7A1F">
        <w:rPr>
          <w:rFonts w:ascii="SimSun" w:hAnsi="SimSun"/>
          <w:sz w:val="21"/>
          <w:szCs w:val="22"/>
        </w:rPr>
        <w:t>任务及其工作，这些任务和工作涉及对毛利人和整个新西兰都非常重要的问题。代表团期待在本届大会上找到有意义和可行的解决方案。</w:t>
      </w:r>
      <w:r w:rsidR="009110E5" w:rsidRPr="000F7A1F">
        <w:rPr>
          <w:rFonts w:ascii="SimSun" w:hAnsi="SimSun" w:hint="eastAsia"/>
          <w:sz w:val="21"/>
          <w:szCs w:val="22"/>
        </w:rPr>
        <w:t>《</w:t>
      </w:r>
      <w:r w:rsidRPr="000F7A1F">
        <w:rPr>
          <w:rFonts w:ascii="SimSun" w:hAnsi="SimSun"/>
          <w:sz w:val="21"/>
          <w:szCs w:val="22"/>
        </w:rPr>
        <w:t>2022年植物品种权利法》最近生效，确保毛利人参与审查土著物种的植物新品种。该法还设立了毛利植物品种委员会，该委员会将拥有决策权，并确保其活动范围广泛，这表明新西兰愿意履行其对毛利人的义务。新西兰将审查其关于地理标志的立法，以扩大保护范围，并纳入《欧洲联盟和新西兰自由贸易协定》的要求。新西兰知识产权局审查了其战略能力，并制定了一项战略，以确保企业和消费者蓬勃发展，改善服务，并让利益攸关方了解发展情况。</w:t>
      </w:r>
    </w:p>
    <w:p w14:paraId="036532E6" w14:textId="27B015ED"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尼加拉瓜代表团说，讨论知识产权是承认创造者、企业家、生产者和创新者在促进和加强文化、教育和经济方面的重要性</w:t>
      </w:r>
      <w:r w:rsidR="00791C96" w:rsidRPr="000F7A1F">
        <w:rPr>
          <w:rFonts w:ascii="SimSun" w:hAnsi="SimSun"/>
          <w:sz w:val="21"/>
          <w:szCs w:val="22"/>
        </w:rPr>
        <w:t>。</w:t>
      </w:r>
      <w:r w:rsidRPr="000F7A1F">
        <w:rPr>
          <w:rFonts w:ascii="SimSun" w:hAnsi="SimSun"/>
          <w:sz w:val="21"/>
          <w:szCs w:val="22"/>
        </w:rPr>
        <w:t>尼加拉瓜意识到知识产权对该国每个部门的重要性。因此，知识产权是创新和知识产权生态系统中政府知识产权战略的一个交叉要素，有利于</w:t>
      </w:r>
      <w:r w:rsidR="0045105F" w:rsidRPr="000F7A1F">
        <w:rPr>
          <w:rFonts w:ascii="SimSun" w:hAnsi="SimSun"/>
          <w:sz w:val="21"/>
          <w:szCs w:val="22"/>
        </w:rPr>
        <w:t>中小</w:t>
      </w:r>
      <w:r w:rsidR="00A12F92">
        <w:rPr>
          <w:rFonts w:ascii="SimSun" w:hAnsi="SimSun" w:hint="eastAsia"/>
          <w:sz w:val="21"/>
          <w:szCs w:val="22"/>
        </w:rPr>
        <w:t>微</w:t>
      </w:r>
      <w:r w:rsidR="0045105F" w:rsidRPr="000F7A1F">
        <w:rPr>
          <w:rFonts w:ascii="SimSun" w:hAnsi="SimSun"/>
          <w:sz w:val="21"/>
          <w:szCs w:val="22"/>
        </w:rPr>
        <w:t>企业</w:t>
      </w:r>
      <w:r w:rsidRPr="000F7A1F">
        <w:rPr>
          <w:rFonts w:ascii="SimSun" w:hAnsi="SimSun"/>
          <w:sz w:val="21"/>
          <w:szCs w:val="22"/>
        </w:rPr>
        <w:t>、创作者、艺术家、企业家和整个社会。</w:t>
      </w:r>
      <w:r w:rsidR="008A1623" w:rsidRPr="000F7A1F">
        <w:rPr>
          <w:rFonts w:ascii="SimSun" w:hAnsi="SimSun"/>
          <w:sz w:val="21"/>
          <w:szCs w:val="22"/>
        </w:rPr>
        <w:t>产权组织</w:t>
      </w:r>
      <w:r w:rsidRPr="000F7A1F">
        <w:rPr>
          <w:rFonts w:ascii="SimSun" w:hAnsi="SimSun"/>
          <w:sz w:val="21"/>
          <w:szCs w:val="22"/>
        </w:rPr>
        <w:t>为该国实现国家发展目标，特别是与创造、创新和技术有关的目标的国家和地区努力提供了重要支持</w:t>
      </w:r>
      <w:r w:rsidR="00791C96" w:rsidRPr="000F7A1F">
        <w:rPr>
          <w:rFonts w:ascii="SimSun" w:hAnsi="SimSun"/>
          <w:sz w:val="21"/>
          <w:szCs w:val="22"/>
        </w:rPr>
        <w:t>。</w:t>
      </w:r>
      <w:r w:rsidRPr="000F7A1F">
        <w:rPr>
          <w:rFonts w:ascii="SimSun" w:hAnsi="SimSun"/>
          <w:sz w:val="21"/>
          <w:szCs w:val="22"/>
        </w:rPr>
        <w:t>代表团对</w:t>
      </w:r>
      <w:r w:rsidR="008A1623" w:rsidRPr="000F7A1F">
        <w:rPr>
          <w:rFonts w:ascii="SimSun" w:hAnsi="SimSun"/>
          <w:sz w:val="21"/>
          <w:szCs w:val="22"/>
        </w:rPr>
        <w:t>产权组织</w:t>
      </w:r>
      <w:r w:rsidRPr="000F7A1F">
        <w:rPr>
          <w:rFonts w:ascii="SimSun" w:hAnsi="SimSun"/>
          <w:sz w:val="21"/>
          <w:szCs w:val="22"/>
        </w:rPr>
        <w:t>通过尼加拉瓜国家知识产权局向该国提供的持续援助表示感谢</w:t>
      </w:r>
      <w:r w:rsidR="00791C96" w:rsidRPr="000F7A1F">
        <w:rPr>
          <w:rFonts w:ascii="SimSun" w:hAnsi="SimSun"/>
          <w:sz w:val="21"/>
          <w:szCs w:val="22"/>
        </w:rPr>
        <w:t>。</w:t>
      </w:r>
      <w:r w:rsidR="009110E5" w:rsidRPr="000F7A1F">
        <w:rPr>
          <w:rFonts w:ascii="SimSun" w:hAnsi="SimSun" w:hint="eastAsia"/>
          <w:sz w:val="21"/>
          <w:szCs w:val="22"/>
        </w:rPr>
        <w:t>它</w:t>
      </w:r>
      <w:r w:rsidRPr="000F7A1F">
        <w:rPr>
          <w:rFonts w:ascii="SimSun" w:hAnsi="SimSun"/>
          <w:sz w:val="21"/>
          <w:szCs w:val="22"/>
        </w:rPr>
        <w:t>高度评价</w:t>
      </w:r>
      <w:r w:rsidR="008A1623" w:rsidRPr="000F7A1F">
        <w:rPr>
          <w:rFonts w:ascii="SimSun" w:hAnsi="SimSun"/>
          <w:sz w:val="21"/>
          <w:szCs w:val="22"/>
        </w:rPr>
        <w:t>产权组织</w:t>
      </w:r>
      <w:r w:rsidRPr="000F7A1F">
        <w:rPr>
          <w:rFonts w:ascii="SimSun" w:hAnsi="SimSun"/>
          <w:sz w:val="21"/>
          <w:szCs w:val="22"/>
        </w:rPr>
        <w:t>和成员国的共同努力，它们积极主动地开展能力建设，与各办事处协作，并开展双边合作</w:t>
      </w:r>
      <w:r w:rsidR="00791C96" w:rsidRPr="000F7A1F">
        <w:rPr>
          <w:rFonts w:ascii="SimSun" w:hAnsi="SimSun"/>
          <w:sz w:val="21"/>
          <w:szCs w:val="22"/>
        </w:rPr>
        <w:t>。</w:t>
      </w:r>
      <w:r w:rsidRPr="000F7A1F">
        <w:rPr>
          <w:rFonts w:ascii="SimSun" w:hAnsi="SimSun"/>
          <w:sz w:val="21"/>
          <w:szCs w:val="22"/>
        </w:rPr>
        <w:t>代表团将继续为实现</w:t>
      </w:r>
      <w:r w:rsidR="008A1623" w:rsidRPr="000F7A1F">
        <w:rPr>
          <w:rFonts w:ascii="SimSun" w:hAnsi="SimSun"/>
          <w:sz w:val="21"/>
          <w:szCs w:val="22"/>
        </w:rPr>
        <w:t>产权组织</w:t>
      </w:r>
      <w:r w:rsidRPr="000F7A1F">
        <w:rPr>
          <w:rFonts w:ascii="SimSun" w:hAnsi="SimSun"/>
          <w:sz w:val="21"/>
          <w:szCs w:val="22"/>
        </w:rPr>
        <w:t>的目标和指标而努力。它期待着大会本届会议继续进行讨论，并希望为讨论</w:t>
      </w:r>
      <w:r w:rsidR="007B0E8C" w:rsidRPr="000F7A1F">
        <w:rPr>
          <w:rFonts w:ascii="SimSun" w:hAnsi="SimSun"/>
          <w:sz w:val="21"/>
          <w:szCs w:val="22"/>
        </w:rPr>
        <w:t>作出</w:t>
      </w:r>
      <w:r w:rsidRPr="000F7A1F">
        <w:rPr>
          <w:rFonts w:ascii="SimSun" w:hAnsi="SimSun"/>
          <w:sz w:val="21"/>
          <w:szCs w:val="22"/>
        </w:rPr>
        <w:t>积极贡献，以期达成有利于创造、创新和知识产权生态系统中所有利益</w:t>
      </w:r>
      <w:r w:rsidR="007B0E8C" w:rsidRPr="000F7A1F">
        <w:rPr>
          <w:rFonts w:ascii="SimSun" w:hAnsi="SimSun"/>
          <w:sz w:val="21"/>
          <w:szCs w:val="22"/>
        </w:rPr>
        <w:t>攸关方</w:t>
      </w:r>
      <w:r w:rsidRPr="000F7A1F">
        <w:rPr>
          <w:rFonts w:ascii="SimSun" w:hAnsi="SimSun"/>
          <w:sz w:val="21"/>
          <w:szCs w:val="22"/>
        </w:rPr>
        <w:t>的具体协议。</w:t>
      </w:r>
    </w:p>
    <w:p w14:paraId="5C5E5794" w14:textId="69B32084"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尼日尔代表团赞同</w:t>
      </w:r>
      <w:r w:rsidR="00A12F92">
        <w:rPr>
          <w:rFonts w:ascii="SimSun" w:hAnsi="SimSun" w:hint="eastAsia"/>
          <w:sz w:val="21"/>
        </w:rPr>
        <w:t>加纳代表团</w:t>
      </w:r>
      <w:r w:rsidRPr="000F7A1F">
        <w:rPr>
          <w:rFonts w:ascii="SimSun" w:hAnsi="SimSun"/>
          <w:sz w:val="21"/>
        </w:rPr>
        <w:t>代表非洲集团</w:t>
      </w:r>
      <w:r w:rsidR="0040389E">
        <w:rPr>
          <w:rFonts w:ascii="SimSun" w:hAnsi="SimSun"/>
          <w:sz w:val="21"/>
        </w:rPr>
        <w:t>所做的</w:t>
      </w:r>
      <w:r w:rsidRPr="000F7A1F">
        <w:rPr>
          <w:rFonts w:ascii="SimSun" w:hAnsi="SimSun"/>
          <w:sz w:val="21"/>
        </w:rPr>
        <w:t>发言，并表示欢迎</w:t>
      </w:r>
      <w:r w:rsidR="008A1623" w:rsidRPr="000F7A1F">
        <w:rPr>
          <w:rFonts w:ascii="SimSun" w:hAnsi="SimSun"/>
          <w:sz w:val="21"/>
        </w:rPr>
        <w:t>产权组织</w:t>
      </w:r>
      <w:r w:rsidRPr="000F7A1F">
        <w:rPr>
          <w:rFonts w:ascii="SimSun" w:hAnsi="SimSun"/>
          <w:sz w:val="21"/>
        </w:rPr>
        <w:t>为落实其战略优先事项、促进和发展知识产权制度所做的不懈努力，但希望看到本组织更加重视成员国的社会经济和文化进步。尼日尔感谢</w:t>
      </w:r>
      <w:r w:rsidR="008A1623" w:rsidRPr="000F7A1F">
        <w:rPr>
          <w:rFonts w:ascii="SimSun" w:hAnsi="SimSun"/>
          <w:sz w:val="21"/>
        </w:rPr>
        <w:t>产权组织</w:t>
      </w:r>
      <w:r w:rsidRPr="000F7A1F">
        <w:rPr>
          <w:rFonts w:ascii="SimSun" w:hAnsi="SimSun"/>
          <w:sz w:val="21"/>
        </w:rPr>
        <w:t>总干事的得力领导，并感谢他自上任以来为促进地理标志的发展注入了新的动力。在此背景下，尼日尔政府于2023年4月4日在OAPI注册了四项尼日尔旗舰产品</w:t>
      </w:r>
      <w:r w:rsidR="00BC73DA" w:rsidRPr="000F7A1F">
        <w:rPr>
          <w:rFonts w:ascii="SimSun" w:hAnsi="SimSun"/>
          <w:sz w:val="21"/>
        </w:rPr>
        <w:t>：</w:t>
      </w:r>
      <w:r w:rsidR="00377BD9" w:rsidRPr="000F7A1F">
        <w:rPr>
          <w:rFonts w:ascii="SimSun" w:hAnsi="SimSun" w:hint="eastAsia"/>
          <w:sz w:val="21"/>
          <w:szCs w:val="22"/>
        </w:rPr>
        <w:t>尼日尔干辣牛肉</w:t>
      </w:r>
      <w:r w:rsidRPr="000F7A1F">
        <w:rPr>
          <w:rFonts w:ascii="SimSun" w:hAnsi="SimSun"/>
          <w:sz w:val="21"/>
        </w:rPr>
        <w:t>和</w:t>
      </w:r>
      <w:r w:rsidR="00377BD9" w:rsidRPr="000F7A1F">
        <w:rPr>
          <w:rFonts w:ascii="SimSun" w:hAnsi="SimSun" w:hint="eastAsia"/>
          <w:sz w:val="21"/>
        </w:rPr>
        <w:t>加尔米紫</w:t>
      </w:r>
      <w:r w:rsidRPr="000F7A1F">
        <w:rPr>
          <w:rFonts w:ascii="SimSun" w:hAnsi="SimSun"/>
          <w:sz w:val="21"/>
        </w:rPr>
        <w:t>洋葱是受保护的地理标志，Tchoukou du Niger奶酪和马拉迪红山羊皮是集体商标。在非洲知识产权和创新项目的支持下，它还为在欧洲联盟注册</w:t>
      </w:r>
      <w:r w:rsidR="000959CE" w:rsidRPr="000F7A1F">
        <w:rPr>
          <w:rFonts w:ascii="SimSun" w:hAnsi="SimSun" w:hint="eastAsia"/>
          <w:sz w:val="21"/>
          <w:szCs w:val="22"/>
        </w:rPr>
        <w:t>尼日尔干辣牛肉</w:t>
      </w:r>
      <w:r w:rsidRPr="000F7A1F">
        <w:rPr>
          <w:rFonts w:ascii="SimSun" w:hAnsi="SimSun"/>
          <w:sz w:val="21"/>
        </w:rPr>
        <w:t>采取了初步措施，该项目于2023年5月13日至18日组织所有利益攸关方前往锡永，研究作为受保护地理标志注册的瓦莱州肉干。在法国国际发展农业研究中心（CIRAD）、非洲知识产权组织（OAPI）和</w:t>
      </w:r>
      <w:r w:rsidR="00DA19C2" w:rsidRPr="000F7A1F">
        <w:rPr>
          <w:rFonts w:ascii="SimSun" w:hAnsi="SimSun"/>
          <w:sz w:val="21"/>
        </w:rPr>
        <w:t>粮食及农业组织</w:t>
      </w:r>
      <w:r w:rsidR="00E60EAE">
        <w:rPr>
          <w:rFonts w:ascii="SimSun" w:hAnsi="SimSun" w:hint="eastAsia"/>
          <w:sz w:val="21"/>
        </w:rPr>
        <w:t>（粮农组织）</w:t>
      </w:r>
      <w:r w:rsidRPr="000F7A1F">
        <w:rPr>
          <w:rFonts w:ascii="SimSun" w:hAnsi="SimSun"/>
          <w:sz w:val="21"/>
        </w:rPr>
        <w:t>的资助下，一个支持将</w:t>
      </w:r>
      <w:r w:rsidR="000959CE" w:rsidRPr="000F7A1F">
        <w:rPr>
          <w:rFonts w:ascii="SimSun" w:hAnsi="SimSun" w:hint="eastAsia"/>
          <w:sz w:val="21"/>
        </w:rPr>
        <w:t>加尔米紫</w:t>
      </w:r>
      <w:r w:rsidR="000959CE" w:rsidRPr="000F7A1F">
        <w:rPr>
          <w:rFonts w:ascii="SimSun" w:hAnsi="SimSun"/>
          <w:sz w:val="21"/>
        </w:rPr>
        <w:t>洋葱</w:t>
      </w:r>
      <w:r w:rsidRPr="000F7A1F">
        <w:rPr>
          <w:rFonts w:ascii="SimSun" w:hAnsi="SimSun"/>
          <w:sz w:val="21"/>
        </w:rPr>
        <w:t>注册为地理标志的项目即将完成，并将于2023年9月启动。尼日尔将感谢产权组织的援助，以便为这些旗舰产品</w:t>
      </w:r>
      <w:r w:rsidR="007B0E8C" w:rsidRPr="000F7A1F">
        <w:rPr>
          <w:rFonts w:ascii="SimSun" w:hAnsi="SimSun"/>
          <w:sz w:val="21"/>
        </w:rPr>
        <w:t>作出</w:t>
      </w:r>
      <w:r w:rsidRPr="000F7A1F">
        <w:rPr>
          <w:rFonts w:ascii="SimSun" w:hAnsi="SimSun"/>
          <w:sz w:val="21"/>
        </w:rPr>
        <w:t>一切必要安排，并根据产权组织2019年制定的发展知识产权和促进创新国家计划开展其他一些活动，这些活动的实施仍然有限。</w:t>
      </w:r>
    </w:p>
    <w:p w14:paraId="2A52A12F" w14:textId="6B0D3075"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尼日利亚代表团说，它赞同加纳代表团代表非洲集团</w:t>
      </w:r>
      <w:r w:rsidR="0040389E">
        <w:rPr>
          <w:rFonts w:ascii="SimSun" w:hAnsi="SimSun"/>
          <w:sz w:val="21"/>
          <w:szCs w:val="22"/>
        </w:rPr>
        <w:t>所做的</w:t>
      </w:r>
      <w:r w:rsidRPr="000F7A1F">
        <w:rPr>
          <w:rFonts w:ascii="SimSun" w:hAnsi="SimSun"/>
          <w:sz w:val="21"/>
          <w:szCs w:val="22"/>
        </w:rPr>
        <w:t>发言。该国新的《版权法》考虑到尼日利亚2017年批准的条约义务，已于2023年3月生效。该法规定加大对侵犯版权行为的处罚力度</w:t>
      </w:r>
      <w:r w:rsidR="00791C96" w:rsidRPr="000F7A1F">
        <w:rPr>
          <w:rFonts w:ascii="SimSun" w:hAnsi="SimSun"/>
          <w:sz w:val="21"/>
          <w:szCs w:val="22"/>
        </w:rPr>
        <w:t>。</w:t>
      </w:r>
      <w:r w:rsidRPr="000F7A1F">
        <w:rPr>
          <w:rFonts w:ascii="SimSun" w:hAnsi="SimSun"/>
          <w:sz w:val="21"/>
          <w:szCs w:val="22"/>
        </w:rPr>
        <w:t>产权组织与尼日利亚商标、专利和外观设计注册局合作，开展了能力建设活动，以加强该国</w:t>
      </w:r>
      <w:r w:rsidR="00520A28" w:rsidRPr="000F7A1F">
        <w:rPr>
          <w:rFonts w:ascii="SimSun" w:hAnsi="SimSun"/>
          <w:sz w:val="21"/>
          <w:szCs w:val="22"/>
        </w:rPr>
        <w:t>的</w:t>
      </w:r>
      <w:r w:rsidRPr="000F7A1F">
        <w:rPr>
          <w:rFonts w:ascii="SimSun" w:hAnsi="SimSun"/>
          <w:sz w:val="21"/>
          <w:szCs w:val="22"/>
        </w:rPr>
        <w:t>知识产权制度，促进知识共享，并在国内外从业人员之间建立网络</w:t>
      </w:r>
      <w:r w:rsidR="00791C96" w:rsidRPr="000F7A1F">
        <w:rPr>
          <w:rFonts w:ascii="SimSun" w:hAnsi="SimSun"/>
          <w:sz w:val="21"/>
          <w:szCs w:val="22"/>
        </w:rPr>
        <w:t>。</w:t>
      </w:r>
      <w:r w:rsidRPr="000F7A1F">
        <w:rPr>
          <w:rFonts w:ascii="SimSun" w:hAnsi="SimSun"/>
          <w:sz w:val="21"/>
          <w:szCs w:val="22"/>
        </w:rPr>
        <w:t>为满足日益增长的国家需求，商标、专利和外观设计注册局和</w:t>
      </w:r>
      <w:r w:rsidR="008A1623" w:rsidRPr="000F7A1F">
        <w:rPr>
          <w:rFonts w:ascii="SimSun" w:hAnsi="SimSun"/>
          <w:sz w:val="21"/>
          <w:szCs w:val="22"/>
        </w:rPr>
        <w:t>产权组织</w:t>
      </w:r>
      <w:r w:rsidRPr="000F7A1F">
        <w:rPr>
          <w:rFonts w:ascii="SimSun" w:hAnsi="SimSun"/>
          <w:sz w:val="21"/>
          <w:szCs w:val="22"/>
        </w:rPr>
        <w:t>尼日利亚办事处于2023年6月共同主办了一次讲习班，以提高对海牙</w:t>
      </w:r>
      <w:r w:rsidRPr="000F7A1F">
        <w:rPr>
          <w:rFonts w:ascii="SimSun" w:hAnsi="SimSun"/>
          <w:sz w:val="21"/>
          <w:szCs w:val="22"/>
        </w:rPr>
        <w:lastRenderedPageBreak/>
        <w:t>联盟职能和加入海牙体系益处的认识。</w:t>
      </w:r>
      <w:r w:rsidR="0045105F" w:rsidRPr="000F7A1F">
        <w:rPr>
          <w:rFonts w:ascii="SimSun" w:hAnsi="SimSun"/>
          <w:sz w:val="21"/>
          <w:szCs w:val="22"/>
        </w:rPr>
        <w:t>代表团确认，</w:t>
      </w:r>
      <w:r w:rsidRPr="000F7A1F">
        <w:rPr>
          <w:rFonts w:ascii="SimSun" w:hAnsi="SimSun"/>
          <w:sz w:val="21"/>
          <w:szCs w:val="22"/>
        </w:rPr>
        <w:t>尼日利亚非常希望加强该局的能力，以进一步传播知识，利用知识产权促进尼日利亚和撒哈拉以南非洲的发展。</w:t>
      </w:r>
    </w:p>
    <w:p w14:paraId="3EFE4870" w14:textId="6920109E"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挪威代表团说，它欢迎目前为提高成员国监督</w:t>
      </w:r>
      <w:r w:rsidR="008A1623" w:rsidRPr="000F7A1F">
        <w:rPr>
          <w:rFonts w:ascii="SimSun" w:hAnsi="SimSun"/>
          <w:sz w:val="21"/>
          <w:szCs w:val="22"/>
        </w:rPr>
        <w:t>产权组织</w:t>
      </w:r>
      <w:r w:rsidRPr="000F7A1F">
        <w:rPr>
          <w:rFonts w:ascii="SimSun" w:hAnsi="SimSun"/>
          <w:sz w:val="21"/>
          <w:szCs w:val="22"/>
        </w:rPr>
        <w:t>行政和财务的能力所做的努力。挪威代表团赞扬国际局继续将重点放在确保根据</w:t>
      </w:r>
      <w:r w:rsidR="00E60EAE">
        <w:rPr>
          <w:rFonts w:ascii="SimSun" w:hAnsi="SimSun" w:hint="eastAsia"/>
          <w:sz w:val="21"/>
          <w:szCs w:val="22"/>
        </w:rPr>
        <w:t>PCT</w:t>
      </w:r>
      <w:r w:rsidRPr="000F7A1F">
        <w:rPr>
          <w:rFonts w:ascii="SimSun" w:hAnsi="SimSun"/>
          <w:sz w:val="21"/>
          <w:szCs w:val="22"/>
        </w:rPr>
        <w:t>、马德里体系和海牙体系提供最佳的全球服务上。顺畅的系统、简化和节约成本有助于增加对此类全球知识产权服务的使用。挪威还欢迎马德里联盟和海牙联盟工作组在改进</w:t>
      </w:r>
      <w:r w:rsidR="009443C4" w:rsidRPr="000F7A1F">
        <w:rPr>
          <w:rFonts w:ascii="SimSun" w:hAnsi="SimSun" w:hint="eastAsia"/>
          <w:sz w:val="21"/>
          <w:szCs w:val="22"/>
        </w:rPr>
        <w:t>细则</w:t>
      </w:r>
      <w:r w:rsidRPr="000F7A1F">
        <w:rPr>
          <w:rFonts w:ascii="SimSun" w:hAnsi="SimSun"/>
          <w:sz w:val="21"/>
          <w:szCs w:val="22"/>
        </w:rPr>
        <w:t>、</w:t>
      </w:r>
      <w:r w:rsidR="009443C4" w:rsidRPr="000F7A1F">
        <w:rPr>
          <w:rFonts w:ascii="SimSun" w:hAnsi="SimSun" w:hint="eastAsia"/>
          <w:sz w:val="21"/>
          <w:szCs w:val="22"/>
        </w:rPr>
        <w:t>指南</w:t>
      </w:r>
      <w:r w:rsidRPr="000F7A1F">
        <w:rPr>
          <w:rFonts w:ascii="SimSun" w:hAnsi="SimSun"/>
          <w:sz w:val="21"/>
          <w:szCs w:val="22"/>
        </w:rPr>
        <w:t>和做法方面取得的进展。挪威支持</w:t>
      </w:r>
      <w:r w:rsidR="00E60EAE">
        <w:rPr>
          <w:rFonts w:ascii="SimSun" w:hAnsi="SimSun" w:hint="eastAsia"/>
          <w:sz w:val="21"/>
          <w:szCs w:val="22"/>
        </w:rPr>
        <w:t>SCCR</w:t>
      </w:r>
      <w:r w:rsidRPr="000F7A1F">
        <w:rPr>
          <w:rFonts w:ascii="SimSun" w:hAnsi="SimSun"/>
          <w:sz w:val="21"/>
          <w:szCs w:val="22"/>
        </w:rPr>
        <w:t>为达成一项保护广播组织的条约所做的工作。</w:t>
      </w:r>
      <w:r w:rsidR="009443C4" w:rsidRPr="000F7A1F">
        <w:rPr>
          <w:rFonts w:ascii="SimSun" w:hAnsi="SimSun" w:hint="eastAsia"/>
          <w:sz w:val="21"/>
          <w:szCs w:val="22"/>
        </w:rPr>
        <w:t>它</w:t>
      </w:r>
      <w:r w:rsidRPr="000F7A1F">
        <w:rPr>
          <w:rFonts w:ascii="SimSun" w:hAnsi="SimSun"/>
          <w:sz w:val="21"/>
          <w:szCs w:val="22"/>
        </w:rPr>
        <w:t>希望看到2024年的两次外交会议取得圆满成功。在2023年世界知识产权日，挪威工业产权局成功开展了一项活动，强调妇女在知识产权方面的重要作用。</w:t>
      </w:r>
      <w:r w:rsidR="0045105F" w:rsidRPr="000F7A1F">
        <w:rPr>
          <w:rFonts w:ascii="SimSun" w:hAnsi="SimSun"/>
          <w:sz w:val="21"/>
          <w:szCs w:val="22"/>
        </w:rPr>
        <w:t>代表团确认，</w:t>
      </w:r>
      <w:r w:rsidRPr="000F7A1F">
        <w:rPr>
          <w:rFonts w:ascii="SimSun" w:hAnsi="SimSun"/>
          <w:sz w:val="21"/>
          <w:szCs w:val="22"/>
        </w:rPr>
        <w:t>政府仍然致力于提高知识产权生态系统的多样性和包容性，例如鼓励妇女学习技术资格。挪威在过去一年中采取了一系列措施来加强其知识产权制度。</w:t>
      </w:r>
      <w:r w:rsidRPr="000F7A1F">
        <w:rPr>
          <w:rFonts w:ascii="SimSun" w:hAnsi="SimSun"/>
          <w:spacing w:val="-8"/>
          <w:sz w:val="21"/>
          <w:szCs w:val="22"/>
        </w:rPr>
        <w:t>例如，</w:t>
      </w:r>
      <w:r w:rsidRPr="000F7A1F">
        <w:rPr>
          <w:rFonts w:ascii="SimSun" w:hAnsi="SimSun"/>
          <w:sz w:val="21"/>
          <w:szCs w:val="22"/>
        </w:rPr>
        <w:t>挪威于2022年12月1日加入的《商标法</w:t>
      </w:r>
      <w:r w:rsidR="009443C4" w:rsidRPr="000F7A1F">
        <w:rPr>
          <w:rFonts w:ascii="SimSun" w:hAnsi="SimSun"/>
          <w:sz w:val="21"/>
          <w:szCs w:val="22"/>
        </w:rPr>
        <w:t>新加坡</w:t>
      </w:r>
      <w:r w:rsidRPr="000F7A1F">
        <w:rPr>
          <w:rFonts w:ascii="SimSun" w:hAnsi="SimSun"/>
          <w:sz w:val="21"/>
          <w:szCs w:val="22"/>
        </w:rPr>
        <w:t>条约》已于2023年3月1日生效。此外，</w:t>
      </w:r>
      <w:r w:rsidRPr="000F7A1F">
        <w:rPr>
          <w:rFonts w:ascii="SimSun" w:hAnsi="SimSun"/>
          <w:spacing w:val="-4"/>
          <w:sz w:val="21"/>
          <w:szCs w:val="22"/>
        </w:rPr>
        <w:t>挪威还</w:t>
      </w:r>
      <w:r w:rsidRPr="000F7A1F">
        <w:rPr>
          <w:rFonts w:ascii="SimSun" w:hAnsi="SimSun"/>
          <w:sz w:val="21"/>
          <w:szCs w:val="22"/>
        </w:rPr>
        <w:t>修订了《商标法》，</w:t>
      </w:r>
      <w:r w:rsidRPr="000F7A1F">
        <w:rPr>
          <w:rFonts w:ascii="SimSun" w:hAnsi="SimSun"/>
          <w:spacing w:val="-4"/>
          <w:sz w:val="21"/>
          <w:szCs w:val="22"/>
        </w:rPr>
        <w:t>自2023年</w:t>
      </w:r>
      <w:r w:rsidRPr="000F7A1F">
        <w:rPr>
          <w:rFonts w:ascii="SimSun" w:hAnsi="SimSun"/>
          <w:sz w:val="21"/>
          <w:szCs w:val="22"/>
        </w:rPr>
        <w:t>3月1日起生效，以执行欧洲议会和理事会2015年12月16日第2015/2436号指令（欧盟）的立法，使成员国有关商标的法律趋于一致。</w:t>
      </w:r>
    </w:p>
    <w:p w14:paraId="3C2DCBA7" w14:textId="6D4D84F0"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阿曼代表团说，</w:t>
      </w:r>
      <w:r w:rsidR="008A1623" w:rsidRPr="000F7A1F">
        <w:rPr>
          <w:rFonts w:ascii="SimSun" w:hAnsi="SimSun"/>
          <w:sz w:val="21"/>
          <w:szCs w:val="22"/>
        </w:rPr>
        <w:t>产权组织</w:t>
      </w:r>
      <w:r w:rsidRPr="000F7A1F">
        <w:rPr>
          <w:rFonts w:ascii="SimSun" w:hAnsi="SimSun"/>
          <w:sz w:val="21"/>
          <w:szCs w:val="22"/>
        </w:rPr>
        <w:t>提供的技术支持极大地促进了阿曼知识产权服务</w:t>
      </w:r>
      <w:r w:rsidR="00520A28" w:rsidRPr="000F7A1F">
        <w:rPr>
          <w:rFonts w:ascii="SimSun" w:hAnsi="SimSun"/>
          <w:sz w:val="21"/>
          <w:szCs w:val="22"/>
        </w:rPr>
        <w:t>的</w:t>
      </w:r>
      <w:r w:rsidRPr="000F7A1F">
        <w:rPr>
          <w:rFonts w:ascii="SimSun" w:hAnsi="SimSun"/>
          <w:sz w:val="21"/>
          <w:szCs w:val="22"/>
        </w:rPr>
        <w:t>发展和提高。阿曼在与</w:t>
      </w:r>
      <w:r w:rsidR="008A1623" w:rsidRPr="000F7A1F">
        <w:rPr>
          <w:rFonts w:ascii="SimSun" w:hAnsi="SimSun"/>
          <w:sz w:val="21"/>
          <w:szCs w:val="22"/>
        </w:rPr>
        <w:t>产权组织</w:t>
      </w:r>
      <w:r w:rsidRPr="000F7A1F">
        <w:rPr>
          <w:rFonts w:ascii="SimSun" w:hAnsi="SimSun"/>
          <w:sz w:val="21"/>
          <w:szCs w:val="22"/>
        </w:rPr>
        <w:t>的合作活动中取得了重大进展，加入了多项国际知识产权公约，并与本组织合作开展了许多项目。在后者中，最大的亮点是支持阿曼优质</w:t>
      </w:r>
      <w:r w:rsidRPr="000F7A1F">
        <w:rPr>
          <w:rFonts w:ascii="SimSun" w:hAnsi="SimSun"/>
          <w:iCs/>
          <w:sz w:val="21"/>
          <w:szCs w:val="22"/>
        </w:rPr>
        <w:t>鲁班</w:t>
      </w:r>
      <w:r w:rsidRPr="000F7A1F">
        <w:rPr>
          <w:rFonts w:ascii="SimSun" w:hAnsi="SimSun"/>
          <w:sz w:val="21"/>
          <w:szCs w:val="22"/>
        </w:rPr>
        <w:t>（乳香油）生产商的项目，将其作为地理标志加以保护，以加强在该地区和国际上的营销工作。</w:t>
      </w:r>
      <w:r w:rsidR="008A1623" w:rsidRPr="000F7A1F">
        <w:rPr>
          <w:rFonts w:ascii="SimSun" w:hAnsi="SimSun"/>
          <w:sz w:val="21"/>
          <w:szCs w:val="22"/>
        </w:rPr>
        <w:t>产权组织</w:t>
      </w:r>
      <w:r w:rsidRPr="000F7A1F">
        <w:rPr>
          <w:rFonts w:ascii="SimSun" w:hAnsi="SimSun"/>
          <w:sz w:val="21"/>
          <w:szCs w:val="22"/>
        </w:rPr>
        <w:t>还协助阿曼起草了国家知识产权战略，其目的是建立有效的国家知识产权制度和发展该部门。阿曼还进一步受益于世界知识产权组织为专利审查员提供的关于实质性专利审查的专门知识和技术咨询。总体而言，与产权组织在知识产权各个领域的合作所取得的进展令人满意。</w:t>
      </w:r>
    </w:p>
    <w:p w14:paraId="43EA8CC6" w14:textId="2DDA1302"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巴基斯坦代表团说，正在努力通过政策、培训和提高认识的措施来推进该国</w:t>
      </w:r>
      <w:r w:rsidR="00520A28" w:rsidRPr="000F7A1F">
        <w:rPr>
          <w:rFonts w:ascii="SimSun" w:hAnsi="SimSun"/>
          <w:sz w:val="21"/>
          <w:szCs w:val="22"/>
        </w:rPr>
        <w:t>的</w:t>
      </w:r>
      <w:r w:rsidRPr="000F7A1F">
        <w:rPr>
          <w:rFonts w:ascii="SimSun" w:hAnsi="SimSun"/>
          <w:sz w:val="21"/>
          <w:szCs w:val="22"/>
        </w:rPr>
        <w:t>知识产权制度并使之现代化。已经启动了一个项目和管理平台，以简化巴基斯坦全国47个</w:t>
      </w:r>
      <w:r w:rsidR="009443C4" w:rsidRPr="000F7A1F">
        <w:rPr>
          <w:rFonts w:ascii="SimSun" w:hAnsi="SimSun" w:hint="eastAsia"/>
          <w:sz w:val="21"/>
          <w:szCs w:val="22"/>
        </w:rPr>
        <w:t>TISC</w:t>
      </w:r>
      <w:r w:rsidRPr="000F7A1F">
        <w:rPr>
          <w:rFonts w:ascii="SimSun" w:hAnsi="SimSun"/>
          <w:sz w:val="21"/>
          <w:szCs w:val="22"/>
        </w:rPr>
        <w:t>的活动。鉴于COVID-19大流行后全球对知识产权和创新生态系统的关注，必须在贸易、公共卫生和新技术领域的知识产权制度中纳入公平原则，并特别考虑到发展中国家和最不发达国家。持续关注加强和扩大以需求为导向、有针对性的支持也很关键。在这方面，巴基斯坦正在实施特别针对女企业家、小企业和非政府组织的项目，此外还有关于增强青年人能力的项目以及关于非洲文本和数据挖掘的项目。产权组织应将</w:t>
      </w:r>
      <w:r w:rsidR="009247B4" w:rsidRPr="000F7A1F">
        <w:rPr>
          <w:rFonts w:ascii="SimSun" w:hAnsi="SimSun"/>
          <w:sz w:val="21"/>
          <w:szCs w:val="22"/>
        </w:rPr>
        <w:t>发展议程</w:t>
      </w:r>
      <w:r w:rsidRPr="000F7A1F">
        <w:rPr>
          <w:rFonts w:ascii="SimSun" w:hAnsi="SimSun"/>
          <w:sz w:val="21"/>
          <w:szCs w:val="22"/>
        </w:rPr>
        <w:t>纳入实现可持续</w:t>
      </w:r>
      <w:r w:rsidR="009247B4" w:rsidRPr="000F7A1F">
        <w:rPr>
          <w:rFonts w:ascii="SimSun" w:hAnsi="SimSun"/>
          <w:sz w:val="21"/>
          <w:szCs w:val="22"/>
        </w:rPr>
        <w:t>发展</w:t>
      </w:r>
      <w:r w:rsidRPr="000F7A1F">
        <w:rPr>
          <w:rFonts w:ascii="SimSun" w:hAnsi="SimSun"/>
          <w:sz w:val="21"/>
          <w:szCs w:val="22"/>
        </w:rPr>
        <w:t>目标和全球知识产权制度利益均衡分配的主流。此外，在</w:t>
      </w:r>
      <w:r w:rsidR="008A1623" w:rsidRPr="000F7A1F">
        <w:rPr>
          <w:rFonts w:ascii="SimSun" w:hAnsi="SimSun"/>
          <w:sz w:val="21"/>
          <w:szCs w:val="22"/>
        </w:rPr>
        <w:t>产权组织</w:t>
      </w:r>
      <w:r w:rsidRPr="000F7A1F">
        <w:rPr>
          <w:rFonts w:ascii="SimSun" w:hAnsi="SimSun"/>
          <w:sz w:val="21"/>
          <w:szCs w:val="22"/>
        </w:rPr>
        <w:t>员工队伍及其主要决策机构中，更加系统地落实公平地域代表性原则，仍然极为重要。最后，今后有关</w:t>
      </w:r>
      <w:r w:rsidR="008A1623" w:rsidRPr="000F7A1F">
        <w:rPr>
          <w:rFonts w:ascii="SimSun" w:hAnsi="SimSun"/>
          <w:sz w:val="21"/>
          <w:szCs w:val="22"/>
        </w:rPr>
        <w:t>产权组织</w:t>
      </w:r>
      <w:r w:rsidR="009443C4" w:rsidRPr="000F7A1F">
        <w:rPr>
          <w:rFonts w:ascii="SimSun" w:hAnsi="SimSun" w:hint="eastAsia"/>
          <w:sz w:val="21"/>
          <w:szCs w:val="22"/>
        </w:rPr>
        <w:t>驻外</w:t>
      </w:r>
      <w:r w:rsidRPr="000F7A1F">
        <w:rPr>
          <w:rFonts w:ascii="SimSun" w:hAnsi="SimSun"/>
          <w:sz w:val="21"/>
          <w:szCs w:val="22"/>
        </w:rPr>
        <w:t>办事处的工作，包括制定其评估的职权范围，必须以中立、客观、透明和包容的原则为指导。</w:t>
      </w:r>
    </w:p>
    <w:p w14:paraId="1827703C" w14:textId="15993C55"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巴拿马代表团说，它赞同委内瑞拉玻利瓦尔共和国代表团代表</w:t>
      </w:r>
      <w:r w:rsidR="009443C4" w:rsidRPr="000F7A1F">
        <w:rPr>
          <w:rFonts w:ascii="SimSun" w:hAnsi="SimSun" w:hint="eastAsia"/>
          <w:sz w:val="21"/>
          <w:szCs w:val="22"/>
        </w:rPr>
        <w:t>GRULAC</w:t>
      </w:r>
      <w:r w:rsidRPr="000F7A1F">
        <w:rPr>
          <w:rFonts w:ascii="SimSun" w:hAnsi="SimSun"/>
          <w:sz w:val="21"/>
          <w:szCs w:val="22"/>
        </w:rPr>
        <w:t>以及危地马拉</w:t>
      </w:r>
      <w:r w:rsidR="00E60EAE">
        <w:rPr>
          <w:rFonts w:ascii="SimSun" w:hAnsi="SimSun" w:hint="eastAsia"/>
          <w:sz w:val="21"/>
          <w:szCs w:val="22"/>
        </w:rPr>
        <w:t>代表团</w:t>
      </w:r>
      <w:r w:rsidRPr="000F7A1F">
        <w:rPr>
          <w:rFonts w:ascii="SimSun" w:hAnsi="SimSun"/>
          <w:sz w:val="21"/>
          <w:szCs w:val="22"/>
        </w:rPr>
        <w:t>作为中美洲和多米尼加分地区部长论坛临时秘书处</w:t>
      </w:r>
      <w:r w:rsidR="0040389E">
        <w:rPr>
          <w:rFonts w:ascii="SimSun" w:hAnsi="SimSun"/>
          <w:sz w:val="21"/>
          <w:szCs w:val="22"/>
        </w:rPr>
        <w:t>所做的</w:t>
      </w:r>
      <w:r w:rsidRPr="000F7A1F">
        <w:rPr>
          <w:rFonts w:ascii="SimSun" w:hAnsi="SimSun"/>
          <w:sz w:val="21"/>
          <w:szCs w:val="22"/>
        </w:rPr>
        <w:t>发言。近年来，</w:t>
      </w:r>
      <w:r w:rsidR="009443C4" w:rsidRPr="000F7A1F">
        <w:rPr>
          <w:rFonts w:ascii="SimSun" w:hAnsi="SimSun" w:hint="eastAsia"/>
          <w:sz w:val="21"/>
          <w:szCs w:val="22"/>
        </w:rPr>
        <w:t>该国</w:t>
      </w:r>
      <w:r w:rsidRPr="000F7A1F">
        <w:rPr>
          <w:rFonts w:ascii="SimSun" w:hAnsi="SimSun"/>
          <w:sz w:val="21"/>
          <w:szCs w:val="22"/>
        </w:rPr>
        <w:t>致力于加强知识产权，特别是通过国家工业产权局。为此，</w:t>
      </w:r>
      <w:r w:rsidR="009443C4" w:rsidRPr="000F7A1F">
        <w:rPr>
          <w:rFonts w:ascii="SimSun" w:hAnsi="SimSun" w:hint="eastAsia"/>
          <w:sz w:val="21"/>
          <w:szCs w:val="22"/>
        </w:rPr>
        <w:t>它</w:t>
      </w:r>
      <w:r w:rsidRPr="000F7A1F">
        <w:rPr>
          <w:rFonts w:ascii="SimSun" w:hAnsi="SimSun"/>
          <w:sz w:val="21"/>
          <w:szCs w:val="22"/>
        </w:rPr>
        <w:t>即将启动由产权组织提供的IPAS。在产权组织的合作下，该国制定了一项关于大学和国家研究中心技术转让的法案，其主要目的是建立一个关于技术和知识转让的法律框架。此外，在产权组织的协助下，该国还将很快启动针对女企业家的国家知识产权项目，以制定和实施让妇女参与知识产权生态系统的举措，支持她们克服创业障碍，为建立妇女网络提供便利，并发展知识产权领域的技能和知识。在</w:t>
      </w:r>
      <w:r w:rsidR="008A1623" w:rsidRPr="000F7A1F">
        <w:rPr>
          <w:rFonts w:ascii="SimSun" w:hAnsi="SimSun"/>
          <w:sz w:val="21"/>
          <w:szCs w:val="22"/>
        </w:rPr>
        <w:t>产权组织</w:t>
      </w:r>
      <w:r w:rsidRPr="000F7A1F">
        <w:rPr>
          <w:rFonts w:ascii="SimSun" w:hAnsi="SimSun"/>
          <w:sz w:val="21"/>
          <w:szCs w:val="22"/>
        </w:rPr>
        <w:t>的支持下，巴拿马将继续积极开展工作，落实大会提出的项目。最后，代表团感谢拉丁美洲和加勒比司对巴拿马知识产权工作的支持。</w:t>
      </w:r>
    </w:p>
    <w:p w14:paraId="3C095B47" w14:textId="183B7B4F"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lastRenderedPageBreak/>
        <w:t>巴拉圭代表团说，2023年标志着一个从一开始就致力于推行数字议程的政府成立五周年。其目标是在更短的时间内为公民和系统用户提供效率更高、成本更低的服务，同时保护环境。在这方面，经过艰苦努力，将在2023年7月底之前使用电子档案材料，作为历史档案数字化和使用</w:t>
      </w:r>
      <w:r w:rsidR="008A1623" w:rsidRPr="000F7A1F">
        <w:rPr>
          <w:rFonts w:ascii="SimSun" w:hAnsi="SimSun"/>
          <w:sz w:val="21"/>
          <w:szCs w:val="22"/>
        </w:rPr>
        <w:t>产权组织</w:t>
      </w:r>
      <w:r w:rsidRPr="000F7A1F">
        <w:rPr>
          <w:rFonts w:ascii="SimSun" w:hAnsi="SimSun"/>
          <w:sz w:val="21"/>
          <w:szCs w:val="22"/>
        </w:rPr>
        <w:t>信息技术工具（如IPAS和WIPO Publix）的一部分。电子档案将为行政程序提供便利，并将其权力下放。近年来，巴拉圭批准了五项由产权组织管理的国际条约，表明其对多边知识产权制度的持续支持。关于可持续发展目标的承诺，巴拉圭目前有一个机构废物管理系统，并辅之以大型回收活动。这一举措得到了成功和积极的宣传，并逐渐成为巴拉圭其他公共机构的标准做法。作为打击在获取知识产权利益方面一切形式歧视的持续努力的一部分，国家知识产权局制定了一个活动时间表和一个行动计划，以改善男女机会平等。该局还与当地社区、民间社会代表和土著人民合作，有效保护</w:t>
      </w:r>
      <w:r w:rsidR="007B0E8C" w:rsidRPr="000F7A1F">
        <w:rPr>
          <w:rFonts w:ascii="SimSun" w:hAnsi="SimSun"/>
          <w:sz w:val="21"/>
          <w:szCs w:val="22"/>
        </w:rPr>
        <w:t>他/她们</w:t>
      </w:r>
      <w:r w:rsidRPr="000F7A1F">
        <w:rPr>
          <w:rFonts w:ascii="SimSun" w:hAnsi="SimSun"/>
          <w:sz w:val="21"/>
          <w:szCs w:val="22"/>
        </w:rPr>
        <w:t>的传统知识，这是</w:t>
      </w:r>
      <w:r w:rsidR="007B0E8C" w:rsidRPr="000F7A1F">
        <w:rPr>
          <w:rFonts w:ascii="SimSun" w:hAnsi="SimSun"/>
          <w:sz w:val="21"/>
          <w:szCs w:val="22"/>
        </w:rPr>
        <w:t>他/她们</w:t>
      </w:r>
      <w:r w:rsidRPr="000F7A1F">
        <w:rPr>
          <w:rFonts w:ascii="SimSun" w:hAnsi="SimSun"/>
          <w:sz w:val="21"/>
          <w:szCs w:val="22"/>
        </w:rPr>
        <w:t>民族特性的一部分。这项工作符合产权组织的愿景，</w:t>
      </w:r>
      <w:r w:rsidR="00160F94" w:rsidRPr="000F7A1F">
        <w:rPr>
          <w:rFonts w:ascii="SimSun" w:hAnsi="SimSun" w:hint="eastAsia"/>
          <w:sz w:val="21"/>
          <w:szCs w:val="22"/>
        </w:rPr>
        <w:t>产权组织</w:t>
      </w:r>
      <w:r w:rsidRPr="000F7A1F">
        <w:rPr>
          <w:rFonts w:ascii="SimSun" w:hAnsi="SimSun"/>
          <w:sz w:val="21"/>
          <w:szCs w:val="22"/>
        </w:rPr>
        <w:t>决定在缔结一项关于知识产权、遗传资源和与遗传资源相关的传统知识的国际法律文书的外交会议上处理保护传统知识的问题，就反映了这一点。</w:t>
      </w:r>
    </w:p>
    <w:p w14:paraId="4DFF9672" w14:textId="2A1AEF1E"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秘鲁代表团说，知识产权制度对世界各国经济、社会和文化的积极影响是毋庸置疑的。在此背景下，秘鲁继续采取措施，通过本国</w:t>
      </w:r>
      <w:r w:rsidR="00520A28" w:rsidRPr="000F7A1F">
        <w:rPr>
          <w:rFonts w:ascii="SimSun" w:hAnsi="SimSun"/>
          <w:sz w:val="21"/>
        </w:rPr>
        <w:t>的</w:t>
      </w:r>
      <w:r w:rsidRPr="000F7A1F">
        <w:rPr>
          <w:rFonts w:ascii="SimSun" w:hAnsi="SimSun"/>
          <w:sz w:val="21"/>
        </w:rPr>
        <w:t>创新者、创造者和企业家，特别是土著和农村社区的创新者、创造者和企业家，包括儿童和青年，使知识产权制度更加贴近社区。秘鲁即将移交2021年6月成立的拉丁美洲知识产权与性别网络临时主席职务。秘鲁希望感谢</w:t>
      </w:r>
      <w:r w:rsidR="008A1623" w:rsidRPr="000F7A1F">
        <w:rPr>
          <w:rFonts w:ascii="SimSun" w:hAnsi="SimSun"/>
          <w:sz w:val="21"/>
        </w:rPr>
        <w:t>产权组织</w:t>
      </w:r>
      <w:r w:rsidRPr="000F7A1F">
        <w:rPr>
          <w:rFonts w:ascii="SimSun" w:hAnsi="SimSun"/>
          <w:sz w:val="21"/>
        </w:rPr>
        <w:t>和组成该网络</w:t>
      </w:r>
      <w:r w:rsidR="00520A28" w:rsidRPr="000F7A1F">
        <w:rPr>
          <w:rFonts w:ascii="SimSun" w:hAnsi="SimSun"/>
          <w:sz w:val="21"/>
        </w:rPr>
        <w:t>的</w:t>
      </w:r>
      <w:r w:rsidRPr="000F7A1F">
        <w:rPr>
          <w:rFonts w:ascii="SimSun" w:hAnsi="SimSun"/>
          <w:sz w:val="21"/>
        </w:rPr>
        <w:t>各区域办事处在促进网络活动方面的支持和努力，其中包括分享经验、战略和工具，以利用</w:t>
      </w:r>
      <w:r w:rsidRPr="00156597">
        <w:rPr>
          <w:rFonts w:ascii="SimSun" w:hAnsi="SimSun"/>
          <w:sz w:val="21"/>
          <w:szCs w:val="22"/>
        </w:rPr>
        <w:t>知识产权</w:t>
      </w:r>
      <w:r w:rsidRPr="000F7A1F">
        <w:rPr>
          <w:rFonts w:ascii="SimSun" w:hAnsi="SimSun"/>
          <w:sz w:val="21"/>
        </w:rPr>
        <w:t>增强妇女权能。秘鲁代表团还感谢</w:t>
      </w:r>
      <w:r w:rsidR="008A1623" w:rsidRPr="000F7A1F">
        <w:rPr>
          <w:rFonts w:ascii="SimSun" w:hAnsi="SimSun"/>
          <w:sz w:val="21"/>
        </w:rPr>
        <w:t>产权组织</w:t>
      </w:r>
      <w:r w:rsidRPr="000F7A1F">
        <w:rPr>
          <w:rFonts w:ascii="SimSun" w:hAnsi="SimSun"/>
          <w:sz w:val="21"/>
        </w:rPr>
        <w:t>支持国家保护竞争和知识产权</w:t>
      </w:r>
      <w:r w:rsidR="008E0152" w:rsidRPr="000F7A1F">
        <w:rPr>
          <w:rFonts w:ascii="SimSun" w:hAnsi="SimSun" w:hint="eastAsia"/>
          <w:sz w:val="21"/>
        </w:rPr>
        <w:t>局（</w:t>
      </w:r>
      <w:r w:rsidRPr="000F7A1F">
        <w:rPr>
          <w:rFonts w:ascii="SimSun" w:hAnsi="SimSun"/>
          <w:sz w:val="21"/>
        </w:rPr>
        <w:t>INDECOPI</w:t>
      </w:r>
      <w:r w:rsidR="008E0152" w:rsidRPr="000F7A1F">
        <w:rPr>
          <w:rFonts w:ascii="SimSun" w:hAnsi="SimSun" w:hint="eastAsia"/>
          <w:sz w:val="21"/>
        </w:rPr>
        <w:t>）</w:t>
      </w:r>
      <w:r w:rsidRPr="000F7A1F">
        <w:rPr>
          <w:rFonts w:ascii="SimSun" w:hAnsi="SimSun"/>
          <w:sz w:val="21"/>
        </w:rPr>
        <w:t>实施</w:t>
      </w:r>
      <w:r w:rsidR="008E0152" w:rsidRPr="000F7A1F">
        <w:rPr>
          <w:rFonts w:ascii="SimSun" w:hAnsi="SimSun" w:hint="eastAsia"/>
          <w:sz w:val="21"/>
        </w:rPr>
        <w:t>“</w:t>
      </w:r>
      <w:r w:rsidRPr="000F7A1F">
        <w:rPr>
          <w:rFonts w:ascii="SimSun" w:hAnsi="SimSun"/>
          <w:sz w:val="21"/>
        </w:rPr>
        <w:t>Uchi creActivo：与</w:t>
      </w:r>
      <w:r w:rsidR="008E0152" w:rsidRPr="000F7A1F">
        <w:rPr>
          <w:rFonts w:ascii="SimSun" w:hAnsi="SimSun" w:hint="eastAsia"/>
          <w:sz w:val="21"/>
        </w:rPr>
        <w:t>乌</w:t>
      </w:r>
      <w:r w:rsidR="008E0152" w:rsidRPr="000F7A1F">
        <w:rPr>
          <w:rFonts w:ascii="SimSun" w:hAnsi="SimSun" w:hint="eastAsia"/>
          <w:sz w:val="21"/>
          <w:szCs w:val="22"/>
        </w:rPr>
        <w:t>拉库萨</w:t>
      </w:r>
      <w:r w:rsidRPr="000F7A1F">
        <w:rPr>
          <w:rFonts w:ascii="SimSun" w:hAnsi="SimSun"/>
          <w:sz w:val="21"/>
        </w:rPr>
        <w:t>的</w:t>
      </w:r>
      <w:r w:rsidR="008E0152" w:rsidRPr="000F7A1F">
        <w:rPr>
          <w:rFonts w:ascii="SimSun" w:hAnsi="SimSun" w:hint="eastAsia"/>
          <w:sz w:val="21"/>
        </w:rPr>
        <w:t>阿华君</w:t>
      </w:r>
      <w:r w:rsidRPr="000F7A1F">
        <w:rPr>
          <w:rFonts w:ascii="SimSun" w:hAnsi="SimSun"/>
          <w:sz w:val="21"/>
        </w:rPr>
        <w:t>儿童一起通过知识产权播种价值</w:t>
      </w:r>
      <w:r w:rsidR="008E0152" w:rsidRPr="000F7A1F">
        <w:rPr>
          <w:rFonts w:ascii="SimSun" w:hAnsi="SimSun" w:hint="eastAsia"/>
          <w:sz w:val="21"/>
        </w:rPr>
        <w:t>”</w:t>
      </w:r>
      <w:r w:rsidRPr="000F7A1F">
        <w:rPr>
          <w:rFonts w:ascii="SimSun" w:hAnsi="SimSun"/>
          <w:sz w:val="21"/>
        </w:rPr>
        <w:t>项目，该项目旨在促进亚马逊地区的社区文化。</w:t>
      </w:r>
      <w:r w:rsidR="00A33207" w:rsidRPr="000F7A1F">
        <w:rPr>
          <w:rFonts w:ascii="SimSun" w:hAnsi="SimSun"/>
          <w:sz w:val="21"/>
        </w:rPr>
        <w:t>代表团</w:t>
      </w:r>
      <w:r w:rsidRPr="000F7A1F">
        <w:rPr>
          <w:rFonts w:ascii="SimSun" w:hAnsi="SimSun"/>
          <w:sz w:val="21"/>
        </w:rPr>
        <w:t>对</w:t>
      </w:r>
      <w:r w:rsidR="008A1623" w:rsidRPr="000F7A1F">
        <w:rPr>
          <w:rFonts w:ascii="SimSun" w:hAnsi="SimSun"/>
          <w:sz w:val="21"/>
        </w:rPr>
        <w:t>产权组织</w:t>
      </w:r>
      <w:r w:rsidRPr="000F7A1F">
        <w:rPr>
          <w:rFonts w:ascii="SimSun" w:hAnsi="SimSun"/>
          <w:sz w:val="21"/>
        </w:rPr>
        <w:t>所有工作人员的承诺、专业精神和协作精神表示感谢。</w:t>
      </w:r>
    </w:p>
    <w:bookmarkEnd w:id="0"/>
    <w:p w14:paraId="613B8394" w14:textId="142CC564"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菲律宾代表团说，它赞同印度尼西亚代表团代表亚洲及太平洋集团和老挝人民民主共和国代表团代表东盟</w:t>
      </w:r>
      <w:r w:rsidR="0040389E">
        <w:rPr>
          <w:rFonts w:ascii="SimSun" w:hAnsi="SimSun"/>
          <w:sz w:val="21"/>
          <w:szCs w:val="22"/>
        </w:rPr>
        <w:t>所做的</w:t>
      </w:r>
      <w:r w:rsidRPr="000F7A1F">
        <w:rPr>
          <w:rFonts w:ascii="SimSun" w:hAnsi="SimSun"/>
          <w:sz w:val="21"/>
          <w:szCs w:val="22"/>
        </w:rPr>
        <w:t>发言。在过去的一年中，菲律宾一直在发展一个变革性的、包容性的和协作性的知识产权制度，该制度与利益</w:t>
      </w:r>
      <w:r w:rsidR="007B0E8C" w:rsidRPr="000F7A1F">
        <w:rPr>
          <w:rFonts w:ascii="SimSun" w:hAnsi="SimSun"/>
          <w:sz w:val="21"/>
          <w:szCs w:val="22"/>
        </w:rPr>
        <w:t>攸关方</w:t>
      </w:r>
      <w:r w:rsidRPr="000F7A1F">
        <w:rPr>
          <w:rFonts w:ascii="SimSun" w:hAnsi="SimSun"/>
          <w:sz w:val="21"/>
          <w:szCs w:val="22"/>
        </w:rPr>
        <w:t>相适应，同时保持全球视野并关注当地市场状况。</w:t>
      </w:r>
      <w:r w:rsidR="008E0152" w:rsidRPr="000F7A1F">
        <w:rPr>
          <w:rFonts w:ascii="SimSun" w:hAnsi="SimSun" w:hint="eastAsia"/>
          <w:sz w:val="21"/>
          <w:szCs w:val="22"/>
        </w:rPr>
        <w:t>《</w:t>
      </w:r>
      <w:r w:rsidRPr="000F7A1F">
        <w:rPr>
          <w:rFonts w:ascii="SimSun" w:hAnsi="SimSun"/>
          <w:sz w:val="21"/>
          <w:szCs w:val="22"/>
        </w:rPr>
        <w:t>菲律宾2023-2028年发展计划》强调了知识产权在促进国内生产部门发展方面的重要作用。</w:t>
      </w:r>
      <w:r w:rsidR="008E0152" w:rsidRPr="000F7A1F">
        <w:rPr>
          <w:rFonts w:ascii="SimSun" w:hAnsi="SimSun" w:hint="eastAsia"/>
          <w:sz w:val="21"/>
          <w:szCs w:val="22"/>
        </w:rPr>
        <w:t>《</w:t>
      </w:r>
      <w:r w:rsidRPr="000F7A1F">
        <w:rPr>
          <w:rFonts w:ascii="SimSun" w:hAnsi="SimSun"/>
          <w:sz w:val="21"/>
          <w:szCs w:val="22"/>
        </w:rPr>
        <w:t>菲律宾出口发展计划》首次纳入了关于知识产权的章节，强调了知识产权对出口产品和服务的重要性、知识产权对这些产品的增值作用以及在国内和国际市场保护这些产品的必要性。由于知识产权对促进和支持创新与创造至关重要，菲律宾颁布了《菲律宾创新法》和《菲律宾创意产业发展法》。</w:t>
      </w:r>
      <w:r w:rsidR="008E0152" w:rsidRPr="000F7A1F">
        <w:rPr>
          <w:rFonts w:ascii="SimSun" w:hAnsi="SimSun" w:hint="eastAsia"/>
          <w:sz w:val="21"/>
          <w:szCs w:val="22"/>
        </w:rPr>
        <w:t>《</w:t>
      </w:r>
      <w:r w:rsidRPr="000F7A1F">
        <w:rPr>
          <w:rFonts w:ascii="SimSun" w:hAnsi="SimSun"/>
          <w:sz w:val="21"/>
          <w:szCs w:val="22"/>
        </w:rPr>
        <w:t>菲律宾创新法》将支持建立一个充满活力的创新生态系统，并设立了菲律宾知识产权局（IPOPHL），作为</w:t>
      </w:r>
      <w:r w:rsidR="008E0152" w:rsidRPr="000F7A1F">
        <w:rPr>
          <w:rFonts w:ascii="SimSun" w:hAnsi="SimSun" w:hint="eastAsia"/>
          <w:sz w:val="21"/>
          <w:szCs w:val="22"/>
        </w:rPr>
        <w:t>由该国</w:t>
      </w:r>
      <w:r w:rsidR="008E0152" w:rsidRPr="000F7A1F">
        <w:rPr>
          <w:rFonts w:ascii="SimSun" w:hAnsi="SimSun"/>
          <w:sz w:val="21"/>
          <w:szCs w:val="22"/>
        </w:rPr>
        <w:t>总统担任主席</w:t>
      </w:r>
      <w:r w:rsidR="008E0152" w:rsidRPr="000F7A1F">
        <w:rPr>
          <w:rFonts w:ascii="SimSun" w:hAnsi="SimSun" w:hint="eastAsia"/>
          <w:sz w:val="21"/>
          <w:szCs w:val="22"/>
        </w:rPr>
        <w:t>的</w:t>
      </w:r>
      <w:r w:rsidRPr="000F7A1F">
        <w:rPr>
          <w:rFonts w:ascii="SimSun" w:hAnsi="SimSun"/>
          <w:sz w:val="21"/>
          <w:szCs w:val="22"/>
        </w:rPr>
        <w:t>国家创新委员会的成员。IPOPHL始终致力于改善客户服务和管理，实现全面数字化并简化流程，以减少周转时间和积压案件。对实施细则和条例以及审查准则进行了修订和更新，以纳入国际最佳做法和该国在专利申请方面</w:t>
      </w:r>
      <w:r w:rsidR="00520A28" w:rsidRPr="000F7A1F">
        <w:rPr>
          <w:rFonts w:ascii="SimSun" w:hAnsi="SimSun"/>
          <w:sz w:val="21"/>
          <w:szCs w:val="22"/>
        </w:rPr>
        <w:t>的</w:t>
      </w:r>
      <w:r w:rsidRPr="000F7A1F">
        <w:rPr>
          <w:rFonts w:ascii="SimSun" w:hAnsi="SimSun"/>
          <w:sz w:val="21"/>
          <w:szCs w:val="22"/>
        </w:rPr>
        <w:t>经验教训。由于知识产权是促进包容性经济增长的有效工具，因此为年轻人、中小微企业、妇女、土著社区和其他代表性不足的群体制定了激励计划和能力建设活动。</w:t>
      </w:r>
      <w:r w:rsidR="008E0152" w:rsidRPr="000F7A1F">
        <w:rPr>
          <w:rFonts w:ascii="SimSun" w:hAnsi="SimSun" w:hint="eastAsia"/>
          <w:sz w:val="21"/>
          <w:szCs w:val="22"/>
        </w:rPr>
        <w:t>该国</w:t>
      </w:r>
      <w:r w:rsidRPr="000F7A1F">
        <w:rPr>
          <w:rFonts w:ascii="SimSun" w:hAnsi="SimSun"/>
          <w:sz w:val="21"/>
          <w:szCs w:val="22"/>
        </w:rPr>
        <w:t>继续积极参与全球倡议，增强妇女权能，提高她们在自由市场和知识产权制度中的参与度。此外，菲律宾颁布了《地理标志规则和条例》，建立了地理标志</w:t>
      </w:r>
      <w:r w:rsidR="008E0152" w:rsidRPr="000F7A1F">
        <w:rPr>
          <w:rFonts w:ascii="SimSun" w:hAnsi="SimSun" w:hint="eastAsia"/>
          <w:sz w:val="21"/>
          <w:szCs w:val="22"/>
        </w:rPr>
        <w:t>专门</w:t>
      </w:r>
      <w:r w:rsidRPr="000F7A1F">
        <w:rPr>
          <w:rFonts w:ascii="SimSun" w:hAnsi="SimSun"/>
          <w:sz w:val="21"/>
          <w:szCs w:val="22"/>
        </w:rPr>
        <w:t>保护制度。合作伙伴之间的合作是实现有效知识产权制度的关键。IPOPHL继续与包括国际机构在内的主要利益攸关方合作，以增加知识产权创造和申请，并分享知识。代表团感谢产权组织在该国担任东盟知识产权合作工作组和亚太经济合作组织知识产权专家组主席期间给予的支持。菲律宾将继续积极参与</w:t>
      </w:r>
      <w:r w:rsidR="00E60EAE">
        <w:rPr>
          <w:rFonts w:ascii="SimSun" w:hAnsi="SimSun" w:hint="eastAsia"/>
          <w:sz w:val="21"/>
          <w:szCs w:val="22"/>
        </w:rPr>
        <w:t>IGC</w:t>
      </w:r>
      <w:r w:rsidRPr="000F7A1F">
        <w:rPr>
          <w:rFonts w:ascii="SimSun" w:hAnsi="SimSun"/>
          <w:sz w:val="21"/>
          <w:szCs w:val="22"/>
        </w:rPr>
        <w:t>的工作（该委员会的副主席来自菲律宾）以及2024年外交会议的筹备工作。它期待着加强与</w:t>
      </w:r>
      <w:r w:rsidR="008A1623" w:rsidRPr="000F7A1F">
        <w:rPr>
          <w:rFonts w:ascii="SimSun" w:hAnsi="SimSun"/>
          <w:sz w:val="21"/>
          <w:szCs w:val="22"/>
        </w:rPr>
        <w:t>产权组织</w:t>
      </w:r>
      <w:r w:rsidRPr="000F7A1F">
        <w:rPr>
          <w:rFonts w:ascii="SimSun" w:hAnsi="SimSun"/>
          <w:sz w:val="21"/>
          <w:szCs w:val="22"/>
        </w:rPr>
        <w:t>的伙伴关系，并期待着IPOPHL成为</w:t>
      </w:r>
      <w:r w:rsidR="008E0152" w:rsidRPr="000F7A1F">
        <w:rPr>
          <w:rFonts w:ascii="SimSun" w:hAnsi="SimSun" w:hint="eastAsia"/>
          <w:sz w:val="21"/>
          <w:szCs w:val="22"/>
        </w:rPr>
        <w:t>WIPO</w:t>
      </w:r>
      <w:r w:rsidRPr="000F7A1F">
        <w:rPr>
          <w:rFonts w:ascii="SimSun" w:hAnsi="SimSun"/>
          <w:sz w:val="21"/>
          <w:szCs w:val="22"/>
        </w:rPr>
        <w:t xml:space="preserve"> ALERT数据库的授权贡献者，这将对解决网上假冒和盗版问题的努力起到补充作用。希望</w:t>
      </w:r>
      <w:r w:rsidR="008E0152" w:rsidRPr="000F7A1F">
        <w:rPr>
          <w:rFonts w:ascii="SimSun" w:hAnsi="SimSun" w:hint="eastAsia"/>
          <w:sz w:val="21"/>
          <w:szCs w:val="22"/>
        </w:rPr>
        <w:t>成员国</w:t>
      </w:r>
      <w:r w:rsidRPr="000F7A1F">
        <w:rPr>
          <w:rFonts w:ascii="SimSun" w:hAnsi="SimSun"/>
          <w:sz w:val="21"/>
          <w:szCs w:val="22"/>
        </w:rPr>
        <w:t>大会将为推进准则制定议程，包括关于保护广播组织的外交会议提供机会。</w:t>
      </w:r>
    </w:p>
    <w:p w14:paraId="4333C1BF" w14:textId="6EF73A13"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lang w:val="en-GB"/>
        </w:rPr>
      </w:pPr>
      <w:r w:rsidRPr="000F7A1F">
        <w:rPr>
          <w:rFonts w:ascii="SimSun" w:hAnsi="SimSun"/>
          <w:sz w:val="21"/>
          <w:szCs w:val="22"/>
          <w:lang w:val="en-GB"/>
        </w:rPr>
        <w:lastRenderedPageBreak/>
        <w:t>波兰代表团说，它赞同西班牙代表团代表欧洲联盟及其成员国</w:t>
      </w:r>
      <w:r w:rsidR="0040389E">
        <w:rPr>
          <w:rFonts w:ascii="SimSun" w:hAnsi="SimSun"/>
          <w:sz w:val="21"/>
          <w:szCs w:val="22"/>
          <w:lang w:val="en-GB"/>
        </w:rPr>
        <w:t>所做的</w:t>
      </w:r>
      <w:r w:rsidRPr="000F7A1F">
        <w:rPr>
          <w:rFonts w:ascii="SimSun" w:hAnsi="SimSun"/>
          <w:sz w:val="21"/>
          <w:szCs w:val="22"/>
          <w:lang w:val="en-GB"/>
        </w:rPr>
        <w:t>发言。波兰谴责俄罗斯联邦对乌克兰主权和领土完整的非法和无端攻击。其对乌克兰知识产权和创新体系的负面影响怎么强调都不为过。</w:t>
      </w:r>
      <w:r w:rsidR="008A1623" w:rsidRPr="000F7A1F">
        <w:rPr>
          <w:rFonts w:ascii="SimSun" w:hAnsi="SimSun"/>
          <w:sz w:val="21"/>
          <w:szCs w:val="22"/>
        </w:rPr>
        <w:t>产权组织</w:t>
      </w:r>
      <w:r w:rsidRPr="000F7A1F">
        <w:rPr>
          <w:rFonts w:ascii="SimSun" w:hAnsi="SimSun"/>
          <w:sz w:val="21"/>
          <w:szCs w:val="22"/>
        </w:rPr>
        <w:t>及其成员国必须支持重建乌克兰知识产权基础设施的努力。</w:t>
      </w:r>
      <w:r w:rsidRPr="000F7A1F">
        <w:rPr>
          <w:rFonts w:ascii="SimSun" w:hAnsi="SimSun"/>
          <w:sz w:val="21"/>
          <w:szCs w:val="22"/>
          <w:lang w:val="en-GB"/>
        </w:rPr>
        <w:t>波兰声援乌克兰和乌克兰人民。在谈到其他事项时，波兰赞赏</w:t>
      </w:r>
      <w:r w:rsidR="008A1623" w:rsidRPr="000F7A1F">
        <w:rPr>
          <w:rFonts w:ascii="SimSun" w:hAnsi="SimSun"/>
          <w:sz w:val="21"/>
          <w:szCs w:val="22"/>
          <w:lang w:val="en-GB"/>
        </w:rPr>
        <w:t>产权组织</w:t>
      </w:r>
      <w:r w:rsidRPr="000F7A1F">
        <w:rPr>
          <w:rFonts w:ascii="SimSun" w:hAnsi="SimSun"/>
          <w:sz w:val="21"/>
          <w:szCs w:val="22"/>
          <w:lang w:val="en-GB"/>
        </w:rPr>
        <w:t>关于中小企业和创新者</w:t>
      </w:r>
      <w:r w:rsidR="00520A28" w:rsidRPr="000F7A1F">
        <w:rPr>
          <w:rFonts w:ascii="SimSun" w:hAnsi="SimSun"/>
          <w:sz w:val="21"/>
          <w:szCs w:val="22"/>
          <w:lang w:val="en-GB"/>
        </w:rPr>
        <w:t>的</w:t>
      </w:r>
      <w:r w:rsidRPr="000F7A1F">
        <w:rPr>
          <w:rFonts w:ascii="SimSun" w:hAnsi="SimSun"/>
          <w:sz w:val="21"/>
          <w:szCs w:val="22"/>
          <w:lang w:val="en-GB"/>
        </w:rPr>
        <w:t>计划，以及本组织为提高青年和妇女在创新中的参与度所做的努力。波兰意识到富有创造力的妇女在推动经济强劲增长方面所发挥的关键作用，因此与</w:t>
      </w:r>
      <w:r w:rsidR="008E0152" w:rsidRPr="000F7A1F">
        <w:rPr>
          <w:rFonts w:ascii="SimSun" w:hAnsi="SimSun" w:hint="eastAsia"/>
          <w:sz w:val="21"/>
          <w:szCs w:val="22"/>
          <w:lang w:val="en-GB"/>
        </w:rPr>
        <w:t>CEBS集团</w:t>
      </w:r>
      <w:r w:rsidRPr="000F7A1F">
        <w:rPr>
          <w:rFonts w:ascii="SimSun" w:hAnsi="SimSun"/>
          <w:sz w:val="21"/>
          <w:szCs w:val="22"/>
          <w:lang w:val="en-GB"/>
        </w:rPr>
        <w:t>的其他成员一道举办了一次展览，重点介绍女设计师的杰出成就。波兰认识到人工智能等前沿技术的重要意义，并渴望继续探索其应用。</w:t>
      </w:r>
      <w:r w:rsidR="008A1623" w:rsidRPr="000F7A1F">
        <w:rPr>
          <w:rFonts w:ascii="SimSun" w:hAnsi="SimSun"/>
          <w:sz w:val="21"/>
          <w:szCs w:val="22"/>
          <w:lang w:val="en-GB"/>
        </w:rPr>
        <w:t>产权组织</w:t>
      </w:r>
      <w:r w:rsidRPr="000F7A1F">
        <w:rPr>
          <w:rFonts w:ascii="SimSun" w:hAnsi="SimSun"/>
          <w:sz w:val="21"/>
          <w:szCs w:val="22"/>
          <w:lang w:val="en-GB"/>
        </w:rPr>
        <w:t>必须</w:t>
      </w:r>
      <w:r w:rsidR="00A33207" w:rsidRPr="000F7A1F">
        <w:rPr>
          <w:rFonts w:ascii="SimSun" w:hAnsi="SimSun"/>
          <w:sz w:val="21"/>
          <w:szCs w:val="22"/>
          <w:lang w:val="en-GB"/>
        </w:rPr>
        <w:t>继续</w:t>
      </w:r>
      <w:r w:rsidRPr="000F7A1F">
        <w:rPr>
          <w:rFonts w:ascii="SimSun" w:hAnsi="SimSun"/>
          <w:sz w:val="21"/>
          <w:szCs w:val="22"/>
          <w:lang w:val="en-GB"/>
        </w:rPr>
        <w:t>确定和监测这一领域的趋势。波兰感谢区域和国家发展部门及其转型和发达国家司所做的出色工作，包括其在波兰开展的促进该国</w:t>
      </w:r>
      <w:r w:rsidR="003879F1" w:rsidRPr="000F7A1F">
        <w:rPr>
          <w:rFonts w:ascii="SimSun" w:hAnsi="SimSun"/>
          <w:sz w:val="21"/>
          <w:szCs w:val="22"/>
          <w:lang w:val="en-GB"/>
        </w:rPr>
        <w:t>知识产权的各项</w:t>
      </w:r>
      <w:r w:rsidRPr="000F7A1F">
        <w:rPr>
          <w:rFonts w:ascii="SimSun" w:hAnsi="SimSun"/>
          <w:sz w:val="21"/>
          <w:szCs w:val="22"/>
          <w:lang w:val="en-GB"/>
        </w:rPr>
        <w:t>举措。波兰还感谢</w:t>
      </w:r>
      <w:r w:rsidR="008A1623" w:rsidRPr="000F7A1F">
        <w:rPr>
          <w:rFonts w:ascii="SimSun" w:hAnsi="SimSun"/>
          <w:sz w:val="21"/>
          <w:szCs w:val="22"/>
          <w:lang w:val="en-GB"/>
        </w:rPr>
        <w:t>产权组织</w:t>
      </w:r>
      <w:r w:rsidRPr="00156597">
        <w:rPr>
          <w:rFonts w:ascii="SimSun" w:hAnsi="SimSun"/>
          <w:sz w:val="21"/>
          <w:szCs w:val="22"/>
        </w:rPr>
        <w:t>秘书处</w:t>
      </w:r>
      <w:r w:rsidRPr="000F7A1F">
        <w:rPr>
          <w:rFonts w:ascii="SimSun" w:hAnsi="SimSun"/>
          <w:sz w:val="21"/>
          <w:szCs w:val="22"/>
          <w:lang w:val="en-GB"/>
        </w:rPr>
        <w:t>和</w:t>
      </w:r>
      <w:r w:rsidR="00E60EAE">
        <w:rPr>
          <w:rFonts w:ascii="SimSun" w:hAnsi="SimSun" w:hint="eastAsia"/>
          <w:sz w:val="21"/>
          <w:szCs w:val="22"/>
          <w:lang w:val="en-GB"/>
        </w:rPr>
        <w:t>IGC</w:t>
      </w:r>
      <w:r w:rsidRPr="000F7A1F">
        <w:rPr>
          <w:rFonts w:ascii="SimSun" w:hAnsi="SimSun"/>
          <w:sz w:val="21"/>
          <w:szCs w:val="22"/>
          <w:lang w:val="en-GB"/>
        </w:rPr>
        <w:t>主席和副主席宝贵地参与了</w:t>
      </w:r>
      <w:r w:rsidR="00E60EAE" w:rsidRPr="000F7A1F">
        <w:rPr>
          <w:rFonts w:ascii="SimSun" w:hAnsi="SimSun" w:hint="eastAsia"/>
          <w:sz w:val="21"/>
          <w:szCs w:val="22"/>
          <w:lang w:val="en-GB"/>
        </w:rPr>
        <w:t>CEBS</w:t>
      </w:r>
      <w:r w:rsidR="00E60EAE" w:rsidRPr="000F7A1F">
        <w:rPr>
          <w:rFonts w:ascii="SimSun" w:hAnsi="SimSun"/>
          <w:sz w:val="21"/>
          <w:szCs w:val="22"/>
          <w:lang w:val="en-GB"/>
        </w:rPr>
        <w:t>集团</w:t>
      </w:r>
      <w:r w:rsidR="00E60EAE">
        <w:rPr>
          <w:rFonts w:ascii="SimSun" w:hAnsi="SimSun" w:hint="eastAsia"/>
          <w:sz w:val="21"/>
          <w:szCs w:val="22"/>
          <w:lang w:val="en-GB"/>
        </w:rPr>
        <w:t>的IGC讲习班</w:t>
      </w:r>
      <w:r w:rsidRPr="000F7A1F">
        <w:rPr>
          <w:rFonts w:ascii="SimSun" w:hAnsi="SimSun"/>
          <w:sz w:val="21"/>
          <w:szCs w:val="22"/>
          <w:lang w:val="en-GB"/>
        </w:rPr>
        <w:t>。</w:t>
      </w:r>
    </w:p>
    <w:p w14:paraId="339C9554" w14:textId="359B40B2"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葡萄牙代表团说，它赞同西班牙代表团代表欧洲联盟</w:t>
      </w:r>
      <w:r w:rsidR="00E60EAE">
        <w:rPr>
          <w:rFonts w:ascii="SimSun" w:hAnsi="SimSun" w:hint="eastAsia"/>
          <w:sz w:val="21"/>
          <w:szCs w:val="22"/>
        </w:rPr>
        <w:t>及其成员国</w:t>
      </w:r>
      <w:r w:rsidRPr="000F7A1F">
        <w:rPr>
          <w:rFonts w:ascii="SimSun" w:hAnsi="SimSun"/>
          <w:sz w:val="21"/>
          <w:szCs w:val="22"/>
        </w:rPr>
        <w:t>、瑞士代表团代表</w:t>
      </w:r>
      <w:r w:rsidR="00AF0A5F" w:rsidRPr="000F7A1F">
        <w:rPr>
          <w:rFonts w:ascii="SimSun" w:hAnsi="SimSun"/>
          <w:sz w:val="21"/>
          <w:szCs w:val="22"/>
        </w:rPr>
        <w:t>B集团</w:t>
      </w:r>
      <w:r w:rsidRPr="000F7A1F">
        <w:rPr>
          <w:rFonts w:ascii="SimSun" w:hAnsi="SimSun"/>
          <w:sz w:val="21"/>
          <w:szCs w:val="22"/>
        </w:rPr>
        <w:t>和佛得角</w:t>
      </w:r>
      <w:r w:rsidR="00E60EAE">
        <w:rPr>
          <w:rFonts w:ascii="SimSun" w:hAnsi="SimSun" w:hint="eastAsia"/>
          <w:sz w:val="21"/>
          <w:szCs w:val="22"/>
        </w:rPr>
        <w:t>代表团</w:t>
      </w:r>
      <w:r w:rsidRPr="000F7A1F">
        <w:rPr>
          <w:rFonts w:ascii="SimSun" w:hAnsi="SimSun"/>
          <w:sz w:val="21"/>
          <w:szCs w:val="22"/>
        </w:rPr>
        <w:t>代表葡语共同体</w:t>
      </w:r>
      <w:r w:rsidR="0040389E">
        <w:rPr>
          <w:rFonts w:ascii="SimSun" w:hAnsi="SimSun"/>
          <w:sz w:val="21"/>
          <w:szCs w:val="22"/>
        </w:rPr>
        <w:t>所做的</w:t>
      </w:r>
      <w:r w:rsidRPr="000F7A1F">
        <w:rPr>
          <w:rFonts w:ascii="SimSun" w:hAnsi="SimSun"/>
          <w:sz w:val="21"/>
          <w:szCs w:val="22"/>
        </w:rPr>
        <w:t>发言。葡萄牙重申声援乌克兰，并支持将</w:t>
      </w:r>
      <w:r w:rsidR="008E0152" w:rsidRPr="000F7A1F">
        <w:rPr>
          <w:rFonts w:ascii="SimSun" w:hAnsi="SimSun" w:hint="eastAsia"/>
          <w:sz w:val="21"/>
          <w:szCs w:val="22"/>
        </w:rPr>
        <w:t>第</w:t>
      </w:r>
      <w:r w:rsidRPr="000F7A1F">
        <w:rPr>
          <w:rFonts w:ascii="SimSun" w:hAnsi="SimSun"/>
          <w:sz w:val="21"/>
          <w:szCs w:val="22"/>
        </w:rPr>
        <w:t>21</w:t>
      </w:r>
      <w:r w:rsidR="008E0152" w:rsidRPr="000F7A1F">
        <w:rPr>
          <w:rFonts w:ascii="SimSun" w:hAnsi="SimSun" w:hint="eastAsia"/>
          <w:sz w:val="21"/>
          <w:szCs w:val="22"/>
        </w:rPr>
        <w:t>项</w:t>
      </w:r>
      <w:r w:rsidRPr="000F7A1F">
        <w:rPr>
          <w:rFonts w:ascii="SimSun" w:hAnsi="SimSun"/>
          <w:sz w:val="21"/>
          <w:szCs w:val="22"/>
        </w:rPr>
        <w:t>列入大会议程。</w:t>
      </w:r>
      <w:r w:rsidR="008E0152" w:rsidRPr="000F7A1F">
        <w:rPr>
          <w:rFonts w:ascii="SimSun" w:hAnsi="SimSun" w:hint="eastAsia"/>
          <w:sz w:val="21"/>
          <w:szCs w:val="22"/>
        </w:rPr>
        <w:t>它</w:t>
      </w:r>
      <w:r w:rsidRPr="000F7A1F">
        <w:rPr>
          <w:rFonts w:ascii="SimSun" w:hAnsi="SimSun"/>
          <w:sz w:val="21"/>
          <w:szCs w:val="22"/>
        </w:rPr>
        <w:t>欢迎</w:t>
      </w:r>
      <w:r w:rsidR="008A1623" w:rsidRPr="000F7A1F">
        <w:rPr>
          <w:rFonts w:ascii="SimSun" w:hAnsi="SimSun"/>
          <w:sz w:val="21"/>
          <w:szCs w:val="22"/>
        </w:rPr>
        <w:t>产权组织</w:t>
      </w:r>
      <w:r w:rsidRPr="000F7A1F">
        <w:rPr>
          <w:rFonts w:ascii="SimSun" w:hAnsi="SimSun"/>
          <w:sz w:val="21"/>
          <w:szCs w:val="22"/>
        </w:rPr>
        <w:t>为2023年5月29日和30日在里斯本举行的</w:t>
      </w:r>
      <w:r w:rsidR="008E0152" w:rsidRPr="000F7A1F">
        <w:rPr>
          <w:rFonts w:ascii="SimSun" w:hAnsi="SimSun" w:hint="eastAsia"/>
          <w:sz w:val="21"/>
          <w:szCs w:val="22"/>
        </w:rPr>
        <w:t>“</w:t>
      </w:r>
      <w:r w:rsidRPr="000F7A1F">
        <w:rPr>
          <w:rFonts w:ascii="SimSun" w:hAnsi="SimSun"/>
          <w:sz w:val="21"/>
          <w:szCs w:val="22"/>
        </w:rPr>
        <w:t>思考工业产权、可持续性和地球的未来</w:t>
      </w:r>
      <w:r w:rsidR="008E0152" w:rsidRPr="000F7A1F">
        <w:rPr>
          <w:rFonts w:ascii="SimSun" w:hAnsi="SimSun" w:hint="eastAsia"/>
          <w:sz w:val="21"/>
          <w:szCs w:val="22"/>
        </w:rPr>
        <w:t>”</w:t>
      </w:r>
      <w:r w:rsidRPr="000F7A1F">
        <w:rPr>
          <w:rFonts w:ascii="SimSun" w:hAnsi="SimSun"/>
          <w:sz w:val="21"/>
          <w:szCs w:val="22"/>
        </w:rPr>
        <w:t>国际会议提供的支持。这次会议为讨论知识产权制度作为实现可持续发展目标的工具所发挥的作用提供了一次机会。</w:t>
      </w:r>
      <w:r w:rsidR="008A1623" w:rsidRPr="000F7A1F">
        <w:rPr>
          <w:rFonts w:ascii="SimSun" w:hAnsi="SimSun"/>
          <w:sz w:val="21"/>
          <w:szCs w:val="22"/>
        </w:rPr>
        <w:t>产权组织</w:t>
      </w:r>
      <w:r w:rsidRPr="000F7A1F">
        <w:rPr>
          <w:rFonts w:ascii="SimSun" w:hAnsi="SimSun"/>
          <w:sz w:val="21"/>
          <w:szCs w:val="22"/>
        </w:rPr>
        <w:t>在加强国家知识产权制度方面发挥了核心作用。本组织与葡萄牙于2022年签署的《谅解备忘录》旨在加强对中小企业和年轻人的培训和宣传，宣传和促进妇女在知识产权领域所做的工作，并强调</w:t>
      </w:r>
      <w:r w:rsidRPr="000F7A1F">
        <w:rPr>
          <w:rFonts w:ascii="SimSun" w:hAnsi="SimSun"/>
          <w:iCs/>
          <w:sz w:val="21"/>
          <w:szCs w:val="22"/>
        </w:rPr>
        <w:t>落实</w:t>
      </w:r>
      <w:r w:rsidRPr="000F7A1F">
        <w:rPr>
          <w:rFonts w:ascii="SimSun" w:hAnsi="SimSun"/>
          <w:sz w:val="21"/>
          <w:szCs w:val="22"/>
        </w:rPr>
        <w:t>权利的重要性。鉴于保护地理标志和原产地名称的重要性，必须加强里斯本体系。鉴于</w:t>
      </w:r>
      <w:r w:rsidR="00DA19C2" w:rsidRPr="000F7A1F">
        <w:rPr>
          <w:rFonts w:ascii="SimSun" w:hAnsi="SimSun"/>
          <w:sz w:val="21"/>
          <w:szCs w:val="22"/>
        </w:rPr>
        <w:t>联合国大会</w:t>
      </w:r>
      <w:r w:rsidRPr="000F7A1F">
        <w:rPr>
          <w:rFonts w:ascii="SimSun" w:hAnsi="SimSun"/>
          <w:sz w:val="21"/>
          <w:szCs w:val="22"/>
        </w:rPr>
        <w:t>于2022年11月通过了关于</w:t>
      </w:r>
      <w:r w:rsidR="00B13C09" w:rsidRPr="000F7A1F">
        <w:rPr>
          <w:rFonts w:ascii="SimSun" w:hAnsi="SimSun"/>
          <w:sz w:val="21"/>
          <w:szCs w:val="22"/>
        </w:rPr>
        <w:t>联合国</w:t>
      </w:r>
      <w:r w:rsidRPr="000F7A1F">
        <w:rPr>
          <w:rFonts w:ascii="SimSun" w:hAnsi="SimSun"/>
          <w:sz w:val="21"/>
          <w:szCs w:val="22"/>
        </w:rPr>
        <w:t>与葡语</w:t>
      </w:r>
      <w:r w:rsidR="00B13C09" w:rsidRPr="000F7A1F">
        <w:rPr>
          <w:rFonts w:ascii="SimSun" w:hAnsi="SimSun"/>
          <w:sz w:val="21"/>
          <w:szCs w:val="22"/>
        </w:rPr>
        <w:t>共同体</w:t>
      </w:r>
      <w:r w:rsidRPr="000F7A1F">
        <w:rPr>
          <w:rFonts w:ascii="SimSun" w:hAnsi="SimSun"/>
          <w:sz w:val="21"/>
          <w:szCs w:val="22"/>
        </w:rPr>
        <w:t>之间合作的第77/14号决议，以及葡语共同体与产权组织之间紧密的合作关系，葡萄牙仍决心加强葡萄牙语的地位，使其成为本组织的一种工作语言。</w:t>
      </w:r>
    </w:p>
    <w:p w14:paraId="1919824C" w14:textId="49434E88"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卡塔尔代表团说，它赞同阿尔及利亚</w:t>
      </w:r>
      <w:r w:rsidR="00E60EAE">
        <w:rPr>
          <w:rFonts w:ascii="SimSun" w:hAnsi="SimSun" w:hint="eastAsia"/>
          <w:sz w:val="21"/>
          <w:szCs w:val="22"/>
        </w:rPr>
        <w:t>代表团代表阿拉伯集团</w:t>
      </w:r>
      <w:r w:rsidRPr="000F7A1F">
        <w:rPr>
          <w:rFonts w:ascii="SimSun" w:hAnsi="SimSun"/>
          <w:sz w:val="21"/>
          <w:szCs w:val="22"/>
        </w:rPr>
        <w:t>和印度尼西亚代表团代表亚太集团</w:t>
      </w:r>
      <w:r w:rsidR="0040389E">
        <w:rPr>
          <w:rFonts w:ascii="SimSun" w:hAnsi="SimSun"/>
          <w:sz w:val="21"/>
          <w:szCs w:val="22"/>
        </w:rPr>
        <w:t>所做的</w:t>
      </w:r>
      <w:r w:rsidRPr="000F7A1F">
        <w:rPr>
          <w:rFonts w:ascii="SimSun" w:hAnsi="SimSun"/>
          <w:sz w:val="21"/>
          <w:szCs w:val="22"/>
        </w:rPr>
        <w:t>发言</w:t>
      </w:r>
      <w:r w:rsidR="00791C96" w:rsidRPr="000F7A1F">
        <w:rPr>
          <w:rFonts w:ascii="SimSun" w:hAnsi="SimSun"/>
          <w:sz w:val="21"/>
          <w:szCs w:val="22"/>
        </w:rPr>
        <w:t>。</w:t>
      </w:r>
      <w:r w:rsidRPr="000F7A1F">
        <w:rPr>
          <w:rFonts w:ascii="SimSun" w:hAnsi="SimSun"/>
          <w:sz w:val="21"/>
          <w:szCs w:val="22"/>
        </w:rPr>
        <w:t>卡塔尔赞赏</w:t>
      </w:r>
      <w:r w:rsidR="008A1623" w:rsidRPr="000F7A1F">
        <w:rPr>
          <w:rFonts w:ascii="SimSun" w:hAnsi="SimSun"/>
          <w:sz w:val="21"/>
          <w:szCs w:val="22"/>
        </w:rPr>
        <w:t>产权组织</w:t>
      </w:r>
      <w:r w:rsidRPr="000F7A1F">
        <w:rPr>
          <w:rFonts w:ascii="SimSun" w:hAnsi="SimSun"/>
          <w:sz w:val="21"/>
          <w:szCs w:val="22"/>
        </w:rPr>
        <w:t>与卡塔尔在知识产权的许多领域，如高等教育、创业和替代性争议解决等方面的合作精神和日益增长的伙伴关系</w:t>
      </w:r>
      <w:r w:rsidR="00791C96" w:rsidRPr="000F7A1F">
        <w:rPr>
          <w:rFonts w:ascii="SimSun" w:hAnsi="SimSun"/>
          <w:sz w:val="21"/>
          <w:szCs w:val="22"/>
        </w:rPr>
        <w:t>。</w:t>
      </w:r>
      <w:r w:rsidR="008E0152" w:rsidRPr="000F7A1F">
        <w:rPr>
          <w:rFonts w:ascii="SimSun" w:hAnsi="SimSun" w:hint="eastAsia"/>
          <w:sz w:val="21"/>
          <w:szCs w:val="22"/>
        </w:rPr>
        <w:t>它</w:t>
      </w:r>
      <w:r w:rsidR="00791C96" w:rsidRPr="000F7A1F">
        <w:rPr>
          <w:rFonts w:ascii="SimSun" w:hAnsi="SimSun"/>
          <w:sz w:val="21"/>
          <w:szCs w:val="22"/>
        </w:rPr>
        <w:t>期待在</w:t>
      </w:r>
      <w:r w:rsidRPr="000F7A1F">
        <w:rPr>
          <w:rFonts w:ascii="SimSun" w:hAnsi="SimSun"/>
          <w:sz w:val="21"/>
          <w:szCs w:val="22"/>
        </w:rPr>
        <w:t>文化、创意产业、博物馆和其他领域加强合作，这些领域是卡塔尔《2030年国家愿景》目标的核心</w:t>
      </w:r>
      <w:r w:rsidR="00791C96" w:rsidRPr="000F7A1F">
        <w:rPr>
          <w:rFonts w:ascii="SimSun" w:hAnsi="SimSun"/>
          <w:sz w:val="21"/>
          <w:szCs w:val="22"/>
        </w:rPr>
        <w:t>。</w:t>
      </w:r>
      <w:r w:rsidR="008A1623" w:rsidRPr="000F7A1F">
        <w:rPr>
          <w:rFonts w:ascii="SimSun" w:hAnsi="SimSun"/>
          <w:sz w:val="21"/>
          <w:szCs w:val="22"/>
        </w:rPr>
        <w:t>产权组织</w:t>
      </w:r>
      <w:r w:rsidRPr="000F7A1F">
        <w:rPr>
          <w:rFonts w:ascii="SimSun" w:hAnsi="SimSun"/>
          <w:sz w:val="21"/>
          <w:szCs w:val="22"/>
        </w:rPr>
        <w:t>为协助卡塔尔监督国家知识产权机构体系发展战略的实施做了大量工作</w:t>
      </w:r>
      <w:r w:rsidR="00791C96" w:rsidRPr="000F7A1F">
        <w:rPr>
          <w:rFonts w:ascii="SimSun" w:hAnsi="SimSun"/>
          <w:sz w:val="21"/>
          <w:szCs w:val="22"/>
        </w:rPr>
        <w:t>。</w:t>
      </w:r>
      <w:r w:rsidRPr="000F7A1F">
        <w:rPr>
          <w:rFonts w:ascii="SimSun" w:hAnsi="SimSun"/>
          <w:sz w:val="21"/>
          <w:szCs w:val="22"/>
        </w:rPr>
        <w:t>卡塔尔加大了加入由</w:t>
      </w:r>
      <w:r w:rsidR="008A1623" w:rsidRPr="000F7A1F">
        <w:rPr>
          <w:rFonts w:ascii="SimSun" w:hAnsi="SimSun"/>
          <w:sz w:val="21"/>
          <w:szCs w:val="22"/>
        </w:rPr>
        <w:t>产权组织</w:t>
      </w:r>
      <w:r w:rsidRPr="000F7A1F">
        <w:rPr>
          <w:rFonts w:ascii="SimSun" w:hAnsi="SimSun"/>
          <w:sz w:val="21"/>
          <w:szCs w:val="22"/>
        </w:rPr>
        <w:t>管理的若干条约的工作力度，内阁已批准加入《商标国际注册马德里协定有关议定书》和《关于分发由卫星传送的载有节目的信号的公约》（《布鲁塞尔公约》）</w:t>
      </w:r>
      <w:r w:rsidR="00791C96" w:rsidRPr="000F7A1F">
        <w:rPr>
          <w:rFonts w:ascii="SimSun" w:hAnsi="SimSun"/>
          <w:sz w:val="21"/>
          <w:szCs w:val="22"/>
        </w:rPr>
        <w:t>。</w:t>
      </w:r>
      <w:r w:rsidR="00B13C09" w:rsidRPr="000F7A1F">
        <w:rPr>
          <w:rFonts w:ascii="SimSun" w:hAnsi="SimSun"/>
          <w:sz w:val="21"/>
          <w:szCs w:val="22"/>
        </w:rPr>
        <w:t>代表团</w:t>
      </w:r>
      <w:r w:rsidRPr="000F7A1F">
        <w:rPr>
          <w:rFonts w:ascii="SimSun" w:hAnsi="SimSun"/>
          <w:sz w:val="21"/>
          <w:szCs w:val="22"/>
        </w:rPr>
        <w:t>支持</w:t>
      </w:r>
      <w:r w:rsidR="008A1623" w:rsidRPr="000F7A1F">
        <w:rPr>
          <w:rFonts w:ascii="SimSun" w:hAnsi="SimSun"/>
          <w:sz w:val="21"/>
          <w:szCs w:val="22"/>
        </w:rPr>
        <w:t>产权组织</w:t>
      </w:r>
      <w:r w:rsidRPr="000F7A1F">
        <w:rPr>
          <w:rFonts w:ascii="SimSun" w:hAnsi="SimSun"/>
          <w:sz w:val="21"/>
          <w:szCs w:val="22"/>
        </w:rPr>
        <w:t>各委员会正在进行的谈判，并期待与成员国进行建设性接触，以确保</w:t>
      </w:r>
      <w:r w:rsidR="00E60EAE" w:rsidRPr="00E60EAE">
        <w:rPr>
          <w:rFonts w:ascii="SimSun" w:hAnsi="SimSun" w:hint="eastAsia"/>
          <w:sz w:val="21"/>
          <w:szCs w:val="22"/>
        </w:rPr>
        <w:t>缔结和通过外观设计法条约外交会议与缔结知识产权、遗传资源和遗传资源相关传统知识国际法律文书外交会议</w:t>
      </w:r>
      <w:r w:rsidRPr="000F7A1F">
        <w:rPr>
          <w:rFonts w:ascii="SimSun" w:hAnsi="SimSun"/>
          <w:sz w:val="21"/>
          <w:szCs w:val="22"/>
        </w:rPr>
        <w:t>取得成功</w:t>
      </w:r>
      <w:r w:rsidR="00791C96" w:rsidRPr="000F7A1F">
        <w:rPr>
          <w:rFonts w:ascii="SimSun" w:hAnsi="SimSun"/>
          <w:sz w:val="21"/>
          <w:szCs w:val="22"/>
        </w:rPr>
        <w:t>。</w:t>
      </w:r>
      <w:r w:rsidRPr="000F7A1F">
        <w:rPr>
          <w:rFonts w:ascii="SimSun" w:hAnsi="SimSun"/>
          <w:sz w:val="21"/>
          <w:szCs w:val="22"/>
        </w:rPr>
        <w:t>为了将知识产权的益处扩大到整个阿拉伯地区，卡塔尔支持阿拉伯集团提出的关于在本组织</w:t>
      </w:r>
      <w:r w:rsidR="00520A28" w:rsidRPr="000F7A1F">
        <w:rPr>
          <w:rFonts w:ascii="SimSun" w:hAnsi="SimSun"/>
          <w:sz w:val="21"/>
          <w:szCs w:val="22"/>
        </w:rPr>
        <w:t>的所有</w:t>
      </w:r>
      <w:r w:rsidRPr="000F7A1F">
        <w:rPr>
          <w:rFonts w:ascii="SimSun" w:hAnsi="SimSun"/>
          <w:sz w:val="21"/>
          <w:szCs w:val="22"/>
        </w:rPr>
        <w:t>工作和系统中使用阿拉伯语的建议</w:t>
      </w:r>
      <w:r w:rsidR="00791C96" w:rsidRPr="000F7A1F">
        <w:rPr>
          <w:rFonts w:ascii="SimSun" w:hAnsi="SimSun"/>
          <w:sz w:val="21"/>
          <w:szCs w:val="22"/>
        </w:rPr>
        <w:t>。卡塔尔</w:t>
      </w:r>
      <w:r w:rsidR="00B13C09" w:rsidRPr="000F7A1F">
        <w:rPr>
          <w:rFonts w:ascii="SimSun" w:hAnsi="SimSun"/>
          <w:sz w:val="21"/>
          <w:szCs w:val="22"/>
        </w:rPr>
        <w:t>代表团</w:t>
      </w:r>
      <w:r w:rsidRPr="000F7A1F">
        <w:rPr>
          <w:rFonts w:ascii="SimSun" w:hAnsi="SimSun"/>
          <w:sz w:val="21"/>
          <w:szCs w:val="22"/>
        </w:rPr>
        <w:t>继续支持</w:t>
      </w:r>
      <w:r w:rsidR="008A1623" w:rsidRPr="000F7A1F">
        <w:rPr>
          <w:rFonts w:ascii="SimSun" w:hAnsi="SimSun"/>
          <w:sz w:val="21"/>
          <w:szCs w:val="22"/>
        </w:rPr>
        <w:t>产权组织</w:t>
      </w:r>
      <w:r w:rsidRPr="000F7A1F">
        <w:rPr>
          <w:rFonts w:ascii="SimSun" w:hAnsi="SimSun"/>
          <w:sz w:val="21"/>
          <w:szCs w:val="22"/>
        </w:rPr>
        <w:t>，将其视为发展有效、平衡的国际知识产权制度的推动力，以促进创新和创造，从而推动全球可持续发展。</w:t>
      </w:r>
    </w:p>
    <w:p w14:paraId="02A85BBB" w14:textId="71A9FA4D"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大韩民国代表团说，创新是战胜经济危机的有力工具，因此</w:t>
      </w:r>
      <w:r w:rsidR="008A1623" w:rsidRPr="000F7A1F">
        <w:rPr>
          <w:rFonts w:ascii="SimSun" w:hAnsi="SimSun"/>
          <w:sz w:val="21"/>
          <w:szCs w:val="22"/>
        </w:rPr>
        <w:t>产权组织</w:t>
      </w:r>
      <w:r w:rsidRPr="000F7A1F">
        <w:rPr>
          <w:rFonts w:ascii="SimSun" w:hAnsi="SimSun"/>
          <w:sz w:val="21"/>
          <w:szCs w:val="22"/>
        </w:rPr>
        <w:t>及其成员国应加大力度鼓励创新。为创建有利于创新的生态系统而采取的措施包括扩大使用人工智能技术。产权组织应优先考虑知识产权服务的用户，因此应加快关于</w:t>
      </w:r>
      <w:r w:rsidR="008E0152" w:rsidRPr="000F7A1F">
        <w:rPr>
          <w:rFonts w:ascii="SimSun" w:hAnsi="SimSun" w:hint="eastAsia"/>
          <w:sz w:val="21"/>
          <w:szCs w:val="22"/>
        </w:rPr>
        <w:t>驻外</w:t>
      </w:r>
      <w:r w:rsidRPr="000F7A1F">
        <w:rPr>
          <w:rFonts w:ascii="SimSun" w:hAnsi="SimSun"/>
          <w:sz w:val="21"/>
          <w:szCs w:val="22"/>
        </w:rPr>
        <w:t>办事处的讨论。为促进知识产权的使用，为中小企业提供的知识产权融资有所增加，2022年的支出为60亿美元，预计到2027年将达到170亿美元。为确保公平竞争，还为知识产权侵权提供了一站式服务。作为</w:t>
      </w:r>
      <w:r w:rsidR="007B0E8C" w:rsidRPr="000F7A1F">
        <w:rPr>
          <w:rFonts w:ascii="SimSun" w:hAnsi="SimSun"/>
          <w:sz w:val="21"/>
          <w:szCs w:val="22"/>
        </w:rPr>
        <w:t>成员国</w:t>
      </w:r>
      <w:r w:rsidRPr="000F7A1F">
        <w:rPr>
          <w:rFonts w:ascii="SimSun" w:hAnsi="SimSun"/>
          <w:sz w:val="21"/>
          <w:szCs w:val="22"/>
        </w:rPr>
        <w:t>中的第二大捐助国，大韩民国通过其信托基金支持各种旨在缩小知识产权差距的项目，并为发展中国家的青年和女科学家组织教育课程。它还邀请</w:t>
      </w:r>
      <w:r w:rsidR="00B13C09" w:rsidRPr="000F7A1F">
        <w:rPr>
          <w:rFonts w:ascii="SimSun" w:hAnsi="SimSun"/>
          <w:sz w:val="21"/>
          <w:szCs w:val="22"/>
        </w:rPr>
        <w:t>十个</w:t>
      </w:r>
      <w:r w:rsidRPr="000F7A1F">
        <w:rPr>
          <w:rFonts w:ascii="SimSun" w:hAnsi="SimSun"/>
          <w:sz w:val="21"/>
          <w:szCs w:val="22"/>
        </w:rPr>
        <w:t>版权局就其国家打击侵权战略交换意见。</w:t>
      </w:r>
    </w:p>
    <w:p w14:paraId="0FD3B84E" w14:textId="4AEEEB5D"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lastRenderedPageBreak/>
        <w:t>摩尔多瓦共和国代表团说，它赞同波兰代表团代表中欧和东欧国家组</w:t>
      </w:r>
      <w:r w:rsidR="0040389E">
        <w:rPr>
          <w:rFonts w:ascii="SimSun" w:hAnsi="SimSun"/>
          <w:sz w:val="21"/>
          <w:szCs w:val="22"/>
        </w:rPr>
        <w:t>所做的</w:t>
      </w:r>
      <w:r w:rsidRPr="000F7A1F">
        <w:rPr>
          <w:rFonts w:ascii="SimSun" w:hAnsi="SimSun"/>
          <w:sz w:val="21"/>
          <w:szCs w:val="22"/>
        </w:rPr>
        <w:t>发言。它强烈谴责俄罗斯联邦对乌克兰完整、主权和独立的无端和无理侵略。摩尔多瓦共和国重申全力支持乌克兰并声援乌克兰人民。2022年6月，摩尔多瓦共和国与乌克兰一起获得欧洲联盟候选国地位，并自那时起集中精力准备开始加入欧盟的谈判。2023年5月，通过了</w:t>
      </w:r>
      <w:r w:rsidR="008E0152" w:rsidRPr="000F7A1F">
        <w:rPr>
          <w:rFonts w:ascii="SimSun" w:hAnsi="SimSun" w:hint="eastAsia"/>
          <w:sz w:val="21"/>
          <w:szCs w:val="22"/>
        </w:rPr>
        <w:t>“</w:t>
      </w:r>
      <w:r w:rsidRPr="000F7A1F">
        <w:rPr>
          <w:rFonts w:ascii="SimSun" w:hAnsi="SimSun"/>
          <w:sz w:val="21"/>
          <w:szCs w:val="22"/>
        </w:rPr>
        <w:t>欧洲摩尔多瓦</w:t>
      </w:r>
      <w:r w:rsidR="008E0152" w:rsidRPr="000F7A1F">
        <w:rPr>
          <w:rFonts w:ascii="SimSun" w:hAnsi="SimSun" w:hint="eastAsia"/>
          <w:sz w:val="21"/>
          <w:szCs w:val="22"/>
        </w:rPr>
        <w:t>”</w:t>
      </w:r>
      <w:r w:rsidRPr="000F7A1F">
        <w:rPr>
          <w:rFonts w:ascii="SimSun" w:hAnsi="SimSun"/>
          <w:sz w:val="21"/>
          <w:szCs w:val="22"/>
        </w:rPr>
        <w:t>大会决议，重申了该国在这方面的承诺。使国家立法与国际标准保持一致是一个优先事项，产权组织在评估版权和专利等领域的立法修正草案方面提供的支持得到了高度赞赏。摩尔多瓦共和国已受邀加入《欧洲专利公约》，这将使该国有可能在可预见的将来加入欧洲专利空间。代表团邀请成员国在即将举行的</w:t>
      </w:r>
      <w:r w:rsidR="008E0152" w:rsidRPr="000F7A1F">
        <w:rPr>
          <w:rFonts w:ascii="SimSun" w:hAnsi="SimSun" w:hint="eastAsia"/>
          <w:sz w:val="21"/>
          <w:szCs w:val="22"/>
        </w:rPr>
        <w:t>CEBS集团</w:t>
      </w:r>
      <w:r w:rsidRPr="000F7A1F">
        <w:rPr>
          <w:rFonts w:ascii="SimSun" w:hAnsi="SimSun"/>
          <w:sz w:val="21"/>
          <w:szCs w:val="22"/>
        </w:rPr>
        <w:t>活动中，通过摩尔多瓦共和国的人民、文化、遗产和传统食品和服装了解该国。</w:t>
      </w:r>
    </w:p>
    <w:p w14:paraId="485231A0" w14:textId="7C46EE3C" w:rsidR="007C0B7D" w:rsidRPr="000F7A1F" w:rsidRDefault="008E0152"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罗马尼亚代表团说，</w:t>
      </w:r>
      <w:r w:rsidRPr="000F7A1F">
        <w:rPr>
          <w:rFonts w:ascii="SimSun" w:hAnsi="SimSun" w:hint="eastAsia"/>
          <w:sz w:val="21"/>
          <w:szCs w:val="22"/>
        </w:rPr>
        <w:t>它</w:t>
      </w:r>
      <w:r w:rsidR="001819D0" w:rsidRPr="000F7A1F">
        <w:rPr>
          <w:rFonts w:ascii="SimSun" w:hAnsi="SimSun"/>
          <w:sz w:val="21"/>
          <w:szCs w:val="22"/>
        </w:rPr>
        <w:t>赞同西班牙</w:t>
      </w:r>
      <w:r w:rsidR="00E60EAE">
        <w:rPr>
          <w:rFonts w:ascii="SimSun" w:hAnsi="SimSun" w:hint="eastAsia"/>
          <w:sz w:val="21"/>
          <w:szCs w:val="22"/>
        </w:rPr>
        <w:t>代表团</w:t>
      </w:r>
      <w:r w:rsidR="001819D0" w:rsidRPr="000F7A1F">
        <w:rPr>
          <w:rFonts w:ascii="SimSun" w:hAnsi="SimSun"/>
          <w:sz w:val="21"/>
          <w:szCs w:val="22"/>
        </w:rPr>
        <w:t>代表欧洲联盟及其成员国以及波兰</w:t>
      </w:r>
      <w:r w:rsidR="00E60EAE">
        <w:rPr>
          <w:rFonts w:ascii="SimSun" w:hAnsi="SimSun" w:hint="eastAsia"/>
          <w:sz w:val="21"/>
          <w:szCs w:val="22"/>
        </w:rPr>
        <w:t>代表团</w:t>
      </w:r>
      <w:r w:rsidR="001819D0" w:rsidRPr="000F7A1F">
        <w:rPr>
          <w:rFonts w:ascii="SimSun" w:hAnsi="SimSun"/>
          <w:sz w:val="21"/>
          <w:szCs w:val="22"/>
        </w:rPr>
        <w:t>代表</w:t>
      </w:r>
      <w:r w:rsidR="009D63A1" w:rsidRPr="000F7A1F">
        <w:rPr>
          <w:rFonts w:ascii="SimSun" w:hAnsi="SimSun" w:hint="eastAsia"/>
          <w:sz w:val="21"/>
          <w:szCs w:val="22"/>
        </w:rPr>
        <w:t>CEBS</w:t>
      </w:r>
      <w:r w:rsidR="001819D0" w:rsidRPr="000F7A1F">
        <w:rPr>
          <w:rFonts w:ascii="SimSun" w:hAnsi="SimSun"/>
          <w:sz w:val="21"/>
          <w:szCs w:val="22"/>
        </w:rPr>
        <w:t>集团</w:t>
      </w:r>
      <w:r w:rsidR="0040389E">
        <w:rPr>
          <w:rFonts w:ascii="SimSun" w:hAnsi="SimSun"/>
          <w:sz w:val="21"/>
          <w:szCs w:val="22"/>
        </w:rPr>
        <w:t>所做的</w:t>
      </w:r>
      <w:r w:rsidR="001819D0" w:rsidRPr="000F7A1F">
        <w:rPr>
          <w:rFonts w:ascii="SimSun" w:hAnsi="SimSun"/>
          <w:sz w:val="21"/>
          <w:szCs w:val="22"/>
        </w:rPr>
        <w:t>发言。关于</w:t>
      </w:r>
      <w:r w:rsidR="008A1623" w:rsidRPr="000F7A1F">
        <w:rPr>
          <w:rFonts w:ascii="SimSun" w:hAnsi="SimSun"/>
          <w:sz w:val="21"/>
          <w:szCs w:val="22"/>
        </w:rPr>
        <w:t>产权组织</w:t>
      </w:r>
      <w:r w:rsidR="001819D0" w:rsidRPr="000F7A1F">
        <w:rPr>
          <w:rFonts w:ascii="SimSun" w:hAnsi="SimSun"/>
          <w:sz w:val="21"/>
          <w:szCs w:val="22"/>
        </w:rPr>
        <w:t>的准则</w:t>
      </w:r>
      <w:r w:rsidR="009D63A1" w:rsidRPr="000F7A1F">
        <w:rPr>
          <w:rFonts w:ascii="SimSun" w:hAnsi="SimSun" w:hint="eastAsia"/>
          <w:sz w:val="21"/>
          <w:szCs w:val="22"/>
        </w:rPr>
        <w:t>制定</w:t>
      </w:r>
      <w:r w:rsidR="001819D0" w:rsidRPr="000F7A1F">
        <w:rPr>
          <w:rFonts w:ascii="SimSun" w:hAnsi="SimSun"/>
          <w:sz w:val="21"/>
          <w:szCs w:val="22"/>
        </w:rPr>
        <w:t>议程，外交会议的筹备工作值得成员国充分关注。罗马尼亚特别重视缔结一项关于保护广播组织的条约，并强调其倾向于缔结一项完全适应数字时代现实并满足这些组织当前和未来需求的国际法律文书。罗马尼亚注意到</w:t>
      </w:r>
      <w:r w:rsidR="00E60EAE">
        <w:rPr>
          <w:rFonts w:ascii="SimSun" w:hAnsi="SimSun" w:hint="eastAsia"/>
          <w:sz w:val="21"/>
          <w:szCs w:val="22"/>
        </w:rPr>
        <w:t>SCP</w:t>
      </w:r>
      <w:r w:rsidR="00603948" w:rsidRPr="000F7A1F">
        <w:rPr>
          <w:rFonts w:ascii="SimSun" w:hAnsi="SimSun"/>
          <w:sz w:val="21"/>
          <w:szCs w:val="22"/>
        </w:rPr>
        <w:t>、</w:t>
      </w:r>
      <w:r w:rsidR="00E60EAE">
        <w:rPr>
          <w:rFonts w:ascii="SimSun" w:hAnsi="SimSun" w:hint="eastAsia"/>
          <w:sz w:val="21"/>
          <w:szCs w:val="22"/>
        </w:rPr>
        <w:t>SCT</w:t>
      </w:r>
      <w:r w:rsidR="00603948" w:rsidRPr="000F7A1F">
        <w:rPr>
          <w:rFonts w:ascii="SimSun" w:hAnsi="SimSun"/>
          <w:sz w:val="21"/>
          <w:szCs w:val="22"/>
        </w:rPr>
        <w:t>、</w:t>
      </w:r>
      <w:r w:rsidR="00E60EAE">
        <w:rPr>
          <w:rFonts w:ascii="SimSun" w:hAnsi="SimSun" w:hint="eastAsia"/>
          <w:sz w:val="21"/>
          <w:szCs w:val="22"/>
        </w:rPr>
        <w:t>IGC</w:t>
      </w:r>
      <w:r w:rsidR="00603948" w:rsidRPr="000F7A1F">
        <w:rPr>
          <w:rFonts w:ascii="SimSun" w:hAnsi="SimSun"/>
          <w:sz w:val="21"/>
          <w:szCs w:val="22"/>
        </w:rPr>
        <w:t>、</w:t>
      </w:r>
      <w:r w:rsidR="00E60EAE">
        <w:rPr>
          <w:rFonts w:ascii="SimSun" w:hAnsi="SimSun" w:hint="eastAsia"/>
          <w:sz w:val="21"/>
          <w:szCs w:val="22"/>
        </w:rPr>
        <w:t>SCCR</w:t>
      </w:r>
      <w:r w:rsidR="00603948" w:rsidRPr="000F7A1F">
        <w:rPr>
          <w:rFonts w:ascii="SimSun" w:hAnsi="SimSun"/>
          <w:sz w:val="21"/>
          <w:szCs w:val="22"/>
        </w:rPr>
        <w:t>、</w:t>
      </w:r>
      <w:r w:rsidR="001819D0" w:rsidRPr="000F7A1F">
        <w:rPr>
          <w:rFonts w:ascii="SimSun" w:hAnsi="SimSun"/>
          <w:sz w:val="21"/>
          <w:szCs w:val="22"/>
        </w:rPr>
        <w:t>咨监委以及</w:t>
      </w:r>
      <w:r w:rsidR="00E60EAE">
        <w:rPr>
          <w:rFonts w:ascii="SimSun" w:hAnsi="SimSun" w:hint="eastAsia"/>
          <w:sz w:val="21"/>
          <w:szCs w:val="22"/>
        </w:rPr>
        <w:t>PBC</w:t>
      </w:r>
      <w:r w:rsidR="001819D0" w:rsidRPr="000F7A1F">
        <w:rPr>
          <w:rFonts w:ascii="SimSun" w:hAnsi="SimSun"/>
          <w:sz w:val="21"/>
          <w:szCs w:val="22"/>
        </w:rPr>
        <w:t>的报告中所概述的成就。它赞扬</w:t>
      </w:r>
      <w:r w:rsidR="008A1623" w:rsidRPr="000F7A1F">
        <w:rPr>
          <w:rFonts w:ascii="SimSun" w:hAnsi="SimSun"/>
          <w:sz w:val="21"/>
          <w:szCs w:val="22"/>
        </w:rPr>
        <w:t>产权组织</w:t>
      </w:r>
      <w:r w:rsidR="001819D0" w:rsidRPr="000F7A1F">
        <w:rPr>
          <w:rFonts w:ascii="SimSun" w:hAnsi="SimSun"/>
          <w:sz w:val="21"/>
          <w:szCs w:val="22"/>
        </w:rPr>
        <w:t>将尊重海牙体系、马德里体系和里斯本体系的拟议修正案列入公共议程，这将促进知识产权领域国际注册体系和数据库的发展。提高公众对知识产权的认识是罗马尼亚的一个优先事项。为庆祝2023年世界知识产权日，罗马尼亚政府在整个4月组织了一系列活动，并与罗马尼亚电视协会合作制作了两部视频，颂扬罗马尼亚妇女</w:t>
      </w:r>
      <w:r w:rsidR="00520A28" w:rsidRPr="000F7A1F">
        <w:rPr>
          <w:rFonts w:ascii="SimSun" w:hAnsi="SimSun"/>
          <w:sz w:val="21"/>
          <w:szCs w:val="22"/>
        </w:rPr>
        <w:t>的</w:t>
      </w:r>
      <w:r w:rsidR="001819D0" w:rsidRPr="000F7A1F">
        <w:rPr>
          <w:rFonts w:ascii="SimSun" w:hAnsi="SimSun"/>
          <w:sz w:val="21"/>
          <w:szCs w:val="22"/>
        </w:rPr>
        <w:t>创造力和创新精神。罗马尼亚版权局和罗马尼亚专利局与产权组织共同组织了第五届中小企业数字经济知识产权地区会议，会议主题是数字环境中的电影业，于2023年1月在布加勒斯特举行。这次会议是一个展示新工具、新趋势和新发展的平台，促进了中小企业和电影业其他利益攸关方对知识产权的战略性利用。</w:t>
      </w:r>
      <w:r w:rsidR="009D63A1" w:rsidRPr="000F7A1F">
        <w:rPr>
          <w:rFonts w:ascii="SimSun" w:hAnsi="SimSun" w:hint="eastAsia"/>
          <w:sz w:val="21"/>
          <w:szCs w:val="22"/>
        </w:rPr>
        <w:t>它</w:t>
      </w:r>
      <w:r w:rsidR="001819D0" w:rsidRPr="000F7A1F">
        <w:rPr>
          <w:rFonts w:ascii="SimSun" w:hAnsi="SimSun"/>
          <w:sz w:val="21"/>
          <w:szCs w:val="22"/>
        </w:rPr>
        <w:t>高度赞扬了转型和发达国家</w:t>
      </w:r>
      <w:r w:rsidR="009D63A1" w:rsidRPr="000F7A1F">
        <w:rPr>
          <w:rFonts w:ascii="SimSun" w:hAnsi="SimSun" w:hint="eastAsia"/>
          <w:sz w:val="21"/>
          <w:szCs w:val="22"/>
        </w:rPr>
        <w:t>司</w:t>
      </w:r>
      <w:r w:rsidR="001819D0" w:rsidRPr="000F7A1F">
        <w:rPr>
          <w:rFonts w:ascii="SimSun" w:hAnsi="SimSun"/>
          <w:sz w:val="21"/>
          <w:szCs w:val="22"/>
        </w:rPr>
        <w:t>富有成效的合作和出色的支持。罗马尼亚自2010年首次提出在布加勒斯特设立</w:t>
      </w:r>
      <w:r w:rsidR="008A1623" w:rsidRPr="003E5447">
        <w:rPr>
          <w:rFonts w:ascii="Microsoft YaHei" w:hAnsi="Microsoft YaHei" w:cs="Microsoft YaHei" w:hint="eastAsia"/>
          <w:sz w:val="21"/>
          <w:szCs w:val="22"/>
        </w:rPr>
        <w:t>产权组织</w:t>
      </w:r>
      <w:r w:rsidR="001819D0" w:rsidRPr="000F7A1F">
        <w:rPr>
          <w:rFonts w:ascii="SimSun" w:hAnsi="SimSun"/>
          <w:sz w:val="21"/>
          <w:szCs w:val="22"/>
        </w:rPr>
        <w:t>驻外办事处的建议以来，一有机会就强调希望这样做。设立这样一个办事处将有助于推动知识产权生态系统的发展，并促进</w:t>
      </w:r>
      <w:r w:rsidR="008A1623" w:rsidRPr="003E5447">
        <w:rPr>
          <w:rFonts w:ascii="Microsoft YaHei" w:hAnsi="Microsoft YaHei" w:cs="Microsoft YaHei" w:hint="eastAsia"/>
          <w:sz w:val="21"/>
          <w:szCs w:val="22"/>
        </w:rPr>
        <w:t>产权组织</w:t>
      </w:r>
      <w:r w:rsidR="001819D0" w:rsidRPr="000F7A1F">
        <w:rPr>
          <w:rFonts w:ascii="SimSun" w:hAnsi="SimSun"/>
          <w:sz w:val="21"/>
          <w:szCs w:val="22"/>
        </w:rPr>
        <w:t>在该地区的服务。</w:t>
      </w:r>
    </w:p>
    <w:p w14:paraId="144694D4" w14:textId="35847F72"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俄罗斯联邦代表团说，它赞同南非代表团代表金砖五国和塔吉克斯坦代表团代表</w:t>
      </w:r>
      <w:r w:rsidR="009D63A1" w:rsidRPr="000F7A1F">
        <w:rPr>
          <w:rFonts w:ascii="SimSun" w:hAnsi="SimSun" w:hint="eastAsia"/>
          <w:sz w:val="21"/>
          <w:szCs w:val="22"/>
        </w:rPr>
        <w:t>CACEEC集团</w:t>
      </w:r>
      <w:r w:rsidR="0040389E">
        <w:rPr>
          <w:rFonts w:ascii="SimSun" w:hAnsi="SimSun"/>
          <w:sz w:val="21"/>
          <w:szCs w:val="22"/>
        </w:rPr>
        <w:t>所做的</w:t>
      </w:r>
      <w:r w:rsidRPr="000F7A1F">
        <w:rPr>
          <w:rFonts w:ascii="SimSun" w:hAnsi="SimSun"/>
          <w:sz w:val="21"/>
          <w:szCs w:val="22"/>
        </w:rPr>
        <w:t>发言。俄罗斯联邦的知识产权制度继续有效运行并稳步发展，完全符合该国根据</w:t>
      </w:r>
      <w:r w:rsidR="008A1623" w:rsidRPr="000F7A1F">
        <w:rPr>
          <w:rFonts w:ascii="SimSun" w:hAnsi="SimSun"/>
          <w:sz w:val="21"/>
          <w:szCs w:val="22"/>
        </w:rPr>
        <w:t>产权组织</w:t>
      </w:r>
      <w:r w:rsidRPr="000F7A1F">
        <w:rPr>
          <w:rFonts w:ascii="SimSun" w:hAnsi="SimSun"/>
          <w:sz w:val="21"/>
          <w:szCs w:val="22"/>
        </w:rPr>
        <w:t>管理的条约和世界贸易组织条约所承担的义务。目前正在实施立法举措，以改变商业环境，为所有用户创造有利的知识产权生态系统</w:t>
      </w:r>
      <w:r w:rsidR="00791C96" w:rsidRPr="000F7A1F">
        <w:rPr>
          <w:rFonts w:ascii="SimSun" w:hAnsi="SimSun"/>
          <w:sz w:val="21"/>
          <w:szCs w:val="22"/>
        </w:rPr>
        <w:t>。在</w:t>
      </w:r>
      <w:r w:rsidR="009D63A1" w:rsidRPr="000F7A1F">
        <w:rPr>
          <w:rFonts w:ascii="SimSun" w:hAnsi="SimSun" w:hint="eastAsia"/>
          <w:sz w:val="21"/>
          <w:szCs w:val="22"/>
        </w:rPr>
        <w:t>“</w:t>
      </w:r>
      <w:r w:rsidRPr="000F7A1F">
        <w:rPr>
          <w:rFonts w:ascii="SimSun" w:hAnsi="SimSun"/>
          <w:sz w:val="21"/>
          <w:szCs w:val="22"/>
        </w:rPr>
        <w:t>俄罗斯制造</w:t>
      </w:r>
      <w:r w:rsidR="009D63A1" w:rsidRPr="000F7A1F">
        <w:rPr>
          <w:rFonts w:ascii="SimSun" w:hAnsi="SimSun" w:hint="eastAsia"/>
          <w:sz w:val="21"/>
          <w:szCs w:val="22"/>
        </w:rPr>
        <w:t>”</w:t>
      </w:r>
      <w:r w:rsidRPr="000F7A1F">
        <w:rPr>
          <w:rFonts w:ascii="SimSun" w:hAnsi="SimSun"/>
          <w:sz w:val="21"/>
          <w:szCs w:val="22"/>
        </w:rPr>
        <w:t>计划下，正在开展一场推广</w:t>
      </w:r>
      <w:r w:rsidR="009D63A1" w:rsidRPr="000F7A1F">
        <w:rPr>
          <w:rFonts w:ascii="SimSun" w:hAnsi="SimSun" w:hint="eastAsia"/>
          <w:sz w:val="21"/>
          <w:szCs w:val="22"/>
        </w:rPr>
        <w:t>国家</w:t>
      </w:r>
      <w:r w:rsidRPr="000F7A1F">
        <w:rPr>
          <w:rFonts w:ascii="SimSun" w:hAnsi="SimSun"/>
          <w:sz w:val="21"/>
          <w:szCs w:val="22"/>
        </w:rPr>
        <w:t>品牌的运动</w:t>
      </w:r>
      <w:r w:rsidR="00791C96" w:rsidRPr="000F7A1F">
        <w:rPr>
          <w:rFonts w:ascii="SimSun" w:hAnsi="SimSun"/>
          <w:sz w:val="21"/>
          <w:szCs w:val="22"/>
        </w:rPr>
        <w:t>。</w:t>
      </w:r>
      <w:r w:rsidR="00CE67D6" w:rsidRPr="000F7A1F">
        <w:rPr>
          <w:rFonts w:ascii="SimSun" w:hAnsi="SimSun"/>
          <w:sz w:val="21"/>
          <w:szCs w:val="22"/>
        </w:rPr>
        <w:t>俄罗斯联邦的申请人</w:t>
      </w:r>
      <w:r w:rsidRPr="000F7A1F">
        <w:rPr>
          <w:rFonts w:ascii="SimSun" w:hAnsi="SimSun"/>
          <w:sz w:val="21"/>
          <w:szCs w:val="22"/>
        </w:rPr>
        <w:t>仍然是知识产权服务的积极用户，随着其加入《原产地名称和地理标志里斯本协定日内瓦</w:t>
      </w:r>
      <w:r w:rsidR="009D63A1" w:rsidRPr="000F7A1F">
        <w:rPr>
          <w:rFonts w:ascii="SimSun" w:hAnsi="SimSun" w:hint="eastAsia"/>
          <w:sz w:val="21"/>
          <w:szCs w:val="22"/>
        </w:rPr>
        <w:t>文本</w:t>
      </w:r>
      <w:r w:rsidRPr="000F7A1F">
        <w:rPr>
          <w:rFonts w:ascii="SimSun" w:hAnsi="SimSun"/>
          <w:sz w:val="21"/>
          <w:szCs w:val="22"/>
        </w:rPr>
        <w:t>》，该国已成为所有国际注册体系的正式参与者</w:t>
      </w:r>
      <w:r w:rsidR="00791C96" w:rsidRPr="000F7A1F">
        <w:rPr>
          <w:rFonts w:ascii="SimSun" w:hAnsi="SimSun"/>
          <w:sz w:val="21"/>
          <w:szCs w:val="22"/>
        </w:rPr>
        <w:t>。</w:t>
      </w:r>
      <w:r w:rsidRPr="000F7A1F">
        <w:rPr>
          <w:rFonts w:ascii="SimSun" w:hAnsi="SimSun"/>
          <w:sz w:val="21"/>
          <w:szCs w:val="22"/>
        </w:rPr>
        <w:t>它随时准备继续为这些制度的发展和完善</w:t>
      </w:r>
      <w:r w:rsidR="007B0E8C" w:rsidRPr="000F7A1F">
        <w:rPr>
          <w:rFonts w:ascii="SimSun" w:hAnsi="SimSun"/>
          <w:sz w:val="21"/>
          <w:szCs w:val="22"/>
        </w:rPr>
        <w:t>作出</w:t>
      </w:r>
      <w:r w:rsidRPr="000F7A1F">
        <w:rPr>
          <w:rFonts w:ascii="SimSun" w:hAnsi="SimSun"/>
          <w:sz w:val="21"/>
          <w:szCs w:val="22"/>
        </w:rPr>
        <w:t>贡献</w:t>
      </w:r>
      <w:r w:rsidR="00791C96" w:rsidRPr="000F7A1F">
        <w:rPr>
          <w:rFonts w:ascii="SimSun" w:hAnsi="SimSun"/>
          <w:sz w:val="21"/>
          <w:szCs w:val="22"/>
        </w:rPr>
        <w:t>。</w:t>
      </w:r>
      <w:r w:rsidR="008A1623" w:rsidRPr="000F7A1F">
        <w:rPr>
          <w:rFonts w:ascii="SimSun" w:hAnsi="SimSun"/>
          <w:sz w:val="21"/>
          <w:szCs w:val="22"/>
        </w:rPr>
        <w:t>产权组织</w:t>
      </w:r>
      <w:r w:rsidRPr="000F7A1F">
        <w:rPr>
          <w:rFonts w:ascii="SimSun" w:hAnsi="SimSun"/>
          <w:sz w:val="21"/>
          <w:szCs w:val="22"/>
        </w:rPr>
        <w:t>促进数字议程的举措及其关于多语言和地域代表性的政策尤其重要</w:t>
      </w:r>
      <w:r w:rsidR="00791C96" w:rsidRPr="000F7A1F">
        <w:rPr>
          <w:rFonts w:ascii="SimSun" w:hAnsi="SimSun"/>
          <w:sz w:val="21"/>
          <w:szCs w:val="22"/>
        </w:rPr>
        <w:t>。关于</w:t>
      </w:r>
      <w:r w:rsidRPr="000F7A1F">
        <w:rPr>
          <w:rFonts w:ascii="SimSun" w:hAnsi="SimSun"/>
          <w:sz w:val="21"/>
          <w:szCs w:val="22"/>
        </w:rPr>
        <w:t>在2024年举行两次外交会议的决定值得欢迎，希望会议成果将有助于全球知识产权制度的发展和可持续发展目标的实现</w:t>
      </w:r>
      <w:r w:rsidR="00791C96" w:rsidRPr="000F7A1F">
        <w:rPr>
          <w:rFonts w:ascii="SimSun" w:hAnsi="SimSun"/>
          <w:sz w:val="21"/>
          <w:szCs w:val="22"/>
        </w:rPr>
        <w:t>。</w:t>
      </w:r>
      <w:r w:rsidRPr="000F7A1F">
        <w:rPr>
          <w:rFonts w:ascii="SimSun" w:hAnsi="SimSun"/>
          <w:sz w:val="21"/>
          <w:szCs w:val="22"/>
        </w:rPr>
        <w:t>令人遗憾的是，某些代表团正在破坏本组织的有效运作，扰乱其</w:t>
      </w:r>
      <w:r w:rsidR="009D63A1" w:rsidRPr="000F7A1F">
        <w:rPr>
          <w:rFonts w:ascii="SimSun" w:hAnsi="SimSun" w:hint="eastAsia"/>
          <w:sz w:val="21"/>
          <w:szCs w:val="22"/>
        </w:rPr>
        <w:t>领导</w:t>
      </w:r>
      <w:r w:rsidRPr="000F7A1F">
        <w:rPr>
          <w:rFonts w:ascii="SimSun" w:hAnsi="SimSun"/>
          <w:sz w:val="21"/>
          <w:szCs w:val="22"/>
        </w:rPr>
        <w:t>机构和谈判机构的工作</w:t>
      </w:r>
      <w:r w:rsidR="00791C96" w:rsidRPr="000F7A1F">
        <w:rPr>
          <w:rFonts w:ascii="SimSun" w:hAnsi="SimSun"/>
          <w:sz w:val="21"/>
          <w:szCs w:val="22"/>
        </w:rPr>
        <w:t>。</w:t>
      </w:r>
      <w:r w:rsidR="008A1623" w:rsidRPr="000F7A1F">
        <w:rPr>
          <w:rFonts w:ascii="SimSun" w:hAnsi="SimSun"/>
          <w:sz w:val="21"/>
          <w:szCs w:val="22"/>
        </w:rPr>
        <w:t>产权组织</w:t>
      </w:r>
      <w:r w:rsidRPr="000F7A1F">
        <w:rPr>
          <w:rFonts w:ascii="SimSun" w:hAnsi="SimSun"/>
          <w:sz w:val="21"/>
          <w:szCs w:val="22"/>
        </w:rPr>
        <w:t>及其驻外办事处的工作计划和预算不应受制于个别国家的政治野心，也不应成为对秘书处和成员国施加政治压力的工具</w:t>
      </w:r>
      <w:r w:rsidR="00791C96" w:rsidRPr="000F7A1F">
        <w:rPr>
          <w:rFonts w:ascii="SimSun" w:hAnsi="SimSun"/>
          <w:sz w:val="21"/>
          <w:szCs w:val="22"/>
        </w:rPr>
        <w:t>。</w:t>
      </w:r>
      <w:r w:rsidR="00B744F2" w:rsidRPr="000F7A1F">
        <w:rPr>
          <w:rFonts w:ascii="SimSun" w:hAnsi="SimSun"/>
          <w:sz w:val="21"/>
          <w:szCs w:val="22"/>
        </w:rPr>
        <w:t>代表团</w:t>
      </w:r>
      <w:r w:rsidRPr="000F7A1F">
        <w:rPr>
          <w:rFonts w:ascii="SimSun" w:hAnsi="SimSun"/>
          <w:sz w:val="21"/>
          <w:szCs w:val="22"/>
        </w:rPr>
        <w:t>愿意与所有感兴趣的成员国开展建设性合作，确保全球知识产权制度为所有国家的全面发展</w:t>
      </w:r>
      <w:r w:rsidR="007B0E8C" w:rsidRPr="000F7A1F">
        <w:rPr>
          <w:rFonts w:ascii="SimSun" w:hAnsi="SimSun"/>
          <w:sz w:val="21"/>
          <w:szCs w:val="22"/>
        </w:rPr>
        <w:t>作出</w:t>
      </w:r>
      <w:r w:rsidRPr="000F7A1F">
        <w:rPr>
          <w:rFonts w:ascii="SimSun" w:hAnsi="SimSun"/>
          <w:sz w:val="21"/>
          <w:szCs w:val="22"/>
        </w:rPr>
        <w:t>贡献，并真正造福于所有人</w:t>
      </w:r>
      <w:r w:rsidR="00791C96" w:rsidRPr="000F7A1F">
        <w:rPr>
          <w:rFonts w:ascii="SimSun" w:hAnsi="SimSun"/>
          <w:sz w:val="21"/>
          <w:szCs w:val="22"/>
        </w:rPr>
        <w:t>。</w:t>
      </w:r>
      <w:r w:rsidRPr="000F7A1F">
        <w:rPr>
          <w:rFonts w:ascii="SimSun" w:hAnsi="SimSun"/>
          <w:sz w:val="21"/>
          <w:szCs w:val="22"/>
        </w:rPr>
        <w:t>有必要本着健康、多极、国际合作的精神，积极开展多边对话，听取所有成员国的声音，考虑它们的利益。</w:t>
      </w:r>
    </w:p>
    <w:p w14:paraId="72C84A5A" w14:textId="7C6C4E1A"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萨摩亚代表团说，它赞同印度尼西亚代表团代表</w:t>
      </w:r>
      <w:r w:rsidR="009D63A1" w:rsidRPr="000F7A1F">
        <w:rPr>
          <w:rFonts w:ascii="SimSun" w:hAnsi="SimSun" w:hint="eastAsia"/>
          <w:sz w:val="21"/>
          <w:szCs w:val="22"/>
        </w:rPr>
        <w:t>亚洲及太平洋集团</w:t>
      </w:r>
      <w:r w:rsidR="0040389E">
        <w:rPr>
          <w:rFonts w:ascii="SimSun" w:hAnsi="SimSun"/>
          <w:sz w:val="21"/>
          <w:szCs w:val="22"/>
        </w:rPr>
        <w:t>所做的</w:t>
      </w:r>
      <w:r w:rsidRPr="000F7A1F">
        <w:rPr>
          <w:rFonts w:ascii="SimSun" w:hAnsi="SimSun"/>
          <w:sz w:val="21"/>
          <w:szCs w:val="22"/>
        </w:rPr>
        <w:t>发言。</w:t>
      </w:r>
      <w:r w:rsidR="009D63A1" w:rsidRPr="000F7A1F">
        <w:rPr>
          <w:rFonts w:ascii="SimSun" w:hAnsi="SimSun" w:hint="eastAsia"/>
          <w:sz w:val="21"/>
          <w:szCs w:val="22"/>
        </w:rPr>
        <w:t>它</w:t>
      </w:r>
      <w:r w:rsidRPr="000F7A1F">
        <w:rPr>
          <w:rFonts w:ascii="SimSun" w:hAnsi="SimSun"/>
          <w:sz w:val="21"/>
          <w:szCs w:val="22"/>
        </w:rPr>
        <w:t>欢迎</w:t>
      </w:r>
      <w:r w:rsidR="008A1623" w:rsidRPr="000F7A1F">
        <w:rPr>
          <w:rFonts w:ascii="SimSun" w:hAnsi="SimSun"/>
          <w:sz w:val="21"/>
          <w:szCs w:val="22"/>
        </w:rPr>
        <w:t>产权组织</w:t>
      </w:r>
      <w:r w:rsidRPr="000F7A1F">
        <w:rPr>
          <w:rFonts w:ascii="SimSun" w:hAnsi="SimSun"/>
          <w:sz w:val="21"/>
          <w:szCs w:val="22"/>
        </w:rPr>
        <w:t>亚洲及太平洋司给予的支持，特别是对其国家品牌局工作的支持。产权组织还向该国提供了</w:t>
      </w:r>
      <w:r w:rsidR="00294DDA">
        <w:rPr>
          <w:rFonts w:ascii="SimSun" w:hAnsi="SimSun" w:hint="eastAsia"/>
          <w:sz w:val="21"/>
          <w:szCs w:val="22"/>
        </w:rPr>
        <w:t>PCT</w:t>
      </w:r>
      <w:r w:rsidRPr="000F7A1F">
        <w:rPr>
          <w:rFonts w:ascii="SimSun" w:hAnsi="SimSun"/>
          <w:sz w:val="21"/>
          <w:szCs w:val="22"/>
        </w:rPr>
        <w:t>方面的援助，包括对专利审查员进行马德里、里斯本和海牙体系方面的培训，以及版权方面的援助。在应对COVID-19大流行病方面，也提供了发展帮助，支持在安全健康的知识产权生态系统中获得教育。由</w:t>
      </w:r>
      <w:r w:rsidR="008A1623" w:rsidRPr="000F7A1F">
        <w:rPr>
          <w:rFonts w:ascii="SimSun" w:hAnsi="SimSun"/>
          <w:sz w:val="21"/>
          <w:szCs w:val="22"/>
        </w:rPr>
        <w:t>产权组织</w:t>
      </w:r>
      <w:r w:rsidRPr="000F7A1F">
        <w:rPr>
          <w:rFonts w:ascii="SimSun" w:hAnsi="SimSun"/>
          <w:sz w:val="21"/>
          <w:szCs w:val="22"/>
        </w:rPr>
        <w:t>支持的IPAS是该国知识产权登记处</w:t>
      </w:r>
      <w:r w:rsidR="00520A28" w:rsidRPr="000F7A1F">
        <w:rPr>
          <w:rFonts w:ascii="SimSun" w:hAnsi="SimSun"/>
          <w:sz w:val="21"/>
          <w:szCs w:val="22"/>
        </w:rPr>
        <w:t>的</w:t>
      </w:r>
      <w:r w:rsidRPr="000F7A1F">
        <w:rPr>
          <w:rFonts w:ascii="SimSun" w:hAnsi="SimSun"/>
          <w:sz w:val="21"/>
          <w:szCs w:val="22"/>
        </w:rPr>
        <w:t>支柱。</w:t>
      </w:r>
      <w:r w:rsidR="00B744F2" w:rsidRPr="000F7A1F">
        <w:rPr>
          <w:rFonts w:ascii="SimSun" w:hAnsi="SimSun"/>
          <w:sz w:val="21"/>
          <w:szCs w:val="22"/>
        </w:rPr>
        <w:t>代表团</w:t>
      </w:r>
      <w:r w:rsidRPr="000F7A1F">
        <w:rPr>
          <w:rFonts w:ascii="SimSun" w:hAnsi="SimSun"/>
          <w:sz w:val="21"/>
          <w:szCs w:val="22"/>
        </w:rPr>
        <w:t>支持将</w:t>
      </w:r>
      <w:r w:rsidR="009D63A1" w:rsidRPr="000F7A1F">
        <w:rPr>
          <w:rFonts w:ascii="SimSun" w:hAnsi="SimSun" w:hint="eastAsia"/>
          <w:sz w:val="21"/>
          <w:szCs w:val="22"/>
        </w:rPr>
        <w:t>IGC</w:t>
      </w:r>
      <w:r w:rsidRPr="000F7A1F">
        <w:rPr>
          <w:rFonts w:ascii="SimSun" w:hAnsi="SimSun"/>
          <w:sz w:val="21"/>
          <w:szCs w:val="22"/>
        </w:rPr>
        <w:t>的任务</w:t>
      </w:r>
      <w:r w:rsidR="009D63A1" w:rsidRPr="000F7A1F">
        <w:rPr>
          <w:rFonts w:ascii="SimSun" w:hAnsi="SimSun" w:hint="eastAsia"/>
          <w:sz w:val="21"/>
          <w:szCs w:val="22"/>
        </w:rPr>
        <w:t>授权</w:t>
      </w:r>
      <w:r w:rsidRPr="000F7A1F">
        <w:rPr>
          <w:rFonts w:ascii="SimSun" w:hAnsi="SimSun"/>
          <w:sz w:val="21"/>
          <w:szCs w:val="22"/>
        </w:rPr>
        <w:t>延长至2024-</w:t>
      </w:r>
      <w:r w:rsidRPr="000F7A1F">
        <w:rPr>
          <w:rFonts w:ascii="SimSun" w:hAnsi="SimSun"/>
          <w:sz w:val="21"/>
          <w:szCs w:val="22"/>
        </w:rPr>
        <w:lastRenderedPageBreak/>
        <w:t>2025两年期，以期在有关知识产权、遗传资源和与遗传资源相关的传统知识的国际法律文书问题上取得有利成果。</w:t>
      </w:r>
    </w:p>
    <w:p w14:paraId="08D94786" w14:textId="4C86EE39" w:rsidR="007C0B7D" w:rsidRPr="000F7A1F" w:rsidRDefault="00777F15" w:rsidP="00156597">
      <w:pPr>
        <w:pStyle w:val="ONUME"/>
        <w:tabs>
          <w:tab w:val="clear" w:pos="2637"/>
        </w:tabs>
        <w:overflowPunct w:val="0"/>
        <w:spacing w:afterLines="50" w:after="120" w:line="340" w:lineRule="atLeast"/>
        <w:ind w:left="0"/>
        <w:jc w:val="both"/>
        <w:rPr>
          <w:rFonts w:ascii="SimSun" w:hAnsi="SimSun"/>
          <w:sz w:val="21"/>
          <w:szCs w:val="22"/>
          <w:lang w:val="en-GB"/>
        </w:rPr>
      </w:pPr>
      <w:r w:rsidRPr="000F7A1F">
        <w:rPr>
          <w:rFonts w:ascii="SimSun" w:hAnsi="SimSun"/>
          <w:sz w:val="21"/>
          <w:szCs w:val="22"/>
          <w:lang w:val="en-GB"/>
        </w:rPr>
        <w:t>圣多美和</w:t>
      </w:r>
      <w:r w:rsidRPr="00156597">
        <w:rPr>
          <w:rFonts w:ascii="SimSun" w:hAnsi="SimSun"/>
          <w:sz w:val="21"/>
          <w:szCs w:val="22"/>
        </w:rPr>
        <w:t>普林西比</w:t>
      </w:r>
      <w:r w:rsidRPr="000F7A1F">
        <w:rPr>
          <w:rFonts w:ascii="SimSun" w:hAnsi="SimSun"/>
          <w:sz w:val="21"/>
          <w:szCs w:val="22"/>
          <w:lang w:val="en-GB"/>
        </w:rPr>
        <w:t>代表团赞同加纳</w:t>
      </w:r>
      <w:r w:rsidR="00294DDA">
        <w:rPr>
          <w:rFonts w:ascii="SimSun" w:hAnsi="SimSun" w:hint="eastAsia"/>
          <w:sz w:val="21"/>
          <w:szCs w:val="22"/>
          <w:lang w:val="en-GB"/>
        </w:rPr>
        <w:t>代表团</w:t>
      </w:r>
      <w:r w:rsidRPr="000F7A1F">
        <w:rPr>
          <w:rFonts w:ascii="SimSun" w:hAnsi="SimSun"/>
          <w:sz w:val="21"/>
          <w:szCs w:val="22"/>
          <w:lang w:val="en-GB"/>
        </w:rPr>
        <w:t>代表非洲集团以及佛得角</w:t>
      </w:r>
      <w:r w:rsidR="00294DDA">
        <w:rPr>
          <w:rFonts w:ascii="SimSun" w:hAnsi="SimSun" w:hint="eastAsia"/>
          <w:sz w:val="21"/>
          <w:szCs w:val="22"/>
          <w:lang w:val="en-GB"/>
        </w:rPr>
        <w:t>代表团</w:t>
      </w:r>
      <w:r w:rsidRPr="000F7A1F">
        <w:rPr>
          <w:rFonts w:ascii="SimSun" w:hAnsi="SimSun"/>
          <w:sz w:val="21"/>
          <w:szCs w:val="22"/>
          <w:lang w:val="en-GB"/>
        </w:rPr>
        <w:t>代表葡语共同体</w:t>
      </w:r>
      <w:r w:rsidR="0040389E">
        <w:rPr>
          <w:rFonts w:ascii="SimSun" w:hAnsi="SimSun"/>
          <w:sz w:val="21"/>
          <w:szCs w:val="22"/>
          <w:lang w:val="en-GB"/>
        </w:rPr>
        <w:t>所做的</w:t>
      </w:r>
      <w:r w:rsidRPr="000F7A1F">
        <w:rPr>
          <w:rFonts w:ascii="SimSun" w:hAnsi="SimSun"/>
          <w:sz w:val="21"/>
          <w:szCs w:val="22"/>
          <w:lang w:val="en-GB"/>
        </w:rPr>
        <w:t>发言</w:t>
      </w:r>
      <w:r w:rsidR="00791C96" w:rsidRPr="000F7A1F">
        <w:rPr>
          <w:rFonts w:ascii="SimSun" w:hAnsi="SimSun"/>
          <w:sz w:val="21"/>
          <w:szCs w:val="22"/>
          <w:lang w:val="en-GB"/>
        </w:rPr>
        <w:t>。</w:t>
      </w:r>
      <w:r w:rsidRPr="000F7A1F">
        <w:rPr>
          <w:rFonts w:ascii="SimSun" w:hAnsi="SimSun"/>
          <w:sz w:val="21"/>
          <w:szCs w:val="22"/>
          <w:lang w:val="en-GB"/>
        </w:rPr>
        <w:t>虽然圣多美和普林西比是一个脆弱的岛屿经济体，</w:t>
      </w:r>
      <w:r w:rsidR="00D470D0" w:rsidRPr="00D470D0">
        <w:rPr>
          <w:rFonts w:ascii="SimSun" w:hAnsi="SimSun" w:hint="eastAsia"/>
          <w:sz w:val="21"/>
          <w:szCs w:val="22"/>
          <w:lang w:val="en-GB"/>
        </w:rPr>
        <w:t>但它在</w:t>
      </w:r>
      <w:r w:rsidR="00D470D0">
        <w:rPr>
          <w:rFonts w:ascii="SimSun" w:hAnsi="SimSun" w:hint="eastAsia"/>
          <w:sz w:val="21"/>
          <w:szCs w:val="22"/>
          <w:lang w:val="en-GB"/>
        </w:rPr>
        <w:t>产权组织</w:t>
      </w:r>
      <w:r w:rsidR="00D470D0" w:rsidRPr="00D470D0">
        <w:rPr>
          <w:rFonts w:ascii="SimSun" w:hAnsi="SimSun" w:hint="eastAsia"/>
          <w:sz w:val="21"/>
          <w:szCs w:val="22"/>
          <w:lang w:val="en-GB"/>
        </w:rPr>
        <w:t>、</w:t>
      </w:r>
      <w:r w:rsidR="00D470D0">
        <w:rPr>
          <w:rFonts w:ascii="SimSun" w:hAnsi="SimSun" w:hint="eastAsia"/>
          <w:sz w:val="21"/>
          <w:szCs w:val="22"/>
          <w:lang w:val="en-GB"/>
        </w:rPr>
        <w:t>ARIPO</w:t>
      </w:r>
      <w:r w:rsidR="00D470D0" w:rsidRPr="00D470D0">
        <w:rPr>
          <w:rFonts w:ascii="SimSun" w:hAnsi="SimSun" w:hint="eastAsia"/>
          <w:sz w:val="21"/>
          <w:szCs w:val="22"/>
          <w:lang w:val="en-GB"/>
        </w:rPr>
        <w:t>和其他双边及多边发展伙伴的协助下，努力实施知识产权相关政策，协调相关法规。据支持这一进程的国际顾问估计，该国</w:t>
      </w:r>
      <w:r w:rsidR="00D470D0" w:rsidRPr="00D470D0">
        <w:rPr>
          <w:rFonts w:ascii="SimSun" w:hAnsi="SimSun"/>
          <w:sz w:val="21"/>
          <w:szCs w:val="22"/>
          <w:lang w:val="en-GB"/>
        </w:rPr>
        <w:t>2014-2018</w:t>
      </w:r>
      <w:r w:rsidR="00D470D0" w:rsidRPr="00D470D0">
        <w:rPr>
          <w:rFonts w:ascii="SimSun" w:hAnsi="SimSun" w:hint="eastAsia"/>
          <w:sz w:val="21"/>
          <w:szCs w:val="22"/>
          <w:lang w:val="en-GB"/>
        </w:rPr>
        <w:t>年期间首个国家知识产权战略下的计划和活动的执行率达到</w:t>
      </w:r>
      <w:r w:rsidR="00D470D0" w:rsidRPr="00D470D0">
        <w:rPr>
          <w:rFonts w:ascii="SimSun" w:hAnsi="SimSun"/>
          <w:sz w:val="21"/>
          <w:szCs w:val="22"/>
          <w:lang w:val="en-GB"/>
        </w:rPr>
        <w:t>90%</w:t>
      </w:r>
      <w:r w:rsidR="00D470D0" w:rsidRPr="00D470D0">
        <w:rPr>
          <w:rFonts w:ascii="SimSun" w:hAnsi="SimSun" w:hint="eastAsia"/>
          <w:sz w:val="21"/>
          <w:szCs w:val="22"/>
          <w:lang w:val="en-GB"/>
        </w:rPr>
        <w:t>，就证明了这一点。该国已建立了安全的法律和体制框架，并加入了各种多边文书。其第二</w:t>
      </w:r>
      <w:r w:rsidR="00D470D0">
        <w:rPr>
          <w:rFonts w:ascii="SimSun" w:hAnsi="SimSun" w:hint="eastAsia"/>
          <w:sz w:val="21"/>
          <w:szCs w:val="22"/>
          <w:lang w:val="en-GB"/>
        </w:rPr>
        <w:t>个</w:t>
      </w:r>
      <w:r w:rsidR="00D470D0" w:rsidRPr="00D470D0">
        <w:rPr>
          <w:rFonts w:ascii="SimSun" w:hAnsi="SimSun" w:hint="eastAsia"/>
          <w:sz w:val="21"/>
          <w:szCs w:val="22"/>
          <w:lang w:val="en-GB"/>
        </w:rPr>
        <w:t>四年国家战略已提交政府批准，并准备加入《原产地名称</w:t>
      </w:r>
      <w:r w:rsidR="00D470D0">
        <w:rPr>
          <w:rFonts w:ascii="SimSun" w:hAnsi="SimSun" w:hint="eastAsia"/>
          <w:sz w:val="21"/>
          <w:szCs w:val="22"/>
          <w:lang w:val="en-GB"/>
        </w:rPr>
        <w:t>保护</w:t>
      </w:r>
      <w:r w:rsidR="00D470D0" w:rsidRPr="00D470D0">
        <w:rPr>
          <w:rFonts w:ascii="SimSun" w:hAnsi="SimSun" w:hint="eastAsia"/>
          <w:sz w:val="21"/>
          <w:szCs w:val="22"/>
          <w:lang w:val="en-GB"/>
        </w:rPr>
        <w:t>及国际注册里斯本协定》《版权及相关权自愿登记坎帕拉议定书》和《葡语共同体议定书》，以及</w:t>
      </w:r>
      <w:r w:rsidR="000F36E7">
        <w:rPr>
          <w:rFonts w:ascii="SimSun" w:hAnsi="SimSun" w:hint="eastAsia"/>
          <w:sz w:val="21"/>
          <w:szCs w:val="22"/>
          <w:lang w:val="en-GB"/>
        </w:rPr>
        <w:t>采用IPAS</w:t>
      </w:r>
      <w:r w:rsidR="000F36E7">
        <w:rPr>
          <w:rFonts w:ascii="SimSun" w:hAnsi="SimSun"/>
          <w:sz w:val="21"/>
          <w:szCs w:val="22"/>
          <w:lang w:val="en-GB"/>
        </w:rPr>
        <w:t xml:space="preserve"> </w:t>
      </w:r>
      <w:r w:rsidR="00D470D0" w:rsidRPr="00D470D0">
        <w:rPr>
          <w:rFonts w:ascii="SimSun" w:hAnsi="SimSun"/>
          <w:sz w:val="21"/>
          <w:szCs w:val="22"/>
          <w:lang w:val="en-GB"/>
        </w:rPr>
        <w:t>4</w:t>
      </w:r>
      <w:r w:rsidR="00D470D0" w:rsidRPr="00D470D0">
        <w:rPr>
          <w:rFonts w:ascii="SimSun" w:hAnsi="SimSun" w:hint="eastAsia"/>
          <w:sz w:val="21"/>
          <w:szCs w:val="22"/>
          <w:lang w:val="en-GB"/>
        </w:rPr>
        <w:t>。第二个国家知识产权战略考虑到圣多美和普林西比将有资格在</w:t>
      </w:r>
      <w:r w:rsidR="00D470D0" w:rsidRPr="00D470D0">
        <w:rPr>
          <w:rFonts w:ascii="SimSun" w:hAnsi="SimSun"/>
          <w:sz w:val="21"/>
          <w:szCs w:val="22"/>
          <w:lang w:val="en-GB"/>
        </w:rPr>
        <w:t>2024</w:t>
      </w:r>
      <w:r w:rsidR="00D470D0" w:rsidRPr="00D470D0">
        <w:rPr>
          <w:rFonts w:ascii="SimSun" w:hAnsi="SimSun" w:hint="eastAsia"/>
          <w:sz w:val="21"/>
          <w:szCs w:val="22"/>
          <w:lang w:val="en-GB"/>
        </w:rPr>
        <w:t>年脱离最不发达国家地位，并规定</w:t>
      </w:r>
      <w:r w:rsidR="000F36E7">
        <w:rPr>
          <w:rFonts w:ascii="SimSun" w:hAnsi="SimSun" w:hint="eastAsia"/>
          <w:sz w:val="21"/>
          <w:szCs w:val="22"/>
          <w:lang w:val="en-GB"/>
        </w:rPr>
        <w:t>了</w:t>
      </w:r>
      <w:r w:rsidR="00D470D0" w:rsidRPr="00D470D0">
        <w:rPr>
          <w:rFonts w:ascii="SimSun" w:hAnsi="SimSun" w:hint="eastAsia"/>
          <w:sz w:val="21"/>
          <w:szCs w:val="22"/>
          <w:lang w:val="en-GB"/>
        </w:rPr>
        <w:t>实施支持这一进程的项目。为了提高对该战略及其项目的认识，代表团希望产权组织在组织知识产权与可持续发展国际会议方面提供支持。代表团还对本组织</w:t>
      </w:r>
      <w:r w:rsidR="00D470D0" w:rsidRPr="00D470D0">
        <w:rPr>
          <w:rFonts w:ascii="SimSun" w:hAnsi="SimSun"/>
          <w:sz w:val="21"/>
          <w:szCs w:val="22"/>
          <w:lang w:val="en-GB"/>
        </w:rPr>
        <w:t>2022</w:t>
      </w:r>
      <w:r w:rsidR="00D470D0" w:rsidRPr="00D470D0">
        <w:rPr>
          <w:rFonts w:ascii="SimSun" w:hAnsi="SimSun" w:hint="eastAsia"/>
          <w:sz w:val="21"/>
          <w:szCs w:val="22"/>
          <w:lang w:val="en-GB"/>
        </w:rPr>
        <w:t>年实现的预算盈余表示欢迎。</w:t>
      </w:r>
    </w:p>
    <w:p w14:paraId="129997A7" w14:textId="66C4833E"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tl/>
        </w:rPr>
      </w:pPr>
      <w:r w:rsidRPr="000F7A1F">
        <w:rPr>
          <w:rFonts w:ascii="SimSun" w:hAnsi="SimSun"/>
          <w:sz w:val="21"/>
          <w:szCs w:val="22"/>
        </w:rPr>
        <w:t>沙特阿拉伯代表团说，它赞同印度尼西亚代表团代表</w:t>
      </w:r>
      <w:r w:rsidR="00677FD0" w:rsidRPr="000F7A1F">
        <w:rPr>
          <w:rFonts w:ascii="SimSun" w:hAnsi="SimSun" w:hint="eastAsia"/>
          <w:sz w:val="21"/>
          <w:szCs w:val="22"/>
        </w:rPr>
        <w:t>亚洲及太平洋</w:t>
      </w:r>
      <w:r w:rsidRPr="000F7A1F">
        <w:rPr>
          <w:rFonts w:ascii="SimSun" w:hAnsi="SimSun"/>
          <w:sz w:val="21"/>
          <w:szCs w:val="22"/>
        </w:rPr>
        <w:t>集团</w:t>
      </w:r>
      <w:r w:rsidR="0040389E">
        <w:rPr>
          <w:rFonts w:ascii="SimSun" w:hAnsi="SimSun"/>
          <w:sz w:val="21"/>
          <w:szCs w:val="22"/>
        </w:rPr>
        <w:t>所做的</w:t>
      </w:r>
      <w:r w:rsidRPr="000F7A1F">
        <w:rPr>
          <w:rFonts w:ascii="SimSun" w:hAnsi="SimSun"/>
          <w:sz w:val="21"/>
          <w:szCs w:val="22"/>
        </w:rPr>
        <w:t>发言，并赞扬2022年作出的决定，即在2024年举行</w:t>
      </w:r>
      <w:r w:rsidR="001D41E6" w:rsidRPr="001D41E6">
        <w:rPr>
          <w:rFonts w:ascii="SimSun" w:hAnsi="SimSun" w:hint="eastAsia"/>
          <w:sz w:val="21"/>
          <w:szCs w:val="22"/>
        </w:rPr>
        <w:t>缔结和通过外观设计法条约外交会议与缔结知识产权、遗传资源和遗传资源相关传统知识国际法律文书外交会议</w:t>
      </w:r>
      <w:r w:rsidR="00791C96" w:rsidRPr="000F7A1F">
        <w:rPr>
          <w:rFonts w:ascii="SimSun" w:hAnsi="SimSun"/>
          <w:sz w:val="21"/>
          <w:szCs w:val="22"/>
        </w:rPr>
        <w:t>。</w:t>
      </w:r>
      <w:r w:rsidRPr="000F7A1F">
        <w:rPr>
          <w:rFonts w:ascii="SimSun" w:hAnsi="SimSun"/>
          <w:sz w:val="21"/>
          <w:szCs w:val="22"/>
        </w:rPr>
        <w:t>沙特阿拉伯希望在这些会议中发挥积极作用，并重申愿意主办关于外观设计法条约的外交会议</w:t>
      </w:r>
      <w:r w:rsidR="00791C96" w:rsidRPr="000F7A1F">
        <w:rPr>
          <w:rFonts w:ascii="SimSun" w:hAnsi="SimSun"/>
          <w:sz w:val="21"/>
          <w:szCs w:val="22"/>
        </w:rPr>
        <w:t>。</w:t>
      </w:r>
      <w:r w:rsidR="00677FD0" w:rsidRPr="000F7A1F">
        <w:rPr>
          <w:rFonts w:ascii="SimSun" w:hAnsi="SimSun" w:hint="eastAsia"/>
          <w:sz w:val="21"/>
          <w:szCs w:val="22"/>
        </w:rPr>
        <w:t>它</w:t>
      </w:r>
      <w:r w:rsidRPr="000F7A1F">
        <w:rPr>
          <w:rFonts w:ascii="SimSun" w:hAnsi="SimSun"/>
          <w:sz w:val="21"/>
          <w:szCs w:val="22"/>
        </w:rPr>
        <w:t>仍有兴趣在该国开设一个</w:t>
      </w:r>
      <w:r w:rsidR="008A1623" w:rsidRPr="000F7A1F">
        <w:rPr>
          <w:rFonts w:ascii="SimSun" w:hAnsi="SimSun"/>
          <w:sz w:val="21"/>
          <w:szCs w:val="22"/>
        </w:rPr>
        <w:t>产权组织</w:t>
      </w:r>
      <w:r w:rsidR="00677FD0" w:rsidRPr="000F7A1F">
        <w:rPr>
          <w:rFonts w:ascii="SimSun" w:hAnsi="SimSun" w:hint="eastAsia"/>
          <w:sz w:val="21"/>
          <w:szCs w:val="22"/>
        </w:rPr>
        <w:t>驻外</w:t>
      </w:r>
      <w:r w:rsidRPr="000F7A1F">
        <w:rPr>
          <w:rFonts w:ascii="SimSun" w:hAnsi="SimSun"/>
          <w:sz w:val="21"/>
          <w:szCs w:val="22"/>
        </w:rPr>
        <w:t>办事处，以促进该国和更广泛地区的知识产权环境</w:t>
      </w:r>
      <w:r w:rsidR="00791C96" w:rsidRPr="000F7A1F">
        <w:rPr>
          <w:rFonts w:ascii="SimSun" w:hAnsi="SimSun"/>
          <w:sz w:val="21"/>
          <w:szCs w:val="22"/>
        </w:rPr>
        <w:t>。</w:t>
      </w:r>
      <w:r w:rsidRPr="000F7A1F">
        <w:rPr>
          <w:rFonts w:ascii="SimSun" w:hAnsi="SimSun"/>
          <w:sz w:val="21"/>
          <w:szCs w:val="22"/>
        </w:rPr>
        <w:t>去年12月，沙特王储兼首相穆罕默德</w:t>
      </w:r>
      <w:r w:rsidR="00677FD0" w:rsidRPr="000F7A1F">
        <w:rPr>
          <w:rFonts w:ascii="SimSun" w:hAnsi="SimSun" w:hint="eastAsia"/>
          <w:sz w:val="21"/>
          <w:szCs w:val="22"/>
        </w:rPr>
        <w:t>·</w:t>
      </w:r>
      <w:r w:rsidRPr="000F7A1F">
        <w:rPr>
          <w:rFonts w:ascii="SimSun" w:hAnsi="SimSun"/>
          <w:sz w:val="21"/>
          <w:szCs w:val="22"/>
        </w:rPr>
        <w:t>本</w:t>
      </w:r>
      <w:r w:rsidR="00677FD0" w:rsidRPr="000F7A1F">
        <w:rPr>
          <w:rFonts w:ascii="SimSun" w:hAnsi="SimSun" w:hint="eastAsia"/>
          <w:sz w:val="21"/>
          <w:szCs w:val="22"/>
        </w:rPr>
        <w:t>·</w:t>
      </w:r>
      <w:r w:rsidRPr="000F7A1F">
        <w:rPr>
          <w:rFonts w:ascii="SimSun" w:hAnsi="SimSun"/>
          <w:sz w:val="21"/>
          <w:szCs w:val="22"/>
        </w:rPr>
        <w:t>萨勒曼</w:t>
      </w:r>
      <w:r w:rsidR="00677FD0" w:rsidRPr="000F7A1F">
        <w:rPr>
          <w:rFonts w:ascii="SimSun" w:hAnsi="SimSun" w:hint="eastAsia"/>
          <w:sz w:val="21"/>
          <w:szCs w:val="22"/>
        </w:rPr>
        <w:t>·</w:t>
      </w:r>
      <w:r w:rsidRPr="000F7A1F">
        <w:rPr>
          <w:rFonts w:ascii="SimSun" w:hAnsi="SimSun"/>
          <w:sz w:val="21"/>
          <w:szCs w:val="22"/>
        </w:rPr>
        <w:t>本</w:t>
      </w:r>
      <w:r w:rsidR="00677FD0" w:rsidRPr="000F7A1F">
        <w:rPr>
          <w:rFonts w:ascii="SimSun" w:hAnsi="SimSun" w:hint="eastAsia"/>
          <w:sz w:val="21"/>
          <w:szCs w:val="22"/>
        </w:rPr>
        <w:t>·</w:t>
      </w:r>
      <w:r w:rsidRPr="000F7A1F">
        <w:rPr>
          <w:rFonts w:ascii="SimSun" w:hAnsi="SimSun"/>
          <w:sz w:val="21"/>
          <w:szCs w:val="22"/>
        </w:rPr>
        <w:t>阿卜杜勒阿齐兹</w:t>
      </w:r>
      <w:r w:rsidR="00677FD0" w:rsidRPr="000F7A1F">
        <w:rPr>
          <w:rFonts w:ascii="SimSun" w:hAnsi="SimSun" w:hint="eastAsia"/>
          <w:sz w:val="21"/>
          <w:szCs w:val="22"/>
        </w:rPr>
        <w:t>·</w:t>
      </w:r>
      <w:r w:rsidRPr="000F7A1F">
        <w:rPr>
          <w:rFonts w:ascii="SimSun" w:hAnsi="SimSun"/>
          <w:sz w:val="21"/>
          <w:szCs w:val="22"/>
        </w:rPr>
        <w:t>阿勒沙特</w:t>
      </w:r>
      <w:r w:rsidR="00677FD0" w:rsidRPr="000F7A1F">
        <w:rPr>
          <w:rFonts w:ascii="SimSun" w:hAnsi="SimSun" w:hint="eastAsia"/>
          <w:sz w:val="21"/>
          <w:szCs w:val="22"/>
        </w:rPr>
        <w:t>王子</w:t>
      </w:r>
      <w:r w:rsidRPr="000F7A1F">
        <w:rPr>
          <w:rFonts w:ascii="SimSun" w:hAnsi="SimSun"/>
          <w:sz w:val="21"/>
          <w:szCs w:val="22"/>
        </w:rPr>
        <w:t>殿下启动了国家知识产权战略，旨在建设该国</w:t>
      </w:r>
      <w:r w:rsidR="00520A28" w:rsidRPr="000F7A1F">
        <w:rPr>
          <w:rFonts w:ascii="SimSun" w:hAnsi="SimSun"/>
          <w:sz w:val="21"/>
          <w:szCs w:val="22"/>
        </w:rPr>
        <w:t>的</w:t>
      </w:r>
      <w:r w:rsidRPr="000F7A1F">
        <w:rPr>
          <w:rFonts w:ascii="SimSun" w:hAnsi="SimSun"/>
          <w:sz w:val="21"/>
          <w:szCs w:val="22"/>
        </w:rPr>
        <w:t>知识产权制度，促进以创新和创造为基础的经济发展</w:t>
      </w:r>
      <w:r w:rsidR="00791C96" w:rsidRPr="000F7A1F">
        <w:rPr>
          <w:rFonts w:ascii="SimSun" w:hAnsi="SimSun"/>
          <w:sz w:val="21"/>
          <w:szCs w:val="22"/>
        </w:rPr>
        <w:t>。</w:t>
      </w:r>
      <w:r w:rsidRPr="000F7A1F">
        <w:rPr>
          <w:rFonts w:ascii="SimSun" w:hAnsi="SimSun"/>
          <w:sz w:val="21"/>
          <w:szCs w:val="22"/>
        </w:rPr>
        <w:t>超过38个公共和私营部门实体参与了该战略以及其他研发和工业战略的实施</w:t>
      </w:r>
      <w:r w:rsidR="00791C96" w:rsidRPr="000F7A1F">
        <w:rPr>
          <w:rFonts w:ascii="SimSun" w:hAnsi="SimSun"/>
          <w:sz w:val="21"/>
          <w:szCs w:val="22"/>
        </w:rPr>
        <w:t>。</w:t>
      </w:r>
      <w:r w:rsidRPr="000F7A1F">
        <w:rPr>
          <w:rFonts w:ascii="SimSun" w:hAnsi="SimSun"/>
          <w:sz w:val="21"/>
          <w:szCs w:val="22"/>
        </w:rPr>
        <w:t>在加入《保护录音制品制作者防止未经授权复制其录音制品公约》之后，沙特阿拉伯现已批准了13项与知识产权有关的条约</w:t>
      </w:r>
      <w:r w:rsidR="00791C96" w:rsidRPr="000F7A1F">
        <w:rPr>
          <w:rFonts w:ascii="SimSun" w:hAnsi="SimSun"/>
          <w:sz w:val="21"/>
          <w:szCs w:val="22"/>
        </w:rPr>
        <w:t>。</w:t>
      </w:r>
      <w:r w:rsidRPr="000F7A1F">
        <w:rPr>
          <w:rFonts w:ascii="SimSun" w:hAnsi="SimSun"/>
          <w:sz w:val="21"/>
          <w:szCs w:val="22"/>
        </w:rPr>
        <w:t>该国非常重视</w:t>
      </w:r>
      <w:r w:rsidR="003879F1" w:rsidRPr="000F7A1F">
        <w:rPr>
          <w:rFonts w:ascii="SimSun" w:hAnsi="SimSun"/>
          <w:sz w:val="21"/>
          <w:szCs w:val="22"/>
        </w:rPr>
        <w:t>知识产权的</w:t>
      </w:r>
      <w:r w:rsidRPr="000F7A1F">
        <w:rPr>
          <w:rFonts w:ascii="SimSun" w:hAnsi="SimSun"/>
          <w:sz w:val="21"/>
          <w:szCs w:val="22"/>
        </w:rPr>
        <w:t>保护和执行、执法系统的加强以及对侵犯</w:t>
      </w:r>
      <w:r w:rsidR="003879F1" w:rsidRPr="000F7A1F">
        <w:rPr>
          <w:rFonts w:ascii="SimSun" w:hAnsi="SimSun"/>
          <w:sz w:val="21"/>
          <w:szCs w:val="22"/>
        </w:rPr>
        <w:t>知识产权的</w:t>
      </w:r>
      <w:r w:rsidRPr="000F7A1F">
        <w:rPr>
          <w:rFonts w:ascii="SimSun" w:hAnsi="SimSun"/>
          <w:sz w:val="21"/>
          <w:szCs w:val="22"/>
        </w:rPr>
        <w:t>网站的封锁</w:t>
      </w:r>
      <w:r w:rsidR="00791C96" w:rsidRPr="000F7A1F">
        <w:rPr>
          <w:rFonts w:ascii="SimSun" w:hAnsi="SimSun"/>
          <w:sz w:val="21"/>
          <w:szCs w:val="22"/>
        </w:rPr>
        <w:t>。</w:t>
      </w:r>
      <w:r w:rsidRPr="000F7A1F">
        <w:rPr>
          <w:rFonts w:ascii="SimSun" w:hAnsi="SimSun"/>
          <w:sz w:val="21"/>
          <w:szCs w:val="22"/>
        </w:rPr>
        <w:t>知识产权已被纳入该国</w:t>
      </w:r>
      <w:r w:rsidR="00520A28" w:rsidRPr="000F7A1F">
        <w:rPr>
          <w:rFonts w:ascii="SimSun" w:hAnsi="SimSun"/>
          <w:sz w:val="21"/>
          <w:szCs w:val="22"/>
        </w:rPr>
        <w:t>的</w:t>
      </w:r>
      <w:r w:rsidRPr="000F7A1F">
        <w:rPr>
          <w:rFonts w:ascii="SimSun" w:hAnsi="SimSun"/>
          <w:sz w:val="21"/>
          <w:szCs w:val="22"/>
        </w:rPr>
        <w:t>教育课程</w:t>
      </w:r>
      <w:r w:rsidR="00791C96" w:rsidRPr="000F7A1F">
        <w:rPr>
          <w:rFonts w:ascii="SimSun" w:hAnsi="SimSun"/>
          <w:sz w:val="21"/>
          <w:szCs w:val="22"/>
        </w:rPr>
        <w:t>。</w:t>
      </w:r>
      <w:r w:rsidRPr="000F7A1F">
        <w:rPr>
          <w:rFonts w:ascii="SimSun" w:hAnsi="SimSun"/>
          <w:sz w:val="21"/>
          <w:szCs w:val="22"/>
        </w:rPr>
        <w:t>沙特阿拉伯期待更广泛地使用阿拉伯语，并在该国指定一个实体作为国际检索和国际初步审查</w:t>
      </w:r>
      <w:r w:rsidR="00677FD0" w:rsidRPr="000F7A1F">
        <w:rPr>
          <w:rFonts w:ascii="SimSun" w:hAnsi="SimSun" w:hint="eastAsia"/>
          <w:sz w:val="21"/>
          <w:szCs w:val="22"/>
        </w:rPr>
        <w:t>单位</w:t>
      </w:r>
      <w:r w:rsidR="00791C96" w:rsidRPr="000F7A1F">
        <w:rPr>
          <w:rFonts w:ascii="SimSun" w:hAnsi="SimSun"/>
          <w:sz w:val="21"/>
          <w:szCs w:val="22"/>
        </w:rPr>
        <w:t>。</w:t>
      </w:r>
      <w:r w:rsidRPr="000F7A1F">
        <w:rPr>
          <w:rFonts w:ascii="SimSun" w:hAnsi="SimSun"/>
          <w:sz w:val="21"/>
          <w:szCs w:val="22"/>
        </w:rPr>
        <w:t>后者将有助于加强该国</w:t>
      </w:r>
      <w:r w:rsidR="00520A28" w:rsidRPr="000F7A1F">
        <w:rPr>
          <w:rFonts w:ascii="SimSun" w:hAnsi="SimSun"/>
          <w:sz w:val="21"/>
          <w:szCs w:val="22"/>
        </w:rPr>
        <w:t>对</w:t>
      </w:r>
      <w:r w:rsidRPr="000F7A1F">
        <w:rPr>
          <w:rFonts w:ascii="SimSun" w:hAnsi="SimSun"/>
          <w:sz w:val="21"/>
          <w:szCs w:val="22"/>
        </w:rPr>
        <w:t>知识产权相关事务的参与</w:t>
      </w:r>
      <w:r w:rsidR="00791C96" w:rsidRPr="000F7A1F">
        <w:rPr>
          <w:rFonts w:ascii="SimSun" w:hAnsi="SimSun"/>
          <w:sz w:val="21"/>
          <w:szCs w:val="22"/>
        </w:rPr>
        <w:t>。</w:t>
      </w:r>
      <w:r w:rsidR="00677FD0" w:rsidRPr="000F7A1F">
        <w:rPr>
          <w:rFonts w:ascii="SimSun" w:hAnsi="SimSun" w:hint="eastAsia"/>
          <w:sz w:val="21"/>
          <w:szCs w:val="22"/>
        </w:rPr>
        <w:t>代表团请</w:t>
      </w:r>
      <w:r w:rsidRPr="000F7A1F">
        <w:rPr>
          <w:rFonts w:ascii="SimSun" w:hAnsi="SimSun"/>
          <w:sz w:val="21"/>
          <w:szCs w:val="22"/>
        </w:rPr>
        <w:t>代表们参观在</w:t>
      </w:r>
      <w:r w:rsidR="00677FD0" w:rsidRPr="000F7A1F">
        <w:rPr>
          <w:rFonts w:ascii="SimSun" w:hAnsi="SimSun" w:hint="eastAsia"/>
          <w:sz w:val="21"/>
          <w:szCs w:val="22"/>
        </w:rPr>
        <w:t>成员国</w:t>
      </w:r>
      <w:r w:rsidRPr="000F7A1F">
        <w:rPr>
          <w:rFonts w:ascii="SimSun" w:hAnsi="SimSun"/>
          <w:sz w:val="21"/>
          <w:szCs w:val="22"/>
        </w:rPr>
        <w:t>大会期间举办的沙特历史</w:t>
      </w:r>
      <w:r w:rsidR="00677FD0" w:rsidRPr="000F7A1F">
        <w:rPr>
          <w:rFonts w:ascii="SimSun" w:hAnsi="SimSun" w:hint="eastAsia"/>
          <w:sz w:val="21"/>
          <w:szCs w:val="22"/>
        </w:rPr>
        <w:t>展</w:t>
      </w:r>
      <w:r w:rsidRPr="000F7A1F">
        <w:rPr>
          <w:rFonts w:ascii="SimSun" w:hAnsi="SimSun"/>
          <w:sz w:val="21"/>
          <w:szCs w:val="22"/>
        </w:rPr>
        <w:t>。</w:t>
      </w:r>
    </w:p>
    <w:p w14:paraId="295BAF72" w14:textId="0DEDE3E9"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塞尔维亚代表团说，2022年，在</w:t>
      </w:r>
      <w:r w:rsidR="008A1623" w:rsidRPr="000F7A1F">
        <w:rPr>
          <w:rFonts w:ascii="SimSun" w:hAnsi="SimSun"/>
          <w:sz w:val="21"/>
        </w:rPr>
        <w:t>产权组织</w:t>
      </w:r>
      <w:r w:rsidRPr="000F7A1F">
        <w:rPr>
          <w:rFonts w:ascii="SimSun" w:hAnsi="SimSun"/>
          <w:sz w:val="21"/>
        </w:rPr>
        <w:t>的支持下，塞尔维亚启动了一项关于在国家知识产权战略和创新生态系统之间建立有效联系的新的国家研究。参照产权组织</w:t>
      </w:r>
      <w:r w:rsidR="00302B38" w:rsidRPr="000F7A1F">
        <w:rPr>
          <w:rFonts w:ascii="SimSun" w:hAnsi="SimSun"/>
          <w:sz w:val="21"/>
        </w:rPr>
        <w:t>全球信息基础设施</w:t>
      </w:r>
      <w:r w:rsidRPr="000F7A1F">
        <w:rPr>
          <w:rFonts w:ascii="SimSun" w:hAnsi="SimSun"/>
          <w:sz w:val="21"/>
        </w:rPr>
        <w:t>指标，对知识产权制度进行了全面分析。这项研究提供了迄今为止塞尔维亚知识产权制度及其优缺点的最清晰的图景，以及如何制定未来知识产权相关目标的最佳指南。这项研究将为正在制定的国家知识产权战略</w:t>
      </w:r>
      <w:r w:rsidRPr="00156597">
        <w:rPr>
          <w:rFonts w:ascii="SimSun" w:hAnsi="SimSun"/>
          <w:sz w:val="21"/>
          <w:szCs w:val="22"/>
        </w:rPr>
        <w:t>奠定</w:t>
      </w:r>
      <w:r w:rsidRPr="000F7A1F">
        <w:rPr>
          <w:rFonts w:ascii="SimSun" w:hAnsi="SimSun"/>
          <w:sz w:val="21"/>
        </w:rPr>
        <w:t>基础。在过去两年中，塞尔维亚知识产权局继续与产权组织开展富有成效的合作。2022年世界知识产权日</w:t>
      </w:r>
      <w:r w:rsidR="00520A28" w:rsidRPr="000F7A1F">
        <w:rPr>
          <w:rFonts w:ascii="SimSun" w:hAnsi="SimSun"/>
          <w:sz w:val="21"/>
        </w:rPr>
        <w:t>的</w:t>
      </w:r>
      <w:r w:rsidRPr="000F7A1F">
        <w:rPr>
          <w:rFonts w:ascii="SimSun" w:hAnsi="SimSun"/>
          <w:sz w:val="21"/>
        </w:rPr>
        <w:t>主题是妇女创业，这为会见有创造力的成功妇女提供了宝贵机会。知识产权局不断扩大与妇女社会的联系，了解她们的问题和需求，以解决她们关心的知识产权问题。此外，2022年11月，知识产权局和塞尔维亚商业妇女协会首次与</w:t>
      </w:r>
      <w:r w:rsidR="003879F1" w:rsidRPr="000F7A1F">
        <w:rPr>
          <w:rFonts w:ascii="SimSun" w:hAnsi="SimSun"/>
          <w:sz w:val="21"/>
        </w:rPr>
        <w:t>产权组织</w:t>
      </w:r>
      <w:r w:rsidRPr="000F7A1F">
        <w:rPr>
          <w:rFonts w:ascii="SimSun" w:hAnsi="SimSun"/>
          <w:sz w:val="21"/>
        </w:rPr>
        <w:t>一起，向在知识产权生产性利用方面最成功的女企业家颁发了奖章。此外，在产权组织和塞尔维亚知识产权局的合作下，于2022年举办了题为</w:t>
      </w:r>
      <w:r w:rsidR="00677FD0" w:rsidRPr="000F7A1F">
        <w:rPr>
          <w:rFonts w:ascii="SimSun" w:hAnsi="SimSun" w:hint="eastAsia"/>
          <w:sz w:val="21"/>
        </w:rPr>
        <w:t>“</w:t>
      </w:r>
      <w:r w:rsidRPr="000F7A1F">
        <w:rPr>
          <w:rFonts w:ascii="SimSun" w:hAnsi="SimSun"/>
          <w:sz w:val="21"/>
        </w:rPr>
        <w:t>提高知识产权水平：视频游戏开发者的战略</w:t>
      </w:r>
      <w:r w:rsidR="00677FD0" w:rsidRPr="000F7A1F">
        <w:rPr>
          <w:rFonts w:ascii="SimSun" w:hAnsi="SimSun" w:hint="eastAsia"/>
          <w:sz w:val="21"/>
        </w:rPr>
        <w:t>”</w:t>
      </w:r>
      <w:r w:rsidRPr="000F7A1F">
        <w:rPr>
          <w:rFonts w:ascii="SimSun" w:hAnsi="SimSun"/>
          <w:sz w:val="21"/>
        </w:rPr>
        <w:t>的研讨会。该活动得到了信息技术产业和学术界利益</w:t>
      </w:r>
      <w:r w:rsidR="007B0E8C" w:rsidRPr="000F7A1F">
        <w:rPr>
          <w:rFonts w:ascii="SimSun" w:hAnsi="SimSun"/>
          <w:sz w:val="21"/>
        </w:rPr>
        <w:t>攸关方</w:t>
      </w:r>
      <w:r w:rsidRPr="000F7A1F">
        <w:rPr>
          <w:rFonts w:ascii="SimSun" w:hAnsi="SimSun"/>
          <w:sz w:val="21"/>
        </w:rPr>
        <w:t>的积极反馈。最后，2023年初，</w:t>
      </w:r>
      <w:r w:rsidR="008A1623" w:rsidRPr="000F7A1F">
        <w:rPr>
          <w:rFonts w:ascii="SimSun" w:hAnsi="SimSun"/>
          <w:sz w:val="21"/>
        </w:rPr>
        <w:t>产权组织</w:t>
      </w:r>
      <w:r w:rsidRPr="000F7A1F">
        <w:rPr>
          <w:rFonts w:ascii="SimSun" w:hAnsi="SimSun"/>
          <w:sz w:val="21"/>
        </w:rPr>
        <w:t>出版物</w:t>
      </w:r>
      <w:r w:rsidR="002E51F7" w:rsidRPr="000F7A1F">
        <w:rPr>
          <w:rFonts w:ascii="SimSun" w:hAnsi="SimSun" w:hint="eastAsia"/>
          <w:sz w:val="21"/>
        </w:rPr>
        <w:t>《</w:t>
      </w:r>
      <w:r w:rsidR="002E51F7" w:rsidRPr="000F7A1F">
        <w:rPr>
          <w:rFonts w:ascii="SimSun" w:hAnsi="SimSun" w:hint="eastAsia"/>
          <w:sz w:val="21"/>
          <w:szCs w:val="22"/>
        </w:rPr>
        <w:t>创业理念：初创企业知识产权指南》</w:t>
      </w:r>
      <w:r w:rsidR="00520A28" w:rsidRPr="000F7A1F">
        <w:rPr>
          <w:rFonts w:ascii="SimSun" w:hAnsi="SimSun"/>
          <w:sz w:val="21"/>
        </w:rPr>
        <w:t>的翻译和定制工作</w:t>
      </w:r>
      <w:r w:rsidRPr="000F7A1F">
        <w:rPr>
          <w:rFonts w:ascii="SimSun" w:hAnsi="SimSun"/>
          <w:sz w:val="21"/>
        </w:rPr>
        <w:t>已经完成。</w:t>
      </w:r>
    </w:p>
    <w:p w14:paraId="3D6670B8" w14:textId="627AF7B5"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lang w:val="en-GB"/>
        </w:rPr>
        <w:t>塞拉利昂代表团说，需要新的动力来克服COVID-19大流行病的影响和其他</w:t>
      </w:r>
      <w:r w:rsidRPr="000F7A1F">
        <w:rPr>
          <w:rFonts w:ascii="SimSun" w:hAnsi="SimSun"/>
          <w:sz w:val="21"/>
          <w:szCs w:val="22"/>
        </w:rPr>
        <w:t>严重影响发展中国家的</w:t>
      </w:r>
      <w:r w:rsidRPr="000F7A1F">
        <w:rPr>
          <w:rFonts w:ascii="SimSun" w:hAnsi="SimSun"/>
          <w:sz w:val="21"/>
          <w:szCs w:val="22"/>
          <w:lang w:val="en-GB"/>
        </w:rPr>
        <w:t>全球挑战</w:t>
      </w:r>
      <w:r w:rsidRPr="000F7A1F">
        <w:rPr>
          <w:rFonts w:ascii="SimSun" w:hAnsi="SimSun"/>
          <w:sz w:val="21"/>
          <w:szCs w:val="22"/>
        </w:rPr>
        <w:t>。知识产权是一种变革工具，可以帮助该国重建社会经济基础设施。一个包容</w:t>
      </w:r>
      <w:r w:rsidRPr="000F7A1F">
        <w:rPr>
          <w:rFonts w:ascii="SimSun" w:hAnsi="SimSun"/>
          <w:sz w:val="21"/>
          <w:szCs w:val="22"/>
          <w:lang w:val="en-GB"/>
        </w:rPr>
        <w:t>、可获取和</w:t>
      </w:r>
      <w:r w:rsidRPr="000F7A1F">
        <w:rPr>
          <w:rFonts w:ascii="SimSun" w:hAnsi="SimSun"/>
          <w:sz w:val="21"/>
          <w:szCs w:val="22"/>
        </w:rPr>
        <w:t>平衡的</w:t>
      </w:r>
      <w:r w:rsidRPr="000F7A1F">
        <w:rPr>
          <w:rFonts w:ascii="SimSun" w:hAnsi="SimSun"/>
          <w:sz w:val="21"/>
          <w:szCs w:val="22"/>
          <w:lang w:val="en-GB"/>
        </w:rPr>
        <w:t>知识产权</w:t>
      </w:r>
      <w:r w:rsidRPr="000F7A1F">
        <w:rPr>
          <w:rFonts w:ascii="SimSun" w:hAnsi="SimSun"/>
          <w:sz w:val="21"/>
          <w:szCs w:val="22"/>
        </w:rPr>
        <w:t>制度对于促进知识的产生、转让和使用至关重要</w:t>
      </w:r>
      <w:r w:rsidRPr="000F7A1F">
        <w:rPr>
          <w:rFonts w:ascii="SimSun" w:hAnsi="SimSun"/>
          <w:sz w:val="21"/>
          <w:szCs w:val="22"/>
          <w:lang w:val="en-GB"/>
        </w:rPr>
        <w:t>。应鼓励社区</w:t>
      </w:r>
      <w:r w:rsidRPr="000F7A1F">
        <w:rPr>
          <w:rFonts w:ascii="SimSun" w:hAnsi="SimSun"/>
          <w:sz w:val="21"/>
          <w:szCs w:val="22"/>
        </w:rPr>
        <w:t>有效利用知识产权制度，包括保护传统知识、传统文化表现形式和遗传资源</w:t>
      </w:r>
      <w:r w:rsidR="00791C96" w:rsidRPr="000F7A1F">
        <w:rPr>
          <w:rFonts w:ascii="SimSun" w:hAnsi="SimSun"/>
          <w:sz w:val="21"/>
          <w:szCs w:val="22"/>
        </w:rPr>
        <w:t>。</w:t>
      </w:r>
      <w:r w:rsidRPr="000F7A1F">
        <w:rPr>
          <w:rFonts w:ascii="SimSun" w:hAnsi="SimSun"/>
          <w:sz w:val="21"/>
          <w:szCs w:val="22"/>
        </w:rPr>
        <w:t>2023年世界知识产权日的重点是妇女在创新</w:t>
      </w:r>
      <w:r w:rsidRPr="000F7A1F">
        <w:rPr>
          <w:rFonts w:ascii="SimSun" w:hAnsi="SimSun"/>
          <w:sz w:val="21"/>
          <w:szCs w:val="22"/>
        </w:rPr>
        <w:lastRenderedPageBreak/>
        <w:t>和创造中的作用。妇女通过参与创业、创新和创造，推动了技术进步，丰富了文化，促进了经济增长</w:t>
      </w:r>
      <w:r w:rsidR="00791C96" w:rsidRPr="000F7A1F">
        <w:rPr>
          <w:rFonts w:ascii="SimSun" w:hAnsi="SimSun"/>
          <w:sz w:val="21"/>
          <w:szCs w:val="22"/>
        </w:rPr>
        <w:t>。</w:t>
      </w:r>
      <w:r w:rsidRPr="000F7A1F">
        <w:rPr>
          <w:rFonts w:ascii="SimSun" w:hAnsi="SimSun"/>
          <w:sz w:val="21"/>
          <w:szCs w:val="22"/>
        </w:rPr>
        <w:t>然而，根据</w:t>
      </w:r>
      <w:r w:rsidR="00DA19C2" w:rsidRPr="000F7A1F">
        <w:rPr>
          <w:rFonts w:ascii="SimSun" w:hAnsi="SimSun"/>
          <w:sz w:val="21"/>
          <w:szCs w:val="22"/>
        </w:rPr>
        <w:t>联合国</w:t>
      </w:r>
      <w:r w:rsidRPr="000F7A1F">
        <w:rPr>
          <w:rFonts w:ascii="SimSun" w:hAnsi="SimSun"/>
          <w:sz w:val="21"/>
          <w:szCs w:val="22"/>
        </w:rPr>
        <w:t>2022年发布的一份报告，由于妇女被排除在数字世界之外，中低收入国家在过去十年中的国内生产总值减少了1万亿美元。塞拉利昂在朱利叶斯</w:t>
      </w:r>
      <w:r w:rsidR="002E51F7" w:rsidRPr="000F7A1F">
        <w:rPr>
          <w:rFonts w:ascii="SimSun" w:hAnsi="SimSun" w:hint="eastAsia"/>
          <w:sz w:val="21"/>
          <w:szCs w:val="22"/>
        </w:rPr>
        <w:t>·</w:t>
      </w:r>
      <w:r w:rsidRPr="000F7A1F">
        <w:rPr>
          <w:rFonts w:ascii="SimSun" w:hAnsi="SimSun"/>
          <w:sz w:val="21"/>
          <w:szCs w:val="22"/>
        </w:rPr>
        <w:t>马达</w:t>
      </w:r>
      <w:r w:rsidR="002E51F7" w:rsidRPr="000F7A1F">
        <w:rPr>
          <w:rFonts w:ascii="SimSun" w:hAnsi="SimSun" w:hint="eastAsia"/>
          <w:sz w:val="21"/>
          <w:szCs w:val="22"/>
        </w:rPr>
        <w:t>·</w:t>
      </w:r>
      <w:r w:rsidRPr="000F7A1F">
        <w:rPr>
          <w:rFonts w:ascii="SimSun" w:hAnsi="SimSun"/>
          <w:sz w:val="21"/>
          <w:szCs w:val="22"/>
        </w:rPr>
        <w:t>比奥总统的领导下，倡导性别平等和妇女赋权，将其作为实现可持续和平与社会经济发展努力的重要组成部分。</w:t>
      </w:r>
      <w:r w:rsidR="008A1623" w:rsidRPr="000F7A1F">
        <w:rPr>
          <w:rFonts w:ascii="SimSun" w:hAnsi="SimSun"/>
          <w:sz w:val="21"/>
          <w:szCs w:val="22"/>
        </w:rPr>
        <w:t>产权组织</w:t>
      </w:r>
      <w:r w:rsidRPr="000F7A1F">
        <w:rPr>
          <w:rFonts w:ascii="SimSun" w:hAnsi="SimSun"/>
          <w:sz w:val="21"/>
          <w:szCs w:val="22"/>
        </w:rPr>
        <w:t>和ARIPO为该国发展知识产权和创新基础设施、弥合数字鸿沟和实现可持续发展目标的努力提供了宝贵的支持、指导和援助。</w:t>
      </w:r>
      <w:r w:rsidR="008A1623" w:rsidRPr="000F7A1F">
        <w:rPr>
          <w:rFonts w:ascii="SimSun" w:hAnsi="SimSun"/>
          <w:sz w:val="21"/>
          <w:szCs w:val="22"/>
        </w:rPr>
        <w:t>产权组织</w:t>
      </w:r>
      <w:r w:rsidRPr="000F7A1F">
        <w:rPr>
          <w:rFonts w:ascii="SimSun" w:hAnsi="SimSun"/>
          <w:sz w:val="21"/>
          <w:szCs w:val="22"/>
        </w:rPr>
        <w:t>及其成员国应建立促进技术转让和能力建设的机制，以加强国家知识产权生态系统，并根据该国在农业、卫生和可再生能源等领域的发展议程，取得以影响为导向的成果。</w:t>
      </w:r>
    </w:p>
    <w:p w14:paraId="1DFF278D" w14:textId="3F5CDAFD"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新加坡代表团说，它赞同印度尼西亚代表团代表</w:t>
      </w:r>
      <w:r w:rsidR="002E51F7" w:rsidRPr="000F7A1F">
        <w:rPr>
          <w:rFonts w:ascii="SimSun" w:hAnsi="SimSun" w:hint="eastAsia"/>
          <w:sz w:val="21"/>
          <w:szCs w:val="22"/>
        </w:rPr>
        <w:t>亚洲及太平洋</w:t>
      </w:r>
      <w:r w:rsidRPr="000F7A1F">
        <w:rPr>
          <w:rFonts w:ascii="SimSun" w:hAnsi="SimSun"/>
          <w:sz w:val="21"/>
          <w:szCs w:val="22"/>
        </w:rPr>
        <w:t>集团和老挝人民民主共和国代表团代表东盟</w:t>
      </w:r>
      <w:r w:rsidR="0040389E">
        <w:rPr>
          <w:rFonts w:ascii="SimSun" w:hAnsi="SimSun"/>
          <w:sz w:val="21"/>
          <w:szCs w:val="22"/>
        </w:rPr>
        <w:t>所做的</w:t>
      </w:r>
      <w:r w:rsidRPr="000F7A1F">
        <w:rPr>
          <w:rFonts w:ascii="SimSun" w:hAnsi="SimSun"/>
          <w:sz w:val="21"/>
          <w:szCs w:val="22"/>
        </w:rPr>
        <w:t>发言。在新加坡努力利用知识产权和创新推动社会经济发展的过程中，</w:t>
      </w:r>
      <w:r w:rsidR="008A1623" w:rsidRPr="000F7A1F">
        <w:rPr>
          <w:rFonts w:ascii="SimSun" w:hAnsi="SimSun"/>
          <w:sz w:val="21"/>
          <w:szCs w:val="22"/>
        </w:rPr>
        <w:t>产权组织</w:t>
      </w:r>
      <w:r w:rsidRPr="000F7A1F">
        <w:rPr>
          <w:rFonts w:ascii="SimSun" w:hAnsi="SimSun"/>
          <w:sz w:val="21"/>
          <w:szCs w:val="22"/>
        </w:rPr>
        <w:t>仍然是一个重要的合作伙伴。</w:t>
      </w:r>
      <w:r w:rsidR="008A1623" w:rsidRPr="000F7A1F">
        <w:rPr>
          <w:rFonts w:ascii="SimSun" w:hAnsi="SimSun"/>
          <w:sz w:val="21"/>
          <w:szCs w:val="22"/>
        </w:rPr>
        <w:t>产权组织</w:t>
      </w:r>
      <w:r w:rsidRPr="000F7A1F">
        <w:rPr>
          <w:rFonts w:ascii="SimSun" w:hAnsi="SimSun"/>
          <w:sz w:val="21"/>
          <w:szCs w:val="22"/>
        </w:rPr>
        <w:t>各部门之间的合作，以及与</w:t>
      </w:r>
      <w:r w:rsidR="008A1623" w:rsidRPr="000F7A1F">
        <w:rPr>
          <w:rFonts w:ascii="SimSun" w:hAnsi="SimSun"/>
          <w:sz w:val="21"/>
          <w:szCs w:val="22"/>
        </w:rPr>
        <w:t>产权组织</w:t>
      </w:r>
      <w:r w:rsidRPr="000F7A1F">
        <w:rPr>
          <w:rFonts w:ascii="SimSun" w:hAnsi="SimSun"/>
          <w:sz w:val="21"/>
          <w:szCs w:val="22"/>
        </w:rPr>
        <w:t>新加坡办事处和</w:t>
      </w:r>
      <w:r w:rsidR="008A1623" w:rsidRPr="000F7A1F">
        <w:rPr>
          <w:rFonts w:ascii="SimSun" w:hAnsi="SimSun"/>
          <w:sz w:val="21"/>
          <w:szCs w:val="22"/>
        </w:rPr>
        <w:t>产权组织</w:t>
      </w:r>
      <w:r w:rsidRPr="000F7A1F">
        <w:rPr>
          <w:rFonts w:ascii="SimSun" w:hAnsi="SimSun"/>
          <w:sz w:val="21"/>
          <w:szCs w:val="22"/>
        </w:rPr>
        <w:t>仲裁与调解中心的地区伙伴关系，已经产生了切实的成果，包括能力建设和知识产权意识的提高。新加坡期待今后与这两个实体在知识产权管理、替代性争议解决和支持创业方面开展合作。建立可靠的无形资产评估和报告生态系统，以及通过知识产权帮助创新企业成长，仍然是新加坡的核心优先事项。希望产权组织在这些领域提供支持。新加坡知识产权局</w:t>
      </w:r>
      <w:r w:rsidR="002E51F7" w:rsidRPr="000F7A1F">
        <w:rPr>
          <w:rFonts w:ascii="SimSun" w:hAnsi="SimSun" w:hint="eastAsia"/>
          <w:sz w:val="21"/>
          <w:szCs w:val="22"/>
        </w:rPr>
        <w:t>（</w:t>
      </w:r>
      <w:r w:rsidR="002E51F7" w:rsidRPr="000F7A1F">
        <w:rPr>
          <w:rFonts w:ascii="SimSun" w:hAnsi="SimSun"/>
          <w:sz w:val="21"/>
          <w:szCs w:val="22"/>
        </w:rPr>
        <w:t>IPOS</w:t>
      </w:r>
      <w:r w:rsidR="002E51F7" w:rsidRPr="000F7A1F">
        <w:rPr>
          <w:rFonts w:ascii="SimSun" w:hAnsi="SimSun" w:hint="eastAsia"/>
          <w:sz w:val="21"/>
          <w:szCs w:val="22"/>
        </w:rPr>
        <w:t>）</w:t>
      </w:r>
      <w:r w:rsidRPr="000F7A1F">
        <w:rPr>
          <w:rFonts w:ascii="SimSun" w:hAnsi="SimSun"/>
          <w:sz w:val="21"/>
          <w:szCs w:val="22"/>
        </w:rPr>
        <w:t>编写的一份报告显示，在新加坡，拥有最有价值品牌和/或最大专利组合的公司，其收入、净利润和市值大约是没有这些品牌和/或专利组合的公司的两倍。因此，新加坡与</w:t>
      </w:r>
      <w:r w:rsidR="008A1623" w:rsidRPr="000F7A1F">
        <w:rPr>
          <w:rFonts w:ascii="SimSun" w:hAnsi="SimSun"/>
          <w:sz w:val="21"/>
          <w:szCs w:val="22"/>
        </w:rPr>
        <w:t>产权组织</w:t>
      </w:r>
      <w:r w:rsidRPr="000F7A1F">
        <w:rPr>
          <w:rFonts w:ascii="SimSun" w:hAnsi="SimSun"/>
          <w:sz w:val="21"/>
          <w:szCs w:val="22"/>
        </w:rPr>
        <w:t>共同发起了一些倡议，为中小型企业和初创企业的知识产权之路提供支持，其中包括指导、发明人援助计划和新的IPOS数字枢纽电子服务平台。代表团赞扬</w:t>
      </w:r>
      <w:r w:rsidR="008A1623" w:rsidRPr="000F7A1F">
        <w:rPr>
          <w:rFonts w:ascii="SimSun" w:hAnsi="SimSun"/>
          <w:sz w:val="21"/>
          <w:szCs w:val="22"/>
        </w:rPr>
        <w:t>产权组织</w:t>
      </w:r>
      <w:r w:rsidRPr="000F7A1F">
        <w:rPr>
          <w:rFonts w:ascii="SimSun" w:hAnsi="SimSun"/>
          <w:sz w:val="21"/>
          <w:szCs w:val="22"/>
        </w:rPr>
        <w:t>财务业绩良好，这反映了本组织健全的治理和财务管理。</w:t>
      </w:r>
    </w:p>
    <w:p w14:paraId="609D047E" w14:textId="4279C0A6"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lang w:val="en-GB"/>
        </w:rPr>
      </w:pPr>
      <w:r w:rsidRPr="000F7A1F">
        <w:rPr>
          <w:rFonts w:ascii="SimSun" w:hAnsi="SimSun"/>
          <w:sz w:val="21"/>
          <w:szCs w:val="22"/>
          <w:lang w:val="en-GB"/>
        </w:rPr>
        <w:t>斯洛伐克代表团说，它赞同波兰代表团代表</w:t>
      </w:r>
      <w:r w:rsidR="002E51F7" w:rsidRPr="000F7A1F">
        <w:rPr>
          <w:rFonts w:ascii="SimSun" w:hAnsi="SimSun" w:hint="eastAsia"/>
          <w:sz w:val="21"/>
          <w:szCs w:val="22"/>
          <w:lang w:val="en-GB"/>
        </w:rPr>
        <w:t>CEBS</w:t>
      </w:r>
      <w:r w:rsidR="001F62B0" w:rsidRPr="000F7A1F">
        <w:rPr>
          <w:rFonts w:ascii="SimSun" w:hAnsi="SimSun"/>
          <w:sz w:val="21"/>
          <w:szCs w:val="22"/>
          <w:lang w:val="en-GB"/>
        </w:rPr>
        <w:t>集团</w:t>
      </w:r>
      <w:r w:rsidRPr="000F7A1F">
        <w:rPr>
          <w:rFonts w:ascii="SimSun" w:hAnsi="SimSun"/>
          <w:sz w:val="21"/>
          <w:szCs w:val="22"/>
          <w:lang w:val="en-GB"/>
        </w:rPr>
        <w:t>以及西班牙代表团代表欧洲联盟</w:t>
      </w:r>
      <w:r w:rsidR="001D41E6">
        <w:rPr>
          <w:rFonts w:ascii="SimSun" w:hAnsi="SimSun" w:hint="eastAsia"/>
          <w:sz w:val="21"/>
          <w:szCs w:val="22"/>
          <w:lang w:val="en-GB"/>
        </w:rPr>
        <w:t>及其成员国</w:t>
      </w:r>
      <w:r w:rsidR="0040389E">
        <w:rPr>
          <w:rFonts w:ascii="SimSun" w:hAnsi="SimSun"/>
          <w:sz w:val="21"/>
          <w:szCs w:val="22"/>
          <w:lang w:val="en-GB"/>
        </w:rPr>
        <w:t>所做的</w:t>
      </w:r>
      <w:r w:rsidRPr="000F7A1F">
        <w:rPr>
          <w:rFonts w:ascii="SimSun" w:hAnsi="SimSun"/>
          <w:sz w:val="21"/>
          <w:szCs w:val="22"/>
          <w:lang w:val="en-GB"/>
        </w:rPr>
        <w:t>发言。</w:t>
      </w:r>
      <w:r w:rsidR="002E51F7" w:rsidRPr="000F7A1F">
        <w:rPr>
          <w:rFonts w:ascii="SimSun" w:hAnsi="SimSun" w:hint="eastAsia"/>
          <w:sz w:val="21"/>
          <w:szCs w:val="22"/>
          <w:lang w:val="en-GB"/>
        </w:rPr>
        <w:t>它</w:t>
      </w:r>
      <w:r w:rsidRPr="000F7A1F">
        <w:rPr>
          <w:rFonts w:ascii="SimSun" w:hAnsi="SimSun"/>
          <w:sz w:val="21"/>
          <w:szCs w:val="22"/>
          <w:lang w:val="en-GB"/>
        </w:rPr>
        <w:t>欢迎为小型和中小企业建立一个平衡的知识产权生态系统、提高年轻一代对</w:t>
      </w:r>
      <w:r w:rsidR="003879F1" w:rsidRPr="000F7A1F">
        <w:rPr>
          <w:rFonts w:ascii="SimSun" w:hAnsi="SimSun"/>
          <w:sz w:val="21"/>
          <w:szCs w:val="22"/>
          <w:lang w:val="en-GB"/>
        </w:rPr>
        <w:t>知识产权的</w:t>
      </w:r>
      <w:r w:rsidRPr="000F7A1F">
        <w:rPr>
          <w:rFonts w:ascii="SimSun" w:hAnsi="SimSun"/>
          <w:sz w:val="21"/>
          <w:szCs w:val="22"/>
          <w:lang w:val="en-GB"/>
        </w:rPr>
        <w:t>认识、增加妇女代表以及探索伴随人工智能和前沿技术而来的挑战所做的努力。同样值得欢迎的是，通过改进规则、准则和做法，努力加强在PCT、马德里和海牙体系下提供全球服务。代表团支持通过</w:t>
      </w:r>
      <w:r w:rsidR="002E51F7" w:rsidRPr="000F7A1F">
        <w:rPr>
          <w:rFonts w:ascii="SimSun" w:hAnsi="SimSun" w:hint="eastAsia"/>
          <w:sz w:val="21"/>
          <w:szCs w:val="22"/>
          <w:lang w:val="en-GB"/>
        </w:rPr>
        <w:t>拟议的</w:t>
      </w:r>
      <w:r w:rsidRPr="000F7A1F">
        <w:rPr>
          <w:rFonts w:ascii="SimSun" w:hAnsi="SimSun"/>
          <w:sz w:val="21"/>
          <w:szCs w:val="22"/>
          <w:lang w:val="en-GB"/>
        </w:rPr>
        <w:t>2024/2025两年期工作计划和预算，并期待在起草</w:t>
      </w:r>
      <w:r w:rsidRPr="00F051BF">
        <w:rPr>
          <w:rFonts w:ascii="SimSun" w:hAnsi="SimSun" w:cs="Microsoft YaHei" w:hint="eastAsia"/>
          <w:sz w:val="21"/>
          <w:szCs w:val="22"/>
          <w:lang w:val="en-GB"/>
        </w:rPr>
        <w:t>保护广播组织条约方面</w:t>
      </w:r>
      <w:r w:rsidRPr="000F7A1F">
        <w:rPr>
          <w:rFonts w:ascii="SimSun" w:hAnsi="SimSun"/>
          <w:sz w:val="21"/>
          <w:szCs w:val="22"/>
          <w:lang w:val="en-GB"/>
        </w:rPr>
        <w:t>取得进展。已就传统知识和传统文化表现形式专题进行了建设性讨论，欢迎批准2024/2025两年期</w:t>
      </w:r>
      <w:r w:rsidR="002E51F7" w:rsidRPr="000F7A1F">
        <w:rPr>
          <w:rFonts w:ascii="SimSun" w:hAnsi="SimSun" w:hint="eastAsia"/>
          <w:sz w:val="21"/>
          <w:szCs w:val="22"/>
          <w:lang w:val="en-GB"/>
        </w:rPr>
        <w:t>IGC的</w:t>
      </w:r>
      <w:r w:rsidRPr="000F7A1F">
        <w:rPr>
          <w:rFonts w:ascii="SimSun" w:hAnsi="SimSun"/>
          <w:sz w:val="21"/>
          <w:szCs w:val="22"/>
          <w:lang w:val="en-GB"/>
        </w:rPr>
        <w:t>拟议工作任务。斯洛伐克参与了里斯本体系发展工作组的工作，以确保保护原产地名称及其国际注册特别联盟（里斯本联盟）财政的长期可持续性</w:t>
      </w:r>
      <w:r w:rsidR="00791C96" w:rsidRPr="000F7A1F">
        <w:rPr>
          <w:rFonts w:ascii="SimSun" w:hAnsi="SimSun"/>
          <w:sz w:val="21"/>
          <w:szCs w:val="22"/>
          <w:lang w:val="en-GB"/>
        </w:rPr>
        <w:t>。关于</w:t>
      </w:r>
      <w:r w:rsidRPr="000F7A1F">
        <w:rPr>
          <w:rFonts w:ascii="SimSun" w:hAnsi="SimSun"/>
          <w:sz w:val="21"/>
          <w:szCs w:val="22"/>
          <w:lang w:val="en-GB"/>
        </w:rPr>
        <w:t>援助和支持乌克兰创新与创造部门和知识产权制度的报告（</w:t>
      </w:r>
      <w:r w:rsidR="00763E2D">
        <w:rPr>
          <w:rFonts w:ascii="SimSun" w:hAnsi="SimSun" w:hint="eastAsia"/>
          <w:sz w:val="21"/>
          <w:szCs w:val="22"/>
          <w:lang w:val="en-GB"/>
        </w:rPr>
        <w:t>文件</w:t>
      </w:r>
      <w:r w:rsidRPr="000F7A1F">
        <w:rPr>
          <w:rFonts w:ascii="SimSun" w:hAnsi="SimSun"/>
          <w:sz w:val="21"/>
          <w:szCs w:val="22"/>
          <w:lang w:val="en-GB"/>
        </w:rPr>
        <w:t>A/64/8），乌克兰的重建需要</w:t>
      </w:r>
      <w:r w:rsidR="008A1623" w:rsidRPr="000F7A1F">
        <w:rPr>
          <w:rFonts w:ascii="SimSun" w:hAnsi="SimSun"/>
          <w:sz w:val="21"/>
          <w:szCs w:val="22"/>
          <w:lang w:val="en-GB"/>
        </w:rPr>
        <w:t>产权组织</w:t>
      </w:r>
      <w:r w:rsidRPr="000F7A1F">
        <w:rPr>
          <w:rFonts w:ascii="SimSun" w:hAnsi="SimSun"/>
          <w:sz w:val="21"/>
          <w:szCs w:val="22"/>
          <w:lang w:val="en-GB"/>
        </w:rPr>
        <w:t>和其他国际组织的支持。</w:t>
      </w:r>
      <w:r w:rsidR="001F62B0" w:rsidRPr="000F7A1F">
        <w:rPr>
          <w:rFonts w:ascii="SimSun" w:hAnsi="SimSun"/>
          <w:sz w:val="21"/>
          <w:szCs w:val="22"/>
          <w:lang w:val="en-GB"/>
        </w:rPr>
        <w:t>代表团</w:t>
      </w:r>
      <w:r w:rsidRPr="000F7A1F">
        <w:rPr>
          <w:rFonts w:ascii="SimSun" w:hAnsi="SimSun"/>
          <w:sz w:val="21"/>
          <w:szCs w:val="22"/>
          <w:lang w:val="en-GB"/>
        </w:rPr>
        <w:t>期待深化与</w:t>
      </w:r>
      <w:r w:rsidR="008A1623" w:rsidRPr="000F7A1F">
        <w:rPr>
          <w:rFonts w:ascii="SimSun" w:hAnsi="SimSun"/>
          <w:sz w:val="21"/>
          <w:szCs w:val="22"/>
          <w:lang w:val="en-GB"/>
        </w:rPr>
        <w:t>产权组织</w:t>
      </w:r>
      <w:r w:rsidRPr="000F7A1F">
        <w:rPr>
          <w:rFonts w:ascii="SimSun" w:hAnsi="SimSun"/>
          <w:sz w:val="21"/>
          <w:szCs w:val="22"/>
          <w:lang w:val="en-GB"/>
        </w:rPr>
        <w:t>的合作，</w:t>
      </w:r>
      <w:r w:rsidR="008A1623" w:rsidRPr="000F7A1F">
        <w:rPr>
          <w:rFonts w:ascii="SimSun" w:hAnsi="SimSun"/>
          <w:sz w:val="21"/>
          <w:szCs w:val="22"/>
          <w:lang w:val="en-GB"/>
        </w:rPr>
        <w:t>产权组织</w:t>
      </w:r>
      <w:r w:rsidRPr="000F7A1F">
        <w:rPr>
          <w:rFonts w:ascii="SimSun" w:hAnsi="SimSun"/>
          <w:sz w:val="21"/>
          <w:szCs w:val="22"/>
          <w:lang w:val="en-GB"/>
        </w:rPr>
        <w:t>为举办题为</w:t>
      </w:r>
      <w:r w:rsidR="002E51F7" w:rsidRPr="000F7A1F">
        <w:rPr>
          <w:rFonts w:ascii="SimSun" w:hAnsi="SimSun" w:hint="eastAsia"/>
          <w:sz w:val="21"/>
          <w:szCs w:val="22"/>
          <w:lang w:val="en-GB"/>
        </w:rPr>
        <w:t>“</w:t>
      </w:r>
      <w:r w:rsidRPr="000F7A1F">
        <w:rPr>
          <w:rFonts w:ascii="SimSun" w:hAnsi="SimSun"/>
          <w:sz w:val="21"/>
          <w:szCs w:val="22"/>
          <w:lang w:val="en-GB"/>
        </w:rPr>
        <w:t>调解为何有益于创新型中小企业</w:t>
      </w:r>
      <w:r w:rsidR="002E51F7" w:rsidRPr="000F7A1F">
        <w:rPr>
          <w:rFonts w:ascii="SimSun" w:hAnsi="SimSun" w:hint="eastAsia"/>
          <w:sz w:val="21"/>
          <w:szCs w:val="22"/>
          <w:lang w:val="en-GB"/>
        </w:rPr>
        <w:t>”</w:t>
      </w:r>
      <w:r w:rsidRPr="000F7A1F">
        <w:rPr>
          <w:rFonts w:ascii="SimSun" w:hAnsi="SimSun"/>
          <w:sz w:val="21"/>
          <w:szCs w:val="22"/>
          <w:lang w:val="en-GB"/>
        </w:rPr>
        <w:t>的国际会议和最近庆祝斯洛伐克创新生态系统三十周年的高级别活动提供了支持。欢迎今后在调解和向中小企业提供知识产权支持方面开展合作。除中小企业外，研发专家和创新者也非常依赖斯洛伐克工业产权局</w:t>
      </w:r>
      <w:r w:rsidR="00520A28" w:rsidRPr="000F7A1F">
        <w:rPr>
          <w:rFonts w:ascii="SimSun" w:hAnsi="SimSun"/>
          <w:sz w:val="21"/>
          <w:szCs w:val="22"/>
          <w:lang w:val="en-GB"/>
        </w:rPr>
        <w:t>的</w:t>
      </w:r>
      <w:r w:rsidRPr="000F7A1F">
        <w:rPr>
          <w:rFonts w:ascii="SimSun" w:hAnsi="SimSun"/>
          <w:sz w:val="21"/>
          <w:szCs w:val="22"/>
          <w:lang w:val="en-GB"/>
        </w:rPr>
        <w:t>援助。总干事一直致力于促进金融和知识产权部门之间的联系，这一点值得称赞</w:t>
      </w:r>
      <w:r w:rsidR="00791C96" w:rsidRPr="000F7A1F">
        <w:rPr>
          <w:rFonts w:ascii="SimSun" w:hAnsi="SimSun"/>
          <w:sz w:val="21"/>
          <w:szCs w:val="22"/>
          <w:lang w:val="en-GB"/>
        </w:rPr>
        <w:t>。</w:t>
      </w:r>
      <w:r w:rsidR="001F62B0" w:rsidRPr="000F7A1F">
        <w:rPr>
          <w:rFonts w:ascii="SimSun" w:hAnsi="SimSun"/>
          <w:sz w:val="21"/>
          <w:szCs w:val="22"/>
          <w:lang w:val="en-GB"/>
        </w:rPr>
        <w:t>代表团</w:t>
      </w:r>
      <w:r w:rsidRPr="000F7A1F">
        <w:rPr>
          <w:rFonts w:ascii="SimSun" w:hAnsi="SimSun"/>
          <w:sz w:val="21"/>
          <w:szCs w:val="22"/>
          <w:lang w:val="en-GB"/>
        </w:rPr>
        <w:t>将继续与</w:t>
      </w:r>
      <w:r w:rsidR="008A1623" w:rsidRPr="000F7A1F">
        <w:rPr>
          <w:rFonts w:ascii="SimSun" w:hAnsi="SimSun"/>
          <w:sz w:val="21"/>
          <w:szCs w:val="22"/>
          <w:lang w:val="en-GB"/>
        </w:rPr>
        <w:t>产权组织</w:t>
      </w:r>
      <w:r w:rsidRPr="000F7A1F">
        <w:rPr>
          <w:rFonts w:ascii="SimSun" w:hAnsi="SimSun"/>
          <w:sz w:val="21"/>
          <w:szCs w:val="22"/>
          <w:lang w:val="en-GB"/>
        </w:rPr>
        <w:t>合作，促进国际知识产权制度、创新和创造，以此推动所有国家的经济、社会和文化发展。</w:t>
      </w:r>
    </w:p>
    <w:p w14:paraId="02C23F6D" w14:textId="3CB618A6"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斯洛文尼亚代表团说，它赞同西班牙代表团代表欧洲联盟及其成员国以及波兰代表团代表</w:t>
      </w:r>
      <w:r w:rsidR="000F0780" w:rsidRPr="000F7A1F">
        <w:rPr>
          <w:rFonts w:ascii="SimSun" w:hAnsi="SimSun" w:hint="eastAsia"/>
          <w:sz w:val="21"/>
        </w:rPr>
        <w:t>CEBS</w:t>
      </w:r>
      <w:r w:rsidRPr="000F7A1F">
        <w:rPr>
          <w:rFonts w:ascii="SimSun" w:hAnsi="SimSun"/>
          <w:sz w:val="21"/>
        </w:rPr>
        <w:t>集团</w:t>
      </w:r>
      <w:r w:rsidR="0040389E">
        <w:rPr>
          <w:rFonts w:ascii="SimSun" w:hAnsi="SimSun"/>
          <w:sz w:val="21"/>
        </w:rPr>
        <w:t>所做的</w:t>
      </w:r>
      <w:r w:rsidRPr="000F7A1F">
        <w:rPr>
          <w:rFonts w:ascii="SimSun" w:hAnsi="SimSun"/>
          <w:sz w:val="21"/>
        </w:rPr>
        <w:t>发言。欢迎本组织继续关注知识产权和前沿技术、知识产权商业化和无形资产融资以及绿色和数字信息。鼓励中小企业、初创企业、妇女和青年利用</w:t>
      </w:r>
      <w:r w:rsidR="003879F1" w:rsidRPr="000F7A1F">
        <w:rPr>
          <w:rFonts w:ascii="SimSun" w:hAnsi="SimSun"/>
          <w:sz w:val="21"/>
        </w:rPr>
        <w:t>知识产权</w:t>
      </w:r>
      <w:r w:rsidRPr="000F7A1F">
        <w:rPr>
          <w:rFonts w:ascii="SimSun" w:hAnsi="SimSun"/>
          <w:sz w:val="21"/>
        </w:rPr>
        <w:t>是斯洛文尼亚的一个优先事项，斯洛文尼亚欣然接受2023年世界知识产权日活动，以帮助缩小性别差距，强调斯洛文尼亚妇女所作贡献的重要性。</w:t>
      </w:r>
      <w:r w:rsidR="000F0780" w:rsidRPr="000F7A1F">
        <w:rPr>
          <w:rFonts w:ascii="SimSun" w:hAnsi="SimSun" w:hint="eastAsia"/>
          <w:sz w:val="21"/>
        </w:rPr>
        <w:t>它</w:t>
      </w:r>
      <w:r w:rsidRPr="000F7A1F">
        <w:rPr>
          <w:rFonts w:ascii="SimSun" w:hAnsi="SimSun"/>
          <w:sz w:val="21"/>
        </w:rPr>
        <w:t>欢迎</w:t>
      </w:r>
      <w:r w:rsidR="008A1623" w:rsidRPr="000F7A1F">
        <w:rPr>
          <w:rFonts w:ascii="SimSun" w:hAnsi="SimSun"/>
          <w:sz w:val="21"/>
        </w:rPr>
        <w:t>产权组织</w:t>
      </w:r>
      <w:r w:rsidRPr="000F7A1F">
        <w:rPr>
          <w:rFonts w:ascii="SimSun" w:hAnsi="SimSun"/>
          <w:sz w:val="21"/>
        </w:rPr>
        <w:t>在制定国家知识产权综合战略方面提供支持，希望通过这项战略提高知识产权的知名度和对知识产权的尊重，促进对知识产权及其使用的更好理解，为获取和保护</w:t>
      </w:r>
      <w:r w:rsidR="003879F1" w:rsidRPr="000F7A1F">
        <w:rPr>
          <w:rFonts w:ascii="SimSun" w:hAnsi="SimSun"/>
          <w:sz w:val="21"/>
        </w:rPr>
        <w:t>知识产权</w:t>
      </w:r>
      <w:r w:rsidRPr="000F7A1F">
        <w:rPr>
          <w:rFonts w:ascii="SimSun" w:hAnsi="SimSun"/>
          <w:sz w:val="21"/>
        </w:rPr>
        <w:t>提供便利，并为在竞争性经济中均衡发展创新</w:t>
      </w:r>
      <w:r w:rsidR="007B0E8C" w:rsidRPr="000F7A1F">
        <w:rPr>
          <w:rFonts w:ascii="SimSun" w:hAnsi="SimSun"/>
          <w:sz w:val="21"/>
        </w:rPr>
        <w:t>作出</w:t>
      </w:r>
      <w:r w:rsidRPr="000F7A1F">
        <w:rPr>
          <w:rFonts w:ascii="SimSun" w:hAnsi="SimSun"/>
          <w:sz w:val="21"/>
        </w:rPr>
        <w:t>贡献。斯洛文尼亚还参与了</w:t>
      </w:r>
      <w:r w:rsidR="008A1623" w:rsidRPr="000F7A1F">
        <w:rPr>
          <w:rFonts w:ascii="SimSun" w:hAnsi="SimSun"/>
          <w:sz w:val="21"/>
        </w:rPr>
        <w:t>产权组织</w:t>
      </w:r>
      <w:r w:rsidRPr="000F7A1F">
        <w:rPr>
          <w:rFonts w:ascii="SimSun" w:hAnsi="SimSun"/>
          <w:sz w:val="21"/>
        </w:rPr>
        <w:t>支持的其他项</w:t>
      </w:r>
      <w:r w:rsidRPr="000F7A1F">
        <w:rPr>
          <w:rFonts w:ascii="SimSun" w:hAnsi="SimSun"/>
          <w:sz w:val="21"/>
        </w:rPr>
        <w:lastRenderedPageBreak/>
        <w:t>目，包括</w:t>
      </w:r>
      <w:r w:rsidR="000F0780" w:rsidRPr="000F7A1F">
        <w:rPr>
          <w:rFonts w:ascii="SimSun" w:hAnsi="SimSun" w:hint="eastAsia"/>
          <w:sz w:val="21"/>
        </w:rPr>
        <w:t>“CEBS</w:t>
      </w:r>
      <w:r w:rsidRPr="000F7A1F">
        <w:rPr>
          <w:rFonts w:ascii="SimSun" w:hAnsi="SimSun"/>
          <w:sz w:val="21"/>
        </w:rPr>
        <w:t>地区土著人民和</w:t>
      </w:r>
      <w:r w:rsidR="002D5731" w:rsidRPr="000F7A1F">
        <w:rPr>
          <w:rFonts w:ascii="SimSun" w:hAnsi="SimSun"/>
          <w:sz w:val="21"/>
        </w:rPr>
        <w:t>当地社区</w:t>
      </w:r>
      <w:r w:rsidRPr="000F7A1F">
        <w:rPr>
          <w:rFonts w:ascii="SimSun" w:hAnsi="SimSun"/>
          <w:sz w:val="21"/>
        </w:rPr>
        <w:t>女企业家知识产权培训、指导和牵线搭桥计划</w:t>
      </w:r>
      <w:r w:rsidR="000F0780" w:rsidRPr="000F7A1F">
        <w:rPr>
          <w:rFonts w:ascii="SimSun" w:hAnsi="SimSun" w:hint="eastAsia"/>
          <w:sz w:val="21"/>
        </w:rPr>
        <w:t>”</w:t>
      </w:r>
      <w:r w:rsidR="00791C96" w:rsidRPr="000F7A1F">
        <w:rPr>
          <w:rFonts w:ascii="SimSun" w:hAnsi="SimSun"/>
          <w:sz w:val="21"/>
        </w:rPr>
        <w:t>。</w:t>
      </w:r>
      <w:r w:rsidRPr="000F7A1F">
        <w:rPr>
          <w:rFonts w:ascii="SimSun" w:hAnsi="SimSun"/>
          <w:sz w:val="21"/>
        </w:rPr>
        <w:t>在这一背景下，一名当地代表正在学习如何更好地利用知识产权在当地传统纺织产品</w:t>
      </w:r>
      <w:r w:rsidR="000F0780" w:rsidRPr="000F7A1F">
        <w:rPr>
          <w:rFonts w:ascii="SimSun" w:hAnsi="SimSun" w:hint="eastAsia"/>
          <w:sz w:val="21"/>
          <w:szCs w:val="22"/>
        </w:rPr>
        <w:t>伊德里亚花边</w:t>
      </w:r>
      <w:r w:rsidRPr="000F7A1F">
        <w:rPr>
          <w:rFonts w:ascii="SimSun" w:hAnsi="SimSun"/>
          <w:sz w:val="21"/>
        </w:rPr>
        <w:t>方面的益处，将其作为地理标志进行推广，并与来自该地区的其他参与者建立联系，在导师</w:t>
      </w:r>
      <w:r w:rsidR="00520A28" w:rsidRPr="000F7A1F">
        <w:rPr>
          <w:rFonts w:ascii="SimSun" w:hAnsi="SimSun"/>
          <w:sz w:val="21"/>
        </w:rPr>
        <w:t>的</w:t>
      </w:r>
      <w:r w:rsidRPr="000F7A1F">
        <w:rPr>
          <w:rFonts w:ascii="SimSun" w:hAnsi="SimSun"/>
          <w:sz w:val="21"/>
        </w:rPr>
        <w:t>帮助下发展技能</w:t>
      </w:r>
      <w:r w:rsidR="00791C96" w:rsidRPr="000F7A1F">
        <w:rPr>
          <w:rFonts w:ascii="SimSun" w:hAnsi="SimSun"/>
          <w:sz w:val="21"/>
        </w:rPr>
        <w:t>。</w:t>
      </w:r>
      <w:r w:rsidRPr="000F7A1F">
        <w:rPr>
          <w:rFonts w:ascii="SimSun" w:hAnsi="SimSun"/>
          <w:sz w:val="21"/>
        </w:rPr>
        <w:t>该国期待在2023年9月接待由总干事率领的</w:t>
      </w:r>
      <w:r w:rsidR="008A1623" w:rsidRPr="000F7A1F">
        <w:rPr>
          <w:rFonts w:ascii="SimSun" w:hAnsi="SimSun"/>
          <w:sz w:val="21"/>
        </w:rPr>
        <w:t>产权组织</w:t>
      </w:r>
      <w:r w:rsidRPr="000F7A1F">
        <w:rPr>
          <w:rFonts w:ascii="SimSun" w:hAnsi="SimSun"/>
          <w:sz w:val="21"/>
        </w:rPr>
        <w:t>代表团。这次访问将为丰富研究人员、创新者、创造者、企业家和高级别政府代表之间的讨论和宣传知识产权的益处提供一次机会。斯洛文尼亚致力于在通过一项有意义的广播条约方面取得进展。</w:t>
      </w:r>
    </w:p>
    <w:p w14:paraId="7107F06B" w14:textId="1108CA2A"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南非代表团说，它赞同加纳代表团代表非洲集团</w:t>
      </w:r>
      <w:r w:rsidR="0040389E">
        <w:rPr>
          <w:rFonts w:ascii="SimSun" w:hAnsi="SimSun"/>
          <w:sz w:val="21"/>
          <w:szCs w:val="22"/>
        </w:rPr>
        <w:t>所做的</w:t>
      </w:r>
      <w:r w:rsidRPr="000F7A1F">
        <w:rPr>
          <w:rFonts w:ascii="SimSun" w:hAnsi="SimSun"/>
          <w:sz w:val="21"/>
          <w:szCs w:val="22"/>
        </w:rPr>
        <w:t>发言。欢迎</w:t>
      </w:r>
      <w:r w:rsidR="008A1623" w:rsidRPr="000F7A1F">
        <w:rPr>
          <w:rFonts w:ascii="SimSun" w:hAnsi="SimSun"/>
          <w:sz w:val="21"/>
          <w:szCs w:val="22"/>
        </w:rPr>
        <w:t>产权组织</w:t>
      </w:r>
      <w:r w:rsidRPr="000F7A1F">
        <w:rPr>
          <w:rFonts w:ascii="SimSun" w:hAnsi="SimSun"/>
          <w:sz w:val="21"/>
          <w:szCs w:val="22"/>
        </w:rPr>
        <w:t>努力促进知识产权的利用，推动</w:t>
      </w:r>
      <w:r w:rsidR="008A1623" w:rsidRPr="000F7A1F">
        <w:rPr>
          <w:rFonts w:ascii="SimSun" w:hAnsi="SimSun"/>
          <w:sz w:val="21"/>
          <w:szCs w:val="22"/>
        </w:rPr>
        <w:t>产权组织</w:t>
      </w:r>
      <w:r w:rsidR="009247B4" w:rsidRPr="000F7A1F">
        <w:rPr>
          <w:rFonts w:ascii="SimSun" w:hAnsi="SimSun"/>
          <w:sz w:val="21"/>
          <w:szCs w:val="22"/>
        </w:rPr>
        <w:t>发展议程</w:t>
      </w:r>
      <w:r w:rsidRPr="000F7A1F">
        <w:rPr>
          <w:rFonts w:ascii="SimSun" w:hAnsi="SimSun"/>
          <w:sz w:val="21"/>
          <w:szCs w:val="22"/>
        </w:rPr>
        <w:t>，促进包容性和多样性。代表团完全支持为促进妇女参与创新和创业所做的努力，并承认妇女在知识产权相关领域发挥的重要作用。</w:t>
      </w:r>
      <w:r w:rsidR="008A1623" w:rsidRPr="000F7A1F">
        <w:rPr>
          <w:rFonts w:ascii="SimSun" w:hAnsi="SimSun"/>
          <w:sz w:val="21"/>
          <w:szCs w:val="22"/>
        </w:rPr>
        <w:t>产权组织</w:t>
      </w:r>
      <w:r w:rsidRPr="000F7A1F">
        <w:rPr>
          <w:rFonts w:ascii="SimSun" w:hAnsi="SimSun"/>
          <w:sz w:val="21"/>
          <w:szCs w:val="22"/>
        </w:rPr>
        <w:t>关于</w:t>
      </w:r>
      <w:r w:rsidR="000F0780" w:rsidRPr="000F7A1F">
        <w:rPr>
          <w:rFonts w:ascii="SimSun" w:hAnsi="SimSun" w:hint="eastAsia"/>
          <w:sz w:val="21"/>
          <w:szCs w:val="22"/>
        </w:rPr>
        <w:t>“</w:t>
      </w:r>
      <w:r w:rsidRPr="000F7A1F">
        <w:rPr>
          <w:rFonts w:ascii="SimSun" w:hAnsi="SimSun"/>
          <w:sz w:val="21"/>
          <w:szCs w:val="22"/>
        </w:rPr>
        <w:t>知识产权与青年：投资未来</w:t>
      </w:r>
      <w:r w:rsidR="000F0780" w:rsidRPr="000F7A1F">
        <w:rPr>
          <w:rFonts w:ascii="SimSun" w:hAnsi="SimSun" w:hint="eastAsia"/>
          <w:sz w:val="21"/>
          <w:szCs w:val="22"/>
        </w:rPr>
        <w:t>”</w:t>
      </w:r>
      <w:r w:rsidRPr="000F7A1F">
        <w:rPr>
          <w:rFonts w:ascii="SimSun" w:hAnsi="SimSun"/>
          <w:sz w:val="21"/>
          <w:szCs w:val="22"/>
        </w:rPr>
        <w:t>主题的工作，与南非在青年中培养创新和创业文化的努力相一致。尽管代表团高兴地注意到传统知识和文化表现形式被纳入了</w:t>
      </w:r>
      <w:r w:rsidR="008A1623" w:rsidRPr="000F7A1F">
        <w:rPr>
          <w:rFonts w:ascii="SimSun" w:hAnsi="SimSun"/>
          <w:sz w:val="21"/>
          <w:szCs w:val="22"/>
        </w:rPr>
        <w:t>产权组织</w:t>
      </w:r>
      <w:r w:rsidRPr="000F7A1F">
        <w:rPr>
          <w:rFonts w:ascii="SimSun" w:hAnsi="SimSun"/>
          <w:sz w:val="21"/>
          <w:szCs w:val="22"/>
        </w:rPr>
        <w:t>生态系统，但仍应制定这些领域的准则性政策，并设计</w:t>
      </w:r>
      <w:r w:rsidR="000F0780" w:rsidRPr="000F7A1F">
        <w:rPr>
          <w:rFonts w:ascii="SimSun" w:hAnsi="SimSun" w:hint="eastAsia"/>
          <w:sz w:val="21"/>
          <w:szCs w:val="22"/>
        </w:rPr>
        <w:t>公开</w:t>
      </w:r>
      <w:r w:rsidRPr="000F7A1F">
        <w:rPr>
          <w:rFonts w:ascii="SimSun" w:hAnsi="SimSun"/>
          <w:sz w:val="21"/>
          <w:szCs w:val="22"/>
        </w:rPr>
        <w:t>制度为其提供支持。土著人民参与</w:t>
      </w:r>
      <w:r w:rsidR="000F0780" w:rsidRPr="000F7A1F">
        <w:rPr>
          <w:rFonts w:ascii="SimSun" w:hAnsi="SimSun" w:hint="eastAsia"/>
          <w:sz w:val="21"/>
          <w:szCs w:val="22"/>
        </w:rPr>
        <w:t>IGC</w:t>
      </w:r>
      <w:r w:rsidRPr="000F7A1F">
        <w:rPr>
          <w:rFonts w:ascii="SimSun" w:hAnsi="SimSun"/>
          <w:sz w:val="21"/>
          <w:szCs w:val="22"/>
        </w:rPr>
        <w:t>进程必须得到财政支持。代表团支持</w:t>
      </w:r>
      <w:r w:rsidR="000F0780" w:rsidRPr="000F7A1F">
        <w:rPr>
          <w:rFonts w:ascii="SimSun" w:hAnsi="SimSun" w:hint="eastAsia"/>
          <w:sz w:val="21"/>
          <w:szCs w:val="22"/>
        </w:rPr>
        <w:t>IGC</w:t>
      </w:r>
      <w:r w:rsidRPr="000F7A1F">
        <w:rPr>
          <w:rFonts w:ascii="SimSun" w:hAnsi="SimSun"/>
          <w:sz w:val="21"/>
          <w:szCs w:val="22"/>
        </w:rPr>
        <w:t>的新任务</w:t>
      </w:r>
      <w:r w:rsidR="000F0780" w:rsidRPr="000F7A1F">
        <w:rPr>
          <w:rFonts w:ascii="SimSun" w:hAnsi="SimSun" w:hint="eastAsia"/>
          <w:sz w:val="21"/>
          <w:szCs w:val="22"/>
        </w:rPr>
        <w:t>授权</w:t>
      </w:r>
      <w:r w:rsidRPr="000F7A1F">
        <w:rPr>
          <w:rFonts w:ascii="SimSun" w:hAnsi="SimSun"/>
          <w:sz w:val="21"/>
          <w:szCs w:val="22"/>
        </w:rPr>
        <w:t>和传统知识司的工作。在产权组织各委员会，包括</w:t>
      </w:r>
      <w:r w:rsidR="001D41E6">
        <w:rPr>
          <w:rFonts w:ascii="SimSun" w:hAnsi="SimSun" w:hint="eastAsia"/>
          <w:sz w:val="21"/>
          <w:szCs w:val="22"/>
        </w:rPr>
        <w:t>PBC</w:t>
      </w:r>
      <w:r w:rsidRPr="000F7A1F">
        <w:rPr>
          <w:rFonts w:ascii="SimSun" w:hAnsi="SimSun"/>
          <w:sz w:val="21"/>
          <w:szCs w:val="22"/>
        </w:rPr>
        <w:t>以及</w:t>
      </w:r>
      <w:r w:rsidR="001D41E6">
        <w:rPr>
          <w:rFonts w:ascii="SimSun" w:hAnsi="SimSun" w:hint="eastAsia"/>
          <w:sz w:val="21"/>
          <w:szCs w:val="22"/>
        </w:rPr>
        <w:t>产权组织</w:t>
      </w:r>
      <w:r w:rsidRPr="000F7A1F">
        <w:rPr>
          <w:rFonts w:ascii="SimSun" w:hAnsi="SimSun"/>
          <w:sz w:val="21"/>
          <w:szCs w:val="22"/>
        </w:rPr>
        <w:t>协调委员会中，公平的区域和地域代表性是产权组织改革进程的重要组成部分。除了促进知识产权的保护和实施，</w:t>
      </w:r>
      <w:r w:rsidR="008A1623" w:rsidRPr="000F7A1F">
        <w:rPr>
          <w:rFonts w:ascii="SimSun" w:hAnsi="SimSun"/>
          <w:sz w:val="21"/>
          <w:szCs w:val="22"/>
        </w:rPr>
        <w:t>产权组织</w:t>
      </w:r>
      <w:r w:rsidRPr="000F7A1F">
        <w:rPr>
          <w:rFonts w:ascii="SimSun" w:hAnsi="SimSun"/>
          <w:sz w:val="21"/>
          <w:szCs w:val="22"/>
        </w:rPr>
        <w:t>还应注重利用知识产权制度，确保人人享有公平性、可获取性和利益共享。</w:t>
      </w:r>
    </w:p>
    <w:p w14:paraId="589F1F13" w14:textId="565E775F" w:rsidR="007C0B7D" w:rsidRPr="000F7A1F" w:rsidRDefault="001819D0"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西班牙代表团在以本国名义发言说，它赞同</w:t>
      </w:r>
      <w:r w:rsidR="001F62B0" w:rsidRPr="000F7A1F">
        <w:rPr>
          <w:rFonts w:ascii="SimSun" w:hAnsi="SimSun"/>
          <w:sz w:val="21"/>
          <w:szCs w:val="22"/>
        </w:rPr>
        <w:t>瑞士代表团</w:t>
      </w:r>
      <w:r w:rsidRPr="000F7A1F">
        <w:rPr>
          <w:rFonts w:ascii="SimSun" w:hAnsi="SimSun"/>
          <w:sz w:val="21"/>
          <w:szCs w:val="22"/>
        </w:rPr>
        <w:t>代表</w:t>
      </w:r>
      <w:r w:rsidR="00AF0A5F" w:rsidRPr="000F7A1F">
        <w:rPr>
          <w:rFonts w:ascii="SimSun" w:hAnsi="SimSun"/>
          <w:sz w:val="21"/>
          <w:szCs w:val="22"/>
        </w:rPr>
        <w:t>B集团</w:t>
      </w:r>
      <w:r w:rsidRPr="000F7A1F">
        <w:rPr>
          <w:rFonts w:ascii="SimSun" w:hAnsi="SimSun"/>
          <w:sz w:val="21"/>
          <w:szCs w:val="22"/>
        </w:rPr>
        <w:t>和西班牙</w:t>
      </w:r>
      <w:r w:rsidR="001F62B0" w:rsidRPr="000F7A1F">
        <w:rPr>
          <w:rFonts w:ascii="SimSun" w:hAnsi="SimSun"/>
          <w:sz w:val="21"/>
          <w:szCs w:val="22"/>
        </w:rPr>
        <w:t>代表团</w:t>
      </w:r>
      <w:r w:rsidR="000B6211" w:rsidRPr="000F7A1F">
        <w:rPr>
          <w:rFonts w:ascii="SimSun" w:hAnsi="SimSun"/>
          <w:sz w:val="21"/>
          <w:szCs w:val="22"/>
        </w:rPr>
        <w:t>代表</w:t>
      </w:r>
      <w:r w:rsidRPr="000F7A1F">
        <w:rPr>
          <w:rFonts w:ascii="SimSun" w:hAnsi="SimSun"/>
          <w:sz w:val="21"/>
          <w:szCs w:val="22"/>
        </w:rPr>
        <w:t>欧洲联盟</w:t>
      </w:r>
      <w:r w:rsidR="001D41E6">
        <w:rPr>
          <w:rFonts w:ascii="SimSun" w:hAnsi="SimSun" w:hint="eastAsia"/>
          <w:sz w:val="21"/>
          <w:szCs w:val="22"/>
        </w:rPr>
        <w:t>及其成员国</w:t>
      </w:r>
      <w:r w:rsidR="0040389E">
        <w:rPr>
          <w:rFonts w:ascii="SimSun" w:hAnsi="SimSun"/>
          <w:sz w:val="21"/>
          <w:szCs w:val="22"/>
        </w:rPr>
        <w:t>所做的</w:t>
      </w:r>
      <w:r w:rsidRPr="000F7A1F">
        <w:rPr>
          <w:rFonts w:ascii="SimSun" w:hAnsi="SimSun"/>
          <w:sz w:val="21"/>
          <w:szCs w:val="22"/>
        </w:rPr>
        <w:t>发言。</w:t>
      </w:r>
      <w:r w:rsidR="002D2728" w:rsidRPr="000F7A1F">
        <w:rPr>
          <w:rFonts w:ascii="SimSun" w:hAnsi="SimSun" w:hint="eastAsia"/>
          <w:sz w:val="21"/>
          <w:szCs w:val="22"/>
        </w:rPr>
        <w:t>它</w:t>
      </w:r>
      <w:r w:rsidRPr="000F7A1F">
        <w:rPr>
          <w:rFonts w:ascii="SimSun" w:hAnsi="SimSun"/>
          <w:sz w:val="21"/>
          <w:szCs w:val="22"/>
        </w:rPr>
        <w:t>希望</w:t>
      </w:r>
      <w:r w:rsidR="002D2728" w:rsidRPr="000F7A1F">
        <w:rPr>
          <w:rFonts w:ascii="SimSun" w:hAnsi="SimSun" w:hint="eastAsia"/>
          <w:sz w:val="21"/>
          <w:szCs w:val="22"/>
        </w:rPr>
        <w:t>成员国</w:t>
      </w:r>
      <w:r w:rsidRPr="000F7A1F">
        <w:rPr>
          <w:rFonts w:ascii="SimSun" w:hAnsi="SimSun"/>
          <w:sz w:val="21"/>
          <w:szCs w:val="22"/>
        </w:rPr>
        <w:t>大会期间的讨论富有成果，使</w:t>
      </w:r>
      <w:r w:rsidR="007B0E8C" w:rsidRPr="000F7A1F">
        <w:rPr>
          <w:rFonts w:ascii="SimSun" w:hAnsi="SimSun"/>
          <w:sz w:val="21"/>
          <w:szCs w:val="22"/>
        </w:rPr>
        <w:t>成员国</w:t>
      </w:r>
      <w:r w:rsidRPr="000F7A1F">
        <w:rPr>
          <w:rFonts w:ascii="SimSun" w:hAnsi="SimSun"/>
          <w:sz w:val="21"/>
          <w:szCs w:val="22"/>
        </w:rPr>
        <w:t>能够解决本组织各委员会和工作组辩论</w:t>
      </w:r>
      <w:r w:rsidR="00520A28" w:rsidRPr="000F7A1F">
        <w:rPr>
          <w:rFonts w:ascii="SimSun" w:hAnsi="SimSun"/>
          <w:sz w:val="21"/>
          <w:szCs w:val="22"/>
        </w:rPr>
        <w:t>的</w:t>
      </w:r>
      <w:r w:rsidRPr="000F7A1F">
        <w:rPr>
          <w:rFonts w:ascii="SimSun" w:hAnsi="SimSun"/>
          <w:sz w:val="21"/>
          <w:szCs w:val="22"/>
        </w:rPr>
        <w:t>关键议题，西班牙在2023年上半年积极参与了这些讨论。</w:t>
      </w:r>
      <w:r w:rsidR="000B6211" w:rsidRPr="000F7A1F">
        <w:rPr>
          <w:rFonts w:ascii="SimSun" w:hAnsi="SimSun"/>
          <w:sz w:val="21"/>
          <w:szCs w:val="22"/>
        </w:rPr>
        <w:t>代表团</w:t>
      </w:r>
      <w:r w:rsidRPr="000F7A1F">
        <w:rPr>
          <w:rFonts w:ascii="SimSun" w:hAnsi="SimSun"/>
          <w:sz w:val="21"/>
          <w:szCs w:val="22"/>
        </w:rPr>
        <w:t>全力支持</w:t>
      </w:r>
      <w:r w:rsidR="008A1623" w:rsidRPr="000F7A1F">
        <w:rPr>
          <w:rFonts w:ascii="SimSun" w:hAnsi="SimSun"/>
          <w:sz w:val="21"/>
          <w:szCs w:val="22"/>
        </w:rPr>
        <w:t>产权组织</w:t>
      </w:r>
      <w:r w:rsidRPr="000F7A1F">
        <w:rPr>
          <w:rFonts w:ascii="SimSun" w:hAnsi="SimSun"/>
          <w:sz w:val="21"/>
          <w:szCs w:val="22"/>
        </w:rPr>
        <w:t>努力加强成员国</w:t>
      </w:r>
      <w:r w:rsidR="00520A28" w:rsidRPr="000F7A1F">
        <w:rPr>
          <w:rFonts w:ascii="SimSun" w:hAnsi="SimSun"/>
          <w:sz w:val="21"/>
          <w:szCs w:val="22"/>
        </w:rPr>
        <w:t>的</w:t>
      </w:r>
      <w:r w:rsidRPr="000F7A1F">
        <w:rPr>
          <w:rFonts w:ascii="SimSun" w:hAnsi="SimSun"/>
          <w:sz w:val="21"/>
          <w:szCs w:val="22"/>
        </w:rPr>
        <w:t>知识产权、创新和创造力生态系统，并将继续为本组织</w:t>
      </w:r>
      <w:r w:rsidR="00520A28" w:rsidRPr="000F7A1F">
        <w:rPr>
          <w:rFonts w:ascii="SimSun" w:hAnsi="SimSun"/>
          <w:sz w:val="21"/>
          <w:szCs w:val="22"/>
        </w:rPr>
        <w:t>的</w:t>
      </w:r>
      <w:r w:rsidRPr="000F7A1F">
        <w:rPr>
          <w:rFonts w:ascii="SimSun" w:hAnsi="SimSun"/>
          <w:sz w:val="21"/>
          <w:szCs w:val="22"/>
        </w:rPr>
        <w:t>各项建议和计划</w:t>
      </w:r>
      <w:r w:rsidR="007B0E8C" w:rsidRPr="000F7A1F">
        <w:rPr>
          <w:rFonts w:ascii="SimSun" w:hAnsi="SimSun"/>
          <w:sz w:val="21"/>
          <w:szCs w:val="22"/>
        </w:rPr>
        <w:t>作出</w:t>
      </w:r>
      <w:r w:rsidRPr="000F7A1F">
        <w:rPr>
          <w:rFonts w:ascii="SimSun" w:hAnsi="SimSun"/>
          <w:sz w:val="21"/>
          <w:szCs w:val="22"/>
        </w:rPr>
        <w:t>贡献，使知识产权惠及社会所有成员，尤其是中小企业。它欢迎2023年对性别平等和女发明家、女创造者和女企业家的重视，以及为促进本组织内外的多样性和包容性而采取的举措。它还欢迎《2022年世界知识产权指标》首次纳入了女发明家的数据。数据显示，虽然西班牙的女性发明家比例在世界上最高，但在创新领域的性别差距仍然非常明显。有必要进一步努力促进妇女参与</w:t>
      </w:r>
      <w:r w:rsidR="003879F1" w:rsidRPr="000F7A1F">
        <w:rPr>
          <w:rFonts w:ascii="SimSun" w:hAnsi="SimSun"/>
          <w:sz w:val="21"/>
          <w:szCs w:val="22"/>
        </w:rPr>
        <w:t>知识产权</w:t>
      </w:r>
      <w:r w:rsidRPr="000F7A1F">
        <w:rPr>
          <w:rFonts w:ascii="SimSun" w:hAnsi="SimSun"/>
          <w:sz w:val="21"/>
          <w:szCs w:val="22"/>
        </w:rPr>
        <w:t>制度，以发展可持续、有竞争力和包容性的经济模式。</w:t>
      </w:r>
      <w:r w:rsidR="000B6211" w:rsidRPr="000F7A1F">
        <w:rPr>
          <w:rFonts w:ascii="SimSun" w:hAnsi="SimSun"/>
          <w:sz w:val="21"/>
          <w:szCs w:val="22"/>
        </w:rPr>
        <w:t>代表团</w:t>
      </w:r>
      <w:r w:rsidRPr="000F7A1F">
        <w:rPr>
          <w:rFonts w:ascii="SimSun" w:hAnsi="SimSun"/>
          <w:sz w:val="21"/>
          <w:szCs w:val="22"/>
        </w:rPr>
        <w:t>敦促</w:t>
      </w:r>
      <w:r w:rsidR="008A1623" w:rsidRPr="000F7A1F">
        <w:rPr>
          <w:rFonts w:ascii="SimSun" w:hAnsi="SimSun"/>
          <w:sz w:val="21"/>
          <w:szCs w:val="22"/>
        </w:rPr>
        <w:t>产权组织</w:t>
      </w:r>
      <w:r w:rsidRPr="000F7A1F">
        <w:rPr>
          <w:rFonts w:ascii="SimSun" w:hAnsi="SimSun"/>
          <w:sz w:val="21"/>
          <w:szCs w:val="22"/>
        </w:rPr>
        <w:t>继续提高人们对知识产权和工业产权的重要性和相关性的认识，使国际保护制度对用户，尤其是那些在利用这些制度方面面临最大障碍的用户，如中小企业、手工艺部门和个人创作者越来越有吸引力。</w:t>
      </w:r>
      <w:r w:rsidR="000B6211" w:rsidRPr="000F7A1F">
        <w:rPr>
          <w:rFonts w:ascii="SimSun" w:hAnsi="SimSun"/>
          <w:sz w:val="21"/>
          <w:szCs w:val="22"/>
        </w:rPr>
        <w:t>代表团</w:t>
      </w:r>
      <w:r w:rsidRPr="000F7A1F">
        <w:rPr>
          <w:rFonts w:ascii="SimSun" w:hAnsi="SimSun"/>
          <w:sz w:val="21"/>
          <w:szCs w:val="22"/>
        </w:rPr>
        <w:t>赞赏</w:t>
      </w:r>
      <w:r w:rsidR="008A1623" w:rsidRPr="000F7A1F">
        <w:rPr>
          <w:rFonts w:ascii="SimSun" w:hAnsi="SimSun"/>
          <w:sz w:val="21"/>
          <w:szCs w:val="22"/>
        </w:rPr>
        <w:t>产权组织</w:t>
      </w:r>
      <w:r w:rsidRPr="000F7A1F">
        <w:rPr>
          <w:rFonts w:ascii="SimSun" w:hAnsi="SimSun"/>
          <w:sz w:val="21"/>
          <w:szCs w:val="22"/>
        </w:rPr>
        <w:t>工作人员，特别是总干事</w:t>
      </w:r>
      <w:r w:rsidR="002D2728" w:rsidRPr="000F7A1F">
        <w:rPr>
          <w:rFonts w:ascii="SimSun" w:hAnsi="SimSun" w:hint="eastAsia"/>
          <w:sz w:val="21"/>
          <w:szCs w:val="22"/>
        </w:rPr>
        <w:t>邓鸿森</w:t>
      </w:r>
      <w:r w:rsidR="000B6211" w:rsidRPr="000F7A1F">
        <w:rPr>
          <w:rFonts w:ascii="SimSun" w:hAnsi="SimSun"/>
          <w:sz w:val="21"/>
          <w:szCs w:val="22"/>
        </w:rPr>
        <w:t>先生的</w:t>
      </w:r>
      <w:r w:rsidRPr="000F7A1F">
        <w:rPr>
          <w:rFonts w:ascii="SimSun" w:hAnsi="SimSun"/>
          <w:sz w:val="21"/>
          <w:szCs w:val="22"/>
        </w:rPr>
        <w:t>合作精神</w:t>
      </w:r>
      <w:r w:rsidR="000B6211" w:rsidRPr="000F7A1F">
        <w:rPr>
          <w:rFonts w:ascii="SimSun" w:hAnsi="SimSun"/>
          <w:sz w:val="21"/>
          <w:szCs w:val="22"/>
        </w:rPr>
        <w:t>，</w:t>
      </w:r>
      <w:r w:rsidRPr="000F7A1F">
        <w:rPr>
          <w:rFonts w:ascii="SimSun" w:hAnsi="SimSun"/>
          <w:sz w:val="21"/>
          <w:szCs w:val="22"/>
        </w:rPr>
        <w:t>并认为自己是本组织的坚定盟友。</w:t>
      </w:r>
      <w:r w:rsidR="002D2728" w:rsidRPr="000F7A1F">
        <w:rPr>
          <w:rFonts w:ascii="SimSun" w:hAnsi="SimSun" w:hint="eastAsia"/>
          <w:sz w:val="21"/>
          <w:szCs w:val="22"/>
        </w:rPr>
        <w:t>它</w:t>
      </w:r>
      <w:r w:rsidRPr="000F7A1F">
        <w:rPr>
          <w:rFonts w:ascii="SimSun" w:hAnsi="SimSun"/>
          <w:sz w:val="21"/>
          <w:szCs w:val="22"/>
        </w:rPr>
        <w:t>对本组织</w:t>
      </w:r>
      <w:r w:rsidR="002D2728" w:rsidRPr="000F7A1F">
        <w:rPr>
          <w:rFonts w:ascii="SimSun" w:hAnsi="SimSun" w:hint="eastAsia"/>
          <w:sz w:val="21"/>
          <w:szCs w:val="22"/>
        </w:rPr>
        <w:t>治理</w:t>
      </w:r>
      <w:r w:rsidRPr="000F7A1F">
        <w:rPr>
          <w:rFonts w:ascii="SimSun" w:hAnsi="SimSun"/>
          <w:sz w:val="21"/>
          <w:szCs w:val="22"/>
        </w:rPr>
        <w:t>的承诺是坚定不移的，积极参与所有委员会和工作组的工作就证明了这一点。在</w:t>
      </w:r>
      <w:r w:rsidR="000B6211" w:rsidRPr="000F7A1F">
        <w:rPr>
          <w:rFonts w:ascii="SimSun" w:hAnsi="SimSun"/>
          <w:sz w:val="21"/>
          <w:szCs w:val="22"/>
        </w:rPr>
        <w:t>SCP</w:t>
      </w:r>
      <w:r w:rsidRPr="000F7A1F">
        <w:rPr>
          <w:rFonts w:ascii="SimSun" w:hAnsi="SimSun"/>
          <w:sz w:val="21"/>
          <w:szCs w:val="22"/>
        </w:rPr>
        <w:t>内部，西班牙为提高专利的技术质量</w:t>
      </w:r>
      <w:r w:rsidR="007B0E8C" w:rsidRPr="000F7A1F">
        <w:rPr>
          <w:rFonts w:ascii="SimSun" w:hAnsi="SimSun"/>
          <w:sz w:val="21"/>
          <w:szCs w:val="22"/>
        </w:rPr>
        <w:t>作出</w:t>
      </w:r>
      <w:r w:rsidRPr="000F7A1F">
        <w:rPr>
          <w:rFonts w:ascii="SimSun" w:hAnsi="SimSun"/>
          <w:sz w:val="21"/>
          <w:szCs w:val="22"/>
        </w:rPr>
        <w:t>了不懈努力。西班牙与法国合作，推动对人工智能与专利之间关系的各个方面进行研究。</w:t>
      </w:r>
      <w:r w:rsidR="002D2728" w:rsidRPr="000F7A1F">
        <w:rPr>
          <w:rFonts w:ascii="SimSun" w:hAnsi="SimSun" w:hint="eastAsia"/>
          <w:sz w:val="21"/>
          <w:szCs w:val="22"/>
        </w:rPr>
        <w:t>它</w:t>
      </w:r>
      <w:r w:rsidRPr="000F7A1F">
        <w:rPr>
          <w:rFonts w:ascii="SimSun" w:hAnsi="SimSun"/>
          <w:sz w:val="21"/>
          <w:szCs w:val="22"/>
        </w:rPr>
        <w:t>在专利实体法研究方面也取得了进展。此外，它还支持促进卫生和医疗技术领域创新的倡议和活动。关于</w:t>
      </w:r>
      <w:r w:rsidR="001D41E6">
        <w:rPr>
          <w:rFonts w:ascii="SimSun" w:hAnsi="SimSun" w:hint="eastAsia"/>
          <w:sz w:val="21"/>
          <w:szCs w:val="22"/>
        </w:rPr>
        <w:t>SCT</w:t>
      </w:r>
      <w:r w:rsidRPr="000F7A1F">
        <w:rPr>
          <w:rFonts w:ascii="SimSun" w:hAnsi="SimSun"/>
          <w:sz w:val="21"/>
          <w:szCs w:val="22"/>
        </w:rPr>
        <w:t>，它期待着关于《外观设计法条约》的特别会议，并随时准备全力支持和建设性地参与解决草案文本未决问题的努力。关于图形用户界面，</w:t>
      </w:r>
      <w:r w:rsidR="001066D5" w:rsidRPr="000F7A1F">
        <w:rPr>
          <w:rFonts w:ascii="SimSun" w:hAnsi="SimSun" w:hint="eastAsia"/>
          <w:sz w:val="21"/>
          <w:szCs w:val="22"/>
        </w:rPr>
        <w:t>它</w:t>
      </w:r>
      <w:r w:rsidRPr="000F7A1F">
        <w:rPr>
          <w:rFonts w:ascii="SimSun" w:hAnsi="SimSun"/>
          <w:sz w:val="21"/>
          <w:szCs w:val="22"/>
        </w:rPr>
        <w:t>支持欧洲联盟的意见，即必须通过关于这种性质的外观设计的建议，以促进在快速发展的技术领域保障外观设计人</w:t>
      </w:r>
      <w:r w:rsidR="00520A28" w:rsidRPr="000F7A1F">
        <w:rPr>
          <w:rFonts w:ascii="SimSun" w:hAnsi="SimSun"/>
          <w:sz w:val="21"/>
          <w:szCs w:val="22"/>
        </w:rPr>
        <w:t>的</w:t>
      </w:r>
      <w:r w:rsidRPr="000F7A1F">
        <w:rPr>
          <w:rFonts w:ascii="SimSun" w:hAnsi="SimSun"/>
          <w:sz w:val="21"/>
          <w:szCs w:val="22"/>
        </w:rPr>
        <w:t>权利。关于地理标志，西班牙饶有兴趣地注视着就服务、手工艺和工业产品的地理标志展开的辩论，认为这是一个特别重要的问题，这方面的管理正在改善，例如在欧盟一级。此外，它大力支持</w:t>
      </w:r>
      <w:r w:rsidR="000B6211" w:rsidRPr="000F7A1F">
        <w:rPr>
          <w:rFonts w:ascii="SimSun" w:hAnsi="SimSun"/>
          <w:sz w:val="21"/>
          <w:szCs w:val="22"/>
        </w:rPr>
        <w:t>SCCR的</w:t>
      </w:r>
      <w:r w:rsidRPr="000F7A1F">
        <w:rPr>
          <w:rFonts w:ascii="SimSun" w:hAnsi="SimSun"/>
          <w:sz w:val="21"/>
          <w:szCs w:val="22"/>
        </w:rPr>
        <w:t>工作，并热切希望与会者能就在不久的将来召开一次外交会议以通过一项反映二十一世纪技术发展的广播条约达成共识。它认为数字环境中的版权和参与权或</w:t>
      </w:r>
      <w:r w:rsidR="001066D5" w:rsidRPr="000F7A1F">
        <w:rPr>
          <w:rFonts w:ascii="SimSun" w:hAnsi="SimSun" w:hint="eastAsia"/>
          <w:sz w:val="21"/>
          <w:szCs w:val="22"/>
        </w:rPr>
        <w:t>“追续权”</w:t>
      </w:r>
      <w:r w:rsidRPr="000F7A1F">
        <w:rPr>
          <w:rFonts w:ascii="SimSun" w:hAnsi="SimSun"/>
          <w:sz w:val="21"/>
          <w:szCs w:val="22"/>
        </w:rPr>
        <w:t>都是非常相关的问题，应列入委员会</w:t>
      </w:r>
      <w:r w:rsidR="00520A28" w:rsidRPr="000F7A1F">
        <w:rPr>
          <w:rFonts w:ascii="SimSun" w:hAnsi="SimSun"/>
          <w:sz w:val="21"/>
          <w:szCs w:val="22"/>
        </w:rPr>
        <w:t>的</w:t>
      </w:r>
      <w:r w:rsidRPr="000F7A1F">
        <w:rPr>
          <w:rFonts w:ascii="SimSun" w:hAnsi="SimSun"/>
          <w:sz w:val="21"/>
          <w:szCs w:val="22"/>
        </w:rPr>
        <w:t>常设议程。此外，继续努力加强</w:t>
      </w:r>
      <w:r w:rsidR="001D41E6">
        <w:rPr>
          <w:rFonts w:ascii="SimSun" w:hAnsi="SimSun" w:hint="eastAsia"/>
          <w:sz w:val="21"/>
          <w:szCs w:val="22"/>
        </w:rPr>
        <w:t>ACE</w:t>
      </w:r>
      <w:r w:rsidRPr="000F7A1F">
        <w:rPr>
          <w:rFonts w:ascii="SimSun" w:hAnsi="SimSun"/>
          <w:sz w:val="21"/>
          <w:szCs w:val="22"/>
        </w:rPr>
        <w:t>的工作，打击网上侵犯知识产权和工业产权的行为，也是至关重要的。西班牙赞扬本组织在</w:t>
      </w:r>
      <w:r w:rsidR="001066D5" w:rsidRPr="000F7A1F">
        <w:rPr>
          <w:rFonts w:ascii="SimSun" w:hAnsi="SimSun" w:hint="eastAsia"/>
          <w:sz w:val="21"/>
          <w:szCs w:val="22"/>
        </w:rPr>
        <w:t>上</w:t>
      </w:r>
      <w:r w:rsidRPr="000F7A1F">
        <w:rPr>
          <w:rFonts w:ascii="SimSun" w:hAnsi="SimSun"/>
          <w:sz w:val="21"/>
          <w:szCs w:val="22"/>
        </w:rPr>
        <w:t>届</w:t>
      </w:r>
      <w:r w:rsidR="001066D5" w:rsidRPr="000F7A1F">
        <w:rPr>
          <w:rFonts w:ascii="SimSun" w:hAnsi="SimSun" w:hint="eastAsia"/>
          <w:sz w:val="21"/>
          <w:szCs w:val="22"/>
        </w:rPr>
        <w:t>成员国</w:t>
      </w:r>
      <w:r w:rsidRPr="000F7A1F">
        <w:rPr>
          <w:rFonts w:ascii="SimSun" w:hAnsi="SimSun"/>
          <w:sz w:val="21"/>
          <w:szCs w:val="22"/>
        </w:rPr>
        <w:t>大会达成的协议基础上对乌克兰的支持和援助，并希望重申其对乌克兰及其公民的声援。最</w:t>
      </w:r>
      <w:r w:rsidRPr="000F7A1F">
        <w:rPr>
          <w:rFonts w:ascii="SimSun" w:hAnsi="SimSun"/>
          <w:sz w:val="21"/>
          <w:szCs w:val="22"/>
        </w:rPr>
        <w:lastRenderedPageBreak/>
        <w:t>后，</w:t>
      </w:r>
      <w:r w:rsidR="000B6211" w:rsidRPr="000F7A1F">
        <w:rPr>
          <w:rFonts w:ascii="SimSun" w:hAnsi="SimSun"/>
          <w:sz w:val="21"/>
          <w:szCs w:val="22"/>
        </w:rPr>
        <w:t>代表团</w:t>
      </w:r>
      <w:r w:rsidRPr="000F7A1F">
        <w:rPr>
          <w:rFonts w:ascii="SimSun" w:hAnsi="SimSun"/>
          <w:sz w:val="21"/>
          <w:szCs w:val="22"/>
        </w:rPr>
        <w:t>仍然致力于参与</w:t>
      </w:r>
      <w:r w:rsidR="008A1623" w:rsidRPr="000F7A1F">
        <w:rPr>
          <w:rFonts w:ascii="SimSun" w:hAnsi="SimSun"/>
          <w:sz w:val="21"/>
          <w:szCs w:val="22"/>
        </w:rPr>
        <w:t>产权组织</w:t>
      </w:r>
      <w:r w:rsidRPr="000F7A1F">
        <w:rPr>
          <w:rFonts w:ascii="SimSun" w:hAnsi="SimSun"/>
          <w:sz w:val="21"/>
          <w:szCs w:val="22"/>
        </w:rPr>
        <w:t>的工作，因为</w:t>
      </w:r>
      <w:r w:rsidR="008A1623" w:rsidRPr="000F7A1F">
        <w:rPr>
          <w:rFonts w:ascii="SimSun" w:hAnsi="SimSun"/>
          <w:sz w:val="21"/>
          <w:szCs w:val="22"/>
        </w:rPr>
        <w:t>产权组织</w:t>
      </w:r>
      <w:r w:rsidRPr="000F7A1F">
        <w:rPr>
          <w:rFonts w:ascii="SimSun" w:hAnsi="SimSun"/>
          <w:sz w:val="21"/>
          <w:szCs w:val="22"/>
        </w:rPr>
        <w:t>是知识产权领域有效和有目的多边主义的主要平台。</w:t>
      </w:r>
    </w:p>
    <w:p w14:paraId="081FFAB8" w14:textId="5329F99D"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斯里兰卡代表团说，它赞同印度尼西亚代表团代表亚太集团</w:t>
      </w:r>
      <w:r w:rsidR="0040389E">
        <w:rPr>
          <w:rFonts w:ascii="SimSun" w:hAnsi="SimSun"/>
          <w:sz w:val="21"/>
          <w:szCs w:val="22"/>
        </w:rPr>
        <w:t>所做的</w:t>
      </w:r>
      <w:r w:rsidRPr="000F7A1F">
        <w:rPr>
          <w:rFonts w:ascii="SimSun" w:hAnsi="SimSun"/>
          <w:sz w:val="21"/>
          <w:szCs w:val="22"/>
        </w:rPr>
        <w:t>发言。斯里兰卡正在与产权组织密切合作，以加强其知识产权生态系统。产权组织技术与创新支持中心项目于2013年启动，知识产权环境扶持项目已经结束。如果能在斯里兰卡启动一个关于旅游业知识产权的后续项目，为旅游业提供支持，将不胜感激。产权组织为斯里兰卡利益攸关</w:t>
      </w:r>
      <w:r w:rsidRPr="000F7A1F">
        <w:rPr>
          <w:rFonts w:ascii="SimSun" w:hAnsi="SimSun" w:hint="eastAsia"/>
          <w:sz w:val="21"/>
          <w:szCs w:val="22"/>
        </w:rPr>
        <w:t>方</w:t>
      </w:r>
      <w:r w:rsidRPr="000F7A1F">
        <w:rPr>
          <w:rFonts w:ascii="SimSun" w:hAnsi="SimSun"/>
          <w:sz w:val="21"/>
          <w:szCs w:val="22"/>
        </w:rPr>
        <w:t>提供了版权培训，产权组织的一份版权出版物已被翻译成本国语言。产权组织即将支持的项目包括启动一项关于知识产权领域妇女的指导计划，以及一个文件数字化项目，目的是升级该国的知识产权制度。斯里兰卡还与产权组织知识产权</w:t>
      </w:r>
      <w:r w:rsidRPr="000F7A1F">
        <w:rPr>
          <w:rFonts w:ascii="SimSun" w:hAnsi="SimSun" w:hint="eastAsia"/>
          <w:sz w:val="21"/>
          <w:szCs w:val="22"/>
        </w:rPr>
        <w:t>和</w:t>
      </w:r>
      <w:r w:rsidRPr="000F7A1F">
        <w:rPr>
          <w:rFonts w:ascii="SimSun" w:hAnsi="SimSun"/>
          <w:sz w:val="21"/>
          <w:szCs w:val="22"/>
        </w:rPr>
        <w:t>创新生态系统部门合作开展了一个支持小企业有效利用知识产权制度的项目，并在制定国家知识产权战略方面得到了产权组织的技术支持。希望斯里兰卡能够加入《马德里议定书》；为此，非常感谢马德里体系在最</w:t>
      </w:r>
      <w:r w:rsidRPr="000F7A1F">
        <w:rPr>
          <w:rFonts w:ascii="SimSun" w:hAnsi="SimSun" w:hint="eastAsia"/>
          <w:sz w:val="21"/>
          <w:szCs w:val="22"/>
        </w:rPr>
        <w:t>终敲</w:t>
      </w:r>
      <w:r w:rsidRPr="000F7A1F">
        <w:rPr>
          <w:rFonts w:ascii="SimSun" w:hAnsi="SimSun"/>
          <w:sz w:val="21"/>
          <w:szCs w:val="22"/>
        </w:rPr>
        <w:t>定斯里兰卡兼容立法草案方面提供的援助。关于</w:t>
      </w:r>
      <w:r w:rsidRPr="000F7A1F">
        <w:rPr>
          <w:rFonts w:ascii="SimSun" w:hAnsi="SimSun" w:hint="eastAsia"/>
          <w:sz w:val="21"/>
          <w:szCs w:val="22"/>
        </w:rPr>
        <w:t>注册</w:t>
      </w:r>
      <w:r w:rsidRPr="000F7A1F">
        <w:rPr>
          <w:rFonts w:ascii="SimSun" w:hAnsi="SimSun"/>
          <w:sz w:val="21"/>
          <w:szCs w:val="22"/>
        </w:rPr>
        <w:t>地理标志的新立法将加强对</w:t>
      </w:r>
      <w:r w:rsidRPr="000F7A1F">
        <w:rPr>
          <w:rFonts w:ascii="SimSun" w:hAnsi="SimSun" w:hint="eastAsia"/>
          <w:sz w:val="21"/>
          <w:szCs w:val="22"/>
        </w:rPr>
        <w:t>斯里兰卡独有的</w:t>
      </w:r>
      <w:r w:rsidRPr="000F7A1F">
        <w:rPr>
          <w:rFonts w:ascii="SimSun" w:hAnsi="SimSun"/>
          <w:sz w:val="21"/>
          <w:szCs w:val="22"/>
        </w:rPr>
        <w:t>锡兰茶、锡兰肉桂和锡兰宝石的保护。最后，代表团重申落实产权组织发展议程</w:t>
      </w:r>
      <w:r w:rsidRPr="000F7A1F">
        <w:rPr>
          <w:rFonts w:ascii="SimSun" w:hAnsi="SimSun" w:hint="eastAsia"/>
          <w:sz w:val="21"/>
          <w:szCs w:val="22"/>
        </w:rPr>
        <w:t>各项</w:t>
      </w:r>
      <w:r w:rsidRPr="000F7A1F">
        <w:rPr>
          <w:rFonts w:ascii="SimSun" w:hAnsi="SimSun"/>
          <w:sz w:val="21"/>
          <w:szCs w:val="22"/>
        </w:rPr>
        <w:t>建议的重要性，并赞同为使土著人民和</w:t>
      </w:r>
      <w:r w:rsidRPr="000F7A1F">
        <w:rPr>
          <w:rFonts w:ascii="SimSun" w:hAnsi="SimSun" w:hint="eastAsia"/>
          <w:sz w:val="21"/>
          <w:szCs w:val="22"/>
        </w:rPr>
        <w:t>当地</w:t>
      </w:r>
      <w:r w:rsidRPr="000F7A1F">
        <w:rPr>
          <w:rFonts w:ascii="SimSun" w:hAnsi="SimSun"/>
          <w:sz w:val="21"/>
          <w:szCs w:val="22"/>
        </w:rPr>
        <w:t>社区能够参加</w:t>
      </w:r>
      <w:r w:rsidR="001D41E6" w:rsidRPr="001D41E6">
        <w:rPr>
          <w:rFonts w:ascii="SimSun" w:hAnsi="SimSun" w:hint="eastAsia"/>
          <w:sz w:val="21"/>
          <w:szCs w:val="22"/>
        </w:rPr>
        <w:t>缔结知识产权、遗传资源和遗传资源相关传统知识国际法律文书外交会议</w:t>
      </w:r>
      <w:r w:rsidRPr="000F7A1F">
        <w:rPr>
          <w:rFonts w:ascii="SimSun" w:hAnsi="SimSun"/>
          <w:sz w:val="21"/>
          <w:szCs w:val="22"/>
        </w:rPr>
        <w:t>提供资金的呼吁。</w:t>
      </w:r>
    </w:p>
    <w:p w14:paraId="4DE20C08" w14:textId="29B1FD6E"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苏丹代表团说，由于快速支援部队于2023年4月15日开始叛乱，企图夺取政权，侵犯人权和违反国际人道主义法，系统地破坏国家战略</w:t>
      </w:r>
      <w:r w:rsidRPr="000F7A1F">
        <w:rPr>
          <w:rFonts w:ascii="SimSun" w:hAnsi="SimSun" w:hint="eastAsia"/>
          <w:sz w:val="21"/>
          <w:szCs w:val="22"/>
        </w:rPr>
        <w:t>性</w:t>
      </w:r>
      <w:r w:rsidRPr="000F7A1F">
        <w:rPr>
          <w:rFonts w:ascii="SimSun" w:hAnsi="SimSun"/>
          <w:sz w:val="21"/>
          <w:szCs w:val="22"/>
        </w:rPr>
        <w:t>服务设施，特别是与产权组织工作直接相关的设施，苏丹陷入了极其复杂的局面。苏丹高度重视知识产权的促进和保护，因为通过知识产权战略，知识产权可以在发展苏丹经济、保护国货、提高农产品和手工艺品的竞争力以及增加农产品和手工艺品贸易收入方面发挥作用。苏丹正在努力提高其知识产权机构，包括</w:t>
      </w:r>
      <w:r w:rsidRPr="000F7A1F">
        <w:rPr>
          <w:rFonts w:ascii="SimSun" w:hAnsi="SimSun" w:hint="eastAsia"/>
          <w:sz w:val="21"/>
          <w:szCs w:val="22"/>
        </w:rPr>
        <w:t>高校</w:t>
      </w:r>
      <w:r w:rsidRPr="000F7A1F">
        <w:rPr>
          <w:rFonts w:ascii="SimSun" w:hAnsi="SimSun"/>
          <w:sz w:val="21"/>
          <w:szCs w:val="22"/>
        </w:rPr>
        <w:t>和研究中心的能力。在WIPO学院的协助下，苏丹正在建立一个国家知识产权培训中心，并已开始在产权组织的支持下制定全面的国家知识产权战略。所有相关部委和国家机构都参与了这项工作。尽管当前形势严峻，但苏丹刚刚与产权组织签署了服务</w:t>
      </w:r>
      <w:r w:rsidRPr="000F7A1F">
        <w:rPr>
          <w:rFonts w:ascii="SimSun" w:hAnsi="SimSun" w:hint="eastAsia"/>
          <w:sz w:val="21"/>
          <w:szCs w:val="22"/>
        </w:rPr>
        <w:t>级</w:t>
      </w:r>
      <w:r w:rsidRPr="000F7A1F">
        <w:rPr>
          <w:rFonts w:ascii="SimSun" w:hAnsi="SimSun"/>
          <w:sz w:val="21"/>
          <w:szCs w:val="22"/>
        </w:rPr>
        <w:t>协议，以建立技术与创新支持中心，鼓励各</w:t>
      </w:r>
      <w:r w:rsidRPr="000F7A1F">
        <w:rPr>
          <w:rFonts w:ascii="SimSun" w:hAnsi="SimSun" w:hint="eastAsia"/>
          <w:sz w:val="21"/>
          <w:szCs w:val="22"/>
        </w:rPr>
        <w:t>高校</w:t>
      </w:r>
      <w:r w:rsidRPr="000F7A1F">
        <w:rPr>
          <w:rFonts w:ascii="SimSun" w:hAnsi="SimSun"/>
          <w:sz w:val="21"/>
          <w:szCs w:val="22"/>
        </w:rPr>
        <w:t>从中受益。苏丹赞赏产权组织为实现可持续发展目标所做的工作，</w:t>
      </w:r>
      <w:r w:rsidRPr="000F7A1F">
        <w:rPr>
          <w:rFonts w:ascii="SimSun" w:hAnsi="SimSun" w:hint="eastAsia"/>
          <w:sz w:val="21"/>
          <w:szCs w:val="22"/>
        </w:rPr>
        <w:t>并赞赏</w:t>
      </w:r>
      <w:r w:rsidRPr="000F7A1F">
        <w:rPr>
          <w:rFonts w:ascii="SimSun" w:hAnsi="SimSun"/>
          <w:sz w:val="21"/>
          <w:szCs w:val="22"/>
        </w:rPr>
        <w:t>产权组织</w:t>
      </w:r>
      <w:r w:rsidRPr="000F7A1F">
        <w:rPr>
          <w:rFonts w:ascii="SimSun" w:hAnsi="SimSun" w:hint="eastAsia"/>
          <w:sz w:val="21"/>
          <w:szCs w:val="22"/>
        </w:rPr>
        <w:t>随时准备</w:t>
      </w:r>
      <w:r w:rsidRPr="000F7A1F">
        <w:rPr>
          <w:rFonts w:ascii="SimSun" w:hAnsi="SimSun"/>
          <w:sz w:val="21"/>
          <w:szCs w:val="22"/>
        </w:rPr>
        <w:t>应对发展中国家和受冲突影响国家所面临的挑战。代表团</w:t>
      </w:r>
      <w:r w:rsidRPr="000F7A1F">
        <w:rPr>
          <w:rFonts w:ascii="SimSun" w:hAnsi="SimSun" w:hint="eastAsia"/>
          <w:sz w:val="21"/>
          <w:szCs w:val="22"/>
        </w:rPr>
        <w:t>承诺落实</w:t>
      </w:r>
      <w:r w:rsidRPr="000F7A1F">
        <w:rPr>
          <w:rFonts w:ascii="SimSun" w:hAnsi="SimSun"/>
          <w:sz w:val="21"/>
          <w:szCs w:val="22"/>
        </w:rPr>
        <w:t>已经开展的联合项目，并期待着产权组织提供援助和支持，</w:t>
      </w:r>
      <w:r w:rsidRPr="000F7A1F">
        <w:rPr>
          <w:rFonts w:ascii="SimSun" w:hAnsi="SimSun" w:hint="eastAsia"/>
          <w:sz w:val="21"/>
          <w:szCs w:val="22"/>
        </w:rPr>
        <w:t>帮助苏丹重建因目前冲突而遭受重创的</w:t>
      </w:r>
      <w:r w:rsidRPr="000F7A1F">
        <w:rPr>
          <w:rFonts w:ascii="SimSun" w:hAnsi="SimSun"/>
          <w:sz w:val="21"/>
          <w:szCs w:val="22"/>
        </w:rPr>
        <w:t>创新创造部门。</w:t>
      </w:r>
    </w:p>
    <w:p w14:paraId="73F468AB" w14:textId="6D26F2BE"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瑞典代表团说，它完全支持瑞士代表团代表B集团和西班牙代表团代表欧洲联盟及其成员国</w:t>
      </w:r>
      <w:r w:rsidR="0040389E">
        <w:rPr>
          <w:rFonts w:ascii="SimSun" w:hAnsi="SimSun"/>
          <w:sz w:val="21"/>
          <w:szCs w:val="22"/>
        </w:rPr>
        <w:t>所做的</w:t>
      </w:r>
      <w:r w:rsidRPr="000F7A1F">
        <w:rPr>
          <w:rFonts w:ascii="SimSun" w:hAnsi="SimSun"/>
          <w:sz w:val="21"/>
          <w:szCs w:val="22"/>
        </w:rPr>
        <w:t>发言。瑞典希望重申对将</w:t>
      </w:r>
      <w:r w:rsidRPr="000F7A1F">
        <w:rPr>
          <w:rFonts w:ascii="SimSun" w:hAnsi="SimSun" w:hint="eastAsia"/>
          <w:sz w:val="21"/>
          <w:szCs w:val="22"/>
        </w:rPr>
        <w:t>成员国</w:t>
      </w:r>
      <w:r w:rsidRPr="000F7A1F">
        <w:rPr>
          <w:rFonts w:ascii="SimSun" w:hAnsi="SimSun"/>
          <w:sz w:val="21"/>
          <w:szCs w:val="22"/>
        </w:rPr>
        <w:t>大会从秋季移至夏季举行的决定及其给各代表团造成的困难表示关切。瑞典赞赏产权组织为落实《2030年可持续发展议程》所做的努力，包括促进建立一个强大、兼顾各方利益和有效的知识产权制度，鼓励创新和创造。瑞典十分重视性别平等和包容性，鼓励产权组织及其成员国继续开展以女性发明家和创新者为重点的活动。瑞典代表团特别高兴地注意到，2023年世界知识产权日庆祝了妇女在知识产权中的作用。代表团期待继续与产权组织合作，帮助发展国际知识产权制度，促进所有人的经济、社会和文化发展。</w:t>
      </w:r>
    </w:p>
    <w:p w14:paraId="02605931" w14:textId="2046DD41"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瑞士代表团以本国</w:t>
      </w:r>
      <w:r w:rsidRPr="000F7A1F">
        <w:rPr>
          <w:rFonts w:ascii="SimSun" w:hAnsi="SimSun" w:hint="eastAsia"/>
          <w:sz w:val="21"/>
        </w:rPr>
        <w:t>名义</w:t>
      </w:r>
      <w:r w:rsidRPr="000F7A1F">
        <w:rPr>
          <w:rFonts w:ascii="SimSun" w:hAnsi="SimSun"/>
          <w:sz w:val="21"/>
        </w:rPr>
        <w:t>发言，表示赞同代表B集团</w:t>
      </w:r>
      <w:r w:rsidR="0040389E">
        <w:rPr>
          <w:rFonts w:ascii="SimSun" w:hAnsi="SimSun"/>
          <w:sz w:val="21"/>
        </w:rPr>
        <w:t>所做的</w:t>
      </w:r>
      <w:r w:rsidRPr="000F7A1F">
        <w:rPr>
          <w:rFonts w:ascii="SimSun" w:hAnsi="SimSun"/>
          <w:sz w:val="21"/>
        </w:rPr>
        <w:t>发言。瑞士欢迎秘书处关于向乌克兰创新与创造部门和知识产权制度提供援助和支持的报告。瑞士注意到技术援助是产权组织的核心活动之一，作为本组织的东道国，瑞士支持秘书处努力克服报告中提到的短期、中期和长期挑战。至于其他事项，产权组织所有注册体系的顺利运行和在用户心目中的吸引力是瑞士的一个关键优先事项。瑞士政府期待在SCP内部以及作为产权组织知识产权与人工智能对话的一部分，继续讨论人工智能问题。这些讨论对于更好地理解新兴技术</w:t>
      </w:r>
      <w:r w:rsidRPr="000F7A1F">
        <w:rPr>
          <w:rFonts w:ascii="SimSun" w:hAnsi="SimSun" w:hint="eastAsia"/>
          <w:sz w:val="21"/>
        </w:rPr>
        <w:t>给</w:t>
      </w:r>
      <w:r w:rsidRPr="000F7A1F">
        <w:rPr>
          <w:rFonts w:ascii="SimSun" w:hAnsi="SimSun"/>
          <w:sz w:val="21"/>
        </w:rPr>
        <w:t>所有权</w:t>
      </w:r>
      <w:r w:rsidRPr="000F7A1F">
        <w:rPr>
          <w:rFonts w:ascii="SimSun" w:hAnsi="SimSun" w:hint="eastAsia"/>
          <w:sz w:val="21"/>
        </w:rPr>
        <w:t>注册造成的</w:t>
      </w:r>
      <w:r w:rsidRPr="000F7A1F">
        <w:rPr>
          <w:rFonts w:ascii="SimSun" w:hAnsi="SimSun"/>
          <w:sz w:val="21"/>
        </w:rPr>
        <w:t>挑战至关重要。在此背景下，尽管全球经济形势岌岌可危，但PCT和马德里体系在2022年仍</w:t>
      </w:r>
      <w:r w:rsidRPr="000F7A1F">
        <w:rPr>
          <w:rFonts w:ascii="SimSun" w:hAnsi="SimSun" w:hint="eastAsia"/>
          <w:sz w:val="21"/>
        </w:rPr>
        <w:t>然表现</w:t>
      </w:r>
      <w:r w:rsidRPr="000F7A1F">
        <w:rPr>
          <w:rFonts w:ascii="SimSun" w:hAnsi="SimSun"/>
          <w:sz w:val="21"/>
        </w:rPr>
        <w:t>优异，瑞士对此向产权组织表示祝贺。另一方面，里斯本注册体系缺乏资源及其对该体系绩效的影响令人担忧。2023年加入《原产地名称和地理标</w:t>
      </w:r>
      <w:r w:rsidRPr="000F7A1F">
        <w:rPr>
          <w:rFonts w:ascii="SimSun" w:hAnsi="SimSun"/>
          <w:sz w:val="21"/>
        </w:rPr>
        <w:lastRenderedPageBreak/>
        <w:t>志里斯本协定日内瓦文本》的国家数量之多表明了地理标志的吸引力，尤其是对发展中国家的吸引力。因此，里斯本注册</w:t>
      </w:r>
      <w:r w:rsidRPr="000F7A1F">
        <w:rPr>
          <w:rFonts w:ascii="SimSun" w:hAnsi="SimSun" w:hint="eastAsia"/>
          <w:sz w:val="21"/>
        </w:rPr>
        <w:t>体系</w:t>
      </w:r>
      <w:r w:rsidRPr="000F7A1F">
        <w:rPr>
          <w:rFonts w:ascii="SimSun" w:hAnsi="SimSun"/>
          <w:sz w:val="21"/>
        </w:rPr>
        <w:t>必须有足够的人力和财力资源，才能正常运作，满足新缔约方的需求。最后，应当铭记，准则制定工作是本组织的核心任务。2024年，产权组织将举行两次外交会议：一次是</w:t>
      </w:r>
      <w:r w:rsidR="001D41E6" w:rsidRPr="001D41E6">
        <w:rPr>
          <w:rFonts w:ascii="SimSun" w:hAnsi="SimSun" w:hint="eastAsia"/>
          <w:sz w:val="21"/>
        </w:rPr>
        <w:t>缔结知识产权、遗传资源和遗传资源相关传统知识国际法律文书</w:t>
      </w:r>
      <w:r w:rsidRPr="000F7A1F">
        <w:rPr>
          <w:rFonts w:ascii="SimSun" w:hAnsi="SimSun"/>
          <w:sz w:val="21"/>
        </w:rPr>
        <w:t>，另一次是</w:t>
      </w:r>
      <w:r w:rsidR="001D41E6" w:rsidRPr="001D41E6">
        <w:rPr>
          <w:rFonts w:ascii="SimSun" w:hAnsi="SimSun" w:hint="eastAsia"/>
          <w:sz w:val="21"/>
        </w:rPr>
        <w:t>缔结和通过外观设计法条约</w:t>
      </w:r>
      <w:r w:rsidRPr="000F7A1F">
        <w:rPr>
          <w:rFonts w:ascii="SimSun" w:hAnsi="SimSun"/>
          <w:sz w:val="21"/>
        </w:rPr>
        <w:t>。尽管瑞士没有要求召开这些会议，但它参与了关于会议筹备工作的讨论，并希望能够为这些重要领域的</w:t>
      </w:r>
      <w:r w:rsidRPr="000F7A1F">
        <w:rPr>
          <w:rFonts w:ascii="SimSun" w:hAnsi="SimSun" w:hint="eastAsia"/>
          <w:sz w:val="21"/>
        </w:rPr>
        <w:t>务实</w:t>
      </w:r>
      <w:r w:rsidRPr="000F7A1F">
        <w:rPr>
          <w:rFonts w:ascii="SimSun" w:hAnsi="SimSun"/>
          <w:sz w:val="21"/>
        </w:rPr>
        <w:t>解决方案</w:t>
      </w:r>
      <w:r w:rsidR="00F051BF">
        <w:rPr>
          <w:rFonts w:ascii="SimSun" w:hAnsi="SimSun"/>
          <w:sz w:val="21"/>
        </w:rPr>
        <w:t>作出</w:t>
      </w:r>
      <w:r w:rsidRPr="000F7A1F">
        <w:rPr>
          <w:rFonts w:ascii="SimSun" w:hAnsi="SimSun"/>
          <w:sz w:val="21"/>
        </w:rPr>
        <w:t>贡献。</w:t>
      </w:r>
    </w:p>
    <w:p w14:paraId="454A6406" w14:textId="2D121EA8" w:rsidR="005B30D9" w:rsidRPr="00F051BF" w:rsidRDefault="005B30D9" w:rsidP="00F636C4">
      <w:pPr>
        <w:pStyle w:val="ONUME"/>
        <w:tabs>
          <w:tab w:val="clear" w:pos="2637"/>
        </w:tabs>
        <w:overflowPunct w:val="0"/>
        <w:spacing w:afterLines="50" w:after="120" w:line="340" w:lineRule="atLeast"/>
        <w:ind w:left="0"/>
        <w:jc w:val="both"/>
        <w:rPr>
          <w:rFonts w:ascii="SimSun" w:hAnsi="SimSun"/>
          <w:sz w:val="21"/>
          <w:szCs w:val="21"/>
        </w:rPr>
      </w:pPr>
      <w:r w:rsidRPr="00F051BF">
        <w:rPr>
          <w:rFonts w:ascii="SimSun" w:hAnsi="SimSun"/>
          <w:sz w:val="21"/>
          <w:szCs w:val="21"/>
        </w:rPr>
        <w:t>阿拉伯叙利亚共和国代表团说，它赞赏阿拉伯国家司的工作，该司继续监测该国正在实施的项目和计划。代表团相信知识产权和创新政策能够为该国的发展和经济增长</w:t>
      </w:r>
      <w:r w:rsidR="00F051BF">
        <w:rPr>
          <w:rFonts w:ascii="SimSun" w:hAnsi="SimSun"/>
          <w:sz w:val="21"/>
          <w:szCs w:val="21"/>
        </w:rPr>
        <w:t>作出</w:t>
      </w:r>
      <w:r w:rsidRPr="00F051BF">
        <w:rPr>
          <w:rFonts w:ascii="SimSun" w:hAnsi="SimSun"/>
          <w:sz w:val="21"/>
          <w:szCs w:val="21"/>
        </w:rPr>
        <w:t>贡献。特别是考虑到该国经历的困难，包括最近袭击该地区的灾难性地震，以及影响数百万叙利亚人生活的单方面胁迫性措施的不利后果。这种情况要求该国</w:t>
      </w:r>
      <w:r w:rsidR="00F051BF">
        <w:rPr>
          <w:rFonts w:ascii="SimSun" w:hAnsi="SimSun"/>
          <w:sz w:val="21"/>
          <w:szCs w:val="21"/>
        </w:rPr>
        <w:t>作出</w:t>
      </w:r>
      <w:r w:rsidRPr="00F051BF">
        <w:rPr>
          <w:rFonts w:ascii="SimSun" w:hAnsi="SimSun"/>
          <w:sz w:val="21"/>
          <w:szCs w:val="21"/>
        </w:rPr>
        <w:t>重大努力，以加强知识和专业技能，建设能力，发展知识产权基础设施，</w:t>
      </w:r>
      <w:r w:rsidRPr="00F051BF">
        <w:rPr>
          <w:rFonts w:ascii="SimSun" w:hAnsi="SimSun" w:hint="eastAsia"/>
          <w:sz w:val="21"/>
          <w:szCs w:val="21"/>
        </w:rPr>
        <w:t>扶持</w:t>
      </w:r>
      <w:r w:rsidRPr="00F051BF">
        <w:rPr>
          <w:rFonts w:ascii="SimSun" w:hAnsi="SimSun"/>
          <w:sz w:val="21"/>
          <w:szCs w:val="21"/>
        </w:rPr>
        <w:t>中小企业，并建立机制，更新商业和工业权利体系，为获得这些权利提供便利。去年，与产权组织合作完成了起草国家知识产权战略项目的第一阶段工作。下一届</w:t>
      </w:r>
      <w:r w:rsidR="00F636C4" w:rsidRPr="00F636C4">
        <w:rPr>
          <w:rFonts w:ascii="SimSun" w:hAnsi="SimSun" w:hint="eastAsia"/>
          <w:sz w:val="21"/>
          <w:szCs w:val="21"/>
        </w:rPr>
        <w:t>巴塞勒</w:t>
      </w:r>
      <w:r w:rsidRPr="00F051BF">
        <w:rPr>
          <w:rFonts w:ascii="SimSun" w:hAnsi="SimSun"/>
          <w:sz w:val="21"/>
          <w:szCs w:val="21"/>
        </w:rPr>
        <w:t>创意和发明展将于未来几个月在大马士革举行。其目的是提高人们对促进创新创造如何有助于可持续发展的认识。叙利亚政府正在与产权组织合作，监督建立技术与创新支持中心和国家知识产权培训中心项目的实施情况。代表团深信，知识产权和创新在促进经济和发展以及推动科学进步方面具有明显的作用，因此对人民和社会，特别是发展中国家的人民和社会具有影响。叙利亚期待通过叙利亚妇女创业项目以及对小企业和初创企业的支持，进一步开展合作，加强能力建设，支持创新。阿拉伯叙利亚共和国代表团支持阿拉伯集团提出的将阿拉伯文作为产权组织出版物正式语文的建议。</w:t>
      </w:r>
    </w:p>
    <w:p w14:paraId="51EC0F00" w14:textId="56420E11"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塔吉克斯坦代表团</w:t>
      </w:r>
      <w:r w:rsidR="002E180F" w:rsidRPr="002E180F">
        <w:rPr>
          <w:rFonts w:ascii="SimSun" w:hAnsi="SimSun" w:hint="eastAsia"/>
          <w:sz w:val="21"/>
          <w:szCs w:val="22"/>
        </w:rPr>
        <w:t>赞扬</w:t>
      </w:r>
      <w:r w:rsidR="002E180F">
        <w:rPr>
          <w:rFonts w:ascii="SimSun" w:hAnsi="SimSun" w:hint="eastAsia"/>
          <w:sz w:val="21"/>
          <w:szCs w:val="22"/>
        </w:rPr>
        <w:t>产权组织</w:t>
      </w:r>
      <w:r w:rsidR="002E180F" w:rsidRPr="002E180F">
        <w:rPr>
          <w:rFonts w:ascii="SimSun" w:hAnsi="SimSun" w:hint="eastAsia"/>
          <w:sz w:val="21"/>
          <w:szCs w:val="22"/>
        </w:rPr>
        <w:t>为加强国际知识产权制度、促进创新创造和可持续发展</w:t>
      </w:r>
      <w:r w:rsidR="0040389E">
        <w:rPr>
          <w:rFonts w:ascii="SimSun" w:hAnsi="SimSun" w:hint="eastAsia"/>
          <w:sz w:val="21"/>
          <w:szCs w:val="22"/>
        </w:rPr>
        <w:t>所做的</w:t>
      </w:r>
      <w:r w:rsidR="002E180F" w:rsidRPr="002E180F">
        <w:rPr>
          <w:rFonts w:ascii="SimSun" w:hAnsi="SimSun" w:hint="eastAsia"/>
          <w:sz w:val="21"/>
          <w:szCs w:val="22"/>
        </w:rPr>
        <w:t>努力，并说该国正在庆祝其国家知识产权制度建立三十周年。最近取得了重大成果。一个成熟的知识产权制度已经建立并开始运行。知识产权的使用和法律保护政策主要体现在以宪法和具体知识产权法律条款为基础的创新程序管理条例中。已经颁布了关于发明、工业</w:t>
      </w:r>
      <w:r w:rsidR="002E180F">
        <w:rPr>
          <w:rFonts w:ascii="SimSun" w:hAnsi="SimSun" w:hint="eastAsia"/>
          <w:sz w:val="21"/>
          <w:szCs w:val="22"/>
        </w:rPr>
        <w:t>品外观</w:t>
      </w:r>
      <w:r w:rsidR="002E180F" w:rsidRPr="002E180F">
        <w:rPr>
          <w:rFonts w:ascii="SimSun" w:hAnsi="SimSun" w:hint="eastAsia"/>
          <w:sz w:val="21"/>
          <w:szCs w:val="22"/>
        </w:rPr>
        <w:t>设计、商标、地理标志、版权资产和植物新品种创造、法律保护和使用的法律。在</w:t>
      </w:r>
      <w:r w:rsidR="002E180F">
        <w:rPr>
          <w:rFonts w:ascii="SimSun" w:hAnsi="SimSun" w:hint="eastAsia"/>
          <w:sz w:val="21"/>
          <w:szCs w:val="22"/>
        </w:rPr>
        <w:t>该</w:t>
      </w:r>
      <w:r w:rsidR="002E180F" w:rsidRPr="002E180F">
        <w:rPr>
          <w:rFonts w:ascii="SimSun" w:hAnsi="SimSun" w:hint="eastAsia"/>
          <w:sz w:val="21"/>
          <w:szCs w:val="22"/>
        </w:rPr>
        <w:t>国总统审慎政策的指导下，知识产权的重要性与日俱增。为</w:t>
      </w:r>
      <w:r w:rsidR="002E180F" w:rsidRPr="002E180F">
        <w:rPr>
          <w:rFonts w:ascii="SimSun" w:hAnsi="SimSun"/>
          <w:sz w:val="21"/>
          <w:szCs w:val="22"/>
        </w:rPr>
        <w:t>2030</w:t>
      </w:r>
      <w:r w:rsidR="002E180F" w:rsidRPr="002E180F">
        <w:rPr>
          <w:rFonts w:ascii="SimSun" w:hAnsi="SimSun" w:hint="eastAsia"/>
          <w:sz w:val="21"/>
          <w:szCs w:val="22"/>
        </w:rPr>
        <w:t>年之前的知识产权发展制定了新的战略目标。国际合作在国家知识产权制度的发展中发挥着关键作用，塔吉克斯坦现已加入</w:t>
      </w:r>
      <w:r w:rsidR="002E180F" w:rsidRPr="002E180F">
        <w:rPr>
          <w:rFonts w:ascii="SimSun" w:hAnsi="SimSun"/>
          <w:sz w:val="21"/>
          <w:szCs w:val="22"/>
        </w:rPr>
        <w:t>23</w:t>
      </w:r>
      <w:r w:rsidR="002E180F" w:rsidRPr="002E180F">
        <w:rPr>
          <w:rFonts w:ascii="SimSun" w:hAnsi="SimSun" w:hint="eastAsia"/>
          <w:sz w:val="21"/>
          <w:szCs w:val="22"/>
        </w:rPr>
        <w:t>项多边国际知识产权条约和若干双边政府间和机构间协定。政府的工作重点是支持和激励发明家和青年创新者，并为此举办了竞赛和其他活动。每两年举办一次的竞赛共有</w:t>
      </w:r>
      <w:r w:rsidR="002E180F" w:rsidRPr="002E180F">
        <w:rPr>
          <w:rFonts w:ascii="SimSun" w:hAnsi="SimSun"/>
          <w:sz w:val="21"/>
          <w:szCs w:val="22"/>
        </w:rPr>
        <w:t>21</w:t>
      </w:r>
      <w:r w:rsidR="002E180F" w:rsidRPr="002E180F">
        <w:rPr>
          <w:rFonts w:ascii="SimSun" w:hAnsi="SimSun" w:hint="eastAsia"/>
          <w:sz w:val="21"/>
          <w:szCs w:val="22"/>
        </w:rPr>
        <w:t>名优胜者获得了产权组织金奖。此外，还定期组织旨在促进发明和专利活动的活动。专家们在全国巡回演讲和举办研讨会，并参加电视节目，以唤起公众对创造性活动的兴趣，加深他</w:t>
      </w:r>
      <w:r w:rsidR="00EB268B">
        <w:rPr>
          <w:rFonts w:ascii="SimSun" w:hAnsi="SimSun" w:hint="eastAsia"/>
          <w:sz w:val="21"/>
          <w:szCs w:val="22"/>
        </w:rPr>
        <w:t>/她</w:t>
      </w:r>
      <w:r w:rsidR="002E180F" w:rsidRPr="002E180F">
        <w:rPr>
          <w:rFonts w:ascii="SimSun" w:hAnsi="SimSun" w:hint="eastAsia"/>
          <w:sz w:val="21"/>
          <w:szCs w:val="22"/>
        </w:rPr>
        <w:t>们对知识产权的认识。正在开发新的数字服务和信息系统，以促进专利活动和提高透明度。还在努力探索新的方法，如利用人工智能和分布式数据库的潜力。国家知识产权战略规定了需要发展的关键领域，如创新、知识产权营销和保护、数字化、知识产权知识传播、创造力激发以及儿童和青年教育。由副总理领导的国家知识产权协调与发展</w:t>
      </w:r>
      <w:r w:rsidR="00EB268B">
        <w:rPr>
          <w:rFonts w:ascii="SimSun" w:hAnsi="SimSun" w:hint="eastAsia"/>
          <w:sz w:val="21"/>
          <w:szCs w:val="22"/>
        </w:rPr>
        <w:t>理事会</w:t>
      </w:r>
      <w:r w:rsidR="002E180F" w:rsidRPr="002E180F">
        <w:rPr>
          <w:rFonts w:ascii="SimSun" w:hAnsi="SimSun" w:hint="eastAsia"/>
          <w:sz w:val="21"/>
          <w:szCs w:val="22"/>
        </w:rPr>
        <w:t>已经成立，以指导这些战略支柱的行动。该</w:t>
      </w:r>
      <w:r w:rsidR="00EB268B">
        <w:rPr>
          <w:rFonts w:ascii="SimSun" w:hAnsi="SimSun" w:hint="eastAsia"/>
          <w:sz w:val="21"/>
          <w:szCs w:val="22"/>
        </w:rPr>
        <w:t>理事会</w:t>
      </w:r>
      <w:r w:rsidR="002E180F" w:rsidRPr="002E180F">
        <w:rPr>
          <w:rFonts w:ascii="SimSun" w:hAnsi="SimSun" w:hint="eastAsia"/>
          <w:sz w:val="21"/>
          <w:szCs w:val="22"/>
        </w:rPr>
        <w:t>的任务是制定促进知识产权的政策和战略，协调机构间合作，努力落实知识产权，打击侵权行为，并更新相关立法。</w:t>
      </w:r>
    </w:p>
    <w:p w14:paraId="68085527" w14:textId="3CDD21FE"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泰国代表团说，创意经济是推动国家前进的关键，也是国家战略最重要的支柱之一。泰国的目标是通过利用创意、技术、创新和知识产权，成为一个以价值为基础的经济体，而知识产权局</w:t>
      </w:r>
      <w:r w:rsidRPr="000F7A1F">
        <w:rPr>
          <w:rFonts w:ascii="SimSun" w:hAnsi="SimSun" w:hint="eastAsia"/>
          <w:sz w:val="21"/>
          <w:szCs w:val="22"/>
        </w:rPr>
        <w:t>对此</w:t>
      </w:r>
      <w:r w:rsidRPr="000F7A1F">
        <w:rPr>
          <w:rFonts w:ascii="SimSun" w:hAnsi="SimSun"/>
          <w:sz w:val="21"/>
          <w:szCs w:val="22"/>
        </w:rPr>
        <w:t>至关重要。自COVID-19大流行以来，在线和数字交易量不断增加，因此，知识产权</w:t>
      </w:r>
      <w:r w:rsidRPr="000F7A1F">
        <w:rPr>
          <w:rFonts w:ascii="SimSun" w:hAnsi="SimSun" w:hint="eastAsia"/>
          <w:sz w:val="21"/>
          <w:szCs w:val="22"/>
        </w:rPr>
        <w:t>局</w:t>
      </w:r>
      <w:r w:rsidRPr="000F7A1F">
        <w:rPr>
          <w:rFonts w:ascii="SimSun" w:hAnsi="SimSun"/>
          <w:sz w:val="21"/>
          <w:szCs w:val="22"/>
        </w:rPr>
        <w:t>制定了一项智能知识产权倡议，重点是利用数字生态系统的优势提供客户服务。知识产权注册程序发生了变化，导致对《专利法》进行了新的修订，旨在提高程序的效率和简化程序。还有一些补充规定使泰国能够加入《工业品外观设计国际注册海牙协定》。泰国代表团支持继续就保护遗传资源、传统知识和传统文化</w:t>
      </w:r>
      <w:r w:rsidRPr="000F7A1F">
        <w:rPr>
          <w:rFonts w:ascii="SimSun" w:hAnsi="SimSun"/>
          <w:sz w:val="21"/>
          <w:szCs w:val="22"/>
        </w:rPr>
        <w:lastRenderedPageBreak/>
        <w:t>表现形式进行谈判，以平衡所有者和使用者的权利；希望这些谈判能在不久的将来结束。最后，代表团感谢</w:t>
      </w:r>
      <w:r w:rsidRPr="000F7A1F">
        <w:rPr>
          <w:rFonts w:ascii="SimSun" w:hAnsi="SimSun" w:hint="eastAsia"/>
          <w:sz w:val="21"/>
          <w:szCs w:val="22"/>
        </w:rPr>
        <w:t>WIPO</w:t>
      </w:r>
      <w:r w:rsidRPr="000F7A1F">
        <w:rPr>
          <w:rFonts w:ascii="SimSun" w:hAnsi="SimSun"/>
          <w:sz w:val="21"/>
          <w:szCs w:val="22"/>
        </w:rPr>
        <w:t>学院在帮助加强东盟知识产权学院方面所发挥的作用。</w:t>
      </w:r>
    </w:p>
    <w:p w14:paraId="22B7B76D" w14:textId="27CEA4B5"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hint="eastAsia"/>
          <w:sz w:val="21"/>
          <w:szCs w:val="22"/>
        </w:rPr>
        <w:t>东帝汶代表团说，它赞同佛得角代表团代表葡语国家共同体、老挝人民民主共和国代表团代表东盟和印度尼西亚代表团代表亚洲及太平洋集团</w:t>
      </w:r>
      <w:r w:rsidR="0040389E">
        <w:rPr>
          <w:rFonts w:ascii="SimSun" w:hAnsi="SimSun" w:hint="eastAsia"/>
          <w:sz w:val="21"/>
          <w:szCs w:val="22"/>
        </w:rPr>
        <w:t>所做的</w:t>
      </w:r>
      <w:r w:rsidRPr="000F7A1F">
        <w:rPr>
          <w:rFonts w:ascii="SimSun" w:hAnsi="SimSun" w:hint="eastAsia"/>
          <w:sz w:val="21"/>
          <w:szCs w:val="22"/>
        </w:rPr>
        <w:t>发言。产权组织为东帝汶提供了大量支持，特别是为该国制定工业产权法、建立国家知识产权局和起草最近颁布的版权法提供了法律和技术援助。</w:t>
      </w:r>
      <w:r w:rsidRPr="000F7A1F">
        <w:rPr>
          <w:rFonts w:ascii="SimSun" w:hAnsi="SimSun"/>
          <w:sz w:val="21"/>
          <w:szCs w:val="22"/>
        </w:rPr>
        <w:t>东帝汶15岁以下人口约占全国人口的40%，东帝汶认识到知识产权对社会经济增长、经济多样化和发展的重要性。东帝汶需要发展知识产权制度，为国家知识产权战略奠定基础，并解决知识产权知识和能力方面的差距。代表团期待着与产权组织开展更广泛的合作，并对产权组织所有委员会在谈判或准则</w:t>
      </w:r>
      <w:r w:rsidRPr="000F7A1F">
        <w:rPr>
          <w:rFonts w:ascii="SimSun" w:hAnsi="SimSun" w:hint="eastAsia"/>
          <w:sz w:val="21"/>
          <w:szCs w:val="22"/>
        </w:rPr>
        <w:t>制定</w:t>
      </w:r>
      <w:r w:rsidRPr="000F7A1F">
        <w:rPr>
          <w:rFonts w:ascii="SimSun" w:hAnsi="SimSun"/>
          <w:sz w:val="21"/>
          <w:szCs w:val="22"/>
        </w:rPr>
        <w:t>问题上取得的进展表示欢迎。</w:t>
      </w:r>
    </w:p>
    <w:p w14:paraId="7D04868B" w14:textId="77777777"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多哥代表团说，知识产权是增长的驱动力，有助于国家发展和社会福祉。因此，2020-2025年政府路线图包括发展农业增长</w:t>
      </w:r>
      <w:r w:rsidRPr="000F7A1F">
        <w:rPr>
          <w:rFonts w:ascii="SimSun" w:hAnsi="SimSun" w:hint="eastAsia"/>
          <w:sz w:val="21"/>
          <w:szCs w:val="22"/>
        </w:rPr>
        <w:t>极</w:t>
      </w:r>
      <w:r w:rsidRPr="000F7A1F">
        <w:rPr>
          <w:rFonts w:ascii="SimSun" w:hAnsi="SimSun"/>
          <w:sz w:val="21"/>
          <w:szCs w:val="22"/>
        </w:rPr>
        <w:t>和工业园区，其中第一个园区现已投入运营。这些举措将得到高质量的基础设施和适当的知识产权制度的支持。产权组织秘书处在地理标志方面提供的支持得到了极大的赞赏，并使多哥政府得以开展与Kovié大米注册程序有关的若干活动，该大米主要产自该国滨海地区的</w:t>
      </w:r>
      <w:r w:rsidRPr="000F7A1F">
        <w:rPr>
          <w:rFonts w:ascii="SimSun" w:hAnsi="SimSun" w:hint="eastAsia"/>
          <w:sz w:val="21"/>
          <w:szCs w:val="22"/>
        </w:rPr>
        <w:t>齐奥</w:t>
      </w:r>
      <w:r w:rsidRPr="000F7A1F">
        <w:rPr>
          <w:rFonts w:ascii="SimSun" w:hAnsi="SimSun"/>
          <w:sz w:val="21"/>
          <w:szCs w:val="22"/>
        </w:rPr>
        <w:t>河流域。多哥政府相信，该产品的价值将迅速提高，这将造福多哥人民。多哥拥有丰富的遗传资源、传统知识和民间</w:t>
      </w:r>
      <w:r w:rsidRPr="000F7A1F">
        <w:rPr>
          <w:rFonts w:ascii="SimSun" w:hAnsi="SimSun" w:hint="eastAsia"/>
          <w:sz w:val="21"/>
          <w:szCs w:val="22"/>
        </w:rPr>
        <w:t>文艺</w:t>
      </w:r>
      <w:r w:rsidRPr="000F7A1F">
        <w:rPr>
          <w:rFonts w:ascii="SimSun" w:hAnsi="SimSun"/>
          <w:sz w:val="21"/>
          <w:szCs w:val="22"/>
        </w:rPr>
        <w:t>，需要</w:t>
      </w:r>
      <w:r w:rsidRPr="000F7A1F">
        <w:rPr>
          <w:rFonts w:ascii="SimSun" w:hAnsi="SimSun" w:hint="eastAsia"/>
          <w:sz w:val="21"/>
          <w:szCs w:val="22"/>
        </w:rPr>
        <w:t>获得</w:t>
      </w:r>
      <w:r w:rsidRPr="000F7A1F">
        <w:rPr>
          <w:rFonts w:ascii="SimSun" w:hAnsi="SimSun"/>
          <w:sz w:val="21"/>
          <w:szCs w:val="22"/>
        </w:rPr>
        <w:t>援助来提高其价值。发展，包括技术转让</w:t>
      </w:r>
      <w:r w:rsidRPr="000F7A1F">
        <w:rPr>
          <w:rFonts w:ascii="SimSun" w:hAnsi="SimSun" w:hint="eastAsia"/>
          <w:sz w:val="21"/>
          <w:szCs w:val="22"/>
        </w:rPr>
        <w:t>需求</w:t>
      </w:r>
      <w:r w:rsidRPr="000F7A1F">
        <w:rPr>
          <w:rFonts w:ascii="SimSun" w:hAnsi="SimSun"/>
          <w:sz w:val="21"/>
          <w:szCs w:val="22"/>
        </w:rPr>
        <w:t>，是主要关切。因此，政府应开始更新其要求，并确定技术转让方面的优先事项。</w:t>
      </w:r>
    </w:p>
    <w:p w14:paraId="31AA7A4F" w14:textId="0FBBE264"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特立尼达和多巴哥代表团说，它赞同委内瑞拉</w:t>
      </w:r>
      <w:r w:rsidR="0078143C">
        <w:rPr>
          <w:rFonts w:ascii="SimSun" w:hAnsi="SimSun" w:hint="eastAsia"/>
          <w:sz w:val="21"/>
          <w:szCs w:val="22"/>
        </w:rPr>
        <w:t>玻利瓦尔共和国</w:t>
      </w:r>
      <w:r w:rsidRPr="000F7A1F">
        <w:rPr>
          <w:rFonts w:ascii="SimSun" w:hAnsi="SimSun"/>
          <w:sz w:val="21"/>
          <w:szCs w:val="22"/>
        </w:rPr>
        <w:t>代表</w:t>
      </w:r>
      <w:r w:rsidR="0078143C">
        <w:rPr>
          <w:rFonts w:ascii="SimSun" w:hAnsi="SimSun" w:hint="eastAsia"/>
          <w:sz w:val="21"/>
          <w:szCs w:val="22"/>
        </w:rPr>
        <w:t>GRULAC</w:t>
      </w:r>
      <w:r w:rsidR="0040389E">
        <w:rPr>
          <w:rFonts w:ascii="SimSun" w:hAnsi="SimSun"/>
          <w:sz w:val="21"/>
          <w:szCs w:val="22"/>
        </w:rPr>
        <w:t>所做的</w:t>
      </w:r>
      <w:r w:rsidRPr="000F7A1F">
        <w:rPr>
          <w:rFonts w:ascii="SimSun" w:hAnsi="SimSun"/>
          <w:sz w:val="21"/>
          <w:szCs w:val="22"/>
        </w:rPr>
        <w:t>发言。为纪念2023年世界知识产权日，特立尼达和多巴哥与产权组织、韩国</w:t>
      </w:r>
      <w:r w:rsidRPr="000F7A1F">
        <w:rPr>
          <w:rFonts w:ascii="SimSun" w:hAnsi="SimSun" w:hint="eastAsia"/>
          <w:sz w:val="21"/>
          <w:szCs w:val="22"/>
        </w:rPr>
        <w:t>特许厅</w:t>
      </w:r>
      <w:r w:rsidRPr="000F7A1F">
        <w:rPr>
          <w:rFonts w:ascii="SimSun" w:hAnsi="SimSun"/>
          <w:sz w:val="21"/>
          <w:szCs w:val="22"/>
        </w:rPr>
        <w:t>和西印度群岛大学合作举办了首次</w:t>
      </w:r>
      <w:r w:rsidRPr="000F7A1F">
        <w:rPr>
          <w:rFonts w:ascii="SimSun" w:hAnsi="SimSun" w:hint="eastAsia"/>
          <w:sz w:val="21"/>
          <w:szCs w:val="22"/>
        </w:rPr>
        <w:t>“</w:t>
      </w:r>
      <w:r w:rsidRPr="000F7A1F">
        <w:rPr>
          <w:rFonts w:ascii="SimSun" w:hAnsi="SimSun"/>
          <w:sz w:val="21"/>
          <w:szCs w:val="22"/>
        </w:rPr>
        <w:t>适</w:t>
      </w:r>
      <w:r w:rsidRPr="000F7A1F">
        <w:rPr>
          <w:rFonts w:ascii="SimSun" w:hAnsi="SimSun" w:hint="eastAsia"/>
          <w:sz w:val="21"/>
          <w:szCs w:val="22"/>
        </w:rPr>
        <w:t>用</w:t>
      </w:r>
      <w:r w:rsidRPr="000F7A1F">
        <w:rPr>
          <w:rFonts w:ascii="SimSun" w:hAnsi="SimSun"/>
          <w:sz w:val="21"/>
          <w:szCs w:val="22"/>
        </w:rPr>
        <w:t>技术</w:t>
      </w:r>
      <w:r w:rsidRPr="000F7A1F">
        <w:rPr>
          <w:rFonts w:ascii="SimSun" w:hAnsi="SimSun" w:hint="eastAsia"/>
          <w:sz w:val="21"/>
          <w:szCs w:val="22"/>
        </w:rPr>
        <w:t>”</w:t>
      </w:r>
      <w:r w:rsidRPr="000F7A1F">
        <w:rPr>
          <w:rFonts w:ascii="SimSun" w:hAnsi="SimSun"/>
          <w:sz w:val="21"/>
          <w:szCs w:val="22"/>
        </w:rPr>
        <w:t>竞赛。</w:t>
      </w:r>
      <w:r w:rsidRPr="000F7A1F">
        <w:rPr>
          <w:rFonts w:ascii="SimSun" w:hAnsi="SimSun" w:hint="eastAsia"/>
          <w:sz w:val="21"/>
          <w:szCs w:val="22"/>
        </w:rPr>
        <w:t>竞赛</w:t>
      </w:r>
      <w:r w:rsidRPr="000F7A1F">
        <w:rPr>
          <w:rFonts w:ascii="SimSun" w:hAnsi="SimSun"/>
          <w:sz w:val="21"/>
          <w:szCs w:val="22"/>
        </w:rPr>
        <w:t>为奖励优秀的创新解决方案和促进专利信息的使用提供了机会。在进入决赛的九名选手中，有五名是女性，其中包括第一名和第二名获</w:t>
      </w:r>
      <w:r w:rsidRPr="000F7A1F">
        <w:rPr>
          <w:rFonts w:ascii="SimSun" w:hAnsi="SimSun" w:hint="eastAsia"/>
          <w:sz w:val="21"/>
          <w:szCs w:val="22"/>
        </w:rPr>
        <w:t>胜</w:t>
      </w:r>
      <w:r w:rsidRPr="000F7A1F">
        <w:rPr>
          <w:rFonts w:ascii="SimSun" w:hAnsi="SimSun"/>
          <w:sz w:val="21"/>
          <w:szCs w:val="22"/>
        </w:rPr>
        <w:t>者，这表明了妇女对创新</w:t>
      </w:r>
      <w:r w:rsidR="00F051BF">
        <w:rPr>
          <w:rFonts w:ascii="SimSun" w:hAnsi="SimSun"/>
          <w:sz w:val="21"/>
          <w:szCs w:val="22"/>
        </w:rPr>
        <w:t>作出</w:t>
      </w:r>
      <w:r w:rsidRPr="000F7A1F">
        <w:rPr>
          <w:rFonts w:ascii="SimSun" w:hAnsi="SimSun"/>
          <w:sz w:val="21"/>
          <w:szCs w:val="22"/>
        </w:rPr>
        <w:t>的宝贵贡献。在特立尼达和多巴哥知识产权局发明家名人堂纪念的两位女发明家中，有一位被产权组织马德里</w:t>
      </w:r>
      <w:r w:rsidRPr="000F7A1F">
        <w:rPr>
          <w:rFonts w:ascii="SimSun" w:hAnsi="SimSun" w:hint="eastAsia"/>
          <w:sz w:val="21"/>
          <w:szCs w:val="22"/>
        </w:rPr>
        <w:t>司</w:t>
      </w:r>
      <w:r w:rsidRPr="000F7A1F">
        <w:rPr>
          <w:rFonts w:ascii="SimSun" w:hAnsi="SimSun"/>
          <w:sz w:val="21"/>
          <w:szCs w:val="22"/>
        </w:rPr>
        <w:t>列为新兴企业家。国家知识产权培训中心举办了500多次培训班，其中70%由女企业家参加。特立尼达和多巴哥感谢产权组织的支持，政府期待着继续合作，促进加勒比地区的知识产权。特立尼达和多巴哥可持续环境和经济复苏数字创新项目正在实施之中。该项目的目的是加强知识产权生态系统，从而通过建立知识产权资产评估准则和制定以任务为导向的数字创新政策，为中小企业提供支持。正在为创意产业设计新的知识产权课程。特立尼达和多巴哥知识产权局定制了产权组织知识产权诊断工具，以帮助中小型企业成功利用其知识产权，并与产权组织缔结了一项知识产权自动化协议；70%的知识产权申请是通过</w:t>
      </w:r>
      <w:r w:rsidRPr="000F7A1F">
        <w:rPr>
          <w:rFonts w:ascii="SimSun" w:hAnsi="SimSun" w:hint="eastAsia"/>
          <w:sz w:val="21"/>
          <w:szCs w:val="22"/>
        </w:rPr>
        <w:t>WIPO</w:t>
      </w:r>
      <w:r w:rsidRPr="000F7A1F">
        <w:rPr>
          <w:rFonts w:ascii="SimSun" w:hAnsi="SimSun"/>
          <w:sz w:val="21"/>
          <w:szCs w:val="22"/>
        </w:rPr>
        <w:t xml:space="preserve"> FILE在线</w:t>
      </w:r>
      <w:r w:rsidRPr="000F7A1F">
        <w:rPr>
          <w:rFonts w:ascii="SimSun" w:hAnsi="SimSun" w:hint="eastAsia"/>
          <w:sz w:val="21"/>
          <w:szCs w:val="22"/>
        </w:rPr>
        <w:t>提交</w:t>
      </w:r>
      <w:r w:rsidRPr="000F7A1F">
        <w:rPr>
          <w:rFonts w:ascii="SimSun" w:hAnsi="SimSun"/>
          <w:sz w:val="21"/>
          <w:szCs w:val="22"/>
        </w:rPr>
        <w:t>的。2023年3月，扩大了合作，向智利派出了一个考察团，以分享经验和最佳做法。与加拿大和欧盟知识产权局的谅解备忘录即将完成。特立尼达和多巴哥知识产权局也正在与产权组织缔结关于建立技术</w:t>
      </w:r>
      <w:r w:rsidRPr="000F7A1F">
        <w:rPr>
          <w:rFonts w:ascii="SimSun" w:hAnsi="SimSun" w:hint="eastAsia"/>
          <w:sz w:val="21"/>
          <w:szCs w:val="22"/>
        </w:rPr>
        <w:t>与</w:t>
      </w:r>
      <w:r w:rsidRPr="000F7A1F">
        <w:rPr>
          <w:rFonts w:ascii="SimSun" w:hAnsi="SimSun"/>
          <w:sz w:val="21"/>
          <w:szCs w:val="22"/>
        </w:rPr>
        <w:t>创新支持中心的谅解备忘录。</w:t>
      </w:r>
    </w:p>
    <w:p w14:paraId="7422ED41" w14:textId="089BA8D0"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突尼斯代表团说，它赞同加纳</w:t>
      </w:r>
      <w:r w:rsidR="0078143C">
        <w:rPr>
          <w:rFonts w:ascii="SimSun" w:hAnsi="SimSun" w:hint="eastAsia"/>
          <w:sz w:val="21"/>
          <w:szCs w:val="22"/>
        </w:rPr>
        <w:t>代表团</w:t>
      </w:r>
      <w:r w:rsidRPr="000F7A1F">
        <w:rPr>
          <w:rFonts w:ascii="SimSun" w:hAnsi="SimSun"/>
          <w:sz w:val="21"/>
          <w:szCs w:val="22"/>
        </w:rPr>
        <w:t>代表非洲集团</w:t>
      </w:r>
      <w:r w:rsidR="0040389E">
        <w:rPr>
          <w:rFonts w:ascii="SimSun" w:hAnsi="SimSun"/>
          <w:sz w:val="21"/>
          <w:szCs w:val="22"/>
        </w:rPr>
        <w:t>所做的</w:t>
      </w:r>
      <w:r w:rsidRPr="000F7A1F">
        <w:rPr>
          <w:rFonts w:ascii="SimSun" w:hAnsi="SimSun"/>
          <w:sz w:val="21"/>
          <w:szCs w:val="22"/>
        </w:rPr>
        <w:t>发言和阿尔及利亚</w:t>
      </w:r>
      <w:r w:rsidR="0078143C">
        <w:rPr>
          <w:rFonts w:ascii="SimSun" w:hAnsi="SimSun" w:hint="eastAsia"/>
          <w:sz w:val="21"/>
          <w:szCs w:val="22"/>
        </w:rPr>
        <w:t>代表团</w:t>
      </w:r>
      <w:r w:rsidRPr="000F7A1F">
        <w:rPr>
          <w:rFonts w:ascii="SimSun" w:hAnsi="SimSun"/>
          <w:sz w:val="21"/>
          <w:szCs w:val="22"/>
        </w:rPr>
        <w:t>代表阿拉伯集团</w:t>
      </w:r>
      <w:r w:rsidR="0040389E">
        <w:rPr>
          <w:rFonts w:ascii="SimSun" w:hAnsi="SimSun"/>
          <w:sz w:val="21"/>
          <w:szCs w:val="22"/>
        </w:rPr>
        <w:t>所做的</w:t>
      </w:r>
      <w:r w:rsidRPr="000F7A1F">
        <w:rPr>
          <w:rFonts w:ascii="SimSun" w:hAnsi="SimSun"/>
          <w:sz w:val="21"/>
          <w:szCs w:val="22"/>
        </w:rPr>
        <w:t>发言。鉴于知识产权对突尼斯经济、社会和文化发展的影响，知识产权在突尼斯越来越重要。突尼斯代表团指出，突尼斯政府不遗余力地调整国内法规和程序</w:t>
      </w:r>
      <w:r w:rsidRPr="000F7A1F">
        <w:rPr>
          <w:rFonts w:ascii="SimSun" w:hAnsi="SimSun" w:hint="eastAsia"/>
          <w:sz w:val="21"/>
          <w:szCs w:val="22"/>
        </w:rPr>
        <w:t>以</w:t>
      </w:r>
      <w:r w:rsidRPr="000F7A1F">
        <w:rPr>
          <w:rFonts w:ascii="SimSun" w:hAnsi="SimSun"/>
          <w:sz w:val="21"/>
          <w:szCs w:val="22"/>
        </w:rPr>
        <w:t>使其符合最高国际标准，并加入国际公约和条约。2022年7月25日通过的新宪法第29条载有保障知识产权的条款。突尼斯已经加入了19项由产权组织管理的国际条约。代表团强调，</w:t>
      </w:r>
      <w:r w:rsidRPr="000F7A1F">
        <w:rPr>
          <w:rFonts w:ascii="SimSun" w:hAnsi="SimSun" w:hint="eastAsia"/>
          <w:sz w:val="21"/>
          <w:szCs w:val="22"/>
        </w:rPr>
        <w:t>本国</w:t>
      </w:r>
      <w:r w:rsidRPr="000F7A1F">
        <w:rPr>
          <w:rFonts w:ascii="SimSun" w:hAnsi="SimSun"/>
          <w:sz w:val="21"/>
          <w:szCs w:val="22"/>
        </w:rPr>
        <w:t>政府与产权组织保持着良好的关系，并受益于雄心勃勃和有条不紊的援助，包括：起草国家知识产权战略；为突尼斯青年创建创新俱乐部；在</w:t>
      </w:r>
      <w:r w:rsidR="0078143C">
        <w:rPr>
          <w:rFonts w:ascii="SimSun" w:hAnsi="SimSun" w:hint="eastAsia"/>
          <w:sz w:val="21"/>
          <w:szCs w:val="22"/>
        </w:rPr>
        <w:t>CDIP</w:t>
      </w:r>
      <w:r w:rsidRPr="000F7A1F">
        <w:rPr>
          <w:rFonts w:ascii="SimSun" w:hAnsi="SimSun"/>
          <w:sz w:val="21"/>
          <w:szCs w:val="22"/>
        </w:rPr>
        <w:t>的工作</w:t>
      </w:r>
      <w:r w:rsidRPr="000F7A1F">
        <w:rPr>
          <w:rFonts w:ascii="SimSun" w:hAnsi="SimSun" w:hint="eastAsia"/>
          <w:sz w:val="21"/>
          <w:szCs w:val="22"/>
        </w:rPr>
        <w:t>中</w:t>
      </w:r>
      <w:r w:rsidRPr="000F7A1F">
        <w:rPr>
          <w:rFonts w:ascii="SimSun" w:hAnsi="SimSun"/>
          <w:sz w:val="21"/>
          <w:szCs w:val="22"/>
        </w:rPr>
        <w:t>建立试点项目，通过减少</w:t>
      </w:r>
      <w:r w:rsidRPr="000F7A1F">
        <w:rPr>
          <w:rFonts w:ascii="SimSun" w:hAnsi="SimSun" w:hint="eastAsia"/>
          <w:sz w:val="21"/>
          <w:szCs w:val="22"/>
        </w:rPr>
        <w:t>因公</w:t>
      </w:r>
      <w:r w:rsidRPr="000F7A1F">
        <w:rPr>
          <w:rFonts w:ascii="SimSun" w:hAnsi="SimSun"/>
          <w:sz w:val="21"/>
          <w:szCs w:val="22"/>
        </w:rPr>
        <w:t>事故和疾病来提高企业的竞争力；以及</w:t>
      </w:r>
      <w:r w:rsidRPr="000F7A1F">
        <w:rPr>
          <w:rFonts w:ascii="SimSun" w:hAnsi="SimSun" w:hint="eastAsia"/>
          <w:sz w:val="21"/>
          <w:szCs w:val="22"/>
        </w:rPr>
        <w:t>促进</w:t>
      </w:r>
      <w:r w:rsidRPr="000F7A1F">
        <w:rPr>
          <w:rFonts w:ascii="SimSun" w:hAnsi="SimSun"/>
          <w:sz w:val="21"/>
          <w:szCs w:val="22"/>
        </w:rPr>
        <w:t>突尼斯知识产权学院的现代化。</w:t>
      </w:r>
    </w:p>
    <w:p w14:paraId="7AF4DE88" w14:textId="019F4496"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lastRenderedPageBreak/>
        <w:t>土尔其代表团注意到本组织为确保全球知识产权良好治理所做的努力，表示土尔其政府已采取决定性步骤加强其国家知识产权制度。土耳其是《专利合作条约》、马德里体系和海牙体系最积极的</w:t>
      </w:r>
      <w:r w:rsidRPr="000F7A1F">
        <w:rPr>
          <w:rFonts w:ascii="SimSun" w:hAnsi="SimSun" w:hint="eastAsia"/>
          <w:sz w:val="21"/>
        </w:rPr>
        <w:t>用户</w:t>
      </w:r>
      <w:r w:rsidRPr="000F7A1F">
        <w:rPr>
          <w:rFonts w:ascii="SimSun" w:hAnsi="SimSun"/>
          <w:sz w:val="21"/>
        </w:rPr>
        <w:t>之一，在妇女参与知识产权活动方面也处于领先地位：2022年，土耳其在《专利合作条约》女发明人申请比例最高的20个国家中名列前茅。土耳其专利商标局（TÜRKPATENT）和版权总局等土耳其知识产权机构为主要利益攸关方发起了各种倡议。土耳其正在努力将数字技术和自动化融入更方便用户的平台，以实现无缝的知识产权注册和管理。通过参加WIPO学院的知识产权硕士课程和进一步发展土耳其知识产权学院，土耳其从WIPO学院的专业知识中受益匪浅。代表团赞同瑞士代表团代表B集团</w:t>
      </w:r>
      <w:r w:rsidR="0040389E">
        <w:rPr>
          <w:rFonts w:ascii="SimSun" w:hAnsi="SimSun"/>
          <w:sz w:val="21"/>
        </w:rPr>
        <w:t>所做的</w:t>
      </w:r>
      <w:r w:rsidRPr="000F7A1F">
        <w:rPr>
          <w:rFonts w:ascii="SimSun" w:hAnsi="SimSun"/>
          <w:sz w:val="21"/>
        </w:rPr>
        <w:t>发言，同时强调技术委员会和专门委员会的工作应当以透明和包容的方式进行。</w:t>
      </w:r>
      <w:r w:rsidRPr="000F7A1F">
        <w:rPr>
          <w:rFonts w:ascii="SimSun" w:hAnsi="SimSun" w:hint="eastAsia"/>
          <w:sz w:val="21"/>
        </w:rPr>
        <w:t>它邀请各位</w:t>
      </w:r>
      <w:r w:rsidRPr="000F7A1F">
        <w:rPr>
          <w:rFonts w:ascii="SimSun" w:hAnsi="SimSun"/>
          <w:sz w:val="21"/>
        </w:rPr>
        <w:t>代表参观土耳其题为</w:t>
      </w:r>
      <w:r w:rsidRPr="000F7A1F">
        <w:rPr>
          <w:rFonts w:ascii="SimSun" w:hAnsi="SimSun" w:hint="eastAsia"/>
          <w:sz w:val="21"/>
        </w:rPr>
        <w:t>“</w:t>
      </w:r>
      <w:r w:rsidRPr="000F7A1F">
        <w:rPr>
          <w:rFonts w:ascii="SimSun" w:hAnsi="SimSun" w:hint="eastAsia"/>
          <w:sz w:val="21"/>
          <w:szCs w:val="22"/>
        </w:rPr>
        <w:t>收获希望：通过地理标志为地震灾区省份赋能”</w:t>
      </w:r>
      <w:r w:rsidRPr="000F7A1F">
        <w:rPr>
          <w:rFonts w:ascii="SimSun" w:hAnsi="SimSun"/>
          <w:sz w:val="21"/>
        </w:rPr>
        <w:t>的展览。</w:t>
      </w:r>
    </w:p>
    <w:p w14:paraId="1F09F46E" w14:textId="461E81D2"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乌干达代表团说，它赞同加纳代表团代表非洲集团</w:t>
      </w:r>
      <w:r w:rsidR="0040389E">
        <w:rPr>
          <w:rFonts w:ascii="SimSun" w:hAnsi="SimSun"/>
          <w:sz w:val="21"/>
          <w:szCs w:val="22"/>
        </w:rPr>
        <w:t>所做的</w:t>
      </w:r>
      <w:r w:rsidRPr="000F7A1F">
        <w:rPr>
          <w:rFonts w:ascii="SimSun" w:hAnsi="SimSun"/>
          <w:sz w:val="21"/>
          <w:szCs w:val="22"/>
        </w:rPr>
        <w:t>发言。代表团对总干事的报告表示认可，并对取得的阶段性成果表示赞赏。乌干达举办了国家知识产权周，实施了乌干达适</w:t>
      </w:r>
      <w:r w:rsidRPr="000F7A1F">
        <w:rPr>
          <w:rFonts w:ascii="SimSun" w:hAnsi="SimSun" w:hint="eastAsia"/>
          <w:sz w:val="21"/>
          <w:szCs w:val="22"/>
        </w:rPr>
        <w:t>用</w:t>
      </w:r>
      <w:r w:rsidRPr="000F7A1F">
        <w:rPr>
          <w:rFonts w:ascii="SimSun" w:hAnsi="SimSun"/>
          <w:sz w:val="21"/>
          <w:szCs w:val="22"/>
        </w:rPr>
        <w:t>技术项目和技术</w:t>
      </w:r>
      <w:r w:rsidRPr="000F7A1F">
        <w:rPr>
          <w:rFonts w:ascii="SimSun" w:hAnsi="SimSun" w:hint="eastAsia"/>
          <w:sz w:val="21"/>
          <w:szCs w:val="22"/>
        </w:rPr>
        <w:t>与</w:t>
      </w:r>
      <w:r w:rsidRPr="000F7A1F">
        <w:rPr>
          <w:rFonts w:ascii="SimSun" w:hAnsi="SimSun"/>
          <w:sz w:val="21"/>
          <w:szCs w:val="22"/>
        </w:rPr>
        <w:t>创新支持中心计划，并开展了</w:t>
      </w:r>
      <w:r w:rsidRPr="000F7A1F">
        <w:rPr>
          <w:rFonts w:ascii="SimSun" w:hAnsi="SimSun" w:hint="eastAsia"/>
          <w:sz w:val="21"/>
          <w:szCs w:val="22"/>
        </w:rPr>
        <w:t>宣传</w:t>
      </w:r>
      <w:r w:rsidRPr="000F7A1F">
        <w:rPr>
          <w:rFonts w:ascii="SimSun" w:hAnsi="SimSun"/>
          <w:sz w:val="21"/>
          <w:szCs w:val="22"/>
        </w:rPr>
        <w:t>地理标志制度的活动。乌干达继续参加政府间委员会的谈判，并将参加外交会议，以缔结一项关于知识产权、遗传资源和遗传资源</w:t>
      </w:r>
      <w:r w:rsidRPr="000F7A1F">
        <w:rPr>
          <w:rFonts w:ascii="SimSun" w:hAnsi="SimSun" w:hint="eastAsia"/>
          <w:sz w:val="21"/>
          <w:szCs w:val="22"/>
        </w:rPr>
        <w:t>相关</w:t>
      </w:r>
      <w:r w:rsidRPr="000F7A1F">
        <w:rPr>
          <w:rFonts w:ascii="SimSun" w:hAnsi="SimSun"/>
          <w:sz w:val="21"/>
          <w:szCs w:val="22"/>
        </w:rPr>
        <w:t>传统知识的国际法律文书。</w:t>
      </w:r>
    </w:p>
    <w:p w14:paraId="5BF2DE86" w14:textId="54AA4207"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hd w:val="clear" w:color="auto" w:fill="FFFFFF"/>
          <w:lang w:val="en-GB"/>
        </w:rPr>
      </w:pPr>
      <w:r w:rsidRPr="000F7A1F">
        <w:rPr>
          <w:rFonts w:ascii="SimSun" w:hAnsi="SimSun"/>
          <w:sz w:val="21"/>
          <w:shd w:val="clear" w:color="auto" w:fill="FFFFFF"/>
          <w:lang w:val="en-GB"/>
        </w:rPr>
        <w:t>乌克兰代表团说，该国最近加入了《</w:t>
      </w:r>
      <w:r w:rsidRPr="000F7A1F">
        <w:rPr>
          <w:rFonts w:ascii="SimSun" w:hAnsi="SimSun" w:hint="eastAsia"/>
          <w:sz w:val="21"/>
          <w:szCs w:val="22"/>
          <w:shd w:val="clear" w:color="auto" w:fill="FFFFFF"/>
          <w:lang w:val="en-GB"/>
        </w:rPr>
        <w:t>马拉喀什条约</w:t>
      </w:r>
      <w:r w:rsidRPr="000F7A1F">
        <w:rPr>
          <w:rFonts w:ascii="SimSun" w:hAnsi="SimSun"/>
          <w:sz w:val="21"/>
          <w:shd w:val="clear" w:color="auto" w:fill="FFFFFF"/>
          <w:lang w:val="en-GB"/>
        </w:rPr>
        <w:t>》，这凸显了该国对维护国际知识产权标准和保护弱势群体的承诺。乌克兰</w:t>
      </w:r>
      <w:r w:rsidRPr="000F7A1F">
        <w:rPr>
          <w:rFonts w:ascii="SimSun" w:hAnsi="SimSun"/>
          <w:sz w:val="21"/>
          <w:shd w:val="clear" w:color="auto" w:fill="FFFFFF"/>
        </w:rPr>
        <w:t>通过了</w:t>
      </w:r>
      <w:r w:rsidRPr="000F7A1F">
        <w:rPr>
          <w:rFonts w:ascii="SimSun" w:hAnsi="SimSun"/>
          <w:sz w:val="21"/>
          <w:shd w:val="clear" w:color="auto" w:fill="FFFFFF"/>
          <w:lang w:val="en-GB"/>
        </w:rPr>
        <w:t>关于版权和相关权的立法，</w:t>
      </w:r>
      <w:r w:rsidRPr="000F7A1F">
        <w:rPr>
          <w:rFonts w:ascii="SimSun" w:hAnsi="SimSun" w:hint="eastAsia"/>
          <w:sz w:val="21"/>
          <w:shd w:val="clear" w:color="auto" w:fill="FFFFFF"/>
          <w:lang w:val="en-GB"/>
        </w:rPr>
        <w:t>有助于创作者</w:t>
      </w:r>
      <w:r w:rsidRPr="000F7A1F">
        <w:rPr>
          <w:rFonts w:ascii="SimSun" w:hAnsi="SimSun"/>
          <w:sz w:val="21"/>
          <w:shd w:val="clear" w:color="auto" w:fill="FFFFFF"/>
          <w:lang w:val="en-GB"/>
        </w:rPr>
        <w:t>适应不断发展的技术和挑战。作为欧盟成员</w:t>
      </w:r>
      <w:r w:rsidRPr="000F7A1F">
        <w:rPr>
          <w:rFonts w:ascii="SimSun" w:hAnsi="SimSun" w:hint="eastAsia"/>
          <w:sz w:val="21"/>
          <w:shd w:val="clear" w:color="auto" w:fill="FFFFFF"/>
          <w:lang w:val="en-GB"/>
        </w:rPr>
        <w:t>资格</w:t>
      </w:r>
      <w:r w:rsidRPr="000F7A1F">
        <w:rPr>
          <w:rFonts w:ascii="SimSun" w:hAnsi="SimSun"/>
          <w:sz w:val="21"/>
          <w:shd w:val="clear" w:color="auto" w:fill="FFFFFF"/>
          <w:lang w:val="en-GB"/>
        </w:rPr>
        <w:t>的候选国，乌克兰已出台法律，按照欧盟的规定加强对本国和外国用户的知识产权保护。面对俄罗斯联邦的持续侵略及其对平民和民用基础设施的蓄意攻击，乌克兰的首要任务是保护生命。乌克兰政府还在实施重要方案，帮助中小企业、</w:t>
      </w:r>
      <w:r w:rsidRPr="000F7A1F">
        <w:rPr>
          <w:rFonts w:ascii="SimSun" w:hAnsi="SimSun" w:hint="eastAsia"/>
          <w:sz w:val="21"/>
          <w:shd w:val="clear" w:color="auto" w:fill="FFFFFF"/>
          <w:lang w:val="en-GB"/>
        </w:rPr>
        <w:t>公司</w:t>
      </w:r>
      <w:r w:rsidRPr="000F7A1F">
        <w:rPr>
          <w:rFonts w:ascii="SimSun" w:hAnsi="SimSun"/>
          <w:sz w:val="21"/>
          <w:shd w:val="clear" w:color="auto" w:fill="FFFFFF"/>
          <w:lang w:val="en-GB"/>
        </w:rPr>
        <w:t>、创意产业和受战争影响的人们。战争造成的破坏规模不断扩大。俄罗斯联邦最近引爆的卡霍夫卡水电站引发了欧洲数十年来最大的生态和人道主义灾难。俄罗斯联邦蓄意破坏或摧毁了10万多个民用基础设施，重建和恢复的估计费用目前高达4,110亿美元。乌克兰欢迎产权组织和B集团、</w:t>
      </w:r>
      <w:r w:rsidRPr="000F7A1F">
        <w:rPr>
          <w:rFonts w:ascii="SimSun" w:hAnsi="SimSun" w:hint="eastAsia"/>
          <w:sz w:val="21"/>
          <w:shd w:val="clear" w:color="auto" w:fill="FFFFFF"/>
          <w:lang w:val="en-GB"/>
        </w:rPr>
        <w:t>CEBS集团</w:t>
      </w:r>
      <w:r w:rsidRPr="000F7A1F">
        <w:rPr>
          <w:rFonts w:ascii="SimSun" w:hAnsi="SimSun"/>
          <w:sz w:val="21"/>
          <w:shd w:val="clear" w:color="auto" w:fill="FFFFFF"/>
          <w:lang w:val="en-GB"/>
        </w:rPr>
        <w:t>和欧洲联盟</w:t>
      </w:r>
      <w:r w:rsidRPr="000F7A1F">
        <w:rPr>
          <w:rFonts w:ascii="SimSun" w:hAnsi="SimSun" w:hint="eastAsia"/>
          <w:sz w:val="21"/>
          <w:shd w:val="clear" w:color="auto" w:fill="FFFFFF"/>
          <w:lang w:val="en-GB"/>
        </w:rPr>
        <w:t>成员国</w:t>
      </w:r>
      <w:r w:rsidRPr="000F7A1F">
        <w:rPr>
          <w:rFonts w:ascii="SimSun" w:hAnsi="SimSun"/>
          <w:sz w:val="21"/>
          <w:shd w:val="clear" w:color="auto" w:fill="FFFFFF"/>
          <w:lang w:val="en-GB"/>
        </w:rPr>
        <w:t>以及所有</w:t>
      </w:r>
      <w:r w:rsidRPr="000F7A1F">
        <w:rPr>
          <w:rFonts w:ascii="SimSun" w:hAnsi="SimSun" w:hint="eastAsia"/>
          <w:sz w:val="21"/>
          <w:shd w:val="clear" w:color="auto" w:fill="FFFFFF"/>
          <w:lang w:val="en-GB"/>
        </w:rPr>
        <w:t>观点一致</w:t>
      </w:r>
      <w:r w:rsidRPr="000F7A1F">
        <w:rPr>
          <w:rFonts w:ascii="SimSun" w:hAnsi="SimSun"/>
          <w:sz w:val="21"/>
          <w:shd w:val="clear" w:color="auto" w:fill="FFFFFF"/>
          <w:lang w:val="en-GB"/>
        </w:rPr>
        <w:t>的国家和组织提供的支持。乌克兰还对秘书处关于</w:t>
      </w:r>
      <w:r w:rsidRPr="000F7A1F">
        <w:rPr>
          <w:rFonts w:ascii="SimSun" w:hAnsi="SimSun" w:hint="eastAsia"/>
          <w:sz w:val="21"/>
          <w:shd w:val="clear" w:color="auto" w:fill="FFFFFF"/>
          <w:lang w:val="en-GB"/>
        </w:rPr>
        <w:t>向乌克兰的创新和创意部门及知识产权制度提供援助和支持的报告（</w:t>
      </w:r>
      <w:r w:rsidR="00763E2D">
        <w:rPr>
          <w:rFonts w:ascii="SimSun" w:hAnsi="SimSun" w:hint="eastAsia"/>
          <w:sz w:val="21"/>
          <w:shd w:val="clear" w:color="auto" w:fill="FFFFFF"/>
          <w:lang w:val="en-GB"/>
        </w:rPr>
        <w:t>文件</w:t>
      </w:r>
      <w:r w:rsidRPr="000F7A1F">
        <w:rPr>
          <w:rFonts w:ascii="SimSun" w:hAnsi="SimSun"/>
          <w:sz w:val="21"/>
          <w:shd w:val="clear" w:color="auto" w:fill="FFFFFF"/>
        </w:rPr>
        <w:t>A/64/8</w:t>
      </w:r>
      <w:r w:rsidRPr="000F7A1F">
        <w:rPr>
          <w:rFonts w:ascii="SimSun" w:hAnsi="SimSun" w:hint="eastAsia"/>
          <w:sz w:val="21"/>
          <w:shd w:val="clear" w:color="auto" w:fill="FFFFFF"/>
        </w:rPr>
        <w:t>）</w:t>
      </w:r>
      <w:r w:rsidRPr="000F7A1F">
        <w:rPr>
          <w:rFonts w:ascii="SimSun" w:hAnsi="SimSun"/>
          <w:sz w:val="21"/>
          <w:shd w:val="clear" w:color="auto" w:fill="FFFFFF"/>
        </w:rPr>
        <w:t>表示</w:t>
      </w:r>
      <w:r w:rsidRPr="000F7A1F">
        <w:rPr>
          <w:rFonts w:ascii="SimSun" w:hAnsi="SimSun"/>
          <w:sz w:val="21"/>
          <w:shd w:val="clear" w:color="auto" w:fill="FFFFFF"/>
          <w:lang w:val="en-GB"/>
        </w:rPr>
        <w:t>欢迎</w:t>
      </w:r>
      <w:r w:rsidRPr="000F7A1F">
        <w:rPr>
          <w:rFonts w:ascii="SimSun" w:hAnsi="SimSun"/>
          <w:sz w:val="21"/>
          <w:shd w:val="clear" w:color="auto" w:fill="FFFFFF"/>
        </w:rPr>
        <w:t>，并期待</w:t>
      </w:r>
      <w:r w:rsidRPr="000F7A1F">
        <w:rPr>
          <w:rFonts w:ascii="SimSun" w:hAnsi="SimSun"/>
          <w:sz w:val="21"/>
          <w:shd w:val="clear" w:color="auto" w:fill="FFFFFF"/>
          <w:lang w:val="en-GB"/>
        </w:rPr>
        <w:t>与产权组织及其成员国继续合作，重建和加强该国的知识产权部门。必须坚持全球知识产权服务，包括PCT方面的服务。代表团支持本组织领导发展</w:t>
      </w:r>
      <w:r w:rsidRPr="000F7A1F">
        <w:rPr>
          <w:rFonts w:ascii="SimSun" w:hAnsi="SimSun" w:hint="eastAsia"/>
          <w:sz w:val="21"/>
          <w:shd w:val="clear" w:color="auto" w:fill="FFFFFF"/>
          <w:lang w:val="en-GB"/>
        </w:rPr>
        <w:t>兼顾各方利益</w:t>
      </w:r>
      <w:r w:rsidRPr="000F7A1F">
        <w:rPr>
          <w:rFonts w:ascii="SimSun" w:hAnsi="SimSun"/>
          <w:sz w:val="21"/>
          <w:shd w:val="clear" w:color="auto" w:fill="FFFFFF"/>
          <w:lang w:val="en-GB"/>
        </w:rPr>
        <w:t>、有效的全球知识产权生态系统的使命。</w:t>
      </w:r>
    </w:p>
    <w:p w14:paraId="0F4FAE39" w14:textId="5F6B4376"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阿拉伯联合酋长国代表团说，该国赞赏产权组织为重振其工作并将其提升到新的竞争高度</w:t>
      </w:r>
      <w:r w:rsidR="0040389E">
        <w:rPr>
          <w:rFonts w:ascii="SimSun" w:hAnsi="SimSun"/>
          <w:sz w:val="21"/>
          <w:szCs w:val="22"/>
        </w:rPr>
        <w:t>所做的</w:t>
      </w:r>
      <w:r w:rsidRPr="000F7A1F">
        <w:rPr>
          <w:rFonts w:ascii="SimSun" w:hAnsi="SimSun"/>
          <w:sz w:val="21"/>
          <w:szCs w:val="22"/>
        </w:rPr>
        <w:t>努力。阿联酋高度重视根据全球最佳做法，以远见卓识和正确指导，发展有利于知识产权、创新和专利活动的国家环境。作为其长期愿景的一部分，该国已建立了一套灵活的法律体系，以充分保护有才华和有技能的人、创造者、创新者和企业家的知识产权。该体系包括一系列法案</w:t>
      </w:r>
      <w:r w:rsidRPr="000F7A1F">
        <w:rPr>
          <w:rFonts w:ascii="SimSun" w:hAnsi="SimSun" w:hint="eastAsia"/>
          <w:sz w:val="21"/>
          <w:szCs w:val="22"/>
        </w:rPr>
        <w:t>，涉及</w:t>
      </w:r>
      <w:r w:rsidRPr="000F7A1F">
        <w:rPr>
          <w:rFonts w:ascii="SimSun" w:hAnsi="SimSun"/>
          <w:sz w:val="21"/>
          <w:szCs w:val="22"/>
        </w:rPr>
        <w:t>经济和</w:t>
      </w:r>
      <w:r w:rsidRPr="000F7A1F">
        <w:rPr>
          <w:rFonts w:ascii="SimSun" w:hAnsi="SimSun" w:hint="eastAsia"/>
          <w:sz w:val="21"/>
          <w:szCs w:val="22"/>
        </w:rPr>
        <w:t>世界范围内的</w:t>
      </w:r>
      <w:r w:rsidRPr="000F7A1F">
        <w:rPr>
          <w:rFonts w:ascii="SimSun" w:hAnsi="SimSun"/>
          <w:sz w:val="21"/>
          <w:szCs w:val="22"/>
        </w:rPr>
        <w:t>全面经济伙伴关系协定</w:t>
      </w:r>
      <w:r w:rsidRPr="000F7A1F">
        <w:rPr>
          <w:rFonts w:ascii="SimSun" w:hAnsi="SimSun" w:hint="eastAsia"/>
          <w:sz w:val="21"/>
          <w:szCs w:val="22"/>
        </w:rPr>
        <w:t>计划</w:t>
      </w:r>
      <w:r w:rsidRPr="000F7A1F">
        <w:rPr>
          <w:rFonts w:ascii="SimSun" w:hAnsi="SimSun"/>
          <w:sz w:val="21"/>
          <w:szCs w:val="22"/>
        </w:rPr>
        <w:t>。此外，阿拉伯联合酋长国还加入了一系列国际公约，包括《商标国际注册马德里协定》。在这一系列活动的推动下，该国正在吸引人才，特别是通过其国家人才战略，该战略将产生十项倡议。在2023年全球</w:t>
      </w:r>
      <w:r w:rsidRPr="000F7A1F">
        <w:rPr>
          <w:rFonts w:ascii="SimSun" w:hAnsi="SimSun" w:hint="eastAsia"/>
          <w:sz w:val="21"/>
          <w:szCs w:val="22"/>
        </w:rPr>
        <w:t>创新指数</w:t>
      </w:r>
      <w:r w:rsidRPr="000F7A1F">
        <w:rPr>
          <w:rFonts w:ascii="SimSun" w:hAnsi="SimSun"/>
          <w:sz w:val="21"/>
          <w:szCs w:val="22"/>
        </w:rPr>
        <w:t>排名中，该国在阿拉伯和区域一级名列第一。阿联酋推出了</w:t>
      </w:r>
      <w:r w:rsidRPr="000F7A1F">
        <w:rPr>
          <w:rFonts w:ascii="SimSun" w:hAnsi="SimSun" w:hint="eastAsia"/>
          <w:sz w:val="21"/>
          <w:szCs w:val="22"/>
        </w:rPr>
        <w:t>“</w:t>
      </w:r>
      <w:r w:rsidRPr="000F7A1F">
        <w:rPr>
          <w:rFonts w:ascii="SimSun" w:hAnsi="SimSun"/>
          <w:sz w:val="21"/>
          <w:szCs w:val="22"/>
        </w:rPr>
        <w:t>我们，阿联酋2031</w:t>
      </w:r>
      <w:r w:rsidRPr="000F7A1F">
        <w:rPr>
          <w:rFonts w:ascii="SimSun" w:hAnsi="SimSun" w:hint="eastAsia"/>
          <w:sz w:val="21"/>
          <w:szCs w:val="22"/>
        </w:rPr>
        <w:t>”</w:t>
      </w:r>
      <w:r w:rsidRPr="000F7A1F">
        <w:rPr>
          <w:rFonts w:ascii="SimSun" w:hAnsi="SimSun"/>
          <w:sz w:val="21"/>
          <w:szCs w:val="22"/>
        </w:rPr>
        <w:t>愿景，根据该愿景，知识产权和创新是阿联酋经济增长和可持续发展的核心。该愿景的目标是使阿联酋跻身</w:t>
      </w:r>
      <w:r w:rsidRPr="000F7A1F">
        <w:rPr>
          <w:rFonts w:ascii="SimSun" w:hAnsi="SimSun" w:hint="eastAsia"/>
          <w:sz w:val="21"/>
          <w:szCs w:val="22"/>
        </w:rPr>
        <w:t>前</w:t>
      </w:r>
      <w:r w:rsidRPr="000F7A1F">
        <w:rPr>
          <w:rFonts w:ascii="SimSun" w:hAnsi="SimSun"/>
          <w:sz w:val="21"/>
          <w:szCs w:val="22"/>
        </w:rPr>
        <w:t>十</w:t>
      </w:r>
      <w:r w:rsidRPr="000F7A1F">
        <w:rPr>
          <w:rFonts w:ascii="SimSun" w:hAnsi="SimSun" w:hint="eastAsia"/>
          <w:sz w:val="21"/>
          <w:szCs w:val="22"/>
        </w:rPr>
        <w:t>名</w:t>
      </w:r>
      <w:r w:rsidRPr="000F7A1F">
        <w:rPr>
          <w:rFonts w:ascii="SimSun" w:hAnsi="SimSun"/>
          <w:sz w:val="21"/>
          <w:szCs w:val="22"/>
        </w:rPr>
        <w:t>国家之列。阿联酋继续根据</w:t>
      </w:r>
      <w:r w:rsidR="0078143C">
        <w:rPr>
          <w:rFonts w:ascii="SimSun" w:hAnsi="SimSun" w:hint="eastAsia"/>
          <w:sz w:val="21"/>
          <w:szCs w:val="22"/>
        </w:rPr>
        <w:t>PBC</w:t>
      </w:r>
      <w:r w:rsidRPr="000F7A1F">
        <w:rPr>
          <w:rFonts w:ascii="SimSun" w:hAnsi="SimSun"/>
          <w:sz w:val="21"/>
          <w:szCs w:val="22"/>
        </w:rPr>
        <w:t>的要求，致力于成为产权组织</w:t>
      </w:r>
      <w:r w:rsidRPr="000F7A1F">
        <w:rPr>
          <w:rFonts w:ascii="SimSun" w:hAnsi="SimSun" w:hint="eastAsia"/>
          <w:sz w:val="21"/>
          <w:szCs w:val="22"/>
        </w:rPr>
        <w:t>驻外</w:t>
      </w:r>
      <w:r w:rsidRPr="000F7A1F">
        <w:rPr>
          <w:rFonts w:ascii="SimSun" w:hAnsi="SimSun"/>
          <w:sz w:val="21"/>
          <w:szCs w:val="22"/>
        </w:rPr>
        <w:t>办事处的东道国。代表团希望</w:t>
      </w:r>
      <w:r w:rsidRPr="000F7A1F">
        <w:rPr>
          <w:rFonts w:ascii="SimSun" w:hAnsi="SimSun" w:hint="eastAsia"/>
          <w:sz w:val="21"/>
          <w:szCs w:val="22"/>
        </w:rPr>
        <w:t>，</w:t>
      </w:r>
      <w:r w:rsidRPr="000F7A1F">
        <w:rPr>
          <w:rFonts w:ascii="SimSun" w:hAnsi="SimSun"/>
          <w:sz w:val="21"/>
          <w:szCs w:val="22"/>
        </w:rPr>
        <w:t>通过知识产权创新加快经济复苏的新路线图能够在</w:t>
      </w:r>
      <w:r w:rsidRPr="000F7A1F">
        <w:rPr>
          <w:rFonts w:ascii="SimSun" w:hAnsi="SimSun" w:hint="eastAsia"/>
          <w:sz w:val="21"/>
          <w:szCs w:val="22"/>
        </w:rPr>
        <w:t>成员国</w:t>
      </w:r>
      <w:r w:rsidRPr="000F7A1F">
        <w:rPr>
          <w:rFonts w:ascii="SimSun" w:hAnsi="SimSun"/>
          <w:sz w:val="21"/>
          <w:szCs w:val="22"/>
        </w:rPr>
        <w:t>大会</w:t>
      </w:r>
      <w:r w:rsidRPr="000F7A1F">
        <w:rPr>
          <w:rFonts w:ascii="SimSun" w:hAnsi="SimSun" w:hint="eastAsia"/>
          <w:sz w:val="21"/>
          <w:szCs w:val="22"/>
        </w:rPr>
        <w:t>本届</w:t>
      </w:r>
      <w:r w:rsidRPr="000F7A1F">
        <w:rPr>
          <w:rFonts w:ascii="SimSun" w:hAnsi="SimSun"/>
          <w:sz w:val="21"/>
          <w:szCs w:val="22"/>
        </w:rPr>
        <w:t>系列会议上产生。</w:t>
      </w:r>
    </w:p>
    <w:p w14:paraId="7EDB77A0" w14:textId="489BB6FC"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联合王国代表团说，产权组织对前几年非同寻常的挑战作出的反应令人钦佩，应为今后提供借鉴。合作是向所有人提供知识产权机会的关键，产权组织为</w:t>
      </w:r>
      <w:r w:rsidRPr="000F7A1F">
        <w:rPr>
          <w:rFonts w:ascii="SimSun" w:hAnsi="SimSun" w:hint="eastAsia"/>
          <w:sz w:val="21"/>
          <w:szCs w:val="22"/>
        </w:rPr>
        <w:t>扩大</w:t>
      </w:r>
      <w:r w:rsidRPr="000F7A1F">
        <w:rPr>
          <w:rFonts w:ascii="SimSun" w:hAnsi="SimSun"/>
          <w:sz w:val="21"/>
          <w:szCs w:val="22"/>
        </w:rPr>
        <w:t>包容性所做的努力值得欢迎。对未来技术的关注值得称赞，这方面的工作应当继续，特别是通过关于执法的讨论。希望即将举行的</w:t>
      </w:r>
      <w:r w:rsidR="0078143C" w:rsidRPr="0078143C">
        <w:rPr>
          <w:rFonts w:ascii="SimSun" w:hAnsi="SimSun" w:hint="eastAsia"/>
          <w:sz w:val="21"/>
          <w:szCs w:val="22"/>
        </w:rPr>
        <w:t>缔结和</w:t>
      </w:r>
      <w:r w:rsidR="0078143C" w:rsidRPr="0078143C">
        <w:rPr>
          <w:rFonts w:ascii="SimSun" w:hAnsi="SimSun" w:hint="eastAsia"/>
          <w:sz w:val="21"/>
          <w:szCs w:val="22"/>
        </w:rPr>
        <w:lastRenderedPageBreak/>
        <w:t>通过外观设计法条约外交会议与缔结知识产权、遗传资源和遗传资源相关传统知识国际法律文书外交会议</w:t>
      </w:r>
      <w:r w:rsidRPr="000F7A1F">
        <w:rPr>
          <w:rFonts w:ascii="SimSun" w:hAnsi="SimSun"/>
          <w:sz w:val="21"/>
          <w:szCs w:val="22"/>
        </w:rPr>
        <w:t>能够为各方带来基于共识的、兼顾各方利益的和可行的成果。</w:t>
      </w:r>
      <w:r w:rsidRPr="000F7A1F">
        <w:rPr>
          <w:rFonts w:ascii="SimSun" w:hAnsi="SimSun" w:hint="eastAsia"/>
          <w:sz w:val="21"/>
          <w:szCs w:val="22"/>
        </w:rPr>
        <w:t>这两天</w:t>
      </w:r>
      <w:r w:rsidRPr="000F7A1F">
        <w:rPr>
          <w:rFonts w:ascii="SimSun" w:hAnsi="SimSun"/>
          <w:sz w:val="21"/>
          <w:szCs w:val="22"/>
        </w:rPr>
        <w:t>对利沃夫一座公寓楼的袭击提醒人们，在俄罗斯联邦入侵之后，产权组织在支持乌克兰及其创新创造部门方面发挥了至关重要的作用。</w:t>
      </w:r>
    </w:p>
    <w:p w14:paraId="44893ACC" w14:textId="19B2EB2C"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坦桑尼亚联合共和国代表团说，它赞同加纳代表团代表非洲集团</w:t>
      </w:r>
      <w:r w:rsidR="0040389E">
        <w:rPr>
          <w:rFonts w:ascii="SimSun" w:hAnsi="SimSun"/>
          <w:sz w:val="21"/>
        </w:rPr>
        <w:t>所做的</w:t>
      </w:r>
      <w:r w:rsidRPr="000F7A1F">
        <w:rPr>
          <w:rFonts w:ascii="SimSun" w:hAnsi="SimSun"/>
          <w:sz w:val="21"/>
        </w:rPr>
        <w:t>发言。代表团赞扬总干事就《2024/25年拟议工作计划和预算》与各知识产权局局长进行了通报和讨论，并高兴地注意到在有关知识产权、遗传资源和</w:t>
      </w:r>
      <w:r w:rsidRPr="000F7A1F">
        <w:rPr>
          <w:rFonts w:ascii="SimSun" w:hAnsi="SimSun" w:hint="eastAsia"/>
          <w:sz w:val="21"/>
        </w:rPr>
        <w:t>遗传资源</w:t>
      </w:r>
      <w:r w:rsidRPr="000F7A1F">
        <w:rPr>
          <w:rFonts w:ascii="SimSun" w:hAnsi="SimSun"/>
          <w:sz w:val="21"/>
        </w:rPr>
        <w:t>相关传统知识的国际法律文书草案方面取得的进展。产权组织各委员会根据产权组织大会的指示和授权</w:t>
      </w:r>
      <w:r w:rsidRPr="000F7A1F">
        <w:rPr>
          <w:rFonts w:ascii="SimSun" w:hAnsi="SimSun" w:hint="eastAsia"/>
          <w:sz w:val="21"/>
        </w:rPr>
        <w:t>，</w:t>
      </w:r>
      <w:r w:rsidRPr="000F7A1F">
        <w:rPr>
          <w:rFonts w:ascii="SimSun" w:hAnsi="SimSun"/>
          <w:sz w:val="21"/>
        </w:rPr>
        <w:t>执行</w:t>
      </w:r>
      <w:r w:rsidRPr="000F7A1F">
        <w:rPr>
          <w:rFonts w:ascii="SimSun" w:hAnsi="SimSun" w:hint="eastAsia"/>
          <w:sz w:val="21"/>
        </w:rPr>
        <w:t>各自</w:t>
      </w:r>
      <w:r w:rsidRPr="000F7A1F">
        <w:rPr>
          <w:rFonts w:ascii="SimSun" w:hAnsi="SimSun"/>
          <w:sz w:val="21"/>
        </w:rPr>
        <w:t>计划和落实产权组织发展议程的工作值得赞扬。坦桑尼亚联合共和国继续通过知识产权保护、法律改革、能力建设、提高认识计划、讲习班、研讨会和媒体平台，改进知识产权服务和执法工作。该国还继续受益于产权组织在实施战略项目和发展国家知识产权制度方面提供的援助。</w:t>
      </w:r>
      <w:r w:rsidRPr="000F7A1F">
        <w:rPr>
          <w:rFonts w:ascii="SimSun" w:hAnsi="SimSun" w:hint="eastAsia"/>
          <w:sz w:val="21"/>
        </w:rPr>
        <w:t>它尤其为</w:t>
      </w:r>
      <w:r w:rsidRPr="000F7A1F">
        <w:rPr>
          <w:rFonts w:ascii="SimSun" w:hAnsi="SimSun"/>
          <w:sz w:val="21"/>
        </w:rPr>
        <w:t>以下领域取得的进展</w:t>
      </w:r>
      <w:r w:rsidRPr="000F7A1F">
        <w:rPr>
          <w:rFonts w:ascii="SimSun" w:hAnsi="SimSun" w:hint="eastAsia"/>
          <w:sz w:val="21"/>
        </w:rPr>
        <w:t>感谢产权组织</w:t>
      </w:r>
      <w:r w:rsidRPr="000F7A1F">
        <w:rPr>
          <w:rFonts w:ascii="SimSun" w:hAnsi="SimSun"/>
          <w:sz w:val="21"/>
        </w:rPr>
        <w:t>：升级IPAS、ARIPO成员国模块和产权组织在线平台；为桑给巴尔制定知识产权政策；接受技术咨询以</w:t>
      </w:r>
      <w:r w:rsidRPr="000F7A1F">
        <w:rPr>
          <w:rFonts w:ascii="SimSun" w:hAnsi="SimSun" w:hint="eastAsia"/>
          <w:sz w:val="21"/>
        </w:rPr>
        <w:t>制定</w:t>
      </w:r>
      <w:r w:rsidRPr="000F7A1F">
        <w:rPr>
          <w:rFonts w:ascii="SimSun" w:hAnsi="SimSun"/>
          <w:sz w:val="21"/>
        </w:rPr>
        <w:t>国家知识产权政策；为参加达累斯萨拉姆大学知识产权硕士课程的学生提供远程学习平台；实施培训员联合培训计划；缔结产权组织与坦桑尼亚司法机构之间的谅解备忘录；推出一项针对青年创新者的国家培训计划和一项针对女企业家的计划；实施TISC计划；推出知识产权诊断工具；提供业务支持；以及确保通过WIPO学院开展能力建设。代表团期待得到产权组织的进一步援助，以开展法律改革。</w:t>
      </w:r>
    </w:p>
    <w:p w14:paraId="5FA17FBF" w14:textId="4F561EFF"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szCs w:val="22"/>
        </w:rPr>
        <w:t>美利坚合众国代表团说，必须注重可持续性，以应对气候变化；在</w:t>
      </w:r>
      <w:r w:rsidRPr="000F7A1F">
        <w:rPr>
          <w:rFonts w:ascii="SimSun" w:hAnsi="SimSun" w:hint="eastAsia"/>
          <w:sz w:val="21"/>
          <w:szCs w:val="22"/>
        </w:rPr>
        <w:t>第1</w:t>
      </w:r>
      <w:r w:rsidRPr="000F7A1F">
        <w:rPr>
          <w:rFonts w:ascii="SimSun" w:hAnsi="SimSun"/>
          <w:sz w:val="21"/>
          <w:szCs w:val="22"/>
        </w:rPr>
        <w:t>6</w:t>
      </w:r>
      <w:r w:rsidRPr="000F7A1F">
        <w:rPr>
          <w:rFonts w:ascii="SimSun" w:hAnsi="SimSun" w:hint="eastAsia"/>
          <w:sz w:val="21"/>
          <w:szCs w:val="22"/>
        </w:rPr>
        <w:t>次五大局</w:t>
      </w:r>
      <w:r w:rsidRPr="000F7A1F">
        <w:rPr>
          <w:rFonts w:ascii="SimSun" w:hAnsi="SimSun"/>
          <w:sz w:val="21"/>
          <w:szCs w:val="22"/>
        </w:rPr>
        <w:t>负责人会议上的讨论集中在这一问题上。实现净零排放所需的能源削减量的一半将来自尚未商业化的技术。因此，产权组织在促进全世界知识产权保护方面所发挥的作用比以往任何时候都更为重要。作为</w:t>
      </w:r>
      <w:r w:rsidRPr="000F7A1F">
        <w:rPr>
          <w:rFonts w:ascii="SimSun" w:hAnsi="SimSun" w:hint="eastAsia"/>
          <w:sz w:val="21"/>
          <w:szCs w:val="22"/>
        </w:rPr>
        <w:t>WIPO</w:t>
      </w:r>
      <w:r w:rsidRPr="000F7A1F">
        <w:rPr>
          <w:rFonts w:ascii="SimSun" w:hAnsi="SimSun"/>
          <w:sz w:val="21"/>
          <w:szCs w:val="22"/>
        </w:rPr>
        <w:t xml:space="preserve"> GREEN的合作伙伴，美利坚合众国希望与新一代创新者建立联系，促进合作，加快对绿色技术的投资，并期待与产权组织合作实现这些目标。产权组织的绝大部分收入来自专利、商标和工业品外观设计申请费，因此必须确保产权组织的所有注册体系已经实现或正在努力实现财务上的</w:t>
      </w:r>
      <w:r w:rsidRPr="000F7A1F">
        <w:rPr>
          <w:rFonts w:ascii="SimSun" w:hAnsi="SimSun" w:hint="eastAsia"/>
          <w:sz w:val="21"/>
          <w:szCs w:val="22"/>
        </w:rPr>
        <w:t>自给自足</w:t>
      </w:r>
      <w:r w:rsidRPr="000F7A1F">
        <w:rPr>
          <w:rFonts w:ascii="SimSun" w:hAnsi="SimSun"/>
          <w:sz w:val="21"/>
          <w:szCs w:val="22"/>
        </w:rPr>
        <w:t>。这样做将确保客户得到服务，确保产权组织继续运作。代表团支持产权组织提供援助，以便在俄罗斯联邦发动的残酷和不公正的战争期间维持乌克兰的知识产权制度。</w:t>
      </w:r>
      <w:r w:rsidRPr="000F7A1F">
        <w:rPr>
          <w:rFonts w:ascii="SimSun" w:hAnsi="SimSun" w:hint="eastAsia"/>
          <w:sz w:val="21"/>
          <w:szCs w:val="22"/>
        </w:rPr>
        <w:t>代表团赞赏</w:t>
      </w:r>
      <w:r w:rsidRPr="000F7A1F">
        <w:rPr>
          <w:rFonts w:ascii="SimSun" w:hAnsi="SimSun"/>
          <w:sz w:val="21"/>
          <w:szCs w:val="22"/>
        </w:rPr>
        <w:t>关于援助和支持乌克兰创新与创造部门和知识产权制度的报告（</w:t>
      </w:r>
      <w:r w:rsidR="00763E2D">
        <w:rPr>
          <w:rFonts w:ascii="SimSun" w:hAnsi="SimSun" w:hint="eastAsia"/>
          <w:sz w:val="21"/>
          <w:szCs w:val="22"/>
        </w:rPr>
        <w:t>文件</w:t>
      </w:r>
      <w:r w:rsidRPr="000F7A1F">
        <w:rPr>
          <w:rFonts w:ascii="SimSun" w:hAnsi="SimSun"/>
          <w:sz w:val="21"/>
          <w:szCs w:val="22"/>
        </w:rPr>
        <w:t>A/64/8），期待着就这一主题进行进一步讨论。乌克兰的创新者将在重建国家和推动科学、技术和工业方面发挥关键作用。</w:t>
      </w:r>
    </w:p>
    <w:p w14:paraId="51AEA1D8" w14:textId="77777777"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乌拉圭代表团说，该国是拉丁美洲数字增长的领导者，将体制稳定与长期战略愿景相结合。</w:t>
      </w:r>
      <w:r w:rsidRPr="000F7A1F">
        <w:rPr>
          <w:rFonts w:ascii="SimSun" w:hAnsi="SimSun" w:hint="eastAsia"/>
          <w:sz w:val="21"/>
          <w:szCs w:val="22"/>
        </w:rPr>
        <w:t>这一</w:t>
      </w:r>
      <w:r w:rsidRPr="000F7A1F">
        <w:rPr>
          <w:rFonts w:ascii="SimSun" w:hAnsi="SimSun"/>
          <w:sz w:val="21"/>
          <w:szCs w:val="22"/>
        </w:rPr>
        <w:t>战略不仅基于</w:t>
      </w:r>
      <w:r w:rsidRPr="000F7A1F">
        <w:rPr>
          <w:rFonts w:ascii="SimSun" w:hAnsi="SimSun" w:hint="eastAsia"/>
          <w:sz w:val="21"/>
          <w:szCs w:val="22"/>
        </w:rPr>
        <w:t>乌拉圭</w:t>
      </w:r>
      <w:r w:rsidRPr="000F7A1F">
        <w:rPr>
          <w:rFonts w:ascii="SimSun" w:hAnsi="SimSun"/>
          <w:sz w:val="21"/>
          <w:szCs w:val="22"/>
        </w:rPr>
        <w:t>在物流服务、贸易协定和税收优惠方面的现有优势，还基于加强和扩大知识产权方面的现有条件。通过综合全面的愿景，不仅涵盖了实质性的监管条件（这无疑是重要的），还涵盖了一些重要的促进因素，如人力资本的存在，从而获得了发展势头。在这种情况下，虽然</w:t>
      </w:r>
      <w:r w:rsidRPr="000F7A1F">
        <w:rPr>
          <w:rFonts w:ascii="SimSun" w:hAnsi="SimSun" w:hint="eastAsia"/>
          <w:sz w:val="21"/>
          <w:szCs w:val="22"/>
        </w:rPr>
        <w:t>乌拉圭</w:t>
      </w:r>
      <w:r w:rsidRPr="000F7A1F">
        <w:rPr>
          <w:rFonts w:ascii="SimSun" w:hAnsi="SimSun"/>
          <w:sz w:val="21"/>
          <w:szCs w:val="22"/>
        </w:rPr>
        <w:t>拥有一批受过教育、灵活、有创造力和懂多种语言的人才，但仍有机会提高对知识产权的认识。乌拉圭正在继续支持创新和知识，通过乌拉圭创新中心倡议，努力成为一个技术中心。由于在采用信息和通信技术方面取得了进展，互联网连接的发展和普及，以及基础设施和稳定的社会、政治和法律条件，乌拉圭在创新方面处于无与伦比的地位，这为尖端的跨国研发公司带来了投资。此外，乌拉圭意识到中小企业作为其蓬勃发展的创业结构的重要组成部分所发挥的根本性作用，并认识到提高发展质量无疑需要各国采用和深入利用知识产权制度手段，以便从激励措施中获益，从而使乌拉圭的人才和创造力货币化。代表团希望继续依靠产权组织在所有情况下的宝贵合作，努力创造协同效应，以实现双方在知识产权促进和发展方面的共同愿望。</w:t>
      </w:r>
    </w:p>
    <w:p w14:paraId="3383C50B" w14:textId="77777777"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乌兹别克斯坦代表团说，乌兹别克斯坦政府正在努力发展本国知识产权制度，这一制度在社会经济进步中发挥着至关重要的作用。目前正在开展一系列项目，部分原因是参与了产权组织的知识产</w:t>
      </w:r>
      <w:r w:rsidRPr="000F7A1F">
        <w:rPr>
          <w:rFonts w:ascii="SimSun" w:hAnsi="SimSun"/>
          <w:sz w:val="21"/>
          <w:szCs w:val="22"/>
        </w:rPr>
        <w:lastRenderedPageBreak/>
        <w:t>权发展倡议。例如，产权组织的知识产权诊断工具已被翻译成乌兹别克</w:t>
      </w:r>
      <w:r w:rsidRPr="000F7A1F">
        <w:rPr>
          <w:rFonts w:ascii="SimSun" w:hAnsi="SimSun" w:hint="eastAsia"/>
          <w:sz w:val="21"/>
          <w:szCs w:val="22"/>
        </w:rPr>
        <w:t>文</w:t>
      </w:r>
      <w:r w:rsidRPr="000F7A1F">
        <w:rPr>
          <w:rFonts w:ascii="SimSun" w:hAnsi="SimSun"/>
          <w:sz w:val="21"/>
          <w:szCs w:val="22"/>
        </w:rPr>
        <w:t>，还计划将产权组织的</w:t>
      </w:r>
      <w:r w:rsidRPr="000F7A1F">
        <w:rPr>
          <w:rFonts w:ascii="SimSun" w:hAnsi="SimSun" w:hint="eastAsia"/>
          <w:sz w:val="21"/>
          <w:szCs w:val="22"/>
        </w:rPr>
        <w:t>《创业理念：</w:t>
      </w:r>
      <w:r w:rsidRPr="000F7A1F">
        <w:rPr>
          <w:rFonts w:ascii="SimSun" w:hAnsi="SimSun"/>
          <w:sz w:val="21"/>
          <w:szCs w:val="22"/>
        </w:rPr>
        <w:t>初创企业知识产权指南</w:t>
      </w:r>
      <w:r w:rsidRPr="000F7A1F">
        <w:rPr>
          <w:rFonts w:ascii="SimSun" w:hAnsi="SimSun" w:hint="eastAsia"/>
          <w:sz w:val="21"/>
          <w:szCs w:val="22"/>
        </w:rPr>
        <w:t>》</w:t>
      </w:r>
      <w:r w:rsidRPr="000F7A1F">
        <w:rPr>
          <w:rFonts w:ascii="SimSun" w:hAnsi="SimSun"/>
          <w:sz w:val="21"/>
          <w:szCs w:val="22"/>
        </w:rPr>
        <w:t>翻译成乌兹别克</w:t>
      </w:r>
      <w:r w:rsidRPr="000F7A1F">
        <w:rPr>
          <w:rFonts w:ascii="SimSun" w:hAnsi="SimSun" w:hint="eastAsia"/>
          <w:sz w:val="21"/>
          <w:szCs w:val="22"/>
        </w:rPr>
        <w:t>文</w:t>
      </w:r>
      <w:r w:rsidRPr="000F7A1F">
        <w:rPr>
          <w:rFonts w:ascii="SimSun" w:hAnsi="SimSun"/>
          <w:sz w:val="21"/>
          <w:szCs w:val="22"/>
        </w:rPr>
        <w:t>。产权组织知识产权</w:t>
      </w:r>
      <w:r w:rsidRPr="000F7A1F">
        <w:rPr>
          <w:rFonts w:ascii="SimSun" w:hAnsi="SimSun" w:hint="eastAsia"/>
          <w:sz w:val="21"/>
          <w:szCs w:val="22"/>
        </w:rPr>
        <w:t>和</w:t>
      </w:r>
      <w:r w:rsidRPr="000F7A1F">
        <w:rPr>
          <w:rFonts w:ascii="SimSun" w:hAnsi="SimSun"/>
          <w:sz w:val="21"/>
          <w:szCs w:val="22"/>
        </w:rPr>
        <w:t>创新生态系统部门的企业知识产权司在这方面提供了宝贵的帮助。产权组织为法官举办了一系列研讨会。最高法院发布了一项关于其参与知识产权争议决策过程的全体裁决。作为第三届国际论坛的一部分，举行了一次关于</w:t>
      </w:r>
      <w:r w:rsidRPr="000F7A1F">
        <w:rPr>
          <w:rFonts w:ascii="SimSun" w:hAnsi="SimSun" w:hint="eastAsia"/>
          <w:sz w:val="21"/>
          <w:szCs w:val="22"/>
        </w:rPr>
        <w:t>“</w:t>
      </w:r>
      <w:r w:rsidRPr="000F7A1F">
        <w:rPr>
          <w:rFonts w:ascii="SimSun" w:hAnsi="SimSun"/>
          <w:sz w:val="21"/>
          <w:szCs w:val="22"/>
        </w:rPr>
        <w:t>知识产权生态系统和创新</w:t>
      </w:r>
      <w:r w:rsidRPr="000F7A1F">
        <w:rPr>
          <w:rFonts w:ascii="SimSun" w:hAnsi="SimSun" w:hint="eastAsia"/>
          <w:sz w:val="21"/>
          <w:szCs w:val="22"/>
        </w:rPr>
        <w:t>”</w:t>
      </w:r>
      <w:r w:rsidRPr="000F7A1F">
        <w:rPr>
          <w:rFonts w:ascii="SimSun" w:hAnsi="SimSun"/>
          <w:sz w:val="21"/>
          <w:szCs w:val="22"/>
        </w:rPr>
        <w:t>的专家会议。关于互联网盗版问题，乌兹别克斯坦将加入</w:t>
      </w:r>
      <w:r w:rsidRPr="000F7A1F">
        <w:rPr>
          <w:rFonts w:ascii="SimSun" w:hAnsi="SimSun" w:hint="eastAsia"/>
          <w:sz w:val="21"/>
          <w:szCs w:val="22"/>
        </w:rPr>
        <w:t>WIPO</w:t>
      </w:r>
      <w:r w:rsidRPr="000F7A1F">
        <w:rPr>
          <w:rFonts w:ascii="SimSun" w:hAnsi="SimSun"/>
          <w:sz w:val="21"/>
          <w:szCs w:val="22"/>
        </w:rPr>
        <w:t xml:space="preserve"> ALERT倡议，该倡议提供了获取世界各地违规网站名单的途径。乌兹别克斯坦还准备加入产权组织发明</w:t>
      </w:r>
      <w:r w:rsidRPr="000F7A1F">
        <w:rPr>
          <w:rFonts w:ascii="SimSun" w:hAnsi="SimSun" w:hint="eastAsia"/>
          <w:sz w:val="21"/>
          <w:szCs w:val="22"/>
        </w:rPr>
        <w:t>人</w:t>
      </w:r>
      <w:r w:rsidRPr="000F7A1F">
        <w:rPr>
          <w:rFonts w:ascii="SimSun" w:hAnsi="SimSun"/>
          <w:sz w:val="21"/>
          <w:szCs w:val="22"/>
        </w:rPr>
        <w:t>援助计划</w:t>
      </w:r>
      <w:r w:rsidRPr="000F7A1F">
        <w:rPr>
          <w:rFonts w:ascii="SimSun" w:hAnsi="SimSun" w:hint="eastAsia"/>
          <w:sz w:val="21"/>
          <w:szCs w:val="22"/>
        </w:rPr>
        <w:t>（</w:t>
      </w:r>
      <w:r w:rsidRPr="000F7A1F">
        <w:rPr>
          <w:rFonts w:ascii="SimSun" w:hAnsi="SimSun"/>
          <w:sz w:val="21"/>
          <w:szCs w:val="22"/>
        </w:rPr>
        <w:t>IAP</w:t>
      </w:r>
      <w:r w:rsidRPr="000F7A1F">
        <w:rPr>
          <w:rFonts w:ascii="SimSun" w:hAnsi="SimSun" w:hint="eastAsia"/>
          <w:sz w:val="21"/>
          <w:szCs w:val="22"/>
        </w:rPr>
        <w:t>）</w:t>
      </w:r>
      <w:r w:rsidRPr="000F7A1F">
        <w:rPr>
          <w:rFonts w:ascii="SimSun" w:hAnsi="SimSun"/>
          <w:sz w:val="21"/>
          <w:szCs w:val="22"/>
        </w:rPr>
        <w:t>和无障碍图书联合会</w:t>
      </w:r>
      <w:r w:rsidRPr="000F7A1F">
        <w:rPr>
          <w:rFonts w:ascii="SimSun" w:hAnsi="SimSun" w:hint="eastAsia"/>
          <w:sz w:val="21"/>
          <w:szCs w:val="22"/>
        </w:rPr>
        <w:t>（</w:t>
      </w:r>
      <w:r w:rsidRPr="000F7A1F">
        <w:rPr>
          <w:rFonts w:ascii="SimSun" w:hAnsi="SimSun"/>
          <w:sz w:val="21"/>
          <w:szCs w:val="22"/>
        </w:rPr>
        <w:t>ABC</w:t>
      </w:r>
      <w:r w:rsidRPr="000F7A1F">
        <w:rPr>
          <w:rFonts w:ascii="SimSun" w:hAnsi="SimSun" w:hint="eastAsia"/>
          <w:sz w:val="21"/>
          <w:szCs w:val="22"/>
        </w:rPr>
        <w:t>）</w:t>
      </w:r>
      <w:r w:rsidRPr="000F7A1F">
        <w:rPr>
          <w:rFonts w:ascii="SimSun" w:hAnsi="SimSun"/>
          <w:sz w:val="21"/>
          <w:szCs w:val="22"/>
        </w:rPr>
        <w:t>。乌兹别克斯坦最近推出了一个公共知识产权电子服务门户网站，作为一个枢纽，为所有类型的知识产权资产提供全天候的注册服务。乌兹别克斯坦还在努力参与专利申请高速路计划，以期进一步加快知识产权资产注册申请的处理速度并提高其效率。乌兹别克斯坦正在努力加入各种国际条约，并根据国际知识产权标准更新国家立法。乌兹别克斯坦还在审查和更新知识产权法，使其符合《与贸易有关的知识产权协</w:t>
      </w:r>
      <w:r w:rsidRPr="000F7A1F">
        <w:rPr>
          <w:rFonts w:ascii="SimSun" w:hAnsi="SimSun" w:hint="eastAsia"/>
          <w:sz w:val="21"/>
          <w:szCs w:val="22"/>
        </w:rPr>
        <w:t>定</w:t>
      </w:r>
      <w:r w:rsidRPr="000F7A1F">
        <w:rPr>
          <w:rFonts w:ascii="SimSun" w:hAnsi="SimSun"/>
          <w:sz w:val="21"/>
          <w:szCs w:val="22"/>
        </w:rPr>
        <w:t>》的规定。代表团感谢转型和发达国家司协助乌兹别克斯坦实施联合项目和促进知识产权发展。</w:t>
      </w:r>
    </w:p>
    <w:p w14:paraId="612B0E36" w14:textId="6C60F2D1"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瓦努阿图代表团说，</w:t>
      </w:r>
      <w:r w:rsidRPr="000F7A1F">
        <w:rPr>
          <w:rFonts w:ascii="SimSun" w:hAnsi="SimSun" w:hint="eastAsia"/>
          <w:sz w:val="21"/>
          <w:szCs w:val="22"/>
        </w:rPr>
        <w:t>它</w:t>
      </w:r>
      <w:r w:rsidRPr="000F7A1F">
        <w:rPr>
          <w:rFonts w:ascii="SimSun" w:hAnsi="SimSun"/>
          <w:sz w:val="21"/>
          <w:szCs w:val="22"/>
        </w:rPr>
        <w:t>赞同印度尼西亚代表团代表亚太集团</w:t>
      </w:r>
      <w:r w:rsidR="0040389E">
        <w:rPr>
          <w:rFonts w:ascii="SimSun" w:hAnsi="SimSun"/>
          <w:sz w:val="21"/>
          <w:szCs w:val="22"/>
        </w:rPr>
        <w:t>所做的</w:t>
      </w:r>
      <w:r w:rsidRPr="000F7A1F">
        <w:rPr>
          <w:rFonts w:ascii="SimSun" w:hAnsi="SimSun"/>
          <w:sz w:val="21"/>
          <w:szCs w:val="22"/>
        </w:rPr>
        <w:t>发言。产权组织提供的技术援助促成了地理标志方面的能力建设和立法改革、版权管理组织的建立以及版权指南的制定。瓦努阿图将于2023年7月主办美拉尼西亚艺术节，该指南将有助于提高对版权作品营销所涉及的法律权利和义务的认识。瓦努阿图正在制定一项国家知识产权战略计划，以期激发创造力和创新。创新必须成为应对气候变化、海平面上升和自然灾害等生存威胁的一部分。在这方面，瓦努阿图希望得到产权组织及其成员国的支持，因为瓦努阿图与瓦努阿图国立大学及其他学术和研究机构合作，为培训模块开发知识产权内容。</w:t>
      </w:r>
    </w:p>
    <w:p w14:paraId="4BCD17F1" w14:textId="34FA7D26"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委内瑞拉玻利瓦尔共和国代表团以本国</w:t>
      </w:r>
      <w:r w:rsidRPr="000F7A1F">
        <w:rPr>
          <w:rFonts w:ascii="SimSun" w:hAnsi="SimSun" w:hint="eastAsia"/>
          <w:sz w:val="21"/>
          <w:szCs w:val="22"/>
        </w:rPr>
        <w:t>名义</w:t>
      </w:r>
      <w:r w:rsidRPr="000F7A1F">
        <w:rPr>
          <w:rFonts w:ascii="SimSun" w:hAnsi="SimSun"/>
          <w:sz w:val="21"/>
          <w:szCs w:val="22"/>
        </w:rPr>
        <w:t>发言说，委内瑞拉赞赏产权组织在寻求与发展中国家的各种政治、经济和社会模式和谐合作的基础上采取的新做法。尽管面临着对其经济和人民实施900多项非法、敲诈性、单方面胁迫措施的重大挑战，但该国一直在努力建立一个多中心和多极体系，通过法律更新和知识产权行政灵活性鼓励保护创新，从而为企业家融入不同市场提供便利。它批准了对国际社会的承诺，即在《联合国宪章》所载指导原则的基础上，在全面保护知识产权以及传统和祖传知识方面取得进展。产权组织可以依靠该国的玻利瓦尔政府和人民。</w:t>
      </w:r>
    </w:p>
    <w:p w14:paraId="161C48BA" w14:textId="43653AAC"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越南代表团说，它赞同印度尼西亚代表团代表亚洲及太平洋集团以及老挝人民民主共和国代表团代表东盟</w:t>
      </w:r>
      <w:r w:rsidR="0040389E">
        <w:rPr>
          <w:rFonts w:ascii="SimSun" w:hAnsi="SimSun"/>
          <w:sz w:val="21"/>
          <w:szCs w:val="22"/>
        </w:rPr>
        <w:t>所做的</w:t>
      </w:r>
      <w:r w:rsidRPr="000F7A1F">
        <w:rPr>
          <w:rFonts w:ascii="SimSun" w:hAnsi="SimSun"/>
          <w:sz w:val="21"/>
          <w:szCs w:val="22"/>
        </w:rPr>
        <w:t>发言。越南最近推出了一些重要的知识产权相关文书，包括国家知识产权战略和国家知识产权发展计划，这将改善法律和政策环境，有助于提高创造力和知识产权生态系统。越南已加入15项由产权组织管理的条约，并受益于东盟和产权组织的密切合作与监督。它们及时而有效的支持使许多项目得以成功实施，促进了越南的生态系统。越南代表团期待深化与产权组织的合作，探索与东盟成员国合作的途径，以促进利用知识产权创造就业机会，吸引投资，发展经济和社会。</w:t>
      </w:r>
    </w:p>
    <w:p w14:paraId="561EC8AF" w14:textId="1F3996D2"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也门代表团说，它赞同阿尔及利亚</w:t>
      </w:r>
      <w:r w:rsidR="0078143C">
        <w:rPr>
          <w:rFonts w:ascii="SimSun" w:hAnsi="SimSun" w:hint="eastAsia"/>
          <w:sz w:val="21"/>
          <w:szCs w:val="22"/>
        </w:rPr>
        <w:t>代表团</w:t>
      </w:r>
      <w:r w:rsidR="0078143C" w:rsidRPr="000F7A1F">
        <w:rPr>
          <w:rFonts w:ascii="SimSun" w:hAnsi="SimSun"/>
          <w:sz w:val="21"/>
          <w:szCs w:val="22"/>
        </w:rPr>
        <w:t>代表阿拉伯</w:t>
      </w:r>
      <w:r w:rsidR="0078143C" w:rsidRPr="000F7A1F">
        <w:rPr>
          <w:rFonts w:ascii="SimSun" w:hAnsi="SimSun" w:hint="eastAsia"/>
          <w:sz w:val="21"/>
          <w:szCs w:val="22"/>
        </w:rPr>
        <w:t>集团</w:t>
      </w:r>
      <w:r w:rsidRPr="000F7A1F">
        <w:rPr>
          <w:rFonts w:ascii="SimSun" w:hAnsi="SimSun"/>
          <w:sz w:val="21"/>
          <w:szCs w:val="22"/>
        </w:rPr>
        <w:t>和印度尼西亚代表团</w:t>
      </w:r>
      <w:r w:rsidR="0078143C">
        <w:rPr>
          <w:rFonts w:ascii="SimSun" w:hAnsi="SimSun" w:hint="eastAsia"/>
          <w:sz w:val="21"/>
          <w:szCs w:val="22"/>
        </w:rPr>
        <w:t>代表</w:t>
      </w:r>
      <w:r w:rsidRPr="000F7A1F">
        <w:rPr>
          <w:rFonts w:ascii="SimSun" w:hAnsi="SimSun"/>
          <w:sz w:val="21"/>
          <w:szCs w:val="22"/>
        </w:rPr>
        <w:t>亚太</w:t>
      </w:r>
      <w:r w:rsidRPr="000F7A1F">
        <w:rPr>
          <w:rFonts w:ascii="SimSun" w:hAnsi="SimSun" w:hint="eastAsia"/>
          <w:sz w:val="21"/>
          <w:szCs w:val="22"/>
        </w:rPr>
        <w:t>集团</w:t>
      </w:r>
      <w:r w:rsidR="0040389E">
        <w:rPr>
          <w:rFonts w:ascii="SimSun" w:hAnsi="SimSun"/>
          <w:sz w:val="21"/>
          <w:szCs w:val="22"/>
        </w:rPr>
        <w:t>所做的</w:t>
      </w:r>
      <w:r w:rsidRPr="000F7A1F">
        <w:rPr>
          <w:rFonts w:ascii="SimSun" w:hAnsi="SimSun"/>
          <w:sz w:val="21"/>
          <w:szCs w:val="22"/>
        </w:rPr>
        <w:t>发言。也门感谢产权组织在与成员国合作方面所做的不懈工作和努力。自20世纪70年代以来，也门与本组织的关系尤为密切，并致力于保护知识产权和促进创新与创造。也门与产权组织积极合作，保护作者和发明人的权利</w:t>
      </w:r>
      <w:r w:rsidRPr="000F7A1F">
        <w:rPr>
          <w:rFonts w:ascii="SimSun" w:hAnsi="SimSun" w:hint="eastAsia"/>
          <w:sz w:val="21"/>
          <w:szCs w:val="22"/>
        </w:rPr>
        <w:t>以及</w:t>
      </w:r>
      <w:r w:rsidRPr="000F7A1F">
        <w:rPr>
          <w:rFonts w:ascii="SimSun" w:hAnsi="SimSun"/>
          <w:sz w:val="21"/>
          <w:szCs w:val="22"/>
        </w:rPr>
        <w:t>商标、外观设计、艺术表演和其他权利。也门从产权组织获得的技术和法律支持极大地促进了该国知识产权法律制度的发展。代表团强调，必须继续开展合作，弘扬知识产权文化，发展法律制度，以促进创新和创造，实现可持续的包容性发展。</w:t>
      </w:r>
    </w:p>
    <w:p w14:paraId="7605B57E" w14:textId="7B3BEDFC"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lang w:val="en-GB"/>
        </w:rPr>
      </w:pPr>
      <w:r w:rsidRPr="000F7A1F">
        <w:rPr>
          <w:rFonts w:ascii="SimSun" w:hAnsi="SimSun"/>
          <w:sz w:val="21"/>
          <w:szCs w:val="22"/>
        </w:rPr>
        <w:t>赞比亚代表团说，它赞同加纳代表团代表非洲集团</w:t>
      </w:r>
      <w:r w:rsidR="0040389E">
        <w:rPr>
          <w:rFonts w:ascii="SimSun" w:hAnsi="SimSun"/>
          <w:sz w:val="21"/>
          <w:szCs w:val="22"/>
        </w:rPr>
        <w:t>所做的</w:t>
      </w:r>
      <w:r w:rsidRPr="000F7A1F">
        <w:rPr>
          <w:rFonts w:ascii="SimSun" w:hAnsi="SimSun"/>
          <w:sz w:val="21"/>
          <w:szCs w:val="22"/>
        </w:rPr>
        <w:t>发言。赞比亚代表团欢迎产权组织努力促进非洲利用知识产权作为创造就业、吸引投资、发展企业和发展经济的工具。赞比亚欢迎在提高</w:t>
      </w:r>
      <w:r w:rsidRPr="000F7A1F">
        <w:rPr>
          <w:rFonts w:ascii="SimSun" w:hAnsi="SimSun"/>
          <w:sz w:val="21"/>
          <w:szCs w:val="22"/>
        </w:rPr>
        <w:lastRenderedPageBreak/>
        <w:t>国家主要利益攸关方对知识产权对经济增长和国家发展的重要性的认识方面提供援助。</w:t>
      </w:r>
      <w:r w:rsidRPr="000F7A1F">
        <w:rPr>
          <w:rFonts w:ascii="SimSun" w:hAnsi="SimSun" w:hint="eastAsia"/>
          <w:sz w:val="21"/>
          <w:szCs w:val="22"/>
        </w:rPr>
        <w:t>为向使</w:t>
      </w:r>
      <w:r w:rsidRPr="000F7A1F">
        <w:rPr>
          <w:rFonts w:ascii="SimSun" w:hAnsi="SimSun"/>
          <w:sz w:val="21"/>
          <w:szCs w:val="22"/>
        </w:rPr>
        <w:t>知识产权</w:t>
      </w:r>
      <w:r w:rsidRPr="000F7A1F">
        <w:rPr>
          <w:rFonts w:ascii="SimSun" w:hAnsi="SimSun" w:hint="eastAsia"/>
          <w:sz w:val="21"/>
          <w:szCs w:val="22"/>
        </w:rPr>
        <w:t>得到</w:t>
      </w:r>
      <w:r w:rsidRPr="000F7A1F">
        <w:rPr>
          <w:rFonts w:ascii="SimSun" w:hAnsi="SimSun"/>
          <w:sz w:val="21"/>
          <w:szCs w:val="22"/>
        </w:rPr>
        <w:t>保护和使用的兼顾各方利益</w:t>
      </w:r>
      <w:r w:rsidRPr="000F7A1F">
        <w:rPr>
          <w:rFonts w:ascii="SimSun" w:hAnsi="SimSun" w:hint="eastAsia"/>
          <w:sz w:val="21"/>
          <w:szCs w:val="22"/>
        </w:rPr>
        <w:t>的</w:t>
      </w:r>
      <w:r w:rsidRPr="000F7A1F">
        <w:rPr>
          <w:rFonts w:ascii="SimSun" w:hAnsi="SimSun"/>
          <w:sz w:val="21"/>
          <w:szCs w:val="22"/>
        </w:rPr>
        <w:t>生态系统</w:t>
      </w:r>
      <w:r w:rsidRPr="000F7A1F">
        <w:rPr>
          <w:rFonts w:ascii="SimSun" w:hAnsi="SimSun" w:hint="eastAsia"/>
          <w:sz w:val="21"/>
          <w:szCs w:val="22"/>
        </w:rPr>
        <w:t>提供持续的保障</w:t>
      </w:r>
      <w:r w:rsidRPr="000F7A1F">
        <w:rPr>
          <w:rFonts w:ascii="SimSun" w:hAnsi="SimSun"/>
          <w:sz w:val="21"/>
          <w:szCs w:val="22"/>
        </w:rPr>
        <w:t>，赞比亚政府最近批准了新的商标法，该法将加强限制假冒商标商品流入的措施的执行，还规定了对地理标志的保护。代表团感谢产权组织在起草该法律和其他相关法律时提供的援助。赞比亚将努力就本组织各委员会尚未解决的一系列问题达成共识。</w:t>
      </w:r>
      <w:r w:rsidRPr="000F7A1F">
        <w:rPr>
          <w:rFonts w:ascii="SimSun" w:hAnsi="SimSun" w:hint="eastAsia"/>
          <w:sz w:val="21"/>
          <w:szCs w:val="22"/>
        </w:rPr>
        <w:t>它</w:t>
      </w:r>
      <w:r w:rsidRPr="000F7A1F">
        <w:rPr>
          <w:rFonts w:ascii="SimSun" w:hAnsi="SimSun"/>
          <w:sz w:val="21"/>
          <w:szCs w:val="22"/>
        </w:rPr>
        <w:t>欢迎与产权组织</w:t>
      </w:r>
      <w:r w:rsidRPr="000F7A1F">
        <w:rPr>
          <w:rFonts w:ascii="SimSun" w:hAnsi="SimSun" w:hint="eastAsia"/>
          <w:sz w:val="21"/>
          <w:szCs w:val="22"/>
        </w:rPr>
        <w:t>继续开展合作，</w:t>
      </w:r>
      <w:r w:rsidRPr="000F7A1F">
        <w:rPr>
          <w:rFonts w:ascii="SimSun" w:hAnsi="SimSun"/>
          <w:sz w:val="21"/>
          <w:szCs w:val="22"/>
        </w:rPr>
        <w:t>将知识产权纳入学校课程、为中小企业提供知识产权支持、</w:t>
      </w:r>
      <w:r w:rsidRPr="000F7A1F">
        <w:rPr>
          <w:rFonts w:ascii="SimSun" w:hAnsi="SimSun" w:hint="eastAsia"/>
          <w:sz w:val="21"/>
          <w:szCs w:val="22"/>
        </w:rPr>
        <w:t>加强</w:t>
      </w:r>
      <w:r w:rsidRPr="000F7A1F">
        <w:rPr>
          <w:rFonts w:ascii="SimSun" w:hAnsi="SimSun"/>
          <w:sz w:val="21"/>
          <w:szCs w:val="22"/>
          <w:lang w:val="en-GB"/>
        </w:rPr>
        <w:t>集体管理组织</w:t>
      </w:r>
      <w:r w:rsidRPr="000F7A1F">
        <w:rPr>
          <w:rFonts w:ascii="SimSun" w:hAnsi="SimSun"/>
          <w:sz w:val="21"/>
          <w:szCs w:val="22"/>
        </w:rPr>
        <w:t>能力建设</w:t>
      </w:r>
      <w:r w:rsidRPr="000F7A1F">
        <w:rPr>
          <w:rFonts w:ascii="SimSun" w:hAnsi="SimSun"/>
          <w:sz w:val="21"/>
          <w:szCs w:val="22"/>
          <w:lang w:val="en-GB"/>
        </w:rPr>
        <w:t>以及</w:t>
      </w:r>
      <w:r w:rsidRPr="000F7A1F">
        <w:rPr>
          <w:rFonts w:ascii="SimSun" w:hAnsi="SimSun" w:hint="eastAsia"/>
          <w:sz w:val="21"/>
          <w:szCs w:val="22"/>
          <w:lang w:val="en-GB"/>
        </w:rPr>
        <w:t>使</w:t>
      </w:r>
      <w:r w:rsidRPr="000F7A1F">
        <w:rPr>
          <w:rFonts w:ascii="SimSun" w:hAnsi="SimSun"/>
          <w:sz w:val="21"/>
          <w:szCs w:val="22"/>
          <w:lang w:val="en-GB"/>
        </w:rPr>
        <w:t>赞比亚知识产权记录系统数字化</w:t>
      </w:r>
      <w:r w:rsidRPr="000F7A1F">
        <w:rPr>
          <w:rFonts w:ascii="SimSun" w:hAnsi="SimSun"/>
          <w:sz w:val="21"/>
          <w:szCs w:val="22"/>
        </w:rPr>
        <w:t>。</w:t>
      </w:r>
    </w:p>
    <w:p w14:paraId="54108D65" w14:textId="5556A8BE"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津巴布韦代表团说，它赞同加纳代表团代表非洲集团</w:t>
      </w:r>
      <w:r w:rsidR="0040389E">
        <w:rPr>
          <w:rFonts w:ascii="SimSun" w:hAnsi="SimSun"/>
          <w:sz w:val="21"/>
          <w:szCs w:val="22"/>
        </w:rPr>
        <w:t>所做的</w:t>
      </w:r>
      <w:r w:rsidRPr="000F7A1F">
        <w:rPr>
          <w:rFonts w:ascii="SimSun" w:hAnsi="SimSun"/>
          <w:sz w:val="21"/>
          <w:szCs w:val="22"/>
        </w:rPr>
        <w:t>发言。根据</w:t>
      </w:r>
      <w:r w:rsidRPr="000F7A1F">
        <w:rPr>
          <w:rFonts w:ascii="SimSun" w:hAnsi="SimSun" w:hint="eastAsia"/>
          <w:sz w:val="21"/>
          <w:szCs w:val="22"/>
        </w:rPr>
        <w:t>津巴布韦</w:t>
      </w:r>
      <w:r w:rsidRPr="000F7A1F">
        <w:rPr>
          <w:rFonts w:ascii="SimSun" w:hAnsi="SimSun"/>
          <w:sz w:val="21"/>
          <w:szCs w:val="22"/>
        </w:rPr>
        <w:t>的国家发展战略，知识产权和创新将成为社会经济发展的关键推动因素，因为</w:t>
      </w:r>
      <w:r w:rsidRPr="000F7A1F">
        <w:rPr>
          <w:rFonts w:ascii="SimSun" w:hAnsi="SimSun" w:hint="eastAsia"/>
          <w:sz w:val="21"/>
          <w:szCs w:val="22"/>
        </w:rPr>
        <w:t>津巴布韦</w:t>
      </w:r>
      <w:r w:rsidRPr="000F7A1F">
        <w:rPr>
          <w:rFonts w:ascii="SimSun" w:hAnsi="SimSun"/>
          <w:sz w:val="21"/>
          <w:szCs w:val="22"/>
        </w:rPr>
        <w:t>正在努力实现到2030年达到中等收入水平的目标。在国立大学建立创新中心推动了工业现代化，</w:t>
      </w:r>
      <w:r w:rsidRPr="000F7A1F">
        <w:rPr>
          <w:rFonts w:ascii="SimSun" w:hAnsi="SimSun" w:hint="eastAsia"/>
          <w:sz w:val="21"/>
          <w:szCs w:val="22"/>
        </w:rPr>
        <w:t>并通过</w:t>
      </w:r>
      <w:r w:rsidRPr="000F7A1F">
        <w:rPr>
          <w:rFonts w:ascii="SimSun" w:hAnsi="SimSun"/>
          <w:sz w:val="21"/>
          <w:szCs w:val="22"/>
        </w:rPr>
        <w:t>政府在各个领域注册了500多项专利。2022年，该国在产权组织全球</w:t>
      </w:r>
      <w:r w:rsidRPr="000F7A1F">
        <w:rPr>
          <w:rFonts w:ascii="SimSun" w:hAnsi="SimSun" w:hint="eastAsia"/>
          <w:sz w:val="21"/>
          <w:szCs w:val="22"/>
        </w:rPr>
        <w:t>创新</w:t>
      </w:r>
      <w:r w:rsidRPr="000F7A1F">
        <w:rPr>
          <w:rFonts w:ascii="SimSun" w:hAnsi="SimSun"/>
          <w:sz w:val="21"/>
          <w:szCs w:val="22"/>
        </w:rPr>
        <w:t>指数中的排名有所上升，这证明了其创新和知识产权生态系统</w:t>
      </w:r>
      <w:r w:rsidRPr="000F7A1F">
        <w:rPr>
          <w:rFonts w:ascii="SimSun" w:hAnsi="SimSun" w:hint="eastAsia"/>
          <w:sz w:val="21"/>
          <w:szCs w:val="22"/>
        </w:rPr>
        <w:t>有所</w:t>
      </w:r>
      <w:r w:rsidRPr="000F7A1F">
        <w:rPr>
          <w:rFonts w:ascii="SimSun" w:hAnsi="SimSun"/>
          <w:sz w:val="21"/>
          <w:szCs w:val="22"/>
        </w:rPr>
        <w:t>改善。作为旨在提高该国知识产权生态系统效率的进程的一部分，将建立一个自主的契约、公司和知识产权</w:t>
      </w:r>
      <w:r w:rsidRPr="000F7A1F">
        <w:rPr>
          <w:rFonts w:ascii="SimSun" w:hAnsi="SimSun" w:hint="eastAsia"/>
          <w:sz w:val="21"/>
          <w:szCs w:val="22"/>
        </w:rPr>
        <w:t>主管部门</w:t>
      </w:r>
      <w:r w:rsidRPr="000F7A1F">
        <w:rPr>
          <w:rFonts w:ascii="SimSun" w:hAnsi="SimSun"/>
          <w:sz w:val="21"/>
          <w:szCs w:val="22"/>
        </w:rPr>
        <w:t>。津巴布韦正在与产权组织合作，使该国的知识产权局数据库可以在线访问。产权组织协助举办了一次关于获取技术促进创新和在该国发展技术</w:t>
      </w:r>
      <w:r w:rsidRPr="000F7A1F">
        <w:rPr>
          <w:rFonts w:ascii="SimSun" w:hAnsi="SimSun" w:hint="eastAsia"/>
          <w:sz w:val="21"/>
          <w:szCs w:val="22"/>
        </w:rPr>
        <w:t>与</w:t>
      </w:r>
      <w:r w:rsidRPr="000F7A1F">
        <w:rPr>
          <w:rFonts w:ascii="SimSun" w:hAnsi="SimSun"/>
          <w:sz w:val="21"/>
          <w:szCs w:val="22"/>
        </w:rPr>
        <w:t>创新支持中心的讲习班。在非洲大学穆塔雷校区开设知识产权硕士课程的背后，是与产权组织、</w:t>
      </w:r>
      <w:r w:rsidR="0078143C">
        <w:rPr>
          <w:rFonts w:ascii="SimSun" w:hAnsi="SimSun" w:hint="eastAsia"/>
          <w:sz w:val="21"/>
          <w:szCs w:val="22"/>
        </w:rPr>
        <w:t>ARIPO</w:t>
      </w:r>
      <w:r w:rsidRPr="000F7A1F">
        <w:rPr>
          <w:rFonts w:ascii="SimSun" w:hAnsi="SimSun"/>
          <w:sz w:val="21"/>
          <w:szCs w:val="22"/>
        </w:rPr>
        <w:t>和日本政府的成功合作。津巴布韦大力支持披露要求以及对传统知识、传统文化表现形式和遗传资源的保护，并支持在2024年召开两次外交会议。津巴布韦将优先落实产权组织发展议程的45项建议，并欢迎在2024-2025两年期增加对本组织发展计划的预算拨款。欢迎产权组织在整个非洲大陆持续提供能力建设援助。</w:t>
      </w:r>
    </w:p>
    <w:p w14:paraId="1A0D47D1" w14:textId="77777777"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非洲知识产权组织</w:t>
      </w:r>
      <w:r w:rsidRPr="000F7A1F">
        <w:rPr>
          <w:rFonts w:ascii="SimSun" w:hAnsi="SimSun" w:hint="eastAsia"/>
          <w:sz w:val="21"/>
          <w:szCs w:val="22"/>
        </w:rPr>
        <w:t>（OAPI）</w:t>
      </w:r>
      <w:r w:rsidRPr="000F7A1F">
        <w:rPr>
          <w:rFonts w:ascii="SimSun" w:hAnsi="SimSun"/>
          <w:sz w:val="21"/>
          <w:szCs w:val="22"/>
        </w:rPr>
        <w:t>的代表重申了该组织与产权组织的合作，这种合作使该组织在2023年为成员国的知识产权参与者开发了两个重要工具：为希望初步了解如何在其业务中利用知识产权的中小企业开发的知识产权自我评估工具；以及非洲知识产权组织领域有关知识产权的法律决定判例法，这将有助于改进对法律的解释，从而加强其在成员国的应用。最后，2022年12月，非洲知识产权组织加入了《原产地名称和地理标志里斯本协定日内瓦文本》。</w:t>
      </w:r>
    </w:p>
    <w:p w14:paraId="0A88D487" w14:textId="67C8FD69" w:rsidR="005B30D9" w:rsidRPr="000F7A1F" w:rsidRDefault="005B30D9" w:rsidP="00156597">
      <w:pPr>
        <w:pStyle w:val="ONUME"/>
        <w:tabs>
          <w:tab w:val="clear" w:pos="2637"/>
        </w:tabs>
        <w:overflowPunct w:val="0"/>
        <w:spacing w:afterLines="50" w:after="120" w:line="340" w:lineRule="atLeast"/>
        <w:ind w:left="0"/>
        <w:jc w:val="both"/>
        <w:rPr>
          <w:rFonts w:ascii="SimSun" w:hAnsi="SimSun"/>
          <w:bCs/>
          <w:sz w:val="21"/>
          <w:szCs w:val="22"/>
        </w:rPr>
      </w:pPr>
      <w:r w:rsidRPr="000F7A1F">
        <w:rPr>
          <w:rFonts w:ascii="SimSun" w:hAnsi="SimSun" w:hint="eastAsia"/>
          <w:bCs/>
          <w:sz w:val="21"/>
          <w:szCs w:val="22"/>
        </w:rPr>
        <w:t>非洲地区知识产权组织（</w:t>
      </w:r>
      <w:r w:rsidRPr="000F7A1F">
        <w:rPr>
          <w:rFonts w:ascii="SimSun" w:hAnsi="SimSun"/>
          <w:bCs/>
          <w:sz w:val="21"/>
          <w:szCs w:val="22"/>
        </w:rPr>
        <w:t>ARIPO</w:t>
      </w:r>
      <w:r w:rsidRPr="000F7A1F">
        <w:rPr>
          <w:rFonts w:ascii="SimSun" w:hAnsi="SimSun" w:hint="eastAsia"/>
          <w:bCs/>
          <w:sz w:val="21"/>
          <w:szCs w:val="22"/>
        </w:rPr>
        <w:t>）</w:t>
      </w:r>
      <w:r w:rsidR="0078143C">
        <w:rPr>
          <w:rFonts w:ascii="SimSun" w:hAnsi="SimSun" w:hint="eastAsia"/>
          <w:bCs/>
          <w:sz w:val="21"/>
          <w:szCs w:val="22"/>
        </w:rPr>
        <w:t>的代表</w:t>
      </w:r>
      <w:r w:rsidRPr="000F7A1F">
        <w:rPr>
          <w:rFonts w:ascii="SimSun" w:hAnsi="SimSun"/>
          <w:bCs/>
          <w:sz w:val="21"/>
          <w:szCs w:val="22"/>
        </w:rPr>
        <w:t>说，ARIPO感谢</w:t>
      </w:r>
      <w:r w:rsidRPr="000F7A1F">
        <w:rPr>
          <w:rFonts w:ascii="SimSun" w:hAnsi="SimSun"/>
          <w:sz w:val="21"/>
          <w:szCs w:val="22"/>
        </w:rPr>
        <w:t>产权组织向其提供的坚定支持。2023年，ARIPO和产权组织在几项倡议上开展了合作，包括在卢旺达举行的农业综合企业妇女知识产权问题区域会议、IPAS云功能讲习班、非洲地区TISC网络发展区域会议以及</w:t>
      </w:r>
      <w:r w:rsidR="0078143C">
        <w:rPr>
          <w:rFonts w:ascii="SimSun" w:hAnsi="SimSun" w:hint="eastAsia"/>
          <w:sz w:val="21"/>
          <w:szCs w:val="22"/>
        </w:rPr>
        <w:t>PCT</w:t>
      </w:r>
      <w:r w:rsidRPr="000F7A1F">
        <w:rPr>
          <w:rFonts w:ascii="SimSun" w:hAnsi="SimSun"/>
          <w:sz w:val="21"/>
          <w:szCs w:val="22"/>
        </w:rPr>
        <w:t>在线培训。其他方面的合作包括知识产权和技术</w:t>
      </w:r>
      <w:r w:rsidRPr="000F7A1F">
        <w:rPr>
          <w:rFonts w:ascii="SimSun" w:hAnsi="SimSun" w:hint="eastAsia"/>
          <w:sz w:val="21"/>
          <w:szCs w:val="22"/>
        </w:rPr>
        <w:t>争议</w:t>
      </w:r>
      <w:r w:rsidRPr="000F7A1F">
        <w:rPr>
          <w:rFonts w:ascii="SimSun" w:hAnsi="SimSun"/>
          <w:sz w:val="21"/>
          <w:szCs w:val="22"/>
        </w:rPr>
        <w:t>的替代</w:t>
      </w:r>
      <w:r w:rsidRPr="000F7A1F">
        <w:rPr>
          <w:rFonts w:ascii="SimSun" w:hAnsi="SimSun" w:hint="eastAsia"/>
          <w:sz w:val="21"/>
          <w:szCs w:val="22"/>
        </w:rPr>
        <w:t>性争议</w:t>
      </w:r>
      <w:r w:rsidRPr="000F7A1F">
        <w:rPr>
          <w:rFonts w:ascii="SimSun" w:hAnsi="SimSun"/>
          <w:sz w:val="21"/>
          <w:szCs w:val="22"/>
        </w:rPr>
        <w:t>解决</w:t>
      </w:r>
      <w:r w:rsidRPr="000F7A1F">
        <w:rPr>
          <w:rFonts w:ascii="SimSun" w:hAnsi="SimSun" w:hint="eastAsia"/>
          <w:sz w:val="21"/>
          <w:szCs w:val="22"/>
        </w:rPr>
        <w:t>办法</w:t>
      </w:r>
      <w:r w:rsidRPr="000F7A1F">
        <w:rPr>
          <w:rFonts w:ascii="SimSun" w:hAnsi="SimSun"/>
          <w:sz w:val="21"/>
          <w:szCs w:val="22"/>
        </w:rPr>
        <w:t>、集体管理组织的数字许可和</w:t>
      </w:r>
      <w:r w:rsidRPr="000F7A1F">
        <w:rPr>
          <w:rFonts w:ascii="SimSun" w:hAnsi="SimSun" w:hint="eastAsia"/>
          <w:sz w:val="21"/>
          <w:szCs w:val="22"/>
        </w:rPr>
        <w:t>文献</w:t>
      </w:r>
      <w:r w:rsidRPr="000F7A1F">
        <w:rPr>
          <w:rFonts w:ascii="SimSun" w:hAnsi="SimSun"/>
          <w:sz w:val="21"/>
          <w:szCs w:val="22"/>
        </w:rPr>
        <w:t>以及复制权。</w:t>
      </w:r>
      <w:r w:rsidRPr="000F7A1F">
        <w:rPr>
          <w:rFonts w:ascii="SimSun" w:hAnsi="SimSun" w:hint="eastAsia"/>
          <w:sz w:val="21"/>
          <w:szCs w:val="22"/>
        </w:rPr>
        <w:t>ARIPO</w:t>
      </w:r>
      <w:r w:rsidRPr="000F7A1F">
        <w:rPr>
          <w:rFonts w:ascii="SimSun" w:hAnsi="SimSun"/>
          <w:sz w:val="21"/>
          <w:szCs w:val="22"/>
        </w:rPr>
        <w:t>还积极参与了地区知识产权学校俱乐部倡议。</w:t>
      </w:r>
      <w:r w:rsidRPr="000F7A1F">
        <w:rPr>
          <w:rFonts w:ascii="SimSun" w:hAnsi="SimSun"/>
          <w:sz w:val="21"/>
          <w:szCs w:val="22"/>
          <w:lang w:val="en-ZW"/>
        </w:rPr>
        <w:t>第二次知识产权局局长会议最近在卢旺达举行。将</w:t>
      </w:r>
      <w:r w:rsidRPr="000F7A1F">
        <w:rPr>
          <w:rFonts w:ascii="SimSun" w:hAnsi="SimSun" w:hint="eastAsia"/>
          <w:sz w:val="21"/>
          <w:szCs w:val="22"/>
          <w:lang w:val="en-ZW"/>
        </w:rPr>
        <w:t>AR</w:t>
      </w:r>
      <w:r w:rsidRPr="000F7A1F">
        <w:rPr>
          <w:rFonts w:ascii="SimSun" w:hAnsi="SimSun"/>
          <w:sz w:val="21"/>
          <w:szCs w:val="22"/>
          <w:lang w:val="en-ZW"/>
        </w:rPr>
        <w:t>IPO学院转变为区域知识产权培训英才中心的倡议进展顺利，</w:t>
      </w:r>
      <w:r w:rsidRPr="000F7A1F">
        <w:rPr>
          <w:rFonts w:ascii="SimSun" w:hAnsi="SimSun" w:hint="eastAsia"/>
          <w:sz w:val="21"/>
          <w:szCs w:val="22"/>
          <w:lang w:val="en-ZW"/>
        </w:rPr>
        <w:t>ARIPO</w:t>
      </w:r>
      <w:r w:rsidRPr="000F7A1F">
        <w:rPr>
          <w:rFonts w:ascii="SimSun" w:hAnsi="SimSun"/>
          <w:sz w:val="21"/>
          <w:szCs w:val="22"/>
          <w:lang w:val="en-ZW"/>
        </w:rPr>
        <w:t>最近与非洲大学和产权组织续签了谅解备忘录。</w:t>
      </w:r>
    </w:p>
    <w:p w14:paraId="3E4DE9FA" w14:textId="3259647D"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欧</w:t>
      </w:r>
      <w:r w:rsidRPr="000F7A1F">
        <w:rPr>
          <w:rFonts w:ascii="SimSun" w:hAnsi="SimSun" w:hint="eastAsia"/>
          <w:sz w:val="21"/>
          <w:szCs w:val="22"/>
        </w:rPr>
        <w:t>亚</w:t>
      </w:r>
      <w:r w:rsidR="0078143C">
        <w:rPr>
          <w:rFonts w:ascii="SimSun" w:hAnsi="SimSun" w:hint="eastAsia"/>
          <w:sz w:val="21"/>
          <w:szCs w:val="22"/>
        </w:rPr>
        <w:t>专利组织</w:t>
      </w:r>
      <w:r w:rsidRPr="000F7A1F">
        <w:rPr>
          <w:rFonts w:ascii="SimSun" w:hAnsi="SimSun" w:hint="eastAsia"/>
          <w:sz w:val="21"/>
          <w:szCs w:val="22"/>
        </w:rPr>
        <w:t>（EAPO）</w:t>
      </w:r>
      <w:r w:rsidR="0078143C">
        <w:rPr>
          <w:rFonts w:ascii="SimSun" w:hAnsi="SimSun" w:hint="eastAsia"/>
          <w:sz w:val="21"/>
          <w:szCs w:val="22"/>
        </w:rPr>
        <w:t>的代表</w:t>
      </w:r>
      <w:r w:rsidRPr="000F7A1F">
        <w:rPr>
          <w:rFonts w:ascii="SimSun" w:hAnsi="SimSun"/>
          <w:sz w:val="21"/>
          <w:szCs w:val="22"/>
        </w:rPr>
        <w:t>对全球知识产权制度的某些发展表示震惊，并说对俄罗斯联邦和白俄罗斯的知识产权申请人、权利持有人和专利代理人实施单方面制裁和其他非法措施的做法以及对</w:t>
      </w:r>
      <w:r w:rsidRPr="000F7A1F">
        <w:rPr>
          <w:rFonts w:ascii="SimSun" w:hAnsi="SimSun" w:hint="eastAsia"/>
          <w:sz w:val="21"/>
          <w:szCs w:val="22"/>
        </w:rPr>
        <w:t>这些人</w:t>
      </w:r>
      <w:r w:rsidRPr="000F7A1F">
        <w:rPr>
          <w:rFonts w:ascii="SimSun" w:hAnsi="SimSun"/>
          <w:sz w:val="21"/>
          <w:szCs w:val="22"/>
        </w:rPr>
        <w:t>的歧视仍在继续。他</w:t>
      </w:r>
      <w:r w:rsidRPr="000F7A1F">
        <w:rPr>
          <w:rFonts w:ascii="SimSun" w:hAnsi="SimSun" w:hint="eastAsia"/>
          <w:sz w:val="21"/>
          <w:szCs w:val="22"/>
        </w:rPr>
        <w:t>/她</w:t>
      </w:r>
      <w:r w:rsidRPr="000F7A1F">
        <w:rPr>
          <w:rFonts w:ascii="SimSun" w:hAnsi="SimSun"/>
          <w:sz w:val="21"/>
          <w:szCs w:val="22"/>
        </w:rPr>
        <w:t>们被剥夺了适当获得知识产权服务的机会，这违反了国际义务。欧盟委员会定期通过这方面的条例。</w:t>
      </w:r>
      <w:r w:rsidRPr="000F7A1F">
        <w:rPr>
          <w:rFonts w:ascii="SimSun" w:hAnsi="SimSun" w:hint="eastAsia"/>
          <w:sz w:val="21"/>
          <w:szCs w:val="22"/>
        </w:rPr>
        <w:t>它对</w:t>
      </w:r>
      <w:r w:rsidRPr="000F7A1F">
        <w:rPr>
          <w:rFonts w:ascii="SimSun" w:hAnsi="SimSun"/>
          <w:sz w:val="21"/>
          <w:szCs w:val="22"/>
        </w:rPr>
        <w:t>非法</w:t>
      </w:r>
      <w:r w:rsidRPr="000F7A1F">
        <w:rPr>
          <w:rFonts w:ascii="SimSun" w:hAnsi="SimSun" w:hint="eastAsia"/>
          <w:sz w:val="21"/>
          <w:szCs w:val="22"/>
        </w:rPr>
        <w:t>“</w:t>
      </w:r>
      <w:r w:rsidRPr="000F7A1F">
        <w:rPr>
          <w:rFonts w:ascii="SimSun" w:hAnsi="SimSun"/>
          <w:sz w:val="21"/>
          <w:szCs w:val="22"/>
        </w:rPr>
        <w:t>冻结</w:t>
      </w:r>
      <w:r w:rsidRPr="000F7A1F">
        <w:rPr>
          <w:rFonts w:ascii="SimSun" w:hAnsi="SimSun" w:hint="eastAsia"/>
          <w:sz w:val="21"/>
          <w:szCs w:val="22"/>
        </w:rPr>
        <w:t>”</w:t>
      </w:r>
      <w:r w:rsidRPr="000F7A1F">
        <w:rPr>
          <w:rFonts w:ascii="SimSun" w:hAnsi="SimSun"/>
          <w:sz w:val="21"/>
          <w:szCs w:val="22"/>
        </w:rPr>
        <w:t>申请</w:t>
      </w:r>
      <w:r w:rsidRPr="000F7A1F">
        <w:rPr>
          <w:rFonts w:ascii="SimSun" w:hAnsi="SimSun" w:hint="eastAsia"/>
          <w:sz w:val="21"/>
          <w:szCs w:val="22"/>
        </w:rPr>
        <w:t>表示不满</w:t>
      </w:r>
      <w:r w:rsidRPr="000F7A1F">
        <w:rPr>
          <w:rFonts w:ascii="SimSun" w:hAnsi="SimSun"/>
          <w:sz w:val="21"/>
          <w:szCs w:val="22"/>
        </w:rPr>
        <w:t>，最近的一揽子制裁</w:t>
      </w:r>
      <w:r w:rsidRPr="000F7A1F">
        <w:rPr>
          <w:rFonts w:ascii="SimSun" w:hAnsi="SimSun" w:hint="eastAsia"/>
          <w:sz w:val="21"/>
          <w:szCs w:val="22"/>
        </w:rPr>
        <w:t>更是</w:t>
      </w:r>
      <w:r w:rsidRPr="000F7A1F">
        <w:rPr>
          <w:rFonts w:ascii="SimSun" w:hAnsi="SimSun"/>
          <w:sz w:val="21"/>
          <w:szCs w:val="22"/>
        </w:rPr>
        <w:t>干脆剥夺了俄罗斯联邦申请人获得法律援助的权利。联合王国知识产权局</w:t>
      </w:r>
      <w:r w:rsidRPr="000F7A1F">
        <w:rPr>
          <w:rFonts w:ascii="SimSun" w:hAnsi="SimSun" w:hint="eastAsia"/>
          <w:iCs/>
          <w:sz w:val="21"/>
          <w:szCs w:val="22"/>
        </w:rPr>
        <w:t>事先</w:t>
      </w:r>
      <w:r w:rsidRPr="000F7A1F">
        <w:rPr>
          <w:rFonts w:ascii="SimSun" w:hAnsi="SimSun"/>
          <w:sz w:val="21"/>
          <w:szCs w:val="22"/>
        </w:rPr>
        <w:t>拒绝向受制裁者提供知识产权服务。乌克兰知识产权局仅根据申请人的公民身份自动发出</w:t>
      </w:r>
      <w:r w:rsidRPr="000F7A1F">
        <w:rPr>
          <w:rFonts w:ascii="SimSun" w:hAnsi="SimSun" w:hint="eastAsia"/>
          <w:sz w:val="21"/>
          <w:szCs w:val="22"/>
        </w:rPr>
        <w:t>驳回</w:t>
      </w:r>
      <w:r w:rsidRPr="000F7A1F">
        <w:rPr>
          <w:rFonts w:ascii="SimSun" w:hAnsi="SimSun"/>
          <w:sz w:val="21"/>
          <w:szCs w:val="22"/>
        </w:rPr>
        <w:t>。目前的情况有可能破坏全球知识产权制度的正常运作：任何法律文书</w:t>
      </w:r>
      <w:r w:rsidRPr="000F7A1F">
        <w:rPr>
          <w:rFonts w:ascii="SimSun" w:hAnsi="SimSun" w:hint="eastAsia"/>
          <w:sz w:val="21"/>
          <w:szCs w:val="22"/>
        </w:rPr>
        <w:t>都没有</w:t>
      </w:r>
      <w:r w:rsidRPr="000F7A1F">
        <w:rPr>
          <w:rFonts w:ascii="SimSun" w:hAnsi="SimSun"/>
          <w:sz w:val="21"/>
          <w:szCs w:val="22"/>
        </w:rPr>
        <w:t>对所谓的冻结知识产权申请</w:t>
      </w:r>
      <w:r w:rsidR="00F051BF">
        <w:rPr>
          <w:rFonts w:ascii="SimSun" w:hAnsi="SimSun"/>
          <w:sz w:val="21"/>
          <w:szCs w:val="22"/>
        </w:rPr>
        <w:t>作出</w:t>
      </w:r>
      <w:r w:rsidRPr="000F7A1F">
        <w:rPr>
          <w:rFonts w:ascii="SimSun" w:hAnsi="SimSun"/>
          <w:sz w:val="21"/>
          <w:szCs w:val="22"/>
        </w:rPr>
        <w:t>规定。围绕</w:t>
      </w:r>
      <w:r w:rsidRPr="000F7A1F">
        <w:rPr>
          <w:rFonts w:ascii="SimSun" w:hAnsi="SimSun" w:hint="eastAsia"/>
          <w:sz w:val="21"/>
          <w:szCs w:val="22"/>
        </w:rPr>
        <w:t>“</w:t>
      </w:r>
      <w:r w:rsidRPr="000F7A1F">
        <w:rPr>
          <w:rFonts w:ascii="SimSun" w:hAnsi="SimSun"/>
          <w:sz w:val="21"/>
          <w:szCs w:val="22"/>
        </w:rPr>
        <w:t>冻结</w:t>
      </w:r>
      <w:r w:rsidRPr="000F7A1F">
        <w:rPr>
          <w:rFonts w:ascii="SimSun" w:hAnsi="SimSun" w:hint="eastAsia"/>
          <w:sz w:val="21"/>
          <w:szCs w:val="22"/>
        </w:rPr>
        <w:t>”</w:t>
      </w:r>
      <w:r w:rsidRPr="000F7A1F">
        <w:rPr>
          <w:rFonts w:ascii="SimSun" w:hAnsi="SimSun"/>
          <w:sz w:val="21"/>
          <w:szCs w:val="22"/>
        </w:rPr>
        <w:t>申请的法律地位的不确定性</w:t>
      </w:r>
      <w:r w:rsidRPr="000F7A1F">
        <w:rPr>
          <w:rFonts w:ascii="SimSun" w:hAnsi="SimSun" w:hint="eastAsia"/>
          <w:sz w:val="21"/>
          <w:szCs w:val="22"/>
        </w:rPr>
        <w:t>，</w:t>
      </w:r>
      <w:r w:rsidRPr="000F7A1F">
        <w:rPr>
          <w:rFonts w:ascii="SimSun" w:hAnsi="SimSun"/>
          <w:sz w:val="21"/>
          <w:szCs w:val="22"/>
        </w:rPr>
        <w:t>将使大量技术解决方案处于灰色地带，这反过来又会因现有技术信息的缺失而影响已授权专利的质量。这不仅会影响到俄罗斯联邦和白俄罗斯的用户，也会无一例外地影响到知识产权制度的所有用户和知识产权专业人员。由于机构间合作的冻结，一些组织的政治偏见已经阻止了申请人使用专利申请高速路（PPH）计划，尽管该服务的需求量很大，尤其是欧洲申请人。尽管如此，在产权</w:t>
      </w:r>
      <w:r w:rsidRPr="000F7A1F">
        <w:rPr>
          <w:rFonts w:ascii="SimSun" w:hAnsi="SimSun"/>
          <w:sz w:val="21"/>
          <w:szCs w:val="22"/>
        </w:rPr>
        <w:lastRenderedPageBreak/>
        <w:t>组织几乎每个委员会中都不断受到攻击的俄罗斯联邦和白俄罗斯共和国，仍在继续履行其对各国申请人和权利人的义务。许多代表的言辞都集中在政治问题上，而这些问题对本组织绝大多数成员国来说并不重要。相反，知识产权制度的发展、更新</w:t>
      </w:r>
      <w:r w:rsidRPr="000F7A1F">
        <w:rPr>
          <w:rFonts w:ascii="SimSun" w:hAnsi="SimSun" w:hint="eastAsia"/>
          <w:sz w:val="21"/>
          <w:szCs w:val="22"/>
        </w:rPr>
        <w:t>立法的</w:t>
      </w:r>
      <w:r w:rsidRPr="000F7A1F">
        <w:rPr>
          <w:rFonts w:ascii="SimSun" w:hAnsi="SimSun"/>
          <w:sz w:val="21"/>
          <w:szCs w:val="22"/>
        </w:rPr>
        <w:t>战略、数字化和技能提高是所有人都关心的问题。为了所有</w:t>
      </w:r>
      <w:r w:rsidRPr="000F7A1F">
        <w:rPr>
          <w:rFonts w:ascii="SimSun" w:hAnsi="SimSun" w:hint="eastAsia"/>
          <w:sz w:val="21"/>
          <w:szCs w:val="22"/>
        </w:rPr>
        <w:t>成</w:t>
      </w:r>
      <w:r w:rsidRPr="000F7A1F">
        <w:rPr>
          <w:rFonts w:ascii="SimSun" w:hAnsi="SimSun"/>
          <w:sz w:val="21"/>
          <w:szCs w:val="22"/>
        </w:rPr>
        <w:t>员国、用户和全球创意界的利益，有必要恢复建设性的、有意义的多边对话。</w:t>
      </w:r>
    </w:p>
    <w:p w14:paraId="4E15F8BB" w14:textId="77777777"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阿拉伯国家联盟</w:t>
      </w:r>
      <w:r w:rsidRPr="000F7A1F">
        <w:rPr>
          <w:rFonts w:ascii="SimSun" w:hAnsi="SimSun" w:hint="eastAsia"/>
          <w:sz w:val="21"/>
          <w:szCs w:val="22"/>
        </w:rPr>
        <w:t>（阿盟）</w:t>
      </w:r>
      <w:r w:rsidRPr="000F7A1F">
        <w:rPr>
          <w:rFonts w:ascii="SimSun" w:hAnsi="SimSun"/>
          <w:sz w:val="21"/>
          <w:szCs w:val="22"/>
        </w:rPr>
        <w:t>的代表赞扬了阿拉伯国家联盟与产权组织自2000年签署谅解备忘录以来所开展的富有成果的建设性合作。阿拉伯地区的技术与创新支持中心网络已经启动。根据产权组织的愿望，阿盟秘书长艾哈迈德</w:t>
      </w:r>
      <w:r w:rsidRPr="000F7A1F">
        <w:rPr>
          <w:rFonts w:ascii="SimSun" w:hAnsi="SimSun" w:hint="eastAsia"/>
          <w:sz w:val="21"/>
          <w:szCs w:val="22"/>
        </w:rPr>
        <w:t>·</w:t>
      </w:r>
      <w:r w:rsidRPr="000F7A1F">
        <w:rPr>
          <w:rFonts w:ascii="SimSun" w:hAnsi="SimSun"/>
          <w:sz w:val="21"/>
          <w:szCs w:val="22"/>
        </w:rPr>
        <w:t>阿布</w:t>
      </w:r>
      <w:r w:rsidRPr="000F7A1F">
        <w:rPr>
          <w:rFonts w:ascii="SimSun" w:hAnsi="SimSun" w:hint="eastAsia"/>
          <w:sz w:val="21"/>
          <w:szCs w:val="22"/>
        </w:rPr>
        <w:t>·</w:t>
      </w:r>
      <w:r w:rsidRPr="000F7A1F">
        <w:rPr>
          <w:rFonts w:ascii="SimSun" w:hAnsi="SimSun"/>
          <w:sz w:val="21"/>
          <w:szCs w:val="22"/>
        </w:rPr>
        <w:t>盖特同意在阿盟的主持下建立该网络，从而强调了阿盟对创新和知识产权重要性的信念。阿盟继续与产权组织阿拉伯国家司密切合作，开展了一系列项目和活动，并与其他地区集团举行了会议。其中一个亮点是，日本与部分阿拉伯国家于2023年2月举行了第三届亚洲-阿拉伯知识产权对话，日本特许厅参加了在开罗阿盟总部举行的对话。阿盟决定，阿拉伯叙利亚共和国应重返阿盟席位，并再次参加阿盟的活动。该国重新积极参与知识产权事务同样值得欢迎。</w:t>
      </w:r>
    </w:p>
    <w:p w14:paraId="3BF400C4" w14:textId="72ED3E14"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海湾阿拉伯国家合作委员会秘书处（海合会专利局）的代表说，产权组织通过其工具和准则</w:t>
      </w:r>
      <w:r w:rsidRPr="000F7A1F">
        <w:rPr>
          <w:rFonts w:ascii="SimSun" w:hAnsi="SimSun" w:hint="eastAsia"/>
          <w:sz w:val="21"/>
          <w:szCs w:val="22"/>
        </w:rPr>
        <w:t>制定手段</w:t>
      </w:r>
      <w:r w:rsidRPr="000F7A1F">
        <w:rPr>
          <w:rFonts w:ascii="SimSun" w:hAnsi="SimSun"/>
          <w:sz w:val="21"/>
          <w:szCs w:val="22"/>
        </w:rPr>
        <w:t>发挥着关键作用，应当发挥这一作用，以实现对知识产权的公正和公平利用，并使各项国际公约规定的灵活性和例外不受限制地发挥作用，特别是在公共卫生领域。海湾国家希望看到这样一种环境：创造知识产权，促进对知识产权的尊重，使其得以实施，并允许知识产权在国际一级</w:t>
      </w:r>
      <w:r w:rsidR="00F051BF">
        <w:rPr>
          <w:rFonts w:ascii="SimSun" w:hAnsi="SimSun"/>
          <w:sz w:val="21"/>
          <w:szCs w:val="22"/>
        </w:rPr>
        <w:t>作出</w:t>
      </w:r>
      <w:r w:rsidRPr="000F7A1F">
        <w:rPr>
          <w:rFonts w:ascii="SimSun" w:hAnsi="SimSun"/>
          <w:sz w:val="21"/>
          <w:szCs w:val="22"/>
        </w:rPr>
        <w:t>真正的贡献。</w:t>
      </w:r>
      <w:r w:rsidRPr="000F7A1F">
        <w:rPr>
          <w:rFonts w:ascii="SimSun" w:hAnsi="SimSun" w:hint="eastAsia"/>
          <w:sz w:val="21"/>
          <w:szCs w:val="22"/>
        </w:rPr>
        <w:t>这一宏伟目标体现在：</w:t>
      </w:r>
      <w:r w:rsidRPr="000F7A1F">
        <w:rPr>
          <w:rFonts w:ascii="SimSun" w:hAnsi="SimSun"/>
          <w:sz w:val="21"/>
          <w:szCs w:val="22"/>
        </w:rPr>
        <w:t>沙特知识产权局被任命为《专利合作条约》下的国际检索机构（ISA）和国际初步审查机构（IPEA）的</w:t>
      </w:r>
      <w:r w:rsidRPr="000F7A1F">
        <w:rPr>
          <w:rFonts w:ascii="SimSun" w:hAnsi="SimSun" w:hint="eastAsia"/>
          <w:sz w:val="21"/>
          <w:szCs w:val="22"/>
        </w:rPr>
        <w:t>提案</w:t>
      </w:r>
      <w:r w:rsidRPr="000F7A1F">
        <w:rPr>
          <w:rFonts w:ascii="SimSun" w:hAnsi="SimSun"/>
          <w:sz w:val="21"/>
          <w:szCs w:val="22"/>
        </w:rPr>
        <w:t>；海湾国家</w:t>
      </w:r>
      <w:r w:rsidRPr="000F7A1F">
        <w:rPr>
          <w:rFonts w:ascii="SimSun" w:hAnsi="SimSun" w:hint="eastAsia"/>
          <w:sz w:val="21"/>
          <w:szCs w:val="22"/>
        </w:rPr>
        <w:t>各类知识产权</w:t>
      </w:r>
      <w:r w:rsidRPr="000F7A1F">
        <w:rPr>
          <w:rFonts w:ascii="SimSun" w:hAnsi="SimSun"/>
          <w:sz w:val="21"/>
          <w:szCs w:val="22"/>
        </w:rPr>
        <w:t>制度、法律和程序过程的</w:t>
      </w:r>
      <w:r w:rsidRPr="000F7A1F">
        <w:rPr>
          <w:rFonts w:ascii="SimSun" w:hAnsi="SimSun" w:hint="eastAsia"/>
          <w:sz w:val="21"/>
          <w:szCs w:val="22"/>
        </w:rPr>
        <w:t>不断</w:t>
      </w:r>
      <w:r w:rsidRPr="000F7A1F">
        <w:rPr>
          <w:rFonts w:ascii="SimSun" w:hAnsi="SimSun"/>
          <w:sz w:val="21"/>
          <w:szCs w:val="22"/>
        </w:rPr>
        <w:t>现代化；以及包括法官和执法官员在内的利益攸关方的能力建设。这使得许多国际指标取得了进一步进展。本组织应继续发挥越来越大的作用，建立一个兼顾各方利益、有效的国际知识产权制度，以适应各国不同的发展水平。</w:t>
      </w:r>
    </w:p>
    <w:p w14:paraId="1ACE2916" w14:textId="2B23D152"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伊斯兰合作组织</w:t>
      </w:r>
      <w:r w:rsidRPr="000F7A1F">
        <w:rPr>
          <w:rFonts w:ascii="SimSun" w:hAnsi="SimSun" w:hint="eastAsia"/>
          <w:sz w:val="21"/>
          <w:szCs w:val="22"/>
        </w:rPr>
        <w:t>（伊合组织）</w:t>
      </w:r>
      <w:r w:rsidRPr="000F7A1F">
        <w:rPr>
          <w:rFonts w:ascii="SimSun" w:hAnsi="SimSun"/>
          <w:sz w:val="21"/>
          <w:szCs w:val="22"/>
        </w:rPr>
        <w:t>的代表说，产权组织对于推动建立一个有效、兼顾各方利益的全球知识产权生态系统，造福全人类至关重要。它在向成员国，特别是发展中国家和最不发达国家提供技术援助和能力建设方面</w:t>
      </w:r>
      <w:r w:rsidR="00F051BF">
        <w:rPr>
          <w:rFonts w:ascii="SimSun" w:hAnsi="SimSun"/>
          <w:sz w:val="21"/>
          <w:szCs w:val="22"/>
        </w:rPr>
        <w:t>作出</w:t>
      </w:r>
      <w:r w:rsidRPr="000F7A1F">
        <w:rPr>
          <w:rFonts w:ascii="SimSun" w:hAnsi="SimSun"/>
          <w:sz w:val="21"/>
          <w:szCs w:val="22"/>
        </w:rPr>
        <w:t>了卓越的努力。产权组织在促进向发展中国家转让技术方面发挥了独特的作用，这有助于提高发展中国家的生产力，加快其经济、社会和文化发展。伊</w:t>
      </w:r>
      <w:r w:rsidRPr="000F7A1F">
        <w:rPr>
          <w:rFonts w:ascii="SimSun" w:hAnsi="SimSun" w:hint="eastAsia"/>
          <w:sz w:val="21"/>
          <w:szCs w:val="22"/>
        </w:rPr>
        <w:t>合</w:t>
      </w:r>
      <w:r w:rsidRPr="000F7A1F">
        <w:rPr>
          <w:rFonts w:ascii="SimSun" w:hAnsi="SimSun"/>
          <w:sz w:val="21"/>
          <w:szCs w:val="22"/>
        </w:rPr>
        <w:t>组织祝贺产权组织</w:t>
      </w:r>
      <w:r w:rsidRPr="000F7A1F">
        <w:rPr>
          <w:rFonts w:ascii="SimSun" w:hAnsi="SimSun" w:hint="eastAsia"/>
          <w:sz w:val="21"/>
          <w:szCs w:val="22"/>
        </w:rPr>
        <w:t>发布</w:t>
      </w:r>
      <w:r w:rsidRPr="000F7A1F">
        <w:rPr>
          <w:rFonts w:ascii="SimSun" w:hAnsi="SimSun"/>
          <w:sz w:val="21"/>
          <w:szCs w:val="22"/>
        </w:rPr>
        <w:t>2022年全球</w:t>
      </w:r>
      <w:r w:rsidRPr="000F7A1F">
        <w:rPr>
          <w:rFonts w:ascii="SimSun" w:hAnsi="SimSun" w:hint="eastAsia"/>
          <w:sz w:val="21"/>
          <w:szCs w:val="22"/>
        </w:rPr>
        <w:t>创新指数</w:t>
      </w:r>
      <w:r w:rsidRPr="000F7A1F">
        <w:rPr>
          <w:rFonts w:ascii="SimSun" w:hAnsi="SimSun"/>
          <w:sz w:val="21"/>
          <w:szCs w:val="22"/>
        </w:rPr>
        <w:t>，并高兴地注意到一些伊</w:t>
      </w:r>
      <w:r w:rsidRPr="000F7A1F">
        <w:rPr>
          <w:rFonts w:ascii="SimSun" w:hAnsi="SimSun" w:hint="eastAsia"/>
          <w:sz w:val="21"/>
          <w:szCs w:val="22"/>
        </w:rPr>
        <w:t>合</w:t>
      </w:r>
      <w:r w:rsidRPr="000F7A1F">
        <w:rPr>
          <w:rFonts w:ascii="SimSun" w:hAnsi="SimSun"/>
          <w:sz w:val="21"/>
          <w:szCs w:val="22"/>
        </w:rPr>
        <w:t>组织成员国取得了重大进展。伊</w:t>
      </w:r>
      <w:r w:rsidRPr="000F7A1F">
        <w:rPr>
          <w:rFonts w:ascii="SimSun" w:hAnsi="SimSun" w:hint="eastAsia"/>
          <w:sz w:val="21"/>
          <w:szCs w:val="22"/>
        </w:rPr>
        <w:t>合</w:t>
      </w:r>
      <w:r w:rsidRPr="000F7A1F">
        <w:rPr>
          <w:rFonts w:ascii="SimSun" w:hAnsi="SimSun"/>
          <w:sz w:val="21"/>
          <w:szCs w:val="22"/>
        </w:rPr>
        <w:t>组织继续致力于落实《伊斯兰</w:t>
      </w:r>
      <w:r w:rsidRPr="000F7A1F">
        <w:rPr>
          <w:rFonts w:ascii="SimSun" w:hAnsi="SimSun" w:hint="eastAsia"/>
          <w:sz w:val="21"/>
          <w:szCs w:val="22"/>
        </w:rPr>
        <w:t>合作</w:t>
      </w:r>
      <w:r w:rsidRPr="000F7A1F">
        <w:rPr>
          <w:rFonts w:ascii="SimSun" w:hAnsi="SimSun"/>
          <w:sz w:val="21"/>
          <w:szCs w:val="22"/>
        </w:rPr>
        <w:t>组织2026年科学、技术和创新议程》的相关规定、第二届伊</w:t>
      </w:r>
      <w:r w:rsidRPr="000F7A1F">
        <w:rPr>
          <w:rFonts w:ascii="SimSun" w:hAnsi="SimSun" w:hint="eastAsia"/>
          <w:sz w:val="21"/>
          <w:szCs w:val="22"/>
        </w:rPr>
        <w:t>合</w:t>
      </w:r>
      <w:r w:rsidRPr="000F7A1F">
        <w:rPr>
          <w:rFonts w:ascii="SimSun" w:hAnsi="SimSun"/>
          <w:sz w:val="21"/>
          <w:szCs w:val="22"/>
        </w:rPr>
        <w:t>组织科技峰会的《阿布扎比宣言》以及伊</w:t>
      </w:r>
      <w:r w:rsidRPr="000F7A1F">
        <w:rPr>
          <w:rFonts w:ascii="SimSun" w:hAnsi="SimSun" w:hint="eastAsia"/>
          <w:sz w:val="21"/>
          <w:szCs w:val="22"/>
        </w:rPr>
        <w:t>合</w:t>
      </w:r>
      <w:r w:rsidRPr="000F7A1F">
        <w:rPr>
          <w:rFonts w:ascii="SimSun" w:hAnsi="SimSun"/>
          <w:sz w:val="21"/>
          <w:szCs w:val="22"/>
        </w:rPr>
        <w:t>组织外交部长理事会通过的相关决议。它们为加强伊</w:t>
      </w:r>
      <w:r w:rsidRPr="000F7A1F">
        <w:rPr>
          <w:rFonts w:ascii="SimSun" w:hAnsi="SimSun" w:hint="eastAsia"/>
          <w:sz w:val="21"/>
          <w:szCs w:val="22"/>
        </w:rPr>
        <w:t>合</w:t>
      </w:r>
      <w:r w:rsidRPr="000F7A1F">
        <w:rPr>
          <w:rFonts w:ascii="SimSun" w:hAnsi="SimSun"/>
          <w:sz w:val="21"/>
          <w:szCs w:val="22"/>
        </w:rPr>
        <w:t>组织成员国之间的合作和促进创新与创造力提供了一个框架。它们还促进了科技发展，加快了向知识社会的过渡。伊</w:t>
      </w:r>
      <w:r w:rsidRPr="000F7A1F">
        <w:rPr>
          <w:rFonts w:ascii="SimSun" w:hAnsi="SimSun" w:hint="eastAsia"/>
          <w:sz w:val="21"/>
          <w:szCs w:val="22"/>
        </w:rPr>
        <w:t>合</w:t>
      </w:r>
      <w:r w:rsidRPr="000F7A1F">
        <w:rPr>
          <w:rFonts w:ascii="SimSun" w:hAnsi="SimSun"/>
          <w:sz w:val="21"/>
          <w:szCs w:val="22"/>
        </w:rPr>
        <w:t>组织感谢伊</w:t>
      </w:r>
      <w:r w:rsidRPr="000F7A1F">
        <w:rPr>
          <w:rFonts w:ascii="SimSun" w:hAnsi="SimSun" w:hint="eastAsia"/>
          <w:sz w:val="21"/>
          <w:szCs w:val="22"/>
        </w:rPr>
        <w:t>合</w:t>
      </w:r>
      <w:r w:rsidRPr="000F7A1F">
        <w:rPr>
          <w:rFonts w:ascii="SimSun" w:hAnsi="SimSun"/>
          <w:sz w:val="21"/>
          <w:szCs w:val="22"/>
        </w:rPr>
        <w:t>组织科学和技术合作常设委员会、伊斯兰开发银行和伊斯兰世界教育、科学和文化组织向伊</w:t>
      </w:r>
      <w:r w:rsidRPr="000F7A1F">
        <w:rPr>
          <w:rFonts w:ascii="SimSun" w:hAnsi="SimSun" w:hint="eastAsia"/>
          <w:sz w:val="21"/>
          <w:szCs w:val="22"/>
        </w:rPr>
        <w:t>合</w:t>
      </w:r>
      <w:r w:rsidRPr="000F7A1F">
        <w:rPr>
          <w:rFonts w:ascii="SimSun" w:hAnsi="SimSun"/>
          <w:sz w:val="21"/>
          <w:szCs w:val="22"/>
        </w:rPr>
        <w:t>组织成员国提供支持，以发展科学、技术和创新，并促进伊斯兰</w:t>
      </w:r>
      <w:r w:rsidRPr="000F7A1F">
        <w:rPr>
          <w:rFonts w:ascii="SimSun" w:hAnsi="SimSun" w:hint="eastAsia"/>
          <w:sz w:val="21"/>
          <w:szCs w:val="22"/>
        </w:rPr>
        <w:t>国家</w:t>
      </w:r>
      <w:r w:rsidRPr="000F7A1F">
        <w:rPr>
          <w:rFonts w:ascii="SimSun" w:hAnsi="SimSun"/>
          <w:sz w:val="21"/>
          <w:szCs w:val="22"/>
        </w:rPr>
        <w:t>在这些领域的联合行动。</w:t>
      </w:r>
    </w:p>
    <w:p w14:paraId="720AE836" w14:textId="3842DC30"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南方中心的代表说，</w:t>
      </w:r>
      <w:r w:rsidRPr="000F7A1F">
        <w:rPr>
          <w:rFonts w:ascii="SimSun" w:hAnsi="SimSun" w:hint="eastAsia"/>
          <w:sz w:val="21"/>
          <w:szCs w:val="22"/>
        </w:rPr>
        <w:t>有望</w:t>
      </w:r>
      <w:r w:rsidRPr="000F7A1F">
        <w:rPr>
          <w:rFonts w:ascii="SimSun" w:hAnsi="SimSun"/>
          <w:sz w:val="21"/>
          <w:szCs w:val="22"/>
        </w:rPr>
        <w:t>于2024年通过</w:t>
      </w:r>
      <w:r w:rsidRPr="000F7A1F">
        <w:rPr>
          <w:rFonts w:ascii="SimSun" w:hAnsi="SimSun" w:hint="eastAsia"/>
          <w:sz w:val="21"/>
          <w:szCs w:val="22"/>
        </w:rPr>
        <w:t>的</w:t>
      </w:r>
      <w:r w:rsidRPr="000F7A1F">
        <w:rPr>
          <w:rFonts w:ascii="SimSun" w:hAnsi="SimSun" w:hint="eastAsia"/>
          <w:sz w:val="21"/>
          <w:szCs w:val="22"/>
          <w:shd w:val="clear" w:color="auto" w:fill="FBFBFB"/>
        </w:rPr>
        <w:t>关于</w:t>
      </w:r>
      <w:r w:rsidRPr="000F7A1F">
        <w:rPr>
          <w:rFonts w:ascii="SimSun" w:hAnsi="SimSun"/>
          <w:sz w:val="21"/>
          <w:szCs w:val="22"/>
          <w:shd w:val="clear" w:color="auto" w:fill="FBFBFB"/>
        </w:rPr>
        <w:t>知识产权、遗传资源和遗传</w:t>
      </w:r>
      <w:r w:rsidRPr="000F7A1F">
        <w:rPr>
          <w:rFonts w:ascii="SimSun" w:hAnsi="SimSun"/>
          <w:sz w:val="21"/>
          <w:szCs w:val="22"/>
        </w:rPr>
        <w:t>资源</w:t>
      </w:r>
      <w:r w:rsidRPr="000F7A1F">
        <w:rPr>
          <w:rFonts w:ascii="SimSun" w:hAnsi="SimSun"/>
          <w:sz w:val="21"/>
          <w:szCs w:val="22"/>
          <w:shd w:val="clear" w:color="auto" w:fill="FBFBFB"/>
        </w:rPr>
        <w:t>相关传统知识</w:t>
      </w:r>
      <w:r w:rsidRPr="000F7A1F">
        <w:rPr>
          <w:rFonts w:ascii="SimSun" w:hAnsi="SimSun"/>
          <w:sz w:val="21"/>
          <w:szCs w:val="22"/>
        </w:rPr>
        <w:t>的国际法律文书，将保护这些资源和知识免遭盗用，特别是通过规定披露其来源的义务，使产权组织的工作与全球南方</w:t>
      </w:r>
      <w:r w:rsidRPr="000F7A1F">
        <w:rPr>
          <w:rFonts w:ascii="SimSun" w:hAnsi="SimSun" w:hint="eastAsia"/>
          <w:sz w:val="21"/>
          <w:szCs w:val="22"/>
        </w:rPr>
        <w:t>国家</w:t>
      </w:r>
      <w:r w:rsidRPr="000F7A1F">
        <w:rPr>
          <w:rFonts w:ascii="SimSun" w:hAnsi="SimSun"/>
          <w:sz w:val="21"/>
          <w:szCs w:val="22"/>
        </w:rPr>
        <w:t>的发展需求相一致。知识产权申请中的披露要求是一项重要的透明度措施，将使全球知识产权制度更加符合关于获取和</w:t>
      </w:r>
      <w:r w:rsidRPr="000F7A1F">
        <w:rPr>
          <w:rFonts w:ascii="SimSun" w:hAnsi="SimSun" w:hint="eastAsia"/>
          <w:sz w:val="21"/>
          <w:szCs w:val="22"/>
        </w:rPr>
        <w:t>惠益</w:t>
      </w:r>
      <w:r w:rsidRPr="000F7A1F">
        <w:rPr>
          <w:rFonts w:ascii="SimSun" w:hAnsi="SimSun"/>
          <w:sz w:val="21"/>
          <w:szCs w:val="22"/>
        </w:rPr>
        <w:t>分享的国际义务。</w:t>
      </w:r>
      <w:r w:rsidRPr="000F7A1F">
        <w:rPr>
          <w:rFonts w:ascii="SimSun" w:hAnsi="SimSun" w:hint="eastAsia"/>
          <w:sz w:val="21"/>
          <w:szCs w:val="22"/>
        </w:rPr>
        <w:t>成员国</w:t>
      </w:r>
      <w:r w:rsidRPr="000F7A1F">
        <w:rPr>
          <w:rFonts w:ascii="SimSun" w:hAnsi="SimSun"/>
          <w:sz w:val="21"/>
          <w:szCs w:val="22"/>
        </w:rPr>
        <w:t>应批准必要的预算拨款，使土著人民和当地社区能够参与与该文书有关的所有非正式和正式进程。COVID-19大流行突显了技术转让和及时获取医疗技术的迫切需要；事实证明，现有的知识产权和公共卫生体系对发展中国家不公平。</w:t>
      </w:r>
      <w:r w:rsidRPr="000F7A1F">
        <w:rPr>
          <w:rFonts w:ascii="SimSun" w:hAnsi="SimSun" w:hint="eastAsia"/>
          <w:sz w:val="21"/>
          <w:szCs w:val="22"/>
        </w:rPr>
        <w:t>南方中心</w:t>
      </w:r>
      <w:r w:rsidRPr="000F7A1F">
        <w:rPr>
          <w:rFonts w:ascii="SimSun" w:hAnsi="SimSun"/>
          <w:sz w:val="21"/>
          <w:szCs w:val="22"/>
        </w:rPr>
        <w:t>继续支持各国决策者、专利局、司法和监管当局充分利用</w:t>
      </w:r>
      <w:r w:rsidRPr="000F7A1F">
        <w:rPr>
          <w:rFonts w:ascii="SimSun" w:hAnsi="SimSun"/>
          <w:spacing w:val="-8"/>
          <w:sz w:val="21"/>
          <w:szCs w:val="22"/>
        </w:rPr>
        <w:t>《</w:t>
      </w:r>
      <w:r w:rsidRPr="000F7A1F">
        <w:rPr>
          <w:rFonts w:ascii="SimSun" w:hAnsi="SimSun"/>
          <w:sz w:val="21"/>
          <w:szCs w:val="22"/>
        </w:rPr>
        <w:t>与贸易有关的知识产权协</w:t>
      </w:r>
      <w:r w:rsidRPr="000F7A1F">
        <w:rPr>
          <w:rFonts w:ascii="SimSun" w:hAnsi="SimSun" w:hint="eastAsia"/>
          <w:sz w:val="21"/>
          <w:szCs w:val="22"/>
        </w:rPr>
        <w:t>定</w:t>
      </w:r>
      <w:r w:rsidRPr="000F7A1F">
        <w:rPr>
          <w:rFonts w:ascii="SimSun" w:hAnsi="SimSun"/>
          <w:sz w:val="21"/>
          <w:szCs w:val="22"/>
        </w:rPr>
        <w:t>》为公共卫生</w:t>
      </w:r>
      <w:r w:rsidRPr="000F7A1F">
        <w:rPr>
          <w:rFonts w:ascii="SimSun" w:hAnsi="SimSun"/>
          <w:spacing w:val="-4"/>
          <w:sz w:val="21"/>
          <w:szCs w:val="22"/>
        </w:rPr>
        <w:t>提供的灵活性</w:t>
      </w:r>
      <w:r w:rsidRPr="000F7A1F">
        <w:rPr>
          <w:rFonts w:ascii="SimSun" w:hAnsi="SimSun"/>
          <w:sz w:val="21"/>
          <w:szCs w:val="22"/>
        </w:rPr>
        <w:t>，</w:t>
      </w:r>
      <w:r w:rsidRPr="000F7A1F">
        <w:rPr>
          <w:rFonts w:ascii="SimSun" w:hAnsi="SimSun"/>
          <w:spacing w:val="-1"/>
          <w:sz w:val="21"/>
          <w:szCs w:val="22"/>
        </w:rPr>
        <w:t>并</w:t>
      </w:r>
      <w:r w:rsidRPr="000F7A1F">
        <w:rPr>
          <w:rFonts w:ascii="SimSun" w:hAnsi="SimSun"/>
          <w:sz w:val="21"/>
          <w:szCs w:val="22"/>
        </w:rPr>
        <w:t>为发展中国家提供专门的技术援助。南方中心将在</w:t>
      </w:r>
      <w:r w:rsidRPr="000F7A1F">
        <w:rPr>
          <w:rFonts w:ascii="SimSun" w:hAnsi="SimSun" w:hint="eastAsia"/>
          <w:sz w:val="21"/>
          <w:szCs w:val="22"/>
        </w:rPr>
        <w:t>本届成员国</w:t>
      </w:r>
      <w:r w:rsidRPr="000F7A1F">
        <w:rPr>
          <w:rFonts w:ascii="SimSun" w:hAnsi="SimSun"/>
          <w:sz w:val="21"/>
          <w:szCs w:val="22"/>
        </w:rPr>
        <w:t>大会期间主办一次会外活动，题为</w:t>
      </w:r>
      <w:r w:rsidRPr="000F7A1F">
        <w:rPr>
          <w:rFonts w:ascii="SimSun" w:hAnsi="SimSun" w:hint="eastAsia"/>
          <w:sz w:val="21"/>
          <w:szCs w:val="22"/>
        </w:rPr>
        <w:t>“</w:t>
      </w:r>
      <w:r w:rsidRPr="000F7A1F">
        <w:rPr>
          <w:rFonts w:ascii="SimSun" w:hAnsi="SimSun"/>
          <w:sz w:val="21"/>
          <w:szCs w:val="22"/>
        </w:rPr>
        <w:t>良好的专利审查有助于获得药品</w:t>
      </w:r>
      <w:r w:rsidRPr="000F7A1F">
        <w:rPr>
          <w:rFonts w:ascii="SimSun" w:hAnsi="SimSun" w:hint="eastAsia"/>
          <w:sz w:val="21"/>
          <w:szCs w:val="22"/>
        </w:rPr>
        <w:t>”</w:t>
      </w:r>
      <w:r w:rsidRPr="000F7A1F">
        <w:rPr>
          <w:rFonts w:ascii="SimSun" w:hAnsi="SimSun"/>
          <w:sz w:val="21"/>
          <w:szCs w:val="22"/>
        </w:rPr>
        <w:t>。</w:t>
      </w:r>
      <w:r w:rsidRPr="000F7A1F">
        <w:rPr>
          <w:rFonts w:ascii="SimSun" w:hAnsi="SimSun" w:hint="eastAsia"/>
          <w:sz w:val="21"/>
          <w:szCs w:val="22"/>
        </w:rPr>
        <w:t>南方中心</w:t>
      </w:r>
      <w:r w:rsidRPr="000F7A1F">
        <w:rPr>
          <w:rFonts w:ascii="SimSun" w:hAnsi="SimSun"/>
          <w:sz w:val="21"/>
          <w:szCs w:val="22"/>
        </w:rPr>
        <w:t>欢迎SCCR批准关于限制</w:t>
      </w:r>
      <w:r w:rsidRPr="000F7A1F">
        <w:rPr>
          <w:rFonts w:ascii="SimSun" w:hAnsi="SimSun" w:hint="eastAsia"/>
          <w:sz w:val="21"/>
          <w:szCs w:val="22"/>
        </w:rPr>
        <w:t>与</w:t>
      </w:r>
      <w:r w:rsidRPr="000F7A1F">
        <w:rPr>
          <w:rFonts w:ascii="SimSun" w:hAnsi="SimSun"/>
          <w:sz w:val="21"/>
          <w:szCs w:val="22"/>
        </w:rPr>
        <w:t>例外的工作计划，并支持拉丁美洲和加勒比</w:t>
      </w:r>
      <w:r w:rsidRPr="000F7A1F">
        <w:rPr>
          <w:rFonts w:ascii="SimSun" w:hAnsi="SimSun" w:hint="eastAsia"/>
          <w:sz w:val="21"/>
          <w:szCs w:val="22"/>
        </w:rPr>
        <w:t>国家集团</w:t>
      </w:r>
      <w:r w:rsidRPr="000F7A1F">
        <w:rPr>
          <w:rFonts w:ascii="SimSun" w:hAnsi="SimSun"/>
          <w:sz w:val="21"/>
          <w:szCs w:val="22"/>
        </w:rPr>
        <w:t>最近就数字环境中作者和创作者的公平报酬问题所做的</w:t>
      </w:r>
      <w:r w:rsidRPr="000F7A1F">
        <w:rPr>
          <w:rFonts w:ascii="SimSun" w:hAnsi="SimSun"/>
          <w:sz w:val="21"/>
          <w:szCs w:val="22"/>
        </w:rPr>
        <w:lastRenderedPageBreak/>
        <w:t>通报。</w:t>
      </w:r>
      <w:r w:rsidRPr="000F7A1F">
        <w:rPr>
          <w:rFonts w:ascii="SimSun" w:hAnsi="SimSun" w:hint="eastAsia"/>
          <w:sz w:val="21"/>
          <w:szCs w:val="22"/>
        </w:rPr>
        <w:t>它</w:t>
      </w:r>
      <w:r w:rsidRPr="000F7A1F">
        <w:rPr>
          <w:rFonts w:ascii="SimSun" w:hAnsi="SimSun"/>
          <w:sz w:val="21"/>
          <w:szCs w:val="22"/>
        </w:rPr>
        <w:t>还欢迎即将开展的关于流媒体平台等新商业模式如何影响创作者收入的研究。</w:t>
      </w:r>
      <w:r w:rsidR="00763E2D">
        <w:rPr>
          <w:rFonts w:ascii="SimSun" w:hAnsi="SimSun" w:hint="eastAsia"/>
          <w:sz w:val="21"/>
          <w:szCs w:val="22"/>
        </w:rPr>
        <w:t>产权组织</w:t>
      </w:r>
      <w:r w:rsidRPr="000F7A1F">
        <w:rPr>
          <w:rFonts w:ascii="SimSun" w:hAnsi="SimSun"/>
          <w:sz w:val="21"/>
          <w:szCs w:val="22"/>
        </w:rPr>
        <w:t>大会应向SCCR提供明确指导，以实现兼顾各方利益的版权制度，促进强大的公有领域并支持教育、研究、保存和创造。</w:t>
      </w:r>
      <w:r w:rsidRPr="000F7A1F">
        <w:rPr>
          <w:rFonts w:ascii="SimSun" w:hAnsi="SimSun" w:hint="eastAsia"/>
          <w:sz w:val="21"/>
          <w:szCs w:val="22"/>
        </w:rPr>
        <w:t>南方中心</w:t>
      </w:r>
      <w:r w:rsidRPr="000F7A1F">
        <w:rPr>
          <w:rFonts w:ascii="SimSun" w:hAnsi="SimSun"/>
          <w:sz w:val="21"/>
          <w:szCs w:val="22"/>
        </w:rPr>
        <w:t>承认与知识产权有关的新出现的数字问题，包括人工智能和数据治理的高度重要性，但仍对知识产权和前沿技术司缺乏对</w:t>
      </w:r>
      <w:r w:rsidRPr="000F7A1F">
        <w:rPr>
          <w:rFonts w:ascii="SimSun" w:hAnsi="SimSun" w:hint="eastAsia"/>
          <w:sz w:val="21"/>
          <w:szCs w:val="22"/>
        </w:rPr>
        <w:t>成</w:t>
      </w:r>
      <w:r w:rsidRPr="000F7A1F">
        <w:rPr>
          <w:rFonts w:ascii="SimSun" w:hAnsi="SimSun"/>
          <w:sz w:val="21"/>
          <w:szCs w:val="22"/>
        </w:rPr>
        <w:t>员国的问责制表示关切。该领域的活动如果能与产权组织发展议程中提出的建议更加紧密地结合起来，将大有裨益。</w:t>
      </w:r>
    </w:p>
    <w:p w14:paraId="277B5ACD" w14:textId="705C8196"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食品通用名联合会</w:t>
      </w:r>
      <w:r w:rsidR="0078143C">
        <w:rPr>
          <w:rFonts w:ascii="SimSun" w:hAnsi="SimSun" w:hint="eastAsia"/>
          <w:sz w:val="21"/>
          <w:szCs w:val="22"/>
        </w:rPr>
        <w:t>（CCFN）</w:t>
      </w:r>
      <w:r w:rsidRPr="000F7A1F">
        <w:rPr>
          <w:rFonts w:ascii="SimSun" w:hAnsi="SimSun"/>
          <w:sz w:val="21"/>
          <w:szCs w:val="22"/>
        </w:rPr>
        <w:t>的代表说，食品通用名联合会感谢有机会在大会发言。世界各地的中小型农场主、生产商和出口商及其来自发达国家和发展中国家的客户都依赖通用名称。不幸的是，欧洲联盟</w:t>
      </w:r>
      <w:r w:rsidRPr="000F7A1F">
        <w:rPr>
          <w:rFonts w:ascii="SimSun" w:hAnsi="SimSun" w:hint="eastAsia"/>
          <w:sz w:val="21"/>
          <w:szCs w:val="22"/>
        </w:rPr>
        <w:t>禁止</w:t>
      </w:r>
      <w:r w:rsidRPr="000F7A1F">
        <w:rPr>
          <w:rFonts w:ascii="SimSun" w:hAnsi="SimSun"/>
          <w:sz w:val="21"/>
          <w:szCs w:val="22"/>
        </w:rPr>
        <w:t>通过非法地理标志使用通用名称的激进运动正在影响</w:t>
      </w:r>
      <w:r w:rsidRPr="000F7A1F">
        <w:rPr>
          <w:rFonts w:ascii="SimSun" w:hAnsi="SimSun" w:hint="eastAsia"/>
          <w:sz w:val="21"/>
          <w:szCs w:val="22"/>
        </w:rPr>
        <w:t>上述群体</w:t>
      </w:r>
      <w:r w:rsidRPr="000F7A1F">
        <w:rPr>
          <w:rFonts w:ascii="SimSun" w:hAnsi="SimSun"/>
          <w:sz w:val="21"/>
          <w:szCs w:val="22"/>
        </w:rPr>
        <w:t>的权利。这场运动还忽视了欧洲数百年来的殖民主义、扩张主义移民政策和全球文化</w:t>
      </w:r>
      <w:r w:rsidRPr="000F7A1F">
        <w:rPr>
          <w:rFonts w:ascii="SimSun" w:hAnsi="SimSun" w:hint="eastAsia"/>
          <w:sz w:val="21"/>
          <w:szCs w:val="22"/>
        </w:rPr>
        <w:t>融合</w:t>
      </w:r>
      <w:r w:rsidRPr="000F7A1F">
        <w:rPr>
          <w:rFonts w:ascii="SimSun" w:hAnsi="SimSun"/>
          <w:sz w:val="21"/>
          <w:szCs w:val="22"/>
        </w:rPr>
        <w:t>。虽然发展中国家的地理标志是合法的，但欧盟的行动破坏了这些国家本应享有的善意，并威胁到知识产权制度本身。产权组织应当纠正这一错误，使《保护原产地名称及其国际注册里斯本协定》和《原产地名称和地理标志里斯本协定日内瓦</w:t>
      </w:r>
      <w:r w:rsidRPr="000F7A1F">
        <w:rPr>
          <w:rFonts w:ascii="SimSun" w:hAnsi="SimSun" w:hint="eastAsia"/>
          <w:sz w:val="21"/>
          <w:szCs w:val="22"/>
        </w:rPr>
        <w:t>文本</w:t>
      </w:r>
      <w:r w:rsidRPr="000F7A1F">
        <w:rPr>
          <w:rFonts w:ascii="SimSun" w:hAnsi="SimSun"/>
          <w:sz w:val="21"/>
          <w:szCs w:val="22"/>
        </w:rPr>
        <w:t>》以及所有相关计划自筹资金，由其成员全额支付。此外，产权组织必须公平对待通用名称，包括设立一个独立的办公室，为其配备开展通用名称教育和研究活动所需的预算和工作人员，并倡导公平对待通用名称。它还必须在所有计划、程序、活动和政策中公平对待</w:t>
      </w:r>
      <w:r w:rsidRPr="000F7A1F">
        <w:rPr>
          <w:rFonts w:ascii="SimSun" w:hAnsi="SimSun" w:hint="eastAsia"/>
          <w:sz w:val="21"/>
          <w:szCs w:val="22"/>
        </w:rPr>
        <w:t>通用名称</w:t>
      </w:r>
      <w:r w:rsidRPr="000F7A1F">
        <w:rPr>
          <w:rFonts w:ascii="SimSun" w:hAnsi="SimSun"/>
          <w:sz w:val="21"/>
          <w:szCs w:val="22"/>
        </w:rPr>
        <w:t>。</w:t>
      </w:r>
      <w:r w:rsidRPr="000F7A1F">
        <w:rPr>
          <w:rFonts w:ascii="SimSun" w:hAnsi="SimSun" w:hint="eastAsia"/>
          <w:sz w:val="21"/>
          <w:szCs w:val="22"/>
        </w:rPr>
        <w:t>该联合会</w:t>
      </w:r>
      <w:r w:rsidRPr="000F7A1F">
        <w:rPr>
          <w:rFonts w:ascii="SimSun" w:hAnsi="SimSun"/>
          <w:sz w:val="21"/>
          <w:szCs w:val="22"/>
        </w:rPr>
        <w:t>随时准备开展合作，确保产权组织在对待</w:t>
      </w:r>
      <w:r w:rsidRPr="000F7A1F">
        <w:rPr>
          <w:rFonts w:ascii="SimSun" w:hAnsi="SimSun" w:hint="eastAsia"/>
          <w:sz w:val="21"/>
          <w:szCs w:val="22"/>
        </w:rPr>
        <w:t>通用名称</w:t>
      </w:r>
      <w:r w:rsidRPr="000F7A1F">
        <w:rPr>
          <w:rFonts w:ascii="SimSun" w:hAnsi="SimSun"/>
          <w:sz w:val="21"/>
          <w:szCs w:val="22"/>
        </w:rPr>
        <w:t>方面做到一致、公平、透明和客观。</w:t>
      </w:r>
    </w:p>
    <w:p w14:paraId="425735A0" w14:textId="77777777"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拉丁美洲知识产权学院</w:t>
      </w:r>
      <w:r w:rsidRPr="000F7A1F">
        <w:rPr>
          <w:rFonts w:ascii="SimSun" w:hAnsi="SimSun" w:hint="eastAsia"/>
          <w:sz w:val="21"/>
          <w:szCs w:val="22"/>
        </w:rPr>
        <w:t>（</w:t>
      </w:r>
      <w:r w:rsidRPr="000F7A1F">
        <w:rPr>
          <w:rFonts w:ascii="SimSun" w:hAnsi="SimSun"/>
          <w:sz w:val="21"/>
          <w:szCs w:val="22"/>
        </w:rPr>
        <w:t>ELAPI</w:t>
      </w:r>
      <w:r w:rsidRPr="000F7A1F">
        <w:rPr>
          <w:rFonts w:ascii="SimSun" w:hAnsi="SimSun" w:hint="eastAsia"/>
          <w:sz w:val="21"/>
          <w:szCs w:val="22"/>
        </w:rPr>
        <w:t>）</w:t>
      </w:r>
      <w:r w:rsidRPr="000F7A1F">
        <w:rPr>
          <w:rFonts w:ascii="SimSun" w:hAnsi="SimSun"/>
          <w:sz w:val="21"/>
          <w:szCs w:val="22"/>
        </w:rPr>
        <w:t>的代表说，自</w:t>
      </w:r>
      <w:r w:rsidRPr="000F7A1F">
        <w:rPr>
          <w:rFonts w:ascii="SimSun" w:hAnsi="SimSun" w:hint="eastAsia"/>
          <w:sz w:val="21"/>
          <w:szCs w:val="22"/>
        </w:rPr>
        <w:t>成员国</w:t>
      </w:r>
      <w:r w:rsidRPr="000F7A1F">
        <w:rPr>
          <w:rFonts w:ascii="SimSun" w:hAnsi="SimSun"/>
          <w:sz w:val="21"/>
          <w:szCs w:val="22"/>
        </w:rPr>
        <w:t>大会上届会议以来，拉丁美洲知识产权学院通过设立一个学术局和一个设在华盛顿特区的国际办事处，加强了其内部结构。拉美知识产权学院积极参加了产权组织的许多会议以及与成员国举行的会议，以代表拉丁美洲的知识产权新人。</w:t>
      </w:r>
    </w:p>
    <w:p w14:paraId="26B11C16" w14:textId="6CFDC49A"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国际</w:t>
      </w:r>
      <w:r w:rsidR="00F922A7" w:rsidRPr="000F7A1F">
        <w:rPr>
          <w:rFonts w:ascii="SimSun" w:hAnsi="SimSun" w:hint="eastAsia"/>
          <w:sz w:val="21"/>
          <w:szCs w:val="22"/>
        </w:rPr>
        <w:t>保护</w:t>
      </w:r>
      <w:r w:rsidRPr="000F7A1F">
        <w:rPr>
          <w:rFonts w:ascii="SimSun" w:hAnsi="SimSun"/>
          <w:sz w:val="21"/>
          <w:szCs w:val="22"/>
        </w:rPr>
        <w:t>知识产权协会（AIPPI）的代表说，该协会是世界上致力于协调和加强知识产权保护法的主要非营利性协会之一。它在政治上保持中立，拥有来自110多个国家的8,000多名成员。AIPPI是一个用户组织，汇集了各种规模企业的意见。AIPPI重点关注知识产权在保护研发投资和创造性投资方面的重要作用，如果由此产生的宝贵知识产权得不到保护，这些投资就无法进行。产权组织的成功是建立在本组织站在国际协调前沿的基础之上的。协会将继续与产权组织合作，制定知识产权保护法，通过确保考虑知识产权</w:t>
      </w:r>
      <w:r w:rsidRPr="000F7A1F">
        <w:rPr>
          <w:rFonts w:ascii="SimSun" w:hAnsi="SimSun" w:hint="eastAsia"/>
          <w:sz w:val="21"/>
          <w:szCs w:val="22"/>
        </w:rPr>
        <w:t>用户</w:t>
      </w:r>
      <w:r w:rsidRPr="000F7A1F">
        <w:rPr>
          <w:rFonts w:ascii="SimSun" w:hAnsi="SimSun"/>
          <w:sz w:val="21"/>
          <w:szCs w:val="22"/>
        </w:rPr>
        <w:t>的意见，保护研发投资和奖励创造。</w:t>
      </w:r>
    </w:p>
    <w:p w14:paraId="738F2D1D" w14:textId="77777777"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国际知识产权商业化</w:t>
      </w:r>
      <w:r w:rsidRPr="000F7A1F">
        <w:rPr>
          <w:rFonts w:ascii="SimSun" w:hAnsi="SimSun" w:hint="eastAsia"/>
          <w:sz w:val="21"/>
          <w:szCs w:val="22"/>
        </w:rPr>
        <w:t>委员</w:t>
      </w:r>
      <w:r w:rsidRPr="000F7A1F">
        <w:rPr>
          <w:rFonts w:ascii="SimSun" w:hAnsi="SimSun"/>
          <w:sz w:val="21"/>
          <w:szCs w:val="22"/>
        </w:rPr>
        <w:t>会（IIPCC）的代表说，知识产权仍然是每个社会进步和经济增长的推动力。只有在尊重知识产权的基础上促进创新和发明，发展战略才能取得成功。自2014年成立以来，IIPCC一直与产权组织和其他伙伴合作，促进知识产权的商业化，重点是通过其国际知识登记处保护商业秘密。</w:t>
      </w:r>
      <w:r w:rsidRPr="000F7A1F">
        <w:rPr>
          <w:rFonts w:ascii="SimSun" w:hAnsi="SimSun" w:hint="eastAsia"/>
          <w:sz w:val="21"/>
          <w:szCs w:val="22"/>
        </w:rPr>
        <w:t>IIPCC</w:t>
      </w:r>
      <w:r w:rsidRPr="000F7A1F">
        <w:rPr>
          <w:rFonts w:ascii="SimSun" w:hAnsi="SimSun"/>
          <w:sz w:val="21"/>
          <w:szCs w:val="22"/>
        </w:rPr>
        <w:t>建议，应为保护商业秘密制定一个具有约束力的国际框架，这不仅将促进非洲极其丰富的传统知识的商业化，还将</w:t>
      </w:r>
      <w:r w:rsidRPr="000F7A1F">
        <w:rPr>
          <w:rFonts w:ascii="SimSun" w:hAnsi="SimSun" w:hint="eastAsia"/>
          <w:sz w:val="21"/>
          <w:szCs w:val="22"/>
        </w:rPr>
        <w:t>保护来之不易的</w:t>
      </w:r>
      <w:r w:rsidRPr="000F7A1F">
        <w:rPr>
          <w:rFonts w:ascii="SimSun" w:hAnsi="SimSun"/>
          <w:sz w:val="21"/>
          <w:szCs w:val="22"/>
        </w:rPr>
        <w:t>代代相传的祖传知识。</w:t>
      </w:r>
    </w:p>
    <w:p w14:paraId="56C2A96B" w14:textId="77777777"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知识生态</w:t>
      </w:r>
      <w:r w:rsidRPr="000F7A1F">
        <w:rPr>
          <w:rFonts w:ascii="SimSun" w:hAnsi="SimSun" w:hint="eastAsia"/>
          <w:sz w:val="21"/>
          <w:szCs w:val="22"/>
        </w:rPr>
        <w:t>国际</w:t>
      </w:r>
      <w:r w:rsidRPr="000F7A1F">
        <w:rPr>
          <w:rFonts w:ascii="SimSun" w:hAnsi="SimSun"/>
          <w:sz w:val="21"/>
          <w:szCs w:val="22"/>
        </w:rPr>
        <w:t>（KEI）的代表说，在公共卫生紧急状态期间，任何公司都不应</w:t>
      </w:r>
      <w:r w:rsidRPr="000F7A1F">
        <w:rPr>
          <w:rFonts w:ascii="SimSun" w:hAnsi="SimSun" w:hint="eastAsia"/>
          <w:sz w:val="21"/>
          <w:szCs w:val="22"/>
        </w:rPr>
        <w:t>垄断应对</w:t>
      </w:r>
      <w:r w:rsidRPr="000F7A1F">
        <w:rPr>
          <w:rFonts w:ascii="SimSun" w:hAnsi="SimSun"/>
          <w:sz w:val="21"/>
          <w:szCs w:val="22"/>
        </w:rPr>
        <w:t>措施所需的发明、数据、生物资源或制造知识。在COVID-19大流行期间，最常见的使用专利发明的非自愿许可涉及《与贸易有关的知识产权协</w:t>
      </w:r>
      <w:r w:rsidRPr="000F7A1F">
        <w:rPr>
          <w:rFonts w:ascii="SimSun" w:hAnsi="SimSun" w:hint="eastAsia"/>
          <w:sz w:val="21"/>
          <w:szCs w:val="22"/>
        </w:rPr>
        <w:t>定</w:t>
      </w:r>
      <w:r w:rsidRPr="000F7A1F">
        <w:rPr>
          <w:rFonts w:ascii="SimSun" w:hAnsi="SimSun"/>
          <w:sz w:val="21"/>
          <w:szCs w:val="22"/>
        </w:rPr>
        <w:t>》第44(2)条的例外情况，以消除禁令的可用性。产权组织应就</w:t>
      </w:r>
      <w:r w:rsidRPr="000F7A1F">
        <w:rPr>
          <w:rFonts w:ascii="SimSun" w:hAnsi="SimSun" w:hint="eastAsia"/>
          <w:sz w:val="21"/>
          <w:szCs w:val="22"/>
        </w:rPr>
        <w:t>如何使用</w:t>
      </w:r>
      <w:r w:rsidRPr="000F7A1F">
        <w:rPr>
          <w:rFonts w:ascii="SimSun" w:hAnsi="SimSun"/>
          <w:sz w:val="21"/>
          <w:szCs w:val="22"/>
        </w:rPr>
        <w:t>这一经常被忽视的例外举办一次研讨会。创新制度应更加透明，使行为</w:t>
      </w:r>
      <w:r w:rsidRPr="000F7A1F">
        <w:rPr>
          <w:rFonts w:ascii="SimSun" w:hAnsi="SimSun" w:hint="eastAsia"/>
          <w:sz w:val="21"/>
          <w:szCs w:val="22"/>
        </w:rPr>
        <w:t>主体</w:t>
      </w:r>
      <w:r w:rsidRPr="000F7A1F">
        <w:rPr>
          <w:rFonts w:ascii="SimSun" w:hAnsi="SimSun"/>
          <w:sz w:val="21"/>
          <w:szCs w:val="22"/>
        </w:rPr>
        <w:t>更加负责，加强公众信任。产权组织应避免</w:t>
      </w:r>
      <w:r w:rsidRPr="000F7A1F">
        <w:rPr>
          <w:rFonts w:ascii="SimSun" w:hAnsi="SimSun" w:hint="eastAsia"/>
          <w:sz w:val="21"/>
          <w:szCs w:val="22"/>
        </w:rPr>
        <w:t>基于</w:t>
      </w:r>
      <w:r w:rsidRPr="000F7A1F">
        <w:rPr>
          <w:rFonts w:ascii="SimSun" w:hAnsi="SimSun"/>
          <w:sz w:val="21"/>
          <w:szCs w:val="22"/>
        </w:rPr>
        <w:t>文本的非正式谈判。鉴于其目标混乱，应暂停关于保护广播</w:t>
      </w:r>
      <w:r w:rsidRPr="000F7A1F">
        <w:rPr>
          <w:rFonts w:ascii="SimSun" w:hAnsi="SimSun" w:hint="eastAsia"/>
          <w:sz w:val="21"/>
          <w:szCs w:val="22"/>
        </w:rPr>
        <w:t>组织</w:t>
      </w:r>
      <w:r w:rsidRPr="000F7A1F">
        <w:rPr>
          <w:rFonts w:ascii="SimSun" w:hAnsi="SimSun"/>
          <w:sz w:val="21"/>
          <w:szCs w:val="22"/>
        </w:rPr>
        <w:t>条约的工作。不应赋予广播</w:t>
      </w:r>
      <w:r w:rsidRPr="000F7A1F">
        <w:rPr>
          <w:rFonts w:ascii="SimSun" w:hAnsi="SimSun" w:hint="eastAsia"/>
          <w:sz w:val="21"/>
          <w:szCs w:val="22"/>
        </w:rPr>
        <w:t>组织</w:t>
      </w:r>
      <w:r w:rsidRPr="000F7A1F">
        <w:rPr>
          <w:rFonts w:ascii="SimSun" w:hAnsi="SimSun"/>
          <w:sz w:val="21"/>
          <w:szCs w:val="22"/>
        </w:rPr>
        <w:t>对其并未创作、拥有或许可的内容的永久权利。</w:t>
      </w:r>
    </w:p>
    <w:p w14:paraId="04EA5FB1" w14:textId="5E098104" w:rsidR="005B30D9" w:rsidRPr="00F051BF" w:rsidRDefault="0078143C" w:rsidP="00F922A7">
      <w:pPr>
        <w:pStyle w:val="ONUME"/>
        <w:tabs>
          <w:tab w:val="clear" w:pos="2637"/>
        </w:tabs>
        <w:overflowPunct w:val="0"/>
        <w:spacing w:afterLines="50" w:after="120" w:line="340" w:lineRule="atLeast"/>
        <w:ind w:left="0"/>
        <w:jc w:val="both"/>
        <w:rPr>
          <w:rFonts w:ascii="SimSun" w:hAnsi="SimSun"/>
          <w:sz w:val="21"/>
        </w:rPr>
      </w:pPr>
      <w:r w:rsidRPr="0078143C">
        <w:rPr>
          <w:rFonts w:ascii="SimSun" w:hAnsi="SimSun" w:hint="eastAsia"/>
          <w:sz w:val="21"/>
          <w:szCs w:val="22"/>
        </w:rPr>
        <w:t>拉丁美洲视听作者协会联合会</w:t>
      </w:r>
      <w:r w:rsidR="005B30D9" w:rsidRPr="00F051BF">
        <w:rPr>
          <w:rFonts w:ascii="SimSun" w:hAnsi="SimSun"/>
          <w:sz w:val="21"/>
        </w:rPr>
        <w:t>（FESAAL）的代表说，FESAAL所代表的协会和欧洲协会在集体管理中行使获得报酬的权利。这项权利为出让版权或受制片人委托的</w:t>
      </w:r>
      <w:r w:rsidR="005B30D9" w:rsidRPr="00F922A7">
        <w:rPr>
          <w:rFonts w:ascii="SimSun" w:hAnsi="SimSun"/>
          <w:sz w:val="21"/>
          <w:szCs w:val="22"/>
        </w:rPr>
        <w:t>编剧</w:t>
      </w:r>
      <w:r w:rsidR="005B30D9" w:rsidRPr="00F051BF">
        <w:rPr>
          <w:rFonts w:ascii="SimSun" w:hAnsi="SimSun"/>
          <w:sz w:val="21"/>
        </w:rPr>
        <w:t>和导演提供额外补偿。额外补偿在音像作品传播时产生，不影响已转让给制片人的知识产权。只要创作者能够获得额外补偿，互联网和网络平台的发展就会给版权带来好处，事实证明，导演和编剧的报酬权是一种解决办法。这一问</w:t>
      </w:r>
      <w:r w:rsidR="005B30D9" w:rsidRPr="00F051BF">
        <w:rPr>
          <w:rFonts w:ascii="SimSun" w:hAnsi="SimSun"/>
          <w:sz w:val="21"/>
        </w:rPr>
        <w:lastRenderedPageBreak/>
        <w:t>题应继续保留在产权组织的议程上，鉴于各国政府的兴趣，FESAAL愿意提供必要的数据，以分析报酬权在其适用地区的有效性。</w:t>
      </w:r>
    </w:p>
    <w:p w14:paraId="2E65B968" w14:textId="5FB10F9A"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马洛卡</w:t>
      </w:r>
      <w:r w:rsidRPr="000F7A1F">
        <w:rPr>
          <w:rFonts w:ascii="SimSun" w:hAnsi="SimSun" w:hint="eastAsia"/>
          <w:sz w:val="21"/>
          <w:szCs w:val="22"/>
        </w:rPr>
        <w:t>国际组织</w:t>
      </w:r>
      <w:r w:rsidRPr="000F7A1F">
        <w:rPr>
          <w:rFonts w:ascii="SimSun" w:hAnsi="SimSun"/>
          <w:sz w:val="21"/>
          <w:szCs w:val="22"/>
        </w:rPr>
        <w:t>的代表说，</w:t>
      </w:r>
      <w:r w:rsidRPr="000F7A1F">
        <w:rPr>
          <w:rFonts w:ascii="SimSun" w:hAnsi="SimSun" w:hint="eastAsia"/>
          <w:sz w:val="21"/>
          <w:szCs w:val="22"/>
        </w:rPr>
        <w:t>上届成员国</w:t>
      </w:r>
      <w:r w:rsidRPr="000F7A1F">
        <w:rPr>
          <w:rFonts w:ascii="SimSun" w:hAnsi="SimSun"/>
          <w:sz w:val="21"/>
          <w:szCs w:val="22"/>
        </w:rPr>
        <w:t>大会决定召开</w:t>
      </w:r>
      <w:r w:rsidR="00A24420" w:rsidRPr="00A24420">
        <w:rPr>
          <w:rFonts w:ascii="SimSun" w:hAnsi="SimSun" w:hint="eastAsia"/>
          <w:sz w:val="21"/>
          <w:szCs w:val="22"/>
        </w:rPr>
        <w:t>缔结知识产权、遗传资源和遗传资源相关传统知识国际法律文书外交会议</w:t>
      </w:r>
      <w:r w:rsidRPr="000F7A1F">
        <w:rPr>
          <w:rFonts w:ascii="SimSun" w:hAnsi="SimSun"/>
          <w:sz w:val="21"/>
          <w:szCs w:val="22"/>
        </w:rPr>
        <w:t>。据该代表所知，在</w:t>
      </w:r>
      <w:r w:rsidR="00F051BF">
        <w:rPr>
          <w:rFonts w:ascii="SimSun" w:hAnsi="SimSun"/>
          <w:sz w:val="21"/>
          <w:szCs w:val="22"/>
        </w:rPr>
        <w:t>作出</w:t>
      </w:r>
      <w:r w:rsidRPr="000F7A1F">
        <w:rPr>
          <w:rFonts w:ascii="SimSun" w:hAnsi="SimSun"/>
          <w:sz w:val="21"/>
          <w:szCs w:val="22"/>
        </w:rPr>
        <w:t>该决定时，没有土著人民代表在场，这违反了国际法，因为在可能影响土著人民的决策过程中，必须与土著人民协商。在本届</w:t>
      </w:r>
      <w:r w:rsidRPr="000F7A1F">
        <w:rPr>
          <w:rFonts w:ascii="SimSun" w:hAnsi="SimSun" w:hint="eastAsia"/>
          <w:sz w:val="21"/>
          <w:szCs w:val="22"/>
        </w:rPr>
        <w:t>成员国</w:t>
      </w:r>
      <w:r w:rsidRPr="000F7A1F">
        <w:rPr>
          <w:rFonts w:ascii="SimSun" w:hAnsi="SimSun"/>
          <w:sz w:val="21"/>
          <w:szCs w:val="22"/>
        </w:rPr>
        <w:t>大会上，至少要讨论两个与土著人民有关的项目。首先，根据</w:t>
      </w:r>
      <w:r w:rsidRPr="000F7A1F">
        <w:rPr>
          <w:rFonts w:ascii="SimSun" w:hAnsi="SimSun" w:hint="eastAsia"/>
          <w:sz w:val="21"/>
          <w:szCs w:val="22"/>
        </w:rPr>
        <w:t>PBC</w:t>
      </w:r>
      <w:r w:rsidRPr="000F7A1F">
        <w:rPr>
          <w:rFonts w:ascii="SimSun" w:hAnsi="SimSun"/>
          <w:sz w:val="21"/>
          <w:szCs w:val="22"/>
        </w:rPr>
        <w:t>的报告，在下一个</w:t>
      </w:r>
      <w:r w:rsidRPr="000F7A1F">
        <w:rPr>
          <w:rFonts w:ascii="SimSun" w:hAnsi="SimSun" w:hint="eastAsia"/>
          <w:sz w:val="21"/>
          <w:szCs w:val="22"/>
        </w:rPr>
        <w:t>两</w:t>
      </w:r>
      <w:r w:rsidRPr="000F7A1F">
        <w:rPr>
          <w:rFonts w:ascii="SimSun" w:hAnsi="SimSun"/>
          <w:sz w:val="21"/>
          <w:szCs w:val="22"/>
        </w:rPr>
        <w:t>年度期间，尚未就使用本组织的</w:t>
      </w:r>
      <w:r w:rsidRPr="000F7A1F">
        <w:rPr>
          <w:rFonts w:ascii="SimSun" w:hAnsi="SimSun" w:hint="eastAsia"/>
          <w:sz w:val="21"/>
          <w:szCs w:val="22"/>
        </w:rPr>
        <w:t>经常</w:t>
      </w:r>
      <w:r w:rsidRPr="000F7A1F">
        <w:rPr>
          <w:rFonts w:ascii="SimSun" w:hAnsi="SimSun"/>
          <w:sz w:val="21"/>
          <w:szCs w:val="22"/>
        </w:rPr>
        <w:t>预算支持土著代表出席会议</w:t>
      </w:r>
      <w:r w:rsidRPr="000F7A1F">
        <w:rPr>
          <w:rFonts w:ascii="SimSun" w:hAnsi="SimSun" w:hint="eastAsia"/>
          <w:sz w:val="21"/>
          <w:szCs w:val="22"/>
        </w:rPr>
        <w:t>，</w:t>
      </w:r>
      <w:r w:rsidRPr="000F7A1F">
        <w:rPr>
          <w:rFonts w:ascii="SimSun" w:hAnsi="SimSun"/>
          <w:sz w:val="21"/>
          <w:szCs w:val="22"/>
        </w:rPr>
        <w:t>包括上述外交会议在内</w:t>
      </w:r>
      <w:r w:rsidRPr="000F7A1F">
        <w:rPr>
          <w:rFonts w:ascii="SimSun" w:hAnsi="SimSun" w:hint="eastAsia"/>
          <w:sz w:val="21"/>
          <w:szCs w:val="22"/>
        </w:rPr>
        <w:t>，</w:t>
      </w:r>
      <w:r w:rsidRPr="000F7A1F">
        <w:rPr>
          <w:rFonts w:ascii="SimSun" w:hAnsi="SimSun"/>
          <w:sz w:val="21"/>
          <w:szCs w:val="22"/>
        </w:rPr>
        <w:t>达成共识。其次，应就政府间委员会、传统知识和</w:t>
      </w:r>
      <w:r w:rsidRPr="000F7A1F">
        <w:rPr>
          <w:rFonts w:ascii="SimSun" w:hAnsi="SimSun" w:hint="eastAsia"/>
          <w:sz w:val="21"/>
          <w:szCs w:val="22"/>
        </w:rPr>
        <w:t>民间文艺</w:t>
      </w:r>
      <w:r w:rsidRPr="000F7A1F">
        <w:rPr>
          <w:rFonts w:ascii="SimSun" w:hAnsi="SimSun"/>
          <w:sz w:val="21"/>
          <w:szCs w:val="22"/>
        </w:rPr>
        <w:t>报告采取行动。</w:t>
      </w:r>
      <w:r w:rsidRPr="000F7A1F">
        <w:rPr>
          <w:rFonts w:ascii="SimSun" w:hAnsi="SimSun" w:hint="eastAsia"/>
          <w:sz w:val="21"/>
          <w:szCs w:val="22"/>
        </w:rPr>
        <w:t>该</w:t>
      </w:r>
      <w:r w:rsidRPr="000F7A1F">
        <w:rPr>
          <w:rFonts w:ascii="SimSun" w:hAnsi="SimSun"/>
          <w:sz w:val="21"/>
          <w:szCs w:val="22"/>
        </w:rPr>
        <w:t>代表希望，本届</w:t>
      </w:r>
      <w:r w:rsidRPr="000F7A1F">
        <w:rPr>
          <w:rFonts w:ascii="SimSun" w:hAnsi="SimSun" w:hint="eastAsia"/>
          <w:sz w:val="21"/>
          <w:szCs w:val="22"/>
        </w:rPr>
        <w:t>成员国</w:t>
      </w:r>
      <w:r w:rsidRPr="000F7A1F">
        <w:rPr>
          <w:rFonts w:ascii="SimSun" w:hAnsi="SimSun"/>
          <w:sz w:val="21"/>
          <w:szCs w:val="22"/>
        </w:rPr>
        <w:t>大会</w:t>
      </w:r>
      <w:r w:rsidR="00F051BF">
        <w:rPr>
          <w:rFonts w:ascii="SimSun" w:hAnsi="SimSun"/>
          <w:sz w:val="21"/>
          <w:szCs w:val="22"/>
        </w:rPr>
        <w:t>作出</w:t>
      </w:r>
      <w:r w:rsidRPr="000F7A1F">
        <w:rPr>
          <w:rFonts w:ascii="SimSun" w:hAnsi="SimSun"/>
          <w:sz w:val="21"/>
          <w:szCs w:val="22"/>
        </w:rPr>
        <w:t>的决定将为土著人民的有效参与铺平道路，并就可能影响其权利的决定征得</w:t>
      </w:r>
      <w:r w:rsidRPr="000F7A1F">
        <w:rPr>
          <w:rFonts w:ascii="SimSun" w:hAnsi="SimSun" w:hint="eastAsia"/>
          <w:sz w:val="21"/>
          <w:szCs w:val="22"/>
        </w:rPr>
        <w:t>土著人民</w:t>
      </w:r>
      <w:r w:rsidRPr="000F7A1F">
        <w:rPr>
          <w:rFonts w:ascii="SimSun" w:hAnsi="SimSun"/>
          <w:sz w:val="21"/>
          <w:szCs w:val="22"/>
        </w:rPr>
        <w:t>的自由、事先和知情同意。产权组织</w:t>
      </w:r>
      <w:r w:rsidRPr="000F7A1F">
        <w:rPr>
          <w:rFonts w:ascii="SimSun" w:hAnsi="SimSun" w:hint="eastAsia"/>
          <w:sz w:val="21"/>
          <w:szCs w:val="22"/>
        </w:rPr>
        <w:t>成员国</w:t>
      </w:r>
      <w:r w:rsidRPr="000F7A1F">
        <w:rPr>
          <w:rFonts w:ascii="SimSun" w:hAnsi="SimSun"/>
          <w:sz w:val="21"/>
          <w:szCs w:val="22"/>
        </w:rPr>
        <w:t>大会结束后，她将立即出席在万国宫举行的土著人民权利专家机制第</w:t>
      </w:r>
      <w:r w:rsidRPr="000F7A1F">
        <w:rPr>
          <w:rFonts w:ascii="SimSun" w:hAnsi="SimSun" w:hint="eastAsia"/>
          <w:sz w:val="21"/>
          <w:szCs w:val="22"/>
        </w:rPr>
        <w:t>1</w:t>
      </w:r>
      <w:r w:rsidRPr="000F7A1F">
        <w:rPr>
          <w:rFonts w:ascii="SimSun" w:hAnsi="SimSun"/>
          <w:sz w:val="21"/>
          <w:szCs w:val="22"/>
        </w:rPr>
        <w:t>6届会议。</w:t>
      </w:r>
      <w:r w:rsidRPr="000F7A1F">
        <w:rPr>
          <w:rFonts w:ascii="SimSun" w:hAnsi="SimSun" w:hint="eastAsia"/>
          <w:sz w:val="21"/>
          <w:szCs w:val="22"/>
        </w:rPr>
        <w:t>马洛卡国际</w:t>
      </w:r>
      <w:r w:rsidRPr="000F7A1F">
        <w:rPr>
          <w:rFonts w:ascii="SimSun" w:hAnsi="SimSun"/>
          <w:sz w:val="21"/>
          <w:szCs w:val="22"/>
        </w:rPr>
        <w:t>将向专家机制介绍</w:t>
      </w:r>
      <w:r w:rsidRPr="000F7A1F">
        <w:rPr>
          <w:rFonts w:ascii="SimSun" w:hAnsi="SimSun" w:hint="eastAsia"/>
          <w:sz w:val="21"/>
          <w:szCs w:val="22"/>
        </w:rPr>
        <w:t>成员国</w:t>
      </w:r>
      <w:r w:rsidRPr="000F7A1F">
        <w:rPr>
          <w:rFonts w:ascii="SimSun" w:hAnsi="SimSun"/>
          <w:sz w:val="21"/>
          <w:szCs w:val="22"/>
        </w:rPr>
        <w:t>大会的讨论情况和决定</w:t>
      </w:r>
      <w:r w:rsidRPr="000F7A1F">
        <w:rPr>
          <w:rFonts w:ascii="SimSun" w:hAnsi="SimSun" w:hint="eastAsia"/>
          <w:sz w:val="21"/>
          <w:szCs w:val="22"/>
        </w:rPr>
        <w:t>，专家机制的</w:t>
      </w:r>
      <w:r w:rsidRPr="000F7A1F">
        <w:rPr>
          <w:rFonts w:ascii="SimSun" w:hAnsi="SimSun"/>
          <w:sz w:val="21"/>
          <w:szCs w:val="22"/>
        </w:rPr>
        <w:t>秘书处最近参加了在产权组织举行的关于土著人民有效参与的活动。</w:t>
      </w:r>
    </w:p>
    <w:p w14:paraId="0F8695CA" w14:textId="0B6B2379"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szCs w:val="22"/>
        </w:rPr>
        <w:t>国际地理标志网络组织（</w:t>
      </w:r>
      <w:r w:rsidR="00F922A7" w:rsidRPr="00D60409">
        <w:rPr>
          <w:rFonts w:ascii="SimSun" w:hAnsi="SimSun" w:hint="eastAsia"/>
          <w:sz w:val="21"/>
        </w:rPr>
        <w:t>oriGIn</w:t>
      </w:r>
      <w:r w:rsidRPr="000F7A1F">
        <w:rPr>
          <w:rFonts w:ascii="SimSun" w:hAnsi="SimSun" w:hint="eastAsia"/>
          <w:sz w:val="21"/>
          <w:szCs w:val="22"/>
        </w:rPr>
        <w:t>）的代表说，里斯本体系既有利于小生产者，也有利于中小企业，在包括发展中国家在内的产权组织成员国中引起了极大的兴趣。</w:t>
      </w:r>
      <w:r w:rsidRPr="000F7A1F">
        <w:rPr>
          <w:rFonts w:ascii="SimSun" w:hAnsi="SimSun"/>
          <w:sz w:val="21"/>
        </w:rPr>
        <w:t>产权组织</w:t>
      </w:r>
      <w:r w:rsidRPr="000F7A1F">
        <w:rPr>
          <w:rFonts w:ascii="SimSun" w:hAnsi="SimSun" w:hint="eastAsia"/>
          <w:sz w:val="21"/>
        </w:rPr>
        <w:t>各</w:t>
      </w:r>
      <w:r w:rsidRPr="000F7A1F">
        <w:rPr>
          <w:rFonts w:ascii="SimSun" w:hAnsi="SimSun"/>
          <w:sz w:val="21"/>
        </w:rPr>
        <w:t>联盟和预算计划之间长期存在的财政团结原则应继续适用于里斯本体系。产权组织内流传的关于将</w:t>
      </w:r>
      <w:r w:rsidRPr="000F7A1F">
        <w:rPr>
          <w:rFonts w:ascii="SimSun" w:hAnsi="SimSun" w:hint="eastAsia"/>
          <w:sz w:val="21"/>
        </w:rPr>
        <w:t>“</w:t>
      </w:r>
      <w:r w:rsidRPr="000F7A1F">
        <w:rPr>
          <w:rFonts w:ascii="SimSun" w:hAnsi="SimSun"/>
          <w:sz w:val="21"/>
        </w:rPr>
        <w:t>通用性</w:t>
      </w:r>
      <w:r w:rsidRPr="000F7A1F">
        <w:rPr>
          <w:rFonts w:ascii="SimSun" w:hAnsi="SimSun" w:hint="eastAsia"/>
          <w:sz w:val="21"/>
        </w:rPr>
        <w:t>”</w:t>
      </w:r>
      <w:r w:rsidRPr="000F7A1F">
        <w:rPr>
          <w:rFonts w:ascii="SimSun" w:hAnsi="SimSun"/>
          <w:sz w:val="21"/>
        </w:rPr>
        <w:t>的国际形象提升到超越国际公认的知识产权</w:t>
      </w:r>
      <w:r w:rsidRPr="000F7A1F">
        <w:rPr>
          <w:rFonts w:ascii="SimSun" w:hAnsi="SimSun"/>
          <w:spacing w:val="-6"/>
          <w:sz w:val="21"/>
        </w:rPr>
        <w:t>个案例外水平的</w:t>
      </w:r>
      <w:r w:rsidRPr="000F7A1F">
        <w:rPr>
          <w:rFonts w:ascii="SimSun" w:hAnsi="SimSun"/>
          <w:sz w:val="21"/>
        </w:rPr>
        <w:t>建议是危险的，因为这些建议可能会破坏整个知识产权制度的基本原则。</w:t>
      </w:r>
    </w:p>
    <w:p w14:paraId="392D130A" w14:textId="02DF2F37" w:rsidR="005B30D9" w:rsidRPr="000F7A1F" w:rsidRDefault="00A24420" w:rsidP="00156597">
      <w:pPr>
        <w:pStyle w:val="ONUME"/>
        <w:tabs>
          <w:tab w:val="clear" w:pos="2637"/>
        </w:tabs>
        <w:overflowPunct w:val="0"/>
        <w:spacing w:afterLines="50" w:after="120" w:line="340" w:lineRule="atLeast"/>
        <w:ind w:left="0"/>
        <w:jc w:val="both"/>
        <w:rPr>
          <w:rFonts w:ascii="SimSun" w:hAnsi="SimSun"/>
          <w:sz w:val="21"/>
        </w:rPr>
      </w:pPr>
      <w:r w:rsidRPr="00A24420">
        <w:rPr>
          <w:rFonts w:ascii="SimSun" w:hAnsi="SimSun" w:hint="eastAsia"/>
          <w:sz w:val="21"/>
        </w:rPr>
        <w:t>中华全国专利代理师协会</w:t>
      </w:r>
      <w:r w:rsidR="005B30D9" w:rsidRPr="000F7A1F">
        <w:rPr>
          <w:rFonts w:ascii="SimSun" w:hAnsi="SimSun" w:hint="eastAsia"/>
          <w:sz w:val="21"/>
        </w:rPr>
        <w:t>（</w:t>
      </w:r>
      <w:r w:rsidR="005B30D9" w:rsidRPr="000F7A1F">
        <w:rPr>
          <w:rFonts w:ascii="SimSun" w:hAnsi="SimSun"/>
          <w:sz w:val="21"/>
        </w:rPr>
        <w:t>ACPAA</w:t>
      </w:r>
      <w:r w:rsidR="005B30D9" w:rsidRPr="000F7A1F">
        <w:rPr>
          <w:rFonts w:ascii="SimSun" w:hAnsi="SimSun" w:hint="eastAsia"/>
          <w:sz w:val="21"/>
        </w:rPr>
        <w:t>）</w:t>
      </w:r>
      <w:r w:rsidR="005B30D9" w:rsidRPr="000F7A1F">
        <w:rPr>
          <w:rFonts w:ascii="SimSun" w:hAnsi="SimSun"/>
          <w:sz w:val="21"/>
        </w:rPr>
        <w:t>的代表说，该协会了解到产权组织推出了云</w:t>
      </w:r>
      <w:r w:rsidR="005B30D9" w:rsidRPr="000F7A1F">
        <w:rPr>
          <w:rFonts w:ascii="SimSun" w:hAnsi="SimSun" w:hint="eastAsia"/>
          <w:sz w:val="21"/>
        </w:rPr>
        <w:t>优先</w:t>
      </w:r>
      <w:r w:rsidR="005B30D9" w:rsidRPr="000F7A1F">
        <w:rPr>
          <w:rFonts w:ascii="SimSun" w:hAnsi="SimSun"/>
          <w:sz w:val="21"/>
        </w:rPr>
        <w:t>战略。它对</w:t>
      </w:r>
      <w:r w:rsidR="005B30D9" w:rsidRPr="000F7A1F">
        <w:rPr>
          <w:rFonts w:ascii="SimSun" w:hAnsi="SimSun" w:hint="eastAsia"/>
          <w:sz w:val="21"/>
          <w:szCs w:val="22"/>
        </w:rPr>
        <w:t>在商业私企提供的公共云环境中托管运行产权组织全球知识产权服务用户的敏感和机密信息表示非常关切。</w:t>
      </w:r>
      <w:r w:rsidR="005B30D9" w:rsidRPr="000F7A1F">
        <w:rPr>
          <w:rFonts w:ascii="SimSun" w:hAnsi="SimSun"/>
          <w:sz w:val="21"/>
        </w:rPr>
        <w:t>作为产权组织的</w:t>
      </w:r>
      <w:r w:rsidR="005B30D9" w:rsidRPr="000F7A1F">
        <w:rPr>
          <w:rFonts w:ascii="SimSun" w:hAnsi="SimSun" w:hint="eastAsia"/>
          <w:sz w:val="21"/>
        </w:rPr>
        <w:t>长期</w:t>
      </w:r>
      <w:r w:rsidR="005B30D9" w:rsidRPr="000F7A1F">
        <w:rPr>
          <w:rFonts w:ascii="SimSun" w:hAnsi="SimSun"/>
          <w:sz w:val="21"/>
        </w:rPr>
        <w:t>观察员，ACPAA</w:t>
      </w:r>
      <w:r w:rsidR="005B30D9" w:rsidRPr="000F7A1F">
        <w:rPr>
          <w:rFonts w:ascii="SimSun" w:hAnsi="SimSun" w:hint="eastAsia"/>
          <w:sz w:val="21"/>
          <w:szCs w:val="22"/>
        </w:rPr>
        <w:t>联合</w:t>
      </w:r>
      <w:r w:rsidR="005B30D9" w:rsidRPr="000F7A1F">
        <w:rPr>
          <w:rFonts w:ascii="SimSun" w:hAnsi="SimSun"/>
          <w:sz w:val="21"/>
          <w:szCs w:val="22"/>
        </w:rPr>
        <w:t>CCPIT</w:t>
      </w:r>
      <w:r w:rsidR="005B30D9" w:rsidRPr="000F7A1F">
        <w:rPr>
          <w:rFonts w:ascii="SimSun" w:hAnsi="SimSun" w:hint="eastAsia"/>
          <w:sz w:val="21"/>
          <w:szCs w:val="22"/>
        </w:rPr>
        <w:t>、</w:t>
      </w:r>
      <w:r w:rsidR="005B30D9" w:rsidRPr="000F7A1F">
        <w:rPr>
          <w:rFonts w:ascii="SimSun" w:hAnsi="SimSun"/>
          <w:sz w:val="21"/>
          <w:szCs w:val="22"/>
        </w:rPr>
        <w:t>PPAC</w:t>
      </w:r>
      <w:r w:rsidR="005B30D9" w:rsidRPr="000F7A1F">
        <w:rPr>
          <w:rFonts w:ascii="SimSun" w:hAnsi="SimSun" w:hint="eastAsia"/>
          <w:sz w:val="21"/>
          <w:szCs w:val="22"/>
        </w:rPr>
        <w:t>起草了一份涉及数据安全的立场文件。希望产权组织在实施云优先战略的同时，不断加强自身的数据监管工作，妥善管理和保护用户和申请人的敏感机密信息。它呼吁产权组织继续优化和改进全球知识产权服务，在马德里体系和海牙体系引入中文，为广大中文用户提供更便利的服务。</w:t>
      </w:r>
    </w:p>
    <w:p w14:paraId="11404A5E" w14:textId="1FD00284"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中国国际贸易促进委员会（</w:t>
      </w:r>
      <w:r w:rsidR="009E567B">
        <w:rPr>
          <w:rFonts w:ascii="SimSun" w:hAnsi="SimSun" w:hint="eastAsia"/>
          <w:sz w:val="21"/>
        </w:rPr>
        <w:t>中国</w:t>
      </w:r>
      <w:r w:rsidRPr="000F7A1F">
        <w:rPr>
          <w:rFonts w:ascii="SimSun" w:hAnsi="SimSun"/>
          <w:sz w:val="21"/>
        </w:rPr>
        <w:t>贸促会）</w:t>
      </w:r>
      <w:r w:rsidR="009E567B">
        <w:rPr>
          <w:rFonts w:ascii="SimSun" w:hAnsi="SimSun" w:hint="eastAsia"/>
          <w:sz w:val="21"/>
        </w:rPr>
        <w:t>的</w:t>
      </w:r>
      <w:r w:rsidRPr="000F7A1F">
        <w:rPr>
          <w:rFonts w:ascii="SimSun" w:hAnsi="SimSun"/>
          <w:sz w:val="21"/>
        </w:rPr>
        <w:t>代表说，2023年是中国与产权组织合作50周年。作为中国最大的</w:t>
      </w:r>
      <w:r w:rsidRPr="000F7A1F">
        <w:rPr>
          <w:rFonts w:ascii="SimSun" w:hAnsi="SimSun" w:hint="eastAsia"/>
          <w:sz w:val="21"/>
        </w:rPr>
        <w:t>对外贸易</w:t>
      </w:r>
      <w:r w:rsidRPr="000F7A1F">
        <w:rPr>
          <w:rFonts w:ascii="SimSun" w:hAnsi="SimSun"/>
          <w:sz w:val="21"/>
        </w:rPr>
        <w:t>投资促进机构，中国贸促会与产权组织的合作</w:t>
      </w:r>
      <w:r w:rsidRPr="000F7A1F">
        <w:rPr>
          <w:rFonts w:ascii="SimSun" w:hAnsi="SimSun" w:hint="eastAsia"/>
          <w:sz w:val="21"/>
        </w:rPr>
        <w:t>源远流长</w:t>
      </w:r>
      <w:r w:rsidRPr="000F7A1F">
        <w:rPr>
          <w:rFonts w:ascii="SimSun" w:hAnsi="SimSun"/>
          <w:sz w:val="21"/>
        </w:rPr>
        <w:t>。1973年，中国贸促会首次派团参加产权组织</w:t>
      </w:r>
      <w:r w:rsidRPr="000F7A1F">
        <w:rPr>
          <w:rFonts w:ascii="SimSun" w:hAnsi="SimSun" w:hint="eastAsia"/>
          <w:sz w:val="21"/>
        </w:rPr>
        <w:t>领导</w:t>
      </w:r>
      <w:r w:rsidRPr="000F7A1F">
        <w:rPr>
          <w:rFonts w:ascii="SimSun" w:hAnsi="SimSun"/>
          <w:sz w:val="21"/>
        </w:rPr>
        <w:t>机构会议，</w:t>
      </w:r>
      <w:r w:rsidRPr="000F7A1F">
        <w:rPr>
          <w:rFonts w:ascii="SimSun" w:hAnsi="SimSun" w:hint="eastAsia"/>
          <w:sz w:val="21"/>
        </w:rPr>
        <w:t>开启了</w:t>
      </w:r>
      <w:r w:rsidRPr="000F7A1F">
        <w:rPr>
          <w:rFonts w:ascii="SimSun" w:hAnsi="SimSun"/>
          <w:sz w:val="21"/>
        </w:rPr>
        <w:t>中国与产权组织合作的</w:t>
      </w:r>
      <w:r w:rsidRPr="000F7A1F">
        <w:rPr>
          <w:rFonts w:ascii="SimSun" w:hAnsi="SimSun" w:hint="eastAsia"/>
          <w:sz w:val="21"/>
        </w:rPr>
        <w:t>历程</w:t>
      </w:r>
      <w:r w:rsidRPr="000F7A1F">
        <w:rPr>
          <w:rFonts w:ascii="SimSun" w:hAnsi="SimSun"/>
          <w:sz w:val="21"/>
        </w:rPr>
        <w:t>，2017年获得</w:t>
      </w:r>
      <w:r w:rsidRPr="000F7A1F">
        <w:rPr>
          <w:rFonts w:ascii="SimSun" w:hAnsi="SimSun" w:hint="eastAsia"/>
          <w:sz w:val="21"/>
        </w:rPr>
        <w:t>长期</w:t>
      </w:r>
      <w:r w:rsidRPr="000F7A1F">
        <w:rPr>
          <w:rFonts w:ascii="SimSun" w:hAnsi="SimSun"/>
          <w:sz w:val="21"/>
        </w:rPr>
        <w:t>观察员地位。中国贸促会赞赏产权组织</w:t>
      </w:r>
      <w:r w:rsidRPr="000F7A1F">
        <w:rPr>
          <w:rFonts w:ascii="SimSun" w:hAnsi="SimSun" w:hint="eastAsia"/>
          <w:sz w:val="21"/>
        </w:rPr>
        <w:t>在</w:t>
      </w:r>
      <w:r w:rsidRPr="000F7A1F">
        <w:rPr>
          <w:rFonts w:ascii="SimSun" w:hAnsi="SimSun"/>
          <w:sz w:val="21"/>
        </w:rPr>
        <w:t>知识产权</w:t>
      </w:r>
      <w:r w:rsidRPr="000F7A1F">
        <w:rPr>
          <w:rFonts w:ascii="SimSun" w:hAnsi="SimSun" w:hint="eastAsia"/>
          <w:sz w:val="21"/>
        </w:rPr>
        <w:t>赋能</w:t>
      </w:r>
      <w:r w:rsidRPr="000F7A1F">
        <w:rPr>
          <w:rFonts w:ascii="SimSun" w:hAnsi="SimSun"/>
          <w:sz w:val="21"/>
        </w:rPr>
        <w:t>青年、妇女和中小企业，引领发展</w:t>
      </w:r>
      <w:r w:rsidRPr="000F7A1F">
        <w:rPr>
          <w:rFonts w:ascii="SimSun" w:hAnsi="SimSun" w:hint="eastAsia"/>
          <w:sz w:val="21"/>
        </w:rPr>
        <w:t>兼顾各方利益</w:t>
      </w:r>
      <w:r w:rsidRPr="000F7A1F">
        <w:rPr>
          <w:rFonts w:ascii="SimSun" w:hAnsi="SimSun"/>
          <w:sz w:val="21"/>
        </w:rPr>
        <w:t>的知识产权生态系统，加快创新创造</w:t>
      </w:r>
      <w:r w:rsidRPr="000F7A1F">
        <w:rPr>
          <w:rFonts w:ascii="SimSun" w:hAnsi="SimSun" w:hint="eastAsia"/>
          <w:sz w:val="21"/>
        </w:rPr>
        <w:t>等方面</w:t>
      </w:r>
      <w:r w:rsidRPr="000F7A1F">
        <w:rPr>
          <w:rFonts w:ascii="SimSun" w:hAnsi="SimSun"/>
          <w:sz w:val="21"/>
        </w:rPr>
        <w:t>的努力。在最近的访华期间，总干事与中国贸促会</w:t>
      </w:r>
      <w:r w:rsidRPr="000F7A1F">
        <w:rPr>
          <w:rFonts w:ascii="SimSun" w:hAnsi="SimSun" w:hint="eastAsia"/>
          <w:sz w:val="21"/>
        </w:rPr>
        <w:t>会长</w:t>
      </w:r>
      <w:r w:rsidRPr="000F7A1F">
        <w:rPr>
          <w:rFonts w:ascii="SimSun" w:hAnsi="SimSun"/>
          <w:sz w:val="21"/>
        </w:rPr>
        <w:t>一起，与女性创新者和企业家进行了座谈，获得了</w:t>
      </w:r>
      <w:r w:rsidRPr="000F7A1F">
        <w:rPr>
          <w:rFonts w:ascii="SimSun" w:hAnsi="SimSun" w:hint="eastAsia"/>
          <w:sz w:val="21"/>
        </w:rPr>
        <w:t>强烈反响</w:t>
      </w:r>
      <w:r w:rsidRPr="000F7A1F">
        <w:rPr>
          <w:rFonts w:ascii="SimSun" w:hAnsi="SimSun"/>
          <w:sz w:val="21"/>
        </w:rPr>
        <w:t>。贸促会</w:t>
      </w:r>
      <w:r w:rsidRPr="000F7A1F">
        <w:rPr>
          <w:rFonts w:ascii="SimSun" w:hAnsi="SimSun" w:hint="eastAsia"/>
          <w:sz w:val="21"/>
        </w:rPr>
        <w:t>期待</w:t>
      </w:r>
      <w:r w:rsidRPr="000F7A1F">
        <w:rPr>
          <w:rFonts w:ascii="SimSun" w:hAnsi="SimSun"/>
          <w:sz w:val="21"/>
        </w:rPr>
        <w:t>产权组织进一步优化和完善全球知识产权服务体系，在马德里体系和海牙体系中引入中文作为工作语言，为用户提供更加便捷高效的服务。贸促会注意到2018年产权组织启动了云优先战略，希望</w:t>
      </w:r>
      <w:r w:rsidRPr="000F7A1F">
        <w:rPr>
          <w:rFonts w:ascii="SimSun" w:hAnsi="SimSun" w:hint="eastAsia"/>
          <w:sz w:val="21"/>
        </w:rPr>
        <w:t>产权组织</w:t>
      </w:r>
      <w:r w:rsidRPr="000F7A1F">
        <w:rPr>
          <w:rFonts w:ascii="SimSun" w:hAnsi="SimSun"/>
          <w:sz w:val="21"/>
        </w:rPr>
        <w:t>采取措施</w:t>
      </w:r>
      <w:r w:rsidRPr="000F7A1F">
        <w:rPr>
          <w:rFonts w:ascii="SimSun" w:hAnsi="SimSun" w:hint="eastAsia"/>
          <w:sz w:val="21"/>
        </w:rPr>
        <w:t>确保</w:t>
      </w:r>
      <w:r w:rsidRPr="000F7A1F">
        <w:rPr>
          <w:rFonts w:ascii="SimSun" w:hAnsi="SimSun"/>
          <w:sz w:val="21"/>
        </w:rPr>
        <w:t>数据安全，</w:t>
      </w:r>
      <w:r w:rsidRPr="000F7A1F">
        <w:rPr>
          <w:rFonts w:ascii="SimSun" w:hAnsi="SimSun" w:hint="eastAsia"/>
          <w:sz w:val="21"/>
        </w:rPr>
        <w:t>保障</w:t>
      </w:r>
      <w:r w:rsidRPr="000F7A1F">
        <w:rPr>
          <w:rFonts w:ascii="SimSun" w:hAnsi="SimSun"/>
          <w:sz w:val="21"/>
        </w:rPr>
        <w:t>全球知识产权服务</w:t>
      </w:r>
      <w:r w:rsidRPr="000F7A1F">
        <w:rPr>
          <w:rFonts w:ascii="SimSun" w:hAnsi="SimSun" w:hint="eastAsia"/>
          <w:sz w:val="21"/>
        </w:rPr>
        <w:t>的</w:t>
      </w:r>
      <w:r w:rsidRPr="000F7A1F">
        <w:rPr>
          <w:rFonts w:ascii="SimSun" w:hAnsi="SimSun"/>
          <w:sz w:val="21"/>
        </w:rPr>
        <w:t>用户利益。中国贸促会愿与产权组织加强交流，加强产权组织与中国用户之间的沟通。</w:t>
      </w:r>
    </w:p>
    <w:p w14:paraId="6A71A28E" w14:textId="77777777"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shd w:val="clear" w:color="auto" w:fill="FCFBFB"/>
        </w:rPr>
      </w:pPr>
      <w:r w:rsidRPr="000F7A1F">
        <w:rPr>
          <w:rFonts w:ascii="SimSun" w:hAnsi="SimSun"/>
          <w:sz w:val="21"/>
          <w:szCs w:val="22"/>
          <w:shd w:val="clear" w:color="auto" w:fill="FCFBFB"/>
        </w:rPr>
        <w:t>中华商标协会</w:t>
      </w:r>
      <w:r w:rsidRPr="000F7A1F">
        <w:rPr>
          <w:rFonts w:ascii="SimSun" w:hAnsi="SimSun" w:hint="eastAsia"/>
          <w:sz w:val="21"/>
          <w:szCs w:val="22"/>
          <w:shd w:val="clear" w:color="auto" w:fill="FCFBFB"/>
        </w:rPr>
        <w:t>（</w:t>
      </w:r>
      <w:r w:rsidRPr="000F7A1F">
        <w:rPr>
          <w:rFonts w:ascii="SimSun" w:hAnsi="SimSun"/>
          <w:sz w:val="21"/>
          <w:szCs w:val="22"/>
          <w:shd w:val="clear" w:color="auto" w:fill="FCFBFB"/>
        </w:rPr>
        <w:t>CTA</w:t>
      </w:r>
      <w:r w:rsidRPr="000F7A1F">
        <w:rPr>
          <w:rFonts w:ascii="SimSun" w:hAnsi="SimSun" w:hint="eastAsia"/>
          <w:sz w:val="21"/>
          <w:szCs w:val="22"/>
          <w:shd w:val="clear" w:color="auto" w:fill="FCFBFB"/>
        </w:rPr>
        <w:t>）</w:t>
      </w:r>
      <w:r w:rsidRPr="000F7A1F">
        <w:rPr>
          <w:rFonts w:ascii="SimSun" w:hAnsi="SimSun"/>
          <w:sz w:val="21"/>
          <w:szCs w:val="22"/>
          <w:shd w:val="clear" w:color="auto" w:fill="FCFBFB"/>
        </w:rPr>
        <w:t>的代表说，中华商标协会是作为商标代理机构的全国性组织和商标</w:t>
      </w:r>
      <w:r w:rsidRPr="000F7A1F">
        <w:rPr>
          <w:rFonts w:ascii="SimSun" w:hAnsi="SimSun" w:hint="eastAsia"/>
          <w:sz w:val="21"/>
          <w:szCs w:val="22"/>
          <w:shd w:val="clear" w:color="auto" w:fill="FCFBFB"/>
        </w:rPr>
        <w:t>领域的</w:t>
      </w:r>
      <w:r w:rsidRPr="000F7A1F">
        <w:rPr>
          <w:rFonts w:ascii="SimSun" w:hAnsi="SimSun"/>
          <w:sz w:val="21"/>
          <w:szCs w:val="22"/>
          <w:shd w:val="clear" w:color="auto" w:fill="FCFBFB"/>
        </w:rPr>
        <w:t>专业组织而成立的。自2005年获得SCT观察员地位以来，协会一直</w:t>
      </w:r>
      <w:r w:rsidRPr="00156597">
        <w:rPr>
          <w:rFonts w:ascii="SimSun" w:hAnsi="SimSun"/>
          <w:sz w:val="21"/>
          <w:szCs w:val="22"/>
        </w:rPr>
        <w:t>参与</w:t>
      </w:r>
      <w:r w:rsidRPr="000F7A1F">
        <w:rPr>
          <w:rFonts w:ascii="SimSun" w:hAnsi="SimSun"/>
          <w:sz w:val="21"/>
          <w:szCs w:val="22"/>
          <w:shd w:val="clear" w:color="auto" w:fill="FCFBFB"/>
        </w:rPr>
        <w:t>产权组织的工作，并于2022年7月成为产权组织</w:t>
      </w:r>
      <w:r w:rsidRPr="000F7A1F">
        <w:rPr>
          <w:rFonts w:ascii="SimSun" w:hAnsi="SimSun" w:hint="eastAsia"/>
          <w:sz w:val="21"/>
          <w:szCs w:val="22"/>
          <w:shd w:val="clear" w:color="auto" w:fill="FCFBFB"/>
        </w:rPr>
        <w:t>长期</w:t>
      </w:r>
      <w:r w:rsidRPr="000F7A1F">
        <w:rPr>
          <w:rFonts w:ascii="SimSun" w:hAnsi="SimSun"/>
          <w:sz w:val="21"/>
          <w:szCs w:val="22"/>
          <w:shd w:val="clear" w:color="auto" w:fill="FCFBFB"/>
        </w:rPr>
        <w:t>观察员。为</w:t>
      </w:r>
      <w:r w:rsidRPr="000F7A1F">
        <w:rPr>
          <w:rFonts w:ascii="SimSun" w:hAnsi="SimSun" w:hint="eastAsia"/>
          <w:sz w:val="21"/>
          <w:szCs w:val="22"/>
          <w:shd w:val="clear" w:color="auto" w:fill="FCFBFB"/>
        </w:rPr>
        <w:t>提升</w:t>
      </w:r>
      <w:r w:rsidRPr="000F7A1F">
        <w:rPr>
          <w:rFonts w:ascii="SimSun" w:hAnsi="SimSun"/>
          <w:sz w:val="21"/>
          <w:szCs w:val="22"/>
          <w:shd w:val="clear" w:color="auto" w:fill="FCFBFB"/>
        </w:rPr>
        <w:t>中国</w:t>
      </w:r>
      <w:r w:rsidRPr="000F7A1F">
        <w:rPr>
          <w:rFonts w:ascii="SimSun" w:hAnsi="SimSun" w:hint="eastAsia"/>
          <w:sz w:val="21"/>
          <w:szCs w:val="22"/>
          <w:shd w:val="clear" w:color="auto" w:fill="FCFBFB"/>
        </w:rPr>
        <w:t>企业</w:t>
      </w:r>
      <w:r w:rsidRPr="000F7A1F">
        <w:rPr>
          <w:rFonts w:ascii="SimSun" w:hAnsi="SimSun"/>
          <w:sz w:val="21"/>
          <w:szCs w:val="22"/>
          <w:shd w:val="clear" w:color="auto" w:fill="FCFBFB"/>
        </w:rPr>
        <w:t>品牌国际</w:t>
      </w:r>
      <w:r w:rsidRPr="000F7A1F">
        <w:rPr>
          <w:rFonts w:ascii="SimSun" w:hAnsi="SimSun" w:hint="eastAsia"/>
          <w:sz w:val="21"/>
          <w:szCs w:val="22"/>
          <w:shd w:val="clear" w:color="auto" w:fill="FCFBFB"/>
        </w:rPr>
        <w:t>化</w:t>
      </w:r>
      <w:r w:rsidRPr="000F7A1F">
        <w:rPr>
          <w:rFonts w:ascii="SimSun" w:hAnsi="SimSun"/>
          <w:sz w:val="21"/>
          <w:szCs w:val="22"/>
          <w:shd w:val="clear" w:color="auto" w:fill="FCFBFB"/>
        </w:rPr>
        <w:t>运营和</w:t>
      </w:r>
      <w:r w:rsidRPr="000F7A1F">
        <w:rPr>
          <w:rFonts w:ascii="SimSun" w:hAnsi="SimSun" w:hint="eastAsia"/>
          <w:sz w:val="21"/>
          <w:szCs w:val="22"/>
          <w:shd w:val="clear" w:color="auto" w:fill="FCFBFB"/>
        </w:rPr>
        <w:t>商标</w:t>
      </w:r>
      <w:r w:rsidRPr="000F7A1F">
        <w:rPr>
          <w:rFonts w:ascii="SimSun" w:hAnsi="SimSun"/>
          <w:sz w:val="21"/>
          <w:szCs w:val="22"/>
          <w:shd w:val="clear" w:color="auto" w:fill="FCFBFB"/>
        </w:rPr>
        <w:t>马德里国际注册保护水平，协会成立了马德里工作委员会，并研究了中国企业在马德里商标国际注册方面的</w:t>
      </w:r>
      <w:r w:rsidRPr="000F7A1F">
        <w:rPr>
          <w:rFonts w:ascii="SimSun" w:hAnsi="SimSun" w:hint="eastAsia"/>
          <w:sz w:val="21"/>
          <w:szCs w:val="22"/>
          <w:shd w:val="clear" w:color="auto" w:fill="FCFBFB"/>
        </w:rPr>
        <w:t>诉求</w:t>
      </w:r>
      <w:r w:rsidRPr="000F7A1F">
        <w:rPr>
          <w:rFonts w:ascii="SimSun" w:hAnsi="SimSun"/>
          <w:sz w:val="21"/>
          <w:szCs w:val="22"/>
          <w:shd w:val="clear" w:color="auto" w:fill="FCFBFB"/>
        </w:rPr>
        <w:t>。因此，中国商标协会</w:t>
      </w:r>
      <w:r w:rsidRPr="000F7A1F">
        <w:rPr>
          <w:rFonts w:ascii="SimSun" w:hAnsi="SimSun" w:hint="eastAsia"/>
          <w:sz w:val="21"/>
          <w:szCs w:val="22"/>
          <w:shd w:val="clear" w:color="auto" w:fill="FCFBFB"/>
        </w:rPr>
        <w:t>强烈</w:t>
      </w:r>
      <w:r w:rsidRPr="000F7A1F">
        <w:rPr>
          <w:rFonts w:ascii="SimSun" w:hAnsi="SimSun"/>
          <w:sz w:val="21"/>
          <w:szCs w:val="22"/>
          <w:shd w:val="clear" w:color="auto" w:fill="FCFBFB"/>
        </w:rPr>
        <w:t>支持</w:t>
      </w:r>
      <w:r w:rsidRPr="000F7A1F">
        <w:rPr>
          <w:rFonts w:ascii="SimSun" w:hAnsi="SimSun" w:hint="eastAsia"/>
          <w:sz w:val="21"/>
          <w:szCs w:val="22"/>
          <w:shd w:val="clear" w:color="auto" w:fill="FCFBFB"/>
        </w:rPr>
        <w:t>商标国际注册马德里体系引入中文作为工作语言</w:t>
      </w:r>
      <w:r w:rsidRPr="000F7A1F">
        <w:rPr>
          <w:rFonts w:ascii="SimSun" w:hAnsi="SimSun"/>
          <w:sz w:val="21"/>
          <w:szCs w:val="22"/>
          <w:shd w:val="clear" w:color="auto" w:fill="FCFBFB"/>
        </w:rPr>
        <w:t>，这将</w:t>
      </w:r>
      <w:r w:rsidRPr="000F7A1F">
        <w:rPr>
          <w:rFonts w:ascii="SimSun" w:hAnsi="SimSun" w:hint="eastAsia"/>
          <w:sz w:val="21"/>
          <w:szCs w:val="22"/>
          <w:shd w:val="clear" w:color="auto" w:fill="FCFBFB"/>
        </w:rPr>
        <w:t>使</w:t>
      </w:r>
      <w:r w:rsidRPr="000F7A1F">
        <w:rPr>
          <w:rFonts w:ascii="SimSun" w:hAnsi="SimSun"/>
          <w:sz w:val="21"/>
          <w:szCs w:val="22"/>
          <w:shd w:val="clear" w:color="auto" w:fill="FCFBFB"/>
        </w:rPr>
        <w:t>更多的市场主体和个人</w:t>
      </w:r>
      <w:r w:rsidRPr="000F7A1F">
        <w:rPr>
          <w:rFonts w:ascii="SimSun" w:hAnsi="SimSun" w:hint="eastAsia"/>
          <w:sz w:val="21"/>
          <w:szCs w:val="22"/>
          <w:shd w:val="clear" w:color="auto" w:fill="FCFBFB"/>
        </w:rPr>
        <w:t>得到惠及</w:t>
      </w:r>
      <w:r w:rsidRPr="000F7A1F">
        <w:rPr>
          <w:rFonts w:ascii="SimSun" w:hAnsi="SimSun"/>
          <w:sz w:val="21"/>
          <w:szCs w:val="22"/>
          <w:shd w:val="clear" w:color="auto" w:fill="FCFBFB"/>
        </w:rPr>
        <w:t>。</w:t>
      </w:r>
    </w:p>
    <w:p w14:paraId="24761A73" w14:textId="26B5B17B" w:rsidR="005B30D9" w:rsidRPr="000F7A1F" w:rsidRDefault="00A24420" w:rsidP="00156597">
      <w:pPr>
        <w:pStyle w:val="ONUME"/>
        <w:tabs>
          <w:tab w:val="clear" w:pos="2637"/>
        </w:tabs>
        <w:overflowPunct w:val="0"/>
        <w:spacing w:afterLines="50" w:after="120" w:line="340" w:lineRule="atLeast"/>
        <w:ind w:left="0"/>
        <w:jc w:val="both"/>
        <w:rPr>
          <w:rFonts w:ascii="SimSun" w:hAnsi="SimSun"/>
          <w:sz w:val="21"/>
          <w:szCs w:val="22"/>
        </w:rPr>
      </w:pPr>
      <w:r w:rsidRPr="00A24420">
        <w:rPr>
          <w:rFonts w:ascii="SimSun" w:hAnsi="SimSun" w:hint="eastAsia"/>
          <w:sz w:val="21"/>
          <w:szCs w:val="22"/>
        </w:rPr>
        <w:lastRenderedPageBreak/>
        <w:t>拉丁美洲知识产权研究促进发展中心（创新中心）</w:t>
      </w:r>
      <w:r w:rsidR="005B30D9" w:rsidRPr="000F7A1F">
        <w:rPr>
          <w:rFonts w:ascii="SimSun" w:hAnsi="SimSun"/>
          <w:sz w:val="21"/>
          <w:szCs w:val="22"/>
        </w:rPr>
        <w:t>的代表说，</w:t>
      </w:r>
      <w:r w:rsidR="005B30D9" w:rsidRPr="000F7A1F">
        <w:rPr>
          <w:rFonts w:ascii="SimSun" w:hAnsi="SimSun" w:hint="eastAsia"/>
          <w:sz w:val="21"/>
          <w:szCs w:val="22"/>
        </w:rPr>
        <w:t>该</w:t>
      </w:r>
      <w:r>
        <w:rPr>
          <w:rFonts w:ascii="SimSun" w:hAnsi="SimSun" w:hint="eastAsia"/>
          <w:sz w:val="21"/>
          <w:szCs w:val="22"/>
        </w:rPr>
        <w:t>中心</w:t>
      </w:r>
      <w:r w:rsidR="005B30D9" w:rsidRPr="000F7A1F">
        <w:rPr>
          <w:rFonts w:ascii="SimSun" w:hAnsi="SimSun"/>
          <w:sz w:val="21"/>
          <w:szCs w:val="22"/>
        </w:rPr>
        <w:t>是拉丁美洲的一个非政府组织，就知识产权促进发展问题提供咨询。</w:t>
      </w:r>
      <w:r w:rsidR="005B30D9" w:rsidRPr="000F7A1F">
        <w:rPr>
          <w:rFonts w:ascii="SimSun" w:hAnsi="SimSun" w:hint="eastAsia"/>
          <w:sz w:val="21"/>
          <w:szCs w:val="22"/>
        </w:rPr>
        <w:t>《</w:t>
      </w:r>
      <w:r w:rsidR="005B30D9" w:rsidRPr="000F7A1F">
        <w:rPr>
          <w:rFonts w:ascii="SimSun" w:hAnsi="SimSun"/>
          <w:sz w:val="21"/>
          <w:szCs w:val="22"/>
        </w:rPr>
        <w:t>马拉喀什条约》的成功表明，达成协议以保障知识产权标的用户的权利非常重要。应当利用《马拉喀什条约》的精神，更好地保护人们获得</w:t>
      </w:r>
      <w:r w:rsidR="005B30D9" w:rsidRPr="000F7A1F">
        <w:rPr>
          <w:rFonts w:ascii="SimSun" w:hAnsi="SimSun" w:hint="eastAsia"/>
          <w:sz w:val="21"/>
          <w:szCs w:val="22"/>
        </w:rPr>
        <w:t>健康</w:t>
      </w:r>
      <w:r w:rsidR="005B30D9" w:rsidRPr="000F7A1F">
        <w:rPr>
          <w:rFonts w:ascii="SimSun" w:hAnsi="SimSun"/>
          <w:sz w:val="21"/>
          <w:szCs w:val="22"/>
        </w:rPr>
        <w:t>、教育、研究和保存的权利。</w:t>
      </w:r>
      <w:r w:rsidR="005B30D9" w:rsidRPr="000F7A1F">
        <w:rPr>
          <w:rFonts w:ascii="SimSun" w:hAnsi="SimSun" w:hint="eastAsia"/>
          <w:sz w:val="21"/>
          <w:szCs w:val="22"/>
        </w:rPr>
        <w:t>它</w:t>
      </w:r>
      <w:r w:rsidR="005B30D9" w:rsidRPr="000F7A1F">
        <w:rPr>
          <w:rFonts w:ascii="SimSun" w:hAnsi="SimSun"/>
          <w:sz w:val="21"/>
          <w:szCs w:val="22"/>
        </w:rPr>
        <w:t>敦促产权组织保护艺术家和其他创作者，</w:t>
      </w:r>
      <w:r w:rsidR="005B30D9" w:rsidRPr="000F7A1F">
        <w:rPr>
          <w:rFonts w:ascii="SimSun" w:hAnsi="SimSun" w:hint="eastAsia"/>
          <w:sz w:val="21"/>
          <w:szCs w:val="22"/>
        </w:rPr>
        <w:t>这些群体</w:t>
      </w:r>
      <w:r w:rsidR="005B30D9" w:rsidRPr="000F7A1F">
        <w:rPr>
          <w:rFonts w:ascii="SimSun" w:hAnsi="SimSun"/>
          <w:sz w:val="21"/>
          <w:szCs w:val="22"/>
        </w:rPr>
        <w:t>仍然无法公平地享受知识产权带来的利益，特别是由于全球数字平台和其他中介机构的做法。</w:t>
      </w:r>
      <w:r w:rsidR="005B30D9" w:rsidRPr="000F7A1F">
        <w:rPr>
          <w:rFonts w:ascii="SimSun" w:hAnsi="SimSun" w:hint="eastAsia"/>
          <w:sz w:val="21"/>
          <w:szCs w:val="22"/>
        </w:rPr>
        <w:t>本着参与文化和科学的人权原则推动</w:t>
      </w:r>
      <w:r w:rsidR="005B30D9" w:rsidRPr="000F7A1F">
        <w:rPr>
          <w:rFonts w:ascii="SimSun" w:hAnsi="SimSun"/>
          <w:sz w:val="21"/>
          <w:szCs w:val="22"/>
        </w:rPr>
        <w:t>创新创造</w:t>
      </w:r>
      <w:r w:rsidR="005B30D9" w:rsidRPr="000F7A1F">
        <w:rPr>
          <w:rFonts w:ascii="SimSun" w:hAnsi="SimSun" w:hint="eastAsia"/>
          <w:sz w:val="21"/>
          <w:szCs w:val="22"/>
        </w:rPr>
        <w:t>，必须兼顾各方利益</w:t>
      </w:r>
      <w:r w:rsidR="005B30D9" w:rsidRPr="000F7A1F">
        <w:rPr>
          <w:rFonts w:ascii="SimSun" w:hAnsi="SimSun"/>
          <w:sz w:val="21"/>
          <w:szCs w:val="22"/>
        </w:rPr>
        <w:t>。</w:t>
      </w:r>
      <w:r w:rsidR="005B30D9" w:rsidRPr="000F7A1F">
        <w:rPr>
          <w:rFonts w:ascii="SimSun" w:hAnsi="SimSun" w:hint="eastAsia"/>
          <w:sz w:val="21"/>
          <w:szCs w:val="22"/>
        </w:rPr>
        <w:t>该公司</w:t>
      </w:r>
      <w:r w:rsidR="005B30D9" w:rsidRPr="000F7A1F">
        <w:rPr>
          <w:rFonts w:ascii="SimSun" w:hAnsi="SimSun"/>
          <w:sz w:val="21"/>
          <w:szCs w:val="22"/>
        </w:rPr>
        <w:t>随时准备与成员国和产权组织秘书处开展建设性合作。</w:t>
      </w:r>
    </w:p>
    <w:p w14:paraId="61E160BA" w14:textId="7F29C014"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埃及创新</w:t>
      </w:r>
      <w:r w:rsidR="009E567B">
        <w:rPr>
          <w:rFonts w:ascii="SimSun" w:hAnsi="SimSun" w:hint="eastAsia"/>
          <w:sz w:val="21"/>
          <w:szCs w:val="22"/>
        </w:rPr>
        <w:t>、</w:t>
      </w:r>
      <w:r w:rsidRPr="000F7A1F">
        <w:rPr>
          <w:rFonts w:ascii="SimSun" w:hAnsi="SimSun"/>
          <w:sz w:val="21"/>
          <w:szCs w:val="22"/>
        </w:rPr>
        <w:t>创造和知识产权保护理事会（ECCIPP）的代表说，该理事会正在集中精力培养青年和妇女创新者，在埃及的公立学校传播知识产权意识和文化，并发起支持和鼓励妇女的节日活动。地区妇女创新节每年举办一次。理事会与埃及一系列政府机构以及教育部、青年部和环境部合作。它还在多个阿拉伯国家举办培训班，在世界各地的许多展览中担任评委，并与环境部合作开展全国妇女绿色倡议。</w:t>
      </w:r>
    </w:p>
    <w:p w14:paraId="1E48AD31" w14:textId="77777777" w:rsidR="005B30D9" w:rsidRPr="000F7A1F" w:rsidRDefault="005B30D9" w:rsidP="00156597">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阿联酋知识产权协会（EIPA）的代表说，该协会的愿景是使阿拉伯联合酋长国成为知识产权保护的先锋。为此，协会的工作重点是提高社区和机构对知识产权保护概念及其相关应用和法规的认识，以及培养尊重知识产权的文化。协会正在与公共和私营部门合作，帮助中小企业进行知识产权投资。协会目前还与产权组织和国际刑警组织国际知识产权犯罪调查员学院合作，推出一项培训计划，以建设该国警官的执法能力。</w:t>
      </w:r>
    </w:p>
    <w:p w14:paraId="652900AC" w14:textId="7FCCE064" w:rsidR="005B30D9" w:rsidRPr="000F7A1F" w:rsidRDefault="005B30D9" w:rsidP="00CE02E0">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德国知识产权保护协会（GRUR）的代表说，德国知识产权保护协会成立于1891年，其宗旨是在德国、欧洲和国际层面促进工业产权和版权法的学术进步和发展。GRUR是一个中立的非营利性协会，拥有</w:t>
      </w:r>
      <w:r w:rsidRPr="000F7A1F">
        <w:rPr>
          <w:rFonts w:ascii="SimSun" w:hAnsi="SimSun" w:hint="eastAsia"/>
          <w:sz w:val="21"/>
          <w:szCs w:val="22"/>
        </w:rPr>
        <w:t>的</w:t>
      </w:r>
      <w:r w:rsidRPr="000F7A1F">
        <w:rPr>
          <w:rFonts w:ascii="SimSun" w:hAnsi="SimSun"/>
          <w:sz w:val="21"/>
          <w:szCs w:val="22"/>
        </w:rPr>
        <w:t>约5,000名会员来自活跃在知识产权法领域的专业团体和组织，包括法学教授、法官、公务员、律师、专利代理人以及协会和公司的代表。GRUR多年来一直密切关注产权组织的活动，并感谢本组织通过管理</w:t>
      </w:r>
      <w:r w:rsidR="00A24420">
        <w:rPr>
          <w:rFonts w:ascii="SimSun" w:hAnsi="SimSun" w:hint="eastAsia"/>
          <w:sz w:val="21"/>
          <w:szCs w:val="22"/>
        </w:rPr>
        <w:t>PCT</w:t>
      </w:r>
      <w:r w:rsidRPr="000F7A1F">
        <w:rPr>
          <w:rFonts w:ascii="SimSun" w:hAnsi="SimSun"/>
          <w:sz w:val="21"/>
          <w:szCs w:val="22"/>
        </w:rPr>
        <w:t>、马德里体系和海牙体系，坚持不懈地维护和发展知识产权制度。认识到各种形式的知识产权在促进经济发展、工业扩张和技术创新方面的关键作用，GRUR支持本组织努力管理、更新和不断加强这些条约和体系，同时考虑到所有利益攸关</w:t>
      </w:r>
      <w:r w:rsidRPr="000F7A1F">
        <w:rPr>
          <w:rFonts w:ascii="SimSun" w:hAnsi="SimSun" w:hint="eastAsia"/>
          <w:sz w:val="21"/>
          <w:szCs w:val="22"/>
        </w:rPr>
        <w:t>方</w:t>
      </w:r>
      <w:r w:rsidRPr="000F7A1F">
        <w:rPr>
          <w:rFonts w:ascii="SimSun" w:hAnsi="SimSun"/>
          <w:sz w:val="21"/>
          <w:szCs w:val="22"/>
        </w:rPr>
        <w:t>的利益和知识产权保护面临的新威胁。GRUR欢迎产权组织采取措施，向非成员解释这些保护制度的好处，从而大大扩大其地理覆盖面。它鼓励产权组织采取以用户为导向的方法，特别是不断更新产权组织网站上供用户使用的技术基础设施，并提供现场和在线培训。GRUR赞赏产权组织利用其管理上述条约和体系的丰富经验，努力为所有成员国的知识产权局制定标准和提供工具。由于意识到知识产权法已不再严格属于技术和法律专家的领域，而是全球政治的一个焦点，GRUR将继续监督产权组织在知识产权法协调领域的各项举措。此外，</w:t>
      </w:r>
      <w:r w:rsidRPr="000F7A1F">
        <w:rPr>
          <w:rFonts w:ascii="SimSun" w:hAnsi="SimSun" w:hint="eastAsia"/>
          <w:sz w:val="21"/>
          <w:szCs w:val="22"/>
        </w:rPr>
        <w:t>GRUR</w:t>
      </w:r>
      <w:r w:rsidRPr="000F7A1F">
        <w:rPr>
          <w:rFonts w:ascii="SimSun" w:hAnsi="SimSun"/>
          <w:sz w:val="21"/>
          <w:szCs w:val="22"/>
        </w:rPr>
        <w:t>将支持本组织努力解释，一个兼顾各方利益、高效的知识产权制度如何能够使处于各种发展水平的国家受益，包括使其经济更具竞争力。最后，GRUR感谢产权组织带头努力解决与前沿技术有关的知识产权法问题，并在最高外交级别提供一个讨论论坛，与相关技术领域的最重要专家进行讨论。</w:t>
      </w:r>
    </w:p>
    <w:p w14:paraId="710BB873" w14:textId="500E3EF3" w:rsidR="005B30D9" w:rsidRPr="000F7A1F" w:rsidRDefault="005B30D9" w:rsidP="00CE02E0">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t>日本知识产权协会</w:t>
      </w:r>
      <w:r w:rsidRPr="000F7A1F">
        <w:rPr>
          <w:rFonts w:ascii="SimSun" w:hAnsi="SimSun" w:hint="eastAsia"/>
          <w:sz w:val="21"/>
          <w:szCs w:val="22"/>
        </w:rPr>
        <w:t>（</w:t>
      </w:r>
      <w:r w:rsidRPr="000F7A1F">
        <w:rPr>
          <w:rFonts w:ascii="SimSun" w:hAnsi="SimSun"/>
          <w:sz w:val="21"/>
          <w:szCs w:val="22"/>
        </w:rPr>
        <w:t>JIPA</w:t>
      </w:r>
      <w:r w:rsidRPr="000F7A1F">
        <w:rPr>
          <w:rFonts w:ascii="SimSun" w:hAnsi="SimSun" w:hint="eastAsia"/>
          <w:sz w:val="21"/>
          <w:szCs w:val="22"/>
        </w:rPr>
        <w:t>）</w:t>
      </w:r>
      <w:r w:rsidR="009E567B">
        <w:rPr>
          <w:rFonts w:ascii="SimSun" w:hAnsi="SimSun" w:hint="eastAsia"/>
          <w:sz w:val="21"/>
          <w:szCs w:val="22"/>
        </w:rPr>
        <w:t>的</w:t>
      </w:r>
      <w:r w:rsidRPr="000F7A1F">
        <w:rPr>
          <w:rFonts w:ascii="SimSun" w:hAnsi="SimSun"/>
          <w:sz w:val="21"/>
          <w:szCs w:val="22"/>
        </w:rPr>
        <w:t>代表说，2023年是JIPA成立85周年，JIPA的成员包括1,300多家公司和组织。日本知识产权协会赞同产权组织的愿景，即世界上任何地方的创新创造都能得到知识产权的支持，造福每个人。它对产权组织在领导国际社会讨论知识产权相关问题方面所发挥的作用表示敬意。产权组织和</w:t>
      </w:r>
      <w:r w:rsidRPr="00CE02E0">
        <w:rPr>
          <w:rFonts w:ascii="SimSun" w:hAnsi="SimSun"/>
          <w:sz w:val="21"/>
          <w:szCs w:val="22"/>
          <w:lang w:val="en-GB"/>
        </w:rPr>
        <w:t>日本知识产权协会</w:t>
      </w:r>
      <w:r w:rsidRPr="000F7A1F">
        <w:rPr>
          <w:rFonts w:ascii="SimSun" w:hAnsi="SimSun"/>
          <w:sz w:val="21"/>
          <w:szCs w:val="22"/>
        </w:rPr>
        <w:t>有着非常良好的合作关系，最近在日本共同主办或支持了关于全球</w:t>
      </w:r>
      <w:r w:rsidRPr="000F7A1F">
        <w:rPr>
          <w:rFonts w:ascii="SimSun" w:hAnsi="SimSun" w:hint="eastAsia"/>
          <w:sz w:val="21"/>
          <w:szCs w:val="22"/>
        </w:rPr>
        <w:t>创新指数</w:t>
      </w:r>
      <w:r w:rsidRPr="000F7A1F">
        <w:rPr>
          <w:rFonts w:ascii="SimSun" w:hAnsi="SimSun"/>
          <w:sz w:val="21"/>
          <w:szCs w:val="22"/>
        </w:rPr>
        <w:t>、多样性和</w:t>
      </w:r>
      <w:r w:rsidRPr="000F7A1F">
        <w:rPr>
          <w:rFonts w:ascii="SimSun" w:hAnsi="SimSun" w:hint="eastAsia"/>
          <w:sz w:val="21"/>
          <w:szCs w:val="22"/>
        </w:rPr>
        <w:t>W</w:t>
      </w:r>
      <w:r w:rsidRPr="000F7A1F">
        <w:rPr>
          <w:rFonts w:ascii="SimSun" w:hAnsi="SimSun"/>
          <w:sz w:val="21"/>
          <w:szCs w:val="22"/>
        </w:rPr>
        <w:t>IPO GREEN的活动。日本知识产权协会期待与产权组织进一步合作。围绕人工智能和数据的技术发展取得了显著进展，给社会带来了重大变革。知识产权有望成为理解创新的共同语言，对知识产权定位的广泛讨论将成为促进和维持创新的基础。希望产权组织和JIPA的知识和经验能够为创新</w:t>
      </w:r>
      <w:r w:rsidR="00F051BF">
        <w:rPr>
          <w:rFonts w:ascii="SimSun" w:hAnsi="SimSun"/>
          <w:sz w:val="21"/>
          <w:szCs w:val="22"/>
        </w:rPr>
        <w:t>作出</w:t>
      </w:r>
      <w:r w:rsidRPr="000F7A1F">
        <w:rPr>
          <w:rFonts w:ascii="SimSun" w:hAnsi="SimSun"/>
          <w:sz w:val="21"/>
          <w:szCs w:val="22"/>
        </w:rPr>
        <w:t>贡献，促进未来的可持续增长和全球发展。</w:t>
      </w:r>
    </w:p>
    <w:p w14:paraId="69AFF82E" w14:textId="77777777" w:rsidR="005B30D9" w:rsidRPr="000F7A1F" w:rsidRDefault="005B30D9" w:rsidP="00CE02E0">
      <w:pPr>
        <w:pStyle w:val="ONUME"/>
        <w:tabs>
          <w:tab w:val="clear" w:pos="2637"/>
        </w:tabs>
        <w:overflowPunct w:val="0"/>
        <w:spacing w:afterLines="50" w:after="120" w:line="340" w:lineRule="atLeast"/>
        <w:ind w:left="0"/>
        <w:jc w:val="both"/>
        <w:rPr>
          <w:rFonts w:ascii="SimSun" w:hAnsi="SimSun"/>
          <w:sz w:val="21"/>
          <w:szCs w:val="22"/>
        </w:rPr>
      </w:pPr>
      <w:r w:rsidRPr="000F7A1F">
        <w:rPr>
          <w:rFonts w:ascii="SimSun" w:hAnsi="SimSun"/>
          <w:sz w:val="21"/>
          <w:szCs w:val="22"/>
        </w:rPr>
        <w:lastRenderedPageBreak/>
        <w:t>韩国知识产权协会</w:t>
      </w:r>
      <w:r w:rsidRPr="000F7A1F">
        <w:rPr>
          <w:rFonts w:ascii="SimSun" w:hAnsi="SimSun" w:hint="eastAsia"/>
          <w:sz w:val="21"/>
          <w:szCs w:val="22"/>
        </w:rPr>
        <w:t>（</w:t>
      </w:r>
      <w:r w:rsidRPr="000F7A1F">
        <w:rPr>
          <w:rFonts w:ascii="SimSun" w:hAnsi="SimSun"/>
          <w:sz w:val="21"/>
          <w:szCs w:val="22"/>
        </w:rPr>
        <w:t>KINPA</w:t>
      </w:r>
      <w:r w:rsidRPr="000F7A1F">
        <w:rPr>
          <w:rFonts w:ascii="SimSun" w:hAnsi="SimSun" w:hint="eastAsia"/>
          <w:sz w:val="21"/>
          <w:szCs w:val="22"/>
        </w:rPr>
        <w:t>）的</w:t>
      </w:r>
      <w:r w:rsidRPr="000F7A1F">
        <w:rPr>
          <w:rFonts w:ascii="SimSun" w:hAnsi="SimSun"/>
          <w:sz w:val="21"/>
          <w:szCs w:val="22"/>
        </w:rPr>
        <w:t>代表说，KINPA代表大韩民国各公司的内部知识产权专家，目的是在知识产权领域促进其成员公司的增长和提高竞争力。自从与产权组织总干事会晤以来，KINPA一直建议其成员公司推广产权组织的有益服务，包括PCT、马德里和海牙体系。KINPA最近收集了其成员公司对宽限期、冲突申请和在先使用权等问题的意见。KINPA将继续积极参与</w:t>
      </w:r>
      <w:r w:rsidRPr="000F7A1F">
        <w:rPr>
          <w:rFonts w:ascii="SimSun" w:hAnsi="SimSun" w:hint="eastAsia"/>
          <w:sz w:val="21"/>
          <w:szCs w:val="22"/>
        </w:rPr>
        <w:t>成员国</w:t>
      </w:r>
      <w:r w:rsidRPr="000F7A1F">
        <w:rPr>
          <w:rFonts w:ascii="SimSun" w:hAnsi="SimSun"/>
          <w:sz w:val="21"/>
          <w:szCs w:val="22"/>
        </w:rPr>
        <w:t>大会，使产权组织能够提供对KINPA成员公司最有用的服务。</w:t>
      </w:r>
    </w:p>
    <w:p w14:paraId="1ED0E5D6" w14:textId="109BB7FB" w:rsidR="005B30D9" w:rsidRPr="000F7A1F" w:rsidRDefault="005B30D9" w:rsidP="00CE02E0">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hint="eastAsia"/>
          <w:sz w:val="21"/>
          <w:szCs w:val="22"/>
        </w:rPr>
        <w:t>最高祖先修会（O</w:t>
      </w:r>
      <w:r w:rsidRPr="000F7A1F">
        <w:rPr>
          <w:rFonts w:ascii="SimSun" w:hAnsi="SimSun"/>
          <w:sz w:val="21"/>
        </w:rPr>
        <w:t>SA</w:t>
      </w:r>
      <w:r w:rsidRPr="000F7A1F">
        <w:rPr>
          <w:rFonts w:ascii="SimSun" w:hAnsi="SimSun" w:hint="eastAsia"/>
          <w:sz w:val="21"/>
        </w:rPr>
        <w:t>）</w:t>
      </w:r>
      <w:r w:rsidRPr="000F7A1F">
        <w:rPr>
          <w:rFonts w:ascii="SimSun" w:hAnsi="SimSun"/>
          <w:sz w:val="21"/>
        </w:rPr>
        <w:t>是一个汇集了非洲王国、酋长领地和家族团体的组织，该组织的代表对政府间委员会成员在一些关键问题上缺乏共识表示关切，这些问题应成为法律文书草案的</w:t>
      </w:r>
      <w:r w:rsidRPr="000F7A1F">
        <w:rPr>
          <w:rFonts w:ascii="SimSun" w:hAnsi="SimSun"/>
          <w:sz w:val="21"/>
          <w:lang w:val="en-GB"/>
        </w:rPr>
        <w:t>组成部分，</w:t>
      </w:r>
      <w:r w:rsidRPr="000F7A1F">
        <w:rPr>
          <w:rFonts w:ascii="SimSun" w:hAnsi="SimSun"/>
          <w:sz w:val="21"/>
        </w:rPr>
        <w:t>包括需要对</w:t>
      </w:r>
      <w:r w:rsidRPr="000F7A1F">
        <w:rPr>
          <w:rFonts w:ascii="SimSun" w:hAnsi="SimSun" w:hint="eastAsia"/>
          <w:sz w:val="21"/>
        </w:rPr>
        <w:t>“</w:t>
      </w:r>
      <w:r w:rsidRPr="000F7A1F">
        <w:rPr>
          <w:rFonts w:ascii="SimSun" w:hAnsi="SimSun"/>
          <w:sz w:val="21"/>
        </w:rPr>
        <w:t>受益人</w:t>
      </w:r>
      <w:r w:rsidRPr="000F7A1F">
        <w:rPr>
          <w:rFonts w:ascii="SimSun" w:hAnsi="SimSun" w:hint="eastAsia"/>
          <w:sz w:val="21"/>
        </w:rPr>
        <w:t>”</w:t>
      </w:r>
      <w:r w:rsidRPr="000F7A1F">
        <w:rPr>
          <w:rFonts w:ascii="SimSun" w:hAnsi="SimSun"/>
          <w:sz w:val="21"/>
        </w:rPr>
        <w:t>和</w:t>
      </w:r>
      <w:r w:rsidRPr="000F7A1F">
        <w:rPr>
          <w:rFonts w:ascii="SimSun" w:hAnsi="SimSun" w:hint="eastAsia"/>
          <w:sz w:val="21"/>
        </w:rPr>
        <w:t>“</w:t>
      </w:r>
      <w:r w:rsidRPr="000F7A1F">
        <w:rPr>
          <w:rFonts w:ascii="SimSun" w:hAnsi="SimSun"/>
          <w:sz w:val="21"/>
        </w:rPr>
        <w:t>当地社区</w:t>
      </w:r>
      <w:r w:rsidRPr="000F7A1F">
        <w:rPr>
          <w:rFonts w:ascii="SimSun" w:hAnsi="SimSun" w:hint="eastAsia"/>
          <w:sz w:val="21"/>
        </w:rPr>
        <w:t>”</w:t>
      </w:r>
      <w:r w:rsidRPr="000F7A1F">
        <w:rPr>
          <w:rFonts w:ascii="SimSun" w:hAnsi="SimSun"/>
          <w:sz w:val="21"/>
        </w:rPr>
        <w:t>这两个术语</w:t>
      </w:r>
      <w:r w:rsidR="00F051BF">
        <w:rPr>
          <w:rFonts w:ascii="SimSun" w:hAnsi="SimSun"/>
          <w:sz w:val="21"/>
        </w:rPr>
        <w:t>作出</w:t>
      </w:r>
      <w:r w:rsidRPr="000F7A1F">
        <w:rPr>
          <w:rFonts w:ascii="SimSun" w:hAnsi="SimSun"/>
          <w:sz w:val="21"/>
        </w:rPr>
        <w:t>清晰和准确的定义。文本中使用的</w:t>
      </w:r>
      <w:r w:rsidRPr="000F7A1F">
        <w:rPr>
          <w:rFonts w:ascii="SimSun" w:hAnsi="SimSun" w:hint="eastAsia"/>
          <w:sz w:val="21"/>
        </w:rPr>
        <w:t>“</w:t>
      </w:r>
      <w:r w:rsidRPr="000F7A1F">
        <w:rPr>
          <w:rFonts w:ascii="SimSun" w:hAnsi="SimSun"/>
          <w:sz w:val="21"/>
        </w:rPr>
        <w:t>受益人</w:t>
      </w:r>
      <w:r w:rsidRPr="000F7A1F">
        <w:rPr>
          <w:rFonts w:ascii="SimSun" w:hAnsi="SimSun" w:hint="eastAsia"/>
          <w:sz w:val="21"/>
        </w:rPr>
        <w:t>”</w:t>
      </w:r>
      <w:r w:rsidRPr="000F7A1F">
        <w:rPr>
          <w:rFonts w:ascii="SimSun" w:hAnsi="SimSun"/>
          <w:sz w:val="21"/>
        </w:rPr>
        <w:t>一词没有被纳入保护条款的定义中，仅限于两个通用概念：土著社区和当地社区。</w:t>
      </w:r>
      <w:r w:rsidRPr="000F7A1F">
        <w:rPr>
          <w:rFonts w:ascii="SimSun" w:hAnsi="SimSun" w:hint="eastAsia"/>
          <w:sz w:val="21"/>
        </w:rPr>
        <w:t>“当地</w:t>
      </w:r>
      <w:r w:rsidRPr="000F7A1F">
        <w:rPr>
          <w:rFonts w:ascii="SimSun" w:hAnsi="SimSun"/>
          <w:sz w:val="21"/>
        </w:rPr>
        <w:t>社区</w:t>
      </w:r>
      <w:r w:rsidRPr="000F7A1F">
        <w:rPr>
          <w:rFonts w:ascii="SimSun" w:hAnsi="SimSun" w:hint="eastAsia"/>
          <w:sz w:val="21"/>
        </w:rPr>
        <w:t>”</w:t>
      </w:r>
      <w:r w:rsidRPr="000F7A1F">
        <w:rPr>
          <w:rFonts w:ascii="SimSun" w:hAnsi="SimSun"/>
          <w:sz w:val="21"/>
        </w:rPr>
        <w:t>的定义含糊不清，可作广义解释。为了保护宗教权利、妇女权利和当地社区少数群体的权利，</w:t>
      </w:r>
      <w:r w:rsidRPr="000F7A1F">
        <w:rPr>
          <w:rFonts w:ascii="SimSun" w:hAnsi="SimSun" w:hint="eastAsia"/>
          <w:sz w:val="21"/>
        </w:rPr>
        <w:t>OSA已</w:t>
      </w:r>
      <w:r w:rsidRPr="000F7A1F">
        <w:rPr>
          <w:rFonts w:ascii="SimSun" w:hAnsi="SimSun"/>
          <w:sz w:val="21"/>
        </w:rPr>
        <w:t>向政府间委员会建议，文</w:t>
      </w:r>
      <w:r w:rsidRPr="000F7A1F">
        <w:rPr>
          <w:rFonts w:ascii="SimSun" w:hAnsi="SimSun" w:hint="eastAsia"/>
          <w:sz w:val="21"/>
        </w:rPr>
        <w:t>本</w:t>
      </w:r>
      <w:r w:rsidRPr="000F7A1F">
        <w:rPr>
          <w:rFonts w:ascii="SimSun" w:hAnsi="SimSun"/>
          <w:sz w:val="21"/>
        </w:rPr>
        <w:t>草案中应提及酋长领地的概念及其组成部分，并应将其作为</w:t>
      </w:r>
      <w:r w:rsidRPr="000F7A1F">
        <w:rPr>
          <w:rFonts w:ascii="SimSun" w:hAnsi="SimSun" w:hint="eastAsia"/>
          <w:sz w:val="21"/>
        </w:rPr>
        <w:t>“</w:t>
      </w:r>
      <w:r w:rsidRPr="000F7A1F">
        <w:rPr>
          <w:rFonts w:ascii="SimSun" w:hAnsi="SimSun"/>
          <w:sz w:val="21"/>
        </w:rPr>
        <w:t>当地社区</w:t>
      </w:r>
      <w:r w:rsidRPr="000F7A1F">
        <w:rPr>
          <w:rFonts w:ascii="SimSun" w:hAnsi="SimSun" w:hint="eastAsia"/>
          <w:sz w:val="21"/>
        </w:rPr>
        <w:t>”</w:t>
      </w:r>
      <w:r w:rsidRPr="000F7A1F">
        <w:rPr>
          <w:rFonts w:ascii="SimSun" w:hAnsi="SimSun"/>
          <w:sz w:val="21"/>
        </w:rPr>
        <w:t>定义的一个关键要素。</w:t>
      </w:r>
    </w:p>
    <w:p w14:paraId="4F0E1683" w14:textId="77777777" w:rsidR="005B30D9" w:rsidRPr="000F7A1F" w:rsidRDefault="005B30D9" w:rsidP="00CE02E0">
      <w:pPr>
        <w:pStyle w:val="ONUME"/>
        <w:tabs>
          <w:tab w:val="clear" w:pos="2637"/>
        </w:tabs>
        <w:overflowPunct w:val="0"/>
        <w:spacing w:afterLines="50" w:after="120" w:line="340" w:lineRule="atLeast"/>
        <w:ind w:left="0"/>
        <w:jc w:val="both"/>
        <w:rPr>
          <w:rFonts w:ascii="SimSun" w:hAnsi="SimSun"/>
          <w:sz w:val="21"/>
        </w:rPr>
      </w:pPr>
      <w:r w:rsidRPr="000F7A1F">
        <w:rPr>
          <w:rFonts w:ascii="SimSun" w:hAnsi="SimSun"/>
          <w:sz w:val="21"/>
        </w:rPr>
        <w:t>中国专利保护协会</w:t>
      </w:r>
      <w:r w:rsidRPr="000F7A1F">
        <w:rPr>
          <w:rFonts w:ascii="SimSun" w:hAnsi="SimSun" w:hint="eastAsia"/>
          <w:sz w:val="21"/>
        </w:rPr>
        <w:t>（</w:t>
      </w:r>
      <w:r w:rsidRPr="000F7A1F">
        <w:rPr>
          <w:rFonts w:ascii="SimSun" w:hAnsi="SimSun"/>
          <w:sz w:val="21"/>
        </w:rPr>
        <w:t>PPAC</w:t>
      </w:r>
      <w:r w:rsidRPr="000F7A1F">
        <w:rPr>
          <w:rFonts w:ascii="SimSun" w:hAnsi="SimSun" w:hint="eastAsia"/>
          <w:sz w:val="21"/>
        </w:rPr>
        <w:t>）</w:t>
      </w:r>
      <w:r w:rsidRPr="000F7A1F">
        <w:rPr>
          <w:rFonts w:ascii="SimSun" w:hAnsi="SimSun"/>
          <w:sz w:val="21"/>
        </w:rPr>
        <w:t>的代表说，协会作为产权组织的</w:t>
      </w:r>
      <w:r w:rsidRPr="000F7A1F">
        <w:rPr>
          <w:rFonts w:ascii="SimSun" w:hAnsi="SimSun" w:hint="eastAsia"/>
          <w:sz w:val="21"/>
        </w:rPr>
        <w:t>长期</w:t>
      </w:r>
      <w:r w:rsidRPr="000F7A1F">
        <w:rPr>
          <w:rFonts w:ascii="SimSun" w:hAnsi="SimSun"/>
          <w:sz w:val="21"/>
        </w:rPr>
        <w:t>观察员，呼吁各国</w:t>
      </w:r>
      <w:r w:rsidRPr="000F7A1F">
        <w:rPr>
          <w:rFonts w:ascii="SimSun" w:hAnsi="SimSun" w:hint="eastAsia"/>
          <w:sz w:val="21"/>
        </w:rPr>
        <w:t>携手合作</w:t>
      </w:r>
      <w:r w:rsidRPr="000F7A1F">
        <w:rPr>
          <w:rFonts w:ascii="SimSun" w:hAnsi="SimSun"/>
          <w:sz w:val="21"/>
        </w:rPr>
        <w:t>，通过加强绿色技术创新、商业化和传播，采取减缓和适应双管齐下的方法，应对全球气候变化。产权组织应继续关注实施云优先战略所带来的数据安全问题。应在海牙体系中增加中文作为工作语言，</w:t>
      </w:r>
      <w:r w:rsidRPr="000F7A1F">
        <w:rPr>
          <w:rFonts w:ascii="SimSun" w:hAnsi="SimSun" w:hint="eastAsia"/>
          <w:sz w:val="21"/>
        </w:rPr>
        <w:t>以推动海牙体系在</w:t>
      </w:r>
      <w:r w:rsidRPr="000F7A1F">
        <w:rPr>
          <w:rFonts w:ascii="SimSun" w:hAnsi="SimSun"/>
          <w:sz w:val="21"/>
        </w:rPr>
        <w:t>中国</w:t>
      </w:r>
      <w:r w:rsidRPr="000F7A1F">
        <w:rPr>
          <w:rFonts w:ascii="SimSun" w:hAnsi="SimSun" w:hint="eastAsia"/>
          <w:sz w:val="21"/>
        </w:rPr>
        <w:t>的应用</w:t>
      </w:r>
      <w:r w:rsidRPr="000F7A1F">
        <w:rPr>
          <w:rFonts w:ascii="SimSun" w:hAnsi="SimSun"/>
          <w:sz w:val="21"/>
        </w:rPr>
        <w:t>。</w:t>
      </w:r>
    </w:p>
    <w:p w14:paraId="14F81087" w14:textId="77777777" w:rsidR="003E5447" w:rsidRPr="000F7A1F" w:rsidRDefault="005B30D9" w:rsidP="00CE02E0">
      <w:pPr>
        <w:pStyle w:val="ONUME"/>
        <w:tabs>
          <w:tab w:val="clear" w:pos="2637"/>
        </w:tabs>
        <w:overflowPunct w:val="0"/>
        <w:spacing w:afterLines="50" w:after="120" w:line="340" w:lineRule="atLeast"/>
        <w:ind w:left="0"/>
        <w:jc w:val="both"/>
        <w:rPr>
          <w:rFonts w:ascii="SimSun" w:hAnsi="SimSun"/>
          <w:sz w:val="21"/>
          <w:szCs w:val="22"/>
          <w:lang w:val="en-GB"/>
        </w:rPr>
      </w:pPr>
      <w:r w:rsidRPr="000F7A1F">
        <w:rPr>
          <w:rFonts w:ascii="SimSun" w:hAnsi="SimSun"/>
          <w:sz w:val="21"/>
          <w:szCs w:val="22"/>
          <w:lang w:val="en-GB"/>
        </w:rPr>
        <w:t>产权组织总干事说，他认真听取了成员国在</w:t>
      </w:r>
      <w:r w:rsidRPr="000F7A1F">
        <w:rPr>
          <w:rFonts w:ascii="SimSun" w:hAnsi="SimSun" w:hint="eastAsia"/>
          <w:sz w:val="21"/>
          <w:szCs w:val="22"/>
          <w:lang w:val="en-GB"/>
        </w:rPr>
        <w:t>第六十四</w:t>
      </w:r>
      <w:r w:rsidRPr="000F7A1F">
        <w:rPr>
          <w:rFonts w:ascii="SimSun" w:hAnsi="SimSun"/>
          <w:sz w:val="21"/>
          <w:szCs w:val="22"/>
          <w:lang w:val="en-GB"/>
        </w:rPr>
        <w:t>届产权组织</w:t>
      </w:r>
      <w:r w:rsidRPr="000F7A1F">
        <w:rPr>
          <w:rFonts w:ascii="SimSun" w:hAnsi="SimSun" w:hint="eastAsia"/>
          <w:sz w:val="21"/>
          <w:szCs w:val="22"/>
          <w:lang w:val="en-GB"/>
        </w:rPr>
        <w:t>成员国</w:t>
      </w:r>
      <w:r w:rsidRPr="000F7A1F">
        <w:rPr>
          <w:rFonts w:ascii="SimSun" w:hAnsi="SimSun"/>
          <w:sz w:val="21"/>
          <w:szCs w:val="22"/>
          <w:lang w:val="en-GB"/>
        </w:rPr>
        <w:t>大会上发表的意见。令他感到振奋的是，许多代表团都肯定了使知识产权成为增长和发展的催化剂的愿景，这一目标是</w:t>
      </w:r>
      <w:r w:rsidRPr="000F7A1F">
        <w:rPr>
          <w:rFonts w:ascii="SimSun" w:hAnsi="SimSun" w:hint="eastAsia"/>
          <w:sz w:val="21"/>
          <w:szCs w:val="22"/>
          <w:lang w:val="en-GB"/>
        </w:rPr>
        <w:t>切身相关</w:t>
      </w:r>
      <w:r w:rsidRPr="000F7A1F">
        <w:rPr>
          <w:rFonts w:ascii="SimSun" w:hAnsi="SimSun"/>
          <w:sz w:val="21"/>
          <w:szCs w:val="22"/>
          <w:lang w:val="en-GB"/>
        </w:rPr>
        <w:t>、</w:t>
      </w:r>
      <w:r w:rsidRPr="000F7A1F">
        <w:rPr>
          <w:rFonts w:ascii="SimSun" w:hAnsi="SimSun" w:hint="eastAsia"/>
          <w:sz w:val="21"/>
          <w:szCs w:val="22"/>
          <w:lang w:val="en-GB"/>
        </w:rPr>
        <w:t>易于</w:t>
      </w:r>
      <w:r w:rsidRPr="000F7A1F">
        <w:rPr>
          <w:rFonts w:ascii="SimSun" w:hAnsi="SimSun"/>
          <w:sz w:val="21"/>
          <w:szCs w:val="22"/>
          <w:lang w:val="en-GB"/>
        </w:rPr>
        <w:t>理解的，并与基层联系在一起。这使知识产权与妇女和青年、</w:t>
      </w:r>
      <w:r w:rsidRPr="000F7A1F">
        <w:rPr>
          <w:rFonts w:ascii="SimSun" w:hAnsi="SimSun" w:hint="eastAsia"/>
          <w:sz w:val="21"/>
          <w:szCs w:val="22"/>
          <w:lang w:val="en-GB"/>
        </w:rPr>
        <w:t>中小微</w:t>
      </w:r>
      <w:r w:rsidRPr="000F7A1F">
        <w:rPr>
          <w:rFonts w:ascii="SimSun" w:hAnsi="SimSun"/>
          <w:sz w:val="21"/>
          <w:szCs w:val="22"/>
          <w:lang w:val="en-GB"/>
        </w:rPr>
        <w:t>企业、土著社区以及其他未得到知识产权制度充分服务的群体更紧密地联系在一起，从而更具包容性；这也使知识产权成为应对全球共同挑战和可持续发展目标的有力工具。有了成员国提供的指导、意见、方向、最新情况和信息，产权组织秘书处和他本人感到</w:t>
      </w:r>
      <w:r w:rsidRPr="000F7A1F">
        <w:rPr>
          <w:rFonts w:ascii="SimSun" w:hAnsi="SimSun" w:hint="eastAsia"/>
          <w:sz w:val="21"/>
          <w:szCs w:val="22"/>
          <w:lang w:val="en-GB"/>
        </w:rPr>
        <w:t>充满了</w:t>
      </w:r>
      <w:r w:rsidRPr="000F7A1F">
        <w:rPr>
          <w:rFonts w:ascii="SimSun" w:hAnsi="SimSun"/>
          <w:sz w:val="21"/>
          <w:szCs w:val="22"/>
          <w:lang w:val="en-GB"/>
        </w:rPr>
        <w:t>继续与成员国合作</w:t>
      </w:r>
      <w:r w:rsidRPr="000F7A1F">
        <w:rPr>
          <w:rFonts w:ascii="SimSun" w:hAnsi="SimSun" w:hint="eastAsia"/>
          <w:sz w:val="21"/>
          <w:szCs w:val="22"/>
          <w:lang w:val="en-GB"/>
        </w:rPr>
        <w:t>的动力</w:t>
      </w:r>
      <w:r w:rsidRPr="000F7A1F">
        <w:rPr>
          <w:rFonts w:ascii="SimSun" w:hAnsi="SimSun"/>
          <w:sz w:val="21"/>
          <w:szCs w:val="22"/>
          <w:lang w:val="en-GB"/>
        </w:rPr>
        <w:t>。秘书处与成员国之间的关系是一种伙伴关系。因此，为了在今后的日子里推进共同议程，秘书处期待本着伙伴关系的精神与成员国开展合作和对话。总干事也</w:t>
      </w:r>
      <w:r w:rsidRPr="000F7A1F">
        <w:rPr>
          <w:rFonts w:ascii="SimSun" w:hAnsi="SimSun" w:hint="eastAsia"/>
          <w:sz w:val="21"/>
          <w:szCs w:val="22"/>
          <w:lang w:val="en-GB"/>
        </w:rPr>
        <w:t>呼应了</w:t>
      </w:r>
      <w:r w:rsidRPr="000F7A1F">
        <w:rPr>
          <w:rFonts w:ascii="SimSun" w:hAnsi="SimSun"/>
          <w:sz w:val="21"/>
          <w:szCs w:val="22"/>
          <w:lang w:val="en-GB"/>
        </w:rPr>
        <w:t>成员国和其他方</w:t>
      </w:r>
      <w:r w:rsidRPr="000F7A1F">
        <w:rPr>
          <w:rFonts w:ascii="SimSun" w:hAnsi="SimSun" w:hint="eastAsia"/>
          <w:sz w:val="21"/>
          <w:szCs w:val="22"/>
          <w:lang w:val="en-GB"/>
        </w:rPr>
        <w:t>对</w:t>
      </w:r>
      <w:r w:rsidRPr="000F7A1F">
        <w:rPr>
          <w:rFonts w:ascii="SimSun" w:hAnsi="SimSun"/>
          <w:sz w:val="21"/>
          <w:szCs w:val="22"/>
          <w:lang w:val="en-GB"/>
        </w:rPr>
        <w:t>产权组织同事</w:t>
      </w:r>
      <w:r w:rsidRPr="000F7A1F">
        <w:rPr>
          <w:rFonts w:ascii="SimSun" w:hAnsi="SimSun" w:hint="eastAsia"/>
          <w:sz w:val="21"/>
          <w:szCs w:val="22"/>
          <w:lang w:val="en-GB"/>
        </w:rPr>
        <w:t>的感谢之辞，感谢他/她们</w:t>
      </w:r>
      <w:r w:rsidRPr="000F7A1F">
        <w:rPr>
          <w:rFonts w:ascii="SimSun" w:hAnsi="SimSun"/>
          <w:sz w:val="21"/>
          <w:szCs w:val="22"/>
          <w:lang w:val="en-GB"/>
        </w:rPr>
        <w:t>在当前和过去一年中所做的工作。这些工作并不局限于高级管理层；这是一项团队工作，涉及到在实地工作的人员，他</w:t>
      </w:r>
      <w:r w:rsidRPr="000F7A1F">
        <w:rPr>
          <w:rFonts w:ascii="SimSun" w:hAnsi="SimSun" w:hint="eastAsia"/>
          <w:sz w:val="21"/>
          <w:szCs w:val="22"/>
          <w:lang w:val="en-GB"/>
        </w:rPr>
        <w:t>/她</w:t>
      </w:r>
      <w:r w:rsidRPr="000F7A1F">
        <w:rPr>
          <w:rFonts w:ascii="SimSun" w:hAnsi="SimSun"/>
          <w:sz w:val="21"/>
          <w:szCs w:val="22"/>
          <w:lang w:val="en-GB"/>
        </w:rPr>
        <w:t>们向成员国提供成果，与成员国接触，了解成员国的需求，并想方设法使知识产权对成员国、成员国的创新者和创造者产生影响</w:t>
      </w:r>
      <w:r w:rsidRPr="000F7A1F">
        <w:rPr>
          <w:rFonts w:ascii="SimSun" w:hAnsi="SimSun" w:hint="eastAsia"/>
          <w:sz w:val="21"/>
          <w:szCs w:val="22"/>
          <w:lang w:val="en-GB"/>
        </w:rPr>
        <w:t>和实际</w:t>
      </w:r>
      <w:r w:rsidRPr="000F7A1F">
        <w:rPr>
          <w:rFonts w:ascii="SimSun" w:hAnsi="SimSun"/>
          <w:sz w:val="21"/>
          <w:szCs w:val="22"/>
          <w:lang w:val="en-GB"/>
        </w:rPr>
        <w:t>意义，并为</w:t>
      </w:r>
      <w:r w:rsidRPr="000F7A1F">
        <w:rPr>
          <w:rFonts w:ascii="SimSun" w:hAnsi="SimSun" w:hint="eastAsia"/>
          <w:sz w:val="21"/>
          <w:szCs w:val="22"/>
          <w:lang w:val="en-GB"/>
        </w:rPr>
        <w:t>之</w:t>
      </w:r>
      <w:r w:rsidRPr="000F7A1F">
        <w:rPr>
          <w:rFonts w:ascii="SimSun" w:hAnsi="SimSun"/>
          <w:sz w:val="21"/>
          <w:szCs w:val="22"/>
          <w:lang w:val="en-GB"/>
        </w:rPr>
        <w:t>服务。他再次感谢成员国的支持，并表示希望继续与成员国合作。</w:t>
      </w:r>
    </w:p>
    <w:p w14:paraId="4454AB86" w14:textId="77777777" w:rsidR="005B30D9" w:rsidRPr="00CE02E0" w:rsidRDefault="005B30D9" w:rsidP="00CE02E0">
      <w:pPr>
        <w:pStyle w:val="ONUME"/>
        <w:numPr>
          <w:ilvl w:val="0"/>
          <w:numId w:val="0"/>
        </w:numPr>
        <w:tabs>
          <w:tab w:val="left" w:pos="567"/>
        </w:tabs>
        <w:spacing w:before="720" w:afterLines="50" w:after="120" w:line="340" w:lineRule="atLeast"/>
        <w:ind w:left="5534"/>
        <w:rPr>
          <w:rFonts w:ascii="KaiTi" w:eastAsia="KaiTi" w:hAnsi="KaiTi"/>
          <w:sz w:val="21"/>
          <w:szCs w:val="22"/>
          <w:lang w:val="en-GB"/>
        </w:rPr>
      </w:pPr>
      <w:r w:rsidRPr="00CE02E0">
        <w:rPr>
          <w:rFonts w:ascii="KaiTi" w:eastAsia="KaiTi" w:hAnsi="KaiTi"/>
          <w:sz w:val="21"/>
          <w:szCs w:val="22"/>
          <w:lang w:val="en-GB"/>
        </w:rPr>
        <w:t>[</w:t>
      </w:r>
      <w:r w:rsidRPr="00CE02E0">
        <w:rPr>
          <w:rFonts w:ascii="KaiTi" w:eastAsia="KaiTi" w:hAnsi="KaiTi" w:hint="eastAsia"/>
          <w:sz w:val="21"/>
          <w:szCs w:val="22"/>
          <w:lang w:val="en-GB"/>
        </w:rPr>
        <w:t>附件和文件完</w:t>
      </w:r>
      <w:r w:rsidRPr="00CE02E0">
        <w:rPr>
          <w:rFonts w:ascii="KaiTi" w:eastAsia="KaiTi" w:hAnsi="KaiTi"/>
          <w:sz w:val="21"/>
          <w:szCs w:val="22"/>
          <w:lang w:val="en-GB"/>
        </w:rPr>
        <w:t>]</w:t>
      </w:r>
    </w:p>
    <w:sectPr w:rsidR="005B30D9" w:rsidRPr="00CE02E0" w:rsidSect="0063240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82D7" w14:textId="77777777" w:rsidR="00156597" w:rsidRDefault="00156597">
      <w:r>
        <w:separator/>
      </w:r>
    </w:p>
  </w:endnote>
  <w:endnote w:type="continuationSeparator" w:id="0">
    <w:p w14:paraId="2EB18748" w14:textId="77777777" w:rsidR="00156597" w:rsidRDefault="00156597" w:rsidP="003B38C1">
      <w:r>
        <w:separator/>
      </w:r>
    </w:p>
    <w:p w14:paraId="6C40B061" w14:textId="77777777" w:rsidR="00156597" w:rsidRDefault="00156597">
      <w:pPr>
        <w:spacing w:after="60"/>
        <w:rPr>
          <w:sz w:val="17"/>
        </w:rPr>
      </w:pPr>
      <w:r>
        <w:rPr>
          <w:sz w:val="17"/>
        </w:rPr>
        <w:t>[尾注接上页]</w:t>
      </w:r>
    </w:p>
  </w:endnote>
  <w:endnote w:type="continuationNotice" w:id="1">
    <w:p w14:paraId="15EC9B90" w14:textId="77777777" w:rsidR="00156597" w:rsidRDefault="00156597">
      <w:pPr>
        <w:spacing w:before="60"/>
        <w:jc w:val="right"/>
        <w:rPr>
          <w:sz w:val="17"/>
          <w:szCs w:val="17"/>
        </w:rPr>
      </w:pPr>
      <w:r w:rsidRPr="003B38C1">
        <w:rPr>
          <w:sz w:val="17"/>
          <w:szCs w:val="17"/>
        </w:rPr>
        <w:t>[尾注见下页]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KaiTi">
    <w:altName w:val="KaiTi"/>
    <w:panose1 w:val="02010609060101010101"/>
    <w:charset w:val="86"/>
    <w:family w:val="modern"/>
    <w:pitch w:val="fixed"/>
    <w:sig w:usb0="800002BF" w:usb1="38CF7CFA"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413E" w14:textId="77777777" w:rsidR="00763E2D" w:rsidRDefault="00763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4922" w14:textId="77777777" w:rsidR="00763E2D" w:rsidRDefault="00763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4794" w14:textId="77777777" w:rsidR="00763E2D" w:rsidRDefault="0076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57756" w14:textId="77777777" w:rsidR="00156597" w:rsidRDefault="00156597">
      <w:r>
        <w:separator/>
      </w:r>
    </w:p>
  </w:footnote>
  <w:footnote w:type="continuationSeparator" w:id="0">
    <w:p w14:paraId="6C3A4EB6" w14:textId="77777777" w:rsidR="00156597" w:rsidRDefault="00156597" w:rsidP="008B60B2">
      <w:r>
        <w:separator/>
      </w:r>
    </w:p>
    <w:p w14:paraId="66F33D32" w14:textId="77777777" w:rsidR="00156597" w:rsidRDefault="00156597">
      <w:pPr>
        <w:spacing w:after="60"/>
        <w:rPr>
          <w:sz w:val="17"/>
          <w:szCs w:val="17"/>
        </w:rPr>
      </w:pPr>
      <w:r w:rsidRPr="00ED77FB">
        <w:rPr>
          <w:sz w:val="17"/>
          <w:szCs w:val="17"/>
        </w:rPr>
        <w:t>[脚注接前页]</w:t>
      </w:r>
    </w:p>
  </w:footnote>
  <w:footnote w:type="continuationNotice" w:id="1">
    <w:p w14:paraId="12915398" w14:textId="77777777" w:rsidR="00156597" w:rsidRDefault="00156597">
      <w:pPr>
        <w:spacing w:before="60"/>
        <w:jc w:val="right"/>
        <w:rPr>
          <w:sz w:val="17"/>
          <w:szCs w:val="17"/>
        </w:rPr>
      </w:pPr>
      <w:r w:rsidRPr="00ED77FB">
        <w:rPr>
          <w:sz w:val="17"/>
          <w:szCs w:val="17"/>
        </w:rPr>
        <w:t>[脚注见下页]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349B" w14:textId="77777777" w:rsidR="00763E2D" w:rsidRDefault="00763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D33" w14:textId="0B864542" w:rsidR="00156597" w:rsidRPr="000F7A1F" w:rsidRDefault="00156597" w:rsidP="00F051BF">
    <w:pPr>
      <w:spacing w:after="0" w:line="240" w:lineRule="auto"/>
      <w:jc w:val="right"/>
      <w:rPr>
        <w:rFonts w:ascii="SimSun" w:eastAsia="SimSun" w:hAnsi="SimSun" w:cs="Arial"/>
        <w:sz w:val="21"/>
      </w:rPr>
    </w:pPr>
    <w:r w:rsidRPr="000F7A1F">
      <w:rPr>
        <w:rFonts w:ascii="SimSun" w:eastAsia="SimSun" w:hAnsi="SimSun" w:cs="Arial"/>
        <w:sz w:val="21"/>
      </w:rPr>
      <w:t>A/64/14</w:t>
    </w:r>
  </w:p>
  <w:p w14:paraId="17211F09" w14:textId="548FA968" w:rsidR="00156597" w:rsidRPr="000F7A1F" w:rsidRDefault="00156597" w:rsidP="00F051BF">
    <w:pPr>
      <w:spacing w:afterLines="100" w:after="240" w:line="240" w:lineRule="auto"/>
      <w:jc w:val="right"/>
      <w:rPr>
        <w:rFonts w:ascii="SimSun" w:eastAsia="SimSun" w:hAnsi="SimSun" w:cs="Arial"/>
        <w:sz w:val="21"/>
      </w:rPr>
    </w:pPr>
    <w:r w:rsidRPr="00F051BF">
      <w:rPr>
        <w:rFonts w:ascii="SimSun" w:eastAsia="SimSun" w:hAnsi="SimSun" w:cs="Microsoft YaHei" w:hint="eastAsia"/>
        <w:sz w:val="21"/>
      </w:rPr>
      <w:t>附件第</w:t>
    </w:r>
    <w:r w:rsidRPr="003E5447">
      <w:rPr>
        <w:rFonts w:ascii="Arial" w:hAnsi="Arial" w:cs="Arial"/>
        <w:sz w:val="21"/>
      </w:rPr>
      <w:fldChar w:fldCharType="begin"/>
    </w:r>
    <w:r w:rsidRPr="003E5447">
      <w:rPr>
        <w:rFonts w:ascii="Arial" w:hAnsi="Arial" w:cs="Arial"/>
        <w:sz w:val="21"/>
      </w:rPr>
      <w:instrText xml:space="preserve"> PAGE  \* MERGEFORMAT </w:instrText>
    </w:r>
    <w:r w:rsidRPr="003E5447">
      <w:rPr>
        <w:rFonts w:ascii="Arial" w:hAnsi="Arial" w:cs="Arial"/>
        <w:sz w:val="21"/>
      </w:rPr>
      <w:fldChar w:fldCharType="separate"/>
    </w:r>
    <w:r w:rsidR="00B078E4" w:rsidRPr="00B078E4">
      <w:rPr>
        <w:rFonts w:ascii="SimSun" w:eastAsia="SimSun" w:hAnsi="SimSun" w:cs="Arial"/>
        <w:noProof/>
        <w:sz w:val="21"/>
      </w:rPr>
      <w:t>14</w:t>
    </w:r>
    <w:r w:rsidRPr="003E5447">
      <w:rPr>
        <w:rFonts w:ascii="Arial" w:hAnsi="Arial" w:cs="Arial"/>
        <w:sz w:val="21"/>
      </w:rPr>
      <w:fldChar w:fldCharType="end"/>
    </w:r>
    <w:r w:rsidRPr="00F051BF">
      <w:rPr>
        <w:rFonts w:ascii="SimSun" w:eastAsia="SimSun" w:hAnsi="SimSun" w:cs="Microsoft YaHei"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2A80" w14:textId="3FC315C8" w:rsidR="00156597" w:rsidRPr="000F7A1F" w:rsidRDefault="00156597">
    <w:pPr>
      <w:pStyle w:val="Header"/>
      <w:jc w:val="right"/>
      <w:rPr>
        <w:rFonts w:ascii="SimSun" w:hAnsi="SimSun"/>
        <w:sz w:val="21"/>
      </w:rPr>
    </w:pPr>
    <w:r w:rsidRPr="000F7A1F">
      <w:rPr>
        <w:rFonts w:ascii="SimSun" w:hAnsi="SimSun"/>
        <w:sz w:val="21"/>
      </w:rPr>
      <w:t>A/64/14</w:t>
    </w:r>
  </w:p>
  <w:p w14:paraId="58997AF3" w14:textId="467EE2C3" w:rsidR="00156597" w:rsidRPr="000F7A1F" w:rsidRDefault="00156597" w:rsidP="00F051BF">
    <w:pPr>
      <w:pStyle w:val="Header"/>
      <w:spacing w:afterLines="100" w:after="240"/>
      <w:jc w:val="right"/>
      <w:rPr>
        <w:rFonts w:ascii="SimSun" w:hAnsi="SimSun"/>
        <w:sz w:val="21"/>
      </w:rPr>
    </w:pPr>
    <w:r w:rsidRPr="000F7A1F">
      <w:rPr>
        <w:rFonts w:ascii="SimSun" w:hAnsi="SimSun"/>
        <w:sz w:val="21"/>
      </w:rPr>
      <w:t>附</w:t>
    </w:r>
    <w:r w:rsidRPr="000F7A1F">
      <w:rPr>
        <w:rFonts w:ascii="SimSun" w:hAnsi="SimSun" w:hint="eastAsia"/>
        <w:sz w:val="21"/>
      </w:rPr>
      <w:t xml:space="preserve">　</w:t>
    </w:r>
    <w:r w:rsidRPr="000F7A1F">
      <w:rPr>
        <w:rFonts w:ascii="SimSun" w:hAnsi="SimSun"/>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9CC6FF44"/>
    <w:lvl w:ilvl="0">
      <w:start w:val="1"/>
      <w:numFmt w:val="decimal"/>
      <w:lvlRestart w:val="0"/>
      <w:pStyle w:val="ONUME"/>
      <w:lvlText w:val="%1."/>
      <w:lvlJc w:val="left"/>
      <w:pPr>
        <w:tabs>
          <w:tab w:val="num" w:pos="2637"/>
        </w:tabs>
        <w:ind w:left="207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4810396">
    <w:abstractNumId w:val="2"/>
  </w:num>
  <w:num w:numId="2" w16cid:durableId="1491678705">
    <w:abstractNumId w:val="0"/>
  </w:num>
  <w:num w:numId="3" w16cid:durableId="51082331">
    <w:abstractNumId w:val="1"/>
  </w:num>
  <w:num w:numId="4" w16cid:durableId="1676223154">
    <w:abstractNumId w:val="0"/>
  </w:num>
  <w:num w:numId="5" w16cid:durableId="10072900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1647B"/>
    <w:rsid w:val="00016F6D"/>
    <w:rsid w:val="000172FA"/>
    <w:rsid w:val="00023F49"/>
    <w:rsid w:val="0002419E"/>
    <w:rsid w:val="000242BD"/>
    <w:rsid w:val="00024D77"/>
    <w:rsid w:val="00030891"/>
    <w:rsid w:val="00030ED4"/>
    <w:rsid w:val="00031961"/>
    <w:rsid w:val="00031B7D"/>
    <w:rsid w:val="00031D41"/>
    <w:rsid w:val="00035E8C"/>
    <w:rsid w:val="000413C1"/>
    <w:rsid w:val="00042153"/>
    <w:rsid w:val="00043CAA"/>
    <w:rsid w:val="000455CD"/>
    <w:rsid w:val="00047908"/>
    <w:rsid w:val="000500F1"/>
    <w:rsid w:val="000527E6"/>
    <w:rsid w:val="00052F15"/>
    <w:rsid w:val="00063FAA"/>
    <w:rsid w:val="0006454C"/>
    <w:rsid w:val="00066BB4"/>
    <w:rsid w:val="0006778B"/>
    <w:rsid w:val="00070AD1"/>
    <w:rsid w:val="0007158D"/>
    <w:rsid w:val="00072C58"/>
    <w:rsid w:val="00073B95"/>
    <w:rsid w:val="00074908"/>
    <w:rsid w:val="00074EDD"/>
    <w:rsid w:val="00075432"/>
    <w:rsid w:val="00076E9F"/>
    <w:rsid w:val="00082171"/>
    <w:rsid w:val="000822F0"/>
    <w:rsid w:val="00084CC4"/>
    <w:rsid w:val="000907AF"/>
    <w:rsid w:val="00091A7E"/>
    <w:rsid w:val="00093B73"/>
    <w:rsid w:val="000959CE"/>
    <w:rsid w:val="000968ED"/>
    <w:rsid w:val="000A63D2"/>
    <w:rsid w:val="000B6211"/>
    <w:rsid w:val="000D4366"/>
    <w:rsid w:val="000D6A66"/>
    <w:rsid w:val="000D7440"/>
    <w:rsid w:val="000E28EA"/>
    <w:rsid w:val="000E2E88"/>
    <w:rsid w:val="000E344E"/>
    <w:rsid w:val="000E4A7D"/>
    <w:rsid w:val="000E72F6"/>
    <w:rsid w:val="000E783F"/>
    <w:rsid w:val="000F0732"/>
    <w:rsid w:val="000F0780"/>
    <w:rsid w:val="000F0C96"/>
    <w:rsid w:val="000F1146"/>
    <w:rsid w:val="000F36E7"/>
    <w:rsid w:val="000F59DA"/>
    <w:rsid w:val="000F5E56"/>
    <w:rsid w:val="000F6DB7"/>
    <w:rsid w:val="000F7A1F"/>
    <w:rsid w:val="00100D75"/>
    <w:rsid w:val="001024FE"/>
    <w:rsid w:val="00105C74"/>
    <w:rsid w:val="00106376"/>
    <w:rsid w:val="001066D5"/>
    <w:rsid w:val="00115F31"/>
    <w:rsid w:val="00117239"/>
    <w:rsid w:val="00120AFC"/>
    <w:rsid w:val="00131E75"/>
    <w:rsid w:val="001362EE"/>
    <w:rsid w:val="001401AB"/>
    <w:rsid w:val="0014077F"/>
    <w:rsid w:val="00141965"/>
    <w:rsid w:val="00142868"/>
    <w:rsid w:val="00143200"/>
    <w:rsid w:val="00144904"/>
    <w:rsid w:val="00145A80"/>
    <w:rsid w:val="00147D6B"/>
    <w:rsid w:val="00153F6B"/>
    <w:rsid w:val="001556C3"/>
    <w:rsid w:val="00156597"/>
    <w:rsid w:val="00160F94"/>
    <w:rsid w:val="001652FB"/>
    <w:rsid w:val="001730FF"/>
    <w:rsid w:val="00177460"/>
    <w:rsid w:val="001819D0"/>
    <w:rsid w:val="00181D22"/>
    <w:rsid w:val="00182658"/>
    <w:rsid w:val="001832A6"/>
    <w:rsid w:val="0019151C"/>
    <w:rsid w:val="001933FA"/>
    <w:rsid w:val="00193BB6"/>
    <w:rsid w:val="00196E20"/>
    <w:rsid w:val="001A1DC0"/>
    <w:rsid w:val="001A259A"/>
    <w:rsid w:val="001B1D18"/>
    <w:rsid w:val="001B5AA0"/>
    <w:rsid w:val="001B7617"/>
    <w:rsid w:val="001B7AA5"/>
    <w:rsid w:val="001C18A7"/>
    <w:rsid w:val="001C190F"/>
    <w:rsid w:val="001C4B83"/>
    <w:rsid w:val="001C4C3B"/>
    <w:rsid w:val="001C6808"/>
    <w:rsid w:val="001C7332"/>
    <w:rsid w:val="001D2E41"/>
    <w:rsid w:val="001D41E6"/>
    <w:rsid w:val="001D45ED"/>
    <w:rsid w:val="001D6507"/>
    <w:rsid w:val="001D6583"/>
    <w:rsid w:val="001D6D2C"/>
    <w:rsid w:val="001E052D"/>
    <w:rsid w:val="001E0834"/>
    <w:rsid w:val="001E56DC"/>
    <w:rsid w:val="001E5DF4"/>
    <w:rsid w:val="001E6A56"/>
    <w:rsid w:val="001E742A"/>
    <w:rsid w:val="001E757E"/>
    <w:rsid w:val="001F2216"/>
    <w:rsid w:val="001F3FE7"/>
    <w:rsid w:val="001F42AF"/>
    <w:rsid w:val="001F5960"/>
    <w:rsid w:val="001F601F"/>
    <w:rsid w:val="001F62B0"/>
    <w:rsid w:val="001F6626"/>
    <w:rsid w:val="001F6D03"/>
    <w:rsid w:val="001F6FB7"/>
    <w:rsid w:val="0020489F"/>
    <w:rsid w:val="00205268"/>
    <w:rsid w:val="00205C00"/>
    <w:rsid w:val="00210036"/>
    <w:rsid w:val="0021027B"/>
    <w:rsid w:val="002121FA"/>
    <w:rsid w:val="002124F7"/>
    <w:rsid w:val="00212F39"/>
    <w:rsid w:val="00214154"/>
    <w:rsid w:val="0022323E"/>
    <w:rsid w:val="00232A4E"/>
    <w:rsid w:val="00234491"/>
    <w:rsid w:val="00236E06"/>
    <w:rsid w:val="0023758B"/>
    <w:rsid w:val="002402E3"/>
    <w:rsid w:val="0024642C"/>
    <w:rsid w:val="00247651"/>
    <w:rsid w:val="002529BF"/>
    <w:rsid w:val="002530F4"/>
    <w:rsid w:val="0025551F"/>
    <w:rsid w:val="00255F0C"/>
    <w:rsid w:val="0025654E"/>
    <w:rsid w:val="002634C4"/>
    <w:rsid w:val="00267DB6"/>
    <w:rsid w:val="00277E84"/>
    <w:rsid w:val="0028041D"/>
    <w:rsid w:val="0028249C"/>
    <w:rsid w:val="002876DE"/>
    <w:rsid w:val="002928D3"/>
    <w:rsid w:val="00294DDA"/>
    <w:rsid w:val="002954FA"/>
    <w:rsid w:val="00295B5C"/>
    <w:rsid w:val="002A2EE2"/>
    <w:rsid w:val="002A4735"/>
    <w:rsid w:val="002A4989"/>
    <w:rsid w:val="002A7048"/>
    <w:rsid w:val="002A7A29"/>
    <w:rsid w:val="002B1B6B"/>
    <w:rsid w:val="002B4C9B"/>
    <w:rsid w:val="002B758F"/>
    <w:rsid w:val="002C21BE"/>
    <w:rsid w:val="002C504C"/>
    <w:rsid w:val="002C58CB"/>
    <w:rsid w:val="002C5B12"/>
    <w:rsid w:val="002D0743"/>
    <w:rsid w:val="002D2728"/>
    <w:rsid w:val="002D3E60"/>
    <w:rsid w:val="002D4878"/>
    <w:rsid w:val="002D5731"/>
    <w:rsid w:val="002E180F"/>
    <w:rsid w:val="002E4639"/>
    <w:rsid w:val="002E51F7"/>
    <w:rsid w:val="002E6BAD"/>
    <w:rsid w:val="002F1FE6"/>
    <w:rsid w:val="002F363E"/>
    <w:rsid w:val="002F3D02"/>
    <w:rsid w:val="002F4E68"/>
    <w:rsid w:val="00300ED8"/>
    <w:rsid w:val="00301BD7"/>
    <w:rsid w:val="00302B38"/>
    <w:rsid w:val="0030379D"/>
    <w:rsid w:val="00304318"/>
    <w:rsid w:val="0030510E"/>
    <w:rsid w:val="00305399"/>
    <w:rsid w:val="0031092D"/>
    <w:rsid w:val="00311ABA"/>
    <w:rsid w:val="00312363"/>
    <w:rsid w:val="00312F7F"/>
    <w:rsid w:val="00313640"/>
    <w:rsid w:val="00314F95"/>
    <w:rsid w:val="00316725"/>
    <w:rsid w:val="00316DFA"/>
    <w:rsid w:val="0032063D"/>
    <w:rsid w:val="003228B7"/>
    <w:rsid w:val="00324CA3"/>
    <w:rsid w:val="0032650E"/>
    <w:rsid w:val="003266CC"/>
    <w:rsid w:val="00333809"/>
    <w:rsid w:val="003343D3"/>
    <w:rsid w:val="00342638"/>
    <w:rsid w:val="00342893"/>
    <w:rsid w:val="003428DB"/>
    <w:rsid w:val="00343E55"/>
    <w:rsid w:val="0034504C"/>
    <w:rsid w:val="003508A3"/>
    <w:rsid w:val="00350AC7"/>
    <w:rsid w:val="00350B9D"/>
    <w:rsid w:val="00350F1E"/>
    <w:rsid w:val="00351418"/>
    <w:rsid w:val="00363D29"/>
    <w:rsid w:val="00363DA7"/>
    <w:rsid w:val="00365970"/>
    <w:rsid w:val="003673CF"/>
    <w:rsid w:val="003700CE"/>
    <w:rsid w:val="00377BD9"/>
    <w:rsid w:val="00380D46"/>
    <w:rsid w:val="00383785"/>
    <w:rsid w:val="003845C1"/>
    <w:rsid w:val="003853FC"/>
    <w:rsid w:val="003879F1"/>
    <w:rsid w:val="00390498"/>
    <w:rsid w:val="003913F1"/>
    <w:rsid w:val="00392070"/>
    <w:rsid w:val="003A0720"/>
    <w:rsid w:val="003A1D3B"/>
    <w:rsid w:val="003A2E1A"/>
    <w:rsid w:val="003A68BE"/>
    <w:rsid w:val="003A6F89"/>
    <w:rsid w:val="003A70EC"/>
    <w:rsid w:val="003B19E2"/>
    <w:rsid w:val="003B38C1"/>
    <w:rsid w:val="003B6B4F"/>
    <w:rsid w:val="003C1103"/>
    <w:rsid w:val="003C2072"/>
    <w:rsid w:val="003C294F"/>
    <w:rsid w:val="003C547B"/>
    <w:rsid w:val="003D01B8"/>
    <w:rsid w:val="003D2B31"/>
    <w:rsid w:val="003D77B2"/>
    <w:rsid w:val="003E1BA0"/>
    <w:rsid w:val="003E1C04"/>
    <w:rsid w:val="003E382F"/>
    <w:rsid w:val="003E48DA"/>
    <w:rsid w:val="003E4BD1"/>
    <w:rsid w:val="003E4F6A"/>
    <w:rsid w:val="003E5447"/>
    <w:rsid w:val="003E6585"/>
    <w:rsid w:val="003E6975"/>
    <w:rsid w:val="003F3CED"/>
    <w:rsid w:val="00400520"/>
    <w:rsid w:val="0040389E"/>
    <w:rsid w:val="00407A29"/>
    <w:rsid w:val="0041255D"/>
    <w:rsid w:val="0042071D"/>
    <w:rsid w:val="00423E3E"/>
    <w:rsid w:val="00427AF4"/>
    <w:rsid w:val="004328A9"/>
    <w:rsid w:val="004338E4"/>
    <w:rsid w:val="004339D9"/>
    <w:rsid w:val="00435F11"/>
    <w:rsid w:val="004400E2"/>
    <w:rsid w:val="0044144D"/>
    <w:rsid w:val="0045105F"/>
    <w:rsid w:val="00453B26"/>
    <w:rsid w:val="00454B7D"/>
    <w:rsid w:val="00455239"/>
    <w:rsid w:val="00460B0E"/>
    <w:rsid w:val="00461632"/>
    <w:rsid w:val="004647DA"/>
    <w:rsid w:val="00474062"/>
    <w:rsid w:val="004758D8"/>
    <w:rsid w:val="004761CC"/>
    <w:rsid w:val="00477A18"/>
    <w:rsid w:val="00477D6B"/>
    <w:rsid w:val="0048060B"/>
    <w:rsid w:val="004844E1"/>
    <w:rsid w:val="00484800"/>
    <w:rsid w:val="00486A7E"/>
    <w:rsid w:val="004946C4"/>
    <w:rsid w:val="004A4B3B"/>
    <w:rsid w:val="004A6151"/>
    <w:rsid w:val="004A71E4"/>
    <w:rsid w:val="004B1536"/>
    <w:rsid w:val="004C6CCA"/>
    <w:rsid w:val="004D0448"/>
    <w:rsid w:val="004D39C4"/>
    <w:rsid w:val="004E0FF9"/>
    <w:rsid w:val="004E4FDC"/>
    <w:rsid w:val="004E6A74"/>
    <w:rsid w:val="004F2F8B"/>
    <w:rsid w:val="004F427C"/>
    <w:rsid w:val="004F687B"/>
    <w:rsid w:val="00513567"/>
    <w:rsid w:val="00514AF0"/>
    <w:rsid w:val="00516C3D"/>
    <w:rsid w:val="00520A28"/>
    <w:rsid w:val="00521488"/>
    <w:rsid w:val="00525750"/>
    <w:rsid w:val="0053057A"/>
    <w:rsid w:val="00533ACC"/>
    <w:rsid w:val="00534180"/>
    <w:rsid w:val="00535505"/>
    <w:rsid w:val="00535731"/>
    <w:rsid w:val="00536F7A"/>
    <w:rsid w:val="00537BC2"/>
    <w:rsid w:val="00541E71"/>
    <w:rsid w:val="0054242E"/>
    <w:rsid w:val="00543D3C"/>
    <w:rsid w:val="005524A9"/>
    <w:rsid w:val="00552F65"/>
    <w:rsid w:val="005605FA"/>
    <w:rsid w:val="00560A29"/>
    <w:rsid w:val="00563F25"/>
    <w:rsid w:val="005749D8"/>
    <w:rsid w:val="00574EA5"/>
    <w:rsid w:val="00576B2D"/>
    <w:rsid w:val="0058488A"/>
    <w:rsid w:val="0059042A"/>
    <w:rsid w:val="00590D01"/>
    <w:rsid w:val="00594D27"/>
    <w:rsid w:val="005A0B3E"/>
    <w:rsid w:val="005A3E41"/>
    <w:rsid w:val="005B039B"/>
    <w:rsid w:val="005B08A3"/>
    <w:rsid w:val="005B195E"/>
    <w:rsid w:val="005B22CE"/>
    <w:rsid w:val="005B233D"/>
    <w:rsid w:val="005B238E"/>
    <w:rsid w:val="005B30D9"/>
    <w:rsid w:val="005C34E9"/>
    <w:rsid w:val="005C443C"/>
    <w:rsid w:val="005C468E"/>
    <w:rsid w:val="005D5225"/>
    <w:rsid w:val="005E15A8"/>
    <w:rsid w:val="005E2199"/>
    <w:rsid w:val="005E2488"/>
    <w:rsid w:val="005F089D"/>
    <w:rsid w:val="005F1AB2"/>
    <w:rsid w:val="005F2AD9"/>
    <w:rsid w:val="00601342"/>
    <w:rsid w:val="00601760"/>
    <w:rsid w:val="00602244"/>
    <w:rsid w:val="00603354"/>
    <w:rsid w:val="00603948"/>
    <w:rsid w:val="00605827"/>
    <w:rsid w:val="00615140"/>
    <w:rsid w:val="00624092"/>
    <w:rsid w:val="006257EE"/>
    <w:rsid w:val="00630111"/>
    <w:rsid w:val="00632403"/>
    <w:rsid w:val="00633A0F"/>
    <w:rsid w:val="00633FD4"/>
    <w:rsid w:val="00637016"/>
    <w:rsid w:val="0064173D"/>
    <w:rsid w:val="00646050"/>
    <w:rsid w:val="006566A2"/>
    <w:rsid w:val="0066178B"/>
    <w:rsid w:val="006651A6"/>
    <w:rsid w:val="006651BE"/>
    <w:rsid w:val="00667E7C"/>
    <w:rsid w:val="0067090C"/>
    <w:rsid w:val="006713CA"/>
    <w:rsid w:val="00673B94"/>
    <w:rsid w:val="00673F79"/>
    <w:rsid w:val="0067637F"/>
    <w:rsid w:val="00676C5C"/>
    <w:rsid w:val="00677FD0"/>
    <w:rsid w:val="0068407C"/>
    <w:rsid w:val="006855D0"/>
    <w:rsid w:val="006912E8"/>
    <w:rsid w:val="00692845"/>
    <w:rsid w:val="0069410D"/>
    <w:rsid w:val="00695558"/>
    <w:rsid w:val="00695F3F"/>
    <w:rsid w:val="006A3718"/>
    <w:rsid w:val="006A436D"/>
    <w:rsid w:val="006A4931"/>
    <w:rsid w:val="006A7AE8"/>
    <w:rsid w:val="006B00D3"/>
    <w:rsid w:val="006B2AD8"/>
    <w:rsid w:val="006C3264"/>
    <w:rsid w:val="006C5997"/>
    <w:rsid w:val="006C70E9"/>
    <w:rsid w:val="006C754B"/>
    <w:rsid w:val="006D2C9C"/>
    <w:rsid w:val="006D5E0F"/>
    <w:rsid w:val="006D70DE"/>
    <w:rsid w:val="006F1A64"/>
    <w:rsid w:val="006F6DBD"/>
    <w:rsid w:val="007006E1"/>
    <w:rsid w:val="0070136A"/>
    <w:rsid w:val="0070140B"/>
    <w:rsid w:val="00701911"/>
    <w:rsid w:val="0070381F"/>
    <w:rsid w:val="007058FB"/>
    <w:rsid w:val="00710808"/>
    <w:rsid w:val="0071158E"/>
    <w:rsid w:val="00711D7D"/>
    <w:rsid w:val="00717C34"/>
    <w:rsid w:val="0072094E"/>
    <w:rsid w:val="00722202"/>
    <w:rsid w:val="00722EBE"/>
    <w:rsid w:val="00727BBE"/>
    <w:rsid w:val="00727C5F"/>
    <w:rsid w:val="0073699F"/>
    <w:rsid w:val="007426AD"/>
    <w:rsid w:val="00746407"/>
    <w:rsid w:val="00751336"/>
    <w:rsid w:val="007556F1"/>
    <w:rsid w:val="007560C9"/>
    <w:rsid w:val="00763E2D"/>
    <w:rsid w:val="00763E68"/>
    <w:rsid w:val="007717D8"/>
    <w:rsid w:val="00773179"/>
    <w:rsid w:val="0077594D"/>
    <w:rsid w:val="00777F15"/>
    <w:rsid w:val="00780B22"/>
    <w:rsid w:val="0078143C"/>
    <w:rsid w:val="00781D27"/>
    <w:rsid w:val="00791C96"/>
    <w:rsid w:val="00791FAB"/>
    <w:rsid w:val="007A28B2"/>
    <w:rsid w:val="007A2F36"/>
    <w:rsid w:val="007B0E8C"/>
    <w:rsid w:val="007B2088"/>
    <w:rsid w:val="007B2728"/>
    <w:rsid w:val="007B4206"/>
    <w:rsid w:val="007B6A58"/>
    <w:rsid w:val="007C0B7D"/>
    <w:rsid w:val="007C31EC"/>
    <w:rsid w:val="007D10E9"/>
    <w:rsid w:val="007D13C6"/>
    <w:rsid w:val="007D1613"/>
    <w:rsid w:val="007D1C8A"/>
    <w:rsid w:val="007D27EF"/>
    <w:rsid w:val="007D64C5"/>
    <w:rsid w:val="007D6D7B"/>
    <w:rsid w:val="007E05E7"/>
    <w:rsid w:val="007E7A66"/>
    <w:rsid w:val="007F051B"/>
    <w:rsid w:val="007F128E"/>
    <w:rsid w:val="00800DD4"/>
    <w:rsid w:val="00802ABD"/>
    <w:rsid w:val="0080684E"/>
    <w:rsid w:val="008110C9"/>
    <w:rsid w:val="00812DD8"/>
    <w:rsid w:val="00815301"/>
    <w:rsid w:val="00822AE4"/>
    <w:rsid w:val="00832109"/>
    <w:rsid w:val="00837958"/>
    <w:rsid w:val="00842DB9"/>
    <w:rsid w:val="00844523"/>
    <w:rsid w:val="00846B96"/>
    <w:rsid w:val="00846F38"/>
    <w:rsid w:val="00855D5F"/>
    <w:rsid w:val="008631EB"/>
    <w:rsid w:val="008643DF"/>
    <w:rsid w:val="008658C0"/>
    <w:rsid w:val="008676CD"/>
    <w:rsid w:val="00873EE5"/>
    <w:rsid w:val="0087760A"/>
    <w:rsid w:val="008804F1"/>
    <w:rsid w:val="00880E2A"/>
    <w:rsid w:val="00882BA9"/>
    <w:rsid w:val="008A0763"/>
    <w:rsid w:val="008A1623"/>
    <w:rsid w:val="008A1AE1"/>
    <w:rsid w:val="008A3725"/>
    <w:rsid w:val="008B2CC1"/>
    <w:rsid w:val="008B4B5E"/>
    <w:rsid w:val="008B60B2"/>
    <w:rsid w:val="008C2FBA"/>
    <w:rsid w:val="008C3C52"/>
    <w:rsid w:val="008D2A94"/>
    <w:rsid w:val="008D3EF2"/>
    <w:rsid w:val="008D649F"/>
    <w:rsid w:val="008E0152"/>
    <w:rsid w:val="008E2B65"/>
    <w:rsid w:val="008E2C90"/>
    <w:rsid w:val="008E3093"/>
    <w:rsid w:val="008E30DB"/>
    <w:rsid w:val="008E6A47"/>
    <w:rsid w:val="008F1C66"/>
    <w:rsid w:val="008F4F44"/>
    <w:rsid w:val="008F581E"/>
    <w:rsid w:val="008F665B"/>
    <w:rsid w:val="008F7A5E"/>
    <w:rsid w:val="008F7B1D"/>
    <w:rsid w:val="0090197B"/>
    <w:rsid w:val="0090731E"/>
    <w:rsid w:val="009073E6"/>
    <w:rsid w:val="009110E5"/>
    <w:rsid w:val="0091414A"/>
    <w:rsid w:val="00914834"/>
    <w:rsid w:val="00916EE2"/>
    <w:rsid w:val="00921F76"/>
    <w:rsid w:val="009234E7"/>
    <w:rsid w:val="009247B4"/>
    <w:rsid w:val="009306BB"/>
    <w:rsid w:val="00930CC0"/>
    <w:rsid w:val="00932908"/>
    <w:rsid w:val="00932BBD"/>
    <w:rsid w:val="0093725E"/>
    <w:rsid w:val="009443C4"/>
    <w:rsid w:val="00951A81"/>
    <w:rsid w:val="00951EBA"/>
    <w:rsid w:val="00952275"/>
    <w:rsid w:val="00965602"/>
    <w:rsid w:val="00966A22"/>
    <w:rsid w:val="0096722F"/>
    <w:rsid w:val="00972F2E"/>
    <w:rsid w:val="0097318C"/>
    <w:rsid w:val="00973596"/>
    <w:rsid w:val="00974F7A"/>
    <w:rsid w:val="00977288"/>
    <w:rsid w:val="009801CE"/>
    <w:rsid w:val="00980843"/>
    <w:rsid w:val="0098555E"/>
    <w:rsid w:val="00987D1F"/>
    <w:rsid w:val="009956F3"/>
    <w:rsid w:val="009A3343"/>
    <w:rsid w:val="009B0E74"/>
    <w:rsid w:val="009B5646"/>
    <w:rsid w:val="009C23C9"/>
    <w:rsid w:val="009C2DB2"/>
    <w:rsid w:val="009C6AC4"/>
    <w:rsid w:val="009D23B2"/>
    <w:rsid w:val="009D4007"/>
    <w:rsid w:val="009D4735"/>
    <w:rsid w:val="009D63A1"/>
    <w:rsid w:val="009D6791"/>
    <w:rsid w:val="009D7FD2"/>
    <w:rsid w:val="009E16EE"/>
    <w:rsid w:val="009E2791"/>
    <w:rsid w:val="009E3F6F"/>
    <w:rsid w:val="009E4FF3"/>
    <w:rsid w:val="009E567B"/>
    <w:rsid w:val="009F2784"/>
    <w:rsid w:val="009F3BF9"/>
    <w:rsid w:val="009F499F"/>
    <w:rsid w:val="009F7C20"/>
    <w:rsid w:val="00A01E74"/>
    <w:rsid w:val="00A03908"/>
    <w:rsid w:val="00A064A0"/>
    <w:rsid w:val="00A127C4"/>
    <w:rsid w:val="00A12F92"/>
    <w:rsid w:val="00A142EE"/>
    <w:rsid w:val="00A1521D"/>
    <w:rsid w:val="00A16751"/>
    <w:rsid w:val="00A20DF7"/>
    <w:rsid w:val="00A22E60"/>
    <w:rsid w:val="00A2426F"/>
    <w:rsid w:val="00A24420"/>
    <w:rsid w:val="00A26524"/>
    <w:rsid w:val="00A269DE"/>
    <w:rsid w:val="00A30FB9"/>
    <w:rsid w:val="00A33207"/>
    <w:rsid w:val="00A378CC"/>
    <w:rsid w:val="00A42C63"/>
    <w:rsid w:val="00A42DAF"/>
    <w:rsid w:val="00A45BD8"/>
    <w:rsid w:val="00A4636B"/>
    <w:rsid w:val="00A4729F"/>
    <w:rsid w:val="00A5487C"/>
    <w:rsid w:val="00A5668E"/>
    <w:rsid w:val="00A566DF"/>
    <w:rsid w:val="00A56A03"/>
    <w:rsid w:val="00A56F53"/>
    <w:rsid w:val="00A71C97"/>
    <w:rsid w:val="00A73221"/>
    <w:rsid w:val="00A73C9B"/>
    <w:rsid w:val="00A7410E"/>
    <w:rsid w:val="00A778BF"/>
    <w:rsid w:val="00A801AA"/>
    <w:rsid w:val="00A82F7C"/>
    <w:rsid w:val="00A85B8E"/>
    <w:rsid w:val="00A867CE"/>
    <w:rsid w:val="00A8791D"/>
    <w:rsid w:val="00A959CB"/>
    <w:rsid w:val="00A95A4A"/>
    <w:rsid w:val="00AA064D"/>
    <w:rsid w:val="00AA17DA"/>
    <w:rsid w:val="00AA786B"/>
    <w:rsid w:val="00AB04D8"/>
    <w:rsid w:val="00AB2C0D"/>
    <w:rsid w:val="00AB56EC"/>
    <w:rsid w:val="00AC205C"/>
    <w:rsid w:val="00AC2116"/>
    <w:rsid w:val="00AC2A20"/>
    <w:rsid w:val="00AC3A76"/>
    <w:rsid w:val="00AC6418"/>
    <w:rsid w:val="00AE179C"/>
    <w:rsid w:val="00AF0A5F"/>
    <w:rsid w:val="00AF1988"/>
    <w:rsid w:val="00AF1A6B"/>
    <w:rsid w:val="00AF1C84"/>
    <w:rsid w:val="00AF325F"/>
    <w:rsid w:val="00AF3553"/>
    <w:rsid w:val="00AF5C73"/>
    <w:rsid w:val="00B00D01"/>
    <w:rsid w:val="00B05A69"/>
    <w:rsid w:val="00B07802"/>
    <w:rsid w:val="00B078E4"/>
    <w:rsid w:val="00B07ABB"/>
    <w:rsid w:val="00B1149F"/>
    <w:rsid w:val="00B138B6"/>
    <w:rsid w:val="00B13C09"/>
    <w:rsid w:val="00B23825"/>
    <w:rsid w:val="00B24709"/>
    <w:rsid w:val="00B24BEB"/>
    <w:rsid w:val="00B2578D"/>
    <w:rsid w:val="00B2692E"/>
    <w:rsid w:val="00B33131"/>
    <w:rsid w:val="00B33C02"/>
    <w:rsid w:val="00B362D3"/>
    <w:rsid w:val="00B37625"/>
    <w:rsid w:val="00B40598"/>
    <w:rsid w:val="00B44307"/>
    <w:rsid w:val="00B50B99"/>
    <w:rsid w:val="00B522E7"/>
    <w:rsid w:val="00B5290D"/>
    <w:rsid w:val="00B53D1B"/>
    <w:rsid w:val="00B62CD9"/>
    <w:rsid w:val="00B735A0"/>
    <w:rsid w:val="00B7362D"/>
    <w:rsid w:val="00B744F2"/>
    <w:rsid w:val="00B90414"/>
    <w:rsid w:val="00B96712"/>
    <w:rsid w:val="00B9734B"/>
    <w:rsid w:val="00B975FD"/>
    <w:rsid w:val="00BA325A"/>
    <w:rsid w:val="00BA417C"/>
    <w:rsid w:val="00BB3949"/>
    <w:rsid w:val="00BB4A59"/>
    <w:rsid w:val="00BC1386"/>
    <w:rsid w:val="00BC3CEB"/>
    <w:rsid w:val="00BC4871"/>
    <w:rsid w:val="00BC73DA"/>
    <w:rsid w:val="00BD3678"/>
    <w:rsid w:val="00BD3C46"/>
    <w:rsid w:val="00BD4497"/>
    <w:rsid w:val="00BD44EF"/>
    <w:rsid w:val="00BD4A1F"/>
    <w:rsid w:val="00BD4E0B"/>
    <w:rsid w:val="00BD5111"/>
    <w:rsid w:val="00BD756E"/>
    <w:rsid w:val="00BE3214"/>
    <w:rsid w:val="00BF4C33"/>
    <w:rsid w:val="00BF5BC9"/>
    <w:rsid w:val="00BF636C"/>
    <w:rsid w:val="00BF6C81"/>
    <w:rsid w:val="00C00756"/>
    <w:rsid w:val="00C0123F"/>
    <w:rsid w:val="00C01330"/>
    <w:rsid w:val="00C03411"/>
    <w:rsid w:val="00C06337"/>
    <w:rsid w:val="00C11BFE"/>
    <w:rsid w:val="00C14ADD"/>
    <w:rsid w:val="00C161AF"/>
    <w:rsid w:val="00C16ABD"/>
    <w:rsid w:val="00C16D23"/>
    <w:rsid w:val="00C27C33"/>
    <w:rsid w:val="00C30DA9"/>
    <w:rsid w:val="00C42C5E"/>
    <w:rsid w:val="00C43074"/>
    <w:rsid w:val="00C51957"/>
    <w:rsid w:val="00C604E2"/>
    <w:rsid w:val="00C72094"/>
    <w:rsid w:val="00C72A3D"/>
    <w:rsid w:val="00C84431"/>
    <w:rsid w:val="00C84CE6"/>
    <w:rsid w:val="00C87134"/>
    <w:rsid w:val="00C92606"/>
    <w:rsid w:val="00C936A7"/>
    <w:rsid w:val="00C94629"/>
    <w:rsid w:val="00C965B5"/>
    <w:rsid w:val="00CA4129"/>
    <w:rsid w:val="00CA47E6"/>
    <w:rsid w:val="00CA7923"/>
    <w:rsid w:val="00CB19D7"/>
    <w:rsid w:val="00CB1C51"/>
    <w:rsid w:val="00CB6A89"/>
    <w:rsid w:val="00CC1E23"/>
    <w:rsid w:val="00CC3E33"/>
    <w:rsid w:val="00CD2F39"/>
    <w:rsid w:val="00CD3075"/>
    <w:rsid w:val="00CD6869"/>
    <w:rsid w:val="00CE02E0"/>
    <w:rsid w:val="00CE1EC0"/>
    <w:rsid w:val="00CE65D4"/>
    <w:rsid w:val="00CE67D6"/>
    <w:rsid w:val="00CE7AE5"/>
    <w:rsid w:val="00CF06FC"/>
    <w:rsid w:val="00CF0858"/>
    <w:rsid w:val="00CF1FB3"/>
    <w:rsid w:val="00CF4139"/>
    <w:rsid w:val="00CF4597"/>
    <w:rsid w:val="00CF497B"/>
    <w:rsid w:val="00CF65F9"/>
    <w:rsid w:val="00D00040"/>
    <w:rsid w:val="00D00E20"/>
    <w:rsid w:val="00D04F94"/>
    <w:rsid w:val="00D10CB3"/>
    <w:rsid w:val="00D119ED"/>
    <w:rsid w:val="00D14BC4"/>
    <w:rsid w:val="00D25AD1"/>
    <w:rsid w:val="00D31CA3"/>
    <w:rsid w:val="00D31F89"/>
    <w:rsid w:val="00D3380C"/>
    <w:rsid w:val="00D428B3"/>
    <w:rsid w:val="00D43E56"/>
    <w:rsid w:val="00D45252"/>
    <w:rsid w:val="00D470D0"/>
    <w:rsid w:val="00D53A20"/>
    <w:rsid w:val="00D6387A"/>
    <w:rsid w:val="00D678A5"/>
    <w:rsid w:val="00D71B4D"/>
    <w:rsid w:val="00D74742"/>
    <w:rsid w:val="00D74780"/>
    <w:rsid w:val="00D87FCD"/>
    <w:rsid w:val="00D91F1A"/>
    <w:rsid w:val="00D93114"/>
    <w:rsid w:val="00D93D55"/>
    <w:rsid w:val="00D94288"/>
    <w:rsid w:val="00D9457F"/>
    <w:rsid w:val="00DA19C2"/>
    <w:rsid w:val="00DA1BE3"/>
    <w:rsid w:val="00DA3448"/>
    <w:rsid w:val="00DA6097"/>
    <w:rsid w:val="00DB283E"/>
    <w:rsid w:val="00DB3E90"/>
    <w:rsid w:val="00DB592F"/>
    <w:rsid w:val="00DD19E0"/>
    <w:rsid w:val="00DD1D13"/>
    <w:rsid w:val="00DD2F39"/>
    <w:rsid w:val="00DD3C1F"/>
    <w:rsid w:val="00DD6EFD"/>
    <w:rsid w:val="00DE4145"/>
    <w:rsid w:val="00DE51B5"/>
    <w:rsid w:val="00DE669F"/>
    <w:rsid w:val="00DF0B40"/>
    <w:rsid w:val="00DF25AA"/>
    <w:rsid w:val="00DF2D90"/>
    <w:rsid w:val="00E0019F"/>
    <w:rsid w:val="00E00EB3"/>
    <w:rsid w:val="00E050ED"/>
    <w:rsid w:val="00E07379"/>
    <w:rsid w:val="00E128EA"/>
    <w:rsid w:val="00E13253"/>
    <w:rsid w:val="00E1549F"/>
    <w:rsid w:val="00E161A2"/>
    <w:rsid w:val="00E21F5E"/>
    <w:rsid w:val="00E26243"/>
    <w:rsid w:val="00E26E49"/>
    <w:rsid w:val="00E27C24"/>
    <w:rsid w:val="00E311C1"/>
    <w:rsid w:val="00E335FE"/>
    <w:rsid w:val="00E373B0"/>
    <w:rsid w:val="00E4152A"/>
    <w:rsid w:val="00E4290F"/>
    <w:rsid w:val="00E42C62"/>
    <w:rsid w:val="00E45112"/>
    <w:rsid w:val="00E5021F"/>
    <w:rsid w:val="00E51E16"/>
    <w:rsid w:val="00E538F6"/>
    <w:rsid w:val="00E571ED"/>
    <w:rsid w:val="00E60226"/>
    <w:rsid w:val="00E60EAE"/>
    <w:rsid w:val="00E671A6"/>
    <w:rsid w:val="00E777BC"/>
    <w:rsid w:val="00E77BF4"/>
    <w:rsid w:val="00E80873"/>
    <w:rsid w:val="00E8310D"/>
    <w:rsid w:val="00E858B9"/>
    <w:rsid w:val="00E85A42"/>
    <w:rsid w:val="00E91D71"/>
    <w:rsid w:val="00E9417A"/>
    <w:rsid w:val="00EA2A94"/>
    <w:rsid w:val="00EA4F94"/>
    <w:rsid w:val="00EA63AC"/>
    <w:rsid w:val="00EB2533"/>
    <w:rsid w:val="00EB268B"/>
    <w:rsid w:val="00EB5628"/>
    <w:rsid w:val="00EC4E49"/>
    <w:rsid w:val="00EC743F"/>
    <w:rsid w:val="00ED77FB"/>
    <w:rsid w:val="00EE38B5"/>
    <w:rsid w:val="00EE528A"/>
    <w:rsid w:val="00EF1D5C"/>
    <w:rsid w:val="00EF76F6"/>
    <w:rsid w:val="00F021A6"/>
    <w:rsid w:val="00F0262B"/>
    <w:rsid w:val="00F03D5C"/>
    <w:rsid w:val="00F051BF"/>
    <w:rsid w:val="00F11D94"/>
    <w:rsid w:val="00F13F9A"/>
    <w:rsid w:val="00F1408C"/>
    <w:rsid w:val="00F148A8"/>
    <w:rsid w:val="00F2024B"/>
    <w:rsid w:val="00F208E0"/>
    <w:rsid w:val="00F218FB"/>
    <w:rsid w:val="00F22860"/>
    <w:rsid w:val="00F43351"/>
    <w:rsid w:val="00F448D3"/>
    <w:rsid w:val="00F44E48"/>
    <w:rsid w:val="00F478E1"/>
    <w:rsid w:val="00F53BCC"/>
    <w:rsid w:val="00F628C5"/>
    <w:rsid w:val="00F636C4"/>
    <w:rsid w:val="00F66152"/>
    <w:rsid w:val="00F668C8"/>
    <w:rsid w:val="00F673C4"/>
    <w:rsid w:val="00F70592"/>
    <w:rsid w:val="00F742C5"/>
    <w:rsid w:val="00F749E9"/>
    <w:rsid w:val="00F80FCD"/>
    <w:rsid w:val="00F82A97"/>
    <w:rsid w:val="00F83F4D"/>
    <w:rsid w:val="00F909AF"/>
    <w:rsid w:val="00F91551"/>
    <w:rsid w:val="00F922A7"/>
    <w:rsid w:val="00F94D31"/>
    <w:rsid w:val="00F959FE"/>
    <w:rsid w:val="00FA11D8"/>
    <w:rsid w:val="00FA3836"/>
    <w:rsid w:val="00FB10D1"/>
    <w:rsid w:val="00FB25BA"/>
    <w:rsid w:val="00FB3EF5"/>
    <w:rsid w:val="00FC1D8F"/>
    <w:rsid w:val="00FC5D32"/>
    <w:rsid w:val="00FC7699"/>
    <w:rsid w:val="00FE08F9"/>
    <w:rsid w:val="00FE2812"/>
    <w:rsid w:val="00FE7719"/>
    <w:rsid w:val="00FF02EC"/>
    <w:rsid w:val="00FF2B0B"/>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1"/>
      </w:numPr>
      <w:spacing w:after="0" w:line="240" w:lineRule="auto"/>
    </w:pPr>
    <w:rPr>
      <w:rFonts w:ascii="Arial" w:eastAsia="SimSun" w:hAnsi="Arial" w:cs="Arial"/>
      <w:szCs w:val="20"/>
      <w:lang w:eastAsia="zh-CN"/>
    </w:r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 w:val="22"/>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138812362">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3AA7-F73B-4AE6-A205-A44AAAF3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48</Pages>
  <Words>77032</Words>
  <Characters>2328</Characters>
  <Application>Microsoft Office Word</Application>
  <DocSecurity>0</DocSecurity>
  <Lines>19</Lines>
  <Paragraphs>158</Paragraphs>
  <ScaleCrop>false</ScaleCrop>
  <HeadingPairs>
    <vt:vector size="2" baseType="variant">
      <vt:variant>
        <vt:lpstr>Title</vt:lpstr>
      </vt:variant>
      <vt:variant>
        <vt:i4>1</vt:i4>
      </vt:variant>
    </vt:vector>
  </HeadingPairs>
  <TitlesOfParts>
    <vt:vector size="1" baseType="lpstr">
      <vt:lpstr>A/64/14 Annex</vt:lpstr>
    </vt:vector>
  </TitlesOfParts>
  <Company>WIPO</Company>
  <LinksUpToDate>false</LinksUpToDate>
  <CharactersWithSpaces>79202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 Annex</dc:title>
  <dc:subject>Sixty-Fourth Series of Meetings</dc:subject>
  <dc:creator>WIPO</dc:creator>
  <cp:keywords>PUBLIC, docId:FA31B246DABF3286A2B2901DD35B9562</cp:keywords>
  <cp:lastModifiedBy>MA Weihai</cp:lastModifiedBy>
  <cp:revision>16</cp:revision>
  <cp:lastPrinted>2023-08-02T09:36:00Z</cp:lastPrinted>
  <dcterms:created xsi:type="dcterms:W3CDTF">2023-09-19T09:13:00Z</dcterms:created>
  <dcterms:modified xsi:type="dcterms:W3CDTF">2023-09-22T08:20:00Z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