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D0981" w14:textId="77777777" w:rsidR="00270658" w:rsidRPr="008D0FE6" w:rsidRDefault="00270658" w:rsidP="00270658">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5项</w:t>
      </w:r>
    </w:p>
    <w:p w14:paraId="21F268EA" w14:textId="77777777" w:rsidR="00270658" w:rsidRPr="00A82822" w:rsidRDefault="00270658" w:rsidP="00270658">
      <w:pPr>
        <w:keepNext/>
        <w:spacing w:afterLines="50" w:after="120" w:line="340" w:lineRule="atLeast"/>
        <w:jc w:val="both"/>
        <w:rPr>
          <w:rFonts w:ascii="SimHei" w:eastAsia="SimHei"/>
          <w:sz w:val="21"/>
          <w:szCs w:val="21"/>
        </w:rPr>
      </w:pPr>
      <w:r w:rsidRPr="00A82822">
        <w:rPr>
          <w:rFonts w:ascii="SimHei" w:eastAsia="SimHei" w:hint="eastAsia"/>
          <w:sz w:val="21"/>
          <w:szCs w:val="21"/>
        </w:rPr>
        <w:t>一般性发言</w:t>
      </w:r>
    </w:p>
    <w:p w14:paraId="4C4DB8F2" w14:textId="579273BF" w:rsidR="00B50304" w:rsidRPr="00AC3982" w:rsidRDefault="00B50304" w:rsidP="002F2C90">
      <w:pPr>
        <w:pStyle w:val="ONUME"/>
        <w:tabs>
          <w:tab w:val="clear" w:pos="567"/>
        </w:tabs>
        <w:overflowPunct w:val="0"/>
        <w:spacing w:afterLines="50" w:after="120" w:line="340" w:lineRule="atLeast"/>
        <w:jc w:val="both"/>
        <w:rPr>
          <w:rFonts w:ascii="SimSun" w:hAnsi="SimSun"/>
          <w:sz w:val="21"/>
          <w:szCs w:val="21"/>
        </w:rPr>
      </w:pPr>
      <w:r w:rsidRPr="0011091B">
        <w:rPr>
          <w:rFonts w:ascii="SimSun" w:hAnsi="SimSun" w:hint="eastAsia"/>
          <w:sz w:val="21"/>
          <w:szCs w:val="21"/>
        </w:rPr>
        <w:t>以下111个国家、</w:t>
      </w:r>
      <w:r w:rsidR="00D71E4B">
        <w:rPr>
          <w:rFonts w:ascii="SimSun" w:hAnsi="SimSun" w:hint="eastAsia"/>
          <w:sz w:val="21"/>
          <w:szCs w:val="21"/>
        </w:rPr>
        <w:t>两</w:t>
      </w:r>
      <w:r w:rsidRPr="0011091B">
        <w:rPr>
          <w:rFonts w:ascii="SimSun" w:hAnsi="SimSun" w:hint="eastAsia"/>
          <w:sz w:val="21"/>
          <w:szCs w:val="21"/>
        </w:rPr>
        <w:t>个政府间组织和10个非政府组织的代表团和代表在本议程项目下作了发言或提供了书面发言稿：</w:t>
      </w:r>
      <w:r w:rsidRPr="0011091B">
        <w:rPr>
          <w:rFonts w:ascii="SimSun" w:hAnsi="SimSun"/>
          <w:sz w:val="21"/>
          <w:szCs w:val="21"/>
        </w:rPr>
        <w:t>阿尔巴尼亚、阿尔及利亚、阿根廷、阿拉伯联合酋长国、阿拉伯叙利亚共和国、阿曼、阿塞拜疆、埃及、埃塞俄比亚、奥地利、澳大利亚、巴基斯坦、巴拉圭、巴西、白俄罗斯、</w:t>
      </w:r>
      <w:r w:rsidRPr="0011091B">
        <w:rPr>
          <w:rFonts w:ascii="SimSun" w:hAnsi="SimSun" w:hint="eastAsia"/>
          <w:sz w:val="21"/>
          <w:szCs w:val="21"/>
        </w:rPr>
        <w:t>秘</w:t>
      </w:r>
      <w:r w:rsidRPr="0011091B">
        <w:rPr>
          <w:rFonts w:ascii="SimSun" w:hAnsi="SimSun"/>
          <w:sz w:val="21"/>
          <w:szCs w:val="21"/>
        </w:rPr>
        <w:t>鲁、冰岛、波兰、博茨瓦纳、布基纳法索、朝鲜民主主义人民共和国、大韩民国、丹麦、德国、多米尼加、俄罗斯联邦、厄瓜多尔、法国、菲律宾、芬兰、冈比亚、刚果、哥伦比亚、哥斯达黎加、格鲁吉亚、古巴、哈萨克斯坦、黑山、吉尔吉斯斯坦、加拿大、加纳、加蓬、柬埔寨、捷克共和国、津巴布韦、卡塔尔、科特迪瓦、克罗地亚、肯尼亚、莱索托、黎巴嫩、立陶宛、利比里亚、联合王国、卢旺达、罗马尼亚、马达加斯加、马拉维、马来西亚、美利坚合众国、蒙古、孟加拉国、摩尔多瓦共和国、摩洛哥、莫桑比克、墨西哥、纳米比亚、南非、尼泊尔、尼日利亚、挪威、葡萄牙、日本、瑞典、瑞士、萨尔瓦多、塞尔维亚、沙特阿拉伯、圣马力诺、斯洛伐克、斯洛文尼亚、</w:t>
      </w:r>
      <w:r w:rsidRPr="0011091B">
        <w:rPr>
          <w:rFonts w:ascii="SimSun" w:hAnsi="SimSun" w:hint="eastAsia"/>
          <w:sz w:val="21"/>
          <w:szCs w:val="21"/>
        </w:rPr>
        <w:t>斯威士兰</w:t>
      </w:r>
      <w:r w:rsidRPr="0011091B">
        <w:rPr>
          <w:rFonts w:ascii="SimSun" w:hAnsi="SimSun"/>
          <w:sz w:val="21"/>
          <w:szCs w:val="21"/>
        </w:rPr>
        <w:t>、苏丹、泰国、坦桑尼亚联合共和国、特立尼达和多巴哥、突尼斯、土耳其、危地马拉、文莱达鲁萨兰国、乌干达、乌克兰、乌拉圭、乌兹别克斯坦、西班牙、希腊、新加坡、新西兰、匈牙利、牙买加、亚美尼亚、伊拉克、伊朗伊斯兰共和国、以色列、意大利、印度、印度尼西亚、约旦、越南、智利、中国、</w:t>
      </w:r>
      <w:r w:rsidRPr="0011091B">
        <w:rPr>
          <w:rFonts w:ascii="SimSun" w:hAnsi="SimSun" w:hint="eastAsia"/>
          <w:sz w:val="21"/>
          <w:szCs w:val="21"/>
        </w:rPr>
        <w:t>阿拉伯国家联盟（</w:t>
      </w:r>
      <w:r w:rsidR="00712D4F">
        <w:rPr>
          <w:rFonts w:ascii="SimSun" w:hAnsi="SimSun" w:hint="eastAsia"/>
          <w:sz w:val="21"/>
          <w:szCs w:val="21"/>
        </w:rPr>
        <w:t>阿盟</w:t>
      </w:r>
      <w:r w:rsidRPr="0011091B">
        <w:rPr>
          <w:rFonts w:ascii="SimSun" w:hAnsi="SimSun" w:hint="eastAsia"/>
          <w:sz w:val="21"/>
          <w:szCs w:val="21"/>
        </w:rPr>
        <w:t>）、</w:t>
      </w:r>
      <w:r w:rsidRPr="0011091B">
        <w:rPr>
          <w:rFonts w:ascii="SimSun" w:hAnsi="SimSun"/>
          <w:sz w:val="21"/>
          <w:szCs w:val="21"/>
        </w:rPr>
        <w:t>阿联酋知识产权协会（EIPA）、非洲地区知识产权组织（ARIPO）、海湾阿拉伯国家合作委员会专利局（海合会专利局）、健康与环境计划（HEP）、</w:t>
      </w:r>
      <w:r w:rsidRPr="0011091B">
        <w:rPr>
          <w:rFonts w:ascii="SimSun" w:hAnsi="SimSun" w:hint="eastAsia"/>
          <w:sz w:val="21"/>
          <w:szCs w:val="21"/>
        </w:rPr>
        <w:t>拉丁美洲知识产权学院（ELAPI）、美洲工业产权协会</w:t>
      </w:r>
      <w:r w:rsidRPr="0011091B">
        <w:rPr>
          <w:rFonts w:ascii="SimSun" w:hAnsi="SimSun"/>
          <w:sz w:val="21"/>
          <w:szCs w:val="21"/>
        </w:rPr>
        <w:t>（ASIPI）、南方中心</w:t>
      </w:r>
      <w:r w:rsidRPr="0011091B">
        <w:rPr>
          <w:rFonts w:ascii="SimSun" w:hAnsi="SimSun" w:hint="eastAsia"/>
          <w:sz w:val="21"/>
          <w:szCs w:val="21"/>
        </w:rPr>
        <w:t>、日本知识产权协会（JIPA）、伊斯兰合作组织（</w:t>
      </w:r>
      <w:r w:rsidRPr="0011091B">
        <w:rPr>
          <w:rFonts w:ascii="SimSun" w:hAnsi="SimSun"/>
          <w:sz w:val="21"/>
          <w:szCs w:val="21"/>
        </w:rPr>
        <w:t>OIC</w:t>
      </w:r>
      <w:r w:rsidRPr="0011091B">
        <w:rPr>
          <w:rFonts w:ascii="SimSun" w:hAnsi="SimSun" w:hint="eastAsia"/>
          <w:sz w:val="21"/>
          <w:szCs w:val="21"/>
        </w:rPr>
        <w:t>）、</w:t>
      </w:r>
      <w:r w:rsidRPr="0011091B">
        <w:rPr>
          <w:rFonts w:ascii="SimSun" w:hAnsi="SimSun"/>
          <w:sz w:val="21"/>
          <w:szCs w:val="21"/>
        </w:rPr>
        <w:t>知识产权正义组织</w:t>
      </w:r>
      <w:r w:rsidR="0011091B">
        <w:rPr>
          <w:rFonts w:ascii="SimSun" w:hAnsi="SimSun" w:hint="eastAsia"/>
          <w:sz w:val="21"/>
          <w:szCs w:val="21"/>
        </w:rPr>
        <w:t>和</w:t>
      </w:r>
      <w:r w:rsidRPr="0011091B">
        <w:rPr>
          <w:rFonts w:ascii="SimSun" w:hAnsi="SimSun" w:hint="eastAsia"/>
          <w:sz w:val="21"/>
          <w:szCs w:val="21"/>
        </w:rPr>
        <w:t>知识生态国际（KEI）</w:t>
      </w:r>
      <w:r w:rsidR="0011091B">
        <w:rPr>
          <w:rFonts w:ascii="SimSun" w:hAnsi="SimSun" w:hint="eastAsia"/>
          <w:sz w:val="21"/>
          <w:szCs w:val="21"/>
        </w:rPr>
        <w:t>。</w:t>
      </w:r>
    </w:p>
    <w:p w14:paraId="5CBD00FE" w14:textId="04384059" w:rsidR="00C464C1" w:rsidRPr="002F2C90" w:rsidRDefault="008C25BF" w:rsidP="002F2C90">
      <w:pPr>
        <w:pStyle w:val="ONUME"/>
        <w:tabs>
          <w:tab w:val="clear" w:pos="567"/>
        </w:tabs>
        <w:overflowPunct w:val="0"/>
        <w:spacing w:afterLines="50" w:after="120" w:line="340" w:lineRule="atLeast"/>
        <w:jc w:val="both"/>
        <w:rPr>
          <w:rFonts w:ascii="SimSun" w:hAnsi="SimSun"/>
          <w:sz w:val="21"/>
        </w:rPr>
      </w:pPr>
      <w:r w:rsidRPr="002F2C90">
        <w:rPr>
          <w:rFonts w:ascii="SimSun" w:hAnsi="SimSun" w:hint="eastAsia"/>
          <w:sz w:val="21"/>
        </w:rPr>
        <w:t>各代表团和代表对产权组织大会主席和副主席的当选表示祝贺，祝愿他（她）们在领导各大会方面取得圆满成功，并保证在这方面给予充分合作。他（她）们赞扬了总干事和秘书处在过去一年的工作，包括为各大会准备文件和作出安排。以本国身份发言的代表团普遍赞同各自集团代表所作的发言。</w:t>
      </w:r>
    </w:p>
    <w:p w14:paraId="59DBEB63" w14:textId="5B52B205" w:rsidR="00946F94" w:rsidRPr="0059533B" w:rsidRDefault="00946F94" w:rsidP="002F2C90">
      <w:pPr>
        <w:pStyle w:val="ONUME"/>
        <w:tabs>
          <w:tab w:val="clear" w:pos="567"/>
        </w:tabs>
        <w:overflowPunct w:val="0"/>
        <w:spacing w:afterLines="50" w:after="120" w:line="340" w:lineRule="atLeast"/>
        <w:jc w:val="both"/>
        <w:rPr>
          <w:rFonts w:ascii="SimSun" w:hAnsi="SimSun"/>
          <w:sz w:val="21"/>
          <w:szCs w:val="21"/>
        </w:rPr>
      </w:pPr>
      <w:r w:rsidRPr="0059533B">
        <w:rPr>
          <w:rFonts w:ascii="SimSun" w:hAnsi="SimSun" w:hint="eastAsia"/>
          <w:sz w:val="21"/>
          <w:szCs w:val="21"/>
        </w:rPr>
        <w:t>南非代表团代表非洲集团发言说，由于</w:t>
      </w:r>
      <w:r w:rsidRPr="0059533B">
        <w:rPr>
          <w:rFonts w:ascii="SimSun" w:hAnsi="SimSun"/>
          <w:sz w:val="21"/>
          <w:szCs w:val="21"/>
        </w:rPr>
        <w:t>2019</w:t>
      </w:r>
      <w:r w:rsidRPr="0059533B">
        <w:rPr>
          <w:rFonts w:ascii="SimSun" w:hAnsi="SimSun" w:hint="eastAsia"/>
          <w:sz w:val="21"/>
          <w:szCs w:val="21"/>
        </w:rPr>
        <w:t>冠状病毒病大流行继续扰乱世界各地的生活和生计，产权组织必须通过加强能力建设、技术转让和发展伙伴关系，在应对该大流行病方面发挥关键作用，努力将应对当前和未来大流行病的全球措施纳入其所有活动、计划和委员会的主流。产权组织应帮助其成员国</w:t>
      </w:r>
      <w:r w:rsidRPr="002F2C90">
        <w:rPr>
          <w:rFonts w:ascii="SimSun" w:hAnsi="SimSun" w:hint="eastAsia"/>
          <w:sz w:val="21"/>
        </w:rPr>
        <w:t>利用</w:t>
      </w:r>
      <w:r w:rsidRPr="0059533B">
        <w:rPr>
          <w:rFonts w:ascii="SimSun" w:hAnsi="SimSun" w:hint="eastAsia"/>
          <w:sz w:val="21"/>
          <w:szCs w:val="21"/>
        </w:rPr>
        <w:t>知识产权刺激增长潜力，建设可持续经济，同时特别关注中小企业、妇女、青年以及当地和土著社区的需求。为使产权组织对2019冠状病毒病大流行的经济和社会恢复作出最佳贡献，必须根据2030年可持续发展议程来解释产权组织的发展议程建议。非洲集团欢迎《2022</w:t>
      </w:r>
      <w:r w:rsidR="00603771">
        <w:rPr>
          <w:rFonts w:ascii="SimSun" w:hAnsi="SimSun" w:hint="eastAsia"/>
          <w:sz w:val="21"/>
          <w:szCs w:val="21"/>
        </w:rPr>
        <w:t>/</w:t>
      </w:r>
      <w:r w:rsidRPr="0059533B">
        <w:rPr>
          <w:rFonts w:ascii="SimSun" w:hAnsi="SimSun" w:hint="eastAsia"/>
          <w:sz w:val="21"/>
          <w:szCs w:val="21"/>
        </w:rPr>
        <w:t>23</w:t>
      </w:r>
      <w:r w:rsidR="00603771">
        <w:rPr>
          <w:rFonts w:ascii="SimSun" w:hAnsi="SimSun" w:hint="eastAsia"/>
          <w:sz w:val="21"/>
          <w:szCs w:val="21"/>
        </w:rPr>
        <w:t>两年期</w:t>
      </w:r>
      <w:r w:rsidRPr="0059533B">
        <w:rPr>
          <w:rFonts w:ascii="SimSun" w:hAnsi="SimSun" w:hint="eastAsia"/>
          <w:sz w:val="21"/>
          <w:szCs w:val="21"/>
        </w:rPr>
        <w:t>工作计划和预算》，特别是其对发展活动的关注以及对创造和创新的支持，以建设一个更美好和更可持续的世界。对协助成员国努力应对2019冠状病毒病大流行并确保疫苗公平的承诺尤为值得欢迎，同时应采取措施促进伙伴关系，以提高全球疫苗接种生产能力，并提供有利的创新和技术转让环境，包括鼓励利用《与贸易有关的知识产权协定》</w:t>
      </w:r>
      <w:r w:rsidR="00064813">
        <w:rPr>
          <w:rFonts w:ascii="SimSun" w:hAnsi="SimSun" w:hint="eastAsia"/>
          <w:sz w:val="21"/>
          <w:szCs w:val="21"/>
        </w:rPr>
        <w:t>（《TRIPS协定》）</w:t>
      </w:r>
      <w:r w:rsidRPr="0059533B">
        <w:rPr>
          <w:rFonts w:ascii="SimSun" w:hAnsi="SimSun" w:hint="eastAsia"/>
          <w:sz w:val="21"/>
          <w:szCs w:val="21"/>
        </w:rPr>
        <w:t>中规定的灵活性。产权组织、</w:t>
      </w:r>
      <w:r w:rsidR="00064813">
        <w:rPr>
          <w:rFonts w:ascii="SimSun" w:hAnsi="SimSun" w:hint="eastAsia"/>
          <w:sz w:val="21"/>
          <w:szCs w:val="21"/>
        </w:rPr>
        <w:t>世界卫生组织（</w:t>
      </w:r>
      <w:r w:rsidRPr="0059533B">
        <w:rPr>
          <w:rFonts w:ascii="SimSun" w:hAnsi="SimSun" w:hint="eastAsia"/>
          <w:sz w:val="21"/>
          <w:szCs w:val="21"/>
        </w:rPr>
        <w:t>世卫组织</w:t>
      </w:r>
      <w:r w:rsidR="00064813">
        <w:rPr>
          <w:rFonts w:ascii="SimSun" w:hAnsi="SimSun" w:hint="eastAsia"/>
          <w:sz w:val="21"/>
          <w:szCs w:val="21"/>
        </w:rPr>
        <w:t>）</w:t>
      </w:r>
      <w:r w:rsidRPr="0059533B">
        <w:rPr>
          <w:rFonts w:ascii="SimSun" w:hAnsi="SimSun" w:hint="eastAsia"/>
          <w:sz w:val="21"/>
          <w:szCs w:val="21"/>
        </w:rPr>
        <w:t>和</w:t>
      </w:r>
      <w:r w:rsidR="00064813">
        <w:rPr>
          <w:rFonts w:ascii="SimSun" w:hAnsi="SimSun" w:hint="eastAsia"/>
          <w:sz w:val="21"/>
          <w:szCs w:val="21"/>
        </w:rPr>
        <w:t>世界贸易组织（</w:t>
      </w:r>
      <w:r w:rsidRPr="0059533B">
        <w:rPr>
          <w:rFonts w:ascii="SimSun" w:hAnsi="SimSun" w:hint="eastAsia"/>
          <w:sz w:val="21"/>
          <w:szCs w:val="21"/>
        </w:rPr>
        <w:t>世贸组织</w:t>
      </w:r>
      <w:r w:rsidR="00064813">
        <w:rPr>
          <w:rFonts w:ascii="SimSun" w:hAnsi="SimSun" w:hint="eastAsia"/>
          <w:sz w:val="21"/>
          <w:szCs w:val="21"/>
        </w:rPr>
        <w:t>）</w:t>
      </w:r>
      <w:r w:rsidRPr="0059533B">
        <w:rPr>
          <w:rFonts w:ascii="SimSun" w:hAnsi="SimSun" w:hint="eastAsia"/>
          <w:sz w:val="21"/>
          <w:szCs w:val="21"/>
        </w:rPr>
        <w:t>之间正在进行的</w:t>
      </w:r>
      <w:r w:rsidR="00C11856">
        <w:rPr>
          <w:rFonts w:ascii="SimSun" w:hAnsi="SimSun" w:hint="eastAsia"/>
          <w:sz w:val="21"/>
          <w:szCs w:val="21"/>
        </w:rPr>
        <w:t>三方</w:t>
      </w:r>
      <w:r w:rsidRPr="0059533B">
        <w:rPr>
          <w:rFonts w:ascii="SimSun" w:hAnsi="SimSun" w:hint="eastAsia"/>
          <w:sz w:val="21"/>
          <w:szCs w:val="21"/>
        </w:rPr>
        <w:t>合作值得赞扬。非洲集团非常重视产权组织的工作，特别是其委员会和工作组的工作，并欢迎延长知识产权与遗传资源、传统知识和民间文学艺术政府间委员会</w:t>
      </w:r>
      <w:r w:rsidR="0092227D">
        <w:rPr>
          <w:rFonts w:ascii="SimSun" w:hAnsi="SimSun" w:hint="eastAsia"/>
          <w:sz w:val="21"/>
          <w:szCs w:val="21"/>
        </w:rPr>
        <w:t>（IGC）</w:t>
      </w:r>
      <w:r w:rsidRPr="0059533B">
        <w:rPr>
          <w:rFonts w:ascii="SimSun" w:hAnsi="SimSun" w:hint="eastAsia"/>
          <w:sz w:val="21"/>
          <w:szCs w:val="21"/>
        </w:rPr>
        <w:t>的任务授权。该集团希望看到《外观设计法条约》</w:t>
      </w:r>
      <w:r w:rsidR="00064813">
        <w:rPr>
          <w:rFonts w:ascii="SimSun" w:hAnsi="SimSun" w:hint="eastAsia"/>
          <w:sz w:val="21"/>
          <w:szCs w:val="21"/>
        </w:rPr>
        <w:t>（DLT）</w:t>
      </w:r>
      <w:r w:rsidRPr="0059533B">
        <w:rPr>
          <w:rFonts w:ascii="SimSun" w:hAnsi="SimSun" w:hint="eastAsia"/>
          <w:sz w:val="21"/>
          <w:szCs w:val="21"/>
        </w:rPr>
        <w:t>的缔结。在</w:t>
      </w:r>
      <w:r w:rsidR="00064813">
        <w:rPr>
          <w:rFonts w:ascii="SimSun" w:hAnsi="SimSun" w:hint="eastAsia"/>
          <w:sz w:val="21"/>
          <w:szCs w:val="21"/>
        </w:rPr>
        <w:t>产权组织</w:t>
      </w:r>
      <w:r w:rsidRPr="0059533B">
        <w:rPr>
          <w:rFonts w:ascii="SimSun" w:hAnsi="SimSun" w:hint="eastAsia"/>
          <w:sz w:val="21"/>
          <w:szCs w:val="21"/>
        </w:rPr>
        <w:t>协调委员会及计划和预算委员会</w:t>
      </w:r>
      <w:r w:rsidR="00771730">
        <w:rPr>
          <w:rFonts w:ascii="SimSun" w:hAnsi="SimSun" w:hint="eastAsia"/>
          <w:sz w:val="21"/>
          <w:szCs w:val="21"/>
        </w:rPr>
        <w:t>（PBC）</w:t>
      </w:r>
      <w:r w:rsidRPr="0059533B">
        <w:rPr>
          <w:rFonts w:ascii="SimSun" w:hAnsi="SimSun" w:hint="eastAsia"/>
          <w:sz w:val="21"/>
          <w:szCs w:val="21"/>
        </w:rPr>
        <w:t>的扩大和组成中，应坚持公平的地域代表性和比例原则。非洲集团相信，知识产权生态系统具有改造社会和帮助发展中国家实现其发展目标的潜力。这种潜力只有通过一个有效的、具有包容性的知识产权制度才能得到发挥，该制度能够满足所有</w:t>
      </w:r>
      <w:r w:rsidRPr="0059533B">
        <w:rPr>
          <w:rFonts w:ascii="SimSun" w:hAnsi="SimSun" w:hint="eastAsia"/>
          <w:sz w:val="21"/>
          <w:szCs w:val="21"/>
        </w:rPr>
        <w:lastRenderedPageBreak/>
        <w:t>利益攸关方的具体需求，并有助于充分利用创新和技术发展来应对卫生、教育、气候变化和粮食安全等领域的挑战。</w:t>
      </w:r>
    </w:p>
    <w:p w14:paraId="64E20A02" w14:textId="1564FA84" w:rsidR="00066F2D" w:rsidRPr="00066F2D" w:rsidRDefault="00066F2D" w:rsidP="002F2C90">
      <w:pPr>
        <w:pStyle w:val="ONUME"/>
        <w:tabs>
          <w:tab w:val="clear" w:pos="567"/>
        </w:tabs>
        <w:overflowPunct w:val="0"/>
        <w:spacing w:afterLines="50" w:after="120" w:line="340" w:lineRule="atLeast"/>
        <w:jc w:val="both"/>
        <w:rPr>
          <w:rFonts w:ascii="SimSun" w:hAnsi="SimSun"/>
          <w:sz w:val="21"/>
          <w:szCs w:val="21"/>
        </w:rPr>
      </w:pPr>
      <w:r w:rsidRPr="00066F2D">
        <w:rPr>
          <w:rFonts w:ascii="SimSun" w:hAnsi="SimSun" w:hint="eastAsia"/>
          <w:sz w:val="21"/>
          <w:szCs w:val="21"/>
        </w:rPr>
        <w:t>孟加拉国代表团代表亚洲及太平洋集团</w:t>
      </w:r>
      <w:r w:rsidR="00064813">
        <w:rPr>
          <w:rFonts w:ascii="SimSun" w:hAnsi="SimSun" w:hint="eastAsia"/>
          <w:sz w:val="21"/>
          <w:szCs w:val="21"/>
        </w:rPr>
        <w:t>（亚太集团）</w:t>
      </w:r>
      <w:r w:rsidRPr="00066F2D">
        <w:rPr>
          <w:rFonts w:ascii="SimSun" w:hAnsi="SimSun" w:hint="eastAsia"/>
          <w:sz w:val="21"/>
          <w:szCs w:val="21"/>
        </w:rPr>
        <w:t>发言说，亚太地区非常重视知识产权，公平和平衡的</w:t>
      </w:r>
      <w:r w:rsidRPr="002F2C90">
        <w:rPr>
          <w:rFonts w:ascii="SimSun" w:hAnsi="SimSun" w:hint="eastAsia"/>
          <w:sz w:val="21"/>
        </w:rPr>
        <w:t>知识产权</w:t>
      </w:r>
      <w:r w:rsidRPr="00066F2D">
        <w:rPr>
          <w:rFonts w:ascii="SimSun" w:hAnsi="SimSun" w:hint="eastAsia"/>
          <w:sz w:val="21"/>
          <w:szCs w:val="21"/>
        </w:rPr>
        <w:t>制度是经济发展的重要工具。考虑到本地区知识产权申请和创新活动的步伐，亚太集团在产权组织协调委员会中的代表性严重不足。本集团和非洲集团提交的关于成员资格的联合提案是解决该问题相关僵局的最适当方式。</w:t>
      </w:r>
      <w:r w:rsidR="00771730">
        <w:rPr>
          <w:rFonts w:ascii="SimSun" w:hAnsi="SimSun" w:hint="eastAsia"/>
          <w:sz w:val="21"/>
          <w:szCs w:val="21"/>
        </w:rPr>
        <w:t>PBC</w:t>
      </w:r>
      <w:r w:rsidRPr="00066F2D">
        <w:rPr>
          <w:rFonts w:ascii="SimSun" w:hAnsi="SimSun" w:hint="eastAsia"/>
          <w:sz w:val="21"/>
          <w:szCs w:val="21"/>
        </w:rPr>
        <w:t>的成员资格应向所有人开放。新的卫生技术，特别是疫苗的研究和开发，正在吸引许多国家增加公共开支。有鉴于此，需要建立平衡的知识产权制度，以确保公平获取抗击冠状病毒的诊疗方法和疫苗。有必要作出共同努力，最终确定一项或多项国际法律文书，以保护遗传资源、传统知识和民间文学艺术，并召开通过保护广播组织条约和《外观设计法条约》的外交会议。该集团欢迎在设立新产权组织驻外办事处问题上取得的进展，并欢迎本组织</w:t>
      </w:r>
      <w:r w:rsidRPr="00066F2D">
        <w:rPr>
          <w:rFonts w:ascii="SimSun" w:hAnsi="SimSun"/>
          <w:sz w:val="21"/>
          <w:szCs w:val="21"/>
        </w:rPr>
        <w:t>2020</w:t>
      </w:r>
      <w:r w:rsidRPr="00066F2D">
        <w:rPr>
          <w:rFonts w:ascii="SimSun" w:hAnsi="SimSun" w:hint="eastAsia"/>
          <w:sz w:val="21"/>
          <w:szCs w:val="21"/>
        </w:rPr>
        <w:t>年的净资产增加及其总体健康的财务状况。</w:t>
      </w:r>
    </w:p>
    <w:p w14:paraId="4EA6CEC9" w14:textId="05711B4B" w:rsidR="00946F94" w:rsidRPr="0059533B" w:rsidRDefault="00946F94" w:rsidP="002F2C90">
      <w:pPr>
        <w:pStyle w:val="ONUME"/>
        <w:tabs>
          <w:tab w:val="clear" w:pos="567"/>
        </w:tabs>
        <w:overflowPunct w:val="0"/>
        <w:spacing w:afterLines="50" w:after="120" w:line="340" w:lineRule="atLeast"/>
        <w:jc w:val="both"/>
        <w:rPr>
          <w:rFonts w:ascii="SimSun" w:hAnsi="SimSun"/>
          <w:sz w:val="21"/>
          <w:szCs w:val="21"/>
        </w:rPr>
      </w:pPr>
      <w:r w:rsidRPr="0059533B">
        <w:rPr>
          <w:rFonts w:ascii="SimSun" w:hAnsi="SimSun" w:hint="eastAsia"/>
          <w:sz w:val="21"/>
          <w:szCs w:val="21"/>
        </w:rPr>
        <w:t>白俄罗斯代表团代表中亚、高加索和东欧国家</w:t>
      </w:r>
      <w:r w:rsidR="00822F5E">
        <w:rPr>
          <w:rFonts w:ascii="SimSun" w:hAnsi="SimSun" w:hint="eastAsia"/>
          <w:sz w:val="21"/>
          <w:szCs w:val="21"/>
        </w:rPr>
        <w:t>（</w:t>
      </w:r>
      <w:r w:rsidRPr="0059533B">
        <w:rPr>
          <w:rFonts w:ascii="SimSun" w:hAnsi="SimSun" w:hint="eastAsia"/>
          <w:sz w:val="21"/>
          <w:szCs w:val="21"/>
        </w:rPr>
        <w:t>CACEEC</w:t>
      </w:r>
      <w:r w:rsidR="00822F5E">
        <w:rPr>
          <w:rFonts w:ascii="SimSun" w:hAnsi="SimSun" w:hint="eastAsia"/>
          <w:sz w:val="21"/>
          <w:szCs w:val="21"/>
        </w:rPr>
        <w:t>）</w:t>
      </w:r>
      <w:r w:rsidR="00DB3B3B" w:rsidRPr="0059533B">
        <w:rPr>
          <w:rFonts w:ascii="SimSun" w:hAnsi="SimSun" w:hint="eastAsia"/>
          <w:sz w:val="21"/>
          <w:szCs w:val="21"/>
        </w:rPr>
        <w:t>集团</w:t>
      </w:r>
      <w:r w:rsidRPr="0059533B">
        <w:rPr>
          <w:rFonts w:ascii="SimSun" w:hAnsi="SimSun" w:hint="eastAsia"/>
          <w:sz w:val="21"/>
          <w:szCs w:val="21"/>
        </w:rPr>
        <w:t>发言，对总干事上任一周年表示祝贺，并表示支持他为加强产权组织作为全球知识产权制度监管者的关键作用所做的工作。代表团满意地注意到，在新任总干事的领导下，产权组织为创新环境的发展作出了贡献，并对向中小企业和有才华的进取青年提供的支持表示肯定，从而使其能够将其智力劳动成果商业化。尽管大流行病造成了经济下滑，但产权组织的财务状况仍然稳定，这体现了全球对产权组织提供服务的需求，为提高公众对知识产权的认识而正在开展的宣传工作取得成效，以及产权组织在困难情况下的管理是多么有效。该集团满意地注意到，即使在活动受限的时期，产权组织仍保持紧凑的日程，而且其专家的生产力实际上有所提高，这凸显了数字改革对产权组织工作的重要性。产权组织一直保持其作为包容、透明对话的重要论坛的作用，在所有利益攸关方的参与下，促进可持续发展目标的实现。CACEEC集团希望在不久的将来能恢复产权组织的准则制定工作。该集团的国家是产权组织提供的全球服务的积极用户，也是其多边公约和协议的缔约方。国际和国家知识产权注册的数量正在增长。在过去十年中，该地区的国家提交了30份批准和加入产权组织国际协定的文书。在国家层面，支持创新和发展创新环境一直是重点。在国家层面通过了政策文件，这些文件的实施将使各国能够提高其在全球创新指数</w:t>
      </w:r>
      <w:r w:rsidR="00064813">
        <w:rPr>
          <w:rFonts w:ascii="SimSun" w:hAnsi="SimSun" w:hint="eastAsia"/>
          <w:sz w:val="21"/>
          <w:szCs w:val="21"/>
        </w:rPr>
        <w:t>（GII）</w:t>
      </w:r>
      <w:r w:rsidRPr="0059533B">
        <w:rPr>
          <w:rFonts w:ascii="SimSun" w:hAnsi="SimSun" w:hint="eastAsia"/>
          <w:sz w:val="21"/>
          <w:szCs w:val="21"/>
        </w:rPr>
        <w:t>中的排名。该地区目前有250个技术与创新支持中心</w:t>
      </w:r>
      <w:r w:rsidR="00771730">
        <w:rPr>
          <w:rFonts w:ascii="SimSun" w:hAnsi="SimSun" w:hint="eastAsia"/>
          <w:sz w:val="21"/>
          <w:szCs w:val="21"/>
        </w:rPr>
        <w:t>（</w:t>
      </w:r>
      <w:r w:rsidR="00064813">
        <w:rPr>
          <w:rFonts w:ascii="SimSun" w:hAnsi="SimSun" w:hint="eastAsia"/>
          <w:sz w:val="21"/>
          <w:szCs w:val="21"/>
        </w:rPr>
        <w:t>TISC</w:t>
      </w:r>
      <w:r w:rsidR="00771730">
        <w:rPr>
          <w:rFonts w:ascii="SimSun" w:hAnsi="SimSun" w:hint="eastAsia"/>
          <w:sz w:val="21"/>
          <w:szCs w:val="21"/>
        </w:rPr>
        <w:t>）</w:t>
      </w:r>
      <w:r w:rsidRPr="0059533B">
        <w:rPr>
          <w:rFonts w:ascii="SimSun" w:hAnsi="SimSun" w:hint="eastAsia"/>
          <w:sz w:val="21"/>
          <w:szCs w:val="21"/>
        </w:rPr>
        <w:t>，需求量很大，其网络正在不断扩大。该地区各国正在积极发展其知识产权基础设施，并加强提供知识产权服务。该集团满意地注意到产权组织语言政策的修订。CACEEC集团正在与中国和一些阿拉伯国家密切合作，并期待着在扩大马德里和海牙国际注册体系的语言制度问题上取得进展。该集团有兴趣就将俄文纳入这些体系的正式语言这一问题寻求解决方案，以增加CACEEC集团国家的申请人获得产权组织服务的机会，并确保新缔约方加入产权组织协定。</w:t>
      </w:r>
      <w:r w:rsidRPr="002F2C90">
        <w:rPr>
          <w:rFonts w:ascii="SimSun" w:hAnsi="SimSun" w:hint="eastAsia"/>
          <w:sz w:val="21"/>
        </w:rPr>
        <w:t>CACEEC</w:t>
      </w:r>
      <w:r w:rsidRPr="0059533B">
        <w:rPr>
          <w:rFonts w:ascii="SimSun" w:hAnsi="SimSun" w:hint="eastAsia"/>
          <w:sz w:val="21"/>
          <w:szCs w:val="21"/>
        </w:rPr>
        <w:t>集团期待与产权组织进一步开展富有成效的合作，发展传统和新的合作领域。这方面的另一个激励是增加CACEEC集团的国家在产权组织秘书处的代表性，特别是在管理层。目前的产权组织成员国大会系列会议采用混合形式，活动时长大大缩短。在这方面，该集团期待在能够找到共识的问题上迅速做出决策，并希望在年底前召开的产权组织主要委员会和工作组会议上开展富有成效的工作。关于本届成员国大会系列会议，该集团非常希望解决指定欧亚专利局</w:t>
      </w:r>
      <w:r w:rsidR="0092227D">
        <w:rPr>
          <w:rFonts w:ascii="SimSun" w:hAnsi="SimSun" w:hint="eastAsia"/>
          <w:sz w:val="21"/>
          <w:szCs w:val="21"/>
        </w:rPr>
        <w:t>（EAPO）</w:t>
      </w:r>
      <w:r w:rsidRPr="0059533B">
        <w:rPr>
          <w:rFonts w:ascii="SimSun" w:hAnsi="SimSun" w:hint="eastAsia"/>
          <w:sz w:val="21"/>
          <w:szCs w:val="21"/>
        </w:rPr>
        <w:t>为国际检索单位和国际初步审查单位的问题。CACEEC集团相信，这将有助于扩大国际专利体系的使用范围，并在欧亚次区域发展创新进程。该集团随时准备就所有议程项目进行建设性合作。</w:t>
      </w:r>
    </w:p>
    <w:p w14:paraId="7057C99C" w14:textId="1AA37113" w:rsidR="00946F94" w:rsidRPr="0059533B" w:rsidRDefault="00946F94" w:rsidP="002F2C90">
      <w:pPr>
        <w:pStyle w:val="ONUME"/>
        <w:tabs>
          <w:tab w:val="clear" w:pos="567"/>
        </w:tabs>
        <w:overflowPunct w:val="0"/>
        <w:spacing w:afterLines="50" w:after="120" w:line="340" w:lineRule="atLeast"/>
        <w:jc w:val="both"/>
        <w:rPr>
          <w:rFonts w:ascii="SimSun" w:hAnsi="SimSun"/>
          <w:sz w:val="21"/>
          <w:szCs w:val="21"/>
        </w:rPr>
      </w:pPr>
      <w:r w:rsidRPr="0059533B">
        <w:rPr>
          <w:rFonts w:ascii="SimSun" w:hAnsi="SimSun" w:hint="eastAsia"/>
          <w:sz w:val="21"/>
          <w:szCs w:val="21"/>
        </w:rPr>
        <w:t>格鲁吉亚代表团代表中欧和波罗的海国家（</w:t>
      </w:r>
      <w:r w:rsidRPr="0059533B">
        <w:rPr>
          <w:rFonts w:ascii="SimSun" w:hAnsi="SimSun"/>
          <w:sz w:val="21"/>
          <w:szCs w:val="21"/>
        </w:rPr>
        <w:t>CEBS</w:t>
      </w:r>
      <w:r w:rsidRPr="0059533B">
        <w:rPr>
          <w:rFonts w:ascii="SimSun" w:hAnsi="SimSun" w:hint="eastAsia"/>
          <w:sz w:val="21"/>
          <w:szCs w:val="21"/>
        </w:rPr>
        <w:t>）</w:t>
      </w:r>
      <w:r w:rsidR="00DB3B3B">
        <w:rPr>
          <w:rFonts w:ascii="SimSun" w:hAnsi="SimSun" w:hint="eastAsia"/>
          <w:sz w:val="21"/>
          <w:szCs w:val="21"/>
        </w:rPr>
        <w:t>集团</w:t>
      </w:r>
      <w:r w:rsidRPr="0059533B">
        <w:rPr>
          <w:rFonts w:ascii="SimSun" w:hAnsi="SimSun" w:hint="eastAsia"/>
          <w:sz w:val="21"/>
          <w:szCs w:val="21"/>
        </w:rPr>
        <w:t>发言，称其对产权组织在2019冠状病毒病大流行的情况下仍能确保稳定、取得积极财务成果并提供知识产权服务感到高兴。技术、创新和创造对于克服挑战</w:t>
      </w:r>
      <w:r w:rsidRPr="002F2C90">
        <w:rPr>
          <w:rFonts w:ascii="SimSun" w:hAnsi="SimSun" w:hint="eastAsia"/>
          <w:sz w:val="21"/>
        </w:rPr>
        <w:t>始终</w:t>
      </w:r>
      <w:r w:rsidRPr="0059533B">
        <w:rPr>
          <w:rFonts w:ascii="SimSun" w:hAnsi="SimSun" w:hint="eastAsia"/>
          <w:sz w:val="21"/>
          <w:szCs w:val="21"/>
        </w:rPr>
        <w:t>至关重要，它们将在大流行</w:t>
      </w:r>
      <w:r w:rsidR="00871224">
        <w:rPr>
          <w:rFonts w:ascii="SimSun" w:hAnsi="SimSun" w:hint="eastAsia"/>
          <w:sz w:val="21"/>
          <w:szCs w:val="21"/>
        </w:rPr>
        <w:t>病</w:t>
      </w:r>
      <w:r w:rsidRPr="0059533B">
        <w:rPr>
          <w:rFonts w:ascii="SimSun" w:hAnsi="SimSun" w:hint="eastAsia"/>
          <w:sz w:val="21"/>
          <w:szCs w:val="21"/>
        </w:rPr>
        <w:t>后的恢复中发挥关键作用。尽管发生了大流行病，仍有知识产权方面的机会，</w:t>
      </w:r>
      <w:r w:rsidRPr="0059533B">
        <w:rPr>
          <w:rFonts w:ascii="SimSun" w:hAnsi="SimSun"/>
          <w:sz w:val="21"/>
          <w:szCs w:val="21"/>
        </w:rPr>
        <w:t>CEBS</w:t>
      </w:r>
      <w:r w:rsidRPr="0059533B">
        <w:rPr>
          <w:rFonts w:ascii="SimSun" w:hAnsi="SimSun" w:hint="eastAsia"/>
          <w:sz w:val="21"/>
          <w:szCs w:val="21"/>
        </w:rPr>
        <w:t>集团相信，这些机会将得到把握。</w:t>
      </w:r>
      <w:r w:rsidRPr="0059533B">
        <w:rPr>
          <w:rFonts w:ascii="SimSun" w:hAnsi="SimSun"/>
          <w:sz w:val="21"/>
          <w:szCs w:val="21"/>
        </w:rPr>
        <w:t>CEBS</w:t>
      </w:r>
      <w:r w:rsidRPr="0059533B">
        <w:rPr>
          <w:rFonts w:ascii="SimSun" w:hAnsi="SimSun" w:hint="eastAsia"/>
          <w:sz w:val="21"/>
          <w:szCs w:val="21"/>
        </w:rPr>
        <w:t>集团支持</w:t>
      </w:r>
      <w:r w:rsidRPr="0059533B">
        <w:rPr>
          <w:rFonts w:ascii="SimSun" w:hAnsi="SimSun"/>
          <w:sz w:val="21"/>
          <w:szCs w:val="21"/>
        </w:rPr>
        <w:t>2022</w:t>
      </w:r>
      <w:r w:rsidR="00064813">
        <w:rPr>
          <w:rFonts w:ascii="SimSun" w:hAnsi="SimSun" w:hint="eastAsia"/>
          <w:sz w:val="21"/>
          <w:szCs w:val="21"/>
        </w:rPr>
        <w:t>/</w:t>
      </w:r>
      <w:r w:rsidRPr="0059533B">
        <w:rPr>
          <w:rFonts w:ascii="SimSun" w:hAnsi="SimSun"/>
          <w:sz w:val="21"/>
          <w:szCs w:val="21"/>
        </w:rPr>
        <w:t>23</w:t>
      </w:r>
      <w:r w:rsidRPr="0059533B">
        <w:rPr>
          <w:rFonts w:ascii="SimSun" w:hAnsi="SimSun" w:hint="eastAsia"/>
          <w:sz w:val="21"/>
          <w:szCs w:val="21"/>
        </w:rPr>
        <w:t>年工作计划和预算，其对</w:t>
      </w:r>
      <w:r w:rsidR="00064813">
        <w:rPr>
          <w:rFonts w:ascii="SimSun" w:hAnsi="SimSun" w:hint="eastAsia"/>
          <w:sz w:val="21"/>
          <w:szCs w:val="21"/>
        </w:rPr>
        <w:t>《2022-2026年</w:t>
      </w:r>
      <w:r w:rsidRPr="0059533B">
        <w:rPr>
          <w:rFonts w:ascii="SimSun" w:hAnsi="SimSun" w:hint="eastAsia"/>
          <w:sz w:val="21"/>
          <w:szCs w:val="21"/>
        </w:rPr>
        <w:t>中期战略计划</w:t>
      </w:r>
      <w:r w:rsidR="00064813">
        <w:rPr>
          <w:rFonts w:ascii="SimSun" w:hAnsi="SimSun" w:hint="eastAsia"/>
          <w:sz w:val="21"/>
          <w:szCs w:val="21"/>
        </w:rPr>
        <w:t>》</w:t>
      </w:r>
      <w:r w:rsidRPr="0059533B">
        <w:rPr>
          <w:rFonts w:ascii="SimSun" w:hAnsi="SimSun" w:hint="eastAsia"/>
          <w:sz w:val="21"/>
          <w:szCs w:val="21"/>
        </w:rPr>
        <w:t>有所体现。欢迎为帮助社区、企业和个人制定举措的计划。商业化和知识产权管理可以带来经济增长和发展。根据在</w:t>
      </w:r>
      <w:r w:rsidR="00771730">
        <w:rPr>
          <w:rFonts w:ascii="SimSun" w:hAnsi="SimSun" w:hint="eastAsia"/>
          <w:sz w:val="21"/>
          <w:szCs w:val="21"/>
        </w:rPr>
        <w:t>PBC</w:t>
      </w:r>
      <w:r w:rsidRPr="0059533B">
        <w:rPr>
          <w:rFonts w:ascii="SimSun" w:hAnsi="SimSun" w:hint="eastAsia"/>
          <w:sz w:val="21"/>
          <w:szCs w:val="21"/>
        </w:rPr>
        <w:t>上的发言，产权组织的多样性和包容性将促进全球知识产权生态系统的活跃。考虑到本组织的财务绩效，</w:t>
      </w:r>
      <w:r w:rsidRPr="0059533B">
        <w:rPr>
          <w:rFonts w:ascii="SimSun" w:hAnsi="SimSun"/>
          <w:sz w:val="21"/>
          <w:szCs w:val="21"/>
        </w:rPr>
        <w:t>CEBS</w:t>
      </w:r>
      <w:r w:rsidRPr="0059533B">
        <w:rPr>
          <w:rFonts w:ascii="SimSun" w:hAnsi="SimSun" w:hint="eastAsia"/>
          <w:sz w:val="21"/>
          <w:szCs w:val="21"/>
        </w:rPr>
        <w:t>集团希望加强各主要联盟。尽管存在大流行病，成员国依然十分高效，这将有助于就核心问题达成共识。多年来，进行了有效的资源分配。各联盟的财政稳定以及为开展宣传活动和支持利益攸关方所作的努力受到了赞赏。</w:t>
      </w:r>
      <w:r w:rsidR="00064813">
        <w:rPr>
          <w:rFonts w:ascii="SimSun" w:hAnsi="SimSun" w:hint="eastAsia"/>
          <w:sz w:val="21"/>
          <w:szCs w:val="21"/>
        </w:rPr>
        <w:t>产权组织</w:t>
      </w:r>
      <w:r w:rsidRPr="0059533B">
        <w:rPr>
          <w:rFonts w:ascii="SimSun" w:hAnsi="SimSun" w:hint="eastAsia"/>
          <w:sz w:val="21"/>
          <w:szCs w:val="21"/>
        </w:rPr>
        <w:t>协调委员会的席位分配是一个长期未决问题，主导了</w:t>
      </w:r>
      <w:r w:rsidRPr="0059533B">
        <w:rPr>
          <w:rFonts w:ascii="SimSun" w:hAnsi="SimSun"/>
          <w:sz w:val="21"/>
          <w:szCs w:val="21"/>
        </w:rPr>
        <w:t>2021</w:t>
      </w:r>
      <w:r w:rsidRPr="0059533B">
        <w:rPr>
          <w:rFonts w:ascii="SimSun" w:hAnsi="SimSun" w:hint="eastAsia"/>
          <w:sz w:val="21"/>
          <w:szCs w:val="21"/>
        </w:rPr>
        <w:t>年的讨论。</w:t>
      </w:r>
      <w:r w:rsidRPr="0059533B">
        <w:rPr>
          <w:rFonts w:ascii="SimSun" w:hAnsi="SimSun"/>
          <w:sz w:val="21"/>
          <w:szCs w:val="21"/>
        </w:rPr>
        <w:t>CEBS</w:t>
      </w:r>
      <w:r w:rsidRPr="0059533B">
        <w:rPr>
          <w:rFonts w:ascii="SimSun" w:hAnsi="SimSun" w:hint="eastAsia"/>
          <w:sz w:val="21"/>
          <w:szCs w:val="21"/>
        </w:rPr>
        <w:t>集团表现出了灵活性，并且对能够达成令人满意的决定仍然感到乐观。</w:t>
      </w:r>
    </w:p>
    <w:p w14:paraId="72DE68A5" w14:textId="3E3A235C" w:rsidR="00946F94" w:rsidRPr="006C69B7" w:rsidRDefault="00791A41" w:rsidP="002F2C90">
      <w:pPr>
        <w:pStyle w:val="ONUME"/>
        <w:tabs>
          <w:tab w:val="clear" w:pos="567"/>
        </w:tabs>
        <w:overflowPunct w:val="0"/>
        <w:spacing w:afterLines="50" w:after="120" w:line="340" w:lineRule="atLeast"/>
        <w:jc w:val="both"/>
        <w:rPr>
          <w:rFonts w:ascii="SimSun" w:hAnsi="SimSun"/>
          <w:sz w:val="21"/>
          <w:szCs w:val="21"/>
        </w:rPr>
      </w:pPr>
      <w:r w:rsidRPr="00132103">
        <w:rPr>
          <w:rFonts w:ascii="SimSun" w:hAnsi="SimSun" w:hint="eastAsia"/>
          <w:sz w:val="21"/>
          <w:szCs w:val="21"/>
        </w:rPr>
        <w:t>中国代表团指出，</w:t>
      </w:r>
      <w:r w:rsidR="00946F94" w:rsidRPr="00132103">
        <w:rPr>
          <w:rFonts w:ascii="SimSun" w:hAnsi="SimSun" w:hint="eastAsia"/>
          <w:sz w:val="21"/>
          <w:szCs w:val="21"/>
        </w:rPr>
        <w:t>现在是危机与机遇并存的时代。面对新冠肺炎疫情等全球</w:t>
      </w:r>
      <w:r w:rsidR="00946F94" w:rsidRPr="006C69B7">
        <w:rPr>
          <w:rFonts w:ascii="SimSun" w:hAnsi="SimSun" w:hint="eastAsia"/>
          <w:sz w:val="21"/>
          <w:szCs w:val="21"/>
        </w:rPr>
        <w:t>性挑战，创新和知识产权比以往更加重要；需要利用知识产权制度进一步激励创新，让知识产权在应对疫情、推动世界经济复苏中发挥积极作用，同时平衡知识产权保护和公众利益。在此背景下，中国政府立足新发展阶段，完成新一轮《专利法》《商标法》《著作权法》等知识产权法律法规的修订，加快制定“十四五”时期知识产权保护和运用规划，推动知识产权高质量发展，强化知识产权保护力度，持续优化创新环境和营商环境，为经济增长和可持续发展提供有力支撑。今年产权组织启动了新的中期战略计划的实施，对本组织的使命、战略支柱及内部机构等进行了优化调整，积极发展兼顾各方利益的知识产权生态系统，同时加强与各成员国的联系。</w:t>
      </w:r>
      <w:r w:rsidR="00132103">
        <w:rPr>
          <w:rFonts w:ascii="SimSun" w:hAnsi="SimSun" w:hint="eastAsia"/>
          <w:sz w:val="21"/>
          <w:szCs w:val="21"/>
        </w:rPr>
        <w:t>代表团</w:t>
      </w:r>
      <w:r w:rsidR="00946F94" w:rsidRPr="006C69B7">
        <w:rPr>
          <w:rFonts w:ascii="SimSun" w:hAnsi="SimSun" w:hint="eastAsia"/>
          <w:sz w:val="21"/>
          <w:szCs w:val="21"/>
        </w:rPr>
        <w:t>愿提出五点建议</w:t>
      </w:r>
      <w:r w:rsidR="00132103">
        <w:rPr>
          <w:rFonts w:ascii="SimSun" w:hAnsi="SimSun" w:hint="eastAsia"/>
          <w:sz w:val="21"/>
          <w:szCs w:val="21"/>
        </w:rPr>
        <w:t>：</w:t>
      </w:r>
      <w:r w:rsidR="00946F94" w:rsidRPr="006C69B7">
        <w:rPr>
          <w:rFonts w:ascii="SimSun" w:hAnsi="SimSun" w:hint="eastAsia"/>
          <w:sz w:val="21"/>
          <w:szCs w:val="21"/>
        </w:rPr>
        <w:t>一是产权组织在应对全球性挑战方面发挥更加积极的作用。二是产权组织</w:t>
      </w:r>
      <w:r w:rsidR="00132103">
        <w:rPr>
          <w:rFonts w:ascii="SimSun" w:hAnsi="SimSun" w:hint="eastAsia"/>
          <w:sz w:val="21"/>
          <w:szCs w:val="21"/>
        </w:rPr>
        <w:t>应进行</w:t>
      </w:r>
      <w:r w:rsidR="00946F94" w:rsidRPr="006C69B7">
        <w:rPr>
          <w:rFonts w:ascii="SimSun" w:hAnsi="SimSun" w:hint="eastAsia"/>
          <w:sz w:val="21"/>
          <w:szCs w:val="21"/>
        </w:rPr>
        <w:t>全球知识产权规则制定</w:t>
      </w:r>
      <w:r w:rsidR="00132103">
        <w:rPr>
          <w:rFonts w:ascii="SimSun" w:hAnsi="SimSun" w:hint="eastAsia"/>
          <w:sz w:val="21"/>
          <w:szCs w:val="21"/>
        </w:rPr>
        <w:t>，</w:t>
      </w:r>
      <w:r w:rsidR="00946F94" w:rsidRPr="006C69B7">
        <w:rPr>
          <w:rFonts w:ascii="SimSun" w:hAnsi="SimSun" w:hint="eastAsia"/>
          <w:sz w:val="21"/>
          <w:szCs w:val="21"/>
        </w:rPr>
        <w:t>在新领域新业态知识产权规则制定方面发挥重要作用；</w:t>
      </w:r>
      <w:r w:rsidR="00132103">
        <w:rPr>
          <w:rFonts w:ascii="SimSun" w:hAnsi="SimSun" w:hint="eastAsia"/>
          <w:sz w:val="21"/>
          <w:szCs w:val="21"/>
        </w:rPr>
        <w:t>中国希望</w:t>
      </w:r>
      <w:r w:rsidR="00946F94" w:rsidRPr="006C69B7">
        <w:rPr>
          <w:rFonts w:ascii="SimSun" w:hAnsi="SimSun" w:hint="eastAsia"/>
          <w:sz w:val="21"/>
          <w:szCs w:val="21"/>
        </w:rPr>
        <w:t>就早日召开</w:t>
      </w:r>
      <w:r w:rsidR="00132103">
        <w:rPr>
          <w:rFonts w:ascii="SimSun" w:hAnsi="SimSun" w:hint="eastAsia"/>
          <w:sz w:val="21"/>
          <w:szCs w:val="21"/>
        </w:rPr>
        <w:t>通过</w:t>
      </w:r>
      <w:r w:rsidR="00946F94" w:rsidRPr="006C69B7">
        <w:rPr>
          <w:rFonts w:ascii="SimSun" w:hAnsi="SimSun" w:hint="eastAsia"/>
          <w:sz w:val="21"/>
          <w:szCs w:val="21"/>
        </w:rPr>
        <w:t>外观设计法条约</w:t>
      </w:r>
      <w:r w:rsidR="00132103">
        <w:rPr>
          <w:rFonts w:ascii="SimSun" w:hAnsi="SimSun" w:hint="eastAsia"/>
          <w:sz w:val="21"/>
          <w:szCs w:val="21"/>
        </w:rPr>
        <w:t>外交会议</w:t>
      </w:r>
      <w:r w:rsidR="00946F94" w:rsidRPr="006C69B7">
        <w:rPr>
          <w:rFonts w:ascii="SimSun" w:hAnsi="SimSun" w:hint="eastAsia"/>
          <w:sz w:val="21"/>
          <w:szCs w:val="21"/>
        </w:rPr>
        <w:t>达成一致。三是产权组织</w:t>
      </w:r>
      <w:r w:rsidR="00132103">
        <w:rPr>
          <w:rFonts w:ascii="SimSun" w:hAnsi="SimSun" w:hint="eastAsia"/>
          <w:sz w:val="21"/>
          <w:szCs w:val="21"/>
        </w:rPr>
        <w:t>应努力完善其</w:t>
      </w:r>
      <w:r w:rsidR="00946F94" w:rsidRPr="006C69B7">
        <w:rPr>
          <w:rFonts w:ascii="SimSun" w:hAnsi="SimSun" w:hint="eastAsia"/>
          <w:sz w:val="21"/>
          <w:szCs w:val="21"/>
        </w:rPr>
        <w:t>全球知识产权服务体系，</w:t>
      </w:r>
      <w:r w:rsidR="00132103">
        <w:rPr>
          <w:rFonts w:ascii="SimSun" w:hAnsi="SimSun" w:hint="eastAsia"/>
          <w:sz w:val="21"/>
          <w:szCs w:val="21"/>
        </w:rPr>
        <w:t>包括</w:t>
      </w:r>
      <w:r w:rsidR="00946F94" w:rsidRPr="006C69B7">
        <w:rPr>
          <w:rFonts w:ascii="SimSun" w:hAnsi="SimSun" w:hint="eastAsia"/>
          <w:sz w:val="21"/>
          <w:szCs w:val="21"/>
        </w:rPr>
        <w:t>将中文等联合国相关官方语言纳入马德里体系和海牙体系；更有效地维护用户数据安全，更好地服务全球创新主体。四是充分重视发展中国家的关切，提升</w:t>
      </w:r>
      <w:r w:rsidR="00132103">
        <w:rPr>
          <w:rFonts w:ascii="SimSun" w:hAnsi="SimSun" w:hint="eastAsia"/>
          <w:sz w:val="21"/>
          <w:szCs w:val="21"/>
        </w:rPr>
        <w:t>它们</w:t>
      </w:r>
      <w:r w:rsidR="00946F94" w:rsidRPr="006C69B7">
        <w:rPr>
          <w:rFonts w:ascii="SimSun" w:hAnsi="SimSun" w:hint="eastAsia"/>
          <w:sz w:val="21"/>
          <w:szCs w:val="21"/>
        </w:rPr>
        <w:t>在产权组织决策机构中的代表性，向</w:t>
      </w:r>
      <w:r w:rsidR="00132103">
        <w:rPr>
          <w:rFonts w:ascii="SimSun" w:hAnsi="SimSun" w:hint="eastAsia"/>
          <w:sz w:val="21"/>
          <w:szCs w:val="21"/>
        </w:rPr>
        <w:t>它们</w:t>
      </w:r>
      <w:r w:rsidR="00946F94" w:rsidRPr="006C69B7">
        <w:rPr>
          <w:rFonts w:ascii="SimSun" w:hAnsi="SimSun" w:hint="eastAsia"/>
          <w:sz w:val="21"/>
          <w:szCs w:val="21"/>
        </w:rPr>
        <w:t>提供更多的技术援助，促进知识产权能力建设。五是</w:t>
      </w:r>
      <w:r w:rsidR="00132103">
        <w:rPr>
          <w:rFonts w:ascii="SimSun" w:hAnsi="SimSun" w:hint="eastAsia"/>
          <w:sz w:val="21"/>
          <w:szCs w:val="21"/>
        </w:rPr>
        <w:t>应</w:t>
      </w:r>
      <w:r w:rsidR="00946F94" w:rsidRPr="006C69B7">
        <w:rPr>
          <w:rFonts w:ascii="SimSun" w:hAnsi="SimSun" w:hint="eastAsia"/>
          <w:sz w:val="21"/>
          <w:szCs w:val="21"/>
        </w:rPr>
        <w:t>进一步提高产权组织计划和预算等工作的透明度。中国香港特别行政区在国家《十四五规划纲要》支持下，正全力以赴，建设国际创新科技中心和区域知识产权贸易中心。在优化知识产权制度方面，原授专利制度于2019年12月推出，至2021年7月底，共收到455项申请。2021年6月，专利注册处批出首项原授专利，标志着香港特区专利制度发展的一个里程碑，更好支持创科生态系统的蓬勃发展。香港特区也会善用在专业服务方面的优势，发挥贸易枢纽的角色，连系海内外企业，通过知识产权贸易及商品化，驱动经济向高质量发展。</w:t>
      </w:r>
    </w:p>
    <w:p w14:paraId="59616F43" w14:textId="7A42F45D" w:rsidR="00946F94" w:rsidRPr="0059533B" w:rsidRDefault="00946F94" w:rsidP="002F2C90">
      <w:pPr>
        <w:pStyle w:val="ONUME"/>
        <w:tabs>
          <w:tab w:val="clear" w:pos="567"/>
        </w:tabs>
        <w:overflowPunct w:val="0"/>
        <w:spacing w:afterLines="50" w:after="120" w:line="340" w:lineRule="atLeast"/>
        <w:jc w:val="both"/>
        <w:rPr>
          <w:rFonts w:ascii="SimSun" w:hAnsi="SimSun"/>
          <w:sz w:val="21"/>
          <w:szCs w:val="21"/>
        </w:rPr>
      </w:pPr>
      <w:r w:rsidRPr="0059533B">
        <w:rPr>
          <w:rFonts w:ascii="SimSun" w:hAnsi="SimSun" w:hint="eastAsia"/>
          <w:sz w:val="21"/>
          <w:szCs w:val="21"/>
        </w:rPr>
        <w:t>联合王国代表团代表</w:t>
      </w:r>
      <w:r w:rsidRPr="0059533B">
        <w:rPr>
          <w:rFonts w:ascii="SimSun" w:hAnsi="SimSun"/>
          <w:sz w:val="21"/>
          <w:szCs w:val="21"/>
        </w:rPr>
        <w:t>B</w:t>
      </w:r>
      <w:r w:rsidRPr="0059533B">
        <w:rPr>
          <w:rFonts w:ascii="SimSun" w:hAnsi="SimSun" w:hint="eastAsia"/>
          <w:sz w:val="21"/>
          <w:szCs w:val="21"/>
        </w:rPr>
        <w:t>集团</w:t>
      </w:r>
      <w:r w:rsidR="00771730">
        <w:rPr>
          <w:rFonts w:ascii="SimSun" w:hAnsi="SimSun" w:hint="eastAsia"/>
          <w:sz w:val="21"/>
          <w:szCs w:val="21"/>
        </w:rPr>
        <w:t>发言，</w:t>
      </w:r>
      <w:r w:rsidRPr="0059533B">
        <w:rPr>
          <w:rFonts w:ascii="SimSun" w:hAnsi="SimSun" w:hint="eastAsia"/>
          <w:sz w:val="21"/>
          <w:szCs w:val="21"/>
        </w:rPr>
        <w:t>称其希望成员国大会着眼于未来，指导其附属机构的工作，并解决僵局。证据表明，知识产权继续推动全球经济、社会和文化发展。</w:t>
      </w:r>
      <w:r w:rsidRPr="0059533B">
        <w:rPr>
          <w:rFonts w:ascii="SimSun" w:hAnsi="SimSun"/>
          <w:sz w:val="21"/>
          <w:szCs w:val="21"/>
        </w:rPr>
        <w:t>2021</w:t>
      </w:r>
      <w:r w:rsidRPr="0059533B">
        <w:rPr>
          <w:rFonts w:ascii="SimSun" w:hAnsi="SimSun" w:hint="eastAsia"/>
          <w:sz w:val="21"/>
          <w:szCs w:val="21"/>
        </w:rPr>
        <w:t>年</w:t>
      </w:r>
      <w:r w:rsidR="00771730">
        <w:rPr>
          <w:rFonts w:ascii="SimSun" w:hAnsi="SimSun" w:hint="eastAsia"/>
          <w:sz w:val="21"/>
          <w:szCs w:val="21"/>
        </w:rPr>
        <w:t>GII</w:t>
      </w:r>
      <w:r w:rsidRPr="0059533B">
        <w:rPr>
          <w:rFonts w:ascii="SimSun" w:hAnsi="SimSun" w:hint="eastAsia"/>
          <w:sz w:val="21"/>
          <w:szCs w:val="21"/>
        </w:rPr>
        <w:t>显示出知识产权在支持解决方案方面的重要性。产权组织支持运行良好、兼顾各方的全球知识产权框架，帮助基层创新者，并鼓励公共部门、产业界和学术界之间开展合作，促进按照共同商定的条款进行知识产权自愿许可和技术转让倡议，</w:t>
      </w:r>
      <w:r w:rsidRPr="0059533B">
        <w:rPr>
          <w:rFonts w:ascii="SimSun" w:hAnsi="SimSun"/>
          <w:sz w:val="21"/>
          <w:szCs w:val="21"/>
        </w:rPr>
        <w:t>B</w:t>
      </w:r>
      <w:r w:rsidRPr="0059533B">
        <w:rPr>
          <w:rFonts w:ascii="SimSun" w:hAnsi="SimSun" w:hint="eastAsia"/>
          <w:sz w:val="21"/>
          <w:szCs w:val="21"/>
        </w:rPr>
        <w:t>集团很高兴成为该组织的一部分。知识产权制度应保持其适用性，为人类的聪明才智提供激励。</w:t>
      </w:r>
      <w:r w:rsidRPr="0059533B">
        <w:rPr>
          <w:rFonts w:ascii="SimSun" w:hAnsi="SimSun"/>
          <w:sz w:val="21"/>
          <w:szCs w:val="21"/>
        </w:rPr>
        <w:t>B</w:t>
      </w:r>
      <w:r w:rsidRPr="0059533B">
        <w:rPr>
          <w:rFonts w:ascii="SimSun" w:hAnsi="SimSun" w:hint="eastAsia"/>
          <w:sz w:val="21"/>
          <w:szCs w:val="21"/>
        </w:rPr>
        <w:t>集团支持2019冠状病毒病一揽子计划，该计划将改善产权组织组织应对大流行的措施，并且该</w:t>
      </w:r>
      <w:r w:rsidRPr="002F2C90">
        <w:rPr>
          <w:rFonts w:ascii="SimSun" w:hAnsi="SimSun" w:hint="eastAsia"/>
          <w:sz w:val="21"/>
        </w:rPr>
        <w:t>集团</w:t>
      </w:r>
      <w:r w:rsidRPr="0059533B">
        <w:rPr>
          <w:rFonts w:ascii="SimSun" w:hAnsi="SimSun" w:hint="eastAsia"/>
          <w:sz w:val="21"/>
          <w:szCs w:val="21"/>
        </w:rPr>
        <w:t>对产权组织在大流行期间继续提供知识产权服务表示感谢。</w:t>
      </w:r>
      <w:r w:rsidRPr="0059533B">
        <w:rPr>
          <w:rFonts w:ascii="SimSun" w:hAnsi="SimSun"/>
          <w:sz w:val="21"/>
          <w:szCs w:val="21"/>
        </w:rPr>
        <w:t>B</w:t>
      </w:r>
      <w:r w:rsidRPr="0059533B">
        <w:rPr>
          <w:rFonts w:ascii="SimSun" w:hAnsi="SimSun" w:hint="eastAsia"/>
          <w:sz w:val="21"/>
          <w:szCs w:val="21"/>
        </w:rPr>
        <w:t>集团支持更新</w:t>
      </w:r>
      <w:r w:rsidRPr="0059533B">
        <w:rPr>
          <w:rFonts w:ascii="SimSun" w:hAnsi="SimSun"/>
          <w:sz w:val="21"/>
          <w:szCs w:val="21"/>
        </w:rPr>
        <w:t>PCT</w:t>
      </w:r>
      <w:r w:rsidRPr="0059533B">
        <w:rPr>
          <w:rFonts w:ascii="SimSun" w:hAnsi="SimSun" w:hint="eastAsia"/>
          <w:sz w:val="21"/>
          <w:szCs w:val="21"/>
        </w:rPr>
        <w:t>以及马德里和海牙体系，以促进知识产权的电子申请。它希望打造用户友好型工具仍为优先事项，并希望大流行</w:t>
      </w:r>
      <w:r w:rsidR="001044B0">
        <w:rPr>
          <w:rFonts w:ascii="SimSun" w:hAnsi="SimSun" w:hint="eastAsia"/>
          <w:sz w:val="21"/>
          <w:szCs w:val="21"/>
        </w:rPr>
        <w:t>病</w:t>
      </w:r>
      <w:r w:rsidRPr="0059533B">
        <w:rPr>
          <w:rFonts w:ascii="SimSun" w:hAnsi="SimSun" w:hint="eastAsia"/>
          <w:sz w:val="21"/>
          <w:szCs w:val="21"/>
        </w:rPr>
        <w:t>将在此方面提供有益经验。</w:t>
      </w:r>
      <w:r w:rsidRPr="0059533B">
        <w:rPr>
          <w:rFonts w:ascii="SimSun" w:hAnsi="SimSun"/>
          <w:sz w:val="21"/>
          <w:szCs w:val="21"/>
        </w:rPr>
        <w:t>B</w:t>
      </w:r>
      <w:r w:rsidRPr="0059533B">
        <w:rPr>
          <w:rFonts w:ascii="SimSun" w:hAnsi="SimSun" w:hint="eastAsia"/>
          <w:sz w:val="21"/>
          <w:szCs w:val="21"/>
        </w:rPr>
        <w:t>集团赞扬了</w:t>
      </w:r>
      <w:r w:rsidR="00064813">
        <w:rPr>
          <w:rFonts w:ascii="SimSun" w:hAnsi="SimSun" w:hint="eastAsia"/>
          <w:sz w:val="21"/>
          <w:szCs w:val="21"/>
        </w:rPr>
        <w:t>《</w:t>
      </w:r>
      <w:r w:rsidRPr="0059533B">
        <w:rPr>
          <w:rFonts w:ascii="SimSun" w:hAnsi="SimSun"/>
          <w:sz w:val="21"/>
          <w:szCs w:val="21"/>
        </w:rPr>
        <w:t>2022</w:t>
      </w:r>
      <w:r w:rsidR="00064813">
        <w:rPr>
          <w:rFonts w:ascii="SimSun" w:hAnsi="SimSun" w:hint="eastAsia"/>
          <w:sz w:val="21"/>
          <w:szCs w:val="21"/>
        </w:rPr>
        <w:t>/</w:t>
      </w:r>
      <w:r w:rsidRPr="0059533B">
        <w:rPr>
          <w:rFonts w:ascii="SimSun" w:hAnsi="SimSun"/>
          <w:sz w:val="21"/>
          <w:szCs w:val="21"/>
        </w:rPr>
        <w:t>23</w:t>
      </w:r>
      <w:r w:rsidR="00064813">
        <w:rPr>
          <w:rFonts w:ascii="SimSun" w:hAnsi="SimSun" w:hint="eastAsia"/>
          <w:sz w:val="21"/>
          <w:szCs w:val="21"/>
        </w:rPr>
        <w:t>两</w:t>
      </w:r>
      <w:r w:rsidRPr="0059533B">
        <w:rPr>
          <w:rFonts w:ascii="SimSun" w:hAnsi="SimSun" w:hint="eastAsia"/>
          <w:sz w:val="21"/>
          <w:szCs w:val="21"/>
        </w:rPr>
        <w:t>年</w:t>
      </w:r>
      <w:r w:rsidR="00064813">
        <w:rPr>
          <w:rFonts w:ascii="SimSun" w:hAnsi="SimSun" w:hint="eastAsia"/>
          <w:sz w:val="21"/>
          <w:szCs w:val="21"/>
        </w:rPr>
        <w:t>期</w:t>
      </w:r>
      <w:r w:rsidRPr="0059533B">
        <w:rPr>
          <w:rFonts w:ascii="SimSun" w:hAnsi="SimSun" w:hint="eastAsia"/>
          <w:sz w:val="21"/>
          <w:szCs w:val="21"/>
        </w:rPr>
        <w:t>工作计划和预算</w:t>
      </w:r>
      <w:r w:rsidR="00064813">
        <w:rPr>
          <w:rFonts w:ascii="SimSun" w:hAnsi="SimSun" w:hint="eastAsia"/>
          <w:sz w:val="21"/>
          <w:szCs w:val="21"/>
        </w:rPr>
        <w:t>》</w:t>
      </w:r>
      <w:r w:rsidRPr="0059533B">
        <w:rPr>
          <w:rFonts w:ascii="SimSun" w:hAnsi="SimSun" w:hint="eastAsia"/>
          <w:sz w:val="21"/>
          <w:szCs w:val="21"/>
        </w:rPr>
        <w:t>，并继续支持总干事完成中期战略计划。产权组织在解决气候变化、粮食安全和人工智能等全球挑战方面发挥了作用。</w:t>
      </w:r>
      <w:r w:rsidRPr="0059533B">
        <w:rPr>
          <w:rFonts w:ascii="SimSun" w:hAnsi="SimSun"/>
          <w:sz w:val="21"/>
          <w:szCs w:val="21"/>
        </w:rPr>
        <w:t>B</w:t>
      </w:r>
      <w:r w:rsidRPr="0059533B">
        <w:rPr>
          <w:rFonts w:ascii="SimSun" w:hAnsi="SimSun" w:hint="eastAsia"/>
          <w:sz w:val="21"/>
          <w:szCs w:val="21"/>
        </w:rPr>
        <w:t>集团认可产权组织的各项服务（如</w:t>
      </w:r>
      <w:r w:rsidRPr="0059533B">
        <w:rPr>
          <w:rFonts w:ascii="SimSun" w:hAnsi="SimSun"/>
          <w:sz w:val="21"/>
          <w:szCs w:val="21"/>
        </w:rPr>
        <w:t>WIPO GREEN</w:t>
      </w:r>
      <w:r w:rsidRPr="0059533B">
        <w:rPr>
          <w:rFonts w:ascii="SimSun" w:hAnsi="SimSun" w:hint="eastAsia"/>
          <w:sz w:val="21"/>
          <w:szCs w:val="21"/>
        </w:rPr>
        <w:t>和</w:t>
      </w:r>
      <w:r w:rsidRPr="0059533B">
        <w:rPr>
          <w:rFonts w:ascii="SimSun" w:hAnsi="SimSun"/>
          <w:sz w:val="21"/>
          <w:szCs w:val="21"/>
        </w:rPr>
        <w:t xml:space="preserve">WIPO </w:t>
      </w:r>
      <w:proofErr w:type="spellStart"/>
      <w:r w:rsidRPr="0059533B">
        <w:rPr>
          <w:rFonts w:ascii="SimSun" w:hAnsi="SimSun"/>
          <w:sz w:val="21"/>
          <w:szCs w:val="21"/>
        </w:rPr>
        <w:t>Re:Search</w:t>
      </w:r>
      <w:proofErr w:type="spellEnd"/>
      <w:r w:rsidRPr="0059533B">
        <w:rPr>
          <w:rFonts w:ascii="SimSun" w:hAnsi="SimSun" w:hint="eastAsia"/>
          <w:sz w:val="21"/>
          <w:szCs w:val="21"/>
        </w:rPr>
        <w:t>）在连接创新者和创新用户以造福所有人方面所发挥的作用。</w:t>
      </w:r>
      <w:r w:rsidRPr="0059533B">
        <w:rPr>
          <w:rFonts w:ascii="SimSun" w:hAnsi="SimSun"/>
          <w:sz w:val="21"/>
          <w:szCs w:val="21"/>
        </w:rPr>
        <w:t>B</w:t>
      </w:r>
      <w:r w:rsidRPr="0059533B">
        <w:rPr>
          <w:rFonts w:ascii="SimSun" w:hAnsi="SimSun" w:hint="eastAsia"/>
          <w:sz w:val="21"/>
          <w:szCs w:val="21"/>
        </w:rPr>
        <w:t>集团希望，</w:t>
      </w:r>
      <w:r w:rsidRPr="0059533B">
        <w:rPr>
          <w:rFonts w:ascii="SimSun" w:hAnsi="SimSun"/>
          <w:sz w:val="21"/>
          <w:szCs w:val="21"/>
        </w:rPr>
        <w:t>2022</w:t>
      </w:r>
      <w:r w:rsidRPr="0059533B">
        <w:rPr>
          <w:rFonts w:ascii="SimSun" w:hAnsi="SimSun" w:hint="eastAsia"/>
          <w:sz w:val="21"/>
          <w:szCs w:val="21"/>
        </w:rPr>
        <w:t>年产权组织大会将成为关于创新和创造的辩论论坛，这将使知识产权与广大公众更加相关，并巩固国际知识产权框架在推动创新和创意经济方面的作用。</w:t>
      </w:r>
    </w:p>
    <w:p w14:paraId="09F637C8" w14:textId="2CE9E0DE" w:rsidR="00946F94" w:rsidRPr="0059533B" w:rsidRDefault="00946F94" w:rsidP="002F2C90">
      <w:pPr>
        <w:pStyle w:val="ONUME"/>
        <w:tabs>
          <w:tab w:val="clear" w:pos="567"/>
        </w:tabs>
        <w:overflowPunct w:val="0"/>
        <w:spacing w:afterLines="50" w:after="120" w:line="340" w:lineRule="atLeast"/>
        <w:jc w:val="both"/>
        <w:rPr>
          <w:rFonts w:ascii="SimSun" w:hAnsi="SimSun"/>
          <w:sz w:val="21"/>
          <w:szCs w:val="21"/>
          <w:lang w:eastAsia="es-MX"/>
        </w:rPr>
      </w:pPr>
      <w:proofErr w:type="spellStart"/>
      <w:r w:rsidRPr="0059533B">
        <w:rPr>
          <w:rFonts w:ascii="SimSun" w:hAnsi="SimSun" w:hint="eastAsia"/>
          <w:sz w:val="21"/>
          <w:szCs w:val="21"/>
          <w:lang w:eastAsia="es-MX"/>
        </w:rPr>
        <w:t>巴拉圭代表团代表拉丁美洲和加勒比国家集</w:t>
      </w:r>
      <w:proofErr w:type="spellEnd"/>
      <w:r w:rsidRPr="0059533B">
        <w:rPr>
          <w:rFonts w:ascii="SimSun" w:hAnsi="SimSun" w:hint="eastAsia"/>
          <w:sz w:val="21"/>
          <w:szCs w:val="21"/>
        </w:rPr>
        <w:t>团（</w:t>
      </w:r>
      <w:r w:rsidRPr="0059533B">
        <w:rPr>
          <w:rFonts w:ascii="SimSun" w:hAnsi="SimSun" w:hint="eastAsia"/>
          <w:sz w:val="21"/>
          <w:szCs w:val="21"/>
          <w:lang w:eastAsia="es-MX"/>
        </w:rPr>
        <w:t>GRULAC</w:t>
      </w:r>
      <w:r w:rsidRPr="0059533B">
        <w:rPr>
          <w:rFonts w:ascii="SimSun" w:hAnsi="SimSun" w:hint="eastAsia"/>
          <w:sz w:val="21"/>
          <w:szCs w:val="21"/>
        </w:rPr>
        <w:t>）</w:t>
      </w:r>
      <w:proofErr w:type="spellStart"/>
      <w:r w:rsidRPr="0059533B">
        <w:rPr>
          <w:rFonts w:ascii="SimSun" w:hAnsi="SimSun" w:hint="eastAsia"/>
          <w:sz w:val="21"/>
          <w:szCs w:val="21"/>
          <w:lang w:eastAsia="es-MX"/>
        </w:rPr>
        <w:t>发言，它</w:t>
      </w:r>
      <w:proofErr w:type="spellEnd"/>
      <w:r w:rsidRPr="0059533B">
        <w:rPr>
          <w:rFonts w:ascii="SimSun" w:hAnsi="SimSun" w:hint="eastAsia"/>
          <w:sz w:val="21"/>
          <w:szCs w:val="21"/>
          <w:lang w:val="es-MX"/>
        </w:rPr>
        <w:t>说致</w:t>
      </w:r>
      <w:proofErr w:type="spellStart"/>
      <w:r w:rsidRPr="0059533B">
        <w:rPr>
          <w:rFonts w:ascii="SimSun" w:hAnsi="SimSun" w:hint="eastAsia"/>
          <w:sz w:val="21"/>
          <w:szCs w:val="21"/>
          <w:lang w:eastAsia="es-MX"/>
        </w:rPr>
        <w:t>力于与主席和</w:t>
      </w:r>
      <w:proofErr w:type="spellEnd"/>
      <w:r w:rsidRPr="0059533B">
        <w:rPr>
          <w:rFonts w:ascii="SimSun" w:hAnsi="SimSun" w:hint="eastAsia"/>
          <w:sz w:val="21"/>
          <w:szCs w:val="21"/>
          <w:lang w:val="es-MX"/>
        </w:rPr>
        <w:t>各</w:t>
      </w:r>
      <w:proofErr w:type="spellStart"/>
      <w:r w:rsidRPr="0059533B">
        <w:rPr>
          <w:rFonts w:ascii="SimSun" w:hAnsi="SimSun" w:hint="eastAsia"/>
          <w:sz w:val="21"/>
          <w:szCs w:val="21"/>
          <w:lang w:eastAsia="es-MX"/>
        </w:rPr>
        <w:t>成员国合作，确保</w:t>
      </w:r>
      <w:proofErr w:type="spellEnd"/>
      <w:r w:rsidRPr="0059533B">
        <w:rPr>
          <w:rFonts w:ascii="SimSun" w:hAnsi="SimSun" w:hint="eastAsia"/>
          <w:sz w:val="21"/>
          <w:szCs w:val="21"/>
        </w:rPr>
        <w:t>成功召开产权组织成员国</w:t>
      </w:r>
      <w:proofErr w:type="spellStart"/>
      <w:r w:rsidRPr="0059533B">
        <w:rPr>
          <w:rFonts w:ascii="SimSun" w:hAnsi="SimSun" w:hint="eastAsia"/>
          <w:sz w:val="21"/>
          <w:szCs w:val="21"/>
          <w:lang w:eastAsia="es-MX"/>
        </w:rPr>
        <w:t>大会第六十二届会议</w:t>
      </w:r>
      <w:proofErr w:type="spellEnd"/>
      <w:r w:rsidRPr="0059533B">
        <w:rPr>
          <w:rFonts w:ascii="SimSun" w:hAnsi="SimSun" w:hint="eastAsia"/>
          <w:sz w:val="21"/>
          <w:szCs w:val="21"/>
          <w:lang w:eastAsia="es-MX"/>
        </w:rPr>
        <w:t>。</w:t>
      </w:r>
      <w:r w:rsidRPr="0059533B">
        <w:rPr>
          <w:rFonts w:ascii="SimSun" w:hAnsi="SimSun" w:hint="eastAsia"/>
          <w:sz w:val="21"/>
          <w:szCs w:val="21"/>
        </w:rPr>
        <w:t>众所周知</w:t>
      </w:r>
      <w:r w:rsidRPr="0059533B">
        <w:rPr>
          <w:rFonts w:ascii="SimSun" w:hAnsi="SimSun" w:hint="eastAsia"/>
          <w:sz w:val="21"/>
          <w:szCs w:val="21"/>
          <w:lang w:eastAsia="es-MX"/>
        </w:rPr>
        <w:t>，</w:t>
      </w:r>
      <w:r w:rsidRPr="0059533B">
        <w:rPr>
          <w:rFonts w:ascii="SimSun" w:hAnsi="SimSun" w:hint="eastAsia"/>
          <w:sz w:val="21"/>
          <w:szCs w:val="21"/>
        </w:rPr>
        <w:t>2019冠状病毒病</w:t>
      </w:r>
      <w:proofErr w:type="spellStart"/>
      <w:r w:rsidRPr="0059533B">
        <w:rPr>
          <w:rFonts w:ascii="SimSun" w:hAnsi="SimSun" w:hint="eastAsia"/>
          <w:sz w:val="21"/>
          <w:szCs w:val="21"/>
          <w:lang w:eastAsia="es-MX"/>
        </w:rPr>
        <w:t>大流行</w:t>
      </w:r>
      <w:proofErr w:type="spellEnd"/>
      <w:r w:rsidRPr="0059533B">
        <w:rPr>
          <w:rFonts w:ascii="SimSun" w:hAnsi="SimSun" w:hint="eastAsia"/>
          <w:sz w:val="21"/>
          <w:szCs w:val="21"/>
        </w:rPr>
        <w:t>仍</w:t>
      </w:r>
      <w:proofErr w:type="spellStart"/>
      <w:r w:rsidRPr="0059533B">
        <w:rPr>
          <w:rFonts w:ascii="SimSun" w:hAnsi="SimSun" w:hint="eastAsia"/>
          <w:sz w:val="21"/>
          <w:szCs w:val="21"/>
          <w:lang w:eastAsia="es-MX"/>
        </w:rPr>
        <w:t>对日常生活产生影响，大会再次以混合形式举行，许多问题有待解决；但是，已经取得了进展，成员国</w:t>
      </w:r>
      <w:proofErr w:type="spellEnd"/>
      <w:r w:rsidRPr="0059533B">
        <w:rPr>
          <w:rFonts w:ascii="SimSun" w:hAnsi="SimSun" w:hint="eastAsia"/>
          <w:sz w:val="21"/>
          <w:szCs w:val="21"/>
        </w:rPr>
        <w:t>已经学会</w:t>
      </w:r>
      <w:proofErr w:type="spellStart"/>
      <w:r w:rsidRPr="0059533B">
        <w:rPr>
          <w:rFonts w:ascii="SimSun" w:hAnsi="SimSun" w:hint="eastAsia"/>
          <w:sz w:val="21"/>
          <w:szCs w:val="21"/>
          <w:lang w:eastAsia="es-MX"/>
        </w:rPr>
        <w:t>在这种情况下工作并克服困难，显示</w:t>
      </w:r>
      <w:proofErr w:type="spellEnd"/>
      <w:r w:rsidRPr="0059533B">
        <w:rPr>
          <w:rFonts w:ascii="SimSun" w:hAnsi="SimSun" w:hint="eastAsia"/>
          <w:sz w:val="21"/>
          <w:szCs w:val="21"/>
        </w:rPr>
        <w:t>出</w:t>
      </w:r>
      <w:r w:rsidRPr="0059533B">
        <w:rPr>
          <w:rFonts w:ascii="SimSun" w:hAnsi="SimSun" w:hint="eastAsia"/>
          <w:sz w:val="21"/>
          <w:szCs w:val="21"/>
          <w:lang w:eastAsia="es-MX"/>
        </w:rPr>
        <w:t>对</w:t>
      </w:r>
      <w:r w:rsidRPr="0059533B">
        <w:rPr>
          <w:rFonts w:ascii="SimSun" w:hAnsi="SimSun" w:hint="eastAsia"/>
          <w:sz w:val="21"/>
          <w:szCs w:val="21"/>
        </w:rPr>
        <w:t>产权组织</w:t>
      </w:r>
      <w:proofErr w:type="spellStart"/>
      <w:r w:rsidRPr="0059533B">
        <w:rPr>
          <w:rFonts w:ascii="SimSun" w:hAnsi="SimSun" w:hint="eastAsia"/>
          <w:sz w:val="21"/>
          <w:szCs w:val="21"/>
          <w:lang w:eastAsia="es-MX"/>
        </w:rPr>
        <w:t>及其工作领域的韧性和承诺。在这方面</w:t>
      </w:r>
      <w:proofErr w:type="spellEnd"/>
      <w:r w:rsidRPr="0059533B">
        <w:rPr>
          <w:rFonts w:ascii="SimSun" w:hAnsi="SimSun" w:hint="eastAsia"/>
          <w:sz w:val="21"/>
          <w:szCs w:val="21"/>
          <w:lang w:eastAsia="es-MX"/>
        </w:rPr>
        <w:t>，GRULAC</w:t>
      </w:r>
      <w:proofErr w:type="spellStart"/>
      <w:r w:rsidRPr="0059533B">
        <w:rPr>
          <w:rFonts w:ascii="SimSun" w:hAnsi="SimSun" w:hint="eastAsia"/>
          <w:sz w:val="21"/>
          <w:szCs w:val="21"/>
          <w:lang w:eastAsia="es-MX"/>
        </w:rPr>
        <w:t>希望感谢各委员会秘书处、口译服务</w:t>
      </w:r>
      <w:proofErr w:type="spellEnd"/>
      <w:r w:rsidRPr="0059533B">
        <w:rPr>
          <w:rFonts w:ascii="SimSun" w:hAnsi="SimSun" w:hint="eastAsia"/>
          <w:sz w:val="21"/>
          <w:szCs w:val="21"/>
        </w:rPr>
        <w:t>部门</w:t>
      </w:r>
      <w:r w:rsidRPr="0059533B">
        <w:rPr>
          <w:rFonts w:ascii="SimSun" w:hAnsi="SimSun" w:hint="eastAsia"/>
          <w:sz w:val="21"/>
          <w:szCs w:val="21"/>
          <w:lang w:eastAsia="es-MX"/>
        </w:rPr>
        <w:t>、</w:t>
      </w:r>
      <w:proofErr w:type="spellStart"/>
      <w:r w:rsidRPr="0059533B">
        <w:rPr>
          <w:rFonts w:ascii="SimSun" w:hAnsi="SimSun" w:hint="eastAsia"/>
          <w:sz w:val="21"/>
          <w:szCs w:val="21"/>
          <w:lang w:eastAsia="es-MX"/>
        </w:rPr>
        <w:t>视听服务</w:t>
      </w:r>
      <w:proofErr w:type="spellEnd"/>
      <w:r w:rsidRPr="0059533B">
        <w:rPr>
          <w:rFonts w:ascii="SimSun" w:hAnsi="SimSun" w:hint="eastAsia"/>
          <w:sz w:val="21"/>
          <w:szCs w:val="21"/>
        </w:rPr>
        <w:t>部门</w:t>
      </w:r>
      <w:proofErr w:type="spellStart"/>
      <w:r w:rsidRPr="0059533B">
        <w:rPr>
          <w:rFonts w:ascii="SimSun" w:hAnsi="SimSun" w:hint="eastAsia"/>
          <w:sz w:val="21"/>
          <w:szCs w:val="21"/>
          <w:lang w:eastAsia="es-MX"/>
        </w:rPr>
        <w:t>和所有工作人员的承诺和奉献。感谢总干事就本组织</w:t>
      </w:r>
      <w:proofErr w:type="spellEnd"/>
      <w:r w:rsidRPr="0059533B">
        <w:rPr>
          <w:rFonts w:ascii="SimSun" w:hAnsi="SimSun" w:hint="eastAsia"/>
          <w:sz w:val="21"/>
          <w:szCs w:val="21"/>
        </w:rPr>
        <w:t>在</w:t>
      </w:r>
      <w:proofErr w:type="spellStart"/>
      <w:r w:rsidRPr="0059533B">
        <w:rPr>
          <w:rFonts w:ascii="SimSun" w:hAnsi="SimSun" w:hint="eastAsia"/>
          <w:sz w:val="21"/>
          <w:szCs w:val="21"/>
          <w:lang w:eastAsia="es-MX"/>
        </w:rPr>
        <w:t>所有领域的活动所作的全面报告，并特别赞赏</w:t>
      </w:r>
      <w:proofErr w:type="spellEnd"/>
      <w:r w:rsidRPr="0059533B">
        <w:rPr>
          <w:rFonts w:ascii="SimSun" w:hAnsi="SimSun" w:hint="eastAsia"/>
          <w:sz w:val="21"/>
          <w:szCs w:val="21"/>
        </w:rPr>
        <w:t>产权组织</w:t>
      </w:r>
      <w:r w:rsidRPr="0059533B">
        <w:rPr>
          <w:rFonts w:ascii="SimSun" w:hAnsi="SimSun" w:hint="eastAsia"/>
          <w:sz w:val="21"/>
          <w:szCs w:val="21"/>
          <w:lang w:eastAsia="es-MX"/>
        </w:rPr>
        <w:t>在总干事的领导下，通过立法援助、技术援助和能力建设、支持创新和技术转让，以及与包括世卫组织和世贸组织在内的其他多边组织合作采取的步骤，帮助成员国</w:t>
      </w:r>
      <w:r w:rsidRPr="0059533B">
        <w:rPr>
          <w:rFonts w:ascii="SimSun" w:hAnsi="SimSun" w:hint="eastAsia"/>
          <w:sz w:val="21"/>
          <w:szCs w:val="21"/>
        </w:rPr>
        <w:t>抗击2019冠状病毒病</w:t>
      </w:r>
      <w:proofErr w:type="spellStart"/>
      <w:r w:rsidRPr="0059533B">
        <w:rPr>
          <w:rFonts w:ascii="SimSun" w:hAnsi="SimSun" w:hint="eastAsia"/>
          <w:sz w:val="21"/>
          <w:szCs w:val="21"/>
          <w:lang w:eastAsia="es-MX"/>
        </w:rPr>
        <w:t>大流行的行动和领导</w:t>
      </w:r>
      <w:proofErr w:type="spellEnd"/>
      <w:r w:rsidRPr="0059533B">
        <w:rPr>
          <w:rFonts w:ascii="SimSun" w:hAnsi="SimSun" w:hint="eastAsia"/>
          <w:sz w:val="21"/>
          <w:szCs w:val="21"/>
          <w:lang w:eastAsia="es-MX"/>
        </w:rPr>
        <w:t>。</w:t>
      </w:r>
      <w:r w:rsidRPr="0059533B">
        <w:rPr>
          <w:rFonts w:ascii="SimSun" w:hAnsi="SimSun" w:hint="eastAsia"/>
          <w:sz w:val="21"/>
          <w:szCs w:val="21"/>
        </w:rPr>
        <w:t>代表团</w:t>
      </w:r>
      <w:proofErr w:type="spellStart"/>
      <w:r w:rsidRPr="0059533B">
        <w:rPr>
          <w:rFonts w:ascii="SimSun" w:hAnsi="SimSun" w:hint="eastAsia"/>
          <w:sz w:val="21"/>
          <w:szCs w:val="21"/>
          <w:lang w:eastAsia="es-MX"/>
        </w:rPr>
        <w:t>欢迎总干事提出</w:t>
      </w:r>
      <w:proofErr w:type="spellEnd"/>
      <w:r w:rsidRPr="0059533B">
        <w:rPr>
          <w:rFonts w:ascii="SimSun" w:hAnsi="SimSun" w:hint="eastAsia"/>
          <w:sz w:val="21"/>
          <w:szCs w:val="21"/>
        </w:rPr>
        <w:t>的</w:t>
      </w:r>
      <w:proofErr w:type="spellStart"/>
      <w:r w:rsidRPr="0059533B">
        <w:rPr>
          <w:rFonts w:ascii="SimSun" w:hAnsi="SimSun" w:hint="eastAsia"/>
          <w:sz w:val="21"/>
          <w:szCs w:val="21"/>
          <w:lang w:eastAsia="es-MX"/>
        </w:rPr>
        <w:t>愿景，即建设一个世界，使任何地方的创新创造都得到知识产权的支持，造福每个人</w:t>
      </w:r>
      <w:proofErr w:type="spellEnd"/>
      <w:r w:rsidRPr="0059533B">
        <w:rPr>
          <w:rFonts w:ascii="SimSun" w:hAnsi="SimSun" w:hint="eastAsia"/>
          <w:sz w:val="21"/>
          <w:szCs w:val="21"/>
        </w:rPr>
        <w:t>，</w:t>
      </w:r>
      <w:proofErr w:type="spellStart"/>
      <w:r w:rsidRPr="0059533B">
        <w:rPr>
          <w:rFonts w:ascii="SimSun" w:hAnsi="SimSun" w:hint="eastAsia"/>
          <w:sz w:val="21"/>
          <w:szCs w:val="21"/>
          <w:lang w:eastAsia="es-MX"/>
        </w:rPr>
        <w:t>以及他在</w:t>
      </w:r>
      <w:proofErr w:type="spellEnd"/>
      <w:r w:rsidRPr="0059533B">
        <w:rPr>
          <w:rFonts w:ascii="SimSun" w:hAnsi="SimSun" w:hint="eastAsia"/>
          <w:sz w:val="21"/>
          <w:szCs w:val="21"/>
        </w:rPr>
        <w:t>产权组织</w:t>
      </w:r>
      <w:proofErr w:type="spellStart"/>
      <w:r w:rsidRPr="0059533B">
        <w:rPr>
          <w:rFonts w:ascii="SimSun" w:hAnsi="SimSun" w:hint="eastAsia"/>
          <w:sz w:val="21"/>
          <w:szCs w:val="21"/>
          <w:lang w:eastAsia="es-MX"/>
        </w:rPr>
        <w:t>发展议程下对发展的强烈关注</w:t>
      </w:r>
      <w:proofErr w:type="spellEnd"/>
      <w:r w:rsidRPr="0059533B">
        <w:rPr>
          <w:rFonts w:ascii="SimSun" w:hAnsi="SimSun" w:hint="eastAsia"/>
          <w:sz w:val="21"/>
          <w:szCs w:val="21"/>
          <w:lang w:eastAsia="es-MX"/>
        </w:rPr>
        <w:t>。GRULAC</w:t>
      </w:r>
      <w:proofErr w:type="spellStart"/>
      <w:r w:rsidRPr="0059533B">
        <w:rPr>
          <w:rFonts w:ascii="SimSun" w:hAnsi="SimSun" w:hint="eastAsia"/>
          <w:sz w:val="21"/>
          <w:szCs w:val="21"/>
          <w:lang w:eastAsia="es-MX"/>
        </w:rPr>
        <w:t>要感谢</w:t>
      </w:r>
      <w:proofErr w:type="spellEnd"/>
      <w:r w:rsidRPr="0059533B">
        <w:rPr>
          <w:rFonts w:ascii="SimSun" w:hAnsi="SimSun" w:hint="eastAsia"/>
          <w:sz w:val="21"/>
          <w:szCs w:val="21"/>
        </w:rPr>
        <w:t>产权组织</w:t>
      </w:r>
      <w:proofErr w:type="spellStart"/>
      <w:r w:rsidRPr="0059533B">
        <w:rPr>
          <w:rFonts w:ascii="SimSun" w:hAnsi="SimSun" w:hint="eastAsia"/>
          <w:sz w:val="21"/>
          <w:szCs w:val="21"/>
          <w:lang w:eastAsia="es-MX"/>
        </w:rPr>
        <w:t>各部门，特别是拉丁美洲和加勒比司以及传统知识司所做的一切努力和支持，使成员国能够在大流行病的情况下继续开展知识产权</w:t>
      </w:r>
      <w:proofErr w:type="spellEnd"/>
      <w:r w:rsidRPr="0059533B">
        <w:rPr>
          <w:rFonts w:ascii="SimSun" w:hAnsi="SimSun" w:hint="eastAsia"/>
          <w:sz w:val="21"/>
          <w:szCs w:val="21"/>
        </w:rPr>
        <w:t>相关</w:t>
      </w:r>
      <w:proofErr w:type="spellStart"/>
      <w:r w:rsidRPr="0059533B">
        <w:rPr>
          <w:rFonts w:ascii="SimSun" w:hAnsi="SimSun" w:hint="eastAsia"/>
          <w:sz w:val="21"/>
          <w:szCs w:val="21"/>
          <w:lang w:eastAsia="es-MX"/>
        </w:rPr>
        <w:t>活动</w:t>
      </w:r>
      <w:proofErr w:type="spellEnd"/>
      <w:r w:rsidRPr="0059533B">
        <w:rPr>
          <w:rFonts w:ascii="SimSun" w:hAnsi="SimSun" w:hint="eastAsia"/>
          <w:sz w:val="21"/>
          <w:szCs w:val="21"/>
          <w:lang w:eastAsia="es-MX"/>
        </w:rPr>
        <w:t>。GRULAC</w:t>
      </w:r>
      <w:proofErr w:type="spellStart"/>
      <w:r w:rsidRPr="0059533B">
        <w:rPr>
          <w:rFonts w:ascii="SimSun" w:hAnsi="SimSun" w:hint="eastAsia"/>
          <w:sz w:val="21"/>
          <w:szCs w:val="21"/>
          <w:lang w:eastAsia="es-MX"/>
        </w:rPr>
        <w:t>致力于多边体系，特别是</w:t>
      </w:r>
      <w:proofErr w:type="spellEnd"/>
      <w:r w:rsidRPr="0059533B">
        <w:rPr>
          <w:rFonts w:ascii="SimSun" w:hAnsi="SimSun" w:hint="eastAsia"/>
          <w:sz w:val="21"/>
          <w:szCs w:val="21"/>
        </w:rPr>
        <w:t>产权</w:t>
      </w:r>
      <w:proofErr w:type="spellStart"/>
      <w:r w:rsidRPr="0059533B">
        <w:rPr>
          <w:rFonts w:ascii="SimSun" w:hAnsi="SimSun" w:hint="eastAsia"/>
          <w:sz w:val="21"/>
          <w:szCs w:val="21"/>
          <w:lang w:eastAsia="es-MX"/>
        </w:rPr>
        <w:t>组织的准则</w:t>
      </w:r>
      <w:proofErr w:type="spellEnd"/>
      <w:r w:rsidRPr="0059533B">
        <w:rPr>
          <w:rFonts w:ascii="SimSun" w:hAnsi="SimSun" w:hint="eastAsia"/>
          <w:sz w:val="21"/>
          <w:szCs w:val="21"/>
        </w:rPr>
        <w:t>制定</w:t>
      </w:r>
      <w:proofErr w:type="spellStart"/>
      <w:r w:rsidRPr="0059533B">
        <w:rPr>
          <w:rFonts w:ascii="SimSun" w:hAnsi="SimSun" w:hint="eastAsia"/>
          <w:sz w:val="21"/>
          <w:szCs w:val="21"/>
          <w:lang w:eastAsia="es-MX"/>
        </w:rPr>
        <w:t>议程，并支持将在议程项目</w:t>
      </w:r>
      <w:proofErr w:type="spellEnd"/>
      <w:r w:rsidRPr="0059533B">
        <w:rPr>
          <w:rFonts w:ascii="SimSun" w:hAnsi="SimSun" w:hint="eastAsia"/>
          <w:sz w:val="21"/>
          <w:szCs w:val="21"/>
        </w:rPr>
        <w:t>“产权组织各</w:t>
      </w:r>
      <w:proofErr w:type="spellStart"/>
      <w:r w:rsidRPr="0059533B">
        <w:rPr>
          <w:rFonts w:ascii="SimSun" w:hAnsi="SimSun" w:hint="eastAsia"/>
          <w:sz w:val="21"/>
          <w:szCs w:val="21"/>
          <w:lang w:eastAsia="es-MX"/>
        </w:rPr>
        <w:t>委员会和国际</w:t>
      </w:r>
      <w:proofErr w:type="spellEnd"/>
      <w:r w:rsidRPr="0059533B">
        <w:rPr>
          <w:rFonts w:ascii="SimSun" w:hAnsi="SimSun" w:hint="eastAsia"/>
          <w:sz w:val="21"/>
          <w:szCs w:val="21"/>
        </w:rPr>
        <w:t>规范性</w:t>
      </w:r>
      <w:proofErr w:type="spellStart"/>
      <w:r w:rsidRPr="0059533B">
        <w:rPr>
          <w:rFonts w:ascii="SimSun" w:hAnsi="SimSun" w:hint="eastAsia"/>
          <w:sz w:val="21"/>
          <w:szCs w:val="21"/>
          <w:lang w:eastAsia="es-MX"/>
        </w:rPr>
        <w:t>框架</w:t>
      </w:r>
      <w:proofErr w:type="spellEnd"/>
      <w:r w:rsidRPr="0059533B">
        <w:rPr>
          <w:rFonts w:ascii="SimSun" w:hAnsi="SimSun" w:hint="eastAsia"/>
          <w:sz w:val="21"/>
          <w:szCs w:val="21"/>
        </w:rPr>
        <w:t>”</w:t>
      </w:r>
      <w:r w:rsidRPr="0059533B">
        <w:rPr>
          <w:rFonts w:ascii="SimSun" w:hAnsi="SimSun" w:hint="eastAsia"/>
          <w:sz w:val="21"/>
          <w:szCs w:val="21"/>
          <w:lang w:eastAsia="es-MX"/>
        </w:rPr>
        <w:t>和</w:t>
      </w:r>
      <w:r w:rsidRPr="0059533B">
        <w:rPr>
          <w:rFonts w:ascii="SimSun" w:hAnsi="SimSun" w:hint="eastAsia"/>
          <w:sz w:val="21"/>
          <w:szCs w:val="21"/>
          <w:lang w:val="es-MX"/>
        </w:rPr>
        <w:t>“</w:t>
      </w:r>
      <w:proofErr w:type="spellStart"/>
      <w:r w:rsidRPr="0059533B">
        <w:rPr>
          <w:rFonts w:ascii="SimSun" w:hAnsi="SimSun" w:hint="eastAsia"/>
          <w:sz w:val="21"/>
          <w:szCs w:val="21"/>
          <w:lang w:eastAsia="es-MX"/>
        </w:rPr>
        <w:t>计划、预算和监督事项</w:t>
      </w:r>
      <w:proofErr w:type="spellEnd"/>
      <w:r w:rsidRPr="0059533B">
        <w:rPr>
          <w:rFonts w:ascii="SimSun" w:hAnsi="SimSun" w:hint="eastAsia"/>
          <w:sz w:val="21"/>
          <w:szCs w:val="21"/>
          <w:lang w:val="es-MX"/>
        </w:rPr>
        <w:t>”</w:t>
      </w:r>
      <w:proofErr w:type="spellStart"/>
      <w:r w:rsidRPr="0059533B">
        <w:rPr>
          <w:rFonts w:ascii="SimSun" w:hAnsi="SimSun" w:hint="eastAsia"/>
          <w:sz w:val="21"/>
          <w:szCs w:val="21"/>
          <w:lang w:eastAsia="es-MX"/>
        </w:rPr>
        <w:t>下讨论的</w:t>
      </w:r>
      <w:proofErr w:type="spellEnd"/>
      <w:r w:rsidRPr="0059533B">
        <w:rPr>
          <w:rFonts w:ascii="SimSun" w:hAnsi="SimSun" w:hint="eastAsia"/>
          <w:sz w:val="21"/>
          <w:szCs w:val="21"/>
        </w:rPr>
        <w:t>问题</w:t>
      </w:r>
      <w:r w:rsidRPr="0059533B">
        <w:rPr>
          <w:rFonts w:ascii="SimSun" w:hAnsi="SimSun" w:hint="eastAsia"/>
          <w:sz w:val="21"/>
          <w:szCs w:val="21"/>
          <w:lang w:eastAsia="es-MX"/>
        </w:rPr>
        <w:t>。</w:t>
      </w:r>
    </w:p>
    <w:p w14:paraId="45C6B059" w14:textId="7C697B44" w:rsidR="00946F94" w:rsidRPr="0059533B" w:rsidRDefault="00946F94" w:rsidP="002F2C90">
      <w:pPr>
        <w:pStyle w:val="ONUME"/>
        <w:tabs>
          <w:tab w:val="clear" w:pos="567"/>
        </w:tabs>
        <w:overflowPunct w:val="0"/>
        <w:spacing w:afterLines="50" w:after="120" w:line="340" w:lineRule="atLeast"/>
        <w:jc w:val="both"/>
        <w:rPr>
          <w:rFonts w:ascii="SimSun" w:hAnsi="SimSun" w:cstheme="minorBidi"/>
          <w:sz w:val="21"/>
          <w:szCs w:val="21"/>
          <w:bdr w:val="none" w:sz="0" w:space="0" w:color="auto" w:frame="1"/>
        </w:rPr>
      </w:pPr>
      <w:r w:rsidRPr="0059533B">
        <w:rPr>
          <w:rFonts w:ascii="SimSun" w:hAnsi="SimSun" w:hint="eastAsia"/>
          <w:sz w:val="21"/>
          <w:szCs w:val="21"/>
          <w:bdr w:val="none" w:sz="0" w:space="0" w:color="auto" w:frame="1"/>
        </w:rPr>
        <w:t>卡塔尔代表团代表阿拉伯集团发言说，全球知识产权制度正在进行的可喜发展应体现</w:t>
      </w:r>
      <w:r w:rsidRPr="0059533B">
        <w:rPr>
          <w:rFonts w:ascii="SimSun" w:hAnsi="SimSun" w:cstheme="minorBidi" w:hint="eastAsia"/>
          <w:sz w:val="21"/>
          <w:szCs w:val="21"/>
          <w:bdr w:val="none" w:sz="0" w:space="0" w:color="auto" w:frame="1"/>
        </w:rPr>
        <w:t>产权组织</w:t>
      </w:r>
      <w:r w:rsidRPr="0059533B">
        <w:rPr>
          <w:rFonts w:ascii="SimSun" w:hAnsi="SimSun" w:hint="eastAsia"/>
          <w:sz w:val="21"/>
          <w:szCs w:val="21"/>
          <w:bdr w:val="none" w:sz="0" w:space="0" w:color="auto" w:frame="1"/>
        </w:rPr>
        <w:t>发展议程中的建议，从而考虑到发展中国家和最不发达国家的优先事项和需求。发展与知识产权委员会</w:t>
      </w:r>
      <w:r w:rsidR="00771730">
        <w:rPr>
          <w:rFonts w:ascii="SimSun" w:hAnsi="SimSun" w:hint="eastAsia"/>
          <w:sz w:val="21"/>
          <w:szCs w:val="21"/>
          <w:bdr w:val="none" w:sz="0" w:space="0" w:color="auto" w:frame="1"/>
        </w:rPr>
        <w:t>（CDIP）</w:t>
      </w:r>
      <w:r w:rsidRPr="0059533B">
        <w:rPr>
          <w:rFonts w:ascii="SimSun" w:hAnsi="SimSun" w:hint="eastAsia"/>
          <w:sz w:val="21"/>
          <w:szCs w:val="21"/>
          <w:bdr w:val="none" w:sz="0" w:space="0" w:color="auto" w:frame="1"/>
        </w:rPr>
        <w:t>的报告中提出的这方面的成就值得欢迎。应加紧努力，完成这些建议的实施进程，特别是由于</w:t>
      </w:r>
      <w:r w:rsidRPr="0059533B">
        <w:rPr>
          <w:rFonts w:ascii="SimSun" w:hAnsi="SimSun" w:cstheme="minorBidi" w:hint="eastAsia"/>
          <w:sz w:val="21"/>
          <w:szCs w:val="21"/>
          <w:bdr w:val="none" w:sz="0" w:space="0" w:color="auto" w:frame="1"/>
        </w:rPr>
        <w:t>2019冠状病毒病</w:t>
      </w:r>
      <w:r w:rsidRPr="0059533B">
        <w:rPr>
          <w:rFonts w:ascii="SimSun" w:hAnsi="SimSun" w:hint="eastAsia"/>
          <w:sz w:val="21"/>
          <w:szCs w:val="21"/>
          <w:bdr w:val="none" w:sz="0" w:space="0" w:color="auto" w:frame="1"/>
        </w:rPr>
        <w:t>大流行造成的干扰，这些建议的实施有所延迟，没有遵守既定的最后期限。该集团支持</w:t>
      </w:r>
      <w:r w:rsidRPr="0059533B">
        <w:rPr>
          <w:rFonts w:ascii="SimSun" w:hAnsi="SimSun" w:cstheme="minorBidi" w:hint="eastAsia"/>
          <w:sz w:val="21"/>
          <w:szCs w:val="21"/>
          <w:bdr w:val="none" w:sz="0" w:space="0" w:color="auto" w:frame="1"/>
        </w:rPr>
        <w:t>产权组织成员国</w:t>
      </w:r>
      <w:r w:rsidRPr="0059533B">
        <w:rPr>
          <w:rFonts w:ascii="SimSun" w:hAnsi="SimSun" w:hint="eastAsia"/>
          <w:sz w:val="21"/>
          <w:szCs w:val="21"/>
          <w:bdr w:val="none" w:sz="0" w:space="0" w:color="auto" w:frame="1"/>
        </w:rPr>
        <w:t>大会完成因大流行病而从上届会议推迟的工作，并欢迎</w:t>
      </w:r>
      <w:r w:rsidR="00064813">
        <w:rPr>
          <w:rFonts w:ascii="SimSun" w:hAnsi="SimSun" w:hint="eastAsia"/>
          <w:sz w:val="21"/>
          <w:szCs w:val="21"/>
          <w:bdr w:val="none" w:sz="0" w:space="0" w:color="auto" w:frame="1"/>
        </w:rPr>
        <w:t>《</w:t>
      </w:r>
      <w:r w:rsidRPr="0059533B">
        <w:rPr>
          <w:rFonts w:ascii="SimSun" w:hAnsi="SimSun" w:cstheme="minorBidi" w:hint="eastAsia"/>
          <w:sz w:val="21"/>
          <w:szCs w:val="21"/>
          <w:bdr w:val="none" w:sz="0" w:space="0" w:color="auto" w:frame="1"/>
        </w:rPr>
        <w:t>2022-2026</w:t>
      </w:r>
      <w:r w:rsidRPr="0059533B">
        <w:rPr>
          <w:rFonts w:ascii="SimSun" w:hAnsi="SimSun" w:hint="eastAsia"/>
          <w:sz w:val="21"/>
          <w:szCs w:val="21"/>
          <w:bdr w:val="none" w:sz="0" w:space="0" w:color="auto" w:frame="1"/>
        </w:rPr>
        <w:t>年中期战略计划</w:t>
      </w:r>
      <w:r w:rsidR="00064813">
        <w:rPr>
          <w:rFonts w:ascii="SimSun" w:hAnsi="SimSun" w:hint="eastAsia"/>
          <w:sz w:val="21"/>
          <w:szCs w:val="21"/>
          <w:bdr w:val="none" w:sz="0" w:space="0" w:color="auto" w:frame="1"/>
        </w:rPr>
        <w:t>》</w:t>
      </w:r>
      <w:r w:rsidRPr="0059533B">
        <w:rPr>
          <w:rFonts w:ascii="SimSun" w:hAnsi="SimSun" w:hint="eastAsia"/>
          <w:sz w:val="21"/>
          <w:szCs w:val="21"/>
          <w:bdr w:val="none" w:sz="0" w:space="0" w:color="auto" w:frame="1"/>
        </w:rPr>
        <w:t>，以及</w:t>
      </w:r>
      <w:r w:rsidR="00771730">
        <w:rPr>
          <w:rFonts w:ascii="SimSun" w:hAnsi="SimSun" w:hint="eastAsia"/>
          <w:sz w:val="21"/>
          <w:szCs w:val="21"/>
          <w:bdr w:val="none" w:sz="0" w:space="0" w:color="auto" w:frame="1"/>
        </w:rPr>
        <w:t>PBC</w:t>
      </w:r>
      <w:r w:rsidRPr="0059533B">
        <w:rPr>
          <w:rFonts w:ascii="SimSun" w:hAnsi="SimSun" w:hint="eastAsia"/>
          <w:sz w:val="21"/>
          <w:szCs w:val="21"/>
          <w:bdr w:val="none" w:sz="0" w:space="0" w:color="auto" w:frame="1"/>
        </w:rPr>
        <w:t>就本组织经修订的语言政策作出的决定。</w:t>
      </w:r>
      <w:r w:rsidRPr="0059533B">
        <w:rPr>
          <w:rFonts w:ascii="SimSun" w:hAnsi="SimSun" w:cstheme="minorBidi" w:hint="eastAsia"/>
          <w:sz w:val="21"/>
          <w:szCs w:val="21"/>
          <w:bdr w:val="none" w:sz="0" w:space="0" w:color="auto" w:frame="1"/>
        </w:rPr>
        <w:t>产权组织</w:t>
      </w:r>
      <w:r w:rsidRPr="0059533B">
        <w:rPr>
          <w:rFonts w:ascii="SimSun" w:hAnsi="SimSun" w:hint="eastAsia"/>
          <w:sz w:val="21"/>
          <w:szCs w:val="21"/>
          <w:bdr w:val="none" w:sz="0" w:space="0" w:color="auto" w:frame="1"/>
        </w:rPr>
        <w:t>在提高成员国从知识产权制度中获益的能力以实现其发展和社会经济目标方面发挥了关键作用。该集团随时准备参与这方面的建设性积极讨论。它还请成员国积极考虑关于在</w:t>
      </w:r>
      <w:r w:rsidRPr="0059533B">
        <w:rPr>
          <w:rFonts w:ascii="SimSun" w:hAnsi="SimSun" w:cstheme="minorBidi" w:hint="eastAsia"/>
          <w:sz w:val="21"/>
          <w:szCs w:val="21"/>
          <w:bdr w:val="none" w:sz="0" w:space="0" w:color="auto" w:frame="1"/>
        </w:rPr>
        <w:t>产权组织</w:t>
      </w:r>
      <w:r w:rsidRPr="0059533B">
        <w:rPr>
          <w:rFonts w:ascii="SimSun" w:hAnsi="SimSun" w:hint="eastAsia"/>
          <w:sz w:val="21"/>
          <w:szCs w:val="21"/>
          <w:bdr w:val="none" w:sz="0" w:space="0" w:color="auto" w:frame="1"/>
        </w:rPr>
        <w:t>各体系，特别是马德里体系和海牙体系中使用阿拉伯语的持续呼吁。近来，该集团为实现其可持续发展目标和建设知识经济作出了不懈努力。它支持本组织正在进行的关于实施全球保护法律的谈判，特别是由版权及相关权利常设委员会</w:t>
      </w:r>
      <w:r w:rsidR="00771730">
        <w:rPr>
          <w:rFonts w:ascii="SimSun" w:hAnsi="SimSun" w:hint="eastAsia"/>
          <w:sz w:val="21"/>
          <w:szCs w:val="21"/>
          <w:bdr w:val="none" w:sz="0" w:space="0" w:color="auto" w:frame="1"/>
        </w:rPr>
        <w:t>（SCCR）</w:t>
      </w:r>
      <w:r w:rsidRPr="0059533B">
        <w:rPr>
          <w:rFonts w:ascii="SimSun" w:hAnsi="SimSun" w:hint="eastAsia"/>
          <w:sz w:val="21"/>
          <w:szCs w:val="21"/>
          <w:bdr w:val="none" w:sz="0" w:space="0" w:color="auto" w:frame="1"/>
        </w:rPr>
        <w:t>和</w:t>
      </w:r>
      <w:r w:rsidR="0092227D">
        <w:rPr>
          <w:rFonts w:ascii="SimSun" w:hAnsi="SimSun" w:hint="eastAsia"/>
          <w:sz w:val="21"/>
          <w:szCs w:val="21"/>
          <w:bdr w:val="none" w:sz="0" w:space="0" w:color="auto" w:frame="1"/>
        </w:rPr>
        <w:t>IGC</w:t>
      </w:r>
      <w:r w:rsidRPr="0059533B">
        <w:rPr>
          <w:rFonts w:ascii="SimSun" w:hAnsi="SimSun" w:hint="eastAsia"/>
          <w:sz w:val="21"/>
          <w:szCs w:val="21"/>
          <w:bdr w:val="none" w:sz="0" w:space="0" w:color="auto" w:frame="1"/>
        </w:rPr>
        <w:t>进行的谈判。该集团期待着继续采用这种方法，在成员国之间达成尽可能多的共识。</w:t>
      </w:r>
    </w:p>
    <w:p w14:paraId="7268251D" w14:textId="009AF146" w:rsidR="00946F94" w:rsidRPr="0059533B" w:rsidRDefault="00946F94" w:rsidP="002F2C90">
      <w:pPr>
        <w:pStyle w:val="ONUME"/>
        <w:tabs>
          <w:tab w:val="clear" w:pos="567"/>
        </w:tabs>
        <w:overflowPunct w:val="0"/>
        <w:spacing w:afterLines="50" w:after="120" w:line="340" w:lineRule="atLeast"/>
        <w:jc w:val="both"/>
        <w:rPr>
          <w:rFonts w:ascii="SimSun" w:hAnsi="SimSun"/>
          <w:sz w:val="21"/>
          <w:szCs w:val="21"/>
        </w:rPr>
      </w:pPr>
      <w:r w:rsidRPr="0059533B">
        <w:rPr>
          <w:rFonts w:ascii="SimSun" w:hAnsi="SimSun" w:hint="eastAsia"/>
          <w:sz w:val="21"/>
          <w:szCs w:val="21"/>
        </w:rPr>
        <w:t>菲律宾代表团代表东南亚国家联盟（东盟）发言，对产权组织《</w:t>
      </w:r>
      <w:r w:rsidR="00064813">
        <w:rPr>
          <w:rFonts w:ascii="SimSun" w:hAnsi="SimSun"/>
          <w:sz w:val="21"/>
          <w:szCs w:val="21"/>
        </w:rPr>
        <w:t>2022-202</w:t>
      </w:r>
      <w:r w:rsidR="00064813">
        <w:rPr>
          <w:rFonts w:ascii="SimSun" w:hAnsi="SimSun" w:hint="eastAsia"/>
          <w:sz w:val="21"/>
          <w:szCs w:val="21"/>
        </w:rPr>
        <w:t>6</w:t>
      </w:r>
      <w:r w:rsidRPr="0059533B">
        <w:rPr>
          <w:rFonts w:ascii="SimSun" w:hAnsi="SimSun" w:hint="eastAsia"/>
          <w:sz w:val="21"/>
          <w:szCs w:val="21"/>
        </w:rPr>
        <w:t>年中期战略计划》的发布表示欢迎，东盟也在同一时间发布了</w:t>
      </w:r>
      <w:r w:rsidRPr="0059533B">
        <w:rPr>
          <w:rFonts w:ascii="SimSun" w:hAnsi="SimSun"/>
          <w:sz w:val="21"/>
          <w:szCs w:val="21"/>
        </w:rPr>
        <w:t>2016-2025</w:t>
      </w:r>
      <w:r w:rsidRPr="0059533B">
        <w:rPr>
          <w:rFonts w:ascii="SimSun" w:hAnsi="SimSun" w:hint="eastAsia"/>
          <w:sz w:val="21"/>
          <w:szCs w:val="21"/>
        </w:rPr>
        <w:t>年东盟知识产权行动计划第</w:t>
      </w:r>
      <w:r w:rsidRPr="0059533B">
        <w:rPr>
          <w:rFonts w:ascii="SimSun" w:hAnsi="SimSun"/>
          <w:sz w:val="21"/>
          <w:szCs w:val="21"/>
        </w:rPr>
        <w:t>2.0</w:t>
      </w:r>
      <w:r w:rsidRPr="0059533B">
        <w:rPr>
          <w:rFonts w:ascii="SimSun" w:hAnsi="SimSun" w:hint="eastAsia"/>
          <w:sz w:val="21"/>
          <w:szCs w:val="21"/>
        </w:rPr>
        <w:t>版。东盟欢迎产权组织对支持该计划所表示的兴趣、产权组织亚洲及太平洋司向东盟知识产权合作工作组（</w:t>
      </w:r>
      <w:r w:rsidRPr="0059533B">
        <w:rPr>
          <w:rFonts w:ascii="SimSun" w:hAnsi="SimSun"/>
          <w:sz w:val="21"/>
          <w:szCs w:val="21"/>
        </w:rPr>
        <w:t>AWGIPC</w:t>
      </w:r>
      <w:r w:rsidRPr="0059533B">
        <w:rPr>
          <w:rFonts w:ascii="SimSun" w:hAnsi="SimSun" w:hint="eastAsia"/>
          <w:sz w:val="21"/>
          <w:szCs w:val="21"/>
        </w:rPr>
        <w:t>）提供的支持、</w:t>
      </w:r>
      <w:r w:rsidRPr="0059533B">
        <w:rPr>
          <w:rFonts w:ascii="SimSun" w:hAnsi="SimSun"/>
          <w:sz w:val="21"/>
          <w:szCs w:val="21"/>
        </w:rPr>
        <w:t>2021</w:t>
      </w:r>
      <w:r w:rsidRPr="0059533B">
        <w:rPr>
          <w:rFonts w:ascii="SimSun" w:hAnsi="SimSun" w:hint="eastAsia"/>
          <w:sz w:val="21"/>
          <w:szCs w:val="21"/>
        </w:rPr>
        <w:t>年</w:t>
      </w:r>
      <w:r w:rsidRPr="0059533B">
        <w:rPr>
          <w:rFonts w:ascii="SimSun" w:hAnsi="SimSun"/>
          <w:sz w:val="21"/>
          <w:szCs w:val="21"/>
        </w:rPr>
        <w:t>4</w:t>
      </w:r>
      <w:r w:rsidRPr="0059533B">
        <w:rPr>
          <w:rFonts w:ascii="SimSun" w:hAnsi="SimSun" w:hint="eastAsia"/>
          <w:sz w:val="21"/>
          <w:szCs w:val="21"/>
        </w:rPr>
        <w:t>月举行的</w:t>
      </w:r>
      <w:proofErr w:type="spellStart"/>
      <w:r w:rsidRPr="0059533B">
        <w:rPr>
          <w:rFonts w:ascii="SimSun" w:hAnsi="SimSun"/>
          <w:sz w:val="21"/>
          <w:szCs w:val="21"/>
        </w:rPr>
        <w:t>eHIPOC</w:t>
      </w:r>
      <w:proofErr w:type="spellEnd"/>
      <w:r w:rsidRPr="0059533B">
        <w:rPr>
          <w:rFonts w:ascii="SimSun" w:hAnsi="SimSun" w:hint="eastAsia"/>
          <w:sz w:val="21"/>
          <w:szCs w:val="21"/>
        </w:rPr>
        <w:t>会议成功举办、东盟地区计划顺利完成以及正在进行的东盟成员国国家计划磋商。产权组织新加坡办事处继续为该地区提供宝贵支持。柬埔寨、马来西亚、缅甸、菲律宾、新加坡、泰国和越南在</w:t>
      </w:r>
      <w:r w:rsidRPr="0059533B">
        <w:rPr>
          <w:rFonts w:ascii="SimSun" w:hAnsi="SimSun"/>
          <w:sz w:val="21"/>
          <w:szCs w:val="21"/>
        </w:rPr>
        <w:t>2021</w:t>
      </w:r>
      <w:r w:rsidRPr="0059533B">
        <w:rPr>
          <w:rFonts w:ascii="SimSun" w:hAnsi="SimSun" w:hint="eastAsia"/>
          <w:sz w:val="21"/>
          <w:szCs w:val="21"/>
        </w:rPr>
        <w:t>年的</w:t>
      </w:r>
      <w:r w:rsidR="00771730">
        <w:rPr>
          <w:rFonts w:ascii="SimSun" w:hAnsi="SimSun" w:hint="eastAsia"/>
          <w:sz w:val="21"/>
          <w:szCs w:val="21"/>
        </w:rPr>
        <w:t>GII</w:t>
      </w:r>
      <w:r w:rsidRPr="0059533B">
        <w:rPr>
          <w:rFonts w:ascii="SimSun" w:hAnsi="SimSun" w:hint="eastAsia"/>
          <w:sz w:val="21"/>
          <w:szCs w:val="21"/>
        </w:rPr>
        <w:t>中表现良好。在过去一年中，老挝人民民主共和国加入了《里斯本协定日内瓦文本》，越南加入了《布达佩斯条约》，菲律宾加入了《北京条约》。产权组织提供的技术支持和援助促进实现了这些里程碑。</w:t>
      </w:r>
      <w:r w:rsidRPr="0059533B">
        <w:rPr>
          <w:rFonts w:ascii="SimSun" w:hAnsi="SimSun"/>
          <w:sz w:val="21"/>
          <w:szCs w:val="21"/>
        </w:rPr>
        <w:t>AWGIPC</w:t>
      </w:r>
      <w:r w:rsidRPr="0059533B">
        <w:rPr>
          <w:rFonts w:ascii="SimSun" w:hAnsi="SimSun" w:hint="eastAsia"/>
          <w:sz w:val="21"/>
          <w:szCs w:val="21"/>
        </w:rPr>
        <w:t>将继续把通过数字化转型加强知识产权制度作为优先事项。东盟各知识产权局正在密切合作，以实现现代化，提高效率，并改善向其利益攸关方，特别是中小微企业提供的服务。</w:t>
      </w:r>
    </w:p>
    <w:p w14:paraId="2064C11F" w14:textId="1298F2BF" w:rsidR="00946F94" w:rsidRPr="0059533B" w:rsidRDefault="00946F94" w:rsidP="002F2C90">
      <w:pPr>
        <w:pStyle w:val="ONUME"/>
        <w:tabs>
          <w:tab w:val="clear" w:pos="567"/>
        </w:tabs>
        <w:overflowPunct w:val="0"/>
        <w:spacing w:afterLines="50" w:after="120" w:line="340" w:lineRule="atLeast"/>
        <w:jc w:val="both"/>
        <w:rPr>
          <w:rFonts w:ascii="SimSun" w:hAnsi="SimSun"/>
          <w:sz w:val="21"/>
          <w:szCs w:val="21"/>
        </w:rPr>
      </w:pPr>
      <w:r w:rsidRPr="0059533B">
        <w:rPr>
          <w:rFonts w:ascii="SimSun" w:hAnsi="SimSun" w:hint="eastAsia"/>
          <w:sz w:val="21"/>
          <w:szCs w:val="21"/>
        </w:rPr>
        <w:t>斯洛文尼亚代表团代表欧洲联盟及其成员国发言，称</w:t>
      </w:r>
      <w:r w:rsidRPr="0059533B">
        <w:rPr>
          <w:rFonts w:ascii="SimSun" w:hAnsi="SimSun"/>
          <w:sz w:val="21"/>
          <w:szCs w:val="21"/>
        </w:rPr>
        <w:t>2019</w:t>
      </w:r>
      <w:r w:rsidRPr="0059533B">
        <w:rPr>
          <w:rFonts w:ascii="SimSun" w:hAnsi="SimSun" w:hint="eastAsia"/>
          <w:sz w:val="21"/>
          <w:szCs w:val="21"/>
        </w:rPr>
        <w:t>冠状病毒病大流行凸显了知识产权的价值。希望产权组织采纳的新愿景和战略方针能够在平衡有效的知识产权制度的支持下，促进全球创新和创造。关于为社会所有成员赋权并通过特别针对个人和</w:t>
      </w:r>
      <w:r w:rsidR="0092227D">
        <w:rPr>
          <w:rFonts w:ascii="SimSun" w:hAnsi="SimSun" w:hint="eastAsia"/>
          <w:sz w:val="21"/>
          <w:szCs w:val="21"/>
        </w:rPr>
        <w:t>中小企业</w:t>
      </w:r>
      <w:r w:rsidRPr="0059533B">
        <w:rPr>
          <w:rFonts w:ascii="SimSun" w:hAnsi="SimSun" w:hint="eastAsia"/>
          <w:sz w:val="21"/>
          <w:szCs w:val="21"/>
        </w:rPr>
        <w:t>的横向和针对性措施与计划重点关注具体成果的建议，以及产权组织为应对这一大流行病所作的努力，都很令人鼓舞。强大而平衡的知识产权制度可以且应该为克服卫生危机和确保全球经济复苏作出贡献。在与企业接触的过程中，应重点关注绿色和数字转型。可持续性和继续讨论知识产权与人工智能问题是欧盟的优先事项。保护广播组织条约的谈判需要取得进展，这一谈判将考虑到技术发展。欧洲联盟对有关《外观设计法条约》的建设性建议持开放态度。它还支持延长</w:t>
      </w:r>
      <w:r w:rsidR="004436B5">
        <w:rPr>
          <w:rFonts w:ascii="SimSun" w:hAnsi="SimSun" w:hint="eastAsia"/>
          <w:sz w:val="21"/>
          <w:szCs w:val="21"/>
        </w:rPr>
        <w:t>IGC</w:t>
      </w:r>
      <w:r w:rsidRPr="0059533B">
        <w:rPr>
          <w:rFonts w:ascii="SimSun" w:hAnsi="SimSun" w:hint="eastAsia"/>
          <w:sz w:val="21"/>
          <w:szCs w:val="21"/>
        </w:rPr>
        <w:t>的任务授权。</w:t>
      </w:r>
    </w:p>
    <w:p w14:paraId="54519834" w14:textId="77777777" w:rsidR="00F33524" w:rsidRPr="0059533B" w:rsidRDefault="00F33524" w:rsidP="002F2C90">
      <w:pPr>
        <w:pStyle w:val="ONUME"/>
        <w:tabs>
          <w:tab w:val="clear" w:pos="567"/>
        </w:tabs>
        <w:overflowPunct w:val="0"/>
        <w:spacing w:afterLines="50" w:after="120" w:line="340" w:lineRule="atLeast"/>
        <w:jc w:val="both"/>
        <w:rPr>
          <w:rFonts w:ascii="SimSun" w:hAnsi="SimSun"/>
          <w:sz w:val="21"/>
          <w:szCs w:val="21"/>
        </w:rPr>
      </w:pPr>
      <w:r w:rsidRPr="0059533B">
        <w:rPr>
          <w:rFonts w:ascii="SimSun" w:hAnsi="SimSun" w:hint="eastAsia"/>
          <w:sz w:val="21"/>
          <w:szCs w:val="21"/>
        </w:rPr>
        <w:t>阿尔巴尼亚代表团赞同格鲁吉亚</w:t>
      </w:r>
      <w:r w:rsidR="007F093B">
        <w:rPr>
          <w:rFonts w:ascii="SimSun" w:hAnsi="SimSun" w:hint="eastAsia"/>
          <w:sz w:val="21"/>
          <w:szCs w:val="21"/>
        </w:rPr>
        <w:t>代表团</w:t>
      </w:r>
      <w:r w:rsidRPr="0059533B">
        <w:rPr>
          <w:rFonts w:ascii="SimSun" w:hAnsi="SimSun" w:hint="eastAsia"/>
          <w:sz w:val="21"/>
          <w:szCs w:val="21"/>
        </w:rPr>
        <w:t>代表CEBS集团所作的发言，表示其知识产权局已经实现2020-2021年的目标。2016至2020年，该局从实施国家知识产权战略的职能部委和中央机构收集了数据。2020年5月，该局在产权组织的支持下开始起草2021-2025年的新国家战略。通过与国家机构和利益攸关方进行虚拟访谈，查明了差距和挑战。该战略草案已通过了公众评议阶段，预计部长理事会将于2021年10月批准该草案。将与产权组织共同组织一次国家讲习班，启动新的第三项战略，该战略将联合知识产权</w:t>
      </w:r>
      <w:r w:rsidRPr="002F2C90">
        <w:rPr>
          <w:rFonts w:ascii="SimSun" w:hAnsi="SimSun" w:hint="eastAsia"/>
          <w:sz w:val="21"/>
        </w:rPr>
        <w:t>机构</w:t>
      </w:r>
      <w:r w:rsidRPr="0059533B">
        <w:rPr>
          <w:rFonts w:ascii="SimSun" w:hAnsi="SimSun" w:hint="eastAsia"/>
          <w:sz w:val="21"/>
          <w:szCs w:val="21"/>
        </w:rPr>
        <w:t>实现战略目标。阿尔巴尼亚已经批准了第9947号法律，该法律符合欧洲商业秘密指令（欧盟指令2016/943）。欧盟委员会的建议已被纳入2020-2022年欧洲一体化国家计划。还有其他关于检察机关的修正案，通过了法律规定和程序，提供打击工业产权侵权行为的行政保护。阿尔巴尼亚继续向企业和大学推广知识产权和注册。在世界知识产权日（4月26日）的框架下，成立了一个知识产权培训中心，以组织活动、课程、培训课程和研讨会。WIPO学院正在支持该中心为不同的利益攸关方制作知识产权模块。在4月，阿尔巴尼亚各地组织了提高认识的活动。阿尔巴尼亚参加了产权组织与美国版权局等机构合作举办的一系列国际版权教育圆桌会议，以学习起草政策，加强知识产权知识共享。阿尔巴尼亚与国家和国际合作伙伴签署了谅解备忘录，并希望与产权组织开展更多合作，以建设能力和接受技术援助。产权组织已经帮助阿尔巴尼亚从德国获得了关于补充保护证书（SPC）的专业知识，并于2021年9月28日举行了一次网络研讨会。在接下来的几个月里，将对知识产权宣传活动给予更多关注。</w:t>
      </w:r>
    </w:p>
    <w:p w14:paraId="5948E9D7" w14:textId="22A270E1" w:rsidR="00066F2D" w:rsidRPr="00066F2D" w:rsidRDefault="00066F2D" w:rsidP="002F2C90">
      <w:pPr>
        <w:pStyle w:val="ONUME"/>
        <w:tabs>
          <w:tab w:val="clear" w:pos="567"/>
        </w:tabs>
        <w:overflowPunct w:val="0"/>
        <w:spacing w:afterLines="50" w:after="120" w:line="340" w:lineRule="atLeast"/>
        <w:jc w:val="both"/>
        <w:rPr>
          <w:rFonts w:ascii="SimSun" w:hAnsi="SimSun"/>
          <w:sz w:val="21"/>
          <w:szCs w:val="21"/>
        </w:rPr>
      </w:pPr>
      <w:r w:rsidRPr="00066F2D">
        <w:rPr>
          <w:rFonts w:ascii="SimSun" w:hAnsi="SimSun" w:hint="eastAsia"/>
          <w:sz w:val="21"/>
          <w:szCs w:val="21"/>
        </w:rPr>
        <w:t>阿尔及利亚代表团说，一个高效、兼顾各方利益的知识产权制度必须满足所有国家的需求和利益，并确保所有人都能从技术和工艺进步中获益，同时为激励、传播和利用创新创造来促进共同利益作出贡献。在这方面，作为联合国在知识领域的主要机构，呼吁产权组织在克服当代重大挑战方面发挥更积极的作用，特别是通过制定促进创新和技术转让的机制，以及更好地将发展层面纳入产权组织的政策、计划和活动。在这方面，阿尔及利亚支持产权组织提出的愿景，即帮助各国最大限度地利用知识产权制度促进经济增长和可持续发展，并特别关注年轻的创意者和中小企业。此外，产权组织向阿尔及利亚提供的重要支持，对于实施知识产权相关项目和活动以造福广大的国家利益攸关方至关重要。阿尔及利亚于</w:t>
      </w:r>
      <w:r w:rsidRPr="002F2C90">
        <w:rPr>
          <w:rFonts w:ascii="SimSun" w:hAnsi="SimSun" w:hint="eastAsia"/>
          <w:sz w:val="21"/>
        </w:rPr>
        <w:t>上周</w:t>
      </w:r>
      <w:r w:rsidRPr="00066F2D">
        <w:rPr>
          <w:rFonts w:ascii="SimSun" w:hAnsi="SimSun" w:hint="eastAsia"/>
          <w:sz w:val="21"/>
          <w:szCs w:val="21"/>
        </w:rPr>
        <w:t>开始在当地生产</w:t>
      </w:r>
      <w:r w:rsidR="00C11856">
        <w:rPr>
          <w:rFonts w:ascii="SimSun" w:hAnsi="SimSun" w:hint="eastAsia"/>
          <w:sz w:val="21"/>
          <w:szCs w:val="21"/>
        </w:rPr>
        <w:t>科兴</w:t>
      </w:r>
      <w:r w:rsidRPr="00066F2D">
        <w:rPr>
          <w:rFonts w:ascii="SimSun" w:hAnsi="SimSun" w:hint="eastAsia"/>
          <w:sz w:val="21"/>
          <w:szCs w:val="21"/>
        </w:rPr>
        <w:t>疫苗，该国非常重视公平获取医疗技术和创新，以应对2019冠状病毒病。代表团欢迎产权组织为促进全球应对2019冠状病毒病所采取的举措，并鼓励产权组织建立必要的伙伴关系和合作，以增加疫苗生产并促进全球经济复苏。</w:t>
      </w:r>
    </w:p>
    <w:p w14:paraId="5D3FCCF9" w14:textId="69B39074" w:rsidR="00F33524" w:rsidRPr="0059533B" w:rsidRDefault="00F33524" w:rsidP="002F2C90">
      <w:pPr>
        <w:pStyle w:val="ONUME"/>
        <w:tabs>
          <w:tab w:val="clear" w:pos="567"/>
        </w:tabs>
        <w:overflowPunct w:val="0"/>
        <w:spacing w:afterLines="50" w:after="120" w:line="340" w:lineRule="atLeast"/>
        <w:jc w:val="both"/>
        <w:rPr>
          <w:rFonts w:ascii="SimSun" w:hAnsi="SimSun"/>
          <w:sz w:val="21"/>
          <w:szCs w:val="21"/>
        </w:rPr>
      </w:pPr>
      <w:r w:rsidRPr="0059533B">
        <w:rPr>
          <w:rFonts w:ascii="SimSun" w:hAnsi="SimSun" w:hint="eastAsia"/>
          <w:sz w:val="21"/>
          <w:szCs w:val="21"/>
        </w:rPr>
        <w:t>阿根廷代表团赞同巴拉圭代表团代表G</w:t>
      </w:r>
      <w:r w:rsidRPr="0059533B">
        <w:rPr>
          <w:rFonts w:ascii="SimSun" w:hAnsi="SimSun"/>
          <w:sz w:val="21"/>
          <w:szCs w:val="21"/>
        </w:rPr>
        <w:t>RULAC</w:t>
      </w:r>
      <w:r w:rsidRPr="0059533B">
        <w:rPr>
          <w:rFonts w:ascii="SimSun" w:hAnsi="SimSun" w:hint="eastAsia"/>
          <w:sz w:val="21"/>
          <w:szCs w:val="21"/>
        </w:rPr>
        <w:t>所作的发言，表示成员国大会是在特殊情形下召开的，2019冠状病毒病大流行仍在夺去人们的生命，并阻碍了许多国家的发展。尽管全球正在努力寻找可持续、公平的长期解决方案，以结束大流行病并促进经济复苏，但阿根廷意识到需要加强国际合作和公私互动，并开展更有力、以结果为导向的外交。由于2019冠状病毒病，在过去的18个月里，知识产权与医疗保健之间的关系已成为一个关键问题，并成为激烈辩论和众多学术论文和新闻报道的主题。知识产权有助于创新，也有助于各国的经济、社会和文化发展。在大流行病后的世界里，有必要建立一个具有韧性的、兼顾各方利益的知识产权制度，使知识产权与获取医疗保健、食品、知识和技术转让齐头并进，符合旨在促进国家重要部门公共利益的国内政策。在不影响知识产权保护和遵守的情况下，可以在多边层面做出让步，使人人受益。阿根廷赞赏产权组织本着这一精神发起的各项倡议，特别是与2019冠状病毒病大流行有关的服务和支持，包括技术援助、能力建设和加强</w:t>
      </w:r>
      <w:r w:rsidR="00C11856">
        <w:rPr>
          <w:rFonts w:ascii="SimSun" w:hAnsi="SimSun" w:hint="eastAsia"/>
          <w:sz w:val="21"/>
          <w:szCs w:val="21"/>
        </w:rPr>
        <w:t>三方</w:t>
      </w:r>
      <w:r w:rsidRPr="0059533B">
        <w:rPr>
          <w:rFonts w:ascii="SimSun" w:hAnsi="SimSun" w:hint="eastAsia"/>
          <w:sz w:val="21"/>
          <w:szCs w:val="21"/>
        </w:rPr>
        <w:t>合作（产权组织、世卫组织、世贸组织）。阿根廷高兴地注意到，产权组织的财务状况持续稳健，并认为其资源分配政策应纳入发展层面，并与可持续发展目标和发展议程的45项建议保持一致，这使产权组织的工作及其作为联合国专门机构的地位获得认可。因此，阿根廷支持总干事的愿景和使命，即利用创新和创造使人人受益。在条件允许的情况下，阿根廷希望尽快恢复产权组织各委员会的实质性谈判，并在传统知识、遗传资源和民间文学艺术以及保护广播组织等领域取得进一步进展。阿根廷比以往任何时候都更重视产权组织的合作、技术援助和能力建设活动，以及在发展中国家的教育和培训活动。代表团特别感谢产权组织各部门的支持，特别是拉丁美洲和加勒比地区局的支持。尽管大流行病造成了一些挫折，但阿根廷通过采用创新方法和利用产权组织向成员提供的工具，保持了与产权组织和总部地区局的积极合作。2021年9月6日至9日，产权组织和阿根廷国家外交学院</w:t>
      </w:r>
      <w:r w:rsidR="00822F5E">
        <w:rPr>
          <w:rFonts w:ascii="SimSun" w:hAnsi="SimSun" w:hint="eastAsia"/>
          <w:sz w:val="21"/>
          <w:szCs w:val="21"/>
        </w:rPr>
        <w:t>（</w:t>
      </w:r>
      <w:r w:rsidRPr="0059533B">
        <w:rPr>
          <w:rFonts w:ascii="SimSun" w:hAnsi="SimSun" w:hint="eastAsia"/>
          <w:sz w:val="21"/>
          <w:szCs w:val="21"/>
        </w:rPr>
        <w:t>ISEN</w:t>
      </w:r>
      <w:r w:rsidR="00822F5E">
        <w:rPr>
          <w:rFonts w:ascii="SimSun" w:hAnsi="SimSun" w:hint="eastAsia"/>
          <w:sz w:val="21"/>
          <w:szCs w:val="21"/>
        </w:rPr>
        <w:t>）</w:t>
      </w:r>
      <w:r w:rsidRPr="0059533B">
        <w:rPr>
          <w:rFonts w:ascii="SimSun" w:hAnsi="SimSun" w:hint="eastAsia"/>
          <w:sz w:val="21"/>
          <w:szCs w:val="21"/>
        </w:rPr>
        <w:t>首次组织了面向外交官的虚拟培训课程，涉及知识产权相关谈判和多边主义。希望这项活动能成为外交学院常规课程的一部分，并鼓励其他成员国开展类似活动。阿根廷还欢迎来自拉丁美洲和加勒比地区的学生参加其知识产权与创新的硕士学位课程。阿根廷将继续与WIPO</w:t>
      </w:r>
      <w:r w:rsidRPr="0059533B">
        <w:rPr>
          <w:rFonts w:ascii="SimSun" w:hAnsi="SimSun"/>
          <w:sz w:val="21"/>
          <w:szCs w:val="21"/>
        </w:rPr>
        <w:t xml:space="preserve"> </w:t>
      </w:r>
      <w:r w:rsidRPr="0059533B">
        <w:rPr>
          <w:rFonts w:ascii="SimSun" w:hAnsi="SimSun" w:hint="eastAsia"/>
          <w:sz w:val="21"/>
          <w:szCs w:val="21"/>
        </w:rPr>
        <w:t>GREEN合作，该项目旨在通过将用户与技术提供者联系起来，调动新创新技术以应对气候挑战，使农业更具可持续性，并促进区域合作伙伴之间的合作。此外，阿根廷还在产权组织地理标志虚拟展上展示了马黛树茶、巴塔哥尼亚羊肉和乌科山谷葡萄酒。这些举措为宣传国家产品和提高认识，了解对利用知识产权工具保护属于文化传统的产品的重要性提供了空间。阿根廷注意到总干事坚定地致力于满足发展中国家的需求，特别是在合作与援助活动以及与产权组织倡议相一致的具有实际影响的项目方面。阿根廷鼓励总干事继续展示这一承诺，以促进创新并使之民主化。关于产权组织的工作人员，阿根廷对迄今采取的措施表示欢迎，并支持加倍努力，在产权组织高级和专业工作人员中实现更均衡的地域代表性和性别代表性。阿根廷鼓励在国际上提高对妇女为知识产权和创新所作贡献，以及中小企业利用知识产权所作贡献的认识。</w:t>
      </w:r>
    </w:p>
    <w:p w14:paraId="73A74D90" w14:textId="77777777" w:rsidR="00F33524" w:rsidRPr="0059533B" w:rsidRDefault="00F33524" w:rsidP="002F2C90">
      <w:pPr>
        <w:pStyle w:val="ONUME"/>
        <w:tabs>
          <w:tab w:val="clear" w:pos="567"/>
        </w:tabs>
        <w:overflowPunct w:val="0"/>
        <w:spacing w:afterLines="50" w:after="120" w:line="340" w:lineRule="atLeast"/>
        <w:jc w:val="both"/>
        <w:rPr>
          <w:rFonts w:ascii="SimSun" w:hAnsi="SimSun"/>
          <w:sz w:val="21"/>
          <w:szCs w:val="21"/>
        </w:rPr>
      </w:pPr>
      <w:r w:rsidRPr="0059533B">
        <w:rPr>
          <w:rFonts w:ascii="SimSun" w:hAnsi="SimSun" w:hint="eastAsia"/>
          <w:sz w:val="21"/>
          <w:szCs w:val="21"/>
        </w:rPr>
        <w:t>亚美尼亚代表团说，在2021年期间，它与产权组织及转型和发达国家司合作开展了多个项目和知识产权活动，其成果是在亚美尼亚建立了强大的知识产权法律体系。亚美尼亚共和国经济部已经启动了知识产权领域的法律改革，其中包括关于专利、工业品外观设计和版权及相关权的三项法律草案。关于专利和工业品外观设计的法律草案已于2021年7月2日生效，而关于版权及相关权的法律草案已提交给政府。法律</w:t>
      </w:r>
      <w:r w:rsidRPr="002F2C90">
        <w:rPr>
          <w:rFonts w:ascii="SimSun" w:hAnsi="SimSun" w:hint="eastAsia"/>
          <w:sz w:val="21"/>
        </w:rPr>
        <w:t>草案</w:t>
      </w:r>
      <w:r w:rsidRPr="0059533B">
        <w:rPr>
          <w:rFonts w:ascii="SimSun" w:hAnsi="SimSun" w:hint="eastAsia"/>
          <w:sz w:val="21"/>
          <w:szCs w:val="21"/>
        </w:rPr>
        <w:t>中纳入了亚美尼亚国民议会最近批准的《北京条约》和《马拉喀什条约》中的条款，以及规管集体管理组织活动的规定。制定一项新的长期知识产权战略，以满足现代要求并有利于亚美尼亚的知识产权发展和维权，已列入亚美尼亚政府的计划。多年来，亚美尼亚与产权组织组织了联合活动，通过与利益攸关方的讨论来确定需求和挑战。由于2019冠状病毒病大流行的影响，一些活动未能举办，但亚美尼亚希望今后能举办这些活动。亚美尼亚仍然致力于与产权组织合作，推动知识产权的发展。</w:t>
      </w:r>
    </w:p>
    <w:p w14:paraId="745776BC" w14:textId="74A39A7C" w:rsidR="003B6C6D" w:rsidRPr="0059533B" w:rsidRDefault="003B6C6D" w:rsidP="002F2C90">
      <w:pPr>
        <w:pStyle w:val="ONUME"/>
        <w:tabs>
          <w:tab w:val="clear" w:pos="567"/>
        </w:tabs>
        <w:overflowPunct w:val="0"/>
        <w:spacing w:afterLines="50" w:after="120" w:line="340" w:lineRule="atLeast"/>
        <w:jc w:val="both"/>
        <w:rPr>
          <w:rFonts w:ascii="SimSun" w:hAnsi="SimSun"/>
          <w:sz w:val="21"/>
          <w:szCs w:val="21"/>
        </w:rPr>
      </w:pPr>
      <w:r w:rsidRPr="0059533B">
        <w:rPr>
          <w:rFonts w:ascii="SimSun" w:hAnsi="SimSun" w:hint="eastAsia"/>
          <w:sz w:val="21"/>
          <w:szCs w:val="21"/>
        </w:rPr>
        <w:t>澳大利亚代表团赞同产权组织总干事的愿景，即简化国际知识产权制度，使全世界的创新者、创造者和企业，特别是</w:t>
      </w:r>
      <w:r w:rsidR="0092227D">
        <w:rPr>
          <w:rFonts w:ascii="SimSun" w:hAnsi="SimSun" w:hint="eastAsia"/>
          <w:sz w:val="21"/>
          <w:szCs w:val="21"/>
        </w:rPr>
        <w:t>中小企业</w:t>
      </w:r>
      <w:r w:rsidRPr="0059533B">
        <w:rPr>
          <w:rFonts w:ascii="SimSun" w:hAnsi="SimSun" w:hint="eastAsia"/>
          <w:sz w:val="21"/>
          <w:szCs w:val="21"/>
        </w:rPr>
        <w:t>，更容易利用。澳大利亚将支持这一愿景，并支持目前针对继续破坏全球社区的</w:t>
      </w:r>
      <w:r w:rsidRPr="0059533B">
        <w:rPr>
          <w:rFonts w:ascii="SimSun" w:hAnsi="SimSun"/>
          <w:sz w:val="21"/>
          <w:szCs w:val="21"/>
        </w:rPr>
        <w:t>2019</w:t>
      </w:r>
      <w:r w:rsidRPr="0059533B">
        <w:rPr>
          <w:rFonts w:ascii="SimSun" w:hAnsi="SimSun" w:hint="eastAsia"/>
          <w:sz w:val="21"/>
          <w:szCs w:val="21"/>
        </w:rPr>
        <w:t>冠状病毒病大流行的应对措施。产权组织和更广泛的国际知识产权体系必须继续在应对大流行</w:t>
      </w:r>
      <w:r w:rsidR="005E663B">
        <w:rPr>
          <w:rFonts w:ascii="SimSun" w:hAnsi="SimSun" w:hint="eastAsia"/>
          <w:sz w:val="21"/>
          <w:szCs w:val="21"/>
        </w:rPr>
        <w:t>病</w:t>
      </w:r>
      <w:r w:rsidRPr="0059533B">
        <w:rPr>
          <w:rFonts w:ascii="SimSun" w:hAnsi="SimSun" w:hint="eastAsia"/>
          <w:sz w:val="21"/>
          <w:szCs w:val="21"/>
        </w:rPr>
        <w:t>中发挥积极作用。在创纪录的时间内开发出安全有效的</w:t>
      </w:r>
      <w:r w:rsidRPr="0059533B">
        <w:rPr>
          <w:rFonts w:ascii="SimSun" w:hAnsi="SimSun"/>
          <w:sz w:val="21"/>
          <w:szCs w:val="21"/>
        </w:rPr>
        <w:t>2019</w:t>
      </w:r>
      <w:r w:rsidRPr="0059533B">
        <w:rPr>
          <w:rFonts w:ascii="SimSun" w:hAnsi="SimSun" w:hint="eastAsia"/>
          <w:sz w:val="21"/>
          <w:szCs w:val="21"/>
        </w:rPr>
        <w:t>冠状病毒病疫苗，是对知识产权制度的证明，知识产权制度必须继续支持及时、广泛和可负担地获取这些疫苗。产权组织与世贸组织和世卫组织在此方面共同开展了至关重要的工作。全球免疫是终结大流行的唯一途径。代表团欢迎在当前情况下举行混合会议，改进《专利合作条约》</w:t>
      </w:r>
      <w:r w:rsidR="0062060F">
        <w:rPr>
          <w:rFonts w:ascii="SimSun" w:hAnsi="SimSun" w:hint="eastAsia"/>
          <w:sz w:val="21"/>
          <w:szCs w:val="21"/>
        </w:rPr>
        <w:t>（PCT）</w:t>
      </w:r>
      <w:r w:rsidRPr="0059533B">
        <w:rPr>
          <w:rFonts w:ascii="SimSun" w:hAnsi="SimSun" w:hint="eastAsia"/>
          <w:sz w:val="21"/>
          <w:szCs w:val="21"/>
        </w:rPr>
        <w:t>和《马德里议定书》，并努力制定保护广播组织的条约。各成员国应加入《关于为盲人、视力障碍者或其他印刷品阅读障碍者获得已出版作品提供便利的马拉喀什条约》</w:t>
      </w:r>
      <w:r w:rsidR="007F093B">
        <w:rPr>
          <w:rFonts w:ascii="SimSun" w:hAnsi="SimSun" w:hint="eastAsia"/>
          <w:sz w:val="21"/>
          <w:szCs w:val="21"/>
        </w:rPr>
        <w:t>（《</w:t>
      </w:r>
      <w:r w:rsidR="007F093B" w:rsidRPr="0059533B">
        <w:rPr>
          <w:rFonts w:ascii="SimSun" w:hAnsi="SimSun" w:hint="eastAsia"/>
          <w:sz w:val="21"/>
          <w:szCs w:val="21"/>
        </w:rPr>
        <w:t>马拉喀什条约</w:t>
      </w:r>
      <w:r w:rsidR="007F093B">
        <w:rPr>
          <w:rFonts w:ascii="SimSun" w:hAnsi="SimSun" w:hint="eastAsia"/>
          <w:sz w:val="21"/>
          <w:szCs w:val="21"/>
        </w:rPr>
        <w:t>》）</w:t>
      </w:r>
      <w:r w:rsidRPr="0059533B">
        <w:rPr>
          <w:rFonts w:ascii="SimSun" w:hAnsi="SimSun" w:hint="eastAsia"/>
          <w:sz w:val="21"/>
          <w:szCs w:val="21"/>
        </w:rPr>
        <w:t>，以传播其明显的人道主义裨益。</w:t>
      </w:r>
    </w:p>
    <w:p w14:paraId="5A72FA04" w14:textId="0B273229" w:rsidR="0059533B" w:rsidRPr="0059533B" w:rsidRDefault="0059533B" w:rsidP="002F2C90">
      <w:pPr>
        <w:pStyle w:val="ONUME"/>
        <w:tabs>
          <w:tab w:val="clear" w:pos="567"/>
        </w:tabs>
        <w:overflowPunct w:val="0"/>
        <w:spacing w:afterLines="50" w:after="120" w:line="340" w:lineRule="atLeast"/>
        <w:jc w:val="both"/>
        <w:rPr>
          <w:rFonts w:ascii="SimSun" w:hAnsi="SimSun"/>
          <w:sz w:val="21"/>
          <w:szCs w:val="21"/>
        </w:rPr>
      </w:pPr>
      <w:r w:rsidRPr="0059533B">
        <w:rPr>
          <w:rFonts w:ascii="SimSun" w:hAnsi="SimSun"/>
          <w:sz w:val="21"/>
          <w:szCs w:val="21"/>
        </w:rPr>
        <w:t>奥地利代表团赞同联合王国代表团代表B</w:t>
      </w:r>
      <w:r w:rsidRPr="0059533B">
        <w:rPr>
          <w:rFonts w:ascii="SimSun" w:hAnsi="SimSun" w:hint="eastAsia"/>
          <w:sz w:val="21"/>
          <w:szCs w:val="21"/>
        </w:rPr>
        <w:t>集团和</w:t>
      </w:r>
      <w:r w:rsidRPr="0059533B">
        <w:rPr>
          <w:rFonts w:ascii="SimSun" w:hAnsi="SimSun"/>
          <w:sz w:val="21"/>
          <w:szCs w:val="21"/>
        </w:rPr>
        <w:t>斯洛文尼亚代表团代表欧洲联盟及其成员国所作的发言。知识产权</w:t>
      </w:r>
      <w:r w:rsidRPr="0059533B">
        <w:rPr>
          <w:rFonts w:ascii="SimSun" w:hAnsi="SimSun" w:hint="eastAsia"/>
          <w:sz w:val="21"/>
          <w:szCs w:val="21"/>
        </w:rPr>
        <w:t>及其</w:t>
      </w:r>
      <w:r w:rsidRPr="0059533B">
        <w:rPr>
          <w:rFonts w:ascii="SimSun" w:hAnsi="SimSun"/>
          <w:sz w:val="21"/>
          <w:szCs w:val="21"/>
        </w:rPr>
        <w:t>保护为应对2019</w:t>
      </w:r>
      <w:r w:rsidRPr="0059533B">
        <w:rPr>
          <w:rFonts w:ascii="SimSun" w:hAnsi="SimSun" w:hint="eastAsia"/>
          <w:sz w:val="21"/>
          <w:szCs w:val="21"/>
        </w:rPr>
        <w:t>冠状病毒病</w:t>
      </w:r>
      <w:r w:rsidRPr="0059533B">
        <w:rPr>
          <w:rFonts w:ascii="SimSun" w:hAnsi="SimSun"/>
          <w:sz w:val="21"/>
          <w:szCs w:val="21"/>
        </w:rPr>
        <w:t>大流行提供了激励和解决方案。奥地利对本组织</w:t>
      </w:r>
      <w:r w:rsidRPr="0059533B">
        <w:rPr>
          <w:rFonts w:ascii="SimSun" w:hAnsi="SimSun" w:hint="eastAsia"/>
          <w:sz w:val="21"/>
          <w:szCs w:val="21"/>
        </w:rPr>
        <w:t>良好的</w:t>
      </w:r>
      <w:r w:rsidRPr="0059533B">
        <w:rPr>
          <w:rFonts w:ascii="SimSun" w:hAnsi="SimSun"/>
          <w:sz w:val="21"/>
          <w:szCs w:val="21"/>
        </w:rPr>
        <w:t>财务状况、</w:t>
      </w:r>
      <w:r w:rsidRPr="0059533B">
        <w:rPr>
          <w:rFonts w:ascii="SimSun" w:hAnsi="SimSun" w:hint="eastAsia"/>
          <w:sz w:val="21"/>
          <w:szCs w:val="21"/>
        </w:rPr>
        <w:t>产权组织在疫情期间继续向</w:t>
      </w:r>
      <w:r w:rsidRPr="0059533B">
        <w:rPr>
          <w:rFonts w:ascii="SimSun" w:hAnsi="SimSun"/>
          <w:sz w:val="21"/>
          <w:szCs w:val="21"/>
        </w:rPr>
        <w:t>知识产权界提供一流服务的方式以及</w:t>
      </w:r>
      <w:r w:rsidR="007F093B">
        <w:rPr>
          <w:rFonts w:ascii="SimSun" w:hAnsi="SimSun" w:hint="eastAsia"/>
          <w:sz w:val="21"/>
          <w:szCs w:val="21"/>
        </w:rPr>
        <w:t>拟议的《</w:t>
      </w:r>
      <w:r w:rsidRPr="0059533B">
        <w:rPr>
          <w:rFonts w:ascii="SimSun" w:hAnsi="SimSun"/>
          <w:sz w:val="21"/>
          <w:szCs w:val="21"/>
        </w:rPr>
        <w:t>2022</w:t>
      </w:r>
      <w:r w:rsidR="007F093B">
        <w:rPr>
          <w:rFonts w:ascii="SimSun" w:hAnsi="SimSun" w:hint="eastAsia"/>
          <w:sz w:val="21"/>
          <w:szCs w:val="21"/>
        </w:rPr>
        <w:t>/</w:t>
      </w:r>
      <w:r w:rsidRPr="0059533B">
        <w:rPr>
          <w:rFonts w:ascii="SimSun" w:hAnsi="SimSun"/>
          <w:sz w:val="21"/>
          <w:szCs w:val="21"/>
        </w:rPr>
        <w:t>23两年期工作计划和预算</w:t>
      </w:r>
      <w:r w:rsidR="007F093B">
        <w:rPr>
          <w:rFonts w:ascii="SimSun" w:hAnsi="SimSun" w:hint="eastAsia"/>
          <w:sz w:val="21"/>
          <w:szCs w:val="21"/>
        </w:rPr>
        <w:t>》</w:t>
      </w:r>
      <w:r w:rsidRPr="0059533B">
        <w:rPr>
          <w:rFonts w:ascii="SimSun" w:hAnsi="SimSun"/>
          <w:sz w:val="21"/>
          <w:szCs w:val="21"/>
        </w:rPr>
        <w:t>表示欢迎。</w:t>
      </w:r>
      <w:r w:rsidRPr="0059533B">
        <w:rPr>
          <w:rFonts w:ascii="SimSun" w:hAnsi="SimSun" w:hint="eastAsia"/>
          <w:sz w:val="21"/>
          <w:szCs w:val="21"/>
        </w:rPr>
        <w:t>尤其</w:t>
      </w:r>
      <w:r w:rsidRPr="0059533B">
        <w:rPr>
          <w:rFonts w:ascii="SimSun" w:hAnsi="SimSun"/>
          <w:sz w:val="21"/>
          <w:szCs w:val="21"/>
        </w:rPr>
        <w:t>欢迎</w:t>
      </w:r>
      <w:r w:rsidRPr="0059533B">
        <w:rPr>
          <w:rFonts w:ascii="SimSun" w:hAnsi="SimSun" w:hint="eastAsia"/>
          <w:sz w:val="21"/>
          <w:szCs w:val="21"/>
        </w:rPr>
        <w:t>重视</w:t>
      </w:r>
      <w:r w:rsidRPr="0059533B">
        <w:rPr>
          <w:rFonts w:ascii="SimSun" w:hAnsi="SimSun"/>
          <w:sz w:val="21"/>
          <w:szCs w:val="21"/>
        </w:rPr>
        <w:t>对个人和中小企业的</w:t>
      </w:r>
      <w:r w:rsidRPr="0059533B">
        <w:rPr>
          <w:rFonts w:ascii="SimSun" w:hAnsi="SimSun" w:hint="eastAsia"/>
          <w:sz w:val="21"/>
          <w:szCs w:val="21"/>
        </w:rPr>
        <w:t>外联</w:t>
      </w:r>
      <w:r w:rsidRPr="0059533B">
        <w:rPr>
          <w:rFonts w:ascii="SimSun" w:hAnsi="SimSun"/>
          <w:sz w:val="21"/>
          <w:szCs w:val="21"/>
        </w:rPr>
        <w:t>，</w:t>
      </w:r>
      <w:r w:rsidRPr="0059533B">
        <w:rPr>
          <w:rFonts w:ascii="SimSun" w:hAnsi="SimSun" w:hint="eastAsia"/>
          <w:sz w:val="21"/>
          <w:szCs w:val="21"/>
        </w:rPr>
        <w:t>以及</w:t>
      </w:r>
      <w:r w:rsidR="00771730">
        <w:rPr>
          <w:rFonts w:ascii="SimSun" w:hAnsi="SimSun"/>
          <w:sz w:val="21"/>
          <w:szCs w:val="21"/>
        </w:rPr>
        <w:t>PBC</w:t>
      </w:r>
      <w:r w:rsidRPr="0059533B">
        <w:rPr>
          <w:rFonts w:ascii="SimSun" w:hAnsi="SimSun"/>
          <w:sz w:val="21"/>
          <w:szCs w:val="21"/>
        </w:rPr>
        <w:t>建议</w:t>
      </w:r>
      <w:r w:rsidRPr="0059533B">
        <w:rPr>
          <w:rFonts w:ascii="SimSun" w:hAnsi="SimSun" w:hint="eastAsia"/>
          <w:sz w:val="21"/>
          <w:szCs w:val="21"/>
        </w:rPr>
        <w:t>产权组织成为联合国可持续发展</w:t>
      </w:r>
      <w:r w:rsidRPr="002F2C90">
        <w:rPr>
          <w:rFonts w:ascii="SimSun" w:hAnsi="SimSun" w:hint="eastAsia"/>
          <w:sz w:val="21"/>
        </w:rPr>
        <w:t>集团</w:t>
      </w:r>
      <w:r w:rsidRPr="0059533B">
        <w:rPr>
          <w:rFonts w:ascii="SimSun" w:hAnsi="SimSun" w:hint="eastAsia"/>
          <w:sz w:val="21"/>
          <w:szCs w:val="21"/>
        </w:rPr>
        <w:t>成员</w:t>
      </w:r>
      <w:r w:rsidRPr="0059533B">
        <w:rPr>
          <w:rFonts w:ascii="SimSun" w:hAnsi="SimSun"/>
          <w:sz w:val="21"/>
          <w:szCs w:val="21"/>
        </w:rPr>
        <w:t>。</w:t>
      </w:r>
      <w:r w:rsidRPr="0059533B">
        <w:rPr>
          <w:rFonts w:ascii="SimSun" w:hAnsi="SimSun" w:hint="eastAsia"/>
          <w:sz w:val="21"/>
          <w:szCs w:val="21"/>
        </w:rPr>
        <w:t>奥地利代表团支持批准规管产权组织与欧洲专利局（欧专局）和国际可再生能源机构（</w:t>
      </w:r>
      <w:r w:rsidRPr="0059533B">
        <w:rPr>
          <w:rFonts w:ascii="SimSun" w:hAnsi="SimSun"/>
          <w:sz w:val="21"/>
          <w:szCs w:val="21"/>
        </w:rPr>
        <w:t>IRENA</w:t>
      </w:r>
      <w:r w:rsidRPr="0059533B">
        <w:rPr>
          <w:rFonts w:ascii="SimSun" w:hAnsi="SimSun" w:hint="eastAsia"/>
          <w:sz w:val="21"/>
          <w:szCs w:val="21"/>
        </w:rPr>
        <w:t>）之间合作的谅解备忘录，以及对《工作人员条例与细则》中产假和陪产假的拟议修正。它非常希望召开外交会议，以便缔结关于保护广播组织的条约并通过关于外观设计申请的</w:t>
      </w:r>
      <w:r w:rsidR="00791A41">
        <w:rPr>
          <w:rFonts w:ascii="SimSun" w:hAnsi="SimSun" w:hint="eastAsia"/>
          <w:sz w:val="21"/>
          <w:szCs w:val="21"/>
        </w:rPr>
        <w:t>《</w:t>
      </w:r>
      <w:r w:rsidRPr="0059533B">
        <w:rPr>
          <w:rFonts w:ascii="SimSun" w:hAnsi="SimSun" w:hint="eastAsia"/>
          <w:sz w:val="21"/>
          <w:szCs w:val="21"/>
        </w:rPr>
        <w:t>外观设计法条约</w:t>
      </w:r>
      <w:r w:rsidR="00791A41">
        <w:rPr>
          <w:rFonts w:ascii="SimSun" w:hAnsi="SimSun" w:hint="eastAsia"/>
          <w:sz w:val="21"/>
          <w:szCs w:val="21"/>
        </w:rPr>
        <w:t>》</w:t>
      </w:r>
      <w:r w:rsidRPr="0059533B">
        <w:rPr>
          <w:rFonts w:ascii="SimSun" w:hAnsi="SimSun" w:hint="eastAsia"/>
          <w:sz w:val="21"/>
          <w:szCs w:val="21"/>
        </w:rPr>
        <w:t>。奥地利代表团支持延长</w:t>
      </w:r>
      <w:r w:rsidR="004436B5">
        <w:rPr>
          <w:rFonts w:ascii="SimSun" w:hAnsi="SimSun" w:hint="eastAsia"/>
          <w:sz w:val="21"/>
          <w:szCs w:val="21"/>
        </w:rPr>
        <w:t>IGC</w:t>
      </w:r>
      <w:r w:rsidRPr="0059533B">
        <w:rPr>
          <w:rFonts w:ascii="SimSun" w:hAnsi="SimSun" w:hint="eastAsia"/>
          <w:sz w:val="21"/>
          <w:szCs w:val="21"/>
        </w:rPr>
        <w:t>的任务授权，并对指定欧亚专利局为</w:t>
      </w:r>
      <w:r w:rsidRPr="0059533B">
        <w:rPr>
          <w:rFonts w:ascii="SimSun" w:hAnsi="SimSun"/>
          <w:sz w:val="21"/>
          <w:szCs w:val="21"/>
        </w:rPr>
        <w:t>PCT</w:t>
      </w:r>
      <w:r w:rsidRPr="0059533B">
        <w:rPr>
          <w:rFonts w:ascii="SimSun" w:hAnsi="SimSun" w:hint="eastAsia"/>
          <w:sz w:val="21"/>
          <w:szCs w:val="21"/>
        </w:rPr>
        <w:t>国际检索和初步审查单位表示欢迎。产权组织国际局应继续监控该体系，第二次审查应不晚于</w:t>
      </w:r>
      <w:r w:rsidRPr="0059533B">
        <w:rPr>
          <w:rFonts w:ascii="SimSun" w:hAnsi="SimSun"/>
          <w:sz w:val="21"/>
          <w:szCs w:val="21"/>
        </w:rPr>
        <w:t>2027</w:t>
      </w:r>
      <w:r w:rsidRPr="0059533B">
        <w:rPr>
          <w:rFonts w:ascii="SimSun" w:hAnsi="SimSun" w:hint="eastAsia"/>
          <w:sz w:val="21"/>
          <w:szCs w:val="21"/>
        </w:rPr>
        <w:t>年。奥地利欢迎对《</w:t>
      </w:r>
      <w:r w:rsidRPr="0059533B">
        <w:rPr>
          <w:rFonts w:ascii="SimSun" w:hAnsi="SimSun"/>
          <w:sz w:val="21"/>
          <w:szCs w:val="21"/>
        </w:rPr>
        <w:t>PCT</w:t>
      </w:r>
      <w:r w:rsidRPr="0059533B">
        <w:rPr>
          <w:rFonts w:ascii="SimSun" w:hAnsi="SimSun" w:hint="eastAsia"/>
          <w:sz w:val="21"/>
          <w:szCs w:val="21"/>
        </w:rPr>
        <w:t>实施细则》的拟议修正以及将产权组织标准</w:t>
      </w:r>
      <w:r w:rsidRPr="0059533B">
        <w:rPr>
          <w:rFonts w:ascii="SimSun" w:hAnsi="SimSun"/>
          <w:sz w:val="21"/>
          <w:szCs w:val="21"/>
        </w:rPr>
        <w:t>ST.26</w:t>
      </w:r>
      <w:r w:rsidRPr="0059533B">
        <w:rPr>
          <w:rFonts w:ascii="SimSun" w:hAnsi="SimSun" w:hint="eastAsia"/>
          <w:sz w:val="21"/>
          <w:szCs w:val="21"/>
        </w:rPr>
        <w:t>实施日期从</w:t>
      </w:r>
      <w:r w:rsidRPr="0059533B">
        <w:rPr>
          <w:rFonts w:ascii="SimSun" w:hAnsi="SimSun"/>
          <w:sz w:val="21"/>
          <w:szCs w:val="21"/>
        </w:rPr>
        <w:t>2022</w:t>
      </w:r>
      <w:r w:rsidRPr="0059533B">
        <w:rPr>
          <w:rFonts w:ascii="SimSun" w:hAnsi="SimSun" w:hint="eastAsia"/>
          <w:sz w:val="21"/>
          <w:szCs w:val="21"/>
        </w:rPr>
        <w:t>年</w:t>
      </w:r>
      <w:r w:rsidRPr="0059533B">
        <w:rPr>
          <w:rFonts w:ascii="SimSun" w:hAnsi="SimSun"/>
          <w:sz w:val="21"/>
          <w:szCs w:val="21"/>
        </w:rPr>
        <w:t>1</w:t>
      </w:r>
      <w:r w:rsidRPr="0059533B">
        <w:rPr>
          <w:rFonts w:ascii="SimSun" w:hAnsi="SimSun" w:hint="eastAsia"/>
          <w:sz w:val="21"/>
          <w:szCs w:val="21"/>
        </w:rPr>
        <w:t>月</w:t>
      </w:r>
      <w:r w:rsidRPr="0059533B">
        <w:rPr>
          <w:rFonts w:ascii="SimSun" w:hAnsi="SimSun"/>
          <w:sz w:val="21"/>
          <w:szCs w:val="21"/>
        </w:rPr>
        <w:t>1</w:t>
      </w:r>
      <w:r w:rsidRPr="0059533B">
        <w:rPr>
          <w:rFonts w:ascii="SimSun" w:hAnsi="SimSun" w:hint="eastAsia"/>
          <w:sz w:val="21"/>
          <w:szCs w:val="21"/>
        </w:rPr>
        <w:t>日推迟至</w:t>
      </w:r>
      <w:r w:rsidRPr="0059533B">
        <w:rPr>
          <w:rFonts w:ascii="SimSun" w:hAnsi="SimSun"/>
          <w:sz w:val="21"/>
          <w:szCs w:val="21"/>
        </w:rPr>
        <w:t>7</w:t>
      </w:r>
      <w:r w:rsidRPr="0059533B">
        <w:rPr>
          <w:rFonts w:ascii="SimSun" w:hAnsi="SimSun" w:hint="eastAsia"/>
          <w:sz w:val="21"/>
          <w:szCs w:val="21"/>
        </w:rPr>
        <w:t>月</w:t>
      </w:r>
      <w:r w:rsidRPr="0059533B">
        <w:rPr>
          <w:rFonts w:ascii="SimSun" w:hAnsi="SimSun"/>
          <w:sz w:val="21"/>
          <w:szCs w:val="21"/>
        </w:rPr>
        <w:t>1</w:t>
      </w:r>
      <w:r w:rsidRPr="0059533B">
        <w:rPr>
          <w:rFonts w:ascii="SimSun" w:hAnsi="SimSun" w:hint="eastAsia"/>
          <w:sz w:val="21"/>
          <w:szCs w:val="21"/>
        </w:rPr>
        <w:t>日的建议。它支持对《马德里议定书实施细则》及其费用表的拟议修正。</w:t>
      </w:r>
    </w:p>
    <w:p w14:paraId="07EE3EB4" w14:textId="7E435546" w:rsidR="0059533B" w:rsidRPr="0059533B" w:rsidRDefault="0059533B" w:rsidP="002F2C90">
      <w:pPr>
        <w:pStyle w:val="ONUME"/>
        <w:tabs>
          <w:tab w:val="clear" w:pos="567"/>
        </w:tabs>
        <w:overflowPunct w:val="0"/>
        <w:spacing w:afterLines="50" w:after="120" w:line="340" w:lineRule="atLeast"/>
        <w:jc w:val="both"/>
        <w:rPr>
          <w:rFonts w:ascii="SimSun" w:hAnsi="SimSun"/>
          <w:sz w:val="21"/>
          <w:szCs w:val="21"/>
        </w:rPr>
      </w:pPr>
      <w:r w:rsidRPr="0059533B">
        <w:rPr>
          <w:rFonts w:ascii="SimSun" w:hAnsi="SimSun" w:hint="eastAsia"/>
          <w:sz w:val="21"/>
          <w:szCs w:val="21"/>
        </w:rPr>
        <w:t>阿塞拜疆代表团支持产权组织的</w:t>
      </w:r>
      <w:r w:rsidR="007F093B">
        <w:rPr>
          <w:rFonts w:ascii="SimSun" w:hAnsi="SimSun" w:hint="eastAsia"/>
          <w:sz w:val="21"/>
          <w:szCs w:val="21"/>
        </w:rPr>
        <w:t>《2022-2026年</w:t>
      </w:r>
      <w:r w:rsidRPr="0059533B">
        <w:rPr>
          <w:rFonts w:ascii="SimSun" w:hAnsi="SimSun" w:hint="eastAsia"/>
          <w:sz w:val="21"/>
          <w:szCs w:val="21"/>
        </w:rPr>
        <w:t>中期战略计划</w:t>
      </w:r>
      <w:r w:rsidR="007F093B">
        <w:rPr>
          <w:rFonts w:ascii="SimSun" w:hAnsi="SimSun" w:hint="eastAsia"/>
          <w:sz w:val="21"/>
          <w:szCs w:val="21"/>
        </w:rPr>
        <w:t>》</w:t>
      </w:r>
      <w:r w:rsidRPr="0059533B">
        <w:rPr>
          <w:rFonts w:ascii="SimSun" w:hAnsi="SimSun" w:hint="eastAsia"/>
          <w:sz w:val="21"/>
          <w:szCs w:val="21"/>
        </w:rPr>
        <w:t>，并与产权组织就其知识产权议程的优先领域进行了密切合作。该国的目标是将知识产权纳入经济改革等方面的主流，而知识产权基础设施的变化导致了对权利保护和申请的正在进行的数字化工作，有助于提高透明度，改善了对专家数据库的访问和对地方知识产权局的支持，并启动了商业化和技术转让中心。此外，还颁布了经修订的工业产权法，以考虑到新的知识产权对象以及版权及相关权立法的变化。结果是，</w:t>
      </w:r>
      <w:r w:rsidR="00771730">
        <w:rPr>
          <w:rFonts w:ascii="SimSun" w:hAnsi="SimSun" w:hint="eastAsia"/>
          <w:sz w:val="21"/>
          <w:szCs w:val="21"/>
        </w:rPr>
        <w:t>GII</w:t>
      </w:r>
      <w:r w:rsidRPr="0059533B">
        <w:rPr>
          <w:rFonts w:ascii="SimSun" w:hAnsi="SimSun" w:hint="eastAsia"/>
          <w:sz w:val="21"/>
          <w:szCs w:val="21"/>
        </w:rPr>
        <w:t>显示，处理时间已经缩短，发明和专利活动、申请数量以及创意产业对国内生产总值的贡献都有所增长。特别重视促进卡拉巴赫地区的创新变革，该地区受到占领的严重影响，并特别重视“智能村”发展项目。</w:t>
      </w:r>
    </w:p>
    <w:p w14:paraId="59E82B4C" w14:textId="64AA763E" w:rsidR="0059533B" w:rsidRPr="0059533B" w:rsidRDefault="0059533B" w:rsidP="002F2C90">
      <w:pPr>
        <w:pStyle w:val="ONUME"/>
        <w:tabs>
          <w:tab w:val="clear" w:pos="567"/>
        </w:tabs>
        <w:overflowPunct w:val="0"/>
        <w:spacing w:afterLines="50" w:after="120" w:line="340" w:lineRule="atLeast"/>
        <w:jc w:val="both"/>
        <w:rPr>
          <w:rFonts w:ascii="SimSun" w:hAnsi="SimSun"/>
          <w:sz w:val="21"/>
          <w:szCs w:val="21"/>
        </w:rPr>
      </w:pPr>
      <w:r w:rsidRPr="0059533B">
        <w:rPr>
          <w:rFonts w:ascii="SimSun" w:hAnsi="SimSun" w:hint="eastAsia"/>
          <w:sz w:val="21"/>
          <w:szCs w:val="21"/>
        </w:rPr>
        <w:t>孟加拉国代表团</w:t>
      </w:r>
      <w:r w:rsidR="007F093B">
        <w:rPr>
          <w:rFonts w:ascii="SimSun" w:hAnsi="SimSun" w:hint="eastAsia"/>
          <w:sz w:val="21"/>
          <w:szCs w:val="21"/>
        </w:rPr>
        <w:t>以本国身份发言</w:t>
      </w:r>
      <w:r w:rsidRPr="0059533B">
        <w:rPr>
          <w:rFonts w:ascii="SimSun" w:hAnsi="SimSun" w:hint="eastAsia"/>
          <w:sz w:val="21"/>
          <w:szCs w:val="21"/>
        </w:rPr>
        <w:t>，赞同亚太集团的发言。鉴于知识产权在以知识和创新为基础的全球经济中日益重要，孟加拉国希望产权组织将继续把发展纳入其活动的主流，同时特别强调发展中国家和最不发达国家。2019冠状病毒病对经济增长的不利影响在全世界都是显而易见的。知识产权在促进国家经济复苏和确保所有人都能负担得起和公平地获得疫苗方面发挥着重要作用。由于孟加拉国有望在2026年之前脱离最不发达国家的行列，将创新和适当的技术纳入其发展努力比以往任何时候都更加重要。孟加拉国需要产权组织的援助，以帮助它确定其挑战和需求，并为后最不发达国家时代做好准备。</w:t>
      </w:r>
    </w:p>
    <w:p w14:paraId="3AD1ED62" w14:textId="3098CF39" w:rsidR="0059533B" w:rsidRPr="0059533B" w:rsidRDefault="0059533B" w:rsidP="002F2C90">
      <w:pPr>
        <w:pStyle w:val="ONUME"/>
        <w:tabs>
          <w:tab w:val="clear" w:pos="567"/>
        </w:tabs>
        <w:overflowPunct w:val="0"/>
        <w:spacing w:afterLines="50" w:after="120" w:line="340" w:lineRule="atLeast"/>
        <w:jc w:val="both"/>
        <w:rPr>
          <w:rFonts w:ascii="SimSun" w:hAnsi="SimSun"/>
          <w:sz w:val="21"/>
          <w:szCs w:val="21"/>
        </w:rPr>
      </w:pPr>
      <w:r w:rsidRPr="0059533B">
        <w:rPr>
          <w:rFonts w:ascii="SimSun" w:hAnsi="SimSun" w:hint="eastAsia"/>
          <w:sz w:val="21"/>
          <w:szCs w:val="21"/>
        </w:rPr>
        <w:t>白俄罗斯代表团说，在当前背景下，产权组织成员国大会对于制定加强知识产权体系的协调方法具有重要意义。代表团赞赏产权组织为推进创新议程、支持中小企业以及发展和加强各国专利局的活动所做的努力。</w:t>
      </w:r>
      <w:r w:rsidRPr="002F2C90">
        <w:rPr>
          <w:rFonts w:ascii="SimSun" w:hAnsi="SimSun" w:hint="eastAsia"/>
          <w:sz w:val="21"/>
        </w:rPr>
        <w:t>白俄罗斯</w:t>
      </w:r>
      <w:r w:rsidRPr="0059533B">
        <w:rPr>
          <w:rFonts w:ascii="SimSun" w:hAnsi="SimSun" w:hint="eastAsia"/>
          <w:sz w:val="21"/>
          <w:szCs w:val="21"/>
        </w:rPr>
        <w:t>是产权组织管理的</w:t>
      </w:r>
      <w:r w:rsidRPr="0059533B">
        <w:rPr>
          <w:rFonts w:ascii="SimSun" w:hAnsi="SimSun"/>
          <w:sz w:val="21"/>
          <w:szCs w:val="21"/>
        </w:rPr>
        <w:t>19</w:t>
      </w:r>
      <w:r w:rsidRPr="0059533B">
        <w:rPr>
          <w:rFonts w:ascii="SimSun" w:hAnsi="SimSun" w:hint="eastAsia"/>
          <w:sz w:val="21"/>
          <w:szCs w:val="21"/>
        </w:rPr>
        <w:t>项国际文书的缔约方，并在</w:t>
      </w:r>
      <w:r w:rsidRPr="0059533B">
        <w:rPr>
          <w:rFonts w:ascii="SimSun" w:hAnsi="SimSun"/>
          <w:sz w:val="21"/>
          <w:szCs w:val="21"/>
        </w:rPr>
        <w:t>2020-2021</w:t>
      </w:r>
      <w:r w:rsidRPr="0059533B">
        <w:rPr>
          <w:rFonts w:ascii="SimSun" w:hAnsi="SimSun" w:hint="eastAsia"/>
          <w:sz w:val="21"/>
          <w:szCs w:val="21"/>
        </w:rPr>
        <w:t>年加入了《马拉喀什条约》和《海牙协定日内瓦文本》。在产权组织的支持下，已制定了到</w:t>
      </w:r>
      <w:r w:rsidRPr="0059533B">
        <w:rPr>
          <w:rFonts w:ascii="SimSun" w:hAnsi="SimSun"/>
          <w:sz w:val="21"/>
          <w:szCs w:val="21"/>
        </w:rPr>
        <w:t>2030</w:t>
      </w:r>
      <w:r w:rsidRPr="0059533B">
        <w:rPr>
          <w:rFonts w:ascii="SimSun" w:hAnsi="SimSun" w:hint="eastAsia"/>
          <w:sz w:val="21"/>
          <w:szCs w:val="21"/>
        </w:rPr>
        <w:t>年的国家知识产权战略草案，正等待政府通过。白俄罗斯是一个技术先进的国家，在信息技术领域取得了长足进步，该国在</w:t>
      </w:r>
      <w:r w:rsidR="00771730">
        <w:rPr>
          <w:rFonts w:ascii="SimSun" w:hAnsi="SimSun" w:hint="eastAsia"/>
          <w:sz w:val="21"/>
          <w:szCs w:val="21"/>
        </w:rPr>
        <w:t>GII</w:t>
      </w:r>
      <w:r w:rsidRPr="0059533B">
        <w:rPr>
          <w:rFonts w:ascii="SimSun" w:hAnsi="SimSun" w:hint="eastAsia"/>
          <w:sz w:val="21"/>
          <w:szCs w:val="21"/>
        </w:rPr>
        <w:t>的“移动应用开发”指标中排名第一凸显了这一点。</w:t>
      </w:r>
      <w:r w:rsidRPr="0059533B">
        <w:rPr>
          <w:rFonts w:ascii="SimSun" w:hAnsi="SimSun"/>
          <w:sz w:val="21"/>
          <w:szCs w:val="21"/>
        </w:rPr>
        <w:t>2020</w:t>
      </w:r>
      <w:r w:rsidRPr="0059533B">
        <w:rPr>
          <w:rFonts w:ascii="SimSun" w:hAnsi="SimSun" w:hint="eastAsia"/>
          <w:sz w:val="21"/>
          <w:szCs w:val="21"/>
        </w:rPr>
        <w:t>年，白俄罗斯出口的计算机服务价值超</w:t>
      </w:r>
      <w:r w:rsidRPr="0059533B">
        <w:rPr>
          <w:rFonts w:ascii="SimSun" w:hAnsi="SimSun"/>
          <w:sz w:val="21"/>
          <w:szCs w:val="21"/>
        </w:rPr>
        <w:t>25</w:t>
      </w:r>
      <w:r w:rsidRPr="0059533B">
        <w:rPr>
          <w:rFonts w:ascii="SimSun" w:hAnsi="SimSun" w:hint="eastAsia"/>
          <w:sz w:val="21"/>
          <w:szCs w:val="21"/>
        </w:rPr>
        <w:t>亿美元。该国特别重视培养人的能力：在全球范围内，在</w:t>
      </w:r>
      <w:r w:rsidRPr="0059533B">
        <w:rPr>
          <w:rFonts w:ascii="SimSun" w:hAnsi="SimSun"/>
          <w:sz w:val="21"/>
          <w:szCs w:val="21"/>
        </w:rPr>
        <w:t>GII</w:t>
      </w:r>
      <w:r w:rsidRPr="0059533B">
        <w:rPr>
          <w:rFonts w:ascii="SimSun" w:hAnsi="SimSun" w:hint="eastAsia"/>
          <w:sz w:val="21"/>
          <w:szCs w:val="21"/>
        </w:rPr>
        <w:t>指标“高等教育”和“科学和工程专业毕业生”中分别排名第七和第十一位。根据G</w:t>
      </w:r>
      <w:r w:rsidRPr="0059533B">
        <w:rPr>
          <w:rFonts w:ascii="SimSun" w:hAnsi="SimSun"/>
          <w:sz w:val="21"/>
          <w:szCs w:val="21"/>
        </w:rPr>
        <w:t>II</w:t>
      </w:r>
      <w:r w:rsidRPr="0059533B">
        <w:rPr>
          <w:rFonts w:ascii="SimSun" w:hAnsi="SimSun" w:hint="eastAsia"/>
          <w:sz w:val="21"/>
          <w:szCs w:val="21"/>
        </w:rPr>
        <w:t>，白俄罗斯在为拥有高级学位的妇女提供就业机会方面也处于领先地位。根据白俄罗斯政府与产权组织之间的谅解备忘录，白俄罗斯正在致力于扩大</w:t>
      </w:r>
      <w:r w:rsidR="00771730">
        <w:rPr>
          <w:rFonts w:ascii="SimSun" w:hAnsi="SimSun" w:hint="eastAsia"/>
          <w:sz w:val="21"/>
          <w:szCs w:val="21"/>
        </w:rPr>
        <w:t>TISC</w:t>
      </w:r>
      <w:r w:rsidRPr="0059533B">
        <w:rPr>
          <w:rFonts w:ascii="SimSun" w:hAnsi="SimSun" w:hint="eastAsia"/>
          <w:sz w:val="21"/>
          <w:szCs w:val="21"/>
        </w:rPr>
        <w:t>网络，目前有</w:t>
      </w:r>
      <w:r w:rsidRPr="0059533B">
        <w:rPr>
          <w:rFonts w:ascii="SimSun" w:hAnsi="SimSun"/>
          <w:sz w:val="21"/>
          <w:szCs w:val="21"/>
        </w:rPr>
        <w:t>14</w:t>
      </w:r>
      <w:r w:rsidRPr="0059533B">
        <w:rPr>
          <w:rFonts w:ascii="SimSun" w:hAnsi="SimSun" w:hint="eastAsia"/>
          <w:sz w:val="21"/>
          <w:szCs w:val="21"/>
        </w:rPr>
        <w:t>家，并积极参与产权组织关于发展当地创新生态系统的研究，例如在自动和电动运输领域。白俄罗斯希望通过联合项目扩大与产权组织的合作，以培养在知识产权方面的人员能力，提高公众对保护智力活动成果的工具的认识，并实施产权组织的数字技术。随着创新和知识潜力的发展被确定为政府政策的优先事项，白俄罗斯与产权组织一样，注重提供更多机会，将知识产权工具纳入经济中高科技部门的活动。鉴于数字技术的迅速发展及其在所有活动领域的广泛应用，包括在抗击2019冠状病毒病大流行方面的应用，必须巩固国际社会的努力，建立一个稳定和兼顾各方利益的知识产权制度，以应对当前挑战和社会需求。对于产权组织旨在鼓励国家和国际层面创新创造活动的试点项目，白俄罗斯准备在实施和检验试点项目成果方面发挥作用。</w:t>
      </w:r>
    </w:p>
    <w:p w14:paraId="228C9C39" w14:textId="77777777" w:rsidR="00FB76D2" w:rsidRPr="00FB76D2" w:rsidRDefault="00FB76D2" w:rsidP="002F2C90">
      <w:pPr>
        <w:pStyle w:val="ONUME"/>
        <w:tabs>
          <w:tab w:val="clear" w:pos="567"/>
        </w:tabs>
        <w:overflowPunct w:val="0"/>
        <w:spacing w:afterLines="50" w:after="120" w:line="340" w:lineRule="atLeast"/>
        <w:jc w:val="both"/>
        <w:rPr>
          <w:rFonts w:ascii="SimSun" w:hAnsi="SimSun"/>
          <w:sz w:val="21"/>
          <w:szCs w:val="21"/>
        </w:rPr>
      </w:pPr>
      <w:r w:rsidRPr="00FB76D2">
        <w:rPr>
          <w:rFonts w:ascii="SimSun" w:hAnsi="SimSun" w:hint="eastAsia"/>
          <w:sz w:val="21"/>
          <w:szCs w:val="21"/>
        </w:rPr>
        <w:t>博茨瓦纳代表团赞同代表非洲集团所作的发言，并赞赏产权组织为适应2019冠状病毒病大流行带来的挑战所做的努力。尽管大流行病造成了一些挫折，但非洲知识产权示范局项目正在实施中，预计将于</w:t>
      </w:r>
      <w:r w:rsidRPr="002F2C90">
        <w:rPr>
          <w:rFonts w:ascii="SimSun" w:hAnsi="SimSun" w:hint="eastAsia"/>
          <w:sz w:val="21"/>
        </w:rPr>
        <w:t>2022年8</w:t>
      </w:r>
      <w:r w:rsidRPr="00FB76D2">
        <w:rPr>
          <w:rFonts w:ascii="SimSun" w:hAnsi="SimSun" w:hint="eastAsia"/>
          <w:sz w:val="21"/>
          <w:szCs w:val="21"/>
        </w:rPr>
        <w:t>月结束。博茨瓦纳欢迎产权组织为其国家知识产权政策的制定提供支持，该政策将于2021年11月由议会通过。该政策将确保博茨瓦纳的知识产权治理框架能够促进和利用知识产权潜力，实现包容性和可持续的经济增长和发展。</w:t>
      </w:r>
    </w:p>
    <w:p w14:paraId="07520576" w14:textId="5D2A5F95" w:rsidR="003C4178" w:rsidRPr="003C4178" w:rsidRDefault="003C4178" w:rsidP="002F2C90">
      <w:pPr>
        <w:pStyle w:val="ONUME"/>
        <w:tabs>
          <w:tab w:val="clear" w:pos="567"/>
        </w:tabs>
        <w:overflowPunct w:val="0"/>
        <w:spacing w:afterLines="50" w:after="120" w:line="340" w:lineRule="atLeast"/>
        <w:jc w:val="both"/>
        <w:rPr>
          <w:rFonts w:ascii="SimSun" w:hAnsi="SimSun"/>
          <w:sz w:val="21"/>
          <w:szCs w:val="21"/>
        </w:rPr>
      </w:pPr>
      <w:r w:rsidRPr="003C4178">
        <w:rPr>
          <w:rFonts w:ascii="SimSun" w:hAnsi="SimSun" w:hint="eastAsia"/>
          <w:sz w:val="21"/>
          <w:szCs w:val="21"/>
        </w:rPr>
        <w:t>巴西代表团说，创新是克服当前全球卫生和经济危机的关键。在巴西，促进研究动力和巴西公司参与全球创新链的措施已经取得了成果：该国在这方面的排名在最近的</w:t>
      </w:r>
      <w:r w:rsidR="00771730">
        <w:rPr>
          <w:rFonts w:ascii="SimSun" w:hAnsi="SimSun" w:hint="eastAsia"/>
          <w:sz w:val="21"/>
          <w:szCs w:val="21"/>
        </w:rPr>
        <w:t>GII</w:t>
      </w:r>
      <w:r w:rsidRPr="003C4178">
        <w:rPr>
          <w:rFonts w:ascii="SimSun" w:hAnsi="SimSun" w:hint="eastAsia"/>
          <w:sz w:val="21"/>
          <w:szCs w:val="21"/>
        </w:rPr>
        <w:t>中有所提高。巴西一直在寻求开放其经济，因为创新不是零和游戏。邻国的成功也有利于竞争对手。全球疫苗接种活动凸显了合作的重要性，数十个国家利用自己开发的创新为其成功作出了贡献。知识产权的多学科性质在巴西2020年启动的国家知识产权战略中得到了默认。该战略被认为是一种现代管理工具。近年来，国家知识产权局进行了全面改革，使其更加注重服务。依靠国际公认的专利局已经采取的审查步骤，大大促进了巴西清理专利申请积压的努力。对其他类型资产（如商标和工业品外观设计）的审查，也越来越与国际标准接轨。事实证明，巴西在2019年加入《马德里议定书》是一项积极步骤，国民议会正在考虑加入《布达佩斯条约》。还在考虑可能加入《产权组织版权条约》、《产权组织表演和录音制品条约》以及《海牙协定日内瓦文本》。除了参与WIPO Judgments、WIPO Green和WIPO Alert之外，巴西还在知识产权与发展合作项目中发挥了重要作用。其数字环境下的版权试点项目的目的是，在中小企业获取地理标志或集体商标时为其提供支持。在鼓励将创新应用于市场方面，巴西在该地区处于领先地位。该国的独角兽初创企业价值超过10亿美元。总体而言，巴西的初创企业在2020年筹集了超过35亿美元的投资——这个数字将在2021年被超越。初创企业的新投资者受益于最近出台的法律框架，该框架为其提供了法律保障并减少了行政程序。产权组织的代表性需要更好地反映其成员国和各地区在本组织工作中的多样性和参与度。</w:t>
      </w:r>
    </w:p>
    <w:p w14:paraId="70A82FAB" w14:textId="77777777" w:rsidR="00FB76D2" w:rsidRPr="00FB76D2" w:rsidRDefault="00FB76D2" w:rsidP="002F2C90">
      <w:pPr>
        <w:pStyle w:val="ONUME"/>
        <w:tabs>
          <w:tab w:val="clear" w:pos="567"/>
        </w:tabs>
        <w:overflowPunct w:val="0"/>
        <w:spacing w:afterLines="50" w:after="120" w:line="340" w:lineRule="atLeast"/>
        <w:jc w:val="both"/>
        <w:rPr>
          <w:rFonts w:ascii="SimSun" w:hAnsi="SimSun"/>
          <w:sz w:val="21"/>
          <w:szCs w:val="21"/>
        </w:rPr>
      </w:pPr>
      <w:r w:rsidRPr="00FB76D2">
        <w:rPr>
          <w:rFonts w:ascii="SimSun" w:hAnsi="SimSun" w:hint="eastAsia"/>
          <w:sz w:val="21"/>
          <w:szCs w:val="21"/>
        </w:rPr>
        <w:t>文莱达鲁萨兰国代表团说，知识产权保护是该国努力实现</w:t>
      </w:r>
      <w:r w:rsidRPr="00FB76D2">
        <w:rPr>
          <w:rFonts w:ascii="SimSun" w:hAnsi="SimSun"/>
          <w:sz w:val="21"/>
          <w:szCs w:val="21"/>
        </w:rPr>
        <w:t>2035</w:t>
      </w:r>
      <w:r w:rsidRPr="00FB76D2">
        <w:rPr>
          <w:rFonts w:ascii="SimSun" w:hAnsi="SimSun" w:hint="eastAsia"/>
          <w:sz w:val="21"/>
          <w:szCs w:val="21"/>
        </w:rPr>
        <w:t>年社会和经济可持续性战略愿景以及在全球</w:t>
      </w:r>
      <w:r w:rsidRPr="002F2C90">
        <w:rPr>
          <w:rFonts w:ascii="SimSun" w:hAnsi="SimSun" w:hint="eastAsia"/>
          <w:sz w:val="21"/>
        </w:rPr>
        <w:t>市场</w:t>
      </w:r>
      <w:r w:rsidRPr="00FB76D2">
        <w:rPr>
          <w:rFonts w:ascii="SimSun" w:hAnsi="SimSun" w:hint="eastAsia"/>
          <w:sz w:val="21"/>
          <w:szCs w:val="21"/>
        </w:rPr>
        <w:t>发挥更大作用的关键所在。为此，文莱达鲁萨兰国已经加入了一些国际条约，来自各行各业的个人、中小企业和公司的国内和国际知识产权注册申请都有显著增长。文莱知识产权局（</w:t>
      </w:r>
      <w:proofErr w:type="spellStart"/>
      <w:r w:rsidRPr="00FB76D2">
        <w:rPr>
          <w:rFonts w:ascii="SimSun" w:hAnsi="SimSun"/>
          <w:sz w:val="21"/>
          <w:szCs w:val="21"/>
        </w:rPr>
        <w:t>BruIPO</w:t>
      </w:r>
      <w:proofErr w:type="spellEnd"/>
      <w:r w:rsidRPr="00FB76D2">
        <w:rPr>
          <w:rFonts w:ascii="SimSun" w:hAnsi="SimSun" w:hint="eastAsia"/>
          <w:sz w:val="21"/>
          <w:szCs w:val="21"/>
        </w:rPr>
        <w:t>）需要通过审查其程序和国内法律并将最新发展和国际最佳做法纳入考虑，来确保其有能力应对该部门的需求和增长。历经了十年的混乱期后，文莱知识产权局重新回到总检察署的行政治辖之下，这应使其能够在国家层面推动知识产权议程。该局的人力资源得到了加强，工作人员的培训和教育计划也已到位，以使其能够满足不断增长的需求和不断增加的知识产权申请量。最终打算在不久的将来使该局成为一个独立机构。该局正在努力通过与政府各部和机构以及其他利益攸关方（如高等教育机构、创意产业和相关私营部门行为体）合作，提高对知识产权的认识。</w:t>
      </w:r>
    </w:p>
    <w:p w14:paraId="7F39AEF9" w14:textId="26B94EAA" w:rsidR="00A932FD" w:rsidRPr="00A932FD" w:rsidRDefault="00A932FD" w:rsidP="002F2C90">
      <w:pPr>
        <w:pStyle w:val="ONUME"/>
        <w:tabs>
          <w:tab w:val="clear" w:pos="567"/>
        </w:tabs>
        <w:overflowPunct w:val="0"/>
        <w:spacing w:afterLines="50" w:after="120" w:line="340" w:lineRule="atLeast"/>
        <w:jc w:val="both"/>
        <w:rPr>
          <w:rFonts w:ascii="SimSun" w:hAnsi="SimSun"/>
          <w:sz w:val="21"/>
          <w:szCs w:val="21"/>
        </w:rPr>
      </w:pPr>
      <w:r w:rsidRPr="002F2C90">
        <w:rPr>
          <w:rFonts w:ascii="SimSun" w:hAnsi="SimSun" w:hint="eastAsia"/>
          <w:sz w:val="21"/>
        </w:rPr>
        <w:t>布基纳法索</w:t>
      </w:r>
      <w:r w:rsidRPr="00A932FD">
        <w:rPr>
          <w:rFonts w:ascii="SimSun" w:hAnsi="SimSun" w:hint="eastAsia"/>
          <w:sz w:val="21"/>
          <w:szCs w:val="21"/>
        </w:rPr>
        <w:t xml:space="preserve">代表团说，知识产权对各国社会经济和文化发展至关重要，布基纳法索已经采取了重大举措，以创建有利于不同经济主体战略性使用知识产权的生态系统。因此，为了促进和提高当地产品的知名度，解决假冒问题，加强了制度和法律框架，建立了国家地理标志和集体商标委员会以及监测移动经济和管控欺诈小组。鉴于知识产权对提高当地产品形象的重要性，启动了重点关注四种产品的试点项目。该项目使“Faso Dan </w:t>
      </w:r>
      <w:proofErr w:type="spellStart"/>
      <w:r w:rsidRPr="00A932FD">
        <w:rPr>
          <w:rFonts w:ascii="SimSun" w:hAnsi="SimSun" w:hint="eastAsia"/>
          <w:sz w:val="21"/>
          <w:szCs w:val="21"/>
        </w:rPr>
        <w:t>Fani</w:t>
      </w:r>
      <w:proofErr w:type="spellEnd"/>
      <w:r w:rsidRPr="00A932FD">
        <w:rPr>
          <w:rFonts w:ascii="SimSun" w:hAnsi="SimSun" w:hint="eastAsia"/>
          <w:sz w:val="21"/>
          <w:szCs w:val="21"/>
        </w:rPr>
        <w:t xml:space="preserve">”编织品、布基纳法索乳木果油和“Koko </w:t>
      </w:r>
      <w:proofErr w:type="spellStart"/>
      <w:r w:rsidRPr="00A932FD">
        <w:rPr>
          <w:rFonts w:ascii="SimSun" w:hAnsi="SimSun" w:hint="eastAsia"/>
          <w:sz w:val="21"/>
          <w:szCs w:val="21"/>
        </w:rPr>
        <w:t>Dunda</w:t>
      </w:r>
      <w:proofErr w:type="spellEnd"/>
      <w:r w:rsidRPr="00A932FD">
        <w:rPr>
          <w:rFonts w:ascii="SimSun" w:hAnsi="SimSun" w:hint="eastAsia"/>
          <w:sz w:val="21"/>
          <w:szCs w:val="21"/>
        </w:rPr>
        <w:t>”染色织物的集体商标得以创建和推广，并将</w:t>
      </w:r>
      <w:proofErr w:type="spellStart"/>
      <w:r w:rsidRPr="00A932FD">
        <w:rPr>
          <w:rFonts w:ascii="SimSun" w:hAnsi="SimSun" w:hint="eastAsia"/>
          <w:sz w:val="21"/>
          <w:szCs w:val="21"/>
        </w:rPr>
        <w:t>Sapon</w:t>
      </w:r>
      <w:proofErr w:type="spellEnd"/>
      <w:r w:rsidRPr="00A932FD">
        <w:rPr>
          <w:rFonts w:ascii="SimSun" w:hAnsi="SimSun" w:hint="eastAsia"/>
          <w:sz w:val="21"/>
          <w:szCs w:val="21"/>
        </w:rPr>
        <w:t>é帽子注册为该国首个受保护的地理标志。在产权组织的支持下，布基纳法索还通过了发展知识产权的国家战略。在促进版权方面，非洲知识产权组织</w:t>
      </w:r>
      <w:r w:rsidR="007F093B">
        <w:rPr>
          <w:rFonts w:ascii="SimSun" w:hAnsi="SimSun" w:hint="eastAsia"/>
          <w:sz w:val="21"/>
          <w:szCs w:val="21"/>
        </w:rPr>
        <w:t>（OAPI）</w:t>
      </w:r>
      <w:r w:rsidRPr="00A932FD">
        <w:rPr>
          <w:rFonts w:ascii="SimSun" w:hAnsi="SimSun" w:hint="eastAsia"/>
          <w:sz w:val="21"/>
          <w:szCs w:val="21"/>
        </w:rPr>
        <w:t>与布基纳法索的托马斯·桑卡拉大学合作举办的首个版权集体管理培训项目已经启动。虽然布基纳法索的主管部门在各知识产权合作伙伴的支持下作出了重大努力，但仍有一些挑战有待克服。因此，布基纳法索寻求产权组织的支持，以实施新近通过的国家知识产权发展战略，促进和提高当地产品的知名度，并继续在该国的高校和研究机构建立</w:t>
      </w:r>
      <w:r w:rsidR="00771730">
        <w:rPr>
          <w:rFonts w:ascii="SimSun" w:hAnsi="SimSun" w:hint="eastAsia"/>
          <w:sz w:val="21"/>
          <w:szCs w:val="21"/>
        </w:rPr>
        <w:t>TISC</w:t>
      </w:r>
      <w:r w:rsidRPr="00A932FD">
        <w:rPr>
          <w:rFonts w:ascii="SimSun" w:hAnsi="SimSun" w:hint="eastAsia"/>
          <w:sz w:val="21"/>
          <w:szCs w:val="21"/>
        </w:rPr>
        <w:t>。</w:t>
      </w:r>
    </w:p>
    <w:p w14:paraId="62FA9066" w14:textId="79EEDDBA" w:rsidR="00FB76D2" w:rsidRPr="00FB76D2" w:rsidRDefault="00FB76D2" w:rsidP="002F2C90">
      <w:pPr>
        <w:pStyle w:val="ONUME"/>
        <w:tabs>
          <w:tab w:val="clear" w:pos="567"/>
        </w:tabs>
        <w:overflowPunct w:val="0"/>
        <w:spacing w:afterLines="50" w:after="120" w:line="340" w:lineRule="atLeast"/>
        <w:jc w:val="both"/>
        <w:rPr>
          <w:rFonts w:ascii="SimSun" w:hAnsi="SimSun"/>
          <w:sz w:val="21"/>
          <w:szCs w:val="21"/>
        </w:rPr>
      </w:pPr>
      <w:r w:rsidRPr="00FB76D2">
        <w:rPr>
          <w:rFonts w:ascii="SimSun" w:hAnsi="SimSun" w:hint="eastAsia"/>
          <w:sz w:val="21"/>
          <w:szCs w:val="21"/>
        </w:rPr>
        <w:t>柬埔寨代表团赞同孟加拉国</w:t>
      </w:r>
      <w:r w:rsidR="007F093B">
        <w:rPr>
          <w:rFonts w:ascii="SimSun" w:hAnsi="SimSun" w:hint="eastAsia"/>
          <w:sz w:val="21"/>
          <w:szCs w:val="21"/>
        </w:rPr>
        <w:t>代表团</w:t>
      </w:r>
      <w:r w:rsidRPr="00FB76D2">
        <w:rPr>
          <w:rFonts w:ascii="SimSun" w:hAnsi="SimSun" w:hint="eastAsia"/>
          <w:sz w:val="21"/>
          <w:szCs w:val="21"/>
        </w:rPr>
        <w:t>代表亚太集团以及菲律宾</w:t>
      </w:r>
      <w:r w:rsidR="007F093B">
        <w:rPr>
          <w:rFonts w:ascii="SimSun" w:hAnsi="SimSun" w:hint="eastAsia"/>
          <w:sz w:val="21"/>
          <w:szCs w:val="21"/>
        </w:rPr>
        <w:t>代表团</w:t>
      </w:r>
      <w:r w:rsidRPr="00FB76D2">
        <w:rPr>
          <w:rFonts w:ascii="SimSun" w:hAnsi="SimSun" w:hint="eastAsia"/>
          <w:sz w:val="21"/>
          <w:szCs w:val="21"/>
        </w:rPr>
        <w:t>代表东盟所作的发言。产权组织为国家</w:t>
      </w:r>
      <w:r w:rsidRPr="002F2C90">
        <w:rPr>
          <w:rFonts w:ascii="SimSun" w:hAnsi="SimSun" w:hint="eastAsia"/>
          <w:sz w:val="21"/>
        </w:rPr>
        <w:t>知识产权</w:t>
      </w:r>
      <w:r w:rsidRPr="00FB76D2">
        <w:rPr>
          <w:rFonts w:ascii="SimSun" w:hAnsi="SimSun" w:hint="eastAsia"/>
          <w:sz w:val="21"/>
          <w:szCs w:val="21"/>
        </w:rPr>
        <w:t>制度提供了持续支持，包括通过能力建设活动以及在部署工业产权自动化系统和商标认证方面提供技术援助。代表团欢迎亚洲及太平洋司在以下方面提供的援助：柬埔寨的国家计划；该国的</w:t>
      </w:r>
      <w:r w:rsidR="00771730">
        <w:rPr>
          <w:rFonts w:ascii="SimSun" w:hAnsi="SimSun" w:hint="eastAsia"/>
          <w:sz w:val="21"/>
          <w:szCs w:val="21"/>
        </w:rPr>
        <w:t>TISC</w:t>
      </w:r>
      <w:r w:rsidRPr="00FB76D2">
        <w:rPr>
          <w:rFonts w:ascii="SimSun" w:hAnsi="SimSun" w:hint="eastAsia"/>
          <w:sz w:val="21"/>
          <w:szCs w:val="21"/>
        </w:rPr>
        <w:t>；受地理标志和集体商标保护的产品注册及商业化；促进知识产权和技术创新环境项目；商业秘密和未公开信息法草案；关于知识产权行政执法的二级法令草案；基于能力的个性化商标审查员培训和学习管理系统项目；以及为知识产权部门部署基于云的知识产权局业务解决方案平台。柬埔寨期待收到面向知识产权官员和公众，特别是中小微企业的进一步培训援助。柬埔寨将于</w:t>
      </w:r>
      <w:r w:rsidRPr="00FB76D2">
        <w:rPr>
          <w:rFonts w:ascii="SimSun" w:hAnsi="SimSun"/>
          <w:sz w:val="21"/>
          <w:szCs w:val="21"/>
        </w:rPr>
        <w:t>2021</w:t>
      </w:r>
      <w:r w:rsidRPr="00FB76D2">
        <w:rPr>
          <w:rFonts w:ascii="SimSun" w:hAnsi="SimSun" w:hint="eastAsia"/>
          <w:sz w:val="21"/>
          <w:szCs w:val="21"/>
        </w:rPr>
        <w:t>年底交存《伯尔尼公约》加入书，随后还会加入其他条约，以期从知识产权制度中充分受益。柬埔寨非常重视制定健全的知识产权政策，以促进经济发展和减少贫困。该国将欢迎发展伙伴和国际组织，特别是产权组织继续提供援助，以支持当地产品的品牌建设，并加强和改善知识产权管理、创新和执法，应对全球知识产权相关发展。</w:t>
      </w:r>
    </w:p>
    <w:p w14:paraId="41828254" w14:textId="04A6ED2F" w:rsidR="00FB76D2" w:rsidRPr="00FB76D2" w:rsidRDefault="00FB76D2" w:rsidP="002F2C90">
      <w:pPr>
        <w:pStyle w:val="ONUME"/>
        <w:tabs>
          <w:tab w:val="clear" w:pos="567"/>
        </w:tabs>
        <w:overflowPunct w:val="0"/>
        <w:spacing w:afterLines="50" w:after="120" w:line="340" w:lineRule="atLeast"/>
        <w:jc w:val="both"/>
        <w:rPr>
          <w:rFonts w:ascii="SimSun" w:hAnsi="SimSun"/>
          <w:sz w:val="21"/>
          <w:szCs w:val="21"/>
        </w:rPr>
      </w:pPr>
      <w:r w:rsidRPr="00FB76D2">
        <w:rPr>
          <w:rFonts w:ascii="SimSun" w:hAnsi="SimSun" w:hint="eastAsia"/>
          <w:sz w:val="21"/>
          <w:szCs w:val="21"/>
        </w:rPr>
        <w:t>加拿大代表团说，尽管受到</w:t>
      </w:r>
      <w:r w:rsidRPr="00FB76D2">
        <w:rPr>
          <w:rFonts w:ascii="SimSun" w:hAnsi="SimSun"/>
          <w:sz w:val="21"/>
          <w:szCs w:val="21"/>
        </w:rPr>
        <w:t>2019</w:t>
      </w:r>
      <w:r w:rsidRPr="00FB76D2">
        <w:rPr>
          <w:rFonts w:ascii="SimSun" w:hAnsi="SimSun" w:hint="eastAsia"/>
          <w:sz w:val="21"/>
          <w:szCs w:val="21"/>
        </w:rPr>
        <w:t>冠状病毒病的持续限制，加拿大最近还是与产权组织合作开展了一些活动。例如，加拿大知识产权局（</w:t>
      </w:r>
      <w:r w:rsidRPr="00FB76D2">
        <w:rPr>
          <w:rFonts w:ascii="SimSun" w:hAnsi="SimSun"/>
          <w:sz w:val="21"/>
          <w:szCs w:val="21"/>
        </w:rPr>
        <w:t>CIPO</w:t>
      </w:r>
      <w:r w:rsidRPr="00FB76D2">
        <w:rPr>
          <w:rFonts w:ascii="SimSun" w:hAnsi="SimSun" w:hint="eastAsia"/>
          <w:sz w:val="21"/>
          <w:szCs w:val="21"/>
        </w:rPr>
        <w:t>）和产权组织学院以虚拟形式联合举办了</w:t>
      </w:r>
      <w:r w:rsidRPr="00FB76D2">
        <w:rPr>
          <w:rFonts w:ascii="SimSun" w:hAnsi="SimSun"/>
          <w:sz w:val="21"/>
          <w:szCs w:val="21"/>
        </w:rPr>
        <w:t>CIPO-WIPO</w:t>
      </w:r>
      <w:r w:rsidRPr="00FB76D2">
        <w:rPr>
          <w:rFonts w:ascii="SimSun" w:hAnsi="SimSun" w:hint="eastAsia"/>
          <w:sz w:val="21"/>
          <w:szCs w:val="21"/>
        </w:rPr>
        <w:t>年度管理人员</w:t>
      </w:r>
      <w:r w:rsidRPr="002F2C90">
        <w:rPr>
          <w:rFonts w:ascii="SimSun" w:hAnsi="SimSun" w:hint="eastAsia"/>
          <w:sz w:val="21"/>
        </w:rPr>
        <w:t>讲习班</w:t>
      </w:r>
      <w:r w:rsidRPr="00FB76D2">
        <w:rPr>
          <w:rFonts w:ascii="SimSun" w:hAnsi="SimSun" w:hint="eastAsia"/>
          <w:sz w:val="21"/>
          <w:szCs w:val="21"/>
        </w:rPr>
        <w:t>。此外，加拿大还与产权组织合作，共同举办了一系列关于产权组织服务和倡议的互动网络研讨会。关于各委员会的工作，加拿大欢迎最近在讨论拟议的</w:t>
      </w:r>
      <w:r w:rsidR="00782BFC">
        <w:rPr>
          <w:rFonts w:ascii="SimSun" w:hAnsi="SimSun" w:hint="eastAsia"/>
          <w:sz w:val="21"/>
          <w:szCs w:val="21"/>
        </w:rPr>
        <w:t>《</w:t>
      </w:r>
      <w:r w:rsidRPr="00FB76D2">
        <w:rPr>
          <w:rFonts w:ascii="SimSun" w:hAnsi="SimSun"/>
          <w:sz w:val="21"/>
          <w:szCs w:val="21"/>
        </w:rPr>
        <w:t>2022</w:t>
      </w:r>
      <w:r w:rsidR="00782BFC">
        <w:rPr>
          <w:rFonts w:ascii="SimSun" w:hAnsi="SimSun" w:hint="eastAsia"/>
          <w:sz w:val="21"/>
          <w:szCs w:val="21"/>
        </w:rPr>
        <w:t>/</w:t>
      </w:r>
      <w:r w:rsidRPr="00FB76D2">
        <w:rPr>
          <w:rFonts w:ascii="SimSun" w:hAnsi="SimSun"/>
          <w:sz w:val="21"/>
          <w:szCs w:val="21"/>
        </w:rPr>
        <w:t>23</w:t>
      </w:r>
      <w:r w:rsidRPr="00FB76D2">
        <w:rPr>
          <w:rFonts w:ascii="SimSun" w:hAnsi="SimSun" w:hint="eastAsia"/>
          <w:sz w:val="21"/>
          <w:szCs w:val="21"/>
        </w:rPr>
        <w:t>年工作计划和预算</w:t>
      </w:r>
      <w:r w:rsidR="00782BFC">
        <w:rPr>
          <w:rFonts w:ascii="SimSun" w:hAnsi="SimSun" w:hint="eastAsia"/>
          <w:sz w:val="21"/>
          <w:szCs w:val="21"/>
        </w:rPr>
        <w:t>》</w:t>
      </w:r>
      <w:r w:rsidRPr="00FB76D2">
        <w:rPr>
          <w:rFonts w:ascii="SimSun" w:hAnsi="SimSun" w:hint="eastAsia"/>
          <w:sz w:val="21"/>
          <w:szCs w:val="21"/>
        </w:rPr>
        <w:t>草案以及与产权组织的运作有关的重要问题方面所取得的进展。</w:t>
      </w:r>
      <w:r w:rsidRPr="00FB76D2">
        <w:rPr>
          <w:rFonts w:ascii="SimSun" w:hAnsi="SimSun"/>
          <w:sz w:val="21"/>
          <w:szCs w:val="21"/>
        </w:rPr>
        <w:t>2021</w:t>
      </w:r>
      <w:r w:rsidRPr="00FB76D2">
        <w:rPr>
          <w:rFonts w:ascii="SimSun" w:hAnsi="SimSun" w:hint="eastAsia"/>
          <w:sz w:val="21"/>
          <w:szCs w:val="21"/>
        </w:rPr>
        <w:t>年</w:t>
      </w:r>
      <w:r w:rsidRPr="00FB76D2">
        <w:rPr>
          <w:rFonts w:ascii="SimSun" w:hAnsi="SimSun"/>
          <w:sz w:val="21"/>
          <w:szCs w:val="21"/>
        </w:rPr>
        <w:t>5</w:t>
      </w:r>
      <w:r w:rsidRPr="00FB76D2">
        <w:rPr>
          <w:rFonts w:ascii="SimSun" w:hAnsi="SimSun" w:hint="eastAsia"/>
          <w:sz w:val="21"/>
          <w:szCs w:val="21"/>
        </w:rPr>
        <w:t>月，加拿大荣幸地成为了保护图形用户界面外观设计提案的共同提案国。加拿大还高兴地参与了与专利法常设委员会的建设性跨区域接触，并期待着继续进行此类讨论。在国内，</w:t>
      </w:r>
      <w:r w:rsidRPr="00FB76D2">
        <w:rPr>
          <w:rFonts w:ascii="SimSun" w:hAnsi="SimSun"/>
          <w:sz w:val="21"/>
          <w:szCs w:val="21"/>
        </w:rPr>
        <w:t>CIPO</w:t>
      </w:r>
      <w:r w:rsidRPr="00FB76D2">
        <w:rPr>
          <w:rFonts w:ascii="SimSun" w:hAnsi="SimSun" w:hint="eastAsia"/>
          <w:sz w:val="21"/>
          <w:szCs w:val="21"/>
        </w:rPr>
        <w:t>正在不断提高其能力，以提供高质量和及时的知识产权，并在</w:t>
      </w:r>
      <w:r w:rsidRPr="00FB76D2">
        <w:rPr>
          <w:rFonts w:ascii="SimSun" w:hAnsi="SimSun"/>
          <w:sz w:val="21"/>
          <w:szCs w:val="21"/>
        </w:rPr>
        <w:t>2021</w:t>
      </w:r>
      <w:r w:rsidRPr="00FB76D2">
        <w:rPr>
          <w:rFonts w:ascii="SimSun" w:hAnsi="SimSun" w:hint="eastAsia"/>
          <w:sz w:val="21"/>
          <w:szCs w:val="21"/>
        </w:rPr>
        <w:t>年春季举办了第四届知识产权数据和研究年会，重点讨论知识产权与经济增长之间的整体关系。此外，它还通过</w:t>
      </w:r>
      <w:r w:rsidR="004436B5">
        <w:rPr>
          <w:rFonts w:ascii="SimSun" w:hAnsi="SimSun" w:hint="eastAsia"/>
          <w:sz w:val="21"/>
          <w:szCs w:val="21"/>
        </w:rPr>
        <w:t>PCT</w:t>
      </w:r>
      <w:r w:rsidRPr="00FB76D2">
        <w:rPr>
          <w:rFonts w:ascii="SimSun" w:hAnsi="SimSun" w:hint="eastAsia"/>
          <w:sz w:val="21"/>
          <w:szCs w:val="21"/>
        </w:rPr>
        <w:t>下的国际程序，推出了电子授权系统和新的加拿大专利在线申请人申请服务。加拿大继续支持创新，并促进实现更具包容性的知识产权制度。值得注意的是，它已采取措施，以更好地了解和支持</w:t>
      </w:r>
      <w:r w:rsidR="0092227D">
        <w:rPr>
          <w:rFonts w:ascii="SimSun" w:hAnsi="SimSun" w:hint="eastAsia"/>
          <w:sz w:val="21"/>
          <w:szCs w:val="21"/>
        </w:rPr>
        <w:t>中小企业</w:t>
      </w:r>
      <w:r w:rsidRPr="00FB76D2">
        <w:rPr>
          <w:rFonts w:ascii="SimSun" w:hAnsi="SimSun" w:hint="eastAsia"/>
          <w:sz w:val="21"/>
          <w:szCs w:val="21"/>
        </w:rPr>
        <w:t>以及女性和土著人民等代表性不足的创新者和企业家。最后，加拿大自豪地宣布在</w:t>
      </w:r>
      <w:r w:rsidRPr="00FB76D2">
        <w:rPr>
          <w:rFonts w:ascii="SimSun" w:hAnsi="SimSun"/>
          <w:sz w:val="21"/>
          <w:szCs w:val="21"/>
        </w:rPr>
        <w:t>2021</w:t>
      </w:r>
      <w:r w:rsidRPr="00FB76D2">
        <w:rPr>
          <w:rFonts w:ascii="SimSun" w:hAnsi="SimSun" w:hint="eastAsia"/>
          <w:sz w:val="21"/>
          <w:szCs w:val="21"/>
        </w:rPr>
        <w:t>年成立了专利代理人和商标代理人学院，该学院承担了监管加拿大此类代理人活动以及保护其与客户之间享有保密特权的通信的全部责任。加拿大致力于与成员国和秘书处合作，找到最符合本组织、知识产权持有人和其他利益攸关方利益的解决方案。</w:t>
      </w:r>
    </w:p>
    <w:p w14:paraId="46CEB239" w14:textId="77777777" w:rsidR="00066F2D" w:rsidRPr="00066F2D" w:rsidRDefault="00066F2D" w:rsidP="002F2C90">
      <w:pPr>
        <w:pStyle w:val="ONUME"/>
        <w:tabs>
          <w:tab w:val="clear" w:pos="567"/>
        </w:tabs>
        <w:overflowPunct w:val="0"/>
        <w:spacing w:afterLines="50" w:after="120" w:line="340" w:lineRule="atLeast"/>
        <w:jc w:val="both"/>
        <w:rPr>
          <w:rFonts w:ascii="SimSun" w:hAnsi="SimSun"/>
          <w:sz w:val="21"/>
          <w:szCs w:val="21"/>
        </w:rPr>
      </w:pPr>
      <w:r w:rsidRPr="00066F2D">
        <w:rPr>
          <w:rFonts w:ascii="SimSun" w:hAnsi="SimSun" w:hint="eastAsia"/>
          <w:sz w:val="21"/>
          <w:szCs w:val="21"/>
        </w:rPr>
        <w:t>智利代表团赞赏总干事及其团队的工作，使产权组织迅速成为抗击2019冠状病毒病的关键角色。智利感谢产权组织向成员国提供的一整套支持措施，有助于其经济复苏。这场大流行病凸显了创造和创新在寻求全球问题的解决方案方面所发挥的根本作用，例如在创纪录的时间内生产疫苗和为远程通信开发虚拟平台。产权组织必须继续履行其使命，建立一个兼顾各方利益和有效的国际知识产权制度，利用创新和创造造福所有人。这意味着要落实发展议程建议，使产权组织的工作与可持续发展目标保持一致。智利支持总干事在</w:t>
      </w:r>
      <w:r w:rsidR="00782BFC">
        <w:rPr>
          <w:rFonts w:ascii="SimSun" w:hAnsi="SimSun" w:hint="eastAsia"/>
          <w:sz w:val="21"/>
          <w:szCs w:val="21"/>
        </w:rPr>
        <w:t>《2022-2026年</w:t>
      </w:r>
      <w:r w:rsidRPr="00066F2D">
        <w:rPr>
          <w:rFonts w:ascii="SimSun" w:hAnsi="SimSun" w:hint="eastAsia"/>
          <w:sz w:val="21"/>
          <w:szCs w:val="21"/>
        </w:rPr>
        <w:t>中期战略计划</w:t>
      </w:r>
      <w:r w:rsidR="00782BFC">
        <w:rPr>
          <w:rFonts w:ascii="SimSun" w:hAnsi="SimSun" w:hint="eastAsia"/>
          <w:sz w:val="21"/>
          <w:szCs w:val="21"/>
        </w:rPr>
        <w:t>》</w:t>
      </w:r>
      <w:r w:rsidRPr="00066F2D">
        <w:rPr>
          <w:rFonts w:ascii="SimSun" w:hAnsi="SimSun" w:hint="eastAsia"/>
          <w:sz w:val="21"/>
          <w:szCs w:val="21"/>
        </w:rPr>
        <w:t>中提出的愿景，即使知识产权惠及中小企业和妇女，这两者都是智利国家举措的目标受众。这些举措的例子包括：在国家工业产权局（INAPI）内建立了中小企业支持中心；启动了第二届国家工业产权局国家项目运行竞赛，有助于消除大流行病影响；计划启动国家工业产权局原产地（</w:t>
      </w:r>
      <w:proofErr w:type="spellStart"/>
      <w:r w:rsidRPr="00066F2D">
        <w:rPr>
          <w:rFonts w:ascii="SimSun" w:hAnsi="SimSun"/>
          <w:sz w:val="21"/>
          <w:szCs w:val="21"/>
        </w:rPr>
        <w:t>Más</w:t>
      </w:r>
      <w:proofErr w:type="spellEnd"/>
      <w:r w:rsidRPr="00066F2D">
        <w:rPr>
          <w:rFonts w:ascii="SimSun" w:hAnsi="SimSun"/>
          <w:sz w:val="21"/>
          <w:szCs w:val="21"/>
        </w:rPr>
        <w:t xml:space="preserve"> Origen</w:t>
      </w:r>
      <w:r w:rsidRPr="00066F2D">
        <w:rPr>
          <w:rFonts w:ascii="SimSun" w:hAnsi="SimSun" w:hint="eastAsia"/>
          <w:sz w:val="21"/>
          <w:szCs w:val="21"/>
        </w:rPr>
        <w:t>）竞赛，以推广原产地标记产品；针对创意产业和国家博物馆的知识产权技能和管理计划；正式启动由智利、哥伦比亚、哥斯达黎加和秘鲁的知识产权局领导的拉丁美洲知识产权和性别网络；以及公布商标和专利申请人的性别数据。2021年，对知识产权保护和国家工业产权局的职能进行了重大改进，使用户受益。此外，智利最近加入了《马德里协定有关议定书》，不久将在该国生效。这些进展表明了智利对知识产权制度的重视，以及一个适当兼顾各方利益的制度如何能在智利这样的发展中国家促进创新和技术转让。如果没有产权组织的援助，这些进展不可能实现，智利希望能够继续得到总干事及其团队的支持。在大流行病最黑暗的时刻，人类最优秀的品质散发着光辉，既显示了我们共同解决当代重大问题的能力，也显示了多边主义通过产权组织在协调应对这些问题方面的作用。</w:t>
      </w:r>
    </w:p>
    <w:p w14:paraId="02980928" w14:textId="7B112CF9" w:rsidR="00FB76D2" w:rsidRPr="00FB76D2" w:rsidRDefault="00FB76D2" w:rsidP="002F2C90">
      <w:pPr>
        <w:pStyle w:val="ONUME"/>
        <w:tabs>
          <w:tab w:val="clear" w:pos="567"/>
        </w:tabs>
        <w:overflowPunct w:val="0"/>
        <w:spacing w:afterLines="50" w:after="120" w:line="340" w:lineRule="atLeast"/>
        <w:jc w:val="both"/>
        <w:rPr>
          <w:rFonts w:ascii="SimSun" w:hAnsi="SimSun"/>
          <w:sz w:val="21"/>
          <w:szCs w:val="21"/>
        </w:rPr>
      </w:pPr>
      <w:r w:rsidRPr="00FB76D2">
        <w:rPr>
          <w:rFonts w:ascii="SimSun" w:hAnsi="SimSun" w:hint="eastAsia"/>
          <w:sz w:val="21"/>
          <w:szCs w:val="21"/>
        </w:rPr>
        <w:t>哥伦比亚代表团表示，在整个国际社会仍在抗击2019冠状病毒病大流行的挑战并从中恢复的情况下，非常感谢主席、总干事和产权组织为确保召开本届产权组织成员国大会所做的努力。正如该国总统伊万·杜克·马克斯在2021年</w:t>
      </w:r>
      <w:r w:rsidR="00771730">
        <w:rPr>
          <w:rFonts w:ascii="SimSun" w:hAnsi="SimSun" w:hint="eastAsia"/>
          <w:sz w:val="21"/>
          <w:szCs w:val="21"/>
        </w:rPr>
        <w:t>GII</w:t>
      </w:r>
      <w:r w:rsidRPr="00FB76D2">
        <w:rPr>
          <w:rFonts w:ascii="SimSun" w:hAnsi="SimSun" w:hint="eastAsia"/>
          <w:sz w:val="21"/>
          <w:szCs w:val="21"/>
        </w:rPr>
        <w:t>发布会上所指出的，2019冠状病毒病大流行影响了该国的经济，并凸显出进一步投资于科学、技术和创新的必要性。具备结构良好的创新生态系统和更强劲的机构能力的国家更好地应对了危机。“橙色经济”是杜克总统政府的公共政策支柱之一，与产权组织的目标相吻合。它促进了对版权及相关权的更好保护，从而激励创作者继续开展活动，并通过适当使用</w:t>
      </w:r>
      <w:r w:rsidR="008C25BF">
        <w:rPr>
          <w:rFonts w:ascii="SimSun" w:hAnsi="SimSun" w:hint="eastAsia"/>
          <w:sz w:val="21"/>
          <w:szCs w:val="21"/>
        </w:rPr>
        <w:t>他（她）们</w:t>
      </w:r>
      <w:r w:rsidRPr="00FB76D2">
        <w:rPr>
          <w:rFonts w:ascii="SimSun" w:hAnsi="SimSun" w:hint="eastAsia"/>
          <w:sz w:val="21"/>
          <w:szCs w:val="21"/>
        </w:rPr>
        <w:t>的作品确保经济报酬和物质生活。截至目前，已有66,067人获得了版权及相关权方面的技术援助，截至2021年8月31日，已注册了281,379件作品。代表团满意地注意到，国家经济和社会政策委员会在更新国家知识产权政策方面取得了进展，该政策将通过促进创新、创造和技术转让，利用知识产权来提高生产力和竞争力。产权组织的持续支持对于推进和实施有助于发展国家知识产权和创新生态系统的行动至关重要，以便根据该政策促进国家的经济增长。2021年4月，在哥伦比亚担任临时主席期间，安第斯共同体委员会批准了建立国家商标共同制度的第876号决定，其主要目的是为各国在实施国家政策时使用的显著性标志提供区域保护，以促进其在进口、投资、美食和旅游等商业部门的形象和身份。这一重要文书将有望促进商标、工业品外观设计和地理标志法律常设委员会</w:t>
      </w:r>
      <w:r w:rsidR="004436B5">
        <w:rPr>
          <w:rFonts w:ascii="SimSun" w:hAnsi="SimSun" w:hint="eastAsia"/>
          <w:sz w:val="21"/>
          <w:szCs w:val="21"/>
        </w:rPr>
        <w:t>（SCT）</w:t>
      </w:r>
      <w:r w:rsidRPr="00FB76D2">
        <w:rPr>
          <w:rFonts w:ascii="SimSun" w:hAnsi="SimSun" w:hint="eastAsia"/>
          <w:sz w:val="21"/>
          <w:szCs w:val="21"/>
        </w:rPr>
        <w:t>正在进行的讨论。哥伦比亚支持迅速召开一次关于外观设计法条约谈判的外交会议。它还希望加入《海牙协定》，该协定是简化该地区工业品外观设计注册并使之国际化的一个重要工具。哥伦比亚正在这方面取得进展，产权组织宝贵的技术和法律援助将帮助其取得切实成果。代表团承认近年来</w:t>
      </w:r>
      <w:r w:rsidR="004436B5">
        <w:rPr>
          <w:rFonts w:ascii="SimSun" w:hAnsi="SimSun" w:hint="eastAsia"/>
          <w:sz w:val="21"/>
          <w:szCs w:val="21"/>
        </w:rPr>
        <w:t>SCP</w:t>
      </w:r>
      <w:r w:rsidRPr="00FB76D2">
        <w:rPr>
          <w:rFonts w:ascii="SimSun" w:hAnsi="SimSun" w:hint="eastAsia"/>
          <w:sz w:val="21"/>
          <w:szCs w:val="21"/>
        </w:rPr>
        <w:t>取得显著进展。代表团特别重视关于人工智能、专利在卫生技术方面的作用以及加强有关可让公众访问的药品和疫苗专利状态信息数据库的倡议的讨论。代表团还欢迎产权组织为增加和改善妇女参与知识产权制度而采取的所有行动。政府的国际议程通过增强妇女的经济权能，缩小教育差距，让妇女参与通常由男子</w:t>
      </w:r>
      <w:r w:rsidRPr="002F2C90">
        <w:rPr>
          <w:rFonts w:ascii="SimSun" w:hAnsi="SimSun" w:hint="eastAsia"/>
          <w:sz w:val="21"/>
        </w:rPr>
        <w:t>主导</w:t>
      </w:r>
      <w:r w:rsidRPr="00FB76D2">
        <w:rPr>
          <w:rFonts w:ascii="SimSun" w:hAnsi="SimSun" w:hint="eastAsia"/>
          <w:sz w:val="21"/>
          <w:szCs w:val="21"/>
        </w:rPr>
        <w:t>的领域，如工业、建筑和科学、技术、工程和数学相关领域，以及促进由妇女领导的企业发展，从而将性别平等作为优先事项。邓先生在担任总干事第一年里的辛勤工作值得赞赏，产权组织在特殊情况下仍保持活力证明了这一点。他的领导无疑将有助于建立共识，加强多边知识产权制度，并保持产权组织的高标准。最后，哥伦比亚欢迎在助理总干事马尔科·阿莱曼的领导下设立知识产权和创新生态系统部门，并相信该部门将在成员国的经济复苏和加强知识产权作为商业部门竞争力和生产力的工具方面发挥关键作用。</w:t>
      </w:r>
    </w:p>
    <w:p w14:paraId="1DA3EBD8" w14:textId="7E9329D8" w:rsidR="00644B1E" w:rsidRPr="00644B1E" w:rsidRDefault="00644B1E" w:rsidP="002F2C90">
      <w:pPr>
        <w:pStyle w:val="ONUME"/>
        <w:tabs>
          <w:tab w:val="clear" w:pos="567"/>
        </w:tabs>
        <w:overflowPunct w:val="0"/>
        <w:spacing w:afterLines="50" w:after="120" w:line="340" w:lineRule="atLeast"/>
        <w:jc w:val="both"/>
        <w:rPr>
          <w:rFonts w:ascii="SimSun" w:hAnsi="SimSun"/>
          <w:sz w:val="21"/>
          <w:szCs w:val="21"/>
        </w:rPr>
      </w:pPr>
      <w:r w:rsidRPr="00644B1E">
        <w:rPr>
          <w:rFonts w:ascii="SimSun" w:hAnsi="SimSun" w:hint="eastAsia"/>
          <w:sz w:val="21"/>
          <w:szCs w:val="21"/>
        </w:rPr>
        <w:t>刚果代表团表示成员国大会提供了多边环境，使成员国能够齐心协力寻求包容性的解决方案。正如</w:t>
      </w:r>
      <w:r w:rsidR="00782BFC">
        <w:rPr>
          <w:rFonts w:ascii="SimSun" w:hAnsi="SimSun" w:hint="eastAsia"/>
          <w:sz w:val="21"/>
          <w:szCs w:val="21"/>
        </w:rPr>
        <w:t>《2022-2026年</w:t>
      </w:r>
      <w:r w:rsidRPr="00644B1E">
        <w:rPr>
          <w:rFonts w:ascii="SimSun" w:hAnsi="SimSun" w:hint="eastAsia"/>
          <w:sz w:val="21"/>
          <w:szCs w:val="21"/>
        </w:rPr>
        <w:t>中期战略计划</w:t>
      </w:r>
      <w:r w:rsidR="00782BFC">
        <w:rPr>
          <w:rFonts w:ascii="SimSun" w:hAnsi="SimSun" w:hint="eastAsia"/>
          <w:sz w:val="21"/>
          <w:szCs w:val="21"/>
        </w:rPr>
        <w:t>》</w:t>
      </w:r>
      <w:r w:rsidRPr="00644B1E">
        <w:rPr>
          <w:rFonts w:ascii="SimSun" w:hAnsi="SimSun" w:hint="eastAsia"/>
          <w:sz w:val="21"/>
          <w:szCs w:val="21"/>
        </w:rPr>
        <w:t>所反映的，通过创新和创造促进知识产权有助于各国走向繁荣。在这方面，刚果</w:t>
      </w:r>
      <w:r w:rsidRPr="002F2C90">
        <w:rPr>
          <w:rFonts w:ascii="SimSun" w:hAnsi="SimSun" w:hint="eastAsia"/>
          <w:sz w:val="21"/>
        </w:rPr>
        <w:t>打算</w:t>
      </w:r>
      <w:r w:rsidRPr="00644B1E">
        <w:rPr>
          <w:rFonts w:ascii="SimSun" w:hAnsi="SimSun" w:hint="eastAsia"/>
          <w:sz w:val="21"/>
          <w:szCs w:val="21"/>
        </w:rPr>
        <w:t>设立一个基金，以促进发明和技术创新并支持创造者。2020年10月，刚果与O</w:t>
      </w:r>
      <w:r w:rsidRPr="00644B1E">
        <w:rPr>
          <w:rFonts w:ascii="SimSun" w:hAnsi="SimSun"/>
          <w:sz w:val="21"/>
          <w:szCs w:val="21"/>
        </w:rPr>
        <w:t>API</w:t>
      </w:r>
      <w:r w:rsidRPr="00644B1E">
        <w:rPr>
          <w:rFonts w:ascii="SimSun" w:hAnsi="SimSun" w:hint="eastAsia"/>
          <w:sz w:val="21"/>
          <w:szCs w:val="21"/>
        </w:rPr>
        <w:t>合作组织了第八届非洲发明和技术创新博览会。在全球层面，刚果为</w:t>
      </w:r>
      <w:r w:rsidR="00342931">
        <w:rPr>
          <w:rFonts w:ascii="SimSun" w:hAnsi="SimSun" w:hint="eastAsia"/>
          <w:sz w:val="21"/>
          <w:szCs w:val="21"/>
        </w:rPr>
        <w:t>SCCR</w:t>
      </w:r>
      <w:r w:rsidRPr="00644B1E">
        <w:rPr>
          <w:rFonts w:ascii="SimSun" w:hAnsi="SimSun" w:hint="eastAsia"/>
          <w:sz w:val="21"/>
          <w:szCs w:val="21"/>
        </w:rPr>
        <w:t>关于视觉艺术家追续权的联合提案作出了贡献。代表团强调了WIPO</w:t>
      </w:r>
      <w:r w:rsidRPr="00644B1E">
        <w:rPr>
          <w:rFonts w:ascii="SimSun" w:hAnsi="SimSun"/>
          <w:sz w:val="21"/>
          <w:szCs w:val="21"/>
        </w:rPr>
        <w:t xml:space="preserve"> </w:t>
      </w:r>
      <w:proofErr w:type="spellStart"/>
      <w:r w:rsidRPr="00644B1E">
        <w:rPr>
          <w:rFonts w:ascii="SimSun" w:hAnsi="SimSun" w:hint="eastAsia"/>
          <w:sz w:val="21"/>
          <w:szCs w:val="21"/>
        </w:rPr>
        <w:t>Re:Search</w:t>
      </w:r>
      <w:proofErr w:type="spellEnd"/>
      <w:r w:rsidRPr="00644B1E">
        <w:rPr>
          <w:rFonts w:ascii="SimSun" w:hAnsi="SimSun" w:hint="eastAsia"/>
          <w:sz w:val="21"/>
          <w:szCs w:val="21"/>
        </w:rPr>
        <w:t>平台对于开展被忽视的热带病（如疟疾和结核病）研究的重要性。刚果高兴地注意到，刚果医学研究基金会对该平台上的各项倡议作出了贡献。</w:t>
      </w:r>
    </w:p>
    <w:p w14:paraId="349B8CAC" w14:textId="783B5B99" w:rsidR="00A932FD" w:rsidRPr="00A932FD" w:rsidRDefault="00A932FD" w:rsidP="002F2C90">
      <w:pPr>
        <w:pStyle w:val="ONUME"/>
        <w:tabs>
          <w:tab w:val="clear" w:pos="567"/>
        </w:tabs>
        <w:overflowPunct w:val="0"/>
        <w:spacing w:afterLines="50" w:after="120" w:line="340" w:lineRule="atLeast"/>
        <w:jc w:val="both"/>
        <w:rPr>
          <w:rFonts w:ascii="SimSun" w:hAnsi="SimSun"/>
          <w:sz w:val="21"/>
          <w:szCs w:val="21"/>
        </w:rPr>
      </w:pPr>
      <w:r w:rsidRPr="00A932FD">
        <w:rPr>
          <w:rFonts w:ascii="SimSun" w:hAnsi="SimSun" w:hint="eastAsia"/>
          <w:sz w:val="21"/>
          <w:szCs w:val="21"/>
        </w:rPr>
        <w:t>哥斯达黎加代表团说，值得庆祝的是，尽管受到2019冠状病毒病大流行的限制，产权组织成员国大会继续定期成功举行，目的是评估本组织的进展，并考虑为所有成员国的利益应采取的未来方向。在这方面，哥斯达黎加将支持产权组织各委员会正在制定的各项倡议。代表团欢迎在</w:t>
      </w:r>
      <w:r w:rsidR="004436B5">
        <w:rPr>
          <w:rFonts w:ascii="SimSun" w:hAnsi="SimSun" w:hint="eastAsia"/>
          <w:sz w:val="21"/>
          <w:szCs w:val="21"/>
        </w:rPr>
        <w:t>SCP</w:t>
      </w:r>
      <w:r w:rsidRPr="00A932FD">
        <w:rPr>
          <w:rFonts w:ascii="SimSun" w:hAnsi="SimSun" w:hint="eastAsia"/>
          <w:sz w:val="21"/>
          <w:szCs w:val="21"/>
        </w:rPr>
        <w:t>作出的重大努力，就为医疗保健技术发放专利许可的不同规定举行了信息交流会，并讨论了获取医疗产品和保健技术的问题；这些努力对于采取具体行动防治正在发生的2019冠状病毒病大流行具有重要意义。此外，代表团重申支持在</w:t>
      </w:r>
      <w:r w:rsidR="004436B5">
        <w:rPr>
          <w:rFonts w:ascii="SimSun" w:hAnsi="SimSun" w:hint="eastAsia"/>
          <w:sz w:val="21"/>
          <w:szCs w:val="21"/>
        </w:rPr>
        <w:t>SCT</w:t>
      </w:r>
      <w:r w:rsidRPr="00A932FD">
        <w:rPr>
          <w:rFonts w:ascii="SimSun" w:hAnsi="SimSun" w:hint="eastAsia"/>
          <w:sz w:val="21"/>
          <w:szCs w:val="21"/>
        </w:rPr>
        <w:t>内就国家</w:t>
      </w:r>
      <w:r w:rsidR="00AC0629">
        <w:rPr>
          <w:rFonts w:ascii="SimSun" w:hAnsi="SimSun" w:hint="eastAsia"/>
          <w:sz w:val="21"/>
          <w:szCs w:val="21"/>
        </w:rPr>
        <w:t>品牌</w:t>
      </w:r>
      <w:r w:rsidRPr="00A932FD">
        <w:rPr>
          <w:rFonts w:ascii="SimSun" w:hAnsi="SimSun" w:hint="eastAsia"/>
          <w:sz w:val="21"/>
          <w:szCs w:val="21"/>
        </w:rPr>
        <w:t>的概念进行讨论；这些讨论旨在努力确定实质性措施，以确保对国家</w:t>
      </w:r>
      <w:r w:rsidR="00AC0629">
        <w:rPr>
          <w:rFonts w:ascii="SimSun" w:hAnsi="SimSun" w:hint="eastAsia"/>
          <w:sz w:val="21"/>
          <w:szCs w:val="21"/>
        </w:rPr>
        <w:t>品牌</w:t>
      </w:r>
      <w:r w:rsidRPr="00A932FD">
        <w:rPr>
          <w:rFonts w:ascii="SimSun" w:hAnsi="SimSun" w:hint="eastAsia"/>
          <w:sz w:val="21"/>
          <w:szCs w:val="21"/>
        </w:rPr>
        <w:t>进行适当的监管和处理，对国家框架的保护和使用为促进各国发展和创造规模经济提供了有效机会。代表团还支持为召开《外观设计法条约》外交会议所作的努力，这将为改善国际监管提供重要机会。哥斯达黎加仍然致力于关于</w:t>
      </w:r>
      <w:r w:rsidR="00342931">
        <w:rPr>
          <w:rFonts w:ascii="SimSun" w:hAnsi="SimSun" w:hint="eastAsia"/>
          <w:sz w:val="21"/>
          <w:szCs w:val="21"/>
        </w:rPr>
        <w:t>SCCR</w:t>
      </w:r>
      <w:r w:rsidRPr="00A932FD">
        <w:rPr>
          <w:rFonts w:ascii="SimSun" w:hAnsi="SimSun" w:hint="eastAsia"/>
          <w:sz w:val="21"/>
          <w:szCs w:val="21"/>
        </w:rPr>
        <w:t>的讨论，并继续支持就图书馆、档案馆、博物馆以及教育和研究机构的版权限制和例外情况交流信息，这对该国具有相当重要的意义，因为哥斯达黎加的版权立法中没有针对这些机构的限制或例外情况。此外，希望能够就数字环境中与版权有关的挑战进行建设性的讨论。知识产权是各国经济、社会和文化发展的重要工具，因此哥斯达黎加将继续与产权组织合作，开展促进创新和创造所需的项目，目的是不断加强平衡有效的知识产权制度，造福所有人。哥斯达黎加代表团感谢产权组织在实施系统和技术工具方面给予的支持，这些系统和技术工具使知识产权更加贴近用户，为其内部工作提供了便利。</w:t>
      </w:r>
    </w:p>
    <w:p w14:paraId="4E706CBD" w14:textId="67895375" w:rsidR="00644B1E" w:rsidRPr="00644B1E" w:rsidRDefault="00644B1E" w:rsidP="002F2C90">
      <w:pPr>
        <w:pStyle w:val="ONUME"/>
        <w:tabs>
          <w:tab w:val="clear" w:pos="567"/>
        </w:tabs>
        <w:overflowPunct w:val="0"/>
        <w:spacing w:afterLines="50" w:after="120" w:line="340" w:lineRule="atLeast"/>
        <w:jc w:val="both"/>
        <w:rPr>
          <w:rFonts w:ascii="SimSun" w:hAnsi="SimSun"/>
          <w:sz w:val="21"/>
          <w:szCs w:val="21"/>
        </w:rPr>
      </w:pPr>
      <w:r w:rsidRPr="00644B1E">
        <w:rPr>
          <w:rFonts w:ascii="SimSun" w:hAnsi="SimSun" w:hint="eastAsia"/>
          <w:sz w:val="21"/>
          <w:szCs w:val="21"/>
        </w:rPr>
        <w:t>科特迪瓦代表团表示满意地注意到总干事的报告，以及产权组织积极的财务报表所反映出的健康财务状况。应祝贺产权组织的复原力，并鼓励其继续努力建设一个更加高效、基于共识和公平的全球知识产权制度。科特迪瓦仍然相信，知识产权制度是促进所有国家社会经济进步和发展的重要工具。因此，科特迪瓦政府数年来一直进行一系列的机构改革，以便更好地从该制度提供的机会中受益。特别重要的是科特迪瓦版权局的法规改革，其目的是建立良好治理的工具和手段，以扩大使用费的征收基础，提高成员的生活水平。应该强调的是，如果没有产权组织提供的各种支持，特别是技术援助和能力建设，就不会有这些行动。这种支持促成了</w:t>
      </w:r>
      <w:r w:rsidR="00771730">
        <w:rPr>
          <w:rFonts w:ascii="SimSun" w:hAnsi="SimSun" w:hint="eastAsia"/>
          <w:sz w:val="21"/>
          <w:szCs w:val="21"/>
        </w:rPr>
        <w:t>TISC</w:t>
      </w:r>
      <w:r w:rsidRPr="00644B1E">
        <w:rPr>
          <w:rFonts w:ascii="SimSun" w:hAnsi="SimSun" w:hint="eastAsia"/>
          <w:sz w:val="21"/>
          <w:szCs w:val="21"/>
        </w:rPr>
        <w:t>网络的建立和发展。</w:t>
      </w:r>
      <w:r w:rsidRPr="00644B1E">
        <w:rPr>
          <w:rFonts w:ascii="SimSun" w:hAnsi="SimSun"/>
          <w:sz w:val="21"/>
          <w:szCs w:val="21"/>
        </w:rPr>
        <w:t>2021</w:t>
      </w:r>
      <w:r w:rsidRPr="00644B1E">
        <w:rPr>
          <w:rFonts w:ascii="SimSun" w:hAnsi="SimSun" w:hint="eastAsia"/>
          <w:sz w:val="21"/>
          <w:szCs w:val="21"/>
        </w:rPr>
        <w:t>年</w:t>
      </w:r>
      <w:r w:rsidRPr="00644B1E">
        <w:rPr>
          <w:rFonts w:ascii="SimSun" w:hAnsi="SimSun"/>
          <w:sz w:val="21"/>
          <w:szCs w:val="21"/>
        </w:rPr>
        <w:t>7</w:t>
      </w:r>
      <w:r w:rsidRPr="00644B1E">
        <w:rPr>
          <w:rFonts w:ascii="SimSun" w:hAnsi="SimSun" w:hint="eastAsia"/>
          <w:sz w:val="21"/>
          <w:szCs w:val="21"/>
        </w:rPr>
        <w:t>月</w:t>
      </w:r>
      <w:r w:rsidRPr="00644B1E">
        <w:rPr>
          <w:rFonts w:ascii="SimSun" w:hAnsi="SimSun"/>
          <w:sz w:val="21"/>
          <w:szCs w:val="21"/>
        </w:rPr>
        <w:t>20</w:t>
      </w:r>
      <w:r w:rsidRPr="00644B1E">
        <w:rPr>
          <w:rFonts w:ascii="SimSun" w:hAnsi="SimSun" w:hint="eastAsia"/>
          <w:sz w:val="21"/>
          <w:szCs w:val="21"/>
        </w:rPr>
        <w:t>日组织的关于该网络发展的网络研讨会为介绍产权组织新工具提供了背景。代表团感谢产权组织在为大学和高等教育机构开展提高认识和培训活动期间提供协助，以鼓励它们根据产权组织、</w:t>
      </w:r>
      <w:r w:rsidR="004436B5">
        <w:rPr>
          <w:rFonts w:ascii="SimSun" w:hAnsi="SimSun" w:hint="eastAsia"/>
          <w:sz w:val="21"/>
          <w:szCs w:val="21"/>
        </w:rPr>
        <w:t>OAPI</w:t>
      </w:r>
      <w:r w:rsidRPr="00644B1E">
        <w:rPr>
          <w:rFonts w:ascii="SimSun" w:hAnsi="SimSun" w:hint="eastAsia"/>
          <w:sz w:val="21"/>
          <w:szCs w:val="21"/>
        </w:rPr>
        <w:t>和</w:t>
      </w:r>
      <w:r w:rsidR="004436B5">
        <w:rPr>
          <w:rFonts w:ascii="SimSun" w:hAnsi="SimSun" w:hint="eastAsia"/>
          <w:sz w:val="21"/>
          <w:szCs w:val="21"/>
        </w:rPr>
        <w:t>ARIPO</w:t>
      </w:r>
      <w:r w:rsidRPr="00644B1E">
        <w:rPr>
          <w:rFonts w:ascii="SimSun" w:hAnsi="SimSun" w:hint="eastAsia"/>
          <w:sz w:val="21"/>
          <w:szCs w:val="21"/>
        </w:rPr>
        <w:t>于</w:t>
      </w:r>
      <w:r w:rsidRPr="00644B1E">
        <w:rPr>
          <w:rFonts w:ascii="SimSun" w:hAnsi="SimSun"/>
          <w:sz w:val="21"/>
          <w:szCs w:val="21"/>
        </w:rPr>
        <w:t>2019</w:t>
      </w:r>
      <w:r w:rsidRPr="00644B1E">
        <w:rPr>
          <w:rFonts w:ascii="SimSun" w:hAnsi="SimSun" w:hint="eastAsia"/>
          <w:sz w:val="21"/>
          <w:szCs w:val="21"/>
        </w:rPr>
        <w:t>年</w:t>
      </w:r>
      <w:r w:rsidRPr="00644B1E">
        <w:rPr>
          <w:rFonts w:ascii="SimSun" w:hAnsi="SimSun"/>
          <w:sz w:val="21"/>
          <w:szCs w:val="21"/>
        </w:rPr>
        <w:t>11</w:t>
      </w:r>
      <w:r w:rsidRPr="00644B1E">
        <w:rPr>
          <w:rFonts w:ascii="SimSun" w:hAnsi="SimSun" w:hint="eastAsia"/>
          <w:sz w:val="21"/>
          <w:szCs w:val="21"/>
        </w:rPr>
        <w:t>月在津巴布韦哈拉雷通过的指导意见，利用知识产权制度来促进研究和发展。</w:t>
      </w:r>
    </w:p>
    <w:p w14:paraId="4A0868B9" w14:textId="774FC987" w:rsidR="00644B1E" w:rsidRPr="00644B1E" w:rsidRDefault="00644B1E" w:rsidP="002F2C90">
      <w:pPr>
        <w:pStyle w:val="ONUME"/>
        <w:tabs>
          <w:tab w:val="clear" w:pos="567"/>
        </w:tabs>
        <w:overflowPunct w:val="0"/>
        <w:spacing w:afterLines="50" w:after="120" w:line="340" w:lineRule="atLeast"/>
        <w:jc w:val="both"/>
        <w:rPr>
          <w:rFonts w:ascii="SimSun" w:hAnsi="SimSun"/>
          <w:sz w:val="21"/>
          <w:szCs w:val="21"/>
        </w:rPr>
      </w:pPr>
      <w:r w:rsidRPr="00644B1E">
        <w:rPr>
          <w:rFonts w:ascii="SimSun" w:hAnsi="SimSun" w:hint="eastAsia"/>
          <w:sz w:val="21"/>
          <w:szCs w:val="21"/>
        </w:rPr>
        <w:t>克罗地亚代表团称其对产权组织在</w:t>
      </w:r>
      <w:r w:rsidRPr="00644B1E">
        <w:rPr>
          <w:rFonts w:ascii="SimSun" w:hAnsi="SimSun"/>
          <w:sz w:val="21"/>
          <w:szCs w:val="21"/>
        </w:rPr>
        <w:t>2019</w:t>
      </w:r>
      <w:r w:rsidRPr="00644B1E">
        <w:rPr>
          <w:rFonts w:ascii="SimSun" w:hAnsi="SimSun" w:hint="eastAsia"/>
          <w:sz w:val="21"/>
          <w:szCs w:val="21"/>
        </w:rPr>
        <w:t>冠状病毒病大流行情况下仍保持财务稳定而感到高兴。代表团支持接下来两年期的财务计划，并欢迎对各项计划以及财务计划方法和列报方式所作的改进。这场大流行病显示出现代通信技术使工作和通讯得以继续，不受限于物理限制或边界。希望该技术将为评估产权组织驻外办事处的准备工作提供便利。去年作为欧盟法律改革更广泛进程的一部分通过的《版权及相关权法》使该国法律框架作出了调整，以适应技术发展，这一发展改变了受版权保护作品的创作、生产、传播和利用方式。新的法律框架还旨在激发创造力，方法是让利益攸关方之间更公平地分享收入，以及为在数字环境中合法使用受版权保护作品的情况提供法律确定性。尽管经济迅速复苏，但大流行</w:t>
      </w:r>
      <w:r w:rsidR="001667A8">
        <w:rPr>
          <w:rFonts w:ascii="SimSun" w:hAnsi="SimSun" w:hint="eastAsia"/>
          <w:sz w:val="21"/>
          <w:szCs w:val="21"/>
        </w:rPr>
        <w:t>病</w:t>
      </w:r>
      <w:r w:rsidRPr="00644B1E">
        <w:rPr>
          <w:rFonts w:ascii="SimSun" w:hAnsi="SimSun" w:hint="eastAsia"/>
          <w:sz w:val="21"/>
          <w:szCs w:val="21"/>
        </w:rPr>
        <w:t>还是导致知识产权申请量有所减少。</w:t>
      </w:r>
    </w:p>
    <w:p w14:paraId="3FA667C9" w14:textId="4B2973E1" w:rsidR="00A932FD" w:rsidRPr="00A932FD" w:rsidRDefault="00A932FD" w:rsidP="002F2C90">
      <w:pPr>
        <w:pStyle w:val="ONUME"/>
        <w:tabs>
          <w:tab w:val="clear" w:pos="567"/>
        </w:tabs>
        <w:overflowPunct w:val="0"/>
        <w:spacing w:afterLines="50" w:after="120" w:line="340" w:lineRule="atLeast"/>
        <w:jc w:val="both"/>
        <w:rPr>
          <w:rFonts w:ascii="SimSun" w:hAnsi="SimSun"/>
          <w:sz w:val="21"/>
          <w:szCs w:val="21"/>
        </w:rPr>
      </w:pPr>
      <w:r w:rsidRPr="00A932FD">
        <w:rPr>
          <w:rFonts w:ascii="SimSun" w:hAnsi="SimSun" w:hint="eastAsia"/>
          <w:sz w:val="21"/>
          <w:szCs w:val="21"/>
        </w:rPr>
        <w:t>古巴代表团说，知识、科学、技术和创新在实施国家政策和2030年国家经济和社会发展计划方面发挥着重要作用。因此，古巴正在鼓励建立科技园区和公司以及中小企业，它们的发展与知识产权管理有着内在的联系。虽然2019冠状病毒病大流行对全球科学界造成了考验，但不可否认的是已经取得了进展，特别是在疫苗开发方面。尽管由于美</w:t>
      </w:r>
      <w:r w:rsidR="00740481">
        <w:rPr>
          <w:rFonts w:ascii="SimSun" w:hAnsi="SimSun" w:hint="eastAsia"/>
          <w:sz w:val="21"/>
          <w:szCs w:val="21"/>
        </w:rPr>
        <w:t>利坚合众</w:t>
      </w:r>
      <w:r w:rsidRPr="00A932FD">
        <w:rPr>
          <w:rFonts w:ascii="SimSun" w:hAnsi="SimSun" w:hint="eastAsia"/>
          <w:sz w:val="21"/>
          <w:szCs w:val="21"/>
        </w:rPr>
        <w:t>国的经济、商业和金融封锁，古巴面临着巨大的障碍，但已</w:t>
      </w:r>
      <w:r w:rsidRPr="002F2C90">
        <w:rPr>
          <w:rFonts w:ascii="SimSun" w:hAnsi="SimSun" w:hint="eastAsia"/>
          <w:sz w:val="21"/>
        </w:rPr>
        <w:t>设法</w:t>
      </w:r>
      <w:r w:rsidRPr="00A932FD">
        <w:rPr>
          <w:rFonts w:ascii="SimSun" w:hAnsi="SimSun" w:hint="eastAsia"/>
          <w:sz w:val="21"/>
          <w:szCs w:val="21"/>
        </w:rPr>
        <w:t>开发了三种疫苗和两种处于临床开发阶段的候选疫苗。目前，44.1%的人口已经完全接种，80.8%的人口已接种第一剂疫苗。目前正在采取初步措施，对疫苗进行资格预审，以便将其列入世卫组织的紧急使用列表。至关重要的是，将</w:t>
      </w:r>
      <w:r w:rsidR="004436B5">
        <w:rPr>
          <w:rFonts w:ascii="SimSun" w:hAnsi="SimSun" w:hint="eastAsia"/>
          <w:sz w:val="21"/>
          <w:szCs w:val="21"/>
        </w:rPr>
        <w:t>IGC</w:t>
      </w:r>
      <w:r w:rsidRPr="00A932FD">
        <w:rPr>
          <w:rFonts w:ascii="SimSun" w:hAnsi="SimSun" w:hint="eastAsia"/>
          <w:sz w:val="21"/>
          <w:szCs w:val="21"/>
        </w:rPr>
        <w:t>的任务授权延长至2022-2023年——尽管在该领域取得了进展——以便为保护遗传资源、传统知识和传统文化表现形式，就有效和兼顾各方利益的国际法律文书达成一致意见。发展议程对产权组织和成员国具有根本性的重要意义，其社会经济发展目标包括将发展纳入产权组织的各项活动，在</w:t>
      </w:r>
      <w:r w:rsidR="00771730">
        <w:rPr>
          <w:rFonts w:ascii="SimSun" w:hAnsi="SimSun" w:hint="eastAsia"/>
          <w:sz w:val="21"/>
          <w:szCs w:val="21"/>
        </w:rPr>
        <w:t>CDIP</w:t>
      </w:r>
      <w:r w:rsidRPr="00A932FD">
        <w:rPr>
          <w:rFonts w:ascii="SimSun" w:hAnsi="SimSun" w:hint="eastAsia"/>
          <w:sz w:val="21"/>
          <w:szCs w:val="21"/>
        </w:rPr>
        <w:t>任务的第三个支柱下进一步讨论知识产权与发展问题，以及全面落实45项议程建议。关于</w:t>
      </w:r>
      <w:r w:rsidR="004436B5">
        <w:rPr>
          <w:rFonts w:ascii="SimSun" w:hAnsi="SimSun" w:hint="eastAsia"/>
          <w:sz w:val="21"/>
          <w:szCs w:val="21"/>
        </w:rPr>
        <w:t>SCP</w:t>
      </w:r>
      <w:r w:rsidRPr="00A932FD">
        <w:rPr>
          <w:rFonts w:ascii="SimSun" w:hAnsi="SimSun" w:hint="eastAsia"/>
          <w:sz w:val="21"/>
          <w:szCs w:val="21"/>
        </w:rPr>
        <w:t>今后的工作，应进一步研究知识产权的限制和例外，特别关注专利对技术转让构成的挑战。在这方面，正在进行的关于专利和获取医疗产品和卫生技术的研究对于分享标准和结论至关重要。关于外观设计法条约的谈判，重要的是文本要顾及所有成员国的利益，特别是在技术援助和与外观设计有关的传统知识来源的公开要求方面。古巴承认产权组织，特别是拉丁美洲和加勒比发展合作局所提供的支持，与国家知识产权体系的不同行为者共同建设国家能力。古巴还赞赏基础设施和平台部门在实施工业产权自动化系统方面提供的支持，包括该系统的最新发展及其新的管理支持功能，这有助于改善机构管理和国家知识产权体系。古巴感谢PCT服务部和马德里注册部提供的技术援助和能力建设支持，并希望感谢WIPO学院在知识产权培训和推广方面的工作，特别是在国家层面的活动。</w:t>
      </w:r>
    </w:p>
    <w:p w14:paraId="6DE8570B" w14:textId="0E575A7C" w:rsidR="00644B1E" w:rsidRPr="00644B1E" w:rsidRDefault="00644B1E" w:rsidP="002F2C90">
      <w:pPr>
        <w:pStyle w:val="ONUME"/>
        <w:tabs>
          <w:tab w:val="clear" w:pos="567"/>
        </w:tabs>
        <w:overflowPunct w:val="0"/>
        <w:spacing w:afterLines="50" w:after="120" w:line="340" w:lineRule="atLeast"/>
        <w:jc w:val="both"/>
        <w:rPr>
          <w:rFonts w:ascii="SimSun" w:hAnsi="SimSun"/>
          <w:sz w:val="21"/>
          <w:szCs w:val="21"/>
        </w:rPr>
      </w:pPr>
      <w:r w:rsidRPr="00644B1E">
        <w:rPr>
          <w:rFonts w:ascii="SimSun" w:hAnsi="SimSun" w:hint="eastAsia"/>
          <w:sz w:val="21"/>
          <w:szCs w:val="21"/>
        </w:rPr>
        <w:t>捷克共和国代表团赞同代表欧洲联盟及其成员国以及代表C</w:t>
      </w:r>
      <w:r w:rsidRPr="00644B1E">
        <w:rPr>
          <w:rFonts w:ascii="SimSun" w:hAnsi="SimSun"/>
          <w:sz w:val="21"/>
          <w:szCs w:val="21"/>
        </w:rPr>
        <w:t>EBS</w:t>
      </w:r>
      <w:r w:rsidRPr="00644B1E">
        <w:rPr>
          <w:rFonts w:ascii="SimSun" w:hAnsi="SimSun" w:hint="eastAsia"/>
          <w:sz w:val="21"/>
          <w:szCs w:val="21"/>
        </w:rPr>
        <w:t>集团所作的发言。加强全球知识产权保护体系的措施受到欢迎，特别是通过里斯本体系发展问题工作组的工作，努力消除里斯本联盟的预算赤字并确保</w:t>
      </w:r>
      <w:r w:rsidRPr="002F2C90">
        <w:rPr>
          <w:rFonts w:ascii="SimSun" w:hAnsi="SimSun" w:hint="eastAsia"/>
          <w:sz w:val="21"/>
        </w:rPr>
        <w:t>联盟</w:t>
      </w:r>
      <w:r w:rsidRPr="00644B1E">
        <w:rPr>
          <w:rFonts w:ascii="SimSun" w:hAnsi="SimSun" w:hint="eastAsia"/>
          <w:sz w:val="21"/>
          <w:szCs w:val="21"/>
        </w:rPr>
        <w:t>的财务可持续性。在这方面，地理标志全球专题讨论会为提高对地理标志体系的认识提供了一个重要机会。关于准则制定问题，</w:t>
      </w:r>
      <w:r w:rsidR="00740481">
        <w:rPr>
          <w:rFonts w:ascii="SimSun" w:hAnsi="SimSun" w:hint="eastAsia"/>
          <w:sz w:val="21"/>
          <w:szCs w:val="21"/>
        </w:rPr>
        <w:t>代表团</w:t>
      </w:r>
      <w:r w:rsidRPr="00644B1E">
        <w:rPr>
          <w:rFonts w:ascii="SimSun" w:hAnsi="SimSun" w:hint="eastAsia"/>
          <w:sz w:val="21"/>
          <w:szCs w:val="21"/>
        </w:rPr>
        <w:t>希望即将作出召开通过《外观设计法条约》会议的决定；I</w:t>
      </w:r>
      <w:r w:rsidRPr="00644B1E">
        <w:rPr>
          <w:rFonts w:ascii="SimSun" w:hAnsi="SimSun"/>
          <w:sz w:val="21"/>
          <w:szCs w:val="21"/>
        </w:rPr>
        <w:t>GC</w:t>
      </w:r>
      <w:r w:rsidRPr="00644B1E">
        <w:rPr>
          <w:rFonts w:ascii="SimSun" w:hAnsi="SimSun" w:hint="eastAsia"/>
          <w:sz w:val="21"/>
          <w:szCs w:val="21"/>
        </w:rPr>
        <w:t>仍然是讨论公开要求的最适当的论坛。</w:t>
      </w:r>
      <w:r w:rsidR="00740481">
        <w:rPr>
          <w:rFonts w:ascii="SimSun" w:hAnsi="SimSun" w:hint="eastAsia"/>
          <w:sz w:val="21"/>
          <w:szCs w:val="21"/>
        </w:rPr>
        <w:t>代表团</w:t>
      </w:r>
      <w:r w:rsidRPr="00644B1E">
        <w:rPr>
          <w:rFonts w:ascii="SimSun" w:hAnsi="SimSun" w:hint="eastAsia"/>
          <w:sz w:val="21"/>
          <w:szCs w:val="21"/>
        </w:rPr>
        <w:t>继续参与</w:t>
      </w:r>
      <w:r w:rsidR="00342931">
        <w:rPr>
          <w:rFonts w:ascii="SimSun" w:hAnsi="SimSun" w:hint="eastAsia"/>
          <w:sz w:val="21"/>
          <w:szCs w:val="21"/>
        </w:rPr>
        <w:t>SCCR</w:t>
      </w:r>
      <w:r w:rsidRPr="00644B1E">
        <w:rPr>
          <w:rFonts w:ascii="SimSun" w:hAnsi="SimSun" w:hint="eastAsia"/>
          <w:sz w:val="21"/>
          <w:szCs w:val="21"/>
        </w:rPr>
        <w:t>的工作，并希望就保护广播组织条约达成共识。艺术家追续权应成为常设委员会议程上的一个常设项目。</w:t>
      </w:r>
      <w:r w:rsidR="00740481">
        <w:rPr>
          <w:rFonts w:ascii="SimSun" w:hAnsi="SimSun" w:hint="eastAsia"/>
          <w:sz w:val="21"/>
          <w:szCs w:val="21"/>
        </w:rPr>
        <w:t>代表团</w:t>
      </w:r>
      <w:r w:rsidRPr="00644B1E">
        <w:rPr>
          <w:rFonts w:ascii="SimSun" w:hAnsi="SimSun" w:hint="eastAsia"/>
          <w:sz w:val="21"/>
          <w:szCs w:val="21"/>
        </w:rPr>
        <w:t>还欢迎</w:t>
      </w:r>
      <w:r w:rsidR="004436B5">
        <w:rPr>
          <w:rFonts w:ascii="SimSun" w:hAnsi="SimSun" w:hint="eastAsia"/>
          <w:sz w:val="21"/>
          <w:szCs w:val="21"/>
        </w:rPr>
        <w:t>SCP</w:t>
      </w:r>
      <w:r w:rsidRPr="00644B1E">
        <w:rPr>
          <w:rFonts w:ascii="SimSun" w:hAnsi="SimSun" w:hint="eastAsia"/>
          <w:sz w:val="21"/>
          <w:szCs w:val="21"/>
        </w:rPr>
        <w:t>的工作，并希望就实体专利法协调一致的问题进行进一步的技术辩论。关于将</w:t>
      </w:r>
      <w:r w:rsidR="004436B5">
        <w:rPr>
          <w:rFonts w:ascii="SimSun" w:hAnsi="SimSun" w:hint="eastAsia"/>
          <w:sz w:val="21"/>
          <w:szCs w:val="21"/>
        </w:rPr>
        <w:t>IGC</w:t>
      </w:r>
      <w:r w:rsidRPr="00644B1E">
        <w:rPr>
          <w:rFonts w:ascii="SimSun" w:hAnsi="SimSun" w:hint="eastAsia"/>
          <w:sz w:val="21"/>
          <w:szCs w:val="21"/>
        </w:rPr>
        <w:t>的任务授权延长至2022-2023两年期的提议，对此表示欢迎。</w:t>
      </w:r>
      <w:r w:rsidR="00740481">
        <w:rPr>
          <w:rFonts w:ascii="SimSun" w:hAnsi="SimSun" w:hint="eastAsia"/>
          <w:sz w:val="21"/>
          <w:szCs w:val="21"/>
        </w:rPr>
        <w:t>代表团</w:t>
      </w:r>
      <w:r w:rsidRPr="00644B1E">
        <w:rPr>
          <w:rFonts w:ascii="SimSun" w:hAnsi="SimSun" w:hint="eastAsia"/>
          <w:sz w:val="21"/>
          <w:szCs w:val="21"/>
        </w:rPr>
        <w:t>赞赏产权组织通过提供技术援助在发展与知识产权方面所做的工作，以及其在执法、从知识产权角度看人工智能和教学与教育方面的工作。在提高对知识产权保护和商业化的认识方面，产权组织提供了宝贵的援助和服务，特别是通过其转型和发达国家司。最后，捷克共和国已采取措施支持替代性争议解决方案；产权组织关于知识产权争议调解的网络研讨会对提高这方面的认识特别有帮助。</w:t>
      </w:r>
    </w:p>
    <w:p w14:paraId="056036B6" w14:textId="0890FB91" w:rsidR="00644B1E" w:rsidRPr="00644B1E" w:rsidRDefault="00644B1E" w:rsidP="002F2C90">
      <w:pPr>
        <w:pStyle w:val="ONUME"/>
        <w:tabs>
          <w:tab w:val="clear" w:pos="567"/>
        </w:tabs>
        <w:overflowPunct w:val="0"/>
        <w:spacing w:afterLines="50" w:after="120" w:line="340" w:lineRule="atLeast"/>
        <w:jc w:val="both"/>
        <w:rPr>
          <w:rFonts w:ascii="SimSun" w:hAnsi="SimSun"/>
          <w:sz w:val="21"/>
          <w:szCs w:val="21"/>
        </w:rPr>
      </w:pPr>
      <w:r w:rsidRPr="00644B1E">
        <w:rPr>
          <w:rFonts w:ascii="SimSun" w:hAnsi="SimSun" w:hint="eastAsia"/>
          <w:sz w:val="21"/>
          <w:szCs w:val="21"/>
        </w:rPr>
        <w:t>朝鲜民主主义人民共和国代表团对多部国际知识产权文书的缔约国数量比去年有所增加表示欢迎，并欢迎产权组织、世卫组织和世贸组织达成协议，合作帮助各国获得应对</w:t>
      </w:r>
      <w:r w:rsidRPr="00644B1E">
        <w:rPr>
          <w:rFonts w:ascii="SimSun" w:hAnsi="SimSun"/>
          <w:sz w:val="21"/>
          <w:szCs w:val="21"/>
        </w:rPr>
        <w:t>2019</w:t>
      </w:r>
      <w:r w:rsidRPr="00644B1E">
        <w:rPr>
          <w:rFonts w:ascii="SimSun" w:hAnsi="SimSun" w:hint="eastAsia"/>
          <w:sz w:val="21"/>
          <w:szCs w:val="21"/>
        </w:rPr>
        <w:t>冠状病毒病大流行所需的医疗技术。科学技术在应对大流行病、气候变化和污染等挑战方面发挥了决定性作用。朝鲜民主主义人民共和国领导人金正恩将科学和技术的发展置于该国公共政策的核心。获得先进的科学和技术，特别是通过科学</w:t>
      </w:r>
      <w:r w:rsidRPr="00644B1E">
        <w:rPr>
          <w:rFonts w:ascii="SimSun" w:hAnsi="SimSun"/>
          <w:sz w:val="21"/>
          <w:szCs w:val="21"/>
        </w:rPr>
        <w:t>-</w:t>
      </w:r>
      <w:r w:rsidRPr="00644B1E">
        <w:rPr>
          <w:rFonts w:ascii="SimSun" w:hAnsi="SimSun" w:hint="eastAsia"/>
          <w:sz w:val="21"/>
          <w:szCs w:val="21"/>
        </w:rPr>
        <w:t>技术综合体，是向所有人开放的。发明和创新不仅产生于研究机构，也产生于普通人，并应用于整个国民经济部门。政府巩固了保护知识产权的法律框架，并开发了应用程序以帮助提高公众的知识产权意识。</w:t>
      </w:r>
      <w:r w:rsidRPr="00644B1E">
        <w:rPr>
          <w:rFonts w:ascii="SimSun" w:hAnsi="SimSun"/>
          <w:sz w:val="21"/>
          <w:szCs w:val="21"/>
        </w:rPr>
        <w:t>WIPO</w:t>
      </w:r>
      <w:r w:rsidRPr="00644B1E">
        <w:rPr>
          <w:rFonts w:ascii="SimSun" w:hAnsi="SimSun" w:hint="eastAsia"/>
          <w:sz w:val="21"/>
          <w:szCs w:val="21"/>
        </w:rPr>
        <w:t>学院在大流行病期间举办的在线讲习班受到了欢迎。产权组织应将重点放在促进发展中国家的知识产权上。《外观设计法条约》的通过因向发展中国家转让技术和发展中国家的能力建设问题而耽搁了</w:t>
      </w:r>
      <w:r w:rsidRPr="00644B1E">
        <w:rPr>
          <w:rFonts w:ascii="SimSun" w:hAnsi="SimSun"/>
          <w:sz w:val="21"/>
          <w:szCs w:val="21"/>
        </w:rPr>
        <w:t>20</w:t>
      </w:r>
      <w:r w:rsidRPr="00644B1E">
        <w:rPr>
          <w:rFonts w:ascii="SimSun" w:hAnsi="SimSun" w:hint="eastAsia"/>
          <w:sz w:val="21"/>
          <w:szCs w:val="21"/>
        </w:rPr>
        <w:t>年。解决这些问题符合所有人的最佳利益。知识产权保护的目的不仅是为了促进科技进步，也是为了促进经济发展和建设文明文化。产权组织应努力确保科学、技术和文化成就有助于实现可持续发展目标，促进所有成员国的社会经济和文化发展。</w:t>
      </w:r>
    </w:p>
    <w:p w14:paraId="571FA561" w14:textId="129D4698" w:rsidR="00644B1E" w:rsidRPr="00644B1E" w:rsidRDefault="00644B1E" w:rsidP="002F2C90">
      <w:pPr>
        <w:pStyle w:val="ONUME"/>
        <w:tabs>
          <w:tab w:val="clear" w:pos="567"/>
        </w:tabs>
        <w:overflowPunct w:val="0"/>
        <w:spacing w:afterLines="50" w:after="120" w:line="340" w:lineRule="atLeast"/>
        <w:jc w:val="both"/>
        <w:rPr>
          <w:rFonts w:ascii="SimSun" w:hAnsi="SimSun"/>
          <w:sz w:val="21"/>
          <w:szCs w:val="21"/>
        </w:rPr>
      </w:pPr>
      <w:r w:rsidRPr="00644B1E">
        <w:rPr>
          <w:rFonts w:ascii="SimSun" w:hAnsi="SimSun" w:hint="eastAsia"/>
          <w:sz w:val="21"/>
          <w:szCs w:val="21"/>
        </w:rPr>
        <w:t>丹麦代表团说，创新是经济增长的关键驱动力，研究和开发对于确保可持续增长以及应对社会在各个发展阶段面临的诸多全球挑战至关重要。</w:t>
      </w:r>
      <w:r w:rsidRPr="00644B1E">
        <w:rPr>
          <w:rFonts w:ascii="SimSun" w:hAnsi="SimSun"/>
          <w:sz w:val="21"/>
          <w:szCs w:val="21"/>
        </w:rPr>
        <w:t>2019</w:t>
      </w:r>
      <w:r w:rsidRPr="00644B1E">
        <w:rPr>
          <w:rFonts w:ascii="SimSun" w:hAnsi="SimSun" w:hint="eastAsia"/>
          <w:sz w:val="21"/>
          <w:szCs w:val="21"/>
        </w:rPr>
        <w:t>冠状病毒病</w:t>
      </w:r>
      <w:r w:rsidRPr="00644B1E">
        <w:rPr>
          <w:rFonts w:ascii="SimSun" w:hAnsi="SimSun"/>
          <w:sz w:val="21"/>
          <w:szCs w:val="21"/>
        </w:rPr>
        <w:t>大流行</w:t>
      </w:r>
      <w:r w:rsidRPr="00644B1E">
        <w:rPr>
          <w:rFonts w:ascii="SimSun" w:hAnsi="SimSun" w:hint="eastAsia"/>
          <w:sz w:val="21"/>
          <w:szCs w:val="21"/>
        </w:rPr>
        <w:t>突显出有力、兼顾各方利益的知识产权制度的必要性。的确，严重依赖知识产权的公共和私营主体已能够以前所未有的速度协作并创造有效疫苗。在此种困难情况下，企业能够指望知识产权机构的有力支持尤为重要。产权组织不仅是全球知识产权的捍卫者，还作为各国之间合作的论坛。必须继续努力确保本组织能够交付切合所需、具成本效益的知识产权服务。</w:t>
      </w:r>
      <w:r w:rsidR="00740481">
        <w:rPr>
          <w:rFonts w:ascii="SimSun" w:hAnsi="SimSun" w:hint="eastAsia"/>
          <w:sz w:val="21"/>
          <w:szCs w:val="21"/>
        </w:rPr>
        <w:t>代表团</w:t>
      </w:r>
      <w:r w:rsidRPr="00644B1E">
        <w:rPr>
          <w:rFonts w:ascii="SimSun" w:hAnsi="SimSun" w:hint="eastAsia"/>
          <w:sz w:val="21"/>
          <w:szCs w:val="21"/>
        </w:rPr>
        <w:t>赞赏产权组织为改进</w:t>
      </w:r>
      <w:r w:rsidR="004436B5">
        <w:rPr>
          <w:rFonts w:ascii="SimSun" w:hAnsi="SimSun" w:hint="eastAsia"/>
          <w:sz w:val="21"/>
          <w:szCs w:val="21"/>
        </w:rPr>
        <w:t>PCT</w:t>
      </w:r>
      <w:r w:rsidRPr="00644B1E">
        <w:rPr>
          <w:rFonts w:ascii="SimSun" w:hAnsi="SimSun" w:hint="eastAsia"/>
          <w:sz w:val="21"/>
          <w:szCs w:val="21"/>
        </w:rPr>
        <w:t>、马德里体系和海牙体系等全球知识产权体系所作的努力，并且支持继续开发信息技术服务，使用户和知识产权局均受益。关于国内发展，</w:t>
      </w:r>
      <w:r w:rsidRPr="00644B1E">
        <w:rPr>
          <w:rFonts w:ascii="SimSun" w:hAnsi="SimSun"/>
          <w:sz w:val="21"/>
          <w:szCs w:val="21"/>
        </w:rPr>
        <w:t>2021</w:t>
      </w:r>
      <w:r w:rsidRPr="00644B1E">
        <w:rPr>
          <w:rFonts w:ascii="SimSun" w:hAnsi="SimSun" w:hint="eastAsia"/>
          <w:sz w:val="21"/>
          <w:szCs w:val="21"/>
        </w:rPr>
        <w:t>年，丹麦工业、商业和金融事务部启动了该国第一个国家知识产权行动计划。计划的目标包括鼓励更多研究和开发投资，勉励更多公司利用知识产权保护创新不被侵犯，总体目标是加强丹麦公司在竞争日益激烈的全球市场的竞争力。该计划由四个重点领域和</w:t>
      </w:r>
      <w:r w:rsidRPr="00644B1E">
        <w:rPr>
          <w:rFonts w:ascii="SimSun" w:hAnsi="SimSun"/>
          <w:sz w:val="21"/>
          <w:szCs w:val="21"/>
        </w:rPr>
        <w:t>16</w:t>
      </w:r>
      <w:r w:rsidRPr="00644B1E">
        <w:rPr>
          <w:rFonts w:ascii="SimSun" w:hAnsi="SimSun" w:hint="eastAsia"/>
          <w:sz w:val="21"/>
          <w:szCs w:val="21"/>
        </w:rPr>
        <w:t>项举措构成，加强利用知识产权创造价值、增长和就业的框架。</w:t>
      </w:r>
      <w:r w:rsidRPr="00644B1E">
        <w:rPr>
          <w:rFonts w:ascii="SimSun" w:hAnsi="SimSun"/>
          <w:sz w:val="21"/>
          <w:szCs w:val="21"/>
        </w:rPr>
        <w:t>2021</w:t>
      </w:r>
      <w:r w:rsidRPr="00644B1E">
        <w:rPr>
          <w:rFonts w:ascii="SimSun" w:hAnsi="SimSun" w:hint="eastAsia"/>
          <w:sz w:val="21"/>
          <w:szCs w:val="21"/>
        </w:rPr>
        <w:t>年，丹麦专利商标局成功开展了关于假冒的提高认识活动。该活动主要针对年轻人并与七名有影响力的人士协作同时在媒体和社交媒体上发起，触及很大一部分丹麦人口。此外，北欧专利局继续向其申请人提供高质量产品。</w:t>
      </w:r>
      <w:r w:rsidR="00740481">
        <w:rPr>
          <w:rFonts w:ascii="SimSun" w:hAnsi="SimSun" w:hint="eastAsia"/>
          <w:sz w:val="21"/>
          <w:szCs w:val="21"/>
        </w:rPr>
        <w:t>代表团</w:t>
      </w:r>
      <w:r w:rsidRPr="00644B1E">
        <w:rPr>
          <w:rFonts w:ascii="SimSun" w:hAnsi="SimSun" w:hint="eastAsia"/>
          <w:sz w:val="21"/>
          <w:szCs w:val="21"/>
        </w:rPr>
        <w:t>致力于为产权组织及其各机构的工作做出积极、建设性且务实的贡献。产权组织所提供全球服务的有效运作对于丹麦用户至关重要。</w:t>
      </w:r>
    </w:p>
    <w:p w14:paraId="74185C17" w14:textId="40F40273" w:rsidR="00BA65C0" w:rsidRPr="00BA65C0" w:rsidRDefault="00BA65C0" w:rsidP="002F2C90">
      <w:pPr>
        <w:pStyle w:val="ONUME"/>
        <w:tabs>
          <w:tab w:val="clear" w:pos="567"/>
        </w:tabs>
        <w:overflowPunct w:val="0"/>
        <w:spacing w:afterLines="50" w:after="120" w:line="340" w:lineRule="atLeast"/>
        <w:jc w:val="both"/>
        <w:rPr>
          <w:rFonts w:ascii="SimSun" w:hAnsi="SimSun"/>
          <w:sz w:val="21"/>
          <w:szCs w:val="21"/>
        </w:rPr>
      </w:pPr>
      <w:r w:rsidRPr="00BA65C0">
        <w:rPr>
          <w:rFonts w:ascii="SimSun" w:hAnsi="SimSun" w:hint="eastAsia"/>
          <w:sz w:val="21"/>
          <w:szCs w:val="21"/>
        </w:rPr>
        <w:t>多米尼加代表团赞同</w:t>
      </w:r>
      <w:r w:rsidR="00740481">
        <w:rPr>
          <w:rFonts w:ascii="SimSun" w:hAnsi="SimSun" w:hint="eastAsia"/>
          <w:sz w:val="21"/>
          <w:szCs w:val="21"/>
        </w:rPr>
        <w:t>巴拉圭代表团</w:t>
      </w:r>
      <w:r w:rsidRPr="00BA65C0">
        <w:rPr>
          <w:rFonts w:ascii="SimSun" w:hAnsi="SimSun" w:hint="eastAsia"/>
          <w:sz w:val="21"/>
          <w:szCs w:val="21"/>
        </w:rPr>
        <w:t>代表G</w:t>
      </w:r>
      <w:r w:rsidRPr="00BA65C0">
        <w:rPr>
          <w:rFonts w:ascii="SimSun" w:hAnsi="SimSun"/>
          <w:sz w:val="21"/>
          <w:szCs w:val="21"/>
        </w:rPr>
        <w:t>RULAC</w:t>
      </w:r>
      <w:r w:rsidRPr="00BA65C0">
        <w:rPr>
          <w:rFonts w:ascii="SimSun" w:hAnsi="SimSun" w:hint="eastAsia"/>
          <w:sz w:val="21"/>
          <w:szCs w:val="21"/>
        </w:rPr>
        <w:t>所作的发言。代表团感谢产权组织，特别是拉丁美洲和加勒比司为其知识产权局提供的培训支持，包括2020年9月至2021年5月的知识产权培训计划，为国家司法学院提供的由多米尼加法官参加的第二个专利权培训模块，以及为法官提供的第一个商标培训模块，这些培训正在进行中。代表团特别赞赏产权组织随时准备提供支持。</w:t>
      </w:r>
      <w:r w:rsidR="00740481">
        <w:rPr>
          <w:rFonts w:ascii="SimSun" w:hAnsi="SimSun" w:hint="eastAsia"/>
          <w:sz w:val="21"/>
          <w:szCs w:val="21"/>
        </w:rPr>
        <w:t>代表团</w:t>
      </w:r>
      <w:r w:rsidRPr="00BA65C0">
        <w:rPr>
          <w:rFonts w:ascii="SimSun" w:hAnsi="SimSun" w:hint="eastAsia"/>
          <w:sz w:val="21"/>
          <w:szCs w:val="21"/>
        </w:rPr>
        <w:t>致力于使成员国大会获得成功。</w:t>
      </w:r>
    </w:p>
    <w:p w14:paraId="6591E719" w14:textId="47EAAB7E" w:rsidR="00BA65C0" w:rsidRPr="002F2C90" w:rsidRDefault="00BA65C0" w:rsidP="002F2C90">
      <w:pPr>
        <w:pStyle w:val="ONUME"/>
        <w:tabs>
          <w:tab w:val="clear" w:pos="567"/>
        </w:tabs>
        <w:overflowPunct w:val="0"/>
        <w:spacing w:afterLines="50" w:after="120" w:line="340" w:lineRule="atLeast"/>
        <w:jc w:val="both"/>
        <w:rPr>
          <w:rFonts w:ascii="SimSun" w:hAnsi="SimSun"/>
          <w:sz w:val="21"/>
        </w:rPr>
      </w:pPr>
      <w:r w:rsidRPr="002F2C90">
        <w:rPr>
          <w:rFonts w:ascii="SimSun" w:hAnsi="SimSun" w:hint="eastAsia"/>
          <w:sz w:val="21"/>
        </w:rPr>
        <w:t>厄瓜多尔代表团说，对全球变暖的认识导致了对保护环境的集体责任的讨论。同样，发现塑料废物正在影响海洋及其生态系统中的海洋生物，促使人们承担责任并采取行动；第一步是停止使用塑料吸管，然后是改变生活方式。在一个小女孩和她父母的谈话中，她可能会告诉父母，她这一生想要做音乐，而她的父母会问她，那她将何以维生。这就是全世界许多创作者目前面临的问题。社会必须扪心自问，有多少作品最终未能修成正果，并不是因为缺乏天赋，而是因为缺乏行业的鼓励和支持；必须采取行动改变这种状况，以致敬那些无法用自己的生命来发挥聪明才智，而不得不寻找其他工作赖以为生的创作者。必须对那些因缺乏机会而被淘汰的人负起责任；</w:t>
      </w:r>
      <w:r w:rsidR="008C25BF" w:rsidRPr="002F2C90">
        <w:rPr>
          <w:rFonts w:ascii="SimSun" w:hAnsi="SimSun" w:hint="eastAsia"/>
          <w:sz w:val="21"/>
        </w:rPr>
        <w:t>他（她）们</w:t>
      </w:r>
      <w:r w:rsidRPr="002F2C90">
        <w:rPr>
          <w:rFonts w:ascii="SimSun" w:hAnsi="SimSun" w:hint="eastAsia"/>
          <w:sz w:val="21"/>
        </w:rPr>
        <w:t>是社会创意和文化财富的一部分，不能就这样失去。创作者在每一次挫折后都能继续前进，并将其作为学习经验，就像孩子们在摔倒后短暂哭泣，不久就会自己爬起来，拍拍擦伤的膝盖，继续玩耍，这种能力值得钦佩。</w:t>
      </w:r>
      <w:r w:rsidR="008C25BF" w:rsidRPr="002F2C90">
        <w:rPr>
          <w:rFonts w:ascii="SimSun" w:hAnsi="SimSun" w:hint="eastAsia"/>
          <w:sz w:val="21"/>
        </w:rPr>
        <w:t>他（她）们</w:t>
      </w:r>
      <w:r w:rsidRPr="002F2C90">
        <w:rPr>
          <w:rFonts w:ascii="SimSun" w:hAnsi="SimSun" w:hint="eastAsia"/>
          <w:sz w:val="21"/>
        </w:rPr>
        <w:t>是倾听自己的本能，出于爱而创造的人。当</w:t>
      </w:r>
      <w:r w:rsidR="008C25BF" w:rsidRPr="002F2C90">
        <w:rPr>
          <w:rFonts w:ascii="SimSun" w:hAnsi="SimSun" w:hint="eastAsia"/>
          <w:sz w:val="21"/>
        </w:rPr>
        <w:t>他（她）们</w:t>
      </w:r>
      <w:r w:rsidRPr="002F2C90">
        <w:rPr>
          <w:rFonts w:ascii="SimSun" w:hAnsi="SimSun" w:hint="eastAsia"/>
          <w:sz w:val="21"/>
        </w:rPr>
        <w:t>坚持完成一个项目，从最初的创意到最终的创作成品，去触碰世界并改变它，这在许多情况下，都不可逆转地改变了历史的进程。创造性的劳动应该和其他任何种类的劳动一样得到认可，创造一项作品或发明的努力和投资应该得到赞赏。必须把无形的、看不见的东西变成有形的、具体的东西。为此，考虑到需要强调个人对影响社会创意和文化财富发展的行为或不作为的责任，厄瓜多尔正在实施一项关于创意和文化责任的公共政策。产权组织成员国努力使知识产权改变生活，使个人、社区、社会和整个地区能够以其创造来谋生，这只有通过所有人的参与才能实现。这是厄瓜多尔的优先领域，因为知识产权是创意和文化产业的重要工具，使作家、艺术家、音乐家和其他厄瓜多尔人才的作品能够走向世界。目前，是创造者在产生全球解决方案、范式转变和技术进步，传统、当地市场和祖传遗产正在被重新发现和挽救，这要感谢那些珍视它们的人。它们是点燃知识产权之光的火星。歌唱家</w:t>
      </w:r>
      <w:r w:rsidR="00C11856" w:rsidRPr="00C11856">
        <w:rPr>
          <w:rFonts w:ascii="SimSun" w:hAnsi="SimSun" w:hint="eastAsia"/>
          <w:sz w:val="21"/>
          <w:szCs w:val="21"/>
        </w:rPr>
        <w:t>妮娜·西蒙</w:t>
      </w:r>
      <w:r w:rsidRPr="002F2C90">
        <w:rPr>
          <w:rFonts w:ascii="SimSun" w:hAnsi="SimSun" w:hint="eastAsia"/>
          <w:sz w:val="21"/>
        </w:rPr>
        <w:t>将自由定义为免于恐惧。作为社群，成员国必须保证这个世界重视创作，因为每个创作都有可能改变已有的现实。必须创造出向所有人开放的免于恐惧的安全空间，以便父母下次问对音乐充满热情的女儿，她将以什么为生时，她能自信地回答：“我将以我的创作为生，以我的天赋为生，以我的创造力为生。”</w:t>
      </w:r>
    </w:p>
    <w:p w14:paraId="295B96F4" w14:textId="37DB32B1" w:rsidR="00644B1E" w:rsidRPr="00644B1E" w:rsidRDefault="00644B1E" w:rsidP="002F2C90">
      <w:pPr>
        <w:pStyle w:val="ONUME"/>
        <w:tabs>
          <w:tab w:val="clear" w:pos="567"/>
        </w:tabs>
        <w:overflowPunct w:val="0"/>
        <w:spacing w:afterLines="50" w:after="120" w:line="340" w:lineRule="atLeast"/>
        <w:jc w:val="both"/>
        <w:rPr>
          <w:rFonts w:ascii="SimSun" w:hAnsi="SimSun"/>
          <w:sz w:val="21"/>
          <w:szCs w:val="21"/>
        </w:rPr>
      </w:pPr>
      <w:r w:rsidRPr="00644B1E">
        <w:rPr>
          <w:rFonts w:ascii="SimSun" w:hAnsi="SimSun" w:hint="eastAsia"/>
          <w:sz w:val="21"/>
          <w:szCs w:val="21"/>
        </w:rPr>
        <w:t>埃及代表团赞同代表其所属地区集团所作的发言。产权组织在加强国际知识产权制度发挥着重要作用，在通过提供技术援助、能力建设和远程学习计划支持成员国鼓励创新创造方面也至关重要。所有这些都有助于使各国，特别是发展中国家能够实施其雄心勃勃的发展计划，实现可持续发展目标。产权组织阿拉伯国家司在这方面的活动值得赞扬。近期希望能在未决的雄心勃勃的国际文书方面取得进展，这将丰富知识产权制度。产权组织对新技术的关注值得称道；应在这一快速发展的领域加强对成员国的支持，以缩小发展中国家和发达国家之间的数字和技术鸿沟。代表团对</w:t>
      </w:r>
      <w:r w:rsidR="00740481">
        <w:rPr>
          <w:rFonts w:ascii="SimSun" w:hAnsi="SimSun" w:hint="eastAsia"/>
          <w:sz w:val="21"/>
          <w:szCs w:val="21"/>
        </w:rPr>
        <w:t>《</w:t>
      </w:r>
      <w:r w:rsidRPr="00644B1E">
        <w:rPr>
          <w:rFonts w:ascii="SimSun" w:hAnsi="SimSun" w:hint="eastAsia"/>
          <w:sz w:val="21"/>
          <w:szCs w:val="21"/>
        </w:rPr>
        <w:t>2022</w:t>
      </w:r>
      <w:r w:rsidR="00740481">
        <w:rPr>
          <w:rFonts w:ascii="SimSun" w:hAnsi="SimSun" w:hint="eastAsia"/>
          <w:sz w:val="21"/>
          <w:szCs w:val="21"/>
        </w:rPr>
        <w:t>/</w:t>
      </w:r>
      <w:r w:rsidRPr="00644B1E">
        <w:rPr>
          <w:rFonts w:ascii="SimSun" w:hAnsi="SimSun" w:hint="eastAsia"/>
          <w:sz w:val="21"/>
          <w:szCs w:val="21"/>
        </w:rPr>
        <w:t>23</w:t>
      </w:r>
      <w:r w:rsidR="00740481">
        <w:rPr>
          <w:rFonts w:ascii="SimSun" w:hAnsi="SimSun" w:hint="eastAsia"/>
          <w:sz w:val="21"/>
          <w:szCs w:val="21"/>
        </w:rPr>
        <w:t>两</w:t>
      </w:r>
      <w:r w:rsidRPr="00644B1E">
        <w:rPr>
          <w:rFonts w:ascii="SimSun" w:hAnsi="SimSun" w:hint="eastAsia"/>
          <w:sz w:val="21"/>
          <w:szCs w:val="21"/>
        </w:rPr>
        <w:t>年</w:t>
      </w:r>
      <w:r w:rsidR="00740481">
        <w:rPr>
          <w:rFonts w:ascii="SimSun" w:hAnsi="SimSun" w:hint="eastAsia"/>
          <w:sz w:val="21"/>
          <w:szCs w:val="21"/>
        </w:rPr>
        <w:t>期</w:t>
      </w:r>
      <w:r w:rsidRPr="00644B1E">
        <w:rPr>
          <w:rFonts w:ascii="SimSun" w:hAnsi="SimSun" w:hint="eastAsia"/>
          <w:sz w:val="21"/>
          <w:szCs w:val="21"/>
        </w:rPr>
        <w:t>工作计划和预算</w:t>
      </w:r>
      <w:r w:rsidR="00740481">
        <w:rPr>
          <w:rFonts w:ascii="SimSun" w:hAnsi="SimSun" w:hint="eastAsia"/>
          <w:sz w:val="21"/>
          <w:szCs w:val="21"/>
        </w:rPr>
        <w:t>》</w:t>
      </w:r>
      <w:r w:rsidRPr="00644B1E">
        <w:rPr>
          <w:rFonts w:ascii="SimSun" w:hAnsi="SimSun" w:hint="eastAsia"/>
          <w:sz w:val="21"/>
          <w:szCs w:val="21"/>
        </w:rPr>
        <w:t>以及</w:t>
      </w:r>
      <w:r w:rsidR="00740481">
        <w:rPr>
          <w:rFonts w:ascii="SimSun" w:hAnsi="SimSun" w:hint="eastAsia"/>
          <w:sz w:val="21"/>
          <w:szCs w:val="21"/>
        </w:rPr>
        <w:t>《</w:t>
      </w:r>
      <w:r w:rsidRPr="00644B1E">
        <w:rPr>
          <w:rFonts w:ascii="SimSun" w:hAnsi="SimSun" w:hint="eastAsia"/>
          <w:sz w:val="21"/>
          <w:szCs w:val="21"/>
        </w:rPr>
        <w:t>2022-2026年中期战略计划</w:t>
      </w:r>
      <w:r w:rsidR="00740481">
        <w:rPr>
          <w:rFonts w:ascii="SimSun" w:hAnsi="SimSun" w:hint="eastAsia"/>
          <w:sz w:val="21"/>
          <w:szCs w:val="21"/>
        </w:rPr>
        <w:t>》</w:t>
      </w:r>
      <w:r w:rsidRPr="00644B1E">
        <w:rPr>
          <w:rFonts w:ascii="SimSun" w:hAnsi="SimSun" w:hint="eastAsia"/>
          <w:sz w:val="21"/>
          <w:szCs w:val="21"/>
        </w:rPr>
        <w:t>的通过表示欢迎。令人欣慰的是，产权组织用于发展活动的支出正在增加，这反之又促进了其在发展方面的作用，并且符合其发展议程。此外，这也有助于总干事雄心勃勃的愿景，即向迄今为止很少受到关注的利益攸关方，如中小企业、青年和妇女伸出援手，以提高</w:t>
      </w:r>
      <w:r w:rsidR="008C25BF">
        <w:rPr>
          <w:rFonts w:ascii="SimSun" w:hAnsi="SimSun" w:hint="eastAsia"/>
          <w:sz w:val="21"/>
          <w:szCs w:val="21"/>
        </w:rPr>
        <w:t>他（她）们</w:t>
      </w:r>
      <w:r w:rsidRPr="00644B1E">
        <w:rPr>
          <w:rFonts w:ascii="SimSun" w:hAnsi="SimSun" w:hint="eastAsia"/>
          <w:sz w:val="21"/>
          <w:szCs w:val="21"/>
        </w:rPr>
        <w:t>对知识产权及其在改善生活方面作用的认识。2019冠状病毒病大流行使人们认识到以统一、团结和共担责任的原则为基础开展国际合作的重要性，以确保采取兼顾各方利益和有效的应对措施。目标必须是减轻其最糟糕的方面，并努力消除任何障碍，以公平公正地向全世界的国家和人民提供疫苗。这场大流行病还凸显了知识产权的重要作用，以及调动资源支持各领域，特别是公共卫生领域的研究、开发和创新的重要性。代表团赞扬总干事为建立产权组织、世贸组织和世卫组织的</w:t>
      </w:r>
      <w:r w:rsidR="00C11856">
        <w:rPr>
          <w:rFonts w:ascii="SimSun" w:hAnsi="SimSun" w:hint="eastAsia"/>
          <w:sz w:val="21"/>
          <w:szCs w:val="21"/>
        </w:rPr>
        <w:t>三方</w:t>
      </w:r>
      <w:r w:rsidRPr="00644B1E">
        <w:rPr>
          <w:rFonts w:ascii="SimSun" w:hAnsi="SimSun" w:hint="eastAsia"/>
          <w:sz w:val="21"/>
          <w:szCs w:val="21"/>
        </w:rPr>
        <w:t>合作所做的努力，使这三个组织最近同意推出一揽子技术支持，帮助成员国应对大流行病及其影响，并欢迎任命谢里夫·萨阿达拉为本组织在这方面的执行和成果监测协调人。作为国家2030年愿景的一部分，埃及越来越依赖知识产权和科学研究来实现全面和可持续的发展，并热衷于促进研究，以解决诸如2019冠状病毒病这样的紧迫挑战。埃及在科研方面实现了数量和质量的飞跃，在国际科学出版分类中排名全球第30位（非洲第一，阿拉伯国家第二）。在最新的</w:t>
      </w:r>
      <w:r w:rsidR="00771730">
        <w:rPr>
          <w:rFonts w:ascii="SimSun" w:hAnsi="SimSun" w:hint="eastAsia"/>
          <w:sz w:val="21"/>
          <w:szCs w:val="21"/>
        </w:rPr>
        <w:t>GII</w:t>
      </w:r>
      <w:r w:rsidRPr="00644B1E">
        <w:rPr>
          <w:rFonts w:ascii="SimSun" w:hAnsi="SimSun" w:hint="eastAsia"/>
          <w:sz w:val="21"/>
          <w:szCs w:val="21"/>
        </w:rPr>
        <w:t>中也有所提升，全球排名第94位。埃及已采取措施并启动了若干举措，促进其科研体系，支持并鼓励创新者和创造者。用于高等教育和研究的预算已经翻了一番，达到650亿埃及镑。已通过立法来激励科学、技术和创新，为研究提供新的跳板。其目的是从研究和创新理念中受益，并将其转化为埃及制造的有形产品。与30多个</w:t>
      </w:r>
      <w:r w:rsidRPr="002F2C90">
        <w:rPr>
          <w:rFonts w:ascii="SimSun" w:hAnsi="SimSun" w:hint="eastAsia"/>
          <w:sz w:val="21"/>
        </w:rPr>
        <w:t>国际</w:t>
      </w:r>
      <w:r w:rsidRPr="00644B1E">
        <w:rPr>
          <w:rFonts w:ascii="SimSun" w:hAnsi="SimSun" w:hint="eastAsia"/>
          <w:sz w:val="21"/>
          <w:szCs w:val="21"/>
        </w:rPr>
        <w:t>机构合作推出的埃及知识库是世界上最大的数字图书馆。已经设立了一项基金来资助和支持研究人员和创新者。2030年国家科技创新综合战略的目标是促进技术的发展和本地化，从而为各领域的社会经济发展作出贡献。埃及已经为埃及人启动了一个参照基因组项目，埃及基因组中心的建立是该国现代史上最伟大的科学项目。这些发展将使该国进入个性化医疗时代，在这个时代，基因疗法将被用于疾病诊断和确定适当的治疗。埃及打算利用数字化转型和新技术来促进其发展计划。埃及启动了一项国家人工智能战略，并成立了国家人工智能委员会，以监督和监测其实施情况，并根据世界各地在该领域的发展情况进行更新。该战略由四个支柱组成：人工智能促进治理（提高政府绩效）；人工智能促进发展（通过使用应用程序在重要部门实现发展目标）；能力建设（通过培训国家官员）；以及加强人工智能方面的国际合作。</w:t>
      </w:r>
    </w:p>
    <w:p w14:paraId="39BAE58F" w14:textId="3B015715" w:rsidR="00644B1E" w:rsidRPr="00644B1E" w:rsidRDefault="00644B1E" w:rsidP="002F2C90">
      <w:pPr>
        <w:pStyle w:val="ONUME"/>
        <w:tabs>
          <w:tab w:val="clear" w:pos="567"/>
        </w:tabs>
        <w:overflowPunct w:val="0"/>
        <w:spacing w:afterLines="50" w:after="120" w:line="340" w:lineRule="atLeast"/>
        <w:jc w:val="both"/>
        <w:rPr>
          <w:rFonts w:ascii="SimSun" w:hAnsi="SimSun"/>
          <w:sz w:val="21"/>
          <w:szCs w:val="21"/>
        </w:rPr>
      </w:pPr>
      <w:r w:rsidRPr="00644B1E">
        <w:rPr>
          <w:rFonts w:ascii="SimSun" w:hAnsi="SimSun"/>
          <w:sz w:val="21"/>
          <w:szCs w:val="21"/>
        </w:rPr>
        <w:t>萨尔瓦多代表团赞同巴拉圭</w:t>
      </w:r>
      <w:r w:rsidR="00740481">
        <w:rPr>
          <w:rFonts w:ascii="SimSun" w:hAnsi="SimSun" w:hint="eastAsia"/>
          <w:sz w:val="21"/>
          <w:szCs w:val="21"/>
        </w:rPr>
        <w:t>代表团</w:t>
      </w:r>
      <w:r w:rsidRPr="00644B1E">
        <w:rPr>
          <w:rFonts w:ascii="SimSun" w:hAnsi="SimSun"/>
          <w:sz w:val="21"/>
          <w:szCs w:val="21"/>
        </w:rPr>
        <w:t>代表GRULAC所作的发言。萨尔瓦多认为创新是可持续发展的关键因素。因此，萨尔瓦多正在</w:t>
      </w:r>
      <w:r w:rsidRPr="00644B1E">
        <w:rPr>
          <w:rFonts w:ascii="SimSun" w:hAnsi="SimSun" w:hint="eastAsia"/>
          <w:sz w:val="21"/>
          <w:szCs w:val="21"/>
        </w:rPr>
        <w:t>采取</w:t>
      </w:r>
      <w:r w:rsidRPr="00644B1E">
        <w:rPr>
          <w:rFonts w:ascii="SimSun" w:hAnsi="SimSun"/>
          <w:sz w:val="21"/>
          <w:szCs w:val="21"/>
        </w:rPr>
        <w:t>机构间举措建立创新生态系统</w:t>
      </w:r>
      <w:r w:rsidRPr="00644B1E">
        <w:rPr>
          <w:rFonts w:ascii="SimSun" w:hAnsi="SimSun" w:hint="eastAsia"/>
          <w:sz w:val="21"/>
          <w:szCs w:val="21"/>
        </w:rPr>
        <w:t>，</w:t>
      </w:r>
      <w:r w:rsidRPr="00644B1E">
        <w:rPr>
          <w:rFonts w:ascii="SimSun" w:hAnsi="SimSun"/>
          <w:sz w:val="21"/>
          <w:szCs w:val="21"/>
        </w:rPr>
        <w:t>将创新作为经济和生产转型的基本支柱加以</w:t>
      </w:r>
      <w:r w:rsidRPr="00644B1E">
        <w:rPr>
          <w:rFonts w:ascii="SimSun" w:hAnsi="SimSun" w:hint="eastAsia"/>
          <w:sz w:val="21"/>
          <w:szCs w:val="21"/>
        </w:rPr>
        <w:t>推进</w:t>
      </w:r>
      <w:r w:rsidRPr="00644B1E">
        <w:rPr>
          <w:rFonts w:ascii="SimSun" w:hAnsi="SimSun"/>
          <w:sz w:val="21"/>
          <w:szCs w:val="21"/>
        </w:rPr>
        <w:t>。所有这些活动都</w:t>
      </w:r>
      <w:r w:rsidRPr="00644B1E">
        <w:rPr>
          <w:rFonts w:ascii="SimSun" w:hAnsi="SimSun" w:hint="eastAsia"/>
          <w:sz w:val="21"/>
          <w:szCs w:val="21"/>
        </w:rPr>
        <w:t>在</w:t>
      </w:r>
      <w:r w:rsidRPr="00644B1E">
        <w:rPr>
          <w:rFonts w:ascii="SimSun" w:hAnsi="SimSun"/>
          <w:sz w:val="21"/>
          <w:szCs w:val="21"/>
        </w:rPr>
        <w:t>2020-2030年数字议程的框架</w:t>
      </w:r>
      <w:r w:rsidRPr="00644B1E">
        <w:rPr>
          <w:rFonts w:ascii="SimSun" w:hAnsi="SimSun" w:hint="eastAsia"/>
          <w:sz w:val="21"/>
          <w:szCs w:val="21"/>
        </w:rPr>
        <w:t>内</w:t>
      </w:r>
      <w:r w:rsidRPr="00644B1E">
        <w:rPr>
          <w:rFonts w:ascii="SimSun" w:hAnsi="SimSun"/>
          <w:sz w:val="21"/>
          <w:szCs w:val="21"/>
        </w:rPr>
        <w:t>，其中知识产权促进是核心组成部分。在</w:t>
      </w:r>
      <w:r w:rsidRPr="00644B1E">
        <w:rPr>
          <w:rFonts w:ascii="SimSun" w:hAnsi="SimSun" w:hint="eastAsia"/>
          <w:sz w:val="21"/>
          <w:szCs w:val="21"/>
        </w:rPr>
        <w:t>产权组织</w:t>
      </w:r>
      <w:r w:rsidRPr="00644B1E">
        <w:rPr>
          <w:rFonts w:ascii="SimSun" w:hAnsi="SimSun"/>
          <w:sz w:val="21"/>
          <w:szCs w:val="21"/>
        </w:rPr>
        <w:t>的支持下，萨尔瓦多正在更新其国家知识产权战略，这将有助于实现创新领域的目标，同时对政府制定的</w:t>
      </w:r>
      <w:r w:rsidRPr="00644B1E">
        <w:rPr>
          <w:rFonts w:ascii="SimSun" w:hAnsi="SimSun" w:hint="eastAsia"/>
          <w:sz w:val="21"/>
          <w:szCs w:val="21"/>
        </w:rPr>
        <w:t>库斯卡特兰</w:t>
      </w:r>
      <w:r w:rsidRPr="00644B1E">
        <w:rPr>
          <w:rFonts w:ascii="SimSun" w:hAnsi="SimSun"/>
          <w:sz w:val="21"/>
          <w:szCs w:val="21"/>
        </w:rPr>
        <w:t>计划、数字议程、贸易和投资政策以及相关的内部指导方针进行补充。实现这些目标无疑将促进可持续发展，这</w:t>
      </w:r>
      <w:r w:rsidRPr="00644B1E">
        <w:rPr>
          <w:rFonts w:ascii="SimSun" w:hAnsi="SimSun" w:hint="eastAsia"/>
          <w:sz w:val="21"/>
          <w:szCs w:val="21"/>
        </w:rPr>
        <w:t>对于</w:t>
      </w:r>
      <w:r w:rsidRPr="00644B1E">
        <w:rPr>
          <w:rFonts w:ascii="SimSun" w:hAnsi="SimSun"/>
          <w:sz w:val="21"/>
          <w:szCs w:val="21"/>
        </w:rPr>
        <w:t>大流行病后</w:t>
      </w:r>
      <w:r w:rsidRPr="00644B1E">
        <w:rPr>
          <w:rFonts w:ascii="SimSun" w:hAnsi="SimSun" w:hint="eastAsia"/>
          <w:sz w:val="21"/>
          <w:szCs w:val="21"/>
        </w:rPr>
        <w:t>的</w:t>
      </w:r>
      <w:r w:rsidRPr="00644B1E">
        <w:rPr>
          <w:rFonts w:ascii="SimSun" w:hAnsi="SimSun"/>
          <w:sz w:val="21"/>
          <w:szCs w:val="21"/>
        </w:rPr>
        <w:t>社会和经济持续复苏</w:t>
      </w:r>
      <w:r w:rsidRPr="00644B1E">
        <w:rPr>
          <w:rFonts w:ascii="SimSun" w:hAnsi="SimSun" w:hint="eastAsia"/>
          <w:sz w:val="21"/>
          <w:szCs w:val="21"/>
        </w:rPr>
        <w:t>而言</w:t>
      </w:r>
      <w:r w:rsidRPr="00644B1E">
        <w:rPr>
          <w:rFonts w:ascii="SimSun" w:hAnsi="SimSun"/>
          <w:sz w:val="21"/>
          <w:szCs w:val="21"/>
        </w:rPr>
        <w:t>更有意义。尽管</w:t>
      </w:r>
      <w:r w:rsidRPr="00644B1E">
        <w:rPr>
          <w:rFonts w:ascii="SimSun" w:hAnsi="SimSun" w:hint="eastAsia"/>
          <w:sz w:val="21"/>
          <w:szCs w:val="21"/>
        </w:rPr>
        <w:t>卫生</w:t>
      </w:r>
      <w:r w:rsidRPr="00644B1E">
        <w:rPr>
          <w:rFonts w:ascii="SimSun" w:hAnsi="SimSun"/>
          <w:sz w:val="21"/>
          <w:szCs w:val="21"/>
        </w:rPr>
        <w:t>危机的负面影响遍及全球，但在过去八个月中，萨尔瓦多的知识产权保护仍</w:t>
      </w:r>
      <w:r w:rsidRPr="00644B1E">
        <w:rPr>
          <w:rFonts w:ascii="SimSun" w:hAnsi="SimSun" w:hint="eastAsia"/>
          <w:sz w:val="21"/>
          <w:szCs w:val="21"/>
        </w:rPr>
        <w:t>取得</w:t>
      </w:r>
      <w:r w:rsidRPr="00644B1E">
        <w:rPr>
          <w:rFonts w:ascii="SimSun" w:hAnsi="SimSun"/>
          <w:sz w:val="21"/>
          <w:szCs w:val="21"/>
        </w:rPr>
        <w:t>积极进展，包括商标和版权续展和注册服务活动的增加。设立公司</w:t>
      </w:r>
      <w:r w:rsidRPr="00644B1E">
        <w:rPr>
          <w:rFonts w:ascii="SimSun" w:hAnsi="SimSun" w:hint="eastAsia"/>
          <w:sz w:val="21"/>
          <w:szCs w:val="21"/>
        </w:rPr>
        <w:t>申请</w:t>
      </w:r>
      <w:r w:rsidRPr="00644B1E">
        <w:rPr>
          <w:rFonts w:ascii="SimSun" w:hAnsi="SimSun"/>
          <w:sz w:val="21"/>
          <w:szCs w:val="21"/>
        </w:rPr>
        <w:t>、登记续展和担保权登记的数量也有所上升。这些发展</w:t>
      </w:r>
      <w:r w:rsidRPr="00644B1E">
        <w:rPr>
          <w:rFonts w:ascii="SimSun" w:hAnsi="SimSun" w:hint="eastAsia"/>
          <w:sz w:val="21"/>
          <w:szCs w:val="21"/>
        </w:rPr>
        <w:t>得益于</w:t>
      </w:r>
      <w:r w:rsidRPr="00644B1E">
        <w:rPr>
          <w:rFonts w:ascii="SimSun" w:hAnsi="SimSun"/>
          <w:sz w:val="21"/>
          <w:szCs w:val="21"/>
        </w:rPr>
        <w:t>经济部</w:t>
      </w:r>
      <w:r w:rsidRPr="00644B1E">
        <w:rPr>
          <w:rFonts w:ascii="SimSun" w:hAnsi="SimSun" w:hint="eastAsia"/>
          <w:sz w:val="21"/>
          <w:szCs w:val="21"/>
        </w:rPr>
        <w:t>的</w:t>
      </w:r>
      <w:r w:rsidRPr="00644B1E">
        <w:rPr>
          <w:rFonts w:ascii="SimSun" w:hAnsi="SimSun"/>
          <w:sz w:val="21"/>
          <w:szCs w:val="21"/>
        </w:rPr>
        <w:t>经济</w:t>
      </w:r>
      <w:r w:rsidRPr="00644B1E">
        <w:rPr>
          <w:rFonts w:ascii="SimSun" w:hAnsi="SimSun" w:hint="eastAsia"/>
          <w:sz w:val="21"/>
          <w:szCs w:val="21"/>
        </w:rPr>
        <w:t>复苏</w:t>
      </w:r>
      <w:r w:rsidRPr="00644B1E">
        <w:rPr>
          <w:rFonts w:ascii="SimSun" w:hAnsi="SimSun"/>
          <w:sz w:val="21"/>
          <w:szCs w:val="21"/>
        </w:rPr>
        <w:t>计划，该计划旨在增强国内外投资者对</w:t>
      </w:r>
      <w:r w:rsidRPr="00644B1E">
        <w:rPr>
          <w:rFonts w:ascii="SimSun" w:hAnsi="SimSun" w:hint="eastAsia"/>
          <w:sz w:val="21"/>
          <w:szCs w:val="21"/>
        </w:rPr>
        <w:t>本</w:t>
      </w:r>
      <w:r w:rsidRPr="00644B1E">
        <w:rPr>
          <w:rFonts w:ascii="SimSun" w:hAnsi="SimSun"/>
          <w:sz w:val="21"/>
          <w:szCs w:val="21"/>
        </w:rPr>
        <w:t>国的信心，进而创造和保持就业以及</w:t>
      </w:r>
      <w:r w:rsidRPr="002F2C90">
        <w:rPr>
          <w:rFonts w:ascii="SimSun" w:hAnsi="SimSun"/>
          <w:sz w:val="21"/>
        </w:rPr>
        <w:t>经济</w:t>
      </w:r>
      <w:r w:rsidRPr="00644B1E">
        <w:rPr>
          <w:rFonts w:ascii="SimSun" w:hAnsi="SimSun"/>
          <w:sz w:val="21"/>
          <w:szCs w:val="21"/>
        </w:rPr>
        <w:t>增长。</w:t>
      </w:r>
      <w:r w:rsidRPr="00644B1E">
        <w:rPr>
          <w:rFonts w:ascii="SimSun" w:hAnsi="SimSun" w:hint="eastAsia"/>
          <w:sz w:val="21"/>
          <w:szCs w:val="21"/>
        </w:rPr>
        <w:t>产权组织</w:t>
      </w:r>
      <w:r w:rsidRPr="00644B1E">
        <w:rPr>
          <w:rFonts w:ascii="SimSun" w:hAnsi="SimSun"/>
          <w:sz w:val="21"/>
          <w:szCs w:val="21"/>
        </w:rPr>
        <w:t>在帮助成员国继续促进可持续经济复苏方面发挥</w:t>
      </w:r>
      <w:r w:rsidRPr="00644B1E">
        <w:rPr>
          <w:rFonts w:ascii="SimSun" w:hAnsi="SimSun" w:hint="eastAsia"/>
          <w:sz w:val="21"/>
          <w:szCs w:val="21"/>
        </w:rPr>
        <w:t>了</w:t>
      </w:r>
      <w:r w:rsidRPr="00644B1E">
        <w:rPr>
          <w:rFonts w:ascii="SimSun" w:hAnsi="SimSun"/>
          <w:sz w:val="21"/>
          <w:szCs w:val="21"/>
        </w:rPr>
        <w:t>关键作用</w:t>
      </w:r>
      <w:r w:rsidRPr="00644B1E">
        <w:rPr>
          <w:rFonts w:ascii="SimSun" w:hAnsi="SimSun" w:hint="eastAsia"/>
          <w:sz w:val="21"/>
          <w:szCs w:val="21"/>
        </w:rPr>
        <w:t>。</w:t>
      </w:r>
      <w:r w:rsidRPr="00644B1E">
        <w:rPr>
          <w:rFonts w:ascii="SimSun" w:hAnsi="SimSun"/>
          <w:sz w:val="21"/>
          <w:szCs w:val="21"/>
        </w:rPr>
        <w:t>萨尔瓦多感谢</w:t>
      </w:r>
      <w:r w:rsidRPr="00644B1E">
        <w:rPr>
          <w:rFonts w:ascii="SimSun" w:hAnsi="SimSun" w:hint="eastAsia"/>
          <w:sz w:val="21"/>
          <w:szCs w:val="21"/>
        </w:rPr>
        <w:t>产权</w:t>
      </w:r>
      <w:r w:rsidRPr="00644B1E">
        <w:rPr>
          <w:rFonts w:ascii="SimSun" w:hAnsi="SimSun"/>
          <w:sz w:val="21"/>
          <w:szCs w:val="21"/>
        </w:rPr>
        <w:t>组织与发展中国家合作，帮助它们进行能力建设，</w:t>
      </w:r>
      <w:r w:rsidRPr="00644B1E">
        <w:rPr>
          <w:rFonts w:ascii="SimSun" w:hAnsi="SimSun" w:hint="eastAsia"/>
          <w:sz w:val="21"/>
          <w:szCs w:val="21"/>
        </w:rPr>
        <w:t>使</w:t>
      </w:r>
      <w:r w:rsidRPr="00644B1E">
        <w:rPr>
          <w:rFonts w:ascii="SimSun" w:hAnsi="SimSun"/>
          <w:sz w:val="21"/>
          <w:szCs w:val="21"/>
        </w:rPr>
        <w:t>知识产权</w:t>
      </w:r>
      <w:r w:rsidRPr="00644B1E">
        <w:rPr>
          <w:rFonts w:ascii="SimSun" w:hAnsi="SimSun" w:hint="eastAsia"/>
          <w:sz w:val="21"/>
          <w:szCs w:val="21"/>
        </w:rPr>
        <w:t>惠及</w:t>
      </w:r>
      <w:r w:rsidRPr="00644B1E">
        <w:rPr>
          <w:rFonts w:ascii="SimSun" w:hAnsi="SimSun"/>
          <w:sz w:val="21"/>
          <w:szCs w:val="21"/>
        </w:rPr>
        <w:t>中小企业、妇女和青年企业家。它承认</w:t>
      </w:r>
      <w:r w:rsidRPr="00644B1E">
        <w:rPr>
          <w:rFonts w:ascii="SimSun" w:hAnsi="SimSun" w:hint="eastAsia"/>
          <w:sz w:val="21"/>
          <w:szCs w:val="21"/>
        </w:rPr>
        <w:t>产权组织</w:t>
      </w:r>
      <w:r w:rsidRPr="00644B1E">
        <w:rPr>
          <w:rFonts w:ascii="SimSun" w:hAnsi="SimSun"/>
          <w:sz w:val="21"/>
          <w:szCs w:val="21"/>
        </w:rPr>
        <w:t>在全球论坛上所发挥的重要作用</w:t>
      </w:r>
      <w:r w:rsidRPr="00644B1E">
        <w:rPr>
          <w:rFonts w:ascii="SimSun" w:hAnsi="SimSun" w:hint="eastAsia"/>
          <w:sz w:val="21"/>
          <w:szCs w:val="21"/>
        </w:rPr>
        <w:t>，</w:t>
      </w:r>
      <w:r w:rsidRPr="00644B1E">
        <w:rPr>
          <w:rFonts w:ascii="SimSun" w:hAnsi="SimSun"/>
          <w:sz w:val="21"/>
          <w:szCs w:val="21"/>
        </w:rPr>
        <w:t>寻求及时有效</w:t>
      </w:r>
      <w:r w:rsidRPr="00644B1E">
        <w:rPr>
          <w:rFonts w:ascii="SimSun" w:hAnsi="SimSun" w:hint="eastAsia"/>
          <w:sz w:val="21"/>
          <w:szCs w:val="21"/>
        </w:rPr>
        <w:t>的</w:t>
      </w:r>
      <w:r w:rsidRPr="00644B1E">
        <w:rPr>
          <w:rFonts w:ascii="SimSun" w:hAnsi="SimSun"/>
          <w:sz w:val="21"/>
          <w:szCs w:val="21"/>
        </w:rPr>
        <w:t>解决</w:t>
      </w:r>
      <w:r w:rsidRPr="00644B1E">
        <w:rPr>
          <w:rFonts w:ascii="SimSun" w:hAnsi="SimSun" w:hint="eastAsia"/>
          <w:sz w:val="21"/>
          <w:szCs w:val="21"/>
        </w:rPr>
        <w:t>方案来生产抗击2019冠状病毒病</w:t>
      </w:r>
      <w:r w:rsidRPr="00644B1E">
        <w:rPr>
          <w:rFonts w:ascii="SimSun" w:hAnsi="SimSun"/>
          <w:sz w:val="21"/>
          <w:szCs w:val="21"/>
        </w:rPr>
        <w:t>的疫苗和医疗用品，包括与世卫组织和世贸组织等其他机构的不懈努力。代表团敦促</w:t>
      </w:r>
      <w:r w:rsidRPr="00644B1E">
        <w:rPr>
          <w:rFonts w:ascii="SimSun" w:hAnsi="SimSun" w:hint="eastAsia"/>
          <w:sz w:val="21"/>
          <w:szCs w:val="21"/>
        </w:rPr>
        <w:t>产权组织</w:t>
      </w:r>
      <w:r w:rsidRPr="00644B1E">
        <w:rPr>
          <w:rFonts w:ascii="SimSun" w:hAnsi="SimSun"/>
          <w:sz w:val="21"/>
          <w:szCs w:val="21"/>
        </w:rPr>
        <w:t>继续开展这项工作，并在所有领域加倍努力，包括</w:t>
      </w:r>
      <w:r w:rsidRPr="00644B1E">
        <w:rPr>
          <w:rFonts w:ascii="SimSun" w:hAnsi="SimSun" w:hint="eastAsia"/>
          <w:sz w:val="21"/>
          <w:szCs w:val="21"/>
        </w:rPr>
        <w:t>在准则制定</w:t>
      </w:r>
      <w:r w:rsidRPr="00644B1E">
        <w:rPr>
          <w:rFonts w:ascii="SimSun" w:hAnsi="SimSun"/>
          <w:sz w:val="21"/>
          <w:szCs w:val="21"/>
        </w:rPr>
        <w:t>议程方面。萨尔瓦多致力于继续积极参与</w:t>
      </w:r>
      <w:r w:rsidRPr="00644B1E">
        <w:rPr>
          <w:rFonts w:ascii="SimSun" w:hAnsi="SimSun" w:hint="eastAsia"/>
          <w:sz w:val="21"/>
          <w:szCs w:val="21"/>
        </w:rPr>
        <w:t>产权</w:t>
      </w:r>
      <w:r w:rsidRPr="00644B1E">
        <w:rPr>
          <w:rFonts w:ascii="SimSun" w:hAnsi="SimSun"/>
          <w:sz w:val="21"/>
          <w:szCs w:val="21"/>
        </w:rPr>
        <w:t>组织的工作，以期在其议程的不同领域取得切实成果。代表团相信，在未来几天内成员国</w:t>
      </w:r>
      <w:r w:rsidRPr="00644B1E">
        <w:rPr>
          <w:rFonts w:ascii="SimSun" w:hAnsi="SimSun" w:hint="eastAsia"/>
          <w:sz w:val="21"/>
          <w:szCs w:val="21"/>
        </w:rPr>
        <w:t>将</w:t>
      </w:r>
      <w:r w:rsidRPr="00644B1E">
        <w:rPr>
          <w:rFonts w:ascii="SimSun" w:hAnsi="SimSun"/>
          <w:sz w:val="21"/>
          <w:szCs w:val="21"/>
        </w:rPr>
        <w:t>进行富有成效的对话</w:t>
      </w:r>
      <w:r w:rsidRPr="00644B1E">
        <w:rPr>
          <w:rFonts w:ascii="SimSun" w:hAnsi="SimSun" w:hint="eastAsia"/>
          <w:sz w:val="21"/>
          <w:szCs w:val="21"/>
        </w:rPr>
        <w:t>，</w:t>
      </w:r>
      <w:r w:rsidRPr="00644B1E">
        <w:rPr>
          <w:rFonts w:ascii="SimSun" w:hAnsi="SimSun"/>
          <w:sz w:val="21"/>
          <w:szCs w:val="21"/>
        </w:rPr>
        <w:t>使大会取得成功。</w:t>
      </w:r>
    </w:p>
    <w:p w14:paraId="52056D66" w14:textId="75A0F652" w:rsidR="009E4CE7" w:rsidRPr="009E4CE7" w:rsidRDefault="009E4CE7" w:rsidP="002F2C90">
      <w:pPr>
        <w:pStyle w:val="ONUME"/>
        <w:tabs>
          <w:tab w:val="clear" w:pos="567"/>
        </w:tabs>
        <w:overflowPunct w:val="0"/>
        <w:spacing w:afterLines="50" w:after="120" w:line="340" w:lineRule="atLeast"/>
        <w:jc w:val="both"/>
        <w:rPr>
          <w:rFonts w:ascii="SimSun" w:hAnsi="SimSun"/>
          <w:sz w:val="21"/>
          <w:szCs w:val="21"/>
        </w:rPr>
      </w:pPr>
      <w:r w:rsidRPr="009E4CE7">
        <w:rPr>
          <w:rFonts w:ascii="SimSun" w:hAnsi="SimSun" w:hint="eastAsia"/>
          <w:sz w:val="21"/>
          <w:szCs w:val="21"/>
        </w:rPr>
        <w:t>斯威士兰代表团赞同代表非洲集团所作的发言。</w:t>
      </w:r>
      <w:r w:rsidR="00740481">
        <w:rPr>
          <w:rFonts w:ascii="SimSun" w:hAnsi="SimSun" w:hint="eastAsia"/>
          <w:sz w:val="21"/>
          <w:szCs w:val="21"/>
        </w:rPr>
        <w:t>代表团</w:t>
      </w:r>
      <w:r w:rsidRPr="009E4CE7">
        <w:rPr>
          <w:rFonts w:ascii="SimSun" w:hAnsi="SimSun" w:hint="eastAsia"/>
          <w:sz w:val="21"/>
          <w:szCs w:val="21"/>
        </w:rPr>
        <w:t>感谢产权组织继续提供技术支持，特别是在审查国家</w:t>
      </w:r>
      <w:r w:rsidRPr="002F2C90">
        <w:rPr>
          <w:rFonts w:ascii="SimSun" w:hAnsi="SimSun" w:hint="eastAsia"/>
          <w:sz w:val="21"/>
        </w:rPr>
        <w:t>知识产权</w:t>
      </w:r>
      <w:r w:rsidRPr="009E4CE7">
        <w:rPr>
          <w:rFonts w:ascii="SimSun" w:hAnsi="SimSun" w:hint="eastAsia"/>
          <w:sz w:val="21"/>
          <w:szCs w:val="21"/>
        </w:rPr>
        <w:t>监管框架方面，这一直是确保为创新创造提供强有力的知识产权支持的一个优先事项。斯威士兰完善并推进了知识产权保护政策，以包括与开发和商业化有关的措施。在这方面，扩大知识产权和创新生态系统部门的任务范围尤其受到欢迎。将鼓励斯威士兰的中小企业利用知识产权制度及其商业利益。斯威士兰正致力于建立机构，促进有效的版权管理。产权组织的技术援助也有助于开展培训，提高对版权的影响力和贡献的认识。斯威士兰知识产权体系的自动化管理也得到了支持，以提高效率，消除阻碍创造创新的瓶颈。斯威士兰制定了雄心勃勃的计划，在产权组织的支持下，探索如何利用知识产权来促进创新和工业化。</w:t>
      </w:r>
    </w:p>
    <w:p w14:paraId="3542C2B7" w14:textId="2B36F5E4" w:rsidR="009E4CE7" w:rsidRPr="009E4CE7" w:rsidRDefault="009E4CE7" w:rsidP="002F2C90">
      <w:pPr>
        <w:pStyle w:val="ONUME"/>
        <w:tabs>
          <w:tab w:val="clear" w:pos="567"/>
        </w:tabs>
        <w:overflowPunct w:val="0"/>
        <w:spacing w:afterLines="50" w:after="120" w:line="340" w:lineRule="atLeast"/>
        <w:jc w:val="both"/>
        <w:rPr>
          <w:rFonts w:ascii="SimSun" w:hAnsi="SimSun"/>
          <w:sz w:val="21"/>
          <w:szCs w:val="21"/>
        </w:rPr>
      </w:pPr>
      <w:r w:rsidRPr="009E4CE7">
        <w:rPr>
          <w:rFonts w:ascii="SimSun" w:hAnsi="SimSun" w:hint="eastAsia"/>
          <w:sz w:val="21"/>
          <w:szCs w:val="21"/>
        </w:rPr>
        <w:t>埃塞俄比亚代表团赞同代表非洲集团所作的发言，并强调公平分配</w:t>
      </w:r>
      <w:r w:rsidRPr="009E4CE7">
        <w:rPr>
          <w:rFonts w:ascii="SimSun" w:hAnsi="SimSun"/>
          <w:sz w:val="21"/>
          <w:szCs w:val="21"/>
        </w:rPr>
        <w:t>2019</w:t>
      </w:r>
      <w:r w:rsidRPr="009E4CE7">
        <w:rPr>
          <w:rFonts w:ascii="SimSun" w:hAnsi="SimSun" w:hint="eastAsia"/>
          <w:sz w:val="21"/>
          <w:szCs w:val="21"/>
        </w:rPr>
        <w:t>冠状病毒病疫苗的重要性。埃塞俄比亚支持将</w:t>
      </w:r>
      <w:r w:rsidR="004436B5">
        <w:rPr>
          <w:rFonts w:ascii="SimSun" w:hAnsi="SimSun" w:hint="eastAsia"/>
          <w:sz w:val="21"/>
          <w:szCs w:val="21"/>
        </w:rPr>
        <w:t>IGC</w:t>
      </w:r>
      <w:r w:rsidRPr="009E4CE7">
        <w:rPr>
          <w:rFonts w:ascii="SimSun" w:hAnsi="SimSun" w:hint="eastAsia"/>
          <w:sz w:val="21"/>
          <w:szCs w:val="21"/>
        </w:rPr>
        <w:t>的任务</w:t>
      </w:r>
      <w:r w:rsidR="004436B5">
        <w:rPr>
          <w:rFonts w:ascii="SimSun" w:hAnsi="SimSun" w:hint="eastAsia"/>
          <w:sz w:val="21"/>
          <w:szCs w:val="21"/>
        </w:rPr>
        <w:t>授权</w:t>
      </w:r>
      <w:r w:rsidRPr="009E4CE7">
        <w:rPr>
          <w:rFonts w:ascii="SimSun" w:hAnsi="SimSun" w:hint="eastAsia"/>
          <w:sz w:val="21"/>
          <w:szCs w:val="21"/>
        </w:rPr>
        <w:t>延长至</w:t>
      </w:r>
      <w:r w:rsidRPr="009E4CE7">
        <w:rPr>
          <w:rFonts w:ascii="SimSun" w:hAnsi="SimSun"/>
          <w:sz w:val="21"/>
          <w:szCs w:val="21"/>
        </w:rPr>
        <w:t>2022-</w:t>
      </w:r>
      <w:r w:rsidR="00B72CA2">
        <w:rPr>
          <w:rFonts w:ascii="SimSun" w:hAnsi="SimSun" w:hint="eastAsia"/>
          <w:sz w:val="21"/>
          <w:szCs w:val="21"/>
        </w:rPr>
        <w:t>20</w:t>
      </w:r>
      <w:r w:rsidRPr="009E4CE7">
        <w:rPr>
          <w:rFonts w:ascii="SimSun" w:hAnsi="SimSun"/>
          <w:sz w:val="21"/>
          <w:szCs w:val="21"/>
        </w:rPr>
        <w:t>23</w:t>
      </w:r>
      <w:r w:rsidRPr="009E4CE7">
        <w:rPr>
          <w:rFonts w:ascii="SimSun" w:hAnsi="SimSun" w:hint="eastAsia"/>
          <w:sz w:val="21"/>
          <w:szCs w:val="21"/>
        </w:rPr>
        <w:t>两年期。该委员会工作的最终成果应是通过一项国际法律文书。尽管面临</w:t>
      </w:r>
      <w:r w:rsidRPr="009E4CE7">
        <w:rPr>
          <w:rFonts w:ascii="SimSun" w:hAnsi="SimSun"/>
          <w:sz w:val="21"/>
          <w:szCs w:val="21"/>
        </w:rPr>
        <w:t>2019</w:t>
      </w:r>
      <w:r w:rsidRPr="009E4CE7">
        <w:rPr>
          <w:rFonts w:ascii="SimSun" w:hAnsi="SimSun" w:hint="eastAsia"/>
          <w:sz w:val="21"/>
          <w:szCs w:val="21"/>
        </w:rPr>
        <w:t>冠状病毒病大流行的挑战，埃塞俄比亚继续在各领域实施行政、经济和制度改革。已经通过了一项十年发展计划，其中包括促进创新和技术在其中至关重要的领域。该计划旨在推动所有部门的增长；知识产权将是落实计划的一个重要方面。为了加强知识产权制度，已经对立法作出修订，并颁布了新的法律。目前正在努力提高服务质量，并构建知识产权领域的人力资本，以满足发展需要。从产权组织获得的广泛而多样的支持十分重要，我们对此深表赞赏。埃塞俄比亚已经批准了《马拉喀什条约》，并且正在开展工作将其条款纳入国家法律。仍在积极考虑批准《巴黎公约》和《马德里议定书》。</w:t>
      </w:r>
    </w:p>
    <w:p w14:paraId="5D34A618" w14:textId="3A871E5D" w:rsidR="009E4CE7" w:rsidRPr="009E4CE7" w:rsidRDefault="009E4CE7" w:rsidP="002F2C90">
      <w:pPr>
        <w:pStyle w:val="ONUME"/>
        <w:tabs>
          <w:tab w:val="clear" w:pos="567"/>
        </w:tabs>
        <w:overflowPunct w:val="0"/>
        <w:spacing w:afterLines="50" w:after="120" w:line="340" w:lineRule="atLeast"/>
        <w:jc w:val="both"/>
        <w:rPr>
          <w:rFonts w:ascii="SimSun" w:hAnsi="SimSun"/>
          <w:sz w:val="21"/>
          <w:szCs w:val="21"/>
        </w:rPr>
      </w:pPr>
      <w:r w:rsidRPr="009E4CE7">
        <w:rPr>
          <w:rFonts w:ascii="SimSun" w:hAnsi="SimSun"/>
          <w:sz w:val="21"/>
          <w:szCs w:val="21"/>
        </w:rPr>
        <w:t>芬兰代表团赞同联合王国</w:t>
      </w:r>
      <w:r w:rsidR="00B72CA2">
        <w:rPr>
          <w:rFonts w:ascii="SimSun" w:hAnsi="SimSun" w:hint="eastAsia"/>
          <w:sz w:val="21"/>
          <w:szCs w:val="21"/>
        </w:rPr>
        <w:t>代表团</w:t>
      </w:r>
      <w:r w:rsidRPr="009E4CE7">
        <w:rPr>
          <w:rFonts w:ascii="SimSun" w:hAnsi="SimSun"/>
          <w:sz w:val="21"/>
          <w:szCs w:val="21"/>
        </w:rPr>
        <w:t>代表B</w:t>
      </w:r>
      <w:r w:rsidRPr="009E4CE7">
        <w:rPr>
          <w:rFonts w:ascii="SimSun" w:hAnsi="SimSun" w:hint="eastAsia"/>
          <w:sz w:val="21"/>
          <w:szCs w:val="21"/>
        </w:rPr>
        <w:t>集团</w:t>
      </w:r>
      <w:r w:rsidRPr="009E4CE7">
        <w:rPr>
          <w:rFonts w:ascii="SimSun" w:hAnsi="SimSun"/>
          <w:sz w:val="21"/>
          <w:szCs w:val="21"/>
        </w:rPr>
        <w:t>以及斯洛文尼亚</w:t>
      </w:r>
      <w:r w:rsidR="00B72CA2">
        <w:rPr>
          <w:rFonts w:ascii="SimSun" w:hAnsi="SimSun" w:hint="eastAsia"/>
          <w:sz w:val="21"/>
          <w:szCs w:val="21"/>
        </w:rPr>
        <w:t>代表团</w:t>
      </w:r>
      <w:r w:rsidRPr="009E4CE7">
        <w:rPr>
          <w:rFonts w:ascii="SimSun" w:hAnsi="SimSun"/>
          <w:sz w:val="21"/>
          <w:szCs w:val="21"/>
        </w:rPr>
        <w:t>代表欧洲联盟</w:t>
      </w:r>
      <w:r w:rsidR="00B72CA2">
        <w:rPr>
          <w:rFonts w:ascii="SimSun" w:hAnsi="SimSun" w:hint="eastAsia"/>
          <w:sz w:val="21"/>
          <w:szCs w:val="21"/>
        </w:rPr>
        <w:t>及其成员国</w:t>
      </w:r>
      <w:r w:rsidRPr="009E4CE7">
        <w:rPr>
          <w:rFonts w:ascii="SimSun" w:hAnsi="SimSun"/>
          <w:sz w:val="21"/>
          <w:szCs w:val="21"/>
        </w:rPr>
        <w:t>所作的发言。</w:t>
      </w:r>
      <w:r w:rsidRPr="009E4CE7">
        <w:rPr>
          <w:rFonts w:ascii="SimSun" w:hAnsi="SimSun" w:hint="eastAsia"/>
          <w:sz w:val="21"/>
          <w:szCs w:val="21"/>
        </w:rPr>
        <w:t>代表团</w:t>
      </w:r>
      <w:r w:rsidRPr="009E4CE7">
        <w:rPr>
          <w:rFonts w:ascii="SimSun" w:hAnsi="SimSun"/>
          <w:sz w:val="21"/>
          <w:szCs w:val="21"/>
        </w:rPr>
        <w:t>认为</w:t>
      </w:r>
      <w:r w:rsidRPr="002F2C90">
        <w:rPr>
          <w:rFonts w:ascii="SimSun" w:hAnsi="SimSun"/>
          <w:sz w:val="21"/>
        </w:rPr>
        <w:t>创新</w:t>
      </w:r>
      <w:r w:rsidRPr="009E4CE7">
        <w:rPr>
          <w:rFonts w:ascii="SimSun" w:hAnsi="SimSun"/>
          <w:sz w:val="21"/>
          <w:szCs w:val="21"/>
        </w:rPr>
        <w:t>对</w:t>
      </w:r>
      <w:r w:rsidRPr="009E4CE7">
        <w:rPr>
          <w:rFonts w:ascii="SimSun" w:hAnsi="SimSun" w:hint="eastAsia"/>
          <w:sz w:val="21"/>
          <w:szCs w:val="21"/>
        </w:rPr>
        <w:t>于</w:t>
      </w:r>
      <w:r w:rsidRPr="009E4CE7">
        <w:rPr>
          <w:rFonts w:ascii="SimSun" w:hAnsi="SimSun"/>
          <w:sz w:val="21"/>
          <w:szCs w:val="21"/>
        </w:rPr>
        <w:t>可持续经济增长</w:t>
      </w:r>
      <w:r w:rsidRPr="009E4CE7">
        <w:rPr>
          <w:rFonts w:ascii="SimSun" w:hAnsi="SimSun" w:hint="eastAsia"/>
          <w:sz w:val="21"/>
          <w:szCs w:val="21"/>
        </w:rPr>
        <w:t>而言</w:t>
      </w:r>
      <w:r w:rsidRPr="009E4CE7">
        <w:rPr>
          <w:rFonts w:ascii="SimSun" w:hAnsi="SimSun"/>
          <w:sz w:val="21"/>
          <w:szCs w:val="21"/>
        </w:rPr>
        <w:t>至关重要，并对知识产权制度在新数字环境和数据经济中面临的巨大挑战表示关切。在这方面，</w:t>
      </w:r>
      <w:r w:rsidRPr="009E4CE7">
        <w:rPr>
          <w:rFonts w:ascii="SimSun" w:hAnsi="SimSun" w:hint="eastAsia"/>
          <w:sz w:val="21"/>
          <w:szCs w:val="21"/>
        </w:rPr>
        <w:t>代表团</w:t>
      </w:r>
      <w:r w:rsidRPr="009E4CE7">
        <w:rPr>
          <w:rFonts w:ascii="SimSun" w:hAnsi="SimSun"/>
          <w:sz w:val="21"/>
          <w:szCs w:val="21"/>
        </w:rPr>
        <w:t>认为</w:t>
      </w:r>
      <w:r w:rsidRPr="009E4CE7">
        <w:rPr>
          <w:rFonts w:ascii="SimSun" w:hAnsi="SimSun" w:hint="eastAsia"/>
          <w:sz w:val="21"/>
          <w:szCs w:val="21"/>
        </w:rPr>
        <w:t>产权组织</w:t>
      </w:r>
      <w:r w:rsidRPr="009E4CE7">
        <w:rPr>
          <w:rFonts w:ascii="SimSun" w:hAnsi="SimSun"/>
          <w:sz w:val="21"/>
          <w:szCs w:val="21"/>
        </w:rPr>
        <w:t>可以而且应该在关于人工智能和知识产权的讨论中发挥主导作用。知识产权</w:t>
      </w:r>
      <w:r w:rsidRPr="009E4CE7">
        <w:rPr>
          <w:rFonts w:ascii="SimSun" w:hAnsi="SimSun" w:hint="eastAsia"/>
          <w:sz w:val="21"/>
          <w:szCs w:val="21"/>
        </w:rPr>
        <w:t>和</w:t>
      </w:r>
      <w:r w:rsidRPr="009E4CE7">
        <w:rPr>
          <w:rFonts w:ascii="SimSun" w:hAnsi="SimSun"/>
          <w:sz w:val="21"/>
          <w:szCs w:val="21"/>
        </w:rPr>
        <w:t>前沿技术司于2021年9月举办的前沿技术活动受到了极大的赞赏，并与芬兰的国家人工智能战略相一致，该战略旨在为推进数字化创造条件，特别是</w:t>
      </w:r>
      <w:r w:rsidRPr="009E4CE7">
        <w:rPr>
          <w:rFonts w:ascii="SimSun" w:hAnsi="SimSun" w:hint="eastAsia"/>
          <w:sz w:val="21"/>
          <w:szCs w:val="21"/>
        </w:rPr>
        <w:t>使</w:t>
      </w:r>
      <w:r w:rsidRPr="009E4CE7">
        <w:rPr>
          <w:rFonts w:ascii="SimSun" w:hAnsi="SimSun"/>
          <w:sz w:val="21"/>
          <w:szCs w:val="21"/>
        </w:rPr>
        <w:t>中小企业和数字投资</w:t>
      </w:r>
      <w:r w:rsidRPr="009E4CE7">
        <w:rPr>
          <w:rFonts w:ascii="SimSun" w:hAnsi="SimSun" w:hint="eastAsia"/>
          <w:sz w:val="21"/>
          <w:szCs w:val="21"/>
        </w:rPr>
        <w:t>受益</w:t>
      </w:r>
      <w:r w:rsidRPr="009E4CE7">
        <w:rPr>
          <w:rFonts w:ascii="SimSun" w:hAnsi="SimSun"/>
          <w:sz w:val="21"/>
          <w:szCs w:val="21"/>
        </w:rPr>
        <w:t>。</w:t>
      </w:r>
      <w:r w:rsidR="00B72CA2">
        <w:rPr>
          <w:rFonts w:ascii="SimSun" w:hAnsi="SimSun" w:hint="eastAsia"/>
          <w:sz w:val="21"/>
          <w:szCs w:val="21"/>
        </w:rPr>
        <w:t>代表团</w:t>
      </w:r>
      <w:r w:rsidRPr="009E4CE7">
        <w:rPr>
          <w:rFonts w:ascii="SimSun" w:hAnsi="SimSun"/>
          <w:sz w:val="21"/>
          <w:szCs w:val="21"/>
        </w:rPr>
        <w:t>赞赏</w:t>
      </w:r>
      <w:r w:rsidRPr="009E4CE7">
        <w:rPr>
          <w:rFonts w:ascii="SimSun" w:hAnsi="SimSun" w:hint="eastAsia"/>
          <w:sz w:val="21"/>
          <w:szCs w:val="21"/>
        </w:rPr>
        <w:t>产权组织</w:t>
      </w:r>
      <w:r w:rsidRPr="009E4CE7">
        <w:rPr>
          <w:rFonts w:ascii="SimSun" w:hAnsi="SimSun"/>
          <w:sz w:val="21"/>
          <w:szCs w:val="21"/>
        </w:rPr>
        <w:t>为改善</w:t>
      </w:r>
      <w:r w:rsidR="004436B5">
        <w:rPr>
          <w:rFonts w:ascii="SimSun" w:hAnsi="SimSun" w:hint="eastAsia"/>
          <w:sz w:val="21"/>
          <w:szCs w:val="21"/>
        </w:rPr>
        <w:t>PCT</w:t>
      </w:r>
      <w:r w:rsidRPr="009E4CE7">
        <w:rPr>
          <w:rFonts w:ascii="SimSun" w:hAnsi="SimSun"/>
          <w:sz w:val="21"/>
          <w:szCs w:val="21"/>
        </w:rPr>
        <w:t>以及马德里和海牙体系下的全球知识产权服务所作的努力。</w:t>
      </w:r>
      <w:r w:rsidRPr="009E4CE7">
        <w:rPr>
          <w:rFonts w:ascii="SimSun" w:hAnsi="SimSun" w:hint="eastAsia"/>
          <w:sz w:val="21"/>
          <w:szCs w:val="21"/>
        </w:rPr>
        <w:t>代表团</w:t>
      </w:r>
      <w:r w:rsidRPr="009E4CE7">
        <w:rPr>
          <w:rFonts w:ascii="SimSun" w:hAnsi="SimSun"/>
          <w:sz w:val="21"/>
          <w:szCs w:val="21"/>
        </w:rPr>
        <w:t>认为知识产权制度应逐步实现数字化，</w:t>
      </w:r>
      <w:r w:rsidRPr="009E4CE7">
        <w:rPr>
          <w:rFonts w:ascii="SimSun" w:hAnsi="SimSun" w:hint="eastAsia"/>
          <w:sz w:val="21"/>
          <w:szCs w:val="21"/>
        </w:rPr>
        <w:t>从而使</w:t>
      </w:r>
      <w:r w:rsidRPr="009E4CE7">
        <w:rPr>
          <w:rFonts w:ascii="SimSun" w:hAnsi="SimSun"/>
          <w:sz w:val="21"/>
          <w:szCs w:val="21"/>
        </w:rPr>
        <w:t>权利人和整个社会继续从知识产权框架的有效运作中受益。知识产权制度的数字化也是芬兰制定新的国家知识产权战略的核心。除其他举措外，该国正在</w:t>
      </w:r>
      <w:r w:rsidRPr="009E4CE7">
        <w:rPr>
          <w:rFonts w:ascii="SimSun" w:hAnsi="SimSun" w:hint="eastAsia"/>
          <w:sz w:val="21"/>
          <w:szCs w:val="21"/>
        </w:rPr>
        <w:t>发展</w:t>
      </w:r>
      <w:r w:rsidRPr="009E4CE7">
        <w:rPr>
          <w:rFonts w:ascii="SimSun" w:hAnsi="SimSun"/>
          <w:sz w:val="21"/>
          <w:szCs w:val="21"/>
        </w:rPr>
        <w:t>数字版权基础设施，其第一阶段是帮助利益攸关方更好地了解识别知识产权资产和权利人的</w:t>
      </w:r>
      <w:r w:rsidRPr="009E4CE7">
        <w:rPr>
          <w:rFonts w:ascii="SimSun" w:hAnsi="SimSun" w:hint="eastAsia"/>
          <w:sz w:val="21"/>
          <w:szCs w:val="21"/>
        </w:rPr>
        <w:t>益处</w:t>
      </w:r>
      <w:r w:rsidRPr="009E4CE7">
        <w:rPr>
          <w:rFonts w:ascii="SimSun" w:hAnsi="SimSun"/>
          <w:sz w:val="21"/>
          <w:szCs w:val="21"/>
        </w:rPr>
        <w:t>，以及数字环境中数据交换的可操作标准。芬兰正在采取措施，使人们更加关注土著人民的权利。例如，在担任北欧部长理事会主席期间，芬兰强调需要就萨米人的权利交换意见，以保护</w:t>
      </w:r>
      <w:r w:rsidR="008C25BF">
        <w:rPr>
          <w:rFonts w:ascii="SimSun" w:hAnsi="SimSun"/>
          <w:sz w:val="21"/>
          <w:szCs w:val="21"/>
        </w:rPr>
        <w:t>他（她）们</w:t>
      </w:r>
      <w:r w:rsidRPr="009E4CE7">
        <w:rPr>
          <w:rFonts w:ascii="SimSun" w:hAnsi="SimSun"/>
          <w:sz w:val="21"/>
          <w:szCs w:val="21"/>
        </w:rPr>
        <w:t>的传统知识和传统文化表现形式。2021年11月</w:t>
      </w:r>
      <w:r w:rsidRPr="009E4CE7">
        <w:rPr>
          <w:rFonts w:ascii="SimSun" w:hAnsi="SimSun" w:hint="eastAsia"/>
          <w:sz w:val="21"/>
          <w:szCs w:val="21"/>
        </w:rPr>
        <w:t>，</w:t>
      </w:r>
      <w:r w:rsidRPr="009E4CE7">
        <w:rPr>
          <w:rFonts w:ascii="SimSun" w:hAnsi="SimSun"/>
          <w:sz w:val="21"/>
          <w:szCs w:val="21"/>
        </w:rPr>
        <w:t>将与萨米议会合作举行一次关于保护北欧土著传统知识和知识产权的会议。芬兰期待参加2022年</w:t>
      </w:r>
      <w:r w:rsidRPr="009E4CE7">
        <w:rPr>
          <w:rFonts w:ascii="SimSun" w:hAnsi="SimSun" w:hint="eastAsia"/>
          <w:sz w:val="21"/>
          <w:szCs w:val="21"/>
        </w:rPr>
        <w:t>产权组织</w:t>
      </w:r>
      <w:r w:rsidRPr="009E4CE7">
        <w:rPr>
          <w:rFonts w:ascii="SimSun" w:hAnsi="SimSun"/>
          <w:sz w:val="21"/>
          <w:szCs w:val="21"/>
        </w:rPr>
        <w:t>为北欧国家举办的</w:t>
      </w:r>
      <w:r w:rsidRPr="009E4CE7">
        <w:rPr>
          <w:rFonts w:ascii="SimSun" w:hAnsi="SimSun" w:hint="eastAsia"/>
          <w:sz w:val="21"/>
          <w:szCs w:val="21"/>
        </w:rPr>
        <w:t>实务讲习班</w:t>
      </w:r>
      <w:r w:rsidRPr="009E4CE7">
        <w:rPr>
          <w:rFonts w:ascii="SimSun" w:hAnsi="SimSun"/>
          <w:sz w:val="21"/>
          <w:szCs w:val="21"/>
        </w:rPr>
        <w:t>。</w:t>
      </w:r>
    </w:p>
    <w:p w14:paraId="47D4C8BA" w14:textId="565348FC" w:rsidR="009E4CE7" w:rsidRPr="009E4CE7" w:rsidRDefault="009E4CE7" w:rsidP="002F2C90">
      <w:pPr>
        <w:pStyle w:val="ONUME"/>
        <w:tabs>
          <w:tab w:val="clear" w:pos="567"/>
        </w:tabs>
        <w:overflowPunct w:val="0"/>
        <w:spacing w:afterLines="50" w:after="120" w:line="340" w:lineRule="atLeast"/>
        <w:jc w:val="both"/>
        <w:rPr>
          <w:rFonts w:ascii="SimSun" w:hAnsi="SimSun"/>
          <w:sz w:val="21"/>
          <w:szCs w:val="21"/>
        </w:rPr>
      </w:pPr>
      <w:r w:rsidRPr="009E4CE7">
        <w:rPr>
          <w:rFonts w:ascii="SimSun" w:hAnsi="SimSun"/>
          <w:sz w:val="21"/>
          <w:szCs w:val="21"/>
        </w:rPr>
        <w:t>法国代表团</w:t>
      </w:r>
      <w:r w:rsidRPr="009E4CE7">
        <w:rPr>
          <w:rFonts w:ascii="SimSun" w:hAnsi="SimSun" w:hint="eastAsia"/>
          <w:sz w:val="21"/>
          <w:szCs w:val="21"/>
        </w:rPr>
        <w:t>表示要</w:t>
      </w:r>
      <w:r w:rsidRPr="009E4CE7">
        <w:rPr>
          <w:rFonts w:ascii="SimSun" w:hAnsi="SimSun"/>
          <w:sz w:val="21"/>
          <w:szCs w:val="21"/>
        </w:rPr>
        <w:t>感谢</w:t>
      </w:r>
      <w:r w:rsidRPr="009E4CE7">
        <w:rPr>
          <w:rFonts w:ascii="SimSun" w:hAnsi="SimSun" w:hint="eastAsia"/>
          <w:sz w:val="21"/>
          <w:szCs w:val="21"/>
        </w:rPr>
        <w:t>产权组织</w:t>
      </w:r>
      <w:r w:rsidRPr="009E4CE7">
        <w:rPr>
          <w:rFonts w:ascii="SimSun" w:hAnsi="SimSun"/>
          <w:sz w:val="21"/>
          <w:szCs w:val="21"/>
        </w:rPr>
        <w:t>总干事、秘书处</w:t>
      </w:r>
      <w:r w:rsidRPr="009E4CE7">
        <w:rPr>
          <w:rFonts w:ascii="SimSun" w:hAnsi="SimSun" w:hint="eastAsia"/>
          <w:sz w:val="21"/>
          <w:szCs w:val="21"/>
        </w:rPr>
        <w:t>及</w:t>
      </w:r>
      <w:r w:rsidRPr="009E4CE7">
        <w:rPr>
          <w:rFonts w:ascii="SimSun" w:hAnsi="SimSun"/>
          <w:sz w:val="21"/>
          <w:szCs w:val="21"/>
        </w:rPr>
        <w:t>工作人员在大流行病期间的坚定承诺和投入。</w:t>
      </w:r>
      <w:r w:rsidR="00B72CA2">
        <w:rPr>
          <w:rFonts w:ascii="SimSun" w:hAnsi="SimSun" w:hint="eastAsia"/>
          <w:sz w:val="21"/>
          <w:szCs w:val="21"/>
        </w:rPr>
        <w:t>代表团</w:t>
      </w:r>
      <w:r w:rsidRPr="009E4CE7">
        <w:rPr>
          <w:rFonts w:ascii="SimSun" w:hAnsi="SimSun"/>
          <w:sz w:val="21"/>
          <w:szCs w:val="21"/>
        </w:rPr>
        <w:t>欢迎</w:t>
      </w:r>
      <w:r w:rsidRPr="009E4CE7">
        <w:rPr>
          <w:rFonts w:ascii="SimSun" w:hAnsi="SimSun" w:hint="eastAsia"/>
          <w:sz w:val="21"/>
          <w:szCs w:val="21"/>
        </w:rPr>
        <w:t>产权组织恢复</w:t>
      </w:r>
      <w:r w:rsidRPr="009E4CE7">
        <w:rPr>
          <w:rFonts w:ascii="SimSun" w:hAnsi="SimSun"/>
          <w:sz w:val="21"/>
          <w:szCs w:val="21"/>
        </w:rPr>
        <w:t>与世卫组织和世贸组织的</w:t>
      </w:r>
      <w:r w:rsidR="00C11856">
        <w:rPr>
          <w:rFonts w:ascii="SimSun" w:hAnsi="SimSun"/>
          <w:sz w:val="21"/>
          <w:szCs w:val="21"/>
        </w:rPr>
        <w:t>三方</w:t>
      </w:r>
      <w:r w:rsidRPr="009E4CE7">
        <w:rPr>
          <w:rFonts w:ascii="SimSun" w:hAnsi="SimSun"/>
          <w:sz w:val="21"/>
          <w:szCs w:val="21"/>
        </w:rPr>
        <w:t>合作，并希望进一步举办</w:t>
      </w:r>
      <w:r w:rsidRPr="009E4CE7">
        <w:rPr>
          <w:rFonts w:ascii="SimSun" w:hAnsi="SimSun" w:hint="eastAsia"/>
          <w:sz w:val="21"/>
          <w:szCs w:val="21"/>
        </w:rPr>
        <w:t>讲习班</w:t>
      </w:r>
      <w:r w:rsidRPr="009E4CE7">
        <w:rPr>
          <w:rFonts w:ascii="SimSun" w:hAnsi="SimSun"/>
          <w:sz w:val="21"/>
          <w:szCs w:val="21"/>
        </w:rPr>
        <w:t>，</w:t>
      </w:r>
      <w:r w:rsidRPr="009E4CE7">
        <w:rPr>
          <w:rFonts w:ascii="SimSun" w:hAnsi="SimSun" w:hint="eastAsia"/>
          <w:sz w:val="21"/>
          <w:szCs w:val="21"/>
        </w:rPr>
        <w:t>在</w:t>
      </w:r>
      <w:r w:rsidRPr="009E4CE7">
        <w:rPr>
          <w:rFonts w:ascii="SimSun" w:hAnsi="SimSun"/>
          <w:sz w:val="21"/>
          <w:szCs w:val="21"/>
        </w:rPr>
        <w:t>技术转让领域取得切实成果，造福发展中国家。</w:t>
      </w:r>
      <w:r w:rsidRPr="009E4CE7">
        <w:rPr>
          <w:rFonts w:ascii="SimSun" w:hAnsi="SimSun" w:hint="eastAsia"/>
          <w:sz w:val="21"/>
          <w:szCs w:val="21"/>
        </w:rPr>
        <w:t>至关</w:t>
      </w:r>
      <w:r w:rsidRPr="009E4CE7">
        <w:rPr>
          <w:rFonts w:ascii="SimSun" w:hAnsi="SimSun"/>
          <w:sz w:val="21"/>
          <w:szCs w:val="21"/>
        </w:rPr>
        <w:t>重要的是疫苗和治疗可以</w:t>
      </w:r>
      <w:r w:rsidRPr="009E4CE7">
        <w:rPr>
          <w:rFonts w:ascii="SimSun" w:hAnsi="SimSun" w:hint="eastAsia"/>
          <w:sz w:val="21"/>
          <w:szCs w:val="21"/>
        </w:rPr>
        <w:t>尽可能</w:t>
      </w:r>
      <w:r w:rsidRPr="009E4CE7">
        <w:rPr>
          <w:rFonts w:ascii="SimSun" w:hAnsi="SimSun"/>
          <w:sz w:val="21"/>
          <w:szCs w:val="21"/>
        </w:rPr>
        <w:t>在当地生产</w:t>
      </w:r>
      <w:r w:rsidRPr="009E4CE7">
        <w:rPr>
          <w:rFonts w:ascii="SimSun" w:hAnsi="SimSun" w:hint="eastAsia"/>
          <w:sz w:val="21"/>
          <w:szCs w:val="21"/>
        </w:rPr>
        <w:t>和管理，提供给</w:t>
      </w:r>
      <w:r w:rsidRPr="009E4CE7">
        <w:rPr>
          <w:rFonts w:ascii="SimSun" w:hAnsi="SimSun"/>
          <w:sz w:val="21"/>
          <w:szCs w:val="21"/>
        </w:rPr>
        <w:t>世界各地的</w:t>
      </w:r>
      <w:r w:rsidRPr="009E4CE7">
        <w:rPr>
          <w:rFonts w:ascii="SimSun" w:hAnsi="SimSun" w:hint="eastAsia"/>
          <w:sz w:val="21"/>
          <w:szCs w:val="21"/>
        </w:rPr>
        <w:t>患者</w:t>
      </w:r>
      <w:r w:rsidRPr="009E4CE7">
        <w:rPr>
          <w:rFonts w:ascii="SimSun" w:hAnsi="SimSun"/>
          <w:sz w:val="21"/>
          <w:szCs w:val="21"/>
        </w:rPr>
        <w:t>。</w:t>
      </w:r>
      <w:r w:rsidR="00B72CA2">
        <w:rPr>
          <w:rFonts w:ascii="SimSun" w:hAnsi="SimSun" w:hint="eastAsia"/>
          <w:sz w:val="21"/>
          <w:szCs w:val="21"/>
        </w:rPr>
        <w:t>代表团</w:t>
      </w:r>
      <w:r w:rsidRPr="009E4CE7">
        <w:rPr>
          <w:rFonts w:ascii="SimSun" w:hAnsi="SimSun"/>
          <w:sz w:val="21"/>
          <w:szCs w:val="21"/>
        </w:rPr>
        <w:t>完全支持总干事将创新和创造</w:t>
      </w:r>
      <w:r w:rsidRPr="009E4CE7">
        <w:rPr>
          <w:rFonts w:ascii="SimSun" w:hAnsi="SimSun" w:hint="eastAsia"/>
          <w:sz w:val="21"/>
          <w:szCs w:val="21"/>
        </w:rPr>
        <w:t>置于</w:t>
      </w:r>
      <w:r w:rsidRPr="009E4CE7">
        <w:rPr>
          <w:rFonts w:ascii="SimSun" w:hAnsi="SimSun"/>
          <w:sz w:val="21"/>
          <w:szCs w:val="21"/>
        </w:rPr>
        <w:t>知识产权核心</w:t>
      </w:r>
      <w:r w:rsidRPr="009E4CE7">
        <w:rPr>
          <w:rFonts w:ascii="SimSun" w:hAnsi="SimSun" w:hint="eastAsia"/>
          <w:sz w:val="21"/>
          <w:szCs w:val="21"/>
        </w:rPr>
        <w:t>的任务授权</w:t>
      </w:r>
      <w:r w:rsidRPr="009E4CE7">
        <w:rPr>
          <w:rFonts w:ascii="SimSun" w:hAnsi="SimSun"/>
          <w:sz w:val="21"/>
          <w:szCs w:val="21"/>
        </w:rPr>
        <w:t>。在支撑知识产权制度的四个联盟之间保持有效和平衡的关系，</w:t>
      </w:r>
      <w:r w:rsidRPr="009E4CE7">
        <w:rPr>
          <w:rFonts w:ascii="SimSun" w:hAnsi="SimSun" w:hint="eastAsia"/>
          <w:sz w:val="21"/>
          <w:szCs w:val="21"/>
        </w:rPr>
        <w:t>对于该任务授权的成功至关重要。各</w:t>
      </w:r>
      <w:r w:rsidRPr="009E4CE7">
        <w:rPr>
          <w:rFonts w:ascii="SimSun" w:hAnsi="SimSun"/>
          <w:sz w:val="21"/>
          <w:szCs w:val="21"/>
        </w:rPr>
        <w:t>联盟都以自己的方式并在</w:t>
      </w:r>
      <w:r w:rsidRPr="009E4CE7">
        <w:rPr>
          <w:rFonts w:ascii="SimSun" w:hAnsi="SimSun" w:hint="eastAsia"/>
          <w:sz w:val="21"/>
          <w:szCs w:val="21"/>
        </w:rPr>
        <w:t>各自</w:t>
      </w:r>
      <w:r w:rsidRPr="009E4CE7">
        <w:rPr>
          <w:rFonts w:ascii="SimSun" w:hAnsi="SimSun"/>
          <w:sz w:val="21"/>
          <w:szCs w:val="21"/>
        </w:rPr>
        <w:t>范围内为保护和承认投资者和创造者的工作</w:t>
      </w:r>
      <w:r w:rsidRPr="009E4CE7">
        <w:rPr>
          <w:rFonts w:ascii="SimSun" w:hAnsi="SimSun" w:hint="eastAsia"/>
          <w:sz w:val="21"/>
          <w:szCs w:val="21"/>
        </w:rPr>
        <w:t>作出了</w:t>
      </w:r>
      <w:r w:rsidRPr="009E4CE7">
        <w:rPr>
          <w:rFonts w:ascii="SimSun" w:hAnsi="SimSun"/>
          <w:sz w:val="21"/>
          <w:szCs w:val="21"/>
        </w:rPr>
        <w:t>贡献，而这正是文化、科学和技术进步的动力。由于各联盟具有专业性，它们应被视为既相互补充又相互关联。知识产权依赖于一系列不同的工具，如专利、商标、</w:t>
      </w:r>
      <w:r w:rsidRPr="009E4CE7">
        <w:rPr>
          <w:rFonts w:ascii="SimSun" w:hAnsi="SimSun" w:hint="eastAsia"/>
          <w:sz w:val="21"/>
          <w:szCs w:val="21"/>
        </w:rPr>
        <w:t>外观</w:t>
      </w:r>
      <w:r w:rsidRPr="009E4CE7">
        <w:rPr>
          <w:rFonts w:ascii="SimSun" w:hAnsi="SimSun"/>
          <w:sz w:val="21"/>
          <w:szCs w:val="21"/>
        </w:rPr>
        <w:t>设计、</w:t>
      </w:r>
      <w:r w:rsidRPr="009E4CE7">
        <w:rPr>
          <w:rFonts w:ascii="SimSun" w:hAnsi="SimSun" w:hint="eastAsia"/>
          <w:sz w:val="21"/>
          <w:szCs w:val="21"/>
        </w:rPr>
        <w:t>实用新型</w:t>
      </w:r>
      <w:r w:rsidRPr="009E4CE7">
        <w:rPr>
          <w:rFonts w:ascii="SimSun" w:hAnsi="SimSun"/>
          <w:sz w:val="21"/>
          <w:szCs w:val="21"/>
        </w:rPr>
        <w:t>、版权和地理标志</w:t>
      </w:r>
      <w:r w:rsidRPr="009E4CE7">
        <w:rPr>
          <w:rFonts w:ascii="SimSun" w:hAnsi="SimSun" w:hint="eastAsia"/>
          <w:sz w:val="21"/>
          <w:szCs w:val="21"/>
        </w:rPr>
        <w:t>。</w:t>
      </w:r>
      <w:r w:rsidRPr="009E4CE7">
        <w:rPr>
          <w:rFonts w:ascii="SimSun" w:hAnsi="SimSun"/>
          <w:sz w:val="21"/>
          <w:szCs w:val="21"/>
        </w:rPr>
        <w:t>法国非常重视每一种工具，正如</w:t>
      </w:r>
      <w:r w:rsidRPr="009E4CE7">
        <w:rPr>
          <w:rFonts w:ascii="SimSun" w:hAnsi="SimSun" w:hint="eastAsia"/>
          <w:sz w:val="21"/>
          <w:szCs w:val="21"/>
        </w:rPr>
        <w:t>它</w:t>
      </w:r>
      <w:r w:rsidRPr="009E4CE7">
        <w:rPr>
          <w:rFonts w:ascii="SimSun" w:hAnsi="SimSun"/>
          <w:sz w:val="21"/>
          <w:szCs w:val="21"/>
        </w:rPr>
        <w:t>最近</w:t>
      </w:r>
      <w:r w:rsidRPr="009E4CE7">
        <w:rPr>
          <w:rFonts w:ascii="SimSun" w:hAnsi="SimSun" w:hint="eastAsia"/>
          <w:sz w:val="21"/>
          <w:szCs w:val="21"/>
        </w:rPr>
        <w:t>通过</w:t>
      </w:r>
      <w:r w:rsidRPr="009E4CE7">
        <w:rPr>
          <w:rFonts w:ascii="SimSun" w:hAnsi="SimSun"/>
          <w:sz w:val="21"/>
          <w:szCs w:val="21"/>
        </w:rPr>
        <w:t>加入《</w:t>
      </w:r>
      <w:r w:rsidR="00EF5573">
        <w:rPr>
          <w:rFonts w:ascii="SimSun" w:hAnsi="SimSun" w:hint="eastAsia"/>
          <w:sz w:val="21"/>
          <w:szCs w:val="21"/>
        </w:rPr>
        <w:t>里斯本</w:t>
      </w:r>
      <w:bookmarkStart w:id="0" w:name="_GoBack"/>
      <w:bookmarkEnd w:id="0"/>
      <w:r w:rsidR="00EF5573">
        <w:rPr>
          <w:rFonts w:ascii="SimSun" w:hAnsi="SimSun" w:hint="eastAsia"/>
          <w:sz w:val="21"/>
          <w:szCs w:val="21"/>
        </w:rPr>
        <w:t>协定</w:t>
      </w:r>
      <w:r w:rsidRPr="009E4CE7">
        <w:rPr>
          <w:rFonts w:ascii="SimSun" w:hAnsi="SimSun"/>
          <w:sz w:val="21"/>
          <w:szCs w:val="21"/>
        </w:rPr>
        <w:t>日内瓦</w:t>
      </w:r>
      <w:r w:rsidRPr="009E4CE7">
        <w:rPr>
          <w:rFonts w:ascii="SimSun" w:hAnsi="SimSun" w:hint="eastAsia"/>
          <w:sz w:val="21"/>
          <w:szCs w:val="21"/>
        </w:rPr>
        <w:t>文本</w:t>
      </w:r>
      <w:r w:rsidRPr="009E4CE7">
        <w:rPr>
          <w:rFonts w:ascii="SimSun" w:hAnsi="SimSun"/>
          <w:sz w:val="21"/>
          <w:szCs w:val="21"/>
        </w:rPr>
        <w:t>》所表明的那样。加入该</w:t>
      </w:r>
      <w:r w:rsidRPr="009E4CE7">
        <w:rPr>
          <w:rFonts w:ascii="SimSun" w:hAnsi="SimSun" w:hint="eastAsia"/>
          <w:sz w:val="21"/>
          <w:szCs w:val="21"/>
        </w:rPr>
        <w:t>文本</w:t>
      </w:r>
      <w:r w:rsidRPr="009E4CE7">
        <w:rPr>
          <w:rFonts w:ascii="SimSun" w:hAnsi="SimSun"/>
          <w:sz w:val="21"/>
          <w:szCs w:val="21"/>
        </w:rPr>
        <w:t>对消费者和生产者都有好处，</w:t>
      </w:r>
      <w:r w:rsidRPr="009E4CE7">
        <w:rPr>
          <w:rFonts w:ascii="SimSun" w:hAnsi="SimSun" w:hint="eastAsia"/>
          <w:sz w:val="21"/>
          <w:szCs w:val="21"/>
        </w:rPr>
        <w:t>既为消费者所</w:t>
      </w:r>
      <w:r w:rsidRPr="009E4CE7">
        <w:rPr>
          <w:rFonts w:ascii="SimSun" w:hAnsi="SimSun"/>
          <w:sz w:val="21"/>
          <w:szCs w:val="21"/>
        </w:rPr>
        <w:t>消费的商品质量提供了保证，</w:t>
      </w:r>
      <w:r w:rsidRPr="009E4CE7">
        <w:rPr>
          <w:rFonts w:ascii="SimSun" w:hAnsi="SimSun" w:hint="eastAsia"/>
          <w:sz w:val="21"/>
          <w:szCs w:val="21"/>
        </w:rPr>
        <w:t>又为生产者所</w:t>
      </w:r>
      <w:r w:rsidRPr="009E4CE7">
        <w:rPr>
          <w:rFonts w:ascii="SimSun" w:hAnsi="SimSun"/>
          <w:sz w:val="21"/>
          <w:szCs w:val="21"/>
        </w:rPr>
        <w:t>生产的商品提供了保护。这样做有助于提高有关地区的声誉，促进经济增长。</w:t>
      </w:r>
      <w:r w:rsidR="00B72CA2">
        <w:rPr>
          <w:rFonts w:ascii="SimSun" w:hAnsi="SimSun" w:hint="eastAsia"/>
          <w:sz w:val="21"/>
          <w:szCs w:val="21"/>
        </w:rPr>
        <w:t>代表团</w:t>
      </w:r>
      <w:r w:rsidRPr="009E4CE7">
        <w:rPr>
          <w:rFonts w:ascii="SimSun" w:hAnsi="SimSun"/>
          <w:sz w:val="21"/>
          <w:szCs w:val="21"/>
        </w:rPr>
        <w:t>期待恢复关于保护广播组织条约的讨论。在互联网和社交媒体时代，现在是</w:t>
      </w:r>
      <w:r w:rsidRPr="009E4CE7">
        <w:rPr>
          <w:rFonts w:ascii="SimSun" w:hAnsi="SimSun" w:hint="eastAsia"/>
          <w:sz w:val="21"/>
          <w:szCs w:val="21"/>
        </w:rPr>
        <w:t>时候为</w:t>
      </w:r>
      <w:r w:rsidRPr="009E4CE7">
        <w:rPr>
          <w:rFonts w:ascii="SimSun" w:hAnsi="SimSun"/>
          <w:sz w:val="21"/>
          <w:szCs w:val="21"/>
        </w:rPr>
        <w:t>作家、艺术家和创作者</w:t>
      </w:r>
      <w:r w:rsidRPr="009E4CE7">
        <w:rPr>
          <w:rFonts w:ascii="SimSun" w:hAnsi="SimSun" w:hint="eastAsia"/>
          <w:sz w:val="21"/>
          <w:szCs w:val="21"/>
        </w:rPr>
        <w:t>提供</w:t>
      </w:r>
      <w:r w:rsidRPr="009E4CE7">
        <w:rPr>
          <w:rFonts w:ascii="SimSun" w:hAnsi="SimSun"/>
          <w:sz w:val="21"/>
          <w:szCs w:val="21"/>
        </w:rPr>
        <w:t>充分保护了。应当记住，没有人可以垄断知识产权制度：本着</w:t>
      </w:r>
      <w:r w:rsidRPr="009E4CE7">
        <w:rPr>
          <w:rFonts w:ascii="SimSun" w:hAnsi="SimSun" w:hint="eastAsia"/>
          <w:sz w:val="21"/>
          <w:szCs w:val="21"/>
        </w:rPr>
        <w:t>共同</w:t>
      </w:r>
      <w:r w:rsidRPr="009E4CE7">
        <w:rPr>
          <w:rFonts w:ascii="SimSun" w:hAnsi="SimSun"/>
          <w:sz w:val="21"/>
          <w:szCs w:val="21"/>
        </w:rPr>
        <w:t>进步的精神，</w:t>
      </w:r>
      <w:r w:rsidRPr="009E4CE7">
        <w:rPr>
          <w:rFonts w:ascii="SimSun" w:hAnsi="SimSun" w:hint="eastAsia"/>
          <w:sz w:val="21"/>
          <w:szCs w:val="21"/>
        </w:rPr>
        <w:t>知识产权曾经是并应该继续作为</w:t>
      </w:r>
      <w:r w:rsidRPr="009E4CE7">
        <w:rPr>
          <w:rFonts w:ascii="SimSun" w:hAnsi="SimSun"/>
          <w:sz w:val="21"/>
          <w:szCs w:val="21"/>
        </w:rPr>
        <w:t>所有国家发展的工具，无论其发展水平如何。</w:t>
      </w:r>
    </w:p>
    <w:p w14:paraId="49255186" w14:textId="4E072839" w:rsidR="009E4CE7" w:rsidRPr="009E4CE7" w:rsidRDefault="009E4CE7" w:rsidP="002F2C90">
      <w:pPr>
        <w:pStyle w:val="ONUME"/>
        <w:tabs>
          <w:tab w:val="clear" w:pos="567"/>
        </w:tabs>
        <w:overflowPunct w:val="0"/>
        <w:spacing w:afterLines="50" w:after="120" w:line="340" w:lineRule="atLeast"/>
        <w:jc w:val="both"/>
        <w:rPr>
          <w:rFonts w:ascii="SimSun" w:hAnsi="SimSun"/>
          <w:sz w:val="21"/>
          <w:szCs w:val="21"/>
        </w:rPr>
      </w:pPr>
      <w:r w:rsidRPr="009E4CE7">
        <w:rPr>
          <w:rFonts w:ascii="SimSun" w:hAnsi="SimSun" w:hint="eastAsia"/>
          <w:sz w:val="21"/>
          <w:szCs w:val="21"/>
        </w:rPr>
        <w:t>加蓬代表团说，前所未有的卫生状况在对卫生系统和国民经济构成挑战的同时，也提供了一个独特的机会来质疑多边体系并纠正错误，这些错误导致在多个层面出现不平等，与2015年制定的可持续发展目标中的目标背道而驰，这些目标旨在不让任何人落后。加蓬认为，摆脱危机需要加强团结合作。在这方面，代表团欢迎进行讨论，使得最终通过了</w:t>
      </w:r>
      <w:r w:rsidR="00B72CA2">
        <w:rPr>
          <w:rFonts w:ascii="SimSun" w:hAnsi="SimSun" w:hint="eastAsia"/>
          <w:sz w:val="21"/>
          <w:szCs w:val="21"/>
        </w:rPr>
        <w:t>《</w:t>
      </w:r>
      <w:r w:rsidRPr="009E4CE7">
        <w:rPr>
          <w:rFonts w:ascii="SimSun" w:hAnsi="SimSun" w:hint="eastAsia"/>
          <w:sz w:val="21"/>
          <w:szCs w:val="21"/>
        </w:rPr>
        <w:t>2022</w:t>
      </w:r>
      <w:r w:rsidR="00B72CA2">
        <w:rPr>
          <w:rFonts w:ascii="SimSun" w:hAnsi="SimSun" w:hint="eastAsia"/>
          <w:sz w:val="21"/>
          <w:szCs w:val="21"/>
        </w:rPr>
        <w:t>/</w:t>
      </w:r>
      <w:r w:rsidRPr="009E4CE7">
        <w:rPr>
          <w:rFonts w:ascii="SimSun" w:hAnsi="SimSun" w:hint="eastAsia"/>
          <w:sz w:val="21"/>
          <w:szCs w:val="21"/>
        </w:rPr>
        <w:t>23年工作计划和预算</w:t>
      </w:r>
      <w:r w:rsidR="00B72CA2">
        <w:rPr>
          <w:rFonts w:ascii="SimSun" w:hAnsi="SimSun" w:hint="eastAsia"/>
          <w:sz w:val="21"/>
          <w:szCs w:val="21"/>
        </w:rPr>
        <w:t>》</w:t>
      </w:r>
      <w:r w:rsidRPr="009E4CE7">
        <w:rPr>
          <w:rFonts w:ascii="SimSun" w:hAnsi="SimSun" w:hint="eastAsia"/>
          <w:sz w:val="21"/>
          <w:szCs w:val="21"/>
        </w:rPr>
        <w:t>中“产权组织对2019冠状病毒病的应对”中提出的各项倡议。在这方面，产权组织、世卫组织和世贸组织之间的合作，以及建立联合技术援助平台提供了一个机会，能够向成员国提供防治2019冠状病毒病所需医疗技术，从而带来了一线希望。除了这个特定目标外，值得回顾的是产权组织的讨论对改善各国生活条件，从而实现可持续发展目标有直接影响。因此，当务之急是扩大讨论范围，例如通过召开知识产权与应对2019冠状病毒病的会议。关于专利和卫生的讨论找到了真正的意义，暂停执行《</w:t>
      </w:r>
      <w:r w:rsidR="00B72CA2">
        <w:rPr>
          <w:rFonts w:ascii="SimSun" w:hAnsi="SimSun" w:hint="eastAsia"/>
          <w:sz w:val="21"/>
          <w:szCs w:val="21"/>
        </w:rPr>
        <w:t>TRIPS</w:t>
      </w:r>
      <w:r w:rsidRPr="009E4CE7">
        <w:rPr>
          <w:rFonts w:ascii="SimSun" w:hAnsi="SimSun" w:hint="eastAsia"/>
          <w:sz w:val="21"/>
          <w:szCs w:val="21"/>
        </w:rPr>
        <w:t>协定》的理由也是如此，以便促进技术转让和技术援助。只有这样才能加强各国对这些威胁的抵御能力。此外，代表团对召开</w:t>
      </w:r>
      <w:r w:rsidR="004436B5">
        <w:rPr>
          <w:rFonts w:ascii="SimSun" w:hAnsi="SimSun" w:hint="eastAsia"/>
          <w:sz w:val="21"/>
          <w:szCs w:val="21"/>
        </w:rPr>
        <w:t>IGC</w:t>
      </w:r>
      <w:r w:rsidRPr="009E4CE7">
        <w:rPr>
          <w:rFonts w:ascii="SimSun" w:hAnsi="SimSun" w:hint="eastAsia"/>
          <w:sz w:val="21"/>
          <w:szCs w:val="21"/>
        </w:rPr>
        <w:t>第四十一届会议的以及大会关于延长该委员会任务授权的建议表示满意。关于标准制定计划，代表团希望能够解决悬而未决的问题，从而召开一次通过《外观设计法条约》的外交会议。在国家层面，加蓬工业产权局在OAPI的协助下建成的新总部已经启用，并继续与OAPI开展合作。在这方面，</w:t>
      </w:r>
      <w:r w:rsidRPr="002F2C90">
        <w:rPr>
          <w:rFonts w:ascii="SimSun" w:hAnsi="SimSun" w:hint="eastAsia"/>
          <w:sz w:val="21"/>
        </w:rPr>
        <w:t>正在</w:t>
      </w:r>
      <w:r w:rsidRPr="009E4CE7">
        <w:rPr>
          <w:rFonts w:ascii="SimSun" w:hAnsi="SimSun" w:hint="eastAsia"/>
          <w:sz w:val="21"/>
          <w:szCs w:val="21"/>
        </w:rPr>
        <w:t>利伯维尔组织一次关于非洲大陆自由贸易区运行的区域研讨会。</w:t>
      </w:r>
    </w:p>
    <w:p w14:paraId="37B5663C" w14:textId="0EB6C938" w:rsidR="009E4CE7" w:rsidRPr="009E4CE7" w:rsidRDefault="009E4CE7" w:rsidP="002F2C90">
      <w:pPr>
        <w:pStyle w:val="ONUME"/>
        <w:tabs>
          <w:tab w:val="clear" w:pos="567"/>
        </w:tabs>
        <w:overflowPunct w:val="0"/>
        <w:spacing w:afterLines="50" w:after="120" w:line="340" w:lineRule="atLeast"/>
        <w:jc w:val="both"/>
        <w:rPr>
          <w:rFonts w:ascii="SimSun" w:hAnsi="SimSun"/>
          <w:sz w:val="21"/>
          <w:szCs w:val="21"/>
        </w:rPr>
      </w:pPr>
      <w:r w:rsidRPr="009E4CE7">
        <w:rPr>
          <w:rFonts w:ascii="SimSun" w:hAnsi="SimSun" w:hint="eastAsia"/>
          <w:sz w:val="21"/>
          <w:szCs w:val="21"/>
        </w:rPr>
        <w:t>冈比亚代表团说，尽管2019冠状病毒病大流行带来了挑战，但产权组织继续提供了宝贵的支持和援助，特别是在</w:t>
      </w:r>
      <w:r w:rsidRPr="002F2C90">
        <w:rPr>
          <w:rFonts w:ascii="SimSun" w:hAnsi="SimSun" w:hint="eastAsia"/>
          <w:sz w:val="21"/>
        </w:rPr>
        <w:t>审查</w:t>
      </w:r>
      <w:r w:rsidRPr="009E4CE7">
        <w:rPr>
          <w:rFonts w:ascii="SimSun" w:hAnsi="SimSun" w:hint="eastAsia"/>
          <w:sz w:val="21"/>
          <w:szCs w:val="21"/>
        </w:rPr>
        <w:t>冈比亚</w:t>
      </w:r>
      <w:r w:rsidRPr="009E4CE7">
        <w:rPr>
          <w:rFonts w:ascii="SimSun" w:hAnsi="SimSun"/>
          <w:sz w:val="21"/>
          <w:szCs w:val="21"/>
        </w:rPr>
        <w:t>2021</w:t>
      </w:r>
      <w:r w:rsidRPr="009E4CE7">
        <w:rPr>
          <w:rFonts w:ascii="SimSun" w:hAnsi="SimSun" w:hint="eastAsia"/>
          <w:sz w:val="21"/>
          <w:szCs w:val="21"/>
        </w:rPr>
        <w:t>年知识产权法方面。对信通技术的投资是知识产权管理的根本。工业产权自动化系统正在升级到</w:t>
      </w:r>
      <w:r w:rsidRPr="009E4CE7">
        <w:rPr>
          <w:rFonts w:ascii="SimSun" w:hAnsi="SimSun"/>
          <w:sz w:val="21"/>
          <w:szCs w:val="21"/>
        </w:rPr>
        <w:t>4.0</w:t>
      </w:r>
      <w:r w:rsidRPr="009E4CE7">
        <w:rPr>
          <w:rFonts w:ascii="SimSun" w:hAnsi="SimSun" w:hint="eastAsia"/>
          <w:sz w:val="21"/>
          <w:szCs w:val="21"/>
        </w:rPr>
        <w:t>版本，将于</w:t>
      </w:r>
      <w:r w:rsidRPr="009E4CE7">
        <w:rPr>
          <w:rFonts w:ascii="SimSun" w:hAnsi="SimSun"/>
          <w:sz w:val="21"/>
          <w:szCs w:val="21"/>
        </w:rPr>
        <w:t>2022</w:t>
      </w:r>
      <w:r w:rsidRPr="009E4CE7">
        <w:rPr>
          <w:rFonts w:ascii="SimSun" w:hAnsi="SimSun" w:hint="eastAsia"/>
          <w:sz w:val="21"/>
          <w:szCs w:val="21"/>
        </w:rPr>
        <w:t>年初完成。冈比亚</w:t>
      </w:r>
      <w:r w:rsidRPr="009E4CE7">
        <w:rPr>
          <w:rFonts w:ascii="SimSun" w:hAnsi="SimSun"/>
          <w:sz w:val="21"/>
          <w:szCs w:val="21"/>
        </w:rPr>
        <w:t>2018-2021</w:t>
      </w:r>
      <w:r w:rsidRPr="009E4CE7">
        <w:rPr>
          <w:rFonts w:ascii="SimSun" w:hAnsi="SimSun" w:hint="eastAsia"/>
          <w:sz w:val="21"/>
          <w:szCs w:val="21"/>
        </w:rPr>
        <w:t>年知识产权政策和战略的实施正在顺利进行，这特别要感谢得到了产权组织和</w:t>
      </w:r>
      <w:r w:rsidR="004436B5">
        <w:rPr>
          <w:rFonts w:ascii="SimSun" w:hAnsi="SimSun" w:hint="eastAsia"/>
          <w:sz w:val="21"/>
          <w:szCs w:val="21"/>
        </w:rPr>
        <w:t>ARIPO</w:t>
      </w:r>
      <w:r w:rsidRPr="009E4CE7">
        <w:rPr>
          <w:rFonts w:ascii="SimSun" w:hAnsi="SimSun" w:hint="eastAsia"/>
          <w:sz w:val="21"/>
          <w:szCs w:val="21"/>
        </w:rPr>
        <w:t>赞助的知识产权硕士班校友的共同努力。冈比亚从</w:t>
      </w:r>
      <w:r w:rsidRPr="009E4CE7">
        <w:rPr>
          <w:rFonts w:ascii="SimSun" w:hAnsi="SimSun"/>
          <w:sz w:val="21"/>
          <w:szCs w:val="21"/>
        </w:rPr>
        <w:t>WIPO</w:t>
      </w:r>
      <w:r w:rsidRPr="009E4CE7">
        <w:rPr>
          <w:rFonts w:ascii="SimSun" w:hAnsi="SimSun" w:hint="eastAsia"/>
          <w:sz w:val="21"/>
          <w:szCs w:val="21"/>
        </w:rPr>
        <w:t>学院、马德里部门和海牙部门组织的许多网络研讨会中受益，并期待着更多的虚拟和面对面培训机会。特别欢迎产权组织非洲司的指导和支持。</w:t>
      </w:r>
    </w:p>
    <w:p w14:paraId="451FDC7F" w14:textId="10B97CAB" w:rsidR="009E4CE7" w:rsidRPr="009E4CE7" w:rsidRDefault="009E4CE7" w:rsidP="002F2C90">
      <w:pPr>
        <w:pStyle w:val="ONUME"/>
        <w:tabs>
          <w:tab w:val="clear" w:pos="567"/>
        </w:tabs>
        <w:overflowPunct w:val="0"/>
        <w:spacing w:afterLines="50" w:after="120" w:line="340" w:lineRule="atLeast"/>
        <w:jc w:val="both"/>
        <w:rPr>
          <w:rFonts w:ascii="SimSun" w:hAnsi="SimSun"/>
          <w:sz w:val="21"/>
          <w:szCs w:val="21"/>
        </w:rPr>
      </w:pPr>
      <w:r w:rsidRPr="009E4CE7">
        <w:rPr>
          <w:rFonts w:ascii="SimSun" w:hAnsi="SimSun" w:hint="eastAsia"/>
          <w:sz w:val="21"/>
          <w:szCs w:val="21"/>
        </w:rPr>
        <w:t>格鲁吉亚代表团赞同</w:t>
      </w:r>
      <w:r w:rsidR="00797A66">
        <w:rPr>
          <w:rFonts w:ascii="SimSun" w:hAnsi="SimSun" w:hint="eastAsia"/>
          <w:sz w:val="21"/>
          <w:szCs w:val="21"/>
        </w:rPr>
        <w:t>其</w:t>
      </w:r>
      <w:r w:rsidRPr="009E4CE7">
        <w:rPr>
          <w:rFonts w:ascii="SimSun" w:hAnsi="SimSun" w:hint="eastAsia"/>
          <w:sz w:val="21"/>
          <w:szCs w:val="21"/>
        </w:rPr>
        <w:t>代表CEBS集团所作的发言，说它赞赏产权组织在2019冠状病毒病大流行期间为确保产权组织及其活动的稳定所做的努力。它感谢转型和发达国家司的合作，感谢WIPO学院的培训和能力建设活动。代表团欢迎旨在支持</w:t>
      </w:r>
      <w:r w:rsidR="0092227D">
        <w:rPr>
          <w:rFonts w:ascii="SimSun" w:hAnsi="SimSun" w:hint="eastAsia"/>
          <w:sz w:val="21"/>
          <w:szCs w:val="21"/>
        </w:rPr>
        <w:t>中小企业</w:t>
      </w:r>
      <w:r w:rsidRPr="009E4CE7">
        <w:rPr>
          <w:rFonts w:ascii="SimSun" w:hAnsi="SimSun" w:hint="eastAsia"/>
          <w:sz w:val="21"/>
          <w:szCs w:val="21"/>
        </w:rPr>
        <w:t>商业化和知识产权管理的倡议，以鼓励国家经济增长和发展。希望产权组织继续有效地满足成员国的需求，并向它们提供所需的服务和资源。</w:t>
      </w:r>
    </w:p>
    <w:p w14:paraId="725ABFA9" w14:textId="712E2870" w:rsidR="009E4CE7" w:rsidRPr="009E4CE7" w:rsidRDefault="009E4CE7" w:rsidP="002F2C90">
      <w:pPr>
        <w:pStyle w:val="ONUME"/>
        <w:tabs>
          <w:tab w:val="clear" w:pos="567"/>
        </w:tabs>
        <w:overflowPunct w:val="0"/>
        <w:spacing w:afterLines="50" w:after="120" w:line="340" w:lineRule="atLeast"/>
        <w:jc w:val="both"/>
        <w:rPr>
          <w:rFonts w:ascii="SimSun" w:hAnsi="SimSun"/>
          <w:sz w:val="21"/>
          <w:szCs w:val="21"/>
        </w:rPr>
      </w:pPr>
      <w:r w:rsidRPr="009E4CE7">
        <w:rPr>
          <w:rFonts w:ascii="SimSun" w:hAnsi="SimSun" w:hint="eastAsia"/>
          <w:sz w:val="21"/>
          <w:szCs w:val="21"/>
        </w:rPr>
        <w:t>德国代表团说，它完全支持</w:t>
      </w:r>
      <w:r w:rsidR="00B72CA2" w:rsidRPr="002F2C90">
        <w:rPr>
          <w:rFonts w:ascii="SimSun" w:hAnsi="SimSun" w:hint="eastAsia"/>
          <w:sz w:val="21"/>
        </w:rPr>
        <w:t>联合王国代表团</w:t>
      </w:r>
      <w:r w:rsidR="00B72CA2">
        <w:rPr>
          <w:rFonts w:ascii="SimSun" w:hAnsi="SimSun" w:hint="eastAsia"/>
          <w:sz w:val="21"/>
          <w:szCs w:val="21"/>
        </w:rPr>
        <w:t>代表</w:t>
      </w:r>
      <w:r w:rsidRPr="009E4CE7">
        <w:rPr>
          <w:rFonts w:ascii="SimSun" w:hAnsi="SimSun" w:hint="eastAsia"/>
          <w:sz w:val="21"/>
          <w:szCs w:val="21"/>
        </w:rPr>
        <w:t>B集团和</w:t>
      </w:r>
      <w:r w:rsidR="00B72CA2">
        <w:rPr>
          <w:rFonts w:ascii="SimSun" w:hAnsi="SimSun" w:hint="eastAsia"/>
          <w:sz w:val="21"/>
          <w:szCs w:val="21"/>
        </w:rPr>
        <w:t>斯洛文尼亚代表团代表</w:t>
      </w:r>
      <w:r w:rsidRPr="009E4CE7">
        <w:rPr>
          <w:rFonts w:ascii="SimSun" w:hAnsi="SimSun" w:hint="eastAsia"/>
          <w:sz w:val="21"/>
          <w:szCs w:val="21"/>
        </w:rPr>
        <w:t>欧洲联盟</w:t>
      </w:r>
      <w:r w:rsidR="00B72CA2">
        <w:rPr>
          <w:rFonts w:ascii="SimSun" w:hAnsi="SimSun" w:hint="eastAsia"/>
          <w:sz w:val="21"/>
          <w:szCs w:val="21"/>
        </w:rPr>
        <w:t>及其成员国</w:t>
      </w:r>
      <w:r w:rsidRPr="009E4CE7">
        <w:rPr>
          <w:rFonts w:ascii="SimSun" w:hAnsi="SimSun" w:hint="eastAsia"/>
          <w:sz w:val="21"/>
          <w:szCs w:val="21"/>
        </w:rPr>
        <w:t>所作的发言。它赞同总干事最近在《2022-2026年中期战略计划》中提出的愿景，即知识产权应在任何地方促进创新和创造，造福所有人。德国仍然致力于帮助产权组织建立平衡、有效的全球知识产权生态系统，以推动创新和创造，实现更加光明、更可持续的未来。由于2019冠状病毒病大流行病继续对健康和全球经济产生重大影响，强大的知识产权生态系统就变得更加重要。知识产权制度只有不断受到监测，并在必要时进行调整以应对新的挑战，才能推动创新、竞争力和经济发展。此前，代表团曾鼓励产权组织与世卫组织和世贸组织进行更密切的合作，以确保将知识产权问题纳入关于如何克服大流行病的讨论中，代表团欢迎这几个组织在公共卫生、知识产权和贸易问题上正式加强</w:t>
      </w:r>
      <w:r w:rsidR="00C11856">
        <w:rPr>
          <w:rFonts w:ascii="SimSun" w:hAnsi="SimSun" w:hint="eastAsia"/>
          <w:sz w:val="21"/>
          <w:szCs w:val="21"/>
        </w:rPr>
        <w:t>三方</w:t>
      </w:r>
      <w:r w:rsidRPr="009E4CE7">
        <w:rPr>
          <w:rFonts w:ascii="SimSun" w:hAnsi="SimSun" w:hint="eastAsia"/>
          <w:sz w:val="21"/>
          <w:szCs w:val="21"/>
        </w:rPr>
        <w:t>合作，并认为2021年9月举行的技术转让和许可问题联合讲习班是继续这一合作的首个积极步骤。德国还欢迎产权组织推出一揽子服务和措施，协助成员国应对大流行病并为此之后的经济复苏奠定基础。然而，德国认为产权组织可以发挥更积极的作用，来制定基于知识产权的解决方案，如专利池、质押和许可结构，以帮助确保全球公平获取疫苗和药品。例如，本组织可以扩大对其多利益攸关方合作平台的利用，帮助建立有意义的伙伴关系，在知识产权制度的基础上解决国际上的紧迫需求。它还可以提供其知识和专长，帮助发展现有的许可平台。关于人工智能，产权组织应继续发挥国际观察站的作用，确定和监测各种趋势和发展，并作为全球论坛，促进意见交流，协调各方努力。德国代表团也认为，人工智能只是众多新的前沿技术之一，并期待着在新命名的产权组织知识产权与前沿技术对话的框架内讨论大数据、区块链和基因工程等议题，以期充分发掘第四次工业革命的经济潜力。德国认为，知识产权是企业和整个社会运行的法律、经济和文化框架的组成部分。作为制定全球知识产权政策和管理全球知识产权基础设施的核心机构，产权组织应当强调知识产权在应对当代全球挑战中的作用，这其中包括卫生危机、经济复苏、气候变化和可持续发展。代表团鼓励产权组织在其职权范围内，与设在日内瓦的其他机构密切合作，为落实2030年可持续发展议程作出积极贡献。在这种情况下，加入联合国可持续发展集团将使产权组织能够改善其与其他联合国实体和合作伙伴的多边合作，并确定如何以最佳方式将知识产权纳入可持续发展目标的实施中。德国支持进一步制定国际准则，以简化和协调现有的国际知识产权框架，使包括知识产权局在内的利益攸关方受益。德国代表团对2020年大会会议在准则制定议程方面没有取得进展感到遗憾，并随时准备建设性地参与关于准则制定问题的讨论。它还期待着在SCCR恢复实质性讨论——在适当的框架和条件允许的情况下，因为该讨论性质敏感。关于该委员会内部各议程项目之间时间分配的长期共识应得到尊重。只要成员国共同努力，在所有利益攸关方的利益之间取得实现公平平衡，就可以取得积极成果。德国仍然致力于通过为此目的就一项国际条约达成共识，改善对广播组织的保护。从长远来看，该条约要想取得成功，其适用范围应体现出已经发生的技术进步。因此，代表团欢迎关于更多技术的讨论，特别是关于延迟播送的讨论。一旦可以恢复这种讨论，德国将继续积极支持SCCR为推进保护广播组织的国际条约文本工作所作出的努力。德国有兴趣分享各国对特定组织和目的的版权限制和例外的经验，以及关于印刷品阅读障碍以外的残疾人的限制和例外。尽管它认为没有必要在这一领域制定具有法律约束力的国际文书，但它希望更多地了解其他成员国的相关法律概念。它还有兴趣就数字环境中的转售权和版权挑战等问题交流看法。关于专利法，产权组织，特别是SCP，必须听取世界各地用户对进一步发展、协调和完善专利制度的呼吁。德国认可SCP在该领域正在进行的工作，并欢迎在第三十二届会议期间举行分享会，特别是关于人工智能可专利性的问题。它期待着在第三十三届会议期间举行关于在审查程序中使用人工智能的进一步分享会。由于人工智能技术为专利制度的管理带来了许多机会和挑战，在SCP内分享有关此类主题的经验和信息对所有成员国都非常有益。德国特别希望继续就专利质量问题开展工作，包括异议制度以及专利顾问与其客户之间的通信保密问题。该领域的进一步工作对所有发展水平的国家都有好处，因为这将提高国际知识产权制度的可信度、可靠性和稳定性。代表团将继续积极推动专利与健康方面的工作，并感谢产权组织各委员会和其他国际组织在这方面的工作和活动。由于产权组织是解决专利法问题的适当论坛，德国很高兴看到专利健康问题被列入SCP议程。PCT下申请数量的最新趋势强调了PCT体系对全世界用户的重要性。德国高兴地注意到，尽管受到大流行病的全球影响，但2020年全世界的PCT申请数量增加了4%，达到275,882件，2010年至2020年期间增加了67%。作为国内和国际专利密集型国家，德国很高兴看到PCT体系运行得如此良好。2020年，德国专利和商标局（DPMA）在国家阶段处理了7,525件国际申请，其中约85%是由来自德国以外的申请人提交的。代表团高度赞赏近年来对PCT体系所作的诸多改进，尤其是对其技术和法律框架的改进，并希望PCT工作组在下届会议上继续本着建设性的精神进行审议。它鼓励产权组织所有成员国使用该体系。《外观设计法条约》（DLT）是一项悬而未决的问题。代表团感到遗憾的是，在2019年大会会议上，协调人所提出的解决披露要求问题的办法被否决，成员国再次未能就召开外交会议达成共识。尽管德国与其他欧盟成员国一样，仍然认为这一要求与工业品外观设计无关，而且将其纳入条约会与简化和协调外观设计注册程序的目标相矛盾，但德国愿意在2021年大会会议期间或未来考虑任何合理的建设性建议。谈到《日内瓦文本》，2019年欧洲联盟的加入标志着该文本对里斯本体系的所有缔约方生效。地理标志是保护与农业和非农业产品有关的地区传统知识的重要工具。德国注意到成员国就继续在</w:t>
      </w:r>
      <w:r w:rsidR="004436B5">
        <w:rPr>
          <w:rFonts w:ascii="SimSun" w:hAnsi="SimSun" w:hint="eastAsia"/>
          <w:sz w:val="21"/>
          <w:szCs w:val="21"/>
        </w:rPr>
        <w:t>IGC</w:t>
      </w:r>
      <w:r w:rsidRPr="009E4CE7">
        <w:rPr>
          <w:rFonts w:ascii="SimSun" w:hAnsi="SimSun" w:hint="eastAsia"/>
          <w:sz w:val="21"/>
          <w:szCs w:val="21"/>
        </w:rPr>
        <w:t>内开展工作达成了广泛共识，并承认这项工作的重要性。由于在2019冠状病毒病大流行的影响下在本两年期内无法取得进展，德国支持将2019年的任务转至2022-2023两年期的提议。在就既能照顾传统知识、遗传资源和民间文学艺术所有者的利益、又不损害国际知识产权制度运作的专门文书达成共识之前，还有大量工作要做。德国愿意继续建设性地参与这一进程，并继续充分致力于在发展领域取得进一步进展，特别是根据2030年可持续发展议程。它还支持以平衡和协商一致的方式继续实施45项发展议程建议。代表团高兴地注意到，</w:t>
      </w:r>
      <w:r w:rsidR="00771730">
        <w:rPr>
          <w:rFonts w:ascii="SimSun" w:hAnsi="SimSun" w:hint="eastAsia"/>
          <w:sz w:val="21"/>
          <w:szCs w:val="21"/>
        </w:rPr>
        <w:t>CDIP</w:t>
      </w:r>
      <w:r w:rsidRPr="009E4CE7">
        <w:rPr>
          <w:rFonts w:ascii="SimSun" w:hAnsi="SimSun" w:hint="eastAsia"/>
          <w:sz w:val="21"/>
          <w:szCs w:val="21"/>
        </w:rPr>
        <w:t>已经能够在2020年恢复工作，尽管其议程有所缩减。虽然所处条件具有挑战性，但在过去两届会议（CDIP第二十五届和第二十六届会议）上，在技术援助和推进发展议程项目等核心问题上仍取得了重大进展。德国相信，委员会的建设性和前瞻性方法将使其能够克服未来面临的任何挑战。DPMA继续与产权组织和其他知识产权组织及国家知识产权局成功合作。2021年2月，DPMA和产权组织还成功举办了旨在向公众介绍产权组织服务的巡回研讨会，其中特别强调PCT程序。这些研讨会首次得到了奥地利和瑞士知识产权局同事的支持。2021年底，DPMA将协助产权组织对阿尔巴尼亚主管局的审查员进行培训。</w:t>
      </w:r>
    </w:p>
    <w:p w14:paraId="1E77BA32" w14:textId="0963FB99" w:rsidR="009E4CE7" w:rsidRPr="009E4CE7" w:rsidRDefault="009E4CE7" w:rsidP="002F2C90">
      <w:pPr>
        <w:pStyle w:val="ONUME"/>
        <w:tabs>
          <w:tab w:val="clear" w:pos="567"/>
        </w:tabs>
        <w:overflowPunct w:val="0"/>
        <w:spacing w:afterLines="50" w:after="120" w:line="340" w:lineRule="atLeast"/>
        <w:jc w:val="both"/>
        <w:rPr>
          <w:rFonts w:ascii="SimSun" w:hAnsi="SimSun"/>
          <w:sz w:val="21"/>
          <w:szCs w:val="21"/>
        </w:rPr>
      </w:pPr>
      <w:r w:rsidRPr="009E4CE7">
        <w:rPr>
          <w:rFonts w:ascii="SimSun" w:hAnsi="SimSun" w:hint="eastAsia"/>
          <w:sz w:val="21"/>
          <w:szCs w:val="21"/>
        </w:rPr>
        <w:t>加纳代表团赞同南非代表团代表非洲集团所作的发言，并且表示在开发、生产和推广</w:t>
      </w:r>
      <w:r w:rsidRPr="009E4CE7">
        <w:rPr>
          <w:rFonts w:ascii="SimSun" w:hAnsi="SimSun"/>
          <w:sz w:val="21"/>
          <w:szCs w:val="21"/>
        </w:rPr>
        <w:t>2019</w:t>
      </w:r>
      <w:r w:rsidRPr="009E4CE7">
        <w:rPr>
          <w:rFonts w:ascii="SimSun" w:hAnsi="SimSun" w:hint="eastAsia"/>
          <w:sz w:val="21"/>
          <w:szCs w:val="21"/>
        </w:rPr>
        <w:t>冠状病毒病疫苗方面取得了显著进展，在</w:t>
      </w:r>
      <w:r w:rsidRPr="009E4CE7">
        <w:rPr>
          <w:rFonts w:ascii="SimSun" w:hAnsi="SimSun"/>
          <w:sz w:val="21"/>
          <w:szCs w:val="21"/>
        </w:rPr>
        <w:t>184</w:t>
      </w:r>
      <w:r w:rsidRPr="009E4CE7">
        <w:rPr>
          <w:rFonts w:ascii="SimSun" w:hAnsi="SimSun" w:hint="eastAsia"/>
          <w:sz w:val="21"/>
          <w:szCs w:val="21"/>
        </w:rPr>
        <w:t>个国家接种了超过</w:t>
      </w:r>
      <w:r w:rsidRPr="009E4CE7">
        <w:rPr>
          <w:rFonts w:ascii="SimSun" w:hAnsi="SimSun"/>
          <w:sz w:val="21"/>
          <w:szCs w:val="21"/>
        </w:rPr>
        <w:t>63</w:t>
      </w:r>
      <w:r w:rsidRPr="009E4CE7">
        <w:rPr>
          <w:rFonts w:ascii="SimSun" w:hAnsi="SimSun" w:hint="eastAsia"/>
          <w:sz w:val="21"/>
          <w:szCs w:val="21"/>
        </w:rPr>
        <w:t>亿剂疫苗。然而，仍然存在疫苗获取方面的差异，这使人们对某些国家“不让任何一个人掉队”的承诺产生怀疑。加纳赞扬产权组织在这方面倡导公平，并欢迎与世卫组织和世贸组织开展三方合作，为疫苗生产和分配提供新战略。尽管面临大流行病的挑战，但加纳司法部注册总署的工业产权局正在根据其条约义务处理马德里体系的商标申请和海牙体系的工业品外观设计申请。该局还对各机构进行了摸底调查，并已准备好设立</w:t>
      </w:r>
      <w:r w:rsidRPr="009E4CE7">
        <w:rPr>
          <w:rFonts w:ascii="SimSun" w:hAnsi="SimSun"/>
          <w:sz w:val="21"/>
          <w:szCs w:val="21"/>
        </w:rPr>
        <w:t>TISC</w:t>
      </w:r>
      <w:r w:rsidRPr="009E4CE7">
        <w:rPr>
          <w:rFonts w:ascii="SimSun" w:hAnsi="SimSun" w:hint="eastAsia"/>
          <w:sz w:val="21"/>
          <w:szCs w:val="21"/>
        </w:rPr>
        <w:t>计划和与产权组织签署相应的服务水平协议。在大学和研究机构进行能力建设以根据国家知识产权战略实施制度性知识产权政策从而促进创新活动方面，产权组织的支持十分宝贵，其为吸引年轻人、女性和其他代表性不足的利益攸关方参与而作出的努力也受到欢迎。加纳感谢那些扩展知识产权技术合作活动的成员国，特别是在瑞士</w:t>
      </w:r>
      <w:r w:rsidRPr="009E4CE7">
        <w:rPr>
          <w:rFonts w:ascii="SimSun" w:hAnsi="SimSun"/>
          <w:sz w:val="21"/>
          <w:szCs w:val="21"/>
        </w:rPr>
        <w:t>-</w:t>
      </w:r>
      <w:r w:rsidRPr="009E4CE7">
        <w:rPr>
          <w:rFonts w:ascii="SimSun" w:hAnsi="SimSun" w:hint="eastAsia"/>
          <w:sz w:val="21"/>
          <w:szCs w:val="21"/>
        </w:rPr>
        <w:t>加纳知识产权项目下从瑞士政府处获得的技术合作，该项目将于</w:t>
      </w:r>
      <w:r w:rsidRPr="009E4CE7">
        <w:rPr>
          <w:rFonts w:ascii="SimSun" w:hAnsi="SimSun"/>
          <w:sz w:val="21"/>
          <w:szCs w:val="21"/>
        </w:rPr>
        <w:t>2021</w:t>
      </w:r>
      <w:r w:rsidRPr="009E4CE7">
        <w:rPr>
          <w:rFonts w:ascii="SimSun" w:hAnsi="SimSun" w:hint="eastAsia"/>
          <w:sz w:val="21"/>
          <w:szCs w:val="21"/>
        </w:rPr>
        <w:t>年底结束。</w:t>
      </w:r>
    </w:p>
    <w:p w14:paraId="722ED71E" w14:textId="49868FEF" w:rsidR="009E4CE7" w:rsidRPr="009E4CE7" w:rsidRDefault="009E4CE7" w:rsidP="002F2C90">
      <w:pPr>
        <w:pStyle w:val="ONUME"/>
        <w:tabs>
          <w:tab w:val="clear" w:pos="567"/>
        </w:tabs>
        <w:overflowPunct w:val="0"/>
        <w:spacing w:afterLines="50" w:after="120" w:line="340" w:lineRule="atLeast"/>
        <w:jc w:val="both"/>
        <w:rPr>
          <w:rFonts w:ascii="SimSun" w:hAnsi="SimSun"/>
          <w:sz w:val="21"/>
          <w:szCs w:val="21"/>
        </w:rPr>
      </w:pPr>
      <w:r w:rsidRPr="009E4CE7">
        <w:rPr>
          <w:rFonts w:ascii="SimSun" w:hAnsi="SimSun" w:hint="eastAsia"/>
          <w:sz w:val="21"/>
          <w:szCs w:val="21"/>
        </w:rPr>
        <w:t>希腊代表团赞同</w:t>
      </w:r>
      <w:r w:rsidR="00B72CA2">
        <w:rPr>
          <w:rFonts w:ascii="SimSun" w:hAnsi="SimSun" w:hint="eastAsia"/>
          <w:sz w:val="21"/>
          <w:szCs w:val="21"/>
        </w:rPr>
        <w:t>联合王国代表团代表</w:t>
      </w:r>
      <w:r w:rsidRPr="009E4CE7">
        <w:rPr>
          <w:rFonts w:ascii="SimSun" w:hAnsi="SimSun" w:hint="eastAsia"/>
          <w:sz w:val="21"/>
          <w:szCs w:val="21"/>
        </w:rPr>
        <w:t>B集团以及</w:t>
      </w:r>
      <w:r w:rsidR="00B72CA2">
        <w:rPr>
          <w:rFonts w:ascii="SimSun" w:hAnsi="SimSun" w:hint="eastAsia"/>
          <w:sz w:val="21"/>
          <w:szCs w:val="21"/>
        </w:rPr>
        <w:t>斯洛文尼亚代表团代表</w:t>
      </w:r>
      <w:r w:rsidRPr="009E4CE7">
        <w:rPr>
          <w:rFonts w:ascii="SimSun" w:hAnsi="SimSun" w:hint="eastAsia"/>
          <w:sz w:val="21"/>
          <w:szCs w:val="21"/>
        </w:rPr>
        <w:t>欧洲联盟及其成员国</w:t>
      </w:r>
      <w:r w:rsidR="0062060F">
        <w:rPr>
          <w:rFonts w:ascii="SimSun" w:hAnsi="SimSun" w:hint="eastAsia"/>
          <w:sz w:val="21"/>
          <w:szCs w:val="21"/>
        </w:rPr>
        <w:t>所作</w:t>
      </w:r>
      <w:r w:rsidRPr="009E4CE7">
        <w:rPr>
          <w:rFonts w:ascii="SimSun" w:hAnsi="SimSun" w:hint="eastAsia"/>
          <w:sz w:val="21"/>
          <w:szCs w:val="21"/>
        </w:rPr>
        <w:t>的发言，称产权组织的资源得到了审慎管理，净资产有所增加。为利用知识产权制度提供便利和满足用户的需求应该继续作为优先事项。提供高质量的服务和数字化转型将增加对知识产权生态系统的信任。努力建立一个兼顾各方利益的体系将创造社会经济增长。该国国内知识产权制度一直在支持创新和创造，这带来了发展和增长。向希腊商标局提交的商标申请继续增加。电子申请在两年半的时间里增加了40%，到2021年9月，已经提交了5,276件国家申请和767件国际申请。商标注册簿已经成为一个电子数据库。商标注册被转移到希腊工业产权组织（OBI），该组织将管理工业产权，将发布一项部长令明确新系统的开始日期。尽管发生了大流行病，但由于检索费下降了33%，向OBI提交的专利申请量增加了30%。电子申请和信息技术的改进促进了对知识产权制度的使用，并改善了知识产权所有权管理。为了提高人们对购买正宗产品重要性的认识，我们组织了一系列的活动。米克诺斯岛已成为第二个加入欧盟知识产权局（EUIPO）发起的“正品”网络的城市。在第四届颁奖典礼上，两所希腊大学、两家中小企业和两名个人发明家获得了奖项。市场控制机构间组织（DIMEA）与希腊知识产权执法部门合作，从2020年8月到2021年8月进行了23,952次检查，查获了82,835件假货，并处以了价值1,537,200欧元的罚款。2021年7月的一项立法修正案赋予互联网版权及相关权侵权通知委员会权力，在大规模侵权的情况下阻止侵权材料的访问，这对电视直播活动尤为重要。欧盟第2019/790号和第2019/789号指令预计将生效。希腊版权组织通过</w:t>
      </w:r>
      <w:proofErr w:type="spellStart"/>
      <w:r w:rsidRPr="009E4CE7">
        <w:rPr>
          <w:rFonts w:ascii="SimSun" w:hAnsi="SimSun" w:hint="eastAsia"/>
          <w:sz w:val="21"/>
          <w:szCs w:val="21"/>
        </w:rPr>
        <w:t>Agorateka</w:t>
      </w:r>
      <w:proofErr w:type="spellEnd"/>
      <w:r w:rsidRPr="009E4CE7">
        <w:rPr>
          <w:rFonts w:ascii="SimSun" w:hAnsi="SimSun" w:hint="eastAsia"/>
          <w:sz w:val="21"/>
          <w:szCs w:val="21"/>
        </w:rPr>
        <w:t>提供对音乐、电影、电视连续剧、电子游戏、图像和书籍的合法访问。</w:t>
      </w:r>
    </w:p>
    <w:p w14:paraId="09FF9AA1" w14:textId="7587B2BC" w:rsidR="009E4CE7" w:rsidRPr="00DE098D" w:rsidRDefault="009E4CE7" w:rsidP="002F2C90">
      <w:pPr>
        <w:pStyle w:val="ONUME"/>
        <w:tabs>
          <w:tab w:val="clear" w:pos="567"/>
        </w:tabs>
        <w:overflowPunct w:val="0"/>
        <w:spacing w:afterLines="50" w:after="120" w:line="340" w:lineRule="atLeast"/>
        <w:jc w:val="both"/>
        <w:rPr>
          <w:rFonts w:ascii="SimSun" w:hAnsi="SimSun"/>
          <w:sz w:val="21"/>
          <w:szCs w:val="21"/>
        </w:rPr>
      </w:pPr>
      <w:r w:rsidRPr="002F2C90">
        <w:rPr>
          <w:rFonts w:ascii="SimSun" w:hAnsi="SimSun" w:hint="eastAsia"/>
          <w:sz w:val="21"/>
        </w:rPr>
        <w:t>危地马拉代表团</w:t>
      </w:r>
      <w:r w:rsidRPr="00DE098D">
        <w:rPr>
          <w:rFonts w:ascii="SimSun" w:hAnsi="SimSun" w:hint="eastAsia"/>
          <w:sz w:val="21"/>
          <w:szCs w:val="21"/>
        </w:rPr>
        <w:t>赞同巴拉圭</w:t>
      </w:r>
      <w:r w:rsidR="005A3FE8" w:rsidRPr="00DE098D">
        <w:rPr>
          <w:rFonts w:ascii="SimSun" w:hAnsi="SimSun" w:hint="eastAsia"/>
          <w:sz w:val="21"/>
          <w:szCs w:val="21"/>
        </w:rPr>
        <w:t>代表团</w:t>
      </w:r>
      <w:r w:rsidRPr="00DE098D">
        <w:rPr>
          <w:rFonts w:ascii="SimSun" w:hAnsi="SimSun" w:hint="eastAsia"/>
          <w:sz w:val="21"/>
          <w:szCs w:val="21"/>
        </w:rPr>
        <w:t>代表G</w:t>
      </w:r>
      <w:r w:rsidRPr="00DE098D">
        <w:rPr>
          <w:rFonts w:ascii="SimSun" w:hAnsi="SimSun"/>
          <w:sz w:val="21"/>
          <w:szCs w:val="21"/>
        </w:rPr>
        <w:t>RULAC</w:t>
      </w:r>
      <w:r w:rsidRPr="00DE098D">
        <w:rPr>
          <w:rFonts w:ascii="SimSun" w:hAnsi="SimSun" w:hint="eastAsia"/>
          <w:sz w:val="21"/>
          <w:szCs w:val="21"/>
        </w:rPr>
        <w:t>所作的发言。代表团赞赏总干事的报告，其中强调了利用知识产权促进经济、文化和人类发展的广泛举措，特别是对青年的关注，青年是该国政府自身议程的核心。代表团非常重视产权组织的准则制定工作，以及为制定和实施符合各国需求的法律文书而举行的多边谈判，并敦促成员国继续就讨论中的若干议题开展积极工作。危地马拉感谢产权组织在总干事邓鸿森的领导下，为其知识产权局提供技术能力建设、项目制定和持续培训方面的支持，并希望感谢各部门在知识产权不同领域的工作。特别要感谢由比阿特丽斯·阿莫里姆</w:t>
      </w:r>
      <w:r w:rsidR="00347288">
        <w:rPr>
          <w:rFonts w:ascii="SimSun" w:hAnsi="SimSun" w:hint="eastAsia"/>
          <w:sz w:val="21"/>
          <w:szCs w:val="21"/>
        </w:rPr>
        <w:t>–</w:t>
      </w:r>
      <w:r w:rsidRPr="00DE098D">
        <w:rPr>
          <w:rFonts w:ascii="SimSun" w:hAnsi="SimSun" w:hint="eastAsia"/>
          <w:sz w:val="21"/>
          <w:szCs w:val="21"/>
        </w:rPr>
        <w:t>博雷尔女士领导的拉丁美洲和加勒比司，以及版权发展司的高级项目官员</w:t>
      </w:r>
      <w:r w:rsidR="00DE098D" w:rsidRPr="00DE098D">
        <w:rPr>
          <w:rFonts w:ascii="SimSun" w:hAnsi="SimSun" w:hint="eastAsia"/>
          <w:sz w:val="21"/>
          <w:szCs w:val="21"/>
        </w:rPr>
        <w:t>洛雷娜·博拉尼奥斯</w:t>
      </w:r>
      <w:r w:rsidRPr="00DE098D">
        <w:rPr>
          <w:rFonts w:ascii="SimSun" w:hAnsi="SimSun" w:hint="eastAsia"/>
          <w:sz w:val="21"/>
          <w:szCs w:val="21"/>
        </w:rPr>
        <w:t>女士。危地马拉致力于为实现产权组织的目标进行建设性的工作。</w:t>
      </w:r>
    </w:p>
    <w:p w14:paraId="2DDBC85D" w14:textId="604537D4" w:rsidR="00C266E5" w:rsidRDefault="00C266E5" w:rsidP="002F2C90">
      <w:pPr>
        <w:pStyle w:val="ONUME"/>
        <w:tabs>
          <w:tab w:val="clear" w:pos="567"/>
        </w:tabs>
        <w:overflowPunct w:val="0"/>
        <w:spacing w:afterLines="50" w:after="120" w:line="340" w:lineRule="atLeast"/>
        <w:jc w:val="both"/>
        <w:rPr>
          <w:rFonts w:ascii="SimSun" w:hAnsi="SimSun"/>
          <w:sz w:val="21"/>
          <w:szCs w:val="21"/>
        </w:rPr>
      </w:pPr>
      <w:r w:rsidRPr="00C266E5">
        <w:rPr>
          <w:rFonts w:ascii="SimSun" w:hAnsi="SimSun" w:hint="eastAsia"/>
          <w:sz w:val="21"/>
          <w:szCs w:val="21"/>
        </w:rPr>
        <w:t>匈牙利代表团说，赞同总干事关于产权组织通过知识产权支持创新创造的愿景。</w:t>
      </w:r>
      <w:r w:rsidR="00DE098D" w:rsidRPr="00C266E5">
        <w:rPr>
          <w:rFonts w:ascii="SimSun" w:hAnsi="SimSun" w:hint="eastAsia"/>
          <w:sz w:val="21"/>
          <w:szCs w:val="21"/>
        </w:rPr>
        <w:t>代表团</w:t>
      </w:r>
      <w:r w:rsidRPr="00C266E5">
        <w:rPr>
          <w:rFonts w:ascii="SimSun" w:hAnsi="SimSun" w:hint="eastAsia"/>
          <w:sz w:val="21"/>
          <w:szCs w:val="21"/>
        </w:rPr>
        <w:t>祝贺全球研究和医学界在约12个月内生产出疫苗。疫苗是该大流行病的唯一解决方案，确保有足够的疫苗至关重要。匈牙利正在建设自己的疫苗生产中心，并希望其他国家也有机会这样做。意识形态和政治问题不应影响疫苗授权程序。</w:t>
      </w:r>
      <w:r w:rsidR="00DE098D" w:rsidRPr="00C266E5">
        <w:rPr>
          <w:rFonts w:ascii="SimSun" w:hAnsi="SimSun" w:hint="eastAsia"/>
          <w:sz w:val="21"/>
          <w:szCs w:val="21"/>
        </w:rPr>
        <w:t>代表团</w:t>
      </w:r>
      <w:r w:rsidRPr="00C266E5">
        <w:rPr>
          <w:rFonts w:ascii="SimSun" w:hAnsi="SimSun" w:hint="eastAsia"/>
          <w:sz w:val="21"/>
          <w:szCs w:val="21"/>
        </w:rPr>
        <w:t>认为疫苗专利应该得到尊重，以鼓励研究人员继续工作。在过去的一年里，全球经济受到影响，1.14亿人失业，所以现在是时候要激励投资以保证和创造就业了。</w:t>
      </w:r>
      <w:r w:rsidR="00DE098D" w:rsidRPr="00C266E5">
        <w:rPr>
          <w:rFonts w:ascii="SimSun" w:hAnsi="SimSun" w:hint="eastAsia"/>
          <w:sz w:val="21"/>
          <w:szCs w:val="21"/>
        </w:rPr>
        <w:t>代表团</w:t>
      </w:r>
      <w:r w:rsidRPr="00C266E5">
        <w:rPr>
          <w:rFonts w:ascii="SimSun" w:hAnsi="SimSun" w:hint="eastAsia"/>
          <w:sz w:val="21"/>
          <w:szCs w:val="21"/>
        </w:rPr>
        <w:t>赞成帮助中小企业进入国外市场和处理知识产权问题。匈牙利是世界上第十二大最开放的经济体，匈牙利企业可以从更广泛的全球知识产权保护服务地域覆盖中获益。</w:t>
      </w:r>
      <w:r w:rsidR="00DE098D" w:rsidRPr="00C266E5">
        <w:rPr>
          <w:rFonts w:ascii="SimSun" w:hAnsi="SimSun" w:hint="eastAsia"/>
          <w:sz w:val="21"/>
          <w:szCs w:val="21"/>
        </w:rPr>
        <w:t>代表团</w:t>
      </w:r>
      <w:r w:rsidRPr="00C266E5">
        <w:rPr>
          <w:rFonts w:ascii="SimSun" w:hAnsi="SimSun" w:hint="eastAsia"/>
          <w:sz w:val="21"/>
          <w:szCs w:val="21"/>
        </w:rPr>
        <w:t>希望其对《里斯本协定日内瓦文本》的批准能鼓励更多的国家进行业务往来，并希望地理标志能从其海外保护中受益。匈牙利高兴地注意到，它在2021年</w:t>
      </w:r>
      <w:r w:rsidR="00771730">
        <w:rPr>
          <w:rFonts w:ascii="SimSun" w:hAnsi="SimSun" w:hint="eastAsia"/>
          <w:sz w:val="21"/>
          <w:szCs w:val="21"/>
        </w:rPr>
        <w:t>GII</w:t>
      </w:r>
      <w:r w:rsidRPr="00C266E5">
        <w:rPr>
          <w:rFonts w:ascii="SimSun" w:hAnsi="SimSun" w:hint="eastAsia"/>
          <w:sz w:val="21"/>
          <w:szCs w:val="21"/>
        </w:rPr>
        <w:t>中的排名有所上升，并希望能继续提升排名。匈牙利将改善研究、开发和创新。匈牙利政府已经开始改善创新生态系统内的横向合作，建立机构研发能力，支持中小企业提高创新产出，增加对该部门的财政支持，支持青年科学家，并为研究人员和科学家创建更好的网络。除了实现气候目标外，匈牙利还旨在到2030年将研发支出增加到GDP的2%至3%。</w:t>
      </w:r>
    </w:p>
    <w:p w14:paraId="63A26243" w14:textId="75DAF9BB" w:rsidR="00C266E5" w:rsidRDefault="00C266E5" w:rsidP="002F2C90">
      <w:pPr>
        <w:pStyle w:val="ONUME"/>
        <w:tabs>
          <w:tab w:val="clear" w:pos="567"/>
        </w:tabs>
        <w:overflowPunct w:val="0"/>
        <w:spacing w:afterLines="50" w:after="120" w:line="340" w:lineRule="atLeast"/>
        <w:jc w:val="both"/>
        <w:rPr>
          <w:rFonts w:ascii="SimSun" w:hAnsi="SimSun"/>
          <w:sz w:val="21"/>
          <w:szCs w:val="21"/>
        </w:rPr>
      </w:pPr>
      <w:r w:rsidRPr="00C266E5">
        <w:rPr>
          <w:rFonts w:ascii="SimSun" w:hAnsi="SimSun"/>
          <w:sz w:val="21"/>
          <w:szCs w:val="21"/>
        </w:rPr>
        <w:t>冰岛代表团说，对</w:t>
      </w:r>
      <w:r w:rsidRPr="00C266E5">
        <w:rPr>
          <w:rFonts w:ascii="SimSun" w:hAnsi="SimSun" w:hint="eastAsia"/>
          <w:sz w:val="21"/>
          <w:szCs w:val="21"/>
        </w:rPr>
        <w:t>产权组织</w:t>
      </w:r>
      <w:r w:rsidRPr="00C266E5">
        <w:rPr>
          <w:rFonts w:ascii="SimSun" w:hAnsi="SimSun"/>
          <w:sz w:val="21"/>
          <w:szCs w:val="21"/>
        </w:rPr>
        <w:t>在过去一年的困难情况下继续提供服务表示赞赏。冰岛知识产权局</w:t>
      </w:r>
      <w:r w:rsidR="00822F5E">
        <w:rPr>
          <w:rFonts w:ascii="SimSun" w:hAnsi="SimSun"/>
          <w:sz w:val="21"/>
          <w:szCs w:val="21"/>
        </w:rPr>
        <w:t>（</w:t>
      </w:r>
      <w:r w:rsidRPr="00C266E5">
        <w:rPr>
          <w:rFonts w:ascii="SimSun" w:hAnsi="SimSun"/>
          <w:sz w:val="21"/>
          <w:szCs w:val="21"/>
        </w:rPr>
        <w:t>ISIPO</w:t>
      </w:r>
      <w:r w:rsidR="00822F5E">
        <w:rPr>
          <w:rFonts w:ascii="SimSun" w:hAnsi="SimSun"/>
          <w:sz w:val="21"/>
          <w:szCs w:val="21"/>
        </w:rPr>
        <w:t>）</w:t>
      </w:r>
      <w:r w:rsidRPr="00C266E5">
        <w:rPr>
          <w:rFonts w:ascii="SimSun" w:hAnsi="SimSun"/>
          <w:sz w:val="21"/>
          <w:szCs w:val="21"/>
        </w:rPr>
        <w:t>积极</w:t>
      </w:r>
      <w:r w:rsidRPr="00C266E5">
        <w:rPr>
          <w:rFonts w:ascii="SimSun" w:hAnsi="SimSun" w:hint="eastAsia"/>
          <w:sz w:val="21"/>
          <w:szCs w:val="21"/>
        </w:rPr>
        <w:t>参与产权组织</w:t>
      </w:r>
      <w:r w:rsidRPr="00C266E5">
        <w:rPr>
          <w:rFonts w:ascii="SimSun" w:hAnsi="SimSun"/>
          <w:sz w:val="21"/>
          <w:szCs w:val="21"/>
        </w:rPr>
        <w:t>的活动，包括与马德里和海牙体系以及</w:t>
      </w:r>
      <w:r w:rsidRPr="00C266E5">
        <w:rPr>
          <w:rFonts w:ascii="SimSun" w:hAnsi="SimSun" w:hint="eastAsia"/>
          <w:sz w:val="21"/>
          <w:szCs w:val="21"/>
        </w:rPr>
        <w:t>P</w:t>
      </w:r>
      <w:r w:rsidRPr="00C266E5">
        <w:rPr>
          <w:rFonts w:ascii="SimSun" w:hAnsi="SimSun"/>
          <w:sz w:val="21"/>
          <w:szCs w:val="21"/>
        </w:rPr>
        <w:t>CT有关的工作组会议和研讨会。</w:t>
      </w:r>
      <w:r w:rsidRPr="00C266E5">
        <w:rPr>
          <w:rFonts w:ascii="SimSun" w:hAnsi="SimSun" w:hint="eastAsia"/>
          <w:sz w:val="21"/>
          <w:szCs w:val="21"/>
        </w:rPr>
        <w:t>代表团</w:t>
      </w:r>
      <w:r w:rsidRPr="00C266E5">
        <w:rPr>
          <w:rFonts w:ascii="SimSun" w:hAnsi="SimSun"/>
          <w:sz w:val="21"/>
          <w:szCs w:val="21"/>
        </w:rPr>
        <w:t>还关注了关于妇女和知识产权的</w:t>
      </w:r>
      <w:r w:rsidRPr="00C266E5">
        <w:rPr>
          <w:rFonts w:ascii="SimSun" w:hAnsi="SimSun" w:hint="eastAsia"/>
          <w:sz w:val="21"/>
          <w:szCs w:val="21"/>
        </w:rPr>
        <w:t>交流</w:t>
      </w:r>
      <w:r w:rsidRPr="00C266E5">
        <w:rPr>
          <w:rFonts w:ascii="SimSun" w:hAnsi="SimSun"/>
          <w:sz w:val="21"/>
          <w:szCs w:val="21"/>
        </w:rPr>
        <w:t>会。2020年，冰岛国内商标和专利</w:t>
      </w:r>
      <w:r w:rsidRPr="00C266E5">
        <w:rPr>
          <w:rFonts w:ascii="SimSun" w:hAnsi="SimSun" w:hint="eastAsia"/>
          <w:sz w:val="21"/>
          <w:szCs w:val="21"/>
        </w:rPr>
        <w:t>申请</w:t>
      </w:r>
      <w:r w:rsidRPr="00C266E5">
        <w:rPr>
          <w:rFonts w:ascii="SimSun" w:hAnsi="SimSun"/>
          <w:sz w:val="21"/>
          <w:szCs w:val="21"/>
        </w:rPr>
        <w:t>量略有增加，而国际商标申请量保持相对稳定，</w:t>
      </w:r>
      <w:r w:rsidRPr="00C266E5">
        <w:rPr>
          <w:rFonts w:ascii="SimSun" w:hAnsi="SimSun" w:hint="eastAsia"/>
          <w:sz w:val="21"/>
          <w:szCs w:val="21"/>
        </w:rPr>
        <w:t>P</w:t>
      </w:r>
      <w:r w:rsidRPr="00C266E5">
        <w:rPr>
          <w:rFonts w:ascii="SimSun" w:hAnsi="SimSun"/>
          <w:sz w:val="21"/>
          <w:szCs w:val="21"/>
        </w:rPr>
        <w:t>CT申请量比上一年增加了33%。外观设计申请的情况不太乐观，代表团希望看到关于未来</w:t>
      </w:r>
      <w:r w:rsidRPr="00C266E5">
        <w:rPr>
          <w:rFonts w:ascii="SimSun" w:hAnsi="SimSun" w:hint="eastAsia"/>
          <w:sz w:val="21"/>
          <w:szCs w:val="21"/>
        </w:rPr>
        <w:t>外观</w:t>
      </w:r>
      <w:r w:rsidRPr="00C266E5">
        <w:rPr>
          <w:rFonts w:ascii="SimSun" w:hAnsi="SimSun"/>
          <w:sz w:val="21"/>
          <w:szCs w:val="21"/>
        </w:rPr>
        <w:t>设计法条约的讨论取得进一步进展。2020年10月，冰岛成为第一个引入</w:t>
      </w:r>
      <w:r w:rsidR="00D71E4B">
        <w:fldChar w:fldCharType="begin"/>
      </w:r>
      <w:r w:rsidR="00D71E4B">
        <w:instrText xml:space="preserve"> HYPERLINK "https://www.wipo.int/madrid/en/contracting_parties/efiling_info.html" </w:instrText>
      </w:r>
      <w:r w:rsidR="00D71E4B">
        <w:fldChar w:fldCharType="separate"/>
      </w:r>
      <w:r w:rsidRPr="00B43D7F">
        <w:rPr>
          <w:rStyle w:val="Hyperlink"/>
          <w:rFonts w:ascii="SimSun" w:hAnsi="SimSun"/>
          <w:sz w:val="21"/>
          <w:szCs w:val="21"/>
        </w:rPr>
        <w:t>马德里电子申请</w:t>
      </w:r>
      <w:r w:rsidR="00D71E4B">
        <w:rPr>
          <w:rStyle w:val="Hyperlink"/>
          <w:rFonts w:ascii="SimSun" w:hAnsi="SimSun"/>
          <w:sz w:val="21"/>
          <w:szCs w:val="21"/>
        </w:rPr>
        <w:fldChar w:fldCharType="end"/>
      </w:r>
      <w:r w:rsidRPr="00C266E5">
        <w:rPr>
          <w:rFonts w:ascii="SimSun" w:hAnsi="SimSun"/>
          <w:sz w:val="21"/>
          <w:szCs w:val="21"/>
        </w:rPr>
        <w:t>的北欧国家，这有助于缩短申请处理时间和消除不规范。冰岛知识产权局一直在寻找途径</w:t>
      </w:r>
      <w:r w:rsidRPr="00C266E5">
        <w:rPr>
          <w:rFonts w:ascii="SimSun" w:hAnsi="SimSun" w:hint="eastAsia"/>
          <w:sz w:val="21"/>
          <w:szCs w:val="21"/>
        </w:rPr>
        <w:t>以</w:t>
      </w:r>
      <w:r w:rsidRPr="00C266E5">
        <w:rPr>
          <w:rFonts w:ascii="SimSun" w:hAnsi="SimSun"/>
          <w:sz w:val="21"/>
          <w:szCs w:val="21"/>
        </w:rPr>
        <w:t>引入数字化和更方便用户的解决方案和服务。因此，在2021年5月更新了其战略政策，</w:t>
      </w:r>
      <w:r w:rsidRPr="00C266E5">
        <w:rPr>
          <w:rFonts w:ascii="SimSun" w:hAnsi="SimSun" w:hint="eastAsia"/>
          <w:sz w:val="21"/>
          <w:szCs w:val="21"/>
        </w:rPr>
        <w:t>注重</w:t>
      </w:r>
      <w:r w:rsidRPr="00C266E5">
        <w:rPr>
          <w:rFonts w:ascii="SimSun" w:hAnsi="SimSun"/>
          <w:sz w:val="21"/>
          <w:szCs w:val="21"/>
        </w:rPr>
        <w:t>数字化转型</w:t>
      </w:r>
      <w:r w:rsidRPr="00C266E5">
        <w:rPr>
          <w:rFonts w:ascii="SimSun" w:hAnsi="SimSun" w:hint="eastAsia"/>
          <w:sz w:val="21"/>
          <w:szCs w:val="21"/>
        </w:rPr>
        <w:t>，使</w:t>
      </w:r>
      <w:r w:rsidRPr="00C266E5">
        <w:rPr>
          <w:rFonts w:ascii="SimSun" w:hAnsi="SimSun"/>
          <w:sz w:val="21"/>
          <w:szCs w:val="21"/>
        </w:rPr>
        <w:t>用户和冰岛知识产权局办案人员</w:t>
      </w:r>
      <w:r w:rsidRPr="00C266E5">
        <w:rPr>
          <w:rFonts w:ascii="SimSun" w:hAnsi="SimSun" w:hint="eastAsia"/>
          <w:sz w:val="21"/>
          <w:szCs w:val="21"/>
        </w:rPr>
        <w:t>都从中受益</w:t>
      </w:r>
      <w:r w:rsidRPr="00C266E5">
        <w:rPr>
          <w:rFonts w:ascii="SimSun" w:hAnsi="SimSun"/>
          <w:sz w:val="21"/>
          <w:szCs w:val="21"/>
        </w:rPr>
        <w:t>。</w:t>
      </w:r>
      <w:r w:rsidRPr="00C266E5">
        <w:rPr>
          <w:rFonts w:ascii="SimSun" w:hAnsi="SimSun" w:hint="eastAsia"/>
          <w:sz w:val="21"/>
          <w:szCs w:val="21"/>
        </w:rPr>
        <w:t>产权组织</w:t>
      </w:r>
      <w:r w:rsidRPr="00C266E5">
        <w:rPr>
          <w:rFonts w:ascii="SimSun" w:hAnsi="SimSun"/>
          <w:sz w:val="21"/>
          <w:szCs w:val="21"/>
        </w:rPr>
        <w:t>最近关于数字服务的倡议，如</w:t>
      </w:r>
      <w:r w:rsidRPr="00C266E5">
        <w:rPr>
          <w:rFonts w:ascii="SimSun" w:hAnsi="SimSun" w:hint="eastAsia"/>
          <w:sz w:val="21"/>
          <w:szCs w:val="21"/>
        </w:rPr>
        <w:t>产权组织</w:t>
      </w:r>
      <w:r w:rsidRPr="00C266E5">
        <w:rPr>
          <w:rFonts w:ascii="SimSun" w:hAnsi="SimSun"/>
          <w:sz w:val="21"/>
          <w:szCs w:val="21"/>
        </w:rPr>
        <w:t>知识产权诊断，使</w:t>
      </w:r>
      <w:r w:rsidRPr="00C266E5">
        <w:rPr>
          <w:rFonts w:ascii="SimSun" w:hAnsi="SimSun" w:hint="eastAsia"/>
          <w:sz w:val="21"/>
          <w:szCs w:val="21"/>
        </w:rPr>
        <w:t>得</w:t>
      </w:r>
      <w:r w:rsidRPr="00C266E5">
        <w:rPr>
          <w:rFonts w:ascii="SimSun" w:hAnsi="SimSun"/>
          <w:sz w:val="21"/>
          <w:szCs w:val="21"/>
        </w:rPr>
        <w:t>为寻求识别和保护其知识产权的小企业创建全面的在线服务平台</w:t>
      </w:r>
      <w:r w:rsidRPr="00C266E5">
        <w:rPr>
          <w:rFonts w:ascii="SimSun" w:hAnsi="SimSun" w:hint="eastAsia"/>
          <w:sz w:val="21"/>
          <w:szCs w:val="21"/>
        </w:rPr>
        <w:t>成为</w:t>
      </w:r>
      <w:r w:rsidRPr="00C266E5">
        <w:rPr>
          <w:rFonts w:ascii="SimSun" w:hAnsi="SimSun"/>
          <w:sz w:val="21"/>
          <w:szCs w:val="21"/>
        </w:rPr>
        <w:t>可能。此外，在过去的一年里，《冰岛商标法》的实质性修改已经生效，使用户能够申请</w:t>
      </w:r>
      <w:r w:rsidRPr="00C266E5">
        <w:rPr>
          <w:rFonts w:ascii="SimSun" w:hAnsi="SimSun" w:hint="eastAsia"/>
          <w:sz w:val="21"/>
          <w:szCs w:val="21"/>
        </w:rPr>
        <w:t>所</w:t>
      </w:r>
      <w:r w:rsidRPr="00C266E5">
        <w:rPr>
          <w:rFonts w:ascii="SimSun" w:hAnsi="SimSun"/>
          <w:sz w:val="21"/>
          <w:szCs w:val="21"/>
        </w:rPr>
        <w:t>有类型的商标，而《专利法》则根据欧盟立法规定了豁免补充保护证书。</w:t>
      </w:r>
      <w:r w:rsidRPr="00C266E5">
        <w:rPr>
          <w:rFonts w:ascii="SimSun" w:hAnsi="SimSun" w:hint="eastAsia"/>
          <w:sz w:val="21"/>
          <w:szCs w:val="21"/>
        </w:rPr>
        <w:t>《</w:t>
      </w:r>
      <w:r w:rsidRPr="00C266E5">
        <w:rPr>
          <w:rFonts w:ascii="SimSun" w:hAnsi="SimSun"/>
          <w:sz w:val="21"/>
          <w:szCs w:val="21"/>
        </w:rPr>
        <w:t>商业秘密法》和《.is域名法》最近也已生效。最近的生态发展和政府间气候变化专门委员会的最新评估报告强调，创新和可持续解决方案现在比以往任何时候都更加重要。知识产权对于激励创新以克服我们这个时代的重大挑战至关重要。在此背景下，</w:t>
      </w:r>
      <w:r w:rsidRPr="00C266E5">
        <w:rPr>
          <w:rFonts w:ascii="SimSun" w:hAnsi="SimSun" w:hint="eastAsia"/>
          <w:sz w:val="21"/>
          <w:szCs w:val="21"/>
        </w:rPr>
        <w:t>产权</w:t>
      </w:r>
      <w:r w:rsidRPr="002F2C90">
        <w:rPr>
          <w:rFonts w:ascii="SimSun" w:hAnsi="SimSun" w:hint="eastAsia"/>
          <w:sz w:val="21"/>
        </w:rPr>
        <w:t>组织</w:t>
      </w:r>
      <w:r w:rsidRPr="00C266E5">
        <w:rPr>
          <w:rFonts w:ascii="SimSun" w:hAnsi="SimSun"/>
          <w:sz w:val="21"/>
          <w:szCs w:val="21"/>
        </w:rPr>
        <w:t>选择</w:t>
      </w:r>
      <w:r w:rsidRPr="00C266E5">
        <w:rPr>
          <w:rFonts w:ascii="SimSun" w:hAnsi="SimSun" w:hint="eastAsia"/>
          <w:sz w:val="21"/>
          <w:szCs w:val="21"/>
        </w:rPr>
        <w:t>“</w:t>
      </w:r>
      <w:r w:rsidRPr="00C266E5">
        <w:rPr>
          <w:rFonts w:ascii="SimSun" w:hAnsi="SimSun"/>
          <w:sz w:val="21"/>
          <w:szCs w:val="21"/>
        </w:rPr>
        <w:t>知识产权与青年</w:t>
      </w:r>
      <w:r w:rsidRPr="00C266E5">
        <w:rPr>
          <w:rFonts w:ascii="SimSun" w:hAnsi="SimSun" w:hint="eastAsia"/>
          <w:sz w:val="21"/>
          <w:szCs w:val="21"/>
        </w:rPr>
        <w:t>——</w:t>
      </w:r>
      <w:r w:rsidRPr="00C266E5">
        <w:rPr>
          <w:rFonts w:ascii="SimSun" w:hAnsi="SimSun"/>
          <w:sz w:val="21"/>
          <w:szCs w:val="21"/>
        </w:rPr>
        <w:t>锐意创新，建设未来</w:t>
      </w:r>
      <w:r w:rsidRPr="00C266E5">
        <w:rPr>
          <w:rFonts w:ascii="SimSun" w:hAnsi="SimSun" w:hint="eastAsia"/>
          <w:sz w:val="21"/>
          <w:szCs w:val="21"/>
        </w:rPr>
        <w:t>”作</w:t>
      </w:r>
      <w:r w:rsidRPr="00C266E5">
        <w:rPr>
          <w:rFonts w:ascii="SimSun" w:hAnsi="SimSun"/>
          <w:sz w:val="21"/>
          <w:szCs w:val="21"/>
        </w:rPr>
        <w:t>为2022年世界知识产权日</w:t>
      </w:r>
      <w:r w:rsidRPr="00C266E5">
        <w:rPr>
          <w:rFonts w:ascii="SimSun" w:hAnsi="SimSun" w:hint="eastAsia"/>
          <w:sz w:val="21"/>
          <w:szCs w:val="21"/>
        </w:rPr>
        <w:t>的</w:t>
      </w:r>
      <w:r w:rsidRPr="00C266E5">
        <w:rPr>
          <w:rFonts w:ascii="SimSun" w:hAnsi="SimSun"/>
          <w:sz w:val="21"/>
          <w:szCs w:val="21"/>
        </w:rPr>
        <w:t>主题是特别恰当的。冰岛相信，对知识产权和青年的关注将有助于提高公众对创新、知识产权和可持续性之间关系的认识。冰岛知识产权局随时准备在这方面进行合作，并在2021年11月4日举办一次关于知识产权和可持续性的混合会议。</w:t>
      </w:r>
    </w:p>
    <w:p w14:paraId="67A0934E" w14:textId="4B7683F6" w:rsidR="00C266E5" w:rsidRPr="00C266E5" w:rsidRDefault="00C266E5" w:rsidP="002F2C90">
      <w:pPr>
        <w:pStyle w:val="ONUME"/>
        <w:tabs>
          <w:tab w:val="clear" w:pos="567"/>
        </w:tabs>
        <w:overflowPunct w:val="0"/>
        <w:spacing w:afterLines="50" w:after="120" w:line="340" w:lineRule="atLeast"/>
        <w:jc w:val="both"/>
        <w:rPr>
          <w:rFonts w:ascii="SimSun" w:hAnsi="SimSun"/>
          <w:sz w:val="21"/>
          <w:szCs w:val="21"/>
        </w:rPr>
      </w:pPr>
      <w:r w:rsidRPr="00C266E5">
        <w:rPr>
          <w:rFonts w:ascii="SimSun" w:hAnsi="SimSun" w:hint="eastAsia"/>
          <w:sz w:val="21"/>
          <w:szCs w:val="21"/>
        </w:rPr>
        <w:t>印度代表团称，产权组织作为主要的全球知识产权准则制定机构，在确保有效、平衡和面向发展地实施全球知识产权制度方面可以发挥关键作用。2019冠状病毒病大流行凸显了国际机构支持成员国应对全球挑战的重要性。因此，印度欢迎产权组织为在知识产权与发展之间取得适当平衡所作出的努力。印度认为，全球知识产权制度应当帮助而不是阻碍应对卫生紧急情况的工作。在此方面，它希望早日就其向世贸组织提出的联合提案作出决定，该提案建议免除成员国在《</w:t>
      </w:r>
      <w:r w:rsidR="00B43D7F">
        <w:rPr>
          <w:rFonts w:ascii="SimSun" w:hAnsi="SimSun" w:hint="eastAsia"/>
          <w:sz w:val="21"/>
          <w:szCs w:val="21"/>
        </w:rPr>
        <w:t>TRIPS</w:t>
      </w:r>
      <w:r w:rsidRPr="00C266E5">
        <w:rPr>
          <w:rFonts w:ascii="SimSun" w:hAnsi="SimSun" w:hint="eastAsia"/>
          <w:sz w:val="21"/>
          <w:szCs w:val="21"/>
        </w:rPr>
        <w:t>协定》下与预防、遏制或治疗2019冠状病毒病有关的义务。印度已经确立了保障知识产权的立法、行政和司法框架，使该国在解决其发展优先事项的同时能够履行国际义务。印度为促进创新和创业所采取的措施，包括对其知识产权制度的修正，使其在</w:t>
      </w:r>
      <w:r w:rsidR="00771730">
        <w:rPr>
          <w:rFonts w:ascii="SimSun" w:hAnsi="SimSun" w:hint="eastAsia"/>
          <w:sz w:val="21"/>
          <w:szCs w:val="21"/>
        </w:rPr>
        <w:t>GII</w:t>
      </w:r>
      <w:r w:rsidRPr="00C266E5">
        <w:rPr>
          <w:rFonts w:ascii="SimSun" w:hAnsi="SimSun" w:hint="eastAsia"/>
          <w:sz w:val="21"/>
          <w:szCs w:val="21"/>
        </w:rPr>
        <w:t>中的排名在过去六年上升了35位。该国现有66家价值超过10亿美元的私人控股初创企业，其中三家价值超过100亿美元。凭借“印度制造”和“印度创业”等旗舰项目，该国已准备好成为繁荣的全球制造和创新中心。代表团感到遗憾的是，由于2019冠状病毒病大流行所带来的</w:t>
      </w:r>
      <w:r w:rsidRPr="002F2C90">
        <w:rPr>
          <w:rFonts w:ascii="SimSun" w:hAnsi="SimSun" w:hint="eastAsia"/>
          <w:sz w:val="21"/>
        </w:rPr>
        <w:t>挑战</w:t>
      </w:r>
      <w:r w:rsidRPr="00C266E5">
        <w:rPr>
          <w:rFonts w:ascii="SimSun" w:hAnsi="SimSun" w:hint="eastAsia"/>
          <w:sz w:val="21"/>
          <w:szCs w:val="21"/>
        </w:rPr>
        <w:t>，产权组织在准则制定问题上的进展有限。它希望将在实质性问题上取得进一步进展，包括在</w:t>
      </w:r>
      <w:r w:rsidR="004436B5">
        <w:rPr>
          <w:rFonts w:ascii="SimSun" w:hAnsi="SimSun" w:hint="eastAsia"/>
          <w:sz w:val="21"/>
          <w:szCs w:val="21"/>
        </w:rPr>
        <w:t>IGC</w:t>
      </w:r>
      <w:r w:rsidRPr="00C266E5">
        <w:rPr>
          <w:rFonts w:ascii="SimSun" w:hAnsi="SimSun" w:hint="eastAsia"/>
          <w:sz w:val="21"/>
          <w:szCs w:val="21"/>
        </w:rPr>
        <w:t>以及</w:t>
      </w:r>
      <w:r w:rsidR="00342931">
        <w:rPr>
          <w:rFonts w:ascii="SimSun" w:hAnsi="SimSun" w:hint="eastAsia"/>
          <w:sz w:val="21"/>
          <w:szCs w:val="21"/>
        </w:rPr>
        <w:t>SCCR</w:t>
      </w:r>
      <w:r w:rsidRPr="00C266E5">
        <w:rPr>
          <w:rFonts w:ascii="SimSun" w:hAnsi="SimSun" w:hint="eastAsia"/>
          <w:sz w:val="21"/>
          <w:szCs w:val="21"/>
        </w:rPr>
        <w:t>取得进展。此外，它敦促成员国以建设性和创造性的方式开展工作，解决关于开设产权组织驻外办事处的僵局，这有助于加强全球知识产权生态系统。虽然对驻外办事处的运行进行评估有所助益，但不应将其作为阻碍或推迟开设新办事处的托词。</w:t>
      </w:r>
    </w:p>
    <w:p w14:paraId="164017EA" w14:textId="4C12C33B" w:rsidR="00C266E5" w:rsidRPr="00C266E5" w:rsidRDefault="00C266E5" w:rsidP="002F2C90">
      <w:pPr>
        <w:pStyle w:val="ONUME"/>
        <w:tabs>
          <w:tab w:val="clear" w:pos="567"/>
        </w:tabs>
        <w:overflowPunct w:val="0"/>
        <w:spacing w:afterLines="50" w:after="120" w:line="340" w:lineRule="atLeast"/>
        <w:jc w:val="both"/>
        <w:rPr>
          <w:rFonts w:ascii="SimSun" w:hAnsi="SimSun"/>
          <w:sz w:val="21"/>
          <w:szCs w:val="21"/>
        </w:rPr>
      </w:pPr>
      <w:r w:rsidRPr="00C266E5">
        <w:rPr>
          <w:rFonts w:ascii="SimSun" w:hAnsi="SimSun" w:hint="eastAsia"/>
          <w:sz w:val="21"/>
          <w:szCs w:val="21"/>
        </w:rPr>
        <w:t>印度尼西亚代表团赞同</w:t>
      </w:r>
      <w:r w:rsidR="00B43D7F">
        <w:rPr>
          <w:rFonts w:ascii="SimSun" w:hAnsi="SimSun" w:hint="eastAsia"/>
          <w:sz w:val="21"/>
          <w:szCs w:val="21"/>
        </w:rPr>
        <w:t>孟加拉国代表团代表</w:t>
      </w:r>
      <w:r w:rsidRPr="00C266E5">
        <w:rPr>
          <w:rFonts w:ascii="SimSun" w:hAnsi="SimSun" w:hint="eastAsia"/>
          <w:sz w:val="21"/>
          <w:szCs w:val="21"/>
        </w:rPr>
        <w:t>亚太集团所作的发言。</w:t>
      </w:r>
      <w:r w:rsidR="00B43D7F">
        <w:rPr>
          <w:rFonts w:ascii="SimSun" w:hAnsi="SimSun" w:hint="eastAsia"/>
          <w:sz w:val="21"/>
          <w:szCs w:val="21"/>
        </w:rPr>
        <w:t>《</w:t>
      </w:r>
      <w:r w:rsidRPr="00C266E5">
        <w:rPr>
          <w:rFonts w:ascii="SimSun" w:hAnsi="SimSun" w:hint="eastAsia"/>
          <w:sz w:val="21"/>
          <w:szCs w:val="21"/>
        </w:rPr>
        <w:t>2022-2026年中期战略计划</w:t>
      </w:r>
      <w:r w:rsidR="00B43D7F">
        <w:rPr>
          <w:rFonts w:ascii="SimSun" w:hAnsi="SimSun" w:hint="eastAsia"/>
          <w:sz w:val="21"/>
          <w:szCs w:val="21"/>
        </w:rPr>
        <w:t>》</w:t>
      </w:r>
      <w:r w:rsidRPr="00C266E5">
        <w:rPr>
          <w:rFonts w:ascii="SimSun" w:hAnsi="SimSun" w:hint="eastAsia"/>
          <w:sz w:val="21"/>
          <w:szCs w:val="21"/>
        </w:rPr>
        <w:t>和下一个两年期的计划和预算侧重于知识产权在当地的实际影响，并展示了其对人人处处的好处。</w:t>
      </w:r>
      <w:r w:rsidR="00B43D7F">
        <w:rPr>
          <w:rFonts w:ascii="SimSun" w:hAnsi="SimSun" w:hint="eastAsia"/>
          <w:sz w:val="21"/>
          <w:szCs w:val="21"/>
        </w:rPr>
        <w:t>代表团</w:t>
      </w:r>
      <w:r w:rsidRPr="00C266E5">
        <w:rPr>
          <w:rFonts w:ascii="SimSun" w:hAnsi="SimSun" w:hint="eastAsia"/>
          <w:sz w:val="21"/>
          <w:szCs w:val="21"/>
        </w:rPr>
        <w:t>支持</w:t>
      </w:r>
      <w:r w:rsidR="00B43D7F">
        <w:rPr>
          <w:rFonts w:ascii="SimSun" w:hAnsi="SimSun" w:hint="eastAsia"/>
          <w:sz w:val="21"/>
          <w:szCs w:val="21"/>
        </w:rPr>
        <w:t>《2022/23两年期工作</w:t>
      </w:r>
      <w:r w:rsidRPr="00C266E5">
        <w:rPr>
          <w:rFonts w:ascii="SimSun" w:hAnsi="SimSun" w:hint="eastAsia"/>
          <w:sz w:val="21"/>
          <w:szCs w:val="21"/>
        </w:rPr>
        <w:t>计划和预算</w:t>
      </w:r>
      <w:r w:rsidR="00B43D7F">
        <w:rPr>
          <w:rFonts w:ascii="SimSun" w:hAnsi="SimSun" w:hint="eastAsia"/>
          <w:sz w:val="21"/>
          <w:szCs w:val="21"/>
        </w:rPr>
        <w:t>》</w:t>
      </w:r>
      <w:r w:rsidRPr="00C266E5">
        <w:rPr>
          <w:rFonts w:ascii="SimSun" w:hAnsi="SimSun" w:hint="eastAsia"/>
          <w:sz w:val="21"/>
          <w:szCs w:val="21"/>
        </w:rPr>
        <w:t>中所反映的产权组织的承诺，即对2019冠状病毒病大流行采取有效的全球应对措施。它期待着继续与产权组织和成员国合作，在印度尼西亚开展各种项目，包括产权组织与印度尼西亚之间的技术合作国家计划以及与创意经济、品牌和外观设计、中小企业和初创企业有关的其他倡议。它还期待着通过产权组织牵线搭桥计划与非洲地区知识产权</w:t>
      </w:r>
      <w:r w:rsidR="00457427">
        <w:rPr>
          <w:rFonts w:ascii="SimSun" w:hAnsi="SimSun" w:hint="eastAsia"/>
          <w:sz w:val="21"/>
          <w:szCs w:val="21"/>
        </w:rPr>
        <w:t>组织</w:t>
      </w:r>
      <w:r w:rsidRPr="00C266E5">
        <w:rPr>
          <w:rFonts w:ascii="SimSun" w:hAnsi="SimSun" w:hint="eastAsia"/>
          <w:sz w:val="21"/>
          <w:szCs w:val="21"/>
        </w:rPr>
        <w:t>（ARIPO）开展合作。</w:t>
      </w:r>
      <w:r w:rsidR="00B43D7F">
        <w:rPr>
          <w:rFonts w:ascii="SimSun" w:hAnsi="SimSun" w:hint="eastAsia"/>
          <w:sz w:val="21"/>
          <w:szCs w:val="21"/>
        </w:rPr>
        <w:t>代表团</w:t>
      </w:r>
      <w:r w:rsidRPr="00C266E5">
        <w:rPr>
          <w:rFonts w:ascii="SimSun" w:hAnsi="SimSun" w:hint="eastAsia"/>
          <w:sz w:val="21"/>
          <w:szCs w:val="21"/>
        </w:rPr>
        <w:t>认识到2019冠状病毒病大流行带来的挑战，重申其致力于建设性地参与产权组织所有委员会和准则制定活动。</w:t>
      </w:r>
      <w:r w:rsidR="004436B5">
        <w:rPr>
          <w:rFonts w:ascii="SimSun" w:hAnsi="SimSun" w:hint="eastAsia"/>
          <w:sz w:val="21"/>
          <w:szCs w:val="21"/>
        </w:rPr>
        <w:t>它</w:t>
      </w:r>
      <w:r w:rsidRPr="00C266E5">
        <w:rPr>
          <w:rFonts w:ascii="SimSun" w:hAnsi="SimSun" w:hint="eastAsia"/>
          <w:sz w:val="21"/>
          <w:szCs w:val="21"/>
        </w:rPr>
        <w:t>继续支持所有准则制定工作，特别是</w:t>
      </w:r>
      <w:r w:rsidR="004436B5">
        <w:rPr>
          <w:rFonts w:ascii="SimSun" w:hAnsi="SimSun" w:hint="eastAsia"/>
          <w:sz w:val="21"/>
          <w:szCs w:val="21"/>
        </w:rPr>
        <w:t>IGC</w:t>
      </w:r>
      <w:r w:rsidRPr="00C266E5">
        <w:rPr>
          <w:rFonts w:ascii="SimSun" w:hAnsi="SimSun" w:hint="eastAsia"/>
          <w:sz w:val="21"/>
          <w:szCs w:val="21"/>
        </w:rPr>
        <w:t>的工作，并欢迎延长该机构的任务授权。</w:t>
      </w:r>
      <w:r w:rsidR="00B43D7F">
        <w:rPr>
          <w:rFonts w:ascii="SimSun" w:hAnsi="SimSun" w:hint="eastAsia"/>
          <w:sz w:val="21"/>
          <w:szCs w:val="21"/>
        </w:rPr>
        <w:t>代表团</w:t>
      </w:r>
      <w:r w:rsidRPr="00C266E5">
        <w:rPr>
          <w:rFonts w:ascii="SimSun" w:hAnsi="SimSun" w:hint="eastAsia"/>
          <w:sz w:val="21"/>
          <w:szCs w:val="21"/>
        </w:rPr>
        <w:t>希望能尽快就召开外观设计法条约的外交会议达成共识，并随时准备主办这一会议。</w:t>
      </w:r>
    </w:p>
    <w:p w14:paraId="33E23A29" w14:textId="370D0A1F" w:rsidR="006939C7" w:rsidRPr="006939C7" w:rsidRDefault="006939C7" w:rsidP="002F2C90">
      <w:pPr>
        <w:pStyle w:val="ONUME"/>
        <w:tabs>
          <w:tab w:val="clear" w:pos="567"/>
        </w:tabs>
        <w:overflowPunct w:val="0"/>
        <w:spacing w:afterLines="50" w:after="120" w:line="340" w:lineRule="atLeast"/>
        <w:jc w:val="both"/>
        <w:rPr>
          <w:rFonts w:ascii="SimSun" w:hAnsi="SimSun"/>
          <w:sz w:val="21"/>
          <w:szCs w:val="21"/>
        </w:rPr>
      </w:pPr>
      <w:r w:rsidRPr="006939C7">
        <w:rPr>
          <w:rFonts w:ascii="SimSun" w:hAnsi="SimSun" w:hint="eastAsia"/>
          <w:sz w:val="21"/>
          <w:szCs w:val="21"/>
        </w:rPr>
        <w:t>伊朗伊斯兰</w:t>
      </w:r>
      <w:r w:rsidRPr="002F2C90">
        <w:rPr>
          <w:rFonts w:ascii="SimSun" w:hAnsi="SimSun" w:hint="eastAsia"/>
          <w:sz w:val="21"/>
        </w:rPr>
        <w:t>共和国</w:t>
      </w:r>
      <w:r w:rsidRPr="006939C7">
        <w:rPr>
          <w:rFonts w:ascii="SimSun" w:hAnsi="SimSun" w:hint="eastAsia"/>
          <w:sz w:val="21"/>
          <w:szCs w:val="21"/>
        </w:rPr>
        <w:t>代表团说，公平、平衡和有效的知识产权制度对于应对</w:t>
      </w:r>
      <w:r w:rsidRPr="006939C7">
        <w:rPr>
          <w:rFonts w:ascii="SimSun" w:hAnsi="SimSun"/>
          <w:sz w:val="21"/>
          <w:szCs w:val="21"/>
        </w:rPr>
        <w:t>2019</w:t>
      </w:r>
      <w:r w:rsidRPr="006939C7">
        <w:rPr>
          <w:rFonts w:ascii="SimSun" w:hAnsi="SimSun" w:hint="eastAsia"/>
          <w:sz w:val="21"/>
          <w:szCs w:val="21"/>
        </w:rPr>
        <w:t>冠状病毒病大流行至关重要，特别是对于公平和可负担的</w:t>
      </w:r>
      <w:r w:rsidRPr="006939C7">
        <w:rPr>
          <w:rFonts w:ascii="SimSun" w:hAnsi="SimSun"/>
          <w:sz w:val="21"/>
          <w:szCs w:val="21"/>
        </w:rPr>
        <w:t>2019</w:t>
      </w:r>
      <w:r w:rsidRPr="006939C7">
        <w:rPr>
          <w:rFonts w:ascii="SimSun" w:hAnsi="SimSun" w:hint="eastAsia"/>
          <w:sz w:val="21"/>
          <w:szCs w:val="21"/>
        </w:rPr>
        <w:t>冠状病毒病疫苗获取而言，其实现方式包括产权组织与其他国际组织的合作和协调。必须将发展作为产权组织工作的一部分，特别是通过向发展中国家提供技术援助以加快经济、社会和文化发展。尽管该国受到经济和金融制裁，但它在</w:t>
      </w:r>
      <w:r w:rsidRPr="006939C7">
        <w:rPr>
          <w:rFonts w:ascii="SimSun" w:hAnsi="SimSun"/>
          <w:sz w:val="21"/>
          <w:szCs w:val="21"/>
        </w:rPr>
        <w:t>2021</w:t>
      </w:r>
      <w:r w:rsidRPr="006939C7">
        <w:rPr>
          <w:rFonts w:ascii="SimSun" w:hAnsi="SimSun" w:hint="eastAsia"/>
          <w:sz w:val="21"/>
          <w:szCs w:val="21"/>
        </w:rPr>
        <w:t>年</w:t>
      </w:r>
      <w:r w:rsidR="00771730">
        <w:rPr>
          <w:rFonts w:ascii="SimSun" w:hAnsi="SimSun" w:hint="eastAsia"/>
          <w:sz w:val="21"/>
          <w:szCs w:val="21"/>
        </w:rPr>
        <w:t>GII</w:t>
      </w:r>
      <w:r w:rsidRPr="006939C7">
        <w:rPr>
          <w:rFonts w:ascii="SimSun" w:hAnsi="SimSun" w:hint="eastAsia"/>
          <w:sz w:val="21"/>
          <w:szCs w:val="21"/>
        </w:rPr>
        <w:t>中的排名和在产权组织统计数据中的表现都有所提高，这表明其决心通过经济多样化以及扩大创新和知识经济来克服各种限制。代表团欢迎以下建议，即延长</w:t>
      </w:r>
      <w:r w:rsidR="004436B5">
        <w:rPr>
          <w:rFonts w:ascii="SimSun" w:hAnsi="SimSun" w:hint="eastAsia"/>
          <w:sz w:val="21"/>
          <w:szCs w:val="21"/>
        </w:rPr>
        <w:t>IGC</w:t>
      </w:r>
      <w:r w:rsidRPr="006939C7">
        <w:rPr>
          <w:rFonts w:ascii="SimSun" w:hAnsi="SimSun" w:hint="eastAsia"/>
          <w:sz w:val="21"/>
          <w:szCs w:val="21"/>
        </w:rPr>
        <w:t>的任务</w:t>
      </w:r>
      <w:r w:rsidR="004436B5">
        <w:rPr>
          <w:rFonts w:ascii="SimSun" w:hAnsi="SimSun" w:hint="eastAsia"/>
          <w:sz w:val="21"/>
          <w:szCs w:val="21"/>
        </w:rPr>
        <w:t>授权</w:t>
      </w:r>
      <w:r w:rsidRPr="006939C7">
        <w:rPr>
          <w:rFonts w:ascii="SimSun" w:hAnsi="SimSun" w:hint="eastAsia"/>
          <w:sz w:val="21"/>
          <w:szCs w:val="21"/>
        </w:rPr>
        <w:t>，并最终确定关于有效检验遗传资源、传统知识和民间文学艺术的国际法律文书的协议。关于</w:t>
      </w:r>
      <w:r w:rsidRPr="006939C7">
        <w:rPr>
          <w:rFonts w:ascii="SimSun" w:hAnsi="SimSun"/>
          <w:sz w:val="21"/>
          <w:szCs w:val="21"/>
        </w:rPr>
        <w:t>2021</w:t>
      </w:r>
      <w:r w:rsidRPr="006939C7">
        <w:rPr>
          <w:rFonts w:ascii="SimSun" w:hAnsi="SimSun" w:hint="eastAsia"/>
          <w:sz w:val="21"/>
          <w:szCs w:val="21"/>
        </w:rPr>
        <w:t>年对产权组织驻外办事处的评价，代表团欢迎</w:t>
      </w:r>
      <w:r w:rsidR="00771730">
        <w:rPr>
          <w:rFonts w:ascii="SimSun" w:hAnsi="SimSun" w:hint="eastAsia"/>
          <w:sz w:val="21"/>
          <w:szCs w:val="21"/>
        </w:rPr>
        <w:t>PBC</w:t>
      </w:r>
      <w:r w:rsidRPr="006939C7">
        <w:rPr>
          <w:rFonts w:ascii="SimSun" w:hAnsi="SimSun" w:hint="eastAsia"/>
          <w:sz w:val="21"/>
          <w:szCs w:val="21"/>
        </w:rPr>
        <w:t>就职权范围的初步草案所作的工作，该草案应在由成员国推动的过程中制定，并完全符合相关指导原则。</w:t>
      </w:r>
    </w:p>
    <w:p w14:paraId="08DDFBAF" w14:textId="760648C1" w:rsidR="006939C7" w:rsidRPr="006939C7" w:rsidRDefault="006939C7" w:rsidP="002F2C90">
      <w:pPr>
        <w:pStyle w:val="ONUME"/>
        <w:tabs>
          <w:tab w:val="clear" w:pos="567"/>
        </w:tabs>
        <w:overflowPunct w:val="0"/>
        <w:spacing w:afterLines="50" w:after="120" w:line="340" w:lineRule="atLeast"/>
        <w:jc w:val="both"/>
        <w:rPr>
          <w:rFonts w:ascii="SimSun" w:hAnsi="SimSun"/>
          <w:sz w:val="21"/>
          <w:szCs w:val="21"/>
        </w:rPr>
      </w:pPr>
      <w:r w:rsidRPr="006939C7">
        <w:rPr>
          <w:rFonts w:ascii="SimSun" w:hAnsi="SimSun" w:hint="eastAsia"/>
          <w:sz w:val="21"/>
          <w:szCs w:val="21"/>
        </w:rPr>
        <w:t>伊拉克代表团赞同</w:t>
      </w:r>
      <w:r w:rsidR="00B43D7F">
        <w:rPr>
          <w:rFonts w:ascii="SimSun" w:hAnsi="SimSun" w:hint="eastAsia"/>
          <w:sz w:val="21"/>
          <w:szCs w:val="21"/>
        </w:rPr>
        <w:t>孟加拉国代表团代表</w:t>
      </w:r>
      <w:r w:rsidRPr="006939C7">
        <w:rPr>
          <w:rFonts w:ascii="SimSun" w:hAnsi="SimSun" w:hint="eastAsia"/>
          <w:sz w:val="21"/>
          <w:szCs w:val="21"/>
        </w:rPr>
        <w:t>亚太集团和</w:t>
      </w:r>
      <w:r w:rsidR="00B43D7F">
        <w:rPr>
          <w:rFonts w:ascii="SimSun" w:hAnsi="SimSun" w:hint="eastAsia"/>
          <w:sz w:val="21"/>
          <w:szCs w:val="21"/>
        </w:rPr>
        <w:t>卡塔尔代表团代表</w:t>
      </w:r>
      <w:r w:rsidRPr="006939C7">
        <w:rPr>
          <w:rFonts w:ascii="SimSun" w:hAnsi="SimSun" w:hint="eastAsia"/>
          <w:sz w:val="21"/>
          <w:szCs w:val="21"/>
        </w:rPr>
        <w:t>阿拉伯集团所作的发言。它赞扬总干事在其报告中概述的积极举措，以及各常设委员会在其工作中取得的进展，并相信所有委员会将在其各自领域取得兼顾各方的积极成果。由于本组织一些地区集团的成员数量有所增加，有必要在协调委员会中按比例以确保地域公平的方式将席位分配给各集团。因此，代表团支持亚太集团和非洲集团提出的关于</w:t>
      </w:r>
      <w:r w:rsidR="00B43D7F">
        <w:rPr>
          <w:rFonts w:ascii="SimSun" w:hAnsi="SimSun" w:hint="eastAsia"/>
          <w:sz w:val="21"/>
          <w:szCs w:val="21"/>
        </w:rPr>
        <w:t>产权组织</w:t>
      </w:r>
      <w:r w:rsidRPr="006939C7">
        <w:rPr>
          <w:rFonts w:ascii="SimSun" w:hAnsi="SimSun" w:hint="eastAsia"/>
          <w:sz w:val="21"/>
          <w:szCs w:val="21"/>
        </w:rPr>
        <w:t>协调委员会及</w:t>
      </w:r>
      <w:r w:rsidR="00771730">
        <w:rPr>
          <w:rFonts w:ascii="SimSun" w:hAnsi="SimSun" w:hint="eastAsia"/>
          <w:sz w:val="21"/>
          <w:szCs w:val="21"/>
        </w:rPr>
        <w:t>PBC</w:t>
      </w:r>
      <w:r w:rsidRPr="006939C7">
        <w:rPr>
          <w:rFonts w:ascii="SimSun" w:hAnsi="SimSun" w:hint="eastAsia"/>
          <w:sz w:val="21"/>
          <w:szCs w:val="21"/>
        </w:rPr>
        <w:t>组成的建议，其目的是解决目前在此方面的失衡。</w:t>
      </w:r>
      <w:r w:rsidR="00B43D7F">
        <w:rPr>
          <w:rFonts w:ascii="SimSun" w:hAnsi="SimSun" w:hint="eastAsia"/>
          <w:sz w:val="21"/>
          <w:szCs w:val="21"/>
        </w:rPr>
        <w:t>代表团</w:t>
      </w:r>
      <w:r w:rsidRPr="006939C7">
        <w:rPr>
          <w:rFonts w:ascii="SimSun" w:hAnsi="SimSun" w:hint="eastAsia"/>
          <w:sz w:val="21"/>
          <w:szCs w:val="21"/>
        </w:rPr>
        <w:t>期待着与产权组织合作，加强知识产权法律框架。秘书处向伊拉克提供了值得欢迎的法律建议，使其法律和程序符合相关国家标准，以激励产业、科学、文学和艺术。</w:t>
      </w:r>
    </w:p>
    <w:p w14:paraId="470D124F" w14:textId="60D779C6" w:rsidR="00BB6EDB" w:rsidRPr="00BB6EDB" w:rsidRDefault="00BB6EDB" w:rsidP="002F2C90">
      <w:pPr>
        <w:pStyle w:val="ONUME"/>
        <w:tabs>
          <w:tab w:val="clear" w:pos="567"/>
        </w:tabs>
        <w:overflowPunct w:val="0"/>
        <w:spacing w:afterLines="50" w:after="120" w:line="340" w:lineRule="atLeast"/>
        <w:jc w:val="both"/>
        <w:rPr>
          <w:rFonts w:ascii="SimSun" w:hAnsi="SimSun"/>
          <w:sz w:val="21"/>
          <w:szCs w:val="21"/>
        </w:rPr>
      </w:pPr>
      <w:r w:rsidRPr="00BB6EDB">
        <w:rPr>
          <w:rFonts w:ascii="SimSun" w:hAnsi="SimSun" w:hint="eastAsia"/>
          <w:sz w:val="21"/>
          <w:szCs w:val="21"/>
        </w:rPr>
        <w:t>以色列代表团赞同联合王国代表团代表B集团所作的发言。鉴于知识产权在抗击2019冠状病毒病大流行并从中恢复方面的关键作用，代表团欢迎产权组织与世贸组织和世卫组织开展的三方合作，以及一整套2019冠状病毒病相关服务和支持。代表团还支持采取新的举措，为成员国提供有针对性的援助，并协助各知识产权局为国家创新提供更广泛的支持，促进将知识产权资产作为经济工具使用。由于以色列的经济主要基于创新，特别是高科技产业的创新，代表团认识到知识产权对于一个运作良好的创新生态系统的重要性，该系统支持创造者和利益攸关方将想法转化为资产。以色列是世界上人均</w:t>
      </w:r>
      <w:r w:rsidR="00AE4771">
        <w:rPr>
          <w:rFonts w:ascii="SimSun" w:hAnsi="SimSun" w:hint="eastAsia"/>
          <w:sz w:val="21"/>
          <w:szCs w:val="21"/>
        </w:rPr>
        <w:t>PCT</w:t>
      </w:r>
      <w:r w:rsidRPr="00BB6EDB">
        <w:rPr>
          <w:rFonts w:ascii="SimSun" w:hAnsi="SimSun" w:hint="eastAsia"/>
          <w:sz w:val="21"/>
          <w:szCs w:val="21"/>
        </w:rPr>
        <w:t>申请率最高的国家之一，也是妇女申请数量最多的国家之一。2020年，以色列知识产权局收到了8,000多份专利申请，其中85%以上是来自PCT体系的国家阶段申请。在这方面，产权组织对不断改进注册体系的承诺是非常宝贵的，包括通过使用先进技术。作为新兴技术领域的重要国际参与者，以色列期望产权组织在调整法律框架以鼓励该领域的创造和创新解决方案方面发挥主导作用。</w:t>
      </w:r>
    </w:p>
    <w:p w14:paraId="5B844135" w14:textId="008B01F8" w:rsidR="00BB6EDB" w:rsidRPr="00BB6EDB" w:rsidRDefault="00BB6EDB" w:rsidP="002F2C90">
      <w:pPr>
        <w:pStyle w:val="ONUME"/>
        <w:tabs>
          <w:tab w:val="clear" w:pos="567"/>
        </w:tabs>
        <w:overflowPunct w:val="0"/>
        <w:spacing w:afterLines="50" w:after="120" w:line="340" w:lineRule="atLeast"/>
        <w:jc w:val="both"/>
        <w:rPr>
          <w:rFonts w:ascii="SimSun" w:hAnsi="SimSun"/>
          <w:sz w:val="21"/>
          <w:szCs w:val="21"/>
        </w:rPr>
      </w:pPr>
      <w:r w:rsidRPr="00BB6EDB">
        <w:rPr>
          <w:rFonts w:ascii="SimSun" w:hAnsi="SimSun"/>
          <w:sz w:val="21"/>
          <w:szCs w:val="21"/>
        </w:rPr>
        <w:t>意大利代表团赞同</w:t>
      </w:r>
      <w:r w:rsidR="00B43D7F">
        <w:rPr>
          <w:rFonts w:ascii="SimSun" w:hAnsi="SimSun" w:hint="eastAsia"/>
          <w:sz w:val="21"/>
          <w:szCs w:val="21"/>
        </w:rPr>
        <w:t>斯洛文尼亚代表团代表</w:t>
      </w:r>
      <w:r w:rsidRPr="00BB6EDB">
        <w:rPr>
          <w:rFonts w:ascii="SimSun" w:hAnsi="SimSun"/>
          <w:sz w:val="21"/>
          <w:szCs w:val="21"/>
        </w:rPr>
        <w:t>欧洲联盟</w:t>
      </w:r>
      <w:r w:rsidR="00B43D7F">
        <w:rPr>
          <w:rFonts w:ascii="SimSun" w:hAnsi="SimSun" w:hint="eastAsia"/>
          <w:sz w:val="21"/>
          <w:szCs w:val="21"/>
        </w:rPr>
        <w:t>及其成员国</w:t>
      </w:r>
      <w:r w:rsidRPr="00BB6EDB">
        <w:rPr>
          <w:rFonts w:ascii="SimSun" w:hAnsi="SimSun"/>
          <w:sz w:val="21"/>
          <w:szCs w:val="21"/>
        </w:rPr>
        <w:t>和</w:t>
      </w:r>
      <w:r w:rsidR="00B43D7F">
        <w:rPr>
          <w:rFonts w:ascii="SimSun" w:hAnsi="SimSun" w:hint="eastAsia"/>
          <w:sz w:val="21"/>
          <w:szCs w:val="21"/>
        </w:rPr>
        <w:t>联合王国代表团代表</w:t>
      </w:r>
      <w:r w:rsidRPr="00BB6EDB">
        <w:rPr>
          <w:rFonts w:ascii="SimSun" w:hAnsi="SimSun"/>
          <w:sz w:val="21"/>
          <w:szCs w:val="21"/>
        </w:rPr>
        <w:t>B</w:t>
      </w:r>
      <w:r w:rsidRPr="00BB6EDB">
        <w:rPr>
          <w:rFonts w:ascii="SimSun" w:hAnsi="SimSun" w:hint="eastAsia"/>
          <w:sz w:val="21"/>
          <w:szCs w:val="21"/>
        </w:rPr>
        <w:t>集团</w:t>
      </w:r>
      <w:r w:rsidRPr="00BB6EDB">
        <w:rPr>
          <w:rFonts w:ascii="SimSun" w:hAnsi="SimSun"/>
          <w:sz w:val="21"/>
          <w:szCs w:val="21"/>
        </w:rPr>
        <w:t>所作的发言。它特别重视通过里斯本体系对原产地名称和地理标志进行国际注册和保护。地理标志在全球经济中的重要性</w:t>
      </w:r>
      <w:r w:rsidRPr="00BB6EDB">
        <w:rPr>
          <w:rFonts w:ascii="SimSun" w:hAnsi="SimSun" w:hint="eastAsia"/>
          <w:sz w:val="21"/>
          <w:szCs w:val="21"/>
        </w:rPr>
        <w:t>尤为不断增长</w:t>
      </w:r>
      <w:r w:rsidRPr="00BB6EDB">
        <w:rPr>
          <w:rFonts w:ascii="SimSun" w:hAnsi="SimSun"/>
          <w:sz w:val="21"/>
          <w:szCs w:val="21"/>
        </w:rPr>
        <w:t>，是区分</w:t>
      </w:r>
      <w:r w:rsidRPr="00BB6EDB">
        <w:rPr>
          <w:rFonts w:ascii="SimSun" w:hAnsi="SimSun" w:hint="eastAsia"/>
          <w:sz w:val="21"/>
          <w:szCs w:val="21"/>
        </w:rPr>
        <w:t>正宗</w:t>
      </w:r>
      <w:r w:rsidRPr="00BB6EDB">
        <w:rPr>
          <w:rFonts w:ascii="SimSun" w:hAnsi="SimSun"/>
          <w:sz w:val="21"/>
          <w:szCs w:val="21"/>
        </w:rPr>
        <w:t>的</w:t>
      </w:r>
      <w:r w:rsidRPr="00BB6EDB">
        <w:rPr>
          <w:rFonts w:ascii="SimSun" w:hAnsi="SimSun" w:hint="eastAsia"/>
          <w:sz w:val="21"/>
          <w:szCs w:val="21"/>
        </w:rPr>
        <w:t>当地</w:t>
      </w:r>
      <w:r w:rsidRPr="00BB6EDB">
        <w:rPr>
          <w:rFonts w:ascii="SimSun" w:hAnsi="SimSun"/>
          <w:sz w:val="21"/>
          <w:szCs w:val="21"/>
        </w:rPr>
        <w:t>产品、促进经济发展、保护环境和维护食品安全和质量标准的有力工具，同时也使微型公司和地方及农村社区受益。代表团赞赏地注意到，知识产权和创新生态系统部门帮助成员国根据2030年可持续发展议程，利用知识产权在经济增长中的作用，使中小企业受益。总干事采用市场导向的方法处理全球知识产权问题，并向包括学术界在内的更广泛的受众开放</w:t>
      </w:r>
      <w:r w:rsidRPr="00BB6EDB">
        <w:rPr>
          <w:rFonts w:ascii="SimSun" w:hAnsi="SimSun" w:hint="eastAsia"/>
          <w:sz w:val="21"/>
          <w:szCs w:val="21"/>
        </w:rPr>
        <w:t>产权</w:t>
      </w:r>
      <w:r w:rsidRPr="00BB6EDB">
        <w:rPr>
          <w:rFonts w:ascii="SimSun" w:hAnsi="SimSun"/>
          <w:sz w:val="21"/>
          <w:szCs w:val="21"/>
        </w:rPr>
        <w:t>组织，这一点值得称赞。</w:t>
      </w:r>
      <w:r w:rsidR="00B43D7F">
        <w:rPr>
          <w:rFonts w:ascii="SimSun" w:hAnsi="SimSun" w:hint="eastAsia"/>
          <w:sz w:val="21"/>
          <w:szCs w:val="21"/>
        </w:rPr>
        <w:t>代表团</w:t>
      </w:r>
      <w:r w:rsidRPr="00BB6EDB">
        <w:rPr>
          <w:rFonts w:ascii="SimSun" w:hAnsi="SimSun"/>
          <w:sz w:val="21"/>
          <w:szCs w:val="21"/>
        </w:rPr>
        <w:t>支持继续就前沿技术，包括人工智能和区块链进行对话。</w:t>
      </w:r>
      <w:r w:rsidR="00AE4771">
        <w:rPr>
          <w:rFonts w:ascii="SimSun" w:hAnsi="SimSun" w:hint="eastAsia"/>
          <w:sz w:val="21"/>
          <w:szCs w:val="21"/>
        </w:rPr>
        <w:t>它</w:t>
      </w:r>
      <w:r w:rsidRPr="00BB6EDB">
        <w:rPr>
          <w:rFonts w:ascii="SimSun" w:hAnsi="SimSun"/>
          <w:sz w:val="21"/>
          <w:szCs w:val="21"/>
        </w:rPr>
        <w:t>还赞赏</w:t>
      </w:r>
      <w:r w:rsidRPr="00BB6EDB">
        <w:rPr>
          <w:rFonts w:ascii="SimSun" w:hAnsi="SimSun" w:hint="eastAsia"/>
          <w:sz w:val="21"/>
          <w:szCs w:val="21"/>
        </w:rPr>
        <w:t>产权组织</w:t>
      </w:r>
      <w:r w:rsidRPr="00BB6EDB">
        <w:rPr>
          <w:rFonts w:ascii="SimSun" w:hAnsi="SimSun"/>
          <w:sz w:val="21"/>
          <w:szCs w:val="21"/>
        </w:rPr>
        <w:t>、世卫组织和世贸组织之间加强合作，以促进全世界医疗技术的获取和应对</w:t>
      </w:r>
      <w:r w:rsidRPr="00BB6EDB">
        <w:rPr>
          <w:rFonts w:ascii="SimSun" w:hAnsi="SimSun" w:hint="eastAsia"/>
          <w:sz w:val="21"/>
          <w:szCs w:val="21"/>
        </w:rPr>
        <w:t>2019冠状病毒病</w:t>
      </w:r>
      <w:r w:rsidRPr="00BB6EDB">
        <w:rPr>
          <w:rFonts w:ascii="SimSun" w:hAnsi="SimSun"/>
          <w:sz w:val="21"/>
          <w:szCs w:val="21"/>
        </w:rPr>
        <w:t>大流行。</w:t>
      </w:r>
    </w:p>
    <w:p w14:paraId="7BC6664B" w14:textId="211E435F" w:rsidR="00687FF4" w:rsidRPr="00687FF4" w:rsidRDefault="00687FF4" w:rsidP="002F2C90">
      <w:pPr>
        <w:pStyle w:val="ONUME"/>
        <w:tabs>
          <w:tab w:val="clear" w:pos="567"/>
        </w:tabs>
        <w:overflowPunct w:val="0"/>
        <w:spacing w:afterLines="50" w:after="120" w:line="340" w:lineRule="atLeast"/>
        <w:jc w:val="both"/>
        <w:rPr>
          <w:rFonts w:ascii="SimSun" w:hAnsi="SimSun"/>
          <w:sz w:val="21"/>
          <w:szCs w:val="21"/>
        </w:rPr>
      </w:pPr>
      <w:r w:rsidRPr="002F2C90">
        <w:rPr>
          <w:rFonts w:ascii="SimSun" w:hAnsi="SimSun" w:hint="eastAsia"/>
          <w:sz w:val="21"/>
        </w:rPr>
        <w:t>牙买加代表团</w:t>
      </w:r>
      <w:r w:rsidRPr="00687FF4">
        <w:rPr>
          <w:rFonts w:ascii="SimSun" w:hAnsi="SimSun" w:hint="eastAsia"/>
          <w:sz w:val="21"/>
          <w:szCs w:val="21"/>
        </w:rPr>
        <w:t>说，产权组织、世卫组织和世贸组织之间的合作已经并将继续促成特别是向发展中国家提供必要的技术援助。</w:t>
      </w:r>
      <w:r w:rsidR="00B43D7F">
        <w:rPr>
          <w:rFonts w:ascii="SimSun" w:hAnsi="SimSun" w:hint="eastAsia"/>
          <w:sz w:val="21"/>
          <w:szCs w:val="21"/>
        </w:rPr>
        <w:t>代表团</w:t>
      </w:r>
      <w:r w:rsidRPr="00687FF4">
        <w:rPr>
          <w:rFonts w:ascii="SimSun" w:hAnsi="SimSun" w:hint="eastAsia"/>
          <w:sz w:val="21"/>
          <w:szCs w:val="21"/>
        </w:rPr>
        <w:t>欢迎产权组织的结构调整，包括建立新的部门和分支，如知识产权和创新生态系统部门。总干事希望向更多人开放知识产权，这无疑将提高公众对知识产权在为世界上一些最紧迫的经济和社会问题制定解决方案方面的关键作用的认识。牙买加珍视与产权组织的长期关系，产权组织在继续为其国家发展做出贡献。牙买加知识产权局持续获得了技术援助，包括在专利、工业品外观设计、商标和版权领域的立法支持。牙买加特别感谢马德里法律司协助牙买加审查其立法，感谢海牙注册部支持该国加入《日内瓦文本》和《海牙协定》的工作，感谢知识产权局业务解决方案司。牙买加赞赏产权组织各委员会的工作，对最近当选为</w:t>
      </w:r>
      <w:r w:rsidR="00AE4771">
        <w:rPr>
          <w:rFonts w:ascii="SimSun" w:hAnsi="SimSun" w:hint="eastAsia"/>
          <w:sz w:val="21"/>
          <w:szCs w:val="21"/>
        </w:rPr>
        <w:t>IGC</w:t>
      </w:r>
      <w:r w:rsidRPr="00687FF4">
        <w:rPr>
          <w:rFonts w:ascii="SimSun" w:hAnsi="SimSun" w:hint="eastAsia"/>
          <w:sz w:val="21"/>
          <w:szCs w:val="21"/>
        </w:rPr>
        <w:t>的副主席感到高兴。该国对其丰富的文化遗产感到非常自豪，并很高兴参加了产权组织最近举办的关于版权和传统文化表现形式的地区研讨会。它还重视</w:t>
      </w:r>
      <w:r w:rsidR="00AE4771">
        <w:rPr>
          <w:rFonts w:ascii="SimSun" w:hAnsi="SimSun" w:hint="eastAsia"/>
          <w:sz w:val="21"/>
          <w:szCs w:val="21"/>
        </w:rPr>
        <w:t>SCT</w:t>
      </w:r>
      <w:r w:rsidRPr="00687FF4">
        <w:rPr>
          <w:rFonts w:ascii="SimSun" w:hAnsi="SimSun" w:hint="eastAsia"/>
          <w:sz w:val="21"/>
          <w:szCs w:val="21"/>
        </w:rPr>
        <w:t>的工作，并将继续就其关于保护国名的修订提案与成员进行建设性接触。代表团认为，使</w:t>
      </w:r>
      <w:r w:rsidR="00AE4771">
        <w:rPr>
          <w:rFonts w:ascii="SimSun" w:hAnsi="SimSun" w:hint="eastAsia"/>
          <w:sz w:val="21"/>
          <w:szCs w:val="21"/>
        </w:rPr>
        <w:t>中小微</w:t>
      </w:r>
      <w:r w:rsidRPr="00687FF4">
        <w:rPr>
          <w:rFonts w:ascii="SimSun" w:hAnsi="SimSun" w:hint="eastAsia"/>
          <w:sz w:val="21"/>
          <w:szCs w:val="21"/>
        </w:rPr>
        <w:t>企业能够利用其知识产权对大流行病后的成功复苏至关重要。代表团欢迎产权组织对青年的关注，包括将</w:t>
      </w:r>
      <w:r w:rsidR="008C25BF">
        <w:rPr>
          <w:rFonts w:ascii="SimSun" w:hAnsi="SimSun" w:hint="eastAsia"/>
          <w:sz w:val="21"/>
          <w:szCs w:val="21"/>
        </w:rPr>
        <w:t>他（她）们</w:t>
      </w:r>
      <w:r w:rsidRPr="00687FF4">
        <w:rPr>
          <w:rFonts w:ascii="SimSun" w:hAnsi="SimSun" w:hint="eastAsia"/>
          <w:sz w:val="21"/>
          <w:szCs w:val="21"/>
        </w:rPr>
        <w:t>置于2022年知识产权日的核心位置，并采取措施确保</w:t>
      </w:r>
      <w:r w:rsidR="008C25BF">
        <w:rPr>
          <w:rFonts w:ascii="SimSun" w:hAnsi="SimSun" w:hint="eastAsia"/>
          <w:sz w:val="21"/>
          <w:szCs w:val="21"/>
        </w:rPr>
        <w:t>他（她）们</w:t>
      </w:r>
      <w:r w:rsidRPr="00687FF4">
        <w:rPr>
          <w:rFonts w:ascii="SimSun" w:hAnsi="SimSun" w:hint="eastAsia"/>
          <w:sz w:val="21"/>
          <w:szCs w:val="21"/>
        </w:rPr>
        <w:t>的创新思想和发明被用于可持续经济发展。产权组织应继续对发展中国家进行宣传和支持，以促进其创新生态系统。牙买加感谢拉丁美洲和加勒比司，特别是加勒比科，帮助牙买加推进其知识产权架构和环境以及能力建设。该国将继续致力于推动产权组织的工作。</w:t>
      </w:r>
    </w:p>
    <w:p w14:paraId="054F3580" w14:textId="0359AA28" w:rsidR="00687FF4" w:rsidRPr="00687FF4" w:rsidRDefault="00687FF4" w:rsidP="002F2C90">
      <w:pPr>
        <w:pStyle w:val="ONUME"/>
        <w:tabs>
          <w:tab w:val="clear" w:pos="567"/>
        </w:tabs>
        <w:overflowPunct w:val="0"/>
        <w:spacing w:afterLines="50" w:after="120" w:line="340" w:lineRule="atLeast"/>
        <w:jc w:val="both"/>
        <w:rPr>
          <w:rFonts w:ascii="SimSun" w:hAnsi="SimSun"/>
          <w:sz w:val="21"/>
          <w:szCs w:val="21"/>
        </w:rPr>
      </w:pPr>
      <w:r w:rsidRPr="00687FF4">
        <w:rPr>
          <w:rFonts w:ascii="SimSun" w:hAnsi="SimSun" w:hint="eastAsia"/>
          <w:sz w:val="21"/>
          <w:szCs w:val="21"/>
        </w:rPr>
        <w:t>日本代表团称其支持</w:t>
      </w:r>
      <w:r w:rsidR="00B43D7F">
        <w:rPr>
          <w:rFonts w:ascii="SimSun" w:hAnsi="SimSun" w:hint="eastAsia"/>
          <w:sz w:val="21"/>
          <w:szCs w:val="21"/>
        </w:rPr>
        <w:t>《2022-2026年</w:t>
      </w:r>
      <w:r w:rsidRPr="00687FF4">
        <w:rPr>
          <w:rFonts w:ascii="SimSun" w:hAnsi="SimSun" w:hint="eastAsia"/>
          <w:sz w:val="21"/>
          <w:szCs w:val="21"/>
        </w:rPr>
        <w:t>中期战略计划</w:t>
      </w:r>
      <w:r w:rsidR="00B43D7F">
        <w:rPr>
          <w:rFonts w:ascii="SimSun" w:hAnsi="SimSun" w:hint="eastAsia"/>
          <w:sz w:val="21"/>
          <w:szCs w:val="21"/>
        </w:rPr>
        <w:t>》</w:t>
      </w:r>
      <w:r w:rsidRPr="00687FF4">
        <w:rPr>
          <w:rFonts w:ascii="SimSun" w:hAnsi="SimSun" w:hint="eastAsia"/>
          <w:sz w:val="21"/>
          <w:szCs w:val="21"/>
        </w:rPr>
        <w:t>，该计划与日本特许厅最近发布的日本的最新使命、愿景和价值观秉持相同观点，旨在促进以知识产权生态系统中所有利益攸关方之间的合作为基础的创新。日本非常重视产权组织开发知识产权基础设施的活动，因此将继续提供自愿捐款，正如在过去30年所作的那样。</w:t>
      </w:r>
      <w:r w:rsidR="00B43D7F">
        <w:rPr>
          <w:rFonts w:ascii="SimSun" w:hAnsi="SimSun" w:hint="eastAsia"/>
          <w:sz w:val="21"/>
          <w:szCs w:val="21"/>
        </w:rPr>
        <w:t>代表团</w:t>
      </w:r>
      <w:r w:rsidRPr="00687FF4">
        <w:rPr>
          <w:rFonts w:ascii="SimSun" w:hAnsi="SimSun" w:hint="eastAsia"/>
          <w:sz w:val="21"/>
          <w:szCs w:val="21"/>
        </w:rPr>
        <w:t>希望，推动基于物联网和人工智能等技术的创新，将有助于为所有人建设繁荣的未来。产权组织必须牵头国际倡议，确保知识产权体系对技术进步作出适当反应，并为确保知识产权的适当保护和使用创造环境，使所有成员国的每个人都能享受到创新的益处。必须提高用户便利性，以发展知识产权生态系统。应加深与产权组织服务用户的沟通，以确保其意见在产权组织的各项倡议中得到反映。由于全世界很多主要知识产权申请人都在日本，这些申请人可以通过产权组织日本办事处向产权组织的各项倡议提供意见。为发展知识产权生态系统，应通过支持</w:t>
      </w:r>
      <w:r w:rsidR="0092227D">
        <w:rPr>
          <w:rFonts w:ascii="SimSun" w:hAnsi="SimSun" w:hint="eastAsia"/>
          <w:sz w:val="21"/>
          <w:szCs w:val="21"/>
        </w:rPr>
        <w:t>中小企业</w:t>
      </w:r>
      <w:r w:rsidRPr="00687FF4">
        <w:rPr>
          <w:rFonts w:ascii="SimSun" w:hAnsi="SimSun" w:hint="eastAsia"/>
          <w:sz w:val="21"/>
          <w:szCs w:val="21"/>
        </w:rPr>
        <w:t>和初创企业来扩大用户基础。日本准备在此方面分享其经验。创新在应对2019冠状病毒病大流行所引发的经济和生活方式转变方面也具有关键作用。产权组织必须积极参与全球讨论，以促进新企业的创新，并与世贸组织和世卫组织一道，支持知识产权制度的用户克服这场大流行。知识产权在应对气候变化等其他当代挑战方面具有其作用；日本对WIPO GREEN期待甚高，应鼓励对WIPO GREEN的利用。作为WIPO</w:t>
      </w:r>
      <w:r w:rsidR="003661E3">
        <w:rPr>
          <w:rFonts w:ascii="SimSun" w:hAnsi="SimSun"/>
          <w:sz w:val="21"/>
          <w:szCs w:val="21"/>
        </w:rPr>
        <w:t xml:space="preserve"> </w:t>
      </w:r>
      <w:r w:rsidRPr="00687FF4">
        <w:rPr>
          <w:rFonts w:ascii="SimSun" w:hAnsi="SimSun" w:hint="eastAsia"/>
          <w:sz w:val="21"/>
          <w:szCs w:val="21"/>
        </w:rPr>
        <w:t>GREEN的合作伙伴，日本特许厅在日本扩大了WIPO GREEN网络。日本特许厅实施了加速和极速审查系统，以实现全世界最快的审查，并继续促进审查质量保证和高质量权利。它通过为审查员和行政法官设立在线访谈和远程工作环境来应对大流行病所需的变化。将在2025年大阪世博会上传播有关知识产权的信息。</w:t>
      </w:r>
    </w:p>
    <w:p w14:paraId="4AC4127E" w14:textId="26EE46E6" w:rsidR="00687FF4" w:rsidRPr="00687FF4" w:rsidRDefault="00687FF4" w:rsidP="002F2C90">
      <w:pPr>
        <w:pStyle w:val="ONUME"/>
        <w:tabs>
          <w:tab w:val="clear" w:pos="567"/>
        </w:tabs>
        <w:overflowPunct w:val="0"/>
        <w:spacing w:afterLines="50" w:after="120" w:line="340" w:lineRule="atLeast"/>
        <w:jc w:val="both"/>
        <w:rPr>
          <w:rFonts w:ascii="SimSun" w:hAnsi="SimSun"/>
          <w:sz w:val="21"/>
          <w:szCs w:val="21"/>
          <w:rtl/>
        </w:rPr>
      </w:pPr>
      <w:r w:rsidRPr="00687FF4">
        <w:rPr>
          <w:rFonts w:ascii="SimSun" w:hAnsi="SimSun" w:hint="eastAsia"/>
          <w:sz w:val="21"/>
          <w:szCs w:val="21"/>
        </w:rPr>
        <w:t>约旦代表团说，2019冠状病毒病带来的挑战表明，最大限度地发挥知识产权在国际多边体系中的作用是多么重要，并进一步凸显了产权组织支持发展领域研究的重要性，特别是在卫生保健领域，能使所有国家受益。最近，在药品获取问题和随之而来的制约因素方面，清楚地显示了产权组织正在发挥日益重要的作用，这需要国际组织之间相互合作，特别是产权组织，并与各国政府合作，以克服技术困难，战胜当前危机。这场大流行病对社会造成的经济损失的程度，没有人不知道。现在比以往任何时候都更需要促进创新部门，以便通过一系列举措和项目确保可持续的经济增长。约旦与产权组织合作，在这方面做出了榜样。约旦已成为首批受益于IPAS 4.0工业产权管理系统的国家之一，这是因为该国对在专利、商标和外观设计领域应用新技术和人工智能有着浓厚兴趣。在约旦为国立大学实施知识产权政策项目时，产权组织为教育部门提供了非常有价值的技术支持。因此，有11所大学能够引入或更新其知识产权政策。代表团赞同总干事及其团队的英明观点，即为了以及时、灵活的方式实现产权组织的目标并应对世界面临的挑战，必须在所有合作伙伴的广泛参与下，将其讯息直接传递给广泛且多样化的受众。这样，不仅可以听到</w:t>
      </w:r>
      <w:r w:rsidR="008C25BF">
        <w:rPr>
          <w:rFonts w:ascii="SimSun" w:hAnsi="SimSun" w:hint="eastAsia"/>
          <w:sz w:val="21"/>
          <w:szCs w:val="21"/>
        </w:rPr>
        <w:t>他（她）们</w:t>
      </w:r>
      <w:r w:rsidRPr="00687FF4">
        <w:rPr>
          <w:rFonts w:ascii="SimSun" w:hAnsi="SimSun" w:hint="eastAsia"/>
          <w:sz w:val="21"/>
          <w:szCs w:val="21"/>
        </w:rPr>
        <w:t>的声音，还可以使其成为我们共同规划进步和发展的一个组成部分。</w:t>
      </w:r>
    </w:p>
    <w:p w14:paraId="5F063EF1" w14:textId="7191C608" w:rsidR="00BA65C0" w:rsidRPr="00BA65C0" w:rsidRDefault="00BA65C0" w:rsidP="002F2C90">
      <w:pPr>
        <w:pStyle w:val="ONUME"/>
        <w:tabs>
          <w:tab w:val="clear" w:pos="567"/>
        </w:tabs>
        <w:overflowPunct w:val="0"/>
        <w:spacing w:afterLines="50" w:after="120" w:line="340" w:lineRule="atLeast"/>
        <w:jc w:val="both"/>
        <w:rPr>
          <w:rFonts w:ascii="SimSun" w:hAnsi="SimSun"/>
          <w:sz w:val="21"/>
          <w:szCs w:val="21"/>
        </w:rPr>
      </w:pPr>
      <w:r w:rsidRPr="00BA65C0">
        <w:rPr>
          <w:rFonts w:ascii="SimSun" w:hAnsi="SimSun" w:hint="eastAsia"/>
          <w:sz w:val="21"/>
          <w:szCs w:val="21"/>
        </w:rPr>
        <w:t>肯尼亚代表团赞同南非</w:t>
      </w:r>
      <w:r w:rsidR="0062060F">
        <w:rPr>
          <w:rFonts w:ascii="SimSun" w:hAnsi="SimSun" w:hint="eastAsia"/>
          <w:sz w:val="21"/>
          <w:szCs w:val="21"/>
        </w:rPr>
        <w:t>代表团</w:t>
      </w:r>
      <w:r w:rsidRPr="00BA65C0">
        <w:rPr>
          <w:rFonts w:ascii="SimSun" w:hAnsi="SimSun" w:hint="eastAsia"/>
          <w:sz w:val="21"/>
          <w:szCs w:val="21"/>
        </w:rPr>
        <w:t>代表非洲集团所作的发言，说它赞赏产权组织对能力建设和信息基础设施与系统的支持，以及在知识产权政策和创新方面的合作。它期待着推进该国与产权组织的伙伴关系，以提高创新和知识产权的经济贡献。知识产权对于社会经济发展、中小微企业和青年企业家的发展以及其融入地区和全球价值链仍然至关重要。肯尼亚欢迎努力提高发展中国家年轻人对知识产权保护重要性的认识，以及简化知识产权注册程序，以激励年轻人和中小微企业将知识产权作为一种商业资产加以利用。它将继续与产权组织合作，向各国知识产权局和其他利益攸关方提供支持，并呼吁精简产权组织发展议程，以提高知识产权对发展中国家的相关性，建立更具包容性的知识产权制度。代表团希望继续开展有关传统知识、传统文化表现形式和遗传资源的工作，以建立平衡有效的保护。代表团还支持推进和完成对《外观设计法条约》的审议工作。</w:t>
      </w:r>
    </w:p>
    <w:p w14:paraId="0DA99538" w14:textId="77777777" w:rsidR="00687FF4" w:rsidRPr="00687FF4" w:rsidRDefault="00687FF4" w:rsidP="002F2C90">
      <w:pPr>
        <w:pStyle w:val="ONUME"/>
        <w:tabs>
          <w:tab w:val="clear" w:pos="567"/>
        </w:tabs>
        <w:overflowPunct w:val="0"/>
        <w:spacing w:afterLines="50" w:after="120" w:line="340" w:lineRule="atLeast"/>
        <w:jc w:val="both"/>
        <w:rPr>
          <w:rFonts w:ascii="SimSun" w:hAnsi="SimSun"/>
          <w:sz w:val="21"/>
          <w:szCs w:val="21"/>
        </w:rPr>
      </w:pPr>
      <w:r w:rsidRPr="00687FF4">
        <w:rPr>
          <w:rFonts w:ascii="SimSun" w:hAnsi="SimSun" w:hint="eastAsia"/>
          <w:sz w:val="21"/>
          <w:szCs w:val="21"/>
        </w:rPr>
        <w:t>哈萨克斯坦代表团说，2019冠状病毒病大流行表明，一个有效的公共卫生保健系统对社会、经济和每个人的福祉至关重要。因此，哈萨克斯坦正在采取措施，确保社会保护、获得医疗服务和加强卫生系统。目前</w:t>
      </w:r>
      <w:r w:rsidRPr="002F2C90">
        <w:rPr>
          <w:rFonts w:ascii="SimSun" w:hAnsi="SimSun" w:hint="eastAsia"/>
          <w:sz w:val="21"/>
        </w:rPr>
        <w:t>正在</w:t>
      </w:r>
      <w:r w:rsidRPr="00687FF4">
        <w:rPr>
          <w:rFonts w:ascii="SimSun" w:hAnsi="SimSun" w:hint="eastAsia"/>
          <w:sz w:val="21"/>
          <w:szCs w:val="21"/>
        </w:rPr>
        <w:t>采取步骤注册当地生产的</w:t>
      </w:r>
      <w:r w:rsidRPr="00687FF4">
        <w:rPr>
          <w:rFonts w:ascii="SimSun" w:hAnsi="SimSun"/>
          <w:sz w:val="21"/>
          <w:szCs w:val="21"/>
        </w:rPr>
        <w:t>2019</w:t>
      </w:r>
      <w:r w:rsidRPr="00687FF4">
        <w:rPr>
          <w:rFonts w:ascii="SimSun" w:hAnsi="SimSun" w:hint="eastAsia"/>
          <w:sz w:val="21"/>
          <w:szCs w:val="21"/>
        </w:rPr>
        <w:t>冠状病毒病疫苗“</w:t>
      </w:r>
      <w:proofErr w:type="spellStart"/>
      <w:r w:rsidRPr="00687FF4">
        <w:rPr>
          <w:rFonts w:ascii="SimSun" w:hAnsi="SimSun"/>
          <w:sz w:val="21"/>
          <w:szCs w:val="21"/>
        </w:rPr>
        <w:t>QazVac</w:t>
      </w:r>
      <w:proofErr w:type="spellEnd"/>
      <w:r w:rsidRPr="00687FF4">
        <w:rPr>
          <w:rFonts w:ascii="SimSun" w:hAnsi="SimSun" w:hint="eastAsia"/>
          <w:sz w:val="21"/>
          <w:szCs w:val="21"/>
        </w:rPr>
        <w:t>”，并与世卫组织总干事举行了一次会议，讨论将该疫苗列入世卫组织授权疫苗清单。知识产权是哈萨克斯坦的一个优先领域；保护知识产权的立法正在得到加强。非常感谢产权组织的支持，特别是在提高企业家、用户和版权持有者对知识产权相关问题的认识方面。正在对立法进行修正，以对注册和保护文件的自动化发放作出规定。用于验证知识产权注册的一个系统已经到位，并已采取措施，根据哈萨克斯坦和欧洲联盟之间的《强化伙伴关系与合作协定》，对未注册的工业设计保护进行管理。哈萨克斯坦参加了五个国际知识产权注册系统，最近还签署了《欧亚专利公约工业品外观设计保护议定书》和《欧亚经济联盟商标、服务商标和原产地名称协定》。在国际合作方面，哈萨克斯坦打算加入《海牙协定》和《里斯本协定日内瓦文本》。对产权组织在这方面提供的建议和指导表示感谢。</w:t>
      </w:r>
    </w:p>
    <w:p w14:paraId="3DCE4DE0" w14:textId="66F55E2A" w:rsidR="00687FF4" w:rsidRDefault="00687FF4" w:rsidP="002F2C90">
      <w:pPr>
        <w:pStyle w:val="ONUME"/>
        <w:tabs>
          <w:tab w:val="clear" w:pos="567"/>
        </w:tabs>
        <w:overflowPunct w:val="0"/>
        <w:spacing w:afterLines="50" w:after="120" w:line="340" w:lineRule="atLeast"/>
        <w:jc w:val="both"/>
        <w:rPr>
          <w:rFonts w:ascii="SimSun" w:hAnsi="SimSun"/>
          <w:sz w:val="21"/>
          <w:szCs w:val="21"/>
        </w:rPr>
      </w:pPr>
      <w:r w:rsidRPr="00687FF4">
        <w:rPr>
          <w:rFonts w:ascii="SimSun" w:hAnsi="SimSun" w:hint="eastAsia"/>
          <w:sz w:val="21"/>
          <w:szCs w:val="21"/>
        </w:rPr>
        <w:t>吉尔吉斯斯坦代表团说，本次会议的目的是全面彻底地讨论与发展和加强整个知识产权制度有关的全球问题，</w:t>
      </w:r>
      <w:r w:rsidRPr="002F2C90">
        <w:rPr>
          <w:rFonts w:ascii="SimSun" w:hAnsi="SimSun" w:hint="eastAsia"/>
          <w:sz w:val="21"/>
        </w:rPr>
        <w:t>特别是</w:t>
      </w:r>
      <w:r w:rsidRPr="00687FF4">
        <w:rPr>
          <w:rFonts w:ascii="SimSun" w:hAnsi="SimSun" w:hint="eastAsia"/>
          <w:sz w:val="21"/>
          <w:szCs w:val="21"/>
        </w:rPr>
        <w:t>某些方面。在这方面，各代表团应采取灵活、宽容和团结的态度，确保为产权组织所有成员国的利益作出深思熟虑、有分寸和兼顾各方利益的决定。令人遗憾的是，由于目前的大流行病形势，有必要以混合形式举行成员国大会，因此并非所有代表团都在会议室现场出席。</w:t>
      </w:r>
      <w:r w:rsidR="00B43D7F">
        <w:rPr>
          <w:rFonts w:ascii="SimSun" w:hAnsi="SimSun" w:hint="eastAsia"/>
          <w:sz w:val="21"/>
          <w:szCs w:val="21"/>
        </w:rPr>
        <w:t>代表团</w:t>
      </w:r>
      <w:r w:rsidRPr="00687FF4">
        <w:rPr>
          <w:rFonts w:ascii="SimSun" w:hAnsi="SimSun" w:hint="eastAsia"/>
          <w:sz w:val="21"/>
          <w:szCs w:val="21"/>
        </w:rPr>
        <w:t>赞同代表其地区集团所作的发言。由于吉尔吉斯斯坦的国家局不仅负责知识产权，还负责创新，因此代表团对产权组织正在扩大有关发明、创新和创造的活动表示欢迎。代表团希望，在邓鸿森的有力领导下，将启动新的项目，进一步发展知识产权制度、创新和数字服务，并建设成员国的能力。关于成员国大会，吉尔吉斯斯坦仍然认为，目标应该仍然是发展和加强一个兼顾各方利益、有效互利的全球知识产权架构，同时适当考虑各成员国国家知识产权和创新体系的特点和构成。接下来的一年，国家局的工作重点将是促进和支持全国各地区的创造、发明和创新。代表团赞扬产权组织继续支持吉尔吉斯斯坦国家知识产权制度和创新生态系统的发展。转型和发达国家司继续开展了出色的工作。该司的活动有助于在该地区实施产权组织的项目和计划，也有助于在吉尔吉斯斯坦提高知识产权认识。最后，代表团强调，必须确保产权组织的活动在尊重公平地域代表性和性别平等原则的同时，兼顾知识产权和创新生态系统的发展成就。</w:t>
      </w:r>
    </w:p>
    <w:p w14:paraId="2E8E5D9F" w14:textId="3514C383" w:rsidR="00687FF4" w:rsidRPr="00687FF4" w:rsidRDefault="00687FF4" w:rsidP="002F2C90">
      <w:pPr>
        <w:pStyle w:val="ONUME"/>
        <w:tabs>
          <w:tab w:val="clear" w:pos="567"/>
        </w:tabs>
        <w:overflowPunct w:val="0"/>
        <w:spacing w:afterLines="50" w:after="120" w:line="340" w:lineRule="atLeast"/>
        <w:jc w:val="both"/>
        <w:rPr>
          <w:rFonts w:ascii="SimSun" w:hAnsi="SimSun"/>
          <w:sz w:val="21"/>
          <w:szCs w:val="21"/>
        </w:rPr>
      </w:pPr>
      <w:r w:rsidRPr="00BD0DCC">
        <w:rPr>
          <w:rFonts w:ascii="SimSun" w:hAnsi="SimSun" w:hint="eastAsia"/>
          <w:sz w:val="21"/>
          <w:szCs w:val="21"/>
        </w:rPr>
        <w:t>黎巴嫩代表团赞同以它所属地区集团的名义所作的发言。此次成员国大会在严重的全球卫生危机的背景下召开，这场危机已不再仅仅是公共卫生问题，而是影响到生活的所有领域——社会经济、职业和教育。这场</w:t>
      </w:r>
      <w:r w:rsidRPr="002F2C90">
        <w:rPr>
          <w:rFonts w:ascii="SimSun" w:hAnsi="SimSun" w:hint="eastAsia"/>
          <w:sz w:val="21"/>
        </w:rPr>
        <w:t>复杂</w:t>
      </w:r>
      <w:r w:rsidRPr="00BD0DCC">
        <w:rPr>
          <w:rFonts w:ascii="SimSun" w:hAnsi="SimSun" w:hint="eastAsia"/>
          <w:sz w:val="21"/>
          <w:szCs w:val="21"/>
        </w:rPr>
        <w:t>的危机严重削弱了发展工作，特别是考虑到除了其直接不利后果之外，还加剧了先前存在的结构性问题。例如，危机加剧了数字鸿沟，使许多国家无法把握数字经济和商业所带来的希望。信息技术革命在经济中发挥着越来越大的主导作用。它也给那些希望跟上其步伐国家带来了无数挑战，即充分理解它并更新应对它产生促进作用的法律、监管和教育框架。考虑到在人类历史上的这一关键时刻所面临的挑战，产权组织在确保建立平衡有效的国际知识产权制度方面可以发挥明确作用。同样明确的是，需要帮助发展中国家从这一制度中受益，以实现发展目标和加强国家间的平等。黎巴嫩目前正处于令人窒息的危机之中，主要是经济和金融指标令人震惊，反映出大部分黎巴嫩人民的生活水平出现了前所未有的下降。由于2019冠状病毒病的影响、贝鲁特港的爆炸以及黎巴嫩周边地区的普遍危机，情况变得更加糟糕。已经成立了新的改革派政府，它指望通过国际合作来帮助其解决国家的关键问题。复兴将取决于其重振经济和发展的能力，而这只能通过在知识产权领域的创新和进步，以及根据全球经济的变革将知识产权概念融入广泛领域来实现。代表团热切希望加强产权组织与黎巴嫩新政府之间的合作关系，以便进行改革和实现其发展目标，同时将该国所处的独特形势纳入考虑。</w:t>
      </w:r>
    </w:p>
    <w:p w14:paraId="26AA6F09" w14:textId="5D625FD4" w:rsidR="00BD0DCC" w:rsidRPr="00BD0DCC" w:rsidRDefault="00BD0DCC" w:rsidP="002F2C90">
      <w:pPr>
        <w:pStyle w:val="ONUME"/>
        <w:tabs>
          <w:tab w:val="clear" w:pos="567"/>
        </w:tabs>
        <w:overflowPunct w:val="0"/>
        <w:spacing w:afterLines="50" w:after="120" w:line="340" w:lineRule="atLeast"/>
        <w:jc w:val="both"/>
        <w:rPr>
          <w:rFonts w:ascii="SimSun" w:hAnsi="SimSun"/>
          <w:sz w:val="21"/>
          <w:szCs w:val="21"/>
        </w:rPr>
      </w:pPr>
      <w:r w:rsidRPr="00BD0DCC">
        <w:rPr>
          <w:rFonts w:ascii="SimSun" w:hAnsi="SimSun" w:hint="eastAsia"/>
          <w:sz w:val="21"/>
          <w:szCs w:val="21"/>
        </w:rPr>
        <w:t>莱索托代表团赞同代表非洲集团所作的发言。代表团欢迎延长</w:t>
      </w:r>
      <w:r w:rsidR="00AE4771">
        <w:rPr>
          <w:rFonts w:ascii="SimSun" w:hAnsi="SimSun" w:hint="eastAsia"/>
          <w:sz w:val="21"/>
          <w:szCs w:val="21"/>
        </w:rPr>
        <w:t>IGC</w:t>
      </w:r>
      <w:r w:rsidRPr="00BD0DCC">
        <w:rPr>
          <w:rFonts w:ascii="SimSun" w:hAnsi="SimSun" w:hint="eastAsia"/>
          <w:sz w:val="21"/>
          <w:szCs w:val="21"/>
        </w:rPr>
        <w:t>的任务授权，并期待通过《外观设计法条约》。由于2019冠状病毒病大流行，对发展中国家的一些技术援助计划没有实施；产权组织在制定未来工作计划时应考虑到这一点，并增加对发展中国家活动的资源分配。应支持发展中国家将知识产权作为大流行病后促进增长和可持续经济复苏的关键工具，并特别关注中小企业、妇女、青年以及当地和土著社区的需求。莱索托高兴地看到，产权组织计划将其活动扩大到更广泛的受众，包括妇女、大学和研究机构、青年和中小企业，这有助于创造就业。莱索托受益于产权组织为知识产权制度现代化和工业产权自动化系统升级提供的援助，解决了数据采集积压问题，处理了马德里体系下提交的申请，建立了</w:t>
      </w:r>
      <w:r w:rsidR="00771730">
        <w:rPr>
          <w:rFonts w:ascii="SimSun" w:hAnsi="SimSun" w:hint="eastAsia"/>
          <w:sz w:val="21"/>
          <w:szCs w:val="21"/>
        </w:rPr>
        <w:t>TISC</w:t>
      </w:r>
      <w:r w:rsidRPr="00BD0DCC">
        <w:rPr>
          <w:rFonts w:ascii="SimSun" w:hAnsi="SimSun" w:hint="eastAsia"/>
          <w:sz w:val="21"/>
          <w:szCs w:val="21"/>
        </w:rPr>
        <w:t>，并制定了现代立法框架，将莱索托条约义务纳入考虑。希望产权组织在制定和通过国家知识产权战略和政策，以及加强新成立的集体管理组织方面提供援助。</w:t>
      </w:r>
    </w:p>
    <w:p w14:paraId="737270AD" w14:textId="3C1D132B" w:rsidR="00BD0DCC" w:rsidRPr="00BD0DCC" w:rsidRDefault="00BD0DCC" w:rsidP="002F2C90">
      <w:pPr>
        <w:pStyle w:val="ONUME"/>
        <w:tabs>
          <w:tab w:val="clear" w:pos="567"/>
        </w:tabs>
        <w:overflowPunct w:val="0"/>
        <w:spacing w:afterLines="50" w:after="120" w:line="340" w:lineRule="atLeast"/>
        <w:jc w:val="both"/>
        <w:rPr>
          <w:rFonts w:ascii="SimSun" w:hAnsi="SimSun"/>
          <w:sz w:val="21"/>
          <w:szCs w:val="21"/>
        </w:rPr>
      </w:pPr>
      <w:r w:rsidRPr="00BD0DCC">
        <w:rPr>
          <w:rFonts w:ascii="SimSun" w:hAnsi="SimSun" w:hint="eastAsia"/>
          <w:sz w:val="21"/>
          <w:szCs w:val="21"/>
        </w:rPr>
        <w:t>利比里亚代表团称其赞同代表非洲集团所作的发言。虽然2019冠状病毒病大流行对所有成员国的经济都产生了不利影响，无论其发展状况、贸易量或经济排名如何，但非洲国家为适应大流行病后的现实作出了尤为艰难的努力。利比里亚目前缺乏基础设施，因而无法发挥其真正的潜力。在产权组织宝贵的技术援助下起草的利比里亚知识产权发展计划，旨在加强知识经济，促进可持续的社会经济发展，造福所有利比里亚人民。然而，该计划的实施取决于其他成员国、团体和组织的支持。在过去两年中，利比里亚担任</w:t>
      </w:r>
      <w:r w:rsidR="00AE4771">
        <w:rPr>
          <w:rFonts w:ascii="SimSun" w:hAnsi="SimSun" w:hint="eastAsia"/>
          <w:sz w:val="21"/>
          <w:szCs w:val="21"/>
        </w:rPr>
        <w:t>ARIPO</w:t>
      </w:r>
      <w:r w:rsidRPr="00BD0DCC">
        <w:rPr>
          <w:rFonts w:ascii="SimSun" w:hAnsi="SimSun" w:hint="eastAsia"/>
          <w:sz w:val="21"/>
          <w:szCs w:val="21"/>
        </w:rPr>
        <w:t>行政理事会和部长理事会的主席。本国的知识产权立法为保护商标、外观设计、专利、版权和相关作品提供了综合框架。此外，政府还为建立该国首个集体管理组织提供了支持，以便能够为权利人收取和分配使用费。利比里亚感谢产权组织支持其加强集体管理组织以及开展其首次创意经济影响研究，以衡量创意产业真正的潜力和价值。代表团希望感谢</w:t>
      </w:r>
      <w:r w:rsidRPr="00BD0DCC">
        <w:rPr>
          <w:rFonts w:ascii="SimSun" w:hAnsi="SimSun"/>
          <w:sz w:val="21"/>
          <w:szCs w:val="21"/>
        </w:rPr>
        <w:t>ARIPO</w:t>
      </w:r>
      <w:r w:rsidRPr="00BD0DCC">
        <w:rPr>
          <w:rFonts w:ascii="SimSun" w:hAnsi="SimSun" w:hint="eastAsia"/>
          <w:sz w:val="21"/>
          <w:szCs w:val="21"/>
        </w:rPr>
        <w:t>在</w:t>
      </w:r>
      <w:r w:rsidRPr="00BD0DCC">
        <w:rPr>
          <w:rFonts w:ascii="SimSun" w:hAnsi="SimSun"/>
          <w:sz w:val="21"/>
          <w:szCs w:val="21"/>
        </w:rPr>
        <w:t>2021</w:t>
      </w:r>
      <w:r w:rsidRPr="00BD0DCC">
        <w:rPr>
          <w:rFonts w:ascii="SimSun" w:hAnsi="SimSun" w:hint="eastAsia"/>
          <w:sz w:val="21"/>
          <w:szCs w:val="21"/>
        </w:rPr>
        <w:t>年</w:t>
      </w:r>
      <w:r w:rsidRPr="00BD0DCC">
        <w:rPr>
          <w:rFonts w:ascii="SimSun" w:hAnsi="SimSun"/>
          <w:sz w:val="21"/>
          <w:szCs w:val="21"/>
        </w:rPr>
        <w:t>8</w:t>
      </w:r>
      <w:r w:rsidRPr="00BD0DCC">
        <w:rPr>
          <w:rFonts w:ascii="SimSun" w:hAnsi="SimSun" w:hint="eastAsia"/>
          <w:sz w:val="21"/>
          <w:szCs w:val="21"/>
        </w:rPr>
        <w:t>月举办了通过版权及相关权自愿登记议定书草案的外交会议。利比里亚已经通过了该议定书草案，并期待立法机构批准该议定书。</w:t>
      </w:r>
    </w:p>
    <w:p w14:paraId="085996D6" w14:textId="4D9D0A03" w:rsidR="00BD0DCC" w:rsidRPr="00BD0DCC" w:rsidRDefault="00BD0DCC" w:rsidP="002F2C90">
      <w:pPr>
        <w:pStyle w:val="ONUME"/>
        <w:tabs>
          <w:tab w:val="clear" w:pos="567"/>
        </w:tabs>
        <w:overflowPunct w:val="0"/>
        <w:spacing w:afterLines="50" w:after="120" w:line="340" w:lineRule="atLeast"/>
        <w:jc w:val="both"/>
        <w:rPr>
          <w:rFonts w:ascii="SimSun" w:hAnsi="SimSun"/>
          <w:sz w:val="21"/>
          <w:szCs w:val="21"/>
        </w:rPr>
      </w:pPr>
      <w:r w:rsidRPr="00BD0DCC">
        <w:rPr>
          <w:rFonts w:ascii="SimSun" w:hAnsi="SimSun" w:hint="eastAsia"/>
          <w:sz w:val="21"/>
          <w:szCs w:val="21"/>
        </w:rPr>
        <w:t>立陶宛代表团赞同代表欧洲联盟及其成员国以及</w:t>
      </w:r>
      <w:r w:rsidR="00265A38">
        <w:rPr>
          <w:rFonts w:ascii="SimSun" w:hAnsi="SimSun" w:hint="eastAsia"/>
          <w:sz w:val="21"/>
          <w:szCs w:val="21"/>
        </w:rPr>
        <w:t>CEBS集团</w:t>
      </w:r>
      <w:r w:rsidRPr="00BD0DCC">
        <w:rPr>
          <w:rFonts w:ascii="SimSun" w:hAnsi="SimSun" w:hint="eastAsia"/>
          <w:sz w:val="21"/>
          <w:szCs w:val="21"/>
        </w:rPr>
        <w:t>所作的发言，并称知识产权是经济发展、竞争力和创新的驱动力，也是应对全球挑战的工具。鉴于产权组织的有力领导及其与成员国和其他利益攸关方合作的意愿，立陶宛对产权组织就大流行病后的恢复所提供的指导充满信心。创新、发展和推动对立陶宛经济的新方向至关重要，这在未来十年新国家发展新战略中有所体现。根据产权组织专家的建议，立陶宛采取了一些措施，来创造、使用、保护知识产权并使其商业化，以及鼓励学术机构和企业之间的知识共享与合作。</w:t>
      </w:r>
      <w:r w:rsidR="00265A38">
        <w:rPr>
          <w:rFonts w:ascii="SimSun" w:hAnsi="SimSun" w:hint="eastAsia"/>
          <w:sz w:val="21"/>
          <w:szCs w:val="21"/>
        </w:rPr>
        <w:t>代表团</w:t>
      </w:r>
      <w:r w:rsidRPr="00BD0DCC">
        <w:rPr>
          <w:rFonts w:ascii="SimSun" w:hAnsi="SimSun" w:hint="eastAsia"/>
          <w:sz w:val="21"/>
          <w:szCs w:val="21"/>
        </w:rPr>
        <w:t>赞扬产权组织以知识产权商业化为重点的战略愿景，以及产权组织对中小企业、初创企业、创新者、创作者、企业、研究机构和社区的支持。</w:t>
      </w:r>
      <w:r w:rsidR="00265A38">
        <w:rPr>
          <w:rFonts w:ascii="SimSun" w:hAnsi="SimSun" w:hint="eastAsia"/>
          <w:sz w:val="21"/>
          <w:szCs w:val="21"/>
        </w:rPr>
        <w:t>代表团</w:t>
      </w:r>
      <w:r w:rsidRPr="00BD0DCC">
        <w:rPr>
          <w:rFonts w:ascii="SimSun" w:hAnsi="SimSun" w:hint="eastAsia"/>
          <w:sz w:val="21"/>
          <w:szCs w:val="21"/>
        </w:rPr>
        <w:t>赞赏产权组织在学术机构和产业界间知识转让方面所开展的工作，以及产权组织为建立波罗的海国家间区域技术转让网络的试点项目所作的贡献。立陶宛仍然致力于与产权组织合作，促进创造、创新和经济增长。</w:t>
      </w:r>
    </w:p>
    <w:p w14:paraId="6FFC3820" w14:textId="77777777" w:rsidR="00BD0DCC" w:rsidRPr="00BD0DCC" w:rsidRDefault="00BD0DCC" w:rsidP="002F2C90">
      <w:pPr>
        <w:pStyle w:val="ONUME"/>
        <w:tabs>
          <w:tab w:val="clear" w:pos="567"/>
        </w:tabs>
        <w:overflowPunct w:val="0"/>
        <w:spacing w:afterLines="50" w:after="120" w:line="340" w:lineRule="atLeast"/>
        <w:jc w:val="both"/>
        <w:rPr>
          <w:rFonts w:ascii="SimSun" w:hAnsi="SimSun"/>
          <w:sz w:val="21"/>
          <w:szCs w:val="21"/>
        </w:rPr>
      </w:pPr>
      <w:r w:rsidRPr="00BD0DCC">
        <w:rPr>
          <w:rFonts w:ascii="SimSun" w:hAnsi="SimSun" w:hint="eastAsia"/>
          <w:sz w:val="21"/>
          <w:szCs w:val="21"/>
        </w:rPr>
        <w:t>马达加斯加代表团说，工业产权管理的连续性在很大程度上依赖于通过工业产权行政管理系统软件实现的程序自动化</w:t>
      </w:r>
      <w:r w:rsidRPr="002F2C90">
        <w:rPr>
          <w:rFonts w:ascii="SimSun" w:hAnsi="SimSun" w:hint="eastAsia"/>
          <w:sz w:val="21"/>
        </w:rPr>
        <w:t>以及</w:t>
      </w:r>
      <w:r w:rsidRPr="00BD0DCC">
        <w:rPr>
          <w:rFonts w:ascii="SimSun" w:hAnsi="SimSun" w:hint="eastAsia"/>
          <w:sz w:val="21"/>
          <w:szCs w:val="21"/>
        </w:rPr>
        <w:t>马达加斯加工业产权局（OMAPI）档案的数字化。针对2019冠状病毒病大流行采取的卫生措施证实了这一点，这些措施包括远程工作和关闭OMAPI房舍。国家注册部的远程管理和使用数字化文件处理申请的做法使OMAPI受益匪浅，将利益攸关方的满意度作为其质量政策的核心。OMAPI档案的数字化工作已成功进行了24个月。该项目分为两部分，尽管2020年3月在马达加斯加宣布的卫生紧急情况造成了各种干扰，但仍于2021年3月完成。对于取得的这一重大成就，代表团要感谢产权组织，特别是其非洲地区局，并且感谢在充满挑战的情况下为项目第二阶段的实施提供了必要的资金。此外，代表团支持并鼓励产权组织在知识产权和人工智能方面所做的工作，这些工作主要与分享良好做法和技术转让有关。与工业产权管理和促进发明活动有关的活动已经适应了国家和国际环境，而且OMAPI已经更新了其应急计划，使其能够克服许多障碍并确保服务的连续性，包括与工业产权领域的其他公共和私营实体合作。最后，代表团对举办的知识产权执法问题两国法官研讨会表示赞赏，马达加斯加从该活动中受益匪浅。</w:t>
      </w:r>
    </w:p>
    <w:p w14:paraId="3A022028" w14:textId="25287547" w:rsidR="00BD0DCC" w:rsidRPr="00BD0DCC" w:rsidRDefault="00BD0DCC" w:rsidP="002F2C90">
      <w:pPr>
        <w:pStyle w:val="ONUME"/>
        <w:tabs>
          <w:tab w:val="clear" w:pos="567"/>
        </w:tabs>
        <w:overflowPunct w:val="0"/>
        <w:spacing w:afterLines="50" w:after="120" w:line="340" w:lineRule="atLeast"/>
        <w:jc w:val="both"/>
        <w:rPr>
          <w:rFonts w:ascii="SimSun" w:hAnsi="SimSun"/>
          <w:sz w:val="21"/>
          <w:szCs w:val="21"/>
        </w:rPr>
      </w:pPr>
      <w:r w:rsidRPr="00BD0DCC">
        <w:rPr>
          <w:rFonts w:ascii="SimSun" w:hAnsi="SimSun" w:hint="eastAsia"/>
          <w:sz w:val="21"/>
          <w:szCs w:val="21"/>
        </w:rPr>
        <w:t>马拉维代表团赞同代表非洲集团所作的发言，并赞扬产权组织采取的2019冠状病毒病应对措施，以及为支持成员国在大流行病后的恢复所作的努力。</w:t>
      </w:r>
      <w:r w:rsidR="00265A38">
        <w:rPr>
          <w:rFonts w:ascii="SimSun" w:hAnsi="SimSun" w:hint="eastAsia"/>
          <w:sz w:val="21"/>
          <w:szCs w:val="21"/>
        </w:rPr>
        <w:t>代表团</w:t>
      </w:r>
      <w:r w:rsidRPr="00BD0DCC">
        <w:rPr>
          <w:rFonts w:ascii="SimSun" w:hAnsi="SimSun" w:hint="eastAsia"/>
          <w:sz w:val="21"/>
          <w:szCs w:val="21"/>
        </w:rPr>
        <w:t>特别感谢对其促进传统知识和文化表现形式的努力，以及对知识产权文档数字化和建立工业产权自动化系统的支持，这将有助于有效管理作者的权利。马拉维一直与产权组织的TISC团队保持着联系，以确保在整个大流行病期间继续对TISC进行培训。</w:t>
      </w:r>
      <w:r w:rsidR="00265A38">
        <w:rPr>
          <w:rFonts w:ascii="SimSun" w:hAnsi="SimSun" w:hint="eastAsia"/>
          <w:sz w:val="21"/>
          <w:szCs w:val="21"/>
        </w:rPr>
        <w:t>代表团</w:t>
      </w:r>
      <w:r w:rsidRPr="00BD0DCC">
        <w:rPr>
          <w:rFonts w:ascii="SimSun" w:hAnsi="SimSun" w:hint="eastAsia"/>
          <w:sz w:val="21"/>
          <w:szCs w:val="21"/>
        </w:rPr>
        <w:t>支持《2022-2026年中期战略计划》，该计划力求激发创新和创造力，促进包容和可持续发展，并期待着2022-2023年拟议工作方案和预算。马拉维政府推出了一个战略愿景，其中一个支柱是工业化；鉴于工业化和创新对发展的重要性，正在制定一个有效和强大的知识产权制度。产权组织面前有一个非常繁忙的议程，即建立一个激发创造力和创新的知识产权生态系统，促进所有成员国的发展。延长</w:t>
      </w:r>
      <w:r w:rsidR="00AE4771">
        <w:rPr>
          <w:rFonts w:ascii="SimSun" w:hAnsi="SimSun" w:hint="eastAsia"/>
          <w:sz w:val="21"/>
          <w:szCs w:val="21"/>
        </w:rPr>
        <w:t>IGC</w:t>
      </w:r>
      <w:r w:rsidRPr="00BD0DCC">
        <w:rPr>
          <w:rFonts w:ascii="SimSun" w:hAnsi="SimSun" w:hint="eastAsia"/>
          <w:sz w:val="21"/>
          <w:szCs w:val="21"/>
        </w:rPr>
        <w:t>的任务授权值得欢迎。该委员会的工作将有助于使全球知识产权制度实现平衡和包容。</w:t>
      </w:r>
    </w:p>
    <w:p w14:paraId="7E98742C" w14:textId="59F9A457" w:rsidR="00BA65C0" w:rsidRPr="00BA65C0" w:rsidRDefault="00BA65C0" w:rsidP="002F2C90">
      <w:pPr>
        <w:pStyle w:val="ONUME"/>
        <w:tabs>
          <w:tab w:val="clear" w:pos="567"/>
        </w:tabs>
        <w:overflowPunct w:val="0"/>
        <w:spacing w:afterLines="50" w:after="120" w:line="340" w:lineRule="atLeast"/>
        <w:jc w:val="both"/>
        <w:rPr>
          <w:rFonts w:ascii="SimSun" w:hAnsi="SimSun"/>
          <w:sz w:val="21"/>
          <w:szCs w:val="21"/>
        </w:rPr>
      </w:pPr>
      <w:r w:rsidRPr="00BA65C0">
        <w:rPr>
          <w:rFonts w:ascii="SimSun" w:hAnsi="SimSun" w:hint="eastAsia"/>
          <w:sz w:val="21"/>
          <w:szCs w:val="21"/>
        </w:rPr>
        <w:t>马来西亚</w:t>
      </w:r>
      <w:r w:rsidR="00265A38">
        <w:rPr>
          <w:rFonts w:ascii="SimSun" w:hAnsi="SimSun" w:hint="eastAsia"/>
          <w:sz w:val="21"/>
          <w:szCs w:val="21"/>
        </w:rPr>
        <w:t>代表团</w:t>
      </w:r>
      <w:r w:rsidRPr="00BA65C0">
        <w:rPr>
          <w:rFonts w:ascii="SimSun" w:hAnsi="SimSun" w:hint="eastAsia"/>
          <w:sz w:val="21"/>
          <w:szCs w:val="21"/>
        </w:rPr>
        <w:t>赞同孟加拉国代表团代表亚太集团和菲律宾代表团代表东盟所作的发言。马来西亚赞赏总干事关于本组织绩效的详细报告，并欣慰地看到，尽管面临2019冠状病毒病大流行带来的挑战，产权组织在其领导下仍然表现得非常出色。马来西亚还注意到本组织强劲的财务表现和2020年净资产的增加。马来西亚期待着</w:t>
      </w:r>
      <w:r w:rsidR="00265A38">
        <w:rPr>
          <w:rFonts w:ascii="SimSun" w:hAnsi="SimSun" w:hint="eastAsia"/>
          <w:sz w:val="21"/>
          <w:szCs w:val="21"/>
        </w:rPr>
        <w:t>《2022-2026年</w:t>
      </w:r>
      <w:r w:rsidRPr="00BA65C0">
        <w:rPr>
          <w:rFonts w:ascii="SimSun" w:hAnsi="SimSun" w:hint="eastAsia"/>
          <w:sz w:val="21"/>
          <w:szCs w:val="21"/>
        </w:rPr>
        <w:t>中期战略计划</w:t>
      </w:r>
      <w:r w:rsidR="00265A38">
        <w:rPr>
          <w:rFonts w:ascii="SimSun" w:hAnsi="SimSun" w:hint="eastAsia"/>
          <w:sz w:val="21"/>
          <w:szCs w:val="21"/>
        </w:rPr>
        <w:t>》</w:t>
      </w:r>
      <w:r w:rsidRPr="00BA65C0">
        <w:rPr>
          <w:rFonts w:ascii="SimSun" w:hAnsi="SimSun" w:hint="eastAsia"/>
          <w:sz w:val="21"/>
          <w:szCs w:val="21"/>
        </w:rPr>
        <w:t>的实施，该计划旨在确保知识产权成为就业、投资、经济发展和社会活力的强大催化剂。它希望中期战略计划能够帮助成员国在边境重新开放的同时重建经济。中小企业是马来西亚的经济支柱，占企业总数的97%。该国约85%的中小企业在服务部门开展业务。因此，马来西亚优先考虑帮助中小企业利用知识产权来加强和扩大其业务。马来西亚代表团欢迎产权组织、世卫组织和世贸组织之间的</w:t>
      </w:r>
      <w:r w:rsidR="00C11856">
        <w:rPr>
          <w:rFonts w:ascii="SimSun" w:hAnsi="SimSun" w:hint="eastAsia"/>
          <w:sz w:val="21"/>
          <w:szCs w:val="21"/>
        </w:rPr>
        <w:t>三方</w:t>
      </w:r>
      <w:r w:rsidRPr="00BA65C0">
        <w:rPr>
          <w:rFonts w:ascii="SimSun" w:hAnsi="SimSun" w:hint="eastAsia"/>
          <w:sz w:val="21"/>
          <w:szCs w:val="21"/>
        </w:rPr>
        <w:t>合作，以期应对大流行并重建经济。它支持本组织关于疫苗公平的立场，并希望</w:t>
      </w:r>
      <w:r w:rsidR="00C11856">
        <w:rPr>
          <w:rFonts w:ascii="SimSun" w:hAnsi="SimSun" w:hint="eastAsia"/>
          <w:sz w:val="21"/>
          <w:szCs w:val="21"/>
        </w:rPr>
        <w:t>三方</w:t>
      </w:r>
      <w:r w:rsidRPr="00BA65C0">
        <w:rPr>
          <w:rFonts w:ascii="SimSun" w:hAnsi="SimSun" w:hint="eastAsia"/>
          <w:sz w:val="21"/>
          <w:szCs w:val="21"/>
        </w:rPr>
        <w:t>协定将加强这些机构在大流行期间和之后的合作和实际协调，特别是在与公共卫生、知识产权和贸易有关的问题上。</w:t>
      </w:r>
      <w:r w:rsidR="00265A38">
        <w:rPr>
          <w:rFonts w:ascii="SimSun" w:hAnsi="SimSun" w:hint="eastAsia"/>
          <w:sz w:val="21"/>
          <w:szCs w:val="21"/>
        </w:rPr>
        <w:t>代表团</w:t>
      </w:r>
      <w:r w:rsidRPr="00BA65C0">
        <w:rPr>
          <w:rFonts w:ascii="SimSun" w:hAnsi="SimSun" w:hint="eastAsia"/>
          <w:sz w:val="21"/>
          <w:szCs w:val="21"/>
        </w:rPr>
        <w:t>注意到</w:t>
      </w:r>
      <w:r w:rsidR="00342931">
        <w:rPr>
          <w:rFonts w:ascii="SimSun" w:hAnsi="SimSun" w:hint="eastAsia"/>
          <w:sz w:val="21"/>
          <w:szCs w:val="21"/>
        </w:rPr>
        <w:t>SCCR</w:t>
      </w:r>
      <w:r w:rsidRPr="00BA65C0">
        <w:rPr>
          <w:rFonts w:ascii="SimSun" w:hAnsi="SimSun" w:hint="eastAsia"/>
          <w:sz w:val="21"/>
          <w:szCs w:val="21"/>
        </w:rPr>
        <w:t>的工作，并鼓励它继续关注限制和例外、保护广播组织以及与数字环境有关的版权分析。代表团支持将</w:t>
      </w:r>
      <w:r w:rsidR="00AE4771">
        <w:rPr>
          <w:rFonts w:ascii="SimSun" w:hAnsi="SimSun" w:hint="eastAsia"/>
          <w:sz w:val="21"/>
          <w:szCs w:val="21"/>
        </w:rPr>
        <w:t>IGC</w:t>
      </w:r>
      <w:r w:rsidRPr="00BA65C0">
        <w:rPr>
          <w:rFonts w:ascii="SimSun" w:hAnsi="SimSun" w:hint="eastAsia"/>
          <w:sz w:val="21"/>
          <w:szCs w:val="21"/>
        </w:rPr>
        <w:t>的任务</w:t>
      </w:r>
      <w:r w:rsidR="004436B5">
        <w:rPr>
          <w:rFonts w:ascii="SimSun" w:hAnsi="SimSun" w:hint="eastAsia"/>
          <w:sz w:val="21"/>
          <w:szCs w:val="21"/>
        </w:rPr>
        <w:t>授权</w:t>
      </w:r>
      <w:r w:rsidRPr="00BA65C0">
        <w:rPr>
          <w:rFonts w:ascii="SimSun" w:hAnsi="SimSun" w:hint="eastAsia"/>
          <w:sz w:val="21"/>
          <w:szCs w:val="21"/>
        </w:rPr>
        <w:t>延长到2022-2023两年期的建议。它还呼吁土著人民和地方社区参与该委员会的工作，以确保进行建设性的讨论，并促进成员国达成具体结论。马来西亚期待着在未来继续与产权组织进行有效合作。</w:t>
      </w:r>
    </w:p>
    <w:p w14:paraId="39ADAD6D" w14:textId="0B5E5D55" w:rsidR="00BD0DCC" w:rsidRPr="00BD0DCC" w:rsidRDefault="00BD0DCC" w:rsidP="002F2C90">
      <w:pPr>
        <w:pStyle w:val="ONUME"/>
        <w:tabs>
          <w:tab w:val="clear" w:pos="567"/>
        </w:tabs>
        <w:overflowPunct w:val="0"/>
        <w:spacing w:afterLines="50" w:after="120" w:line="340" w:lineRule="atLeast"/>
        <w:jc w:val="both"/>
        <w:rPr>
          <w:rFonts w:ascii="SimSun" w:hAnsi="SimSun"/>
          <w:sz w:val="21"/>
          <w:szCs w:val="21"/>
        </w:rPr>
      </w:pPr>
      <w:r w:rsidRPr="00BD0DCC">
        <w:rPr>
          <w:rFonts w:ascii="SimSun" w:hAnsi="SimSun"/>
          <w:sz w:val="21"/>
          <w:szCs w:val="21"/>
        </w:rPr>
        <w:t>墨西哥代表团说，技术发展使人们能够在长达数月的封锁期间继续日常生活。知识产权是开发疫苗的关键，无疑将在经济复苏中发挥根本作用。墨西哥认为知识产权是经济发展和社会</w:t>
      </w:r>
      <w:r w:rsidRPr="00BD0DCC">
        <w:rPr>
          <w:rFonts w:ascii="SimSun" w:hAnsi="SimSun" w:hint="eastAsia"/>
          <w:sz w:val="21"/>
          <w:szCs w:val="21"/>
        </w:rPr>
        <w:t>福祉</w:t>
      </w:r>
      <w:r w:rsidRPr="00BD0DCC">
        <w:rPr>
          <w:rFonts w:ascii="SimSun" w:hAnsi="SimSun"/>
          <w:sz w:val="21"/>
          <w:szCs w:val="21"/>
        </w:rPr>
        <w:t>的杠杆。去年，墨西哥利用知识产权</w:t>
      </w:r>
      <w:r w:rsidRPr="00BD0DCC">
        <w:rPr>
          <w:rFonts w:ascii="SimSun" w:hAnsi="SimSun" w:hint="eastAsia"/>
          <w:sz w:val="21"/>
          <w:szCs w:val="21"/>
        </w:rPr>
        <w:t>造福</w:t>
      </w:r>
      <w:r w:rsidRPr="00BD0DCC">
        <w:rPr>
          <w:rFonts w:ascii="SimSun" w:hAnsi="SimSun"/>
          <w:sz w:val="21"/>
          <w:szCs w:val="21"/>
        </w:rPr>
        <w:t>中小企业和妇女，并保护传统知识和传统文化表现形式</w:t>
      </w:r>
      <w:r w:rsidRPr="00BD0DCC">
        <w:rPr>
          <w:rFonts w:ascii="SimSun" w:hAnsi="SimSun" w:hint="eastAsia"/>
          <w:sz w:val="21"/>
          <w:szCs w:val="21"/>
        </w:rPr>
        <w:t>。</w:t>
      </w:r>
      <w:r w:rsidRPr="00BD0DCC">
        <w:rPr>
          <w:rFonts w:ascii="SimSun" w:hAnsi="SimSun"/>
          <w:sz w:val="21"/>
          <w:szCs w:val="21"/>
        </w:rPr>
        <w:t>在</w:t>
      </w:r>
      <w:r w:rsidRPr="00BD0DCC">
        <w:rPr>
          <w:rFonts w:ascii="SimSun" w:hAnsi="SimSun" w:hint="eastAsia"/>
          <w:sz w:val="21"/>
          <w:szCs w:val="21"/>
        </w:rPr>
        <w:t>产权组织</w:t>
      </w:r>
      <w:r w:rsidRPr="00BD0DCC">
        <w:rPr>
          <w:rFonts w:ascii="SimSun" w:hAnsi="SimSun"/>
          <w:sz w:val="21"/>
          <w:szCs w:val="21"/>
        </w:rPr>
        <w:t>的协助下，有两项倡议</w:t>
      </w:r>
      <w:r w:rsidRPr="00BD0DCC">
        <w:rPr>
          <w:rFonts w:ascii="SimSun" w:hAnsi="SimSun" w:hint="eastAsia"/>
          <w:sz w:val="21"/>
          <w:szCs w:val="21"/>
        </w:rPr>
        <w:t>尤为体现</w:t>
      </w:r>
      <w:r w:rsidRPr="00BD0DCC">
        <w:rPr>
          <w:rFonts w:ascii="SimSun" w:hAnsi="SimSun"/>
          <w:sz w:val="21"/>
          <w:szCs w:val="21"/>
        </w:rPr>
        <w:t>了国际合作的积极影响。第一</w:t>
      </w:r>
      <w:r w:rsidRPr="00BD0DCC">
        <w:rPr>
          <w:rFonts w:ascii="SimSun" w:hAnsi="SimSun" w:hint="eastAsia"/>
          <w:sz w:val="21"/>
          <w:szCs w:val="21"/>
        </w:rPr>
        <w:t>项</w:t>
      </w:r>
      <w:r w:rsidRPr="00BD0DCC">
        <w:rPr>
          <w:rFonts w:ascii="SimSun" w:hAnsi="SimSun"/>
          <w:sz w:val="21"/>
          <w:szCs w:val="21"/>
        </w:rPr>
        <w:t>是创新妇女和工业产权网络，该网络通过提高妇女的形象，向她们提供商标和专利保护方面的一对一指导以及建议，促进妇女在知识产权领域的进步。该网络具有巨大的潜力。每个加入网络的妇女都有自己的雄心壮志和成就，而国家的作用是协助她</w:t>
      </w:r>
      <w:r w:rsidRPr="00BD0DCC">
        <w:rPr>
          <w:rFonts w:ascii="SimSun" w:hAnsi="SimSun" w:hint="eastAsia"/>
          <w:sz w:val="21"/>
          <w:szCs w:val="21"/>
        </w:rPr>
        <w:t>们</w:t>
      </w:r>
      <w:r w:rsidRPr="00BD0DCC">
        <w:rPr>
          <w:rFonts w:ascii="SimSun" w:hAnsi="SimSun"/>
          <w:sz w:val="21"/>
          <w:szCs w:val="21"/>
        </w:rPr>
        <w:t>保护自己的发明、商品或服务。第二项</w:t>
      </w:r>
      <w:r w:rsidRPr="00BD0DCC">
        <w:rPr>
          <w:rFonts w:ascii="SimSun" w:hAnsi="SimSun" w:hint="eastAsia"/>
          <w:sz w:val="21"/>
          <w:szCs w:val="21"/>
        </w:rPr>
        <w:t>倡议</w:t>
      </w:r>
      <w:r w:rsidRPr="00BD0DCC">
        <w:rPr>
          <w:rFonts w:ascii="SimSun" w:hAnsi="SimSun"/>
          <w:sz w:val="21"/>
          <w:szCs w:val="21"/>
        </w:rPr>
        <w:t>是</w:t>
      </w:r>
      <w:r w:rsidRPr="00BD0DCC">
        <w:rPr>
          <w:rFonts w:ascii="SimSun" w:hAnsi="SimSun" w:hint="eastAsia"/>
          <w:sz w:val="21"/>
          <w:szCs w:val="21"/>
        </w:rPr>
        <w:t>使</w:t>
      </w:r>
      <w:r w:rsidRPr="00BD0DCC">
        <w:rPr>
          <w:rFonts w:ascii="SimSun" w:hAnsi="SimSun"/>
          <w:sz w:val="21"/>
          <w:szCs w:val="21"/>
        </w:rPr>
        <w:t>中小企业利用知识产权。评估中小企业对知识产权的了解和使用，将为制定和实施利于</w:t>
      </w:r>
      <w:r w:rsidRPr="00BD0DCC">
        <w:rPr>
          <w:rFonts w:ascii="SimSun" w:hAnsi="SimSun" w:hint="eastAsia"/>
          <w:sz w:val="21"/>
          <w:szCs w:val="21"/>
        </w:rPr>
        <w:t>中小企业</w:t>
      </w:r>
      <w:r w:rsidRPr="00BD0DCC">
        <w:rPr>
          <w:rFonts w:ascii="SimSun" w:hAnsi="SimSun"/>
          <w:sz w:val="21"/>
          <w:szCs w:val="21"/>
        </w:rPr>
        <w:t>的政策提供基础。在WIPO学院的合作和指导下，巴西、哥伦比亚和墨西哥联合发起了一个关于知识产权和出口的课程，该课程将很快</w:t>
      </w:r>
      <w:r w:rsidRPr="00BD0DCC">
        <w:rPr>
          <w:rFonts w:ascii="SimSun" w:hAnsi="SimSun" w:hint="eastAsia"/>
          <w:sz w:val="21"/>
          <w:szCs w:val="21"/>
        </w:rPr>
        <w:t>推出</w:t>
      </w:r>
      <w:r w:rsidRPr="00BD0DCC">
        <w:rPr>
          <w:rFonts w:ascii="SimSun" w:hAnsi="SimSun"/>
          <w:sz w:val="21"/>
          <w:szCs w:val="21"/>
        </w:rPr>
        <w:t>。</w:t>
      </w:r>
      <w:r w:rsidRPr="00BD0DCC">
        <w:rPr>
          <w:rFonts w:ascii="SimSun" w:hAnsi="SimSun" w:hint="eastAsia"/>
          <w:sz w:val="21"/>
          <w:szCs w:val="21"/>
        </w:rPr>
        <w:t>该国</w:t>
      </w:r>
      <w:r w:rsidRPr="00BD0DCC">
        <w:rPr>
          <w:rFonts w:ascii="SimSun" w:hAnsi="SimSun"/>
          <w:sz w:val="21"/>
          <w:szCs w:val="21"/>
        </w:rPr>
        <w:t>政府认为知识产权是促进传统社区发展和福祉的工具，因此感谢</w:t>
      </w:r>
      <w:r w:rsidRPr="00BD0DCC">
        <w:rPr>
          <w:rFonts w:ascii="SimSun" w:hAnsi="SimSun" w:hint="eastAsia"/>
          <w:sz w:val="21"/>
          <w:szCs w:val="21"/>
        </w:rPr>
        <w:t>产权</w:t>
      </w:r>
      <w:r w:rsidRPr="00BD0DCC">
        <w:rPr>
          <w:rFonts w:ascii="SimSun" w:hAnsi="SimSun"/>
          <w:sz w:val="21"/>
          <w:szCs w:val="21"/>
        </w:rPr>
        <w:t>组织对2021年9月22日至24日虚拟举行的版权与传统文化表现形式区域研讨会的支持，该研讨会为墨西哥和</w:t>
      </w:r>
      <w:r w:rsidRPr="00BD0DCC">
        <w:rPr>
          <w:rFonts w:ascii="SimSun" w:hAnsi="SimSun" w:hint="eastAsia"/>
          <w:sz w:val="21"/>
          <w:szCs w:val="21"/>
        </w:rPr>
        <w:t>产权组织</w:t>
      </w:r>
      <w:r w:rsidRPr="00BD0DCC">
        <w:rPr>
          <w:rFonts w:ascii="SimSun" w:hAnsi="SimSun"/>
          <w:sz w:val="21"/>
          <w:szCs w:val="21"/>
        </w:rPr>
        <w:t>其他成员国分享相关经验提供了平台。墨西哥已经为批准《里斯本协定》采取了初步措施。一旦批准，墨西哥将成为</w:t>
      </w:r>
      <w:r w:rsidRPr="00BD0DCC">
        <w:rPr>
          <w:rFonts w:ascii="SimSun" w:hAnsi="SimSun" w:hint="eastAsia"/>
          <w:sz w:val="21"/>
          <w:szCs w:val="21"/>
        </w:rPr>
        <w:t>产权组织</w:t>
      </w:r>
      <w:r w:rsidRPr="00BD0DCC">
        <w:rPr>
          <w:rFonts w:ascii="SimSun" w:hAnsi="SimSun"/>
          <w:sz w:val="21"/>
          <w:szCs w:val="21"/>
        </w:rPr>
        <w:t>管理的四个知识产权保护体系</w:t>
      </w:r>
      <w:r w:rsidRPr="00BD0DCC">
        <w:rPr>
          <w:rFonts w:ascii="SimSun" w:hAnsi="SimSun" w:hint="eastAsia"/>
          <w:sz w:val="21"/>
          <w:szCs w:val="21"/>
        </w:rPr>
        <w:t>的成员</w:t>
      </w:r>
      <w:r w:rsidRPr="00BD0DCC">
        <w:rPr>
          <w:rFonts w:ascii="SimSun" w:hAnsi="SimSun"/>
          <w:sz w:val="21"/>
          <w:szCs w:val="21"/>
        </w:rPr>
        <w:t>，即海牙体系、里斯本体系</w:t>
      </w:r>
      <w:r w:rsidRPr="00BD0DCC">
        <w:rPr>
          <w:rFonts w:ascii="SimSun" w:hAnsi="SimSun" w:hint="eastAsia"/>
          <w:sz w:val="21"/>
          <w:szCs w:val="21"/>
        </w:rPr>
        <w:t>、</w:t>
      </w:r>
      <w:r w:rsidRPr="00BD0DCC">
        <w:rPr>
          <w:rFonts w:ascii="SimSun" w:hAnsi="SimSun"/>
          <w:sz w:val="21"/>
          <w:szCs w:val="21"/>
        </w:rPr>
        <w:t>马德里体系以及</w:t>
      </w:r>
      <w:r w:rsidR="00AE4771">
        <w:rPr>
          <w:rFonts w:ascii="SimSun" w:hAnsi="SimSun" w:hint="eastAsia"/>
          <w:sz w:val="21"/>
          <w:szCs w:val="21"/>
        </w:rPr>
        <w:t>PCT</w:t>
      </w:r>
      <w:r w:rsidRPr="00BD0DCC">
        <w:rPr>
          <w:rFonts w:ascii="SimSun" w:hAnsi="SimSun"/>
          <w:sz w:val="21"/>
          <w:szCs w:val="21"/>
        </w:rPr>
        <w:t>，</w:t>
      </w:r>
      <w:r w:rsidRPr="00BD0DCC">
        <w:rPr>
          <w:rFonts w:ascii="SimSun" w:hAnsi="SimSun" w:hint="eastAsia"/>
          <w:sz w:val="21"/>
          <w:szCs w:val="21"/>
        </w:rPr>
        <w:t>这</w:t>
      </w:r>
      <w:r w:rsidRPr="00BD0DCC">
        <w:rPr>
          <w:rFonts w:ascii="SimSun" w:hAnsi="SimSun"/>
          <w:sz w:val="21"/>
          <w:szCs w:val="21"/>
        </w:rPr>
        <w:t>重申</w:t>
      </w:r>
      <w:r w:rsidRPr="00BD0DCC">
        <w:rPr>
          <w:rFonts w:ascii="SimSun" w:hAnsi="SimSun" w:hint="eastAsia"/>
          <w:sz w:val="21"/>
          <w:szCs w:val="21"/>
        </w:rPr>
        <w:t>了</w:t>
      </w:r>
      <w:r w:rsidRPr="00BD0DCC">
        <w:rPr>
          <w:rFonts w:ascii="SimSun" w:hAnsi="SimSun"/>
          <w:sz w:val="21"/>
          <w:szCs w:val="21"/>
        </w:rPr>
        <w:t>该国对国际合作和知识产权保护的承诺。</w:t>
      </w:r>
      <w:r w:rsidR="00265A38">
        <w:rPr>
          <w:rFonts w:ascii="SimSun" w:hAnsi="SimSun" w:hint="eastAsia"/>
          <w:sz w:val="21"/>
          <w:szCs w:val="21"/>
        </w:rPr>
        <w:t>代表团</w:t>
      </w:r>
      <w:r w:rsidRPr="00BD0DCC">
        <w:rPr>
          <w:rFonts w:ascii="SimSun" w:hAnsi="SimSun"/>
          <w:sz w:val="21"/>
          <w:szCs w:val="21"/>
        </w:rPr>
        <w:t>非常重视知识产权，并将继续与</w:t>
      </w:r>
      <w:r w:rsidRPr="00BD0DCC">
        <w:rPr>
          <w:rFonts w:ascii="SimSun" w:hAnsi="SimSun" w:hint="eastAsia"/>
          <w:sz w:val="21"/>
          <w:szCs w:val="21"/>
        </w:rPr>
        <w:t>产权组织</w:t>
      </w:r>
      <w:r w:rsidRPr="00BD0DCC">
        <w:rPr>
          <w:rFonts w:ascii="SimSun" w:hAnsi="SimSun"/>
          <w:sz w:val="21"/>
          <w:szCs w:val="21"/>
        </w:rPr>
        <w:t>合作，将</w:t>
      </w:r>
      <w:r w:rsidRPr="00BD0DCC">
        <w:rPr>
          <w:rFonts w:ascii="SimSun" w:hAnsi="SimSun" w:hint="eastAsia"/>
          <w:sz w:val="21"/>
          <w:szCs w:val="21"/>
        </w:rPr>
        <w:t>知识产权</w:t>
      </w:r>
      <w:r w:rsidRPr="00BD0DCC">
        <w:rPr>
          <w:rFonts w:ascii="SimSun" w:hAnsi="SimSun"/>
          <w:sz w:val="21"/>
          <w:szCs w:val="21"/>
        </w:rPr>
        <w:t>作为一种发展工具加以推广。</w:t>
      </w:r>
    </w:p>
    <w:p w14:paraId="56E308BC" w14:textId="3705869B" w:rsidR="00BD0DCC" w:rsidRPr="00BD0DCC" w:rsidRDefault="00BD0DCC" w:rsidP="002F2C90">
      <w:pPr>
        <w:pStyle w:val="ONUME"/>
        <w:tabs>
          <w:tab w:val="clear" w:pos="567"/>
        </w:tabs>
        <w:overflowPunct w:val="0"/>
        <w:spacing w:afterLines="50" w:after="120" w:line="340" w:lineRule="atLeast"/>
        <w:jc w:val="both"/>
        <w:rPr>
          <w:rFonts w:ascii="SimSun" w:hAnsi="SimSun"/>
          <w:sz w:val="21"/>
          <w:szCs w:val="21"/>
        </w:rPr>
      </w:pPr>
      <w:r w:rsidRPr="00BD0DCC">
        <w:rPr>
          <w:rFonts w:ascii="SimSun" w:hAnsi="SimSun" w:hint="eastAsia"/>
          <w:sz w:val="21"/>
          <w:szCs w:val="21"/>
        </w:rPr>
        <w:t>蒙古代表团赞同孟加拉国代表团代表亚太集团所作的发言，说2019冠状病毒病大流行说明了知识产权和创新对经济发展的重要性，产权组织与其他多边组织共同参与抗击该大流行病的努力非常受欢迎。</w:t>
      </w:r>
      <w:r w:rsidR="00265A38">
        <w:rPr>
          <w:rFonts w:ascii="SimSun" w:hAnsi="SimSun" w:hint="eastAsia"/>
          <w:sz w:val="21"/>
          <w:szCs w:val="21"/>
        </w:rPr>
        <w:t>代表团</w:t>
      </w:r>
      <w:r w:rsidRPr="00BD0DCC">
        <w:rPr>
          <w:rFonts w:ascii="SimSun" w:hAnsi="SimSun" w:hint="eastAsia"/>
          <w:sz w:val="21"/>
          <w:szCs w:val="21"/>
        </w:rPr>
        <w:t>非常赞赏产权组织在支持创意部门利益攸关方方面的合作，以及知识产权与创新生态系统部门通过建立中小企业中介机构全球网络，改善商业和</w:t>
      </w:r>
      <w:r w:rsidR="0092227D">
        <w:rPr>
          <w:rFonts w:ascii="SimSun" w:hAnsi="SimSun" w:hint="eastAsia"/>
          <w:sz w:val="21"/>
          <w:szCs w:val="21"/>
        </w:rPr>
        <w:t>中小企业</w:t>
      </w:r>
      <w:r w:rsidRPr="00BD0DCC">
        <w:rPr>
          <w:rFonts w:ascii="SimSun" w:hAnsi="SimSun" w:hint="eastAsia"/>
          <w:sz w:val="21"/>
          <w:szCs w:val="21"/>
        </w:rPr>
        <w:t>对知识产权制度的利用的工作。蒙古从产权组织的技术援助中受益匪浅；它实施了</w:t>
      </w:r>
      <w:r w:rsidR="00771730">
        <w:rPr>
          <w:rFonts w:ascii="SimSun" w:hAnsi="SimSun" w:hint="eastAsia"/>
          <w:sz w:val="21"/>
          <w:szCs w:val="21"/>
        </w:rPr>
        <w:t>TISC</w:t>
      </w:r>
      <w:r w:rsidRPr="00BD0DCC">
        <w:rPr>
          <w:rFonts w:ascii="SimSun" w:hAnsi="SimSun" w:hint="eastAsia"/>
          <w:sz w:val="21"/>
          <w:szCs w:val="21"/>
        </w:rPr>
        <w:t>计划和“有利于创新的环境”项目，并获得了加强集体管理组织和改进知识产权局诊断的技术援助。在国家层面，蒙古在</w:t>
      </w:r>
      <w:r w:rsidR="00771730">
        <w:rPr>
          <w:rFonts w:ascii="SimSun" w:hAnsi="SimSun" w:hint="eastAsia"/>
          <w:sz w:val="21"/>
          <w:szCs w:val="21"/>
        </w:rPr>
        <w:t>GII</w:t>
      </w:r>
      <w:r w:rsidRPr="00BD0DCC">
        <w:rPr>
          <w:rFonts w:ascii="SimSun" w:hAnsi="SimSun" w:hint="eastAsia"/>
          <w:sz w:val="21"/>
          <w:szCs w:val="21"/>
        </w:rPr>
        <w:t>中的表现超过了对其发展水平的预期。政府继续升级其知识产权立法框架，制定了关于版权及相关权、专利、商标和地理标志的法律，同时考虑到相关国际条约的规定，包括《专利合作条约》《巴黎公约》和《海牙协定》。实施这些文书的实施细则工作也在进行之中。</w:t>
      </w:r>
    </w:p>
    <w:p w14:paraId="5ED301D7" w14:textId="54094CBD" w:rsidR="00BD0DCC" w:rsidRPr="00BD0DCC" w:rsidRDefault="00BD0DCC" w:rsidP="002F2C90">
      <w:pPr>
        <w:pStyle w:val="ONUME"/>
        <w:tabs>
          <w:tab w:val="clear" w:pos="567"/>
        </w:tabs>
        <w:overflowPunct w:val="0"/>
        <w:spacing w:afterLines="50" w:after="120" w:line="340" w:lineRule="atLeast"/>
        <w:jc w:val="both"/>
        <w:rPr>
          <w:rFonts w:ascii="SimSun" w:hAnsi="SimSun"/>
          <w:sz w:val="21"/>
          <w:szCs w:val="21"/>
        </w:rPr>
      </w:pPr>
      <w:r w:rsidRPr="00BD0DCC">
        <w:rPr>
          <w:rFonts w:ascii="SimSun" w:hAnsi="SimSun" w:hint="eastAsia"/>
          <w:sz w:val="21"/>
          <w:szCs w:val="21"/>
        </w:rPr>
        <w:t>黑山代表团说，在</w:t>
      </w:r>
      <w:r w:rsidRPr="00BD0DCC">
        <w:rPr>
          <w:rFonts w:ascii="SimSun" w:hAnsi="SimSun"/>
          <w:sz w:val="21"/>
          <w:szCs w:val="21"/>
        </w:rPr>
        <w:t>2019</w:t>
      </w:r>
      <w:r w:rsidRPr="00BD0DCC">
        <w:rPr>
          <w:rFonts w:ascii="SimSun" w:hAnsi="SimSun" w:hint="eastAsia"/>
          <w:sz w:val="21"/>
          <w:szCs w:val="21"/>
        </w:rPr>
        <w:t>冠状病毒病大流行期间，产权组织通过引入新的工作方法和措施来支持成员国，显示了其适应和应对危机的能力。代表团欢迎这种做法，产权组织秘书处和成员国应考虑如何进一步改善产权组织的服务。黑山在大流行病期间与产权组织进行了深入和不间断的合作，同时致力于今后的合作，并期待取得明显和可持续的成果。为了效仿欧洲联盟提供的知识产权保护，黑山定期修订立法并有效实施。由知识产权执法部门的代表组成的知识产权执法协调小组，发现并防止了假冒和盗版行为。黑山通过在新闻、印刷媒体、视觉媒体、网页和访谈中发布公告，提高了公众的意识，并让</w:t>
      </w:r>
      <w:r w:rsidR="008C25BF">
        <w:rPr>
          <w:rFonts w:ascii="SimSun" w:hAnsi="SimSun" w:hint="eastAsia"/>
          <w:sz w:val="21"/>
          <w:szCs w:val="21"/>
        </w:rPr>
        <w:t>他（她）们</w:t>
      </w:r>
      <w:r w:rsidRPr="00BD0DCC">
        <w:rPr>
          <w:rFonts w:ascii="SimSun" w:hAnsi="SimSun" w:hint="eastAsia"/>
          <w:sz w:val="21"/>
          <w:szCs w:val="21"/>
        </w:rPr>
        <w:t>了解到这些事件和成就。在过去一年中，经济发展部的知识产权工作人员参加了产权组织举办的各种网络研讨会、研讨会、会议和一次大会。产权组织提供了关于集体管理组织和其他版权相关问题的建议。</w:t>
      </w:r>
      <w:r w:rsidR="00996794" w:rsidRPr="00BD0DCC">
        <w:rPr>
          <w:rFonts w:ascii="SimSun" w:hAnsi="SimSun" w:hint="eastAsia"/>
          <w:sz w:val="21"/>
          <w:szCs w:val="21"/>
        </w:rPr>
        <w:t>经济发展部</w:t>
      </w:r>
      <w:r w:rsidRPr="00BD0DCC">
        <w:rPr>
          <w:rFonts w:ascii="SimSun" w:hAnsi="SimSun" w:hint="eastAsia"/>
          <w:sz w:val="21"/>
          <w:szCs w:val="21"/>
        </w:rPr>
        <w:t>正在接受</w:t>
      </w:r>
      <w:r w:rsidRPr="00BD0DCC">
        <w:rPr>
          <w:rFonts w:ascii="SimSun" w:hAnsi="SimSun"/>
          <w:sz w:val="21"/>
          <w:szCs w:val="21"/>
        </w:rPr>
        <w:t>产权组织</w:t>
      </w:r>
      <w:r w:rsidRPr="00BD0DCC">
        <w:rPr>
          <w:rFonts w:ascii="SimSun" w:hAnsi="SimSun" w:hint="eastAsia"/>
          <w:sz w:val="21"/>
          <w:szCs w:val="21"/>
        </w:rPr>
        <w:t>的支持，以制定其</w:t>
      </w:r>
      <w:r w:rsidRPr="00BD0DCC">
        <w:rPr>
          <w:rFonts w:ascii="SimSun" w:hAnsi="SimSun"/>
          <w:sz w:val="21"/>
          <w:szCs w:val="21"/>
        </w:rPr>
        <w:t>2022-2025</w:t>
      </w:r>
      <w:r w:rsidRPr="00BD0DCC">
        <w:rPr>
          <w:rFonts w:ascii="SimSun" w:hAnsi="SimSun" w:hint="eastAsia"/>
          <w:sz w:val="21"/>
          <w:szCs w:val="21"/>
        </w:rPr>
        <w:t>年的知识产权战略，这是一项优先活动。一个由知识产权主管部门代表组成的国内工作组为起草文件的当地和</w:t>
      </w:r>
      <w:r w:rsidRPr="00BD0DCC">
        <w:rPr>
          <w:rFonts w:ascii="SimSun" w:hAnsi="SimSun"/>
          <w:sz w:val="21"/>
          <w:szCs w:val="21"/>
        </w:rPr>
        <w:t>产权组织</w:t>
      </w:r>
      <w:r w:rsidRPr="00BD0DCC">
        <w:rPr>
          <w:rFonts w:ascii="SimSun" w:hAnsi="SimSun" w:hint="eastAsia"/>
          <w:sz w:val="21"/>
          <w:szCs w:val="21"/>
        </w:rPr>
        <w:t>国际专家提供了必要的意见，</w:t>
      </w:r>
      <w:r w:rsidRPr="00BD0DCC">
        <w:rPr>
          <w:rFonts w:ascii="SimSun" w:hAnsi="SimSun"/>
          <w:sz w:val="21"/>
          <w:szCs w:val="21"/>
        </w:rPr>
        <w:t>产权组织</w:t>
      </w:r>
      <w:r w:rsidRPr="00BD0DCC">
        <w:rPr>
          <w:rFonts w:ascii="SimSun" w:hAnsi="SimSun" w:hint="eastAsia"/>
          <w:sz w:val="21"/>
          <w:szCs w:val="21"/>
        </w:rPr>
        <w:t>的相关工作人员正在审查该文件。一旦文件定稿并获得通过，</w:t>
      </w:r>
      <w:r w:rsidR="00996794" w:rsidRPr="00BD0DCC">
        <w:rPr>
          <w:rFonts w:ascii="SimSun" w:hAnsi="SimSun" w:hint="eastAsia"/>
          <w:sz w:val="21"/>
          <w:szCs w:val="21"/>
        </w:rPr>
        <w:t>经济发展部</w:t>
      </w:r>
      <w:r w:rsidRPr="00BD0DCC">
        <w:rPr>
          <w:rFonts w:ascii="SimSun" w:hAnsi="SimSun" w:hint="eastAsia"/>
          <w:sz w:val="21"/>
          <w:szCs w:val="21"/>
        </w:rPr>
        <w:t>将与</w:t>
      </w:r>
      <w:r w:rsidRPr="00BD0DCC">
        <w:rPr>
          <w:rFonts w:ascii="SimSun" w:hAnsi="SimSun"/>
          <w:sz w:val="21"/>
          <w:szCs w:val="21"/>
        </w:rPr>
        <w:t>产权组织</w:t>
      </w:r>
      <w:r w:rsidRPr="00BD0DCC">
        <w:rPr>
          <w:rFonts w:ascii="SimSun" w:hAnsi="SimSun" w:hint="eastAsia"/>
          <w:sz w:val="21"/>
          <w:szCs w:val="21"/>
        </w:rPr>
        <w:t>一起组织一次活动，宣传其战略和与</w:t>
      </w:r>
      <w:r w:rsidRPr="00BD0DCC">
        <w:rPr>
          <w:rFonts w:ascii="SimSun" w:hAnsi="SimSun"/>
          <w:sz w:val="21"/>
          <w:szCs w:val="21"/>
        </w:rPr>
        <w:t>产权组织</w:t>
      </w:r>
      <w:r w:rsidRPr="00BD0DCC">
        <w:rPr>
          <w:rFonts w:ascii="SimSun" w:hAnsi="SimSun" w:hint="eastAsia"/>
          <w:sz w:val="21"/>
          <w:szCs w:val="21"/>
        </w:rPr>
        <w:t>的合作，并提醒公众</w:t>
      </w:r>
      <w:r w:rsidRPr="00BD0DCC">
        <w:rPr>
          <w:rFonts w:ascii="SimSun" w:hAnsi="SimSun"/>
          <w:sz w:val="21"/>
          <w:szCs w:val="21"/>
        </w:rPr>
        <w:t>产权组织</w:t>
      </w:r>
      <w:r w:rsidRPr="00BD0DCC">
        <w:rPr>
          <w:rFonts w:ascii="SimSun" w:hAnsi="SimSun" w:hint="eastAsia"/>
          <w:sz w:val="21"/>
          <w:szCs w:val="21"/>
        </w:rPr>
        <w:t>作为知识产权服务、政策、信息和合作全球论坛的重要性。《马拉喀什条约》正在进行议会审议程序。在大流行病和当地问题阻碍知识产权领域行动的情况下，黑山将依靠</w:t>
      </w:r>
      <w:r w:rsidRPr="00BD0DCC">
        <w:rPr>
          <w:rFonts w:ascii="SimSun" w:hAnsi="SimSun"/>
          <w:sz w:val="21"/>
          <w:szCs w:val="21"/>
        </w:rPr>
        <w:t>产权组织</w:t>
      </w:r>
      <w:r w:rsidRPr="00BD0DCC">
        <w:rPr>
          <w:rFonts w:ascii="SimSun" w:hAnsi="SimSun" w:hint="eastAsia"/>
          <w:sz w:val="21"/>
          <w:szCs w:val="21"/>
        </w:rPr>
        <w:t>的支持来保护创作者和创新者，并鼓励公民利用知识产权保护。</w:t>
      </w:r>
    </w:p>
    <w:p w14:paraId="5FFA845F" w14:textId="77777777" w:rsidR="00BA65C0" w:rsidRPr="00BA65C0" w:rsidRDefault="00BA65C0" w:rsidP="002F2C90">
      <w:pPr>
        <w:pStyle w:val="ONUME"/>
        <w:tabs>
          <w:tab w:val="clear" w:pos="567"/>
        </w:tabs>
        <w:overflowPunct w:val="0"/>
        <w:spacing w:afterLines="50" w:after="120" w:line="340" w:lineRule="atLeast"/>
        <w:jc w:val="both"/>
        <w:rPr>
          <w:rFonts w:ascii="SimSun" w:hAnsi="SimSun"/>
          <w:sz w:val="21"/>
          <w:szCs w:val="21"/>
        </w:rPr>
      </w:pPr>
      <w:r w:rsidRPr="00BA65C0">
        <w:rPr>
          <w:rFonts w:ascii="SimSun" w:hAnsi="SimSun" w:hint="eastAsia"/>
          <w:sz w:val="21"/>
          <w:szCs w:val="21"/>
        </w:rPr>
        <w:t>摩洛哥代表团说，鉴于在全球范围内特别是在卫生部门激励创新的需要，产权组织在从2019冠状病毒病的经济复苏中</w:t>
      </w:r>
      <w:r w:rsidRPr="002F2C90">
        <w:rPr>
          <w:rFonts w:ascii="SimSun" w:hAnsi="SimSun" w:hint="eastAsia"/>
          <w:sz w:val="21"/>
        </w:rPr>
        <w:t>可以</w:t>
      </w:r>
      <w:r w:rsidRPr="00BA65C0">
        <w:rPr>
          <w:rFonts w:ascii="SimSun" w:hAnsi="SimSun" w:hint="eastAsia"/>
          <w:sz w:val="21"/>
          <w:szCs w:val="21"/>
        </w:rPr>
        <w:t>发挥关键作用。只有通过发展鼓励创造创新的相关知识产权制度，才有可能促进经济和社会发展，造福所有人，特别是在创新对于经济和社会应对新挑战至关重要的时候。摩洛哥始终将知识产权作为优先事项，并欢迎与产权组织的良好合作。摩洛哥坚信南南合作是发展的关键，因此重申愿意分享其专业知识，以促进有效和富有成效的知识产权制度。为此，知识产权制度应兼顾各方利益，以中小企业为目标，并促进青年和妇女参与经济生活，从而符合产权组织总干事的愿景。代表团强调，尽管时局复杂，但产权组织在摩洛哥担任</w:t>
      </w:r>
      <w:r w:rsidR="00265A38">
        <w:rPr>
          <w:rFonts w:ascii="SimSun" w:hAnsi="SimSun" w:hint="eastAsia"/>
          <w:sz w:val="21"/>
          <w:szCs w:val="21"/>
        </w:rPr>
        <w:t>产权组织</w:t>
      </w:r>
      <w:r w:rsidRPr="00BA65C0">
        <w:rPr>
          <w:rFonts w:ascii="SimSun" w:hAnsi="SimSun" w:hint="eastAsia"/>
          <w:sz w:val="21"/>
          <w:szCs w:val="21"/>
        </w:rPr>
        <w:t>大会主席期间采取了重大举措，特别是推出了</w:t>
      </w:r>
      <w:r w:rsidR="00265A38">
        <w:rPr>
          <w:rFonts w:ascii="SimSun" w:hAnsi="SimSun" w:hint="eastAsia"/>
          <w:sz w:val="21"/>
          <w:szCs w:val="21"/>
        </w:rPr>
        <w:t>《</w:t>
      </w:r>
      <w:r w:rsidRPr="00BA65C0">
        <w:rPr>
          <w:rFonts w:ascii="SimSun" w:hAnsi="SimSun" w:hint="eastAsia"/>
          <w:sz w:val="21"/>
          <w:szCs w:val="21"/>
        </w:rPr>
        <w:t>2022-2026年中期战略计划</w:t>
      </w:r>
      <w:r w:rsidR="00265A38">
        <w:rPr>
          <w:rFonts w:ascii="SimSun" w:hAnsi="SimSun" w:hint="eastAsia"/>
          <w:sz w:val="21"/>
          <w:szCs w:val="21"/>
        </w:rPr>
        <w:t>》</w:t>
      </w:r>
      <w:r w:rsidRPr="00BA65C0">
        <w:rPr>
          <w:rFonts w:ascii="SimSun" w:hAnsi="SimSun" w:hint="eastAsia"/>
          <w:sz w:val="21"/>
          <w:szCs w:val="21"/>
        </w:rPr>
        <w:t>，其中规定了产权组织在未来五年的活动。代表团还特别欢迎在产权组织的所有机构中纳入发展方面的内容。在准则制定方面，产权组织应确保所通过的任何文书都适当考虑到可持续发展目标。代表团希望能够就召开一次通过《外观设计法条约》的外交会议达成一致意见，这将加强该体系的透明度和有效性，鼓励研究和创新，同时促进其利益的公平公正分配。最后，代表团强调，摩洛哥坚信多边主义是国际关系发展的催化剂，并坚信产权组织的作用。</w:t>
      </w:r>
    </w:p>
    <w:p w14:paraId="28B5269A" w14:textId="5F9A8318" w:rsidR="00994DE5" w:rsidRPr="002F2C90" w:rsidRDefault="008C25BF" w:rsidP="002F2C90">
      <w:pPr>
        <w:pStyle w:val="ONUME"/>
        <w:tabs>
          <w:tab w:val="clear" w:pos="567"/>
        </w:tabs>
        <w:overflowPunct w:val="0"/>
        <w:spacing w:afterLines="50" w:after="120" w:line="340" w:lineRule="atLeast"/>
        <w:jc w:val="both"/>
        <w:rPr>
          <w:rFonts w:ascii="SimSun" w:hAnsi="SimSun"/>
          <w:sz w:val="21"/>
        </w:rPr>
      </w:pPr>
      <w:r w:rsidRPr="002F2C90">
        <w:rPr>
          <w:rFonts w:ascii="SimSun" w:hAnsi="SimSun" w:hint="eastAsia"/>
          <w:sz w:val="21"/>
        </w:rPr>
        <w:t>莫桑比克代表团赞同非洲集团</w:t>
      </w:r>
      <w:r w:rsidR="00996794" w:rsidRPr="002F2C90">
        <w:rPr>
          <w:rFonts w:ascii="SimSun" w:hAnsi="SimSun" w:hint="eastAsia"/>
          <w:sz w:val="21"/>
        </w:rPr>
        <w:t>的代表</w:t>
      </w:r>
      <w:r w:rsidRPr="002F2C90">
        <w:rPr>
          <w:rFonts w:ascii="SimSun" w:hAnsi="SimSun" w:hint="eastAsia"/>
          <w:sz w:val="21"/>
        </w:rPr>
        <w:t>所作的发言，并对</w:t>
      </w:r>
      <w:r w:rsidR="00996794" w:rsidRPr="002F2C90">
        <w:rPr>
          <w:rFonts w:ascii="SimSun" w:hAnsi="SimSun" w:hint="eastAsia"/>
          <w:sz w:val="21"/>
        </w:rPr>
        <w:t>产权组织</w:t>
      </w:r>
      <w:r w:rsidRPr="002F2C90">
        <w:rPr>
          <w:rFonts w:ascii="SimSun" w:hAnsi="SimSun" w:hint="eastAsia"/>
          <w:sz w:val="21"/>
        </w:rPr>
        <w:t>在过去一年中面对</w:t>
      </w:r>
      <w:r w:rsidR="00996794" w:rsidRPr="002F2C90">
        <w:rPr>
          <w:rFonts w:ascii="SimSun" w:hAnsi="SimSun" w:hint="eastAsia"/>
          <w:sz w:val="21"/>
        </w:rPr>
        <w:t>2019冠状病毒病</w:t>
      </w:r>
      <w:r w:rsidRPr="002F2C90">
        <w:rPr>
          <w:rFonts w:ascii="SimSun" w:hAnsi="SimSun" w:hint="eastAsia"/>
          <w:sz w:val="21"/>
        </w:rPr>
        <w:t>大流行带来的困难，为执行其行动计划和实现其战略目标所做的努力以及通过发展议程支持发展中国家的知识产权工作表示满意。本组织协助莫桑比克制定了知识产权现代化计划，并为其第一个地理标志</w:t>
      </w:r>
      <w:r w:rsidR="00996794" w:rsidRPr="002F2C90">
        <w:rPr>
          <w:rFonts w:ascii="SimSun" w:hAnsi="SimSun" w:hint="eastAsia"/>
          <w:sz w:val="21"/>
        </w:rPr>
        <w:t>“</w:t>
      </w:r>
      <w:proofErr w:type="spellStart"/>
      <w:r w:rsidRPr="002F2C90">
        <w:rPr>
          <w:rFonts w:ascii="SimSun" w:hAnsi="SimSun" w:hint="eastAsia"/>
          <w:sz w:val="21"/>
        </w:rPr>
        <w:t>cabrito</w:t>
      </w:r>
      <w:proofErr w:type="spellEnd"/>
      <w:r w:rsidRPr="002F2C90">
        <w:rPr>
          <w:rFonts w:ascii="SimSun" w:hAnsi="SimSun" w:hint="eastAsia"/>
          <w:sz w:val="21"/>
        </w:rPr>
        <w:t xml:space="preserve"> de </w:t>
      </w:r>
      <w:proofErr w:type="spellStart"/>
      <w:r w:rsidRPr="002F2C90">
        <w:rPr>
          <w:rFonts w:ascii="SimSun" w:hAnsi="SimSun" w:hint="eastAsia"/>
          <w:sz w:val="21"/>
        </w:rPr>
        <w:t>Tete</w:t>
      </w:r>
      <w:proofErr w:type="spellEnd"/>
      <w:r w:rsidR="00996794" w:rsidRPr="002F2C90">
        <w:rPr>
          <w:rFonts w:ascii="SimSun" w:hAnsi="SimSun" w:hint="eastAsia"/>
          <w:sz w:val="21"/>
        </w:rPr>
        <w:t>”</w:t>
      </w:r>
      <w:r w:rsidRPr="002F2C90">
        <w:rPr>
          <w:rFonts w:ascii="SimSun" w:hAnsi="SimSun" w:hint="eastAsia"/>
          <w:sz w:val="21"/>
        </w:rPr>
        <w:t>山羊肉进行了注册。莫桑比克还从向其工业产权官员提供的技术培训和对该国技术促进发展项目的援助中受益。</w:t>
      </w:r>
      <w:r w:rsidR="00996794" w:rsidRPr="002F2C90">
        <w:rPr>
          <w:rFonts w:ascii="SimSun" w:hAnsi="SimSun" w:hint="eastAsia"/>
          <w:sz w:val="21"/>
        </w:rPr>
        <w:t>产权组织</w:t>
      </w:r>
      <w:r w:rsidRPr="002F2C90">
        <w:rPr>
          <w:rFonts w:ascii="SimSun" w:hAnsi="SimSun" w:hint="eastAsia"/>
          <w:sz w:val="21"/>
        </w:rPr>
        <w:t>帮助莫桑比克在2008年启动了第一个国家知识产权战略，并正在为新战略的审查和平行</w:t>
      </w:r>
      <w:r w:rsidR="00996794" w:rsidRPr="002F2C90">
        <w:rPr>
          <w:rFonts w:ascii="SimSun" w:hAnsi="SimSun" w:hint="eastAsia"/>
          <w:sz w:val="21"/>
        </w:rPr>
        <w:t>的</w:t>
      </w:r>
      <w:r w:rsidRPr="002F2C90">
        <w:rPr>
          <w:rFonts w:ascii="SimSun" w:hAnsi="SimSun" w:hint="eastAsia"/>
          <w:sz w:val="21"/>
        </w:rPr>
        <w:t>知识产权政策的起草</w:t>
      </w:r>
      <w:r w:rsidR="00996794" w:rsidRPr="002F2C90">
        <w:rPr>
          <w:rFonts w:ascii="SimSun" w:hAnsi="SimSun" w:hint="eastAsia"/>
          <w:sz w:val="21"/>
        </w:rPr>
        <w:t>作出</w:t>
      </w:r>
      <w:r w:rsidRPr="002F2C90">
        <w:rPr>
          <w:rFonts w:ascii="SimSun" w:hAnsi="SimSun" w:hint="eastAsia"/>
          <w:sz w:val="21"/>
        </w:rPr>
        <w:t>贡献。知识产权将在该国最近启动的国家工业化计划中发挥关键作用，该计划是该国政府社会经济发展五年计划的一部分。</w:t>
      </w:r>
    </w:p>
    <w:p w14:paraId="48969F9C" w14:textId="77777777" w:rsidR="00BD0DCC" w:rsidRPr="00BD0DCC" w:rsidRDefault="00BD0DCC" w:rsidP="002F2C90">
      <w:pPr>
        <w:pStyle w:val="ONUME"/>
        <w:tabs>
          <w:tab w:val="clear" w:pos="567"/>
        </w:tabs>
        <w:overflowPunct w:val="0"/>
        <w:spacing w:afterLines="50" w:after="120" w:line="340" w:lineRule="atLeast"/>
        <w:jc w:val="both"/>
        <w:rPr>
          <w:rFonts w:ascii="SimSun" w:hAnsi="SimSun"/>
          <w:sz w:val="21"/>
          <w:szCs w:val="21"/>
        </w:rPr>
      </w:pPr>
      <w:r w:rsidRPr="00BD0DCC">
        <w:rPr>
          <w:rFonts w:ascii="SimSun" w:hAnsi="SimSun" w:hint="eastAsia"/>
          <w:sz w:val="21"/>
          <w:szCs w:val="21"/>
        </w:rPr>
        <w:t>纳米比亚代表团赞同南非代表团代表非洲集团所作的发言。由于创造力和创新在困难时期蓬勃发展，知识产品对于从2019冠状病毒病大流行中恢复过来将至关重要，而知识产权是推动这些解决方案的关键。然而，如果没有国际合作，人类的聪明才智是不够的，代表团欢迎包括产权组织在内的多边组织努力推动采取集体办法，在全世界公平、公正地分配疫苗。纳米比亚继续在纳米比亚和产权组织谅解备忘录框架内，优先实施其国家知识产权发展计划中规定的战略项目。纳米比亚正在实施其知识产权政策，最终确定其版权法律框架，争取利益攸关方参与法律制定，旨在为非洲国家创造高效的创新生态系统，并为社区的企业家利用知识产权制度提供支持，特别是利用商标促进商业增长。在实施这些项目时，纳米比亚接受了产权组织有针对性的技术援助和能力建设支助，特别是在利用知识产权制度的灵活性来实现关键的公共政策目标，如获得卫生和教育。纳米比亚代表团支持在产权组织内部实现性别平等的努力，并呼吁为实现产权组织及其领导机构工作人员的公平地域代表性做出同样的努力。</w:t>
      </w:r>
    </w:p>
    <w:p w14:paraId="55761051" w14:textId="6AE89292" w:rsidR="006909CD" w:rsidRPr="006909CD" w:rsidRDefault="006909CD" w:rsidP="002F2C90">
      <w:pPr>
        <w:pStyle w:val="ONUME"/>
        <w:tabs>
          <w:tab w:val="clear" w:pos="567"/>
        </w:tabs>
        <w:overflowPunct w:val="0"/>
        <w:spacing w:afterLines="50" w:after="120" w:line="340" w:lineRule="atLeast"/>
        <w:jc w:val="both"/>
        <w:rPr>
          <w:rFonts w:ascii="SimSun" w:hAnsi="SimSun"/>
          <w:sz w:val="21"/>
          <w:szCs w:val="21"/>
        </w:rPr>
      </w:pPr>
      <w:r w:rsidRPr="006909CD">
        <w:rPr>
          <w:rFonts w:ascii="SimSun" w:hAnsi="SimSun" w:hint="eastAsia"/>
          <w:sz w:val="21"/>
          <w:szCs w:val="21"/>
        </w:rPr>
        <w:t>尼泊尔代表团赞同</w:t>
      </w:r>
      <w:r w:rsidR="00265A38">
        <w:rPr>
          <w:rFonts w:ascii="SimSun" w:hAnsi="SimSun" w:hint="eastAsia"/>
          <w:sz w:val="21"/>
          <w:szCs w:val="21"/>
        </w:rPr>
        <w:t>孟加拉国代表团代表</w:t>
      </w:r>
      <w:r w:rsidRPr="006909CD">
        <w:rPr>
          <w:rFonts w:ascii="SimSun" w:hAnsi="SimSun" w:hint="eastAsia"/>
          <w:sz w:val="21"/>
          <w:szCs w:val="21"/>
        </w:rPr>
        <w:t>亚太集团所作的发言。它注意到《</w:t>
      </w:r>
      <w:r w:rsidRPr="006909CD">
        <w:rPr>
          <w:rFonts w:ascii="SimSun" w:hAnsi="SimSun"/>
          <w:sz w:val="21"/>
          <w:szCs w:val="21"/>
        </w:rPr>
        <w:t>2022-2026</w:t>
      </w:r>
      <w:r w:rsidRPr="006909CD">
        <w:rPr>
          <w:rFonts w:ascii="SimSun" w:hAnsi="SimSun" w:hint="eastAsia"/>
          <w:sz w:val="21"/>
          <w:szCs w:val="21"/>
        </w:rPr>
        <w:t>年中期战略计划》中提出的产权组织的新战略方向。</w:t>
      </w:r>
      <w:r w:rsidRPr="006909CD">
        <w:rPr>
          <w:rFonts w:ascii="SimSun" w:hAnsi="SimSun"/>
          <w:sz w:val="21"/>
          <w:szCs w:val="21"/>
        </w:rPr>
        <w:t>2019</w:t>
      </w:r>
      <w:r w:rsidRPr="006909CD">
        <w:rPr>
          <w:rFonts w:ascii="SimSun" w:hAnsi="SimSun" w:hint="eastAsia"/>
          <w:sz w:val="21"/>
          <w:szCs w:val="21"/>
        </w:rPr>
        <w:t>冠状病毒病大流行逆转了来之不易的成果，威胁到可持续发展目标的及时实现。国际合作对于弥合技术差距、支持创新和能力建设以及确保公平获得作为全球公共产品的疫苗来共同抗击该大流行病至关重要。需要额外的支持来帮助发展中国家，特别是最不发达国家，以实现全球目标。代表团赞赏地注意到，产权组织、世卫组织和世贸组织之间的</w:t>
      </w:r>
      <w:r w:rsidR="00C11856">
        <w:rPr>
          <w:rFonts w:ascii="SimSun" w:hAnsi="SimSun" w:hint="eastAsia"/>
          <w:sz w:val="21"/>
          <w:szCs w:val="21"/>
        </w:rPr>
        <w:t>三方</w:t>
      </w:r>
      <w:r w:rsidRPr="006909CD">
        <w:rPr>
          <w:rFonts w:ascii="SimSun" w:hAnsi="SimSun" w:hint="eastAsia"/>
          <w:sz w:val="21"/>
          <w:szCs w:val="21"/>
        </w:rPr>
        <w:t>合作已经正式化，以期达成应对公共卫生挑战的可持续综合解决方案，包括对普遍、公平地获得疫苗、疗法、诊断和其他卫生技术的承诺。</w:t>
      </w:r>
      <w:r w:rsidR="00265A38">
        <w:rPr>
          <w:rFonts w:ascii="SimSun" w:hAnsi="SimSun" w:hint="eastAsia"/>
          <w:sz w:val="21"/>
          <w:szCs w:val="21"/>
        </w:rPr>
        <w:t>代表团</w:t>
      </w:r>
      <w:r w:rsidRPr="006909CD">
        <w:rPr>
          <w:rFonts w:ascii="SimSun" w:hAnsi="SimSun" w:hint="eastAsia"/>
          <w:sz w:val="21"/>
          <w:szCs w:val="21"/>
        </w:rPr>
        <w:t>希望能够为遗传资源、传统知识和民间文学艺术领域的全球准则制定，以及广播和外观设计法条约等长期存在的问题找到解决办法。</w:t>
      </w:r>
    </w:p>
    <w:p w14:paraId="2D5CDBCD" w14:textId="4293155B" w:rsidR="00BA65C0" w:rsidRPr="00BA65C0" w:rsidRDefault="00BA65C0" w:rsidP="002F2C90">
      <w:pPr>
        <w:pStyle w:val="ONUME"/>
        <w:tabs>
          <w:tab w:val="clear" w:pos="567"/>
        </w:tabs>
        <w:overflowPunct w:val="0"/>
        <w:spacing w:afterLines="50" w:after="120" w:line="340" w:lineRule="atLeast"/>
        <w:jc w:val="both"/>
        <w:rPr>
          <w:rFonts w:ascii="SimSun" w:hAnsi="SimSun"/>
          <w:sz w:val="21"/>
          <w:szCs w:val="21"/>
        </w:rPr>
      </w:pPr>
      <w:r w:rsidRPr="00BA65C0">
        <w:rPr>
          <w:rFonts w:ascii="SimSun" w:hAnsi="SimSun" w:hint="eastAsia"/>
          <w:sz w:val="21"/>
          <w:szCs w:val="21"/>
        </w:rPr>
        <w:t>新西兰代表团赞扬总干事提出了本组织的新愿景，其基础是开展宣传活动，将人们和利益攸关方聚集在一起，提供高质量的知识产权服务并为政府提供支持。健全的举措和具有包容性的广泛目标将利用知识产权来刺激大流行后的恢复。本组织的新愿景与新西兰商业、创新和就业部“发展新西兰，造福所有人”的宗旨形成了呼应。其目标是通过关注福利和兼具可持续性与包容性的生产性增长，来改善新西兰人当下和未来的福祉。去年，新西兰向新的受众传递了其知识产权信息。它在其“梦想、行动、拥有”运动中推出了新的案例研究，该运动以几乎没有知识产权经验的人为目标受众。在一场成功的世界知识产权日活动中，它强调了新西兰中小企业令人印象深刻的创新。它为知识产权制度的使用者提供了新的工具，例如为方便使用商标制度提供的分类工具。产权组织全球知识产权体系的价值显而易见，马德里体系和PCT体系的使用分别等同于和超过了大流行前的水平，这表明新西兰企业对在全球范围内保护其品牌和创新的重视。新西兰赞赏</w:t>
      </w:r>
      <w:r w:rsidR="00AE4771">
        <w:rPr>
          <w:rFonts w:ascii="SimSun" w:hAnsi="SimSun" w:hint="eastAsia"/>
          <w:sz w:val="21"/>
          <w:szCs w:val="21"/>
        </w:rPr>
        <w:t>IGC</w:t>
      </w:r>
      <w:r w:rsidRPr="00BA65C0">
        <w:rPr>
          <w:rFonts w:ascii="SimSun" w:hAnsi="SimSun" w:hint="eastAsia"/>
          <w:sz w:val="21"/>
          <w:szCs w:val="21"/>
        </w:rPr>
        <w:t>的工作，并期待着为</w:t>
      </w:r>
      <w:r w:rsidR="00AE4771">
        <w:rPr>
          <w:rFonts w:ascii="SimSun" w:hAnsi="SimSun" w:hint="eastAsia"/>
          <w:sz w:val="21"/>
          <w:szCs w:val="21"/>
        </w:rPr>
        <w:t>IGC</w:t>
      </w:r>
      <w:r w:rsidRPr="00BA65C0">
        <w:rPr>
          <w:rFonts w:ascii="SimSun" w:hAnsi="SimSun" w:hint="eastAsia"/>
          <w:sz w:val="21"/>
          <w:szCs w:val="21"/>
        </w:rPr>
        <w:t>的审议做出贡献。它希望政府间委员会在其任期内能够继续制定国际文书，以保护知识产权、遗传资源、传统知识和传统文化表现形式。新西兰政府已经开始制定专门制度和法律框架，以保护毛利人的传统知识和传统文化表现形式，并探索如何使其与现有的知识产权保护共同发挥作用。这些发展包括实现植物品种权的现代化。新西兰议会正在审议的新的《植物品种权法案》，将使毛利人能够在从土著植物品种开发出新植物品种的情况下，参与授予的植物权利。</w:t>
      </w:r>
    </w:p>
    <w:p w14:paraId="5E692249" w14:textId="6677E7BD" w:rsidR="006909CD" w:rsidRPr="006909CD" w:rsidRDefault="006909CD" w:rsidP="002F2C90">
      <w:pPr>
        <w:pStyle w:val="ONUME"/>
        <w:tabs>
          <w:tab w:val="clear" w:pos="567"/>
        </w:tabs>
        <w:overflowPunct w:val="0"/>
        <w:spacing w:afterLines="50" w:after="120" w:line="340" w:lineRule="atLeast"/>
        <w:jc w:val="both"/>
        <w:rPr>
          <w:rFonts w:ascii="SimSun" w:hAnsi="SimSun"/>
          <w:sz w:val="21"/>
          <w:szCs w:val="21"/>
        </w:rPr>
      </w:pPr>
      <w:r w:rsidRPr="006909CD">
        <w:rPr>
          <w:rFonts w:ascii="SimSun" w:hAnsi="SimSun" w:hint="eastAsia"/>
          <w:sz w:val="21"/>
          <w:szCs w:val="21"/>
        </w:rPr>
        <w:t>尼日利亚代表团</w:t>
      </w:r>
      <w:r w:rsidRPr="002F2C90">
        <w:rPr>
          <w:rFonts w:ascii="SimSun" w:hAnsi="SimSun" w:hint="eastAsia"/>
          <w:sz w:val="21"/>
        </w:rPr>
        <w:t>赞同</w:t>
      </w:r>
      <w:r w:rsidR="00486808">
        <w:rPr>
          <w:rFonts w:ascii="SimSun" w:hAnsi="SimSun" w:hint="eastAsia"/>
          <w:sz w:val="21"/>
          <w:szCs w:val="21"/>
        </w:rPr>
        <w:t>代表</w:t>
      </w:r>
      <w:r w:rsidRPr="006909CD">
        <w:rPr>
          <w:rFonts w:ascii="SimSun" w:hAnsi="SimSun" w:hint="eastAsia"/>
          <w:sz w:val="21"/>
          <w:szCs w:val="21"/>
        </w:rPr>
        <w:t>非洲集团所作的发言。尼日利亚继续重视促进和保护知识产权，将其作为社会经济发展的工具，特别是培养青年的创新能力。它致力于帮助产权组织实现《2022-2026年中期战略计划》的目标。尽管由于2019冠状病毒病大流行的影响，尼日利亚的商标、专利和工业品外观设计注册局多次遭受挫折，但仍继续与长期合作伙伴一起努力工作，提高该国的知识产权能力。在产权组织的宝贵援助下，它目前正在审查关于地理标志的国家法律，继续对商标记录进行许可，并与产权组织签署了一项关于引入知识产权争议替代解决机制的协议。它还在进行建设一个完全数字化的空间以作为商标异议法庭的收尾工作。该国的专利法已大幅扩展，纳入了实用新型和商业方法专利，以进一步刺激该国的创新。此外，尼日利亚版权委员会继续与产权组织和国内利益攸关方合作，通过为集体管理许可机构的培训制作工具包，加强集体管理制度。委员会还与产权组织仲裁与调解中心签订了一份谅解备忘录，以促进该国娱乐业利用调解解决争议，并参与了有关版权和树立尊重知识产权风尚的教育和宣传工作。最后，产权组织尼日利亚办事处在其运作的第一年就取得了显著进展，代表团期待着进一步加强该办事处，以改善其与产业界的合作。</w:t>
      </w:r>
    </w:p>
    <w:p w14:paraId="02552A0F" w14:textId="5FAADB1E" w:rsidR="006909CD" w:rsidRPr="006909CD" w:rsidRDefault="006909CD" w:rsidP="002F2C90">
      <w:pPr>
        <w:pStyle w:val="ONUME"/>
        <w:tabs>
          <w:tab w:val="clear" w:pos="567"/>
        </w:tabs>
        <w:overflowPunct w:val="0"/>
        <w:spacing w:afterLines="50" w:after="120" w:line="340" w:lineRule="atLeast"/>
        <w:jc w:val="both"/>
        <w:rPr>
          <w:rFonts w:ascii="SimSun" w:hAnsi="SimSun"/>
          <w:sz w:val="21"/>
          <w:szCs w:val="21"/>
        </w:rPr>
      </w:pPr>
      <w:r w:rsidRPr="006909CD">
        <w:rPr>
          <w:rFonts w:ascii="SimSun" w:hAnsi="SimSun" w:hint="eastAsia"/>
          <w:sz w:val="21"/>
          <w:szCs w:val="21"/>
        </w:rPr>
        <w:t>挪威代表团说，它对为加强成员国监督产权组织财务和行政管理的能力所作的工作表示欢迎。它赞赏地注意到，国际局继续努力确保在</w:t>
      </w:r>
      <w:r w:rsidR="00AE4771">
        <w:rPr>
          <w:rFonts w:ascii="SimSun" w:hAnsi="SimSun" w:hint="eastAsia"/>
          <w:sz w:val="21"/>
          <w:szCs w:val="21"/>
        </w:rPr>
        <w:t>PCT</w:t>
      </w:r>
      <w:r w:rsidRPr="006909CD">
        <w:rPr>
          <w:rFonts w:ascii="SimSun" w:hAnsi="SimSun" w:hint="eastAsia"/>
          <w:sz w:val="21"/>
          <w:szCs w:val="21"/>
        </w:rPr>
        <w:t>、马德里体系和海牙体系下提供无与伦比的全球服务。这些体系的顺利运营、简化和低成本高效益使用户受益，并有助于增加全球范围内对它们的使用。此外，这些体系的工作组继续在改进实施细则、指导原则和做法方面取得令人欣喜的进展。挪威致力于为现有和未来用户的利益加强全球服务。它支持延长</w:t>
      </w:r>
      <w:r w:rsidR="00AE4771">
        <w:rPr>
          <w:rFonts w:ascii="SimSun" w:hAnsi="SimSun" w:hint="eastAsia"/>
          <w:sz w:val="21"/>
          <w:szCs w:val="21"/>
        </w:rPr>
        <w:t>IGC</w:t>
      </w:r>
      <w:r w:rsidRPr="006909CD">
        <w:rPr>
          <w:rFonts w:ascii="SimSun" w:hAnsi="SimSun" w:hint="eastAsia"/>
          <w:sz w:val="21"/>
          <w:szCs w:val="21"/>
        </w:rPr>
        <w:t>的任务授权。此外，它继续支持</w:t>
      </w:r>
      <w:r w:rsidR="00AE4771">
        <w:rPr>
          <w:rFonts w:ascii="SimSun" w:hAnsi="SimSun" w:hint="eastAsia"/>
          <w:sz w:val="21"/>
          <w:szCs w:val="21"/>
        </w:rPr>
        <w:t>SCCR</w:t>
      </w:r>
      <w:r w:rsidRPr="006909CD">
        <w:rPr>
          <w:rFonts w:ascii="SimSun" w:hAnsi="SimSun" w:hint="eastAsia"/>
          <w:sz w:val="21"/>
          <w:szCs w:val="21"/>
        </w:rPr>
        <w:t>关于保护广播组织条约的工作。关于国内发展，代表团希望强调《挪威版权法》修正的生效，这使《马拉喀什条约》（和第</w:t>
      </w:r>
      <w:r w:rsidRPr="006909CD">
        <w:rPr>
          <w:rFonts w:ascii="SimSun" w:hAnsi="SimSun"/>
          <w:sz w:val="21"/>
          <w:szCs w:val="21"/>
        </w:rPr>
        <w:t>2017/1564/EU</w:t>
      </w:r>
      <w:r w:rsidRPr="006909CD">
        <w:rPr>
          <w:rFonts w:ascii="SimSun" w:hAnsi="SimSun" w:hint="eastAsia"/>
          <w:sz w:val="21"/>
          <w:szCs w:val="21"/>
        </w:rPr>
        <w:t>号指令）能够得到批准并于</w:t>
      </w:r>
      <w:r w:rsidRPr="006909CD">
        <w:rPr>
          <w:rFonts w:ascii="SimSun" w:hAnsi="SimSun"/>
          <w:sz w:val="21"/>
          <w:szCs w:val="21"/>
        </w:rPr>
        <w:t>2021</w:t>
      </w:r>
      <w:r w:rsidRPr="006909CD">
        <w:rPr>
          <w:rFonts w:ascii="SimSun" w:hAnsi="SimSun" w:hint="eastAsia"/>
          <w:sz w:val="21"/>
          <w:szCs w:val="21"/>
        </w:rPr>
        <w:t>年</w:t>
      </w:r>
      <w:r w:rsidRPr="006909CD">
        <w:rPr>
          <w:rFonts w:ascii="SimSun" w:hAnsi="SimSun"/>
          <w:sz w:val="21"/>
          <w:szCs w:val="21"/>
        </w:rPr>
        <w:t>8</w:t>
      </w:r>
      <w:r w:rsidRPr="006909CD">
        <w:rPr>
          <w:rFonts w:ascii="SimSun" w:hAnsi="SimSun" w:hint="eastAsia"/>
          <w:sz w:val="21"/>
          <w:szCs w:val="21"/>
        </w:rPr>
        <w:t>月</w:t>
      </w:r>
      <w:r w:rsidRPr="006909CD">
        <w:rPr>
          <w:rFonts w:ascii="SimSun" w:hAnsi="SimSun"/>
          <w:sz w:val="21"/>
          <w:szCs w:val="21"/>
        </w:rPr>
        <w:t>31</w:t>
      </w:r>
      <w:r w:rsidRPr="006909CD">
        <w:rPr>
          <w:rFonts w:ascii="SimSun" w:hAnsi="SimSun" w:hint="eastAsia"/>
          <w:sz w:val="21"/>
          <w:szCs w:val="21"/>
        </w:rPr>
        <w:t>日向产权组织提交相关必要文件；关于版权和相关权集体管理的新法案（第</w:t>
      </w:r>
      <w:r w:rsidRPr="006909CD">
        <w:rPr>
          <w:rFonts w:ascii="SimSun" w:hAnsi="SimSun"/>
          <w:sz w:val="21"/>
          <w:szCs w:val="21"/>
        </w:rPr>
        <w:t>2014/26/EU</w:t>
      </w:r>
      <w:r w:rsidRPr="006909CD">
        <w:rPr>
          <w:rFonts w:ascii="SimSun" w:hAnsi="SimSun" w:hint="eastAsia"/>
          <w:sz w:val="21"/>
          <w:szCs w:val="21"/>
        </w:rPr>
        <w:t>号指令）；以及对挪威争端法和刑事诉讼法的修正，禁止向《欧洲专利授权公约》第</w:t>
      </w:r>
      <w:r w:rsidRPr="006909CD">
        <w:rPr>
          <w:rFonts w:ascii="SimSun" w:hAnsi="SimSun"/>
          <w:sz w:val="21"/>
          <w:szCs w:val="21"/>
        </w:rPr>
        <w:t>134</w:t>
      </w:r>
      <w:r w:rsidRPr="006909CD">
        <w:rPr>
          <w:rFonts w:ascii="SimSun" w:hAnsi="SimSun" w:hint="eastAsia"/>
          <w:sz w:val="21"/>
          <w:szCs w:val="21"/>
        </w:rPr>
        <w:t>条所规定业务代理人名单上的专利顾问取证。</w:t>
      </w:r>
    </w:p>
    <w:p w14:paraId="183B2545" w14:textId="0935B4AF" w:rsidR="006909CD" w:rsidRPr="006909CD" w:rsidRDefault="006909CD" w:rsidP="002F2C90">
      <w:pPr>
        <w:pStyle w:val="ONUME"/>
        <w:tabs>
          <w:tab w:val="clear" w:pos="567"/>
        </w:tabs>
        <w:overflowPunct w:val="0"/>
        <w:spacing w:afterLines="50" w:after="120" w:line="340" w:lineRule="atLeast"/>
        <w:jc w:val="both"/>
        <w:rPr>
          <w:rFonts w:ascii="SimSun" w:hAnsi="SimSun"/>
          <w:sz w:val="21"/>
          <w:szCs w:val="21"/>
        </w:rPr>
      </w:pPr>
      <w:r w:rsidRPr="006909CD">
        <w:rPr>
          <w:rFonts w:ascii="SimSun" w:hAnsi="SimSun" w:hint="eastAsia"/>
          <w:sz w:val="21"/>
          <w:szCs w:val="21"/>
        </w:rPr>
        <w:t>阿曼代表团说，它支持产权组织总干事在知识产权事务方面采取的新方向，其目的是让广泛的利益攸关方参与本组织的工作。阿曼正不遗余力地提高人们对知识产权的重要性及其对增加经济价值的重大贡献的认识，并与高校、学生、法官、女发明家、中小企业和非政府组织合作，进行必要的能力建设。虽然</w:t>
      </w:r>
      <w:r w:rsidR="008C25BF">
        <w:rPr>
          <w:rFonts w:ascii="SimSun" w:hAnsi="SimSun" w:hint="eastAsia"/>
          <w:sz w:val="21"/>
          <w:szCs w:val="21"/>
        </w:rPr>
        <w:t>代表团</w:t>
      </w:r>
      <w:r w:rsidRPr="006909CD">
        <w:rPr>
          <w:rFonts w:ascii="SimSun" w:hAnsi="SimSun" w:hint="eastAsia"/>
          <w:sz w:val="21"/>
          <w:szCs w:val="21"/>
        </w:rPr>
        <w:t>支持本组织以项目为基础的方法，但一次性的能力建设和提高认识活动在阿曼仍然至关重要。在应对</w:t>
      </w:r>
      <w:r w:rsidRPr="006909CD">
        <w:rPr>
          <w:rFonts w:ascii="SimSun" w:hAnsi="SimSun"/>
          <w:sz w:val="21"/>
          <w:szCs w:val="21"/>
        </w:rPr>
        <w:t>2019</w:t>
      </w:r>
      <w:r w:rsidRPr="006909CD">
        <w:rPr>
          <w:rFonts w:ascii="SimSun" w:hAnsi="SimSun" w:hint="eastAsia"/>
          <w:sz w:val="21"/>
          <w:szCs w:val="21"/>
        </w:rPr>
        <w:t>冠状病毒病大流行对发展中国家经济的影响时，产权组织应重点关注知识产权对医疗保健的影响，并通过这种方式利用知识产权促进经济增长和鼓励投资。秘书处和阿拉伯国家司多年来提供的技术和其他合作援助促使阿曼更好地理解了知识产权，并促成了相关服务的改善。阿曼是许多国际知识产权协定的缔约方，最近还加入了《里斯本协定日内瓦文本》，以保护其注册地理标志。2021年，该国的知识产权部门更名为国家知识产权局，现在有四个部门，分别负责：商标和地理标志；专利和工业设计；版权及相关权；以及知识产权执法。阿曼正在开展的与产权组织的主要合作项目包括关于该国国家知识产权战略的工作和设立技术与创新支持中心的项目，希望在本届大会期间与产权组织签署谅解备忘录。阿曼已成为首个参加“提升女性在创新创业中的作用：鼓励发展中国家的女性利用知识产权制度”发展议程项目的阿拉伯国家。该国还举行了自己的知识产权大会。阿拉伯地区在跟进产权组织的工作方面面临许多挑战，包括语言方面的挑战。尽管阿拉伯语是联合国的官方语言之一，但并没有在本组织得到广泛使用。某些文件没有立即翻译为阿拉伯语，在线活动，特别是培训，也不一定有阿拉伯语口译。为实现包容性和扩大对产权组织服务的获取，应提供阿拉伯语服务。鼓励使用多种语言的努力和将主要出版物翻译成联合国所有六种语言的目标值得称赞。希望秘书处能审查其语言政策，以体现这些目标。</w:t>
      </w:r>
    </w:p>
    <w:p w14:paraId="301174CD" w14:textId="29EB07F3" w:rsidR="006909CD" w:rsidRPr="006909CD" w:rsidRDefault="006909CD" w:rsidP="002F2C90">
      <w:pPr>
        <w:pStyle w:val="ONUME"/>
        <w:tabs>
          <w:tab w:val="clear" w:pos="567"/>
        </w:tabs>
        <w:overflowPunct w:val="0"/>
        <w:spacing w:afterLines="50" w:after="120" w:line="340" w:lineRule="atLeast"/>
        <w:jc w:val="both"/>
        <w:rPr>
          <w:rFonts w:ascii="SimSun" w:hAnsi="SimSun"/>
          <w:sz w:val="21"/>
          <w:szCs w:val="21"/>
        </w:rPr>
      </w:pPr>
      <w:r w:rsidRPr="006909CD">
        <w:rPr>
          <w:rFonts w:ascii="SimSun" w:hAnsi="SimSun" w:hint="eastAsia"/>
          <w:sz w:val="21"/>
          <w:szCs w:val="21"/>
        </w:rPr>
        <w:t>巴基斯坦代表团说，它希望感谢产权组织总干事在2019冠状病毒病大流行期间的得力领导。巴基斯坦最近的知识产权发展包括该国于2021年2月加入了《马德里议定书》，并于2020年颁布了《地理标志法》。代表团期待着在与秘书处合作的基础上，加强该国地理标志的发展和商业化。它还期待着W</w:t>
      </w:r>
      <w:r w:rsidRPr="006909CD">
        <w:rPr>
          <w:rFonts w:ascii="SimSun" w:hAnsi="SimSun"/>
          <w:sz w:val="21"/>
          <w:szCs w:val="21"/>
        </w:rPr>
        <w:t>IPO</w:t>
      </w:r>
      <w:r w:rsidRPr="006909CD">
        <w:rPr>
          <w:rFonts w:ascii="SimSun" w:hAnsi="SimSun" w:hint="eastAsia"/>
          <w:sz w:val="21"/>
          <w:szCs w:val="21"/>
        </w:rPr>
        <w:t>学院特别为发展中国家开发能力建设培训模块。巴基斯坦认为，产权组织应在平衡与医疗技术有关的知识产权方面发挥主导作用，以防治2019冠状病毒病，确保世界各地的每个人都能及时获得负担得起的疫苗。此外，在全球创新指数方面，特别是其排名方法和标准方面，有必要提高透明度，并与成员国进行更广泛的磋商。代表团认为，应采取步骤，确保在产权组织工作人员队伍和关键决策机构中适当适用公平地域代表性原则。此外，还迫切需要进一步调整组织结构，使其符合推进发展合作的关键职能。巴基斯坦建议建立一个单一窗口系统，特别是在立法咨询领域。最后，需要认真审查，以确定设立新的驻外办事处的合理性。如果这些办事处能够真正为产权组织计划的执行带来总部无法做到的价值、效率和效益，那么就应该在产权组织所有成员国设立这些办事处。</w:t>
      </w:r>
    </w:p>
    <w:p w14:paraId="28BAB7D0" w14:textId="1487F30F" w:rsidR="008E0717" w:rsidRPr="008E0717" w:rsidRDefault="008E0717" w:rsidP="002F2C90">
      <w:pPr>
        <w:pStyle w:val="ONUME"/>
        <w:tabs>
          <w:tab w:val="clear" w:pos="567"/>
        </w:tabs>
        <w:overflowPunct w:val="0"/>
        <w:spacing w:afterLines="50" w:after="120" w:line="340" w:lineRule="atLeast"/>
        <w:jc w:val="both"/>
        <w:rPr>
          <w:rFonts w:ascii="SimSun" w:hAnsi="SimSun"/>
          <w:sz w:val="21"/>
          <w:szCs w:val="21"/>
        </w:rPr>
      </w:pPr>
      <w:r w:rsidRPr="008E0717">
        <w:rPr>
          <w:rFonts w:ascii="SimSun" w:hAnsi="SimSun" w:hint="eastAsia"/>
          <w:sz w:val="21"/>
          <w:szCs w:val="21"/>
        </w:rPr>
        <w:t>巴拉圭代表团说，它赞同代表GRULAC所作的发言。在过去一年中，国家知识产权局不遗余力地维持其对系统用户的全面服务，并继续改善其技术基础设施。该局目前正在完成工业产权管理系统的实施，这标志着在优化其流程方面迈出了重要一步，并将促进与世界各地其他知识产权局的连接。在此方面，建立无纸化系统的目标正在逐步成为现实。在产权组织的协助下起草的2020-2030年国家知识产权计划已经取得了进展。在执法方面，成立了国家知识产权协调中心，以协调知识产权保护活动。在工业产权和版权方面，正在进行监管体系的更新工作，关于商标、工业品外观设计和版权的法律草案已经定稿并提交给产权组织征求意见和建议。已经制定了《地理标志和原产地名称法》，并且在传统知识领域成立了由土著人民和民间组织组成的工作队，以制定关于保护祖传资产的法律草案，这是向前迈出的一大步。在国际监管方面，巴拉圭加入了《尼斯协定》和《洛迦诺协定》，重申了其对加强国际知识产权制度的承诺。</w:t>
      </w:r>
      <w:r w:rsidR="008C25BF">
        <w:rPr>
          <w:rFonts w:ascii="SimSun" w:hAnsi="SimSun" w:hint="eastAsia"/>
          <w:sz w:val="21"/>
          <w:szCs w:val="21"/>
        </w:rPr>
        <w:t>代表团</w:t>
      </w:r>
      <w:r w:rsidRPr="008E0717">
        <w:rPr>
          <w:rFonts w:ascii="SimSun" w:hAnsi="SimSun" w:hint="eastAsia"/>
          <w:sz w:val="21"/>
          <w:szCs w:val="21"/>
        </w:rPr>
        <w:t>认为，成员国大会是缔结协议以在全球推进知识产权保护的宝贵机会。</w:t>
      </w:r>
    </w:p>
    <w:p w14:paraId="1E2A6A26" w14:textId="1D5651FE" w:rsidR="008E0717" w:rsidRPr="008E0717" w:rsidRDefault="008E0717" w:rsidP="002F2C90">
      <w:pPr>
        <w:pStyle w:val="ONUME"/>
        <w:tabs>
          <w:tab w:val="clear" w:pos="567"/>
        </w:tabs>
        <w:overflowPunct w:val="0"/>
        <w:spacing w:afterLines="50" w:after="120" w:line="340" w:lineRule="atLeast"/>
        <w:jc w:val="both"/>
        <w:rPr>
          <w:rFonts w:ascii="SimSun" w:hAnsi="SimSun"/>
          <w:sz w:val="21"/>
          <w:szCs w:val="21"/>
        </w:rPr>
      </w:pPr>
      <w:r w:rsidRPr="008E0717">
        <w:rPr>
          <w:rFonts w:ascii="SimSun" w:hAnsi="SimSun" w:hint="eastAsia"/>
          <w:sz w:val="21"/>
          <w:szCs w:val="21"/>
        </w:rPr>
        <w:t>秘鲁代表团赞同巴拉圭代表团代表GRULAC所做的发言，说本届大会是十分必要的对话论坛，供成员国之间加强和改进知识产权制度。秘鲁相信该制度对各国产生了积极的经济、社会和文化影响，并将继续努力使知识产权制度更加贴近用户，特别是作为经济基本驱动力的中小企业和农村部门。几个月前，启动了“知识产权之路”计划；这是一项免费服务，提供个性化的专门指导，旨在帮助中小企业保护其创造、创新和发展并使之变现，同时通过战略性地利用知识产权制度提高这些企业的竞争力。在显著标志的具体情况下，秘鲁继续加强其集体商标计划，该计划除了具有经济效益外，还有对使用该计划的人民和社区产生巨大价值的社会因素，得以保护秘鲁的传统习俗、做法和知识。关于发明和新技术，特别重要的是建立技术与创新支持中心，在全国25个地区中的18个地区，建立了43个</w:t>
      </w:r>
      <w:r w:rsidR="00AE4771">
        <w:rPr>
          <w:rFonts w:ascii="SimSun" w:hAnsi="SimSun" w:hint="eastAsia"/>
          <w:sz w:val="21"/>
          <w:szCs w:val="21"/>
        </w:rPr>
        <w:t>TISC</w:t>
      </w:r>
      <w:r w:rsidRPr="008E0717">
        <w:rPr>
          <w:rFonts w:ascii="SimSun" w:hAnsi="SimSun" w:hint="eastAsia"/>
          <w:sz w:val="21"/>
          <w:szCs w:val="21"/>
        </w:rPr>
        <w:t>，并开展了发明人援助方案的工作，有15名律师无偿参与其中。在版权及相关权方面，秘鲁知识产权主管部门（INDECOPI）一直在推动一系列影响巨大的行动，以打击网上盗版，此外还有一套相关的立法改革。最后，应当回顾的是，近期最重要的知识产权成就之一是建立了拉丁美洲知识产权网络。这是一项独特的尝试，完全由拉丁美洲和加勒比地区的知识产权局组成，由智利、哥伦比亚、哥斯达黎加和秘鲁联合倡议发起；它得到了产权组织的持续支持和鼓励，产权组织是该网络的荣誉创始成员，这一网络旨在利用知识产权增强女性地位。</w:t>
      </w:r>
      <w:r w:rsidR="008C25BF">
        <w:rPr>
          <w:rFonts w:ascii="SimSun" w:hAnsi="SimSun" w:hint="eastAsia"/>
          <w:sz w:val="21"/>
          <w:szCs w:val="21"/>
        </w:rPr>
        <w:t>代表团</w:t>
      </w:r>
      <w:r w:rsidRPr="008E0717">
        <w:rPr>
          <w:rFonts w:ascii="SimSun" w:hAnsi="SimSun" w:hint="eastAsia"/>
          <w:sz w:val="21"/>
          <w:szCs w:val="21"/>
        </w:rPr>
        <w:t>感谢产权组织与INDECOPI合作，确保知识产权能够在秘鲁和世界的发展和总体福祉中发挥真正的决定性作用。</w:t>
      </w:r>
    </w:p>
    <w:p w14:paraId="5C370780" w14:textId="5B91B5EF" w:rsidR="00A44289" w:rsidRPr="00A44289" w:rsidRDefault="00A44289" w:rsidP="002F2C90">
      <w:pPr>
        <w:pStyle w:val="ONUME"/>
        <w:tabs>
          <w:tab w:val="clear" w:pos="567"/>
        </w:tabs>
        <w:overflowPunct w:val="0"/>
        <w:spacing w:afterLines="50" w:after="120" w:line="340" w:lineRule="atLeast"/>
        <w:jc w:val="both"/>
        <w:rPr>
          <w:rFonts w:ascii="SimSun" w:hAnsi="SimSun"/>
          <w:sz w:val="21"/>
          <w:szCs w:val="21"/>
        </w:rPr>
      </w:pPr>
      <w:r w:rsidRPr="00A44289">
        <w:rPr>
          <w:rFonts w:ascii="SimSun" w:hAnsi="SimSun" w:hint="eastAsia"/>
          <w:sz w:val="21"/>
          <w:szCs w:val="21"/>
        </w:rPr>
        <w:t>菲律宾代表团说，它在</w:t>
      </w:r>
      <w:r w:rsidRPr="00A44289">
        <w:rPr>
          <w:rFonts w:ascii="SimSun" w:hAnsi="SimSun"/>
          <w:sz w:val="21"/>
          <w:szCs w:val="21"/>
        </w:rPr>
        <w:t>2021</w:t>
      </w:r>
      <w:r w:rsidRPr="00A44289">
        <w:rPr>
          <w:rFonts w:ascii="SimSun" w:hAnsi="SimSun" w:hint="eastAsia"/>
          <w:sz w:val="21"/>
          <w:szCs w:val="21"/>
        </w:rPr>
        <w:t>年</w:t>
      </w:r>
      <w:r w:rsidR="00AE4771">
        <w:rPr>
          <w:rFonts w:ascii="SimSun" w:hAnsi="SimSun" w:hint="eastAsia"/>
          <w:sz w:val="21"/>
          <w:szCs w:val="21"/>
        </w:rPr>
        <w:t>GII</w:t>
      </w:r>
      <w:r w:rsidRPr="00A44289">
        <w:rPr>
          <w:rFonts w:ascii="SimSun" w:hAnsi="SimSun" w:hint="eastAsia"/>
          <w:sz w:val="21"/>
          <w:szCs w:val="21"/>
        </w:rPr>
        <w:t>报告中的表现有所提高，菲律宾知识产权局（</w:t>
      </w:r>
      <w:r w:rsidRPr="00A44289">
        <w:rPr>
          <w:rFonts w:ascii="SimSun" w:hAnsi="SimSun"/>
          <w:sz w:val="21"/>
          <w:szCs w:val="21"/>
        </w:rPr>
        <w:t>IPOPHL</w:t>
      </w:r>
      <w:r w:rsidRPr="00A44289">
        <w:rPr>
          <w:rFonts w:ascii="SimSun" w:hAnsi="SimSun" w:hint="eastAsia"/>
          <w:sz w:val="21"/>
          <w:szCs w:val="21"/>
        </w:rPr>
        <w:t>）和创新与技术支持办公室在</w:t>
      </w:r>
      <w:r w:rsidRPr="00A44289">
        <w:rPr>
          <w:rFonts w:ascii="SimSun" w:hAnsi="SimSun"/>
          <w:sz w:val="21"/>
          <w:szCs w:val="21"/>
        </w:rPr>
        <w:t>2021</w:t>
      </w:r>
      <w:r w:rsidRPr="00A44289">
        <w:rPr>
          <w:rFonts w:ascii="SimSun" w:hAnsi="SimSun" w:hint="eastAsia"/>
          <w:sz w:val="21"/>
          <w:szCs w:val="21"/>
        </w:rPr>
        <w:t>年上半年收到的申请数量比</w:t>
      </w:r>
      <w:r w:rsidRPr="00A44289">
        <w:rPr>
          <w:rFonts w:ascii="SimSun" w:hAnsi="SimSun"/>
          <w:sz w:val="21"/>
          <w:szCs w:val="21"/>
        </w:rPr>
        <w:t>2020</w:t>
      </w:r>
      <w:r w:rsidRPr="00A44289">
        <w:rPr>
          <w:rFonts w:ascii="SimSun" w:hAnsi="SimSun" w:hint="eastAsia"/>
          <w:sz w:val="21"/>
          <w:szCs w:val="21"/>
        </w:rPr>
        <w:t>年大幅增加。认识到治疗和遏制</w:t>
      </w:r>
      <w:r w:rsidRPr="00A44289">
        <w:rPr>
          <w:rFonts w:ascii="SimSun" w:hAnsi="SimSun"/>
          <w:sz w:val="21"/>
          <w:szCs w:val="21"/>
        </w:rPr>
        <w:t>2019</w:t>
      </w:r>
      <w:r w:rsidRPr="00A44289">
        <w:rPr>
          <w:rFonts w:ascii="SimSun" w:hAnsi="SimSun" w:hint="eastAsia"/>
          <w:sz w:val="21"/>
          <w:szCs w:val="21"/>
        </w:rPr>
        <w:t>冠状病毒病的紧迫性，</w:t>
      </w:r>
      <w:r w:rsidRPr="00A44289">
        <w:rPr>
          <w:rFonts w:ascii="SimSun" w:hAnsi="SimSun"/>
          <w:sz w:val="21"/>
          <w:szCs w:val="21"/>
        </w:rPr>
        <w:t>IPOPHL</w:t>
      </w:r>
      <w:r w:rsidRPr="00A44289">
        <w:rPr>
          <w:rFonts w:ascii="SimSun" w:hAnsi="SimSun" w:hint="eastAsia"/>
          <w:sz w:val="21"/>
          <w:szCs w:val="21"/>
        </w:rPr>
        <w:t>正在向相关部门和公众提供专利数据，并编写了</w:t>
      </w:r>
      <w:r w:rsidRPr="00A44289">
        <w:rPr>
          <w:rFonts w:ascii="SimSun" w:hAnsi="SimSun"/>
          <w:sz w:val="21"/>
          <w:szCs w:val="21"/>
        </w:rPr>
        <w:t>9</w:t>
      </w:r>
      <w:r w:rsidRPr="00A44289">
        <w:rPr>
          <w:rFonts w:ascii="SimSun" w:hAnsi="SimSun" w:hint="eastAsia"/>
          <w:sz w:val="21"/>
          <w:szCs w:val="21"/>
        </w:rPr>
        <w:t>份专利检索报告，其中包含相关药物和药品的专利数据，以促进研究和开发。</w:t>
      </w:r>
      <w:r w:rsidRPr="00A44289">
        <w:rPr>
          <w:rFonts w:ascii="SimSun" w:hAnsi="SimSun"/>
          <w:sz w:val="21"/>
          <w:szCs w:val="21"/>
        </w:rPr>
        <w:t>2021</w:t>
      </w:r>
      <w:r w:rsidRPr="00A44289">
        <w:rPr>
          <w:rFonts w:ascii="SimSun" w:hAnsi="SimSun" w:hint="eastAsia"/>
          <w:sz w:val="21"/>
          <w:szCs w:val="21"/>
        </w:rPr>
        <w:t>年，菲律宾交存了《北京条约》的加入书，并正在最后确定实施细则和条例。此外，</w:t>
      </w:r>
      <w:r w:rsidRPr="00A44289">
        <w:rPr>
          <w:rFonts w:ascii="SimSun" w:hAnsi="SimSun"/>
          <w:sz w:val="21"/>
          <w:szCs w:val="21"/>
        </w:rPr>
        <w:t>IPOPHL</w:t>
      </w:r>
      <w:r w:rsidRPr="00A44289">
        <w:rPr>
          <w:rFonts w:ascii="SimSun" w:hAnsi="SimSun" w:hint="eastAsia"/>
          <w:sz w:val="21"/>
          <w:szCs w:val="21"/>
        </w:rPr>
        <w:t>继续充分履行其作为</w:t>
      </w:r>
      <w:r w:rsidR="00AE4771">
        <w:rPr>
          <w:rFonts w:ascii="SimSun" w:hAnsi="SimSun" w:hint="eastAsia"/>
          <w:sz w:val="21"/>
          <w:szCs w:val="21"/>
        </w:rPr>
        <w:t>PCT</w:t>
      </w:r>
      <w:r w:rsidRPr="00A44289">
        <w:rPr>
          <w:rFonts w:ascii="SimSun" w:hAnsi="SimSun" w:hint="eastAsia"/>
          <w:sz w:val="21"/>
          <w:szCs w:val="21"/>
        </w:rPr>
        <w:t>国际检索和初步审查单位的义务，并通过为用户、专利代理人和学术界举办网络研讨会来纪念该条约生效</w:t>
      </w:r>
      <w:r w:rsidRPr="00A44289">
        <w:rPr>
          <w:rFonts w:ascii="SimSun" w:hAnsi="SimSun"/>
          <w:sz w:val="21"/>
          <w:szCs w:val="21"/>
        </w:rPr>
        <w:t>20</w:t>
      </w:r>
      <w:r w:rsidRPr="00A44289">
        <w:rPr>
          <w:rFonts w:ascii="SimSun" w:hAnsi="SimSun" w:hint="eastAsia"/>
          <w:sz w:val="21"/>
          <w:szCs w:val="21"/>
        </w:rPr>
        <w:t>周年。菲律宾实施了一揽子激励措施，帮助符合条件的中小</w:t>
      </w:r>
      <w:r w:rsidR="00AE4771">
        <w:rPr>
          <w:rFonts w:ascii="SimSun" w:hAnsi="SimSun" w:hint="eastAsia"/>
          <w:sz w:val="21"/>
          <w:szCs w:val="21"/>
        </w:rPr>
        <w:t>微</w:t>
      </w:r>
      <w:r w:rsidRPr="00A44289">
        <w:rPr>
          <w:rFonts w:ascii="SimSun" w:hAnsi="SimSun" w:hint="eastAsia"/>
          <w:sz w:val="21"/>
          <w:szCs w:val="21"/>
        </w:rPr>
        <w:t>企业通过马德里体系在国外进行商标注册，此外还实施了“让胡安娜创建一个商标（</w:t>
      </w:r>
      <w:r w:rsidRPr="00A44289">
        <w:rPr>
          <w:rFonts w:ascii="SimSun" w:hAnsi="SimSun"/>
          <w:sz w:val="21"/>
          <w:szCs w:val="21"/>
        </w:rPr>
        <w:t>Juana Make A Mark</w:t>
      </w:r>
      <w:r w:rsidRPr="00A44289">
        <w:rPr>
          <w:rFonts w:ascii="SimSun" w:hAnsi="SimSun" w:hint="eastAsia"/>
          <w:sz w:val="21"/>
          <w:szCs w:val="21"/>
        </w:rPr>
        <w:t>）”计划，根据该计划向妇女领导的微型和</w:t>
      </w:r>
      <w:r w:rsidR="0092227D">
        <w:rPr>
          <w:rFonts w:ascii="SimSun" w:hAnsi="SimSun" w:hint="eastAsia"/>
          <w:sz w:val="21"/>
          <w:szCs w:val="21"/>
        </w:rPr>
        <w:t>中小企业</w:t>
      </w:r>
      <w:r w:rsidRPr="00A44289">
        <w:rPr>
          <w:rFonts w:ascii="SimSun" w:hAnsi="SimSun" w:hint="eastAsia"/>
          <w:sz w:val="21"/>
          <w:szCs w:val="21"/>
        </w:rPr>
        <w:t>提供了</w:t>
      </w:r>
      <w:r w:rsidRPr="00A44289">
        <w:rPr>
          <w:rFonts w:ascii="SimSun" w:hAnsi="SimSun"/>
          <w:sz w:val="21"/>
          <w:szCs w:val="21"/>
        </w:rPr>
        <w:t>4,000</w:t>
      </w:r>
      <w:r w:rsidRPr="00A44289">
        <w:rPr>
          <w:rFonts w:ascii="SimSun" w:hAnsi="SimSun" w:hint="eastAsia"/>
          <w:sz w:val="21"/>
          <w:szCs w:val="21"/>
        </w:rPr>
        <w:t>项免费注册。在</w:t>
      </w:r>
      <w:r w:rsidRPr="002F2C90">
        <w:rPr>
          <w:rFonts w:ascii="SimSun" w:hAnsi="SimSun" w:hint="eastAsia"/>
          <w:sz w:val="21"/>
        </w:rPr>
        <w:t>知识产权</w:t>
      </w:r>
      <w:r w:rsidRPr="00A44289">
        <w:rPr>
          <w:rFonts w:ascii="SimSun" w:hAnsi="SimSun" w:hint="eastAsia"/>
          <w:sz w:val="21"/>
          <w:szCs w:val="21"/>
        </w:rPr>
        <w:t>的保护和执行方面，</w:t>
      </w:r>
      <w:r w:rsidRPr="00A44289">
        <w:rPr>
          <w:rFonts w:ascii="SimSun" w:hAnsi="SimSun"/>
          <w:sz w:val="21"/>
          <w:szCs w:val="21"/>
        </w:rPr>
        <w:t>IPOPHL</w:t>
      </w:r>
      <w:r w:rsidRPr="00A44289">
        <w:rPr>
          <w:rFonts w:ascii="SimSun" w:hAnsi="SimSun" w:hint="eastAsia"/>
          <w:sz w:val="21"/>
          <w:szCs w:val="21"/>
        </w:rPr>
        <w:t>替代性争议解决计划已得到司法部的认可，其实施细则和条例也已修订。</w:t>
      </w:r>
      <w:r w:rsidRPr="00A44289">
        <w:rPr>
          <w:rFonts w:ascii="SimSun" w:hAnsi="SimSun"/>
          <w:sz w:val="21"/>
          <w:szCs w:val="21"/>
        </w:rPr>
        <w:t>IPOPHL</w:t>
      </w:r>
      <w:r w:rsidRPr="00A44289">
        <w:rPr>
          <w:rFonts w:ascii="SimSun" w:hAnsi="SimSun" w:hint="eastAsia"/>
          <w:sz w:val="21"/>
          <w:szCs w:val="21"/>
        </w:rPr>
        <w:t>已将其服务完全数字化，采用了电子提交诉状、案件在线缴费、电子送达命令和案件通知以及上诉程序自动化。它还加强了与私营部门的合作，通过了一项行为守则，以改进对在线网站的通知和取缔程序，并加强预防措施，处理重复侵犯知识产权的行为。</w:t>
      </w:r>
      <w:r w:rsidRPr="00A44289">
        <w:rPr>
          <w:rFonts w:ascii="SimSun" w:hAnsi="SimSun"/>
          <w:sz w:val="21"/>
          <w:szCs w:val="21"/>
        </w:rPr>
        <w:t>IPOPHL</w:t>
      </w:r>
      <w:r w:rsidRPr="00A44289">
        <w:rPr>
          <w:rFonts w:ascii="SimSun" w:hAnsi="SimSun" w:hint="eastAsia"/>
          <w:sz w:val="21"/>
          <w:szCs w:val="21"/>
        </w:rPr>
        <w:t>为学习者和专业团体提供了各种级别的在线知识产权课程，包括</w:t>
      </w:r>
      <w:r w:rsidRPr="00A44289">
        <w:rPr>
          <w:rFonts w:ascii="SimSun" w:hAnsi="SimSun"/>
          <w:sz w:val="21"/>
          <w:szCs w:val="21"/>
        </w:rPr>
        <w:t>WIPO-IPOPHL</w:t>
      </w:r>
      <w:r w:rsidRPr="00A44289">
        <w:rPr>
          <w:rFonts w:ascii="SimSun" w:hAnsi="SimSun" w:hint="eastAsia"/>
          <w:sz w:val="21"/>
          <w:szCs w:val="21"/>
        </w:rPr>
        <w:t>联合暑期班，并将继续加强和扩大其知识产权教育计划，以满足学习者的需求。</w:t>
      </w:r>
    </w:p>
    <w:p w14:paraId="46278F38" w14:textId="75D4946D" w:rsidR="00111021" w:rsidRPr="00111021" w:rsidRDefault="00111021" w:rsidP="002F2C90">
      <w:pPr>
        <w:pStyle w:val="ONUME"/>
        <w:tabs>
          <w:tab w:val="clear" w:pos="567"/>
        </w:tabs>
        <w:overflowPunct w:val="0"/>
        <w:spacing w:afterLines="50" w:after="120" w:line="340" w:lineRule="atLeast"/>
        <w:jc w:val="both"/>
        <w:rPr>
          <w:rFonts w:ascii="SimSun" w:hAnsi="SimSun"/>
          <w:sz w:val="21"/>
          <w:szCs w:val="21"/>
        </w:rPr>
      </w:pPr>
      <w:r w:rsidRPr="00111021">
        <w:rPr>
          <w:rFonts w:ascii="SimSun" w:hAnsi="SimSun"/>
          <w:sz w:val="21"/>
          <w:szCs w:val="21"/>
        </w:rPr>
        <w:t>波兰代表团说，它赞同</w:t>
      </w:r>
      <w:r w:rsidR="00AE4771">
        <w:rPr>
          <w:rFonts w:ascii="SimSun" w:hAnsi="SimSun" w:hint="eastAsia"/>
          <w:sz w:val="21"/>
          <w:szCs w:val="21"/>
        </w:rPr>
        <w:t>CEBS</w:t>
      </w:r>
      <w:r w:rsidRPr="00111021">
        <w:rPr>
          <w:rFonts w:ascii="SimSun" w:hAnsi="SimSun"/>
          <w:sz w:val="21"/>
          <w:szCs w:val="21"/>
        </w:rPr>
        <w:t>集团以及欧洲联盟的发言。尽管发生了2019冠状病毒病大流行，但产权组织仍然取得了宝贵的进展。2022-2023年工作计划和预算受到欢迎，旨在提高知识产权意识，特别是中小企业知识产权意识的新倡议和计划数量也令人印象深刻。产权组织必须继续充当交流技术创新思想和知识的全球领导者。</w:t>
      </w:r>
      <w:r w:rsidRPr="00111021">
        <w:rPr>
          <w:rFonts w:ascii="SimSun" w:hAnsi="SimSun" w:hint="eastAsia"/>
          <w:sz w:val="21"/>
          <w:szCs w:val="21"/>
        </w:rPr>
        <w:t>非常感谢</w:t>
      </w:r>
      <w:r w:rsidRPr="00111021">
        <w:rPr>
          <w:rFonts w:ascii="SimSun" w:hAnsi="SimSun"/>
          <w:sz w:val="21"/>
          <w:szCs w:val="21"/>
        </w:rPr>
        <w:t>产权组织向波兰提供的技术支持。波兰随时准备加强与产权组织的合作，特别是在发展国际知识产权制度方面的合作，以确保创新和创造能够为所有人带来经济、社会和文化利益。</w:t>
      </w:r>
    </w:p>
    <w:p w14:paraId="76AE2963" w14:textId="197C779A" w:rsidR="009C73D9" w:rsidRPr="0062060F" w:rsidRDefault="009C73D9" w:rsidP="002F2C90">
      <w:pPr>
        <w:pStyle w:val="ONUME"/>
        <w:tabs>
          <w:tab w:val="clear" w:pos="567"/>
        </w:tabs>
        <w:overflowPunct w:val="0"/>
        <w:spacing w:afterLines="50" w:after="120" w:line="340" w:lineRule="atLeast"/>
        <w:jc w:val="both"/>
        <w:rPr>
          <w:rFonts w:ascii="SimSun" w:hAnsi="SimSun" w:cs="Microsoft YaHei"/>
          <w:sz w:val="21"/>
        </w:rPr>
      </w:pPr>
      <w:r w:rsidRPr="009C73D9">
        <w:rPr>
          <w:rFonts w:ascii="SimSun" w:hAnsi="SimSun" w:hint="eastAsia"/>
          <w:sz w:val="21"/>
          <w:szCs w:val="21"/>
        </w:rPr>
        <w:t>葡萄牙代表团说，它赞同</w:t>
      </w:r>
      <w:r w:rsidR="00AE4771">
        <w:rPr>
          <w:rFonts w:ascii="SimSun" w:hAnsi="SimSun" w:hint="eastAsia"/>
          <w:sz w:val="21"/>
          <w:szCs w:val="21"/>
        </w:rPr>
        <w:t>联合王国代表团</w:t>
      </w:r>
      <w:r w:rsidRPr="009C73D9">
        <w:rPr>
          <w:rFonts w:ascii="SimSun" w:hAnsi="SimSun" w:hint="eastAsia"/>
          <w:sz w:val="21"/>
          <w:szCs w:val="21"/>
        </w:rPr>
        <w:t>代表欧洲联盟</w:t>
      </w:r>
      <w:r w:rsidR="00AE4771">
        <w:rPr>
          <w:rFonts w:ascii="SimSun" w:hAnsi="SimSun" w:hint="eastAsia"/>
          <w:sz w:val="21"/>
          <w:szCs w:val="21"/>
        </w:rPr>
        <w:t>及其成员国</w:t>
      </w:r>
      <w:r w:rsidRPr="009C73D9">
        <w:rPr>
          <w:rFonts w:ascii="SimSun" w:hAnsi="SimSun" w:hint="eastAsia"/>
          <w:sz w:val="21"/>
          <w:szCs w:val="21"/>
        </w:rPr>
        <w:t>和</w:t>
      </w:r>
      <w:r w:rsidR="00AE4771">
        <w:rPr>
          <w:rFonts w:ascii="SimSun" w:hAnsi="SimSun" w:hint="eastAsia"/>
          <w:sz w:val="21"/>
          <w:szCs w:val="21"/>
        </w:rPr>
        <w:t>斯洛文尼亚代表团代表</w:t>
      </w:r>
      <w:r w:rsidRPr="009C73D9">
        <w:rPr>
          <w:rFonts w:ascii="SimSun" w:hAnsi="SimSun"/>
          <w:sz w:val="21"/>
          <w:szCs w:val="21"/>
        </w:rPr>
        <w:t>B</w:t>
      </w:r>
      <w:r w:rsidRPr="009C73D9">
        <w:rPr>
          <w:rFonts w:ascii="SimSun" w:hAnsi="SimSun" w:hint="eastAsia"/>
          <w:sz w:val="21"/>
          <w:szCs w:val="21"/>
        </w:rPr>
        <w:t>集团所作的发言。它强调了就专利质量进行讨论的重要性，以及根据</w:t>
      </w:r>
      <w:r w:rsidR="00AE4771">
        <w:rPr>
          <w:rFonts w:ascii="SimSun" w:hAnsi="SimSun" w:hint="eastAsia"/>
          <w:sz w:val="21"/>
          <w:szCs w:val="21"/>
        </w:rPr>
        <w:t>PCT</w:t>
      </w:r>
      <w:r w:rsidRPr="009C73D9">
        <w:rPr>
          <w:rFonts w:ascii="SimSun" w:hAnsi="SimSun" w:hint="eastAsia"/>
          <w:sz w:val="21"/>
          <w:szCs w:val="21"/>
        </w:rPr>
        <w:t>，在诸如</w:t>
      </w:r>
      <w:r w:rsidRPr="009C73D9">
        <w:rPr>
          <w:rFonts w:ascii="SimSun" w:hAnsi="SimSun"/>
          <w:sz w:val="21"/>
          <w:szCs w:val="21"/>
        </w:rPr>
        <w:t>2019</w:t>
      </w:r>
      <w:r w:rsidRPr="009C73D9">
        <w:rPr>
          <w:rFonts w:ascii="SimSun" w:hAnsi="SimSun" w:hint="eastAsia"/>
          <w:sz w:val="21"/>
          <w:szCs w:val="21"/>
        </w:rPr>
        <w:t>冠状病毒病大流行所产生的特殊情况下为申请人引入保障措施的重要性。在保护原产地名称和地理标志方面已经取得了进展，特别是在里斯本体系下，包括欧洲联盟加入了该体系。葡萄牙批准《里斯本协定日内瓦文本》的进程将很快开始。</w:t>
      </w:r>
      <w:r w:rsidRPr="002F2C90">
        <w:rPr>
          <w:rFonts w:ascii="SimSun" w:hAnsi="SimSun" w:hint="eastAsia"/>
          <w:sz w:val="21"/>
        </w:rPr>
        <w:t>欧洲联盟理事会</w:t>
      </w:r>
      <w:r w:rsidRPr="009C73D9">
        <w:rPr>
          <w:rFonts w:ascii="SimSun" w:hAnsi="SimSun" w:hint="eastAsia"/>
          <w:sz w:val="21"/>
          <w:szCs w:val="21"/>
        </w:rPr>
        <w:t>最近通过了关于知识产权作为创新、竞争力、经济增长和可持续发展的驱动力，作为知识和技术转让的关键，作为抗击大流行病的工具，以及对</w:t>
      </w:r>
      <w:r w:rsidR="0092227D">
        <w:rPr>
          <w:rFonts w:ascii="SimSun" w:hAnsi="SimSun" w:hint="eastAsia"/>
          <w:sz w:val="21"/>
          <w:szCs w:val="21"/>
        </w:rPr>
        <w:t>中小企业</w:t>
      </w:r>
      <w:r w:rsidRPr="009C73D9">
        <w:rPr>
          <w:rFonts w:ascii="SimSun" w:hAnsi="SimSun" w:hint="eastAsia"/>
          <w:sz w:val="21"/>
          <w:szCs w:val="21"/>
        </w:rPr>
        <w:t>和经济复苏的重要性的结论。在其结论中，理事会还强调有必要在欧洲联盟为非农产品引入一个专门保护体系，以协调一致其补充保护证书制度，并解决假冒问题。葡萄牙在加入</w:t>
      </w:r>
      <w:r w:rsidRPr="009C73D9">
        <w:rPr>
          <w:rFonts w:ascii="SimSun" w:hAnsi="SimSun"/>
          <w:sz w:val="21"/>
          <w:szCs w:val="21"/>
        </w:rPr>
        <w:t>WIPO Green</w:t>
      </w:r>
      <w:r w:rsidRPr="009C73D9">
        <w:rPr>
          <w:rFonts w:ascii="SimSun" w:hAnsi="SimSun" w:hint="eastAsia"/>
          <w:sz w:val="21"/>
          <w:szCs w:val="21"/>
        </w:rPr>
        <w:t>方面得到了令人欢迎的支持，并随后举行了一次关于“地球作为所有人的工业产权的未来”的网络研讨会，以纪念</w:t>
      </w:r>
      <w:r w:rsidRPr="009C73D9">
        <w:rPr>
          <w:rFonts w:ascii="SimSun" w:hAnsi="SimSun"/>
          <w:sz w:val="21"/>
          <w:szCs w:val="21"/>
        </w:rPr>
        <w:t>2021</w:t>
      </w:r>
      <w:r w:rsidRPr="009C73D9">
        <w:rPr>
          <w:rFonts w:ascii="SimSun" w:hAnsi="SimSun" w:hint="eastAsia"/>
          <w:sz w:val="21"/>
          <w:szCs w:val="21"/>
        </w:rPr>
        <w:t>年</w:t>
      </w:r>
      <w:r w:rsidRPr="009C73D9">
        <w:rPr>
          <w:rFonts w:ascii="SimSun" w:hAnsi="SimSun"/>
          <w:sz w:val="21"/>
          <w:szCs w:val="21"/>
        </w:rPr>
        <w:t>4</w:t>
      </w:r>
      <w:r w:rsidRPr="009C73D9">
        <w:rPr>
          <w:rFonts w:ascii="SimSun" w:hAnsi="SimSun" w:hint="eastAsia"/>
          <w:sz w:val="21"/>
          <w:szCs w:val="21"/>
        </w:rPr>
        <w:t>月的世界知识产权日。</w:t>
      </w:r>
    </w:p>
    <w:p w14:paraId="1276B733" w14:textId="0161CCEE" w:rsidR="009C73D9" w:rsidRPr="009C73D9" w:rsidRDefault="009C73D9" w:rsidP="002F2C90">
      <w:pPr>
        <w:pStyle w:val="ONUME"/>
        <w:tabs>
          <w:tab w:val="clear" w:pos="567"/>
        </w:tabs>
        <w:overflowPunct w:val="0"/>
        <w:spacing w:afterLines="50" w:after="120" w:line="340" w:lineRule="atLeast"/>
        <w:jc w:val="both"/>
        <w:rPr>
          <w:rFonts w:ascii="SimSun" w:hAnsi="SimSun"/>
          <w:sz w:val="21"/>
          <w:szCs w:val="21"/>
        </w:rPr>
      </w:pPr>
      <w:r w:rsidRPr="009C73D9">
        <w:rPr>
          <w:rFonts w:ascii="SimSun" w:hAnsi="SimSun" w:hint="eastAsia"/>
          <w:sz w:val="21"/>
          <w:szCs w:val="21"/>
        </w:rPr>
        <w:t>卡塔尔代表团注意到，总干事的报告涉及全球知识产权政策的最新发展，并赞扬产权组织秘书处在过去一年中与卡塔尔接触时表现出的合作精神。自上届会议以来，卡塔尔努力制定其知识产权政策和制度，特别是国家知识产权战略，其目的是通过与产权组织建立战略伙伴关系，重点关注知识产权的发展和商业应用，促进知识经济。卡塔尔正在完成加入产权组织若干协定的程序，包括《商标法新加坡条约》、《商标国际注册马德里协定》及其议定书和《发送卫星传输节目信号布鲁塞尔公约》。卡塔尔赞赏秘书处在就一系列双边谅解备忘录的最终文本进行谈判方面所作的努力，特别是贸易和工业部、哈迈德·本·哈利法大学与产权组织之间关于开发知识产权人力资源的合作与谅解备忘录，以及产权组织与贸易和工业部之间关于知识产权争议解决替代手段的谅解备忘录。卡塔尔仍然致力于产权组织的发展议程，并支持成员国努力确保在本组织工作计划中纳入发展问题，缩小发达国家和发展中国家之间的国际知识产权制度知识差距。卡塔尔正在与其他成员国合作，共同应对产权组织面临的主要挑战，其中包括飞速的技术变化、全球化和需求增长所带来的压力。2019冠状病毒病大流行对成员国大会的工作产生了重大</w:t>
      </w:r>
      <w:r w:rsidRPr="002F2C90">
        <w:rPr>
          <w:rFonts w:ascii="SimSun" w:hAnsi="SimSun" w:hint="eastAsia"/>
          <w:sz w:val="21"/>
        </w:rPr>
        <w:t>影响</w:t>
      </w:r>
      <w:r w:rsidRPr="009C73D9">
        <w:rPr>
          <w:rFonts w:ascii="SimSun" w:hAnsi="SimSun" w:hint="eastAsia"/>
          <w:sz w:val="21"/>
          <w:szCs w:val="21"/>
        </w:rPr>
        <w:t>，导致前一年的议程被缩短，这一问题仍有待克服。然而，迄今为止在抗击该大流行病的工作中所表现出的国际合作使人们有理由感到乐观。由前一年大会推迟的大量工作摆在面前，需要成员国高度的灵活性和合作，来完成这些工作。卡塔尔支持正在进行的关于全球保护法律的谈判，特别是</w:t>
      </w:r>
      <w:r w:rsidR="00AE4771">
        <w:rPr>
          <w:rFonts w:ascii="SimSun" w:hAnsi="SimSun" w:hint="eastAsia"/>
          <w:sz w:val="21"/>
          <w:szCs w:val="21"/>
        </w:rPr>
        <w:t>SCCR</w:t>
      </w:r>
      <w:r w:rsidRPr="009C73D9">
        <w:rPr>
          <w:rFonts w:ascii="SimSun" w:hAnsi="SimSun" w:hint="eastAsia"/>
          <w:sz w:val="21"/>
          <w:szCs w:val="21"/>
        </w:rPr>
        <w:t>正在进行的谈判，以期就关于广播组织权利国际保护的多边条约达成一致。希望成员国能够就这方面的未决问题达成共识。</w:t>
      </w:r>
      <w:r w:rsidR="008C25BF">
        <w:rPr>
          <w:rFonts w:ascii="SimSun" w:hAnsi="SimSun" w:hint="eastAsia"/>
          <w:sz w:val="21"/>
          <w:szCs w:val="21"/>
        </w:rPr>
        <w:t>代表团</w:t>
      </w:r>
      <w:r w:rsidRPr="009C73D9">
        <w:rPr>
          <w:rFonts w:ascii="SimSun" w:hAnsi="SimSun" w:hint="eastAsia"/>
          <w:sz w:val="21"/>
          <w:szCs w:val="21"/>
        </w:rPr>
        <w:t>鼓励本组织继续促进成员国之间的合作，保持其服务质量，并继续在发展全面有效的国际知识产权制度方面发挥领导作用，促进支持可持续发展的创新和创造。</w:t>
      </w:r>
    </w:p>
    <w:p w14:paraId="6F5ED94B" w14:textId="4AB94C00" w:rsidR="009C73D9" w:rsidRPr="009C73D9" w:rsidRDefault="009C73D9" w:rsidP="002F2C90">
      <w:pPr>
        <w:pStyle w:val="ONUME"/>
        <w:tabs>
          <w:tab w:val="clear" w:pos="567"/>
        </w:tabs>
        <w:overflowPunct w:val="0"/>
        <w:spacing w:afterLines="50" w:after="120" w:line="340" w:lineRule="atLeast"/>
        <w:jc w:val="both"/>
        <w:rPr>
          <w:rFonts w:ascii="SimSun" w:hAnsi="SimSun"/>
          <w:sz w:val="21"/>
          <w:szCs w:val="21"/>
        </w:rPr>
      </w:pPr>
      <w:r w:rsidRPr="009C73D9">
        <w:rPr>
          <w:rFonts w:ascii="SimSun" w:hAnsi="SimSun" w:hint="eastAsia"/>
          <w:sz w:val="21"/>
          <w:szCs w:val="21"/>
        </w:rPr>
        <w:t>大韩民国代表团称，该国为鼓励创意和创新活动所作的努力，使得在</w:t>
      </w:r>
      <w:r w:rsidRPr="009C73D9">
        <w:rPr>
          <w:rFonts w:ascii="SimSun" w:hAnsi="SimSun"/>
          <w:sz w:val="21"/>
          <w:szCs w:val="21"/>
        </w:rPr>
        <w:t>2020</w:t>
      </w:r>
      <w:r w:rsidRPr="009C73D9">
        <w:rPr>
          <w:rFonts w:ascii="SimSun" w:hAnsi="SimSun" w:hint="eastAsia"/>
          <w:sz w:val="21"/>
          <w:szCs w:val="21"/>
        </w:rPr>
        <w:t>年提交的专利申请超过</w:t>
      </w:r>
      <w:r w:rsidRPr="009C73D9">
        <w:rPr>
          <w:rFonts w:ascii="SimSun" w:hAnsi="SimSun"/>
          <w:sz w:val="21"/>
          <w:szCs w:val="21"/>
        </w:rPr>
        <w:t>20,000</w:t>
      </w:r>
      <w:r w:rsidRPr="009C73D9">
        <w:rPr>
          <w:rFonts w:ascii="SimSun" w:hAnsi="SimSun" w:hint="eastAsia"/>
          <w:sz w:val="21"/>
          <w:szCs w:val="21"/>
        </w:rPr>
        <w:t>件，数量位居世界第四。大韩民国正在成长为版权强国，并且在</w:t>
      </w:r>
      <w:r w:rsidRPr="009C73D9">
        <w:rPr>
          <w:rFonts w:ascii="SimSun" w:hAnsi="SimSun"/>
          <w:sz w:val="21"/>
          <w:szCs w:val="21"/>
        </w:rPr>
        <w:t>2021</w:t>
      </w:r>
      <w:r w:rsidRPr="009C73D9">
        <w:rPr>
          <w:rFonts w:ascii="SimSun" w:hAnsi="SimSun" w:hint="eastAsia"/>
          <w:sz w:val="21"/>
          <w:szCs w:val="21"/>
        </w:rPr>
        <w:t>年</w:t>
      </w:r>
      <w:r w:rsidR="00AE4771">
        <w:rPr>
          <w:rFonts w:ascii="SimSun" w:hAnsi="SimSun" w:hint="eastAsia"/>
          <w:sz w:val="21"/>
          <w:szCs w:val="21"/>
        </w:rPr>
        <w:t>GII</w:t>
      </w:r>
      <w:r w:rsidRPr="009C73D9">
        <w:rPr>
          <w:rFonts w:ascii="SimSun" w:hAnsi="SimSun" w:hint="eastAsia"/>
          <w:sz w:val="21"/>
          <w:szCs w:val="21"/>
        </w:rPr>
        <w:t>中排名第五。人工智能和大数据等领域的技术变革步伐不断加快，这使得国际社会必须讨论如何改进知识产权制度。大韩民国最近修订了其《外观设计法》，以更好地保护新的数字产品，如图形用户界面，并就包括人工智能和物联网在内的新兴技术制定了单独的专利审查准则。还将对《版权法》进行修订，以反映作品创作和使用环境的变化。</w:t>
      </w:r>
      <w:r w:rsidR="00AE4771">
        <w:rPr>
          <w:rFonts w:ascii="SimSun" w:hAnsi="SimSun" w:hint="eastAsia"/>
          <w:sz w:val="21"/>
          <w:szCs w:val="21"/>
        </w:rPr>
        <w:t>代表团</w:t>
      </w:r>
      <w:r w:rsidRPr="009C73D9">
        <w:rPr>
          <w:rFonts w:ascii="SimSun" w:hAnsi="SimSun" w:hint="eastAsia"/>
          <w:sz w:val="21"/>
          <w:szCs w:val="21"/>
        </w:rPr>
        <w:t>将与产权组织密切合作，促进关于知识产权和前沿技术的讨论。它已通过信托基金开展了一些项目，以缩小发达国家和发展中国家之间的知识产权知识差距。最近发布的区块链白皮书将帮助发展中国家更好地了解前沿技术，此外还将推出一个新的播客节目，其内容简单易懂，以此来提高全世界对版权保护的认识。</w:t>
      </w:r>
    </w:p>
    <w:p w14:paraId="24C3142C" w14:textId="56E780D5" w:rsidR="009C73D9" w:rsidRPr="009C73D9" w:rsidRDefault="009C73D9" w:rsidP="002F2C90">
      <w:pPr>
        <w:pStyle w:val="ONUME"/>
        <w:tabs>
          <w:tab w:val="clear" w:pos="567"/>
        </w:tabs>
        <w:overflowPunct w:val="0"/>
        <w:spacing w:afterLines="50" w:after="120" w:line="340" w:lineRule="atLeast"/>
        <w:jc w:val="both"/>
        <w:rPr>
          <w:rFonts w:ascii="SimSun" w:hAnsi="SimSun"/>
          <w:sz w:val="21"/>
          <w:szCs w:val="21"/>
        </w:rPr>
      </w:pPr>
      <w:r w:rsidRPr="009C73D9">
        <w:rPr>
          <w:rFonts w:ascii="SimSun" w:hAnsi="SimSun" w:hint="eastAsia"/>
          <w:sz w:val="21"/>
          <w:szCs w:val="21"/>
        </w:rPr>
        <w:t>摩尔多瓦共和国代表团赞同</w:t>
      </w:r>
      <w:r w:rsidRPr="002F2C90">
        <w:rPr>
          <w:rFonts w:ascii="SimSun" w:hAnsi="SimSun" w:hint="eastAsia"/>
          <w:sz w:val="21"/>
        </w:rPr>
        <w:t>格鲁吉亚代表团</w:t>
      </w:r>
      <w:r w:rsidRPr="009C73D9">
        <w:rPr>
          <w:rFonts w:ascii="SimSun" w:hAnsi="SimSun" w:hint="eastAsia"/>
          <w:sz w:val="21"/>
          <w:szCs w:val="21"/>
        </w:rPr>
        <w:t>代表C</w:t>
      </w:r>
      <w:r w:rsidRPr="009C73D9">
        <w:rPr>
          <w:rFonts w:ascii="SimSun" w:hAnsi="SimSun"/>
          <w:sz w:val="21"/>
          <w:szCs w:val="21"/>
        </w:rPr>
        <w:t>EBS</w:t>
      </w:r>
      <w:r w:rsidRPr="009C73D9">
        <w:rPr>
          <w:rFonts w:ascii="SimSun" w:hAnsi="SimSun" w:hint="eastAsia"/>
          <w:sz w:val="21"/>
          <w:szCs w:val="21"/>
        </w:rPr>
        <w:t>集团所作的发言。由于摩尔多瓦共和国新政府将防止2019冠状病毒病的传播、确保公众获得卫生服务和提供安全的社会环境作为优先事项，因此它欢迎产权组织和其他组织为确保包容性地获得药品和卫生服务所做的努力。由于知识产权可以而且应该用来支持公司和个人增加收入，</w:t>
      </w:r>
      <w:r w:rsidR="008C25BF">
        <w:rPr>
          <w:rFonts w:ascii="SimSun" w:hAnsi="SimSun" w:hint="eastAsia"/>
          <w:sz w:val="21"/>
          <w:szCs w:val="21"/>
        </w:rPr>
        <w:t>代表团</w:t>
      </w:r>
      <w:r w:rsidRPr="009C73D9">
        <w:rPr>
          <w:rFonts w:ascii="SimSun" w:hAnsi="SimSun" w:hint="eastAsia"/>
          <w:sz w:val="21"/>
          <w:szCs w:val="21"/>
        </w:rPr>
        <w:t>支持产权组织的承诺，即集中精力扩大知识产权的使用，将其作为创造就业、投资、商业增长、经济发展和社会活力的工具，重点关注妇女和青年。由于要使知识产权成为摩尔多瓦文化和日常生活的一部分，还有许多工作要做，政府的目标是通过数字化和人工智能改善知识和教育的获取，这反映在国家知识产权局的战略发展计划中。政府热衷于保护文化遗产和传统知识；它通过推广传统产品支持地区发展，并欢迎产权组织协助巩固国家地理标志制度。此外，政府的短期优先事项包括在全国实施有效的强制许可制度。</w:t>
      </w:r>
    </w:p>
    <w:p w14:paraId="6AE9B49F" w14:textId="48BE56F7" w:rsidR="009C73D9" w:rsidRPr="009C73D9" w:rsidRDefault="009C73D9" w:rsidP="002F2C90">
      <w:pPr>
        <w:pStyle w:val="ONUME"/>
        <w:tabs>
          <w:tab w:val="clear" w:pos="567"/>
        </w:tabs>
        <w:overflowPunct w:val="0"/>
        <w:spacing w:afterLines="50" w:after="120" w:line="340" w:lineRule="atLeast"/>
        <w:jc w:val="both"/>
        <w:rPr>
          <w:rFonts w:ascii="SimSun" w:hAnsi="SimSun"/>
          <w:sz w:val="21"/>
          <w:szCs w:val="21"/>
        </w:rPr>
      </w:pPr>
      <w:r w:rsidRPr="009C73D9">
        <w:rPr>
          <w:rFonts w:ascii="SimSun" w:hAnsi="SimSun" w:hint="eastAsia"/>
          <w:sz w:val="21"/>
          <w:szCs w:val="21"/>
        </w:rPr>
        <w:t>罗马尼亚代表团说，它赞赏总干事提交的全面报告以及总干事及其团队在2022-2026年中期战略计划方面所做的工作，这将有助于产权组织应对诸如2019冠状病毒病大流行等挑战。罗马尼亚感到高兴的是，公共议程上的事项涵盖了对PCT、马德里、海牙和里斯本体系的拟议修正案，其中包括召开一次外交会议以通过一项外观设计法条约。该条约将与其他政府间组织建立工作关系，如产权组织、世卫组织和世贸组织之间最近的合作。除了报告中的成就外，这些事项也反映了产权组织的实力。在国家一级分享信息和提高对知识产权的认识非常重要，罗马尼亚参加了产权组织关于专利摸底调查和态势分析的工作，以审查国家知识产权局向</w:t>
      </w:r>
      <w:r w:rsidR="0092227D">
        <w:rPr>
          <w:rFonts w:ascii="SimSun" w:hAnsi="SimSun" w:hint="eastAsia"/>
          <w:sz w:val="21"/>
          <w:szCs w:val="21"/>
        </w:rPr>
        <w:t>中小企业</w:t>
      </w:r>
      <w:r w:rsidRPr="009C73D9">
        <w:rPr>
          <w:rFonts w:ascii="SimSun" w:hAnsi="SimSun" w:hint="eastAsia"/>
          <w:sz w:val="21"/>
          <w:szCs w:val="21"/>
        </w:rPr>
        <w:t>提供的服务。</w:t>
      </w:r>
      <w:r w:rsidR="00AE4771">
        <w:rPr>
          <w:rFonts w:ascii="SimSun" w:hAnsi="SimSun" w:hint="eastAsia"/>
          <w:sz w:val="21"/>
          <w:szCs w:val="21"/>
        </w:rPr>
        <w:t>代表团</w:t>
      </w:r>
      <w:r w:rsidRPr="009C73D9">
        <w:rPr>
          <w:rFonts w:ascii="SimSun" w:hAnsi="SimSun" w:hint="eastAsia"/>
          <w:sz w:val="21"/>
          <w:szCs w:val="21"/>
        </w:rPr>
        <w:t>希望感谢产权组织在举办促进知识产权的联合活动方面提供的支持。产权组织与罗马尼亚版权局及国家发明和商标局合作，举办了第四届中小企业数字经济知识产权地区会议。该活动于2021年9月在布加勒斯特举行，吸引了200名在线和现场与会者，并讨论了与视频游戏有关的议题。一次在线网络研讨会涵盖了与工业品外观设计有关的议题，另一次研讨会将讨论</w:t>
      </w:r>
      <w:proofErr w:type="spellStart"/>
      <w:r w:rsidRPr="009C73D9">
        <w:rPr>
          <w:rFonts w:ascii="SimSun" w:hAnsi="SimSun"/>
          <w:sz w:val="21"/>
          <w:szCs w:val="21"/>
        </w:rPr>
        <w:t>ePCT</w:t>
      </w:r>
      <w:proofErr w:type="spellEnd"/>
      <w:r w:rsidRPr="009C73D9">
        <w:rPr>
          <w:rFonts w:ascii="SimSun" w:hAnsi="SimSun" w:hint="eastAsia"/>
          <w:sz w:val="21"/>
          <w:szCs w:val="21"/>
        </w:rPr>
        <w:t>。产权组织与国家发明和商标局以及欧洲联盟知识产权局合作，将为地方法官组织一个关于知识产权发展的培训计划。</w:t>
      </w:r>
      <w:r w:rsidR="00AE4771">
        <w:rPr>
          <w:rFonts w:ascii="SimSun" w:hAnsi="SimSun" w:hint="eastAsia"/>
          <w:sz w:val="21"/>
          <w:szCs w:val="21"/>
        </w:rPr>
        <w:t>代表团</w:t>
      </w:r>
      <w:r w:rsidRPr="009C73D9">
        <w:rPr>
          <w:rFonts w:ascii="SimSun" w:hAnsi="SimSun" w:hint="eastAsia"/>
          <w:sz w:val="21"/>
          <w:szCs w:val="21"/>
        </w:rPr>
        <w:t>希望重申，它愿意在布加勒斯特设立产权组织驻外办事处，以促进该次区域知识产权制度的发展，并推广产权组织的服务和价值。</w:t>
      </w:r>
    </w:p>
    <w:p w14:paraId="22C33365" w14:textId="6CF9E0E4" w:rsidR="009C73D9" w:rsidRPr="009252B9" w:rsidRDefault="009C73D9" w:rsidP="002F2C90">
      <w:pPr>
        <w:pStyle w:val="ONUME"/>
        <w:tabs>
          <w:tab w:val="clear" w:pos="567"/>
        </w:tabs>
        <w:overflowPunct w:val="0"/>
        <w:spacing w:afterLines="50" w:after="120" w:line="340" w:lineRule="atLeast"/>
        <w:jc w:val="both"/>
        <w:rPr>
          <w:rFonts w:ascii="SimSun" w:hAnsi="SimSun"/>
          <w:sz w:val="21"/>
          <w:szCs w:val="21"/>
        </w:rPr>
      </w:pPr>
      <w:r w:rsidRPr="009252B9">
        <w:rPr>
          <w:rFonts w:ascii="SimSun" w:hAnsi="SimSun" w:hint="eastAsia"/>
          <w:sz w:val="21"/>
          <w:szCs w:val="21"/>
        </w:rPr>
        <w:t>俄罗斯联邦代表团赞同CACEEC集团的发言，表示尽管目前经济形势不确定，工作习惯也被迫改变，但知识产权服务仍然很重要。俄罗斯联邦的商标（增长13%）、工业品外观设计（增长5%）和计算机程序（增长36%）的注册申请量都在稳步增长。产权组织内部对建立知识产权生态系统的重视正变得越来越重要。俄罗斯联邦计划使用一个包含专利分析支持的数字平台，使具有重大技术和商业潜力的复杂研究项目取得进展。已经批准一个与2019冠状病毒病有关的特殊机制：</w:t>
      </w:r>
      <w:r w:rsidRPr="00E210AF">
        <w:rPr>
          <w:rFonts w:ascii="SimSun" w:hAnsi="SimSun" w:hint="eastAsia"/>
          <w:caps/>
          <w:sz w:val="21"/>
          <w:szCs w:val="21"/>
        </w:rPr>
        <w:t>Rospatent</w:t>
      </w:r>
      <w:r w:rsidRPr="009252B9">
        <w:rPr>
          <w:rFonts w:ascii="SimSun" w:hAnsi="SimSun" w:hint="eastAsia"/>
          <w:sz w:val="21"/>
          <w:szCs w:val="21"/>
        </w:rPr>
        <w:t>为抗击病毒和相关疾病有关的发明申请引入了加速制度。截至目前，已收到870多项专利申请，其中350多项专利是关于疫苗、抗病毒疗法、诊断测试系统和消毒剂技术的。第一项防止2019冠状病毒病感染的疫苗专利已在俄罗斯联邦注册，从提交申请到授予专利的处理时间为三周。缩短这一时间框架非常重要，因为克服这一大流行病将需要创新的决策，而没有开发者之间的快速信息交流是不可能的。代表团呼吁产权组织其他成员国采取类似措施。中国的专利疫苗是众所周知的，2021年8月，另一家主要疫苗制造商的专利申请也已公布，尽管大多数疫苗制造商并没有为其发明申请专利。为疫苗申请专利对于人人都能使用新技术和信息至关重要，不申请专利可能对疫苗的法律保护产生负面影响。俄罗斯联邦正在作出重大努力，创建国家知识产权生态系统以满足商业界的需求：2021年1月，一项允许在申请中包括知识产权对象立体模型的法律生效。这些模型将使用基于人工智能的算法进行审查。代表团希望在不久的将来通过一项关于立体模型的产权组织标准。众所周知，产权组织标准委员会工作队的工作范围已经扩大，以进一步探索在立体图像阵列中进行比较和检索。代表团表示希望这项任务取得进展，这将提高立体模型方面的专业知识质量。正在继续建立单一的欧亚知识产权对象注册和保护空间的工作，这将为区域体系提供相对于国家体系所享有的好处。2021年6月，欧亚工业品外观设计法律保护体系开始运作。批准工作已经完成，目前正在为启动欧亚经济联盟商品的商标和原产地名称注册制度做准备。建立单一管辖权的工作也正在进行，欧亚经济联盟国家已准备好利用新的计算机系统开发单一的信息和专业知识空间。由于使用俄文无疑是促进协调的因素之一，俄罗斯联邦认为扩大产权组织注册体系，即马德里体系和海牙体系中使用的语言是一个优先事项。2021年，</w:t>
      </w:r>
      <w:r w:rsidRPr="00E210AF">
        <w:rPr>
          <w:rFonts w:ascii="SimSun" w:hAnsi="SimSun" w:hint="eastAsia"/>
          <w:caps/>
          <w:sz w:val="21"/>
          <w:szCs w:val="21"/>
        </w:rPr>
        <w:t>Rospatent</w:t>
      </w:r>
      <w:r w:rsidRPr="009252B9">
        <w:rPr>
          <w:rFonts w:ascii="SimSun" w:hAnsi="SimSun" w:hint="eastAsia"/>
          <w:sz w:val="21"/>
          <w:szCs w:val="21"/>
        </w:rPr>
        <w:t>推出了15种新的数字产品。计算机程序注册的在线服务已经开始运行，200多份申请已提交。新服务涵盖了人工智能技术、机器学习、3D和大数据。专注于基于平台的解决方案，使数字化转变信息处理方式成为可能。这一步骤必须成为加快完成工作和大幅提高质量的基础，并为在线注册申请创造用户友好的信息环境。俄罗斯联邦期望与产权组织和成员国就数字议程开展进一步对话。</w:t>
      </w:r>
    </w:p>
    <w:p w14:paraId="35977871" w14:textId="58BD4343" w:rsidR="009C73D9" w:rsidRPr="009C73D9" w:rsidRDefault="009C73D9" w:rsidP="002F2C90">
      <w:pPr>
        <w:pStyle w:val="ONUME"/>
        <w:tabs>
          <w:tab w:val="clear" w:pos="567"/>
        </w:tabs>
        <w:overflowPunct w:val="0"/>
        <w:spacing w:afterLines="50" w:after="120" w:line="340" w:lineRule="atLeast"/>
        <w:jc w:val="both"/>
        <w:rPr>
          <w:rFonts w:ascii="SimSun" w:hAnsi="SimSun"/>
          <w:sz w:val="21"/>
          <w:szCs w:val="21"/>
        </w:rPr>
      </w:pPr>
      <w:r w:rsidRPr="009C73D9">
        <w:rPr>
          <w:rFonts w:ascii="SimSun" w:hAnsi="SimSun" w:hint="eastAsia"/>
          <w:sz w:val="21"/>
          <w:szCs w:val="21"/>
        </w:rPr>
        <w:t>卢旺达代表团赞同代表非洲集团所作的发言。代表团对产权组织中期战略计划表示欢迎，并赞赏其在全球和国家层面加强知识产权的愿景。</w:t>
      </w:r>
      <w:r w:rsidR="00AE4771">
        <w:rPr>
          <w:rFonts w:ascii="SimSun" w:hAnsi="SimSun" w:hint="eastAsia"/>
          <w:sz w:val="21"/>
          <w:szCs w:val="21"/>
        </w:rPr>
        <w:t>代表团</w:t>
      </w:r>
      <w:r w:rsidRPr="009C73D9">
        <w:rPr>
          <w:rFonts w:ascii="SimSun" w:hAnsi="SimSun" w:hint="eastAsia"/>
          <w:sz w:val="21"/>
          <w:szCs w:val="21"/>
        </w:rPr>
        <w:t>还赞赏总干事通过与世卫组织和世贸组织举办</w:t>
      </w:r>
      <w:r w:rsidR="00C11856">
        <w:rPr>
          <w:rFonts w:ascii="SimSun" w:hAnsi="SimSun" w:hint="eastAsia"/>
          <w:sz w:val="21"/>
          <w:szCs w:val="21"/>
        </w:rPr>
        <w:t>三方</w:t>
      </w:r>
      <w:r w:rsidRPr="009C73D9">
        <w:rPr>
          <w:rFonts w:ascii="SimSun" w:hAnsi="SimSun" w:hint="eastAsia"/>
          <w:sz w:val="21"/>
          <w:szCs w:val="21"/>
        </w:rPr>
        <w:t>讲习班，在与2019冠状病毒病疫苗公平有关的实质性知识产权问题上寻求共同点所做的工作。卢旺达政府正在创造必要的环境，确保国家知识产权制度为创新者和创造者开发新技术提供良好的激励，以帮助实现国家经济发展议程。在</w:t>
      </w:r>
      <w:r w:rsidRPr="002F2C90">
        <w:rPr>
          <w:rFonts w:ascii="SimSun" w:hAnsi="SimSun" w:hint="eastAsia"/>
          <w:sz w:val="21"/>
        </w:rPr>
        <w:t>精简</w:t>
      </w:r>
      <w:r w:rsidRPr="009C73D9">
        <w:rPr>
          <w:rFonts w:ascii="SimSun" w:hAnsi="SimSun" w:hint="eastAsia"/>
          <w:sz w:val="21"/>
          <w:szCs w:val="21"/>
        </w:rPr>
        <w:t>产权组织与非洲成员国的伙伴关系以加强国家知识产权生态系统方面取得了重大进展。卢旺达在实施三项主要工业产权条约方面取得进展。尽管受到2019冠状病毒病大流行的影响，但产权组织国际局发出的通知数量有所增加。卢旺达议会最近批准了《马拉喀什条约》；很快就会交存批准书。卢旺达政府感谢在提高其</w:t>
      </w:r>
      <w:r w:rsidR="00AE4771">
        <w:rPr>
          <w:rFonts w:ascii="SimSun" w:hAnsi="SimSun" w:hint="eastAsia"/>
          <w:sz w:val="21"/>
          <w:szCs w:val="21"/>
        </w:rPr>
        <w:t>GII</w:t>
      </w:r>
      <w:r w:rsidRPr="009C73D9">
        <w:rPr>
          <w:rFonts w:ascii="SimSun" w:hAnsi="SimSun" w:hint="eastAsia"/>
          <w:sz w:val="21"/>
          <w:szCs w:val="21"/>
        </w:rPr>
        <w:t>排名方面得到的支持；仍有许多工作要做，将尽一切努力进一步提高。</w:t>
      </w:r>
    </w:p>
    <w:p w14:paraId="0EF45D39" w14:textId="093C35FF" w:rsidR="00555283" w:rsidRDefault="009C73D9" w:rsidP="002F2C90">
      <w:pPr>
        <w:pStyle w:val="ONUME"/>
        <w:tabs>
          <w:tab w:val="clear" w:pos="567"/>
        </w:tabs>
        <w:overflowPunct w:val="0"/>
        <w:spacing w:afterLines="50" w:after="120" w:line="340" w:lineRule="atLeast"/>
        <w:jc w:val="both"/>
        <w:rPr>
          <w:rFonts w:ascii="SimSun" w:hAnsi="SimSun"/>
          <w:sz w:val="21"/>
          <w:szCs w:val="21"/>
        </w:rPr>
      </w:pPr>
      <w:r w:rsidRPr="009C73D9">
        <w:rPr>
          <w:rFonts w:ascii="SimSun" w:hAnsi="SimSun" w:hint="eastAsia"/>
          <w:sz w:val="21"/>
          <w:szCs w:val="21"/>
        </w:rPr>
        <w:t>圣马力诺</w:t>
      </w:r>
      <w:r w:rsidR="00AE4771">
        <w:rPr>
          <w:rFonts w:ascii="SimSun" w:hAnsi="SimSun" w:hint="eastAsia"/>
          <w:sz w:val="21"/>
          <w:szCs w:val="21"/>
        </w:rPr>
        <w:t>代表团</w:t>
      </w:r>
      <w:r w:rsidRPr="009C73D9">
        <w:rPr>
          <w:rFonts w:ascii="SimSun" w:hAnsi="SimSun" w:hint="eastAsia"/>
          <w:sz w:val="21"/>
          <w:szCs w:val="21"/>
        </w:rPr>
        <w:t>称其仍然致力于支持产权组织的所有活动。公司越来越多地利用知识产权来发展壮大。作为经济活动的推动者，它们在2019冠状病毒病大流行期间需要国家和国际机构的支持。这场大流行推动了技术解决方案和数字转型，</w:t>
      </w:r>
      <w:r w:rsidR="00AE4771">
        <w:rPr>
          <w:rFonts w:ascii="SimSun" w:hAnsi="SimSun" w:hint="eastAsia"/>
          <w:sz w:val="21"/>
          <w:szCs w:val="21"/>
        </w:rPr>
        <w:t>代表团</w:t>
      </w:r>
      <w:r w:rsidRPr="009C73D9">
        <w:rPr>
          <w:rFonts w:ascii="SimSun" w:hAnsi="SimSun" w:hint="eastAsia"/>
          <w:sz w:val="21"/>
          <w:szCs w:val="21"/>
        </w:rPr>
        <w:t>希望这场大流行最艰难的部分已经过去。人工智能、机器学习、区块链和生物技术研究将继续产生新的挑战和需求，例如知识产权保护。圣马力诺计划通过实施平衡知识产权保护与想法流通的法律文书来发展该部门。圣马力诺最近签署了一项开发知识产权局业务解决方案（包括云托管</w:t>
      </w:r>
      <w:r w:rsidRPr="002F2C90">
        <w:rPr>
          <w:rFonts w:ascii="SimSun" w:hAnsi="SimSun" w:hint="eastAsia"/>
          <w:sz w:val="21"/>
        </w:rPr>
        <w:t>服务</w:t>
      </w:r>
      <w:r w:rsidRPr="009C73D9">
        <w:rPr>
          <w:rFonts w:ascii="SimSun" w:hAnsi="SimSun" w:hint="eastAsia"/>
          <w:sz w:val="21"/>
          <w:szCs w:val="21"/>
        </w:rPr>
        <w:t>）的协议，以便为申请人提供更有效的知识产权服务，并在国家一级完成其数字化进程。</w:t>
      </w:r>
      <w:r w:rsidR="00AE4771">
        <w:rPr>
          <w:rFonts w:ascii="SimSun" w:hAnsi="SimSun" w:hint="eastAsia"/>
          <w:sz w:val="21"/>
          <w:szCs w:val="21"/>
        </w:rPr>
        <w:t>它</w:t>
      </w:r>
      <w:r w:rsidRPr="009C73D9">
        <w:rPr>
          <w:rFonts w:ascii="SimSun" w:hAnsi="SimSun" w:hint="eastAsia"/>
          <w:sz w:val="21"/>
          <w:szCs w:val="21"/>
        </w:rPr>
        <w:t>致力于在与产权组织的合作中落实该协议。签署了产权组织的若干项基本条约后，圣马力诺还致力于完成和实施关于版权的国内立法。</w:t>
      </w:r>
    </w:p>
    <w:p w14:paraId="4FA902D6" w14:textId="708D6842" w:rsidR="00555283" w:rsidRDefault="00555283" w:rsidP="002F2C90">
      <w:pPr>
        <w:pStyle w:val="ONUME"/>
        <w:tabs>
          <w:tab w:val="clear" w:pos="567"/>
        </w:tabs>
        <w:overflowPunct w:val="0"/>
        <w:spacing w:afterLines="50" w:after="120" w:line="340" w:lineRule="atLeast"/>
        <w:jc w:val="both"/>
        <w:rPr>
          <w:rFonts w:ascii="SimSun" w:hAnsi="SimSun"/>
          <w:sz w:val="21"/>
          <w:szCs w:val="21"/>
        </w:rPr>
      </w:pPr>
      <w:r w:rsidRPr="00555283">
        <w:rPr>
          <w:rFonts w:ascii="SimSun" w:hAnsi="SimSun" w:hint="eastAsia"/>
          <w:sz w:val="21"/>
          <w:szCs w:val="21"/>
        </w:rPr>
        <w:t>沙特阿拉伯代表团说，它赞同孟加拉国代表团代表亚太集团以及卡塔尔代表团代表阿拉伯集团所作的发言。沙特阿拉伯非常希望成为</w:t>
      </w:r>
      <w:r w:rsidR="00AE4771">
        <w:rPr>
          <w:rFonts w:ascii="SimSun" w:hAnsi="SimSun" w:hint="eastAsia"/>
          <w:sz w:val="21"/>
          <w:szCs w:val="21"/>
        </w:rPr>
        <w:t>产权组织</w:t>
      </w:r>
      <w:r w:rsidRPr="00555283">
        <w:rPr>
          <w:rFonts w:ascii="SimSun" w:hAnsi="SimSun" w:hint="eastAsia"/>
          <w:sz w:val="21"/>
          <w:szCs w:val="21"/>
        </w:rPr>
        <w:t>协调委员会及</w:t>
      </w:r>
      <w:r w:rsidR="00AE4771">
        <w:rPr>
          <w:rFonts w:ascii="SimSun" w:hAnsi="SimSun" w:hint="eastAsia"/>
          <w:sz w:val="21"/>
          <w:szCs w:val="21"/>
        </w:rPr>
        <w:t>PBC</w:t>
      </w:r>
      <w:r w:rsidRPr="00555283">
        <w:rPr>
          <w:rFonts w:ascii="SimSun" w:hAnsi="SimSun" w:hint="eastAsia"/>
          <w:sz w:val="21"/>
          <w:szCs w:val="21"/>
        </w:rPr>
        <w:t>的成员，并积极参与其工作。迄今为止为召开外交会议以通过《外观设计法条约》而作出的努力和进行的谈判受到欢迎。沙特阿拉伯已为主办这次会议作好准备。自成员国大会上届会议以来，沙特阿拉伯已经加入了《布达佩斯条约》、《尼斯协定》和《斯特拉斯堡协定》。它打算在2021年底前交存对若干其他产权组织条约的加入书。沙特阿拉伯支持国际社会在维护知识产权和相关国际条约规定的同时，努力为获取2019冠状病毒病疫苗提供便利。总干事在此方面的努力值得欢迎。沙特阿拉伯正在开展工作，起草国家知识产权战略，并启动将知识产权纳入教育课程的项目。作为该国提高对知识产权的认识和能力建设工作的一部分，目前正在筹备与阿卜杜拉国王科技大学合作举办产权组织暑期班，届时将有来自九个国家的55名学员参加。在高校和研究中心开设了约35个知识产权支持中心。根据一项旨在改善公共部门遵守知识产权法律法规的独特新举措，来自76个政府机构的官员接受培训成为尊重知识产权的官员。沙特知识产权局定期进行现场检查和监测工作，并对侵犯知识产权的网站进行屏蔽。</w:t>
      </w:r>
      <w:r w:rsidR="00AE4771">
        <w:rPr>
          <w:rFonts w:ascii="SimSun" w:hAnsi="SimSun" w:hint="eastAsia"/>
          <w:sz w:val="21"/>
          <w:szCs w:val="21"/>
        </w:rPr>
        <w:t>代表团</w:t>
      </w:r>
      <w:r w:rsidRPr="00555283">
        <w:rPr>
          <w:rFonts w:ascii="SimSun" w:hAnsi="SimSun" w:hint="eastAsia"/>
          <w:sz w:val="21"/>
          <w:szCs w:val="21"/>
        </w:rPr>
        <w:t>赞赏产权组织提供的技术援助，并期待产权组织以所有六种官方语言出版知识产权词典。在此方面，该局已发布了第一版阿拉伯文知识产权词典，可在其网站上进行查阅。</w:t>
      </w:r>
    </w:p>
    <w:p w14:paraId="21DEAF40" w14:textId="5AAB9273" w:rsidR="00555283" w:rsidRPr="00555283" w:rsidRDefault="00555283" w:rsidP="002F2C90">
      <w:pPr>
        <w:pStyle w:val="ONUME"/>
        <w:tabs>
          <w:tab w:val="clear" w:pos="567"/>
        </w:tabs>
        <w:overflowPunct w:val="0"/>
        <w:spacing w:afterLines="50" w:after="120" w:line="340" w:lineRule="atLeast"/>
        <w:jc w:val="both"/>
        <w:rPr>
          <w:rFonts w:ascii="SimSun" w:hAnsi="SimSun"/>
          <w:sz w:val="21"/>
          <w:szCs w:val="21"/>
        </w:rPr>
      </w:pPr>
      <w:r w:rsidRPr="00555283">
        <w:rPr>
          <w:rFonts w:ascii="SimSun" w:hAnsi="SimSun" w:hint="eastAsia"/>
          <w:sz w:val="21"/>
          <w:szCs w:val="21"/>
        </w:rPr>
        <w:t>塞尔维亚代表团赞同格鲁吉亚代表团代表CEBS</w:t>
      </w:r>
      <w:r w:rsidR="00E210AF">
        <w:rPr>
          <w:rFonts w:ascii="SimSun" w:hAnsi="SimSun" w:hint="eastAsia"/>
          <w:sz w:val="21"/>
          <w:szCs w:val="21"/>
        </w:rPr>
        <w:t>集团</w:t>
      </w:r>
      <w:r w:rsidRPr="00555283">
        <w:rPr>
          <w:rFonts w:ascii="SimSun" w:hAnsi="SimSun" w:hint="eastAsia"/>
          <w:sz w:val="21"/>
          <w:szCs w:val="21"/>
        </w:rPr>
        <w:t>所作的发言，表示它支持产权组织2022-2026年中期战略计划。该计划可以成为打击不平等现象的工具。175位前国家元首、政府领导人和科学家向美利坚合众国总统发出呼吁，要求暂停</w:t>
      </w:r>
      <w:r w:rsidRPr="00555283">
        <w:rPr>
          <w:rFonts w:ascii="SimSun" w:hAnsi="SimSun"/>
          <w:sz w:val="21"/>
          <w:szCs w:val="21"/>
        </w:rPr>
        <w:t>2019</w:t>
      </w:r>
      <w:r w:rsidRPr="00555283">
        <w:rPr>
          <w:rFonts w:ascii="SimSun" w:hAnsi="SimSun" w:hint="eastAsia"/>
          <w:sz w:val="21"/>
          <w:szCs w:val="21"/>
        </w:rPr>
        <w:t>冠状病毒病疫苗的知识产权，这强调了知识产权的全球重要性。</w:t>
      </w:r>
      <w:r w:rsidR="001B3CF9">
        <w:rPr>
          <w:rFonts w:ascii="SimSun" w:hAnsi="SimSun" w:hint="eastAsia"/>
          <w:sz w:val="21"/>
          <w:szCs w:val="21"/>
        </w:rPr>
        <w:t>代表团</w:t>
      </w:r>
      <w:r w:rsidRPr="00555283">
        <w:rPr>
          <w:rFonts w:ascii="SimSun" w:hAnsi="SimSun" w:hint="eastAsia"/>
          <w:sz w:val="21"/>
          <w:szCs w:val="21"/>
        </w:rPr>
        <w:t>欢迎产权组织为其提供的援助，该项目旨在帮助该国更深入地了解本国的创新体系。鼓励发展数字经济、创新、高科技创业和数字化理事会已经成立，以刺激基于创新的企业。该委员会将评估塞尔维亚知识产权局与产权组织共同领导的一个项目，希望该项目将有助于提高该国的</w:t>
      </w:r>
      <w:r w:rsidR="001B3CF9">
        <w:rPr>
          <w:rFonts w:ascii="SimSun" w:hAnsi="SimSun" w:hint="eastAsia"/>
          <w:sz w:val="21"/>
          <w:szCs w:val="21"/>
        </w:rPr>
        <w:t>GII</w:t>
      </w:r>
      <w:r w:rsidRPr="00555283">
        <w:rPr>
          <w:rFonts w:ascii="SimSun" w:hAnsi="SimSun" w:hint="eastAsia"/>
          <w:sz w:val="21"/>
          <w:szCs w:val="21"/>
        </w:rPr>
        <w:t>排名。代表团欢迎产权组织对塞尔维亚的产权组织奖励计划和在诺维萨德举办的“特斯拉节”提供支持。尽管发生了大流行病，但2020年的国内商标申请数量比上一年增加了12.2%。该局向客户提供的信息也比前一年多了27%，这表明人们对知识产权的兴趣正在增长。尽管如此，专利申请的数量还是略有下降。电子申请服务证明是成功的：超过73%的申请和57%的文件是在网上收到的。塞尔维亚参加了2021年的地理标志全球专题讨论会，并且代表团赞赏产权组织的虚拟展览。在瑞士的协助下，塞尔维亚在过去五年中为推销受地理标志保护的塞尔维亚产品付出了巨大努力。为推广受地理标志保护的传统产品，成立了“原创塞尔维亚”协会。一些产品的市场价值由于地理标志保护而大大增加。</w:t>
      </w:r>
    </w:p>
    <w:p w14:paraId="76F5E61D" w14:textId="35DADB49" w:rsidR="00157EB6" w:rsidRPr="00157EB6" w:rsidRDefault="00157EB6" w:rsidP="002F2C90">
      <w:pPr>
        <w:pStyle w:val="ONUME"/>
        <w:tabs>
          <w:tab w:val="clear" w:pos="567"/>
        </w:tabs>
        <w:overflowPunct w:val="0"/>
        <w:spacing w:afterLines="50" w:after="120" w:line="340" w:lineRule="atLeast"/>
        <w:jc w:val="both"/>
        <w:rPr>
          <w:rFonts w:ascii="SimSun" w:hAnsi="SimSun"/>
          <w:sz w:val="21"/>
          <w:szCs w:val="21"/>
        </w:rPr>
      </w:pPr>
      <w:r w:rsidRPr="00157EB6">
        <w:rPr>
          <w:rFonts w:ascii="SimSun" w:hAnsi="SimSun" w:hint="eastAsia"/>
          <w:sz w:val="21"/>
          <w:szCs w:val="21"/>
        </w:rPr>
        <w:t>新加坡代表团说，知识产权和创新在全球经济从2019冠状病毒病大流行中复苏的过程中发挥着重要作用。新加坡继续采取措施，以适应日益数字化的环境，并将知识产权转化为有商业价值的资产。它推出了《2030年新加坡知识产权战略》（SIPS 2030），旨在利用知识产权、创新和无形资产为企业和个人带来的好处，并将新加坡建成一个知识产权和IA中心，继续吸引创新者和面向未来的就业和技能。2021年9月，新加坡议会通过了一项法案，以加强国家版权制度，并适当考虑到内容创作、传播和使用的新方式。新加坡注意到SIPS 2030与产权组织《2022-26年中期战略计划》之间的明显协同作用，期待着与产权组织合作，追求共同的目标，包括在争议解决领域。特别是，它计划加强其替代性争议解决机制，并加强与产权组织仲裁与调解中心的合作，以帮助企业应对与知识产权有关的复杂法律挑战。</w:t>
      </w:r>
      <w:r w:rsidR="001B3CF9">
        <w:rPr>
          <w:rFonts w:ascii="SimSun" w:hAnsi="SimSun" w:hint="eastAsia"/>
          <w:sz w:val="21"/>
          <w:szCs w:val="21"/>
        </w:rPr>
        <w:t>代表团</w:t>
      </w:r>
      <w:r w:rsidRPr="00157EB6">
        <w:rPr>
          <w:rFonts w:ascii="SimSun" w:hAnsi="SimSun" w:hint="eastAsia"/>
          <w:sz w:val="21"/>
          <w:szCs w:val="21"/>
        </w:rPr>
        <w:t>感谢产权组织和成员国在各种活动中的合作，包括与新加坡知识产权局的联合计划，以及首次出版的关于知识产权支持的融资的新加坡国家报告。它期待着继续开展这种合作，并在全球知识产权界发挥积极和建设性的作用。</w:t>
      </w:r>
    </w:p>
    <w:p w14:paraId="5289EBC2" w14:textId="2EB48DB2" w:rsidR="00BB03C1" w:rsidRPr="00BB03C1" w:rsidRDefault="00BB03C1" w:rsidP="002F2C90">
      <w:pPr>
        <w:pStyle w:val="ONUME"/>
        <w:tabs>
          <w:tab w:val="clear" w:pos="567"/>
        </w:tabs>
        <w:overflowPunct w:val="0"/>
        <w:spacing w:afterLines="50" w:after="120" w:line="340" w:lineRule="atLeast"/>
        <w:jc w:val="both"/>
        <w:rPr>
          <w:rFonts w:ascii="SimSun" w:hAnsi="SimSun"/>
          <w:sz w:val="21"/>
          <w:szCs w:val="21"/>
        </w:rPr>
      </w:pPr>
      <w:r w:rsidRPr="00BB03C1">
        <w:rPr>
          <w:rFonts w:ascii="SimSun" w:hAnsi="SimSun" w:hint="eastAsia"/>
          <w:sz w:val="21"/>
          <w:szCs w:val="21"/>
        </w:rPr>
        <w:t>斯洛伐克代表团赞同斯洛文尼亚代表团代表欧洲联盟及其成员国，以及格鲁吉亚代表CEBS</w:t>
      </w:r>
      <w:r w:rsidR="00E210AF">
        <w:rPr>
          <w:rFonts w:ascii="SimSun" w:hAnsi="SimSun" w:hint="eastAsia"/>
          <w:sz w:val="21"/>
          <w:szCs w:val="21"/>
        </w:rPr>
        <w:t>集团</w:t>
      </w:r>
      <w:r w:rsidRPr="00BB03C1">
        <w:rPr>
          <w:rFonts w:ascii="SimSun" w:hAnsi="SimSun" w:hint="eastAsia"/>
          <w:sz w:val="21"/>
          <w:szCs w:val="21"/>
        </w:rPr>
        <w:t>所作的发言，表示赞赏总干事向大会提交的报告中概述的产权组织活动，特别是那些提供技术援助和有关遵守产权组织条约以及越来越多地利用国际知识产权制度的信息的活动。代表团注意到为提高成员国监督产权组织事务的能力所作的努力。斯洛伐克承认，产权组织的重点是确保在PCT以及马德里和海牙体系内提供最佳的全球服务。年度财务报告概述了产权组织在发生2019冠状病毒病大流行的情况下取得的强劲业绩。各体系下的工作组继续改进规则、准则和做法。斯洛伐克致力于为各体系的现有和未来用户的利益开展全球服务工作。产权组织对2019冠状病毒病大流行做出了切实有效的反应，斯洛伐克支持产权组织为鼓励经济复苏所做的努力。关于准则制定议程，代表团希望举行外交会议，以通过《外观设计法条约》。</w:t>
      </w:r>
      <w:r w:rsidRPr="002F2C90">
        <w:rPr>
          <w:rFonts w:ascii="SimSun" w:hAnsi="SimSun" w:hint="eastAsia"/>
          <w:sz w:val="21"/>
        </w:rPr>
        <w:t>斯洛伐克</w:t>
      </w:r>
      <w:r w:rsidRPr="00BB03C1">
        <w:rPr>
          <w:rFonts w:ascii="SimSun" w:hAnsi="SimSun" w:hint="eastAsia"/>
          <w:sz w:val="21"/>
          <w:szCs w:val="21"/>
        </w:rPr>
        <w:t>赞赏里斯本联盟成员为消除预算赤字所做的持续努力，并参与了里斯本体系发展工作组为确保联盟的长期财政可持续性所进行的讨论。SCP在该领域开展的工作令人满意。斯洛伐克承认产权组织提供的技术援助和</w:t>
      </w:r>
      <w:r w:rsidR="001B3CF9">
        <w:rPr>
          <w:rFonts w:ascii="SimSun" w:hAnsi="SimSun" w:hint="eastAsia"/>
          <w:sz w:val="21"/>
          <w:szCs w:val="21"/>
        </w:rPr>
        <w:t>CDIP</w:t>
      </w:r>
      <w:r w:rsidRPr="00BB03C1">
        <w:rPr>
          <w:rFonts w:ascii="SimSun" w:hAnsi="SimSun" w:hint="eastAsia"/>
          <w:sz w:val="21"/>
          <w:szCs w:val="21"/>
        </w:rPr>
        <w:t>开展的活动的重要性。产权组织秘书处、</w:t>
      </w:r>
      <w:r w:rsidRPr="00BB03C1">
        <w:rPr>
          <w:rFonts w:ascii="SimSun" w:hAnsi="SimSun"/>
          <w:sz w:val="21"/>
          <w:szCs w:val="21"/>
        </w:rPr>
        <w:t>WIPO</w:t>
      </w:r>
      <w:r w:rsidRPr="00BB03C1">
        <w:rPr>
          <w:rFonts w:ascii="SimSun" w:hAnsi="SimSun" w:hint="eastAsia"/>
          <w:sz w:val="21"/>
          <w:szCs w:val="21"/>
        </w:rPr>
        <w:t>学院以及转型和发达国家司在上一阶段提供了出色的合作和援助。2021年2月，举办了一次关于产权组织数据库和大学在线工具的在线研讨会。斯洛伐克正在考虑如何发展其汽车工业，并正在筹备2021年12月的交通领域氢能技术国际会议。</w:t>
      </w:r>
    </w:p>
    <w:p w14:paraId="102649D2" w14:textId="0215BB20" w:rsidR="00BB03C1" w:rsidRPr="00BB03C1" w:rsidRDefault="00BB03C1" w:rsidP="002F2C90">
      <w:pPr>
        <w:pStyle w:val="ONUME"/>
        <w:tabs>
          <w:tab w:val="clear" w:pos="567"/>
        </w:tabs>
        <w:overflowPunct w:val="0"/>
        <w:spacing w:afterLines="50" w:after="120" w:line="340" w:lineRule="atLeast"/>
        <w:jc w:val="both"/>
        <w:rPr>
          <w:rFonts w:ascii="SimSun" w:hAnsi="SimSun"/>
          <w:sz w:val="21"/>
          <w:szCs w:val="21"/>
        </w:rPr>
      </w:pPr>
      <w:r w:rsidRPr="00BB03C1">
        <w:rPr>
          <w:rFonts w:ascii="SimSun" w:hAnsi="SimSun" w:hint="eastAsia"/>
          <w:sz w:val="21"/>
          <w:szCs w:val="21"/>
        </w:rPr>
        <w:t>南非代表团赞同代表非洲集团所作的发言。由于2019冠状病毒病大流行，世界正面临一场前所未有的卫生、社会和经济危机。只有通过多边主义、国际合作和团结一致，各国才能在大流行病后“更好地重建”。作为联合国</w:t>
      </w:r>
      <w:r w:rsidRPr="002F2C90">
        <w:rPr>
          <w:rFonts w:ascii="SimSun" w:hAnsi="SimSun" w:hint="eastAsia"/>
          <w:sz w:val="21"/>
        </w:rPr>
        <w:t>大家庭</w:t>
      </w:r>
      <w:r w:rsidRPr="00BB03C1">
        <w:rPr>
          <w:rFonts w:ascii="SimSun" w:hAnsi="SimSun" w:hint="eastAsia"/>
          <w:sz w:val="21"/>
          <w:szCs w:val="21"/>
        </w:rPr>
        <w:t>的一个专门机构和重要成员，产权组织在这方面可以发挥重要作用；这场大流行病凸显了知识产权与公共卫生之间重要的相互作用，特别是知识产权在多大程度上可能成为获取基本药物的障碍。根据2030年可持续发展议程，产权组织有责任为建立一个更加包容和面向发展的全球知识产权制度作出贡献，尤其是确保专利法不会限制公共卫生产品的获取。由于需要对经济和社会负责的知识产权生态系统，南非与其他国家一道率先采取行动，鼓励临时豁免《T</w:t>
      </w:r>
      <w:r w:rsidRPr="00BB03C1">
        <w:rPr>
          <w:rFonts w:ascii="SimSun" w:hAnsi="SimSun"/>
          <w:sz w:val="21"/>
          <w:szCs w:val="21"/>
        </w:rPr>
        <w:t>RIPS</w:t>
      </w:r>
      <w:r w:rsidRPr="00BB03C1">
        <w:rPr>
          <w:rFonts w:ascii="SimSun" w:hAnsi="SimSun" w:hint="eastAsia"/>
          <w:sz w:val="21"/>
          <w:szCs w:val="21"/>
        </w:rPr>
        <w:t>协定》，以对抗日益严重的疫苗民族主义。</w:t>
      </w:r>
      <w:r w:rsidR="001B3CF9">
        <w:rPr>
          <w:rFonts w:ascii="SimSun" w:hAnsi="SimSun" w:hint="eastAsia"/>
          <w:sz w:val="21"/>
          <w:szCs w:val="21"/>
        </w:rPr>
        <w:t>代表团</w:t>
      </w:r>
      <w:r w:rsidRPr="00BB03C1">
        <w:rPr>
          <w:rFonts w:ascii="SimSun" w:hAnsi="SimSun" w:hint="eastAsia"/>
          <w:sz w:val="21"/>
          <w:szCs w:val="21"/>
        </w:rPr>
        <w:t>对产权组织、世贸组织和世卫组织之间的合作感到鼓舞，并希望采取行动支持发展中国家努力发展制造能力，应对当前的大流行病并为未来的卫生紧急情况做好准备。知识产权制度是创新、技术转让、研发、工业发展乃至更广泛的经济增长的重要推动因素。找到共同点和长期存在的问题至关重要，包括缔结《外观设计法条约》，承认传统知识、传统文化表现形式和遗传资源对全世界众多注册外观设计的贡献。南非仍然致力于在产权组织的主要领导机构中贯彻公平地域代表性和相称性，以及公平、包容和普遍性的关键原则。</w:t>
      </w:r>
    </w:p>
    <w:p w14:paraId="27EAB6B0" w14:textId="27A48C37" w:rsidR="00BB03C1" w:rsidRDefault="00BB03C1" w:rsidP="002F2C90">
      <w:pPr>
        <w:pStyle w:val="ONUME"/>
        <w:tabs>
          <w:tab w:val="clear" w:pos="567"/>
        </w:tabs>
        <w:overflowPunct w:val="0"/>
        <w:spacing w:afterLines="50" w:after="120" w:line="340" w:lineRule="atLeast"/>
        <w:jc w:val="both"/>
        <w:rPr>
          <w:rFonts w:ascii="SimSun" w:hAnsi="SimSun"/>
          <w:sz w:val="21"/>
          <w:szCs w:val="21"/>
        </w:rPr>
      </w:pPr>
      <w:r w:rsidRPr="00BB03C1">
        <w:rPr>
          <w:rFonts w:ascii="SimSun" w:hAnsi="SimSun" w:hint="eastAsia"/>
          <w:sz w:val="21"/>
          <w:szCs w:val="21"/>
        </w:rPr>
        <w:t>西班牙代表团表示知识产权是经济增长的重要驱动力。代表团赞赏产权组织总干事在困难时期有效地执行任务授权，履行产权组织的使命，提高了人们对知识产权作为包容性经济增长工具的认识。代表团强调了旨在促进妇女参与知识产权生态系统的最佳做法的重要性，以及对性别平等的承诺，并表示愿意继续支持此类行动</w:t>
      </w:r>
      <w:r w:rsidRPr="0062060F">
        <w:rPr>
          <w:rFonts w:ascii="SimSun" w:hAnsi="SimSun" w:hint="eastAsia"/>
          <w:sz w:val="21"/>
          <w:szCs w:val="21"/>
        </w:rPr>
        <w:t>。</w:t>
      </w:r>
      <w:r w:rsidR="001B3CF9">
        <w:rPr>
          <w:rFonts w:ascii="SimSun" w:hAnsi="SimSun" w:hint="eastAsia"/>
          <w:sz w:val="21"/>
          <w:szCs w:val="21"/>
        </w:rPr>
        <w:t>代表团</w:t>
      </w:r>
      <w:r w:rsidRPr="00BB03C1">
        <w:rPr>
          <w:rFonts w:ascii="SimSun" w:hAnsi="SimSun" w:hint="eastAsia"/>
          <w:sz w:val="21"/>
          <w:szCs w:val="21"/>
        </w:rPr>
        <w:t>欢迎产权组织发展知识产权生态系统，以帮助创新者和创造者将想法推向市场的雄心。代表团认为知识产权对初创企业和中小企业的成功至关重要，并坚信产权组织将继续适应用户需求，同时保持最高管理标准。代表团支持SCCR的工作，并致力于在不久的将来就召开外交会议以通过一项反映最新技术发展和广播组织当前需求的广播条约达成共识。代表团认为追续权是一个相关问题，应永久列入SCCR的议程。代表团强调有必要继续支持执法咨询委员会的工作，特别是在互联网知识产权侵权方面。西班牙是首批加入WIPO ALERT的国家之一，以防止文化盗版并保护知识产权。代表团欢迎旨在加强与联合国机构、国际组织和其他感兴趣各方的合作的举措，在诸如2019冠状病毒病、粮食安全和气候变化等全球挑战背景下讨论知识产权。使用多种语言至关重要，在产权组织内使用西班牙文对实现其目标和接触更广泛受众而言至关重要。最后，</w:t>
      </w:r>
      <w:r w:rsidR="001B3CF9">
        <w:rPr>
          <w:rFonts w:ascii="SimSun" w:hAnsi="SimSun" w:hint="eastAsia"/>
          <w:sz w:val="21"/>
          <w:szCs w:val="21"/>
        </w:rPr>
        <w:t>代表团</w:t>
      </w:r>
      <w:r w:rsidRPr="00BB03C1">
        <w:rPr>
          <w:rFonts w:ascii="SimSun" w:hAnsi="SimSun" w:hint="eastAsia"/>
          <w:sz w:val="21"/>
          <w:szCs w:val="21"/>
        </w:rPr>
        <w:t>呼吁各国之间开展合作，以便能够缔结协议，改善产权组织的工作方式。</w:t>
      </w:r>
      <w:r w:rsidR="001B3CF9">
        <w:rPr>
          <w:rFonts w:ascii="SimSun" w:hAnsi="SimSun" w:hint="eastAsia"/>
          <w:sz w:val="21"/>
          <w:szCs w:val="21"/>
        </w:rPr>
        <w:t>它</w:t>
      </w:r>
      <w:r w:rsidRPr="00BB03C1">
        <w:rPr>
          <w:rFonts w:ascii="SimSun" w:hAnsi="SimSun" w:hint="eastAsia"/>
          <w:sz w:val="21"/>
          <w:szCs w:val="21"/>
        </w:rPr>
        <w:t>对成员国和秘书处成功起草2022-2023年计划和预算表示赞赏。</w:t>
      </w:r>
    </w:p>
    <w:p w14:paraId="726F36A8" w14:textId="2FAB84AA" w:rsidR="00BB03C1" w:rsidRPr="002F2C90" w:rsidRDefault="00BB03C1" w:rsidP="002F2C90">
      <w:pPr>
        <w:pStyle w:val="ONUME"/>
        <w:tabs>
          <w:tab w:val="clear" w:pos="567"/>
        </w:tabs>
        <w:overflowPunct w:val="0"/>
        <w:spacing w:afterLines="50" w:after="120" w:line="340" w:lineRule="atLeast"/>
        <w:jc w:val="both"/>
        <w:rPr>
          <w:rFonts w:ascii="SimSun" w:hAnsi="SimSun"/>
          <w:sz w:val="21"/>
        </w:rPr>
      </w:pPr>
      <w:r w:rsidRPr="002F2C90">
        <w:rPr>
          <w:rFonts w:ascii="SimSun" w:hAnsi="SimSun" w:hint="eastAsia"/>
          <w:sz w:val="21"/>
          <w:lang w:bidi="ar-EG"/>
        </w:rPr>
        <w:t>苏丹代表团赞同</w:t>
      </w:r>
      <w:r w:rsidR="001B3CF9" w:rsidRPr="002F2C90">
        <w:rPr>
          <w:rFonts w:ascii="SimSun" w:hAnsi="SimSun" w:hint="eastAsia"/>
          <w:sz w:val="21"/>
          <w:lang w:bidi="ar-EG"/>
        </w:rPr>
        <w:t>南非代表团代表</w:t>
      </w:r>
      <w:r w:rsidRPr="002F2C90">
        <w:rPr>
          <w:rFonts w:ascii="SimSun" w:hAnsi="SimSun" w:hint="eastAsia"/>
          <w:sz w:val="21"/>
          <w:lang w:bidi="ar-EG"/>
        </w:rPr>
        <w:t>非洲集团和</w:t>
      </w:r>
      <w:r w:rsidR="001B3CF9" w:rsidRPr="002F2C90">
        <w:rPr>
          <w:rFonts w:ascii="SimSun" w:hAnsi="SimSun" w:hint="eastAsia"/>
          <w:sz w:val="21"/>
          <w:lang w:bidi="ar-EG"/>
        </w:rPr>
        <w:t>卡塔尔代表团代表</w:t>
      </w:r>
      <w:r w:rsidRPr="002F2C90">
        <w:rPr>
          <w:rFonts w:ascii="SimSun" w:hAnsi="SimSun" w:hint="eastAsia"/>
          <w:sz w:val="21"/>
          <w:lang w:bidi="ar-EG"/>
        </w:rPr>
        <w:t>阿拉伯集团所作的发言。产权组织的阿拉伯国家司和最不发达国家司向苏丹国家知识产权局提供了无私的支持，并在知识产权能力建设和提高认识方面提供了援助。尽管发生了2019冠状病毒病大流行，但苏丹和产权组织之间的合作仍在继续。在2021年举行了若干次面对面的会议和在线讲习班。其中最重要的一次会议于2021年5月举行，由司法部长</w:t>
      </w:r>
      <w:r w:rsidR="00E210AF" w:rsidRPr="00E210AF">
        <w:rPr>
          <w:rFonts w:ascii="SimSun" w:hAnsi="SimSun" w:cs="Microsoft YaHei" w:hint="eastAsia"/>
          <w:sz w:val="21"/>
          <w:szCs w:val="21"/>
          <w:lang w:bidi="ar-EG"/>
        </w:rPr>
        <w:t>纳赛尔丁·阿卜杜勒巴里</w:t>
      </w:r>
      <w:r w:rsidRPr="002F2C90">
        <w:rPr>
          <w:rFonts w:ascii="SimSun" w:hAnsi="SimSun" w:hint="eastAsia"/>
          <w:sz w:val="21"/>
          <w:lang w:bidi="ar-EG"/>
        </w:rPr>
        <w:t xml:space="preserve">和本组织总干事审查了双方之间双边合作的各个方面。2021年6月29日在线举行了关于传统知识和地理标志的国家会议。来自广泛机构的代表出席了会议，会议强调了遗传资源和地理标志的重要性。会议讨论了如何保护遗传资源和地理标志，从而确保其有助于促进经济和发展，以及苏丹如何从其丰富的文化和地理多样性中获得经济利益。苏丹是本组织中代表性最低的国家之一，为了提高其代表性，于2021年3月举行了关于在本组织中就业的在线研讨会。来自司法部、外交部和高等教育与科学研究部的公务员以及苏丹若干所大学的教授和智库的代表参加了此次研讨会。研讨会的目的是提高对本组织的认识，宣传本组织提供的就业机会，并为申请人提供技术支持。苏丹参加了产权组织为最不发达国家举办的知识产权培训计划，该项活动于2020年照常举行。苏丹学员们提出的项目侧重于提高年轻人和政府机构（特别是其中的女性雇员）对知识产权的认识。该计划与最不发达国家司合作开展，并促成了在2021年9月举行的商标和产品开发知识产权国家讲习班，其主要目标受众是女企业家。苏丹对公私伙伴关系很感兴趣，希望加强与产权组织的伙伴关系，促进研究工作，扩大研究人员获取信息的渠道。因此，在2021年2月，苏丹通过喀土穆的公共卫生研究所加入了WIPO </w:t>
      </w:r>
      <w:proofErr w:type="spellStart"/>
      <w:r w:rsidRPr="002F2C90">
        <w:rPr>
          <w:rFonts w:ascii="SimSun" w:hAnsi="SimSun" w:hint="eastAsia"/>
          <w:sz w:val="21"/>
          <w:lang w:bidi="ar-EG"/>
        </w:rPr>
        <w:t>Re:</w:t>
      </w:r>
      <w:r w:rsidRPr="002F2C90">
        <w:rPr>
          <w:rFonts w:ascii="SimSun" w:hAnsi="SimSun" w:hint="eastAsia"/>
          <w:sz w:val="21"/>
        </w:rPr>
        <w:t>search</w:t>
      </w:r>
      <w:proofErr w:type="spellEnd"/>
      <w:r w:rsidRPr="002F2C90">
        <w:rPr>
          <w:rFonts w:ascii="SimSun" w:hAnsi="SimSun" w:hint="eastAsia"/>
          <w:sz w:val="21"/>
          <w:lang w:bidi="ar-EG"/>
        </w:rPr>
        <w:t>倡议。该研究所是卫生部门的智库，从事政策分析、循证研究和宣传医保改革的工作。它力求促进苏丹公共卫生系统的总体发展。加入这一倡议将使该研究所能够与150个国家的研究中心发展伙伴关系。苏丹深信数据库可以为获取知识产权信息提供便利，因此宣布希望在2021年加入WIPO Lex-Judgments，以便能够通过该数据库传播其知识产权判例。</w:t>
      </w:r>
    </w:p>
    <w:p w14:paraId="2F90B821" w14:textId="221F66AC" w:rsidR="00BB03C1" w:rsidRPr="00BB03C1" w:rsidRDefault="00BB03C1" w:rsidP="002F2C90">
      <w:pPr>
        <w:pStyle w:val="ONUME"/>
        <w:tabs>
          <w:tab w:val="clear" w:pos="567"/>
        </w:tabs>
        <w:overflowPunct w:val="0"/>
        <w:spacing w:afterLines="50" w:after="120" w:line="340" w:lineRule="atLeast"/>
        <w:jc w:val="both"/>
        <w:rPr>
          <w:rFonts w:ascii="SimSun" w:hAnsi="SimSun"/>
          <w:sz w:val="21"/>
          <w:szCs w:val="21"/>
        </w:rPr>
      </w:pPr>
      <w:r w:rsidRPr="00BB03C1">
        <w:rPr>
          <w:rFonts w:ascii="SimSun" w:hAnsi="SimSun"/>
          <w:sz w:val="21"/>
          <w:szCs w:val="21"/>
        </w:rPr>
        <w:t>瑞典代表团说，它完全支持联合王国</w:t>
      </w:r>
      <w:r w:rsidR="001B3CF9">
        <w:rPr>
          <w:rFonts w:ascii="SimSun" w:hAnsi="SimSun" w:hint="eastAsia"/>
          <w:sz w:val="21"/>
          <w:szCs w:val="21"/>
        </w:rPr>
        <w:t>代表团</w:t>
      </w:r>
      <w:r w:rsidRPr="00BB03C1">
        <w:rPr>
          <w:rFonts w:ascii="SimSun" w:hAnsi="SimSun"/>
          <w:sz w:val="21"/>
          <w:szCs w:val="21"/>
        </w:rPr>
        <w:t>代表B</w:t>
      </w:r>
      <w:r w:rsidRPr="00BB03C1">
        <w:rPr>
          <w:rFonts w:ascii="SimSun" w:hAnsi="SimSun" w:hint="eastAsia"/>
          <w:sz w:val="21"/>
          <w:szCs w:val="21"/>
        </w:rPr>
        <w:t>集团，</w:t>
      </w:r>
      <w:r w:rsidRPr="00BB03C1">
        <w:rPr>
          <w:rFonts w:ascii="SimSun" w:hAnsi="SimSun"/>
          <w:sz w:val="21"/>
          <w:szCs w:val="21"/>
        </w:rPr>
        <w:t>以及斯洛文尼亚</w:t>
      </w:r>
      <w:r w:rsidR="001B3CF9">
        <w:rPr>
          <w:rFonts w:ascii="SimSun" w:hAnsi="SimSun" w:hint="eastAsia"/>
          <w:sz w:val="21"/>
          <w:szCs w:val="21"/>
        </w:rPr>
        <w:t>代表团</w:t>
      </w:r>
      <w:r w:rsidRPr="00BB03C1">
        <w:rPr>
          <w:rFonts w:ascii="SimSun" w:hAnsi="SimSun"/>
          <w:sz w:val="21"/>
          <w:szCs w:val="21"/>
        </w:rPr>
        <w:t>代表欧洲联盟及其成员国所作的发言。它希望感谢产权组织总干事、秘书处和工作人员在2019冠状病毒病大流行的困难背景下，为促进知识产权法律体系的持续发展所做的努力。</w:t>
      </w:r>
      <w:r w:rsidR="001B3CF9">
        <w:rPr>
          <w:rFonts w:ascii="SimSun" w:hAnsi="SimSun" w:hint="eastAsia"/>
          <w:sz w:val="21"/>
          <w:szCs w:val="21"/>
        </w:rPr>
        <w:t>代表团</w:t>
      </w:r>
      <w:r w:rsidRPr="00BB03C1">
        <w:rPr>
          <w:rFonts w:ascii="SimSun" w:hAnsi="SimSun"/>
          <w:sz w:val="21"/>
          <w:szCs w:val="21"/>
        </w:rPr>
        <w:t>非常重视产权组织各委员会的工作。关于</w:t>
      </w:r>
      <w:r w:rsidR="001B3CF9">
        <w:rPr>
          <w:rFonts w:ascii="SimSun" w:hAnsi="SimSun" w:hint="eastAsia"/>
          <w:sz w:val="21"/>
          <w:szCs w:val="21"/>
        </w:rPr>
        <w:t>SCCR</w:t>
      </w:r>
      <w:r w:rsidRPr="00BB03C1">
        <w:rPr>
          <w:rFonts w:ascii="SimSun" w:hAnsi="SimSun"/>
          <w:sz w:val="21"/>
          <w:szCs w:val="21"/>
        </w:rPr>
        <w:t>，</w:t>
      </w:r>
      <w:r w:rsidR="001B3CF9">
        <w:rPr>
          <w:rFonts w:ascii="SimSun" w:hAnsi="SimSun" w:hint="eastAsia"/>
          <w:sz w:val="21"/>
          <w:szCs w:val="21"/>
        </w:rPr>
        <w:t>代表团</w:t>
      </w:r>
      <w:r w:rsidRPr="0062060F">
        <w:rPr>
          <w:rFonts w:ascii="SimSun" w:hAnsi="SimSun"/>
          <w:sz w:val="21"/>
          <w:szCs w:val="21"/>
        </w:rPr>
        <w:t>正在关注为有效保护广播组织而更新国际法律框架所做的努力，并致力于建设性地参与该委员会今后的审议</w:t>
      </w:r>
      <w:r w:rsidRPr="00BB03C1">
        <w:rPr>
          <w:rFonts w:ascii="SimSun" w:hAnsi="SimSun"/>
          <w:sz w:val="21"/>
          <w:szCs w:val="21"/>
        </w:rPr>
        <w:t>工作。产权组织的知识产权诊断工具将帮助小企业和商业中介机构在参与新的商业机会时管理无形资产。代表团对这种支持表示欢迎，特别是考虑到中小企业在成员国的经济增长以及绿色和可持续技术发展中的重要作用。瑞典代表团还对产权组织集体管理组织良好做法工具包的更新表示欢迎，</w:t>
      </w:r>
      <w:r w:rsidRPr="00BB03C1">
        <w:rPr>
          <w:rFonts w:ascii="SimSun" w:hAnsi="SimSun" w:hint="eastAsia"/>
          <w:sz w:val="21"/>
          <w:szCs w:val="21"/>
        </w:rPr>
        <w:t>鉴于</w:t>
      </w:r>
      <w:r w:rsidRPr="00BB03C1">
        <w:rPr>
          <w:rFonts w:ascii="SimSun" w:hAnsi="SimSun"/>
          <w:sz w:val="21"/>
          <w:szCs w:val="21"/>
        </w:rPr>
        <w:t>创意和文化部门在</w:t>
      </w:r>
      <w:r w:rsidRPr="00BB03C1">
        <w:rPr>
          <w:rFonts w:ascii="SimSun" w:hAnsi="SimSun" w:hint="eastAsia"/>
          <w:sz w:val="21"/>
          <w:szCs w:val="21"/>
        </w:rPr>
        <w:t>2019冠状病毒病</w:t>
      </w:r>
      <w:r w:rsidRPr="00BB03C1">
        <w:rPr>
          <w:rFonts w:ascii="SimSun" w:hAnsi="SimSun"/>
          <w:sz w:val="21"/>
          <w:szCs w:val="21"/>
        </w:rPr>
        <w:t>大流行造成的封锁期间努力维持收入，这一点就更加重要了。关于人工智能和知识产权问题，</w:t>
      </w:r>
      <w:r w:rsidR="001B3CF9">
        <w:rPr>
          <w:rFonts w:ascii="SimSun" w:hAnsi="SimSun" w:hint="eastAsia"/>
          <w:sz w:val="21"/>
          <w:szCs w:val="21"/>
        </w:rPr>
        <w:t>代表团</w:t>
      </w:r>
      <w:r w:rsidRPr="00BB03C1">
        <w:rPr>
          <w:rFonts w:ascii="SimSun" w:hAnsi="SimSun"/>
          <w:sz w:val="21"/>
          <w:szCs w:val="21"/>
        </w:rPr>
        <w:t>鼓励产权组织继续推动多方利益攸关</w:t>
      </w:r>
      <w:r w:rsidRPr="00BB03C1">
        <w:rPr>
          <w:rFonts w:ascii="SimSun" w:hAnsi="SimSun" w:hint="eastAsia"/>
          <w:sz w:val="21"/>
          <w:szCs w:val="21"/>
        </w:rPr>
        <w:t>方</w:t>
      </w:r>
      <w:r w:rsidRPr="00BB03C1">
        <w:rPr>
          <w:rFonts w:ascii="SimSun" w:hAnsi="SimSun"/>
          <w:sz w:val="21"/>
          <w:szCs w:val="21"/>
        </w:rPr>
        <w:t>论坛的讨论。代表团特别感谢产权组织与瑞典知识产权局在瑞典国际</w:t>
      </w:r>
      <w:r w:rsidRPr="00BB03C1">
        <w:rPr>
          <w:rFonts w:ascii="SimSun" w:hAnsi="SimSun" w:hint="eastAsia"/>
          <w:sz w:val="21"/>
          <w:szCs w:val="21"/>
        </w:rPr>
        <w:t>开发</w:t>
      </w:r>
      <w:r w:rsidRPr="00BB03C1">
        <w:rPr>
          <w:rFonts w:ascii="SimSun" w:hAnsi="SimSun"/>
          <w:sz w:val="21"/>
          <w:szCs w:val="21"/>
        </w:rPr>
        <w:t>合作署资助的高级国际培训计划方面的良好合作。瑞典与最不发达国家司合作，为最不发达国家推出了知识产权计划，并与传统知识司合作，推出了关于</w:t>
      </w:r>
      <w:r w:rsidRPr="002F2C90">
        <w:rPr>
          <w:rFonts w:ascii="SimSun" w:hAnsi="SimSun"/>
          <w:sz w:val="21"/>
        </w:rPr>
        <w:t>知识产权</w:t>
      </w:r>
      <w:r w:rsidRPr="00BB03C1">
        <w:rPr>
          <w:rFonts w:ascii="SimSun" w:hAnsi="SimSun"/>
          <w:sz w:val="21"/>
          <w:szCs w:val="21"/>
        </w:rPr>
        <w:t>和遗传资源在创新中的作用计划。应特别感谢最不发达国家司前司长基夫莱·申科如</w:t>
      </w:r>
      <w:r w:rsidRPr="00BB03C1">
        <w:rPr>
          <w:rFonts w:ascii="SimSun" w:hAnsi="SimSun" w:hint="eastAsia"/>
          <w:sz w:val="21"/>
          <w:szCs w:val="21"/>
        </w:rPr>
        <w:t>先生</w:t>
      </w:r>
      <w:r w:rsidRPr="00BB03C1">
        <w:rPr>
          <w:rFonts w:ascii="SimSun" w:hAnsi="SimSun"/>
          <w:sz w:val="21"/>
          <w:szCs w:val="21"/>
        </w:rPr>
        <w:t>，他在2004年制定这些计划和多年来促进其发展方面发挥了重要作用。瑞典期待着继续与产权组织开展成功的合作，为所有人的经济、社会和文化</w:t>
      </w:r>
      <w:r w:rsidRPr="00BB03C1">
        <w:rPr>
          <w:rFonts w:ascii="SimSun" w:hAnsi="SimSun" w:hint="eastAsia"/>
          <w:sz w:val="21"/>
          <w:szCs w:val="21"/>
        </w:rPr>
        <w:t>利益</w:t>
      </w:r>
      <w:r w:rsidRPr="00BB03C1">
        <w:rPr>
          <w:rFonts w:ascii="SimSun" w:hAnsi="SimSun"/>
          <w:sz w:val="21"/>
          <w:szCs w:val="21"/>
        </w:rPr>
        <w:t>发展国际知识产权制度。</w:t>
      </w:r>
    </w:p>
    <w:p w14:paraId="5DF48F72" w14:textId="61E19371" w:rsidR="008E0717" w:rsidRPr="008E0717" w:rsidRDefault="008E0717" w:rsidP="002F2C90">
      <w:pPr>
        <w:pStyle w:val="ONUME"/>
        <w:tabs>
          <w:tab w:val="clear" w:pos="567"/>
        </w:tabs>
        <w:overflowPunct w:val="0"/>
        <w:spacing w:afterLines="50" w:after="120" w:line="340" w:lineRule="atLeast"/>
        <w:jc w:val="both"/>
        <w:rPr>
          <w:rFonts w:ascii="SimSun" w:hAnsi="SimSun"/>
          <w:sz w:val="21"/>
          <w:szCs w:val="21"/>
        </w:rPr>
      </w:pPr>
      <w:r w:rsidRPr="008E0717">
        <w:rPr>
          <w:rFonts w:ascii="SimSun" w:hAnsi="SimSun" w:hint="eastAsia"/>
          <w:sz w:val="21"/>
          <w:szCs w:val="21"/>
        </w:rPr>
        <w:t>瑞士代表团说，根据</w:t>
      </w:r>
      <w:r w:rsidR="001B3CF9">
        <w:rPr>
          <w:rFonts w:ascii="SimSun" w:hAnsi="SimSun" w:hint="eastAsia"/>
          <w:sz w:val="21"/>
          <w:szCs w:val="21"/>
        </w:rPr>
        <w:t>联合王国代表团</w:t>
      </w:r>
      <w:r w:rsidRPr="008E0717">
        <w:rPr>
          <w:rFonts w:ascii="SimSun" w:hAnsi="SimSun" w:hint="eastAsia"/>
          <w:sz w:val="21"/>
          <w:szCs w:val="21"/>
        </w:rPr>
        <w:t>代表B集团所作的发言，它希望强调两个要点。首先，有必要牢记，准则制定工作是产权组织任务的核心。尽管目前国际形势严峻，但瑞士仍呼吁恢复正在进行的准则制定工作，这将对知识产权制度的使用者产生直接影响。在此方面，瑞士代表团欢迎产权组织在2019冠状病毒病大流行期间发挥的关键作用，继续支持创新及其传播。在国际层面，产权组织</w:t>
      </w:r>
      <w:r w:rsidR="00B825DB">
        <w:rPr>
          <w:rFonts w:ascii="SimSun" w:hAnsi="SimSun" w:hint="eastAsia"/>
          <w:sz w:val="21"/>
          <w:szCs w:val="21"/>
        </w:rPr>
        <w:t>要</w:t>
      </w:r>
      <w:r w:rsidRPr="008E0717">
        <w:rPr>
          <w:rFonts w:ascii="SimSun" w:hAnsi="SimSun" w:hint="eastAsia"/>
          <w:sz w:val="21"/>
          <w:szCs w:val="21"/>
        </w:rPr>
        <w:t>与相关联合国机构和其他国际组织合作，充分</w:t>
      </w:r>
      <w:r w:rsidR="00B825DB">
        <w:rPr>
          <w:rFonts w:ascii="SimSun" w:hAnsi="SimSun" w:hint="eastAsia"/>
          <w:sz w:val="21"/>
          <w:szCs w:val="21"/>
        </w:rPr>
        <w:t>担负起</w:t>
      </w:r>
      <w:r w:rsidRPr="008E0717">
        <w:rPr>
          <w:rFonts w:ascii="SimSun" w:hAnsi="SimSun" w:hint="eastAsia"/>
          <w:sz w:val="21"/>
          <w:szCs w:val="21"/>
        </w:rPr>
        <w:t>其作为知识产权问题领导机构的作用。加入联合国可持续发展集团将为产权组织提供进一步推动知识产权促进可持续发展的机会。其次，产权组织系统对用户的吸引力取决于短暂的处理时间、可靠的所有权保护，以及适合用户需求的工具和计算解决方案。加强和平衡发展国际知识产权框架是本组织的一个主要目标，实现此目标的方式可以是特别重视产权组织的所有注册和分类体系，以确保其正常运作，并继续鼓励其发展。此外，瑞士已于2021年8月31日加入了《里斯本协定日内瓦文本》，该法案将于2021年12月1日生效。瑞士期待着加入里斯本联盟并在其中发挥积极作用。</w:t>
      </w:r>
    </w:p>
    <w:p w14:paraId="0A2FF0DE" w14:textId="45D0BF22" w:rsidR="00F7067F" w:rsidRPr="002F2C90" w:rsidRDefault="00F7067F" w:rsidP="002F2C90">
      <w:pPr>
        <w:pStyle w:val="ONUME"/>
        <w:tabs>
          <w:tab w:val="clear" w:pos="567"/>
        </w:tabs>
        <w:overflowPunct w:val="0"/>
        <w:spacing w:afterLines="50" w:after="120" w:line="340" w:lineRule="atLeast"/>
        <w:jc w:val="both"/>
        <w:rPr>
          <w:rFonts w:ascii="SimSun" w:hAnsi="SimSun"/>
          <w:sz w:val="21"/>
        </w:rPr>
      </w:pPr>
      <w:r w:rsidRPr="002F2C90">
        <w:rPr>
          <w:rFonts w:ascii="SimSun" w:hAnsi="SimSun" w:hint="eastAsia"/>
          <w:sz w:val="21"/>
        </w:rPr>
        <w:t>阿拉伯叙利亚共和国代表团赞同孟加拉国代表团代表亚太集团所作的发言。它欢迎产权组织将重点放在发展中国家的需求上，并通过技术合作加强其能力。尽管面临着强加给它的单方面强制性措施所带来的挑战以及2019冠状病毒病大流行的破坏性影响，阿拉伯叙利亚共和国仍在继续制定国家立法，激励创造和发明，支持中小企业，并使其服务于可持续发展。该国努力利用知识产权作为发展和能力建设的工具以及支持创造者和发明人的手段，产权组织为此作出了宝贵贡献。特别是，本组织的支持确保了</w:t>
      </w:r>
      <w:r w:rsidR="004932CD" w:rsidRPr="004932CD">
        <w:rPr>
          <w:rFonts w:ascii="SimSun" w:hAnsi="SimSun" w:hint="eastAsia"/>
          <w:sz w:val="21"/>
          <w:szCs w:val="21"/>
        </w:rPr>
        <w:t>巴塞勒</w:t>
      </w:r>
      <w:r w:rsidRPr="002F2C90">
        <w:rPr>
          <w:rFonts w:ascii="SimSun" w:hAnsi="SimSun" w:hint="eastAsia"/>
          <w:sz w:val="21"/>
        </w:rPr>
        <w:t>创意和发明展的成功，并促进了创建</w:t>
      </w:r>
      <w:r w:rsidR="001B3CF9" w:rsidRPr="002F2C90">
        <w:rPr>
          <w:rFonts w:ascii="SimSun" w:hAnsi="SimSun" w:hint="eastAsia"/>
          <w:sz w:val="21"/>
        </w:rPr>
        <w:t>TISC</w:t>
      </w:r>
      <w:r w:rsidRPr="002F2C90">
        <w:rPr>
          <w:rFonts w:ascii="SimSun" w:hAnsi="SimSun" w:hint="eastAsia"/>
          <w:sz w:val="21"/>
        </w:rPr>
        <w:t>项目的实施（最近已为此签署了一份谅解备忘录），以及建立国家知识产权培训中心项目的实施。本组织正在与广泛的行为体和利益攸关方合作，起草国家知识产权战略，以加强知识产权对经济增长和全面发展的影响。鉴于2019冠状病毒病的传播所带来的挑战不断加深，阿拉伯叙利亚共和国希望启动一项关于卫生部门知识产权制度的发展行动计划，以促进在面对该大流行病时公平公正地获得诊断、药物和疫苗。</w:t>
      </w:r>
      <w:r w:rsidR="001B3CF9">
        <w:rPr>
          <w:rFonts w:ascii="SimSun" w:hAnsi="SimSun" w:hint="eastAsia"/>
          <w:sz w:val="21"/>
          <w:szCs w:val="21"/>
        </w:rPr>
        <w:t>代表团</w:t>
      </w:r>
      <w:r w:rsidRPr="002F2C90">
        <w:rPr>
          <w:rFonts w:ascii="SimSun" w:hAnsi="SimSun" w:hint="eastAsia"/>
          <w:sz w:val="21"/>
        </w:rPr>
        <w:t>赞成扩充</w:t>
      </w:r>
      <w:r w:rsidR="001B3CF9" w:rsidRPr="002F2C90">
        <w:rPr>
          <w:rFonts w:ascii="SimSun" w:hAnsi="SimSun" w:hint="eastAsia"/>
          <w:sz w:val="21"/>
        </w:rPr>
        <w:t>产权组织</w:t>
      </w:r>
      <w:r w:rsidRPr="002F2C90">
        <w:rPr>
          <w:rFonts w:ascii="SimSun" w:hAnsi="SimSun" w:hint="eastAsia"/>
          <w:sz w:val="21"/>
        </w:rPr>
        <w:t>协调委员会的成员席位，并将</w:t>
      </w:r>
      <w:r w:rsidR="001B3CF9" w:rsidRPr="002F2C90">
        <w:rPr>
          <w:rFonts w:ascii="SimSun" w:hAnsi="SimSun" w:hint="eastAsia"/>
          <w:sz w:val="21"/>
        </w:rPr>
        <w:t>PBC</w:t>
      </w:r>
      <w:r w:rsidRPr="002F2C90">
        <w:rPr>
          <w:rFonts w:ascii="SimSun" w:hAnsi="SimSun" w:hint="eastAsia"/>
          <w:sz w:val="21"/>
        </w:rPr>
        <w:t>的成员资格向所有成员国开放。</w:t>
      </w:r>
    </w:p>
    <w:p w14:paraId="6C383010" w14:textId="13BFA6ED" w:rsidR="00F7067F" w:rsidRPr="00377C41" w:rsidRDefault="00F7067F" w:rsidP="002F2C90">
      <w:pPr>
        <w:pStyle w:val="ONUME"/>
        <w:tabs>
          <w:tab w:val="clear" w:pos="567"/>
        </w:tabs>
        <w:overflowPunct w:val="0"/>
        <w:spacing w:afterLines="50" w:after="120" w:line="340" w:lineRule="atLeast"/>
        <w:jc w:val="both"/>
        <w:rPr>
          <w:rFonts w:ascii="SimSun" w:hAnsi="SimSun"/>
          <w:sz w:val="21"/>
          <w:szCs w:val="21"/>
        </w:rPr>
      </w:pPr>
      <w:r w:rsidRPr="0062060F">
        <w:rPr>
          <w:rFonts w:ascii="SimSun" w:hAnsi="SimSun" w:cs="Microsoft YaHei" w:hint="eastAsia"/>
          <w:sz w:val="21"/>
          <w:szCs w:val="21"/>
        </w:rPr>
        <w:t>泰国代表团对知识产权作为经济发展的驱</w:t>
      </w:r>
      <w:r w:rsidRPr="00377C41">
        <w:rPr>
          <w:rFonts w:ascii="SimSun" w:hAnsi="SimSun" w:cs="Microsoft YaHei" w:hint="eastAsia"/>
          <w:sz w:val="21"/>
          <w:szCs w:val="21"/>
        </w:rPr>
        <w:t>动力给予了高度重视。泰国在从</w:t>
      </w:r>
      <w:r w:rsidRPr="00377C41">
        <w:rPr>
          <w:rFonts w:ascii="SimSun" w:hAnsi="SimSun" w:hint="eastAsia"/>
          <w:sz w:val="21"/>
          <w:szCs w:val="21"/>
        </w:rPr>
        <w:t>2019</w:t>
      </w:r>
      <w:r w:rsidRPr="00377C41">
        <w:rPr>
          <w:rFonts w:ascii="SimSun" w:hAnsi="SimSun" w:cs="Microsoft YaHei" w:hint="eastAsia"/>
          <w:sz w:val="21"/>
          <w:szCs w:val="21"/>
        </w:rPr>
        <w:t>冠状病毒病大流行中恢复的过程中，继续加强其知识产权生态系统，并为所有利益攸关方提供有效和有针对性的服务。知识产权部已采取措施成为一个智能的知识产权机构，并提供全面整合和高效的在线服务，包括电子申请和快速通道商标注册。它已将商标续展的处理时间从</w:t>
      </w:r>
      <w:r w:rsidRPr="00377C41">
        <w:rPr>
          <w:rFonts w:ascii="SimSun" w:hAnsi="SimSun" w:hint="eastAsia"/>
          <w:sz w:val="21"/>
          <w:szCs w:val="21"/>
        </w:rPr>
        <w:t>60</w:t>
      </w:r>
      <w:r w:rsidRPr="00377C41">
        <w:rPr>
          <w:rFonts w:ascii="SimSun" w:hAnsi="SimSun" w:cs="Microsoft YaHei" w:hint="eastAsia"/>
          <w:sz w:val="21"/>
          <w:szCs w:val="21"/>
        </w:rPr>
        <w:t>天减少到</w:t>
      </w:r>
      <w:r w:rsidRPr="00377C41">
        <w:rPr>
          <w:rFonts w:ascii="SimSun" w:hAnsi="SimSun" w:hint="eastAsia"/>
          <w:sz w:val="21"/>
          <w:szCs w:val="21"/>
        </w:rPr>
        <w:t>1</w:t>
      </w:r>
      <w:r w:rsidRPr="00377C41">
        <w:rPr>
          <w:rFonts w:ascii="SimSun" w:hAnsi="SimSun" w:cs="Microsoft YaHei" w:hint="eastAsia"/>
          <w:sz w:val="21"/>
          <w:szCs w:val="21"/>
        </w:rPr>
        <w:t>小时，将版权通知的处理时间从</w:t>
      </w:r>
      <w:r w:rsidRPr="00377C41">
        <w:rPr>
          <w:rFonts w:ascii="SimSun" w:hAnsi="SimSun" w:hint="eastAsia"/>
          <w:sz w:val="21"/>
          <w:szCs w:val="21"/>
        </w:rPr>
        <w:t>30</w:t>
      </w:r>
      <w:r w:rsidRPr="00377C41">
        <w:rPr>
          <w:rFonts w:ascii="SimSun" w:hAnsi="SimSun" w:cs="Microsoft YaHei" w:hint="eastAsia"/>
          <w:sz w:val="21"/>
          <w:szCs w:val="21"/>
        </w:rPr>
        <w:t>天减少到</w:t>
      </w:r>
      <w:r w:rsidRPr="00377C41">
        <w:rPr>
          <w:rFonts w:ascii="SimSun" w:hAnsi="SimSun" w:hint="eastAsia"/>
          <w:sz w:val="21"/>
          <w:szCs w:val="21"/>
        </w:rPr>
        <w:t>3</w:t>
      </w:r>
      <w:r w:rsidRPr="00377C41">
        <w:rPr>
          <w:rFonts w:ascii="SimSun" w:hAnsi="SimSun" w:cs="Microsoft YaHei" w:hint="eastAsia"/>
          <w:sz w:val="21"/>
          <w:szCs w:val="21"/>
        </w:rPr>
        <w:t>天。向创新者提供的其他服务包括在线知识产权争议解决服务和专利期届满的预警系统。在</w:t>
      </w:r>
      <w:r w:rsidRPr="0062060F">
        <w:rPr>
          <w:rFonts w:ascii="SimSun" w:hAnsi="SimSun" w:cs="Microsoft YaHei" w:hint="eastAsia"/>
          <w:sz w:val="21"/>
          <w:szCs w:val="21"/>
        </w:rPr>
        <w:t>知识产权执法方面，政府与电子商务平台签署了一份谅解备忘录，以改善对互联网上知识产权的保护。</w:t>
      </w:r>
      <w:r w:rsidR="001B3CF9">
        <w:rPr>
          <w:rFonts w:ascii="SimSun" w:hAnsi="SimSun" w:hint="eastAsia"/>
          <w:sz w:val="21"/>
          <w:szCs w:val="21"/>
        </w:rPr>
        <w:t>代表团</w:t>
      </w:r>
      <w:r w:rsidRPr="0062060F">
        <w:rPr>
          <w:rFonts w:ascii="SimSun" w:hAnsi="SimSun" w:cs="Microsoft YaHei" w:hint="eastAsia"/>
          <w:sz w:val="21"/>
          <w:szCs w:val="21"/>
        </w:rPr>
        <w:t>支持在</w:t>
      </w:r>
      <w:r w:rsidR="001B3CF9">
        <w:rPr>
          <w:rFonts w:ascii="SimSun" w:hAnsi="SimSun" w:cs="Microsoft YaHei" w:hint="eastAsia"/>
          <w:sz w:val="21"/>
          <w:szCs w:val="21"/>
        </w:rPr>
        <w:t>IGC</w:t>
      </w:r>
      <w:r w:rsidRPr="0062060F">
        <w:rPr>
          <w:rFonts w:ascii="SimSun" w:hAnsi="SimSun" w:cs="Microsoft YaHei" w:hint="eastAsia"/>
          <w:sz w:val="21"/>
          <w:szCs w:val="21"/>
        </w:rPr>
        <w:t>内继续进行谈判，并欢迎将该机构的任务授权延长至</w:t>
      </w:r>
      <w:r w:rsidRPr="0062060F">
        <w:rPr>
          <w:rFonts w:ascii="SimSun" w:hAnsi="SimSun" w:hint="eastAsia"/>
          <w:sz w:val="21"/>
          <w:szCs w:val="21"/>
        </w:rPr>
        <w:t>2022-23</w:t>
      </w:r>
      <w:r w:rsidRPr="0062060F">
        <w:rPr>
          <w:rFonts w:ascii="SimSun" w:hAnsi="SimSun" w:cs="Microsoft YaHei" w:hint="eastAsia"/>
          <w:sz w:val="21"/>
          <w:szCs w:val="21"/>
        </w:rPr>
        <w:t>两年期。泰国代表团对产权组织的持续支持表示感谢，并将继续就产权组织的倡议开展</w:t>
      </w:r>
      <w:r w:rsidRPr="00377C41">
        <w:rPr>
          <w:rFonts w:ascii="SimSun" w:hAnsi="SimSun" w:cs="Microsoft YaHei" w:hint="eastAsia"/>
          <w:sz w:val="21"/>
          <w:szCs w:val="21"/>
        </w:rPr>
        <w:t>建设性工作。</w:t>
      </w:r>
    </w:p>
    <w:p w14:paraId="4298D797" w14:textId="313BECF3" w:rsidR="00377C41" w:rsidRPr="00377C41" w:rsidRDefault="00377C41" w:rsidP="002F2C90">
      <w:pPr>
        <w:pStyle w:val="ONUME"/>
        <w:tabs>
          <w:tab w:val="clear" w:pos="567"/>
        </w:tabs>
        <w:overflowPunct w:val="0"/>
        <w:spacing w:afterLines="50" w:after="120" w:line="340" w:lineRule="atLeast"/>
        <w:jc w:val="both"/>
        <w:rPr>
          <w:rFonts w:ascii="SimSun" w:hAnsi="SimSun"/>
          <w:sz w:val="21"/>
          <w:szCs w:val="21"/>
        </w:rPr>
      </w:pPr>
      <w:r w:rsidRPr="00377C41">
        <w:rPr>
          <w:rFonts w:ascii="SimSun" w:hAnsi="SimSun" w:hint="eastAsia"/>
          <w:sz w:val="21"/>
          <w:szCs w:val="21"/>
        </w:rPr>
        <w:t>特立尼达和多巴哥代表团支持</w:t>
      </w:r>
      <w:r w:rsidR="001B3CF9">
        <w:rPr>
          <w:rFonts w:ascii="SimSun" w:hAnsi="SimSun" w:hint="eastAsia"/>
          <w:sz w:val="21"/>
          <w:szCs w:val="21"/>
        </w:rPr>
        <w:t>巴拉圭代表团代表</w:t>
      </w:r>
      <w:r w:rsidRPr="00377C41">
        <w:rPr>
          <w:rFonts w:ascii="SimSun" w:hAnsi="SimSun" w:hint="eastAsia"/>
          <w:sz w:val="21"/>
          <w:szCs w:val="21"/>
        </w:rPr>
        <w:t>G</w:t>
      </w:r>
      <w:r w:rsidRPr="00377C41">
        <w:rPr>
          <w:rFonts w:ascii="SimSun" w:hAnsi="SimSun"/>
          <w:sz w:val="21"/>
          <w:szCs w:val="21"/>
        </w:rPr>
        <w:t>RULAC</w:t>
      </w:r>
      <w:r w:rsidRPr="00377C41">
        <w:rPr>
          <w:rFonts w:ascii="SimSun" w:hAnsi="SimSun" w:hint="eastAsia"/>
          <w:sz w:val="21"/>
          <w:szCs w:val="21"/>
        </w:rPr>
        <w:t>集团所作的发言。《马德里协定有关议定书》已于</w:t>
      </w:r>
      <w:r w:rsidRPr="00377C41">
        <w:rPr>
          <w:rFonts w:ascii="SimSun" w:hAnsi="SimSun"/>
          <w:sz w:val="21"/>
          <w:szCs w:val="21"/>
        </w:rPr>
        <w:t>2021</w:t>
      </w:r>
      <w:r w:rsidRPr="00377C41">
        <w:rPr>
          <w:rFonts w:ascii="SimSun" w:hAnsi="SimSun" w:hint="eastAsia"/>
          <w:sz w:val="21"/>
          <w:szCs w:val="21"/>
        </w:rPr>
        <w:t>年</w:t>
      </w:r>
      <w:r w:rsidRPr="00377C41">
        <w:rPr>
          <w:rFonts w:ascii="SimSun" w:hAnsi="SimSun"/>
          <w:sz w:val="21"/>
          <w:szCs w:val="21"/>
        </w:rPr>
        <w:t>1</w:t>
      </w:r>
      <w:r w:rsidRPr="00377C41">
        <w:rPr>
          <w:rFonts w:ascii="SimSun" w:hAnsi="SimSun" w:hint="eastAsia"/>
          <w:sz w:val="21"/>
          <w:szCs w:val="21"/>
        </w:rPr>
        <w:t>月在特立尼达和多巴哥生效，同年</w:t>
      </w:r>
      <w:r w:rsidRPr="00377C41">
        <w:rPr>
          <w:rFonts w:ascii="SimSun" w:hAnsi="SimSun"/>
          <w:sz w:val="21"/>
          <w:szCs w:val="21"/>
        </w:rPr>
        <w:t>6</w:t>
      </w:r>
      <w:r w:rsidRPr="00377C41">
        <w:rPr>
          <w:rFonts w:ascii="SimSun" w:hAnsi="SimSun" w:hint="eastAsia"/>
          <w:sz w:val="21"/>
          <w:szCs w:val="21"/>
        </w:rPr>
        <w:t>月提交了第一份在马德里体系下注册商标的国内申请。规定执行《北京条约》和《马拉喀什条约》的《特立尼达和多巴哥版权法》修正案也已生效。国家图书馆和信息系统管理局与产权组织领导的无障碍图书联合会之间的谅解备忘录将在不久的将来签署，该备忘录旨在为特立尼达和多巴哥的盲人和视力障碍者获得无障碍格式的出版作品提供便利。此外，政府正在编写立法修正案草案，以使该国加入《专利法条约》和《日内瓦文本》。在产权组织的协助下推出的</w:t>
      </w:r>
      <w:r w:rsidRPr="00377C41">
        <w:rPr>
          <w:rFonts w:ascii="SimSun" w:hAnsi="SimSun"/>
          <w:sz w:val="21"/>
          <w:szCs w:val="21"/>
        </w:rPr>
        <w:t>产权组织</w:t>
      </w:r>
      <w:r w:rsidRPr="00377C41">
        <w:rPr>
          <w:rFonts w:ascii="SimSun" w:hAnsi="SimSun" w:hint="eastAsia"/>
          <w:sz w:val="21"/>
          <w:szCs w:val="21"/>
        </w:rPr>
        <w:t>文档门户继续取得成功。</w:t>
      </w:r>
      <w:r w:rsidRPr="00377C41">
        <w:rPr>
          <w:rFonts w:ascii="SimSun" w:hAnsi="SimSun"/>
          <w:sz w:val="21"/>
          <w:szCs w:val="21"/>
        </w:rPr>
        <w:t>2021</w:t>
      </w:r>
      <w:r w:rsidRPr="00377C41">
        <w:rPr>
          <w:rFonts w:ascii="SimSun" w:hAnsi="SimSun" w:hint="eastAsia"/>
          <w:sz w:val="21"/>
          <w:szCs w:val="21"/>
        </w:rPr>
        <w:t>年</w:t>
      </w:r>
      <w:r w:rsidRPr="00377C41">
        <w:rPr>
          <w:rFonts w:ascii="SimSun" w:hAnsi="SimSun"/>
          <w:sz w:val="21"/>
          <w:szCs w:val="21"/>
        </w:rPr>
        <w:t>5</w:t>
      </w:r>
      <w:r w:rsidRPr="00377C41">
        <w:rPr>
          <w:rFonts w:ascii="SimSun" w:hAnsi="SimSun" w:hint="eastAsia"/>
          <w:sz w:val="21"/>
          <w:szCs w:val="21"/>
        </w:rPr>
        <w:t>月</w:t>
      </w:r>
      <w:r w:rsidRPr="00377C41">
        <w:rPr>
          <w:rFonts w:ascii="SimSun" w:hAnsi="SimSun"/>
          <w:sz w:val="21"/>
          <w:szCs w:val="21"/>
        </w:rPr>
        <w:t>17</w:t>
      </w:r>
      <w:r w:rsidRPr="00377C41">
        <w:rPr>
          <w:rFonts w:ascii="SimSun" w:hAnsi="SimSun" w:hint="eastAsia"/>
          <w:sz w:val="21"/>
          <w:szCs w:val="21"/>
        </w:rPr>
        <w:t>日，政府成立了反非法贸易工作队，以协调包括国家知识产权局在内的</w:t>
      </w:r>
      <w:r w:rsidRPr="00377C41">
        <w:rPr>
          <w:rFonts w:ascii="SimSun" w:hAnsi="SimSun"/>
          <w:sz w:val="21"/>
          <w:szCs w:val="21"/>
        </w:rPr>
        <w:t>11</w:t>
      </w:r>
      <w:r w:rsidRPr="00377C41">
        <w:rPr>
          <w:rFonts w:ascii="SimSun" w:hAnsi="SimSun" w:hint="eastAsia"/>
          <w:sz w:val="21"/>
          <w:szCs w:val="21"/>
        </w:rPr>
        <w:t>个不同公共和私营机构的工作，打击非法贸易。特立尼达和多巴哥正准备启动一个国家知识产权培训机构，培训人员将在</w:t>
      </w:r>
      <w:r w:rsidRPr="00377C41">
        <w:rPr>
          <w:rFonts w:ascii="SimSun" w:hAnsi="SimSun"/>
          <w:sz w:val="21"/>
          <w:szCs w:val="21"/>
        </w:rPr>
        <w:t>2021</w:t>
      </w:r>
      <w:r w:rsidRPr="00377C41">
        <w:rPr>
          <w:rFonts w:ascii="SimSun" w:hAnsi="SimSun" w:hint="eastAsia"/>
          <w:sz w:val="21"/>
          <w:szCs w:val="21"/>
        </w:rPr>
        <w:t>年底前完成培训。它还为建立一个技术和创新支持中心采取了进一步的措施，这也是利益攸关方和合作伙伴所热切期待的。该国继续与拉丁美洲和加勒比地区的邻国合作，以改善该地区的知识产权服务。它还期待着在未来几个月与新加坡和加拿大缔结谅解备忘录，以进一步加强其国家知识产权局的力量。代表团感谢</w:t>
      </w:r>
      <w:r w:rsidRPr="00377C41">
        <w:rPr>
          <w:rFonts w:ascii="SimSun" w:hAnsi="SimSun"/>
          <w:sz w:val="21"/>
          <w:szCs w:val="21"/>
        </w:rPr>
        <w:t>产权组织</w:t>
      </w:r>
      <w:r w:rsidRPr="00377C41">
        <w:rPr>
          <w:rFonts w:ascii="SimSun" w:hAnsi="SimSun" w:hint="eastAsia"/>
          <w:sz w:val="21"/>
          <w:szCs w:val="21"/>
        </w:rPr>
        <w:t>，特别是拉丁美洲和加勒比司与</w:t>
      </w:r>
      <w:r w:rsidRPr="002F2C90">
        <w:rPr>
          <w:rFonts w:ascii="SimSun" w:hAnsi="SimSun" w:hint="eastAsia"/>
          <w:sz w:val="21"/>
        </w:rPr>
        <w:t>特立尼达和多巴哥知识产权局</w:t>
      </w:r>
      <w:r w:rsidRPr="00377C41">
        <w:rPr>
          <w:rFonts w:ascii="SimSun" w:hAnsi="SimSun" w:hint="eastAsia"/>
          <w:sz w:val="21"/>
          <w:szCs w:val="21"/>
        </w:rPr>
        <w:t>的持续合作。它期待着帮助总干事实现他对产权组织和全球知识产权制度的愿景。特立尼达和多巴哥希望看到关于广播条约的讨论圆满结束，特别是鉴于该领域的商业活动迅速增加。此外，它还期待继续讨论保护传统知识和传统文化表现形式的文书，并召开一次关于外观设计法条约的外交会议。代表团仍然致力于推动讨论，为实现互利目标而共同努力，同时确保产权组织的可持续性。</w:t>
      </w:r>
    </w:p>
    <w:p w14:paraId="7C938668" w14:textId="5F1C2064" w:rsidR="00377C41" w:rsidRPr="00377C41" w:rsidRDefault="00377C41" w:rsidP="002F2C90">
      <w:pPr>
        <w:pStyle w:val="ONUME"/>
        <w:tabs>
          <w:tab w:val="clear" w:pos="567"/>
        </w:tabs>
        <w:overflowPunct w:val="0"/>
        <w:spacing w:afterLines="50" w:after="120" w:line="340" w:lineRule="atLeast"/>
        <w:jc w:val="both"/>
        <w:rPr>
          <w:rFonts w:ascii="SimSun" w:hAnsi="SimSun"/>
          <w:sz w:val="21"/>
          <w:szCs w:val="21"/>
        </w:rPr>
      </w:pPr>
      <w:r w:rsidRPr="00377C41">
        <w:rPr>
          <w:rFonts w:ascii="SimSun" w:hAnsi="SimSun" w:hint="eastAsia"/>
          <w:sz w:val="21"/>
          <w:szCs w:val="21"/>
        </w:rPr>
        <w:t>突尼斯代表团说，很高兴召开本次成员国大会，尽管存在前所未有的全球卫生状况，并赞赏总干事为确保产权组织继续提供</w:t>
      </w:r>
      <w:r w:rsidRPr="002F2C90">
        <w:rPr>
          <w:rFonts w:ascii="SimSun" w:hAnsi="SimSun" w:hint="eastAsia"/>
          <w:sz w:val="21"/>
        </w:rPr>
        <w:t>服务</w:t>
      </w:r>
      <w:r w:rsidRPr="00377C41">
        <w:rPr>
          <w:rFonts w:ascii="SimSun" w:hAnsi="SimSun" w:hint="eastAsia"/>
          <w:sz w:val="21"/>
          <w:szCs w:val="21"/>
        </w:rPr>
        <w:t>和继续实施本组织工作计划所做的努力。</w:t>
      </w:r>
      <w:r w:rsidRPr="00377C41">
        <w:rPr>
          <w:rFonts w:ascii="SimSun" w:hAnsi="SimSun"/>
          <w:sz w:val="21"/>
          <w:szCs w:val="21"/>
        </w:rPr>
        <w:t>2021</w:t>
      </w:r>
      <w:r w:rsidRPr="00377C41">
        <w:rPr>
          <w:rFonts w:ascii="SimSun" w:hAnsi="SimSun" w:hint="eastAsia"/>
          <w:sz w:val="21"/>
          <w:szCs w:val="21"/>
        </w:rPr>
        <w:t>年</w:t>
      </w:r>
      <w:r w:rsidRPr="00377C41">
        <w:rPr>
          <w:rFonts w:ascii="SimSun" w:hAnsi="SimSun"/>
          <w:sz w:val="21"/>
          <w:szCs w:val="21"/>
        </w:rPr>
        <w:t>9</w:t>
      </w:r>
      <w:r w:rsidRPr="00377C41">
        <w:rPr>
          <w:rFonts w:ascii="SimSun" w:hAnsi="SimSun" w:hint="eastAsia"/>
          <w:sz w:val="21"/>
          <w:szCs w:val="21"/>
        </w:rPr>
        <w:t>月</w:t>
      </w:r>
      <w:r w:rsidRPr="00377C41">
        <w:rPr>
          <w:rFonts w:ascii="SimSun" w:hAnsi="SimSun"/>
          <w:sz w:val="21"/>
          <w:szCs w:val="21"/>
        </w:rPr>
        <w:t>20</w:t>
      </w:r>
      <w:r w:rsidRPr="00377C41">
        <w:rPr>
          <w:rFonts w:ascii="SimSun" w:hAnsi="SimSun" w:hint="eastAsia"/>
          <w:sz w:val="21"/>
          <w:szCs w:val="21"/>
        </w:rPr>
        <w:t>日发布的</w:t>
      </w:r>
      <w:r w:rsidR="001B3CF9">
        <w:rPr>
          <w:rFonts w:ascii="SimSun" w:hAnsi="SimSun" w:hint="eastAsia"/>
          <w:sz w:val="21"/>
          <w:szCs w:val="21"/>
        </w:rPr>
        <w:t>GII</w:t>
      </w:r>
      <w:r w:rsidRPr="00377C41">
        <w:rPr>
          <w:rFonts w:ascii="SimSun" w:hAnsi="SimSun" w:hint="eastAsia"/>
          <w:sz w:val="21"/>
          <w:szCs w:val="21"/>
        </w:rPr>
        <w:t>再次表明，产权组织致力于履行其在全世界促进知识产权和创新的任务。产权组织拥有必要的工具和领导力，可以在帮助各国应对大流行病的影响方面发挥更大的作用，而且产权组织应当成为全世界应对全球危机的核心。代表团强调了跨学科方法和国际组织间合作的重要性，以及需要在卫生、贸易和创新政策之间产生必要的协同作用。</w:t>
      </w:r>
      <w:r w:rsidR="001B3CF9">
        <w:rPr>
          <w:rFonts w:ascii="SimSun" w:hAnsi="SimSun" w:hint="eastAsia"/>
          <w:sz w:val="21"/>
          <w:szCs w:val="21"/>
        </w:rPr>
        <w:t>代表团</w:t>
      </w:r>
      <w:r w:rsidRPr="00377C41">
        <w:rPr>
          <w:rFonts w:ascii="SimSun" w:hAnsi="SimSun" w:hint="eastAsia"/>
          <w:sz w:val="21"/>
          <w:szCs w:val="21"/>
        </w:rPr>
        <w:t>随时准备在</w:t>
      </w:r>
      <w:r w:rsidRPr="00377C41">
        <w:rPr>
          <w:rFonts w:ascii="SimSun" w:hAnsi="SimSun"/>
          <w:sz w:val="21"/>
          <w:szCs w:val="21"/>
        </w:rPr>
        <w:t>2022-2026</w:t>
      </w:r>
      <w:r w:rsidRPr="00377C41">
        <w:rPr>
          <w:rFonts w:ascii="SimSun" w:hAnsi="SimSun" w:hint="eastAsia"/>
          <w:sz w:val="21"/>
          <w:szCs w:val="21"/>
        </w:rPr>
        <w:t>年中期战略计划的基本方面进行合作，这将使产权组织在发展兼顾各方利益和包容的全球知识产权生态系统方面发挥关键作用。突尼斯最近向产权组织提出了一项雄心勃勃的计划，为发展创新、创造和技术转让的生态系统引入了价值链的概念。代表团还强调，突尼斯对召开外交会议以通过外观设计法条约感兴趣。在这方面，突尼斯在过去三年里一直主办知识产权奥林匹克竞赛，向年轻人传播知识产权文化。代表团感兴趣地注意到，向成员国大会提交的报告介绍了产权组织为帮助成员国利用知识产权创造就业机会，特别是为年轻人创造就业机会，以及为投资、商业增长和经济发展所做的努力。最后，在产权组织的任务范围内，无论是在产权组织的政策和计划活动中，还是在其人力资源管理中，促进性别平等和妇女自主权仍然至关重要。在这方面，突尼斯感到自豪的是，它在发起“知识产权需要妇女”协会时得到了产权组织的鼓励，该协会的目的是鼓励妇女参与知识产权和创新。</w:t>
      </w:r>
    </w:p>
    <w:p w14:paraId="429839B8" w14:textId="70563BE3" w:rsidR="00377C41" w:rsidRPr="00377C41" w:rsidRDefault="00377C41" w:rsidP="002F2C90">
      <w:pPr>
        <w:pStyle w:val="ONUME"/>
        <w:tabs>
          <w:tab w:val="clear" w:pos="567"/>
        </w:tabs>
        <w:overflowPunct w:val="0"/>
        <w:spacing w:afterLines="50" w:after="120" w:line="340" w:lineRule="atLeast"/>
        <w:jc w:val="both"/>
        <w:rPr>
          <w:rFonts w:ascii="SimSun" w:hAnsi="SimSun"/>
          <w:sz w:val="21"/>
          <w:szCs w:val="21"/>
        </w:rPr>
      </w:pPr>
      <w:r w:rsidRPr="00377C41">
        <w:rPr>
          <w:rFonts w:ascii="SimSun" w:hAnsi="SimSun" w:hint="eastAsia"/>
          <w:sz w:val="21"/>
          <w:szCs w:val="21"/>
        </w:rPr>
        <w:t>土耳其代表团称其赞同</w:t>
      </w:r>
      <w:r w:rsidR="001B3CF9">
        <w:rPr>
          <w:rFonts w:ascii="SimSun" w:hAnsi="SimSun" w:hint="eastAsia"/>
          <w:sz w:val="21"/>
          <w:szCs w:val="21"/>
        </w:rPr>
        <w:t>联合王国代表团</w:t>
      </w:r>
      <w:r w:rsidRPr="00377C41">
        <w:rPr>
          <w:rFonts w:ascii="SimSun" w:hAnsi="SimSun" w:hint="eastAsia"/>
          <w:sz w:val="21"/>
          <w:szCs w:val="21"/>
        </w:rPr>
        <w:t>代表</w:t>
      </w:r>
      <w:r w:rsidRPr="00377C41">
        <w:rPr>
          <w:rFonts w:ascii="SimSun" w:hAnsi="SimSun"/>
          <w:sz w:val="21"/>
          <w:szCs w:val="21"/>
        </w:rPr>
        <w:t>B</w:t>
      </w:r>
      <w:r w:rsidRPr="00377C41">
        <w:rPr>
          <w:rFonts w:ascii="SimSun" w:hAnsi="SimSun" w:hint="eastAsia"/>
          <w:sz w:val="21"/>
          <w:szCs w:val="21"/>
        </w:rPr>
        <w:t>集团所作的发言，并注意到</w:t>
      </w:r>
      <w:r w:rsidRPr="00377C41">
        <w:rPr>
          <w:rFonts w:ascii="SimSun" w:hAnsi="SimSun"/>
          <w:sz w:val="21"/>
          <w:szCs w:val="21"/>
        </w:rPr>
        <w:t>2019</w:t>
      </w:r>
      <w:r w:rsidRPr="00377C41">
        <w:rPr>
          <w:rFonts w:ascii="SimSun" w:hAnsi="SimSun" w:hint="eastAsia"/>
          <w:sz w:val="21"/>
          <w:szCs w:val="21"/>
        </w:rPr>
        <w:t>冠状病毒病大流行对企业的影响，其欢迎中期战略计划，并强调创新与协作在恢复之路上的重要性。</w:t>
      </w:r>
      <w:r w:rsidRPr="00377C41">
        <w:rPr>
          <w:rFonts w:ascii="SimSun" w:hAnsi="SimSun"/>
          <w:sz w:val="21"/>
          <w:szCs w:val="21"/>
        </w:rPr>
        <w:t>2022-2023</w:t>
      </w:r>
      <w:r w:rsidRPr="00377C41">
        <w:rPr>
          <w:rFonts w:ascii="SimSun" w:hAnsi="SimSun" w:hint="eastAsia"/>
          <w:sz w:val="21"/>
          <w:szCs w:val="21"/>
        </w:rPr>
        <w:t>两年期</w:t>
      </w:r>
      <w:r w:rsidR="001B3CF9">
        <w:rPr>
          <w:rFonts w:ascii="SimSun" w:hAnsi="SimSun" w:hint="eastAsia"/>
          <w:sz w:val="21"/>
          <w:szCs w:val="21"/>
        </w:rPr>
        <w:t>工作</w:t>
      </w:r>
      <w:r w:rsidRPr="00377C41">
        <w:rPr>
          <w:rFonts w:ascii="SimSun" w:hAnsi="SimSun" w:hint="eastAsia"/>
          <w:sz w:val="21"/>
          <w:szCs w:val="21"/>
        </w:rPr>
        <w:t>计划和预算将为产权组织的重要成就铺路。尽管发生了</w:t>
      </w:r>
      <w:r w:rsidRPr="00377C41">
        <w:rPr>
          <w:rFonts w:ascii="SimSun" w:hAnsi="SimSun"/>
          <w:sz w:val="21"/>
          <w:szCs w:val="21"/>
        </w:rPr>
        <w:t>2019</w:t>
      </w:r>
      <w:r w:rsidRPr="00377C41">
        <w:rPr>
          <w:rFonts w:ascii="SimSun" w:hAnsi="SimSun" w:hint="eastAsia"/>
          <w:sz w:val="21"/>
          <w:szCs w:val="21"/>
        </w:rPr>
        <w:t>冠状病毒病大流行，但土耳其的专利、商标和外观设计申请仍有所增长，使得该国跻身于全球国家申请量前十名的知识产权国家。专利、商标和外观设计申请分别</w:t>
      </w:r>
      <w:r w:rsidRPr="002F2C90">
        <w:rPr>
          <w:rFonts w:ascii="SimSun" w:hAnsi="SimSun" w:hint="eastAsia"/>
          <w:sz w:val="21"/>
        </w:rPr>
        <w:t>增长</w:t>
      </w:r>
      <w:r w:rsidRPr="00377C41">
        <w:rPr>
          <w:rFonts w:ascii="SimSun" w:hAnsi="SimSun" w:hint="eastAsia"/>
          <w:sz w:val="21"/>
          <w:szCs w:val="21"/>
        </w:rPr>
        <w:t>了</w:t>
      </w:r>
      <w:r w:rsidRPr="00377C41">
        <w:rPr>
          <w:rFonts w:ascii="SimSun" w:hAnsi="SimSun"/>
          <w:sz w:val="21"/>
          <w:szCs w:val="21"/>
        </w:rPr>
        <w:t>1%</w:t>
      </w:r>
      <w:r w:rsidRPr="00377C41">
        <w:rPr>
          <w:rFonts w:ascii="SimSun" w:hAnsi="SimSun" w:hint="eastAsia"/>
          <w:sz w:val="21"/>
          <w:szCs w:val="21"/>
        </w:rPr>
        <w:t>、</w:t>
      </w:r>
      <w:r w:rsidRPr="00377C41">
        <w:rPr>
          <w:rFonts w:ascii="SimSun" w:hAnsi="SimSun"/>
          <w:sz w:val="21"/>
          <w:szCs w:val="21"/>
        </w:rPr>
        <w:t>31%</w:t>
      </w:r>
      <w:r w:rsidRPr="00377C41">
        <w:rPr>
          <w:rFonts w:ascii="SimSun" w:hAnsi="SimSun" w:hint="eastAsia"/>
          <w:sz w:val="21"/>
          <w:szCs w:val="21"/>
        </w:rPr>
        <w:t>和</w:t>
      </w:r>
      <w:r w:rsidRPr="00377C41">
        <w:rPr>
          <w:rFonts w:ascii="SimSun" w:hAnsi="SimSun"/>
          <w:sz w:val="21"/>
          <w:szCs w:val="21"/>
        </w:rPr>
        <w:t>7%</w:t>
      </w:r>
      <w:r w:rsidRPr="00377C41">
        <w:rPr>
          <w:rFonts w:ascii="SimSun" w:hAnsi="SimSun" w:hint="eastAsia"/>
          <w:sz w:val="21"/>
          <w:szCs w:val="21"/>
        </w:rPr>
        <w:t>。</w:t>
      </w:r>
      <w:r w:rsidRPr="00377C41">
        <w:rPr>
          <w:rFonts w:ascii="SimSun" w:hAnsi="SimSun"/>
          <w:sz w:val="21"/>
          <w:szCs w:val="21"/>
        </w:rPr>
        <w:t>TURKPATENT</w:t>
      </w:r>
      <w:r w:rsidRPr="00377C41">
        <w:rPr>
          <w:rFonts w:ascii="SimSun" w:hAnsi="SimSun" w:hint="eastAsia"/>
          <w:sz w:val="21"/>
          <w:szCs w:val="21"/>
        </w:rPr>
        <w:t>作为国际检索机构，在所编报告中已是</w:t>
      </w:r>
      <w:r w:rsidRPr="00377C41">
        <w:rPr>
          <w:rFonts w:ascii="SimSun" w:hAnsi="SimSun"/>
          <w:sz w:val="21"/>
          <w:szCs w:val="21"/>
        </w:rPr>
        <w:t>10</w:t>
      </w:r>
      <w:r w:rsidRPr="00377C41">
        <w:rPr>
          <w:rFonts w:ascii="SimSun" w:hAnsi="SimSun" w:hint="eastAsia"/>
          <w:sz w:val="21"/>
          <w:szCs w:val="21"/>
        </w:rPr>
        <w:t>个领先的</w:t>
      </w:r>
      <w:r w:rsidRPr="00377C41">
        <w:rPr>
          <w:rFonts w:ascii="SimSun" w:hAnsi="SimSun"/>
          <w:sz w:val="21"/>
          <w:szCs w:val="21"/>
        </w:rPr>
        <w:t>PCT</w:t>
      </w:r>
      <w:r w:rsidRPr="00377C41">
        <w:rPr>
          <w:rFonts w:ascii="SimSun" w:hAnsi="SimSun" w:hint="eastAsia"/>
          <w:sz w:val="21"/>
          <w:szCs w:val="21"/>
        </w:rPr>
        <w:t>机构之一。土耳其已形成其版权政策，以发展版权和创意产业，这是该国的关键增长领域。在版权总局设立了版权专业图书馆，并在大学和创意产业之间建立了版权合作安排。土耳其已经批准了《马拉喀什条约》。知识产权学院为社会各阶层的专业人员提供知识产权全方面培训。已经成立了土耳其知识产权评估公司，以提高知识产权评估能力并促进土耳其的知识产权商业化。</w:t>
      </w:r>
    </w:p>
    <w:p w14:paraId="64EB1E16" w14:textId="04EFE9D4" w:rsidR="00C84232" w:rsidRPr="00C84232" w:rsidRDefault="00C84232" w:rsidP="002F2C90">
      <w:pPr>
        <w:pStyle w:val="ONUME"/>
        <w:tabs>
          <w:tab w:val="clear" w:pos="567"/>
        </w:tabs>
        <w:overflowPunct w:val="0"/>
        <w:spacing w:afterLines="50" w:after="120" w:line="340" w:lineRule="atLeast"/>
        <w:jc w:val="both"/>
        <w:rPr>
          <w:rFonts w:ascii="SimSun" w:hAnsi="SimSun"/>
          <w:sz w:val="21"/>
          <w:szCs w:val="21"/>
        </w:rPr>
      </w:pPr>
      <w:r w:rsidRPr="00C84232">
        <w:rPr>
          <w:rFonts w:ascii="SimSun" w:hAnsi="SimSun" w:hint="eastAsia"/>
          <w:sz w:val="21"/>
          <w:szCs w:val="21"/>
        </w:rPr>
        <w:t>乌</w:t>
      </w:r>
      <w:r w:rsidRPr="0062060F">
        <w:rPr>
          <w:rFonts w:ascii="SimSun" w:hAnsi="SimSun" w:hint="eastAsia"/>
          <w:sz w:val="21"/>
          <w:szCs w:val="21"/>
        </w:rPr>
        <w:t>干达代表团赞同代表非洲集团所作的发言。尽管发生了2019冠状病毒病大流行，但产权组织必须继续提供服务；由于技术创新，成员国大会仍然可以召开。乌干达国家知识产权局调整了服务，以适应“新常态”，在大流行病期间收到的申请数量有所增加。这一充满挑战的时期让人想起了《T</w:t>
      </w:r>
      <w:r w:rsidRPr="0062060F">
        <w:rPr>
          <w:rFonts w:ascii="SimSun" w:hAnsi="SimSun"/>
          <w:sz w:val="21"/>
          <w:szCs w:val="21"/>
        </w:rPr>
        <w:t>RIPS</w:t>
      </w:r>
      <w:r w:rsidRPr="0062060F">
        <w:rPr>
          <w:rFonts w:ascii="SimSun" w:hAnsi="SimSun" w:hint="eastAsia"/>
          <w:sz w:val="21"/>
          <w:szCs w:val="21"/>
        </w:rPr>
        <w:t>协定》的精神；</w:t>
      </w:r>
      <w:r w:rsidR="001B3CF9">
        <w:rPr>
          <w:rFonts w:ascii="SimSun" w:hAnsi="SimSun" w:hint="eastAsia"/>
          <w:sz w:val="21"/>
          <w:szCs w:val="21"/>
        </w:rPr>
        <w:t>代表团</w:t>
      </w:r>
      <w:r w:rsidRPr="0062060F">
        <w:rPr>
          <w:rFonts w:ascii="SimSun" w:hAnsi="SimSun" w:hint="eastAsia"/>
          <w:sz w:val="21"/>
          <w:szCs w:val="21"/>
        </w:rPr>
        <w:t>赞赏将T</w:t>
      </w:r>
      <w:r w:rsidRPr="0062060F">
        <w:rPr>
          <w:rFonts w:ascii="SimSun" w:hAnsi="SimSun"/>
          <w:sz w:val="21"/>
          <w:szCs w:val="21"/>
        </w:rPr>
        <w:t>RIPS</w:t>
      </w:r>
      <w:r w:rsidRPr="0062060F">
        <w:rPr>
          <w:rFonts w:ascii="SimSun" w:hAnsi="SimSun" w:hint="eastAsia"/>
          <w:sz w:val="21"/>
          <w:szCs w:val="21"/>
        </w:rPr>
        <w:t>过渡期延长至2034年7月1日。乌干达在知识产权的发展、保护、创造、管理、利</w:t>
      </w:r>
      <w:r w:rsidRPr="00C84232">
        <w:rPr>
          <w:rFonts w:ascii="SimSun" w:hAnsi="SimSun" w:hint="eastAsia"/>
          <w:sz w:val="21"/>
          <w:szCs w:val="21"/>
        </w:rPr>
        <w:t>用和执法方面取得了重大进展。在</w:t>
      </w:r>
      <w:r w:rsidR="001B3CF9">
        <w:rPr>
          <w:rFonts w:ascii="SimSun" w:hAnsi="SimSun" w:hint="eastAsia"/>
          <w:sz w:val="21"/>
          <w:szCs w:val="21"/>
        </w:rPr>
        <w:t>ARIPO</w:t>
      </w:r>
      <w:r w:rsidRPr="00C84232">
        <w:rPr>
          <w:rFonts w:ascii="SimSun" w:hAnsi="SimSun" w:hint="eastAsia"/>
          <w:sz w:val="21"/>
          <w:szCs w:val="21"/>
        </w:rPr>
        <w:t>的支持下</w:t>
      </w:r>
      <w:r w:rsidRPr="0062060F">
        <w:rPr>
          <w:rFonts w:ascii="SimSun" w:hAnsi="SimSun" w:hint="eastAsia"/>
          <w:sz w:val="21"/>
          <w:szCs w:val="21"/>
        </w:rPr>
        <w:t>，非洲国家的代表于2021年8月在坎帕拉开会，通过了一项关于版权及相关权自愿注册的议定书。</w:t>
      </w:r>
      <w:r w:rsidR="001B3CF9">
        <w:rPr>
          <w:rFonts w:ascii="SimSun" w:hAnsi="SimSun" w:hint="eastAsia"/>
          <w:sz w:val="21"/>
          <w:szCs w:val="21"/>
        </w:rPr>
        <w:t>代表团</w:t>
      </w:r>
      <w:r w:rsidRPr="0062060F">
        <w:rPr>
          <w:rFonts w:ascii="SimSun" w:hAnsi="SimSun" w:hint="eastAsia"/>
          <w:sz w:val="21"/>
          <w:szCs w:val="21"/>
        </w:rPr>
        <w:t>致力于巩固和促进与其他国家和国际知识产权局的关系。在欧盟知识产权局的支持下，正在推出一个商标在线申请系统；未来将开发更多在线服务。在加强知识产权制度的同时，乌干达还修订了商标条例，以规定商标或商标代理人的注册。乌干达还正在批准产权组织的所有企业条约，《伯尔尼公约》和《产权组织表演和录音制品条约》。代表团</w:t>
      </w:r>
      <w:r w:rsidRPr="002F2C90">
        <w:rPr>
          <w:rFonts w:ascii="SimSun" w:hAnsi="SimSun" w:hint="eastAsia"/>
          <w:sz w:val="21"/>
        </w:rPr>
        <w:t>赞赏</w:t>
      </w:r>
      <w:r w:rsidRPr="0062060F">
        <w:rPr>
          <w:rFonts w:ascii="SimSun" w:hAnsi="SimSun" w:hint="eastAsia"/>
          <w:sz w:val="21"/>
          <w:szCs w:val="21"/>
        </w:rPr>
        <w:t>产权组织对这些法律和行政改革的支持，特别是对保护传统知识和文化表现形式以及促进地理标志局面的支持，以及对技术和创新相关项目和建立</w:t>
      </w:r>
      <w:r w:rsidR="001B3CF9">
        <w:rPr>
          <w:rFonts w:ascii="SimSun" w:hAnsi="SimSun" w:hint="eastAsia"/>
          <w:sz w:val="21"/>
          <w:szCs w:val="21"/>
        </w:rPr>
        <w:t>TISC</w:t>
      </w:r>
      <w:r w:rsidRPr="0062060F">
        <w:rPr>
          <w:rFonts w:ascii="SimSun" w:hAnsi="SimSun" w:hint="eastAsia"/>
          <w:sz w:val="21"/>
          <w:szCs w:val="21"/>
        </w:rPr>
        <w:t>的支持。</w:t>
      </w:r>
      <w:r w:rsidR="001B3CF9">
        <w:rPr>
          <w:rFonts w:ascii="SimSun" w:hAnsi="SimSun" w:hint="eastAsia"/>
          <w:sz w:val="21"/>
          <w:szCs w:val="21"/>
        </w:rPr>
        <w:t>代表团</w:t>
      </w:r>
      <w:r w:rsidRPr="0062060F">
        <w:rPr>
          <w:rFonts w:ascii="SimSun" w:hAnsi="SimSun" w:hint="eastAsia"/>
          <w:sz w:val="21"/>
          <w:szCs w:val="21"/>
        </w:rPr>
        <w:t>也赞</w:t>
      </w:r>
      <w:r w:rsidRPr="00C84232">
        <w:rPr>
          <w:rFonts w:ascii="SimSun" w:hAnsi="SimSun" w:hint="eastAsia"/>
          <w:sz w:val="21"/>
          <w:szCs w:val="21"/>
        </w:rPr>
        <w:t>赏对妇女在创新中的作用的项目提供支持。自大流行病开始以来，虚拟举办的讲习班和培训项目也尤为受欢迎。</w:t>
      </w:r>
    </w:p>
    <w:p w14:paraId="2AEE0E75" w14:textId="3F4B6FB7" w:rsidR="00C84232" w:rsidRDefault="00C84232" w:rsidP="002F2C90">
      <w:pPr>
        <w:pStyle w:val="ONUME"/>
        <w:tabs>
          <w:tab w:val="clear" w:pos="567"/>
        </w:tabs>
        <w:overflowPunct w:val="0"/>
        <w:spacing w:afterLines="50" w:after="120" w:line="340" w:lineRule="atLeast"/>
        <w:jc w:val="both"/>
        <w:rPr>
          <w:rFonts w:ascii="SimSun" w:hAnsi="SimSun"/>
          <w:sz w:val="21"/>
          <w:szCs w:val="21"/>
        </w:rPr>
      </w:pPr>
      <w:r w:rsidRPr="00C84232">
        <w:rPr>
          <w:rFonts w:ascii="SimSun" w:hAnsi="SimSun" w:hint="eastAsia"/>
          <w:sz w:val="21"/>
          <w:szCs w:val="21"/>
        </w:rPr>
        <w:t>乌克兰代表团赞同格鲁吉亚代表团代表C</w:t>
      </w:r>
      <w:r w:rsidRPr="00C84232">
        <w:rPr>
          <w:rFonts w:ascii="SimSun" w:hAnsi="SimSun"/>
          <w:sz w:val="21"/>
          <w:szCs w:val="21"/>
        </w:rPr>
        <w:t>EBS</w:t>
      </w:r>
      <w:r w:rsidRPr="00C84232">
        <w:rPr>
          <w:rFonts w:ascii="SimSun" w:hAnsi="SimSun" w:hint="eastAsia"/>
          <w:sz w:val="21"/>
          <w:szCs w:val="21"/>
        </w:rPr>
        <w:t>集团以及斯洛文尼亚代表团代表欧洲联盟所作的发言，并说乌克兰政府继续将知识产权作为优先事项，并将其纳入战略计划。知识产权领域的体制改革已经成功完成，在乌克兰知识产权研究所下设立了国家知识产权局。在2020</w:t>
      </w:r>
      <w:r w:rsidR="004932CD">
        <w:rPr>
          <w:rFonts w:ascii="SimSun" w:hAnsi="SimSun" w:hint="eastAsia"/>
          <w:sz w:val="21"/>
          <w:szCs w:val="21"/>
        </w:rPr>
        <w:t>–</w:t>
      </w:r>
      <w:r w:rsidRPr="00C84232">
        <w:rPr>
          <w:rFonts w:ascii="SimSun" w:hAnsi="SimSun" w:hint="eastAsia"/>
          <w:sz w:val="21"/>
          <w:szCs w:val="21"/>
        </w:rPr>
        <w:t>2021年联合合作计划的框架下，在WIPO学院的支持下建立了乌克兰国家知识产权培训中心，17个</w:t>
      </w:r>
      <w:r w:rsidR="001B3CF9">
        <w:rPr>
          <w:rFonts w:ascii="SimSun" w:hAnsi="SimSun" w:hint="eastAsia"/>
          <w:sz w:val="21"/>
          <w:szCs w:val="21"/>
        </w:rPr>
        <w:t>TISC</w:t>
      </w:r>
      <w:r w:rsidRPr="00C84232">
        <w:rPr>
          <w:rFonts w:ascii="SimSun" w:hAnsi="SimSun" w:hint="eastAsia"/>
          <w:sz w:val="21"/>
          <w:szCs w:val="21"/>
        </w:rPr>
        <w:t>已经开始运作，乌克兰已经成为WIPO ALERT平台的成员，并与WIPO学院合作，举办了知识产权在线暑期班，有来自30个国家的120多名学员参加。此外，经济部和国家知识产权局还与产权组织合作，定期举行联合宣传和能力建设活动。沿着欧洲和欧洲-大西洋一体化的道路，乌克兰的目标是加入C</w:t>
      </w:r>
      <w:r w:rsidRPr="00C84232">
        <w:rPr>
          <w:rFonts w:ascii="SimSun" w:hAnsi="SimSun"/>
          <w:sz w:val="21"/>
          <w:szCs w:val="21"/>
        </w:rPr>
        <w:t>EBS</w:t>
      </w:r>
      <w:r w:rsidRPr="00C84232">
        <w:rPr>
          <w:rFonts w:ascii="SimSun" w:hAnsi="SimSun" w:hint="eastAsia"/>
          <w:sz w:val="21"/>
          <w:szCs w:val="21"/>
        </w:rPr>
        <w:t>集团，这将反映该国的地理和历史现实。代表团请所有</w:t>
      </w:r>
      <w:r w:rsidRPr="00C84232">
        <w:rPr>
          <w:rFonts w:ascii="SimSun" w:hAnsi="SimSun"/>
          <w:sz w:val="21"/>
          <w:szCs w:val="21"/>
        </w:rPr>
        <w:t>CEBS</w:t>
      </w:r>
      <w:r w:rsidRPr="00C84232">
        <w:rPr>
          <w:rFonts w:ascii="SimSun" w:hAnsi="SimSun" w:hint="eastAsia"/>
          <w:sz w:val="21"/>
          <w:szCs w:val="21"/>
        </w:rPr>
        <w:t>国家支持乌克兰的愿望。它还希望提请注意联合国大会关于乌克兰领土完整的第68/262号决议；产权组织作为联合国的专门机构之一，应赞同其观点并遵守其原则。代表团期待在马德里体系和PCT体系方面与产权组织合作，建立一个法律机制，允许在某些情况下有效驳回注册。</w:t>
      </w:r>
    </w:p>
    <w:p w14:paraId="09AD5787" w14:textId="7BDB11BD" w:rsidR="003F049C" w:rsidRPr="0062060F" w:rsidRDefault="00C84232" w:rsidP="002F2C90">
      <w:pPr>
        <w:pStyle w:val="ONUME"/>
        <w:tabs>
          <w:tab w:val="clear" w:pos="567"/>
        </w:tabs>
        <w:overflowPunct w:val="0"/>
        <w:spacing w:afterLines="50" w:after="120" w:line="340" w:lineRule="atLeast"/>
        <w:jc w:val="both"/>
        <w:rPr>
          <w:rFonts w:ascii="SimSun" w:hAnsi="SimSun"/>
          <w:sz w:val="21"/>
          <w:szCs w:val="21"/>
        </w:rPr>
      </w:pPr>
      <w:r w:rsidRPr="0062060F">
        <w:rPr>
          <w:rFonts w:ascii="SimSun" w:hAnsi="SimSun" w:cs="Microsoft YaHei" w:hint="eastAsia"/>
          <w:sz w:val="21"/>
          <w:szCs w:val="21"/>
        </w:rPr>
        <w:t>阿拉伯联合酋长国代表团赞同孟加拉国代表团代表亚太集团以及卡塔尔代表团代表阿拉伯集团所作的发言。</w:t>
      </w:r>
      <w:r w:rsidR="008C25BF">
        <w:rPr>
          <w:rFonts w:ascii="SimSun" w:hAnsi="SimSun" w:cs="Microsoft YaHei" w:hint="eastAsia"/>
          <w:sz w:val="21"/>
          <w:szCs w:val="21"/>
        </w:rPr>
        <w:t>代表团</w:t>
      </w:r>
      <w:r w:rsidRPr="0062060F">
        <w:rPr>
          <w:rFonts w:ascii="SimSun" w:hAnsi="SimSun" w:cs="Microsoft YaHei" w:hint="eastAsia"/>
          <w:sz w:val="21"/>
          <w:szCs w:val="21"/>
        </w:rPr>
        <w:t>对本组织去年在2019冠状病毒病大流行的影响下取得的出色财务业绩表示欢迎。在</w:t>
      </w:r>
      <w:r w:rsidRPr="0062060F">
        <w:rPr>
          <w:rFonts w:ascii="SimSun" w:hAnsi="SimSun" w:hint="eastAsia"/>
          <w:sz w:val="21"/>
          <w:szCs w:val="21"/>
        </w:rPr>
        <w:t>“</w:t>
      </w:r>
      <w:r w:rsidRPr="0062060F">
        <w:rPr>
          <w:rFonts w:ascii="SimSun" w:hAnsi="SimSun" w:cs="Microsoft YaHei" w:hint="eastAsia"/>
          <w:sz w:val="21"/>
          <w:szCs w:val="21"/>
        </w:rPr>
        <w:t>沟通思想，创造未来</w:t>
      </w:r>
      <w:r w:rsidRPr="0062060F">
        <w:rPr>
          <w:rFonts w:ascii="SimSun" w:hAnsi="SimSun" w:hint="eastAsia"/>
          <w:sz w:val="21"/>
          <w:szCs w:val="21"/>
        </w:rPr>
        <w:t>”</w:t>
      </w:r>
      <w:r w:rsidRPr="0062060F">
        <w:rPr>
          <w:rFonts w:ascii="SimSun" w:hAnsi="SimSun" w:cs="Microsoft YaHei" w:hint="eastAsia"/>
          <w:sz w:val="21"/>
          <w:szCs w:val="21"/>
        </w:rPr>
        <w:t>的口号下，来自世界各地的国家聚集在阿拉伯联合酋长国，展示其最好的产品、服务、技术和最新发明。该国最近推出了</w:t>
      </w:r>
      <w:r w:rsidRPr="0062060F">
        <w:rPr>
          <w:rFonts w:ascii="SimSun" w:hAnsi="SimSun" w:hint="eastAsia"/>
          <w:sz w:val="21"/>
          <w:szCs w:val="21"/>
        </w:rPr>
        <w:t>“50</w:t>
      </w:r>
      <w:r w:rsidRPr="0062060F">
        <w:rPr>
          <w:rFonts w:ascii="SimSun" w:hAnsi="SimSun" w:cs="Microsoft YaHei" w:hint="eastAsia"/>
          <w:sz w:val="21"/>
          <w:szCs w:val="21"/>
        </w:rPr>
        <w:t>项目</w:t>
      </w:r>
      <w:r w:rsidRPr="0062060F">
        <w:rPr>
          <w:rFonts w:ascii="SimSun" w:hAnsi="SimSun" w:hint="eastAsia"/>
          <w:sz w:val="21"/>
          <w:szCs w:val="21"/>
        </w:rPr>
        <w:t>”</w:t>
      </w:r>
      <w:r w:rsidRPr="0062060F">
        <w:rPr>
          <w:rFonts w:ascii="SimSun" w:hAnsi="SimSun" w:cs="Microsoft YaHei" w:hint="eastAsia"/>
          <w:sz w:val="21"/>
          <w:szCs w:val="21"/>
        </w:rPr>
        <w:t>，以知识、创新、技术、人才和创业标准为指导，为未来</w:t>
      </w:r>
      <w:r w:rsidRPr="0062060F">
        <w:rPr>
          <w:rFonts w:ascii="SimSun" w:hAnsi="SimSun" w:hint="eastAsia"/>
          <w:sz w:val="21"/>
          <w:szCs w:val="21"/>
        </w:rPr>
        <w:t>50</w:t>
      </w:r>
      <w:r w:rsidRPr="0062060F">
        <w:rPr>
          <w:rFonts w:ascii="SimSun" w:hAnsi="SimSun" w:cs="Microsoft YaHei" w:hint="eastAsia"/>
          <w:sz w:val="21"/>
          <w:szCs w:val="21"/>
        </w:rPr>
        <w:t>年的社会经济可持续发展提供了路线图。阿拉伯联合酋长国加入了《马德里议定书》，目的是支持商标所有人。它在早些时候加入了《布达佩斯条约》和《斯特拉斯堡协定》，以便营造有利于创新、研究和发展的环境，作为未来经济的坚实推动力。该国在此方面正在进行的努力中，关键是最近对工业产权法进行了全面修订，以使专利制度完全跟上时代。版权和商标法也将很快作出修正。该国的努力得到了回报，它在</w:t>
      </w:r>
      <w:r w:rsidRPr="0062060F">
        <w:rPr>
          <w:rFonts w:ascii="SimSun" w:hAnsi="SimSun" w:hint="eastAsia"/>
          <w:sz w:val="21"/>
          <w:szCs w:val="21"/>
        </w:rPr>
        <w:t>2021</w:t>
      </w:r>
      <w:r w:rsidRPr="0062060F">
        <w:rPr>
          <w:rFonts w:ascii="SimSun" w:hAnsi="SimSun" w:cs="Microsoft YaHei" w:hint="eastAsia"/>
          <w:sz w:val="21"/>
          <w:szCs w:val="21"/>
        </w:rPr>
        <w:t>年</w:t>
      </w:r>
      <w:r w:rsidR="001B3CF9">
        <w:rPr>
          <w:rFonts w:ascii="SimSun" w:hAnsi="SimSun" w:cs="Microsoft YaHei" w:hint="eastAsia"/>
          <w:sz w:val="21"/>
          <w:szCs w:val="21"/>
        </w:rPr>
        <w:t>GII</w:t>
      </w:r>
      <w:r w:rsidRPr="0062060F">
        <w:rPr>
          <w:rFonts w:ascii="SimSun" w:hAnsi="SimSun" w:cs="Microsoft YaHei" w:hint="eastAsia"/>
          <w:sz w:val="21"/>
          <w:szCs w:val="21"/>
        </w:rPr>
        <w:t>中的地位有所提高，连续六年在阿拉伯世界中排名第一，全球排名也上升了一位。成员国应权衡</w:t>
      </w:r>
      <w:r w:rsidRPr="0062060F">
        <w:rPr>
          <w:rFonts w:ascii="SimSun" w:hAnsi="SimSun" w:hint="eastAsia"/>
          <w:sz w:val="21"/>
          <w:szCs w:val="21"/>
        </w:rPr>
        <w:t>产权组织</w:t>
      </w:r>
      <w:r w:rsidRPr="0062060F">
        <w:rPr>
          <w:rFonts w:ascii="SimSun" w:hAnsi="SimSun" w:cs="Microsoft YaHei" w:hint="eastAsia"/>
          <w:sz w:val="21"/>
          <w:szCs w:val="21"/>
        </w:rPr>
        <w:t>所有体系，包括马德里体系使用多种语言的重要性，以打破语言障碍，改善本</w:t>
      </w:r>
      <w:r w:rsidRPr="002F2C90">
        <w:rPr>
          <w:rFonts w:ascii="SimSun" w:hAnsi="SimSun" w:hint="eastAsia"/>
          <w:sz w:val="21"/>
        </w:rPr>
        <w:t>组织</w:t>
      </w:r>
      <w:r w:rsidRPr="0062060F">
        <w:rPr>
          <w:rFonts w:ascii="SimSun" w:hAnsi="SimSun" w:cs="Microsoft YaHei" w:hint="eastAsia"/>
          <w:sz w:val="21"/>
          <w:szCs w:val="21"/>
        </w:rPr>
        <w:t>的服务。有必要确定帮助发明人恢复的方法，</w:t>
      </w:r>
      <w:r w:rsidR="008C25BF">
        <w:rPr>
          <w:rFonts w:ascii="SimSun" w:hAnsi="SimSun" w:cs="Microsoft YaHei" w:hint="eastAsia"/>
          <w:sz w:val="21"/>
          <w:szCs w:val="21"/>
        </w:rPr>
        <w:t>代表团</w:t>
      </w:r>
      <w:r w:rsidRPr="0062060F">
        <w:rPr>
          <w:rFonts w:ascii="SimSun" w:hAnsi="SimSun" w:cs="Microsoft YaHei" w:hint="eastAsia"/>
          <w:sz w:val="21"/>
          <w:szCs w:val="21"/>
        </w:rPr>
        <w:t>迫切希望看到</w:t>
      </w:r>
      <w:r w:rsidR="001B3CF9">
        <w:rPr>
          <w:rFonts w:ascii="SimSun" w:hAnsi="SimSun" w:cs="Microsoft YaHei" w:hint="eastAsia"/>
          <w:sz w:val="21"/>
          <w:szCs w:val="21"/>
        </w:rPr>
        <w:t>CDIP</w:t>
      </w:r>
      <w:r w:rsidRPr="0062060F">
        <w:rPr>
          <w:rFonts w:ascii="SimSun" w:hAnsi="SimSun" w:cs="Microsoft YaHei" w:hint="eastAsia"/>
          <w:sz w:val="21"/>
          <w:szCs w:val="21"/>
        </w:rPr>
        <w:t>批准的这方面项目得到实施。</w:t>
      </w:r>
      <w:r w:rsidR="008C25BF">
        <w:rPr>
          <w:rFonts w:ascii="SimSun" w:hAnsi="SimSun" w:cs="Microsoft YaHei" w:hint="eastAsia"/>
          <w:sz w:val="21"/>
          <w:szCs w:val="21"/>
        </w:rPr>
        <w:t>代表团</w:t>
      </w:r>
      <w:r w:rsidRPr="0062060F">
        <w:rPr>
          <w:rFonts w:ascii="SimSun" w:hAnsi="SimSun" w:cs="Microsoft YaHei" w:hint="eastAsia"/>
          <w:sz w:val="21"/>
          <w:szCs w:val="21"/>
        </w:rPr>
        <w:t>鼓励代表们参加将于</w:t>
      </w:r>
      <w:r w:rsidRPr="0062060F">
        <w:rPr>
          <w:rFonts w:ascii="SimSun" w:hAnsi="SimSun" w:hint="eastAsia"/>
          <w:sz w:val="21"/>
          <w:szCs w:val="21"/>
        </w:rPr>
        <w:t>2021</w:t>
      </w:r>
      <w:r w:rsidRPr="0062060F">
        <w:rPr>
          <w:rFonts w:ascii="SimSun" w:hAnsi="SimSun" w:cs="Microsoft YaHei" w:hint="eastAsia"/>
          <w:sz w:val="21"/>
          <w:szCs w:val="21"/>
        </w:rPr>
        <w:t>年</w:t>
      </w:r>
      <w:r w:rsidRPr="0062060F">
        <w:rPr>
          <w:rFonts w:ascii="SimSun" w:hAnsi="SimSun" w:hint="eastAsia"/>
          <w:sz w:val="21"/>
          <w:szCs w:val="21"/>
        </w:rPr>
        <w:t>12</w:t>
      </w:r>
      <w:r w:rsidRPr="0062060F">
        <w:rPr>
          <w:rFonts w:ascii="SimSun" w:hAnsi="SimSun" w:cs="Microsoft YaHei" w:hint="eastAsia"/>
          <w:sz w:val="21"/>
          <w:szCs w:val="21"/>
        </w:rPr>
        <w:t>月在迪拜举行的第二届世界创意经济大会。它还呼吁本届会议在讨论</w:t>
      </w:r>
      <w:r w:rsidR="001B3CF9">
        <w:rPr>
          <w:rFonts w:ascii="SimSun" w:hAnsi="SimSun" w:cs="Microsoft YaHei" w:hint="eastAsia"/>
          <w:sz w:val="21"/>
          <w:szCs w:val="21"/>
        </w:rPr>
        <w:t>产权组织</w:t>
      </w:r>
      <w:r w:rsidRPr="0062060F">
        <w:rPr>
          <w:rFonts w:ascii="SimSun" w:hAnsi="SimSun" w:cs="Microsoft YaHei" w:hint="eastAsia"/>
          <w:sz w:val="21"/>
          <w:szCs w:val="21"/>
        </w:rPr>
        <w:t>协调委员会以及</w:t>
      </w:r>
      <w:r w:rsidR="001B3CF9">
        <w:rPr>
          <w:rFonts w:ascii="SimSun" w:hAnsi="SimSun" w:cs="Microsoft YaHei" w:hint="eastAsia"/>
          <w:sz w:val="21"/>
          <w:szCs w:val="21"/>
        </w:rPr>
        <w:t>PBC</w:t>
      </w:r>
      <w:r w:rsidRPr="0062060F">
        <w:rPr>
          <w:rFonts w:ascii="SimSun" w:hAnsi="SimSun" w:cs="Microsoft YaHei" w:hint="eastAsia"/>
          <w:sz w:val="21"/>
          <w:szCs w:val="21"/>
        </w:rPr>
        <w:t>的组成等问题时要展现灵活性。</w:t>
      </w:r>
    </w:p>
    <w:p w14:paraId="5A039249" w14:textId="404E2001" w:rsidR="003F049C" w:rsidRPr="0062060F" w:rsidRDefault="003F049C" w:rsidP="002F2C90">
      <w:pPr>
        <w:pStyle w:val="ONUME"/>
        <w:tabs>
          <w:tab w:val="clear" w:pos="567"/>
        </w:tabs>
        <w:overflowPunct w:val="0"/>
        <w:spacing w:afterLines="50" w:after="120" w:line="340" w:lineRule="atLeast"/>
        <w:jc w:val="both"/>
        <w:rPr>
          <w:rFonts w:ascii="SimSun" w:hAnsi="SimSun" w:cs="Microsoft YaHei"/>
          <w:sz w:val="21"/>
          <w:szCs w:val="21"/>
        </w:rPr>
      </w:pPr>
      <w:r w:rsidRPr="0062060F">
        <w:rPr>
          <w:rFonts w:ascii="SimSun" w:hAnsi="SimSun" w:cs="Microsoft YaHei" w:hint="eastAsia"/>
          <w:sz w:val="21"/>
          <w:szCs w:val="21"/>
        </w:rPr>
        <w:t>坦桑尼亚</w:t>
      </w:r>
      <w:r w:rsidR="0092227D">
        <w:rPr>
          <w:rFonts w:ascii="SimSun" w:hAnsi="SimSun" w:cs="Microsoft YaHei" w:hint="eastAsia"/>
          <w:sz w:val="21"/>
          <w:szCs w:val="21"/>
        </w:rPr>
        <w:t>联合共和国</w:t>
      </w:r>
      <w:r w:rsidRPr="0062060F">
        <w:rPr>
          <w:rFonts w:ascii="SimSun" w:hAnsi="SimSun" w:cs="Microsoft YaHei" w:hint="eastAsia"/>
          <w:sz w:val="21"/>
          <w:szCs w:val="21"/>
        </w:rPr>
        <w:t>代表团说，它赞同南非代表团</w:t>
      </w:r>
      <w:r w:rsidR="00486808">
        <w:rPr>
          <w:rFonts w:ascii="SimSun" w:hAnsi="SimSun" w:cs="Microsoft YaHei" w:hint="eastAsia"/>
          <w:sz w:val="21"/>
          <w:szCs w:val="21"/>
        </w:rPr>
        <w:t>代表</w:t>
      </w:r>
      <w:r w:rsidRPr="0062060F">
        <w:rPr>
          <w:rFonts w:ascii="SimSun" w:hAnsi="SimSun" w:cs="Microsoft YaHei" w:hint="eastAsia"/>
          <w:sz w:val="21"/>
          <w:szCs w:val="21"/>
        </w:rPr>
        <w:t>非洲集团所作的发言。</w:t>
      </w:r>
      <w:r w:rsidR="0092227D">
        <w:rPr>
          <w:rFonts w:ascii="SimSun" w:hAnsi="SimSun" w:cs="Microsoft YaHei" w:hint="eastAsia"/>
          <w:sz w:val="21"/>
          <w:szCs w:val="21"/>
        </w:rPr>
        <w:t>它</w:t>
      </w:r>
      <w:r w:rsidRPr="0062060F">
        <w:rPr>
          <w:rFonts w:ascii="SimSun" w:hAnsi="SimSun" w:cs="Microsoft YaHei" w:hint="eastAsia"/>
          <w:sz w:val="21"/>
          <w:szCs w:val="21"/>
        </w:rPr>
        <w:t>祝贺总干事干练地指导产权组织应对2019冠状病毒病大流行，并对产权组织在他的领导下实现其战略目标和克服未来的任何挑战感到乐观。产权组织各委员会继续根据各自的任务授权和发展议程实施其计划，值得赞扬。</w:t>
      </w:r>
      <w:r w:rsidR="001B3CF9">
        <w:rPr>
          <w:rFonts w:ascii="SimSun" w:hAnsi="SimSun" w:hint="eastAsia"/>
          <w:sz w:val="21"/>
          <w:szCs w:val="21"/>
        </w:rPr>
        <w:t>代表团</w:t>
      </w:r>
      <w:r w:rsidRPr="0062060F">
        <w:rPr>
          <w:rFonts w:ascii="SimSun" w:hAnsi="SimSun" w:cs="Microsoft YaHei" w:hint="eastAsia"/>
          <w:sz w:val="21"/>
          <w:szCs w:val="21"/>
        </w:rPr>
        <w:t>希望最终能就某些长期存在的问题达成共识。产权组织继续向坦桑尼亚</w:t>
      </w:r>
      <w:r w:rsidR="001B3CF9">
        <w:rPr>
          <w:rFonts w:ascii="SimSun" w:hAnsi="SimSun" w:cs="Microsoft YaHei" w:hint="eastAsia"/>
          <w:sz w:val="21"/>
          <w:szCs w:val="21"/>
        </w:rPr>
        <w:t>联合共和国</w:t>
      </w:r>
      <w:r w:rsidRPr="0062060F">
        <w:rPr>
          <w:rFonts w:ascii="SimSun" w:hAnsi="SimSun" w:cs="Microsoft YaHei" w:hint="eastAsia"/>
          <w:sz w:val="21"/>
          <w:szCs w:val="21"/>
        </w:rPr>
        <w:t>提供宝贵的技术援助和支持，包括在培训和能力建设领域的一些计划。最近，产权组织与坦桑尼亚</w:t>
      </w:r>
      <w:r w:rsidR="001B3CF9">
        <w:rPr>
          <w:rFonts w:ascii="SimSun" w:hAnsi="SimSun" w:cs="Microsoft YaHei" w:hint="eastAsia"/>
          <w:sz w:val="21"/>
          <w:szCs w:val="21"/>
        </w:rPr>
        <w:t>联合共和国</w:t>
      </w:r>
      <w:r w:rsidRPr="0062060F">
        <w:rPr>
          <w:rFonts w:ascii="SimSun" w:hAnsi="SimSun" w:cs="Microsoft YaHei" w:hint="eastAsia"/>
          <w:sz w:val="21"/>
          <w:szCs w:val="21"/>
        </w:rPr>
        <w:t>的司法部门签署了一份谅解备忘录，以加强该国的司法系统和知识产权服务的保护。其他正在进行的项目和活动包括为达累斯萨拉姆大学知识产权硕士课程的学生提供远程学习接入平台，以及与W</w:t>
      </w:r>
      <w:r w:rsidRPr="0062060F">
        <w:rPr>
          <w:rFonts w:ascii="SimSun" w:hAnsi="SimSun" w:cs="Microsoft YaHei"/>
          <w:sz w:val="21"/>
          <w:szCs w:val="21"/>
        </w:rPr>
        <w:t>IPO</w:t>
      </w:r>
      <w:r w:rsidRPr="0062060F">
        <w:rPr>
          <w:rFonts w:ascii="SimSun" w:hAnsi="SimSun" w:cs="Microsoft YaHei" w:hint="eastAsia"/>
          <w:sz w:val="21"/>
          <w:szCs w:val="21"/>
        </w:rPr>
        <w:t>学院一起对培训人员进行知识产权教学方法培训。此外，产权组织还支持坦桑尼亚</w:t>
      </w:r>
      <w:r w:rsidR="001B3CF9">
        <w:rPr>
          <w:rFonts w:ascii="SimSun" w:hAnsi="SimSun" w:cs="Microsoft YaHei" w:hint="eastAsia"/>
          <w:sz w:val="21"/>
          <w:szCs w:val="21"/>
        </w:rPr>
        <w:t>联合共和国</w:t>
      </w:r>
      <w:r w:rsidRPr="0062060F">
        <w:rPr>
          <w:rFonts w:ascii="SimSun" w:hAnsi="SimSun" w:cs="Microsoft YaHei" w:hint="eastAsia"/>
          <w:sz w:val="21"/>
          <w:szCs w:val="21"/>
        </w:rPr>
        <w:t>建立替代性争议解决机制，审查《版权和邻接权法》并制定其他法规。这种支持有助于为该国的创新和知识经济的发展创造条件。坦桑尼亚</w:t>
      </w:r>
      <w:r w:rsidR="001B3CF9">
        <w:rPr>
          <w:rFonts w:ascii="SimSun" w:hAnsi="SimSun" w:cs="Microsoft YaHei" w:hint="eastAsia"/>
          <w:sz w:val="21"/>
          <w:szCs w:val="21"/>
        </w:rPr>
        <w:t>联合共和国</w:t>
      </w:r>
      <w:r w:rsidRPr="0062060F">
        <w:rPr>
          <w:rFonts w:ascii="SimSun" w:hAnsi="SimSun" w:cs="Microsoft YaHei" w:hint="eastAsia"/>
          <w:sz w:val="21"/>
          <w:szCs w:val="21"/>
        </w:rPr>
        <w:t>正在采取措施批准《视听表演北京条约》《版权及相关权自愿登记坎帕拉议定书》和《马德里议定书》，并寻求产权组织在这方面的支持。最后，代表团敦促产权组织和所有成员国采取措施，确保公平地获得负担得起的、安全和有效的2019冠状病毒病治疗和疗法。作为各项知识产权的全球监护人，产权组织在响应世卫组织和联合国大会关于团结合作抗击这一流行病的呼吁方面可以发挥重要作用。</w:t>
      </w:r>
    </w:p>
    <w:p w14:paraId="560FD5DB" w14:textId="70A7E4A7" w:rsidR="00AA029B" w:rsidRDefault="004932CD" w:rsidP="002F2C90">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美利坚合众国</w:t>
      </w:r>
      <w:r w:rsidR="0009078C" w:rsidRPr="0009078C">
        <w:rPr>
          <w:rFonts w:ascii="SimSun" w:hAnsi="SimSun" w:hint="eastAsia"/>
          <w:sz w:val="21"/>
          <w:szCs w:val="21"/>
        </w:rPr>
        <w:t>代表团赞同联合王国</w:t>
      </w:r>
      <w:r w:rsidR="00F446C9">
        <w:rPr>
          <w:rFonts w:ascii="SimSun" w:hAnsi="SimSun" w:hint="eastAsia"/>
          <w:sz w:val="21"/>
          <w:szCs w:val="21"/>
        </w:rPr>
        <w:t>代表团</w:t>
      </w:r>
      <w:r w:rsidR="0009078C" w:rsidRPr="0009078C">
        <w:rPr>
          <w:rFonts w:ascii="SimSun" w:hAnsi="SimSun" w:hint="eastAsia"/>
          <w:sz w:val="21"/>
          <w:szCs w:val="21"/>
        </w:rPr>
        <w:t>代表</w:t>
      </w:r>
      <w:r w:rsidR="0009078C" w:rsidRPr="0009078C">
        <w:rPr>
          <w:rFonts w:ascii="SimSun" w:hAnsi="SimSun"/>
          <w:sz w:val="21"/>
          <w:szCs w:val="21"/>
        </w:rPr>
        <w:t>B</w:t>
      </w:r>
      <w:r w:rsidR="0009078C" w:rsidRPr="0009078C">
        <w:rPr>
          <w:rFonts w:ascii="SimSun" w:hAnsi="SimSun" w:hint="eastAsia"/>
          <w:sz w:val="21"/>
          <w:szCs w:val="21"/>
        </w:rPr>
        <w:t>集团所作的发言。《</w:t>
      </w:r>
      <w:r w:rsidR="0009078C" w:rsidRPr="0009078C">
        <w:rPr>
          <w:rFonts w:ascii="SimSun" w:hAnsi="SimSun"/>
          <w:sz w:val="21"/>
          <w:szCs w:val="21"/>
        </w:rPr>
        <w:t>2022-2026</w:t>
      </w:r>
      <w:r w:rsidR="0009078C" w:rsidRPr="0009078C">
        <w:rPr>
          <w:rFonts w:ascii="SimSun" w:hAnsi="SimSun" w:hint="eastAsia"/>
          <w:sz w:val="21"/>
          <w:szCs w:val="21"/>
        </w:rPr>
        <w:t>年中期战略计划》提出的战略屋概念尤为重要，值得欢迎。代表团认为，将重点从计划转移到部门是合理的，并相信这将增强整个组织的透明度和问责度。自上届大会以来，美国专利和商标局</w:t>
      </w:r>
      <w:r w:rsidR="00F446C9">
        <w:rPr>
          <w:rFonts w:ascii="SimSun" w:hAnsi="SimSun" w:hint="eastAsia"/>
          <w:sz w:val="21"/>
          <w:szCs w:val="21"/>
        </w:rPr>
        <w:t>（美国专商局）</w:t>
      </w:r>
      <w:r w:rsidR="0009078C" w:rsidRPr="0009078C">
        <w:rPr>
          <w:rFonts w:ascii="SimSun" w:hAnsi="SimSun" w:hint="eastAsia"/>
          <w:sz w:val="21"/>
          <w:szCs w:val="21"/>
        </w:rPr>
        <w:t>通过了一些政策和计划，目的是在适当考虑多样性和包容性的情况下增加对知识产权体系的利用，加强无偿服务，并扩大其对发明人和企业家的宣传和援助计划。它在其“人道专利计划”中加入了一个新的类别，以期加快部署用于跟踪、诊断、预防和治疗</w:t>
      </w:r>
      <w:r w:rsidR="0009078C" w:rsidRPr="0009078C">
        <w:rPr>
          <w:rFonts w:ascii="SimSun" w:hAnsi="SimSun"/>
          <w:sz w:val="21"/>
          <w:szCs w:val="21"/>
        </w:rPr>
        <w:t>2019</w:t>
      </w:r>
      <w:r w:rsidR="0009078C" w:rsidRPr="0009078C">
        <w:rPr>
          <w:rFonts w:ascii="SimSun" w:hAnsi="SimSun" w:hint="eastAsia"/>
          <w:sz w:val="21"/>
          <w:szCs w:val="21"/>
        </w:rPr>
        <w:t>冠状病毒病的针对性技术。“人道专利”是一项面向其突破性创新解决了全球发展长期挑战的专利所有人、被许可人和申请人的奖励计划。提交</w:t>
      </w:r>
      <w:r w:rsidR="0009078C" w:rsidRPr="0009078C">
        <w:rPr>
          <w:rFonts w:ascii="SimSun" w:hAnsi="SimSun"/>
          <w:sz w:val="21"/>
          <w:szCs w:val="21"/>
        </w:rPr>
        <w:t>2019</w:t>
      </w:r>
      <w:r w:rsidR="0009078C" w:rsidRPr="0009078C">
        <w:rPr>
          <w:rFonts w:ascii="SimSun" w:hAnsi="SimSun" w:hint="eastAsia"/>
          <w:sz w:val="21"/>
          <w:szCs w:val="21"/>
        </w:rPr>
        <w:t>冠状病毒病类别申请的截止日期最近刚过，获奖者名单将很快公布。该计划的成功案例无疑将激励其他人利用创新促进人类进步。现在，产权组织所有成员国必须比以往任何时候都更加努力，以使更多人有能力参与创新。需要更多人发明社会向前发展所需的解决方案并将其商业化。</w:t>
      </w:r>
      <w:r w:rsidR="00F446C9">
        <w:rPr>
          <w:rFonts w:ascii="SimSun" w:hAnsi="SimSun" w:hint="eastAsia"/>
          <w:sz w:val="21"/>
          <w:szCs w:val="21"/>
        </w:rPr>
        <w:t>代表团</w:t>
      </w:r>
      <w:r w:rsidR="0009078C" w:rsidRPr="0009078C">
        <w:rPr>
          <w:rFonts w:ascii="SimSun" w:hAnsi="SimSun" w:hint="eastAsia"/>
          <w:sz w:val="21"/>
          <w:szCs w:val="21"/>
        </w:rPr>
        <w:t>随时准备在未来一年里与产权组织开展合作。</w:t>
      </w:r>
    </w:p>
    <w:p w14:paraId="388C1C82" w14:textId="7444AAF9" w:rsidR="00AA029B" w:rsidRPr="007C20C5" w:rsidRDefault="00AA029B" w:rsidP="002F2C90">
      <w:pPr>
        <w:pStyle w:val="ONUME"/>
        <w:tabs>
          <w:tab w:val="clear" w:pos="567"/>
        </w:tabs>
        <w:overflowPunct w:val="0"/>
        <w:spacing w:afterLines="50" w:after="120" w:line="340" w:lineRule="atLeast"/>
        <w:jc w:val="both"/>
        <w:rPr>
          <w:rFonts w:ascii="SimSun" w:hAnsi="SimSun"/>
          <w:sz w:val="21"/>
          <w:szCs w:val="21"/>
        </w:rPr>
      </w:pPr>
      <w:r w:rsidRPr="007C20C5">
        <w:rPr>
          <w:rFonts w:ascii="SimSun" w:hAnsi="SimSun" w:hint="eastAsia"/>
          <w:sz w:val="21"/>
        </w:rPr>
        <w:t>乌拉圭代表团说，乌拉圭极为重视技术创新和发展，将其作为促进社会经济、社会、文化进步的工具和促进公民繁荣的动力——这些目标的实现与知识产权和工业产权密切相关。</w:t>
      </w:r>
      <w:r w:rsidRPr="007C20C5">
        <w:rPr>
          <w:rFonts w:ascii="SimSun" w:hAnsi="SimSun"/>
          <w:sz w:val="21"/>
        </w:rPr>
        <w:t>2019</w:t>
      </w:r>
      <w:r w:rsidRPr="007C20C5">
        <w:rPr>
          <w:rFonts w:ascii="SimSun" w:hAnsi="SimSun" w:hint="eastAsia"/>
          <w:sz w:val="21"/>
        </w:rPr>
        <w:t>冠状病毒病大流行强调了知识产权局更广泛地使用现代技术的必要性，这不仅是为了确保紧急情况下的业务连续性，也是为了促进终端用户，特别是作为经济命脉的中小企业使用知识产权体系工具。</w:t>
      </w:r>
      <w:r w:rsidR="00F446C9" w:rsidRPr="007C20C5">
        <w:rPr>
          <w:rFonts w:ascii="SimSun" w:hAnsi="SimSun" w:hint="eastAsia"/>
          <w:sz w:val="21"/>
          <w:szCs w:val="21"/>
        </w:rPr>
        <w:t>代表团</w:t>
      </w:r>
      <w:r w:rsidRPr="007C20C5">
        <w:rPr>
          <w:rFonts w:ascii="SimSun" w:hAnsi="SimSun" w:hint="eastAsia"/>
          <w:sz w:val="21"/>
        </w:rPr>
        <w:t>支持总干事以具体产品为重点的倡议，这使本组织的工作与寻求确实具体利益的企业家更加贴近。考虑到这一点，必须加强产权组织与所有成员国的知识产权局之间的联系与合作，以便能够分享知识和经验，协调各种做法，从而建立可预测的框架和明确的行事规则。</w:t>
      </w:r>
    </w:p>
    <w:p w14:paraId="722E7AEB" w14:textId="376895A6" w:rsidR="002553A2" w:rsidRPr="00310B4F" w:rsidRDefault="00310B4F" w:rsidP="00310B4F">
      <w:pPr>
        <w:pStyle w:val="ONUME"/>
        <w:tabs>
          <w:tab w:val="clear" w:pos="567"/>
        </w:tabs>
        <w:overflowPunct w:val="0"/>
        <w:spacing w:afterLines="50" w:after="120" w:line="340" w:lineRule="atLeast"/>
        <w:jc w:val="both"/>
        <w:rPr>
          <w:rFonts w:ascii="SimSun" w:hAnsi="SimSun"/>
          <w:sz w:val="21"/>
          <w:szCs w:val="21"/>
        </w:rPr>
      </w:pPr>
      <w:r w:rsidRPr="00310B4F">
        <w:rPr>
          <w:rFonts w:ascii="SimSun" w:hAnsi="SimSun" w:hint="eastAsia"/>
          <w:sz w:val="21"/>
          <w:szCs w:val="21"/>
        </w:rPr>
        <w:t>乌兹别克斯坦代表团说，该国政府特别</w:t>
      </w:r>
      <w:r>
        <w:rPr>
          <w:rFonts w:ascii="SimSun" w:hAnsi="SimSun" w:hint="eastAsia"/>
          <w:sz w:val="21"/>
          <w:szCs w:val="21"/>
        </w:rPr>
        <w:t>重视</w:t>
      </w:r>
      <w:r w:rsidRPr="00310B4F">
        <w:rPr>
          <w:rFonts w:ascii="SimSun" w:hAnsi="SimSun" w:hint="eastAsia"/>
          <w:sz w:val="21"/>
          <w:szCs w:val="21"/>
        </w:rPr>
        <w:t>知识产权的发展。2021年，通过了一项关于改善知识产权资产保护措施的决议，</w:t>
      </w:r>
      <w:r w:rsidRPr="00310B4F">
        <w:rPr>
          <w:rFonts w:ascii="SimSun" w:hAnsi="SimSun" w:hint="eastAsia"/>
          <w:sz w:val="21"/>
        </w:rPr>
        <w:t>委托</w:t>
      </w:r>
      <w:r w:rsidRPr="00310B4F">
        <w:rPr>
          <w:rFonts w:ascii="SimSun" w:hAnsi="SimSun" w:hint="eastAsia"/>
          <w:sz w:val="21"/>
          <w:szCs w:val="21"/>
        </w:rPr>
        <w:t>国家知识产权局确保知识产权的法律保护，并协调其他国家机构的相关活动。考虑到包括《</w:t>
      </w:r>
      <w:r>
        <w:rPr>
          <w:rFonts w:ascii="SimSun" w:hAnsi="SimSun" w:hint="eastAsia"/>
          <w:sz w:val="21"/>
          <w:szCs w:val="21"/>
        </w:rPr>
        <w:t>TRIPS协定</w:t>
      </w:r>
      <w:r w:rsidRPr="00310B4F">
        <w:rPr>
          <w:rFonts w:ascii="SimSun" w:hAnsi="SimSun" w:hint="eastAsia"/>
          <w:sz w:val="21"/>
          <w:szCs w:val="21"/>
        </w:rPr>
        <w:t>》在内的公认国际标准的要求，正在开展实施国家知识产权立法的工作。在联合国粮食及农业组织的协助下，已经起草了一项关于地理标志的法案。根据另一项法案，</w:t>
      </w:r>
      <w:r>
        <w:rPr>
          <w:rFonts w:ascii="SimSun" w:hAnsi="SimSun" w:hint="eastAsia"/>
          <w:sz w:val="21"/>
          <w:szCs w:val="21"/>
        </w:rPr>
        <w:t>实行了</w:t>
      </w:r>
      <w:r w:rsidRPr="00310B4F">
        <w:rPr>
          <w:rFonts w:ascii="SimSun" w:hAnsi="SimSun" w:hint="eastAsia"/>
          <w:sz w:val="21"/>
          <w:szCs w:val="21"/>
        </w:rPr>
        <w:t>对造假者的刑事责任和对从事生产销售假货的法律实体的罚款。与前一年相比，2020年与造假有关的法院案件数量增加了七倍，该</w:t>
      </w:r>
      <w:r>
        <w:rPr>
          <w:rFonts w:ascii="SimSun" w:hAnsi="SimSun" w:hint="eastAsia"/>
          <w:sz w:val="21"/>
          <w:szCs w:val="21"/>
        </w:rPr>
        <w:t>局</w:t>
      </w:r>
      <w:r w:rsidRPr="00310B4F">
        <w:rPr>
          <w:rFonts w:ascii="SimSun" w:hAnsi="SimSun" w:hint="eastAsia"/>
          <w:sz w:val="21"/>
          <w:szCs w:val="21"/>
        </w:rPr>
        <w:t>正在采取协调一致的行动来打击这一现象。一些国家法律已被修订，以确定版权和相关权领域的损害赔偿金额，并将版权期限从50年延长到70年。此外，该局还参与了审前措施的实施，包括就行政违法行为发出警告和报告。2020年，</w:t>
      </w:r>
      <w:r>
        <w:rPr>
          <w:rFonts w:ascii="SimSun" w:hAnsi="SimSun" w:hint="eastAsia"/>
          <w:sz w:val="21"/>
          <w:szCs w:val="21"/>
        </w:rPr>
        <w:t>尽管发生了2019冠状病毒病</w:t>
      </w:r>
      <w:r w:rsidRPr="00310B4F">
        <w:rPr>
          <w:rFonts w:ascii="SimSun" w:hAnsi="SimSun" w:hint="eastAsia"/>
          <w:sz w:val="21"/>
          <w:szCs w:val="21"/>
        </w:rPr>
        <w:t>大流行，</w:t>
      </w:r>
      <w:r>
        <w:rPr>
          <w:rFonts w:ascii="SimSun" w:hAnsi="SimSun" w:hint="eastAsia"/>
          <w:sz w:val="21"/>
          <w:szCs w:val="21"/>
        </w:rPr>
        <w:t>但</w:t>
      </w:r>
      <w:r w:rsidRPr="00310B4F">
        <w:rPr>
          <w:rFonts w:ascii="SimSun" w:hAnsi="SimSun" w:hint="eastAsia"/>
          <w:sz w:val="21"/>
          <w:szCs w:val="21"/>
        </w:rPr>
        <w:t>乌兹别克斯坦的知识产权申请量在持续上升。在</w:t>
      </w:r>
      <w:r>
        <w:rPr>
          <w:rFonts w:ascii="SimSun" w:hAnsi="SimSun" w:hint="eastAsia"/>
          <w:sz w:val="21"/>
          <w:szCs w:val="21"/>
        </w:rPr>
        <w:t>产权组织</w:t>
      </w:r>
      <w:r w:rsidRPr="00310B4F">
        <w:rPr>
          <w:rFonts w:ascii="SimSun" w:hAnsi="SimSun" w:hint="eastAsia"/>
          <w:sz w:val="21"/>
          <w:szCs w:val="21"/>
        </w:rPr>
        <w:t>的支持下，乌兹别克斯坦正在制定2022-2025年国家知识产权战略，并特别重视提高公众的知识产权意识。预计乌兹别克斯坦将在2022年批准《马拉喀什条约》《新加坡条约》《海牙协定日内瓦</w:t>
      </w:r>
      <w:r>
        <w:rPr>
          <w:rFonts w:ascii="SimSun" w:hAnsi="SimSun" w:hint="eastAsia"/>
          <w:sz w:val="21"/>
          <w:szCs w:val="21"/>
        </w:rPr>
        <w:t>文本</w:t>
      </w:r>
      <w:r w:rsidRPr="00310B4F">
        <w:rPr>
          <w:rFonts w:ascii="SimSun" w:hAnsi="SimSun" w:hint="eastAsia"/>
          <w:sz w:val="21"/>
          <w:szCs w:val="21"/>
        </w:rPr>
        <w:t>》和《罗马公约》。</w:t>
      </w:r>
    </w:p>
    <w:p w14:paraId="7C2E8573" w14:textId="4299FE27" w:rsidR="002553A2" w:rsidRPr="002553A2" w:rsidRDefault="002553A2" w:rsidP="002F2C90">
      <w:pPr>
        <w:pStyle w:val="ONUME"/>
        <w:tabs>
          <w:tab w:val="clear" w:pos="567"/>
        </w:tabs>
        <w:overflowPunct w:val="0"/>
        <w:spacing w:afterLines="50" w:after="120" w:line="340" w:lineRule="atLeast"/>
        <w:jc w:val="both"/>
        <w:rPr>
          <w:rFonts w:ascii="SimSun" w:hAnsi="SimSun"/>
          <w:sz w:val="21"/>
          <w:szCs w:val="21"/>
        </w:rPr>
      </w:pPr>
      <w:r w:rsidRPr="002553A2">
        <w:rPr>
          <w:rFonts w:ascii="SimSun" w:hAnsi="SimSun" w:hint="eastAsia"/>
          <w:sz w:val="21"/>
          <w:szCs w:val="21"/>
        </w:rPr>
        <w:t>越南代表团支持《2022-2026年中期战略计划》，并特别赞赏建立兼顾各方利益的、高效的全球知识产权生态系统的意图，</w:t>
      </w:r>
      <w:r w:rsidRPr="002F2C90">
        <w:rPr>
          <w:rFonts w:ascii="SimSun" w:hAnsi="SimSun" w:hint="eastAsia"/>
          <w:sz w:val="21"/>
        </w:rPr>
        <w:t>优先</w:t>
      </w:r>
      <w:r w:rsidRPr="002553A2">
        <w:rPr>
          <w:rFonts w:ascii="SimSun" w:hAnsi="SimSun" w:hint="eastAsia"/>
          <w:sz w:val="21"/>
          <w:szCs w:val="21"/>
        </w:rPr>
        <w:t>支持发展中国家，尤其是最不发达国家。特别赞赏产权组织继续为越南实施国家知识产权战略提供援助，并支持其实施有关知识产权事项的国际条约。为支持越南知识产权局的数字化转型，特别是为完成工业产权行政管理系统（WIPO-IPAS）提供的技术援助至关重要。在国家层面，正致力于促进不同性别以及青年参与知识产权工作。越南仍然致力于与产权组织及其成员国合作。</w:t>
      </w:r>
    </w:p>
    <w:p w14:paraId="1FC28530" w14:textId="7032CA36" w:rsidR="002553A2" w:rsidRPr="002553A2" w:rsidRDefault="002553A2" w:rsidP="002F2C90">
      <w:pPr>
        <w:pStyle w:val="ONUME"/>
        <w:tabs>
          <w:tab w:val="clear" w:pos="567"/>
        </w:tabs>
        <w:overflowPunct w:val="0"/>
        <w:spacing w:afterLines="50" w:after="120" w:line="340" w:lineRule="atLeast"/>
        <w:jc w:val="both"/>
        <w:rPr>
          <w:rFonts w:ascii="SimSun" w:hAnsi="SimSun"/>
          <w:sz w:val="21"/>
          <w:szCs w:val="21"/>
        </w:rPr>
      </w:pPr>
      <w:r w:rsidRPr="002553A2">
        <w:rPr>
          <w:rFonts w:ascii="SimSun" w:hAnsi="SimSun" w:hint="eastAsia"/>
          <w:sz w:val="21"/>
          <w:szCs w:val="21"/>
        </w:rPr>
        <w:t>津巴布韦代表团赞同南非代表团代表非洲集团所作的发言，称津巴布韦国家发展战略继续支持知识产权生态系统。政府已将在该国五所国立大学设立六个创新中心作为优先事项，以推动工业部门的技术进步，并且颁布了促进研究、创新和发展的立法。代表团感谢产权组织对能力建设的支持，并将继续依靠产权组织为知识产权研究供资，包括由产权组织、</w:t>
      </w:r>
      <w:r w:rsidR="001B3CF9">
        <w:rPr>
          <w:rFonts w:ascii="SimSun" w:hAnsi="SimSun" w:hint="eastAsia"/>
          <w:sz w:val="21"/>
          <w:szCs w:val="21"/>
        </w:rPr>
        <w:t>ARIPO</w:t>
      </w:r>
      <w:r w:rsidRPr="002553A2">
        <w:rPr>
          <w:rFonts w:ascii="SimSun" w:hAnsi="SimSun" w:hint="eastAsia"/>
          <w:sz w:val="21"/>
          <w:szCs w:val="21"/>
        </w:rPr>
        <w:t>和非洲大学联合提供的知识产权硕士学位。津巴布韦将落实产权组织发展议程中的建议作为优先事项，并敦促秘书处将该议程纳入其所有工作的主流。关于召开《外观设计法条约》外交会议的问题，应找到可行的解决方案，以解决对披露和技术能力建设援助的关切。代表团赞赏关于扩大领导机构的跨部门工作，这一点必须符合地理公平和平衡。代表团呼吁大会加快</w:t>
      </w:r>
      <w:r w:rsidR="001B3CF9">
        <w:rPr>
          <w:rFonts w:ascii="SimSun" w:hAnsi="SimSun" w:hint="eastAsia"/>
          <w:sz w:val="21"/>
          <w:szCs w:val="21"/>
        </w:rPr>
        <w:t>IGC</w:t>
      </w:r>
      <w:r w:rsidRPr="002553A2">
        <w:rPr>
          <w:rFonts w:ascii="SimSun" w:hAnsi="SimSun" w:hint="eastAsia"/>
          <w:sz w:val="21"/>
          <w:szCs w:val="21"/>
        </w:rPr>
        <w:t>的工作，并期待在新设立的知识产权与创新生态系统部门与产权组织开展合作。最后，希望成员国能利用成员国大会就与知识产权相关的2019冠状病毒病大流行解决办法达成共识。</w:t>
      </w:r>
    </w:p>
    <w:p w14:paraId="047C5862" w14:textId="793D0154" w:rsidR="0024382E" w:rsidRDefault="00F37FF7" w:rsidP="002F2C90">
      <w:pPr>
        <w:pStyle w:val="ONUME"/>
        <w:tabs>
          <w:tab w:val="clear" w:pos="567"/>
        </w:tabs>
        <w:overflowPunct w:val="0"/>
        <w:spacing w:afterLines="50" w:after="120" w:line="340" w:lineRule="atLeast"/>
        <w:jc w:val="both"/>
        <w:rPr>
          <w:rFonts w:ascii="SimSun" w:hAnsi="SimSun"/>
          <w:sz w:val="21"/>
          <w:szCs w:val="21"/>
        </w:rPr>
      </w:pPr>
      <w:r w:rsidRPr="00F37FF7">
        <w:rPr>
          <w:rFonts w:ascii="SimSun" w:hAnsi="SimSun" w:hint="eastAsia"/>
          <w:sz w:val="21"/>
          <w:szCs w:val="21"/>
        </w:rPr>
        <w:t>非洲地区知识产权组织（A</w:t>
      </w:r>
      <w:r w:rsidRPr="00F37FF7">
        <w:rPr>
          <w:rFonts w:ascii="SimSun" w:hAnsi="SimSun"/>
          <w:sz w:val="21"/>
          <w:szCs w:val="21"/>
        </w:rPr>
        <w:t>RIPO</w:t>
      </w:r>
      <w:r w:rsidRPr="00F37FF7">
        <w:rPr>
          <w:rFonts w:ascii="SimSun" w:hAnsi="SimSun" w:hint="eastAsia"/>
          <w:sz w:val="21"/>
          <w:szCs w:val="21"/>
        </w:rPr>
        <w:t>）</w:t>
      </w:r>
      <w:r w:rsidR="00F446C9">
        <w:rPr>
          <w:rFonts w:ascii="SimSun" w:hAnsi="SimSun" w:hint="eastAsia"/>
          <w:sz w:val="21"/>
          <w:szCs w:val="21"/>
        </w:rPr>
        <w:t>的</w:t>
      </w:r>
      <w:r w:rsidRPr="00F37FF7">
        <w:rPr>
          <w:rFonts w:ascii="SimSun" w:hAnsi="SimSun" w:hint="eastAsia"/>
          <w:sz w:val="21"/>
          <w:szCs w:val="21"/>
        </w:rPr>
        <w:t>代表赞同南非代表团代表非洲集团所作的发言，说它在2021年8月举行了一次外交会议，以通过《版权及相关权自愿登记议定书》。会议的成果是《版权及相关权自愿登记坎帕拉议定书》，该议定书于2021年8月28日在乌干达坎帕拉获得通过。</w:t>
      </w:r>
      <w:r w:rsidR="00F446C9">
        <w:rPr>
          <w:rFonts w:ascii="SimSun" w:hAnsi="SimSun" w:hint="eastAsia"/>
          <w:sz w:val="21"/>
          <w:szCs w:val="21"/>
        </w:rPr>
        <w:t>该代表</w:t>
      </w:r>
      <w:r w:rsidRPr="00F37FF7">
        <w:rPr>
          <w:rFonts w:ascii="SimSun" w:hAnsi="SimSun" w:hint="eastAsia"/>
          <w:sz w:val="21"/>
          <w:szCs w:val="21"/>
        </w:rPr>
        <w:t>注意到信息技术基础设施的重要性，并感谢产权组织为改善ARIPO的电子服务所提供的支持，这使得ARIPO在2019冠状病毒病大流行的情况下仍能继续开展业务。2021年，通过产权组织、ARIPO和OAPI之间的谅解备忘录，组织了提高知识产权意识的活动，特别是庆祝世界知识产权日。来自ARIPO成员国的</w:t>
      </w:r>
      <w:r w:rsidR="0092227D">
        <w:rPr>
          <w:rFonts w:ascii="SimSun" w:hAnsi="SimSun" w:hint="eastAsia"/>
          <w:sz w:val="21"/>
          <w:szCs w:val="21"/>
        </w:rPr>
        <w:t>中小企业</w:t>
      </w:r>
      <w:r w:rsidRPr="00F37FF7">
        <w:rPr>
          <w:rFonts w:ascii="SimSun" w:hAnsi="SimSun" w:hint="eastAsia"/>
          <w:sz w:val="21"/>
          <w:szCs w:val="21"/>
        </w:rPr>
        <w:t>从产权组织和新加坡知识产权局举办的讲习班中受益。2021年5月3日，冈比亚加入了《商标班珠尔议定书》，2021年10月1日，塞舌尔成为ARIPO第21个成员国。</w:t>
      </w:r>
    </w:p>
    <w:p w14:paraId="31576831" w14:textId="518D690C" w:rsidR="00517B70" w:rsidRPr="00F446C9" w:rsidRDefault="00F446C9" w:rsidP="002F2C90">
      <w:pPr>
        <w:pStyle w:val="ONUME"/>
        <w:tabs>
          <w:tab w:val="clear" w:pos="567"/>
        </w:tabs>
        <w:overflowPunct w:val="0"/>
        <w:spacing w:afterLines="50" w:after="120" w:line="340" w:lineRule="atLeast"/>
        <w:jc w:val="both"/>
        <w:rPr>
          <w:rFonts w:ascii="SimSun" w:hAnsi="SimSun"/>
          <w:sz w:val="21"/>
          <w:szCs w:val="21"/>
        </w:rPr>
      </w:pPr>
      <w:r w:rsidRPr="00F446C9">
        <w:rPr>
          <w:rFonts w:ascii="SimSun" w:hAnsi="SimSun" w:hint="eastAsia"/>
          <w:sz w:val="21"/>
          <w:szCs w:val="21"/>
        </w:rPr>
        <w:t>海湾阿拉伯国家合作委员会专利局（海合会专利局）</w:t>
      </w:r>
      <w:r w:rsidR="0024382E" w:rsidRPr="00F446C9">
        <w:rPr>
          <w:rFonts w:ascii="SimSun" w:hAnsi="SimSun" w:hint="eastAsia"/>
          <w:sz w:val="21"/>
          <w:szCs w:val="21"/>
        </w:rPr>
        <w:t>的代表说，成员国大会召开的特殊环境突出表明，随着基于人工智能的技术的出现，全新类型的挑战正在涌现。知识产权制度和支撑该制度的国际协定在鼓励全世界的研究中心和开发与创新机构发现针对新流行病的疫苗和疗法，以及开发有助于监测这些流行病、限制其蔓延和减少其对公共卫生影响的医疗设备、工具和智能手机应用程序方面发挥了关键作用。该制度在紧急情况下（如大流行病）的知识产权管理方面也可以发挥作用，尤其重要的是，要利用国际协定中针对这种情况的灵活性。大多数国家的经济正显示出从2019冠状病毒病大流行的影响中恢复的迹象，该大流行病对公共卫生和经济产生了重大影响，包括破坏了商品的流动（大部分商品均受益于知识产权）和世界各地的供应链。展望未来，有必要采取方法来应对2019冠状病毒病的影响和由此产生的挑战，并找到有效解决方案。人们对全面的知识产权和创新制度以及对相关权利的保护越来越感兴趣，这促发了在国家和国际层面开展开拓性工作并取得高质量成果。委员会相信，本组织在建立促进创新和创造并考虑到不同发展水平的平衡有效的国际知识产权制度方面的作用将持续增强。</w:t>
      </w:r>
    </w:p>
    <w:p w14:paraId="0144E94F" w14:textId="4ACA6A4D" w:rsidR="005B44D1" w:rsidRPr="0062060F" w:rsidRDefault="00517B70" w:rsidP="002F2C90">
      <w:pPr>
        <w:pStyle w:val="ONUME"/>
        <w:tabs>
          <w:tab w:val="clear" w:pos="567"/>
        </w:tabs>
        <w:overflowPunct w:val="0"/>
        <w:spacing w:afterLines="50" w:after="120" w:line="340" w:lineRule="atLeast"/>
        <w:jc w:val="both"/>
        <w:rPr>
          <w:rFonts w:ascii="SimSun" w:hAnsi="SimSun"/>
          <w:sz w:val="21"/>
          <w:szCs w:val="21"/>
        </w:rPr>
      </w:pPr>
      <w:r w:rsidRPr="0062060F">
        <w:rPr>
          <w:rFonts w:ascii="SimSun" w:hAnsi="SimSun" w:hint="eastAsia"/>
          <w:sz w:val="21"/>
          <w:szCs w:val="21"/>
        </w:rPr>
        <w:t>美洲工业产权协会</w:t>
      </w:r>
      <w:r w:rsidR="00D97D26" w:rsidRPr="0062060F">
        <w:rPr>
          <w:rFonts w:ascii="SimSun" w:hAnsi="SimSun" w:hint="eastAsia"/>
          <w:sz w:val="21"/>
          <w:szCs w:val="21"/>
        </w:rPr>
        <w:t>（</w:t>
      </w:r>
      <w:r w:rsidRPr="0062060F">
        <w:rPr>
          <w:rFonts w:ascii="SimSun" w:hAnsi="SimSun"/>
          <w:sz w:val="21"/>
          <w:szCs w:val="21"/>
        </w:rPr>
        <w:t>ASIPI</w:t>
      </w:r>
      <w:r w:rsidR="00D97D26" w:rsidRPr="0062060F">
        <w:rPr>
          <w:rFonts w:ascii="SimSun" w:hAnsi="SimSun" w:hint="eastAsia"/>
          <w:sz w:val="21"/>
          <w:szCs w:val="21"/>
        </w:rPr>
        <w:t>)</w:t>
      </w:r>
      <w:r w:rsidRPr="0062060F">
        <w:rPr>
          <w:rFonts w:ascii="SimSun" w:hAnsi="SimSun" w:hint="eastAsia"/>
          <w:sz w:val="21"/>
          <w:szCs w:val="21"/>
        </w:rPr>
        <w:t>的代表称，</w:t>
      </w:r>
      <w:r w:rsidRPr="0062060F">
        <w:rPr>
          <w:rFonts w:ascii="SimSun" w:hAnsi="SimSun"/>
          <w:sz w:val="21"/>
          <w:szCs w:val="21"/>
        </w:rPr>
        <w:t>ASIPI</w:t>
      </w:r>
      <w:r w:rsidRPr="0062060F">
        <w:rPr>
          <w:rFonts w:ascii="SimSun" w:hAnsi="SimSun" w:hint="eastAsia"/>
          <w:sz w:val="21"/>
          <w:szCs w:val="21"/>
        </w:rPr>
        <w:t>是一家成立于</w:t>
      </w:r>
      <w:r w:rsidRPr="0062060F">
        <w:rPr>
          <w:rFonts w:ascii="SimSun" w:hAnsi="SimSun"/>
          <w:sz w:val="21"/>
          <w:szCs w:val="21"/>
        </w:rPr>
        <w:t>57</w:t>
      </w:r>
      <w:r w:rsidRPr="0062060F">
        <w:rPr>
          <w:rFonts w:ascii="SimSun" w:hAnsi="SimSun" w:hint="eastAsia"/>
          <w:sz w:val="21"/>
          <w:szCs w:val="21"/>
        </w:rPr>
        <w:t>年前的非营利组织，通过研究和传播知识产权来促进和保护其有效成员的集体利益，鼓励监管发展，保护美洲的知识产权，并提高其成员的认识和专业做法。它被认为是拉丁美洲最重要和最完善的知识产权组织。纵观其历史，</w:t>
      </w:r>
      <w:r w:rsidRPr="0062060F">
        <w:rPr>
          <w:rFonts w:ascii="SimSun" w:hAnsi="SimSun"/>
          <w:sz w:val="21"/>
          <w:szCs w:val="21"/>
        </w:rPr>
        <w:t>ASIPI</w:t>
      </w:r>
      <w:r w:rsidRPr="0062060F">
        <w:rPr>
          <w:rFonts w:ascii="SimSun" w:hAnsi="SimSun" w:hint="eastAsia"/>
          <w:sz w:val="21"/>
          <w:szCs w:val="21"/>
        </w:rPr>
        <w:t>在国际舞台上发挥了领导作用，与姐妹组织和协会建立了牢固的关系和富有成效的伙伴关系，并接触该地区各国的地方当局，在促进美洲知识产权的协调统一管理方面有着悠久的传统。它致力于提高本地区对知识产权的认识，并为此采取措施促进和提高对知识产权保护的认识。虽然美洲拥有庞大的劳动人口，但工人们普遍没有意识到知识产权在建立和发展各行各业方面所具有的潜在益处，也没有意识到知识产权通过创新和教育对后代的影响。因此，</w:t>
      </w:r>
      <w:r w:rsidRPr="0062060F">
        <w:rPr>
          <w:rFonts w:ascii="SimSun" w:hAnsi="SimSun"/>
          <w:sz w:val="21"/>
          <w:szCs w:val="21"/>
        </w:rPr>
        <w:t>ASIPI</w:t>
      </w:r>
      <w:r w:rsidRPr="0062060F">
        <w:rPr>
          <w:rFonts w:ascii="SimSun" w:hAnsi="SimSun" w:hint="eastAsia"/>
          <w:sz w:val="21"/>
          <w:szCs w:val="21"/>
        </w:rPr>
        <w:t>推出了若干教育项目，以增长知识和促进知识产权运用，即</w:t>
      </w:r>
      <w:r w:rsidRPr="0062060F">
        <w:rPr>
          <w:rFonts w:ascii="SimSun" w:hAnsi="SimSun"/>
          <w:sz w:val="21"/>
          <w:szCs w:val="21"/>
        </w:rPr>
        <w:t xml:space="preserve">ASIPI </w:t>
      </w:r>
      <w:proofErr w:type="spellStart"/>
      <w:r w:rsidRPr="0062060F">
        <w:rPr>
          <w:rFonts w:ascii="SimSun" w:hAnsi="SimSun"/>
          <w:sz w:val="21"/>
          <w:szCs w:val="21"/>
        </w:rPr>
        <w:t>Emprende</w:t>
      </w:r>
      <w:proofErr w:type="spellEnd"/>
      <w:r w:rsidRPr="0062060F">
        <w:rPr>
          <w:rFonts w:ascii="SimSun" w:hAnsi="SimSun" w:hint="eastAsia"/>
          <w:sz w:val="21"/>
          <w:szCs w:val="21"/>
        </w:rPr>
        <w:t>、</w:t>
      </w:r>
      <w:r w:rsidRPr="0062060F">
        <w:rPr>
          <w:rFonts w:ascii="SimSun" w:hAnsi="SimSun"/>
          <w:sz w:val="21"/>
          <w:szCs w:val="21"/>
        </w:rPr>
        <w:t>ASIPI Pro Bono</w:t>
      </w:r>
      <w:r w:rsidRPr="0062060F">
        <w:rPr>
          <w:rFonts w:ascii="SimSun" w:hAnsi="SimSun" w:hint="eastAsia"/>
          <w:sz w:val="21"/>
          <w:szCs w:val="21"/>
        </w:rPr>
        <w:t>和</w:t>
      </w:r>
      <w:r w:rsidRPr="0062060F">
        <w:rPr>
          <w:rFonts w:ascii="SimSun" w:hAnsi="SimSun"/>
          <w:sz w:val="21"/>
          <w:szCs w:val="21"/>
        </w:rPr>
        <w:t>ASIPI Academia</w:t>
      </w:r>
      <w:r w:rsidRPr="0062060F">
        <w:rPr>
          <w:rFonts w:ascii="SimSun" w:hAnsi="SimSun" w:hint="eastAsia"/>
          <w:sz w:val="21"/>
          <w:szCs w:val="21"/>
        </w:rPr>
        <w:t>。</w:t>
      </w:r>
      <w:r w:rsidRPr="0062060F">
        <w:rPr>
          <w:rFonts w:ascii="SimSun" w:hAnsi="SimSun"/>
          <w:sz w:val="21"/>
          <w:szCs w:val="21"/>
        </w:rPr>
        <w:t xml:space="preserve">ASIPI </w:t>
      </w:r>
      <w:proofErr w:type="spellStart"/>
      <w:r w:rsidRPr="0062060F">
        <w:rPr>
          <w:rFonts w:ascii="SimSun" w:hAnsi="SimSun"/>
          <w:sz w:val="21"/>
          <w:szCs w:val="21"/>
        </w:rPr>
        <w:t>Emprende</w:t>
      </w:r>
      <w:proofErr w:type="spellEnd"/>
      <w:r w:rsidRPr="0062060F">
        <w:rPr>
          <w:rFonts w:ascii="SimSun" w:hAnsi="SimSun" w:hint="eastAsia"/>
          <w:sz w:val="21"/>
          <w:szCs w:val="21"/>
        </w:rPr>
        <w:t>向创造者和发明者教授知识产权，包括其各种保护形式，以及如何利用知识产权将其活动转化为促进其繁荣发展的业务。</w:t>
      </w:r>
      <w:r w:rsidRPr="0062060F">
        <w:rPr>
          <w:rFonts w:ascii="SimSun" w:hAnsi="SimSun"/>
          <w:sz w:val="21"/>
          <w:szCs w:val="21"/>
        </w:rPr>
        <w:t>ASIPI Pro Bono</w:t>
      </w:r>
      <w:r w:rsidRPr="0062060F">
        <w:rPr>
          <w:rFonts w:ascii="SimSun" w:hAnsi="SimSun" w:hint="eastAsia"/>
          <w:sz w:val="21"/>
          <w:szCs w:val="21"/>
        </w:rPr>
        <w:t>涉及在美洲提供无偿的知识产权服务。它旨在支持企业家和中小微企业，使资源有限、无法利用知识产权制度的人们和社区受益，并提高美洲地区对知识产权问题的认识。鉴于产权组织发明人援助计划（</w:t>
      </w:r>
      <w:r w:rsidRPr="0062060F">
        <w:rPr>
          <w:rFonts w:ascii="SimSun" w:hAnsi="SimSun"/>
          <w:sz w:val="21"/>
          <w:szCs w:val="21"/>
        </w:rPr>
        <w:t>IAP</w:t>
      </w:r>
      <w:r w:rsidRPr="0062060F">
        <w:rPr>
          <w:rFonts w:ascii="SimSun" w:hAnsi="SimSun" w:hint="eastAsia"/>
          <w:sz w:val="21"/>
          <w:szCs w:val="21"/>
        </w:rPr>
        <w:t>）的规模和重要性，以及自其</w:t>
      </w:r>
      <w:r w:rsidRPr="0062060F">
        <w:rPr>
          <w:rFonts w:ascii="SimSun" w:hAnsi="SimSun"/>
          <w:sz w:val="21"/>
          <w:szCs w:val="21"/>
        </w:rPr>
        <w:t>2016</w:t>
      </w:r>
      <w:r w:rsidRPr="0062060F">
        <w:rPr>
          <w:rFonts w:ascii="SimSun" w:hAnsi="SimSun" w:hint="eastAsia"/>
          <w:sz w:val="21"/>
          <w:szCs w:val="21"/>
        </w:rPr>
        <w:t>年</w:t>
      </w:r>
      <w:r w:rsidRPr="0062060F">
        <w:rPr>
          <w:rFonts w:ascii="SimSun" w:hAnsi="SimSun"/>
          <w:sz w:val="21"/>
          <w:szCs w:val="21"/>
        </w:rPr>
        <w:t>10</w:t>
      </w:r>
      <w:r w:rsidRPr="0062060F">
        <w:rPr>
          <w:rFonts w:ascii="SimSun" w:hAnsi="SimSun" w:hint="eastAsia"/>
          <w:sz w:val="21"/>
          <w:szCs w:val="21"/>
        </w:rPr>
        <w:t>月全球启动以来</w:t>
      </w:r>
      <w:r w:rsidRPr="0062060F">
        <w:rPr>
          <w:rFonts w:ascii="SimSun" w:hAnsi="SimSun"/>
          <w:sz w:val="21"/>
          <w:szCs w:val="21"/>
        </w:rPr>
        <w:t>ASIPI</w:t>
      </w:r>
      <w:r w:rsidRPr="0062060F">
        <w:rPr>
          <w:rFonts w:ascii="SimSun" w:hAnsi="SimSun" w:hint="eastAsia"/>
          <w:sz w:val="21"/>
          <w:szCs w:val="21"/>
        </w:rPr>
        <w:t>所提供的支持，</w:t>
      </w:r>
      <w:r w:rsidRPr="0062060F">
        <w:rPr>
          <w:rFonts w:ascii="SimSun" w:hAnsi="SimSun"/>
          <w:sz w:val="21"/>
          <w:szCs w:val="21"/>
        </w:rPr>
        <w:t>IAP</w:t>
      </w:r>
      <w:r w:rsidRPr="0062060F">
        <w:rPr>
          <w:rFonts w:ascii="SimSun" w:hAnsi="SimSun" w:hint="eastAsia"/>
          <w:sz w:val="21"/>
          <w:szCs w:val="21"/>
        </w:rPr>
        <w:t>与</w:t>
      </w:r>
      <w:r w:rsidRPr="0062060F">
        <w:rPr>
          <w:rFonts w:ascii="SimSun" w:hAnsi="SimSun"/>
          <w:sz w:val="21"/>
          <w:szCs w:val="21"/>
        </w:rPr>
        <w:t>ASIPI Pro Bono</w:t>
      </w:r>
      <w:r w:rsidRPr="0062060F">
        <w:rPr>
          <w:rFonts w:ascii="SimSun" w:hAnsi="SimSun" w:hint="eastAsia"/>
          <w:sz w:val="21"/>
          <w:szCs w:val="21"/>
        </w:rPr>
        <w:t>之间的伙伴关系将有助于实现共同目标，促进进步和创新。</w:t>
      </w:r>
      <w:r w:rsidRPr="0062060F">
        <w:rPr>
          <w:rFonts w:ascii="SimSun" w:hAnsi="SimSun"/>
          <w:sz w:val="21"/>
          <w:szCs w:val="21"/>
        </w:rPr>
        <w:t>ASIPI Academia</w:t>
      </w:r>
      <w:r w:rsidRPr="0062060F">
        <w:rPr>
          <w:rFonts w:ascii="SimSun" w:hAnsi="SimSun" w:hint="eastAsia"/>
          <w:sz w:val="21"/>
          <w:szCs w:val="21"/>
        </w:rPr>
        <w:t>的目标是通过关于知识产权和相关主题的课程为法律界提供培训。</w:t>
      </w:r>
      <w:r w:rsidRPr="0062060F">
        <w:rPr>
          <w:rFonts w:ascii="SimSun" w:hAnsi="SimSun"/>
          <w:sz w:val="21"/>
          <w:szCs w:val="21"/>
        </w:rPr>
        <w:t>ASIPI</w:t>
      </w:r>
      <w:r w:rsidRPr="0062060F">
        <w:rPr>
          <w:rFonts w:ascii="SimSun" w:hAnsi="SimSun" w:hint="eastAsia"/>
          <w:sz w:val="21"/>
          <w:szCs w:val="21"/>
        </w:rPr>
        <w:t>注意到</w:t>
      </w:r>
      <w:r w:rsidRPr="0062060F">
        <w:rPr>
          <w:rFonts w:ascii="SimSun" w:hAnsi="SimSun"/>
          <w:sz w:val="21"/>
          <w:szCs w:val="21"/>
        </w:rPr>
        <w:t>WIPO</w:t>
      </w:r>
      <w:r w:rsidRPr="0062060F">
        <w:rPr>
          <w:rFonts w:ascii="SimSun" w:hAnsi="SimSun" w:hint="eastAsia"/>
          <w:sz w:val="21"/>
          <w:szCs w:val="21"/>
        </w:rPr>
        <w:t>学院提供的高质量课程，非常希望缔结一项合作协议，使</w:t>
      </w:r>
      <w:r w:rsidRPr="0062060F">
        <w:rPr>
          <w:rFonts w:ascii="SimSun" w:hAnsi="SimSun"/>
          <w:sz w:val="21"/>
          <w:szCs w:val="21"/>
        </w:rPr>
        <w:t>ASIPI Academia</w:t>
      </w:r>
      <w:r w:rsidRPr="0062060F">
        <w:rPr>
          <w:rFonts w:ascii="SimSun" w:hAnsi="SimSun" w:hint="eastAsia"/>
          <w:sz w:val="21"/>
          <w:szCs w:val="21"/>
        </w:rPr>
        <w:t>和</w:t>
      </w:r>
      <w:r w:rsidRPr="0062060F">
        <w:rPr>
          <w:rFonts w:ascii="SimSun" w:hAnsi="SimSun"/>
          <w:sz w:val="21"/>
          <w:szCs w:val="21"/>
        </w:rPr>
        <w:t>WIPO</w:t>
      </w:r>
      <w:r w:rsidRPr="0062060F">
        <w:rPr>
          <w:rFonts w:ascii="SimSun" w:hAnsi="SimSun" w:hint="eastAsia"/>
          <w:sz w:val="21"/>
          <w:szCs w:val="21"/>
        </w:rPr>
        <w:t>学院能够就共同感兴趣的项目开展工作，对社群产生影响并加强知识产权。</w:t>
      </w:r>
      <w:r w:rsidR="00D97D26" w:rsidRPr="0062060F">
        <w:rPr>
          <w:rFonts w:ascii="SimSun" w:hAnsi="SimSun" w:hint="eastAsia"/>
          <w:sz w:val="21"/>
          <w:szCs w:val="21"/>
        </w:rPr>
        <w:t>该代表</w:t>
      </w:r>
      <w:r w:rsidRPr="0062060F">
        <w:rPr>
          <w:rFonts w:ascii="SimSun" w:hAnsi="SimSun" w:hint="eastAsia"/>
          <w:sz w:val="21"/>
          <w:szCs w:val="21"/>
        </w:rPr>
        <w:t>对近年来与产权组织开展的密切且富有成效的合作表示赞赏，并承认产权组织在利用知识产权使所有利益攸关方受益方面的出色工作和不懈努力。</w:t>
      </w:r>
    </w:p>
    <w:p w14:paraId="4BB73671" w14:textId="3AA3E99D" w:rsidR="000D5C79" w:rsidRPr="002F2C90" w:rsidRDefault="005B44D1" w:rsidP="002F2C90">
      <w:pPr>
        <w:pStyle w:val="ONUME"/>
        <w:tabs>
          <w:tab w:val="clear" w:pos="567"/>
        </w:tabs>
        <w:overflowPunct w:val="0"/>
        <w:spacing w:afterLines="50" w:after="120" w:line="340" w:lineRule="atLeast"/>
        <w:jc w:val="both"/>
        <w:rPr>
          <w:rFonts w:ascii="SimSun" w:hAnsi="SimSun"/>
          <w:sz w:val="21"/>
        </w:rPr>
      </w:pPr>
      <w:r w:rsidRPr="002F2C90">
        <w:rPr>
          <w:rFonts w:ascii="SimSun" w:hAnsi="SimSun" w:hint="eastAsia"/>
          <w:sz w:val="21"/>
          <w:lang w:bidi="ar-LB"/>
        </w:rPr>
        <w:t>阿联酋知识产权协会（EIPA）的代表说，总理兼迪拜首长</w:t>
      </w:r>
      <w:r w:rsidR="004932CD" w:rsidRPr="004932CD">
        <w:rPr>
          <w:rFonts w:ascii="SimSun" w:hAnsi="SimSun" w:cs="Microsoft YaHei" w:hint="eastAsia"/>
          <w:sz w:val="21"/>
          <w:szCs w:val="21"/>
          <w:lang w:bidi="ar-LB"/>
        </w:rPr>
        <w:t>穆罕默德·本·拉希德·阿勒马克图姆</w:t>
      </w:r>
      <w:r w:rsidRPr="002F2C90">
        <w:rPr>
          <w:rFonts w:ascii="SimSun" w:hAnsi="SimSun" w:hint="eastAsia"/>
          <w:sz w:val="21"/>
          <w:lang w:bidi="ar-LB"/>
        </w:rPr>
        <w:t>殿下在阿拉伯联合酋长国启动了“50项目”，其中包含该国领导人面向未来的思路，设想在阿拉伯联合酋长国将在2071年成为领先经济体。EIPA专注于培养尊重知识产权的文化，并渴望通过与战略伙伴的合作保持100%的业务连续性。它还打算继续与产权组织合作，以推进其在促进知识产权文化方面的目标。该代表邀请大家参加2020年世博会，这是在阿拉伯联合酋长国举行的重大全球性活动，是文化间交流和促进合作的中心，其口号是“沟通思想，创造未来”。</w:t>
      </w:r>
    </w:p>
    <w:p w14:paraId="4EB0767A" w14:textId="77777777" w:rsidR="000D5C79" w:rsidRPr="0062060F" w:rsidRDefault="000D5C79" w:rsidP="002F2C90">
      <w:pPr>
        <w:pStyle w:val="ONUME"/>
        <w:tabs>
          <w:tab w:val="clear" w:pos="567"/>
        </w:tabs>
        <w:overflowPunct w:val="0"/>
        <w:spacing w:afterLines="50" w:after="120" w:line="340" w:lineRule="atLeast"/>
        <w:jc w:val="both"/>
        <w:rPr>
          <w:rFonts w:ascii="SimSun" w:hAnsi="SimSun"/>
          <w:sz w:val="21"/>
          <w:szCs w:val="21"/>
        </w:rPr>
      </w:pPr>
      <w:r w:rsidRPr="0062060F">
        <w:rPr>
          <w:rFonts w:ascii="SimSun" w:hAnsi="SimSun" w:hint="eastAsia"/>
          <w:sz w:val="21"/>
          <w:szCs w:val="21"/>
          <w:lang w:val="en-GB"/>
        </w:rPr>
        <w:t>健康与环境计划（HEP）的代表说，在大流行病期间，对环境和健康的重视比以往任何时候都更加重要。从落实2030年可持续发展议程和实现可持续发展目标的角度来看，应保证非政府组织能够最佳地、公平地参与产权组织各委员会的工作，为紧急事项找到解决方案，并寻求符合所有人利益的折中办法。HEP参与产权组织的工作和知识产权的发展已有20年，因此在这方面有丰富的经验。</w:t>
      </w:r>
    </w:p>
    <w:p w14:paraId="62BDFB10" w14:textId="28DFA686" w:rsidR="006513CF" w:rsidRPr="006513CF" w:rsidRDefault="006513CF" w:rsidP="002F2C90">
      <w:pPr>
        <w:pStyle w:val="ONUME"/>
        <w:tabs>
          <w:tab w:val="clear" w:pos="567"/>
        </w:tabs>
        <w:overflowPunct w:val="0"/>
        <w:spacing w:afterLines="50" w:after="120" w:line="340" w:lineRule="atLeast"/>
        <w:jc w:val="both"/>
        <w:rPr>
          <w:rFonts w:ascii="SimSun" w:hAnsi="SimSun"/>
          <w:sz w:val="21"/>
          <w:szCs w:val="21"/>
        </w:rPr>
      </w:pPr>
      <w:r w:rsidRPr="006513CF">
        <w:rPr>
          <w:rFonts w:ascii="SimSun" w:hAnsi="SimSun" w:hint="eastAsia"/>
          <w:sz w:val="21"/>
          <w:szCs w:val="21"/>
        </w:rPr>
        <w:t>知识产权正义组织的代表敦促代表们拒绝产权组织广播条约。在2019冠状病毒病大流行期间，知识的获取比以往任何时候都更为重要，教育材料越来越依赖广播公司的传送，而垄断广播材料的公司和国家正试图利用这一需求。广播条约将创造新的经济权利，使广播公司能够控制公众对知识的获取，应通过限制和例外条款对图书馆、博物馆和学校给予例外。</w:t>
      </w:r>
      <w:r w:rsidR="00D97D26">
        <w:rPr>
          <w:rFonts w:ascii="SimSun" w:hAnsi="SimSun" w:hint="eastAsia"/>
          <w:sz w:val="21"/>
          <w:szCs w:val="21"/>
        </w:rPr>
        <w:t>该代表</w:t>
      </w:r>
      <w:r w:rsidRPr="006513CF">
        <w:rPr>
          <w:rFonts w:ascii="SimSun" w:hAnsi="SimSun" w:hint="eastAsia"/>
          <w:sz w:val="21"/>
          <w:szCs w:val="21"/>
        </w:rPr>
        <w:t>敦促产权组织不要再考虑任何广播条约，以专注于增加互联网覆盖面和信息获取。</w:t>
      </w:r>
    </w:p>
    <w:p w14:paraId="2D557F5D" w14:textId="77777777" w:rsidR="00066F2D" w:rsidRPr="00066F2D" w:rsidRDefault="00066F2D" w:rsidP="002F2C90">
      <w:pPr>
        <w:pStyle w:val="ONUME"/>
        <w:tabs>
          <w:tab w:val="clear" w:pos="567"/>
        </w:tabs>
        <w:overflowPunct w:val="0"/>
        <w:spacing w:afterLines="50" w:after="120" w:line="340" w:lineRule="atLeast"/>
        <w:jc w:val="both"/>
        <w:rPr>
          <w:rFonts w:ascii="SimSun" w:hAnsi="SimSun"/>
          <w:sz w:val="21"/>
          <w:szCs w:val="21"/>
        </w:rPr>
      </w:pPr>
      <w:r w:rsidRPr="00066F2D">
        <w:rPr>
          <w:rFonts w:ascii="SimSun" w:hAnsi="SimSun"/>
          <w:sz w:val="21"/>
          <w:szCs w:val="21"/>
        </w:rPr>
        <w:t>日本知</w:t>
      </w:r>
      <w:r w:rsidRPr="00066F2D">
        <w:rPr>
          <w:rFonts w:ascii="SimSun" w:hAnsi="SimSun" w:hint="eastAsia"/>
          <w:sz w:val="21"/>
          <w:szCs w:val="21"/>
        </w:rPr>
        <w:t>识产权协会（</w:t>
      </w:r>
      <w:r w:rsidRPr="00066F2D">
        <w:rPr>
          <w:rFonts w:ascii="SimSun" w:hAnsi="SimSun"/>
          <w:sz w:val="21"/>
          <w:szCs w:val="21"/>
        </w:rPr>
        <w:t>JIPA</w:t>
      </w:r>
      <w:r w:rsidRPr="00066F2D">
        <w:rPr>
          <w:rFonts w:ascii="SimSun" w:hAnsi="SimSun" w:hint="eastAsia"/>
          <w:sz w:val="21"/>
          <w:szCs w:val="21"/>
        </w:rPr>
        <w:t>）</w:t>
      </w:r>
      <w:r w:rsidRPr="00066F2D">
        <w:rPr>
          <w:rFonts w:ascii="SimSun" w:hAnsi="SimSun"/>
          <w:sz w:val="21"/>
          <w:szCs w:val="21"/>
        </w:rPr>
        <w:t>的代表</w:t>
      </w:r>
      <w:r w:rsidRPr="00066F2D">
        <w:rPr>
          <w:rFonts w:ascii="SimSun" w:hAnsi="SimSun" w:hint="eastAsia"/>
          <w:sz w:val="21"/>
          <w:szCs w:val="21"/>
        </w:rPr>
        <w:t>说，</w:t>
      </w:r>
      <w:r w:rsidRPr="00066F2D">
        <w:rPr>
          <w:rFonts w:ascii="SimSun" w:hAnsi="SimSun"/>
          <w:sz w:val="21"/>
          <w:szCs w:val="21"/>
        </w:rPr>
        <w:t>JIPA支持</w:t>
      </w:r>
      <w:r w:rsidRPr="00066F2D">
        <w:rPr>
          <w:rFonts w:ascii="SimSun" w:hAnsi="SimSun" w:hint="eastAsia"/>
          <w:sz w:val="21"/>
          <w:szCs w:val="21"/>
        </w:rPr>
        <w:t>产权组织</w:t>
      </w:r>
      <w:r w:rsidR="00D97D26">
        <w:rPr>
          <w:rFonts w:ascii="SimSun" w:hAnsi="SimSun" w:hint="eastAsia"/>
          <w:sz w:val="21"/>
          <w:szCs w:val="21"/>
        </w:rPr>
        <w:t>《2022-2026年</w:t>
      </w:r>
      <w:r w:rsidRPr="00066F2D">
        <w:rPr>
          <w:rFonts w:ascii="SimSun" w:hAnsi="SimSun"/>
          <w:sz w:val="21"/>
          <w:szCs w:val="21"/>
        </w:rPr>
        <w:t>中期</w:t>
      </w:r>
      <w:r w:rsidRPr="00066F2D">
        <w:rPr>
          <w:rFonts w:ascii="SimSun" w:hAnsi="SimSun" w:hint="eastAsia"/>
          <w:sz w:val="21"/>
          <w:szCs w:val="21"/>
        </w:rPr>
        <w:t>战略计划</w:t>
      </w:r>
      <w:r w:rsidR="00D97D26">
        <w:rPr>
          <w:rFonts w:ascii="SimSun" w:hAnsi="SimSun" w:hint="eastAsia"/>
          <w:sz w:val="21"/>
          <w:szCs w:val="21"/>
        </w:rPr>
        <w:t>》</w:t>
      </w:r>
      <w:r w:rsidRPr="00066F2D">
        <w:rPr>
          <w:rFonts w:ascii="SimSun" w:hAnsi="SimSun" w:hint="eastAsia"/>
          <w:sz w:val="21"/>
          <w:szCs w:val="21"/>
        </w:rPr>
        <w:t>中的愿景，即建立一个利用</w:t>
      </w:r>
      <w:r w:rsidRPr="002F2C90">
        <w:rPr>
          <w:rFonts w:ascii="SimSun" w:hAnsi="SimSun" w:hint="eastAsia"/>
          <w:sz w:val="21"/>
        </w:rPr>
        <w:t>知识产权</w:t>
      </w:r>
      <w:r w:rsidRPr="00066F2D">
        <w:rPr>
          <w:rFonts w:ascii="SimSun" w:hAnsi="SimSun" w:hint="eastAsia"/>
          <w:sz w:val="21"/>
          <w:szCs w:val="21"/>
        </w:rPr>
        <w:t>支持创造和创新以实现共同利益的世界。</w:t>
      </w:r>
      <w:r w:rsidRPr="00066F2D">
        <w:rPr>
          <w:rFonts w:ascii="SimSun" w:hAnsi="SimSun"/>
          <w:sz w:val="21"/>
          <w:szCs w:val="21"/>
        </w:rPr>
        <w:t>2021年6月，在</w:t>
      </w:r>
      <w:r w:rsidRPr="00066F2D">
        <w:rPr>
          <w:rFonts w:ascii="SimSun" w:hAnsi="SimSun" w:hint="eastAsia"/>
          <w:sz w:val="21"/>
          <w:szCs w:val="21"/>
        </w:rPr>
        <w:t>产权组织</w:t>
      </w:r>
      <w:r w:rsidRPr="00066F2D">
        <w:rPr>
          <w:rFonts w:ascii="SimSun" w:hAnsi="SimSun"/>
          <w:sz w:val="21"/>
          <w:szCs w:val="21"/>
        </w:rPr>
        <w:t>的支持下，JIPA在</w:t>
      </w:r>
      <w:r w:rsidRPr="00066F2D">
        <w:rPr>
          <w:rFonts w:ascii="SimSun" w:hAnsi="SimSun" w:hint="eastAsia"/>
          <w:sz w:val="21"/>
          <w:szCs w:val="21"/>
        </w:rPr>
        <w:t>线举办了</w:t>
      </w:r>
      <w:r w:rsidRPr="00066F2D">
        <w:rPr>
          <w:rFonts w:ascii="SimSun" w:hAnsi="SimSun"/>
          <w:sz w:val="21"/>
          <w:szCs w:val="21"/>
        </w:rPr>
        <w:t>JIPA GREEN</w:t>
      </w:r>
      <w:r w:rsidRPr="00066F2D">
        <w:rPr>
          <w:rFonts w:ascii="SimSun" w:hAnsi="SimSun" w:hint="eastAsia"/>
          <w:sz w:val="21"/>
          <w:szCs w:val="21"/>
        </w:rPr>
        <w:t>专题讨论会，提供关于知识产权在环境问题上的作用和</w:t>
      </w:r>
      <w:r w:rsidRPr="00066F2D">
        <w:rPr>
          <w:rFonts w:ascii="SimSun" w:hAnsi="SimSun"/>
          <w:sz w:val="21"/>
          <w:szCs w:val="21"/>
        </w:rPr>
        <w:t>WIPO GREEN使用情况</w:t>
      </w:r>
      <w:r w:rsidRPr="00066F2D">
        <w:rPr>
          <w:rFonts w:ascii="SimSun" w:hAnsi="SimSun" w:hint="eastAsia"/>
          <w:sz w:val="21"/>
          <w:szCs w:val="21"/>
        </w:rPr>
        <w:t>的信息</w:t>
      </w:r>
      <w:r w:rsidRPr="00066F2D">
        <w:rPr>
          <w:rFonts w:ascii="SimSun" w:hAnsi="SimSun"/>
          <w:sz w:val="21"/>
          <w:szCs w:val="21"/>
        </w:rPr>
        <w:t>。作</w:t>
      </w:r>
      <w:r w:rsidRPr="00066F2D">
        <w:rPr>
          <w:rFonts w:ascii="SimSun" w:hAnsi="SimSun" w:hint="eastAsia"/>
          <w:sz w:val="21"/>
          <w:szCs w:val="21"/>
        </w:rPr>
        <w:t>为一个非政府组织，</w:t>
      </w:r>
      <w:r w:rsidRPr="00066F2D">
        <w:rPr>
          <w:rFonts w:ascii="SimSun" w:hAnsi="SimSun"/>
          <w:sz w:val="21"/>
          <w:szCs w:val="21"/>
        </w:rPr>
        <w:t>JIPA在</w:t>
      </w:r>
      <w:r w:rsidRPr="00066F2D">
        <w:rPr>
          <w:rFonts w:ascii="SimSun" w:hAnsi="SimSun" w:hint="eastAsia"/>
          <w:sz w:val="21"/>
          <w:szCs w:val="21"/>
        </w:rPr>
        <w:t>发展一个平衡和包容的全球知识产权生态系统方面可以发挥独特的作用，并致力于与产权组织</w:t>
      </w:r>
      <w:r w:rsidRPr="00066F2D">
        <w:rPr>
          <w:rFonts w:ascii="SimSun" w:hAnsi="SimSun"/>
          <w:sz w:val="21"/>
          <w:szCs w:val="21"/>
        </w:rPr>
        <w:t>共同前</w:t>
      </w:r>
      <w:r w:rsidRPr="00066F2D">
        <w:rPr>
          <w:rFonts w:ascii="SimSun" w:hAnsi="SimSun" w:hint="eastAsia"/>
          <w:sz w:val="21"/>
          <w:szCs w:val="21"/>
        </w:rPr>
        <w:t>进。</w:t>
      </w:r>
    </w:p>
    <w:p w14:paraId="4403D180" w14:textId="40010FCE" w:rsidR="00066F2D" w:rsidRPr="00066F2D" w:rsidRDefault="00066F2D" w:rsidP="002F2C90">
      <w:pPr>
        <w:pStyle w:val="ONUME"/>
        <w:tabs>
          <w:tab w:val="clear" w:pos="567"/>
        </w:tabs>
        <w:overflowPunct w:val="0"/>
        <w:spacing w:afterLines="50" w:after="120" w:line="340" w:lineRule="atLeast"/>
        <w:jc w:val="both"/>
        <w:rPr>
          <w:rFonts w:ascii="SimSun" w:hAnsi="SimSun"/>
          <w:sz w:val="21"/>
          <w:szCs w:val="21"/>
        </w:rPr>
      </w:pPr>
      <w:r w:rsidRPr="00066F2D">
        <w:rPr>
          <w:rFonts w:ascii="SimSun" w:hAnsi="SimSun" w:hint="eastAsia"/>
          <w:sz w:val="21"/>
          <w:szCs w:val="21"/>
        </w:rPr>
        <w:t>知识生态国际（</w:t>
      </w:r>
      <w:r w:rsidRPr="00066F2D">
        <w:rPr>
          <w:rFonts w:ascii="SimSun" w:hAnsi="SimSun"/>
          <w:sz w:val="21"/>
          <w:szCs w:val="21"/>
        </w:rPr>
        <w:t>KEI</w:t>
      </w:r>
      <w:r w:rsidRPr="00066F2D">
        <w:rPr>
          <w:rFonts w:ascii="SimSun" w:hAnsi="SimSun" w:hint="eastAsia"/>
          <w:sz w:val="21"/>
          <w:szCs w:val="21"/>
        </w:rPr>
        <w:t>）的代表说，</w:t>
      </w:r>
      <w:r w:rsidRPr="00066F2D">
        <w:rPr>
          <w:rFonts w:ascii="SimSun" w:hAnsi="SimSun"/>
          <w:sz w:val="21"/>
          <w:szCs w:val="21"/>
        </w:rPr>
        <w:t>2019</w:t>
      </w:r>
      <w:r w:rsidRPr="00066F2D">
        <w:rPr>
          <w:rFonts w:ascii="SimSun" w:hAnsi="SimSun" w:hint="eastAsia"/>
          <w:sz w:val="21"/>
          <w:szCs w:val="21"/>
        </w:rPr>
        <w:t>冠状病毒病大流行暴露了知识产权制度的缺陷。在公共卫生危机中，任何一家公司都不应该垄断应对措施所需的基本发明、数据、生物资源或制造知识。鉴于在获得疫苗和药物方面存在着令人震惊的不平等，获得制造知识尤其重要。</w:t>
      </w:r>
      <w:r w:rsidRPr="00066F2D">
        <w:rPr>
          <w:rFonts w:ascii="SimSun" w:hAnsi="SimSun"/>
          <w:sz w:val="21"/>
          <w:szCs w:val="21"/>
        </w:rPr>
        <w:t>产权组织</w:t>
      </w:r>
      <w:r w:rsidRPr="00066F2D">
        <w:rPr>
          <w:rFonts w:ascii="SimSun" w:hAnsi="SimSun" w:hint="eastAsia"/>
          <w:sz w:val="21"/>
          <w:szCs w:val="21"/>
        </w:rPr>
        <w:t>需要探讨如何将发明、数据、生物资源和制造知识作为全球公共物品对待，同时为新产品的开发者提供有价值的激励和奖励，并承认政府在资助研究和开发方面的重要作用。为此，</w:t>
      </w:r>
      <w:r w:rsidR="00AC050F">
        <w:rPr>
          <w:rFonts w:ascii="SimSun" w:hAnsi="SimSun" w:hint="eastAsia"/>
          <w:sz w:val="21"/>
          <w:szCs w:val="21"/>
        </w:rPr>
        <w:t>SCP</w:t>
      </w:r>
      <w:r w:rsidRPr="00066F2D">
        <w:rPr>
          <w:rFonts w:ascii="SimSun" w:hAnsi="SimSun" w:hint="eastAsia"/>
          <w:sz w:val="21"/>
          <w:szCs w:val="21"/>
        </w:rPr>
        <w:t>和</w:t>
      </w:r>
      <w:r w:rsidR="00771730">
        <w:rPr>
          <w:rFonts w:ascii="SimSun" w:hAnsi="SimSun" w:hint="eastAsia"/>
          <w:sz w:val="21"/>
          <w:szCs w:val="21"/>
        </w:rPr>
        <w:t>CDIP</w:t>
      </w:r>
      <w:r w:rsidRPr="00066F2D">
        <w:rPr>
          <w:rFonts w:ascii="SimSun" w:hAnsi="SimSun" w:hint="eastAsia"/>
          <w:sz w:val="21"/>
          <w:szCs w:val="21"/>
        </w:rPr>
        <w:t>应该讨论</w:t>
      </w:r>
      <w:r w:rsidRPr="00066F2D">
        <w:rPr>
          <w:rFonts w:ascii="SimSun" w:hAnsi="SimSun"/>
          <w:sz w:val="21"/>
          <w:szCs w:val="21"/>
        </w:rPr>
        <w:t>“</w:t>
      </w:r>
      <w:r w:rsidRPr="00066F2D">
        <w:rPr>
          <w:rFonts w:ascii="SimSun" w:hAnsi="SimSun" w:hint="eastAsia"/>
          <w:sz w:val="21"/>
          <w:szCs w:val="21"/>
        </w:rPr>
        <w:t>包括推拉机制在内的用以支持研发努力的专利制度的替代机制：特别关注创新引导奖项与开源发展模式研究”（</w:t>
      </w:r>
      <w:r w:rsidRPr="00066F2D">
        <w:rPr>
          <w:rFonts w:ascii="SimSun" w:hAnsi="SimSun"/>
          <w:sz w:val="21"/>
          <w:szCs w:val="21"/>
        </w:rPr>
        <w:t>CDIP/14/INF/12</w:t>
      </w:r>
      <w:r w:rsidRPr="00066F2D">
        <w:rPr>
          <w:rFonts w:ascii="SimSun" w:hAnsi="SimSun" w:hint="eastAsia"/>
          <w:sz w:val="21"/>
          <w:szCs w:val="21"/>
        </w:rPr>
        <w:t>）以及与公共产品供应有关的其他工作。</w:t>
      </w:r>
      <w:r w:rsidR="00D97D26">
        <w:rPr>
          <w:rFonts w:ascii="SimSun" w:hAnsi="SimSun" w:hint="eastAsia"/>
          <w:sz w:val="21"/>
          <w:szCs w:val="21"/>
        </w:rPr>
        <w:t>该代表</w:t>
      </w:r>
      <w:r w:rsidRPr="00066F2D">
        <w:rPr>
          <w:rFonts w:ascii="SimSun" w:hAnsi="SimSun" w:hint="eastAsia"/>
          <w:sz w:val="21"/>
          <w:szCs w:val="21"/>
        </w:rPr>
        <w:t>反对任何有关广播条约的进一步工作，因为这样一项条约的目标，以及任何为广播公司提供对并非由其创作、拥有或许可的内容有效的永久权利的提案都明显的令人困惑。</w:t>
      </w:r>
      <w:r w:rsidRPr="00066F2D">
        <w:rPr>
          <w:rFonts w:ascii="SimSun" w:hAnsi="SimSun"/>
          <w:sz w:val="21"/>
          <w:szCs w:val="21"/>
        </w:rPr>
        <w:t>SCCR</w:t>
      </w:r>
      <w:r w:rsidRPr="00066F2D">
        <w:rPr>
          <w:rFonts w:ascii="SimSun" w:hAnsi="SimSun" w:hint="eastAsia"/>
          <w:sz w:val="21"/>
          <w:szCs w:val="21"/>
        </w:rPr>
        <w:t>应发表一份关于新的流媒体服务的所有权、所有权集中度和所有权所在国的报告，这些服务在许多市场上迅速取代了传统广播。</w:t>
      </w:r>
      <w:r w:rsidRPr="00066F2D">
        <w:rPr>
          <w:rFonts w:ascii="SimSun" w:hAnsi="SimSun"/>
          <w:sz w:val="21"/>
          <w:szCs w:val="21"/>
        </w:rPr>
        <w:t>SCCR</w:t>
      </w:r>
      <w:r w:rsidRPr="00066F2D">
        <w:rPr>
          <w:rFonts w:ascii="SimSun" w:hAnsi="SimSun" w:hint="eastAsia"/>
          <w:sz w:val="21"/>
          <w:szCs w:val="21"/>
        </w:rPr>
        <w:t>关于广播的工作几乎没有考虑到加密的、基于订阅的在线流媒体服务的爆炸性作用，其中最重要的是由谷歌、</w:t>
      </w:r>
      <w:r w:rsidRPr="00066F2D">
        <w:rPr>
          <w:rFonts w:ascii="SimSun" w:hAnsi="SimSun"/>
          <w:sz w:val="21"/>
          <w:szCs w:val="21"/>
        </w:rPr>
        <w:t>Netflix</w:t>
      </w:r>
      <w:r w:rsidRPr="00066F2D">
        <w:rPr>
          <w:rFonts w:ascii="SimSun" w:hAnsi="SimSun" w:hint="eastAsia"/>
          <w:sz w:val="21"/>
          <w:szCs w:val="21"/>
        </w:rPr>
        <w:t>、</w:t>
      </w:r>
      <w:r w:rsidRPr="00066F2D">
        <w:rPr>
          <w:rFonts w:ascii="SimSun" w:hAnsi="SimSun"/>
          <w:sz w:val="21"/>
          <w:szCs w:val="21"/>
        </w:rPr>
        <w:t>Spotify</w:t>
      </w:r>
      <w:r w:rsidRPr="00066F2D">
        <w:rPr>
          <w:rFonts w:ascii="SimSun" w:hAnsi="SimSun" w:hint="eastAsia"/>
          <w:sz w:val="21"/>
          <w:szCs w:val="21"/>
        </w:rPr>
        <w:t>和亚马逊等大型跨国公司控制，而不是由当地拥有的广播实体。这些公司不应该对他人的创意作品拥有知识产权，这一逻辑结论适用于任何包括延迟传输的广播公司的新知识产权。关于限制和例外，为档案馆和保存制定准则是一个可以实现的近期目标。在这一框架下，全球和社会问题很重要，而协调统一的挑战较小，与权利人的冲突也不明显。</w:t>
      </w:r>
      <w:r w:rsidRPr="00066F2D">
        <w:rPr>
          <w:rFonts w:ascii="SimSun" w:hAnsi="SimSun"/>
          <w:sz w:val="21"/>
          <w:szCs w:val="21"/>
        </w:rPr>
        <w:t>SCCR</w:t>
      </w:r>
      <w:r w:rsidRPr="00066F2D">
        <w:rPr>
          <w:rFonts w:ascii="SimSun" w:hAnsi="SimSun" w:hint="eastAsia"/>
          <w:sz w:val="21"/>
          <w:szCs w:val="21"/>
        </w:rPr>
        <w:t>向</w:t>
      </w:r>
      <w:r w:rsidRPr="00066F2D">
        <w:rPr>
          <w:rFonts w:ascii="SimSun" w:hAnsi="SimSun"/>
          <w:sz w:val="21"/>
          <w:szCs w:val="21"/>
        </w:rPr>
        <w:t>产权组织</w:t>
      </w:r>
      <w:r w:rsidRPr="00066F2D">
        <w:rPr>
          <w:rFonts w:ascii="SimSun" w:hAnsi="SimSun" w:hint="eastAsia"/>
          <w:sz w:val="21"/>
          <w:szCs w:val="21"/>
        </w:rPr>
        <w:t>大会提交的报告没有提及与广播条约有关的主席之友进程。</w:t>
      </w:r>
      <w:r w:rsidR="00D97D26">
        <w:rPr>
          <w:rFonts w:ascii="SimSun" w:hAnsi="SimSun" w:hint="eastAsia"/>
          <w:sz w:val="21"/>
          <w:szCs w:val="21"/>
        </w:rPr>
        <w:t>该代表</w:t>
      </w:r>
      <w:r w:rsidRPr="00066F2D">
        <w:rPr>
          <w:rFonts w:ascii="SimSun" w:hAnsi="SimSun" w:hint="eastAsia"/>
          <w:sz w:val="21"/>
          <w:szCs w:val="21"/>
        </w:rPr>
        <w:t>敦促秘书处对这一进程进行更多说明。关于教育和其他例外，</w:t>
      </w:r>
      <w:r w:rsidR="00D97D26">
        <w:rPr>
          <w:rFonts w:ascii="SimSun" w:hAnsi="SimSun" w:hint="eastAsia"/>
          <w:sz w:val="21"/>
          <w:szCs w:val="21"/>
        </w:rPr>
        <w:t>该代表</w:t>
      </w:r>
      <w:r w:rsidRPr="00066F2D">
        <w:rPr>
          <w:rFonts w:ascii="SimSun" w:hAnsi="SimSun" w:hint="eastAsia"/>
          <w:sz w:val="21"/>
          <w:szCs w:val="21"/>
        </w:rPr>
        <w:t>希望</w:t>
      </w:r>
      <w:r w:rsidRPr="00066F2D">
        <w:rPr>
          <w:rFonts w:ascii="SimSun" w:hAnsi="SimSun"/>
          <w:sz w:val="21"/>
          <w:szCs w:val="21"/>
        </w:rPr>
        <w:t>SCCR</w:t>
      </w:r>
      <w:r w:rsidRPr="00066F2D">
        <w:rPr>
          <w:rFonts w:ascii="SimSun" w:hAnsi="SimSun" w:hint="eastAsia"/>
          <w:sz w:val="21"/>
          <w:szCs w:val="21"/>
        </w:rPr>
        <w:t>审查</w:t>
      </w:r>
      <w:r w:rsidRPr="00066F2D">
        <w:rPr>
          <w:rFonts w:ascii="SimSun" w:hAnsi="SimSun"/>
          <w:sz w:val="21"/>
          <w:szCs w:val="21"/>
        </w:rPr>
        <w:t>1976</w:t>
      </w:r>
      <w:r w:rsidRPr="00066F2D">
        <w:rPr>
          <w:rFonts w:ascii="SimSun" w:hAnsi="SimSun" w:hint="eastAsia"/>
          <w:sz w:val="21"/>
          <w:szCs w:val="21"/>
        </w:rPr>
        <w:t>年《突尼斯发展中国家版权示范法》中的例外规定，以及制定该法律的依据。</w:t>
      </w:r>
      <w:r w:rsidR="004C3452">
        <w:rPr>
          <w:rFonts w:ascii="SimSun" w:hAnsi="SimSun" w:hint="eastAsia"/>
          <w:sz w:val="21"/>
          <w:szCs w:val="21"/>
        </w:rPr>
        <w:t>该代表</w:t>
      </w:r>
      <w:r w:rsidRPr="00066F2D">
        <w:rPr>
          <w:rFonts w:ascii="SimSun" w:hAnsi="SimSun" w:hint="eastAsia"/>
          <w:sz w:val="21"/>
          <w:szCs w:val="21"/>
        </w:rPr>
        <w:t>支持</w:t>
      </w:r>
      <w:r w:rsidRPr="00066F2D">
        <w:rPr>
          <w:rFonts w:ascii="SimSun" w:hAnsi="SimSun"/>
          <w:sz w:val="21"/>
          <w:szCs w:val="21"/>
        </w:rPr>
        <w:t>SCCR</w:t>
      </w:r>
      <w:r w:rsidRPr="00066F2D">
        <w:rPr>
          <w:rFonts w:ascii="SimSun" w:hAnsi="SimSun" w:hint="eastAsia"/>
          <w:sz w:val="21"/>
          <w:szCs w:val="21"/>
        </w:rPr>
        <w:t>在艺术家对实体艺术作品的追续权方面的工作；但是，这方面的任何条约都不应该延伸到作品的复制件。</w:t>
      </w:r>
    </w:p>
    <w:p w14:paraId="6188F69C" w14:textId="77777777" w:rsidR="00066F2D" w:rsidRPr="00066F2D" w:rsidRDefault="00066F2D" w:rsidP="002F2C90">
      <w:pPr>
        <w:pStyle w:val="ONUME"/>
        <w:tabs>
          <w:tab w:val="clear" w:pos="567"/>
        </w:tabs>
        <w:overflowPunct w:val="0"/>
        <w:spacing w:afterLines="50" w:after="120" w:line="340" w:lineRule="atLeast"/>
        <w:jc w:val="both"/>
        <w:rPr>
          <w:rFonts w:ascii="SimSun" w:hAnsi="SimSun"/>
          <w:sz w:val="21"/>
          <w:szCs w:val="21"/>
        </w:rPr>
      </w:pPr>
      <w:r w:rsidRPr="00066F2D">
        <w:rPr>
          <w:rFonts w:ascii="SimSun" w:hAnsi="SimSun" w:hint="eastAsia"/>
          <w:sz w:val="21"/>
          <w:szCs w:val="21"/>
        </w:rPr>
        <w:t>拉丁美洲知识产权学院（ELAPI）的代表说，该学院对成为2020年产权组织成员国大会的观察员表示感谢，并致力于为2021年成员国大会的进程及其与各委员会的工作带来来自拉丁美洲的新视角。ELAPI的使命是与知识产权领域的新成员共同发展拉丁美洲的知识产权，并通过通讯、大师课、网络研讨会、会议和实施性别平等政策，鼓励大学生在其专业和学术发展中考虑到知识产权。自2019年成立以来，ELAPI举办了各种知识产权活动，并与产权组织以及哥伦比亚、厄瓜多尔、墨西哥、秘鲁和其他拉丁美洲国家的知识产权局进行了合作。在这种合作的基础上，它为未来设定了一些目标，如加强与</w:t>
      </w:r>
      <w:r w:rsidRPr="00066F2D">
        <w:rPr>
          <w:rFonts w:ascii="SimSun" w:hAnsi="SimSun"/>
          <w:sz w:val="21"/>
          <w:szCs w:val="21"/>
        </w:rPr>
        <w:t>GRULAC</w:t>
      </w:r>
      <w:r w:rsidRPr="00066F2D">
        <w:rPr>
          <w:rFonts w:ascii="SimSun" w:hAnsi="SimSun" w:hint="eastAsia"/>
          <w:sz w:val="21"/>
          <w:szCs w:val="21"/>
        </w:rPr>
        <w:t>集团和其他国家集团的外交关系，以讨论影响拉丁美洲的问题。自成为观察员以来，ELAPI积极参加了各委员会以保护、促进和加强知识产权。在2021年成员国大会期间，它的目标是提出与版权、专利、外观设计和司法外解决争议机制有关的事项。</w:t>
      </w:r>
    </w:p>
    <w:p w14:paraId="5E69BA14" w14:textId="68DAC150" w:rsidR="008E0717" w:rsidRPr="008E0717" w:rsidRDefault="008E0717" w:rsidP="002F2C90">
      <w:pPr>
        <w:pStyle w:val="ONUME"/>
        <w:tabs>
          <w:tab w:val="clear" w:pos="567"/>
        </w:tabs>
        <w:overflowPunct w:val="0"/>
        <w:spacing w:afterLines="50" w:after="120" w:line="340" w:lineRule="atLeast"/>
        <w:jc w:val="both"/>
        <w:rPr>
          <w:rFonts w:ascii="SimSun" w:hAnsi="SimSun"/>
          <w:sz w:val="21"/>
          <w:szCs w:val="21"/>
        </w:rPr>
      </w:pPr>
      <w:r w:rsidRPr="008E0717">
        <w:rPr>
          <w:rFonts w:ascii="SimSun" w:hAnsi="SimSun" w:hint="eastAsia"/>
          <w:sz w:val="21"/>
          <w:szCs w:val="21"/>
        </w:rPr>
        <w:t>阿拉伯国家联盟</w:t>
      </w:r>
      <w:r w:rsidR="004C3452">
        <w:rPr>
          <w:rFonts w:ascii="SimSun" w:hAnsi="SimSun" w:hint="eastAsia"/>
          <w:sz w:val="21"/>
          <w:szCs w:val="21"/>
        </w:rPr>
        <w:t>（</w:t>
      </w:r>
      <w:r w:rsidR="00712D4F">
        <w:rPr>
          <w:rFonts w:ascii="SimSun" w:hAnsi="SimSun" w:hint="eastAsia"/>
          <w:sz w:val="21"/>
          <w:szCs w:val="21"/>
        </w:rPr>
        <w:t>阿盟</w:t>
      </w:r>
      <w:r w:rsidR="004C3452">
        <w:rPr>
          <w:rFonts w:ascii="SimSun" w:hAnsi="SimSun" w:hint="eastAsia"/>
          <w:sz w:val="21"/>
          <w:szCs w:val="21"/>
        </w:rPr>
        <w:t>）</w:t>
      </w:r>
      <w:r w:rsidRPr="008E0717">
        <w:rPr>
          <w:rFonts w:ascii="SimSun" w:hAnsi="SimSun" w:hint="eastAsia"/>
          <w:sz w:val="21"/>
          <w:szCs w:val="21"/>
        </w:rPr>
        <w:t>的代表赞同</w:t>
      </w:r>
      <w:r w:rsidR="00DF67C5">
        <w:rPr>
          <w:rFonts w:ascii="SimSun" w:hAnsi="SimSun" w:hint="eastAsia"/>
          <w:sz w:val="21"/>
          <w:szCs w:val="21"/>
        </w:rPr>
        <w:t>卡塔尔代表团代表</w:t>
      </w:r>
      <w:r w:rsidRPr="008E0717">
        <w:rPr>
          <w:rFonts w:ascii="SimSun" w:hAnsi="SimSun" w:hint="eastAsia"/>
          <w:sz w:val="21"/>
          <w:szCs w:val="21"/>
        </w:rPr>
        <w:t>阿拉伯集团所作的发言以及阿拉伯国家在上午的会议上所作的所有发言。产权组织为阿拉伯地区提供了宝贵的技术支持。任命产权组织的新总干事，无疑会伴随着新的愿景和方向，以努力使知识产权在人们的日常生活中更有实际意义。</w:t>
      </w:r>
      <w:r w:rsidR="00DF67C5">
        <w:rPr>
          <w:rFonts w:ascii="SimSun" w:hAnsi="SimSun" w:hint="eastAsia"/>
          <w:sz w:val="21"/>
          <w:szCs w:val="21"/>
        </w:rPr>
        <w:t>该代表</w:t>
      </w:r>
      <w:r w:rsidRPr="008E0717">
        <w:rPr>
          <w:rFonts w:ascii="SimSun" w:hAnsi="SimSun" w:hint="eastAsia"/>
          <w:sz w:val="21"/>
          <w:szCs w:val="21"/>
        </w:rPr>
        <w:t>非常希望继续与产权组织进行协调，并开展建设性的、富有成效的密切合作，自2000年两个机构签署谅解备忘录以来，这种合作一直在为本地区的利益服务。阿拉伯地区通过能力建设和技术援助，受益于这两个机构之间明智的伙伴关系，这改善了整个地区知识产权局的工作，同时也受益于阿拉伯国家政府在本国建立平衡有效的知识产权制度的承诺。由该地区知识产权局官员组成的知识产权技术常设委员会定期在开罗的联盟秘书处总部举行会议，以规范阿拉伯国家之间的知识产权合作。在2021年，与产权组织阿拉伯国家司联合举办了许多在线活动，有产权组织副总干事兼区域和国家发展部门负责人哈桑·克莱布和阿拉伯国家司司长瓦利德·阿卜杜勒–纳赛尔出席。</w:t>
      </w:r>
    </w:p>
    <w:p w14:paraId="19147154" w14:textId="0088B999" w:rsidR="00066F2D" w:rsidRPr="00066F2D" w:rsidRDefault="00066F2D" w:rsidP="002F2C90">
      <w:pPr>
        <w:pStyle w:val="ONUME"/>
        <w:tabs>
          <w:tab w:val="clear" w:pos="567"/>
        </w:tabs>
        <w:overflowPunct w:val="0"/>
        <w:spacing w:afterLines="50" w:after="120" w:line="340" w:lineRule="atLeast"/>
        <w:jc w:val="both"/>
        <w:rPr>
          <w:rFonts w:ascii="SimSun" w:hAnsi="SimSun"/>
          <w:sz w:val="21"/>
          <w:szCs w:val="21"/>
        </w:rPr>
      </w:pPr>
      <w:r w:rsidRPr="00066F2D">
        <w:rPr>
          <w:rFonts w:ascii="SimSun" w:hAnsi="SimSun" w:hint="eastAsia"/>
          <w:sz w:val="21"/>
          <w:szCs w:val="21"/>
        </w:rPr>
        <w:t>伊斯兰合作组织（</w:t>
      </w:r>
      <w:r w:rsidRPr="00066F2D">
        <w:rPr>
          <w:rFonts w:ascii="SimSun" w:hAnsi="SimSun"/>
          <w:sz w:val="21"/>
          <w:szCs w:val="21"/>
        </w:rPr>
        <w:t>OIC</w:t>
      </w:r>
      <w:r w:rsidRPr="00066F2D">
        <w:rPr>
          <w:rFonts w:ascii="SimSun" w:hAnsi="SimSun" w:hint="eastAsia"/>
          <w:sz w:val="21"/>
          <w:szCs w:val="21"/>
        </w:rPr>
        <w:t>）的代表赞扬</w:t>
      </w:r>
      <w:r w:rsidRPr="00066F2D">
        <w:rPr>
          <w:rFonts w:ascii="SimSun" w:hAnsi="SimSun"/>
          <w:sz w:val="21"/>
          <w:szCs w:val="21"/>
        </w:rPr>
        <w:t>产权组织</w:t>
      </w:r>
      <w:r w:rsidRPr="00066F2D">
        <w:rPr>
          <w:rFonts w:ascii="SimSun" w:hAnsi="SimSun" w:hint="eastAsia"/>
          <w:sz w:val="21"/>
          <w:szCs w:val="21"/>
        </w:rPr>
        <w:t>在促进包容性国际知识产权制度和向成员国提供能力建设和技术援助方面发挥了关键作用，从而帮助它们实现可持续发展目标。该代表对O</w:t>
      </w:r>
      <w:r w:rsidRPr="00066F2D">
        <w:rPr>
          <w:rFonts w:ascii="SimSun" w:hAnsi="SimSun"/>
          <w:sz w:val="21"/>
          <w:szCs w:val="21"/>
        </w:rPr>
        <w:t>IC</w:t>
      </w:r>
      <w:r w:rsidRPr="00066F2D">
        <w:rPr>
          <w:rFonts w:ascii="SimSun" w:hAnsi="SimSun" w:hint="eastAsia"/>
          <w:sz w:val="21"/>
          <w:szCs w:val="21"/>
        </w:rPr>
        <w:t>若干成员国在</w:t>
      </w:r>
      <w:r w:rsidRPr="00066F2D">
        <w:rPr>
          <w:rFonts w:ascii="SimSun" w:hAnsi="SimSun"/>
          <w:sz w:val="21"/>
          <w:szCs w:val="21"/>
        </w:rPr>
        <w:t>2021</w:t>
      </w:r>
      <w:r w:rsidRPr="00066F2D">
        <w:rPr>
          <w:rFonts w:ascii="SimSun" w:hAnsi="SimSun" w:hint="eastAsia"/>
          <w:sz w:val="21"/>
          <w:szCs w:val="21"/>
        </w:rPr>
        <w:t>年</w:t>
      </w:r>
      <w:r w:rsidR="00771730">
        <w:rPr>
          <w:rFonts w:ascii="SimSun" w:hAnsi="SimSun" w:hint="eastAsia"/>
          <w:sz w:val="21"/>
          <w:szCs w:val="21"/>
        </w:rPr>
        <w:t>GII</w:t>
      </w:r>
      <w:r w:rsidRPr="00066F2D">
        <w:rPr>
          <w:rFonts w:ascii="SimSun" w:hAnsi="SimSun" w:hint="eastAsia"/>
          <w:sz w:val="21"/>
          <w:szCs w:val="21"/>
        </w:rPr>
        <w:t>排名中取得的进展，以及最近更新的</w:t>
      </w:r>
      <w:r w:rsidRPr="00066F2D">
        <w:rPr>
          <w:rFonts w:ascii="SimSun" w:hAnsi="SimSun"/>
          <w:sz w:val="21"/>
          <w:szCs w:val="21"/>
        </w:rPr>
        <w:t>产权组织</w:t>
      </w:r>
      <w:r w:rsidRPr="00066F2D">
        <w:rPr>
          <w:rFonts w:ascii="SimSun" w:hAnsi="SimSun" w:hint="eastAsia"/>
          <w:sz w:val="21"/>
          <w:szCs w:val="21"/>
        </w:rPr>
        <w:t>与伊斯兰开发银行之间的谅解备忘录表示欢迎，该备忘录极大地支持了</w:t>
      </w:r>
      <w:r w:rsidRPr="00066F2D">
        <w:rPr>
          <w:rFonts w:ascii="SimSun" w:hAnsi="SimSun"/>
          <w:sz w:val="21"/>
          <w:szCs w:val="21"/>
        </w:rPr>
        <w:t>57</w:t>
      </w:r>
      <w:r w:rsidRPr="00066F2D">
        <w:rPr>
          <w:rFonts w:ascii="SimSun" w:hAnsi="SimSun" w:hint="eastAsia"/>
          <w:sz w:val="21"/>
          <w:szCs w:val="21"/>
        </w:rPr>
        <w:t>个成员国的科学、技术和创新进步。O</w:t>
      </w:r>
      <w:r w:rsidRPr="00066F2D">
        <w:rPr>
          <w:rFonts w:ascii="SimSun" w:hAnsi="SimSun"/>
          <w:sz w:val="21"/>
          <w:szCs w:val="21"/>
        </w:rPr>
        <w:t>IC</w:t>
      </w:r>
      <w:r w:rsidRPr="00066F2D">
        <w:rPr>
          <w:rFonts w:ascii="SimSun" w:hAnsi="SimSun" w:hint="eastAsia"/>
          <w:sz w:val="21"/>
          <w:szCs w:val="21"/>
        </w:rPr>
        <w:t>在实施其《伊斯兰合作组织</w:t>
      </w:r>
      <w:r w:rsidRPr="00066F2D">
        <w:rPr>
          <w:rFonts w:ascii="SimSun" w:hAnsi="SimSun"/>
          <w:sz w:val="21"/>
          <w:szCs w:val="21"/>
        </w:rPr>
        <w:t>-2025</w:t>
      </w:r>
      <w:r w:rsidRPr="00066F2D">
        <w:rPr>
          <w:rFonts w:ascii="SimSun" w:hAnsi="SimSun" w:hint="eastAsia"/>
          <w:sz w:val="21"/>
          <w:szCs w:val="21"/>
        </w:rPr>
        <w:t>年行动计划》时，认识到知识产权，特别是专利，是推进创新和科学发展的关键。认识到需要增加对科学、技术和创新的投资，O</w:t>
      </w:r>
      <w:r w:rsidRPr="00066F2D">
        <w:rPr>
          <w:rFonts w:ascii="SimSun" w:hAnsi="SimSun"/>
          <w:sz w:val="21"/>
          <w:szCs w:val="21"/>
        </w:rPr>
        <w:t>IC</w:t>
      </w:r>
      <w:r w:rsidRPr="00066F2D">
        <w:rPr>
          <w:rFonts w:ascii="SimSun" w:hAnsi="SimSun" w:hint="eastAsia"/>
          <w:sz w:val="21"/>
          <w:szCs w:val="21"/>
        </w:rPr>
        <w:t>于</w:t>
      </w:r>
      <w:r w:rsidRPr="00066F2D">
        <w:rPr>
          <w:rFonts w:ascii="SimSun" w:hAnsi="SimSun"/>
          <w:sz w:val="21"/>
          <w:szCs w:val="21"/>
        </w:rPr>
        <w:t>2017</w:t>
      </w:r>
      <w:r w:rsidRPr="00066F2D">
        <w:rPr>
          <w:rFonts w:ascii="SimSun" w:hAnsi="SimSun" w:hint="eastAsia"/>
          <w:sz w:val="21"/>
          <w:szCs w:val="21"/>
        </w:rPr>
        <w:t>年在哈萨克斯坦举行的首脑会议上通过了《</w:t>
      </w:r>
      <w:r w:rsidRPr="00066F2D">
        <w:rPr>
          <w:rFonts w:ascii="SimSun" w:hAnsi="SimSun"/>
          <w:sz w:val="21"/>
          <w:szCs w:val="21"/>
        </w:rPr>
        <w:t>2026</w:t>
      </w:r>
      <w:r w:rsidRPr="00066F2D">
        <w:rPr>
          <w:rFonts w:ascii="SimSun" w:hAnsi="SimSun" w:hint="eastAsia"/>
          <w:sz w:val="21"/>
          <w:szCs w:val="21"/>
        </w:rPr>
        <w:t>年科技创新议程》。科学和技术</w:t>
      </w:r>
      <w:r w:rsidRPr="002F2C90">
        <w:rPr>
          <w:rFonts w:ascii="SimSun" w:hAnsi="SimSun" w:hint="eastAsia"/>
          <w:sz w:val="21"/>
        </w:rPr>
        <w:t>转让</w:t>
      </w:r>
      <w:r w:rsidRPr="00066F2D">
        <w:rPr>
          <w:rFonts w:ascii="SimSun" w:hAnsi="SimSun" w:hint="eastAsia"/>
          <w:sz w:val="21"/>
          <w:szCs w:val="21"/>
        </w:rPr>
        <w:t>是加速发展中国家经济发展的关键。在</w:t>
      </w:r>
      <w:r w:rsidRPr="00066F2D">
        <w:rPr>
          <w:rFonts w:ascii="SimSun" w:hAnsi="SimSun"/>
          <w:sz w:val="21"/>
          <w:szCs w:val="21"/>
        </w:rPr>
        <w:t>2021</w:t>
      </w:r>
      <w:r w:rsidRPr="00066F2D">
        <w:rPr>
          <w:rFonts w:ascii="SimSun" w:hAnsi="SimSun" w:hint="eastAsia"/>
          <w:sz w:val="21"/>
          <w:szCs w:val="21"/>
        </w:rPr>
        <w:t>年</w:t>
      </w:r>
      <w:r w:rsidRPr="00066F2D">
        <w:rPr>
          <w:rFonts w:ascii="SimSun" w:hAnsi="SimSun"/>
          <w:sz w:val="21"/>
          <w:szCs w:val="21"/>
        </w:rPr>
        <w:t>6</w:t>
      </w:r>
      <w:r w:rsidRPr="00066F2D">
        <w:rPr>
          <w:rFonts w:ascii="SimSun" w:hAnsi="SimSun" w:hint="eastAsia"/>
          <w:sz w:val="21"/>
          <w:szCs w:val="21"/>
        </w:rPr>
        <w:t>月于阿布扎比举行的第二届科学技术峰会上，O</w:t>
      </w:r>
      <w:r w:rsidRPr="00066F2D">
        <w:rPr>
          <w:rFonts w:ascii="SimSun" w:hAnsi="SimSun"/>
          <w:sz w:val="21"/>
          <w:szCs w:val="21"/>
        </w:rPr>
        <w:t>IC</w:t>
      </w:r>
      <w:r w:rsidRPr="00066F2D">
        <w:rPr>
          <w:rFonts w:ascii="SimSun" w:hAnsi="SimSun" w:hint="eastAsia"/>
          <w:sz w:val="21"/>
          <w:szCs w:val="21"/>
        </w:rPr>
        <w:t>发表了一项宣言，要求其成员国共同努力，减少与知识产权有关的障碍，以便及时获得负担得起的医疗产品，包括疫苗和药品。</w:t>
      </w:r>
    </w:p>
    <w:p w14:paraId="404C51BF" w14:textId="040A6AE4" w:rsidR="00066F2D" w:rsidRPr="00066F2D" w:rsidRDefault="00066F2D" w:rsidP="002F2C90">
      <w:pPr>
        <w:pStyle w:val="ONUME"/>
        <w:tabs>
          <w:tab w:val="clear" w:pos="567"/>
        </w:tabs>
        <w:overflowPunct w:val="0"/>
        <w:spacing w:afterLines="50" w:after="120" w:line="340" w:lineRule="atLeast"/>
        <w:jc w:val="both"/>
        <w:rPr>
          <w:rFonts w:ascii="SimSun" w:hAnsi="SimSun"/>
          <w:sz w:val="21"/>
          <w:szCs w:val="21"/>
        </w:rPr>
      </w:pPr>
      <w:r w:rsidRPr="00066F2D">
        <w:rPr>
          <w:rFonts w:ascii="SimSun" w:hAnsi="SimSun"/>
          <w:sz w:val="21"/>
          <w:szCs w:val="21"/>
        </w:rPr>
        <w:t>南方中心的代表说，一个</w:t>
      </w:r>
      <w:r w:rsidRPr="00066F2D">
        <w:rPr>
          <w:rFonts w:ascii="SimSun" w:hAnsi="SimSun" w:hint="eastAsia"/>
          <w:sz w:val="21"/>
          <w:szCs w:val="21"/>
        </w:rPr>
        <w:t>兼顾各方利益且</w:t>
      </w:r>
      <w:r w:rsidRPr="00066F2D">
        <w:rPr>
          <w:rFonts w:ascii="SimSun" w:hAnsi="SimSun"/>
          <w:sz w:val="21"/>
          <w:szCs w:val="21"/>
        </w:rPr>
        <w:t>灵活的国际知识产权制度，加上适当的保障措施，可以支持可持续发展目标。通过加强合作和消除与知识产权有关的障碍，可以加快增加</w:t>
      </w:r>
      <w:r w:rsidRPr="00066F2D">
        <w:rPr>
          <w:rFonts w:ascii="SimSun" w:hAnsi="SimSun" w:hint="eastAsia"/>
          <w:sz w:val="21"/>
          <w:szCs w:val="21"/>
        </w:rPr>
        <w:t>2019冠状病毒病</w:t>
      </w:r>
      <w:r w:rsidRPr="00066F2D">
        <w:rPr>
          <w:rFonts w:ascii="SimSun" w:hAnsi="SimSun"/>
          <w:sz w:val="21"/>
          <w:szCs w:val="21"/>
        </w:rPr>
        <w:t>对策的全球供应和获取；为此，</w:t>
      </w:r>
      <w:r w:rsidRPr="00066F2D">
        <w:rPr>
          <w:rFonts w:ascii="SimSun" w:hAnsi="SimSun" w:hint="eastAsia"/>
          <w:sz w:val="21"/>
          <w:szCs w:val="21"/>
        </w:rPr>
        <w:t>产权组织</w:t>
      </w:r>
      <w:r w:rsidRPr="00066F2D">
        <w:rPr>
          <w:rFonts w:ascii="SimSun" w:hAnsi="SimSun"/>
          <w:sz w:val="21"/>
          <w:szCs w:val="21"/>
        </w:rPr>
        <w:t>应支持其成员国就临时</w:t>
      </w:r>
      <w:r w:rsidRPr="00066F2D">
        <w:rPr>
          <w:rFonts w:ascii="SimSun" w:hAnsi="SimSun" w:hint="eastAsia"/>
          <w:sz w:val="21"/>
          <w:szCs w:val="21"/>
        </w:rPr>
        <w:t>豁免</w:t>
      </w:r>
      <w:r w:rsidRPr="00066F2D">
        <w:rPr>
          <w:rFonts w:ascii="SimSun" w:hAnsi="SimSun"/>
          <w:sz w:val="21"/>
          <w:szCs w:val="21"/>
        </w:rPr>
        <w:t>《</w:t>
      </w:r>
      <w:r w:rsidR="00DF67C5">
        <w:rPr>
          <w:rFonts w:ascii="SimSun" w:hAnsi="SimSun" w:hint="eastAsia"/>
          <w:sz w:val="21"/>
          <w:szCs w:val="21"/>
        </w:rPr>
        <w:t>TRIPS</w:t>
      </w:r>
      <w:r w:rsidRPr="00066F2D">
        <w:rPr>
          <w:rFonts w:ascii="SimSun" w:hAnsi="SimSun"/>
          <w:sz w:val="21"/>
          <w:szCs w:val="21"/>
        </w:rPr>
        <w:t>协</w:t>
      </w:r>
      <w:r w:rsidRPr="00066F2D">
        <w:rPr>
          <w:rFonts w:ascii="SimSun" w:hAnsi="SimSun" w:hint="eastAsia"/>
          <w:sz w:val="21"/>
          <w:szCs w:val="21"/>
        </w:rPr>
        <w:t>定</w:t>
      </w:r>
      <w:r w:rsidRPr="00066F2D">
        <w:rPr>
          <w:rFonts w:ascii="SimSun" w:hAnsi="SimSun"/>
          <w:sz w:val="21"/>
          <w:szCs w:val="21"/>
        </w:rPr>
        <w:t>》达成</w:t>
      </w:r>
      <w:r w:rsidRPr="00066F2D">
        <w:rPr>
          <w:rFonts w:ascii="SimSun" w:hAnsi="SimSun" w:hint="eastAsia"/>
          <w:sz w:val="21"/>
          <w:szCs w:val="21"/>
        </w:rPr>
        <w:t>一致意见</w:t>
      </w:r>
      <w:r w:rsidRPr="00066F2D">
        <w:rPr>
          <w:rFonts w:ascii="SimSun" w:hAnsi="SimSun"/>
          <w:sz w:val="21"/>
          <w:szCs w:val="21"/>
        </w:rPr>
        <w:t>。</w:t>
      </w:r>
      <w:r w:rsidR="00DF67C5">
        <w:rPr>
          <w:rFonts w:ascii="SimSun" w:hAnsi="SimSun" w:hint="eastAsia"/>
          <w:sz w:val="21"/>
          <w:szCs w:val="21"/>
        </w:rPr>
        <w:t>该代表</w:t>
      </w:r>
      <w:r w:rsidRPr="00066F2D">
        <w:rPr>
          <w:rFonts w:ascii="SimSun" w:hAnsi="SimSun"/>
          <w:sz w:val="21"/>
          <w:szCs w:val="21"/>
        </w:rPr>
        <w:t>期待在</w:t>
      </w:r>
      <w:r w:rsidRPr="00066F2D">
        <w:rPr>
          <w:rFonts w:ascii="SimSun" w:hAnsi="SimSun" w:hint="eastAsia"/>
          <w:sz w:val="21"/>
          <w:szCs w:val="21"/>
        </w:rPr>
        <w:t>产权组织</w:t>
      </w:r>
      <w:r w:rsidRPr="00066F2D">
        <w:rPr>
          <w:rFonts w:ascii="SimSun" w:hAnsi="SimSun"/>
          <w:sz w:val="21"/>
          <w:szCs w:val="21"/>
        </w:rPr>
        <w:t>内部加快对遗传资源、传统知识和传统文化表现形式的保护工作。</w:t>
      </w:r>
      <w:r w:rsidR="00DF67C5">
        <w:rPr>
          <w:rFonts w:ascii="SimSun" w:hAnsi="SimSun" w:hint="eastAsia"/>
          <w:sz w:val="21"/>
          <w:szCs w:val="21"/>
        </w:rPr>
        <w:t>该代表</w:t>
      </w:r>
      <w:r w:rsidRPr="00066F2D">
        <w:rPr>
          <w:rFonts w:ascii="SimSun" w:hAnsi="SimSun"/>
          <w:sz w:val="21"/>
          <w:szCs w:val="21"/>
        </w:rPr>
        <w:t>还欢迎</w:t>
      </w:r>
      <w:r w:rsidRPr="00066F2D">
        <w:rPr>
          <w:rFonts w:ascii="SimSun" w:hAnsi="SimSun" w:hint="eastAsia"/>
          <w:sz w:val="21"/>
          <w:szCs w:val="21"/>
        </w:rPr>
        <w:t>产权组织</w:t>
      </w:r>
      <w:r w:rsidRPr="00066F2D">
        <w:rPr>
          <w:rFonts w:ascii="SimSun" w:hAnsi="SimSun"/>
          <w:sz w:val="21"/>
          <w:szCs w:val="21"/>
        </w:rPr>
        <w:t>与世卫组织和世贸组织</w:t>
      </w:r>
      <w:r w:rsidRPr="00066F2D">
        <w:rPr>
          <w:rFonts w:ascii="SimSun" w:hAnsi="SimSun" w:hint="eastAsia"/>
          <w:sz w:val="21"/>
          <w:szCs w:val="21"/>
        </w:rPr>
        <w:t>面向所有</w:t>
      </w:r>
      <w:r w:rsidRPr="00066F2D">
        <w:rPr>
          <w:rFonts w:ascii="SimSun" w:hAnsi="SimSun"/>
          <w:sz w:val="21"/>
          <w:szCs w:val="21"/>
        </w:rPr>
        <w:t>感兴趣的利益攸关方</w:t>
      </w:r>
      <w:r w:rsidRPr="00066F2D">
        <w:rPr>
          <w:rFonts w:ascii="SimSun" w:hAnsi="SimSun" w:hint="eastAsia"/>
          <w:sz w:val="21"/>
          <w:szCs w:val="21"/>
        </w:rPr>
        <w:t>，</w:t>
      </w:r>
      <w:r w:rsidRPr="00066F2D">
        <w:rPr>
          <w:rFonts w:ascii="SimSun" w:hAnsi="SimSun"/>
          <w:sz w:val="21"/>
          <w:szCs w:val="21"/>
        </w:rPr>
        <w:t>共同组织一次关于知识产权和公共卫生的全球会议。产权组织还应该就</w:t>
      </w:r>
      <w:r w:rsidRPr="00066F2D">
        <w:rPr>
          <w:rFonts w:ascii="SimSun" w:hAnsi="SimSun" w:hint="eastAsia"/>
          <w:sz w:val="21"/>
          <w:szCs w:val="21"/>
        </w:rPr>
        <w:t>2019冠状病毒病</w:t>
      </w:r>
      <w:r w:rsidRPr="00066F2D">
        <w:rPr>
          <w:rFonts w:ascii="SimSun" w:hAnsi="SimSun"/>
          <w:sz w:val="21"/>
          <w:szCs w:val="21"/>
        </w:rPr>
        <w:t>的潜在治疗方法、疫苗、诊断方法和其他医疗技术制作专利</w:t>
      </w:r>
      <w:r w:rsidRPr="00066F2D">
        <w:rPr>
          <w:rFonts w:ascii="SimSun" w:hAnsi="SimSun" w:hint="eastAsia"/>
          <w:sz w:val="21"/>
          <w:szCs w:val="21"/>
        </w:rPr>
        <w:t>态势</w:t>
      </w:r>
      <w:r w:rsidRPr="00066F2D">
        <w:rPr>
          <w:rFonts w:ascii="SimSun" w:hAnsi="SimSun"/>
          <w:sz w:val="21"/>
          <w:szCs w:val="21"/>
        </w:rPr>
        <w:t>，并在公</w:t>
      </w:r>
      <w:r w:rsidRPr="00066F2D">
        <w:rPr>
          <w:rFonts w:ascii="SimSun" w:hAnsi="SimSun" w:hint="eastAsia"/>
          <w:sz w:val="21"/>
          <w:szCs w:val="21"/>
        </w:rPr>
        <w:t>有</w:t>
      </w:r>
      <w:r w:rsidRPr="00066F2D">
        <w:rPr>
          <w:rFonts w:ascii="SimSun" w:hAnsi="SimSun"/>
          <w:sz w:val="21"/>
          <w:szCs w:val="21"/>
        </w:rPr>
        <w:t>领域传播相关技术。在</w:t>
      </w:r>
      <w:r w:rsidR="00AC050F">
        <w:rPr>
          <w:rFonts w:ascii="SimSun" w:hAnsi="SimSun" w:hint="eastAsia"/>
          <w:sz w:val="21"/>
          <w:szCs w:val="21"/>
        </w:rPr>
        <w:t>PCT</w:t>
      </w:r>
      <w:r w:rsidRPr="00066F2D">
        <w:rPr>
          <w:rFonts w:ascii="SimSun" w:hAnsi="SimSun"/>
          <w:sz w:val="21"/>
          <w:szCs w:val="21"/>
        </w:rPr>
        <w:t>方面，成员国应讨论如何促进</w:t>
      </w:r>
      <w:r w:rsidRPr="00066F2D">
        <w:rPr>
          <w:rFonts w:ascii="SimSun" w:hAnsi="SimSun" w:hint="eastAsia"/>
          <w:sz w:val="21"/>
          <w:szCs w:val="21"/>
        </w:rPr>
        <w:t>2019冠状病毒病</w:t>
      </w:r>
      <w:r w:rsidRPr="00066F2D">
        <w:rPr>
          <w:rFonts w:ascii="SimSun" w:hAnsi="SimSun"/>
          <w:sz w:val="21"/>
          <w:szCs w:val="21"/>
        </w:rPr>
        <w:t>专利申请的</w:t>
      </w:r>
      <w:r w:rsidRPr="00066F2D">
        <w:rPr>
          <w:rFonts w:ascii="SimSun" w:hAnsi="SimSun" w:hint="eastAsia"/>
          <w:sz w:val="21"/>
          <w:szCs w:val="21"/>
        </w:rPr>
        <w:t>提前</w:t>
      </w:r>
      <w:r w:rsidRPr="00066F2D">
        <w:rPr>
          <w:rFonts w:ascii="SimSun" w:hAnsi="SimSun"/>
          <w:sz w:val="21"/>
          <w:szCs w:val="21"/>
        </w:rPr>
        <w:t>公布。</w:t>
      </w:r>
      <w:r w:rsidR="00AC050F" w:rsidRPr="002F2C90">
        <w:rPr>
          <w:rFonts w:ascii="SimSun" w:hAnsi="SimSun" w:hint="eastAsia"/>
          <w:sz w:val="21"/>
        </w:rPr>
        <w:t>SCP</w:t>
      </w:r>
      <w:r w:rsidRPr="00066F2D">
        <w:rPr>
          <w:rFonts w:ascii="SimSun" w:hAnsi="SimSun"/>
          <w:sz w:val="21"/>
          <w:szCs w:val="21"/>
        </w:rPr>
        <w:t>应讨论关于单克隆抗体等的专利申请和专利授权趋势，并分享关于适用</w:t>
      </w:r>
      <w:r w:rsidRPr="00066F2D">
        <w:rPr>
          <w:rFonts w:ascii="SimSun" w:hAnsi="SimSun" w:hint="eastAsia"/>
          <w:sz w:val="21"/>
          <w:szCs w:val="21"/>
        </w:rPr>
        <w:t>可</w:t>
      </w:r>
      <w:r w:rsidRPr="00066F2D">
        <w:rPr>
          <w:rFonts w:ascii="SimSun" w:hAnsi="SimSun"/>
          <w:sz w:val="21"/>
          <w:szCs w:val="21"/>
        </w:rPr>
        <w:t>专利性标准的最新判例和经验。南方中心则就知识产权与公共卫生的交叉问题向发展中国家提供免费技术援助。</w:t>
      </w:r>
    </w:p>
    <w:p w14:paraId="4AE8E8FF" w14:textId="59E7C7A1" w:rsidR="004E6374" w:rsidRPr="002F2C90" w:rsidRDefault="004932CD" w:rsidP="002F2C90">
      <w:pPr>
        <w:pStyle w:val="ONUME"/>
        <w:tabs>
          <w:tab w:val="clear" w:pos="567"/>
        </w:tabs>
        <w:overflowPunct w:val="0"/>
        <w:spacing w:afterLines="50" w:after="120" w:line="340" w:lineRule="atLeast"/>
        <w:jc w:val="both"/>
        <w:rPr>
          <w:rFonts w:ascii="SimSun" w:hAnsi="SimSun"/>
          <w:sz w:val="21"/>
        </w:rPr>
      </w:pPr>
      <w:r w:rsidRPr="002F2C90">
        <w:rPr>
          <w:rFonts w:ascii="SimSun" w:hAnsi="SimSun" w:hint="eastAsia"/>
          <w:sz w:val="21"/>
        </w:rPr>
        <w:t>总干事说，各代表团对本组织的新愿景和2022-2026年中期战略计划的积极回应令他感到振奋，</w:t>
      </w:r>
      <w:r w:rsidR="00430DB8" w:rsidRPr="002F2C90">
        <w:rPr>
          <w:rFonts w:ascii="SimSun" w:hAnsi="SimSun" w:hint="eastAsia"/>
          <w:sz w:val="21"/>
        </w:rPr>
        <w:t>新</w:t>
      </w:r>
      <w:r w:rsidRPr="002F2C90">
        <w:rPr>
          <w:rFonts w:ascii="SimSun" w:hAnsi="SimSun" w:hint="eastAsia"/>
          <w:sz w:val="21"/>
        </w:rPr>
        <w:t>愿景和中期战略计划是在与成员国进行广泛和透明的磋商后起草的。他与许多成员国一样，希望在尚未解决的</w:t>
      </w:r>
      <w:r w:rsidR="00430DB8" w:rsidRPr="002F2C90">
        <w:rPr>
          <w:rFonts w:ascii="SimSun" w:hAnsi="SimSun" w:hint="eastAsia"/>
          <w:sz w:val="21"/>
        </w:rPr>
        <w:t>准则制定</w:t>
      </w:r>
      <w:r w:rsidRPr="002F2C90">
        <w:rPr>
          <w:rFonts w:ascii="SimSun" w:hAnsi="SimSun" w:hint="eastAsia"/>
          <w:sz w:val="21"/>
        </w:rPr>
        <w:t>问题上取得进展，</w:t>
      </w:r>
      <w:r w:rsidR="00430DB8" w:rsidRPr="002F2C90">
        <w:rPr>
          <w:rFonts w:ascii="SimSun" w:hAnsi="SimSun" w:hint="eastAsia"/>
          <w:sz w:val="21"/>
        </w:rPr>
        <w:t>产权组织</w:t>
      </w:r>
      <w:r w:rsidRPr="002F2C90">
        <w:rPr>
          <w:rFonts w:ascii="SimSun" w:hAnsi="SimSun" w:hint="eastAsia"/>
          <w:sz w:val="21"/>
        </w:rPr>
        <w:t>将尽其所能，促进这方面的进展。</w:t>
      </w:r>
      <w:r w:rsidR="00430DB8" w:rsidRPr="002F2C90">
        <w:rPr>
          <w:rFonts w:ascii="SimSun" w:hAnsi="SimSun" w:hint="eastAsia"/>
          <w:sz w:val="21"/>
        </w:rPr>
        <w:t>产权组织</w:t>
      </w:r>
      <w:r w:rsidRPr="002F2C90">
        <w:rPr>
          <w:rFonts w:ascii="SimSun" w:hAnsi="SimSun" w:hint="eastAsia"/>
          <w:sz w:val="21"/>
        </w:rPr>
        <w:t>将继续作为一个中立的平台，作为全球知识产权界的一部分，讨论共同的挑战和交流思想。除了促进更大的地域、语言和性别包容性外，</w:t>
      </w:r>
      <w:r w:rsidR="00430DB8" w:rsidRPr="002F2C90">
        <w:rPr>
          <w:rFonts w:ascii="SimSun" w:hAnsi="SimSun" w:hint="eastAsia"/>
          <w:sz w:val="21"/>
        </w:rPr>
        <w:t>产权组织</w:t>
      </w:r>
      <w:r w:rsidRPr="002F2C90">
        <w:rPr>
          <w:rFonts w:ascii="SimSun" w:hAnsi="SimSun" w:hint="eastAsia"/>
          <w:sz w:val="21"/>
        </w:rPr>
        <w:t>还将重点关注将迄今为止未得到服务的社会阶层，如中小企业、青年和妇女，纳入知识产权的范围。</w:t>
      </w:r>
      <w:r w:rsidR="00430DB8" w:rsidRPr="002F2C90">
        <w:rPr>
          <w:rFonts w:ascii="SimSun" w:hAnsi="SimSun" w:hint="eastAsia"/>
          <w:sz w:val="21"/>
        </w:rPr>
        <w:t>产权组织</w:t>
      </w:r>
      <w:r w:rsidRPr="002F2C90">
        <w:rPr>
          <w:rFonts w:ascii="SimSun" w:hAnsi="SimSun" w:hint="eastAsia"/>
          <w:sz w:val="21"/>
        </w:rPr>
        <w:t>在应对</w:t>
      </w:r>
      <w:r w:rsidR="00430DB8" w:rsidRPr="00066F2D">
        <w:rPr>
          <w:rFonts w:ascii="SimSun" w:hAnsi="SimSun" w:hint="eastAsia"/>
          <w:sz w:val="21"/>
          <w:szCs w:val="21"/>
        </w:rPr>
        <w:t>2019冠状病毒病</w:t>
      </w:r>
      <w:r w:rsidRPr="002F2C90">
        <w:rPr>
          <w:rFonts w:ascii="SimSun" w:hAnsi="SimSun" w:hint="eastAsia"/>
          <w:sz w:val="21"/>
        </w:rPr>
        <w:t>大流行的影响和加强重建方面可以发挥关键作用，它将继续与世卫组织和世贸组织合作，为此开展三</w:t>
      </w:r>
      <w:r w:rsidR="00430DB8" w:rsidRPr="002F2C90">
        <w:rPr>
          <w:rFonts w:ascii="SimSun" w:hAnsi="SimSun" w:hint="eastAsia"/>
          <w:sz w:val="21"/>
        </w:rPr>
        <w:t>方</w:t>
      </w:r>
      <w:r w:rsidRPr="002F2C90">
        <w:rPr>
          <w:rFonts w:ascii="SimSun" w:hAnsi="SimSun" w:hint="eastAsia"/>
          <w:sz w:val="21"/>
        </w:rPr>
        <w:t>合作。与成员国的密切合作对于</w:t>
      </w:r>
      <w:r w:rsidR="00430DB8" w:rsidRPr="002F2C90">
        <w:rPr>
          <w:rFonts w:ascii="SimSun" w:hAnsi="SimSun" w:hint="eastAsia"/>
          <w:sz w:val="21"/>
        </w:rPr>
        <w:t>产权组织</w:t>
      </w:r>
      <w:r w:rsidRPr="002F2C90">
        <w:rPr>
          <w:rFonts w:ascii="SimSun" w:hAnsi="SimSun" w:hint="eastAsia"/>
          <w:sz w:val="21"/>
        </w:rPr>
        <w:t>深化其在</w:t>
      </w:r>
      <w:r w:rsidR="00430DB8" w:rsidRPr="002F2C90">
        <w:rPr>
          <w:rFonts w:ascii="SimSun" w:hAnsi="SimSun" w:hint="eastAsia"/>
          <w:sz w:val="21"/>
        </w:rPr>
        <w:t>区域</w:t>
      </w:r>
      <w:r w:rsidRPr="002F2C90">
        <w:rPr>
          <w:rFonts w:ascii="SimSun" w:hAnsi="SimSun" w:hint="eastAsia"/>
          <w:sz w:val="21"/>
        </w:rPr>
        <w:t>和国家层面与知识产权行为</w:t>
      </w:r>
      <w:r w:rsidR="00430DB8" w:rsidRPr="002F2C90">
        <w:rPr>
          <w:rFonts w:ascii="SimSun" w:hAnsi="SimSun" w:hint="eastAsia"/>
          <w:sz w:val="21"/>
        </w:rPr>
        <w:t>方</w:t>
      </w:r>
      <w:r w:rsidRPr="002F2C90">
        <w:rPr>
          <w:rFonts w:ascii="SimSun" w:hAnsi="SimSun" w:hint="eastAsia"/>
          <w:sz w:val="21"/>
        </w:rPr>
        <w:t>的长期合作并在当地取得成果至关重要。去年开展的许多国家知识产权倡议与本组织的总体知识产权愿景相吻合。</w:t>
      </w:r>
    </w:p>
    <w:p w14:paraId="701D705D" w14:textId="015ECE61" w:rsidR="00B53D77" w:rsidRPr="002F2C90" w:rsidRDefault="00DF67C5" w:rsidP="002F2C90">
      <w:pPr>
        <w:pStyle w:val="ONUME"/>
        <w:numPr>
          <w:ilvl w:val="0"/>
          <w:numId w:val="0"/>
        </w:numPr>
        <w:spacing w:before="720" w:afterLines="50" w:after="120" w:line="340" w:lineRule="atLeast"/>
        <w:ind w:left="5534"/>
        <w:rPr>
          <w:rFonts w:ascii="SimSun" w:hAnsi="SimSun"/>
          <w:sz w:val="21"/>
        </w:rPr>
      </w:pPr>
      <w:bookmarkStart w:id="1" w:name="_gjdgxs" w:colFirst="0" w:colLast="0"/>
      <w:bookmarkEnd w:id="1"/>
      <w:r w:rsidRPr="009B1361">
        <w:rPr>
          <w:rFonts w:ascii="KaiTi" w:eastAsia="KaiTi" w:hAnsi="KaiTi"/>
          <w:sz w:val="21"/>
          <w:szCs w:val="21"/>
        </w:rPr>
        <w:t>[</w:t>
      </w:r>
      <w:r w:rsidRPr="009B1361">
        <w:rPr>
          <w:rFonts w:ascii="KaiTi" w:eastAsia="KaiTi" w:hAnsi="KaiTi" w:hint="eastAsia"/>
          <w:sz w:val="21"/>
          <w:szCs w:val="21"/>
        </w:rPr>
        <w:t>附件和文件完</w:t>
      </w:r>
      <w:r w:rsidRPr="009B1361">
        <w:rPr>
          <w:rFonts w:ascii="KaiTi" w:eastAsia="KaiTi" w:hAnsi="KaiTi"/>
          <w:sz w:val="21"/>
          <w:szCs w:val="21"/>
        </w:rPr>
        <w:t>]</w:t>
      </w:r>
    </w:p>
    <w:sectPr w:rsidR="00B53D77" w:rsidRPr="002F2C90" w:rsidSect="00506815">
      <w:headerReference w:type="default" r:id="rId8"/>
      <w:footerReference w:type="even" r:id="rId9"/>
      <w:headerReference w:type="first" r:id="rId10"/>
      <w:footerReference w:type="first" r:id="rId11"/>
      <w:pgSz w:w="11907" w:h="16840" w:code="9"/>
      <w:pgMar w:top="567" w:right="1134" w:bottom="1418" w:left="1418" w:header="510"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97D74" w14:textId="77777777" w:rsidR="00712D4F" w:rsidRDefault="00712D4F" w:rsidP="004C4ECF">
      <w:r>
        <w:separator/>
      </w:r>
    </w:p>
  </w:endnote>
  <w:endnote w:type="continuationSeparator" w:id="0">
    <w:p w14:paraId="76FE0F53" w14:textId="77777777" w:rsidR="00712D4F" w:rsidRDefault="00712D4F" w:rsidP="004C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KaiTi">
    <w:altName w:val="KaiTi"/>
    <w:panose1 w:val="02010609060101010101"/>
    <w:charset w:val="86"/>
    <w:family w:val="modern"/>
    <w:pitch w:val="fixed"/>
    <w:sig w:usb0="800002BF" w:usb1="38CF7CFA" w:usb2="00000016" w:usb3="00000000" w:csb0="00040001" w:csb1="00000000"/>
  </w:font>
  <w:font w:name="SimHei">
    <w:altName w:val="Sim He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EDB1E" w14:textId="77777777" w:rsidR="00712D4F" w:rsidRPr="002F2C90" w:rsidRDefault="00712D4F" w:rsidP="00176382">
    <w:pPr>
      <w:pStyle w:val="Footer"/>
      <w:rPr>
        <w:rFonts w:ascii="SimSun" w:hAnsi="SimSun"/>
        <w:sz w:val="21"/>
      </w:rPr>
    </w:pPr>
  </w:p>
  <w:p w14:paraId="68990555" w14:textId="77777777" w:rsidR="00712D4F" w:rsidRPr="002F2C90" w:rsidRDefault="00712D4F" w:rsidP="00ED3351">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88706" w14:textId="77777777" w:rsidR="00712D4F" w:rsidRPr="002F2C90" w:rsidRDefault="00712D4F" w:rsidP="004C4ECF">
    <w:pPr>
      <w:pStyle w:val="Footer"/>
      <w:rPr>
        <w:rFonts w:ascii="SimSun" w:hAnsi="SimSun"/>
        <w:sz w:val="21"/>
      </w:rPr>
    </w:pPr>
  </w:p>
  <w:p w14:paraId="0940B6B8" w14:textId="77777777" w:rsidR="00712D4F" w:rsidRPr="002F2C90" w:rsidRDefault="00712D4F" w:rsidP="00B53D77">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63139" w14:textId="77777777" w:rsidR="00712D4F" w:rsidRDefault="00712D4F" w:rsidP="004C4ECF">
      <w:r>
        <w:separator/>
      </w:r>
    </w:p>
  </w:footnote>
  <w:footnote w:type="continuationSeparator" w:id="0">
    <w:p w14:paraId="28753D49" w14:textId="77777777" w:rsidR="00712D4F" w:rsidRDefault="00712D4F" w:rsidP="004C4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0EDF3" w14:textId="62010FF8" w:rsidR="00712D4F" w:rsidRPr="002F2C90" w:rsidRDefault="00712D4F" w:rsidP="00506815">
    <w:pPr>
      <w:pStyle w:val="Header"/>
      <w:jc w:val="right"/>
      <w:rPr>
        <w:rFonts w:ascii="SimSun" w:hAnsi="SimSun"/>
        <w:sz w:val="21"/>
      </w:rPr>
    </w:pPr>
    <w:r w:rsidRPr="002F2C90">
      <w:rPr>
        <w:rFonts w:ascii="SimSun" w:hAnsi="SimSun" w:hint="eastAsia"/>
        <w:sz w:val="21"/>
      </w:rPr>
      <w:t>A/62/13</w:t>
    </w:r>
  </w:p>
  <w:p w14:paraId="57865210" w14:textId="2A324A90" w:rsidR="00712D4F" w:rsidRPr="002F2C90" w:rsidRDefault="00712D4F" w:rsidP="002F2C90">
    <w:pPr>
      <w:pStyle w:val="Header"/>
      <w:spacing w:afterLines="100" w:after="240"/>
      <w:jc w:val="right"/>
      <w:rPr>
        <w:rFonts w:ascii="SimSun" w:hAnsi="SimSun"/>
        <w:sz w:val="21"/>
      </w:rPr>
    </w:pPr>
    <w:proofErr w:type="gramStart"/>
    <w:r w:rsidRPr="002F2C90">
      <w:rPr>
        <w:rFonts w:ascii="SimSun" w:hAnsi="SimSun" w:hint="eastAsia"/>
        <w:sz w:val="21"/>
      </w:rPr>
      <w:t>附件第</w:t>
    </w:r>
    <w:proofErr w:type="gramEnd"/>
    <w:r w:rsidRPr="002F2C90">
      <w:rPr>
        <w:rFonts w:ascii="SimSun" w:hAnsi="SimSun"/>
        <w:sz w:val="21"/>
      </w:rPr>
      <w:fldChar w:fldCharType="begin"/>
    </w:r>
    <w:r w:rsidRPr="002F2C90">
      <w:rPr>
        <w:rFonts w:ascii="SimSun" w:hAnsi="SimSun"/>
        <w:sz w:val="21"/>
      </w:rPr>
      <w:instrText xml:space="preserve"> PAGE   \* MERGEFORMAT </w:instrText>
    </w:r>
    <w:r w:rsidRPr="002F2C90">
      <w:rPr>
        <w:rFonts w:ascii="SimSun" w:hAnsi="SimSun"/>
        <w:sz w:val="21"/>
      </w:rPr>
      <w:fldChar w:fldCharType="separate"/>
    </w:r>
    <w:r w:rsidR="00EF5573">
      <w:rPr>
        <w:rFonts w:ascii="SimSun" w:hAnsi="SimSun"/>
        <w:noProof/>
        <w:sz w:val="21"/>
      </w:rPr>
      <w:t>32</w:t>
    </w:r>
    <w:r w:rsidRPr="002F2C90">
      <w:rPr>
        <w:rFonts w:ascii="SimSun" w:hAnsi="SimSun"/>
        <w:noProof/>
        <w:sz w:val="21"/>
      </w:rPr>
      <w:fldChar w:fldCharType="end"/>
    </w:r>
    <w:r w:rsidRPr="002F2C90">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CC849" w14:textId="1CF0DDB5" w:rsidR="00712D4F" w:rsidRPr="002F2C90" w:rsidRDefault="00712D4F" w:rsidP="00506815">
    <w:pPr>
      <w:pStyle w:val="Header"/>
      <w:jc w:val="right"/>
      <w:rPr>
        <w:rFonts w:ascii="SimSun" w:hAnsi="SimSun"/>
        <w:sz w:val="21"/>
      </w:rPr>
    </w:pPr>
    <w:r w:rsidRPr="002F2C90">
      <w:rPr>
        <w:rFonts w:ascii="SimSun" w:hAnsi="SimSun" w:hint="eastAsia"/>
        <w:sz w:val="21"/>
      </w:rPr>
      <w:t>A/62/13</w:t>
    </w:r>
  </w:p>
  <w:p w14:paraId="49BC2A62" w14:textId="644F1192" w:rsidR="00712D4F" w:rsidRPr="002F2C90" w:rsidRDefault="00712D4F" w:rsidP="002F2C90">
    <w:pPr>
      <w:pStyle w:val="Header"/>
      <w:spacing w:afterLines="100" w:after="240"/>
      <w:jc w:val="right"/>
      <w:rPr>
        <w:rFonts w:ascii="SimSun" w:hAnsi="SimSun"/>
        <w:sz w:val="21"/>
      </w:rPr>
    </w:pPr>
    <w:r w:rsidRPr="002F2C90">
      <w:rPr>
        <w:rFonts w:ascii="SimSun" w:hAnsi="SimSun" w:hint="eastAsia"/>
        <w:sz w:val="21"/>
      </w:rPr>
      <w:t>附</w:t>
    </w:r>
    <w:r w:rsidR="002F2C90">
      <w:rPr>
        <w:rFonts w:ascii="SimSun" w:hAnsi="SimSun" w:hint="eastAsia"/>
        <w:sz w:val="21"/>
      </w:rPr>
      <w:t xml:space="preserve">　</w:t>
    </w:r>
    <w:r w:rsidRPr="002F2C90">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0"/>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activeWritingStyle w:appName="MSWord" w:lang="es-DO" w:vendorID="64" w:dllVersion="131078" w:nlCheck="1" w:checkStyle="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CF"/>
    <w:rsid w:val="00007D1A"/>
    <w:rsid w:val="00026B15"/>
    <w:rsid w:val="00030FEF"/>
    <w:rsid w:val="000430BB"/>
    <w:rsid w:val="00047C15"/>
    <w:rsid w:val="00050BD8"/>
    <w:rsid w:val="00064813"/>
    <w:rsid w:val="000655C5"/>
    <w:rsid w:val="00066F2D"/>
    <w:rsid w:val="00070BCA"/>
    <w:rsid w:val="00071CBD"/>
    <w:rsid w:val="00090173"/>
    <w:rsid w:val="0009078C"/>
    <w:rsid w:val="000963A4"/>
    <w:rsid w:val="000A281C"/>
    <w:rsid w:val="000A7601"/>
    <w:rsid w:val="000C1FE6"/>
    <w:rsid w:val="000C2007"/>
    <w:rsid w:val="000C54A7"/>
    <w:rsid w:val="000D5C79"/>
    <w:rsid w:val="00103BD3"/>
    <w:rsid w:val="001044B0"/>
    <w:rsid w:val="00107754"/>
    <w:rsid w:val="0011091B"/>
    <w:rsid w:val="00111021"/>
    <w:rsid w:val="00132103"/>
    <w:rsid w:val="00135490"/>
    <w:rsid w:val="00137236"/>
    <w:rsid w:val="001440F3"/>
    <w:rsid w:val="00152760"/>
    <w:rsid w:val="00157EB6"/>
    <w:rsid w:val="001667A8"/>
    <w:rsid w:val="001672E6"/>
    <w:rsid w:val="00174241"/>
    <w:rsid w:val="00176382"/>
    <w:rsid w:val="001832AC"/>
    <w:rsid w:val="001B003D"/>
    <w:rsid w:val="001B3CF9"/>
    <w:rsid w:val="001C7A3A"/>
    <w:rsid w:val="001E2545"/>
    <w:rsid w:val="001F489F"/>
    <w:rsid w:val="001F7E46"/>
    <w:rsid w:val="002008E7"/>
    <w:rsid w:val="002044A7"/>
    <w:rsid w:val="00206DC6"/>
    <w:rsid w:val="002127B1"/>
    <w:rsid w:val="00221CE5"/>
    <w:rsid w:val="002338E5"/>
    <w:rsid w:val="00235E80"/>
    <w:rsid w:val="0023632C"/>
    <w:rsid w:val="00236D73"/>
    <w:rsid w:val="0024382E"/>
    <w:rsid w:val="002441D3"/>
    <w:rsid w:val="00250294"/>
    <w:rsid w:val="002553A2"/>
    <w:rsid w:val="0026324F"/>
    <w:rsid w:val="00265A38"/>
    <w:rsid w:val="00270658"/>
    <w:rsid w:val="00273CE8"/>
    <w:rsid w:val="00285304"/>
    <w:rsid w:val="002918E1"/>
    <w:rsid w:val="00294567"/>
    <w:rsid w:val="002A6F8C"/>
    <w:rsid w:val="002C5ED2"/>
    <w:rsid w:val="002C7D7D"/>
    <w:rsid w:val="002D537B"/>
    <w:rsid w:val="002F2C90"/>
    <w:rsid w:val="003070A3"/>
    <w:rsid w:val="00307A5A"/>
    <w:rsid w:val="00310B4F"/>
    <w:rsid w:val="00315E4A"/>
    <w:rsid w:val="0032385B"/>
    <w:rsid w:val="00327B78"/>
    <w:rsid w:val="00331B48"/>
    <w:rsid w:val="00336A79"/>
    <w:rsid w:val="0033781D"/>
    <w:rsid w:val="00340704"/>
    <w:rsid w:val="00341D54"/>
    <w:rsid w:val="00342931"/>
    <w:rsid w:val="003439B4"/>
    <w:rsid w:val="00345811"/>
    <w:rsid w:val="00347288"/>
    <w:rsid w:val="00353220"/>
    <w:rsid w:val="00353ECF"/>
    <w:rsid w:val="00354358"/>
    <w:rsid w:val="00357F25"/>
    <w:rsid w:val="003661E3"/>
    <w:rsid w:val="003679CC"/>
    <w:rsid w:val="0037739B"/>
    <w:rsid w:val="00377C41"/>
    <w:rsid w:val="00381609"/>
    <w:rsid w:val="00387317"/>
    <w:rsid w:val="00393761"/>
    <w:rsid w:val="00396A8D"/>
    <w:rsid w:val="003A0A05"/>
    <w:rsid w:val="003A4AEC"/>
    <w:rsid w:val="003A6B1B"/>
    <w:rsid w:val="003B24A3"/>
    <w:rsid w:val="003B6C6D"/>
    <w:rsid w:val="003C2F45"/>
    <w:rsid w:val="003C39C2"/>
    <w:rsid w:val="003C4178"/>
    <w:rsid w:val="003C6E76"/>
    <w:rsid w:val="003C7490"/>
    <w:rsid w:val="003D1AA6"/>
    <w:rsid w:val="003D1CF0"/>
    <w:rsid w:val="003E6D79"/>
    <w:rsid w:val="003F049C"/>
    <w:rsid w:val="00402735"/>
    <w:rsid w:val="00407A79"/>
    <w:rsid w:val="00413608"/>
    <w:rsid w:val="00417391"/>
    <w:rsid w:val="0042415E"/>
    <w:rsid w:val="00427B52"/>
    <w:rsid w:val="00430DB8"/>
    <w:rsid w:val="00436FEA"/>
    <w:rsid w:val="00442151"/>
    <w:rsid w:val="004436B5"/>
    <w:rsid w:val="00443AC9"/>
    <w:rsid w:val="00456F8A"/>
    <w:rsid w:val="00457427"/>
    <w:rsid w:val="004603E5"/>
    <w:rsid w:val="00471F09"/>
    <w:rsid w:val="00474255"/>
    <w:rsid w:val="00475C10"/>
    <w:rsid w:val="00477C2F"/>
    <w:rsid w:val="00481289"/>
    <w:rsid w:val="00486808"/>
    <w:rsid w:val="00491F53"/>
    <w:rsid w:val="004932CD"/>
    <w:rsid w:val="004940A5"/>
    <w:rsid w:val="004A2CFD"/>
    <w:rsid w:val="004A3658"/>
    <w:rsid w:val="004C3452"/>
    <w:rsid w:val="004C4ECF"/>
    <w:rsid w:val="004D2FCF"/>
    <w:rsid w:val="004E108E"/>
    <w:rsid w:val="004E4AB5"/>
    <w:rsid w:val="004E6374"/>
    <w:rsid w:val="004E7E25"/>
    <w:rsid w:val="004F05B7"/>
    <w:rsid w:val="004F5DCE"/>
    <w:rsid w:val="00506815"/>
    <w:rsid w:val="005078E4"/>
    <w:rsid w:val="00510B61"/>
    <w:rsid w:val="00511420"/>
    <w:rsid w:val="00515132"/>
    <w:rsid w:val="00517B63"/>
    <w:rsid w:val="00517B70"/>
    <w:rsid w:val="00520882"/>
    <w:rsid w:val="005264BA"/>
    <w:rsid w:val="00526B01"/>
    <w:rsid w:val="00537515"/>
    <w:rsid w:val="0054371E"/>
    <w:rsid w:val="00546CC6"/>
    <w:rsid w:val="00547E4D"/>
    <w:rsid w:val="00551A8D"/>
    <w:rsid w:val="00554F53"/>
    <w:rsid w:val="00555283"/>
    <w:rsid w:val="005868A1"/>
    <w:rsid w:val="0058792B"/>
    <w:rsid w:val="0059533B"/>
    <w:rsid w:val="005A2819"/>
    <w:rsid w:val="005A3FE8"/>
    <w:rsid w:val="005B44D1"/>
    <w:rsid w:val="005C2F59"/>
    <w:rsid w:val="005C317C"/>
    <w:rsid w:val="005C40BE"/>
    <w:rsid w:val="005D6550"/>
    <w:rsid w:val="005E47A5"/>
    <w:rsid w:val="005E663B"/>
    <w:rsid w:val="005E72B7"/>
    <w:rsid w:val="00603771"/>
    <w:rsid w:val="00603BF8"/>
    <w:rsid w:val="0060461F"/>
    <w:rsid w:val="00610584"/>
    <w:rsid w:val="00611CC3"/>
    <w:rsid w:val="00612BF5"/>
    <w:rsid w:val="0062060F"/>
    <w:rsid w:val="00623AA1"/>
    <w:rsid w:val="00633FD3"/>
    <w:rsid w:val="006345CA"/>
    <w:rsid w:val="00637B28"/>
    <w:rsid w:val="006408C3"/>
    <w:rsid w:val="00644B1E"/>
    <w:rsid w:val="00647D70"/>
    <w:rsid w:val="006513CF"/>
    <w:rsid w:val="00656D68"/>
    <w:rsid w:val="0066420F"/>
    <w:rsid w:val="0066581E"/>
    <w:rsid w:val="00687FF4"/>
    <w:rsid w:val="006909CD"/>
    <w:rsid w:val="006917CC"/>
    <w:rsid w:val="006939C7"/>
    <w:rsid w:val="00693FB8"/>
    <w:rsid w:val="006958E3"/>
    <w:rsid w:val="006B0545"/>
    <w:rsid w:val="006B2AF6"/>
    <w:rsid w:val="006C1877"/>
    <w:rsid w:val="006C52B7"/>
    <w:rsid w:val="006C69B7"/>
    <w:rsid w:val="006D020C"/>
    <w:rsid w:val="006D67DB"/>
    <w:rsid w:val="006E2ED9"/>
    <w:rsid w:val="006E4090"/>
    <w:rsid w:val="006E50FA"/>
    <w:rsid w:val="006E700B"/>
    <w:rsid w:val="006F7FF7"/>
    <w:rsid w:val="00704AFA"/>
    <w:rsid w:val="0070756E"/>
    <w:rsid w:val="00707E62"/>
    <w:rsid w:val="00712D4F"/>
    <w:rsid w:val="007143B2"/>
    <w:rsid w:val="007209DF"/>
    <w:rsid w:val="007223BB"/>
    <w:rsid w:val="00730A92"/>
    <w:rsid w:val="0073287E"/>
    <w:rsid w:val="007349FF"/>
    <w:rsid w:val="00740481"/>
    <w:rsid w:val="007513A8"/>
    <w:rsid w:val="00753003"/>
    <w:rsid w:val="00771730"/>
    <w:rsid w:val="00782BFC"/>
    <w:rsid w:val="00791A41"/>
    <w:rsid w:val="00797A66"/>
    <w:rsid w:val="007A6135"/>
    <w:rsid w:val="007C20C5"/>
    <w:rsid w:val="007C390D"/>
    <w:rsid w:val="007D1DDE"/>
    <w:rsid w:val="007D3AB6"/>
    <w:rsid w:val="007F093B"/>
    <w:rsid w:val="007F3502"/>
    <w:rsid w:val="00814872"/>
    <w:rsid w:val="00822F5E"/>
    <w:rsid w:val="008243D1"/>
    <w:rsid w:val="00826E87"/>
    <w:rsid w:val="00831B38"/>
    <w:rsid w:val="00835EAD"/>
    <w:rsid w:val="0085647E"/>
    <w:rsid w:val="008650FD"/>
    <w:rsid w:val="00871224"/>
    <w:rsid w:val="00887263"/>
    <w:rsid w:val="008874A0"/>
    <w:rsid w:val="008A1053"/>
    <w:rsid w:val="008A4C53"/>
    <w:rsid w:val="008B4EE7"/>
    <w:rsid w:val="008C25BF"/>
    <w:rsid w:val="008C53AE"/>
    <w:rsid w:val="008D28F3"/>
    <w:rsid w:val="008E0246"/>
    <w:rsid w:val="008E0717"/>
    <w:rsid w:val="008E76AB"/>
    <w:rsid w:val="008F6FEC"/>
    <w:rsid w:val="00900D88"/>
    <w:rsid w:val="00913E4E"/>
    <w:rsid w:val="00915782"/>
    <w:rsid w:val="0092227D"/>
    <w:rsid w:val="00922AD0"/>
    <w:rsid w:val="009252B9"/>
    <w:rsid w:val="00925AC7"/>
    <w:rsid w:val="009313CF"/>
    <w:rsid w:val="00942F24"/>
    <w:rsid w:val="00946F94"/>
    <w:rsid w:val="0094711D"/>
    <w:rsid w:val="00963B49"/>
    <w:rsid w:val="009679A8"/>
    <w:rsid w:val="0097387F"/>
    <w:rsid w:val="009806F0"/>
    <w:rsid w:val="00981A55"/>
    <w:rsid w:val="00994DE5"/>
    <w:rsid w:val="00996794"/>
    <w:rsid w:val="009A7686"/>
    <w:rsid w:val="009B301D"/>
    <w:rsid w:val="009B33C3"/>
    <w:rsid w:val="009C0281"/>
    <w:rsid w:val="009C53C0"/>
    <w:rsid w:val="009C73D9"/>
    <w:rsid w:val="009C7A13"/>
    <w:rsid w:val="009D0CB7"/>
    <w:rsid w:val="009D182F"/>
    <w:rsid w:val="009D5667"/>
    <w:rsid w:val="009E36B8"/>
    <w:rsid w:val="009E4CE7"/>
    <w:rsid w:val="00A04073"/>
    <w:rsid w:val="00A064C4"/>
    <w:rsid w:val="00A308FF"/>
    <w:rsid w:val="00A44289"/>
    <w:rsid w:val="00A70AD4"/>
    <w:rsid w:val="00A730AC"/>
    <w:rsid w:val="00A83654"/>
    <w:rsid w:val="00A84715"/>
    <w:rsid w:val="00A866DB"/>
    <w:rsid w:val="00A932FD"/>
    <w:rsid w:val="00AA0062"/>
    <w:rsid w:val="00AA029B"/>
    <w:rsid w:val="00AA0D40"/>
    <w:rsid w:val="00AA7AA8"/>
    <w:rsid w:val="00AB1746"/>
    <w:rsid w:val="00AB2500"/>
    <w:rsid w:val="00AB4487"/>
    <w:rsid w:val="00AB6E29"/>
    <w:rsid w:val="00AC00A3"/>
    <w:rsid w:val="00AC050F"/>
    <w:rsid w:val="00AC0629"/>
    <w:rsid w:val="00AC3982"/>
    <w:rsid w:val="00AD1A35"/>
    <w:rsid w:val="00AD2208"/>
    <w:rsid w:val="00AE1020"/>
    <w:rsid w:val="00AE4771"/>
    <w:rsid w:val="00AE4E39"/>
    <w:rsid w:val="00AF160F"/>
    <w:rsid w:val="00B153EE"/>
    <w:rsid w:val="00B26AFE"/>
    <w:rsid w:val="00B43D7F"/>
    <w:rsid w:val="00B46D1E"/>
    <w:rsid w:val="00B50304"/>
    <w:rsid w:val="00B53D77"/>
    <w:rsid w:val="00B574F6"/>
    <w:rsid w:val="00B666D0"/>
    <w:rsid w:val="00B71A35"/>
    <w:rsid w:val="00B72CA2"/>
    <w:rsid w:val="00B825DB"/>
    <w:rsid w:val="00B82EDB"/>
    <w:rsid w:val="00B8324E"/>
    <w:rsid w:val="00B97360"/>
    <w:rsid w:val="00BA1DFD"/>
    <w:rsid w:val="00BA65C0"/>
    <w:rsid w:val="00BB0198"/>
    <w:rsid w:val="00BB03C1"/>
    <w:rsid w:val="00BB2AFB"/>
    <w:rsid w:val="00BB6EDB"/>
    <w:rsid w:val="00BC58E3"/>
    <w:rsid w:val="00BD0DCC"/>
    <w:rsid w:val="00BD4ABE"/>
    <w:rsid w:val="00BE58CC"/>
    <w:rsid w:val="00BE7676"/>
    <w:rsid w:val="00BF60C7"/>
    <w:rsid w:val="00C11856"/>
    <w:rsid w:val="00C1198F"/>
    <w:rsid w:val="00C1267E"/>
    <w:rsid w:val="00C143F7"/>
    <w:rsid w:val="00C21D53"/>
    <w:rsid w:val="00C266E5"/>
    <w:rsid w:val="00C26C7C"/>
    <w:rsid w:val="00C3491E"/>
    <w:rsid w:val="00C43D22"/>
    <w:rsid w:val="00C43D74"/>
    <w:rsid w:val="00C464C1"/>
    <w:rsid w:val="00C55FAB"/>
    <w:rsid w:val="00C66A58"/>
    <w:rsid w:val="00C718D5"/>
    <w:rsid w:val="00C743F7"/>
    <w:rsid w:val="00C74469"/>
    <w:rsid w:val="00C76C30"/>
    <w:rsid w:val="00C82979"/>
    <w:rsid w:val="00C83D0B"/>
    <w:rsid w:val="00C84232"/>
    <w:rsid w:val="00C92B74"/>
    <w:rsid w:val="00CB3DE7"/>
    <w:rsid w:val="00CC4435"/>
    <w:rsid w:val="00CD76C6"/>
    <w:rsid w:val="00CF07B1"/>
    <w:rsid w:val="00CF6934"/>
    <w:rsid w:val="00D0664D"/>
    <w:rsid w:val="00D152BF"/>
    <w:rsid w:val="00D15B74"/>
    <w:rsid w:val="00D16BF5"/>
    <w:rsid w:val="00D2489F"/>
    <w:rsid w:val="00D340C8"/>
    <w:rsid w:val="00D400FD"/>
    <w:rsid w:val="00D449CD"/>
    <w:rsid w:val="00D53828"/>
    <w:rsid w:val="00D6720C"/>
    <w:rsid w:val="00D67869"/>
    <w:rsid w:val="00D71E4B"/>
    <w:rsid w:val="00D731E9"/>
    <w:rsid w:val="00D763AB"/>
    <w:rsid w:val="00D860A2"/>
    <w:rsid w:val="00D93515"/>
    <w:rsid w:val="00D97D26"/>
    <w:rsid w:val="00DA41CE"/>
    <w:rsid w:val="00DB3B3B"/>
    <w:rsid w:val="00DB4E00"/>
    <w:rsid w:val="00DB6DEA"/>
    <w:rsid w:val="00DC1430"/>
    <w:rsid w:val="00DE098D"/>
    <w:rsid w:val="00DE2613"/>
    <w:rsid w:val="00DE2C9D"/>
    <w:rsid w:val="00DF67C5"/>
    <w:rsid w:val="00DF7BC9"/>
    <w:rsid w:val="00E04F98"/>
    <w:rsid w:val="00E06829"/>
    <w:rsid w:val="00E17D27"/>
    <w:rsid w:val="00E210AF"/>
    <w:rsid w:val="00E36621"/>
    <w:rsid w:val="00E402C4"/>
    <w:rsid w:val="00E43026"/>
    <w:rsid w:val="00E6003B"/>
    <w:rsid w:val="00E6228D"/>
    <w:rsid w:val="00E752C9"/>
    <w:rsid w:val="00E94727"/>
    <w:rsid w:val="00E966ED"/>
    <w:rsid w:val="00EB1C6B"/>
    <w:rsid w:val="00EB3714"/>
    <w:rsid w:val="00EB74FA"/>
    <w:rsid w:val="00ED32BE"/>
    <w:rsid w:val="00ED3351"/>
    <w:rsid w:val="00ED5693"/>
    <w:rsid w:val="00EE1191"/>
    <w:rsid w:val="00EE377F"/>
    <w:rsid w:val="00EF5573"/>
    <w:rsid w:val="00EF6F92"/>
    <w:rsid w:val="00F14CA5"/>
    <w:rsid w:val="00F17CDC"/>
    <w:rsid w:val="00F232B0"/>
    <w:rsid w:val="00F24748"/>
    <w:rsid w:val="00F33524"/>
    <w:rsid w:val="00F34290"/>
    <w:rsid w:val="00F37FF7"/>
    <w:rsid w:val="00F446C9"/>
    <w:rsid w:val="00F45CC6"/>
    <w:rsid w:val="00F47292"/>
    <w:rsid w:val="00F7067F"/>
    <w:rsid w:val="00F71DF0"/>
    <w:rsid w:val="00F72997"/>
    <w:rsid w:val="00F72C05"/>
    <w:rsid w:val="00F7443C"/>
    <w:rsid w:val="00F778E9"/>
    <w:rsid w:val="00F810BC"/>
    <w:rsid w:val="00F829F1"/>
    <w:rsid w:val="00F85261"/>
    <w:rsid w:val="00F869F9"/>
    <w:rsid w:val="00F90817"/>
    <w:rsid w:val="00F9778B"/>
    <w:rsid w:val="00FB5C71"/>
    <w:rsid w:val="00FB76D2"/>
    <w:rsid w:val="00FC6463"/>
    <w:rsid w:val="00FC6518"/>
    <w:rsid w:val="00FD07E7"/>
    <w:rsid w:val="00FD59B3"/>
    <w:rsid w:val="00FE1907"/>
    <w:rsid w:val="00FE494A"/>
    <w:rsid w:val="00FF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513C9"/>
  <w15:chartTrackingRefBased/>
  <w15:docId w15:val="{61753420-5219-41AD-9B36-18E21891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ECF"/>
    <w:pPr>
      <w:spacing w:after="0" w:line="240" w:lineRule="auto"/>
    </w:pPr>
    <w:rPr>
      <w:rFonts w:ascii="Arial" w:hAnsi="Arial" w:cs="Arial"/>
      <w:szCs w:val="20"/>
      <w:lang w:eastAsia="zh-CN"/>
    </w:rPr>
  </w:style>
  <w:style w:type="paragraph" w:styleId="Heading2">
    <w:name w:val="heading 2"/>
    <w:basedOn w:val="Normal"/>
    <w:next w:val="Normal"/>
    <w:link w:val="Heading2Char"/>
    <w:qFormat/>
    <w:rsid w:val="004C4ECF"/>
    <w:pPr>
      <w:keepNext/>
      <w:spacing w:before="240" w:after="60"/>
      <w:outlineLvl w:val="1"/>
    </w:pPr>
    <w:rPr>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4ECF"/>
    <w:rPr>
      <w:rFonts w:ascii="Arial" w:eastAsia="SimSun" w:hAnsi="Arial" w:cs="Arial"/>
      <w:bCs/>
      <w:iCs/>
      <w:caps/>
      <w:szCs w:val="28"/>
      <w:lang w:eastAsia="zh-CN"/>
    </w:rPr>
  </w:style>
  <w:style w:type="paragraph" w:customStyle="1" w:styleId="ONUME">
    <w:name w:val="ONUM E"/>
    <w:basedOn w:val="BodyText"/>
    <w:rsid w:val="004C4ECF"/>
    <w:pPr>
      <w:numPr>
        <w:numId w:val="1"/>
      </w:numPr>
      <w:spacing w:after="220"/>
    </w:pPr>
  </w:style>
  <w:style w:type="paragraph" w:styleId="BodyText">
    <w:name w:val="Body Text"/>
    <w:basedOn w:val="Normal"/>
    <w:link w:val="BodyTextChar"/>
    <w:uiPriority w:val="99"/>
    <w:semiHidden/>
    <w:unhideWhenUsed/>
    <w:rsid w:val="004C4ECF"/>
    <w:pPr>
      <w:spacing w:after="120"/>
    </w:pPr>
  </w:style>
  <w:style w:type="character" w:customStyle="1" w:styleId="BodyTextChar">
    <w:name w:val="Body Text Char"/>
    <w:basedOn w:val="DefaultParagraphFont"/>
    <w:link w:val="BodyText"/>
    <w:uiPriority w:val="99"/>
    <w:semiHidden/>
    <w:rsid w:val="004C4ECF"/>
  </w:style>
  <w:style w:type="paragraph" w:styleId="Header">
    <w:name w:val="header"/>
    <w:basedOn w:val="Normal"/>
    <w:link w:val="HeaderChar"/>
    <w:uiPriority w:val="99"/>
    <w:unhideWhenUsed/>
    <w:rsid w:val="004C4ECF"/>
    <w:pPr>
      <w:tabs>
        <w:tab w:val="center" w:pos="4680"/>
        <w:tab w:val="right" w:pos="9360"/>
      </w:tabs>
    </w:pPr>
  </w:style>
  <w:style w:type="character" w:customStyle="1" w:styleId="HeaderChar">
    <w:name w:val="Header Char"/>
    <w:basedOn w:val="DefaultParagraphFont"/>
    <w:link w:val="Header"/>
    <w:uiPriority w:val="99"/>
    <w:rsid w:val="004C4ECF"/>
    <w:rPr>
      <w:rFonts w:ascii="Arial" w:eastAsia="SimSun" w:hAnsi="Arial" w:cs="Arial"/>
      <w:szCs w:val="20"/>
      <w:lang w:eastAsia="zh-CN"/>
    </w:rPr>
  </w:style>
  <w:style w:type="paragraph" w:styleId="Footer">
    <w:name w:val="footer"/>
    <w:basedOn w:val="Normal"/>
    <w:link w:val="FooterChar"/>
    <w:uiPriority w:val="99"/>
    <w:unhideWhenUsed/>
    <w:rsid w:val="004C4ECF"/>
    <w:pPr>
      <w:tabs>
        <w:tab w:val="center" w:pos="4680"/>
        <w:tab w:val="right" w:pos="9360"/>
      </w:tabs>
    </w:pPr>
  </w:style>
  <w:style w:type="character" w:customStyle="1" w:styleId="FooterChar">
    <w:name w:val="Footer Char"/>
    <w:basedOn w:val="DefaultParagraphFont"/>
    <w:link w:val="Footer"/>
    <w:uiPriority w:val="99"/>
    <w:rsid w:val="004C4ECF"/>
    <w:rPr>
      <w:rFonts w:ascii="Arial" w:eastAsia="SimSun" w:hAnsi="Arial" w:cs="Arial"/>
      <w:szCs w:val="20"/>
      <w:lang w:eastAsia="zh-CN"/>
    </w:rPr>
  </w:style>
  <w:style w:type="paragraph" w:styleId="BalloonText">
    <w:name w:val="Balloon Text"/>
    <w:basedOn w:val="Normal"/>
    <w:link w:val="BalloonTextChar"/>
    <w:uiPriority w:val="99"/>
    <w:semiHidden/>
    <w:unhideWhenUsed/>
    <w:rsid w:val="004C4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ECF"/>
    <w:rPr>
      <w:rFonts w:ascii="Segoe UI" w:eastAsia="SimSun" w:hAnsi="Segoe UI" w:cs="Segoe UI"/>
      <w:sz w:val="18"/>
      <w:szCs w:val="18"/>
      <w:lang w:eastAsia="zh-CN"/>
    </w:rPr>
  </w:style>
  <w:style w:type="character" w:customStyle="1" w:styleId="success">
    <w:name w:val="success"/>
    <w:basedOn w:val="DefaultParagraphFont"/>
    <w:rsid w:val="00D731E9"/>
  </w:style>
  <w:style w:type="paragraph" w:customStyle="1" w:styleId="Textbody">
    <w:name w:val="Text body"/>
    <w:basedOn w:val="Normal"/>
    <w:rsid w:val="00A70AD4"/>
    <w:pPr>
      <w:widowControl w:val="0"/>
      <w:suppressAutoHyphens/>
      <w:autoSpaceDN w:val="0"/>
      <w:spacing w:after="120"/>
      <w:textAlignment w:val="baseline"/>
    </w:pPr>
    <w:rPr>
      <w:rFonts w:ascii="Times New Roman" w:hAnsi="Times New Roman" w:cs="Lucida Sans"/>
      <w:kern w:val="3"/>
      <w:sz w:val="24"/>
      <w:szCs w:val="24"/>
      <w:lang w:val="it-IT" w:bidi="hi-IN"/>
    </w:rPr>
  </w:style>
  <w:style w:type="paragraph" w:customStyle="1" w:styleId="ONUMFS">
    <w:name w:val="ONUM FS"/>
    <w:basedOn w:val="BodyText"/>
    <w:rsid w:val="00F34290"/>
    <w:pPr>
      <w:numPr>
        <w:numId w:val="2"/>
      </w:numPr>
      <w:tabs>
        <w:tab w:val="clear" w:pos="567"/>
        <w:tab w:val="num" w:pos="360"/>
      </w:tabs>
      <w:spacing w:after="220"/>
    </w:pPr>
    <w:rPr>
      <w:lang w:val="es-ES"/>
    </w:rPr>
  </w:style>
  <w:style w:type="paragraph" w:styleId="ListParagraph">
    <w:name w:val="List Paragraph"/>
    <w:basedOn w:val="Normal"/>
    <w:uiPriority w:val="34"/>
    <w:qFormat/>
    <w:rsid w:val="00C1198F"/>
    <w:pPr>
      <w:ind w:left="720"/>
      <w:contextualSpacing/>
    </w:pPr>
  </w:style>
  <w:style w:type="character" w:styleId="Hyperlink">
    <w:name w:val="Hyperlink"/>
    <w:basedOn w:val="DefaultParagraphFont"/>
    <w:uiPriority w:val="99"/>
    <w:unhideWhenUsed/>
    <w:rsid w:val="00753003"/>
    <w:rPr>
      <w:color w:val="0563C1" w:themeColor="hyperlink"/>
      <w:u w:val="single"/>
    </w:rPr>
  </w:style>
  <w:style w:type="character" w:customStyle="1" w:styleId="markedcontent">
    <w:name w:val="markedcontent"/>
    <w:basedOn w:val="DefaultParagraphFont"/>
    <w:rsid w:val="006958E3"/>
  </w:style>
  <w:style w:type="character" w:styleId="FollowedHyperlink">
    <w:name w:val="FollowedHyperlink"/>
    <w:basedOn w:val="DefaultParagraphFont"/>
    <w:uiPriority w:val="99"/>
    <w:semiHidden/>
    <w:unhideWhenUsed/>
    <w:rsid w:val="00C266E5"/>
    <w:rPr>
      <w:color w:val="954F72" w:themeColor="followedHyperlink"/>
      <w:u w:val="single"/>
    </w:rPr>
  </w:style>
  <w:style w:type="character" w:styleId="CommentReference">
    <w:name w:val="annotation reference"/>
    <w:basedOn w:val="DefaultParagraphFont"/>
    <w:uiPriority w:val="99"/>
    <w:semiHidden/>
    <w:unhideWhenUsed/>
    <w:rsid w:val="006C69B7"/>
    <w:rPr>
      <w:sz w:val="21"/>
      <w:szCs w:val="21"/>
    </w:rPr>
  </w:style>
  <w:style w:type="paragraph" w:styleId="CommentText">
    <w:name w:val="annotation text"/>
    <w:basedOn w:val="Normal"/>
    <w:link w:val="CommentTextChar"/>
    <w:uiPriority w:val="99"/>
    <w:semiHidden/>
    <w:unhideWhenUsed/>
    <w:rsid w:val="006C69B7"/>
  </w:style>
  <w:style w:type="character" w:customStyle="1" w:styleId="CommentTextChar">
    <w:name w:val="Comment Text Char"/>
    <w:basedOn w:val="DefaultParagraphFont"/>
    <w:link w:val="CommentText"/>
    <w:uiPriority w:val="99"/>
    <w:semiHidden/>
    <w:rsid w:val="006C69B7"/>
    <w:rPr>
      <w:rFonts w:ascii="Arial" w:hAnsi="Arial" w:cs="Arial"/>
      <w:szCs w:val="20"/>
      <w:lang w:eastAsia="zh-CN"/>
    </w:rPr>
  </w:style>
  <w:style w:type="paragraph" w:styleId="CommentSubject">
    <w:name w:val="annotation subject"/>
    <w:basedOn w:val="CommentText"/>
    <w:next w:val="CommentText"/>
    <w:link w:val="CommentSubjectChar"/>
    <w:uiPriority w:val="99"/>
    <w:semiHidden/>
    <w:unhideWhenUsed/>
    <w:rsid w:val="006C69B7"/>
    <w:rPr>
      <w:b/>
      <w:bCs/>
    </w:rPr>
  </w:style>
  <w:style w:type="character" w:customStyle="1" w:styleId="CommentSubjectChar">
    <w:name w:val="Comment Subject Char"/>
    <w:basedOn w:val="CommentTextChar"/>
    <w:link w:val="CommentSubject"/>
    <w:uiPriority w:val="99"/>
    <w:semiHidden/>
    <w:rsid w:val="006C69B7"/>
    <w:rPr>
      <w:rFonts w:ascii="Arial" w:hAnsi="Arial" w:cs="Arial"/>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3265">
      <w:bodyDiv w:val="1"/>
      <w:marLeft w:val="0"/>
      <w:marRight w:val="0"/>
      <w:marTop w:val="0"/>
      <w:marBottom w:val="0"/>
      <w:divBdr>
        <w:top w:val="none" w:sz="0" w:space="0" w:color="auto"/>
        <w:left w:val="none" w:sz="0" w:space="0" w:color="auto"/>
        <w:bottom w:val="none" w:sz="0" w:space="0" w:color="auto"/>
        <w:right w:val="none" w:sz="0" w:space="0" w:color="auto"/>
      </w:divBdr>
    </w:div>
    <w:div w:id="261306673">
      <w:bodyDiv w:val="1"/>
      <w:marLeft w:val="0"/>
      <w:marRight w:val="0"/>
      <w:marTop w:val="0"/>
      <w:marBottom w:val="0"/>
      <w:divBdr>
        <w:top w:val="none" w:sz="0" w:space="0" w:color="auto"/>
        <w:left w:val="none" w:sz="0" w:space="0" w:color="auto"/>
        <w:bottom w:val="none" w:sz="0" w:space="0" w:color="auto"/>
        <w:right w:val="none" w:sz="0" w:space="0" w:color="auto"/>
      </w:divBdr>
    </w:div>
    <w:div w:id="317155732">
      <w:bodyDiv w:val="1"/>
      <w:marLeft w:val="0"/>
      <w:marRight w:val="0"/>
      <w:marTop w:val="0"/>
      <w:marBottom w:val="0"/>
      <w:divBdr>
        <w:top w:val="none" w:sz="0" w:space="0" w:color="auto"/>
        <w:left w:val="none" w:sz="0" w:space="0" w:color="auto"/>
        <w:bottom w:val="none" w:sz="0" w:space="0" w:color="auto"/>
        <w:right w:val="none" w:sz="0" w:space="0" w:color="auto"/>
      </w:divBdr>
    </w:div>
    <w:div w:id="327247460">
      <w:bodyDiv w:val="1"/>
      <w:marLeft w:val="0"/>
      <w:marRight w:val="0"/>
      <w:marTop w:val="0"/>
      <w:marBottom w:val="0"/>
      <w:divBdr>
        <w:top w:val="none" w:sz="0" w:space="0" w:color="auto"/>
        <w:left w:val="none" w:sz="0" w:space="0" w:color="auto"/>
        <w:bottom w:val="none" w:sz="0" w:space="0" w:color="auto"/>
        <w:right w:val="none" w:sz="0" w:space="0" w:color="auto"/>
      </w:divBdr>
    </w:div>
    <w:div w:id="439951534">
      <w:bodyDiv w:val="1"/>
      <w:marLeft w:val="0"/>
      <w:marRight w:val="0"/>
      <w:marTop w:val="0"/>
      <w:marBottom w:val="0"/>
      <w:divBdr>
        <w:top w:val="none" w:sz="0" w:space="0" w:color="auto"/>
        <w:left w:val="none" w:sz="0" w:space="0" w:color="auto"/>
        <w:bottom w:val="none" w:sz="0" w:space="0" w:color="auto"/>
        <w:right w:val="none" w:sz="0" w:space="0" w:color="auto"/>
      </w:divBdr>
    </w:div>
    <w:div w:id="471597892">
      <w:bodyDiv w:val="1"/>
      <w:marLeft w:val="0"/>
      <w:marRight w:val="0"/>
      <w:marTop w:val="0"/>
      <w:marBottom w:val="0"/>
      <w:divBdr>
        <w:top w:val="none" w:sz="0" w:space="0" w:color="auto"/>
        <w:left w:val="none" w:sz="0" w:space="0" w:color="auto"/>
        <w:bottom w:val="none" w:sz="0" w:space="0" w:color="auto"/>
        <w:right w:val="none" w:sz="0" w:space="0" w:color="auto"/>
      </w:divBdr>
    </w:div>
    <w:div w:id="564074445">
      <w:bodyDiv w:val="1"/>
      <w:marLeft w:val="0"/>
      <w:marRight w:val="0"/>
      <w:marTop w:val="0"/>
      <w:marBottom w:val="0"/>
      <w:divBdr>
        <w:top w:val="none" w:sz="0" w:space="0" w:color="auto"/>
        <w:left w:val="none" w:sz="0" w:space="0" w:color="auto"/>
        <w:bottom w:val="none" w:sz="0" w:space="0" w:color="auto"/>
        <w:right w:val="none" w:sz="0" w:space="0" w:color="auto"/>
      </w:divBdr>
    </w:div>
    <w:div w:id="724766813">
      <w:bodyDiv w:val="1"/>
      <w:marLeft w:val="0"/>
      <w:marRight w:val="0"/>
      <w:marTop w:val="0"/>
      <w:marBottom w:val="0"/>
      <w:divBdr>
        <w:top w:val="none" w:sz="0" w:space="0" w:color="auto"/>
        <w:left w:val="none" w:sz="0" w:space="0" w:color="auto"/>
        <w:bottom w:val="none" w:sz="0" w:space="0" w:color="auto"/>
        <w:right w:val="none" w:sz="0" w:space="0" w:color="auto"/>
      </w:divBdr>
    </w:div>
    <w:div w:id="785008434">
      <w:bodyDiv w:val="1"/>
      <w:marLeft w:val="0"/>
      <w:marRight w:val="0"/>
      <w:marTop w:val="0"/>
      <w:marBottom w:val="0"/>
      <w:divBdr>
        <w:top w:val="none" w:sz="0" w:space="0" w:color="auto"/>
        <w:left w:val="none" w:sz="0" w:space="0" w:color="auto"/>
        <w:bottom w:val="none" w:sz="0" w:space="0" w:color="auto"/>
        <w:right w:val="none" w:sz="0" w:space="0" w:color="auto"/>
      </w:divBdr>
    </w:div>
    <w:div w:id="961571114">
      <w:bodyDiv w:val="1"/>
      <w:marLeft w:val="0"/>
      <w:marRight w:val="0"/>
      <w:marTop w:val="0"/>
      <w:marBottom w:val="0"/>
      <w:divBdr>
        <w:top w:val="none" w:sz="0" w:space="0" w:color="auto"/>
        <w:left w:val="none" w:sz="0" w:space="0" w:color="auto"/>
        <w:bottom w:val="none" w:sz="0" w:space="0" w:color="auto"/>
        <w:right w:val="none" w:sz="0" w:space="0" w:color="auto"/>
      </w:divBdr>
    </w:div>
    <w:div w:id="1226527874">
      <w:bodyDiv w:val="1"/>
      <w:marLeft w:val="0"/>
      <w:marRight w:val="0"/>
      <w:marTop w:val="0"/>
      <w:marBottom w:val="0"/>
      <w:divBdr>
        <w:top w:val="none" w:sz="0" w:space="0" w:color="auto"/>
        <w:left w:val="none" w:sz="0" w:space="0" w:color="auto"/>
        <w:bottom w:val="none" w:sz="0" w:space="0" w:color="auto"/>
        <w:right w:val="none" w:sz="0" w:space="0" w:color="auto"/>
      </w:divBdr>
    </w:div>
    <w:div w:id="1329744766">
      <w:bodyDiv w:val="1"/>
      <w:marLeft w:val="0"/>
      <w:marRight w:val="0"/>
      <w:marTop w:val="0"/>
      <w:marBottom w:val="0"/>
      <w:divBdr>
        <w:top w:val="none" w:sz="0" w:space="0" w:color="auto"/>
        <w:left w:val="none" w:sz="0" w:space="0" w:color="auto"/>
        <w:bottom w:val="none" w:sz="0" w:space="0" w:color="auto"/>
        <w:right w:val="none" w:sz="0" w:space="0" w:color="auto"/>
      </w:divBdr>
    </w:div>
    <w:div w:id="1359428113">
      <w:bodyDiv w:val="1"/>
      <w:marLeft w:val="0"/>
      <w:marRight w:val="0"/>
      <w:marTop w:val="0"/>
      <w:marBottom w:val="0"/>
      <w:divBdr>
        <w:top w:val="none" w:sz="0" w:space="0" w:color="auto"/>
        <w:left w:val="none" w:sz="0" w:space="0" w:color="auto"/>
        <w:bottom w:val="none" w:sz="0" w:space="0" w:color="auto"/>
        <w:right w:val="none" w:sz="0" w:space="0" w:color="auto"/>
      </w:divBdr>
    </w:div>
    <w:div w:id="1374036044">
      <w:bodyDiv w:val="1"/>
      <w:marLeft w:val="0"/>
      <w:marRight w:val="0"/>
      <w:marTop w:val="0"/>
      <w:marBottom w:val="0"/>
      <w:divBdr>
        <w:top w:val="none" w:sz="0" w:space="0" w:color="auto"/>
        <w:left w:val="none" w:sz="0" w:space="0" w:color="auto"/>
        <w:bottom w:val="none" w:sz="0" w:space="0" w:color="auto"/>
        <w:right w:val="none" w:sz="0" w:space="0" w:color="auto"/>
      </w:divBdr>
    </w:div>
    <w:div w:id="1475950224">
      <w:bodyDiv w:val="1"/>
      <w:marLeft w:val="0"/>
      <w:marRight w:val="0"/>
      <w:marTop w:val="0"/>
      <w:marBottom w:val="0"/>
      <w:divBdr>
        <w:top w:val="none" w:sz="0" w:space="0" w:color="auto"/>
        <w:left w:val="none" w:sz="0" w:space="0" w:color="auto"/>
        <w:bottom w:val="none" w:sz="0" w:space="0" w:color="auto"/>
        <w:right w:val="none" w:sz="0" w:space="0" w:color="auto"/>
      </w:divBdr>
    </w:div>
    <w:div w:id="1497762069">
      <w:bodyDiv w:val="1"/>
      <w:marLeft w:val="0"/>
      <w:marRight w:val="0"/>
      <w:marTop w:val="0"/>
      <w:marBottom w:val="0"/>
      <w:divBdr>
        <w:top w:val="none" w:sz="0" w:space="0" w:color="auto"/>
        <w:left w:val="none" w:sz="0" w:space="0" w:color="auto"/>
        <w:bottom w:val="none" w:sz="0" w:space="0" w:color="auto"/>
        <w:right w:val="none" w:sz="0" w:space="0" w:color="auto"/>
      </w:divBdr>
    </w:div>
    <w:div w:id="1619681046">
      <w:bodyDiv w:val="1"/>
      <w:marLeft w:val="0"/>
      <w:marRight w:val="0"/>
      <w:marTop w:val="0"/>
      <w:marBottom w:val="0"/>
      <w:divBdr>
        <w:top w:val="none" w:sz="0" w:space="0" w:color="auto"/>
        <w:left w:val="none" w:sz="0" w:space="0" w:color="auto"/>
        <w:bottom w:val="none" w:sz="0" w:space="0" w:color="auto"/>
        <w:right w:val="none" w:sz="0" w:space="0" w:color="auto"/>
      </w:divBdr>
    </w:div>
    <w:div w:id="1678073011">
      <w:bodyDiv w:val="1"/>
      <w:marLeft w:val="0"/>
      <w:marRight w:val="0"/>
      <w:marTop w:val="0"/>
      <w:marBottom w:val="0"/>
      <w:divBdr>
        <w:top w:val="none" w:sz="0" w:space="0" w:color="auto"/>
        <w:left w:val="none" w:sz="0" w:space="0" w:color="auto"/>
        <w:bottom w:val="none" w:sz="0" w:space="0" w:color="auto"/>
        <w:right w:val="none" w:sz="0" w:space="0" w:color="auto"/>
      </w:divBdr>
    </w:div>
    <w:div w:id="1841772507">
      <w:bodyDiv w:val="1"/>
      <w:marLeft w:val="0"/>
      <w:marRight w:val="0"/>
      <w:marTop w:val="0"/>
      <w:marBottom w:val="0"/>
      <w:divBdr>
        <w:top w:val="none" w:sz="0" w:space="0" w:color="auto"/>
        <w:left w:val="none" w:sz="0" w:space="0" w:color="auto"/>
        <w:bottom w:val="none" w:sz="0" w:space="0" w:color="auto"/>
        <w:right w:val="none" w:sz="0" w:space="0" w:color="auto"/>
      </w:divBdr>
    </w:div>
    <w:div w:id="1853059300">
      <w:bodyDiv w:val="1"/>
      <w:marLeft w:val="0"/>
      <w:marRight w:val="0"/>
      <w:marTop w:val="0"/>
      <w:marBottom w:val="0"/>
      <w:divBdr>
        <w:top w:val="none" w:sz="0" w:space="0" w:color="auto"/>
        <w:left w:val="none" w:sz="0" w:space="0" w:color="auto"/>
        <w:bottom w:val="none" w:sz="0" w:space="0" w:color="auto"/>
        <w:right w:val="none" w:sz="0" w:space="0" w:color="auto"/>
      </w:divBdr>
    </w:div>
    <w:div w:id="1860898515">
      <w:bodyDiv w:val="1"/>
      <w:marLeft w:val="0"/>
      <w:marRight w:val="0"/>
      <w:marTop w:val="0"/>
      <w:marBottom w:val="0"/>
      <w:divBdr>
        <w:top w:val="none" w:sz="0" w:space="0" w:color="auto"/>
        <w:left w:val="none" w:sz="0" w:space="0" w:color="auto"/>
        <w:bottom w:val="none" w:sz="0" w:space="0" w:color="auto"/>
        <w:right w:val="none" w:sz="0" w:space="0" w:color="auto"/>
      </w:divBdr>
    </w:div>
    <w:div w:id="1963994079">
      <w:bodyDiv w:val="1"/>
      <w:marLeft w:val="0"/>
      <w:marRight w:val="0"/>
      <w:marTop w:val="0"/>
      <w:marBottom w:val="0"/>
      <w:divBdr>
        <w:top w:val="none" w:sz="0" w:space="0" w:color="auto"/>
        <w:left w:val="none" w:sz="0" w:space="0" w:color="auto"/>
        <w:bottom w:val="none" w:sz="0" w:space="0" w:color="auto"/>
        <w:right w:val="none" w:sz="0" w:space="0" w:color="auto"/>
      </w:divBdr>
    </w:div>
    <w:div w:id="1969049852">
      <w:bodyDiv w:val="1"/>
      <w:marLeft w:val="0"/>
      <w:marRight w:val="0"/>
      <w:marTop w:val="0"/>
      <w:marBottom w:val="0"/>
      <w:divBdr>
        <w:top w:val="none" w:sz="0" w:space="0" w:color="auto"/>
        <w:left w:val="none" w:sz="0" w:space="0" w:color="auto"/>
        <w:bottom w:val="none" w:sz="0" w:space="0" w:color="auto"/>
        <w:right w:val="none" w:sz="0" w:space="0" w:color="auto"/>
      </w:divBdr>
    </w:div>
    <w:div w:id="1991128997">
      <w:bodyDiv w:val="1"/>
      <w:marLeft w:val="0"/>
      <w:marRight w:val="0"/>
      <w:marTop w:val="0"/>
      <w:marBottom w:val="0"/>
      <w:divBdr>
        <w:top w:val="none" w:sz="0" w:space="0" w:color="auto"/>
        <w:left w:val="none" w:sz="0" w:space="0" w:color="auto"/>
        <w:bottom w:val="none" w:sz="0" w:space="0" w:color="auto"/>
        <w:right w:val="none" w:sz="0" w:space="0" w:color="auto"/>
      </w:divBdr>
    </w:div>
    <w:div w:id="2062097982">
      <w:bodyDiv w:val="1"/>
      <w:marLeft w:val="0"/>
      <w:marRight w:val="0"/>
      <w:marTop w:val="0"/>
      <w:marBottom w:val="0"/>
      <w:divBdr>
        <w:top w:val="none" w:sz="0" w:space="0" w:color="auto"/>
        <w:left w:val="none" w:sz="0" w:space="0" w:color="auto"/>
        <w:bottom w:val="none" w:sz="0" w:space="0" w:color="auto"/>
        <w:right w:val="none" w:sz="0" w:space="0" w:color="auto"/>
      </w:divBdr>
    </w:div>
    <w:div w:id="21104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66A7-ACCA-4CC1-8447-94B64680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34967</Words>
  <Characters>37066</Characters>
  <Application>Microsoft Office Word</Application>
  <DocSecurity>0</DocSecurity>
  <Lines>1059</Lines>
  <Paragraphs>699</Paragraphs>
  <ScaleCrop>false</ScaleCrop>
  <HeadingPairs>
    <vt:vector size="2" baseType="variant">
      <vt:variant>
        <vt:lpstr>Title</vt:lpstr>
      </vt:variant>
      <vt:variant>
        <vt:i4>1</vt:i4>
      </vt:variant>
    </vt:vector>
  </HeadingPairs>
  <TitlesOfParts>
    <vt:vector size="1" baseType="lpstr">
      <vt:lpstr>A/62/13 Prov. annex</vt:lpstr>
    </vt:vector>
  </TitlesOfParts>
  <Company>World Intellectual Property Organization</Company>
  <LinksUpToDate>false</LinksUpToDate>
  <CharactersWithSpaces>71334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A/62/13 annex</dc:title>
  <dc:subject/>
  <dc:creator/>
  <cp:keywords>PUBLIC</cp:keywords>
  <dc:description/>
  <cp:lastModifiedBy>MA Weihai</cp:lastModifiedBy>
  <cp:revision>4</cp:revision>
  <cp:lastPrinted>2021-11-04T08:34:00Z</cp:lastPrinted>
  <dcterms:created xsi:type="dcterms:W3CDTF">2021-12-11T23:15:00Z</dcterms:created>
  <dcterms:modified xsi:type="dcterms:W3CDTF">2021-12-15T14:16:00Z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5aad7fb4-23ba-48c8-8c92-b82523a5dc59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