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2E2" w:rsidRPr="0068721C" w:rsidRDefault="00A372E2" w:rsidP="007B1FBD">
      <w:pPr>
        <w:jc w:val="right"/>
        <w:rPr>
          <w:rFonts w:ascii="SimSun" w:hAnsi="SimSun"/>
          <w:sz w:val="21"/>
          <w:szCs w:val="22"/>
        </w:rPr>
      </w:pPr>
      <w:bookmarkStart w:id="0" w:name="_GoBack"/>
      <w:bookmarkEnd w:id="0"/>
      <w:r w:rsidRPr="0068721C">
        <w:rPr>
          <w:rFonts w:ascii="SimSun" w:hAnsi="SimSun"/>
          <w:sz w:val="21"/>
          <w:szCs w:val="22"/>
        </w:rPr>
        <w:t>A/</w:t>
      </w:r>
      <w:r w:rsidR="00F62609" w:rsidRPr="0068721C">
        <w:rPr>
          <w:rFonts w:ascii="SimSun" w:hAnsi="SimSun"/>
          <w:sz w:val="21"/>
          <w:szCs w:val="22"/>
        </w:rPr>
        <w:t>60</w:t>
      </w:r>
      <w:r w:rsidRPr="0068721C">
        <w:rPr>
          <w:rFonts w:ascii="SimSun" w:hAnsi="SimSun"/>
          <w:sz w:val="21"/>
          <w:szCs w:val="22"/>
        </w:rPr>
        <w:t>/INF/1</w:t>
      </w:r>
    </w:p>
    <w:p w:rsidR="00A372E2" w:rsidRPr="0068721C" w:rsidRDefault="0068721C" w:rsidP="00CF5659">
      <w:pPr>
        <w:pStyle w:val="Heading1"/>
        <w:keepNext w:val="0"/>
        <w:spacing w:before="0" w:after="480"/>
        <w:jc w:val="right"/>
        <w:rPr>
          <w:rFonts w:ascii="SimSun" w:hAnsi="SimSun"/>
          <w:b w:val="0"/>
          <w:sz w:val="21"/>
        </w:rPr>
      </w:pPr>
      <w:r w:rsidRPr="0068721C">
        <w:rPr>
          <w:rFonts w:ascii="SimSun" w:hAnsi="SimSun" w:hint="eastAsia"/>
          <w:b w:val="0"/>
          <w:sz w:val="21"/>
        </w:rPr>
        <w:t>附</w:t>
      </w:r>
      <w:r>
        <w:rPr>
          <w:rFonts w:ascii="SimSun" w:hAnsi="SimSun" w:hint="eastAsia"/>
          <w:b w:val="0"/>
          <w:sz w:val="21"/>
        </w:rPr>
        <w:t xml:space="preserve">　</w:t>
      </w:r>
      <w:r w:rsidRPr="0068721C">
        <w:rPr>
          <w:rFonts w:ascii="SimSun" w:hAnsi="SimSun" w:hint="eastAsia"/>
          <w:b w:val="0"/>
          <w:sz w:val="21"/>
        </w:rPr>
        <w:t>件</w:t>
      </w:r>
    </w:p>
    <w:p w:rsidR="00A372E2" w:rsidRPr="00A372E2" w:rsidRDefault="00A372E2" w:rsidP="00CF5659">
      <w:pPr>
        <w:pStyle w:val="Heading2"/>
        <w:keepNext w:val="0"/>
        <w:spacing w:after="0"/>
        <w:jc w:val="center"/>
      </w:pPr>
      <w:r w:rsidRPr="00A372E2">
        <w:t>INTERNATIONAL NON-GOVERNMENTAL ORGANIZATIONS</w:t>
      </w:r>
    </w:p>
    <w:p w:rsidR="00A372E2" w:rsidRPr="00A372E2" w:rsidRDefault="00A372E2" w:rsidP="00CF5659">
      <w:pPr>
        <w:pStyle w:val="Heading2"/>
        <w:keepNext w:val="0"/>
        <w:spacing w:before="0"/>
        <w:jc w:val="center"/>
      </w:pPr>
      <w:r w:rsidRPr="00A372E2">
        <w:t>ADMITTED AS OBSERVERS TO THE MEETINGS OF THE ASSEMBLIES</w:t>
      </w:r>
    </w:p>
    <w:p w:rsidR="00A372E2" w:rsidRPr="00A372E2" w:rsidRDefault="00A372E2" w:rsidP="00CF5659">
      <w:pPr>
        <w:pStyle w:val="Heading2"/>
        <w:keepNext w:val="0"/>
        <w:jc w:val="center"/>
        <w:rPr>
          <w:lang w:val="fr-FR"/>
        </w:rPr>
      </w:pPr>
      <w:r w:rsidRPr="00A372E2">
        <w:rPr>
          <w:lang w:val="fr-FR"/>
        </w:rPr>
        <w:t>ORGANISATIONS INTERNATIONALES NON GOUVERNEMENTALES</w:t>
      </w:r>
    </w:p>
    <w:p w:rsidR="00A372E2" w:rsidRPr="00A372E2" w:rsidRDefault="00A372E2" w:rsidP="00CF5659">
      <w:pPr>
        <w:pStyle w:val="Heading2"/>
        <w:keepNext w:val="0"/>
        <w:spacing w:before="0" w:after="480"/>
        <w:jc w:val="center"/>
        <w:rPr>
          <w:lang w:val="fr-FR"/>
        </w:rPr>
      </w:pPr>
      <w:r w:rsidRPr="00A372E2">
        <w:rPr>
          <w:lang w:val="fr-FR"/>
        </w:rPr>
        <w:t>ADMISES EN QUALITÉ D’OBSERVATEURS AUX RÉUNIONS DES ASSEMBLÉES</w:t>
      </w:r>
    </w:p>
    <w:tbl>
      <w:tblPr>
        <w:tblW w:w="1062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"/>
        <w:gridCol w:w="1042"/>
        <w:gridCol w:w="4522"/>
        <w:gridCol w:w="5006"/>
        <w:gridCol w:w="32"/>
      </w:tblGrid>
      <w:tr w:rsidR="005D01FC" w:rsidRPr="00286886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ActionAid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5E6BC4" w:rsidRDefault="005D01F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A372E2" w:rsidRPr="0068721C" w:rsidTr="00D54A10">
        <w:trPr>
          <w:gridBefore w:val="1"/>
          <w:wBefore w:w="19" w:type="dxa"/>
          <w:cantSplit/>
          <w:trHeight w:val="479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Actors, Interpreting Artists Committee (CSAI)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2E2" w:rsidRPr="0068721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68721C">
              <w:rPr>
                <w:rFonts w:eastAsia="Times New Roman"/>
                <w:szCs w:val="22"/>
                <w:lang w:val="fr-CH" w:eastAsia="en-US"/>
              </w:rPr>
              <w:t>Comité “acteurs, interprètes” (CSAI)</w:t>
            </w:r>
          </w:p>
        </w:tc>
      </w:tr>
      <w:tr w:rsidR="005D01FC" w:rsidRPr="00E02CA3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African Agricultural Technology Foundation (AATF)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031881" w:rsidRDefault="00031881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fr-CH"/>
              </w:rPr>
            </w:pPr>
            <w:r w:rsidRPr="00031881">
              <w:rPr>
                <w:szCs w:val="22"/>
                <w:lang w:val="fr-CH"/>
              </w:rPr>
              <w:t>Fondation africaine pour les technologies agricoles (AATF)</w:t>
            </w:r>
          </w:p>
        </w:tc>
      </w:tr>
      <w:tr w:rsidR="005D01FC" w:rsidRPr="00286886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African Intellectual Property Association (AIPA)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5E6BC4" w:rsidRDefault="005D01F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286886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African Library and Information Associations and Institutions (AfLIA)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A372E2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CA7478">
              <w:rPr>
                <w:szCs w:val="22"/>
              </w:rPr>
              <w:t>----------------------------</w:t>
            </w:r>
          </w:p>
        </w:tc>
      </w:tr>
      <w:tr w:rsidR="00595C75" w:rsidRPr="00286886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Afro-Asian Book Council (AABC)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E02CA3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92195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Agence pour la Protection des Programmes (APP)</w:t>
            </w:r>
          </w:p>
        </w:tc>
      </w:tr>
      <w:tr w:rsidR="00595C75" w:rsidRPr="00286886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286886">
            <w:pPr>
              <w:tabs>
                <w:tab w:val="left" w:pos="4536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Alfa-Redi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Alfa-Redi</w:t>
            </w:r>
          </w:p>
        </w:tc>
      </w:tr>
      <w:tr w:rsidR="00595C75" w:rsidRPr="00E02CA3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American Federation of Musicians of the United States and Canada (AFM)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92195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Fédération américaine des musiciens des États</w:t>
            </w:r>
            <w:r w:rsidRPr="00921954">
              <w:rPr>
                <w:rFonts w:eastAsia="Times New Roman"/>
                <w:szCs w:val="22"/>
                <w:lang w:val="fr-CH" w:eastAsia="en-US"/>
              </w:rPr>
              <w:noBreakHyphen/>
              <w:t>Unis d’Amérique et du Canada (AFM)</w:t>
            </w:r>
          </w:p>
        </w:tc>
      </w:tr>
      <w:tr w:rsidR="00595C75" w:rsidRPr="00286886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AmSong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E02CA3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Arab Federation for the Protection of Intellectual Property Rights (AFPIPR)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92195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Fédération arabe pour la protection des droits de propriété intellectuelle (AFPIPR)</w:t>
            </w:r>
          </w:p>
        </w:tc>
      </w:tr>
      <w:tr w:rsidR="00595C75" w:rsidRPr="00E02CA3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Arab Society for Intellectual Property (ASIP)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921954" w:rsidRDefault="00595C75" w:rsidP="00286886">
            <w:pPr>
              <w:tabs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Société arabe pour la propriété intellectuelle (ASIP)</w:t>
            </w:r>
          </w:p>
        </w:tc>
      </w:tr>
      <w:tr w:rsidR="00595C75" w:rsidRPr="00C1756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D6842">
              <w:rPr>
                <w:iCs/>
                <w:szCs w:val="22"/>
              </w:rPr>
              <w:t>Archives and Records Association</w:t>
            </w:r>
            <w:r w:rsidRPr="002D6842">
              <w:rPr>
                <w:i/>
                <w:iCs/>
                <w:szCs w:val="22"/>
              </w:rPr>
              <w:t xml:space="preserve"> </w:t>
            </w:r>
            <w:r w:rsidRPr="002D6842">
              <w:rPr>
                <w:szCs w:val="22"/>
              </w:rPr>
              <w:t>(ARA)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FF0106" w:rsidRDefault="00595C75" w:rsidP="00286886">
            <w:pPr>
              <w:tabs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E02CA3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ASEAN Intellectual Property Association (ASEAN IPA)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921954" w:rsidRDefault="00595C75" w:rsidP="000318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Association de l’A</w:t>
            </w:r>
            <w:r>
              <w:rPr>
                <w:rFonts w:eastAsia="Times New Roman"/>
                <w:szCs w:val="22"/>
                <w:lang w:val="fr-CH" w:eastAsia="en-US"/>
              </w:rPr>
              <w:t>SEAN</w:t>
            </w:r>
            <w:r w:rsidRPr="00921954">
              <w:rPr>
                <w:rFonts w:eastAsia="Times New Roman"/>
                <w:szCs w:val="22"/>
                <w:lang w:val="fr-CH" w:eastAsia="en-US"/>
              </w:rPr>
              <w:t xml:space="preserve"> pour la propriété intellectuelle (ASEAN IPA)</w:t>
            </w:r>
          </w:p>
        </w:tc>
      </w:tr>
      <w:tr w:rsidR="00595C75" w:rsidRPr="000C3C6C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Asia &amp; Pacific Internet Association (APIA)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E02CA3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Asian Patent Attorneys Association (APAA)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asiatique d’experts juridiques en brevets (APAA)</w:t>
            </w:r>
          </w:p>
        </w:tc>
      </w:tr>
      <w:tr w:rsidR="00595C75" w:rsidRPr="00E02CA3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Asia-Pacific Broadcasting Union (ABU)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318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Union de radiodiffusion Asie-Pacifique (URAP)</w:t>
            </w:r>
          </w:p>
        </w:tc>
      </w:tr>
      <w:tr w:rsidR="00595C75" w:rsidRPr="00E02CA3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des praticiens du droit des marques et des modèles (APRAM)</w:t>
            </w:r>
          </w:p>
        </w:tc>
      </w:tr>
      <w:tr w:rsidR="00595C75" w:rsidRPr="00E02CA3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éditeurs de journaux (ENPA)</w:t>
            </w:r>
          </w:p>
        </w:tc>
      </w:tr>
      <w:tr w:rsidR="00595C75" w:rsidRPr="00E02CA3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5C226D">
            <w:pPr>
              <w:tabs>
                <w:tab w:val="right" w:pos="669"/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for the International Collective Management of Audiovisual Works (AGICOA)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 gestion internationale collective des œuvres audiovisuelles(AGICOA)</w:t>
            </w:r>
          </w:p>
        </w:tc>
      </w:tr>
      <w:tr w:rsidR="00595C75" w:rsidRPr="00E02CA3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for the Protection of Industrial Property in the Arab World (APPIMAF)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pStyle w:val="TitleofDoc"/>
              <w:tabs>
                <w:tab w:val="left" w:pos="4536"/>
                <w:tab w:val="left" w:pos="5670"/>
                <w:tab w:val="left" w:pos="6804"/>
              </w:tabs>
              <w:spacing w:before="0" w:after="240"/>
              <w:jc w:val="left"/>
              <w:rPr>
                <w:rFonts w:ascii="Arial" w:hAnsi="Arial" w:cs="Arial"/>
                <w:caps w:val="0"/>
                <w:sz w:val="22"/>
                <w:szCs w:val="22"/>
                <w:lang w:val="fr-CH"/>
              </w:rPr>
            </w:pPr>
            <w:r w:rsidRPr="00537C62">
              <w:rPr>
                <w:rFonts w:ascii="Arial" w:hAnsi="Arial" w:cs="Arial"/>
                <w:caps w:val="0"/>
                <w:sz w:val="22"/>
                <w:szCs w:val="22"/>
                <w:lang w:val="fr-CH"/>
              </w:rPr>
              <w:t>Association pour la protection de la propriété industrielle dans le monde arabe (APPIMAF)</w:t>
            </w:r>
          </w:p>
        </w:tc>
      </w:tr>
      <w:tr w:rsidR="00595C75" w:rsidRPr="00E02CA3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8B688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of Commercial Television in Europe (ACT)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des télévisions commerciales européennes (ACT)</w:t>
            </w:r>
          </w:p>
        </w:tc>
      </w:tr>
      <w:tr w:rsidR="00595C75" w:rsidRPr="00E02CA3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of European Perfo</w:t>
            </w:r>
            <w:r>
              <w:rPr>
                <w:rFonts w:eastAsia="Times New Roman"/>
                <w:szCs w:val="22"/>
                <w:lang w:eastAsia="en-US"/>
              </w:rPr>
              <w:t>r</w:t>
            </w:r>
            <w:r w:rsidRPr="000C3C6C">
              <w:rPr>
                <w:rFonts w:eastAsia="Times New Roman"/>
                <w:szCs w:val="22"/>
                <w:lang w:eastAsia="en-US"/>
              </w:rPr>
              <w:t>mers’ Organizations (AEPO-ARTIS)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des organisations européennes d’artistes interprètes (AEPO-ARTIS)</w:t>
            </w:r>
          </w:p>
        </w:tc>
      </w:tr>
      <w:tr w:rsidR="00595C75" w:rsidRPr="00E02CA3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8B688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of European Radios (AER)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radios (AER)</w:t>
            </w:r>
          </w:p>
        </w:tc>
      </w:tr>
      <w:tr w:rsidR="00595C75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Association IQSensato (IQSensato)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E02CA3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 w:val="22"/>
                <w:szCs w:val="22"/>
                <w:lang w:val="fr-CH" w:eastAsia="en-US"/>
              </w:rPr>
              <w:t>Association pour la promotion de la propriété intellectuelle en Afrique (APPIA)</w:t>
            </w:r>
          </w:p>
        </w:tc>
      </w:tr>
      <w:tr w:rsidR="00595C75" w:rsidRPr="00E02CA3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Benelux Association of Trademark and Design Agents (BMM)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Benelux pour le droit des marques et modèles (BMM)</w:t>
            </w:r>
          </w:p>
        </w:tc>
      </w:tr>
      <w:tr w:rsidR="00595C75" w:rsidRPr="00E02CA3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Biotechnology Industry Organization (BIO)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Organisation des industries de biotechnologie (BIO)</w:t>
            </w:r>
          </w:p>
        </w:tc>
      </w:tr>
      <w:tr w:rsidR="00595C75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942C2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Business Software Alliance (BSA)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  <w:r w:rsidR="00595C75">
              <w:rPr>
                <w:rFonts w:eastAsia="Times New Roman"/>
                <w:szCs w:val="22"/>
                <w:lang w:eastAsia="en-US"/>
              </w:rPr>
              <w:t xml:space="preserve"> 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Cambia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E02CA3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Caribbean Broadcasting Union (CBU)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Union des radiodiffusions des Caraïbes (CBU)</w:t>
            </w:r>
          </w:p>
        </w:tc>
      </w:tr>
      <w:tr w:rsidR="00595C75" w:rsidRPr="00E02CA3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Center for International Environmental Law (CIEL)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pour le droit international de l’environnement (CIEL)</w:t>
            </w:r>
          </w:p>
        </w:tc>
      </w:tr>
      <w:tr w:rsidR="00595C75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Center for Responsible Enterprise and Trade (CREATe.org)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Central and Eastern European Copyright Alliance (CEECA)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28688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Centre for Innovation Law and Policy (the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Centre)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E02CA3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5C226D">
              <w:rPr>
                <w:rFonts w:eastAsia="Times New Roman"/>
                <w:szCs w:val="22"/>
                <w:lang w:val="fr-CH" w:eastAsia="en-US"/>
              </w:rPr>
              <w:fldChar w:fldCharType="begin"/>
            </w:r>
            <w:r w:rsidRPr="005C226D">
              <w:rPr>
                <w:rFonts w:eastAsia="Times New Roman"/>
                <w:szCs w:val="22"/>
                <w:lang w:val="fr-CH" w:eastAsia="en-US"/>
              </w:rPr>
              <w:instrText xml:space="preserve"> AUTONUM  </w:instrText>
            </w:r>
            <w:r w:rsidRPr="005C226D">
              <w:rPr>
                <w:rFonts w:eastAsia="Times New Roman"/>
                <w:szCs w:val="22"/>
                <w:lang w:val="fr-CH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Centre for International Intellectual Property Studies (CEIPI)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d’études internationales de la propriété intellectuelle (CEIPI)</w:t>
            </w:r>
          </w:p>
        </w:tc>
      </w:tr>
      <w:tr w:rsidR="00732254" w:rsidRPr="00595C7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732254" w:rsidRPr="005C226D" w:rsidRDefault="00732254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  <w:r>
              <w:rPr>
                <w:rFonts w:eastAsia="Times New Roman"/>
                <w:szCs w:val="22"/>
                <w:lang w:val="fr-CH" w:eastAsia="en-US"/>
              </w:rPr>
              <w:fldChar w:fldCharType="begin"/>
            </w:r>
            <w:r>
              <w:rPr>
                <w:rFonts w:eastAsia="Times New Roman"/>
                <w:szCs w:val="22"/>
                <w:lang w:val="fr-CH"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val="fr-CH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732254" w:rsidRPr="005C226D" w:rsidRDefault="00732254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32254" w:rsidRPr="00537C62" w:rsidRDefault="00732254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612F7">
              <w:rPr>
                <w:szCs w:val="22"/>
                <w:lang w:val="fr-CH"/>
              </w:rPr>
              <w:t xml:space="preserve">Centre </w:t>
            </w:r>
            <w:r>
              <w:rPr>
                <w:szCs w:val="22"/>
                <w:lang w:val="fr-CH"/>
              </w:rPr>
              <w:t>i</w:t>
            </w:r>
            <w:r w:rsidRPr="009612F7">
              <w:rPr>
                <w:szCs w:val="22"/>
                <w:lang w:val="fr-CH"/>
              </w:rPr>
              <w:t>nternational d’</w:t>
            </w:r>
            <w:r>
              <w:rPr>
                <w:szCs w:val="22"/>
                <w:lang w:val="fr-CH"/>
              </w:rPr>
              <w:t>i</w:t>
            </w:r>
            <w:r w:rsidRPr="009612F7">
              <w:rPr>
                <w:szCs w:val="22"/>
                <w:lang w:val="fr-CH"/>
              </w:rPr>
              <w:t>nvestissement (CII)</w:t>
            </w:r>
          </w:p>
        </w:tc>
      </w:tr>
      <w:tr w:rsidR="00595C75" w:rsidRPr="000C3C6C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Chartered Society of Designers (CSD)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0C3C6C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Civil Society Coalition (CSC)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0C3C6C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Coalition for Intellectual Property Rights (CIPR)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E02CA3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Committee of National Institutes of Intellectual Property Attorneys (CNIPA)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Comité des instituts nationaux d’agents de brevets (CNIPA)</w:t>
            </w:r>
          </w:p>
        </w:tc>
      </w:tr>
      <w:tr w:rsidR="00595C75" w:rsidRPr="00E02CA3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Communia,</w:t>
            </w:r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 International Association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(</w:t>
            </w:r>
            <w:r w:rsidR="00CB0A4B">
              <w:rPr>
                <w:rFonts w:eastAsia="Times New Roman"/>
                <w:sz w:val="22"/>
                <w:szCs w:val="22"/>
                <w:lang w:eastAsia="en-US"/>
              </w:rPr>
              <w:t>Communia</w:t>
            </w:r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B1D1E" w:rsidRDefault="00CB0A4B" w:rsidP="00DF19ED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fr-CH"/>
              </w:rPr>
            </w:pPr>
            <w:r w:rsidRPr="000B1D1E">
              <w:rPr>
                <w:szCs w:val="22"/>
                <w:lang w:val="fr-CH"/>
              </w:rPr>
              <w:t>Communia, ass</w:t>
            </w:r>
            <w:r>
              <w:rPr>
                <w:szCs w:val="22"/>
                <w:lang w:val="fr-CH"/>
              </w:rPr>
              <w:t>o</w:t>
            </w:r>
            <w:r w:rsidRPr="000B1D1E">
              <w:rPr>
                <w:szCs w:val="22"/>
                <w:lang w:val="fr-CH"/>
              </w:rPr>
              <w:t>ciation internationale (Association Communia)</w:t>
            </w:r>
          </w:p>
        </w:tc>
      </w:tr>
      <w:tr w:rsidR="00595C75" w:rsidRPr="00E02CA3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Computer &amp; Communications Industry Association (CCIA)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 l’industrie de l’informatique et de la communication (CCIA)</w:t>
            </w:r>
          </w:p>
        </w:tc>
      </w:tr>
      <w:tr w:rsidR="00595C75" w:rsidRPr="00E02CA3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Computer Law Association (CLA)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du droit de l’informatique (CLA)</w:t>
            </w:r>
          </w:p>
        </w:tc>
      </w:tr>
      <w:tr w:rsidR="00595C75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Computer Professionals for Social Responsibility (CPSR)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FE24B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FF0106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2D6842">
              <w:rPr>
                <w:szCs w:val="22"/>
              </w:rPr>
              <w:t>Confederacy of Patent Information User Groups (CEPIUG)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FF0106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E02CA3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Confédération européenne des producteurs de spiriteux (CEPS)</w:t>
            </w:r>
          </w:p>
        </w:tc>
      </w:tr>
      <w:tr w:rsidR="001C21CA" w:rsidRPr="001C21CA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1C21CA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CF5659" w:rsidRDefault="001C21CA" w:rsidP="001C21CA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8325FA">
              <w:rPr>
                <w:szCs w:val="22"/>
              </w:rPr>
              <w:t>Confederation of Rightholders’ Societies of Europe and Asia (CRSEA)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Default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7E6E84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CF5659">
              <w:rPr>
                <w:sz w:val="22"/>
                <w:szCs w:val="22"/>
              </w:rPr>
              <w:t>Consortium for Common Food Names (CCFN)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A372E2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Consumers International (CI)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E02CA3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Co-ordinating Council of Audiovisual Archives Associations (CCAAA)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de coordination des associations d’archives audiovisuelles (CCAAA)</w:t>
            </w:r>
          </w:p>
        </w:tc>
      </w:tr>
      <w:tr w:rsidR="00B04ED7" w:rsidRPr="00E02CA3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Coordination of European Independent Producers (CEPI)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Coordination européenne des producteurs indépendants (CEPI)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Coordination of European Picture Agencies</w:t>
            </w:r>
            <w:r w:rsidRPr="000C3C6C">
              <w:rPr>
                <w:rFonts w:eastAsia="Times New Roman"/>
                <w:szCs w:val="22"/>
                <w:lang w:eastAsia="en-US"/>
              </w:rPr>
              <w:noBreakHyphen/>
              <w:t>News and Stock (CEPIC)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Council on Health Research for Development (COHRED)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D01FC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5D01FC">
              <w:rPr>
                <w:szCs w:val="22"/>
              </w:rPr>
              <w:br/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Creative Commons Corporation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CropLife International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A372E2" w:rsidTr="00CF5659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DIGITALEUROPE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CF5659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Digital Media Association (DiMA)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77A13" w:rsidRPr="00A372E2" w:rsidTr="00CF5659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F77A13" w:rsidRDefault="00F77A13" w:rsidP="00F77A1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F77A13" w:rsidRPr="000C3C6C" w:rsidRDefault="00F77A13" w:rsidP="00F77A1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Digital Video Broadcasting (DVB)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7A13" w:rsidRPr="000C3C6C" w:rsidRDefault="00F77A13" w:rsidP="00F77A1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CF5659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Drugs for Neglected Diseases initiative (DNDi)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68721C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Education International (EI)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68721C" w:rsidRDefault="00B04ED7" w:rsidP="00B04ED7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68721C">
              <w:rPr>
                <w:rFonts w:eastAsia="Times New Roman"/>
                <w:szCs w:val="22"/>
                <w:lang w:val="fr-CH" w:eastAsia="en-US"/>
              </w:rPr>
              <w:t>Internationale de l’éducation (IE)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Electronic Information for Librairies (eIFL.net)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639AB" w:rsidRDefault="00B04ED7" w:rsidP="00B04ED7">
            <w:pPr>
              <w:spacing w:after="240"/>
              <w:rPr>
                <w:szCs w:val="22"/>
                <w:lang w:val="es-ES_tradnl"/>
              </w:rPr>
            </w:pPr>
            <w:r w:rsidRPr="00D639AB">
              <w:rPr>
                <w:i/>
                <w:szCs w:val="22"/>
                <w:lang w:val="es-ES_tradnl"/>
              </w:rPr>
              <w:t>Entidad de Gestión de Derechos de los Productores Audiovisuales</w:t>
            </w:r>
            <w:r w:rsidRPr="00D639AB">
              <w:rPr>
                <w:szCs w:val="22"/>
                <w:lang w:val="es-ES_tradnl"/>
              </w:rPr>
              <w:t xml:space="preserve"> (EGEDA)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E02CA3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Alliance of Press Agencies (EAPA)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Alliance européenne des agences de presse (EAPA)</w:t>
            </w:r>
          </w:p>
        </w:tc>
      </w:tr>
      <w:tr w:rsidR="00B04ED7" w:rsidRPr="00D54A10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CF5659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CF5659">
              <w:rPr>
                <w:rFonts w:eastAsia="Times New Roman"/>
                <w:szCs w:val="22"/>
                <w:lang w:eastAsia="en-US"/>
              </w:rPr>
              <w:t>European Association for Bioindustries (EUROPABIO)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CF5659" w:rsidRDefault="00B04ED7" w:rsidP="00CF5659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CF5659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0C3C6C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Association of Communications Agencies (EACA)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E02CA3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Brands Association (AIM)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D54A10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Association des industries de marque (AIM)</w:t>
            </w:r>
          </w:p>
        </w:tc>
      </w:tr>
      <w:tr w:rsidR="00B04ED7" w:rsidRPr="00E02CA3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Broadcasting Union (EBU)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D54A10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Union européenne de radio-télévision (UER)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Bureau of Library, Information and Documentation Associations (EBLIDA)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CF5659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CF5659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54A10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 w:val="22"/>
                <w:szCs w:val="22"/>
                <w:lang w:val="fr-CH" w:eastAsia="en-US"/>
              </w:rPr>
              <w:t>European Cable Communications Association (ECCA)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CF5659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CF5659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E02CA3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Chemical Industry Council (CEFIC)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D54A10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Conseil européen de l'industrie chimique (CEFIC)</w:t>
            </w:r>
          </w:p>
        </w:tc>
      </w:tr>
      <w:tr w:rsidR="00B04ED7" w:rsidRPr="00D54A10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Committee for Interoperable Systems (ECIS)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CF5659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CF5659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E02CA3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European Communities Trade Mark Association (ECTA)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D54A10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Association communautaire du droit des marques (ECTA)</w:t>
            </w:r>
          </w:p>
        </w:tc>
      </w:tr>
      <w:tr w:rsidR="00B04ED7" w:rsidRPr="00D54A10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Composer and Songwriter Alliance (ECSA)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CF5659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CF5659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E02CA3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Computer Manufacturers Association (ECMA)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54A10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Association européenne de constructeurs de calculateurs électroniques (ECMA)</w:t>
            </w:r>
          </w:p>
        </w:tc>
      </w:tr>
      <w:tr w:rsidR="00B04ED7" w:rsidRPr="00E02CA3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Consumers’ Organization (BEUC)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54A10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Bureau européen des Unions de consommateurs (BEUC)</w:t>
            </w:r>
          </w:p>
        </w:tc>
      </w:tr>
      <w:tr w:rsidR="00B04ED7" w:rsidRPr="00E02CA3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Council of American Chambers of Commerce (ECACC)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54A10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Conseil européen des chambres de commerce américaines (ECACC)</w:t>
            </w:r>
          </w:p>
        </w:tc>
      </w:tr>
      <w:tr w:rsidR="00B04ED7" w:rsidRPr="00E02CA3" w:rsidTr="00CF5659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Crop Protection Association (ECPA)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D54A10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 xml:space="preserve">Association européenne pour la protection des cultures (ECPA) </w:t>
            </w:r>
          </w:p>
        </w:tc>
      </w:tr>
      <w:tr w:rsidR="00B04ED7" w:rsidRPr="00E02CA3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537C62">
              <w:rPr>
                <w:rFonts w:eastAsia="Times New Roman"/>
                <w:szCs w:val="22"/>
                <w:lang w:val="es-ES_tradnl" w:eastAsia="en-US"/>
              </w:rPr>
              <w:t>European Digital Media Association (EDiMA)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médias numériques (EDiMA)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Digital Rights (EDRI)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E02CA3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Federation of Agents of Industry in Industrial Property (FEMIPI)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européenne des mandataires de l’industrie en propriété industrielle (FEMIPI)</w:t>
            </w:r>
          </w:p>
        </w:tc>
      </w:tr>
      <w:tr w:rsidR="00B04ED7" w:rsidRPr="00E02CA3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Federation of Pharmaceutical Industries’ Associations (EFPIA)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européenne des associations de l'industrie pharmaceutique (EFPIA)</w:t>
            </w:r>
          </w:p>
        </w:tc>
      </w:tr>
      <w:tr w:rsidR="00B04ED7" w:rsidRPr="00E02CA3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Film Companies Alliance (EFCA)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B13907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fr-CH"/>
              </w:rPr>
            </w:pPr>
            <w:r w:rsidRPr="00B13907">
              <w:rPr>
                <w:szCs w:val="22"/>
                <w:lang w:val="fr-CH"/>
              </w:rPr>
              <w:t>Alliance des sociétés cinématographiques européennes (EFCA)</w:t>
            </w:r>
          </w:p>
        </w:tc>
      </w:tr>
      <w:tr w:rsidR="00B04ED7" w:rsidRPr="00E02CA3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Generic medicines Association (EGA)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médicaments génériques (EGA)</w:t>
            </w:r>
          </w:p>
        </w:tc>
      </w:tr>
      <w:tr w:rsidR="00B04ED7" w:rsidRPr="00E02CA3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Industrial Research Management Association (EIRMA)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pour l'administration de la recherche industrielle (EIRMA)</w:t>
            </w:r>
          </w:p>
        </w:tc>
      </w:tr>
      <w:tr w:rsidR="00B04ED7" w:rsidRPr="00E02CA3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Information and Communications Technology Industry Association (EICTA)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industries de l’informatique et des télécommunications (AEIIT)</w:t>
            </w:r>
          </w:p>
        </w:tc>
      </w:tr>
      <w:tr w:rsidR="00B04ED7" w:rsidRPr="00E02CA3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Law Students’ Association (ELSA International)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étudiants en droit (ELSA international)</w:t>
            </w:r>
          </w:p>
        </w:tc>
      </w:tr>
      <w:tr w:rsidR="00B04ED7" w:rsidRPr="000C3C6C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Network for Copyright in Support of Education and Science (ENCES)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E02CA3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Publishers Council (EPC)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des éditeurs européens (EPC)</w:t>
            </w:r>
          </w:p>
        </w:tc>
      </w:tr>
      <w:tr w:rsidR="00B04ED7" w:rsidRPr="00E02CA3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Sound Directors Association (ESDA)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directeurs du son (ESDA)</w:t>
            </w:r>
          </w:p>
        </w:tc>
      </w:tr>
      <w:tr w:rsidR="00B04ED7" w:rsidRPr="00E02CA3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Tape Industry Council (ETIC)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européen de l’industrie de la bande magnétique (ETIC)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Visual Artists (EVA)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E02CA3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Writers’ Congress (EWC)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Congrès des écrivains européens (EWC)</w:t>
            </w:r>
          </w:p>
        </w:tc>
      </w:tr>
      <w:tr w:rsidR="00B04ED7" w:rsidRPr="00E02CA3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Exchange and Cooperation Centre for Latin America (ECCLA)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d’échange</w:t>
            </w:r>
            <w:r>
              <w:rPr>
                <w:rFonts w:eastAsia="Times New Roman"/>
                <w:szCs w:val="22"/>
                <w:lang w:val="fr-CH" w:eastAsia="en-US"/>
              </w:rPr>
              <w:t>s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 et de coopération </w:t>
            </w:r>
            <w:r>
              <w:rPr>
                <w:rFonts w:eastAsia="Times New Roman"/>
                <w:szCs w:val="22"/>
                <w:lang w:val="fr-CH" w:eastAsia="en-US"/>
              </w:rPr>
              <w:t>avec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 l’Amérique latine (CECAL)</w:t>
            </w:r>
          </w:p>
        </w:tc>
      </w:tr>
      <w:tr w:rsidR="00B04ED7" w:rsidRPr="00E02CA3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Federation of European Audiovisual Directors (FERA)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européenne des réalisateurs de l’audiovisuel (FERA)</w:t>
            </w:r>
          </w:p>
        </w:tc>
      </w:tr>
      <w:tr w:rsidR="00B04ED7" w:rsidRPr="00E02CA3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Federation of Scriptwriters in Europe (FSE)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des scénaristes d’Europe (FSE)</w:t>
            </w:r>
          </w:p>
        </w:tc>
      </w:tr>
      <w:tr w:rsidR="00B04ED7" w:rsidRPr="00E02CA3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 w:val="22"/>
                <w:szCs w:val="22"/>
                <w:lang w:val="fr-CH" w:eastAsia="en-US"/>
              </w:rPr>
              <w:t>Femmes chefs d’entreprises mondiales (FCEM)</w:t>
            </w:r>
          </w:p>
        </w:tc>
      </w:tr>
      <w:tr w:rsidR="00B04ED7" w:rsidRPr="00E02CA3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B1D1E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C07DA2">
              <w:rPr>
                <w:rFonts w:eastAsia="Times New Roman"/>
                <w:szCs w:val="22"/>
                <w:lang w:eastAsia="en-US"/>
              </w:rPr>
              <w:t>Foundation for a Centre for Socio-Economic Development (CSEND)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C07DA2">
              <w:rPr>
                <w:rFonts w:eastAsia="Times New Roman"/>
                <w:sz w:val="22"/>
                <w:szCs w:val="22"/>
                <w:lang w:val="fr-CH" w:eastAsia="en-US"/>
              </w:rPr>
              <w:t>Fondation pour un centre pour le développement socioéconomique (CSEND)</w:t>
            </w:r>
          </w:p>
        </w:tc>
      </w:tr>
      <w:tr w:rsidR="00B04ED7" w:rsidRPr="00E02CA3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Foundation for a Free Information Infrastructure (FFII.e.V.)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 w:val="22"/>
                <w:szCs w:val="22"/>
                <w:lang w:val="fr-CH" w:eastAsia="en-US"/>
              </w:rPr>
              <w:t>Association pour une infrastructure de l’information libre (FFII.e.V.)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Free Software Foundation Europe (FSF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Europe)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E02CA3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Friends World Committee for Consultation (FWCC)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Comité 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consultatif mondial 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>des amis (CCMA)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Global Anti-Counterfeiting Group (GACG)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Hipatia Cultural Association (Hipatia)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E02CA3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Ibero-American Television Organization (OTI)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Organisation de la télévision ibéroaméricaine (OTI)</w:t>
            </w:r>
          </w:p>
        </w:tc>
      </w:tr>
      <w:tr w:rsidR="00B04ED7" w:rsidRPr="00E02CA3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Ibero-Latin-American Federation of Performers (FILAIE)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ibéro-latino-américaine des artistes interprètes ou exécutants (FILAIE)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Independent Film and Television Alliance (I.F.T.A)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E02CA3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Independent Film Producers International Association (IFPIA)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internationale des producteurs de films indépendants (FIPFI)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Independent Music Companies Association (IMPALA)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Indigenous ICT Task Force (IITF)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68721C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68721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68721C">
              <w:rPr>
                <w:rFonts w:eastAsia="Times New Roman"/>
                <w:szCs w:val="22"/>
                <w:lang w:val="fr-CH" w:eastAsia="en-US"/>
              </w:rPr>
              <w:t>Ingénieurs du Monde (IdM)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Innovation Insights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</w:t>
            </w:r>
          </w:p>
        </w:tc>
      </w:tr>
      <w:tr w:rsidR="00B04ED7" w:rsidRPr="00E02CA3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Institut de droit communautaire (IDC)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Institute for African Development (INADEV)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E02CA3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Institute of Professional Representatives Before the European Patent Office (EPI)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Institut des mandataires agréés près l’Office européen des brevets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>(EPI)</w:t>
            </w:r>
          </w:p>
        </w:tc>
      </w:tr>
      <w:tr w:rsidR="00B04ED7" w:rsidRPr="000C3C6C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68721C" w:rsidRDefault="00B04ED7" w:rsidP="00B04ED7">
            <w:pPr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68721C">
              <w:rPr>
                <w:rFonts w:eastAsia="Times New Roman"/>
                <w:szCs w:val="22"/>
                <w:lang w:val="fr-CH" w:eastAsia="en-US"/>
              </w:rPr>
              <w:t>Instituto de Derecho de Autor (Instituto Autor)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0C3C6C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CF5659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Intellectual Property Owners Association (IPO)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0C3C6C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Default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60711">
              <w:rPr>
                <w:iCs/>
              </w:rPr>
              <w:t>International Generic and Biosimilar medicines Association (IGBA)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A372E2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0C3C6C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B04ED7" w:rsidRPr="000C3C6C" w:rsidRDefault="00B04ED7" w:rsidP="00CF5659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Interactive Software Federation of Europe (ISFE)</w:t>
            </w:r>
          </w:p>
        </w:tc>
        <w:tc>
          <w:tcPr>
            <w:tcW w:w="500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B04ED7" w:rsidRPr="00CF5659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CF5659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E02CA3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Inter-American Association of Industrial Property (ASIPI)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interaméricaine de la propriété industrielle (ASIPI)</w:t>
            </w:r>
          </w:p>
        </w:tc>
      </w:tr>
      <w:tr w:rsidR="00B04ED7" w:rsidRPr="00E02CA3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Inter-American Copyright Institute (IIDA)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Institut interaméricain de droit d’auteur (IIDA)</w:t>
            </w:r>
          </w:p>
        </w:tc>
      </w:tr>
      <w:tr w:rsidR="00B04ED7" w:rsidRPr="00E02CA3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Advertising Association (IAA)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5242E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05242E">
              <w:rPr>
                <w:rFonts w:eastAsia="Times New Roman"/>
                <w:szCs w:val="22"/>
                <w:lang w:val="fr-CH" w:eastAsia="en-US"/>
              </w:rPr>
              <w:t>Association international</w:t>
            </w:r>
            <w:r>
              <w:rPr>
                <w:rFonts w:eastAsia="Times New Roman"/>
                <w:szCs w:val="22"/>
                <w:lang w:val="fr-CH" w:eastAsia="en-US"/>
              </w:rPr>
              <w:t>e</w:t>
            </w:r>
            <w:r w:rsidRPr="0005242E">
              <w:rPr>
                <w:rFonts w:eastAsia="Times New Roman"/>
                <w:szCs w:val="22"/>
                <w:lang w:val="fr-CH" w:eastAsia="en-US"/>
              </w:rPr>
              <w:t xml:space="preserve"> de publicit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05242E">
              <w:rPr>
                <w:rFonts w:eastAsia="Times New Roman"/>
                <w:szCs w:val="22"/>
                <w:lang w:val="fr-CH" w:eastAsia="en-US"/>
              </w:rPr>
              <w:t xml:space="preserve"> (IAA)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Affiliation of Writers’ Guilds (IAWG)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E02CA3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International Air Transport Association (IATA)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du transport aérien international (IATA)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Alliance of Orchestra Associations (IAOA)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0C3C6C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Anticounterfeiting Coalition, Inc. (IACC)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E02CA3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for Mass Communication Research (IAMCR)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des études et recherches sur l’information (</w:t>
            </w:r>
            <w:r>
              <w:rPr>
                <w:rFonts w:eastAsia="Times New Roman"/>
                <w:szCs w:val="22"/>
                <w:lang w:val="fr-CH" w:eastAsia="en-US"/>
              </w:rPr>
              <w:t>AIERI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B04ED7" w:rsidRPr="00E02CA3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for the Advancement of Teaching and Research in Intellectual Property (ATRIP)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pour la promotion de l’enseignement et de la recherche en propriété intellectuelle (ATRIP)</w:t>
            </w:r>
          </w:p>
        </w:tc>
      </w:tr>
      <w:tr w:rsidR="00B04ED7" w:rsidRPr="00E02CA3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for the Protection of Intellectual Property (AIPPI)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pour la protection de la propriété intellectuelle (AIPPI)</w:t>
            </w:r>
          </w:p>
        </w:tc>
      </w:tr>
      <w:tr w:rsidR="00B04ED7" w:rsidRPr="00E02CA3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Art (IAA)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des arts plastiques (AIAP)</w:t>
            </w:r>
          </w:p>
        </w:tc>
      </w:tr>
      <w:tr w:rsidR="00B04ED7" w:rsidRPr="00E02CA3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Authors of Comics and Cartoons (AIAC)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des auteurs de comics et de cartoons (AIAC)</w:t>
            </w:r>
          </w:p>
        </w:tc>
      </w:tr>
      <w:tr w:rsidR="00B04ED7" w:rsidRPr="00E02CA3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Broadcasting (IAB)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de radiodiffusion (AIR)</w:t>
            </w:r>
          </w:p>
        </w:tc>
      </w:tr>
      <w:tr w:rsidR="00B04ED7" w:rsidRPr="00E02CA3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Conference Interpreters (AIIC)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des interprètes de conférence (AIIC)</w:t>
            </w:r>
          </w:p>
        </w:tc>
      </w:tr>
      <w:tr w:rsidR="00B04ED7" w:rsidRPr="00E02CA3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Entertainment Lawyers (IAEL)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des avocats du monde et des industries du spectacle (IAEL)</w:t>
            </w:r>
          </w:p>
        </w:tc>
      </w:tr>
      <w:tr w:rsidR="00B04ED7" w:rsidRPr="000C3C6C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IT Lawyers (IAITL)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E02CA3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Lawyers (UIA)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Union internationale des Avocats (UIA)</w:t>
            </w:r>
          </w:p>
        </w:tc>
      </w:tr>
      <w:tr w:rsidR="00B04ED7" w:rsidRPr="00E02CA3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International </w:t>
            </w:r>
            <w:r>
              <w:rPr>
                <w:rFonts w:eastAsia="Times New Roman"/>
                <w:szCs w:val="22"/>
                <w:lang w:eastAsia="en-US"/>
              </w:rPr>
              <w:t>Association</w:t>
            </w:r>
            <w:r w:rsidRPr="000C3C6C">
              <w:rPr>
                <w:rFonts w:eastAsia="Times New Roman"/>
                <w:szCs w:val="22"/>
                <w:lang w:eastAsia="en-US"/>
              </w:rPr>
              <w:t xml:space="preserve"> of Scientific, Technical and Medical Publishers (STM)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8C3176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fr-CH"/>
              </w:rPr>
            </w:pPr>
            <w:r>
              <w:rPr>
                <w:rFonts w:eastAsia="Times New Roman"/>
                <w:szCs w:val="22"/>
                <w:lang w:val="fr-CH" w:eastAsia="en-US"/>
              </w:rPr>
              <w:t>Association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 international des éditeurs scientifiques, techniques et médicaux (STM)</w:t>
            </w:r>
          </w:p>
        </w:tc>
      </w:tr>
      <w:tr w:rsidR="00B04ED7" w:rsidRPr="000C3C6C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Authors Forum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0C3C6C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Ayurveda Foundation (IAF)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E02CA3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Bar Association (IBA)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du barreau (IBA)</w:t>
            </w:r>
          </w:p>
        </w:tc>
      </w:tr>
      <w:tr w:rsidR="00B04ED7" w:rsidRPr="00E02CA3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Bureau of Societies Administering the Rights of Mechanical Recording and Reproduction (BIEM)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Bureau international des sociétés gérant les droits d’enregistrement et de reproduction mécanique (BIEM)</w:t>
            </w:r>
          </w:p>
        </w:tc>
      </w:tr>
      <w:tr w:rsidR="00B04ED7" w:rsidRPr="00E02CA3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Center for Trade and Sustainable Development (ICTSD)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international pour le commerce et le développement durable (ICTSD)</w:t>
            </w:r>
          </w:p>
        </w:tc>
      </w:tr>
      <w:tr w:rsidR="00B04ED7" w:rsidRPr="00E02CA3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Chamber of Commerce (ICC)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Chambre de commerce internationale (CCI)</w:t>
            </w:r>
          </w:p>
        </w:tc>
      </w:tr>
      <w:tr w:rsidR="00B04ED7" w:rsidRPr="00E02CA3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Commission of Jurists (ICJ)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Commission internationale de juristes (CIJ)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Committee for the Indians of the Americas (Incomindios)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Communications Round Table (ICRT)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E02CA3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Confederation of Music Publishers (ICMP)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Confédération internationale des éditeurs de musique (CIEM)</w:t>
            </w:r>
          </w:p>
        </w:tc>
      </w:tr>
      <w:tr w:rsidR="00B04ED7" w:rsidRPr="00E02CA3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Confederation of Professional and Intellectual Workers (CITI)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Confédération internationale des travailleurs intellectuels (CITI)</w:t>
            </w:r>
          </w:p>
        </w:tc>
      </w:tr>
      <w:tr w:rsidR="00B04ED7" w:rsidRPr="00E02CA3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Confederation of Societies of Authors and Composers (CISAC)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Confédération internationale des sociétés d’auteurs et compositeurs (CISAC)</w:t>
            </w:r>
          </w:p>
        </w:tc>
      </w:tr>
      <w:tr w:rsidR="00B04ED7" w:rsidRPr="00E02CA3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Council for Science (ICSU)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international pour la science (CIUS)</w:t>
            </w:r>
          </w:p>
        </w:tc>
      </w:tr>
      <w:tr w:rsidR="00B04ED7" w:rsidRPr="00E02CA3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Council of Graphic Design Associations (ICOGRADA)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international des associations de design graphique (ICOGRADA)</w:t>
            </w:r>
          </w:p>
        </w:tc>
      </w:tr>
      <w:tr w:rsidR="00B04ED7" w:rsidRPr="00E02CA3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Council of Museums (ICOM)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international des musées (ICOM)</w:t>
            </w:r>
          </w:p>
        </w:tc>
      </w:tr>
      <w:tr w:rsidR="00B04ED7" w:rsidRPr="00E02CA3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Council on Archives (ICA)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international des archives (CIA)</w:t>
            </w:r>
          </w:p>
        </w:tc>
      </w:tr>
      <w:tr w:rsidR="00B04ED7" w:rsidRPr="00E02CA3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Dance Council (IDC)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international de la danse (CID)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DOI Foundation (IDF)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E02CA3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Environmental Law Research Centre (IELRC)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de recherche en droit international de l’environnement (IELRC)</w:t>
            </w:r>
          </w:p>
        </w:tc>
      </w:tr>
      <w:tr w:rsidR="00B04ED7" w:rsidRPr="00E02CA3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Actors (FIA)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internationale des acteurs (FIA)</w:t>
            </w:r>
          </w:p>
        </w:tc>
      </w:tr>
      <w:tr w:rsidR="00B04ED7" w:rsidRPr="00E02CA3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Associations of Film Distributors (FIAD)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EF5426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EF5426">
              <w:rPr>
                <w:rFonts w:eastAsia="Times New Roman"/>
                <w:szCs w:val="22"/>
                <w:lang w:val="fr-CH" w:eastAsia="en-US"/>
              </w:rPr>
              <w:t>Fédération internationale des associations de distributeurs de films (FIAD)</w:t>
            </w:r>
          </w:p>
        </w:tc>
      </w:tr>
      <w:tr w:rsidR="00B04ED7" w:rsidRPr="00E02CA3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Commercial Arbitration Institutions (IFCAI)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institutions d’arbitrage commercial (IFCAI)</w:t>
            </w:r>
          </w:p>
        </w:tc>
      </w:tr>
      <w:tr w:rsidR="00B04ED7" w:rsidRPr="00E02CA3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Computer Law Associations (IFCLA)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associations du droit de l’informatique (IFCLA)</w:t>
            </w:r>
          </w:p>
        </w:tc>
      </w:tr>
      <w:tr w:rsidR="00B04ED7" w:rsidRPr="00E02CA3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Film Producers Associations (FIAPF)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associations de producteurs de films (FIAPF)</w:t>
            </w:r>
          </w:p>
        </w:tc>
      </w:tr>
      <w:tr w:rsidR="00B04ED7" w:rsidRPr="00E02CA3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Intellectual Property Attorneys (FICPI)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conseils en propriété intellectuelle (FICPI)</w:t>
            </w:r>
          </w:p>
        </w:tc>
      </w:tr>
      <w:tr w:rsidR="00B04ED7" w:rsidRPr="00E02CA3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Interior Architects/Interior Designers (IFI)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architectes d’intérieur (IFI)</w:t>
            </w:r>
          </w:p>
        </w:tc>
      </w:tr>
      <w:tr w:rsidR="00B04ED7" w:rsidRPr="00E02CA3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International Federation of Inventors’ Associations (IFIA)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Fédération internationale des associations </w:t>
            </w:r>
            <w:r>
              <w:rPr>
                <w:rFonts w:eastAsia="Times New Roman"/>
                <w:szCs w:val="22"/>
                <w:lang w:val="fr-CH" w:eastAsia="en-US"/>
              </w:rPr>
              <w:t>d’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inventeurs (IFIA)</w:t>
            </w:r>
          </w:p>
        </w:tc>
      </w:tr>
      <w:tr w:rsidR="00B04ED7" w:rsidRPr="00E02CA3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Journalists (IFJ)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journalistes (FIJ)</w:t>
            </w:r>
          </w:p>
        </w:tc>
      </w:tr>
      <w:tr w:rsidR="00B04ED7" w:rsidRPr="00E02CA3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Library Associations and Institutions (IFLA)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associations de bibliothécaires et des bibliothèques (FIAB)</w:t>
            </w:r>
          </w:p>
        </w:tc>
      </w:tr>
      <w:tr w:rsidR="00B04ED7" w:rsidRPr="00E02CA3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Musicians (FIM)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musiciens (FIM)</w:t>
            </w:r>
          </w:p>
        </w:tc>
      </w:tr>
      <w:tr w:rsidR="00B04ED7" w:rsidRPr="00E02CA3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International Federation of Pharmaceutical Manufacturers Associations (IFPMA)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 l’industrie du médicament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(FIIM)</w:t>
            </w:r>
          </w:p>
        </w:tc>
      </w:tr>
      <w:tr w:rsidR="00B04ED7" w:rsidRPr="00E02CA3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Press Clipping and Media Monitor Bureaus (FIBEP)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bureaux d’extraits de presse (FIBEP)</w:t>
            </w:r>
          </w:p>
        </w:tc>
      </w:tr>
      <w:tr w:rsidR="00B04ED7" w:rsidRPr="00E02CA3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Reproduction Rights Organizations (IFRRO)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organismes gérant les droits de reproduction (IFRRO)</w:t>
            </w:r>
          </w:p>
        </w:tc>
      </w:tr>
      <w:tr w:rsidR="00B04ED7" w:rsidRPr="00E02CA3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the Periodical Press (FIPP)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 la presse périodique (FIPP)</w:t>
            </w:r>
          </w:p>
        </w:tc>
      </w:tr>
      <w:tr w:rsidR="00B04ED7" w:rsidRPr="00E02CA3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the Phonographic Industry (IFPI)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 l’industrie phonographique (IFPI)</w:t>
            </w:r>
          </w:p>
        </w:tc>
      </w:tr>
      <w:tr w:rsidR="00B04ED7" w:rsidRPr="00E02CA3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Translators (FIT)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traducteurs (FIT)</w:t>
            </w:r>
          </w:p>
        </w:tc>
      </w:tr>
      <w:tr w:rsidR="00B04ED7" w:rsidRPr="00E02CA3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Wines and Spirits (FIVS)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vins et spiritueux (FIVS)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Franchise Association (IFA)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BD6B7C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</w:p>
        </w:tc>
      </w:tr>
      <w:tr w:rsidR="00B04ED7" w:rsidRPr="00E02CA3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Hotel and Restaurant Association (IHRA)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internationale de l’hôtellerie et restauration (IHRA)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Human Rights &amp; Anti</w:t>
            </w:r>
            <w:r w:rsidRPr="000C3C6C">
              <w:rPr>
                <w:rFonts w:eastAsia="Times New Roman"/>
                <w:szCs w:val="22"/>
                <w:lang w:eastAsia="en-US"/>
              </w:rPr>
              <w:noBreakHyphen/>
              <w:t>Corruption Society (IHRAS)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Institute for Intellectual Property Management (I</w:t>
            </w:r>
            <w:r w:rsidRPr="000E03D0">
              <w:rPr>
                <w:rFonts w:eastAsia="Times New Roman"/>
                <w:szCs w:val="22"/>
                <w:vertAlign w:val="superscript"/>
                <w:lang w:eastAsia="en-US"/>
              </w:rPr>
              <w:t>3</w:t>
            </w:r>
            <w:r w:rsidRPr="000C3C6C">
              <w:rPr>
                <w:rFonts w:eastAsia="Times New Roman"/>
                <w:szCs w:val="22"/>
                <w:lang w:eastAsia="en-US"/>
              </w:rPr>
              <w:t>PM)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E02CA3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Institute of Communications (IIC)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Institut international des communications (IIC)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Intellectual Property Alliance (IIPA)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D6842">
              <w:rPr>
                <w:szCs w:val="22"/>
              </w:rPr>
              <w:t>International Intellectual Property Commercialization Council (IIPCC)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FF0106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Intellectual Property Institute (IIPI)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E02CA3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Law Association (ILA)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du droit international (ILA)</w:t>
            </w:r>
          </w:p>
        </w:tc>
      </w:tr>
      <w:tr w:rsidR="00B04ED7" w:rsidRPr="00E02CA3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League of Competition Law (LIDC)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Ligue internationale du droit de la concurrence (LIDC)</w:t>
            </w:r>
          </w:p>
        </w:tc>
      </w:tr>
      <w:tr w:rsidR="00B04ED7" w:rsidRPr="00E02CA3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Literary and Artistic Association (ALAI)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littéraire et artistique internationale (ALAI)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Music Managers Forum (IMMF)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Network for Standardization of Higher Education Degrees (INSHED)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E02CA3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Organization for Standardization (ISO)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Organisation internationale de normalisation (ISO)</w:t>
            </w:r>
          </w:p>
        </w:tc>
      </w:tr>
      <w:tr w:rsidR="00B04ED7" w:rsidRPr="00E02CA3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Organization of Hotel and Restaurant Associations (HoReCa)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organisations d’hôteliers, restaurateurs et cafetiers (HoReCa)</w:t>
            </w:r>
          </w:p>
        </w:tc>
      </w:tr>
      <w:tr w:rsidR="00B04ED7" w:rsidRPr="00E02CA3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International Organization of Journalists (IOJ) 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Organisation internationale des journalistes (OIJ)</w:t>
            </w:r>
          </w:p>
        </w:tc>
      </w:tr>
      <w:tr w:rsidR="00B04ED7" w:rsidRPr="00E02CA3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Organization of Performing Artists (GIART)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 w:val="22"/>
                <w:szCs w:val="22"/>
                <w:lang w:val="fr-CH" w:eastAsia="en-US"/>
              </w:rPr>
              <w:t>Groupement international des artistes interprètes ou exécutants (GIART)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Poetry for Peace Association (IPPA)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Policy Network (IPN)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E02CA3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Publishers Association (IPA)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internationale des éditeurs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(UIE)</w:t>
            </w:r>
          </w:p>
        </w:tc>
      </w:tr>
      <w:tr w:rsidR="00B04ED7" w:rsidRPr="00E02CA3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Society for the Development of Intellectual Property (ADALPI)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internationale pour le développement de la propriété intellectuelle (ADALPI)</w:t>
            </w:r>
          </w:p>
        </w:tc>
      </w:tr>
      <w:tr w:rsidR="00B04ED7" w:rsidRPr="00E02CA3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Trademark Association (INTA)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DF3A6B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3A6B">
              <w:rPr>
                <w:rFonts w:eastAsia="Times New Roman"/>
                <w:szCs w:val="22"/>
                <w:lang w:val="fr-CH" w:eastAsia="en-US"/>
              </w:rPr>
              <w:t>Association internationale pour les marques (INTA)</w:t>
            </w:r>
          </w:p>
        </w:tc>
      </w:tr>
      <w:tr w:rsidR="00B04ED7" w:rsidRPr="0068721C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Trade Union Confederation (ITUC)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68721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68721C">
              <w:rPr>
                <w:rFonts w:eastAsia="Times New Roman"/>
                <w:szCs w:val="22"/>
                <w:lang w:val="fr-CH" w:eastAsia="en-US"/>
              </w:rPr>
              <w:t>Confédération syndicale internationale (CSI)</w:t>
            </w:r>
          </w:p>
        </w:tc>
      </w:tr>
      <w:tr w:rsidR="00B04ED7" w:rsidRPr="00CF5659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Union of Architects (UIA)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internationale des architectes (UIA)</w:t>
            </w:r>
          </w:p>
        </w:tc>
      </w:tr>
      <w:tr w:rsidR="00B04ED7" w:rsidRPr="00E02CA3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Union of Cinemas (UNIC)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Internationale des cinémas (UNIC)</w:t>
            </w:r>
          </w:p>
        </w:tc>
      </w:tr>
      <w:tr w:rsidR="00B04ED7" w:rsidRPr="00E02CA3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Video Federation (IVF)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 la vidéo (IVF)</w:t>
            </w:r>
          </w:p>
        </w:tc>
      </w:tr>
      <w:tr w:rsidR="00B04ED7" w:rsidRPr="00E02CA3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International Wine Law Association (AIDV)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internationale des juristes pour le droit de la vigne et du vin (AIDV)</w:t>
            </w:r>
          </w:p>
        </w:tc>
      </w:tr>
      <w:tr w:rsidR="00B04ED7" w:rsidRPr="00E02CA3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Writers Guild (IWG)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Syndicat international des auteurs (IWG)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E22EC1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542270">
              <w:rPr>
                <w:sz w:val="22"/>
                <w:szCs w:val="22"/>
              </w:rPr>
              <w:t>4iP Council EU AISBL (4iP Council)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Internet Society (ISOC)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IP Federation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IP Justice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Knowledge Ecology International, Inc. (KEI)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Default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7E6E84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CF5659">
              <w:rPr>
                <w:iCs/>
                <w:sz w:val="22"/>
                <w:szCs w:val="22"/>
              </w:rPr>
              <w:t>Knowmad Institute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E02CA3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Latin American Association of Pharmaceutical Industries (ALIFAR)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latino-américaine des industries pharmaceutiques (ALIFAR)</w:t>
            </w:r>
          </w:p>
        </w:tc>
      </w:tr>
      <w:tr w:rsidR="00B04ED7" w:rsidRPr="00E02CA3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Latin American Federation of Music Publishers (FLADEM)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latino-américaine des éditeurs de musique (FLADEM)</w:t>
            </w:r>
          </w:p>
        </w:tc>
      </w:tr>
      <w:tr w:rsidR="00B04ED7" w:rsidRPr="00E02CA3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Latin American Institute for Advanced Technology, Computer Science and Law (ILATID)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Institut latino-américain de haute technologie, d’informatique et de droit (ILATID)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spacing w:after="240"/>
              <w:rPr>
                <w:szCs w:val="22"/>
              </w:rPr>
            </w:pPr>
            <w:r w:rsidRPr="005E6BC4">
              <w:rPr>
                <w:i/>
                <w:szCs w:val="22"/>
              </w:rPr>
              <w:t>Latín Artis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E02CA3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Law Association for Asia and the Pacific (LAWASIA)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juridique de l’Asie et du Pacifique (LAWASIA)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Licensing Executive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s Society (International) (LES)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6261B3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D6842">
              <w:rPr>
                <w:szCs w:val="22"/>
              </w:rPr>
              <w:t>MALOCA </w:t>
            </w:r>
            <w:r w:rsidRPr="002D6842">
              <w:rPr>
                <w:i/>
                <w:szCs w:val="22"/>
              </w:rPr>
              <w:t>Internationale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2D6842">
              <w:rPr>
                <w:szCs w:val="22"/>
              </w:rPr>
              <w:t>MALOCA </w:t>
            </w:r>
            <w:r w:rsidRPr="002D6842">
              <w:rPr>
                <w:i/>
                <w:szCs w:val="22"/>
              </w:rPr>
              <w:t>Internationale</w:t>
            </w:r>
          </w:p>
        </w:tc>
      </w:tr>
      <w:tr w:rsidR="00B04ED7" w:rsidRPr="00E02CA3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MARQUES – The Association of European Trademark Owners 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MARQUES – Association des propriétaires européens de marques </w:t>
            </w:r>
            <w:r>
              <w:rPr>
                <w:rFonts w:eastAsia="Times New Roman"/>
                <w:szCs w:val="22"/>
                <w:lang w:val="fr-CH" w:eastAsia="en-US"/>
              </w:rPr>
              <w:t>de commerce</w:t>
            </w:r>
          </w:p>
        </w:tc>
      </w:tr>
      <w:tr w:rsidR="00B04ED7" w:rsidRPr="00E02CA3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t>Max Planck Institute for Innovation and Competition (MPI)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DF3A6B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3A6B">
              <w:rPr>
                <w:rFonts w:eastAsia="Times New Roman"/>
                <w:szCs w:val="22"/>
                <w:lang w:val="fr-CH" w:eastAsia="en-US"/>
              </w:rPr>
              <w:t xml:space="preserve">Institut Max-Planck 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pour l’innovation et la concurrence 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>(MPI)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C226D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  <w:r>
              <w:rPr>
                <w:rFonts w:eastAsia="Times New Roman"/>
                <w:szCs w:val="22"/>
                <w:lang w:val="fr-CH" w:eastAsia="en-US"/>
              </w:rPr>
              <w:fldChar w:fldCharType="begin"/>
            </w:r>
            <w:r>
              <w:rPr>
                <w:rFonts w:eastAsia="Times New Roman"/>
                <w:szCs w:val="22"/>
                <w:lang w:val="fr-CH"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val="fr-CH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CommentText"/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Medicines for Africa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CommentText"/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Medicines Patent Pool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68721C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68721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68721C">
              <w:rPr>
                <w:rFonts w:eastAsia="Times New Roman"/>
                <w:sz w:val="22"/>
                <w:szCs w:val="22"/>
                <w:lang w:val="fr-CH" w:eastAsia="en-US"/>
              </w:rPr>
              <w:t>Médecins Sans Frontières (MSF)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Motion Picture Association (MPA)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Nordic Actors’ Council (NSR)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E02CA3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North American Broadcasters Association (NABA)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DF3A6B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3A6B">
              <w:rPr>
                <w:rFonts w:eastAsia="Times New Roman"/>
                <w:szCs w:val="22"/>
                <w:lang w:val="fr-CH" w:eastAsia="en-US"/>
              </w:rPr>
              <w:t>Association nord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noBreakHyphen/>
              <w:t>am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>ricaine des organism</w:t>
            </w:r>
            <w:r>
              <w:rPr>
                <w:rFonts w:eastAsia="Times New Roman"/>
                <w:szCs w:val="22"/>
                <w:lang w:val="fr-CH" w:eastAsia="en-US"/>
              </w:rPr>
              <w:t>e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 xml:space="preserve">s de </w:t>
            </w:r>
            <w:r w:rsidRPr="000E0613">
              <w:rPr>
                <w:rFonts w:eastAsia="Times New Roman"/>
                <w:szCs w:val="22"/>
                <w:lang w:val="fr-CH" w:eastAsia="en-US"/>
              </w:rPr>
              <w:t>radio</w:t>
            </w:r>
            <w:r>
              <w:rPr>
                <w:rFonts w:eastAsia="Times New Roman"/>
                <w:szCs w:val="22"/>
                <w:lang w:val="fr-CH" w:eastAsia="en-US"/>
              </w:rPr>
              <w:t>di</w:t>
            </w:r>
            <w:r w:rsidRPr="000E0613">
              <w:rPr>
                <w:rFonts w:eastAsia="Times New Roman"/>
                <w:szCs w:val="22"/>
                <w:lang w:val="fr-CH" w:eastAsia="en-US"/>
              </w:rPr>
              <w:t>ffusion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 xml:space="preserve"> (NABA)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AA307C" w:rsidRDefault="00B04ED7" w:rsidP="00B04ED7">
            <w:pPr>
              <w:spacing w:after="240"/>
              <w:rPr>
                <w:szCs w:val="22"/>
                <w:lang w:val="es-ES_tradnl"/>
              </w:rPr>
            </w:pPr>
            <w:r w:rsidRPr="00AA307C">
              <w:rPr>
                <w:i/>
                <w:szCs w:val="22"/>
                <w:lang w:val="es-ES_tradnl"/>
              </w:rPr>
              <w:t>Organización de Asociaciones y Empresas de Telecomunicaciones para América Latina</w:t>
            </w:r>
            <w:r w:rsidRPr="00AA307C">
              <w:rPr>
                <w:szCs w:val="22"/>
                <w:lang w:val="es-ES_tradnl"/>
              </w:rPr>
              <w:t xml:space="preserve"> (TEPAL)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E02CA3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Organisation ibéro-américaine des droits d’auteur-Latinautor Inc.</w:t>
            </w:r>
          </w:p>
        </w:tc>
      </w:tr>
      <w:tr w:rsidR="00B04ED7" w:rsidRPr="00E02CA3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Organization for an International Geographical Indications Network (ORIGIN)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Organisation pour un réseau international </w:t>
            </w:r>
            <w:r>
              <w:rPr>
                <w:rFonts w:eastAsia="Times New Roman"/>
                <w:szCs w:val="22"/>
                <w:lang w:val="fr-CH" w:eastAsia="en-US"/>
              </w:rPr>
              <w:t>d’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indications géographiques (ORIGIN)</w:t>
            </w:r>
          </w:p>
        </w:tc>
      </w:tr>
      <w:tr w:rsidR="00B04ED7" w:rsidRPr="00E02CA3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Patent Documentation Group (PDG)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Groupe de documentation sur les brevets (PDG)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Patent Information Users Group (PIUG)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Pearle Performing Arts Employers Associations League Europe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Picture Licensing Universal System (PLUS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Coalition)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Public Interest Intellectual Property Advisors (PIIPA)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68721C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Rights &amp; Democracy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68721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68721C">
              <w:rPr>
                <w:rFonts w:eastAsia="Times New Roman"/>
                <w:szCs w:val="22"/>
                <w:lang w:val="fr-CH" w:eastAsia="en-US"/>
              </w:rPr>
              <w:t>Droits et Démocratie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Royal Institute of International Affairs (Chatham House)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Scandinavian Patent Attorney Society (PS)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Software &amp; Information Industry Association (SIIA)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Southern and Eastern Africa Copyright Network (SEACONET)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Special Libraries Association (SLA)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CF5659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3 → Trade – Human Rights – Equitable Economy (3D)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CF5659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Chartered Institute of Arbitrators (CIArb)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E02CA3" w:rsidTr="00CF5659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Confederation of European Business (BusinessEurope)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F12DDF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F12DDF">
              <w:rPr>
                <w:rFonts w:eastAsia="Times New Roman"/>
                <w:szCs w:val="22"/>
                <w:lang w:val="fr-CH" w:eastAsia="en-US"/>
              </w:rPr>
              <w:t>Confédération des entreprises européennes (BusinessEurope)</w:t>
            </w:r>
          </w:p>
        </w:tc>
      </w:tr>
      <w:tr w:rsidR="00B04ED7" w:rsidRPr="0068721C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Egyptian Inventor Syndicate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68721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68721C">
              <w:rPr>
                <w:rFonts w:eastAsia="Times New Roman"/>
                <w:szCs w:val="22"/>
                <w:lang w:val="fr-CH" w:eastAsia="en-US"/>
              </w:rPr>
              <w:t>Syndicat égyptien des inventeurs</w:t>
            </w:r>
          </w:p>
        </w:tc>
      </w:tr>
      <w:tr w:rsidR="00B04ED7" w:rsidRPr="00E02CA3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European Commercial Patent Services Group (PatCom)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européenne de fournisseurs commerciaux d’information en matière de brevets (PatCom)</w:t>
            </w:r>
          </w:p>
        </w:tc>
      </w:tr>
      <w:tr w:rsidR="00B04ED7" w:rsidRPr="00E02CA3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Institute of Trade Mark Attorneys (ITMA)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Institut des agents de marques (ITMA)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Royal Society for Encouragement of Arts, Manufactures and Commerce (RSA)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Scholarly Publishing and Academic Resources Coalition (SPARC)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E02CA3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World Conservation Union (IUCN)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mondiale pour la nature (UICN)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Third World Network Berhad (TWN)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Traditions pour </w:t>
            </w:r>
            <w:r>
              <w:rPr>
                <w:rFonts w:eastAsia="Times New Roman"/>
                <w:szCs w:val="22"/>
                <w:lang w:eastAsia="en-US"/>
              </w:rPr>
              <w:t>D</w:t>
            </w:r>
            <w:r w:rsidRPr="000C3C6C">
              <w:rPr>
                <w:rFonts w:eastAsia="Times New Roman"/>
                <w:szCs w:val="22"/>
                <w:lang w:eastAsia="en-US"/>
              </w:rPr>
              <w:t>emain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Union for the Public Domain (UPD)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E02CA3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Union Network International – Media and Entertainment (UNI-MEI)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Network International – Internationale des médias et du spectacle (UNI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noBreakHyphen/>
              <w:t>MEI)</w:t>
            </w:r>
          </w:p>
        </w:tc>
      </w:tr>
      <w:tr w:rsidR="00B04ED7" w:rsidRPr="00E02CA3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Union of African Journalists (UAJ)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des journalistes africains (UJA)</w:t>
            </w:r>
          </w:p>
        </w:tc>
      </w:tr>
      <w:tr w:rsidR="00B04ED7" w:rsidRPr="00E02CA3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Union of European Practitioners in Industrial Property (UNION)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des praticiens européens en propriété industrielle (UNION)</w:t>
            </w:r>
          </w:p>
        </w:tc>
      </w:tr>
      <w:tr w:rsidR="00B04ED7" w:rsidRPr="00E02CA3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Union of National Radio and Television Organizations of Africa (URTNA)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des radiodiffusions et télévisions nationales d’Afrique (URTNA)</w:t>
            </w:r>
          </w:p>
        </w:tc>
      </w:tr>
      <w:tr w:rsidR="00B04ED7" w:rsidRPr="00E02CA3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Association for Small &amp; Medium Enterprises (WASME)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mondiale des petites et moyennes entreprises (WASME)</w:t>
            </w:r>
          </w:p>
        </w:tc>
      </w:tr>
      <w:tr w:rsidR="00B04ED7" w:rsidRPr="00E02CA3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Association of Newspapers (WAN)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mondiale des journaux (AMJ)</w:t>
            </w:r>
          </w:p>
        </w:tc>
      </w:tr>
      <w:tr w:rsidR="00B04ED7" w:rsidRPr="00E02CA3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Blind Union (WBU)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mondiale des aveugles (UMA)</w:t>
            </w:r>
          </w:p>
        </w:tc>
      </w:tr>
      <w:tr w:rsidR="00B04ED7" w:rsidRPr="00E02CA3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World Design Organization (WDO)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B1D1E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0B1D1E">
              <w:rPr>
                <w:rFonts w:eastAsia="Times New Roman"/>
                <w:szCs w:val="22"/>
                <w:lang w:val="fr-CH" w:eastAsia="en-US"/>
              </w:rPr>
              <w:t>Organisation mondiale de design (OMD)</w:t>
            </w:r>
          </w:p>
        </w:tc>
      </w:tr>
      <w:tr w:rsidR="00B04ED7" w:rsidRPr="00286886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Federation for Culture Collections (WFCC)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E02CA3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Federation of Advertisers (WFA)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286886">
              <w:rPr>
                <w:rFonts w:eastAsia="Times New Roman"/>
                <w:szCs w:val="22"/>
                <w:lang w:val="fr-FR" w:eastAsia="en-US"/>
              </w:rPr>
              <w:t>Fédération mondiale des annonceurs (FMA)</w:t>
            </w:r>
          </w:p>
        </w:tc>
      </w:tr>
      <w:tr w:rsidR="00B04ED7" w:rsidRPr="00E02CA3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World Federation of Engineering Organizations (WFEO)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mondiale des organisations d’ingénieurs (FMOI)</w:t>
            </w:r>
          </w:p>
        </w:tc>
      </w:tr>
      <w:tr w:rsidR="00B04ED7" w:rsidRPr="00E02CA3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Self Medication Industry (WSMI)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Industrie mondiale de l’automédication responsable (</w:t>
            </w:r>
            <w:r>
              <w:rPr>
                <w:rFonts w:eastAsia="Times New Roman"/>
                <w:szCs w:val="22"/>
                <w:lang w:val="fr-CH" w:eastAsia="en-US"/>
              </w:rPr>
              <w:t>IMAR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B04ED7" w:rsidRPr="00E02CA3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D54A10">
            <w:pPr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D54A10">
            <w:pPr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Union of Professions (WUP)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D54A10">
            <w:pPr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mondiale des professions libérales (UMPL)</w:t>
            </w:r>
          </w:p>
        </w:tc>
      </w:tr>
      <w:tr w:rsidR="00B04ED7" w:rsidRPr="00286886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A372E2" w:rsidRDefault="00B04ED7" w:rsidP="00CF5659">
            <w:pPr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A372E2" w:rsidRDefault="00B04ED7" w:rsidP="00CF5659">
            <w:pPr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rFonts w:eastAsia="Times New Roman"/>
                <w:szCs w:val="22"/>
                <w:lang w:eastAsia="en-US"/>
              </w:rPr>
              <w:t>World Women Inventors and Entrepreneurs Association (WWIEA)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CF5659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</w:tbl>
    <w:p w:rsidR="00105E04" w:rsidRDefault="00105E04" w:rsidP="000C3C6C">
      <w:pPr>
        <w:tabs>
          <w:tab w:val="left" w:pos="600"/>
          <w:tab w:val="left" w:pos="1320"/>
          <w:tab w:val="left" w:pos="2040"/>
        </w:tabs>
        <w:jc w:val="center"/>
        <w:rPr>
          <w:rFonts w:eastAsia="Times New Roman"/>
          <w:szCs w:val="22"/>
          <w:lang w:eastAsia="en-US"/>
        </w:rPr>
        <w:sectPr w:rsidR="00105E04" w:rsidSect="0068721C">
          <w:headerReference w:type="even" r:id="rId8"/>
          <w:headerReference w:type="default" r:id="rId9"/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0C3C6C" w:rsidRPr="000C3C6C" w:rsidRDefault="000C3C6C" w:rsidP="00542270">
      <w:pPr>
        <w:tabs>
          <w:tab w:val="left" w:pos="600"/>
          <w:tab w:val="left" w:pos="1320"/>
          <w:tab w:val="left" w:pos="2040"/>
        </w:tabs>
        <w:spacing w:before="480"/>
        <w:jc w:val="center"/>
        <w:rPr>
          <w:rFonts w:eastAsia="Times New Roman"/>
          <w:szCs w:val="22"/>
          <w:lang w:eastAsia="en-US"/>
        </w:rPr>
      </w:pPr>
      <w:r w:rsidRPr="000C3C6C">
        <w:rPr>
          <w:rFonts w:eastAsia="Times New Roman"/>
          <w:szCs w:val="22"/>
          <w:lang w:eastAsia="en-US"/>
        </w:rPr>
        <w:lastRenderedPageBreak/>
        <w:t>NATIONAL NON-GOVERNMENTAL ORGANIZATIONS</w:t>
      </w:r>
    </w:p>
    <w:p w:rsidR="000C3C6C" w:rsidRPr="000C3C6C" w:rsidRDefault="000C3C6C" w:rsidP="00542270">
      <w:pPr>
        <w:tabs>
          <w:tab w:val="left" w:pos="600"/>
          <w:tab w:val="left" w:pos="1320"/>
          <w:tab w:val="left" w:pos="2040"/>
        </w:tabs>
        <w:spacing w:after="240"/>
        <w:jc w:val="center"/>
        <w:rPr>
          <w:rFonts w:eastAsia="Times New Roman"/>
          <w:szCs w:val="22"/>
          <w:lang w:eastAsia="en-US"/>
        </w:rPr>
      </w:pPr>
      <w:r w:rsidRPr="000C3C6C">
        <w:rPr>
          <w:rFonts w:eastAsia="Times New Roman"/>
          <w:szCs w:val="22"/>
          <w:lang w:eastAsia="en-US"/>
        </w:rPr>
        <w:t>ADMITTED AS OBSERVERS TO THE MEETINGS OF THE ASSEMBLIES</w:t>
      </w:r>
    </w:p>
    <w:p w:rsidR="000C3C6C" w:rsidRPr="00105E04" w:rsidRDefault="000C3C6C" w:rsidP="000C3C6C">
      <w:pPr>
        <w:tabs>
          <w:tab w:val="left" w:pos="600"/>
          <w:tab w:val="left" w:pos="1320"/>
          <w:tab w:val="left" w:pos="2040"/>
        </w:tabs>
        <w:jc w:val="center"/>
        <w:rPr>
          <w:rFonts w:eastAsia="Times New Roman"/>
          <w:szCs w:val="22"/>
          <w:lang w:val="fr-CH" w:eastAsia="en-US"/>
        </w:rPr>
      </w:pPr>
      <w:r w:rsidRPr="00105E04">
        <w:rPr>
          <w:rFonts w:eastAsia="Times New Roman"/>
          <w:szCs w:val="22"/>
          <w:lang w:val="fr-CH" w:eastAsia="en-US"/>
        </w:rPr>
        <w:t>ORGANISATIONS NATIONALES NON GOUVERNEMENTALES</w:t>
      </w:r>
    </w:p>
    <w:p w:rsidR="000C3C6C" w:rsidRPr="00105E04" w:rsidRDefault="000C3C6C" w:rsidP="00542270">
      <w:pPr>
        <w:tabs>
          <w:tab w:val="left" w:pos="600"/>
          <w:tab w:val="left" w:pos="1320"/>
          <w:tab w:val="left" w:pos="2040"/>
        </w:tabs>
        <w:spacing w:after="480"/>
        <w:jc w:val="center"/>
        <w:rPr>
          <w:rFonts w:eastAsia="Times New Roman"/>
          <w:szCs w:val="22"/>
          <w:lang w:val="fr-CH" w:eastAsia="en-US"/>
        </w:rPr>
      </w:pPr>
      <w:r w:rsidRPr="00105E04">
        <w:rPr>
          <w:rFonts w:eastAsia="Times New Roman"/>
          <w:szCs w:val="22"/>
          <w:lang w:val="fr-CH" w:eastAsia="en-US"/>
        </w:rPr>
        <w:t>ADMISES EN QUALITÉ D’OBSERVATEURS</w:t>
      </w:r>
      <w:r w:rsidRPr="00105E04">
        <w:rPr>
          <w:rFonts w:eastAsia="Times New Roman"/>
          <w:szCs w:val="22"/>
          <w:lang w:val="fr-CH" w:eastAsia="en-US"/>
        </w:rPr>
        <w:br/>
        <w:t>AUX RÉUNIONS DES ASSEMBLÉES</w:t>
      </w:r>
    </w:p>
    <w:tbl>
      <w:tblPr>
        <w:tblW w:w="1060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6"/>
        <w:gridCol w:w="4850"/>
        <w:gridCol w:w="5034"/>
      </w:tblGrid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All</w:t>
            </w:r>
            <w:r w:rsidRPr="00DF2703">
              <w:rPr>
                <w:rFonts w:eastAsia="Times New Roman"/>
                <w:szCs w:val="22"/>
                <w:lang w:eastAsia="en-US"/>
              </w:rPr>
              <w:noBreakHyphen/>
              <w:t>China Patent Agents Association (ACPAA)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Alliance Towards Harnessing Global Opportunities Corporation (ATHGO)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A307C" w:rsidRPr="00E02CA3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American Association for the Advancement of Science (AAAS)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américaine pour le progrès de la science (AAAS)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American BioIndustry Alliance (ABIA)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A307C" w:rsidRPr="00E02CA3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American Intellectual Property Law Association (AIPLA)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 xml:space="preserve">Association américaine du droit de la propriété intellectuelle (AIPLA) </w:t>
            </w:r>
          </w:p>
        </w:tc>
      </w:tr>
      <w:tr w:rsidR="00AA307C" w:rsidRPr="00E02CA3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Ankara University Research Center on Intellectual and Industrial Property Rights (FISAUM)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Centre de recherches sur les droits de propriété intellectuelle et industrielle de l’Université d’Ankara (FISAUM)</w:t>
            </w:r>
          </w:p>
        </w:tc>
      </w:tr>
      <w:tr w:rsidR="00ED707F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D707F" w:rsidRPr="00105E04" w:rsidRDefault="00ED707F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D707F" w:rsidRPr="009B7C7F" w:rsidRDefault="00ED707F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9B7C7F">
              <w:rPr>
                <w:rFonts w:eastAsia="Times New Roman"/>
                <w:szCs w:val="22"/>
                <w:lang w:val="es-ES_tradnl" w:eastAsia="en-US"/>
              </w:rPr>
              <w:t>Asociación Argentina de Intérpretes (AADI)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D707F" w:rsidRPr="000C3C6C" w:rsidRDefault="00ED707F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A307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Association Bouregreg (BOUREGREG)</w:t>
            </w:r>
          </w:p>
        </w:tc>
      </w:tr>
      <w:tr w:rsidR="00AA307C" w:rsidRPr="00E02CA3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brésilienne des émetteurs de radio et de télévision (ABERT)</w:t>
            </w:r>
          </w:p>
        </w:tc>
      </w:tr>
      <w:tr w:rsidR="008F4EF7" w:rsidRPr="00E02CA3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105E04" w:rsidRDefault="008F4EF7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DF2703" w:rsidRDefault="008F4EF7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9B7C7F" w:rsidRDefault="008F4EF7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C07DA2">
              <w:rPr>
                <w:i/>
                <w:iCs/>
                <w:lang w:val="fr-CH"/>
              </w:rPr>
              <w:t>Association congolaise pour le développement agricole</w:t>
            </w:r>
            <w:r w:rsidRPr="00C07DA2">
              <w:rPr>
                <w:lang w:val="fr-CH"/>
              </w:rPr>
              <w:t> (ACDA)</w:t>
            </w:r>
          </w:p>
        </w:tc>
      </w:tr>
      <w:tr w:rsidR="00E22EC1" w:rsidRPr="00E02CA3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542270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E22EC1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42270">
              <w:rPr>
                <w:szCs w:val="22"/>
                <w:lang w:val="fr-FR"/>
              </w:rPr>
              <w:t>Association des spécialistes de la propriété intellectuelle de Côte d’Ivoire</w:t>
            </w:r>
            <w:r w:rsidRPr="00E22EC1">
              <w:rPr>
                <w:szCs w:val="22"/>
                <w:lang w:val="fr-FR"/>
              </w:rPr>
              <w:t xml:space="preserve"> (A.S.P.I.C.I.)</w:t>
            </w:r>
          </w:p>
        </w:tc>
      </w:tr>
      <w:tr w:rsidR="00E22EC1" w:rsidRPr="00E02CA3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Association for the Promotion of Scientific Innovation (APSI)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9B7C7F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pour la promotion de l’innovation scientifique (APSI)</w:t>
            </w:r>
          </w:p>
        </w:tc>
      </w:tr>
      <w:tr w:rsidR="00E22EC1" w:rsidRPr="00E02CA3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9B7C7F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marocaine des conseils en propriété industrielle (AMACPI)</w:t>
            </w:r>
          </w:p>
        </w:tc>
      </w:tr>
      <w:tr w:rsidR="00E22EC1" w:rsidRPr="00E02CA3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9B7C7F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mexicaine pour la protection de la propriété intellectuelle (AMPPI)</w:t>
            </w:r>
          </w:p>
        </w:tc>
      </w:tr>
      <w:tr w:rsidR="00E22EC1" w:rsidRPr="00921954" w:rsidTr="00CF5659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864" w:type="dxa"/>
              <w:tblLayout w:type="fixed"/>
              <w:tblCellMar>
                <w:left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4932"/>
              <w:gridCol w:w="4932"/>
            </w:tblGrid>
            <w:tr w:rsidR="00E22EC1" w:rsidTr="00031881">
              <w:trPr>
                <w:cantSplit/>
              </w:trPr>
              <w:tc>
                <w:tcPr>
                  <w:tcW w:w="4604" w:type="dxa"/>
                </w:tcPr>
                <w:p w:rsidR="00E22EC1" w:rsidRPr="00C17555" w:rsidRDefault="00E22EC1" w:rsidP="00E22EC1">
                  <w:pPr>
                    <w:spacing w:after="240"/>
                    <w:rPr>
                      <w:i/>
                      <w:szCs w:val="22"/>
                      <w:lang w:val="es-ES_tradnl"/>
                    </w:rPr>
                  </w:pPr>
                  <w:r w:rsidRPr="00C17555">
                    <w:rPr>
                      <w:i/>
                      <w:szCs w:val="22"/>
                      <w:lang w:val="es-ES_tradnl"/>
                    </w:rPr>
                    <w:t>A</w:t>
                  </w:r>
                  <w:r w:rsidRPr="00AF45A3">
                    <w:rPr>
                      <w:i/>
                      <w:szCs w:val="22"/>
                      <w:lang w:val="es-MX"/>
                    </w:rPr>
                    <w:t>sociación Nacional de Denominaciones de Origen</w:t>
                  </w:r>
                  <w:r>
                    <w:rPr>
                      <w:i/>
                      <w:szCs w:val="22"/>
                      <w:lang w:val="es-MX"/>
                    </w:rPr>
                    <w:t xml:space="preserve"> </w:t>
                  </w:r>
                  <w:r>
                    <w:rPr>
                      <w:szCs w:val="22"/>
                      <w:lang w:val="es-MX"/>
                    </w:rPr>
                    <w:t>(ANDO)</w:t>
                  </w:r>
                </w:p>
              </w:tc>
              <w:tc>
                <w:tcPr>
                  <w:tcW w:w="4604" w:type="dxa"/>
                </w:tcPr>
                <w:p w:rsidR="00E22EC1" w:rsidRDefault="00E22EC1" w:rsidP="00E22EC1">
                  <w:pPr>
                    <w:spacing w:after="240"/>
                    <w:rPr>
                      <w:iCs/>
                      <w:szCs w:val="22"/>
                      <w:lang w:val="fr-FR"/>
                    </w:rPr>
                  </w:pPr>
                  <w:r w:rsidRPr="005E6BC4">
                    <w:rPr>
                      <w:szCs w:val="22"/>
                    </w:rPr>
                    <w:t>---------------------------------</w:t>
                  </w:r>
                </w:p>
              </w:tc>
            </w:tr>
          </w:tbl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</w:p>
        </w:tc>
      </w:tr>
      <w:tr w:rsidR="00E22EC1" w:rsidRPr="00E02CA3" w:rsidTr="00CF5659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9B7C7F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nationale des artistes interprètes (ANDI)</w:t>
            </w:r>
          </w:p>
        </w:tc>
      </w:tr>
      <w:tr w:rsidR="00E22EC1" w:rsidRPr="00E02CA3" w:rsidTr="00CF5659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FF0106" w:rsidRDefault="00E22EC1" w:rsidP="00E22EC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9B7C7F" w:rsidRDefault="00E22EC1" w:rsidP="00E22EC1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 w:val="22"/>
                <w:szCs w:val="22"/>
                <w:lang w:val="fr-CH" w:eastAsia="en-US"/>
              </w:rPr>
              <w:t>Association romande de propriété intellectuelle (AROPI)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93EA2">
              <w:rPr>
                <w:szCs w:val="22"/>
              </w:rPr>
              <w:t>Authors’ Licensing and Collecting Society Ltd (ALCS)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CF5659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Brands Foundation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B04ED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93EA2">
              <w:rPr>
                <w:szCs w:val="22"/>
              </w:rPr>
              <w:t>Brand Protection Group – Lebanon (BPG)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CF5659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E02CA3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CF5659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Brazilian Center for International Relations (CEBRI)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B83017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B83017">
              <w:rPr>
                <w:rFonts w:eastAsia="Times New Roman"/>
                <w:szCs w:val="22"/>
                <w:lang w:val="fr-CH" w:eastAsia="en-US"/>
              </w:rPr>
              <w:t>Centre brésilien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de relations internationales (CEBRI)</w:t>
            </w:r>
            <w:r w:rsidRPr="00B83017">
              <w:rPr>
                <w:rFonts w:eastAsia="Times New Roman"/>
                <w:szCs w:val="22"/>
                <w:lang w:val="fr-CH" w:eastAsia="en-US"/>
              </w:rPr>
              <w:t xml:space="preserve"> </w:t>
            </w:r>
          </w:p>
        </w:tc>
      </w:tr>
      <w:tr w:rsidR="00B04ED7" w:rsidRPr="00E02CA3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British Copyright Council (BCC)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B7C7F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 w:val="22"/>
                <w:szCs w:val="22"/>
                <w:lang w:val="fr-CH" w:eastAsia="en-US"/>
              </w:rPr>
              <w:t>Conseil britannique du droit d’auteur (BCC)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FF0106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FF0106">
              <w:rPr>
                <w:rFonts w:eastAsia="Times New Roman"/>
                <w:szCs w:val="22"/>
                <w:lang w:val="es-ES_tradnl" w:eastAsia="en-US"/>
              </w:rPr>
              <w:t>Cámara Industrial de Laboratorios Farmacéuticos Argentinos (CILFA)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Center for Information Society and Intellectual Property (CISIP/CIOS)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Centre for Internet and Society (CIS)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E02CA3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Center for Performers’ Rights Administration (CPRA) of GEIDANKYO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 xml:space="preserve">Centre d’administration des droits des artistes interprètes ou exécutants du GEIDANKYO </w:t>
            </w:r>
            <w:r>
              <w:rPr>
                <w:rFonts w:eastAsia="Times New Roman"/>
                <w:szCs w:val="22"/>
                <w:lang w:val="fr-CH" w:eastAsia="en-US"/>
              </w:rPr>
              <w:t>(</w:t>
            </w:r>
            <w:r w:rsidRPr="009B7C7F">
              <w:rPr>
                <w:rFonts w:eastAsia="Times New Roman"/>
                <w:szCs w:val="22"/>
                <w:lang w:val="fr-CH" w:eastAsia="en-US"/>
              </w:rPr>
              <w:t>CPRA</w:t>
            </w:r>
            <w:r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B04ED7" w:rsidRPr="00E02CA3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42270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42270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542270">
              <w:rPr>
                <w:szCs w:val="22"/>
                <w:lang w:val="fr-FR"/>
              </w:rPr>
              <w:t>Centre de recherche et de promotion du droit (CRPD)</w:t>
            </w:r>
          </w:p>
        </w:tc>
      </w:tr>
      <w:tr w:rsidR="00B04ED7" w:rsidRPr="00E02CA3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Chamber of Commerce and Industry of the Russian Federation (CCI RF)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B83017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B83017">
              <w:rPr>
                <w:rFonts w:eastAsia="Times New Roman"/>
                <w:szCs w:val="22"/>
                <w:lang w:val="fr-CH" w:eastAsia="en-US"/>
              </w:rPr>
              <w:t>Chambre du commerce et de l’industrie de la F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B83017">
              <w:rPr>
                <w:rFonts w:eastAsia="Times New Roman"/>
                <w:szCs w:val="22"/>
                <w:lang w:val="fr-CH" w:eastAsia="en-US"/>
              </w:rPr>
              <w:t>d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B83017">
              <w:rPr>
                <w:rFonts w:eastAsia="Times New Roman"/>
                <w:szCs w:val="22"/>
                <w:lang w:val="fr-CH" w:eastAsia="en-US"/>
              </w:rPr>
              <w:t>ration de Russie (CCI RF)</w:t>
            </w:r>
          </w:p>
        </w:tc>
      </w:tr>
      <w:tr w:rsidR="00B04ED7" w:rsidRPr="00E02CA3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Chamber of Commerce of the United States of America (CCUSA)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B83017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B83017">
              <w:rPr>
                <w:rFonts w:eastAsia="Times New Roman"/>
                <w:szCs w:val="22"/>
                <w:lang w:val="fr-CH" w:eastAsia="en-US"/>
              </w:rPr>
              <w:t>Chambre de commerce des É</w:t>
            </w:r>
            <w:r>
              <w:rPr>
                <w:rFonts w:eastAsia="Times New Roman"/>
                <w:szCs w:val="22"/>
                <w:lang w:val="fr-CH" w:eastAsia="en-US"/>
              </w:rPr>
              <w:t>tats</w:t>
            </w:r>
            <w:r>
              <w:rPr>
                <w:rFonts w:eastAsia="Times New Roman"/>
                <w:szCs w:val="22"/>
                <w:lang w:val="fr-CH" w:eastAsia="en-US"/>
              </w:rPr>
              <w:noBreakHyphen/>
              <w:t>Unis d’Amérique (CCUSA)</w:t>
            </w:r>
          </w:p>
        </w:tc>
      </w:tr>
      <w:tr w:rsidR="00B04ED7" w:rsidRPr="00E02CA3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Chamber of Patent Attorneys (PAK)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Chambre fédérale des conseils en brevets (PAK)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Chartered Institute of Library and Information Professionals (CILIP)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Chartered Institute of Patent Attorneys (CIPA)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E02CA3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C026D">
              <w:t>China Council for the Promotion of International Trade (CCPIT)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B1D1E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13990">
              <w:rPr>
                <w:lang w:val="fr-FR" w:eastAsia="en-US"/>
              </w:rPr>
              <w:t>Conseil chinois pour le développement du commerce international (CCPIT)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Club for People with Special Needs Region of Preveza (CPSNRP)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CF5659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9B7C7F">
              <w:rPr>
                <w:rFonts w:eastAsia="Times New Roman"/>
                <w:szCs w:val="22"/>
                <w:lang w:val="es-ES_tradnl" w:eastAsia="en-US"/>
              </w:rPr>
              <w:t>Coalición por el Acceso Legal a la Cultura A.C. (CALC)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E02CA3" w:rsidTr="00CF5659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Confederation of Indian Industry (CII)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E177E3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E177E3">
              <w:rPr>
                <w:rFonts w:eastAsia="Times New Roman"/>
                <w:szCs w:val="22"/>
                <w:lang w:val="fr-CH" w:eastAsia="en-US"/>
              </w:rPr>
              <w:t>Confédération des industries indiennes (CII)</w:t>
            </w:r>
          </w:p>
        </w:tc>
      </w:tr>
      <w:tr w:rsidR="00B04ED7" w:rsidRPr="00E02CA3" w:rsidTr="00CF5659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B7C7F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 w:val="22"/>
                <w:szCs w:val="22"/>
                <w:lang w:val="fr-CH" w:eastAsia="en-US"/>
              </w:rPr>
              <w:t>Conseil national pour la promotion de la musique traditionnelle du Congo (CNPMTC)</w:t>
            </w:r>
          </w:p>
        </w:tc>
      </w:tr>
      <w:tr w:rsidR="00B04ED7" w:rsidRPr="00E02CA3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Copyright Research and Information Center (CRIC)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Centre de recherche et d’information sur le droit d’auteur (CRIC)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9B7C7F">
              <w:rPr>
                <w:rFonts w:eastAsia="Times New Roman"/>
                <w:szCs w:val="22"/>
                <w:lang w:val="es-ES_tradnl" w:eastAsia="en-US"/>
              </w:rPr>
              <w:t xml:space="preserve">Corporación Latinoamericana de Investigación de la Propiedad Intelectual para el Desarrollo (Corporación Innovarte); 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E02CA3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Creators’ Rights Alliance (CRA)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Alliance pour les droits des créateurs (ADC)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325FA">
              <w:rPr>
                <w:szCs w:val="22"/>
              </w:rPr>
              <w:t>Egyptian Council for Innovation, Creativity and Protection of Information (ECCIPP</w:t>
            </w:r>
            <w:r>
              <w:rPr>
                <w:szCs w:val="22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br/>
            </w: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42270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Electronic Frontier Foundation (EFF)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42270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Emirates Intellectual Property Association (EIPA)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European College of Parma Foundation (The Foundation)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EXIT Centre – Information Technology Business Support Centre (EXIT Centre – IT BSC)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5D01FC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Federation of Indian Chamber of Commerce and Industry (FICCI)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br/>
              <w:t>----------------------------</w:t>
            </w:r>
          </w:p>
        </w:tc>
      </w:tr>
      <w:tr w:rsidR="00B04ED7" w:rsidRPr="005D01FC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93EA2">
              <w:rPr>
                <w:szCs w:val="22"/>
              </w:rPr>
              <w:t>Friends of the Creator Artistic Foundation (FCF)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5D01FC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D01FC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es-ES_tradnl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Fundaçao Getulio Vargas (FGV)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D01FC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es-ES_tradnl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9B7C7F">
              <w:rPr>
                <w:rFonts w:eastAsia="Times New Roman"/>
                <w:szCs w:val="22"/>
                <w:lang w:val="es-ES_tradnl" w:eastAsia="en-US"/>
              </w:rPr>
              <w:t>Fundación para la Difusión del Conocimiento y el Desarrollo Sustentable Vía Libre (Fundación Vía Libre)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pStyle w:val="Header"/>
              <w:tabs>
                <w:tab w:val="clear" w:pos="9072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Generic Pharmaceutical Association (GPhA)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E02CA3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German Association for the Protection of Industrial Property (GRUR)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allemande pour la protection de la propriété industrielle (GRUR)</w:t>
            </w:r>
          </w:p>
        </w:tc>
      </w:tr>
      <w:tr w:rsidR="00B04ED7" w:rsidRPr="00E02CA3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German Library Association (</w:t>
            </w:r>
            <w:r w:rsidRPr="000B1D1E">
              <w:rPr>
                <w:rFonts w:eastAsia="Times New Roman"/>
                <w:i/>
                <w:iCs/>
                <w:szCs w:val="22"/>
                <w:lang w:eastAsia="en-US"/>
              </w:rPr>
              <w:t>Deutsche Bibliothekverband e.V. – dbv</w:t>
            </w:r>
            <w:r w:rsidRPr="00DF2703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B1D1E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des bibliothèques allemandes (</w:t>
            </w:r>
            <w:r w:rsidRPr="000B1D1E">
              <w:rPr>
                <w:rFonts w:eastAsia="Times New Roman"/>
                <w:i/>
                <w:iCs/>
                <w:szCs w:val="22"/>
                <w:lang w:val="fr-CH" w:eastAsia="en-US"/>
              </w:rPr>
              <w:t>Deutscher Bibliothekverband e.V. – dbv</w:t>
            </w:r>
            <w:r w:rsidRPr="000B1D1E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Health and Environment Program (HEP)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CF5659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Healthcheck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CF5659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Innovation Business Club (Intelcom)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E02CA3" w:rsidTr="00CF5659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de recherche en propriété intellectuelle (IRPI)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Institute for Intellectual Property and Social Justice (IIPSJ)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Institute for Policy Innovation (IPI)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E02CA3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Institute of International Trade Law and Development (IDCID)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du droit du commerce international et du développement (IDCID)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Intellectual Property Left (IPLeft)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E02CA3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Intellectual Property Institute of Canada (IPIC)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de la propriété intellectuelle du Canada (IPIC)</w:t>
            </w:r>
          </w:p>
        </w:tc>
      </w:tr>
      <w:tr w:rsidR="00B04ED7" w:rsidRPr="00E02CA3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Iranian Intellectual Property Law Association (IRIPLA)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iranienne du droit de la propriété intellectuelle (IRIPLA)</w:t>
            </w:r>
          </w:p>
        </w:tc>
      </w:tr>
      <w:tr w:rsidR="00B04ED7" w:rsidRPr="00E02CA3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Japan Institute of Invention and Innovation (JIII)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japonais de l’invention et de l’innovation (JIII)</w:t>
            </w:r>
          </w:p>
        </w:tc>
      </w:tr>
      <w:tr w:rsidR="00B04ED7" w:rsidRPr="00E02CA3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Japan Intellectual Property Association (JIPA)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C226D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C226D">
              <w:rPr>
                <w:rFonts w:eastAsia="Times New Roman"/>
                <w:szCs w:val="22"/>
                <w:lang w:val="fr-CH" w:eastAsia="en-US"/>
              </w:rPr>
              <w:t>Association japonaise pour la propriété intellectuelle (JIPA)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C226D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Japan Patent Attorneys Association (JPAA)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CA7478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Karisma Foundation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E02CA3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325FA">
              <w:rPr>
                <w:szCs w:val="22"/>
              </w:rPr>
              <w:t>Korea Institute of Patent Information (KIPI)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42270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696DE6">
              <w:rPr>
                <w:lang w:val="fr-FR"/>
              </w:rPr>
              <w:t>Institut coréen chargé de l’information en matière de brevets (KIPI)</w:t>
            </w:r>
          </w:p>
        </w:tc>
      </w:tr>
      <w:tr w:rsidR="00B04ED7" w:rsidRPr="00E02CA3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253041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Korean Invention Promotion Association (KIPA)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coréenne de promotion des inventions (KIPA)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Korean Progressive Network (Jinbonet)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E02CA3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Korean Women Inventors Association (KWIA)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des femmes inventeurs de Corée (KWIA)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Library Copyright Alliance (LCA)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Mexican National Association of Pharmaceutical Manufacturers (ANAFAM)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8325FA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>
              <w:t>Myanmar Intellectual Property Proprietors’ Association (MIPPA)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CF5659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325FA">
              <w:rPr>
                <w:szCs w:val="22"/>
              </w:rPr>
              <w:t>National Academy of Inventors, Inc. (NAI)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CF5659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National Intellectual Property Organization (NIPO)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CF5659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AC026D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 w:rsidRPr="008325FA">
              <w:rPr>
                <w:szCs w:val="22"/>
              </w:rPr>
              <w:t>National Inventors Hall of Fame, Inc. (NIHF)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CF5659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AC026D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>
              <w:t>Native American Rights Fund (NARF)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B04ED7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C026D">
              <w:t>New Zealand Institute of Patent Attorneys (Incorporated) (NZIPA)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Non-Commercial Foundation for Development of the Center for Elaboration and Commercialization of New Technologies (Skolkovo Foundation)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Open Knowledge Foundation (OKF)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Picture Archive Council of America (PACA)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E02CA3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Polish Chamber of Patent Attorneys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Chambre polonaise des conseils en brevets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B37ED">
              <w:t>Professional Union of Broadcasting Organizations (RATEM)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CF5659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Public Knowledge, Inc.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Queen Mary Intellectual Property Research Institute (QMIPRI) 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br/>
              <w:t>----------------------------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C026D">
              <w:t>School of Information Studies</w:t>
            </w:r>
            <w:r>
              <w:t xml:space="preserve"> (SOIS)</w:t>
            </w:r>
            <w:r w:rsidRPr="00AC026D">
              <w:t>, University of Wisconsin—Milwaukee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513990">
              <w:rPr>
                <w:lang w:val="fr-FR" w:eastAsia="en-US"/>
              </w:rPr>
              <w:t>School of Information Studies</w:t>
            </w:r>
            <w:r>
              <w:rPr>
                <w:lang w:val="fr-FR" w:eastAsia="en-US"/>
              </w:rPr>
              <w:t xml:space="preserve"> </w:t>
            </w:r>
            <w:r w:rsidRPr="00513990">
              <w:rPr>
                <w:lang w:val="fr-FR" w:eastAsia="en-US"/>
              </w:rPr>
              <w:t>(SOIS), Université du Wisconsin à Milwaukee</w:t>
            </w:r>
          </w:p>
        </w:tc>
      </w:tr>
      <w:tr w:rsidR="00B04ED7" w:rsidRPr="00E02CA3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br/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Société civile pour l’administration des droits des artistes et musiciens interprètes (ADAMI)</w:t>
            </w:r>
          </w:p>
        </w:tc>
      </w:tr>
      <w:tr w:rsidR="00B04ED7" w:rsidRPr="0068721C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pt-PT" w:eastAsia="en-US"/>
              </w:rPr>
            </w:pPr>
            <w:r w:rsidRPr="009B7C7F">
              <w:rPr>
                <w:rFonts w:eastAsia="Times New Roman"/>
                <w:szCs w:val="22"/>
                <w:lang w:val="pt-PT" w:eastAsia="en-US"/>
              </w:rPr>
              <w:t>Sociedade Portuguesa de Autores (SPA)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68721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68721C">
              <w:rPr>
                <w:rFonts w:eastAsia="Times New Roman"/>
                <w:szCs w:val="22"/>
                <w:lang w:val="fr-CH" w:eastAsia="en-US"/>
              </w:rPr>
              <w:t>Société portugaise d’auteurs (SPA)</w:t>
            </w:r>
          </w:p>
        </w:tc>
      </w:tr>
      <w:tr w:rsidR="00B04ED7" w:rsidRPr="00A372E2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Society of American Archivists (SAA)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E02CA3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South African Institute of Intellectual Property Law (SAIIPL)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sud</w:t>
            </w:r>
            <w:r w:rsidRPr="009B7C7F">
              <w:rPr>
                <w:rFonts w:eastAsia="Times New Roman"/>
                <w:szCs w:val="22"/>
                <w:lang w:val="fr-CH" w:eastAsia="en-US"/>
              </w:rPr>
              <w:noBreakHyphen/>
              <w:t>africain du droit de la propriété intellectuelle (SAIIPL)</w:t>
            </w:r>
          </w:p>
        </w:tc>
      </w:tr>
      <w:tr w:rsidR="00B04ED7" w:rsidRPr="00A372E2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Syrian Intellectual Property Association (SIPA)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The Federalist Society for Law and Public Policy Studies (the Federalist Society)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1B7F85">
              <w:rPr>
                <w:szCs w:val="22"/>
              </w:rPr>
              <w:t>The Finnish Copyright Society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A372E2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The International Intellectual Property Society (IIPS)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E02CA3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The Italian Library Association (AIB)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italienne pour les bibliothèques (AIB)</w:t>
            </w:r>
          </w:p>
        </w:tc>
      </w:tr>
      <w:tr w:rsidR="00B04ED7" w:rsidRPr="00E02CA3" w:rsidTr="00CF5659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The Korean Patent Attorneys Association (KPAA)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coréenne des conseils en brevets (KPAA)</w:t>
            </w:r>
          </w:p>
        </w:tc>
      </w:tr>
      <w:tr w:rsidR="00B04ED7" w:rsidRPr="00A372E2" w:rsidTr="00CF5659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CF5659">
            <w:pPr>
              <w:keepNext/>
              <w:keepLines/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CF5659">
            <w:pPr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1B7F85">
              <w:rPr>
                <w:szCs w:val="22"/>
              </w:rPr>
              <w:t>The Nest Foundation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A372E2" w:rsidTr="00CF5659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CF5659">
            <w:pPr>
              <w:keepNext/>
              <w:keepLines/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CF5659">
            <w:pPr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United States Telecommunications Association (USTA)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</w:tbl>
    <w:p w:rsidR="000F5E56" w:rsidRPr="0068721C" w:rsidRDefault="00A372E2" w:rsidP="0068721C">
      <w:pPr>
        <w:pStyle w:val="Endofdocument"/>
        <w:spacing w:before="720" w:afterLines="50" w:after="120" w:line="340" w:lineRule="atLeast"/>
        <w:rPr>
          <w:rFonts w:ascii="KaiTi" w:eastAsia="KaiTi" w:hAnsi="KaiTi" w:cs="Arial"/>
          <w:sz w:val="21"/>
          <w:szCs w:val="22"/>
          <w:lang w:val="fr-CH"/>
        </w:rPr>
      </w:pPr>
      <w:r w:rsidRPr="0068721C">
        <w:rPr>
          <w:rFonts w:ascii="KaiTi" w:eastAsia="KaiTi" w:hAnsi="KaiTi" w:cs="Arial"/>
          <w:sz w:val="21"/>
          <w:szCs w:val="22"/>
          <w:lang w:val="fr-CH"/>
        </w:rPr>
        <w:t>[</w:t>
      </w:r>
      <w:r w:rsidR="0068721C" w:rsidRPr="0068721C">
        <w:rPr>
          <w:rFonts w:ascii="KaiTi" w:eastAsia="KaiTi" w:hAnsi="KaiTi" w:cs="Arial" w:hint="eastAsia"/>
          <w:sz w:val="21"/>
          <w:szCs w:val="22"/>
          <w:lang w:val="fr-CH" w:eastAsia="zh-CN"/>
        </w:rPr>
        <w:t>附件和文件完</w:t>
      </w:r>
      <w:r w:rsidRPr="0068721C">
        <w:rPr>
          <w:rFonts w:ascii="KaiTi" w:eastAsia="KaiTi" w:hAnsi="KaiTi" w:cs="Arial"/>
          <w:sz w:val="21"/>
          <w:szCs w:val="22"/>
          <w:lang w:val="fr-CH"/>
        </w:rPr>
        <w:t>]</w:t>
      </w:r>
    </w:p>
    <w:sectPr w:rsidR="000F5E56" w:rsidRPr="0068721C" w:rsidSect="006F2FD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5426" w:rsidRDefault="00EF5426">
      <w:r>
        <w:separator/>
      </w:r>
    </w:p>
  </w:endnote>
  <w:endnote w:type="continuationSeparator" w:id="0">
    <w:p w:rsidR="00EF5426" w:rsidRDefault="00EF5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KaiTi">
    <w:altName w:val="Microsoft YaHei Light"/>
    <w:panose1 w:val="02010609060101010101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426" w:rsidRDefault="00EF5426" w:rsidP="00105A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426" w:rsidRDefault="00EF54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426" w:rsidRDefault="00EF54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5426" w:rsidRDefault="00EF5426">
      <w:r>
        <w:separator/>
      </w:r>
    </w:p>
  </w:footnote>
  <w:footnote w:type="continuationSeparator" w:id="0">
    <w:p w:rsidR="00EF5426" w:rsidRDefault="00EF54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426" w:rsidRPr="00A372E2" w:rsidRDefault="00EF5426" w:rsidP="00105A68">
    <w:pPr>
      <w:jc w:val="right"/>
      <w:rPr>
        <w:lang w:val="fr-CH"/>
      </w:rPr>
    </w:pPr>
    <w:r w:rsidRPr="00A372E2">
      <w:rPr>
        <w:lang w:val="fr-CH"/>
      </w:rPr>
      <w:t>A/</w:t>
    </w:r>
    <w:r>
      <w:rPr>
        <w:lang w:val="fr-CH"/>
      </w:rPr>
      <w:t>60</w:t>
    </w:r>
    <w:r w:rsidRPr="00A372E2">
      <w:rPr>
        <w:lang w:val="fr-CH"/>
      </w:rPr>
      <w:t>/INF/1</w:t>
    </w:r>
  </w:p>
  <w:p w:rsidR="00EF5426" w:rsidRPr="00A372E2" w:rsidRDefault="00EF5426" w:rsidP="00105A68">
    <w:pPr>
      <w:jc w:val="right"/>
      <w:rPr>
        <w:lang w:val="fr-CH"/>
      </w:rPr>
    </w:pPr>
    <w:r w:rsidRPr="00A372E2">
      <w:rPr>
        <w:lang w:val="fr-CH"/>
      </w:rPr>
      <w:t xml:space="preserve">Annex/Annexe page </w:t>
    </w:r>
    <w:r>
      <w:fldChar w:fldCharType="begin"/>
    </w:r>
    <w:r w:rsidRPr="00A372E2">
      <w:rPr>
        <w:lang w:val="fr-CH"/>
      </w:rPr>
      <w:instrText xml:space="preserve"> PAGE  \* MERGEFORMAT </w:instrText>
    </w:r>
    <w:r>
      <w:fldChar w:fldCharType="separate"/>
    </w:r>
    <w:r w:rsidR="0068721C">
      <w:rPr>
        <w:noProof/>
        <w:lang w:val="fr-CH"/>
      </w:rPr>
      <w:t>12</w:t>
    </w:r>
    <w:r>
      <w:fldChar w:fldCharType="end"/>
    </w:r>
  </w:p>
  <w:p w:rsidR="00EF5426" w:rsidRDefault="00EF5426" w:rsidP="00105A68">
    <w:pPr>
      <w:jc w:val="right"/>
      <w:rPr>
        <w:lang w:val="fr-CH"/>
      </w:rPr>
    </w:pPr>
  </w:p>
  <w:p w:rsidR="00EF5426" w:rsidRDefault="00EF5426" w:rsidP="00105A68">
    <w:pPr>
      <w:jc w:val="right"/>
      <w:rPr>
        <w:lang w:val="fr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426" w:rsidRPr="0068721C" w:rsidRDefault="00EF5426" w:rsidP="007B1FBD">
    <w:pPr>
      <w:jc w:val="right"/>
      <w:rPr>
        <w:rFonts w:ascii="SimSun" w:hAnsi="SimSun"/>
        <w:sz w:val="21"/>
        <w:lang w:val="fr-CH"/>
      </w:rPr>
    </w:pPr>
    <w:r w:rsidRPr="0068721C">
      <w:rPr>
        <w:rFonts w:ascii="SimSun" w:hAnsi="SimSun"/>
        <w:sz w:val="21"/>
        <w:lang w:val="fr-CH"/>
      </w:rPr>
      <w:t>A/60/INF/1</w:t>
    </w:r>
  </w:p>
  <w:p w:rsidR="00EF5426" w:rsidRPr="0068721C" w:rsidRDefault="0068721C" w:rsidP="00537C62">
    <w:pPr>
      <w:jc w:val="right"/>
      <w:rPr>
        <w:rFonts w:ascii="SimSun" w:hAnsi="SimSun"/>
        <w:sz w:val="21"/>
        <w:lang w:val="fr-CH"/>
      </w:rPr>
    </w:pPr>
    <w:r w:rsidRPr="0068721C">
      <w:rPr>
        <w:rFonts w:ascii="SimSun" w:hAnsi="SimSun" w:hint="eastAsia"/>
        <w:sz w:val="21"/>
        <w:lang w:val="fr-CH"/>
      </w:rPr>
      <w:t>附件第</w:t>
    </w:r>
    <w:r w:rsidR="00EF5426" w:rsidRPr="0068721C">
      <w:rPr>
        <w:rFonts w:ascii="SimSun" w:hAnsi="SimSun"/>
        <w:sz w:val="21"/>
      </w:rPr>
      <w:fldChar w:fldCharType="begin"/>
    </w:r>
    <w:r w:rsidR="00EF5426" w:rsidRPr="0068721C">
      <w:rPr>
        <w:rFonts w:ascii="SimSun" w:hAnsi="SimSun"/>
        <w:sz w:val="21"/>
        <w:lang w:val="fr-CH"/>
      </w:rPr>
      <w:instrText xml:space="preserve"> PAGE  \* MERGEFORMAT </w:instrText>
    </w:r>
    <w:r w:rsidR="00EF5426" w:rsidRPr="0068721C">
      <w:rPr>
        <w:rFonts w:ascii="SimSun" w:hAnsi="SimSun"/>
        <w:sz w:val="21"/>
      </w:rPr>
      <w:fldChar w:fldCharType="separate"/>
    </w:r>
    <w:r w:rsidR="00623160">
      <w:rPr>
        <w:rFonts w:ascii="SimSun" w:hAnsi="SimSun"/>
        <w:noProof/>
        <w:sz w:val="21"/>
        <w:lang w:val="fr-CH"/>
      </w:rPr>
      <w:t>14</w:t>
    </w:r>
    <w:r w:rsidR="00EF5426" w:rsidRPr="0068721C">
      <w:rPr>
        <w:rFonts w:ascii="SimSun" w:hAnsi="SimSun"/>
        <w:sz w:val="21"/>
      </w:rPr>
      <w:fldChar w:fldCharType="end"/>
    </w:r>
    <w:r w:rsidRPr="0068721C">
      <w:rPr>
        <w:rFonts w:ascii="SimSun" w:hAnsi="SimSun" w:hint="eastAsia"/>
        <w:sz w:val="21"/>
      </w:rPr>
      <w:t>页</w:t>
    </w:r>
  </w:p>
  <w:p w:rsidR="00EF5426" w:rsidRDefault="00EF5426" w:rsidP="00477D6B">
    <w:pPr>
      <w:jc w:val="right"/>
      <w:rPr>
        <w:lang w:val="fr-CH"/>
      </w:rPr>
    </w:pPr>
  </w:p>
  <w:p w:rsidR="00EF5426" w:rsidRDefault="00EF5426" w:rsidP="00477D6B">
    <w:pPr>
      <w:jc w:val="right"/>
      <w:rPr>
        <w:lang w:val="fr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426" w:rsidRPr="00A372E2" w:rsidRDefault="00EF5426" w:rsidP="00105A68">
    <w:pPr>
      <w:jc w:val="right"/>
      <w:rPr>
        <w:lang w:val="fr-CH"/>
      </w:rPr>
    </w:pPr>
    <w:r w:rsidRPr="00A372E2">
      <w:rPr>
        <w:lang w:val="fr-CH"/>
      </w:rPr>
      <w:t>A/</w:t>
    </w:r>
    <w:r>
      <w:rPr>
        <w:lang w:val="fr-CH"/>
      </w:rPr>
      <w:t>60</w:t>
    </w:r>
    <w:r w:rsidRPr="00A372E2">
      <w:rPr>
        <w:lang w:val="fr-CH"/>
      </w:rPr>
      <w:t>/INF/</w:t>
    </w:r>
  </w:p>
  <w:p w:rsidR="00EF5426" w:rsidRPr="00A372E2" w:rsidRDefault="00EF5426" w:rsidP="00105A68">
    <w:pPr>
      <w:jc w:val="right"/>
      <w:rPr>
        <w:lang w:val="fr-CH"/>
      </w:rPr>
    </w:pPr>
    <w:r w:rsidRPr="00A372E2">
      <w:rPr>
        <w:lang w:val="fr-CH"/>
      </w:rPr>
      <w:t xml:space="preserve">Annex/Annexe page </w:t>
    </w:r>
    <w:r>
      <w:fldChar w:fldCharType="begin"/>
    </w:r>
    <w:r w:rsidRPr="00A372E2">
      <w:rPr>
        <w:lang w:val="fr-CH"/>
      </w:rPr>
      <w:instrText xml:space="preserve"> PAGE  \* MERGEFORMAT </w:instrText>
    </w:r>
    <w:r>
      <w:fldChar w:fldCharType="separate"/>
    </w:r>
    <w:r w:rsidR="0068721C">
      <w:rPr>
        <w:noProof/>
        <w:lang w:val="fr-CH"/>
      </w:rPr>
      <w:t>18</w:t>
    </w:r>
    <w:r>
      <w:fldChar w:fldCharType="end"/>
    </w:r>
  </w:p>
  <w:p w:rsidR="00EF5426" w:rsidRDefault="00EF5426" w:rsidP="00105A68">
    <w:pPr>
      <w:jc w:val="right"/>
      <w:rPr>
        <w:lang w:val="fr-CH"/>
      </w:rPr>
    </w:pPr>
  </w:p>
  <w:p w:rsidR="00EF5426" w:rsidRDefault="00EF5426" w:rsidP="00105A68">
    <w:pPr>
      <w:jc w:val="right"/>
      <w:rPr>
        <w:lang w:val="fr-CH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426" w:rsidRPr="0068721C" w:rsidRDefault="00EF5426" w:rsidP="007B1FBD">
    <w:pPr>
      <w:jc w:val="right"/>
      <w:rPr>
        <w:rFonts w:ascii="SimSun" w:hAnsi="SimSun"/>
        <w:sz w:val="21"/>
        <w:lang w:val="fr-CH"/>
      </w:rPr>
    </w:pPr>
    <w:r w:rsidRPr="0068721C">
      <w:rPr>
        <w:rFonts w:ascii="SimSun" w:hAnsi="SimSun"/>
        <w:sz w:val="21"/>
        <w:lang w:val="fr-CH"/>
      </w:rPr>
      <w:t>A/60/INF/1</w:t>
    </w:r>
  </w:p>
  <w:p w:rsidR="00EF5426" w:rsidRPr="0068721C" w:rsidRDefault="0068721C" w:rsidP="00537C62">
    <w:pPr>
      <w:jc w:val="right"/>
      <w:rPr>
        <w:rFonts w:ascii="SimSun" w:hAnsi="SimSun"/>
        <w:sz w:val="21"/>
        <w:lang w:val="fr-CH"/>
      </w:rPr>
    </w:pPr>
    <w:r w:rsidRPr="0068721C">
      <w:rPr>
        <w:rFonts w:ascii="SimSun" w:hAnsi="SimSun" w:hint="eastAsia"/>
        <w:sz w:val="21"/>
        <w:lang w:val="fr-CH"/>
      </w:rPr>
      <w:t>附件第</w:t>
    </w:r>
    <w:r w:rsidR="00EF5426" w:rsidRPr="0068721C">
      <w:rPr>
        <w:rFonts w:ascii="SimSun" w:hAnsi="SimSun"/>
        <w:sz w:val="21"/>
      </w:rPr>
      <w:fldChar w:fldCharType="begin"/>
    </w:r>
    <w:r w:rsidR="00EF5426" w:rsidRPr="0068721C">
      <w:rPr>
        <w:rFonts w:ascii="SimSun" w:hAnsi="SimSun"/>
        <w:sz w:val="21"/>
        <w:lang w:val="fr-CH"/>
      </w:rPr>
      <w:instrText xml:space="preserve"> PAGE  \* MERGEFORMAT </w:instrText>
    </w:r>
    <w:r w:rsidR="00EF5426" w:rsidRPr="0068721C">
      <w:rPr>
        <w:rFonts w:ascii="SimSun" w:hAnsi="SimSun"/>
        <w:sz w:val="21"/>
      </w:rPr>
      <w:fldChar w:fldCharType="separate"/>
    </w:r>
    <w:r w:rsidR="00623160">
      <w:rPr>
        <w:rFonts w:ascii="SimSun" w:hAnsi="SimSun"/>
        <w:noProof/>
        <w:sz w:val="21"/>
        <w:lang w:val="fr-CH"/>
      </w:rPr>
      <w:t>20</w:t>
    </w:r>
    <w:r w:rsidR="00EF5426" w:rsidRPr="0068721C">
      <w:rPr>
        <w:rFonts w:ascii="SimSun" w:hAnsi="SimSun"/>
        <w:sz w:val="21"/>
      </w:rPr>
      <w:fldChar w:fldCharType="end"/>
    </w:r>
    <w:r w:rsidRPr="0068721C">
      <w:rPr>
        <w:rFonts w:ascii="SimSun" w:hAnsi="SimSun" w:hint="eastAsia"/>
        <w:sz w:val="21"/>
      </w:rPr>
      <w:t>页</w:t>
    </w:r>
  </w:p>
  <w:p w:rsidR="00EF5426" w:rsidRDefault="00EF5426" w:rsidP="00477D6B">
    <w:pPr>
      <w:jc w:val="right"/>
      <w:rPr>
        <w:lang w:val="fr-CH"/>
      </w:rPr>
    </w:pPr>
  </w:p>
  <w:p w:rsidR="00EF5426" w:rsidRDefault="00EF5426" w:rsidP="00477D6B">
    <w:pPr>
      <w:jc w:val="right"/>
      <w:rPr>
        <w:lang w:val="fr-CH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21C" w:rsidRPr="0068721C" w:rsidRDefault="0068721C" w:rsidP="0068721C">
    <w:pPr>
      <w:jc w:val="right"/>
      <w:rPr>
        <w:rFonts w:ascii="SimSun" w:hAnsi="SimSun"/>
        <w:sz w:val="21"/>
        <w:lang w:val="fr-CH"/>
      </w:rPr>
    </w:pPr>
    <w:r w:rsidRPr="0068721C">
      <w:rPr>
        <w:rFonts w:ascii="SimSun" w:hAnsi="SimSun"/>
        <w:sz w:val="21"/>
        <w:lang w:val="fr-CH"/>
      </w:rPr>
      <w:t>A/60/INF/1</w:t>
    </w:r>
  </w:p>
  <w:p w:rsidR="0068721C" w:rsidRPr="0068721C" w:rsidRDefault="0068721C" w:rsidP="0068721C">
    <w:pPr>
      <w:jc w:val="right"/>
      <w:rPr>
        <w:rFonts w:ascii="SimSun" w:hAnsi="SimSun"/>
        <w:sz w:val="21"/>
        <w:lang w:val="fr-CH"/>
      </w:rPr>
    </w:pPr>
    <w:r w:rsidRPr="0068721C">
      <w:rPr>
        <w:rFonts w:ascii="SimSun" w:hAnsi="SimSun" w:hint="eastAsia"/>
        <w:sz w:val="21"/>
        <w:lang w:val="fr-CH"/>
      </w:rPr>
      <w:t>附件第</w:t>
    </w:r>
    <w:r w:rsidRPr="0068721C">
      <w:rPr>
        <w:rFonts w:ascii="SimSun" w:hAnsi="SimSun"/>
        <w:sz w:val="21"/>
      </w:rPr>
      <w:fldChar w:fldCharType="begin"/>
    </w:r>
    <w:r w:rsidRPr="0068721C">
      <w:rPr>
        <w:rFonts w:ascii="SimSun" w:hAnsi="SimSun"/>
        <w:sz w:val="21"/>
        <w:lang w:val="fr-CH"/>
      </w:rPr>
      <w:instrText xml:space="preserve"> PAGE  \* MERGEFORMAT </w:instrText>
    </w:r>
    <w:r w:rsidRPr="0068721C">
      <w:rPr>
        <w:rFonts w:ascii="SimSun" w:hAnsi="SimSun"/>
        <w:sz w:val="21"/>
      </w:rPr>
      <w:fldChar w:fldCharType="separate"/>
    </w:r>
    <w:r w:rsidR="00623160">
      <w:rPr>
        <w:rFonts w:ascii="SimSun" w:hAnsi="SimSun"/>
        <w:noProof/>
        <w:sz w:val="21"/>
        <w:lang w:val="fr-CH"/>
      </w:rPr>
      <w:t>15</w:t>
    </w:r>
    <w:r w:rsidRPr="0068721C">
      <w:rPr>
        <w:rFonts w:ascii="SimSun" w:hAnsi="SimSun"/>
        <w:sz w:val="21"/>
      </w:rPr>
      <w:fldChar w:fldCharType="end"/>
    </w:r>
    <w:r w:rsidRPr="0068721C">
      <w:rPr>
        <w:rFonts w:ascii="SimSun" w:hAnsi="SimSun" w:hint="eastAsia"/>
        <w:sz w:val="21"/>
      </w:rPr>
      <w:t>页</w:t>
    </w:r>
  </w:p>
  <w:p w:rsidR="0068721C" w:rsidRDefault="0068721C" w:rsidP="0068721C">
    <w:pPr>
      <w:jc w:val="right"/>
      <w:rPr>
        <w:lang w:val="fr-CH"/>
      </w:rPr>
    </w:pPr>
  </w:p>
  <w:p w:rsidR="0068721C" w:rsidRDefault="0068721C" w:rsidP="0068721C">
    <w:pPr>
      <w:jc w:val="right"/>
      <w:rPr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53CC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986623"/>
    <w:multiLevelType w:val="singleLevel"/>
    <w:tmpl w:val="91969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2" w15:restartNumberingAfterBreak="0">
    <w:nsid w:val="01204539"/>
    <w:multiLevelType w:val="singleLevel"/>
    <w:tmpl w:val="E3A020F4"/>
    <w:lvl w:ilvl="0">
      <w:start w:val="1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sz w:val="18"/>
      </w:rPr>
    </w:lvl>
  </w:abstractNum>
  <w:abstractNum w:abstractNumId="3" w15:restartNumberingAfterBreak="0">
    <w:nsid w:val="03340F0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6BD3092"/>
    <w:multiLevelType w:val="singleLevel"/>
    <w:tmpl w:val="08C4BCF6"/>
    <w:lvl w:ilvl="0">
      <w:start w:val="26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5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0C8C156E"/>
    <w:multiLevelType w:val="hybridMultilevel"/>
    <w:tmpl w:val="72F0D9CC"/>
    <w:lvl w:ilvl="0" w:tplc="9E3E368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F0605B7"/>
    <w:multiLevelType w:val="singleLevel"/>
    <w:tmpl w:val="F3105B9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8" w15:restartNumberingAfterBreak="0">
    <w:nsid w:val="0F1C6AB2"/>
    <w:multiLevelType w:val="singleLevel"/>
    <w:tmpl w:val="EB689ED8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9" w15:restartNumberingAfterBreak="0">
    <w:nsid w:val="13902317"/>
    <w:multiLevelType w:val="singleLevel"/>
    <w:tmpl w:val="510EE8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17A25EE7"/>
    <w:multiLevelType w:val="singleLevel"/>
    <w:tmpl w:val="BE9E4DE8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1A5C0404"/>
    <w:multiLevelType w:val="singleLevel"/>
    <w:tmpl w:val="AB88F26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4" w15:restartNumberingAfterBreak="0">
    <w:nsid w:val="208A791F"/>
    <w:multiLevelType w:val="singleLevel"/>
    <w:tmpl w:val="C958CE8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5" w15:restartNumberingAfterBreak="0">
    <w:nsid w:val="22153340"/>
    <w:multiLevelType w:val="singleLevel"/>
    <w:tmpl w:val="4A4C942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6" w15:restartNumberingAfterBreak="0">
    <w:nsid w:val="24CA20B6"/>
    <w:multiLevelType w:val="hybridMultilevel"/>
    <w:tmpl w:val="3A5A16F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7ED5A9B"/>
    <w:multiLevelType w:val="singleLevel"/>
    <w:tmpl w:val="92D4653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8" w15:restartNumberingAfterBreak="0">
    <w:nsid w:val="322D2464"/>
    <w:multiLevelType w:val="singleLevel"/>
    <w:tmpl w:val="A44463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32390047"/>
    <w:multiLevelType w:val="singleLevel"/>
    <w:tmpl w:val="9B464476"/>
    <w:lvl w:ilvl="0">
      <w:start w:val="1"/>
      <w:numFmt w:val="upperLetter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0" w15:restartNumberingAfterBreak="0">
    <w:nsid w:val="35AE1C40"/>
    <w:multiLevelType w:val="singleLevel"/>
    <w:tmpl w:val="AB1617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9515C21"/>
    <w:multiLevelType w:val="singleLevel"/>
    <w:tmpl w:val="4762EF06"/>
    <w:lvl w:ilvl="0">
      <w:start w:val="14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3" w15:restartNumberingAfterBreak="0">
    <w:nsid w:val="4BD16547"/>
    <w:multiLevelType w:val="singleLevel"/>
    <w:tmpl w:val="164493BE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24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CDC6262"/>
    <w:multiLevelType w:val="hybridMultilevel"/>
    <w:tmpl w:val="0A5854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C261D7"/>
    <w:multiLevelType w:val="singleLevel"/>
    <w:tmpl w:val="4B8EE6D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27" w15:restartNumberingAfterBreak="0">
    <w:nsid w:val="535A62BF"/>
    <w:multiLevelType w:val="singleLevel"/>
    <w:tmpl w:val="1D8E2A6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25"/>
      </w:pPr>
      <w:rPr>
        <w:rFonts w:hint="default"/>
      </w:rPr>
    </w:lvl>
  </w:abstractNum>
  <w:abstractNum w:abstractNumId="28" w15:restartNumberingAfterBreak="0">
    <w:nsid w:val="59124268"/>
    <w:multiLevelType w:val="singleLevel"/>
    <w:tmpl w:val="0409000F"/>
    <w:lvl w:ilvl="0">
      <w:start w:val="1"/>
      <w:numFmt w:val="decimal"/>
      <w:lvlText w:val="%1."/>
      <w:lvlJc w:val="left"/>
      <w:pPr>
        <w:ind w:left="928" w:hanging="360"/>
      </w:pPr>
    </w:lvl>
  </w:abstractNum>
  <w:abstractNum w:abstractNumId="29" w15:restartNumberingAfterBreak="0">
    <w:nsid w:val="5AA5476B"/>
    <w:multiLevelType w:val="singleLevel"/>
    <w:tmpl w:val="762A8AA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0" w15:restartNumberingAfterBreak="0">
    <w:nsid w:val="5FE116EE"/>
    <w:multiLevelType w:val="singleLevel"/>
    <w:tmpl w:val="731EC61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31" w15:restartNumberingAfterBreak="0">
    <w:nsid w:val="63BF6549"/>
    <w:multiLevelType w:val="singleLevel"/>
    <w:tmpl w:val="09C2A20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2" w15:restartNumberingAfterBreak="0">
    <w:nsid w:val="65BF2E19"/>
    <w:multiLevelType w:val="singleLevel"/>
    <w:tmpl w:val="6A9A2C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65CC176F"/>
    <w:multiLevelType w:val="singleLevel"/>
    <w:tmpl w:val="24761562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b w:val="0"/>
        <w:i w:val="0"/>
      </w:rPr>
    </w:lvl>
  </w:abstractNum>
  <w:abstractNum w:abstractNumId="34" w15:restartNumberingAfterBreak="0">
    <w:nsid w:val="67F61EC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69A10CC2"/>
    <w:multiLevelType w:val="singleLevel"/>
    <w:tmpl w:val="8796ED8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36" w15:restartNumberingAfterBreak="0">
    <w:nsid w:val="6F671DA9"/>
    <w:multiLevelType w:val="singleLevel"/>
    <w:tmpl w:val="360E254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10"/>
      </w:pPr>
      <w:rPr>
        <w:rFonts w:hint="default"/>
      </w:rPr>
    </w:lvl>
  </w:abstractNum>
  <w:abstractNum w:abstractNumId="37" w15:restartNumberingAfterBreak="0">
    <w:nsid w:val="70897B0A"/>
    <w:multiLevelType w:val="singleLevel"/>
    <w:tmpl w:val="F644449A"/>
    <w:lvl w:ilvl="0">
      <w:start w:val="1"/>
      <w:numFmt w:val="lowerRoman"/>
      <w:lvlText w:val="%1)"/>
      <w:legacy w:legacy="1" w:legacySpace="170" w:legacyIndent="1134"/>
      <w:lvlJc w:val="right"/>
    </w:lvl>
  </w:abstractNum>
  <w:abstractNum w:abstractNumId="38" w15:restartNumberingAfterBreak="0">
    <w:nsid w:val="7D02092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0"/>
  </w:num>
  <w:num w:numId="2">
    <w:abstractNumId w:val="21"/>
  </w:num>
  <w:num w:numId="3">
    <w:abstractNumId w:val="0"/>
  </w:num>
  <w:num w:numId="4">
    <w:abstractNumId w:val="24"/>
  </w:num>
  <w:num w:numId="5">
    <w:abstractNumId w:val="5"/>
  </w:num>
  <w:num w:numId="6">
    <w:abstractNumId w:val="13"/>
  </w:num>
  <w:num w:numId="7">
    <w:abstractNumId w:val="34"/>
  </w:num>
  <w:num w:numId="8">
    <w:abstractNumId w:val="31"/>
  </w:num>
  <w:num w:numId="9">
    <w:abstractNumId w:val="29"/>
  </w:num>
  <w:num w:numId="10">
    <w:abstractNumId w:val="14"/>
  </w:num>
  <w:num w:numId="11">
    <w:abstractNumId w:val="22"/>
  </w:num>
  <w:num w:numId="12">
    <w:abstractNumId w:val="7"/>
  </w:num>
  <w:num w:numId="13">
    <w:abstractNumId w:val="33"/>
  </w:num>
  <w:num w:numId="14">
    <w:abstractNumId w:val="26"/>
  </w:num>
  <w:num w:numId="15">
    <w:abstractNumId w:val="15"/>
  </w:num>
  <w:num w:numId="16">
    <w:abstractNumId w:val="17"/>
  </w:num>
  <w:num w:numId="17">
    <w:abstractNumId w:val="35"/>
  </w:num>
  <w:num w:numId="18">
    <w:abstractNumId w:val="19"/>
  </w:num>
  <w:num w:numId="19">
    <w:abstractNumId w:val="36"/>
  </w:num>
  <w:num w:numId="20">
    <w:abstractNumId w:val="12"/>
  </w:num>
  <w:num w:numId="21">
    <w:abstractNumId w:val="30"/>
  </w:num>
  <w:num w:numId="22">
    <w:abstractNumId w:val="4"/>
  </w:num>
  <w:num w:numId="23">
    <w:abstractNumId w:val="27"/>
  </w:num>
  <w:num w:numId="24">
    <w:abstractNumId w:val="2"/>
  </w:num>
  <w:num w:numId="25">
    <w:abstractNumId w:val="32"/>
  </w:num>
  <w:num w:numId="26">
    <w:abstractNumId w:val="9"/>
  </w:num>
  <w:num w:numId="27">
    <w:abstractNumId w:val="20"/>
  </w:num>
  <w:num w:numId="28">
    <w:abstractNumId w:val="1"/>
  </w:num>
  <w:num w:numId="29">
    <w:abstractNumId w:val="8"/>
  </w:num>
  <w:num w:numId="30">
    <w:abstractNumId w:val="37"/>
  </w:num>
  <w:num w:numId="31">
    <w:abstractNumId w:val="18"/>
  </w:num>
  <w:num w:numId="32">
    <w:abstractNumId w:val="3"/>
  </w:num>
  <w:num w:numId="33">
    <w:abstractNumId w:val="38"/>
  </w:num>
  <w:num w:numId="34">
    <w:abstractNumId w:val="28"/>
  </w:num>
  <w:num w:numId="35">
    <w:abstractNumId w:val="23"/>
  </w:num>
  <w:num w:numId="36">
    <w:abstractNumId w:val="11"/>
  </w:num>
  <w:num w:numId="37">
    <w:abstractNumId w:val="25"/>
  </w:num>
  <w:num w:numId="38">
    <w:abstractNumId w:val="6"/>
  </w:num>
  <w:num w:numId="3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2E2"/>
    <w:rsid w:val="00014BBF"/>
    <w:rsid w:val="00023DE9"/>
    <w:rsid w:val="00024B48"/>
    <w:rsid w:val="00031881"/>
    <w:rsid w:val="0004441D"/>
    <w:rsid w:val="00047D56"/>
    <w:rsid w:val="0005242E"/>
    <w:rsid w:val="00063200"/>
    <w:rsid w:val="00082A9A"/>
    <w:rsid w:val="0008380C"/>
    <w:rsid w:val="0009366E"/>
    <w:rsid w:val="000948F1"/>
    <w:rsid w:val="000B1D1E"/>
    <w:rsid w:val="000C3C6C"/>
    <w:rsid w:val="000E03D0"/>
    <w:rsid w:val="000E0613"/>
    <w:rsid w:val="000E19A0"/>
    <w:rsid w:val="000F5E56"/>
    <w:rsid w:val="000F5FBC"/>
    <w:rsid w:val="00105A68"/>
    <w:rsid w:val="00105E04"/>
    <w:rsid w:val="001362EE"/>
    <w:rsid w:val="001579DA"/>
    <w:rsid w:val="00162EB4"/>
    <w:rsid w:val="001663A7"/>
    <w:rsid w:val="001832A6"/>
    <w:rsid w:val="001C1497"/>
    <w:rsid w:val="001C21CA"/>
    <w:rsid w:val="001C5B2A"/>
    <w:rsid w:val="001E51CB"/>
    <w:rsid w:val="002073E4"/>
    <w:rsid w:val="00231090"/>
    <w:rsid w:val="00235540"/>
    <w:rsid w:val="002362CF"/>
    <w:rsid w:val="00241D74"/>
    <w:rsid w:val="00253041"/>
    <w:rsid w:val="002634C4"/>
    <w:rsid w:val="00272D2F"/>
    <w:rsid w:val="00286886"/>
    <w:rsid w:val="002876E6"/>
    <w:rsid w:val="002D0EAE"/>
    <w:rsid w:val="002D4E58"/>
    <w:rsid w:val="002F4E68"/>
    <w:rsid w:val="0030047E"/>
    <w:rsid w:val="00300D5E"/>
    <w:rsid w:val="00363A19"/>
    <w:rsid w:val="00366852"/>
    <w:rsid w:val="00382936"/>
    <w:rsid w:val="003845C1"/>
    <w:rsid w:val="0038501E"/>
    <w:rsid w:val="003A080C"/>
    <w:rsid w:val="003D1D33"/>
    <w:rsid w:val="003E52AE"/>
    <w:rsid w:val="003E7C9B"/>
    <w:rsid w:val="00410477"/>
    <w:rsid w:val="00422038"/>
    <w:rsid w:val="00423E3E"/>
    <w:rsid w:val="00424708"/>
    <w:rsid w:val="00427AF4"/>
    <w:rsid w:val="00444F9B"/>
    <w:rsid w:val="004647DA"/>
    <w:rsid w:val="00465875"/>
    <w:rsid w:val="00477D6B"/>
    <w:rsid w:val="004824FD"/>
    <w:rsid w:val="0049718F"/>
    <w:rsid w:val="004E3A15"/>
    <w:rsid w:val="004F52D6"/>
    <w:rsid w:val="004F6D50"/>
    <w:rsid w:val="00505D95"/>
    <w:rsid w:val="00537C62"/>
    <w:rsid w:val="00542270"/>
    <w:rsid w:val="005506C1"/>
    <w:rsid w:val="0056212B"/>
    <w:rsid w:val="00573231"/>
    <w:rsid w:val="00582B7F"/>
    <w:rsid w:val="005902E3"/>
    <w:rsid w:val="005903C1"/>
    <w:rsid w:val="00590DA0"/>
    <w:rsid w:val="00595C75"/>
    <w:rsid w:val="005B58D7"/>
    <w:rsid w:val="005C226D"/>
    <w:rsid w:val="005D01FC"/>
    <w:rsid w:val="006027C9"/>
    <w:rsid w:val="00605827"/>
    <w:rsid w:val="00613025"/>
    <w:rsid w:val="00620013"/>
    <w:rsid w:val="00623160"/>
    <w:rsid w:val="006261B3"/>
    <w:rsid w:val="00637971"/>
    <w:rsid w:val="006508F0"/>
    <w:rsid w:val="0065482D"/>
    <w:rsid w:val="0068721C"/>
    <w:rsid w:val="00692947"/>
    <w:rsid w:val="006A7FFA"/>
    <w:rsid w:val="006B2A8A"/>
    <w:rsid w:val="006C6869"/>
    <w:rsid w:val="006F2FD5"/>
    <w:rsid w:val="00732254"/>
    <w:rsid w:val="00771CBC"/>
    <w:rsid w:val="007726C5"/>
    <w:rsid w:val="0077670C"/>
    <w:rsid w:val="007B1FBD"/>
    <w:rsid w:val="007C5DCE"/>
    <w:rsid w:val="007E300E"/>
    <w:rsid w:val="007E6E84"/>
    <w:rsid w:val="007E7F9C"/>
    <w:rsid w:val="00812549"/>
    <w:rsid w:val="008449C2"/>
    <w:rsid w:val="0085708B"/>
    <w:rsid w:val="00877F3E"/>
    <w:rsid w:val="008848BF"/>
    <w:rsid w:val="0089122D"/>
    <w:rsid w:val="008A44D8"/>
    <w:rsid w:val="008B08EA"/>
    <w:rsid w:val="008B2CC1"/>
    <w:rsid w:val="008B688A"/>
    <w:rsid w:val="008C3176"/>
    <w:rsid w:val="008C65E6"/>
    <w:rsid w:val="008C77B2"/>
    <w:rsid w:val="008E64D0"/>
    <w:rsid w:val="008F4EF7"/>
    <w:rsid w:val="0090731E"/>
    <w:rsid w:val="00921954"/>
    <w:rsid w:val="009413CA"/>
    <w:rsid w:val="00942C21"/>
    <w:rsid w:val="0094718C"/>
    <w:rsid w:val="009548C6"/>
    <w:rsid w:val="00966A22"/>
    <w:rsid w:val="00992239"/>
    <w:rsid w:val="00996790"/>
    <w:rsid w:val="009A0462"/>
    <w:rsid w:val="009B5D15"/>
    <w:rsid w:val="009B7C7F"/>
    <w:rsid w:val="009E0B29"/>
    <w:rsid w:val="009F1ABD"/>
    <w:rsid w:val="00A3213B"/>
    <w:rsid w:val="00A372E2"/>
    <w:rsid w:val="00A4799E"/>
    <w:rsid w:val="00A75EA4"/>
    <w:rsid w:val="00A83D14"/>
    <w:rsid w:val="00AA307C"/>
    <w:rsid w:val="00AB62DF"/>
    <w:rsid w:val="00AC1306"/>
    <w:rsid w:val="00AE7C37"/>
    <w:rsid w:val="00B04ED7"/>
    <w:rsid w:val="00B12145"/>
    <w:rsid w:val="00B13907"/>
    <w:rsid w:val="00B40BDA"/>
    <w:rsid w:val="00B4709A"/>
    <w:rsid w:val="00B5290D"/>
    <w:rsid w:val="00B65354"/>
    <w:rsid w:val="00B83017"/>
    <w:rsid w:val="00B85CBC"/>
    <w:rsid w:val="00BC4908"/>
    <w:rsid w:val="00BD6B7C"/>
    <w:rsid w:val="00C03DB6"/>
    <w:rsid w:val="00C06887"/>
    <w:rsid w:val="00C17555"/>
    <w:rsid w:val="00C17567"/>
    <w:rsid w:val="00C20252"/>
    <w:rsid w:val="00C56583"/>
    <w:rsid w:val="00C72DBD"/>
    <w:rsid w:val="00CA49C9"/>
    <w:rsid w:val="00CA678E"/>
    <w:rsid w:val="00CA7478"/>
    <w:rsid w:val="00CB0A4B"/>
    <w:rsid w:val="00CD4B02"/>
    <w:rsid w:val="00CF1378"/>
    <w:rsid w:val="00CF5659"/>
    <w:rsid w:val="00CF6EEE"/>
    <w:rsid w:val="00D25EF6"/>
    <w:rsid w:val="00D31A63"/>
    <w:rsid w:val="00D35010"/>
    <w:rsid w:val="00D42FBD"/>
    <w:rsid w:val="00D51833"/>
    <w:rsid w:val="00D54A10"/>
    <w:rsid w:val="00D639AB"/>
    <w:rsid w:val="00D71B4D"/>
    <w:rsid w:val="00D90A35"/>
    <w:rsid w:val="00D921BA"/>
    <w:rsid w:val="00D92289"/>
    <w:rsid w:val="00D93D55"/>
    <w:rsid w:val="00D9612F"/>
    <w:rsid w:val="00DB6BE1"/>
    <w:rsid w:val="00DF19ED"/>
    <w:rsid w:val="00DF2703"/>
    <w:rsid w:val="00DF3A6B"/>
    <w:rsid w:val="00DF493A"/>
    <w:rsid w:val="00E02CA3"/>
    <w:rsid w:val="00E177E3"/>
    <w:rsid w:val="00E22EC1"/>
    <w:rsid w:val="00E850C3"/>
    <w:rsid w:val="00E91E8C"/>
    <w:rsid w:val="00EC7CCC"/>
    <w:rsid w:val="00ED1272"/>
    <w:rsid w:val="00ED4B70"/>
    <w:rsid w:val="00ED707F"/>
    <w:rsid w:val="00EF153B"/>
    <w:rsid w:val="00EF5426"/>
    <w:rsid w:val="00F07188"/>
    <w:rsid w:val="00F12DDF"/>
    <w:rsid w:val="00F40AAB"/>
    <w:rsid w:val="00F4111E"/>
    <w:rsid w:val="00F61B0B"/>
    <w:rsid w:val="00F62609"/>
    <w:rsid w:val="00F63D77"/>
    <w:rsid w:val="00F66152"/>
    <w:rsid w:val="00F77A13"/>
    <w:rsid w:val="00F871CE"/>
    <w:rsid w:val="00F87948"/>
    <w:rsid w:val="00F96E1E"/>
    <w:rsid w:val="00FA64C7"/>
    <w:rsid w:val="00FE24B7"/>
    <w:rsid w:val="00FF0106"/>
    <w:rsid w:val="00FF1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/>
    <o:shapelayout v:ext="edit">
      <o:idmap v:ext="edit" data="1"/>
    </o:shapelayout>
  </w:shapeDefaults>
  <w:decimalSymbol w:val="."/>
  <w:listSeparator w:val=","/>
  <w15:docId w15:val="{FA096D24-7EA4-4258-9105-632BDE415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4908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BC4908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BC4908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C4908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C4908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qFormat/>
    <w:rsid w:val="00A372E2"/>
    <w:pPr>
      <w:outlineLvl w:val="4"/>
    </w:pPr>
    <w:rPr>
      <w:rFonts w:ascii="Times New Roman" w:eastAsia="Times New Roman" w:hAnsi="Times New Roman" w:cs="Times New Roman"/>
      <w:sz w:val="24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A372E2"/>
    <w:pPr>
      <w:outlineLvl w:val="5"/>
    </w:pPr>
    <w:rPr>
      <w:rFonts w:ascii="Times New Roman" w:eastAsia="Times New Roman" w:hAnsi="Times New Roman" w:cs="Times New Roman"/>
      <w:sz w:val="24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A372E2"/>
    <w:pPr>
      <w:keepNext/>
      <w:spacing w:before="40" w:after="40"/>
      <w:outlineLvl w:val="6"/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A372E2"/>
    <w:pPr>
      <w:keepNext/>
      <w:spacing w:before="40" w:after="40"/>
      <w:outlineLvl w:val="7"/>
    </w:pPr>
    <w:rPr>
      <w:rFonts w:ascii="Times New Roman" w:eastAsia="Times New Roman" w:hAnsi="Times New Roman" w:cs="Times New Roman"/>
      <w:b/>
      <w:smallCaps/>
      <w:lang w:val="fr-FR" w:eastAsia="en-US"/>
    </w:rPr>
  </w:style>
  <w:style w:type="paragraph" w:styleId="Heading9">
    <w:name w:val="heading 9"/>
    <w:basedOn w:val="Normal"/>
    <w:next w:val="Normal"/>
    <w:link w:val="Heading9Char"/>
    <w:qFormat/>
    <w:rsid w:val="00A372E2"/>
    <w:pPr>
      <w:spacing w:before="240" w:after="60"/>
      <w:outlineLvl w:val="8"/>
    </w:pPr>
    <w:rPr>
      <w:rFonts w:eastAsia="Times New Roman" w:cs="Times New Roman"/>
      <w:i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C4908"/>
    <w:pPr>
      <w:spacing w:after="220"/>
    </w:pPr>
  </w:style>
  <w:style w:type="paragraph" w:styleId="Caption">
    <w:name w:val="caption"/>
    <w:basedOn w:val="Normal"/>
    <w:next w:val="Normal"/>
    <w:qFormat/>
    <w:rsid w:val="00BC4908"/>
    <w:rPr>
      <w:b/>
      <w:bCs/>
      <w:sz w:val="18"/>
    </w:rPr>
  </w:style>
  <w:style w:type="paragraph" w:customStyle="1" w:styleId="Endofdocument-Annex">
    <w:name w:val="[End of document - Annex]"/>
    <w:basedOn w:val="Normal"/>
    <w:rsid w:val="003E7C9B"/>
    <w:pPr>
      <w:ind w:left="5534"/>
    </w:pPr>
  </w:style>
  <w:style w:type="paragraph" w:customStyle="1" w:styleId="Meetingtitle">
    <w:name w:val="Meeting title"/>
    <w:basedOn w:val="Normal"/>
    <w:next w:val="Normal"/>
    <w:rsid w:val="00F87948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  <w:style w:type="paragraph" w:styleId="CommentText">
    <w:name w:val="annotation text"/>
    <w:basedOn w:val="Normal"/>
    <w:semiHidden/>
    <w:rsid w:val="00BC4908"/>
    <w:rPr>
      <w:sz w:val="18"/>
    </w:rPr>
  </w:style>
  <w:style w:type="paragraph" w:styleId="EndnoteText">
    <w:name w:val="endnote text"/>
    <w:basedOn w:val="Normal"/>
    <w:semiHidden/>
    <w:rsid w:val="00BC4908"/>
    <w:rPr>
      <w:sz w:val="18"/>
    </w:rPr>
  </w:style>
  <w:style w:type="paragraph" w:styleId="Footer">
    <w:name w:val="footer"/>
    <w:basedOn w:val="Normal"/>
    <w:rsid w:val="00BC4908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BC4908"/>
    <w:rPr>
      <w:sz w:val="18"/>
    </w:rPr>
  </w:style>
  <w:style w:type="paragraph" w:styleId="Header">
    <w:name w:val="header"/>
    <w:basedOn w:val="Normal"/>
    <w:link w:val="HeaderChar"/>
    <w:rsid w:val="00BC4908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C4908"/>
    <w:pPr>
      <w:numPr>
        <w:numId w:val="4"/>
      </w:numPr>
    </w:pPr>
  </w:style>
  <w:style w:type="paragraph" w:customStyle="1" w:styleId="ONUME">
    <w:name w:val="ONUM E"/>
    <w:basedOn w:val="BodyText"/>
    <w:rsid w:val="00BC4908"/>
    <w:pPr>
      <w:numPr>
        <w:numId w:val="5"/>
      </w:numPr>
    </w:pPr>
  </w:style>
  <w:style w:type="paragraph" w:customStyle="1" w:styleId="ONUMFS">
    <w:name w:val="ONUM FS"/>
    <w:basedOn w:val="BodyText"/>
    <w:rsid w:val="00BC4908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C4908"/>
  </w:style>
  <w:style w:type="paragraph" w:styleId="Signature">
    <w:name w:val="Signature"/>
    <w:basedOn w:val="Normal"/>
    <w:rsid w:val="00BC4908"/>
    <w:pPr>
      <w:ind w:left="5250"/>
    </w:pPr>
  </w:style>
  <w:style w:type="character" w:customStyle="1" w:styleId="Heading5Char">
    <w:name w:val="Heading 5 Char"/>
    <w:basedOn w:val="DefaultParagraphFont"/>
    <w:link w:val="Heading5"/>
    <w:rsid w:val="00A372E2"/>
    <w:rPr>
      <w:sz w:val="24"/>
    </w:rPr>
  </w:style>
  <w:style w:type="character" w:customStyle="1" w:styleId="Heading6Char">
    <w:name w:val="Heading 6 Char"/>
    <w:basedOn w:val="DefaultParagraphFont"/>
    <w:link w:val="Heading6"/>
    <w:rsid w:val="00A372E2"/>
    <w:rPr>
      <w:sz w:val="24"/>
    </w:rPr>
  </w:style>
  <w:style w:type="character" w:customStyle="1" w:styleId="Heading7Char">
    <w:name w:val="Heading 7 Char"/>
    <w:basedOn w:val="DefaultParagraphFont"/>
    <w:link w:val="Heading7"/>
    <w:rsid w:val="00A372E2"/>
    <w:rPr>
      <w:i/>
      <w:sz w:val="24"/>
    </w:rPr>
  </w:style>
  <w:style w:type="character" w:customStyle="1" w:styleId="Heading8Char">
    <w:name w:val="Heading 8 Char"/>
    <w:basedOn w:val="DefaultParagraphFont"/>
    <w:link w:val="Heading8"/>
    <w:rsid w:val="00A372E2"/>
    <w:rPr>
      <w:b/>
      <w:smallCaps/>
      <w:sz w:val="22"/>
      <w:lang w:val="fr-FR"/>
    </w:rPr>
  </w:style>
  <w:style w:type="character" w:customStyle="1" w:styleId="Heading9Char">
    <w:name w:val="Heading 9 Char"/>
    <w:basedOn w:val="DefaultParagraphFont"/>
    <w:link w:val="Heading9"/>
    <w:rsid w:val="00A372E2"/>
    <w:rPr>
      <w:rFonts w:ascii="Arial" w:hAnsi="Arial"/>
      <w:i/>
      <w:sz w:val="22"/>
    </w:rPr>
  </w:style>
  <w:style w:type="paragraph" w:styleId="BodyTextIndent">
    <w:name w:val="Body Text Indent"/>
    <w:basedOn w:val="Normal"/>
    <w:link w:val="BodyTextIndentChar"/>
    <w:rsid w:val="00A372E2"/>
    <w:pPr>
      <w:ind w:left="567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A372E2"/>
    <w:rPr>
      <w:sz w:val="24"/>
    </w:rPr>
  </w:style>
  <w:style w:type="paragraph" w:styleId="Closing">
    <w:name w:val="Closing"/>
    <w:basedOn w:val="Normal"/>
    <w:link w:val="ClosingChar"/>
    <w:rsid w:val="00A372E2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ClosingChar">
    <w:name w:val="Closing Char"/>
    <w:basedOn w:val="DefaultParagraphFont"/>
    <w:link w:val="Closing"/>
    <w:rsid w:val="00A372E2"/>
    <w:rPr>
      <w:sz w:val="24"/>
    </w:rPr>
  </w:style>
  <w:style w:type="paragraph" w:customStyle="1" w:styleId="Committee">
    <w:name w:val="Committee"/>
    <w:basedOn w:val="Normal"/>
    <w:rsid w:val="00A372E2"/>
    <w:pPr>
      <w:spacing w:after="300"/>
      <w:jc w:val="center"/>
    </w:pPr>
    <w:rPr>
      <w:rFonts w:eastAsia="Times New Roman" w:cs="Times New Roman"/>
      <w:b/>
      <w:caps/>
      <w:kern w:val="28"/>
      <w:sz w:val="30"/>
      <w:lang w:eastAsia="en-US"/>
    </w:rPr>
  </w:style>
  <w:style w:type="paragraph" w:customStyle="1" w:styleId="DecisionInvitingPara">
    <w:name w:val="Decision Inviting Para."/>
    <w:basedOn w:val="Normal"/>
    <w:rsid w:val="00A372E2"/>
    <w:pPr>
      <w:ind w:left="4536"/>
    </w:pPr>
    <w:rPr>
      <w:rFonts w:ascii="Times New Roman" w:eastAsia="Times New Roman" w:hAnsi="Times New Roman" w:cs="Times New Roman"/>
      <w:i/>
      <w:sz w:val="24"/>
      <w:lang w:eastAsia="en-US"/>
    </w:rPr>
  </w:style>
  <w:style w:type="character" w:styleId="EndnoteReference">
    <w:name w:val="endnote reference"/>
    <w:rsid w:val="00A372E2"/>
    <w:rPr>
      <w:vertAlign w:val="superscript"/>
    </w:rPr>
  </w:style>
  <w:style w:type="paragraph" w:customStyle="1" w:styleId="Endofdocument">
    <w:name w:val="End of document"/>
    <w:basedOn w:val="Normal"/>
    <w:rsid w:val="00A372E2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styleId="FootnoteReference">
    <w:name w:val="footnote reference"/>
    <w:rsid w:val="00A372E2"/>
    <w:rPr>
      <w:vertAlign w:val="superscript"/>
    </w:rPr>
  </w:style>
  <w:style w:type="paragraph" w:styleId="MacroText">
    <w:name w:val="macro"/>
    <w:link w:val="MacroTextChar"/>
    <w:rsid w:val="00A372E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character" w:customStyle="1" w:styleId="MacroTextChar">
    <w:name w:val="Macro Text Char"/>
    <w:basedOn w:val="DefaultParagraphFont"/>
    <w:link w:val="MacroText"/>
    <w:rsid w:val="00A372E2"/>
    <w:rPr>
      <w:rFonts w:ascii="Courier New" w:hAnsi="Courier New"/>
      <w:sz w:val="16"/>
    </w:rPr>
  </w:style>
  <w:style w:type="paragraph" w:customStyle="1" w:styleId="Organizer">
    <w:name w:val="Organizer"/>
    <w:basedOn w:val="Normal"/>
    <w:rsid w:val="00A372E2"/>
    <w:pPr>
      <w:spacing w:after="600"/>
      <w:ind w:left="-992" w:right="-992"/>
      <w:jc w:val="center"/>
    </w:pPr>
    <w:rPr>
      <w:rFonts w:eastAsia="Times New Roman" w:cs="Times New Roman"/>
      <w:b/>
      <w:caps/>
      <w:kern w:val="26"/>
      <w:sz w:val="26"/>
      <w:lang w:eastAsia="en-US"/>
    </w:rPr>
  </w:style>
  <w:style w:type="paragraph" w:customStyle="1" w:styleId="preparedby">
    <w:name w:val="prepared by"/>
    <w:basedOn w:val="Normal"/>
    <w:rsid w:val="00A372E2"/>
    <w:pPr>
      <w:spacing w:before="600" w:after="600"/>
      <w:jc w:val="center"/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customStyle="1" w:styleId="Session">
    <w:name w:val="Session"/>
    <w:basedOn w:val="Normal"/>
    <w:rsid w:val="00A372E2"/>
    <w:pPr>
      <w:spacing w:before="60"/>
      <w:jc w:val="center"/>
    </w:pPr>
    <w:rPr>
      <w:rFonts w:eastAsia="Times New Roman" w:cs="Times New Roman"/>
      <w:b/>
      <w:sz w:val="30"/>
      <w:lang w:eastAsia="en-US"/>
    </w:rPr>
  </w:style>
  <w:style w:type="paragraph" w:styleId="Title">
    <w:name w:val="Title"/>
    <w:basedOn w:val="Normal"/>
    <w:link w:val="TitleChar"/>
    <w:qFormat/>
    <w:rsid w:val="00A372E2"/>
    <w:pPr>
      <w:spacing w:after="300"/>
      <w:jc w:val="center"/>
    </w:pPr>
    <w:rPr>
      <w:rFonts w:eastAsia="Times New Roman" w:cs="Times New Roman"/>
      <w:b/>
      <w:caps/>
      <w:kern w:val="28"/>
      <w:sz w:val="30"/>
      <w:lang w:eastAsia="en-US"/>
    </w:rPr>
  </w:style>
  <w:style w:type="character" w:customStyle="1" w:styleId="TitleChar">
    <w:name w:val="Title Char"/>
    <w:basedOn w:val="DefaultParagraphFont"/>
    <w:link w:val="Title"/>
    <w:rsid w:val="00A372E2"/>
    <w:rPr>
      <w:rFonts w:ascii="Arial" w:hAnsi="Arial"/>
      <w:b/>
      <w:caps/>
      <w:kern w:val="28"/>
      <w:sz w:val="30"/>
    </w:rPr>
  </w:style>
  <w:style w:type="paragraph" w:customStyle="1" w:styleId="TitleofDoc">
    <w:name w:val="Title of Doc"/>
    <w:basedOn w:val="Normal"/>
    <w:rsid w:val="00A372E2"/>
    <w:pPr>
      <w:spacing w:before="1200"/>
      <w:jc w:val="center"/>
    </w:pPr>
    <w:rPr>
      <w:rFonts w:ascii="Times New Roman" w:eastAsia="Times New Roman" w:hAnsi="Times New Roman" w:cs="Times New Roman"/>
      <w:caps/>
      <w:sz w:val="24"/>
      <w:lang w:eastAsia="en-US"/>
    </w:rPr>
  </w:style>
  <w:style w:type="paragraph" w:customStyle="1" w:styleId="MemoList">
    <w:name w:val="MemoList"/>
    <w:basedOn w:val="Normal"/>
    <w:rsid w:val="00A372E2"/>
    <w:pPr>
      <w:tabs>
        <w:tab w:val="left" w:pos="567"/>
        <w:tab w:val="left" w:pos="2268"/>
      </w:tabs>
      <w:spacing w:after="120"/>
      <w:ind w:left="2268" w:hanging="2268"/>
    </w:pPr>
    <w:rPr>
      <w:rFonts w:ascii="Times New Roman" w:eastAsia="Times New Roman" w:hAnsi="Times New Roman" w:cs="Times New Roman"/>
      <w:spacing w:val="-4"/>
      <w:sz w:val="18"/>
      <w:lang w:eastAsia="en-US"/>
    </w:rPr>
  </w:style>
  <w:style w:type="paragraph" w:styleId="BodyText2">
    <w:name w:val="Body Text 2"/>
    <w:basedOn w:val="Normal"/>
    <w:link w:val="BodyText2Char"/>
    <w:rsid w:val="00A372E2"/>
    <w:pPr>
      <w:tabs>
        <w:tab w:val="left" w:pos="567"/>
      </w:tabs>
    </w:pPr>
    <w:rPr>
      <w:rFonts w:ascii="Times New Roman" w:eastAsia="Times New Roman" w:hAnsi="Times New Roman" w:cs="Times New Roman"/>
      <w:spacing w:val="-4"/>
      <w:sz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A372E2"/>
    <w:rPr>
      <w:spacing w:val="-4"/>
    </w:rPr>
  </w:style>
  <w:style w:type="character" w:styleId="PageNumber">
    <w:name w:val="page number"/>
    <w:basedOn w:val="DefaultParagraphFont"/>
    <w:rsid w:val="00A372E2"/>
  </w:style>
  <w:style w:type="paragraph" w:styleId="BodyTextIndent2">
    <w:name w:val="Body Text Indent 2"/>
    <w:basedOn w:val="Normal"/>
    <w:link w:val="BodyTextIndent2Char"/>
    <w:rsid w:val="00A372E2"/>
    <w:pPr>
      <w:tabs>
        <w:tab w:val="left" w:pos="567"/>
      </w:tabs>
      <w:ind w:left="567" w:hanging="567"/>
    </w:pPr>
    <w:rPr>
      <w:rFonts w:eastAsia="Times New Roman" w:cs="Times New Roman"/>
      <w:spacing w:val="-4"/>
      <w:sz w:val="19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A372E2"/>
    <w:rPr>
      <w:rFonts w:ascii="Arial" w:hAnsi="Arial"/>
      <w:spacing w:val="-4"/>
      <w:sz w:val="19"/>
    </w:rPr>
  </w:style>
  <w:style w:type="paragraph" w:customStyle="1" w:styleId="EndofDocument0">
    <w:name w:val="End of Document"/>
    <w:basedOn w:val="Normal"/>
    <w:rsid w:val="00A372E2"/>
    <w:pPr>
      <w:tabs>
        <w:tab w:val="left" w:pos="567"/>
      </w:tabs>
      <w:ind w:left="3828"/>
      <w:jc w:val="center"/>
    </w:pPr>
    <w:rPr>
      <w:rFonts w:eastAsia="Times New Roman" w:cs="Times New Roman"/>
      <w:spacing w:val="-4"/>
      <w:sz w:val="19"/>
      <w:lang w:eastAsia="en-US"/>
    </w:rPr>
  </w:style>
  <w:style w:type="paragraph" w:styleId="DocumentMap">
    <w:name w:val="Document Map"/>
    <w:basedOn w:val="Normal"/>
    <w:link w:val="DocumentMapChar"/>
    <w:rsid w:val="00A372E2"/>
    <w:pPr>
      <w:shd w:val="clear" w:color="auto" w:fill="000080"/>
    </w:pPr>
    <w:rPr>
      <w:rFonts w:ascii="Tahoma" w:eastAsia="Times New Roman" w:hAnsi="Tahoma" w:cs="Times New Roman"/>
      <w:sz w:val="24"/>
      <w:lang w:eastAsia="en-US"/>
    </w:rPr>
  </w:style>
  <w:style w:type="character" w:customStyle="1" w:styleId="DocumentMapChar">
    <w:name w:val="Document Map Char"/>
    <w:basedOn w:val="DefaultParagraphFont"/>
    <w:link w:val="DocumentMap"/>
    <w:rsid w:val="00A372E2"/>
    <w:rPr>
      <w:rFonts w:ascii="Tahoma" w:hAnsi="Tahoma"/>
      <w:sz w:val="24"/>
      <w:shd w:val="clear" w:color="auto" w:fill="000080"/>
    </w:rPr>
  </w:style>
  <w:style w:type="paragraph" w:styleId="BodyText3">
    <w:name w:val="Body Text 3"/>
    <w:basedOn w:val="Normal"/>
    <w:link w:val="BodyText3Char"/>
    <w:rsid w:val="00A372E2"/>
    <w:pPr>
      <w:jc w:val="center"/>
    </w:pPr>
    <w:rPr>
      <w:rFonts w:ascii="Times New Roman" w:eastAsia="Times New Roman" w:hAnsi="Times New Roman" w:cs="Times New Roman"/>
      <w:caps/>
      <w:lang w:val="es-ES_tradnl" w:eastAsia="en-US"/>
    </w:rPr>
  </w:style>
  <w:style w:type="character" w:customStyle="1" w:styleId="BodyText3Char">
    <w:name w:val="Body Text 3 Char"/>
    <w:basedOn w:val="DefaultParagraphFont"/>
    <w:link w:val="BodyText3"/>
    <w:rsid w:val="00A372E2"/>
    <w:rPr>
      <w:caps/>
      <w:sz w:val="22"/>
      <w:lang w:val="es-ES_tradnl"/>
    </w:rPr>
  </w:style>
  <w:style w:type="paragraph" w:customStyle="1" w:styleId="Char">
    <w:name w:val="Char 字元 字元"/>
    <w:basedOn w:val="Normal"/>
    <w:rsid w:val="00A372E2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link w:val="BalloonTextChar"/>
    <w:rsid w:val="00A372E2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rsid w:val="00A372E2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A372E2"/>
    <w:rPr>
      <w:rFonts w:ascii="Arial" w:eastAsia="SimSun" w:hAnsi="Arial" w:cs="Arial"/>
      <w:sz w:val="22"/>
      <w:lang w:eastAsia="zh-CN"/>
    </w:rPr>
  </w:style>
  <w:style w:type="paragraph" w:customStyle="1" w:styleId="Char0">
    <w:name w:val="Char 字元 字元"/>
    <w:basedOn w:val="Normal"/>
    <w:rsid w:val="00D639AB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1">
    <w:name w:val="Char 字元 字元"/>
    <w:basedOn w:val="Normal"/>
    <w:rsid w:val="00921954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2">
    <w:name w:val="Char 字元 字元"/>
    <w:basedOn w:val="Normal"/>
    <w:rsid w:val="00C17567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5B58D7"/>
    <w:pPr>
      <w:ind w:left="720"/>
      <w:contextualSpacing/>
    </w:pPr>
  </w:style>
  <w:style w:type="character" w:styleId="LineNumber">
    <w:name w:val="line number"/>
    <w:basedOn w:val="DefaultParagraphFont"/>
    <w:rsid w:val="00D921BA"/>
  </w:style>
  <w:style w:type="paragraph" w:customStyle="1" w:styleId="Char3">
    <w:name w:val="Char 字元 字元"/>
    <w:basedOn w:val="Normal"/>
    <w:rsid w:val="00BD6B7C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94653-403C-468D-977E-37EF9D2F7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4093</Words>
  <Characters>31549</Characters>
  <Application>Microsoft Office Word</Application>
  <DocSecurity>0</DocSecurity>
  <Lines>1460</Lines>
  <Paragraphs>1091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A/60/INF/1 Annex</vt:lpstr>
    </vt:vector>
  </TitlesOfParts>
  <Company>WIPO</Company>
  <LinksUpToDate>false</LinksUpToDate>
  <CharactersWithSpaces>34669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A/60/INF/1 Annex</dc:title>
  <dc:creator>HÄFLIGER Patience</dc:creator>
  <cp:keywords>PUBLIC</cp:keywords>
  <cp:lastModifiedBy>HÄFLIGER Patience</cp:lastModifiedBy>
  <cp:revision>3</cp:revision>
  <cp:lastPrinted>2020-03-06T09:39:00Z</cp:lastPrinted>
  <dcterms:created xsi:type="dcterms:W3CDTF">2020-03-19T16:36:00Z</dcterms:created>
  <dcterms:modified xsi:type="dcterms:W3CDTF">2020-03-19T16:36:00Z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99b76d2c-7ea5-4917-92eb-efe69229d412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