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r w:rsidR="003326D0">
        <w:rPr>
          <w:rFonts w:ascii="Arial Black" w:hAnsi="Arial Black"/>
          <w:b/>
          <w:caps/>
          <w:sz w:val="15"/>
        </w:rPr>
        <w:t xml:space="preserve"> </w:t>
      </w:r>
      <w:r w:rsidR="003326D0">
        <w:rPr>
          <w:rFonts w:ascii="Arial Black" w:hAnsi="Arial Black" w:hint="eastAsia"/>
          <w:b/>
          <w:caps/>
          <w:sz w:val="15"/>
        </w:rPr>
        <w:t>add</w:t>
      </w:r>
      <w:r w:rsidR="003326D0">
        <w:rPr>
          <w:rFonts w:ascii="Arial Black" w:hAnsi="Arial Black"/>
          <w:b/>
          <w:caps/>
          <w:sz w:val="15"/>
        </w:rPr>
        <w:t>.2</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AB45D2" w:rsidRPr="00E62C24" w:rsidRDefault="003326D0" w:rsidP="00AB45D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0A3D02" w:rsidRPr="008D0FE6" w:rsidRDefault="000A3D02" w:rsidP="000A3D0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CD4430">
        <w:rPr>
          <w:rFonts w:ascii="KaiTi" w:eastAsia="KaiTi" w:hAnsi="KaiTi" w:cs="SimSun"/>
          <w:sz w:val="21"/>
          <w:szCs w:val="21"/>
        </w:rPr>
        <w:t>9</w:t>
      </w:r>
      <w:r>
        <w:rPr>
          <w:rFonts w:ascii="KaiTi" w:eastAsia="KaiTi" w:hAnsi="KaiTi" w:cs="SimSun" w:hint="eastAsia"/>
          <w:sz w:val="21"/>
          <w:szCs w:val="21"/>
        </w:rPr>
        <w:t>项</w:t>
      </w:r>
    </w:p>
    <w:p w:rsidR="005562C5" w:rsidRPr="00381A6A" w:rsidRDefault="005562C5" w:rsidP="005562C5">
      <w:pPr>
        <w:keepNext/>
        <w:spacing w:afterLines="50" w:after="120" w:line="340" w:lineRule="atLeast"/>
        <w:rPr>
          <w:rFonts w:ascii="SimHei" w:eastAsia="SimHei"/>
          <w:sz w:val="21"/>
          <w:szCs w:val="21"/>
        </w:rPr>
      </w:pPr>
      <w:r w:rsidRPr="00765FA2">
        <w:rPr>
          <w:rFonts w:ascii="SimHei" w:eastAsia="SimHei" w:hint="eastAsia"/>
          <w:sz w:val="21"/>
          <w:szCs w:val="21"/>
        </w:rPr>
        <w:t>产权组织协调委员会的组成及</w:t>
      </w:r>
      <w:r>
        <w:rPr>
          <w:rFonts w:ascii="SimHei" w:eastAsia="SimHei"/>
          <w:sz w:val="21"/>
          <w:szCs w:val="21"/>
        </w:rPr>
        <w:br/>
      </w:r>
      <w:r w:rsidRPr="00765FA2">
        <w:rPr>
          <w:rFonts w:ascii="SimHei" w:eastAsia="SimHei" w:hint="eastAsia"/>
          <w:sz w:val="21"/>
          <w:szCs w:val="21"/>
        </w:rPr>
        <w:t>巴黎联盟执行委员会和伯尔尼联盟执行委员会的组成</w:t>
      </w:r>
    </w:p>
    <w:p w:rsidR="00A1104B" w:rsidRPr="004D6F0A" w:rsidRDefault="00A1104B" w:rsidP="004D6F0A">
      <w:pPr>
        <w:pStyle w:val="ListParagraph"/>
        <w:numPr>
          <w:ilvl w:val="0"/>
          <w:numId w:val="25"/>
        </w:numPr>
        <w:overflowPunct w:val="0"/>
        <w:spacing w:afterLines="50" w:after="120" w:line="340" w:lineRule="atLeast"/>
        <w:ind w:left="0" w:firstLine="0"/>
        <w:contextualSpacing w:val="0"/>
        <w:jc w:val="both"/>
        <w:textAlignment w:val="bottom"/>
        <w:rPr>
          <w:rFonts w:ascii="SimSun" w:hAnsi="SimSun"/>
          <w:sz w:val="21"/>
          <w:szCs w:val="21"/>
        </w:rPr>
      </w:pPr>
      <w:r w:rsidRPr="004D6F0A">
        <w:rPr>
          <w:rFonts w:ascii="SimSun" w:hAnsi="SimSun" w:hint="eastAsia"/>
          <w:sz w:val="21"/>
          <w:szCs w:val="21"/>
        </w:rPr>
        <w:t>讨论依据文件</w:t>
      </w:r>
      <w:r w:rsidRPr="004D6F0A">
        <w:rPr>
          <w:rFonts w:ascii="SimSun" w:hAnsi="SimSun"/>
          <w:sz w:val="21"/>
          <w:szCs w:val="21"/>
        </w:rPr>
        <w:t>A/59/5</w:t>
      </w:r>
      <w:r w:rsidRPr="004D6F0A">
        <w:rPr>
          <w:rFonts w:ascii="SimSun" w:hAnsi="SimSun" w:hint="eastAsia"/>
          <w:sz w:val="21"/>
          <w:szCs w:val="21"/>
        </w:rPr>
        <w:t>和</w:t>
      </w:r>
      <w:r w:rsidRPr="004D6F0A">
        <w:rPr>
          <w:rFonts w:ascii="SimSun" w:hAnsi="SimSun"/>
          <w:sz w:val="21"/>
          <w:szCs w:val="21"/>
        </w:rPr>
        <w:t>A/59/12</w:t>
      </w:r>
      <w:r w:rsidRPr="004D6F0A">
        <w:rPr>
          <w:rFonts w:ascii="SimSun" w:hAnsi="SimSun" w:hint="eastAsia"/>
          <w:sz w:val="21"/>
          <w:szCs w:val="21"/>
        </w:rPr>
        <w:t>进行。</w:t>
      </w:r>
    </w:p>
    <w:p w:rsidR="00A1104B" w:rsidRPr="00A1104B" w:rsidRDefault="00A1104B" w:rsidP="004D6F0A">
      <w:pPr>
        <w:pStyle w:val="ListParagraph"/>
        <w:numPr>
          <w:ilvl w:val="0"/>
          <w:numId w:val="25"/>
        </w:numPr>
        <w:overflowPunct w:val="0"/>
        <w:spacing w:afterLines="50" w:after="120" w:line="340" w:lineRule="atLeast"/>
        <w:ind w:left="0" w:firstLine="0"/>
        <w:contextualSpacing w:val="0"/>
        <w:jc w:val="both"/>
        <w:textAlignment w:val="bottom"/>
        <w:rPr>
          <w:rFonts w:ascii="SimSun" w:hAnsi="SimSun"/>
          <w:sz w:val="21"/>
          <w:szCs w:val="21"/>
        </w:rPr>
      </w:pPr>
      <w:r w:rsidRPr="00567DF6">
        <w:rPr>
          <w:rFonts w:ascii="SimSun" w:hAnsi="SimSun" w:hint="eastAsia"/>
          <w:sz w:val="21"/>
          <w:szCs w:val="21"/>
        </w:rPr>
        <w:t>经成员国非正式磋商，</w:t>
      </w:r>
    </w:p>
    <w:p w:rsidR="00A1104B" w:rsidRPr="00A1104B" w:rsidRDefault="004D6F0A" w:rsidP="000E6D66">
      <w:pPr>
        <w:tabs>
          <w:tab w:val="left" w:pos="1418"/>
        </w:tabs>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proofErr w:type="spellStart"/>
      <w:r w:rsidR="00A1104B" w:rsidRPr="00A1104B">
        <w:rPr>
          <w:rFonts w:ascii="SimSun" w:hAnsi="SimSun"/>
          <w:sz w:val="21"/>
          <w:szCs w:val="21"/>
        </w:rPr>
        <w:t>i</w:t>
      </w:r>
      <w:proofErr w:type="spellEnd"/>
      <w:r>
        <w:rPr>
          <w:rFonts w:ascii="SimSun" w:hAnsi="SimSun"/>
          <w:sz w:val="21"/>
          <w:szCs w:val="21"/>
        </w:rPr>
        <w:t>）</w:t>
      </w:r>
      <w:r w:rsidR="00A1104B" w:rsidRPr="00A1104B">
        <w:rPr>
          <w:rFonts w:ascii="SimSun" w:hAnsi="SimSun"/>
          <w:sz w:val="21"/>
          <w:szCs w:val="21"/>
        </w:rPr>
        <w:tab/>
      </w:r>
      <w:r w:rsidR="00A1104B" w:rsidRPr="00A1104B">
        <w:rPr>
          <w:rFonts w:ascii="SimSun" w:hAnsi="SimSun" w:hint="eastAsia"/>
          <w:sz w:val="21"/>
          <w:szCs w:val="21"/>
        </w:rPr>
        <w:t>巴黎联盟大会一致选举下列国家担任巴黎联盟执行委员会的普通成员</w:t>
      </w:r>
      <w:r w:rsidR="00A1104B">
        <w:rPr>
          <w:rFonts w:ascii="SimSun" w:hAnsi="SimSun" w:hint="eastAsia"/>
          <w:sz w:val="21"/>
          <w:szCs w:val="21"/>
        </w:rPr>
        <w:t>：</w:t>
      </w:r>
      <w:r w:rsidR="00A1104B">
        <w:rPr>
          <w:rFonts w:ascii="SimSun" w:hAnsi="SimSun"/>
          <w:sz w:val="21"/>
          <w:szCs w:val="21"/>
        </w:rPr>
        <w:t>阿根廷</w:t>
      </w:r>
      <w:r>
        <w:rPr>
          <w:rFonts w:ascii="SimSun" w:hAnsi="SimSun"/>
          <w:sz w:val="21"/>
          <w:szCs w:val="21"/>
        </w:rPr>
        <w:t>（</w:t>
      </w:r>
      <w:r w:rsidR="00A1104B" w:rsidRPr="00A1104B">
        <w:rPr>
          <w:rFonts w:ascii="SimSun" w:hAnsi="SimSun"/>
          <w:sz w:val="21"/>
          <w:szCs w:val="21"/>
        </w:rPr>
        <w:t>2019-2020</w:t>
      </w:r>
      <w:r w:rsidR="000E6D66">
        <w:rPr>
          <w:rFonts w:ascii="SimSun" w:hAnsi="SimSun" w:hint="eastAsia"/>
          <w:sz w:val="21"/>
          <w:szCs w:val="21"/>
        </w:rPr>
        <w:t>年</w:t>
      </w:r>
      <w:r>
        <w:rPr>
          <w:rFonts w:ascii="SimSun" w:hAnsi="SimSun"/>
          <w:sz w:val="21"/>
          <w:szCs w:val="21"/>
        </w:rPr>
        <w:t>）</w:t>
      </w:r>
      <w:r w:rsidR="00A1104B">
        <w:rPr>
          <w:rFonts w:ascii="SimSun" w:hAnsi="SimSun"/>
          <w:sz w:val="21"/>
          <w:szCs w:val="21"/>
        </w:rPr>
        <w:t>、阿拉伯联合酋长国、阿曼、爱尔兰、安哥拉、巴西</w:t>
      </w:r>
      <w:r w:rsidR="00A1104B">
        <w:rPr>
          <w:rFonts w:ascii="SimSun" w:hAnsi="SimSun" w:hint="eastAsia"/>
          <w:sz w:val="21"/>
          <w:szCs w:val="21"/>
        </w:rPr>
        <w:t>、</w:t>
      </w:r>
      <w:r w:rsidR="00A1104B">
        <w:rPr>
          <w:rFonts w:ascii="SimSun" w:hAnsi="SimSun"/>
          <w:sz w:val="21"/>
          <w:szCs w:val="21"/>
        </w:rPr>
        <w:t>白俄罗斯</w:t>
      </w:r>
      <w:r>
        <w:rPr>
          <w:rFonts w:ascii="SimSun" w:hAnsi="SimSun"/>
          <w:sz w:val="21"/>
          <w:szCs w:val="21"/>
        </w:rPr>
        <w:t>（</w:t>
      </w:r>
      <w:r w:rsidR="00A74A53">
        <w:rPr>
          <w:rFonts w:ascii="SimSun" w:hAnsi="SimSun"/>
          <w:sz w:val="21"/>
          <w:szCs w:val="21"/>
        </w:rPr>
        <w:t>轮换成员</w:t>
      </w:r>
      <w:r>
        <w:rPr>
          <w:rFonts w:ascii="SimSun" w:hAnsi="SimSun"/>
          <w:sz w:val="21"/>
          <w:szCs w:val="21"/>
        </w:rPr>
        <w:t>）</w:t>
      </w:r>
      <w:r w:rsidR="00A74A53">
        <w:rPr>
          <w:rStyle w:val="FootnoteReference"/>
          <w:rFonts w:ascii="SimSun" w:hAnsi="SimSun"/>
          <w:sz w:val="21"/>
          <w:szCs w:val="21"/>
        </w:rPr>
        <w:footnoteReference w:id="2"/>
      </w:r>
      <w:r w:rsidR="00A1104B">
        <w:rPr>
          <w:rFonts w:ascii="SimSun" w:hAnsi="SimSun"/>
          <w:sz w:val="21"/>
          <w:szCs w:val="21"/>
        </w:rPr>
        <w:t>、冰岛、布基纳法索、朝鲜民主主义人民共和国、多民族玻利维亚国、俄罗斯联邦、芬兰、哥伦比亚、哥斯达黎加、古巴、吉尔吉斯斯坦</w:t>
      </w:r>
      <w:r>
        <w:rPr>
          <w:rFonts w:ascii="SimSun" w:hAnsi="SimSun"/>
          <w:sz w:val="21"/>
          <w:szCs w:val="21"/>
        </w:rPr>
        <w:t>（</w:t>
      </w:r>
      <w:r w:rsidR="00A74A53">
        <w:rPr>
          <w:rFonts w:ascii="SimSun" w:hAnsi="SimSun"/>
          <w:sz w:val="21"/>
          <w:szCs w:val="21"/>
        </w:rPr>
        <w:t>轮换成员</w:t>
      </w:r>
      <w:r>
        <w:rPr>
          <w:rFonts w:ascii="SimSun" w:hAnsi="SimSun"/>
          <w:sz w:val="21"/>
          <w:szCs w:val="21"/>
        </w:rPr>
        <w:t>）</w:t>
      </w:r>
      <w:r w:rsidR="00A74A53">
        <w:rPr>
          <w:rStyle w:val="FootnoteReference"/>
          <w:rFonts w:ascii="SimSun" w:hAnsi="SimSun"/>
          <w:sz w:val="21"/>
          <w:szCs w:val="21"/>
        </w:rPr>
        <w:footnoteReference w:id="3"/>
      </w:r>
      <w:r w:rsidR="00A1104B">
        <w:rPr>
          <w:rFonts w:ascii="SimSun" w:hAnsi="SimSun"/>
          <w:sz w:val="21"/>
          <w:szCs w:val="21"/>
        </w:rPr>
        <w:t>、加纳、加蓬、津巴布韦</w:t>
      </w:r>
      <w:r w:rsidR="00A1104B">
        <w:t>、</w:t>
      </w:r>
      <w:r w:rsidR="00A1104B">
        <w:rPr>
          <w:rFonts w:ascii="SimSun" w:hAnsi="SimSun"/>
          <w:sz w:val="21"/>
          <w:szCs w:val="21"/>
        </w:rPr>
        <w:t>喀麦隆、科特迪瓦、肯尼亚、拉脱维亚、罗马尼亚、美利坚合众国、孟加拉国、摩尔多瓦共和国、摩洛哥、日本、瑞典、塔吉克斯坦</w:t>
      </w:r>
      <w:r>
        <w:rPr>
          <w:rFonts w:ascii="SimSun" w:hAnsi="SimSun"/>
          <w:sz w:val="21"/>
          <w:szCs w:val="21"/>
        </w:rPr>
        <w:t>（</w:t>
      </w:r>
      <w:r w:rsidR="00A74A53">
        <w:rPr>
          <w:rFonts w:ascii="SimSun" w:hAnsi="SimSun"/>
          <w:sz w:val="21"/>
          <w:szCs w:val="21"/>
        </w:rPr>
        <w:t>轮换成员</w:t>
      </w:r>
      <w:r>
        <w:rPr>
          <w:rFonts w:ascii="SimSun" w:hAnsi="SimSun"/>
          <w:sz w:val="21"/>
          <w:szCs w:val="21"/>
        </w:rPr>
        <w:t>）</w:t>
      </w:r>
      <w:r w:rsidR="00A74A53">
        <w:rPr>
          <w:rStyle w:val="FootnoteReference"/>
          <w:rFonts w:ascii="SimSun" w:hAnsi="SimSun"/>
          <w:sz w:val="21"/>
          <w:szCs w:val="21"/>
        </w:rPr>
        <w:footnoteReference w:id="4"/>
      </w:r>
      <w:r w:rsidR="00A1104B">
        <w:rPr>
          <w:rFonts w:ascii="SimSun" w:hAnsi="SimSun"/>
          <w:sz w:val="21"/>
          <w:szCs w:val="21"/>
        </w:rPr>
        <w:t>、突尼斯、委内瑞拉玻利瓦尔共和国</w:t>
      </w:r>
      <w:r>
        <w:rPr>
          <w:rFonts w:ascii="SimSun" w:hAnsi="SimSun"/>
          <w:sz w:val="21"/>
          <w:szCs w:val="21"/>
        </w:rPr>
        <w:t>（</w:t>
      </w:r>
      <w:r w:rsidR="00A1104B" w:rsidRPr="00A1104B">
        <w:rPr>
          <w:rFonts w:ascii="SimSun" w:hAnsi="SimSun"/>
          <w:sz w:val="21"/>
          <w:szCs w:val="21"/>
        </w:rPr>
        <w:t>2020-2021</w:t>
      </w:r>
      <w:r w:rsidR="000E6D66">
        <w:rPr>
          <w:rFonts w:ascii="SimSun" w:hAnsi="SimSun" w:hint="eastAsia"/>
          <w:sz w:val="21"/>
          <w:szCs w:val="21"/>
        </w:rPr>
        <w:t>年</w:t>
      </w:r>
      <w:r>
        <w:rPr>
          <w:rFonts w:ascii="SimSun" w:hAnsi="SimSun"/>
          <w:sz w:val="21"/>
          <w:szCs w:val="21"/>
        </w:rPr>
        <w:t>）</w:t>
      </w:r>
      <w:r w:rsidR="00A1104B">
        <w:rPr>
          <w:rFonts w:ascii="SimSun" w:hAnsi="SimSun"/>
          <w:sz w:val="21"/>
          <w:szCs w:val="21"/>
        </w:rPr>
        <w:t>、乌干达、匈牙利、伊拉克、伊朗（伊斯兰共和国）、意大利、印度、印度尼西亚、越南、智利</w:t>
      </w:r>
      <w:r>
        <w:rPr>
          <w:rFonts w:ascii="SimSun" w:hAnsi="SimSun"/>
          <w:sz w:val="21"/>
          <w:szCs w:val="21"/>
        </w:rPr>
        <w:t>（</w:t>
      </w:r>
      <w:r w:rsidR="00A1104B" w:rsidRPr="00A1104B">
        <w:rPr>
          <w:rFonts w:ascii="SimSun" w:hAnsi="SimSun"/>
          <w:sz w:val="21"/>
          <w:szCs w:val="21"/>
        </w:rPr>
        <w:t>41</w:t>
      </w:r>
      <w:r w:rsidR="00A1104B">
        <w:rPr>
          <w:rFonts w:ascii="SimSun" w:hAnsi="SimSun" w:hint="eastAsia"/>
          <w:sz w:val="21"/>
          <w:szCs w:val="21"/>
        </w:rPr>
        <w:t>个</w:t>
      </w:r>
      <w:r>
        <w:rPr>
          <w:rFonts w:ascii="SimSun" w:hAnsi="SimSun"/>
          <w:sz w:val="21"/>
          <w:szCs w:val="21"/>
        </w:rPr>
        <w:t>）</w:t>
      </w:r>
      <w:r w:rsidR="00A1104B">
        <w:rPr>
          <w:rFonts w:ascii="SimSun" w:hAnsi="SimSun" w:hint="eastAsia"/>
          <w:sz w:val="21"/>
          <w:szCs w:val="21"/>
        </w:rPr>
        <w:t>；</w:t>
      </w:r>
    </w:p>
    <w:p w:rsidR="00A1104B" w:rsidRPr="00A1104B" w:rsidRDefault="004D6F0A" w:rsidP="000E6D66">
      <w:pPr>
        <w:tabs>
          <w:tab w:val="left" w:pos="1418"/>
        </w:tabs>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00A1104B" w:rsidRPr="00A1104B">
        <w:rPr>
          <w:rFonts w:ascii="SimSun" w:hAnsi="SimSun"/>
          <w:sz w:val="21"/>
          <w:szCs w:val="21"/>
        </w:rPr>
        <w:t>ii</w:t>
      </w:r>
      <w:r>
        <w:rPr>
          <w:rFonts w:ascii="SimSun" w:hAnsi="SimSun"/>
          <w:sz w:val="21"/>
          <w:szCs w:val="21"/>
        </w:rPr>
        <w:t>）</w:t>
      </w:r>
      <w:r w:rsidR="00A1104B" w:rsidRPr="00A1104B">
        <w:rPr>
          <w:rFonts w:ascii="SimSun" w:hAnsi="SimSun"/>
          <w:sz w:val="21"/>
          <w:szCs w:val="21"/>
        </w:rPr>
        <w:tab/>
      </w:r>
      <w:r w:rsidR="00A1104B" w:rsidRPr="00A1104B">
        <w:rPr>
          <w:rFonts w:ascii="SimSun" w:hAnsi="SimSun" w:hint="eastAsia"/>
          <w:sz w:val="21"/>
          <w:szCs w:val="21"/>
        </w:rPr>
        <w:t>伯尔尼联盟大会一致选举下列国家担任伯尔尼联盟执行委员会的普通成员</w:t>
      </w:r>
      <w:r w:rsidR="00A1104B">
        <w:rPr>
          <w:rFonts w:ascii="SimSun" w:hAnsi="SimSun" w:hint="eastAsia"/>
          <w:sz w:val="21"/>
          <w:szCs w:val="21"/>
        </w:rPr>
        <w:t>：</w:t>
      </w:r>
      <w:r w:rsidR="0067521C">
        <w:rPr>
          <w:rFonts w:ascii="SimSun" w:hAnsi="SimSun"/>
          <w:sz w:val="21"/>
          <w:szCs w:val="21"/>
        </w:rPr>
        <w:t>阿尔及利亚、阿塞拜疆</w:t>
      </w:r>
      <w:r>
        <w:rPr>
          <w:rFonts w:ascii="SimSun" w:hAnsi="SimSun"/>
          <w:sz w:val="21"/>
          <w:szCs w:val="21"/>
        </w:rPr>
        <w:t>（</w:t>
      </w:r>
      <w:r w:rsidR="00A74A53">
        <w:rPr>
          <w:rFonts w:ascii="SimSun" w:hAnsi="SimSun"/>
          <w:sz w:val="21"/>
          <w:szCs w:val="21"/>
        </w:rPr>
        <w:t>轮换成员</w:t>
      </w:r>
      <w:r>
        <w:rPr>
          <w:rFonts w:ascii="SimSun" w:hAnsi="SimSun"/>
          <w:sz w:val="21"/>
          <w:szCs w:val="21"/>
        </w:rPr>
        <w:t>）</w:t>
      </w:r>
      <w:r w:rsidR="00F03310">
        <w:rPr>
          <w:rStyle w:val="FootnoteReference"/>
          <w:rFonts w:ascii="SimSun" w:hAnsi="SimSun"/>
          <w:sz w:val="21"/>
          <w:szCs w:val="21"/>
        </w:rPr>
        <w:footnoteReference w:id="5"/>
      </w:r>
      <w:r w:rsidR="0067521C">
        <w:rPr>
          <w:rFonts w:ascii="SimSun" w:hAnsi="SimSun"/>
          <w:sz w:val="21"/>
          <w:szCs w:val="21"/>
        </w:rPr>
        <w:t>、埃及、奥地利、澳大利亚、巴拉圭、巴拿马</w:t>
      </w:r>
      <w:r>
        <w:rPr>
          <w:rFonts w:ascii="SimSun" w:hAnsi="SimSun"/>
          <w:sz w:val="21"/>
          <w:szCs w:val="21"/>
        </w:rPr>
        <w:t>（</w:t>
      </w:r>
      <w:r w:rsidR="0067521C" w:rsidRPr="00A1104B">
        <w:rPr>
          <w:rFonts w:ascii="SimSun" w:hAnsi="SimSun"/>
          <w:sz w:val="21"/>
          <w:szCs w:val="21"/>
        </w:rPr>
        <w:t>2020-2021</w:t>
      </w:r>
      <w:r w:rsidR="000E6D66">
        <w:rPr>
          <w:rFonts w:ascii="SimSun" w:hAnsi="SimSun" w:hint="eastAsia"/>
          <w:sz w:val="21"/>
          <w:szCs w:val="21"/>
        </w:rPr>
        <w:t>年</w:t>
      </w:r>
      <w:r>
        <w:rPr>
          <w:rFonts w:ascii="SimSun" w:hAnsi="SimSun"/>
          <w:sz w:val="21"/>
          <w:szCs w:val="21"/>
        </w:rPr>
        <w:t>）</w:t>
      </w:r>
      <w:r w:rsidR="0067521C">
        <w:rPr>
          <w:rFonts w:ascii="SimSun" w:hAnsi="SimSun"/>
          <w:sz w:val="21"/>
          <w:szCs w:val="21"/>
        </w:rPr>
        <w:t>、比利时、秘鲁、</w:t>
      </w:r>
      <w:r w:rsidR="00A74A53">
        <w:rPr>
          <w:rFonts w:ascii="SimSun" w:hAnsi="SimSun" w:hint="eastAsia"/>
          <w:sz w:val="21"/>
          <w:szCs w:val="21"/>
        </w:rPr>
        <w:t>波兰、</w:t>
      </w:r>
      <w:r w:rsidR="0067521C">
        <w:rPr>
          <w:rFonts w:ascii="SimSun" w:hAnsi="SimSun"/>
          <w:sz w:val="21"/>
          <w:szCs w:val="21"/>
        </w:rPr>
        <w:t>大韩民国、丹麦、德国、厄瓜多尔、法国、菲律宾、格鲁吉亚、哈萨克斯坦、荷兰、吉布提、加拿大、联合王国、卢森堡、马来西亚、蒙古、墨西哥</w:t>
      </w:r>
      <w:r>
        <w:rPr>
          <w:rFonts w:ascii="SimSun" w:hAnsi="SimSun"/>
          <w:sz w:val="21"/>
          <w:szCs w:val="21"/>
        </w:rPr>
        <w:t>（</w:t>
      </w:r>
      <w:r w:rsidR="0067521C" w:rsidRPr="00A1104B">
        <w:rPr>
          <w:rFonts w:ascii="SimSun" w:hAnsi="SimSun"/>
          <w:sz w:val="21"/>
          <w:szCs w:val="21"/>
        </w:rPr>
        <w:t>2019-2020</w:t>
      </w:r>
      <w:r w:rsidR="000E6D66">
        <w:rPr>
          <w:rFonts w:ascii="SimSun" w:hAnsi="SimSun" w:hint="eastAsia"/>
          <w:sz w:val="21"/>
          <w:szCs w:val="21"/>
        </w:rPr>
        <w:t>年</w:t>
      </w:r>
      <w:r>
        <w:rPr>
          <w:rFonts w:ascii="SimSun" w:hAnsi="SimSun"/>
          <w:sz w:val="21"/>
          <w:szCs w:val="21"/>
        </w:rPr>
        <w:t>）</w:t>
      </w:r>
      <w:r w:rsidR="0067521C">
        <w:rPr>
          <w:rFonts w:ascii="SimSun" w:hAnsi="SimSun"/>
          <w:sz w:val="21"/>
          <w:szCs w:val="21"/>
        </w:rPr>
        <w:t>、纳米比亚、南非、尼日利亚、挪威、葡萄牙、萨尔瓦多、塞内加尔、泰国、特立尼达和多巴哥、土耳其、危地马拉、西班牙、新加坡、新西兰、牙买加、亚美尼亚</w:t>
      </w:r>
      <w:r>
        <w:rPr>
          <w:rFonts w:ascii="SimSun" w:hAnsi="SimSun"/>
          <w:sz w:val="21"/>
          <w:szCs w:val="21"/>
        </w:rPr>
        <w:t>（</w:t>
      </w:r>
      <w:r w:rsidR="00A74A53">
        <w:rPr>
          <w:rFonts w:ascii="SimSun" w:hAnsi="SimSun"/>
          <w:sz w:val="21"/>
          <w:szCs w:val="21"/>
        </w:rPr>
        <w:t>轮换成员</w:t>
      </w:r>
      <w:r>
        <w:rPr>
          <w:rFonts w:ascii="SimSun" w:hAnsi="SimSun"/>
          <w:sz w:val="21"/>
          <w:szCs w:val="21"/>
        </w:rPr>
        <w:t>）</w:t>
      </w:r>
      <w:r w:rsidR="00A74A53">
        <w:rPr>
          <w:rStyle w:val="FootnoteReference"/>
          <w:rFonts w:ascii="SimSun" w:hAnsi="SimSun"/>
          <w:sz w:val="21"/>
          <w:szCs w:val="21"/>
        </w:rPr>
        <w:footnoteReference w:id="6"/>
      </w:r>
      <w:r w:rsidR="0067521C">
        <w:rPr>
          <w:rFonts w:ascii="SimSun" w:hAnsi="SimSun"/>
          <w:sz w:val="21"/>
          <w:szCs w:val="21"/>
        </w:rPr>
        <w:t>、中国</w:t>
      </w:r>
      <w:r>
        <w:rPr>
          <w:rFonts w:ascii="SimSun" w:hAnsi="SimSun"/>
          <w:sz w:val="21"/>
          <w:szCs w:val="21"/>
        </w:rPr>
        <w:t>（</w:t>
      </w:r>
      <w:r w:rsidR="00A1104B" w:rsidRPr="00A1104B">
        <w:rPr>
          <w:rFonts w:ascii="SimSun" w:hAnsi="SimSun"/>
          <w:sz w:val="21"/>
          <w:szCs w:val="21"/>
        </w:rPr>
        <w:t>40</w:t>
      </w:r>
      <w:r w:rsidR="0067521C">
        <w:rPr>
          <w:rFonts w:ascii="SimSun" w:hAnsi="SimSun" w:hint="eastAsia"/>
          <w:sz w:val="21"/>
          <w:szCs w:val="21"/>
        </w:rPr>
        <w:t>个</w:t>
      </w:r>
      <w:r>
        <w:rPr>
          <w:rFonts w:ascii="SimSun" w:hAnsi="SimSun"/>
          <w:sz w:val="21"/>
          <w:szCs w:val="21"/>
        </w:rPr>
        <w:t>）</w:t>
      </w:r>
      <w:r w:rsidR="0067521C">
        <w:rPr>
          <w:rFonts w:ascii="SimSun" w:hAnsi="SimSun" w:hint="eastAsia"/>
          <w:sz w:val="21"/>
          <w:szCs w:val="21"/>
        </w:rPr>
        <w:t>；</w:t>
      </w:r>
    </w:p>
    <w:p w:rsidR="00A1104B" w:rsidRPr="00A1104B" w:rsidRDefault="004D6F0A" w:rsidP="000E6D66">
      <w:pPr>
        <w:tabs>
          <w:tab w:val="left" w:pos="1418"/>
        </w:tabs>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00A1104B" w:rsidRPr="00A1104B">
        <w:rPr>
          <w:rFonts w:ascii="SimSun" w:hAnsi="SimSun"/>
          <w:sz w:val="21"/>
          <w:szCs w:val="21"/>
        </w:rPr>
        <w:t>iii</w:t>
      </w:r>
      <w:r>
        <w:rPr>
          <w:rFonts w:ascii="SimSun" w:hAnsi="SimSun"/>
          <w:sz w:val="21"/>
          <w:szCs w:val="21"/>
        </w:rPr>
        <w:t>）</w:t>
      </w:r>
      <w:r w:rsidR="00A1104B" w:rsidRPr="00A1104B">
        <w:rPr>
          <w:rFonts w:ascii="SimSun" w:hAnsi="SimSun"/>
          <w:sz w:val="21"/>
          <w:szCs w:val="21"/>
        </w:rPr>
        <w:tab/>
      </w:r>
      <w:r w:rsidR="00A1104B" w:rsidRPr="00A1104B">
        <w:rPr>
          <w:rFonts w:ascii="SimSun" w:hAnsi="SimSun" w:hint="eastAsia"/>
          <w:sz w:val="21"/>
          <w:szCs w:val="21"/>
        </w:rPr>
        <w:t>产权组织成员国会议一致指定下列国家担任产权组织协调委员会的特别成员：</w:t>
      </w:r>
      <w:r w:rsidR="0067521C">
        <w:rPr>
          <w:rFonts w:ascii="SimSun" w:hAnsi="SimSun" w:hint="eastAsia"/>
          <w:sz w:val="21"/>
          <w:szCs w:val="21"/>
        </w:rPr>
        <w:t>埃塞俄比亚</w:t>
      </w:r>
      <w:r>
        <w:rPr>
          <w:rFonts w:ascii="SimSun" w:hAnsi="SimSun"/>
          <w:sz w:val="21"/>
          <w:szCs w:val="21"/>
        </w:rPr>
        <w:t>（</w:t>
      </w:r>
      <w:r w:rsidR="00A1104B" w:rsidRPr="00A1104B">
        <w:rPr>
          <w:rFonts w:ascii="SimSun" w:hAnsi="SimSun"/>
          <w:sz w:val="21"/>
          <w:szCs w:val="21"/>
        </w:rPr>
        <w:t>1</w:t>
      </w:r>
      <w:r w:rsidR="0067521C">
        <w:rPr>
          <w:rFonts w:ascii="SimSun" w:hAnsi="SimSun" w:hint="eastAsia"/>
          <w:sz w:val="21"/>
          <w:szCs w:val="21"/>
        </w:rPr>
        <w:t>个</w:t>
      </w:r>
      <w:r>
        <w:rPr>
          <w:rFonts w:ascii="SimSun" w:hAnsi="SimSun"/>
          <w:sz w:val="21"/>
          <w:szCs w:val="21"/>
        </w:rPr>
        <w:t>）</w:t>
      </w:r>
      <w:r w:rsidR="0067521C">
        <w:rPr>
          <w:rFonts w:ascii="SimSun" w:hAnsi="SimSun" w:hint="eastAsia"/>
          <w:sz w:val="21"/>
          <w:szCs w:val="21"/>
        </w:rPr>
        <w:t>；</w:t>
      </w:r>
    </w:p>
    <w:p w:rsidR="00A1104B" w:rsidRPr="00A1104B" w:rsidRDefault="004D6F0A" w:rsidP="000E6D66">
      <w:pPr>
        <w:tabs>
          <w:tab w:val="left" w:pos="1418"/>
        </w:tabs>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00A1104B" w:rsidRPr="00A1104B">
        <w:rPr>
          <w:rFonts w:ascii="SimSun" w:hAnsi="SimSun"/>
          <w:sz w:val="21"/>
          <w:szCs w:val="21"/>
        </w:rPr>
        <w:t>iv</w:t>
      </w:r>
      <w:r>
        <w:rPr>
          <w:rFonts w:ascii="SimSun" w:hAnsi="SimSun"/>
          <w:sz w:val="21"/>
          <w:szCs w:val="21"/>
        </w:rPr>
        <w:t>）</w:t>
      </w:r>
      <w:r w:rsidR="00A1104B" w:rsidRPr="00A1104B">
        <w:rPr>
          <w:rFonts w:ascii="SimSun" w:hAnsi="SimSun"/>
          <w:sz w:val="21"/>
          <w:szCs w:val="21"/>
        </w:rPr>
        <w:tab/>
      </w:r>
      <w:r w:rsidR="00A1104B" w:rsidRPr="00A1104B">
        <w:rPr>
          <w:rFonts w:ascii="SimSun" w:hAnsi="SimSun" w:hint="eastAsia"/>
          <w:sz w:val="21"/>
          <w:szCs w:val="21"/>
        </w:rPr>
        <w:t>产权组织成员国会议以及巴黎联盟大会和伯尔尼联盟大会注意到，瑞士将继续担任巴黎联盟执行委员会和伯尔尼联盟执行委员会的当然普通成员。</w:t>
      </w:r>
    </w:p>
    <w:p w:rsidR="00A1104B" w:rsidRPr="00A1104B" w:rsidRDefault="00A1104B" w:rsidP="00A1104B">
      <w:pPr>
        <w:overflowPunct w:val="0"/>
        <w:spacing w:afterLines="50" w:after="120" w:line="340" w:lineRule="atLeast"/>
        <w:ind w:firstLine="567"/>
        <w:jc w:val="both"/>
        <w:textAlignment w:val="bottom"/>
        <w:rPr>
          <w:rFonts w:ascii="SimSun" w:hAnsi="SimSun"/>
          <w:sz w:val="21"/>
          <w:szCs w:val="21"/>
        </w:rPr>
      </w:pPr>
      <w:r w:rsidRPr="00A1104B">
        <w:rPr>
          <w:rFonts w:ascii="SimSun" w:hAnsi="SimSun" w:hint="eastAsia"/>
          <w:sz w:val="21"/>
          <w:szCs w:val="21"/>
        </w:rPr>
        <w:t>因此，产权组织协调委员会在201</w:t>
      </w:r>
      <w:r w:rsidR="0067521C">
        <w:rPr>
          <w:rFonts w:ascii="SimSun" w:hAnsi="SimSun" w:hint="eastAsia"/>
          <w:sz w:val="21"/>
          <w:szCs w:val="21"/>
        </w:rPr>
        <w:t>9</w:t>
      </w:r>
      <w:r w:rsidRPr="00A1104B">
        <w:rPr>
          <w:rFonts w:ascii="SimSun" w:hAnsi="SimSun" w:hint="eastAsia"/>
          <w:sz w:val="21"/>
          <w:szCs w:val="21"/>
        </w:rPr>
        <w:t>年10月至20</w:t>
      </w:r>
      <w:r w:rsidR="0067521C">
        <w:rPr>
          <w:rFonts w:ascii="SimSun" w:hAnsi="SimSun" w:hint="eastAsia"/>
          <w:sz w:val="21"/>
          <w:szCs w:val="21"/>
        </w:rPr>
        <w:t>21</w:t>
      </w:r>
      <w:r w:rsidRPr="00A1104B">
        <w:rPr>
          <w:rFonts w:ascii="SimSun" w:hAnsi="SimSun" w:hint="eastAsia"/>
          <w:sz w:val="21"/>
          <w:szCs w:val="21"/>
        </w:rPr>
        <w:t>年10月期间将由下列国家组成：</w:t>
      </w:r>
    </w:p>
    <w:p w:rsidR="00A1104B" w:rsidRPr="00A1104B" w:rsidRDefault="00C33AB0" w:rsidP="00A1104B">
      <w:pPr>
        <w:overflowPunct w:val="0"/>
        <w:spacing w:afterLines="50" w:after="120" w:line="340" w:lineRule="atLeast"/>
        <w:ind w:firstLine="567"/>
        <w:jc w:val="both"/>
        <w:textAlignment w:val="bottom"/>
        <w:rPr>
          <w:rFonts w:ascii="SimSun" w:hAnsi="SimSun"/>
          <w:sz w:val="21"/>
          <w:szCs w:val="21"/>
        </w:rPr>
      </w:pPr>
      <w:r>
        <w:rPr>
          <w:rFonts w:ascii="SimSun" w:hAnsi="SimSun"/>
          <w:sz w:val="21"/>
          <w:szCs w:val="21"/>
        </w:rPr>
        <w:t>阿尔及利亚、阿根廷（</w:t>
      </w:r>
      <w:r w:rsidRPr="00A1104B">
        <w:rPr>
          <w:rFonts w:ascii="SimSun" w:hAnsi="SimSun"/>
          <w:sz w:val="21"/>
          <w:szCs w:val="21"/>
        </w:rPr>
        <w:t>2019-2020</w:t>
      </w:r>
      <w:r>
        <w:rPr>
          <w:rFonts w:ascii="SimSun" w:hAnsi="SimSun" w:hint="eastAsia"/>
          <w:sz w:val="21"/>
          <w:szCs w:val="21"/>
        </w:rPr>
        <w:t>年</w:t>
      </w:r>
      <w:r>
        <w:rPr>
          <w:rFonts w:ascii="SimSun" w:hAnsi="SimSun"/>
          <w:sz w:val="21"/>
          <w:szCs w:val="21"/>
        </w:rPr>
        <w:t>）、阿拉伯联合酋长国、阿曼、阿塞拜疆（轮换成员）</w:t>
      </w:r>
      <w:r w:rsidRPr="000E6D66">
        <w:rPr>
          <w:rFonts w:ascii="SimSun" w:hAnsi="SimSun" w:hint="eastAsia"/>
          <w:sz w:val="21"/>
          <w:szCs w:val="21"/>
          <w:vertAlign w:val="superscript"/>
        </w:rPr>
        <w:t>4</w:t>
      </w:r>
      <w:r>
        <w:rPr>
          <w:rFonts w:ascii="SimSun" w:hAnsi="SimSun"/>
          <w:sz w:val="21"/>
          <w:szCs w:val="21"/>
        </w:rPr>
        <w:t>、埃及、埃塞俄比亚（</w:t>
      </w:r>
      <w:r>
        <w:rPr>
          <w:rFonts w:ascii="SimSun" w:hAnsi="SimSun" w:hint="eastAsia"/>
          <w:sz w:val="21"/>
          <w:szCs w:val="21"/>
        </w:rPr>
        <w:t>特别</w:t>
      </w:r>
      <w:r>
        <w:rPr>
          <w:rFonts w:ascii="SimSun" w:hAnsi="SimSun"/>
          <w:sz w:val="21"/>
          <w:szCs w:val="21"/>
        </w:rPr>
        <w:t>）、爱尔兰、安哥拉、奥地利、澳大利亚、巴拉圭、巴拿马（</w:t>
      </w:r>
      <w:r w:rsidRPr="00A1104B">
        <w:rPr>
          <w:rFonts w:ascii="SimSun" w:hAnsi="SimSun"/>
          <w:sz w:val="21"/>
          <w:szCs w:val="21"/>
        </w:rPr>
        <w:t>2020-2021</w:t>
      </w:r>
      <w:r>
        <w:rPr>
          <w:rFonts w:ascii="SimSun" w:hAnsi="SimSun" w:hint="eastAsia"/>
          <w:sz w:val="21"/>
          <w:szCs w:val="21"/>
        </w:rPr>
        <w:t>年</w:t>
      </w:r>
      <w:r>
        <w:rPr>
          <w:rFonts w:ascii="SimSun" w:hAnsi="SimSun"/>
          <w:sz w:val="21"/>
          <w:szCs w:val="21"/>
        </w:rPr>
        <w:t>）、巴西、白俄罗斯（轮换成员）</w:t>
      </w:r>
      <w:r w:rsidRPr="000E6D66">
        <w:rPr>
          <w:rFonts w:ascii="SimSun" w:hAnsi="SimSun"/>
          <w:sz w:val="21"/>
          <w:szCs w:val="21"/>
          <w:vertAlign w:val="superscript"/>
        </w:rPr>
        <w:t>1</w:t>
      </w:r>
      <w:r>
        <w:rPr>
          <w:rFonts w:ascii="SimSun" w:hAnsi="SimSun"/>
          <w:sz w:val="21"/>
          <w:szCs w:val="21"/>
        </w:rPr>
        <w:t>、比利时、秘鲁、冰岛、</w:t>
      </w:r>
      <w:r>
        <w:rPr>
          <w:rFonts w:ascii="SimSun" w:hAnsi="SimSun" w:hint="eastAsia"/>
          <w:sz w:val="21"/>
          <w:szCs w:val="21"/>
        </w:rPr>
        <w:t>波兰、</w:t>
      </w:r>
      <w:r>
        <w:rPr>
          <w:rFonts w:ascii="SimSun" w:hAnsi="SimSun"/>
          <w:sz w:val="21"/>
          <w:szCs w:val="21"/>
        </w:rPr>
        <w:t>布基纳法索、朝鲜民主主义人民共和国、大韩民国、丹麦、德国、多民族玻利维亚国、俄罗斯联邦、厄瓜多尔、法国、菲律宾、芬兰、哥伦比亚、哥斯达黎加、格鲁吉亚、古巴、哈萨克斯坦、荷兰、吉布提、吉尔吉斯斯坦（轮换成员）</w:t>
      </w:r>
      <w:r w:rsidRPr="000E6D66">
        <w:rPr>
          <w:rFonts w:ascii="SimSun" w:hAnsi="SimSun"/>
          <w:sz w:val="21"/>
          <w:szCs w:val="21"/>
          <w:vertAlign w:val="superscript"/>
        </w:rPr>
        <w:t>2</w:t>
      </w:r>
      <w:r>
        <w:rPr>
          <w:rFonts w:ascii="SimSun" w:hAnsi="SimSun"/>
          <w:sz w:val="21"/>
          <w:szCs w:val="21"/>
        </w:rPr>
        <w:t>、加拿大、加纳、加蓬、津巴布韦、喀麦隆、科特迪瓦、肯尼亚、拉脱维亚、联合王国、</w:t>
      </w:r>
      <w:r>
        <w:rPr>
          <w:rFonts w:ascii="SimSun" w:hAnsi="SimSun" w:hint="eastAsia"/>
          <w:sz w:val="21"/>
          <w:szCs w:val="21"/>
        </w:rPr>
        <w:t>卢森堡</w:t>
      </w:r>
      <w:r>
        <w:rPr>
          <w:rFonts w:ascii="SimSun" w:hAnsi="SimSun"/>
          <w:sz w:val="21"/>
          <w:szCs w:val="21"/>
        </w:rPr>
        <w:t>、罗马尼亚、马来西亚、美利坚合众国、蒙古、孟加拉国、摩尔多瓦共和国、摩洛哥、墨西哥（</w:t>
      </w:r>
      <w:r w:rsidRPr="00A1104B">
        <w:rPr>
          <w:rFonts w:ascii="SimSun" w:hAnsi="SimSun"/>
          <w:sz w:val="21"/>
          <w:szCs w:val="21"/>
        </w:rPr>
        <w:t>2019-2020</w:t>
      </w:r>
      <w:r>
        <w:rPr>
          <w:rFonts w:ascii="SimSun" w:hAnsi="SimSun" w:hint="eastAsia"/>
          <w:sz w:val="21"/>
          <w:szCs w:val="21"/>
        </w:rPr>
        <w:t>年</w:t>
      </w:r>
      <w:r>
        <w:rPr>
          <w:rFonts w:ascii="SimSun" w:hAnsi="SimSun"/>
          <w:sz w:val="21"/>
          <w:szCs w:val="21"/>
        </w:rPr>
        <w:t>）、纳米比亚、南非、尼日利亚、挪威、葡萄牙、日本、瑞典、瑞士（</w:t>
      </w:r>
      <w:r>
        <w:rPr>
          <w:rFonts w:ascii="SimSun" w:hAnsi="SimSun" w:hint="eastAsia"/>
          <w:sz w:val="21"/>
          <w:szCs w:val="21"/>
        </w:rPr>
        <w:t>当然成员</w:t>
      </w:r>
      <w:r>
        <w:rPr>
          <w:rFonts w:ascii="SimSun" w:hAnsi="SimSun"/>
          <w:sz w:val="21"/>
          <w:szCs w:val="21"/>
        </w:rPr>
        <w:t>）</w:t>
      </w:r>
      <w:r>
        <w:rPr>
          <w:rFonts w:ascii="SimSun" w:hAnsi="SimSun" w:hint="eastAsia"/>
          <w:sz w:val="21"/>
          <w:szCs w:val="21"/>
        </w:rPr>
        <w:t>、</w:t>
      </w:r>
      <w:r>
        <w:rPr>
          <w:rFonts w:ascii="SimSun" w:hAnsi="SimSun"/>
          <w:sz w:val="21"/>
          <w:szCs w:val="21"/>
        </w:rPr>
        <w:t>萨尔瓦多、塞内加尔、塔吉克斯坦（轮换成员）</w:t>
      </w:r>
      <w:r w:rsidRPr="000E6D66">
        <w:rPr>
          <w:rFonts w:ascii="SimSun" w:hAnsi="SimSun"/>
          <w:sz w:val="21"/>
          <w:szCs w:val="21"/>
          <w:vertAlign w:val="superscript"/>
        </w:rPr>
        <w:t>3</w:t>
      </w:r>
      <w:r>
        <w:rPr>
          <w:rFonts w:ascii="SimSun" w:hAnsi="SimSun"/>
          <w:sz w:val="21"/>
          <w:szCs w:val="21"/>
        </w:rPr>
        <w:t>、泰国、特立尼达和多巴哥、突尼斯、土耳其、危地马拉、委内瑞拉玻利瓦尔共和国（</w:t>
      </w:r>
      <w:r w:rsidRPr="00A1104B">
        <w:rPr>
          <w:rFonts w:ascii="SimSun" w:hAnsi="SimSun"/>
          <w:sz w:val="21"/>
          <w:szCs w:val="21"/>
        </w:rPr>
        <w:t>2020-2021</w:t>
      </w:r>
      <w:r>
        <w:rPr>
          <w:rFonts w:ascii="SimSun" w:hAnsi="SimSun" w:hint="eastAsia"/>
          <w:sz w:val="21"/>
          <w:szCs w:val="21"/>
        </w:rPr>
        <w:t>年</w:t>
      </w:r>
      <w:r>
        <w:rPr>
          <w:rFonts w:ascii="SimSun" w:hAnsi="SimSun"/>
          <w:sz w:val="21"/>
          <w:szCs w:val="21"/>
        </w:rPr>
        <w:t>）、乌干达、西班牙、新加坡、新西兰、匈牙利、牙买加、亚美尼亚（轮换成员）</w:t>
      </w:r>
      <w:r w:rsidRPr="000E6D66">
        <w:rPr>
          <w:rFonts w:ascii="SimSun" w:hAnsi="SimSun" w:hint="eastAsia"/>
          <w:sz w:val="21"/>
          <w:szCs w:val="21"/>
          <w:vertAlign w:val="superscript"/>
        </w:rPr>
        <w:t>5</w:t>
      </w:r>
      <w:r>
        <w:rPr>
          <w:rFonts w:ascii="SimSun" w:hAnsi="SimSun"/>
          <w:sz w:val="21"/>
          <w:szCs w:val="21"/>
        </w:rPr>
        <w:t>、伊拉克、伊朗（伊斯兰共和国）、意大利、印度、印度尼西亚、越南、智利、中国</w:t>
      </w:r>
      <w:bookmarkStart w:id="5" w:name="_GoBack"/>
      <w:bookmarkEnd w:id="5"/>
      <w:r w:rsidR="004D6F0A">
        <w:rPr>
          <w:rFonts w:ascii="SimSun" w:hAnsi="SimSun"/>
          <w:sz w:val="21"/>
          <w:szCs w:val="21"/>
        </w:rPr>
        <w:t>（</w:t>
      </w:r>
      <w:r w:rsidR="00A1104B" w:rsidRPr="00A1104B">
        <w:rPr>
          <w:rFonts w:ascii="SimSun" w:hAnsi="SimSun"/>
          <w:sz w:val="21"/>
          <w:szCs w:val="21"/>
        </w:rPr>
        <w:t>83</w:t>
      </w:r>
      <w:r w:rsidR="00303CBE">
        <w:rPr>
          <w:rFonts w:ascii="SimSun" w:hAnsi="SimSun" w:hint="eastAsia"/>
          <w:sz w:val="21"/>
          <w:szCs w:val="21"/>
        </w:rPr>
        <w:t>个</w:t>
      </w:r>
      <w:r w:rsidR="004D6F0A">
        <w:rPr>
          <w:rFonts w:ascii="SimSun" w:hAnsi="SimSun"/>
          <w:sz w:val="21"/>
          <w:szCs w:val="21"/>
        </w:rPr>
        <w:t>）</w:t>
      </w:r>
      <w:r w:rsidR="00303CBE">
        <w:rPr>
          <w:rFonts w:ascii="SimSun" w:hAnsi="SimSun" w:hint="eastAsia"/>
          <w:sz w:val="21"/>
          <w:szCs w:val="21"/>
        </w:rPr>
        <w:t>。</w:t>
      </w:r>
    </w:p>
    <w:p w:rsidR="00A1104B" w:rsidRPr="00A1104B" w:rsidRDefault="007A46D8" w:rsidP="004D6F0A">
      <w:pPr>
        <w:pStyle w:val="ListParagraph"/>
        <w:numPr>
          <w:ilvl w:val="0"/>
          <w:numId w:val="25"/>
        </w:numPr>
        <w:overflowPunct w:val="0"/>
        <w:spacing w:afterLines="50" w:after="120" w:line="340" w:lineRule="atLeast"/>
        <w:ind w:left="0" w:firstLine="0"/>
        <w:contextualSpacing w:val="0"/>
        <w:jc w:val="both"/>
        <w:textAlignment w:val="bottom"/>
        <w:rPr>
          <w:rFonts w:ascii="SimSun" w:hAnsi="SimSun"/>
          <w:sz w:val="21"/>
          <w:szCs w:val="21"/>
        </w:rPr>
      </w:pPr>
      <w:r w:rsidRPr="001873B3">
        <w:rPr>
          <w:rFonts w:ascii="SimSun" w:hAnsi="SimSun" w:hint="eastAsia"/>
          <w:sz w:val="21"/>
          <w:szCs w:val="21"/>
        </w:rPr>
        <w:t>巴黎联盟大会</w:t>
      </w:r>
      <w:r>
        <w:rPr>
          <w:rFonts w:ascii="SimSun" w:hAnsi="SimSun" w:hint="eastAsia"/>
          <w:sz w:val="21"/>
          <w:szCs w:val="21"/>
        </w:rPr>
        <w:t>、</w:t>
      </w:r>
      <w:r w:rsidRPr="001873B3">
        <w:rPr>
          <w:rFonts w:ascii="SimSun" w:hAnsi="SimSun" w:hint="eastAsia"/>
          <w:sz w:val="21"/>
          <w:szCs w:val="21"/>
        </w:rPr>
        <w:t>伯尔尼联盟大会</w:t>
      </w:r>
      <w:r>
        <w:rPr>
          <w:rFonts w:ascii="SimSun" w:hAnsi="SimSun" w:hint="eastAsia"/>
          <w:sz w:val="21"/>
          <w:szCs w:val="21"/>
        </w:rPr>
        <w:t>和</w:t>
      </w:r>
      <w:r w:rsidRPr="001873B3">
        <w:rPr>
          <w:rFonts w:ascii="SimSun" w:hAnsi="SimSun" w:hint="eastAsia"/>
          <w:sz w:val="21"/>
          <w:szCs w:val="21"/>
        </w:rPr>
        <w:t>产权组织成员国会议</w:t>
      </w:r>
      <w:r>
        <w:rPr>
          <w:rFonts w:ascii="SimSun" w:hAnsi="SimSun" w:hint="eastAsia"/>
          <w:sz w:val="21"/>
          <w:szCs w:val="21"/>
        </w:rPr>
        <w:t>各自就其所涉事宜</w:t>
      </w:r>
      <w:r>
        <w:rPr>
          <w:rFonts w:ascii="SimSun" w:hAnsi="SimSun" w:hint="eastAsia"/>
          <w:sz w:val="21"/>
          <w:szCs w:val="21"/>
        </w:rPr>
        <w:t>决定，根据产权组织所有成员国的一致意见，在例外情况下由83个成员组成的协调委员会，其构成适当，尤其包括鉴于其在任命下一任总干事过程中的职能，不得作为产权组织任何有关机构任何成员国质疑协调委员会</w:t>
      </w:r>
      <w:r>
        <w:rPr>
          <w:rFonts w:ascii="SimSun" w:hAnsi="SimSun" w:hint="eastAsia"/>
          <w:sz w:val="21"/>
          <w:szCs w:val="21"/>
        </w:rPr>
        <w:t>2020年</w:t>
      </w:r>
      <w:r>
        <w:rPr>
          <w:rFonts w:ascii="SimSun" w:hAnsi="SimSun" w:hint="eastAsia"/>
          <w:sz w:val="21"/>
          <w:szCs w:val="21"/>
        </w:rPr>
        <w:t>提名</w:t>
      </w:r>
      <w:r>
        <w:rPr>
          <w:rFonts w:ascii="SimSun" w:hAnsi="SimSun" w:hint="eastAsia"/>
          <w:sz w:val="21"/>
          <w:szCs w:val="21"/>
        </w:rPr>
        <w:t>候选人</w:t>
      </w:r>
      <w:r>
        <w:rPr>
          <w:rFonts w:ascii="SimSun" w:hAnsi="SimSun" w:hint="eastAsia"/>
          <w:sz w:val="21"/>
          <w:szCs w:val="21"/>
        </w:rPr>
        <w:t>任命担任总干事职务的有效性的依据。</w:t>
      </w:r>
    </w:p>
    <w:p w:rsidR="00A1104B" w:rsidRPr="00A1104B" w:rsidRDefault="007A46D8" w:rsidP="00C33AB0">
      <w:pPr>
        <w:pStyle w:val="ListParagraph"/>
        <w:keepNext/>
        <w:numPr>
          <w:ilvl w:val="0"/>
          <w:numId w:val="25"/>
        </w:numPr>
        <w:overflowPunct w:val="0"/>
        <w:spacing w:afterLines="50" w:after="120" w:line="340" w:lineRule="atLeast"/>
        <w:ind w:left="0" w:firstLine="0"/>
        <w:contextualSpacing w:val="0"/>
        <w:jc w:val="both"/>
        <w:textAlignment w:val="bottom"/>
        <w:rPr>
          <w:rFonts w:ascii="SimSun" w:hAnsi="SimSun" w:hint="eastAsia"/>
          <w:sz w:val="21"/>
          <w:szCs w:val="21"/>
        </w:rPr>
      </w:pPr>
      <w:r w:rsidRPr="007A46D8">
        <w:rPr>
          <w:rFonts w:ascii="SimSun" w:hAnsi="SimSun" w:hint="eastAsia"/>
          <w:sz w:val="21"/>
          <w:szCs w:val="21"/>
        </w:rPr>
        <w:t>产权组织</w:t>
      </w:r>
      <w:r>
        <w:rPr>
          <w:rFonts w:ascii="SimSun" w:hAnsi="SimSun" w:hint="eastAsia"/>
          <w:sz w:val="21"/>
          <w:szCs w:val="21"/>
        </w:rPr>
        <w:t>成员国</w:t>
      </w:r>
      <w:r w:rsidRPr="007A46D8">
        <w:rPr>
          <w:rFonts w:ascii="SimSun" w:hAnsi="SimSun" w:hint="eastAsia"/>
          <w:sz w:val="21"/>
          <w:szCs w:val="21"/>
        </w:rPr>
        <w:t>大会各自就其所涉事宜，决定产权组织大会主席将与成员国就20</w:t>
      </w:r>
      <w:r>
        <w:rPr>
          <w:rFonts w:ascii="SimSun" w:hAnsi="SimSun" w:hint="eastAsia"/>
          <w:sz w:val="21"/>
          <w:szCs w:val="21"/>
        </w:rPr>
        <w:t>21</w:t>
      </w:r>
      <w:r w:rsidRPr="007A46D8">
        <w:rPr>
          <w:rFonts w:ascii="SimSun" w:hAnsi="SimSun" w:hint="eastAsia"/>
          <w:sz w:val="21"/>
          <w:szCs w:val="21"/>
        </w:rPr>
        <w:t>年产权组织</w:t>
      </w:r>
      <w:r>
        <w:rPr>
          <w:rFonts w:ascii="SimSun" w:hAnsi="SimSun" w:hint="eastAsia"/>
          <w:sz w:val="21"/>
          <w:szCs w:val="21"/>
        </w:rPr>
        <w:t>成员国</w:t>
      </w:r>
      <w:r w:rsidRPr="007A46D8">
        <w:rPr>
          <w:rFonts w:ascii="SimSun" w:hAnsi="SimSun" w:hint="eastAsia"/>
          <w:sz w:val="21"/>
          <w:szCs w:val="21"/>
        </w:rPr>
        <w:t>大会</w:t>
      </w:r>
      <w:r>
        <w:rPr>
          <w:rFonts w:ascii="SimSun" w:hAnsi="SimSun" w:hint="eastAsia"/>
          <w:sz w:val="21"/>
          <w:szCs w:val="21"/>
        </w:rPr>
        <w:t>时</w:t>
      </w:r>
      <w:r w:rsidRPr="007A46D8">
        <w:rPr>
          <w:rFonts w:ascii="SimSun" w:hAnsi="SimSun" w:hint="eastAsia"/>
          <w:sz w:val="21"/>
          <w:szCs w:val="21"/>
        </w:rPr>
        <w:t>空缺席位的分配问题进行磋商，以在同一届产权组织</w:t>
      </w:r>
      <w:r>
        <w:rPr>
          <w:rFonts w:ascii="SimSun" w:hAnsi="SimSun" w:hint="eastAsia"/>
          <w:sz w:val="21"/>
          <w:szCs w:val="21"/>
        </w:rPr>
        <w:t>成员国</w:t>
      </w:r>
      <w:r w:rsidRPr="007A46D8">
        <w:rPr>
          <w:rFonts w:ascii="SimSun" w:hAnsi="SimSun" w:hint="eastAsia"/>
          <w:sz w:val="21"/>
          <w:szCs w:val="21"/>
        </w:rPr>
        <w:t>大会上选举产权组织协调委员会的组成及巴黎联盟执行委员会和伯尔尼联盟执行委员会的组成。</w:t>
      </w:r>
    </w:p>
    <w:p w:rsidR="00722F5B" w:rsidRDefault="000A3D02" w:rsidP="00722F5B">
      <w:pPr>
        <w:overflowPunct w:val="0"/>
        <w:spacing w:before="720" w:afterLines="50" w:after="120" w:line="340" w:lineRule="atLeast"/>
        <w:ind w:left="5534"/>
        <w:rPr>
          <w:rFonts w:ascii="KaiTi" w:eastAsia="KaiTi" w:hAnsi="KaiTi"/>
          <w:sz w:val="21"/>
          <w:szCs w:val="21"/>
        </w:rPr>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722F5B"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F6" w:rsidRDefault="001F23F6">
      <w:r>
        <w:separator/>
      </w:r>
    </w:p>
  </w:endnote>
  <w:endnote w:type="continuationSeparator" w:id="0">
    <w:p w:rsidR="001F23F6" w:rsidRDefault="001F23F6" w:rsidP="003B38C1">
      <w:r>
        <w:separator/>
      </w:r>
    </w:p>
    <w:p w:rsidR="001F23F6" w:rsidRPr="003B38C1" w:rsidRDefault="001F23F6" w:rsidP="003B38C1">
      <w:pPr>
        <w:spacing w:after="60"/>
        <w:rPr>
          <w:sz w:val="17"/>
        </w:rPr>
      </w:pPr>
      <w:r>
        <w:rPr>
          <w:sz w:val="17"/>
        </w:rPr>
        <w:t>[Endnote continued from previous page]</w:t>
      </w:r>
    </w:p>
  </w:endnote>
  <w:endnote w:type="continuationNotice" w:id="1">
    <w:p w:rsidR="001F23F6" w:rsidRPr="003B38C1" w:rsidRDefault="001F23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F6" w:rsidRDefault="001F23F6">
      <w:r>
        <w:separator/>
      </w:r>
    </w:p>
  </w:footnote>
  <w:footnote w:type="continuationSeparator" w:id="0">
    <w:p w:rsidR="001F23F6" w:rsidRDefault="001F23F6" w:rsidP="008B60B2">
      <w:r>
        <w:separator/>
      </w:r>
    </w:p>
    <w:p w:rsidR="001F23F6" w:rsidRPr="00ED77FB" w:rsidRDefault="001F23F6" w:rsidP="008B60B2">
      <w:pPr>
        <w:spacing w:after="60"/>
        <w:rPr>
          <w:sz w:val="17"/>
          <w:szCs w:val="17"/>
        </w:rPr>
      </w:pPr>
      <w:r w:rsidRPr="00ED77FB">
        <w:rPr>
          <w:sz w:val="17"/>
          <w:szCs w:val="17"/>
        </w:rPr>
        <w:t>[Footnote continued from previous page]</w:t>
      </w:r>
    </w:p>
  </w:footnote>
  <w:footnote w:type="continuationNotice" w:id="1">
    <w:p w:rsidR="001F23F6" w:rsidRPr="00ED77FB" w:rsidRDefault="001F23F6" w:rsidP="008B60B2">
      <w:pPr>
        <w:spacing w:before="60"/>
        <w:jc w:val="right"/>
        <w:rPr>
          <w:sz w:val="17"/>
          <w:szCs w:val="17"/>
        </w:rPr>
      </w:pPr>
      <w:r w:rsidRPr="00ED77FB">
        <w:rPr>
          <w:sz w:val="17"/>
          <w:szCs w:val="17"/>
        </w:rPr>
        <w:t>[Footnote continued on next page]</w:t>
      </w:r>
    </w:p>
  </w:footnote>
  <w:footnote w:id="2">
    <w:p w:rsidR="00A74A53" w:rsidRPr="00C33AB0" w:rsidRDefault="00A74A53" w:rsidP="00C33AB0">
      <w:pPr>
        <w:pStyle w:val="FootnoteText"/>
        <w:jc w:val="both"/>
        <w:rPr>
          <w:rFonts w:ascii="SimSun" w:hAnsi="SimSun" w:hint="eastAsia"/>
        </w:rPr>
      </w:pPr>
      <w:r w:rsidRPr="00C33AB0">
        <w:rPr>
          <w:rStyle w:val="FootnoteReference"/>
          <w:rFonts w:ascii="SimSun" w:hAnsi="SimSun"/>
        </w:rPr>
        <w:footnoteRef/>
      </w:r>
      <w:r w:rsidRPr="00C33AB0">
        <w:rPr>
          <w:rFonts w:ascii="SimSun" w:hAnsi="SimSun"/>
        </w:rPr>
        <w:t xml:space="preserve"> </w:t>
      </w:r>
      <w:r w:rsidR="00C33AB0">
        <w:rPr>
          <w:rFonts w:ascii="SimSun" w:hAnsi="SimSun"/>
        </w:rPr>
        <w:tab/>
      </w:r>
      <w:r w:rsidR="00F03310" w:rsidRPr="00C33AB0">
        <w:rPr>
          <w:rFonts w:ascii="SimSun" w:hAnsi="SimSun" w:hint="eastAsia"/>
        </w:rPr>
        <w:t>任期从2020年1月10日至4月9日、</w:t>
      </w:r>
      <w:r w:rsidR="00F03310" w:rsidRPr="00C33AB0">
        <w:rPr>
          <w:rFonts w:ascii="SimSun" w:hAnsi="SimSun" w:hint="eastAsia"/>
        </w:rPr>
        <w:t>2020年</w:t>
      </w:r>
      <w:r w:rsidR="00F03310" w:rsidRPr="00C33AB0">
        <w:rPr>
          <w:rFonts w:ascii="SimSun" w:hAnsi="SimSun" w:hint="eastAsia"/>
        </w:rPr>
        <w:t>7</w:t>
      </w:r>
      <w:r w:rsidR="00F03310" w:rsidRPr="00C33AB0">
        <w:rPr>
          <w:rFonts w:ascii="SimSun" w:hAnsi="SimSun" w:hint="eastAsia"/>
        </w:rPr>
        <w:t>月10日至</w:t>
      </w:r>
      <w:r w:rsidR="00F03310" w:rsidRPr="00C33AB0">
        <w:rPr>
          <w:rFonts w:ascii="SimSun" w:hAnsi="SimSun" w:hint="eastAsia"/>
        </w:rPr>
        <w:t>10</w:t>
      </w:r>
      <w:r w:rsidR="00F03310" w:rsidRPr="00C33AB0">
        <w:rPr>
          <w:rFonts w:ascii="SimSun" w:hAnsi="SimSun" w:hint="eastAsia"/>
        </w:rPr>
        <w:t>月9日</w:t>
      </w:r>
      <w:r w:rsidR="00F03310" w:rsidRPr="00C33AB0">
        <w:rPr>
          <w:rFonts w:ascii="SimSun" w:hAnsi="SimSun" w:hint="eastAsia"/>
        </w:rPr>
        <w:t>、</w:t>
      </w:r>
      <w:r w:rsidR="00F03310" w:rsidRPr="00C33AB0">
        <w:rPr>
          <w:rFonts w:ascii="SimSun" w:hAnsi="SimSun" w:hint="eastAsia"/>
        </w:rPr>
        <w:t>202</w:t>
      </w:r>
      <w:r w:rsidR="00F03310" w:rsidRPr="00C33AB0">
        <w:rPr>
          <w:rFonts w:ascii="SimSun" w:hAnsi="SimSun" w:hint="eastAsia"/>
        </w:rPr>
        <w:t>1</w:t>
      </w:r>
      <w:r w:rsidR="00F03310" w:rsidRPr="00C33AB0">
        <w:rPr>
          <w:rFonts w:ascii="SimSun" w:hAnsi="SimSun" w:hint="eastAsia"/>
        </w:rPr>
        <w:t>年</w:t>
      </w:r>
      <w:r w:rsidR="00F03310" w:rsidRPr="00C33AB0">
        <w:rPr>
          <w:rFonts w:ascii="SimSun" w:hAnsi="SimSun" w:hint="eastAsia"/>
        </w:rPr>
        <w:t>4</w:t>
      </w:r>
      <w:r w:rsidR="00F03310" w:rsidRPr="00C33AB0">
        <w:rPr>
          <w:rFonts w:ascii="SimSun" w:hAnsi="SimSun" w:hint="eastAsia"/>
        </w:rPr>
        <w:t>月10日至</w:t>
      </w:r>
      <w:r w:rsidR="00F03310" w:rsidRPr="00C33AB0">
        <w:rPr>
          <w:rFonts w:ascii="SimSun" w:hAnsi="SimSun" w:hint="eastAsia"/>
        </w:rPr>
        <w:t>7</w:t>
      </w:r>
      <w:r w:rsidR="00F03310" w:rsidRPr="00C33AB0">
        <w:rPr>
          <w:rFonts w:ascii="SimSun" w:hAnsi="SimSun" w:hint="eastAsia"/>
        </w:rPr>
        <w:t>月9日</w:t>
      </w:r>
      <w:r w:rsidR="00F03310" w:rsidRPr="00C33AB0">
        <w:rPr>
          <w:rFonts w:ascii="SimSun" w:hAnsi="SimSun" w:hint="eastAsia"/>
        </w:rPr>
        <w:t>。</w:t>
      </w:r>
    </w:p>
  </w:footnote>
  <w:footnote w:id="3">
    <w:p w:rsidR="00A74A53" w:rsidRPr="00C33AB0" w:rsidRDefault="00A74A53" w:rsidP="00C33AB0">
      <w:pPr>
        <w:pStyle w:val="FootnoteText"/>
        <w:jc w:val="both"/>
        <w:rPr>
          <w:rFonts w:ascii="SimSun" w:hAnsi="SimSun" w:hint="eastAsia"/>
        </w:rPr>
      </w:pPr>
      <w:r w:rsidRPr="00C33AB0">
        <w:rPr>
          <w:rStyle w:val="FootnoteReference"/>
          <w:rFonts w:ascii="SimSun" w:hAnsi="SimSun"/>
        </w:rPr>
        <w:footnoteRef/>
      </w:r>
      <w:r w:rsidR="00C33AB0">
        <w:rPr>
          <w:rFonts w:ascii="SimSun" w:hAnsi="SimSun" w:hint="eastAsia"/>
        </w:rPr>
        <w:t xml:space="preserve"> </w:t>
      </w:r>
      <w:r w:rsidR="00C33AB0">
        <w:rPr>
          <w:rFonts w:ascii="SimSun" w:hAnsi="SimSun"/>
        </w:rPr>
        <w:tab/>
      </w:r>
      <w:r w:rsidR="00F03310" w:rsidRPr="00C33AB0">
        <w:rPr>
          <w:rFonts w:ascii="SimSun" w:hAnsi="SimSun" w:hint="eastAsia"/>
        </w:rPr>
        <w:t>任期从2020年1月10日至4月9日、2020年</w:t>
      </w:r>
      <w:r w:rsidR="00F03310" w:rsidRPr="00C33AB0">
        <w:rPr>
          <w:rFonts w:ascii="SimSun" w:hAnsi="SimSun" w:hint="eastAsia"/>
        </w:rPr>
        <w:t>10</w:t>
      </w:r>
      <w:r w:rsidR="00F03310" w:rsidRPr="00C33AB0">
        <w:rPr>
          <w:rFonts w:ascii="SimSun" w:hAnsi="SimSun" w:hint="eastAsia"/>
        </w:rPr>
        <w:t>月10日至</w:t>
      </w:r>
      <w:r w:rsidR="00B54929" w:rsidRPr="00C33AB0">
        <w:rPr>
          <w:rFonts w:ascii="SimSun" w:hAnsi="SimSun" w:hint="eastAsia"/>
        </w:rPr>
        <w:t>2021年</w:t>
      </w:r>
      <w:r w:rsidR="00F03310" w:rsidRPr="00C33AB0">
        <w:rPr>
          <w:rFonts w:ascii="SimSun" w:hAnsi="SimSun" w:hint="eastAsia"/>
        </w:rPr>
        <w:t>1月9日、2021年4月10日至7月9日。</w:t>
      </w:r>
    </w:p>
  </w:footnote>
  <w:footnote w:id="4">
    <w:p w:rsidR="00A74A53" w:rsidRPr="00C33AB0" w:rsidRDefault="00A74A53" w:rsidP="00C33AB0">
      <w:pPr>
        <w:pStyle w:val="FootnoteText"/>
        <w:jc w:val="both"/>
        <w:rPr>
          <w:rFonts w:ascii="SimSun" w:hAnsi="SimSun" w:hint="eastAsia"/>
        </w:rPr>
      </w:pPr>
      <w:r w:rsidRPr="00C33AB0">
        <w:rPr>
          <w:rStyle w:val="FootnoteReference"/>
          <w:rFonts w:ascii="SimSun" w:hAnsi="SimSun"/>
        </w:rPr>
        <w:footnoteRef/>
      </w:r>
      <w:r w:rsidR="00C33AB0">
        <w:rPr>
          <w:rFonts w:ascii="SimSun" w:hAnsi="SimSun" w:hint="eastAsia"/>
        </w:rPr>
        <w:t xml:space="preserve"> </w:t>
      </w:r>
      <w:r w:rsidR="00C33AB0">
        <w:rPr>
          <w:rFonts w:ascii="SimSun" w:hAnsi="SimSun"/>
        </w:rPr>
        <w:tab/>
      </w:r>
      <w:r w:rsidR="00F03310" w:rsidRPr="00C33AB0">
        <w:rPr>
          <w:rFonts w:ascii="SimSun" w:hAnsi="SimSun" w:hint="eastAsia"/>
        </w:rPr>
        <w:t>任期从2020年</w:t>
      </w:r>
      <w:r w:rsidR="00B54929" w:rsidRPr="00C33AB0">
        <w:rPr>
          <w:rFonts w:ascii="SimSun" w:hAnsi="SimSun" w:hint="eastAsia"/>
        </w:rPr>
        <w:t>4</w:t>
      </w:r>
      <w:r w:rsidR="00F03310" w:rsidRPr="00C33AB0">
        <w:rPr>
          <w:rFonts w:ascii="SimSun" w:hAnsi="SimSun" w:hint="eastAsia"/>
        </w:rPr>
        <w:t>月10日至</w:t>
      </w:r>
      <w:r w:rsidR="00B54929" w:rsidRPr="00C33AB0">
        <w:rPr>
          <w:rFonts w:ascii="SimSun" w:hAnsi="SimSun" w:hint="eastAsia"/>
        </w:rPr>
        <w:t>7</w:t>
      </w:r>
      <w:r w:rsidR="00F03310" w:rsidRPr="00C33AB0">
        <w:rPr>
          <w:rFonts w:ascii="SimSun" w:hAnsi="SimSun" w:hint="eastAsia"/>
        </w:rPr>
        <w:t>月9日、202</w:t>
      </w:r>
      <w:r w:rsidR="00B54929" w:rsidRPr="00C33AB0">
        <w:rPr>
          <w:rFonts w:ascii="SimSun" w:hAnsi="SimSun" w:hint="eastAsia"/>
        </w:rPr>
        <w:t>0</w:t>
      </w:r>
      <w:r w:rsidR="00F03310" w:rsidRPr="00C33AB0">
        <w:rPr>
          <w:rFonts w:ascii="SimSun" w:hAnsi="SimSun" w:hint="eastAsia"/>
        </w:rPr>
        <w:t>年</w:t>
      </w:r>
      <w:r w:rsidR="00B54929" w:rsidRPr="00C33AB0">
        <w:rPr>
          <w:rFonts w:ascii="SimSun" w:hAnsi="SimSun" w:hint="eastAsia"/>
        </w:rPr>
        <w:t>10</w:t>
      </w:r>
      <w:r w:rsidR="00F03310" w:rsidRPr="00C33AB0">
        <w:rPr>
          <w:rFonts w:ascii="SimSun" w:hAnsi="SimSun" w:hint="eastAsia"/>
        </w:rPr>
        <w:t>月10日至</w:t>
      </w:r>
      <w:r w:rsidR="00B54929" w:rsidRPr="00C33AB0">
        <w:rPr>
          <w:rFonts w:ascii="SimSun" w:hAnsi="SimSun" w:hint="eastAsia"/>
        </w:rPr>
        <w:t>2021年</w:t>
      </w:r>
      <w:r w:rsidR="00F03310" w:rsidRPr="00C33AB0">
        <w:rPr>
          <w:rFonts w:ascii="SimSun" w:hAnsi="SimSun" w:hint="eastAsia"/>
        </w:rPr>
        <w:t>1月9日、2021年</w:t>
      </w:r>
      <w:r w:rsidR="00B54929" w:rsidRPr="00C33AB0">
        <w:rPr>
          <w:rFonts w:ascii="SimSun" w:hAnsi="SimSun" w:hint="eastAsia"/>
        </w:rPr>
        <w:t>7</w:t>
      </w:r>
      <w:r w:rsidR="00F03310" w:rsidRPr="00C33AB0">
        <w:rPr>
          <w:rFonts w:ascii="SimSun" w:hAnsi="SimSun" w:hint="eastAsia"/>
        </w:rPr>
        <w:t>月10日至</w:t>
      </w:r>
      <w:r w:rsidR="00B54929" w:rsidRPr="00C33AB0">
        <w:rPr>
          <w:rFonts w:ascii="SimSun" w:hAnsi="SimSun" w:hint="eastAsia"/>
        </w:rPr>
        <w:t>10</w:t>
      </w:r>
      <w:r w:rsidR="00F03310" w:rsidRPr="00C33AB0">
        <w:rPr>
          <w:rFonts w:ascii="SimSun" w:hAnsi="SimSun" w:hint="eastAsia"/>
        </w:rPr>
        <w:t>月9日。</w:t>
      </w:r>
    </w:p>
  </w:footnote>
  <w:footnote w:id="5">
    <w:p w:rsidR="00F03310" w:rsidRPr="00C33AB0" w:rsidRDefault="00F03310" w:rsidP="00C33AB0">
      <w:pPr>
        <w:pStyle w:val="FootnoteText"/>
        <w:jc w:val="both"/>
        <w:rPr>
          <w:rFonts w:ascii="SimSun" w:hAnsi="SimSun" w:hint="eastAsia"/>
        </w:rPr>
      </w:pPr>
      <w:r w:rsidRPr="00C33AB0">
        <w:rPr>
          <w:rStyle w:val="FootnoteReference"/>
          <w:rFonts w:ascii="SimSun" w:hAnsi="SimSun"/>
        </w:rPr>
        <w:footnoteRef/>
      </w:r>
      <w:r w:rsidR="00C33AB0">
        <w:rPr>
          <w:rFonts w:ascii="SimSun" w:hAnsi="SimSun" w:hint="eastAsia"/>
        </w:rPr>
        <w:t xml:space="preserve"> </w:t>
      </w:r>
      <w:r w:rsidR="00C33AB0">
        <w:rPr>
          <w:rFonts w:ascii="SimSun" w:hAnsi="SimSun"/>
        </w:rPr>
        <w:tab/>
      </w:r>
      <w:r w:rsidRPr="00C33AB0">
        <w:rPr>
          <w:rFonts w:ascii="SimSun" w:hAnsi="SimSun" w:hint="eastAsia"/>
        </w:rPr>
        <w:t>任期从20</w:t>
      </w:r>
      <w:r w:rsidR="00B54929" w:rsidRPr="00C33AB0">
        <w:rPr>
          <w:rFonts w:ascii="SimSun" w:hAnsi="SimSun" w:hint="eastAsia"/>
        </w:rPr>
        <w:t>19</w:t>
      </w:r>
      <w:r w:rsidRPr="00C33AB0">
        <w:rPr>
          <w:rFonts w:ascii="SimSun" w:hAnsi="SimSun" w:hint="eastAsia"/>
        </w:rPr>
        <w:t>年1</w:t>
      </w:r>
      <w:r w:rsidR="00B54929" w:rsidRPr="00C33AB0">
        <w:rPr>
          <w:rFonts w:ascii="SimSun" w:hAnsi="SimSun" w:hint="eastAsia"/>
        </w:rPr>
        <w:t>0</w:t>
      </w:r>
      <w:r w:rsidRPr="00C33AB0">
        <w:rPr>
          <w:rFonts w:ascii="SimSun" w:hAnsi="SimSun" w:hint="eastAsia"/>
        </w:rPr>
        <w:t>月10日至</w:t>
      </w:r>
      <w:r w:rsidR="00B54929" w:rsidRPr="00C33AB0">
        <w:rPr>
          <w:rFonts w:ascii="SimSun" w:hAnsi="SimSun" w:hint="eastAsia"/>
        </w:rPr>
        <w:t>2020年1</w:t>
      </w:r>
      <w:r w:rsidRPr="00C33AB0">
        <w:rPr>
          <w:rFonts w:ascii="SimSun" w:hAnsi="SimSun" w:hint="eastAsia"/>
        </w:rPr>
        <w:t>月9日、2020年</w:t>
      </w:r>
      <w:r w:rsidR="00B54929" w:rsidRPr="00C33AB0">
        <w:rPr>
          <w:rFonts w:ascii="SimSun" w:hAnsi="SimSun" w:hint="eastAsia"/>
        </w:rPr>
        <w:t>4</w:t>
      </w:r>
      <w:r w:rsidRPr="00C33AB0">
        <w:rPr>
          <w:rFonts w:ascii="SimSun" w:hAnsi="SimSun" w:hint="eastAsia"/>
        </w:rPr>
        <w:t>月10日至</w:t>
      </w:r>
      <w:r w:rsidR="00B54929" w:rsidRPr="00C33AB0">
        <w:rPr>
          <w:rFonts w:ascii="SimSun" w:hAnsi="SimSun" w:hint="eastAsia"/>
        </w:rPr>
        <w:t>7</w:t>
      </w:r>
      <w:r w:rsidRPr="00C33AB0">
        <w:rPr>
          <w:rFonts w:ascii="SimSun" w:hAnsi="SimSun" w:hint="eastAsia"/>
        </w:rPr>
        <w:t>月9日、2021年</w:t>
      </w:r>
      <w:r w:rsidR="00B54929" w:rsidRPr="00C33AB0">
        <w:rPr>
          <w:rFonts w:ascii="SimSun" w:hAnsi="SimSun" w:hint="eastAsia"/>
        </w:rPr>
        <w:t>1</w:t>
      </w:r>
      <w:r w:rsidRPr="00C33AB0">
        <w:rPr>
          <w:rFonts w:ascii="SimSun" w:hAnsi="SimSun" w:hint="eastAsia"/>
        </w:rPr>
        <w:t>月10日至</w:t>
      </w:r>
      <w:r w:rsidR="00B54929" w:rsidRPr="00C33AB0">
        <w:rPr>
          <w:rFonts w:ascii="SimSun" w:hAnsi="SimSun" w:hint="eastAsia"/>
        </w:rPr>
        <w:t>4</w:t>
      </w:r>
      <w:r w:rsidRPr="00C33AB0">
        <w:rPr>
          <w:rFonts w:ascii="SimSun" w:hAnsi="SimSun" w:hint="eastAsia"/>
        </w:rPr>
        <w:t>月9日</w:t>
      </w:r>
      <w:r w:rsidR="00B54929" w:rsidRPr="00C33AB0">
        <w:rPr>
          <w:rFonts w:ascii="SimSun" w:hAnsi="SimSun" w:hint="eastAsia"/>
        </w:rPr>
        <w:t>、</w:t>
      </w:r>
      <w:r w:rsidR="00B54929" w:rsidRPr="00C33AB0">
        <w:rPr>
          <w:rFonts w:ascii="SimSun" w:hAnsi="SimSun" w:hint="eastAsia"/>
        </w:rPr>
        <w:t>2021年</w:t>
      </w:r>
      <w:r w:rsidR="00B54929" w:rsidRPr="00C33AB0">
        <w:rPr>
          <w:rFonts w:ascii="SimSun" w:hAnsi="SimSun" w:hint="eastAsia"/>
        </w:rPr>
        <w:t>7</w:t>
      </w:r>
      <w:r w:rsidR="00B54929" w:rsidRPr="00C33AB0">
        <w:rPr>
          <w:rFonts w:ascii="SimSun" w:hAnsi="SimSun" w:hint="eastAsia"/>
        </w:rPr>
        <w:t>月10日至</w:t>
      </w:r>
      <w:r w:rsidR="00B54929" w:rsidRPr="00C33AB0">
        <w:rPr>
          <w:rFonts w:ascii="SimSun" w:hAnsi="SimSun" w:hint="eastAsia"/>
        </w:rPr>
        <w:t>10</w:t>
      </w:r>
      <w:r w:rsidR="00B54929" w:rsidRPr="00C33AB0">
        <w:rPr>
          <w:rFonts w:ascii="SimSun" w:hAnsi="SimSun" w:hint="eastAsia"/>
        </w:rPr>
        <w:t>月9日</w:t>
      </w:r>
      <w:r w:rsidRPr="00C33AB0">
        <w:rPr>
          <w:rFonts w:ascii="SimSun" w:hAnsi="SimSun" w:hint="eastAsia"/>
        </w:rPr>
        <w:t>。</w:t>
      </w:r>
    </w:p>
  </w:footnote>
  <w:footnote w:id="6">
    <w:p w:rsidR="00A74A53" w:rsidRPr="00C33AB0" w:rsidRDefault="00A74A53" w:rsidP="00C33AB0">
      <w:pPr>
        <w:pStyle w:val="EndnoteText"/>
        <w:jc w:val="both"/>
        <w:rPr>
          <w:rFonts w:ascii="SimSun" w:hAnsi="SimSun" w:hint="eastAsia"/>
        </w:rPr>
      </w:pPr>
      <w:r w:rsidRPr="00C33AB0">
        <w:rPr>
          <w:rStyle w:val="FootnoteReference"/>
          <w:rFonts w:ascii="SimSun" w:hAnsi="SimSun"/>
        </w:rPr>
        <w:footnoteRef/>
      </w:r>
      <w:r w:rsidR="00C33AB0">
        <w:rPr>
          <w:rFonts w:ascii="SimSun" w:hAnsi="SimSun" w:hint="eastAsia"/>
        </w:rPr>
        <w:t xml:space="preserve"> </w:t>
      </w:r>
      <w:r w:rsidR="00C33AB0">
        <w:rPr>
          <w:rFonts w:ascii="SimSun" w:hAnsi="SimSun"/>
        </w:rPr>
        <w:tab/>
      </w:r>
      <w:r w:rsidR="00F03310" w:rsidRPr="00C33AB0">
        <w:rPr>
          <w:rFonts w:ascii="SimSun" w:hAnsi="SimSun" w:hint="eastAsia"/>
        </w:rPr>
        <w:t>任期从20</w:t>
      </w:r>
      <w:r w:rsidR="004D6F0A" w:rsidRPr="00C33AB0">
        <w:rPr>
          <w:rFonts w:ascii="SimSun" w:hAnsi="SimSun" w:hint="eastAsia"/>
        </w:rPr>
        <w:t>19</w:t>
      </w:r>
      <w:r w:rsidR="00F03310" w:rsidRPr="00C33AB0">
        <w:rPr>
          <w:rFonts w:ascii="SimSun" w:hAnsi="SimSun" w:hint="eastAsia"/>
        </w:rPr>
        <w:t>年1</w:t>
      </w:r>
      <w:r w:rsidR="004D6F0A" w:rsidRPr="00C33AB0">
        <w:rPr>
          <w:rFonts w:ascii="SimSun" w:hAnsi="SimSun" w:hint="eastAsia"/>
        </w:rPr>
        <w:t>0</w:t>
      </w:r>
      <w:r w:rsidR="00F03310" w:rsidRPr="00C33AB0">
        <w:rPr>
          <w:rFonts w:ascii="SimSun" w:hAnsi="SimSun" w:hint="eastAsia"/>
        </w:rPr>
        <w:t>月10日至</w:t>
      </w:r>
      <w:r w:rsidR="004D6F0A" w:rsidRPr="00C33AB0">
        <w:rPr>
          <w:rFonts w:ascii="SimSun" w:hAnsi="SimSun" w:hint="eastAsia"/>
        </w:rPr>
        <w:t>2020年1</w:t>
      </w:r>
      <w:r w:rsidR="00F03310" w:rsidRPr="00C33AB0">
        <w:rPr>
          <w:rFonts w:ascii="SimSun" w:hAnsi="SimSun" w:hint="eastAsia"/>
        </w:rPr>
        <w:t>月9日、2020年7月10日至10月9日、2021年</w:t>
      </w:r>
      <w:r w:rsidR="004D6F0A" w:rsidRPr="00C33AB0">
        <w:rPr>
          <w:rFonts w:ascii="SimSun" w:hAnsi="SimSun" w:hint="eastAsia"/>
        </w:rPr>
        <w:t>1</w:t>
      </w:r>
      <w:r w:rsidR="00F03310" w:rsidRPr="00C33AB0">
        <w:rPr>
          <w:rFonts w:ascii="SimSun" w:hAnsi="SimSun" w:hint="eastAsia"/>
        </w:rPr>
        <w:t>月10日至</w:t>
      </w:r>
      <w:r w:rsidR="004D6F0A" w:rsidRPr="00C33AB0">
        <w:rPr>
          <w:rFonts w:ascii="SimSun" w:hAnsi="SimSun" w:hint="eastAsia"/>
        </w:rPr>
        <w:t>4</w:t>
      </w:r>
      <w:r w:rsidR="00F03310" w:rsidRPr="00C33AB0">
        <w:rPr>
          <w:rFonts w:ascii="SimSun" w:hAnsi="SimSun" w:hint="eastAsia"/>
        </w:rPr>
        <w:t>月9日。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722F5B">
    <w:pPr>
      <w:wordWrap w:val="0"/>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13</w:t>
    </w:r>
    <w:r w:rsidR="00722F5B">
      <w:rPr>
        <w:rFonts w:asciiTheme="majorEastAsia" w:eastAsiaTheme="majorEastAsia" w:hAnsiTheme="majorEastAsia"/>
        <w:sz w:val="21"/>
        <w:szCs w:val="21"/>
      </w:rPr>
      <w:t xml:space="preserve"> Add.3</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B75F7E">
      <w:rPr>
        <w:rFonts w:asciiTheme="majorEastAsia" w:eastAsiaTheme="majorEastAsia" w:hAnsiTheme="majorEastAsia"/>
        <w:noProof/>
        <w:sz w:val="21"/>
        <w:szCs w:val="21"/>
      </w:rPr>
      <w:t>3</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Default="004805D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0A660BB"/>
    <w:multiLevelType w:val="hybridMultilevel"/>
    <w:tmpl w:val="D28E09CE"/>
    <w:lvl w:ilvl="0" w:tplc="35A21806">
      <w:start w:val="1"/>
      <w:numFmt w:val="decimal"/>
      <w:lvlText w:val="%1."/>
      <w:lvlJc w:val="left"/>
      <w:pPr>
        <w:ind w:left="1137" w:hanging="57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3"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34E5673D"/>
    <w:multiLevelType w:val="hybridMultilevel"/>
    <w:tmpl w:val="9C108692"/>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0"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6"/>
  </w:num>
  <w:num w:numId="2">
    <w:abstractNumId w:val="16"/>
  </w:num>
  <w:num w:numId="3">
    <w:abstractNumId w:val="0"/>
  </w:num>
  <w:num w:numId="4">
    <w:abstractNumId w:val="18"/>
  </w:num>
  <w:num w:numId="5">
    <w:abstractNumId w:val="2"/>
  </w:num>
  <w:num w:numId="6">
    <w:abstractNumId w:val="10"/>
  </w:num>
  <w:num w:numId="7">
    <w:abstractNumId w:val="20"/>
  </w:num>
  <w:num w:numId="8">
    <w:abstractNumId w:val="15"/>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7"/>
  </w:num>
  <w:num w:numId="13">
    <w:abstractNumId w:val="9"/>
  </w:num>
  <w:num w:numId="14">
    <w:abstractNumId w:val="17"/>
  </w:num>
  <w:num w:numId="15">
    <w:abstractNumId w:val="13"/>
  </w:num>
  <w:num w:numId="16">
    <w:abstractNumId w:val="3"/>
  </w:num>
  <w:num w:numId="17">
    <w:abstractNumId w:val="8"/>
  </w:num>
  <w:num w:numId="18">
    <w:abstractNumId w:val="11"/>
  </w:num>
  <w:num w:numId="19">
    <w:abstractNumId w:val="1"/>
  </w:num>
  <w:num w:numId="20">
    <w:abstractNumId w:val="12"/>
  </w:num>
  <w:num w:numId="21">
    <w:abstractNumId w:val="22"/>
  </w:num>
  <w:num w:numId="22">
    <w:abstractNumId w:val="19"/>
  </w:num>
  <w:num w:numId="23">
    <w:abstractNumId w:val="2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70000"/>
    <w:rsid w:val="00072B7F"/>
    <w:rsid w:val="00072F84"/>
    <w:rsid w:val="00075047"/>
    <w:rsid w:val="00075432"/>
    <w:rsid w:val="000765C4"/>
    <w:rsid w:val="00083D6E"/>
    <w:rsid w:val="00086E87"/>
    <w:rsid w:val="00086F2E"/>
    <w:rsid w:val="000938D0"/>
    <w:rsid w:val="000968ED"/>
    <w:rsid w:val="000A05B8"/>
    <w:rsid w:val="000A1911"/>
    <w:rsid w:val="000A1B98"/>
    <w:rsid w:val="000A3D02"/>
    <w:rsid w:val="000B1201"/>
    <w:rsid w:val="000C117A"/>
    <w:rsid w:val="000C6C9B"/>
    <w:rsid w:val="000D26FD"/>
    <w:rsid w:val="000D37F4"/>
    <w:rsid w:val="000D54C4"/>
    <w:rsid w:val="000D7AA1"/>
    <w:rsid w:val="000E2608"/>
    <w:rsid w:val="000E6D66"/>
    <w:rsid w:val="000E6FDE"/>
    <w:rsid w:val="000F0F5C"/>
    <w:rsid w:val="000F3AF4"/>
    <w:rsid w:val="000F4659"/>
    <w:rsid w:val="000F5E56"/>
    <w:rsid w:val="001031A9"/>
    <w:rsid w:val="0010331B"/>
    <w:rsid w:val="00113FE7"/>
    <w:rsid w:val="00115D57"/>
    <w:rsid w:val="0011737E"/>
    <w:rsid w:val="001208A0"/>
    <w:rsid w:val="00120C4E"/>
    <w:rsid w:val="00130EC5"/>
    <w:rsid w:val="0013127F"/>
    <w:rsid w:val="00134DB2"/>
    <w:rsid w:val="001362EE"/>
    <w:rsid w:val="0014207A"/>
    <w:rsid w:val="001432F9"/>
    <w:rsid w:val="00143829"/>
    <w:rsid w:val="0015087F"/>
    <w:rsid w:val="00152400"/>
    <w:rsid w:val="00154064"/>
    <w:rsid w:val="0015633F"/>
    <w:rsid w:val="00156693"/>
    <w:rsid w:val="00157FAC"/>
    <w:rsid w:val="00160ED2"/>
    <w:rsid w:val="001647D5"/>
    <w:rsid w:val="0017260A"/>
    <w:rsid w:val="00174899"/>
    <w:rsid w:val="00181E7B"/>
    <w:rsid w:val="001832A6"/>
    <w:rsid w:val="00183383"/>
    <w:rsid w:val="001865DE"/>
    <w:rsid w:val="001873B3"/>
    <w:rsid w:val="00191E14"/>
    <w:rsid w:val="00193321"/>
    <w:rsid w:val="001A521B"/>
    <w:rsid w:val="001A6FD8"/>
    <w:rsid w:val="001B5B29"/>
    <w:rsid w:val="001B6F85"/>
    <w:rsid w:val="001C28B7"/>
    <w:rsid w:val="001C5EC5"/>
    <w:rsid w:val="001D7C6E"/>
    <w:rsid w:val="001E28E6"/>
    <w:rsid w:val="001E4E00"/>
    <w:rsid w:val="001F1494"/>
    <w:rsid w:val="001F1D93"/>
    <w:rsid w:val="001F23F6"/>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34C4"/>
    <w:rsid w:val="00263CDA"/>
    <w:rsid w:val="002847BD"/>
    <w:rsid w:val="0028511A"/>
    <w:rsid w:val="00286832"/>
    <w:rsid w:val="002928D3"/>
    <w:rsid w:val="00296E59"/>
    <w:rsid w:val="002A0C75"/>
    <w:rsid w:val="002A1500"/>
    <w:rsid w:val="002A4073"/>
    <w:rsid w:val="002B15E5"/>
    <w:rsid w:val="002B655D"/>
    <w:rsid w:val="002C3DA7"/>
    <w:rsid w:val="002C5884"/>
    <w:rsid w:val="002C6E9C"/>
    <w:rsid w:val="002D5715"/>
    <w:rsid w:val="002E1AE8"/>
    <w:rsid w:val="002F120C"/>
    <w:rsid w:val="002F1FE6"/>
    <w:rsid w:val="002F4E68"/>
    <w:rsid w:val="002F6EFD"/>
    <w:rsid w:val="003019F9"/>
    <w:rsid w:val="0030370C"/>
    <w:rsid w:val="00303CBE"/>
    <w:rsid w:val="00311240"/>
    <w:rsid w:val="00312DEB"/>
    <w:rsid w:val="00312F7F"/>
    <w:rsid w:val="003178BA"/>
    <w:rsid w:val="00317D66"/>
    <w:rsid w:val="00322F03"/>
    <w:rsid w:val="003232F5"/>
    <w:rsid w:val="00323941"/>
    <w:rsid w:val="00325032"/>
    <w:rsid w:val="0032757B"/>
    <w:rsid w:val="003326D0"/>
    <w:rsid w:val="00332D3B"/>
    <w:rsid w:val="00333FB4"/>
    <w:rsid w:val="00341B64"/>
    <w:rsid w:val="00344979"/>
    <w:rsid w:val="00344DD6"/>
    <w:rsid w:val="003478D5"/>
    <w:rsid w:val="00350AE2"/>
    <w:rsid w:val="003536D4"/>
    <w:rsid w:val="00361450"/>
    <w:rsid w:val="003632EF"/>
    <w:rsid w:val="00363AB6"/>
    <w:rsid w:val="00365924"/>
    <w:rsid w:val="003673CF"/>
    <w:rsid w:val="003747B7"/>
    <w:rsid w:val="003845C1"/>
    <w:rsid w:val="00392445"/>
    <w:rsid w:val="00395695"/>
    <w:rsid w:val="003A6F89"/>
    <w:rsid w:val="003B0F1A"/>
    <w:rsid w:val="003B3838"/>
    <w:rsid w:val="003B38C1"/>
    <w:rsid w:val="003B7DF9"/>
    <w:rsid w:val="003C404F"/>
    <w:rsid w:val="003C5D94"/>
    <w:rsid w:val="003D2030"/>
    <w:rsid w:val="003D29A7"/>
    <w:rsid w:val="003D57B0"/>
    <w:rsid w:val="003D7D59"/>
    <w:rsid w:val="003E2E7C"/>
    <w:rsid w:val="003E3115"/>
    <w:rsid w:val="003E32F8"/>
    <w:rsid w:val="003E64D5"/>
    <w:rsid w:val="003E6943"/>
    <w:rsid w:val="003F231F"/>
    <w:rsid w:val="003F2876"/>
    <w:rsid w:val="003F7E3F"/>
    <w:rsid w:val="00402DF0"/>
    <w:rsid w:val="00406ECF"/>
    <w:rsid w:val="00407B40"/>
    <w:rsid w:val="00423E3E"/>
    <w:rsid w:val="00427213"/>
    <w:rsid w:val="00427AF4"/>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D6F0A"/>
    <w:rsid w:val="004F3483"/>
    <w:rsid w:val="004F527A"/>
    <w:rsid w:val="004F7397"/>
    <w:rsid w:val="005019FF"/>
    <w:rsid w:val="00502D40"/>
    <w:rsid w:val="00504F65"/>
    <w:rsid w:val="005166B2"/>
    <w:rsid w:val="005236F6"/>
    <w:rsid w:val="00523766"/>
    <w:rsid w:val="005246B7"/>
    <w:rsid w:val="0053057A"/>
    <w:rsid w:val="005343AA"/>
    <w:rsid w:val="005538E5"/>
    <w:rsid w:val="00555FEF"/>
    <w:rsid w:val="005562C5"/>
    <w:rsid w:val="00560A29"/>
    <w:rsid w:val="00563CBD"/>
    <w:rsid w:val="00566731"/>
    <w:rsid w:val="00571A2A"/>
    <w:rsid w:val="00573BDC"/>
    <w:rsid w:val="00574136"/>
    <w:rsid w:val="00581174"/>
    <w:rsid w:val="005873BB"/>
    <w:rsid w:val="00592A8D"/>
    <w:rsid w:val="00595082"/>
    <w:rsid w:val="005A5129"/>
    <w:rsid w:val="005A64D5"/>
    <w:rsid w:val="005A7F8A"/>
    <w:rsid w:val="005B0A6B"/>
    <w:rsid w:val="005B0FD6"/>
    <w:rsid w:val="005B5E64"/>
    <w:rsid w:val="005B7A3A"/>
    <w:rsid w:val="005C6649"/>
    <w:rsid w:val="005D69B0"/>
    <w:rsid w:val="005D7F66"/>
    <w:rsid w:val="005E00F8"/>
    <w:rsid w:val="005E5ABF"/>
    <w:rsid w:val="005E626B"/>
    <w:rsid w:val="0060378A"/>
    <w:rsid w:val="00605827"/>
    <w:rsid w:val="00622375"/>
    <w:rsid w:val="00622F3B"/>
    <w:rsid w:val="006259BC"/>
    <w:rsid w:val="00632C87"/>
    <w:rsid w:val="006434D5"/>
    <w:rsid w:val="0064362E"/>
    <w:rsid w:val="00646050"/>
    <w:rsid w:val="00650968"/>
    <w:rsid w:val="0065748D"/>
    <w:rsid w:val="00663285"/>
    <w:rsid w:val="00663E41"/>
    <w:rsid w:val="006713CA"/>
    <w:rsid w:val="0067521C"/>
    <w:rsid w:val="0067581D"/>
    <w:rsid w:val="006769A5"/>
    <w:rsid w:val="00676C5C"/>
    <w:rsid w:val="006800CE"/>
    <w:rsid w:val="00687BE4"/>
    <w:rsid w:val="0069111E"/>
    <w:rsid w:val="0069247C"/>
    <w:rsid w:val="00696BC4"/>
    <w:rsid w:val="006977CB"/>
    <w:rsid w:val="006A03C8"/>
    <w:rsid w:val="006A3D52"/>
    <w:rsid w:val="006A794F"/>
    <w:rsid w:val="006A7E50"/>
    <w:rsid w:val="006B29C3"/>
    <w:rsid w:val="006B7AC7"/>
    <w:rsid w:val="006C3340"/>
    <w:rsid w:val="006C4238"/>
    <w:rsid w:val="006D4D8F"/>
    <w:rsid w:val="006D7AAC"/>
    <w:rsid w:val="006E4F5F"/>
    <w:rsid w:val="006E5DCB"/>
    <w:rsid w:val="006E703F"/>
    <w:rsid w:val="006F707F"/>
    <w:rsid w:val="00702EFB"/>
    <w:rsid w:val="00704F3B"/>
    <w:rsid w:val="00705A1E"/>
    <w:rsid w:val="0071081B"/>
    <w:rsid w:val="00710E2E"/>
    <w:rsid w:val="00712A49"/>
    <w:rsid w:val="007172B0"/>
    <w:rsid w:val="00720D6F"/>
    <w:rsid w:val="00722F5B"/>
    <w:rsid w:val="00722FE3"/>
    <w:rsid w:val="00723BA1"/>
    <w:rsid w:val="00731ABB"/>
    <w:rsid w:val="007346B1"/>
    <w:rsid w:val="007423BE"/>
    <w:rsid w:val="00746728"/>
    <w:rsid w:val="007478DF"/>
    <w:rsid w:val="00762006"/>
    <w:rsid w:val="00762F86"/>
    <w:rsid w:val="00764379"/>
    <w:rsid w:val="007645BE"/>
    <w:rsid w:val="00765092"/>
    <w:rsid w:val="00765E14"/>
    <w:rsid w:val="00771C56"/>
    <w:rsid w:val="00775F59"/>
    <w:rsid w:val="00781DDC"/>
    <w:rsid w:val="00796153"/>
    <w:rsid w:val="007A4229"/>
    <w:rsid w:val="007A46D8"/>
    <w:rsid w:val="007A4916"/>
    <w:rsid w:val="007A50AB"/>
    <w:rsid w:val="007B23B3"/>
    <w:rsid w:val="007B4391"/>
    <w:rsid w:val="007C1194"/>
    <w:rsid w:val="007C1F79"/>
    <w:rsid w:val="007C40F9"/>
    <w:rsid w:val="007D1613"/>
    <w:rsid w:val="007E21EC"/>
    <w:rsid w:val="007E4361"/>
    <w:rsid w:val="007E4C0E"/>
    <w:rsid w:val="007E6C58"/>
    <w:rsid w:val="007F3382"/>
    <w:rsid w:val="00816EED"/>
    <w:rsid w:val="00817AFE"/>
    <w:rsid w:val="0082187E"/>
    <w:rsid w:val="00822EF7"/>
    <w:rsid w:val="00823B10"/>
    <w:rsid w:val="00832C71"/>
    <w:rsid w:val="00834E11"/>
    <w:rsid w:val="008454E0"/>
    <w:rsid w:val="00847948"/>
    <w:rsid w:val="00860537"/>
    <w:rsid w:val="00867E95"/>
    <w:rsid w:val="0087148A"/>
    <w:rsid w:val="00877718"/>
    <w:rsid w:val="008840CD"/>
    <w:rsid w:val="00884B09"/>
    <w:rsid w:val="00892F1E"/>
    <w:rsid w:val="008937AB"/>
    <w:rsid w:val="00894F9A"/>
    <w:rsid w:val="00895E8E"/>
    <w:rsid w:val="00896567"/>
    <w:rsid w:val="008A02EB"/>
    <w:rsid w:val="008A134B"/>
    <w:rsid w:val="008A4DCE"/>
    <w:rsid w:val="008B03CC"/>
    <w:rsid w:val="008B2CC1"/>
    <w:rsid w:val="008B2FA7"/>
    <w:rsid w:val="008B35B8"/>
    <w:rsid w:val="008B60B2"/>
    <w:rsid w:val="008B7B91"/>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4A7E"/>
    <w:rsid w:val="00954F3E"/>
    <w:rsid w:val="00965D5E"/>
    <w:rsid w:val="00966A22"/>
    <w:rsid w:val="0096722F"/>
    <w:rsid w:val="0097232D"/>
    <w:rsid w:val="00980843"/>
    <w:rsid w:val="0098190E"/>
    <w:rsid w:val="00984BC9"/>
    <w:rsid w:val="00997E11"/>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104B"/>
    <w:rsid w:val="00A158CA"/>
    <w:rsid w:val="00A36D4D"/>
    <w:rsid w:val="00A37342"/>
    <w:rsid w:val="00A375FA"/>
    <w:rsid w:val="00A411BA"/>
    <w:rsid w:val="00A42DAF"/>
    <w:rsid w:val="00A44B74"/>
    <w:rsid w:val="00A45BD8"/>
    <w:rsid w:val="00A46175"/>
    <w:rsid w:val="00A61159"/>
    <w:rsid w:val="00A64A1D"/>
    <w:rsid w:val="00A654D7"/>
    <w:rsid w:val="00A7000C"/>
    <w:rsid w:val="00A71FE5"/>
    <w:rsid w:val="00A74A53"/>
    <w:rsid w:val="00A81F8A"/>
    <w:rsid w:val="00A82EEA"/>
    <w:rsid w:val="00A86450"/>
    <w:rsid w:val="00A869B7"/>
    <w:rsid w:val="00A87280"/>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5C12"/>
    <w:rsid w:val="00B47193"/>
    <w:rsid w:val="00B50731"/>
    <w:rsid w:val="00B52F43"/>
    <w:rsid w:val="00B54929"/>
    <w:rsid w:val="00B57AF5"/>
    <w:rsid w:val="00B676C3"/>
    <w:rsid w:val="00B75F7E"/>
    <w:rsid w:val="00B8041A"/>
    <w:rsid w:val="00B819D6"/>
    <w:rsid w:val="00B8222A"/>
    <w:rsid w:val="00B824FB"/>
    <w:rsid w:val="00B84633"/>
    <w:rsid w:val="00B85335"/>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3AB0"/>
    <w:rsid w:val="00C368D8"/>
    <w:rsid w:val="00C454B3"/>
    <w:rsid w:val="00C5068F"/>
    <w:rsid w:val="00C528F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4430"/>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4A0B"/>
    <w:rsid w:val="00D45252"/>
    <w:rsid w:val="00D47E39"/>
    <w:rsid w:val="00D5308B"/>
    <w:rsid w:val="00D60EE4"/>
    <w:rsid w:val="00D62465"/>
    <w:rsid w:val="00D62631"/>
    <w:rsid w:val="00D62E05"/>
    <w:rsid w:val="00D639FB"/>
    <w:rsid w:val="00D65C86"/>
    <w:rsid w:val="00D65C96"/>
    <w:rsid w:val="00D66E37"/>
    <w:rsid w:val="00D70375"/>
    <w:rsid w:val="00D7100B"/>
    <w:rsid w:val="00D71B4D"/>
    <w:rsid w:val="00D756BD"/>
    <w:rsid w:val="00D81C7D"/>
    <w:rsid w:val="00D8718A"/>
    <w:rsid w:val="00D9140E"/>
    <w:rsid w:val="00D9376F"/>
    <w:rsid w:val="00D93D55"/>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48FF"/>
    <w:rsid w:val="00E15015"/>
    <w:rsid w:val="00E15919"/>
    <w:rsid w:val="00E238C1"/>
    <w:rsid w:val="00E25014"/>
    <w:rsid w:val="00E32A81"/>
    <w:rsid w:val="00E335FE"/>
    <w:rsid w:val="00E356F8"/>
    <w:rsid w:val="00E37171"/>
    <w:rsid w:val="00E40928"/>
    <w:rsid w:val="00E44FF5"/>
    <w:rsid w:val="00E451E0"/>
    <w:rsid w:val="00E5566B"/>
    <w:rsid w:val="00E57AE9"/>
    <w:rsid w:val="00E57B76"/>
    <w:rsid w:val="00E64CA5"/>
    <w:rsid w:val="00E67E87"/>
    <w:rsid w:val="00E700FF"/>
    <w:rsid w:val="00E74E77"/>
    <w:rsid w:val="00E75904"/>
    <w:rsid w:val="00E810C4"/>
    <w:rsid w:val="00E83E57"/>
    <w:rsid w:val="00E85557"/>
    <w:rsid w:val="00E92BAA"/>
    <w:rsid w:val="00E9329F"/>
    <w:rsid w:val="00E97DC1"/>
    <w:rsid w:val="00EA39A6"/>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3310"/>
    <w:rsid w:val="00F05736"/>
    <w:rsid w:val="00F0610C"/>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A0E22"/>
    <w:rsid w:val="00FA17CC"/>
    <w:rsid w:val="00FA1970"/>
    <w:rsid w:val="00FA26B7"/>
    <w:rsid w:val="00FB2B98"/>
    <w:rsid w:val="00FC27FF"/>
    <w:rsid w:val="00FC3366"/>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43E94D"/>
  <w15:docId w15:val="{56F094C8-4C09-4846-A001-9A93262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FC5A-CA02-429D-BC7D-2F07A6EE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52</TotalTime>
  <Pages>3</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A/59/13 Add.2</vt:lpstr>
    </vt:vector>
  </TitlesOfParts>
  <Company>WIPO</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 Add.2</dc:title>
  <dc:subject>Fifty-Eighth Series of Meetings</dc:subject>
  <dc:creator>WIPO</dc:creator>
  <cp:keywords>PUBLIC</cp:keywords>
  <dc:description/>
  <cp:lastModifiedBy>MA Weihai</cp:lastModifiedBy>
  <cp:revision>18</cp:revision>
  <cp:lastPrinted>2019-09-16T08:15:00Z</cp:lastPrinted>
  <dcterms:created xsi:type="dcterms:W3CDTF">2019-10-08T13:16:00Z</dcterms:created>
  <dcterms:modified xsi:type="dcterms:W3CDTF">2019-10-10T01:14:00Z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