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822D0" w:rsidRPr="00A822D0" w:rsidTr="009874CC">
        <w:trPr>
          <w:trHeight w:val="1977"/>
        </w:trPr>
        <w:tc>
          <w:tcPr>
            <w:tcW w:w="4594" w:type="dxa"/>
            <w:tcBorders>
              <w:bottom w:val="single" w:sz="4" w:space="0" w:color="auto"/>
            </w:tcBorders>
            <w:tcMar>
              <w:bottom w:w="170" w:type="dxa"/>
            </w:tcMar>
          </w:tcPr>
          <w:p w:rsidR="00A822D0" w:rsidRPr="00A822D0" w:rsidRDefault="00A822D0" w:rsidP="00A822D0">
            <w:pPr>
              <w:spacing w:after="0" w:line="240" w:lineRule="auto"/>
              <w:jc w:val="both"/>
              <w:rPr>
                <w:rFonts w:ascii="Arial" w:eastAsia="SimSun" w:hAnsi="Arial" w:cs="Arial"/>
                <w:szCs w:val="20"/>
                <w:lang w:eastAsia="zh-CN"/>
              </w:rPr>
            </w:pPr>
            <w:bookmarkStart w:id="0" w:name="_GoBack"/>
            <w:bookmarkEnd w:id="0"/>
            <w:r w:rsidRPr="00A822D0">
              <w:rPr>
                <w:rFonts w:ascii="Arial" w:eastAsia="SimSun" w:hAnsi="Arial" w:cs="Arial"/>
                <w:noProof/>
                <w:szCs w:val="20"/>
              </w:rPr>
              <w:drawing>
                <wp:anchor distT="0" distB="0" distL="114300" distR="114300" simplePos="0" relativeHeight="251661312" behindDoc="1" locked="0" layoutInCell="0" allowOverlap="1" wp14:anchorId="7E9B53B0" wp14:editId="27E68053">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822D0" w:rsidRPr="00A822D0" w:rsidRDefault="00A822D0" w:rsidP="00A822D0">
            <w:pPr>
              <w:spacing w:after="0" w:line="240" w:lineRule="auto"/>
              <w:rPr>
                <w:rFonts w:ascii="Arial" w:eastAsia="SimSun" w:hAnsi="Arial" w:cs="Arial"/>
                <w:szCs w:val="20"/>
                <w:lang w:eastAsia="zh-CN"/>
              </w:rPr>
            </w:pPr>
          </w:p>
        </w:tc>
        <w:tc>
          <w:tcPr>
            <w:tcW w:w="425" w:type="dxa"/>
            <w:tcBorders>
              <w:bottom w:val="single" w:sz="4" w:space="0" w:color="auto"/>
            </w:tcBorders>
            <w:tcMar>
              <w:left w:w="0" w:type="dxa"/>
              <w:right w:w="0" w:type="dxa"/>
            </w:tcMar>
          </w:tcPr>
          <w:p w:rsidR="00A822D0" w:rsidRPr="00A822D0" w:rsidRDefault="00A822D0" w:rsidP="00A822D0">
            <w:pPr>
              <w:spacing w:after="0" w:line="240" w:lineRule="auto"/>
              <w:jc w:val="right"/>
              <w:rPr>
                <w:rFonts w:ascii="Arial" w:eastAsia="SimSun" w:hAnsi="Arial" w:cs="Arial"/>
                <w:szCs w:val="20"/>
                <w:lang w:eastAsia="zh-CN"/>
              </w:rPr>
            </w:pPr>
            <w:r w:rsidRPr="00A822D0">
              <w:rPr>
                <w:rFonts w:ascii="Arial" w:eastAsia="SimSun" w:hAnsi="Arial" w:cs="Arial"/>
                <w:b/>
                <w:sz w:val="40"/>
                <w:szCs w:val="40"/>
                <w:lang w:eastAsia="zh-CN"/>
              </w:rPr>
              <w:t>C</w:t>
            </w:r>
          </w:p>
        </w:tc>
      </w:tr>
      <w:tr w:rsidR="00A822D0" w:rsidRPr="00A822D0" w:rsidTr="009874CC">
        <w:trPr>
          <w:trHeight w:hRule="exact" w:val="340"/>
        </w:trPr>
        <w:tc>
          <w:tcPr>
            <w:tcW w:w="9356" w:type="dxa"/>
            <w:gridSpan w:val="3"/>
            <w:tcBorders>
              <w:top w:val="single" w:sz="4" w:space="0" w:color="auto"/>
            </w:tcBorders>
            <w:tcMar>
              <w:top w:w="170" w:type="dxa"/>
              <w:left w:w="0" w:type="dxa"/>
              <w:right w:w="0" w:type="dxa"/>
            </w:tcMar>
            <w:vAlign w:val="bottom"/>
          </w:tcPr>
          <w:p w:rsidR="00A822D0" w:rsidRPr="00A822D0" w:rsidRDefault="00A822D0" w:rsidP="00A822D0">
            <w:pPr>
              <w:spacing w:after="0" w:line="240" w:lineRule="auto"/>
              <w:jc w:val="right"/>
              <w:rPr>
                <w:rFonts w:ascii="Arial Black" w:eastAsia="SimSun" w:hAnsi="Arial Black" w:cs="Arial"/>
                <w:caps/>
                <w:sz w:val="15"/>
                <w:szCs w:val="20"/>
                <w:lang w:eastAsia="zh-CN"/>
              </w:rPr>
            </w:pPr>
            <w:r w:rsidRPr="00A822D0">
              <w:rPr>
                <w:rFonts w:ascii="Arial Black" w:eastAsia="SimSun" w:hAnsi="Arial Black" w:cs="Arial"/>
                <w:caps/>
                <w:sz w:val="15"/>
                <w:szCs w:val="20"/>
                <w:lang w:eastAsia="zh-CN"/>
              </w:rPr>
              <w:t>A/5</w:t>
            </w:r>
            <w:r w:rsidRPr="00A822D0">
              <w:rPr>
                <w:rFonts w:ascii="Arial Black" w:eastAsia="SimSun" w:hAnsi="Arial Black" w:cs="Arial" w:hint="eastAsia"/>
                <w:caps/>
                <w:sz w:val="15"/>
                <w:szCs w:val="20"/>
                <w:lang w:eastAsia="zh-CN"/>
              </w:rPr>
              <w:t>6</w:t>
            </w:r>
            <w:r w:rsidRPr="00A822D0">
              <w:rPr>
                <w:rFonts w:ascii="Arial Black" w:eastAsia="SimSun" w:hAnsi="Arial Black" w:cs="Arial"/>
                <w:caps/>
                <w:sz w:val="15"/>
                <w:szCs w:val="20"/>
                <w:lang w:eastAsia="zh-CN"/>
              </w:rPr>
              <w:t>/</w:t>
            </w:r>
            <w:bookmarkStart w:id="1" w:name="Code"/>
            <w:bookmarkEnd w:id="1"/>
            <w:r>
              <w:rPr>
                <w:rFonts w:ascii="Arial Black" w:eastAsia="SimSun" w:hAnsi="Arial Black" w:cs="Arial" w:hint="eastAsia"/>
                <w:caps/>
                <w:sz w:val="15"/>
                <w:szCs w:val="20"/>
                <w:lang w:eastAsia="zh-CN"/>
              </w:rPr>
              <w:t>4</w:t>
            </w:r>
          </w:p>
        </w:tc>
      </w:tr>
      <w:tr w:rsidR="00A822D0" w:rsidRPr="00A822D0" w:rsidTr="009874CC">
        <w:trPr>
          <w:trHeight w:hRule="exact" w:val="170"/>
        </w:trPr>
        <w:tc>
          <w:tcPr>
            <w:tcW w:w="9356" w:type="dxa"/>
            <w:gridSpan w:val="3"/>
            <w:noWrap/>
            <w:tcMar>
              <w:left w:w="0" w:type="dxa"/>
              <w:right w:w="0" w:type="dxa"/>
            </w:tcMar>
            <w:vAlign w:val="bottom"/>
          </w:tcPr>
          <w:p w:rsidR="00A822D0" w:rsidRPr="00A822D0" w:rsidRDefault="00A822D0" w:rsidP="00A822D0">
            <w:pPr>
              <w:spacing w:after="0" w:line="240" w:lineRule="auto"/>
              <w:jc w:val="right"/>
              <w:rPr>
                <w:rFonts w:ascii="Arial Black" w:eastAsia="SimSun" w:hAnsi="Arial Black" w:cs="Arial"/>
                <w:b/>
                <w:caps/>
                <w:sz w:val="15"/>
                <w:szCs w:val="15"/>
                <w:lang w:eastAsia="zh-CN"/>
              </w:rPr>
            </w:pPr>
            <w:r w:rsidRPr="00A822D0">
              <w:rPr>
                <w:rFonts w:ascii="Arial" w:eastAsia="SimHei" w:hAnsi="Arial" w:cs="Arial" w:hint="eastAsia"/>
                <w:b/>
                <w:sz w:val="15"/>
                <w:szCs w:val="15"/>
                <w:lang w:eastAsia="zh-CN"/>
              </w:rPr>
              <w:t>原</w:t>
            </w:r>
            <w:r w:rsidRPr="00A822D0">
              <w:rPr>
                <w:rFonts w:ascii="Arial" w:eastAsia="SimHei" w:hAnsi="Arial" w:cs="Arial"/>
                <w:b/>
                <w:sz w:val="15"/>
                <w:szCs w:val="15"/>
                <w:lang w:val="pt-BR" w:eastAsia="zh-CN"/>
              </w:rPr>
              <w:t xml:space="preserve"> </w:t>
            </w:r>
            <w:r w:rsidRPr="00A822D0">
              <w:rPr>
                <w:rFonts w:ascii="Arial" w:eastAsia="SimHei" w:hAnsi="Arial" w:cs="Arial" w:hint="eastAsia"/>
                <w:b/>
                <w:sz w:val="15"/>
                <w:szCs w:val="15"/>
                <w:lang w:eastAsia="zh-CN"/>
              </w:rPr>
              <w:t>文</w:t>
            </w:r>
            <w:r w:rsidRPr="00A822D0">
              <w:rPr>
                <w:rFonts w:ascii="Arial" w:eastAsia="SimHei" w:hAnsi="Arial" w:cs="Arial" w:hint="eastAsia"/>
                <w:b/>
                <w:sz w:val="15"/>
                <w:szCs w:val="15"/>
                <w:lang w:val="pt-BR" w:eastAsia="zh-CN"/>
              </w:rPr>
              <w:t>：</w:t>
            </w:r>
            <w:bookmarkStart w:id="2" w:name="Original"/>
            <w:bookmarkEnd w:id="2"/>
            <w:r w:rsidRPr="00A822D0">
              <w:rPr>
                <w:rFonts w:ascii="Arial" w:eastAsia="SimHei" w:hAnsi="Arial" w:cs="Arial" w:hint="eastAsia"/>
                <w:b/>
                <w:sz w:val="15"/>
                <w:szCs w:val="15"/>
                <w:lang w:val="pt-BR" w:eastAsia="zh-CN"/>
              </w:rPr>
              <w:t>英</w:t>
            </w:r>
            <w:r w:rsidRPr="00A822D0">
              <w:rPr>
                <w:rFonts w:ascii="Arial" w:eastAsia="SimHei" w:hAnsi="Arial" w:cs="Arial" w:hint="eastAsia"/>
                <w:b/>
                <w:sz w:val="15"/>
                <w:szCs w:val="15"/>
                <w:lang w:eastAsia="zh-CN"/>
              </w:rPr>
              <w:t>文</w:t>
            </w:r>
          </w:p>
        </w:tc>
      </w:tr>
      <w:tr w:rsidR="00A822D0" w:rsidRPr="00A822D0" w:rsidTr="009874CC">
        <w:trPr>
          <w:trHeight w:hRule="exact" w:val="198"/>
        </w:trPr>
        <w:tc>
          <w:tcPr>
            <w:tcW w:w="9356" w:type="dxa"/>
            <w:gridSpan w:val="3"/>
            <w:tcMar>
              <w:left w:w="0" w:type="dxa"/>
              <w:right w:w="0" w:type="dxa"/>
            </w:tcMar>
            <w:vAlign w:val="bottom"/>
          </w:tcPr>
          <w:p w:rsidR="00A822D0" w:rsidRPr="00A822D0" w:rsidRDefault="00A822D0" w:rsidP="00A822D0">
            <w:pPr>
              <w:spacing w:after="0" w:line="240" w:lineRule="auto"/>
              <w:jc w:val="right"/>
              <w:rPr>
                <w:rFonts w:ascii="SimHei" w:eastAsia="SimHei" w:hAnsi="Arial Black" w:cs="Arial"/>
                <w:b/>
                <w:caps/>
                <w:sz w:val="15"/>
                <w:szCs w:val="15"/>
                <w:lang w:eastAsia="zh-CN"/>
              </w:rPr>
            </w:pPr>
            <w:r w:rsidRPr="00A822D0">
              <w:rPr>
                <w:rFonts w:ascii="SimHei" w:eastAsia="SimHei" w:hAnsi="Arial" w:cs="Arial" w:hint="eastAsia"/>
                <w:b/>
                <w:sz w:val="15"/>
                <w:szCs w:val="15"/>
                <w:lang w:eastAsia="zh-CN"/>
              </w:rPr>
              <w:t>日</w:t>
            </w:r>
            <w:r w:rsidRPr="00A822D0">
              <w:rPr>
                <w:rFonts w:ascii="SimHei" w:eastAsia="SimHei" w:hAnsi="Arial" w:cs="Arial" w:hint="eastAsia"/>
                <w:b/>
                <w:sz w:val="15"/>
                <w:szCs w:val="15"/>
                <w:lang w:val="pt-BR" w:eastAsia="zh-CN"/>
              </w:rPr>
              <w:t xml:space="preserve"> </w:t>
            </w:r>
            <w:r w:rsidRPr="00A822D0">
              <w:rPr>
                <w:rFonts w:ascii="SimHei" w:eastAsia="SimHei" w:hAnsi="Arial" w:cs="Arial" w:hint="eastAsia"/>
                <w:b/>
                <w:sz w:val="15"/>
                <w:szCs w:val="15"/>
                <w:lang w:eastAsia="zh-CN"/>
              </w:rPr>
              <w:t>期</w:t>
            </w:r>
            <w:r w:rsidRPr="00A822D0">
              <w:rPr>
                <w:rFonts w:ascii="SimHei" w:eastAsia="SimHei" w:hAnsi="SimSun" w:cs="Arial" w:hint="eastAsia"/>
                <w:b/>
                <w:sz w:val="15"/>
                <w:szCs w:val="15"/>
                <w:lang w:val="pt-BR" w:eastAsia="zh-CN"/>
              </w:rPr>
              <w:t>：</w:t>
            </w:r>
            <w:bookmarkStart w:id="3" w:name="Date"/>
            <w:bookmarkEnd w:id="3"/>
            <w:r w:rsidRPr="00A822D0">
              <w:rPr>
                <w:rFonts w:ascii="Arial Black" w:eastAsia="SimHei" w:hAnsi="Arial Black" w:cs="Arial"/>
                <w:b/>
                <w:sz w:val="15"/>
                <w:szCs w:val="15"/>
                <w:lang w:val="pt-BR" w:eastAsia="zh-CN"/>
              </w:rPr>
              <w:t>201</w:t>
            </w:r>
            <w:r w:rsidRPr="00A822D0">
              <w:rPr>
                <w:rFonts w:ascii="Arial Black" w:eastAsia="SimHei" w:hAnsi="Arial Black" w:cs="Arial" w:hint="eastAsia"/>
                <w:b/>
                <w:sz w:val="15"/>
                <w:szCs w:val="15"/>
                <w:lang w:val="pt-BR" w:eastAsia="zh-CN"/>
              </w:rPr>
              <w:t>6</w:t>
            </w:r>
            <w:r w:rsidRPr="00A822D0">
              <w:rPr>
                <w:rFonts w:ascii="SimHei" w:eastAsia="SimHei" w:hAnsi="Times New Roman" w:cs="Arial" w:hint="eastAsia"/>
                <w:b/>
                <w:sz w:val="15"/>
                <w:szCs w:val="15"/>
                <w:lang w:eastAsia="zh-CN"/>
              </w:rPr>
              <w:t>年</w:t>
            </w:r>
            <w:r w:rsidRPr="00A822D0">
              <w:rPr>
                <w:rFonts w:ascii="Arial Black" w:eastAsia="SimHei" w:hAnsi="Arial Black" w:cs="Arial" w:hint="eastAsia"/>
                <w:b/>
                <w:sz w:val="15"/>
                <w:szCs w:val="15"/>
                <w:lang w:val="pt-BR" w:eastAsia="zh-CN"/>
              </w:rPr>
              <w:t>8</w:t>
            </w:r>
            <w:r w:rsidRPr="00A822D0">
              <w:rPr>
                <w:rFonts w:ascii="SimHei" w:eastAsia="SimHei" w:hAnsi="Times New Roman" w:cs="Arial" w:hint="eastAsia"/>
                <w:b/>
                <w:sz w:val="15"/>
                <w:szCs w:val="15"/>
                <w:lang w:eastAsia="zh-CN"/>
              </w:rPr>
              <w:t>月</w:t>
            </w:r>
            <w:r w:rsidRPr="00A822D0">
              <w:rPr>
                <w:rFonts w:ascii="Arial Black" w:eastAsia="SimHei" w:hAnsi="Arial Black" w:cs="Arial" w:hint="eastAsia"/>
                <w:b/>
                <w:sz w:val="15"/>
                <w:szCs w:val="15"/>
                <w:lang w:val="pt-BR" w:eastAsia="zh-CN"/>
              </w:rPr>
              <w:t>2</w:t>
            </w:r>
            <w:r w:rsidRPr="00A822D0">
              <w:rPr>
                <w:rFonts w:ascii="SimHei" w:eastAsia="SimHei" w:hAnsi="Times New Roman" w:cs="Arial" w:hint="eastAsia"/>
                <w:b/>
                <w:sz w:val="15"/>
                <w:szCs w:val="15"/>
                <w:lang w:eastAsia="zh-CN"/>
              </w:rPr>
              <w:t>日</w:t>
            </w:r>
            <w:r w:rsidRPr="00A822D0">
              <w:rPr>
                <w:rFonts w:ascii="SimHei" w:eastAsia="SimHei" w:hAnsi="Arial Black" w:cs="Arial" w:hint="eastAsia"/>
                <w:b/>
                <w:caps/>
                <w:sz w:val="15"/>
                <w:szCs w:val="15"/>
                <w:lang w:eastAsia="zh-CN"/>
              </w:rPr>
              <w:t xml:space="preserve">  </w:t>
            </w:r>
          </w:p>
        </w:tc>
      </w:tr>
    </w:tbl>
    <w:p w:rsidR="00A822D0" w:rsidRPr="00A822D0" w:rsidRDefault="00A822D0" w:rsidP="00A822D0">
      <w:pPr>
        <w:spacing w:after="0" w:line="240" w:lineRule="auto"/>
        <w:rPr>
          <w:rFonts w:ascii="Arial" w:eastAsia="SimSun" w:hAnsi="Arial" w:cs="Arial"/>
          <w:szCs w:val="20"/>
          <w:lang w:eastAsia="zh-CN"/>
        </w:rPr>
      </w:pPr>
    </w:p>
    <w:p w:rsidR="00A822D0" w:rsidRPr="00A822D0" w:rsidRDefault="00A822D0" w:rsidP="00A822D0">
      <w:pPr>
        <w:spacing w:after="0" w:line="240" w:lineRule="auto"/>
        <w:rPr>
          <w:rFonts w:ascii="Arial" w:eastAsia="SimSun" w:hAnsi="Arial" w:cs="Arial"/>
          <w:szCs w:val="20"/>
          <w:lang w:eastAsia="zh-CN"/>
        </w:rPr>
      </w:pPr>
    </w:p>
    <w:p w:rsidR="00A822D0" w:rsidRPr="00A822D0" w:rsidRDefault="00A822D0" w:rsidP="00A822D0">
      <w:pPr>
        <w:spacing w:after="0" w:line="240" w:lineRule="auto"/>
        <w:rPr>
          <w:rFonts w:ascii="Arial" w:eastAsia="SimSun" w:hAnsi="Arial" w:cs="Arial"/>
          <w:szCs w:val="20"/>
          <w:lang w:eastAsia="zh-CN"/>
        </w:rPr>
      </w:pPr>
    </w:p>
    <w:p w:rsidR="00A822D0" w:rsidRPr="00A822D0" w:rsidRDefault="00A822D0" w:rsidP="00A822D0">
      <w:pPr>
        <w:spacing w:after="0" w:line="240" w:lineRule="auto"/>
        <w:rPr>
          <w:rFonts w:ascii="Arial" w:eastAsia="SimSun" w:hAnsi="Arial" w:cs="Arial"/>
          <w:szCs w:val="20"/>
          <w:lang w:eastAsia="zh-CN"/>
        </w:rPr>
      </w:pPr>
    </w:p>
    <w:p w:rsidR="00A822D0" w:rsidRPr="00A822D0" w:rsidRDefault="00A822D0" w:rsidP="00A822D0">
      <w:pPr>
        <w:spacing w:after="0" w:line="240" w:lineRule="auto"/>
        <w:rPr>
          <w:rFonts w:ascii="Arial" w:eastAsia="SimSun" w:hAnsi="Arial" w:cs="Arial"/>
          <w:szCs w:val="20"/>
          <w:lang w:eastAsia="zh-CN"/>
        </w:rPr>
      </w:pPr>
    </w:p>
    <w:p w:rsidR="00A822D0" w:rsidRPr="00A822D0" w:rsidRDefault="00A822D0" w:rsidP="00A822D0">
      <w:pPr>
        <w:spacing w:after="0" w:line="240" w:lineRule="auto"/>
        <w:rPr>
          <w:rFonts w:ascii="SimHei" w:eastAsia="SimHei" w:hAnsi="Arial" w:cs="Arial"/>
          <w:sz w:val="28"/>
          <w:szCs w:val="28"/>
          <w:lang w:eastAsia="zh-CN"/>
        </w:rPr>
      </w:pPr>
      <w:r w:rsidRPr="00A822D0">
        <w:rPr>
          <w:rFonts w:ascii="SimHei" w:eastAsia="SimHei" w:hAnsi="Arial" w:cs="Arial" w:hint="eastAsia"/>
          <w:sz w:val="28"/>
          <w:szCs w:val="28"/>
          <w:lang w:eastAsia="zh-CN"/>
        </w:rPr>
        <w:t>世界知识产权组织成员国大会</w:t>
      </w:r>
    </w:p>
    <w:p w:rsidR="00A822D0" w:rsidRPr="00A822D0" w:rsidRDefault="00A822D0" w:rsidP="00A822D0">
      <w:pPr>
        <w:spacing w:after="0" w:line="240" w:lineRule="auto"/>
        <w:rPr>
          <w:rFonts w:ascii="Arial" w:eastAsia="SimSun" w:hAnsi="Arial" w:cs="Arial"/>
          <w:szCs w:val="20"/>
          <w:lang w:eastAsia="zh-CN"/>
        </w:rPr>
      </w:pPr>
    </w:p>
    <w:p w:rsidR="00A822D0" w:rsidRPr="00A822D0" w:rsidRDefault="00A822D0" w:rsidP="00A822D0">
      <w:pPr>
        <w:spacing w:after="0" w:line="240" w:lineRule="auto"/>
        <w:rPr>
          <w:rFonts w:ascii="Arial" w:eastAsia="SimSun" w:hAnsi="Arial" w:cs="Arial"/>
          <w:szCs w:val="20"/>
          <w:lang w:eastAsia="zh-CN"/>
        </w:rPr>
      </w:pPr>
    </w:p>
    <w:p w:rsidR="00A822D0" w:rsidRPr="00A822D0" w:rsidRDefault="00A822D0" w:rsidP="00A822D0">
      <w:pPr>
        <w:spacing w:after="0" w:line="240" w:lineRule="auto"/>
        <w:textAlignment w:val="bottom"/>
        <w:rPr>
          <w:rFonts w:ascii="KaiTi" w:eastAsia="KaiTi" w:hAnsi="Arial" w:cs="Arial"/>
          <w:b/>
          <w:sz w:val="24"/>
          <w:szCs w:val="24"/>
          <w:lang w:eastAsia="zh-CN"/>
        </w:rPr>
      </w:pPr>
      <w:r w:rsidRPr="00A822D0">
        <w:rPr>
          <w:rFonts w:ascii="KaiTi" w:eastAsia="KaiTi" w:hAnsi="Arial" w:cs="Arial" w:hint="eastAsia"/>
          <w:b/>
          <w:sz w:val="24"/>
          <w:szCs w:val="24"/>
          <w:lang w:eastAsia="zh-CN"/>
        </w:rPr>
        <w:t>第五十六届系列会议</w:t>
      </w:r>
    </w:p>
    <w:p w:rsidR="00A822D0" w:rsidRPr="00A822D0" w:rsidRDefault="00A822D0" w:rsidP="00A822D0">
      <w:pPr>
        <w:spacing w:after="0" w:line="240" w:lineRule="auto"/>
        <w:textAlignment w:val="bottom"/>
        <w:rPr>
          <w:rFonts w:ascii="KaiTi" w:eastAsia="KaiTi" w:hAnsi="KaiTi" w:cs="Arial"/>
          <w:b/>
          <w:sz w:val="24"/>
          <w:szCs w:val="24"/>
          <w:lang w:eastAsia="zh-CN"/>
        </w:rPr>
      </w:pPr>
      <w:r w:rsidRPr="00A822D0">
        <w:rPr>
          <w:rFonts w:ascii="KaiTi" w:eastAsia="KaiTi" w:hAnsi="KaiTi" w:cs="Arial" w:hint="eastAsia"/>
          <w:sz w:val="24"/>
          <w:szCs w:val="24"/>
          <w:lang w:eastAsia="zh-CN"/>
        </w:rPr>
        <w:t>2016</w:t>
      </w:r>
      <w:r w:rsidRPr="00A822D0">
        <w:rPr>
          <w:rFonts w:ascii="KaiTi" w:eastAsia="KaiTi" w:hAnsi="KaiTi" w:cs="Arial" w:hint="eastAsia"/>
          <w:b/>
          <w:sz w:val="24"/>
          <w:szCs w:val="24"/>
          <w:lang w:eastAsia="zh-CN"/>
        </w:rPr>
        <w:t>年</w:t>
      </w:r>
      <w:r w:rsidRPr="00A822D0">
        <w:rPr>
          <w:rFonts w:ascii="KaiTi" w:eastAsia="KaiTi" w:hAnsi="KaiTi" w:cs="Arial" w:hint="eastAsia"/>
          <w:sz w:val="24"/>
          <w:szCs w:val="24"/>
          <w:lang w:eastAsia="zh-CN"/>
        </w:rPr>
        <w:t>10</w:t>
      </w:r>
      <w:r w:rsidRPr="00A822D0">
        <w:rPr>
          <w:rFonts w:ascii="KaiTi" w:eastAsia="KaiTi" w:hAnsi="KaiTi" w:cs="Arial" w:hint="eastAsia"/>
          <w:b/>
          <w:sz w:val="24"/>
          <w:szCs w:val="24"/>
          <w:lang w:eastAsia="zh-CN"/>
        </w:rPr>
        <w:t>月</w:t>
      </w:r>
      <w:r w:rsidRPr="00A822D0">
        <w:rPr>
          <w:rFonts w:ascii="KaiTi" w:eastAsia="KaiTi" w:hAnsi="KaiTi" w:cs="Arial" w:hint="eastAsia"/>
          <w:sz w:val="24"/>
          <w:szCs w:val="24"/>
          <w:lang w:eastAsia="zh-CN"/>
        </w:rPr>
        <w:t>3</w:t>
      </w:r>
      <w:r w:rsidRPr="00A822D0">
        <w:rPr>
          <w:rFonts w:ascii="KaiTi" w:eastAsia="KaiTi" w:hAnsi="KaiTi" w:cs="Arial" w:hint="eastAsia"/>
          <w:b/>
          <w:sz w:val="24"/>
          <w:szCs w:val="24"/>
          <w:lang w:eastAsia="zh-CN"/>
        </w:rPr>
        <w:t>日至</w:t>
      </w:r>
      <w:r w:rsidRPr="00A822D0">
        <w:rPr>
          <w:rFonts w:ascii="KaiTi" w:eastAsia="KaiTi" w:hAnsi="KaiTi" w:cs="Arial" w:hint="eastAsia"/>
          <w:sz w:val="24"/>
          <w:szCs w:val="24"/>
          <w:lang w:eastAsia="zh-CN"/>
        </w:rPr>
        <w:t>11</w:t>
      </w:r>
      <w:r w:rsidRPr="00A822D0">
        <w:rPr>
          <w:rFonts w:ascii="KaiTi" w:eastAsia="KaiTi" w:hAnsi="KaiTi" w:cs="Arial" w:hint="eastAsia"/>
          <w:b/>
          <w:sz w:val="24"/>
          <w:szCs w:val="24"/>
          <w:lang w:eastAsia="zh-CN"/>
        </w:rPr>
        <w:t>日，日内瓦</w:t>
      </w:r>
    </w:p>
    <w:p w:rsidR="00A822D0" w:rsidRPr="00A822D0" w:rsidRDefault="00A822D0" w:rsidP="00A822D0">
      <w:pPr>
        <w:spacing w:after="0" w:line="240" w:lineRule="auto"/>
        <w:rPr>
          <w:rFonts w:ascii="Arial" w:eastAsia="SimSun" w:hAnsi="Arial" w:cs="Arial"/>
          <w:szCs w:val="20"/>
          <w:lang w:eastAsia="zh-CN"/>
        </w:rPr>
      </w:pPr>
    </w:p>
    <w:p w:rsidR="00A822D0" w:rsidRPr="00A822D0" w:rsidRDefault="00A822D0" w:rsidP="00A822D0">
      <w:pPr>
        <w:spacing w:after="0" w:line="240" w:lineRule="auto"/>
        <w:rPr>
          <w:rFonts w:ascii="Arial" w:eastAsia="SimSun" w:hAnsi="Arial" w:cs="Arial"/>
          <w:szCs w:val="20"/>
          <w:lang w:eastAsia="zh-CN"/>
        </w:rPr>
      </w:pPr>
    </w:p>
    <w:p w:rsidR="00A822D0" w:rsidRPr="00A822D0" w:rsidRDefault="00A822D0" w:rsidP="00A822D0">
      <w:pPr>
        <w:spacing w:after="0" w:line="240" w:lineRule="auto"/>
        <w:rPr>
          <w:rFonts w:ascii="Arial" w:eastAsia="SimSun" w:hAnsi="Arial" w:cs="Arial"/>
          <w:szCs w:val="20"/>
          <w:lang w:eastAsia="zh-CN"/>
        </w:rPr>
      </w:pPr>
    </w:p>
    <w:p w:rsidR="00A822D0" w:rsidRPr="00B1003D" w:rsidRDefault="00A822D0" w:rsidP="00A822D0">
      <w:pPr>
        <w:spacing w:after="0" w:line="240" w:lineRule="auto"/>
        <w:rPr>
          <w:rFonts w:ascii="KaiTi" w:eastAsia="KaiTi" w:hAnsi="KaiTi" w:cs="Times New Roman"/>
          <w:sz w:val="24"/>
          <w:szCs w:val="32"/>
          <w:lang w:eastAsia="zh-CN"/>
        </w:rPr>
      </w:pPr>
      <w:bookmarkStart w:id="4" w:name="TitleOfDoc"/>
      <w:bookmarkEnd w:id="4"/>
      <w:r w:rsidRPr="00A822D0">
        <w:rPr>
          <w:rFonts w:ascii="KaiTi" w:eastAsia="KaiTi" w:hAnsi="KaiTi" w:cs="Times New Roman" w:hint="eastAsia"/>
          <w:sz w:val="24"/>
          <w:szCs w:val="32"/>
          <w:lang w:eastAsia="zh-CN"/>
        </w:rPr>
        <w:t>外聘审计员的报告</w:t>
      </w:r>
    </w:p>
    <w:p w:rsidR="00A822D0" w:rsidRPr="00A822D0" w:rsidRDefault="00A822D0" w:rsidP="00A822D0">
      <w:pPr>
        <w:spacing w:after="0" w:line="240" w:lineRule="auto"/>
        <w:rPr>
          <w:rFonts w:ascii="Arial" w:eastAsia="SimSun" w:hAnsi="Arial" w:cs="Arial"/>
          <w:szCs w:val="20"/>
          <w:lang w:eastAsia="zh-CN"/>
        </w:rPr>
      </w:pPr>
    </w:p>
    <w:p w:rsidR="00A822D0" w:rsidRPr="00A822D0" w:rsidRDefault="00A822D0" w:rsidP="00A822D0">
      <w:pPr>
        <w:spacing w:after="0" w:line="240" w:lineRule="auto"/>
        <w:rPr>
          <w:rFonts w:ascii="KaiTi" w:eastAsia="KaiTi" w:hAnsi="STKaiti" w:cs="Times New Roman"/>
          <w:sz w:val="21"/>
          <w:szCs w:val="24"/>
          <w:lang w:eastAsia="zh-CN"/>
        </w:rPr>
      </w:pPr>
      <w:bookmarkStart w:id="5" w:name="Prepared"/>
      <w:bookmarkEnd w:id="5"/>
      <w:r w:rsidRPr="00A822D0">
        <w:rPr>
          <w:rFonts w:ascii="KaiTi" w:eastAsia="KaiTi" w:hAnsi="STKaiti" w:cs="Times New Roman" w:hint="eastAsia"/>
          <w:sz w:val="21"/>
          <w:szCs w:val="24"/>
          <w:lang w:eastAsia="zh-CN"/>
        </w:rPr>
        <w:t>秘书处编拟</w:t>
      </w:r>
    </w:p>
    <w:p w:rsidR="00A822D0" w:rsidRPr="00A822D0" w:rsidRDefault="00A822D0" w:rsidP="00A822D0">
      <w:pPr>
        <w:spacing w:after="0" w:line="240" w:lineRule="auto"/>
        <w:rPr>
          <w:rFonts w:ascii="Arial" w:eastAsia="SimSun" w:hAnsi="Arial" w:cs="Arial"/>
          <w:szCs w:val="20"/>
          <w:lang w:eastAsia="zh-CN"/>
        </w:rPr>
      </w:pPr>
    </w:p>
    <w:p w:rsidR="00A822D0" w:rsidRPr="00A822D0" w:rsidRDefault="00A822D0" w:rsidP="00A822D0">
      <w:pPr>
        <w:spacing w:after="0" w:line="240" w:lineRule="auto"/>
        <w:rPr>
          <w:rFonts w:ascii="Arial" w:eastAsia="SimSun" w:hAnsi="Arial" w:cs="Arial"/>
          <w:szCs w:val="20"/>
          <w:lang w:eastAsia="zh-CN"/>
        </w:rPr>
      </w:pPr>
    </w:p>
    <w:p w:rsidR="00A822D0" w:rsidRPr="00A822D0" w:rsidRDefault="00A822D0" w:rsidP="00A822D0">
      <w:pPr>
        <w:spacing w:after="0" w:line="240" w:lineRule="auto"/>
        <w:rPr>
          <w:rFonts w:ascii="Arial" w:eastAsia="SimSun" w:hAnsi="Arial" w:cs="Arial"/>
          <w:szCs w:val="20"/>
          <w:lang w:eastAsia="zh-CN"/>
        </w:rPr>
      </w:pPr>
    </w:p>
    <w:p w:rsidR="00A822D0" w:rsidRPr="00A822D0" w:rsidRDefault="00A822D0" w:rsidP="00A822D0">
      <w:pPr>
        <w:spacing w:after="0" w:line="240" w:lineRule="auto"/>
        <w:rPr>
          <w:rFonts w:ascii="Arial" w:eastAsia="SimSun" w:hAnsi="Arial" w:cs="Arial"/>
          <w:szCs w:val="20"/>
          <w:lang w:eastAsia="zh-CN"/>
        </w:rPr>
      </w:pPr>
    </w:p>
    <w:p w:rsidR="00A822D0" w:rsidRPr="00A822D0" w:rsidRDefault="00A822D0" w:rsidP="00A822D0">
      <w:pPr>
        <w:overflowPunct w:val="0"/>
        <w:spacing w:afterLines="50" w:after="120" w:line="340" w:lineRule="atLeast"/>
        <w:jc w:val="both"/>
        <w:rPr>
          <w:rFonts w:ascii="SimSun" w:eastAsia="SimSun" w:hAnsi="SimSun" w:cs="Times New Roman"/>
          <w:sz w:val="21"/>
          <w:szCs w:val="24"/>
          <w:lang w:eastAsia="zh-CN"/>
        </w:rPr>
      </w:pPr>
      <w:r w:rsidRPr="00A822D0">
        <w:rPr>
          <w:rFonts w:ascii="SimSun" w:eastAsia="SimSun" w:hAnsi="SimSun" w:cs="Times New Roman"/>
          <w:sz w:val="21"/>
          <w:szCs w:val="24"/>
          <w:lang w:eastAsia="zh-CN"/>
        </w:rPr>
        <w:t>1.</w:t>
      </w:r>
      <w:r w:rsidRPr="00A822D0">
        <w:rPr>
          <w:rFonts w:ascii="SimSun" w:eastAsia="SimSun" w:hAnsi="SimSun" w:cs="Times New Roman"/>
          <w:sz w:val="21"/>
          <w:szCs w:val="24"/>
          <w:lang w:eastAsia="zh-CN"/>
        </w:rPr>
        <w:tab/>
      </w:r>
      <w:r w:rsidRPr="00A822D0">
        <w:rPr>
          <w:rFonts w:ascii="SimSun" w:eastAsia="SimSun" w:hAnsi="SimSun" w:cs="Times New Roman" w:hint="eastAsia"/>
          <w:sz w:val="21"/>
          <w:szCs w:val="24"/>
          <w:lang w:val="zh-CN" w:eastAsia="zh-CN"/>
        </w:rPr>
        <w:t>本文件载有《外聘审计员的报告》</w:t>
      </w:r>
      <w:r w:rsidRPr="00A822D0">
        <w:rPr>
          <w:rFonts w:ascii="SimSun" w:eastAsia="SimSun" w:hAnsi="SimSun" w:cs="Times New Roman"/>
          <w:sz w:val="21"/>
          <w:szCs w:val="24"/>
          <w:lang w:val="zh-CN" w:eastAsia="zh-CN"/>
        </w:rPr>
        <w:t>（</w:t>
      </w:r>
      <w:r w:rsidRPr="00A822D0">
        <w:rPr>
          <w:rFonts w:ascii="SimSun" w:eastAsia="SimSun" w:hAnsi="SimSun" w:cs="Times New Roman" w:hint="eastAsia"/>
          <w:sz w:val="21"/>
          <w:szCs w:val="24"/>
          <w:lang w:val="zh-CN" w:eastAsia="zh-CN"/>
        </w:rPr>
        <w:t>文件</w:t>
      </w:r>
      <w:r w:rsidRPr="00A822D0">
        <w:rPr>
          <w:rFonts w:ascii="SimSun" w:eastAsia="SimSun" w:hAnsi="SimSun" w:cs="Times New Roman"/>
          <w:sz w:val="21"/>
          <w:szCs w:val="24"/>
          <w:lang w:val="zh-CN" w:eastAsia="zh-CN"/>
        </w:rPr>
        <w:t>WO/PBC/25/</w:t>
      </w:r>
      <w:r>
        <w:rPr>
          <w:rFonts w:ascii="SimSun" w:eastAsia="SimSun" w:hAnsi="SimSun" w:cs="Times New Roman" w:hint="eastAsia"/>
          <w:sz w:val="21"/>
          <w:szCs w:val="24"/>
          <w:lang w:val="zh-CN" w:eastAsia="zh-CN"/>
        </w:rPr>
        <w:t>4</w:t>
      </w:r>
      <w:r w:rsidRPr="00A822D0">
        <w:rPr>
          <w:rFonts w:ascii="SimSun" w:eastAsia="SimSun" w:hAnsi="SimSun" w:cs="Times New Roman"/>
          <w:sz w:val="21"/>
          <w:szCs w:val="24"/>
          <w:lang w:val="zh-CN" w:eastAsia="zh-CN"/>
        </w:rPr>
        <w:t>）</w:t>
      </w:r>
      <w:r w:rsidRPr="00A822D0">
        <w:rPr>
          <w:rFonts w:ascii="SimSun" w:eastAsia="SimSun" w:hAnsi="SimSun" w:cs="Times New Roman" w:hint="eastAsia"/>
          <w:sz w:val="21"/>
          <w:szCs w:val="24"/>
          <w:lang w:val="zh-CN" w:eastAsia="zh-CN"/>
        </w:rPr>
        <w:t>，该报告将提交给</w:t>
      </w:r>
      <w:r w:rsidRPr="00A822D0">
        <w:rPr>
          <w:rFonts w:ascii="SimSun" w:eastAsia="SimSun" w:hAnsi="SimSun" w:cs="Times New Roman"/>
          <w:sz w:val="21"/>
          <w:szCs w:val="24"/>
          <w:lang w:val="zh-CN" w:eastAsia="zh-CN"/>
        </w:rPr>
        <w:t>WIPO</w:t>
      </w:r>
      <w:r w:rsidRPr="00A822D0">
        <w:rPr>
          <w:rFonts w:ascii="SimSun" w:eastAsia="SimSun" w:hAnsi="SimSun" w:cs="Times New Roman" w:hint="eastAsia"/>
          <w:sz w:val="21"/>
          <w:szCs w:val="24"/>
          <w:lang w:val="zh-CN" w:eastAsia="zh-CN"/>
        </w:rPr>
        <w:t>计划和预算委员会</w:t>
      </w:r>
      <w:r w:rsidRPr="00A822D0">
        <w:rPr>
          <w:rFonts w:ascii="SimSun" w:eastAsia="SimSun" w:hAnsi="SimSun" w:cs="Times New Roman"/>
          <w:sz w:val="21"/>
          <w:szCs w:val="24"/>
          <w:lang w:val="zh-CN" w:eastAsia="zh-CN"/>
        </w:rPr>
        <w:t>（PBC）</w:t>
      </w:r>
      <w:r w:rsidRPr="00A822D0">
        <w:rPr>
          <w:rFonts w:ascii="SimSun" w:eastAsia="SimSun" w:hAnsi="SimSun" w:cs="Times New Roman" w:hint="eastAsia"/>
          <w:sz w:val="21"/>
          <w:szCs w:val="24"/>
          <w:lang w:val="zh-CN" w:eastAsia="zh-CN"/>
        </w:rPr>
        <w:t>的第二十五届会议</w:t>
      </w:r>
      <w:r w:rsidRPr="00A822D0">
        <w:rPr>
          <w:rFonts w:ascii="SimSun" w:eastAsia="SimSun" w:hAnsi="SimSun" w:cs="Times New Roman"/>
          <w:sz w:val="21"/>
          <w:szCs w:val="24"/>
          <w:lang w:val="zh-CN" w:eastAsia="zh-CN"/>
        </w:rPr>
        <w:t>（2016</w:t>
      </w:r>
      <w:r w:rsidRPr="00A822D0">
        <w:rPr>
          <w:rFonts w:ascii="SimSun" w:eastAsia="SimSun" w:hAnsi="SimSun" w:cs="Times New Roman" w:hint="eastAsia"/>
          <w:sz w:val="21"/>
          <w:szCs w:val="24"/>
          <w:lang w:val="zh-CN" w:eastAsia="zh-CN"/>
        </w:rPr>
        <w:t>年</w:t>
      </w:r>
      <w:r w:rsidRPr="00A822D0">
        <w:rPr>
          <w:rFonts w:ascii="SimSun" w:eastAsia="SimSun" w:hAnsi="SimSun" w:cs="Times New Roman"/>
          <w:sz w:val="21"/>
          <w:szCs w:val="24"/>
          <w:lang w:val="zh-CN" w:eastAsia="zh-CN"/>
        </w:rPr>
        <w:t>8</w:t>
      </w:r>
      <w:r w:rsidRPr="00A822D0">
        <w:rPr>
          <w:rFonts w:ascii="SimSun" w:eastAsia="SimSun" w:hAnsi="SimSun" w:cs="Times New Roman" w:hint="eastAsia"/>
          <w:sz w:val="21"/>
          <w:szCs w:val="24"/>
          <w:lang w:val="zh-CN" w:eastAsia="zh-CN"/>
        </w:rPr>
        <w:t>月</w:t>
      </w:r>
      <w:r w:rsidRPr="00A822D0">
        <w:rPr>
          <w:rFonts w:ascii="SimSun" w:eastAsia="SimSun" w:hAnsi="SimSun" w:cs="Times New Roman"/>
          <w:sz w:val="21"/>
          <w:szCs w:val="24"/>
          <w:lang w:val="zh-CN" w:eastAsia="zh-CN"/>
        </w:rPr>
        <w:t>29</w:t>
      </w:r>
      <w:r w:rsidRPr="00A822D0">
        <w:rPr>
          <w:rFonts w:ascii="SimSun" w:eastAsia="SimSun" w:hAnsi="SimSun" w:cs="Times New Roman" w:hint="eastAsia"/>
          <w:sz w:val="21"/>
          <w:szCs w:val="24"/>
          <w:lang w:val="zh-CN" w:eastAsia="zh-CN"/>
        </w:rPr>
        <w:t>日至</w:t>
      </w:r>
      <w:r w:rsidRPr="00A822D0">
        <w:rPr>
          <w:rFonts w:ascii="SimSun" w:eastAsia="SimSun" w:hAnsi="SimSun" w:cs="Times New Roman"/>
          <w:sz w:val="21"/>
          <w:szCs w:val="24"/>
          <w:lang w:val="zh-CN" w:eastAsia="zh-CN"/>
        </w:rPr>
        <w:t>9</w:t>
      </w:r>
      <w:r w:rsidRPr="00A822D0">
        <w:rPr>
          <w:rFonts w:ascii="SimSun" w:eastAsia="SimSun" w:hAnsi="SimSun" w:cs="Times New Roman" w:hint="eastAsia"/>
          <w:sz w:val="21"/>
          <w:szCs w:val="24"/>
          <w:lang w:val="zh-CN" w:eastAsia="zh-CN"/>
        </w:rPr>
        <w:t>月</w:t>
      </w:r>
      <w:r w:rsidRPr="00A822D0">
        <w:rPr>
          <w:rFonts w:ascii="SimSun" w:eastAsia="SimSun" w:hAnsi="SimSun" w:cs="Times New Roman"/>
          <w:sz w:val="21"/>
          <w:szCs w:val="24"/>
          <w:lang w:val="zh-CN" w:eastAsia="zh-CN"/>
        </w:rPr>
        <w:t>2</w:t>
      </w:r>
      <w:r w:rsidRPr="00A822D0">
        <w:rPr>
          <w:rFonts w:ascii="SimSun" w:eastAsia="SimSun" w:hAnsi="SimSun" w:cs="Times New Roman" w:hint="eastAsia"/>
          <w:sz w:val="21"/>
          <w:szCs w:val="24"/>
          <w:lang w:val="zh-CN" w:eastAsia="zh-CN"/>
        </w:rPr>
        <w:t>日</w:t>
      </w:r>
      <w:r w:rsidRPr="00A822D0">
        <w:rPr>
          <w:rFonts w:ascii="SimSun" w:eastAsia="SimSun" w:hAnsi="SimSun" w:cs="Times New Roman"/>
          <w:sz w:val="21"/>
          <w:szCs w:val="24"/>
          <w:lang w:val="zh-CN" w:eastAsia="zh-CN"/>
        </w:rPr>
        <w:t>）</w:t>
      </w:r>
      <w:r w:rsidRPr="00A822D0">
        <w:rPr>
          <w:rFonts w:ascii="SimSun" w:eastAsia="SimSun" w:hAnsi="SimSun" w:cs="Times New Roman" w:hint="eastAsia"/>
          <w:sz w:val="21"/>
          <w:szCs w:val="24"/>
          <w:lang w:val="zh-CN" w:eastAsia="zh-CN"/>
        </w:rPr>
        <w:t>。</w:t>
      </w:r>
    </w:p>
    <w:p w:rsidR="00A822D0" w:rsidRPr="00A822D0" w:rsidRDefault="00A822D0" w:rsidP="00A822D0">
      <w:pPr>
        <w:overflowPunct w:val="0"/>
        <w:spacing w:afterLines="50" w:after="120" w:line="340" w:lineRule="atLeast"/>
        <w:jc w:val="both"/>
        <w:rPr>
          <w:rFonts w:ascii="SimSun" w:eastAsia="SimSun" w:hAnsi="SimSun" w:cs="Times New Roman"/>
          <w:sz w:val="21"/>
          <w:szCs w:val="24"/>
          <w:lang w:eastAsia="zh-CN"/>
        </w:rPr>
      </w:pPr>
      <w:r w:rsidRPr="00A822D0">
        <w:rPr>
          <w:rFonts w:ascii="SimSun" w:eastAsia="SimSun" w:hAnsi="SimSun" w:cs="Times New Roman"/>
          <w:sz w:val="21"/>
          <w:szCs w:val="24"/>
          <w:lang w:eastAsia="zh-CN"/>
        </w:rPr>
        <w:t>2.</w:t>
      </w:r>
      <w:r w:rsidRPr="00A822D0">
        <w:rPr>
          <w:rFonts w:ascii="SimSun" w:eastAsia="SimSun" w:hAnsi="SimSun" w:cs="Times New Roman"/>
          <w:sz w:val="21"/>
          <w:szCs w:val="24"/>
          <w:lang w:eastAsia="zh-CN"/>
        </w:rPr>
        <w:tab/>
      </w:r>
      <w:r w:rsidRPr="00A822D0">
        <w:rPr>
          <w:rFonts w:ascii="SimSun" w:eastAsia="SimSun" w:hAnsi="SimSun" w:cs="Times New Roman"/>
          <w:sz w:val="21"/>
          <w:szCs w:val="24"/>
          <w:lang w:val="zh-CN" w:eastAsia="zh-CN"/>
        </w:rPr>
        <w:t>PBC</w:t>
      </w:r>
      <w:r w:rsidRPr="00A822D0">
        <w:rPr>
          <w:rFonts w:ascii="SimSun" w:eastAsia="SimSun" w:hAnsi="SimSun" w:cs="Times New Roman" w:hint="eastAsia"/>
          <w:sz w:val="21"/>
          <w:szCs w:val="24"/>
          <w:lang w:val="zh-CN" w:eastAsia="zh-CN"/>
        </w:rPr>
        <w:t>关于上述文件的任何决定将写入“计划和预算委员会的决定”</w:t>
      </w:r>
      <w:r w:rsidRPr="00A822D0">
        <w:rPr>
          <w:rFonts w:ascii="SimSun" w:eastAsia="SimSun" w:hAnsi="SimSun" w:cs="Times New Roman"/>
          <w:sz w:val="21"/>
          <w:szCs w:val="24"/>
          <w:lang w:val="zh-CN" w:eastAsia="zh-CN"/>
        </w:rPr>
        <w:t>（</w:t>
      </w:r>
      <w:r w:rsidRPr="00A822D0">
        <w:rPr>
          <w:rFonts w:ascii="SimSun" w:eastAsia="SimSun" w:hAnsi="SimSun" w:cs="Times New Roman" w:hint="eastAsia"/>
          <w:sz w:val="21"/>
          <w:szCs w:val="24"/>
          <w:lang w:val="zh-CN" w:eastAsia="zh-CN"/>
        </w:rPr>
        <w:t>文件</w:t>
      </w:r>
      <w:r w:rsidRPr="00A822D0">
        <w:rPr>
          <w:rFonts w:ascii="SimSun" w:eastAsia="SimSun" w:hAnsi="SimSun" w:cs="Times New Roman"/>
          <w:sz w:val="21"/>
          <w:szCs w:val="24"/>
          <w:lang w:val="zh-CN" w:eastAsia="zh-CN"/>
        </w:rPr>
        <w:t>A/56/</w:t>
      </w:r>
      <w:r w:rsidRPr="00A822D0">
        <w:rPr>
          <w:rFonts w:ascii="SimSun" w:eastAsia="SimSun" w:hAnsi="SimSun" w:cs="Times New Roman" w:hint="eastAsia"/>
          <w:sz w:val="21"/>
          <w:szCs w:val="24"/>
          <w:lang w:val="zh-CN" w:eastAsia="zh-CN"/>
        </w:rPr>
        <w:t>12</w:t>
      </w:r>
      <w:r w:rsidRPr="00A822D0">
        <w:rPr>
          <w:rFonts w:ascii="SimSun" w:eastAsia="SimSun" w:hAnsi="SimSun" w:cs="Times New Roman"/>
          <w:sz w:val="21"/>
          <w:szCs w:val="24"/>
          <w:lang w:val="zh-CN" w:eastAsia="zh-CN"/>
        </w:rPr>
        <w:t>）</w:t>
      </w:r>
      <w:r w:rsidRPr="00A822D0">
        <w:rPr>
          <w:rFonts w:ascii="SimSun" w:eastAsia="SimSun" w:hAnsi="SimSun" w:cs="Times New Roman" w:hint="eastAsia"/>
          <w:sz w:val="21"/>
          <w:szCs w:val="24"/>
          <w:lang w:val="zh-CN" w:eastAsia="zh-CN"/>
        </w:rPr>
        <w:t>。</w:t>
      </w:r>
    </w:p>
    <w:p w:rsidR="00A822D0" w:rsidRPr="00A822D0" w:rsidRDefault="00A822D0" w:rsidP="00A822D0">
      <w:pPr>
        <w:spacing w:afterLines="50" w:after="120" w:line="340" w:lineRule="atLeast"/>
        <w:ind w:left="5534"/>
        <w:rPr>
          <w:rFonts w:ascii="KaiTi" w:eastAsia="KaiTi" w:hAnsi="KaiTi" w:cs="Times New Roman"/>
          <w:sz w:val="21"/>
          <w:szCs w:val="24"/>
          <w:lang w:val="zh-CN" w:eastAsia="zh-CN"/>
        </w:rPr>
      </w:pPr>
    </w:p>
    <w:p w:rsidR="00A822D0" w:rsidRPr="00A822D0" w:rsidRDefault="00A822D0" w:rsidP="00A822D0">
      <w:pPr>
        <w:spacing w:afterLines="50" w:after="120" w:line="340" w:lineRule="atLeast"/>
        <w:ind w:left="5534"/>
        <w:rPr>
          <w:rFonts w:ascii="SimSun" w:eastAsia="SimSun" w:hAnsi="SimSun" w:cs="Arial"/>
          <w:sz w:val="21"/>
          <w:szCs w:val="20"/>
          <w:lang w:eastAsia="zh-CN"/>
        </w:rPr>
      </w:pPr>
      <w:r w:rsidRPr="00A822D0">
        <w:rPr>
          <w:rFonts w:ascii="KaiTi" w:eastAsia="KaiTi" w:hAnsi="KaiTi" w:cs="Times New Roman"/>
          <w:sz w:val="21"/>
          <w:szCs w:val="24"/>
          <w:lang w:val="zh-CN"/>
        </w:rPr>
        <w:t>[</w:t>
      </w:r>
      <w:r w:rsidRPr="00A822D0">
        <w:rPr>
          <w:rFonts w:ascii="KaiTi" w:eastAsia="KaiTi" w:hAnsi="KaiTi" w:cs="Times New Roman" w:hint="eastAsia"/>
          <w:sz w:val="21"/>
          <w:szCs w:val="24"/>
          <w:lang w:val="zh-CN"/>
        </w:rPr>
        <w:t>后接文件</w:t>
      </w:r>
      <w:r w:rsidRPr="00A822D0">
        <w:rPr>
          <w:rFonts w:ascii="KaiTi" w:eastAsia="KaiTi" w:hAnsi="KaiTi" w:cs="Times New Roman"/>
          <w:sz w:val="21"/>
          <w:szCs w:val="24"/>
          <w:lang w:val="zh-CN"/>
        </w:rPr>
        <w:t>WO/PBC/25/</w:t>
      </w:r>
      <w:r>
        <w:rPr>
          <w:rFonts w:ascii="KaiTi" w:eastAsia="KaiTi" w:hAnsi="KaiTi" w:cs="Times New Roman" w:hint="eastAsia"/>
          <w:sz w:val="21"/>
          <w:szCs w:val="24"/>
          <w:lang w:val="zh-CN"/>
        </w:rPr>
        <w:t>4</w:t>
      </w:r>
      <w:r w:rsidRPr="00A822D0">
        <w:rPr>
          <w:rFonts w:ascii="KaiTi" w:eastAsia="KaiTi" w:hAnsi="KaiTi" w:cs="Times New Roman"/>
          <w:sz w:val="21"/>
          <w:szCs w:val="24"/>
          <w:lang w:val="zh-CN"/>
        </w:rPr>
        <w:t>]</w:t>
      </w:r>
    </w:p>
    <w:p w:rsidR="00A822D0" w:rsidRDefault="00A822D0" w:rsidP="003E04FD">
      <w:pPr>
        <w:spacing w:after="0" w:line="240" w:lineRule="auto"/>
        <w:rPr>
          <w:rFonts w:ascii="Arial" w:eastAsia="SimSun" w:hAnsi="Arial" w:cs="Arial"/>
          <w:szCs w:val="20"/>
        </w:rPr>
        <w:sectPr w:rsidR="00A822D0" w:rsidSect="003E04FD">
          <w:type w:val="continuous"/>
          <w:pgSz w:w="11907" w:h="16839" w:code="9"/>
          <w:pgMar w:top="567" w:right="1134" w:bottom="1418" w:left="1418" w:header="510" w:footer="1021" w:gutter="0"/>
          <w:cols w:space="720"/>
          <w:titlePg/>
          <w:docGrid w:linePitch="360"/>
        </w:sectPr>
      </w:pPr>
    </w:p>
    <w:tbl>
      <w:tblPr>
        <w:tblW w:w="9360" w:type="dxa"/>
        <w:tblInd w:w="108" w:type="dxa"/>
        <w:tblLayout w:type="fixed"/>
        <w:tblLook w:val="01E0" w:firstRow="1" w:lastRow="1" w:firstColumn="1" w:lastColumn="1" w:noHBand="0" w:noVBand="0"/>
      </w:tblPr>
      <w:tblGrid>
        <w:gridCol w:w="4596"/>
        <w:gridCol w:w="4339"/>
        <w:gridCol w:w="425"/>
      </w:tblGrid>
      <w:tr w:rsidR="003E04FD" w:rsidRPr="003E04FD" w:rsidTr="003E04FD">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3E04FD" w:rsidRPr="003E04FD" w:rsidRDefault="003E04FD" w:rsidP="003E04FD">
            <w:pPr>
              <w:spacing w:after="0" w:line="240" w:lineRule="auto"/>
              <w:rPr>
                <w:rFonts w:ascii="Arial" w:eastAsia="SimSun" w:hAnsi="Arial" w:cs="Arial"/>
                <w:szCs w:val="20"/>
              </w:rPr>
            </w:pPr>
            <w:r w:rsidRPr="003E04FD">
              <w:rPr>
                <w:rFonts w:ascii="Arial" w:eastAsia="SimSun" w:hAnsi="Arial" w:cs="Arial"/>
                <w:noProof/>
                <w:szCs w:val="20"/>
              </w:rPr>
              <w:lastRenderedPageBreak/>
              <w:drawing>
                <wp:anchor distT="0" distB="0" distL="114300" distR="114300" simplePos="0" relativeHeight="251659264" behindDoc="1" locked="0" layoutInCell="0" allowOverlap="1" wp14:anchorId="2186DF94" wp14:editId="4E3BF6D3">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3E04FD" w:rsidRPr="003E04FD" w:rsidRDefault="003E04FD" w:rsidP="003E04FD">
            <w:pPr>
              <w:spacing w:after="0" w:line="240" w:lineRule="auto"/>
              <w:rPr>
                <w:rFonts w:ascii="Arial" w:eastAsia="SimSun" w:hAnsi="Arial" w:cs="Arial"/>
                <w:szCs w:val="20"/>
              </w:rPr>
            </w:pPr>
          </w:p>
        </w:tc>
        <w:tc>
          <w:tcPr>
            <w:tcW w:w="425" w:type="dxa"/>
            <w:tcBorders>
              <w:top w:val="nil"/>
              <w:left w:val="nil"/>
              <w:bottom w:val="single" w:sz="4" w:space="0" w:color="auto"/>
              <w:right w:val="nil"/>
            </w:tcBorders>
            <w:tcMar>
              <w:top w:w="0" w:type="dxa"/>
              <w:left w:w="0" w:type="dxa"/>
              <w:bottom w:w="0" w:type="dxa"/>
              <w:right w:w="0" w:type="dxa"/>
            </w:tcMar>
            <w:hideMark/>
          </w:tcPr>
          <w:p w:rsidR="003E04FD" w:rsidRPr="003E04FD" w:rsidRDefault="003E04FD" w:rsidP="003E04FD">
            <w:pPr>
              <w:spacing w:after="0" w:line="240" w:lineRule="auto"/>
              <w:jc w:val="right"/>
              <w:rPr>
                <w:rFonts w:ascii="Arial" w:eastAsia="SimSun" w:hAnsi="Arial" w:cs="Arial"/>
                <w:szCs w:val="20"/>
              </w:rPr>
            </w:pPr>
            <w:r w:rsidRPr="003E04FD">
              <w:rPr>
                <w:rFonts w:ascii="Arial" w:eastAsia="SimSun" w:hAnsi="Arial" w:cs="Arial"/>
                <w:b/>
                <w:sz w:val="40"/>
                <w:szCs w:val="40"/>
              </w:rPr>
              <w:t>C</w:t>
            </w:r>
          </w:p>
        </w:tc>
      </w:tr>
      <w:tr w:rsidR="003E04FD" w:rsidRPr="003E04FD" w:rsidTr="003E04FD">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3E04FD" w:rsidRPr="003E04FD" w:rsidRDefault="003E04FD" w:rsidP="003E04FD">
            <w:pPr>
              <w:wordWrap w:val="0"/>
              <w:spacing w:after="0" w:line="240" w:lineRule="auto"/>
              <w:jc w:val="right"/>
              <w:rPr>
                <w:rFonts w:ascii="Arial Black" w:eastAsia="SimSun" w:hAnsi="Arial Black" w:cs="Arial"/>
                <w:caps/>
                <w:sz w:val="15"/>
                <w:szCs w:val="20"/>
              </w:rPr>
            </w:pPr>
            <w:r w:rsidRPr="003E04FD">
              <w:rPr>
                <w:rFonts w:ascii="Arial Black" w:eastAsia="SimSun" w:hAnsi="Arial Black" w:cs="Arial"/>
                <w:caps/>
                <w:sz w:val="15"/>
                <w:szCs w:val="20"/>
              </w:rPr>
              <w:t>wo/pbc/25/</w:t>
            </w:r>
            <w:r>
              <w:rPr>
                <w:rFonts w:ascii="Arial Black" w:eastAsia="SimSun" w:hAnsi="Arial Black" w:cs="Arial" w:hint="eastAsia"/>
                <w:caps/>
                <w:sz w:val="15"/>
                <w:szCs w:val="20"/>
                <w:lang w:eastAsia="zh-CN"/>
              </w:rPr>
              <w:t>4</w:t>
            </w:r>
          </w:p>
        </w:tc>
      </w:tr>
      <w:tr w:rsidR="003E04FD" w:rsidRPr="003E04FD" w:rsidTr="003E04FD">
        <w:trPr>
          <w:trHeight w:hRule="exact" w:val="170"/>
        </w:trPr>
        <w:tc>
          <w:tcPr>
            <w:tcW w:w="9356" w:type="dxa"/>
            <w:gridSpan w:val="3"/>
            <w:noWrap/>
            <w:tcMar>
              <w:top w:w="0" w:type="dxa"/>
              <w:left w:w="0" w:type="dxa"/>
              <w:bottom w:w="0" w:type="dxa"/>
              <w:right w:w="0" w:type="dxa"/>
            </w:tcMar>
            <w:vAlign w:val="bottom"/>
            <w:hideMark/>
          </w:tcPr>
          <w:p w:rsidR="003E04FD" w:rsidRPr="003E04FD" w:rsidRDefault="003E04FD" w:rsidP="003E04FD">
            <w:pPr>
              <w:spacing w:after="0" w:line="240" w:lineRule="auto"/>
              <w:jc w:val="right"/>
              <w:rPr>
                <w:rFonts w:ascii="Arial Black" w:eastAsia="SimSun" w:hAnsi="Arial Black" w:cs="Arial"/>
                <w:b/>
                <w:caps/>
                <w:sz w:val="15"/>
                <w:szCs w:val="15"/>
              </w:rPr>
            </w:pPr>
            <w:r w:rsidRPr="003E04FD">
              <w:rPr>
                <w:rFonts w:ascii="Arial" w:eastAsia="SimHei" w:hAnsi="Arial" w:cs="Arial" w:hint="eastAsia"/>
                <w:b/>
                <w:sz w:val="15"/>
                <w:szCs w:val="15"/>
              </w:rPr>
              <w:t>原</w:t>
            </w:r>
            <w:r w:rsidRPr="003E04FD">
              <w:rPr>
                <w:rFonts w:ascii="Arial" w:eastAsia="SimHei" w:hAnsi="Arial" w:cs="Arial"/>
                <w:b/>
                <w:sz w:val="15"/>
                <w:szCs w:val="15"/>
                <w:lang w:val="pt-BR"/>
              </w:rPr>
              <w:t xml:space="preserve"> </w:t>
            </w:r>
            <w:r w:rsidRPr="003E04FD">
              <w:rPr>
                <w:rFonts w:ascii="Arial" w:eastAsia="SimHei" w:hAnsi="Arial" w:cs="Arial" w:hint="eastAsia"/>
                <w:b/>
                <w:sz w:val="15"/>
                <w:szCs w:val="15"/>
              </w:rPr>
              <w:t>文</w:t>
            </w:r>
            <w:r w:rsidRPr="003E04FD">
              <w:rPr>
                <w:rFonts w:ascii="Arial" w:eastAsia="SimHei" w:hAnsi="Arial" w:cs="Arial" w:hint="eastAsia"/>
                <w:b/>
                <w:sz w:val="15"/>
                <w:szCs w:val="15"/>
                <w:lang w:val="pt-BR"/>
              </w:rPr>
              <w:t>：英文</w:t>
            </w:r>
          </w:p>
        </w:tc>
      </w:tr>
      <w:tr w:rsidR="003E04FD" w:rsidRPr="003E04FD" w:rsidTr="003E04FD">
        <w:trPr>
          <w:trHeight w:hRule="exact" w:val="198"/>
        </w:trPr>
        <w:tc>
          <w:tcPr>
            <w:tcW w:w="9356" w:type="dxa"/>
            <w:gridSpan w:val="3"/>
            <w:tcMar>
              <w:top w:w="0" w:type="dxa"/>
              <w:left w:w="0" w:type="dxa"/>
              <w:bottom w:w="0" w:type="dxa"/>
              <w:right w:w="0" w:type="dxa"/>
            </w:tcMar>
            <w:vAlign w:val="bottom"/>
            <w:hideMark/>
          </w:tcPr>
          <w:p w:rsidR="003E04FD" w:rsidRPr="003E04FD" w:rsidRDefault="003E04FD" w:rsidP="003E04FD">
            <w:pPr>
              <w:spacing w:after="0" w:line="240" w:lineRule="auto"/>
              <w:jc w:val="right"/>
              <w:rPr>
                <w:rFonts w:ascii="SimHei" w:eastAsia="SimHei" w:hAnsi="Arial Black" w:cs="Arial"/>
                <w:b/>
                <w:caps/>
                <w:sz w:val="15"/>
                <w:szCs w:val="15"/>
              </w:rPr>
            </w:pPr>
            <w:r w:rsidRPr="003E04FD">
              <w:rPr>
                <w:rFonts w:ascii="SimHei" w:eastAsia="SimHei" w:hAnsi="Arial" w:cs="Arial" w:hint="eastAsia"/>
                <w:b/>
                <w:sz w:val="15"/>
                <w:szCs w:val="15"/>
              </w:rPr>
              <w:t>日</w:t>
            </w:r>
            <w:r w:rsidRPr="003E04FD">
              <w:rPr>
                <w:rFonts w:ascii="SimHei" w:eastAsia="SimHei" w:hAnsi="Arial" w:cs="Arial" w:hint="eastAsia"/>
                <w:b/>
                <w:sz w:val="15"/>
                <w:szCs w:val="15"/>
                <w:lang w:val="pt-BR"/>
              </w:rPr>
              <w:t xml:space="preserve"> </w:t>
            </w:r>
            <w:r w:rsidRPr="003E04FD">
              <w:rPr>
                <w:rFonts w:ascii="SimHei" w:eastAsia="SimHei" w:hAnsi="Arial" w:cs="Arial" w:hint="eastAsia"/>
                <w:b/>
                <w:sz w:val="15"/>
                <w:szCs w:val="15"/>
              </w:rPr>
              <w:t>期</w:t>
            </w:r>
            <w:r w:rsidRPr="003E04FD">
              <w:rPr>
                <w:rFonts w:ascii="SimHei" w:eastAsia="SimHei" w:hAnsi="SimSun" w:cs="Arial" w:hint="eastAsia"/>
                <w:b/>
                <w:sz w:val="15"/>
                <w:szCs w:val="15"/>
                <w:lang w:val="pt-BR"/>
              </w:rPr>
              <w:t>：</w:t>
            </w:r>
            <w:r w:rsidRPr="003E04FD">
              <w:rPr>
                <w:rFonts w:ascii="Arial Black" w:eastAsia="SimHei" w:hAnsi="Arial Black" w:cs="Arial"/>
                <w:b/>
                <w:sz w:val="15"/>
                <w:szCs w:val="15"/>
                <w:lang w:val="pt-BR"/>
              </w:rPr>
              <w:t>2016</w:t>
            </w:r>
            <w:r w:rsidRPr="003E04FD">
              <w:rPr>
                <w:rFonts w:ascii="SimHei" w:eastAsia="SimHei" w:hAnsi="Times New Roman" w:cs="Arial" w:hint="eastAsia"/>
                <w:b/>
                <w:sz w:val="15"/>
                <w:szCs w:val="15"/>
              </w:rPr>
              <w:t>年</w:t>
            </w:r>
            <w:r w:rsidRPr="003E04FD">
              <w:rPr>
                <w:rFonts w:ascii="Arial Black" w:eastAsia="SimHei" w:hAnsi="Arial Black" w:cs="Arial"/>
                <w:b/>
                <w:sz w:val="15"/>
                <w:szCs w:val="15"/>
                <w:lang w:val="pt-BR"/>
              </w:rPr>
              <w:t>7</w:t>
            </w:r>
            <w:r w:rsidRPr="003E04FD">
              <w:rPr>
                <w:rFonts w:ascii="SimHei" w:eastAsia="SimHei" w:hAnsi="Times New Roman" w:cs="Arial" w:hint="eastAsia"/>
                <w:b/>
                <w:sz w:val="15"/>
                <w:szCs w:val="15"/>
              </w:rPr>
              <w:t>月</w:t>
            </w:r>
            <w:r w:rsidRPr="003E04FD">
              <w:rPr>
                <w:rFonts w:ascii="Arial Black" w:eastAsia="SimHei" w:hAnsi="Arial Black" w:cs="Arial" w:hint="eastAsia"/>
                <w:b/>
                <w:sz w:val="15"/>
                <w:szCs w:val="15"/>
                <w:lang w:eastAsia="zh-CN"/>
              </w:rPr>
              <w:t>1</w:t>
            </w:r>
            <w:r>
              <w:rPr>
                <w:rFonts w:ascii="Arial Black" w:eastAsia="SimHei" w:hAnsi="Arial Black" w:cs="Arial" w:hint="eastAsia"/>
                <w:b/>
                <w:sz w:val="15"/>
                <w:szCs w:val="15"/>
                <w:lang w:eastAsia="zh-CN"/>
              </w:rPr>
              <w:t>3</w:t>
            </w:r>
            <w:r w:rsidRPr="003E04FD">
              <w:rPr>
                <w:rFonts w:ascii="SimHei" w:eastAsia="SimHei" w:hAnsi="Times New Roman" w:cs="Arial" w:hint="eastAsia"/>
                <w:b/>
                <w:sz w:val="15"/>
                <w:szCs w:val="15"/>
              </w:rPr>
              <w:t>日</w:t>
            </w:r>
            <w:r w:rsidRPr="003E04FD">
              <w:rPr>
                <w:rFonts w:ascii="SimHei" w:eastAsia="SimHei" w:hAnsi="Arial Black" w:cs="Arial" w:hint="eastAsia"/>
                <w:b/>
                <w:caps/>
                <w:sz w:val="15"/>
                <w:szCs w:val="15"/>
              </w:rPr>
              <w:t xml:space="preserve">  </w:t>
            </w:r>
          </w:p>
        </w:tc>
      </w:tr>
    </w:tbl>
    <w:p w:rsidR="003E04FD" w:rsidRPr="003E04FD" w:rsidRDefault="003E04FD" w:rsidP="003E04FD">
      <w:pPr>
        <w:spacing w:after="0" w:line="240" w:lineRule="auto"/>
        <w:rPr>
          <w:rFonts w:ascii="Arial" w:eastAsia="SimSun" w:hAnsi="Arial" w:cs="Arial"/>
          <w:szCs w:val="20"/>
          <w:lang w:eastAsia="zh-CN"/>
        </w:rPr>
      </w:pPr>
    </w:p>
    <w:p w:rsidR="003E04FD" w:rsidRPr="003E04FD" w:rsidRDefault="003E04FD" w:rsidP="003E04FD">
      <w:pPr>
        <w:widowControl w:val="0"/>
        <w:spacing w:after="0" w:line="240" w:lineRule="auto"/>
        <w:rPr>
          <w:rFonts w:ascii="Arial" w:eastAsia="SimSun" w:hAnsi="Arial" w:cs="Times New Roman"/>
          <w:kern w:val="2"/>
          <w:lang w:eastAsia="zh-CN"/>
        </w:rPr>
      </w:pPr>
    </w:p>
    <w:p w:rsidR="003E04FD" w:rsidRPr="003E04FD" w:rsidRDefault="003E04FD" w:rsidP="003E04FD">
      <w:pPr>
        <w:widowControl w:val="0"/>
        <w:spacing w:after="0" w:line="240" w:lineRule="auto"/>
        <w:rPr>
          <w:rFonts w:ascii="Arial" w:eastAsia="SimSun" w:hAnsi="Arial" w:cs="Times New Roman"/>
          <w:kern w:val="2"/>
          <w:lang w:eastAsia="zh-CN"/>
        </w:rPr>
      </w:pPr>
    </w:p>
    <w:p w:rsidR="003E04FD" w:rsidRPr="003E04FD" w:rsidRDefault="003E04FD" w:rsidP="003E04FD">
      <w:pPr>
        <w:widowControl w:val="0"/>
        <w:spacing w:after="0" w:line="240" w:lineRule="auto"/>
        <w:rPr>
          <w:rFonts w:ascii="Arial" w:eastAsia="SimSun" w:hAnsi="Arial" w:cs="Times New Roman"/>
          <w:kern w:val="2"/>
          <w:lang w:eastAsia="zh-CN"/>
        </w:rPr>
      </w:pPr>
    </w:p>
    <w:p w:rsidR="003E04FD" w:rsidRPr="003E04FD" w:rsidRDefault="003E04FD" w:rsidP="003E04FD">
      <w:pPr>
        <w:widowControl w:val="0"/>
        <w:spacing w:after="0" w:line="240" w:lineRule="auto"/>
        <w:rPr>
          <w:rFonts w:ascii="Arial" w:eastAsia="SimSun" w:hAnsi="Arial" w:cs="Times New Roman"/>
          <w:kern w:val="2"/>
          <w:lang w:eastAsia="zh-CN"/>
        </w:rPr>
      </w:pPr>
    </w:p>
    <w:p w:rsidR="003E04FD" w:rsidRPr="003E04FD" w:rsidRDefault="003E04FD" w:rsidP="003E04FD">
      <w:pPr>
        <w:widowControl w:val="0"/>
        <w:spacing w:after="0" w:line="240" w:lineRule="auto"/>
        <w:jc w:val="both"/>
        <w:rPr>
          <w:rFonts w:ascii="SimHei" w:eastAsia="SimHei" w:cs="Times New Roman"/>
          <w:kern w:val="2"/>
          <w:sz w:val="28"/>
          <w:szCs w:val="28"/>
          <w:lang w:eastAsia="zh-CN"/>
        </w:rPr>
      </w:pPr>
      <w:r w:rsidRPr="003E04FD">
        <w:rPr>
          <w:rFonts w:ascii="SimHei" w:eastAsia="SimHei" w:cs="Times New Roman" w:hint="eastAsia"/>
          <w:kern w:val="2"/>
          <w:sz w:val="28"/>
          <w:szCs w:val="28"/>
          <w:lang w:eastAsia="zh-CN"/>
        </w:rPr>
        <w:t>计划和预算委员会</w:t>
      </w:r>
    </w:p>
    <w:p w:rsidR="003E04FD" w:rsidRPr="003E04FD" w:rsidRDefault="003E04FD" w:rsidP="003E04FD">
      <w:pPr>
        <w:widowControl w:val="0"/>
        <w:spacing w:after="0" w:line="240" w:lineRule="auto"/>
        <w:jc w:val="both"/>
        <w:rPr>
          <w:rFonts w:ascii="Arial" w:eastAsia="SimSun" w:hAnsi="Arial" w:cs="Times New Roman"/>
          <w:kern w:val="2"/>
          <w:lang w:eastAsia="zh-CN"/>
        </w:rPr>
      </w:pPr>
    </w:p>
    <w:p w:rsidR="003E04FD" w:rsidRPr="003E04FD" w:rsidRDefault="003E04FD" w:rsidP="003E04FD">
      <w:pPr>
        <w:widowControl w:val="0"/>
        <w:spacing w:after="0" w:line="240" w:lineRule="auto"/>
        <w:jc w:val="both"/>
        <w:rPr>
          <w:rFonts w:ascii="Arial" w:eastAsia="SimSun" w:hAnsi="Arial" w:cs="Times New Roman"/>
          <w:kern w:val="2"/>
          <w:lang w:eastAsia="zh-CN"/>
        </w:rPr>
      </w:pPr>
    </w:p>
    <w:p w:rsidR="003E04FD" w:rsidRPr="003E04FD" w:rsidRDefault="003E04FD" w:rsidP="003E04FD">
      <w:pPr>
        <w:widowControl w:val="0"/>
        <w:spacing w:after="0" w:line="240" w:lineRule="auto"/>
        <w:jc w:val="both"/>
        <w:textAlignment w:val="bottom"/>
        <w:rPr>
          <w:rFonts w:ascii="KaiTi" w:eastAsia="KaiTi" w:cs="Times New Roman"/>
          <w:b/>
          <w:kern w:val="2"/>
          <w:sz w:val="24"/>
          <w:szCs w:val="24"/>
          <w:lang w:eastAsia="zh-CN"/>
        </w:rPr>
      </w:pPr>
      <w:r w:rsidRPr="003E04FD">
        <w:rPr>
          <w:rFonts w:ascii="KaiTi" w:eastAsia="KaiTi" w:cs="Times New Roman" w:hint="eastAsia"/>
          <w:b/>
          <w:kern w:val="2"/>
          <w:sz w:val="24"/>
          <w:szCs w:val="24"/>
          <w:lang w:eastAsia="zh-CN"/>
        </w:rPr>
        <w:t>第二十五届会议</w:t>
      </w:r>
    </w:p>
    <w:p w:rsidR="003E04FD" w:rsidRPr="003E04FD" w:rsidRDefault="003E04FD" w:rsidP="003E04FD">
      <w:pPr>
        <w:widowControl w:val="0"/>
        <w:spacing w:after="0" w:line="240" w:lineRule="auto"/>
        <w:jc w:val="both"/>
        <w:rPr>
          <w:rFonts w:ascii="KaiTi" w:eastAsia="KaiTi" w:hAnsi="KaiTi" w:cs="Times New Roman"/>
          <w:b/>
          <w:kern w:val="2"/>
          <w:sz w:val="24"/>
          <w:szCs w:val="24"/>
          <w:lang w:eastAsia="zh-CN"/>
        </w:rPr>
      </w:pPr>
      <w:r w:rsidRPr="003E04FD">
        <w:rPr>
          <w:rFonts w:ascii="KaiTi" w:eastAsia="KaiTi" w:hAnsi="KaiTi" w:cs="Times New Roman" w:hint="eastAsia"/>
          <w:kern w:val="2"/>
          <w:sz w:val="24"/>
          <w:szCs w:val="24"/>
          <w:lang w:eastAsia="zh-CN"/>
        </w:rPr>
        <w:t>2016</w:t>
      </w:r>
      <w:r w:rsidRPr="003E04FD">
        <w:rPr>
          <w:rFonts w:ascii="KaiTi" w:eastAsia="KaiTi" w:hAnsi="KaiTi" w:cs="Arial" w:hint="eastAsia"/>
          <w:b/>
          <w:kern w:val="2"/>
          <w:sz w:val="24"/>
          <w:szCs w:val="24"/>
          <w:lang w:eastAsia="zh-CN"/>
        </w:rPr>
        <w:t>年</w:t>
      </w:r>
      <w:r w:rsidRPr="003E04FD">
        <w:rPr>
          <w:rFonts w:ascii="KaiTi" w:eastAsia="KaiTi" w:hAnsi="KaiTi" w:cs="Times New Roman" w:hint="eastAsia"/>
          <w:kern w:val="2"/>
          <w:sz w:val="24"/>
          <w:szCs w:val="24"/>
          <w:lang w:eastAsia="zh-CN"/>
        </w:rPr>
        <w:t>8</w:t>
      </w:r>
      <w:r w:rsidRPr="003E04FD">
        <w:rPr>
          <w:rFonts w:ascii="KaiTi" w:eastAsia="KaiTi" w:hAnsi="KaiTi" w:cs="Arial" w:hint="eastAsia"/>
          <w:b/>
          <w:kern w:val="2"/>
          <w:sz w:val="24"/>
          <w:szCs w:val="24"/>
          <w:lang w:eastAsia="zh-CN"/>
        </w:rPr>
        <w:t>月</w:t>
      </w:r>
      <w:r w:rsidRPr="003E04FD">
        <w:rPr>
          <w:rFonts w:ascii="KaiTi" w:eastAsia="KaiTi" w:hAnsi="KaiTi" w:cs="Arial" w:hint="eastAsia"/>
          <w:kern w:val="2"/>
          <w:sz w:val="24"/>
          <w:szCs w:val="24"/>
          <w:lang w:eastAsia="zh-CN"/>
        </w:rPr>
        <w:t>29</w:t>
      </w:r>
      <w:r w:rsidRPr="003E04FD">
        <w:rPr>
          <w:rFonts w:ascii="KaiTi" w:eastAsia="KaiTi" w:hAnsi="KaiTi" w:cs="Arial" w:hint="eastAsia"/>
          <w:b/>
          <w:kern w:val="2"/>
          <w:sz w:val="24"/>
          <w:szCs w:val="24"/>
          <w:lang w:eastAsia="zh-CN"/>
        </w:rPr>
        <w:t>日至</w:t>
      </w:r>
      <w:r w:rsidRPr="003E04FD">
        <w:rPr>
          <w:rFonts w:ascii="KaiTi" w:eastAsia="KaiTi" w:hAnsi="KaiTi" w:cs="Times New Roman" w:hint="eastAsia"/>
          <w:kern w:val="2"/>
          <w:sz w:val="24"/>
          <w:szCs w:val="24"/>
          <w:lang w:eastAsia="zh-CN"/>
        </w:rPr>
        <w:t>9</w:t>
      </w:r>
      <w:r w:rsidRPr="003E04FD">
        <w:rPr>
          <w:rFonts w:ascii="KaiTi" w:eastAsia="KaiTi" w:hAnsi="KaiTi" w:cs="Arial" w:hint="eastAsia"/>
          <w:b/>
          <w:kern w:val="2"/>
          <w:sz w:val="24"/>
          <w:szCs w:val="24"/>
          <w:lang w:eastAsia="zh-CN"/>
        </w:rPr>
        <w:t>月</w:t>
      </w:r>
      <w:r w:rsidRPr="003E04FD">
        <w:rPr>
          <w:rFonts w:ascii="KaiTi" w:eastAsia="KaiTi" w:hAnsi="KaiTi" w:cs="Times New Roman" w:hint="eastAsia"/>
          <w:kern w:val="2"/>
          <w:sz w:val="24"/>
          <w:szCs w:val="24"/>
          <w:lang w:eastAsia="zh-CN"/>
        </w:rPr>
        <w:t>2</w:t>
      </w:r>
      <w:r w:rsidRPr="003E04FD">
        <w:rPr>
          <w:rFonts w:ascii="KaiTi" w:eastAsia="KaiTi" w:hAnsi="KaiTi" w:cs="Arial" w:hint="eastAsia"/>
          <w:b/>
          <w:kern w:val="2"/>
          <w:sz w:val="24"/>
          <w:szCs w:val="24"/>
          <w:lang w:eastAsia="zh-CN"/>
        </w:rPr>
        <w:t>日，日内瓦</w:t>
      </w:r>
    </w:p>
    <w:p w:rsidR="003E04FD" w:rsidRPr="003E04FD" w:rsidRDefault="003E04FD" w:rsidP="003E04FD">
      <w:pPr>
        <w:widowControl w:val="0"/>
        <w:spacing w:after="0" w:line="240" w:lineRule="auto"/>
        <w:jc w:val="both"/>
        <w:rPr>
          <w:rFonts w:ascii="Arial" w:eastAsia="SimSun" w:hAnsi="Arial" w:cs="Times New Roman"/>
          <w:kern w:val="2"/>
          <w:lang w:eastAsia="zh-CN"/>
        </w:rPr>
      </w:pPr>
    </w:p>
    <w:p w:rsidR="003E04FD" w:rsidRPr="003E04FD" w:rsidRDefault="003E04FD" w:rsidP="003E04FD">
      <w:pPr>
        <w:widowControl w:val="0"/>
        <w:spacing w:after="0" w:line="240" w:lineRule="auto"/>
        <w:jc w:val="both"/>
        <w:rPr>
          <w:rFonts w:ascii="Arial" w:eastAsia="SimSun" w:hAnsi="Arial" w:cs="Times New Roman"/>
          <w:kern w:val="2"/>
          <w:lang w:eastAsia="zh-CN"/>
        </w:rPr>
      </w:pPr>
    </w:p>
    <w:p w:rsidR="003E04FD" w:rsidRPr="003E04FD" w:rsidRDefault="003E04FD" w:rsidP="003E04FD">
      <w:pPr>
        <w:widowControl w:val="0"/>
        <w:spacing w:after="0" w:line="240" w:lineRule="auto"/>
        <w:jc w:val="both"/>
        <w:rPr>
          <w:rFonts w:ascii="Arial" w:eastAsia="SimSun" w:hAnsi="Arial" w:cs="Times New Roman"/>
          <w:kern w:val="2"/>
          <w:lang w:eastAsia="zh-CN"/>
        </w:rPr>
      </w:pPr>
    </w:p>
    <w:p w:rsidR="003E04FD" w:rsidRPr="003E04FD" w:rsidRDefault="003E04FD" w:rsidP="003E04FD">
      <w:pPr>
        <w:widowControl w:val="0"/>
        <w:spacing w:after="0" w:line="240" w:lineRule="auto"/>
        <w:jc w:val="both"/>
        <w:rPr>
          <w:rFonts w:ascii="KaiTi" w:eastAsia="KaiTi" w:hAnsi="KaiTi" w:cs="Arial"/>
          <w:caps/>
          <w:kern w:val="2"/>
          <w:sz w:val="24"/>
          <w:szCs w:val="24"/>
          <w:lang w:eastAsia="zh-CN"/>
        </w:rPr>
      </w:pPr>
      <w:r w:rsidRPr="003E04FD">
        <w:rPr>
          <w:rFonts w:ascii="KaiTi" w:eastAsia="KaiTi" w:hAnsi="KaiTi" w:cs="Arial" w:hint="eastAsia"/>
          <w:caps/>
          <w:kern w:val="2"/>
          <w:sz w:val="24"/>
          <w:szCs w:val="24"/>
          <w:lang w:eastAsia="zh-CN"/>
        </w:rPr>
        <w:t>外聘审计员的报告</w:t>
      </w:r>
    </w:p>
    <w:p w:rsidR="003E04FD" w:rsidRPr="003E04FD" w:rsidRDefault="003E04FD" w:rsidP="003E04FD">
      <w:pPr>
        <w:widowControl w:val="0"/>
        <w:spacing w:after="0" w:line="240" w:lineRule="auto"/>
        <w:jc w:val="both"/>
        <w:rPr>
          <w:rFonts w:ascii="Arial" w:eastAsia="SimSun" w:hAnsi="Arial" w:cs="Times New Roman"/>
          <w:kern w:val="2"/>
          <w:lang w:eastAsia="zh-CN"/>
        </w:rPr>
      </w:pPr>
    </w:p>
    <w:p w:rsidR="003E04FD" w:rsidRPr="003E04FD" w:rsidRDefault="003E04FD" w:rsidP="003E04FD">
      <w:pPr>
        <w:widowControl w:val="0"/>
        <w:spacing w:after="0" w:line="240" w:lineRule="auto"/>
        <w:jc w:val="both"/>
        <w:rPr>
          <w:rFonts w:ascii="KaiTi" w:eastAsia="KaiTi" w:hAnsi="KaiTi" w:cs="Arial"/>
          <w:kern w:val="2"/>
          <w:sz w:val="21"/>
          <w:szCs w:val="21"/>
          <w:lang w:eastAsia="zh-CN"/>
        </w:rPr>
      </w:pPr>
      <w:r w:rsidRPr="003E04FD">
        <w:rPr>
          <w:rFonts w:ascii="KaiTi" w:eastAsia="KaiTi" w:hAnsi="KaiTi" w:cs="Arial" w:hint="eastAsia"/>
          <w:kern w:val="2"/>
          <w:sz w:val="21"/>
          <w:szCs w:val="21"/>
          <w:lang w:eastAsia="zh-CN"/>
        </w:rPr>
        <w:t>秘书处编拟</w:t>
      </w:r>
    </w:p>
    <w:p w:rsidR="003E04FD" w:rsidRPr="003E04FD" w:rsidRDefault="003E04FD" w:rsidP="003E04FD">
      <w:pPr>
        <w:spacing w:after="0" w:line="240" w:lineRule="auto"/>
        <w:rPr>
          <w:rFonts w:ascii="Arial" w:eastAsia="SimSun" w:hAnsi="Arial" w:cs="Arial"/>
          <w:szCs w:val="20"/>
          <w:lang w:eastAsia="zh-CN"/>
        </w:rPr>
      </w:pPr>
    </w:p>
    <w:p w:rsidR="003E04FD" w:rsidRPr="003E04FD" w:rsidRDefault="003E04FD" w:rsidP="003E04FD">
      <w:pPr>
        <w:spacing w:after="0" w:line="240" w:lineRule="auto"/>
        <w:rPr>
          <w:rFonts w:ascii="Arial" w:eastAsia="SimSun" w:hAnsi="Arial" w:cs="Arial"/>
          <w:szCs w:val="20"/>
          <w:lang w:eastAsia="zh-CN"/>
        </w:rPr>
      </w:pPr>
    </w:p>
    <w:p w:rsidR="003E04FD" w:rsidRPr="003E04FD" w:rsidRDefault="003E04FD" w:rsidP="003E04FD">
      <w:pPr>
        <w:spacing w:after="0" w:line="240" w:lineRule="auto"/>
        <w:rPr>
          <w:rFonts w:ascii="Arial" w:eastAsia="SimSun" w:hAnsi="Arial" w:cs="Arial"/>
          <w:szCs w:val="20"/>
          <w:lang w:eastAsia="zh-CN"/>
        </w:rPr>
      </w:pPr>
    </w:p>
    <w:p w:rsidR="003E04FD" w:rsidRPr="003E04FD" w:rsidRDefault="003E04FD" w:rsidP="003E04FD">
      <w:pPr>
        <w:spacing w:after="0" w:line="240" w:lineRule="auto"/>
        <w:rPr>
          <w:rFonts w:ascii="Arial" w:eastAsia="SimSun" w:hAnsi="Arial" w:cs="Arial"/>
          <w:szCs w:val="20"/>
          <w:lang w:eastAsia="zh-CN"/>
        </w:rPr>
      </w:pPr>
    </w:p>
    <w:p w:rsidR="002A54B7" w:rsidRPr="003E04FD" w:rsidRDefault="002A54B7" w:rsidP="003E04FD">
      <w:pPr>
        <w:numPr>
          <w:ilvl w:val="0"/>
          <w:numId w:val="24"/>
        </w:numPr>
        <w:tabs>
          <w:tab w:val="left" w:pos="567"/>
        </w:tabs>
        <w:overflowPunct w:val="0"/>
        <w:adjustRightInd w:val="0"/>
        <w:spacing w:afterLines="50" w:after="120" w:line="340" w:lineRule="atLeast"/>
        <w:ind w:left="0" w:firstLine="0"/>
        <w:jc w:val="both"/>
        <w:rPr>
          <w:rFonts w:ascii="SimSun" w:eastAsia="SimSun" w:hAnsi="SimSun"/>
          <w:sz w:val="21"/>
          <w:szCs w:val="21"/>
          <w:lang w:eastAsia="zh-CN"/>
        </w:rPr>
      </w:pPr>
      <w:r w:rsidRPr="003E04FD">
        <w:rPr>
          <w:rFonts w:ascii="SimSun" w:eastAsia="SimSun" w:hAnsi="SimSun" w:hint="eastAsia"/>
          <w:sz w:val="21"/>
          <w:szCs w:val="21"/>
          <w:lang w:eastAsia="zh-CN"/>
        </w:rPr>
        <w:t>本文件由以下部分组成：</w:t>
      </w:r>
    </w:p>
    <w:p w:rsidR="002A54B7" w:rsidRPr="003E04FD" w:rsidRDefault="002A54B7" w:rsidP="003E04FD">
      <w:pPr>
        <w:numPr>
          <w:ilvl w:val="0"/>
          <w:numId w:val="23"/>
        </w:numPr>
        <w:tabs>
          <w:tab w:val="left" w:pos="1320"/>
        </w:tabs>
        <w:overflowPunct w:val="0"/>
        <w:adjustRightInd w:val="0"/>
        <w:spacing w:afterLines="50" w:after="120" w:line="340" w:lineRule="atLeast"/>
        <w:ind w:left="567" w:firstLine="0"/>
        <w:jc w:val="both"/>
        <w:rPr>
          <w:rFonts w:ascii="SimSun" w:eastAsia="SimSun" w:hAnsi="SimSun" w:cs="Arial"/>
          <w:sz w:val="21"/>
          <w:szCs w:val="21"/>
          <w:lang w:eastAsia="zh-CN"/>
        </w:rPr>
      </w:pPr>
      <w:r w:rsidRPr="003E04FD">
        <w:rPr>
          <w:rFonts w:ascii="SimSun" w:eastAsia="SimSun" w:hAnsi="SimSun" w:hint="eastAsia"/>
          <w:sz w:val="21"/>
          <w:szCs w:val="21"/>
          <w:lang w:eastAsia="zh-CN"/>
        </w:rPr>
        <w:t>独立审计员的报告，其中载有外聘审计员关于世界知识产权组织</w:t>
      </w:r>
      <w:r w:rsidR="00DB5CB4">
        <w:rPr>
          <w:rFonts w:ascii="SimSun" w:eastAsia="SimSun" w:hAnsi="SimSun" w:hint="eastAsia"/>
          <w:sz w:val="21"/>
          <w:szCs w:val="21"/>
          <w:lang w:eastAsia="zh-CN"/>
        </w:rPr>
        <w:t>（</w:t>
      </w:r>
      <w:r w:rsidRPr="003E04FD">
        <w:rPr>
          <w:rFonts w:ascii="SimSun" w:eastAsia="SimSun" w:hAnsi="SimSun" w:hint="eastAsia"/>
          <w:sz w:val="21"/>
          <w:szCs w:val="21"/>
          <w:lang w:eastAsia="zh-CN"/>
        </w:rPr>
        <w:t>WIPO</w:t>
      </w:r>
      <w:r w:rsidR="00DB5CB4">
        <w:rPr>
          <w:rFonts w:ascii="SimSun" w:eastAsia="SimSun" w:hAnsi="SimSun" w:hint="eastAsia"/>
          <w:sz w:val="21"/>
          <w:szCs w:val="21"/>
          <w:lang w:eastAsia="zh-CN"/>
        </w:rPr>
        <w:t>）</w:t>
      </w:r>
      <w:r w:rsidRPr="003E04FD">
        <w:rPr>
          <w:rFonts w:ascii="SimSun" w:eastAsia="SimSun" w:hAnsi="SimSun" w:hint="eastAsia"/>
          <w:sz w:val="21"/>
          <w:szCs w:val="21"/>
          <w:lang w:eastAsia="zh-CN"/>
        </w:rPr>
        <w:t>2015年12月31日截止的年度财务报表的意见；</w:t>
      </w:r>
    </w:p>
    <w:p w:rsidR="002A54B7" w:rsidRPr="003E04FD" w:rsidRDefault="002A54B7" w:rsidP="003E04FD">
      <w:pPr>
        <w:numPr>
          <w:ilvl w:val="0"/>
          <w:numId w:val="23"/>
        </w:numPr>
        <w:tabs>
          <w:tab w:val="left" w:pos="1320"/>
        </w:tabs>
        <w:overflowPunct w:val="0"/>
        <w:adjustRightInd w:val="0"/>
        <w:spacing w:afterLines="50" w:after="120" w:line="340" w:lineRule="atLeast"/>
        <w:ind w:left="567" w:firstLine="0"/>
        <w:jc w:val="both"/>
        <w:rPr>
          <w:rFonts w:ascii="SimSun" w:eastAsia="SimSun" w:hAnsi="SimSun" w:cs="Arial"/>
          <w:sz w:val="21"/>
          <w:szCs w:val="21"/>
          <w:lang w:eastAsia="zh-CN"/>
        </w:rPr>
      </w:pPr>
      <w:r w:rsidRPr="003E04FD">
        <w:rPr>
          <w:rFonts w:ascii="SimSun" w:eastAsia="SimSun" w:hAnsi="SimSun" w:hint="eastAsia"/>
          <w:sz w:val="21"/>
          <w:szCs w:val="21"/>
          <w:lang w:eastAsia="zh-CN"/>
        </w:rPr>
        <w:t>外聘审计员向WIPO成员国大会第五十六届会议提交的2015财</w:t>
      </w:r>
      <w:r w:rsidR="007A0A12">
        <w:rPr>
          <w:rFonts w:ascii="SimSun" w:eastAsia="SimSun" w:hAnsi="SimSun" w:hint="eastAsia"/>
          <w:sz w:val="21"/>
          <w:szCs w:val="21"/>
          <w:lang w:eastAsia="zh-CN"/>
        </w:rPr>
        <w:t>政</w:t>
      </w:r>
      <w:r w:rsidRPr="003E04FD">
        <w:rPr>
          <w:rFonts w:ascii="SimSun" w:eastAsia="SimSun" w:hAnsi="SimSun" w:hint="eastAsia"/>
          <w:sz w:val="21"/>
          <w:szCs w:val="21"/>
          <w:lang w:eastAsia="zh-CN"/>
        </w:rPr>
        <w:t>年度的报告</w:t>
      </w:r>
      <w:r w:rsidR="00DB5CB4">
        <w:rPr>
          <w:rFonts w:ascii="SimSun" w:eastAsia="SimSun" w:hAnsi="SimSun" w:hint="eastAsia"/>
          <w:sz w:val="21"/>
          <w:szCs w:val="21"/>
          <w:lang w:eastAsia="zh-CN"/>
        </w:rPr>
        <w:t>（</w:t>
      </w:r>
      <w:r w:rsidRPr="003E04FD">
        <w:rPr>
          <w:rFonts w:ascii="SimSun" w:eastAsia="SimSun" w:hAnsi="SimSun" w:hint="eastAsia"/>
          <w:sz w:val="21"/>
          <w:szCs w:val="21"/>
          <w:lang w:eastAsia="zh-CN"/>
        </w:rPr>
        <w:t>亦称“详细报告”</w:t>
      </w:r>
      <w:r w:rsidR="00DB5CB4">
        <w:rPr>
          <w:rFonts w:ascii="SimSun" w:eastAsia="SimSun" w:hAnsi="SimSun" w:hint="eastAsia"/>
          <w:sz w:val="21"/>
          <w:szCs w:val="21"/>
          <w:lang w:eastAsia="zh-CN"/>
        </w:rPr>
        <w:t>）</w:t>
      </w:r>
      <w:r w:rsidRPr="003E04FD">
        <w:rPr>
          <w:rFonts w:ascii="SimSun" w:eastAsia="SimSun" w:hAnsi="SimSun" w:hint="eastAsia"/>
          <w:sz w:val="21"/>
          <w:szCs w:val="21"/>
          <w:lang w:eastAsia="zh-CN"/>
        </w:rPr>
        <w:t>。该报告载有外聘审计员在2015/16年度开展的三次审计所产生的建议；</w:t>
      </w:r>
    </w:p>
    <w:p w:rsidR="002A54B7" w:rsidRPr="00915FD3" w:rsidRDefault="002A54B7" w:rsidP="003E04FD">
      <w:pPr>
        <w:numPr>
          <w:ilvl w:val="0"/>
          <w:numId w:val="23"/>
        </w:numPr>
        <w:tabs>
          <w:tab w:val="left" w:pos="1320"/>
        </w:tabs>
        <w:overflowPunct w:val="0"/>
        <w:adjustRightInd w:val="0"/>
        <w:spacing w:afterLines="50" w:after="120" w:line="340" w:lineRule="atLeast"/>
        <w:ind w:left="567" w:firstLine="0"/>
        <w:jc w:val="both"/>
        <w:rPr>
          <w:rFonts w:ascii="SimSun" w:eastAsia="SimSun" w:hAnsi="SimSun" w:cs="Arial"/>
          <w:sz w:val="21"/>
          <w:szCs w:val="20"/>
          <w:lang w:eastAsia="zh-CN"/>
        </w:rPr>
      </w:pPr>
      <w:r w:rsidRPr="003E04FD">
        <w:rPr>
          <w:rFonts w:ascii="SimSun" w:eastAsia="SimSun" w:hAnsi="SimSun" w:hint="eastAsia"/>
          <w:sz w:val="21"/>
          <w:szCs w:val="21"/>
          <w:lang w:eastAsia="zh-CN"/>
        </w:rPr>
        <w:t>WIPO秘书处对外聘审计员建议的答复；</w:t>
      </w:r>
    </w:p>
    <w:p w:rsidR="00337D82" w:rsidRPr="00915FD3" w:rsidRDefault="002A54B7" w:rsidP="003E04FD">
      <w:pPr>
        <w:numPr>
          <w:ilvl w:val="0"/>
          <w:numId w:val="23"/>
        </w:numPr>
        <w:tabs>
          <w:tab w:val="left" w:pos="1320"/>
        </w:tabs>
        <w:overflowPunct w:val="0"/>
        <w:adjustRightInd w:val="0"/>
        <w:spacing w:afterLines="50" w:after="120" w:line="340" w:lineRule="atLeast"/>
        <w:ind w:left="567" w:firstLine="0"/>
        <w:jc w:val="both"/>
        <w:rPr>
          <w:rFonts w:ascii="SimSun" w:eastAsia="SimSun" w:hAnsi="SimSun" w:cs="Arial"/>
          <w:sz w:val="21"/>
          <w:szCs w:val="20"/>
          <w:lang w:eastAsia="zh-CN"/>
        </w:rPr>
      </w:pPr>
      <w:r w:rsidRPr="003E04FD">
        <w:rPr>
          <w:rFonts w:ascii="SimSun" w:eastAsia="SimSun" w:hAnsi="SimSun" w:hint="eastAsia"/>
          <w:sz w:val="21"/>
          <w:szCs w:val="21"/>
          <w:lang w:eastAsia="zh-CN"/>
        </w:rPr>
        <w:t>总干事签字的WIPO内部控制说明。</w:t>
      </w:r>
    </w:p>
    <w:p w:rsidR="0015558C" w:rsidRPr="003E04FD" w:rsidRDefault="0015558C" w:rsidP="003E04FD">
      <w:pPr>
        <w:numPr>
          <w:ilvl w:val="0"/>
          <w:numId w:val="24"/>
        </w:numPr>
        <w:tabs>
          <w:tab w:val="left" w:pos="567"/>
        </w:tabs>
        <w:overflowPunct w:val="0"/>
        <w:adjustRightInd w:val="0"/>
        <w:spacing w:afterLines="50" w:after="120" w:line="340" w:lineRule="atLeast"/>
        <w:ind w:left="0" w:firstLine="0"/>
        <w:jc w:val="both"/>
        <w:rPr>
          <w:rFonts w:ascii="SimSun" w:eastAsia="SimSun" w:hAnsi="SimSun" w:cs="Arial"/>
          <w:sz w:val="21"/>
          <w:szCs w:val="21"/>
          <w:lang w:eastAsia="zh-CN"/>
        </w:rPr>
      </w:pPr>
      <w:r w:rsidRPr="003E04FD">
        <w:rPr>
          <w:rFonts w:ascii="SimSun" w:eastAsia="SimSun" w:hAnsi="SimSun" w:cs="Arial" w:hint="eastAsia"/>
          <w:sz w:val="21"/>
          <w:szCs w:val="21"/>
          <w:lang w:eastAsia="zh-CN"/>
        </w:rPr>
        <w:t>提议决定段落措词如下。</w:t>
      </w:r>
    </w:p>
    <w:p w:rsidR="0015558C" w:rsidRPr="003E04FD" w:rsidRDefault="0015558C" w:rsidP="007A0A12">
      <w:pPr>
        <w:numPr>
          <w:ilvl w:val="0"/>
          <w:numId w:val="24"/>
        </w:numPr>
        <w:overflowPunct w:val="0"/>
        <w:adjustRightInd w:val="0"/>
        <w:spacing w:afterLines="50" w:after="120" w:line="340" w:lineRule="atLeast"/>
        <w:ind w:left="5534" w:firstLine="0"/>
        <w:jc w:val="both"/>
        <w:rPr>
          <w:rFonts w:ascii="KaiTi" w:eastAsia="KaiTi" w:hAnsi="KaiTi" w:cs="Arial"/>
          <w:sz w:val="21"/>
          <w:szCs w:val="21"/>
          <w:lang w:eastAsia="zh-CN" w:bidi="hi-IN"/>
        </w:rPr>
      </w:pPr>
      <w:r w:rsidRPr="003E04FD">
        <w:rPr>
          <w:rFonts w:ascii="KaiTi" w:eastAsia="KaiTi" w:hAnsi="KaiTi" w:hint="eastAsia"/>
          <w:sz w:val="21"/>
          <w:szCs w:val="21"/>
          <w:lang w:eastAsia="zh-CN"/>
        </w:rPr>
        <w:t>计划和预算委员会建议大会和WIPO成员国的其他大会注意外聘审计员</w:t>
      </w:r>
      <w:r w:rsidR="00DA4962" w:rsidRPr="003E04FD">
        <w:rPr>
          <w:rFonts w:ascii="KaiTi" w:eastAsia="KaiTi" w:hAnsi="KaiTi" w:hint="eastAsia"/>
          <w:sz w:val="21"/>
          <w:szCs w:val="21"/>
          <w:lang w:eastAsia="zh-CN"/>
        </w:rPr>
        <w:t>的</w:t>
      </w:r>
      <w:r w:rsidRPr="003E04FD">
        <w:rPr>
          <w:rFonts w:ascii="KaiTi" w:eastAsia="KaiTi" w:hAnsi="KaiTi" w:hint="eastAsia"/>
          <w:sz w:val="21"/>
          <w:szCs w:val="21"/>
          <w:lang w:eastAsia="zh-CN"/>
        </w:rPr>
        <w:t>报告</w:t>
      </w:r>
      <w:r w:rsidR="00DB5CB4">
        <w:rPr>
          <w:rFonts w:ascii="KaiTi" w:eastAsia="KaiTi" w:hAnsi="KaiTi" w:cs="Arial" w:hint="eastAsia"/>
          <w:sz w:val="21"/>
          <w:szCs w:val="21"/>
          <w:lang w:eastAsia="zh-CN"/>
        </w:rPr>
        <w:t>（</w:t>
      </w:r>
      <w:r w:rsidRPr="003E04FD">
        <w:rPr>
          <w:rFonts w:ascii="KaiTi" w:eastAsia="KaiTi" w:hAnsi="KaiTi" w:cs="Arial" w:hint="eastAsia"/>
          <w:sz w:val="21"/>
          <w:szCs w:val="21"/>
          <w:lang w:eastAsia="zh-CN"/>
        </w:rPr>
        <w:t>文件</w:t>
      </w:r>
      <w:r w:rsidRPr="003E04FD">
        <w:rPr>
          <w:rFonts w:ascii="KaiTi" w:eastAsia="KaiTi" w:hAnsi="KaiTi" w:cs="Arial"/>
          <w:sz w:val="21"/>
          <w:szCs w:val="21"/>
          <w:lang w:val="en-IN" w:eastAsia="zh-CN" w:bidi="hi-IN"/>
        </w:rPr>
        <w:t>WO/PBC/25/4</w:t>
      </w:r>
      <w:r w:rsidR="00DB5CB4">
        <w:rPr>
          <w:rFonts w:ascii="KaiTi" w:eastAsia="KaiTi" w:hAnsi="KaiTi" w:cs="Arial"/>
          <w:sz w:val="21"/>
          <w:szCs w:val="21"/>
          <w:lang w:val="en-IN" w:eastAsia="zh-CN" w:bidi="hi-IN"/>
        </w:rPr>
        <w:t>）</w:t>
      </w:r>
      <w:r w:rsidRPr="003E04FD">
        <w:rPr>
          <w:rFonts w:ascii="KaiTi" w:eastAsia="KaiTi" w:hAnsi="KaiTi" w:cs="Arial" w:hint="eastAsia"/>
          <w:sz w:val="21"/>
          <w:szCs w:val="21"/>
          <w:lang w:val="en-IN" w:eastAsia="zh-CN" w:bidi="hi-IN"/>
        </w:rPr>
        <w:t>。</w:t>
      </w:r>
    </w:p>
    <w:p w:rsidR="003E04FD" w:rsidRDefault="003E04FD" w:rsidP="003E04FD">
      <w:pPr>
        <w:overflowPunct w:val="0"/>
        <w:adjustRightInd w:val="0"/>
        <w:spacing w:afterLines="50" w:after="120" w:line="340" w:lineRule="atLeast"/>
        <w:ind w:left="5534"/>
        <w:jc w:val="both"/>
        <w:rPr>
          <w:rFonts w:ascii="KaiTi" w:eastAsia="KaiTi" w:hAnsi="KaiTi" w:cs="Arial"/>
          <w:sz w:val="21"/>
          <w:szCs w:val="21"/>
          <w:lang w:eastAsia="zh-CN"/>
        </w:rPr>
      </w:pPr>
    </w:p>
    <w:p w:rsidR="003E04FD" w:rsidRPr="003E04FD" w:rsidRDefault="003E04FD" w:rsidP="003E04FD">
      <w:pPr>
        <w:overflowPunct w:val="0"/>
        <w:adjustRightInd w:val="0"/>
        <w:spacing w:afterLines="50" w:after="120" w:line="340" w:lineRule="atLeast"/>
        <w:ind w:left="5534"/>
        <w:jc w:val="both"/>
        <w:rPr>
          <w:rFonts w:ascii="SimSun" w:eastAsia="SimSun" w:hAnsi="SimSun" w:cs="Arial"/>
          <w:sz w:val="21"/>
          <w:szCs w:val="21"/>
          <w:lang w:eastAsia="zh-CN" w:bidi="hi-IN"/>
        </w:rPr>
      </w:pPr>
      <w:r w:rsidRPr="003E04FD">
        <w:rPr>
          <w:rFonts w:ascii="KaiTi" w:eastAsia="KaiTi" w:hAnsi="KaiTi" w:cs="Arial" w:hint="eastAsia"/>
          <w:sz w:val="21"/>
          <w:szCs w:val="21"/>
          <w:lang w:eastAsia="zh-CN"/>
        </w:rPr>
        <w:t>[后接外聘审计员的报告</w:t>
      </w:r>
      <w:r w:rsidRPr="003E04FD">
        <w:rPr>
          <w:rFonts w:ascii="KaiTi" w:eastAsia="KaiTi" w:hAnsi="KaiTi" w:cs="Arial"/>
          <w:sz w:val="21"/>
          <w:szCs w:val="21"/>
          <w:lang w:eastAsia="zh-CN"/>
        </w:rPr>
        <w:t>]</w:t>
      </w:r>
    </w:p>
    <w:p w:rsidR="003E04FD" w:rsidRPr="00303F71" w:rsidRDefault="003E04FD" w:rsidP="003E04FD">
      <w:pPr>
        <w:overflowPunct w:val="0"/>
        <w:adjustRightInd w:val="0"/>
        <w:spacing w:afterLines="50" w:after="120" w:line="340" w:lineRule="atLeast"/>
        <w:ind w:left="360"/>
        <w:jc w:val="both"/>
        <w:rPr>
          <w:rFonts w:ascii="KaiTi" w:eastAsia="KaiTi" w:hAnsi="KaiTi" w:cs="Arial"/>
          <w:sz w:val="21"/>
          <w:szCs w:val="21"/>
          <w:lang w:eastAsia="zh-CN" w:bidi="hi-IN"/>
        </w:rPr>
      </w:pPr>
    </w:p>
    <w:p w:rsidR="003E04FD" w:rsidRDefault="003E04FD" w:rsidP="000D7880">
      <w:pPr>
        <w:overflowPunct w:val="0"/>
        <w:adjustRightInd w:val="0"/>
        <w:spacing w:afterLines="50" w:after="120" w:line="340" w:lineRule="atLeast"/>
        <w:ind w:left="5534"/>
        <w:jc w:val="both"/>
        <w:rPr>
          <w:rFonts w:ascii="KaiTi" w:eastAsia="KaiTi" w:hAnsi="KaiTi" w:cs="Arial"/>
          <w:sz w:val="21"/>
          <w:szCs w:val="21"/>
          <w:lang w:eastAsia="zh-CN"/>
        </w:rPr>
        <w:sectPr w:rsidR="003E04FD" w:rsidSect="00A822D0">
          <w:type w:val="oddPage"/>
          <w:pgSz w:w="11907" w:h="16839" w:code="9"/>
          <w:pgMar w:top="567" w:right="1134" w:bottom="1418" w:left="1418" w:header="510" w:footer="1021" w:gutter="0"/>
          <w:cols w:space="720"/>
          <w:titlePg/>
          <w:docGrid w:linePitch="360"/>
        </w:sectPr>
      </w:pPr>
    </w:p>
    <w:p w:rsidR="00345425" w:rsidRPr="00BB7A61" w:rsidRDefault="00345425" w:rsidP="00BB7A61">
      <w:pPr>
        <w:spacing w:beforeLines="100" w:before="240" w:afterLines="200" w:after="480" w:line="340" w:lineRule="atLeast"/>
        <w:jc w:val="center"/>
        <w:rPr>
          <w:rFonts w:ascii="SimHei" w:eastAsia="SimHei" w:hAnsi="SimHei" w:cs="Times New Roman"/>
          <w:sz w:val="24"/>
          <w:szCs w:val="28"/>
          <w:u w:val="thick"/>
          <w:lang w:val="en-CA" w:eastAsia="zh-CN"/>
        </w:rPr>
      </w:pPr>
      <w:r w:rsidRPr="00BB7A61">
        <w:rPr>
          <w:rFonts w:ascii="SimHei" w:eastAsia="SimHei" w:hAnsi="SimHei" w:cs="SimSun" w:hint="eastAsia"/>
          <w:sz w:val="24"/>
          <w:szCs w:val="28"/>
          <w:u w:val="thick"/>
          <w:lang w:val="en-CA" w:eastAsia="zh-CN"/>
        </w:rPr>
        <w:lastRenderedPageBreak/>
        <w:t>独立审计员的报告</w:t>
      </w:r>
    </w:p>
    <w:p w:rsidR="00345425" w:rsidRPr="008337C3" w:rsidRDefault="00345425" w:rsidP="00303F71">
      <w:pPr>
        <w:spacing w:after="0" w:line="340" w:lineRule="atLeast"/>
        <w:jc w:val="both"/>
        <w:rPr>
          <w:rFonts w:ascii="SimHei" w:eastAsia="SimHei" w:hAnsi="SimHei" w:cs="Times New Roman"/>
          <w:sz w:val="21"/>
          <w:szCs w:val="21"/>
          <w:lang w:val="en-CA" w:eastAsia="zh-CN"/>
        </w:rPr>
      </w:pPr>
      <w:r w:rsidRPr="008337C3">
        <w:rPr>
          <w:rFonts w:ascii="SimHei" w:eastAsia="SimHei" w:hAnsi="SimHei" w:cs="SimSun" w:hint="eastAsia"/>
          <w:sz w:val="21"/>
          <w:szCs w:val="21"/>
          <w:lang w:val="en-CA" w:eastAsia="zh-CN"/>
        </w:rPr>
        <w:t>呈</w:t>
      </w:r>
      <w:r w:rsidR="007A0A12">
        <w:rPr>
          <w:rFonts w:ascii="SimHei" w:eastAsia="SimHei" w:hAnsi="SimHei" w:cs="SimSun" w:hint="eastAsia"/>
          <w:sz w:val="21"/>
          <w:szCs w:val="21"/>
          <w:lang w:val="en-CA" w:eastAsia="zh-CN"/>
        </w:rPr>
        <w:t xml:space="preserve">　</w:t>
      </w:r>
      <w:r w:rsidRPr="008337C3">
        <w:rPr>
          <w:rFonts w:ascii="SimHei" w:eastAsia="SimHei" w:hAnsi="SimHei" w:cs="SimSun" w:hint="eastAsia"/>
          <w:sz w:val="21"/>
          <w:szCs w:val="21"/>
          <w:lang w:val="en-CA" w:eastAsia="zh-CN"/>
        </w:rPr>
        <w:t>交</w:t>
      </w:r>
    </w:p>
    <w:p w:rsidR="00345425" w:rsidRPr="008337C3" w:rsidRDefault="00345425" w:rsidP="00303F71">
      <w:pPr>
        <w:spacing w:afterLines="100" w:after="240" w:line="340" w:lineRule="atLeast"/>
        <w:jc w:val="both"/>
        <w:rPr>
          <w:rFonts w:ascii="SimHei" w:eastAsia="SimHei" w:hAnsi="SimHei" w:cs="Times New Roman"/>
          <w:sz w:val="21"/>
          <w:szCs w:val="21"/>
          <w:lang w:val="en-CA" w:eastAsia="zh-CN"/>
        </w:rPr>
      </w:pPr>
      <w:r w:rsidRPr="008337C3">
        <w:rPr>
          <w:rFonts w:ascii="SimHei" w:eastAsia="SimHei" w:hAnsi="SimHei" w:cs="SimSun" w:hint="eastAsia"/>
          <w:sz w:val="21"/>
          <w:szCs w:val="21"/>
          <w:lang w:val="en-CA" w:eastAsia="zh-CN"/>
        </w:rPr>
        <w:t>世界知识产权组织大会</w:t>
      </w:r>
    </w:p>
    <w:p w:rsidR="002D3B04" w:rsidRPr="00303F71" w:rsidRDefault="00345425" w:rsidP="00303F71">
      <w:pPr>
        <w:keepNext/>
        <w:overflowPunct w:val="0"/>
        <w:spacing w:afterLines="50" w:after="120" w:line="340" w:lineRule="atLeast"/>
        <w:jc w:val="both"/>
        <w:rPr>
          <w:rFonts w:ascii="SimSun" w:eastAsia="SimSun" w:hAnsi="SimSun" w:cs="Times New Roman"/>
          <w:b/>
          <w:sz w:val="21"/>
          <w:szCs w:val="21"/>
          <w:cs/>
          <w:lang w:val="en-CA" w:bidi="hi-IN"/>
        </w:rPr>
      </w:pPr>
      <w:r w:rsidRPr="00303F71">
        <w:rPr>
          <w:rFonts w:ascii="SimSun" w:eastAsia="SimSun" w:hAnsi="SimSun" w:cs="Times New Roman" w:hint="eastAsia"/>
          <w:b/>
          <w:sz w:val="21"/>
          <w:szCs w:val="21"/>
          <w:lang w:val="en-CA" w:eastAsia="zh-CN"/>
        </w:rPr>
        <w:t>关于财务报表的报告</w:t>
      </w:r>
    </w:p>
    <w:p w:rsidR="00B35D6E" w:rsidRPr="00B75F75" w:rsidRDefault="00B35D6E" w:rsidP="00303F71">
      <w:pPr>
        <w:spacing w:afterLines="50" w:after="120" w:line="340" w:lineRule="atLeast"/>
        <w:ind w:firstLineChars="200" w:firstLine="420"/>
        <w:jc w:val="both"/>
        <w:rPr>
          <w:rFonts w:ascii="SimSun" w:eastAsia="SimSun" w:hAnsi="SimSun" w:cs="Times New Roman"/>
          <w:sz w:val="21"/>
          <w:szCs w:val="21"/>
          <w:lang w:val="en-CA" w:eastAsia="zh-CN"/>
        </w:rPr>
      </w:pPr>
      <w:r w:rsidRPr="00B75F75">
        <w:rPr>
          <w:rFonts w:ascii="SimSun" w:eastAsia="SimSun" w:hAnsi="SimSun" w:cs="SimSun" w:hint="eastAsia"/>
          <w:sz w:val="21"/>
          <w:szCs w:val="21"/>
          <w:lang w:val="en-CA" w:eastAsia="zh-CN"/>
        </w:rPr>
        <w:t>我们已审计了附具的世界知识产权组织</w:t>
      </w:r>
      <w:r w:rsidR="00DB5CB4">
        <w:rPr>
          <w:rFonts w:ascii="SimSun" w:eastAsia="SimSun" w:hAnsi="SimSun" w:cs="Times New Roman" w:hint="eastAsia"/>
          <w:sz w:val="21"/>
          <w:szCs w:val="21"/>
          <w:lang w:val="en-CA" w:eastAsia="zh-CN"/>
        </w:rPr>
        <w:t>（</w:t>
      </w:r>
      <w:r w:rsidRPr="00B75F75">
        <w:rPr>
          <w:rFonts w:ascii="SimSun" w:eastAsia="SimSun" w:hAnsi="SimSun" w:cs="Times New Roman" w:hint="eastAsia"/>
          <w:sz w:val="21"/>
          <w:szCs w:val="21"/>
          <w:lang w:val="en-CA" w:eastAsia="zh-CN"/>
        </w:rPr>
        <w:t>WIPO</w:t>
      </w:r>
      <w:r w:rsidR="00DB5CB4">
        <w:rPr>
          <w:rFonts w:ascii="SimSun" w:eastAsia="SimSun" w:hAnsi="SimSun" w:cs="Times New Roman" w:hint="eastAsia"/>
          <w:sz w:val="21"/>
          <w:szCs w:val="21"/>
          <w:lang w:val="en-CA" w:eastAsia="zh-CN"/>
        </w:rPr>
        <w:t>）</w:t>
      </w:r>
      <w:r w:rsidRPr="00B75F75">
        <w:rPr>
          <w:rFonts w:ascii="SimSun" w:eastAsia="SimSun" w:hAnsi="SimSun" w:cs="SimSun" w:hint="eastAsia"/>
          <w:sz w:val="21"/>
          <w:szCs w:val="21"/>
          <w:lang w:val="en-CA" w:eastAsia="zh-CN"/>
        </w:rPr>
        <w:t>财务报表，包括截至</w:t>
      </w:r>
      <w:r w:rsidRPr="00B75F75">
        <w:rPr>
          <w:rFonts w:ascii="SimSun" w:eastAsia="SimSun" w:hAnsi="SimSun" w:cs="Times New Roman" w:hint="eastAsia"/>
          <w:sz w:val="21"/>
          <w:szCs w:val="21"/>
          <w:lang w:val="en-CA" w:eastAsia="zh-CN"/>
        </w:rPr>
        <w:t>201</w:t>
      </w:r>
      <w:r>
        <w:rPr>
          <w:rFonts w:ascii="SimSun" w:hAnsi="SimSun" w:cs="Times New Roman" w:hint="eastAsia"/>
          <w:sz w:val="21"/>
          <w:szCs w:val="21"/>
          <w:lang w:val="en-CA" w:eastAsia="zh-CN"/>
        </w:rPr>
        <w:t>5</w:t>
      </w:r>
      <w:r w:rsidRPr="00B75F75">
        <w:rPr>
          <w:rFonts w:ascii="SimSun" w:eastAsia="SimSun" w:hAnsi="SimSun" w:cs="SimSun" w:hint="eastAsia"/>
          <w:sz w:val="21"/>
          <w:szCs w:val="21"/>
          <w:lang w:val="en-CA" w:eastAsia="zh-CN"/>
        </w:rPr>
        <w:t>年</w:t>
      </w:r>
      <w:r w:rsidRPr="00B75F75">
        <w:rPr>
          <w:rFonts w:ascii="SimSun" w:eastAsia="SimSun" w:hAnsi="SimSun" w:cs="Times New Roman" w:hint="eastAsia"/>
          <w:sz w:val="21"/>
          <w:szCs w:val="21"/>
          <w:lang w:val="en-CA" w:eastAsia="zh-CN"/>
        </w:rPr>
        <w:t>12</w:t>
      </w:r>
      <w:r w:rsidRPr="00B75F75">
        <w:rPr>
          <w:rFonts w:ascii="SimSun" w:eastAsia="SimSun" w:hAnsi="SimSun" w:cs="SimSun" w:hint="eastAsia"/>
          <w:sz w:val="21"/>
          <w:szCs w:val="21"/>
          <w:lang w:val="en-CA" w:eastAsia="zh-CN"/>
        </w:rPr>
        <w:t>月</w:t>
      </w:r>
      <w:r w:rsidRPr="00B75F75">
        <w:rPr>
          <w:rFonts w:ascii="SimSun" w:eastAsia="SimSun" w:hAnsi="SimSun" w:cs="Times New Roman" w:hint="eastAsia"/>
          <w:sz w:val="21"/>
          <w:szCs w:val="21"/>
          <w:lang w:val="en-CA" w:eastAsia="zh-CN"/>
        </w:rPr>
        <w:t>31</w:t>
      </w:r>
      <w:r w:rsidRPr="00B75F75">
        <w:rPr>
          <w:rFonts w:ascii="SimSun" w:eastAsia="SimSun" w:hAnsi="SimSun" w:cs="SimSun" w:hint="eastAsia"/>
          <w:sz w:val="21"/>
          <w:szCs w:val="21"/>
          <w:lang w:val="en-CA" w:eastAsia="zh-CN"/>
        </w:rPr>
        <w:t>日的财务状况表、</w:t>
      </w:r>
      <w:r w:rsidRPr="00B75F75">
        <w:rPr>
          <w:rFonts w:ascii="SimSun" w:eastAsia="SimSun" w:hAnsi="SimSun" w:cs="Times New Roman" w:hint="eastAsia"/>
          <w:sz w:val="21"/>
          <w:szCs w:val="21"/>
          <w:lang w:val="en-CA" w:eastAsia="zh-CN"/>
        </w:rPr>
        <w:t>201</w:t>
      </w:r>
      <w:r>
        <w:rPr>
          <w:rFonts w:ascii="SimSun" w:hAnsi="SimSun" w:cs="Times New Roman" w:hint="eastAsia"/>
          <w:sz w:val="21"/>
          <w:szCs w:val="21"/>
          <w:lang w:val="en-CA" w:eastAsia="zh-CN"/>
        </w:rPr>
        <w:t>5</w:t>
      </w:r>
      <w:r w:rsidRPr="00B75F75">
        <w:rPr>
          <w:rFonts w:ascii="SimSun" w:eastAsia="SimSun" w:hAnsi="SimSun" w:cs="SimSun" w:hint="eastAsia"/>
          <w:sz w:val="21"/>
          <w:szCs w:val="21"/>
          <w:lang w:val="en-CA" w:eastAsia="zh-CN"/>
        </w:rPr>
        <w:t>年度的财务执行情况表、</w:t>
      </w:r>
      <w:r>
        <w:rPr>
          <w:rFonts w:ascii="SimSun" w:eastAsia="SimSun" w:hAnsi="SimSun" w:cs="Times New Roman" w:hint="eastAsia"/>
          <w:sz w:val="21"/>
          <w:szCs w:val="21"/>
          <w:lang w:val="en-CA" w:eastAsia="zh-CN"/>
        </w:rPr>
        <w:t>201</w:t>
      </w:r>
      <w:r>
        <w:rPr>
          <w:rFonts w:ascii="SimSun" w:hAnsi="SimSun" w:cs="Times New Roman" w:hint="eastAsia"/>
          <w:sz w:val="21"/>
          <w:szCs w:val="21"/>
          <w:lang w:val="en-CA" w:eastAsia="zh-CN"/>
        </w:rPr>
        <w:t>5</w:t>
      </w:r>
      <w:r w:rsidRPr="00B75F75">
        <w:rPr>
          <w:rFonts w:ascii="SimSun" w:eastAsia="SimSun" w:hAnsi="SimSun" w:cs="SimSun" w:hint="eastAsia"/>
          <w:sz w:val="21"/>
          <w:szCs w:val="21"/>
          <w:lang w:val="en-CA" w:eastAsia="zh-CN"/>
        </w:rPr>
        <w:t>年</w:t>
      </w:r>
      <w:r w:rsidRPr="00B75F75">
        <w:rPr>
          <w:rFonts w:ascii="SimSun" w:eastAsia="SimSun" w:hAnsi="SimSun" w:cs="Times New Roman" w:hint="eastAsia"/>
          <w:sz w:val="21"/>
          <w:szCs w:val="21"/>
          <w:lang w:val="en-CA" w:eastAsia="zh-CN"/>
        </w:rPr>
        <w:t>12</w:t>
      </w:r>
      <w:r w:rsidRPr="00B75F75">
        <w:rPr>
          <w:rFonts w:ascii="SimSun" w:eastAsia="SimSun" w:hAnsi="SimSun" w:cs="SimSun" w:hint="eastAsia"/>
          <w:sz w:val="21"/>
          <w:szCs w:val="21"/>
          <w:lang w:val="en-CA" w:eastAsia="zh-CN"/>
        </w:rPr>
        <w:t>月</w:t>
      </w:r>
      <w:r w:rsidRPr="00B75F75">
        <w:rPr>
          <w:rFonts w:ascii="SimSun" w:eastAsia="SimSun" w:hAnsi="SimSun" w:cs="Times New Roman" w:hint="eastAsia"/>
          <w:sz w:val="21"/>
          <w:szCs w:val="21"/>
          <w:lang w:val="en-CA" w:eastAsia="zh-CN"/>
        </w:rPr>
        <w:t>31</w:t>
      </w:r>
      <w:r w:rsidRPr="00B75F75">
        <w:rPr>
          <w:rFonts w:ascii="SimSun" w:eastAsia="SimSun" w:hAnsi="SimSun" w:cs="SimSun" w:hint="eastAsia"/>
          <w:sz w:val="21"/>
          <w:szCs w:val="21"/>
          <w:lang w:val="en-CA" w:eastAsia="zh-CN"/>
        </w:rPr>
        <w:t>日截止的</w:t>
      </w:r>
      <w:r w:rsidR="007A0A12">
        <w:rPr>
          <w:rFonts w:ascii="SimSun" w:eastAsia="SimSun" w:hAnsi="SimSun" w:cs="SimSun" w:hint="eastAsia"/>
          <w:sz w:val="21"/>
          <w:szCs w:val="21"/>
          <w:lang w:val="en-CA" w:eastAsia="zh-CN"/>
        </w:rPr>
        <w:t>财政年度</w:t>
      </w:r>
      <w:r w:rsidRPr="00B75F75">
        <w:rPr>
          <w:rFonts w:ascii="SimSun" w:eastAsia="SimSun" w:hAnsi="SimSun" w:cs="SimSun" w:hint="eastAsia"/>
          <w:sz w:val="21"/>
          <w:szCs w:val="21"/>
          <w:lang w:val="en-CA" w:eastAsia="zh-CN"/>
        </w:rPr>
        <w:t>的净资产变动</w:t>
      </w:r>
      <w:r>
        <w:rPr>
          <w:rFonts w:ascii="SimSun" w:eastAsia="SimSun" w:hAnsi="SimSun" w:cs="SimSun" w:hint="eastAsia"/>
          <w:sz w:val="21"/>
          <w:szCs w:val="21"/>
          <w:lang w:val="en-CA" w:eastAsia="zh-CN"/>
        </w:rPr>
        <w:t>表、现金流量表、预算和实际金额对比表</w:t>
      </w:r>
      <w:r w:rsidRPr="00B75F75">
        <w:rPr>
          <w:rFonts w:ascii="SimSun" w:eastAsia="SimSun" w:hAnsi="SimSun" w:cs="SimSun" w:hint="eastAsia"/>
          <w:sz w:val="21"/>
          <w:szCs w:val="21"/>
          <w:lang w:val="en-CA" w:eastAsia="zh-CN"/>
        </w:rPr>
        <w:t>以及财务报表附注。</w:t>
      </w:r>
    </w:p>
    <w:p w:rsidR="00B35D6E" w:rsidRPr="00303F71" w:rsidRDefault="00B35D6E" w:rsidP="00303F71">
      <w:pPr>
        <w:keepNext/>
        <w:overflowPunct w:val="0"/>
        <w:spacing w:afterLines="50" w:after="120" w:line="340" w:lineRule="atLeast"/>
        <w:jc w:val="both"/>
        <w:rPr>
          <w:rFonts w:ascii="SimSun" w:eastAsia="SimSun" w:hAnsi="SimSun" w:cs="Times New Roman"/>
          <w:b/>
          <w:sz w:val="21"/>
          <w:szCs w:val="21"/>
          <w:cs/>
          <w:lang w:val="en-CA" w:eastAsia="zh-CN" w:bidi="hi-IN"/>
        </w:rPr>
      </w:pPr>
      <w:r w:rsidRPr="00303F71">
        <w:rPr>
          <w:rFonts w:ascii="SimSun" w:eastAsia="SimSun" w:hAnsi="SimSun" w:cs="Times New Roman" w:hint="eastAsia"/>
          <w:b/>
          <w:sz w:val="21"/>
          <w:szCs w:val="21"/>
          <w:lang w:val="en-CA" w:eastAsia="zh-CN"/>
        </w:rPr>
        <w:t>管理层对财务报表担负的责任</w:t>
      </w:r>
    </w:p>
    <w:p w:rsidR="00A0227B" w:rsidRPr="00DB5CB4" w:rsidRDefault="00B35D6E" w:rsidP="00303F71">
      <w:pPr>
        <w:spacing w:afterLines="50" w:after="120" w:line="340" w:lineRule="atLeast"/>
        <w:ind w:firstLineChars="200" w:firstLine="420"/>
        <w:jc w:val="both"/>
        <w:rPr>
          <w:rFonts w:ascii="SimSun" w:eastAsia="SimSun" w:hAnsi="SimSun" w:cs="Times New Roman"/>
          <w:b/>
          <w:bCs/>
          <w:sz w:val="21"/>
          <w:szCs w:val="24"/>
          <w:lang w:val="en-CA" w:eastAsia="zh-CN"/>
        </w:rPr>
      </w:pPr>
      <w:r w:rsidRPr="008337C3">
        <w:rPr>
          <w:rFonts w:ascii="SimSun" w:eastAsia="SimSun" w:hAnsi="SimSun" w:cs="SimSun" w:hint="eastAsia"/>
          <w:sz w:val="21"/>
          <w:lang w:val="en-CA" w:eastAsia="zh-CN"/>
        </w:rPr>
        <w:t>如财务报表附注所述，这些财务报表及附具的附表和附注是按照国际公共部门</w:t>
      </w:r>
      <w:r w:rsidR="007A0A12">
        <w:rPr>
          <w:rFonts w:ascii="SimSun" w:eastAsia="SimSun" w:hAnsi="SimSun" w:cs="SimSun" w:hint="eastAsia"/>
          <w:sz w:val="21"/>
          <w:lang w:val="en-CA" w:eastAsia="zh-CN"/>
        </w:rPr>
        <w:t>会计标准</w:t>
      </w:r>
      <w:r w:rsidR="00DB5CB4">
        <w:rPr>
          <w:rFonts w:ascii="SimSun" w:eastAsia="SimSun" w:hAnsi="SimSun" w:cs="SimSun"/>
          <w:sz w:val="21"/>
          <w:lang w:val="en-CA" w:eastAsia="zh-CN"/>
        </w:rPr>
        <w:t>（</w:t>
      </w:r>
      <w:r w:rsidRPr="008337C3">
        <w:rPr>
          <w:rFonts w:ascii="SimSun" w:eastAsia="SimSun" w:hAnsi="SimSun" w:cs="SimSun"/>
          <w:sz w:val="21"/>
          <w:lang w:val="en-CA" w:eastAsia="zh-CN"/>
        </w:rPr>
        <w:t>IPSAS</w:t>
      </w:r>
      <w:r w:rsidR="00DB5CB4">
        <w:rPr>
          <w:rFonts w:ascii="SimSun" w:eastAsia="SimSun" w:hAnsi="SimSun" w:cs="SimSun"/>
          <w:sz w:val="21"/>
          <w:lang w:val="en-CA" w:eastAsia="zh-CN"/>
        </w:rPr>
        <w:t>）</w:t>
      </w:r>
      <w:r w:rsidRPr="008337C3">
        <w:rPr>
          <w:rFonts w:ascii="SimSun" w:eastAsia="SimSun" w:hAnsi="SimSun" w:cs="SimSun" w:hint="eastAsia"/>
          <w:sz w:val="21"/>
          <w:lang w:val="en-CA" w:eastAsia="zh-CN"/>
        </w:rPr>
        <w:t>在权责发生制会计的基础上编制的。</w:t>
      </w:r>
      <w:r w:rsidRPr="00303F71">
        <w:rPr>
          <w:rFonts w:ascii="SimSun" w:eastAsia="SimSun" w:hAnsi="SimSun" w:cs="SimSun" w:hint="eastAsia"/>
          <w:sz w:val="21"/>
          <w:szCs w:val="21"/>
          <w:lang w:val="en-CA" w:eastAsia="zh-CN"/>
        </w:rPr>
        <w:t>管理</w:t>
      </w:r>
      <w:r w:rsidRPr="008337C3">
        <w:rPr>
          <w:rFonts w:ascii="SimSun" w:eastAsia="SimSun" w:hAnsi="SimSun" w:cs="SimSun" w:hint="eastAsia"/>
          <w:sz w:val="21"/>
          <w:lang w:val="en-CA" w:eastAsia="zh-CN"/>
        </w:rPr>
        <w:t>层有责任编制并公正呈现这些财务报表。这一责任包括</w:t>
      </w:r>
      <w:r w:rsidRPr="008337C3">
        <w:rPr>
          <w:rFonts w:ascii="SimSun" w:eastAsia="SimSun" w:hAnsi="SimSun" w:cs="SimSun"/>
          <w:sz w:val="21"/>
          <w:lang w:val="en-CA" w:eastAsia="zh-CN"/>
        </w:rPr>
        <w:t>(a)</w:t>
      </w:r>
      <w:r w:rsidRPr="008337C3">
        <w:rPr>
          <w:rFonts w:ascii="SimSun" w:eastAsia="SimSun" w:hAnsi="SimSun" w:cs="SimSun" w:hint="eastAsia"/>
          <w:sz w:val="21"/>
          <w:lang w:val="en-CA" w:eastAsia="zh-CN"/>
        </w:rPr>
        <w:t>设计、</w:t>
      </w:r>
      <w:r w:rsidRPr="008337C3">
        <w:rPr>
          <w:rFonts w:ascii="SimSun" w:eastAsia="SimSun" w:hAnsi="SimSun" w:cs="SimSun" w:hint="eastAsia"/>
          <w:sz w:val="21"/>
          <w:szCs w:val="21"/>
          <w:lang w:val="en-CA" w:eastAsia="zh-CN"/>
        </w:rPr>
        <w:t>落实</w:t>
      </w:r>
      <w:r w:rsidRPr="008337C3">
        <w:rPr>
          <w:rFonts w:ascii="SimSun" w:eastAsia="SimSun" w:hAnsi="SimSun" w:cs="SimSun" w:hint="eastAsia"/>
          <w:sz w:val="21"/>
          <w:lang w:val="en-CA" w:eastAsia="zh-CN"/>
        </w:rPr>
        <w:t>并维持与编制并公正呈现没有重大误报</w:t>
      </w:r>
      <w:r w:rsidR="00DB5CB4">
        <w:rPr>
          <w:rFonts w:ascii="SimSun" w:eastAsia="SimSun" w:hAnsi="SimSun" w:cs="SimSun" w:hint="eastAsia"/>
          <w:sz w:val="21"/>
          <w:lang w:val="en-CA" w:eastAsia="zh-CN"/>
        </w:rPr>
        <w:t>（</w:t>
      </w:r>
      <w:r w:rsidRPr="008337C3">
        <w:rPr>
          <w:rFonts w:ascii="SimSun" w:eastAsia="SimSun" w:hAnsi="SimSun" w:cs="SimSun" w:hint="eastAsia"/>
          <w:sz w:val="21"/>
          <w:lang w:val="en-CA" w:eastAsia="zh-CN"/>
        </w:rPr>
        <w:t>不论是出于欺诈或错误</w:t>
      </w:r>
      <w:r w:rsidR="00DB5CB4">
        <w:rPr>
          <w:rFonts w:ascii="SimSun" w:eastAsia="SimSun" w:hAnsi="SimSun" w:cs="SimSun" w:hint="eastAsia"/>
          <w:sz w:val="21"/>
          <w:lang w:val="en-CA" w:eastAsia="zh-CN"/>
        </w:rPr>
        <w:t>）</w:t>
      </w:r>
      <w:r w:rsidRPr="008337C3">
        <w:rPr>
          <w:rFonts w:ascii="SimSun" w:eastAsia="SimSun" w:hAnsi="SimSun" w:cs="SimSun" w:hint="eastAsia"/>
          <w:sz w:val="21"/>
          <w:lang w:val="en-CA" w:eastAsia="zh-CN"/>
        </w:rPr>
        <w:t>的财务报表相关的内部控制；</w:t>
      </w:r>
      <w:r w:rsidRPr="008337C3">
        <w:rPr>
          <w:rFonts w:ascii="SimSun" w:eastAsia="SimSun" w:hAnsi="SimSun" w:cs="SimSun"/>
          <w:sz w:val="21"/>
          <w:lang w:val="en-CA" w:eastAsia="zh-CN"/>
        </w:rPr>
        <w:t>(b)</w:t>
      </w:r>
      <w:r w:rsidRPr="008337C3">
        <w:rPr>
          <w:rFonts w:ascii="SimSun" w:eastAsia="SimSun" w:hAnsi="SimSun" w:cs="SimSun" w:hint="eastAsia"/>
          <w:sz w:val="21"/>
          <w:lang w:val="en-CA" w:eastAsia="zh-CN"/>
        </w:rPr>
        <w:t>选择并适用适当的会计政策；以及</w:t>
      </w:r>
      <w:r w:rsidRPr="008337C3">
        <w:rPr>
          <w:rFonts w:ascii="SimSun" w:eastAsia="SimSun" w:hAnsi="SimSun" w:cs="SimSun"/>
          <w:sz w:val="21"/>
          <w:lang w:val="en-CA" w:eastAsia="zh-CN"/>
        </w:rPr>
        <w:t>(c)</w:t>
      </w:r>
      <w:r w:rsidRPr="008337C3">
        <w:rPr>
          <w:rFonts w:ascii="SimSun" w:eastAsia="SimSun" w:hAnsi="SimSun" w:cs="SimSun" w:hint="eastAsia"/>
          <w:sz w:val="21"/>
          <w:lang w:val="en-CA" w:eastAsia="zh-CN"/>
        </w:rPr>
        <w:t>根据各种情况作出合理的会计概算。</w:t>
      </w:r>
    </w:p>
    <w:p w:rsidR="005369A2" w:rsidRPr="00303F71" w:rsidRDefault="005369A2" w:rsidP="00303F71">
      <w:pPr>
        <w:keepNext/>
        <w:overflowPunct w:val="0"/>
        <w:spacing w:afterLines="50" w:after="120" w:line="340" w:lineRule="atLeast"/>
        <w:jc w:val="both"/>
        <w:rPr>
          <w:rFonts w:ascii="SimSun" w:eastAsia="SimSun" w:hAnsi="SimSun" w:cs="Times New Roman"/>
          <w:b/>
          <w:sz w:val="21"/>
          <w:szCs w:val="21"/>
          <w:cs/>
          <w:lang w:val="en-CA" w:eastAsia="zh-CN" w:bidi="hi-IN"/>
        </w:rPr>
      </w:pPr>
      <w:r w:rsidRPr="00303F71">
        <w:rPr>
          <w:rFonts w:ascii="SimSun" w:eastAsia="SimSun" w:hAnsi="SimSun" w:cs="Times New Roman" w:hint="eastAsia"/>
          <w:b/>
          <w:sz w:val="21"/>
          <w:szCs w:val="21"/>
          <w:lang w:val="en-CA" w:eastAsia="zh-CN"/>
        </w:rPr>
        <w:t>审计员的责任</w:t>
      </w:r>
    </w:p>
    <w:p w:rsidR="005369A2" w:rsidRPr="008337C3" w:rsidRDefault="005369A2" w:rsidP="00303F71">
      <w:pPr>
        <w:spacing w:afterLines="50" w:after="120" w:line="340" w:lineRule="atLeast"/>
        <w:ind w:firstLineChars="200" w:firstLine="420"/>
        <w:jc w:val="both"/>
        <w:rPr>
          <w:rFonts w:ascii="SimSun" w:eastAsia="SimSun" w:hAnsi="SimSun" w:cs="SimSun"/>
          <w:sz w:val="21"/>
          <w:lang w:val="en-CA" w:eastAsia="zh-CN"/>
        </w:rPr>
      </w:pPr>
      <w:r w:rsidRPr="008337C3">
        <w:rPr>
          <w:rFonts w:ascii="SimSun" w:eastAsia="SimSun" w:hAnsi="SimSun" w:cs="SimSun" w:hint="eastAsia"/>
          <w:sz w:val="21"/>
          <w:lang w:val="en-CA" w:eastAsia="zh-CN"/>
        </w:rPr>
        <w:t>我们的责任是在审计的基础上对这些财务报表作出意见。我们按照国际审计标准进行了审计。这些标准要求我们遵守道德操守</w:t>
      </w:r>
      <w:r w:rsidRPr="008337C3">
        <w:rPr>
          <w:rFonts w:ascii="SimSun" w:eastAsia="SimSun" w:hAnsi="SimSun" w:cs="SimSun" w:hint="eastAsia"/>
          <w:sz w:val="21"/>
          <w:szCs w:val="21"/>
          <w:lang w:val="en-CA" w:eastAsia="zh-CN"/>
        </w:rPr>
        <w:t>规定</w:t>
      </w:r>
      <w:r w:rsidRPr="008337C3">
        <w:rPr>
          <w:rFonts w:ascii="SimSun" w:eastAsia="SimSun" w:hAnsi="SimSun" w:cs="SimSun" w:hint="eastAsia"/>
          <w:sz w:val="21"/>
          <w:lang w:val="en-CA" w:eastAsia="zh-CN"/>
        </w:rPr>
        <w:t>、规划并实施审计以合理确定财务报表无重大误报。</w:t>
      </w:r>
    </w:p>
    <w:p w:rsidR="005369A2" w:rsidRPr="008337C3" w:rsidRDefault="005369A2" w:rsidP="00303F71">
      <w:pPr>
        <w:spacing w:afterLines="50" w:after="120" w:line="340" w:lineRule="atLeast"/>
        <w:ind w:firstLineChars="200" w:firstLine="420"/>
        <w:jc w:val="both"/>
        <w:rPr>
          <w:rFonts w:ascii="SimSun" w:eastAsia="SimSun" w:hAnsi="SimSun" w:cs="SimSun"/>
          <w:sz w:val="21"/>
          <w:lang w:val="en-CA" w:eastAsia="zh-CN"/>
        </w:rPr>
      </w:pPr>
      <w:r w:rsidRPr="008337C3">
        <w:rPr>
          <w:rFonts w:ascii="SimSun" w:eastAsia="SimSun" w:hAnsi="SimSun" w:cs="SimSun" w:hint="eastAsia"/>
          <w:sz w:val="21"/>
          <w:lang w:val="en-CA" w:eastAsia="zh-CN"/>
        </w:rPr>
        <w:t>审计涉及履行程序以获取财务报表中金额和披露信息方面的审计证据。选取的程序取决于审计员的判断，包括评估财务报表中无论是出于</w:t>
      </w:r>
      <w:r w:rsidRPr="00303F71">
        <w:rPr>
          <w:rFonts w:ascii="SimSun" w:eastAsia="SimSun" w:hAnsi="SimSun" w:cs="SimSun" w:hint="eastAsia"/>
          <w:sz w:val="21"/>
          <w:szCs w:val="21"/>
          <w:lang w:val="en-CA" w:eastAsia="zh-CN"/>
        </w:rPr>
        <w:t>欺诈</w:t>
      </w:r>
      <w:r w:rsidRPr="008337C3">
        <w:rPr>
          <w:rFonts w:ascii="SimSun" w:eastAsia="SimSun" w:hAnsi="SimSun" w:cs="SimSun" w:hint="eastAsia"/>
          <w:sz w:val="21"/>
          <w:lang w:val="en-CA" w:eastAsia="zh-CN"/>
        </w:rPr>
        <w:t>或失误造成的重大误报的风险。在进行风险评估时，</w:t>
      </w:r>
      <w:r w:rsidRPr="00B75F75">
        <w:rPr>
          <w:rFonts w:ascii="SimSun" w:eastAsia="SimSun" w:hAnsi="SimSun" w:cs="SimSun" w:hint="eastAsia"/>
          <w:sz w:val="21"/>
          <w:szCs w:val="21"/>
          <w:lang w:val="en-CA" w:eastAsia="zh-CN"/>
        </w:rPr>
        <w:t>审计员</w:t>
      </w:r>
      <w:r w:rsidRPr="008337C3">
        <w:rPr>
          <w:rFonts w:ascii="SimSun" w:eastAsia="SimSun" w:hAnsi="SimSun" w:cs="SimSun" w:hint="eastAsia"/>
          <w:sz w:val="21"/>
          <w:lang w:val="en-CA" w:eastAsia="zh-CN"/>
        </w:rPr>
        <w:t>审议了受审计机构与编制和公正呈现财务报表</w:t>
      </w:r>
      <w:r w:rsidRPr="008337C3">
        <w:rPr>
          <w:rFonts w:ascii="SimSun" w:eastAsia="SimSun" w:hAnsi="SimSun" w:cs="SimSun" w:hint="eastAsia"/>
          <w:sz w:val="21"/>
          <w:szCs w:val="21"/>
          <w:lang w:val="en-CA" w:eastAsia="zh-CN"/>
        </w:rPr>
        <w:t>相关</w:t>
      </w:r>
      <w:r w:rsidRPr="008337C3">
        <w:rPr>
          <w:rFonts w:ascii="SimSun" w:eastAsia="SimSun" w:hAnsi="SimSun" w:cs="SimSun" w:hint="eastAsia"/>
          <w:sz w:val="21"/>
          <w:lang w:val="en-CA" w:eastAsia="zh-CN"/>
        </w:rPr>
        <w:t>的内部控制，目的是设计适合具体情况的审计程序，而不是要对受审计机构内部控制的有效性作出意见。审计还包括评价所用会计政策的适当性和管理层所作会计概算的合理性，并评价财务报表的整体呈现情况。</w:t>
      </w:r>
    </w:p>
    <w:p w:rsidR="005369A2" w:rsidRPr="008337C3" w:rsidRDefault="005369A2" w:rsidP="00303F71">
      <w:pPr>
        <w:spacing w:afterLines="50" w:after="120" w:line="340" w:lineRule="atLeast"/>
        <w:ind w:firstLineChars="200" w:firstLine="420"/>
        <w:jc w:val="both"/>
        <w:rPr>
          <w:rFonts w:ascii="SimSun" w:eastAsia="SimSun" w:hAnsi="SimSun" w:cs="SimSun"/>
          <w:sz w:val="21"/>
          <w:lang w:val="en-CA" w:eastAsia="zh-CN"/>
        </w:rPr>
      </w:pPr>
      <w:r w:rsidRPr="008337C3">
        <w:rPr>
          <w:rFonts w:ascii="SimSun" w:eastAsia="SimSun" w:hAnsi="SimSun" w:cs="SimSun" w:hint="eastAsia"/>
          <w:sz w:val="21"/>
          <w:lang w:val="en-CA" w:eastAsia="zh-CN"/>
        </w:rPr>
        <w:t>我们相信我们所获得的审计证据为作出审计意见提供了充分和恰当的基础。</w:t>
      </w:r>
    </w:p>
    <w:p w:rsidR="005369A2" w:rsidRPr="00303F71" w:rsidRDefault="005369A2" w:rsidP="00303F71">
      <w:pPr>
        <w:keepNext/>
        <w:overflowPunct w:val="0"/>
        <w:spacing w:afterLines="50" w:after="120" w:line="340" w:lineRule="atLeast"/>
        <w:jc w:val="both"/>
        <w:rPr>
          <w:rFonts w:ascii="SimSun" w:eastAsia="SimSun" w:hAnsi="SimSun" w:cs="Times New Roman"/>
          <w:b/>
          <w:sz w:val="21"/>
          <w:szCs w:val="21"/>
          <w:lang w:val="en-CA" w:eastAsia="zh-CN"/>
        </w:rPr>
      </w:pPr>
      <w:r w:rsidRPr="00303F71">
        <w:rPr>
          <w:rFonts w:ascii="SimSun" w:eastAsia="SimSun" w:hAnsi="SimSun" w:cs="Times New Roman" w:hint="eastAsia"/>
          <w:b/>
          <w:sz w:val="21"/>
          <w:szCs w:val="21"/>
          <w:lang w:val="en-CA" w:eastAsia="zh-CN"/>
        </w:rPr>
        <w:t>意</w:t>
      </w:r>
      <w:r w:rsidR="007A0A12">
        <w:rPr>
          <w:rFonts w:ascii="SimSun" w:eastAsia="SimSun" w:hAnsi="SimSun" w:cs="Times New Roman" w:hint="eastAsia"/>
          <w:b/>
          <w:sz w:val="21"/>
          <w:szCs w:val="21"/>
          <w:lang w:val="en-CA" w:eastAsia="zh-CN"/>
        </w:rPr>
        <w:t xml:space="preserve">　</w:t>
      </w:r>
      <w:r w:rsidRPr="00303F71">
        <w:rPr>
          <w:rFonts w:ascii="SimSun" w:eastAsia="SimSun" w:hAnsi="SimSun" w:cs="Times New Roman" w:hint="eastAsia"/>
          <w:b/>
          <w:sz w:val="21"/>
          <w:szCs w:val="21"/>
          <w:lang w:val="en-CA" w:eastAsia="zh-CN"/>
        </w:rPr>
        <w:t>见</w:t>
      </w:r>
    </w:p>
    <w:p w:rsidR="002C4668" w:rsidRPr="008337C3" w:rsidRDefault="002C4668" w:rsidP="00303F71">
      <w:pPr>
        <w:spacing w:afterLines="50" w:after="120" w:line="340" w:lineRule="atLeast"/>
        <w:ind w:firstLineChars="200" w:firstLine="420"/>
        <w:jc w:val="both"/>
        <w:rPr>
          <w:rFonts w:ascii="SimSun" w:eastAsia="SimSun" w:hAnsi="SimSun" w:cs="SimSun"/>
          <w:sz w:val="21"/>
          <w:lang w:val="en-CA" w:eastAsia="zh-CN"/>
        </w:rPr>
      </w:pPr>
      <w:r w:rsidRPr="008337C3">
        <w:rPr>
          <w:rFonts w:ascii="SimSun" w:eastAsia="SimSun" w:hAnsi="SimSun" w:cs="SimSun" w:hint="eastAsia"/>
          <w:sz w:val="21"/>
          <w:lang w:val="en-CA" w:eastAsia="zh-CN"/>
        </w:rPr>
        <w:t>我们认为，这些财务报表依照</w:t>
      </w:r>
      <w:r w:rsidRPr="008337C3">
        <w:rPr>
          <w:rFonts w:ascii="SimSun" w:eastAsia="SimSun" w:hAnsi="SimSun" w:cs="SimSun"/>
          <w:sz w:val="21"/>
          <w:lang w:val="en-CA" w:eastAsia="zh-CN"/>
        </w:rPr>
        <w:t>IPSAS</w:t>
      </w:r>
      <w:r w:rsidRPr="008337C3">
        <w:rPr>
          <w:rFonts w:ascii="SimSun" w:eastAsia="SimSun" w:hAnsi="SimSun" w:cs="SimSun" w:hint="eastAsia"/>
          <w:sz w:val="21"/>
          <w:lang w:val="en-CA" w:eastAsia="zh-CN"/>
        </w:rPr>
        <w:t>，在所有重大方面公正地呈现了世界知识产权组织截至201</w:t>
      </w:r>
      <w:r>
        <w:rPr>
          <w:rFonts w:ascii="SimSun" w:hAnsi="SimSun" w:cs="SimSun" w:hint="eastAsia"/>
          <w:sz w:val="21"/>
          <w:lang w:val="en-CA" w:eastAsia="zh-CN"/>
        </w:rPr>
        <w:t>5</w:t>
      </w:r>
      <w:r w:rsidRPr="008337C3">
        <w:rPr>
          <w:rFonts w:ascii="SimSun" w:eastAsia="SimSun" w:hAnsi="SimSun" w:cs="SimSun" w:hint="eastAsia"/>
          <w:sz w:val="21"/>
          <w:lang w:val="en-CA" w:eastAsia="zh-CN"/>
        </w:rPr>
        <w:t>年12月31日的财务</w:t>
      </w:r>
      <w:r w:rsidRPr="00B75F75">
        <w:rPr>
          <w:rFonts w:ascii="SimSun" w:eastAsia="SimSun" w:hAnsi="SimSun" w:cs="SimSun" w:hint="eastAsia"/>
          <w:sz w:val="21"/>
          <w:szCs w:val="21"/>
          <w:lang w:val="en-CA" w:eastAsia="zh-CN"/>
        </w:rPr>
        <w:t>状况</w:t>
      </w:r>
      <w:r w:rsidRPr="008337C3">
        <w:rPr>
          <w:rFonts w:ascii="SimSun" w:eastAsia="SimSun" w:hAnsi="SimSun" w:cs="SimSun" w:hint="eastAsia"/>
          <w:sz w:val="21"/>
          <w:lang w:val="en-CA" w:eastAsia="zh-CN"/>
        </w:rPr>
        <w:t>以及在201</w:t>
      </w:r>
      <w:r>
        <w:rPr>
          <w:rFonts w:ascii="SimSun" w:hAnsi="SimSun" w:cs="SimSun" w:hint="eastAsia"/>
          <w:sz w:val="21"/>
          <w:lang w:val="en-CA" w:eastAsia="zh-CN"/>
        </w:rPr>
        <w:t>5</w:t>
      </w:r>
      <w:r w:rsidRPr="008337C3">
        <w:rPr>
          <w:rFonts w:ascii="SimSun" w:eastAsia="SimSun" w:hAnsi="SimSun" w:cs="SimSun" w:hint="eastAsia"/>
          <w:sz w:val="21"/>
          <w:lang w:val="en-CA" w:eastAsia="zh-CN"/>
        </w:rPr>
        <w:t>年1月1日至</w:t>
      </w:r>
      <w:r>
        <w:rPr>
          <w:rFonts w:ascii="SimSun" w:eastAsia="SimSun" w:hAnsi="SimSun" w:cs="SimSun" w:hint="eastAsia"/>
          <w:sz w:val="21"/>
          <w:lang w:val="en-CA" w:eastAsia="zh-CN"/>
        </w:rPr>
        <w:t>201</w:t>
      </w:r>
      <w:r>
        <w:rPr>
          <w:rFonts w:ascii="SimSun" w:hAnsi="SimSun" w:cs="SimSun" w:hint="eastAsia"/>
          <w:sz w:val="21"/>
          <w:lang w:val="en-CA" w:eastAsia="zh-CN"/>
        </w:rPr>
        <w:t>5</w:t>
      </w:r>
      <w:r w:rsidRPr="008337C3">
        <w:rPr>
          <w:rFonts w:ascii="SimSun" w:eastAsia="SimSun" w:hAnsi="SimSun" w:cs="SimSun" w:hint="eastAsia"/>
          <w:sz w:val="21"/>
          <w:lang w:val="en-CA" w:eastAsia="zh-CN"/>
        </w:rPr>
        <w:t>年12月31日期间的财务执行情况和</w:t>
      </w:r>
      <w:r w:rsidRPr="008337C3">
        <w:rPr>
          <w:rFonts w:ascii="SimSun" w:eastAsia="SimSun" w:hAnsi="SimSun" w:cs="SimSun" w:hint="eastAsia"/>
          <w:sz w:val="21"/>
          <w:szCs w:val="21"/>
          <w:lang w:val="en-CA" w:eastAsia="zh-CN"/>
        </w:rPr>
        <w:t>现金</w:t>
      </w:r>
      <w:r w:rsidRPr="008337C3">
        <w:rPr>
          <w:rFonts w:ascii="SimSun" w:eastAsia="SimSun" w:hAnsi="SimSun" w:cs="SimSun" w:hint="eastAsia"/>
          <w:sz w:val="21"/>
          <w:lang w:val="en-CA" w:eastAsia="zh-CN"/>
        </w:rPr>
        <w:t>流</w:t>
      </w:r>
      <w:r w:rsidR="00AB06DE">
        <w:rPr>
          <w:rFonts w:ascii="SimSun" w:eastAsia="SimSun" w:hAnsi="SimSun" w:cs="SimSun"/>
          <w:sz w:val="21"/>
          <w:lang w:val="en-CA" w:eastAsia="zh-CN"/>
        </w:rPr>
        <w:t>‍</w:t>
      </w:r>
      <w:r w:rsidRPr="008337C3">
        <w:rPr>
          <w:rFonts w:ascii="SimSun" w:eastAsia="SimSun" w:hAnsi="SimSun" w:cs="SimSun" w:hint="eastAsia"/>
          <w:sz w:val="21"/>
          <w:lang w:val="en-CA" w:eastAsia="zh-CN"/>
        </w:rPr>
        <w:t>动。</w:t>
      </w:r>
    </w:p>
    <w:p w:rsidR="002C4668" w:rsidRPr="00303F71" w:rsidRDefault="002C4668" w:rsidP="00303F71">
      <w:pPr>
        <w:keepNext/>
        <w:overflowPunct w:val="0"/>
        <w:spacing w:afterLines="50" w:after="120" w:line="340" w:lineRule="atLeast"/>
        <w:jc w:val="both"/>
        <w:rPr>
          <w:rFonts w:ascii="SimSun" w:eastAsia="SimSun" w:hAnsi="SimSun" w:cs="Times New Roman"/>
          <w:b/>
          <w:sz w:val="21"/>
          <w:szCs w:val="21"/>
          <w:lang w:val="en-CA" w:eastAsia="zh-CN"/>
        </w:rPr>
      </w:pPr>
      <w:r w:rsidRPr="00303F71">
        <w:rPr>
          <w:rFonts w:ascii="SimSun" w:eastAsia="SimSun" w:hAnsi="SimSun" w:cs="Times New Roman" w:hint="eastAsia"/>
          <w:b/>
          <w:sz w:val="21"/>
          <w:szCs w:val="21"/>
          <w:lang w:val="en-CA" w:eastAsia="zh-CN"/>
        </w:rPr>
        <w:t>关于其他法律和规章制度要求的报告</w:t>
      </w:r>
    </w:p>
    <w:p w:rsidR="00A0227B" w:rsidRPr="00DB5CB4" w:rsidRDefault="002C4668" w:rsidP="00303F71">
      <w:pPr>
        <w:spacing w:afterLines="50" w:after="120" w:line="340" w:lineRule="atLeast"/>
        <w:ind w:firstLineChars="200" w:firstLine="420"/>
        <w:jc w:val="both"/>
        <w:rPr>
          <w:rFonts w:ascii="SimSun" w:eastAsia="SimSun" w:hAnsi="SimSun" w:cs="Times New Roman"/>
          <w:color w:val="000000"/>
          <w:sz w:val="21"/>
          <w:szCs w:val="24"/>
          <w:lang w:val="en-CA" w:eastAsia="zh-CN"/>
        </w:rPr>
      </w:pPr>
      <w:r w:rsidRPr="008337C3">
        <w:rPr>
          <w:rFonts w:ascii="SimSun" w:eastAsia="SimSun" w:hAnsi="SimSun" w:cs="SimSun" w:hint="eastAsia"/>
          <w:sz w:val="21"/>
          <w:lang w:val="en-CA" w:eastAsia="zh-CN"/>
        </w:rPr>
        <w:t>此外，我们认为，我们注意到的或我们作为审计的组成部分进行测试的世界知识产权组织的交易在所有重大方面均符合《WIPO财务条例与细则》。</w:t>
      </w:r>
    </w:p>
    <w:p w:rsidR="002C4668" w:rsidRPr="008337C3" w:rsidRDefault="002C4668" w:rsidP="00303F71">
      <w:pPr>
        <w:spacing w:afterLines="50" w:after="120" w:line="340" w:lineRule="atLeast"/>
        <w:ind w:firstLineChars="200" w:firstLine="420"/>
        <w:jc w:val="both"/>
        <w:rPr>
          <w:rFonts w:ascii="SimSun" w:eastAsia="SimSun" w:hAnsi="SimSun" w:cs="SimSun"/>
          <w:sz w:val="21"/>
          <w:lang w:val="en-CA" w:eastAsia="zh-CN"/>
        </w:rPr>
      </w:pPr>
      <w:r w:rsidRPr="008337C3">
        <w:rPr>
          <w:rFonts w:ascii="SimSun" w:eastAsia="SimSun" w:hAnsi="SimSun" w:cs="SimSun" w:hint="eastAsia"/>
          <w:sz w:val="21"/>
          <w:lang w:val="en-CA" w:eastAsia="zh-CN"/>
        </w:rPr>
        <w:t>根据《财务条例与细则》条例8.10，我们还发布了对世界知识产权组织进行审计的详细报告。</w:t>
      </w:r>
    </w:p>
    <w:p w:rsidR="00303F71" w:rsidRPr="00303F71" w:rsidRDefault="00303F71" w:rsidP="002114E2">
      <w:pPr>
        <w:spacing w:after="0" w:line="340" w:lineRule="atLeast"/>
        <w:ind w:right="1701"/>
        <w:jc w:val="right"/>
        <w:rPr>
          <w:rFonts w:ascii="SimSun" w:eastAsia="SimSun" w:hAnsi="SimSun" w:cs="Times New Roman"/>
          <w:b/>
          <w:sz w:val="21"/>
          <w:szCs w:val="21"/>
          <w:lang w:val="en-CA" w:eastAsia="zh-CN"/>
        </w:rPr>
      </w:pPr>
      <w:r w:rsidRPr="00303F71">
        <w:rPr>
          <w:rFonts w:ascii="SimSun" w:eastAsia="SimSun" w:hAnsi="SimSun" w:cs="Times New Roman" w:hint="eastAsia"/>
          <w:b/>
          <w:sz w:val="21"/>
          <w:szCs w:val="21"/>
          <w:lang w:val="en-CA" w:eastAsia="zh-CN"/>
        </w:rPr>
        <w:t>印度主计长兼审计长</w:t>
      </w:r>
    </w:p>
    <w:p w:rsidR="00303F71" w:rsidRPr="00303F71" w:rsidRDefault="00303F71" w:rsidP="002114E2">
      <w:pPr>
        <w:spacing w:after="0" w:line="340" w:lineRule="atLeast"/>
        <w:ind w:right="1701"/>
        <w:jc w:val="right"/>
        <w:rPr>
          <w:rFonts w:ascii="SimSun" w:eastAsia="SimSun" w:hAnsi="SimSun" w:cs="Times New Roman"/>
          <w:b/>
          <w:sz w:val="21"/>
          <w:szCs w:val="21"/>
          <w:lang w:val="en-CA" w:eastAsia="zh-CN"/>
        </w:rPr>
      </w:pPr>
      <w:r w:rsidRPr="00303F71">
        <w:rPr>
          <w:rFonts w:ascii="SimSun" w:eastAsia="SimSun" w:hAnsi="SimSun" w:cs="Times New Roman" w:hint="eastAsia"/>
          <w:b/>
          <w:sz w:val="21"/>
          <w:szCs w:val="21"/>
          <w:lang w:val="en-CA" w:eastAsia="zh-CN"/>
        </w:rPr>
        <w:t>外聘审计员</w:t>
      </w:r>
    </w:p>
    <w:p w:rsidR="002C4668" w:rsidRPr="00303F71" w:rsidRDefault="00303F71" w:rsidP="002114E2">
      <w:pPr>
        <w:spacing w:after="0" w:line="340" w:lineRule="atLeast"/>
        <w:ind w:right="1701"/>
        <w:jc w:val="right"/>
        <w:rPr>
          <w:rFonts w:ascii="SimSun" w:eastAsia="SimSun" w:hAnsi="SimSun" w:cs="Times New Roman"/>
          <w:b/>
          <w:sz w:val="21"/>
          <w:szCs w:val="21"/>
          <w:lang w:val="en-CA" w:eastAsia="zh-CN"/>
        </w:rPr>
      </w:pPr>
      <w:r>
        <w:rPr>
          <w:rFonts w:ascii="SimSun" w:eastAsia="SimSun" w:hAnsi="SimSun" w:cs="Times New Roman" w:hint="eastAsia"/>
          <w:b/>
          <w:sz w:val="21"/>
          <w:szCs w:val="21"/>
          <w:lang w:val="en-CA" w:eastAsia="zh-CN"/>
        </w:rPr>
        <w:t>沙希·康德·夏尔马</w:t>
      </w:r>
      <w:r w:rsidRPr="00303F71">
        <w:rPr>
          <w:rFonts w:ascii="SimSun" w:eastAsia="SimSun" w:hAnsi="SimSun" w:cs="Times New Roman" w:hint="eastAsia"/>
          <w:b/>
          <w:sz w:val="21"/>
          <w:szCs w:val="21"/>
          <w:lang w:val="en-CA" w:eastAsia="zh-CN"/>
        </w:rPr>
        <w:t>（签字</w:t>
      </w:r>
      <w:r>
        <w:rPr>
          <w:rFonts w:ascii="SimSun" w:eastAsia="SimSun" w:hAnsi="SimSun" w:cs="Times New Roman" w:hint="eastAsia"/>
          <w:b/>
          <w:sz w:val="21"/>
          <w:szCs w:val="21"/>
          <w:lang w:val="en-CA" w:eastAsia="zh-CN"/>
        </w:rPr>
        <w:t>）</w:t>
      </w:r>
    </w:p>
    <w:p w:rsidR="002C4668" w:rsidRPr="00303F71" w:rsidRDefault="002C4668" w:rsidP="002114E2">
      <w:pPr>
        <w:spacing w:after="0" w:line="340" w:lineRule="atLeast"/>
        <w:ind w:right="1701"/>
        <w:jc w:val="right"/>
        <w:rPr>
          <w:rFonts w:ascii="SimSun" w:eastAsia="SimSun" w:hAnsi="SimSun" w:cs="Times New Roman"/>
          <w:b/>
          <w:sz w:val="21"/>
          <w:szCs w:val="21"/>
          <w:lang w:val="en-CA" w:eastAsia="zh-CN"/>
        </w:rPr>
      </w:pPr>
      <w:r w:rsidRPr="00303F71">
        <w:rPr>
          <w:rFonts w:ascii="SimSun" w:eastAsia="SimSun" w:hAnsi="SimSun" w:cs="Times New Roman" w:hint="eastAsia"/>
          <w:b/>
          <w:bCs/>
          <w:sz w:val="21"/>
          <w:szCs w:val="21"/>
          <w:lang w:val="en-GB" w:eastAsia="zh-CN"/>
        </w:rPr>
        <w:t>印度新德里</w:t>
      </w:r>
    </w:p>
    <w:p w:rsidR="00BB7A61" w:rsidRDefault="002C4668" w:rsidP="002114E2">
      <w:pPr>
        <w:spacing w:after="0" w:line="340" w:lineRule="atLeast"/>
        <w:ind w:right="1701"/>
        <w:jc w:val="right"/>
        <w:rPr>
          <w:rFonts w:ascii="SimHei" w:eastAsia="SimHei" w:hAnsi="SimHei" w:cs="Times New Roman"/>
          <w:sz w:val="21"/>
          <w:szCs w:val="21"/>
          <w:lang w:val="en-GB" w:eastAsia="zh-CN"/>
        </w:rPr>
      </w:pPr>
      <w:r w:rsidRPr="00303F71">
        <w:rPr>
          <w:rFonts w:ascii="SimSun" w:eastAsia="SimSun" w:hAnsi="SimSun" w:cs="Times New Roman" w:hint="eastAsia"/>
          <w:b/>
          <w:sz w:val="21"/>
          <w:szCs w:val="21"/>
          <w:lang w:val="en-GB" w:eastAsia="zh-CN"/>
        </w:rPr>
        <w:t>2016年7月4日</w:t>
      </w:r>
      <w:r w:rsidR="00BB7A61">
        <w:rPr>
          <w:rFonts w:ascii="SimHei" w:eastAsia="SimHei" w:hAnsi="SimHei" w:cs="Times New Roman"/>
          <w:sz w:val="21"/>
          <w:szCs w:val="21"/>
          <w:lang w:val="en-GB" w:eastAsia="zh-CN"/>
        </w:rPr>
        <w:br w:type="page"/>
      </w:r>
    </w:p>
    <w:p w:rsidR="00BB7A61" w:rsidRPr="008337C3" w:rsidRDefault="00BB7A61" w:rsidP="00BB7A61">
      <w:pPr>
        <w:spacing w:after="0" w:line="340" w:lineRule="atLeast"/>
        <w:ind w:left="720" w:right="-7"/>
        <w:rPr>
          <w:rFonts w:asciiTheme="minorEastAsia" w:hAnsiTheme="minorEastAsia" w:cs="Times New Roman"/>
          <w:sz w:val="21"/>
          <w:lang w:val="en-CA" w:eastAsia="zh-CN"/>
        </w:rPr>
      </w:pPr>
    </w:p>
    <w:tbl>
      <w:tblPr>
        <w:tblW w:w="0" w:type="auto"/>
        <w:jc w:val="center"/>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4307"/>
        <w:gridCol w:w="5161"/>
      </w:tblGrid>
      <w:tr w:rsidR="00596C3C" w:rsidRPr="00320630" w:rsidTr="004636D9">
        <w:trPr>
          <w:trHeight w:val="12088"/>
          <w:jc w:val="center"/>
        </w:trPr>
        <w:tc>
          <w:tcPr>
            <w:tcW w:w="4307" w:type="dxa"/>
            <w:shd w:val="clear" w:color="auto" w:fill="4F81BD"/>
          </w:tcPr>
          <w:p w:rsidR="00596C3C" w:rsidRPr="00320630" w:rsidRDefault="00596C3C" w:rsidP="004636D9">
            <w:pPr>
              <w:spacing w:after="0" w:line="240" w:lineRule="auto"/>
              <w:jc w:val="both"/>
              <w:rPr>
                <w:rFonts w:asciiTheme="minorEastAsia" w:hAnsiTheme="minorEastAsia" w:cs="Times New Roman"/>
                <w:b/>
              </w:rPr>
            </w:pPr>
            <w:r w:rsidRPr="00320630">
              <w:rPr>
                <w:rFonts w:asciiTheme="minorEastAsia" w:hAnsiTheme="minorEastAsia" w:cs="Times New Roman"/>
                <w:b/>
                <w:noProof/>
              </w:rPr>
              <w:drawing>
                <wp:inline distT="0" distB="0" distL="0" distR="0" wp14:anchorId="44579DD2" wp14:editId="704E69A9">
                  <wp:extent cx="1311910" cy="1399540"/>
                  <wp:effectExtent l="0" t="0" r="0" b="0"/>
                  <wp:docPr id="7" name="Picture 1" descr="CA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G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1910" cy="1399540"/>
                          </a:xfrm>
                          <a:prstGeom prst="rect">
                            <a:avLst/>
                          </a:prstGeom>
                          <a:noFill/>
                          <a:ln>
                            <a:noFill/>
                          </a:ln>
                        </pic:spPr>
                      </pic:pic>
                    </a:graphicData>
                  </a:graphic>
                </wp:inline>
              </w:drawing>
            </w:r>
          </w:p>
          <w:p w:rsidR="00596C3C" w:rsidRPr="007B426F" w:rsidRDefault="00596C3C" w:rsidP="004636D9">
            <w:pPr>
              <w:spacing w:after="0" w:line="240" w:lineRule="auto"/>
              <w:jc w:val="center"/>
              <w:rPr>
                <w:rFonts w:ascii="SimHei" w:eastAsia="SimHei" w:hAnsi="SimHei" w:cs="Tahoma"/>
                <w:color w:val="000000"/>
                <w:lang w:val="en-IN" w:eastAsia="zh-CN"/>
              </w:rPr>
            </w:pPr>
            <w:r w:rsidRPr="007B426F">
              <w:rPr>
                <w:rFonts w:ascii="SimHei" w:eastAsia="SimHei" w:hAnsi="SimHei" w:cs="Tahoma" w:hint="eastAsia"/>
                <w:color w:val="000000"/>
                <w:lang w:val="en-IN" w:eastAsia="zh-CN"/>
              </w:rPr>
              <w:t>印度</w:t>
            </w:r>
            <w:r w:rsidR="00303F71" w:rsidRPr="00303F71">
              <w:rPr>
                <w:rFonts w:ascii="SimHei" w:eastAsia="SimHei" w:hAnsi="SimHei" w:cs="Tahoma" w:hint="eastAsia"/>
                <w:color w:val="000000"/>
                <w:lang w:val="en-IN" w:eastAsia="zh-CN"/>
              </w:rPr>
              <w:t>主计长兼审计长</w:t>
            </w:r>
          </w:p>
          <w:p w:rsidR="00596C3C" w:rsidRPr="007B426F" w:rsidRDefault="00596C3C" w:rsidP="001E4597">
            <w:pPr>
              <w:tabs>
                <w:tab w:val="left" w:pos="709"/>
              </w:tabs>
              <w:adjustRightInd w:val="0"/>
              <w:spacing w:after="0" w:line="240" w:lineRule="auto"/>
              <w:jc w:val="center"/>
              <w:rPr>
                <w:rFonts w:ascii="SimHei" w:eastAsia="SimHei" w:hAnsi="SimHei" w:cs="Times New Roman"/>
                <w:bCs/>
                <w:lang w:val="en-IN" w:eastAsia="zh-CN"/>
              </w:rPr>
            </w:pPr>
            <w:r w:rsidRPr="007B426F">
              <w:rPr>
                <w:rFonts w:ascii="SimHei" w:eastAsia="SimHei" w:hAnsi="SimHei" w:cs="Tahoma" w:hint="eastAsia"/>
                <w:color w:val="000000"/>
                <w:lang w:val="en-IN" w:eastAsia="zh-CN"/>
              </w:rPr>
              <w:t>办公室</w:t>
            </w:r>
          </w:p>
          <w:p w:rsidR="00596C3C" w:rsidRPr="00320630" w:rsidRDefault="00596C3C" w:rsidP="004636D9">
            <w:pPr>
              <w:spacing w:after="0" w:line="240" w:lineRule="auto"/>
              <w:jc w:val="both"/>
              <w:rPr>
                <w:rFonts w:asciiTheme="minorEastAsia" w:hAnsiTheme="minorEastAsia" w:cs="Times New Roman"/>
                <w:b/>
                <w:lang w:eastAsia="zh-CN"/>
              </w:rPr>
            </w:pPr>
          </w:p>
          <w:p w:rsidR="00596C3C" w:rsidRPr="008337C3" w:rsidRDefault="00596C3C" w:rsidP="00AB06DE">
            <w:pPr>
              <w:spacing w:after="0" w:line="240" w:lineRule="auto"/>
              <w:jc w:val="center"/>
              <w:rPr>
                <w:rFonts w:asciiTheme="minorEastAsia" w:hAnsiTheme="minorEastAsia" w:cs="Times New Roman"/>
                <w:sz w:val="21"/>
                <w:lang w:eastAsia="zh-CN"/>
              </w:rPr>
            </w:pPr>
            <w:r w:rsidRPr="008337C3">
              <w:rPr>
                <w:rFonts w:ascii="SimSun" w:eastAsia="SimSun" w:hAnsi="SimSun" w:cs="Times New Roman" w:hint="eastAsia"/>
                <w:sz w:val="21"/>
                <w:lang w:eastAsia="zh-CN"/>
              </w:rPr>
              <w:t>我们的审计通过建设性建议，旨在向世界知识产权组织管理层提供独立保证和增值</w:t>
            </w:r>
          </w:p>
          <w:p w:rsidR="00596C3C" w:rsidRPr="00320630" w:rsidRDefault="00596C3C" w:rsidP="004636D9">
            <w:pPr>
              <w:spacing w:after="0" w:line="240" w:lineRule="auto"/>
              <w:jc w:val="both"/>
              <w:rPr>
                <w:rFonts w:asciiTheme="minorEastAsia" w:hAnsiTheme="minorEastAsia" w:cs="Times New Roman"/>
                <w:lang w:eastAsia="zh-CN"/>
              </w:rPr>
            </w:pPr>
          </w:p>
          <w:p w:rsidR="00596C3C" w:rsidRPr="00320630" w:rsidRDefault="00596C3C" w:rsidP="004636D9">
            <w:pPr>
              <w:spacing w:after="0" w:line="240" w:lineRule="auto"/>
              <w:jc w:val="both"/>
              <w:rPr>
                <w:rFonts w:asciiTheme="minorEastAsia" w:hAnsiTheme="minorEastAsia" w:cs="Times New Roman"/>
                <w:lang w:eastAsia="zh-CN"/>
              </w:rPr>
            </w:pPr>
          </w:p>
          <w:p w:rsidR="00596C3C" w:rsidRPr="00320630" w:rsidRDefault="00596C3C" w:rsidP="004636D9">
            <w:pPr>
              <w:spacing w:after="0" w:line="240" w:lineRule="auto"/>
              <w:jc w:val="both"/>
              <w:rPr>
                <w:rFonts w:asciiTheme="minorEastAsia" w:hAnsiTheme="minorEastAsia" w:cs="Times New Roman"/>
                <w:lang w:eastAsia="zh-CN"/>
              </w:rPr>
            </w:pPr>
          </w:p>
          <w:p w:rsidR="00596C3C" w:rsidRPr="00320630" w:rsidRDefault="00596C3C" w:rsidP="004636D9">
            <w:pPr>
              <w:spacing w:after="0" w:line="240" w:lineRule="auto"/>
              <w:jc w:val="both"/>
              <w:rPr>
                <w:rFonts w:asciiTheme="minorEastAsia" w:hAnsiTheme="minorEastAsia" w:cs="Times New Roman"/>
                <w:lang w:eastAsia="zh-CN"/>
              </w:rPr>
            </w:pPr>
          </w:p>
          <w:p w:rsidR="00596C3C" w:rsidRPr="00320630" w:rsidRDefault="00596C3C" w:rsidP="004636D9">
            <w:pPr>
              <w:spacing w:after="0" w:line="240" w:lineRule="auto"/>
              <w:jc w:val="both"/>
              <w:rPr>
                <w:rFonts w:asciiTheme="minorEastAsia" w:hAnsiTheme="minorEastAsia" w:cs="Times New Roman"/>
                <w:lang w:eastAsia="zh-CN"/>
              </w:rPr>
            </w:pPr>
          </w:p>
          <w:p w:rsidR="00596C3C" w:rsidRPr="00320630" w:rsidRDefault="00596C3C" w:rsidP="004636D9">
            <w:pPr>
              <w:spacing w:after="0" w:line="240" w:lineRule="auto"/>
              <w:jc w:val="both"/>
              <w:rPr>
                <w:rFonts w:asciiTheme="minorEastAsia" w:hAnsiTheme="minorEastAsia" w:cs="Times New Roman"/>
                <w:lang w:eastAsia="zh-CN"/>
              </w:rPr>
            </w:pPr>
          </w:p>
          <w:p w:rsidR="00596C3C" w:rsidRPr="00320630" w:rsidRDefault="00596C3C" w:rsidP="004636D9">
            <w:pPr>
              <w:spacing w:after="0" w:line="240" w:lineRule="auto"/>
              <w:jc w:val="both"/>
              <w:rPr>
                <w:rFonts w:asciiTheme="minorEastAsia" w:hAnsiTheme="minorEastAsia" w:cs="Times New Roman"/>
                <w:lang w:eastAsia="zh-CN"/>
              </w:rPr>
            </w:pPr>
          </w:p>
          <w:p w:rsidR="00596C3C" w:rsidRPr="00320630" w:rsidRDefault="00596C3C" w:rsidP="004636D9">
            <w:pPr>
              <w:spacing w:after="0" w:line="240" w:lineRule="auto"/>
              <w:jc w:val="both"/>
              <w:rPr>
                <w:rFonts w:asciiTheme="minorEastAsia" w:hAnsiTheme="minorEastAsia" w:cs="Times New Roman"/>
                <w:lang w:eastAsia="zh-CN"/>
              </w:rPr>
            </w:pPr>
          </w:p>
          <w:p w:rsidR="00596C3C" w:rsidRPr="00320630" w:rsidRDefault="00596C3C" w:rsidP="004636D9">
            <w:pPr>
              <w:spacing w:after="0" w:line="240" w:lineRule="auto"/>
              <w:jc w:val="both"/>
              <w:rPr>
                <w:rFonts w:asciiTheme="minorEastAsia" w:hAnsiTheme="minorEastAsia" w:cs="Times New Roman"/>
                <w:lang w:eastAsia="zh-CN"/>
              </w:rPr>
            </w:pPr>
          </w:p>
          <w:p w:rsidR="00596C3C" w:rsidRPr="00320630" w:rsidRDefault="00596C3C" w:rsidP="004636D9">
            <w:pPr>
              <w:spacing w:after="0" w:line="240" w:lineRule="auto"/>
              <w:jc w:val="both"/>
              <w:rPr>
                <w:rFonts w:asciiTheme="minorEastAsia" w:hAnsiTheme="minorEastAsia" w:cs="Times New Roman"/>
                <w:lang w:eastAsia="zh-CN"/>
              </w:rPr>
            </w:pPr>
          </w:p>
          <w:p w:rsidR="00596C3C" w:rsidRPr="00320630" w:rsidRDefault="00596C3C" w:rsidP="004636D9">
            <w:pPr>
              <w:spacing w:after="0" w:line="240" w:lineRule="auto"/>
              <w:jc w:val="both"/>
              <w:rPr>
                <w:rFonts w:asciiTheme="minorEastAsia" w:hAnsiTheme="minorEastAsia" w:cs="Times New Roman"/>
                <w:lang w:eastAsia="zh-CN"/>
              </w:rPr>
            </w:pPr>
          </w:p>
          <w:p w:rsidR="00596C3C" w:rsidRPr="00320630" w:rsidRDefault="00596C3C" w:rsidP="004636D9">
            <w:pPr>
              <w:spacing w:after="0" w:line="240" w:lineRule="auto"/>
              <w:jc w:val="both"/>
              <w:rPr>
                <w:rFonts w:asciiTheme="minorEastAsia" w:hAnsiTheme="minorEastAsia" w:cs="Times New Roman"/>
                <w:lang w:eastAsia="zh-CN"/>
              </w:rPr>
            </w:pPr>
          </w:p>
          <w:p w:rsidR="00596C3C" w:rsidRPr="00320630" w:rsidRDefault="00596C3C" w:rsidP="004636D9">
            <w:pPr>
              <w:spacing w:after="0" w:line="240" w:lineRule="auto"/>
              <w:jc w:val="both"/>
              <w:rPr>
                <w:rFonts w:asciiTheme="minorEastAsia" w:hAnsiTheme="minorEastAsia" w:cs="Times New Roman"/>
                <w:lang w:eastAsia="zh-CN"/>
              </w:rPr>
            </w:pPr>
          </w:p>
          <w:p w:rsidR="00596C3C" w:rsidRPr="00320630" w:rsidRDefault="00596C3C" w:rsidP="004636D9">
            <w:pPr>
              <w:spacing w:after="0" w:line="240" w:lineRule="auto"/>
              <w:jc w:val="both"/>
              <w:rPr>
                <w:rFonts w:asciiTheme="minorEastAsia" w:hAnsiTheme="minorEastAsia" w:cs="Times New Roman"/>
                <w:lang w:eastAsia="zh-CN"/>
              </w:rPr>
            </w:pPr>
          </w:p>
          <w:p w:rsidR="00596C3C" w:rsidRPr="00320630" w:rsidRDefault="00596C3C" w:rsidP="004636D9">
            <w:pPr>
              <w:spacing w:after="0" w:line="240" w:lineRule="auto"/>
              <w:jc w:val="both"/>
              <w:rPr>
                <w:rFonts w:asciiTheme="minorEastAsia" w:hAnsiTheme="minorEastAsia" w:cs="Times New Roman"/>
                <w:lang w:eastAsia="zh-CN"/>
              </w:rPr>
            </w:pPr>
          </w:p>
          <w:p w:rsidR="00596C3C" w:rsidRDefault="00596C3C" w:rsidP="004636D9">
            <w:pPr>
              <w:spacing w:after="0" w:line="240" w:lineRule="auto"/>
              <w:rPr>
                <w:rFonts w:asciiTheme="minorEastAsia" w:hAnsiTheme="minorEastAsia" w:cs="Times New Roman"/>
                <w:b/>
                <w:lang w:eastAsia="zh-CN"/>
              </w:rPr>
            </w:pPr>
          </w:p>
          <w:p w:rsidR="00596C3C" w:rsidRDefault="00596C3C" w:rsidP="004636D9">
            <w:pPr>
              <w:spacing w:after="0" w:line="240" w:lineRule="auto"/>
              <w:rPr>
                <w:rFonts w:asciiTheme="minorEastAsia" w:hAnsiTheme="minorEastAsia" w:cs="Times New Roman"/>
                <w:b/>
                <w:lang w:eastAsia="zh-CN"/>
              </w:rPr>
            </w:pPr>
          </w:p>
          <w:p w:rsidR="00596C3C" w:rsidRDefault="00596C3C" w:rsidP="004636D9">
            <w:pPr>
              <w:spacing w:after="0" w:line="240" w:lineRule="auto"/>
              <w:rPr>
                <w:rFonts w:asciiTheme="minorEastAsia" w:hAnsiTheme="minorEastAsia" w:cs="Times New Roman"/>
                <w:b/>
                <w:lang w:eastAsia="zh-CN"/>
              </w:rPr>
            </w:pPr>
          </w:p>
          <w:p w:rsidR="00596C3C" w:rsidRDefault="00596C3C" w:rsidP="004636D9">
            <w:pPr>
              <w:spacing w:after="0" w:line="240" w:lineRule="auto"/>
              <w:rPr>
                <w:rFonts w:asciiTheme="minorEastAsia" w:hAnsiTheme="minorEastAsia" w:cs="Times New Roman"/>
                <w:b/>
                <w:lang w:eastAsia="zh-CN"/>
              </w:rPr>
            </w:pPr>
          </w:p>
          <w:p w:rsidR="00596C3C" w:rsidRDefault="00596C3C" w:rsidP="004636D9">
            <w:pPr>
              <w:spacing w:after="0" w:line="240" w:lineRule="auto"/>
              <w:rPr>
                <w:rFonts w:asciiTheme="minorEastAsia" w:hAnsiTheme="minorEastAsia" w:cs="Times New Roman"/>
                <w:b/>
                <w:lang w:eastAsia="zh-CN"/>
              </w:rPr>
            </w:pPr>
          </w:p>
          <w:p w:rsidR="00596C3C" w:rsidRDefault="00596C3C" w:rsidP="004636D9">
            <w:pPr>
              <w:spacing w:after="0" w:line="240" w:lineRule="auto"/>
              <w:rPr>
                <w:rFonts w:asciiTheme="minorEastAsia" w:hAnsiTheme="minorEastAsia" w:cs="Times New Roman"/>
                <w:b/>
                <w:lang w:eastAsia="zh-CN"/>
              </w:rPr>
            </w:pPr>
          </w:p>
          <w:p w:rsidR="00596C3C" w:rsidRPr="008337C3" w:rsidRDefault="00596C3C" w:rsidP="004636D9">
            <w:pPr>
              <w:spacing w:after="0" w:line="240" w:lineRule="auto"/>
              <w:rPr>
                <w:rFonts w:ascii="SimSun" w:eastAsia="SimSun" w:hAnsi="SimSun" w:cs="Times New Roman"/>
                <w:sz w:val="21"/>
                <w:lang w:eastAsia="zh-CN"/>
              </w:rPr>
            </w:pPr>
            <w:r w:rsidRPr="008337C3">
              <w:rPr>
                <w:rFonts w:ascii="SimSun" w:eastAsia="SimSun" w:hAnsi="SimSun" w:cs="Times New Roman" w:hint="eastAsia"/>
                <w:sz w:val="21"/>
                <w:lang w:eastAsia="zh-CN"/>
              </w:rPr>
              <w:t>欲了解进一步信息，请联系</w:t>
            </w:r>
            <w:r w:rsidR="00DB5CB4">
              <w:rPr>
                <w:rFonts w:ascii="SimSun" w:eastAsia="SimSun" w:hAnsi="SimSun" w:cs="Times New Roman"/>
                <w:sz w:val="21"/>
                <w:lang w:eastAsia="zh-CN"/>
              </w:rPr>
              <w:t>：</w:t>
            </w:r>
          </w:p>
          <w:p w:rsidR="00303F71" w:rsidRPr="00303F71" w:rsidRDefault="00303F71" w:rsidP="00303F71">
            <w:pPr>
              <w:spacing w:after="0" w:line="240" w:lineRule="auto"/>
              <w:rPr>
                <w:rFonts w:ascii="SimSun" w:eastAsia="SimSun" w:hAnsi="SimSun" w:cs="Times New Roman"/>
                <w:b/>
                <w:sz w:val="21"/>
                <w:szCs w:val="24"/>
              </w:rPr>
            </w:pPr>
            <w:r w:rsidRPr="00303F71">
              <w:rPr>
                <w:rFonts w:ascii="SimSun" w:eastAsia="SimSun" w:hAnsi="SimSun" w:cs="Times New Roman"/>
                <w:b/>
                <w:sz w:val="21"/>
                <w:szCs w:val="24"/>
              </w:rPr>
              <w:t>Mr. K. S. Subramanian</w:t>
            </w:r>
          </w:p>
          <w:p w:rsidR="00303F71" w:rsidRPr="00303F71" w:rsidRDefault="00303F71" w:rsidP="00303F71">
            <w:pPr>
              <w:spacing w:after="0" w:line="240" w:lineRule="auto"/>
              <w:rPr>
                <w:rFonts w:ascii="SimSun" w:eastAsia="SimSun" w:hAnsi="SimSun" w:cs="Times New Roman"/>
                <w:b/>
                <w:sz w:val="21"/>
                <w:szCs w:val="24"/>
              </w:rPr>
            </w:pPr>
            <w:r w:rsidRPr="00303F71">
              <w:rPr>
                <w:rFonts w:ascii="SimSun" w:eastAsia="SimSun" w:hAnsi="SimSun" w:cs="Times New Roman"/>
                <w:b/>
                <w:sz w:val="21"/>
                <w:szCs w:val="24"/>
              </w:rPr>
              <w:t>Director General (International Relations)</w:t>
            </w:r>
          </w:p>
          <w:p w:rsidR="00303F71" w:rsidRPr="00303F71" w:rsidRDefault="00303F71" w:rsidP="00303F71">
            <w:pPr>
              <w:spacing w:after="0" w:line="240" w:lineRule="auto"/>
              <w:rPr>
                <w:rFonts w:ascii="SimSun" w:eastAsia="SimSun" w:hAnsi="SimSun" w:cs="Times New Roman"/>
                <w:sz w:val="21"/>
                <w:szCs w:val="24"/>
              </w:rPr>
            </w:pPr>
            <w:r w:rsidRPr="00303F71">
              <w:rPr>
                <w:rFonts w:ascii="SimSun" w:eastAsia="SimSun" w:hAnsi="SimSun" w:cs="Times New Roman"/>
                <w:sz w:val="21"/>
                <w:szCs w:val="24"/>
              </w:rPr>
              <w:t>O/o the Comptroller and Auditor General of India</w:t>
            </w:r>
          </w:p>
          <w:p w:rsidR="00303F71" w:rsidRPr="00303F71" w:rsidRDefault="00303F71" w:rsidP="00303F71">
            <w:pPr>
              <w:spacing w:after="0" w:line="240" w:lineRule="auto"/>
              <w:rPr>
                <w:rFonts w:ascii="SimSun" w:eastAsia="SimSun" w:hAnsi="SimSun" w:cs="Times New Roman"/>
                <w:sz w:val="21"/>
                <w:szCs w:val="24"/>
              </w:rPr>
            </w:pPr>
            <w:r w:rsidRPr="00303F71">
              <w:rPr>
                <w:rFonts w:ascii="SimSun" w:eastAsia="SimSun" w:hAnsi="SimSun" w:cs="Times New Roman"/>
                <w:sz w:val="21"/>
                <w:szCs w:val="24"/>
              </w:rPr>
              <w:t>9, Deen Dayal Upadhyay Marg</w:t>
            </w:r>
          </w:p>
          <w:p w:rsidR="00303F71" w:rsidRPr="00303F71" w:rsidRDefault="00303F71" w:rsidP="00303F71">
            <w:pPr>
              <w:spacing w:after="0" w:line="240" w:lineRule="auto"/>
              <w:rPr>
                <w:rFonts w:ascii="SimSun" w:eastAsia="SimSun" w:hAnsi="SimSun" w:cs="Times New Roman"/>
                <w:sz w:val="21"/>
                <w:szCs w:val="24"/>
              </w:rPr>
            </w:pPr>
            <w:r w:rsidRPr="00303F71">
              <w:rPr>
                <w:rFonts w:ascii="SimSun" w:eastAsia="SimSun" w:hAnsi="SimSun" w:cs="Times New Roman"/>
                <w:sz w:val="21"/>
                <w:szCs w:val="24"/>
              </w:rPr>
              <w:t>New Delhi, India - 110124</w:t>
            </w:r>
          </w:p>
          <w:p w:rsidR="00596C3C" w:rsidRPr="00320630" w:rsidRDefault="00596C3C" w:rsidP="004636D9">
            <w:pPr>
              <w:spacing w:after="0" w:line="240" w:lineRule="auto"/>
              <w:rPr>
                <w:rFonts w:asciiTheme="minorEastAsia" w:hAnsiTheme="minorEastAsia" w:cs="Times New Roman"/>
                <w:lang w:eastAsia="zh-CN"/>
              </w:rPr>
            </w:pPr>
            <w:r w:rsidRPr="008337C3">
              <w:rPr>
                <w:rFonts w:ascii="SimSun" w:eastAsia="SimSun" w:hAnsi="SimSun" w:cs="Times New Roman" w:hint="eastAsia"/>
                <w:sz w:val="21"/>
                <w:lang w:eastAsia="zh-CN"/>
              </w:rPr>
              <w:t>电子邮件</w:t>
            </w:r>
            <w:r w:rsidR="00DB5CB4">
              <w:rPr>
                <w:rFonts w:ascii="SimSun" w:eastAsia="SimSun" w:hAnsi="SimSun" w:cs="Times New Roman"/>
                <w:sz w:val="21"/>
                <w:lang w:eastAsia="zh-CN"/>
              </w:rPr>
              <w:t>：</w:t>
            </w:r>
            <w:hyperlink r:id="rId11" w:history="1">
              <w:r w:rsidRPr="008337C3">
                <w:rPr>
                  <w:rStyle w:val="Hyperlink"/>
                  <w:rFonts w:ascii="SimSun" w:eastAsia="SimSun" w:hAnsi="SimSun" w:cs="Times New Roman"/>
                  <w:sz w:val="21"/>
                  <w:lang w:eastAsia="zh-CN"/>
                </w:rPr>
                <w:t>subramanianKS@cag.gov.in</w:t>
              </w:r>
            </w:hyperlink>
          </w:p>
        </w:tc>
        <w:tc>
          <w:tcPr>
            <w:tcW w:w="5161" w:type="dxa"/>
          </w:tcPr>
          <w:p w:rsidR="00596C3C" w:rsidRPr="00320630" w:rsidRDefault="00596C3C" w:rsidP="004636D9">
            <w:pPr>
              <w:spacing w:after="0" w:line="240" w:lineRule="auto"/>
              <w:jc w:val="both"/>
              <w:rPr>
                <w:rFonts w:asciiTheme="minorEastAsia" w:hAnsiTheme="minorEastAsia" w:cs="Times New Roman"/>
                <w:b/>
                <w:lang w:eastAsia="zh-CN"/>
              </w:rPr>
            </w:pPr>
          </w:p>
          <w:p w:rsidR="00596C3C" w:rsidRPr="00320630" w:rsidRDefault="00596C3C" w:rsidP="001E4597">
            <w:pPr>
              <w:tabs>
                <w:tab w:val="left" w:pos="709"/>
              </w:tabs>
              <w:adjustRightInd w:val="0"/>
              <w:jc w:val="both"/>
              <w:rPr>
                <w:rFonts w:asciiTheme="minorEastAsia" w:hAnsiTheme="minorEastAsia" w:cs="Times New Roman"/>
                <w:b/>
                <w:bCs/>
                <w:u w:val="single"/>
                <w:lang w:eastAsia="zh-CN"/>
              </w:rPr>
            </w:pPr>
          </w:p>
          <w:p w:rsidR="00596C3C" w:rsidRPr="00320630" w:rsidRDefault="00596C3C" w:rsidP="001E4597">
            <w:pPr>
              <w:tabs>
                <w:tab w:val="left" w:pos="709"/>
              </w:tabs>
              <w:adjustRightInd w:val="0"/>
              <w:jc w:val="both"/>
              <w:rPr>
                <w:rFonts w:asciiTheme="minorEastAsia" w:hAnsiTheme="minorEastAsia" w:cs="Times New Roman"/>
                <w:b/>
                <w:bCs/>
                <w:lang w:eastAsia="zh-CN"/>
              </w:rPr>
            </w:pPr>
          </w:p>
          <w:p w:rsidR="00596C3C" w:rsidRDefault="00596C3C" w:rsidP="001E4597">
            <w:pPr>
              <w:tabs>
                <w:tab w:val="left" w:pos="709"/>
              </w:tabs>
              <w:adjustRightInd w:val="0"/>
              <w:jc w:val="both"/>
              <w:rPr>
                <w:rFonts w:asciiTheme="minorEastAsia" w:hAnsiTheme="minorEastAsia" w:cs="Times New Roman"/>
                <w:b/>
                <w:bCs/>
                <w:lang w:eastAsia="zh-CN"/>
              </w:rPr>
            </w:pPr>
          </w:p>
          <w:p w:rsidR="00596C3C" w:rsidRDefault="00596C3C" w:rsidP="001E4597">
            <w:pPr>
              <w:tabs>
                <w:tab w:val="left" w:pos="709"/>
              </w:tabs>
              <w:adjustRightInd w:val="0"/>
              <w:jc w:val="both"/>
              <w:rPr>
                <w:rFonts w:asciiTheme="minorEastAsia" w:hAnsiTheme="minorEastAsia" w:cs="Times New Roman"/>
                <w:b/>
                <w:bCs/>
                <w:lang w:eastAsia="zh-CN"/>
              </w:rPr>
            </w:pPr>
          </w:p>
          <w:p w:rsidR="00596C3C" w:rsidRPr="00320630" w:rsidRDefault="00596C3C" w:rsidP="001E4597">
            <w:pPr>
              <w:tabs>
                <w:tab w:val="left" w:pos="709"/>
              </w:tabs>
              <w:adjustRightInd w:val="0"/>
              <w:jc w:val="both"/>
              <w:rPr>
                <w:rFonts w:asciiTheme="minorEastAsia" w:hAnsiTheme="minorEastAsia" w:cs="Times New Roman"/>
                <w:b/>
                <w:bCs/>
                <w:lang w:eastAsia="zh-CN"/>
              </w:rPr>
            </w:pPr>
          </w:p>
          <w:p w:rsidR="00596C3C" w:rsidRPr="00A85583" w:rsidRDefault="00596C3C" w:rsidP="004636D9">
            <w:pPr>
              <w:tabs>
                <w:tab w:val="left" w:pos="709"/>
              </w:tabs>
              <w:adjustRightInd w:val="0"/>
              <w:jc w:val="center"/>
              <w:rPr>
                <w:rFonts w:ascii="SimHei" w:eastAsia="SimHei" w:hAnsi="SimHei" w:cs="Times New Roman"/>
                <w:bCs/>
                <w:sz w:val="36"/>
                <w:szCs w:val="36"/>
                <w:lang w:val="en-IN" w:eastAsia="zh-CN"/>
              </w:rPr>
            </w:pPr>
            <w:r w:rsidRPr="00A85583">
              <w:rPr>
                <w:rFonts w:ascii="SimHei" w:eastAsia="SimHei" w:hAnsi="SimHei" w:cs="Times New Roman" w:hint="eastAsia"/>
                <w:bCs/>
                <w:sz w:val="36"/>
                <w:szCs w:val="36"/>
                <w:lang w:val="en-IN" w:eastAsia="zh-CN"/>
              </w:rPr>
              <w:t>向世界知识产权组织大会</w:t>
            </w:r>
          </w:p>
          <w:p w:rsidR="00596C3C" w:rsidRDefault="00596C3C" w:rsidP="004636D9">
            <w:pPr>
              <w:tabs>
                <w:tab w:val="left" w:pos="709"/>
              </w:tabs>
              <w:adjustRightInd w:val="0"/>
              <w:jc w:val="center"/>
              <w:rPr>
                <w:rFonts w:ascii="SimHei" w:eastAsia="SimHei" w:hAnsi="SimHei" w:cs="Times New Roman"/>
                <w:bCs/>
                <w:sz w:val="28"/>
                <w:szCs w:val="28"/>
                <w:lang w:val="en-IN" w:eastAsia="zh-CN"/>
              </w:rPr>
            </w:pPr>
          </w:p>
          <w:p w:rsidR="00596C3C" w:rsidRPr="00303F71" w:rsidRDefault="00596C3C" w:rsidP="004636D9">
            <w:pPr>
              <w:tabs>
                <w:tab w:val="left" w:pos="709"/>
              </w:tabs>
              <w:adjustRightInd w:val="0"/>
              <w:jc w:val="center"/>
              <w:rPr>
                <w:rFonts w:ascii="SimHei" w:eastAsia="SimHei" w:hAnsi="SimHei" w:cs="Times New Roman"/>
                <w:bCs/>
                <w:sz w:val="28"/>
                <w:szCs w:val="28"/>
                <w:lang w:val="en-IN" w:eastAsia="zh-CN"/>
              </w:rPr>
            </w:pPr>
            <w:r w:rsidRPr="00303F71">
              <w:rPr>
                <w:rFonts w:ascii="SimHei" w:eastAsia="SimHei" w:hAnsi="SimHei" w:cs="Times New Roman" w:hint="eastAsia"/>
                <w:bCs/>
                <w:sz w:val="28"/>
                <w:szCs w:val="28"/>
                <w:lang w:val="en-IN" w:eastAsia="zh-CN"/>
              </w:rPr>
              <w:t>第五十六届系列会议提交的</w:t>
            </w:r>
          </w:p>
          <w:p w:rsidR="00596C3C" w:rsidRDefault="00596C3C" w:rsidP="004636D9">
            <w:pPr>
              <w:tabs>
                <w:tab w:val="left" w:pos="709"/>
              </w:tabs>
              <w:adjustRightInd w:val="0"/>
              <w:jc w:val="center"/>
              <w:rPr>
                <w:rFonts w:ascii="SimHei" w:eastAsia="SimHei" w:hAnsi="SimHei" w:cs="Times New Roman"/>
                <w:bCs/>
                <w:sz w:val="28"/>
                <w:szCs w:val="28"/>
                <w:lang w:val="en-IN" w:eastAsia="zh-CN"/>
              </w:rPr>
            </w:pPr>
          </w:p>
          <w:p w:rsidR="00596C3C" w:rsidRPr="00E57FC2" w:rsidRDefault="00596C3C" w:rsidP="004636D9">
            <w:pPr>
              <w:tabs>
                <w:tab w:val="left" w:pos="709"/>
              </w:tabs>
              <w:adjustRightInd w:val="0"/>
              <w:jc w:val="center"/>
              <w:rPr>
                <w:rFonts w:ascii="SimHei" w:eastAsia="SimHei" w:hAnsi="SimHei" w:cs="Times New Roman"/>
                <w:bCs/>
                <w:sz w:val="28"/>
                <w:szCs w:val="28"/>
                <w:lang w:val="en-IN" w:eastAsia="zh-CN"/>
              </w:rPr>
            </w:pPr>
            <w:r w:rsidRPr="00E57FC2">
              <w:rPr>
                <w:rFonts w:ascii="SimHei" w:eastAsia="SimHei" w:hAnsi="SimHei" w:cs="Times New Roman" w:hint="eastAsia"/>
                <w:bCs/>
                <w:sz w:val="28"/>
                <w:szCs w:val="28"/>
                <w:lang w:val="en-IN" w:eastAsia="zh-CN"/>
              </w:rPr>
              <w:t>201</w:t>
            </w:r>
            <w:r>
              <w:rPr>
                <w:rFonts w:ascii="SimHei" w:eastAsia="SimHei" w:hAnsi="SimHei" w:cs="Times New Roman" w:hint="eastAsia"/>
                <w:bCs/>
                <w:sz w:val="28"/>
                <w:szCs w:val="28"/>
                <w:lang w:val="en-IN" w:eastAsia="zh-CN"/>
              </w:rPr>
              <w:t>5财</w:t>
            </w:r>
            <w:r w:rsidR="007A0A12">
              <w:rPr>
                <w:rFonts w:ascii="SimHei" w:eastAsia="SimHei" w:hAnsi="SimHei" w:cs="Times New Roman" w:hint="eastAsia"/>
                <w:bCs/>
                <w:sz w:val="28"/>
                <w:szCs w:val="28"/>
                <w:lang w:val="en-IN" w:eastAsia="zh-CN"/>
              </w:rPr>
              <w:t>政</w:t>
            </w:r>
            <w:r>
              <w:rPr>
                <w:rFonts w:ascii="SimHei" w:eastAsia="SimHei" w:hAnsi="SimHei" w:cs="Times New Roman" w:hint="eastAsia"/>
                <w:bCs/>
                <w:sz w:val="28"/>
                <w:szCs w:val="28"/>
                <w:lang w:val="en-IN" w:eastAsia="zh-CN"/>
              </w:rPr>
              <w:t>年度</w:t>
            </w:r>
          </w:p>
          <w:p w:rsidR="00596C3C" w:rsidRDefault="00596C3C" w:rsidP="004636D9">
            <w:pPr>
              <w:tabs>
                <w:tab w:val="left" w:pos="709"/>
              </w:tabs>
              <w:adjustRightInd w:val="0"/>
              <w:jc w:val="center"/>
              <w:rPr>
                <w:rFonts w:ascii="SimHei" w:eastAsia="SimHei" w:hAnsi="SimHei" w:cs="Times New Roman"/>
                <w:bCs/>
                <w:sz w:val="36"/>
                <w:szCs w:val="36"/>
                <w:lang w:val="en-IN" w:eastAsia="zh-CN"/>
              </w:rPr>
            </w:pPr>
          </w:p>
          <w:p w:rsidR="00596C3C" w:rsidRPr="007B426F" w:rsidRDefault="00596C3C" w:rsidP="004636D9">
            <w:pPr>
              <w:tabs>
                <w:tab w:val="left" w:pos="709"/>
              </w:tabs>
              <w:adjustRightInd w:val="0"/>
              <w:jc w:val="center"/>
              <w:rPr>
                <w:rFonts w:ascii="SimHei" w:eastAsia="SimHei" w:hAnsi="SimHei" w:cs="Times New Roman"/>
                <w:bCs/>
                <w:sz w:val="36"/>
                <w:szCs w:val="36"/>
                <w:lang w:val="en-IN" w:eastAsia="zh-CN"/>
              </w:rPr>
            </w:pPr>
            <w:r w:rsidRPr="007B426F">
              <w:rPr>
                <w:rFonts w:ascii="SimHei" w:eastAsia="SimHei" w:hAnsi="SimHei" w:cs="Times New Roman" w:hint="eastAsia"/>
                <w:bCs/>
                <w:sz w:val="36"/>
                <w:szCs w:val="36"/>
                <w:lang w:val="en-IN" w:eastAsia="zh-CN"/>
              </w:rPr>
              <w:t>外聘审计员报告</w:t>
            </w:r>
          </w:p>
          <w:p w:rsidR="00596C3C" w:rsidRPr="00320630" w:rsidRDefault="00596C3C" w:rsidP="004636D9">
            <w:pPr>
              <w:jc w:val="both"/>
              <w:rPr>
                <w:rFonts w:asciiTheme="minorEastAsia" w:hAnsiTheme="minorEastAsia" w:cs="Times New Roman"/>
                <w:b/>
                <w:bCs/>
                <w:lang w:eastAsia="zh-CN"/>
              </w:rPr>
            </w:pPr>
          </w:p>
          <w:p w:rsidR="00596C3C" w:rsidRPr="00320630" w:rsidRDefault="00596C3C" w:rsidP="004636D9">
            <w:pPr>
              <w:spacing w:after="0" w:line="240" w:lineRule="auto"/>
              <w:jc w:val="both"/>
              <w:rPr>
                <w:rFonts w:asciiTheme="minorEastAsia" w:hAnsiTheme="minorEastAsia" w:cs="Times New Roman"/>
                <w:b/>
                <w:lang w:eastAsia="zh-CN"/>
              </w:rPr>
            </w:pPr>
          </w:p>
        </w:tc>
      </w:tr>
    </w:tbl>
    <w:p w:rsidR="00631CC9" w:rsidRPr="00303F71" w:rsidRDefault="002A5B9F" w:rsidP="002D3B04">
      <w:pPr>
        <w:spacing w:beforeLines="200" w:before="480" w:afterLines="100" w:after="240" w:line="340" w:lineRule="atLeast"/>
        <w:jc w:val="center"/>
        <w:rPr>
          <w:rFonts w:ascii="SimHei" w:eastAsia="SimHei" w:hAnsi="SimHei" w:cs="Times New Roman"/>
          <w:color w:val="002060"/>
          <w:sz w:val="24"/>
          <w:szCs w:val="24"/>
          <w:lang w:val="en-IN" w:eastAsia="zh-CN"/>
        </w:rPr>
      </w:pPr>
      <w:r w:rsidRPr="00DB5CB4">
        <w:rPr>
          <w:rFonts w:ascii="SimSun" w:eastAsia="SimSun" w:hAnsi="SimSun" w:cs="Times New Roman"/>
          <w:b/>
          <w:color w:val="1F497D"/>
          <w:sz w:val="21"/>
          <w:szCs w:val="24"/>
          <w:lang w:eastAsia="zh-CN"/>
        </w:rPr>
        <w:br w:type="page"/>
      </w:r>
      <w:r w:rsidR="00631CC9" w:rsidRPr="00303F71">
        <w:rPr>
          <w:rFonts w:ascii="SimHei" w:eastAsia="SimHei" w:hAnsi="SimHei" w:cs="Times New Roman" w:hint="eastAsia"/>
          <w:color w:val="002060"/>
          <w:sz w:val="24"/>
          <w:szCs w:val="24"/>
          <w:lang w:val="en-IN" w:eastAsia="zh-CN"/>
        </w:rPr>
        <w:lastRenderedPageBreak/>
        <w:t>内容提要</w:t>
      </w:r>
    </w:p>
    <w:p w:rsidR="00631CC9" w:rsidRPr="00A87EC7" w:rsidRDefault="00631CC9" w:rsidP="00943AB3">
      <w:pPr>
        <w:pStyle w:val="ListParagraph"/>
        <w:numPr>
          <w:ilvl w:val="0"/>
          <w:numId w:val="2"/>
        </w:numPr>
        <w:overflowPunct w:val="0"/>
        <w:adjustRightInd w:val="0"/>
        <w:spacing w:afterLines="50" w:after="120" w:line="340" w:lineRule="atLeast"/>
        <w:ind w:left="0" w:firstLine="0"/>
        <w:contextualSpacing w:val="0"/>
        <w:jc w:val="both"/>
        <w:rPr>
          <w:rFonts w:ascii="SimSun" w:eastAsia="SimSun" w:hAnsi="SimSun" w:cs="Times New Roman"/>
          <w:color w:val="000000"/>
          <w:sz w:val="21"/>
          <w:szCs w:val="21"/>
          <w:lang w:eastAsia="zh-CN"/>
        </w:rPr>
      </w:pPr>
      <w:r w:rsidRPr="00A87EC7">
        <w:rPr>
          <w:rStyle w:val="goog-gtc-translatable"/>
          <w:rFonts w:ascii="SimSun" w:eastAsia="SimSun" w:hAnsi="SimSun"/>
          <w:sz w:val="21"/>
          <w:szCs w:val="21"/>
          <w:lang w:eastAsia="zh-CN"/>
        </w:rPr>
        <w:t>本报告介绍了印度财政厅长兼总审计长</w:t>
      </w:r>
      <w:r w:rsidRPr="00A87EC7">
        <w:rPr>
          <w:rStyle w:val="goog-gtc-translatable"/>
          <w:rFonts w:ascii="SimSun" w:eastAsia="SimSun" w:hAnsi="SimSun" w:hint="eastAsia"/>
          <w:sz w:val="21"/>
          <w:szCs w:val="21"/>
          <w:lang w:eastAsia="zh-CN"/>
        </w:rPr>
        <w:t>对</w:t>
      </w:r>
      <w:r w:rsidRPr="00A87EC7">
        <w:rPr>
          <w:rStyle w:val="goog-gtc-translatable"/>
          <w:rFonts w:ascii="SimSun" w:eastAsia="SimSun" w:hAnsi="SimSun"/>
          <w:sz w:val="21"/>
          <w:szCs w:val="21"/>
          <w:lang w:eastAsia="zh-CN"/>
        </w:rPr>
        <w:t>世界知识产权组织</w:t>
      </w:r>
      <w:r w:rsidR="00DB5CB4">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WIPO</w:t>
      </w:r>
      <w:r w:rsidR="00DB5CB4">
        <w:rPr>
          <w:rStyle w:val="goog-gtc-translatable"/>
          <w:rFonts w:ascii="SimSun" w:eastAsia="SimSun" w:hAnsi="SimSun"/>
          <w:sz w:val="21"/>
          <w:szCs w:val="21"/>
          <w:lang w:eastAsia="zh-CN"/>
        </w:rPr>
        <w:t>）</w:t>
      </w:r>
      <w:r w:rsidRPr="00A87EC7">
        <w:rPr>
          <w:rStyle w:val="goog-gtc-translatable"/>
          <w:rFonts w:ascii="SimSun" w:eastAsia="SimSun" w:hAnsi="SimSun"/>
          <w:sz w:val="21"/>
          <w:szCs w:val="21"/>
          <w:lang w:eastAsia="zh-CN"/>
        </w:rPr>
        <w:t>201</w:t>
      </w:r>
      <w:r>
        <w:rPr>
          <w:rStyle w:val="goog-gtc-translatable"/>
          <w:rFonts w:ascii="SimSun" w:eastAsia="SimSun" w:hAnsi="SimSun"/>
          <w:sz w:val="21"/>
          <w:szCs w:val="21"/>
          <w:lang w:eastAsia="zh-CN"/>
        </w:rPr>
        <w:t>5</w:t>
      </w:r>
      <w:r w:rsidR="007A0A12">
        <w:rPr>
          <w:rStyle w:val="goog-gtc-translatable"/>
          <w:rFonts w:ascii="SimSun" w:eastAsia="SimSun" w:hAnsi="SimSun" w:hint="eastAsia"/>
          <w:sz w:val="21"/>
          <w:szCs w:val="21"/>
          <w:lang w:eastAsia="zh-CN"/>
        </w:rPr>
        <w:t>财政年度</w:t>
      </w:r>
      <w:r w:rsidRPr="00A87EC7">
        <w:rPr>
          <w:rStyle w:val="goog-gtc-translatable"/>
          <w:rFonts w:ascii="SimSun" w:eastAsia="SimSun" w:hAnsi="SimSun" w:hint="eastAsia"/>
          <w:sz w:val="21"/>
          <w:szCs w:val="21"/>
          <w:lang w:eastAsia="zh-CN"/>
        </w:rPr>
        <w:t>进行审计</w:t>
      </w:r>
      <w:r w:rsidRPr="00A87EC7">
        <w:rPr>
          <w:rStyle w:val="goog-gtc-translatable"/>
          <w:rFonts w:ascii="SimSun" w:eastAsia="SimSun" w:hAnsi="SimSun"/>
          <w:sz w:val="21"/>
          <w:szCs w:val="21"/>
          <w:lang w:eastAsia="zh-CN"/>
        </w:rPr>
        <w:t>的</w:t>
      </w:r>
      <w:r w:rsidRPr="00A87EC7">
        <w:rPr>
          <w:rStyle w:val="goog-gtc-translatable"/>
          <w:rFonts w:ascii="SimSun" w:eastAsia="SimSun" w:hAnsi="SimSun" w:hint="eastAsia"/>
          <w:sz w:val="21"/>
          <w:szCs w:val="21"/>
          <w:lang w:eastAsia="zh-CN"/>
        </w:rPr>
        <w:t>重要</w:t>
      </w:r>
      <w:r w:rsidRPr="00A87EC7">
        <w:rPr>
          <w:rStyle w:val="goog-gtc-translatable"/>
          <w:rFonts w:ascii="SimSun" w:eastAsia="SimSun" w:hAnsi="SimSun"/>
          <w:sz w:val="21"/>
          <w:szCs w:val="21"/>
          <w:lang w:eastAsia="zh-CN"/>
        </w:rPr>
        <w:t>结果。审计工作包括</w:t>
      </w:r>
      <w:r w:rsidRPr="00A87EC7">
        <w:rPr>
          <w:rStyle w:val="goog-gtc-translatable"/>
          <w:rFonts w:ascii="SimSun" w:eastAsia="SimSun" w:hAnsi="SimSun" w:hint="eastAsia"/>
          <w:sz w:val="21"/>
          <w:szCs w:val="21"/>
          <w:lang w:eastAsia="zh-CN"/>
        </w:rPr>
        <w:t>对</w:t>
      </w:r>
      <w:r w:rsidRPr="00943AB3">
        <w:rPr>
          <w:rStyle w:val="goog-gtc-translatable"/>
          <w:rFonts w:asciiTheme="majorEastAsia" w:eastAsiaTheme="majorEastAsia" w:hAnsiTheme="majorEastAsia"/>
          <w:sz w:val="21"/>
          <w:szCs w:val="21"/>
          <w:lang w:eastAsia="zh-CN"/>
        </w:rPr>
        <w:t>WIPO</w:t>
      </w:r>
      <w:r w:rsidRPr="00A87EC7">
        <w:rPr>
          <w:rStyle w:val="goog-gtc-translatable"/>
          <w:rFonts w:ascii="SimSun" w:eastAsia="SimSun" w:hAnsi="SimSun"/>
          <w:sz w:val="21"/>
          <w:szCs w:val="21"/>
          <w:lang w:eastAsia="zh-CN"/>
        </w:rPr>
        <w:t>财务报表</w:t>
      </w:r>
      <w:r w:rsidRPr="00A87EC7">
        <w:rPr>
          <w:rStyle w:val="goog-gtc-translatable"/>
          <w:rFonts w:ascii="SimSun" w:eastAsia="SimSun" w:hAnsi="SimSun" w:hint="eastAsia"/>
          <w:sz w:val="21"/>
          <w:szCs w:val="21"/>
          <w:lang w:eastAsia="zh-CN"/>
        </w:rPr>
        <w:t>、</w:t>
      </w:r>
      <w:r w:rsidRPr="00A87EC7">
        <w:rPr>
          <w:rStyle w:val="goog-gtc-translatable"/>
          <w:rFonts w:ascii="SimSun" w:eastAsia="SimSun" w:hAnsi="SimSun"/>
          <w:sz w:val="21"/>
          <w:szCs w:val="21"/>
          <w:lang w:eastAsia="zh-CN"/>
        </w:rPr>
        <w:t>WIPO的“</w:t>
      </w:r>
      <w:r w:rsidR="006753D4">
        <w:rPr>
          <w:rStyle w:val="goog-gtc-translatable"/>
          <w:rFonts w:asciiTheme="minorEastAsia" w:eastAsiaTheme="minorEastAsia" w:hAnsiTheme="minorEastAsia" w:hint="eastAsia"/>
          <w:sz w:val="21"/>
          <w:szCs w:val="21"/>
          <w:lang w:eastAsia="zh-CN"/>
        </w:rPr>
        <w:t>仲裁与调解中心</w:t>
      </w:r>
      <w:r w:rsidRPr="00A87EC7">
        <w:rPr>
          <w:rStyle w:val="goog-gtc-translatable"/>
          <w:rFonts w:ascii="SimSun" w:eastAsia="SimSun" w:hAnsi="SimSun"/>
          <w:sz w:val="21"/>
          <w:szCs w:val="21"/>
          <w:lang w:eastAsia="zh-CN"/>
        </w:rPr>
        <w:t>”</w:t>
      </w:r>
      <w:r w:rsidR="00DB5CB4" w:rsidRPr="00DB5CB4">
        <w:rPr>
          <w:rFonts w:ascii="SimSun" w:eastAsia="SimSun" w:hAnsi="SimSun" w:cs="SimSun" w:hint="eastAsia"/>
          <w:sz w:val="21"/>
          <w:szCs w:val="24"/>
          <w:lang w:eastAsia="zh-CN"/>
        </w:rPr>
        <w:t>（</w:t>
      </w:r>
      <w:r w:rsidRPr="00DB5CB4">
        <w:rPr>
          <w:rFonts w:ascii="SimSun" w:eastAsia="SimSun" w:hAnsi="SimSun" w:cs="Times New Roman"/>
          <w:sz w:val="21"/>
          <w:szCs w:val="24"/>
          <w:lang w:eastAsia="zh-CN"/>
        </w:rPr>
        <w:t>AMC</w:t>
      </w:r>
      <w:r w:rsidR="00DB5CB4" w:rsidRPr="00DB5CB4">
        <w:rPr>
          <w:rFonts w:ascii="SimSun" w:eastAsia="SimSun" w:hAnsi="SimSun" w:cs="SimSun" w:hint="eastAsia"/>
          <w:sz w:val="21"/>
          <w:szCs w:val="24"/>
          <w:lang w:eastAsia="zh-CN"/>
        </w:rPr>
        <w:t>）</w:t>
      </w:r>
      <w:r w:rsidRPr="00DB5CB4">
        <w:rPr>
          <w:rFonts w:ascii="SimSun" w:eastAsia="SimSun" w:hAnsi="SimSun" w:cs="Times New Roman" w:hint="eastAsia"/>
          <w:sz w:val="21"/>
          <w:szCs w:val="24"/>
          <w:lang w:eastAsia="zh-CN"/>
        </w:rPr>
        <w:t>以及</w:t>
      </w:r>
      <w:r w:rsidRPr="00A87EC7">
        <w:rPr>
          <w:rStyle w:val="goog-gtc-translatable"/>
          <w:rFonts w:ascii="SimSun" w:eastAsia="SimSun" w:hAnsi="SimSun"/>
          <w:sz w:val="21"/>
          <w:szCs w:val="21"/>
          <w:lang w:eastAsia="zh-CN"/>
        </w:rPr>
        <w:t>WIPO</w:t>
      </w:r>
      <w:r>
        <w:rPr>
          <w:rStyle w:val="goog-gtc-translatable"/>
          <w:rFonts w:asciiTheme="minorEastAsia" w:eastAsiaTheme="minorEastAsia" w:hAnsiTheme="minorEastAsia" w:hint="eastAsia"/>
          <w:sz w:val="21"/>
          <w:szCs w:val="21"/>
          <w:lang w:eastAsia="zh-CN"/>
        </w:rPr>
        <w:t>差旅和研究金</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审计工作。</w:t>
      </w:r>
    </w:p>
    <w:p w:rsidR="00631CC9" w:rsidRPr="00DB5CB4" w:rsidRDefault="00631CC9" w:rsidP="00943AB3">
      <w:pPr>
        <w:pStyle w:val="ListParagraph"/>
        <w:numPr>
          <w:ilvl w:val="0"/>
          <w:numId w:val="2"/>
        </w:numPr>
        <w:overflowPunct w:val="0"/>
        <w:adjustRightInd w:val="0"/>
        <w:spacing w:afterLines="50" w:after="120" w:line="340" w:lineRule="atLeast"/>
        <w:ind w:left="0" w:firstLine="0"/>
        <w:contextualSpacing w:val="0"/>
        <w:jc w:val="both"/>
        <w:rPr>
          <w:rFonts w:ascii="SimSun" w:eastAsia="SimSun" w:hAnsi="SimSun" w:cs="Times New Roman"/>
          <w:b/>
          <w:color w:val="1F497D"/>
          <w:sz w:val="21"/>
          <w:szCs w:val="24"/>
          <w:lang w:eastAsia="zh-CN"/>
        </w:rPr>
      </w:pPr>
      <w:r w:rsidRPr="00012A52">
        <w:rPr>
          <w:rFonts w:ascii="SimSun" w:eastAsia="SimSun" w:hAnsi="SimSun" w:cs="Times New Roman" w:hint="eastAsia"/>
          <w:sz w:val="21"/>
          <w:szCs w:val="21"/>
          <w:lang w:val="en-IN" w:eastAsia="zh-CN"/>
        </w:rPr>
        <w:t>依据我们的审计，我认为2015年12月31日截止的财政期间的财务报表在所有重大方面公允地反映了WIPO截至2015年12月31日的财务状况以及从2015年1月1日至2015年12月31日期间的财务执行情况。据此，我们对2015年12月31日截止的财政期间的WIPO财务报表作出了无保留审计意见。</w:t>
      </w:r>
    </w:p>
    <w:p w:rsidR="00012A52" w:rsidRPr="00A87EC7" w:rsidRDefault="00012A52" w:rsidP="002D3B04">
      <w:pPr>
        <w:keepNext/>
        <w:overflowPunct w:val="0"/>
        <w:adjustRightInd w:val="0"/>
        <w:spacing w:beforeLines="100" w:before="240" w:afterLines="50" w:after="120" w:line="340" w:lineRule="atLeast"/>
        <w:jc w:val="both"/>
        <w:rPr>
          <w:rFonts w:ascii="SimSun" w:eastAsia="SimSun" w:hAnsi="SimSun" w:cs="Times New Roman"/>
          <w:b/>
          <w:color w:val="1F497D"/>
          <w:sz w:val="21"/>
          <w:szCs w:val="21"/>
        </w:rPr>
      </w:pPr>
      <w:r w:rsidRPr="00A87EC7">
        <w:rPr>
          <w:rFonts w:ascii="SimSun" w:eastAsia="SimSun" w:hAnsi="SimSun" w:cs="Times New Roman" w:hint="eastAsia"/>
          <w:b/>
          <w:color w:val="1F497D"/>
          <w:sz w:val="21"/>
          <w:szCs w:val="21"/>
          <w:lang w:eastAsia="zh-CN"/>
        </w:rPr>
        <w:t>财务管理</w:t>
      </w:r>
    </w:p>
    <w:p w:rsidR="00012A52" w:rsidRPr="00A87EC7" w:rsidRDefault="00AA284B" w:rsidP="000D7880">
      <w:pPr>
        <w:pStyle w:val="ListParagraph"/>
        <w:numPr>
          <w:ilvl w:val="0"/>
          <w:numId w:val="2"/>
        </w:numPr>
        <w:overflowPunct w:val="0"/>
        <w:adjustRightInd w:val="0"/>
        <w:spacing w:afterLines="50" w:after="120" w:line="340" w:lineRule="atLeast"/>
        <w:ind w:left="0" w:firstLine="0"/>
        <w:contextualSpacing w:val="0"/>
        <w:jc w:val="both"/>
        <w:rPr>
          <w:rFonts w:ascii="SimSun" w:eastAsia="SimSun" w:hAnsi="SimSun" w:cs="Times New Roman"/>
          <w:color w:val="000000"/>
          <w:sz w:val="21"/>
          <w:szCs w:val="21"/>
          <w:lang w:eastAsia="zh-CN"/>
        </w:rPr>
      </w:pPr>
      <w:r>
        <w:rPr>
          <w:rStyle w:val="goog-gtc-translatable"/>
          <w:rFonts w:ascii="SimSun" w:eastAsia="SimSun" w:hAnsi="SimSun"/>
          <w:sz w:val="21"/>
          <w:szCs w:val="21"/>
          <w:lang w:eastAsia="zh-CN"/>
        </w:rPr>
        <w:t>201</w:t>
      </w:r>
      <w:r>
        <w:rPr>
          <w:rStyle w:val="goog-gtc-translatable"/>
          <w:rFonts w:ascii="SimSun" w:eastAsiaTheme="minorEastAsia" w:hAnsi="SimSun" w:hint="eastAsia"/>
          <w:sz w:val="21"/>
          <w:szCs w:val="21"/>
          <w:lang w:eastAsia="zh-CN"/>
        </w:rPr>
        <w:t>5</w:t>
      </w:r>
      <w:r w:rsidR="00012A52" w:rsidRPr="00A87EC7">
        <w:rPr>
          <w:rStyle w:val="goog-gtc-translatable"/>
          <w:rFonts w:ascii="SimSun" w:eastAsia="SimSun" w:hAnsi="SimSun"/>
          <w:sz w:val="21"/>
          <w:szCs w:val="21"/>
          <w:lang w:eastAsia="zh-CN"/>
        </w:rPr>
        <w:t>年</w:t>
      </w:r>
      <w:r w:rsidR="00012A52" w:rsidRPr="00A87EC7">
        <w:rPr>
          <w:rStyle w:val="goog-gtc-translatable"/>
          <w:rFonts w:ascii="SimSun" w:eastAsia="SimSun" w:hAnsi="SimSun" w:hint="eastAsia"/>
          <w:sz w:val="21"/>
          <w:szCs w:val="21"/>
          <w:lang w:eastAsia="zh-CN"/>
        </w:rPr>
        <w:t>的</w:t>
      </w:r>
      <w:r w:rsidR="00012A52" w:rsidRPr="00A87EC7">
        <w:rPr>
          <w:rStyle w:val="goog-gtc-translatable"/>
          <w:rFonts w:ascii="SimSun" w:eastAsia="SimSun" w:hAnsi="SimSun"/>
          <w:sz w:val="21"/>
          <w:szCs w:val="21"/>
          <w:lang w:eastAsia="zh-CN"/>
        </w:rPr>
        <w:t>盈余为3</w:t>
      </w:r>
      <w:proofErr w:type="gramStart"/>
      <w:r w:rsidR="006753D4">
        <w:rPr>
          <w:rStyle w:val="goog-gtc-translatable"/>
          <w:rFonts w:ascii="SimSun" w:eastAsiaTheme="minorEastAsia" w:hAnsi="SimSun" w:hint="eastAsia"/>
          <w:sz w:val="21"/>
          <w:szCs w:val="21"/>
          <w:lang w:eastAsia="zh-CN"/>
        </w:rPr>
        <w:t>,</w:t>
      </w:r>
      <w:r>
        <w:rPr>
          <w:rStyle w:val="goog-gtc-translatable"/>
          <w:rFonts w:ascii="SimSun" w:eastAsiaTheme="minorEastAsia" w:hAnsi="SimSun" w:hint="eastAsia"/>
          <w:sz w:val="21"/>
          <w:szCs w:val="21"/>
          <w:lang w:eastAsia="zh-CN"/>
        </w:rPr>
        <w:t>327</w:t>
      </w:r>
      <w:r w:rsidR="00012A52" w:rsidRPr="00A87EC7">
        <w:rPr>
          <w:rStyle w:val="goog-gtc-translatable"/>
          <w:rFonts w:ascii="SimSun" w:eastAsia="SimSun" w:hAnsi="SimSun" w:hint="eastAsia"/>
          <w:sz w:val="21"/>
          <w:szCs w:val="21"/>
          <w:lang w:eastAsia="zh-CN"/>
        </w:rPr>
        <w:t>万</w:t>
      </w:r>
      <w:r w:rsidR="00012A52" w:rsidRPr="00A87EC7">
        <w:rPr>
          <w:rStyle w:val="goog-gtc-translatable"/>
          <w:rFonts w:ascii="SimSun" w:eastAsia="SimSun" w:hAnsi="SimSun"/>
          <w:sz w:val="21"/>
          <w:szCs w:val="21"/>
          <w:lang w:eastAsia="zh-CN"/>
        </w:rPr>
        <w:t>瑞郎</w:t>
      </w:r>
      <w:proofErr w:type="gramEnd"/>
      <w:r w:rsidR="00012A52" w:rsidRPr="00A87EC7">
        <w:rPr>
          <w:rStyle w:val="goog-gtc-translatable"/>
          <w:rFonts w:ascii="SimSun" w:eastAsia="SimSun" w:hAnsi="SimSun"/>
          <w:sz w:val="21"/>
          <w:szCs w:val="21"/>
          <w:lang w:eastAsia="zh-CN"/>
        </w:rPr>
        <w:t>，比201</w:t>
      </w:r>
      <w:r>
        <w:rPr>
          <w:rStyle w:val="goog-gtc-translatable"/>
          <w:rFonts w:ascii="SimSun" w:eastAsiaTheme="minorEastAsia" w:hAnsi="SimSun" w:hint="eastAsia"/>
          <w:sz w:val="21"/>
          <w:szCs w:val="21"/>
          <w:lang w:eastAsia="zh-CN"/>
        </w:rPr>
        <w:t>4</w:t>
      </w:r>
      <w:r w:rsidR="00012A52" w:rsidRPr="00A87EC7">
        <w:rPr>
          <w:rStyle w:val="goog-gtc-translatable"/>
          <w:rFonts w:ascii="SimSun" w:eastAsia="SimSun" w:hAnsi="SimSun"/>
          <w:sz w:val="21"/>
          <w:szCs w:val="21"/>
          <w:lang w:eastAsia="zh-CN"/>
        </w:rPr>
        <w:t>年</w:t>
      </w:r>
      <w:r>
        <w:rPr>
          <w:rStyle w:val="goog-gtc-translatable"/>
          <w:rFonts w:ascii="SimSun" w:eastAsiaTheme="minorEastAsia" w:hAnsi="SimSun" w:hint="eastAsia"/>
          <w:sz w:val="21"/>
          <w:szCs w:val="21"/>
          <w:lang w:eastAsia="zh-CN"/>
        </w:rPr>
        <w:t>的盈余减少</w:t>
      </w:r>
      <w:r w:rsidR="00012A52" w:rsidRPr="00A87EC7">
        <w:rPr>
          <w:rStyle w:val="goog-gtc-translatable"/>
          <w:rFonts w:ascii="SimSun" w:eastAsia="SimSun" w:hAnsi="SimSun"/>
          <w:sz w:val="21"/>
          <w:szCs w:val="21"/>
          <w:lang w:eastAsia="zh-CN"/>
        </w:rPr>
        <w:t>了1</w:t>
      </w:r>
      <w:r>
        <w:rPr>
          <w:rStyle w:val="goog-gtc-translatable"/>
          <w:rFonts w:ascii="SimSun" w:eastAsiaTheme="minorEastAsia" w:hAnsi="SimSun" w:hint="eastAsia"/>
          <w:sz w:val="21"/>
          <w:szCs w:val="21"/>
          <w:lang w:eastAsia="zh-CN"/>
        </w:rPr>
        <w:t>0.02</w:t>
      </w:r>
      <w:r w:rsidR="00012A52" w:rsidRPr="00A87EC7">
        <w:rPr>
          <w:rStyle w:val="goog-gtc-translatable"/>
          <w:rFonts w:ascii="SimSun" w:eastAsia="SimSun" w:hAnsi="SimSun"/>
          <w:sz w:val="21"/>
          <w:szCs w:val="21"/>
          <w:lang w:eastAsia="zh-CN"/>
        </w:rPr>
        <w:t>%。专利合作条约</w:t>
      </w:r>
      <w:r w:rsidR="00DB5CB4">
        <w:rPr>
          <w:rStyle w:val="goog-gtc-translatable"/>
          <w:rFonts w:ascii="SimSun" w:eastAsia="SimSun" w:hAnsi="SimSun"/>
          <w:sz w:val="21"/>
          <w:szCs w:val="21"/>
          <w:lang w:eastAsia="zh-CN"/>
        </w:rPr>
        <w:t>（</w:t>
      </w:r>
      <w:r w:rsidR="00012A52" w:rsidRPr="00A87EC7">
        <w:rPr>
          <w:rStyle w:val="goog-gtc-translatable"/>
          <w:rFonts w:ascii="SimSun" w:eastAsia="SimSun" w:hAnsi="SimSun"/>
          <w:sz w:val="21"/>
          <w:szCs w:val="21"/>
          <w:lang w:eastAsia="zh-CN"/>
        </w:rPr>
        <w:t>PCT</w:t>
      </w:r>
      <w:r w:rsidR="00DB5CB4">
        <w:rPr>
          <w:rStyle w:val="goog-gtc-translatable"/>
          <w:rFonts w:ascii="SimSun" w:eastAsia="SimSun" w:hAnsi="SimSun"/>
          <w:sz w:val="21"/>
          <w:szCs w:val="21"/>
          <w:lang w:eastAsia="zh-CN"/>
        </w:rPr>
        <w:t>）</w:t>
      </w:r>
      <w:r w:rsidR="00012A52" w:rsidRPr="00A87EC7">
        <w:rPr>
          <w:rStyle w:val="goog-gtc-translatable"/>
          <w:rFonts w:ascii="SimSun" w:eastAsia="SimSun" w:hAnsi="SimSun"/>
          <w:sz w:val="21"/>
          <w:szCs w:val="21"/>
          <w:lang w:eastAsia="zh-CN"/>
        </w:rPr>
        <w:t>联盟</w:t>
      </w:r>
      <w:r w:rsidR="00012A52" w:rsidRPr="00A87EC7">
        <w:rPr>
          <w:rStyle w:val="goog-gtc-translatable"/>
          <w:rFonts w:ascii="SimSun" w:eastAsia="SimSun" w:hAnsi="SimSun" w:hint="eastAsia"/>
          <w:sz w:val="21"/>
          <w:szCs w:val="21"/>
          <w:lang w:eastAsia="zh-CN"/>
        </w:rPr>
        <w:t>在</w:t>
      </w:r>
      <w:r>
        <w:rPr>
          <w:rStyle w:val="goog-gtc-translatable"/>
          <w:rFonts w:ascii="SimSun" w:eastAsia="SimSun" w:hAnsi="SimSun"/>
          <w:sz w:val="21"/>
          <w:szCs w:val="21"/>
          <w:lang w:eastAsia="zh-CN"/>
        </w:rPr>
        <w:t>201</w:t>
      </w:r>
      <w:r>
        <w:rPr>
          <w:rStyle w:val="goog-gtc-translatable"/>
          <w:rFonts w:ascii="SimSun" w:eastAsiaTheme="minorEastAsia" w:hAnsi="SimSun" w:hint="eastAsia"/>
          <w:sz w:val="21"/>
          <w:szCs w:val="21"/>
          <w:lang w:eastAsia="zh-CN"/>
        </w:rPr>
        <w:t>5</w:t>
      </w:r>
      <w:r w:rsidR="00012A52" w:rsidRPr="00A87EC7">
        <w:rPr>
          <w:rStyle w:val="goog-gtc-translatable"/>
          <w:rFonts w:ascii="SimSun" w:eastAsia="SimSun" w:hAnsi="SimSun"/>
          <w:sz w:val="21"/>
          <w:szCs w:val="21"/>
          <w:lang w:eastAsia="zh-CN"/>
        </w:rPr>
        <w:t>年</w:t>
      </w:r>
      <w:r w:rsidR="00012A52" w:rsidRPr="00A87EC7">
        <w:rPr>
          <w:rStyle w:val="goog-gtc-translatable"/>
          <w:rFonts w:ascii="SimSun" w:eastAsia="SimSun" w:hAnsi="SimSun" w:hint="eastAsia"/>
          <w:sz w:val="21"/>
          <w:szCs w:val="21"/>
          <w:lang w:eastAsia="zh-CN"/>
        </w:rPr>
        <w:t>的盈余中</w:t>
      </w:r>
      <w:r w:rsidR="00012A52" w:rsidRPr="00A87EC7">
        <w:rPr>
          <w:rStyle w:val="goog-gtc-translatable"/>
          <w:rFonts w:ascii="SimSun" w:eastAsia="SimSun" w:hAnsi="SimSun"/>
          <w:sz w:val="21"/>
          <w:szCs w:val="21"/>
          <w:lang w:eastAsia="zh-CN"/>
        </w:rPr>
        <w:t>拥有</w:t>
      </w:r>
      <w:r>
        <w:rPr>
          <w:rStyle w:val="goog-gtc-translatable"/>
          <w:rFonts w:ascii="SimSun" w:eastAsiaTheme="minorEastAsia" w:hAnsi="SimSun" w:hint="eastAsia"/>
          <w:sz w:val="21"/>
          <w:szCs w:val="21"/>
          <w:lang w:eastAsia="zh-CN"/>
        </w:rPr>
        <w:t>77.66</w:t>
      </w:r>
      <w:r w:rsidR="00012A52" w:rsidRPr="00A87EC7">
        <w:rPr>
          <w:rStyle w:val="goog-gtc-translatable"/>
          <w:rFonts w:ascii="SimSun" w:eastAsia="SimSun" w:hAnsi="SimSun"/>
          <w:sz w:val="21"/>
          <w:szCs w:val="21"/>
          <w:lang w:eastAsia="zh-CN"/>
        </w:rPr>
        <w:t>%</w:t>
      </w:r>
      <w:r>
        <w:rPr>
          <w:rStyle w:val="goog-gtc-translatable"/>
          <w:rFonts w:ascii="SimSun" w:eastAsiaTheme="minorEastAsia" w:hAnsi="SimSun" w:hint="eastAsia"/>
          <w:sz w:val="21"/>
          <w:szCs w:val="21"/>
          <w:lang w:eastAsia="zh-CN"/>
        </w:rPr>
        <w:t>的</w:t>
      </w:r>
      <w:r w:rsidR="00012A52" w:rsidRPr="00A87EC7">
        <w:rPr>
          <w:rStyle w:val="goog-gtc-translatable"/>
          <w:rFonts w:ascii="SimSun" w:eastAsia="SimSun" w:hAnsi="SimSun"/>
          <w:sz w:val="21"/>
          <w:szCs w:val="21"/>
          <w:lang w:eastAsia="zh-CN"/>
        </w:rPr>
        <w:t>权重</w:t>
      </w:r>
      <w:r w:rsidR="00DB5CB4">
        <w:rPr>
          <w:rStyle w:val="goog-gtc-translatable"/>
          <w:rFonts w:ascii="SimSun" w:eastAsia="SimSun" w:hAnsi="SimSun"/>
          <w:sz w:val="21"/>
          <w:szCs w:val="21"/>
          <w:lang w:eastAsia="zh-CN"/>
        </w:rPr>
        <w:t>（</w:t>
      </w:r>
      <w:r w:rsidR="00012A52" w:rsidRPr="00A87EC7">
        <w:rPr>
          <w:rStyle w:val="goog-gtc-translatable"/>
          <w:rFonts w:ascii="SimSun" w:eastAsia="SimSun" w:hAnsi="SimSun" w:hint="eastAsia"/>
          <w:sz w:val="21"/>
          <w:szCs w:val="21"/>
          <w:lang w:eastAsia="zh-CN"/>
        </w:rPr>
        <w:t>在</w:t>
      </w:r>
      <w:r>
        <w:rPr>
          <w:rStyle w:val="goog-gtc-translatable"/>
          <w:rFonts w:ascii="SimSun" w:eastAsia="SimSun" w:hAnsi="SimSun"/>
          <w:sz w:val="21"/>
          <w:szCs w:val="21"/>
          <w:lang w:eastAsia="zh-CN"/>
        </w:rPr>
        <w:t>201</w:t>
      </w:r>
      <w:r>
        <w:rPr>
          <w:rStyle w:val="goog-gtc-translatable"/>
          <w:rFonts w:ascii="SimSun" w:eastAsiaTheme="minorEastAsia" w:hAnsi="SimSun" w:hint="eastAsia"/>
          <w:sz w:val="21"/>
          <w:szCs w:val="21"/>
          <w:lang w:eastAsia="zh-CN"/>
        </w:rPr>
        <w:t>4</w:t>
      </w:r>
      <w:r w:rsidR="00012A52" w:rsidRPr="00A87EC7">
        <w:rPr>
          <w:rStyle w:val="goog-gtc-translatable"/>
          <w:rFonts w:ascii="SimSun" w:eastAsia="SimSun" w:hAnsi="SimSun" w:hint="eastAsia"/>
          <w:sz w:val="21"/>
          <w:szCs w:val="21"/>
          <w:lang w:eastAsia="zh-CN"/>
        </w:rPr>
        <w:t>年为</w:t>
      </w:r>
      <w:r w:rsidR="00012A52" w:rsidRPr="00A87EC7">
        <w:rPr>
          <w:rStyle w:val="goog-gtc-translatable"/>
          <w:rFonts w:ascii="SimSun" w:eastAsia="SimSun" w:hAnsi="SimSun"/>
          <w:sz w:val="21"/>
          <w:szCs w:val="21"/>
          <w:lang w:eastAsia="zh-CN"/>
        </w:rPr>
        <w:t>1</w:t>
      </w:r>
      <w:r>
        <w:rPr>
          <w:rStyle w:val="goog-gtc-translatable"/>
          <w:rFonts w:ascii="SimSun" w:eastAsiaTheme="minorEastAsia" w:hAnsi="SimSun" w:hint="eastAsia"/>
          <w:sz w:val="21"/>
          <w:szCs w:val="21"/>
          <w:lang w:eastAsia="zh-CN"/>
        </w:rPr>
        <w:t>06</w:t>
      </w:r>
      <w:r w:rsidR="00012A52" w:rsidRPr="00A87EC7">
        <w:rPr>
          <w:rStyle w:val="goog-gtc-translatable"/>
          <w:rFonts w:ascii="SimSun" w:eastAsia="SimSun" w:hAnsi="SimSun"/>
          <w:sz w:val="21"/>
          <w:szCs w:val="21"/>
          <w:lang w:eastAsia="zh-CN"/>
        </w:rPr>
        <w:t>%</w:t>
      </w:r>
      <w:r w:rsidR="00DB5CB4">
        <w:rPr>
          <w:rStyle w:val="goog-gtc-translatable"/>
          <w:rFonts w:ascii="SimSun" w:eastAsia="SimSun" w:hAnsi="SimSun"/>
          <w:sz w:val="21"/>
          <w:szCs w:val="21"/>
          <w:lang w:eastAsia="zh-CN"/>
        </w:rPr>
        <w:t>）</w:t>
      </w:r>
      <w:r w:rsidR="00012A52" w:rsidRPr="00A87EC7">
        <w:rPr>
          <w:rStyle w:val="goog-gtc-translatable"/>
          <w:rFonts w:ascii="SimSun" w:eastAsia="SimSun" w:hAnsi="SimSun"/>
          <w:sz w:val="21"/>
          <w:szCs w:val="21"/>
          <w:lang w:eastAsia="zh-CN"/>
        </w:rPr>
        <w:t>。因此，WIPO的盈余/赤字主要</w:t>
      </w:r>
      <w:r w:rsidR="00012A52" w:rsidRPr="00A87EC7">
        <w:rPr>
          <w:rStyle w:val="goog-gtc-translatable"/>
          <w:rFonts w:ascii="SimSun" w:eastAsia="SimSun" w:hAnsi="SimSun" w:hint="eastAsia"/>
          <w:sz w:val="21"/>
          <w:szCs w:val="21"/>
          <w:lang w:eastAsia="zh-CN"/>
        </w:rPr>
        <w:t>受</w:t>
      </w:r>
      <w:r w:rsidR="00012A52" w:rsidRPr="00A87EC7">
        <w:rPr>
          <w:rStyle w:val="goog-gtc-translatable"/>
          <w:rFonts w:ascii="SimSun" w:eastAsia="SimSun" w:hAnsi="SimSun"/>
          <w:sz w:val="21"/>
          <w:szCs w:val="21"/>
          <w:lang w:eastAsia="zh-CN"/>
        </w:rPr>
        <w:t>PCT</w:t>
      </w:r>
      <w:r w:rsidR="00012A52" w:rsidRPr="00A87EC7">
        <w:rPr>
          <w:rStyle w:val="goog-gtc-translatable"/>
          <w:rFonts w:ascii="SimSun" w:eastAsia="SimSun" w:hAnsi="SimSun" w:hint="eastAsia"/>
          <w:sz w:val="21"/>
          <w:szCs w:val="21"/>
          <w:lang w:eastAsia="zh-CN"/>
        </w:rPr>
        <w:t>业绩的</w:t>
      </w:r>
      <w:r w:rsidR="00012A52" w:rsidRPr="00A87EC7">
        <w:rPr>
          <w:rStyle w:val="goog-gtc-translatable"/>
          <w:rFonts w:ascii="SimSun" w:eastAsia="SimSun" w:hAnsi="SimSun"/>
          <w:sz w:val="21"/>
          <w:szCs w:val="21"/>
          <w:lang w:eastAsia="zh-CN"/>
        </w:rPr>
        <w:t>盈余/赤字影响。</w:t>
      </w:r>
    </w:p>
    <w:p w:rsidR="00012A52" w:rsidRPr="00943AB3" w:rsidRDefault="00012A52" w:rsidP="000D7880">
      <w:pPr>
        <w:pStyle w:val="ListParagraph"/>
        <w:numPr>
          <w:ilvl w:val="0"/>
          <w:numId w:val="2"/>
        </w:numPr>
        <w:overflowPunct w:val="0"/>
        <w:adjustRightInd w:val="0"/>
        <w:spacing w:afterLines="50" w:after="120" w:line="340" w:lineRule="atLeast"/>
        <w:ind w:left="0" w:firstLine="0"/>
        <w:contextualSpacing w:val="0"/>
        <w:jc w:val="both"/>
        <w:rPr>
          <w:rFonts w:asciiTheme="majorEastAsia" w:eastAsiaTheme="majorEastAsia" w:hAnsiTheme="majorEastAsia" w:cs="Times New Roman"/>
          <w:sz w:val="21"/>
          <w:szCs w:val="21"/>
          <w:lang w:eastAsia="zh-CN"/>
        </w:rPr>
      </w:pPr>
      <w:r w:rsidRPr="00943AB3">
        <w:rPr>
          <w:rStyle w:val="goog-gtc-translatable"/>
          <w:rFonts w:asciiTheme="majorEastAsia" w:eastAsiaTheme="majorEastAsia" w:hAnsiTheme="majorEastAsia"/>
          <w:sz w:val="21"/>
          <w:szCs w:val="21"/>
          <w:lang w:eastAsia="zh-CN"/>
        </w:rPr>
        <w:t>WIPO</w:t>
      </w:r>
      <w:r w:rsidRPr="00943AB3">
        <w:rPr>
          <w:rStyle w:val="goog-gtc-translatable"/>
          <w:rFonts w:asciiTheme="majorEastAsia" w:eastAsiaTheme="majorEastAsia" w:hAnsiTheme="majorEastAsia" w:hint="eastAsia"/>
          <w:sz w:val="21"/>
          <w:szCs w:val="21"/>
          <w:lang w:eastAsia="zh-CN"/>
        </w:rPr>
        <w:t>的</w:t>
      </w:r>
      <w:r w:rsidRPr="00943AB3">
        <w:rPr>
          <w:rStyle w:val="goog-gtc-translatable"/>
          <w:rFonts w:asciiTheme="majorEastAsia" w:eastAsiaTheme="majorEastAsia" w:hAnsiTheme="majorEastAsia"/>
          <w:sz w:val="21"/>
          <w:szCs w:val="21"/>
          <w:lang w:eastAsia="zh-CN"/>
        </w:rPr>
        <w:t>总收入增长了</w:t>
      </w:r>
      <w:r w:rsidR="00AA284B" w:rsidRPr="00943AB3">
        <w:rPr>
          <w:rStyle w:val="goog-gtc-translatable"/>
          <w:rFonts w:asciiTheme="majorEastAsia" w:eastAsiaTheme="majorEastAsia" w:hAnsiTheme="majorEastAsia" w:hint="eastAsia"/>
          <w:sz w:val="21"/>
          <w:szCs w:val="21"/>
          <w:lang w:eastAsia="zh-CN"/>
        </w:rPr>
        <w:t>3</w:t>
      </w:r>
      <w:r w:rsidRPr="00943AB3">
        <w:rPr>
          <w:rStyle w:val="goog-gtc-translatable"/>
          <w:rFonts w:asciiTheme="majorEastAsia" w:eastAsiaTheme="majorEastAsia" w:hAnsiTheme="majorEastAsia"/>
          <w:sz w:val="21"/>
          <w:szCs w:val="21"/>
          <w:lang w:eastAsia="zh-CN"/>
        </w:rPr>
        <w:t>.</w:t>
      </w:r>
      <w:r w:rsidR="00AA284B" w:rsidRPr="00943AB3">
        <w:rPr>
          <w:rStyle w:val="goog-gtc-translatable"/>
          <w:rFonts w:asciiTheme="majorEastAsia" w:eastAsiaTheme="majorEastAsia" w:hAnsiTheme="majorEastAsia" w:hint="eastAsia"/>
          <w:sz w:val="21"/>
          <w:szCs w:val="21"/>
          <w:lang w:eastAsia="zh-CN"/>
        </w:rPr>
        <w:t>18</w:t>
      </w:r>
      <w:r w:rsidRPr="00943AB3">
        <w:rPr>
          <w:rStyle w:val="goog-gtc-translatable"/>
          <w:rFonts w:asciiTheme="majorEastAsia" w:eastAsiaTheme="majorEastAsia" w:hAnsiTheme="majorEastAsia"/>
          <w:sz w:val="21"/>
          <w:szCs w:val="21"/>
          <w:lang w:eastAsia="zh-CN"/>
        </w:rPr>
        <w:t>%，从</w:t>
      </w:r>
      <w:r w:rsidR="00AA284B" w:rsidRPr="00943AB3">
        <w:rPr>
          <w:rStyle w:val="goog-gtc-translatable"/>
          <w:rFonts w:asciiTheme="majorEastAsia" w:eastAsiaTheme="majorEastAsia" w:hAnsiTheme="majorEastAsia"/>
          <w:sz w:val="21"/>
          <w:szCs w:val="21"/>
          <w:lang w:eastAsia="zh-CN"/>
        </w:rPr>
        <w:t>201</w:t>
      </w:r>
      <w:r w:rsidR="00AA284B" w:rsidRPr="00943AB3">
        <w:rPr>
          <w:rStyle w:val="goog-gtc-translatable"/>
          <w:rFonts w:asciiTheme="majorEastAsia" w:eastAsiaTheme="majorEastAsia" w:hAnsiTheme="majorEastAsia" w:hint="eastAsia"/>
          <w:sz w:val="21"/>
          <w:szCs w:val="21"/>
          <w:lang w:eastAsia="zh-CN"/>
        </w:rPr>
        <w:t>4</w:t>
      </w:r>
      <w:r w:rsidRPr="00943AB3">
        <w:rPr>
          <w:rStyle w:val="goog-gtc-translatable"/>
          <w:rFonts w:asciiTheme="majorEastAsia" w:eastAsiaTheme="majorEastAsia" w:hAnsiTheme="majorEastAsia"/>
          <w:sz w:val="21"/>
          <w:szCs w:val="21"/>
          <w:lang w:eastAsia="zh-CN"/>
        </w:rPr>
        <w:t>年3.</w:t>
      </w:r>
      <w:r w:rsidR="00AA284B" w:rsidRPr="00943AB3">
        <w:rPr>
          <w:rStyle w:val="goog-gtc-translatable"/>
          <w:rFonts w:asciiTheme="majorEastAsia" w:eastAsiaTheme="majorEastAsia" w:hAnsiTheme="majorEastAsia" w:hint="eastAsia"/>
          <w:sz w:val="21"/>
          <w:szCs w:val="21"/>
          <w:lang w:eastAsia="zh-CN"/>
        </w:rPr>
        <w:t>7018</w:t>
      </w:r>
      <w:r w:rsidRPr="00943AB3">
        <w:rPr>
          <w:rStyle w:val="goog-gtc-translatable"/>
          <w:rFonts w:asciiTheme="majorEastAsia" w:eastAsiaTheme="majorEastAsia" w:hAnsiTheme="majorEastAsia"/>
          <w:sz w:val="21"/>
          <w:szCs w:val="21"/>
          <w:lang w:eastAsia="zh-CN"/>
        </w:rPr>
        <w:t>亿瑞郎</w:t>
      </w:r>
      <w:r w:rsidRPr="00943AB3">
        <w:rPr>
          <w:rStyle w:val="goog-gtc-translatable"/>
          <w:rFonts w:asciiTheme="majorEastAsia" w:eastAsiaTheme="majorEastAsia" w:hAnsiTheme="majorEastAsia" w:hint="eastAsia"/>
          <w:sz w:val="21"/>
          <w:szCs w:val="21"/>
          <w:lang w:eastAsia="zh-CN"/>
        </w:rPr>
        <w:t>增至</w:t>
      </w:r>
      <w:r w:rsidR="00AA284B" w:rsidRPr="00943AB3">
        <w:rPr>
          <w:rStyle w:val="goog-gtc-translatable"/>
          <w:rFonts w:asciiTheme="majorEastAsia" w:eastAsiaTheme="majorEastAsia" w:hAnsiTheme="majorEastAsia"/>
          <w:sz w:val="21"/>
          <w:szCs w:val="21"/>
          <w:lang w:eastAsia="zh-CN"/>
        </w:rPr>
        <w:t>201</w:t>
      </w:r>
      <w:r w:rsidR="00AA284B" w:rsidRPr="00943AB3">
        <w:rPr>
          <w:rStyle w:val="goog-gtc-translatable"/>
          <w:rFonts w:asciiTheme="majorEastAsia" w:eastAsiaTheme="majorEastAsia" w:hAnsiTheme="majorEastAsia" w:hint="eastAsia"/>
          <w:sz w:val="21"/>
          <w:szCs w:val="21"/>
          <w:lang w:eastAsia="zh-CN"/>
        </w:rPr>
        <w:t>5</w:t>
      </w:r>
      <w:r w:rsidRPr="00943AB3">
        <w:rPr>
          <w:rStyle w:val="goog-gtc-translatable"/>
          <w:rFonts w:asciiTheme="majorEastAsia" w:eastAsiaTheme="majorEastAsia" w:hAnsiTheme="majorEastAsia"/>
          <w:sz w:val="21"/>
          <w:szCs w:val="21"/>
          <w:lang w:eastAsia="zh-CN"/>
        </w:rPr>
        <w:t>年</w:t>
      </w:r>
      <w:r w:rsidRPr="00943AB3">
        <w:rPr>
          <w:rStyle w:val="goog-gtc-translatable"/>
          <w:rFonts w:asciiTheme="majorEastAsia" w:eastAsiaTheme="majorEastAsia" w:hAnsiTheme="majorEastAsia" w:hint="eastAsia"/>
          <w:sz w:val="21"/>
          <w:szCs w:val="21"/>
          <w:lang w:eastAsia="zh-CN"/>
        </w:rPr>
        <w:t>的</w:t>
      </w:r>
      <w:r w:rsidRPr="00943AB3">
        <w:rPr>
          <w:rStyle w:val="goog-gtc-translatable"/>
          <w:rFonts w:asciiTheme="majorEastAsia" w:eastAsiaTheme="majorEastAsia" w:hAnsiTheme="majorEastAsia"/>
          <w:sz w:val="21"/>
          <w:szCs w:val="21"/>
          <w:lang w:eastAsia="zh-CN"/>
        </w:rPr>
        <w:t>3.8</w:t>
      </w:r>
      <w:r w:rsidR="00AA284B" w:rsidRPr="00943AB3">
        <w:rPr>
          <w:rStyle w:val="goog-gtc-translatable"/>
          <w:rFonts w:asciiTheme="majorEastAsia" w:eastAsiaTheme="majorEastAsia" w:hAnsiTheme="majorEastAsia" w:hint="eastAsia"/>
          <w:sz w:val="21"/>
          <w:szCs w:val="21"/>
          <w:lang w:eastAsia="zh-CN"/>
        </w:rPr>
        <w:t>194</w:t>
      </w:r>
      <w:r w:rsidRPr="00943AB3">
        <w:rPr>
          <w:rStyle w:val="goog-gtc-translatable"/>
          <w:rFonts w:asciiTheme="majorEastAsia" w:eastAsiaTheme="majorEastAsia" w:hAnsiTheme="majorEastAsia" w:hint="eastAsia"/>
          <w:sz w:val="21"/>
          <w:szCs w:val="21"/>
          <w:lang w:eastAsia="zh-CN"/>
        </w:rPr>
        <w:t>亿</w:t>
      </w:r>
      <w:r w:rsidRPr="00943AB3">
        <w:rPr>
          <w:rStyle w:val="goog-gtc-translatable"/>
          <w:rFonts w:asciiTheme="majorEastAsia" w:eastAsiaTheme="majorEastAsia" w:hAnsiTheme="majorEastAsia"/>
          <w:sz w:val="21"/>
          <w:szCs w:val="21"/>
          <w:lang w:eastAsia="zh-CN"/>
        </w:rPr>
        <w:t>瑞郎。</w:t>
      </w:r>
      <w:r w:rsidR="00AA284B" w:rsidRPr="00943AB3">
        <w:rPr>
          <w:rStyle w:val="goog-gtc-translatable"/>
          <w:rFonts w:asciiTheme="majorEastAsia" w:eastAsiaTheme="majorEastAsia" w:hAnsiTheme="majorEastAsia"/>
          <w:sz w:val="21"/>
          <w:szCs w:val="21"/>
          <w:lang w:eastAsia="zh-CN"/>
        </w:rPr>
        <w:t>201</w:t>
      </w:r>
      <w:r w:rsidR="00AA284B" w:rsidRPr="00943AB3">
        <w:rPr>
          <w:rStyle w:val="goog-gtc-translatable"/>
          <w:rFonts w:asciiTheme="majorEastAsia" w:eastAsiaTheme="majorEastAsia" w:hAnsiTheme="majorEastAsia" w:hint="eastAsia"/>
          <w:sz w:val="21"/>
          <w:szCs w:val="21"/>
          <w:lang w:eastAsia="zh-CN"/>
        </w:rPr>
        <w:t>5</w:t>
      </w:r>
      <w:r w:rsidRPr="00943AB3">
        <w:rPr>
          <w:rStyle w:val="goog-gtc-translatable"/>
          <w:rFonts w:asciiTheme="majorEastAsia" w:eastAsiaTheme="majorEastAsia" w:hAnsiTheme="majorEastAsia"/>
          <w:sz w:val="21"/>
          <w:szCs w:val="21"/>
          <w:lang w:eastAsia="zh-CN"/>
        </w:rPr>
        <w:t>年</w:t>
      </w:r>
      <w:r w:rsidRPr="00943AB3">
        <w:rPr>
          <w:rStyle w:val="goog-gtc-translatable"/>
          <w:rFonts w:asciiTheme="majorEastAsia" w:eastAsiaTheme="majorEastAsia" w:hAnsiTheme="majorEastAsia" w:hint="eastAsia"/>
          <w:sz w:val="21"/>
          <w:szCs w:val="21"/>
          <w:lang w:eastAsia="zh-CN"/>
        </w:rPr>
        <w:t>期间</w:t>
      </w:r>
      <w:r w:rsidRPr="00943AB3">
        <w:rPr>
          <w:rStyle w:val="goog-gtc-translatable"/>
          <w:rFonts w:asciiTheme="majorEastAsia" w:eastAsiaTheme="majorEastAsia" w:hAnsiTheme="majorEastAsia"/>
          <w:sz w:val="21"/>
          <w:szCs w:val="21"/>
          <w:lang w:eastAsia="zh-CN"/>
        </w:rPr>
        <w:t>最大收入来源是PCT</w:t>
      </w:r>
      <w:r w:rsidR="00AA284B" w:rsidRPr="00943AB3">
        <w:rPr>
          <w:rStyle w:val="goog-gtc-translatable"/>
          <w:rFonts w:asciiTheme="majorEastAsia" w:eastAsiaTheme="majorEastAsia" w:hAnsiTheme="majorEastAsia" w:hint="eastAsia"/>
          <w:sz w:val="21"/>
          <w:szCs w:val="21"/>
          <w:lang w:eastAsia="zh-CN"/>
        </w:rPr>
        <w:t>体系</w:t>
      </w:r>
      <w:r w:rsidR="004839FB">
        <w:rPr>
          <w:rStyle w:val="goog-gtc-translatable"/>
          <w:rFonts w:asciiTheme="majorEastAsia" w:eastAsiaTheme="majorEastAsia" w:hAnsiTheme="majorEastAsia" w:hint="eastAsia"/>
          <w:sz w:val="21"/>
          <w:szCs w:val="21"/>
          <w:lang w:eastAsia="zh-CN"/>
        </w:rPr>
        <w:t>收费</w:t>
      </w:r>
      <w:r w:rsidRPr="00943AB3">
        <w:rPr>
          <w:rStyle w:val="goog-gtc-translatable"/>
          <w:rFonts w:asciiTheme="majorEastAsia" w:eastAsiaTheme="majorEastAsia" w:hAnsiTheme="majorEastAsia"/>
          <w:sz w:val="21"/>
          <w:szCs w:val="21"/>
          <w:lang w:eastAsia="zh-CN"/>
        </w:rPr>
        <w:t>，</w:t>
      </w:r>
      <w:r w:rsidRPr="00943AB3">
        <w:rPr>
          <w:rStyle w:val="goog-gtc-translatable"/>
          <w:rFonts w:asciiTheme="majorEastAsia" w:eastAsiaTheme="majorEastAsia" w:hAnsiTheme="majorEastAsia" w:hint="eastAsia"/>
          <w:sz w:val="21"/>
          <w:szCs w:val="21"/>
          <w:lang w:eastAsia="zh-CN"/>
        </w:rPr>
        <w:t>占</w:t>
      </w:r>
      <w:r w:rsidRPr="00943AB3">
        <w:rPr>
          <w:rStyle w:val="goog-gtc-translatable"/>
          <w:rFonts w:asciiTheme="majorEastAsia" w:eastAsiaTheme="majorEastAsia" w:hAnsiTheme="majorEastAsia"/>
          <w:sz w:val="21"/>
          <w:szCs w:val="21"/>
          <w:lang w:eastAsia="zh-CN"/>
        </w:rPr>
        <w:t>总收入的7</w:t>
      </w:r>
      <w:r w:rsidR="00AA284B" w:rsidRPr="00943AB3">
        <w:rPr>
          <w:rStyle w:val="goog-gtc-translatable"/>
          <w:rFonts w:asciiTheme="majorEastAsia" w:eastAsiaTheme="majorEastAsia" w:hAnsiTheme="majorEastAsia"/>
          <w:sz w:val="21"/>
          <w:szCs w:val="21"/>
          <w:lang w:eastAsia="zh-CN"/>
        </w:rPr>
        <w:t>2.1</w:t>
      </w:r>
      <w:r w:rsidRPr="00943AB3">
        <w:rPr>
          <w:rStyle w:val="goog-gtc-translatable"/>
          <w:rFonts w:asciiTheme="majorEastAsia" w:eastAsiaTheme="majorEastAsia" w:hAnsiTheme="majorEastAsia"/>
          <w:sz w:val="21"/>
          <w:szCs w:val="21"/>
          <w:lang w:eastAsia="zh-CN"/>
        </w:rPr>
        <w:t>%。</w:t>
      </w:r>
      <w:r w:rsidRPr="00943AB3">
        <w:rPr>
          <w:rStyle w:val="goog-gtc-translatable"/>
          <w:rFonts w:asciiTheme="majorEastAsia" w:eastAsiaTheme="majorEastAsia" w:hAnsiTheme="majorEastAsia" w:hint="eastAsia"/>
          <w:sz w:val="21"/>
          <w:szCs w:val="21"/>
          <w:lang w:eastAsia="zh-CN"/>
        </w:rPr>
        <w:t>与</w:t>
      </w:r>
      <w:r w:rsidRPr="00943AB3">
        <w:rPr>
          <w:rStyle w:val="goog-gtc-translatable"/>
          <w:rFonts w:asciiTheme="majorEastAsia" w:eastAsiaTheme="majorEastAsia" w:hAnsiTheme="majorEastAsia"/>
          <w:sz w:val="21"/>
          <w:szCs w:val="21"/>
          <w:lang w:eastAsia="zh-CN"/>
        </w:rPr>
        <w:t>201</w:t>
      </w:r>
      <w:r w:rsidR="00AA284B" w:rsidRPr="00943AB3">
        <w:rPr>
          <w:rStyle w:val="goog-gtc-translatable"/>
          <w:rFonts w:asciiTheme="majorEastAsia" w:eastAsiaTheme="majorEastAsia" w:hAnsiTheme="majorEastAsia"/>
          <w:sz w:val="21"/>
          <w:szCs w:val="21"/>
          <w:lang w:eastAsia="zh-CN"/>
        </w:rPr>
        <w:t>4</w:t>
      </w:r>
      <w:r w:rsidR="00AA284B" w:rsidRPr="00943AB3">
        <w:rPr>
          <w:rStyle w:val="goog-gtc-translatable"/>
          <w:rFonts w:asciiTheme="majorEastAsia" w:eastAsiaTheme="majorEastAsia" w:hAnsiTheme="majorEastAsia" w:hint="eastAsia"/>
          <w:sz w:val="21"/>
          <w:szCs w:val="21"/>
          <w:lang w:eastAsia="zh-CN"/>
        </w:rPr>
        <w:t>年</w:t>
      </w:r>
      <w:r w:rsidRPr="00943AB3">
        <w:rPr>
          <w:rStyle w:val="goog-gtc-translatable"/>
          <w:rFonts w:asciiTheme="majorEastAsia" w:eastAsiaTheme="majorEastAsia" w:hAnsiTheme="majorEastAsia" w:hint="eastAsia"/>
          <w:sz w:val="21"/>
          <w:szCs w:val="21"/>
          <w:lang w:eastAsia="zh-CN"/>
        </w:rPr>
        <w:t>相比，来自</w:t>
      </w:r>
      <w:r w:rsidRPr="00943AB3">
        <w:rPr>
          <w:rStyle w:val="goog-gtc-translatable"/>
          <w:rFonts w:asciiTheme="majorEastAsia" w:eastAsiaTheme="majorEastAsia" w:hAnsiTheme="majorEastAsia"/>
          <w:sz w:val="21"/>
          <w:szCs w:val="21"/>
          <w:lang w:eastAsia="zh-CN"/>
        </w:rPr>
        <w:t>PCT</w:t>
      </w:r>
      <w:r w:rsidR="00F91D0F" w:rsidRPr="00943AB3">
        <w:rPr>
          <w:rStyle w:val="goog-gtc-translatable"/>
          <w:rFonts w:asciiTheme="majorEastAsia" w:eastAsiaTheme="majorEastAsia" w:hAnsiTheme="majorEastAsia" w:hint="eastAsia"/>
          <w:sz w:val="21"/>
          <w:szCs w:val="21"/>
          <w:lang w:eastAsia="zh-CN"/>
        </w:rPr>
        <w:t>体系</w:t>
      </w:r>
      <w:r w:rsidR="004839FB">
        <w:rPr>
          <w:rStyle w:val="goog-gtc-translatable"/>
          <w:rFonts w:asciiTheme="majorEastAsia" w:eastAsiaTheme="majorEastAsia" w:hAnsiTheme="majorEastAsia" w:hint="eastAsia"/>
          <w:sz w:val="21"/>
          <w:szCs w:val="21"/>
          <w:lang w:eastAsia="zh-CN"/>
        </w:rPr>
        <w:t>收费</w:t>
      </w:r>
      <w:r w:rsidRPr="00943AB3">
        <w:rPr>
          <w:rStyle w:val="goog-gtc-translatable"/>
          <w:rFonts w:asciiTheme="majorEastAsia" w:eastAsiaTheme="majorEastAsia" w:hAnsiTheme="majorEastAsia"/>
          <w:sz w:val="21"/>
          <w:szCs w:val="21"/>
          <w:lang w:eastAsia="zh-CN"/>
        </w:rPr>
        <w:t>的收入在201</w:t>
      </w:r>
      <w:r w:rsidR="00F91D0F" w:rsidRPr="00943AB3">
        <w:rPr>
          <w:rStyle w:val="goog-gtc-translatable"/>
          <w:rFonts w:asciiTheme="majorEastAsia" w:eastAsiaTheme="majorEastAsia" w:hAnsiTheme="majorEastAsia"/>
          <w:sz w:val="21"/>
          <w:szCs w:val="21"/>
          <w:lang w:eastAsia="zh-CN"/>
        </w:rPr>
        <w:t>5</w:t>
      </w:r>
      <w:r w:rsidRPr="00943AB3">
        <w:rPr>
          <w:rStyle w:val="goog-gtc-translatable"/>
          <w:rFonts w:asciiTheme="majorEastAsia" w:eastAsiaTheme="majorEastAsia" w:hAnsiTheme="majorEastAsia"/>
          <w:sz w:val="21"/>
          <w:szCs w:val="21"/>
          <w:lang w:eastAsia="zh-CN"/>
        </w:rPr>
        <w:t>年</w:t>
      </w:r>
      <w:r w:rsidR="00F91D0F" w:rsidRPr="00943AB3">
        <w:rPr>
          <w:rStyle w:val="goog-gtc-translatable"/>
          <w:rFonts w:asciiTheme="majorEastAsia" w:eastAsiaTheme="majorEastAsia" w:hAnsiTheme="majorEastAsia" w:hint="eastAsia"/>
          <w:sz w:val="21"/>
          <w:szCs w:val="21"/>
          <w:lang w:eastAsia="zh-CN"/>
        </w:rPr>
        <w:t>减少</w:t>
      </w:r>
      <w:r w:rsidRPr="00943AB3">
        <w:rPr>
          <w:rStyle w:val="goog-gtc-translatable"/>
          <w:rFonts w:asciiTheme="majorEastAsia" w:eastAsiaTheme="majorEastAsia" w:hAnsiTheme="majorEastAsia"/>
          <w:sz w:val="21"/>
          <w:szCs w:val="21"/>
          <w:lang w:eastAsia="zh-CN"/>
        </w:rPr>
        <w:t>了</w:t>
      </w:r>
      <w:r w:rsidR="00F91D0F" w:rsidRPr="00943AB3">
        <w:rPr>
          <w:rStyle w:val="goog-gtc-translatable"/>
          <w:rFonts w:asciiTheme="majorEastAsia" w:eastAsiaTheme="majorEastAsia" w:hAnsiTheme="majorEastAsia"/>
          <w:sz w:val="21"/>
          <w:szCs w:val="21"/>
          <w:lang w:eastAsia="zh-CN"/>
        </w:rPr>
        <w:t>1</w:t>
      </w:r>
      <w:r w:rsidRPr="00943AB3">
        <w:rPr>
          <w:rStyle w:val="goog-gtc-translatable"/>
          <w:rFonts w:asciiTheme="majorEastAsia" w:eastAsiaTheme="majorEastAsia" w:hAnsiTheme="majorEastAsia"/>
          <w:sz w:val="21"/>
          <w:szCs w:val="21"/>
          <w:lang w:eastAsia="zh-CN"/>
        </w:rPr>
        <w:t>.</w:t>
      </w:r>
      <w:r w:rsidR="00F91D0F" w:rsidRPr="00943AB3">
        <w:rPr>
          <w:rStyle w:val="goog-gtc-translatable"/>
          <w:rFonts w:asciiTheme="majorEastAsia" w:eastAsiaTheme="majorEastAsia" w:hAnsiTheme="majorEastAsia"/>
          <w:sz w:val="21"/>
          <w:szCs w:val="21"/>
          <w:lang w:eastAsia="zh-CN"/>
        </w:rPr>
        <w:t>14</w:t>
      </w:r>
      <w:r w:rsidRPr="00943AB3">
        <w:rPr>
          <w:rStyle w:val="goog-gtc-translatable"/>
          <w:rFonts w:asciiTheme="majorEastAsia" w:eastAsiaTheme="majorEastAsia" w:hAnsiTheme="majorEastAsia"/>
          <w:sz w:val="21"/>
          <w:szCs w:val="21"/>
          <w:lang w:eastAsia="zh-CN"/>
        </w:rPr>
        <w:t>%。</w:t>
      </w:r>
    </w:p>
    <w:p w:rsidR="005B432E" w:rsidRPr="00943AB3" w:rsidRDefault="00657DA0" w:rsidP="00943AB3">
      <w:pPr>
        <w:pStyle w:val="ListParagraph"/>
        <w:numPr>
          <w:ilvl w:val="0"/>
          <w:numId w:val="2"/>
        </w:numPr>
        <w:overflowPunct w:val="0"/>
        <w:adjustRightInd w:val="0"/>
        <w:spacing w:afterLines="50" w:after="120" w:line="340" w:lineRule="atLeast"/>
        <w:ind w:left="0" w:firstLine="0"/>
        <w:contextualSpacing w:val="0"/>
        <w:jc w:val="both"/>
        <w:rPr>
          <w:rFonts w:asciiTheme="majorEastAsia" w:eastAsiaTheme="majorEastAsia" w:hAnsiTheme="majorEastAsia" w:cs="Times New Roman"/>
          <w:sz w:val="21"/>
          <w:szCs w:val="21"/>
          <w:lang w:eastAsia="zh-CN"/>
        </w:rPr>
      </w:pPr>
      <w:r w:rsidRPr="00943AB3">
        <w:rPr>
          <w:rFonts w:asciiTheme="majorEastAsia" w:eastAsiaTheme="majorEastAsia" w:hAnsiTheme="majorEastAsia" w:cs="Times New Roman"/>
          <w:color w:val="000000"/>
          <w:sz w:val="21"/>
          <w:szCs w:val="21"/>
          <w:lang w:eastAsia="zh-CN"/>
        </w:rPr>
        <w:t>2015</w:t>
      </w:r>
      <w:r w:rsidRPr="00943AB3">
        <w:rPr>
          <w:rFonts w:asciiTheme="majorEastAsia" w:eastAsiaTheme="majorEastAsia" w:hAnsiTheme="majorEastAsia" w:cs="Times New Roman" w:hint="eastAsia"/>
          <w:color w:val="000000"/>
          <w:sz w:val="21"/>
          <w:szCs w:val="21"/>
          <w:lang w:eastAsia="zh-CN"/>
        </w:rPr>
        <w:t>年</w:t>
      </w:r>
      <w:r w:rsidR="00DB5CB4" w:rsidRPr="00943AB3">
        <w:rPr>
          <w:rFonts w:asciiTheme="majorEastAsia" w:eastAsiaTheme="majorEastAsia" w:hAnsiTheme="majorEastAsia" w:cs="Times New Roman"/>
          <w:color w:val="000000"/>
          <w:sz w:val="21"/>
          <w:szCs w:val="21"/>
          <w:lang w:eastAsia="zh-CN"/>
        </w:rPr>
        <w:t>，</w:t>
      </w:r>
      <w:r w:rsidRPr="00943AB3">
        <w:rPr>
          <w:rStyle w:val="goog-gtc-translatable"/>
          <w:rFonts w:asciiTheme="majorEastAsia" w:eastAsiaTheme="majorEastAsia" w:hAnsiTheme="majorEastAsia"/>
          <w:sz w:val="21"/>
          <w:szCs w:val="21"/>
          <w:lang w:eastAsia="zh-CN"/>
        </w:rPr>
        <w:t>WIPO</w:t>
      </w:r>
      <w:r w:rsidRPr="00943AB3">
        <w:rPr>
          <w:rFonts w:asciiTheme="majorEastAsia" w:eastAsiaTheme="majorEastAsia" w:hAnsiTheme="majorEastAsia" w:cs="Times New Roman" w:hint="eastAsia"/>
          <w:color w:val="000000"/>
          <w:sz w:val="21"/>
          <w:szCs w:val="21"/>
          <w:lang w:eastAsia="zh-CN"/>
        </w:rPr>
        <w:t>的支出为</w:t>
      </w:r>
      <w:r w:rsidRPr="00943AB3">
        <w:rPr>
          <w:rFonts w:asciiTheme="majorEastAsia" w:eastAsiaTheme="majorEastAsia" w:hAnsiTheme="majorEastAsia" w:cs="Times New Roman"/>
          <w:color w:val="000000"/>
          <w:sz w:val="21"/>
          <w:szCs w:val="21"/>
          <w:lang w:eastAsia="zh-CN"/>
        </w:rPr>
        <w:t>3.4867</w:t>
      </w:r>
      <w:r w:rsidRPr="00943AB3">
        <w:rPr>
          <w:rFonts w:asciiTheme="majorEastAsia" w:eastAsiaTheme="majorEastAsia" w:hAnsiTheme="majorEastAsia" w:cs="Times New Roman" w:hint="eastAsia"/>
          <w:color w:val="000000"/>
          <w:sz w:val="21"/>
          <w:szCs w:val="21"/>
          <w:lang w:eastAsia="zh-CN"/>
        </w:rPr>
        <w:t>亿瑞郎</w:t>
      </w:r>
      <w:r w:rsidR="00DB5CB4" w:rsidRPr="00943AB3">
        <w:rPr>
          <w:rFonts w:asciiTheme="majorEastAsia" w:eastAsiaTheme="majorEastAsia" w:hAnsiTheme="majorEastAsia" w:cs="Times New Roman"/>
          <w:color w:val="000000"/>
          <w:sz w:val="21"/>
          <w:szCs w:val="21"/>
          <w:lang w:eastAsia="zh-CN"/>
        </w:rPr>
        <w:t>，</w:t>
      </w:r>
      <w:r w:rsidRPr="00943AB3">
        <w:rPr>
          <w:rFonts w:asciiTheme="majorEastAsia" w:eastAsiaTheme="majorEastAsia" w:hAnsiTheme="majorEastAsia" w:cs="Times New Roman" w:hint="eastAsia"/>
          <w:color w:val="000000"/>
          <w:sz w:val="21"/>
          <w:szCs w:val="21"/>
          <w:lang w:eastAsia="zh-CN"/>
        </w:rPr>
        <w:t>和</w:t>
      </w:r>
      <w:r w:rsidRPr="00943AB3">
        <w:rPr>
          <w:rFonts w:asciiTheme="majorEastAsia" w:eastAsiaTheme="majorEastAsia" w:hAnsiTheme="majorEastAsia" w:cs="Times New Roman"/>
          <w:color w:val="000000"/>
          <w:sz w:val="21"/>
          <w:szCs w:val="21"/>
          <w:lang w:eastAsia="zh-CN"/>
        </w:rPr>
        <w:t>201</w:t>
      </w:r>
      <w:r w:rsidRPr="00943AB3">
        <w:rPr>
          <w:rFonts w:asciiTheme="majorEastAsia" w:eastAsiaTheme="majorEastAsia" w:hAnsiTheme="majorEastAsia" w:cs="Times New Roman" w:hint="eastAsia"/>
          <w:color w:val="000000"/>
          <w:sz w:val="21"/>
          <w:szCs w:val="21"/>
          <w:lang w:eastAsia="zh-CN"/>
        </w:rPr>
        <w:t>4年的</w:t>
      </w:r>
      <w:r w:rsidRPr="00943AB3">
        <w:rPr>
          <w:rFonts w:asciiTheme="majorEastAsia" w:eastAsiaTheme="majorEastAsia" w:hAnsiTheme="majorEastAsia" w:cs="Times New Roman"/>
          <w:color w:val="000000"/>
          <w:sz w:val="21"/>
          <w:szCs w:val="21"/>
          <w:lang w:eastAsia="zh-CN"/>
        </w:rPr>
        <w:t>3</w:t>
      </w:r>
      <w:r w:rsidRPr="00943AB3">
        <w:rPr>
          <w:rFonts w:asciiTheme="majorEastAsia" w:eastAsiaTheme="majorEastAsia" w:hAnsiTheme="majorEastAsia" w:cs="Times New Roman" w:hint="eastAsia"/>
          <w:color w:val="000000"/>
          <w:sz w:val="21"/>
          <w:szCs w:val="21"/>
          <w:lang w:eastAsia="zh-CN"/>
        </w:rPr>
        <w:t>.</w:t>
      </w:r>
      <w:r w:rsidRPr="00943AB3">
        <w:rPr>
          <w:rFonts w:asciiTheme="majorEastAsia" w:eastAsiaTheme="majorEastAsia" w:hAnsiTheme="majorEastAsia" w:cs="Times New Roman"/>
          <w:color w:val="000000"/>
          <w:sz w:val="21"/>
          <w:szCs w:val="21"/>
          <w:lang w:eastAsia="zh-CN"/>
        </w:rPr>
        <w:t>3321</w:t>
      </w:r>
      <w:r w:rsidRPr="00943AB3">
        <w:rPr>
          <w:rFonts w:asciiTheme="majorEastAsia" w:eastAsiaTheme="majorEastAsia" w:hAnsiTheme="majorEastAsia" w:cs="Times New Roman" w:hint="eastAsia"/>
          <w:color w:val="000000"/>
          <w:sz w:val="21"/>
          <w:szCs w:val="21"/>
          <w:lang w:eastAsia="zh-CN"/>
        </w:rPr>
        <w:t>亿瑞郎总支出相比</w:t>
      </w:r>
      <w:r w:rsidR="002114E2">
        <w:rPr>
          <w:rFonts w:asciiTheme="majorEastAsia" w:eastAsiaTheme="majorEastAsia" w:hAnsiTheme="majorEastAsia" w:cs="Times New Roman" w:hint="eastAsia"/>
          <w:color w:val="000000"/>
          <w:sz w:val="21"/>
          <w:szCs w:val="21"/>
          <w:lang w:eastAsia="zh-CN"/>
        </w:rPr>
        <w:t>，</w:t>
      </w:r>
      <w:r w:rsidRPr="00943AB3">
        <w:rPr>
          <w:rFonts w:asciiTheme="majorEastAsia" w:eastAsiaTheme="majorEastAsia" w:hAnsiTheme="majorEastAsia" w:cs="Times New Roman" w:hint="eastAsia"/>
          <w:color w:val="000000"/>
          <w:sz w:val="21"/>
          <w:szCs w:val="21"/>
          <w:lang w:eastAsia="zh-CN"/>
        </w:rPr>
        <w:t>增长了</w:t>
      </w:r>
      <w:r w:rsidRPr="00943AB3">
        <w:rPr>
          <w:rFonts w:asciiTheme="majorEastAsia" w:eastAsiaTheme="majorEastAsia" w:hAnsiTheme="majorEastAsia" w:cs="Times New Roman"/>
          <w:color w:val="000000"/>
          <w:sz w:val="21"/>
          <w:szCs w:val="21"/>
          <w:lang w:eastAsia="zh-CN"/>
        </w:rPr>
        <w:t>4.64%</w:t>
      </w:r>
      <w:r w:rsidRPr="00943AB3">
        <w:rPr>
          <w:rFonts w:asciiTheme="majorEastAsia" w:eastAsiaTheme="majorEastAsia" w:hAnsiTheme="majorEastAsia" w:cs="Times New Roman" w:hint="eastAsia"/>
          <w:color w:val="000000"/>
          <w:sz w:val="21"/>
          <w:szCs w:val="21"/>
          <w:lang w:eastAsia="zh-CN"/>
        </w:rPr>
        <w:t>。本组织在</w:t>
      </w:r>
      <w:r w:rsidRPr="00943AB3">
        <w:rPr>
          <w:rStyle w:val="goog-gtc-translatable"/>
          <w:rFonts w:asciiTheme="majorEastAsia" w:eastAsiaTheme="majorEastAsia" w:hAnsiTheme="majorEastAsia" w:hint="eastAsia"/>
          <w:sz w:val="21"/>
          <w:szCs w:val="21"/>
          <w:lang w:eastAsia="zh-CN"/>
        </w:rPr>
        <w:t>2015</w:t>
      </w:r>
      <w:r w:rsidRPr="00943AB3">
        <w:rPr>
          <w:rFonts w:asciiTheme="majorEastAsia" w:eastAsiaTheme="majorEastAsia" w:hAnsiTheme="majorEastAsia" w:cs="Times New Roman" w:hint="eastAsia"/>
          <w:color w:val="000000"/>
          <w:sz w:val="21"/>
          <w:szCs w:val="21"/>
          <w:lang w:eastAsia="zh-CN"/>
        </w:rPr>
        <w:t>年的最大支出是2.1627亿瑞郎的人事费用，占总支出的62.03%，与2014年的人事费用相比在绝对数额上保持稳定。</w:t>
      </w:r>
    </w:p>
    <w:p w:rsidR="00657DA0" w:rsidRPr="00943AB3" w:rsidRDefault="00657DA0" w:rsidP="000D7880">
      <w:pPr>
        <w:pStyle w:val="ListParagraph"/>
        <w:numPr>
          <w:ilvl w:val="0"/>
          <w:numId w:val="2"/>
        </w:numPr>
        <w:overflowPunct w:val="0"/>
        <w:adjustRightInd w:val="0"/>
        <w:spacing w:afterLines="50" w:after="120" w:line="340" w:lineRule="atLeast"/>
        <w:ind w:left="0" w:firstLine="0"/>
        <w:contextualSpacing w:val="0"/>
        <w:jc w:val="both"/>
        <w:rPr>
          <w:rStyle w:val="goog-gtc-translatable"/>
          <w:rFonts w:asciiTheme="majorEastAsia" w:eastAsiaTheme="majorEastAsia" w:hAnsiTheme="majorEastAsia" w:cs="Times New Roman"/>
          <w:b/>
          <w:color w:val="1F497D"/>
          <w:sz w:val="21"/>
          <w:szCs w:val="21"/>
          <w:lang w:eastAsia="zh-CN"/>
        </w:rPr>
      </w:pPr>
      <w:r w:rsidRPr="00943AB3">
        <w:rPr>
          <w:rStyle w:val="goog-gtc-translatable"/>
          <w:rFonts w:asciiTheme="majorEastAsia" w:eastAsiaTheme="majorEastAsia" w:hAnsiTheme="majorEastAsia" w:hint="eastAsia"/>
          <w:sz w:val="21"/>
          <w:szCs w:val="21"/>
          <w:lang w:eastAsia="zh-CN"/>
        </w:rPr>
        <w:t>净资产</w:t>
      </w:r>
      <w:r w:rsidR="006B550A" w:rsidRPr="00943AB3">
        <w:rPr>
          <w:rFonts w:asciiTheme="majorEastAsia" w:eastAsiaTheme="majorEastAsia" w:hAnsiTheme="majorEastAsia" w:cs="Times New Roman" w:hint="eastAsia"/>
          <w:bCs/>
          <w:sz w:val="21"/>
          <w:szCs w:val="21"/>
          <w:lang w:eastAsia="zh-CN"/>
        </w:rPr>
        <w:t>从</w:t>
      </w:r>
      <w:r w:rsidR="006B550A" w:rsidRPr="00943AB3">
        <w:rPr>
          <w:rStyle w:val="goog-gtc-translatable"/>
          <w:rFonts w:asciiTheme="majorEastAsia" w:eastAsiaTheme="majorEastAsia" w:hAnsiTheme="majorEastAsia" w:hint="eastAsia"/>
          <w:sz w:val="21"/>
          <w:szCs w:val="21"/>
          <w:lang w:eastAsia="zh-CN"/>
        </w:rPr>
        <w:t>2014年底</w:t>
      </w:r>
      <w:r w:rsidR="006B550A" w:rsidRPr="00943AB3">
        <w:rPr>
          <w:rFonts w:asciiTheme="majorEastAsia" w:eastAsiaTheme="majorEastAsia" w:hAnsiTheme="majorEastAsia" w:cs="Times New Roman" w:hint="eastAsia"/>
          <w:bCs/>
          <w:sz w:val="21"/>
          <w:szCs w:val="21"/>
          <w:lang w:eastAsia="zh-CN"/>
        </w:rPr>
        <w:t>的</w:t>
      </w:r>
      <w:r w:rsidR="006B550A" w:rsidRPr="00943AB3">
        <w:rPr>
          <w:rFonts w:asciiTheme="majorEastAsia" w:eastAsiaTheme="majorEastAsia" w:hAnsiTheme="majorEastAsia" w:cs="Times New Roman"/>
          <w:bCs/>
          <w:sz w:val="21"/>
          <w:szCs w:val="21"/>
          <w:lang w:eastAsia="zh-CN"/>
        </w:rPr>
        <w:t>2</w:t>
      </w:r>
      <w:r w:rsidR="006B550A" w:rsidRPr="00943AB3">
        <w:rPr>
          <w:rFonts w:asciiTheme="majorEastAsia" w:eastAsiaTheme="majorEastAsia" w:hAnsiTheme="majorEastAsia" w:cs="Times New Roman" w:hint="eastAsia"/>
          <w:bCs/>
          <w:sz w:val="21"/>
          <w:szCs w:val="21"/>
          <w:lang w:eastAsia="zh-CN"/>
        </w:rPr>
        <w:t>.</w:t>
      </w:r>
      <w:r w:rsidR="006B550A" w:rsidRPr="00943AB3">
        <w:rPr>
          <w:rFonts w:asciiTheme="majorEastAsia" w:eastAsiaTheme="majorEastAsia" w:hAnsiTheme="majorEastAsia" w:cs="Times New Roman"/>
          <w:bCs/>
          <w:sz w:val="21"/>
          <w:szCs w:val="21"/>
          <w:lang w:eastAsia="zh-CN"/>
        </w:rPr>
        <w:t>4579</w:t>
      </w:r>
      <w:r w:rsidR="006B550A" w:rsidRPr="00943AB3">
        <w:rPr>
          <w:rFonts w:asciiTheme="majorEastAsia" w:eastAsiaTheme="majorEastAsia" w:hAnsiTheme="majorEastAsia" w:cs="Times New Roman" w:hint="eastAsia"/>
          <w:bCs/>
          <w:sz w:val="21"/>
          <w:szCs w:val="21"/>
          <w:lang w:eastAsia="zh-CN"/>
        </w:rPr>
        <w:t>亿瑞郎增长到2015年底的</w:t>
      </w:r>
      <w:r w:rsidR="006B550A" w:rsidRPr="00943AB3">
        <w:rPr>
          <w:rFonts w:asciiTheme="majorEastAsia" w:eastAsiaTheme="majorEastAsia" w:hAnsiTheme="majorEastAsia" w:cs="Times New Roman"/>
          <w:bCs/>
          <w:sz w:val="21"/>
          <w:szCs w:val="21"/>
          <w:lang w:eastAsia="zh-CN"/>
        </w:rPr>
        <w:t>2</w:t>
      </w:r>
      <w:r w:rsidR="006B550A" w:rsidRPr="00943AB3">
        <w:rPr>
          <w:rFonts w:asciiTheme="majorEastAsia" w:eastAsiaTheme="majorEastAsia" w:hAnsiTheme="majorEastAsia" w:cs="Times New Roman" w:hint="eastAsia"/>
          <w:bCs/>
          <w:sz w:val="21"/>
          <w:szCs w:val="21"/>
          <w:lang w:eastAsia="zh-CN"/>
        </w:rPr>
        <w:t>.</w:t>
      </w:r>
      <w:r w:rsidR="006B550A" w:rsidRPr="00943AB3">
        <w:rPr>
          <w:rFonts w:asciiTheme="majorEastAsia" w:eastAsiaTheme="majorEastAsia" w:hAnsiTheme="majorEastAsia" w:cs="Times New Roman"/>
          <w:bCs/>
          <w:sz w:val="21"/>
          <w:szCs w:val="21"/>
          <w:lang w:eastAsia="zh-CN"/>
        </w:rPr>
        <w:t>7906</w:t>
      </w:r>
      <w:r w:rsidR="006B550A" w:rsidRPr="00943AB3">
        <w:rPr>
          <w:rFonts w:asciiTheme="majorEastAsia" w:eastAsiaTheme="majorEastAsia" w:hAnsiTheme="majorEastAsia" w:cs="Times New Roman" w:hint="eastAsia"/>
          <w:bCs/>
          <w:sz w:val="21"/>
          <w:szCs w:val="21"/>
          <w:lang w:eastAsia="zh-CN"/>
        </w:rPr>
        <w:t>亿瑞郎</w:t>
      </w:r>
      <w:r w:rsidRPr="00943AB3">
        <w:rPr>
          <w:rStyle w:val="goog-gtc-translatable"/>
          <w:rFonts w:asciiTheme="majorEastAsia" w:eastAsiaTheme="majorEastAsia" w:hAnsiTheme="majorEastAsia" w:hint="eastAsia"/>
          <w:sz w:val="21"/>
          <w:szCs w:val="21"/>
          <w:lang w:eastAsia="zh-CN"/>
        </w:rPr>
        <w:t>。</w:t>
      </w:r>
    </w:p>
    <w:p w:rsidR="00657DA0" w:rsidRPr="00A87EC7" w:rsidRDefault="00657DA0" w:rsidP="002D3B04">
      <w:pPr>
        <w:keepNext/>
        <w:overflowPunct w:val="0"/>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A87EC7">
        <w:rPr>
          <w:rFonts w:ascii="SimSun" w:eastAsia="SimSun" w:hAnsi="SimSun" w:cs="Times New Roman" w:hint="eastAsia"/>
          <w:b/>
          <w:color w:val="1F497D"/>
          <w:sz w:val="21"/>
          <w:szCs w:val="21"/>
          <w:lang w:eastAsia="zh-CN"/>
        </w:rPr>
        <w:t>财务问题</w:t>
      </w:r>
    </w:p>
    <w:p w:rsidR="005B432E" w:rsidRPr="00DB5CB4" w:rsidRDefault="00F0568D" w:rsidP="00943AB3">
      <w:pPr>
        <w:pStyle w:val="ListParagraph"/>
        <w:numPr>
          <w:ilvl w:val="0"/>
          <w:numId w:val="2"/>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根据</w:t>
      </w:r>
      <w:r w:rsidR="00410FC2" w:rsidRPr="00DB5CB4">
        <w:rPr>
          <w:rFonts w:ascii="SimSun" w:eastAsia="SimSun" w:hAnsi="SimSun" w:cs="Times New Roman" w:hint="eastAsia"/>
          <w:sz w:val="21"/>
          <w:szCs w:val="24"/>
          <w:lang w:eastAsia="zh-CN"/>
        </w:rPr>
        <w:t>WIPO</w:t>
      </w:r>
      <w:r w:rsidRPr="00DB5CB4">
        <w:rPr>
          <w:rFonts w:ascii="SimSun" w:eastAsia="SimSun" w:hAnsi="SimSun" w:cs="Times New Roman" w:hint="eastAsia"/>
          <w:sz w:val="21"/>
          <w:szCs w:val="24"/>
          <w:lang w:eastAsia="zh-CN"/>
        </w:rPr>
        <w:t>关于收入确认的会计政策，因</w:t>
      </w:r>
      <w:r w:rsidR="00410FC2" w:rsidRPr="00DB5CB4">
        <w:rPr>
          <w:rFonts w:ascii="SimSun" w:eastAsia="SimSun" w:hAnsi="SimSun" w:cs="Times New Roman" w:hint="eastAsia"/>
          <w:sz w:val="21"/>
          <w:szCs w:val="24"/>
          <w:lang w:eastAsia="zh-CN"/>
        </w:rPr>
        <w:t>PCT体系下</w:t>
      </w:r>
      <w:r w:rsidRPr="00DB5CB4">
        <w:rPr>
          <w:rFonts w:ascii="SimSun" w:eastAsia="SimSun" w:hAnsi="SimSun" w:cs="Times New Roman" w:hint="eastAsia"/>
          <w:sz w:val="21"/>
          <w:szCs w:val="24"/>
          <w:lang w:eastAsia="zh-CN"/>
        </w:rPr>
        <w:t>的申请</w:t>
      </w:r>
      <w:r w:rsidR="004839FB">
        <w:rPr>
          <w:rFonts w:ascii="SimSun" w:eastAsia="SimSun" w:hAnsi="SimSun" w:cs="Times New Roman" w:hint="eastAsia"/>
          <w:sz w:val="21"/>
          <w:szCs w:val="24"/>
          <w:lang w:eastAsia="zh-CN"/>
        </w:rPr>
        <w:t>收费</w:t>
      </w:r>
      <w:r w:rsidRPr="00DB5CB4">
        <w:rPr>
          <w:rFonts w:ascii="SimSun" w:eastAsia="SimSun" w:hAnsi="SimSun" w:cs="Times New Roman" w:hint="eastAsia"/>
          <w:sz w:val="21"/>
          <w:szCs w:val="24"/>
          <w:lang w:eastAsia="zh-CN"/>
        </w:rPr>
        <w:t>而产生的外汇交易收入在专利公布之日确认。我们注意到在2015年期间，</w:t>
      </w:r>
      <w:r w:rsidR="00410FC2" w:rsidRPr="00DB5CB4">
        <w:rPr>
          <w:rFonts w:ascii="SimSun" w:eastAsia="SimSun" w:hAnsi="SimSun" w:cs="Times New Roman" w:hint="eastAsia"/>
          <w:sz w:val="21"/>
          <w:szCs w:val="24"/>
          <w:lang w:eastAsia="zh-CN"/>
        </w:rPr>
        <w:t>WIPO</w:t>
      </w:r>
      <w:r w:rsidRPr="00DB5CB4">
        <w:rPr>
          <w:rFonts w:ascii="SimSun" w:eastAsia="SimSun" w:hAnsi="SimSun" w:cs="Times New Roman" w:hint="eastAsia"/>
          <w:sz w:val="21"/>
          <w:szCs w:val="24"/>
          <w:lang w:eastAsia="zh-CN"/>
        </w:rPr>
        <w:t>收到了470万瑞士法郎的</w:t>
      </w:r>
      <w:r w:rsidR="00410FC2" w:rsidRPr="00DB5CB4">
        <w:rPr>
          <w:rFonts w:ascii="SimSun" w:eastAsia="SimSun" w:hAnsi="SimSun" w:cs="Times New Roman" w:hint="eastAsia"/>
          <w:sz w:val="21"/>
          <w:szCs w:val="24"/>
          <w:lang w:eastAsia="zh-CN"/>
        </w:rPr>
        <w:t>支付</w:t>
      </w:r>
      <w:r w:rsidRPr="00DB5CB4">
        <w:rPr>
          <w:rFonts w:ascii="SimSun" w:eastAsia="SimSun" w:hAnsi="SimSun" w:cs="Times New Roman" w:hint="eastAsia"/>
          <w:sz w:val="21"/>
          <w:szCs w:val="24"/>
          <w:lang w:eastAsia="zh-CN"/>
        </w:rPr>
        <w:t>调整并将其计入2015年</w:t>
      </w:r>
      <w:r w:rsidR="00410FC2" w:rsidRPr="00DB5CB4">
        <w:rPr>
          <w:rFonts w:ascii="SimSun" w:eastAsia="SimSun" w:hAnsi="SimSun" w:cs="Times New Roman" w:hint="eastAsia"/>
          <w:sz w:val="21"/>
          <w:szCs w:val="24"/>
          <w:lang w:eastAsia="zh-CN"/>
        </w:rPr>
        <w:t>PCT体系</w:t>
      </w:r>
      <w:r w:rsidRPr="00DB5CB4">
        <w:rPr>
          <w:rFonts w:ascii="SimSun" w:eastAsia="SimSun" w:hAnsi="SimSun" w:cs="Times New Roman" w:hint="eastAsia"/>
          <w:sz w:val="21"/>
          <w:szCs w:val="24"/>
          <w:lang w:eastAsia="zh-CN"/>
        </w:rPr>
        <w:t>的申请</w:t>
      </w:r>
      <w:r w:rsidR="004839FB">
        <w:rPr>
          <w:rFonts w:ascii="SimSun" w:eastAsia="SimSun" w:hAnsi="SimSun" w:cs="Times New Roman" w:hint="eastAsia"/>
          <w:sz w:val="21"/>
          <w:szCs w:val="24"/>
          <w:lang w:eastAsia="zh-CN"/>
        </w:rPr>
        <w:t>收费</w:t>
      </w:r>
      <w:r w:rsidRPr="00DB5CB4">
        <w:rPr>
          <w:rFonts w:ascii="SimSun" w:eastAsia="SimSun" w:hAnsi="SimSun" w:cs="Times New Roman" w:hint="eastAsia"/>
          <w:sz w:val="21"/>
          <w:szCs w:val="24"/>
          <w:lang w:eastAsia="zh-CN"/>
        </w:rPr>
        <w:t>，但该笔费用所对应的</w:t>
      </w:r>
      <w:r w:rsidR="00410FC2" w:rsidRPr="00DB5CB4">
        <w:rPr>
          <w:rFonts w:ascii="SimSun" w:eastAsia="SimSun" w:hAnsi="SimSun" w:cs="Times New Roman" w:hint="eastAsia"/>
          <w:sz w:val="21"/>
          <w:szCs w:val="24"/>
          <w:lang w:eastAsia="zh-CN"/>
        </w:rPr>
        <w:t>PCT</w:t>
      </w:r>
      <w:r w:rsidRPr="00DB5CB4">
        <w:rPr>
          <w:rFonts w:ascii="SimSun" w:eastAsia="SimSun" w:hAnsi="SimSun" w:cs="Times New Roman" w:hint="eastAsia"/>
          <w:sz w:val="21"/>
          <w:szCs w:val="24"/>
          <w:lang w:eastAsia="zh-CN"/>
        </w:rPr>
        <w:t>申请的提交年度则早至2004年。我们认为，如果有一个详细的机制能够使每个</w:t>
      </w:r>
      <w:r w:rsidRPr="00915FD3">
        <w:rPr>
          <w:rStyle w:val="goog-gtc-translatable"/>
          <w:rFonts w:asciiTheme="majorEastAsia" w:eastAsiaTheme="majorEastAsia" w:hAnsiTheme="majorEastAsia" w:hint="eastAsia"/>
          <w:sz w:val="21"/>
          <w:szCs w:val="21"/>
          <w:lang w:eastAsia="zh-CN"/>
        </w:rPr>
        <w:t>报告</w:t>
      </w:r>
      <w:r w:rsidRPr="00DB5CB4">
        <w:rPr>
          <w:rFonts w:ascii="SimSun" w:eastAsia="SimSun" w:hAnsi="SimSun" w:cs="Times New Roman" w:hint="eastAsia"/>
          <w:sz w:val="21"/>
          <w:szCs w:val="24"/>
          <w:lang w:eastAsia="zh-CN"/>
        </w:rPr>
        <w:t>年度内的</w:t>
      </w:r>
      <w:r w:rsidR="00410FC2" w:rsidRPr="00DB5CB4">
        <w:rPr>
          <w:rFonts w:ascii="SimSun" w:eastAsia="SimSun" w:hAnsi="SimSun" w:cs="Times New Roman" w:hint="eastAsia"/>
          <w:sz w:val="21"/>
          <w:szCs w:val="24"/>
          <w:lang w:eastAsia="zh-CN"/>
        </w:rPr>
        <w:t>PCT</w:t>
      </w:r>
      <w:r w:rsidRPr="00DB5CB4">
        <w:rPr>
          <w:rFonts w:ascii="SimSun" w:eastAsia="SimSun" w:hAnsi="SimSun" w:cs="Times New Roman" w:hint="eastAsia"/>
          <w:sz w:val="21"/>
          <w:szCs w:val="24"/>
          <w:lang w:eastAsia="zh-CN"/>
        </w:rPr>
        <w:t>国际申请</w:t>
      </w:r>
      <w:r w:rsidR="004839FB">
        <w:rPr>
          <w:rFonts w:ascii="SimSun" w:eastAsia="SimSun" w:hAnsi="SimSun" w:cs="Times New Roman" w:hint="eastAsia"/>
          <w:sz w:val="21"/>
          <w:szCs w:val="24"/>
          <w:lang w:eastAsia="zh-CN"/>
        </w:rPr>
        <w:t>收费</w:t>
      </w:r>
      <w:r w:rsidRPr="00DB5CB4">
        <w:rPr>
          <w:rFonts w:ascii="SimSun" w:eastAsia="SimSun" w:hAnsi="SimSun" w:cs="Times New Roman" w:hint="eastAsia"/>
          <w:sz w:val="21"/>
          <w:szCs w:val="24"/>
          <w:lang w:eastAsia="zh-CN"/>
        </w:rPr>
        <w:t>收入与基于该年度公布的</w:t>
      </w:r>
      <w:r w:rsidR="00410FC2" w:rsidRPr="00DB5CB4">
        <w:rPr>
          <w:rFonts w:ascii="SimSun" w:eastAsia="SimSun" w:hAnsi="SimSun" w:cs="Times New Roman" w:hint="eastAsia"/>
          <w:sz w:val="21"/>
          <w:szCs w:val="24"/>
          <w:lang w:eastAsia="zh-CN"/>
        </w:rPr>
        <w:t>PCT</w:t>
      </w:r>
      <w:r w:rsidRPr="00DB5CB4">
        <w:rPr>
          <w:rFonts w:ascii="SimSun" w:eastAsia="SimSun" w:hAnsi="SimSun" w:cs="Times New Roman" w:hint="eastAsia"/>
          <w:sz w:val="21"/>
          <w:szCs w:val="24"/>
          <w:lang w:eastAsia="zh-CN"/>
        </w:rPr>
        <w:t>申请而获得的数据保持一致，就应该能够正确描述2010年（即</w:t>
      </w:r>
      <w:r w:rsidR="00410FC2" w:rsidRPr="00DB5CB4">
        <w:rPr>
          <w:rFonts w:ascii="SimSun" w:eastAsia="SimSun" w:hAnsi="SimSun" w:cs="Times New Roman" w:hint="eastAsia"/>
          <w:sz w:val="21"/>
          <w:szCs w:val="24"/>
          <w:lang w:eastAsia="zh-CN"/>
        </w:rPr>
        <w:t>WIPO</w:t>
      </w:r>
      <w:r w:rsidRPr="00DB5CB4">
        <w:rPr>
          <w:rFonts w:ascii="SimSun" w:eastAsia="SimSun" w:hAnsi="SimSun" w:cs="Times New Roman" w:hint="eastAsia"/>
          <w:sz w:val="21"/>
          <w:szCs w:val="24"/>
          <w:lang w:eastAsia="zh-CN"/>
        </w:rPr>
        <w:t>开始采用国际公共部门</w:t>
      </w:r>
      <w:r w:rsidR="007A0A12">
        <w:rPr>
          <w:rFonts w:ascii="SimSun" w:eastAsia="SimSun" w:hAnsi="SimSun" w:cs="Times New Roman" w:hint="eastAsia"/>
          <w:sz w:val="21"/>
          <w:szCs w:val="24"/>
          <w:lang w:eastAsia="zh-CN"/>
        </w:rPr>
        <w:t>会计标准</w:t>
      </w:r>
      <w:r w:rsidRPr="00DB5CB4">
        <w:rPr>
          <w:rFonts w:ascii="SimSun" w:eastAsia="SimSun" w:hAnsi="SimSun" w:cs="Times New Roman" w:hint="eastAsia"/>
          <w:sz w:val="21"/>
          <w:szCs w:val="24"/>
          <w:lang w:eastAsia="zh-CN"/>
        </w:rPr>
        <w:t>的年度）及之后年度财务报表中的</w:t>
      </w:r>
      <w:r w:rsidR="00410FC2" w:rsidRPr="00DB5CB4">
        <w:rPr>
          <w:rFonts w:ascii="SimSun" w:eastAsia="SimSun" w:hAnsi="SimSun" w:cs="Times New Roman" w:hint="eastAsia"/>
          <w:sz w:val="21"/>
          <w:szCs w:val="24"/>
          <w:lang w:eastAsia="zh-CN"/>
        </w:rPr>
        <w:t>PCT</w:t>
      </w:r>
      <w:r w:rsidR="004839FB">
        <w:rPr>
          <w:rFonts w:ascii="SimSun" w:eastAsia="SimSun" w:hAnsi="SimSun" w:cs="Times New Roman" w:hint="eastAsia"/>
          <w:sz w:val="21"/>
          <w:szCs w:val="24"/>
          <w:lang w:eastAsia="zh-CN"/>
        </w:rPr>
        <w:t>收费</w:t>
      </w:r>
      <w:r w:rsidRPr="00DB5CB4">
        <w:rPr>
          <w:rFonts w:ascii="SimSun" w:eastAsia="SimSun" w:hAnsi="SimSun" w:cs="Times New Roman" w:hint="eastAsia"/>
          <w:sz w:val="21"/>
          <w:szCs w:val="24"/>
          <w:lang w:eastAsia="zh-CN"/>
        </w:rPr>
        <w:t>。</w:t>
      </w:r>
      <w:r w:rsidR="00410FC2" w:rsidRPr="00DB5CB4">
        <w:rPr>
          <w:rFonts w:ascii="SimSun" w:eastAsia="SimSun" w:hAnsi="SimSun" w:cs="Times New Roman" w:hint="eastAsia"/>
          <w:sz w:val="21"/>
          <w:szCs w:val="24"/>
          <w:lang w:eastAsia="zh-CN"/>
        </w:rPr>
        <w:t>WIPO</w:t>
      </w:r>
      <w:r w:rsidR="005D06BC" w:rsidRPr="00DB5CB4">
        <w:rPr>
          <w:rFonts w:ascii="SimSun" w:eastAsia="SimSun" w:hAnsi="SimSun" w:cs="Times New Roman" w:hint="eastAsia"/>
          <w:sz w:val="21"/>
          <w:szCs w:val="24"/>
          <w:lang w:eastAsia="zh-CN"/>
        </w:rPr>
        <w:t>不妨</w:t>
      </w:r>
      <w:r w:rsidRPr="00DB5CB4">
        <w:rPr>
          <w:rFonts w:ascii="SimSun" w:eastAsia="SimSun" w:hAnsi="SimSun" w:cs="Times New Roman" w:hint="eastAsia"/>
          <w:bCs/>
          <w:sz w:val="21"/>
          <w:szCs w:val="24"/>
          <w:lang w:eastAsia="zh-CN"/>
        </w:rPr>
        <w:t>设计一个详细的机制，确保在任何报告年度内的</w:t>
      </w:r>
      <w:r w:rsidR="00410FC2" w:rsidRPr="00DB5CB4">
        <w:rPr>
          <w:rFonts w:ascii="SimSun" w:eastAsia="SimSun" w:hAnsi="SimSun" w:cs="Times New Roman" w:hint="eastAsia"/>
          <w:bCs/>
          <w:sz w:val="21"/>
          <w:szCs w:val="24"/>
          <w:lang w:eastAsia="zh-CN"/>
        </w:rPr>
        <w:t>PCT</w:t>
      </w:r>
      <w:r w:rsidRPr="00DB5CB4">
        <w:rPr>
          <w:rFonts w:ascii="SimSun" w:eastAsia="SimSun" w:hAnsi="SimSun" w:cs="Times New Roman" w:hint="eastAsia"/>
          <w:bCs/>
          <w:sz w:val="21"/>
          <w:szCs w:val="24"/>
          <w:lang w:eastAsia="zh-CN"/>
        </w:rPr>
        <w:t>国际申请</w:t>
      </w:r>
      <w:r w:rsidR="004839FB">
        <w:rPr>
          <w:rFonts w:ascii="SimSun" w:eastAsia="SimSun" w:hAnsi="SimSun" w:cs="Times New Roman" w:hint="eastAsia"/>
          <w:bCs/>
          <w:sz w:val="21"/>
          <w:szCs w:val="24"/>
          <w:lang w:eastAsia="zh-CN"/>
        </w:rPr>
        <w:t>收费</w:t>
      </w:r>
      <w:r w:rsidRPr="00DB5CB4">
        <w:rPr>
          <w:rFonts w:ascii="SimSun" w:eastAsia="SimSun" w:hAnsi="SimSun" w:cs="Times New Roman" w:hint="eastAsia"/>
          <w:bCs/>
          <w:sz w:val="21"/>
          <w:szCs w:val="24"/>
          <w:lang w:eastAsia="zh-CN"/>
        </w:rPr>
        <w:t>收入与基于该年度公布的专利合作条约申请而获得的数据保持一致。</w:t>
      </w:r>
    </w:p>
    <w:p w:rsidR="005B432E" w:rsidRPr="00DB5CB4" w:rsidRDefault="00F0568D" w:rsidP="00943AB3">
      <w:pPr>
        <w:pStyle w:val="ListParagraph"/>
        <w:numPr>
          <w:ilvl w:val="0"/>
          <w:numId w:val="2"/>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SimSun" w:hint="eastAsia"/>
          <w:sz w:val="21"/>
          <w:szCs w:val="24"/>
          <w:lang w:eastAsia="zh-CN"/>
        </w:rPr>
        <w:t>我们注意到目前并未建立正式制度对不动产、厂房与设备公允价值进行年度评估，以确定是否存在波动并确保账面价值与公允价值不会存在重大差额。</w:t>
      </w:r>
      <w:r w:rsidR="005D06BC" w:rsidRPr="00DB5CB4">
        <w:rPr>
          <w:rFonts w:ascii="SimSun" w:eastAsia="SimSun" w:hAnsi="SimSun" w:cs="SimSun" w:hint="eastAsia"/>
          <w:sz w:val="21"/>
          <w:szCs w:val="24"/>
          <w:lang w:eastAsia="zh-CN"/>
        </w:rPr>
        <w:t>WIPO不妨</w:t>
      </w:r>
      <w:r w:rsidRPr="00DB5CB4">
        <w:rPr>
          <w:rFonts w:ascii="SimSun" w:eastAsia="SimSun" w:hAnsi="SimSun" w:cs="SimSun" w:hint="eastAsia"/>
          <w:bCs/>
          <w:sz w:val="21"/>
          <w:szCs w:val="24"/>
          <w:lang w:eastAsia="zh-CN"/>
        </w:rPr>
        <w:t>建立正式的适用指标与标准，用以衡量每年对不动产、厂房与设备进行</w:t>
      </w:r>
      <w:r w:rsidR="00575F73">
        <w:rPr>
          <w:rFonts w:ascii="SimSun" w:eastAsia="SimSun" w:hAnsi="SimSun" w:cs="SimSun" w:hint="eastAsia"/>
          <w:bCs/>
          <w:sz w:val="21"/>
          <w:szCs w:val="24"/>
          <w:lang w:eastAsia="zh-CN"/>
        </w:rPr>
        <w:t>重估价</w:t>
      </w:r>
      <w:r w:rsidRPr="00DB5CB4">
        <w:rPr>
          <w:rFonts w:ascii="SimSun" w:eastAsia="SimSun" w:hAnsi="SimSun" w:cs="SimSun" w:hint="eastAsia"/>
          <w:bCs/>
          <w:sz w:val="21"/>
          <w:szCs w:val="24"/>
          <w:lang w:eastAsia="zh-CN"/>
        </w:rPr>
        <w:t>的必要性。</w:t>
      </w:r>
    </w:p>
    <w:p w:rsidR="00F0568D" w:rsidRPr="00DB5CB4" w:rsidRDefault="00F0568D" w:rsidP="00943AB3">
      <w:pPr>
        <w:pStyle w:val="ListParagraph"/>
        <w:numPr>
          <w:ilvl w:val="0"/>
          <w:numId w:val="2"/>
        </w:numPr>
        <w:overflowPunct w:val="0"/>
        <w:adjustRightInd w:val="0"/>
        <w:spacing w:afterLines="50" w:after="120" w:line="340" w:lineRule="atLeast"/>
        <w:ind w:left="0" w:firstLine="0"/>
        <w:contextualSpacing w:val="0"/>
        <w:jc w:val="both"/>
        <w:rPr>
          <w:rFonts w:ascii="SimSun" w:eastAsia="SimSun" w:hAnsi="SimSun" w:cs="Times New Roman"/>
          <w:bCs/>
          <w:sz w:val="21"/>
          <w:szCs w:val="24"/>
          <w:lang w:eastAsia="zh-CN"/>
        </w:rPr>
      </w:pPr>
      <w:r w:rsidRPr="00DB5CB4">
        <w:rPr>
          <w:rFonts w:ascii="SimSun" w:eastAsia="SimSun" w:hAnsi="SimSun" w:cs="SimSun" w:hint="eastAsia"/>
          <w:sz w:val="21"/>
          <w:szCs w:val="24"/>
          <w:lang w:eastAsia="zh-CN"/>
        </w:rPr>
        <w:t>我们注意到有总账面价值达</w:t>
      </w:r>
      <w:r w:rsidRPr="00DB5CB4">
        <w:rPr>
          <w:rFonts w:ascii="SimSun" w:eastAsia="SimSun" w:hAnsi="SimSun" w:cs="Times New Roman"/>
          <w:sz w:val="21"/>
          <w:szCs w:val="24"/>
          <w:lang w:eastAsia="zh-CN"/>
        </w:rPr>
        <w:t>1</w:t>
      </w:r>
      <w:r w:rsidR="005D06BC" w:rsidRPr="00DB5CB4">
        <w:rPr>
          <w:rFonts w:ascii="SimSun" w:eastAsia="SimSun" w:hAnsi="SimSun" w:cs="Times New Roman" w:hint="eastAsia"/>
          <w:sz w:val="21"/>
          <w:szCs w:val="24"/>
          <w:lang w:eastAsia="zh-CN"/>
        </w:rPr>
        <w:t>,</w:t>
      </w:r>
      <w:r w:rsidRPr="00DB5CB4">
        <w:rPr>
          <w:rFonts w:ascii="SimSun" w:eastAsia="SimSun" w:hAnsi="SimSun" w:cs="Times New Roman"/>
          <w:sz w:val="21"/>
          <w:szCs w:val="24"/>
          <w:lang w:eastAsia="zh-CN"/>
        </w:rPr>
        <w:t>031</w:t>
      </w:r>
      <w:r w:rsidRPr="00DB5CB4">
        <w:rPr>
          <w:rFonts w:ascii="SimSun" w:eastAsia="SimSun" w:hAnsi="SimSun" w:cs="SimSun" w:hint="eastAsia"/>
          <w:sz w:val="21"/>
          <w:szCs w:val="24"/>
          <w:lang w:eastAsia="zh-CN"/>
        </w:rPr>
        <w:t>万瑞士法郎的已全额折旧资产仍处于使用状态下。上述资</w:t>
      </w:r>
      <w:r w:rsidR="005D06BC" w:rsidRPr="00DB5CB4">
        <w:rPr>
          <w:rFonts w:ascii="SimSun" w:eastAsia="SimSun" w:hAnsi="SimSun" w:cs="SimSun" w:hint="eastAsia"/>
          <w:sz w:val="21"/>
          <w:szCs w:val="24"/>
          <w:lang w:eastAsia="zh-CN"/>
        </w:rPr>
        <w:t>产的使用意味着它</w:t>
      </w:r>
      <w:r w:rsidRPr="00DB5CB4">
        <w:rPr>
          <w:rFonts w:ascii="SimSun" w:eastAsia="SimSun" w:hAnsi="SimSun" w:cs="SimSun" w:hint="eastAsia"/>
          <w:sz w:val="21"/>
          <w:szCs w:val="24"/>
          <w:lang w:eastAsia="zh-CN"/>
        </w:rPr>
        <w:t>们对</w:t>
      </w:r>
      <w:r w:rsidR="005D06BC" w:rsidRPr="00DB5CB4">
        <w:rPr>
          <w:rFonts w:ascii="SimSun" w:eastAsia="SimSun" w:hAnsi="SimSun" w:cs="SimSun" w:hint="eastAsia"/>
          <w:sz w:val="21"/>
          <w:szCs w:val="24"/>
          <w:lang w:eastAsia="zh-CN"/>
        </w:rPr>
        <w:t>本</w:t>
      </w:r>
      <w:r w:rsidRPr="00DB5CB4">
        <w:rPr>
          <w:rFonts w:ascii="SimSun" w:eastAsia="SimSun" w:hAnsi="SimSun" w:cs="SimSun" w:hint="eastAsia"/>
          <w:sz w:val="21"/>
          <w:szCs w:val="24"/>
          <w:lang w:eastAsia="zh-CN"/>
        </w:rPr>
        <w:t>组织能够产生经济价值且有些资产的使用寿命可能被显著低估。</w:t>
      </w:r>
      <w:r w:rsidR="005D06BC" w:rsidRPr="00DB5CB4">
        <w:rPr>
          <w:rFonts w:ascii="SimSun" w:eastAsia="SimSun" w:hAnsi="SimSun" w:cs="SimSun" w:hint="eastAsia"/>
          <w:sz w:val="21"/>
          <w:szCs w:val="24"/>
          <w:lang w:eastAsia="zh-CN"/>
        </w:rPr>
        <w:t>WIPO</w:t>
      </w:r>
      <w:r w:rsidRPr="00DB5CB4">
        <w:rPr>
          <w:rFonts w:ascii="SimSun" w:eastAsia="SimSun" w:hAnsi="SimSun" w:cs="SimSun" w:hint="eastAsia"/>
          <w:bCs/>
          <w:sz w:val="21"/>
          <w:szCs w:val="24"/>
          <w:lang w:eastAsia="zh-CN"/>
        </w:rPr>
        <w:t>可重新评估资产使用寿命，以实现对资产</w:t>
      </w:r>
      <w:r w:rsidRPr="00915FD3">
        <w:rPr>
          <w:rStyle w:val="goog-gtc-translatable"/>
          <w:rFonts w:asciiTheme="majorEastAsia" w:eastAsiaTheme="majorEastAsia" w:hAnsiTheme="majorEastAsia" w:hint="eastAsia"/>
          <w:sz w:val="21"/>
          <w:szCs w:val="21"/>
          <w:lang w:eastAsia="zh-CN"/>
        </w:rPr>
        <w:t>使用寿命</w:t>
      </w:r>
      <w:r w:rsidRPr="00DB5CB4">
        <w:rPr>
          <w:rFonts w:ascii="SimSun" w:eastAsia="SimSun" w:hAnsi="SimSun" w:cs="SimSun" w:hint="eastAsia"/>
          <w:bCs/>
          <w:sz w:val="21"/>
          <w:szCs w:val="24"/>
          <w:lang w:eastAsia="zh-CN"/>
        </w:rPr>
        <w:t>的公允列报和合理估计</w:t>
      </w:r>
      <w:r w:rsidRPr="00DB5CB4">
        <w:rPr>
          <w:rFonts w:ascii="SimSun" w:eastAsia="SimSun" w:hAnsi="SimSun" w:cs="SimSun" w:hint="eastAsia"/>
          <w:sz w:val="21"/>
          <w:szCs w:val="24"/>
          <w:lang w:eastAsia="zh-CN"/>
        </w:rPr>
        <w:t>。</w:t>
      </w:r>
    </w:p>
    <w:p w:rsidR="005B432E" w:rsidRPr="002D3B04" w:rsidRDefault="006753D4" w:rsidP="002D3B04">
      <w:pPr>
        <w:keepNext/>
        <w:overflowPunct w:val="0"/>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lastRenderedPageBreak/>
        <w:t>仲裁与调解中心</w:t>
      </w:r>
    </w:p>
    <w:p w:rsidR="005B432E" w:rsidRPr="00DB5CB4" w:rsidRDefault="008C68FA" w:rsidP="00943AB3">
      <w:pPr>
        <w:pStyle w:val="ListParagraph"/>
        <w:numPr>
          <w:ilvl w:val="0"/>
          <w:numId w:val="2"/>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hint="eastAsia"/>
          <w:sz w:val="21"/>
          <w:szCs w:val="24"/>
          <w:lang w:eastAsia="zh-CN"/>
        </w:rPr>
        <w:t>对</w:t>
      </w:r>
      <w:r w:rsidRPr="00DB5CB4">
        <w:rPr>
          <w:rFonts w:ascii="SimSun" w:eastAsia="SimSun" w:hAnsi="SimSun" w:hint="eastAsia"/>
          <w:bCs/>
          <w:sz w:val="21"/>
          <w:szCs w:val="24"/>
          <w:lang w:eastAsia="zh-CN"/>
        </w:rPr>
        <w:t>2012-2013至2016-2017的两年期“</w:t>
      </w:r>
      <w:r w:rsidR="005D06BC" w:rsidRPr="00DB5CB4">
        <w:rPr>
          <w:rFonts w:ascii="SimSun" w:eastAsia="SimSun" w:hAnsi="SimSun" w:hint="eastAsia"/>
          <w:bCs/>
          <w:sz w:val="21"/>
          <w:szCs w:val="24"/>
          <w:lang w:eastAsia="zh-CN"/>
        </w:rPr>
        <w:t>成果</w:t>
      </w:r>
      <w:r w:rsidRPr="00DB5CB4">
        <w:rPr>
          <w:rFonts w:ascii="SimSun" w:eastAsia="SimSun" w:hAnsi="SimSun" w:hint="eastAsia"/>
          <w:bCs/>
          <w:sz w:val="21"/>
          <w:szCs w:val="24"/>
          <w:lang w:eastAsia="zh-CN"/>
        </w:rPr>
        <w:t>框架”的审核显示，在某些类别下，尽管</w:t>
      </w:r>
      <w:r w:rsidR="005D06BC" w:rsidRPr="00DB5CB4">
        <w:rPr>
          <w:rFonts w:ascii="SimSun" w:eastAsia="SimSun" w:hAnsi="SimSun" w:hint="eastAsia"/>
          <w:bCs/>
          <w:sz w:val="21"/>
          <w:szCs w:val="24"/>
          <w:lang w:eastAsia="zh-CN"/>
        </w:rPr>
        <w:t>目标实现</w:t>
      </w:r>
      <w:r w:rsidRPr="00DB5CB4">
        <w:rPr>
          <w:rFonts w:ascii="SimSun" w:eastAsia="SimSun" w:hAnsi="SimSun" w:hint="eastAsia"/>
          <w:bCs/>
          <w:sz w:val="21"/>
          <w:szCs w:val="24"/>
          <w:lang w:eastAsia="zh-CN"/>
        </w:rPr>
        <w:t>情况一直大大超过预期目标，对后续年度的此类目标并无适当修订，因此有必要强化机制以确定切实可行的</w:t>
      </w:r>
      <w:r w:rsidR="00D975F6" w:rsidRPr="00DB5CB4">
        <w:rPr>
          <w:rFonts w:ascii="SimSun" w:eastAsia="SimSun" w:hAnsi="SimSun" w:hint="eastAsia"/>
          <w:bCs/>
          <w:sz w:val="21"/>
          <w:szCs w:val="24"/>
          <w:lang w:eastAsia="zh-CN"/>
        </w:rPr>
        <w:t>绩效</w:t>
      </w:r>
      <w:r w:rsidRPr="00DB5CB4">
        <w:rPr>
          <w:rFonts w:ascii="SimSun" w:eastAsia="SimSun" w:hAnsi="SimSun" w:hint="eastAsia"/>
          <w:bCs/>
          <w:sz w:val="21"/>
          <w:szCs w:val="24"/>
          <w:lang w:eastAsia="zh-CN"/>
        </w:rPr>
        <w:t>指标目标。</w:t>
      </w:r>
    </w:p>
    <w:p w:rsidR="005B432E" w:rsidRPr="00DB5CB4" w:rsidRDefault="008C68FA" w:rsidP="00943AB3">
      <w:pPr>
        <w:pStyle w:val="ListParagraph"/>
        <w:numPr>
          <w:ilvl w:val="0"/>
          <w:numId w:val="2"/>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hint="eastAsia"/>
          <w:sz w:val="21"/>
          <w:szCs w:val="24"/>
          <w:lang w:eastAsia="zh-CN"/>
        </w:rPr>
        <w:t>在提高其全球产品与服务的使用与需求、为</w:t>
      </w:r>
      <w:r w:rsidR="005D06BC" w:rsidRPr="00DB5CB4">
        <w:rPr>
          <w:rFonts w:ascii="SimSun" w:eastAsia="SimSun" w:hAnsi="SimSun" w:hint="eastAsia"/>
          <w:sz w:val="21"/>
          <w:szCs w:val="24"/>
          <w:lang w:eastAsia="zh-CN"/>
        </w:rPr>
        <w:t>WIPO</w:t>
      </w:r>
      <w:r w:rsidRPr="00DB5CB4">
        <w:rPr>
          <w:rFonts w:ascii="SimSun" w:eastAsia="SimSun" w:hAnsi="SimSun" w:hint="eastAsia"/>
          <w:sz w:val="21"/>
          <w:szCs w:val="24"/>
          <w:lang w:eastAsia="zh-CN"/>
        </w:rPr>
        <w:t>的财务可持续性作出贡献方面，仲裁与调解中心未能完全实现中期战略计划下规定的所有三项成果指标。</w:t>
      </w:r>
      <w:r w:rsidRPr="00DB5CB4">
        <w:rPr>
          <w:rFonts w:ascii="SimSun" w:eastAsia="SimSun" w:hAnsi="SimSun" w:hint="eastAsia"/>
          <w:bCs/>
          <w:sz w:val="21"/>
          <w:szCs w:val="24"/>
          <w:lang w:eastAsia="zh-CN"/>
        </w:rPr>
        <w:t>仲裁与调解中心</w:t>
      </w:r>
      <w:r w:rsidR="006C05B4" w:rsidRPr="00DB5CB4">
        <w:rPr>
          <w:rFonts w:ascii="SimSun" w:eastAsia="SimSun" w:hAnsi="SimSun" w:hint="eastAsia"/>
          <w:bCs/>
          <w:sz w:val="21"/>
          <w:szCs w:val="24"/>
          <w:lang w:eastAsia="zh-CN"/>
        </w:rPr>
        <w:t>不妨</w:t>
      </w:r>
      <w:r w:rsidRPr="00DB5CB4">
        <w:rPr>
          <w:rFonts w:ascii="SimSun" w:eastAsia="SimSun" w:hAnsi="SimSun" w:hint="eastAsia"/>
          <w:bCs/>
          <w:sz w:val="21"/>
          <w:szCs w:val="24"/>
          <w:lang w:eastAsia="zh-CN"/>
        </w:rPr>
        <w:t>采取更积极主动的做法，通过更具吸引力和成本效益的工作，使</w:t>
      </w:r>
      <w:r w:rsidR="005D06BC" w:rsidRPr="00DB5CB4">
        <w:rPr>
          <w:rFonts w:ascii="SimSun" w:eastAsia="SimSun" w:hAnsi="SimSun" w:hint="eastAsia"/>
          <w:bCs/>
          <w:sz w:val="21"/>
          <w:szCs w:val="24"/>
          <w:lang w:eastAsia="zh-CN"/>
        </w:rPr>
        <w:t>WIPO</w:t>
      </w:r>
      <w:r w:rsidRPr="00DB5CB4">
        <w:rPr>
          <w:rFonts w:ascii="SimSun" w:eastAsia="SimSun" w:hAnsi="SimSun" w:hint="eastAsia"/>
          <w:bCs/>
          <w:sz w:val="21"/>
          <w:szCs w:val="24"/>
          <w:lang w:eastAsia="zh-CN"/>
        </w:rPr>
        <w:t>的替代性争议解决服务成为用户的首选系统。这些工作包括通过宣传突出其优势，定期实施调查获取客户对其服务的反馈，以及定期集中分析客户提供的建议/反馈。</w:t>
      </w:r>
    </w:p>
    <w:p w:rsidR="005B432E" w:rsidRPr="00DB5CB4" w:rsidRDefault="008C68FA" w:rsidP="00943AB3">
      <w:pPr>
        <w:pStyle w:val="ListParagraph"/>
        <w:numPr>
          <w:ilvl w:val="0"/>
          <w:numId w:val="2"/>
        </w:numPr>
        <w:overflowPunct w:val="0"/>
        <w:adjustRightInd w:val="0"/>
        <w:spacing w:afterLines="50" w:after="120" w:line="340" w:lineRule="atLeast"/>
        <w:ind w:left="0" w:firstLine="0"/>
        <w:contextualSpacing w:val="0"/>
        <w:jc w:val="both"/>
        <w:rPr>
          <w:rFonts w:ascii="SimSun" w:eastAsia="SimSun" w:hAnsi="SimSun" w:cs="Times New Roman"/>
          <w:sz w:val="21"/>
          <w:szCs w:val="24"/>
          <w:lang w:val="en-IN" w:eastAsia="zh-CN"/>
        </w:rPr>
      </w:pPr>
      <w:r w:rsidRPr="00DB5CB4">
        <w:rPr>
          <w:rFonts w:ascii="SimSun" w:eastAsia="SimSun" w:hAnsi="SimSun" w:hint="eastAsia"/>
          <w:sz w:val="21"/>
          <w:szCs w:val="24"/>
          <w:lang w:eastAsia="zh-CN"/>
        </w:rPr>
        <w:t>我们认为</w:t>
      </w:r>
      <w:r w:rsidRPr="00915FD3">
        <w:rPr>
          <w:rStyle w:val="goog-gtc-translatable"/>
          <w:rFonts w:asciiTheme="majorEastAsia" w:eastAsiaTheme="majorEastAsia" w:hAnsiTheme="majorEastAsia" w:hint="eastAsia"/>
          <w:sz w:val="21"/>
          <w:szCs w:val="21"/>
          <w:lang w:eastAsia="zh-CN"/>
        </w:rPr>
        <w:t>目前</w:t>
      </w:r>
      <w:r w:rsidRPr="00DB5CB4">
        <w:rPr>
          <w:rFonts w:ascii="SimSun" w:eastAsia="SimSun" w:hAnsi="SimSun" w:hint="eastAsia"/>
          <w:sz w:val="21"/>
          <w:szCs w:val="24"/>
          <w:lang w:eastAsia="zh-CN"/>
        </w:rPr>
        <w:t>的</w:t>
      </w:r>
      <w:r w:rsidR="005D06BC" w:rsidRPr="00DB5CB4">
        <w:rPr>
          <w:rFonts w:ascii="SimSun" w:eastAsia="SimSun" w:hAnsi="SimSun" w:hint="eastAsia"/>
          <w:sz w:val="21"/>
          <w:szCs w:val="24"/>
          <w:lang w:eastAsia="zh-CN"/>
        </w:rPr>
        <w:t>专家选用体系妨碍</w:t>
      </w:r>
      <w:r w:rsidRPr="00DB5CB4">
        <w:rPr>
          <w:rFonts w:ascii="SimSun" w:eastAsia="SimSun" w:hAnsi="SimSun" w:hint="eastAsia"/>
          <w:sz w:val="21"/>
          <w:szCs w:val="24"/>
          <w:lang w:eastAsia="zh-CN"/>
        </w:rPr>
        <w:t>仲裁与调解中心从更广泛领域选用中立者。</w:t>
      </w:r>
      <w:r w:rsidRPr="00DB5CB4">
        <w:rPr>
          <w:rFonts w:ascii="SimSun" w:eastAsia="SimSun" w:hAnsi="SimSun" w:hint="eastAsia"/>
          <w:bCs/>
          <w:sz w:val="21"/>
          <w:szCs w:val="24"/>
          <w:lang w:eastAsia="zh-CN"/>
        </w:rPr>
        <w:t>仲裁与调解中心</w:t>
      </w:r>
      <w:r w:rsidR="005D06BC" w:rsidRPr="00DB5CB4">
        <w:rPr>
          <w:rFonts w:ascii="SimSun" w:eastAsia="SimSun" w:hAnsi="SimSun" w:hint="eastAsia"/>
          <w:bCs/>
          <w:sz w:val="21"/>
          <w:szCs w:val="24"/>
          <w:lang w:eastAsia="zh-CN"/>
        </w:rPr>
        <w:t>不妨</w:t>
      </w:r>
      <w:r w:rsidRPr="00DB5CB4">
        <w:rPr>
          <w:rFonts w:ascii="SimSun" w:eastAsia="SimSun" w:hAnsi="SimSun" w:hint="eastAsia"/>
          <w:bCs/>
          <w:sz w:val="21"/>
          <w:szCs w:val="24"/>
          <w:lang w:eastAsia="zh-CN"/>
        </w:rPr>
        <w:t>考虑构建一个更透明、宣传更广泛的政策，规定将中立者纳入WIPO名单的流程与标准。</w:t>
      </w:r>
    </w:p>
    <w:p w:rsidR="005B432E" w:rsidRPr="00DB5CB4" w:rsidRDefault="008C68FA" w:rsidP="00943AB3">
      <w:pPr>
        <w:pStyle w:val="ListParagraph"/>
        <w:numPr>
          <w:ilvl w:val="0"/>
          <w:numId w:val="2"/>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hint="eastAsia"/>
          <w:sz w:val="21"/>
          <w:szCs w:val="24"/>
          <w:lang w:eastAsia="zh-CN"/>
        </w:rPr>
        <w:t>虽然我们理解在实际工作中，某些规则中无法预见的延迟可能是难以避免的，我们建议</w:t>
      </w:r>
      <w:r w:rsidRPr="00DB5CB4">
        <w:rPr>
          <w:rFonts w:ascii="SimSun" w:eastAsia="SimSun" w:hAnsi="SimSun" w:hint="eastAsia"/>
          <w:bCs/>
          <w:sz w:val="21"/>
          <w:szCs w:val="24"/>
          <w:lang w:eastAsia="zh-CN"/>
        </w:rPr>
        <w:t>仲裁与调解中心</w:t>
      </w:r>
      <w:r w:rsidR="006C05B4" w:rsidRPr="00DB5CB4">
        <w:rPr>
          <w:rFonts w:ascii="SimSun" w:eastAsia="SimSun" w:hAnsi="SimSun" w:hint="eastAsia"/>
          <w:bCs/>
          <w:sz w:val="21"/>
          <w:szCs w:val="24"/>
          <w:lang w:eastAsia="zh-CN"/>
        </w:rPr>
        <w:t>不妨</w:t>
      </w:r>
      <w:r w:rsidRPr="00DB5CB4">
        <w:rPr>
          <w:rFonts w:ascii="SimSun" w:eastAsia="SimSun" w:hAnsi="SimSun" w:hint="eastAsia"/>
          <w:bCs/>
          <w:sz w:val="21"/>
          <w:szCs w:val="24"/>
          <w:lang w:eastAsia="zh-CN"/>
        </w:rPr>
        <w:t>强化其</w:t>
      </w:r>
      <w:r w:rsidR="006C05B4" w:rsidRPr="00DB5CB4">
        <w:rPr>
          <w:rFonts w:ascii="SimSun" w:eastAsia="SimSun" w:hAnsi="SimSun" w:hint="eastAsia"/>
          <w:bCs/>
          <w:sz w:val="21"/>
          <w:szCs w:val="24"/>
          <w:lang w:eastAsia="zh-CN"/>
        </w:rPr>
        <w:t>监测</w:t>
      </w:r>
      <w:r w:rsidRPr="00DB5CB4">
        <w:rPr>
          <w:rFonts w:ascii="SimSun" w:eastAsia="SimSun" w:hAnsi="SimSun" w:hint="eastAsia"/>
          <w:bCs/>
          <w:sz w:val="21"/>
          <w:szCs w:val="24"/>
          <w:lang w:eastAsia="zh-CN"/>
        </w:rPr>
        <w:t>机制，减少向客户提供域名争议处理服务所需的时间。</w:t>
      </w:r>
    </w:p>
    <w:p w:rsidR="005B432E" w:rsidRPr="00DB5CB4" w:rsidRDefault="008C68FA" w:rsidP="00943AB3">
      <w:pPr>
        <w:pStyle w:val="ListParagraph"/>
        <w:numPr>
          <w:ilvl w:val="0"/>
          <w:numId w:val="2"/>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仲裁与调解中心未制定业务</w:t>
      </w:r>
      <w:r w:rsidR="006C05B4" w:rsidRPr="00DB5CB4">
        <w:rPr>
          <w:rFonts w:ascii="SimSun" w:eastAsia="SimSun" w:hAnsi="SimSun" w:cs="Times New Roman" w:hint="eastAsia"/>
          <w:sz w:val="21"/>
          <w:szCs w:val="24"/>
          <w:lang w:eastAsia="zh-CN"/>
        </w:rPr>
        <w:t>连续性</w:t>
      </w:r>
      <w:r w:rsidRPr="00DB5CB4">
        <w:rPr>
          <w:rFonts w:ascii="SimSun" w:eastAsia="SimSun" w:hAnsi="SimSun" w:cs="Times New Roman" w:hint="eastAsia"/>
          <w:sz w:val="21"/>
          <w:szCs w:val="24"/>
          <w:lang w:eastAsia="zh-CN"/>
        </w:rPr>
        <w:t>计划。仲裁与调解中心</w:t>
      </w:r>
      <w:r w:rsidR="006C05B4" w:rsidRPr="00DB5CB4">
        <w:rPr>
          <w:rFonts w:ascii="SimSun" w:eastAsia="SimSun" w:hAnsi="SimSun" w:cs="Times New Roman" w:hint="eastAsia"/>
          <w:sz w:val="21"/>
          <w:szCs w:val="24"/>
          <w:lang w:eastAsia="zh-CN"/>
        </w:rPr>
        <w:t>不妨制定业务连续</w:t>
      </w:r>
      <w:r w:rsidRPr="00DB5CB4">
        <w:rPr>
          <w:rFonts w:ascii="SimSun" w:eastAsia="SimSun" w:hAnsi="SimSun" w:cs="Times New Roman" w:hint="eastAsia"/>
          <w:sz w:val="21"/>
          <w:szCs w:val="24"/>
          <w:lang w:eastAsia="zh-CN"/>
        </w:rPr>
        <w:t>性计划及业务影响分析，以显示在某一个关键流程失败的情况下可采用的替代性安排与备用计划。</w:t>
      </w:r>
    </w:p>
    <w:p w:rsidR="005B432E" w:rsidRPr="002D3B04" w:rsidRDefault="00A17F03" w:rsidP="002D3B04">
      <w:pPr>
        <w:keepNext/>
        <w:overflowPunct w:val="0"/>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差旅和研究金</w:t>
      </w:r>
    </w:p>
    <w:p w:rsidR="005B432E" w:rsidRPr="00DB5CB4" w:rsidRDefault="005E6041" w:rsidP="00943AB3">
      <w:pPr>
        <w:pStyle w:val="ListParagraph"/>
        <w:numPr>
          <w:ilvl w:val="0"/>
          <w:numId w:val="2"/>
        </w:numPr>
        <w:overflowPunct w:val="0"/>
        <w:adjustRightInd w:val="0"/>
        <w:spacing w:afterLines="50" w:after="120" w:line="340" w:lineRule="atLeast"/>
        <w:ind w:left="0" w:firstLine="0"/>
        <w:contextualSpacing w:val="0"/>
        <w:jc w:val="both"/>
        <w:rPr>
          <w:rFonts w:ascii="SimSun" w:eastAsia="SimSun" w:hAnsi="SimSun"/>
          <w:sz w:val="21"/>
          <w:szCs w:val="24"/>
        </w:rPr>
      </w:pPr>
      <w:r w:rsidRPr="00DB5CB4">
        <w:rPr>
          <w:rFonts w:ascii="SimSun" w:eastAsia="SimSun" w:hAnsi="SimSun" w:hint="eastAsia"/>
          <w:sz w:val="21"/>
          <w:szCs w:val="24"/>
          <w:lang w:eastAsia="zh-CN"/>
        </w:rPr>
        <w:t>在出差、回籍假旅行、教育补助金差旅</w:t>
      </w:r>
      <w:r w:rsidR="00DB5CB4"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EGT</w:t>
      </w:r>
      <w:r w:rsidR="00DB5CB4"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、任命与离职回国旅行等方面，</w:t>
      </w:r>
      <w:r w:rsidR="008C68FA" w:rsidRPr="00DB5CB4">
        <w:rPr>
          <w:rFonts w:ascii="SimSun" w:eastAsia="SimSun" w:hAnsi="SimSun" w:hint="eastAsia"/>
          <w:sz w:val="21"/>
          <w:szCs w:val="24"/>
          <w:lang w:eastAsia="zh-CN"/>
        </w:rPr>
        <w:t>我们观察到一些违反《工作人员条例与细则》（</w:t>
      </w:r>
      <w:r w:rsidR="008C68FA" w:rsidRPr="00915FD3">
        <w:rPr>
          <w:rStyle w:val="goog-gtc-translatable"/>
          <w:rFonts w:asciiTheme="majorEastAsia" w:eastAsiaTheme="majorEastAsia" w:hAnsiTheme="majorEastAsia" w:hint="eastAsia"/>
          <w:sz w:val="21"/>
          <w:szCs w:val="21"/>
          <w:lang w:eastAsia="zh-CN"/>
        </w:rPr>
        <w:t>SRR</w:t>
      </w:r>
      <w:r w:rsidR="008C68FA" w:rsidRPr="00DB5CB4">
        <w:rPr>
          <w:rFonts w:ascii="SimSun" w:eastAsia="SimSun" w:hAnsi="SimSun" w:hint="eastAsia"/>
          <w:sz w:val="21"/>
          <w:szCs w:val="24"/>
          <w:lang w:eastAsia="zh-CN"/>
        </w:rPr>
        <w:t>）、《办公指令》及有关指导原则的情形。这些情形包括：</w:t>
      </w:r>
    </w:p>
    <w:p w:rsidR="008C68FA" w:rsidRPr="00DB5CB4" w:rsidRDefault="008C68FA" w:rsidP="00085EC3">
      <w:pPr>
        <w:pStyle w:val="1"/>
        <w:numPr>
          <w:ilvl w:val="0"/>
          <w:numId w:val="39"/>
        </w:numPr>
        <w:spacing w:afterLines="50" w:after="120" w:line="340" w:lineRule="atLeast"/>
        <w:ind w:left="924" w:hanging="357"/>
        <w:contextualSpacing w:val="0"/>
        <w:rPr>
          <w:rFonts w:ascii="SimSun" w:eastAsia="SimSun" w:hAnsi="SimSun"/>
          <w:sz w:val="21"/>
          <w:szCs w:val="24"/>
          <w:lang w:eastAsia="zh-CN"/>
        </w:rPr>
      </w:pPr>
      <w:r w:rsidRPr="00DB5CB4">
        <w:rPr>
          <w:rFonts w:ascii="SimSun" w:eastAsia="SimSun" w:hAnsi="SimSun" w:hint="eastAsia"/>
          <w:sz w:val="21"/>
          <w:szCs w:val="24"/>
          <w:lang w:eastAsia="zh-CN"/>
        </w:rPr>
        <w:t>在</w:t>
      </w:r>
      <w:r w:rsidR="005E6041" w:rsidRPr="00DB5CB4">
        <w:rPr>
          <w:rFonts w:ascii="SimSun" w:eastAsia="SimSun" w:hAnsi="SimSun" w:hint="eastAsia"/>
          <w:sz w:val="21"/>
          <w:szCs w:val="24"/>
          <w:lang w:eastAsia="zh-CN"/>
        </w:rPr>
        <w:t>出</w:t>
      </w:r>
      <w:r w:rsidRPr="00DB5CB4">
        <w:rPr>
          <w:rFonts w:ascii="SimSun" w:eastAsia="SimSun" w:hAnsi="SimSun" w:hint="eastAsia"/>
          <w:sz w:val="21"/>
          <w:szCs w:val="24"/>
          <w:lang w:eastAsia="zh-CN"/>
        </w:rPr>
        <w:t>票之前</w:t>
      </w:r>
      <w:r w:rsidR="005E6041" w:rsidRPr="00DB5CB4">
        <w:rPr>
          <w:rFonts w:ascii="SimSun" w:eastAsia="SimSun" w:hAnsi="SimSun" w:hint="eastAsia"/>
          <w:sz w:val="21"/>
          <w:szCs w:val="24"/>
          <w:lang w:eastAsia="zh-CN"/>
        </w:rPr>
        <w:t>接受</w:t>
      </w:r>
      <w:r w:rsidRPr="00DB5CB4">
        <w:rPr>
          <w:rFonts w:ascii="SimSun" w:eastAsia="SimSun" w:hAnsi="SimSun" w:hint="eastAsia"/>
          <w:sz w:val="21"/>
          <w:szCs w:val="24"/>
          <w:lang w:eastAsia="zh-CN"/>
        </w:rPr>
        <w:t>差旅日期/</w:t>
      </w:r>
      <w:r w:rsidR="005E6041" w:rsidRPr="00DB5CB4">
        <w:rPr>
          <w:rFonts w:ascii="SimSun" w:eastAsia="SimSun" w:hAnsi="SimSun" w:hint="eastAsia"/>
          <w:sz w:val="21"/>
          <w:szCs w:val="24"/>
          <w:lang w:eastAsia="zh-CN"/>
        </w:rPr>
        <w:t>目的地</w:t>
      </w:r>
      <w:r w:rsidRPr="00DB5CB4">
        <w:rPr>
          <w:rFonts w:ascii="SimSun" w:eastAsia="SimSun" w:hAnsi="SimSun" w:hint="eastAsia"/>
          <w:sz w:val="21"/>
          <w:szCs w:val="24"/>
          <w:lang w:eastAsia="zh-CN"/>
        </w:rPr>
        <w:t>变更</w:t>
      </w:r>
      <w:r w:rsidR="005E6041" w:rsidRPr="00DB5CB4">
        <w:rPr>
          <w:rFonts w:ascii="SimSun" w:eastAsia="SimSun" w:hAnsi="SimSun" w:hint="eastAsia"/>
          <w:sz w:val="21"/>
          <w:szCs w:val="24"/>
          <w:lang w:eastAsia="zh-CN"/>
        </w:rPr>
        <w:t>的</w:t>
      </w:r>
      <w:r w:rsidRPr="00DB5CB4">
        <w:rPr>
          <w:rFonts w:ascii="SimSun" w:eastAsia="SimSun" w:hAnsi="SimSun" w:hint="eastAsia"/>
          <w:sz w:val="21"/>
          <w:szCs w:val="24"/>
          <w:lang w:eastAsia="zh-CN"/>
        </w:rPr>
        <w:t>请求。</w:t>
      </w:r>
    </w:p>
    <w:p w:rsidR="008C68FA" w:rsidRPr="00DB5CB4" w:rsidRDefault="008C68FA" w:rsidP="00085EC3">
      <w:pPr>
        <w:pStyle w:val="1"/>
        <w:numPr>
          <w:ilvl w:val="0"/>
          <w:numId w:val="39"/>
        </w:numPr>
        <w:spacing w:afterLines="50" w:after="120" w:line="340" w:lineRule="atLeast"/>
        <w:ind w:left="924" w:hanging="357"/>
        <w:contextualSpacing w:val="0"/>
        <w:rPr>
          <w:rFonts w:ascii="SimSun" w:eastAsia="SimSun" w:hAnsi="SimSun"/>
          <w:sz w:val="21"/>
          <w:szCs w:val="24"/>
          <w:lang w:eastAsia="zh-CN"/>
        </w:rPr>
      </w:pPr>
      <w:r w:rsidRPr="00DB5CB4">
        <w:rPr>
          <w:rFonts w:ascii="SimSun" w:eastAsia="SimSun" w:hAnsi="SimSun" w:hint="eastAsia"/>
          <w:sz w:val="21"/>
          <w:szCs w:val="24"/>
          <w:lang w:eastAsia="zh-CN"/>
        </w:rPr>
        <w:t>为</w:t>
      </w:r>
      <w:r w:rsidR="005E6041" w:rsidRPr="00DB5CB4">
        <w:rPr>
          <w:rFonts w:ascii="SimSun" w:eastAsia="SimSun" w:hAnsi="SimSun" w:hint="eastAsia"/>
          <w:sz w:val="21"/>
          <w:szCs w:val="24"/>
          <w:lang w:eastAsia="zh-CN"/>
        </w:rPr>
        <w:t>回籍</w:t>
      </w:r>
      <w:r w:rsidRPr="00DB5CB4">
        <w:rPr>
          <w:rFonts w:ascii="SimSun" w:eastAsia="SimSun" w:hAnsi="SimSun" w:hint="eastAsia"/>
          <w:sz w:val="21"/>
          <w:szCs w:val="24"/>
          <w:lang w:eastAsia="zh-CN"/>
        </w:rPr>
        <w:t>假返</w:t>
      </w:r>
      <w:r w:rsidR="005E6041" w:rsidRPr="00DB5CB4">
        <w:rPr>
          <w:rFonts w:ascii="SimSun" w:eastAsia="SimSun" w:hAnsi="SimSun" w:hint="eastAsia"/>
          <w:sz w:val="21"/>
          <w:szCs w:val="24"/>
          <w:lang w:eastAsia="zh-CN"/>
        </w:rPr>
        <w:t>任</w:t>
      </w:r>
      <w:r w:rsidRPr="00DB5CB4">
        <w:rPr>
          <w:rFonts w:ascii="SimSun" w:eastAsia="SimSun" w:hAnsi="SimSun" w:hint="eastAsia"/>
          <w:sz w:val="21"/>
          <w:szCs w:val="24"/>
          <w:lang w:eastAsia="zh-CN"/>
        </w:rPr>
        <w:t>后不足六个月</w:t>
      </w:r>
      <w:r w:rsidR="005E6041" w:rsidRPr="00DB5CB4">
        <w:rPr>
          <w:rFonts w:ascii="SimSun" w:eastAsia="SimSun" w:hAnsi="SimSun" w:hint="eastAsia"/>
          <w:sz w:val="21"/>
          <w:szCs w:val="24"/>
          <w:lang w:eastAsia="zh-CN"/>
        </w:rPr>
        <w:t>就离职回国</w:t>
      </w:r>
      <w:r w:rsidRPr="00DB5CB4">
        <w:rPr>
          <w:rFonts w:ascii="SimSun" w:eastAsia="SimSun" w:hAnsi="SimSun" w:hint="eastAsia"/>
          <w:sz w:val="21"/>
          <w:szCs w:val="24"/>
          <w:lang w:eastAsia="zh-CN"/>
        </w:rPr>
        <w:t>的</w:t>
      </w:r>
      <w:r w:rsidR="00B91E6F" w:rsidRPr="00DB5CB4">
        <w:rPr>
          <w:rFonts w:ascii="SimSun" w:eastAsia="SimSun" w:hAnsi="SimSun" w:hint="eastAsia"/>
          <w:sz w:val="21"/>
          <w:szCs w:val="24"/>
          <w:lang w:eastAsia="zh-CN"/>
        </w:rPr>
        <w:t>工作人员</w:t>
      </w:r>
      <w:r w:rsidRPr="00DB5CB4">
        <w:rPr>
          <w:rFonts w:ascii="SimSun" w:eastAsia="SimSun" w:hAnsi="SimSun" w:hint="eastAsia"/>
          <w:sz w:val="21"/>
          <w:szCs w:val="24"/>
          <w:lang w:eastAsia="zh-CN"/>
        </w:rPr>
        <w:t>提供往返票。</w:t>
      </w:r>
    </w:p>
    <w:p w:rsidR="008C68FA" w:rsidRPr="00DB5CB4" w:rsidRDefault="008C68FA" w:rsidP="00085EC3">
      <w:pPr>
        <w:pStyle w:val="1"/>
        <w:numPr>
          <w:ilvl w:val="0"/>
          <w:numId w:val="39"/>
        </w:numPr>
        <w:spacing w:afterLines="50" w:after="120" w:line="340" w:lineRule="atLeast"/>
        <w:ind w:left="924" w:hanging="357"/>
        <w:contextualSpacing w:val="0"/>
        <w:rPr>
          <w:rFonts w:ascii="SimSun" w:eastAsia="SimSun" w:hAnsi="SimSun"/>
          <w:sz w:val="21"/>
          <w:szCs w:val="24"/>
          <w:lang w:eastAsia="zh-CN"/>
        </w:rPr>
      </w:pPr>
      <w:r w:rsidRPr="00DB5CB4">
        <w:rPr>
          <w:rFonts w:ascii="SimSun" w:eastAsia="SimSun" w:hAnsi="SimSun" w:hint="eastAsia"/>
          <w:sz w:val="21"/>
          <w:szCs w:val="24"/>
          <w:lang w:eastAsia="zh-CN"/>
        </w:rPr>
        <w:t>认可教育补助</w:t>
      </w:r>
      <w:r w:rsidR="005E6041" w:rsidRPr="00DB5CB4">
        <w:rPr>
          <w:rFonts w:ascii="SimSun" w:eastAsia="SimSun" w:hAnsi="SimSun" w:hint="eastAsia"/>
          <w:sz w:val="21"/>
          <w:szCs w:val="24"/>
          <w:lang w:eastAsia="zh-CN"/>
        </w:rPr>
        <w:t>金</w:t>
      </w:r>
      <w:r w:rsidRPr="00DB5CB4">
        <w:rPr>
          <w:rFonts w:ascii="SimSun" w:eastAsia="SimSun" w:hAnsi="SimSun" w:hint="eastAsia"/>
          <w:sz w:val="21"/>
          <w:szCs w:val="24"/>
          <w:lang w:eastAsia="zh-CN"/>
        </w:rPr>
        <w:t>差旅，尽管</w:t>
      </w:r>
      <w:r w:rsidR="005E6041" w:rsidRPr="00DB5CB4">
        <w:rPr>
          <w:rFonts w:ascii="SimSun" w:eastAsia="SimSun" w:hAnsi="SimSun" w:hint="eastAsia"/>
          <w:sz w:val="21"/>
          <w:szCs w:val="24"/>
          <w:lang w:eastAsia="zh-CN"/>
        </w:rPr>
        <w:t>工作人员</w:t>
      </w:r>
      <w:r w:rsidRPr="00DB5CB4">
        <w:rPr>
          <w:rFonts w:ascii="SimSun" w:eastAsia="SimSun" w:hAnsi="SimSun" w:hint="eastAsia"/>
          <w:sz w:val="21"/>
          <w:szCs w:val="24"/>
          <w:lang w:eastAsia="zh-CN"/>
        </w:rPr>
        <w:t>子女并未与</w:t>
      </w:r>
      <w:r w:rsidR="005E6041" w:rsidRPr="00DB5CB4">
        <w:rPr>
          <w:rFonts w:ascii="SimSun" w:eastAsia="SimSun" w:hAnsi="SimSun" w:hint="eastAsia"/>
          <w:sz w:val="21"/>
          <w:szCs w:val="24"/>
          <w:lang w:eastAsia="zh-CN"/>
        </w:rPr>
        <w:t>工作人员在</w:t>
      </w:r>
      <w:r w:rsidRPr="00DB5CB4">
        <w:rPr>
          <w:rFonts w:ascii="SimSun" w:eastAsia="SimSun" w:hAnsi="SimSun" w:hint="eastAsia"/>
          <w:sz w:val="21"/>
          <w:szCs w:val="24"/>
          <w:lang w:eastAsia="zh-CN"/>
        </w:rPr>
        <w:t>工作</w:t>
      </w:r>
      <w:r w:rsidR="005E6041" w:rsidRPr="00DB5CB4">
        <w:rPr>
          <w:rFonts w:ascii="SimSun" w:eastAsia="SimSun" w:hAnsi="SimSun" w:hint="eastAsia"/>
          <w:sz w:val="21"/>
          <w:szCs w:val="24"/>
          <w:lang w:eastAsia="zh-CN"/>
        </w:rPr>
        <w:t>地点</w:t>
      </w:r>
      <w:r w:rsidRPr="00DB5CB4">
        <w:rPr>
          <w:rFonts w:ascii="SimSun" w:eastAsia="SimSun" w:hAnsi="SimSun" w:hint="eastAsia"/>
          <w:sz w:val="21"/>
          <w:szCs w:val="24"/>
          <w:lang w:eastAsia="zh-CN"/>
        </w:rPr>
        <w:t>停留至规定的最低七个工作日。</w:t>
      </w:r>
    </w:p>
    <w:p w:rsidR="008C68FA" w:rsidRPr="00DB5CB4" w:rsidRDefault="005E6041" w:rsidP="00085EC3">
      <w:pPr>
        <w:pStyle w:val="1"/>
        <w:numPr>
          <w:ilvl w:val="0"/>
          <w:numId w:val="39"/>
        </w:numPr>
        <w:spacing w:afterLines="50" w:after="120" w:line="340" w:lineRule="atLeast"/>
        <w:ind w:left="924" w:hanging="357"/>
        <w:contextualSpacing w:val="0"/>
        <w:rPr>
          <w:rFonts w:ascii="SimSun" w:eastAsia="SimSun" w:hAnsi="SimSun"/>
          <w:sz w:val="21"/>
          <w:szCs w:val="24"/>
          <w:lang w:eastAsia="zh-CN"/>
        </w:rPr>
      </w:pPr>
      <w:r w:rsidRPr="00DB5CB4">
        <w:rPr>
          <w:rFonts w:ascii="SimSun" w:eastAsia="SimSun" w:hAnsi="SimSun" w:hint="eastAsia"/>
          <w:sz w:val="21"/>
          <w:szCs w:val="24"/>
          <w:lang w:eastAsia="zh-CN"/>
        </w:rPr>
        <w:t>为</w:t>
      </w:r>
      <w:r w:rsidR="008C68FA" w:rsidRPr="00DB5CB4">
        <w:rPr>
          <w:rFonts w:ascii="SimSun" w:eastAsia="SimSun" w:hAnsi="SimSun" w:hint="eastAsia"/>
          <w:sz w:val="21"/>
          <w:szCs w:val="24"/>
          <w:lang w:eastAsia="zh-CN"/>
        </w:rPr>
        <w:t>仅符合单程票报销</w:t>
      </w:r>
      <w:r w:rsidR="005F54B0" w:rsidRPr="00DB5CB4">
        <w:rPr>
          <w:rFonts w:ascii="SimSun" w:eastAsia="SimSun" w:hAnsi="SimSun" w:hint="eastAsia"/>
          <w:sz w:val="21"/>
          <w:szCs w:val="24"/>
          <w:lang w:eastAsia="zh-CN"/>
        </w:rPr>
        <w:t>、前往工作人员工作地点</w:t>
      </w:r>
      <w:r w:rsidR="008C68FA" w:rsidRPr="00DB5CB4">
        <w:rPr>
          <w:rFonts w:ascii="SimSun" w:eastAsia="SimSun" w:hAnsi="SimSun" w:hint="eastAsia"/>
          <w:sz w:val="21"/>
          <w:szCs w:val="24"/>
          <w:lang w:eastAsia="zh-CN"/>
        </w:rPr>
        <w:t>的</w:t>
      </w:r>
      <w:r w:rsidRPr="00DB5CB4">
        <w:rPr>
          <w:rFonts w:ascii="SimSun" w:eastAsia="SimSun" w:hAnsi="SimSun" w:hint="eastAsia"/>
          <w:sz w:val="21"/>
          <w:szCs w:val="24"/>
          <w:lang w:eastAsia="zh-CN"/>
        </w:rPr>
        <w:t>受养人</w:t>
      </w:r>
      <w:r w:rsidR="008C68FA" w:rsidRPr="00DB5CB4">
        <w:rPr>
          <w:rFonts w:ascii="SimSun" w:eastAsia="SimSun" w:hAnsi="SimSun" w:hint="eastAsia"/>
          <w:sz w:val="21"/>
          <w:szCs w:val="24"/>
          <w:lang w:eastAsia="zh-CN"/>
        </w:rPr>
        <w:t>提供往返机票。</w:t>
      </w:r>
    </w:p>
    <w:p w:rsidR="008C68FA" w:rsidRPr="00DB5CB4" w:rsidRDefault="008C68FA" w:rsidP="00085EC3">
      <w:pPr>
        <w:pStyle w:val="1"/>
        <w:numPr>
          <w:ilvl w:val="0"/>
          <w:numId w:val="39"/>
        </w:numPr>
        <w:spacing w:afterLines="50" w:after="120" w:line="340" w:lineRule="atLeast"/>
        <w:ind w:left="924" w:hanging="357"/>
        <w:contextualSpacing w:val="0"/>
        <w:rPr>
          <w:rFonts w:ascii="SimSun" w:eastAsia="SimSun" w:hAnsi="SimSun"/>
          <w:sz w:val="21"/>
          <w:szCs w:val="24"/>
          <w:lang w:eastAsia="zh-CN"/>
        </w:rPr>
      </w:pPr>
      <w:r w:rsidRPr="00DB5CB4">
        <w:rPr>
          <w:rFonts w:ascii="SimSun" w:eastAsia="SimSun" w:hAnsi="SimSun" w:hint="eastAsia"/>
          <w:sz w:val="21"/>
          <w:szCs w:val="24"/>
          <w:lang w:eastAsia="zh-CN"/>
        </w:rPr>
        <w:t>未能在拟定旅行日期的10天前生成电子差旅授权申请。</w:t>
      </w:r>
    </w:p>
    <w:p w:rsidR="008C68FA" w:rsidRPr="00DB5CB4" w:rsidRDefault="008C68FA" w:rsidP="00085EC3">
      <w:pPr>
        <w:pStyle w:val="1"/>
        <w:numPr>
          <w:ilvl w:val="0"/>
          <w:numId w:val="39"/>
        </w:numPr>
        <w:spacing w:afterLines="50" w:after="120" w:line="340" w:lineRule="atLeast"/>
        <w:ind w:left="924" w:hanging="357"/>
        <w:contextualSpacing w:val="0"/>
        <w:rPr>
          <w:rFonts w:ascii="SimSun" w:eastAsia="SimSun" w:hAnsi="SimSun"/>
          <w:sz w:val="21"/>
          <w:szCs w:val="24"/>
          <w:lang w:eastAsia="zh-CN"/>
        </w:rPr>
      </w:pPr>
      <w:r w:rsidRPr="00DB5CB4">
        <w:rPr>
          <w:rFonts w:ascii="SimSun" w:eastAsia="SimSun" w:hAnsi="SimSun" w:hint="eastAsia"/>
          <w:sz w:val="21"/>
          <w:szCs w:val="24"/>
          <w:lang w:eastAsia="zh-CN"/>
        </w:rPr>
        <w:t>未在旅程结束后规定时间内提交差旅报销申请。</w:t>
      </w:r>
    </w:p>
    <w:p w:rsidR="005B432E" w:rsidRPr="00DB5CB4" w:rsidRDefault="008C68FA" w:rsidP="00085EC3">
      <w:pPr>
        <w:pStyle w:val="ListParagraph"/>
        <w:numPr>
          <w:ilvl w:val="0"/>
          <w:numId w:val="39"/>
        </w:numPr>
        <w:spacing w:afterLines="50" w:after="120" w:line="340" w:lineRule="atLeast"/>
        <w:ind w:left="924" w:hanging="357"/>
        <w:contextualSpacing w:val="0"/>
        <w:rPr>
          <w:rFonts w:ascii="SimSun" w:eastAsia="SimSun" w:hAnsi="SimSun"/>
          <w:sz w:val="21"/>
          <w:szCs w:val="24"/>
          <w:lang w:eastAsia="zh-CN"/>
        </w:rPr>
      </w:pPr>
      <w:r w:rsidRPr="00DB5CB4">
        <w:rPr>
          <w:rFonts w:ascii="SimSun" w:eastAsia="SimSun" w:hAnsi="SimSun" w:hint="eastAsia"/>
          <w:sz w:val="21"/>
          <w:szCs w:val="24"/>
          <w:lang w:eastAsia="zh-CN"/>
        </w:rPr>
        <w:t>允许将时间不足9小时的差旅从经济舱变更为商务舱。</w:t>
      </w:r>
    </w:p>
    <w:p w:rsidR="005B432E" w:rsidRPr="00DB5CB4" w:rsidRDefault="008C68FA" w:rsidP="00943AB3">
      <w:pPr>
        <w:pStyle w:val="ListParagraph"/>
        <w:numPr>
          <w:ilvl w:val="0"/>
          <w:numId w:val="2"/>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我们建议</w:t>
      </w:r>
      <w:r w:rsidR="005F54B0" w:rsidRPr="00DB5CB4">
        <w:rPr>
          <w:rFonts w:ascii="SimSun" w:eastAsia="SimSun" w:hAnsi="SimSun" w:hint="eastAsia"/>
          <w:sz w:val="21"/>
          <w:szCs w:val="24"/>
          <w:lang w:eastAsia="zh-CN"/>
        </w:rPr>
        <w:t>WIPO应</w:t>
      </w:r>
      <w:r w:rsidR="005F54B0" w:rsidRPr="00915FD3">
        <w:rPr>
          <w:rStyle w:val="goog-gtc-translatable"/>
          <w:rFonts w:asciiTheme="majorEastAsia" w:eastAsiaTheme="majorEastAsia" w:hAnsiTheme="majorEastAsia" w:hint="eastAsia"/>
          <w:sz w:val="21"/>
          <w:szCs w:val="21"/>
          <w:lang w:eastAsia="zh-CN"/>
        </w:rPr>
        <w:t>继续</w:t>
      </w:r>
      <w:r w:rsidR="005F54B0" w:rsidRPr="00DB5CB4">
        <w:rPr>
          <w:rFonts w:ascii="SimSun" w:eastAsia="SimSun" w:hAnsi="SimSun" w:hint="eastAsia"/>
          <w:sz w:val="21"/>
          <w:szCs w:val="24"/>
          <w:lang w:eastAsia="zh-CN"/>
        </w:rPr>
        <w:t>采取有效措施遵守《工作人员条例与细则》</w:t>
      </w:r>
      <w:r w:rsidRPr="00DB5CB4">
        <w:rPr>
          <w:rFonts w:ascii="SimSun" w:eastAsia="SimSun" w:hAnsi="SimSun" w:hint="eastAsia"/>
          <w:sz w:val="21"/>
          <w:szCs w:val="24"/>
          <w:lang w:eastAsia="zh-CN"/>
        </w:rPr>
        <w:t>及《办公</w:t>
      </w:r>
      <w:r w:rsidR="005F54B0" w:rsidRPr="00DB5CB4">
        <w:rPr>
          <w:rFonts w:ascii="SimSun" w:eastAsia="SimSun" w:hAnsi="SimSun" w:hint="eastAsia"/>
          <w:sz w:val="21"/>
          <w:szCs w:val="24"/>
          <w:lang w:eastAsia="zh-CN"/>
        </w:rPr>
        <w:t>指令</w:t>
      </w:r>
      <w:r w:rsidRPr="00DB5CB4">
        <w:rPr>
          <w:rFonts w:ascii="SimSun" w:eastAsia="SimSun" w:hAnsi="SimSun" w:hint="eastAsia"/>
          <w:sz w:val="21"/>
          <w:szCs w:val="24"/>
          <w:lang w:eastAsia="zh-CN"/>
        </w:rPr>
        <w:t>》有关差旅的规</w:t>
      </w:r>
      <w:r w:rsidR="002114E2">
        <w:rPr>
          <w:rFonts w:ascii="SimSun" w:eastAsia="SimSun" w:hAnsi="SimSun"/>
          <w:sz w:val="21"/>
          <w:szCs w:val="24"/>
          <w:lang w:eastAsia="zh-CN"/>
        </w:rPr>
        <w:t>‍</w:t>
      </w:r>
      <w:r w:rsidRPr="00DB5CB4">
        <w:rPr>
          <w:rFonts w:ascii="SimSun" w:eastAsia="SimSun" w:hAnsi="SimSun" w:hint="eastAsia"/>
          <w:sz w:val="21"/>
          <w:szCs w:val="24"/>
          <w:lang w:eastAsia="zh-CN"/>
        </w:rPr>
        <w:t>定。</w:t>
      </w:r>
    </w:p>
    <w:p w:rsidR="005B432E" w:rsidRPr="00DB5CB4" w:rsidRDefault="008C68FA" w:rsidP="00943AB3">
      <w:pPr>
        <w:pStyle w:val="ListParagraph"/>
        <w:numPr>
          <w:ilvl w:val="0"/>
          <w:numId w:val="2"/>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我们注意到与旅行社之间的合同并未规定对旅行社协助订票支付交易费，</w:t>
      </w:r>
      <w:r w:rsidR="005F54B0" w:rsidRPr="00DB5CB4">
        <w:rPr>
          <w:rFonts w:ascii="SimSun" w:eastAsia="SimSun" w:hAnsi="SimSun" w:hint="eastAsia"/>
          <w:sz w:val="21"/>
          <w:szCs w:val="24"/>
          <w:lang w:eastAsia="zh-CN"/>
        </w:rPr>
        <w:t>并且对</w:t>
      </w:r>
      <w:r w:rsidRPr="00DB5CB4">
        <w:rPr>
          <w:rFonts w:ascii="SimSun" w:eastAsia="SimSun" w:hAnsi="SimSun" w:hint="eastAsia"/>
          <w:sz w:val="21"/>
          <w:szCs w:val="24"/>
          <w:lang w:eastAsia="zh-CN"/>
        </w:rPr>
        <w:t>旅行社按照两种合同费率较高者支付。我们建议</w:t>
      </w:r>
      <w:r w:rsidR="005F54B0" w:rsidRPr="00DB5CB4">
        <w:rPr>
          <w:rFonts w:ascii="SimSun" w:eastAsia="SimSun" w:hAnsi="SimSun" w:hint="eastAsia"/>
          <w:sz w:val="21"/>
          <w:szCs w:val="24"/>
          <w:lang w:eastAsia="zh-CN"/>
        </w:rPr>
        <w:t>WIPO</w:t>
      </w:r>
      <w:r w:rsidRPr="00DB5CB4">
        <w:rPr>
          <w:rFonts w:ascii="SimSun" w:eastAsia="SimSun" w:hAnsi="SimSun" w:hint="eastAsia"/>
          <w:sz w:val="21"/>
          <w:szCs w:val="24"/>
          <w:lang w:eastAsia="zh-CN"/>
        </w:rPr>
        <w:t>采取措施解决网络订票的技术问题，暂时可先协商一个最低旅行社协助订票交易费，并适当进行合同修订。</w:t>
      </w:r>
    </w:p>
    <w:p w:rsidR="005B432E" w:rsidRPr="00DB5CB4" w:rsidRDefault="008C68FA" w:rsidP="00943AB3">
      <w:pPr>
        <w:pStyle w:val="ListParagraph"/>
        <w:numPr>
          <w:ilvl w:val="0"/>
          <w:numId w:val="2"/>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我们注意到对</w:t>
      </w:r>
      <w:r w:rsidR="005F54B0" w:rsidRPr="00915FD3">
        <w:rPr>
          <w:rStyle w:val="goog-gtc-translatable"/>
          <w:rFonts w:asciiTheme="majorEastAsia" w:eastAsiaTheme="majorEastAsia" w:hAnsiTheme="majorEastAsia" w:hint="eastAsia"/>
          <w:sz w:val="21"/>
          <w:szCs w:val="21"/>
          <w:lang w:eastAsia="zh-CN"/>
        </w:rPr>
        <w:t>工作人员</w:t>
      </w:r>
      <w:r w:rsidRPr="00DB5CB4">
        <w:rPr>
          <w:rFonts w:ascii="SimSun" w:eastAsia="SimSun" w:hAnsi="SimSun" w:hint="eastAsia"/>
          <w:sz w:val="21"/>
          <w:szCs w:val="24"/>
          <w:lang w:eastAsia="zh-CN"/>
        </w:rPr>
        <w:t>在飞机上过夜允许提供</w:t>
      </w:r>
      <w:r w:rsidR="005F54B0" w:rsidRPr="00DB5CB4">
        <w:rPr>
          <w:rFonts w:ascii="SimSun" w:eastAsia="SimSun" w:hAnsi="SimSun" w:hint="eastAsia"/>
          <w:sz w:val="21"/>
          <w:szCs w:val="24"/>
          <w:lang w:eastAsia="zh-CN"/>
        </w:rPr>
        <w:t>机上每日生活津贴</w:t>
      </w:r>
      <w:r w:rsidR="00DB5CB4" w:rsidRPr="00DB5CB4">
        <w:rPr>
          <w:rFonts w:ascii="SimSun" w:eastAsia="SimSun" w:hAnsi="SimSun" w:hint="eastAsia"/>
          <w:sz w:val="21"/>
          <w:szCs w:val="24"/>
          <w:lang w:eastAsia="zh-CN"/>
        </w:rPr>
        <w:t>（</w:t>
      </w:r>
      <w:r w:rsidR="005F54B0" w:rsidRPr="00DB5CB4">
        <w:rPr>
          <w:rFonts w:ascii="SimSun" w:eastAsia="SimSun" w:hAnsi="SimSun" w:hint="eastAsia"/>
          <w:sz w:val="21"/>
          <w:szCs w:val="24"/>
          <w:lang w:eastAsia="zh-CN"/>
        </w:rPr>
        <w:t>DSA</w:t>
      </w:r>
      <w:r w:rsidR="00DB5CB4"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，而这对于任何其他联合国机构并不适用。我们建议对支付50%</w:t>
      </w:r>
      <w:r w:rsidR="002114E2">
        <w:rPr>
          <w:rFonts w:ascii="SimSun" w:eastAsia="SimSun" w:hAnsi="SimSun" w:hint="eastAsia"/>
          <w:sz w:val="21"/>
          <w:szCs w:val="24"/>
          <w:lang w:eastAsia="zh-CN"/>
        </w:rPr>
        <w:t xml:space="preserve"> </w:t>
      </w:r>
      <w:r w:rsidRPr="00DB5CB4">
        <w:rPr>
          <w:rFonts w:ascii="SimSun" w:eastAsia="SimSun" w:hAnsi="SimSun" w:hint="eastAsia"/>
          <w:sz w:val="21"/>
          <w:szCs w:val="24"/>
          <w:lang w:eastAsia="zh-CN"/>
        </w:rPr>
        <w:t>DSA的差旅政策进行审核。</w:t>
      </w:r>
    </w:p>
    <w:p w:rsidR="004D44B1" w:rsidRPr="00085EC3" w:rsidRDefault="005B432E" w:rsidP="002114E2">
      <w:pPr>
        <w:spacing w:afterLines="50" w:after="120" w:line="340" w:lineRule="atLeast"/>
        <w:rPr>
          <w:rFonts w:ascii="SimSun" w:eastAsia="SimSun" w:hAnsi="SimSun"/>
          <w:b/>
          <w:color w:val="17365D"/>
          <w:sz w:val="24"/>
          <w:szCs w:val="28"/>
          <w:lang w:eastAsia="zh-CN"/>
        </w:rPr>
      </w:pPr>
      <w:r w:rsidRPr="00DB5CB4">
        <w:rPr>
          <w:rFonts w:ascii="SimSun" w:eastAsia="SimSun" w:hAnsi="SimSun"/>
          <w:b/>
          <w:sz w:val="21"/>
          <w:szCs w:val="24"/>
          <w:lang w:eastAsia="zh-CN"/>
        </w:rPr>
        <w:br w:type="page"/>
      </w:r>
      <w:r w:rsidR="004D44B1" w:rsidRPr="00085EC3">
        <w:rPr>
          <w:rFonts w:ascii="SimSun" w:eastAsia="SimSun" w:hAnsi="SimSun" w:hint="eastAsia"/>
          <w:b/>
          <w:color w:val="17365D"/>
          <w:sz w:val="24"/>
          <w:szCs w:val="28"/>
          <w:lang w:eastAsia="zh-CN"/>
        </w:rPr>
        <w:lastRenderedPageBreak/>
        <w:t>引</w:t>
      </w:r>
      <w:r w:rsidR="00085EC3">
        <w:rPr>
          <w:rFonts w:ascii="SimSun" w:eastAsia="SimSun" w:hAnsi="SimSun" w:hint="eastAsia"/>
          <w:b/>
          <w:color w:val="17365D"/>
          <w:sz w:val="24"/>
          <w:szCs w:val="28"/>
          <w:lang w:eastAsia="zh-CN"/>
        </w:rPr>
        <w:t xml:space="preserve">　</w:t>
      </w:r>
      <w:r w:rsidR="004D44B1" w:rsidRPr="00085EC3">
        <w:rPr>
          <w:rFonts w:ascii="SimSun" w:eastAsia="SimSun" w:hAnsi="SimSun" w:hint="eastAsia"/>
          <w:b/>
          <w:color w:val="17365D"/>
          <w:sz w:val="24"/>
          <w:szCs w:val="28"/>
          <w:lang w:eastAsia="zh-CN"/>
        </w:rPr>
        <w:t>言</w:t>
      </w:r>
    </w:p>
    <w:p w:rsidR="004D44B1" w:rsidRPr="00A87EC7" w:rsidRDefault="004D44B1"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A87EC7">
        <w:rPr>
          <w:rFonts w:ascii="SimSun" w:eastAsia="SimSun" w:hAnsi="SimSun" w:cs="Times New Roman" w:hint="eastAsia"/>
          <w:b/>
          <w:color w:val="1F497D"/>
          <w:sz w:val="21"/>
          <w:szCs w:val="21"/>
          <w:lang w:eastAsia="zh-CN"/>
        </w:rPr>
        <w:t>审计的范围和方法</w:t>
      </w:r>
    </w:p>
    <w:p w:rsidR="004D44B1" w:rsidRPr="00A87EC7" w:rsidRDefault="004D44B1"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1"/>
          <w:lang w:val="en-IN" w:eastAsia="zh-CN"/>
        </w:rPr>
      </w:pPr>
      <w:r w:rsidRPr="00A87EC7">
        <w:rPr>
          <w:rFonts w:ascii="SimSun" w:eastAsia="SimSun" w:hAnsi="SimSun" w:cs="Times New Roman" w:hint="eastAsia"/>
          <w:sz w:val="21"/>
          <w:szCs w:val="21"/>
          <w:lang w:val="en-IN" w:eastAsia="zh-CN"/>
        </w:rPr>
        <w:t>经2011年9月26日至10月5日于日内瓦举行的世界知识产权组织</w:t>
      </w:r>
      <w:r w:rsidR="00DB5CB4">
        <w:rPr>
          <w:rFonts w:ascii="SimSun" w:eastAsia="SimSun" w:hAnsi="SimSun" w:cs="Times New Roman" w:hint="eastAsia"/>
          <w:sz w:val="21"/>
          <w:szCs w:val="21"/>
          <w:lang w:val="en-IN" w:eastAsia="zh-CN"/>
        </w:rPr>
        <w:t>（</w:t>
      </w:r>
      <w:r w:rsidRPr="00A87EC7">
        <w:rPr>
          <w:rFonts w:ascii="SimSun" w:eastAsia="SimSun" w:hAnsi="SimSun" w:cs="Times New Roman" w:hint="eastAsia"/>
          <w:sz w:val="21"/>
          <w:szCs w:val="21"/>
          <w:lang w:val="en-IN" w:eastAsia="zh-CN"/>
        </w:rPr>
        <w:t>WIPO</w:t>
      </w:r>
      <w:r w:rsidR="00DB5CB4">
        <w:rPr>
          <w:rFonts w:ascii="SimSun" w:eastAsia="SimSun" w:hAnsi="SimSun" w:cs="Times New Roman" w:hint="eastAsia"/>
          <w:sz w:val="21"/>
          <w:szCs w:val="21"/>
          <w:lang w:val="en-IN" w:eastAsia="zh-CN"/>
        </w:rPr>
        <w:t>）</w:t>
      </w:r>
      <w:r w:rsidRPr="00A87EC7">
        <w:rPr>
          <w:rFonts w:ascii="SimSun" w:eastAsia="SimSun" w:hAnsi="SimSun" w:cs="Times New Roman" w:hint="eastAsia"/>
          <w:sz w:val="21"/>
          <w:szCs w:val="21"/>
          <w:lang w:val="en-IN" w:eastAsia="zh-CN"/>
        </w:rPr>
        <w:t>大会第四十届会议</w:t>
      </w:r>
      <w:r w:rsidR="00DB5CB4">
        <w:rPr>
          <w:rFonts w:ascii="SimSun" w:eastAsia="SimSun" w:hAnsi="SimSun" w:cs="Times New Roman" w:hint="eastAsia"/>
          <w:sz w:val="21"/>
          <w:szCs w:val="21"/>
          <w:lang w:val="en-IN" w:eastAsia="zh-CN"/>
        </w:rPr>
        <w:t>（</w:t>
      </w:r>
      <w:r w:rsidRPr="00A87EC7">
        <w:rPr>
          <w:rFonts w:ascii="SimSun" w:eastAsia="SimSun" w:hAnsi="SimSun" w:cs="Times New Roman" w:hint="eastAsia"/>
          <w:sz w:val="21"/>
          <w:szCs w:val="21"/>
          <w:lang w:val="en-IN" w:eastAsia="zh-CN"/>
        </w:rPr>
        <w:t>第20次例会</w:t>
      </w:r>
      <w:r w:rsidR="00DB5CB4">
        <w:rPr>
          <w:rFonts w:ascii="SimSun" w:eastAsia="SimSun" w:hAnsi="SimSun" w:cs="Times New Roman" w:hint="eastAsia"/>
          <w:sz w:val="21"/>
          <w:szCs w:val="21"/>
          <w:lang w:val="en-IN" w:eastAsia="zh-CN"/>
        </w:rPr>
        <w:t>）</w:t>
      </w:r>
      <w:r w:rsidRPr="00A87EC7">
        <w:rPr>
          <w:rFonts w:ascii="SimSun" w:eastAsia="SimSun" w:hAnsi="SimSun" w:cs="Times New Roman" w:hint="eastAsia"/>
          <w:sz w:val="21"/>
          <w:szCs w:val="21"/>
          <w:lang w:val="en-IN" w:eastAsia="zh-CN"/>
        </w:rPr>
        <w:t>批准，已将</w:t>
      </w:r>
      <w:r w:rsidR="002114E2" w:rsidRPr="00A87EC7">
        <w:rPr>
          <w:rFonts w:ascii="SimSun" w:eastAsia="SimSun" w:hAnsi="SimSun" w:cs="Times New Roman" w:hint="eastAsia"/>
          <w:sz w:val="21"/>
          <w:szCs w:val="21"/>
          <w:lang w:val="en-IN" w:eastAsia="zh-CN"/>
        </w:rPr>
        <w:t>2012年至2017</w:t>
      </w:r>
      <w:r w:rsidR="002114E2">
        <w:rPr>
          <w:rFonts w:ascii="SimSun" w:eastAsia="SimSun" w:hAnsi="SimSun" w:cs="Times New Roman" w:hint="eastAsia"/>
          <w:sz w:val="21"/>
          <w:szCs w:val="21"/>
          <w:lang w:val="en-IN" w:eastAsia="zh-CN"/>
        </w:rPr>
        <w:t>财政年度</w:t>
      </w:r>
      <w:r w:rsidRPr="00A87EC7">
        <w:rPr>
          <w:rFonts w:ascii="SimSun" w:eastAsia="SimSun" w:hAnsi="SimSun" w:cs="Times New Roman" w:hint="eastAsia"/>
          <w:sz w:val="21"/>
          <w:szCs w:val="21"/>
          <w:lang w:val="en-IN" w:eastAsia="zh-CN"/>
        </w:rPr>
        <w:t>WIPO的审计工作交由印度</w:t>
      </w:r>
      <w:r w:rsidR="00303F71">
        <w:rPr>
          <w:rFonts w:ascii="SimSun" w:eastAsia="SimSun" w:hAnsi="SimSun" w:cs="Times New Roman" w:hint="eastAsia"/>
          <w:sz w:val="21"/>
          <w:szCs w:val="21"/>
          <w:lang w:val="en-IN" w:eastAsia="zh-CN"/>
        </w:rPr>
        <w:t>主计长兼审计长</w:t>
      </w:r>
      <w:r w:rsidRPr="00A87EC7">
        <w:rPr>
          <w:rFonts w:ascii="SimSun" w:eastAsia="SimSun" w:hAnsi="SimSun" w:cs="Times New Roman" w:hint="eastAsia"/>
          <w:sz w:val="21"/>
          <w:szCs w:val="21"/>
          <w:lang w:val="en-IN" w:eastAsia="zh-CN"/>
        </w:rPr>
        <w:t>进行。审计范围符合《财务条例》</w:t>
      </w:r>
      <w:r w:rsidR="002114E2">
        <w:rPr>
          <w:rFonts w:ascii="SimSun" w:eastAsia="SimSun" w:hAnsi="SimSun" w:cs="Times New Roman" w:hint="eastAsia"/>
          <w:sz w:val="21"/>
          <w:szCs w:val="21"/>
          <w:lang w:val="en-IN" w:eastAsia="zh-CN"/>
        </w:rPr>
        <w:t>条例</w:t>
      </w:r>
      <w:r w:rsidRPr="00A87EC7">
        <w:rPr>
          <w:rFonts w:ascii="SimSun" w:eastAsia="SimSun" w:hAnsi="SimSun" w:cs="Times New Roman" w:hint="eastAsia"/>
          <w:sz w:val="21"/>
          <w:szCs w:val="21"/>
          <w:lang w:val="en-IN" w:eastAsia="zh-CN"/>
        </w:rPr>
        <w:t>8</w:t>
      </w:r>
      <w:r w:rsidR="002114E2">
        <w:rPr>
          <w:rFonts w:ascii="SimSun" w:eastAsia="SimSun" w:hAnsi="SimSun" w:cs="Times New Roman" w:hint="eastAsia"/>
          <w:sz w:val="21"/>
          <w:szCs w:val="21"/>
          <w:lang w:val="en-IN" w:eastAsia="zh-CN"/>
        </w:rPr>
        <w:t>.</w:t>
      </w:r>
      <w:r w:rsidRPr="00A87EC7">
        <w:rPr>
          <w:rFonts w:ascii="SimSun" w:eastAsia="SimSun" w:hAnsi="SimSun" w:cs="Times New Roman" w:hint="eastAsia"/>
          <w:sz w:val="21"/>
          <w:szCs w:val="21"/>
          <w:lang w:val="en-IN" w:eastAsia="zh-CN"/>
        </w:rPr>
        <w:t>10的规定以及这些条例附件中规定的原则。</w:t>
      </w:r>
    </w:p>
    <w:p w:rsidR="004D44B1" w:rsidRPr="00A87EC7" w:rsidRDefault="004D44B1" w:rsidP="000D7880">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bCs/>
          <w:iCs/>
          <w:sz w:val="21"/>
          <w:szCs w:val="21"/>
          <w:lang w:eastAsia="zh-CN"/>
        </w:rPr>
      </w:pPr>
      <w:r>
        <w:rPr>
          <w:rFonts w:ascii="SimSun" w:eastAsia="SimSun" w:hAnsi="SimSun" w:cs="Times New Roman"/>
          <w:bCs/>
          <w:iCs/>
          <w:sz w:val="21"/>
          <w:szCs w:val="21"/>
          <w:lang w:eastAsia="zh-CN"/>
        </w:rPr>
        <w:t>2015</w:t>
      </w:r>
      <w:r w:rsidR="002114E2">
        <w:rPr>
          <w:rFonts w:ascii="SimSun" w:eastAsia="SimSun" w:hAnsi="SimSun" w:cs="SimSun" w:hint="eastAsia"/>
          <w:bCs/>
          <w:iCs/>
          <w:sz w:val="21"/>
          <w:szCs w:val="21"/>
          <w:lang w:eastAsia="zh-CN"/>
        </w:rPr>
        <w:t>财</w:t>
      </w:r>
      <w:r w:rsidR="007A0A12">
        <w:rPr>
          <w:rFonts w:ascii="SimSun" w:eastAsia="SimSun" w:hAnsi="SimSun" w:cs="SimSun" w:hint="eastAsia"/>
          <w:bCs/>
          <w:iCs/>
          <w:sz w:val="21"/>
          <w:szCs w:val="21"/>
          <w:lang w:eastAsia="zh-CN"/>
        </w:rPr>
        <w:t>政年度</w:t>
      </w:r>
      <w:r w:rsidRPr="00A87EC7">
        <w:rPr>
          <w:rFonts w:ascii="SimSun" w:eastAsia="SimSun" w:hAnsi="SimSun" w:cs="SimSun" w:hint="eastAsia"/>
          <w:bCs/>
          <w:iCs/>
          <w:sz w:val="21"/>
          <w:szCs w:val="21"/>
          <w:lang w:eastAsia="zh-CN"/>
        </w:rPr>
        <w:t>的审计工作是根据我们开展的</w:t>
      </w:r>
      <w:r w:rsidRPr="00A87EC7">
        <w:rPr>
          <w:rFonts w:ascii="SimSun" w:eastAsia="SimSun" w:hAnsi="SimSun" w:hint="eastAsia"/>
          <w:bCs/>
          <w:iCs/>
          <w:sz w:val="21"/>
          <w:szCs w:val="21"/>
          <w:lang w:eastAsia="zh-CN"/>
        </w:rPr>
        <w:t>WIPO</w:t>
      </w:r>
      <w:r w:rsidRPr="00A87EC7">
        <w:rPr>
          <w:rFonts w:ascii="SimSun" w:eastAsia="SimSun" w:hAnsi="SimSun" w:cs="SimSun" w:hint="eastAsia"/>
          <w:bCs/>
          <w:iCs/>
          <w:sz w:val="21"/>
          <w:szCs w:val="21"/>
          <w:lang w:eastAsia="zh-CN"/>
        </w:rPr>
        <w:t>风险分析基础上制定的审计计划进行的。我们的工作包括：对</w:t>
      </w:r>
      <w:r w:rsidRPr="00A87EC7">
        <w:rPr>
          <w:rStyle w:val="goog-gtc-translatable"/>
          <w:rFonts w:ascii="SimSun" w:eastAsia="SimSun" w:hAnsi="SimSun"/>
          <w:sz w:val="21"/>
          <w:szCs w:val="21"/>
          <w:lang w:eastAsia="zh-CN"/>
        </w:rPr>
        <w:t>WIPO财务报表的</w:t>
      </w:r>
      <w:r w:rsidRPr="009413A6">
        <w:rPr>
          <w:rFonts w:ascii="SimSun" w:eastAsia="SimSun" w:hAnsi="SimSun" w:cs="Times New Roman"/>
          <w:sz w:val="21"/>
          <w:lang w:val="en-IN" w:eastAsia="zh-CN"/>
        </w:rPr>
        <w:t>审计</w:t>
      </w:r>
      <w:r w:rsidRPr="00A87EC7">
        <w:rPr>
          <w:rStyle w:val="goog-gtc-translatable"/>
          <w:rFonts w:ascii="SimSun" w:eastAsia="SimSun" w:hAnsi="SimSun" w:hint="eastAsia"/>
          <w:sz w:val="21"/>
          <w:szCs w:val="21"/>
          <w:lang w:eastAsia="zh-CN"/>
        </w:rPr>
        <w:t>、对</w:t>
      </w:r>
      <w:r w:rsidR="006753D4">
        <w:rPr>
          <w:rStyle w:val="goog-gtc-translatable"/>
          <w:rFonts w:asciiTheme="minorEastAsia" w:eastAsiaTheme="minorEastAsia" w:hAnsiTheme="minorEastAsia" w:hint="eastAsia"/>
          <w:sz w:val="21"/>
          <w:szCs w:val="21"/>
          <w:lang w:eastAsia="zh-CN"/>
        </w:rPr>
        <w:t>仲裁与调解中心</w:t>
      </w:r>
      <w:r w:rsidRPr="00A87EC7">
        <w:rPr>
          <w:rStyle w:val="goog-gtc-translatable"/>
          <w:rFonts w:ascii="SimSun" w:eastAsia="SimSun" w:hAnsi="SimSun" w:hint="eastAsia"/>
          <w:sz w:val="21"/>
          <w:szCs w:val="21"/>
          <w:lang w:eastAsia="zh-CN"/>
        </w:rPr>
        <w:t>的审计以及对</w:t>
      </w:r>
      <w:r w:rsidR="005D335E">
        <w:rPr>
          <w:rStyle w:val="goog-gtc-translatable"/>
          <w:rFonts w:asciiTheme="minorEastAsia" w:eastAsiaTheme="minorEastAsia" w:hAnsiTheme="minorEastAsia" w:hint="eastAsia"/>
          <w:sz w:val="21"/>
          <w:szCs w:val="21"/>
          <w:lang w:eastAsia="zh-CN"/>
        </w:rPr>
        <w:t>差旅和研究金</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审计。必要时，</w:t>
      </w:r>
      <w:r w:rsidRPr="00A87EC7">
        <w:rPr>
          <w:rStyle w:val="goog-gtc-translatable"/>
          <w:rFonts w:ascii="SimSun" w:eastAsia="SimSun" w:hAnsi="SimSun" w:hint="eastAsia"/>
          <w:sz w:val="21"/>
          <w:szCs w:val="21"/>
          <w:lang w:eastAsia="zh-CN"/>
        </w:rPr>
        <w:t>在专业上</w:t>
      </w:r>
      <w:r w:rsidRPr="00A87EC7">
        <w:rPr>
          <w:rStyle w:val="goog-gtc-translatable"/>
          <w:rFonts w:ascii="SimSun" w:eastAsia="SimSun" w:hAnsi="SimSun"/>
          <w:sz w:val="21"/>
          <w:szCs w:val="21"/>
          <w:lang w:eastAsia="zh-CN"/>
        </w:rPr>
        <w:t>依赖</w:t>
      </w:r>
      <w:r w:rsidRPr="00A87EC7">
        <w:rPr>
          <w:rStyle w:val="goog-gtc-translatable"/>
          <w:rFonts w:ascii="SimSun" w:eastAsia="SimSun" w:hAnsi="SimSun" w:hint="eastAsia"/>
          <w:sz w:val="21"/>
          <w:szCs w:val="21"/>
          <w:lang w:eastAsia="zh-CN"/>
        </w:rPr>
        <w:t>于</w:t>
      </w:r>
      <w:r w:rsidRPr="00A87EC7">
        <w:rPr>
          <w:rStyle w:val="goog-gtc-translatable"/>
          <w:rFonts w:ascii="SimSun" w:eastAsia="SimSun" w:hAnsi="SimSun"/>
          <w:sz w:val="21"/>
          <w:szCs w:val="21"/>
          <w:lang w:eastAsia="zh-CN"/>
        </w:rPr>
        <w:t>内部审计工作。</w:t>
      </w:r>
    </w:p>
    <w:p w:rsidR="004D44B1" w:rsidRPr="00A87EC7" w:rsidRDefault="004D44B1" w:rsidP="000D7880">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1"/>
          <w:lang w:val="en-GB" w:eastAsia="zh-CN"/>
        </w:rPr>
      </w:pPr>
      <w:r w:rsidRPr="00A87EC7">
        <w:rPr>
          <w:rFonts w:ascii="SimSun" w:eastAsia="SimSun" w:hAnsi="SimSun" w:cs="Times New Roman" w:hint="eastAsia"/>
          <w:sz w:val="21"/>
          <w:szCs w:val="21"/>
          <w:lang w:val="en-GB" w:eastAsia="zh-CN"/>
        </w:rPr>
        <w:t>与管理层就这些审计工作的重要结果进行了讨论，然后通过管理建议书向其转达了意见。对这些结果中更为重要的内容进行了适当汇总，将其载于本报告</w:t>
      </w:r>
      <w:r w:rsidRPr="00A87EC7">
        <w:rPr>
          <w:rFonts w:ascii="SimSun" w:eastAsia="SimSun" w:hAnsi="SimSun" w:cs="Times New Roman"/>
          <w:sz w:val="21"/>
          <w:szCs w:val="21"/>
          <w:lang w:val="en-GB" w:eastAsia="zh-CN"/>
        </w:rPr>
        <w:t>。</w:t>
      </w:r>
    </w:p>
    <w:p w:rsidR="00E761AD" w:rsidRPr="00A87EC7" w:rsidRDefault="00E761AD" w:rsidP="000D7880">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A87EC7">
        <w:rPr>
          <w:rFonts w:ascii="SimSun" w:eastAsia="SimSun" w:hAnsi="SimSun" w:cs="Times New Roman" w:hint="eastAsia"/>
          <w:b/>
          <w:color w:val="1F497D"/>
          <w:sz w:val="21"/>
          <w:szCs w:val="21"/>
          <w:lang w:eastAsia="zh-CN"/>
        </w:rPr>
        <w:t>审计准则</w:t>
      </w:r>
    </w:p>
    <w:p w:rsidR="00E761AD" w:rsidRPr="00A87EC7" w:rsidRDefault="00E761AD" w:rsidP="000D7880">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b/>
          <w:color w:val="1F497D"/>
          <w:sz w:val="21"/>
          <w:szCs w:val="21"/>
          <w:lang w:eastAsia="zh-CN"/>
        </w:rPr>
      </w:pPr>
      <w:r w:rsidRPr="00A87EC7">
        <w:rPr>
          <w:rFonts w:ascii="SimSun" w:eastAsia="SimSun" w:hAnsi="SimSun" w:cs="SimSun" w:hint="eastAsia"/>
          <w:sz w:val="21"/>
          <w:szCs w:val="21"/>
          <w:lang w:eastAsia="zh-CN"/>
        </w:rPr>
        <w:t>审计工作依据下列准则或规定进行：</w:t>
      </w:r>
      <w:r w:rsidR="0090329A">
        <w:rPr>
          <w:rFonts w:ascii="SimSun" w:eastAsiaTheme="minorEastAsia" w:hAnsi="SimSun" w:cs="SimSun" w:hint="eastAsia"/>
          <w:sz w:val="21"/>
          <w:szCs w:val="21"/>
          <w:lang w:eastAsia="zh-CN"/>
        </w:rPr>
        <w:t>由</w:t>
      </w:r>
      <w:r w:rsidRPr="00A87EC7">
        <w:rPr>
          <w:rFonts w:ascii="SimSun" w:eastAsia="SimSun" w:hAnsi="SimSun" w:cs="SimSun" w:hint="eastAsia"/>
          <w:sz w:val="21"/>
          <w:szCs w:val="21"/>
          <w:lang w:eastAsia="zh-CN"/>
        </w:rPr>
        <w:t>国际会计师联合会</w:t>
      </w:r>
      <w:r w:rsidR="00DB5CB4">
        <w:rPr>
          <w:rFonts w:ascii="SimSun" w:eastAsia="SimSun" w:hAnsi="SimSun" w:hint="eastAsia"/>
          <w:sz w:val="21"/>
          <w:szCs w:val="21"/>
          <w:lang w:eastAsia="zh-CN"/>
        </w:rPr>
        <w:t>（</w:t>
      </w:r>
      <w:r w:rsidRPr="00A87EC7">
        <w:rPr>
          <w:rFonts w:ascii="SimSun" w:eastAsia="SimSun" w:hAnsi="SimSun" w:hint="eastAsia"/>
          <w:sz w:val="21"/>
          <w:szCs w:val="21"/>
          <w:lang w:eastAsia="zh-CN"/>
        </w:rPr>
        <w:t>IFAC</w:t>
      </w:r>
      <w:r w:rsidR="00DB5CB4">
        <w:rPr>
          <w:rFonts w:ascii="SimSun" w:eastAsia="SimSun" w:hAnsi="SimSun" w:hint="eastAsia"/>
          <w:sz w:val="21"/>
          <w:szCs w:val="21"/>
          <w:lang w:eastAsia="zh-CN"/>
        </w:rPr>
        <w:t>）</w:t>
      </w:r>
      <w:r w:rsidRPr="00A87EC7">
        <w:rPr>
          <w:rFonts w:ascii="SimSun" w:eastAsia="SimSun" w:hAnsi="SimSun" w:cs="SimSun" w:hint="eastAsia"/>
          <w:sz w:val="21"/>
          <w:szCs w:val="21"/>
          <w:lang w:eastAsia="zh-CN"/>
        </w:rPr>
        <w:t>公布</w:t>
      </w:r>
      <w:r w:rsidR="0090329A">
        <w:rPr>
          <w:rFonts w:ascii="SimSun" w:eastAsiaTheme="minorEastAsia" w:hAnsi="SimSun" w:cs="SimSun" w:hint="eastAsia"/>
          <w:sz w:val="21"/>
          <w:szCs w:val="21"/>
          <w:lang w:eastAsia="zh-CN"/>
        </w:rPr>
        <w:t>并由</w:t>
      </w:r>
      <w:r w:rsidRPr="00A87EC7">
        <w:rPr>
          <w:rFonts w:ascii="SimSun" w:eastAsia="SimSun" w:hAnsi="SimSun" w:cs="SimSun" w:hint="eastAsia"/>
          <w:sz w:val="21"/>
          <w:szCs w:val="21"/>
          <w:lang w:eastAsia="zh-CN"/>
        </w:rPr>
        <w:t>联合国、</w:t>
      </w:r>
      <w:r w:rsidR="0090329A">
        <w:rPr>
          <w:rFonts w:ascii="SimSun" w:eastAsiaTheme="minorEastAsia" w:hAnsi="SimSun" w:cs="SimSun" w:hint="eastAsia"/>
          <w:sz w:val="21"/>
          <w:szCs w:val="21"/>
          <w:lang w:eastAsia="zh-CN"/>
        </w:rPr>
        <w:t>联合国</w:t>
      </w:r>
      <w:r w:rsidRPr="00A87EC7">
        <w:rPr>
          <w:rFonts w:ascii="SimSun" w:eastAsia="SimSun" w:hAnsi="SimSun" w:cs="SimSun" w:hint="eastAsia"/>
          <w:sz w:val="21"/>
          <w:szCs w:val="21"/>
          <w:lang w:eastAsia="zh-CN"/>
        </w:rPr>
        <w:t>专门机构和国际</w:t>
      </w:r>
      <w:r w:rsidRPr="00A87EC7">
        <w:rPr>
          <w:rFonts w:ascii="SimSun" w:eastAsia="SimSun" w:hAnsi="SimSun" w:hint="eastAsia"/>
          <w:sz w:val="21"/>
          <w:szCs w:val="21"/>
          <w:lang w:eastAsia="zh-CN"/>
        </w:rPr>
        <w:t>原子能</w:t>
      </w:r>
      <w:r w:rsidRPr="00A87EC7">
        <w:rPr>
          <w:rFonts w:ascii="SimSun" w:eastAsia="SimSun" w:hAnsi="SimSun" w:cs="SimSun" w:hint="eastAsia"/>
          <w:sz w:val="21"/>
          <w:szCs w:val="21"/>
          <w:lang w:eastAsia="zh-CN"/>
        </w:rPr>
        <w:t>机构外聘审计团采用的国际审计准则；最高审计机关国际组织</w:t>
      </w:r>
      <w:r w:rsidR="00DB5CB4">
        <w:rPr>
          <w:rFonts w:ascii="SimSun" w:eastAsia="SimSun" w:hAnsi="SimSun" w:hint="eastAsia"/>
          <w:sz w:val="21"/>
          <w:szCs w:val="21"/>
          <w:lang w:eastAsia="zh-CN"/>
        </w:rPr>
        <w:t>（</w:t>
      </w:r>
      <w:r w:rsidRPr="00A87EC7">
        <w:rPr>
          <w:rFonts w:ascii="SimSun" w:eastAsia="SimSun" w:hAnsi="SimSun" w:hint="eastAsia"/>
          <w:sz w:val="21"/>
          <w:szCs w:val="21"/>
          <w:lang w:eastAsia="zh-CN"/>
        </w:rPr>
        <w:t>INTOSAI</w:t>
      </w:r>
      <w:r w:rsidR="00DB5CB4">
        <w:rPr>
          <w:rFonts w:ascii="SimSun" w:eastAsia="SimSun" w:hAnsi="SimSun" w:hint="eastAsia"/>
          <w:sz w:val="21"/>
          <w:szCs w:val="21"/>
          <w:lang w:eastAsia="zh-CN"/>
        </w:rPr>
        <w:t>）</w:t>
      </w:r>
      <w:r w:rsidRPr="00A87EC7">
        <w:rPr>
          <w:rFonts w:ascii="SimSun" w:eastAsia="SimSun" w:hAnsi="SimSun" w:cs="SimSun" w:hint="eastAsia"/>
          <w:sz w:val="21"/>
          <w:szCs w:val="21"/>
          <w:lang w:eastAsia="zh-CN"/>
        </w:rPr>
        <w:t>的审计准则；以及《世界知识产权组织财务条例》</w:t>
      </w:r>
      <w:r w:rsidR="002114E2">
        <w:rPr>
          <w:rFonts w:ascii="SimSun" w:eastAsia="SimSun" w:hAnsi="SimSun" w:cs="SimSun" w:hint="eastAsia"/>
          <w:sz w:val="21"/>
          <w:szCs w:val="21"/>
          <w:lang w:eastAsia="zh-CN"/>
        </w:rPr>
        <w:t>条例</w:t>
      </w:r>
      <w:r w:rsidRPr="00A87EC7">
        <w:rPr>
          <w:rFonts w:ascii="SimSun" w:eastAsia="SimSun" w:hAnsi="SimSun" w:hint="eastAsia"/>
          <w:sz w:val="21"/>
          <w:szCs w:val="21"/>
          <w:lang w:eastAsia="zh-CN"/>
        </w:rPr>
        <w:t>8</w:t>
      </w:r>
      <w:r w:rsidR="002114E2">
        <w:rPr>
          <w:rFonts w:ascii="SimSun" w:eastAsia="SimSun" w:hAnsi="SimSun" w:hint="eastAsia"/>
          <w:sz w:val="21"/>
          <w:szCs w:val="21"/>
          <w:lang w:eastAsia="zh-CN"/>
        </w:rPr>
        <w:t>.</w:t>
      </w:r>
      <w:r w:rsidRPr="00A87EC7">
        <w:rPr>
          <w:rFonts w:ascii="SimSun" w:eastAsia="SimSun" w:hAnsi="SimSun" w:hint="eastAsia"/>
          <w:sz w:val="21"/>
          <w:szCs w:val="21"/>
          <w:lang w:eastAsia="zh-CN"/>
        </w:rPr>
        <w:t>10</w:t>
      </w:r>
      <w:r w:rsidRPr="00A87EC7">
        <w:rPr>
          <w:rFonts w:ascii="SimSun" w:eastAsia="SimSun" w:hAnsi="SimSun" w:cs="SimSun" w:hint="eastAsia"/>
          <w:sz w:val="21"/>
          <w:szCs w:val="21"/>
          <w:lang w:eastAsia="zh-CN"/>
        </w:rPr>
        <w:t>和《财务条例》附件所载的</w:t>
      </w:r>
      <w:r w:rsidRPr="00A87EC7">
        <w:rPr>
          <w:rFonts w:ascii="SimSun" w:eastAsia="SimSun" w:hAnsi="SimSun" w:hint="eastAsia"/>
          <w:sz w:val="21"/>
          <w:szCs w:val="21"/>
          <w:lang w:eastAsia="zh-CN"/>
        </w:rPr>
        <w:t>WIPO</w:t>
      </w:r>
      <w:r w:rsidRPr="00A87EC7">
        <w:rPr>
          <w:rFonts w:ascii="SimSun" w:eastAsia="SimSun" w:hAnsi="SimSun" w:cs="SimSun" w:hint="eastAsia"/>
          <w:sz w:val="21"/>
          <w:szCs w:val="21"/>
          <w:lang w:eastAsia="zh-CN"/>
        </w:rPr>
        <w:t>审计工作的附加职责范围的规定。</w:t>
      </w:r>
    </w:p>
    <w:p w:rsidR="00E761AD" w:rsidRPr="00A87EC7" w:rsidRDefault="00E761AD" w:rsidP="000D7880">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A87EC7">
        <w:rPr>
          <w:rFonts w:ascii="SimSun" w:eastAsia="SimSun" w:hAnsi="SimSun" w:cs="Times New Roman" w:hint="eastAsia"/>
          <w:b/>
          <w:color w:val="1F497D"/>
          <w:sz w:val="21"/>
          <w:szCs w:val="21"/>
          <w:lang w:eastAsia="zh-CN"/>
        </w:rPr>
        <w:t>财务管理</w:t>
      </w:r>
    </w:p>
    <w:p w:rsidR="00D063AD" w:rsidRPr="00A87EC7" w:rsidRDefault="00D063AD" w:rsidP="000D7880">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b/>
          <w:color w:val="1F497D"/>
          <w:sz w:val="21"/>
          <w:szCs w:val="21"/>
          <w:lang w:eastAsia="zh-CN"/>
        </w:rPr>
      </w:pPr>
      <w:r w:rsidRPr="00A87EC7">
        <w:rPr>
          <w:rFonts w:ascii="SimSun" w:eastAsia="SimSun" w:hAnsi="SimSun" w:hint="eastAsia"/>
          <w:iCs/>
          <w:sz w:val="21"/>
          <w:szCs w:val="21"/>
          <w:lang w:eastAsia="zh-CN"/>
        </w:rPr>
        <w:t>我们的</w:t>
      </w:r>
      <w:r w:rsidRPr="00A87EC7">
        <w:rPr>
          <w:rFonts w:ascii="SimSun" w:eastAsia="SimSun" w:hAnsi="SimSun" w:cs="SimSun" w:hint="eastAsia"/>
          <w:iCs/>
          <w:sz w:val="21"/>
          <w:szCs w:val="21"/>
          <w:lang w:eastAsia="zh-CN"/>
        </w:rPr>
        <w:t>审计工作包括对财务报表进行</w:t>
      </w:r>
      <w:r w:rsidRPr="00A87EC7">
        <w:rPr>
          <w:rFonts w:ascii="SimSun" w:eastAsia="SimSun" w:hAnsi="SimSun" w:cs="Times New Roman" w:hint="eastAsia"/>
          <w:sz w:val="21"/>
          <w:szCs w:val="21"/>
          <w:lang w:val="en-IN" w:eastAsia="zh-CN"/>
        </w:rPr>
        <w:t>审查</w:t>
      </w:r>
      <w:r w:rsidRPr="00A87EC7">
        <w:rPr>
          <w:rFonts w:ascii="SimSun" w:eastAsia="SimSun" w:hAnsi="SimSun" w:cs="SimSun" w:hint="eastAsia"/>
          <w:iCs/>
          <w:sz w:val="21"/>
          <w:szCs w:val="21"/>
          <w:lang w:eastAsia="zh-CN"/>
        </w:rPr>
        <w:t>，以确保不出现任何重大错误，且符合《国际公共部门</w:t>
      </w:r>
      <w:r w:rsidR="007A0A12">
        <w:rPr>
          <w:rFonts w:ascii="SimSun" w:eastAsia="SimSun" w:hAnsi="SimSun" w:cs="SimSun" w:hint="eastAsia"/>
          <w:iCs/>
          <w:sz w:val="21"/>
          <w:szCs w:val="21"/>
          <w:lang w:eastAsia="zh-CN"/>
        </w:rPr>
        <w:t>会计标准</w:t>
      </w:r>
      <w:r w:rsidRPr="00A87EC7">
        <w:rPr>
          <w:rFonts w:ascii="SimSun" w:eastAsia="SimSun" w:hAnsi="SimSun" w:cs="SimSun" w:hint="eastAsia"/>
          <w:iCs/>
          <w:sz w:val="21"/>
          <w:szCs w:val="21"/>
          <w:lang w:eastAsia="zh-CN"/>
        </w:rPr>
        <w:t>》</w:t>
      </w:r>
      <w:r w:rsidR="00DB5CB4">
        <w:rPr>
          <w:rFonts w:ascii="SimSun" w:eastAsia="SimSun" w:hAnsi="SimSun" w:hint="eastAsia"/>
          <w:iCs/>
          <w:sz w:val="21"/>
          <w:szCs w:val="21"/>
          <w:lang w:eastAsia="zh-CN"/>
        </w:rPr>
        <w:t>（</w:t>
      </w:r>
      <w:r w:rsidRPr="00A87EC7">
        <w:rPr>
          <w:rFonts w:ascii="SimSun" w:eastAsia="SimSun" w:hAnsi="SimSun" w:hint="eastAsia"/>
          <w:iCs/>
          <w:sz w:val="21"/>
          <w:szCs w:val="21"/>
          <w:lang w:eastAsia="zh-CN"/>
        </w:rPr>
        <w:t>IPSAS</w:t>
      </w:r>
      <w:r w:rsidR="00DB5CB4">
        <w:rPr>
          <w:rFonts w:ascii="SimSun" w:eastAsia="SimSun" w:hAnsi="SimSun" w:hint="eastAsia"/>
          <w:iCs/>
          <w:sz w:val="21"/>
          <w:szCs w:val="21"/>
          <w:lang w:eastAsia="zh-CN"/>
        </w:rPr>
        <w:t>）</w:t>
      </w:r>
      <w:r w:rsidRPr="00A87EC7">
        <w:rPr>
          <w:rFonts w:ascii="SimSun" w:eastAsia="SimSun" w:hAnsi="SimSun" w:cs="SimSun" w:hint="eastAsia"/>
          <w:iCs/>
          <w:sz w:val="21"/>
          <w:szCs w:val="21"/>
          <w:lang w:eastAsia="zh-CN"/>
        </w:rPr>
        <w:t>的</w:t>
      </w:r>
      <w:r w:rsidRPr="00E961DF">
        <w:rPr>
          <w:rFonts w:ascii="SimSun" w:eastAsia="SimSun" w:hAnsi="SimSun" w:cs="Times New Roman" w:hint="eastAsia"/>
          <w:sz w:val="21"/>
          <w:szCs w:val="21"/>
          <w:lang w:val="en-IN" w:eastAsia="zh-CN"/>
        </w:rPr>
        <w:t>要求</w:t>
      </w:r>
      <w:r w:rsidRPr="00A87EC7">
        <w:rPr>
          <w:rFonts w:ascii="SimSun" w:eastAsia="SimSun" w:hAnsi="SimSun" w:cs="SimSun" w:hint="eastAsia"/>
          <w:iCs/>
          <w:sz w:val="21"/>
          <w:szCs w:val="21"/>
          <w:lang w:eastAsia="zh-CN"/>
        </w:rPr>
        <w:t>。WIPO于2010年采用了IPSAS，并于2013年期间采用了涉及财务单据的</w:t>
      </w:r>
      <w:r w:rsidR="002114E2" w:rsidRPr="00A87EC7">
        <w:rPr>
          <w:rFonts w:ascii="SimSun" w:eastAsia="SimSun" w:hAnsi="SimSun" w:cs="SimSun" w:hint="eastAsia"/>
          <w:iCs/>
          <w:sz w:val="21"/>
          <w:szCs w:val="21"/>
          <w:lang w:eastAsia="zh-CN"/>
        </w:rPr>
        <w:t>IPSAS</w:t>
      </w:r>
      <w:r w:rsidR="002114E2">
        <w:rPr>
          <w:rFonts w:ascii="SimSun" w:eastAsia="SimSun" w:hAnsi="SimSun" w:cs="SimSun" w:hint="eastAsia"/>
          <w:iCs/>
          <w:sz w:val="21"/>
          <w:szCs w:val="21"/>
          <w:lang w:eastAsia="zh-CN"/>
        </w:rPr>
        <w:t xml:space="preserve"> </w:t>
      </w:r>
      <w:r w:rsidRPr="00A87EC7">
        <w:rPr>
          <w:rFonts w:ascii="SimSun" w:eastAsia="SimSun" w:hAnsi="SimSun" w:cs="SimSun" w:hint="eastAsia"/>
          <w:iCs/>
          <w:sz w:val="21"/>
          <w:szCs w:val="21"/>
          <w:lang w:eastAsia="zh-CN"/>
        </w:rPr>
        <w:t>28、29和30。</w:t>
      </w:r>
    </w:p>
    <w:p w:rsidR="00D063AD" w:rsidRPr="00A87EC7" w:rsidRDefault="00D063AD" w:rsidP="000D7880">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A87EC7">
        <w:rPr>
          <w:rFonts w:ascii="SimSun" w:eastAsia="SimSun" w:hAnsi="SimSun" w:cs="Times New Roman" w:hint="eastAsia"/>
          <w:b/>
          <w:color w:val="1F497D"/>
          <w:sz w:val="21"/>
          <w:szCs w:val="21"/>
          <w:lang w:eastAsia="zh-CN"/>
        </w:rPr>
        <w:t>关于</w:t>
      </w:r>
      <w:r>
        <w:rPr>
          <w:rFonts w:ascii="SimSun" w:eastAsia="SimSun" w:hAnsi="SimSun" w:cs="Times New Roman"/>
          <w:b/>
          <w:color w:val="1F497D"/>
          <w:sz w:val="21"/>
          <w:szCs w:val="21"/>
          <w:lang w:eastAsia="zh-CN"/>
        </w:rPr>
        <w:t>2015</w:t>
      </w:r>
      <w:r w:rsidRPr="00A87EC7">
        <w:rPr>
          <w:rFonts w:ascii="SimSun" w:eastAsia="SimSun" w:hAnsi="SimSun" w:cs="Times New Roman" w:hint="eastAsia"/>
          <w:b/>
          <w:color w:val="1F497D"/>
          <w:sz w:val="21"/>
          <w:szCs w:val="21"/>
          <w:lang w:eastAsia="zh-CN"/>
        </w:rPr>
        <w:t>年财务报表的审计意见</w:t>
      </w:r>
    </w:p>
    <w:p w:rsidR="00D75A24" w:rsidRPr="00A87EC7" w:rsidRDefault="00D75A24" w:rsidP="000D7880">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b/>
          <w:bCs/>
          <w:sz w:val="21"/>
          <w:szCs w:val="21"/>
          <w:lang w:eastAsia="zh-CN"/>
        </w:rPr>
      </w:pPr>
      <w:r w:rsidRPr="00A87EC7">
        <w:rPr>
          <w:rFonts w:ascii="SimSun" w:eastAsia="SimSun" w:hAnsi="SimSun" w:cs="SimSun" w:hint="eastAsia"/>
          <w:iCs/>
          <w:sz w:val="21"/>
          <w:szCs w:val="21"/>
          <w:lang w:eastAsia="zh-CN"/>
        </w:rPr>
        <w:t>根据外聘审计员职责范围，我</w:t>
      </w:r>
      <w:r>
        <w:rPr>
          <w:rFonts w:asciiTheme="minorEastAsia" w:eastAsiaTheme="minorEastAsia" w:hAnsiTheme="minorEastAsia" w:cs="SimSun" w:hint="eastAsia"/>
          <w:iCs/>
          <w:sz w:val="21"/>
          <w:szCs w:val="21"/>
          <w:lang w:eastAsia="zh-CN"/>
        </w:rPr>
        <w:t>要</w:t>
      </w:r>
      <w:r w:rsidRPr="00A87EC7">
        <w:rPr>
          <w:rFonts w:ascii="SimSun" w:eastAsia="SimSun" w:hAnsi="SimSun" w:cs="SimSun" w:hint="eastAsia"/>
          <w:iCs/>
          <w:sz w:val="21"/>
          <w:szCs w:val="21"/>
          <w:lang w:eastAsia="zh-CN"/>
        </w:rPr>
        <w:t>对</w:t>
      </w:r>
      <w:r>
        <w:rPr>
          <w:rFonts w:ascii="SimSun" w:eastAsia="SimSun" w:hAnsi="SimSun" w:hint="eastAsia"/>
          <w:iCs/>
          <w:sz w:val="21"/>
          <w:szCs w:val="21"/>
          <w:lang w:eastAsia="zh-CN"/>
        </w:rPr>
        <w:t>2015</w:t>
      </w:r>
      <w:r w:rsidRPr="00A87EC7">
        <w:rPr>
          <w:rFonts w:ascii="SimSun" w:eastAsia="SimSun" w:hAnsi="SimSun" w:cs="SimSun" w:hint="eastAsia"/>
          <w:iCs/>
          <w:sz w:val="21"/>
          <w:szCs w:val="21"/>
          <w:lang w:eastAsia="zh-CN"/>
        </w:rPr>
        <w:t>年</w:t>
      </w:r>
      <w:r w:rsidRPr="00A87EC7">
        <w:rPr>
          <w:rFonts w:ascii="SimSun" w:eastAsia="SimSun" w:hAnsi="SimSun" w:hint="eastAsia"/>
          <w:iCs/>
          <w:sz w:val="21"/>
          <w:szCs w:val="21"/>
          <w:lang w:eastAsia="zh-CN"/>
        </w:rPr>
        <w:t>12</w:t>
      </w:r>
      <w:r w:rsidRPr="00A87EC7">
        <w:rPr>
          <w:rFonts w:ascii="SimSun" w:eastAsia="SimSun" w:hAnsi="SimSun" w:cs="SimSun" w:hint="eastAsia"/>
          <w:iCs/>
          <w:sz w:val="21"/>
          <w:szCs w:val="21"/>
          <w:lang w:eastAsia="zh-CN"/>
        </w:rPr>
        <w:t>月</w:t>
      </w:r>
      <w:r w:rsidRPr="00A87EC7">
        <w:rPr>
          <w:rFonts w:ascii="SimSun" w:eastAsia="SimSun" w:hAnsi="SimSun" w:hint="eastAsia"/>
          <w:iCs/>
          <w:sz w:val="21"/>
          <w:szCs w:val="21"/>
          <w:lang w:eastAsia="zh-CN"/>
        </w:rPr>
        <w:t>31</w:t>
      </w:r>
      <w:r w:rsidRPr="00A87EC7">
        <w:rPr>
          <w:rFonts w:ascii="SimSun" w:eastAsia="SimSun" w:hAnsi="SimSun" w:cs="SimSun" w:hint="eastAsia"/>
          <w:iCs/>
          <w:sz w:val="21"/>
          <w:szCs w:val="21"/>
          <w:lang w:eastAsia="zh-CN"/>
        </w:rPr>
        <w:t>日截止的财务周期的财务报表发表意见。</w:t>
      </w:r>
      <w:r>
        <w:rPr>
          <w:rFonts w:ascii="SimSun" w:eastAsia="SimSun" w:hAnsi="SimSun" w:cs="SimSun" w:hint="eastAsia"/>
          <w:iCs/>
          <w:sz w:val="21"/>
          <w:szCs w:val="21"/>
          <w:lang w:eastAsia="zh-CN"/>
        </w:rPr>
        <w:t>2015</w:t>
      </w:r>
      <w:r w:rsidRPr="00A87EC7">
        <w:rPr>
          <w:rFonts w:ascii="SimSun" w:eastAsia="SimSun" w:hAnsi="SimSun" w:cs="SimSun" w:hint="eastAsia"/>
          <w:iCs/>
          <w:sz w:val="21"/>
          <w:szCs w:val="21"/>
          <w:lang w:eastAsia="zh-CN"/>
        </w:rPr>
        <w:t>年财务周期的财务报表</w:t>
      </w:r>
      <w:r w:rsidRPr="00E961DF">
        <w:rPr>
          <w:rFonts w:ascii="SimSun" w:eastAsia="SimSun" w:hAnsi="SimSun" w:cs="Times New Roman" w:hint="eastAsia"/>
          <w:sz w:val="21"/>
          <w:szCs w:val="21"/>
          <w:lang w:val="en-IN" w:eastAsia="zh-CN"/>
        </w:rPr>
        <w:t>审计</w:t>
      </w:r>
      <w:r w:rsidRPr="00A87EC7">
        <w:rPr>
          <w:rFonts w:ascii="SimSun" w:eastAsia="SimSun" w:hAnsi="SimSun" w:cs="SimSun" w:hint="eastAsia"/>
          <w:iCs/>
          <w:sz w:val="21"/>
          <w:szCs w:val="21"/>
          <w:lang w:eastAsia="zh-CN"/>
        </w:rPr>
        <w:t>结果显示，总体而言，在财务报表的准确性、</w:t>
      </w:r>
      <w:r w:rsidRPr="00A87EC7">
        <w:rPr>
          <w:rFonts w:ascii="SimSun" w:eastAsia="SimSun" w:hAnsi="SimSun" w:hint="eastAsia"/>
          <w:sz w:val="21"/>
          <w:szCs w:val="21"/>
          <w:lang w:eastAsia="zh-CN"/>
        </w:rPr>
        <w:t>完整性和有效性方面没有出现我认为的重大缺陷或错误</w:t>
      </w:r>
      <w:r w:rsidRPr="00A87EC7">
        <w:rPr>
          <w:rFonts w:ascii="SimSun" w:eastAsia="SimSun" w:hAnsi="SimSun" w:cs="SimSun" w:hint="eastAsia"/>
          <w:iCs/>
          <w:sz w:val="21"/>
          <w:szCs w:val="21"/>
          <w:lang w:eastAsia="zh-CN"/>
        </w:rPr>
        <w:t>，因此，我对201</w:t>
      </w:r>
      <w:r>
        <w:rPr>
          <w:rFonts w:ascii="SimSun" w:eastAsia="SimSun" w:hAnsi="SimSun" w:cs="SimSun" w:hint="eastAsia"/>
          <w:iCs/>
          <w:sz w:val="21"/>
          <w:szCs w:val="21"/>
          <w:lang w:eastAsia="zh-CN"/>
        </w:rPr>
        <w:t>5</w:t>
      </w:r>
      <w:r w:rsidRPr="00A87EC7">
        <w:rPr>
          <w:rFonts w:ascii="SimSun" w:eastAsia="SimSun" w:hAnsi="SimSun" w:cs="SimSun" w:hint="eastAsia"/>
          <w:iCs/>
          <w:sz w:val="21"/>
          <w:szCs w:val="21"/>
          <w:lang w:eastAsia="zh-CN"/>
        </w:rPr>
        <w:t>年12月31日截止的财务周期的WIPO财务报表发表了无保留的审计意见。</w:t>
      </w:r>
    </w:p>
    <w:p w:rsidR="00D75A24" w:rsidRPr="00085EC3" w:rsidRDefault="00D75A24" w:rsidP="00085EC3">
      <w:pPr>
        <w:keepNext/>
        <w:spacing w:beforeLines="100" w:before="240" w:afterLines="50" w:after="120" w:line="340" w:lineRule="atLeast"/>
        <w:rPr>
          <w:rFonts w:ascii="SimSun" w:eastAsia="SimSun" w:hAnsi="SimSun"/>
          <w:b/>
          <w:color w:val="17365D"/>
          <w:sz w:val="24"/>
          <w:szCs w:val="28"/>
          <w:lang w:eastAsia="zh-CN"/>
        </w:rPr>
      </w:pPr>
      <w:r w:rsidRPr="00085EC3">
        <w:rPr>
          <w:rFonts w:ascii="SimSun" w:eastAsia="SimSun" w:hAnsi="SimSun" w:hint="eastAsia"/>
          <w:b/>
          <w:color w:val="17365D"/>
          <w:sz w:val="24"/>
          <w:szCs w:val="28"/>
          <w:lang w:eastAsia="zh-CN"/>
        </w:rPr>
        <w:t>重要财务指标</w:t>
      </w:r>
    </w:p>
    <w:p w:rsidR="005B432E" w:rsidRPr="00DB5CB4" w:rsidRDefault="00A07F4B"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A87EC7">
        <w:rPr>
          <w:rStyle w:val="goog-gtc-translatable"/>
          <w:rFonts w:ascii="SimSun" w:eastAsia="SimSun" w:hAnsi="SimSun"/>
          <w:sz w:val="21"/>
          <w:szCs w:val="21"/>
          <w:lang w:eastAsia="zh-CN"/>
        </w:rPr>
        <w:t>值得成员国注</w:t>
      </w:r>
      <w:r w:rsidRPr="00A87EC7">
        <w:rPr>
          <w:rStyle w:val="goog-gtc-translatable"/>
          <w:rFonts w:ascii="SimSun" w:eastAsia="SimSun" w:hAnsi="SimSun" w:hint="eastAsia"/>
          <w:sz w:val="21"/>
          <w:szCs w:val="21"/>
          <w:lang w:eastAsia="zh-CN"/>
        </w:rPr>
        <w:t>意的关键</w:t>
      </w:r>
      <w:r w:rsidRPr="00A87EC7">
        <w:rPr>
          <w:rStyle w:val="goog-gtc-translatable"/>
          <w:rFonts w:ascii="SimSun" w:eastAsia="SimSun" w:hAnsi="SimSun"/>
          <w:sz w:val="21"/>
          <w:szCs w:val="21"/>
          <w:lang w:eastAsia="zh-CN"/>
        </w:rPr>
        <w:t>财务指标如下：</w:t>
      </w:r>
    </w:p>
    <w:p w:rsidR="005B432E" w:rsidRPr="00085EC3" w:rsidRDefault="002623DF" w:rsidP="00085EC3">
      <w:pPr>
        <w:keepNext/>
        <w:spacing w:beforeLines="200" w:before="480" w:afterLines="100" w:after="240" w:line="340" w:lineRule="atLeast"/>
        <w:rPr>
          <w:rFonts w:ascii="SimSun" w:eastAsia="SimSun" w:hAnsi="SimSun"/>
          <w:b/>
          <w:color w:val="17365D"/>
          <w:sz w:val="28"/>
          <w:szCs w:val="32"/>
          <w:lang w:eastAsia="zh-CN"/>
        </w:rPr>
      </w:pPr>
      <w:r w:rsidRPr="00085EC3">
        <w:rPr>
          <w:rFonts w:ascii="SimSun" w:eastAsia="SimSun" w:hAnsi="SimSun" w:hint="eastAsia"/>
          <w:b/>
          <w:color w:val="17365D"/>
          <w:sz w:val="28"/>
          <w:szCs w:val="32"/>
          <w:lang w:eastAsia="zh-CN"/>
        </w:rPr>
        <w:t>审计结果</w:t>
      </w:r>
    </w:p>
    <w:p w:rsidR="005B432E" w:rsidRPr="00085EC3" w:rsidRDefault="002623DF" w:rsidP="00085EC3">
      <w:pPr>
        <w:keepNext/>
        <w:spacing w:beforeLines="100" w:before="240" w:afterLines="50" w:after="120" w:line="340" w:lineRule="atLeast"/>
        <w:rPr>
          <w:rFonts w:ascii="SimSun" w:eastAsia="SimSun" w:hAnsi="SimSun"/>
          <w:b/>
          <w:color w:val="17365D"/>
          <w:sz w:val="24"/>
          <w:szCs w:val="28"/>
          <w:lang w:eastAsia="zh-CN"/>
        </w:rPr>
      </w:pPr>
      <w:r w:rsidRPr="00085EC3">
        <w:rPr>
          <w:rFonts w:ascii="SimSun" w:eastAsia="SimSun" w:hAnsi="SimSun" w:hint="eastAsia"/>
          <w:b/>
          <w:color w:val="17365D"/>
          <w:sz w:val="24"/>
          <w:szCs w:val="28"/>
          <w:lang w:eastAsia="zh-CN"/>
        </w:rPr>
        <w:t>财务事项</w:t>
      </w:r>
    </w:p>
    <w:p w:rsidR="005B432E" w:rsidRPr="002D3B04" w:rsidRDefault="002623DF"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业务盈余</w:t>
      </w:r>
      <w:r w:rsidR="005B432E" w:rsidRPr="002D3B04">
        <w:rPr>
          <w:rFonts w:ascii="SimSun" w:eastAsia="SimSun" w:hAnsi="SimSun" w:cs="Times New Roman"/>
          <w:b/>
          <w:color w:val="1F497D"/>
          <w:sz w:val="21"/>
          <w:szCs w:val="21"/>
          <w:lang w:eastAsia="zh-CN"/>
        </w:rPr>
        <w:t>/</w:t>
      </w:r>
      <w:r w:rsidRPr="002D3B04">
        <w:rPr>
          <w:rFonts w:ascii="SimSun" w:eastAsia="SimSun" w:hAnsi="SimSun" w:cs="Times New Roman" w:hint="eastAsia"/>
          <w:b/>
          <w:color w:val="1F497D"/>
          <w:sz w:val="21"/>
          <w:szCs w:val="21"/>
          <w:lang w:eastAsia="zh-CN"/>
        </w:rPr>
        <w:t>赤字</w:t>
      </w:r>
    </w:p>
    <w:p w:rsidR="005B432E" w:rsidRPr="00DB5CB4" w:rsidRDefault="00FC57A9"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A87EC7">
        <w:rPr>
          <w:rStyle w:val="goog-gtc-translatable"/>
          <w:rFonts w:ascii="SimSun" w:eastAsia="SimSun" w:hAnsi="SimSun"/>
          <w:sz w:val="21"/>
          <w:szCs w:val="21"/>
          <w:lang w:eastAsia="zh-CN"/>
        </w:rPr>
        <w:t>盈余/赤字</w:t>
      </w:r>
      <w:r w:rsidRPr="00A87EC7">
        <w:rPr>
          <w:rStyle w:val="goog-gtc-translatable"/>
          <w:rFonts w:ascii="SimSun" w:eastAsia="SimSun" w:hAnsi="SimSun" w:hint="eastAsia"/>
          <w:sz w:val="21"/>
          <w:szCs w:val="21"/>
          <w:lang w:eastAsia="zh-CN"/>
        </w:rPr>
        <w:t>系指</w:t>
      </w:r>
      <w:r w:rsidRPr="00A87EC7">
        <w:rPr>
          <w:rStyle w:val="goog-gtc-translatable"/>
          <w:rFonts w:ascii="SimSun" w:eastAsia="SimSun" w:hAnsi="SimSun"/>
          <w:sz w:val="21"/>
          <w:szCs w:val="21"/>
          <w:lang w:eastAsia="zh-CN"/>
        </w:rPr>
        <w:t>WIPO</w:t>
      </w:r>
      <w:r w:rsidRPr="00A87EC7">
        <w:rPr>
          <w:rStyle w:val="goog-gtc-translatable"/>
          <w:rFonts w:ascii="SimSun" w:eastAsia="SimSun" w:hAnsi="SimSun" w:hint="eastAsia"/>
          <w:sz w:val="21"/>
          <w:szCs w:val="21"/>
          <w:lang w:eastAsia="zh-CN"/>
        </w:rPr>
        <w:t>当年</w:t>
      </w:r>
      <w:r w:rsidRPr="00A87EC7">
        <w:rPr>
          <w:rStyle w:val="goog-gtc-translatable"/>
          <w:rFonts w:ascii="SimSun" w:eastAsia="SimSun" w:hAnsi="SimSun"/>
          <w:sz w:val="21"/>
          <w:szCs w:val="21"/>
          <w:lang w:eastAsia="zh-CN"/>
        </w:rPr>
        <w:t>收入和支出之间的差额。201</w:t>
      </w:r>
      <w:r>
        <w:rPr>
          <w:rStyle w:val="goog-gtc-translatable"/>
          <w:rFonts w:ascii="SimSun" w:eastAsia="SimSun" w:hAnsi="SimSun"/>
          <w:sz w:val="21"/>
          <w:szCs w:val="21"/>
          <w:lang w:eastAsia="zh-CN"/>
        </w:rPr>
        <w:t>5</w:t>
      </w:r>
      <w:r w:rsidRPr="00A87EC7">
        <w:rPr>
          <w:rStyle w:val="goog-gtc-translatable"/>
          <w:rFonts w:ascii="SimSun" w:eastAsia="SimSun" w:hAnsi="SimSun"/>
          <w:sz w:val="21"/>
          <w:szCs w:val="21"/>
          <w:lang w:eastAsia="zh-CN"/>
        </w:rPr>
        <w:t>年</w:t>
      </w:r>
      <w:r w:rsidRPr="00A87EC7">
        <w:rPr>
          <w:rStyle w:val="goog-gtc-translatable"/>
          <w:rFonts w:ascii="SimSun" w:eastAsia="SimSun" w:hAnsi="SimSun" w:hint="eastAsia"/>
          <w:sz w:val="21"/>
          <w:szCs w:val="21"/>
          <w:lang w:eastAsia="zh-CN"/>
        </w:rPr>
        <w:t>的</w:t>
      </w:r>
      <w:r w:rsidRPr="00A87EC7">
        <w:rPr>
          <w:rFonts w:ascii="SimSun" w:eastAsia="SimSun" w:hAnsi="SimSun"/>
          <w:sz w:val="21"/>
          <w:szCs w:val="21"/>
          <w:lang w:val="en-GB" w:eastAsia="zh-CN" w:bidi="hi-IN"/>
        </w:rPr>
        <w:t>盈余</w:t>
      </w:r>
      <w:r w:rsidRPr="00A87EC7">
        <w:rPr>
          <w:rStyle w:val="goog-gtc-translatable"/>
          <w:rFonts w:ascii="SimSun" w:eastAsia="SimSun" w:hAnsi="SimSun"/>
          <w:sz w:val="21"/>
          <w:szCs w:val="21"/>
          <w:lang w:eastAsia="zh-CN"/>
        </w:rPr>
        <w:t>为3</w:t>
      </w:r>
      <w:r>
        <w:rPr>
          <w:rStyle w:val="goog-gtc-translatable"/>
          <w:rFonts w:ascii="SimSun" w:eastAsia="SimSun" w:hAnsi="SimSun" w:hint="eastAsia"/>
          <w:sz w:val="21"/>
          <w:szCs w:val="21"/>
          <w:lang w:eastAsia="zh-CN"/>
        </w:rPr>
        <w:t>,327</w:t>
      </w:r>
      <w:r w:rsidRPr="00A87EC7">
        <w:rPr>
          <w:rStyle w:val="goog-gtc-translatable"/>
          <w:rFonts w:ascii="SimSun" w:eastAsia="SimSun" w:hAnsi="SimSun" w:hint="eastAsia"/>
          <w:sz w:val="21"/>
          <w:szCs w:val="21"/>
          <w:lang w:eastAsia="zh-CN"/>
        </w:rPr>
        <w:t>万</w:t>
      </w:r>
      <w:r w:rsidRPr="00A87EC7">
        <w:rPr>
          <w:rStyle w:val="goog-gtc-translatable"/>
          <w:rFonts w:ascii="SimSun" w:eastAsia="SimSun" w:hAnsi="SimSun"/>
          <w:sz w:val="21"/>
          <w:szCs w:val="21"/>
          <w:lang w:eastAsia="zh-CN"/>
        </w:rPr>
        <w:t>瑞郎</w:t>
      </w:r>
      <w:r w:rsidRPr="00A87EC7">
        <w:rPr>
          <w:rStyle w:val="goog-gtc-translatable"/>
          <w:rFonts w:ascii="SimSun" w:eastAsia="SimSun" w:hAnsi="SimSun" w:hint="eastAsia"/>
          <w:sz w:val="21"/>
          <w:szCs w:val="21"/>
          <w:lang w:eastAsia="zh-CN"/>
        </w:rPr>
        <w:t>，</w:t>
      </w:r>
      <w:r w:rsidRPr="00A87EC7">
        <w:rPr>
          <w:rStyle w:val="goog-gtc-translatable"/>
          <w:rFonts w:ascii="SimSun" w:eastAsia="SimSun" w:hAnsi="SimSun"/>
          <w:sz w:val="21"/>
          <w:szCs w:val="21"/>
          <w:lang w:eastAsia="zh-CN"/>
        </w:rPr>
        <w:t>比201</w:t>
      </w:r>
      <w:r>
        <w:rPr>
          <w:rStyle w:val="goog-gtc-translatable"/>
          <w:rFonts w:ascii="SimSun" w:eastAsia="SimSun" w:hAnsi="SimSun"/>
          <w:sz w:val="21"/>
          <w:szCs w:val="21"/>
          <w:lang w:eastAsia="zh-CN"/>
        </w:rPr>
        <w:t>4</w:t>
      </w:r>
      <w:r w:rsidRPr="00A87EC7">
        <w:rPr>
          <w:rStyle w:val="goog-gtc-translatable"/>
          <w:rFonts w:ascii="SimSun" w:eastAsia="SimSun" w:hAnsi="SimSun"/>
          <w:sz w:val="21"/>
          <w:szCs w:val="21"/>
          <w:lang w:eastAsia="zh-CN"/>
        </w:rPr>
        <w:t>年</w:t>
      </w:r>
      <w:r w:rsidRPr="00A87EC7">
        <w:rPr>
          <w:rStyle w:val="goog-gtc-translatable"/>
          <w:rFonts w:ascii="SimSun" w:eastAsia="SimSun" w:hAnsi="SimSun" w:hint="eastAsia"/>
          <w:sz w:val="21"/>
          <w:szCs w:val="21"/>
          <w:lang w:eastAsia="zh-CN"/>
        </w:rPr>
        <w:t>的</w:t>
      </w:r>
      <w:r w:rsidRPr="00A87EC7">
        <w:rPr>
          <w:rFonts w:ascii="SimSun" w:eastAsia="SimSun" w:hAnsi="SimSun"/>
          <w:sz w:val="21"/>
          <w:szCs w:val="21"/>
          <w:lang w:val="en-GB" w:eastAsia="zh-CN" w:bidi="hi-IN"/>
        </w:rPr>
        <w:t>盈余</w:t>
      </w:r>
      <w:r>
        <w:rPr>
          <w:rFonts w:asciiTheme="minorEastAsia" w:eastAsiaTheme="minorEastAsia" w:hAnsiTheme="minorEastAsia" w:hint="eastAsia"/>
          <w:sz w:val="21"/>
          <w:szCs w:val="21"/>
          <w:lang w:val="en-GB" w:eastAsia="zh-CN" w:bidi="hi-IN"/>
        </w:rPr>
        <w:t>减少</w:t>
      </w:r>
      <w:r w:rsidRPr="00A87EC7">
        <w:rPr>
          <w:rStyle w:val="goog-gtc-translatable"/>
          <w:rFonts w:ascii="SimSun" w:eastAsia="SimSun" w:hAnsi="SimSun"/>
          <w:sz w:val="21"/>
          <w:szCs w:val="21"/>
          <w:lang w:eastAsia="zh-CN"/>
        </w:rPr>
        <w:t>1</w:t>
      </w:r>
      <w:r>
        <w:rPr>
          <w:rStyle w:val="goog-gtc-translatable"/>
          <w:rFonts w:ascii="SimSun" w:eastAsia="SimSun" w:hAnsi="SimSun"/>
          <w:sz w:val="21"/>
          <w:szCs w:val="21"/>
          <w:lang w:eastAsia="zh-CN"/>
        </w:rPr>
        <w:t>0.02</w:t>
      </w:r>
      <w:r w:rsidRPr="00A87EC7">
        <w:rPr>
          <w:rStyle w:val="goog-gtc-translatable"/>
          <w:rFonts w:ascii="SimSun" w:eastAsia="SimSun" w:hAnsi="SimSun"/>
          <w:sz w:val="21"/>
          <w:szCs w:val="21"/>
          <w:lang w:eastAsia="zh-CN"/>
        </w:rPr>
        <w:t>%，</w:t>
      </w:r>
      <w:r>
        <w:rPr>
          <w:rStyle w:val="goog-gtc-translatable"/>
          <w:rFonts w:asciiTheme="minorEastAsia" w:eastAsiaTheme="minorEastAsia" w:hAnsiTheme="minorEastAsia" w:hint="eastAsia"/>
          <w:sz w:val="21"/>
          <w:szCs w:val="21"/>
          <w:lang w:eastAsia="zh-CN"/>
        </w:rPr>
        <w:t>但</w:t>
      </w:r>
      <w:r w:rsidRPr="00A87EC7">
        <w:rPr>
          <w:rStyle w:val="goog-gtc-translatable"/>
          <w:rFonts w:ascii="SimSun" w:eastAsia="SimSun" w:hAnsi="SimSun" w:hint="eastAsia"/>
          <w:sz w:val="21"/>
          <w:szCs w:val="21"/>
          <w:lang w:eastAsia="zh-CN"/>
        </w:rPr>
        <w:t>比</w:t>
      </w:r>
      <w:r>
        <w:rPr>
          <w:rFonts w:ascii="SimSun" w:eastAsia="SimSun" w:hAnsi="SimSun" w:hint="eastAsia"/>
          <w:iCs/>
          <w:sz w:val="21"/>
          <w:szCs w:val="21"/>
          <w:lang w:eastAsia="zh-CN"/>
        </w:rPr>
        <w:t>2013</w:t>
      </w:r>
      <w:r w:rsidRPr="00A87EC7">
        <w:rPr>
          <w:rFonts w:ascii="SimSun" w:eastAsia="SimSun" w:hAnsi="SimSun" w:hint="eastAsia"/>
          <w:iCs/>
          <w:sz w:val="21"/>
          <w:szCs w:val="21"/>
          <w:lang w:eastAsia="zh-CN"/>
        </w:rPr>
        <w:t>年的盈余增加</w:t>
      </w:r>
      <w:r>
        <w:rPr>
          <w:rFonts w:ascii="SimSun" w:eastAsia="SimSun" w:hAnsi="SimSun" w:hint="eastAsia"/>
          <w:iCs/>
          <w:sz w:val="21"/>
          <w:szCs w:val="21"/>
          <w:lang w:eastAsia="zh-CN"/>
        </w:rPr>
        <w:t>119.87</w:t>
      </w:r>
      <w:r w:rsidRPr="00A87EC7">
        <w:rPr>
          <w:rStyle w:val="goog-gtc-translatable"/>
          <w:rFonts w:ascii="SimSun" w:eastAsia="SimSun" w:hAnsi="SimSun"/>
          <w:sz w:val="21"/>
          <w:szCs w:val="21"/>
          <w:lang w:eastAsia="zh-CN"/>
        </w:rPr>
        <w:t>%。</w:t>
      </w:r>
    </w:p>
    <w:p w:rsidR="00B24ADC" w:rsidRPr="00B24ADC" w:rsidRDefault="00B24ADC" w:rsidP="00B24ADC">
      <w:pPr>
        <w:pStyle w:val="ListParagraph"/>
        <w:overflowPunct w:val="0"/>
        <w:adjustRightInd w:val="0"/>
        <w:spacing w:afterLines="50" w:after="120" w:line="340" w:lineRule="atLeast"/>
        <w:ind w:left="0"/>
        <w:contextualSpacing w:val="0"/>
        <w:jc w:val="center"/>
        <w:rPr>
          <w:rFonts w:ascii="SimSun" w:eastAsia="SimSun" w:hAnsi="SimSun" w:cs="Times New Roman"/>
          <w:sz w:val="21"/>
          <w:szCs w:val="21"/>
          <w:lang w:eastAsia="zh-CN"/>
        </w:rPr>
      </w:pPr>
      <w:r w:rsidRPr="007A0A12">
        <w:rPr>
          <w:rFonts w:ascii="SimSun" w:eastAsia="SimSun" w:hAnsi="SimSun" w:hint="eastAsia"/>
          <w:noProof/>
          <w:sz w:val="21"/>
          <w:lang w:bidi="ar-SA"/>
        </w:rPr>
        <w:lastRenderedPageBreak/>
        <w:drawing>
          <wp:inline distT="0" distB="0" distL="0" distR="0" wp14:anchorId="2A2845B8" wp14:editId="66076421">
            <wp:extent cx="4580255" cy="2743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80255" cy="2743200"/>
                    </a:xfrm>
                    <a:prstGeom prst="rect">
                      <a:avLst/>
                    </a:prstGeom>
                    <a:noFill/>
                    <a:ln>
                      <a:noFill/>
                    </a:ln>
                  </pic:spPr>
                </pic:pic>
              </a:graphicData>
            </a:graphic>
          </wp:inline>
        </w:drawing>
      </w:r>
    </w:p>
    <w:p w:rsidR="002D3B04" w:rsidRDefault="007F514C" w:rsidP="00B24ADC">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1"/>
          <w:lang w:eastAsia="zh-CN"/>
        </w:rPr>
      </w:pPr>
      <w:r w:rsidRPr="00A87EC7">
        <w:rPr>
          <w:rStyle w:val="goog-gtc-translatable"/>
          <w:rFonts w:ascii="SimSun" w:eastAsia="SimSun" w:hAnsi="SimSun"/>
          <w:sz w:val="21"/>
          <w:szCs w:val="21"/>
          <w:lang w:eastAsia="zh-CN"/>
        </w:rPr>
        <w:t>我们发现</w:t>
      </w:r>
      <w:r>
        <w:rPr>
          <w:rStyle w:val="goog-gtc-translatable"/>
          <w:rFonts w:ascii="SimSun" w:eastAsia="SimSun" w:hAnsi="SimSun"/>
          <w:sz w:val="21"/>
          <w:szCs w:val="21"/>
          <w:lang w:eastAsia="zh-CN"/>
        </w:rPr>
        <w:t>2015</w:t>
      </w:r>
      <w:r w:rsidRPr="00A87EC7">
        <w:rPr>
          <w:rStyle w:val="goog-gtc-translatable"/>
          <w:rFonts w:ascii="SimSun" w:eastAsia="SimSun" w:hAnsi="SimSun"/>
          <w:sz w:val="21"/>
          <w:szCs w:val="21"/>
          <w:lang w:eastAsia="zh-CN"/>
        </w:rPr>
        <w:t>年</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财务业绩比201</w:t>
      </w:r>
      <w:r>
        <w:rPr>
          <w:rStyle w:val="goog-gtc-translatable"/>
          <w:rFonts w:ascii="SimSun" w:eastAsia="SimSun" w:hAnsi="SimSun"/>
          <w:sz w:val="21"/>
          <w:szCs w:val="21"/>
          <w:lang w:eastAsia="zh-CN"/>
        </w:rPr>
        <w:t>4</w:t>
      </w:r>
      <w:r w:rsidRPr="00A87EC7">
        <w:rPr>
          <w:rStyle w:val="goog-gtc-translatable"/>
          <w:rFonts w:ascii="SimSun" w:eastAsia="SimSun" w:hAnsi="SimSun"/>
          <w:sz w:val="21"/>
          <w:szCs w:val="21"/>
          <w:lang w:eastAsia="zh-CN"/>
        </w:rPr>
        <w:t>年</w:t>
      </w:r>
      <w:r w:rsidRPr="00A87EC7">
        <w:rPr>
          <w:rStyle w:val="goog-gtc-translatable"/>
          <w:rFonts w:ascii="SimSun" w:eastAsia="SimSun" w:hAnsi="SimSun" w:hint="eastAsia"/>
          <w:sz w:val="21"/>
          <w:szCs w:val="21"/>
          <w:lang w:eastAsia="zh-CN"/>
        </w:rPr>
        <w:t>有</w:t>
      </w:r>
      <w:r>
        <w:rPr>
          <w:rStyle w:val="goog-gtc-translatable"/>
          <w:rFonts w:asciiTheme="minorEastAsia" w:eastAsiaTheme="minorEastAsia" w:hAnsiTheme="minorEastAsia" w:hint="eastAsia"/>
          <w:sz w:val="21"/>
          <w:szCs w:val="21"/>
          <w:lang w:eastAsia="zh-CN"/>
        </w:rPr>
        <w:t>所下降</w:t>
      </w:r>
      <w:r w:rsidRPr="00A87EC7">
        <w:rPr>
          <w:rStyle w:val="goog-gtc-translatable"/>
          <w:rFonts w:ascii="SimSun" w:eastAsia="SimSun" w:hAnsi="SimSun"/>
          <w:sz w:val="21"/>
          <w:szCs w:val="21"/>
          <w:lang w:eastAsia="zh-CN"/>
        </w:rPr>
        <w:t>，</w:t>
      </w:r>
      <w:r w:rsidRPr="00A87EC7">
        <w:rPr>
          <w:rStyle w:val="goog-gtc-translatable"/>
          <w:rFonts w:ascii="SimSun" w:eastAsia="SimSun" w:hAnsi="SimSun" w:hint="eastAsia"/>
          <w:sz w:val="21"/>
          <w:szCs w:val="21"/>
          <w:lang w:eastAsia="zh-CN"/>
        </w:rPr>
        <w:t>这</w:t>
      </w:r>
      <w:r w:rsidRPr="00A87EC7">
        <w:rPr>
          <w:rStyle w:val="goog-gtc-translatable"/>
          <w:rFonts w:ascii="SimSun" w:eastAsia="SimSun" w:hAnsi="SimSun"/>
          <w:sz w:val="21"/>
          <w:szCs w:val="21"/>
          <w:lang w:eastAsia="zh-CN"/>
        </w:rPr>
        <w:t>主要</w:t>
      </w:r>
      <w:r w:rsidRPr="00A87EC7">
        <w:rPr>
          <w:rStyle w:val="goog-gtc-translatable"/>
          <w:rFonts w:ascii="SimSun" w:eastAsia="SimSun" w:hAnsi="SimSun" w:hint="eastAsia"/>
          <w:sz w:val="21"/>
          <w:szCs w:val="21"/>
          <w:lang w:eastAsia="zh-CN"/>
        </w:rPr>
        <w:t>归因</w:t>
      </w:r>
      <w:r w:rsidRPr="00A87EC7">
        <w:rPr>
          <w:rStyle w:val="goog-gtc-translatable"/>
          <w:rFonts w:ascii="SimSun" w:eastAsia="SimSun" w:hAnsi="SimSun"/>
          <w:sz w:val="21"/>
          <w:szCs w:val="21"/>
          <w:lang w:eastAsia="zh-CN"/>
        </w:rPr>
        <w:t>于</w:t>
      </w:r>
      <w:r>
        <w:rPr>
          <w:rStyle w:val="goog-gtc-translatable"/>
          <w:rFonts w:asciiTheme="minorEastAsia" w:eastAsiaTheme="minorEastAsia" w:hAnsiTheme="minorEastAsia" w:hint="eastAsia"/>
          <w:sz w:val="21"/>
          <w:szCs w:val="21"/>
          <w:lang w:eastAsia="zh-CN"/>
        </w:rPr>
        <w:t>除人事费用之外的各类费用几乎都上升，最显著的是订约承办事务费用增加了850万瑞郎。但</w:t>
      </w:r>
      <w:r w:rsidR="005B0CE9">
        <w:rPr>
          <w:rStyle w:val="goog-gtc-translatable"/>
          <w:rFonts w:asciiTheme="minorEastAsia" w:eastAsiaTheme="minorEastAsia" w:hAnsiTheme="minorEastAsia" w:hint="eastAsia"/>
          <w:sz w:val="21"/>
          <w:szCs w:val="21"/>
          <w:lang w:eastAsia="zh-CN"/>
        </w:rPr>
        <w:t>财务业绩比</w:t>
      </w:r>
      <w:r>
        <w:rPr>
          <w:rStyle w:val="goog-gtc-translatable"/>
          <w:rFonts w:asciiTheme="minorEastAsia" w:eastAsiaTheme="minorEastAsia" w:hAnsiTheme="minorEastAsia" w:hint="eastAsia"/>
          <w:sz w:val="21"/>
          <w:szCs w:val="21"/>
          <w:lang w:eastAsia="zh-CN"/>
        </w:rPr>
        <w:t>2013年</w:t>
      </w:r>
      <w:r w:rsidR="005B0CE9">
        <w:rPr>
          <w:rStyle w:val="goog-gtc-translatable"/>
          <w:rFonts w:asciiTheme="minorEastAsia" w:eastAsiaTheme="minorEastAsia" w:hAnsiTheme="minorEastAsia" w:hint="eastAsia"/>
          <w:sz w:val="21"/>
          <w:szCs w:val="21"/>
          <w:lang w:eastAsia="zh-CN"/>
        </w:rPr>
        <w:t>要好，主要是因为专利合作条约</w:t>
      </w:r>
      <w:r w:rsidR="00DB5CB4" w:rsidRPr="00DB5CB4">
        <w:rPr>
          <w:rFonts w:ascii="SimSun" w:eastAsia="SimSun" w:hAnsi="SimSun" w:cs="SimSun" w:hint="eastAsia"/>
          <w:sz w:val="21"/>
          <w:szCs w:val="24"/>
          <w:lang w:eastAsia="zh-CN"/>
        </w:rPr>
        <w:t>（</w:t>
      </w:r>
      <w:r w:rsidR="005B0CE9" w:rsidRPr="00DB5CB4">
        <w:rPr>
          <w:rFonts w:ascii="SimSun" w:eastAsia="SimSun" w:hAnsi="SimSun" w:cs="Times New Roman"/>
          <w:sz w:val="21"/>
          <w:szCs w:val="24"/>
          <w:lang w:eastAsia="zh-CN"/>
        </w:rPr>
        <w:t>PCT</w:t>
      </w:r>
      <w:r w:rsidR="00DB5CB4" w:rsidRPr="00DB5CB4">
        <w:rPr>
          <w:rFonts w:ascii="SimSun" w:eastAsia="SimSun" w:hAnsi="SimSun" w:cs="SimSun" w:hint="eastAsia"/>
          <w:sz w:val="21"/>
          <w:szCs w:val="24"/>
          <w:lang w:eastAsia="zh-CN"/>
        </w:rPr>
        <w:t>）</w:t>
      </w:r>
      <w:r w:rsidR="005B0CE9">
        <w:rPr>
          <w:rStyle w:val="goog-gtc-translatable"/>
          <w:rFonts w:asciiTheme="minorEastAsia" w:eastAsiaTheme="minorEastAsia" w:hAnsiTheme="minorEastAsia" w:hint="eastAsia"/>
          <w:sz w:val="21"/>
          <w:szCs w:val="21"/>
          <w:lang w:eastAsia="zh-CN"/>
        </w:rPr>
        <w:t>的</w:t>
      </w:r>
      <w:r w:rsidR="005B0CE9" w:rsidRPr="00915FD3">
        <w:rPr>
          <w:rFonts w:ascii="SimSun" w:eastAsia="SimSun" w:hAnsi="SimSun" w:cs="Times New Roman" w:hint="eastAsia"/>
          <w:sz w:val="21"/>
          <w:lang w:val="en-IN" w:eastAsia="zh-CN"/>
        </w:rPr>
        <w:t>活动</w:t>
      </w:r>
      <w:r w:rsidR="005B0CE9">
        <w:rPr>
          <w:rStyle w:val="goog-gtc-translatable"/>
          <w:rFonts w:asciiTheme="minorEastAsia" w:eastAsiaTheme="minorEastAsia" w:hAnsiTheme="minorEastAsia" w:hint="eastAsia"/>
          <w:sz w:val="21"/>
          <w:szCs w:val="21"/>
          <w:lang w:eastAsia="zh-CN"/>
        </w:rPr>
        <w:t>，</w:t>
      </w:r>
      <w:r w:rsidRPr="00A87EC7">
        <w:rPr>
          <w:rStyle w:val="goog-gtc-translatable"/>
          <w:rFonts w:ascii="SimSun" w:eastAsia="SimSun" w:hAnsi="SimSun" w:hint="eastAsia"/>
          <w:sz w:val="21"/>
          <w:szCs w:val="21"/>
          <w:lang w:eastAsia="zh-CN"/>
        </w:rPr>
        <w:t>占</w:t>
      </w:r>
      <w:r w:rsidRPr="00A87EC7">
        <w:rPr>
          <w:rStyle w:val="goog-gtc-translatable"/>
          <w:rFonts w:ascii="SimSun" w:eastAsia="SimSun" w:hAnsi="SimSun"/>
          <w:sz w:val="21"/>
          <w:szCs w:val="21"/>
          <w:lang w:eastAsia="zh-CN"/>
        </w:rPr>
        <w:t>201</w:t>
      </w:r>
      <w:r w:rsidR="005B0CE9">
        <w:rPr>
          <w:rStyle w:val="goog-gtc-translatable"/>
          <w:rFonts w:ascii="SimSun" w:eastAsia="SimSun" w:hAnsi="SimSun"/>
          <w:sz w:val="21"/>
          <w:szCs w:val="21"/>
          <w:lang w:eastAsia="zh-CN"/>
        </w:rPr>
        <w:t>5</w:t>
      </w:r>
      <w:r w:rsidRPr="00A87EC7">
        <w:rPr>
          <w:rStyle w:val="goog-gtc-translatable"/>
          <w:rFonts w:ascii="SimSun" w:eastAsia="SimSun" w:hAnsi="SimSun"/>
          <w:sz w:val="21"/>
          <w:szCs w:val="21"/>
          <w:lang w:eastAsia="zh-CN"/>
        </w:rPr>
        <w:t>年</w:t>
      </w:r>
      <w:r w:rsidR="009B2D5E" w:rsidRPr="00A87EC7">
        <w:rPr>
          <w:rFonts w:ascii="SimSun" w:eastAsia="SimSun" w:hAnsi="SimSun" w:cs="Times New Roman"/>
          <w:sz w:val="21"/>
          <w:szCs w:val="21"/>
          <w:lang w:eastAsia="zh-CN"/>
        </w:rPr>
        <w:t>WIPO</w:t>
      </w:r>
      <w:r w:rsidRPr="009413A6">
        <w:rPr>
          <w:rFonts w:ascii="SimSun" w:eastAsia="SimSun" w:hAnsi="SimSun" w:cs="Times New Roman"/>
          <w:sz w:val="21"/>
          <w:lang w:val="en-IN" w:eastAsia="zh-CN"/>
        </w:rPr>
        <w:t>总收入</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7</w:t>
      </w:r>
      <w:r w:rsidR="005B0CE9">
        <w:rPr>
          <w:rStyle w:val="goog-gtc-translatable"/>
          <w:rFonts w:ascii="SimSun" w:eastAsia="SimSun" w:hAnsi="SimSun"/>
          <w:sz w:val="21"/>
          <w:szCs w:val="21"/>
          <w:lang w:eastAsia="zh-CN"/>
        </w:rPr>
        <w:t>2.1</w:t>
      </w:r>
      <w:r w:rsidRPr="00A87EC7">
        <w:rPr>
          <w:rStyle w:val="goog-gtc-translatable"/>
          <w:rFonts w:ascii="SimSun" w:eastAsia="SimSun" w:hAnsi="SimSun"/>
          <w:sz w:val="21"/>
          <w:szCs w:val="21"/>
          <w:lang w:eastAsia="zh-CN"/>
        </w:rPr>
        <w:t>%。</w:t>
      </w:r>
    </w:p>
    <w:p w:rsidR="002D3B04" w:rsidRDefault="00B24ADC" w:rsidP="00B24ADC">
      <w:pPr>
        <w:autoSpaceDN w:val="0"/>
        <w:spacing w:afterLines="50" w:after="120" w:line="340" w:lineRule="atLeast"/>
        <w:jc w:val="center"/>
        <w:rPr>
          <w:rFonts w:ascii="SimSun" w:eastAsia="SimSun" w:hAnsi="SimSun" w:cs="Times New Roman"/>
          <w:b/>
          <w:bCs/>
          <w:color w:val="1F497D"/>
          <w:sz w:val="21"/>
          <w:szCs w:val="24"/>
        </w:rPr>
      </w:pPr>
      <w:r w:rsidRPr="007A0A12">
        <w:rPr>
          <w:rFonts w:ascii="SimSun" w:eastAsia="SimSun" w:hAnsi="SimSun"/>
          <w:noProof/>
          <w:sz w:val="21"/>
        </w:rPr>
        <w:drawing>
          <wp:inline distT="0" distB="0" distL="0" distR="0" wp14:anchorId="4646618F" wp14:editId="151992E1">
            <wp:extent cx="4580255" cy="27432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80255" cy="2743200"/>
                    </a:xfrm>
                    <a:prstGeom prst="rect">
                      <a:avLst/>
                    </a:prstGeom>
                    <a:noFill/>
                    <a:ln>
                      <a:noFill/>
                    </a:ln>
                  </pic:spPr>
                </pic:pic>
              </a:graphicData>
            </a:graphic>
          </wp:inline>
        </w:drawing>
      </w:r>
    </w:p>
    <w:p w:rsidR="00526C08" w:rsidRPr="00F81CF7" w:rsidRDefault="00526C08" w:rsidP="000D7880">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F81CF7">
        <w:rPr>
          <w:rFonts w:ascii="SimSun" w:eastAsia="SimSun" w:hAnsi="SimSun" w:cs="Times New Roman" w:hint="eastAsia"/>
          <w:b/>
          <w:color w:val="1F497D"/>
          <w:sz w:val="21"/>
          <w:szCs w:val="21"/>
          <w:lang w:eastAsia="zh-CN"/>
        </w:rPr>
        <w:t>分部分析</w:t>
      </w:r>
    </w:p>
    <w:p w:rsidR="002D3B04" w:rsidRDefault="00526C08" w:rsidP="000D7880">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lang w:eastAsia="zh-CN"/>
        </w:rPr>
      </w:pPr>
      <w:r w:rsidRPr="00A87EC7">
        <w:rPr>
          <w:rFonts w:ascii="SimSun" w:eastAsia="SimSun" w:hAnsi="SimSun" w:cs="Times New Roman" w:hint="eastAsia"/>
          <w:sz w:val="21"/>
          <w:lang w:eastAsia="zh-CN"/>
        </w:rPr>
        <w:t>不同分部</w:t>
      </w:r>
      <w:r>
        <w:rPr>
          <w:rStyle w:val="FootnoteReference"/>
          <w:rFonts w:ascii="SimSun" w:eastAsia="SimSun" w:hAnsi="SimSun" w:cs="Times New Roman"/>
          <w:sz w:val="21"/>
          <w:lang w:eastAsia="zh-CN"/>
        </w:rPr>
        <w:footnoteReference w:id="1"/>
      </w:r>
      <w:r w:rsidRPr="00A87EC7">
        <w:rPr>
          <w:rStyle w:val="goog-gtc-translatable"/>
          <w:rFonts w:ascii="SimSun" w:eastAsia="SimSun" w:hAnsi="SimSun" w:hint="eastAsia"/>
          <w:sz w:val="21"/>
          <w:lang w:eastAsia="zh-CN"/>
        </w:rPr>
        <w:t>的</w:t>
      </w:r>
      <w:r w:rsidRPr="00A87EC7">
        <w:rPr>
          <w:rStyle w:val="goog-gtc-translatable"/>
          <w:rFonts w:ascii="SimSun" w:eastAsia="SimSun" w:hAnsi="SimSun"/>
          <w:sz w:val="21"/>
          <w:lang w:eastAsia="zh-CN"/>
        </w:rPr>
        <w:t>收入</w:t>
      </w:r>
      <w:r w:rsidRPr="00A87EC7">
        <w:rPr>
          <w:rStyle w:val="goog-gtc-translatable"/>
          <w:rFonts w:ascii="SimSun" w:eastAsia="SimSun" w:hAnsi="SimSun" w:hint="eastAsia"/>
          <w:sz w:val="21"/>
          <w:lang w:eastAsia="zh-CN"/>
        </w:rPr>
        <w:t>、</w:t>
      </w:r>
      <w:r w:rsidRPr="007A0A12">
        <w:rPr>
          <w:rFonts w:ascii="SimSun" w:eastAsia="SimSun" w:hAnsi="SimSun" w:cs="Times New Roman"/>
          <w:sz w:val="21"/>
          <w:szCs w:val="21"/>
          <w:lang w:val="en-IN"/>
        </w:rPr>
        <w:t>支出</w:t>
      </w:r>
      <w:r w:rsidRPr="00A87EC7">
        <w:rPr>
          <w:rStyle w:val="goog-gtc-translatable"/>
          <w:rFonts w:ascii="SimSun" w:eastAsia="SimSun" w:hAnsi="SimSun" w:hint="eastAsia"/>
          <w:sz w:val="21"/>
          <w:lang w:eastAsia="zh-CN"/>
        </w:rPr>
        <w:t>以及</w:t>
      </w:r>
      <w:r w:rsidRPr="00A87EC7">
        <w:rPr>
          <w:rStyle w:val="goog-gtc-translatable"/>
          <w:rFonts w:ascii="SimSun" w:eastAsia="SimSun" w:hAnsi="SimSun"/>
          <w:sz w:val="21"/>
          <w:lang w:eastAsia="zh-CN"/>
        </w:rPr>
        <w:t>盈余/赤字</w:t>
      </w:r>
      <w:r w:rsidRPr="00A87EC7">
        <w:rPr>
          <w:rStyle w:val="goog-gtc-translatable"/>
          <w:rFonts w:ascii="SimSun" w:eastAsia="SimSun" w:hAnsi="SimSun" w:hint="eastAsia"/>
          <w:sz w:val="21"/>
          <w:lang w:eastAsia="zh-CN"/>
        </w:rPr>
        <w:t>如</w:t>
      </w:r>
      <w:r w:rsidRPr="00A87EC7">
        <w:rPr>
          <w:rStyle w:val="goog-gtc-translatable"/>
          <w:rFonts w:ascii="SimSun" w:eastAsia="SimSun" w:hAnsi="SimSun"/>
          <w:sz w:val="21"/>
          <w:lang w:eastAsia="zh-CN"/>
        </w:rPr>
        <w:t>下</w:t>
      </w:r>
      <w:r w:rsidRPr="00A87EC7">
        <w:rPr>
          <w:rStyle w:val="goog-gtc-translatable"/>
          <w:rFonts w:ascii="SimSun" w:eastAsia="SimSun" w:hAnsi="SimSun" w:hint="eastAsia"/>
          <w:sz w:val="21"/>
          <w:lang w:eastAsia="zh-CN"/>
        </w:rPr>
        <w:t>表所示</w:t>
      </w:r>
      <w:r w:rsidRPr="00A87EC7">
        <w:rPr>
          <w:rStyle w:val="goog-gtc-translatable"/>
          <w:rFonts w:ascii="SimSun" w:eastAsia="SimSun" w:hAnsi="SimSun"/>
          <w:sz w:val="21"/>
          <w:lang w:eastAsia="zh-CN"/>
        </w:rPr>
        <w:t>：</w:t>
      </w:r>
    </w:p>
    <w:p w:rsidR="00303F71" w:rsidRPr="00303F71" w:rsidRDefault="00DB5CB4" w:rsidP="001E4597">
      <w:pPr>
        <w:adjustRightInd w:val="0"/>
        <w:spacing w:after="0" w:line="240" w:lineRule="auto"/>
        <w:jc w:val="right"/>
        <w:rPr>
          <w:rFonts w:ascii="SimSun" w:eastAsia="SimSun" w:hAnsi="SimSun" w:cs="Times New Roman"/>
          <w:sz w:val="21"/>
          <w:szCs w:val="24"/>
          <w:lang w:eastAsia="zh-CN"/>
        </w:rPr>
      </w:pPr>
      <w:r w:rsidRPr="00303F71">
        <w:rPr>
          <w:rFonts w:ascii="KaiTi" w:eastAsia="KaiTi" w:hAnsi="KaiTi" w:cs="SimSun" w:hint="eastAsia"/>
          <w:sz w:val="21"/>
          <w:szCs w:val="24"/>
        </w:rPr>
        <w:t>（</w:t>
      </w:r>
      <w:r w:rsidR="00526C08" w:rsidRPr="00303F71">
        <w:rPr>
          <w:rFonts w:ascii="KaiTi" w:eastAsia="KaiTi" w:hAnsi="KaiTi" w:cs="Times New Roman" w:hint="eastAsia"/>
          <w:sz w:val="21"/>
          <w:szCs w:val="24"/>
          <w:lang w:eastAsia="zh-CN"/>
        </w:rPr>
        <w:t>单位：千瑞郎</w:t>
      </w:r>
      <w:r w:rsidRPr="00303F71">
        <w:rPr>
          <w:rFonts w:ascii="KaiTi" w:eastAsia="KaiTi" w:hAnsi="KaiTi" w:cs="SimSun" w:hint="eastAsia"/>
          <w:sz w:val="21"/>
          <w:szCs w:val="24"/>
        </w:rPr>
        <w:t>）</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9"/>
        <w:gridCol w:w="1961"/>
        <w:gridCol w:w="1445"/>
        <w:gridCol w:w="20"/>
        <w:gridCol w:w="1055"/>
        <w:gridCol w:w="79"/>
        <w:gridCol w:w="1008"/>
        <w:gridCol w:w="924"/>
        <w:gridCol w:w="45"/>
        <w:gridCol w:w="141"/>
        <w:gridCol w:w="1163"/>
      </w:tblGrid>
      <w:tr w:rsidR="005B432E" w:rsidRPr="007A0A12" w:rsidTr="00303F71">
        <w:trPr>
          <w:trHeight w:val="257"/>
          <w:jc w:val="center"/>
        </w:trPr>
        <w:tc>
          <w:tcPr>
            <w:tcW w:w="9660" w:type="dxa"/>
            <w:gridSpan w:val="11"/>
            <w:tcBorders>
              <w:top w:val="single" w:sz="4" w:space="0" w:color="auto"/>
              <w:left w:val="single" w:sz="4" w:space="0" w:color="auto"/>
              <w:bottom w:val="single" w:sz="4" w:space="0" w:color="auto"/>
              <w:right w:val="single" w:sz="4" w:space="0" w:color="auto"/>
            </w:tcBorders>
            <w:noWrap/>
            <w:vAlign w:val="center"/>
            <w:hideMark/>
          </w:tcPr>
          <w:p w:rsidR="005B432E" w:rsidRPr="007A0A12" w:rsidRDefault="005B432E" w:rsidP="00303F71">
            <w:pPr>
              <w:spacing w:after="0" w:line="240" w:lineRule="auto"/>
              <w:jc w:val="center"/>
              <w:rPr>
                <w:rFonts w:ascii="SimSun" w:eastAsia="SimSun" w:hAnsi="SimSun" w:cs="Times New Roman"/>
                <w:b/>
                <w:bCs/>
                <w:color w:val="000000"/>
                <w:sz w:val="21"/>
                <w:szCs w:val="24"/>
              </w:rPr>
            </w:pPr>
            <w:r w:rsidRPr="007A0A12">
              <w:rPr>
                <w:rFonts w:ascii="SimSun" w:eastAsia="SimSun" w:hAnsi="SimSun" w:cs="Times New Roman"/>
                <w:b/>
                <w:bCs/>
                <w:color w:val="000000"/>
                <w:sz w:val="21"/>
                <w:szCs w:val="24"/>
              </w:rPr>
              <w:t>2015</w:t>
            </w:r>
            <w:r w:rsidR="00526C08" w:rsidRPr="007A0A12">
              <w:rPr>
                <w:rFonts w:ascii="SimSun" w:eastAsia="SimSun" w:hAnsi="SimSun" w:cs="Times New Roman" w:hint="eastAsia"/>
                <w:b/>
                <w:bCs/>
                <w:color w:val="000000"/>
                <w:sz w:val="21"/>
                <w:szCs w:val="24"/>
                <w:lang w:eastAsia="zh-CN"/>
              </w:rPr>
              <w:t>年</w:t>
            </w:r>
          </w:p>
        </w:tc>
      </w:tr>
      <w:tr w:rsidR="00526C08" w:rsidRPr="00915FD3" w:rsidTr="00303F71">
        <w:trPr>
          <w:trHeight w:val="257"/>
          <w:jc w:val="center"/>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Hei" w:eastAsia="SimHei" w:hAnsi="SimHei" w:cs="Times New Roman"/>
                <w:bCs/>
                <w:color w:val="000000"/>
                <w:sz w:val="21"/>
                <w:szCs w:val="21"/>
              </w:rPr>
            </w:pPr>
            <w:r w:rsidRPr="00915FD3">
              <w:rPr>
                <w:rFonts w:ascii="SimHei" w:eastAsia="SimHei" w:hAnsi="SimHei" w:cs="Times New Roman" w:hint="eastAsia"/>
                <w:bCs/>
                <w:color w:val="000000"/>
                <w:sz w:val="21"/>
                <w:szCs w:val="21"/>
                <w:lang w:eastAsia="zh-CN"/>
              </w:rPr>
              <w:t>分部</w:t>
            </w:r>
          </w:p>
        </w:tc>
        <w:tc>
          <w:tcPr>
            <w:tcW w:w="1961" w:type="dxa"/>
            <w:tcBorders>
              <w:top w:val="single" w:sz="4" w:space="0" w:color="auto"/>
              <w:left w:val="single" w:sz="4" w:space="0" w:color="auto"/>
              <w:bottom w:val="single" w:sz="4" w:space="0" w:color="auto"/>
              <w:right w:val="single" w:sz="4" w:space="0" w:color="auto"/>
            </w:tcBorders>
            <w:vAlign w:val="center"/>
            <w:hideMark/>
          </w:tcPr>
          <w:p w:rsidR="00526C08" w:rsidRPr="00915FD3" w:rsidRDefault="00526C08" w:rsidP="00303F71">
            <w:pPr>
              <w:spacing w:after="0" w:line="240" w:lineRule="auto"/>
              <w:jc w:val="center"/>
              <w:rPr>
                <w:rFonts w:ascii="SimHei" w:eastAsia="SimHei" w:hAnsi="SimHei" w:cs="Times New Roman"/>
                <w:bCs/>
                <w:color w:val="000000"/>
                <w:sz w:val="21"/>
                <w:szCs w:val="21"/>
              </w:rPr>
            </w:pPr>
            <w:r w:rsidRPr="00915FD3">
              <w:rPr>
                <w:rFonts w:ascii="SimHei" w:eastAsia="SimHei" w:hAnsi="SimHei" w:cs="Times New Roman" w:hint="eastAsia"/>
                <w:bCs/>
                <w:color w:val="000000"/>
                <w:sz w:val="21"/>
                <w:szCs w:val="21"/>
                <w:lang w:eastAsia="zh-CN"/>
              </w:rPr>
              <w:t>会费供资</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526C08" w:rsidRPr="00915FD3" w:rsidRDefault="00526C08" w:rsidP="00303F71">
            <w:pPr>
              <w:spacing w:after="0" w:line="240" w:lineRule="auto"/>
              <w:jc w:val="center"/>
              <w:rPr>
                <w:rFonts w:ascii="SimHei" w:eastAsia="SimHei" w:hAnsi="SimHei" w:cs="Times New Roman"/>
                <w:bCs/>
                <w:color w:val="000000"/>
                <w:sz w:val="21"/>
                <w:szCs w:val="21"/>
              </w:rPr>
            </w:pPr>
            <w:r w:rsidRPr="00915FD3">
              <w:rPr>
                <w:rFonts w:ascii="SimHei" w:eastAsia="SimHei" w:hAnsi="SimHei" w:cs="Times New Roman"/>
                <w:bCs/>
                <w:color w:val="000000"/>
                <w:sz w:val="21"/>
                <w:szCs w:val="21"/>
              </w:rPr>
              <w:t>PCT</w:t>
            </w:r>
            <w:r w:rsidRPr="00915FD3">
              <w:rPr>
                <w:rFonts w:ascii="SimHei" w:eastAsia="SimHei" w:hAnsi="SimHei" w:cs="Times New Roman" w:hint="eastAsia"/>
                <w:bCs/>
                <w:color w:val="000000"/>
                <w:sz w:val="21"/>
                <w:szCs w:val="21"/>
                <w:lang w:eastAsia="zh-CN"/>
              </w:rPr>
              <w:t>联盟</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03F71" w:rsidRPr="00915FD3" w:rsidRDefault="00526C08" w:rsidP="00303F71">
            <w:pPr>
              <w:spacing w:after="0" w:line="240" w:lineRule="auto"/>
              <w:jc w:val="center"/>
              <w:rPr>
                <w:rFonts w:ascii="SimHei" w:eastAsia="SimHei" w:hAnsi="SimHei" w:cs="Times New Roman"/>
                <w:bCs/>
                <w:color w:val="000000"/>
                <w:sz w:val="21"/>
                <w:szCs w:val="21"/>
                <w:lang w:eastAsia="zh-CN"/>
              </w:rPr>
            </w:pPr>
            <w:r w:rsidRPr="00915FD3">
              <w:rPr>
                <w:rFonts w:ascii="SimHei" w:eastAsia="SimHei" w:hAnsi="SimHei" w:cs="Times New Roman" w:hint="eastAsia"/>
                <w:bCs/>
                <w:color w:val="000000"/>
                <w:sz w:val="21"/>
                <w:szCs w:val="21"/>
                <w:lang w:eastAsia="zh-CN"/>
              </w:rPr>
              <w:t>马德里</w:t>
            </w:r>
          </w:p>
          <w:p w:rsidR="00526C08" w:rsidRPr="00915FD3" w:rsidRDefault="00526C08" w:rsidP="00303F71">
            <w:pPr>
              <w:spacing w:after="0" w:line="240" w:lineRule="auto"/>
              <w:jc w:val="center"/>
              <w:rPr>
                <w:rFonts w:ascii="SimHei" w:eastAsia="SimHei" w:hAnsi="SimHei" w:cs="Times New Roman"/>
                <w:bCs/>
                <w:color w:val="000000"/>
                <w:sz w:val="21"/>
                <w:szCs w:val="21"/>
              </w:rPr>
            </w:pPr>
            <w:r w:rsidRPr="00915FD3">
              <w:rPr>
                <w:rFonts w:ascii="SimHei" w:eastAsia="SimHei" w:hAnsi="SimHei" w:cs="Times New Roman" w:hint="eastAsia"/>
                <w:bCs/>
                <w:color w:val="000000"/>
                <w:sz w:val="21"/>
                <w:szCs w:val="21"/>
                <w:lang w:eastAsia="zh-CN"/>
              </w:rPr>
              <w:t>联盟</w:t>
            </w:r>
          </w:p>
        </w:tc>
        <w:tc>
          <w:tcPr>
            <w:tcW w:w="1008" w:type="dxa"/>
            <w:tcBorders>
              <w:top w:val="single" w:sz="4" w:space="0" w:color="auto"/>
              <w:left w:val="single" w:sz="4" w:space="0" w:color="auto"/>
              <w:bottom w:val="single" w:sz="4" w:space="0" w:color="auto"/>
              <w:right w:val="single" w:sz="4" w:space="0" w:color="auto"/>
            </w:tcBorders>
            <w:vAlign w:val="center"/>
            <w:hideMark/>
          </w:tcPr>
          <w:p w:rsidR="00303F71" w:rsidRPr="00915FD3" w:rsidRDefault="00526C08" w:rsidP="00303F71">
            <w:pPr>
              <w:spacing w:after="0" w:line="240" w:lineRule="auto"/>
              <w:jc w:val="center"/>
              <w:rPr>
                <w:rFonts w:ascii="SimHei" w:eastAsia="SimHei" w:hAnsi="SimHei" w:cs="Times New Roman"/>
                <w:bCs/>
                <w:color w:val="000000"/>
                <w:sz w:val="21"/>
                <w:szCs w:val="21"/>
                <w:lang w:eastAsia="zh-CN"/>
              </w:rPr>
            </w:pPr>
            <w:r w:rsidRPr="00915FD3">
              <w:rPr>
                <w:rFonts w:ascii="SimHei" w:eastAsia="SimHei" w:hAnsi="SimHei" w:cs="Times New Roman" w:hint="eastAsia"/>
                <w:bCs/>
                <w:color w:val="000000"/>
                <w:sz w:val="21"/>
                <w:szCs w:val="21"/>
                <w:lang w:eastAsia="zh-CN"/>
              </w:rPr>
              <w:t>海牙</w:t>
            </w:r>
          </w:p>
          <w:p w:rsidR="00526C08" w:rsidRPr="00915FD3" w:rsidRDefault="00526C08" w:rsidP="00303F71">
            <w:pPr>
              <w:spacing w:after="0" w:line="240" w:lineRule="auto"/>
              <w:jc w:val="center"/>
              <w:rPr>
                <w:rFonts w:ascii="SimHei" w:eastAsia="SimHei" w:hAnsi="SimHei" w:cs="Times New Roman"/>
                <w:bCs/>
                <w:color w:val="000000"/>
                <w:sz w:val="21"/>
                <w:szCs w:val="21"/>
              </w:rPr>
            </w:pPr>
            <w:r w:rsidRPr="00915FD3">
              <w:rPr>
                <w:rFonts w:ascii="SimHei" w:eastAsia="SimHei" w:hAnsi="SimHei" w:cs="Times New Roman" w:hint="eastAsia"/>
                <w:bCs/>
                <w:color w:val="000000"/>
                <w:sz w:val="21"/>
                <w:szCs w:val="21"/>
                <w:lang w:eastAsia="zh-CN"/>
              </w:rPr>
              <w:t>联盟</w:t>
            </w:r>
          </w:p>
        </w:tc>
        <w:tc>
          <w:tcPr>
            <w:tcW w:w="924" w:type="dxa"/>
            <w:tcBorders>
              <w:top w:val="single" w:sz="4" w:space="0" w:color="auto"/>
              <w:left w:val="single" w:sz="4" w:space="0" w:color="auto"/>
              <w:bottom w:val="single" w:sz="4" w:space="0" w:color="auto"/>
              <w:right w:val="single" w:sz="4" w:space="0" w:color="auto"/>
            </w:tcBorders>
            <w:vAlign w:val="center"/>
            <w:hideMark/>
          </w:tcPr>
          <w:p w:rsidR="00526C08" w:rsidRPr="00915FD3" w:rsidRDefault="00526C08" w:rsidP="00303F71">
            <w:pPr>
              <w:spacing w:after="0" w:line="240" w:lineRule="auto"/>
              <w:jc w:val="center"/>
              <w:rPr>
                <w:rFonts w:ascii="SimHei" w:eastAsia="SimHei" w:hAnsi="SimHei" w:cs="Times New Roman"/>
                <w:bCs/>
                <w:color w:val="000000"/>
                <w:sz w:val="21"/>
                <w:szCs w:val="21"/>
              </w:rPr>
            </w:pPr>
            <w:r w:rsidRPr="00915FD3">
              <w:rPr>
                <w:rFonts w:ascii="SimHei" w:eastAsia="SimHei" w:hAnsi="SimHei" w:cs="Times New Roman" w:hint="eastAsia"/>
                <w:bCs/>
                <w:color w:val="000000"/>
                <w:sz w:val="21"/>
                <w:szCs w:val="21"/>
                <w:lang w:eastAsia="zh-CN"/>
              </w:rPr>
              <w:t>里斯本联盟</w:t>
            </w:r>
          </w:p>
        </w:tc>
        <w:tc>
          <w:tcPr>
            <w:tcW w:w="1349" w:type="dxa"/>
            <w:gridSpan w:val="3"/>
            <w:tcBorders>
              <w:top w:val="single" w:sz="4" w:space="0" w:color="auto"/>
              <w:left w:val="single" w:sz="4" w:space="0" w:color="auto"/>
              <w:bottom w:val="single" w:sz="4" w:space="0" w:color="auto"/>
              <w:right w:val="single" w:sz="4" w:space="0" w:color="auto"/>
            </w:tcBorders>
            <w:vAlign w:val="center"/>
            <w:hideMark/>
          </w:tcPr>
          <w:p w:rsidR="00526C08" w:rsidRPr="00915FD3" w:rsidRDefault="00526C08" w:rsidP="00303F71">
            <w:pPr>
              <w:spacing w:after="0" w:line="240" w:lineRule="auto"/>
              <w:jc w:val="center"/>
              <w:rPr>
                <w:rFonts w:ascii="SimHei" w:eastAsia="SimHei" w:hAnsi="SimHei" w:cs="Times New Roman"/>
                <w:bCs/>
                <w:color w:val="000000"/>
                <w:sz w:val="21"/>
                <w:szCs w:val="21"/>
              </w:rPr>
            </w:pPr>
            <w:r w:rsidRPr="00915FD3">
              <w:rPr>
                <w:rFonts w:ascii="SimHei" w:eastAsia="SimHei" w:hAnsi="SimHei" w:cs="Times New Roman" w:hint="eastAsia"/>
                <w:bCs/>
                <w:color w:val="000000"/>
                <w:sz w:val="21"/>
                <w:szCs w:val="21"/>
                <w:lang w:eastAsia="zh-CN"/>
              </w:rPr>
              <w:t>特别账户</w:t>
            </w:r>
          </w:p>
        </w:tc>
      </w:tr>
      <w:tr w:rsidR="00526C08" w:rsidRPr="00915FD3" w:rsidTr="00303F71">
        <w:trPr>
          <w:trHeight w:val="257"/>
          <w:jc w:val="center"/>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both"/>
              <w:rPr>
                <w:rFonts w:ascii="SimSun" w:eastAsia="SimSun" w:hAnsi="SimSun" w:cs="Times New Roman"/>
                <w:bCs/>
                <w:color w:val="000000"/>
                <w:sz w:val="21"/>
                <w:szCs w:val="21"/>
              </w:rPr>
            </w:pPr>
            <w:r w:rsidRPr="00915FD3">
              <w:rPr>
                <w:rFonts w:ascii="SimSun" w:eastAsia="SimSun" w:hAnsi="SimSun" w:cs="Times New Roman" w:hint="eastAsia"/>
                <w:bCs/>
                <w:color w:val="000000"/>
                <w:sz w:val="21"/>
                <w:szCs w:val="21"/>
                <w:lang w:eastAsia="zh-CN"/>
              </w:rPr>
              <w:t>收入</w:t>
            </w:r>
          </w:p>
        </w:tc>
        <w:tc>
          <w:tcPr>
            <w:tcW w:w="1961" w:type="dxa"/>
            <w:tcBorders>
              <w:top w:val="single" w:sz="4" w:space="0" w:color="auto"/>
              <w:left w:val="single" w:sz="4" w:space="0" w:color="auto"/>
              <w:bottom w:val="single" w:sz="4" w:space="0" w:color="auto"/>
              <w:right w:val="single" w:sz="4" w:space="0" w:color="auto"/>
            </w:tcBorders>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18,803</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276,781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71,010</w:t>
            </w:r>
          </w:p>
        </w:tc>
        <w:tc>
          <w:tcPr>
            <w:tcW w:w="1008" w:type="dxa"/>
            <w:tcBorders>
              <w:top w:val="single" w:sz="4" w:space="0" w:color="auto"/>
              <w:left w:val="single" w:sz="4" w:space="0" w:color="auto"/>
              <w:bottom w:val="single" w:sz="4" w:space="0" w:color="auto"/>
              <w:right w:val="single" w:sz="4" w:space="0" w:color="auto"/>
            </w:tcBorders>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5,034</w:t>
            </w:r>
          </w:p>
        </w:tc>
        <w:tc>
          <w:tcPr>
            <w:tcW w:w="924" w:type="dxa"/>
            <w:tcBorders>
              <w:top w:val="single" w:sz="4" w:space="0" w:color="auto"/>
              <w:left w:val="single" w:sz="4" w:space="0" w:color="auto"/>
              <w:bottom w:val="single" w:sz="4" w:space="0" w:color="auto"/>
              <w:right w:val="single" w:sz="4" w:space="0" w:color="auto"/>
            </w:tcBorders>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1,102</w:t>
            </w:r>
          </w:p>
        </w:tc>
        <w:tc>
          <w:tcPr>
            <w:tcW w:w="1349" w:type="dxa"/>
            <w:gridSpan w:val="3"/>
            <w:tcBorders>
              <w:top w:val="single" w:sz="4" w:space="0" w:color="auto"/>
              <w:left w:val="single" w:sz="4" w:space="0" w:color="auto"/>
              <w:bottom w:val="single" w:sz="4" w:space="0" w:color="auto"/>
              <w:right w:val="single" w:sz="4" w:space="0" w:color="auto"/>
            </w:tcBorders>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9,213</w:t>
            </w:r>
          </w:p>
        </w:tc>
      </w:tr>
      <w:tr w:rsidR="00526C08" w:rsidRPr="00915FD3" w:rsidTr="00303F71">
        <w:trPr>
          <w:trHeight w:val="257"/>
          <w:jc w:val="center"/>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both"/>
              <w:rPr>
                <w:rFonts w:ascii="SimSun" w:eastAsia="SimSun" w:hAnsi="SimSun" w:cs="Times New Roman"/>
                <w:bCs/>
                <w:color w:val="000000"/>
                <w:sz w:val="21"/>
                <w:szCs w:val="21"/>
              </w:rPr>
            </w:pPr>
            <w:r w:rsidRPr="00915FD3">
              <w:rPr>
                <w:rFonts w:ascii="SimSun" w:eastAsia="SimSun" w:hAnsi="SimSun" w:cs="Times New Roman" w:hint="eastAsia"/>
                <w:bCs/>
                <w:color w:val="000000"/>
                <w:sz w:val="21"/>
                <w:szCs w:val="21"/>
                <w:lang w:eastAsia="zh-CN"/>
              </w:rPr>
              <w:t>支出</w:t>
            </w:r>
          </w:p>
        </w:tc>
        <w:tc>
          <w:tcPr>
            <w:tcW w:w="1961" w:type="dxa"/>
            <w:tcBorders>
              <w:top w:val="single" w:sz="4" w:space="0" w:color="auto"/>
              <w:left w:val="single" w:sz="4" w:space="0" w:color="auto"/>
              <w:bottom w:val="single" w:sz="4" w:space="0" w:color="auto"/>
              <w:right w:val="single" w:sz="4" w:space="0" w:color="auto"/>
            </w:tcBorders>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17,107</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250,945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62,811</w:t>
            </w:r>
          </w:p>
        </w:tc>
        <w:tc>
          <w:tcPr>
            <w:tcW w:w="1008" w:type="dxa"/>
            <w:tcBorders>
              <w:top w:val="single" w:sz="4" w:space="0" w:color="auto"/>
              <w:left w:val="single" w:sz="4" w:space="0" w:color="auto"/>
              <w:bottom w:val="single" w:sz="4" w:space="0" w:color="auto"/>
              <w:right w:val="single" w:sz="4" w:space="0" w:color="auto"/>
            </w:tcBorders>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7,011</w:t>
            </w:r>
          </w:p>
        </w:tc>
        <w:tc>
          <w:tcPr>
            <w:tcW w:w="924" w:type="dxa"/>
            <w:tcBorders>
              <w:top w:val="single" w:sz="4" w:space="0" w:color="auto"/>
              <w:left w:val="single" w:sz="4" w:space="0" w:color="auto"/>
              <w:bottom w:val="single" w:sz="4" w:space="0" w:color="auto"/>
              <w:right w:val="single" w:sz="4" w:space="0" w:color="auto"/>
            </w:tcBorders>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1,586</w:t>
            </w:r>
          </w:p>
        </w:tc>
        <w:tc>
          <w:tcPr>
            <w:tcW w:w="1349" w:type="dxa"/>
            <w:gridSpan w:val="3"/>
            <w:tcBorders>
              <w:top w:val="single" w:sz="4" w:space="0" w:color="auto"/>
              <w:left w:val="single" w:sz="4" w:space="0" w:color="auto"/>
              <w:bottom w:val="single" w:sz="4" w:space="0" w:color="auto"/>
              <w:right w:val="single" w:sz="4" w:space="0" w:color="auto"/>
            </w:tcBorders>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9,213</w:t>
            </w:r>
          </w:p>
        </w:tc>
      </w:tr>
      <w:tr w:rsidR="00526C08" w:rsidRPr="00915FD3" w:rsidTr="00303F71">
        <w:trPr>
          <w:trHeight w:val="257"/>
          <w:jc w:val="center"/>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both"/>
              <w:rPr>
                <w:rFonts w:ascii="SimSun" w:eastAsia="SimSun" w:hAnsi="SimSun" w:cs="Times New Roman"/>
                <w:bCs/>
                <w:color w:val="000000"/>
                <w:sz w:val="21"/>
                <w:szCs w:val="21"/>
              </w:rPr>
            </w:pPr>
            <w:r w:rsidRPr="00915FD3">
              <w:rPr>
                <w:rStyle w:val="goog-gtc-translatable"/>
                <w:rFonts w:ascii="SimSun" w:eastAsia="SimSun" w:hAnsi="SimSun"/>
                <w:sz w:val="21"/>
                <w:szCs w:val="21"/>
                <w:lang w:eastAsia="zh-CN"/>
              </w:rPr>
              <w:t>盈余/赤字</w:t>
            </w:r>
          </w:p>
        </w:tc>
        <w:tc>
          <w:tcPr>
            <w:tcW w:w="1961" w:type="dxa"/>
            <w:tcBorders>
              <w:top w:val="single" w:sz="4" w:space="0" w:color="auto"/>
              <w:left w:val="single" w:sz="4" w:space="0" w:color="auto"/>
              <w:bottom w:val="single" w:sz="4" w:space="0" w:color="auto"/>
              <w:right w:val="single" w:sz="4" w:space="0" w:color="auto"/>
            </w:tcBorders>
            <w:vAlign w:val="center"/>
            <w:hideMark/>
          </w:tcPr>
          <w:p w:rsidR="00526C08" w:rsidRPr="00915FD3" w:rsidRDefault="004839FB" w:rsidP="00303F71">
            <w:pPr>
              <w:spacing w:after="0" w:line="240" w:lineRule="auto"/>
              <w:jc w:val="center"/>
              <w:rPr>
                <w:rFonts w:ascii="SimSun" w:eastAsia="SimSun" w:hAnsi="SimSun" w:cs="Times New Roman"/>
                <w:bCs/>
                <w:color w:val="000000"/>
                <w:sz w:val="21"/>
                <w:szCs w:val="24"/>
              </w:rPr>
            </w:pPr>
            <w:r>
              <w:rPr>
                <w:rFonts w:ascii="SimSun" w:eastAsia="SimSun" w:hAnsi="SimSun" w:cs="Times New Roman" w:hint="eastAsia"/>
                <w:bCs/>
                <w:color w:val="000000"/>
                <w:sz w:val="21"/>
                <w:szCs w:val="24"/>
                <w:lang w:eastAsia="zh-CN"/>
              </w:rPr>
              <w:t xml:space="preserve"> </w:t>
            </w:r>
            <w:r w:rsidR="00526C08" w:rsidRPr="00915FD3">
              <w:rPr>
                <w:rFonts w:ascii="SimSun" w:eastAsia="SimSun" w:hAnsi="SimSun" w:cs="Times New Roman"/>
                <w:bCs/>
                <w:color w:val="000000"/>
                <w:sz w:val="21"/>
                <w:szCs w:val="24"/>
              </w:rPr>
              <w:t>1,696</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25,836</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8,199</w:t>
            </w:r>
          </w:p>
        </w:tc>
        <w:tc>
          <w:tcPr>
            <w:tcW w:w="1008" w:type="dxa"/>
            <w:tcBorders>
              <w:top w:val="single" w:sz="4" w:space="0" w:color="auto"/>
              <w:left w:val="single" w:sz="4" w:space="0" w:color="auto"/>
              <w:bottom w:val="single" w:sz="4" w:space="0" w:color="auto"/>
              <w:right w:val="single" w:sz="4" w:space="0" w:color="auto"/>
            </w:tcBorders>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-1,977</w:t>
            </w:r>
          </w:p>
        </w:tc>
        <w:tc>
          <w:tcPr>
            <w:tcW w:w="924" w:type="dxa"/>
            <w:tcBorders>
              <w:top w:val="single" w:sz="4" w:space="0" w:color="auto"/>
              <w:left w:val="single" w:sz="4" w:space="0" w:color="auto"/>
              <w:bottom w:val="single" w:sz="4" w:space="0" w:color="auto"/>
              <w:right w:val="single" w:sz="4" w:space="0" w:color="auto"/>
            </w:tcBorders>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-484</w:t>
            </w:r>
          </w:p>
        </w:tc>
        <w:tc>
          <w:tcPr>
            <w:tcW w:w="1349" w:type="dxa"/>
            <w:gridSpan w:val="3"/>
            <w:tcBorders>
              <w:top w:val="single" w:sz="4" w:space="0" w:color="auto"/>
              <w:left w:val="single" w:sz="4" w:space="0" w:color="auto"/>
              <w:bottom w:val="single" w:sz="4" w:space="0" w:color="auto"/>
              <w:right w:val="single" w:sz="4" w:space="0" w:color="auto"/>
            </w:tcBorders>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0</w:t>
            </w:r>
          </w:p>
        </w:tc>
      </w:tr>
      <w:tr w:rsidR="005B432E" w:rsidRPr="00915FD3" w:rsidTr="00303F71">
        <w:trPr>
          <w:trHeight w:val="257"/>
          <w:jc w:val="center"/>
        </w:trPr>
        <w:tc>
          <w:tcPr>
            <w:tcW w:w="9660" w:type="dxa"/>
            <w:gridSpan w:val="11"/>
            <w:tcBorders>
              <w:top w:val="single" w:sz="4" w:space="0" w:color="auto"/>
              <w:left w:val="single" w:sz="4" w:space="0" w:color="auto"/>
              <w:bottom w:val="single" w:sz="4" w:space="0" w:color="auto"/>
              <w:right w:val="single" w:sz="4" w:space="0" w:color="auto"/>
            </w:tcBorders>
            <w:noWrap/>
            <w:vAlign w:val="center"/>
            <w:hideMark/>
          </w:tcPr>
          <w:p w:rsidR="005B432E" w:rsidRPr="00915FD3" w:rsidRDefault="005B432E" w:rsidP="00303F71">
            <w:pPr>
              <w:keepNext/>
              <w:spacing w:after="0" w:line="240" w:lineRule="auto"/>
              <w:jc w:val="center"/>
              <w:rPr>
                <w:rFonts w:ascii="SimSun" w:eastAsia="SimSun" w:hAnsi="SimSun" w:cs="Times New Roman"/>
                <w:b/>
                <w:bCs/>
                <w:color w:val="000000"/>
                <w:sz w:val="21"/>
                <w:szCs w:val="24"/>
              </w:rPr>
            </w:pPr>
            <w:r w:rsidRPr="00915FD3">
              <w:rPr>
                <w:rFonts w:ascii="SimSun" w:eastAsia="SimSun" w:hAnsi="SimSun" w:cs="Times New Roman"/>
                <w:b/>
                <w:bCs/>
                <w:color w:val="000000"/>
                <w:sz w:val="21"/>
                <w:szCs w:val="24"/>
              </w:rPr>
              <w:t>2014</w:t>
            </w:r>
            <w:r w:rsidR="00B32447" w:rsidRPr="00915FD3">
              <w:rPr>
                <w:rFonts w:ascii="SimSun" w:eastAsia="SimSun" w:hAnsi="SimSun" w:cs="Times New Roman" w:hint="eastAsia"/>
                <w:b/>
                <w:bCs/>
                <w:color w:val="000000"/>
                <w:sz w:val="21"/>
                <w:szCs w:val="24"/>
                <w:lang w:eastAsia="zh-CN"/>
              </w:rPr>
              <w:t>年</w:t>
            </w:r>
          </w:p>
        </w:tc>
      </w:tr>
      <w:tr w:rsidR="00526C08" w:rsidRPr="00915FD3" w:rsidTr="00575F73">
        <w:trPr>
          <w:trHeight w:val="257"/>
          <w:jc w:val="center"/>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both"/>
              <w:rPr>
                <w:rFonts w:ascii="SimSun" w:eastAsia="SimSun" w:hAnsi="SimSun" w:cs="Times New Roman"/>
                <w:bCs/>
                <w:color w:val="000000"/>
                <w:sz w:val="21"/>
                <w:szCs w:val="21"/>
              </w:rPr>
            </w:pPr>
            <w:r w:rsidRPr="00915FD3">
              <w:rPr>
                <w:rFonts w:ascii="SimSun" w:eastAsia="SimSun" w:hAnsi="SimSun" w:cs="Times New Roman" w:hint="eastAsia"/>
                <w:bCs/>
                <w:color w:val="000000"/>
                <w:sz w:val="21"/>
                <w:szCs w:val="21"/>
                <w:lang w:eastAsia="zh-CN"/>
              </w:rPr>
              <w:t>收入</w:t>
            </w:r>
          </w:p>
        </w:tc>
        <w:tc>
          <w:tcPr>
            <w:tcW w:w="1961"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18,817</w:t>
            </w:r>
          </w:p>
        </w:tc>
        <w:tc>
          <w:tcPr>
            <w:tcW w:w="1445"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281,318</w:t>
            </w:r>
          </w:p>
        </w:tc>
        <w:tc>
          <w:tcPr>
            <w:tcW w:w="1075" w:type="dxa"/>
            <w:gridSpan w:val="2"/>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57,285</w:t>
            </w:r>
          </w:p>
        </w:tc>
        <w:tc>
          <w:tcPr>
            <w:tcW w:w="1087" w:type="dxa"/>
            <w:gridSpan w:val="2"/>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3,927</w:t>
            </w:r>
          </w:p>
        </w:tc>
        <w:tc>
          <w:tcPr>
            <w:tcW w:w="969" w:type="dxa"/>
            <w:gridSpan w:val="2"/>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764</w:t>
            </w:r>
          </w:p>
        </w:tc>
        <w:tc>
          <w:tcPr>
            <w:tcW w:w="1304" w:type="dxa"/>
            <w:gridSpan w:val="2"/>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ind w:left="-74"/>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8,069</w:t>
            </w:r>
          </w:p>
        </w:tc>
      </w:tr>
      <w:tr w:rsidR="00526C08" w:rsidRPr="00915FD3" w:rsidTr="00575F73">
        <w:trPr>
          <w:trHeight w:val="257"/>
          <w:jc w:val="center"/>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both"/>
              <w:rPr>
                <w:rFonts w:ascii="SimSun" w:eastAsia="SimSun" w:hAnsi="SimSun" w:cs="Times New Roman"/>
                <w:bCs/>
                <w:color w:val="000000"/>
                <w:sz w:val="21"/>
                <w:szCs w:val="21"/>
              </w:rPr>
            </w:pPr>
            <w:r w:rsidRPr="00915FD3">
              <w:rPr>
                <w:rFonts w:ascii="SimSun" w:eastAsia="SimSun" w:hAnsi="SimSun" w:cs="Times New Roman" w:hint="eastAsia"/>
                <w:bCs/>
                <w:color w:val="000000"/>
                <w:sz w:val="21"/>
                <w:szCs w:val="21"/>
                <w:lang w:eastAsia="zh-CN"/>
              </w:rPr>
              <w:lastRenderedPageBreak/>
              <w:t>支出</w:t>
            </w:r>
          </w:p>
        </w:tc>
        <w:tc>
          <w:tcPr>
            <w:tcW w:w="1961"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17,560</w:t>
            </w:r>
          </w:p>
        </w:tc>
        <w:tc>
          <w:tcPr>
            <w:tcW w:w="1445"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242,133</w:t>
            </w:r>
          </w:p>
        </w:tc>
        <w:tc>
          <w:tcPr>
            <w:tcW w:w="1075" w:type="dxa"/>
            <w:gridSpan w:val="2"/>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57,330</w:t>
            </w:r>
          </w:p>
        </w:tc>
        <w:tc>
          <w:tcPr>
            <w:tcW w:w="1087" w:type="dxa"/>
            <w:gridSpan w:val="2"/>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7,322</w:t>
            </w:r>
          </w:p>
        </w:tc>
        <w:tc>
          <w:tcPr>
            <w:tcW w:w="1110" w:type="dxa"/>
            <w:gridSpan w:val="3"/>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792</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ind w:left="-74"/>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8,069</w:t>
            </w:r>
          </w:p>
        </w:tc>
      </w:tr>
      <w:tr w:rsidR="00526C08" w:rsidRPr="00915FD3" w:rsidTr="00575F73">
        <w:trPr>
          <w:trHeight w:val="257"/>
          <w:jc w:val="center"/>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both"/>
              <w:rPr>
                <w:rFonts w:ascii="SimSun" w:eastAsia="SimSun" w:hAnsi="SimSun" w:cs="Times New Roman"/>
                <w:bCs/>
                <w:color w:val="000000"/>
                <w:sz w:val="21"/>
                <w:szCs w:val="21"/>
              </w:rPr>
            </w:pPr>
            <w:r w:rsidRPr="00915FD3">
              <w:rPr>
                <w:rStyle w:val="goog-gtc-translatable"/>
                <w:rFonts w:ascii="SimSun" w:eastAsia="SimSun" w:hAnsi="SimSun"/>
                <w:sz w:val="21"/>
                <w:szCs w:val="21"/>
                <w:lang w:eastAsia="zh-CN"/>
              </w:rPr>
              <w:t>盈余/赤字</w:t>
            </w:r>
          </w:p>
        </w:tc>
        <w:tc>
          <w:tcPr>
            <w:tcW w:w="1961"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 xml:space="preserve"> 1,257</w:t>
            </w:r>
          </w:p>
        </w:tc>
        <w:tc>
          <w:tcPr>
            <w:tcW w:w="1445"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 xml:space="preserve"> 39,185</w:t>
            </w:r>
          </w:p>
        </w:tc>
        <w:tc>
          <w:tcPr>
            <w:tcW w:w="1075" w:type="dxa"/>
            <w:gridSpan w:val="2"/>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4839FB">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 xml:space="preserve">  - 45</w:t>
            </w:r>
          </w:p>
        </w:tc>
        <w:tc>
          <w:tcPr>
            <w:tcW w:w="1087" w:type="dxa"/>
            <w:gridSpan w:val="2"/>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- 3,395</w:t>
            </w:r>
          </w:p>
        </w:tc>
        <w:tc>
          <w:tcPr>
            <w:tcW w:w="1110" w:type="dxa"/>
            <w:gridSpan w:val="3"/>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-28</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ind w:left="-74"/>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0</w:t>
            </w:r>
          </w:p>
        </w:tc>
      </w:tr>
      <w:tr w:rsidR="005B432E" w:rsidRPr="00915FD3" w:rsidTr="00303F71">
        <w:trPr>
          <w:trHeight w:val="257"/>
          <w:jc w:val="center"/>
        </w:trPr>
        <w:tc>
          <w:tcPr>
            <w:tcW w:w="9660" w:type="dxa"/>
            <w:gridSpan w:val="11"/>
            <w:tcBorders>
              <w:top w:val="single" w:sz="4" w:space="0" w:color="auto"/>
              <w:left w:val="single" w:sz="4" w:space="0" w:color="auto"/>
              <w:bottom w:val="single" w:sz="4" w:space="0" w:color="auto"/>
              <w:right w:val="single" w:sz="4" w:space="0" w:color="auto"/>
            </w:tcBorders>
            <w:noWrap/>
            <w:vAlign w:val="center"/>
            <w:hideMark/>
          </w:tcPr>
          <w:p w:rsidR="005B432E" w:rsidRPr="00915FD3" w:rsidRDefault="005B432E" w:rsidP="00303F71">
            <w:pPr>
              <w:spacing w:after="0" w:line="240" w:lineRule="auto"/>
              <w:ind w:left="-74"/>
              <w:jc w:val="center"/>
              <w:rPr>
                <w:rFonts w:ascii="SimSun" w:eastAsia="SimSun" w:hAnsi="SimSun" w:cs="Times New Roman"/>
                <w:b/>
                <w:bCs/>
                <w:color w:val="000000"/>
                <w:sz w:val="21"/>
                <w:szCs w:val="24"/>
              </w:rPr>
            </w:pPr>
            <w:r w:rsidRPr="00915FD3">
              <w:rPr>
                <w:rFonts w:ascii="SimSun" w:eastAsia="SimSun" w:hAnsi="SimSun" w:cs="Times New Roman"/>
                <w:b/>
                <w:bCs/>
                <w:color w:val="000000"/>
                <w:sz w:val="21"/>
                <w:szCs w:val="24"/>
              </w:rPr>
              <w:t>2013</w:t>
            </w:r>
            <w:r w:rsidR="00B32447" w:rsidRPr="00915FD3">
              <w:rPr>
                <w:rFonts w:ascii="SimSun" w:eastAsia="SimSun" w:hAnsi="SimSun" w:cs="Times New Roman" w:hint="eastAsia"/>
                <w:b/>
                <w:bCs/>
                <w:color w:val="000000"/>
                <w:sz w:val="21"/>
                <w:szCs w:val="24"/>
                <w:lang w:eastAsia="zh-CN"/>
              </w:rPr>
              <w:t>年</w:t>
            </w:r>
          </w:p>
        </w:tc>
      </w:tr>
      <w:tr w:rsidR="00526C08" w:rsidRPr="00915FD3" w:rsidTr="00575F73">
        <w:trPr>
          <w:trHeight w:val="257"/>
          <w:jc w:val="center"/>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both"/>
              <w:rPr>
                <w:rFonts w:ascii="SimSun" w:eastAsia="SimSun" w:hAnsi="SimSun" w:cs="Times New Roman"/>
                <w:bCs/>
                <w:color w:val="000000"/>
                <w:sz w:val="21"/>
                <w:szCs w:val="21"/>
              </w:rPr>
            </w:pPr>
            <w:r w:rsidRPr="00915FD3">
              <w:rPr>
                <w:rFonts w:ascii="SimSun" w:eastAsia="SimSun" w:hAnsi="SimSun" w:cs="Times New Roman" w:hint="eastAsia"/>
                <w:bCs/>
                <w:color w:val="000000"/>
                <w:sz w:val="21"/>
                <w:szCs w:val="21"/>
                <w:lang w:eastAsia="zh-CN"/>
              </w:rPr>
              <w:t>收入</w:t>
            </w:r>
          </w:p>
        </w:tc>
        <w:tc>
          <w:tcPr>
            <w:tcW w:w="1961"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19,277</w:t>
            </w:r>
          </w:p>
        </w:tc>
        <w:tc>
          <w:tcPr>
            <w:tcW w:w="1445"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261,181</w:t>
            </w:r>
          </w:p>
        </w:tc>
        <w:tc>
          <w:tcPr>
            <w:tcW w:w="1075" w:type="dxa"/>
            <w:gridSpan w:val="2"/>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58,456</w:t>
            </w:r>
          </w:p>
        </w:tc>
        <w:tc>
          <w:tcPr>
            <w:tcW w:w="1087" w:type="dxa"/>
            <w:gridSpan w:val="2"/>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4,531</w:t>
            </w:r>
          </w:p>
        </w:tc>
        <w:tc>
          <w:tcPr>
            <w:tcW w:w="1110" w:type="dxa"/>
            <w:gridSpan w:val="3"/>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1,308</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ind w:left="-74"/>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6,858</w:t>
            </w:r>
          </w:p>
        </w:tc>
      </w:tr>
      <w:tr w:rsidR="00526C08" w:rsidRPr="00915FD3" w:rsidTr="00575F73">
        <w:trPr>
          <w:trHeight w:val="257"/>
          <w:jc w:val="center"/>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both"/>
              <w:rPr>
                <w:rFonts w:ascii="SimSun" w:eastAsia="SimSun" w:hAnsi="SimSun" w:cs="Times New Roman"/>
                <w:bCs/>
                <w:color w:val="000000"/>
                <w:sz w:val="21"/>
                <w:szCs w:val="21"/>
              </w:rPr>
            </w:pPr>
            <w:r w:rsidRPr="00915FD3">
              <w:rPr>
                <w:rFonts w:ascii="SimSun" w:eastAsia="SimSun" w:hAnsi="SimSun" w:cs="Times New Roman" w:hint="eastAsia"/>
                <w:bCs/>
                <w:color w:val="000000"/>
                <w:sz w:val="21"/>
                <w:szCs w:val="21"/>
                <w:lang w:eastAsia="zh-CN"/>
              </w:rPr>
              <w:t>支出</w:t>
            </w:r>
          </w:p>
        </w:tc>
        <w:tc>
          <w:tcPr>
            <w:tcW w:w="1961"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19,068</w:t>
            </w:r>
          </w:p>
        </w:tc>
        <w:tc>
          <w:tcPr>
            <w:tcW w:w="1445"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242,349</w:t>
            </w:r>
          </w:p>
        </w:tc>
        <w:tc>
          <w:tcPr>
            <w:tcW w:w="1075" w:type="dxa"/>
            <w:gridSpan w:val="2"/>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59,749</w:t>
            </w:r>
          </w:p>
        </w:tc>
        <w:tc>
          <w:tcPr>
            <w:tcW w:w="1087" w:type="dxa"/>
            <w:gridSpan w:val="2"/>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7,603</w:t>
            </w:r>
          </w:p>
        </w:tc>
        <w:tc>
          <w:tcPr>
            <w:tcW w:w="1110" w:type="dxa"/>
            <w:gridSpan w:val="3"/>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 xml:space="preserve">  852</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ind w:left="-74"/>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6,858</w:t>
            </w:r>
          </w:p>
        </w:tc>
      </w:tr>
      <w:tr w:rsidR="00526C08" w:rsidRPr="00915FD3" w:rsidTr="00575F73">
        <w:trPr>
          <w:trHeight w:val="257"/>
          <w:jc w:val="center"/>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both"/>
              <w:rPr>
                <w:rFonts w:ascii="SimSun" w:eastAsia="SimSun" w:hAnsi="SimSun" w:cs="Times New Roman"/>
                <w:bCs/>
                <w:color w:val="000000"/>
                <w:sz w:val="21"/>
                <w:szCs w:val="21"/>
              </w:rPr>
            </w:pPr>
            <w:r w:rsidRPr="00915FD3">
              <w:rPr>
                <w:rStyle w:val="goog-gtc-translatable"/>
                <w:rFonts w:ascii="SimSun" w:eastAsia="SimSun" w:hAnsi="SimSun"/>
                <w:sz w:val="21"/>
                <w:szCs w:val="21"/>
                <w:lang w:eastAsia="zh-CN"/>
              </w:rPr>
              <w:t>盈余/赤字</w:t>
            </w:r>
          </w:p>
        </w:tc>
        <w:tc>
          <w:tcPr>
            <w:tcW w:w="1961"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 xml:space="preserve">   209</w:t>
            </w:r>
          </w:p>
        </w:tc>
        <w:tc>
          <w:tcPr>
            <w:tcW w:w="1445"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 xml:space="preserve"> 18,832</w:t>
            </w:r>
          </w:p>
        </w:tc>
        <w:tc>
          <w:tcPr>
            <w:tcW w:w="1075" w:type="dxa"/>
            <w:gridSpan w:val="2"/>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- 1,293</w:t>
            </w:r>
          </w:p>
        </w:tc>
        <w:tc>
          <w:tcPr>
            <w:tcW w:w="1087" w:type="dxa"/>
            <w:gridSpan w:val="2"/>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 xml:space="preserve"> - 3,072</w:t>
            </w:r>
          </w:p>
        </w:tc>
        <w:tc>
          <w:tcPr>
            <w:tcW w:w="1110" w:type="dxa"/>
            <w:gridSpan w:val="3"/>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 xml:space="preserve"> 456</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ind w:left="-74"/>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0</w:t>
            </w:r>
          </w:p>
        </w:tc>
      </w:tr>
      <w:tr w:rsidR="005B432E" w:rsidRPr="00915FD3" w:rsidTr="00303F71">
        <w:trPr>
          <w:trHeight w:val="257"/>
          <w:jc w:val="center"/>
        </w:trPr>
        <w:tc>
          <w:tcPr>
            <w:tcW w:w="9660" w:type="dxa"/>
            <w:gridSpan w:val="11"/>
            <w:tcBorders>
              <w:top w:val="single" w:sz="4" w:space="0" w:color="auto"/>
              <w:left w:val="single" w:sz="4" w:space="0" w:color="auto"/>
              <w:bottom w:val="single" w:sz="4" w:space="0" w:color="auto"/>
              <w:right w:val="single" w:sz="4" w:space="0" w:color="auto"/>
            </w:tcBorders>
            <w:noWrap/>
            <w:vAlign w:val="center"/>
            <w:hideMark/>
          </w:tcPr>
          <w:p w:rsidR="005B432E" w:rsidRPr="00915FD3" w:rsidRDefault="005B432E" w:rsidP="00303F71">
            <w:pPr>
              <w:spacing w:after="0" w:line="240" w:lineRule="auto"/>
              <w:ind w:left="-74"/>
              <w:jc w:val="center"/>
              <w:rPr>
                <w:rFonts w:ascii="SimSun" w:eastAsia="SimSun" w:hAnsi="SimSun" w:cs="Times New Roman"/>
                <w:b/>
                <w:bCs/>
                <w:color w:val="000000"/>
                <w:sz w:val="21"/>
                <w:szCs w:val="24"/>
              </w:rPr>
            </w:pPr>
            <w:r w:rsidRPr="00915FD3">
              <w:rPr>
                <w:rFonts w:ascii="SimSun" w:eastAsia="SimSun" w:hAnsi="SimSun" w:cs="Times New Roman"/>
                <w:b/>
                <w:bCs/>
                <w:color w:val="000000"/>
                <w:sz w:val="21"/>
                <w:szCs w:val="24"/>
              </w:rPr>
              <w:t>2012</w:t>
            </w:r>
            <w:r w:rsidR="00526C08" w:rsidRPr="00915FD3">
              <w:rPr>
                <w:rFonts w:ascii="SimSun" w:eastAsia="SimSun" w:hAnsi="SimSun" w:cs="Times New Roman" w:hint="eastAsia"/>
                <w:b/>
                <w:bCs/>
                <w:color w:val="000000"/>
                <w:sz w:val="21"/>
                <w:szCs w:val="24"/>
                <w:lang w:eastAsia="zh-CN"/>
              </w:rPr>
              <w:t>年</w:t>
            </w:r>
          </w:p>
        </w:tc>
      </w:tr>
      <w:tr w:rsidR="00526C08" w:rsidRPr="00915FD3" w:rsidTr="00575F73">
        <w:trPr>
          <w:trHeight w:val="257"/>
          <w:jc w:val="center"/>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both"/>
              <w:rPr>
                <w:rFonts w:ascii="SimSun" w:eastAsia="SimSun" w:hAnsi="SimSun" w:cs="Times New Roman"/>
                <w:bCs/>
                <w:color w:val="000000"/>
                <w:sz w:val="21"/>
                <w:szCs w:val="21"/>
              </w:rPr>
            </w:pPr>
            <w:r w:rsidRPr="00915FD3">
              <w:rPr>
                <w:rFonts w:ascii="SimSun" w:eastAsia="SimSun" w:hAnsi="SimSun" w:cs="Times New Roman" w:hint="eastAsia"/>
                <w:bCs/>
                <w:color w:val="000000"/>
                <w:sz w:val="21"/>
                <w:szCs w:val="21"/>
                <w:lang w:eastAsia="zh-CN"/>
              </w:rPr>
              <w:t>收入</w:t>
            </w:r>
          </w:p>
        </w:tc>
        <w:tc>
          <w:tcPr>
            <w:tcW w:w="1961"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18,631</w:t>
            </w:r>
          </w:p>
        </w:tc>
        <w:tc>
          <w:tcPr>
            <w:tcW w:w="1445"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253,183</w:t>
            </w:r>
          </w:p>
        </w:tc>
        <w:tc>
          <w:tcPr>
            <w:tcW w:w="1075" w:type="dxa"/>
            <w:gridSpan w:val="2"/>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54,329</w:t>
            </w:r>
          </w:p>
        </w:tc>
        <w:tc>
          <w:tcPr>
            <w:tcW w:w="1087" w:type="dxa"/>
            <w:gridSpan w:val="2"/>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3,442</w:t>
            </w:r>
          </w:p>
        </w:tc>
        <w:tc>
          <w:tcPr>
            <w:tcW w:w="1110" w:type="dxa"/>
            <w:gridSpan w:val="3"/>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390</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ind w:left="-74"/>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7,021</w:t>
            </w:r>
          </w:p>
        </w:tc>
      </w:tr>
      <w:tr w:rsidR="00526C08" w:rsidRPr="00915FD3" w:rsidTr="00575F73">
        <w:trPr>
          <w:trHeight w:val="257"/>
          <w:jc w:val="center"/>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both"/>
              <w:rPr>
                <w:rFonts w:ascii="SimSun" w:eastAsia="SimSun" w:hAnsi="SimSun" w:cs="Times New Roman"/>
                <w:bCs/>
                <w:color w:val="000000"/>
                <w:sz w:val="21"/>
                <w:szCs w:val="21"/>
              </w:rPr>
            </w:pPr>
            <w:r w:rsidRPr="00915FD3">
              <w:rPr>
                <w:rFonts w:ascii="SimSun" w:eastAsia="SimSun" w:hAnsi="SimSun" w:cs="Times New Roman" w:hint="eastAsia"/>
                <w:bCs/>
                <w:color w:val="000000"/>
                <w:sz w:val="21"/>
                <w:szCs w:val="21"/>
                <w:lang w:eastAsia="zh-CN"/>
              </w:rPr>
              <w:t>支出</w:t>
            </w:r>
          </w:p>
        </w:tc>
        <w:tc>
          <w:tcPr>
            <w:tcW w:w="1961"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18,414</w:t>
            </w:r>
          </w:p>
        </w:tc>
        <w:tc>
          <w:tcPr>
            <w:tcW w:w="1445"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232,104</w:t>
            </w:r>
          </w:p>
        </w:tc>
        <w:tc>
          <w:tcPr>
            <w:tcW w:w="1075" w:type="dxa"/>
            <w:gridSpan w:val="2"/>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56,159</w:t>
            </w:r>
          </w:p>
        </w:tc>
        <w:tc>
          <w:tcPr>
            <w:tcW w:w="1087" w:type="dxa"/>
            <w:gridSpan w:val="2"/>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6,854</w:t>
            </w:r>
          </w:p>
        </w:tc>
        <w:tc>
          <w:tcPr>
            <w:tcW w:w="1110" w:type="dxa"/>
            <w:gridSpan w:val="3"/>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734</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ind w:left="-74"/>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7,021</w:t>
            </w:r>
          </w:p>
        </w:tc>
      </w:tr>
      <w:tr w:rsidR="00526C08" w:rsidRPr="00915FD3" w:rsidTr="00575F73">
        <w:trPr>
          <w:trHeight w:val="257"/>
          <w:jc w:val="center"/>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both"/>
              <w:rPr>
                <w:rFonts w:ascii="SimSun" w:eastAsia="SimSun" w:hAnsi="SimSun" w:cs="Times New Roman"/>
                <w:bCs/>
                <w:color w:val="000000"/>
                <w:sz w:val="21"/>
                <w:szCs w:val="21"/>
              </w:rPr>
            </w:pPr>
            <w:r w:rsidRPr="00915FD3">
              <w:rPr>
                <w:rStyle w:val="goog-gtc-translatable"/>
                <w:rFonts w:ascii="SimSun" w:eastAsia="SimSun" w:hAnsi="SimSun"/>
                <w:sz w:val="21"/>
                <w:szCs w:val="21"/>
                <w:lang w:eastAsia="zh-CN"/>
              </w:rPr>
              <w:t>盈余/赤字</w:t>
            </w:r>
          </w:p>
        </w:tc>
        <w:tc>
          <w:tcPr>
            <w:tcW w:w="1961"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 xml:space="preserve">   217</w:t>
            </w:r>
          </w:p>
        </w:tc>
        <w:tc>
          <w:tcPr>
            <w:tcW w:w="1445"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 xml:space="preserve"> 21,079</w:t>
            </w:r>
          </w:p>
        </w:tc>
        <w:tc>
          <w:tcPr>
            <w:tcW w:w="1075" w:type="dxa"/>
            <w:gridSpan w:val="2"/>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- 1,830</w:t>
            </w:r>
          </w:p>
        </w:tc>
        <w:tc>
          <w:tcPr>
            <w:tcW w:w="1087" w:type="dxa"/>
            <w:gridSpan w:val="2"/>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- 3,412</w:t>
            </w:r>
          </w:p>
        </w:tc>
        <w:tc>
          <w:tcPr>
            <w:tcW w:w="1110" w:type="dxa"/>
            <w:gridSpan w:val="3"/>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- 344</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526C08" w:rsidRPr="00915FD3" w:rsidRDefault="00526C08" w:rsidP="00303F71">
            <w:pPr>
              <w:spacing w:after="0" w:line="240" w:lineRule="auto"/>
              <w:ind w:left="-74"/>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0</w:t>
            </w:r>
          </w:p>
        </w:tc>
      </w:tr>
      <w:tr w:rsidR="005B432E" w:rsidRPr="00915FD3" w:rsidTr="00303F71">
        <w:trPr>
          <w:trHeight w:val="257"/>
          <w:jc w:val="center"/>
        </w:trPr>
        <w:tc>
          <w:tcPr>
            <w:tcW w:w="9660" w:type="dxa"/>
            <w:gridSpan w:val="11"/>
            <w:tcBorders>
              <w:top w:val="single" w:sz="4" w:space="0" w:color="auto"/>
              <w:left w:val="single" w:sz="4" w:space="0" w:color="auto"/>
              <w:bottom w:val="single" w:sz="4" w:space="0" w:color="auto"/>
              <w:right w:val="single" w:sz="4" w:space="0" w:color="auto"/>
            </w:tcBorders>
            <w:noWrap/>
            <w:vAlign w:val="center"/>
          </w:tcPr>
          <w:p w:rsidR="005B432E" w:rsidRPr="00915FD3" w:rsidRDefault="005B432E" w:rsidP="00303F71">
            <w:pPr>
              <w:spacing w:after="0" w:line="240" w:lineRule="auto"/>
              <w:ind w:left="-74"/>
              <w:jc w:val="center"/>
              <w:rPr>
                <w:rFonts w:ascii="SimSun" w:eastAsia="SimSun" w:hAnsi="SimSun" w:cs="Times New Roman"/>
                <w:b/>
                <w:bCs/>
                <w:color w:val="000000"/>
                <w:sz w:val="21"/>
                <w:szCs w:val="24"/>
              </w:rPr>
            </w:pPr>
            <w:r w:rsidRPr="00915FD3">
              <w:rPr>
                <w:rFonts w:ascii="SimSun" w:eastAsia="SimSun" w:hAnsi="SimSun" w:cs="Times New Roman"/>
                <w:b/>
                <w:bCs/>
                <w:color w:val="000000"/>
                <w:sz w:val="21"/>
                <w:szCs w:val="24"/>
              </w:rPr>
              <w:t>2011</w:t>
            </w:r>
            <w:r w:rsidR="00526C08" w:rsidRPr="00915FD3">
              <w:rPr>
                <w:rFonts w:ascii="SimSun" w:eastAsia="SimSun" w:hAnsi="SimSun" w:cs="Times New Roman" w:hint="eastAsia"/>
                <w:b/>
                <w:bCs/>
                <w:color w:val="000000"/>
                <w:sz w:val="21"/>
                <w:szCs w:val="24"/>
                <w:lang w:eastAsia="zh-CN"/>
              </w:rPr>
              <w:t>年</w:t>
            </w:r>
          </w:p>
        </w:tc>
      </w:tr>
      <w:tr w:rsidR="00526C08" w:rsidRPr="00915FD3" w:rsidTr="00575F73">
        <w:trPr>
          <w:trHeight w:val="257"/>
          <w:jc w:val="center"/>
        </w:trPr>
        <w:tc>
          <w:tcPr>
            <w:tcW w:w="1819" w:type="dxa"/>
            <w:tcBorders>
              <w:top w:val="single" w:sz="4" w:space="0" w:color="auto"/>
              <w:left w:val="single" w:sz="4" w:space="0" w:color="auto"/>
              <w:bottom w:val="single" w:sz="4" w:space="0" w:color="auto"/>
              <w:right w:val="single" w:sz="4" w:space="0" w:color="auto"/>
            </w:tcBorders>
            <w:noWrap/>
            <w:vAlign w:val="center"/>
          </w:tcPr>
          <w:p w:rsidR="00526C08" w:rsidRPr="00915FD3" w:rsidRDefault="00526C08" w:rsidP="00303F71">
            <w:pPr>
              <w:spacing w:after="0" w:line="240" w:lineRule="auto"/>
              <w:jc w:val="both"/>
              <w:rPr>
                <w:rFonts w:ascii="SimSun" w:eastAsia="SimSun" w:hAnsi="SimSun" w:cs="Times New Roman"/>
                <w:bCs/>
                <w:color w:val="000000"/>
                <w:sz w:val="21"/>
                <w:szCs w:val="21"/>
              </w:rPr>
            </w:pPr>
            <w:r w:rsidRPr="00915FD3">
              <w:rPr>
                <w:rFonts w:ascii="SimSun" w:eastAsia="SimSun" w:hAnsi="SimSun" w:cs="Times New Roman" w:hint="eastAsia"/>
                <w:bCs/>
                <w:color w:val="000000"/>
                <w:sz w:val="21"/>
                <w:szCs w:val="21"/>
                <w:lang w:eastAsia="zh-CN"/>
              </w:rPr>
              <w:t>收入</w:t>
            </w:r>
          </w:p>
        </w:tc>
        <w:tc>
          <w:tcPr>
            <w:tcW w:w="1961" w:type="dxa"/>
            <w:tcBorders>
              <w:top w:val="single" w:sz="4" w:space="0" w:color="auto"/>
              <w:left w:val="single" w:sz="4" w:space="0" w:color="auto"/>
              <w:bottom w:val="single" w:sz="4" w:space="0" w:color="auto"/>
              <w:right w:val="single" w:sz="4" w:space="0" w:color="auto"/>
            </w:tcBorders>
            <w:noWrap/>
            <w:vAlign w:val="center"/>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18,080</w:t>
            </w:r>
          </w:p>
        </w:tc>
        <w:tc>
          <w:tcPr>
            <w:tcW w:w="1445" w:type="dxa"/>
            <w:tcBorders>
              <w:top w:val="single" w:sz="4" w:space="0" w:color="auto"/>
              <w:left w:val="single" w:sz="4" w:space="0" w:color="auto"/>
              <w:bottom w:val="single" w:sz="4" w:space="0" w:color="auto"/>
              <w:right w:val="single" w:sz="4" w:space="0" w:color="auto"/>
            </w:tcBorders>
            <w:noWrap/>
            <w:vAlign w:val="center"/>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210,345</w:t>
            </w:r>
          </w:p>
        </w:tc>
        <w:tc>
          <w:tcPr>
            <w:tcW w:w="1075" w:type="dxa"/>
            <w:gridSpan w:val="2"/>
            <w:tcBorders>
              <w:top w:val="single" w:sz="4" w:space="0" w:color="auto"/>
              <w:left w:val="single" w:sz="4" w:space="0" w:color="auto"/>
              <w:bottom w:val="single" w:sz="4" w:space="0" w:color="auto"/>
              <w:right w:val="single" w:sz="4" w:space="0" w:color="auto"/>
            </w:tcBorders>
            <w:noWrap/>
            <w:vAlign w:val="center"/>
          </w:tcPr>
          <w:p w:rsidR="00526C08" w:rsidRPr="00915FD3" w:rsidRDefault="00526C08" w:rsidP="00303F71">
            <w:pPr>
              <w:spacing w:after="0" w:line="240" w:lineRule="auto"/>
              <w:jc w:val="center"/>
              <w:rPr>
                <w:rFonts w:ascii="SimSun" w:eastAsia="SimSun" w:hAnsi="SimSun" w:cs="Times New Roman"/>
                <w:bCs/>
                <w:color w:val="000000"/>
                <w:sz w:val="21"/>
                <w:szCs w:val="24"/>
                <w:lang w:val="en-IN"/>
              </w:rPr>
            </w:pPr>
            <w:r w:rsidRPr="00915FD3">
              <w:rPr>
                <w:rFonts w:ascii="SimSun" w:eastAsia="SimSun" w:hAnsi="SimSun" w:cs="Times New Roman"/>
                <w:bCs/>
                <w:color w:val="000000"/>
                <w:sz w:val="21"/>
                <w:szCs w:val="24"/>
                <w:lang w:val="en-IN"/>
              </w:rPr>
              <w:t>53,731</w:t>
            </w:r>
          </w:p>
        </w:tc>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26C08" w:rsidRPr="00915FD3" w:rsidRDefault="00526C08" w:rsidP="00303F71">
            <w:pPr>
              <w:spacing w:after="0" w:line="240" w:lineRule="auto"/>
              <w:jc w:val="center"/>
              <w:rPr>
                <w:rFonts w:ascii="SimSun" w:eastAsia="SimSun" w:hAnsi="SimSun" w:cs="Times New Roman"/>
                <w:bCs/>
                <w:color w:val="000000"/>
                <w:sz w:val="21"/>
                <w:szCs w:val="24"/>
                <w:lang w:val="en-IN"/>
              </w:rPr>
            </w:pPr>
            <w:r w:rsidRPr="00915FD3">
              <w:rPr>
                <w:rFonts w:ascii="SimSun" w:eastAsia="SimSun" w:hAnsi="SimSun" w:cs="Times New Roman"/>
                <w:bCs/>
                <w:color w:val="000000"/>
                <w:sz w:val="21"/>
                <w:szCs w:val="24"/>
                <w:lang w:val="en-IN"/>
              </w:rPr>
              <w:t>3,260</w:t>
            </w:r>
          </w:p>
        </w:tc>
        <w:tc>
          <w:tcPr>
            <w:tcW w:w="1110" w:type="dxa"/>
            <w:gridSpan w:val="3"/>
            <w:tcBorders>
              <w:top w:val="single" w:sz="4" w:space="0" w:color="auto"/>
              <w:left w:val="single" w:sz="4" w:space="0" w:color="auto"/>
              <w:bottom w:val="single" w:sz="4" w:space="0" w:color="auto"/>
              <w:right w:val="single" w:sz="4" w:space="0" w:color="auto"/>
            </w:tcBorders>
            <w:noWrap/>
            <w:vAlign w:val="center"/>
          </w:tcPr>
          <w:p w:rsidR="00526C08" w:rsidRPr="00915FD3" w:rsidRDefault="00526C08" w:rsidP="00303F71">
            <w:pPr>
              <w:spacing w:after="0" w:line="240" w:lineRule="auto"/>
              <w:jc w:val="center"/>
              <w:rPr>
                <w:rFonts w:ascii="SimSun" w:eastAsia="SimSun" w:hAnsi="SimSun" w:cs="Times New Roman"/>
                <w:bCs/>
                <w:color w:val="000000"/>
                <w:sz w:val="21"/>
                <w:szCs w:val="24"/>
                <w:lang w:val="en-IN"/>
              </w:rPr>
            </w:pPr>
            <w:r w:rsidRPr="00915FD3">
              <w:rPr>
                <w:rFonts w:ascii="SimSun" w:eastAsia="SimSun" w:hAnsi="SimSun" w:cs="Times New Roman"/>
                <w:bCs/>
                <w:color w:val="000000"/>
                <w:sz w:val="21"/>
                <w:szCs w:val="24"/>
                <w:lang w:val="en-IN"/>
              </w:rPr>
              <w:t>215</w:t>
            </w:r>
          </w:p>
        </w:tc>
        <w:tc>
          <w:tcPr>
            <w:tcW w:w="1163" w:type="dxa"/>
            <w:tcBorders>
              <w:top w:val="single" w:sz="4" w:space="0" w:color="auto"/>
              <w:left w:val="single" w:sz="4" w:space="0" w:color="auto"/>
              <w:bottom w:val="single" w:sz="4" w:space="0" w:color="auto"/>
              <w:right w:val="single" w:sz="4" w:space="0" w:color="auto"/>
            </w:tcBorders>
            <w:noWrap/>
            <w:vAlign w:val="center"/>
          </w:tcPr>
          <w:p w:rsidR="00526C08" w:rsidRPr="00915FD3" w:rsidRDefault="00526C08" w:rsidP="00303F71">
            <w:pPr>
              <w:spacing w:after="0" w:line="240" w:lineRule="auto"/>
              <w:ind w:left="-74"/>
              <w:jc w:val="center"/>
              <w:rPr>
                <w:rFonts w:ascii="SimSun" w:eastAsia="SimSun" w:hAnsi="SimSun" w:cs="Times New Roman"/>
                <w:bCs/>
                <w:color w:val="000000"/>
                <w:sz w:val="21"/>
                <w:szCs w:val="24"/>
                <w:lang w:val="en-IN"/>
              </w:rPr>
            </w:pPr>
            <w:r w:rsidRPr="00915FD3">
              <w:rPr>
                <w:rFonts w:ascii="SimSun" w:eastAsia="SimSun" w:hAnsi="SimSun" w:cs="Times New Roman"/>
                <w:bCs/>
                <w:color w:val="000000"/>
                <w:sz w:val="21"/>
                <w:szCs w:val="24"/>
                <w:lang w:val="en-IN"/>
              </w:rPr>
              <w:t>7,506</w:t>
            </w:r>
          </w:p>
        </w:tc>
      </w:tr>
      <w:tr w:rsidR="00526C08" w:rsidRPr="00915FD3" w:rsidTr="00575F73">
        <w:trPr>
          <w:trHeight w:val="257"/>
          <w:jc w:val="center"/>
        </w:trPr>
        <w:tc>
          <w:tcPr>
            <w:tcW w:w="1819" w:type="dxa"/>
            <w:tcBorders>
              <w:top w:val="single" w:sz="4" w:space="0" w:color="auto"/>
              <w:left w:val="single" w:sz="4" w:space="0" w:color="auto"/>
              <w:bottom w:val="single" w:sz="4" w:space="0" w:color="auto"/>
              <w:right w:val="single" w:sz="4" w:space="0" w:color="auto"/>
            </w:tcBorders>
            <w:noWrap/>
            <w:vAlign w:val="center"/>
          </w:tcPr>
          <w:p w:rsidR="00526C08" w:rsidRPr="00915FD3" w:rsidRDefault="00526C08" w:rsidP="00303F71">
            <w:pPr>
              <w:spacing w:after="0" w:line="240" w:lineRule="auto"/>
              <w:jc w:val="both"/>
              <w:rPr>
                <w:rFonts w:ascii="SimSun" w:eastAsia="SimSun" w:hAnsi="SimSun" w:cs="Times New Roman"/>
                <w:bCs/>
                <w:color w:val="000000"/>
                <w:sz w:val="21"/>
                <w:szCs w:val="21"/>
              </w:rPr>
            </w:pPr>
            <w:r w:rsidRPr="00915FD3">
              <w:rPr>
                <w:rFonts w:ascii="SimSun" w:eastAsia="SimSun" w:hAnsi="SimSun" w:cs="Times New Roman" w:hint="eastAsia"/>
                <w:bCs/>
                <w:color w:val="000000"/>
                <w:sz w:val="21"/>
                <w:szCs w:val="21"/>
                <w:lang w:eastAsia="zh-CN"/>
              </w:rPr>
              <w:t>支出</w:t>
            </w:r>
          </w:p>
        </w:tc>
        <w:tc>
          <w:tcPr>
            <w:tcW w:w="1961" w:type="dxa"/>
            <w:tcBorders>
              <w:top w:val="single" w:sz="4" w:space="0" w:color="auto"/>
              <w:left w:val="single" w:sz="4" w:space="0" w:color="auto"/>
              <w:bottom w:val="single" w:sz="4" w:space="0" w:color="auto"/>
              <w:right w:val="single" w:sz="4" w:space="0" w:color="auto"/>
            </w:tcBorders>
            <w:noWrap/>
            <w:vAlign w:val="center"/>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18,954</w:t>
            </w:r>
          </w:p>
        </w:tc>
        <w:tc>
          <w:tcPr>
            <w:tcW w:w="1445" w:type="dxa"/>
            <w:tcBorders>
              <w:top w:val="single" w:sz="4" w:space="0" w:color="auto"/>
              <w:left w:val="single" w:sz="4" w:space="0" w:color="auto"/>
              <w:bottom w:val="single" w:sz="4" w:space="0" w:color="auto"/>
              <w:right w:val="single" w:sz="4" w:space="0" w:color="auto"/>
            </w:tcBorders>
            <w:noWrap/>
            <w:vAlign w:val="center"/>
          </w:tcPr>
          <w:p w:rsidR="00526C08" w:rsidRPr="00915FD3" w:rsidRDefault="00526C08" w:rsidP="00303F71">
            <w:pPr>
              <w:spacing w:after="0" w:line="240" w:lineRule="auto"/>
              <w:jc w:val="center"/>
              <w:rPr>
                <w:rFonts w:ascii="SimSun" w:eastAsia="SimSun" w:hAnsi="SimSun" w:cs="Times New Roman"/>
                <w:bCs/>
                <w:color w:val="000000"/>
                <w:sz w:val="21"/>
                <w:szCs w:val="24"/>
                <w:lang w:val="en-IN"/>
              </w:rPr>
            </w:pPr>
            <w:r w:rsidRPr="00915FD3">
              <w:rPr>
                <w:rFonts w:ascii="SimSun" w:eastAsia="SimSun" w:hAnsi="SimSun" w:cs="Times New Roman"/>
                <w:bCs/>
                <w:color w:val="000000"/>
                <w:sz w:val="21"/>
                <w:szCs w:val="24"/>
                <w:lang w:val="en-IN"/>
              </w:rPr>
              <w:t>234,316</w:t>
            </w:r>
          </w:p>
        </w:tc>
        <w:tc>
          <w:tcPr>
            <w:tcW w:w="1075" w:type="dxa"/>
            <w:gridSpan w:val="2"/>
            <w:tcBorders>
              <w:top w:val="single" w:sz="4" w:space="0" w:color="auto"/>
              <w:left w:val="single" w:sz="4" w:space="0" w:color="auto"/>
              <w:bottom w:val="single" w:sz="4" w:space="0" w:color="auto"/>
              <w:right w:val="single" w:sz="4" w:space="0" w:color="auto"/>
            </w:tcBorders>
            <w:noWrap/>
            <w:vAlign w:val="center"/>
          </w:tcPr>
          <w:p w:rsidR="00526C08" w:rsidRPr="00915FD3" w:rsidRDefault="00526C08" w:rsidP="00303F71">
            <w:pPr>
              <w:spacing w:after="0" w:line="240" w:lineRule="auto"/>
              <w:jc w:val="center"/>
              <w:rPr>
                <w:rFonts w:ascii="SimSun" w:eastAsia="SimSun" w:hAnsi="SimSun" w:cs="Times New Roman"/>
                <w:bCs/>
                <w:color w:val="000000"/>
                <w:sz w:val="21"/>
                <w:szCs w:val="24"/>
                <w:lang w:val="en-IN"/>
              </w:rPr>
            </w:pPr>
            <w:r w:rsidRPr="00915FD3">
              <w:rPr>
                <w:rFonts w:ascii="SimSun" w:eastAsia="SimSun" w:hAnsi="SimSun" w:cs="Times New Roman"/>
                <w:bCs/>
                <w:color w:val="000000"/>
                <w:sz w:val="21"/>
                <w:szCs w:val="24"/>
                <w:lang w:val="en-IN"/>
              </w:rPr>
              <w:t>57,838</w:t>
            </w:r>
          </w:p>
        </w:tc>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26C08" w:rsidRPr="00915FD3" w:rsidRDefault="00526C08" w:rsidP="00303F71">
            <w:pPr>
              <w:spacing w:after="0" w:line="240" w:lineRule="auto"/>
              <w:jc w:val="center"/>
              <w:rPr>
                <w:rFonts w:ascii="SimSun" w:eastAsia="SimSun" w:hAnsi="SimSun" w:cs="Times New Roman"/>
                <w:bCs/>
                <w:color w:val="000000"/>
                <w:sz w:val="21"/>
                <w:szCs w:val="24"/>
                <w:lang w:val="en-IN"/>
              </w:rPr>
            </w:pPr>
            <w:r w:rsidRPr="00915FD3">
              <w:rPr>
                <w:rFonts w:ascii="SimSun" w:eastAsia="SimSun" w:hAnsi="SimSun" w:cs="Times New Roman"/>
                <w:bCs/>
                <w:color w:val="000000"/>
                <w:sz w:val="21"/>
                <w:szCs w:val="24"/>
                <w:lang w:val="en-IN"/>
              </w:rPr>
              <w:t>5,981</w:t>
            </w:r>
          </w:p>
        </w:tc>
        <w:tc>
          <w:tcPr>
            <w:tcW w:w="1110" w:type="dxa"/>
            <w:gridSpan w:val="3"/>
            <w:tcBorders>
              <w:top w:val="single" w:sz="4" w:space="0" w:color="auto"/>
              <w:left w:val="single" w:sz="4" w:space="0" w:color="auto"/>
              <w:bottom w:val="single" w:sz="4" w:space="0" w:color="auto"/>
              <w:right w:val="single" w:sz="4" w:space="0" w:color="auto"/>
            </w:tcBorders>
            <w:noWrap/>
            <w:vAlign w:val="center"/>
          </w:tcPr>
          <w:p w:rsidR="00526C08" w:rsidRPr="00915FD3" w:rsidRDefault="00526C08" w:rsidP="00303F71">
            <w:pPr>
              <w:spacing w:after="0" w:line="240" w:lineRule="auto"/>
              <w:jc w:val="center"/>
              <w:rPr>
                <w:rFonts w:ascii="SimSun" w:eastAsia="SimSun" w:hAnsi="SimSun" w:cs="Times New Roman"/>
                <w:bCs/>
                <w:color w:val="000000"/>
                <w:sz w:val="21"/>
                <w:szCs w:val="24"/>
                <w:lang w:val="en-IN"/>
              </w:rPr>
            </w:pPr>
            <w:r w:rsidRPr="00915FD3">
              <w:rPr>
                <w:rFonts w:ascii="SimSun" w:eastAsia="SimSun" w:hAnsi="SimSun" w:cs="Times New Roman"/>
                <w:bCs/>
                <w:color w:val="000000"/>
                <w:sz w:val="21"/>
                <w:szCs w:val="24"/>
                <w:lang w:val="en-IN"/>
              </w:rPr>
              <w:t>752</w:t>
            </w:r>
          </w:p>
        </w:tc>
        <w:tc>
          <w:tcPr>
            <w:tcW w:w="1163" w:type="dxa"/>
            <w:tcBorders>
              <w:top w:val="single" w:sz="4" w:space="0" w:color="auto"/>
              <w:left w:val="single" w:sz="4" w:space="0" w:color="auto"/>
              <w:bottom w:val="single" w:sz="4" w:space="0" w:color="auto"/>
              <w:right w:val="single" w:sz="4" w:space="0" w:color="auto"/>
            </w:tcBorders>
            <w:noWrap/>
            <w:vAlign w:val="center"/>
          </w:tcPr>
          <w:p w:rsidR="00526C08" w:rsidRPr="00915FD3" w:rsidRDefault="00526C08" w:rsidP="00303F71">
            <w:pPr>
              <w:spacing w:after="0" w:line="240" w:lineRule="auto"/>
              <w:ind w:left="-74"/>
              <w:jc w:val="center"/>
              <w:rPr>
                <w:rFonts w:ascii="SimSun" w:eastAsia="SimSun" w:hAnsi="SimSun" w:cs="Times New Roman"/>
                <w:bCs/>
                <w:color w:val="000000"/>
                <w:sz w:val="21"/>
                <w:szCs w:val="24"/>
                <w:lang w:val="en-IN"/>
              </w:rPr>
            </w:pPr>
            <w:r w:rsidRPr="00915FD3">
              <w:rPr>
                <w:rFonts w:ascii="SimSun" w:eastAsia="SimSun" w:hAnsi="SimSun" w:cs="Times New Roman"/>
                <w:bCs/>
                <w:color w:val="000000"/>
                <w:sz w:val="21"/>
                <w:szCs w:val="24"/>
                <w:lang w:val="en-IN"/>
              </w:rPr>
              <w:t>7,506</w:t>
            </w:r>
          </w:p>
        </w:tc>
      </w:tr>
      <w:tr w:rsidR="00526C08" w:rsidRPr="00915FD3" w:rsidTr="00575F73">
        <w:trPr>
          <w:trHeight w:val="257"/>
          <w:jc w:val="center"/>
        </w:trPr>
        <w:tc>
          <w:tcPr>
            <w:tcW w:w="1819" w:type="dxa"/>
            <w:tcBorders>
              <w:top w:val="single" w:sz="4" w:space="0" w:color="auto"/>
              <w:left w:val="single" w:sz="4" w:space="0" w:color="auto"/>
              <w:bottom w:val="single" w:sz="4" w:space="0" w:color="auto"/>
              <w:right w:val="single" w:sz="4" w:space="0" w:color="auto"/>
            </w:tcBorders>
            <w:noWrap/>
            <w:vAlign w:val="center"/>
          </w:tcPr>
          <w:p w:rsidR="00526C08" w:rsidRPr="00915FD3" w:rsidRDefault="00526C08" w:rsidP="00303F71">
            <w:pPr>
              <w:spacing w:after="0" w:line="240" w:lineRule="auto"/>
              <w:jc w:val="both"/>
              <w:rPr>
                <w:rFonts w:ascii="SimSun" w:eastAsia="SimSun" w:hAnsi="SimSun" w:cs="Times New Roman"/>
                <w:bCs/>
                <w:color w:val="000000"/>
                <w:sz w:val="21"/>
                <w:szCs w:val="21"/>
              </w:rPr>
            </w:pPr>
            <w:r w:rsidRPr="00915FD3">
              <w:rPr>
                <w:rStyle w:val="goog-gtc-translatable"/>
                <w:rFonts w:ascii="SimSun" w:eastAsia="SimSun" w:hAnsi="SimSun"/>
                <w:sz w:val="21"/>
                <w:szCs w:val="21"/>
                <w:lang w:eastAsia="zh-CN"/>
              </w:rPr>
              <w:t>盈余/赤字</w:t>
            </w:r>
          </w:p>
        </w:tc>
        <w:tc>
          <w:tcPr>
            <w:tcW w:w="1961" w:type="dxa"/>
            <w:tcBorders>
              <w:top w:val="single" w:sz="4" w:space="0" w:color="auto"/>
              <w:left w:val="single" w:sz="4" w:space="0" w:color="auto"/>
              <w:bottom w:val="single" w:sz="4" w:space="0" w:color="auto"/>
              <w:right w:val="single" w:sz="4" w:space="0" w:color="auto"/>
            </w:tcBorders>
            <w:noWrap/>
            <w:vAlign w:val="center"/>
          </w:tcPr>
          <w:p w:rsidR="00526C08" w:rsidRPr="00915FD3" w:rsidRDefault="00526C08" w:rsidP="00303F71">
            <w:pPr>
              <w:spacing w:after="0" w:line="240" w:lineRule="auto"/>
              <w:jc w:val="center"/>
              <w:rPr>
                <w:rFonts w:ascii="SimSun" w:eastAsia="SimSun" w:hAnsi="SimSun" w:cs="Times New Roman"/>
                <w:bCs/>
                <w:color w:val="000000"/>
                <w:sz w:val="21"/>
                <w:szCs w:val="24"/>
              </w:rPr>
            </w:pPr>
            <w:r w:rsidRPr="00915FD3">
              <w:rPr>
                <w:rFonts w:ascii="SimSun" w:eastAsia="SimSun" w:hAnsi="SimSun" w:cs="Times New Roman"/>
                <w:bCs/>
                <w:color w:val="000000"/>
                <w:sz w:val="21"/>
                <w:szCs w:val="24"/>
              </w:rPr>
              <w:t xml:space="preserve"> - 874</w:t>
            </w:r>
          </w:p>
        </w:tc>
        <w:tc>
          <w:tcPr>
            <w:tcW w:w="1445" w:type="dxa"/>
            <w:tcBorders>
              <w:top w:val="single" w:sz="4" w:space="0" w:color="auto"/>
              <w:left w:val="single" w:sz="4" w:space="0" w:color="auto"/>
              <w:bottom w:val="single" w:sz="4" w:space="0" w:color="auto"/>
              <w:right w:val="single" w:sz="4" w:space="0" w:color="auto"/>
            </w:tcBorders>
            <w:noWrap/>
            <w:vAlign w:val="center"/>
          </w:tcPr>
          <w:p w:rsidR="00526C08" w:rsidRPr="00915FD3" w:rsidRDefault="00526C08" w:rsidP="00303F71">
            <w:pPr>
              <w:spacing w:after="0" w:line="240" w:lineRule="auto"/>
              <w:jc w:val="center"/>
              <w:rPr>
                <w:rFonts w:ascii="SimSun" w:eastAsia="SimSun" w:hAnsi="SimSun" w:cs="Times New Roman"/>
                <w:bCs/>
                <w:color w:val="000000"/>
                <w:sz w:val="21"/>
                <w:szCs w:val="24"/>
                <w:lang w:val="en-IN"/>
              </w:rPr>
            </w:pPr>
            <w:r w:rsidRPr="00915FD3">
              <w:rPr>
                <w:rFonts w:ascii="SimSun" w:eastAsia="SimSun" w:hAnsi="SimSun" w:cs="Times New Roman"/>
                <w:bCs/>
                <w:color w:val="000000"/>
                <w:sz w:val="21"/>
                <w:szCs w:val="24"/>
                <w:lang w:val="en-IN"/>
              </w:rPr>
              <w:t>-23,971</w:t>
            </w:r>
          </w:p>
        </w:tc>
        <w:tc>
          <w:tcPr>
            <w:tcW w:w="1075" w:type="dxa"/>
            <w:gridSpan w:val="2"/>
            <w:tcBorders>
              <w:top w:val="single" w:sz="4" w:space="0" w:color="auto"/>
              <w:left w:val="single" w:sz="4" w:space="0" w:color="auto"/>
              <w:bottom w:val="single" w:sz="4" w:space="0" w:color="auto"/>
              <w:right w:val="single" w:sz="4" w:space="0" w:color="auto"/>
            </w:tcBorders>
            <w:noWrap/>
            <w:vAlign w:val="center"/>
          </w:tcPr>
          <w:p w:rsidR="00526C08" w:rsidRPr="00915FD3" w:rsidRDefault="00526C08" w:rsidP="00303F71">
            <w:pPr>
              <w:spacing w:after="0" w:line="240" w:lineRule="auto"/>
              <w:ind w:hanging="33"/>
              <w:jc w:val="center"/>
              <w:rPr>
                <w:rFonts w:ascii="SimSun" w:eastAsia="SimSun" w:hAnsi="SimSun" w:cs="Times New Roman"/>
                <w:bCs/>
                <w:color w:val="000000"/>
                <w:sz w:val="21"/>
                <w:szCs w:val="24"/>
                <w:lang w:val="en-IN"/>
              </w:rPr>
            </w:pPr>
            <w:r w:rsidRPr="00915FD3">
              <w:rPr>
                <w:rFonts w:ascii="SimSun" w:eastAsia="SimSun" w:hAnsi="SimSun" w:cs="Times New Roman"/>
                <w:bCs/>
                <w:color w:val="000000"/>
                <w:sz w:val="21"/>
                <w:szCs w:val="24"/>
                <w:lang w:val="en-IN"/>
              </w:rPr>
              <w:t>- 4,107</w:t>
            </w:r>
          </w:p>
        </w:tc>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26C08" w:rsidRPr="00915FD3" w:rsidRDefault="00526C08" w:rsidP="00303F71">
            <w:pPr>
              <w:spacing w:after="0" w:line="240" w:lineRule="auto"/>
              <w:jc w:val="center"/>
              <w:rPr>
                <w:rFonts w:ascii="SimSun" w:eastAsia="SimSun" w:hAnsi="SimSun" w:cs="Times New Roman"/>
                <w:bCs/>
                <w:color w:val="000000"/>
                <w:sz w:val="21"/>
                <w:szCs w:val="24"/>
                <w:lang w:val="en-IN"/>
              </w:rPr>
            </w:pPr>
            <w:r w:rsidRPr="00915FD3">
              <w:rPr>
                <w:rFonts w:ascii="SimSun" w:eastAsia="SimSun" w:hAnsi="SimSun" w:cs="Times New Roman"/>
                <w:bCs/>
                <w:color w:val="000000"/>
                <w:sz w:val="21"/>
                <w:szCs w:val="24"/>
                <w:lang w:val="en-IN"/>
              </w:rPr>
              <w:t>- 2,721</w:t>
            </w:r>
          </w:p>
        </w:tc>
        <w:tc>
          <w:tcPr>
            <w:tcW w:w="1110" w:type="dxa"/>
            <w:gridSpan w:val="3"/>
            <w:tcBorders>
              <w:top w:val="single" w:sz="4" w:space="0" w:color="auto"/>
              <w:left w:val="single" w:sz="4" w:space="0" w:color="auto"/>
              <w:bottom w:val="single" w:sz="4" w:space="0" w:color="auto"/>
              <w:right w:val="single" w:sz="4" w:space="0" w:color="auto"/>
            </w:tcBorders>
            <w:noWrap/>
            <w:vAlign w:val="center"/>
          </w:tcPr>
          <w:p w:rsidR="00526C08" w:rsidRPr="00915FD3" w:rsidRDefault="00526C08" w:rsidP="00303F71">
            <w:pPr>
              <w:spacing w:after="0" w:line="240" w:lineRule="auto"/>
              <w:jc w:val="center"/>
              <w:rPr>
                <w:rFonts w:ascii="SimSun" w:eastAsia="SimSun" w:hAnsi="SimSun" w:cs="Times New Roman"/>
                <w:bCs/>
                <w:color w:val="000000"/>
                <w:sz w:val="21"/>
                <w:szCs w:val="24"/>
                <w:lang w:val="en-IN"/>
              </w:rPr>
            </w:pPr>
            <w:r w:rsidRPr="00915FD3">
              <w:rPr>
                <w:rFonts w:ascii="SimSun" w:eastAsia="SimSun" w:hAnsi="SimSun" w:cs="Times New Roman"/>
                <w:bCs/>
                <w:color w:val="000000"/>
                <w:sz w:val="21"/>
                <w:szCs w:val="24"/>
                <w:lang w:val="en-IN"/>
              </w:rPr>
              <w:t>- 537</w:t>
            </w:r>
          </w:p>
        </w:tc>
        <w:tc>
          <w:tcPr>
            <w:tcW w:w="1163" w:type="dxa"/>
            <w:tcBorders>
              <w:top w:val="single" w:sz="4" w:space="0" w:color="auto"/>
              <w:left w:val="single" w:sz="4" w:space="0" w:color="auto"/>
              <w:bottom w:val="single" w:sz="4" w:space="0" w:color="auto"/>
              <w:right w:val="single" w:sz="4" w:space="0" w:color="auto"/>
            </w:tcBorders>
            <w:noWrap/>
            <w:vAlign w:val="center"/>
          </w:tcPr>
          <w:p w:rsidR="00526C08" w:rsidRPr="00915FD3" w:rsidRDefault="00526C08" w:rsidP="00303F71">
            <w:pPr>
              <w:spacing w:after="0" w:line="240" w:lineRule="auto"/>
              <w:ind w:left="-74"/>
              <w:jc w:val="center"/>
              <w:rPr>
                <w:rFonts w:ascii="SimSun" w:eastAsia="SimSun" w:hAnsi="SimSun" w:cs="Times New Roman"/>
                <w:bCs/>
                <w:color w:val="000000"/>
                <w:sz w:val="21"/>
                <w:szCs w:val="24"/>
                <w:lang w:val="en-IN"/>
              </w:rPr>
            </w:pPr>
            <w:r w:rsidRPr="00915FD3">
              <w:rPr>
                <w:rFonts w:ascii="SimSun" w:eastAsia="SimSun" w:hAnsi="SimSun" w:cs="Times New Roman"/>
                <w:bCs/>
                <w:color w:val="000000"/>
                <w:sz w:val="21"/>
                <w:szCs w:val="24"/>
                <w:lang w:val="en-IN"/>
              </w:rPr>
              <w:t>0</w:t>
            </w:r>
          </w:p>
        </w:tc>
      </w:tr>
    </w:tbl>
    <w:p w:rsidR="005B432E" w:rsidRPr="00DB5CB4" w:rsidRDefault="005B432E"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color w:val="000000"/>
          <w:sz w:val="21"/>
          <w:szCs w:val="24"/>
          <w:lang w:eastAsia="zh-CN"/>
        </w:rPr>
        <w:t>PCT</w:t>
      </w:r>
      <w:r w:rsidR="00354104" w:rsidRPr="00DB5CB4">
        <w:rPr>
          <w:rFonts w:asciiTheme="minorEastAsia" w:eastAsiaTheme="minorEastAsia" w:hAnsiTheme="minorEastAsia" w:cs="Times New Roman" w:hint="eastAsia"/>
          <w:color w:val="000000"/>
          <w:sz w:val="21"/>
          <w:szCs w:val="24"/>
          <w:lang w:eastAsia="zh-CN"/>
        </w:rPr>
        <w:t>联盟</w:t>
      </w:r>
      <w:r w:rsidR="00354104" w:rsidRPr="00A87EC7">
        <w:rPr>
          <w:rStyle w:val="goog-gtc-translatable"/>
          <w:rFonts w:ascii="SimSun" w:eastAsia="SimSun" w:hAnsi="SimSun"/>
          <w:sz w:val="21"/>
          <w:szCs w:val="21"/>
          <w:lang w:eastAsia="zh-CN"/>
        </w:rPr>
        <w:t>的总收入</w:t>
      </w:r>
      <w:r w:rsidR="00354104" w:rsidRPr="00A87EC7">
        <w:rPr>
          <w:rStyle w:val="goog-gtc-translatable"/>
          <w:rFonts w:ascii="SimSun" w:eastAsia="SimSun" w:hAnsi="SimSun" w:hint="eastAsia"/>
          <w:sz w:val="21"/>
          <w:szCs w:val="21"/>
          <w:lang w:eastAsia="zh-CN"/>
        </w:rPr>
        <w:t>在</w:t>
      </w:r>
      <w:r w:rsidR="00354104" w:rsidRPr="00A87EC7">
        <w:rPr>
          <w:rStyle w:val="goog-gtc-translatable"/>
          <w:rFonts w:ascii="SimSun" w:eastAsia="SimSun" w:hAnsi="SimSun"/>
          <w:sz w:val="21"/>
          <w:szCs w:val="21"/>
          <w:lang w:eastAsia="zh-CN"/>
        </w:rPr>
        <w:t>201</w:t>
      </w:r>
      <w:r w:rsidR="00354104">
        <w:rPr>
          <w:rStyle w:val="goog-gtc-translatable"/>
          <w:rFonts w:ascii="SimSun" w:eastAsia="SimSun" w:hAnsi="SimSun"/>
          <w:sz w:val="21"/>
          <w:szCs w:val="21"/>
          <w:lang w:eastAsia="zh-CN"/>
        </w:rPr>
        <w:t>5</w:t>
      </w:r>
      <w:r w:rsidR="00354104" w:rsidRPr="00A87EC7">
        <w:rPr>
          <w:rStyle w:val="goog-gtc-translatable"/>
          <w:rFonts w:ascii="SimSun" w:eastAsia="SimSun" w:hAnsi="SimSun"/>
          <w:sz w:val="21"/>
          <w:szCs w:val="21"/>
          <w:lang w:eastAsia="zh-CN"/>
        </w:rPr>
        <w:t>年的盈余</w:t>
      </w:r>
      <w:r w:rsidR="00354104" w:rsidRPr="00A87EC7">
        <w:rPr>
          <w:rStyle w:val="goog-gtc-translatable"/>
          <w:rFonts w:ascii="SimSun" w:eastAsia="SimSun" w:hAnsi="SimSun" w:hint="eastAsia"/>
          <w:sz w:val="21"/>
          <w:szCs w:val="21"/>
          <w:lang w:eastAsia="zh-CN"/>
        </w:rPr>
        <w:t>中有</w:t>
      </w:r>
      <w:r w:rsidR="00354104">
        <w:rPr>
          <w:rStyle w:val="goog-gtc-translatable"/>
          <w:rFonts w:ascii="SimSun" w:eastAsia="SimSun" w:hAnsi="SimSun" w:hint="eastAsia"/>
          <w:sz w:val="21"/>
          <w:szCs w:val="21"/>
          <w:lang w:eastAsia="zh-CN"/>
        </w:rPr>
        <w:t>77.66</w:t>
      </w:r>
      <w:r w:rsidR="00354104" w:rsidRPr="00A87EC7">
        <w:rPr>
          <w:rStyle w:val="goog-gtc-translatable"/>
          <w:rFonts w:ascii="SimSun" w:eastAsia="SimSun" w:hAnsi="SimSun"/>
          <w:sz w:val="21"/>
          <w:szCs w:val="21"/>
          <w:lang w:eastAsia="zh-CN"/>
        </w:rPr>
        <w:t>%</w:t>
      </w:r>
      <w:r w:rsidR="00354104" w:rsidRPr="00A87EC7">
        <w:rPr>
          <w:rStyle w:val="goog-gtc-translatable"/>
          <w:rFonts w:ascii="SimSun" w:eastAsia="SimSun" w:hAnsi="SimSun" w:hint="eastAsia"/>
          <w:sz w:val="21"/>
          <w:szCs w:val="21"/>
          <w:lang w:eastAsia="zh-CN"/>
        </w:rPr>
        <w:t>的权重</w:t>
      </w:r>
      <w:r w:rsidR="00DB5CB4">
        <w:rPr>
          <w:rStyle w:val="goog-gtc-translatable"/>
          <w:rFonts w:ascii="SimSun" w:eastAsia="SimSun" w:hAnsi="SimSun"/>
          <w:sz w:val="21"/>
          <w:szCs w:val="21"/>
          <w:lang w:eastAsia="zh-CN"/>
        </w:rPr>
        <w:t>（</w:t>
      </w:r>
      <w:r w:rsidR="00354104" w:rsidRPr="00A87EC7">
        <w:rPr>
          <w:rStyle w:val="goog-gtc-translatable"/>
          <w:rFonts w:ascii="SimSun" w:eastAsia="SimSun" w:hAnsi="SimSun" w:hint="eastAsia"/>
          <w:sz w:val="21"/>
          <w:szCs w:val="21"/>
          <w:lang w:eastAsia="zh-CN"/>
        </w:rPr>
        <w:t>在</w:t>
      </w:r>
      <w:r w:rsidR="00354104" w:rsidRPr="00A87EC7">
        <w:rPr>
          <w:rStyle w:val="goog-gtc-translatable"/>
          <w:rFonts w:ascii="SimSun" w:eastAsia="SimSun" w:hAnsi="SimSun"/>
          <w:sz w:val="21"/>
          <w:szCs w:val="21"/>
          <w:lang w:eastAsia="zh-CN"/>
        </w:rPr>
        <w:t>201</w:t>
      </w:r>
      <w:r w:rsidR="00354104">
        <w:rPr>
          <w:rStyle w:val="goog-gtc-translatable"/>
          <w:rFonts w:ascii="SimSun" w:eastAsia="SimSun" w:hAnsi="SimSun"/>
          <w:sz w:val="21"/>
          <w:szCs w:val="21"/>
          <w:lang w:eastAsia="zh-CN"/>
        </w:rPr>
        <w:t>4</w:t>
      </w:r>
      <w:r w:rsidR="00354104" w:rsidRPr="00A87EC7">
        <w:rPr>
          <w:rStyle w:val="goog-gtc-translatable"/>
          <w:rFonts w:ascii="SimSun" w:eastAsia="SimSun" w:hAnsi="SimSun" w:hint="eastAsia"/>
          <w:sz w:val="21"/>
          <w:szCs w:val="21"/>
          <w:lang w:eastAsia="zh-CN"/>
        </w:rPr>
        <w:t>年为</w:t>
      </w:r>
      <w:r w:rsidR="00354104">
        <w:rPr>
          <w:rStyle w:val="goog-gtc-translatable"/>
          <w:rFonts w:ascii="SimSun" w:eastAsia="SimSun" w:hAnsi="SimSun"/>
          <w:sz w:val="21"/>
          <w:szCs w:val="21"/>
          <w:lang w:eastAsia="zh-CN"/>
        </w:rPr>
        <w:t>106</w:t>
      </w:r>
      <w:r w:rsidR="00354104" w:rsidRPr="00A87EC7">
        <w:rPr>
          <w:rStyle w:val="goog-gtc-translatable"/>
          <w:rFonts w:ascii="SimSun" w:eastAsia="SimSun" w:hAnsi="SimSun"/>
          <w:sz w:val="21"/>
          <w:szCs w:val="21"/>
          <w:lang w:eastAsia="zh-CN"/>
        </w:rPr>
        <w:t>%</w:t>
      </w:r>
      <w:r w:rsidR="00DB5CB4">
        <w:rPr>
          <w:rStyle w:val="goog-gtc-translatable"/>
          <w:rFonts w:ascii="SimSun" w:eastAsia="SimSun" w:hAnsi="SimSun"/>
          <w:sz w:val="21"/>
          <w:szCs w:val="21"/>
          <w:lang w:eastAsia="zh-CN"/>
        </w:rPr>
        <w:t>）</w:t>
      </w:r>
      <w:r w:rsidR="00354104" w:rsidRPr="00A87EC7">
        <w:rPr>
          <w:rStyle w:val="goog-gtc-translatable"/>
          <w:rFonts w:ascii="SimSun" w:eastAsia="SimSun" w:hAnsi="SimSun"/>
          <w:sz w:val="21"/>
          <w:szCs w:val="21"/>
          <w:lang w:eastAsia="zh-CN"/>
        </w:rPr>
        <w:t>。因此，WIPO的盈余/赤字主要</w:t>
      </w:r>
      <w:r w:rsidR="00354104" w:rsidRPr="00A87EC7">
        <w:rPr>
          <w:rStyle w:val="goog-gtc-translatable"/>
          <w:rFonts w:ascii="SimSun" w:eastAsia="SimSun" w:hAnsi="SimSun" w:hint="eastAsia"/>
          <w:sz w:val="21"/>
          <w:szCs w:val="21"/>
          <w:lang w:eastAsia="zh-CN"/>
        </w:rPr>
        <w:t>受</w:t>
      </w:r>
      <w:r w:rsidR="00354104" w:rsidRPr="00A87EC7">
        <w:rPr>
          <w:rStyle w:val="goog-gtc-translatable"/>
          <w:rFonts w:ascii="SimSun" w:eastAsia="SimSun" w:hAnsi="SimSun"/>
          <w:sz w:val="21"/>
          <w:szCs w:val="21"/>
          <w:lang w:eastAsia="zh-CN"/>
        </w:rPr>
        <w:t>PCT</w:t>
      </w:r>
      <w:r w:rsidR="00354104" w:rsidRPr="00A87EC7">
        <w:rPr>
          <w:rStyle w:val="goog-gtc-translatable"/>
          <w:rFonts w:ascii="SimSun" w:eastAsia="SimSun" w:hAnsi="SimSun" w:hint="eastAsia"/>
          <w:sz w:val="21"/>
          <w:szCs w:val="21"/>
          <w:lang w:eastAsia="zh-CN"/>
        </w:rPr>
        <w:t>绩效的</w:t>
      </w:r>
      <w:r w:rsidR="00354104" w:rsidRPr="00A87EC7">
        <w:rPr>
          <w:rStyle w:val="goog-gtc-translatable"/>
          <w:rFonts w:ascii="SimSun" w:eastAsia="SimSun" w:hAnsi="SimSun"/>
          <w:sz w:val="21"/>
          <w:szCs w:val="21"/>
          <w:lang w:eastAsia="zh-CN"/>
        </w:rPr>
        <w:t>盈余/赤字</w:t>
      </w:r>
      <w:r w:rsidR="00354104" w:rsidRPr="00A87EC7">
        <w:rPr>
          <w:rStyle w:val="goog-gtc-translatable"/>
          <w:rFonts w:ascii="SimSun" w:eastAsia="SimSun" w:hAnsi="SimSun" w:hint="eastAsia"/>
          <w:sz w:val="21"/>
          <w:szCs w:val="21"/>
          <w:lang w:eastAsia="zh-CN"/>
        </w:rPr>
        <w:t>的</w:t>
      </w:r>
      <w:r w:rsidR="00354104" w:rsidRPr="00A87EC7">
        <w:rPr>
          <w:rStyle w:val="goog-gtc-translatable"/>
          <w:rFonts w:ascii="SimSun" w:eastAsia="SimSun" w:hAnsi="SimSun"/>
          <w:sz w:val="21"/>
          <w:szCs w:val="21"/>
          <w:lang w:eastAsia="zh-CN"/>
        </w:rPr>
        <w:t>影响</w:t>
      </w:r>
      <w:r w:rsidR="00354104">
        <w:rPr>
          <w:rStyle w:val="goog-gtc-translatable"/>
          <w:rFonts w:ascii="SimSun" w:eastAsia="SimSun" w:hAnsi="SimSun"/>
          <w:sz w:val="21"/>
          <w:szCs w:val="21"/>
          <w:lang w:eastAsia="zh-CN"/>
        </w:rPr>
        <w:t>。</w:t>
      </w:r>
    </w:p>
    <w:p w:rsidR="005B432E" w:rsidRPr="00DB5CB4" w:rsidRDefault="00C76DB8"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color w:val="000000"/>
          <w:sz w:val="21"/>
          <w:szCs w:val="24"/>
          <w:lang w:eastAsia="zh-CN"/>
        </w:rPr>
      </w:pPr>
      <w:r w:rsidRPr="00A87EC7">
        <w:rPr>
          <w:rStyle w:val="goog-gtc-translatable"/>
          <w:rFonts w:ascii="SimSun" w:eastAsia="SimSun" w:hAnsi="SimSun"/>
          <w:sz w:val="21"/>
          <w:szCs w:val="21"/>
          <w:lang w:eastAsia="zh-CN"/>
        </w:rPr>
        <w:t>在</w:t>
      </w:r>
      <w:r>
        <w:rPr>
          <w:rStyle w:val="goog-gtc-translatable"/>
          <w:rFonts w:ascii="SimSun" w:eastAsia="SimSun" w:hAnsi="SimSun"/>
          <w:sz w:val="21"/>
          <w:szCs w:val="21"/>
          <w:lang w:eastAsia="zh-CN"/>
        </w:rPr>
        <w:t>2015</w:t>
      </w:r>
      <w:r w:rsidRPr="00A87EC7">
        <w:rPr>
          <w:rStyle w:val="goog-gtc-translatable"/>
          <w:rFonts w:ascii="SimSun" w:eastAsia="SimSun" w:hAnsi="SimSun"/>
          <w:sz w:val="21"/>
          <w:szCs w:val="21"/>
          <w:lang w:eastAsia="zh-CN"/>
        </w:rPr>
        <w:t>年，支出</w:t>
      </w:r>
      <w:r>
        <w:rPr>
          <w:rStyle w:val="goog-gtc-translatable"/>
          <w:rFonts w:ascii="SimSun" w:eastAsiaTheme="minorEastAsia" w:hAnsi="SimSun" w:hint="eastAsia"/>
          <w:sz w:val="21"/>
          <w:szCs w:val="21"/>
          <w:lang w:eastAsia="zh-CN"/>
        </w:rPr>
        <w:t>和收入分别比</w:t>
      </w:r>
      <w:r w:rsidRPr="00A87EC7">
        <w:rPr>
          <w:rStyle w:val="goog-gtc-translatable"/>
          <w:rFonts w:ascii="SimSun" w:eastAsia="SimSun" w:hAnsi="SimSun"/>
          <w:sz w:val="21"/>
          <w:szCs w:val="21"/>
          <w:lang w:eastAsia="zh-CN"/>
        </w:rPr>
        <w:t>201</w:t>
      </w:r>
      <w:r>
        <w:rPr>
          <w:rStyle w:val="goog-gtc-translatable"/>
          <w:rFonts w:ascii="SimSun" w:eastAsia="SimSun" w:hAnsi="SimSun"/>
          <w:sz w:val="21"/>
          <w:szCs w:val="21"/>
          <w:lang w:eastAsia="zh-CN"/>
        </w:rPr>
        <w:t>4</w:t>
      </w:r>
      <w:r w:rsidRPr="00A87EC7">
        <w:rPr>
          <w:rStyle w:val="goog-gtc-translatable"/>
          <w:rFonts w:ascii="SimSun" w:eastAsia="SimSun" w:hAnsi="SimSun"/>
          <w:sz w:val="21"/>
          <w:szCs w:val="21"/>
          <w:lang w:eastAsia="zh-CN"/>
        </w:rPr>
        <w:t>年增长了</w:t>
      </w:r>
      <w:r>
        <w:rPr>
          <w:rStyle w:val="goog-gtc-translatable"/>
          <w:rFonts w:ascii="SimSun" w:eastAsia="SimSun" w:hAnsi="SimSun"/>
          <w:sz w:val="21"/>
          <w:szCs w:val="21"/>
          <w:lang w:eastAsia="zh-CN"/>
        </w:rPr>
        <w:t>4.64%</w:t>
      </w:r>
      <w:r>
        <w:rPr>
          <w:rStyle w:val="goog-gtc-translatable"/>
          <w:rFonts w:ascii="SimSun" w:eastAsiaTheme="minorEastAsia" w:hAnsi="SimSun" w:hint="eastAsia"/>
          <w:sz w:val="21"/>
          <w:szCs w:val="21"/>
          <w:lang w:eastAsia="zh-CN"/>
        </w:rPr>
        <w:t>和3</w:t>
      </w:r>
      <w:r w:rsidRPr="00A87EC7">
        <w:rPr>
          <w:rStyle w:val="goog-gtc-translatable"/>
          <w:rFonts w:ascii="SimSun" w:eastAsia="SimSun" w:hAnsi="SimSun"/>
          <w:sz w:val="21"/>
          <w:szCs w:val="21"/>
          <w:lang w:eastAsia="zh-CN"/>
        </w:rPr>
        <w:t>.</w:t>
      </w:r>
      <w:r>
        <w:rPr>
          <w:rStyle w:val="goog-gtc-translatable"/>
          <w:rFonts w:ascii="SimSun" w:eastAsia="SimSun" w:hAnsi="SimSun"/>
          <w:sz w:val="21"/>
          <w:szCs w:val="21"/>
          <w:lang w:eastAsia="zh-CN"/>
        </w:rPr>
        <w:t>1</w:t>
      </w:r>
      <w:r w:rsidRPr="00A87EC7">
        <w:rPr>
          <w:rStyle w:val="goog-gtc-translatable"/>
          <w:rFonts w:ascii="SimSun" w:eastAsia="SimSun" w:hAnsi="SimSun"/>
          <w:sz w:val="21"/>
          <w:szCs w:val="21"/>
          <w:lang w:eastAsia="zh-CN"/>
        </w:rPr>
        <w:t>8%</w:t>
      </w:r>
      <w:r w:rsidRPr="00A87EC7">
        <w:rPr>
          <w:rStyle w:val="goog-gtc-translatable"/>
          <w:rFonts w:ascii="SimSun" w:eastAsia="SimSun" w:hAnsi="SimSun" w:hint="eastAsia"/>
          <w:sz w:val="21"/>
          <w:szCs w:val="21"/>
          <w:lang w:eastAsia="zh-CN"/>
        </w:rPr>
        <w:t>，产生</w:t>
      </w:r>
      <w:r>
        <w:rPr>
          <w:rStyle w:val="goog-gtc-translatable"/>
          <w:rFonts w:asciiTheme="minorEastAsia" w:eastAsiaTheme="minorEastAsia" w:hAnsiTheme="minorEastAsia" w:hint="eastAsia"/>
          <w:sz w:val="21"/>
          <w:szCs w:val="21"/>
          <w:lang w:eastAsia="zh-CN"/>
        </w:rPr>
        <w:t>了</w:t>
      </w:r>
      <w:r w:rsidRPr="00A87EC7">
        <w:rPr>
          <w:rStyle w:val="goog-gtc-translatable"/>
          <w:rFonts w:ascii="SimSun" w:eastAsia="SimSun" w:hAnsi="SimSun"/>
          <w:sz w:val="21"/>
          <w:szCs w:val="21"/>
          <w:lang w:eastAsia="zh-CN"/>
        </w:rPr>
        <w:t>3</w:t>
      </w:r>
      <w:r>
        <w:rPr>
          <w:rStyle w:val="goog-gtc-translatable"/>
          <w:rFonts w:ascii="SimSun" w:eastAsia="SimSun" w:hAnsi="SimSun" w:hint="eastAsia"/>
          <w:sz w:val="21"/>
          <w:szCs w:val="21"/>
          <w:lang w:eastAsia="zh-CN"/>
        </w:rPr>
        <w:t>,327</w:t>
      </w:r>
      <w:r w:rsidRPr="00A87EC7">
        <w:rPr>
          <w:rStyle w:val="goog-gtc-translatable"/>
          <w:rFonts w:ascii="SimSun" w:eastAsia="SimSun" w:hAnsi="SimSun"/>
          <w:sz w:val="21"/>
          <w:szCs w:val="21"/>
          <w:lang w:eastAsia="zh-CN"/>
        </w:rPr>
        <w:t>万瑞郎的盈余，比</w:t>
      </w:r>
      <w:r>
        <w:rPr>
          <w:rStyle w:val="goog-gtc-translatable"/>
          <w:rFonts w:ascii="SimSun" w:eastAsia="SimSun" w:hAnsi="SimSun" w:hint="eastAsia"/>
          <w:sz w:val="21"/>
          <w:szCs w:val="21"/>
          <w:lang w:eastAsia="zh-CN"/>
        </w:rPr>
        <w:t>2014</w:t>
      </w:r>
      <w:r w:rsidRPr="00A87EC7">
        <w:rPr>
          <w:rStyle w:val="goog-gtc-translatable"/>
          <w:rFonts w:ascii="SimSun" w:eastAsia="SimSun" w:hAnsi="SimSun" w:hint="eastAsia"/>
          <w:sz w:val="21"/>
          <w:szCs w:val="21"/>
          <w:lang w:eastAsia="zh-CN"/>
        </w:rPr>
        <w:t>年</w:t>
      </w:r>
      <w:r>
        <w:rPr>
          <w:rStyle w:val="goog-gtc-translatable"/>
          <w:rFonts w:asciiTheme="minorEastAsia" w:eastAsiaTheme="minorEastAsia" w:hAnsiTheme="minorEastAsia" w:hint="eastAsia"/>
          <w:sz w:val="21"/>
          <w:szCs w:val="21"/>
          <w:lang w:eastAsia="zh-CN"/>
        </w:rPr>
        <w:t>下降了</w:t>
      </w:r>
      <w:r w:rsidR="005B432E" w:rsidRPr="00DB5CB4">
        <w:rPr>
          <w:rFonts w:ascii="SimSun" w:eastAsia="SimSun" w:hAnsi="SimSun" w:cs="Times New Roman"/>
          <w:color w:val="000000"/>
          <w:sz w:val="21"/>
          <w:szCs w:val="24"/>
          <w:lang w:eastAsia="zh-CN"/>
        </w:rPr>
        <w:t>10.02</w:t>
      </w:r>
      <w:r w:rsidRPr="00DB5CB4">
        <w:rPr>
          <w:rFonts w:ascii="SimSun" w:eastAsia="SimSun" w:hAnsi="SimSun" w:cs="Times New Roman"/>
          <w:color w:val="000000"/>
          <w:sz w:val="21"/>
          <w:szCs w:val="24"/>
          <w:lang w:eastAsia="zh-CN"/>
        </w:rPr>
        <w:t>%</w:t>
      </w:r>
      <w:r w:rsidRPr="00DB5CB4">
        <w:rPr>
          <w:rFonts w:ascii="SimSun" w:eastAsia="SimSun" w:hAnsi="SimSun" w:cs="SimSun" w:hint="eastAsia"/>
          <w:color w:val="000000"/>
          <w:sz w:val="21"/>
          <w:szCs w:val="24"/>
          <w:lang w:eastAsia="zh-CN"/>
        </w:rPr>
        <w:t>。</w:t>
      </w:r>
    </w:p>
    <w:p w:rsidR="005B432E" w:rsidRPr="002D3B04" w:rsidRDefault="00C76DB8"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收</w:t>
      </w:r>
      <w:r w:rsidR="004839FB">
        <w:rPr>
          <w:rFonts w:ascii="SimSun" w:eastAsia="SimSun" w:hAnsi="SimSun" w:cs="Times New Roman" w:hint="eastAsia"/>
          <w:b/>
          <w:color w:val="1F497D"/>
          <w:sz w:val="21"/>
          <w:szCs w:val="21"/>
          <w:lang w:eastAsia="zh-CN"/>
        </w:rPr>
        <w:t xml:space="preserve">　</w:t>
      </w:r>
      <w:r w:rsidRPr="002D3B04">
        <w:rPr>
          <w:rFonts w:ascii="SimSun" w:eastAsia="SimSun" w:hAnsi="SimSun" w:cs="Times New Roman" w:hint="eastAsia"/>
          <w:b/>
          <w:color w:val="1F497D"/>
          <w:sz w:val="21"/>
          <w:szCs w:val="21"/>
          <w:lang w:eastAsia="zh-CN"/>
        </w:rPr>
        <w:t>入</w:t>
      </w:r>
    </w:p>
    <w:p w:rsidR="005B432E" w:rsidRPr="00DB5CB4" w:rsidRDefault="00C34DB9"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color w:val="000000"/>
          <w:sz w:val="21"/>
          <w:szCs w:val="24"/>
          <w:lang w:eastAsia="zh-CN"/>
        </w:rPr>
      </w:pPr>
      <w:r w:rsidRPr="00A87EC7">
        <w:rPr>
          <w:rFonts w:ascii="SimSun" w:eastAsia="SimSun" w:hAnsi="SimSun" w:cs="Times New Roman"/>
          <w:color w:val="000000"/>
          <w:sz w:val="21"/>
          <w:szCs w:val="21"/>
          <w:lang w:eastAsia="zh-CN"/>
        </w:rPr>
        <w:t>WIPO</w:t>
      </w:r>
      <w:r w:rsidRPr="00A87EC7">
        <w:rPr>
          <w:rFonts w:ascii="SimSun" w:eastAsia="SimSun" w:hAnsi="SimSun" w:cs="Times New Roman" w:hint="eastAsia"/>
          <w:color w:val="000000"/>
          <w:sz w:val="21"/>
          <w:szCs w:val="21"/>
          <w:lang w:eastAsia="zh-CN"/>
        </w:rPr>
        <w:t>在</w:t>
      </w:r>
      <w:r>
        <w:rPr>
          <w:rFonts w:ascii="SimSun" w:eastAsia="SimSun" w:hAnsi="SimSun" w:cs="Times New Roman" w:hint="eastAsia"/>
          <w:color w:val="000000"/>
          <w:sz w:val="21"/>
          <w:szCs w:val="21"/>
          <w:lang w:eastAsia="zh-CN"/>
        </w:rPr>
        <w:t>2015</w:t>
      </w:r>
      <w:r w:rsidRPr="00A87EC7">
        <w:rPr>
          <w:rFonts w:ascii="SimSun" w:eastAsia="SimSun" w:hAnsi="SimSun" w:cs="Times New Roman" w:hint="eastAsia"/>
          <w:color w:val="000000"/>
          <w:sz w:val="21"/>
          <w:szCs w:val="21"/>
          <w:lang w:eastAsia="zh-CN"/>
        </w:rPr>
        <w:t>年的</w:t>
      </w:r>
      <w:r w:rsidRPr="00A87EC7">
        <w:rPr>
          <w:rStyle w:val="goog-gtc-translatable"/>
          <w:rFonts w:ascii="SimSun" w:eastAsia="SimSun" w:hAnsi="SimSun"/>
          <w:sz w:val="21"/>
          <w:szCs w:val="21"/>
          <w:lang w:eastAsia="zh-CN"/>
        </w:rPr>
        <w:t>总收入为</w:t>
      </w:r>
      <w:r>
        <w:rPr>
          <w:rStyle w:val="goog-gtc-translatable"/>
          <w:rFonts w:ascii="SimSun" w:eastAsia="SimSun" w:hAnsi="SimSun"/>
          <w:sz w:val="21"/>
          <w:szCs w:val="21"/>
          <w:lang w:eastAsia="zh-CN"/>
        </w:rPr>
        <w:t>3.8194</w:t>
      </w:r>
      <w:r w:rsidRPr="00A87EC7">
        <w:rPr>
          <w:rStyle w:val="goog-gtc-translatable"/>
          <w:rFonts w:ascii="SimSun" w:eastAsia="SimSun" w:hAnsi="SimSun"/>
          <w:sz w:val="21"/>
          <w:szCs w:val="21"/>
          <w:lang w:eastAsia="zh-CN"/>
        </w:rPr>
        <w:t>亿瑞郎，</w:t>
      </w:r>
      <w:r w:rsidRPr="00A87EC7">
        <w:rPr>
          <w:rStyle w:val="goog-gtc-translatable"/>
          <w:rFonts w:ascii="SimSun" w:eastAsia="SimSun" w:hAnsi="SimSun" w:hint="eastAsia"/>
          <w:sz w:val="21"/>
          <w:szCs w:val="21"/>
          <w:lang w:eastAsia="zh-CN"/>
        </w:rPr>
        <w:t>比</w:t>
      </w:r>
      <w:r>
        <w:rPr>
          <w:rStyle w:val="goog-gtc-translatable"/>
          <w:rFonts w:ascii="SimSun" w:eastAsia="SimSun" w:hAnsi="SimSun"/>
          <w:sz w:val="21"/>
          <w:szCs w:val="21"/>
          <w:lang w:eastAsia="zh-CN"/>
        </w:rPr>
        <w:t>2014</w:t>
      </w:r>
      <w:r w:rsidRPr="00A87EC7">
        <w:rPr>
          <w:rStyle w:val="goog-gtc-translatable"/>
          <w:rFonts w:ascii="SimSun" w:eastAsia="SimSun" w:hAnsi="SimSun"/>
          <w:sz w:val="21"/>
          <w:szCs w:val="21"/>
          <w:lang w:eastAsia="zh-CN"/>
        </w:rPr>
        <w:t>年的3.</w:t>
      </w:r>
      <w:r>
        <w:rPr>
          <w:rStyle w:val="goog-gtc-translatable"/>
          <w:rFonts w:ascii="SimSun" w:eastAsia="SimSun" w:hAnsi="SimSun"/>
          <w:sz w:val="21"/>
          <w:szCs w:val="21"/>
          <w:lang w:eastAsia="zh-CN"/>
        </w:rPr>
        <w:t>7018</w:t>
      </w:r>
      <w:r w:rsidRPr="00A87EC7">
        <w:rPr>
          <w:rStyle w:val="goog-gtc-translatable"/>
          <w:rFonts w:ascii="SimSun" w:eastAsia="SimSun" w:hAnsi="SimSun"/>
          <w:sz w:val="21"/>
          <w:szCs w:val="21"/>
          <w:lang w:eastAsia="zh-CN"/>
        </w:rPr>
        <w:t>亿瑞郎</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总收入增加了1</w:t>
      </w:r>
      <w:proofErr w:type="gramStart"/>
      <w:r>
        <w:rPr>
          <w:rStyle w:val="goog-gtc-translatable"/>
          <w:rFonts w:ascii="SimSun" w:eastAsia="SimSun" w:hAnsi="SimSun" w:hint="eastAsia"/>
          <w:sz w:val="21"/>
          <w:szCs w:val="21"/>
          <w:lang w:eastAsia="zh-CN"/>
        </w:rPr>
        <w:t>,176</w:t>
      </w:r>
      <w:r w:rsidRPr="00A87EC7">
        <w:rPr>
          <w:rStyle w:val="goog-gtc-translatable"/>
          <w:rFonts w:ascii="SimSun" w:eastAsia="SimSun" w:hAnsi="SimSun" w:hint="eastAsia"/>
          <w:sz w:val="21"/>
          <w:szCs w:val="21"/>
          <w:lang w:eastAsia="zh-CN"/>
        </w:rPr>
        <w:t>万瑞郎</w:t>
      </w:r>
      <w:proofErr w:type="gramEnd"/>
      <w:r>
        <w:rPr>
          <w:rStyle w:val="goog-gtc-translatable"/>
          <w:rFonts w:ascii="SimSun" w:eastAsia="SimSun" w:hAnsi="SimSun" w:hint="eastAsia"/>
          <w:sz w:val="21"/>
          <w:szCs w:val="21"/>
          <w:lang w:eastAsia="zh-CN"/>
        </w:rPr>
        <w:t>。</w:t>
      </w:r>
    </w:p>
    <w:p w:rsidR="000F1481" w:rsidRPr="00DB5CB4" w:rsidRDefault="007B52CC"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0F1481">
        <w:rPr>
          <w:rStyle w:val="goog-gtc-translatable"/>
          <w:rFonts w:ascii="SimSun" w:eastAsia="SimSun" w:hAnsi="SimSun"/>
          <w:sz w:val="21"/>
          <w:szCs w:val="21"/>
          <w:lang w:eastAsia="zh-CN"/>
        </w:rPr>
        <w:t>2015年</w:t>
      </w:r>
      <w:r w:rsidRPr="000F1481">
        <w:rPr>
          <w:rStyle w:val="goog-gtc-translatable"/>
          <w:rFonts w:ascii="SimSun" w:eastAsia="SimSun" w:hAnsi="SimSun" w:hint="eastAsia"/>
          <w:sz w:val="21"/>
          <w:szCs w:val="21"/>
          <w:lang w:eastAsia="zh-CN"/>
        </w:rPr>
        <w:t>期间</w:t>
      </w:r>
      <w:r w:rsidRPr="000F1481">
        <w:rPr>
          <w:rStyle w:val="goog-gtc-translatable"/>
          <w:rFonts w:ascii="SimSun" w:eastAsia="SimSun" w:hAnsi="SimSun"/>
          <w:sz w:val="21"/>
          <w:szCs w:val="21"/>
          <w:lang w:eastAsia="zh-CN"/>
        </w:rPr>
        <w:t>收入的最大</w:t>
      </w:r>
      <w:r w:rsidRPr="000F1481">
        <w:rPr>
          <w:rFonts w:ascii="SimSun" w:eastAsia="SimSun" w:hAnsi="SimSun" w:cs="Times New Roman"/>
          <w:sz w:val="21"/>
          <w:lang w:val="en-IN" w:eastAsia="zh-CN"/>
        </w:rPr>
        <w:t>来源</w:t>
      </w:r>
      <w:r w:rsidRPr="000F1481">
        <w:rPr>
          <w:rStyle w:val="goog-gtc-translatable"/>
          <w:rFonts w:ascii="SimSun" w:eastAsia="SimSun" w:hAnsi="SimSun"/>
          <w:sz w:val="21"/>
          <w:szCs w:val="21"/>
          <w:lang w:eastAsia="zh-CN"/>
        </w:rPr>
        <w:t>是</w:t>
      </w:r>
      <w:r w:rsidRPr="007A0A12">
        <w:rPr>
          <w:rFonts w:ascii="SimSun" w:eastAsia="SimSun" w:hAnsi="SimSun" w:cs="Times New Roman"/>
          <w:sz w:val="21"/>
          <w:lang w:val="en-IN" w:eastAsia="zh-CN"/>
        </w:rPr>
        <w:t>PCT</w:t>
      </w:r>
      <w:r w:rsidRPr="000F1481">
        <w:rPr>
          <w:rStyle w:val="goog-gtc-translatable"/>
          <w:rFonts w:asciiTheme="minorEastAsia" w:eastAsiaTheme="minorEastAsia" w:hAnsiTheme="minorEastAsia" w:hint="eastAsia"/>
          <w:sz w:val="21"/>
          <w:szCs w:val="21"/>
          <w:lang w:eastAsia="zh-CN"/>
        </w:rPr>
        <w:t>体系</w:t>
      </w:r>
      <w:r w:rsidR="004839FB">
        <w:rPr>
          <w:rStyle w:val="goog-gtc-translatable"/>
          <w:rFonts w:asciiTheme="minorEastAsia" w:eastAsiaTheme="minorEastAsia" w:hAnsiTheme="minorEastAsia" w:hint="eastAsia"/>
          <w:sz w:val="21"/>
          <w:szCs w:val="21"/>
          <w:lang w:eastAsia="zh-CN"/>
        </w:rPr>
        <w:t>收费</w:t>
      </w:r>
      <w:r w:rsidRPr="000F1481">
        <w:rPr>
          <w:rStyle w:val="goog-gtc-translatable"/>
          <w:rFonts w:ascii="SimSun" w:eastAsia="SimSun" w:hAnsi="SimSun"/>
          <w:sz w:val="21"/>
          <w:szCs w:val="21"/>
          <w:lang w:eastAsia="zh-CN"/>
        </w:rPr>
        <w:t>，占</w:t>
      </w:r>
      <w:r w:rsidRPr="000F1481">
        <w:rPr>
          <w:rFonts w:ascii="SimSun" w:eastAsia="SimSun" w:hAnsi="SimSun" w:cs="Times New Roman"/>
          <w:color w:val="000000"/>
          <w:sz w:val="21"/>
          <w:szCs w:val="21"/>
          <w:lang w:eastAsia="zh-CN"/>
        </w:rPr>
        <w:t>WIPO</w:t>
      </w:r>
      <w:r w:rsidRPr="000F1481">
        <w:rPr>
          <w:rStyle w:val="goog-gtc-translatable"/>
          <w:rFonts w:ascii="SimSun" w:eastAsia="SimSun" w:hAnsi="SimSun"/>
          <w:sz w:val="21"/>
          <w:szCs w:val="21"/>
          <w:lang w:eastAsia="zh-CN"/>
        </w:rPr>
        <w:t>总收入的72.1%。2015</w:t>
      </w:r>
      <w:r w:rsidRPr="000F1481">
        <w:rPr>
          <w:rStyle w:val="goog-gtc-translatable"/>
          <w:rFonts w:asciiTheme="minorEastAsia" w:eastAsiaTheme="minorEastAsia" w:hAnsiTheme="minorEastAsia" w:hint="eastAsia"/>
          <w:sz w:val="21"/>
          <w:szCs w:val="21"/>
          <w:lang w:eastAsia="zh-CN"/>
        </w:rPr>
        <w:t>年的</w:t>
      </w:r>
      <w:r w:rsidRPr="000F1481">
        <w:rPr>
          <w:rStyle w:val="goog-gtc-translatable"/>
          <w:rFonts w:ascii="SimSun" w:eastAsia="SimSun" w:hAnsi="SimSun"/>
          <w:sz w:val="21"/>
          <w:szCs w:val="21"/>
          <w:lang w:eastAsia="zh-CN"/>
        </w:rPr>
        <w:t>PCT</w:t>
      </w:r>
      <w:r w:rsidRPr="000F1481">
        <w:rPr>
          <w:rStyle w:val="goog-gtc-translatable"/>
          <w:rFonts w:asciiTheme="minorEastAsia" w:eastAsiaTheme="minorEastAsia" w:hAnsiTheme="minorEastAsia" w:hint="eastAsia"/>
          <w:sz w:val="21"/>
          <w:szCs w:val="21"/>
          <w:lang w:eastAsia="zh-CN"/>
        </w:rPr>
        <w:t>体系</w:t>
      </w:r>
      <w:r w:rsidR="004839FB">
        <w:rPr>
          <w:rStyle w:val="goog-gtc-translatable"/>
          <w:rFonts w:asciiTheme="minorEastAsia" w:eastAsiaTheme="minorEastAsia" w:hAnsiTheme="minorEastAsia" w:hint="eastAsia"/>
          <w:sz w:val="21"/>
          <w:szCs w:val="21"/>
          <w:lang w:eastAsia="zh-CN"/>
        </w:rPr>
        <w:t>收费</w:t>
      </w:r>
      <w:r w:rsidRPr="000F1481">
        <w:rPr>
          <w:rStyle w:val="goog-gtc-translatable"/>
          <w:rFonts w:asciiTheme="minorEastAsia" w:eastAsiaTheme="minorEastAsia" w:hAnsiTheme="minorEastAsia" w:hint="eastAsia"/>
          <w:sz w:val="21"/>
          <w:szCs w:val="21"/>
          <w:lang w:eastAsia="zh-CN"/>
        </w:rPr>
        <w:t>收入</w:t>
      </w:r>
      <w:r w:rsidRPr="000F1481">
        <w:rPr>
          <w:rStyle w:val="goog-gtc-translatable"/>
          <w:rFonts w:ascii="SimSun" w:eastAsia="SimSun" w:hAnsi="SimSun"/>
          <w:sz w:val="21"/>
          <w:szCs w:val="21"/>
          <w:lang w:eastAsia="zh-CN"/>
        </w:rPr>
        <w:t>比2014年</w:t>
      </w:r>
      <w:r w:rsidRPr="000F1481">
        <w:rPr>
          <w:rStyle w:val="goog-gtc-translatable"/>
          <w:rFonts w:asciiTheme="minorEastAsia" w:eastAsiaTheme="minorEastAsia" w:hAnsiTheme="minorEastAsia" w:hint="eastAsia"/>
          <w:sz w:val="21"/>
          <w:szCs w:val="21"/>
          <w:lang w:eastAsia="zh-CN"/>
        </w:rPr>
        <w:t>下降</w:t>
      </w:r>
      <w:r w:rsidRPr="000F1481">
        <w:rPr>
          <w:rStyle w:val="goog-gtc-translatable"/>
          <w:rFonts w:ascii="SimSun" w:eastAsia="SimSun" w:hAnsi="SimSun"/>
          <w:sz w:val="21"/>
          <w:szCs w:val="21"/>
          <w:lang w:eastAsia="zh-CN"/>
        </w:rPr>
        <w:t>了1.14%。</w:t>
      </w:r>
      <w:r w:rsidR="000F1481" w:rsidRPr="000F1481">
        <w:rPr>
          <w:rStyle w:val="goog-gtc-translatable"/>
          <w:rFonts w:ascii="SimSun" w:eastAsiaTheme="minorEastAsia" w:hAnsi="SimSun" w:hint="eastAsia"/>
          <w:sz w:val="21"/>
          <w:szCs w:val="21"/>
          <w:lang w:eastAsia="zh-CN"/>
        </w:rPr>
        <w:t>尽管</w:t>
      </w:r>
      <w:r w:rsidRPr="000F1481">
        <w:rPr>
          <w:rStyle w:val="goog-gtc-translatable"/>
          <w:rFonts w:ascii="SimSun" w:eastAsia="SimSun" w:hAnsi="SimSun"/>
          <w:sz w:val="21"/>
          <w:szCs w:val="21"/>
          <w:lang w:eastAsia="zh-CN"/>
        </w:rPr>
        <w:t>PCT</w:t>
      </w:r>
      <w:r w:rsidR="000F1481" w:rsidRPr="000F1481">
        <w:rPr>
          <w:rStyle w:val="goog-gtc-translatable"/>
          <w:rFonts w:asciiTheme="minorEastAsia" w:eastAsiaTheme="minorEastAsia" w:hAnsiTheme="minorEastAsia" w:hint="eastAsia"/>
          <w:sz w:val="21"/>
          <w:szCs w:val="21"/>
          <w:lang w:eastAsia="zh-CN"/>
        </w:rPr>
        <w:t>申请量在2015年继续上升，</w:t>
      </w:r>
      <w:r w:rsidRPr="000F1481">
        <w:rPr>
          <w:rStyle w:val="goog-gtc-translatable"/>
          <w:rFonts w:ascii="SimSun" w:eastAsia="SimSun" w:hAnsi="SimSun" w:hint="eastAsia"/>
          <w:sz w:val="21"/>
          <w:szCs w:val="21"/>
          <w:lang w:eastAsia="zh-CN"/>
        </w:rPr>
        <w:t>与</w:t>
      </w:r>
      <w:r w:rsidRPr="000F1481">
        <w:rPr>
          <w:rStyle w:val="goog-gtc-translatable"/>
          <w:rFonts w:ascii="SimSun" w:eastAsia="SimSun" w:hAnsi="SimSun"/>
          <w:sz w:val="21"/>
          <w:szCs w:val="21"/>
          <w:lang w:eastAsia="zh-CN"/>
        </w:rPr>
        <w:t>201</w:t>
      </w:r>
      <w:r w:rsidR="000F1481" w:rsidRPr="000F1481">
        <w:rPr>
          <w:rStyle w:val="goog-gtc-translatable"/>
          <w:rFonts w:ascii="SimSun" w:eastAsia="SimSun" w:hAnsi="SimSun"/>
          <w:sz w:val="21"/>
          <w:szCs w:val="21"/>
          <w:lang w:eastAsia="zh-CN"/>
        </w:rPr>
        <w:t>4</w:t>
      </w:r>
      <w:r w:rsidRPr="000F1481">
        <w:rPr>
          <w:rStyle w:val="goog-gtc-translatable"/>
          <w:rFonts w:ascii="SimSun" w:eastAsia="SimSun" w:hAnsi="SimSun"/>
          <w:sz w:val="21"/>
          <w:szCs w:val="21"/>
          <w:lang w:eastAsia="zh-CN"/>
        </w:rPr>
        <w:t>年</w:t>
      </w:r>
      <w:r w:rsidRPr="000F1481">
        <w:rPr>
          <w:rStyle w:val="goog-gtc-translatable"/>
          <w:rFonts w:ascii="SimSun" w:eastAsia="SimSun" w:hAnsi="SimSun" w:hint="eastAsia"/>
          <w:sz w:val="21"/>
          <w:szCs w:val="21"/>
          <w:lang w:eastAsia="zh-CN"/>
        </w:rPr>
        <w:t>的</w:t>
      </w:r>
      <w:r w:rsidR="000F1481" w:rsidRPr="00DB5CB4">
        <w:rPr>
          <w:rFonts w:ascii="SimSun" w:eastAsia="SimSun" w:hAnsi="SimSun" w:cs="Times New Roman"/>
          <w:sz w:val="21"/>
          <w:szCs w:val="24"/>
          <w:lang w:val="en-IN" w:eastAsia="zh-CN"/>
        </w:rPr>
        <w:t>214,314</w:t>
      </w:r>
      <w:r w:rsidRPr="000F1481">
        <w:rPr>
          <w:rStyle w:val="goog-gtc-translatable"/>
          <w:rFonts w:ascii="SimSun" w:eastAsia="SimSun" w:hAnsi="SimSun" w:hint="eastAsia"/>
          <w:sz w:val="21"/>
          <w:szCs w:val="21"/>
          <w:lang w:eastAsia="zh-CN"/>
        </w:rPr>
        <w:t>件相比，</w:t>
      </w:r>
      <w:r w:rsidRPr="000F1481">
        <w:rPr>
          <w:rStyle w:val="goog-gtc-translatable"/>
          <w:rFonts w:ascii="SimSun" w:eastAsia="SimSun" w:hAnsi="SimSun"/>
          <w:sz w:val="21"/>
          <w:szCs w:val="21"/>
          <w:lang w:eastAsia="zh-CN"/>
        </w:rPr>
        <w:t>在</w:t>
      </w:r>
      <w:r w:rsidR="000F1481" w:rsidRPr="000F1481">
        <w:rPr>
          <w:rStyle w:val="goog-gtc-translatable"/>
          <w:rFonts w:ascii="SimSun" w:eastAsia="SimSun" w:hAnsi="SimSun"/>
          <w:sz w:val="21"/>
          <w:szCs w:val="21"/>
          <w:lang w:eastAsia="zh-CN"/>
        </w:rPr>
        <w:t>2015</w:t>
      </w:r>
      <w:r w:rsidRPr="000F1481">
        <w:rPr>
          <w:rStyle w:val="goog-gtc-translatable"/>
          <w:rFonts w:ascii="SimSun" w:eastAsia="SimSun" w:hAnsi="SimSun"/>
          <w:sz w:val="21"/>
          <w:szCs w:val="21"/>
          <w:lang w:eastAsia="zh-CN"/>
        </w:rPr>
        <w:t>年提出</w:t>
      </w:r>
      <w:r w:rsidRPr="000F1481">
        <w:rPr>
          <w:rStyle w:val="goog-gtc-translatable"/>
          <w:rFonts w:ascii="SimSun" w:eastAsia="SimSun" w:hAnsi="SimSun" w:hint="eastAsia"/>
          <w:sz w:val="21"/>
          <w:szCs w:val="21"/>
          <w:lang w:eastAsia="zh-CN"/>
        </w:rPr>
        <w:t>的</w:t>
      </w:r>
      <w:r w:rsidRPr="000F1481">
        <w:rPr>
          <w:rStyle w:val="goog-gtc-translatable"/>
          <w:rFonts w:ascii="SimSun" w:eastAsia="SimSun" w:hAnsi="SimSun"/>
          <w:sz w:val="21"/>
          <w:szCs w:val="21"/>
          <w:lang w:eastAsia="zh-CN"/>
        </w:rPr>
        <w:t>申请总</w:t>
      </w:r>
      <w:r w:rsidRPr="000F1481">
        <w:rPr>
          <w:rStyle w:val="goog-gtc-translatable"/>
          <w:rFonts w:ascii="SimSun" w:eastAsia="SimSun" w:hAnsi="SimSun" w:hint="eastAsia"/>
          <w:sz w:val="21"/>
          <w:szCs w:val="21"/>
          <w:lang w:eastAsia="zh-CN"/>
        </w:rPr>
        <w:t>件</w:t>
      </w:r>
      <w:r w:rsidRPr="000F1481">
        <w:rPr>
          <w:rStyle w:val="goog-gtc-translatable"/>
          <w:rFonts w:ascii="SimSun" w:eastAsia="SimSun" w:hAnsi="SimSun"/>
          <w:sz w:val="21"/>
          <w:szCs w:val="21"/>
          <w:lang w:eastAsia="zh-CN"/>
        </w:rPr>
        <w:t>数估计</w:t>
      </w:r>
      <w:r w:rsidRPr="000F1481">
        <w:rPr>
          <w:rStyle w:val="goog-gtc-translatable"/>
          <w:rFonts w:ascii="SimSun" w:eastAsia="SimSun" w:hAnsi="SimSun" w:hint="eastAsia"/>
          <w:sz w:val="21"/>
          <w:szCs w:val="21"/>
          <w:lang w:eastAsia="zh-CN"/>
        </w:rPr>
        <w:t>达</w:t>
      </w:r>
      <w:r w:rsidR="000F1481" w:rsidRPr="00DB5CB4">
        <w:rPr>
          <w:rFonts w:ascii="SimSun" w:eastAsia="SimSun" w:hAnsi="SimSun" w:cs="Times New Roman"/>
          <w:sz w:val="21"/>
          <w:szCs w:val="24"/>
          <w:lang w:val="en-IN" w:eastAsia="zh-CN"/>
        </w:rPr>
        <w:t>217,600</w:t>
      </w:r>
      <w:r w:rsidRPr="000F1481">
        <w:rPr>
          <w:rStyle w:val="goog-gtc-translatable"/>
          <w:rFonts w:ascii="SimSun" w:eastAsia="SimSun" w:hAnsi="SimSun" w:hint="eastAsia"/>
          <w:sz w:val="21"/>
          <w:szCs w:val="21"/>
          <w:lang w:eastAsia="zh-CN"/>
        </w:rPr>
        <w:t>件</w:t>
      </w:r>
      <w:r w:rsidR="000F1481" w:rsidRPr="000F1481">
        <w:rPr>
          <w:rStyle w:val="goog-gtc-translatable"/>
          <w:rFonts w:ascii="SimSun" w:eastAsia="SimSun" w:hAnsi="SimSun"/>
          <w:sz w:val="21"/>
          <w:szCs w:val="21"/>
          <w:lang w:eastAsia="zh-CN"/>
        </w:rPr>
        <w:t>，</w:t>
      </w:r>
      <w:r w:rsidR="000F1481" w:rsidRPr="000F1481">
        <w:rPr>
          <w:rStyle w:val="goog-gtc-translatable"/>
          <w:rFonts w:asciiTheme="minorEastAsia" w:eastAsiaTheme="minorEastAsia" w:hAnsiTheme="minorEastAsia" w:hint="eastAsia"/>
          <w:sz w:val="21"/>
          <w:szCs w:val="21"/>
          <w:lang w:eastAsia="zh-CN"/>
        </w:rPr>
        <w:t>但实际公布的申请件数从2014年的</w:t>
      </w:r>
      <w:r w:rsidR="005B432E" w:rsidRPr="00DB5CB4">
        <w:rPr>
          <w:rFonts w:ascii="SimSun" w:eastAsia="SimSun" w:hAnsi="SimSun" w:cs="Times New Roman"/>
          <w:sz w:val="21"/>
          <w:szCs w:val="24"/>
          <w:lang w:val="en-IN" w:eastAsia="zh-CN"/>
        </w:rPr>
        <w:t>210,609</w:t>
      </w:r>
      <w:r w:rsidR="000F1481" w:rsidRPr="00DB5CB4">
        <w:rPr>
          <w:rFonts w:asciiTheme="minorEastAsia" w:eastAsiaTheme="minorEastAsia" w:hAnsiTheme="minorEastAsia" w:cs="Times New Roman" w:hint="eastAsia"/>
          <w:sz w:val="21"/>
          <w:szCs w:val="24"/>
          <w:lang w:val="en-IN" w:eastAsia="zh-CN"/>
        </w:rPr>
        <w:t>件下降到2015年的</w:t>
      </w:r>
      <w:r w:rsidR="005B432E" w:rsidRPr="00DB5CB4">
        <w:rPr>
          <w:rFonts w:ascii="SimSun" w:eastAsia="SimSun" w:hAnsi="SimSun" w:cs="Times New Roman"/>
          <w:sz w:val="21"/>
          <w:szCs w:val="24"/>
          <w:lang w:val="en-IN" w:eastAsia="zh-CN"/>
        </w:rPr>
        <w:t>200,928</w:t>
      </w:r>
      <w:r w:rsidR="000F1481" w:rsidRPr="00DB5CB4">
        <w:rPr>
          <w:rFonts w:asciiTheme="minorEastAsia" w:eastAsiaTheme="minorEastAsia" w:hAnsiTheme="minorEastAsia" w:cs="Times New Roman" w:hint="eastAsia"/>
          <w:sz w:val="21"/>
          <w:szCs w:val="24"/>
          <w:lang w:val="en-IN" w:eastAsia="zh-CN"/>
        </w:rPr>
        <w:t>件。</w:t>
      </w:r>
    </w:p>
    <w:p w:rsidR="005B432E" w:rsidRPr="00DB5CB4" w:rsidRDefault="000F1481"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A87EC7">
        <w:rPr>
          <w:rStyle w:val="goog-gtc-translatable"/>
          <w:rFonts w:ascii="SimSun" w:eastAsia="SimSun" w:hAnsi="SimSun"/>
          <w:sz w:val="21"/>
          <w:szCs w:val="21"/>
          <w:lang w:eastAsia="zh-CN"/>
        </w:rPr>
        <w:t>马德里</w:t>
      </w:r>
      <w:r>
        <w:rPr>
          <w:rStyle w:val="goog-gtc-translatable"/>
          <w:rFonts w:asciiTheme="minorEastAsia" w:eastAsiaTheme="minorEastAsia" w:hAnsiTheme="minorEastAsia" w:hint="eastAsia"/>
          <w:sz w:val="21"/>
          <w:szCs w:val="21"/>
          <w:lang w:eastAsia="zh-CN"/>
        </w:rPr>
        <w:t>体系</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收入</w:t>
      </w:r>
      <w:r w:rsidRPr="00A87EC7">
        <w:rPr>
          <w:rStyle w:val="goog-gtc-translatable"/>
          <w:rFonts w:ascii="SimSun" w:eastAsia="SimSun" w:hAnsi="SimSun" w:hint="eastAsia"/>
          <w:sz w:val="21"/>
          <w:szCs w:val="21"/>
          <w:lang w:eastAsia="zh-CN"/>
        </w:rPr>
        <w:t>是</w:t>
      </w:r>
      <w:r w:rsidRPr="00A87EC7">
        <w:rPr>
          <w:rStyle w:val="goog-gtc-translatable"/>
          <w:rFonts w:ascii="SimSun" w:eastAsia="SimSun" w:hAnsi="SimSun"/>
          <w:sz w:val="21"/>
          <w:szCs w:val="21"/>
          <w:lang w:eastAsia="zh-CN"/>
        </w:rPr>
        <w:t>本组织的第二大</w:t>
      </w:r>
      <w:r w:rsidRPr="00A87EC7">
        <w:rPr>
          <w:rStyle w:val="goog-gtc-translatable"/>
          <w:rFonts w:ascii="SimSun" w:eastAsia="SimSun" w:hAnsi="SimSun" w:hint="eastAsia"/>
          <w:sz w:val="21"/>
          <w:szCs w:val="21"/>
          <w:lang w:eastAsia="zh-CN"/>
        </w:rPr>
        <w:t>收入</w:t>
      </w:r>
      <w:r w:rsidRPr="00A87EC7">
        <w:rPr>
          <w:rStyle w:val="goog-gtc-translatable"/>
          <w:rFonts w:ascii="SimSun" w:eastAsia="SimSun" w:hAnsi="SimSun"/>
          <w:sz w:val="21"/>
          <w:szCs w:val="21"/>
          <w:lang w:eastAsia="zh-CN"/>
        </w:rPr>
        <w:t>来源，占总收入的1</w:t>
      </w:r>
      <w:r>
        <w:rPr>
          <w:rStyle w:val="goog-gtc-translatable"/>
          <w:rFonts w:ascii="SimSun" w:eastAsia="SimSun" w:hAnsi="SimSun"/>
          <w:sz w:val="21"/>
          <w:szCs w:val="21"/>
          <w:lang w:eastAsia="zh-CN"/>
        </w:rPr>
        <w:t>7</w:t>
      </w:r>
      <w:r w:rsidRPr="00A87EC7">
        <w:rPr>
          <w:rStyle w:val="goog-gtc-translatable"/>
          <w:rFonts w:ascii="SimSun" w:eastAsia="SimSun" w:hAnsi="SimSun"/>
          <w:sz w:val="21"/>
          <w:szCs w:val="21"/>
          <w:lang w:eastAsia="zh-CN"/>
        </w:rPr>
        <w:t>.</w:t>
      </w:r>
      <w:r>
        <w:rPr>
          <w:rStyle w:val="goog-gtc-translatable"/>
          <w:rFonts w:ascii="SimSun" w:eastAsia="SimSun" w:hAnsi="SimSun"/>
          <w:sz w:val="21"/>
          <w:szCs w:val="21"/>
          <w:lang w:eastAsia="zh-CN"/>
        </w:rPr>
        <w:t>78</w:t>
      </w:r>
      <w:r w:rsidRPr="00A87EC7">
        <w:rPr>
          <w:rStyle w:val="goog-gtc-translatable"/>
          <w:rFonts w:ascii="SimSun" w:eastAsia="SimSun" w:hAnsi="SimSun"/>
          <w:sz w:val="21"/>
          <w:szCs w:val="21"/>
          <w:lang w:eastAsia="zh-CN"/>
        </w:rPr>
        <w:t>%。马德里</w:t>
      </w:r>
      <w:r>
        <w:rPr>
          <w:rStyle w:val="goog-gtc-translatable"/>
          <w:rFonts w:asciiTheme="minorEastAsia" w:eastAsiaTheme="minorEastAsia" w:hAnsiTheme="minorEastAsia" w:hint="eastAsia"/>
          <w:sz w:val="21"/>
          <w:szCs w:val="21"/>
          <w:lang w:eastAsia="zh-CN"/>
        </w:rPr>
        <w:t>体系</w:t>
      </w:r>
      <w:r w:rsidRPr="00A87EC7">
        <w:rPr>
          <w:rStyle w:val="goog-gtc-translatable"/>
          <w:rFonts w:ascii="SimSun" w:eastAsia="SimSun" w:hAnsi="SimSun"/>
          <w:sz w:val="21"/>
          <w:szCs w:val="21"/>
          <w:lang w:eastAsia="zh-CN"/>
        </w:rPr>
        <w:t>的收入</w:t>
      </w:r>
      <w:r w:rsidRPr="00A87EC7">
        <w:rPr>
          <w:rStyle w:val="goog-gtc-translatable"/>
          <w:rFonts w:ascii="SimSun" w:eastAsia="SimSun" w:hAnsi="SimSun" w:hint="eastAsia"/>
          <w:sz w:val="21"/>
          <w:szCs w:val="21"/>
          <w:lang w:eastAsia="zh-CN"/>
        </w:rPr>
        <w:t>比</w:t>
      </w:r>
      <w:r>
        <w:rPr>
          <w:rStyle w:val="goog-gtc-translatable"/>
          <w:rFonts w:ascii="SimSun" w:eastAsia="SimSun" w:hAnsi="SimSun"/>
          <w:sz w:val="21"/>
          <w:szCs w:val="21"/>
          <w:lang w:eastAsia="zh-CN"/>
        </w:rPr>
        <w:t>2014</w:t>
      </w:r>
      <w:r w:rsidRPr="00A87EC7">
        <w:rPr>
          <w:rStyle w:val="goog-gtc-translatable"/>
          <w:rFonts w:ascii="SimSun" w:eastAsia="SimSun" w:hAnsi="SimSun"/>
          <w:sz w:val="21"/>
          <w:szCs w:val="21"/>
          <w:lang w:eastAsia="zh-CN"/>
        </w:rPr>
        <w:t>年</w:t>
      </w:r>
      <w:r w:rsidR="00C85747">
        <w:rPr>
          <w:rStyle w:val="goog-gtc-translatable"/>
          <w:rFonts w:asciiTheme="minorEastAsia" w:eastAsiaTheme="minorEastAsia" w:hAnsiTheme="minorEastAsia" w:hint="eastAsia"/>
          <w:sz w:val="21"/>
          <w:szCs w:val="21"/>
          <w:lang w:eastAsia="zh-CN"/>
        </w:rPr>
        <w:t>增加</w:t>
      </w:r>
      <w:r w:rsidRPr="00A87EC7">
        <w:rPr>
          <w:rStyle w:val="goog-gtc-translatable"/>
          <w:rFonts w:ascii="SimSun" w:eastAsia="SimSun" w:hAnsi="SimSun"/>
          <w:sz w:val="21"/>
          <w:szCs w:val="21"/>
          <w:lang w:eastAsia="zh-CN"/>
        </w:rPr>
        <w:t>了</w:t>
      </w:r>
      <w:r>
        <w:rPr>
          <w:rStyle w:val="goog-gtc-translatable"/>
          <w:rFonts w:ascii="SimSun" w:eastAsia="SimSun" w:hAnsi="SimSun"/>
          <w:sz w:val="21"/>
          <w:szCs w:val="21"/>
          <w:lang w:eastAsia="zh-CN"/>
        </w:rPr>
        <w:t>23.25%。</w:t>
      </w:r>
      <w:r w:rsidRPr="00A87EC7">
        <w:rPr>
          <w:rStyle w:val="goog-gtc-translatable"/>
          <w:rFonts w:ascii="SimSun" w:eastAsia="SimSun" w:hAnsi="SimSun"/>
          <w:sz w:val="21"/>
          <w:szCs w:val="21"/>
          <w:lang w:eastAsia="zh-CN"/>
        </w:rPr>
        <w:t>海牙</w:t>
      </w:r>
      <w:r w:rsidR="00C85747" w:rsidRPr="00915FD3">
        <w:rPr>
          <w:rFonts w:ascii="SimSun" w:eastAsia="SimSun" w:hAnsi="SimSun" w:cs="Times New Roman" w:hint="eastAsia"/>
          <w:sz w:val="21"/>
          <w:lang w:val="en-IN" w:eastAsia="zh-CN"/>
        </w:rPr>
        <w:t>体系</w:t>
      </w:r>
      <w:r w:rsidRPr="00A87EC7">
        <w:rPr>
          <w:rStyle w:val="goog-gtc-translatable"/>
          <w:rFonts w:ascii="SimSun" w:eastAsia="SimSun" w:hAnsi="SimSun"/>
          <w:sz w:val="21"/>
          <w:szCs w:val="21"/>
          <w:lang w:eastAsia="zh-CN"/>
        </w:rPr>
        <w:t>201</w:t>
      </w:r>
      <w:r w:rsidR="00C85747">
        <w:rPr>
          <w:rStyle w:val="goog-gtc-translatable"/>
          <w:rFonts w:ascii="SimSun" w:eastAsia="SimSun" w:hAnsi="SimSun"/>
          <w:sz w:val="21"/>
          <w:szCs w:val="21"/>
          <w:lang w:eastAsia="zh-CN"/>
        </w:rPr>
        <w:t>5</w:t>
      </w:r>
      <w:r w:rsidRPr="009413A6">
        <w:rPr>
          <w:rFonts w:ascii="SimSun" w:eastAsia="SimSun" w:hAnsi="SimSun" w:cs="Times New Roman"/>
          <w:color w:val="000000"/>
          <w:sz w:val="21"/>
          <w:lang w:eastAsia="zh-CN"/>
        </w:rPr>
        <w:t>年</w:t>
      </w:r>
      <w:r w:rsidRPr="009413A6">
        <w:rPr>
          <w:rFonts w:ascii="SimSun" w:eastAsia="SimSun" w:hAnsi="SimSun" w:cs="Times New Roman" w:hint="eastAsia"/>
          <w:color w:val="000000"/>
          <w:sz w:val="21"/>
          <w:lang w:eastAsia="zh-CN"/>
        </w:rPr>
        <w:t>的</w:t>
      </w:r>
      <w:r w:rsidRPr="009413A6">
        <w:rPr>
          <w:rFonts w:ascii="SimSun" w:eastAsia="SimSun" w:hAnsi="SimSun" w:cs="Times New Roman"/>
          <w:color w:val="000000"/>
          <w:sz w:val="21"/>
          <w:lang w:eastAsia="zh-CN"/>
        </w:rPr>
        <w:t>收入</w:t>
      </w:r>
      <w:r w:rsidRPr="009413A6">
        <w:rPr>
          <w:rFonts w:ascii="SimSun" w:eastAsia="SimSun" w:hAnsi="SimSun" w:cs="Times New Roman" w:hint="eastAsia"/>
          <w:color w:val="000000"/>
          <w:sz w:val="21"/>
          <w:lang w:eastAsia="zh-CN"/>
        </w:rPr>
        <w:t>比</w:t>
      </w:r>
      <w:r w:rsidRPr="009413A6">
        <w:rPr>
          <w:rFonts w:ascii="SimSun" w:eastAsia="SimSun" w:hAnsi="SimSun" w:cs="Times New Roman"/>
          <w:color w:val="000000"/>
          <w:sz w:val="21"/>
          <w:lang w:eastAsia="zh-CN"/>
        </w:rPr>
        <w:t>前一年</w:t>
      </w:r>
      <w:r w:rsidR="00C85747">
        <w:rPr>
          <w:rFonts w:asciiTheme="minorEastAsia" w:eastAsiaTheme="minorEastAsia" w:hAnsiTheme="minorEastAsia" w:cs="Times New Roman" w:hint="eastAsia"/>
          <w:color w:val="000000"/>
          <w:sz w:val="21"/>
          <w:lang w:eastAsia="zh-CN"/>
        </w:rPr>
        <w:t>增加</w:t>
      </w:r>
      <w:r w:rsidR="00C85747" w:rsidRPr="00DB5CB4">
        <w:rPr>
          <w:rFonts w:ascii="SimSun" w:eastAsia="SimSun" w:hAnsi="SimSun" w:cs="Times New Roman"/>
          <w:sz w:val="21"/>
          <w:szCs w:val="24"/>
          <w:lang w:eastAsia="zh-CN"/>
        </w:rPr>
        <w:t>745,000</w:t>
      </w:r>
      <w:r w:rsidRPr="00A87EC7">
        <w:rPr>
          <w:rStyle w:val="goog-gtc-translatable"/>
          <w:rFonts w:ascii="SimSun" w:eastAsia="SimSun" w:hAnsi="SimSun"/>
          <w:sz w:val="21"/>
          <w:szCs w:val="21"/>
          <w:lang w:eastAsia="zh-CN"/>
        </w:rPr>
        <w:t>瑞郎</w:t>
      </w:r>
      <w:r w:rsidR="00C85747">
        <w:rPr>
          <w:rStyle w:val="goog-gtc-translatable"/>
          <w:rFonts w:ascii="SimSun" w:eastAsia="SimSun" w:hAnsi="SimSun"/>
          <w:sz w:val="21"/>
          <w:szCs w:val="21"/>
          <w:lang w:eastAsia="zh-CN"/>
        </w:rPr>
        <w:t>。</w:t>
      </w:r>
    </w:p>
    <w:p w:rsidR="005B432E" w:rsidRPr="00DB5CB4" w:rsidRDefault="00F11D74"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color w:val="000000"/>
          <w:sz w:val="21"/>
          <w:szCs w:val="24"/>
          <w:lang w:eastAsia="zh-CN"/>
        </w:rPr>
      </w:pPr>
      <w:r>
        <w:rPr>
          <w:rStyle w:val="goog-gtc-translatable"/>
          <w:rFonts w:ascii="SimSun" w:eastAsia="SimSun" w:hAnsi="SimSun"/>
          <w:sz w:val="21"/>
          <w:szCs w:val="21"/>
          <w:lang w:eastAsia="zh-CN"/>
        </w:rPr>
        <w:t>1</w:t>
      </w:r>
      <w:r>
        <w:rPr>
          <w:rStyle w:val="goog-gtc-translatable"/>
          <w:rFonts w:ascii="SimSun" w:eastAsiaTheme="minorEastAsia" w:hAnsi="SimSun" w:hint="eastAsia"/>
          <w:sz w:val="21"/>
          <w:szCs w:val="21"/>
          <w:lang w:eastAsia="zh-CN"/>
        </w:rPr>
        <w:t>,</w:t>
      </w:r>
      <w:r>
        <w:rPr>
          <w:rStyle w:val="goog-gtc-translatable"/>
          <w:rFonts w:ascii="SimSun" w:eastAsia="SimSun" w:hAnsi="SimSun"/>
          <w:sz w:val="21"/>
          <w:szCs w:val="21"/>
          <w:lang w:eastAsia="zh-CN"/>
        </w:rPr>
        <w:t>78</w:t>
      </w:r>
      <w:r w:rsidRPr="00A87EC7">
        <w:rPr>
          <w:rStyle w:val="goog-gtc-translatable"/>
          <w:rFonts w:ascii="SimSun" w:eastAsia="SimSun" w:hAnsi="SimSun" w:hint="eastAsia"/>
          <w:sz w:val="21"/>
          <w:szCs w:val="21"/>
          <w:lang w:eastAsia="zh-CN"/>
        </w:rPr>
        <w:t>0</w:t>
      </w:r>
      <w:r w:rsidRPr="00A87EC7">
        <w:rPr>
          <w:rStyle w:val="goog-gtc-translatable"/>
          <w:rFonts w:ascii="SimSun" w:eastAsia="SimSun" w:hAnsi="SimSun"/>
          <w:sz w:val="21"/>
          <w:szCs w:val="21"/>
          <w:lang w:eastAsia="zh-CN"/>
        </w:rPr>
        <w:t>万瑞郎</w:t>
      </w:r>
      <w:r w:rsidRPr="00A87EC7">
        <w:rPr>
          <w:rStyle w:val="goog-gtc-translatable"/>
          <w:rFonts w:ascii="SimSun" w:eastAsia="SimSun" w:hAnsi="SimSun" w:hint="eastAsia"/>
          <w:sz w:val="21"/>
          <w:szCs w:val="21"/>
          <w:lang w:eastAsia="zh-CN"/>
        </w:rPr>
        <w:t>的</w:t>
      </w:r>
      <w:r w:rsidRPr="007A0A12">
        <w:rPr>
          <w:rFonts w:ascii="SimSun" w:eastAsia="SimSun" w:hAnsi="SimSun" w:cs="Times New Roman"/>
          <w:sz w:val="21"/>
          <w:lang w:val="en-IN" w:eastAsia="zh-CN"/>
        </w:rPr>
        <w:t>摊款</w:t>
      </w:r>
      <w:r w:rsidRPr="00A87EC7">
        <w:rPr>
          <w:rStyle w:val="goog-gtc-translatable"/>
          <w:rFonts w:ascii="SimSun" w:eastAsia="SimSun" w:hAnsi="SimSun"/>
          <w:sz w:val="21"/>
          <w:szCs w:val="21"/>
          <w:lang w:eastAsia="zh-CN"/>
        </w:rPr>
        <w:t>收入占总收入的4.</w:t>
      </w:r>
      <w:r>
        <w:rPr>
          <w:rStyle w:val="goog-gtc-translatable"/>
          <w:rFonts w:ascii="SimSun" w:eastAsia="SimSun" w:hAnsi="SimSun"/>
          <w:sz w:val="21"/>
          <w:szCs w:val="21"/>
          <w:lang w:eastAsia="zh-CN"/>
        </w:rPr>
        <w:t>66</w:t>
      </w:r>
      <w:r w:rsidRPr="00A87EC7">
        <w:rPr>
          <w:rStyle w:val="goog-gtc-translatable"/>
          <w:rFonts w:ascii="SimSun" w:eastAsia="SimSun" w:hAnsi="SimSun"/>
          <w:sz w:val="21"/>
          <w:szCs w:val="21"/>
          <w:lang w:eastAsia="zh-CN"/>
        </w:rPr>
        <w:t>%，而特别账户收到的</w:t>
      </w:r>
      <w:r>
        <w:rPr>
          <w:rStyle w:val="goog-gtc-translatable"/>
          <w:rFonts w:ascii="SimSun" w:eastAsia="SimSun" w:hAnsi="SimSun"/>
          <w:sz w:val="21"/>
          <w:szCs w:val="21"/>
          <w:lang w:eastAsia="zh-CN"/>
        </w:rPr>
        <w:t>1</w:t>
      </w:r>
      <w:proofErr w:type="gramStart"/>
      <w:r>
        <w:rPr>
          <w:rStyle w:val="goog-gtc-translatable"/>
          <w:rFonts w:ascii="SimSun" w:eastAsiaTheme="minorEastAsia" w:hAnsi="SimSun" w:hint="eastAsia"/>
          <w:sz w:val="21"/>
          <w:szCs w:val="21"/>
          <w:lang w:eastAsia="zh-CN"/>
        </w:rPr>
        <w:t>,</w:t>
      </w:r>
      <w:r>
        <w:rPr>
          <w:rStyle w:val="goog-gtc-translatable"/>
          <w:rFonts w:ascii="SimSun" w:eastAsia="SimSun" w:hAnsi="SimSun"/>
          <w:sz w:val="21"/>
          <w:szCs w:val="21"/>
          <w:lang w:eastAsia="zh-CN"/>
        </w:rPr>
        <w:t>026</w:t>
      </w:r>
      <w:r w:rsidRPr="00A87EC7">
        <w:rPr>
          <w:rStyle w:val="goog-gtc-translatable"/>
          <w:rFonts w:ascii="SimSun" w:eastAsia="SimSun" w:hAnsi="SimSun"/>
          <w:sz w:val="21"/>
          <w:szCs w:val="21"/>
          <w:lang w:eastAsia="zh-CN"/>
        </w:rPr>
        <w:t>万瑞郎的自愿捐款收入</w:t>
      </w:r>
      <w:r w:rsidRPr="00A87EC7">
        <w:rPr>
          <w:rStyle w:val="goog-gtc-translatable"/>
          <w:rFonts w:ascii="SimSun" w:eastAsia="SimSun" w:hAnsi="SimSun" w:hint="eastAsia"/>
          <w:sz w:val="21"/>
          <w:szCs w:val="21"/>
          <w:lang w:eastAsia="zh-CN"/>
        </w:rPr>
        <w:t>占</w:t>
      </w:r>
      <w:r w:rsidRPr="00A87EC7">
        <w:rPr>
          <w:rStyle w:val="goog-gtc-translatable"/>
          <w:rFonts w:ascii="SimSun" w:eastAsia="SimSun" w:hAnsi="SimSun"/>
          <w:sz w:val="21"/>
          <w:szCs w:val="21"/>
          <w:lang w:eastAsia="zh-CN"/>
        </w:rPr>
        <w:t>总收入的2.</w:t>
      </w:r>
      <w:r>
        <w:rPr>
          <w:rStyle w:val="goog-gtc-translatable"/>
          <w:rFonts w:ascii="SimSun" w:eastAsia="SimSun" w:hAnsi="SimSun"/>
          <w:sz w:val="21"/>
          <w:szCs w:val="21"/>
          <w:lang w:eastAsia="zh-CN"/>
        </w:rPr>
        <w:t>68</w:t>
      </w:r>
      <w:proofErr w:type="gramEnd"/>
      <w:r w:rsidRPr="00A87EC7">
        <w:rPr>
          <w:rStyle w:val="goog-gtc-translatable"/>
          <w:rFonts w:ascii="SimSun" w:eastAsia="SimSun" w:hAnsi="SimSun"/>
          <w:sz w:val="21"/>
          <w:szCs w:val="21"/>
          <w:lang w:eastAsia="zh-CN"/>
        </w:rPr>
        <w:t>%。</w:t>
      </w:r>
    </w:p>
    <w:p w:rsidR="005B432E" w:rsidRPr="002D3B04" w:rsidRDefault="00F11D74"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支</w:t>
      </w:r>
      <w:r w:rsidR="004839FB">
        <w:rPr>
          <w:rFonts w:ascii="SimSun" w:eastAsia="SimSun" w:hAnsi="SimSun" w:cs="Times New Roman" w:hint="eastAsia"/>
          <w:b/>
          <w:color w:val="1F497D"/>
          <w:sz w:val="21"/>
          <w:szCs w:val="21"/>
          <w:lang w:eastAsia="zh-CN"/>
        </w:rPr>
        <w:t xml:space="preserve">　</w:t>
      </w:r>
      <w:r w:rsidRPr="002D3B04">
        <w:rPr>
          <w:rFonts w:ascii="SimSun" w:eastAsia="SimSun" w:hAnsi="SimSun" w:cs="Times New Roman" w:hint="eastAsia"/>
          <w:b/>
          <w:color w:val="1F497D"/>
          <w:sz w:val="21"/>
          <w:szCs w:val="21"/>
          <w:lang w:eastAsia="zh-CN"/>
        </w:rPr>
        <w:t>出</w:t>
      </w:r>
    </w:p>
    <w:p w:rsidR="005B432E" w:rsidRPr="00DB5CB4" w:rsidRDefault="00A355AA"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A87EC7">
        <w:rPr>
          <w:rStyle w:val="goog-gtc-translatable"/>
          <w:rFonts w:ascii="SimSun" w:eastAsia="SimSun" w:hAnsi="SimSun"/>
          <w:sz w:val="21"/>
          <w:szCs w:val="21"/>
          <w:lang w:eastAsia="zh-CN"/>
        </w:rPr>
        <w:t>WIPO在201</w:t>
      </w:r>
      <w:r>
        <w:rPr>
          <w:rStyle w:val="goog-gtc-translatable"/>
          <w:rFonts w:ascii="SimSun" w:eastAsia="SimSun" w:hAnsi="SimSun"/>
          <w:sz w:val="21"/>
          <w:szCs w:val="21"/>
          <w:lang w:eastAsia="zh-CN"/>
        </w:rPr>
        <w:t>5</w:t>
      </w:r>
      <w:r w:rsidRPr="00A87EC7">
        <w:rPr>
          <w:rStyle w:val="goog-gtc-translatable"/>
          <w:rFonts w:ascii="SimSun" w:eastAsia="SimSun" w:hAnsi="SimSun"/>
          <w:sz w:val="21"/>
          <w:szCs w:val="21"/>
          <w:lang w:eastAsia="zh-CN"/>
        </w:rPr>
        <w:t>年的开支</w:t>
      </w:r>
      <w:r w:rsidRPr="00A87EC7">
        <w:rPr>
          <w:rStyle w:val="goog-gtc-translatable"/>
          <w:rFonts w:ascii="SimSun" w:eastAsia="SimSun" w:hAnsi="SimSun" w:hint="eastAsia"/>
          <w:sz w:val="21"/>
          <w:szCs w:val="21"/>
          <w:lang w:eastAsia="zh-CN"/>
        </w:rPr>
        <w:t>为</w:t>
      </w:r>
      <w:r w:rsidRPr="00A87EC7">
        <w:rPr>
          <w:rStyle w:val="goog-gtc-translatable"/>
          <w:rFonts w:ascii="SimSun" w:eastAsia="SimSun" w:hAnsi="SimSun"/>
          <w:sz w:val="21"/>
          <w:szCs w:val="21"/>
          <w:lang w:eastAsia="zh-CN"/>
        </w:rPr>
        <w:t>3.</w:t>
      </w:r>
      <w:r>
        <w:rPr>
          <w:rStyle w:val="goog-gtc-translatable"/>
          <w:rFonts w:ascii="SimSun" w:eastAsia="SimSun" w:hAnsi="SimSun"/>
          <w:sz w:val="21"/>
          <w:szCs w:val="21"/>
          <w:lang w:eastAsia="zh-CN"/>
        </w:rPr>
        <w:t>4867</w:t>
      </w:r>
      <w:r w:rsidRPr="00A87EC7">
        <w:rPr>
          <w:rStyle w:val="goog-gtc-translatable"/>
          <w:rFonts w:ascii="SimSun" w:eastAsia="SimSun" w:hAnsi="SimSun"/>
          <w:sz w:val="21"/>
          <w:szCs w:val="21"/>
          <w:lang w:eastAsia="zh-CN"/>
        </w:rPr>
        <w:t>亿瑞郎，比201</w:t>
      </w:r>
      <w:r>
        <w:rPr>
          <w:rStyle w:val="goog-gtc-translatable"/>
          <w:rFonts w:ascii="SimSun" w:eastAsia="SimSun" w:hAnsi="SimSun"/>
          <w:sz w:val="21"/>
          <w:szCs w:val="21"/>
          <w:lang w:eastAsia="zh-CN"/>
        </w:rPr>
        <w:t>4</w:t>
      </w:r>
      <w:r w:rsidRPr="00A87EC7">
        <w:rPr>
          <w:rStyle w:val="goog-gtc-translatable"/>
          <w:rFonts w:ascii="SimSun" w:eastAsia="SimSun" w:hAnsi="SimSun"/>
          <w:sz w:val="21"/>
          <w:szCs w:val="21"/>
          <w:lang w:eastAsia="zh-CN"/>
        </w:rPr>
        <w:t>年</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3.3</w:t>
      </w:r>
      <w:r>
        <w:rPr>
          <w:rStyle w:val="goog-gtc-translatable"/>
          <w:rFonts w:ascii="SimSun" w:eastAsia="SimSun" w:hAnsi="SimSun"/>
          <w:sz w:val="21"/>
          <w:szCs w:val="21"/>
          <w:lang w:eastAsia="zh-CN"/>
        </w:rPr>
        <w:t>321</w:t>
      </w:r>
      <w:r w:rsidRPr="00A87EC7">
        <w:rPr>
          <w:rStyle w:val="goog-gtc-translatable"/>
          <w:rFonts w:ascii="SimSun" w:eastAsia="SimSun" w:hAnsi="SimSun"/>
          <w:sz w:val="21"/>
          <w:szCs w:val="21"/>
          <w:lang w:eastAsia="zh-CN"/>
        </w:rPr>
        <w:t>亿瑞郎总</w:t>
      </w:r>
      <w:r w:rsidRPr="00A87EC7">
        <w:rPr>
          <w:rStyle w:val="goog-gtc-translatable"/>
          <w:rFonts w:ascii="SimSun" w:eastAsia="SimSun" w:hAnsi="SimSun" w:hint="eastAsia"/>
          <w:sz w:val="21"/>
          <w:szCs w:val="21"/>
          <w:lang w:eastAsia="zh-CN"/>
        </w:rPr>
        <w:t>支出</w:t>
      </w:r>
      <w:r>
        <w:rPr>
          <w:rStyle w:val="goog-gtc-translatable"/>
          <w:rFonts w:asciiTheme="minorEastAsia" w:eastAsiaTheme="minorEastAsia" w:hAnsiTheme="minorEastAsia" w:hint="eastAsia"/>
          <w:sz w:val="21"/>
          <w:szCs w:val="21"/>
          <w:lang w:eastAsia="zh-CN"/>
        </w:rPr>
        <w:t>增加了</w:t>
      </w:r>
      <w:r>
        <w:rPr>
          <w:rStyle w:val="goog-gtc-translatable"/>
          <w:rFonts w:ascii="SimSun" w:eastAsia="SimSun" w:hAnsi="SimSun"/>
          <w:sz w:val="21"/>
          <w:szCs w:val="21"/>
          <w:lang w:eastAsia="zh-CN"/>
        </w:rPr>
        <w:t>4.64</w:t>
      </w:r>
      <w:r w:rsidRPr="00A87EC7">
        <w:rPr>
          <w:rStyle w:val="goog-gtc-translatable"/>
          <w:rFonts w:ascii="SimSun" w:eastAsia="SimSun" w:hAnsi="SimSun"/>
          <w:sz w:val="21"/>
          <w:szCs w:val="21"/>
          <w:lang w:eastAsia="zh-CN"/>
        </w:rPr>
        <w:t>%。</w:t>
      </w:r>
    </w:p>
    <w:p w:rsidR="005B432E" w:rsidRPr="00DB5CB4" w:rsidRDefault="00810830"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color w:val="000000"/>
          <w:sz w:val="21"/>
          <w:szCs w:val="24"/>
          <w:lang w:eastAsia="zh-CN"/>
        </w:rPr>
      </w:pPr>
      <w:r w:rsidRPr="00A87EC7">
        <w:rPr>
          <w:rStyle w:val="goog-gtc-translatable"/>
          <w:rFonts w:ascii="SimSun" w:eastAsia="SimSun" w:hAnsi="SimSun"/>
          <w:sz w:val="21"/>
          <w:szCs w:val="21"/>
          <w:lang w:eastAsia="zh-CN"/>
        </w:rPr>
        <w:t>本组织在</w:t>
      </w:r>
      <w:r>
        <w:rPr>
          <w:rStyle w:val="goog-gtc-translatable"/>
          <w:rFonts w:ascii="SimSun" w:eastAsia="SimSun" w:hAnsi="SimSun"/>
          <w:sz w:val="21"/>
          <w:szCs w:val="21"/>
          <w:lang w:eastAsia="zh-CN"/>
        </w:rPr>
        <w:t>2015</w:t>
      </w:r>
      <w:r w:rsidRPr="00A87EC7">
        <w:rPr>
          <w:rStyle w:val="goog-gtc-translatable"/>
          <w:rFonts w:ascii="SimSun" w:eastAsia="SimSun" w:hAnsi="SimSun"/>
          <w:sz w:val="21"/>
          <w:szCs w:val="21"/>
          <w:lang w:eastAsia="zh-CN"/>
        </w:rPr>
        <w:t>年</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最大</w:t>
      </w:r>
      <w:r w:rsidRPr="00A87EC7">
        <w:rPr>
          <w:rStyle w:val="goog-gtc-translatable"/>
          <w:rFonts w:ascii="SimSun" w:eastAsia="SimSun" w:hAnsi="SimSun" w:hint="eastAsia"/>
          <w:sz w:val="21"/>
          <w:szCs w:val="21"/>
          <w:lang w:eastAsia="zh-CN"/>
        </w:rPr>
        <w:t>费用</w:t>
      </w:r>
      <w:r w:rsidRPr="00A87EC7">
        <w:rPr>
          <w:rStyle w:val="goog-gtc-translatable"/>
          <w:rFonts w:ascii="SimSun" w:eastAsia="SimSun" w:hAnsi="SimSun"/>
          <w:sz w:val="21"/>
          <w:szCs w:val="21"/>
          <w:lang w:eastAsia="zh-CN"/>
        </w:rPr>
        <w:t>是2.16</w:t>
      </w:r>
      <w:r>
        <w:rPr>
          <w:rStyle w:val="goog-gtc-translatable"/>
          <w:rFonts w:ascii="SimSun" w:eastAsia="SimSun" w:hAnsi="SimSun"/>
          <w:sz w:val="21"/>
          <w:szCs w:val="21"/>
          <w:lang w:eastAsia="zh-CN"/>
        </w:rPr>
        <w:t>27</w:t>
      </w:r>
      <w:r w:rsidRPr="00A87EC7">
        <w:rPr>
          <w:rStyle w:val="goog-gtc-translatable"/>
          <w:rFonts w:ascii="SimSun" w:eastAsia="SimSun" w:hAnsi="SimSun"/>
          <w:sz w:val="21"/>
          <w:szCs w:val="21"/>
          <w:lang w:eastAsia="zh-CN"/>
        </w:rPr>
        <w:t>亿瑞郎</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人</w:t>
      </w:r>
      <w:r w:rsidRPr="00A87EC7">
        <w:rPr>
          <w:rStyle w:val="goog-gtc-translatable"/>
          <w:rFonts w:ascii="SimSun" w:eastAsia="SimSun" w:hAnsi="SimSun" w:hint="eastAsia"/>
          <w:sz w:val="21"/>
          <w:szCs w:val="21"/>
          <w:lang w:eastAsia="zh-CN"/>
        </w:rPr>
        <w:t>事</w:t>
      </w:r>
      <w:r w:rsidRPr="00A87EC7">
        <w:rPr>
          <w:rStyle w:val="goog-gtc-translatable"/>
          <w:rFonts w:ascii="SimSun" w:eastAsia="SimSun" w:hAnsi="SimSun"/>
          <w:sz w:val="21"/>
          <w:szCs w:val="21"/>
          <w:lang w:eastAsia="zh-CN"/>
        </w:rPr>
        <w:t>支出，</w:t>
      </w:r>
      <w:r w:rsidRPr="00A87EC7">
        <w:rPr>
          <w:rStyle w:val="goog-gtc-translatable"/>
          <w:rFonts w:ascii="SimSun" w:eastAsia="SimSun" w:hAnsi="SimSun" w:hint="eastAsia"/>
          <w:sz w:val="21"/>
          <w:szCs w:val="21"/>
          <w:lang w:eastAsia="zh-CN"/>
        </w:rPr>
        <w:t>占</w:t>
      </w:r>
      <w:r w:rsidRPr="00A87EC7">
        <w:rPr>
          <w:rStyle w:val="goog-gtc-translatable"/>
          <w:rFonts w:ascii="SimSun" w:eastAsia="SimSun" w:hAnsi="SimSun"/>
          <w:sz w:val="21"/>
          <w:szCs w:val="21"/>
          <w:lang w:eastAsia="zh-CN"/>
        </w:rPr>
        <w:t>总开支的6</w:t>
      </w:r>
      <w:r>
        <w:rPr>
          <w:rStyle w:val="goog-gtc-translatable"/>
          <w:rFonts w:ascii="SimSun" w:eastAsia="SimSun" w:hAnsi="SimSun"/>
          <w:sz w:val="21"/>
          <w:szCs w:val="21"/>
          <w:lang w:eastAsia="zh-CN"/>
        </w:rPr>
        <w:t>2</w:t>
      </w:r>
      <w:r w:rsidRPr="00A87EC7">
        <w:rPr>
          <w:rStyle w:val="goog-gtc-translatable"/>
          <w:rFonts w:ascii="SimSun" w:eastAsia="SimSun" w:hAnsi="SimSun"/>
          <w:sz w:val="21"/>
          <w:szCs w:val="21"/>
          <w:lang w:eastAsia="zh-CN"/>
        </w:rPr>
        <w:t>.</w:t>
      </w:r>
      <w:r>
        <w:rPr>
          <w:rStyle w:val="goog-gtc-translatable"/>
          <w:rFonts w:ascii="SimSun" w:eastAsia="SimSun" w:hAnsi="SimSun"/>
          <w:sz w:val="21"/>
          <w:szCs w:val="21"/>
          <w:lang w:eastAsia="zh-CN"/>
        </w:rPr>
        <w:t>03</w:t>
      </w:r>
      <w:r w:rsidRPr="00A87EC7">
        <w:rPr>
          <w:rStyle w:val="goog-gtc-translatable"/>
          <w:rFonts w:ascii="SimSun" w:eastAsia="SimSun" w:hAnsi="SimSun"/>
          <w:sz w:val="21"/>
          <w:szCs w:val="21"/>
          <w:lang w:eastAsia="zh-CN"/>
        </w:rPr>
        <w:t>%</w:t>
      </w:r>
      <w:r w:rsidRPr="00A87EC7">
        <w:rPr>
          <w:rStyle w:val="goog-gtc-translatable"/>
          <w:rFonts w:ascii="SimSun" w:eastAsia="SimSun" w:hAnsi="SimSun" w:hint="eastAsia"/>
          <w:sz w:val="21"/>
          <w:szCs w:val="21"/>
          <w:lang w:eastAsia="zh-CN"/>
        </w:rPr>
        <w:t>，体现</w:t>
      </w:r>
      <w:r w:rsidRPr="00A87EC7">
        <w:rPr>
          <w:rStyle w:val="goog-gtc-translatable"/>
          <w:rFonts w:ascii="SimSun" w:eastAsia="SimSun" w:hAnsi="SimSun"/>
          <w:sz w:val="21"/>
          <w:szCs w:val="21"/>
          <w:lang w:eastAsia="zh-CN"/>
        </w:rPr>
        <w:t>本组织</w:t>
      </w:r>
      <w:r w:rsidRPr="00A87EC7">
        <w:rPr>
          <w:rStyle w:val="goog-gtc-translatable"/>
          <w:rFonts w:ascii="SimSun" w:eastAsia="SimSun" w:hAnsi="SimSun" w:hint="eastAsia"/>
          <w:sz w:val="21"/>
          <w:szCs w:val="21"/>
          <w:lang w:eastAsia="zh-CN"/>
        </w:rPr>
        <w:t>所从事</w:t>
      </w:r>
      <w:r w:rsidRPr="00A87EC7">
        <w:rPr>
          <w:rStyle w:val="goog-gtc-translatable"/>
          <w:rFonts w:ascii="SimSun" w:eastAsia="SimSun" w:hAnsi="SimSun"/>
          <w:sz w:val="21"/>
          <w:szCs w:val="21"/>
          <w:lang w:eastAsia="zh-CN"/>
        </w:rPr>
        <w:t>的工作的性质。</w:t>
      </w:r>
      <w:r>
        <w:rPr>
          <w:rStyle w:val="goog-gtc-translatable"/>
          <w:rFonts w:ascii="SimSun" w:eastAsia="SimSun" w:hAnsi="SimSun"/>
          <w:sz w:val="21"/>
          <w:szCs w:val="21"/>
          <w:lang w:eastAsia="zh-CN"/>
        </w:rPr>
        <w:t>2015</w:t>
      </w:r>
      <w:r>
        <w:rPr>
          <w:rStyle w:val="goog-gtc-translatable"/>
          <w:rFonts w:asciiTheme="minorEastAsia" w:eastAsiaTheme="minorEastAsia" w:hAnsiTheme="minorEastAsia" w:hint="eastAsia"/>
          <w:sz w:val="21"/>
          <w:szCs w:val="21"/>
          <w:lang w:eastAsia="zh-CN"/>
        </w:rPr>
        <w:t>年的</w:t>
      </w:r>
      <w:r w:rsidRPr="00A87EC7">
        <w:rPr>
          <w:rStyle w:val="goog-gtc-translatable"/>
          <w:rFonts w:ascii="SimSun" w:eastAsia="SimSun" w:hAnsi="SimSun"/>
          <w:sz w:val="21"/>
          <w:szCs w:val="21"/>
          <w:lang w:eastAsia="zh-CN"/>
        </w:rPr>
        <w:t>人事支出</w:t>
      </w:r>
      <w:r>
        <w:rPr>
          <w:rStyle w:val="goog-gtc-translatable"/>
          <w:rFonts w:asciiTheme="minorEastAsia" w:eastAsiaTheme="minorEastAsia" w:hAnsiTheme="minorEastAsia" w:hint="eastAsia"/>
          <w:sz w:val="21"/>
          <w:szCs w:val="21"/>
          <w:lang w:eastAsia="zh-CN"/>
        </w:rPr>
        <w:t>与2014年相比在绝对数额上保持稳定。</w:t>
      </w:r>
    </w:p>
    <w:p w:rsidR="005B432E" w:rsidRPr="00DB5CB4" w:rsidRDefault="00810830"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A87EC7">
        <w:rPr>
          <w:rFonts w:ascii="SimSun" w:eastAsia="SimSun" w:hAnsi="SimSun" w:cs="Arial" w:hint="eastAsia"/>
          <w:sz w:val="21"/>
          <w:szCs w:val="21"/>
          <w:lang w:eastAsia="zh-CN"/>
        </w:rPr>
        <w:t>订约承办事务</w:t>
      </w:r>
      <w:r w:rsidRPr="00A87EC7">
        <w:rPr>
          <w:rStyle w:val="goog-gtc-translatable"/>
          <w:rFonts w:ascii="SimSun" w:eastAsia="SimSun" w:hAnsi="SimSun"/>
          <w:sz w:val="21"/>
          <w:szCs w:val="21"/>
          <w:lang w:eastAsia="zh-CN"/>
        </w:rPr>
        <w:t>依然是</w:t>
      </w:r>
      <w:r w:rsidRPr="00A87EC7">
        <w:rPr>
          <w:rFonts w:ascii="SimSun" w:eastAsia="SimSun" w:hAnsi="SimSun" w:cs="Times New Roman"/>
          <w:color w:val="000000"/>
          <w:sz w:val="21"/>
          <w:szCs w:val="21"/>
          <w:lang w:eastAsia="zh-CN"/>
        </w:rPr>
        <w:t>WIPO</w:t>
      </w:r>
      <w:r w:rsidRPr="00A87EC7">
        <w:rPr>
          <w:rStyle w:val="goog-gtc-translatable"/>
          <w:rFonts w:ascii="SimSun" w:eastAsia="SimSun" w:hAnsi="SimSun"/>
          <w:sz w:val="21"/>
          <w:szCs w:val="21"/>
          <w:lang w:eastAsia="zh-CN"/>
        </w:rPr>
        <w:t>在</w:t>
      </w:r>
      <w:r>
        <w:rPr>
          <w:rStyle w:val="goog-gtc-translatable"/>
          <w:rFonts w:ascii="SimSun" w:eastAsia="SimSun" w:hAnsi="SimSun"/>
          <w:sz w:val="21"/>
          <w:szCs w:val="21"/>
          <w:lang w:eastAsia="zh-CN"/>
        </w:rPr>
        <w:t>2015</w:t>
      </w:r>
      <w:r w:rsidRPr="00A87EC7">
        <w:rPr>
          <w:rStyle w:val="goog-gtc-translatable"/>
          <w:rFonts w:ascii="SimSun" w:eastAsia="SimSun" w:hAnsi="SimSun"/>
          <w:sz w:val="21"/>
          <w:szCs w:val="21"/>
          <w:lang w:eastAsia="zh-CN"/>
        </w:rPr>
        <w:t>年的第二大支出</w:t>
      </w:r>
      <w:r w:rsidRPr="00A87EC7">
        <w:rPr>
          <w:rStyle w:val="goog-gtc-translatable"/>
          <w:rFonts w:ascii="SimSun" w:eastAsia="SimSun" w:hAnsi="SimSun" w:hint="eastAsia"/>
          <w:sz w:val="21"/>
          <w:szCs w:val="21"/>
          <w:lang w:eastAsia="zh-CN"/>
        </w:rPr>
        <w:t>，数额</w:t>
      </w:r>
      <w:r w:rsidRPr="00A87EC7">
        <w:rPr>
          <w:rStyle w:val="goog-gtc-translatable"/>
          <w:rFonts w:ascii="SimSun" w:eastAsia="SimSun" w:hAnsi="SimSun"/>
          <w:sz w:val="21"/>
          <w:szCs w:val="21"/>
          <w:lang w:eastAsia="zh-CN"/>
        </w:rPr>
        <w:t>为</w:t>
      </w:r>
      <w:r>
        <w:rPr>
          <w:rStyle w:val="goog-gtc-translatable"/>
          <w:rFonts w:ascii="SimSun" w:eastAsia="SimSun" w:hAnsi="SimSun"/>
          <w:sz w:val="21"/>
          <w:szCs w:val="21"/>
          <w:lang w:eastAsia="zh-CN"/>
        </w:rPr>
        <w:t>7</w:t>
      </w:r>
      <w:r>
        <w:rPr>
          <w:rStyle w:val="goog-gtc-translatable"/>
          <w:rFonts w:ascii="SimSun" w:eastAsia="SimSun" w:hAnsi="SimSun" w:hint="eastAsia"/>
          <w:sz w:val="21"/>
          <w:szCs w:val="21"/>
          <w:lang w:eastAsia="zh-CN"/>
        </w:rPr>
        <w:t>,209</w:t>
      </w:r>
      <w:r w:rsidRPr="00A87EC7">
        <w:rPr>
          <w:rStyle w:val="goog-gtc-translatable"/>
          <w:rFonts w:ascii="SimSun" w:eastAsia="SimSun" w:hAnsi="SimSun"/>
          <w:sz w:val="21"/>
          <w:szCs w:val="21"/>
          <w:lang w:eastAsia="zh-CN"/>
        </w:rPr>
        <w:t>万瑞郎，占总支出的</w:t>
      </w:r>
      <w:r>
        <w:rPr>
          <w:rStyle w:val="goog-gtc-translatable"/>
          <w:rFonts w:ascii="SimSun" w:eastAsia="SimSun" w:hAnsi="SimSun"/>
          <w:sz w:val="21"/>
          <w:szCs w:val="21"/>
          <w:lang w:eastAsia="zh-CN"/>
        </w:rPr>
        <w:t>20</w:t>
      </w:r>
      <w:r w:rsidRPr="00A87EC7">
        <w:rPr>
          <w:rStyle w:val="goog-gtc-translatable"/>
          <w:rFonts w:ascii="SimSun" w:eastAsia="SimSun" w:hAnsi="SimSun"/>
          <w:sz w:val="21"/>
          <w:szCs w:val="21"/>
          <w:lang w:eastAsia="zh-CN"/>
        </w:rPr>
        <w:t>.</w:t>
      </w:r>
      <w:r>
        <w:rPr>
          <w:rStyle w:val="goog-gtc-translatable"/>
          <w:rFonts w:ascii="SimSun" w:eastAsia="SimSun" w:hAnsi="SimSun"/>
          <w:sz w:val="21"/>
          <w:szCs w:val="21"/>
          <w:lang w:eastAsia="zh-CN"/>
        </w:rPr>
        <w:t>68</w:t>
      </w:r>
      <w:r w:rsidRPr="00A87EC7">
        <w:rPr>
          <w:rStyle w:val="goog-gtc-translatable"/>
          <w:rFonts w:ascii="SimSun" w:eastAsia="SimSun" w:hAnsi="SimSun" w:hint="eastAsia"/>
          <w:sz w:val="21"/>
          <w:szCs w:val="21"/>
          <w:lang w:eastAsia="zh-CN"/>
        </w:rPr>
        <w:t>%</w:t>
      </w:r>
      <w:r w:rsidRPr="00A87EC7">
        <w:rPr>
          <w:rStyle w:val="goog-gtc-translatable"/>
          <w:rFonts w:ascii="SimSun" w:eastAsia="SimSun" w:hAnsi="SimSun"/>
          <w:sz w:val="21"/>
          <w:szCs w:val="21"/>
          <w:lang w:eastAsia="zh-CN"/>
        </w:rPr>
        <w:t>。</w:t>
      </w:r>
      <w:r w:rsidRPr="00A87EC7">
        <w:rPr>
          <w:rFonts w:ascii="SimSun" w:eastAsia="SimSun" w:hAnsi="SimSun" w:cs="Arial" w:hint="eastAsia"/>
          <w:sz w:val="21"/>
          <w:szCs w:val="21"/>
          <w:lang w:eastAsia="zh-CN"/>
        </w:rPr>
        <w:t>订约承办事务的费用</w:t>
      </w:r>
      <w:r w:rsidRPr="00A87EC7">
        <w:rPr>
          <w:rStyle w:val="goog-gtc-translatable"/>
          <w:rFonts w:ascii="SimSun" w:eastAsia="SimSun" w:hAnsi="SimSun"/>
          <w:sz w:val="21"/>
          <w:szCs w:val="21"/>
          <w:lang w:eastAsia="zh-CN"/>
        </w:rPr>
        <w:t>比201</w:t>
      </w:r>
      <w:r>
        <w:rPr>
          <w:rStyle w:val="goog-gtc-translatable"/>
          <w:rFonts w:ascii="SimSun" w:eastAsia="SimSun" w:hAnsi="SimSun"/>
          <w:sz w:val="21"/>
          <w:szCs w:val="21"/>
          <w:lang w:eastAsia="zh-CN"/>
        </w:rPr>
        <w:t>4</w:t>
      </w:r>
      <w:r w:rsidRPr="00A87EC7">
        <w:rPr>
          <w:rStyle w:val="goog-gtc-translatable"/>
          <w:rFonts w:ascii="SimSun" w:eastAsia="SimSun" w:hAnsi="SimSun"/>
          <w:sz w:val="21"/>
          <w:szCs w:val="21"/>
          <w:lang w:eastAsia="zh-CN"/>
        </w:rPr>
        <w:t>年</w:t>
      </w:r>
      <w:r>
        <w:rPr>
          <w:rStyle w:val="goog-gtc-translatable"/>
          <w:rFonts w:asciiTheme="minorEastAsia" w:eastAsiaTheme="minorEastAsia" w:hAnsiTheme="minorEastAsia" w:hint="eastAsia"/>
          <w:sz w:val="21"/>
          <w:szCs w:val="21"/>
          <w:lang w:eastAsia="zh-CN"/>
        </w:rPr>
        <w:t>增加了</w:t>
      </w:r>
      <w:r>
        <w:rPr>
          <w:rStyle w:val="goog-gtc-translatable"/>
          <w:rFonts w:ascii="SimSun" w:eastAsia="SimSun" w:hAnsi="SimSun"/>
          <w:sz w:val="21"/>
          <w:szCs w:val="21"/>
          <w:lang w:eastAsia="zh-CN"/>
        </w:rPr>
        <w:t>13</w:t>
      </w:r>
      <w:r w:rsidRPr="00A87EC7">
        <w:rPr>
          <w:rStyle w:val="goog-gtc-translatable"/>
          <w:rFonts w:ascii="SimSun" w:eastAsia="SimSun" w:hAnsi="SimSun"/>
          <w:sz w:val="21"/>
          <w:szCs w:val="21"/>
          <w:lang w:eastAsia="zh-CN"/>
        </w:rPr>
        <w:t>.</w:t>
      </w:r>
      <w:r>
        <w:rPr>
          <w:rStyle w:val="goog-gtc-translatable"/>
          <w:rFonts w:ascii="SimSun" w:eastAsia="SimSun" w:hAnsi="SimSun"/>
          <w:sz w:val="21"/>
          <w:szCs w:val="21"/>
          <w:lang w:eastAsia="zh-CN"/>
        </w:rPr>
        <w:t>37</w:t>
      </w:r>
      <w:r w:rsidRPr="00A87EC7">
        <w:rPr>
          <w:rStyle w:val="goog-gtc-translatable"/>
          <w:rFonts w:ascii="SimSun" w:eastAsia="SimSun" w:hAnsi="SimSun"/>
          <w:sz w:val="21"/>
          <w:szCs w:val="21"/>
          <w:lang w:eastAsia="zh-CN"/>
        </w:rPr>
        <w:t>%</w:t>
      </w:r>
      <w:r>
        <w:rPr>
          <w:rStyle w:val="goog-gtc-translatable"/>
          <w:rFonts w:ascii="SimSun" w:eastAsia="SimSun" w:hAnsi="SimSun"/>
          <w:sz w:val="21"/>
          <w:szCs w:val="21"/>
          <w:lang w:eastAsia="zh-CN"/>
        </w:rPr>
        <w:t>。</w:t>
      </w:r>
    </w:p>
    <w:p w:rsidR="005B432E" w:rsidRPr="00DB5CB4" w:rsidRDefault="00823E2E"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Pr>
          <w:rStyle w:val="goog-gtc-translatable"/>
          <w:rFonts w:ascii="SimSun" w:eastAsia="SimSun" w:hAnsi="SimSun"/>
          <w:sz w:val="21"/>
          <w:szCs w:val="21"/>
          <w:lang w:eastAsia="zh-CN"/>
        </w:rPr>
        <w:t>2015</w:t>
      </w:r>
      <w:r w:rsidRPr="00A87EC7">
        <w:rPr>
          <w:rStyle w:val="goog-gtc-translatable"/>
          <w:rFonts w:ascii="SimSun" w:eastAsia="SimSun" w:hAnsi="SimSun"/>
          <w:sz w:val="21"/>
          <w:szCs w:val="21"/>
          <w:lang w:eastAsia="zh-CN"/>
        </w:rPr>
        <w:t>年</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业务费用为2</w:t>
      </w:r>
      <w:proofErr w:type="gramStart"/>
      <w:r>
        <w:rPr>
          <w:rStyle w:val="goog-gtc-translatable"/>
          <w:rFonts w:ascii="SimSun" w:eastAsiaTheme="minorEastAsia" w:hAnsi="SimSun" w:hint="eastAsia"/>
          <w:sz w:val="21"/>
          <w:szCs w:val="21"/>
          <w:lang w:eastAsia="zh-CN"/>
        </w:rPr>
        <w:t>,</w:t>
      </w:r>
      <w:r>
        <w:rPr>
          <w:rStyle w:val="goog-gtc-translatable"/>
          <w:rFonts w:ascii="SimSun" w:eastAsia="SimSun" w:hAnsi="SimSun"/>
          <w:sz w:val="21"/>
          <w:szCs w:val="21"/>
          <w:lang w:eastAsia="zh-CN"/>
        </w:rPr>
        <w:t>120</w:t>
      </w:r>
      <w:r w:rsidRPr="00A87EC7">
        <w:rPr>
          <w:rStyle w:val="goog-gtc-translatable"/>
          <w:rFonts w:ascii="SimSun" w:eastAsia="SimSun" w:hAnsi="SimSun"/>
          <w:sz w:val="21"/>
          <w:szCs w:val="21"/>
          <w:lang w:eastAsia="zh-CN"/>
        </w:rPr>
        <w:t>万瑞郎</w:t>
      </w:r>
      <w:proofErr w:type="gramEnd"/>
      <w:r w:rsidRPr="00A87EC7">
        <w:rPr>
          <w:rStyle w:val="goog-gtc-translatable"/>
          <w:rFonts w:ascii="SimSun" w:eastAsia="SimSun" w:hAnsi="SimSun"/>
          <w:sz w:val="21"/>
          <w:szCs w:val="21"/>
          <w:lang w:eastAsia="zh-CN"/>
        </w:rPr>
        <w:t>，</w:t>
      </w:r>
      <w:r w:rsidRPr="00A87EC7">
        <w:rPr>
          <w:rStyle w:val="goog-gtc-translatable"/>
          <w:rFonts w:ascii="SimSun" w:eastAsia="SimSun" w:hAnsi="SimSun" w:hint="eastAsia"/>
          <w:sz w:val="21"/>
          <w:szCs w:val="21"/>
          <w:lang w:eastAsia="zh-CN"/>
        </w:rPr>
        <w:t>占</w:t>
      </w:r>
      <w:r w:rsidRPr="00A87EC7">
        <w:rPr>
          <w:rStyle w:val="goog-gtc-translatable"/>
          <w:rFonts w:ascii="SimSun" w:eastAsia="SimSun" w:hAnsi="SimSun"/>
          <w:sz w:val="21"/>
          <w:szCs w:val="21"/>
          <w:lang w:eastAsia="zh-CN"/>
        </w:rPr>
        <w:t>WIPO总支出的6.</w:t>
      </w:r>
      <w:r>
        <w:rPr>
          <w:rStyle w:val="goog-gtc-translatable"/>
          <w:rFonts w:ascii="SimSun" w:eastAsia="SimSun" w:hAnsi="SimSun"/>
          <w:sz w:val="21"/>
          <w:szCs w:val="21"/>
          <w:lang w:eastAsia="zh-CN"/>
        </w:rPr>
        <w:t>08</w:t>
      </w:r>
      <w:r w:rsidRPr="00A87EC7">
        <w:rPr>
          <w:rStyle w:val="goog-gtc-translatable"/>
          <w:rFonts w:ascii="SimSun" w:eastAsia="SimSun" w:hAnsi="SimSun" w:hint="eastAsia"/>
          <w:sz w:val="21"/>
          <w:szCs w:val="21"/>
          <w:lang w:eastAsia="zh-CN"/>
        </w:rPr>
        <w:t>%</w:t>
      </w:r>
      <w:r w:rsidRPr="00A87EC7">
        <w:rPr>
          <w:rStyle w:val="goog-gtc-translatable"/>
          <w:rFonts w:ascii="SimSun" w:eastAsia="SimSun" w:hAnsi="SimSun"/>
          <w:sz w:val="21"/>
          <w:szCs w:val="21"/>
          <w:lang w:eastAsia="zh-CN"/>
        </w:rPr>
        <w:t>。</w:t>
      </w:r>
      <w:r w:rsidRPr="00A87EC7">
        <w:rPr>
          <w:rStyle w:val="goog-gtc-translatable"/>
          <w:rFonts w:ascii="SimSun" w:eastAsia="SimSun" w:hAnsi="SimSun" w:hint="eastAsia"/>
          <w:sz w:val="21"/>
          <w:szCs w:val="21"/>
          <w:lang w:eastAsia="zh-CN"/>
        </w:rPr>
        <w:t>业务费用比</w:t>
      </w:r>
      <w:r>
        <w:rPr>
          <w:rStyle w:val="goog-gtc-translatable"/>
          <w:rFonts w:ascii="SimSun" w:eastAsia="SimSun" w:hAnsi="SimSun"/>
          <w:sz w:val="21"/>
          <w:szCs w:val="21"/>
          <w:lang w:eastAsia="zh-CN"/>
        </w:rPr>
        <w:t>2014</w:t>
      </w:r>
      <w:r w:rsidRPr="00A87EC7">
        <w:rPr>
          <w:rStyle w:val="goog-gtc-translatable"/>
          <w:rFonts w:ascii="SimSun" w:eastAsia="SimSun" w:hAnsi="SimSun"/>
          <w:sz w:val="21"/>
          <w:szCs w:val="21"/>
          <w:lang w:eastAsia="zh-CN"/>
        </w:rPr>
        <w:t>年</w:t>
      </w:r>
      <w:r>
        <w:rPr>
          <w:rStyle w:val="goog-gtc-translatable"/>
          <w:rFonts w:asciiTheme="minorEastAsia" w:eastAsiaTheme="minorEastAsia" w:hAnsiTheme="minorEastAsia" w:hint="eastAsia"/>
          <w:sz w:val="21"/>
          <w:szCs w:val="21"/>
          <w:lang w:eastAsia="zh-CN"/>
        </w:rPr>
        <w:t>增加</w:t>
      </w:r>
      <w:r w:rsidRPr="00A87EC7">
        <w:rPr>
          <w:rStyle w:val="goog-gtc-translatable"/>
          <w:rFonts w:ascii="SimSun" w:eastAsia="SimSun" w:hAnsi="SimSun"/>
          <w:sz w:val="21"/>
          <w:szCs w:val="21"/>
          <w:lang w:eastAsia="zh-CN"/>
        </w:rPr>
        <w:t>1.</w:t>
      </w:r>
      <w:r>
        <w:rPr>
          <w:rStyle w:val="goog-gtc-translatable"/>
          <w:rFonts w:ascii="SimSun" w:eastAsia="SimSun" w:hAnsi="SimSun"/>
          <w:sz w:val="21"/>
          <w:szCs w:val="21"/>
          <w:lang w:eastAsia="zh-CN"/>
        </w:rPr>
        <w:t>67</w:t>
      </w:r>
      <w:r w:rsidRPr="00A87EC7">
        <w:rPr>
          <w:rStyle w:val="goog-gtc-translatable"/>
          <w:rFonts w:ascii="SimSun" w:eastAsia="SimSun" w:hAnsi="SimSun"/>
          <w:sz w:val="21"/>
          <w:szCs w:val="21"/>
          <w:lang w:eastAsia="zh-CN"/>
        </w:rPr>
        <w:t>%</w:t>
      </w:r>
      <w:r>
        <w:rPr>
          <w:rStyle w:val="goog-gtc-translatable"/>
          <w:rFonts w:ascii="SimSun" w:eastAsia="SimSun" w:hAnsi="SimSun"/>
          <w:sz w:val="21"/>
          <w:szCs w:val="21"/>
          <w:lang w:eastAsia="zh-CN"/>
        </w:rPr>
        <w:t>。</w:t>
      </w:r>
    </w:p>
    <w:p w:rsidR="005B432E" w:rsidRPr="00DB5CB4" w:rsidRDefault="00F857BE"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Pr>
          <w:rStyle w:val="goog-gtc-translatable"/>
          <w:rFonts w:ascii="SimSun" w:eastAsia="SimSun" w:hAnsi="SimSun"/>
          <w:sz w:val="21"/>
          <w:szCs w:val="21"/>
          <w:lang w:eastAsia="zh-CN"/>
        </w:rPr>
        <w:t>2015</w:t>
      </w:r>
      <w:r>
        <w:rPr>
          <w:rStyle w:val="goog-gtc-translatable"/>
          <w:rFonts w:asciiTheme="minorEastAsia" w:eastAsiaTheme="minorEastAsia" w:hAnsiTheme="minorEastAsia" w:hint="eastAsia"/>
          <w:sz w:val="21"/>
          <w:szCs w:val="21"/>
          <w:lang w:eastAsia="zh-CN"/>
        </w:rPr>
        <w:t>年</w:t>
      </w:r>
      <w:r w:rsidRPr="00A87EC7">
        <w:rPr>
          <w:rStyle w:val="goog-gtc-translatable"/>
          <w:rFonts w:ascii="SimSun" w:eastAsia="SimSun" w:hAnsi="SimSun" w:hint="eastAsia"/>
          <w:sz w:val="21"/>
          <w:szCs w:val="21"/>
          <w:lang w:eastAsia="zh-CN"/>
        </w:rPr>
        <w:t>的</w:t>
      </w:r>
      <w:r w:rsidRPr="00A87EC7">
        <w:rPr>
          <w:rStyle w:val="goog-gtc-translatable"/>
          <w:rFonts w:ascii="SimSun" w:eastAsia="SimSun" w:hAnsi="SimSun"/>
          <w:sz w:val="21"/>
          <w:szCs w:val="21"/>
          <w:lang w:eastAsia="zh-CN"/>
        </w:rPr>
        <w:t>差旅和研究金支出为1</w:t>
      </w:r>
      <w:proofErr w:type="gramStart"/>
      <w:r>
        <w:rPr>
          <w:rStyle w:val="goog-gtc-translatable"/>
          <w:rFonts w:ascii="SimSun" w:eastAsia="SimSun" w:hAnsi="SimSun" w:hint="eastAsia"/>
          <w:sz w:val="21"/>
          <w:szCs w:val="21"/>
          <w:lang w:eastAsia="zh-CN"/>
        </w:rPr>
        <w:t>,</w:t>
      </w:r>
      <w:r w:rsidR="0078136A">
        <w:rPr>
          <w:rStyle w:val="goog-gtc-translatable"/>
          <w:rFonts w:ascii="SimSun" w:eastAsia="SimSun" w:hAnsi="SimSun" w:hint="eastAsia"/>
          <w:sz w:val="21"/>
          <w:szCs w:val="21"/>
          <w:lang w:eastAsia="zh-CN"/>
        </w:rPr>
        <w:t>739</w:t>
      </w:r>
      <w:r w:rsidRPr="00A87EC7">
        <w:rPr>
          <w:rStyle w:val="goog-gtc-translatable"/>
          <w:rFonts w:ascii="SimSun" w:eastAsia="SimSun" w:hAnsi="SimSun" w:hint="eastAsia"/>
          <w:sz w:val="21"/>
          <w:szCs w:val="21"/>
          <w:lang w:eastAsia="zh-CN"/>
        </w:rPr>
        <w:t>万</w:t>
      </w:r>
      <w:r w:rsidRPr="00A87EC7">
        <w:rPr>
          <w:rStyle w:val="goog-gtc-translatable"/>
          <w:rFonts w:ascii="SimSun" w:eastAsia="SimSun" w:hAnsi="SimSun"/>
          <w:sz w:val="21"/>
          <w:szCs w:val="21"/>
          <w:lang w:eastAsia="zh-CN"/>
        </w:rPr>
        <w:t>瑞郎</w:t>
      </w:r>
      <w:proofErr w:type="gramEnd"/>
      <w:r w:rsidRPr="00A87EC7">
        <w:rPr>
          <w:rStyle w:val="goog-gtc-translatable"/>
          <w:rFonts w:ascii="SimSun" w:eastAsia="SimSun" w:hAnsi="SimSun"/>
          <w:sz w:val="21"/>
          <w:szCs w:val="21"/>
          <w:lang w:eastAsia="zh-CN"/>
        </w:rPr>
        <w:t>，</w:t>
      </w:r>
      <w:r w:rsidRPr="00A87EC7">
        <w:rPr>
          <w:rStyle w:val="goog-gtc-translatable"/>
          <w:rFonts w:ascii="SimSun" w:eastAsia="SimSun" w:hAnsi="SimSun" w:hint="eastAsia"/>
          <w:sz w:val="21"/>
          <w:szCs w:val="21"/>
          <w:lang w:eastAsia="zh-CN"/>
        </w:rPr>
        <w:t>占</w:t>
      </w:r>
      <w:r w:rsidRPr="00A87EC7">
        <w:rPr>
          <w:rStyle w:val="goog-gtc-translatable"/>
          <w:rFonts w:ascii="SimSun" w:eastAsia="SimSun" w:hAnsi="SimSun"/>
          <w:sz w:val="21"/>
          <w:szCs w:val="21"/>
          <w:lang w:eastAsia="zh-CN"/>
        </w:rPr>
        <w:t>总开支的4.</w:t>
      </w:r>
      <w:r w:rsidR="009763F4">
        <w:rPr>
          <w:rStyle w:val="goog-gtc-translatable"/>
          <w:rFonts w:ascii="SimSun" w:eastAsiaTheme="minorEastAsia" w:hAnsi="SimSun" w:hint="eastAsia"/>
          <w:sz w:val="21"/>
          <w:szCs w:val="21"/>
          <w:lang w:eastAsia="zh-CN"/>
        </w:rPr>
        <w:t>99</w:t>
      </w:r>
      <w:r w:rsidRPr="00A87EC7">
        <w:rPr>
          <w:rStyle w:val="goog-gtc-translatable"/>
          <w:rFonts w:ascii="SimSun" w:eastAsia="SimSun" w:hAnsi="SimSun"/>
          <w:sz w:val="21"/>
          <w:szCs w:val="21"/>
          <w:lang w:eastAsia="zh-CN"/>
        </w:rPr>
        <w:t>%。</w:t>
      </w:r>
      <w:r w:rsidR="0078136A">
        <w:rPr>
          <w:rStyle w:val="goog-gtc-translatable"/>
          <w:rFonts w:ascii="SimSun" w:eastAsia="SimSun" w:hAnsi="SimSun" w:hint="eastAsia"/>
          <w:sz w:val="21"/>
          <w:szCs w:val="21"/>
          <w:lang w:eastAsia="zh-CN"/>
        </w:rPr>
        <w:t>这些费用</w:t>
      </w:r>
      <w:r w:rsidRPr="00A87EC7">
        <w:rPr>
          <w:rStyle w:val="goog-gtc-translatable"/>
          <w:rFonts w:ascii="SimSun" w:eastAsia="SimSun" w:hAnsi="SimSun"/>
          <w:sz w:val="21"/>
          <w:szCs w:val="21"/>
          <w:lang w:eastAsia="zh-CN"/>
        </w:rPr>
        <w:t>比</w:t>
      </w:r>
      <w:r w:rsidR="0078136A">
        <w:rPr>
          <w:rStyle w:val="goog-gtc-translatable"/>
          <w:rFonts w:ascii="SimSun" w:eastAsia="SimSun" w:hAnsi="SimSun"/>
          <w:sz w:val="21"/>
          <w:szCs w:val="21"/>
          <w:lang w:eastAsia="zh-CN"/>
        </w:rPr>
        <w:t>2014</w:t>
      </w:r>
      <w:r w:rsidRPr="00A87EC7">
        <w:rPr>
          <w:rStyle w:val="goog-gtc-translatable"/>
          <w:rFonts w:ascii="SimSun" w:eastAsia="SimSun" w:hAnsi="SimSun"/>
          <w:sz w:val="21"/>
          <w:szCs w:val="21"/>
          <w:lang w:eastAsia="zh-CN"/>
        </w:rPr>
        <w:t>年</w:t>
      </w:r>
      <w:r w:rsidR="0078136A">
        <w:rPr>
          <w:rStyle w:val="goog-gtc-translatable"/>
          <w:rFonts w:asciiTheme="minorEastAsia" w:eastAsiaTheme="minorEastAsia" w:hAnsiTheme="minorEastAsia" w:hint="eastAsia"/>
          <w:sz w:val="21"/>
          <w:szCs w:val="21"/>
          <w:lang w:eastAsia="zh-CN"/>
        </w:rPr>
        <w:t>增加了</w:t>
      </w:r>
      <w:r w:rsidR="0078136A">
        <w:rPr>
          <w:rStyle w:val="goog-gtc-translatable"/>
          <w:rFonts w:ascii="SimSun" w:eastAsia="SimSun" w:hAnsi="SimSun"/>
          <w:sz w:val="21"/>
          <w:szCs w:val="21"/>
          <w:lang w:eastAsia="zh-CN"/>
        </w:rPr>
        <w:t>13.24</w:t>
      </w:r>
      <w:r w:rsidRPr="00A87EC7">
        <w:rPr>
          <w:rStyle w:val="goog-gtc-translatable"/>
          <w:rFonts w:ascii="SimSun" w:eastAsia="SimSun" w:hAnsi="SimSun"/>
          <w:sz w:val="21"/>
          <w:szCs w:val="21"/>
          <w:lang w:eastAsia="zh-CN"/>
        </w:rPr>
        <w:t>%。</w:t>
      </w:r>
    </w:p>
    <w:p w:rsidR="005B432E" w:rsidRPr="00DB5CB4" w:rsidRDefault="0021678A"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color w:val="000000"/>
          <w:sz w:val="21"/>
          <w:szCs w:val="24"/>
          <w:lang w:eastAsia="zh-CN"/>
        </w:rPr>
      </w:pPr>
      <w:r>
        <w:rPr>
          <w:rStyle w:val="goog-gtc-translatable"/>
          <w:rFonts w:ascii="SimSun" w:eastAsia="SimSun" w:hAnsi="SimSun"/>
          <w:sz w:val="21"/>
          <w:szCs w:val="21"/>
          <w:lang w:eastAsia="zh-CN"/>
        </w:rPr>
        <w:lastRenderedPageBreak/>
        <w:t>2015</w:t>
      </w:r>
      <w:r w:rsidRPr="00A87EC7">
        <w:rPr>
          <w:rStyle w:val="goog-gtc-translatable"/>
          <w:rFonts w:ascii="SimSun" w:eastAsia="SimSun" w:hAnsi="SimSun" w:cs="SimSun" w:hint="eastAsia"/>
          <w:sz w:val="21"/>
          <w:szCs w:val="21"/>
          <w:lang w:eastAsia="zh-CN"/>
        </w:rPr>
        <w:t>年的用品和材料开支为</w:t>
      </w:r>
      <w:r w:rsidRPr="007A0A12">
        <w:rPr>
          <w:rFonts w:ascii="SimSun" w:eastAsia="SimSun" w:hAnsi="SimSun" w:cs="Times New Roman"/>
          <w:sz w:val="21"/>
          <w:lang w:val="en-IN" w:eastAsia="zh-CN"/>
        </w:rPr>
        <w:t>358</w:t>
      </w:r>
      <w:r w:rsidRPr="00A87EC7">
        <w:rPr>
          <w:rStyle w:val="goog-gtc-translatable"/>
          <w:rFonts w:ascii="SimSun" w:eastAsia="SimSun" w:hAnsi="SimSun" w:cs="SimSun" w:hint="eastAsia"/>
          <w:sz w:val="21"/>
          <w:szCs w:val="21"/>
          <w:lang w:eastAsia="zh-CN"/>
        </w:rPr>
        <w:t>万瑞郎</w:t>
      </w:r>
      <w:r>
        <w:rPr>
          <w:rStyle w:val="goog-gtc-translatable"/>
          <w:rFonts w:ascii="SimSun" w:eastAsia="SimSun" w:hAnsi="SimSun" w:cs="SimSun" w:hint="eastAsia"/>
          <w:sz w:val="21"/>
          <w:szCs w:val="21"/>
          <w:lang w:eastAsia="zh-CN"/>
        </w:rPr>
        <w:t>，</w:t>
      </w:r>
      <w:r w:rsidRPr="00A87EC7">
        <w:rPr>
          <w:rStyle w:val="goog-gtc-translatable"/>
          <w:rFonts w:ascii="SimSun" w:eastAsia="SimSun" w:hAnsi="SimSun" w:cs="SimSun" w:hint="eastAsia"/>
          <w:sz w:val="21"/>
          <w:szCs w:val="21"/>
          <w:lang w:eastAsia="zh-CN"/>
        </w:rPr>
        <w:t>比</w:t>
      </w:r>
      <w:r w:rsidRPr="00A87EC7">
        <w:rPr>
          <w:rStyle w:val="goog-gtc-translatable"/>
          <w:rFonts w:ascii="SimSun" w:eastAsia="SimSun" w:hAnsi="SimSun"/>
          <w:sz w:val="21"/>
          <w:szCs w:val="21"/>
          <w:lang w:eastAsia="zh-CN"/>
        </w:rPr>
        <w:t>201</w:t>
      </w:r>
      <w:r>
        <w:rPr>
          <w:rStyle w:val="goog-gtc-translatable"/>
          <w:rFonts w:ascii="SimSun" w:eastAsia="SimSun" w:hAnsi="SimSun"/>
          <w:sz w:val="21"/>
          <w:szCs w:val="21"/>
          <w:lang w:eastAsia="zh-CN"/>
        </w:rPr>
        <w:t>4</w:t>
      </w:r>
      <w:r w:rsidRPr="00A87EC7">
        <w:rPr>
          <w:rStyle w:val="goog-gtc-translatable"/>
          <w:rFonts w:ascii="SimSun" w:eastAsia="SimSun" w:hAnsi="SimSun" w:cs="SimSun" w:hint="eastAsia"/>
          <w:sz w:val="21"/>
          <w:szCs w:val="21"/>
          <w:lang w:eastAsia="zh-CN"/>
        </w:rPr>
        <w:t>年</w:t>
      </w:r>
      <w:r>
        <w:rPr>
          <w:rStyle w:val="goog-gtc-translatable"/>
          <w:rFonts w:asciiTheme="minorEastAsia" w:eastAsiaTheme="minorEastAsia" w:hAnsiTheme="minorEastAsia" w:hint="eastAsia"/>
          <w:sz w:val="21"/>
          <w:szCs w:val="21"/>
          <w:lang w:eastAsia="zh-CN"/>
        </w:rPr>
        <w:t>增长</w:t>
      </w:r>
      <w:r>
        <w:rPr>
          <w:rStyle w:val="goog-gtc-translatable"/>
          <w:rFonts w:ascii="SimSun" w:eastAsia="SimSun" w:hAnsi="SimSun"/>
          <w:sz w:val="21"/>
          <w:szCs w:val="21"/>
          <w:lang w:eastAsia="zh-CN"/>
        </w:rPr>
        <w:t>98.72</w:t>
      </w:r>
      <w:r w:rsidRPr="00A87EC7">
        <w:rPr>
          <w:rStyle w:val="goog-gtc-translatable"/>
          <w:rFonts w:ascii="SimSun" w:eastAsia="SimSun" w:hAnsi="SimSun"/>
          <w:sz w:val="21"/>
          <w:szCs w:val="21"/>
          <w:lang w:eastAsia="zh-CN"/>
        </w:rPr>
        <w:t>%</w:t>
      </w:r>
      <w:r w:rsidRPr="00A87EC7">
        <w:rPr>
          <w:rStyle w:val="goog-gtc-translatable"/>
          <w:rFonts w:ascii="SimSun" w:eastAsia="SimSun" w:hAnsi="SimSun" w:cs="SimSun" w:hint="eastAsia"/>
          <w:sz w:val="21"/>
          <w:szCs w:val="21"/>
          <w:lang w:eastAsia="zh-CN"/>
        </w:rPr>
        <w:t>。</w:t>
      </w:r>
    </w:p>
    <w:p w:rsidR="003E62B8" w:rsidRPr="003E62B8" w:rsidRDefault="003E62B8" w:rsidP="000D7880">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3E62B8">
        <w:rPr>
          <w:rFonts w:ascii="SimSun" w:eastAsia="SimSun" w:hAnsi="SimSun" w:cs="Times New Roman" w:hint="eastAsia"/>
          <w:b/>
          <w:color w:val="1F497D"/>
          <w:sz w:val="21"/>
          <w:szCs w:val="21"/>
          <w:lang w:eastAsia="zh-CN"/>
        </w:rPr>
        <w:t>财务状况</w:t>
      </w:r>
    </w:p>
    <w:p w:rsidR="002D3B04" w:rsidRDefault="003E62B8"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b/>
          <w:color w:val="17365D"/>
          <w:sz w:val="21"/>
          <w:szCs w:val="24"/>
          <w:lang w:eastAsia="zh-CN"/>
        </w:rPr>
      </w:pPr>
      <w:r w:rsidRPr="003E62B8">
        <w:rPr>
          <w:rStyle w:val="goog-gtc-translatable"/>
          <w:rFonts w:ascii="SimSun" w:eastAsia="SimSun" w:hAnsi="SimSun"/>
          <w:sz w:val="21"/>
          <w:szCs w:val="21"/>
          <w:lang w:eastAsia="zh-CN"/>
        </w:rPr>
        <w:t>截至201</w:t>
      </w:r>
      <w:r>
        <w:rPr>
          <w:rStyle w:val="goog-gtc-translatable"/>
          <w:rFonts w:ascii="SimSun" w:eastAsia="SimSun" w:hAnsi="SimSun"/>
          <w:sz w:val="21"/>
          <w:szCs w:val="21"/>
          <w:lang w:eastAsia="zh-CN"/>
        </w:rPr>
        <w:t>5</w:t>
      </w:r>
      <w:r w:rsidRPr="003E62B8">
        <w:rPr>
          <w:rStyle w:val="goog-gtc-translatable"/>
          <w:rFonts w:ascii="SimSun" w:eastAsia="SimSun" w:hAnsi="SimSun"/>
          <w:sz w:val="21"/>
          <w:szCs w:val="21"/>
          <w:lang w:eastAsia="zh-CN"/>
        </w:rPr>
        <w:t>年12月31日，</w:t>
      </w:r>
      <w:r w:rsidRPr="003E62B8">
        <w:rPr>
          <w:rStyle w:val="goog-gtc-translatable"/>
          <w:rFonts w:ascii="SimSun" w:eastAsia="SimSun" w:hAnsi="SimSun" w:hint="eastAsia"/>
          <w:sz w:val="21"/>
          <w:szCs w:val="21"/>
          <w:lang w:eastAsia="zh-CN"/>
        </w:rPr>
        <w:t>本</w:t>
      </w:r>
      <w:r w:rsidRPr="003E62B8">
        <w:rPr>
          <w:rStyle w:val="goog-gtc-translatable"/>
          <w:rFonts w:ascii="SimSun" w:eastAsia="SimSun" w:hAnsi="SimSun"/>
          <w:sz w:val="21"/>
          <w:szCs w:val="21"/>
          <w:lang w:eastAsia="zh-CN"/>
        </w:rPr>
        <w:t>组织</w:t>
      </w:r>
      <w:r w:rsidRPr="003E62B8">
        <w:rPr>
          <w:rStyle w:val="goog-gtc-translatable"/>
          <w:rFonts w:ascii="SimSun" w:eastAsia="SimSun" w:hAnsi="SimSun" w:hint="eastAsia"/>
          <w:sz w:val="21"/>
          <w:szCs w:val="21"/>
          <w:lang w:eastAsia="zh-CN"/>
        </w:rPr>
        <w:t>全部资产为</w:t>
      </w:r>
      <w:r w:rsidRPr="003E62B8">
        <w:rPr>
          <w:rStyle w:val="goog-gtc-translatable"/>
          <w:rFonts w:ascii="SimSun" w:eastAsia="SimSun" w:hAnsi="SimSun"/>
          <w:sz w:val="21"/>
          <w:szCs w:val="21"/>
          <w:lang w:eastAsia="zh-CN"/>
        </w:rPr>
        <w:t>9.</w:t>
      </w:r>
      <w:r>
        <w:rPr>
          <w:rStyle w:val="goog-gtc-translatable"/>
          <w:rFonts w:ascii="SimSun" w:eastAsia="SimSun" w:hAnsi="SimSun"/>
          <w:sz w:val="21"/>
          <w:szCs w:val="21"/>
          <w:lang w:eastAsia="zh-CN"/>
        </w:rPr>
        <w:t>7699</w:t>
      </w:r>
      <w:r w:rsidRPr="003E62B8">
        <w:rPr>
          <w:rStyle w:val="goog-gtc-translatable"/>
          <w:rFonts w:ascii="SimSun" w:eastAsia="SimSun" w:hAnsi="SimSun"/>
          <w:sz w:val="21"/>
          <w:szCs w:val="21"/>
          <w:lang w:eastAsia="zh-CN"/>
        </w:rPr>
        <w:t>亿瑞郎</w:t>
      </w:r>
      <w:r w:rsidRPr="003E62B8">
        <w:rPr>
          <w:rStyle w:val="goog-gtc-translatable"/>
          <w:rFonts w:ascii="SimSun" w:eastAsia="SimSun" w:hAnsi="SimSun" w:hint="eastAsia"/>
          <w:sz w:val="21"/>
          <w:szCs w:val="21"/>
          <w:lang w:eastAsia="zh-CN"/>
        </w:rPr>
        <w:t>，</w:t>
      </w:r>
      <w:r w:rsidRPr="003E62B8">
        <w:rPr>
          <w:rStyle w:val="goog-gtc-translatable"/>
          <w:rFonts w:ascii="SimSun" w:eastAsia="SimSun" w:hAnsi="SimSun"/>
          <w:sz w:val="21"/>
          <w:szCs w:val="21"/>
          <w:lang w:eastAsia="zh-CN"/>
        </w:rPr>
        <w:t>负债</w:t>
      </w:r>
      <w:r w:rsidRPr="003E62B8">
        <w:rPr>
          <w:rStyle w:val="goog-gtc-translatable"/>
          <w:rFonts w:ascii="SimSun" w:eastAsia="SimSun" w:hAnsi="SimSun" w:hint="eastAsia"/>
          <w:sz w:val="21"/>
          <w:szCs w:val="21"/>
          <w:lang w:eastAsia="zh-CN"/>
        </w:rPr>
        <w:t>总额为</w:t>
      </w:r>
      <w:r>
        <w:rPr>
          <w:rStyle w:val="goog-gtc-translatable"/>
          <w:rFonts w:ascii="SimSun" w:eastAsia="SimSun" w:hAnsi="SimSun" w:hint="eastAsia"/>
          <w:sz w:val="21"/>
          <w:szCs w:val="21"/>
          <w:lang w:eastAsia="zh-CN"/>
        </w:rPr>
        <w:t>6</w:t>
      </w:r>
      <w:r w:rsidRPr="003E62B8">
        <w:rPr>
          <w:rStyle w:val="goog-gtc-translatable"/>
          <w:rFonts w:ascii="SimSun" w:eastAsia="SimSun" w:hAnsi="SimSun"/>
          <w:sz w:val="21"/>
          <w:szCs w:val="21"/>
          <w:lang w:eastAsia="zh-CN"/>
        </w:rPr>
        <w:t>.</w:t>
      </w:r>
      <w:r>
        <w:rPr>
          <w:rStyle w:val="goog-gtc-translatable"/>
          <w:rFonts w:ascii="SimSun" w:eastAsia="SimSun" w:hAnsi="SimSun"/>
          <w:sz w:val="21"/>
          <w:szCs w:val="21"/>
          <w:lang w:eastAsia="zh-CN"/>
        </w:rPr>
        <w:t>9793</w:t>
      </w:r>
      <w:r w:rsidRPr="003E62B8">
        <w:rPr>
          <w:rStyle w:val="goog-gtc-translatable"/>
          <w:rFonts w:ascii="SimSun" w:eastAsia="SimSun" w:hAnsi="SimSun"/>
          <w:sz w:val="21"/>
          <w:szCs w:val="21"/>
          <w:lang w:eastAsia="zh-CN"/>
        </w:rPr>
        <w:t>亿瑞郎。净资产</w:t>
      </w:r>
      <w:r w:rsidRPr="003E62B8">
        <w:rPr>
          <w:rStyle w:val="goog-gtc-translatable"/>
          <w:rFonts w:ascii="SimSun" w:eastAsia="SimSun" w:hAnsi="SimSun" w:hint="eastAsia"/>
          <w:sz w:val="21"/>
          <w:szCs w:val="21"/>
          <w:lang w:eastAsia="zh-CN"/>
        </w:rPr>
        <w:t>从</w:t>
      </w:r>
      <w:r>
        <w:rPr>
          <w:rStyle w:val="goog-gtc-translatable"/>
          <w:rFonts w:ascii="SimSun" w:eastAsia="SimSun" w:hAnsi="SimSun"/>
          <w:sz w:val="21"/>
          <w:szCs w:val="21"/>
          <w:lang w:eastAsia="zh-CN"/>
        </w:rPr>
        <w:t>2014</w:t>
      </w:r>
      <w:r w:rsidRPr="003E62B8">
        <w:rPr>
          <w:rStyle w:val="goog-gtc-translatable"/>
          <w:rFonts w:ascii="SimSun" w:eastAsia="SimSun" w:hAnsi="SimSun"/>
          <w:sz w:val="21"/>
          <w:szCs w:val="21"/>
          <w:lang w:eastAsia="zh-CN"/>
        </w:rPr>
        <w:t>年底</w:t>
      </w:r>
      <w:r w:rsidRPr="003E62B8">
        <w:rPr>
          <w:rStyle w:val="goog-gtc-translatable"/>
          <w:rFonts w:ascii="SimSun" w:eastAsia="SimSun" w:hAnsi="SimSun" w:hint="eastAsia"/>
          <w:sz w:val="21"/>
          <w:szCs w:val="21"/>
          <w:lang w:eastAsia="zh-CN"/>
        </w:rPr>
        <w:t>的</w:t>
      </w:r>
      <w:r w:rsidRPr="003E62B8">
        <w:rPr>
          <w:rStyle w:val="goog-gtc-translatable"/>
          <w:rFonts w:ascii="SimSun" w:eastAsia="SimSun" w:hAnsi="SimSun"/>
          <w:sz w:val="21"/>
          <w:szCs w:val="21"/>
          <w:lang w:eastAsia="zh-CN"/>
        </w:rPr>
        <w:t>2.</w:t>
      </w:r>
      <w:r>
        <w:rPr>
          <w:rStyle w:val="goog-gtc-translatable"/>
          <w:rFonts w:ascii="SimSun" w:eastAsia="SimSun" w:hAnsi="SimSun"/>
          <w:sz w:val="21"/>
          <w:szCs w:val="21"/>
          <w:lang w:eastAsia="zh-CN"/>
        </w:rPr>
        <w:t>4579</w:t>
      </w:r>
      <w:r w:rsidRPr="003E62B8">
        <w:rPr>
          <w:rStyle w:val="goog-gtc-translatable"/>
          <w:rFonts w:ascii="SimSun" w:eastAsia="SimSun" w:hAnsi="SimSun"/>
          <w:sz w:val="21"/>
          <w:szCs w:val="21"/>
          <w:lang w:eastAsia="zh-CN"/>
        </w:rPr>
        <w:t>亿</w:t>
      </w:r>
      <w:r w:rsidRPr="003E62B8">
        <w:rPr>
          <w:rStyle w:val="goog-gtc-translatable"/>
          <w:rFonts w:ascii="SimSun" w:eastAsia="SimSun" w:hAnsi="SimSun" w:hint="eastAsia"/>
          <w:sz w:val="21"/>
          <w:szCs w:val="21"/>
          <w:lang w:eastAsia="zh-CN"/>
        </w:rPr>
        <w:t>瑞郎</w:t>
      </w:r>
      <w:r w:rsidRPr="003E62B8">
        <w:rPr>
          <w:rStyle w:val="goog-gtc-translatable"/>
          <w:rFonts w:ascii="SimSun" w:eastAsia="SimSun" w:hAnsi="SimSun"/>
          <w:sz w:val="21"/>
          <w:szCs w:val="21"/>
          <w:lang w:eastAsia="zh-CN"/>
        </w:rPr>
        <w:t>增加到</w:t>
      </w:r>
      <w:r>
        <w:rPr>
          <w:rStyle w:val="goog-gtc-translatable"/>
          <w:rFonts w:ascii="SimSun" w:eastAsia="SimSun" w:hAnsi="SimSun"/>
          <w:sz w:val="21"/>
          <w:szCs w:val="21"/>
          <w:lang w:eastAsia="zh-CN"/>
        </w:rPr>
        <w:t>2015</w:t>
      </w:r>
      <w:r w:rsidRPr="003E62B8">
        <w:rPr>
          <w:rStyle w:val="goog-gtc-translatable"/>
          <w:rFonts w:ascii="SimSun" w:eastAsia="SimSun" w:hAnsi="SimSun"/>
          <w:sz w:val="21"/>
          <w:szCs w:val="21"/>
          <w:lang w:eastAsia="zh-CN"/>
        </w:rPr>
        <w:t>年年底</w:t>
      </w:r>
      <w:r w:rsidRPr="003E62B8">
        <w:rPr>
          <w:rStyle w:val="goog-gtc-translatable"/>
          <w:rFonts w:ascii="SimSun" w:eastAsia="SimSun" w:hAnsi="SimSun" w:hint="eastAsia"/>
          <w:sz w:val="21"/>
          <w:szCs w:val="21"/>
          <w:lang w:eastAsia="zh-CN"/>
        </w:rPr>
        <w:t>的</w:t>
      </w:r>
      <w:r w:rsidRPr="003E62B8">
        <w:rPr>
          <w:rStyle w:val="goog-gtc-translatable"/>
          <w:rFonts w:ascii="SimSun" w:eastAsia="SimSun" w:hAnsi="SimSun"/>
          <w:sz w:val="21"/>
          <w:szCs w:val="21"/>
          <w:lang w:eastAsia="zh-CN"/>
        </w:rPr>
        <w:t>2.</w:t>
      </w:r>
      <w:r>
        <w:rPr>
          <w:rStyle w:val="goog-gtc-translatable"/>
          <w:rFonts w:ascii="SimSun" w:eastAsia="SimSun" w:hAnsi="SimSun"/>
          <w:sz w:val="21"/>
          <w:szCs w:val="21"/>
          <w:lang w:eastAsia="zh-CN"/>
        </w:rPr>
        <w:t>7906</w:t>
      </w:r>
      <w:r w:rsidRPr="003E62B8">
        <w:rPr>
          <w:rStyle w:val="goog-gtc-translatable"/>
          <w:rFonts w:ascii="SimSun" w:eastAsia="SimSun" w:hAnsi="SimSun"/>
          <w:sz w:val="21"/>
          <w:szCs w:val="21"/>
          <w:lang w:eastAsia="zh-CN"/>
        </w:rPr>
        <w:t>亿瑞郎</w:t>
      </w:r>
      <w:r>
        <w:rPr>
          <w:rStyle w:val="goog-gtc-translatable"/>
          <w:rFonts w:ascii="SimSun" w:eastAsia="SimSun" w:hAnsi="SimSun"/>
          <w:sz w:val="21"/>
          <w:szCs w:val="21"/>
          <w:lang w:eastAsia="zh-CN"/>
        </w:rPr>
        <w:t>。</w:t>
      </w:r>
    </w:p>
    <w:p w:rsidR="005B432E" w:rsidRPr="00DB5CB4" w:rsidRDefault="00B24ADC" w:rsidP="00B24ADC">
      <w:pPr>
        <w:adjustRightInd w:val="0"/>
        <w:spacing w:afterLines="50" w:after="120" w:line="340" w:lineRule="atLeast"/>
        <w:jc w:val="center"/>
        <w:rPr>
          <w:rFonts w:ascii="SimSun" w:eastAsia="SimSun" w:hAnsi="SimSun" w:cs="Times New Roman"/>
          <w:b/>
          <w:bCs/>
          <w:sz w:val="21"/>
          <w:szCs w:val="24"/>
          <w:lang w:eastAsia="zh-CN"/>
        </w:rPr>
      </w:pPr>
      <w:r w:rsidRPr="007A0A12">
        <w:rPr>
          <w:rFonts w:ascii="SimSun" w:eastAsia="SimSun" w:hAnsi="SimSun"/>
          <w:noProof/>
          <w:sz w:val="21"/>
        </w:rPr>
        <w:drawing>
          <wp:inline distT="0" distB="0" distL="0" distR="0" wp14:anchorId="43A15E5D" wp14:editId="20ADE79C">
            <wp:extent cx="4572000" cy="2734945"/>
            <wp:effectExtent l="0" t="0" r="0" b="825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0" cy="2734945"/>
                    </a:xfrm>
                    <a:prstGeom prst="rect">
                      <a:avLst/>
                    </a:prstGeom>
                    <a:noFill/>
                    <a:ln>
                      <a:noFill/>
                    </a:ln>
                  </pic:spPr>
                </pic:pic>
              </a:graphicData>
            </a:graphic>
          </wp:inline>
        </w:drawing>
      </w:r>
    </w:p>
    <w:p w:rsidR="00700187" w:rsidRPr="00F81CF7" w:rsidRDefault="00700187" w:rsidP="000D7880">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F81CF7">
        <w:rPr>
          <w:rFonts w:ascii="SimSun" w:eastAsia="SimSun" w:hAnsi="SimSun" w:cs="Times New Roman"/>
          <w:b/>
          <w:color w:val="1F497D"/>
          <w:sz w:val="21"/>
          <w:szCs w:val="21"/>
          <w:lang w:eastAsia="zh-CN"/>
        </w:rPr>
        <w:t>预算</w:t>
      </w:r>
      <w:r w:rsidRPr="00F81CF7">
        <w:rPr>
          <w:rFonts w:ascii="SimSun" w:eastAsia="SimSun" w:hAnsi="SimSun" w:cs="Times New Roman" w:hint="eastAsia"/>
          <w:b/>
          <w:color w:val="1F497D"/>
          <w:sz w:val="21"/>
          <w:szCs w:val="21"/>
          <w:lang w:eastAsia="zh-CN"/>
        </w:rPr>
        <w:t>绩效</w:t>
      </w:r>
    </w:p>
    <w:p w:rsidR="005B432E" w:rsidRPr="00DB5CB4" w:rsidRDefault="00700187"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b/>
          <w:color w:val="17365D"/>
          <w:sz w:val="21"/>
          <w:szCs w:val="24"/>
          <w:lang w:eastAsia="zh-CN"/>
        </w:rPr>
      </w:pPr>
      <w:r w:rsidRPr="004150DE">
        <w:rPr>
          <w:rFonts w:ascii="SimSun" w:eastAsia="SimSun" w:hAnsi="SimSun" w:cs="Times New Roman"/>
          <w:sz w:val="21"/>
          <w:szCs w:val="21"/>
          <w:lang w:eastAsia="zh-CN"/>
        </w:rPr>
        <w:t>WIPO</w:t>
      </w:r>
      <w:r w:rsidRPr="004150DE">
        <w:rPr>
          <w:rStyle w:val="goog-gtc-translatable"/>
          <w:rFonts w:ascii="SimSun" w:eastAsia="SimSun" w:hAnsi="SimSun" w:cs="SimSun" w:hint="eastAsia"/>
          <w:sz w:val="21"/>
          <w:szCs w:val="21"/>
          <w:lang w:eastAsia="zh-CN"/>
        </w:rPr>
        <w:t>编制两年期预算。</w:t>
      </w:r>
      <w:r w:rsidRPr="004150DE">
        <w:rPr>
          <w:rStyle w:val="goog-gtc-translatable"/>
          <w:rFonts w:ascii="SimSun" w:eastAsia="SimSun" w:hAnsi="SimSun"/>
          <w:sz w:val="21"/>
          <w:szCs w:val="21"/>
          <w:lang w:eastAsia="zh-CN"/>
        </w:rPr>
        <w:t>2014-2015</w:t>
      </w:r>
      <w:r w:rsidRPr="004150DE">
        <w:rPr>
          <w:rStyle w:val="goog-gtc-translatable"/>
          <w:rFonts w:ascii="SimSun" w:eastAsia="SimSun" w:hAnsi="SimSun" w:cs="SimSun" w:hint="eastAsia"/>
          <w:sz w:val="21"/>
          <w:szCs w:val="21"/>
          <w:lang w:eastAsia="zh-CN"/>
        </w:rPr>
        <w:t>两年期预算为</w:t>
      </w:r>
      <w:r w:rsidRPr="004150DE">
        <w:rPr>
          <w:rStyle w:val="goog-gtc-translatable"/>
          <w:rFonts w:ascii="SimSun" w:eastAsia="SimSun" w:hAnsi="SimSun"/>
          <w:sz w:val="21"/>
          <w:szCs w:val="21"/>
          <w:lang w:eastAsia="zh-CN"/>
        </w:rPr>
        <w:t>6.74</w:t>
      </w:r>
      <w:r w:rsidRPr="004150DE">
        <w:rPr>
          <w:rStyle w:val="goog-gtc-translatable"/>
          <w:rFonts w:ascii="SimSun" w:eastAsia="SimSun" w:hAnsi="SimSun" w:cs="SimSun" w:hint="eastAsia"/>
          <w:sz w:val="21"/>
          <w:szCs w:val="21"/>
          <w:lang w:eastAsia="zh-CN"/>
        </w:rPr>
        <w:t>亿瑞郎，已由</w:t>
      </w:r>
      <w:r w:rsidRPr="004150DE">
        <w:rPr>
          <w:rStyle w:val="goog-gtc-translatable"/>
          <w:rFonts w:ascii="SimSun" w:eastAsia="SimSun" w:hAnsi="SimSun"/>
          <w:sz w:val="21"/>
          <w:szCs w:val="21"/>
          <w:lang w:eastAsia="zh-CN"/>
        </w:rPr>
        <w:t>WIPO</w:t>
      </w:r>
      <w:r w:rsidRPr="004150DE">
        <w:rPr>
          <w:rStyle w:val="goog-gtc-translatable"/>
          <w:rFonts w:ascii="SimSun" w:eastAsia="SimSun" w:hAnsi="SimSun" w:cs="SimSun" w:hint="eastAsia"/>
          <w:sz w:val="21"/>
          <w:szCs w:val="21"/>
          <w:lang w:eastAsia="zh-CN"/>
        </w:rPr>
        <w:t>的成员国大会在</w:t>
      </w:r>
      <w:r w:rsidRPr="004150DE">
        <w:rPr>
          <w:rStyle w:val="goog-gtc-translatable"/>
          <w:rFonts w:ascii="SimSun" w:eastAsia="SimSun" w:hAnsi="SimSun"/>
          <w:sz w:val="21"/>
          <w:szCs w:val="21"/>
          <w:lang w:eastAsia="zh-CN"/>
        </w:rPr>
        <w:t>2013</w:t>
      </w:r>
      <w:r w:rsidRPr="004150DE">
        <w:rPr>
          <w:rStyle w:val="goog-gtc-translatable"/>
          <w:rFonts w:ascii="SimSun" w:eastAsia="SimSun" w:hAnsi="SimSun" w:cs="SimSun" w:hint="eastAsia"/>
          <w:sz w:val="21"/>
          <w:szCs w:val="21"/>
          <w:lang w:eastAsia="zh-CN"/>
        </w:rPr>
        <w:t>年</w:t>
      </w:r>
      <w:r w:rsidRPr="004150DE">
        <w:rPr>
          <w:rStyle w:val="goog-gtc-translatable"/>
          <w:rFonts w:ascii="SimSun" w:eastAsia="SimSun" w:hAnsi="SimSun"/>
          <w:sz w:val="21"/>
          <w:szCs w:val="21"/>
          <w:lang w:eastAsia="zh-CN"/>
        </w:rPr>
        <w:t>12</w:t>
      </w:r>
      <w:r w:rsidRPr="004150DE">
        <w:rPr>
          <w:rStyle w:val="goog-gtc-translatable"/>
          <w:rFonts w:ascii="SimSun" w:eastAsia="SimSun" w:hAnsi="SimSun" w:cs="SimSun" w:hint="eastAsia"/>
          <w:sz w:val="21"/>
          <w:szCs w:val="21"/>
          <w:lang w:eastAsia="zh-CN"/>
        </w:rPr>
        <w:t>月</w:t>
      </w:r>
      <w:r w:rsidRPr="004150DE">
        <w:rPr>
          <w:rStyle w:val="goog-gtc-translatable"/>
          <w:rFonts w:ascii="SimSun" w:eastAsia="SimSun" w:hAnsi="SimSun"/>
          <w:sz w:val="21"/>
          <w:szCs w:val="21"/>
          <w:lang w:eastAsia="zh-CN"/>
        </w:rPr>
        <w:t>12</w:t>
      </w:r>
      <w:r w:rsidRPr="004150DE">
        <w:rPr>
          <w:rStyle w:val="goog-gtc-translatable"/>
          <w:rFonts w:ascii="SimSun" w:eastAsia="SimSun" w:hAnsi="SimSun" w:cs="SimSun" w:hint="eastAsia"/>
          <w:sz w:val="21"/>
          <w:szCs w:val="21"/>
          <w:lang w:eastAsia="zh-CN"/>
        </w:rPr>
        <w:t>日批准。按照</w:t>
      </w:r>
      <w:r w:rsidRPr="004150DE">
        <w:rPr>
          <w:rStyle w:val="goog-gtc-translatable"/>
          <w:rFonts w:ascii="SimSun" w:eastAsia="SimSun" w:hAnsi="SimSun"/>
          <w:sz w:val="21"/>
          <w:szCs w:val="21"/>
          <w:lang w:eastAsia="zh-CN"/>
        </w:rPr>
        <w:t>WIPO</w:t>
      </w:r>
      <w:r w:rsidRPr="004150DE">
        <w:rPr>
          <w:rStyle w:val="goog-gtc-translatable"/>
          <w:rFonts w:ascii="SimSun" w:eastAsia="SimSun" w:hAnsi="SimSun" w:cs="SimSun" w:hint="eastAsia"/>
          <w:sz w:val="21"/>
          <w:szCs w:val="21"/>
          <w:lang w:eastAsia="zh-CN"/>
        </w:rPr>
        <w:t>遵循</w:t>
      </w:r>
      <w:r w:rsidRPr="004150DE">
        <w:rPr>
          <w:rFonts w:ascii="SimSun" w:eastAsia="SimSun" w:hAnsi="SimSun" w:cs="Times New Roman"/>
          <w:sz w:val="21"/>
          <w:szCs w:val="21"/>
          <w:lang w:eastAsia="zh-CN"/>
        </w:rPr>
        <w:t>IPSAS</w:t>
      </w:r>
      <w:r w:rsidRPr="004150DE">
        <w:rPr>
          <w:rStyle w:val="goog-gtc-translatable"/>
          <w:rFonts w:ascii="SimSun" w:eastAsia="SimSun" w:hAnsi="SimSun" w:cs="SimSun" w:hint="eastAsia"/>
          <w:sz w:val="21"/>
          <w:szCs w:val="21"/>
          <w:lang w:eastAsia="zh-CN"/>
        </w:rPr>
        <w:t>要求而编制的</w:t>
      </w:r>
      <w:r w:rsidR="00A80A43" w:rsidRPr="004150DE">
        <w:rPr>
          <w:rStyle w:val="goog-gtc-translatable"/>
          <w:rFonts w:ascii="SimSun" w:eastAsia="SimSun" w:hAnsi="SimSun"/>
          <w:sz w:val="21"/>
          <w:szCs w:val="21"/>
          <w:lang w:eastAsia="zh-CN"/>
        </w:rPr>
        <w:t>2014-2015</w:t>
      </w:r>
      <w:r w:rsidR="00A80A43" w:rsidRPr="004150DE">
        <w:rPr>
          <w:rStyle w:val="goog-gtc-translatable"/>
          <w:rFonts w:ascii="SimSun" w:eastAsia="SimSun" w:hAnsi="SimSun" w:cs="SimSun" w:hint="eastAsia"/>
          <w:sz w:val="21"/>
          <w:szCs w:val="21"/>
          <w:lang w:eastAsia="zh-CN"/>
        </w:rPr>
        <w:t>两年期预算</w:t>
      </w:r>
      <w:r w:rsidRPr="004150DE">
        <w:rPr>
          <w:rStyle w:val="goog-gtc-translatable"/>
          <w:rFonts w:ascii="SimSun" w:eastAsia="SimSun" w:hAnsi="SimSun" w:cs="SimSun" w:hint="eastAsia"/>
          <w:sz w:val="21"/>
          <w:szCs w:val="21"/>
          <w:lang w:eastAsia="zh-CN"/>
        </w:rPr>
        <w:t>，总预算收入为</w:t>
      </w:r>
      <w:r w:rsidR="00A80A43" w:rsidRPr="004150DE">
        <w:rPr>
          <w:rStyle w:val="goog-gtc-translatable"/>
          <w:rFonts w:ascii="SimSun" w:eastAsia="SimSun" w:hAnsi="SimSun"/>
          <w:sz w:val="21"/>
          <w:szCs w:val="21"/>
          <w:lang w:eastAsia="zh-CN"/>
        </w:rPr>
        <w:t>7</w:t>
      </w:r>
      <w:r w:rsidRPr="004150DE">
        <w:rPr>
          <w:rStyle w:val="goog-gtc-translatable"/>
          <w:rFonts w:ascii="SimSun" w:eastAsia="SimSun" w:hAnsi="SimSun"/>
          <w:sz w:val="21"/>
          <w:szCs w:val="21"/>
          <w:lang w:eastAsia="zh-CN"/>
        </w:rPr>
        <w:t>.</w:t>
      </w:r>
      <w:r w:rsidR="00A80A43" w:rsidRPr="004150DE">
        <w:rPr>
          <w:rStyle w:val="goog-gtc-translatable"/>
          <w:rFonts w:ascii="SimSun" w:eastAsia="SimSun" w:hAnsi="SimSun"/>
          <w:sz w:val="21"/>
          <w:szCs w:val="21"/>
          <w:lang w:eastAsia="zh-CN"/>
        </w:rPr>
        <w:t>1329</w:t>
      </w:r>
      <w:r w:rsidRPr="004150DE">
        <w:rPr>
          <w:rStyle w:val="goog-gtc-translatable"/>
          <w:rFonts w:ascii="SimSun" w:eastAsia="SimSun" w:hAnsi="SimSun" w:cs="SimSun" w:hint="eastAsia"/>
          <w:sz w:val="21"/>
          <w:szCs w:val="21"/>
          <w:lang w:eastAsia="zh-CN"/>
        </w:rPr>
        <w:t>亿瑞郎。实际收入总额为</w:t>
      </w:r>
      <w:r w:rsidR="00A80A43" w:rsidRPr="004150DE">
        <w:rPr>
          <w:rStyle w:val="goog-gtc-translatable"/>
          <w:rFonts w:ascii="SimSun" w:eastAsia="SimSun" w:hAnsi="SimSun"/>
          <w:sz w:val="21"/>
          <w:szCs w:val="21"/>
          <w:lang w:eastAsia="zh-CN"/>
        </w:rPr>
        <w:t>7</w:t>
      </w:r>
      <w:r w:rsidRPr="004150DE">
        <w:rPr>
          <w:rStyle w:val="goog-gtc-translatable"/>
          <w:rFonts w:ascii="SimSun" w:eastAsia="SimSun" w:hAnsi="SimSun"/>
          <w:sz w:val="21"/>
          <w:szCs w:val="21"/>
          <w:lang w:eastAsia="zh-CN"/>
        </w:rPr>
        <w:t>.7</w:t>
      </w:r>
      <w:r w:rsidR="00A80A43" w:rsidRPr="004150DE">
        <w:rPr>
          <w:rStyle w:val="goog-gtc-translatable"/>
          <w:rFonts w:ascii="SimSun" w:eastAsia="SimSun" w:hAnsi="SimSun"/>
          <w:sz w:val="21"/>
          <w:szCs w:val="21"/>
          <w:lang w:eastAsia="zh-CN"/>
        </w:rPr>
        <w:t>5</w:t>
      </w:r>
      <w:r w:rsidRPr="004150DE">
        <w:rPr>
          <w:rStyle w:val="goog-gtc-translatable"/>
          <w:rFonts w:ascii="SimSun" w:eastAsia="SimSun" w:hAnsi="SimSun"/>
          <w:sz w:val="21"/>
          <w:szCs w:val="21"/>
          <w:lang w:eastAsia="zh-CN"/>
        </w:rPr>
        <w:t>7</w:t>
      </w:r>
      <w:r w:rsidR="00A80A43" w:rsidRPr="004150DE">
        <w:rPr>
          <w:rStyle w:val="goog-gtc-translatable"/>
          <w:rFonts w:ascii="SimSun" w:eastAsia="SimSun" w:hAnsi="SimSun"/>
          <w:sz w:val="21"/>
          <w:szCs w:val="21"/>
          <w:lang w:eastAsia="zh-CN"/>
        </w:rPr>
        <w:t>2</w:t>
      </w:r>
      <w:r w:rsidRPr="004150DE">
        <w:rPr>
          <w:rStyle w:val="goog-gtc-translatable"/>
          <w:rFonts w:ascii="SimSun" w:eastAsia="SimSun" w:hAnsi="SimSun" w:cs="SimSun" w:hint="eastAsia"/>
          <w:sz w:val="21"/>
          <w:szCs w:val="21"/>
          <w:lang w:eastAsia="zh-CN"/>
        </w:rPr>
        <w:t>亿瑞郎，比概算多</w:t>
      </w:r>
      <w:r w:rsidR="00A80A43" w:rsidRPr="004150DE">
        <w:rPr>
          <w:rStyle w:val="goog-gtc-translatable"/>
          <w:rFonts w:ascii="SimSun" w:eastAsia="SimSun" w:hAnsi="SimSun" w:hint="eastAsia"/>
          <w:sz w:val="21"/>
          <w:szCs w:val="21"/>
          <w:lang w:eastAsia="zh-CN"/>
        </w:rPr>
        <w:t>6</w:t>
      </w:r>
      <w:proofErr w:type="gramStart"/>
      <w:r w:rsidRPr="004150DE">
        <w:rPr>
          <w:rStyle w:val="goog-gtc-translatable"/>
          <w:rFonts w:ascii="SimSun" w:eastAsia="SimSun" w:hAnsi="SimSun" w:hint="eastAsia"/>
          <w:sz w:val="21"/>
          <w:szCs w:val="21"/>
          <w:lang w:eastAsia="zh-CN"/>
        </w:rPr>
        <w:t>,</w:t>
      </w:r>
      <w:r w:rsidR="00A80A43" w:rsidRPr="004150DE">
        <w:rPr>
          <w:rStyle w:val="goog-gtc-translatable"/>
          <w:rFonts w:ascii="SimSun" w:eastAsia="SimSun" w:hAnsi="SimSun" w:hint="eastAsia"/>
          <w:sz w:val="21"/>
          <w:szCs w:val="21"/>
          <w:lang w:eastAsia="zh-CN"/>
        </w:rPr>
        <w:t>243</w:t>
      </w:r>
      <w:r w:rsidRPr="004150DE">
        <w:rPr>
          <w:rStyle w:val="goog-gtc-translatable"/>
          <w:rFonts w:ascii="SimSun" w:eastAsia="SimSun" w:hAnsi="SimSun" w:cs="SimSun" w:hint="eastAsia"/>
          <w:sz w:val="21"/>
          <w:szCs w:val="21"/>
          <w:lang w:eastAsia="zh-CN"/>
        </w:rPr>
        <w:t>万瑞郎</w:t>
      </w:r>
      <w:proofErr w:type="gramEnd"/>
      <w:r w:rsidRPr="004150DE">
        <w:rPr>
          <w:rStyle w:val="goog-gtc-translatable"/>
          <w:rFonts w:ascii="SimSun" w:eastAsia="SimSun" w:hAnsi="SimSun" w:cs="SimSun" w:hint="eastAsia"/>
          <w:sz w:val="21"/>
          <w:szCs w:val="21"/>
          <w:lang w:eastAsia="zh-CN"/>
        </w:rPr>
        <w:t>。</w:t>
      </w:r>
      <w:r w:rsidR="00A80A43" w:rsidRPr="004150DE">
        <w:rPr>
          <w:rStyle w:val="goog-gtc-translatable"/>
          <w:rFonts w:ascii="SimSun" w:eastAsia="SimSun" w:hAnsi="SimSun"/>
          <w:sz w:val="21"/>
          <w:szCs w:val="21"/>
          <w:lang w:eastAsia="zh-CN"/>
        </w:rPr>
        <w:t>2015</w:t>
      </w:r>
      <w:r w:rsidR="00A80A43" w:rsidRPr="004150DE">
        <w:rPr>
          <w:rStyle w:val="goog-gtc-translatable"/>
          <w:rFonts w:asciiTheme="minorEastAsia" w:eastAsiaTheme="minorEastAsia" w:hAnsiTheme="minorEastAsia" w:hint="eastAsia"/>
          <w:sz w:val="21"/>
          <w:szCs w:val="21"/>
          <w:lang w:eastAsia="zh-CN"/>
        </w:rPr>
        <w:t>年12月31日截止的两年期</w:t>
      </w:r>
      <w:r w:rsidRPr="004150DE">
        <w:rPr>
          <w:rStyle w:val="goog-gtc-translatable"/>
          <w:rFonts w:ascii="SimSun" w:eastAsia="SimSun" w:hAnsi="SimSun" w:cs="SimSun" w:hint="eastAsia"/>
          <w:sz w:val="21"/>
          <w:szCs w:val="21"/>
          <w:lang w:eastAsia="zh-CN"/>
        </w:rPr>
        <w:t>支出总额为</w:t>
      </w:r>
      <w:r w:rsidR="00A80A43" w:rsidRPr="004150DE">
        <w:rPr>
          <w:rStyle w:val="goog-gtc-translatable"/>
          <w:rFonts w:ascii="SimSun" w:eastAsia="SimSun" w:hAnsi="SimSun" w:hint="eastAsia"/>
          <w:sz w:val="21"/>
          <w:szCs w:val="21"/>
          <w:lang w:eastAsia="zh-CN"/>
        </w:rPr>
        <w:t>6</w:t>
      </w:r>
      <w:r w:rsidRPr="004150DE">
        <w:rPr>
          <w:rStyle w:val="goog-gtc-translatable"/>
          <w:rFonts w:ascii="SimSun" w:eastAsia="SimSun" w:hAnsi="SimSun"/>
          <w:sz w:val="21"/>
          <w:szCs w:val="21"/>
          <w:lang w:eastAsia="zh-CN"/>
        </w:rPr>
        <w:t>.</w:t>
      </w:r>
      <w:r w:rsidR="00A80A43" w:rsidRPr="004150DE">
        <w:rPr>
          <w:rStyle w:val="goog-gtc-translatable"/>
          <w:rFonts w:ascii="SimSun" w:eastAsia="SimSun" w:hAnsi="SimSun"/>
          <w:sz w:val="21"/>
          <w:szCs w:val="21"/>
          <w:lang w:eastAsia="zh-CN"/>
        </w:rPr>
        <w:t>426</w:t>
      </w:r>
      <w:r w:rsidRPr="004150DE">
        <w:rPr>
          <w:rStyle w:val="goog-gtc-translatable"/>
          <w:rFonts w:ascii="SimSun" w:eastAsia="SimSun" w:hAnsi="SimSun" w:cs="SimSun" w:hint="eastAsia"/>
          <w:sz w:val="21"/>
          <w:szCs w:val="21"/>
          <w:lang w:eastAsia="zh-CN"/>
        </w:rPr>
        <w:t>亿瑞郎，比概算少</w:t>
      </w:r>
      <w:r w:rsidR="00A80A43" w:rsidRPr="004150DE">
        <w:rPr>
          <w:rStyle w:val="goog-gtc-translatable"/>
          <w:rFonts w:ascii="SimSun" w:eastAsia="SimSun" w:hAnsi="SimSun"/>
          <w:sz w:val="21"/>
          <w:szCs w:val="21"/>
          <w:lang w:eastAsia="zh-CN"/>
        </w:rPr>
        <w:t>3</w:t>
      </w:r>
      <w:proofErr w:type="gramStart"/>
      <w:r w:rsidRPr="004150DE">
        <w:rPr>
          <w:rStyle w:val="goog-gtc-translatable"/>
          <w:rFonts w:ascii="SimSun" w:eastAsia="SimSun" w:hAnsi="SimSun" w:hint="eastAsia"/>
          <w:sz w:val="21"/>
          <w:szCs w:val="21"/>
          <w:lang w:eastAsia="zh-CN"/>
        </w:rPr>
        <w:t>,</w:t>
      </w:r>
      <w:r w:rsidR="00A80A43" w:rsidRPr="004150DE">
        <w:rPr>
          <w:rStyle w:val="goog-gtc-translatable"/>
          <w:rFonts w:ascii="SimSun" w:eastAsia="SimSun" w:hAnsi="SimSun" w:hint="eastAsia"/>
          <w:sz w:val="21"/>
          <w:szCs w:val="21"/>
          <w:lang w:eastAsia="zh-CN"/>
        </w:rPr>
        <w:t>14</w:t>
      </w:r>
      <w:r w:rsidRPr="004150DE">
        <w:rPr>
          <w:rStyle w:val="goog-gtc-translatable"/>
          <w:rFonts w:ascii="SimSun" w:eastAsia="SimSun" w:hAnsi="SimSun"/>
          <w:sz w:val="21"/>
          <w:szCs w:val="21"/>
          <w:lang w:eastAsia="zh-CN"/>
        </w:rPr>
        <w:t>0</w:t>
      </w:r>
      <w:r w:rsidRPr="004150DE">
        <w:rPr>
          <w:rStyle w:val="goog-gtc-translatable"/>
          <w:rFonts w:ascii="SimSun" w:eastAsia="SimSun" w:hAnsi="SimSun" w:cs="SimSun" w:hint="eastAsia"/>
          <w:sz w:val="21"/>
          <w:szCs w:val="21"/>
          <w:lang w:eastAsia="zh-CN"/>
        </w:rPr>
        <w:t>万瑞郎</w:t>
      </w:r>
      <w:proofErr w:type="gramEnd"/>
      <w:r w:rsidR="00A80A43" w:rsidRPr="004150DE">
        <w:rPr>
          <w:rStyle w:val="goog-gtc-translatable"/>
          <w:rFonts w:ascii="SimSun" w:eastAsiaTheme="minorEastAsia" w:hAnsi="SimSun" w:hint="eastAsia"/>
          <w:sz w:val="21"/>
          <w:szCs w:val="21"/>
          <w:lang w:eastAsia="zh-CN"/>
        </w:rPr>
        <w:t>。</w:t>
      </w:r>
    </w:p>
    <w:p w:rsidR="004150DE" w:rsidRPr="00F81CF7" w:rsidRDefault="004150DE" w:rsidP="000D7880">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Pr>
          <w:rFonts w:ascii="SimSun" w:eastAsia="SimSun" w:hAnsi="SimSun" w:cs="Times New Roman"/>
          <w:b/>
          <w:color w:val="1F497D"/>
          <w:sz w:val="21"/>
          <w:szCs w:val="21"/>
          <w:lang w:eastAsia="zh-CN"/>
        </w:rPr>
        <w:t>2015</w:t>
      </w:r>
      <w:r w:rsidRPr="00F81CF7">
        <w:rPr>
          <w:rFonts w:ascii="SimSun" w:eastAsia="SimSun" w:hAnsi="SimSun" w:cs="Times New Roman"/>
          <w:b/>
          <w:color w:val="1F497D"/>
          <w:sz w:val="21"/>
          <w:szCs w:val="21"/>
          <w:lang w:eastAsia="zh-CN"/>
        </w:rPr>
        <w:t>年</w:t>
      </w:r>
      <w:r w:rsidRPr="00F81CF7">
        <w:rPr>
          <w:rFonts w:ascii="SimSun" w:eastAsia="SimSun" w:hAnsi="SimSun" w:cs="Times New Roman" w:hint="eastAsia"/>
          <w:b/>
          <w:color w:val="1F497D"/>
          <w:sz w:val="21"/>
          <w:szCs w:val="21"/>
          <w:lang w:eastAsia="zh-CN"/>
        </w:rPr>
        <w:t>的</w:t>
      </w:r>
      <w:r w:rsidRPr="00F81CF7">
        <w:rPr>
          <w:rFonts w:ascii="SimSun" w:eastAsia="SimSun" w:hAnsi="SimSun" w:cs="Times New Roman"/>
          <w:b/>
          <w:color w:val="1F497D"/>
          <w:sz w:val="21"/>
          <w:szCs w:val="21"/>
          <w:lang w:eastAsia="zh-CN"/>
        </w:rPr>
        <w:t>财务报表</w:t>
      </w:r>
      <w:r w:rsidRPr="00F81CF7">
        <w:rPr>
          <w:rFonts w:ascii="SimSun" w:eastAsia="SimSun" w:hAnsi="SimSun" w:cs="Times New Roman" w:hint="eastAsia"/>
          <w:b/>
          <w:color w:val="1F497D"/>
          <w:sz w:val="21"/>
          <w:szCs w:val="21"/>
          <w:lang w:eastAsia="zh-CN"/>
        </w:rPr>
        <w:t>因外部审计而得以</w:t>
      </w:r>
      <w:r w:rsidRPr="00F81CF7">
        <w:rPr>
          <w:rFonts w:ascii="SimSun" w:eastAsia="SimSun" w:hAnsi="SimSun" w:cs="Times New Roman"/>
          <w:b/>
          <w:color w:val="1F497D"/>
          <w:sz w:val="21"/>
          <w:szCs w:val="21"/>
          <w:lang w:eastAsia="zh-CN"/>
        </w:rPr>
        <w:t>改进</w:t>
      </w:r>
    </w:p>
    <w:p w:rsidR="004150DE" w:rsidRPr="00A87EC7" w:rsidRDefault="004150DE" w:rsidP="000D7880">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1"/>
          <w:lang w:eastAsia="zh-CN"/>
        </w:rPr>
      </w:pPr>
      <w:r w:rsidRPr="00A87EC7">
        <w:rPr>
          <w:rFonts w:ascii="SimSun" w:eastAsia="SimSun" w:hAnsi="SimSun" w:cs="Times New Roman"/>
          <w:sz w:val="21"/>
          <w:szCs w:val="21"/>
          <w:lang w:eastAsia="zh-CN"/>
        </w:rPr>
        <w:t>我们</w:t>
      </w:r>
      <w:r w:rsidRPr="00E961DF">
        <w:rPr>
          <w:rFonts w:ascii="SimSun" w:eastAsia="SimSun" w:hAnsi="SimSun" w:cs="Times New Roman"/>
          <w:sz w:val="21"/>
          <w:szCs w:val="21"/>
          <w:lang w:val="en-IN" w:eastAsia="zh-CN"/>
        </w:rPr>
        <w:t>赞赏</w:t>
      </w:r>
      <w:r w:rsidRPr="00A87EC7">
        <w:rPr>
          <w:rFonts w:ascii="SimSun" w:eastAsia="SimSun" w:hAnsi="SimSun" w:cs="Times New Roman"/>
          <w:sz w:val="21"/>
          <w:szCs w:val="21"/>
          <w:lang w:eastAsia="zh-CN"/>
        </w:rPr>
        <w:t>管理层</w:t>
      </w:r>
      <w:r w:rsidRPr="009413A6">
        <w:rPr>
          <w:rStyle w:val="goog-gtc-translatable"/>
          <w:rFonts w:ascii="SimSun" w:eastAsia="SimSun" w:hAnsi="SimSun" w:hint="eastAsia"/>
          <w:sz w:val="21"/>
          <w:lang w:eastAsia="zh-CN"/>
        </w:rPr>
        <w:t>根据</w:t>
      </w:r>
      <w:r w:rsidRPr="00A87EC7">
        <w:rPr>
          <w:rFonts w:ascii="SimSun" w:eastAsia="SimSun" w:hAnsi="SimSun" w:cs="Times New Roman"/>
          <w:sz w:val="21"/>
          <w:szCs w:val="21"/>
          <w:lang w:eastAsia="zh-CN"/>
        </w:rPr>
        <w:t>外部审计意见，</w:t>
      </w:r>
      <w:r>
        <w:rPr>
          <w:rFonts w:asciiTheme="minorEastAsia" w:eastAsiaTheme="minorEastAsia" w:hAnsiTheme="minorEastAsia" w:cs="Times New Roman" w:hint="eastAsia"/>
          <w:sz w:val="21"/>
          <w:szCs w:val="21"/>
          <w:lang w:eastAsia="zh-CN"/>
        </w:rPr>
        <w:t>对</w:t>
      </w:r>
      <w:r>
        <w:rPr>
          <w:rFonts w:ascii="SimSun" w:eastAsia="SimSun" w:hAnsi="SimSun" w:cs="Times New Roman"/>
          <w:sz w:val="21"/>
          <w:szCs w:val="21"/>
          <w:lang w:eastAsia="zh-CN"/>
        </w:rPr>
        <w:t>2015</w:t>
      </w:r>
      <w:r w:rsidRPr="00A87EC7">
        <w:rPr>
          <w:rFonts w:ascii="SimSun" w:eastAsia="SimSun" w:hAnsi="SimSun" w:cs="Times New Roman"/>
          <w:sz w:val="21"/>
          <w:szCs w:val="21"/>
          <w:lang w:eastAsia="zh-CN"/>
        </w:rPr>
        <w:t>年财务报表</w:t>
      </w:r>
      <w:r w:rsidRPr="00A87EC7">
        <w:rPr>
          <w:rFonts w:ascii="SimSun" w:eastAsia="SimSun" w:hAnsi="SimSun" w:cs="Times New Roman" w:hint="eastAsia"/>
          <w:sz w:val="21"/>
          <w:szCs w:val="21"/>
          <w:lang w:eastAsia="zh-CN"/>
        </w:rPr>
        <w:t>作出</w:t>
      </w:r>
      <w:r w:rsidRPr="00A87EC7">
        <w:rPr>
          <w:rFonts w:ascii="SimSun" w:eastAsia="SimSun" w:hAnsi="SimSun" w:cs="Times New Roman"/>
          <w:sz w:val="21"/>
          <w:szCs w:val="21"/>
          <w:lang w:eastAsia="zh-CN"/>
        </w:rPr>
        <w:t>改</w:t>
      </w:r>
      <w:r w:rsidRPr="00A87EC7">
        <w:rPr>
          <w:rFonts w:ascii="SimSun" w:eastAsia="SimSun" w:hAnsi="SimSun" w:cs="Times New Roman" w:hint="eastAsia"/>
          <w:sz w:val="21"/>
          <w:szCs w:val="21"/>
          <w:lang w:eastAsia="zh-CN"/>
        </w:rPr>
        <w:t>动</w:t>
      </w:r>
      <w:r w:rsidRPr="00A87EC7">
        <w:rPr>
          <w:rFonts w:ascii="SimSun" w:eastAsia="SimSun" w:hAnsi="SimSun" w:cs="Times New Roman"/>
          <w:sz w:val="21"/>
          <w:szCs w:val="21"/>
          <w:lang w:eastAsia="zh-CN"/>
        </w:rPr>
        <w:t>/改进。</w:t>
      </w:r>
      <w:r w:rsidRPr="00A87EC7">
        <w:rPr>
          <w:rFonts w:ascii="SimSun" w:eastAsia="SimSun" w:hAnsi="SimSun" w:cs="Times New Roman" w:hint="eastAsia"/>
          <w:sz w:val="21"/>
          <w:szCs w:val="21"/>
          <w:lang w:eastAsia="zh-CN"/>
        </w:rPr>
        <w:t>对</w:t>
      </w:r>
      <w:r w:rsidRPr="00A87EC7">
        <w:rPr>
          <w:rFonts w:ascii="SimSun" w:eastAsia="SimSun" w:hAnsi="SimSun" w:cs="Times New Roman"/>
          <w:sz w:val="21"/>
          <w:szCs w:val="21"/>
          <w:lang w:eastAsia="zh-CN"/>
        </w:rPr>
        <w:t>一些</w:t>
      </w:r>
      <w:r w:rsidRPr="00A87EC7">
        <w:rPr>
          <w:rFonts w:ascii="SimSun" w:eastAsia="SimSun" w:hAnsi="SimSun" w:cs="Times New Roman" w:hint="eastAsia"/>
          <w:sz w:val="21"/>
          <w:szCs w:val="21"/>
          <w:lang w:eastAsia="zh-CN"/>
        </w:rPr>
        <w:t>重要的</w:t>
      </w:r>
      <w:r w:rsidRPr="00A87EC7">
        <w:rPr>
          <w:rFonts w:ascii="SimSun" w:eastAsia="SimSun" w:hAnsi="SimSun" w:cs="Times New Roman"/>
          <w:sz w:val="21"/>
          <w:szCs w:val="21"/>
          <w:lang w:eastAsia="zh-CN"/>
        </w:rPr>
        <w:t>改</w:t>
      </w:r>
      <w:r w:rsidR="00624968">
        <w:rPr>
          <w:rFonts w:asciiTheme="minorEastAsia" w:eastAsiaTheme="minorEastAsia" w:hAnsiTheme="minorEastAsia" w:cs="Times New Roman" w:hint="eastAsia"/>
          <w:sz w:val="21"/>
          <w:szCs w:val="21"/>
          <w:lang w:eastAsia="zh-CN"/>
        </w:rPr>
        <w:t>动</w:t>
      </w:r>
      <w:r w:rsidRPr="00A87EC7">
        <w:rPr>
          <w:rFonts w:ascii="SimSun" w:eastAsia="SimSun" w:hAnsi="SimSun" w:cs="Times New Roman"/>
          <w:sz w:val="21"/>
          <w:szCs w:val="21"/>
          <w:lang w:eastAsia="zh-CN"/>
        </w:rPr>
        <w:t>说明如下：</w:t>
      </w:r>
    </w:p>
    <w:p w:rsidR="00F0568D" w:rsidRPr="00DB5CB4" w:rsidRDefault="00F0568D" w:rsidP="00303F71">
      <w:pPr>
        <w:numPr>
          <w:ilvl w:val="0"/>
          <w:numId w:val="3"/>
        </w:numPr>
        <w:spacing w:afterLines="50" w:after="120" w:line="340" w:lineRule="atLeast"/>
        <w:ind w:left="1134" w:hanging="567"/>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在附注2</w:t>
      </w:r>
      <w:r w:rsidR="0021528F" w:rsidRPr="00DB5CB4">
        <w:rPr>
          <w:rFonts w:ascii="SimSun" w:eastAsia="SimSun" w:hAnsi="SimSun" w:cs="Times New Roman" w:hint="eastAsia"/>
          <w:sz w:val="21"/>
          <w:szCs w:val="24"/>
          <w:lang w:eastAsia="zh-CN"/>
        </w:rPr>
        <w:t>：重大会计政策中纳入了一份详细表格</w:t>
      </w:r>
      <w:r w:rsidRPr="00DB5CB4">
        <w:rPr>
          <w:rFonts w:ascii="SimSun" w:eastAsia="SimSun" w:hAnsi="SimSun" w:cs="Times New Roman" w:hint="eastAsia"/>
          <w:sz w:val="21"/>
          <w:szCs w:val="24"/>
          <w:lang w:eastAsia="zh-CN"/>
        </w:rPr>
        <w:t>，</w:t>
      </w:r>
      <w:r w:rsidR="0021528F" w:rsidRPr="00DB5CB4">
        <w:rPr>
          <w:rFonts w:ascii="SimSun" w:eastAsia="SimSun" w:hAnsi="SimSun" w:cs="Times New Roman" w:hint="eastAsia"/>
          <w:sz w:val="21"/>
          <w:szCs w:val="24"/>
          <w:lang w:eastAsia="zh-CN"/>
        </w:rPr>
        <w:t>以</w:t>
      </w:r>
      <w:r w:rsidRPr="00DB5CB4">
        <w:rPr>
          <w:rFonts w:ascii="SimSun" w:eastAsia="SimSun" w:hAnsi="SimSun" w:cs="Times New Roman" w:hint="eastAsia"/>
          <w:sz w:val="21"/>
          <w:szCs w:val="24"/>
          <w:lang w:eastAsia="zh-CN"/>
        </w:rPr>
        <w:t>删除房屋建筑物构成部分不同使用寿命的分类；</w:t>
      </w:r>
    </w:p>
    <w:p w:rsidR="00F0568D" w:rsidRPr="00DB5CB4" w:rsidRDefault="00F0568D" w:rsidP="00303F71">
      <w:pPr>
        <w:numPr>
          <w:ilvl w:val="0"/>
          <w:numId w:val="3"/>
        </w:numPr>
        <w:spacing w:afterLines="50" w:after="120" w:line="340" w:lineRule="atLeast"/>
        <w:ind w:left="1134" w:hanging="567"/>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根据国际公共部门</w:t>
      </w:r>
      <w:r w:rsidR="007A0A12">
        <w:rPr>
          <w:rFonts w:ascii="SimSun" w:eastAsia="SimSun" w:hAnsi="SimSun" w:cs="Times New Roman" w:hint="eastAsia"/>
          <w:sz w:val="21"/>
          <w:szCs w:val="24"/>
          <w:lang w:eastAsia="zh-CN"/>
        </w:rPr>
        <w:t>会计标准</w:t>
      </w:r>
      <w:r w:rsidRPr="00DB5CB4">
        <w:rPr>
          <w:rFonts w:ascii="SimSun" w:eastAsia="SimSun" w:hAnsi="SimSun" w:cs="Times New Roman" w:hint="eastAsia"/>
          <w:sz w:val="21"/>
          <w:szCs w:val="24"/>
          <w:lang w:eastAsia="zh-CN"/>
        </w:rPr>
        <w:t>17，对总账面价值为1,030万瑞士法郎的已完全折旧在用资产进行了披露；</w:t>
      </w:r>
    </w:p>
    <w:p w:rsidR="00F0568D" w:rsidRPr="00DB5CB4" w:rsidRDefault="00F0568D" w:rsidP="00303F71">
      <w:pPr>
        <w:numPr>
          <w:ilvl w:val="0"/>
          <w:numId w:val="3"/>
        </w:numPr>
        <w:spacing w:afterLines="50" w:after="120" w:line="340" w:lineRule="atLeast"/>
        <w:ind w:left="1134" w:hanging="567"/>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对附注9：土地与建筑物的内容进行了修订，以反映对</w:t>
      </w:r>
      <w:r w:rsidRPr="00DB5CB4">
        <w:rPr>
          <w:rFonts w:ascii="SimSun" w:eastAsia="SimSun" w:hAnsi="SimSun" w:cs="Times New Roman"/>
          <w:sz w:val="21"/>
          <w:szCs w:val="24"/>
          <w:lang w:eastAsia="zh-CN"/>
        </w:rPr>
        <w:t>Georg Bodenhausen</w:t>
      </w:r>
      <w:r w:rsidRPr="00DB5CB4">
        <w:rPr>
          <w:rFonts w:ascii="SimSun" w:eastAsia="SimSun" w:hAnsi="SimSun" w:cs="Times New Roman" w:hint="eastAsia"/>
          <w:sz w:val="21"/>
          <w:szCs w:val="24"/>
          <w:lang w:eastAsia="zh-CN"/>
        </w:rPr>
        <w:t>一号大楼而不是二号大楼总额200万瑞士法郎的资本化。</w:t>
      </w:r>
    </w:p>
    <w:p w:rsidR="00F0568D" w:rsidRPr="00DB5CB4" w:rsidRDefault="00F0568D" w:rsidP="00303F71">
      <w:pPr>
        <w:numPr>
          <w:ilvl w:val="0"/>
          <w:numId w:val="3"/>
        </w:numPr>
        <w:spacing w:afterLines="50" w:after="120" w:line="340" w:lineRule="atLeast"/>
        <w:ind w:left="1134" w:hanging="567"/>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在财务报表附注4下包含了对美国可补偿税收项目的解释更新；</w:t>
      </w:r>
    </w:p>
    <w:p w:rsidR="00F0568D" w:rsidRPr="00DB5CB4" w:rsidRDefault="00F0568D" w:rsidP="00303F71">
      <w:pPr>
        <w:numPr>
          <w:ilvl w:val="0"/>
          <w:numId w:val="3"/>
        </w:numPr>
        <w:spacing w:afterLines="50" w:after="120" w:line="340" w:lineRule="atLeast"/>
        <w:ind w:left="1134" w:hanging="567"/>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在附注12：</w:t>
      </w:r>
      <w:r w:rsidR="00B91E6F" w:rsidRPr="00DB5CB4">
        <w:rPr>
          <w:rFonts w:ascii="SimSun" w:eastAsia="SimSun" w:hAnsi="SimSun" w:cs="Times New Roman" w:hint="eastAsia"/>
          <w:sz w:val="21"/>
          <w:szCs w:val="24"/>
          <w:lang w:eastAsia="zh-CN"/>
        </w:rPr>
        <w:t>工作人员</w:t>
      </w:r>
      <w:r w:rsidRPr="00DB5CB4">
        <w:rPr>
          <w:rFonts w:ascii="SimSun" w:eastAsia="SimSun" w:hAnsi="SimSun" w:cs="Times New Roman" w:hint="eastAsia"/>
          <w:sz w:val="21"/>
          <w:szCs w:val="24"/>
          <w:lang w:eastAsia="zh-CN"/>
        </w:rPr>
        <w:t>福利下做了一项披露，以反映计算累计年假的综合余额时包含了获得提前年休假的</w:t>
      </w:r>
      <w:r w:rsidR="001E5AA3" w:rsidRPr="00DB5CB4">
        <w:rPr>
          <w:rFonts w:ascii="SimSun" w:eastAsia="SimSun" w:hAnsi="SimSun" w:cs="Times New Roman" w:hint="eastAsia"/>
          <w:sz w:val="21"/>
          <w:szCs w:val="24"/>
          <w:lang w:eastAsia="zh-CN"/>
        </w:rPr>
        <w:t>工作人员</w:t>
      </w:r>
      <w:r w:rsidRPr="00DB5CB4">
        <w:rPr>
          <w:rFonts w:ascii="SimSun" w:eastAsia="SimSun" w:hAnsi="SimSun" w:cs="Times New Roman" w:hint="eastAsia"/>
          <w:sz w:val="21"/>
          <w:szCs w:val="24"/>
          <w:lang w:eastAsia="zh-CN"/>
        </w:rPr>
        <w:t>人数。</w:t>
      </w:r>
    </w:p>
    <w:p w:rsidR="002D3B04" w:rsidRDefault="00F0568D" w:rsidP="00303F71">
      <w:pPr>
        <w:numPr>
          <w:ilvl w:val="0"/>
          <w:numId w:val="3"/>
        </w:numPr>
        <w:spacing w:afterLines="50" w:after="120" w:line="340" w:lineRule="atLeast"/>
        <w:ind w:left="1134" w:hanging="567"/>
        <w:jc w:val="both"/>
        <w:rPr>
          <w:rFonts w:ascii="SimSun" w:eastAsia="SimSun" w:hAnsi="SimSun" w:cs="Times New Roman"/>
          <w:b/>
          <w:bCs/>
          <w:color w:val="1F497D"/>
          <w:sz w:val="32"/>
          <w:szCs w:val="32"/>
          <w:lang w:eastAsia="zh-CN"/>
        </w:rPr>
      </w:pPr>
      <w:r w:rsidRPr="00DB5CB4">
        <w:rPr>
          <w:rFonts w:ascii="SimSun" w:eastAsia="SimSun" w:hAnsi="SimSun" w:cs="Times New Roman" w:hint="eastAsia"/>
          <w:sz w:val="21"/>
          <w:szCs w:val="24"/>
          <w:lang w:eastAsia="zh-CN"/>
        </w:rPr>
        <w:t>对附注16关于准备金的条款进行修订，以显示在报告日未来结算时间的不确定性。</w:t>
      </w:r>
    </w:p>
    <w:p w:rsidR="00F0568D" w:rsidRPr="00085EC3" w:rsidRDefault="00F0568D" w:rsidP="00085EC3">
      <w:pPr>
        <w:keepNext/>
        <w:spacing w:beforeLines="200" w:before="480" w:afterLines="100" w:after="240" w:line="340" w:lineRule="atLeast"/>
        <w:rPr>
          <w:rFonts w:ascii="SimSun" w:eastAsia="SimSun" w:hAnsi="SimSun"/>
          <w:b/>
          <w:color w:val="17365D"/>
          <w:sz w:val="28"/>
          <w:szCs w:val="32"/>
          <w:lang w:eastAsia="zh-CN"/>
        </w:rPr>
      </w:pPr>
      <w:r w:rsidRPr="00085EC3">
        <w:rPr>
          <w:rFonts w:ascii="SimSun" w:eastAsia="SimSun" w:hAnsi="SimSun" w:hint="eastAsia"/>
          <w:b/>
          <w:color w:val="17365D"/>
          <w:sz w:val="28"/>
          <w:szCs w:val="32"/>
          <w:lang w:eastAsia="zh-CN"/>
        </w:rPr>
        <w:lastRenderedPageBreak/>
        <w:t>审计结果</w:t>
      </w:r>
    </w:p>
    <w:p w:rsidR="00F0568D" w:rsidRPr="00085EC3" w:rsidRDefault="00F0568D" w:rsidP="00085EC3">
      <w:pPr>
        <w:keepNext/>
        <w:spacing w:beforeLines="100" w:before="240" w:afterLines="50" w:after="120" w:line="340" w:lineRule="atLeast"/>
        <w:rPr>
          <w:rFonts w:ascii="SimSun" w:eastAsia="SimSun" w:hAnsi="SimSun"/>
          <w:b/>
          <w:color w:val="17365D"/>
          <w:sz w:val="24"/>
          <w:szCs w:val="28"/>
          <w:lang w:eastAsia="zh-CN"/>
        </w:rPr>
      </w:pPr>
      <w:r w:rsidRPr="00085EC3">
        <w:rPr>
          <w:rFonts w:ascii="SimSun" w:eastAsia="SimSun" w:hAnsi="SimSun" w:hint="eastAsia"/>
          <w:b/>
          <w:color w:val="17365D"/>
          <w:sz w:val="24"/>
          <w:szCs w:val="28"/>
          <w:lang w:eastAsia="zh-CN"/>
        </w:rPr>
        <w:t>财务事项</w:t>
      </w:r>
    </w:p>
    <w:p w:rsidR="00F0568D" w:rsidRPr="002D3B04" w:rsidRDefault="00FD7593"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PCT</w:t>
      </w:r>
      <w:r w:rsidR="00F0568D" w:rsidRPr="002D3B04">
        <w:rPr>
          <w:rFonts w:ascii="SimSun" w:eastAsia="SimSun" w:hAnsi="SimSun" w:cs="Times New Roman" w:hint="eastAsia"/>
          <w:b/>
          <w:color w:val="1F497D"/>
          <w:sz w:val="21"/>
          <w:szCs w:val="21"/>
          <w:lang w:eastAsia="zh-CN"/>
        </w:rPr>
        <w:t>国际申请</w:t>
      </w:r>
      <w:r w:rsidR="004839FB">
        <w:rPr>
          <w:rFonts w:ascii="SimSun" w:eastAsia="SimSun" w:hAnsi="SimSun" w:cs="Times New Roman" w:hint="eastAsia"/>
          <w:b/>
          <w:color w:val="1F497D"/>
          <w:sz w:val="21"/>
          <w:szCs w:val="21"/>
          <w:lang w:eastAsia="zh-CN"/>
        </w:rPr>
        <w:t>收费</w:t>
      </w:r>
    </w:p>
    <w:p w:rsidR="00F0568D" w:rsidRPr="00DB5CB4" w:rsidRDefault="00F0568D"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根据</w:t>
      </w:r>
      <w:r w:rsidR="00FD7593" w:rsidRPr="00DB5CB4">
        <w:rPr>
          <w:rFonts w:ascii="SimSun" w:eastAsia="SimSun" w:hAnsi="SimSun" w:cs="Times New Roman" w:hint="eastAsia"/>
          <w:sz w:val="21"/>
          <w:szCs w:val="24"/>
          <w:lang w:eastAsia="zh-CN"/>
        </w:rPr>
        <w:t>WIPO</w:t>
      </w:r>
      <w:r w:rsidRPr="00DB5CB4">
        <w:rPr>
          <w:rFonts w:ascii="SimSun" w:eastAsia="SimSun" w:hAnsi="SimSun" w:cs="Times New Roman" w:hint="eastAsia"/>
          <w:sz w:val="21"/>
          <w:szCs w:val="24"/>
          <w:lang w:eastAsia="zh-CN"/>
        </w:rPr>
        <w:t>关于收入确认的会计政策，因</w:t>
      </w:r>
      <w:r w:rsidR="00FD7593" w:rsidRPr="00DB5CB4">
        <w:rPr>
          <w:rFonts w:ascii="SimSun" w:eastAsia="SimSun" w:hAnsi="SimSun" w:cs="Times New Roman" w:hint="eastAsia"/>
          <w:sz w:val="21"/>
          <w:szCs w:val="24"/>
          <w:lang w:eastAsia="zh-CN"/>
        </w:rPr>
        <w:t>PCT体系</w:t>
      </w:r>
      <w:r w:rsidRPr="00DB5CB4">
        <w:rPr>
          <w:rFonts w:ascii="SimSun" w:eastAsia="SimSun" w:hAnsi="SimSun" w:cs="Times New Roman" w:hint="eastAsia"/>
          <w:sz w:val="21"/>
          <w:szCs w:val="24"/>
          <w:lang w:eastAsia="zh-CN"/>
        </w:rPr>
        <w:t>下的申请</w:t>
      </w:r>
      <w:r w:rsidR="004839FB">
        <w:rPr>
          <w:rFonts w:ascii="SimSun" w:eastAsia="SimSun" w:hAnsi="SimSun" w:cs="Times New Roman" w:hint="eastAsia"/>
          <w:sz w:val="21"/>
          <w:szCs w:val="24"/>
          <w:lang w:eastAsia="zh-CN"/>
        </w:rPr>
        <w:t>收费</w:t>
      </w:r>
      <w:r w:rsidRPr="00DB5CB4">
        <w:rPr>
          <w:rFonts w:ascii="SimSun" w:eastAsia="SimSun" w:hAnsi="SimSun" w:cs="Times New Roman" w:hint="eastAsia"/>
          <w:sz w:val="21"/>
          <w:szCs w:val="24"/>
          <w:lang w:eastAsia="zh-CN"/>
        </w:rPr>
        <w:t>而产生的外汇交易收入在专利公布之日确认。若已收到申请</w:t>
      </w:r>
      <w:r w:rsidR="004839FB">
        <w:rPr>
          <w:rFonts w:ascii="SimSun" w:eastAsia="SimSun" w:hAnsi="SimSun" w:cs="Times New Roman" w:hint="eastAsia"/>
          <w:sz w:val="21"/>
          <w:szCs w:val="24"/>
          <w:lang w:eastAsia="zh-CN"/>
        </w:rPr>
        <w:t>收费</w:t>
      </w:r>
      <w:r w:rsidRPr="00DB5CB4">
        <w:rPr>
          <w:rFonts w:ascii="SimSun" w:eastAsia="SimSun" w:hAnsi="SimSun" w:cs="Times New Roman" w:hint="eastAsia"/>
          <w:sz w:val="21"/>
          <w:szCs w:val="24"/>
          <w:lang w:eastAsia="zh-CN"/>
        </w:rPr>
        <w:t>但在报告日尚未公布专利，该申请费收入递延至专利公布后确认。</w:t>
      </w:r>
    </w:p>
    <w:p w:rsidR="005B432E" w:rsidRPr="00DB5CB4" w:rsidRDefault="00FD7593"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b/>
          <w:bCs/>
          <w:color w:val="1F497D"/>
          <w:sz w:val="21"/>
          <w:szCs w:val="24"/>
          <w:lang w:eastAsia="zh-CN"/>
        </w:rPr>
      </w:pPr>
      <w:r w:rsidRPr="00DB5CB4">
        <w:rPr>
          <w:rFonts w:ascii="SimSun" w:eastAsia="SimSun" w:hAnsi="SimSun" w:cs="Times New Roman" w:hint="eastAsia"/>
          <w:sz w:val="21"/>
          <w:szCs w:val="24"/>
          <w:lang w:eastAsia="zh-CN"/>
        </w:rPr>
        <w:t>根据</w:t>
      </w:r>
      <w:r w:rsidR="00F0568D" w:rsidRPr="00DB5CB4">
        <w:rPr>
          <w:rFonts w:ascii="SimSun" w:eastAsia="SimSun" w:hAnsi="SimSun" w:cs="Times New Roman" w:hint="eastAsia"/>
          <w:sz w:val="21"/>
          <w:szCs w:val="24"/>
          <w:lang w:eastAsia="zh-CN"/>
        </w:rPr>
        <w:t>2015年</w:t>
      </w:r>
      <w:r w:rsidR="004839FB" w:rsidRPr="00DB5CB4">
        <w:rPr>
          <w:rFonts w:ascii="SimSun" w:eastAsia="SimSun" w:hAnsi="SimSun" w:cs="Times New Roman" w:hint="eastAsia"/>
          <w:sz w:val="21"/>
          <w:szCs w:val="24"/>
          <w:lang w:eastAsia="zh-CN"/>
        </w:rPr>
        <w:t>WIPO</w:t>
      </w:r>
      <w:r w:rsidR="00F0568D" w:rsidRPr="00DB5CB4">
        <w:rPr>
          <w:rFonts w:ascii="SimSun" w:eastAsia="SimSun" w:hAnsi="SimSun" w:cs="Times New Roman" w:hint="eastAsia"/>
          <w:sz w:val="21"/>
          <w:szCs w:val="24"/>
          <w:lang w:eastAsia="zh-CN"/>
        </w:rPr>
        <w:t>年度财务报告，在2015年公布的</w:t>
      </w:r>
      <w:r w:rsidR="008C5FE0" w:rsidRPr="00DB5CB4">
        <w:rPr>
          <w:rFonts w:ascii="SimSun" w:eastAsia="SimSun" w:hAnsi="SimSun" w:cs="Times New Roman" w:hint="eastAsia"/>
          <w:sz w:val="21"/>
          <w:szCs w:val="24"/>
          <w:lang w:eastAsia="zh-CN"/>
        </w:rPr>
        <w:t>PCT</w:t>
      </w:r>
      <w:r w:rsidR="00F0568D" w:rsidRPr="00DB5CB4">
        <w:rPr>
          <w:rFonts w:ascii="SimSun" w:eastAsia="SimSun" w:hAnsi="SimSun" w:cs="Times New Roman" w:hint="eastAsia"/>
          <w:sz w:val="21"/>
          <w:szCs w:val="24"/>
          <w:lang w:eastAsia="zh-CN"/>
        </w:rPr>
        <w:t>申请数量为</w:t>
      </w:r>
      <w:r w:rsidR="00F0568D" w:rsidRPr="00DB5CB4">
        <w:rPr>
          <w:rFonts w:ascii="SimSun" w:eastAsia="SimSun" w:hAnsi="SimSun" w:cs="Times New Roman"/>
          <w:sz w:val="21"/>
          <w:szCs w:val="24"/>
          <w:lang w:eastAsia="zh-CN"/>
        </w:rPr>
        <w:t>200,928</w:t>
      </w:r>
      <w:r w:rsidR="008C5FE0" w:rsidRPr="00DB5CB4">
        <w:rPr>
          <w:rFonts w:ascii="SimSun" w:eastAsia="SimSun" w:hAnsi="SimSun" w:cs="Times New Roman" w:hint="eastAsia"/>
          <w:sz w:val="21"/>
          <w:szCs w:val="24"/>
          <w:lang w:eastAsia="zh-CN"/>
        </w:rPr>
        <w:t>件</w:t>
      </w:r>
      <w:r w:rsidR="00F0568D" w:rsidRPr="00DB5CB4">
        <w:rPr>
          <w:rFonts w:ascii="SimSun" w:eastAsia="SimSun" w:hAnsi="SimSun" w:cs="Times New Roman" w:hint="eastAsia"/>
          <w:sz w:val="21"/>
          <w:szCs w:val="24"/>
          <w:lang w:eastAsia="zh-CN"/>
        </w:rPr>
        <w:t>，2015年国际申请</w:t>
      </w:r>
      <w:r w:rsidR="001E4597">
        <w:rPr>
          <w:rFonts w:ascii="SimSun" w:eastAsia="SimSun" w:hAnsi="SimSun" w:cs="Times New Roman" w:hint="eastAsia"/>
          <w:sz w:val="21"/>
          <w:szCs w:val="24"/>
          <w:lang w:eastAsia="zh-CN"/>
        </w:rPr>
        <w:t>收费</w:t>
      </w:r>
      <w:r w:rsidR="00F0568D" w:rsidRPr="00DB5CB4">
        <w:rPr>
          <w:rFonts w:ascii="SimSun" w:eastAsia="SimSun" w:hAnsi="SimSun" w:cs="Times New Roman" w:hint="eastAsia"/>
          <w:sz w:val="21"/>
          <w:szCs w:val="24"/>
          <w:lang w:eastAsia="zh-CN"/>
        </w:rPr>
        <w:t>为</w:t>
      </w:r>
      <w:r w:rsidR="00F0568D" w:rsidRPr="00DB5CB4">
        <w:rPr>
          <w:rFonts w:ascii="SimSun" w:eastAsia="SimSun" w:hAnsi="SimSun" w:cs="Times New Roman"/>
          <w:sz w:val="21"/>
          <w:szCs w:val="24"/>
          <w:lang w:eastAsia="zh-CN"/>
        </w:rPr>
        <w:t>2</w:t>
      </w:r>
      <w:r w:rsidR="00F0568D" w:rsidRPr="00DB5CB4">
        <w:rPr>
          <w:rFonts w:ascii="SimSun" w:eastAsia="SimSun" w:hAnsi="SimSun" w:cs="Times New Roman" w:hint="eastAsia"/>
          <w:sz w:val="21"/>
          <w:szCs w:val="24"/>
          <w:lang w:eastAsia="zh-CN"/>
        </w:rPr>
        <w:t>.</w:t>
      </w:r>
      <w:r w:rsidR="00F0568D" w:rsidRPr="00DB5CB4">
        <w:rPr>
          <w:rFonts w:ascii="SimSun" w:eastAsia="SimSun" w:hAnsi="SimSun" w:cs="Times New Roman"/>
          <w:sz w:val="21"/>
          <w:szCs w:val="24"/>
          <w:lang w:eastAsia="zh-CN"/>
        </w:rPr>
        <w:t>636</w:t>
      </w:r>
      <w:r w:rsidR="00F0568D" w:rsidRPr="00DB5CB4">
        <w:rPr>
          <w:rFonts w:ascii="SimSun" w:eastAsia="SimSun" w:hAnsi="SimSun" w:cs="Times New Roman" w:hint="eastAsia"/>
          <w:sz w:val="21"/>
          <w:szCs w:val="24"/>
          <w:lang w:eastAsia="zh-CN"/>
        </w:rPr>
        <w:t>亿瑞郎。但</w:t>
      </w:r>
      <w:r w:rsidR="008C5FE0" w:rsidRPr="00DB5CB4">
        <w:rPr>
          <w:rFonts w:ascii="SimSun" w:eastAsia="SimSun" w:hAnsi="SimSun" w:cs="Times New Roman" w:hint="eastAsia"/>
          <w:sz w:val="21"/>
          <w:szCs w:val="24"/>
          <w:lang w:eastAsia="zh-CN"/>
        </w:rPr>
        <w:t>WIPO</w:t>
      </w:r>
      <w:r w:rsidR="00F0568D" w:rsidRPr="00DB5CB4">
        <w:rPr>
          <w:rFonts w:ascii="SimSun" w:eastAsia="SimSun" w:hAnsi="SimSun" w:cs="Times New Roman" w:hint="eastAsia"/>
          <w:sz w:val="21"/>
          <w:szCs w:val="24"/>
          <w:lang w:eastAsia="zh-CN"/>
        </w:rPr>
        <w:t>在2015年间公布的</w:t>
      </w:r>
      <w:r w:rsidR="008C5FE0" w:rsidRPr="00DB5CB4">
        <w:rPr>
          <w:rFonts w:ascii="SimSun" w:eastAsia="SimSun" w:hAnsi="SimSun" w:cs="Times New Roman" w:hint="eastAsia"/>
          <w:sz w:val="21"/>
          <w:szCs w:val="24"/>
          <w:lang w:eastAsia="zh-CN"/>
        </w:rPr>
        <w:t>PCT</w:t>
      </w:r>
      <w:r w:rsidR="00F0568D" w:rsidRPr="00DB5CB4">
        <w:rPr>
          <w:rFonts w:ascii="SimSun" w:eastAsia="SimSun" w:hAnsi="SimSun" w:cs="Times New Roman" w:hint="eastAsia"/>
          <w:sz w:val="21"/>
          <w:szCs w:val="24"/>
          <w:lang w:eastAsia="zh-CN"/>
        </w:rPr>
        <w:t>申请数据分析显示，尽管2015年公布的</w:t>
      </w:r>
      <w:r w:rsidR="008C5FE0" w:rsidRPr="00DB5CB4">
        <w:rPr>
          <w:rFonts w:ascii="SimSun" w:eastAsia="SimSun" w:hAnsi="SimSun" w:cs="Times New Roman" w:hint="eastAsia"/>
          <w:sz w:val="21"/>
          <w:szCs w:val="24"/>
          <w:lang w:eastAsia="zh-CN"/>
        </w:rPr>
        <w:t>PCT</w:t>
      </w:r>
      <w:r w:rsidR="00F0568D" w:rsidRPr="00DB5CB4">
        <w:rPr>
          <w:rFonts w:ascii="SimSun" w:eastAsia="SimSun" w:hAnsi="SimSun" w:cs="Times New Roman" w:hint="eastAsia"/>
          <w:sz w:val="21"/>
          <w:szCs w:val="24"/>
          <w:lang w:eastAsia="zh-CN"/>
        </w:rPr>
        <w:t>申请总数量基本匹配，</w:t>
      </w:r>
      <w:r w:rsidR="008C5FE0" w:rsidRPr="00DB5CB4">
        <w:rPr>
          <w:rFonts w:ascii="SimSun" w:eastAsia="SimSun" w:hAnsi="SimSun" w:cs="Times New Roman" w:hint="eastAsia"/>
          <w:sz w:val="21"/>
          <w:szCs w:val="24"/>
          <w:lang w:eastAsia="zh-CN"/>
        </w:rPr>
        <w:t>但</w:t>
      </w:r>
      <w:r w:rsidR="00F0568D" w:rsidRPr="00DB5CB4">
        <w:rPr>
          <w:rFonts w:ascii="SimSun" w:eastAsia="SimSun" w:hAnsi="SimSun" w:cs="Times New Roman" w:hint="eastAsia"/>
          <w:sz w:val="21"/>
          <w:szCs w:val="24"/>
          <w:lang w:eastAsia="zh-CN"/>
        </w:rPr>
        <w:t>基于2015年</w:t>
      </w:r>
      <w:r w:rsidR="00FA1606" w:rsidRPr="00DB5CB4">
        <w:rPr>
          <w:rFonts w:ascii="SimSun" w:eastAsia="SimSun" w:hAnsi="SimSun" w:cs="Times New Roman" w:hint="eastAsia"/>
          <w:sz w:val="21"/>
          <w:szCs w:val="24"/>
          <w:lang w:eastAsia="zh-CN"/>
        </w:rPr>
        <w:t>期</w:t>
      </w:r>
      <w:r w:rsidR="00F0568D" w:rsidRPr="00DB5CB4">
        <w:rPr>
          <w:rFonts w:ascii="SimSun" w:eastAsia="SimSun" w:hAnsi="SimSun" w:cs="Times New Roman" w:hint="eastAsia"/>
          <w:sz w:val="21"/>
          <w:szCs w:val="24"/>
          <w:lang w:eastAsia="zh-CN"/>
        </w:rPr>
        <w:t>间公布的申请总数量计算的国际申请费却并不匹配。</w:t>
      </w:r>
    </w:p>
    <w:p w:rsidR="005B432E" w:rsidRPr="00DB5CB4" w:rsidRDefault="00F0568D"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我们还注意到在2015年期间，</w:t>
      </w:r>
      <w:r w:rsidR="008C5FE0" w:rsidRPr="00DB5CB4">
        <w:rPr>
          <w:rFonts w:ascii="SimSun" w:eastAsia="SimSun" w:hAnsi="SimSun" w:cs="Times New Roman" w:hint="eastAsia"/>
          <w:sz w:val="21"/>
          <w:szCs w:val="24"/>
          <w:lang w:eastAsia="zh-CN"/>
        </w:rPr>
        <w:t>WIPO</w:t>
      </w:r>
      <w:r w:rsidRPr="00DB5CB4">
        <w:rPr>
          <w:rFonts w:ascii="SimSun" w:eastAsia="SimSun" w:hAnsi="SimSun" w:cs="Times New Roman" w:hint="eastAsia"/>
          <w:sz w:val="21"/>
          <w:szCs w:val="24"/>
          <w:lang w:eastAsia="zh-CN"/>
        </w:rPr>
        <w:t>收到了470万瑞郎的</w:t>
      </w:r>
      <w:r w:rsidR="00270509" w:rsidRPr="00DB5CB4">
        <w:rPr>
          <w:rFonts w:ascii="SimSun" w:eastAsia="SimSun" w:hAnsi="SimSun" w:cs="Times New Roman" w:hint="eastAsia"/>
          <w:sz w:val="21"/>
          <w:szCs w:val="24"/>
          <w:lang w:eastAsia="zh-CN"/>
        </w:rPr>
        <w:t>支付</w:t>
      </w:r>
      <w:r w:rsidRPr="00DB5CB4">
        <w:rPr>
          <w:rFonts w:ascii="SimSun" w:eastAsia="SimSun" w:hAnsi="SimSun" w:cs="Times New Roman" w:hint="eastAsia"/>
          <w:sz w:val="21"/>
          <w:szCs w:val="24"/>
          <w:lang w:eastAsia="zh-CN"/>
        </w:rPr>
        <w:t>调整并将其计入2015年</w:t>
      </w:r>
      <w:r w:rsidR="00C237EA" w:rsidRPr="00DB5CB4">
        <w:rPr>
          <w:rFonts w:ascii="SimSun" w:eastAsia="SimSun" w:hAnsi="SimSun" w:cs="Times New Roman" w:hint="eastAsia"/>
          <w:sz w:val="21"/>
          <w:szCs w:val="24"/>
          <w:lang w:eastAsia="zh-CN"/>
        </w:rPr>
        <w:t>PCT体系</w:t>
      </w:r>
      <w:r w:rsidR="001E4597">
        <w:rPr>
          <w:rFonts w:ascii="SimSun" w:eastAsia="SimSun" w:hAnsi="SimSun" w:cs="Times New Roman" w:hint="eastAsia"/>
          <w:sz w:val="21"/>
          <w:szCs w:val="24"/>
          <w:lang w:eastAsia="zh-CN"/>
        </w:rPr>
        <w:t>收费</w:t>
      </w:r>
      <w:r w:rsidRPr="00DB5CB4">
        <w:rPr>
          <w:rFonts w:ascii="SimSun" w:eastAsia="SimSun" w:hAnsi="SimSun" w:cs="Times New Roman" w:hint="eastAsia"/>
          <w:sz w:val="21"/>
          <w:szCs w:val="24"/>
          <w:lang w:eastAsia="zh-CN"/>
        </w:rPr>
        <w:t>，但该笔费用所对应的</w:t>
      </w:r>
      <w:r w:rsidR="00C237EA" w:rsidRPr="00DB5CB4">
        <w:rPr>
          <w:rFonts w:ascii="SimSun" w:eastAsia="SimSun" w:hAnsi="SimSun" w:cs="Times New Roman" w:hint="eastAsia"/>
          <w:sz w:val="21"/>
          <w:szCs w:val="24"/>
          <w:lang w:eastAsia="zh-CN"/>
        </w:rPr>
        <w:t>PCT</w:t>
      </w:r>
      <w:r w:rsidRPr="00DB5CB4">
        <w:rPr>
          <w:rFonts w:ascii="SimSun" w:eastAsia="SimSun" w:hAnsi="SimSun" w:cs="Times New Roman" w:hint="eastAsia"/>
          <w:sz w:val="21"/>
          <w:szCs w:val="24"/>
          <w:lang w:eastAsia="zh-CN"/>
        </w:rPr>
        <w:t>申请的提交年度则早至2004年。</w:t>
      </w:r>
    </w:p>
    <w:p w:rsidR="005B432E" w:rsidRPr="00DB5CB4" w:rsidRDefault="00270509"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WIPO表示</w:t>
      </w:r>
      <w:r w:rsidR="00F0568D" w:rsidRPr="00DB5CB4">
        <w:rPr>
          <w:rFonts w:ascii="SimSun" w:eastAsia="SimSun" w:hAnsi="SimSun" w:cs="Times New Roman" w:hint="eastAsia"/>
          <w:sz w:val="21"/>
          <w:szCs w:val="24"/>
          <w:lang w:eastAsia="zh-CN"/>
        </w:rPr>
        <w:t>，</w:t>
      </w:r>
      <w:r w:rsidRPr="00DB5CB4">
        <w:rPr>
          <w:rFonts w:ascii="SimSun" w:eastAsia="SimSun" w:hAnsi="SimSun" w:cs="Times New Roman" w:hint="eastAsia"/>
          <w:sz w:val="21"/>
          <w:szCs w:val="24"/>
          <w:lang w:eastAsia="zh-CN"/>
        </w:rPr>
        <w:t>支付</w:t>
      </w:r>
      <w:r w:rsidR="00F0568D" w:rsidRPr="00DB5CB4">
        <w:rPr>
          <w:rFonts w:ascii="SimSun" w:eastAsia="SimSun" w:hAnsi="SimSun" w:cs="Times New Roman" w:hint="eastAsia"/>
          <w:sz w:val="21"/>
          <w:szCs w:val="24"/>
          <w:lang w:eastAsia="zh-CN"/>
        </w:rPr>
        <w:t>调整所依据的信息是在2015年期间针对关闭日本</w:t>
      </w:r>
      <w:r w:rsidR="008C5FE0" w:rsidRPr="00DB5CB4">
        <w:rPr>
          <w:rFonts w:ascii="SimSun" w:eastAsia="SimSun" w:hAnsi="SimSun" w:cs="Times New Roman" w:hint="eastAsia"/>
          <w:sz w:val="21"/>
          <w:szCs w:val="24"/>
          <w:lang w:eastAsia="zh-CN"/>
        </w:rPr>
        <w:t>PCT</w:t>
      </w:r>
      <w:r w:rsidR="00F0568D" w:rsidRPr="00DB5CB4">
        <w:rPr>
          <w:rFonts w:ascii="SimSun" w:eastAsia="SimSun" w:hAnsi="SimSun" w:cs="Times New Roman" w:hint="eastAsia"/>
          <w:sz w:val="21"/>
          <w:szCs w:val="24"/>
          <w:lang w:eastAsia="zh-CN"/>
        </w:rPr>
        <w:t>经常账户的计划对历史留存金额和申请费进行审核后获得的。</w:t>
      </w:r>
    </w:p>
    <w:p w:rsidR="00F0568D" w:rsidRPr="00DB5CB4" w:rsidRDefault="00F0568D"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我们认为是可以获得可靠数据的，因为每次申请都有独一无二的编号，并且已提交申请被公布的时间是可以确定的。我们认为，如果有一个详细的机制能够使每个报告年度内的</w:t>
      </w:r>
      <w:r w:rsidR="008C5FE0" w:rsidRPr="00DB5CB4">
        <w:rPr>
          <w:rFonts w:ascii="SimSun" w:eastAsia="SimSun" w:hAnsi="SimSun" w:cs="Times New Roman" w:hint="eastAsia"/>
          <w:sz w:val="21"/>
          <w:szCs w:val="24"/>
          <w:lang w:eastAsia="zh-CN"/>
        </w:rPr>
        <w:t>PCT</w:t>
      </w:r>
      <w:r w:rsidRPr="00DB5CB4">
        <w:rPr>
          <w:rFonts w:ascii="SimSun" w:eastAsia="SimSun" w:hAnsi="SimSun" w:cs="Times New Roman" w:hint="eastAsia"/>
          <w:sz w:val="21"/>
          <w:szCs w:val="24"/>
          <w:lang w:eastAsia="zh-CN"/>
        </w:rPr>
        <w:t>国际申请</w:t>
      </w:r>
      <w:r w:rsidR="001E4597">
        <w:rPr>
          <w:rFonts w:ascii="SimSun" w:eastAsia="SimSun" w:hAnsi="SimSun" w:cs="Times New Roman" w:hint="eastAsia"/>
          <w:sz w:val="21"/>
          <w:szCs w:val="24"/>
          <w:lang w:eastAsia="zh-CN"/>
        </w:rPr>
        <w:t>收费</w:t>
      </w:r>
      <w:r w:rsidRPr="00DB5CB4">
        <w:rPr>
          <w:rFonts w:ascii="SimSun" w:eastAsia="SimSun" w:hAnsi="SimSun" w:cs="Times New Roman" w:hint="eastAsia"/>
          <w:sz w:val="21"/>
          <w:szCs w:val="24"/>
          <w:lang w:eastAsia="zh-CN"/>
        </w:rPr>
        <w:t>收入与基于该年度公布的</w:t>
      </w:r>
      <w:r w:rsidR="008C5FE0" w:rsidRPr="00DB5CB4">
        <w:rPr>
          <w:rFonts w:ascii="SimSun" w:eastAsia="SimSun" w:hAnsi="SimSun" w:cs="Times New Roman" w:hint="eastAsia"/>
          <w:sz w:val="21"/>
          <w:szCs w:val="24"/>
          <w:lang w:eastAsia="zh-CN"/>
        </w:rPr>
        <w:t>PCT</w:t>
      </w:r>
      <w:r w:rsidRPr="00DB5CB4">
        <w:rPr>
          <w:rFonts w:ascii="SimSun" w:eastAsia="SimSun" w:hAnsi="SimSun" w:cs="Times New Roman" w:hint="eastAsia"/>
          <w:sz w:val="21"/>
          <w:szCs w:val="24"/>
          <w:lang w:eastAsia="zh-CN"/>
        </w:rPr>
        <w:t>申请</w:t>
      </w:r>
      <w:r w:rsidR="008C5FE0" w:rsidRPr="00DB5CB4">
        <w:rPr>
          <w:rFonts w:ascii="SimSun" w:eastAsia="SimSun" w:hAnsi="SimSun" w:cs="Times New Roman" w:hint="eastAsia"/>
          <w:sz w:val="21"/>
          <w:szCs w:val="24"/>
          <w:lang w:eastAsia="zh-CN"/>
        </w:rPr>
        <w:t>件</w:t>
      </w:r>
      <w:r w:rsidRPr="00DB5CB4">
        <w:rPr>
          <w:rFonts w:ascii="SimSun" w:eastAsia="SimSun" w:hAnsi="SimSun" w:cs="Times New Roman" w:hint="eastAsia"/>
          <w:sz w:val="21"/>
          <w:szCs w:val="24"/>
          <w:lang w:eastAsia="zh-CN"/>
        </w:rPr>
        <w:t>数保持一致，就应该能够正确描述2010年（即</w:t>
      </w:r>
      <w:r w:rsidR="008C5FE0" w:rsidRPr="00DB5CB4">
        <w:rPr>
          <w:rFonts w:ascii="SimSun" w:eastAsia="SimSun" w:hAnsi="SimSun" w:cs="Times New Roman" w:hint="eastAsia"/>
          <w:sz w:val="21"/>
          <w:szCs w:val="24"/>
          <w:lang w:eastAsia="zh-CN"/>
        </w:rPr>
        <w:t>WIPO</w:t>
      </w:r>
      <w:r w:rsidRPr="00DB5CB4">
        <w:rPr>
          <w:rFonts w:ascii="SimSun" w:eastAsia="SimSun" w:hAnsi="SimSun" w:cs="Times New Roman" w:hint="eastAsia"/>
          <w:sz w:val="21"/>
          <w:szCs w:val="24"/>
          <w:lang w:eastAsia="zh-CN"/>
        </w:rPr>
        <w:t>开始采用国际公共部门</w:t>
      </w:r>
      <w:r w:rsidR="007A0A12">
        <w:rPr>
          <w:rFonts w:ascii="SimSun" w:eastAsia="SimSun" w:hAnsi="SimSun" w:cs="Times New Roman" w:hint="eastAsia"/>
          <w:sz w:val="21"/>
          <w:szCs w:val="24"/>
          <w:lang w:eastAsia="zh-CN"/>
        </w:rPr>
        <w:t>会计标准</w:t>
      </w:r>
      <w:r w:rsidRPr="00DB5CB4">
        <w:rPr>
          <w:rFonts w:ascii="SimSun" w:eastAsia="SimSun" w:hAnsi="SimSun" w:cs="Times New Roman" w:hint="eastAsia"/>
          <w:sz w:val="21"/>
          <w:szCs w:val="24"/>
          <w:lang w:eastAsia="zh-CN"/>
        </w:rPr>
        <w:t>的年度）及之后年度财务报表中的</w:t>
      </w:r>
      <w:r w:rsidR="007D7318" w:rsidRPr="00DB5CB4">
        <w:rPr>
          <w:rFonts w:ascii="SimSun" w:eastAsia="SimSun" w:hAnsi="SimSun" w:cs="Times New Roman" w:hint="eastAsia"/>
          <w:sz w:val="21"/>
          <w:szCs w:val="24"/>
          <w:lang w:eastAsia="zh-CN"/>
        </w:rPr>
        <w:t>PCT</w:t>
      </w:r>
      <w:r w:rsidR="001E4597">
        <w:rPr>
          <w:rFonts w:ascii="SimSun" w:eastAsia="SimSun" w:hAnsi="SimSun" w:cs="Times New Roman" w:hint="eastAsia"/>
          <w:sz w:val="21"/>
          <w:szCs w:val="24"/>
          <w:lang w:eastAsia="zh-CN"/>
        </w:rPr>
        <w:t>收费</w:t>
      </w:r>
      <w:r w:rsidRPr="00DB5CB4">
        <w:rPr>
          <w:rFonts w:ascii="SimSun" w:eastAsia="SimSun" w:hAnsi="SimSun" w:cs="Times New Roman" w:hint="eastAsia"/>
          <w:sz w:val="21"/>
          <w:szCs w:val="24"/>
          <w:lang w:eastAsia="zh-CN"/>
        </w:rPr>
        <w:t>。</w:t>
      </w:r>
    </w:p>
    <w:p w:rsidR="00F0568D" w:rsidRPr="00DB5CB4" w:rsidRDefault="00F0568D" w:rsidP="002D3B04">
      <w:pPr>
        <w:keepNext/>
        <w:spacing w:afterLines="50" w:after="120" w:line="340" w:lineRule="atLeast"/>
        <w:jc w:val="both"/>
        <w:rPr>
          <w:rFonts w:ascii="SimSun" w:eastAsia="SimSun" w:hAnsi="SimSun" w:cs="Times New Roman"/>
          <w:b/>
          <w:sz w:val="21"/>
          <w:szCs w:val="24"/>
          <w:lang w:eastAsia="zh-CN" w:bidi="pa-IN"/>
        </w:rPr>
      </w:pPr>
      <w:r w:rsidRPr="00DB5CB4">
        <w:rPr>
          <w:rFonts w:ascii="SimSun" w:eastAsia="SimSun" w:hAnsi="SimSun" w:cs="Times New Roman" w:hint="eastAsia"/>
          <w:b/>
          <w:sz w:val="21"/>
          <w:szCs w:val="24"/>
          <w:lang w:eastAsia="zh-CN" w:bidi="pa-IN"/>
        </w:rPr>
        <w:t>建议1</w:t>
      </w:r>
    </w:p>
    <w:p w:rsidR="00F0568D" w:rsidRPr="00DB5CB4" w:rsidRDefault="00A903F1" w:rsidP="002D3B04">
      <w:pPr>
        <w:spacing w:afterLines="50" w:after="120" w:line="340" w:lineRule="atLeast"/>
        <w:ind w:firstLine="567"/>
        <w:jc w:val="both"/>
        <w:rPr>
          <w:rFonts w:ascii="SimSun" w:eastAsia="SimSun" w:hAnsi="SimSun" w:cs="Times New Roman"/>
          <w:b/>
          <w:sz w:val="21"/>
          <w:szCs w:val="24"/>
          <w:lang w:eastAsia="zh-CN"/>
        </w:rPr>
      </w:pPr>
      <w:r w:rsidRPr="00DB5CB4">
        <w:rPr>
          <w:rFonts w:ascii="SimSun" w:eastAsia="SimSun" w:hAnsi="SimSun" w:cs="Times New Roman" w:hint="eastAsia"/>
          <w:b/>
          <w:sz w:val="21"/>
          <w:szCs w:val="24"/>
          <w:lang w:eastAsia="zh-CN"/>
        </w:rPr>
        <w:t>WIPO不妨</w:t>
      </w:r>
      <w:r w:rsidR="00F0568D" w:rsidRPr="00DB5CB4">
        <w:rPr>
          <w:rFonts w:ascii="SimSun" w:eastAsia="SimSun" w:hAnsi="SimSun" w:cs="Times New Roman" w:hint="eastAsia"/>
          <w:b/>
          <w:sz w:val="21"/>
          <w:szCs w:val="24"/>
          <w:lang w:eastAsia="zh-CN"/>
        </w:rPr>
        <w:t>设计一个详细的机制，确保在</w:t>
      </w:r>
      <w:r w:rsidR="00F0568D" w:rsidRPr="002D3B04">
        <w:rPr>
          <w:rFonts w:ascii="SimSun" w:eastAsia="SimSun" w:hAnsi="SimSun" w:cs="Times New Roman" w:hint="eastAsia"/>
          <w:b/>
          <w:bCs/>
          <w:sz w:val="21"/>
          <w:szCs w:val="24"/>
          <w:lang w:eastAsia="zh-CN"/>
        </w:rPr>
        <w:t>任何</w:t>
      </w:r>
      <w:r w:rsidR="00F0568D" w:rsidRPr="00DB5CB4">
        <w:rPr>
          <w:rFonts w:ascii="SimSun" w:eastAsia="SimSun" w:hAnsi="SimSun" w:cs="Times New Roman" w:hint="eastAsia"/>
          <w:b/>
          <w:sz w:val="21"/>
          <w:szCs w:val="24"/>
          <w:lang w:eastAsia="zh-CN"/>
        </w:rPr>
        <w:t>报告年度内的</w:t>
      </w:r>
      <w:r w:rsidRPr="00DB5CB4">
        <w:rPr>
          <w:rFonts w:ascii="SimSun" w:eastAsia="SimSun" w:hAnsi="SimSun" w:cs="Times New Roman" w:hint="eastAsia"/>
          <w:b/>
          <w:sz w:val="21"/>
          <w:szCs w:val="24"/>
          <w:lang w:eastAsia="zh-CN"/>
        </w:rPr>
        <w:t>PCT</w:t>
      </w:r>
      <w:r w:rsidR="00F0568D" w:rsidRPr="00DB5CB4">
        <w:rPr>
          <w:rFonts w:ascii="SimSun" w:eastAsia="SimSun" w:hAnsi="SimSun" w:cs="Times New Roman" w:hint="eastAsia"/>
          <w:b/>
          <w:sz w:val="21"/>
          <w:szCs w:val="24"/>
          <w:lang w:eastAsia="zh-CN"/>
        </w:rPr>
        <w:t>国际申请</w:t>
      </w:r>
      <w:r w:rsidR="004839FB">
        <w:rPr>
          <w:rFonts w:ascii="SimSun" w:eastAsia="SimSun" w:hAnsi="SimSun" w:cs="Times New Roman" w:hint="eastAsia"/>
          <w:b/>
          <w:sz w:val="21"/>
          <w:szCs w:val="24"/>
          <w:lang w:eastAsia="zh-CN"/>
        </w:rPr>
        <w:t>收</w:t>
      </w:r>
      <w:r w:rsidRPr="00DB5CB4">
        <w:rPr>
          <w:rFonts w:ascii="SimSun" w:eastAsia="SimSun" w:hAnsi="SimSun" w:cs="Times New Roman" w:hint="eastAsia"/>
          <w:b/>
          <w:sz w:val="21"/>
          <w:szCs w:val="24"/>
          <w:lang w:eastAsia="zh-CN"/>
        </w:rPr>
        <w:t>费</w:t>
      </w:r>
      <w:r w:rsidR="00F0568D" w:rsidRPr="00DB5CB4">
        <w:rPr>
          <w:rFonts w:ascii="SimSun" w:eastAsia="SimSun" w:hAnsi="SimSun" w:cs="Times New Roman" w:hint="eastAsia"/>
          <w:b/>
          <w:sz w:val="21"/>
          <w:szCs w:val="24"/>
          <w:lang w:eastAsia="zh-CN"/>
        </w:rPr>
        <w:t>收入与基于该年度公布的</w:t>
      </w:r>
      <w:r w:rsidRPr="00DB5CB4">
        <w:rPr>
          <w:rFonts w:ascii="SimSun" w:eastAsia="SimSun" w:hAnsi="SimSun" w:cs="Times New Roman" w:hint="eastAsia"/>
          <w:b/>
          <w:sz w:val="21"/>
          <w:szCs w:val="24"/>
          <w:lang w:eastAsia="zh-CN"/>
        </w:rPr>
        <w:t>PCT</w:t>
      </w:r>
      <w:r w:rsidR="00F0568D" w:rsidRPr="00DB5CB4">
        <w:rPr>
          <w:rFonts w:ascii="SimSun" w:eastAsia="SimSun" w:hAnsi="SimSun" w:cs="Times New Roman" w:hint="eastAsia"/>
          <w:b/>
          <w:sz w:val="21"/>
          <w:szCs w:val="24"/>
          <w:lang w:eastAsia="zh-CN"/>
        </w:rPr>
        <w:t>申请</w:t>
      </w:r>
      <w:r w:rsidRPr="00DB5CB4">
        <w:rPr>
          <w:rFonts w:ascii="SimSun" w:eastAsia="SimSun" w:hAnsi="SimSun" w:cs="Times New Roman" w:hint="eastAsia"/>
          <w:b/>
          <w:sz w:val="21"/>
          <w:szCs w:val="24"/>
          <w:lang w:eastAsia="zh-CN"/>
        </w:rPr>
        <w:t>件数</w:t>
      </w:r>
      <w:r w:rsidR="00F0568D" w:rsidRPr="00DB5CB4">
        <w:rPr>
          <w:rFonts w:ascii="SimSun" w:eastAsia="SimSun" w:hAnsi="SimSun" w:cs="Times New Roman" w:hint="eastAsia"/>
          <w:b/>
          <w:sz w:val="21"/>
          <w:szCs w:val="24"/>
          <w:lang w:eastAsia="zh-CN"/>
        </w:rPr>
        <w:t>保持一致。</w:t>
      </w:r>
    </w:p>
    <w:p w:rsidR="00F0568D" w:rsidRPr="00DB5CB4" w:rsidRDefault="00A903F1"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WIPO</w:t>
      </w:r>
      <w:r w:rsidR="00F0568D" w:rsidRPr="00E961DF">
        <w:rPr>
          <w:rFonts w:ascii="SimSun" w:eastAsia="SimSun" w:hAnsi="SimSun" w:cs="Times New Roman" w:hint="eastAsia"/>
          <w:sz w:val="21"/>
          <w:szCs w:val="21"/>
          <w:lang w:val="en-IN" w:eastAsia="zh-CN"/>
        </w:rPr>
        <w:t>同意</w:t>
      </w:r>
      <w:r w:rsidR="00F0568D" w:rsidRPr="00DB5CB4">
        <w:rPr>
          <w:rFonts w:ascii="SimSun" w:eastAsia="SimSun" w:hAnsi="SimSun" w:cs="Times New Roman" w:hint="eastAsia"/>
          <w:sz w:val="21"/>
          <w:szCs w:val="24"/>
          <w:lang w:eastAsia="zh-CN"/>
        </w:rPr>
        <w:t>这项建议，并</w:t>
      </w:r>
      <w:r w:rsidRPr="00DB5CB4">
        <w:rPr>
          <w:rFonts w:ascii="SimSun" w:eastAsia="SimSun" w:hAnsi="SimSun" w:cs="Times New Roman" w:hint="eastAsia"/>
          <w:sz w:val="21"/>
          <w:szCs w:val="24"/>
          <w:lang w:eastAsia="zh-CN"/>
        </w:rPr>
        <w:t>表示</w:t>
      </w:r>
      <w:r w:rsidR="00F0568D" w:rsidRPr="00DB5CB4">
        <w:rPr>
          <w:rFonts w:ascii="SimSun" w:eastAsia="SimSun" w:hAnsi="SimSun" w:cs="Times New Roman" w:hint="eastAsia"/>
          <w:sz w:val="21"/>
          <w:szCs w:val="24"/>
          <w:lang w:eastAsia="zh-CN"/>
        </w:rPr>
        <w:t>实施该项建议需要在其年终程序中</w:t>
      </w:r>
      <w:r w:rsidRPr="00DB5CB4">
        <w:rPr>
          <w:rFonts w:ascii="SimSun" w:eastAsia="SimSun" w:hAnsi="SimSun" w:cs="Times New Roman" w:hint="eastAsia"/>
          <w:sz w:val="21"/>
          <w:szCs w:val="24"/>
          <w:lang w:eastAsia="zh-CN"/>
        </w:rPr>
        <w:t>纳入</w:t>
      </w:r>
      <w:r w:rsidR="00F0568D" w:rsidRPr="00DB5CB4">
        <w:rPr>
          <w:rFonts w:ascii="SimSun" w:eastAsia="SimSun" w:hAnsi="SimSun" w:cs="Times New Roman" w:hint="eastAsia"/>
          <w:sz w:val="21"/>
          <w:szCs w:val="24"/>
          <w:lang w:eastAsia="zh-CN"/>
        </w:rPr>
        <w:t>对年度内公布的总数更详细的分析。</w:t>
      </w:r>
    </w:p>
    <w:p w:rsidR="00F0568D" w:rsidRPr="002D3B04" w:rsidRDefault="00575F73"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Pr>
          <w:rFonts w:ascii="SimSun" w:eastAsia="SimSun" w:hAnsi="SimSun" w:cs="Times New Roman" w:hint="eastAsia"/>
          <w:b/>
          <w:color w:val="1F497D"/>
          <w:sz w:val="21"/>
          <w:szCs w:val="21"/>
          <w:lang w:eastAsia="zh-CN"/>
        </w:rPr>
        <w:t>重估价</w:t>
      </w:r>
    </w:p>
    <w:p w:rsidR="00F0568D" w:rsidRPr="00DB5CB4" w:rsidRDefault="00F0568D"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SimSun" w:hint="eastAsia"/>
          <w:sz w:val="21"/>
          <w:szCs w:val="24"/>
          <w:lang w:eastAsia="zh-CN"/>
        </w:rPr>
        <w:t>国际公共部门</w:t>
      </w:r>
      <w:r w:rsidR="007A0A12">
        <w:rPr>
          <w:rFonts w:ascii="SimSun" w:eastAsia="SimSun" w:hAnsi="SimSun" w:cs="SimSun" w:hint="eastAsia"/>
          <w:sz w:val="21"/>
          <w:szCs w:val="24"/>
          <w:lang w:eastAsia="zh-CN"/>
        </w:rPr>
        <w:t>会计标准</w:t>
      </w:r>
      <w:r w:rsidRPr="00DB5CB4">
        <w:rPr>
          <w:rFonts w:ascii="SimSun" w:eastAsia="SimSun" w:hAnsi="SimSun" w:cs="Times New Roman"/>
          <w:sz w:val="21"/>
          <w:szCs w:val="24"/>
          <w:lang w:eastAsia="zh-CN"/>
        </w:rPr>
        <w:t>17</w:t>
      </w:r>
      <w:r w:rsidRPr="00E961DF">
        <w:rPr>
          <w:rFonts w:ascii="SimSun" w:eastAsia="SimSun" w:hAnsi="SimSun" w:cs="Times New Roman" w:hint="eastAsia"/>
          <w:sz w:val="21"/>
          <w:szCs w:val="21"/>
          <w:lang w:val="en-IN" w:eastAsia="zh-CN"/>
        </w:rPr>
        <w:t>规定</w:t>
      </w:r>
      <w:r w:rsidRPr="00DB5CB4">
        <w:rPr>
          <w:rFonts w:ascii="SimSun" w:eastAsia="SimSun" w:hAnsi="SimSun" w:cs="SimSun" w:hint="eastAsia"/>
          <w:sz w:val="21"/>
          <w:szCs w:val="24"/>
          <w:lang w:eastAsia="zh-CN"/>
        </w:rPr>
        <w:t>要定期进行</w:t>
      </w:r>
      <w:r w:rsidR="00575F73">
        <w:rPr>
          <w:rFonts w:ascii="SimSun" w:eastAsia="SimSun" w:hAnsi="SimSun" w:cs="SimSun" w:hint="eastAsia"/>
          <w:sz w:val="21"/>
          <w:szCs w:val="24"/>
          <w:lang w:eastAsia="zh-CN"/>
        </w:rPr>
        <w:t>重估价</w:t>
      </w:r>
      <w:r w:rsidRPr="00DB5CB4">
        <w:rPr>
          <w:rFonts w:ascii="SimSun" w:eastAsia="SimSun" w:hAnsi="SimSun" w:cs="SimSun" w:hint="eastAsia"/>
          <w:sz w:val="21"/>
          <w:szCs w:val="24"/>
          <w:lang w:eastAsia="zh-CN"/>
        </w:rPr>
        <w:t>，确保账面金额不会与报告日采用公允价值确定的金额存在重大差异，并规定对公允价值会发生重大波动的不动产、厂房与设备进行年度</w:t>
      </w:r>
      <w:r w:rsidR="00575F73">
        <w:rPr>
          <w:rFonts w:ascii="SimSun" w:eastAsia="SimSun" w:hAnsi="SimSun" w:cs="SimSun" w:hint="eastAsia"/>
          <w:sz w:val="21"/>
          <w:szCs w:val="24"/>
          <w:lang w:eastAsia="zh-CN"/>
        </w:rPr>
        <w:t>重估价</w:t>
      </w:r>
      <w:r w:rsidRPr="00DB5CB4">
        <w:rPr>
          <w:rFonts w:ascii="SimSun" w:eastAsia="SimSun" w:hAnsi="SimSun" w:cs="SimSun" w:hint="eastAsia"/>
          <w:sz w:val="21"/>
          <w:szCs w:val="24"/>
          <w:lang w:eastAsia="zh-CN"/>
        </w:rPr>
        <w:t>。</w:t>
      </w:r>
    </w:p>
    <w:p w:rsidR="00F0568D" w:rsidRPr="00DB5CB4" w:rsidRDefault="00F0568D"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2013</w:t>
      </w:r>
      <w:r w:rsidRPr="00DB5CB4">
        <w:rPr>
          <w:rFonts w:ascii="SimSun" w:eastAsia="SimSun" w:hAnsi="SimSun" w:cs="SimSun" w:hint="eastAsia"/>
          <w:sz w:val="21"/>
          <w:szCs w:val="24"/>
          <w:lang w:eastAsia="zh-CN"/>
        </w:rPr>
        <w:t>年</w:t>
      </w:r>
      <w:r w:rsidRPr="00DB5CB4">
        <w:rPr>
          <w:rFonts w:ascii="SimSun" w:eastAsia="SimSun" w:hAnsi="SimSun" w:cs="Times New Roman"/>
          <w:sz w:val="21"/>
          <w:szCs w:val="24"/>
          <w:lang w:eastAsia="zh-CN"/>
        </w:rPr>
        <w:t>12</w:t>
      </w:r>
      <w:r w:rsidRPr="00DB5CB4">
        <w:rPr>
          <w:rFonts w:ascii="SimSun" w:eastAsia="SimSun" w:hAnsi="SimSun" w:cs="SimSun" w:hint="eastAsia"/>
          <w:sz w:val="21"/>
          <w:szCs w:val="24"/>
          <w:lang w:eastAsia="zh-CN"/>
        </w:rPr>
        <w:t>月</w:t>
      </w:r>
      <w:r w:rsidRPr="00DB5CB4">
        <w:rPr>
          <w:rFonts w:ascii="SimSun" w:eastAsia="SimSun" w:hAnsi="SimSun" w:cs="Times New Roman"/>
          <w:sz w:val="21"/>
          <w:szCs w:val="24"/>
          <w:lang w:eastAsia="zh-CN"/>
        </w:rPr>
        <w:t>31</w:t>
      </w:r>
      <w:r w:rsidRPr="00DB5CB4">
        <w:rPr>
          <w:rFonts w:ascii="SimSun" w:eastAsia="SimSun" w:hAnsi="SimSun" w:cs="SimSun" w:hint="eastAsia"/>
          <w:sz w:val="21"/>
          <w:szCs w:val="24"/>
          <w:lang w:eastAsia="zh-CN"/>
        </w:rPr>
        <w:t>日由独立评估师对建造新大楼的土地进行了估值。独立评估师提请</w:t>
      </w:r>
      <w:r w:rsidR="00595551" w:rsidRPr="00DB5CB4">
        <w:rPr>
          <w:rFonts w:ascii="SimSun" w:eastAsia="SimSun" w:hAnsi="SimSun" w:cs="SimSun" w:hint="eastAsia"/>
          <w:sz w:val="21"/>
          <w:szCs w:val="24"/>
          <w:lang w:eastAsia="zh-CN"/>
        </w:rPr>
        <w:t>WIPO</w:t>
      </w:r>
      <w:r w:rsidRPr="00DB5CB4">
        <w:rPr>
          <w:rFonts w:ascii="SimSun" w:eastAsia="SimSun" w:hAnsi="SimSun" w:cs="SimSun" w:hint="eastAsia"/>
          <w:sz w:val="21"/>
          <w:szCs w:val="24"/>
          <w:lang w:eastAsia="zh-CN"/>
        </w:rPr>
        <w:t>注意，由于全球金融系统当前的</w:t>
      </w:r>
      <w:r w:rsidRPr="00E961DF">
        <w:rPr>
          <w:rFonts w:ascii="SimSun" w:eastAsia="SimSun" w:hAnsi="SimSun" w:cs="Times New Roman" w:hint="eastAsia"/>
          <w:sz w:val="21"/>
          <w:szCs w:val="21"/>
          <w:lang w:val="en-IN" w:eastAsia="zh-CN"/>
        </w:rPr>
        <w:t>波动性</w:t>
      </w:r>
      <w:r w:rsidRPr="00DB5CB4">
        <w:rPr>
          <w:rFonts w:ascii="SimSun" w:eastAsia="SimSun" w:hAnsi="SimSun" w:cs="SimSun" w:hint="eastAsia"/>
          <w:sz w:val="21"/>
          <w:szCs w:val="24"/>
          <w:lang w:eastAsia="zh-CN"/>
        </w:rPr>
        <w:t>导致商业不动产市场剧烈动荡及资本市场缺乏流动性，必须对估值进行定期审核。我们注意到目前并未建立正式制度对不动产、厂房与设备公允价值进行年度评估，以确定是否存在波动并确保账面价值与公允价值不会存在重大差额。</w:t>
      </w:r>
    </w:p>
    <w:p w:rsidR="00F0568D" w:rsidRPr="00DB5CB4" w:rsidRDefault="00595551"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SimSun" w:hint="eastAsia"/>
          <w:sz w:val="21"/>
          <w:szCs w:val="24"/>
          <w:lang w:eastAsia="zh-CN"/>
        </w:rPr>
        <w:t>WIPO表示</w:t>
      </w:r>
      <w:r w:rsidR="00F0568D" w:rsidRPr="00DB5CB4">
        <w:rPr>
          <w:rFonts w:ascii="SimSun" w:eastAsia="SimSun" w:hAnsi="SimSun" w:cs="SimSun" w:hint="eastAsia"/>
          <w:sz w:val="21"/>
          <w:szCs w:val="24"/>
          <w:lang w:eastAsia="zh-CN"/>
        </w:rPr>
        <w:t>，其</w:t>
      </w:r>
      <w:r w:rsidR="00F0568D" w:rsidRPr="00E961DF">
        <w:rPr>
          <w:rFonts w:ascii="SimSun" w:eastAsia="SimSun" w:hAnsi="SimSun" w:cs="Times New Roman" w:hint="eastAsia"/>
          <w:sz w:val="21"/>
          <w:szCs w:val="21"/>
          <w:lang w:val="en-IN" w:eastAsia="zh-CN"/>
        </w:rPr>
        <w:t>政策</w:t>
      </w:r>
      <w:r w:rsidR="00F0568D" w:rsidRPr="00DB5CB4">
        <w:rPr>
          <w:rFonts w:ascii="SimSun" w:eastAsia="SimSun" w:hAnsi="SimSun" w:cs="SimSun" w:hint="eastAsia"/>
          <w:sz w:val="21"/>
          <w:szCs w:val="24"/>
          <w:lang w:eastAsia="zh-CN"/>
        </w:rPr>
        <w:t>是至少每三年进行一次独立</w:t>
      </w:r>
      <w:r w:rsidR="00575F73">
        <w:rPr>
          <w:rFonts w:ascii="SimSun" w:eastAsia="SimSun" w:hAnsi="SimSun" w:cs="SimSun" w:hint="eastAsia"/>
          <w:sz w:val="21"/>
          <w:szCs w:val="24"/>
          <w:lang w:eastAsia="zh-CN"/>
        </w:rPr>
        <w:t>重估价</w:t>
      </w:r>
      <w:r w:rsidR="00F0568D" w:rsidRPr="00DB5CB4">
        <w:rPr>
          <w:rFonts w:ascii="SimSun" w:eastAsia="SimSun" w:hAnsi="SimSun" w:cs="SimSun" w:hint="eastAsia"/>
          <w:sz w:val="21"/>
          <w:szCs w:val="24"/>
          <w:lang w:eastAsia="zh-CN"/>
        </w:rPr>
        <w:t>，若有迹象表明市场价格出现重大变化，可增加</w:t>
      </w:r>
      <w:r w:rsidR="00575F73">
        <w:rPr>
          <w:rFonts w:ascii="SimSun" w:eastAsia="SimSun" w:hAnsi="SimSun" w:cs="SimSun" w:hint="eastAsia"/>
          <w:sz w:val="21"/>
          <w:szCs w:val="24"/>
          <w:lang w:eastAsia="zh-CN"/>
        </w:rPr>
        <w:t>重估价</w:t>
      </w:r>
      <w:r w:rsidR="00F0568D" w:rsidRPr="00DB5CB4">
        <w:rPr>
          <w:rFonts w:ascii="SimSun" w:eastAsia="SimSun" w:hAnsi="SimSun" w:cs="SimSun" w:hint="eastAsia"/>
          <w:sz w:val="21"/>
          <w:szCs w:val="24"/>
          <w:lang w:eastAsia="zh-CN"/>
        </w:rPr>
        <w:t>次数。</w:t>
      </w:r>
      <w:r w:rsidRPr="00DB5CB4">
        <w:rPr>
          <w:rFonts w:ascii="SimSun" w:eastAsia="SimSun" w:hAnsi="SimSun" w:cs="SimSun" w:hint="eastAsia"/>
          <w:sz w:val="21"/>
          <w:szCs w:val="24"/>
          <w:lang w:eastAsia="zh-CN"/>
        </w:rPr>
        <w:t>WIPO还</w:t>
      </w:r>
      <w:r w:rsidR="00F0568D" w:rsidRPr="00DB5CB4">
        <w:rPr>
          <w:rFonts w:ascii="SimSun" w:eastAsia="SimSun" w:hAnsi="SimSun" w:cs="SimSun" w:hint="eastAsia"/>
          <w:sz w:val="21"/>
          <w:szCs w:val="24"/>
          <w:lang w:eastAsia="zh-CN"/>
        </w:rPr>
        <w:t>说</w:t>
      </w:r>
      <w:r w:rsidRPr="00DB5CB4">
        <w:rPr>
          <w:rFonts w:ascii="SimSun" w:eastAsia="SimSun" w:hAnsi="SimSun" w:cs="SimSun" w:hint="eastAsia"/>
          <w:sz w:val="21"/>
          <w:szCs w:val="24"/>
          <w:lang w:eastAsia="zh-CN"/>
        </w:rPr>
        <w:t>，</w:t>
      </w:r>
      <w:r w:rsidR="00F0568D" w:rsidRPr="00DB5CB4">
        <w:rPr>
          <w:rFonts w:ascii="SimSun" w:eastAsia="SimSun" w:hAnsi="SimSun" w:cs="SimSun" w:hint="eastAsia"/>
          <w:sz w:val="21"/>
          <w:szCs w:val="24"/>
          <w:lang w:eastAsia="zh-CN"/>
        </w:rPr>
        <w:t>其对市场状况进行监控，以了解市场价格是否会出现重大变化，对于</w:t>
      </w:r>
      <w:r w:rsidR="00F0568D" w:rsidRPr="00DB5CB4">
        <w:rPr>
          <w:rFonts w:ascii="SimSun" w:eastAsia="SimSun" w:hAnsi="SimSun" w:cs="Times New Roman"/>
          <w:sz w:val="21"/>
          <w:szCs w:val="24"/>
          <w:lang w:eastAsia="zh-CN"/>
        </w:rPr>
        <w:t>2016</w:t>
      </w:r>
      <w:r w:rsidR="00F0568D" w:rsidRPr="00DB5CB4">
        <w:rPr>
          <w:rFonts w:ascii="SimSun" w:eastAsia="SimSun" w:hAnsi="SimSun" w:cs="SimSun" w:hint="eastAsia"/>
          <w:sz w:val="21"/>
          <w:szCs w:val="24"/>
          <w:lang w:eastAsia="zh-CN"/>
        </w:rPr>
        <w:t>年财务报表将</w:t>
      </w:r>
      <w:r w:rsidRPr="00DB5CB4">
        <w:rPr>
          <w:rFonts w:ascii="SimSun" w:eastAsia="SimSun" w:hAnsi="SimSun" w:cs="SimSun" w:hint="eastAsia"/>
          <w:sz w:val="21"/>
          <w:szCs w:val="24"/>
          <w:lang w:eastAsia="zh-CN"/>
        </w:rPr>
        <w:t>开始</w:t>
      </w:r>
      <w:r w:rsidR="00F0568D" w:rsidRPr="00DB5CB4">
        <w:rPr>
          <w:rFonts w:ascii="SimSun" w:eastAsia="SimSun" w:hAnsi="SimSun" w:cs="SimSun" w:hint="eastAsia"/>
          <w:sz w:val="21"/>
          <w:szCs w:val="24"/>
          <w:lang w:eastAsia="zh-CN"/>
        </w:rPr>
        <w:t>新评估。</w:t>
      </w:r>
    </w:p>
    <w:p w:rsidR="00F0568D" w:rsidRPr="00DB5CB4" w:rsidRDefault="00F0568D"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w:t>
      </w:r>
      <w:r w:rsidRPr="00DB5CB4">
        <w:rPr>
          <w:rFonts w:ascii="SimSun" w:eastAsia="SimSun" w:hAnsi="SimSun" w:cs="Times New Roman"/>
          <w:b/>
          <w:sz w:val="21"/>
          <w:szCs w:val="24"/>
          <w:lang w:eastAsia="zh-CN" w:bidi="pa-IN"/>
        </w:rPr>
        <w:t>2</w:t>
      </w:r>
    </w:p>
    <w:p w:rsidR="00F0568D" w:rsidRPr="00DB5CB4" w:rsidRDefault="00595551" w:rsidP="002D3B04">
      <w:pPr>
        <w:spacing w:afterLines="50" w:after="120" w:line="340" w:lineRule="atLeast"/>
        <w:ind w:firstLine="567"/>
        <w:jc w:val="both"/>
        <w:rPr>
          <w:rFonts w:ascii="SimSun" w:eastAsia="SimSun" w:hAnsi="SimSun" w:cs="Times New Roman"/>
          <w:sz w:val="21"/>
          <w:szCs w:val="24"/>
          <w:lang w:eastAsia="zh-CN" w:bidi="pa-IN"/>
        </w:rPr>
      </w:pPr>
      <w:r w:rsidRPr="00DB5CB4">
        <w:rPr>
          <w:rFonts w:ascii="SimSun" w:eastAsia="SimSun" w:hAnsi="SimSun" w:cs="SimSun" w:hint="eastAsia"/>
          <w:b/>
          <w:sz w:val="21"/>
          <w:szCs w:val="24"/>
          <w:lang w:eastAsia="zh-CN" w:bidi="pa-IN"/>
        </w:rPr>
        <w:t>WIPO不妨</w:t>
      </w:r>
      <w:r w:rsidR="00F0568D" w:rsidRPr="00DB5CB4">
        <w:rPr>
          <w:rFonts w:ascii="SimSun" w:eastAsia="SimSun" w:hAnsi="SimSun" w:cs="SimSun" w:hint="eastAsia"/>
          <w:b/>
          <w:sz w:val="21"/>
          <w:szCs w:val="24"/>
          <w:lang w:eastAsia="zh-CN" w:bidi="pa-IN"/>
        </w:rPr>
        <w:t>建立正式的适用指标与</w:t>
      </w:r>
      <w:r w:rsidR="00F0568D" w:rsidRPr="002D3B04">
        <w:rPr>
          <w:rFonts w:ascii="SimSun" w:eastAsia="SimSun" w:hAnsi="SimSun" w:cs="Times New Roman" w:hint="eastAsia"/>
          <w:b/>
          <w:bCs/>
          <w:sz w:val="21"/>
          <w:szCs w:val="24"/>
          <w:lang w:eastAsia="zh-CN"/>
        </w:rPr>
        <w:t>标准</w:t>
      </w:r>
      <w:r w:rsidR="00F0568D" w:rsidRPr="00DB5CB4">
        <w:rPr>
          <w:rFonts w:ascii="SimSun" w:eastAsia="SimSun" w:hAnsi="SimSun" w:cs="SimSun" w:hint="eastAsia"/>
          <w:b/>
          <w:sz w:val="21"/>
          <w:szCs w:val="24"/>
          <w:lang w:eastAsia="zh-CN" w:bidi="pa-IN"/>
        </w:rPr>
        <w:t>，用以衡量每年对不动产、厂房与设备进行</w:t>
      </w:r>
      <w:r w:rsidR="00575F73">
        <w:rPr>
          <w:rFonts w:ascii="SimSun" w:eastAsia="SimSun" w:hAnsi="SimSun" w:cs="SimSun" w:hint="eastAsia"/>
          <w:b/>
          <w:sz w:val="21"/>
          <w:szCs w:val="24"/>
          <w:lang w:eastAsia="zh-CN" w:bidi="pa-IN"/>
        </w:rPr>
        <w:t>重估价</w:t>
      </w:r>
      <w:r w:rsidR="00F0568D" w:rsidRPr="00DB5CB4">
        <w:rPr>
          <w:rFonts w:ascii="SimSun" w:eastAsia="SimSun" w:hAnsi="SimSun" w:cs="SimSun" w:hint="eastAsia"/>
          <w:b/>
          <w:sz w:val="21"/>
          <w:szCs w:val="24"/>
          <w:lang w:eastAsia="zh-CN" w:bidi="pa-IN"/>
        </w:rPr>
        <w:t>的必要</w:t>
      </w:r>
      <w:r w:rsidR="008C1343">
        <w:rPr>
          <w:rFonts w:ascii="SimSun" w:eastAsia="SimSun" w:hAnsi="SimSun" w:cs="SimSun"/>
          <w:b/>
          <w:sz w:val="21"/>
          <w:szCs w:val="24"/>
          <w:lang w:eastAsia="zh-CN" w:bidi="pa-IN"/>
        </w:rPr>
        <w:t>‍</w:t>
      </w:r>
      <w:r w:rsidR="00F0568D" w:rsidRPr="00DB5CB4">
        <w:rPr>
          <w:rFonts w:ascii="SimSun" w:eastAsia="SimSun" w:hAnsi="SimSun" w:cs="SimSun" w:hint="eastAsia"/>
          <w:b/>
          <w:sz w:val="21"/>
          <w:szCs w:val="24"/>
          <w:lang w:eastAsia="zh-CN" w:bidi="pa-IN"/>
        </w:rPr>
        <w:t>性。</w:t>
      </w:r>
    </w:p>
    <w:p w:rsidR="00F0568D" w:rsidRPr="00DB5CB4" w:rsidRDefault="00595551"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SimSun" w:hint="eastAsia"/>
          <w:sz w:val="21"/>
          <w:szCs w:val="24"/>
          <w:lang w:eastAsia="zh-CN"/>
        </w:rPr>
        <w:lastRenderedPageBreak/>
        <w:t>WIPO</w:t>
      </w:r>
      <w:r w:rsidR="00F0568D" w:rsidRPr="00DB5CB4">
        <w:rPr>
          <w:rFonts w:ascii="SimSun" w:eastAsia="SimSun" w:hAnsi="SimSun" w:cs="SimSun" w:hint="eastAsia"/>
          <w:sz w:val="21"/>
          <w:szCs w:val="24"/>
          <w:lang w:eastAsia="zh-CN"/>
        </w:rPr>
        <w:t>接受了该</w:t>
      </w:r>
      <w:r w:rsidRPr="00DB5CB4">
        <w:rPr>
          <w:rFonts w:ascii="SimSun" w:eastAsia="SimSun" w:hAnsi="SimSun" w:cs="SimSun" w:hint="eastAsia"/>
          <w:sz w:val="21"/>
          <w:szCs w:val="24"/>
          <w:lang w:eastAsia="zh-CN"/>
        </w:rPr>
        <w:t>项建议，表示</w:t>
      </w:r>
      <w:r w:rsidR="00F0568D" w:rsidRPr="00DB5CB4">
        <w:rPr>
          <w:rFonts w:ascii="SimSun" w:eastAsia="SimSun" w:hAnsi="SimSun" w:cs="SimSun" w:hint="eastAsia"/>
          <w:sz w:val="21"/>
          <w:szCs w:val="24"/>
          <w:lang w:eastAsia="zh-CN"/>
        </w:rPr>
        <w:t>其将建立正式的适用指标与标准，作为确定每年年末是否有必要对土地进行</w:t>
      </w:r>
      <w:r w:rsidR="00575F73">
        <w:rPr>
          <w:rFonts w:ascii="SimSun" w:eastAsia="SimSun" w:hAnsi="SimSun" w:cs="SimSun" w:hint="eastAsia"/>
          <w:sz w:val="21"/>
          <w:szCs w:val="24"/>
          <w:lang w:eastAsia="zh-CN"/>
        </w:rPr>
        <w:t>重估价</w:t>
      </w:r>
      <w:r w:rsidR="00F0568D" w:rsidRPr="00DB5CB4">
        <w:rPr>
          <w:rFonts w:ascii="SimSun" w:eastAsia="SimSun" w:hAnsi="SimSun" w:cs="SimSun" w:hint="eastAsia"/>
          <w:sz w:val="21"/>
          <w:szCs w:val="24"/>
          <w:lang w:eastAsia="zh-CN"/>
        </w:rPr>
        <w:t>的依据。</w:t>
      </w:r>
    </w:p>
    <w:p w:rsidR="00F0568D" w:rsidRPr="002D3B04" w:rsidRDefault="00F0568D"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已全额折旧资产</w:t>
      </w:r>
    </w:p>
    <w:p w:rsidR="00F0568D" w:rsidRPr="00DB5CB4" w:rsidRDefault="00F0568D"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SimSun" w:hint="eastAsia"/>
          <w:sz w:val="21"/>
          <w:szCs w:val="24"/>
          <w:lang w:eastAsia="zh-CN"/>
        </w:rPr>
        <w:t>根据国际</w:t>
      </w:r>
      <w:r w:rsidRPr="00E961DF">
        <w:rPr>
          <w:rFonts w:ascii="SimSun" w:eastAsia="SimSun" w:hAnsi="SimSun" w:cs="Times New Roman" w:hint="eastAsia"/>
          <w:sz w:val="21"/>
          <w:szCs w:val="21"/>
          <w:lang w:val="en-IN" w:eastAsia="zh-CN"/>
        </w:rPr>
        <w:t>公共</w:t>
      </w:r>
      <w:r w:rsidRPr="00DB5CB4">
        <w:rPr>
          <w:rFonts w:ascii="SimSun" w:eastAsia="SimSun" w:hAnsi="SimSun" w:cs="SimSun" w:hint="eastAsia"/>
          <w:sz w:val="21"/>
          <w:szCs w:val="24"/>
          <w:lang w:eastAsia="zh-CN"/>
        </w:rPr>
        <w:t>部门</w:t>
      </w:r>
      <w:r w:rsidR="007A0A12">
        <w:rPr>
          <w:rFonts w:ascii="SimSun" w:eastAsia="SimSun" w:hAnsi="SimSun" w:cs="SimSun" w:hint="eastAsia"/>
          <w:sz w:val="21"/>
          <w:szCs w:val="24"/>
          <w:lang w:eastAsia="zh-CN"/>
        </w:rPr>
        <w:t>会计标准</w:t>
      </w:r>
      <w:r w:rsidRPr="00DB5CB4">
        <w:rPr>
          <w:rFonts w:ascii="SimSun" w:eastAsia="SimSun" w:hAnsi="SimSun" w:cs="Times New Roman"/>
          <w:sz w:val="21"/>
          <w:szCs w:val="24"/>
          <w:lang w:eastAsia="zh-CN"/>
        </w:rPr>
        <w:t>17</w:t>
      </w:r>
      <w:r w:rsidRPr="00DB5CB4">
        <w:rPr>
          <w:rFonts w:ascii="SimSun" w:eastAsia="SimSun" w:hAnsi="SimSun" w:cs="SimSun" w:hint="eastAsia"/>
          <w:sz w:val="21"/>
          <w:szCs w:val="24"/>
          <w:lang w:eastAsia="zh-CN"/>
        </w:rPr>
        <w:t>，应至少在每个年度报告日对资产的使用寿命进行审核，若预期寿命与前期估计存在差异，应根据国际公共部门</w:t>
      </w:r>
      <w:r w:rsidR="007A0A12">
        <w:rPr>
          <w:rFonts w:ascii="SimSun" w:eastAsia="SimSun" w:hAnsi="SimSun" w:cs="SimSun" w:hint="eastAsia"/>
          <w:sz w:val="21"/>
          <w:szCs w:val="24"/>
          <w:lang w:eastAsia="zh-CN"/>
        </w:rPr>
        <w:t>会计标准</w:t>
      </w:r>
      <w:r w:rsidRPr="00DB5CB4">
        <w:rPr>
          <w:rFonts w:ascii="SimSun" w:eastAsia="SimSun" w:hAnsi="SimSun" w:cs="Times New Roman"/>
          <w:sz w:val="21"/>
          <w:szCs w:val="24"/>
          <w:lang w:eastAsia="zh-CN"/>
        </w:rPr>
        <w:t>3</w:t>
      </w:r>
      <w:r w:rsidRPr="00DB5CB4">
        <w:rPr>
          <w:rFonts w:ascii="SimSun" w:eastAsia="SimSun" w:hAnsi="SimSun" w:cs="SimSun" w:hint="eastAsia"/>
          <w:sz w:val="21"/>
          <w:szCs w:val="24"/>
          <w:lang w:eastAsia="zh-CN"/>
        </w:rPr>
        <w:t>：会计政策</w:t>
      </w:r>
      <w:r w:rsidR="00CA4E33" w:rsidRPr="00DB5CB4">
        <w:rPr>
          <w:rFonts w:ascii="SimSun" w:eastAsia="SimSun" w:hAnsi="SimSun" w:cs="SimSun" w:hint="eastAsia"/>
          <w:sz w:val="21"/>
          <w:szCs w:val="24"/>
          <w:lang w:eastAsia="zh-CN"/>
        </w:rPr>
        <w:t>、</w:t>
      </w:r>
      <w:r w:rsidRPr="00DB5CB4">
        <w:rPr>
          <w:rFonts w:ascii="SimSun" w:eastAsia="SimSun" w:hAnsi="SimSun" w:cs="SimSun" w:hint="eastAsia"/>
          <w:sz w:val="21"/>
          <w:szCs w:val="24"/>
          <w:lang w:eastAsia="zh-CN"/>
        </w:rPr>
        <w:t>会计</w:t>
      </w:r>
      <w:r w:rsidR="00CA4E33" w:rsidRPr="00DB5CB4">
        <w:rPr>
          <w:rFonts w:ascii="SimSun" w:eastAsia="SimSun" w:hAnsi="SimSun" w:cs="SimSun" w:hint="eastAsia"/>
          <w:sz w:val="21"/>
          <w:szCs w:val="24"/>
          <w:lang w:eastAsia="zh-CN"/>
        </w:rPr>
        <w:t>概算</w:t>
      </w:r>
      <w:r w:rsidRPr="00DB5CB4">
        <w:rPr>
          <w:rFonts w:ascii="SimSun" w:eastAsia="SimSun" w:hAnsi="SimSun" w:cs="SimSun" w:hint="eastAsia"/>
          <w:sz w:val="21"/>
          <w:szCs w:val="24"/>
          <w:lang w:eastAsia="zh-CN"/>
        </w:rPr>
        <w:t>变更与差错的规定将相关差异计入会计</w:t>
      </w:r>
      <w:r w:rsidR="00CA4E33" w:rsidRPr="00DB5CB4">
        <w:rPr>
          <w:rFonts w:ascii="SimSun" w:eastAsia="SimSun" w:hAnsi="SimSun" w:cs="SimSun" w:hint="eastAsia"/>
          <w:sz w:val="21"/>
          <w:szCs w:val="24"/>
          <w:lang w:eastAsia="zh-CN"/>
        </w:rPr>
        <w:t>概算</w:t>
      </w:r>
      <w:r w:rsidRPr="00DB5CB4">
        <w:rPr>
          <w:rFonts w:ascii="SimSun" w:eastAsia="SimSun" w:hAnsi="SimSun" w:cs="SimSun" w:hint="eastAsia"/>
          <w:sz w:val="21"/>
          <w:szCs w:val="24"/>
          <w:lang w:eastAsia="zh-CN"/>
        </w:rPr>
        <w:t>变更。</w:t>
      </w:r>
    </w:p>
    <w:p w:rsidR="00F0568D" w:rsidRPr="00DB5CB4" w:rsidRDefault="00F0568D"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SimSun" w:hint="eastAsia"/>
          <w:sz w:val="21"/>
          <w:szCs w:val="24"/>
          <w:lang w:eastAsia="zh-CN"/>
        </w:rPr>
        <w:t>我们在资产登记簿中看到，截至</w:t>
      </w:r>
      <w:r w:rsidRPr="00DB5CB4">
        <w:rPr>
          <w:rFonts w:ascii="SimSun" w:eastAsia="SimSun" w:hAnsi="SimSun" w:cs="Times New Roman"/>
          <w:sz w:val="21"/>
          <w:szCs w:val="24"/>
          <w:lang w:eastAsia="zh-CN"/>
        </w:rPr>
        <w:t>2015</w:t>
      </w:r>
      <w:r w:rsidRPr="00DB5CB4">
        <w:rPr>
          <w:rFonts w:ascii="SimSun" w:eastAsia="SimSun" w:hAnsi="SimSun" w:cs="SimSun" w:hint="eastAsia"/>
          <w:sz w:val="21"/>
          <w:szCs w:val="24"/>
          <w:lang w:eastAsia="zh-CN"/>
        </w:rPr>
        <w:t>年</w:t>
      </w:r>
      <w:r w:rsidRPr="00DB5CB4">
        <w:rPr>
          <w:rFonts w:ascii="SimSun" w:eastAsia="SimSun" w:hAnsi="SimSun" w:cs="Times New Roman"/>
          <w:sz w:val="21"/>
          <w:szCs w:val="24"/>
          <w:lang w:eastAsia="zh-CN"/>
        </w:rPr>
        <w:t>12</w:t>
      </w:r>
      <w:r w:rsidRPr="00DB5CB4">
        <w:rPr>
          <w:rFonts w:ascii="SimSun" w:eastAsia="SimSun" w:hAnsi="SimSun" w:cs="SimSun" w:hint="eastAsia"/>
          <w:sz w:val="21"/>
          <w:szCs w:val="24"/>
          <w:lang w:eastAsia="zh-CN"/>
        </w:rPr>
        <w:t>月</w:t>
      </w:r>
      <w:r w:rsidRPr="00DB5CB4">
        <w:rPr>
          <w:rFonts w:ascii="SimSun" w:eastAsia="SimSun" w:hAnsi="SimSun" w:cs="Times New Roman"/>
          <w:sz w:val="21"/>
          <w:szCs w:val="24"/>
          <w:lang w:eastAsia="zh-CN"/>
        </w:rPr>
        <w:t>31</w:t>
      </w:r>
      <w:r w:rsidRPr="00DB5CB4">
        <w:rPr>
          <w:rFonts w:ascii="SimSun" w:eastAsia="SimSun" w:hAnsi="SimSun" w:cs="SimSun" w:hint="eastAsia"/>
          <w:sz w:val="21"/>
          <w:szCs w:val="24"/>
          <w:lang w:eastAsia="zh-CN"/>
        </w:rPr>
        <w:t>日，在总账面价值</w:t>
      </w:r>
      <w:r w:rsidRPr="00DB5CB4">
        <w:rPr>
          <w:rFonts w:ascii="SimSun" w:eastAsia="SimSun" w:hAnsi="SimSun" w:cs="Times New Roman"/>
          <w:sz w:val="21"/>
          <w:szCs w:val="24"/>
          <w:lang w:eastAsia="zh-CN"/>
        </w:rPr>
        <w:t>1,400</w:t>
      </w:r>
      <w:r w:rsidRPr="00DB5CB4">
        <w:rPr>
          <w:rFonts w:ascii="SimSun" w:eastAsia="SimSun" w:hAnsi="SimSun" w:cs="SimSun" w:hint="eastAsia"/>
          <w:sz w:val="21"/>
          <w:szCs w:val="24"/>
          <w:lang w:eastAsia="zh-CN"/>
        </w:rPr>
        <w:t>万瑞郎的</w:t>
      </w:r>
      <w:r w:rsidRPr="00DB5CB4">
        <w:rPr>
          <w:rFonts w:ascii="SimSun" w:eastAsia="SimSun" w:hAnsi="SimSun" w:cs="Times New Roman"/>
          <w:sz w:val="21"/>
          <w:szCs w:val="24"/>
          <w:lang w:eastAsia="zh-CN"/>
        </w:rPr>
        <w:t>2,889</w:t>
      </w:r>
      <w:r w:rsidRPr="00DB5CB4">
        <w:rPr>
          <w:rFonts w:ascii="SimSun" w:eastAsia="SimSun" w:hAnsi="SimSun" w:cs="SimSun" w:hint="eastAsia"/>
          <w:sz w:val="21"/>
          <w:szCs w:val="24"/>
          <w:lang w:eastAsia="zh-CN"/>
        </w:rPr>
        <w:t>项资产中，总账面价值达</w:t>
      </w:r>
      <w:r w:rsidRPr="00DB5CB4">
        <w:rPr>
          <w:rFonts w:ascii="SimSun" w:eastAsia="SimSun" w:hAnsi="SimSun" w:cs="Times New Roman"/>
          <w:sz w:val="21"/>
          <w:szCs w:val="24"/>
          <w:lang w:eastAsia="zh-CN"/>
        </w:rPr>
        <w:t>1</w:t>
      </w:r>
      <w:r w:rsidR="00575F73">
        <w:rPr>
          <w:rFonts w:ascii="SimSun" w:eastAsia="SimSun" w:hAnsi="SimSun" w:cs="Times New Roman" w:hint="eastAsia"/>
          <w:sz w:val="21"/>
          <w:szCs w:val="24"/>
          <w:lang w:eastAsia="zh-CN"/>
        </w:rPr>
        <w:t>,</w:t>
      </w:r>
      <w:r w:rsidRPr="00DB5CB4">
        <w:rPr>
          <w:rFonts w:ascii="SimSun" w:eastAsia="SimSun" w:hAnsi="SimSun" w:cs="Times New Roman"/>
          <w:sz w:val="21"/>
          <w:szCs w:val="24"/>
          <w:lang w:eastAsia="zh-CN"/>
        </w:rPr>
        <w:t>031</w:t>
      </w:r>
      <w:r w:rsidR="00575F73">
        <w:rPr>
          <w:rFonts w:ascii="SimSun" w:eastAsia="SimSun" w:hAnsi="SimSun" w:cs="Times New Roman" w:hint="eastAsia"/>
          <w:sz w:val="21"/>
          <w:szCs w:val="24"/>
          <w:lang w:eastAsia="zh-CN"/>
        </w:rPr>
        <w:t>万</w:t>
      </w:r>
      <w:r w:rsidRPr="00DB5CB4">
        <w:rPr>
          <w:rFonts w:ascii="SimSun" w:eastAsia="SimSun" w:hAnsi="SimSun" w:cs="SimSun" w:hint="eastAsia"/>
          <w:sz w:val="21"/>
          <w:szCs w:val="24"/>
          <w:lang w:eastAsia="zh-CN"/>
        </w:rPr>
        <w:t>瑞郎的</w:t>
      </w:r>
      <w:r w:rsidRPr="00DB5CB4">
        <w:rPr>
          <w:rFonts w:ascii="SimSun" w:eastAsia="SimSun" w:hAnsi="SimSun" w:cs="Times New Roman"/>
          <w:sz w:val="21"/>
          <w:szCs w:val="24"/>
          <w:lang w:eastAsia="zh-CN"/>
        </w:rPr>
        <w:t>2</w:t>
      </w:r>
      <w:r w:rsidR="00CA4E33" w:rsidRPr="00DB5CB4">
        <w:rPr>
          <w:rFonts w:ascii="SimSun" w:eastAsia="SimSun" w:hAnsi="SimSun" w:cs="Times New Roman" w:hint="eastAsia"/>
          <w:sz w:val="21"/>
          <w:szCs w:val="24"/>
          <w:lang w:eastAsia="zh-CN"/>
        </w:rPr>
        <w:t>,</w:t>
      </w:r>
      <w:r w:rsidRPr="00DB5CB4">
        <w:rPr>
          <w:rFonts w:ascii="SimSun" w:eastAsia="SimSun" w:hAnsi="SimSun" w:cs="Times New Roman"/>
          <w:sz w:val="21"/>
          <w:szCs w:val="24"/>
          <w:lang w:eastAsia="zh-CN"/>
        </w:rPr>
        <w:t>648</w:t>
      </w:r>
      <w:r w:rsidRPr="00DB5CB4">
        <w:rPr>
          <w:rFonts w:ascii="SimSun" w:eastAsia="SimSun" w:hAnsi="SimSun" w:cs="SimSun" w:hint="eastAsia"/>
          <w:sz w:val="21"/>
          <w:szCs w:val="24"/>
          <w:lang w:eastAsia="zh-CN"/>
        </w:rPr>
        <w:t>项资产（</w:t>
      </w:r>
      <w:r w:rsidRPr="00DB5CB4">
        <w:rPr>
          <w:rFonts w:ascii="SimSun" w:eastAsia="SimSun" w:hAnsi="SimSun" w:cs="Times New Roman"/>
          <w:sz w:val="21"/>
          <w:szCs w:val="24"/>
          <w:lang w:eastAsia="zh-CN"/>
        </w:rPr>
        <w:t>91.66%</w:t>
      </w:r>
      <w:r w:rsidRPr="00DB5CB4">
        <w:rPr>
          <w:rFonts w:ascii="SimSun" w:eastAsia="SimSun" w:hAnsi="SimSun" w:cs="SimSun" w:hint="eastAsia"/>
          <w:sz w:val="21"/>
          <w:szCs w:val="24"/>
          <w:lang w:eastAsia="zh-CN"/>
        </w:rPr>
        <w:t>）已经全额折旧但仍处于使用状态下。上述资产的使用意味着</w:t>
      </w:r>
      <w:r w:rsidR="00CA4E33" w:rsidRPr="00DB5CB4">
        <w:rPr>
          <w:rFonts w:ascii="SimSun" w:eastAsia="SimSun" w:hAnsi="SimSun" w:cs="SimSun" w:hint="eastAsia"/>
          <w:sz w:val="21"/>
          <w:szCs w:val="24"/>
          <w:lang w:eastAsia="zh-CN"/>
        </w:rPr>
        <w:t>它</w:t>
      </w:r>
      <w:r w:rsidRPr="00DB5CB4">
        <w:rPr>
          <w:rFonts w:ascii="SimSun" w:eastAsia="SimSun" w:hAnsi="SimSun" w:cs="SimSun" w:hint="eastAsia"/>
          <w:sz w:val="21"/>
          <w:szCs w:val="24"/>
          <w:lang w:eastAsia="zh-CN"/>
        </w:rPr>
        <w:t>们对</w:t>
      </w:r>
      <w:r w:rsidR="00CA4E33" w:rsidRPr="00DB5CB4">
        <w:rPr>
          <w:rFonts w:ascii="SimSun" w:eastAsia="SimSun" w:hAnsi="SimSun" w:cs="SimSun" w:hint="eastAsia"/>
          <w:sz w:val="21"/>
          <w:szCs w:val="24"/>
          <w:lang w:eastAsia="zh-CN"/>
        </w:rPr>
        <w:t>本</w:t>
      </w:r>
      <w:r w:rsidRPr="00DB5CB4">
        <w:rPr>
          <w:rFonts w:ascii="SimSun" w:eastAsia="SimSun" w:hAnsi="SimSun" w:cs="SimSun" w:hint="eastAsia"/>
          <w:sz w:val="21"/>
          <w:szCs w:val="24"/>
          <w:lang w:eastAsia="zh-CN"/>
        </w:rPr>
        <w:t>组织能够产生经济价值且有些资产的使用寿命可能被显著低估。此外，保留如此高比例已全额折旧的老旧资产可能会增加运营成本，导致浪费与低效。</w:t>
      </w:r>
    </w:p>
    <w:p w:rsidR="00F0568D" w:rsidRPr="00DB5CB4" w:rsidRDefault="00CA4E33"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SimSun" w:hint="eastAsia"/>
          <w:sz w:val="21"/>
          <w:szCs w:val="24"/>
          <w:lang w:eastAsia="zh-CN"/>
        </w:rPr>
        <w:t>WIPO表示</w:t>
      </w:r>
      <w:r w:rsidR="00F0568D" w:rsidRPr="00DB5CB4">
        <w:rPr>
          <w:rFonts w:ascii="SimSun" w:eastAsia="SimSun" w:hAnsi="SimSun" w:cs="SimSun" w:hint="eastAsia"/>
          <w:sz w:val="21"/>
          <w:szCs w:val="24"/>
          <w:lang w:eastAsia="zh-CN"/>
        </w:rPr>
        <w:t>，考虑到资产调查委员会建议在</w:t>
      </w:r>
      <w:r w:rsidR="00F0568D" w:rsidRPr="00DB5CB4">
        <w:rPr>
          <w:rFonts w:ascii="SimSun" w:eastAsia="SimSun" w:hAnsi="SimSun" w:cs="Times New Roman"/>
          <w:sz w:val="21"/>
          <w:szCs w:val="24"/>
          <w:lang w:eastAsia="zh-CN"/>
        </w:rPr>
        <w:t>2016</w:t>
      </w:r>
      <w:r w:rsidR="00F0568D" w:rsidRPr="00DB5CB4">
        <w:rPr>
          <w:rFonts w:ascii="SimSun" w:eastAsia="SimSun" w:hAnsi="SimSun" w:cs="SimSun" w:hint="eastAsia"/>
          <w:sz w:val="21"/>
          <w:szCs w:val="24"/>
          <w:lang w:eastAsia="zh-CN"/>
        </w:rPr>
        <w:t>年进行的资产处置和联合国工作</w:t>
      </w:r>
      <w:r w:rsidR="007F45A7" w:rsidRPr="00DB5CB4">
        <w:rPr>
          <w:rFonts w:ascii="SimSun" w:eastAsia="SimSun" w:hAnsi="SimSun" w:cs="SimSun" w:hint="eastAsia"/>
          <w:sz w:val="21"/>
          <w:szCs w:val="24"/>
          <w:lang w:eastAsia="zh-CN"/>
        </w:rPr>
        <w:t>队</w:t>
      </w:r>
      <w:r w:rsidR="00F0568D" w:rsidRPr="00DB5CB4">
        <w:rPr>
          <w:rFonts w:ascii="SimSun" w:eastAsia="SimSun" w:hAnsi="SimSun" w:cs="SimSun" w:hint="eastAsia"/>
          <w:sz w:val="21"/>
          <w:szCs w:val="24"/>
          <w:lang w:eastAsia="zh-CN"/>
        </w:rPr>
        <w:t>建议的使用寿命范围潜在变更，有必要在</w:t>
      </w:r>
      <w:r w:rsidR="00F0568D" w:rsidRPr="00DB5CB4">
        <w:rPr>
          <w:rFonts w:ascii="SimSun" w:eastAsia="SimSun" w:hAnsi="SimSun" w:cs="Times New Roman"/>
          <w:sz w:val="21"/>
          <w:szCs w:val="24"/>
          <w:lang w:eastAsia="zh-CN"/>
        </w:rPr>
        <w:t>2016</w:t>
      </w:r>
      <w:r w:rsidR="00F0568D" w:rsidRPr="00DB5CB4">
        <w:rPr>
          <w:rFonts w:ascii="SimSun" w:eastAsia="SimSun" w:hAnsi="SimSun" w:cs="SimSun" w:hint="eastAsia"/>
          <w:sz w:val="21"/>
          <w:szCs w:val="24"/>
          <w:lang w:eastAsia="zh-CN"/>
        </w:rPr>
        <w:t>年底对</w:t>
      </w:r>
      <w:r w:rsidR="007F45A7" w:rsidRPr="00DB5CB4">
        <w:rPr>
          <w:rFonts w:ascii="SimSun" w:eastAsia="SimSun" w:hAnsi="SimSun" w:cs="SimSun" w:hint="eastAsia"/>
          <w:sz w:val="21"/>
          <w:szCs w:val="24"/>
          <w:lang w:eastAsia="zh-CN"/>
        </w:rPr>
        <w:t>WIPO</w:t>
      </w:r>
      <w:r w:rsidR="00F0568D" w:rsidRPr="00DB5CB4">
        <w:rPr>
          <w:rFonts w:ascii="SimSun" w:eastAsia="SimSun" w:hAnsi="SimSun" w:cs="SimSun" w:hint="eastAsia"/>
          <w:sz w:val="21"/>
          <w:szCs w:val="24"/>
          <w:lang w:eastAsia="zh-CN"/>
        </w:rPr>
        <w:t>目前所应用的使用寿命做进一步分析。</w:t>
      </w:r>
    </w:p>
    <w:p w:rsidR="00F0568D" w:rsidRPr="00DB5CB4" w:rsidRDefault="00F0568D"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w:t>
      </w:r>
      <w:r w:rsidRPr="00DB5CB4">
        <w:rPr>
          <w:rFonts w:ascii="SimSun" w:eastAsia="SimSun" w:hAnsi="SimSun" w:cs="Times New Roman"/>
          <w:b/>
          <w:sz w:val="21"/>
          <w:szCs w:val="24"/>
          <w:lang w:eastAsia="zh-CN" w:bidi="pa-IN"/>
        </w:rPr>
        <w:t>3</w:t>
      </w:r>
    </w:p>
    <w:p w:rsidR="00F0568D" w:rsidRPr="00DB5CB4" w:rsidRDefault="00F751F4" w:rsidP="002D3B04">
      <w:pPr>
        <w:spacing w:afterLines="50" w:after="120" w:line="340" w:lineRule="atLeast"/>
        <w:ind w:firstLine="567"/>
        <w:jc w:val="both"/>
        <w:rPr>
          <w:rFonts w:ascii="SimSun" w:eastAsia="SimSun" w:hAnsi="SimSun" w:cs="Times New Roman"/>
          <w:b/>
          <w:sz w:val="21"/>
          <w:szCs w:val="24"/>
          <w:lang w:eastAsia="zh-CN" w:bidi="pa-IN"/>
        </w:rPr>
      </w:pPr>
      <w:r w:rsidRPr="00DB5CB4">
        <w:rPr>
          <w:rFonts w:ascii="SimSun" w:eastAsia="SimSun" w:hAnsi="SimSun" w:cs="SimSun" w:hint="eastAsia"/>
          <w:b/>
          <w:sz w:val="21"/>
          <w:szCs w:val="24"/>
          <w:lang w:eastAsia="zh-CN" w:bidi="pa-IN"/>
        </w:rPr>
        <w:t>WIPO不妨</w:t>
      </w:r>
      <w:r w:rsidR="00F0568D" w:rsidRPr="00DB5CB4">
        <w:rPr>
          <w:rFonts w:ascii="SimSun" w:eastAsia="SimSun" w:hAnsi="SimSun" w:cs="SimSun" w:hint="eastAsia"/>
          <w:b/>
          <w:sz w:val="21"/>
          <w:szCs w:val="24"/>
          <w:lang w:eastAsia="zh-CN" w:bidi="pa-IN"/>
        </w:rPr>
        <w:t>重新评估资产使用寿命，以实现对资产使用寿命的公允列报和合理</w:t>
      </w:r>
      <w:r w:rsidR="007F45A7" w:rsidRPr="00DB5CB4">
        <w:rPr>
          <w:rFonts w:ascii="SimSun" w:eastAsia="SimSun" w:hAnsi="SimSun" w:cs="SimSun" w:hint="eastAsia"/>
          <w:b/>
          <w:sz w:val="21"/>
          <w:szCs w:val="24"/>
          <w:lang w:eastAsia="zh-CN" w:bidi="pa-IN"/>
        </w:rPr>
        <w:t>概算</w:t>
      </w:r>
      <w:r w:rsidR="00F0568D" w:rsidRPr="00DB5CB4">
        <w:rPr>
          <w:rFonts w:ascii="SimSun" w:eastAsia="SimSun" w:hAnsi="SimSun" w:cs="SimSun" w:hint="eastAsia"/>
          <w:b/>
          <w:sz w:val="21"/>
          <w:szCs w:val="24"/>
          <w:lang w:eastAsia="zh-CN" w:bidi="pa-IN"/>
        </w:rPr>
        <w:t>。</w:t>
      </w:r>
    </w:p>
    <w:p w:rsidR="00F0568D" w:rsidRPr="00DB5CB4" w:rsidRDefault="007F45A7"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b/>
          <w:sz w:val="21"/>
          <w:szCs w:val="24"/>
          <w:lang w:eastAsia="zh-CN"/>
        </w:rPr>
      </w:pPr>
      <w:r w:rsidRPr="00DB5CB4">
        <w:rPr>
          <w:rFonts w:ascii="SimSun" w:eastAsia="SimSun" w:hAnsi="SimSun" w:cs="SimSun" w:hint="eastAsia"/>
          <w:sz w:val="21"/>
          <w:szCs w:val="24"/>
          <w:lang w:eastAsia="zh-CN"/>
        </w:rPr>
        <w:t>WIPO</w:t>
      </w:r>
      <w:r w:rsidR="00F0568D" w:rsidRPr="00DB5CB4">
        <w:rPr>
          <w:rFonts w:ascii="SimSun" w:eastAsia="SimSun" w:hAnsi="SimSun" w:cs="SimSun" w:hint="eastAsia"/>
          <w:sz w:val="21"/>
          <w:szCs w:val="24"/>
          <w:lang w:eastAsia="zh-CN"/>
        </w:rPr>
        <w:t>接受了该项建议，表示将在</w:t>
      </w:r>
      <w:r w:rsidR="00F0568D" w:rsidRPr="00DB5CB4">
        <w:rPr>
          <w:rFonts w:ascii="SimSun" w:eastAsia="SimSun" w:hAnsi="SimSun" w:cs="Times New Roman"/>
          <w:sz w:val="21"/>
          <w:szCs w:val="24"/>
          <w:lang w:eastAsia="zh-CN"/>
        </w:rPr>
        <w:t>2016</w:t>
      </w:r>
      <w:r w:rsidR="00F0568D" w:rsidRPr="00DB5CB4">
        <w:rPr>
          <w:rFonts w:ascii="SimSun" w:eastAsia="SimSun" w:hAnsi="SimSun" w:cs="SimSun" w:hint="eastAsia"/>
          <w:sz w:val="21"/>
          <w:szCs w:val="24"/>
          <w:lang w:eastAsia="zh-CN"/>
        </w:rPr>
        <w:t>年间对使用寿命进行分析。</w:t>
      </w:r>
    </w:p>
    <w:p w:rsidR="00F0568D" w:rsidRPr="002D3B04" w:rsidRDefault="00F0568D"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应付转账费的</w:t>
      </w:r>
      <w:r w:rsidR="007F45A7" w:rsidRPr="002D3B04">
        <w:rPr>
          <w:rFonts w:ascii="SimSun" w:eastAsia="SimSun" w:hAnsi="SimSun" w:cs="Times New Roman" w:hint="eastAsia"/>
          <w:b/>
          <w:color w:val="1F497D"/>
          <w:sz w:val="21"/>
          <w:szCs w:val="21"/>
          <w:lang w:eastAsia="zh-CN"/>
        </w:rPr>
        <w:t>核销</w:t>
      </w:r>
    </w:p>
    <w:p w:rsidR="00F0568D" w:rsidRPr="00DB5CB4" w:rsidRDefault="00F0568D"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SimSun" w:hint="eastAsia"/>
          <w:sz w:val="21"/>
          <w:szCs w:val="24"/>
          <w:lang w:eastAsia="zh-CN"/>
        </w:rPr>
        <w:t>根据</w:t>
      </w:r>
      <w:r w:rsidRPr="00E961DF">
        <w:rPr>
          <w:rFonts w:ascii="SimSun" w:eastAsia="SimSun" w:hAnsi="SimSun" w:cs="Times New Roman" w:hint="eastAsia"/>
          <w:sz w:val="21"/>
          <w:szCs w:val="21"/>
          <w:lang w:val="en-IN" w:eastAsia="zh-CN"/>
        </w:rPr>
        <w:t>《马德里协</w:t>
      </w:r>
      <w:r w:rsidR="00575F73">
        <w:rPr>
          <w:rFonts w:ascii="SimSun" w:eastAsia="SimSun" w:hAnsi="SimSun" w:cs="Times New Roman" w:hint="eastAsia"/>
          <w:sz w:val="21"/>
          <w:szCs w:val="21"/>
          <w:lang w:val="en-IN" w:eastAsia="zh-CN"/>
        </w:rPr>
        <w:t>定</w:t>
      </w:r>
      <w:r w:rsidRPr="00E961DF">
        <w:rPr>
          <w:rFonts w:ascii="SimSun" w:eastAsia="SimSun" w:hAnsi="SimSun" w:cs="Times New Roman" w:hint="eastAsia"/>
          <w:sz w:val="21"/>
          <w:szCs w:val="21"/>
          <w:lang w:val="en-IN" w:eastAsia="zh-CN"/>
        </w:rPr>
        <w:t>与议定书共同实施细则》</w:t>
      </w:r>
      <w:r w:rsidRPr="00DB5CB4">
        <w:rPr>
          <w:rFonts w:ascii="SimSun" w:eastAsia="SimSun" w:hAnsi="SimSun" w:cs="SimSun" w:hint="eastAsia"/>
          <w:sz w:val="21"/>
          <w:szCs w:val="24"/>
          <w:lang w:eastAsia="zh-CN"/>
        </w:rPr>
        <w:t>第</w:t>
      </w:r>
      <w:r w:rsidRPr="00DB5CB4">
        <w:rPr>
          <w:rFonts w:ascii="SimSun" w:eastAsia="SimSun" w:hAnsi="SimSun" w:cs="Times New Roman"/>
          <w:sz w:val="21"/>
          <w:szCs w:val="24"/>
          <w:lang w:eastAsia="zh-CN"/>
        </w:rPr>
        <w:t>34</w:t>
      </w:r>
      <w:r w:rsidR="00575F73">
        <w:rPr>
          <w:rFonts w:ascii="SimSun" w:eastAsia="SimSun" w:hAnsi="SimSun" w:cs="Times New Roman" w:hint="eastAsia"/>
          <w:sz w:val="21"/>
          <w:szCs w:val="24"/>
          <w:lang w:eastAsia="zh-CN"/>
        </w:rPr>
        <w:t>条第(</w:t>
      </w:r>
      <w:r w:rsidRPr="00DB5CB4">
        <w:rPr>
          <w:rFonts w:ascii="SimSun" w:eastAsia="SimSun" w:hAnsi="SimSun" w:cs="Times New Roman"/>
          <w:sz w:val="21"/>
          <w:szCs w:val="24"/>
          <w:lang w:eastAsia="zh-CN"/>
        </w:rPr>
        <w:t>2</w:t>
      </w:r>
      <w:r w:rsidR="00575F73">
        <w:rPr>
          <w:rFonts w:ascii="SimSun" w:eastAsia="SimSun" w:hAnsi="SimSun" w:cs="Times New Roman" w:hint="eastAsia"/>
          <w:sz w:val="21"/>
          <w:szCs w:val="24"/>
          <w:lang w:eastAsia="zh-CN"/>
        </w:rPr>
        <w:t>)款</w:t>
      </w:r>
      <w:r w:rsidRPr="00DB5CB4">
        <w:rPr>
          <w:rFonts w:ascii="SimSun" w:eastAsia="SimSun" w:hAnsi="SimSun" w:cs="SimSun" w:hint="eastAsia"/>
          <w:sz w:val="21"/>
          <w:szCs w:val="24"/>
          <w:lang w:eastAsia="zh-CN"/>
        </w:rPr>
        <w:t>规定，与国际注册相关的应付费用可由申请人或持有人直接支付至</w:t>
      </w:r>
      <w:r w:rsidRPr="00DB5CB4">
        <w:rPr>
          <w:rFonts w:ascii="SimSun" w:eastAsia="SimSun" w:hAnsi="SimSun" w:cs="Times New Roman"/>
          <w:sz w:val="21"/>
          <w:szCs w:val="24"/>
          <w:lang w:eastAsia="zh-CN"/>
        </w:rPr>
        <w:t>WIPO</w:t>
      </w:r>
      <w:r w:rsidRPr="00DB5CB4">
        <w:rPr>
          <w:rFonts w:ascii="SimSun" w:eastAsia="SimSun" w:hAnsi="SimSun" w:cs="SimSun" w:hint="eastAsia"/>
          <w:sz w:val="21"/>
          <w:szCs w:val="24"/>
          <w:lang w:eastAsia="zh-CN"/>
        </w:rPr>
        <w:t>国际局。</w:t>
      </w:r>
    </w:p>
    <w:p w:rsidR="00F0568D" w:rsidRPr="00DB5CB4" w:rsidRDefault="00F0568D"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SimSun" w:hint="eastAsia"/>
          <w:sz w:val="21"/>
          <w:szCs w:val="24"/>
          <w:lang w:eastAsia="zh-CN"/>
        </w:rPr>
        <w:t>我们注意到截至</w:t>
      </w:r>
      <w:r w:rsidRPr="00DB5CB4">
        <w:rPr>
          <w:rFonts w:ascii="SimSun" w:eastAsia="SimSun" w:hAnsi="SimSun" w:cs="Times New Roman"/>
          <w:sz w:val="21"/>
          <w:szCs w:val="24"/>
          <w:lang w:eastAsia="zh-CN"/>
        </w:rPr>
        <w:t>2015</w:t>
      </w:r>
      <w:r w:rsidRPr="00DB5CB4">
        <w:rPr>
          <w:rFonts w:ascii="SimSun" w:eastAsia="SimSun" w:hAnsi="SimSun" w:cs="SimSun" w:hint="eastAsia"/>
          <w:sz w:val="21"/>
          <w:szCs w:val="24"/>
          <w:lang w:eastAsia="zh-CN"/>
        </w:rPr>
        <w:t>年</w:t>
      </w:r>
      <w:r w:rsidRPr="00DB5CB4">
        <w:rPr>
          <w:rFonts w:ascii="SimSun" w:eastAsia="SimSun" w:hAnsi="SimSun" w:cs="Times New Roman"/>
          <w:sz w:val="21"/>
          <w:szCs w:val="24"/>
          <w:lang w:eastAsia="zh-CN"/>
        </w:rPr>
        <w:t>12</w:t>
      </w:r>
      <w:r w:rsidRPr="00DB5CB4">
        <w:rPr>
          <w:rFonts w:ascii="SimSun" w:eastAsia="SimSun" w:hAnsi="SimSun" w:cs="SimSun" w:hint="eastAsia"/>
          <w:sz w:val="21"/>
          <w:szCs w:val="24"/>
          <w:lang w:eastAsia="zh-CN"/>
        </w:rPr>
        <w:t>月</w:t>
      </w:r>
      <w:r w:rsidRPr="00DB5CB4">
        <w:rPr>
          <w:rFonts w:ascii="SimSun" w:eastAsia="SimSun" w:hAnsi="SimSun" w:cs="Times New Roman"/>
          <w:sz w:val="21"/>
          <w:szCs w:val="24"/>
          <w:lang w:eastAsia="zh-CN"/>
        </w:rPr>
        <w:t>31</w:t>
      </w:r>
      <w:r w:rsidRPr="00DB5CB4">
        <w:rPr>
          <w:rFonts w:ascii="SimSun" w:eastAsia="SimSun" w:hAnsi="SimSun" w:cs="SimSun" w:hint="eastAsia"/>
          <w:sz w:val="21"/>
          <w:szCs w:val="24"/>
          <w:lang w:eastAsia="zh-CN"/>
        </w:rPr>
        <w:t>日，有金额为</w:t>
      </w:r>
      <w:r w:rsidRPr="00DB5CB4">
        <w:rPr>
          <w:rFonts w:ascii="SimSun" w:eastAsia="SimSun" w:hAnsi="SimSun" w:cs="Times New Roman"/>
          <w:sz w:val="21"/>
          <w:szCs w:val="24"/>
          <w:lang w:eastAsia="zh-CN"/>
        </w:rPr>
        <w:t>45</w:t>
      </w:r>
      <w:r w:rsidRPr="00DB5CB4">
        <w:rPr>
          <w:rFonts w:ascii="SimSun" w:eastAsia="SimSun" w:hAnsi="SimSun" w:cs="SimSun" w:hint="eastAsia"/>
          <w:sz w:val="21"/>
          <w:szCs w:val="24"/>
          <w:lang w:eastAsia="zh-CN"/>
        </w:rPr>
        <w:t>万瑞郎的款项从应付转让费中</w:t>
      </w:r>
      <w:r w:rsidR="007F45A7" w:rsidRPr="00DB5CB4">
        <w:rPr>
          <w:rFonts w:ascii="SimSun" w:eastAsia="SimSun" w:hAnsi="SimSun" w:cs="SimSun" w:hint="eastAsia"/>
          <w:sz w:val="21"/>
          <w:szCs w:val="24"/>
          <w:lang w:eastAsia="zh-CN"/>
        </w:rPr>
        <w:t>核销</w:t>
      </w:r>
      <w:r w:rsidRPr="00DB5CB4">
        <w:rPr>
          <w:rFonts w:ascii="SimSun" w:eastAsia="SimSun" w:hAnsi="SimSun" w:cs="SimSun" w:hint="eastAsia"/>
          <w:sz w:val="21"/>
          <w:szCs w:val="24"/>
          <w:lang w:eastAsia="zh-CN"/>
        </w:rPr>
        <w:t>，被贷记至</w:t>
      </w:r>
      <w:r w:rsidRPr="00DB5CB4">
        <w:rPr>
          <w:rFonts w:ascii="SimSun" w:eastAsia="SimSun" w:hAnsi="SimSun" w:cs="Times New Roman"/>
          <w:sz w:val="21"/>
          <w:szCs w:val="24"/>
          <w:lang w:eastAsia="zh-CN"/>
        </w:rPr>
        <w:t>2015</w:t>
      </w:r>
      <w:r w:rsidRPr="00DB5CB4">
        <w:rPr>
          <w:rFonts w:ascii="SimSun" w:eastAsia="SimSun" w:hAnsi="SimSun" w:cs="SimSun" w:hint="eastAsia"/>
          <w:sz w:val="21"/>
          <w:szCs w:val="24"/>
          <w:lang w:eastAsia="zh-CN"/>
        </w:rPr>
        <w:t>年的其他</w:t>
      </w:r>
      <w:r w:rsidRPr="00DB5CB4">
        <w:rPr>
          <w:rFonts w:ascii="SimSun" w:eastAsia="SimSun" w:hAnsi="SimSun" w:cs="Times New Roman"/>
          <w:sz w:val="21"/>
          <w:szCs w:val="24"/>
          <w:lang w:eastAsia="zh-CN"/>
        </w:rPr>
        <w:t>/</w:t>
      </w:r>
      <w:r w:rsidRPr="00DB5CB4">
        <w:rPr>
          <w:rFonts w:ascii="SimSun" w:eastAsia="SimSun" w:hAnsi="SimSun" w:cs="SimSun" w:hint="eastAsia"/>
          <w:sz w:val="21"/>
          <w:szCs w:val="24"/>
          <w:lang w:eastAsia="zh-CN"/>
        </w:rPr>
        <w:t>杂项收入。被</w:t>
      </w:r>
      <w:r w:rsidR="006A2213" w:rsidRPr="00DB5CB4">
        <w:rPr>
          <w:rFonts w:ascii="SimSun" w:eastAsia="SimSun" w:hAnsi="SimSun" w:cs="SimSun" w:hint="eastAsia"/>
          <w:sz w:val="21"/>
          <w:szCs w:val="24"/>
          <w:lang w:eastAsia="zh-CN"/>
        </w:rPr>
        <w:t>核销</w:t>
      </w:r>
      <w:r w:rsidRPr="00E961DF">
        <w:rPr>
          <w:rFonts w:ascii="SimSun" w:eastAsia="SimSun" w:hAnsi="SimSun" w:cs="Times New Roman" w:hint="eastAsia"/>
          <w:sz w:val="21"/>
          <w:szCs w:val="21"/>
          <w:lang w:val="en-IN" w:eastAsia="zh-CN"/>
        </w:rPr>
        <w:t>金额</w:t>
      </w:r>
      <w:r w:rsidRPr="00DB5CB4">
        <w:rPr>
          <w:rFonts w:ascii="SimSun" w:eastAsia="SimSun" w:hAnsi="SimSun" w:cs="SimSun" w:hint="eastAsia"/>
          <w:sz w:val="21"/>
          <w:szCs w:val="24"/>
          <w:lang w:eastAsia="zh-CN"/>
        </w:rPr>
        <w:t>是</w:t>
      </w:r>
      <w:r w:rsidRPr="00DB5CB4">
        <w:rPr>
          <w:rFonts w:ascii="SimSun" w:eastAsia="SimSun" w:hAnsi="SimSun" w:cs="Times New Roman"/>
          <w:sz w:val="21"/>
          <w:szCs w:val="24"/>
          <w:lang w:eastAsia="zh-CN"/>
        </w:rPr>
        <w:t>2009</w:t>
      </w:r>
      <w:r w:rsidRPr="00DB5CB4">
        <w:rPr>
          <w:rFonts w:ascii="SimSun" w:eastAsia="SimSun" w:hAnsi="SimSun" w:cs="SimSun" w:hint="eastAsia"/>
          <w:sz w:val="21"/>
          <w:szCs w:val="24"/>
          <w:lang w:eastAsia="zh-CN"/>
        </w:rPr>
        <w:t>年至</w:t>
      </w:r>
      <w:r w:rsidRPr="00DB5CB4">
        <w:rPr>
          <w:rFonts w:ascii="SimSun" w:eastAsia="SimSun" w:hAnsi="SimSun" w:cs="Times New Roman" w:hint="eastAsia"/>
          <w:sz w:val="21"/>
          <w:szCs w:val="24"/>
          <w:lang w:eastAsia="zh-CN"/>
        </w:rPr>
        <w:t>2010</w:t>
      </w:r>
      <w:r w:rsidRPr="00DB5CB4">
        <w:rPr>
          <w:rFonts w:ascii="SimSun" w:eastAsia="SimSun" w:hAnsi="SimSun" w:cs="SimSun" w:hint="eastAsia"/>
          <w:sz w:val="21"/>
          <w:szCs w:val="24"/>
          <w:lang w:eastAsia="zh-CN"/>
        </w:rPr>
        <w:t>年间</w:t>
      </w:r>
      <w:r w:rsidR="006A2213" w:rsidRPr="00DB5CB4">
        <w:rPr>
          <w:rFonts w:ascii="SimSun" w:eastAsia="SimSun" w:hAnsi="SimSun" w:cs="SimSun" w:hint="eastAsia"/>
          <w:sz w:val="21"/>
          <w:szCs w:val="24"/>
          <w:lang w:eastAsia="zh-CN"/>
        </w:rPr>
        <w:t>WIPO</w:t>
      </w:r>
      <w:r w:rsidRPr="00DB5CB4">
        <w:rPr>
          <w:rFonts w:ascii="SimSun" w:eastAsia="SimSun" w:hAnsi="SimSun" w:cs="SimSun" w:hint="eastAsia"/>
          <w:sz w:val="21"/>
          <w:szCs w:val="24"/>
          <w:lang w:eastAsia="zh-CN"/>
        </w:rPr>
        <w:t>向在</w:t>
      </w:r>
      <w:r w:rsidR="006A2213" w:rsidRPr="00DB5CB4">
        <w:rPr>
          <w:rFonts w:ascii="SimSun" w:eastAsia="SimSun" w:hAnsi="SimSun" w:cs="SimSun" w:hint="eastAsia"/>
          <w:sz w:val="21"/>
          <w:szCs w:val="24"/>
          <w:lang w:eastAsia="zh-CN"/>
        </w:rPr>
        <w:t>《</w:t>
      </w:r>
      <w:r w:rsidRPr="00DB5CB4">
        <w:rPr>
          <w:rFonts w:ascii="SimSun" w:eastAsia="SimSun" w:hAnsi="SimSun" w:cs="SimSun" w:hint="eastAsia"/>
          <w:sz w:val="21"/>
          <w:szCs w:val="24"/>
          <w:lang w:eastAsia="zh-CN"/>
        </w:rPr>
        <w:t>马德里协</w:t>
      </w:r>
      <w:r w:rsidR="00575F73">
        <w:rPr>
          <w:rFonts w:ascii="SimSun" w:eastAsia="SimSun" w:hAnsi="SimSun" w:cs="SimSun" w:hint="eastAsia"/>
          <w:sz w:val="21"/>
          <w:szCs w:val="24"/>
          <w:lang w:eastAsia="zh-CN"/>
        </w:rPr>
        <w:t>定</w:t>
      </w:r>
      <w:r w:rsidR="006A2213" w:rsidRPr="00DB5CB4">
        <w:rPr>
          <w:rFonts w:ascii="SimSun" w:eastAsia="SimSun" w:hAnsi="SimSun" w:cs="SimSun" w:hint="eastAsia"/>
          <w:sz w:val="21"/>
          <w:szCs w:val="24"/>
          <w:lang w:eastAsia="zh-CN"/>
        </w:rPr>
        <w:t>》</w:t>
      </w:r>
      <w:r w:rsidRPr="00DB5CB4">
        <w:rPr>
          <w:rFonts w:ascii="SimSun" w:eastAsia="SimSun" w:hAnsi="SimSun" w:cs="SimSun" w:hint="eastAsia"/>
          <w:sz w:val="21"/>
          <w:szCs w:val="24"/>
          <w:lang w:eastAsia="zh-CN"/>
        </w:rPr>
        <w:t>下申请或拟申请注册的申请人多收的注册费。由于申请人无从追溯，该笔金额被</w:t>
      </w:r>
      <w:r w:rsidR="006A2213" w:rsidRPr="00DB5CB4">
        <w:rPr>
          <w:rFonts w:ascii="SimSun" w:eastAsia="SimSun" w:hAnsi="SimSun" w:cs="SimSun" w:hint="eastAsia"/>
          <w:sz w:val="21"/>
          <w:szCs w:val="24"/>
          <w:lang w:eastAsia="zh-CN"/>
        </w:rPr>
        <w:t>核销</w:t>
      </w:r>
      <w:r w:rsidRPr="00DB5CB4">
        <w:rPr>
          <w:rFonts w:ascii="SimSun" w:eastAsia="SimSun" w:hAnsi="SimSun" w:cs="SimSun" w:hint="eastAsia"/>
          <w:sz w:val="21"/>
          <w:szCs w:val="24"/>
          <w:lang w:eastAsia="zh-CN"/>
        </w:rPr>
        <w:t>。</w:t>
      </w:r>
    </w:p>
    <w:p w:rsidR="00F0568D" w:rsidRPr="00DB5CB4" w:rsidRDefault="00F0568D"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SimSun" w:hint="eastAsia"/>
          <w:sz w:val="21"/>
          <w:szCs w:val="24"/>
          <w:lang w:eastAsia="zh-CN"/>
        </w:rPr>
        <w:t>据悉在</w:t>
      </w:r>
      <w:r w:rsidRPr="00DB5CB4">
        <w:rPr>
          <w:rFonts w:ascii="SimSun" w:eastAsia="SimSun" w:hAnsi="SimSun" w:cs="Times New Roman"/>
          <w:sz w:val="21"/>
          <w:szCs w:val="24"/>
          <w:lang w:eastAsia="zh-CN"/>
        </w:rPr>
        <w:t>2004</w:t>
      </w:r>
      <w:r w:rsidRPr="00DB5CB4">
        <w:rPr>
          <w:rFonts w:ascii="SimSun" w:eastAsia="SimSun" w:hAnsi="SimSun" w:cs="SimSun" w:hint="eastAsia"/>
          <w:sz w:val="21"/>
          <w:szCs w:val="24"/>
          <w:lang w:eastAsia="zh-CN"/>
        </w:rPr>
        <w:t>年之前，</w:t>
      </w:r>
      <w:r w:rsidR="005C4DBC" w:rsidRPr="00DB5CB4">
        <w:rPr>
          <w:rFonts w:ascii="SimSun" w:eastAsia="SimSun" w:hAnsi="SimSun" w:cs="SimSun" w:hint="eastAsia"/>
          <w:sz w:val="21"/>
          <w:szCs w:val="24"/>
          <w:lang w:eastAsia="zh-CN"/>
        </w:rPr>
        <w:t>核销</w:t>
      </w:r>
      <w:r w:rsidRPr="00DB5CB4">
        <w:rPr>
          <w:rFonts w:ascii="SimSun" w:eastAsia="SimSun" w:hAnsi="SimSun" w:cs="SimSun" w:hint="eastAsia"/>
          <w:sz w:val="21"/>
          <w:szCs w:val="24"/>
          <w:lang w:eastAsia="zh-CN"/>
        </w:rPr>
        <w:t>上述金额的时间框架为</w:t>
      </w:r>
      <w:r w:rsidR="00575F73">
        <w:rPr>
          <w:rFonts w:ascii="SimSun" w:eastAsia="SimSun" w:hAnsi="SimSun" w:cs="Times New Roman" w:hint="eastAsia"/>
          <w:sz w:val="21"/>
          <w:szCs w:val="24"/>
          <w:lang w:eastAsia="zh-CN"/>
        </w:rPr>
        <w:t>三</w:t>
      </w:r>
      <w:r w:rsidRPr="00DB5CB4">
        <w:rPr>
          <w:rFonts w:ascii="SimSun" w:eastAsia="SimSun" w:hAnsi="SimSun" w:cs="SimSun" w:hint="eastAsia"/>
          <w:sz w:val="21"/>
          <w:szCs w:val="24"/>
          <w:lang w:eastAsia="zh-CN"/>
        </w:rPr>
        <w:t>年。</w:t>
      </w:r>
      <w:r w:rsidR="005C4DBC" w:rsidRPr="00DB5CB4">
        <w:rPr>
          <w:rFonts w:ascii="SimSun" w:eastAsia="SimSun" w:hAnsi="SimSun" w:cs="SimSun" w:hint="eastAsia"/>
          <w:sz w:val="21"/>
          <w:szCs w:val="24"/>
          <w:lang w:eastAsia="zh-CN"/>
        </w:rPr>
        <w:t>在</w:t>
      </w:r>
      <w:r w:rsidRPr="00DB5CB4">
        <w:rPr>
          <w:rFonts w:ascii="SimSun" w:eastAsia="SimSun" w:hAnsi="SimSun" w:cs="Times New Roman"/>
          <w:sz w:val="21"/>
          <w:szCs w:val="24"/>
          <w:lang w:eastAsia="zh-CN"/>
        </w:rPr>
        <w:t>2004</w:t>
      </w:r>
      <w:r w:rsidRPr="00DB5CB4">
        <w:rPr>
          <w:rFonts w:ascii="SimSun" w:eastAsia="SimSun" w:hAnsi="SimSun" w:cs="SimSun" w:hint="eastAsia"/>
          <w:sz w:val="21"/>
          <w:szCs w:val="24"/>
          <w:lang w:eastAsia="zh-CN"/>
        </w:rPr>
        <w:t>年及替换财务信息技术工具之后，审核流程自</w:t>
      </w:r>
      <w:r w:rsidRPr="00DB5CB4">
        <w:rPr>
          <w:rFonts w:ascii="SimSun" w:eastAsia="SimSun" w:hAnsi="SimSun" w:cs="Times New Roman"/>
          <w:sz w:val="21"/>
          <w:szCs w:val="24"/>
          <w:lang w:eastAsia="zh-CN"/>
        </w:rPr>
        <w:t>2008</w:t>
      </w:r>
      <w:r w:rsidRPr="00DB5CB4">
        <w:rPr>
          <w:rFonts w:ascii="SimSun" w:eastAsia="SimSun" w:hAnsi="SimSun" w:cs="SimSun" w:hint="eastAsia"/>
          <w:sz w:val="21"/>
          <w:szCs w:val="24"/>
          <w:lang w:eastAsia="zh-CN"/>
        </w:rPr>
        <w:t>年起被暂停，现在</w:t>
      </w:r>
      <w:r w:rsidR="005C4DBC" w:rsidRPr="00DB5CB4">
        <w:rPr>
          <w:rFonts w:ascii="SimSun" w:eastAsia="SimSun" w:hAnsi="SimSun" w:cs="SimSun" w:hint="eastAsia"/>
          <w:sz w:val="21"/>
          <w:szCs w:val="24"/>
          <w:lang w:eastAsia="zh-CN"/>
        </w:rPr>
        <w:t>WIPO正在努力解决需要核销</w:t>
      </w:r>
      <w:r w:rsidRPr="00DB5CB4">
        <w:rPr>
          <w:rFonts w:ascii="SimSun" w:eastAsia="SimSun" w:hAnsi="SimSun" w:cs="SimSun" w:hint="eastAsia"/>
          <w:sz w:val="21"/>
          <w:szCs w:val="24"/>
          <w:lang w:eastAsia="zh-CN"/>
        </w:rPr>
        <w:t>的大量积压工作。</w:t>
      </w:r>
    </w:p>
    <w:p w:rsidR="00F0568D" w:rsidRPr="00DB5CB4" w:rsidRDefault="00F0568D"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b/>
          <w:sz w:val="21"/>
          <w:szCs w:val="24"/>
          <w:lang w:eastAsia="zh-CN"/>
        </w:rPr>
      </w:pPr>
      <w:r w:rsidRPr="00DB5CB4">
        <w:rPr>
          <w:rFonts w:ascii="SimSun" w:eastAsia="SimSun" w:hAnsi="SimSun" w:cs="SimSun" w:hint="eastAsia"/>
          <w:sz w:val="21"/>
          <w:szCs w:val="24"/>
          <w:lang w:eastAsia="zh-CN"/>
        </w:rPr>
        <w:t>我们注意到关于因申请人无从追溯而难以退回的多收款项或</w:t>
      </w:r>
      <w:r w:rsidR="005C4DBC" w:rsidRPr="00DB5CB4">
        <w:rPr>
          <w:rFonts w:ascii="SimSun" w:eastAsia="SimSun" w:hAnsi="SimSun" w:cs="SimSun" w:hint="eastAsia"/>
          <w:sz w:val="21"/>
          <w:szCs w:val="24"/>
          <w:lang w:eastAsia="zh-CN"/>
        </w:rPr>
        <w:t>WIPO</w:t>
      </w:r>
      <w:r w:rsidRPr="00DB5CB4">
        <w:rPr>
          <w:rFonts w:ascii="SimSun" w:eastAsia="SimSun" w:hAnsi="SimSun" w:cs="SimSun" w:hint="eastAsia"/>
          <w:sz w:val="21"/>
          <w:szCs w:val="24"/>
          <w:lang w:eastAsia="zh-CN"/>
        </w:rPr>
        <w:t>从未使用的款项，目前尚未建立正式的书面政策。</w:t>
      </w:r>
      <w:r w:rsidRPr="00E961DF">
        <w:rPr>
          <w:rFonts w:ascii="SimSun" w:eastAsia="SimSun" w:hAnsi="SimSun" w:cs="Times New Roman" w:hint="eastAsia"/>
          <w:sz w:val="21"/>
          <w:szCs w:val="21"/>
          <w:lang w:val="en-IN" w:eastAsia="zh-CN"/>
        </w:rPr>
        <w:t>我们</w:t>
      </w:r>
      <w:r w:rsidRPr="00DB5CB4">
        <w:rPr>
          <w:rFonts w:ascii="SimSun" w:eastAsia="SimSun" w:hAnsi="SimSun" w:cs="SimSun" w:hint="eastAsia"/>
          <w:sz w:val="21"/>
          <w:szCs w:val="24"/>
          <w:lang w:eastAsia="zh-CN"/>
        </w:rPr>
        <w:t>认为</w:t>
      </w:r>
      <w:r w:rsidR="005C4DBC" w:rsidRPr="00DB5CB4">
        <w:rPr>
          <w:rFonts w:ascii="SimSun" w:eastAsia="SimSun" w:hAnsi="SimSun" w:cs="SimSun" w:hint="eastAsia"/>
          <w:sz w:val="21"/>
          <w:szCs w:val="24"/>
          <w:lang w:eastAsia="zh-CN"/>
        </w:rPr>
        <w:t>WIPO</w:t>
      </w:r>
      <w:r w:rsidRPr="00DB5CB4">
        <w:rPr>
          <w:rFonts w:ascii="SimSun" w:eastAsia="SimSun" w:hAnsi="SimSun" w:cs="SimSun" w:hint="eastAsia"/>
          <w:sz w:val="21"/>
          <w:szCs w:val="24"/>
          <w:lang w:eastAsia="zh-CN"/>
        </w:rPr>
        <w:t>需要建立关于上述</w:t>
      </w:r>
      <w:r w:rsidR="005C4DBC" w:rsidRPr="00DB5CB4">
        <w:rPr>
          <w:rFonts w:ascii="SimSun" w:eastAsia="SimSun" w:hAnsi="SimSun" w:cs="SimSun" w:hint="eastAsia"/>
          <w:sz w:val="21"/>
          <w:szCs w:val="24"/>
          <w:lang w:eastAsia="zh-CN"/>
        </w:rPr>
        <w:t>核销</w:t>
      </w:r>
      <w:r w:rsidRPr="00DB5CB4">
        <w:rPr>
          <w:rFonts w:ascii="SimSun" w:eastAsia="SimSun" w:hAnsi="SimSun" w:cs="SimSun" w:hint="eastAsia"/>
          <w:sz w:val="21"/>
          <w:szCs w:val="24"/>
          <w:lang w:eastAsia="zh-CN"/>
        </w:rPr>
        <w:t>的政策，为利益攸关者提供保证。</w:t>
      </w:r>
    </w:p>
    <w:p w:rsidR="00F0568D" w:rsidRPr="00DB5CB4" w:rsidRDefault="00F0568D"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w:t>
      </w:r>
      <w:r w:rsidRPr="00DB5CB4">
        <w:rPr>
          <w:rFonts w:ascii="SimSun" w:eastAsia="SimSun" w:hAnsi="SimSun" w:cs="Times New Roman"/>
          <w:b/>
          <w:sz w:val="21"/>
          <w:szCs w:val="24"/>
          <w:lang w:eastAsia="zh-CN" w:bidi="pa-IN"/>
        </w:rPr>
        <w:t>4</w:t>
      </w:r>
    </w:p>
    <w:p w:rsidR="00F0568D" w:rsidRPr="00DB5CB4" w:rsidRDefault="005C4DBC" w:rsidP="002D3B04">
      <w:pPr>
        <w:spacing w:afterLines="50" w:after="120" w:line="340" w:lineRule="atLeast"/>
        <w:ind w:firstLine="567"/>
        <w:jc w:val="both"/>
        <w:rPr>
          <w:rFonts w:ascii="SimSun" w:eastAsia="SimSun" w:hAnsi="SimSun" w:cs="Times New Roman"/>
          <w:b/>
          <w:sz w:val="21"/>
          <w:szCs w:val="24"/>
          <w:lang w:eastAsia="zh-CN" w:bidi="pa-IN"/>
        </w:rPr>
      </w:pPr>
      <w:r w:rsidRPr="00DB5CB4">
        <w:rPr>
          <w:rFonts w:ascii="SimSun" w:eastAsia="SimSun" w:hAnsi="SimSun" w:cs="SimSun" w:hint="eastAsia"/>
          <w:b/>
          <w:sz w:val="21"/>
          <w:szCs w:val="24"/>
          <w:lang w:eastAsia="zh-CN" w:bidi="pa-IN"/>
        </w:rPr>
        <w:t>WIPO不妨</w:t>
      </w:r>
      <w:r w:rsidR="00F0568D" w:rsidRPr="00DB5CB4">
        <w:rPr>
          <w:rFonts w:ascii="SimSun" w:eastAsia="SimSun" w:hAnsi="SimSun" w:cs="SimSun" w:hint="eastAsia"/>
          <w:b/>
          <w:sz w:val="21"/>
          <w:szCs w:val="24"/>
          <w:lang w:eastAsia="zh-CN" w:bidi="pa-IN"/>
        </w:rPr>
        <w:t>考虑为无法退回申请人的</w:t>
      </w:r>
      <w:r w:rsidRPr="00DB5CB4">
        <w:rPr>
          <w:rFonts w:ascii="SimSun" w:eastAsia="SimSun" w:hAnsi="SimSun" w:cs="SimSun" w:hint="eastAsia"/>
          <w:b/>
          <w:sz w:val="21"/>
          <w:szCs w:val="24"/>
          <w:lang w:eastAsia="zh-CN" w:bidi="pa-IN"/>
        </w:rPr>
        <w:t>核销</w:t>
      </w:r>
      <w:r w:rsidR="00F0568D" w:rsidRPr="00DB5CB4">
        <w:rPr>
          <w:rFonts w:ascii="SimSun" w:eastAsia="SimSun" w:hAnsi="SimSun" w:cs="SimSun" w:hint="eastAsia"/>
          <w:b/>
          <w:sz w:val="21"/>
          <w:szCs w:val="24"/>
          <w:lang w:eastAsia="zh-CN" w:bidi="pa-IN"/>
        </w:rPr>
        <w:t>金额制定正式政策。</w:t>
      </w:r>
    </w:p>
    <w:p w:rsidR="00F0568D" w:rsidRPr="00DB5CB4" w:rsidRDefault="005C4DBC"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b/>
          <w:bCs/>
          <w:color w:val="1F497D"/>
          <w:sz w:val="28"/>
          <w:szCs w:val="28"/>
          <w:lang w:eastAsia="zh-CN"/>
        </w:rPr>
      </w:pPr>
      <w:r w:rsidRPr="00DB5CB4">
        <w:rPr>
          <w:rFonts w:ascii="SimSun" w:eastAsia="SimSun" w:hAnsi="SimSun" w:cs="SimSun" w:hint="eastAsia"/>
          <w:sz w:val="21"/>
          <w:szCs w:val="24"/>
          <w:lang w:eastAsia="zh-CN"/>
        </w:rPr>
        <w:t>WIPO</w:t>
      </w:r>
      <w:r w:rsidR="00F0568D" w:rsidRPr="00DB5CB4">
        <w:rPr>
          <w:rFonts w:ascii="SimSun" w:eastAsia="SimSun" w:hAnsi="SimSun" w:cs="SimSun" w:hint="eastAsia"/>
          <w:sz w:val="21"/>
          <w:szCs w:val="24"/>
          <w:lang w:eastAsia="zh-CN"/>
        </w:rPr>
        <w:t>接受上述</w:t>
      </w:r>
      <w:r w:rsidR="00F0568D" w:rsidRPr="00E961DF">
        <w:rPr>
          <w:rFonts w:ascii="SimSun" w:eastAsia="SimSun" w:hAnsi="SimSun" w:cs="Times New Roman" w:hint="eastAsia"/>
          <w:sz w:val="21"/>
          <w:szCs w:val="21"/>
          <w:lang w:val="en-IN" w:eastAsia="zh-CN"/>
        </w:rPr>
        <w:t>建议</w:t>
      </w:r>
      <w:r w:rsidR="00F0568D" w:rsidRPr="00DB5CB4">
        <w:rPr>
          <w:rFonts w:ascii="SimSun" w:eastAsia="SimSun" w:hAnsi="SimSun" w:cs="SimSun" w:hint="eastAsia"/>
          <w:sz w:val="21"/>
          <w:szCs w:val="24"/>
          <w:lang w:eastAsia="zh-CN"/>
        </w:rPr>
        <w:t>，</w:t>
      </w:r>
      <w:r w:rsidRPr="00DB5CB4">
        <w:rPr>
          <w:rFonts w:ascii="SimSun" w:eastAsia="SimSun" w:hAnsi="SimSun" w:cs="SimSun" w:hint="eastAsia"/>
          <w:sz w:val="21"/>
          <w:szCs w:val="24"/>
          <w:lang w:eastAsia="zh-CN"/>
        </w:rPr>
        <w:t>并表示</w:t>
      </w:r>
      <w:r w:rsidR="00F0568D" w:rsidRPr="00DB5CB4">
        <w:rPr>
          <w:rFonts w:ascii="SimSun" w:eastAsia="SimSun" w:hAnsi="SimSun" w:cs="SimSun" w:hint="eastAsia"/>
          <w:sz w:val="21"/>
          <w:szCs w:val="24"/>
          <w:lang w:eastAsia="zh-CN"/>
        </w:rPr>
        <w:t>目前正在对马德里</w:t>
      </w:r>
      <w:r w:rsidRPr="00DB5CB4">
        <w:rPr>
          <w:rFonts w:ascii="SimSun" w:eastAsia="SimSun" w:hAnsi="SimSun" w:cs="SimSun" w:hint="eastAsia"/>
          <w:sz w:val="21"/>
          <w:szCs w:val="24"/>
          <w:lang w:eastAsia="zh-CN"/>
        </w:rPr>
        <w:t>体系规费</w:t>
      </w:r>
      <w:r w:rsidR="00F0568D" w:rsidRPr="00DB5CB4">
        <w:rPr>
          <w:rFonts w:ascii="SimSun" w:eastAsia="SimSun" w:hAnsi="SimSun" w:cs="SimSun" w:hint="eastAsia"/>
          <w:sz w:val="21"/>
          <w:szCs w:val="24"/>
          <w:lang w:eastAsia="zh-CN"/>
        </w:rPr>
        <w:t>和相关缴费程序进行审核，在审核中将考虑建立正式</w:t>
      </w:r>
      <w:r w:rsidRPr="00DB5CB4">
        <w:rPr>
          <w:rFonts w:ascii="SimSun" w:eastAsia="SimSun" w:hAnsi="SimSun" w:cs="SimSun" w:hint="eastAsia"/>
          <w:sz w:val="21"/>
          <w:szCs w:val="24"/>
          <w:lang w:eastAsia="zh-CN"/>
        </w:rPr>
        <w:t>核销</w:t>
      </w:r>
      <w:r w:rsidR="00F0568D" w:rsidRPr="00DB5CB4">
        <w:rPr>
          <w:rFonts w:ascii="SimSun" w:eastAsia="SimSun" w:hAnsi="SimSun" w:cs="SimSun" w:hint="eastAsia"/>
          <w:sz w:val="21"/>
          <w:szCs w:val="24"/>
          <w:lang w:eastAsia="zh-CN"/>
        </w:rPr>
        <w:t>政策的必要性。</w:t>
      </w:r>
    </w:p>
    <w:p w:rsidR="00F0568D" w:rsidRPr="00085EC3" w:rsidRDefault="00F0568D" w:rsidP="00085EC3">
      <w:pPr>
        <w:keepNext/>
        <w:spacing w:beforeLines="100" w:before="240" w:afterLines="50" w:after="120" w:line="340" w:lineRule="atLeast"/>
        <w:rPr>
          <w:rFonts w:ascii="SimSun" w:eastAsia="SimSun" w:hAnsi="SimSun"/>
          <w:b/>
          <w:color w:val="17365D"/>
          <w:sz w:val="24"/>
          <w:szCs w:val="28"/>
          <w:lang w:eastAsia="zh-CN"/>
        </w:rPr>
      </w:pPr>
      <w:r w:rsidRPr="00085EC3">
        <w:rPr>
          <w:rFonts w:ascii="SimSun" w:eastAsia="SimSun" w:hAnsi="SimSun" w:hint="eastAsia"/>
          <w:b/>
          <w:color w:val="17365D"/>
          <w:sz w:val="24"/>
          <w:szCs w:val="28"/>
          <w:lang w:eastAsia="zh-CN"/>
        </w:rPr>
        <w:t>仲裁与调解中心</w:t>
      </w:r>
    </w:p>
    <w:p w:rsidR="00F0568D" w:rsidRPr="002D3B04" w:rsidRDefault="00F0568D"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背</w:t>
      </w:r>
      <w:r w:rsidR="00575F73">
        <w:rPr>
          <w:rFonts w:ascii="SimSun" w:eastAsia="SimSun" w:hAnsi="SimSun" w:cs="Times New Roman" w:hint="eastAsia"/>
          <w:b/>
          <w:color w:val="1F497D"/>
          <w:sz w:val="21"/>
          <w:szCs w:val="21"/>
          <w:lang w:eastAsia="zh-CN"/>
        </w:rPr>
        <w:t xml:space="preserve">　</w:t>
      </w:r>
      <w:r w:rsidRPr="002D3B04">
        <w:rPr>
          <w:rFonts w:ascii="SimSun" w:eastAsia="SimSun" w:hAnsi="SimSun" w:cs="Times New Roman" w:hint="eastAsia"/>
          <w:b/>
          <w:color w:val="1F497D"/>
          <w:sz w:val="21"/>
          <w:szCs w:val="21"/>
          <w:lang w:eastAsia="zh-CN"/>
        </w:rPr>
        <w:t>景</w:t>
      </w:r>
    </w:p>
    <w:p w:rsidR="00F0568D" w:rsidRPr="00DB5CB4" w:rsidRDefault="005C4DBC"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WIPO</w:t>
      </w:r>
      <w:r w:rsidR="00F0568D" w:rsidRPr="00DB5CB4">
        <w:rPr>
          <w:rFonts w:ascii="SimSun" w:eastAsia="SimSun" w:hAnsi="SimSun" w:hint="eastAsia"/>
          <w:sz w:val="21"/>
          <w:szCs w:val="24"/>
          <w:lang w:eastAsia="zh-CN"/>
        </w:rPr>
        <w:t>关于“计划7：仲裁与调解中心”战略目标二的目的是使</w:t>
      </w:r>
      <w:r w:rsidRPr="00DB5CB4">
        <w:rPr>
          <w:rFonts w:ascii="SimSun" w:eastAsia="SimSun" w:hAnsi="SimSun" w:hint="eastAsia"/>
          <w:sz w:val="21"/>
          <w:szCs w:val="24"/>
          <w:lang w:eastAsia="zh-CN"/>
        </w:rPr>
        <w:t>WIPO的全球体系</w:t>
      </w:r>
      <w:r w:rsidR="00F0568D" w:rsidRPr="00DB5CB4">
        <w:rPr>
          <w:rFonts w:ascii="SimSun" w:eastAsia="SimSun" w:hAnsi="SimSun" w:hint="eastAsia"/>
          <w:sz w:val="21"/>
          <w:szCs w:val="24"/>
          <w:lang w:eastAsia="zh-CN"/>
        </w:rPr>
        <w:t>和替代性争议解决（ADR）服务更具吸引力和成本效益，成为用户的首选</w:t>
      </w:r>
      <w:r w:rsidRPr="00DB5CB4">
        <w:rPr>
          <w:rFonts w:ascii="SimSun" w:eastAsia="SimSun" w:hAnsi="SimSun" w:hint="eastAsia"/>
          <w:sz w:val="21"/>
          <w:szCs w:val="24"/>
          <w:lang w:eastAsia="zh-CN"/>
        </w:rPr>
        <w:t>体系</w:t>
      </w:r>
      <w:r w:rsidR="00F0568D" w:rsidRPr="00DB5CB4">
        <w:rPr>
          <w:rFonts w:ascii="SimSun" w:eastAsia="SimSun" w:hAnsi="SimSun" w:hint="eastAsia"/>
          <w:sz w:val="21"/>
          <w:szCs w:val="24"/>
          <w:lang w:eastAsia="zh-CN"/>
        </w:rPr>
        <w:t>。</w:t>
      </w:r>
    </w:p>
    <w:p w:rsidR="00F0568D" w:rsidRPr="00DB5CB4" w:rsidRDefault="00F0568D"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hint="eastAsia"/>
          <w:sz w:val="21"/>
          <w:szCs w:val="24"/>
          <w:lang w:eastAsia="zh-CN"/>
        </w:rPr>
        <w:lastRenderedPageBreak/>
        <w:t>仲裁与调解中心建于1994年，总部设在瑞士日内瓦，它为私人当事方之间涉及知识产权的国际商务纠纷提供替代性争议解决选择。仲裁与调解中心具有国际性、独立性和中立性，并由国际纠纷解决和知识产权外部专家提供支持。目前仲裁与调解中心由</w:t>
      </w:r>
      <w:r w:rsidR="005C4DBC" w:rsidRPr="00DB5CB4">
        <w:rPr>
          <w:rFonts w:ascii="SimSun" w:eastAsia="SimSun" w:hAnsi="SimSun" w:hint="eastAsia"/>
          <w:sz w:val="21"/>
          <w:szCs w:val="24"/>
          <w:lang w:eastAsia="zh-CN"/>
        </w:rPr>
        <w:t>一位</w:t>
      </w:r>
      <w:r w:rsidR="00A04FC5" w:rsidRPr="00DB5CB4">
        <w:rPr>
          <w:rFonts w:ascii="SimSun" w:eastAsia="SimSun" w:hAnsi="SimSun" w:hint="eastAsia"/>
          <w:sz w:val="21"/>
          <w:szCs w:val="24"/>
          <w:lang w:eastAsia="zh-CN"/>
        </w:rPr>
        <w:t>司长</w:t>
      </w:r>
      <w:r w:rsidRPr="00DB5CB4">
        <w:rPr>
          <w:rFonts w:ascii="SimSun" w:eastAsia="SimSun" w:hAnsi="SimSun" w:hint="eastAsia"/>
          <w:sz w:val="21"/>
          <w:szCs w:val="24"/>
          <w:lang w:eastAsia="zh-CN"/>
        </w:rPr>
        <w:t>负责，</w:t>
      </w:r>
      <w:r w:rsidR="00A04FC5" w:rsidRPr="00DB5CB4">
        <w:rPr>
          <w:rFonts w:ascii="SimSun" w:eastAsia="SimSun" w:hAnsi="SimSun" w:hint="eastAsia"/>
          <w:sz w:val="21"/>
          <w:szCs w:val="24"/>
          <w:lang w:eastAsia="zh-CN"/>
        </w:rPr>
        <w:t>该司长</w:t>
      </w:r>
      <w:r w:rsidRPr="00DB5CB4">
        <w:rPr>
          <w:rFonts w:ascii="SimSun" w:eastAsia="SimSun" w:hAnsi="SimSun" w:hint="eastAsia"/>
          <w:sz w:val="21"/>
          <w:szCs w:val="24"/>
          <w:lang w:eastAsia="zh-CN"/>
        </w:rPr>
        <w:t>向</w:t>
      </w:r>
      <w:r w:rsidR="00A04FC5" w:rsidRPr="00DB5CB4">
        <w:rPr>
          <w:rFonts w:ascii="SimSun" w:eastAsia="SimSun" w:hAnsi="SimSun" w:hint="eastAsia"/>
          <w:sz w:val="21"/>
          <w:szCs w:val="24"/>
          <w:lang w:eastAsia="zh-CN"/>
        </w:rPr>
        <w:t>副总干事</w:t>
      </w:r>
      <w:r w:rsidRPr="00DB5CB4">
        <w:rPr>
          <w:rFonts w:ascii="SimSun" w:eastAsia="SimSun" w:hAnsi="SimSun" w:hint="eastAsia"/>
          <w:sz w:val="21"/>
          <w:szCs w:val="24"/>
          <w:lang w:eastAsia="zh-CN"/>
        </w:rPr>
        <w:t>（专利与技术部</w:t>
      </w:r>
      <w:r w:rsidR="00A04FC5" w:rsidRPr="00DB5CB4">
        <w:rPr>
          <w:rFonts w:ascii="SimSun" w:eastAsia="SimSun" w:hAnsi="SimSun" w:hint="eastAsia"/>
          <w:sz w:val="21"/>
          <w:szCs w:val="24"/>
          <w:lang w:eastAsia="zh-CN"/>
        </w:rPr>
        <w:t>门</w:t>
      </w:r>
      <w:r w:rsidRPr="00DB5CB4">
        <w:rPr>
          <w:rFonts w:ascii="SimSun" w:eastAsia="SimSun" w:hAnsi="SimSun" w:hint="eastAsia"/>
          <w:sz w:val="21"/>
          <w:szCs w:val="24"/>
          <w:lang w:eastAsia="zh-CN"/>
        </w:rPr>
        <w:t>）报告</w:t>
      </w:r>
      <w:r w:rsidR="00A04FC5" w:rsidRPr="00DB5CB4">
        <w:rPr>
          <w:rFonts w:ascii="SimSun" w:eastAsia="SimSun" w:hAnsi="SimSun" w:hint="eastAsia"/>
          <w:sz w:val="21"/>
          <w:szCs w:val="24"/>
          <w:lang w:eastAsia="zh-CN"/>
        </w:rPr>
        <w:t>，并由</w:t>
      </w:r>
      <w:r w:rsidRPr="00DB5CB4">
        <w:rPr>
          <w:rFonts w:ascii="SimSun" w:eastAsia="SimSun" w:hAnsi="SimSun" w:hint="eastAsia"/>
          <w:sz w:val="21"/>
          <w:szCs w:val="24"/>
          <w:lang w:eastAsia="zh-CN"/>
        </w:rPr>
        <w:t>副</w:t>
      </w:r>
      <w:r w:rsidR="00A04FC5" w:rsidRPr="00DB5CB4">
        <w:rPr>
          <w:rFonts w:ascii="SimSun" w:eastAsia="SimSun" w:hAnsi="SimSun" w:hint="eastAsia"/>
          <w:sz w:val="21"/>
          <w:szCs w:val="24"/>
          <w:lang w:eastAsia="zh-CN"/>
        </w:rPr>
        <w:t>司长</w:t>
      </w:r>
      <w:r w:rsidRPr="00DB5CB4">
        <w:rPr>
          <w:rFonts w:ascii="SimSun" w:eastAsia="SimSun" w:hAnsi="SimSun" w:hint="eastAsia"/>
          <w:sz w:val="21"/>
          <w:szCs w:val="24"/>
          <w:lang w:eastAsia="zh-CN"/>
        </w:rPr>
        <w:t>兼知识产权争议管理</w:t>
      </w:r>
      <w:r w:rsidR="00A04FC5" w:rsidRPr="00DB5CB4">
        <w:rPr>
          <w:rFonts w:ascii="SimSun" w:eastAsia="SimSun" w:hAnsi="SimSun" w:hint="eastAsia"/>
          <w:sz w:val="21"/>
          <w:szCs w:val="24"/>
          <w:lang w:eastAsia="zh-CN"/>
        </w:rPr>
        <w:t>科科</w:t>
      </w:r>
      <w:r w:rsidRPr="00DB5CB4">
        <w:rPr>
          <w:rFonts w:ascii="SimSun" w:eastAsia="SimSun" w:hAnsi="SimSun" w:hint="eastAsia"/>
          <w:sz w:val="21"/>
          <w:szCs w:val="24"/>
          <w:lang w:eastAsia="zh-CN"/>
        </w:rPr>
        <w:t>长协助。仲裁与调解中心由三个</w:t>
      </w:r>
      <w:r w:rsidR="00A04FC5" w:rsidRPr="00DB5CB4">
        <w:rPr>
          <w:rFonts w:ascii="SimSun" w:eastAsia="SimSun" w:hAnsi="SimSun" w:hint="eastAsia"/>
          <w:sz w:val="21"/>
          <w:szCs w:val="24"/>
          <w:lang w:eastAsia="zh-CN"/>
        </w:rPr>
        <w:t>科组成：知识产权争议管理科</w:t>
      </w:r>
      <w:r w:rsidRPr="00DB5CB4">
        <w:rPr>
          <w:rFonts w:ascii="SimSun" w:eastAsia="SimSun" w:hAnsi="SimSun" w:hint="eastAsia"/>
          <w:sz w:val="21"/>
          <w:szCs w:val="24"/>
          <w:lang w:eastAsia="zh-CN"/>
        </w:rPr>
        <w:t>、信息与外部关系</w:t>
      </w:r>
      <w:r w:rsidR="00A04FC5" w:rsidRPr="00DB5CB4">
        <w:rPr>
          <w:rFonts w:ascii="SimSun" w:eastAsia="SimSun" w:hAnsi="SimSun" w:hint="eastAsia"/>
          <w:sz w:val="21"/>
          <w:szCs w:val="24"/>
          <w:lang w:eastAsia="zh-CN"/>
        </w:rPr>
        <w:t>科</w:t>
      </w:r>
      <w:r w:rsidRPr="00DB5CB4">
        <w:rPr>
          <w:rFonts w:ascii="SimSun" w:eastAsia="SimSun" w:hAnsi="SimSun" w:hint="eastAsia"/>
          <w:sz w:val="21"/>
          <w:szCs w:val="24"/>
          <w:lang w:eastAsia="zh-CN"/>
        </w:rPr>
        <w:t>及</w:t>
      </w:r>
      <w:r w:rsidR="00A04FC5" w:rsidRPr="00DB5CB4">
        <w:rPr>
          <w:rFonts w:ascii="SimSun" w:eastAsia="SimSun" w:hAnsi="SimSun" w:hint="eastAsia"/>
          <w:sz w:val="21"/>
          <w:szCs w:val="24"/>
          <w:lang w:eastAsia="zh-CN"/>
        </w:rPr>
        <w:t>互联网</w:t>
      </w:r>
      <w:r w:rsidRPr="00DB5CB4">
        <w:rPr>
          <w:rFonts w:ascii="SimSun" w:eastAsia="SimSun" w:hAnsi="SimSun" w:hint="eastAsia"/>
          <w:sz w:val="21"/>
          <w:szCs w:val="24"/>
          <w:lang w:eastAsia="zh-CN"/>
        </w:rPr>
        <w:t>争议解决</w:t>
      </w:r>
      <w:r w:rsidR="00A04FC5" w:rsidRPr="00DB5CB4">
        <w:rPr>
          <w:rFonts w:ascii="SimSun" w:eastAsia="SimSun" w:hAnsi="SimSun" w:hint="eastAsia"/>
          <w:sz w:val="21"/>
          <w:szCs w:val="24"/>
          <w:lang w:eastAsia="zh-CN"/>
        </w:rPr>
        <w:t>科</w:t>
      </w:r>
      <w:r w:rsidRPr="00DB5CB4">
        <w:rPr>
          <w:rFonts w:ascii="SimSun" w:eastAsia="SimSun" w:hAnsi="SimSun" w:hint="eastAsia"/>
          <w:sz w:val="21"/>
          <w:szCs w:val="24"/>
          <w:lang w:eastAsia="zh-CN"/>
        </w:rPr>
        <w:t>。三个</w:t>
      </w:r>
      <w:r w:rsidR="0041544E" w:rsidRPr="00DB5CB4">
        <w:rPr>
          <w:rFonts w:ascii="SimSun" w:eastAsia="SimSun" w:hAnsi="SimSun" w:hint="eastAsia"/>
          <w:sz w:val="21"/>
          <w:szCs w:val="24"/>
          <w:lang w:eastAsia="zh-CN"/>
        </w:rPr>
        <w:t>科</w:t>
      </w:r>
      <w:r w:rsidRPr="00DB5CB4">
        <w:rPr>
          <w:rFonts w:ascii="SimSun" w:eastAsia="SimSun" w:hAnsi="SimSun" w:hint="eastAsia"/>
          <w:sz w:val="21"/>
          <w:szCs w:val="24"/>
          <w:lang w:eastAsia="zh-CN"/>
        </w:rPr>
        <w:t>的人员包括</w:t>
      </w:r>
      <w:r w:rsidR="00575F73">
        <w:rPr>
          <w:rFonts w:ascii="SimSun" w:eastAsia="SimSun" w:hAnsi="SimSun" w:hint="eastAsia"/>
          <w:sz w:val="21"/>
          <w:szCs w:val="24"/>
          <w:lang w:eastAsia="zh-CN"/>
        </w:rPr>
        <w:t>法律干事和</w:t>
      </w:r>
      <w:r w:rsidRPr="00DB5CB4">
        <w:rPr>
          <w:rFonts w:ascii="SimSun" w:eastAsia="SimSun" w:hAnsi="SimSun" w:hint="eastAsia"/>
          <w:sz w:val="21"/>
          <w:szCs w:val="24"/>
          <w:lang w:eastAsia="zh-CN"/>
        </w:rPr>
        <w:t>案</w:t>
      </w:r>
      <w:r w:rsidR="00575F73">
        <w:rPr>
          <w:rFonts w:ascii="SimSun" w:eastAsia="SimSun" w:hAnsi="SimSun" w:hint="eastAsia"/>
          <w:sz w:val="21"/>
          <w:szCs w:val="24"/>
          <w:lang w:eastAsia="zh-CN"/>
        </w:rPr>
        <w:t>件</w:t>
      </w:r>
      <w:r w:rsidRPr="00DB5CB4">
        <w:rPr>
          <w:rFonts w:ascii="SimSun" w:eastAsia="SimSun" w:hAnsi="SimSun" w:hint="eastAsia"/>
          <w:sz w:val="21"/>
          <w:szCs w:val="24"/>
          <w:lang w:eastAsia="zh-CN"/>
        </w:rPr>
        <w:t>管理</w:t>
      </w:r>
      <w:r w:rsidR="00575F73">
        <w:rPr>
          <w:rFonts w:ascii="SimSun" w:eastAsia="SimSun" w:hAnsi="SimSun"/>
          <w:sz w:val="21"/>
          <w:szCs w:val="24"/>
          <w:lang w:eastAsia="zh-CN"/>
        </w:rPr>
        <w:t>‍</w:t>
      </w:r>
      <w:r w:rsidR="00575F73">
        <w:rPr>
          <w:rFonts w:ascii="SimSun" w:eastAsia="SimSun" w:hAnsi="SimSun" w:hint="eastAsia"/>
          <w:sz w:val="21"/>
          <w:szCs w:val="24"/>
          <w:lang w:eastAsia="zh-CN"/>
        </w:rPr>
        <w:t>员</w:t>
      </w:r>
      <w:r w:rsidRPr="00DB5CB4">
        <w:rPr>
          <w:rFonts w:ascii="SimSun" w:eastAsia="SimSun" w:hAnsi="SimSun" w:hint="eastAsia"/>
          <w:sz w:val="21"/>
          <w:szCs w:val="24"/>
          <w:lang w:eastAsia="zh-CN"/>
        </w:rPr>
        <w:t>。</w:t>
      </w:r>
    </w:p>
    <w:p w:rsidR="005B432E" w:rsidRPr="00DB5CB4" w:rsidRDefault="00043A93"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Theme="minorEastAsia" w:eastAsiaTheme="minorEastAsia" w:hAnsiTheme="minorEastAsia" w:hint="eastAsia"/>
          <w:sz w:val="21"/>
          <w:szCs w:val="24"/>
          <w:lang w:val="en-GB" w:eastAsia="zh-CN"/>
        </w:rPr>
        <w:t>中心提供</w:t>
      </w:r>
      <w:r w:rsidR="003E62FC" w:rsidRPr="00DB5CB4">
        <w:rPr>
          <w:rFonts w:asciiTheme="minorEastAsia" w:eastAsiaTheme="minorEastAsia" w:hAnsiTheme="minorEastAsia" w:hint="eastAsia"/>
          <w:sz w:val="21"/>
          <w:szCs w:val="24"/>
          <w:lang w:val="en-GB" w:eastAsia="zh-CN"/>
        </w:rPr>
        <w:t>以下争议解决服务：</w:t>
      </w:r>
    </w:p>
    <w:p w:rsidR="005B432E" w:rsidRPr="00DB5CB4" w:rsidRDefault="003E62FC" w:rsidP="00303F71">
      <w:pPr>
        <w:pStyle w:val="ListParagraph"/>
        <w:numPr>
          <w:ilvl w:val="0"/>
          <w:numId w:val="34"/>
        </w:numPr>
        <w:overflowPunct w:val="0"/>
        <w:spacing w:afterLines="50" w:after="120" w:line="340" w:lineRule="atLeast"/>
        <w:ind w:left="1134" w:hanging="567"/>
        <w:contextualSpacing w:val="0"/>
        <w:jc w:val="both"/>
        <w:rPr>
          <w:rFonts w:ascii="SimSun" w:eastAsia="SimSun" w:hAnsi="SimSun"/>
          <w:sz w:val="21"/>
          <w:szCs w:val="24"/>
          <w:lang w:val="en-GB" w:eastAsia="zh-CN"/>
        </w:rPr>
      </w:pPr>
      <w:r w:rsidRPr="00DB5CB4">
        <w:rPr>
          <w:rFonts w:ascii="SimSun" w:eastAsia="SimSun" w:hAnsi="SimSun" w:cs="SimSun" w:hint="eastAsia"/>
          <w:b/>
          <w:sz w:val="21"/>
          <w:szCs w:val="24"/>
          <w:lang w:val="en-GB" w:eastAsia="zh-CN"/>
        </w:rPr>
        <w:t>调解</w:t>
      </w:r>
      <w:r w:rsidRPr="00DB5CB4">
        <w:rPr>
          <w:rFonts w:ascii="SimSun" w:eastAsia="SimSun" w:hAnsi="SimSun" w:cs="SimSun" w:hint="eastAsia"/>
          <w:sz w:val="21"/>
          <w:szCs w:val="24"/>
          <w:lang w:val="en-GB" w:eastAsia="zh-CN"/>
        </w:rPr>
        <w:t>：由一名中立的中间人，也就是调解员，帮助当事方解决争议的一种非正式的程序。</w:t>
      </w:r>
    </w:p>
    <w:p w:rsidR="005B432E" w:rsidRPr="00DB5CB4" w:rsidRDefault="003E62FC" w:rsidP="00303F71">
      <w:pPr>
        <w:pStyle w:val="ListParagraph"/>
        <w:numPr>
          <w:ilvl w:val="0"/>
          <w:numId w:val="34"/>
        </w:numPr>
        <w:overflowPunct w:val="0"/>
        <w:spacing w:afterLines="50" w:after="120" w:line="340" w:lineRule="atLeast"/>
        <w:ind w:left="1134" w:hanging="567"/>
        <w:contextualSpacing w:val="0"/>
        <w:jc w:val="both"/>
        <w:rPr>
          <w:rFonts w:ascii="SimSun" w:eastAsia="SimSun" w:hAnsi="SimSun"/>
          <w:sz w:val="21"/>
          <w:szCs w:val="24"/>
          <w:lang w:val="en-GB" w:eastAsia="zh-CN"/>
        </w:rPr>
      </w:pPr>
      <w:r w:rsidRPr="00DB5CB4">
        <w:rPr>
          <w:rFonts w:ascii="SimSun" w:eastAsia="SimSun" w:hAnsi="SimSun" w:cs="SimSun" w:hint="eastAsia"/>
          <w:b/>
          <w:sz w:val="21"/>
          <w:szCs w:val="24"/>
          <w:lang w:val="en-GB" w:eastAsia="zh-CN"/>
        </w:rPr>
        <w:t>仲裁</w:t>
      </w:r>
      <w:r w:rsidR="00DB5CB4" w:rsidRPr="00DB5CB4">
        <w:rPr>
          <w:rFonts w:ascii="SimSun" w:eastAsia="SimSun" w:hAnsi="SimSun" w:cs="SimSun" w:hint="eastAsia"/>
          <w:iCs/>
          <w:sz w:val="21"/>
          <w:szCs w:val="24"/>
          <w:lang w:val="en-GB" w:eastAsia="zh-CN"/>
        </w:rPr>
        <w:t>：</w:t>
      </w:r>
      <w:r w:rsidRPr="00DB5CB4">
        <w:rPr>
          <w:rFonts w:ascii="SimSun" w:eastAsia="SimSun" w:hAnsi="SimSun" w:cs="SimSun" w:hint="eastAsia"/>
          <w:sz w:val="21"/>
          <w:szCs w:val="24"/>
          <w:lang w:val="en-GB" w:eastAsia="zh-CN"/>
        </w:rPr>
        <w:t>争议被提交一名或多名仲裁员，由他们就争议做出终局裁决的具有约束力的程序。</w:t>
      </w:r>
    </w:p>
    <w:p w:rsidR="005B432E" w:rsidRPr="00303F71" w:rsidRDefault="003E62FC" w:rsidP="00303F71">
      <w:pPr>
        <w:pStyle w:val="ListParagraph"/>
        <w:numPr>
          <w:ilvl w:val="0"/>
          <w:numId w:val="34"/>
        </w:numPr>
        <w:overflowPunct w:val="0"/>
        <w:spacing w:afterLines="50" w:after="120" w:line="340" w:lineRule="atLeast"/>
        <w:ind w:left="1134" w:hanging="567"/>
        <w:contextualSpacing w:val="0"/>
        <w:jc w:val="both"/>
        <w:rPr>
          <w:rFonts w:ascii="KaiTi" w:eastAsia="KaiTi" w:hAnsi="KaiTi"/>
          <w:b/>
          <w:iCs/>
          <w:sz w:val="21"/>
          <w:szCs w:val="24"/>
          <w:lang w:val="en-GB" w:eastAsia="zh-CN"/>
        </w:rPr>
      </w:pPr>
      <w:r w:rsidRPr="00DB5CB4">
        <w:rPr>
          <w:rFonts w:ascii="SimSun" w:eastAsia="SimSun" w:hAnsi="SimSun" w:cs="SimSun" w:hint="eastAsia"/>
          <w:b/>
          <w:sz w:val="21"/>
          <w:szCs w:val="24"/>
          <w:lang w:val="en-GB" w:eastAsia="zh-CN"/>
        </w:rPr>
        <w:t>快速仲裁</w:t>
      </w:r>
      <w:r w:rsidR="00DB5CB4" w:rsidRPr="00DB5CB4">
        <w:rPr>
          <w:rFonts w:ascii="SimSun" w:eastAsia="SimSun" w:hAnsi="SimSun" w:cs="SimSun" w:hint="eastAsia"/>
          <w:iCs/>
          <w:sz w:val="21"/>
          <w:szCs w:val="24"/>
          <w:lang w:val="en-GB" w:eastAsia="zh-CN"/>
        </w:rPr>
        <w:t>：</w:t>
      </w:r>
      <w:r w:rsidRPr="00DB5CB4">
        <w:rPr>
          <w:rFonts w:ascii="SimSun" w:eastAsia="SimSun" w:hAnsi="SimSun" w:cs="SimSun" w:hint="eastAsia"/>
          <w:sz w:val="21"/>
          <w:szCs w:val="24"/>
          <w:lang w:val="en-GB" w:eastAsia="zh-CN"/>
        </w:rPr>
        <w:t>一种用时少、费用低的仲裁程序。</w:t>
      </w:r>
    </w:p>
    <w:p w:rsidR="005B432E" w:rsidRPr="00DB5CB4" w:rsidRDefault="00575F73" w:rsidP="00303F71">
      <w:pPr>
        <w:pStyle w:val="ListParagraph"/>
        <w:numPr>
          <w:ilvl w:val="0"/>
          <w:numId w:val="34"/>
        </w:numPr>
        <w:overflowPunct w:val="0"/>
        <w:spacing w:afterLines="50" w:after="120" w:line="340" w:lineRule="atLeast"/>
        <w:ind w:left="1134" w:hanging="567"/>
        <w:contextualSpacing w:val="0"/>
        <w:jc w:val="both"/>
        <w:rPr>
          <w:rFonts w:ascii="SimSun" w:eastAsia="SimSun" w:hAnsi="SimSun"/>
          <w:sz w:val="21"/>
          <w:szCs w:val="24"/>
          <w:lang w:eastAsia="zh-CN"/>
        </w:rPr>
      </w:pPr>
      <w:r>
        <w:rPr>
          <w:rFonts w:ascii="SimSun" w:eastAsia="SimSun" w:hAnsi="SimSun" w:cs="SimSun" w:hint="eastAsia"/>
          <w:b/>
          <w:iCs/>
          <w:sz w:val="21"/>
          <w:szCs w:val="24"/>
          <w:lang w:val="en-GB" w:eastAsia="zh-CN"/>
        </w:rPr>
        <w:t>专家裁决</w:t>
      </w:r>
      <w:r w:rsidR="00C6392D" w:rsidRPr="00DB5CB4">
        <w:rPr>
          <w:rFonts w:ascii="SimSun" w:eastAsia="SimSun" w:hAnsi="SimSun" w:cs="SimSun" w:hint="eastAsia"/>
          <w:iCs/>
          <w:sz w:val="21"/>
          <w:szCs w:val="24"/>
          <w:lang w:val="en-GB" w:eastAsia="zh-CN"/>
        </w:rPr>
        <w:t>：将当事方之间</w:t>
      </w:r>
      <w:r w:rsidR="00C6392D" w:rsidRPr="00303F71">
        <w:rPr>
          <w:rFonts w:ascii="SimSun" w:eastAsia="SimSun" w:hAnsi="SimSun" w:cs="SimSun" w:hint="eastAsia"/>
          <w:sz w:val="21"/>
          <w:szCs w:val="24"/>
          <w:lang w:val="en-GB" w:eastAsia="zh-CN"/>
        </w:rPr>
        <w:t>涉及</w:t>
      </w:r>
      <w:r w:rsidR="00C6392D" w:rsidRPr="00DB5CB4">
        <w:rPr>
          <w:rFonts w:ascii="SimSun" w:eastAsia="SimSun" w:hAnsi="SimSun" w:cs="SimSun" w:hint="eastAsia"/>
          <w:iCs/>
          <w:sz w:val="21"/>
          <w:szCs w:val="24"/>
          <w:lang w:val="en-GB" w:eastAsia="zh-CN"/>
        </w:rPr>
        <w:t>技术、科学或相关业务的事宜提交一名或多名专家对所涉事项做出</w:t>
      </w:r>
      <w:r>
        <w:rPr>
          <w:rFonts w:ascii="SimSun" w:eastAsia="SimSun" w:hAnsi="SimSun" w:cs="SimSun" w:hint="eastAsia"/>
          <w:iCs/>
          <w:sz w:val="21"/>
          <w:szCs w:val="24"/>
          <w:lang w:val="en-GB" w:eastAsia="zh-CN"/>
        </w:rPr>
        <w:t>裁决</w:t>
      </w:r>
      <w:r w:rsidR="00C6392D" w:rsidRPr="00DB5CB4">
        <w:rPr>
          <w:rFonts w:ascii="SimSun" w:eastAsia="SimSun" w:hAnsi="SimSun" w:cs="SimSun" w:hint="eastAsia"/>
          <w:iCs/>
          <w:sz w:val="21"/>
          <w:szCs w:val="24"/>
          <w:lang w:val="en-GB" w:eastAsia="zh-CN"/>
        </w:rPr>
        <w:t>的程序。</w:t>
      </w:r>
    </w:p>
    <w:p w:rsidR="005B432E" w:rsidRPr="00DB5CB4" w:rsidRDefault="00C13D46" w:rsidP="00303F71">
      <w:pPr>
        <w:pStyle w:val="ListParagraph"/>
        <w:numPr>
          <w:ilvl w:val="0"/>
          <w:numId w:val="34"/>
        </w:numPr>
        <w:overflowPunct w:val="0"/>
        <w:spacing w:afterLines="50" w:after="120" w:line="340" w:lineRule="atLeast"/>
        <w:ind w:left="1134" w:hanging="567"/>
        <w:contextualSpacing w:val="0"/>
        <w:jc w:val="both"/>
        <w:rPr>
          <w:rFonts w:ascii="SimSun" w:eastAsia="SimSun" w:hAnsi="SimSun"/>
          <w:sz w:val="21"/>
          <w:szCs w:val="24"/>
          <w:lang w:eastAsia="zh-CN"/>
        </w:rPr>
      </w:pPr>
      <w:r w:rsidRPr="00DB5CB4">
        <w:rPr>
          <w:rFonts w:asciiTheme="minorEastAsia" w:eastAsiaTheme="minorEastAsia" w:hAnsiTheme="minorEastAsia" w:hint="eastAsia"/>
          <w:b/>
          <w:iCs/>
          <w:sz w:val="21"/>
          <w:szCs w:val="24"/>
          <w:lang w:val="en-GB" w:eastAsia="zh-CN"/>
        </w:rPr>
        <w:t>域名争议解决：</w:t>
      </w:r>
      <w:r w:rsidR="00CE63FF" w:rsidRPr="00DB5CB4">
        <w:rPr>
          <w:rFonts w:asciiTheme="minorEastAsia" w:eastAsiaTheme="minorEastAsia" w:hAnsiTheme="minorEastAsia" w:hint="eastAsia"/>
          <w:iCs/>
          <w:sz w:val="21"/>
          <w:szCs w:val="24"/>
          <w:lang w:val="en-GB" w:eastAsia="zh-CN"/>
        </w:rPr>
        <w:t>商标</w:t>
      </w:r>
      <w:r w:rsidR="00CE63FF" w:rsidRPr="00DB5CB4">
        <w:rPr>
          <w:rFonts w:ascii="SimSun" w:eastAsia="SimSun" w:hAnsi="SimSun" w:hint="eastAsia"/>
          <w:iCs/>
          <w:sz w:val="21"/>
          <w:szCs w:val="24"/>
          <w:lang w:val="en-GB" w:eastAsia="zh-CN"/>
        </w:rPr>
        <w:t>所有者就第三方违规将商标注册作为域名组成部分进行注册提起诉讼的程序。</w:t>
      </w:r>
    </w:p>
    <w:p w:rsidR="005B432E" w:rsidRPr="00DB5CB4" w:rsidRDefault="006F12F6"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val="en-GB" w:eastAsia="zh-CN"/>
        </w:rPr>
      </w:pPr>
      <w:r w:rsidRPr="00DB5CB4">
        <w:rPr>
          <w:rFonts w:asciiTheme="minorEastAsia" w:eastAsiaTheme="minorEastAsia" w:hAnsiTheme="minorEastAsia" w:hint="eastAsia"/>
          <w:sz w:val="21"/>
          <w:szCs w:val="24"/>
          <w:lang w:eastAsia="zh-CN"/>
        </w:rPr>
        <w:t>为促进商业/知识产权争议得到解决，中心</w:t>
      </w:r>
      <w:r w:rsidR="00575F73">
        <w:rPr>
          <w:rFonts w:ascii="SimSun" w:eastAsia="SimSun" w:hAnsi="SimSun" w:cs="SimSun" w:hint="eastAsia"/>
          <w:sz w:val="21"/>
          <w:szCs w:val="24"/>
          <w:lang w:val="en-GB" w:eastAsia="zh-CN"/>
        </w:rPr>
        <w:t>(</w:t>
      </w:r>
      <w:r w:rsidR="005B432E" w:rsidRPr="00DB5CB4">
        <w:rPr>
          <w:rFonts w:ascii="SimSun" w:eastAsia="SimSun" w:hAnsi="SimSun"/>
          <w:sz w:val="21"/>
          <w:szCs w:val="24"/>
          <w:lang w:val="en-GB" w:eastAsia="zh-CN"/>
        </w:rPr>
        <w:t>a)</w:t>
      </w:r>
      <w:r w:rsidRPr="00DB5CB4">
        <w:rPr>
          <w:rFonts w:asciiTheme="minorEastAsia" w:eastAsiaTheme="minorEastAsia" w:hAnsiTheme="minorEastAsia" w:hint="eastAsia"/>
          <w:sz w:val="21"/>
          <w:szCs w:val="24"/>
          <w:lang w:val="en-GB" w:eastAsia="zh-CN"/>
        </w:rPr>
        <w:t>帮助</w:t>
      </w:r>
      <w:r w:rsidR="00013858" w:rsidRPr="00DB5CB4">
        <w:rPr>
          <w:rFonts w:asciiTheme="minorEastAsia" w:eastAsiaTheme="minorEastAsia" w:hAnsiTheme="minorEastAsia" w:hint="eastAsia"/>
          <w:sz w:val="21"/>
          <w:szCs w:val="24"/>
          <w:lang w:val="en-GB" w:eastAsia="zh-CN"/>
        </w:rPr>
        <w:t>当事方把将来或现有的争议提交给</w:t>
      </w:r>
      <w:r w:rsidR="005B432E" w:rsidRPr="00DB5CB4">
        <w:rPr>
          <w:rFonts w:ascii="SimSun" w:eastAsia="SimSun" w:hAnsi="SimSun"/>
          <w:sz w:val="21"/>
          <w:szCs w:val="24"/>
          <w:lang w:val="en-GB" w:eastAsia="zh-CN"/>
        </w:rPr>
        <w:t>WIPO</w:t>
      </w:r>
      <w:r w:rsidR="00013858" w:rsidRPr="00DB5CB4">
        <w:rPr>
          <w:rFonts w:asciiTheme="minorEastAsia" w:eastAsiaTheme="minorEastAsia" w:hAnsiTheme="minorEastAsia" w:hint="eastAsia"/>
          <w:sz w:val="21"/>
          <w:szCs w:val="24"/>
          <w:lang w:val="en-GB" w:eastAsia="zh-CN"/>
        </w:rPr>
        <w:t>程序</w:t>
      </w:r>
      <w:r w:rsidR="00DB5CB4" w:rsidRPr="00DB5CB4">
        <w:rPr>
          <w:rFonts w:ascii="SimSun" w:eastAsia="SimSun" w:hAnsi="SimSun" w:cs="SimSun" w:hint="eastAsia"/>
          <w:sz w:val="21"/>
          <w:szCs w:val="24"/>
          <w:lang w:val="en-GB" w:eastAsia="zh-CN"/>
        </w:rPr>
        <w:t>；</w:t>
      </w:r>
      <w:r w:rsidR="005B432E" w:rsidRPr="00DB5CB4">
        <w:rPr>
          <w:rFonts w:ascii="SimSun" w:eastAsia="SimSun" w:hAnsi="SimSun"/>
          <w:sz w:val="21"/>
          <w:szCs w:val="24"/>
          <w:lang w:val="en-GB" w:eastAsia="zh-CN"/>
        </w:rPr>
        <w:t>(b)</w:t>
      </w:r>
      <w:r w:rsidR="00013858" w:rsidRPr="00DB5CB4">
        <w:rPr>
          <w:rFonts w:asciiTheme="minorEastAsia" w:eastAsiaTheme="minorEastAsia" w:hAnsiTheme="minorEastAsia" w:hint="eastAsia"/>
          <w:sz w:val="21"/>
          <w:szCs w:val="24"/>
          <w:lang w:val="en-GB" w:eastAsia="zh-CN"/>
        </w:rPr>
        <w:t>协助从拥有1,500多名擅长知识产权争议解决的中立专家数据库中遴选调解员、仲裁员和专家；</w:t>
      </w:r>
      <w:r w:rsidR="005B432E" w:rsidRPr="00DB5CB4">
        <w:rPr>
          <w:rFonts w:ascii="SimSun" w:eastAsia="SimSun" w:hAnsi="SimSun"/>
          <w:sz w:val="21"/>
          <w:szCs w:val="24"/>
          <w:lang w:val="en-GB" w:eastAsia="zh-CN"/>
        </w:rPr>
        <w:t>(c)</w:t>
      </w:r>
      <w:r w:rsidR="00B232D0" w:rsidRPr="00DB5CB4">
        <w:rPr>
          <w:rFonts w:asciiTheme="minorEastAsia" w:eastAsiaTheme="minorEastAsia" w:hAnsiTheme="minorEastAsia" w:hint="eastAsia"/>
          <w:sz w:val="21"/>
          <w:szCs w:val="24"/>
          <w:lang w:val="en-GB" w:eastAsia="zh-CN"/>
        </w:rPr>
        <w:t>经与当事方和中立人</w:t>
      </w:r>
      <w:r w:rsidR="00B232D0" w:rsidRPr="00E961DF">
        <w:rPr>
          <w:rFonts w:ascii="SimSun" w:eastAsia="SimSun" w:hAnsi="SimSun" w:cs="Times New Roman" w:hint="eastAsia"/>
          <w:sz w:val="21"/>
          <w:szCs w:val="21"/>
          <w:lang w:val="en-IN" w:eastAsia="zh-CN"/>
        </w:rPr>
        <w:t>协商</w:t>
      </w:r>
      <w:r w:rsidR="00B232D0" w:rsidRPr="00DB5CB4">
        <w:rPr>
          <w:rFonts w:asciiTheme="minorEastAsia" w:eastAsiaTheme="minorEastAsia" w:hAnsiTheme="minorEastAsia" w:hint="eastAsia"/>
          <w:sz w:val="21"/>
          <w:szCs w:val="24"/>
          <w:lang w:val="en-GB" w:eastAsia="zh-CN"/>
        </w:rPr>
        <w:t>，确定中立人的费用；</w:t>
      </w:r>
      <w:r w:rsidR="005B432E" w:rsidRPr="00DB5CB4">
        <w:rPr>
          <w:rFonts w:ascii="SimSun" w:eastAsia="SimSun" w:hAnsi="SimSun"/>
          <w:sz w:val="21"/>
          <w:szCs w:val="24"/>
          <w:lang w:val="en-GB" w:eastAsia="zh-CN"/>
        </w:rPr>
        <w:t>(d)</w:t>
      </w:r>
      <w:r w:rsidR="00B232D0" w:rsidRPr="00DB5CB4">
        <w:rPr>
          <w:rFonts w:ascii="SimSun" w:eastAsia="SimSun" w:hAnsi="SimSun" w:cs="SimSun" w:hint="eastAsia"/>
          <w:sz w:val="21"/>
          <w:szCs w:val="24"/>
          <w:lang w:val="en-GB" w:eastAsia="zh-CN"/>
        </w:rPr>
        <w:t>管理程序中的财务事项</w:t>
      </w:r>
      <w:r w:rsidR="00DB5CB4" w:rsidRPr="00DB5CB4">
        <w:rPr>
          <w:rFonts w:ascii="SimSun" w:eastAsia="SimSun" w:hAnsi="SimSun" w:cs="SimSun" w:hint="eastAsia"/>
          <w:sz w:val="21"/>
          <w:szCs w:val="24"/>
          <w:lang w:val="en-GB" w:eastAsia="zh-CN"/>
        </w:rPr>
        <w:t>；</w:t>
      </w:r>
      <w:r w:rsidR="005B432E" w:rsidRPr="00DB5CB4">
        <w:rPr>
          <w:rFonts w:ascii="SimSun" w:eastAsia="SimSun" w:hAnsi="SimSun"/>
          <w:sz w:val="21"/>
          <w:szCs w:val="24"/>
          <w:lang w:val="en-GB" w:eastAsia="zh-CN"/>
        </w:rPr>
        <w:t>(e)</w:t>
      </w:r>
      <w:r w:rsidR="00B232D0" w:rsidRPr="00DB5CB4">
        <w:rPr>
          <w:rFonts w:ascii="SimSun" w:eastAsia="SimSun" w:hAnsi="SimSun" w:cs="SimSun" w:hint="eastAsia"/>
          <w:sz w:val="21"/>
          <w:szCs w:val="24"/>
          <w:lang w:val="en-GB" w:eastAsia="zh-CN"/>
        </w:rPr>
        <w:t>与当事人和中立人联络，以确保沟通充分和程序高效；以及</w:t>
      </w:r>
      <w:r w:rsidR="005B432E" w:rsidRPr="00DB5CB4">
        <w:rPr>
          <w:rFonts w:ascii="SimSun" w:eastAsia="SimSun" w:hAnsi="SimSun"/>
          <w:sz w:val="21"/>
          <w:szCs w:val="24"/>
          <w:lang w:val="en-GB" w:eastAsia="zh-CN"/>
        </w:rPr>
        <w:t>(f)</w:t>
      </w:r>
      <w:r w:rsidR="00B232D0" w:rsidRPr="00DB5CB4">
        <w:rPr>
          <w:rFonts w:ascii="SimSun" w:eastAsia="SimSun" w:hAnsi="SimSun" w:cs="SimSun" w:hint="eastAsia"/>
          <w:sz w:val="21"/>
          <w:szCs w:val="24"/>
          <w:lang w:val="en-GB" w:eastAsia="zh-CN"/>
        </w:rPr>
        <w:t>安排</w:t>
      </w:r>
      <w:r w:rsidR="006D27BE" w:rsidRPr="00DB5CB4">
        <w:rPr>
          <w:rFonts w:ascii="SimSun" w:eastAsia="SimSun" w:hAnsi="SimSun" w:cs="SimSun" w:hint="eastAsia"/>
          <w:sz w:val="21"/>
          <w:szCs w:val="24"/>
          <w:lang w:val="en-GB" w:eastAsia="zh-CN"/>
        </w:rPr>
        <w:t>当事方</w:t>
      </w:r>
      <w:r w:rsidR="00B232D0" w:rsidRPr="00DB5CB4">
        <w:rPr>
          <w:rFonts w:ascii="SimSun" w:eastAsia="SimSun" w:hAnsi="SimSun" w:cs="SimSun" w:hint="eastAsia"/>
          <w:sz w:val="21"/>
          <w:szCs w:val="24"/>
          <w:lang w:val="en-GB" w:eastAsia="zh-CN"/>
        </w:rPr>
        <w:t>可能需要的辅助性服务，包括安排会议室和听证室</w:t>
      </w:r>
      <w:r w:rsidR="006D27BE" w:rsidRPr="00DB5CB4">
        <w:rPr>
          <w:rFonts w:ascii="SimSun" w:eastAsia="SimSun" w:hAnsi="SimSun" w:cs="SimSun" w:hint="eastAsia"/>
          <w:sz w:val="21"/>
          <w:szCs w:val="24"/>
          <w:lang w:val="en-GB" w:eastAsia="zh-CN"/>
        </w:rPr>
        <w:t>。</w:t>
      </w:r>
    </w:p>
    <w:p w:rsidR="005B432E" w:rsidRPr="00DB5CB4" w:rsidRDefault="00952B72"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Theme="minorEastAsia" w:eastAsiaTheme="minorEastAsia" w:hAnsiTheme="minorEastAsia" w:hint="eastAsia"/>
          <w:sz w:val="21"/>
          <w:szCs w:val="24"/>
          <w:lang w:val="en-GB" w:eastAsia="zh-CN"/>
        </w:rPr>
        <w:t>到2015年为止，中心</w:t>
      </w:r>
      <w:r w:rsidRPr="00DB5CB4">
        <w:rPr>
          <w:rFonts w:ascii="SimSun" w:eastAsia="SimSun" w:hAnsi="SimSun" w:cs="SimSun" w:hint="eastAsia"/>
          <w:sz w:val="21"/>
          <w:szCs w:val="24"/>
          <w:lang w:val="en-GB" w:eastAsia="zh-CN"/>
        </w:rPr>
        <w:t>根据互联网名称与数字地址分配机构</w:t>
      </w:r>
      <w:r w:rsidR="00DB5CB4" w:rsidRPr="00DB5CB4">
        <w:rPr>
          <w:rFonts w:ascii="SimSun" w:eastAsia="SimSun" w:hAnsi="SimSun" w:cs="SimSun" w:hint="eastAsia"/>
          <w:sz w:val="21"/>
          <w:szCs w:val="24"/>
          <w:lang w:val="en-GB" w:eastAsia="zh-CN"/>
        </w:rPr>
        <w:t>（</w:t>
      </w:r>
      <w:r w:rsidRPr="00DB5CB4">
        <w:rPr>
          <w:rFonts w:ascii="SimSun" w:eastAsia="SimSun" w:hAnsi="SimSun"/>
          <w:sz w:val="21"/>
          <w:szCs w:val="24"/>
          <w:lang w:val="en-GB" w:eastAsia="zh-CN"/>
        </w:rPr>
        <w:t>ICANN</w:t>
      </w:r>
      <w:r w:rsidR="00DB5CB4" w:rsidRPr="00DB5CB4">
        <w:rPr>
          <w:rFonts w:ascii="SimSun" w:eastAsia="SimSun" w:hAnsi="SimSun" w:cs="SimSun" w:hint="eastAsia"/>
          <w:sz w:val="21"/>
          <w:szCs w:val="24"/>
          <w:lang w:val="en-GB" w:eastAsia="zh-CN"/>
        </w:rPr>
        <w:t>）</w:t>
      </w:r>
      <w:r w:rsidRPr="00DB5CB4">
        <w:rPr>
          <w:rFonts w:asciiTheme="minorEastAsia" w:eastAsiaTheme="minorEastAsia" w:hAnsiTheme="minorEastAsia" w:hint="eastAsia"/>
          <w:sz w:val="21"/>
          <w:szCs w:val="24"/>
          <w:lang w:val="en-GB" w:eastAsia="zh-CN"/>
        </w:rPr>
        <w:t>制定的</w:t>
      </w:r>
      <w:r w:rsidRPr="00DB5CB4">
        <w:rPr>
          <w:rFonts w:ascii="SimSun" w:eastAsia="SimSun" w:hAnsi="SimSun" w:cs="SimSun" w:hint="eastAsia"/>
          <w:sz w:val="21"/>
          <w:szCs w:val="24"/>
          <w:lang w:val="en-GB" w:eastAsia="zh-CN"/>
        </w:rPr>
        <w:t>《统一域名争议解决政策》</w:t>
      </w:r>
      <w:r w:rsidR="00DB5CB4" w:rsidRPr="00DB5CB4">
        <w:rPr>
          <w:rFonts w:ascii="SimSun" w:eastAsia="SimSun" w:hAnsi="SimSun" w:cs="SimSun" w:hint="eastAsia"/>
          <w:sz w:val="21"/>
          <w:szCs w:val="24"/>
          <w:lang w:val="en-GB" w:eastAsia="zh-CN"/>
        </w:rPr>
        <w:t>（</w:t>
      </w:r>
      <w:r w:rsidRPr="00DB5CB4">
        <w:rPr>
          <w:rFonts w:ascii="SimSun" w:eastAsia="SimSun" w:hAnsi="SimSun" w:cs="Times New Roman"/>
          <w:sz w:val="21"/>
          <w:szCs w:val="24"/>
          <w:lang w:val="en-GB" w:eastAsia="zh-CN"/>
        </w:rPr>
        <w:t>UDRP</w:t>
      </w:r>
      <w:r w:rsidR="00DB5CB4" w:rsidRPr="00DB5CB4">
        <w:rPr>
          <w:rFonts w:ascii="SimSun" w:eastAsia="SimSun" w:hAnsi="SimSun" w:cs="SimSun" w:hint="eastAsia"/>
          <w:sz w:val="21"/>
          <w:szCs w:val="24"/>
          <w:lang w:val="en-GB" w:eastAsia="zh-CN"/>
        </w:rPr>
        <w:t>）</w:t>
      </w:r>
      <w:r w:rsidRPr="00DB5CB4">
        <w:rPr>
          <w:rFonts w:asciiTheme="minorEastAsia" w:eastAsiaTheme="minorEastAsia" w:hAnsiTheme="minorEastAsia" w:cs="Times New Roman" w:hint="eastAsia"/>
          <w:sz w:val="21"/>
          <w:szCs w:val="24"/>
          <w:lang w:val="en-GB" w:eastAsia="zh-CN"/>
        </w:rPr>
        <w:t>处理了</w:t>
      </w:r>
      <w:r w:rsidRPr="00DB5CB4">
        <w:rPr>
          <w:rFonts w:ascii="SimSun" w:eastAsia="SimSun" w:hAnsi="SimSun"/>
          <w:sz w:val="21"/>
          <w:szCs w:val="24"/>
          <w:lang w:val="en-GB" w:eastAsia="zh-CN"/>
        </w:rPr>
        <w:t>33,000</w:t>
      </w:r>
      <w:r w:rsidRPr="00DB5CB4">
        <w:rPr>
          <w:rFonts w:asciiTheme="minorEastAsia" w:eastAsiaTheme="minorEastAsia" w:hAnsiTheme="minorEastAsia" w:hint="eastAsia"/>
          <w:sz w:val="21"/>
          <w:szCs w:val="24"/>
          <w:lang w:val="en-GB" w:eastAsia="zh-CN"/>
        </w:rPr>
        <w:t>件与互联网域名相关</w:t>
      </w:r>
      <w:r w:rsidRPr="00DB5CB4">
        <w:rPr>
          <w:rFonts w:ascii="SimSun" w:eastAsia="SimSun" w:hAnsi="SimSun" w:cs="SimSun" w:hint="eastAsia"/>
          <w:sz w:val="21"/>
          <w:szCs w:val="24"/>
          <w:lang w:val="en-GB" w:eastAsia="zh-CN"/>
        </w:rPr>
        <w:t>的争议，</w:t>
      </w:r>
      <w:r w:rsidR="0017423F" w:rsidRPr="00DB5CB4">
        <w:rPr>
          <w:rFonts w:ascii="SimSun" w:eastAsia="SimSun" w:hAnsi="SimSun" w:cs="SimSun" w:hint="eastAsia"/>
          <w:sz w:val="21"/>
          <w:szCs w:val="24"/>
          <w:lang w:val="en-GB" w:eastAsia="zh-CN"/>
        </w:rPr>
        <w:t>并通过</w:t>
      </w:r>
      <w:r w:rsidR="005B432E" w:rsidRPr="00DB5CB4">
        <w:rPr>
          <w:rFonts w:ascii="SimSun" w:eastAsia="SimSun" w:hAnsi="SimSun"/>
          <w:sz w:val="21"/>
          <w:szCs w:val="24"/>
          <w:lang w:eastAsia="zh-CN"/>
        </w:rPr>
        <w:t>WIPO</w:t>
      </w:r>
      <w:r w:rsidR="0017423F" w:rsidRPr="00DB5CB4">
        <w:rPr>
          <w:rFonts w:ascii="SimSun" w:eastAsia="SimSun" w:hAnsi="SimSun" w:cs="SimSun" w:hint="eastAsia"/>
          <w:sz w:val="21"/>
          <w:szCs w:val="24"/>
          <w:lang w:eastAsia="zh-CN"/>
        </w:rPr>
        <w:t>《</w:t>
      </w:r>
      <w:r w:rsidR="0017423F" w:rsidRPr="00DB5CB4">
        <w:rPr>
          <w:rFonts w:asciiTheme="minorEastAsia" w:eastAsiaTheme="minorEastAsia" w:hAnsiTheme="minorEastAsia" w:hint="eastAsia"/>
          <w:sz w:val="21"/>
          <w:szCs w:val="24"/>
          <w:lang w:eastAsia="zh-CN"/>
        </w:rPr>
        <w:t>调解、仲裁和其他替代性争议解决细则》在400多起国际和国内争议中提供了服务。</w:t>
      </w:r>
    </w:p>
    <w:p w:rsidR="008228B2" w:rsidRPr="002D3B04" w:rsidRDefault="008228B2"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规划：</w:t>
      </w:r>
      <w:r w:rsidR="0041544E" w:rsidRPr="002D3B04">
        <w:rPr>
          <w:rFonts w:ascii="SimSun" w:eastAsia="SimSun" w:hAnsi="SimSun" w:cs="Times New Roman" w:hint="eastAsia"/>
          <w:b/>
          <w:color w:val="1F497D"/>
          <w:sz w:val="21"/>
          <w:szCs w:val="21"/>
          <w:lang w:eastAsia="zh-CN"/>
        </w:rPr>
        <w:t>WIPO成果管理制</w:t>
      </w:r>
      <w:r w:rsidRPr="002D3B04">
        <w:rPr>
          <w:rFonts w:ascii="SimSun" w:eastAsia="SimSun" w:hAnsi="SimSun" w:cs="Times New Roman" w:hint="eastAsia"/>
          <w:b/>
          <w:color w:val="1F497D"/>
          <w:sz w:val="21"/>
          <w:szCs w:val="21"/>
          <w:lang w:eastAsia="zh-CN"/>
        </w:rPr>
        <w:t>框架</w:t>
      </w:r>
    </w:p>
    <w:p w:rsidR="008228B2" w:rsidRPr="00DB5CB4" w:rsidRDefault="0041544E"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bCs/>
          <w:sz w:val="21"/>
          <w:szCs w:val="24"/>
          <w:lang w:eastAsia="zh-CN"/>
        </w:rPr>
      </w:pPr>
      <w:r w:rsidRPr="00DB5CB4">
        <w:rPr>
          <w:rFonts w:ascii="SimSun" w:eastAsia="SimSun" w:hAnsi="SimSun" w:hint="eastAsia"/>
          <w:bCs/>
          <w:sz w:val="21"/>
          <w:szCs w:val="24"/>
          <w:lang w:eastAsia="zh-CN"/>
        </w:rPr>
        <w:t>WIPO</w:t>
      </w:r>
      <w:r w:rsidR="008228B2" w:rsidRPr="00DB5CB4">
        <w:rPr>
          <w:rFonts w:ascii="SimSun" w:eastAsia="SimSun" w:hAnsi="SimSun" w:hint="eastAsia"/>
          <w:bCs/>
          <w:sz w:val="21"/>
          <w:szCs w:val="24"/>
          <w:lang w:eastAsia="zh-CN"/>
        </w:rPr>
        <w:t>的规划框架在2010-</w:t>
      </w:r>
      <w:r w:rsidR="008228B2" w:rsidRPr="00E961DF">
        <w:rPr>
          <w:rFonts w:ascii="SimSun" w:eastAsia="SimSun" w:hAnsi="SimSun" w:cs="Times New Roman" w:hint="eastAsia"/>
          <w:sz w:val="21"/>
          <w:szCs w:val="21"/>
          <w:lang w:val="en-IN" w:eastAsia="zh-CN"/>
        </w:rPr>
        <w:t>15</w:t>
      </w:r>
      <w:r w:rsidR="008228B2" w:rsidRPr="00DB5CB4">
        <w:rPr>
          <w:rFonts w:ascii="SimSun" w:eastAsia="SimSun" w:hAnsi="SimSun" w:hint="eastAsia"/>
          <w:bCs/>
          <w:sz w:val="21"/>
          <w:szCs w:val="24"/>
          <w:lang w:eastAsia="zh-CN"/>
        </w:rPr>
        <w:t>中期战略规划（MTSP）的指导下建立，中期战略规划确定了战略</w:t>
      </w:r>
      <w:r w:rsidRPr="00DB5CB4">
        <w:rPr>
          <w:rFonts w:ascii="SimSun" w:eastAsia="SimSun" w:hAnsi="SimSun" w:hint="eastAsia"/>
          <w:bCs/>
          <w:sz w:val="21"/>
          <w:szCs w:val="24"/>
          <w:lang w:eastAsia="zh-CN"/>
        </w:rPr>
        <w:t>成</w:t>
      </w:r>
      <w:r w:rsidR="008228B2" w:rsidRPr="00DB5CB4">
        <w:rPr>
          <w:rFonts w:ascii="SimSun" w:eastAsia="SimSun" w:hAnsi="SimSun" w:hint="eastAsia"/>
          <w:bCs/>
          <w:sz w:val="21"/>
          <w:szCs w:val="24"/>
          <w:lang w:eastAsia="zh-CN"/>
        </w:rPr>
        <w:t>果与</w:t>
      </w:r>
      <w:r w:rsidRPr="00DB5CB4">
        <w:rPr>
          <w:rFonts w:ascii="SimSun" w:eastAsia="SimSun" w:hAnsi="SimSun" w:hint="eastAsia"/>
          <w:bCs/>
          <w:sz w:val="21"/>
          <w:szCs w:val="24"/>
          <w:lang w:eastAsia="zh-CN"/>
        </w:rPr>
        <w:t>成果</w:t>
      </w:r>
      <w:r w:rsidR="008228B2" w:rsidRPr="00DB5CB4">
        <w:rPr>
          <w:rFonts w:ascii="SimSun" w:eastAsia="SimSun" w:hAnsi="SimSun" w:hint="eastAsia"/>
          <w:bCs/>
          <w:sz w:val="21"/>
          <w:szCs w:val="24"/>
          <w:lang w:eastAsia="zh-CN"/>
        </w:rPr>
        <w:t>指标</w:t>
      </w:r>
      <w:r w:rsidRPr="00DB5CB4">
        <w:rPr>
          <w:rFonts w:ascii="SimSun" w:eastAsia="SimSun" w:hAnsi="SimSun" w:hint="eastAsia"/>
          <w:bCs/>
          <w:sz w:val="21"/>
          <w:szCs w:val="24"/>
          <w:lang w:eastAsia="zh-CN"/>
        </w:rPr>
        <w:t>。在</w:t>
      </w:r>
      <w:r w:rsidR="008228B2" w:rsidRPr="00DB5CB4">
        <w:rPr>
          <w:rFonts w:ascii="SimSun" w:eastAsia="SimSun" w:hAnsi="SimSun" w:hint="eastAsia"/>
          <w:bCs/>
          <w:sz w:val="21"/>
          <w:szCs w:val="24"/>
          <w:lang w:eastAsia="zh-CN"/>
        </w:rPr>
        <w:t>中期战略规划</w:t>
      </w:r>
      <w:r w:rsidRPr="00DB5CB4">
        <w:rPr>
          <w:rFonts w:ascii="SimSun" w:eastAsia="SimSun" w:hAnsi="SimSun" w:hint="eastAsia"/>
          <w:bCs/>
          <w:sz w:val="21"/>
          <w:szCs w:val="24"/>
          <w:lang w:eastAsia="zh-CN"/>
        </w:rPr>
        <w:t>基础上</w:t>
      </w:r>
      <w:r w:rsidR="008228B2" w:rsidRPr="00DB5CB4">
        <w:rPr>
          <w:rFonts w:ascii="SimSun" w:eastAsia="SimSun" w:hAnsi="SimSun" w:hint="eastAsia"/>
          <w:bCs/>
          <w:sz w:val="21"/>
          <w:szCs w:val="24"/>
          <w:lang w:eastAsia="zh-CN"/>
        </w:rPr>
        <w:t>制定了两年</w:t>
      </w:r>
      <w:r w:rsidRPr="00DB5CB4">
        <w:rPr>
          <w:rFonts w:ascii="SimSun" w:eastAsia="SimSun" w:hAnsi="SimSun" w:hint="eastAsia"/>
          <w:bCs/>
          <w:sz w:val="21"/>
          <w:szCs w:val="24"/>
          <w:lang w:eastAsia="zh-CN"/>
        </w:rPr>
        <w:t>期</w:t>
      </w:r>
      <w:r w:rsidR="008228B2" w:rsidRPr="00DB5CB4">
        <w:rPr>
          <w:rFonts w:ascii="SimSun" w:eastAsia="SimSun" w:hAnsi="SimSun" w:hint="eastAsia"/>
          <w:bCs/>
          <w:sz w:val="21"/>
          <w:szCs w:val="24"/>
          <w:lang w:eastAsia="zh-CN"/>
        </w:rPr>
        <w:t>计划与预算。年度工作计划和个人目标则具体实施计划与预算文件中规定的</w:t>
      </w:r>
      <w:r w:rsidRPr="00DB5CB4">
        <w:rPr>
          <w:rFonts w:ascii="SimSun" w:eastAsia="SimSun" w:hAnsi="SimSun" w:hint="eastAsia"/>
          <w:bCs/>
          <w:sz w:val="21"/>
          <w:szCs w:val="24"/>
          <w:lang w:eastAsia="zh-CN"/>
        </w:rPr>
        <w:t>战略</w:t>
      </w:r>
      <w:r w:rsidR="008228B2" w:rsidRPr="00DB5CB4">
        <w:rPr>
          <w:rFonts w:ascii="SimSun" w:eastAsia="SimSun" w:hAnsi="SimSun" w:hint="eastAsia"/>
          <w:bCs/>
          <w:sz w:val="21"/>
          <w:szCs w:val="24"/>
          <w:lang w:eastAsia="zh-CN"/>
        </w:rPr>
        <w:t>与目标。</w:t>
      </w:r>
    </w:p>
    <w:p w:rsidR="008228B2" w:rsidRPr="002D3B04" w:rsidRDefault="008228B2"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计划与预算</w:t>
      </w:r>
    </w:p>
    <w:p w:rsidR="008228B2" w:rsidRPr="00DB5CB4" w:rsidRDefault="008228B2"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bCs/>
          <w:sz w:val="21"/>
          <w:szCs w:val="24"/>
          <w:lang w:eastAsia="zh-CN"/>
        </w:rPr>
        <w:t>计划与预算针对“</w:t>
      </w:r>
      <w:r w:rsidR="0041544E" w:rsidRPr="00DB5CB4">
        <w:rPr>
          <w:rFonts w:ascii="SimSun" w:eastAsia="SimSun" w:hAnsi="SimSun" w:hint="eastAsia"/>
          <w:bCs/>
          <w:sz w:val="21"/>
          <w:szCs w:val="24"/>
          <w:lang w:eastAsia="zh-CN"/>
        </w:rPr>
        <w:t>成</w:t>
      </w:r>
      <w:r w:rsidRPr="00DB5CB4">
        <w:rPr>
          <w:rFonts w:ascii="SimSun" w:eastAsia="SimSun" w:hAnsi="SimSun" w:hint="eastAsia"/>
          <w:bCs/>
          <w:sz w:val="21"/>
          <w:szCs w:val="24"/>
          <w:lang w:eastAsia="zh-CN"/>
        </w:rPr>
        <w:t>果框架”下预期</w:t>
      </w:r>
      <w:r w:rsidR="00941817" w:rsidRPr="00DB5CB4">
        <w:rPr>
          <w:rFonts w:ascii="SimSun" w:eastAsia="SimSun" w:hAnsi="SimSun" w:hint="eastAsia"/>
          <w:bCs/>
          <w:sz w:val="21"/>
          <w:szCs w:val="24"/>
          <w:lang w:eastAsia="zh-CN"/>
        </w:rPr>
        <w:t>成</w:t>
      </w:r>
      <w:r w:rsidRPr="00DB5CB4">
        <w:rPr>
          <w:rFonts w:ascii="SimSun" w:eastAsia="SimSun" w:hAnsi="SimSun" w:hint="eastAsia"/>
          <w:bCs/>
          <w:sz w:val="21"/>
          <w:szCs w:val="24"/>
          <w:lang w:eastAsia="zh-CN"/>
        </w:rPr>
        <w:t>果类别中的仲裁与调解中心绩效指标，清楚地说明了每个两年期仲裁与调解中心的目标</w:t>
      </w:r>
      <w:r w:rsidR="00941817" w:rsidRPr="00DB5CB4">
        <w:rPr>
          <w:rFonts w:ascii="SimSun" w:eastAsia="SimSun" w:hAnsi="SimSun" w:hint="eastAsia"/>
          <w:bCs/>
          <w:sz w:val="21"/>
          <w:szCs w:val="24"/>
          <w:lang w:eastAsia="zh-CN"/>
        </w:rPr>
        <w:t>及实现</w:t>
      </w:r>
      <w:r w:rsidRPr="00DB5CB4">
        <w:rPr>
          <w:rFonts w:ascii="SimSun" w:eastAsia="SimSun" w:hAnsi="SimSun" w:hint="eastAsia"/>
          <w:bCs/>
          <w:sz w:val="21"/>
          <w:szCs w:val="24"/>
          <w:lang w:eastAsia="zh-CN"/>
        </w:rPr>
        <w:t>情况。</w:t>
      </w:r>
      <w:r w:rsidRPr="00DB5CB4">
        <w:rPr>
          <w:rFonts w:ascii="SimSun" w:eastAsia="SimSun" w:hAnsi="SimSun" w:hint="eastAsia"/>
          <w:b/>
          <w:sz w:val="21"/>
          <w:szCs w:val="24"/>
          <w:lang w:eastAsia="zh-CN"/>
        </w:rPr>
        <w:t>附</w:t>
      </w:r>
      <w:r w:rsidR="00941817" w:rsidRPr="00DB5CB4">
        <w:rPr>
          <w:rFonts w:ascii="SimSun" w:eastAsia="SimSun" w:hAnsi="SimSun" w:hint="eastAsia"/>
          <w:b/>
          <w:sz w:val="21"/>
          <w:szCs w:val="24"/>
          <w:lang w:eastAsia="zh-CN"/>
        </w:rPr>
        <w:t>件一</w:t>
      </w:r>
      <w:r w:rsidRPr="00DB5CB4">
        <w:rPr>
          <w:rFonts w:ascii="SimSun" w:eastAsia="SimSun" w:hAnsi="SimSun" w:hint="eastAsia"/>
          <w:bCs/>
          <w:sz w:val="21"/>
          <w:szCs w:val="24"/>
          <w:lang w:eastAsia="zh-CN"/>
        </w:rPr>
        <w:t>列示了仲裁与调解中心“</w:t>
      </w:r>
      <w:r w:rsidR="00941817" w:rsidRPr="00DB5CB4">
        <w:rPr>
          <w:rFonts w:ascii="SimSun" w:eastAsia="SimSun" w:hAnsi="SimSun" w:hint="eastAsia"/>
          <w:bCs/>
          <w:sz w:val="21"/>
          <w:szCs w:val="24"/>
          <w:lang w:eastAsia="zh-CN"/>
        </w:rPr>
        <w:t>成</w:t>
      </w:r>
      <w:r w:rsidRPr="00DB5CB4">
        <w:rPr>
          <w:rFonts w:ascii="SimSun" w:eastAsia="SimSun" w:hAnsi="SimSun" w:hint="eastAsia"/>
          <w:bCs/>
          <w:sz w:val="21"/>
          <w:szCs w:val="24"/>
          <w:lang w:eastAsia="zh-CN"/>
        </w:rPr>
        <w:t>果框架”的预期</w:t>
      </w:r>
      <w:r w:rsidR="00941817" w:rsidRPr="00DB5CB4">
        <w:rPr>
          <w:rFonts w:ascii="SimSun" w:eastAsia="SimSun" w:hAnsi="SimSun" w:hint="eastAsia"/>
          <w:bCs/>
          <w:sz w:val="21"/>
          <w:szCs w:val="24"/>
          <w:lang w:eastAsia="zh-CN"/>
        </w:rPr>
        <w:t>成</w:t>
      </w:r>
      <w:r w:rsidRPr="00DB5CB4">
        <w:rPr>
          <w:rFonts w:ascii="SimSun" w:eastAsia="SimSun" w:hAnsi="SimSun" w:hint="eastAsia"/>
          <w:bCs/>
          <w:sz w:val="21"/>
          <w:szCs w:val="24"/>
          <w:lang w:eastAsia="zh-CN"/>
        </w:rPr>
        <w:t>果下2012-2013至2016-2017</w:t>
      </w:r>
      <w:r w:rsidR="00941817" w:rsidRPr="00DB5CB4">
        <w:rPr>
          <w:rFonts w:ascii="SimSun" w:eastAsia="SimSun" w:hAnsi="SimSun" w:hint="eastAsia"/>
          <w:bCs/>
          <w:sz w:val="21"/>
          <w:szCs w:val="24"/>
          <w:lang w:eastAsia="zh-CN"/>
        </w:rPr>
        <w:t>的两年期目标及实现</w:t>
      </w:r>
      <w:r w:rsidRPr="00DB5CB4">
        <w:rPr>
          <w:rFonts w:ascii="SimSun" w:eastAsia="SimSun" w:hAnsi="SimSun" w:hint="eastAsia"/>
          <w:bCs/>
          <w:sz w:val="21"/>
          <w:szCs w:val="24"/>
          <w:lang w:eastAsia="zh-CN"/>
        </w:rPr>
        <w:t>情况。</w:t>
      </w:r>
    </w:p>
    <w:p w:rsidR="008228B2" w:rsidRPr="00DB5CB4" w:rsidRDefault="008228B2"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val="en-IN" w:eastAsia="zh-CN"/>
        </w:rPr>
      </w:pPr>
      <w:r w:rsidRPr="00DB5CB4">
        <w:rPr>
          <w:rFonts w:ascii="SimSun" w:eastAsia="SimSun" w:hAnsi="SimSun" w:hint="eastAsia"/>
          <w:sz w:val="21"/>
          <w:szCs w:val="24"/>
          <w:lang w:eastAsia="zh-CN"/>
        </w:rPr>
        <w:t>对</w:t>
      </w:r>
      <w:r w:rsidRPr="00DB5CB4">
        <w:rPr>
          <w:rFonts w:ascii="SimSun" w:eastAsia="SimSun" w:hAnsi="SimSun" w:hint="eastAsia"/>
          <w:bCs/>
          <w:sz w:val="21"/>
          <w:szCs w:val="24"/>
          <w:lang w:eastAsia="zh-CN"/>
        </w:rPr>
        <w:t>2012-2013至2016-</w:t>
      </w:r>
      <w:r w:rsidRPr="00E961DF">
        <w:rPr>
          <w:rFonts w:ascii="SimSun" w:eastAsia="SimSun" w:hAnsi="SimSun" w:cs="Times New Roman" w:hint="eastAsia"/>
          <w:sz w:val="21"/>
          <w:szCs w:val="21"/>
          <w:lang w:val="en-IN" w:eastAsia="zh-CN"/>
        </w:rPr>
        <w:t>2017</w:t>
      </w:r>
      <w:r w:rsidRPr="00DB5CB4">
        <w:rPr>
          <w:rFonts w:ascii="SimSun" w:eastAsia="SimSun" w:hAnsi="SimSun" w:hint="eastAsia"/>
          <w:bCs/>
          <w:sz w:val="21"/>
          <w:szCs w:val="24"/>
          <w:lang w:eastAsia="zh-CN"/>
        </w:rPr>
        <w:t>的两年期“</w:t>
      </w:r>
      <w:r w:rsidR="00941817" w:rsidRPr="00DB5CB4">
        <w:rPr>
          <w:rFonts w:ascii="SimSun" w:eastAsia="SimSun" w:hAnsi="SimSun" w:hint="eastAsia"/>
          <w:bCs/>
          <w:sz w:val="21"/>
          <w:szCs w:val="24"/>
          <w:lang w:eastAsia="zh-CN"/>
        </w:rPr>
        <w:t>成</w:t>
      </w:r>
      <w:r w:rsidRPr="00DB5CB4">
        <w:rPr>
          <w:rFonts w:ascii="SimSun" w:eastAsia="SimSun" w:hAnsi="SimSun" w:hint="eastAsia"/>
          <w:bCs/>
          <w:sz w:val="21"/>
          <w:szCs w:val="24"/>
          <w:lang w:eastAsia="zh-CN"/>
        </w:rPr>
        <w:t>果框架”的审核显示，在某些类别下，尽管</w:t>
      </w:r>
      <w:r w:rsidR="00941817" w:rsidRPr="00DB5CB4">
        <w:rPr>
          <w:rFonts w:ascii="SimSun" w:eastAsia="SimSun" w:hAnsi="SimSun" w:hint="eastAsia"/>
          <w:bCs/>
          <w:sz w:val="21"/>
          <w:szCs w:val="24"/>
          <w:lang w:eastAsia="zh-CN"/>
        </w:rPr>
        <w:t>实现</w:t>
      </w:r>
      <w:r w:rsidRPr="00DB5CB4">
        <w:rPr>
          <w:rFonts w:ascii="SimSun" w:eastAsia="SimSun" w:hAnsi="SimSun" w:hint="eastAsia"/>
          <w:bCs/>
          <w:sz w:val="21"/>
          <w:szCs w:val="24"/>
          <w:lang w:eastAsia="zh-CN"/>
        </w:rPr>
        <w:t>情况一直大大超过预期目标，仲裁与调解中心并未对这些目标进行修订，这反映出未根据过去的实际</w:t>
      </w:r>
      <w:r w:rsidR="00941817" w:rsidRPr="00DB5CB4">
        <w:rPr>
          <w:rFonts w:ascii="SimSun" w:eastAsia="SimSun" w:hAnsi="SimSun" w:hint="eastAsia"/>
          <w:bCs/>
          <w:sz w:val="21"/>
          <w:szCs w:val="24"/>
          <w:lang w:eastAsia="zh-CN"/>
        </w:rPr>
        <w:t>实现</w:t>
      </w:r>
      <w:r w:rsidRPr="00DB5CB4">
        <w:rPr>
          <w:rFonts w:ascii="SimSun" w:eastAsia="SimSun" w:hAnsi="SimSun" w:hint="eastAsia"/>
          <w:bCs/>
          <w:sz w:val="21"/>
          <w:szCs w:val="24"/>
          <w:lang w:eastAsia="zh-CN"/>
        </w:rPr>
        <w:t>情况来设定目标。</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1"/>
        <w:gridCol w:w="1560"/>
        <w:gridCol w:w="1669"/>
        <w:gridCol w:w="1559"/>
        <w:gridCol w:w="1559"/>
        <w:gridCol w:w="1276"/>
      </w:tblGrid>
      <w:tr w:rsidR="008228B2" w:rsidRPr="00915FD3" w:rsidTr="00575F73">
        <w:tc>
          <w:tcPr>
            <w:tcW w:w="1591" w:type="dxa"/>
          </w:tcPr>
          <w:p w:rsidR="008228B2" w:rsidRPr="00915FD3" w:rsidRDefault="008228B2" w:rsidP="00575F73">
            <w:pPr>
              <w:pStyle w:val="1"/>
              <w:keepNext/>
              <w:adjustRightInd w:val="0"/>
              <w:spacing w:after="0" w:line="240" w:lineRule="auto"/>
              <w:ind w:left="0"/>
              <w:contextualSpacing w:val="0"/>
              <w:jc w:val="both"/>
              <w:rPr>
                <w:rFonts w:ascii="SimSun" w:eastAsia="SimSun" w:hAnsi="SimSun"/>
                <w:b/>
                <w:bCs/>
                <w:sz w:val="21"/>
                <w:szCs w:val="24"/>
                <w:lang w:eastAsia="zh-CN"/>
              </w:rPr>
            </w:pPr>
            <w:r w:rsidRPr="00915FD3">
              <w:rPr>
                <w:rFonts w:ascii="SimSun" w:eastAsia="SimSun" w:hAnsi="SimSun" w:hint="eastAsia"/>
                <w:b/>
                <w:bCs/>
                <w:sz w:val="21"/>
                <w:szCs w:val="24"/>
                <w:lang w:eastAsia="zh-CN"/>
              </w:rPr>
              <w:lastRenderedPageBreak/>
              <w:t>指标</w:t>
            </w:r>
          </w:p>
        </w:tc>
        <w:tc>
          <w:tcPr>
            <w:tcW w:w="1560" w:type="dxa"/>
            <w:vAlign w:val="center"/>
          </w:tcPr>
          <w:p w:rsidR="00303F71" w:rsidRPr="00915FD3" w:rsidRDefault="008228B2" w:rsidP="00575F73">
            <w:pPr>
              <w:pStyle w:val="1"/>
              <w:adjustRightInd w:val="0"/>
              <w:spacing w:after="0" w:line="240" w:lineRule="auto"/>
              <w:ind w:left="0"/>
              <w:contextualSpacing w:val="0"/>
              <w:jc w:val="center"/>
              <w:rPr>
                <w:rFonts w:ascii="SimSun" w:eastAsia="SimSun" w:hAnsi="SimSun"/>
                <w:b/>
                <w:bCs/>
                <w:sz w:val="21"/>
                <w:szCs w:val="24"/>
                <w:lang w:eastAsia="zh-CN"/>
              </w:rPr>
            </w:pPr>
            <w:r w:rsidRPr="00915FD3">
              <w:rPr>
                <w:rFonts w:ascii="SimSun" w:eastAsia="SimSun" w:hAnsi="SimSun"/>
                <w:b/>
                <w:bCs/>
                <w:sz w:val="21"/>
                <w:szCs w:val="24"/>
              </w:rPr>
              <w:t>2012-2013</w:t>
            </w:r>
          </w:p>
          <w:p w:rsidR="008228B2" w:rsidRPr="00915FD3" w:rsidRDefault="008228B2" w:rsidP="00575F73">
            <w:pPr>
              <w:pStyle w:val="1"/>
              <w:adjustRightInd w:val="0"/>
              <w:spacing w:after="0" w:line="240" w:lineRule="auto"/>
              <w:ind w:left="0"/>
              <w:contextualSpacing w:val="0"/>
              <w:jc w:val="center"/>
              <w:rPr>
                <w:rFonts w:ascii="SimSun" w:eastAsia="SimSun" w:hAnsi="SimSun"/>
                <w:b/>
                <w:bCs/>
                <w:sz w:val="21"/>
                <w:szCs w:val="24"/>
              </w:rPr>
            </w:pPr>
            <w:r w:rsidRPr="00915FD3">
              <w:rPr>
                <w:rFonts w:ascii="SimSun" w:eastAsia="SimSun" w:hAnsi="SimSun" w:hint="eastAsia"/>
                <w:b/>
                <w:bCs/>
                <w:sz w:val="21"/>
                <w:szCs w:val="24"/>
                <w:lang w:eastAsia="zh-CN"/>
              </w:rPr>
              <w:t>目标</w:t>
            </w:r>
          </w:p>
        </w:tc>
        <w:tc>
          <w:tcPr>
            <w:tcW w:w="1669" w:type="dxa"/>
            <w:vAlign w:val="center"/>
          </w:tcPr>
          <w:p w:rsidR="008228B2" w:rsidRPr="00915FD3" w:rsidRDefault="008228B2" w:rsidP="00575F73">
            <w:pPr>
              <w:pStyle w:val="1"/>
              <w:adjustRightInd w:val="0"/>
              <w:spacing w:after="0" w:line="240" w:lineRule="auto"/>
              <w:ind w:left="0"/>
              <w:contextualSpacing w:val="0"/>
              <w:jc w:val="center"/>
              <w:rPr>
                <w:rFonts w:ascii="SimSun" w:eastAsia="SimSun" w:hAnsi="SimSun"/>
                <w:b/>
                <w:bCs/>
                <w:sz w:val="21"/>
                <w:szCs w:val="24"/>
              </w:rPr>
            </w:pPr>
            <w:r w:rsidRPr="00915FD3">
              <w:rPr>
                <w:rFonts w:ascii="SimSun" w:eastAsia="SimSun" w:hAnsi="SimSun" w:hint="eastAsia"/>
                <w:b/>
                <w:bCs/>
                <w:sz w:val="21"/>
                <w:szCs w:val="24"/>
                <w:lang w:eastAsia="zh-CN"/>
              </w:rPr>
              <w:t>目标</w:t>
            </w:r>
            <w:r w:rsidR="00941817" w:rsidRPr="00915FD3">
              <w:rPr>
                <w:rFonts w:ascii="SimSun" w:eastAsia="SimSun" w:hAnsi="SimSun" w:hint="eastAsia"/>
                <w:b/>
                <w:bCs/>
                <w:sz w:val="21"/>
                <w:szCs w:val="24"/>
                <w:lang w:eastAsia="zh-CN"/>
              </w:rPr>
              <w:t>实现情况</w:t>
            </w:r>
          </w:p>
        </w:tc>
        <w:tc>
          <w:tcPr>
            <w:tcW w:w="1559" w:type="dxa"/>
            <w:vAlign w:val="center"/>
          </w:tcPr>
          <w:p w:rsidR="007E7C31" w:rsidRPr="00915FD3" w:rsidRDefault="008228B2" w:rsidP="00575F73">
            <w:pPr>
              <w:pStyle w:val="1"/>
              <w:adjustRightInd w:val="0"/>
              <w:spacing w:after="0" w:line="240" w:lineRule="auto"/>
              <w:ind w:left="0"/>
              <w:contextualSpacing w:val="0"/>
              <w:jc w:val="center"/>
              <w:rPr>
                <w:rFonts w:ascii="SimSun" w:eastAsia="SimSun" w:hAnsi="SimSun"/>
                <w:b/>
                <w:bCs/>
                <w:sz w:val="21"/>
                <w:szCs w:val="24"/>
                <w:lang w:eastAsia="zh-CN"/>
              </w:rPr>
            </w:pPr>
            <w:r w:rsidRPr="00915FD3">
              <w:rPr>
                <w:rFonts w:ascii="SimSun" w:eastAsia="SimSun" w:hAnsi="SimSun"/>
                <w:b/>
                <w:bCs/>
                <w:sz w:val="21"/>
                <w:szCs w:val="24"/>
              </w:rPr>
              <w:t>2014-2015</w:t>
            </w:r>
          </w:p>
          <w:p w:rsidR="008228B2" w:rsidRPr="00915FD3" w:rsidRDefault="008228B2" w:rsidP="00575F73">
            <w:pPr>
              <w:pStyle w:val="1"/>
              <w:adjustRightInd w:val="0"/>
              <w:spacing w:after="0" w:line="240" w:lineRule="auto"/>
              <w:ind w:left="0"/>
              <w:contextualSpacing w:val="0"/>
              <w:jc w:val="center"/>
              <w:rPr>
                <w:rFonts w:ascii="SimSun" w:eastAsia="SimSun" w:hAnsi="SimSun"/>
                <w:b/>
                <w:bCs/>
                <w:sz w:val="21"/>
                <w:szCs w:val="24"/>
              </w:rPr>
            </w:pPr>
            <w:r w:rsidRPr="00915FD3">
              <w:rPr>
                <w:rFonts w:ascii="SimSun" w:eastAsia="SimSun" w:hAnsi="SimSun" w:hint="eastAsia"/>
                <w:b/>
                <w:bCs/>
                <w:sz w:val="21"/>
                <w:szCs w:val="24"/>
                <w:lang w:eastAsia="zh-CN"/>
              </w:rPr>
              <w:t>目标</w:t>
            </w:r>
          </w:p>
        </w:tc>
        <w:tc>
          <w:tcPr>
            <w:tcW w:w="1559" w:type="dxa"/>
            <w:vAlign w:val="center"/>
          </w:tcPr>
          <w:p w:rsidR="008228B2" w:rsidRPr="00915FD3" w:rsidRDefault="008228B2" w:rsidP="00575F73">
            <w:pPr>
              <w:pStyle w:val="1"/>
              <w:adjustRightInd w:val="0"/>
              <w:spacing w:after="0" w:line="240" w:lineRule="auto"/>
              <w:ind w:left="0"/>
              <w:contextualSpacing w:val="0"/>
              <w:jc w:val="center"/>
              <w:rPr>
                <w:rFonts w:ascii="SimSun" w:eastAsia="SimSun" w:hAnsi="SimSun"/>
                <w:b/>
                <w:bCs/>
                <w:sz w:val="21"/>
                <w:szCs w:val="24"/>
                <w:lang w:eastAsia="zh-CN"/>
              </w:rPr>
            </w:pPr>
            <w:r w:rsidRPr="00915FD3">
              <w:rPr>
                <w:rFonts w:ascii="SimSun" w:eastAsia="SimSun" w:hAnsi="SimSun" w:hint="eastAsia"/>
                <w:b/>
                <w:bCs/>
                <w:sz w:val="21"/>
                <w:szCs w:val="24"/>
                <w:lang w:eastAsia="zh-CN"/>
              </w:rPr>
              <w:t>目标</w:t>
            </w:r>
            <w:r w:rsidR="00941817" w:rsidRPr="00915FD3">
              <w:rPr>
                <w:rFonts w:ascii="SimSun" w:eastAsia="SimSun" w:hAnsi="SimSun" w:hint="eastAsia"/>
                <w:b/>
                <w:bCs/>
                <w:sz w:val="21"/>
                <w:szCs w:val="24"/>
                <w:lang w:eastAsia="zh-CN"/>
              </w:rPr>
              <w:t>实现情况</w:t>
            </w:r>
          </w:p>
        </w:tc>
        <w:tc>
          <w:tcPr>
            <w:tcW w:w="1276" w:type="dxa"/>
            <w:vAlign w:val="center"/>
          </w:tcPr>
          <w:p w:rsidR="007E7C31" w:rsidRPr="00915FD3" w:rsidRDefault="008228B2" w:rsidP="00575F73">
            <w:pPr>
              <w:pStyle w:val="1"/>
              <w:adjustRightInd w:val="0"/>
              <w:spacing w:after="0" w:line="240" w:lineRule="auto"/>
              <w:ind w:left="0"/>
              <w:contextualSpacing w:val="0"/>
              <w:jc w:val="center"/>
              <w:rPr>
                <w:rFonts w:ascii="SimSun" w:eastAsia="SimSun" w:hAnsi="SimSun"/>
                <w:b/>
                <w:bCs/>
                <w:sz w:val="21"/>
                <w:szCs w:val="24"/>
                <w:lang w:eastAsia="zh-CN"/>
              </w:rPr>
            </w:pPr>
            <w:r w:rsidRPr="00915FD3">
              <w:rPr>
                <w:rFonts w:ascii="SimSun" w:eastAsia="SimSun" w:hAnsi="SimSun"/>
                <w:b/>
                <w:bCs/>
                <w:sz w:val="21"/>
                <w:szCs w:val="24"/>
              </w:rPr>
              <w:t>2016-2017</w:t>
            </w:r>
          </w:p>
          <w:p w:rsidR="008228B2" w:rsidRPr="00915FD3" w:rsidRDefault="008228B2" w:rsidP="00575F73">
            <w:pPr>
              <w:pStyle w:val="1"/>
              <w:adjustRightInd w:val="0"/>
              <w:spacing w:after="0" w:line="240" w:lineRule="auto"/>
              <w:ind w:left="0"/>
              <w:contextualSpacing w:val="0"/>
              <w:jc w:val="center"/>
              <w:rPr>
                <w:rFonts w:ascii="SimSun" w:eastAsia="SimSun" w:hAnsi="SimSun"/>
                <w:b/>
                <w:bCs/>
                <w:sz w:val="21"/>
                <w:szCs w:val="24"/>
              </w:rPr>
            </w:pPr>
            <w:r w:rsidRPr="00915FD3">
              <w:rPr>
                <w:rFonts w:ascii="SimSun" w:eastAsia="SimSun" w:hAnsi="SimSun" w:hint="eastAsia"/>
                <w:b/>
                <w:bCs/>
                <w:sz w:val="21"/>
                <w:szCs w:val="24"/>
                <w:lang w:eastAsia="zh-CN"/>
              </w:rPr>
              <w:t>目标</w:t>
            </w:r>
          </w:p>
        </w:tc>
      </w:tr>
      <w:tr w:rsidR="008228B2" w:rsidRPr="00915FD3" w:rsidTr="00575F73">
        <w:tc>
          <w:tcPr>
            <w:tcW w:w="1591" w:type="dxa"/>
          </w:tcPr>
          <w:p w:rsidR="008228B2" w:rsidRPr="00915FD3" w:rsidRDefault="00270509" w:rsidP="00575F73">
            <w:pPr>
              <w:pStyle w:val="1"/>
              <w:keepNext/>
              <w:adjustRightInd w:val="0"/>
              <w:spacing w:after="0" w:line="240" w:lineRule="auto"/>
              <w:ind w:left="0"/>
              <w:contextualSpacing w:val="0"/>
              <w:jc w:val="both"/>
              <w:rPr>
                <w:rFonts w:ascii="SimSun" w:eastAsia="SimSun" w:hAnsi="SimSun"/>
                <w:b/>
                <w:bCs/>
                <w:sz w:val="21"/>
                <w:szCs w:val="24"/>
                <w:lang w:eastAsia="zh-CN"/>
              </w:rPr>
            </w:pPr>
            <w:r w:rsidRPr="00915FD3">
              <w:rPr>
                <w:rFonts w:ascii="SimSun" w:eastAsia="SimSun" w:hAnsi="SimSun" w:hint="eastAsia"/>
                <w:b/>
                <w:bCs/>
                <w:sz w:val="21"/>
                <w:szCs w:val="24"/>
                <w:lang w:eastAsia="zh-CN"/>
              </w:rPr>
              <w:t>新增</w:t>
            </w:r>
            <w:r w:rsidR="008228B2" w:rsidRPr="00915FD3">
              <w:rPr>
                <w:rFonts w:ascii="SimSun" w:eastAsia="SimSun" w:hAnsi="SimSun" w:hint="eastAsia"/>
                <w:b/>
                <w:bCs/>
                <w:sz w:val="21"/>
                <w:szCs w:val="24"/>
                <w:lang w:eastAsia="zh-CN"/>
              </w:rPr>
              <w:t>争议与</w:t>
            </w:r>
            <w:r w:rsidRPr="00915FD3">
              <w:rPr>
                <w:rFonts w:ascii="SimSun" w:eastAsia="SimSun" w:hAnsi="SimSun" w:hint="eastAsia"/>
                <w:b/>
                <w:bCs/>
                <w:sz w:val="21"/>
                <w:szCs w:val="24"/>
                <w:lang w:eastAsia="zh-CN"/>
              </w:rPr>
              <w:t>调解</w:t>
            </w:r>
            <w:r w:rsidR="008228B2" w:rsidRPr="00915FD3">
              <w:rPr>
                <w:rFonts w:ascii="SimSun" w:eastAsia="SimSun" w:hAnsi="SimSun" w:hint="eastAsia"/>
                <w:b/>
                <w:bCs/>
                <w:sz w:val="21"/>
                <w:szCs w:val="24"/>
                <w:lang w:eastAsia="zh-CN"/>
              </w:rPr>
              <w:t>的数量</w:t>
            </w:r>
          </w:p>
        </w:tc>
        <w:tc>
          <w:tcPr>
            <w:tcW w:w="1560" w:type="dxa"/>
            <w:vAlign w:val="center"/>
          </w:tcPr>
          <w:p w:rsidR="008228B2" w:rsidRPr="00915FD3" w:rsidRDefault="008228B2" w:rsidP="00575F73">
            <w:pPr>
              <w:pStyle w:val="1"/>
              <w:spacing w:after="0" w:line="240" w:lineRule="auto"/>
              <w:ind w:left="0"/>
              <w:contextualSpacing w:val="0"/>
              <w:jc w:val="center"/>
              <w:rPr>
                <w:rFonts w:ascii="SimSun" w:eastAsia="SimSun" w:hAnsi="SimSun"/>
                <w:bCs/>
                <w:sz w:val="21"/>
                <w:szCs w:val="24"/>
              </w:rPr>
            </w:pPr>
            <w:r w:rsidRPr="00915FD3">
              <w:rPr>
                <w:rFonts w:ascii="SimSun" w:eastAsia="SimSun" w:hAnsi="SimSun"/>
                <w:bCs/>
                <w:sz w:val="21"/>
                <w:szCs w:val="24"/>
              </w:rPr>
              <w:t>20</w:t>
            </w:r>
          </w:p>
        </w:tc>
        <w:tc>
          <w:tcPr>
            <w:tcW w:w="1669" w:type="dxa"/>
            <w:vAlign w:val="center"/>
          </w:tcPr>
          <w:p w:rsidR="008228B2" w:rsidRPr="00915FD3" w:rsidRDefault="008228B2" w:rsidP="00575F73">
            <w:pPr>
              <w:pStyle w:val="1"/>
              <w:spacing w:after="0" w:line="240" w:lineRule="auto"/>
              <w:ind w:left="0"/>
              <w:contextualSpacing w:val="0"/>
              <w:jc w:val="center"/>
              <w:rPr>
                <w:rFonts w:ascii="SimSun" w:eastAsia="SimSun" w:hAnsi="SimSun"/>
                <w:bCs/>
                <w:sz w:val="21"/>
                <w:szCs w:val="24"/>
              </w:rPr>
            </w:pPr>
            <w:r w:rsidRPr="00915FD3">
              <w:rPr>
                <w:rFonts w:ascii="SimSun" w:eastAsia="SimSun" w:hAnsi="SimSun"/>
                <w:bCs/>
                <w:sz w:val="21"/>
                <w:szCs w:val="24"/>
              </w:rPr>
              <w:t>136</w:t>
            </w:r>
          </w:p>
        </w:tc>
        <w:tc>
          <w:tcPr>
            <w:tcW w:w="1559" w:type="dxa"/>
            <w:vAlign w:val="center"/>
          </w:tcPr>
          <w:p w:rsidR="008228B2" w:rsidRPr="00915FD3" w:rsidRDefault="008228B2" w:rsidP="00575F73">
            <w:pPr>
              <w:pStyle w:val="1"/>
              <w:spacing w:after="0" w:line="240" w:lineRule="auto"/>
              <w:ind w:left="0"/>
              <w:contextualSpacing w:val="0"/>
              <w:jc w:val="center"/>
              <w:rPr>
                <w:rFonts w:ascii="SimSun" w:eastAsia="SimSun" w:hAnsi="SimSun"/>
                <w:bCs/>
                <w:sz w:val="21"/>
                <w:szCs w:val="24"/>
              </w:rPr>
            </w:pPr>
            <w:r w:rsidRPr="00915FD3">
              <w:rPr>
                <w:rFonts w:ascii="SimSun" w:eastAsia="SimSun" w:hAnsi="SimSun"/>
                <w:bCs/>
                <w:sz w:val="21"/>
                <w:szCs w:val="24"/>
              </w:rPr>
              <w:t>40</w:t>
            </w:r>
          </w:p>
        </w:tc>
        <w:tc>
          <w:tcPr>
            <w:tcW w:w="1559" w:type="dxa"/>
            <w:vAlign w:val="center"/>
          </w:tcPr>
          <w:p w:rsidR="008228B2" w:rsidRPr="00915FD3" w:rsidRDefault="008228B2" w:rsidP="00575F73">
            <w:pPr>
              <w:pStyle w:val="1"/>
              <w:adjustRightInd w:val="0"/>
              <w:spacing w:after="0" w:line="240" w:lineRule="auto"/>
              <w:ind w:left="0"/>
              <w:contextualSpacing w:val="0"/>
              <w:jc w:val="center"/>
              <w:rPr>
                <w:rFonts w:ascii="SimSun" w:eastAsia="SimSun" w:hAnsi="SimSun"/>
                <w:bCs/>
                <w:sz w:val="21"/>
                <w:szCs w:val="24"/>
              </w:rPr>
            </w:pPr>
            <w:r w:rsidRPr="00915FD3">
              <w:rPr>
                <w:rFonts w:ascii="SimSun" w:eastAsia="SimSun" w:hAnsi="SimSun"/>
                <w:bCs/>
                <w:sz w:val="21"/>
                <w:szCs w:val="24"/>
              </w:rPr>
              <w:t>153</w:t>
            </w:r>
          </w:p>
        </w:tc>
        <w:tc>
          <w:tcPr>
            <w:tcW w:w="1276" w:type="dxa"/>
            <w:vAlign w:val="center"/>
          </w:tcPr>
          <w:p w:rsidR="008228B2" w:rsidRPr="00915FD3" w:rsidRDefault="008228B2" w:rsidP="00575F73">
            <w:pPr>
              <w:pStyle w:val="1"/>
              <w:spacing w:after="0" w:line="240" w:lineRule="auto"/>
              <w:ind w:left="0"/>
              <w:contextualSpacing w:val="0"/>
              <w:jc w:val="center"/>
              <w:rPr>
                <w:rFonts w:ascii="SimSun" w:eastAsia="SimSun" w:hAnsi="SimSun"/>
                <w:bCs/>
                <w:sz w:val="21"/>
                <w:szCs w:val="24"/>
              </w:rPr>
            </w:pPr>
            <w:r w:rsidRPr="00915FD3">
              <w:rPr>
                <w:rFonts w:ascii="SimSun" w:eastAsia="SimSun" w:hAnsi="SimSun"/>
                <w:bCs/>
                <w:sz w:val="21"/>
                <w:szCs w:val="24"/>
              </w:rPr>
              <w:t>40</w:t>
            </w:r>
          </w:p>
        </w:tc>
      </w:tr>
      <w:tr w:rsidR="008228B2" w:rsidRPr="00915FD3" w:rsidTr="00575F73">
        <w:tc>
          <w:tcPr>
            <w:tcW w:w="1591" w:type="dxa"/>
          </w:tcPr>
          <w:p w:rsidR="008228B2" w:rsidRPr="00915FD3" w:rsidRDefault="00270509" w:rsidP="001E4597">
            <w:pPr>
              <w:pStyle w:val="1"/>
              <w:adjustRightInd w:val="0"/>
              <w:spacing w:after="0" w:line="240" w:lineRule="auto"/>
              <w:ind w:left="0"/>
              <w:contextualSpacing w:val="0"/>
              <w:jc w:val="both"/>
              <w:rPr>
                <w:rFonts w:ascii="SimSun" w:eastAsia="SimSun" w:hAnsi="SimSun"/>
                <w:b/>
                <w:bCs/>
                <w:sz w:val="21"/>
                <w:szCs w:val="24"/>
                <w:lang w:eastAsia="zh-CN"/>
              </w:rPr>
            </w:pPr>
            <w:r w:rsidRPr="00915FD3">
              <w:rPr>
                <w:rFonts w:ascii="SimSun" w:eastAsia="SimSun" w:hAnsi="SimSun" w:hint="eastAsia"/>
                <w:b/>
                <w:bCs/>
                <w:sz w:val="21"/>
                <w:szCs w:val="24"/>
                <w:lang w:eastAsia="zh-CN"/>
              </w:rPr>
              <w:t>处理的通用顶级域名</w:t>
            </w:r>
            <w:r w:rsidR="008228B2" w:rsidRPr="00915FD3">
              <w:rPr>
                <w:rFonts w:ascii="SimSun" w:eastAsia="SimSun" w:hAnsi="SimSun"/>
                <w:b/>
                <w:bCs/>
                <w:sz w:val="21"/>
                <w:szCs w:val="24"/>
                <w:lang w:eastAsia="zh-CN"/>
              </w:rPr>
              <w:t>UDRP</w:t>
            </w:r>
            <w:r w:rsidR="008228B2" w:rsidRPr="00915FD3">
              <w:rPr>
                <w:rFonts w:ascii="SimSun" w:eastAsia="SimSun" w:hAnsi="SimSun" w:hint="eastAsia"/>
                <w:b/>
                <w:bCs/>
                <w:sz w:val="21"/>
                <w:szCs w:val="24"/>
                <w:lang w:eastAsia="zh-CN"/>
              </w:rPr>
              <w:t>案件的数量</w:t>
            </w:r>
          </w:p>
        </w:tc>
        <w:tc>
          <w:tcPr>
            <w:tcW w:w="1560" w:type="dxa"/>
            <w:vAlign w:val="center"/>
          </w:tcPr>
          <w:p w:rsidR="008228B2" w:rsidRPr="00915FD3" w:rsidRDefault="008228B2" w:rsidP="00575F73">
            <w:pPr>
              <w:pStyle w:val="1"/>
              <w:spacing w:after="0" w:line="240" w:lineRule="auto"/>
              <w:ind w:left="0"/>
              <w:contextualSpacing w:val="0"/>
              <w:jc w:val="center"/>
              <w:rPr>
                <w:rFonts w:ascii="SimSun" w:eastAsia="SimSun" w:hAnsi="SimSun"/>
                <w:bCs/>
                <w:sz w:val="21"/>
                <w:szCs w:val="24"/>
              </w:rPr>
            </w:pPr>
            <w:r w:rsidRPr="00915FD3">
              <w:rPr>
                <w:rFonts w:ascii="SimSun" w:eastAsia="SimSun" w:hAnsi="SimSun"/>
                <w:bCs/>
                <w:sz w:val="21"/>
                <w:szCs w:val="24"/>
              </w:rPr>
              <w:t>3500</w:t>
            </w:r>
          </w:p>
        </w:tc>
        <w:tc>
          <w:tcPr>
            <w:tcW w:w="1669" w:type="dxa"/>
            <w:vAlign w:val="center"/>
          </w:tcPr>
          <w:p w:rsidR="008228B2" w:rsidRPr="00915FD3" w:rsidRDefault="008228B2" w:rsidP="00575F73">
            <w:pPr>
              <w:pStyle w:val="1"/>
              <w:spacing w:after="0" w:line="240" w:lineRule="auto"/>
              <w:ind w:left="0"/>
              <w:contextualSpacing w:val="0"/>
              <w:jc w:val="center"/>
              <w:rPr>
                <w:rFonts w:ascii="SimSun" w:eastAsia="SimSun" w:hAnsi="SimSun"/>
                <w:bCs/>
                <w:sz w:val="21"/>
                <w:szCs w:val="24"/>
              </w:rPr>
            </w:pPr>
            <w:r w:rsidRPr="00915FD3">
              <w:rPr>
                <w:rFonts w:ascii="SimSun" w:eastAsia="SimSun" w:hAnsi="SimSun"/>
                <w:bCs/>
                <w:sz w:val="21"/>
                <w:szCs w:val="24"/>
              </w:rPr>
              <w:t>4806</w:t>
            </w:r>
          </w:p>
        </w:tc>
        <w:tc>
          <w:tcPr>
            <w:tcW w:w="1559" w:type="dxa"/>
            <w:vAlign w:val="center"/>
          </w:tcPr>
          <w:p w:rsidR="008228B2" w:rsidRPr="00915FD3" w:rsidRDefault="008228B2" w:rsidP="00575F73">
            <w:pPr>
              <w:pStyle w:val="1"/>
              <w:spacing w:after="0" w:line="240" w:lineRule="auto"/>
              <w:ind w:left="0"/>
              <w:contextualSpacing w:val="0"/>
              <w:jc w:val="center"/>
              <w:rPr>
                <w:rFonts w:ascii="SimSun" w:eastAsia="SimSun" w:hAnsi="SimSun"/>
                <w:bCs/>
                <w:sz w:val="21"/>
                <w:szCs w:val="24"/>
              </w:rPr>
            </w:pPr>
            <w:r w:rsidRPr="00915FD3">
              <w:rPr>
                <w:rFonts w:ascii="SimSun" w:eastAsia="SimSun" w:hAnsi="SimSun"/>
                <w:bCs/>
                <w:sz w:val="21"/>
                <w:szCs w:val="24"/>
              </w:rPr>
              <w:t>3000</w:t>
            </w:r>
          </w:p>
        </w:tc>
        <w:tc>
          <w:tcPr>
            <w:tcW w:w="1559" w:type="dxa"/>
            <w:vAlign w:val="center"/>
          </w:tcPr>
          <w:p w:rsidR="008228B2" w:rsidRPr="00915FD3" w:rsidRDefault="008228B2" w:rsidP="00575F73">
            <w:pPr>
              <w:pStyle w:val="1"/>
              <w:spacing w:after="0" w:line="240" w:lineRule="auto"/>
              <w:ind w:left="0"/>
              <w:contextualSpacing w:val="0"/>
              <w:jc w:val="center"/>
              <w:rPr>
                <w:rFonts w:ascii="SimSun" w:eastAsia="SimSun" w:hAnsi="SimSun"/>
                <w:bCs/>
                <w:sz w:val="21"/>
                <w:szCs w:val="24"/>
              </w:rPr>
            </w:pPr>
            <w:r w:rsidRPr="00915FD3">
              <w:rPr>
                <w:rFonts w:ascii="SimSun" w:eastAsia="SimSun" w:hAnsi="SimSun"/>
                <w:bCs/>
                <w:sz w:val="21"/>
                <w:szCs w:val="24"/>
              </w:rPr>
              <w:t>4666</w:t>
            </w:r>
          </w:p>
        </w:tc>
        <w:tc>
          <w:tcPr>
            <w:tcW w:w="1276" w:type="dxa"/>
            <w:vAlign w:val="center"/>
          </w:tcPr>
          <w:p w:rsidR="008228B2" w:rsidRPr="00915FD3" w:rsidRDefault="008228B2" w:rsidP="00575F73">
            <w:pPr>
              <w:pStyle w:val="1"/>
              <w:spacing w:after="0" w:line="240" w:lineRule="auto"/>
              <w:ind w:left="0"/>
              <w:contextualSpacing w:val="0"/>
              <w:jc w:val="center"/>
              <w:rPr>
                <w:rFonts w:ascii="SimSun" w:eastAsia="SimSun" w:hAnsi="SimSun"/>
                <w:bCs/>
                <w:sz w:val="21"/>
                <w:szCs w:val="24"/>
              </w:rPr>
            </w:pPr>
            <w:r w:rsidRPr="00915FD3">
              <w:rPr>
                <w:rFonts w:ascii="SimSun" w:eastAsia="SimSun" w:hAnsi="SimSun"/>
                <w:bCs/>
                <w:sz w:val="21"/>
                <w:szCs w:val="24"/>
              </w:rPr>
              <w:t>3000</w:t>
            </w:r>
          </w:p>
        </w:tc>
      </w:tr>
      <w:tr w:rsidR="008228B2" w:rsidRPr="00915FD3" w:rsidTr="00575F73">
        <w:tc>
          <w:tcPr>
            <w:tcW w:w="1591" w:type="dxa"/>
          </w:tcPr>
          <w:p w:rsidR="008228B2" w:rsidRPr="00915FD3" w:rsidRDefault="008228B2" w:rsidP="001E4597">
            <w:pPr>
              <w:pStyle w:val="1"/>
              <w:adjustRightInd w:val="0"/>
              <w:spacing w:after="0" w:line="240" w:lineRule="auto"/>
              <w:ind w:left="0"/>
              <w:contextualSpacing w:val="0"/>
              <w:jc w:val="both"/>
              <w:rPr>
                <w:rFonts w:ascii="SimSun" w:eastAsia="SimSun" w:hAnsi="SimSun"/>
                <w:b/>
                <w:bCs/>
                <w:sz w:val="21"/>
                <w:szCs w:val="24"/>
                <w:lang w:eastAsia="zh-CN"/>
              </w:rPr>
            </w:pPr>
            <w:r w:rsidRPr="00915FD3">
              <w:rPr>
                <w:rFonts w:ascii="SimSun" w:eastAsia="SimSun" w:hAnsi="SimSun" w:hint="eastAsia"/>
                <w:b/>
                <w:bCs/>
                <w:sz w:val="21"/>
                <w:szCs w:val="24"/>
                <w:lang w:eastAsia="zh-CN"/>
              </w:rPr>
              <w:t>基于UDRP的</w:t>
            </w:r>
            <w:r w:rsidR="00270509" w:rsidRPr="00915FD3">
              <w:rPr>
                <w:rFonts w:ascii="SimSun" w:eastAsia="SimSun" w:hAnsi="SimSun" w:hint="eastAsia"/>
                <w:b/>
                <w:bCs/>
                <w:sz w:val="21"/>
                <w:szCs w:val="24"/>
                <w:lang w:eastAsia="zh-CN"/>
              </w:rPr>
              <w:t>国家代码顶级域名</w:t>
            </w:r>
            <w:r w:rsidRPr="00915FD3">
              <w:rPr>
                <w:rFonts w:ascii="SimSun" w:eastAsia="SimSun" w:hAnsi="SimSun" w:hint="eastAsia"/>
                <w:b/>
                <w:bCs/>
                <w:sz w:val="21"/>
                <w:szCs w:val="24"/>
                <w:lang w:eastAsia="zh-CN"/>
              </w:rPr>
              <w:t>案件数量</w:t>
            </w:r>
          </w:p>
        </w:tc>
        <w:tc>
          <w:tcPr>
            <w:tcW w:w="1560" w:type="dxa"/>
            <w:vAlign w:val="center"/>
          </w:tcPr>
          <w:p w:rsidR="008228B2" w:rsidRPr="00915FD3" w:rsidRDefault="008228B2" w:rsidP="00575F73">
            <w:pPr>
              <w:pStyle w:val="1"/>
              <w:spacing w:after="0" w:line="240" w:lineRule="auto"/>
              <w:ind w:left="0"/>
              <w:contextualSpacing w:val="0"/>
              <w:jc w:val="center"/>
              <w:rPr>
                <w:rFonts w:ascii="SimSun" w:eastAsia="SimSun" w:hAnsi="SimSun"/>
                <w:bCs/>
                <w:sz w:val="21"/>
                <w:szCs w:val="24"/>
              </w:rPr>
            </w:pPr>
            <w:r w:rsidRPr="00915FD3">
              <w:rPr>
                <w:rFonts w:ascii="SimSun" w:eastAsia="SimSun" w:hAnsi="SimSun"/>
                <w:bCs/>
                <w:sz w:val="21"/>
                <w:szCs w:val="24"/>
              </w:rPr>
              <w:t>350</w:t>
            </w:r>
          </w:p>
        </w:tc>
        <w:tc>
          <w:tcPr>
            <w:tcW w:w="1669" w:type="dxa"/>
            <w:vAlign w:val="center"/>
          </w:tcPr>
          <w:p w:rsidR="008228B2" w:rsidRPr="00915FD3" w:rsidRDefault="008228B2" w:rsidP="00575F73">
            <w:pPr>
              <w:pStyle w:val="1"/>
              <w:spacing w:after="0" w:line="240" w:lineRule="auto"/>
              <w:ind w:left="0"/>
              <w:contextualSpacing w:val="0"/>
              <w:jc w:val="center"/>
              <w:rPr>
                <w:rFonts w:ascii="SimSun" w:eastAsia="SimSun" w:hAnsi="SimSun"/>
                <w:bCs/>
                <w:sz w:val="21"/>
                <w:szCs w:val="24"/>
              </w:rPr>
            </w:pPr>
            <w:r w:rsidRPr="00915FD3">
              <w:rPr>
                <w:rFonts w:ascii="SimSun" w:eastAsia="SimSun" w:hAnsi="SimSun"/>
                <w:bCs/>
                <w:sz w:val="21"/>
                <w:szCs w:val="24"/>
              </w:rPr>
              <w:t>663</w:t>
            </w:r>
          </w:p>
        </w:tc>
        <w:tc>
          <w:tcPr>
            <w:tcW w:w="1559" w:type="dxa"/>
            <w:vAlign w:val="center"/>
          </w:tcPr>
          <w:p w:rsidR="008228B2" w:rsidRPr="00915FD3" w:rsidRDefault="008228B2" w:rsidP="00575F73">
            <w:pPr>
              <w:pStyle w:val="1"/>
              <w:spacing w:after="0" w:line="240" w:lineRule="auto"/>
              <w:ind w:left="0"/>
              <w:contextualSpacing w:val="0"/>
              <w:jc w:val="center"/>
              <w:rPr>
                <w:rFonts w:ascii="SimSun" w:eastAsia="SimSun" w:hAnsi="SimSun"/>
                <w:bCs/>
                <w:sz w:val="21"/>
                <w:szCs w:val="24"/>
              </w:rPr>
            </w:pPr>
            <w:r w:rsidRPr="00915FD3">
              <w:rPr>
                <w:rFonts w:ascii="SimSun" w:eastAsia="SimSun" w:hAnsi="SimSun"/>
                <w:bCs/>
                <w:sz w:val="21"/>
                <w:szCs w:val="24"/>
              </w:rPr>
              <w:t>350</w:t>
            </w:r>
          </w:p>
        </w:tc>
        <w:tc>
          <w:tcPr>
            <w:tcW w:w="1559" w:type="dxa"/>
            <w:vAlign w:val="center"/>
          </w:tcPr>
          <w:p w:rsidR="008228B2" w:rsidRPr="00915FD3" w:rsidRDefault="008228B2" w:rsidP="00575F73">
            <w:pPr>
              <w:pStyle w:val="1"/>
              <w:spacing w:after="0" w:line="240" w:lineRule="auto"/>
              <w:ind w:left="0"/>
              <w:contextualSpacing w:val="0"/>
              <w:jc w:val="center"/>
              <w:rPr>
                <w:rFonts w:ascii="SimSun" w:eastAsia="SimSun" w:hAnsi="SimSun"/>
                <w:bCs/>
                <w:sz w:val="21"/>
                <w:szCs w:val="24"/>
              </w:rPr>
            </w:pPr>
            <w:r w:rsidRPr="00915FD3">
              <w:rPr>
                <w:rFonts w:ascii="SimSun" w:eastAsia="SimSun" w:hAnsi="SimSun"/>
                <w:bCs/>
                <w:sz w:val="21"/>
                <w:szCs w:val="24"/>
              </w:rPr>
              <w:t>722</w:t>
            </w:r>
          </w:p>
        </w:tc>
        <w:tc>
          <w:tcPr>
            <w:tcW w:w="1276" w:type="dxa"/>
            <w:vAlign w:val="center"/>
          </w:tcPr>
          <w:p w:rsidR="008228B2" w:rsidRPr="00915FD3" w:rsidRDefault="008228B2" w:rsidP="00575F73">
            <w:pPr>
              <w:pStyle w:val="1"/>
              <w:spacing w:after="0" w:line="240" w:lineRule="auto"/>
              <w:ind w:left="0"/>
              <w:contextualSpacing w:val="0"/>
              <w:jc w:val="center"/>
              <w:rPr>
                <w:rFonts w:ascii="SimSun" w:eastAsia="SimSun" w:hAnsi="SimSun"/>
                <w:bCs/>
                <w:sz w:val="21"/>
                <w:szCs w:val="24"/>
              </w:rPr>
            </w:pPr>
            <w:r w:rsidRPr="00915FD3">
              <w:rPr>
                <w:rFonts w:ascii="SimSun" w:eastAsia="SimSun" w:hAnsi="SimSun"/>
                <w:bCs/>
                <w:sz w:val="21"/>
                <w:szCs w:val="24"/>
              </w:rPr>
              <w:t>350</w:t>
            </w:r>
          </w:p>
        </w:tc>
      </w:tr>
    </w:tbl>
    <w:p w:rsidR="008228B2" w:rsidRPr="00DB5CB4" w:rsidRDefault="008228B2"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仲裁与调解中心</w:t>
      </w:r>
      <w:r w:rsidR="00941817" w:rsidRPr="00DB5CB4">
        <w:rPr>
          <w:rFonts w:ascii="SimSun" w:eastAsia="SimSun" w:hAnsi="SimSun" w:hint="eastAsia"/>
          <w:sz w:val="21"/>
          <w:szCs w:val="24"/>
          <w:lang w:eastAsia="zh-CN"/>
        </w:rPr>
        <w:t>表示</w:t>
      </w:r>
      <w:r w:rsidRPr="00DB5CB4">
        <w:rPr>
          <w:rFonts w:ascii="SimSun" w:eastAsia="SimSun" w:hAnsi="SimSun" w:hint="eastAsia"/>
          <w:sz w:val="21"/>
          <w:szCs w:val="24"/>
          <w:lang w:eastAsia="zh-CN"/>
        </w:rPr>
        <w:t>，目标是基于实际经验和市场状况设定的，两年期</w:t>
      </w:r>
      <w:r w:rsidR="008F6B6F" w:rsidRPr="00DB5CB4">
        <w:rPr>
          <w:rFonts w:ascii="SimSun" w:eastAsia="SimSun" w:hAnsi="SimSun" w:hint="eastAsia"/>
          <w:sz w:val="21"/>
          <w:szCs w:val="24"/>
          <w:lang w:eastAsia="zh-CN"/>
        </w:rPr>
        <w:t>成</w:t>
      </w:r>
      <w:r w:rsidRPr="00DB5CB4">
        <w:rPr>
          <w:rFonts w:ascii="SimSun" w:eastAsia="SimSun" w:hAnsi="SimSun" w:hint="eastAsia"/>
          <w:sz w:val="21"/>
          <w:szCs w:val="24"/>
          <w:lang w:eastAsia="zh-CN"/>
        </w:rPr>
        <w:t>果框架反映了</w:t>
      </w:r>
      <w:r w:rsidR="008F6B6F" w:rsidRPr="00DB5CB4">
        <w:rPr>
          <w:rFonts w:ascii="SimSun" w:eastAsia="SimSun" w:hAnsi="SimSun" w:hint="eastAsia"/>
          <w:sz w:val="21"/>
          <w:szCs w:val="24"/>
          <w:lang w:eastAsia="zh-CN"/>
        </w:rPr>
        <w:t>高强度</w:t>
      </w:r>
      <w:r w:rsidRPr="00DB5CB4">
        <w:rPr>
          <w:rFonts w:ascii="SimSun" w:eastAsia="SimSun" w:hAnsi="SimSun" w:hint="eastAsia"/>
          <w:sz w:val="21"/>
          <w:szCs w:val="24"/>
          <w:lang w:eastAsia="zh-CN"/>
        </w:rPr>
        <w:t>的</w:t>
      </w:r>
      <w:r w:rsidR="008F6B6F" w:rsidRPr="00DB5CB4">
        <w:rPr>
          <w:rFonts w:ascii="SimSun" w:eastAsia="SimSun" w:hAnsi="SimSun" w:hint="eastAsia"/>
          <w:sz w:val="21"/>
          <w:szCs w:val="24"/>
          <w:lang w:eastAsia="zh-CN"/>
        </w:rPr>
        <w:t>WIPO</w:t>
      </w:r>
      <w:r w:rsidRPr="00DB5CB4">
        <w:rPr>
          <w:rFonts w:ascii="SimSun" w:eastAsia="SimSun" w:hAnsi="SimSun" w:hint="eastAsia"/>
          <w:sz w:val="21"/>
          <w:szCs w:val="24"/>
          <w:lang w:eastAsia="zh-CN"/>
        </w:rPr>
        <w:t>规划流程，</w:t>
      </w:r>
      <w:r w:rsidR="008F6B6F" w:rsidRPr="00DB5CB4">
        <w:rPr>
          <w:rFonts w:ascii="SimSun" w:eastAsia="SimSun" w:hAnsi="SimSun" w:hint="eastAsia"/>
          <w:sz w:val="21"/>
          <w:szCs w:val="24"/>
          <w:lang w:eastAsia="zh-CN"/>
        </w:rPr>
        <w:t>最终</w:t>
      </w:r>
      <w:r w:rsidRPr="00DB5CB4">
        <w:rPr>
          <w:rFonts w:ascii="SimSun" w:eastAsia="SimSun" w:hAnsi="SimSun" w:hint="eastAsia"/>
          <w:sz w:val="21"/>
          <w:szCs w:val="24"/>
          <w:lang w:eastAsia="zh-CN"/>
        </w:rPr>
        <w:t>是</w:t>
      </w:r>
      <w:r w:rsidR="008F6B6F" w:rsidRPr="00DB5CB4">
        <w:rPr>
          <w:rFonts w:ascii="SimSun" w:eastAsia="SimSun" w:hAnsi="SimSun" w:hint="eastAsia"/>
          <w:sz w:val="21"/>
          <w:szCs w:val="24"/>
          <w:lang w:eastAsia="zh-CN"/>
        </w:rPr>
        <w:t>WIPO</w:t>
      </w:r>
      <w:r w:rsidRPr="00DB5CB4">
        <w:rPr>
          <w:rFonts w:ascii="SimSun" w:eastAsia="SimSun" w:hAnsi="SimSun" w:hint="eastAsia"/>
          <w:sz w:val="21"/>
          <w:szCs w:val="24"/>
          <w:lang w:eastAsia="zh-CN"/>
        </w:rPr>
        <w:t>成员国对计划与预算的审批。</w:t>
      </w:r>
      <w:r w:rsidR="008F6B6F" w:rsidRPr="00DB5CB4">
        <w:rPr>
          <w:rFonts w:ascii="SimSun" w:eastAsia="SimSun" w:hAnsi="SimSun" w:hint="eastAsia"/>
          <w:sz w:val="21"/>
          <w:szCs w:val="24"/>
          <w:lang w:eastAsia="zh-CN"/>
        </w:rPr>
        <w:t>WIPO</w:t>
      </w:r>
      <w:r w:rsidRPr="00DB5CB4">
        <w:rPr>
          <w:rFonts w:ascii="SimSun" w:eastAsia="SimSun" w:hAnsi="SimSun" w:hint="eastAsia"/>
          <w:sz w:val="21"/>
          <w:szCs w:val="24"/>
          <w:lang w:eastAsia="zh-CN"/>
        </w:rPr>
        <w:t>高级管理层讨论和确定了拟定目标，并提交</w:t>
      </w:r>
      <w:r w:rsidR="008F6B6F" w:rsidRPr="00DB5CB4">
        <w:rPr>
          <w:rFonts w:ascii="SimSun" w:eastAsia="SimSun" w:hAnsi="SimSun" w:hint="eastAsia"/>
          <w:sz w:val="21"/>
          <w:szCs w:val="24"/>
          <w:lang w:eastAsia="zh-CN"/>
        </w:rPr>
        <w:t>WIPO</w:t>
      </w:r>
      <w:r w:rsidRPr="00DB5CB4">
        <w:rPr>
          <w:rFonts w:ascii="SimSun" w:eastAsia="SimSun" w:hAnsi="SimSun" w:hint="eastAsia"/>
          <w:sz w:val="21"/>
          <w:szCs w:val="24"/>
          <w:lang w:eastAsia="zh-CN"/>
        </w:rPr>
        <w:t>大会审批。既定两年期的目标以过去两年期内仲裁与调解中心可用的稳定资源为基础，同时考虑到不断变化的外部环境。</w:t>
      </w:r>
    </w:p>
    <w:p w:rsidR="008228B2" w:rsidRPr="00DB5CB4" w:rsidRDefault="008228B2"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我们认为</w:t>
      </w:r>
      <w:r w:rsidR="008F6B6F"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在有些情形下多年连续超过目标的事实表明未根据经验对目标进行修订。</w:t>
      </w:r>
    </w:p>
    <w:p w:rsidR="008228B2" w:rsidRPr="002D3B04" w:rsidRDefault="008228B2"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建议5</w:t>
      </w:r>
    </w:p>
    <w:p w:rsidR="008228B2" w:rsidRPr="00DB5CB4" w:rsidRDefault="008228B2" w:rsidP="002D3B04">
      <w:pPr>
        <w:spacing w:afterLines="50" w:after="120" w:line="340" w:lineRule="atLeast"/>
        <w:ind w:firstLine="567"/>
        <w:jc w:val="both"/>
        <w:rPr>
          <w:rFonts w:ascii="SimSun" w:eastAsia="SimSun" w:hAnsi="SimSun"/>
          <w:b/>
          <w:sz w:val="21"/>
          <w:szCs w:val="24"/>
          <w:lang w:eastAsia="zh-CN"/>
        </w:rPr>
      </w:pPr>
      <w:r w:rsidRPr="00DB5CB4">
        <w:rPr>
          <w:rFonts w:ascii="SimSun" w:eastAsia="SimSun" w:hAnsi="SimSun" w:hint="eastAsia"/>
          <w:b/>
          <w:sz w:val="21"/>
          <w:szCs w:val="24"/>
          <w:lang w:eastAsia="zh-CN"/>
        </w:rPr>
        <w:t>仲裁与调解中心</w:t>
      </w:r>
      <w:r w:rsidR="008F6B6F" w:rsidRPr="00DB5CB4">
        <w:rPr>
          <w:rFonts w:ascii="SimSun" w:eastAsia="SimSun" w:hAnsi="SimSun" w:hint="eastAsia"/>
          <w:b/>
          <w:sz w:val="21"/>
          <w:szCs w:val="24"/>
          <w:lang w:eastAsia="zh-CN"/>
        </w:rPr>
        <w:t>不妨</w:t>
      </w:r>
      <w:r w:rsidRPr="00DB5CB4">
        <w:rPr>
          <w:rFonts w:ascii="SimSun" w:eastAsia="SimSun" w:hAnsi="SimSun" w:hint="eastAsia"/>
          <w:b/>
          <w:sz w:val="21"/>
          <w:szCs w:val="24"/>
          <w:lang w:eastAsia="zh-CN"/>
        </w:rPr>
        <w:t>继续强化其机制，为</w:t>
      </w:r>
      <w:r w:rsidR="00D975F6" w:rsidRPr="00DB5CB4">
        <w:rPr>
          <w:rFonts w:ascii="SimSun" w:eastAsia="SimSun" w:hAnsi="SimSun" w:hint="eastAsia"/>
          <w:b/>
          <w:sz w:val="21"/>
          <w:szCs w:val="24"/>
          <w:lang w:eastAsia="zh-CN"/>
        </w:rPr>
        <w:t>绩效</w:t>
      </w:r>
      <w:r w:rsidRPr="00DB5CB4">
        <w:rPr>
          <w:rFonts w:ascii="SimSun" w:eastAsia="SimSun" w:hAnsi="SimSun" w:hint="eastAsia"/>
          <w:b/>
          <w:sz w:val="21"/>
          <w:szCs w:val="24"/>
          <w:lang w:eastAsia="zh-CN"/>
        </w:rPr>
        <w:t>指标确定更切实的目标。</w:t>
      </w:r>
    </w:p>
    <w:p w:rsidR="008228B2" w:rsidRPr="00DB5CB4" w:rsidRDefault="008F6B6F"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b/>
          <w:color w:val="17365D"/>
          <w:sz w:val="21"/>
          <w:szCs w:val="24"/>
          <w:lang w:eastAsia="zh-CN"/>
        </w:rPr>
      </w:pPr>
      <w:r w:rsidRPr="00DB5CB4">
        <w:rPr>
          <w:rFonts w:ascii="SimSun" w:eastAsia="SimSun" w:hAnsi="SimSun" w:cs="SimSun" w:hint="eastAsia"/>
          <w:sz w:val="21"/>
          <w:szCs w:val="24"/>
          <w:lang w:eastAsia="zh-CN"/>
        </w:rPr>
        <w:t>WIPO</w:t>
      </w:r>
      <w:r w:rsidR="008228B2" w:rsidRPr="00DB5CB4">
        <w:rPr>
          <w:rFonts w:ascii="SimSun" w:eastAsia="SimSun" w:hAnsi="SimSun" w:cs="SimSun" w:hint="eastAsia"/>
          <w:sz w:val="21"/>
          <w:szCs w:val="24"/>
          <w:lang w:eastAsia="zh-CN"/>
        </w:rPr>
        <w:t>接受了这项建议，并</w:t>
      </w:r>
      <w:r w:rsidRPr="00DB5CB4">
        <w:rPr>
          <w:rFonts w:ascii="SimSun" w:eastAsia="SimSun" w:hAnsi="SimSun" w:cs="SimSun" w:hint="eastAsia"/>
          <w:sz w:val="21"/>
          <w:szCs w:val="24"/>
          <w:lang w:eastAsia="zh-CN"/>
        </w:rPr>
        <w:t>表示</w:t>
      </w:r>
      <w:r w:rsidR="008228B2" w:rsidRPr="00DB5CB4">
        <w:rPr>
          <w:rFonts w:ascii="SimSun" w:eastAsia="SimSun" w:hAnsi="SimSun" w:cs="SimSun" w:hint="eastAsia"/>
          <w:sz w:val="21"/>
          <w:szCs w:val="24"/>
          <w:lang w:eastAsia="zh-CN"/>
        </w:rPr>
        <w:t>仲裁与调解中心在设置目标时对所有潜在影响因素进行密切</w:t>
      </w:r>
      <w:r w:rsidRPr="00DB5CB4">
        <w:rPr>
          <w:rFonts w:ascii="SimSun" w:eastAsia="SimSun" w:hAnsi="SimSun" w:cs="SimSun" w:hint="eastAsia"/>
          <w:sz w:val="21"/>
          <w:szCs w:val="24"/>
          <w:lang w:eastAsia="zh-CN"/>
        </w:rPr>
        <w:t>监</w:t>
      </w:r>
      <w:r w:rsidR="000715AE">
        <w:rPr>
          <w:rFonts w:ascii="SimSun" w:eastAsia="SimSun" w:hAnsi="SimSun"/>
          <w:sz w:val="21"/>
          <w:szCs w:val="24"/>
          <w:lang w:eastAsia="zh-CN"/>
        </w:rPr>
        <w:t>‍</w:t>
      </w:r>
      <w:r w:rsidRPr="00DB5CB4">
        <w:rPr>
          <w:rFonts w:ascii="SimSun" w:eastAsia="SimSun" w:hAnsi="SimSun" w:cs="SimSun" w:hint="eastAsia"/>
          <w:sz w:val="21"/>
          <w:szCs w:val="24"/>
          <w:lang w:eastAsia="zh-CN"/>
        </w:rPr>
        <w:t>测</w:t>
      </w:r>
      <w:r w:rsidR="008228B2" w:rsidRPr="00DB5CB4">
        <w:rPr>
          <w:rFonts w:ascii="SimSun" w:eastAsia="SimSun" w:hAnsi="SimSun" w:cs="SimSun" w:hint="eastAsia"/>
          <w:sz w:val="21"/>
          <w:szCs w:val="24"/>
          <w:lang w:eastAsia="zh-CN"/>
        </w:rPr>
        <w:t>。</w:t>
      </w:r>
    </w:p>
    <w:p w:rsidR="005B432E" w:rsidRPr="002D3B04" w:rsidRDefault="006753D4"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仲裁与调解中心</w:t>
      </w:r>
      <w:r w:rsidR="00270509" w:rsidRPr="002D3B04">
        <w:rPr>
          <w:rFonts w:ascii="SimSun" w:eastAsia="SimSun" w:hAnsi="SimSun" w:cs="Times New Roman" w:hint="eastAsia"/>
          <w:b/>
          <w:color w:val="1F497D"/>
          <w:sz w:val="21"/>
          <w:szCs w:val="21"/>
          <w:lang w:eastAsia="zh-CN"/>
        </w:rPr>
        <w:t>作为替代性争议解决服务提供</w:t>
      </w:r>
      <w:r w:rsidR="008F6B6F" w:rsidRPr="002D3B04">
        <w:rPr>
          <w:rFonts w:ascii="SimSun" w:eastAsia="SimSun" w:hAnsi="SimSun" w:cs="Times New Roman" w:hint="eastAsia"/>
          <w:b/>
          <w:color w:val="1F497D"/>
          <w:sz w:val="21"/>
          <w:szCs w:val="21"/>
          <w:lang w:eastAsia="zh-CN"/>
        </w:rPr>
        <w:t>方</w:t>
      </w:r>
      <w:r w:rsidR="00270509" w:rsidRPr="002D3B04">
        <w:rPr>
          <w:rFonts w:ascii="SimSun" w:eastAsia="SimSun" w:hAnsi="SimSun" w:cs="Times New Roman" w:hint="eastAsia"/>
          <w:b/>
          <w:color w:val="1F497D"/>
          <w:sz w:val="21"/>
          <w:szCs w:val="21"/>
          <w:lang w:eastAsia="zh-CN"/>
        </w:rPr>
        <w:t>的</w:t>
      </w:r>
      <w:r w:rsidR="00D975F6" w:rsidRPr="002D3B04">
        <w:rPr>
          <w:rFonts w:ascii="SimSun" w:eastAsia="SimSun" w:hAnsi="SimSun" w:cs="Times New Roman" w:hint="eastAsia"/>
          <w:b/>
          <w:color w:val="1F497D"/>
          <w:sz w:val="21"/>
          <w:szCs w:val="21"/>
          <w:lang w:eastAsia="zh-CN"/>
        </w:rPr>
        <w:t>绩效</w:t>
      </w:r>
    </w:p>
    <w:p w:rsidR="005B432E" w:rsidRPr="00E961DF" w:rsidRDefault="00905BE9"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val="en-IN" w:eastAsia="zh-CN"/>
        </w:rPr>
      </w:pPr>
      <w:r w:rsidRPr="00E961DF">
        <w:rPr>
          <w:rFonts w:ascii="SimSun" w:eastAsia="SimSun" w:hAnsi="SimSun" w:hint="eastAsia"/>
          <w:sz w:val="21"/>
          <w:szCs w:val="24"/>
          <w:lang w:val="en-IN" w:eastAsia="zh-CN"/>
        </w:rPr>
        <w:t>按照中期战略规划，</w:t>
      </w:r>
      <w:r w:rsidR="006753D4" w:rsidRPr="00E961DF">
        <w:rPr>
          <w:rFonts w:ascii="SimSun" w:eastAsia="SimSun" w:hAnsi="SimSun" w:hint="eastAsia"/>
          <w:sz w:val="21"/>
          <w:szCs w:val="24"/>
          <w:lang w:val="en-IN" w:eastAsia="zh-CN"/>
        </w:rPr>
        <w:t>仲裁与调解中心</w:t>
      </w:r>
      <w:r w:rsidRPr="00E961DF">
        <w:rPr>
          <w:rFonts w:ascii="SimSun" w:eastAsia="SimSun" w:hAnsi="SimSun" w:hint="eastAsia"/>
          <w:sz w:val="21"/>
          <w:szCs w:val="24"/>
          <w:lang w:val="en-IN" w:eastAsia="zh-CN"/>
        </w:rPr>
        <w:t>的战略是：</w:t>
      </w:r>
      <w:r w:rsidR="005B432E" w:rsidRPr="00E961DF">
        <w:rPr>
          <w:rFonts w:ascii="SimSun" w:eastAsia="SimSun" w:hAnsi="SimSun"/>
          <w:sz w:val="21"/>
          <w:szCs w:val="24"/>
          <w:lang w:val="en-GB" w:eastAsia="zh-CN"/>
        </w:rPr>
        <w:t>(a)</w:t>
      </w:r>
      <w:r w:rsidR="003070A2" w:rsidRPr="00E961DF">
        <w:rPr>
          <w:rFonts w:ascii="SimSun" w:eastAsia="SimSun" w:hAnsi="SimSun" w:cs="SimSun" w:hint="eastAsia"/>
          <w:sz w:val="21"/>
          <w:szCs w:val="24"/>
          <w:lang w:val="en-GB" w:eastAsia="zh-CN"/>
        </w:rPr>
        <w:t>加大对知识产权替代性争议解决办法的宣传力度；</w:t>
      </w:r>
      <w:r w:rsidR="005B432E" w:rsidRPr="00E961DF">
        <w:rPr>
          <w:rFonts w:ascii="SimSun" w:eastAsia="SimSun" w:hAnsi="SimSun"/>
          <w:sz w:val="21"/>
          <w:szCs w:val="24"/>
          <w:lang w:val="en-GB" w:eastAsia="zh-CN"/>
        </w:rPr>
        <w:t>(b)</w:t>
      </w:r>
      <w:r w:rsidR="003070A2" w:rsidRPr="00E961DF">
        <w:rPr>
          <w:rFonts w:ascii="SimSun" w:eastAsia="SimSun" w:hAnsi="SimSun" w:cs="SimSun" w:hint="eastAsia"/>
          <w:sz w:val="21"/>
          <w:szCs w:val="24"/>
          <w:lang w:val="en-GB" w:eastAsia="zh-CN"/>
        </w:rPr>
        <w:t>加大对争议解决服务用户的需求进行市场研究的力度，了解影响用户决定是否采用替代性</w:t>
      </w:r>
      <w:r w:rsidR="003070A2" w:rsidRPr="00E961DF">
        <w:rPr>
          <w:rFonts w:ascii="SimSun" w:eastAsia="SimSun" w:hAnsi="SimSun" w:hint="eastAsia"/>
          <w:sz w:val="21"/>
          <w:szCs w:val="24"/>
          <w:lang w:eastAsia="zh-CN"/>
        </w:rPr>
        <w:t>争议解决办法的各种因素；</w:t>
      </w:r>
      <w:r w:rsidR="005B432E" w:rsidRPr="00E961DF">
        <w:rPr>
          <w:rFonts w:ascii="SimSun" w:eastAsia="SimSun" w:hAnsi="SimSun"/>
          <w:sz w:val="21"/>
          <w:szCs w:val="24"/>
          <w:lang w:val="en-GB" w:eastAsia="zh-CN"/>
        </w:rPr>
        <w:t>(c)</w:t>
      </w:r>
      <w:r w:rsidR="003070A2" w:rsidRPr="00E961DF">
        <w:rPr>
          <w:rFonts w:ascii="SimSun" w:eastAsia="SimSun" w:hAnsi="SimSun" w:cs="SimSun" w:hint="eastAsia"/>
          <w:sz w:val="21"/>
          <w:szCs w:val="24"/>
          <w:lang w:val="en-GB" w:eastAsia="zh-CN"/>
        </w:rPr>
        <w:t>根据用户不断变化的需求，通过包括基于信息技术的企业解决方案在内的各种手段，调整中心的各项程序和办案基础设施，</w:t>
      </w:r>
      <w:r w:rsidR="003070A2" w:rsidRPr="00E961DF">
        <w:rPr>
          <w:rFonts w:ascii="SimSun" w:eastAsia="SimSun" w:hAnsi="SimSun" w:cs="Times New Roman" w:hint="eastAsia"/>
          <w:sz w:val="21"/>
          <w:szCs w:val="24"/>
          <w:lang w:val="en-GB" w:eastAsia="zh-CN"/>
        </w:rPr>
        <w:t>并</w:t>
      </w:r>
      <w:r w:rsidR="003070A2" w:rsidRPr="00E961DF">
        <w:rPr>
          <w:rFonts w:ascii="SimSun" w:eastAsia="SimSun" w:hAnsi="SimSun" w:cs="SimSun" w:hint="eastAsia"/>
          <w:sz w:val="21"/>
          <w:szCs w:val="24"/>
          <w:lang w:val="en-GB" w:eastAsia="zh-CN"/>
        </w:rPr>
        <w:t>与知识产权权利人、用户和机构合作，根据各自活动领域经常发生的争议的具体特点，制定特制的程序，让</w:t>
      </w:r>
      <w:r w:rsidR="003070A2" w:rsidRPr="00E961DF">
        <w:rPr>
          <w:rFonts w:ascii="SimSun" w:eastAsia="SimSun" w:hAnsi="SimSun" w:cs="Times New Roman"/>
          <w:sz w:val="21"/>
          <w:szCs w:val="24"/>
          <w:lang w:val="en-GB" w:eastAsia="zh-CN"/>
        </w:rPr>
        <w:t>WIPO</w:t>
      </w:r>
      <w:r w:rsidR="003070A2" w:rsidRPr="00E961DF">
        <w:rPr>
          <w:rFonts w:ascii="SimSun" w:eastAsia="SimSun" w:hAnsi="SimSun" w:cs="SimSun" w:hint="eastAsia"/>
          <w:sz w:val="21"/>
          <w:szCs w:val="24"/>
          <w:lang w:val="en-GB" w:eastAsia="zh-CN"/>
        </w:rPr>
        <w:t>仲裁与调解中心提供的争议解决服务更具吸引力；</w:t>
      </w:r>
      <w:r w:rsidR="005B432E" w:rsidRPr="00E961DF">
        <w:rPr>
          <w:rFonts w:ascii="SimSun" w:eastAsia="SimSun" w:hAnsi="SimSun"/>
          <w:sz w:val="21"/>
          <w:szCs w:val="24"/>
          <w:lang w:val="en-GB" w:eastAsia="zh-CN"/>
        </w:rPr>
        <w:t>(d)</w:t>
      </w:r>
      <w:r w:rsidR="004212B4" w:rsidRPr="00E961DF">
        <w:rPr>
          <w:rFonts w:ascii="SimSun" w:eastAsia="SimSun" w:hAnsi="SimSun" w:cs="SimSun" w:hint="eastAsia"/>
          <w:sz w:val="21"/>
          <w:szCs w:val="24"/>
          <w:lang w:val="en-GB" w:eastAsia="zh-CN"/>
        </w:rPr>
        <w:t>针对国际知识产权交易量可能很大而且需要中立、有效和具有成本效益的争议解决服务的一些知识产权政策领域开展工作，例如与无害环境技术相关的技术转让协议。</w:t>
      </w:r>
      <w:r w:rsidRPr="00E961DF">
        <w:rPr>
          <w:rFonts w:ascii="SimSun" w:eastAsia="SimSun" w:hAnsi="SimSun" w:cs="SimSun" w:hint="eastAsia"/>
          <w:sz w:val="21"/>
          <w:szCs w:val="24"/>
          <w:lang w:val="en-GB" w:eastAsia="zh-CN"/>
        </w:rPr>
        <w:t>按照中期战略规划，</w:t>
      </w:r>
      <w:r w:rsidR="005B432E" w:rsidRPr="00E961DF">
        <w:rPr>
          <w:rFonts w:ascii="SimSun" w:eastAsia="SimSun" w:hAnsi="SimSun"/>
          <w:sz w:val="21"/>
          <w:szCs w:val="24"/>
          <w:lang w:eastAsia="zh-CN"/>
        </w:rPr>
        <w:t>WIPO</w:t>
      </w:r>
      <w:r w:rsidRPr="00E961DF">
        <w:rPr>
          <w:rFonts w:ascii="SimSun" w:eastAsia="SimSun" w:hAnsi="SimSun" w:hint="eastAsia"/>
          <w:sz w:val="21"/>
          <w:szCs w:val="24"/>
          <w:lang w:eastAsia="zh-CN"/>
        </w:rPr>
        <w:t>在提供首要的全球知识产权服务方面的三大成果指标是</w:t>
      </w:r>
      <w:r w:rsidR="000715AE">
        <w:rPr>
          <w:rFonts w:ascii="SimSun" w:eastAsia="SimSun" w:hAnsi="SimSun" w:hint="eastAsia"/>
          <w:sz w:val="21"/>
          <w:szCs w:val="24"/>
          <w:lang w:eastAsia="zh-CN"/>
        </w:rPr>
        <w:t>：</w:t>
      </w:r>
      <w:r w:rsidR="005B432E" w:rsidRPr="00E961DF">
        <w:rPr>
          <w:rFonts w:ascii="SimSun" w:eastAsia="SimSun" w:hAnsi="SimSun"/>
          <w:sz w:val="21"/>
          <w:szCs w:val="24"/>
          <w:lang w:eastAsia="zh-CN"/>
        </w:rPr>
        <w:t>(a)</w:t>
      </w:r>
      <w:r w:rsidR="00110278" w:rsidRPr="00E961DF">
        <w:rPr>
          <w:rFonts w:ascii="SimSun" w:eastAsia="SimSun" w:hAnsi="SimSun" w:cs="SimSun" w:hint="eastAsia"/>
          <w:sz w:val="21"/>
          <w:szCs w:val="24"/>
          <w:lang w:eastAsia="zh-CN"/>
        </w:rPr>
        <w:t>包括发展中国家和最不发达国家在内的成员国有效利用</w:t>
      </w:r>
      <w:r w:rsidR="00110278" w:rsidRPr="00E961DF">
        <w:rPr>
          <w:rFonts w:ascii="SimSun" w:eastAsia="SimSun" w:hAnsi="SimSun" w:cs="Times New Roman"/>
          <w:sz w:val="21"/>
          <w:szCs w:val="24"/>
          <w:lang w:eastAsia="zh-CN"/>
        </w:rPr>
        <w:t>WIPO</w:t>
      </w:r>
      <w:r w:rsidR="00110278" w:rsidRPr="00E961DF">
        <w:rPr>
          <w:rFonts w:ascii="SimSun" w:eastAsia="SimSun" w:hAnsi="SimSun" w:cs="SimSun" w:hint="eastAsia"/>
          <w:sz w:val="21"/>
          <w:szCs w:val="24"/>
          <w:lang w:eastAsia="zh-CN"/>
        </w:rPr>
        <w:t>各种全球产品与服务的范围扩大；</w:t>
      </w:r>
      <w:r w:rsidR="005B432E" w:rsidRPr="00E961DF">
        <w:rPr>
          <w:rFonts w:ascii="SimSun" w:eastAsia="SimSun" w:hAnsi="SimSun"/>
          <w:sz w:val="21"/>
          <w:szCs w:val="24"/>
          <w:lang w:eastAsia="zh-CN"/>
        </w:rPr>
        <w:t>(b)</w:t>
      </w:r>
      <w:r w:rsidR="00110278" w:rsidRPr="00E961DF">
        <w:rPr>
          <w:rFonts w:ascii="SimSun" w:eastAsia="SimSun" w:hAnsi="SimSun" w:cs="SimSun" w:hint="eastAsia"/>
          <w:sz w:val="21"/>
          <w:szCs w:val="24"/>
          <w:lang w:eastAsia="zh-CN"/>
        </w:rPr>
        <w:t>对</w:t>
      </w:r>
      <w:r w:rsidR="00110278" w:rsidRPr="00E961DF">
        <w:rPr>
          <w:rFonts w:ascii="SimSun" w:eastAsia="SimSun" w:hAnsi="SimSun" w:cs="Times New Roman"/>
          <w:sz w:val="21"/>
          <w:szCs w:val="24"/>
          <w:lang w:eastAsia="zh-CN"/>
        </w:rPr>
        <w:t>WIPO</w:t>
      </w:r>
      <w:r w:rsidR="00110278" w:rsidRPr="00E961DF">
        <w:rPr>
          <w:rFonts w:ascii="SimSun" w:eastAsia="SimSun" w:hAnsi="SimSun" w:cs="SimSun" w:hint="eastAsia"/>
          <w:sz w:val="21"/>
          <w:szCs w:val="24"/>
          <w:lang w:eastAsia="zh-CN"/>
        </w:rPr>
        <w:t>的全球服务和产品提出的需求量提高，从而有助于本组织的财政可持续性；</w:t>
      </w:r>
      <w:r w:rsidR="00110278" w:rsidRPr="00E961DF">
        <w:rPr>
          <w:rFonts w:ascii="SimSun" w:eastAsia="SimSun" w:hAnsi="SimSun" w:cs="Times New Roman" w:hint="eastAsia"/>
          <w:sz w:val="21"/>
          <w:szCs w:val="24"/>
          <w:lang w:eastAsia="zh-CN"/>
        </w:rPr>
        <w:t>以及</w:t>
      </w:r>
      <w:r w:rsidR="005B432E" w:rsidRPr="00E961DF">
        <w:rPr>
          <w:rFonts w:ascii="SimSun" w:eastAsia="SimSun" w:hAnsi="SimSun"/>
          <w:sz w:val="21"/>
          <w:szCs w:val="24"/>
          <w:lang w:eastAsia="zh-CN"/>
        </w:rPr>
        <w:t>(c)</w:t>
      </w:r>
      <w:r w:rsidR="00110278" w:rsidRPr="00E961DF">
        <w:rPr>
          <w:rFonts w:ascii="SimSun" w:eastAsia="SimSun" w:hAnsi="SimSun" w:cs="SimSun" w:hint="eastAsia"/>
          <w:sz w:val="21"/>
          <w:szCs w:val="24"/>
          <w:lang w:eastAsia="zh-CN"/>
        </w:rPr>
        <w:t>用户对</w:t>
      </w:r>
      <w:r w:rsidR="00110278" w:rsidRPr="00E961DF">
        <w:rPr>
          <w:rFonts w:ascii="SimSun" w:eastAsia="SimSun" w:hAnsi="SimSun" w:cs="Times New Roman"/>
          <w:sz w:val="21"/>
          <w:szCs w:val="24"/>
          <w:lang w:eastAsia="zh-CN"/>
        </w:rPr>
        <w:t>WIPO</w:t>
      </w:r>
      <w:r w:rsidR="00110278" w:rsidRPr="00E961DF">
        <w:rPr>
          <w:rFonts w:ascii="SimSun" w:eastAsia="SimSun" w:hAnsi="SimSun" w:cs="SimSun" w:hint="eastAsia"/>
          <w:sz w:val="21"/>
          <w:szCs w:val="24"/>
          <w:lang w:eastAsia="zh-CN"/>
        </w:rPr>
        <w:t>的各项全球知识产权产品与服务的满意程度提高。</w:t>
      </w:r>
    </w:p>
    <w:p w:rsidR="008228B2" w:rsidRPr="00DB5CB4" w:rsidRDefault="008228B2"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val="en-IN" w:eastAsia="zh-CN"/>
        </w:rPr>
      </w:pPr>
      <w:r w:rsidRPr="00DB5CB4">
        <w:rPr>
          <w:rFonts w:ascii="SimSun" w:eastAsia="SimSun" w:hAnsi="SimSun" w:hint="eastAsia"/>
          <w:sz w:val="21"/>
          <w:szCs w:val="24"/>
          <w:lang w:eastAsia="zh-CN"/>
        </w:rPr>
        <w:t>我们针对三个成果指标对仲裁与调解中心作为替代性争议解决提供方的</w:t>
      </w:r>
      <w:r w:rsidR="00D975F6" w:rsidRPr="00DB5CB4">
        <w:rPr>
          <w:rFonts w:ascii="SimSun" w:eastAsia="SimSun" w:hAnsi="SimSun" w:hint="eastAsia"/>
          <w:sz w:val="21"/>
          <w:szCs w:val="24"/>
          <w:lang w:eastAsia="zh-CN"/>
        </w:rPr>
        <w:t>绩效</w:t>
      </w:r>
      <w:r w:rsidRPr="00DB5CB4">
        <w:rPr>
          <w:rFonts w:ascii="SimSun" w:eastAsia="SimSun" w:hAnsi="SimSun" w:hint="eastAsia"/>
          <w:sz w:val="21"/>
          <w:szCs w:val="24"/>
          <w:lang w:eastAsia="zh-CN"/>
        </w:rPr>
        <w:t>进行了评估，发</w:t>
      </w:r>
      <w:r w:rsidR="000715AE">
        <w:rPr>
          <w:rFonts w:ascii="SimSun" w:eastAsia="SimSun" w:hAnsi="SimSun"/>
          <w:sz w:val="21"/>
          <w:szCs w:val="24"/>
          <w:lang w:eastAsia="zh-CN"/>
        </w:rPr>
        <w:t>‍</w:t>
      </w:r>
      <w:r w:rsidRPr="00DB5CB4">
        <w:rPr>
          <w:rFonts w:ascii="SimSun" w:eastAsia="SimSun" w:hAnsi="SimSun" w:hint="eastAsia"/>
          <w:sz w:val="21"/>
          <w:szCs w:val="24"/>
          <w:lang w:eastAsia="zh-CN"/>
        </w:rPr>
        <w:t>现：</w:t>
      </w:r>
    </w:p>
    <w:p w:rsidR="008228B2" w:rsidRPr="00DB5CB4" w:rsidRDefault="008228B2" w:rsidP="007E7C31">
      <w:pPr>
        <w:pStyle w:val="1"/>
        <w:numPr>
          <w:ilvl w:val="0"/>
          <w:numId w:val="36"/>
        </w:numPr>
        <w:overflowPunct w:val="0"/>
        <w:spacing w:afterLines="50" w:after="120" w:line="340" w:lineRule="atLeast"/>
        <w:ind w:left="1134" w:hanging="567"/>
        <w:contextualSpacing w:val="0"/>
        <w:jc w:val="both"/>
        <w:rPr>
          <w:rFonts w:ascii="SimSun" w:eastAsia="SimSun" w:hAnsi="SimSun"/>
          <w:sz w:val="21"/>
          <w:szCs w:val="24"/>
          <w:lang w:val="en-GB" w:eastAsia="zh-CN"/>
        </w:rPr>
      </w:pPr>
      <w:r w:rsidRPr="00DB5CB4">
        <w:rPr>
          <w:rFonts w:ascii="SimSun" w:eastAsia="SimSun" w:hAnsi="SimSun" w:hint="eastAsia"/>
          <w:sz w:val="21"/>
          <w:szCs w:val="24"/>
          <w:lang w:eastAsia="zh-CN"/>
        </w:rPr>
        <w:t>截至2015年12月18日，中心根据《统一域名争议解决办法》（UDRP），通过</w:t>
      </w:r>
      <w:r w:rsidR="008F6B6F" w:rsidRPr="00DB5CB4">
        <w:rPr>
          <w:rFonts w:ascii="SimSun" w:eastAsia="SimSun" w:hAnsi="SimSun" w:hint="eastAsia"/>
          <w:sz w:val="21"/>
          <w:szCs w:val="24"/>
          <w:lang w:eastAsia="zh-CN"/>
        </w:rPr>
        <w:t>WIPO</w:t>
      </w:r>
      <w:r w:rsidRPr="00DB5CB4">
        <w:rPr>
          <w:rFonts w:ascii="SimSun" w:eastAsia="SimSun" w:hAnsi="SimSun" w:hint="eastAsia"/>
          <w:sz w:val="21"/>
          <w:szCs w:val="24"/>
          <w:lang w:eastAsia="zh-CN"/>
        </w:rPr>
        <w:t>调解、仲裁和其他替代性争议解决方法，处理了33,000项与互联网域名相关的争议，为约400起国际国内知识产权争议案件提供了服务。虽然中心处理的</w:t>
      </w:r>
      <w:r w:rsidR="00FC3471" w:rsidRPr="00DB5CB4">
        <w:rPr>
          <w:rFonts w:ascii="SimSun" w:eastAsia="SimSun" w:hAnsi="SimSun" w:hint="eastAsia"/>
          <w:sz w:val="21"/>
          <w:szCs w:val="24"/>
          <w:lang w:eastAsia="zh-CN"/>
        </w:rPr>
        <w:t>UDRP</w:t>
      </w:r>
      <w:r w:rsidRPr="00DB5CB4">
        <w:rPr>
          <w:rFonts w:ascii="SimSun" w:eastAsia="SimSun" w:hAnsi="SimSun" w:hint="eastAsia"/>
          <w:sz w:val="21"/>
          <w:szCs w:val="24"/>
          <w:lang w:eastAsia="zh-CN"/>
        </w:rPr>
        <w:t>案件从2013年的2</w:t>
      </w:r>
      <w:r w:rsidR="008F6B6F"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257起增加到2014年的2</w:t>
      </w:r>
      <w:r w:rsidR="008F6B6F"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288起</w:t>
      </w:r>
      <w:r w:rsidR="000715AE">
        <w:rPr>
          <w:rFonts w:ascii="SimSun" w:eastAsia="SimSun" w:hAnsi="SimSun" w:hint="eastAsia"/>
          <w:sz w:val="21"/>
          <w:szCs w:val="24"/>
          <w:lang w:eastAsia="zh-CN"/>
        </w:rPr>
        <w:t>，</w:t>
      </w:r>
      <w:r w:rsidRPr="00DB5CB4">
        <w:rPr>
          <w:rFonts w:ascii="SimSun" w:eastAsia="SimSun" w:hAnsi="SimSun" w:hint="eastAsia"/>
          <w:sz w:val="21"/>
          <w:szCs w:val="24"/>
          <w:lang w:eastAsia="zh-CN"/>
        </w:rPr>
        <w:t>及截至2015年12月18日的2</w:t>
      </w:r>
      <w:r w:rsidR="008F6B6F"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301起，中心处理的争议数量（调解、仲裁及专家裁决</w:t>
      </w:r>
      <w:r w:rsidR="00DB5CB4"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不含</w:t>
      </w:r>
      <w:r w:rsidR="00141F87" w:rsidRPr="00DB5CB4">
        <w:rPr>
          <w:rFonts w:ascii="SimSun" w:eastAsia="SimSun" w:hAnsi="SimSun" w:hint="eastAsia"/>
          <w:sz w:val="21"/>
          <w:szCs w:val="24"/>
          <w:lang w:eastAsia="zh-CN"/>
        </w:rPr>
        <w:t>斡旋</w:t>
      </w:r>
      <w:r w:rsidRPr="00DB5CB4">
        <w:rPr>
          <w:rFonts w:ascii="SimSun" w:eastAsia="SimSun" w:hAnsi="SimSun" w:hint="eastAsia"/>
          <w:sz w:val="21"/>
          <w:szCs w:val="24"/>
          <w:lang w:eastAsia="zh-CN"/>
        </w:rPr>
        <w:t>）却分别从2013年的89起下降到2014年的18起和2015年的26起，虽说也还是超过了目标数量。</w:t>
      </w:r>
    </w:p>
    <w:p w:rsidR="008228B2" w:rsidRPr="00DB5CB4" w:rsidRDefault="008228B2" w:rsidP="007E7C31">
      <w:pPr>
        <w:pStyle w:val="1"/>
        <w:numPr>
          <w:ilvl w:val="0"/>
          <w:numId w:val="36"/>
        </w:numPr>
        <w:overflowPunct w:val="0"/>
        <w:spacing w:afterLines="50" w:after="120" w:line="340" w:lineRule="atLeast"/>
        <w:ind w:left="1134" w:hanging="567"/>
        <w:contextualSpacing w:val="0"/>
        <w:jc w:val="both"/>
        <w:rPr>
          <w:rFonts w:ascii="SimSun" w:eastAsia="SimSun" w:hAnsi="SimSun"/>
          <w:sz w:val="21"/>
          <w:szCs w:val="24"/>
          <w:lang w:val="en-GB" w:eastAsia="zh-CN"/>
        </w:rPr>
      </w:pPr>
      <w:r w:rsidRPr="00DB5CB4">
        <w:rPr>
          <w:rFonts w:ascii="SimSun" w:eastAsia="SimSun" w:hAnsi="SimSun" w:hint="eastAsia"/>
          <w:sz w:val="21"/>
          <w:szCs w:val="24"/>
          <w:lang w:eastAsia="zh-CN"/>
        </w:rPr>
        <w:lastRenderedPageBreak/>
        <w:t>如中期战略</w:t>
      </w:r>
      <w:r w:rsidR="009A443F" w:rsidRPr="00DB5CB4">
        <w:rPr>
          <w:rFonts w:ascii="SimSun" w:eastAsia="SimSun" w:hAnsi="SimSun" w:hint="eastAsia"/>
          <w:sz w:val="21"/>
          <w:szCs w:val="24"/>
          <w:lang w:eastAsia="zh-CN"/>
        </w:rPr>
        <w:t>规划</w:t>
      </w:r>
      <w:r w:rsidRPr="00DB5CB4">
        <w:rPr>
          <w:rFonts w:ascii="SimSun" w:eastAsia="SimSun" w:hAnsi="SimSun" w:hint="eastAsia"/>
          <w:sz w:val="21"/>
          <w:szCs w:val="24"/>
          <w:lang w:eastAsia="zh-CN"/>
        </w:rPr>
        <w:t>、大会报告、计划与预算及计划</w:t>
      </w:r>
      <w:r w:rsidR="000715AE">
        <w:rPr>
          <w:rFonts w:ascii="SimSun" w:eastAsia="SimSun" w:hAnsi="SimSun" w:hint="eastAsia"/>
          <w:sz w:val="21"/>
          <w:szCs w:val="24"/>
          <w:lang w:eastAsia="zh-CN"/>
        </w:rPr>
        <w:t>绩效</w:t>
      </w:r>
      <w:r w:rsidRPr="00DB5CB4">
        <w:rPr>
          <w:rFonts w:ascii="SimSun" w:eastAsia="SimSun" w:hAnsi="SimSun" w:hint="eastAsia"/>
          <w:sz w:val="21"/>
          <w:szCs w:val="24"/>
          <w:lang w:eastAsia="zh-CN"/>
        </w:rPr>
        <w:t>报告等所述，中心的活动也包括</w:t>
      </w:r>
      <w:r w:rsidR="001E4597">
        <w:rPr>
          <w:rFonts w:ascii="SimSun" w:eastAsia="SimSun" w:hAnsi="SimSun" w:hint="eastAsia"/>
          <w:sz w:val="21"/>
          <w:szCs w:val="24"/>
          <w:lang w:eastAsia="zh-CN"/>
        </w:rPr>
        <w:t>收费</w:t>
      </w:r>
      <w:r w:rsidR="00141F87" w:rsidRPr="00DB5CB4">
        <w:rPr>
          <w:rFonts w:ascii="SimSun" w:eastAsia="SimSun" w:hAnsi="SimSun" w:hint="eastAsia"/>
          <w:sz w:val="21"/>
          <w:szCs w:val="24"/>
          <w:lang w:eastAsia="zh-CN"/>
        </w:rPr>
        <w:t>无法覆盖的</w:t>
      </w:r>
      <w:r w:rsidRPr="00DB5CB4">
        <w:rPr>
          <w:rFonts w:ascii="SimSun" w:eastAsia="SimSun" w:hAnsi="SimSun" w:hint="eastAsia"/>
          <w:sz w:val="21"/>
          <w:szCs w:val="24"/>
          <w:lang w:eastAsia="zh-CN"/>
        </w:rPr>
        <w:t>知识产权替代性争议解决政策</w:t>
      </w:r>
      <w:r w:rsidR="00141F87" w:rsidRPr="00DB5CB4">
        <w:rPr>
          <w:rFonts w:ascii="SimSun" w:eastAsia="SimSun" w:hAnsi="SimSun" w:hint="eastAsia"/>
          <w:sz w:val="21"/>
          <w:szCs w:val="24"/>
          <w:lang w:eastAsia="zh-CN"/>
        </w:rPr>
        <w:t>制定</w:t>
      </w:r>
      <w:r w:rsidRPr="00DB5CB4">
        <w:rPr>
          <w:rFonts w:ascii="SimSun" w:eastAsia="SimSun" w:hAnsi="SimSun" w:hint="eastAsia"/>
          <w:sz w:val="21"/>
          <w:szCs w:val="24"/>
          <w:lang w:eastAsia="zh-CN"/>
        </w:rPr>
        <w:t>，但中心的收入从2010-2011两年期的330万瑞郎下降到2014-2015两年期的300万瑞郎。考虑到为</w:t>
      </w:r>
      <w:r w:rsidR="00A37EF6" w:rsidRPr="00DB5CB4">
        <w:rPr>
          <w:rFonts w:ascii="SimSun" w:eastAsia="SimSun" w:hAnsi="SimSun" w:hint="eastAsia"/>
          <w:sz w:val="21"/>
          <w:szCs w:val="24"/>
          <w:lang w:eastAsia="zh-CN"/>
        </w:rPr>
        <w:t>UDRP</w:t>
      </w:r>
      <w:r w:rsidRPr="00DB5CB4">
        <w:rPr>
          <w:rFonts w:ascii="SimSun" w:eastAsia="SimSun" w:hAnsi="SimSun" w:hint="eastAsia"/>
          <w:sz w:val="21"/>
          <w:szCs w:val="24"/>
          <w:lang w:eastAsia="zh-CN"/>
        </w:rPr>
        <w:t>用户提供服务的其他认证提供商带来的市场竞争加剧的可能性，预计2016-2017两年期的收入为260万瑞郎。此外，预计在2016-2017两年期内，中心的收入支出百分比将从2010-2011年的34.96降低至22.89，如下表所示：</w:t>
      </w:r>
    </w:p>
    <w:tbl>
      <w:tblPr>
        <w:tblW w:w="7826" w:type="dxa"/>
        <w:jc w:val="right"/>
        <w:tblLayout w:type="fixed"/>
        <w:tblLook w:val="04A0" w:firstRow="1" w:lastRow="0" w:firstColumn="1" w:lastColumn="0" w:noHBand="0" w:noVBand="1"/>
      </w:tblPr>
      <w:tblGrid>
        <w:gridCol w:w="1420"/>
        <w:gridCol w:w="1680"/>
        <w:gridCol w:w="2000"/>
        <w:gridCol w:w="2726"/>
      </w:tblGrid>
      <w:tr w:rsidR="007E7C31" w:rsidRPr="00915FD3" w:rsidTr="007E7C31">
        <w:trPr>
          <w:jc w:val="right"/>
        </w:trPr>
        <w:tc>
          <w:tcPr>
            <w:tcW w:w="1420" w:type="dxa"/>
            <w:tcBorders>
              <w:top w:val="nil"/>
              <w:left w:val="nil"/>
              <w:bottom w:val="nil"/>
              <w:right w:val="nil"/>
            </w:tcBorders>
            <w:shd w:val="clear" w:color="auto" w:fill="auto"/>
            <w:vAlign w:val="bottom"/>
          </w:tcPr>
          <w:p w:rsidR="007E7C31" w:rsidRPr="00915FD3" w:rsidRDefault="007E7C31" w:rsidP="001E4597">
            <w:pPr>
              <w:pStyle w:val="1"/>
              <w:adjustRightInd w:val="0"/>
              <w:spacing w:after="0" w:line="240" w:lineRule="auto"/>
              <w:ind w:left="0"/>
              <w:contextualSpacing w:val="0"/>
              <w:jc w:val="both"/>
              <w:rPr>
                <w:rFonts w:ascii="KaiTi" w:eastAsia="KaiTi" w:hAnsi="KaiTi"/>
                <w:sz w:val="21"/>
                <w:szCs w:val="24"/>
                <w:lang w:val="en-IN" w:eastAsia="zh-CN"/>
              </w:rPr>
            </w:pPr>
          </w:p>
        </w:tc>
        <w:tc>
          <w:tcPr>
            <w:tcW w:w="1680" w:type="dxa"/>
            <w:tcBorders>
              <w:top w:val="nil"/>
              <w:left w:val="nil"/>
              <w:bottom w:val="nil"/>
              <w:right w:val="nil"/>
            </w:tcBorders>
            <w:shd w:val="clear" w:color="auto" w:fill="auto"/>
            <w:vAlign w:val="bottom"/>
          </w:tcPr>
          <w:p w:rsidR="007E7C31" w:rsidRPr="00915FD3" w:rsidRDefault="007E7C31" w:rsidP="001E4597">
            <w:pPr>
              <w:pStyle w:val="1"/>
              <w:adjustRightInd w:val="0"/>
              <w:spacing w:after="0" w:line="240" w:lineRule="auto"/>
              <w:ind w:left="0"/>
              <w:contextualSpacing w:val="0"/>
              <w:jc w:val="both"/>
              <w:rPr>
                <w:rFonts w:ascii="KaiTi" w:eastAsia="KaiTi" w:hAnsi="KaiTi"/>
                <w:sz w:val="21"/>
                <w:szCs w:val="24"/>
                <w:lang w:val="en-IN" w:eastAsia="zh-CN"/>
              </w:rPr>
            </w:pPr>
          </w:p>
        </w:tc>
        <w:tc>
          <w:tcPr>
            <w:tcW w:w="2000" w:type="dxa"/>
            <w:tcBorders>
              <w:top w:val="nil"/>
              <w:left w:val="nil"/>
              <w:bottom w:val="nil"/>
              <w:right w:val="nil"/>
            </w:tcBorders>
            <w:shd w:val="clear" w:color="auto" w:fill="auto"/>
            <w:vAlign w:val="bottom"/>
          </w:tcPr>
          <w:p w:rsidR="007E7C31" w:rsidRPr="00915FD3" w:rsidRDefault="007E7C31" w:rsidP="001E4597">
            <w:pPr>
              <w:pStyle w:val="1"/>
              <w:adjustRightInd w:val="0"/>
              <w:spacing w:after="0" w:line="240" w:lineRule="auto"/>
              <w:ind w:left="0"/>
              <w:contextualSpacing w:val="0"/>
              <w:jc w:val="both"/>
              <w:rPr>
                <w:rFonts w:ascii="KaiTi" w:eastAsia="KaiTi" w:hAnsi="KaiTi"/>
                <w:sz w:val="21"/>
                <w:szCs w:val="24"/>
                <w:lang w:val="en-IN" w:eastAsia="zh-CN"/>
              </w:rPr>
            </w:pPr>
          </w:p>
        </w:tc>
        <w:tc>
          <w:tcPr>
            <w:tcW w:w="2726" w:type="dxa"/>
            <w:tcBorders>
              <w:top w:val="nil"/>
              <w:left w:val="nil"/>
              <w:bottom w:val="nil"/>
              <w:right w:val="nil"/>
            </w:tcBorders>
            <w:shd w:val="clear" w:color="auto" w:fill="auto"/>
            <w:vAlign w:val="bottom"/>
          </w:tcPr>
          <w:p w:rsidR="007E7C31" w:rsidRPr="00915FD3" w:rsidRDefault="007E7C31" w:rsidP="001E4597">
            <w:pPr>
              <w:pStyle w:val="1"/>
              <w:adjustRightInd w:val="0"/>
              <w:spacing w:after="0" w:line="240" w:lineRule="auto"/>
              <w:ind w:left="0"/>
              <w:contextualSpacing w:val="0"/>
              <w:jc w:val="right"/>
              <w:rPr>
                <w:rFonts w:ascii="KaiTi" w:eastAsia="KaiTi" w:hAnsi="KaiTi"/>
                <w:b/>
                <w:sz w:val="21"/>
                <w:szCs w:val="24"/>
                <w:lang w:val="en-IN"/>
              </w:rPr>
            </w:pPr>
            <w:r w:rsidRPr="00915FD3">
              <w:rPr>
                <w:rFonts w:ascii="KaiTi" w:eastAsia="KaiTi" w:hAnsi="KaiTi" w:hint="eastAsia"/>
                <w:b/>
                <w:sz w:val="21"/>
                <w:szCs w:val="24"/>
                <w:lang w:val="en-IN" w:eastAsia="zh-CN"/>
              </w:rPr>
              <w:t>（单位：</w:t>
            </w:r>
            <w:r w:rsidRPr="00915FD3">
              <w:rPr>
                <w:rFonts w:ascii="KaiTi" w:eastAsia="KaiTi" w:hAnsi="KaiTi" w:hint="eastAsia"/>
                <w:b/>
                <w:sz w:val="21"/>
                <w:szCs w:val="24"/>
                <w:lang w:eastAsia="zh-CN"/>
              </w:rPr>
              <w:t>百万瑞郎</w:t>
            </w:r>
            <w:r w:rsidRPr="00915FD3">
              <w:rPr>
                <w:rFonts w:ascii="KaiTi" w:eastAsia="KaiTi" w:hAnsi="KaiTi" w:hint="eastAsia"/>
                <w:b/>
                <w:sz w:val="21"/>
                <w:szCs w:val="24"/>
                <w:lang w:val="en-IN" w:eastAsia="zh-CN"/>
              </w:rPr>
              <w:t>）</w:t>
            </w:r>
          </w:p>
        </w:tc>
      </w:tr>
      <w:tr w:rsidR="007E7C31" w:rsidRPr="00915FD3" w:rsidTr="007E7C31">
        <w:trPr>
          <w:jc w:val="right"/>
        </w:trPr>
        <w:tc>
          <w:tcPr>
            <w:tcW w:w="1420" w:type="dxa"/>
            <w:tcBorders>
              <w:top w:val="single" w:sz="4" w:space="0" w:color="auto"/>
              <w:left w:val="single" w:sz="4" w:space="0" w:color="auto"/>
              <w:bottom w:val="single" w:sz="4" w:space="0" w:color="auto"/>
              <w:right w:val="single" w:sz="4" w:space="0" w:color="auto"/>
            </w:tcBorders>
            <w:shd w:val="clear" w:color="auto" w:fill="auto"/>
          </w:tcPr>
          <w:p w:rsidR="007E7C31" w:rsidRPr="00915FD3" w:rsidRDefault="007E7C31" w:rsidP="001E4597">
            <w:pPr>
              <w:pStyle w:val="1"/>
              <w:adjustRightInd w:val="0"/>
              <w:spacing w:after="0" w:line="240" w:lineRule="auto"/>
              <w:ind w:left="0"/>
              <w:contextualSpacing w:val="0"/>
              <w:jc w:val="center"/>
              <w:rPr>
                <w:rFonts w:ascii="SimSun" w:eastAsia="SimSun" w:hAnsi="SimSun"/>
                <w:b/>
                <w:bCs/>
                <w:sz w:val="21"/>
                <w:szCs w:val="24"/>
                <w:lang w:val="en-IN" w:eastAsia="zh-CN"/>
              </w:rPr>
            </w:pPr>
            <w:r w:rsidRPr="00915FD3">
              <w:rPr>
                <w:rFonts w:ascii="SimSun" w:eastAsia="SimSun" w:hAnsi="SimSun" w:hint="eastAsia"/>
                <w:b/>
                <w:bCs/>
                <w:sz w:val="21"/>
                <w:szCs w:val="24"/>
                <w:lang w:eastAsia="zh-CN"/>
              </w:rPr>
              <w:t>两年期</w:t>
            </w:r>
          </w:p>
        </w:tc>
        <w:tc>
          <w:tcPr>
            <w:tcW w:w="1680" w:type="dxa"/>
            <w:tcBorders>
              <w:top w:val="single" w:sz="4" w:space="0" w:color="auto"/>
              <w:left w:val="nil"/>
              <w:bottom w:val="single" w:sz="4" w:space="0" w:color="auto"/>
              <w:right w:val="single" w:sz="4" w:space="0" w:color="auto"/>
            </w:tcBorders>
            <w:shd w:val="clear" w:color="auto" w:fill="auto"/>
          </w:tcPr>
          <w:p w:rsidR="007E7C31" w:rsidRPr="00915FD3" w:rsidRDefault="007E7C31" w:rsidP="001E4597">
            <w:pPr>
              <w:pStyle w:val="1"/>
              <w:adjustRightInd w:val="0"/>
              <w:spacing w:after="0" w:line="240" w:lineRule="auto"/>
              <w:ind w:left="0"/>
              <w:contextualSpacing w:val="0"/>
              <w:jc w:val="center"/>
              <w:rPr>
                <w:rFonts w:ascii="SimSun" w:eastAsia="SimSun" w:hAnsi="SimSun"/>
                <w:b/>
                <w:bCs/>
                <w:sz w:val="21"/>
                <w:szCs w:val="24"/>
                <w:lang w:eastAsia="zh-CN"/>
              </w:rPr>
            </w:pPr>
            <w:r w:rsidRPr="00915FD3">
              <w:rPr>
                <w:rFonts w:ascii="SimSun" w:eastAsia="SimSun" w:hAnsi="SimSun" w:hint="eastAsia"/>
                <w:b/>
                <w:bCs/>
                <w:sz w:val="21"/>
                <w:szCs w:val="24"/>
                <w:lang w:eastAsia="zh-CN"/>
              </w:rPr>
              <w:t>收入</w:t>
            </w:r>
          </w:p>
        </w:tc>
        <w:tc>
          <w:tcPr>
            <w:tcW w:w="2000" w:type="dxa"/>
            <w:tcBorders>
              <w:top w:val="single" w:sz="4" w:space="0" w:color="auto"/>
              <w:left w:val="nil"/>
              <w:bottom w:val="single" w:sz="4" w:space="0" w:color="auto"/>
              <w:right w:val="single" w:sz="4" w:space="0" w:color="auto"/>
            </w:tcBorders>
            <w:shd w:val="clear" w:color="auto" w:fill="auto"/>
          </w:tcPr>
          <w:p w:rsidR="007E7C31" w:rsidRPr="00915FD3" w:rsidRDefault="007E7C31" w:rsidP="001E4597">
            <w:pPr>
              <w:pStyle w:val="1"/>
              <w:adjustRightInd w:val="0"/>
              <w:spacing w:after="0" w:line="240" w:lineRule="auto"/>
              <w:ind w:left="0"/>
              <w:contextualSpacing w:val="0"/>
              <w:jc w:val="center"/>
              <w:rPr>
                <w:rFonts w:ascii="SimSun" w:eastAsia="SimSun" w:hAnsi="SimSun"/>
                <w:b/>
                <w:bCs/>
                <w:sz w:val="21"/>
                <w:szCs w:val="24"/>
                <w:lang w:val="en-IN" w:eastAsia="zh-CN"/>
              </w:rPr>
            </w:pPr>
            <w:r w:rsidRPr="00915FD3">
              <w:rPr>
                <w:rFonts w:ascii="SimSun" w:eastAsia="SimSun" w:hAnsi="SimSun" w:hint="eastAsia"/>
                <w:b/>
                <w:bCs/>
                <w:sz w:val="21"/>
                <w:szCs w:val="24"/>
                <w:lang w:eastAsia="zh-CN"/>
              </w:rPr>
              <w:t>支出</w:t>
            </w:r>
          </w:p>
        </w:tc>
        <w:tc>
          <w:tcPr>
            <w:tcW w:w="2726" w:type="dxa"/>
            <w:tcBorders>
              <w:top w:val="single" w:sz="4" w:space="0" w:color="auto"/>
              <w:left w:val="nil"/>
              <w:bottom w:val="single" w:sz="4" w:space="0" w:color="auto"/>
              <w:right w:val="single" w:sz="4" w:space="0" w:color="auto"/>
            </w:tcBorders>
            <w:shd w:val="clear" w:color="auto" w:fill="auto"/>
          </w:tcPr>
          <w:p w:rsidR="007E7C31" w:rsidRPr="00915FD3" w:rsidRDefault="007E7C31" w:rsidP="001E4597">
            <w:pPr>
              <w:pStyle w:val="1"/>
              <w:adjustRightInd w:val="0"/>
              <w:spacing w:after="0" w:line="240" w:lineRule="auto"/>
              <w:ind w:left="0"/>
              <w:contextualSpacing w:val="0"/>
              <w:jc w:val="center"/>
              <w:rPr>
                <w:rFonts w:ascii="SimSun" w:eastAsia="SimSun" w:hAnsi="SimSun"/>
                <w:b/>
                <w:bCs/>
                <w:sz w:val="21"/>
                <w:szCs w:val="24"/>
                <w:lang w:val="en-IN"/>
              </w:rPr>
            </w:pPr>
            <w:r w:rsidRPr="00915FD3">
              <w:rPr>
                <w:rFonts w:ascii="SimSun" w:eastAsia="SimSun" w:hAnsi="SimSun" w:hint="eastAsia"/>
                <w:b/>
                <w:bCs/>
                <w:sz w:val="21"/>
                <w:szCs w:val="24"/>
                <w:lang w:eastAsia="zh-CN"/>
              </w:rPr>
              <w:t>收入支出百分比</w:t>
            </w:r>
          </w:p>
        </w:tc>
      </w:tr>
      <w:tr w:rsidR="007E7C31" w:rsidRPr="00915FD3" w:rsidTr="007E7C31">
        <w:trPr>
          <w:jc w:val="right"/>
        </w:trPr>
        <w:tc>
          <w:tcPr>
            <w:tcW w:w="1420" w:type="dxa"/>
            <w:tcBorders>
              <w:top w:val="nil"/>
              <w:left w:val="single" w:sz="4" w:space="0" w:color="auto"/>
              <w:bottom w:val="single" w:sz="4" w:space="0" w:color="auto"/>
              <w:right w:val="single" w:sz="4" w:space="0" w:color="auto"/>
            </w:tcBorders>
            <w:shd w:val="clear" w:color="auto" w:fill="auto"/>
            <w:vAlign w:val="bottom"/>
          </w:tcPr>
          <w:p w:rsidR="007E7C31" w:rsidRPr="00915FD3" w:rsidRDefault="007E7C31" w:rsidP="001E4597">
            <w:pPr>
              <w:pStyle w:val="1"/>
              <w:adjustRightInd w:val="0"/>
              <w:spacing w:after="0" w:line="240" w:lineRule="auto"/>
              <w:ind w:left="0"/>
              <w:contextualSpacing w:val="0"/>
              <w:jc w:val="both"/>
              <w:rPr>
                <w:rFonts w:ascii="SimSun" w:eastAsia="SimSun" w:hAnsi="SimSun"/>
                <w:sz w:val="21"/>
                <w:szCs w:val="24"/>
                <w:lang w:val="en-IN"/>
              </w:rPr>
            </w:pPr>
            <w:r w:rsidRPr="00915FD3">
              <w:rPr>
                <w:rFonts w:ascii="SimSun" w:eastAsia="SimSun" w:hAnsi="SimSun"/>
                <w:sz w:val="21"/>
                <w:szCs w:val="24"/>
                <w:lang w:val="en-IN"/>
              </w:rPr>
              <w:t>2010-2011</w:t>
            </w:r>
          </w:p>
        </w:tc>
        <w:tc>
          <w:tcPr>
            <w:tcW w:w="1680" w:type="dxa"/>
            <w:tcBorders>
              <w:top w:val="nil"/>
              <w:left w:val="nil"/>
              <w:bottom w:val="single" w:sz="4" w:space="0" w:color="auto"/>
              <w:right w:val="single" w:sz="4" w:space="0" w:color="auto"/>
            </w:tcBorders>
            <w:shd w:val="clear" w:color="auto" w:fill="auto"/>
            <w:vAlign w:val="bottom"/>
          </w:tcPr>
          <w:p w:rsidR="007E7C31" w:rsidRPr="00915FD3" w:rsidRDefault="007E7C31" w:rsidP="001E4597">
            <w:pPr>
              <w:pStyle w:val="1"/>
              <w:adjustRightInd w:val="0"/>
              <w:spacing w:after="0" w:line="240" w:lineRule="auto"/>
              <w:contextualSpacing w:val="0"/>
              <w:jc w:val="both"/>
              <w:rPr>
                <w:rFonts w:ascii="SimSun" w:eastAsia="SimSun" w:hAnsi="SimSun"/>
                <w:sz w:val="21"/>
                <w:szCs w:val="24"/>
                <w:lang w:val="en-IN"/>
              </w:rPr>
            </w:pPr>
            <w:r w:rsidRPr="00915FD3">
              <w:rPr>
                <w:rFonts w:ascii="SimSun" w:eastAsia="SimSun" w:hAnsi="SimSun"/>
                <w:sz w:val="21"/>
                <w:szCs w:val="24"/>
                <w:lang w:val="en-IN"/>
              </w:rPr>
              <w:t>3.30</w:t>
            </w:r>
          </w:p>
        </w:tc>
        <w:tc>
          <w:tcPr>
            <w:tcW w:w="2000" w:type="dxa"/>
            <w:tcBorders>
              <w:top w:val="nil"/>
              <w:left w:val="nil"/>
              <w:bottom w:val="single" w:sz="4" w:space="0" w:color="auto"/>
              <w:right w:val="single" w:sz="4" w:space="0" w:color="auto"/>
            </w:tcBorders>
            <w:shd w:val="clear" w:color="auto" w:fill="auto"/>
            <w:vAlign w:val="bottom"/>
          </w:tcPr>
          <w:p w:rsidR="007E7C31" w:rsidRPr="00915FD3" w:rsidRDefault="007E7C31" w:rsidP="001E4597">
            <w:pPr>
              <w:pStyle w:val="1"/>
              <w:adjustRightInd w:val="0"/>
              <w:spacing w:after="0" w:line="240" w:lineRule="auto"/>
              <w:contextualSpacing w:val="0"/>
              <w:jc w:val="both"/>
              <w:rPr>
                <w:rFonts w:ascii="SimSun" w:eastAsia="SimSun" w:hAnsi="SimSun"/>
                <w:sz w:val="21"/>
                <w:szCs w:val="24"/>
                <w:lang w:val="en-IN"/>
              </w:rPr>
            </w:pPr>
            <w:r w:rsidRPr="00915FD3">
              <w:rPr>
                <w:rFonts w:ascii="SimSun" w:eastAsia="SimSun" w:hAnsi="SimSun"/>
                <w:sz w:val="21"/>
                <w:szCs w:val="24"/>
                <w:lang w:val="en-IN"/>
              </w:rPr>
              <w:t>9.44</w:t>
            </w:r>
          </w:p>
        </w:tc>
        <w:tc>
          <w:tcPr>
            <w:tcW w:w="2726" w:type="dxa"/>
            <w:tcBorders>
              <w:top w:val="nil"/>
              <w:left w:val="nil"/>
              <w:bottom w:val="single" w:sz="4" w:space="0" w:color="auto"/>
              <w:right w:val="single" w:sz="4" w:space="0" w:color="auto"/>
            </w:tcBorders>
            <w:shd w:val="clear" w:color="auto" w:fill="auto"/>
            <w:vAlign w:val="bottom"/>
          </w:tcPr>
          <w:p w:rsidR="007E7C31" w:rsidRPr="00915FD3" w:rsidRDefault="007E7C31" w:rsidP="001E4597">
            <w:pPr>
              <w:pStyle w:val="1"/>
              <w:adjustRightInd w:val="0"/>
              <w:spacing w:after="0" w:line="240" w:lineRule="auto"/>
              <w:contextualSpacing w:val="0"/>
              <w:jc w:val="both"/>
              <w:rPr>
                <w:rFonts w:ascii="SimSun" w:eastAsia="SimSun" w:hAnsi="SimSun"/>
                <w:sz w:val="21"/>
                <w:szCs w:val="24"/>
                <w:lang w:val="en-IN"/>
              </w:rPr>
            </w:pPr>
            <w:r w:rsidRPr="00915FD3">
              <w:rPr>
                <w:rFonts w:ascii="SimSun" w:eastAsia="SimSun" w:hAnsi="SimSun"/>
                <w:sz w:val="21"/>
                <w:szCs w:val="24"/>
                <w:lang w:val="en-IN"/>
              </w:rPr>
              <w:t>34.96</w:t>
            </w:r>
          </w:p>
        </w:tc>
      </w:tr>
      <w:tr w:rsidR="007E7C31" w:rsidRPr="00915FD3" w:rsidTr="007E7C31">
        <w:trPr>
          <w:jc w:val="right"/>
        </w:trPr>
        <w:tc>
          <w:tcPr>
            <w:tcW w:w="1420" w:type="dxa"/>
            <w:tcBorders>
              <w:top w:val="nil"/>
              <w:left w:val="single" w:sz="4" w:space="0" w:color="auto"/>
              <w:bottom w:val="single" w:sz="4" w:space="0" w:color="auto"/>
              <w:right w:val="single" w:sz="4" w:space="0" w:color="auto"/>
            </w:tcBorders>
            <w:shd w:val="clear" w:color="auto" w:fill="auto"/>
            <w:vAlign w:val="bottom"/>
          </w:tcPr>
          <w:p w:rsidR="007E7C31" w:rsidRPr="00915FD3" w:rsidRDefault="007E7C31" w:rsidP="001E4597">
            <w:pPr>
              <w:pStyle w:val="1"/>
              <w:adjustRightInd w:val="0"/>
              <w:spacing w:after="0" w:line="240" w:lineRule="auto"/>
              <w:ind w:left="0"/>
              <w:contextualSpacing w:val="0"/>
              <w:jc w:val="both"/>
              <w:rPr>
                <w:rFonts w:ascii="SimSun" w:eastAsia="SimSun" w:hAnsi="SimSun"/>
                <w:sz w:val="21"/>
                <w:szCs w:val="24"/>
                <w:lang w:val="en-IN"/>
              </w:rPr>
            </w:pPr>
            <w:r w:rsidRPr="00915FD3">
              <w:rPr>
                <w:rFonts w:ascii="SimSun" w:eastAsia="SimSun" w:hAnsi="SimSun"/>
                <w:sz w:val="21"/>
                <w:szCs w:val="24"/>
                <w:lang w:val="en-IN"/>
              </w:rPr>
              <w:t>2012-2013</w:t>
            </w:r>
          </w:p>
        </w:tc>
        <w:tc>
          <w:tcPr>
            <w:tcW w:w="1680" w:type="dxa"/>
            <w:tcBorders>
              <w:top w:val="nil"/>
              <w:left w:val="nil"/>
              <w:bottom w:val="single" w:sz="4" w:space="0" w:color="auto"/>
              <w:right w:val="single" w:sz="4" w:space="0" w:color="auto"/>
            </w:tcBorders>
            <w:shd w:val="clear" w:color="auto" w:fill="auto"/>
            <w:vAlign w:val="bottom"/>
          </w:tcPr>
          <w:p w:rsidR="007E7C31" w:rsidRPr="00915FD3" w:rsidRDefault="007E7C31" w:rsidP="001E4597">
            <w:pPr>
              <w:pStyle w:val="1"/>
              <w:adjustRightInd w:val="0"/>
              <w:spacing w:after="0" w:line="240" w:lineRule="auto"/>
              <w:contextualSpacing w:val="0"/>
              <w:jc w:val="both"/>
              <w:rPr>
                <w:rFonts w:ascii="SimSun" w:eastAsia="SimSun" w:hAnsi="SimSun"/>
                <w:sz w:val="21"/>
                <w:szCs w:val="24"/>
                <w:lang w:val="en-IN"/>
              </w:rPr>
            </w:pPr>
            <w:r w:rsidRPr="00915FD3">
              <w:rPr>
                <w:rFonts w:ascii="SimSun" w:eastAsia="SimSun" w:hAnsi="SimSun"/>
                <w:sz w:val="21"/>
                <w:szCs w:val="24"/>
                <w:lang w:val="en-IN"/>
              </w:rPr>
              <w:t>3.30</w:t>
            </w:r>
          </w:p>
        </w:tc>
        <w:tc>
          <w:tcPr>
            <w:tcW w:w="2000" w:type="dxa"/>
            <w:tcBorders>
              <w:top w:val="nil"/>
              <w:left w:val="nil"/>
              <w:bottom w:val="single" w:sz="4" w:space="0" w:color="auto"/>
              <w:right w:val="single" w:sz="4" w:space="0" w:color="auto"/>
            </w:tcBorders>
            <w:shd w:val="clear" w:color="auto" w:fill="auto"/>
            <w:vAlign w:val="bottom"/>
          </w:tcPr>
          <w:p w:rsidR="007E7C31" w:rsidRPr="00915FD3" w:rsidRDefault="007E7C31" w:rsidP="001E4597">
            <w:pPr>
              <w:pStyle w:val="1"/>
              <w:adjustRightInd w:val="0"/>
              <w:spacing w:after="0" w:line="240" w:lineRule="auto"/>
              <w:contextualSpacing w:val="0"/>
              <w:jc w:val="both"/>
              <w:rPr>
                <w:rFonts w:ascii="SimSun" w:eastAsia="SimSun" w:hAnsi="SimSun"/>
                <w:sz w:val="21"/>
                <w:szCs w:val="24"/>
                <w:lang w:val="en-IN"/>
              </w:rPr>
            </w:pPr>
            <w:r w:rsidRPr="00915FD3">
              <w:rPr>
                <w:rFonts w:ascii="SimSun" w:eastAsia="SimSun" w:hAnsi="SimSun"/>
                <w:sz w:val="21"/>
                <w:szCs w:val="24"/>
                <w:lang w:val="en-IN"/>
              </w:rPr>
              <w:t>9.81</w:t>
            </w:r>
          </w:p>
        </w:tc>
        <w:tc>
          <w:tcPr>
            <w:tcW w:w="2726" w:type="dxa"/>
            <w:tcBorders>
              <w:top w:val="nil"/>
              <w:left w:val="nil"/>
              <w:bottom w:val="single" w:sz="4" w:space="0" w:color="auto"/>
              <w:right w:val="single" w:sz="4" w:space="0" w:color="auto"/>
            </w:tcBorders>
            <w:shd w:val="clear" w:color="auto" w:fill="auto"/>
            <w:vAlign w:val="bottom"/>
          </w:tcPr>
          <w:p w:rsidR="007E7C31" w:rsidRPr="00915FD3" w:rsidRDefault="007E7C31" w:rsidP="001E4597">
            <w:pPr>
              <w:pStyle w:val="1"/>
              <w:adjustRightInd w:val="0"/>
              <w:spacing w:after="0" w:line="240" w:lineRule="auto"/>
              <w:contextualSpacing w:val="0"/>
              <w:jc w:val="both"/>
              <w:rPr>
                <w:rFonts w:ascii="SimSun" w:eastAsia="SimSun" w:hAnsi="SimSun"/>
                <w:sz w:val="21"/>
                <w:szCs w:val="24"/>
                <w:lang w:val="en-IN"/>
              </w:rPr>
            </w:pPr>
            <w:r w:rsidRPr="00915FD3">
              <w:rPr>
                <w:rFonts w:ascii="SimSun" w:eastAsia="SimSun" w:hAnsi="SimSun"/>
                <w:sz w:val="21"/>
                <w:szCs w:val="24"/>
                <w:lang w:val="en-IN"/>
              </w:rPr>
              <w:t>33.64</w:t>
            </w:r>
          </w:p>
        </w:tc>
      </w:tr>
      <w:tr w:rsidR="007E7C31" w:rsidRPr="00915FD3" w:rsidTr="007E7C31">
        <w:trPr>
          <w:jc w:val="right"/>
        </w:trPr>
        <w:tc>
          <w:tcPr>
            <w:tcW w:w="1420" w:type="dxa"/>
            <w:tcBorders>
              <w:top w:val="nil"/>
              <w:left w:val="single" w:sz="4" w:space="0" w:color="auto"/>
              <w:bottom w:val="single" w:sz="4" w:space="0" w:color="auto"/>
              <w:right w:val="single" w:sz="4" w:space="0" w:color="auto"/>
            </w:tcBorders>
            <w:shd w:val="clear" w:color="auto" w:fill="auto"/>
            <w:vAlign w:val="bottom"/>
          </w:tcPr>
          <w:p w:rsidR="007E7C31" w:rsidRPr="00915FD3" w:rsidRDefault="007E7C31" w:rsidP="001E4597">
            <w:pPr>
              <w:pStyle w:val="1"/>
              <w:adjustRightInd w:val="0"/>
              <w:spacing w:after="0" w:line="240" w:lineRule="auto"/>
              <w:ind w:left="0"/>
              <w:contextualSpacing w:val="0"/>
              <w:jc w:val="both"/>
              <w:rPr>
                <w:rFonts w:ascii="SimSun" w:eastAsia="SimSun" w:hAnsi="SimSun"/>
                <w:sz w:val="21"/>
                <w:szCs w:val="24"/>
                <w:lang w:val="en-IN"/>
              </w:rPr>
            </w:pPr>
            <w:r w:rsidRPr="00915FD3">
              <w:rPr>
                <w:rFonts w:ascii="SimSun" w:eastAsia="SimSun" w:hAnsi="SimSun"/>
                <w:sz w:val="21"/>
                <w:szCs w:val="24"/>
                <w:lang w:val="en-IN"/>
              </w:rPr>
              <w:t>2014-2015*</w:t>
            </w:r>
          </w:p>
        </w:tc>
        <w:tc>
          <w:tcPr>
            <w:tcW w:w="1680" w:type="dxa"/>
            <w:tcBorders>
              <w:top w:val="nil"/>
              <w:left w:val="nil"/>
              <w:bottom w:val="single" w:sz="4" w:space="0" w:color="auto"/>
              <w:right w:val="single" w:sz="4" w:space="0" w:color="auto"/>
            </w:tcBorders>
            <w:shd w:val="clear" w:color="auto" w:fill="auto"/>
            <w:vAlign w:val="bottom"/>
          </w:tcPr>
          <w:p w:rsidR="007E7C31" w:rsidRPr="00915FD3" w:rsidRDefault="007E7C31" w:rsidP="001E4597">
            <w:pPr>
              <w:pStyle w:val="1"/>
              <w:adjustRightInd w:val="0"/>
              <w:spacing w:after="0" w:line="240" w:lineRule="auto"/>
              <w:contextualSpacing w:val="0"/>
              <w:jc w:val="both"/>
              <w:rPr>
                <w:rFonts w:ascii="SimSun" w:eastAsia="SimSun" w:hAnsi="SimSun"/>
                <w:sz w:val="21"/>
                <w:szCs w:val="24"/>
                <w:lang w:val="en-IN"/>
              </w:rPr>
            </w:pPr>
            <w:r w:rsidRPr="00915FD3">
              <w:rPr>
                <w:rFonts w:ascii="SimSun" w:eastAsia="SimSun" w:hAnsi="SimSun"/>
                <w:sz w:val="21"/>
                <w:szCs w:val="24"/>
                <w:lang w:val="en-IN"/>
              </w:rPr>
              <w:t>3.00</w:t>
            </w:r>
          </w:p>
        </w:tc>
        <w:tc>
          <w:tcPr>
            <w:tcW w:w="2000" w:type="dxa"/>
            <w:tcBorders>
              <w:top w:val="nil"/>
              <w:left w:val="nil"/>
              <w:bottom w:val="single" w:sz="4" w:space="0" w:color="auto"/>
              <w:right w:val="single" w:sz="4" w:space="0" w:color="auto"/>
            </w:tcBorders>
            <w:shd w:val="clear" w:color="auto" w:fill="auto"/>
            <w:vAlign w:val="bottom"/>
          </w:tcPr>
          <w:p w:rsidR="007E7C31" w:rsidRPr="00915FD3" w:rsidRDefault="007E7C31" w:rsidP="001E4597">
            <w:pPr>
              <w:pStyle w:val="1"/>
              <w:adjustRightInd w:val="0"/>
              <w:spacing w:after="0" w:line="240" w:lineRule="auto"/>
              <w:contextualSpacing w:val="0"/>
              <w:jc w:val="both"/>
              <w:rPr>
                <w:rFonts w:ascii="SimSun" w:eastAsia="SimSun" w:hAnsi="SimSun"/>
                <w:sz w:val="21"/>
                <w:szCs w:val="24"/>
                <w:lang w:val="en-IN"/>
              </w:rPr>
            </w:pPr>
            <w:r w:rsidRPr="00915FD3">
              <w:rPr>
                <w:rFonts w:ascii="SimSun" w:eastAsia="SimSun" w:hAnsi="SimSun"/>
                <w:sz w:val="21"/>
                <w:szCs w:val="24"/>
                <w:lang w:val="en-IN"/>
              </w:rPr>
              <w:t>11.22</w:t>
            </w:r>
          </w:p>
        </w:tc>
        <w:tc>
          <w:tcPr>
            <w:tcW w:w="2726" w:type="dxa"/>
            <w:tcBorders>
              <w:top w:val="nil"/>
              <w:left w:val="nil"/>
              <w:bottom w:val="single" w:sz="4" w:space="0" w:color="auto"/>
              <w:right w:val="single" w:sz="4" w:space="0" w:color="auto"/>
            </w:tcBorders>
            <w:shd w:val="clear" w:color="auto" w:fill="auto"/>
            <w:vAlign w:val="bottom"/>
          </w:tcPr>
          <w:p w:rsidR="007E7C31" w:rsidRPr="00915FD3" w:rsidRDefault="007E7C31" w:rsidP="001E4597">
            <w:pPr>
              <w:pStyle w:val="1"/>
              <w:adjustRightInd w:val="0"/>
              <w:spacing w:after="0" w:line="240" w:lineRule="auto"/>
              <w:contextualSpacing w:val="0"/>
              <w:jc w:val="both"/>
              <w:rPr>
                <w:rFonts w:ascii="SimSun" w:eastAsia="SimSun" w:hAnsi="SimSun"/>
                <w:sz w:val="21"/>
                <w:szCs w:val="24"/>
                <w:lang w:val="en-IN"/>
              </w:rPr>
            </w:pPr>
            <w:r w:rsidRPr="00915FD3">
              <w:rPr>
                <w:rFonts w:ascii="SimSun" w:eastAsia="SimSun" w:hAnsi="SimSun"/>
                <w:sz w:val="21"/>
                <w:szCs w:val="24"/>
                <w:lang w:val="en-IN"/>
              </w:rPr>
              <w:t>26.74</w:t>
            </w:r>
          </w:p>
        </w:tc>
      </w:tr>
      <w:tr w:rsidR="007E7C31" w:rsidRPr="00915FD3" w:rsidTr="007E7C31">
        <w:trPr>
          <w:jc w:val="right"/>
        </w:trPr>
        <w:tc>
          <w:tcPr>
            <w:tcW w:w="1420" w:type="dxa"/>
            <w:tcBorders>
              <w:top w:val="nil"/>
              <w:left w:val="single" w:sz="4" w:space="0" w:color="auto"/>
              <w:bottom w:val="single" w:sz="4" w:space="0" w:color="auto"/>
              <w:right w:val="single" w:sz="4" w:space="0" w:color="auto"/>
            </w:tcBorders>
            <w:shd w:val="clear" w:color="auto" w:fill="auto"/>
            <w:vAlign w:val="bottom"/>
          </w:tcPr>
          <w:p w:rsidR="007E7C31" w:rsidRPr="00915FD3" w:rsidRDefault="007E7C31" w:rsidP="001E4597">
            <w:pPr>
              <w:pStyle w:val="1"/>
              <w:adjustRightInd w:val="0"/>
              <w:spacing w:after="0" w:line="240" w:lineRule="auto"/>
              <w:ind w:left="0"/>
              <w:contextualSpacing w:val="0"/>
              <w:jc w:val="both"/>
              <w:rPr>
                <w:rFonts w:ascii="SimSun" w:eastAsia="SimSun" w:hAnsi="SimSun"/>
                <w:sz w:val="21"/>
                <w:szCs w:val="24"/>
                <w:lang w:val="en-IN"/>
              </w:rPr>
            </w:pPr>
            <w:r w:rsidRPr="00915FD3">
              <w:rPr>
                <w:rFonts w:ascii="SimSun" w:eastAsia="SimSun" w:hAnsi="SimSun"/>
                <w:sz w:val="21"/>
                <w:szCs w:val="24"/>
                <w:lang w:val="en-IN"/>
              </w:rPr>
              <w:t>2016-2017*</w:t>
            </w:r>
          </w:p>
        </w:tc>
        <w:tc>
          <w:tcPr>
            <w:tcW w:w="1680" w:type="dxa"/>
            <w:tcBorders>
              <w:top w:val="nil"/>
              <w:left w:val="nil"/>
              <w:bottom w:val="single" w:sz="4" w:space="0" w:color="auto"/>
              <w:right w:val="single" w:sz="4" w:space="0" w:color="auto"/>
            </w:tcBorders>
            <w:shd w:val="clear" w:color="auto" w:fill="auto"/>
            <w:vAlign w:val="bottom"/>
          </w:tcPr>
          <w:p w:rsidR="007E7C31" w:rsidRPr="00915FD3" w:rsidRDefault="007E7C31" w:rsidP="001E4597">
            <w:pPr>
              <w:pStyle w:val="1"/>
              <w:adjustRightInd w:val="0"/>
              <w:spacing w:after="0" w:line="240" w:lineRule="auto"/>
              <w:contextualSpacing w:val="0"/>
              <w:jc w:val="both"/>
              <w:rPr>
                <w:rFonts w:ascii="SimSun" w:eastAsia="SimSun" w:hAnsi="SimSun"/>
                <w:sz w:val="21"/>
                <w:szCs w:val="24"/>
                <w:lang w:val="en-IN"/>
              </w:rPr>
            </w:pPr>
            <w:r w:rsidRPr="00915FD3">
              <w:rPr>
                <w:rFonts w:ascii="SimSun" w:eastAsia="SimSun" w:hAnsi="SimSun"/>
                <w:sz w:val="21"/>
                <w:szCs w:val="24"/>
                <w:lang w:val="en-IN"/>
              </w:rPr>
              <w:t>2.60</w:t>
            </w:r>
          </w:p>
        </w:tc>
        <w:tc>
          <w:tcPr>
            <w:tcW w:w="2000" w:type="dxa"/>
            <w:tcBorders>
              <w:top w:val="nil"/>
              <w:left w:val="nil"/>
              <w:bottom w:val="single" w:sz="4" w:space="0" w:color="auto"/>
              <w:right w:val="single" w:sz="4" w:space="0" w:color="auto"/>
            </w:tcBorders>
            <w:shd w:val="clear" w:color="auto" w:fill="auto"/>
            <w:vAlign w:val="bottom"/>
          </w:tcPr>
          <w:p w:rsidR="007E7C31" w:rsidRPr="00915FD3" w:rsidRDefault="007E7C31" w:rsidP="001E4597">
            <w:pPr>
              <w:pStyle w:val="1"/>
              <w:adjustRightInd w:val="0"/>
              <w:spacing w:after="0" w:line="240" w:lineRule="auto"/>
              <w:contextualSpacing w:val="0"/>
              <w:jc w:val="both"/>
              <w:rPr>
                <w:rFonts w:ascii="SimSun" w:eastAsia="SimSun" w:hAnsi="SimSun"/>
                <w:sz w:val="21"/>
                <w:szCs w:val="24"/>
                <w:lang w:val="en-IN"/>
              </w:rPr>
            </w:pPr>
            <w:r w:rsidRPr="00915FD3">
              <w:rPr>
                <w:rFonts w:ascii="SimSun" w:eastAsia="SimSun" w:hAnsi="SimSun"/>
                <w:sz w:val="21"/>
                <w:szCs w:val="24"/>
                <w:lang w:val="en-IN"/>
              </w:rPr>
              <w:t>11.36</w:t>
            </w:r>
          </w:p>
        </w:tc>
        <w:tc>
          <w:tcPr>
            <w:tcW w:w="2726" w:type="dxa"/>
            <w:tcBorders>
              <w:top w:val="nil"/>
              <w:left w:val="nil"/>
              <w:bottom w:val="single" w:sz="4" w:space="0" w:color="auto"/>
              <w:right w:val="single" w:sz="4" w:space="0" w:color="auto"/>
            </w:tcBorders>
            <w:shd w:val="clear" w:color="auto" w:fill="auto"/>
            <w:vAlign w:val="bottom"/>
          </w:tcPr>
          <w:p w:rsidR="007E7C31" w:rsidRPr="00915FD3" w:rsidRDefault="007E7C31" w:rsidP="001E4597">
            <w:pPr>
              <w:pStyle w:val="1"/>
              <w:adjustRightInd w:val="0"/>
              <w:spacing w:after="0" w:line="240" w:lineRule="auto"/>
              <w:contextualSpacing w:val="0"/>
              <w:jc w:val="both"/>
              <w:rPr>
                <w:rFonts w:ascii="SimSun" w:eastAsia="SimSun" w:hAnsi="SimSun"/>
                <w:sz w:val="21"/>
                <w:szCs w:val="24"/>
                <w:lang w:val="en-IN"/>
              </w:rPr>
            </w:pPr>
            <w:r w:rsidRPr="00915FD3">
              <w:rPr>
                <w:rFonts w:ascii="SimSun" w:eastAsia="SimSun" w:hAnsi="SimSun"/>
                <w:sz w:val="21"/>
                <w:szCs w:val="24"/>
                <w:lang w:val="en-IN"/>
              </w:rPr>
              <w:t>22.89</w:t>
            </w:r>
          </w:p>
        </w:tc>
      </w:tr>
      <w:tr w:rsidR="007E7C31" w:rsidRPr="00915FD3" w:rsidTr="007E7C31">
        <w:trPr>
          <w:jc w:val="right"/>
        </w:trPr>
        <w:tc>
          <w:tcPr>
            <w:tcW w:w="1420" w:type="dxa"/>
            <w:tcBorders>
              <w:top w:val="nil"/>
              <w:left w:val="nil"/>
              <w:bottom w:val="nil"/>
              <w:right w:val="nil"/>
            </w:tcBorders>
            <w:shd w:val="clear" w:color="auto" w:fill="auto"/>
            <w:vAlign w:val="bottom"/>
          </w:tcPr>
          <w:p w:rsidR="007E7C31" w:rsidRPr="00915FD3" w:rsidRDefault="007E7C31" w:rsidP="001E4597">
            <w:pPr>
              <w:pStyle w:val="1"/>
              <w:adjustRightInd w:val="0"/>
              <w:spacing w:after="0" w:line="240" w:lineRule="auto"/>
              <w:ind w:left="0"/>
              <w:contextualSpacing w:val="0"/>
              <w:jc w:val="both"/>
              <w:rPr>
                <w:rFonts w:ascii="SimSun" w:eastAsia="SimSun" w:hAnsi="SimSun"/>
                <w:sz w:val="21"/>
                <w:szCs w:val="24"/>
                <w:lang w:val="en-IN"/>
              </w:rPr>
            </w:pPr>
            <w:r w:rsidRPr="00915FD3">
              <w:rPr>
                <w:rFonts w:ascii="SimSun" w:eastAsia="SimSun" w:hAnsi="SimSun"/>
                <w:sz w:val="21"/>
                <w:szCs w:val="24"/>
                <w:vertAlign w:val="superscript"/>
                <w:lang w:val="en-IN"/>
              </w:rPr>
              <w:t>*</w:t>
            </w:r>
            <w:r w:rsidRPr="00915FD3">
              <w:rPr>
                <w:rFonts w:ascii="KaiTi" w:eastAsia="KaiTi" w:hAnsi="KaiTi" w:hint="eastAsia"/>
                <w:sz w:val="21"/>
                <w:szCs w:val="24"/>
                <w:lang w:val="en-IN" w:eastAsia="zh-CN"/>
              </w:rPr>
              <w:t>概算</w:t>
            </w:r>
          </w:p>
        </w:tc>
        <w:tc>
          <w:tcPr>
            <w:tcW w:w="1680" w:type="dxa"/>
            <w:tcBorders>
              <w:top w:val="nil"/>
              <w:left w:val="nil"/>
              <w:bottom w:val="nil"/>
              <w:right w:val="nil"/>
            </w:tcBorders>
            <w:shd w:val="clear" w:color="auto" w:fill="auto"/>
            <w:vAlign w:val="bottom"/>
          </w:tcPr>
          <w:p w:rsidR="007E7C31" w:rsidRPr="00915FD3" w:rsidRDefault="007E7C31" w:rsidP="001E4597">
            <w:pPr>
              <w:pStyle w:val="1"/>
              <w:adjustRightInd w:val="0"/>
              <w:spacing w:after="0" w:line="240" w:lineRule="auto"/>
              <w:ind w:left="0"/>
              <w:contextualSpacing w:val="0"/>
              <w:jc w:val="both"/>
              <w:rPr>
                <w:rFonts w:ascii="SimSun" w:eastAsia="SimSun" w:hAnsi="SimSun"/>
                <w:sz w:val="21"/>
                <w:szCs w:val="24"/>
                <w:lang w:val="en-IN"/>
              </w:rPr>
            </w:pPr>
          </w:p>
        </w:tc>
        <w:tc>
          <w:tcPr>
            <w:tcW w:w="2000" w:type="dxa"/>
            <w:tcBorders>
              <w:top w:val="nil"/>
              <w:left w:val="nil"/>
              <w:bottom w:val="nil"/>
              <w:right w:val="nil"/>
            </w:tcBorders>
            <w:shd w:val="clear" w:color="auto" w:fill="auto"/>
            <w:vAlign w:val="bottom"/>
          </w:tcPr>
          <w:p w:rsidR="007E7C31" w:rsidRPr="00915FD3" w:rsidRDefault="007E7C31" w:rsidP="001E4597">
            <w:pPr>
              <w:pStyle w:val="1"/>
              <w:adjustRightInd w:val="0"/>
              <w:spacing w:after="0" w:line="240" w:lineRule="auto"/>
              <w:ind w:left="0"/>
              <w:contextualSpacing w:val="0"/>
              <w:jc w:val="both"/>
              <w:rPr>
                <w:rFonts w:ascii="SimSun" w:eastAsia="SimSun" w:hAnsi="SimSun"/>
                <w:sz w:val="21"/>
                <w:szCs w:val="24"/>
                <w:lang w:val="en-IN"/>
              </w:rPr>
            </w:pPr>
          </w:p>
        </w:tc>
        <w:tc>
          <w:tcPr>
            <w:tcW w:w="2726" w:type="dxa"/>
            <w:tcBorders>
              <w:top w:val="nil"/>
              <w:left w:val="nil"/>
              <w:bottom w:val="nil"/>
              <w:right w:val="nil"/>
            </w:tcBorders>
            <w:shd w:val="clear" w:color="auto" w:fill="auto"/>
            <w:vAlign w:val="bottom"/>
          </w:tcPr>
          <w:p w:rsidR="007E7C31" w:rsidRPr="00915FD3" w:rsidRDefault="007E7C31" w:rsidP="001E4597">
            <w:pPr>
              <w:pStyle w:val="1"/>
              <w:adjustRightInd w:val="0"/>
              <w:spacing w:after="0" w:line="240" w:lineRule="auto"/>
              <w:ind w:left="0"/>
              <w:contextualSpacing w:val="0"/>
              <w:jc w:val="both"/>
              <w:rPr>
                <w:rFonts w:ascii="SimSun" w:eastAsia="SimSun" w:hAnsi="SimSun"/>
                <w:sz w:val="21"/>
                <w:szCs w:val="24"/>
                <w:lang w:val="en-IN"/>
              </w:rPr>
            </w:pPr>
          </w:p>
        </w:tc>
      </w:tr>
    </w:tbl>
    <w:p w:rsidR="005B432E" w:rsidRPr="00DB5CB4" w:rsidRDefault="00EF0358" w:rsidP="007E7C31">
      <w:pPr>
        <w:pStyle w:val="1"/>
        <w:numPr>
          <w:ilvl w:val="0"/>
          <w:numId w:val="36"/>
        </w:numPr>
        <w:overflowPunct w:val="0"/>
        <w:spacing w:afterLines="50" w:after="120" w:line="340" w:lineRule="atLeast"/>
        <w:ind w:left="1134" w:hanging="567"/>
        <w:contextualSpacing w:val="0"/>
        <w:jc w:val="both"/>
        <w:rPr>
          <w:rFonts w:ascii="SimSun" w:eastAsia="SimSun" w:hAnsi="SimSun"/>
          <w:sz w:val="21"/>
          <w:szCs w:val="24"/>
          <w:lang w:eastAsia="zh-CN"/>
        </w:rPr>
      </w:pPr>
      <w:r w:rsidRPr="00DB5CB4">
        <w:rPr>
          <w:rFonts w:asciiTheme="minorEastAsia" w:eastAsiaTheme="minorEastAsia" w:hAnsiTheme="minorEastAsia" w:hint="eastAsia"/>
          <w:sz w:val="21"/>
          <w:szCs w:val="24"/>
          <w:lang w:eastAsia="zh-CN"/>
        </w:rPr>
        <w:t>关于为落实</w:t>
      </w:r>
      <w:r w:rsidR="00D0209D" w:rsidRPr="00DB5CB4">
        <w:rPr>
          <w:rFonts w:asciiTheme="minorEastAsia" w:eastAsiaTheme="minorEastAsia" w:hAnsiTheme="minorEastAsia" w:hint="eastAsia"/>
          <w:sz w:val="21"/>
          <w:szCs w:val="24"/>
          <w:lang w:eastAsia="zh-CN"/>
        </w:rPr>
        <w:t>与中心相关的</w:t>
      </w:r>
      <w:r w:rsidRPr="00DB5CB4">
        <w:rPr>
          <w:rFonts w:asciiTheme="minorEastAsia" w:eastAsiaTheme="minorEastAsia" w:hAnsiTheme="minorEastAsia" w:hint="eastAsia"/>
          <w:sz w:val="21"/>
          <w:szCs w:val="24"/>
          <w:lang w:eastAsia="zh-CN"/>
        </w:rPr>
        <w:t>发展议程建议分配充足预算的问题，</w:t>
      </w:r>
      <w:r w:rsidR="00D0209D" w:rsidRPr="00DB5CB4">
        <w:rPr>
          <w:rFonts w:asciiTheme="minorEastAsia" w:eastAsiaTheme="minorEastAsia" w:hAnsiTheme="minorEastAsia" w:hint="eastAsia"/>
          <w:sz w:val="21"/>
          <w:szCs w:val="24"/>
          <w:lang w:eastAsia="zh-CN"/>
        </w:rPr>
        <w:t>中心</w:t>
      </w:r>
      <w:r w:rsidRPr="00DB5CB4">
        <w:rPr>
          <w:rFonts w:asciiTheme="minorEastAsia" w:eastAsiaTheme="minorEastAsia" w:hAnsiTheme="minorEastAsia" w:hint="eastAsia"/>
          <w:sz w:val="21"/>
          <w:szCs w:val="24"/>
          <w:lang w:eastAsia="zh-CN"/>
        </w:rPr>
        <w:t>表示</w:t>
      </w:r>
      <w:r w:rsidR="00D0209D" w:rsidRPr="00DB5CB4">
        <w:rPr>
          <w:rFonts w:asciiTheme="minorEastAsia" w:eastAsiaTheme="minorEastAsia" w:hAnsiTheme="minorEastAsia" w:hint="eastAsia"/>
          <w:sz w:val="21"/>
          <w:szCs w:val="24"/>
          <w:lang w:eastAsia="zh-CN"/>
        </w:rPr>
        <w:t>根据计划的工作将一定比例的人事和非人事预算分配给了发展活动。中心补充说，尽管他们没有开展正式的发展议程项目，但</w:t>
      </w:r>
      <w:r w:rsidRPr="00DB5CB4">
        <w:rPr>
          <w:rFonts w:ascii="SimSun" w:eastAsia="SimSun" w:hAnsi="SimSun" w:cs="SimSun" w:hint="eastAsia"/>
          <w:sz w:val="21"/>
          <w:szCs w:val="24"/>
          <w:lang w:eastAsia="zh-CN"/>
        </w:rPr>
        <w:t>针对知识产权官员和从业者组织了符合其需要的仲裁与调解项目，帮助知识产权官员建立可选的</w:t>
      </w:r>
      <w:r w:rsidR="000715AE">
        <w:rPr>
          <w:rFonts w:ascii="SimSun" w:eastAsia="SimSun" w:hAnsi="SimSun" w:cs="Times New Roman"/>
          <w:sz w:val="21"/>
          <w:szCs w:val="24"/>
          <w:lang w:eastAsia="zh-CN"/>
        </w:rPr>
        <w:t>替代性争议解决</w:t>
      </w:r>
      <w:r w:rsidRPr="00DB5CB4">
        <w:rPr>
          <w:rFonts w:ascii="SimSun" w:eastAsia="SimSun" w:hAnsi="SimSun" w:cs="SimSun" w:hint="eastAsia"/>
          <w:sz w:val="21"/>
          <w:szCs w:val="24"/>
          <w:lang w:eastAsia="zh-CN"/>
        </w:rPr>
        <w:t>框架，以应对其未决的纠纷，并进一步帮助国家域名主管部门建立与发展中国家和</w:t>
      </w:r>
      <w:r w:rsidRPr="007E7C31">
        <w:rPr>
          <w:rFonts w:ascii="SimSun" w:eastAsia="SimSun" w:hAnsi="SimSun" w:hint="eastAsia"/>
          <w:sz w:val="21"/>
          <w:szCs w:val="24"/>
          <w:lang w:eastAsia="zh-CN"/>
        </w:rPr>
        <w:t>经济</w:t>
      </w:r>
      <w:r w:rsidRPr="00DB5CB4">
        <w:rPr>
          <w:rFonts w:ascii="SimSun" w:eastAsia="SimSun" w:hAnsi="SimSun" w:cs="SimSun" w:hint="eastAsia"/>
          <w:sz w:val="21"/>
          <w:szCs w:val="24"/>
          <w:lang w:eastAsia="zh-CN"/>
        </w:rPr>
        <w:t>转型期国家相关的最佳注册实践和争议解决机制。</w:t>
      </w:r>
      <w:r w:rsidR="00B90E56" w:rsidRPr="00DB5CB4">
        <w:rPr>
          <w:rFonts w:ascii="SimSun" w:eastAsia="SimSun" w:hAnsi="SimSun" w:cs="SimSun" w:hint="eastAsia"/>
          <w:sz w:val="21"/>
          <w:szCs w:val="24"/>
          <w:lang w:eastAsia="zh-CN"/>
        </w:rPr>
        <w:t>然而，我们无法评估，中心是否分配了发展份额</w:t>
      </w:r>
      <w:r w:rsidR="00686888" w:rsidRPr="00DB5CB4">
        <w:rPr>
          <w:rFonts w:ascii="SimSun" w:eastAsia="SimSun" w:hAnsi="SimSun" w:cs="SimSun" w:hint="eastAsia"/>
          <w:sz w:val="21"/>
          <w:szCs w:val="24"/>
          <w:lang w:eastAsia="zh-CN"/>
        </w:rPr>
        <w:t>项</w:t>
      </w:r>
      <w:r w:rsidR="00B90E56" w:rsidRPr="00DB5CB4">
        <w:rPr>
          <w:rFonts w:ascii="SimSun" w:eastAsia="SimSun" w:hAnsi="SimSun" w:cs="SimSun" w:hint="eastAsia"/>
          <w:sz w:val="21"/>
          <w:szCs w:val="24"/>
          <w:lang w:eastAsia="zh-CN"/>
        </w:rPr>
        <w:t>下预算</w:t>
      </w:r>
      <w:r w:rsidR="00686888" w:rsidRPr="00DB5CB4">
        <w:rPr>
          <w:rFonts w:ascii="SimSun" w:eastAsia="SimSun" w:hAnsi="SimSun" w:cs="SimSun" w:hint="eastAsia"/>
          <w:sz w:val="21"/>
          <w:szCs w:val="24"/>
          <w:lang w:eastAsia="zh-CN"/>
        </w:rPr>
        <w:t>并产生了支出，以按照发展议程建议有效完成与发展中国家和最不发达国家进行外联的任务授权。</w:t>
      </w:r>
    </w:p>
    <w:p w:rsidR="005B432E" w:rsidRPr="00DB5CB4" w:rsidRDefault="009926EE" w:rsidP="007E7C31">
      <w:pPr>
        <w:pStyle w:val="1"/>
        <w:numPr>
          <w:ilvl w:val="0"/>
          <w:numId w:val="36"/>
        </w:numPr>
        <w:overflowPunct w:val="0"/>
        <w:spacing w:afterLines="50" w:after="120" w:line="340" w:lineRule="atLeast"/>
        <w:ind w:left="1134" w:hanging="567"/>
        <w:contextualSpacing w:val="0"/>
        <w:jc w:val="both"/>
        <w:rPr>
          <w:rFonts w:ascii="SimSun" w:eastAsia="SimSun" w:hAnsi="SimSun"/>
          <w:sz w:val="21"/>
          <w:szCs w:val="24"/>
          <w:lang w:eastAsia="zh-CN"/>
        </w:rPr>
      </w:pPr>
      <w:r w:rsidRPr="00DB5CB4">
        <w:rPr>
          <w:rFonts w:ascii="SimSun" w:eastAsia="SimSun" w:hAnsi="SimSun" w:cs="SimSun" w:hint="eastAsia"/>
          <w:sz w:val="21"/>
          <w:szCs w:val="24"/>
          <w:lang w:val="en-GB" w:eastAsia="zh-CN"/>
        </w:rPr>
        <w:t>中心开展的</w:t>
      </w:r>
      <w:r w:rsidRPr="00DB5CB4">
        <w:rPr>
          <w:rFonts w:ascii="SimSun" w:eastAsia="SimSun" w:hAnsi="SimSun" w:cs="Times New Roman"/>
          <w:sz w:val="21"/>
          <w:szCs w:val="24"/>
          <w:lang w:val="en-GB" w:eastAsia="zh-CN"/>
        </w:rPr>
        <w:t>“</w:t>
      </w:r>
      <w:r w:rsidRPr="00DB5CB4">
        <w:rPr>
          <w:rFonts w:ascii="SimSun" w:eastAsia="SimSun" w:hAnsi="SimSun" w:cs="SimSun" w:hint="eastAsia"/>
          <w:sz w:val="21"/>
          <w:szCs w:val="24"/>
          <w:lang w:val="en-GB" w:eastAsia="zh-CN"/>
        </w:rPr>
        <w:t>技术交易争议解决国际调查</w:t>
      </w:r>
      <w:r w:rsidRPr="00DB5CB4">
        <w:rPr>
          <w:rFonts w:ascii="SimSun" w:eastAsia="SimSun" w:hAnsi="SimSun" w:cs="Times New Roman"/>
          <w:sz w:val="21"/>
          <w:szCs w:val="24"/>
          <w:lang w:val="en-GB" w:eastAsia="zh-CN"/>
        </w:rPr>
        <w:t>”</w:t>
      </w:r>
      <w:r w:rsidR="000715AE" w:rsidRPr="00DB5CB4">
        <w:rPr>
          <w:rFonts w:ascii="SimSun" w:eastAsia="SimSun" w:hAnsi="SimSun" w:cs="SimSun" w:hint="eastAsia"/>
          <w:sz w:val="21"/>
          <w:szCs w:val="24"/>
          <w:lang w:val="en-GB" w:eastAsia="zh-CN"/>
        </w:rPr>
        <w:t>（2013年3月）</w:t>
      </w:r>
      <w:r w:rsidRPr="00DB5CB4">
        <w:rPr>
          <w:rFonts w:ascii="SimSun" w:eastAsia="SimSun" w:hAnsi="SimSun" w:cs="SimSun" w:hint="eastAsia"/>
          <w:sz w:val="21"/>
          <w:szCs w:val="24"/>
          <w:lang w:val="en-GB" w:eastAsia="zh-CN"/>
        </w:rPr>
        <w:t>显示，</w:t>
      </w:r>
      <w:r w:rsidR="005B432E" w:rsidRPr="00DB5CB4">
        <w:rPr>
          <w:rFonts w:ascii="SimSun" w:eastAsia="SimSun" w:hAnsi="SimSun"/>
          <w:sz w:val="21"/>
          <w:szCs w:val="24"/>
          <w:lang w:eastAsia="zh-CN"/>
        </w:rPr>
        <w:t>17</w:t>
      </w:r>
      <w:r w:rsidRPr="00DB5CB4">
        <w:rPr>
          <w:rFonts w:ascii="SimSun" w:eastAsia="SimSun" w:hAnsi="SimSun"/>
          <w:sz w:val="21"/>
          <w:szCs w:val="24"/>
          <w:lang w:eastAsia="zh-CN"/>
        </w:rPr>
        <w:t>%</w:t>
      </w:r>
      <w:r w:rsidRPr="00DB5CB4">
        <w:rPr>
          <w:rFonts w:asciiTheme="minorEastAsia" w:eastAsiaTheme="minorEastAsia" w:hAnsiTheme="minorEastAsia" w:hint="eastAsia"/>
          <w:sz w:val="21"/>
          <w:szCs w:val="24"/>
          <w:lang w:eastAsia="zh-CN"/>
        </w:rPr>
        <w:t>的被诉人选择</w:t>
      </w:r>
      <w:r w:rsidR="005B432E" w:rsidRPr="00DB5CB4">
        <w:rPr>
          <w:rFonts w:ascii="SimSun" w:eastAsia="SimSun" w:hAnsi="SimSun"/>
          <w:sz w:val="21"/>
          <w:szCs w:val="24"/>
          <w:lang w:eastAsia="zh-CN"/>
        </w:rPr>
        <w:t>WIPO</w:t>
      </w:r>
      <w:r w:rsidRPr="00DB5CB4">
        <w:rPr>
          <w:rFonts w:asciiTheme="minorEastAsia" w:eastAsiaTheme="minorEastAsia" w:hAnsiTheme="minorEastAsia" w:hint="eastAsia"/>
          <w:sz w:val="21"/>
          <w:szCs w:val="24"/>
          <w:lang w:eastAsia="zh-CN"/>
        </w:rPr>
        <w:t>作为过去两年所缔结的技术相关协议的仲裁机构。在调查所选的十个仲裁机构中，中心排名第二，在国际商会之后（34%）。</w:t>
      </w:r>
    </w:p>
    <w:p w:rsidR="005B432E" w:rsidRPr="00DB5CB4" w:rsidRDefault="008228B2" w:rsidP="007E7C31">
      <w:pPr>
        <w:pStyle w:val="1"/>
        <w:numPr>
          <w:ilvl w:val="0"/>
          <w:numId w:val="36"/>
        </w:numPr>
        <w:overflowPunct w:val="0"/>
        <w:spacing w:afterLines="50" w:after="120" w:line="340" w:lineRule="atLeast"/>
        <w:ind w:left="1134" w:hanging="567"/>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尽管</w:t>
      </w:r>
      <w:r w:rsidR="00A37EF6" w:rsidRPr="00DB5CB4">
        <w:rPr>
          <w:rFonts w:ascii="SimSun" w:eastAsia="SimSun" w:hAnsi="SimSun" w:hint="eastAsia"/>
          <w:sz w:val="21"/>
          <w:szCs w:val="24"/>
          <w:lang w:eastAsia="zh-CN"/>
        </w:rPr>
        <w:t>WIPO</w:t>
      </w:r>
      <w:r w:rsidRPr="00DB5CB4">
        <w:rPr>
          <w:rFonts w:ascii="SimSun" w:eastAsia="SimSun" w:hAnsi="SimSun" w:hint="eastAsia"/>
          <w:sz w:val="21"/>
          <w:szCs w:val="24"/>
          <w:lang w:eastAsia="zh-CN"/>
        </w:rPr>
        <w:t>已实施了一次市场调查和声誉调查，但并无书面调查记录可反映客户的满意度反馈。中心表示作为常规，他们在每起案件结束后都会获得客户反馈，但中心所收集的意见并未集中储存形成系统记录并进行跟进。</w:t>
      </w:r>
    </w:p>
    <w:p w:rsidR="008228B2" w:rsidRPr="00DB5CB4" w:rsidRDefault="00A37EF6"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上述发现表明，在提高其全球</w:t>
      </w:r>
      <w:r w:rsidRPr="00E961DF">
        <w:rPr>
          <w:rFonts w:ascii="SimSun" w:eastAsia="SimSun" w:hAnsi="SimSun" w:cs="SimSun" w:hint="eastAsia"/>
          <w:sz w:val="21"/>
          <w:szCs w:val="24"/>
          <w:lang w:eastAsia="zh-CN"/>
        </w:rPr>
        <w:t>产品</w:t>
      </w:r>
      <w:r w:rsidRPr="00DB5CB4">
        <w:rPr>
          <w:rFonts w:ascii="SimSun" w:eastAsia="SimSun" w:hAnsi="SimSun" w:hint="eastAsia"/>
          <w:sz w:val="21"/>
          <w:szCs w:val="24"/>
          <w:lang w:eastAsia="zh-CN"/>
        </w:rPr>
        <w:t>与服务的使用与需求、为WIPO</w:t>
      </w:r>
      <w:r w:rsidR="008228B2" w:rsidRPr="00DB5CB4">
        <w:rPr>
          <w:rFonts w:ascii="SimSun" w:eastAsia="SimSun" w:hAnsi="SimSun" w:hint="eastAsia"/>
          <w:sz w:val="21"/>
          <w:szCs w:val="24"/>
          <w:lang w:eastAsia="zh-CN"/>
        </w:rPr>
        <w:t>的财务可持续性作出贡献方面，仲裁与调解中心未能完全实现中期战略</w:t>
      </w:r>
      <w:r w:rsidR="009A443F" w:rsidRPr="00DB5CB4">
        <w:rPr>
          <w:rFonts w:ascii="SimSun" w:eastAsia="SimSun" w:hAnsi="SimSun" w:hint="eastAsia"/>
          <w:sz w:val="21"/>
          <w:szCs w:val="24"/>
          <w:lang w:eastAsia="zh-CN"/>
        </w:rPr>
        <w:t>规划</w:t>
      </w:r>
      <w:r w:rsidR="008228B2" w:rsidRPr="00DB5CB4">
        <w:rPr>
          <w:rFonts w:ascii="SimSun" w:eastAsia="SimSun" w:hAnsi="SimSun" w:hint="eastAsia"/>
          <w:sz w:val="21"/>
          <w:szCs w:val="24"/>
          <w:lang w:eastAsia="zh-CN"/>
        </w:rPr>
        <w:t>下规定的所有三项成果指标。中心也未对其客户满意度进行集中分析，以了解</w:t>
      </w:r>
      <w:r w:rsidRPr="00DB5CB4">
        <w:rPr>
          <w:rFonts w:ascii="SimSun" w:eastAsia="SimSun" w:hAnsi="SimSun" w:hint="eastAsia"/>
          <w:sz w:val="21"/>
          <w:szCs w:val="24"/>
          <w:lang w:eastAsia="zh-CN"/>
        </w:rPr>
        <w:t>WIPO</w:t>
      </w:r>
      <w:r w:rsidR="008228B2" w:rsidRPr="00DB5CB4">
        <w:rPr>
          <w:rFonts w:ascii="SimSun" w:eastAsia="SimSun" w:hAnsi="SimSun" w:hint="eastAsia"/>
          <w:sz w:val="21"/>
          <w:szCs w:val="24"/>
          <w:lang w:eastAsia="zh-CN"/>
        </w:rPr>
        <w:t>全球知识产权产品与服务用户的满意度是否得到提高。</w:t>
      </w:r>
    </w:p>
    <w:p w:rsidR="008228B2" w:rsidRPr="00DB5CB4" w:rsidRDefault="008228B2"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关于在确保将仲裁与调解中心作为商业协议中的争议解决机构方面所采取的具体措施，中心解释其已参与了一些活动与网络研讨会，答复电话与电子邮件询问，并利用相关邮件、</w:t>
      </w:r>
      <w:r w:rsidR="00A37EF6" w:rsidRPr="00DB5CB4">
        <w:rPr>
          <w:rFonts w:ascii="SimSun" w:eastAsia="SimSun" w:hAnsi="SimSun" w:hint="eastAsia"/>
          <w:sz w:val="21"/>
          <w:szCs w:val="24"/>
          <w:lang w:eastAsia="zh-CN"/>
        </w:rPr>
        <w:t>文章</w:t>
      </w:r>
      <w:r w:rsidRPr="00DB5CB4">
        <w:rPr>
          <w:rFonts w:ascii="SimSun" w:eastAsia="SimSun" w:hAnsi="SimSun" w:hint="eastAsia"/>
          <w:sz w:val="21"/>
          <w:szCs w:val="24"/>
          <w:lang w:eastAsia="zh-CN"/>
        </w:rPr>
        <w:t>及通讯等等。关于减少的预计收入，仲裁与调解中心表示，考虑到市场的依赖性，中心必须采用保守的做法，并补充说尽管中心是非营利性的，也同样需要与市场上众多其他替代性争议解决服务提供方进行竞争，而中心存在一些内在</w:t>
      </w:r>
      <w:r w:rsidRPr="00E961DF">
        <w:rPr>
          <w:rFonts w:ascii="SimSun" w:eastAsia="SimSun" w:hAnsi="SimSun" w:cs="SimSun" w:hint="eastAsia"/>
          <w:sz w:val="21"/>
          <w:szCs w:val="24"/>
          <w:lang w:eastAsia="zh-CN"/>
        </w:rPr>
        <w:t>制约</w:t>
      </w:r>
      <w:r w:rsidRPr="00DB5CB4">
        <w:rPr>
          <w:rFonts w:ascii="SimSun" w:eastAsia="SimSun" w:hAnsi="SimSun" w:hint="eastAsia"/>
          <w:sz w:val="21"/>
          <w:szCs w:val="24"/>
          <w:lang w:eastAsia="zh-CN"/>
        </w:rPr>
        <w:t>因素，须在</w:t>
      </w:r>
      <w:r w:rsidR="00E86DA7" w:rsidRPr="00DB5CB4">
        <w:rPr>
          <w:rFonts w:ascii="SimSun" w:eastAsia="SimSun" w:hAnsi="SimSun" w:hint="eastAsia"/>
          <w:sz w:val="21"/>
          <w:szCs w:val="24"/>
          <w:lang w:eastAsia="zh-CN"/>
        </w:rPr>
        <w:t>WIPO</w:t>
      </w:r>
      <w:r w:rsidRPr="00DB5CB4">
        <w:rPr>
          <w:rFonts w:ascii="SimSun" w:eastAsia="SimSun" w:hAnsi="SimSun" w:hint="eastAsia"/>
          <w:sz w:val="21"/>
          <w:szCs w:val="24"/>
          <w:lang w:eastAsia="zh-CN"/>
        </w:rPr>
        <w:t>设定的固定人数和预算下及其他替代性争议解决提供方</w:t>
      </w:r>
      <w:r w:rsidR="00E86DA7" w:rsidRPr="00DB5CB4">
        <w:rPr>
          <w:rFonts w:ascii="SimSun" w:eastAsia="SimSun" w:hAnsi="SimSun" w:hint="eastAsia"/>
          <w:sz w:val="21"/>
          <w:szCs w:val="24"/>
          <w:lang w:eastAsia="zh-CN"/>
        </w:rPr>
        <w:t>各</w:t>
      </w:r>
      <w:r w:rsidRPr="00DB5CB4">
        <w:rPr>
          <w:rFonts w:ascii="SimSun" w:eastAsia="SimSun" w:hAnsi="SimSun" w:hint="eastAsia"/>
          <w:sz w:val="21"/>
          <w:szCs w:val="24"/>
          <w:lang w:eastAsia="zh-CN"/>
        </w:rPr>
        <w:t>国用户基础上运营。中心正努力利用其作为</w:t>
      </w:r>
      <w:r w:rsidR="00F55C76" w:rsidRPr="00DB5CB4">
        <w:rPr>
          <w:rFonts w:ascii="SimSun" w:eastAsia="SimSun" w:hAnsi="SimSun" w:hint="eastAsia"/>
          <w:sz w:val="21"/>
          <w:szCs w:val="24"/>
          <w:lang w:eastAsia="zh-CN"/>
        </w:rPr>
        <w:t>WIPO</w:t>
      </w:r>
      <w:r w:rsidRPr="00DB5CB4">
        <w:rPr>
          <w:rFonts w:ascii="SimSun" w:eastAsia="SimSun" w:hAnsi="SimSun" w:hint="eastAsia"/>
          <w:sz w:val="21"/>
          <w:szCs w:val="24"/>
          <w:lang w:eastAsia="zh-CN"/>
        </w:rPr>
        <w:t>之组成部分的独特地位，作为知识产权专业机构，将重点放在与知识产权相关的争议解决领域。</w:t>
      </w:r>
    </w:p>
    <w:p w:rsidR="008228B2" w:rsidRPr="00DB5CB4" w:rsidRDefault="008228B2"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我们认为，仲裁与调解</w:t>
      </w:r>
      <w:r w:rsidRPr="00E961DF">
        <w:rPr>
          <w:rFonts w:ascii="SimSun" w:eastAsia="SimSun" w:hAnsi="SimSun" w:cs="SimSun" w:hint="eastAsia"/>
          <w:sz w:val="21"/>
          <w:szCs w:val="24"/>
          <w:lang w:eastAsia="zh-CN"/>
        </w:rPr>
        <w:t>中心</w:t>
      </w:r>
      <w:r w:rsidRPr="00DB5CB4">
        <w:rPr>
          <w:rFonts w:ascii="SimSun" w:eastAsia="SimSun" w:hAnsi="SimSun" w:hint="eastAsia"/>
          <w:sz w:val="21"/>
          <w:szCs w:val="24"/>
          <w:lang w:eastAsia="zh-CN"/>
        </w:rPr>
        <w:t>需要应对与其他服务提供商的竞争，通过满意度调查了解客户反馈，进一步改善服务和进行宣传，以提高其服务的吸引力与知名度。</w:t>
      </w:r>
    </w:p>
    <w:p w:rsidR="008228B2" w:rsidRPr="002D3B04" w:rsidRDefault="008228B2"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lastRenderedPageBreak/>
        <w:t>建议6</w:t>
      </w:r>
    </w:p>
    <w:p w:rsidR="008228B2" w:rsidRPr="00DB5CB4" w:rsidRDefault="008228B2" w:rsidP="002D3B04">
      <w:pPr>
        <w:spacing w:afterLines="50" w:after="120" w:line="340" w:lineRule="atLeast"/>
        <w:ind w:firstLine="567"/>
        <w:jc w:val="both"/>
        <w:rPr>
          <w:rFonts w:ascii="SimSun" w:eastAsia="SimSun" w:hAnsi="SimSun"/>
          <w:b/>
          <w:sz w:val="21"/>
          <w:szCs w:val="24"/>
          <w:lang w:eastAsia="zh-CN"/>
        </w:rPr>
      </w:pPr>
      <w:r w:rsidRPr="00DB5CB4">
        <w:rPr>
          <w:rFonts w:ascii="SimSun" w:eastAsia="SimSun" w:hAnsi="SimSun" w:hint="eastAsia"/>
          <w:b/>
          <w:sz w:val="21"/>
          <w:szCs w:val="24"/>
          <w:lang w:eastAsia="zh-CN"/>
        </w:rPr>
        <w:t>仲裁与调解中心</w:t>
      </w:r>
      <w:r w:rsidR="00F55C76" w:rsidRPr="00DB5CB4">
        <w:rPr>
          <w:rFonts w:ascii="SimSun" w:eastAsia="SimSun" w:hAnsi="SimSun" w:hint="eastAsia"/>
          <w:b/>
          <w:sz w:val="21"/>
          <w:szCs w:val="24"/>
          <w:lang w:eastAsia="zh-CN"/>
        </w:rPr>
        <w:t>不妨</w:t>
      </w:r>
      <w:r w:rsidRPr="00DB5CB4">
        <w:rPr>
          <w:rFonts w:ascii="SimSun" w:eastAsia="SimSun" w:hAnsi="SimSun" w:hint="eastAsia"/>
          <w:b/>
          <w:sz w:val="21"/>
          <w:szCs w:val="24"/>
          <w:lang w:eastAsia="zh-CN"/>
        </w:rPr>
        <w:t>采取更积极主动的做法，通过更具吸引力和成本效益的工作，使</w:t>
      </w:r>
      <w:r w:rsidR="00F55C76" w:rsidRPr="00DB5CB4">
        <w:rPr>
          <w:rFonts w:ascii="SimSun" w:eastAsia="SimSun" w:hAnsi="SimSun" w:hint="eastAsia"/>
          <w:b/>
          <w:sz w:val="21"/>
          <w:szCs w:val="24"/>
          <w:lang w:eastAsia="zh-CN"/>
        </w:rPr>
        <w:t>WIPO</w:t>
      </w:r>
      <w:r w:rsidRPr="00DB5CB4">
        <w:rPr>
          <w:rFonts w:ascii="SimSun" w:eastAsia="SimSun" w:hAnsi="SimSun" w:hint="eastAsia"/>
          <w:b/>
          <w:sz w:val="21"/>
          <w:szCs w:val="24"/>
          <w:lang w:eastAsia="zh-CN"/>
        </w:rPr>
        <w:t>的替代性争议解决服务成为用户的首选系统。这些工作包括通过宣传突出其优势，定期实施调查获取客户对其服务的反馈，以及集中分析客户提供的建议/反馈。</w:t>
      </w:r>
    </w:p>
    <w:p w:rsidR="008228B2" w:rsidRPr="00DB5CB4" w:rsidRDefault="00F55C76"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WIPO</w:t>
      </w:r>
      <w:r w:rsidR="008228B2" w:rsidRPr="00DB5CB4">
        <w:rPr>
          <w:rFonts w:ascii="SimSun" w:eastAsia="SimSun" w:hAnsi="SimSun" w:hint="eastAsia"/>
          <w:sz w:val="21"/>
          <w:szCs w:val="24"/>
          <w:lang w:eastAsia="zh-CN"/>
        </w:rPr>
        <w:t>表示，在其风险</w:t>
      </w:r>
      <w:r w:rsidRPr="00DB5CB4">
        <w:rPr>
          <w:rFonts w:ascii="SimSun" w:eastAsia="SimSun" w:hAnsi="SimSun" w:hint="eastAsia"/>
          <w:sz w:val="21"/>
          <w:szCs w:val="24"/>
          <w:lang w:eastAsia="zh-CN"/>
        </w:rPr>
        <w:t>登记簿</w:t>
      </w:r>
      <w:r w:rsidR="008228B2" w:rsidRPr="00DB5CB4">
        <w:rPr>
          <w:rFonts w:ascii="SimSun" w:eastAsia="SimSun" w:hAnsi="SimSun" w:hint="eastAsia"/>
          <w:sz w:val="21"/>
          <w:szCs w:val="24"/>
          <w:lang w:eastAsia="zh-CN"/>
        </w:rPr>
        <w:t>中已识别到该活动领域中存在的竞争</w:t>
      </w:r>
      <w:r w:rsidRPr="00DB5CB4">
        <w:rPr>
          <w:rFonts w:ascii="SimSun" w:eastAsia="SimSun" w:hAnsi="SimSun" w:hint="eastAsia"/>
          <w:sz w:val="21"/>
          <w:szCs w:val="24"/>
          <w:lang w:eastAsia="zh-CN"/>
        </w:rPr>
        <w:t>构成</w:t>
      </w:r>
      <w:r w:rsidR="008228B2" w:rsidRPr="00DB5CB4">
        <w:rPr>
          <w:rFonts w:ascii="SimSun" w:eastAsia="SimSun" w:hAnsi="SimSun" w:hint="eastAsia"/>
          <w:sz w:val="21"/>
          <w:szCs w:val="24"/>
          <w:lang w:eastAsia="zh-CN"/>
        </w:rPr>
        <w:t>的挑战。</w:t>
      </w:r>
      <w:r w:rsidRPr="00DB5CB4">
        <w:rPr>
          <w:rFonts w:ascii="SimSun" w:eastAsia="SimSun" w:hAnsi="SimSun" w:hint="eastAsia"/>
          <w:sz w:val="21"/>
          <w:szCs w:val="24"/>
          <w:lang w:eastAsia="zh-CN"/>
        </w:rPr>
        <w:t>WIPO</w:t>
      </w:r>
      <w:r w:rsidR="008228B2" w:rsidRPr="00DB5CB4">
        <w:rPr>
          <w:rFonts w:ascii="SimSun" w:eastAsia="SimSun" w:hAnsi="SimSun" w:hint="eastAsia"/>
          <w:sz w:val="21"/>
          <w:szCs w:val="24"/>
          <w:lang w:eastAsia="zh-CN"/>
        </w:rPr>
        <w:t>同意有必要全面提升仲裁与调解</w:t>
      </w:r>
      <w:r w:rsidR="008228B2" w:rsidRPr="00E961DF">
        <w:rPr>
          <w:rFonts w:ascii="SimSun" w:eastAsia="SimSun" w:hAnsi="SimSun" w:cs="SimSun" w:hint="eastAsia"/>
          <w:sz w:val="21"/>
          <w:szCs w:val="24"/>
          <w:lang w:eastAsia="zh-CN"/>
        </w:rPr>
        <w:t>中心</w:t>
      </w:r>
      <w:r w:rsidR="008228B2" w:rsidRPr="00DB5CB4">
        <w:rPr>
          <w:rFonts w:ascii="SimSun" w:eastAsia="SimSun" w:hAnsi="SimSun" w:hint="eastAsia"/>
          <w:sz w:val="21"/>
          <w:szCs w:val="24"/>
          <w:lang w:eastAsia="zh-CN"/>
        </w:rPr>
        <w:t>服务</w:t>
      </w:r>
      <w:r w:rsidR="000715AE">
        <w:rPr>
          <w:rFonts w:ascii="SimSun" w:eastAsia="SimSun" w:hAnsi="SimSun" w:hint="eastAsia"/>
          <w:sz w:val="21"/>
          <w:szCs w:val="24"/>
          <w:lang w:eastAsia="zh-CN"/>
        </w:rPr>
        <w:t>。</w:t>
      </w:r>
      <w:r w:rsidR="008228B2" w:rsidRPr="00DB5CB4">
        <w:rPr>
          <w:rFonts w:ascii="SimSun" w:eastAsia="SimSun" w:hAnsi="SimSun" w:hint="eastAsia"/>
          <w:sz w:val="21"/>
          <w:szCs w:val="24"/>
          <w:lang w:eastAsia="zh-CN"/>
        </w:rPr>
        <w:t>为此，</w:t>
      </w:r>
      <w:r w:rsidRPr="00DB5CB4">
        <w:rPr>
          <w:rFonts w:ascii="SimSun" w:eastAsia="SimSun" w:hAnsi="SimSun" w:hint="eastAsia"/>
          <w:sz w:val="21"/>
          <w:szCs w:val="24"/>
          <w:lang w:eastAsia="zh-CN"/>
        </w:rPr>
        <w:t>WIPO</w:t>
      </w:r>
      <w:r w:rsidR="008228B2" w:rsidRPr="00DB5CB4">
        <w:rPr>
          <w:rFonts w:ascii="SimSun" w:eastAsia="SimSun" w:hAnsi="SimSun" w:hint="eastAsia"/>
          <w:sz w:val="21"/>
          <w:szCs w:val="24"/>
          <w:lang w:eastAsia="zh-CN"/>
        </w:rPr>
        <w:t>表示仲裁与调解中心将对其可用资源实施最佳利用。</w:t>
      </w:r>
    </w:p>
    <w:p w:rsidR="008228B2" w:rsidRPr="002D3B04" w:rsidRDefault="001C79C1"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中立</w:t>
      </w:r>
      <w:r w:rsidR="00511D76" w:rsidRPr="002D3B04">
        <w:rPr>
          <w:rFonts w:ascii="SimSun" w:eastAsia="SimSun" w:hAnsi="SimSun" w:cs="Times New Roman" w:hint="eastAsia"/>
          <w:b/>
          <w:color w:val="1F497D"/>
          <w:sz w:val="21"/>
          <w:szCs w:val="21"/>
          <w:lang w:eastAsia="zh-CN"/>
        </w:rPr>
        <w:t>专家选用</w:t>
      </w:r>
    </w:p>
    <w:p w:rsidR="008228B2" w:rsidRPr="00DB5CB4" w:rsidRDefault="008228B2"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仲裁与调解中心数据库中有来自100多个国家的1</w:t>
      </w:r>
      <w:r w:rsidR="00511D76"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500名仲裁员与调解员（中立</w:t>
      </w:r>
      <w:r w:rsidR="000715AE">
        <w:rPr>
          <w:rFonts w:ascii="SimSun" w:eastAsia="SimSun" w:hAnsi="SimSun" w:hint="eastAsia"/>
          <w:sz w:val="21"/>
          <w:szCs w:val="24"/>
          <w:lang w:eastAsia="zh-CN"/>
        </w:rPr>
        <w:t>人</w:t>
      </w:r>
      <w:r w:rsidRPr="00DB5CB4">
        <w:rPr>
          <w:rFonts w:ascii="SimSun" w:eastAsia="SimSun" w:hAnsi="SimSun" w:hint="eastAsia"/>
          <w:sz w:val="21"/>
          <w:szCs w:val="24"/>
          <w:lang w:eastAsia="zh-CN"/>
        </w:rPr>
        <w:t>），并可根据每起案件的具体需求增加更多中立</w:t>
      </w:r>
      <w:r w:rsidR="000715AE">
        <w:rPr>
          <w:rFonts w:ascii="SimSun" w:eastAsia="SimSun" w:hAnsi="SimSun" w:hint="eastAsia"/>
          <w:sz w:val="21"/>
          <w:szCs w:val="24"/>
          <w:lang w:eastAsia="zh-CN"/>
        </w:rPr>
        <w:t>人</w:t>
      </w:r>
      <w:r w:rsidRPr="00DB5CB4">
        <w:rPr>
          <w:rFonts w:ascii="SimSun" w:eastAsia="SimSun" w:hAnsi="SimSun" w:hint="eastAsia"/>
          <w:sz w:val="21"/>
          <w:szCs w:val="24"/>
          <w:lang w:eastAsia="zh-CN"/>
        </w:rPr>
        <w:t>。我们审核了七起案件的</w:t>
      </w:r>
      <w:r w:rsidR="00511D76" w:rsidRPr="00DB5CB4">
        <w:rPr>
          <w:rFonts w:ascii="SimSun" w:eastAsia="SimSun" w:hAnsi="SimSun" w:hint="eastAsia"/>
          <w:sz w:val="21"/>
          <w:szCs w:val="24"/>
          <w:lang w:eastAsia="zh-CN"/>
        </w:rPr>
        <w:t>专家选用</w:t>
      </w:r>
      <w:r w:rsidRPr="00DB5CB4">
        <w:rPr>
          <w:rFonts w:ascii="SimSun" w:eastAsia="SimSun" w:hAnsi="SimSun" w:hint="eastAsia"/>
          <w:sz w:val="21"/>
          <w:szCs w:val="24"/>
          <w:lang w:eastAsia="zh-CN"/>
        </w:rPr>
        <w:t>，发现中心基于候选人的申请、中心发出的邀请或经与候选人在各种培训/研讨会/会议中会面后在名单中添加新人员。</w:t>
      </w:r>
    </w:p>
    <w:p w:rsidR="008228B2" w:rsidRPr="00DB5CB4" w:rsidRDefault="008228B2"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仲裁与调解中心指出，要在</w:t>
      </w:r>
      <w:r w:rsidR="003B4534" w:rsidRPr="00DB5CB4">
        <w:rPr>
          <w:rFonts w:ascii="SimSun" w:eastAsia="SimSun" w:hAnsi="SimSun" w:hint="eastAsia"/>
          <w:sz w:val="21"/>
          <w:szCs w:val="24"/>
          <w:lang w:eastAsia="zh-CN"/>
        </w:rPr>
        <w:t>WIPO</w:t>
      </w:r>
      <w:r w:rsidRPr="00DB5CB4">
        <w:rPr>
          <w:rFonts w:ascii="SimSun" w:eastAsia="SimSun" w:hAnsi="SimSun" w:hint="eastAsia"/>
          <w:sz w:val="21"/>
          <w:szCs w:val="24"/>
          <w:lang w:eastAsia="zh-CN"/>
        </w:rPr>
        <w:t>名单中增加中立</w:t>
      </w:r>
      <w:r w:rsidR="000715AE">
        <w:rPr>
          <w:rFonts w:ascii="SimSun" w:eastAsia="SimSun" w:hAnsi="SimSun" w:hint="eastAsia"/>
          <w:sz w:val="21"/>
          <w:szCs w:val="24"/>
          <w:lang w:eastAsia="zh-CN"/>
        </w:rPr>
        <w:t>人</w:t>
      </w:r>
      <w:r w:rsidRPr="00DB5CB4">
        <w:rPr>
          <w:rFonts w:ascii="SimSun" w:eastAsia="SimSun" w:hAnsi="SimSun" w:hint="eastAsia"/>
          <w:sz w:val="21"/>
          <w:szCs w:val="24"/>
          <w:lang w:eastAsia="zh-CN"/>
        </w:rPr>
        <w:t>，通常首先是提交详细档案，由内部仲裁与调解中心委员会审议；并指出邀请</w:t>
      </w:r>
      <w:r w:rsidR="00511D76" w:rsidRPr="00DB5CB4">
        <w:rPr>
          <w:rFonts w:ascii="SimSun" w:eastAsia="SimSun" w:hAnsi="SimSun" w:hint="eastAsia"/>
          <w:sz w:val="21"/>
          <w:szCs w:val="24"/>
          <w:lang w:eastAsia="zh-CN"/>
        </w:rPr>
        <w:t>流程特别适用于具体的替代性争议解决方案下，仲裁与调解中心根据专长领域</w:t>
      </w:r>
      <w:r w:rsidRPr="00DB5CB4">
        <w:rPr>
          <w:rFonts w:ascii="SimSun" w:eastAsia="SimSun" w:hAnsi="SimSun" w:hint="eastAsia"/>
          <w:sz w:val="21"/>
          <w:szCs w:val="24"/>
          <w:lang w:eastAsia="zh-CN"/>
        </w:rPr>
        <w:t>、</w:t>
      </w:r>
      <w:r w:rsidR="00511D76" w:rsidRPr="00DB5CB4">
        <w:rPr>
          <w:rFonts w:ascii="SimSun" w:eastAsia="SimSun" w:hAnsi="SimSun" w:hint="eastAsia"/>
          <w:sz w:val="21"/>
          <w:szCs w:val="24"/>
          <w:lang w:eastAsia="zh-CN"/>
        </w:rPr>
        <w:t>对适用</w:t>
      </w:r>
      <w:r w:rsidRPr="00DB5CB4">
        <w:rPr>
          <w:rFonts w:ascii="SimSun" w:eastAsia="SimSun" w:hAnsi="SimSun" w:hint="eastAsia"/>
          <w:sz w:val="21"/>
          <w:szCs w:val="24"/>
          <w:lang w:eastAsia="zh-CN"/>
        </w:rPr>
        <w:t>法律</w:t>
      </w:r>
      <w:r w:rsidR="00511D76" w:rsidRPr="00DB5CB4">
        <w:rPr>
          <w:rFonts w:ascii="SimSun" w:eastAsia="SimSun" w:hAnsi="SimSun" w:hint="eastAsia"/>
          <w:sz w:val="21"/>
          <w:szCs w:val="24"/>
          <w:lang w:eastAsia="zh-CN"/>
        </w:rPr>
        <w:t>的了解</w:t>
      </w:r>
      <w:r w:rsidRPr="00DB5CB4">
        <w:rPr>
          <w:rFonts w:ascii="SimSun" w:eastAsia="SimSun" w:hAnsi="SimSun" w:hint="eastAsia"/>
          <w:sz w:val="21"/>
          <w:szCs w:val="24"/>
          <w:lang w:eastAsia="zh-CN"/>
        </w:rPr>
        <w:t>与</w:t>
      </w:r>
      <w:r w:rsidR="001547C0" w:rsidRPr="00DB5CB4">
        <w:rPr>
          <w:rFonts w:ascii="SimSun" w:eastAsia="SimSun" w:hAnsi="SimSun" w:hint="eastAsia"/>
          <w:sz w:val="21"/>
          <w:szCs w:val="24"/>
          <w:lang w:eastAsia="zh-CN"/>
        </w:rPr>
        <w:t>所在</w:t>
      </w:r>
      <w:r w:rsidR="00511D76" w:rsidRPr="00DB5CB4">
        <w:rPr>
          <w:rFonts w:ascii="SimSun" w:eastAsia="SimSun" w:hAnsi="SimSun" w:hint="eastAsia"/>
          <w:sz w:val="21"/>
          <w:szCs w:val="24"/>
          <w:lang w:eastAsia="zh-CN"/>
        </w:rPr>
        <w:t>地点</w:t>
      </w:r>
      <w:r w:rsidR="001547C0" w:rsidRPr="00DB5CB4">
        <w:rPr>
          <w:rFonts w:ascii="SimSun" w:eastAsia="SimSun" w:hAnsi="SimSun" w:hint="eastAsia"/>
          <w:sz w:val="21"/>
          <w:szCs w:val="24"/>
          <w:lang w:eastAsia="zh-CN"/>
        </w:rPr>
        <w:t>已经</w:t>
      </w:r>
      <w:r w:rsidRPr="00DB5CB4">
        <w:rPr>
          <w:rFonts w:ascii="SimSun" w:eastAsia="SimSun" w:hAnsi="SimSun" w:hint="eastAsia"/>
          <w:sz w:val="21"/>
          <w:szCs w:val="24"/>
          <w:lang w:eastAsia="zh-CN"/>
        </w:rPr>
        <w:t>主动识别（与仲裁与调解中心合作伙伴合作）和培训</w:t>
      </w:r>
      <w:r w:rsidR="001547C0" w:rsidRPr="00DB5CB4">
        <w:rPr>
          <w:rFonts w:ascii="SimSun" w:eastAsia="SimSun" w:hAnsi="SimSun" w:hint="eastAsia"/>
          <w:sz w:val="21"/>
          <w:szCs w:val="24"/>
          <w:lang w:eastAsia="zh-CN"/>
        </w:rPr>
        <w:t>了</w:t>
      </w:r>
      <w:r w:rsidRPr="00DB5CB4">
        <w:rPr>
          <w:rFonts w:ascii="SimSun" w:eastAsia="SimSun" w:hAnsi="SimSun" w:hint="eastAsia"/>
          <w:sz w:val="21"/>
          <w:szCs w:val="24"/>
          <w:lang w:eastAsia="zh-CN"/>
        </w:rPr>
        <w:t>潜在中立</w:t>
      </w:r>
      <w:r w:rsidR="000715AE">
        <w:rPr>
          <w:rFonts w:ascii="SimSun" w:eastAsia="SimSun" w:hAnsi="SimSun" w:hint="eastAsia"/>
          <w:sz w:val="21"/>
          <w:szCs w:val="24"/>
          <w:lang w:eastAsia="zh-CN"/>
        </w:rPr>
        <w:t>人</w:t>
      </w:r>
      <w:r w:rsidRPr="00DB5CB4">
        <w:rPr>
          <w:rFonts w:ascii="SimSun" w:eastAsia="SimSun" w:hAnsi="SimSun" w:hint="eastAsia"/>
          <w:sz w:val="21"/>
          <w:szCs w:val="24"/>
          <w:lang w:eastAsia="zh-CN"/>
        </w:rPr>
        <w:t>的情形。</w:t>
      </w:r>
    </w:p>
    <w:p w:rsidR="008228B2" w:rsidRPr="00DB5CB4" w:rsidRDefault="008228B2"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我们认为目前的</w:t>
      </w:r>
      <w:r w:rsidR="003B4534" w:rsidRPr="00DB5CB4">
        <w:rPr>
          <w:rFonts w:ascii="SimSun" w:eastAsia="SimSun" w:hAnsi="SimSun" w:hint="eastAsia"/>
          <w:sz w:val="21"/>
          <w:szCs w:val="24"/>
          <w:lang w:eastAsia="zh-CN"/>
        </w:rPr>
        <w:t>专家选用体系妨碍仲裁与调解中心从更广泛领域选用中立</w:t>
      </w:r>
      <w:r w:rsidR="000715AE">
        <w:rPr>
          <w:rFonts w:ascii="SimSun" w:eastAsia="SimSun" w:hAnsi="SimSun" w:hint="eastAsia"/>
          <w:sz w:val="21"/>
          <w:szCs w:val="24"/>
          <w:lang w:eastAsia="zh-CN"/>
        </w:rPr>
        <w:t>人</w:t>
      </w:r>
      <w:r w:rsidRPr="00DB5CB4">
        <w:rPr>
          <w:rFonts w:ascii="SimSun" w:eastAsia="SimSun" w:hAnsi="SimSun" w:hint="eastAsia"/>
          <w:sz w:val="21"/>
          <w:szCs w:val="24"/>
          <w:lang w:eastAsia="zh-CN"/>
        </w:rPr>
        <w:t>。</w:t>
      </w:r>
    </w:p>
    <w:p w:rsidR="008228B2" w:rsidRPr="002D3B04" w:rsidRDefault="008228B2"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建议7</w:t>
      </w:r>
    </w:p>
    <w:p w:rsidR="008228B2" w:rsidRPr="00DB5CB4" w:rsidRDefault="001547C0" w:rsidP="002D3B04">
      <w:pPr>
        <w:spacing w:afterLines="50" w:after="120" w:line="340" w:lineRule="atLeast"/>
        <w:ind w:firstLine="567"/>
        <w:jc w:val="both"/>
        <w:rPr>
          <w:rFonts w:ascii="SimSun" w:eastAsia="SimSun" w:hAnsi="SimSun"/>
          <w:b/>
          <w:sz w:val="21"/>
          <w:szCs w:val="24"/>
          <w:lang w:eastAsia="zh-CN"/>
        </w:rPr>
      </w:pPr>
      <w:r w:rsidRPr="00DB5CB4">
        <w:rPr>
          <w:rFonts w:ascii="SimSun" w:eastAsia="SimSun" w:hAnsi="SimSun" w:hint="eastAsia"/>
          <w:b/>
          <w:sz w:val="21"/>
          <w:szCs w:val="24"/>
          <w:lang w:eastAsia="zh-CN"/>
        </w:rPr>
        <w:t>仲裁与调解中心不妨</w:t>
      </w:r>
      <w:r w:rsidR="008228B2" w:rsidRPr="00DB5CB4">
        <w:rPr>
          <w:rFonts w:ascii="SimSun" w:eastAsia="SimSun" w:hAnsi="SimSun" w:hint="eastAsia"/>
          <w:b/>
          <w:sz w:val="21"/>
          <w:szCs w:val="24"/>
          <w:lang w:eastAsia="zh-CN"/>
        </w:rPr>
        <w:t>考虑构建一个更透明、宣传更广泛的政策，规定将中立</w:t>
      </w:r>
      <w:r w:rsidR="008C1343">
        <w:rPr>
          <w:rFonts w:ascii="SimSun" w:eastAsia="SimSun" w:hAnsi="SimSun" w:hint="eastAsia"/>
          <w:b/>
          <w:sz w:val="21"/>
          <w:szCs w:val="24"/>
          <w:lang w:eastAsia="zh-CN"/>
        </w:rPr>
        <w:t>人</w:t>
      </w:r>
      <w:r w:rsidR="008228B2" w:rsidRPr="00DB5CB4">
        <w:rPr>
          <w:rFonts w:ascii="SimSun" w:eastAsia="SimSun" w:hAnsi="SimSun" w:hint="eastAsia"/>
          <w:b/>
          <w:sz w:val="21"/>
          <w:szCs w:val="24"/>
          <w:lang w:eastAsia="zh-CN"/>
        </w:rPr>
        <w:t>纳入</w:t>
      </w:r>
      <w:r w:rsidRPr="00DB5CB4">
        <w:rPr>
          <w:rFonts w:ascii="SimSun" w:eastAsia="SimSun" w:hAnsi="SimSun" w:hint="eastAsia"/>
          <w:b/>
          <w:sz w:val="21"/>
          <w:szCs w:val="24"/>
          <w:lang w:eastAsia="zh-CN"/>
        </w:rPr>
        <w:t>WIPO</w:t>
      </w:r>
      <w:r w:rsidR="008228B2" w:rsidRPr="00DB5CB4">
        <w:rPr>
          <w:rFonts w:ascii="SimSun" w:eastAsia="SimSun" w:hAnsi="SimSun" w:hint="eastAsia"/>
          <w:b/>
          <w:sz w:val="21"/>
          <w:szCs w:val="24"/>
          <w:lang w:eastAsia="zh-CN"/>
        </w:rPr>
        <w:t>名单的流程与标准。</w:t>
      </w:r>
    </w:p>
    <w:p w:rsidR="008228B2" w:rsidRPr="00DB5CB4" w:rsidRDefault="00473B3B"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WIPO</w:t>
      </w:r>
      <w:r w:rsidR="008228B2" w:rsidRPr="00DB5CB4">
        <w:rPr>
          <w:rFonts w:ascii="SimSun" w:eastAsia="SimSun" w:hAnsi="SimSun" w:hint="eastAsia"/>
          <w:sz w:val="21"/>
          <w:szCs w:val="24"/>
          <w:lang w:eastAsia="zh-CN"/>
        </w:rPr>
        <w:t>同意有</w:t>
      </w:r>
      <w:r w:rsidR="008228B2" w:rsidRPr="00E961DF">
        <w:rPr>
          <w:rFonts w:ascii="SimSun" w:eastAsia="SimSun" w:hAnsi="SimSun" w:cs="SimSun" w:hint="eastAsia"/>
          <w:sz w:val="21"/>
          <w:szCs w:val="24"/>
          <w:lang w:eastAsia="zh-CN"/>
        </w:rPr>
        <w:t>必要</w:t>
      </w:r>
      <w:r w:rsidR="008228B2" w:rsidRPr="00DB5CB4">
        <w:rPr>
          <w:rFonts w:ascii="SimSun" w:eastAsia="SimSun" w:hAnsi="SimSun" w:hint="eastAsia"/>
          <w:sz w:val="21"/>
          <w:szCs w:val="24"/>
          <w:lang w:eastAsia="zh-CN"/>
        </w:rPr>
        <w:t>分享有关仲裁与调解中心</w:t>
      </w:r>
      <w:r w:rsidRPr="00DB5CB4">
        <w:rPr>
          <w:rFonts w:ascii="SimSun" w:eastAsia="SimSun" w:hAnsi="SimSun" w:hint="eastAsia"/>
          <w:sz w:val="21"/>
          <w:szCs w:val="24"/>
          <w:lang w:eastAsia="zh-CN"/>
        </w:rPr>
        <w:t>专家选用</w:t>
      </w:r>
      <w:r w:rsidR="008228B2" w:rsidRPr="00DB5CB4">
        <w:rPr>
          <w:rFonts w:ascii="SimSun" w:eastAsia="SimSun" w:hAnsi="SimSun" w:hint="eastAsia"/>
          <w:sz w:val="21"/>
          <w:szCs w:val="24"/>
          <w:lang w:eastAsia="zh-CN"/>
        </w:rPr>
        <w:t>流程的更多信息。</w:t>
      </w:r>
    </w:p>
    <w:p w:rsidR="008228B2" w:rsidRPr="002D3B04" w:rsidRDefault="009E1474"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和解</w:t>
      </w:r>
      <w:r w:rsidR="008228B2" w:rsidRPr="002D3B04">
        <w:rPr>
          <w:rFonts w:ascii="SimSun" w:eastAsia="SimSun" w:hAnsi="SimSun" w:cs="Times New Roman" w:hint="eastAsia"/>
          <w:b/>
          <w:color w:val="1F497D"/>
          <w:sz w:val="21"/>
          <w:szCs w:val="21"/>
          <w:lang w:eastAsia="zh-CN"/>
        </w:rPr>
        <w:t>率</w:t>
      </w:r>
    </w:p>
    <w:p w:rsidR="008228B2" w:rsidRPr="00DB5CB4" w:rsidRDefault="00473B3B"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val="en-GB" w:eastAsia="zh-CN"/>
        </w:rPr>
      </w:pPr>
      <w:r w:rsidRPr="00DB5CB4">
        <w:rPr>
          <w:rFonts w:ascii="SimSun" w:eastAsia="SimSun" w:hAnsi="SimSun" w:hint="eastAsia"/>
          <w:sz w:val="21"/>
          <w:szCs w:val="24"/>
          <w:lang w:eastAsia="zh-CN"/>
        </w:rPr>
        <w:t>依据WIPO</w:t>
      </w:r>
      <w:r w:rsidR="008228B2" w:rsidRPr="00DB5CB4">
        <w:rPr>
          <w:rFonts w:ascii="SimSun" w:eastAsia="SimSun" w:hAnsi="SimSun" w:hint="eastAsia"/>
          <w:sz w:val="21"/>
          <w:szCs w:val="24"/>
          <w:lang w:eastAsia="zh-CN"/>
        </w:rPr>
        <w:t>调解</w:t>
      </w:r>
      <w:r w:rsidR="008228B2" w:rsidRPr="00E961DF">
        <w:rPr>
          <w:rFonts w:ascii="SimSun" w:eastAsia="SimSun" w:hAnsi="SimSun" w:cs="SimSun" w:hint="eastAsia"/>
          <w:sz w:val="21"/>
          <w:szCs w:val="24"/>
          <w:lang w:eastAsia="zh-CN"/>
        </w:rPr>
        <w:t>规则</w:t>
      </w:r>
      <w:r w:rsidR="008228B2" w:rsidRPr="00DB5CB4">
        <w:rPr>
          <w:rFonts w:ascii="SimSun" w:eastAsia="SimSun" w:hAnsi="SimSun" w:hint="eastAsia"/>
          <w:sz w:val="21"/>
          <w:szCs w:val="24"/>
          <w:lang w:eastAsia="zh-CN"/>
        </w:rPr>
        <w:t>和</w:t>
      </w:r>
      <w:r w:rsidRPr="00DB5CB4">
        <w:rPr>
          <w:rFonts w:ascii="SimSun" w:eastAsia="SimSun" w:hAnsi="SimSun" w:hint="eastAsia"/>
          <w:sz w:val="21"/>
          <w:szCs w:val="24"/>
          <w:lang w:eastAsia="zh-CN"/>
        </w:rPr>
        <w:t>WIPO</w:t>
      </w:r>
      <w:r w:rsidR="008228B2" w:rsidRPr="00DB5CB4">
        <w:rPr>
          <w:rFonts w:ascii="SimSun" w:eastAsia="SimSun" w:hAnsi="SimSun" w:hint="eastAsia"/>
          <w:sz w:val="21"/>
          <w:szCs w:val="24"/>
          <w:lang w:eastAsia="zh-CN"/>
        </w:rPr>
        <w:t>仲裁规则</w:t>
      </w:r>
      <w:r w:rsidRPr="00DB5CB4">
        <w:rPr>
          <w:rFonts w:ascii="SimSun" w:eastAsia="SimSun" w:hAnsi="SimSun" w:hint="eastAsia"/>
          <w:sz w:val="21"/>
          <w:szCs w:val="24"/>
          <w:lang w:eastAsia="zh-CN"/>
        </w:rPr>
        <w:t>处理</w:t>
      </w:r>
      <w:r w:rsidR="008228B2" w:rsidRPr="00DB5CB4">
        <w:rPr>
          <w:rFonts w:ascii="SimSun" w:eastAsia="SimSun" w:hAnsi="SimSun" w:hint="eastAsia"/>
          <w:sz w:val="21"/>
          <w:szCs w:val="24"/>
          <w:lang w:eastAsia="zh-CN"/>
        </w:rPr>
        <w:t>争议案件的</w:t>
      </w:r>
      <w:r w:rsidR="009E1474" w:rsidRPr="00DB5CB4">
        <w:rPr>
          <w:rFonts w:ascii="SimSun" w:eastAsia="SimSun" w:hAnsi="SimSun" w:hint="eastAsia"/>
          <w:sz w:val="21"/>
          <w:szCs w:val="24"/>
          <w:lang w:eastAsia="zh-CN"/>
        </w:rPr>
        <w:t>和解</w:t>
      </w:r>
      <w:r w:rsidR="008228B2" w:rsidRPr="00DB5CB4">
        <w:rPr>
          <w:rFonts w:ascii="SimSun" w:eastAsia="SimSun" w:hAnsi="SimSun" w:hint="eastAsia"/>
          <w:sz w:val="21"/>
          <w:szCs w:val="24"/>
          <w:lang w:eastAsia="zh-CN"/>
        </w:rPr>
        <w:t>率（已</w:t>
      </w:r>
      <w:r w:rsidR="009E1474" w:rsidRPr="00DB5CB4">
        <w:rPr>
          <w:rFonts w:ascii="SimSun" w:eastAsia="SimSun" w:hAnsi="SimSun" w:hint="eastAsia"/>
          <w:sz w:val="21"/>
          <w:szCs w:val="24"/>
          <w:lang w:eastAsia="zh-CN"/>
        </w:rPr>
        <w:t>和解</w:t>
      </w:r>
      <w:r w:rsidR="008228B2" w:rsidRPr="00DB5CB4">
        <w:rPr>
          <w:rFonts w:ascii="SimSun" w:eastAsia="SimSun" w:hAnsi="SimSun" w:hint="eastAsia"/>
          <w:sz w:val="21"/>
          <w:szCs w:val="24"/>
          <w:lang w:eastAsia="zh-CN"/>
        </w:rPr>
        <w:t>案件占所有案件总数的比例）分别是70%和37%（数据截至2015年7月份）。</w:t>
      </w:r>
    </w:p>
    <w:p w:rsidR="008228B2" w:rsidRPr="00DB5CB4" w:rsidRDefault="008228B2"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我们注意到，</w:t>
      </w:r>
      <w:r w:rsidRPr="00E961DF">
        <w:rPr>
          <w:rFonts w:ascii="SimSun" w:eastAsia="SimSun" w:hAnsi="SimSun" w:cs="SimSun" w:hint="eastAsia"/>
          <w:sz w:val="21"/>
          <w:szCs w:val="24"/>
          <w:lang w:eastAsia="zh-CN"/>
        </w:rPr>
        <w:t>仲裁</w:t>
      </w:r>
      <w:r w:rsidRPr="00DB5CB4">
        <w:rPr>
          <w:rFonts w:ascii="SimSun" w:eastAsia="SimSun" w:hAnsi="SimSun" w:hint="eastAsia"/>
          <w:sz w:val="21"/>
          <w:szCs w:val="24"/>
          <w:lang w:eastAsia="zh-CN"/>
        </w:rPr>
        <w:t>与调解中心目前尚未建立对其</w:t>
      </w:r>
      <w:r w:rsidR="009E1474" w:rsidRPr="00DB5CB4">
        <w:rPr>
          <w:rFonts w:ascii="SimSun" w:eastAsia="SimSun" w:hAnsi="SimSun" w:hint="eastAsia"/>
          <w:sz w:val="21"/>
          <w:szCs w:val="24"/>
          <w:lang w:eastAsia="zh-CN"/>
        </w:rPr>
        <w:t>和解</w:t>
      </w:r>
      <w:r w:rsidRPr="00DB5CB4">
        <w:rPr>
          <w:rFonts w:ascii="SimSun" w:eastAsia="SimSun" w:hAnsi="SimSun" w:hint="eastAsia"/>
          <w:sz w:val="21"/>
          <w:szCs w:val="24"/>
          <w:lang w:eastAsia="zh-CN"/>
        </w:rPr>
        <w:t>率与市场上其他服务提供方之间的可比性进行评估的体系。</w:t>
      </w:r>
    </w:p>
    <w:p w:rsidR="008228B2" w:rsidRPr="00DB5CB4" w:rsidRDefault="008228B2"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仲裁与调解中心表示，</w:t>
      </w:r>
      <w:r w:rsidR="009E1474" w:rsidRPr="00DB5CB4">
        <w:rPr>
          <w:rFonts w:ascii="SimSun" w:eastAsia="SimSun" w:hAnsi="SimSun" w:hint="eastAsia"/>
          <w:sz w:val="21"/>
          <w:szCs w:val="24"/>
          <w:lang w:eastAsia="zh-CN"/>
        </w:rPr>
        <w:t>WIPO</w:t>
      </w:r>
      <w:r w:rsidR="000715AE">
        <w:rPr>
          <w:rFonts w:ascii="SimSun" w:eastAsia="SimSun" w:hAnsi="SimSun" w:hint="eastAsia"/>
          <w:sz w:val="21"/>
          <w:szCs w:val="24"/>
          <w:lang w:eastAsia="zh-CN"/>
        </w:rPr>
        <w:t>的</w:t>
      </w:r>
      <w:r w:rsidRPr="00DB5CB4">
        <w:rPr>
          <w:rFonts w:ascii="SimSun" w:eastAsia="SimSun" w:hAnsi="SimSun" w:hint="eastAsia"/>
          <w:sz w:val="21"/>
          <w:szCs w:val="24"/>
          <w:lang w:eastAsia="zh-CN"/>
        </w:rPr>
        <w:t>70%</w:t>
      </w:r>
      <w:r w:rsidR="009E1474" w:rsidRPr="00DB5CB4">
        <w:rPr>
          <w:rFonts w:ascii="SimSun" w:eastAsia="SimSun" w:hAnsi="SimSun" w:hint="eastAsia"/>
          <w:sz w:val="21"/>
          <w:szCs w:val="24"/>
          <w:lang w:eastAsia="zh-CN"/>
        </w:rPr>
        <w:t>调解和解</w:t>
      </w:r>
      <w:r w:rsidRPr="00DB5CB4">
        <w:rPr>
          <w:rFonts w:ascii="SimSun" w:eastAsia="SimSun" w:hAnsi="SimSun" w:hint="eastAsia"/>
          <w:sz w:val="21"/>
          <w:szCs w:val="24"/>
          <w:lang w:eastAsia="zh-CN"/>
        </w:rPr>
        <w:t>率</w:t>
      </w:r>
      <w:r w:rsidR="009E1474" w:rsidRPr="00DB5CB4">
        <w:rPr>
          <w:rFonts w:ascii="SimSun" w:eastAsia="SimSun" w:hAnsi="SimSun" w:hint="eastAsia"/>
          <w:sz w:val="21"/>
          <w:szCs w:val="24"/>
          <w:lang w:eastAsia="zh-CN"/>
        </w:rPr>
        <w:t>和</w:t>
      </w:r>
      <w:r w:rsidRPr="00DB5CB4">
        <w:rPr>
          <w:rFonts w:ascii="SimSun" w:eastAsia="SimSun" w:hAnsi="SimSun" w:hint="eastAsia"/>
          <w:sz w:val="21"/>
          <w:szCs w:val="24"/>
          <w:lang w:eastAsia="zh-CN"/>
        </w:rPr>
        <w:t>其他调解服务提供方的</w:t>
      </w:r>
      <w:r w:rsidR="009E1474" w:rsidRPr="00DB5CB4">
        <w:rPr>
          <w:rFonts w:ascii="SimSun" w:eastAsia="SimSun" w:hAnsi="SimSun" w:hint="eastAsia"/>
          <w:sz w:val="21"/>
          <w:szCs w:val="24"/>
          <w:lang w:eastAsia="zh-CN"/>
        </w:rPr>
        <w:t>和解</w:t>
      </w:r>
      <w:r w:rsidRPr="00DB5CB4">
        <w:rPr>
          <w:rFonts w:ascii="SimSun" w:eastAsia="SimSun" w:hAnsi="SimSun" w:hint="eastAsia"/>
          <w:sz w:val="21"/>
          <w:szCs w:val="24"/>
          <w:lang w:eastAsia="zh-CN"/>
        </w:rPr>
        <w:t>率</w:t>
      </w:r>
      <w:r w:rsidR="009E1474" w:rsidRPr="00DB5CB4">
        <w:rPr>
          <w:rFonts w:ascii="SimSun" w:eastAsia="SimSun" w:hAnsi="SimSun" w:hint="eastAsia"/>
          <w:sz w:val="21"/>
          <w:szCs w:val="24"/>
          <w:lang w:eastAsia="zh-CN"/>
        </w:rPr>
        <w:t>大致相当</w:t>
      </w:r>
      <w:r w:rsidRPr="00DB5CB4">
        <w:rPr>
          <w:rFonts w:ascii="SimSun" w:eastAsia="SimSun" w:hAnsi="SimSun" w:hint="eastAsia"/>
          <w:sz w:val="21"/>
          <w:szCs w:val="24"/>
          <w:lang w:eastAsia="zh-CN"/>
        </w:rPr>
        <w:t>，并进一步表示，尽管无法</w:t>
      </w:r>
      <w:r w:rsidRPr="00E961DF">
        <w:rPr>
          <w:rFonts w:ascii="SimSun" w:eastAsia="SimSun" w:hAnsi="SimSun" w:cs="SimSun" w:hint="eastAsia"/>
          <w:sz w:val="21"/>
          <w:szCs w:val="24"/>
          <w:lang w:eastAsia="zh-CN"/>
        </w:rPr>
        <w:t>获得</w:t>
      </w:r>
      <w:r w:rsidRPr="00DB5CB4">
        <w:rPr>
          <w:rFonts w:ascii="SimSun" w:eastAsia="SimSun" w:hAnsi="SimSun" w:hint="eastAsia"/>
          <w:sz w:val="21"/>
          <w:szCs w:val="24"/>
          <w:lang w:eastAsia="zh-CN"/>
        </w:rPr>
        <w:t>其他提供方的仲裁</w:t>
      </w:r>
      <w:r w:rsidR="009E1474" w:rsidRPr="00DB5CB4">
        <w:rPr>
          <w:rFonts w:ascii="SimSun" w:eastAsia="SimSun" w:hAnsi="SimSun" w:hint="eastAsia"/>
          <w:sz w:val="21"/>
          <w:szCs w:val="24"/>
          <w:lang w:eastAsia="zh-CN"/>
        </w:rPr>
        <w:t>和解</w:t>
      </w:r>
      <w:r w:rsidRPr="00DB5CB4">
        <w:rPr>
          <w:rFonts w:ascii="SimSun" w:eastAsia="SimSun" w:hAnsi="SimSun" w:hint="eastAsia"/>
          <w:sz w:val="21"/>
          <w:szCs w:val="24"/>
          <w:lang w:eastAsia="zh-CN"/>
        </w:rPr>
        <w:t>率数据，</w:t>
      </w:r>
      <w:r w:rsidR="009E1474" w:rsidRPr="00DB5CB4">
        <w:rPr>
          <w:rFonts w:ascii="SimSun" w:eastAsia="SimSun" w:hAnsi="SimSun" w:hint="eastAsia"/>
          <w:sz w:val="21"/>
          <w:szCs w:val="24"/>
          <w:lang w:eastAsia="zh-CN"/>
        </w:rPr>
        <w:t>WIPO</w:t>
      </w:r>
      <w:r w:rsidRPr="00DB5CB4">
        <w:rPr>
          <w:rFonts w:ascii="SimSun" w:eastAsia="SimSun" w:hAnsi="SimSun" w:hint="eastAsia"/>
          <w:sz w:val="21"/>
          <w:szCs w:val="24"/>
          <w:lang w:eastAsia="zh-CN"/>
        </w:rPr>
        <w:t>仲裁的解决率达到37</w:t>
      </w:r>
      <w:r w:rsidR="009E1474"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，这应该是一个比较高的</w:t>
      </w:r>
      <w:r w:rsidR="009E1474" w:rsidRPr="00DB5CB4">
        <w:rPr>
          <w:rFonts w:ascii="SimSun" w:eastAsia="SimSun" w:hAnsi="SimSun" w:hint="eastAsia"/>
          <w:sz w:val="21"/>
          <w:szCs w:val="24"/>
          <w:lang w:eastAsia="zh-CN"/>
        </w:rPr>
        <w:t>比例。</w:t>
      </w:r>
      <w:r w:rsidRPr="00DB5CB4">
        <w:rPr>
          <w:rFonts w:ascii="SimSun" w:eastAsia="SimSun" w:hAnsi="SimSun" w:hint="eastAsia"/>
          <w:sz w:val="21"/>
          <w:szCs w:val="24"/>
          <w:lang w:eastAsia="zh-CN"/>
        </w:rPr>
        <w:t>中心还补充说，尽管</w:t>
      </w:r>
      <w:r w:rsidR="009E1474" w:rsidRPr="00DB5CB4">
        <w:rPr>
          <w:rFonts w:ascii="SimSun" w:eastAsia="SimSun" w:hAnsi="SimSun" w:hint="eastAsia"/>
          <w:sz w:val="21"/>
          <w:szCs w:val="24"/>
          <w:lang w:eastAsia="zh-CN"/>
        </w:rPr>
        <w:t>WIPO各项</w:t>
      </w:r>
      <w:r w:rsidRPr="00DB5CB4">
        <w:rPr>
          <w:rFonts w:ascii="SimSun" w:eastAsia="SimSun" w:hAnsi="SimSun" w:hint="eastAsia"/>
          <w:sz w:val="21"/>
          <w:szCs w:val="24"/>
          <w:lang w:eastAsia="zh-CN"/>
        </w:rPr>
        <w:t>规则鼓励调解员和仲裁员寻求</w:t>
      </w:r>
      <w:r w:rsidR="009E1474" w:rsidRPr="00DB5CB4">
        <w:rPr>
          <w:rFonts w:ascii="SimSun" w:eastAsia="SimSun" w:hAnsi="SimSun" w:hint="eastAsia"/>
          <w:sz w:val="21"/>
          <w:szCs w:val="24"/>
          <w:lang w:eastAsia="zh-CN"/>
        </w:rPr>
        <w:t>和解</w:t>
      </w:r>
      <w:r w:rsidRPr="00DB5CB4">
        <w:rPr>
          <w:rFonts w:ascii="SimSun" w:eastAsia="SimSun" w:hAnsi="SimSun" w:hint="eastAsia"/>
          <w:sz w:val="21"/>
          <w:szCs w:val="24"/>
          <w:lang w:eastAsia="zh-CN"/>
        </w:rPr>
        <w:t>机会，</w:t>
      </w:r>
      <w:r w:rsidR="009E1474" w:rsidRPr="00DB5CB4">
        <w:rPr>
          <w:rFonts w:ascii="SimSun" w:eastAsia="SimSun" w:hAnsi="SimSun" w:hint="eastAsia"/>
          <w:sz w:val="21"/>
          <w:szCs w:val="24"/>
          <w:lang w:eastAsia="zh-CN"/>
        </w:rPr>
        <w:t>但</w:t>
      </w:r>
      <w:r w:rsidRPr="00DB5CB4">
        <w:rPr>
          <w:rFonts w:ascii="SimSun" w:eastAsia="SimSun" w:hAnsi="SimSun" w:hint="eastAsia"/>
          <w:sz w:val="21"/>
          <w:szCs w:val="24"/>
          <w:lang w:eastAsia="zh-CN"/>
        </w:rPr>
        <w:t>中心并不能直接与当事人各方发生联络或干涉</w:t>
      </w:r>
      <w:r w:rsidR="009E1474" w:rsidRPr="00DB5CB4">
        <w:rPr>
          <w:rFonts w:ascii="SimSun" w:eastAsia="SimSun" w:hAnsi="SimSun" w:hint="eastAsia"/>
          <w:sz w:val="21"/>
          <w:szCs w:val="24"/>
          <w:lang w:eastAsia="zh-CN"/>
        </w:rPr>
        <w:t>和解</w:t>
      </w:r>
      <w:r w:rsidRPr="00DB5CB4">
        <w:rPr>
          <w:rFonts w:ascii="SimSun" w:eastAsia="SimSun" w:hAnsi="SimSun" w:hint="eastAsia"/>
          <w:sz w:val="21"/>
          <w:szCs w:val="24"/>
          <w:lang w:eastAsia="zh-CN"/>
        </w:rPr>
        <w:t>过程。因此设定基准</w:t>
      </w:r>
      <w:r w:rsidR="009E1474" w:rsidRPr="00DB5CB4">
        <w:rPr>
          <w:rFonts w:ascii="SimSun" w:eastAsia="SimSun" w:hAnsi="SimSun" w:hint="eastAsia"/>
          <w:sz w:val="21"/>
          <w:szCs w:val="24"/>
          <w:lang w:eastAsia="zh-CN"/>
        </w:rPr>
        <w:t>和解</w:t>
      </w:r>
      <w:r w:rsidRPr="00DB5CB4">
        <w:rPr>
          <w:rFonts w:ascii="SimSun" w:eastAsia="SimSun" w:hAnsi="SimSun" w:hint="eastAsia"/>
          <w:sz w:val="21"/>
          <w:szCs w:val="24"/>
          <w:lang w:eastAsia="zh-CN"/>
        </w:rPr>
        <w:t>率是不现实的。此外，由于其他替代性争议解决提供方所</w:t>
      </w:r>
      <w:r w:rsidR="009E1474" w:rsidRPr="00DB5CB4">
        <w:rPr>
          <w:rFonts w:ascii="SimSun" w:eastAsia="SimSun" w:hAnsi="SimSun" w:hint="eastAsia"/>
          <w:sz w:val="21"/>
          <w:szCs w:val="24"/>
          <w:lang w:eastAsia="zh-CN"/>
        </w:rPr>
        <w:t>处理</w:t>
      </w:r>
      <w:r w:rsidRPr="00DB5CB4">
        <w:rPr>
          <w:rFonts w:ascii="SimSun" w:eastAsia="SimSun" w:hAnsi="SimSun" w:hint="eastAsia"/>
          <w:sz w:val="21"/>
          <w:szCs w:val="24"/>
          <w:lang w:eastAsia="zh-CN"/>
        </w:rPr>
        <w:t>的案件具有不同特点（如标的物、当事人各方的地理位置与国籍、适用规则与法律等），与其它提供方的</w:t>
      </w:r>
      <w:r w:rsidR="009E1474" w:rsidRPr="00DB5CB4">
        <w:rPr>
          <w:rFonts w:ascii="SimSun" w:eastAsia="SimSun" w:hAnsi="SimSun" w:hint="eastAsia"/>
          <w:sz w:val="21"/>
          <w:szCs w:val="24"/>
          <w:lang w:eastAsia="zh-CN"/>
        </w:rPr>
        <w:t>和解</w:t>
      </w:r>
      <w:r w:rsidRPr="00DB5CB4">
        <w:rPr>
          <w:rFonts w:ascii="SimSun" w:eastAsia="SimSun" w:hAnsi="SimSun" w:hint="eastAsia"/>
          <w:sz w:val="21"/>
          <w:szCs w:val="24"/>
          <w:lang w:eastAsia="zh-CN"/>
        </w:rPr>
        <w:t>率相比较也没有什么意义。</w:t>
      </w:r>
    </w:p>
    <w:p w:rsidR="008228B2" w:rsidRPr="002D3B04" w:rsidRDefault="008228B2"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建议8</w:t>
      </w:r>
    </w:p>
    <w:p w:rsidR="008228B2" w:rsidRPr="00DB5CB4" w:rsidRDefault="008228B2" w:rsidP="002D3B04">
      <w:pPr>
        <w:spacing w:afterLines="50" w:after="120" w:line="340" w:lineRule="atLeast"/>
        <w:ind w:firstLine="567"/>
        <w:jc w:val="both"/>
        <w:rPr>
          <w:rFonts w:ascii="SimSun" w:eastAsia="SimSun" w:hAnsi="SimSun"/>
          <w:b/>
          <w:sz w:val="21"/>
          <w:szCs w:val="24"/>
          <w:lang w:eastAsia="zh-CN"/>
        </w:rPr>
      </w:pPr>
      <w:r w:rsidRPr="00DB5CB4">
        <w:rPr>
          <w:rFonts w:ascii="SimSun" w:eastAsia="SimSun" w:hAnsi="SimSun" w:hint="eastAsia"/>
          <w:b/>
          <w:sz w:val="21"/>
          <w:szCs w:val="24"/>
          <w:lang w:eastAsia="zh-CN"/>
        </w:rPr>
        <w:t>仲裁与调解中心</w:t>
      </w:r>
      <w:r w:rsidR="009E1474" w:rsidRPr="00DB5CB4">
        <w:rPr>
          <w:rFonts w:ascii="SimSun" w:eastAsia="SimSun" w:hAnsi="SimSun" w:hint="eastAsia"/>
          <w:b/>
          <w:sz w:val="21"/>
          <w:szCs w:val="24"/>
          <w:lang w:eastAsia="zh-CN"/>
        </w:rPr>
        <w:t>不妨</w:t>
      </w:r>
      <w:r w:rsidRPr="00DB5CB4">
        <w:rPr>
          <w:rFonts w:ascii="SimSun" w:eastAsia="SimSun" w:hAnsi="SimSun" w:hint="eastAsia"/>
          <w:b/>
          <w:sz w:val="21"/>
          <w:szCs w:val="24"/>
          <w:lang w:eastAsia="zh-CN"/>
        </w:rPr>
        <w:t>评估当前的</w:t>
      </w:r>
      <w:r w:rsidR="009E1474" w:rsidRPr="00DB5CB4">
        <w:rPr>
          <w:rFonts w:ascii="SimSun" w:eastAsia="SimSun" w:hAnsi="SimSun" w:hint="eastAsia"/>
          <w:b/>
          <w:sz w:val="21"/>
          <w:szCs w:val="24"/>
          <w:lang w:eastAsia="zh-CN"/>
        </w:rPr>
        <w:t>和解</w:t>
      </w:r>
      <w:r w:rsidRPr="00DB5CB4">
        <w:rPr>
          <w:rFonts w:ascii="SimSun" w:eastAsia="SimSun" w:hAnsi="SimSun" w:hint="eastAsia"/>
          <w:b/>
          <w:sz w:val="21"/>
          <w:szCs w:val="24"/>
          <w:lang w:eastAsia="zh-CN"/>
        </w:rPr>
        <w:t>率与市场水平是否可比，并寻求是否有可能确定一个基准对其</w:t>
      </w:r>
      <w:r w:rsidR="00961728" w:rsidRPr="00DB5CB4">
        <w:rPr>
          <w:rFonts w:ascii="SimSun" w:eastAsia="SimSun" w:hAnsi="SimSun" w:hint="eastAsia"/>
          <w:b/>
          <w:sz w:val="21"/>
          <w:szCs w:val="24"/>
          <w:lang w:eastAsia="zh-CN"/>
        </w:rPr>
        <w:t>在这方面的</w:t>
      </w:r>
      <w:r w:rsidR="00D975F6" w:rsidRPr="00DB5CB4">
        <w:rPr>
          <w:rFonts w:ascii="SimSun" w:eastAsia="SimSun" w:hAnsi="SimSun" w:hint="eastAsia"/>
          <w:b/>
          <w:sz w:val="21"/>
          <w:szCs w:val="24"/>
          <w:lang w:eastAsia="zh-CN"/>
        </w:rPr>
        <w:t>绩效</w:t>
      </w:r>
      <w:r w:rsidRPr="00DB5CB4">
        <w:rPr>
          <w:rFonts w:ascii="SimSun" w:eastAsia="SimSun" w:hAnsi="SimSun" w:hint="eastAsia"/>
          <w:b/>
          <w:sz w:val="21"/>
          <w:szCs w:val="24"/>
          <w:lang w:eastAsia="zh-CN"/>
        </w:rPr>
        <w:t>进行评估。</w:t>
      </w:r>
    </w:p>
    <w:p w:rsidR="008228B2" w:rsidRPr="00DB5CB4" w:rsidRDefault="009E1474"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WIPO</w:t>
      </w:r>
      <w:r w:rsidR="008228B2" w:rsidRPr="00DB5CB4">
        <w:rPr>
          <w:rFonts w:ascii="SimSun" w:eastAsia="SimSun" w:hAnsi="SimSun" w:hint="eastAsia"/>
          <w:sz w:val="21"/>
          <w:szCs w:val="24"/>
          <w:lang w:eastAsia="zh-CN"/>
        </w:rPr>
        <w:t>表示将继续</w:t>
      </w:r>
      <w:r w:rsidRPr="00DB5CB4">
        <w:rPr>
          <w:rFonts w:ascii="SimSun" w:eastAsia="SimSun" w:hAnsi="SimSun" w:hint="eastAsia"/>
          <w:sz w:val="21"/>
          <w:szCs w:val="24"/>
          <w:lang w:eastAsia="zh-CN"/>
        </w:rPr>
        <w:t>监测WIPO所处理</w:t>
      </w:r>
      <w:r w:rsidR="008228B2" w:rsidRPr="00DB5CB4">
        <w:rPr>
          <w:rFonts w:ascii="SimSun" w:eastAsia="SimSun" w:hAnsi="SimSun" w:hint="eastAsia"/>
          <w:sz w:val="21"/>
          <w:szCs w:val="24"/>
          <w:lang w:eastAsia="zh-CN"/>
        </w:rPr>
        <w:t>争议案件之</w:t>
      </w:r>
      <w:r w:rsidRPr="00DB5CB4">
        <w:rPr>
          <w:rFonts w:ascii="SimSun" w:eastAsia="SimSun" w:hAnsi="SimSun" w:hint="eastAsia"/>
          <w:sz w:val="21"/>
          <w:szCs w:val="24"/>
          <w:lang w:eastAsia="zh-CN"/>
        </w:rPr>
        <w:t>和解</w:t>
      </w:r>
      <w:r w:rsidR="008228B2" w:rsidRPr="00DB5CB4">
        <w:rPr>
          <w:rFonts w:ascii="SimSun" w:eastAsia="SimSun" w:hAnsi="SimSun" w:hint="eastAsia"/>
          <w:sz w:val="21"/>
          <w:szCs w:val="24"/>
          <w:lang w:eastAsia="zh-CN"/>
        </w:rPr>
        <w:t>，并更广泛地评估市场可用信息。</w:t>
      </w:r>
    </w:p>
    <w:p w:rsidR="008228B2" w:rsidRPr="000715AE" w:rsidRDefault="008228B2" w:rsidP="000715AE">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0715AE">
        <w:rPr>
          <w:rFonts w:ascii="SimSun" w:eastAsia="SimSun" w:hAnsi="SimSun" w:cs="Times New Roman" w:hint="eastAsia"/>
          <w:b/>
          <w:color w:val="1F497D"/>
          <w:sz w:val="21"/>
          <w:szCs w:val="21"/>
          <w:lang w:eastAsia="zh-CN"/>
        </w:rPr>
        <w:lastRenderedPageBreak/>
        <w:t>域名案件的管理时间</w:t>
      </w:r>
    </w:p>
    <w:p w:rsidR="002D3B04" w:rsidRDefault="009E1474"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E961DF">
        <w:rPr>
          <w:rFonts w:ascii="SimSun" w:eastAsia="SimSun" w:hAnsi="SimSun" w:cs="SimSun" w:hint="eastAsia"/>
          <w:sz w:val="21"/>
          <w:szCs w:val="24"/>
          <w:lang w:eastAsia="zh-CN"/>
        </w:rPr>
        <w:t>《</w:t>
      </w:r>
      <w:r w:rsidR="008228B2" w:rsidRPr="00E961DF">
        <w:rPr>
          <w:rFonts w:ascii="SimSun" w:eastAsia="SimSun" w:hAnsi="SimSun" w:cs="SimSun" w:hint="eastAsia"/>
          <w:sz w:val="21"/>
          <w:szCs w:val="24"/>
          <w:lang w:eastAsia="zh-CN"/>
        </w:rPr>
        <w:t>统一域名争议解决办法</w:t>
      </w:r>
      <w:r w:rsidRPr="00E961DF">
        <w:rPr>
          <w:rFonts w:ascii="SimSun" w:eastAsia="SimSun" w:hAnsi="SimSun" w:cs="SimSun" w:hint="eastAsia"/>
          <w:sz w:val="21"/>
          <w:szCs w:val="24"/>
          <w:lang w:eastAsia="zh-CN"/>
        </w:rPr>
        <w:t>》</w:t>
      </w:r>
      <w:r w:rsidR="008228B2" w:rsidRPr="00DB5CB4">
        <w:rPr>
          <w:rFonts w:ascii="SimSun" w:eastAsia="SimSun" w:hAnsi="SimSun" w:hint="eastAsia"/>
          <w:sz w:val="21"/>
          <w:szCs w:val="24"/>
          <w:lang w:eastAsia="zh-CN"/>
        </w:rPr>
        <w:t>（UDRP）规定了统一域名争议案件管理从收到投诉之日起每个阶段的时间线。经对2013-2015</w:t>
      </w:r>
      <w:r w:rsidR="006851E2">
        <w:rPr>
          <w:rFonts w:ascii="SimSun" w:eastAsia="SimSun" w:hAnsi="SimSun" w:hint="eastAsia"/>
          <w:sz w:val="21"/>
          <w:szCs w:val="24"/>
          <w:lang w:eastAsia="zh-CN"/>
        </w:rPr>
        <w:t>年</w:t>
      </w:r>
      <w:r w:rsidR="008228B2" w:rsidRPr="00DB5CB4">
        <w:rPr>
          <w:rFonts w:ascii="SimSun" w:eastAsia="SimSun" w:hAnsi="SimSun" w:hint="eastAsia"/>
          <w:sz w:val="21"/>
          <w:szCs w:val="24"/>
          <w:lang w:eastAsia="zh-CN"/>
        </w:rPr>
        <w:t>（截至2015年12月2日）的</w:t>
      </w:r>
      <w:r w:rsidRPr="00DB5CB4">
        <w:rPr>
          <w:rFonts w:ascii="SimSun" w:eastAsia="SimSun" w:hAnsi="SimSun" w:hint="eastAsia"/>
          <w:sz w:val="21"/>
          <w:szCs w:val="24"/>
          <w:lang w:eastAsia="zh-CN"/>
        </w:rPr>
        <w:t>通用顶级域名</w:t>
      </w:r>
      <w:r w:rsidR="008228B2" w:rsidRPr="00DB5CB4">
        <w:rPr>
          <w:rFonts w:ascii="SimSun" w:eastAsia="SimSun" w:hAnsi="SimSun" w:hint="eastAsia"/>
          <w:sz w:val="21"/>
          <w:szCs w:val="24"/>
          <w:lang w:eastAsia="zh-CN"/>
        </w:rPr>
        <w:t>案件数据进行分析后，我们有如下发现。</w:t>
      </w:r>
    </w:p>
    <w:p w:rsidR="008228B2" w:rsidRPr="002D3B04" w:rsidRDefault="008228B2"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所</w:t>
      </w:r>
      <w:r w:rsidR="009E1474" w:rsidRPr="002D3B04">
        <w:rPr>
          <w:rFonts w:ascii="SimSun" w:eastAsia="SimSun" w:hAnsi="SimSun" w:cs="Times New Roman" w:hint="eastAsia"/>
          <w:b/>
          <w:color w:val="1F497D"/>
          <w:sz w:val="21"/>
          <w:szCs w:val="21"/>
          <w:lang w:eastAsia="zh-CN"/>
        </w:rPr>
        <w:t>处理</w:t>
      </w:r>
      <w:r w:rsidRPr="002D3B04">
        <w:rPr>
          <w:rFonts w:ascii="SimSun" w:eastAsia="SimSun" w:hAnsi="SimSun" w:cs="Times New Roman" w:hint="eastAsia"/>
          <w:b/>
          <w:color w:val="1F497D"/>
          <w:sz w:val="21"/>
          <w:szCs w:val="21"/>
          <w:lang w:eastAsia="zh-CN"/>
        </w:rPr>
        <w:t>案件花费的时间</w:t>
      </w:r>
    </w:p>
    <w:p w:rsidR="008228B2" w:rsidRPr="00DB5CB4" w:rsidRDefault="008228B2"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b/>
          <w:sz w:val="21"/>
          <w:szCs w:val="24"/>
          <w:lang w:eastAsia="zh-CN"/>
        </w:rPr>
      </w:pPr>
      <w:r w:rsidRPr="00DB5CB4">
        <w:rPr>
          <w:rFonts w:ascii="SimSun" w:eastAsia="SimSun" w:hAnsi="SimSun" w:hint="eastAsia"/>
          <w:sz w:val="21"/>
          <w:szCs w:val="24"/>
          <w:lang w:eastAsia="zh-CN"/>
        </w:rPr>
        <w:t>在2013-2015</w:t>
      </w:r>
      <w:r w:rsidR="006851E2">
        <w:rPr>
          <w:rFonts w:ascii="SimSun" w:eastAsia="SimSun" w:hAnsi="SimSun" w:hint="eastAsia"/>
          <w:sz w:val="21"/>
          <w:szCs w:val="24"/>
          <w:lang w:eastAsia="zh-CN"/>
        </w:rPr>
        <w:t>年</w:t>
      </w:r>
      <w:r w:rsidRPr="00DB5CB4">
        <w:rPr>
          <w:rFonts w:ascii="SimSun" w:eastAsia="SimSun" w:hAnsi="SimSun" w:hint="eastAsia"/>
          <w:sz w:val="21"/>
          <w:szCs w:val="24"/>
          <w:lang w:eastAsia="zh-CN"/>
        </w:rPr>
        <w:t>（截至2015年</w:t>
      </w:r>
      <w:r w:rsidRPr="00E961DF">
        <w:rPr>
          <w:rFonts w:ascii="SimSun" w:eastAsia="SimSun" w:hAnsi="SimSun" w:cs="SimSun" w:hint="eastAsia"/>
          <w:sz w:val="21"/>
          <w:szCs w:val="24"/>
          <w:lang w:eastAsia="zh-CN"/>
        </w:rPr>
        <w:t>12</w:t>
      </w:r>
      <w:r w:rsidRPr="00DB5CB4">
        <w:rPr>
          <w:rFonts w:ascii="SimSun" w:eastAsia="SimSun" w:hAnsi="SimSun" w:hint="eastAsia"/>
          <w:sz w:val="21"/>
          <w:szCs w:val="24"/>
          <w:lang w:eastAsia="zh-CN"/>
        </w:rPr>
        <w:t>月2日）期间专家组裁决的5</w:t>
      </w:r>
      <w:r w:rsidR="009E1474"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090案件中，我们发现单人专家组裁决的4</w:t>
      </w:r>
      <w:r w:rsidR="004028C8"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884案件所花费的平均时间是68.38天，而《统一域名争议解决办法》下规定的基准为57</w:t>
      </w:r>
      <w:r w:rsidR="004028C8" w:rsidRPr="00DB5CB4">
        <w:rPr>
          <w:rFonts w:ascii="SimSun" w:eastAsia="SimSun" w:hAnsi="SimSun" w:hint="eastAsia"/>
          <w:sz w:val="21"/>
          <w:szCs w:val="24"/>
          <w:lang w:eastAsia="zh-CN"/>
        </w:rPr>
        <w:t>天。三人专家组裁决的</w:t>
      </w:r>
      <w:r w:rsidRPr="00DB5CB4">
        <w:rPr>
          <w:rFonts w:ascii="SimSun" w:eastAsia="SimSun" w:hAnsi="SimSun" w:hint="eastAsia"/>
          <w:sz w:val="21"/>
          <w:szCs w:val="24"/>
          <w:lang w:eastAsia="zh-CN"/>
        </w:rPr>
        <w:t>206案件所花费的平均时间是91.87天，而基准时间为67天。</w:t>
      </w:r>
    </w:p>
    <w:p w:rsidR="005B432E" w:rsidRPr="002D3B04" w:rsidRDefault="008228B2"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向财务</w:t>
      </w:r>
      <w:r w:rsidR="004028C8" w:rsidRPr="002D3B04">
        <w:rPr>
          <w:rFonts w:ascii="SimSun" w:eastAsia="SimSun" w:hAnsi="SimSun" w:cs="Times New Roman" w:hint="eastAsia"/>
          <w:b/>
          <w:color w:val="1F497D"/>
          <w:sz w:val="21"/>
          <w:szCs w:val="21"/>
          <w:lang w:eastAsia="zh-CN"/>
        </w:rPr>
        <w:t>司</w:t>
      </w:r>
      <w:r w:rsidRPr="002D3B04">
        <w:rPr>
          <w:rFonts w:ascii="SimSun" w:eastAsia="SimSun" w:hAnsi="SimSun" w:cs="Times New Roman" w:hint="eastAsia"/>
          <w:b/>
          <w:color w:val="1F497D"/>
          <w:sz w:val="21"/>
          <w:szCs w:val="21"/>
          <w:lang w:eastAsia="zh-CN"/>
        </w:rPr>
        <w:t>发送申请</w:t>
      </w:r>
      <w:r w:rsidR="00AC1ACB" w:rsidRPr="002D3B04">
        <w:rPr>
          <w:rFonts w:ascii="SimSun" w:eastAsia="SimSun" w:hAnsi="SimSun" w:cs="Times New Roman" w:hint="eastAsia"/>
          <w:b/>
          <w:color w:val="1F497D"/>
          <w:sz w:val="21"/>
          <w:szCs w:val="21"/>
          <w:lang w:eastAsia="zh-CN"/>
        </w:rPr>
        <w:t>、</w:t>
      </w:r>
      <w:r w:rsidRPr="002D3B04">
        <w:rPr>
          <w:rFonts w:ascii="SimSun" w:eastAsia="SimSun" w:hAnsi="SimSun" w:cs="Times New Roman" w:hint="eastAsia"/>
          <w:b/>
          <w:color w:val="1F497D"/>
          <w:sz w:val="21"/>
          <w:szCs w:val="21"/>
          <w:lang w:eastAsia="zh-CN"/>
        </w:rPr>
        <w:t>财务</w:t>
      </w:r>
      <w:r w:rsidR="00C86B82" w:rsidRPr="002D3B04">
        <w:rPr>
          <w:rFonts w:ascii="SimSun" w:eastAsia="SimSun" w:hAnsi="SimSun" w:cs="Times New Roman" w:hint="eastAsia"/>
          <w:b/>
          <w:color w:val="1F497D"/>
          <w:sz w:val="21"/>
          <w:szCs w:val="21"/>
          <w:lang w:eastAsia="zh-CN"/>
        </w:rPr>
        <w:t>司</w:t>
      </w:r>
      <w:r w:rsidRPr="002D3B04">
        <w:rPr>
          <w:rFonts w:ascii="SimSun" w:eastAsia="SimSun" w:hAnsi="SimSun" w:cs="Times New Roman" w:hint="eastAsia"/>
          <w:b/>
          <w:color w:val="1F497D"/>
          <w:sz w:val="21"/>
          <w:szCs w:val="21"/>
          <w:lang w:eastAsia="zh-CN"/>
        </w:rPr>
        <w:t>行动与跟进</w:t>
      </w:r>
    </w:p>
    <w:p w:rsidR="005B432E" w:rsidRPr="00DB5CB4" w:rsidRDefault="007C2895"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915FD3">
        <w:rPr>
          <w:rFonts w:asciiTheme="minorEastAsia" w:eastAsiaTheme="minorEastAsia" w:hAnsiTheme="minorEastAsia" w:hint="eastAsia"/>
          <w:sz w:val="21"/>
          <w:lang w:eastAsia="zh-CN"/>
        </w:rPr>
        <w:t>按《统一域名争议解决政策细则》第4条及《统一域名争议解决政策补充细则》第5条(a)款规定</w:t>
      </w:r>
      <w:r w:rsidRPr="00DB5CB4">
        <w:rPr>
          <w:rFonts w:ascii="SimSun" w:eastAsia="SimSun" w:hAnsi="SimSun" w:cs="SimSun" w:hint="eastAsia"/>
          <w:sz w:val="21"/>
          <w:szCs w:val="24"/>
          <w:lang w:eastAsia="zh-CN"/>
        </w:rPr>
        <w:t>，</w:t>
      </w:r>
      <w:r w:rsidR="00F3508D" w:rsidRPr="00DB5CB4">
        <w:rPr>
          <w:rFonts w:ascii="SimSun" w:eastAsia="SimSun" w:hAnsi="SimSun" w:hint="eastAsia"/>
          <w:sz w:val="21"/>
          <w:szCs w:val="24"/>
          <w:lang w:eastAsia="zh-CN"/>
        </w:rPr>
        <w:t>仲裁与调解中心</w:t>
      </w:r>
      <w:r w:rsidR="00BC021D" w:rsidRPr="00DB5CB4">
        <w:rPr>
          <w:rFonts w:ascii="SimSun" w:eastAsia="SimSun" w:hAnsi="SimSun" w:cs="SimSun" w:hint="eastAsia"/>
          <w:sz w:val="21"/>
          <w:szCs w:val="24"/>
          <w:lang w:eastAsia="zh-CN"/>
        </w:rPr>
        <w:t>应审查投诉书是否在行政上符合规定；如果符合，应在（财务司）收到投诉人缴纳的费用后三个历日内，将投诉书转</w:t>
      </w:r>
      <w:r w:rsidR="00AC1ACB" w:rsidRPr="00DB5CB4">
        <w:rPr>
          <w:rFonts w:ascii="SimSun" w:eastAsia="SimSun" w:hAnsi="SimSun" w:cs="SimSun" w:hint="eastAsia"/>
          <w:sz w:val="21"/>
          <w:szCs w:val="24"/>
          <w:lang w:eastAsia="zh-CN"/>
        </w:rPr>
        <w:t>发</w:t>
      </w:r>
      <w:r w:rsidR="00BC021D" w:rsidRPr="00DB5CB4">
        <w:rPr>
          <w:rFonts w:ascii="SimSun" w:eastAsia="SimSun" w:hAnsi="SimSun" w:cs="SimSun" w:hint="eastAsia"/>
          <w:sz w:val="21"/>
          <w:szCs w:val="24"/>
          <w:lang w:eastAsia="zh-CN"/>
        </w:rPr>
        <w:t>被投诉人。</w:t>
      </w:r>
      <w:r w:rsidR="00C91355" w:rsidRPr="00DB5CB4">
        <w:rPr>
          <w:rFonts w:ascii="SimSun" w:eastAsia="SimSun" w:hAnsi="SimSun" w:cs="SimSun" w:hint="eastAsia"/>
          <w:sz w:val="21"/>
          <w:szCs w:val="24"/>
          <w:lang w:eastAsia="zh-CN"/>
        </w:rPr>
        <w:t>如</w:t>
      </w:r>
      <w:r w:rsidR="00F3508D" w:rsidRPr="00DB5CB4">
        <w:rPr>
          <w:rFonts w:ascii="SimSun" w:eastAsia="SimSun" w:hAnsi="SimSun" w:cs="SimSun" w:hint="eastAsia"/>
          <w:sz w:val="21"/>
          <w:szCs w:val="24"/>
          <w:lang w:eastAsia="zh-CN"/>
        </w:rPr>
        <w:t>中心</w:t>
      </w:r>
      <w:r w:rsidR="00C91355" w:rsidRPr="00DB5CB4">
        <w:rPr>
          <w:rFonts w:ascii="SimSun" w:eastAsia="SimSun" w:hAnsi="SimSun" w:cs="SimSun" w:hint="eastAsia"/>
          <w:sz w:val="21"/>
          <w:szCs w:val="24"/>
          <w:lang w:eastAsia="zh-CN"/>
        </w:rPr>
        <w:t>发现投诉书有行政上的缺陷，应立即将所查明的缺陷的性质通知投诉人和被投诉人。投诉人应在收到通知后五个历日内对任何此种缺陷予以改正，过期未予改正的，行政诉讼程序将被视为撤回。</w:t>
      </w:r>
      <w:r w:rsidR="00ED2CA7" w:rsidRPr="00DB5CB4">
        <w:rPr>
          <w:rFonts w:asciiTheme="minorEastAsia" w:eastAsiaTheme="minorEastAsia" w:hAnsiTheme="minorEastAsia" w:hint="eastAsia"/>
          <w:sz w:val="21"/>
          <w:szCs w:val="24"/>
          <w:lang w:eastAsia="zh-CN"/>
        </w:rPr>
        <w:t>此外，《细则》还规定，</w:t>
      </w:r>
      <w:r w:rsidR="00F3508D" w:rsidRPr="00DB5CB4">
        <w:rPr>
          <w:rFonts w:asciiTheme="minorEastAsia" w:eastAsiaTheme="minorEastAsia" w:hAnsiTheme="minorEastAsia" w:hint="eastAsia"/>
          <w:sz w:val="21"/>
          <w:szCs w:val="24"/>
          <w:lang w:eastAsia="zh-CN"/>
        </w:rPr>
        <w:t>中心</w:t>
      </w:r>
      <w:r w:rsidR="00ED2CA7" w:rsidRPr="00DB5CB4">
        <w:rPr>
          <w:rFonts w:asciiTheme="minorEastAsia" w:eastAsiaTheme="minorEastAsia" w:hAnsiTheme="minorEastAsia" w:hint="eastAsia"/>
          <w:sz w:val="21"/>
          <w:szCs w:val="24"/>
          <w:lang w:eastAsia="zh-CN"/>
        </w:rPr>
        <w:t>在收到</w:t>
      </w:r>
      <w:r w:rsidR="00AC1ACB" w:rsidRPr="00DB5CB4">
        <w:rPr>
          <w:rFonts w:asciiTheme="minorEastAsia" w:eastAsiaTheme="minorEastAsia" w:hAnsiTheme="minorEastAsia" w:hint="eastAsia"/>
          <w:sz w:val="21"/>
          <w:szCs w:val="24"/>
          <w:lang w:eastAsia="zh-CN"/>
        </w:rPr>
        <w:t>起初</w:t>
      </w:r>
      <w:r w:rsidR="00ED2CA7" w:rsidRPr="00DB5CB4">
        <w:rPr>
          <w:rFonts w:asciiTheme="minorEastAsia" w:eastAsiaTheme="minorEastAsia" w:hAnsiTheme="minorEastAsia" w:hint="eastAsia"/>
          <w:sz w:val="21"/>
          <w:szCs w:val="24"/>
          <w:lang w:eastAsia="zh-CN"/>
        </w:rPr>
        <w:t>费用之前不应采取任何行动。</w:t>
      </w:r>
    </w:p>
    <w:p w:rsidR="008228B2" w:rsidRPr="00DB5CB4" w:rsidRDefault="008228B2"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我们</w:t>
      </w:r>
      <w:r w:rsidR="00F3508D" w:rsidRPr="00DB5CB4">
        <w:rPr>
          <w:rFonts w:ascii="SimSun" w:eastAsia="SimSun" w:hAnsi="SimSun" w:cs="Times New Roman" w:hint="eastAsia"/>
          <w:sz w:val="21"/>
          <w:szCs w:val="24"/>
          <w:lang w:eastAsia="zh-CN"/>
        </w:rPr>
        <w:t>审核</w:t>
      </w:r>
      <w:r w:rsidRPr="00DB5CB4">
        <w:rPr>
          <w:rFonts w:ascii="SimSun" w:eastAsia="SimSun" w:hAnsi="SimSun" w:cs="Times New Roman" w:hint="eastAsia"/>
          <w:sz w:val="21"/>
          <w:szCs w:val="24"/>
          <w:lang w:eastAsia="zh-CN"/>
        </w:rPr>
        <w:t>了6</w:t>
      </w:r>
      <w:r w:rsidR="00AC1ACB" w:rsidRPr="00DB5CB4">
        <w:rPr>
          <w:rFonts w:ascii="SimSun" w:eastAsia="SimSun" w:hAnsi="SimSun" w:cs="Times New Roman" w:hint="eastAsia"/>
          <w:sz w:val="21"/>
          <w:szCs w:val="24"/>
          <w:lang w:eastAsia="zh-CN"/>
        </w:rPr>
        <w:t>,</w:t>
      </w:r>
      <w:r w:rsidRPr="00DB5CB4">
        <w:rPr>
          <w:rFonts w:ascii="SimSun" w:eastAsia="SimSun" w:hAnsi="SimSun" w:cs="Times New Roman" w:hint="eastAsia"/>
          <w:sz w:val="21"/>
          <w:szCs w:val="24"/>
          <w:lang w:eastAsia="zh-CN"/>
        </w:rPr>
        <w:t>738起案件，发现：</w:t>
      </w:r>
    </w:p>
    <w:p w:rsidR="008228B2" w:rsidRPr="00DB5CB4" w:rsidRDefault="008228B2" w:rsidP="007E7C31">
      <w:pPr>
        <w:pStyle w:val="1"/>
        <w:numPr>
          <w:ilvl w:val="0"/>
          <w:numId w:val="37"/>
        </w:numPr>
        <w:overflowPunct w:val="0"/>
        <w:spacing w:afterLines="50" w:after="120" w:line="340" w:lineRule="atLeast"/>
        <w:ind w:left="1134" w:hanging="567"/>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在95%的案件中，仲裁与调解中心与财务</w:t>
      </w:r>
      <w:r w:rsidR="00C86B82" w:rsidRPr="00DB5CB4">
        <w:rPr>
          <w:rFonts w:ascii="SimSun" w:eastAsia="SimSun" w:hAnsi="SimSun" w:hint="eastAsia"/>
          <w:sz w:val="21"/>
          <w:szCs w:val="24"/>
          <w:lang w:eastAsia="zh-CN"/>
        </w:rPr>
        <w:t>司</w:t>
      </w:r>
      <w:r w:rsidRPr="00DB5CB4">
        <w:rPr>
          <w:rFonts w:ascii="SimSun" w:eastAsia="SimSun" w:hAnsi="SimSun" w:hint="eastAsia"/>
          <w:sz w:val="21"/>
          <w:szCs w:val="24"/>
          <w:lang w:eastAsia="zh-CN"/>
        </w:rPr>
        <w:t>之间的通讯发生在为合规审核规定的更长期间内；而剩余5%</w:t>
      </w:r>
      <w:r w:rsidR="00C86B82" w:rsidRPr="00DB5CB4">
        <w:rPr>
          <w:rFonts w:ascii="SimSun" w:eastAsia="SimSun" w:hAnsi="SimSun" w:hint="eastAsia"/>
          <w:sz w:val="21"/>
          <w:szCs w:val="24"/>
          <w:lang w:eastAsia="zh-CN"/>
        </w:rPr>
        <w:t>案件中，向财务司</w:t>
      </w:r>
      <w:r w:rsidRPr="00DB5CB4">
        <w:rPr>
          <w:rFonts w:ascii="SimSun" w:eastAsia="SimSun" w:hAnsi="SimSun" w:hint="eastAsia"/>
          <w:sz w:val="21"/>
          <w:szCs w:val="24"/>
          <w:lang w:eastAsia="zh-CN"/>
        </w:rPr>
        <w:t>发送通知（由仲裁与调解中心发送的有关实际或待收申请费的通知）的平均时间长度一般是18天。</w:t>
      </w:r>
    </w:p>
    <w:p w:rsidR="008228B2" w:rsidRPr="00DB5CB4" w:rsidRDefault="008228B2" w:rsidP="007E7C31">
      <w:pPr>
        <w:pStyle w:val="1"/>
        <w:numPr>
          <w:ilvl w:val="0"/>
          <w:numId w:val="37"/>
        </w:numPr>
        <w:overflowPunct w:val="0"/>
        <w:spacing w:afterLines="50" w:after="120" w:line="340" w:lineRule="atLeast"/>
        <w:ind w:left="1134" w:hanging="567"/>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在389起案件中，在仲裁与调解中心发出通知后，财务</w:t>
      </w:r>
      <w:r w:rsidR="00C86B82" w:rsidRPr="00DB5CB4">
        <w:rPr>
          <w:rFonts w:ascii="SimSun" w:eastAsia="SimSun" w:hAnsi="SimSun" w:hint="eastAsia"/>
          <w:sz w:val="21"/>
          <w:szCs w:val="24"/>
          <w:lang w:eastAsia="zh-CN"/>
        </w:rPr>
        <w:t>司</w:t>
      </w:r>
      <w:r w:rsidRPr="00DB5CB4">
        <w:rPr>
          <w:rFonts w:ascii="SimSun" w:eastAsia="SimSun" w:hAnsi="SimSun" w:hint="eastAsia"/>
          <w:sz w:val="21"/>
          <w:szCs w:val="24"/>
          <w:lang w:eastAsia="zh-CN"/>
        </w:rPr>
        <w:t>（财务行动）所需的平均时间为10天，取决于付款何时得到确认。</w:t>
      </w:r>
    </w:p>
    <w:p w:rsidR="008228B2" w:rsidRPr="00DB5CB4" w:rsidRDefault="008228B2" w:rsidP="007E7C31">
      <w:pPr>
        <w:pStyle w:val="1"/>
        <w:numPr>
          <w:ilvl w:val="0"/>
          <w:numId w:val="37"/>
        </w:numPr>
        <w:overflowPunct w:val="0"/>
        <w:spacing w:afterLines="50" w:after="120" w:line="340" w:lineRule="atLeast"/>
        <w:ind w:left="1134" w:hanging="567"/>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在4</w:t>
      </w:r>
      <w:r w:rsidR="006851E2">
        <w:rPr>
          <w:rFonts w:ascii="SimSun" w:eastAsia="SimSun" w:hAnsi="SimSun" w:hint="eastAsia"/>
          <w:sz w:val="21"/>
          <w:szCs w:val="24"/>
          <w:lang w:eastAsia="zh-CN"/>
        </w:rPr>
        <w:t>,</w:t>
      </w:r>
      <w:r w:rsidRPr="00DB5CB4">
        <w:rPr>
          <w:rFonts w:ascii="SimSun" w:eastAsia="SimSun" w:hAnsi="SimSun" w:hint="eastAsia"/>
          <w:sz w:val="21"/>
          <w:szCs w:val="24"/>
          <w:lang w:eastAsia="zh-CN"/>
        </w:rPr>
        <w:t>046起案件中，财务</w:t>
      </w:r>
      <w:r w:rsidR="00C86B82" w:rsidRPr="00DB5CB4">
        <w:rPr>
          <w:rFonts w:ascii="SimSun" w:eastAsia="SimSun" w:hAnsi="SimSun" w:hint="eastAsia"/>
          <w:sz w:val="21"/>
          <w:szCs w:val="24"/>
          <w:lang w:eastAsia="zh-CN"/>
        </w:rPr>
        <w:t>司</w:t>
      </w:r>
      <w:r w:rsidRPr="00DB5CB4">
        <w:rPr>
          <w:rFonts w:ascii="SimSun" w:eastAsia="SimSun" w:hAnsi="SimSun" w:hint="eastAsia"/>
          <w:sz w:val="21"/>
          <w:szCs w:val="24"/>
          <w:lang w:eastAsia="zh-CN"/>
        </w:rPr>
        <w:t>行动开始所需的平均时间是10.3天。由于不能从所提供的数据中获得完整信息，我们无法评估上述案件的延迟是否是因仲裁与调解中心响应延迟或原告未能在五天之内改正缺陷所致。</w:t>
      </w:r>
    </w:p>
    <w:p w:rsidR="008228B2" w:rsidRPr="002D3B04" w:rsidRDefault="008228B2"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专家组任命所需的时间</w:t>
      </w:r>
    </w:p>
    <w:p w:rsidR="008228B2" w:rsidRPr="00DB5CB4" w:rsidRDefault="008228B2"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根据</w:t>
      </w:r>
      <w:r w:rsidRPr="00E961DF">
        <w:rPr>
          <w:rFonts w:ascii="SimSun" w:eastAsia="SimSun" w:hAnsi="SimSun" w:cs="SimSun" w:hint="eastAsia"/>
          <w:sz w:val="21"/>
          <w:szCs w:val="24"/>
          <w:lang w:eastAsia="zh-CN"/>
        </w:rPr>
        <w:t>《</w:t>
      </w:r>
      <w:r w:rsidRPr="00915FD3">
        <w:rPr>
          <w:rFonts w:asciiTheme="minorEastAsia" w:eastAsiaTheme="minorEastAsia" w:hAnsiTheme="minorEastAsia" w:cs="SimSun" w:hint="eastAsia"/>
          <w:sz w:val="21"/>
          <w:lang w:eastAsia="zh-CN"/>
        </w:rPr>
        <w:t>统一域名争议解决政策细则</w:t>
      </w:r>
      <w:r w:rsidRPr="00E961DF">
        <w:rPr>
          <w:rFonts w:ascii="SimSun" w:eastAsia="SimSun" w:hAnsi="SimSun" w:cs="SimSun" w:hint="eastAsia"/>
          <w:sz w:val="21"/>
          <w:szCs w:val="24"/>
          <w:lang w:eastAsia="zh-CN"/>
        </w:rPr>
        <w:t>》</w:t>
      </w:r>
      <w:r w:rsidRPr="00DB5CB4">
        <w:rPr>
          <w:rFonts w:ascii="SimSun" w:eastAsia="SimSun" w:hAnsi="SimSun" w:hint="eastAsia"/>
          <w:sz w:val="21"/>
          <w:szCs w:val="24"/>
          <w:lang w:eastAsia="zh-CN"/>
        </w:rPr>
        <w:t>第6条</w:t>
      </w:r>
      <w:r w:rsidR="006851E2">
        <w:rPr>
          <w:rFonts w:ascii="SimSun" w:eastAsia="SimSun" w:hAnsi="SimSun" w:hint="eastAsia"/>
          <w:sz w:val="21"/>
          <w:szCs w:val="24"/>
          <w:lang w:eastAsia="zh-CN"/>
        </w:rPr>
        <w:t>(</w:t>
      </w:r>
      <w:r w:rsidRPr="00DB5CB4">
        <w:rPr>
          <w:rFonts w:ascii="SimSun" w:eastAsia="SimSun" w:hAnsi="SimSun" w:hint="eastAsia"/>
          <w:sz w:val="21"/>
          <w:szCs w:val="24"/>
          <w:lang w:eastAsia="zh-CN"/>
        </w:rPr>
        <w:t>b</w:t>
      </w:r>
      <w:r w:rsidR="006851E2">
        <w:rPr>
          <w:rFonts w:ascii="SimSun" w:eastAsia="SimSun" w:hAnsi="SimSun" w:hint="eastAsia"/>
          <w:sz w:val="21"/>
          <w:szCs w:val="24"/>
          <w:lang w:eastAsia="zh-CN"/>
        </w:rPr>
        <w:t>)</w:t>
      </w:r>
      <w:r w:rsidR="00C86B82" w:rsidRPr="00DB5CB4">
        <w:rPr>
          <w:rFonts w:ascii="SimSun" w:eastAsia="SimSun" w:hAnsi="SimSun" w:hint="eastAsia"/>
          <w:sz w:val="21"/>
          <w:szCs w:val="24"/>
          <w:lang w:eastAsia="zh-CN"/>
        </w:rPr>
        <w:t>款，仲裁与调解中心应在收到被诉人响应后或提交响应的期限过后五个</w:t>
      </w:r>
      <w:r w:rsidRPr="00DB5CB4">
        <w:rPr>
          <w:rFonts w:ascii="SimSun" w:eastAsia="SimSun" w:hAnsi="SimSun" w:hint="eastAsia"/>
          <w:sz w:val="21"/>
          <w:szCs w:val="24"/>
          <w:lang w:eastAsia="zh-CN"/>
        </w:rPr>
        <w:t>历日内任命一个专家组。</w:t>
      </w:r>
    </w:p>
    <w:p w:rsidR="008228B2" w:rsidRPr="00DB5CB4" w:rsidRDefault="008228B2"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我们注意到自</w:t>
      </w:r>
      <w:r w:rsidRPr="00E961DF">
        <w:rPr>
          <w:rFonts w:ascii="SimSun" w:eastAsia="SimSun" w:hAnsi="SimSun" w:cs="SimSun" w:hint="eastAsia"/>
          <w:sz w:val="21"/>
          <w:szCs w:val="24"/>
          <w:lang w:eastAsia="zh-CN"/>
        </w:rPr>
        <w:t>2013至2015</w:t>
      </w:r>
      <w:r w:rsidR="006851E2">
        <w:rPr>
          <w:rFonts w:ascii="SimSun" w:eastAsia="SimSun" w:hAnsi="SimSun" w:cs="SimSun" w:hint="eastAsia"/>
          <w:sz w:val="21"/>
          <w:szCs w:val="24"/>
          <w:lang w:eastAsia="zh-CN"/>
        </w:rPr>
        <w:t>年</w:t>
      </w:r>
      <w:r w:rsidRPr="00DB5CB4">
        <w:rPr>
          <w:rFonts w:ascii="SimSun" w:eastAsia="SimSun" w:hAnsi="SimSun" w:hint="eastAsia"/>
          <w:sz w:val="21"/>
          <w:szCs w:val="24"/>
          <w:lang w:eastAsia="zh-CN"/>
        </w:rPr>
        <w:t>（截至2015年12月2日）期间，在6</w:t>
      </w:r>
      <w:r w:rsidR="00C86B82"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738个UDRP案件中，为5</w:t>
      </w:r>
      <w:r w:rsidR="00C86B82"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250起案件任命了专家组。而未任命专家组的1</w:t>
      </w:r>
      <w:r w:rsidR="00C86B82"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488起案件中，截至2015年12月2日尚有160起案件悬而未决。在五日后任命专家组仍然未决的案件中（不含被暂停或终止的案件），平均未决时间为6.4天。在任命专家组的5</w:t>
      </w:r>
      <w:r w:rsidR="00C86B82"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250起案件中，对于5</w:t>
      </w:r>
      <w:r w:rsidR="00C86B82"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220起案件，超出五天时间线的4</w:t>
      </w:r>
      <w:r w:rsidR="00C86B82"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748个案例的平均额外任命时间约为8.5天。</w:t>
      </w:r>
    </w:p>
    <w:p w:rsidR="008228B2" w:rsidRPr="002D3B04" w:rsidRDefault="008228B2"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lastRenderedPageBreak/>
        <w:t>通知裁决所需的时间</w:t>
      </w:r>
    </w:p>
    <w:p w:rsidR="005B432E" w:rsidRPr="00DB5CB4" w:rsidRDefault="00230BD3"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915FD3">
        <w:rPr>
          <w:rFonts w:asciiTheme="minorEastAsia" w:eastAsiaTheme="minorEastAsia" w:hAnsiTheme="minorEastAsia" w:hint="eastAsia"/>
          <w:sz w:val="21"/>
          <w:lang w:eastAsia="zh-CN"/>
        </w:rPr>
        <w:t>按《</w:t>
      </w:r>
      <w:r w:rsidR="006170FF" w:rsidRPr="00915FD3">
        <w:rPr>
          <w:rFonts w:asciiTheme="minorEastAsia" w:eastAsiaTheme="minorEastAsia" w:hAnsiTheme="minorEastAsia" w:hint="eastAsia"/>
          <w:sz w:val="21"/>
          <w:lang w:eastAsia="zh-CN"/>
        </w:rPr>
        <w:t>统一域名争议解决政策细则</w:t>
      </w:r>
      <w:r w:rsidRPr="00915FD3">
        <w:rPr>
          <w:rFonts w:asciiTheme="minorEastAsia" w:eastAsiaTheme="minorEastAsia" w:hAnsiTheme="minorEastAsia" w:hint="eastAsia"/>
          <w:sz w:val="21"/>
          <w:lang w:eastAsia="zh-CN"/>
        </w:rPr>
        <w:t>》</w:t>
      </w:r>
      <w:r w:rsidR="006170FF" w:rsidRPr="00915FD3">
        <w:rPr>
          <w:rFonts w:asciiTheme="minorEastAsia" w:eastAsiaTheme="minorEastAsia" w:hAnsiTheme="minorEastAsia" w:hint="eastAsia"/>
          <w:sz w:val="21"/>
          <w:lang w:eastAsia="zh-CN"/>
        </w:rPr>
        <w:t>第15条</w:t>
      </w:r>
      <w:hyperlink r:id="rId15" w:history="1">
        <w:r w:rsidR="006170FF" w:rsidRPr="00DB5CB4">
          <w:rPr>
            <w:rStyle w:val="Hyperlink"/>
            <w:rFonts w:ascii="SimSun" w:eastAsia="SimSun" w:hAnsi="SimSun" w:hint="eastAsia"/>
            <w:color w:val="auto"/>
            <w:sz w:val="21"/>
            <w:szCs w:val="24"/>
            <w:u w:val="none"/>
            <w:lang w:eastAsia="zh-CN"/>
          </w:rPr>
          <w:t>(b)款</w:t>
        </w:r>
      </w:hyperlink>
      <w:r w:rsidRPr="00915FD3">
        <w:rPr>
          <w:rFonts w:asciiTheme="minorEastAsia" w:eastAsiaTheme="minorEastAsia" w:hAnsiTheme="minorEastAsia" w:hint="eastAsia"/>
          <w:sz w:val="21"/>
          <w:lang w:eastAsia="zh-CN"/>
        </w:rPr>
        <w:t>规定</w:t>
      </w:r>
      <w:r w:rsidR="00DB5CB4" w:rsidRPr="00DB5CB4">
        <w:rPr>
          <w:rFonts w:ascii="SimSun" w:eastAsia="SimSun" w:hAnsi="SimSun" w:cs="SimSun" w:hint="eastAsia"/>
          <w:sz w:val="21"/>
          <w:szCs w:val="24"/>
          <w:lang w:eastAsia="zh-CN"/>
        </w:rPr>
        <w:t>，</w:t>
      </w:r>
      <w:r w:rsidR="006170FF" w:rsidRPr="00DB5CB4">
        <w:rPr>
          <w:rFonts w:ascii="SimSun" w:eastAsia="SimSun" w:hAnsi="SimSun" w:cs="SimSun" w:hint="eastAsia"/>
          <w:sz w:val="21"/>
          <w:szCs w:val="24"/>
          <w:lang w:eastAsia="zh-CN"/>
        </w:rPr>
        <w:t>如无特殊情形，专家组应在其被</w:t>
      </w:r>
      <w:r w:rsidR="00EE1845" w:rsidRPr="00DB5CB4">
        <w:rPr>
          <w:rFonts w:ascii="SimSun" w:eastAsia="SimSun" w:hAnsi="SimSun" w:cs="SimSun" w:hint="eastAsia"/>
          <w:sz w:val="21"/>
          <w:szCs w:val="24"/>
          <w:lang w:eastAsia="zh-CN"/>
        </w:rPr>
        <w:t>任命</w:t>
      </w:r>
      <w:r w:rsidR="006170FF" w:rsidRPr="00DB5CB4">
        <w:rPr>
          <w:rFonts w:ascii="SimSun" w:eastAsia="SimSun" w:hAnsi="SimSun" w:cs="SimSun" w:hint="eastAsia"/>
          <w:sz w:val="21"/>
          <w:szCs w:val="24"/>
          <w:lang w:eastAsia="zh-CN"/>
        </w:rPr>
        <w:t>后</w:t>
      </w:r>
      <w:r w:rsidR="007C0374">
        <w:rPr>
          <w:rFonts w:ascii="SimSun" w:eastAsia="SimSun" w:hAnsi="SimSun" w:cs="SimSun" w:hint="eastAsia"/>
          <w:sz w:val="21"/>
          <w:szCs w:val="24"/>
          <w:lang w:eastAsia="zh-CN"/>
        </w:rPr>
        <w:t>14</w:t>
      </w:r>
      <w:r w:rsidR="006170FF" w:rsidRPr="00DB5CB4">
        <w:rPr>
          <w:rFonts w:ascii="SimSun" w:eastAsia="SimSun" w:hAnsi="SimSun" w:cs="SimSun" w:hint="eastAsia"/>
          <w:sz w:val="21"/>
          <w:szCs w:val="24"/>
          <w:lang w:eastAsia="zh-CN"/>
        </w:rPr>
        <w:t>日内将其对投诉作出的裁决提交</w:t>
      </w:r>
      <w:r w:rsidR="005B432E" w:rsidRPr="00DB5CB4">
        <w:rPr>
          <w:rFonts w:ascii="SimSun" w:eastAsia="SimSun" w:hAnsi="SimSun"/>
          <w:sz w:val="21"/>
          <w:szCs w:val="24"/>
          <w:lang w:eastAsia="zh-CN"/>
        </w:rPr>
        <w:t>AMC</w:t>
      </w:r>
      <w:r w:rsidR="006170FF" w:rsidRPr="00DB5CB4">
        <w:rPr>
          <w:rFonts w:ascii="SimSun" w:eastAsia="SimSun" w:hAnsi="SimSun" w:cs="SimSun" w:hint="eastAsia"/>
          <w:sz w:val="21"/>
          <w:szCs w:val="24"/>
          <w:lang w:eastAsia="zh-CN"/>
        </w:rPr>
        <w:t>。按第16条(a)款规定，</w:t>
      </w:r>
      <w:r w:rsidR="00EE1845" w:rsidRPr="00DB5CB4">
        <w:rPr>
          <w:rFonts w:ascii="SimSun" w:eastAsia="SimSun" w:hAnsi="SimSun" w:cs="SimSun" w:hint="eastAsia"/>
          <w:sz w:val="21"/>
          <w:szCs w:val="24"/>
          <w:lang w:eastAsia="zh-CN"/>
        </w:rPr>
        <w:t>仲裁与调解中心</w:t>
      </w:r>
      <w:r w:rsidR="006170FF" w:rsidRPr="00DB5CB4">
        <w:rPr>
          <w:rFonts w:ascii="SimSun" w:eastAsia="SimSun" w:hAnsi="SimSun" w:cs="SimSun" w:hint="eastAsia"/>
          <w:sz w:val="21"/>
          <w:szCs w:val="24"/>
          <w:lang w:eastAsia="zh-CN"/>
        </w:rPr>
        <w:t>应在收到专家组提交的裁决后三个历日内，将裁决全文传送给各方当事人、有关注册机构和ICANN。</w:t>
      </w:r>
    </w:p>
    <w:p w:rsidR="000558C3" w:rsidRPr="00DB5CB4" w:rsidRDefault="000558C3"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在2013至2015年（截至2015年12月11日）间，收到了5</w:t>
      </w:r>
      <w:r w:rsidR="00C86B82"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137起案件的专家组裁决。其中在规定的14天期限（特殊</w:t>
      </w:r>
      <w:r w:rsidRPr="00E961DF">
        <w:rPr>
          <w:rFonts w:ascii="SimSun" w:eastAsia="SimSun" w:hAnsi="SimSun" w:cs="SimSun" w:hint="eastAsia"/>
          <w:sz w:val="21"/>
          <w:szCs w:val="24"/>
          <w:lang w:eastAsia="zh-CN"/>
        </w:rPr>
        <w:t>情形</w:t>
      </w:r>
      <w:r w:rsidRPr="00DB5CB4">
        <w:rPr>
          <w:rFonts w:ascii="SimSun" w:eastAsia="SimSun" w:hAnsi="SimSun" w:hint="eastAsia"/>
          <w:sz w:val="21"/>
          <w:szCs w:val="24"/>
          <w:lang w:eastAsia="zh-CN"/>
        </w:rPr>
        <w:t>除外）内收到专家组裁决的有3</w:t>
      </w:r>
      <w:r w:rsidR="00C86B82"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706个案例，剩余1</w:t>
      </w:r>
      <w:r w:rsidR="00C86B82"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431起案件中，转发专家组裁决平均额外花费时间8.3天。</w:t>
      </w:r>
    </w:p>
    <w:p w:rsidR="000558C3" w:rsidRPr="00DB5CB4" w:rsidRDefault="000558C3"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此外，仲裁与调解中心通知了5</w:t>
      </w:r>
      <w:r w:rsidR="00C86B82" w:rsidRPr="00DB5CB4">
        <w:rPr>
          <w:rFonts w:ascii="SimSun" w:eastAsia="SimSun" w:hAnsi="SimSun" w:cs="Times New Roman" w:hint="eastAsia"/>
          <w:sz w:val="21"/>
          <w:szCs w:val="24"/>
          <w:lang w:eastAsia="zh-CN"/>
        </w:rPr>
        <w:t>,</w:t>
      </w:r>
      <w:r w:rsidRPr="00DB5CB4">
        <w:rPr>
          <w:rFonts w:ascii="SimSun" w:eastAsia="SimSun" w:hAnsi="SimSun" w:cs="Times New Roman" w:hint="eastAsia"/>
          <w:sz w:val="21"/>
          <w:szCs w:val="24"/>
          <w:lang w:eastAsia="zh-CN"/>
        </w:rPr>
        <w:t>093起案件的专家组裁决，其中仲裁与调解中心在规定的三天时间之后通知专家组裁决的4</w:t>
      </w:r>
      <w:r w:rsidR="00C86B82" w:rsidRPr="00DB5CB4">
        <w:rPr>
          <w:rFonts w:ascii="SimSun" w:eastAsia="SimSun" w:hAnsi="SimSun" w:cs="Times New Roman" w:hint="eastAsia"/>
          <w:sz w:val="21"/>
          <w:szCs w:val="24"/>
          <w:lang w:eastAsia="zh-CN"/>
        </w:rPr>
        <w:t>,</w:t>
      </w:r>
      <w:r w:rsidRPr="00DB5CB4">
        <w:rPr>
          <w:rFonts w:ascii="SimSun" w:eastAsia="SimSun" w:hAnsi="SimSun" w:cs="Times New Roman" w:hint="eastAsia"/>
          <w:sz w:val="21"/>
          <w:szCs w:val="24"/>
          <w:lang w:eastAsia="zh-CN"/>
        </w:rPr>
        <w:t>169个案例平均拖延时间为9.5天。</w:t>
      </w:r>
    </w:p>
    <w:p w:rsidR="000558C3" w:rsidRPr="00DB5CB4" w:rsidRDefault="000558C3"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仲裁与调解</w:t>
      </w:r>
      <w:r w:rsidRPr="00E961DF">
        <w:rPr>
          <w:rFonts w:ascii="SimSun" w:eastAsia="SimSun" w:hAnsi="SimSun" w:cs="SimSun" w:hint="eastAsia"/>
          <w:sz w:val="21"/>
          <w:szCs w:val="24"/>
          <w:lang w:eastAsia="zh-CN"/>
        </w:rPr>
        <w:t>中心</w:t>
      </w:r>
      <w:r w:rsidRPr="00DB5CB4">
        <w:rPr>
          <w:rFonts w:ascii="SimSun" w:eastAsia="SimSun" w:hAnsi="SimSun" w:hint="eastAsia"/>
          <w:sz w:val="21"/>
          <w:szCs w:val="24"/>
          <w:lang w:eastAsia="zh-CN"/>
        </w:rPr>
        <w:t>指出，统一域名争议解决办法是在16年前制定的，此后仅经过两次变更，规则对很多通知前流程未予考虑。中心强调，一定的灵活度符合当事人各方的利益，仅为符合时间线要求而赶时间可能对法定程序和可执行性造成困难。中心认为就效率而言，全球各地当事人对统一域名争议解决办法的认可度远远超过对地方法庭的认可，而且，中心从未获知有任何法庭判定统一域名争议解决办法时间线对任何当事人不适当或不利的情形。</w:t>
      </w:r>
    </w:p>
    <w:p w:rsidR="000558C3" w:rsidRPr="00DB5CB4" w:rsidRDefault="000558C3"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虽然我们理解在实际工作中，某些规则中无法预见的延迟可能是难以避免的，</w:t>
      </w:r>
      <w:r w:rsidR="00EE1845" w:rsidRPr="00DB5CB4">
        <w:rPr>
          <w:rFonts w:ascii="SimSun" w:eastAsia="SimSun" w:hAnsi="SimSun" w:hint="eastAsia"/>
          <w:sz w:val="21"/>
          <w:szCs w:val="24"/>
          <w:lang w:eastAsia="zh-CN"/>
        </w:rPr>
        <w:t>但</w:t>
      </w:r>
      <w:r w:rsidRPr="00DB5CB4">
        <w:rPr>
          <w:rFonts w:ascii="SimSun" w:eastAsia="SimSun" w:hAnsi="SimSun" w:hint="eastAsia"/>
          <w:sz w:val="21"/>
          <w:szCs w:val="24"/>
          <w:lang w:eastAsia="zh-CN"/>
        </w:rPr>
        <w:t>我们认为时间在域名争议中仍然是一个重要因素，也正因如此当事人才会优先选择替代性争议解决服务。</w:t>
      </w:r>
    </w:p>
    <w:p w:rsidR="000558C3" w:rsidRPr="002D3B04" w:rsidRDefault="000558C3"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建议9</w:t>
      </w:r>
    </w:p>
    <w:p w:rsidR="000558C3" w:rsidRPr="00DB5CB4" w:rsidRDefault="000558C3" w:rsidP="002D3B04">
      <w:pPr>
        <w:spacing w:afterLines="50" w:after="120" w:line="340" w:lineRule="atLeast"/>
        <w:ind w:firstLine="567"/>
        <w:jc w:val="both"/>
        <w:rPr>
          <w:rFonts w:ascii="SimSun" w:eastAsia="SimSun" w:hAnsi="SimSun"/>
          <w:b/>
          <w:sz w:val="21"/>
          <w:szCs w:val="24"/>
          <w:lang w:eastAsia="zh-CN"/>
        </w:rPr>
      </w:pPr>
      <w:r w:rsidRPr="00DB5CB4">
        <w:rPr>
          <w:rFonts w:ascii="SimSun" w:eastAsia="SimSun" w:hAnsi="SimSun" w:hint="eastAsia"/>
          <w:b/>
          <w:sz w:val="21"/>
          <w:szCs w:val="24"/>
          <w:lang w:eastAsia="zh-CN"/>
        </w:rPr>
        <w:t>仲裁与调解中心</w:t>
      </w:r>
      <w:r w:rsidR="00C86B82" w:rsidRPr="00DB5CB4">
        <w:rPr>
          <w:rFonts w:ascii="SimSun" w:eastAsia="SimSun" w:hAnsi="SimSun" w:hint="eastAsia"/>
          <w:b/>
          <w:sz w:val="21"/>
          <w:szCs w:val="24"/>
          <w:lang w:eastAsia="zh-CN"/>
        </w:rPr>
        <w:t>不妨</w:t>
      </w:r>
      <w:r w:rsidRPr="00DB5CB4">
        <w:rPr>
          <w:rFonts w:ascii="SimSun" w:eastAsia="SimSun" w:hAnsi="SimSun" w:hint="eastAsia"/>
          <w:b/>
          <w:sz w:val="21"/>
          <w:szCs w:val="24"/>
          <w:lang w:eastAsia="zh-CN"/>
        </w:rPr>
        <w:t>强化其</w:t>
      </w:r>
      <w:r w:rsidR="00C86B82" w:rsidRPr="00DB5CB4">
        <w:rPr>
          <w:rFonts w:ascii="SimSun" w:eastAsia="SimSun" w:hAnsi="SimSun" w:hint="eastAsia"/>
          <w:b/>
          <w:sz w:val="21"/>
          <w:szCs w:val="24"/>
          <w:lang w:eastAsia="zh-CN"/>
        </w:rPr>
        <w:t>监测</w:t>
      </w:r>
      <w:r w:rsidRPr="00DB5CB4">
        <w:rPr>
          <w:rFonts w:ascii="SimSun" w:eastAsia="SimSun" w:hAnsi="SimSun" w:hint="eastAsia"/>
          <w:b/>
          <w:sz w:val="21"/>
          <w:szCs w:val="24"/>
          <w:lang w:eastAsia="zh-CN"/>
        </w:rPr>
        <w:t>机制，减少向客户提供统一域名争议处理服务所需的时间。</w:t>
      </w:r>
    </w:p>
    <w:p w:rsidR="000558C3" w:rsidRPr="00DB5CB4" w:rsidRDefault="00C86B82"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WIPO</w:t>
      </w:r>
      <w:r w:rsidR="000558C3" w:rsidRPr="00DB5CB4">
        <w:rPr>
          <w:rFonts w:ascii="SimSun" w:eastAsia="SimSun" w:hAnsi="SimSun" w:hint="eastAsia"/>
          <w:sz w:val="21"/>
          <w:szCs w:val="24"/>
          <w:lang w:eastAsia="zh-CN"/>
        </w:rPr>
        <w:t>同意上述建议，并指出对于不断出现的各种特殊域名做法和案件情形，</w:t>
      </w:r>
      <w:r w:rsidR="00002AE1" w:rsidRPr="00DB5CB4">
        <w:rPr>
          <w:rFonts w:ascii="SimSun" w:eastAsia="SimSun" w:hAnsi="SimSun" w:hint="eastAsia"/>
          <w:sz w:val="21"/>
          <w:szCs w:val="24"/>
          <w:lang w:eastAsia="zh-CN"/>
        </w:rPr>
        <w:t>《</w:t>
      </w:r>
      <w:r w:rsidR="000558C3" w:rsidRPr="00DB5CB4">
        <w:rPr>
          <w:rFonts w:ascii="SimSun" w:eastAsia="SimSun" w:hAnsi="SimSun" w:hint="eastAsia"/>
          <w:sz w:val="21"/>
          <w:szCs w:val="24"/>
          <w:lang w:eastAsia="zh-CN"/>
        </w:rPr>
        <w:t>统一域名争议解决办法</w:t>
      </w:r>
      <w:r w:rsidR="00002AE1" w:rsidRPr="00DB5CB4">
        <w:rPr>
          <w:rFonts w:ascii="SimSun" w:eastAsia="SimSun" w:hAnsi="SimSun" w:hint="eastAsia"/>
          <w:sz w:val="21"/>
          <w:szCs w:val="24"/>
          <w:lang w:eastAsia="zh-CN"/>
        </w:rPr>
        <w:t>》</w:t>
      </w:r>
      <w:r w:rsidR="000558C3" w:rsidRPr="00DB5CB4">
        <w:rPr>
          <w:rFonts w:ascii="SimSun" w:eastAsia="SimSun" w:hAnsi="SimSun" w:hint="eastAsia"/>
          <w:sz w:val="21"/>
          <w:szCs w:val="24"/>
          <w:lang w:eastAsia="zh-CN"/>
        </w:rPr>
        <w:t>下的一刀切</w:t>
      </w:r>
      <w:r w:rsidR="00EE1845" w:rsidRPr="00DB5CB4">
        <w:rPr>
          <w:rFonts w:ascii="SimSun" w:eastAsia="SimSun" w:hAnsi="SimSun" w:hint="eastAsia"/>
          <w:sz w:val="21"/>
          <w:szCs w:val="24"/>
          <w:lang w:eastAsia="zh-CN"/>
        </w:rPr>
        <w:t>策略</w:t>
      </w:r>
      <w:r w:rsidR="000558C3" w:rsidRPr="00DB5CB4">
        <w:rPr>
          <w:rFonts w:ascii="SimSun" w:eastAsia="SimSun" w:hAnsi="SimSun" w:hint="eastAsia"/>
          <w:sz w:val="21"/>
          <w:szCs w:val="24"/>
          <w:lang w:eastAsia="zh-CN"/>
        </w:rPr>
        <w:t>是不可行的。</w:t>
      </w:r>
    </w:p>
    <w:p w:rsidR="000558C3" w:rsidRPr="002D3B04" w:rsidRDefault="000558C3"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通过信息技术系统提高效率</w:t>
      </w:r>
    </w:p>
    <w:p w:rsidR="000558C3" w:rsidRPr="00DB5CB4" w:rsidRDefault="000558C3"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针对用户不断变化的需求调整</w:t>
      </w:r>
      <w:r w:rsidRPr="00E961DF">
        <w:rPr>
          <w:rFonts w:ascii="SimSun" w:eastAsia="SimSun" w:hAnsi="SimSun" w:cs="SimSun" w:hint="eastAsia"/>
          <w:sz w:val="21"/>
          <w:szCs w:val="24"/>
          <w:lang w:eastAsia="zh-CN"/>
        </w:rPr>
        <w:t>程序</w:t>
      </w:r>
      <w:r w:rsidRPr="00DB5CB4">
        <w:rPr>
          <w:rFonts w:ascii="SimSun" w:eastAsia="SimSun" w:hAnsi="SimSun" w:hint="eastAsia"/>
          <w:sz w:val="21"/>
          <w:szCs w:val="24"/>
          <w:lang w:eastAsia="zh-CN"/>
        </w:rPr>
        <w:t>和案件基础设施，包括基于信息技术的商业解决方案，这是中期战略</w:t>
      </w:r>
      <w:r w:rsidR="00EE1845" w:rsidRPr="00DB5CB4">
        <w:rPr>
          <w:rFonts w:ascii="SimSun" w:eastAsia="SimSun" w:hAnsi="SimSun" w:hint="eastAsia"/>
          <w:sz w:val="21"/>
          <w:szCs w:val="24"/>
          <w:lang w:eastAsia="zh-CN"/>
        </w:rPr>
        <w:t>规划</w:t>
      </w:r>
      <w:r w:rsidRPr="00DB5CB4">
        <w:rPr>
          <w:rFonts w:ascii="SimSun" w:eastAsia="SimSun" w:hAnsi="SimSun" w:hint="eastAsia"/>
          <w:sz w:val="21"/>
          <w:szCs w:val="24"/>
          <w:lang w:eastAsia="zh-CN"/>
        </w:rPr>
        <w:t>（2010-15</w:t>
      </w:r>
      <w:r w:rsidR="007C0374">
        <w:rPr>
          <w:rFonts w:ascii="SimSun" w:eastAsia="SimSun" w:hAnsi="SimSun" w:hint="eastAsia"/>
          <w:sz w:val="21"/>
          <w:szCs w:val="24"/>
          <w:lang w:eastAsia="zh-CN"/>
        </w:rPr>
        <w:t>年</w:t>
      </w:r>
      <w:r w:rsidRPr="00DB5CB4">
        <w:rPr>
          <w:rFonts w:ascii="SimSun" w:eastAsia="SimSun" w:hAnsi="SimSun" w:hint="eastAsia"/>
          <w:sz w:val="21"/>
          <w:szCs w:val="24"/>
          <w:lang w:eastAsia="zh-CN"/>
        </w:rPr>
        <w:t>）下提高替代性争议解决服务吸引力的一个商业策略。</w:t>
      </w:r>
    </w:p>
    <w:p w:rsidR="000558C3" w:rsidRPr="00DB5CB4" w:rsidRDefault="000558C3"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域名争议管理系统是一个基于Oracle的应用程序，用以处理域名纠纷；仲裁与调解数据库则用以处理与仲</w:t>
      </w:r>
      <w:r w:rsidR="00EE1845" w:rsidRPr="00DB5CB4">
        <w:rPr>
          <w:rFonts w:ascii="SimSun" w:eastAsia="SimSun" w:hAnsi="SimSun" w:hint="eastAsia"/>
          <w:sz w:val="21"/>
          <w:szCs w:val="24"/>
          <w:lang w:eastAsia="zh-CN"/>
        </w:rPr>
        <w:t>裁和调解案件相关的数据，这是仲裁与调解中心的两个信息技术系统。</w:t>
      </w:r>
      <w:r w:rsidRPr="00DB5CB4">
        <w:rPr>
          <w:rFonts w:ascii="SimSun" w:eastAsia="SimSun" w:hAnsi="SimSun" w:hint="eastAsia"/>
          <w:sz w:val="21"/>
          <w:szCs w:val="24"/>
          <w:lang w:eastAsia="zh-CN"/>
        </w:rPr>
        <w:t>2013-15年间</w:t>
      </w:r>
      <w:r w:rsidR="00EE1845" w:rsidRPr="00DB5CB4">
        <w:rPr>
          <w:rFonts w:ascii="SimSun" w:eastAsia="SimSun" w:hAnsi="SimSun" w:hint="eastAsia"/>
          <w:sz w:val="21"/>
          <w:szCs w:val="24"/>
          <w:lang w:eastAsia="zh-CN"/>
        </w:rPr>
        <w:t>，为</w:t>
      </w:r>
      <w:r w:rsidRPr="00DB5CB4">
        <w:rPr>
          <w:rFonts w:ascii="SimSun" w:eastAsia="SimSun" w:hAnsi="SimSun" w:hint="eastAsia"/>
          <w:sz w:val="21"/>
          <w:szCs w:val="24"/>
          <w:lang w:eastAsia="zh-CN"/>
        </w:rPr>
        <w:t>这两个系统增加了各种附加功能，如在线</w:t>
      </w:r>
      <w:r w:rsidR="00EE1845" w:rsidRPr="00DB5CB4">
        <w:rPr>
          <w:rFonts w:ascii="SimSun" w:eastAsia="SimSun" w:hAnsi="SimSun" w:hint="eastAsia"/>
          <w:sz w:val="21"/>
          <w:szCs w:val="24"/>
          <w:lang w:eastAsia="zh-CN"/>
        </w:rPr>
        <w:t>WIPO</w:t>
      </w:r>
      <w:r w:rsidR="001E4597">
        <w:rPr>
          <w:rFonts w:ascii="SimSun" w:eastAsia="SimSun" w:hAnsi="SimSun" w:hint="eastAsia"/>
          <w:sz w:val="21"/>
          <w:szCs w:val="24"/>
          <w:lang w:eastAsia="zh-CN"/>
        </w:rPr>
        <w:t>收费</w:t>
      </w:r>
      <w:r w:rsidRPr="00DB5CB4">
        <w:rPr>
          <w:rFonts w:ascii="SimSun" w:eastAsia="SimSun" w:hAnsi="SimSun" w:hint="eastAsia"/>
          <w:sz w:val="21"/>
          <w:szCs w:val="24"/>
          <w:lang w:eastAsia="zh-CN"/>
        </w:rPr>
        <w:t>计算器的开发，在线</w:t>
      </w:r>
      <w:r w:rsidR="00EE1845" w:rsidRPr="00DB5CB4">
        <w:rPr>
          <w:rFonts w:ascii="SimSun" w:eastAsia="SimSun" w:hAnsi="SimSun" w:hint="eastAsia"/>
          <w:sz w:val="21"/>
          <w:szCs w:val="24"/>
          <w:lang w:eastAsia="zh-CN"/>
        </w:rPr>
        <w:t>WIPO</w:t>
      </w:r>
      <w:r w:rsidRPr="00DB5CB4">
        <w:rPr>
          <w:rFonts w:ascii="SimSun" w:eastAsia="SimSun" w:hAnsi="SimSun" w:hint="eastAsia"/>
          <w:sz w:val="21"/>
          <w:szCs w:val="24"/>
          <w:lang w:eastAsia="zh-CN"/>
        </w:rPr>
        <w:t>条款生成器的开发，仲裁案件管理系统与财务部的集成等。为补充此前可用的兼职性内部开发功能，在过去几年间签发了外部编程承包合同。仲裁与调解中心的中短期计划中包含数个数据库升级项目。</w:t>
      </w:r>
    </w:p>
    <w:p w:rsidR="000558C3" w:rsidRPr="00DB5CB4" w:rsidRDefault="000558C3"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我们注意到</w:t>
      </w:r>
      <w:r w:rsidR="00EE1845"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仲裁与调解中心不具备进行IT资源开发与维护所需的充分内部资源。中心目前正在寻求内部编程协助，</w:t>
      </w:r>
      <w:r w:rsidRPr="00E961DF">
        <w:rPr>
          <w:rFonts w:ascii="SimSun" w:eastAsia="SimSun" w:hAnsi="SimSun" w:cs="SimSun" w:hint="eastAsia"/>
          <w:sz w:val="21"/>
          <w:szCs w:val="24"/>
          <w:lang w:eastAsia="zh-CN"/>
        </w:rPr>
        <w:t>特别是</w:t>
      </w:r>
      <w:r w:rsidRPr="00DB5CB4">
        <w:rPr>
          <w:rFonts w:ascii="SimSun" w:eastAsia="SimSun" w:hAnsi="SimSun" w:hint="eastAsia"/>
          <w:sz w:val="21"/>
          <w:szCs w:val="24"/>
          <w:lang w:eastAsia="zh-CN"/>
        </w:rPr>
        <w:t>从世界知识产权组织PCT</w:t>
      </w:r>
      <w:r w:rsidR="00EE1845" w:rsidRPr="00DB5CB4">
        <w:rPr>
          <w:rFonts w:ascii="SimSun" w:eastAsia="SimSun" w:hAnsi="SimSun" w:hint="eastAsia"/>
          <w:sz w:val="21"/>
          <w:szCs w:val="24"/>
          <w:lang w:eastAsia="zh-CN"/>
        </w:rPr>
        <w:t>的信息技术部门寻求维护协助。由于缺少足够的正式</w:t>
      </w:r>
      <w:r w:rsidR="00B91E6F" w:rsidRPr="00DB5CB4">
        <w:rPr>
          <w:rFonts w:ascii="SimSun" w:eastAsia="SimSun" w:hAnsi="SimSun" w:hint="eastAsia"/>
          <w:sz w:val="21"/>
          <w:szCs w:val="24"/>
          <w:lang w:eastAsia="zh-CN"/>
        </w:rPr>
        <w:t>工作人员</w:t>
      </w:r>
      <w:r w:rsidR="00EE1845"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中心不得不雇佣承包商/</w:t>
      </w:r>
      <w:r w:rsidR="00EE1845" w:rsidRPr="00DB5CB4">
        <w:rPr>
          <w:rFonts w:ascii="SimSun" w:eastAsia="SimSun" w:hAnsi="SimSun" w:hint="eastAsia"/>
          <w:sz w:val="21"/>
          <w:szCs w:val="24"/>
          <w:lang w:eastAsia="zh-CN"/>
        </w:rPr>
        <w:t>个人从事常规</w:t>
      </w:r>
      <w:r w:rsidRPr="00DB5CB4">
        <w:rPr>
          <w:rFonts w:ascii="SimSun" w:eastAsia="SimSun" w:hAnsi="SimSun" w:hint="eastAsia"/>
          <w:sz w:val="21"/>
          <w:szCs w:val="24"/>
          <w:lang w:eastAsia="zh-CN"/>
        </w:rPr>
        <w:t>及保密工作。</w:t>
      </w:r>
    </w:p>
    <w:p w:rsidR="000558C3" w:rsidRPr="00DB5CB4" w:rsidRDefault="000558C3"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仲裁与调解中心承认具备内部编程能力的好处，特别是对于当前案件管理应用程序的维护与升级，主要涉及对中心采用的两个案件管理数据库（内部开发）的维护与升级，特别是在人数固定有限而案件数量不断增长的情况下，这对于高效处理案件至关重要。</w:t>
      </w:r>
    </w:p>
    <w:p w:rsidR="000558C3" w:rsidRPr="002D3B04" w:rsidRDefault="000558C3"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lastRenderedPageBreak/>
        <w:t>建议10</w:t>
      </w:r>
    </w:p>
    <w:p w:rsidR="000558C3" w:rsidRPr="00DB5CB4" w:rsidRDefault="000558C3" w:rsidP="002D3B04">
      <w:pPr>
        <w:spacing w:afterLines="50" w:after="120" w:line="340" w:lineRule="atLeast"/>
        <w:ind w:firstLine="567"/>
        <w:jc w:val="both"/>
        <w:rPr>
          <w:rFonts w:ascii="SimSun" w:eastAsia="SimSun" w:hAnsi="SimSun"/>
          <w:b/>
          <w:sz w:val="21"/>
          <w:szCs w:val="24"/>
          <w:lang w:eastAsia="zh-CN"/>
        </w:rPr>
      </w:pPr>
      <w:r w:rsidRPr="00DB5CB4">
        <w:rPr>
          <w:rFonts w:ascii="SimSun" w:eastAsia="SimSun" w:hAnsi="SimSun" w:hint="eastAsia"/>
          <w:b/>
          <w:sz w:val="21"/>
          <w:szCs w:val="24"/>
          <w:lang w:eastAsia="zh-CN"/>
        </w:rPr>
        <w:t>仲裁与调解中心</w:t>
      </w:r>
      <w:r w:rsidR="00FF1D7E" w:rsidRPr="00DB5CB4">
        <w:rPr>
          <w:rFonts w:ascii="SimSun" w:eastAsia="SimSun" w:hAnsi="SimSun" w:hint="eastAsia"/>
          <w:b/>
          <w:sz w:val="21"/>
          <w:szCs w:val="24"/>
          <w:lang w:eastAsia="zh-CN"/>
        </w:rPr>
        <w:t>不妨</w:t>
      </w:r>
      <w:r w:rsidRPr="00DB5CB4">
        <w:rPr>
          <w:rFonts w:ascii="SimSun" w:eastAsia="SimSun" w:hAnsi="SimSun" w:hint="eastAsia"/>
          <w:b/>
          <w:sz w:val="21"/>
          <w:szCs w:val="24"/>
          <w:lang w:eastAsia="zh-CN"/>
        </w:rPr>
        <w:t>考虑制定一个长期信息技术投资计划，包括人力资源方面。</w:t>
      </w:r>
    </w:p>
    <w:p w:rsidR="000558C3" w:rsidRPr="00DB5CB4" w:rsidRDefault="00FF1D7E"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WIPO</w:t>
      </w:r>
      <w:r w:rsidR="000558C3" w:rsidRPr="00DB5CB4">
        <w:rPr>
          <w:rFonts w:ascii="SimSun" w:eastAsia="SimSun" w:hAnsi="SimSun" w:hint="eastAsia"/>
          <w:sz w:val="21"/>
          <w:szCs w:val="24"/>
          <w:lang w:eastAsia="zh-CN"/>
        </w:rPr>
        <w:t>接受了该项建议，并表示PCT</w:t>
      </w:r>
      <w:r w:rsidR="00616F7F" w:rsidRPr="00DB5CB4">
        <w:rPr>
          <w:rFonts w:ascii="SimSun" w:eastAsia="SimSun" w:hAnsi="SimSun" w:hint="eastAsia"/>
          <w:sz w:val="21"/>
          <w:szCs w:val="24"/>
          <w:lang w:eastAsia="zh-CN"/>
        </w:rPr>
        <w:t>信息安保科</w:t>
      </w:r>
      <w:r w:rsidR="000558C3" w:rsidRPr="00DB5CB4">
        <w:rPr>
          <w:rFonts w:ascii="SimSun" w:eastAsia="SimSun" w:hAnsi="SimSun" w:hint="eastAsia"/>
          <w:sz w:val="21"/>
          <w:szCs w:val="24"/>
          <w:lang w:eastAsia="zh-CN"/>
        </w:rPr>
        <w:t>正在就</w:t>
      </w:r>
      <w:r w:rsidR="00616F7F" w:rsidRPr="00DB5CB4">
        <w:rPr>
          <w:rFonts w:ascii="SimSun" w:eastAsia="SimSun" w:hAnsi="SimSun" w:hint="eastAsia"/>
          <w:sz w:val="21"/>
          <w:szCs w:val="24"/>
          <w:lang w:eastAsia="zh-CN"/>
        </w:rPr>
        <w:t>人事</w:t>
      </w:r>
      <w:r w:rsidR="000558C3" w:rsidRPr="00DB5CB4">
        <w:rPr>
          <w:rFonts w:ascii="SimSun" w:eastAsia="SimSun" w:hAnsi="SimSun" w:hint="eastAsia"/>
          <w:sz w:val="21"/>
          <w:szCs w:val="24"/>
          <w:lang w:eastAsia="zh-CN"/>
        </w:rPr>
        <w:t>与非</w:t>
      </w:r>
      <w:r w:rsidR="00616F7F" w:rsidRPr="00DB5CB4">
        <w:rPr>
          <w:rFonts w:ascii="SimSun" w:eastAsia="SimSun" w:hAnsi="SimSun" w:hint="eastAsia"/>
          <w:sz w:val="21"/>
          <w:szCs w:val="24"/>
          <w:lang w:eastAsia="zh-CN"/>
        </w:rPr>
        <w:t>人事</w:t>
      </w:r>
      <w:r w:rsidR="000558C3" w:rsidRPr="00DB5CB4">
        <w:rPr>
          <w:rFonts w:ascii="SimSun" w:eastAsia="SimSun" w:hAnsi="SimSun" w:hint="eastAsia"/>
          <w:sz w:val="21"/>
          <w:szCs w:val="24"/>
          <w:lang w:eastAsia="zh-CN"/>
        </w:rPr>
        <w:t>资源方面解决仲裁与调解中心的信息技术需求问题。</w:t>
      </w:r>
    </w:p>
    <w:p w:rsidR="000558C3" w:rsidRPr="002D3B04" w:rsidRDefault="000558C3"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培</w:t>
      </w:r>
      <w:r w:rsidR="00B13D86">
        <w:rPr>
          <w:rFonts w:ascii="SimSun" w:eastAsia="SimSun" w:hAnsi="SimSun" w:cs="Times New Roman" w:hint="eastAsia"/>
          <w:b/>
          <w:color w:val="1F497D"/>
          <w:sz w:val="21"/>
          <w:szCs w:val="21"/>
          <w:lang w:eastAsia="zh-CN"/>
        </w:rPr>
        <w:t xml:space="preserve">　</w:t>
      </w:r>
      <w:r w:rsidRPr="002D3B04">
        <w:rPr>
          <w:rFonts w:ascii="SimSun" w:eastAsia="SimSun" w:hAnsi="SimSun" w:cs="Times New Roman" w:hint="eastAsia"/>
          <w:b/>
          <w:color w:val="1F497D"/>
          <w:sz w:val="21"/>
          <w:szCs w:val="21"/>
          <w:lang w:eastAsia="zh-CN"/>
        </w:rPr>
        <w:t>训</w:t>
      </w:r>
    </w:p>
    <w:p w:rsidR="000558C3" w:rsidRPr="00DB5CB4" w:rsidRDefault="000558C3"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val="en-IN" w:eastAsia="zh-CN"/>
        </w:rPr>
      </w:pPr>
      <w:r w:rsidRPr="00DB5CB4">
        <w:rPr>
          <w:rFonts w:ascii="SimSun" w:eastAsia="SimSun" w:hAnsi="SimSun" w:hint="eastAsia"/>
          <w:sz w:val="21"/>
          <w:szCs w:val="24"/>
          <w:lang w:eastAsia="zh-CN"/>
        </w:rPr>
        <w:t>根据“2013-2015人员培训报告”（详细列示了2013-15年间向</w:t>
      </w:r>
      <w:r w:rsidR="00B91E6F" w:rsidRPr="00DB5CB4">
        <w:rPr>
          <w:rFonts w:ascii="SimSun" w:eastAsia="SimSun" w:hAnsi="SimSun" w:hint="eastAsia"/>
          <w:sz w:val="21"/>
          <w:szCs w:val="24"/>
          <w:lang w:eastAsia="zh-CN"/>
        </w:rPr>
        <w:t>工作人员</w:t>
      </w:r>
      <w:r w:rsidRPr="00DB5CB4">
        <w:rPr>
          <w:rFonts w:ascii="SimSun" w:eastAsia="SimSun" w:hAnsi="SimSun" w:hint="eastAsia"/>
          <w:sz w:val="21"/>
          <w:szCs w:val="24"/>
          <w:lang w:eastAsia="zh-CN"/>
        </w:rPr>
        <w:t>提供的培训），我们发现在很多情况下，</w:t>
      </w:r>
      <w:r w:rsidR="00D975F6" w:rsidRPr="00DB5CB4">
        <w:rPr>
          <w:rFonts w:ascii="SimSun" w:eastAsia="SimSun" w:hAnsi="SimSun" w:hint="eastAsia"/>
          <w:sz w:val="21"/>
          <w:szCs w:val="24"/>
          <w:lang w:eastAsia="zh-CN"/>
        </w:rPr>
        <w:t>绩效</w:t>
      </w:r>
      <w:r w:rsidRPr="00DB5CB4">
        <w:rPr>
          <w:rFonts w:ascii="SimSun" w:eastAsia="SimSun" w:hAnsi="SimSun" w:hint="eastAsia"/>
          <w:sz w:val="21"/>
          <w:szCs w:val="24"/>
          <w:lang w:eastAsia="zh-CN"/>
        </w:rPr>
        <w:t>测量与</w:t>
      </w:r>
      <w:r w:rsidR="00B91E6F" w:rsidRPr="00DB5CB4">
        <w:rPr>
          <w:rFonts w:ascii="SimSun" w:eastAsia="SimSun" w:hAnsi="SimSun" w:hint="eastAsia"/>
          <w:sz w:val="21"/>
          <w:szCs w:val="24"/>
          <w:lang w:eastAsia="zh-CN"/>
        </w:rPr>
        <w:t>工作人员</w:t>
      </w:r>
      <w:r w:rsidRPr="00DB5CB4">
        <w:rPr>
          <w:rFonts w:ascii="SimSun" w:eastAsia="SimSun" w:hAnsi="SimSun" w:hint="eastAsia"/>
          <w:sz w:val="21"/>
          <w:szCs w:val="24"/>
          <w:lang w:eastAsia="zh-CN"/>
        </w:rPr>
        <w:t>发展系统（PMSDS）下所评估的培训需求与所提供的实际培训之间并无关联。有些</w:t>
      </w:r>
      <w:r w:rsidR="00B91E6F" w:rsidRPr="00E961DF">
        <w:rPr>
          <w:rFonts w:ascii="SimSun" w:eastAsia="SimSun" w:hAnsi="SimSun" w:cs="SimSun" w:hint="eastAsia"/>
          <w:sz w:val="21"/>
          <w:szCs w:val="24"/>
          <w:lang w:eastAsia="zh-CN"/>
        </w:rPr>
        <w:t>工作人员</w:t>
      </w:r>
      <w:r w:rsidRPr="00DB5CB4">
        <w:rPr>
          <w:rFonts w:ascii="SimSun" w:eastAsia="SimSun" w:hAnsi="SimSun" w:hint="eastAsia"/>
          <w:sz w:val="21"/>
          <w:szCs w:val="24"/>
          <w:lang w:eastAsia="zh-CN"/>
        </w:rPr>
        <w:t>在此期间内未接受任何培训或接受了某些其他领域的培训。在试检中，我们注意到有两例属于员工接受的培训并非</w:t>
      </w:r>
      <w:r w:rsidR="00D975F6" w:rsidRPr="00DB5CB4">
        <w:rPr>
          <w:rFonts w:ascii="SimSun" w:eastAsia="SimSun" w:hAnsi="SimSun" w:hint="eastAsia"/>
          <w:sz w:val="21"/>
          <w:szCs w:val="24"/>
          <w:lang w:eastAsia="zh-CN"/>
        </w:rPr>
        <w:t>绩效</w:t>
      </w:r>
      <w:r w:rsidRPr="00DB5CB4">
        <w:rPr>
          <w:rFonts w:ascii="SimSun" w:eastAsia="SimSun" w:hAnsi="SimSun" w:hint="eastAsia"/>
          <w:sz w:val="21"/>
          <w:szCs w:val="24"/>
          <w:lang w:eastAsia="zh-CN"/>
        </w:rPr>
        <w:t>测量与</w:t>
      </w:r>
      <w:r w:rsidR="00B91E6F" w:rsidRPr="00DB5CB4">
        <w:rPr>
          <w:rFonts w:ascii="SimSun" w:eastAsia="SimSun" w:hAnsi="SimSun" w:hint="eastAsia"/>
          <w:sz w:val="21"/>
          <w:szCs w:val="24"/>
          <w:lang w:eastAsia="zh-CN"/>
        </w:rPr>
        <w:t>工作人员</w:t>
      </w:r>
      <w:r w:rsidRPr="00DB5CB4">
        <w:rPr>
          <w:rFonts w:ascii="SimSun" w:eastAsia="SimSun" w:hAnsi="SimSun" w:hint="eastAsia"/>
          <w:sz w:val="21"/>
          <w:szCs w:val="24"/>
          <w:lang w:eastAsia="zh-CN"/>
        </w:rPr>
        <w:t>发展系统（PMSDS）下所评估的需求领域。此外，对2013-14年的</w:t>
      </w:r>
      <w:r w:rsidR="00D975F6" w:rsidRPr="00DB5CB4">
        <w:rPr>
          <w:rFonts w:ascii="SimSun" w:eastAsia="SimSun" w:hAnsi="SimSun" w:hint="eastAsia"/>
          <w:sz w:val="21"/>
          <w:szCs w:val="24"/>
          <w:lang w:eastAsia="zh-CN"/>
        </w:rPr>
        <w:t>绩效</w:t>
      </w:r>
      <w:r w:rsidRPr="00DB5CB4">
        <w:rPr>
          <w:rFonts w:ascii="SimSun" w:eastAsia="SimSun" w:hAnsi="SimSun" w:hint="eastAsia"/>
          <w:sz w:val="21"/>
          <w:szCs w:val="24"/>
          <w:lang w:eastAsia="zh-CN"/>
        </w:rPr>
        <w:t>测量与</w:t>
      </w:r>
      <w:r w:rsidR="00B91E6F" w:rsidRPr="00DB5CB4">
        <w:rPr>
          <w:rFonts w:ascii="SimSun" w:eastAsia="SimSun" w:hAnsi="SimSun" w:hint="eastAsia"/>
          <w:sz w:val="21"/>
          <w:szCs w:val="24"/>
          <w:lang w:eastAsia="zh-CN"/>
        </w:rPr>
        <w:t>工作人员</w:t>
      </w:r>
      <w:r w:rsidRPr="00DB5CB4">
        <w:rPr>
          <w:rFonts w:ascii="SimSun" w:eastAsia="SimSun" w:hAnsi="SimSun" w:hint="eastAsia"/>
          <w:sz w:val="21"/>
          <w:szCs w:val="24"/>
          <w:lang w:eastAsia="zh-CN"/>
        </w:rPr>
        <w:t>发展系统（PMSDS）评估报告表明，在2013年，在11例中有</w:t>
      </w:r>
      <w:r w:rsidR="00B13D86">
        <w:rPr>
          <w:rFonts w:ascii="SimSun" w:eastAsia="SimSun" w:hAnsi="SimSun" w:hint="eastAsia"/>
          <w:sz w:val="21"/>
          <w:szCs w:val="24"/>
          <w:lang w:eastAsia="zh-CN"/>
        </w:rPr>
        <w:t>四</w:t>
      </w:r>
      <w:r w:rsidRPr="00DB5CB4">
        <w:rPr>
          <w:rFonts w:ascii="SimSun" w:eastAsia="SimSun" w:hAnsi="SimSun" w:hint="eastAsia"/>
          <w:sz w:val="21"/>
          <w:szCs w:val="24"/>
          <w:lang w:eastAsia="zh-CN"/>
        </w:rPr>
        <w:t>例培训需求未完成，有</w:t>
      </w:r>
      <w:r w:rsidR="00B13D86">
        <w:rPr>
          <w:rFonts w:ascii="SimSun" w:eastAsia="SimSun" w:hAnsi="SimSun" w:hint="eastAsia"/>
          <w:sz w:val="21"/>
          <w:szCs w:val="24"/>
          <w:lang w:eastAsia="zh-CN"/>
        </w:rPr>
        <w:t>三</w:t>
      </w:r>
      <w:r w:rsidRPr="00DB5CB4">
        <w:rPr>
          <w:rFonts w:ascii="SimSun" w:eastAsia="SimSun" w:hAnsi="SimSun" w:hint="eastAsia"/>
          <w:sz w:val="21"/>
          <w:szCs w:val="24"/>
          <w:lang w:eastAsia="zh-CN"/>
        </w:rPr>
        <w:t>例仅部分完成。在2014年，有</w:t>
      </w:r>
      <w:r w:rsidR="00B13D86">
        <w:rPr>
          <w:rFonts w:ascii="SimSun" w:eastAsia="SimSun" w:hAnsi="SimSun" w:hint="eastAsia"/>
          <w:sz w:val="21"/>
          <w:szCs w:val="24"/>
          <w:lang w:eastAsia="zh-CN"/>
        </w:rPr>
        <w:t>三</w:t>
      </w:r>
      <w:r w:rsidRPr="00DB5CB4">
        <w:rPr>
          <w:rFonts w:ascii="SimSun" w:eastAsia="SimSun" w:hAnsi="SimSun" w:hint="eastAsia"/>
          <w:sz w:val="21"/>
          <w:szCs w:val="24"/>
          <w:lang w:eastAsia="zh-CN"/>
        </w:rPr>
        <w:t>例培训需求未完成，有</w:t>
      </w:r>
      <w:r w:rsidR="00B13D86">
        <w:rPr>
          <w:rFonts w:ascii="SimSun" w:eastAsia="SimSun" w:hAnsi="SimSun" w:hint="eastAsia"/>
          <w:sz w:val="21"/>
          <w:szCs w:val="24"/>
          <w:lang w:eastAsia="zh-CN"/>
        </w:rPr>
        <w:t>四</w:t>
      </w:r>
      <w:r w:rsidRPr="00DB5CB4">
        <w:rPr>
          <w:rFonts w:ascii="SimSun" w:eastAsia="SimSun" w:hAnsi="SimSun" w:hint="eastAsia"/>
          <w:sz w:val="21"/>
          <w:szCs w:val="24"/>
          <w:lang w:eastAsia="zh-CN"/>
        </w:rPr>
        <w:t>例仅部分完成。</w:t>
      </w:r>
    </w:p>
    <w:p w:rsidR="000558C3" w:rsidRPr="00DB5CB4" w:rsidRDefault="000558C3"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val="en-IN" w:eastAsia="zh-CN"/>
        </w:rPr>
      </w:pPr>
      <w:r w:rsidRPr="00DB5CB4">
        <w:rPr>
          <w:rFonts w:ascii="SimSun" w:eastAsia="SimSun" w:hAnsi="SimSun" w:hint="eastAsia"/>
          <w:sz w:val="21"/>
          <w:szCs w:val="24"/>
          <w:lang w:eastAsia="zh-CN"/>
        </w:rPr>
        <w:t>仲裁与调解中心同意其未实施技能差距分析，但表示在可行的情况下对中心</w:t>
      </w:r>
      <w:r w:rsidR="00B91E6F" w:rsidRPr="00DB5CB4">
        <w:rPr>
          <w:rFonts w:ascii="SimSun" w:eastAsia="SimSun" w:hAnsi="SimSun" w:hint="eastAsia"/>
          <w:sz w:val="21"/>
          <w:szCs w:val="24"/>
          <w:lang w:eastAsia="zh-CN"/>
        </w:rPr>
        <w:t>工作人员</w:t>
      </w:r>
      <w:r w:rsidRPr="00DB5CB4">
        <w:rPr>
          <w:rFonts w:ascii="SimSun" w:eastAsia="SimSun" w:hAnsi="SimSun" w:hint="eastAsia"/>
          <w:sz w:val="21"/>
          <w:szCs w:val="24"/>
          <w:lang w:eastAsia="zh-CN"/>
        </w:rPr>
        <w:t>的个人培训需求予以记录，作为</w:t>
      </w:r>
      <w:r w:rsidR="00D975F6" w:rsidRPr="00DB5CB4">
        <w:rPr>
          <w:rFonts w:ascii="SimSun" w:eastAsia="SimSun" w:hAnsi="SimSun" w:hint="eastAsia"/>
          <w:sz w:val="21"/>
          <w:szCs w:val="24"/>
          <w:lang w:eastAsia="zh-CN"/>
        </w:rPr>
        <w:t>绩效</w:t>
      </w:r>
      <w:r w:rsidRPr="00DB5CB4">
        <w:rPr>
          <w:rFonts w:ascii="SimSun" w:eastAsia="SimSun" w:hAnsi="SimSun" w:hint="eastAsia"/>
          <w:sz w:val="21"/>
          <w:szCs w:val="24"/>
          <w:lang w:eastAsia="zh-CN"/>
        </w:rPr>
        <w:t>测量与</w:t>
      </w:r>
      <w:r w:rsidR="00B91E6F" w:rsidRPr="00DB5CB4">
        <w:rPr>
          <w:rFonts w:ascii="SimSun" w:eastAsia="SimSun" w:hAnsi="SimSun" w:hint="eastAsia"/>
          <w:sz w:val="21"/>
          <w:szCs w:val="24"/>
          <w:lang w:eastAsia="zh-CN"/>
        </w:rPr>
        <w:t>工作人员</w:t>
      </w:r>
      <w:r w:rsidRPr="00DB5CB4">
        <w:rPr>
          <w:rFonts w:ascii="SimSun" w:eastAsia="SimSun" w:hAnsi="SimSun" w:hint="eastAsia"/>
          <w:sz w:val="21"/>
          <w:szCs w:val="24"/>
          <w:lang w:eastAsia="zh-CN"/>
        </w:rPr>
        <w:t>发展系统（PMSDS</w:t>
      </w:r>
      <w:r w:rsidR="001F4FFA" w:rsidRPr="00DB5CB4">
        <w:rPr>
          <w:rFonts w:ascii="SimSun" w:eastAsia="SimSun" w:hAnsi="SimSun" w:hint="eastAsia"/>
          <w:sz w:val="21"/>
          <w:szCs w:val="24"/>
          <w:lang w:eastAsia="zh-CN"/>
        </w:rPr>
        <w:t>）流程的一部分，并与人力资源管理与开发司</w:t>
      </w:r>
      <w:r w:rsidRPr="00DB5CB4">
        <w:rPr>
          <w:rFonts w:ascii="SimSun" w:eastAsia="SimSun" w:hAnsi="SimSun" w:hint="eastAsia"/>
          <w:sz w:val="21"/>
          <w:szCs w:val="24"/>
          <w:lang w:eastAsia="zh-CN"/>
        </w:rPr>
        <w:t>合作满足所述需求，对于关键性集体培训需求，则作为计划与预算编制的一部分予以记录。</w:t>
      </w:r>
    </w:p>
    <w:p w:rsidR="000558C3" w:rsidRPr="002D3B04" w:rsidRDefault="000558C3"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建议11</w:t>
      </w:r>
    </w:p>
    <w:p w:rsidR="000558C3" w:rsidRPr="00DB5CB4" w:rsidRDefault="000558C3" w:rsidP="002D3B04">
      <w:pPr>
        <w:spacing w:afterLines="50" w:after="120" w:line="340" w:lineRule="atLeast"/>
        <w:ind w:firstLine="567"/>
        <w:jc w:val="both"/>
        <w:rPr>
          <w:rFonts w:ascii="SimSun" w:eastAsia="SimSun" w:hAnsi="SimSun"/>
          <w:b/>
          <w:sz w:val="21"/>
          <w:szCs w:val="24"/>
          <w:lang w:eastAsia="zh-CN"/>
        </w:rPr>
      </w:pPr>
      <w:r w:rsidRPr="00DB5CB4">
        <w:rPr>
          <w:rFonts w:ascii="SimSun" w:eastAsia="SimSun" w:hAnsi="SimSun" w:hint="eastAsia"/>
          <w:b/>
          <w:sz w:val="21"/>
          <w:szCs w:val="24"/>
          <w:lang w:eastAsia="zh-CN"/>
        </w:rPr>
        <w:t>仲裁与调解中心</w:t>
      </w:r>
      <w:r w:rsidR="00B91E6F" w:rsidRPr="00DB5CB4">
        <w:rPr>
          <w:rFonts w:ascii="SimSun" w:eastAsia="SimSun" w:hAnsi="SimSun" w:hint="eastAsia"/>
          <w:b/>
          <w:sz w:val="21"/>
          <w:szCs w:val="24"/>
          <w:lang w:eastAsia="zh-CN"/>
        </w:rPr>
        <w:t>不妨</w:t>
      </w:r>
      <w:r w:rsidRPr="00DB5CB4">
        <w:rPr>
          <w:rFonts w:ascii="SimSun" w:eastAsia="SimSun" w:hAnsi="SimSun" w:hint="eastAsia"/>
          <w:b/>
          <w:sz w:val="21"/>
          <w:szCs w:val="24"/>
          <w:lang w:eastAsia="zh-CN"/>
        </w:rPr>
        <w:t>进行技能差距分析，并根据分析结果实施培训。</w:t>
      </w:r>
    </w:p>
    <w:p w:rsidR="008228B2" w:rsidRPr="00DB5CB4" w:rsidRDefault="00B91E6F"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b/>
          <w:color w:val="17365D"/>
          <w:sz w:val="21"/>
          <w:szCs w:val="24"/>
          <w:lang w:eastAsia="zh-CN"/>
        </w:rPr>
      </w:pPr>
      <w:r w:rsidRPr="00DB5CB4">
        <w:rPr>
          <w:rFonts w:ascii="SimSun" w:eastAsia="SimSun" w:hAnsi="SimSun" w:hint="eastAsia"/>
          <w:sz w:val="21"/>
          <w:szCs w:val="24"/>
          <w:lang w:eastAsia="zh-CN"/>
        </w:rPr>
        <w:t>WIPO</w:t>
      </w:r>
      <w:r w:rsidR="000558C3" w:rsidRPr="00DB5CB4">
        <w:rPr>
          <w:rFonts w:ascii="SimSun" w:eastAsia="SimSun" w:hAnsi="SimSun" w:hint="eastAsia"/>
          <w:sz w:val="21"/>
          <w:szCs w:val="24"/>
          <w:lang w:eastAsia="zh-CN"/>
        </w:rPr>
        <w:t>同意该项建议。</w:t>
      </w:r>
    </w:p>
    <w:p w:rsidR="000558C3" w:rsidRPr="002D3B04" w:rsidRDefault="000558C3"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财务管理</w:t>
      </w:r>
    </w:p>
    <w:p w:rsidR="000558C3" w:rsidRPr="00DB5CB4" w:rsidRDefault="000558C3"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我们审核了仲裁与调解中心的财务管理，了解其是否准确、完整和及时地收集、记录、调整和核算其收入与支出，</w:t>
      </w:r>
      <w:r w:rsidRPr="00E961DF">
        <w:rPr>
          <w:rFonts w:ascii="SimSun" w:eastAsia="SimSun" w:hAnsi="SimSun" w:cs="SimSun" w:hint="eastAsia"/>
          <w:sz w:val="21"/>
          <w:szCs w:val="24"/>
          <w:lang w:eastAsia="zh-CN"/>
        </w:rPr>
        <w:t>以及</w:t>
      </w:r>
      <w:r w:rsidRPr="00DB5CB4">
        <w:rPr>
          <w:rFonts w:ascii="SimSun" w:eastAsia="SimSun" w:hAnsi="SimSun" w:hint="eastAsia"/>
          <w:sz w:val="21"/>
          <w:szCs w:val="24"/>
          <w:lang w:eastAsia="zh-CN"/>
        </w:rPr>
        <w:t>是否建立了高效、安全的付款接收系统。我们还审核了在扣除银行费用/信用卡费用等后</w:t>
      </w:r>
      <w:r w:rsidR="001F4FFA" w:rsidRPr="00DB5CB4">
        <w:rPr>
          <w:rFonts w:ascii="SimSun" w:eastAsia="SimSun" w:hAnsi="SimSun" w:hint="eastAsia"/>
          <w:sz w:val="21"/>
          <w:szCs w:val="24"/>
          <w:lang w:eastAsia="zh-CN"/>
        </w:rPr>
        <w:t>费用</w:t>
      </w:r>
      <w:r w:rsidRPr="00DB5CB4">
        <w:rPr>
          <w:rFonts w:ascii="SimSun" w:eastAsia="SimSun" w:hAnsi="SimSun" w:hint="eastAsia"/>
          <w:sz w:val="21"/>
          <w:szCs w:val="24"/>
          <w:lang w:eastAsia="zh-CN"/>
        </w:rPr>
        <w:t>不足的情况下，是否为</w:t>
      </w:r>
      <w:r w:rsidR="001F4FFA" w:rsidRPr="00DB5CB4">
        <w:rPr>
          <w:rFonts w:ascii="SimSun" w:eastAsia="SimSun" w:hAnsi="SimSun" w:hint="eastAsia"/>
          <w:sz w:val="21"/>
          <w:szCs w:val="24"/>
          <w:lang w:eastAsia="zh-CN"/>
        </w:rPr>
        <w:t>WIPO</w:t>
      </w:r>
      <w:r w:rsidRPr="00DB5CB4">
        <w:rPr>
          <w:rFonts w:ascii="SimSun" w:eastAsia="SimSun" w:hAnsi="SimSun" w:hint="eastAsia"/>
          <w:sz w:val="21"/>
          <w:szCs w:val="24"/>
          <w:lang w:eastAsia="zh-CN"/>
        </w:rPr>
        <w:t>所承担的金额</w:t>
      </w:r>
      <w:r w:rsidR="001F4FFA" w:rsidRPr="00DB5CB4">
        <w:rPr>
          <w:rFonts w:ascii="SimSun" w:eastAsia="SimSun" w:hAnsi="SimSun" w:hint="eastAsia"/>
          <w:sz w:val="21"/>
          <w:szCs w:val="24"/>
          <w:lang w:eastAsia="zh-CN"/>
        </w:rPr>
        <w:t>及条件</w:t>
      </w:r>
      <w:r w:rsidRPr="00DB5CB4">
        <w:rPr>
          <w:rFonts w:ascii="SimSun" w:eastAsia="SimSun" w:hAnsi="SimSun" w:hint="eastAsia"/>
          <w:sz w:val="21"/>
          <w:szCs w:val="24"/>
          <w:lang w:eastAsia="zh-CN"/>
        </w:rPr>
        <w:t>制定了明确的政策，以及</w:t>
      </w:r>
      <w:r w:rsidR="001F4FFA" w:rsidRPr="00DB5CB4">
        <w:rPr>
          <w:rFonts w:ascii="SimSun" w:eastAsia="SimSun" w:hAnsi="SimSun" w:hint="eastAsia"/>
          <w:sz w:val="21"/>
          <w:szCs w:val="24"/>
          <w:lang w:eastAsia="zh-CN"/>
        </w:rPr>
        <w:t>WIPO</w:t>
      </w:r>
      <w:r w:rsidRPr="00DB5CB4">
        <w:rPr>
          <w:rFonts w:ascii="SimSun" w:eastAsia="SimSun" w:hAnsi="SimSun" w:hint="eastAsia"/>
          <w:sz w:val="21"/>
          <w:szCs w:val="24"/>
          <w:lang w:eastAsia="zh-CN"/>
        </w:rPr>
        <w:t>给予的特许是否遵循已批准的指导原则。</w:t>
      </w:r>
    </w:p>
    <w:p w:rsidR="000558C3" w:rsidRPr="002D3B04" w:rsidRDefault="000558C3"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未结账项</w:t>
      </w:r>
    </w:p>
    <w:p w:rsidR="000558C3" w:rsidRPr="00DB5CB4" w:rsidRDefault="001F4FFA"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我们注意到仲裁与调解中心和财务司</w:t>
      </w:r>
      <w:r w:rsidR="000558C3" w:rsidRPr="00DB5CB4">
        <w:rPr>
          <w:rFonts w:ascii="SimSun" w:eastAsia="SimSun" w:hAnsi="SimSun" w:hint="eastAsia"/>
          <w:sz w:val="21"/>
          <w:szCs w:val="24"/>
          <w:lang w:eastAsia="zh-CN"/>
        </w:rPr>
        <w:t>之间有602起案件为待结或未结账项，总价值为667,214瑞士法郎（截至2015年12月3日）。在499起</w:t>
      </w:r>
      <w:r w:rsidRPr="00DB5CB4">
        <w:rPr>
          <w:rFonts w:ascii="SimSun" w:eastAsia="SimSun" w:hAnsi="SimSun" w:hint="eastAsia"/>
          <w:sz w:val="21"/>
          <w:szCs w:val="24"/>
          <w:lang w:eastAsia="zh-CN"/>
        </w:rPr>
        <w:t>通用顶级域名</w:t>
      </w:r>
      <w:r w:rsidR="000558C3" w:rsidRPr="00DB5CB4">
        <w:rPr>
          <w:rFonts w:ascii="SimSun" w:eastAsia="SimSun" w:hAnsi="SimSun" w:hint="eastAsia"/>
          <w:sz w:val="21"/>
          <w:szCs w:val="24"/>
          <w:lang w:eastAsia="zh-CN"/>
        </w:rPr>
        <w:t>案件的待结或未结账项中，有27起案件已被终止，向申请方退款的时间自终止之日起超过了30天（最高达554天）。在86起</w:t>
      </w:r>
      <w:r w:rsidRPr="00DB5CB4">
        <w:rPr>
          <w:rFonts w:ascii="SimSun" w:eastAsia="SimSun" w:hAnsi="SimSun" w:hint="eastAsia"/>
          <w:sz w:val="21"/>
          <w:szCs w:val="24"/>
          <w:lang w:eastAsia="zh-CN"/>
        </w:rPr>
        <w:t>国家代码顶级域名</w:t>
      </w:r>
      <w:r w:rsidR="000558C3" w:rsidRPr="00DB5CB4">
        <w:rPr>
          <w:rFonts w:ascii="SimSun" w:eastAsia="SimSun" w:hAnsi="SimSun" w:hint="eastAsia"/>
          <w:sz w:val="21"/>
          <w:szCs w:val="24"/>
          <w:lang w:eastAsia="zh-CN"/>
        </w:rPr>
        <w:t>待结或未结账项中，有</w:t>
      </w:r>
      <w:r w:rsidR="00B13D86">
        <w:rPr>
          <w:rFonts w:ascii="SimSun" w:eastAsia="SimSun" w:hAnsi="SimSun" w:hint="eastAsia"/>
          <w:sz w:val="21"/>
          <w:szCs w:val="24"/>
          <w:lang w:eastAsia="zh-CN"/>
        </w:rPr>
        <w:t>六</w:t>
      </w:r>
      <w:r w:rsidR="000558C3" w:rsidRPr="00DB5CB4">
        <w:rPr>
          <w:rFonts w:ascii="SimSun" w:eastAsia="SimSun" w:hAnsi="SimSun" w:hint="eastAsia"/>
          <w:sz w:val="21"/>
          <w:szCs w:val="24"/>
          <w:lang w:eastAsia="zh-CN"/>
        </w:rPr>
        <w:t>起案件已被终止，向申请方退款的时间超过了一个月。这包括一例（883瑞士法郎）的未结时间超过360天，两例（1</w:t>
      </w:r>
      <w:r w:rsidR="00B13D86">
        <w:rPr>
          <w:rFonts w:ascii="SimSun" w:eastAsia="SimSun" w:hAnsi="SimSun" w:hint="eastAsia"/>
          <w:sz w:val="21"/>
          <w:szCs w:val="24"/>
          <w:lang w:eastAsia="zh-CN"/>
        </w:rPr>
        <w:t>,</w:t>
      </w:r>
      <w:r w:rsidR="000558C3" w:rsidRPr="00DB5CB4">
        <w:rPr>
          <w:rFonts w:ascii="SimSun" w:eastAsia="SimSun" w:hAnsi="SimSun" w:hint="eastAsia"/>
          <w:sz w:val="21"/>
          <w:szCs w:val="24"/>
          <w:lang w:eastAsia="zh-CN"/>
        </w:rPr>
        <w:t>147瑞士法郎）的未结时间超过180天。在上述</w:t>
      </w:r>
      <w:r w:rsidR="00D975F6" w:rsidRPr="00DB5CB4">
        <w:rPr>
          <w:rFonts w:ascii="SimSun" w:eastAsia="SimSun" w:hAnsi="SimSun" w:hint="eastAsia"/>
          <w:sz w:val="21"/>
          <w:szCs w:val="24"/>
          <w:lang w:eastAsia="zh-CN"/>
        </w:rPr>
        <w:t>通用顶级域名</w:t>
      </w:r>
      <w:r w:rsidR="000558C3" w:rsidRPr="00DB5CB4">
        <w:rPr>
          <w:rFonts w:ascii="SimSun" w:eastAsia="SimSun" w:hAnsi="SimSun" w:hint="eastAsia"/>
          <w:sz w:val="21"/>
          <w:szCs w:val="24"/>
          <w:lang w:eastAsia="zh-CN"/>
        </w:rPr>
        <w:t>和</w:t>
      </w:r>
      <w:r w:rsidR="00D975F6" w:rsidRPr="00DB5CB4">
        <w:rPr>
          <w:rFonts w:ascii="SimSun" w:eastAsia="SimSun" w:hAnsi="SimSun" w:hint="eastAsia"/>
          <w:sz w:val="21"/>
          <w:szCs w:val="24"/>
          <w:lang w:eastAsia="zh-CN"/>
        </w:rPr>
        <w:t>国家代码顶级域名</w:t>
      </w:r>
      <w:r w:rsidR="000558C3" w:rsidRPr="00DB5CB4">
        <w:rPr>
          <w:rFonts w:ascii="SimSun" w:eastAsia="SimSun" w:hAnsi="SimSun" w:hint="eastAsia"/>
          <w:sz w:val="21"/>
          <w:szCs w:val="24"/>
          <w:lang w:eastAsia="zh-CN"/>
        </w:rPr>
        <w:t>案件中，典型的原因是仲裁与调解中心已发送银行信息请求但未收到银行信息而未能实现支付。</w:t>
      </w:r>
    </w:p>
    <w:p w:rsidR="000558C3" w:rsidRPr="00DB5CB4" w:rsidRDefault="000558C3"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仲裁与调解中心表示个</w:t>
      </w:r>
      <w:r w:rsidR="00D975F6" w:rsidRPr="00DB5CB4">
        <w:rPr>
          <w:rFonts w:ascii="SimSun" w:eastAsia="SimSun" w:hAnsi="SimSun" w:hint="eastAsia"/>
          <w:sz w:val="21"/>
          <w:szCs w:val="24"/>
          <w:lang w:eastAsia="zh-CN"/>
        </w:rPr>
        <w:t>案</w:t>
      </w:r>
      <w:r w:rsidR="00D975F6" w:rsidRPr="00E961DF">
        <w:rPr>
          <w:rFonts w:ascii="SimSun" w:eastAsia="SimSun" w:hAnsi="SimSun" w:cs="SimSun" w:hint="eastAsia"/>
          <w:sz w:val="21"/>
          <w:szCs w:val="24"/>
          <w:lang w:eastAsia="zh-CN"/>
        </w:rPr>
        <w:t>负责人</w:t>
      </w:r>
      <w:r w:rsidR="00D975F6" w:rsidRPr="00DB5CB4">
        <w:rPr>
          <w:rFonts w:ascii="SimSun" w:eastAsia="SimSun" w:hAnsi="SimSun" w:hint="eastAsia"/>
          <w:sz w:val="21"/>
          <w:szCs w:val="24"/>
          <w:lang w:eastAsia="zh-CN"/>
        </w:rPr>
        <w:t>正对所标记的案件进行检查和跟进。它指出，绝大多数情况下是</w:t>
      </w:r>
      <w:r w:rsidRPr="00DB5CB4">
        <w:rPr>
          <w:rFonts w:ascii="SimSun" w:eastAsia="SimSun" w:hAnsi="SimSun" w:hint="eastAsia"/>
          <w:sz w:val="21"/>
          <w:szCs w:val="24"/>
          <w:lang w:eastAsia="zh-CN"/>
        </w:rPr>
        <w:t>在法律程序完成后立即进行对账，对于其余个别情况，对账则依赖于外部因素。仲裁与调解中心将进一步重视解决这些外部依赖因素。</w:t>
      </w:r>
    </w:p>
    <w:p w:rsidR="000558C3" w:rsidRPr="002D3B04" w:rsidRDefault="000558C3"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lastRenderedPageBreak/>
        <w:t>建议12</w:t>
      </w:r>
    </w:p>
    <w:p w:rsidR="000558C3" w:rsidRPr="00DB5CB4" w:rsidRDefault="00D975F6" w:rsidP="002D3B04">
      <w:pPr>
        <w:spacing w:afterLines="50" w:after="120" w:line="340" w:lineRule="atLeast"/>
        <w:ind w:firstLine="567"/>
        <w:jc w:val="both"/>
        <w:rPr>
          <w:rFonts w:ascii="SimSun" w:eastAsia="SimSun" w:hAnsi="SimSun"/>
          <w:b/>
          <w:sz w:val="21"/>
          <w:szCs w:val="24"/>
          <w:lang w:eastAsia="zh-CN"/>
        </w:rPr>
      </w:pPr>
      <w:r w:rsidRPr="00DB5CB4">
        <w:rPr>
          <w:rFonts w:ascii="SimSun" w:eastAsia="SimSun" w:hAnsi="SimSun" w:hint="eastAsia"/>
          <w:b/>
          <w:sz w:val="21"/>
          <w:szCs w:val="24"/>
          <w:lang w:eastAsia="zh-CN"/>
        </w:rPr>
        <w:t>仲裁与调解中心不妨</w:t>
      </w:r>
      <w:r w:rsidR="00616F7F" w:rsidRPr="00DB5CB4">
        <w:rPr>
          <w:rFonts w:ascii="SimSun" w:eastAsia="SimSun" w:hAnsi="SimSun" w:hint="eastAsia"/>
          <w:b/>
          <w:sz w:val="21"/>
          <w:szCs w:val="24"/>
          <w:lang w:eastAsia="zh-CN"/>
        </w:rPr>
        <w:t>强化对未结项目与财务司</w:t>
      </w:r>
      <w:r w:rsidR="000558C3" w:rsidRPr="00DB5CB4">
        <w:rPr>
          <w:rFonts w:ascii="SimSun" w:eastAsia="SimSun" w:hAnsi="SimSun" w:hint="eastAsia"/>
          <w:b/>
          <w:sz w:val="21"/>
          <w:szCs w:val="24"/>
          <w:lang w:eastAsia="zh-CN"/>
        </w:rPr>
        <w:t>的对账制度。</w:t>
      </w:r>
    </w:p>
    <w:p w:rsidR="002D3B04" w:rsidRDefault="00D975F6"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bCs/>
          <w:sz w:val="21"/>
          <w:szCs w:val="24"/>
          <w:lang w:val="en-IN" w:eastAsia="zh-CN"/>
        </w:rPr>
      </w:pPr>
      <w:r w:rsidRPr="00DB5CB4">
        <w:rPr>
          <w:rFonts w:ascii="SimSun" w:eastAsia="SimSun" w:hAnsi="SimSun" w:hint="eastAsia"/>
          <w:bCs/>
          <w:sz w:val="21"/>
          <w:szCs w:val="24"/>
          <w:lang w:eastAsia="zh-CN"/>
        </w:rPr>
        <w:t>WIPO注意到了</w:t>
      </w:r>
      <w:r w:rsidR="000558C3" w:rsidRPr="00DB5CB4">
        <w:rPr>
          <w:rFonts w:ascii="SimSun" w:eastAsia="SimSun" w:hAnsi="SimSun" w:hint="eastAsia"/>
          <w:bCs/>
          <w:sz w:val="21"/>
          <w:szCs w:val="24"/>
          <w:lang w:eastAsia="zh-CN"/>
        </w:rPr>
        <w:t>该项建议。</w:t>
      </w:r>
    </w:p>
    <w:p w:rsidR="000558C3" w:rsidRPr="002D3B04" w:rsidRDefault="000558C3"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确定域名案件的费用</w:t>
      </w:r>
    </w:p>
    <w:p w:rsidR="000558C3" w:rsidRPr="00DB5CB4" w:rsidRDefault="000558C3"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下表为</w:t>
      </w:r>
      <w:r w:rsidR="00086887" w:rsidRPr="00DB5CB4">
        <w:rPr>
          <w:rFonts w:ascii="SimSun" w:eastAsia="SimSun" w:hAnsi="SimSun" w:hint="eastAsia"/>
          <w:sz w:val="21"/>
          <w:szCs w:val="24"/>
          <w:lang w:eastAsia="zh-CN"/>
        </w:rPr>
        <w:t>WIPO</w:t>
      </w:r>
      <w:r w:rsidRPr="00E961DF">
        <w:rPr>
          <w:rFonts w:ascii="SimSun" w:eastAsia="SimSun" w:hAnsi="SimSun" w:cs="SimSun" w:hint="eastAsia"/>
          <w:sz w:val="21"/>
          <w:szCs w:val="24"/>
          <w:lang w:eastAsia="zh-CN"/>
        </w:rPr>
        <w:t>《统一域名争议解决办法补充规则》</w:t>
      </w:r>
      <w:r w:rsidRPr="00DB5CB4">
        <w:rPr>
          <w:rFonts w:ascii="SimSun" w:eastAsia="SimSun" w:hAnsi="SimSun" w:hint="eastAsia"/>
          <w:sz w:val="21"/>
          <w:szCs w:val="24"/>
          <w:lang w:eastAsia="zh-CN"/>
        </w:rPr>
        <w:t>第10</w:t>
      </w:r>
      <w:r w:rsidR="00463BEB" w:rsidRPr="00DB5CB4">
        <w:rPr>
          <w:rFonts w:ascii="SimSun" w:eastAsia="SimSun" w:hAnsi="SimSun" w:hint="eastAsia"/>
          <w:sz w:val="21"/>
          <w:szCs w:val="24"/>
          <w:lang w:eastAsia="zh-CN"/>
        </w:rPr>
        <w:t>条</w:t>
      </w:r>
      <w:r w:rsidRPr="00DB5CB4">
        <w:rPr>
          <w:rFonts w:ascii="SimSun" w:eastAsia="SimSun" w:hAnsi="SimSun" w:hint="eastAsia"/>
          <w:sz w:val="21"/>
          <w:szCs w:val="24"/>
          <w:lang w:eastAsia="zh-CN"/>
        </w:rPr>
        <w:t>规定的费用表（自2002年12月1日起生效）：</w:t>
      </w:r>
    </w:p>
    <w:tbl>
      <w:tblPr>
        <w:tblW w:w="9057" w:type="dxa"/>
        <w:tblLayout w:type="fixed"/>
        <w:tblCellMar>
          <w:left w:w="0" w:type="dxa"/>
          <w:right w:w="0" w:type="dxa"/>
        </w:tblCellMar>
        <w:tblLook w:val="04A0" w:firstRow="1" w:lastRow="0" w:firstColumn="1" w:lastColumn="0" w:noHBand="0" w:noVBand="1"/>
      </w:tblPr>
      <w:tblGrid>
        <w:gridCol w:w="4528"/>
        <w:gridCol w:w="4529"/>
      </w:tblGrid>
      <w:tr w:rsidR="000558C3" w:rsidRPr="00915FD3" w:rsidTr="005D079E">
        <w:tc>
          <w:tcPr>
            <w:tcW w:w="452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0558C3" w:rsidRPr="00915FD3" w:rsidRDefault="000558C3" w:rsidP="007E7C31">
            <w:pPr>
              <w:spacing w:after="0" w:line="240" w:lineRule="auto"/>
              <w:jc w:val="center"/>
              <w:rPr>
                <w:rFonts w:ascii="SimSun" w:eastAsia="SimSun" w:hAnsi="SimSun" w:cs="Times New Roman"/>
                <w:b/>
                <w:bCs/>
                <w:sz w:val="21"/>
                <w:szCs w:val="24"/>
                <w:lang w:eastAsia="zh-CN"/>
              </w:rPr>
            </w:pPr>
            <w:r w:rsidRPr="00915FD3">
              <w:rPr>
                <w:rFonts w:ascii="SimSun" w:eastAsia="SimSun" w:hAnsi="SimSun" w:cs="Times New Roman" w:hint="eastAsia"/>
                <w:b/>
                <w:bCs/>
                <w:sz w:val="21"/>
                <w:szCs w:val="24"/>
                <w:lang w:eastAsia="zh-CN"/>
              </w:rPr>
              <w:t>单一专家组</w:t>
            </w:r>
            <w:r w:rsidR="00887E95" w:rsidRPr="00915FD3">
              <w:rPr>
                <w:rFonts w:ascii="SimSun" w:eastAsia="SimSun" w:hAnsi="SimSun" w:cs="Times New Roman" w:hint="eastAsia"/>
                <w:b/>
                <w:bCs/>
                <w:sz w:val="21"/>
                <w:szCs w:val="24"/>
                <w:lang w:eastAsia="zh-CN"/>
              </w:rPr>
              <w:t>所处理</w:t>
            </w:r>
            <w:r w:rsidRPr="00915FD3">
              <w:rPr>
                <w:rFonts w:ascii="SimSun" w:eastAsia="SimSun" w:hAnsi="SimSun" w:cs="Times New Roman" w:hint="eastAsia"/>
                <w:b/>
                <w:bCs/>
                <w:sz w:val="21"/>
                <w:szCs w:val="24"/>
                <w:lang w:eastAsia="zh-CN"/>
              </w:rPr>
              <w:t>投诉中包含的域名数量</w:t>
            </w:r>
          </w:p>
        </w:tc>
        <w:tc>
          <w:tcPr>
            <w:tcW w:w="4529" w:type="dxa"/>
            <w:tcBorders>
              <w:top w:val="single" w:sz="8" w:space="0" w:color="auto"/>
              <w:left w:val="nil"/>
              <w:bottom w:val="single" w:sz="8" w:space="0" w:color="auto"/>
              <w:right w:val="single" w:sz="8" w:space="0" w:color="auto"/>
            </w:tcBorders>
            <w:tcMar>
              <w:top w:w="15" w:type="dxa"/>
              <w:left w:w="15" w:type="dxa"/>
              <w:bottom w:w="15" w:type="dxa"/>
              <w:right w:w="15" w:type="dxa"/>
            </w:tcMar>
          </w:tcPr>
          <w:p w:rsidR="000558C3" w:rsidRPr="00915FD3" w:rsidRDefault="000558C3" w:rsidP="007E7C31">
            <w:pPr>
              <w:spacing w:after="0" w:line="240" w:lineRule="auto"/>
              <w:jc w:val="center"/>
              <w:rPr>
                <w:rFonts w:ascii="SimSun" w:eastAsia="SimSun" w:hAnsi="SimSun" w:cs="Times New Roman"/>
                <w:b/>
                <w:bCs/>
                <w:sz w:val="21"/>
                <w:szCs w:val="24"/>
              </w:rPr>
            </w:pPr>
            <w:r w:rsidRPr="00915FD3">
              <w:rPr>
                <w:rFonts w:ascii="SimSun" w:eastAsia="SimSun" w:hAnsi="SimSun" w:cs="Times New Roman" w:hint="eastAsia"/>
                <w:b/>
                <w:bCs/>
                <w:sz w:val="21"/>
                <w:szCs w:val="24"/>
                <w:lang w:eastAsia="zh-CN"/>
              </w:rPr>
              <w:t>费用（美元）</w:t>
            </w:r>
          </w:p>
        </w:tc>
      </w:tr>
      <w:tr w:rsidR="000558C3" w:rsidRPr="00915FD3" w:rsidTr="005D079E">
        <w:tc>
          <w:tcPr>
            <w:tcW w:w="4528" w:type="dxa"/>
            <w:tcBorders>
              <w:top w:val="nil"/>
              <w:left w:val="single" w:sz="8" w:space="0" w:color="auto"/>
              <w:bottom w:val="single" w:sz="8" w:space="0" w:color="auto"/>
              <w:right w:val="single" w:sz="8" w:space="0" w:color="auto"/>
            </w:tcBorders>
            <w:tcMar>
              <w:top w:w="15" w:type="dxa"/>
              <w:left w:w="15" w:type="dxa"/>
              <w:bottom w:w="15" w:type="dxa"/>
              <w:right w:w="15" w:type="dxa"/>
            </w:tcMar>
          </w:tcPr>
          <w:p w:rsidR="000558C3" w:rsidRPr="00915FD3" w:rsidRDefault="000558C3" w:rsidP="007E7C31">
            <w:pPr>
              <w:spacing w:after="0" w:line="240" w:lineRule="auto"/>
              <w:jc w:val="center"/>
              <w:rPr>
                <w:rFonts w:ascii="SimSun" w:eastAsia="SimSun" w:hAnsi="SimSun" w:cs="Times New Roman"/>
                <w:sz w:val="21"/>
                <w:szCs w:val="24"/>
              </w:rPr>
            </w:pPr>
            <w:r w:rsidRPr="00915FD3">
              <w:rPr>
                <w:rFonts w:ascii="SimSun" w:eastAsia="SimSun" w:hAnsi="SimSun" w:cs="Times New Roman"/>
                <w:sz w:val="21"/>
                <w:szCs w:val="24"/>
              </w:rPr>
              <w:t>1</w:t>
            </w:r>
            <w:r w:rsidRPr="00915FD3">
              <w:rPr>
                <w:rFonts w:ascii="SimSun" w:eastAsia="SimSun" w:hAnsi="SimSun" w:cs="Times New Roman" w:hint="eastAsia"/>
                <w:sz w:val="21"/>
                <w:szCs w:val="24"/>
                <w:lang w:eastAsia="zh-CN"/>
              </w:rPr>
              <w:t>至</w:t>
            </w:r>
            <w:r w:rsidRPr="00915FD3">
              <w:rPr>
                <w:rFonts w:ascii="SimSun" w:eastAsia="SimSun" w:hAnsi="SimSun" w:cs="Times New Roman"/>
                <w:sz w:val="21"/>
                <w:szCs w:val="24"/>
              </w:rPr>
              <w:t>5</w:t>
            </w:r>
          </w:p>
        </w:tc>
        <w:tc>
          <w:tcPr>
            <w:tcW w:w="4529" w:type="dxa"/>
            <w:tcBorders>
              <w:top w:val="nil"/>
              <w:left w:val="nil"/>
              <w:bottom w:val="single" w:sz="8" w:space="0" w:color="auto"/>
              <w:right w:val="single" w:sz="8" w:space="0" w:color="auto"/>
            </w:tcBorders>
            <w:tcMar>
              <w:top w:w="15" w:type="dxa"/>
              <w:left w:w="15" w:type="dxa"/>
              <w:bottom w:w="15" w:type="dxa"/>
              <w:right w:w="15" w:type="dxa"/>
            </w:tcMar>
          </w:tcPr>
          <w:p w:rsidR="000558C3" w:rsidRPr="00915FD3" w:rsidRDefault="000558C3" w:rsidP="007E7C31">
            <w:pPr>
              <w:spacing w:after="0" w:line="240" w:lineRule="auto"/>
              <w:jc w:val="both"/>
              <w:rPr>
                <w:rFonts w:ascii="SimSun" w:eastAsia="SimSun" w:hAnsi="SimSun" w:cs="Times New Roman"/>
                <w:sz w:val="21"/>
                <w:szCs w:val="24"/>
                <w:lang w:eastAsia="zh-CN"/>
              </w:rPr>
            </w:pPr>
            <w:r w:rsidRPr="00915FD3">
              <w:rPr>
                <w:rFonts w:ascii="SimSun" w:eastAsia="SimSun" w:hAnsi="SimSun" w:cs="Times New Roman"/>
                <w:sz w:val="21"/>
                <w:szCs w:val="24"/>
                <w:lang w:eastAsia="zh-CN"/>
              </w:rPr>
              <w:t>1</w:t>
            </w:r>
            <w:r w:rsidR="00B13D86">
              <w:rPr>
                <w:rFonts w:ascii="SimSun" w:eastAsia="SimSun" w:hAnsi="SimSun" w:cs="Times New Roman" w:hint="eastAsia"/>
                <w:sz w:val="21"/>
                <w:szCs w:val="24"/>
                <w:lang w:eastAsia="zh-CN"/>
              </w:rPr>
              <w:t>,</w:t>
            </w:r>
            <w:r w:rsidRPr="00915FD3">
              <w:rPr>
                <w:rFonts w:ascii="SimSun" w:eastAsia="SimSun" w:hAnsi="SimSun" w:cs="Times New Roman"/>
                <w:sz w:val="21"/>
                <w:szCs w:val="24"/>
                <w:lang w:eastAsia="zh-CN"/>
              </w:rPr>
              <w:t>500</w:t>
            </w:r>
            <w:r w:rsidR="00B13D86">
              <w:rPr>
                <w:rFonts w:ascii="SimSun" w:eastAsia="SimSun" w:hAnsi="SimSun" w:cs="Times New Roman" w:hint="eastAsia"/>
                <w:sz w:val="21"/>
                <w:szCs w:val="24"/>
                <w:lang w:eastAsia="zh-CN"/>
              </w:rPr>
              <w:t xml:space="preserve"> </w:t>
            </w:r>
            <w:r w:rsidRPr="00915FD3">
              <w:rPr>
                <w:rFonts w:ascii="SimSun" w:eastAsia="SimSun" w:hAnsi="SimSun" w:cs="Times New Roman"/>
                <w:sz w:val="21"/>
                <w:szCs w:val="24"/>
                <w:lang w:eastAsia="zh-CN"/>
              </w:rPr>
              <w:t>[</w:t>
            </w:r>
            <w:r w:rsidRPr="00915FD3">
              <w:rPr>
                <w:rFonts w:ascii="SimSun" w:eastAsia="SimSun" w:hAnsi="SimSun" w:cs="Times New Roman" w:hint="eastAsia"/>
                <w:sz w:val="21"/>
                <w:szCs w:val="24"/>
                <w:lang w:eastAsia="zh-CN"/>
              </w:rPr>
              <w:t>专家组：</w:t>
            </w:r>
            <w:r w:rsidRPr="00915FD3">
              <w:rPr>
                <w:rFonts w:ascii="SimSun" w:eastAsia="SimSun" w:hAnsi="SimSun" w:cs="Times New Roman"/>
                <w:sz w:val="21"/>
                <w:szCs w:val="24"/>
                <w:lang w:eastAsia="zh-CN"/>
              </w:rPr>
              <w:t>1</w:t>
            </w:r>
            <w:r w:rsidR="00B13D86">
              <w:rPr>
                <w:rFonts w:ascii="SimSun" w:eastAsia="SimSun" w:hAnsi="SimSun" w:cs="Times New Roman" w:hint="eastAsia"/>
                <w:sz w:val="21"/>
                <w:szCs w:val="24"/>
                <w:lang w:eastAsia="zh-CN"/>
              </w:rPr>
              <w:t>,</w:t>
            </w:r>
            <w:r w:rsidRPr="00915FD3">
              <w:rPr>
                <w:rFonts w:ascii="SimSun" w:eastAsia="SimSun" w:hAnsi="SimSun" w:cs="Times New Roman"/>
                <w:sz w:val="21"/>
                <w:szCs w:val="24"/>
                <w:lang w:eastAsia="zh-CN"/>
              </w:rPr>
              <w:t>000</w:t>
            </w:r>
            <w:r w:rsidRPr="00915FD3">
              <w:rPr>
                <w:rFonts w:ascii="SimSun" w:eastAsia="SimSun" w:hAnsi="SimSun" w:cs="Times New Roman" w:hint="eastAsia"/>
                <w:sz w:val="21"/>
                <w:szCs w:val="24"/>
                <w:lang w:eastAsia="zh-CN"/>
              </w:rPr>
              <w:t>；</w:t>
            </w:r>
            <w:r w:rsidRPr="00915FD3">
              <w:rPr>
                <w:rFonts w:ascii="SimSun" w:eastAsia="SimSun" w:hAnsi="SimSun" w:cs="Times New Roman"/>
                <w:sz w:val="21"/>
                <w:szCs w:val="24"/>
                <w:lang w:eastAsia="zh-CN"/>
              </w:rPr>
              <w:t>WIPO</w:t>
            </w:r>
            <w:r w:rsidRPr="00915FD3">
              <w:rPr>
                <w:rFonts w:ascii="SimSun" w:eastAsia="SimSun" w:hAnsi="SimSun" w:cs="Times New Roman" w:hint="eastAsia"/>
                <w:sz w:val="21"/>
                <w:szCs w:val="24"/>
                <w:lang w:eastAsia="zh-CN"/>
              </w:rPr>
              <w:t>中心：</w:t>
            </w:r>
            <w:r w:rsidRPr="00915FD3">
              <w:rPr>
                <w:rFonts w:ascii="SimSun" w:eastAsia="SimSun" w:hAnsi="SimSun" w:cs="Times New Roman"/>
                <w:sz w:val="21"/>
                <w:szCs w:val="24"/>
                <w:lang w:eastAsia="zh-CN"/>
              </w:rPr>
              <w:t>500]</w:t>
            </w:r>
          </w:p>
        </w:tc>
      </w:tr>
      <w:tr w:rsidR="000558C3" w:rsidRPr="00915FD3" w:rsidTr="005D079E">
        <w:tc>
          <w:tcPr>
            <w:tcW w:w="4528" w:type="dxa"/>
            <w:tcBorders>
              <w:top w:val="nil"/>
              <w:left w:val="single" w:sz="8" w:space="0" w:color="auto"/>
              <w:bottom w:val="single" w:sz="8" w:space="0" w:color="auto"/>
              <w:right w:val="single" w:sz="8" w:space="0" w:color="auto"/>
            </w:tcBorders>
            <w:tcMar>
              <w:top w:w="15" w:type="dxa"/>
              <w:left w:w="15" w:type="dxa"/>
              <w:bottom w:w="15" w:type="dxa"/>
              <w:right w:w="15" w:type="dxa"/>
            </w:tcMar>
          </w:tcPr>
          <w:p w:rsidR="000558C3" w:rsidRPr="00915FD3" w:rsidRDefault="000558C3" w:rsidP="007E7C31">
            <w:pPr>
              <w:spacing w:after="0" w:line="240" w:lineRule="auto"/>
              <w:jc w:val="center"/>
              <w:rPr>
                <w:rFonts w:ascii="SimSun" w:eastAsia="SimSun" w:hAnsi="SimSun" w:cs="Times New Roman"/>
                <w:sz w:val="21"/>
                <w:szCs w:val="24"/>
              </w:rPr>
            </w:pPr>
            <w:r w:rsidRPr="00915FD3">
              <w:rPr>
                <w:rFonts w:ascii="SimSun" w:eastAsia="SimSun" w:hAnsi="SimSun" w:cs="Times New Roman"/>
                <w:sz w:val="21"/>
                <w:szCs w:val="24"/>
              </w:rPr>
              <w:t>6</w:t>
            </w:r>
            <w:r w:rsidRPr="00915FD3">
              <w:rPr>
                <w:rFonts w:ascii="SimSun" w:eastAsia="SimSun" w:hAnsi="SimSun" w:cs="Times New Roman" w:hint="eastAsia"/>
                <w:sz w:val="21"/>
                <w:szCs w:val="24"/>
                <w:lang w:eastAsia="zh-CN"/>
              </w:rPr>
              <w:t>至</w:t>
            </w:r>
            <w:r w:rsidRPr="00915FD3">
              <w:rPr>
                <w:rFonts w:ascii="SimSun" w:eastAsia="SimSun" w:hAnsi="SimSun" w:cs="Times New Roman"/>
                <w:sz w:val="21"/>
                <w:szCs w:val="24"/>
              </w:rPr>
              <w:t>10</w:t>
            </w:r>
          </w:p>
        </w:tc>
        <w:tc>
          <w:tcPr>
            <w:tcW w:w="4529" w:type="dxa"/>
            <w:tcBorders>
              <w:top w:val="nil"/>
              <w:left w:val="nil"/>
              <w:bottom w:val="single" w:sz="8" w:space="0" w:color="auto"/>
              <w:right w:val="single" w:sz="8" w:space="0" w:color="auto"/>
            </w:tcBorders>
            <w:tcMar>
              <w:top w:w="15" w:type="dxa"/>
              <w:left w:w="15" w:type="dxa"/>
              <w:bottom w:w="15" w:type="dxa"/>
              <w:right w:w="15" w:type="dxa"/>
            </w:tcMar>
          </w:tcPr>
          <w:p w:rsidR="000558C3" w:rsidRPr="00915FD3" w:rsidRDefault="000558C3" w:rsidP="007E7C31">
            <w:pPr>
              <w:spacing w:after="0" w:line="240" w:lineRule="auto"/>
              <w:jc w:val="both"/>
              <w:rPr>
                <w:rFonts w:ascii="SimSun" w:eastAsia="SimSun" w:hAnsi="SimSun" w:cs="Times New Roman"/>
                <w:sz w:val="21"/>
                <w:szCs w:val="24"/>
                <w:lang w:eastAsia="zh-CN"/>
              </w:rPr>
            </w:pPr>
            <w:r w:rsidRPr="00915FD3">
              <w:rPr>
                <w:rFonts w:ascii="SimSun" w:eastAsia="SimSun" w:hAnsi="SimSun" w:cs="Times New Roman"/>
                <w:sz w:val="21"/>
                <w:szCs w:val="24"/>
                <w:lang w:eastAsia="zh-CN"/>
              </w:rPr>
              <w:t>2</w:t>
            </w:r>
            <w:r w:rsidR="00B13D86">
              <w:rPr>
                <w:rFonts w:ascii="SimSun" w:eastAsia="SimSun" w:hAnsi="SimSun" w:cs="Times New Roman" w:hint="eastAsia"/>
                <w:sz w:val="21"/>
                <w:szCs w:val="24"/>
                <w:lang w:eastAsia="zh-CN"/>
              </w:rPr>
              <w:t>,</w:t>
            </w:r>
            <w:r w:rsidRPr="00915FD3">
              <w:rPr>
                <w:rFonts w:ascii="SimSun" w:eastAsia="SimSun" w:hAnsi="SimSun" w:cs="Times New Roman"/>
                <w:sz w:val="21"/>
                <w:szCs w:val="24"/>
                <w:lang w:eastAsia="zh-CN"/>
              </w:rPr>
              <w:t>000</w:t>
            </w:r>
            <w:r w:rsidR="00B13D86">
              <w:rPr>
                <w:rFonts w:ascii="SimSun" w:eastAsia="SimSun" w:hAnsi="SimSun" w:cs="Times New Roman" w:hint="eastAsia"/>
                <w:sz w:val="21"/>
                <w:szCs w:val="24"/>
                <w:lang w:eastAsia="zh-CN"/>
              </w:rPr>
              <w:t xml:space="preserve"> </w:t>
            </w:r>
            <w:r w:rsidRPr="00915FD3">
              <w:rPr>
                <w:rFonts w:ascii="SimSun" w:eastAsia="SimSun" w:hAnsi="SimSun" w:cs="Times New Roman"/>
                <w:sz w:val="21"/>
                <w:szCs w:val="24"/>
                <w:lang w:eastAsia="zh-CN"/>
              </w:rPr>
              <w:t>[</w:t>
            </w:r>
            <w:r w:rsidRPr="00915FD3">
              <w:rPr>
                <w:rFonts w:ascii="SimSun" w:eastAsia="SimSun" w:hAnsi="SimSun" w:cs="Times New Roman" w:hint="eastAsia"/>
                <w:sz w:val="21"/>
                <w:szCs w:val="24"/>
                <w:lang w:eastAsia="zh-CN"/>
              </w:rPr>
              <w:t>专家组：</w:t>
            </w:r>
            <w:r w:rsidRPr="00915FD3">
              <w:rPr>
                <w:rFonts w:ascii="SimSun" w:eastAsia="SimSun" w:hAnsi="SimSun" w:cs="Times New Roman"/>
                <w:sz w:val="21"/>
                <w:szCs w:val="24"/>
                <w:lang w:eastAsia="zh-CN"/>
              </w:rPr>
              <w:t>1</w:t>
            </w:r>
            <w:r w:rsidR="00B13D86">
              <w:rPr>
                <w:rFonts w:ascii="SimSun" w:eastAsia="SimSun" w:hAnsi="SimSun" w:cs="Times New Roman" w:hint="eastAsia"/>
                <w:sz w:val="21"/>
                <w:szCs w:val="24"/>
                <w:lang w:eastAsia="zh-CN"/>
              </w:rPr>
              <w:t>,</w:t>
            </w:r>
            <w:r w:rsidRPr="00915FD3">
              <w:rPr>
                <w:rFonts w:ascii="SimSun" w:eastAsia="SimSun" w:hAnsi="SimSun" w:cs="Times New Roman"/>
                <w:sz w:val="21"/>
                <w:szCs w:val="24"/>
                <w:lang w:eastAsia="zh-CN"/>
              </w:rPr>
              <w:t>300</w:t>
            </w:r>
            <w:r w:rsidR="00DB5CB4" w:rsidRPr="00915FD3">
              <w:rPr>
                <w:rFonts w:ascii="SimSun" w:eastAsia="SimSun" w:hAnsi="SimSun" w:cs="SimSun" w:hint="eastAsia"/>
                <w:sz w:val="21"/>
                <w:szCs w:val="24"/>
                <w:lang w:eastAsia="zh-CN"/>
              </w:rPr>
              <w:t>；</w:t>
            </w:r>
            <w:r w:rsidRPr="00915FD3">
              <w:rPr>
                <w:rFonts w:ascii="SimSun" w:eastAsia="SimSun" w:hAnsi="SimSun" w:cs="Times New Roman"/>
                <w:sz w:val="21"/>
                <w:szCs w:val="24"/>
                <w:lang w:eastAsia="zh-CN"/>
              </w:rPr>
              <w:t>WIPO</w:t>
            </w:r>
            <w:r w:rsidRPr="00915FD3">
              <w:rPr>
                <w:rFonts w:ascii="SimSun" w:eastAsia="SimSun" w:hAnsi="SimSun" w:cs="Times New Roman" w:hint="eastAsia"/>
                <w:sz w:val="21"/>
                <w:szCs w:val="24"/>
                <w:lang w:eastAsia="zh-CN"/>
              </w:rPr>
              <w:t>中心：</w:t>
            </w:r>
            <w:r w:rsidRPr="00915FD3">
              <w:rPr>
                <w:rFonts w:ascii="SimSun" w:eastAsia="SimSun" w:hAnsi="SimSun" w:cs="Times New Roman"/>
                <w:sz w:val="21"/>
                <w:szCs w:val="24"/>
                <w:lang w:eastAsia="zh-CN"/>
              </w:rPr>
              <w:t>700]</w:t>
            </w:r>
          </w:p>
        </w:tc>
      </w:tr>
      <w:tr w:rsidR="000558C3" w:rsidRPr="00915FD3" w:rsidTr="005D079E">
        <w:tc>
          <w:tcPr>
            <w:tcW w:w="4528" w:type="dxa"/>
            <w:tcBorders>
              <w:top w:val="nil"/>
              <w:left w:val="single" w:sz="8" w:space="0" w:color="auto"/>
              <w:bottom w:val="single" w:sz="8" w:space="0" w:color="auto"/>
              <w:right w:val="single" w:sz="8" w:space="0" w:color="auto"/>
            </w:tcBorders>
            <w:tcMar>
              <w:top w:w="15" w:type="dxa"/>
              <w:left w:w="15" w:type="dxa"/>
              <w:bottom w:w="15" w:type="dxa"/>
              <w:right w:w="15" w:type="dxa"/>
            </w:tcMar>
          </w:tcPr>
          <w:p w:rsidR="000558C3" w:rsidRPr="00915FD3" w:rsidRDefault="000558C3" w:rsidP="007E7C31">
            <w:pPr>
              <w:spacing w:after="0" w:line="240" w:lineRule="auto"/>
              <w:jc w:val="center"/>
              <w:rPr>
                <w:rFonts w:ascii="SimSun" w:eastAsia="SimSun" w:hAnsi="SimSun" w:cs="Times New Roman"/>
                <w:sz w:val="21"/>
                <w:szCs w:val="24"/>
              </w:rPr>
            </w:pPr>
            <w:r w:rsidRPr="00915FD3">
              <w:rPr>
                <w:rFonts w:ascii="SimSun" w:eastAsia="SimSun" w:hAnsi="SimSun" w:cs="Times New Roman"/>
                <w:sz w:val="21"/>
                <w:szCs w:val="24"/>
              </w:rPr>
              <w:t>10</w:t>
            </w:r>
            <w:r w:rsidRPr="00915FD3">
              <w:rPr>
                <w:rFonts w:ascii="SimSun" w:eastAsia="SimSun" w:hAnsi="SimSun" w:cs="Times New Roman" w:hint="eastAsia"/>
                <w:sz w:val="21"/>
                <w:szCs w:val="24"/>
                <w:lang w:eastAsia="zh-CN"/>
              </w:rPr>
              <w:t>以上</w:t>
            </w:r>
          </w:p>
        </w:tc>
        <w:tc>
          <w:tcPr>
            <w:tcW w:w="4529" w:type="dxa"/>
            <w:tcBorders>
              <w:top w:val="nil"/>
              <w:left w:val="nil"/>
              <w:bottom w:val="single" w:sz="8" w:space="0" w:color="auto"/>
              <w:right w:val="single" w:sz="8" w:space="0" w:color="auto"/>
            </w:tcBorders>
            <w:tcMar>
              <w:top w:w="15" w:type="dxa"/>
              <w:left w:w="15" w:type="dxa"/>
              <w:bottom w:w="15" w:type="dxa"/>
              <w:right w:w="15" w:type="dxa"/>
            </w:tcMar>
          </w:tcPr>
          <w:p w:rsidR="000558C3" w:rsidRPr="00915FD3" w:rsidRDefault="000558C3" w:rsidP="007E7C31">
            <w:pPr>
              <w:spacing w:after="0" w:line="240" w:lineRule="auto"/>
              <w:jc w:val="both"/>
              <w:rPr>
                <w:rFonts w:ascii="SimSun" w:eastAsia="SimSun" w:hAnsi="SimSun" w:cs="Times New Roman"/>
                <w:sz w:val="21"/>
                <w:szCs w:val="24"/>
                <w:lang w:eastAsia="zh-CN"/>
              </w:rPr>
            </w:pPr>
            <w:r w:rsidRPr="00915FD3">
              <w:rPr>
                <w:rFonts w:ascii="SimSun" w:eastAsia="SimSun" w:hAnsi="SimSun" w:cs="Times New Roman" w:hint="eastAsia"/>
                <w:sz w:val="21"/>
                <w:szCs w:val="24"/>
                <w:lang w:eastAsia="zh-CN"/>
              </w:rPr>
              <w:t>经与WIPO中心协商后确定</w:t>
            </w:r>
          </w:p>
        </w:tc>
      </w:tr>
    </w:tbl>
    <w:p w:rsidR="000558C3" w:rsidRPr="002D3B04" w:rsidRDefault="000558C3"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确定涉及10个以上域名案件的费用</w:t>
      </w:r>
    </w:p>
    <w:p w:rsidR="000558C3" w:rsidRPr="00DB5CB4" w:rsidRDefault="000558C3"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根据</w:t>
      </w:r>
      <w:r w:rsidRPr="00E961DF">
        <w:rPr>
          <w:rFonts w:ascii="SimSun" w:eastAsia="SimSun" w:hAnsi="SimSun" w:cs="SimSun" w:hint="eastAsia"/>
          <w:sz w:val="21"/>
          <w:szCs w:val="24"/>
          <w:lang w:eastAsia="zh-CN"/>
        </w:rPr>
        <w:t>《统一域名争议解决办法》</w:t>
      </w:r>
      <w:r w:rsidRPr="00DB5CB4">
        <w:rPr>
          <w:rFonts w:ascii="SimSun" w:eastAsia="SimSun" w:hAnsi="SimSun" w:hint="eastAsia"/>
          <w:sz w:val="21"/>
          <w:szCs w:val="24"/>
          <w:lang w:eastAsia="zh-CN"/>
        </w:rPr>
        <w:t>下的费用表，在涉及10个以上域名的案件中，经与仲裁与调解中心协商后确定相关费用。</w:t>
      </w:r>
    </w:p>
    <w:p w:rsidR="000558C3" w:rsidRPr="00DB5CB4" w:rsidRDefault="000558C3"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在2013-15年间，有92起</w:t>
      </w:r>
      <w:r w:rsidRPr="00E961DF">
        <w:rPr>
          <w:rFonts w:ascii="SimSun" w:eastAsia="SimSun" w:hAnsi="SimSun" w:cs="SimSun" w:hint="eastAsia"/>
          <w:sz w:val="21"/>
          <w:szCs w:val="24"/>
          <w:lang w:eastAsia="zh-CN"/>
        </w:rPr>
        <w:t>统一</w:t>
      </w:r>
      <w:r w:rsidRPr="00DB5CB4">
        <w:rPr>
          <w:rFonts w:ascii="SimSun" w:eastAsia="SimSun" w:hAnsi="SimSun" w:hint="eastAsia"/>
          <w:sz w:val="21"/>
          <w:szCs w:val="24"/>
          <w:lang w:eastAsia="zh-CN"/>
        </w:rPr>
        <w:t>域名争议处理案件涉及的域名超过10个，对其中26起案件中收取的费用进行的详细审查揭示，有4起未遵守</w:t>
      </w:r>
      <w:r w:rsidR="00887E95" w:rsidRPr="00DB5CB4">
        <w:rPr>
          <w:rFonts w:ascii="SimSun" w:eastAsia="SimSun" w:hAnsi="SimSun" w:hint="eastAsia"/>
          <w:sz w:val="21"/>
          <w:szCs w:val="24"/>
          <w:lang w:eastAsia="zh-CN"/>
        </w:rPr>
        <w:t>WIPO</w:t>
      </w:r>
      <w:r w:rsidRPr="00DB5CB4">
        <w:rPr>
          <w:rFonts w:ascii="SimSun" w:eastAsia="SimSun" w:hAnsi="SimSun" w:hint="eastAsia"/>
          <w:sz w:val="21"/>
          <w:szCs w:val="24"/>
          <w:lang w:eastAsia="zh-CN"/>
        </w:rPr>
        <w:t>的内部费用指导原则，对申请人仅收取了6</w:t>
      </w:r>
      <w:r w:rsidR="00B13D86">
        <w:rPr>
          <w:rFonts w:ascii="SimSun" w:eastAsia="SimSun" w:hAnsi="SimSun" w:hint="eastAsia"/>
          <w:sz w:val="21"/>
          <w:szCs w:val="24"/>
          <w:lang w:eastAsia="zh-CN"/>
        </w:rPr>
        <w:t>,</w:t>
      </w:r>
      <w:r w:rsidRPr="00DB5CB4">
        <w:rPr>
          <w:rFonts w:ascii="SimSun" w:eastAsia="SimSun" w:hAnsi="SimSun" w:hint="eastAsia"/>
          <w:sz w:val="21"/>
          <w:szCs w:val="24"/>
          <w:lang w:eastAsia="zh-CN"/>
        </w:rPr>
        <w:t>000-6</w:t>
      </w:r>
      <w:r w:rsidR="00B13D86">
        <w:rPr>
          <w:rFonts w:ascii="SimSun" w:eastAsia="SimSun" w:hAnsi="SimSun" w:hint="eastAsia"/>
          <w:sz w:val="21"/>
          <w:szCs w:val="24"/>
          <w:lang w:eastAsia="zh-CN"/>
        </w:rPr>
        <w:t>,</w:t>
      </w:r>
      <w:r w:rsidRPr="00DB5CB4">
        <w:rPr>
          <w:rFonts w:ascii="SimSun" w:eastAsia="SimSun" w:hAnsi="SimSun" w:hint="eastAsia"/>
          <w:sz w:val="21"/>
          <w:szCs w:val="24"/>
          <w:lang w:eastAsia="zh-CN"/>
        </w:rPr>
        <w:t>500美元，而不是内部费用指导原则中规定的每起案件8</w:t>
      </w:r>
      <w:r w:rsidR="00B13D86">
        <w:rPr>
          <w:rFonts w:ascii="SimSun" w:eastAsia="SimSun" w:hAnsi="SimSun" w:hint="eastAsia"/>
          <w:sz w:val="21"/>
          <w:szCs w:val="24"/>
          <w:lang w:eastAsia="zh-CN"/>
        </w:rPr>
        <w:t>,</w:t>
      </w:r>
      <w:r w:rsidRPr="00DB5CB4">
        <w:rPr>
          <w:rFonts w:ascii="SimSun" w:eastAsia="SimSun" w:hAnsi="SimSun" w:hint="eastAsia"/>
          <w:sz w:val="21"/>
          <w:szCs w:val="24"/>
          <w:lang w:eastAsia="zh-CN"/>
        </w:rPr>
        <w:t>000美元。</w:t>
      </w:r>
    </w:p>
    <w:p w:rsidR="000558C3" w:rsidRPr="00DB5CB4" w:rsidRDefault="00887E95"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仲裁与调解中心表示，</w:t>
      </w:r>
      <w:r w:rsidR="000558C3" w:rsidRPr="00DB5CB4">
        <w:rPr>
          <w:rFonts w:ascii="SimSun" w:eastAsia="SimSun" w:hAnsi="SimSun" w:hint="eastAsia"/>
          <w:sz w:val="21"/>
          <w:szCs w:val="24"/>
          <w:lang w:eastAsia="zh-CN"/>
        </w:rPr>
        <w:t>在各起案件中除了域名数量之外还考虑了其他因素，并补充说在确定具体案件的实际费用时，中心当然需要保持一定的灵活度。除了</w:t>
      </w:r>
      <w:r w:rsidR="00B13D86">
        <w:rPr>
          <w:rFonts w:ascii="SimSun" w:eastAsia="SimSun" w:hAnsi="SimSun" w:hint="eastAsia"/>
          <w:sz w:val="21"/>
          <w:szCs w:val="24"/>
          <w:lang w:eastAsia="zh-CN"/>
        </w:rPr>
        <w:t>四</w:t>
      </w:r>
      <w:r w:rsidR="000558C3" w:rsidRPr="00DB5CB4">
        <w:rPr>
          <w:rFonts w:ascii="SimSun" w:eastAsia="SimSun" w:hAnsi="SimSun" w:hint="eastAsia"/>
          <w:sz w:val="21"/>
          <w:szCs w:val="24"/>
          <w:lang w:eastAsia="zh-CN"/>
        </w:rPr>
        <w:t>起案件之外，审计所引用的所有案件都遵守了上述内部费用指导原则。</w:t>
      </w:r>
    </w:p>
    <w:p w:rsidR="000558C3" w:rsidRPr="00DB5CB4" w:rsidRDefault="000558C3"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我们发现进行决策时所考虑的因素并无书面记录。</w:t>
      </w:r>
    </w:p>
    <w:p w:rsidR="000558C3" w:rsidRPr="002D3B04" w:rsidRDefault="000558C3"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建议13</w:t>
      </w:r>
    </w:p>
    <w:p w:rsidR="000558C3" w:rsidRPr="00DB5CB4" w:rsidRDefault="000558C3" w:rsidP="002D3B04">
      <w:pPr>
        <w:spacing w:afterLines="50" w:after="120" w:line="340" w:lineRule="atLeast"/>
        <w:ind w:firstLine="567"/>
        <w:jc w:val="both"/>
        <w:rPr>
          <w:rFonts w:ascii="SimSun" w:eastAsia="SimSun" w:hAnsi="SimSun"/>
          <w:b/>
          <w:sz w:val="21"/>
          <w:szCs w:val="24"/>
          <w:lang w:eastAsia="zh-CN"/>
        </w:rPr>
      </w:pPr>
      <w:r w:rsidRPr="00DB5CB4">
        <w:rPr>
          <w:rFonts w:ascii="SimSun" w:eastAsia="SimSun" w:hAnsi="SimSun" w:hint="eastAsia"/>
          <w:b/>
          <w:sz w:val="21"/>
          <w:szCs w:val="24"/>
          <w:lang w:eastAsia="zh-CN"/>
        </w:rPr>
        <w:t>仲裁与调解中心</w:t>
      </w:r>
      <w:r w:rsidR="00887E95" w:rsidRPr="00DB5CB4">
        <w:rPr>
          <w:rFonts w:ascii="SimSun" w:eastAsia="SimSun" w:hAnsi="SimSun" w:hint="eastAsia"/>
          <w:b/>
          <w:sz w:val="21"/>
          <w:szCs w:val="24"/>
          <w:lang w:eastAsia="zh-CN"/>
        </w:rPr>
        <w:t>不妨</w:t>
      </w:r>
      <w:r w:rsidRPr="00DB5CB4">
        <w:rPr>
          <w:rFonts w:ascii="SimSun" w:eastAsia="SimSun" w:hAnsi="SimSun" w:hint="eastAsia"/>
          <w:b/>
          <w:sz w:val="21"/>
          <w:szCs w:val="24"/>
          <w:lang w:eastAsia="zh-CN"/>
        </w:rPr>
        <w:t>对</w:t>
      </w:r>
      <w:r w:rsidRPr="002D3B04">
        <w:rPr>
          <w:rFonts w:ascii="SimSun" w:eastAsia="SimSun" w:hAnsi="SimSun" w:cs="Times New Roman" w:hint="eastAsia"/>
          <w:b/>
          <w:bCs/>
          <w:sz w:val="21"/>
          <w:szCs w:val="24"/>
          <w:lang w:eastAsia="zh-CN"/>
        </w:rPr>
        <w:t>确定</w:t>
      </w:r>
      <w:r w:rsidRPr="00DB5CB4">
        <w:rPr>
          <w:rFonts w:ascii="SimSun" w:eastAsia="SimSun" w:hAnsi="SimSun" w:hint="eastAsia"/>
          <w:b/>
          <w:sz w:val="21"/>
          <w:szCs w:val="24"/>
          <w:lang w:eastAsia="zh-CN"/>
        </w:rPr>
        <w:t>费用时行使必要裁量权</w:t>
      </w:r>
      <w:r w:rsidR="00557873" w:rsidRPr="00DB5CB4">
        <w:rPr>
          <w:rFonts w:ascii="SimSun" w:eastAsia="SimSun" w:hAnsi="SimSun" w:hint="eastAsia"/>
          <w:b/>
          <w:sz w:val="21"/>
          <w:szCs w:val="24"/>
          <w:lang w:eastAsia="zh-CN"/>
        </w:rPr>
        <w:t>所</w:t>
      </w:r>
      <w:r w:rsidRPr="00DB5CB4">
        <w:rPr>
          <w:rFonts w:ascii="SimSun" w:eastAsia="SimSun" w:hAnsi="SimSun" w:hint="eastAsia"/>
          <w:b/>
          <w:sz w:val="21"/>
          <w:szCs w:val="24"/>
          <w:lang w:eastAsia="zh-CN"/>
        </w:rPr>
        <w:t>考虑到的所有重要因素予以记录。</w:t>
      </w:r>
    </w:p>
    <w:p w:rsidR="002D3B04" w:rsidRDefault="00887E95"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WIPO</w:t>
      </w:r>
      <w:r w:rsidR="000558C3" w:rsidRPr="00DB5CB4">
        <w:rPr>
          <w:rFonts w:ascii="SimSun" w:eastAsia="SimSun" w:hAnsi="SimSun" w:hint="eastAsia"/>
          <w:sz w:val="21"/>
          <w:szCs w:val="24"/>
          <w:lang w:eastAsia="zh-CN"/>
        </w:rPr>
        <w:t>同意</w:t>
      </w:r>
      <w:r w:rsidR="00557873" w:rsidRPr="00DB5CB4">
        <w:rPr>
          <w:rFonts w:ascii="SimSun" w:eastAsia="SimSun" w:hAnsi="SimSun" w:hint="eastAsia"/>
          <w:sz w:val="21"/>
          <w:szCs w:val="24"/>
          <w:lang w:eastAsia="zh-CN"/>
        </w:rPr>
        <w:t>，</w:t>
      </w:r>
      <w:r w:rsidR="000558C3" w:rsidRPr="00DB5CB4">
        <w:rPr>
          <w:rFonts w:ascii="SimSun" w:eastAsia="SimSun" w:hAnsi="SimSun" w:hint="eastAsia"/>
          <w:sz w:val="21"/>
          <w:szCs w:val="24"/>
          <w:lang w:eastAsia="zh-CN"/>
        </w:rPr>
        <w:t>在行使必要裁量权时，应对具体因素予以记录。</w:t>
      </w:r>
    </w:p>
    <w:p w:rsidR="000558C3" w:rsidRPr="002D3B04" w:rsidRDefault="000558C3"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信用卡/银行费用</w:t>
      </w:r>
    </w:p>
    <w:p w:rsidR="000558C3" w:rsidRPr="00DB5CB4" w:rsidRDefault="000558C3"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根据</w:t>
      </w:r>
      <w:r w:rsidR="00887E95" w:rsidRPr="00DB5CB4">
        <w:rPr>
          <w:rFonts w:ascii="SimSun" w:eastAsia="SimSun" w:hAnsi="SimSun" w:hint="eastAsia"/>
          <w:sz w:val="21"/>
          <w:szCs w:val="24"/>
          <w:lang w:eastAsia="zh-CN"/>
        </w:rPr>
        <w:t>WIPO</w:t>
      </w:r>
      <w:r w:rsidRPr="00E961DF">
        <w:rPr>
          <w:rFonts w:ascii="SimSun" w:eastAsia="SimSun" w:hAnsi="SimSun" w:cs="SimSun" w:hint="eastAsia"/>
          <w:sz w:val="21"/>
          <w:szCs w:val="24"/>
          <w:lang w:eastAsia="zh-CN"/>
        </w:rPr>
        <w:t>《统一域名争议解决办法补充规则》</w:t>
      </w:r>
      <w:r w:rsidRPr="00DB5CB4">
        <w:rPr>
          <w:rFonts w:ascii="SimSun" w:eastAsia="SimSun" w:hAnsi="SimSun" w:hint="eastAsia"/>
          <w:sz w:val="21"/>
          <w:szCs w:val="24"/>
          <w:lang w:eastAsia="zh-CN"/>
        </w:rPr>
        <w:t>第10条规定，向仲裁与调解中心支付的款项所产生的银行费、转账费或其他费用应由付款方当事人承担。</w:t>
      </w:r>
    </w:p>
    <w:p w:rsidR="000558C3" w:rsidRPr="00DB5CB4" w:rsidRDefault="000558C3"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val="en-IN" w:eastAsia="zh-CN"/>
        </w:rPr>
      </w:pPr>
      <w:r w:rsidRPr="00DB5CB4">
        <w:rPr>
          <w:rFonts w:ascii="SimSun" w:eastAsia="SimSun" w:hAnsi="SimSun" w:hint="eastAsia"/>
          <w:sz w:val="21"/>
          <w:szCs w:val="24"/>
          <w:lang w:eastAsia="zh-CN"/>
        </w:rPr>
        <w:t>我们注意到2013至</w:t>
      </w:r>
      <w:r w:rsidRPr="00E961DF">
        <w:rPr>
          <w:rFonts w:ascii="SimSun" w:eastAsia="SimSun" w:hAnsi="SimSun" w:cs="SimSun" w:hint="eastAsia"/>
          <w:sz w:val="21"/>
          <w:szCs w:val="24"/>
          <w:lang w:eastAsia="zh-CN"/>
        </w:rPr>
        <w:t>2015</w:t>
      </w:r>
      <w:r w:rsidRPr="00DB5CB4">
        <w:rPr>
          <w:rFonts w:ascii="SimSun" w:eastAsia="SimSun" w:hAnsi="SimSun" w:hint="eastAsia"/>
          <w:sz w:val="21"/>
          <w:szCs w:val="24"/>
          <w:lang w:eastAsia="zh-CN"/>
        </w:rPr>
        <w:t>年（截至2015年9月30日），有2</w:t>
      </w:r>
      <w:r w:rsidR="00463BEB"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900起案件通过信用卡付款，总金额达462万瑞郎。信用卡服务提供商收取并由</w:t>
      </w:r>
      <w:r w:rsidR="00463BEB" w:rsidRPr="00DB5CB4">
        <w:rPr>
          <w:rFonts w:ascii="SimSun" w:eastAsia="SimSun" w:hAnsi="SimSun" w:hint="eastAsia"/>
          <w:sz w:val="21"/>
          <w:szCs w:val="24"/>
          <w:lang w:eastAsia="zh-CN"/>
        </w:rPr>
        <w:t>WIPO</w:t>
      </w:r>
      <w:r w:rsidRPr="00DB5CB4">
        <w:rPr>
          <w:rFonts w:ascii="SimSun" w:eastAsia="SimSun" w:hAnsi="SimSun" w:hint="eastAsia"/>
          <w:sz w:val="21"/>
          <w:szCs w:val="24"/>
          <w:lang w:eastAsia="zh-CN"/>
        </w:rPr>
        <w:t>承担的信用卡费用/佣金为110,665瑞郎。</w:t>
      </w:r>
    </w:p>
    <w:p w:rsidR="000558C3" w:rsidRPr="00303F71" w:rsidRDefault="00DB5CB4" w:rsidP="008A239C">
      <w:pPr>
        <w:pStyle w:val="1"/>
        <w:keepNext/>
        <w:spacing w:after="0" w:line="240" w:lineRule="auto"/>
        <w:contextualSpacing w:val="0"/>
        <w:jc w:val="right"/>
        <w:rPr>
          <w:rFonts w:ascii="KaiTi" w:eastAsia="KaiTi" w:hAnsi="KaiTi"/>
          <w:b/>
          <w:sz w:val="21"/>
          <w:szCs w:val="24"/>
          <w:lang w:val="en-IN"/>
        </w:rPr>
      </w:pPr>
      <w:r w:rsidRPr="00303F71">
        <w:rPr>
          <w:rFonts w:ascii="KaiTi" w:eastAsia="KaiTi" w:hAnsi="KaiTi" w:cs="SimSun" w:hint="eastAsia"/>
          <w:b/>
          <w:sz w:val="21"/>
          <w:szCs w:val="24"/>
          <w:lang w:val="en-IN"/>
        </w:rPr>
        <w:lastRenderedPageBreak/>
        <w:t>（</w:t>
      </w:r>
      <w:r w:rsidR="000558C3" w:rsidRPr="00303F71">
        <w:rPr>
          <w:rFonts w:ascii="KaiTi" w:eastAsia="KaiTi" w:hAnsi="KaiTi" w:hint="eastAsia"/>
          <w:b/>
          <w:sz w:val="21"/>
          <w:szCs w:val="24"/>
          <w:lang w:eastAsia="zh-CN"/>
        </w:rPr>
        <w:t>单位：瑞郎</w:t>
      </w:r>
      <w:r w:rsidRPr="00303F71">
        <w:rPr>
          <w:rFonts w:ascii="KaiTi" w:eastAsia="KaiTi" w:hAnsi="KaiTi" w:cs="SimSun" w:hint="eastAsia"/>
          <w:b/>
          <w:sz w:val="21"/>
          <w:szCs w:val="24"/>
          <w:lang w:val="en-IN"/>
        </w:rPr>
        <w:t>）</w:t>
      </w:r>
    </w:p>
    <w:tbl>
      <w:tblPr>
        <w:tblW w:w="9498" w:type="dxa"/>
        <w:tblInd w:w="108" w:type="dxa"/>
        <w:tblLayout w:type="fixed"/>
        <w:tblCellMar>
          <w:left w:w="0" w:type="dxa"/>
          <w:right w:w="0" w:type="dxa"/>
        </w:tblCellMar>
        <w:tblLook w:val="04A0" w:firstRow="1" w:lastRow="0" w:firstColumn="1" w:lastColumn="0" w:noHBand="0" w:noVBand="1"/>
      </w:tblPr>
      <w:tblGrid>
        <w:gridCol w:w="849"/>
        <w:gridCol w:w="1081"/>
        <w:gridCol w:w="1081"/>
        <w:gridCol w:w="1081"/>
        <w:gridCol w:w="14"/>
        <w:gridCol w:w="1067"/>
        <w:gridCol w:w="1081"/>
        <w:gridCol w:w="1117"/>
        <w:gridCol w:w="1045"/>
        <w:gridCol w:w="1082"/>
      </w:tblGrid>
      <w:tr w:rsidR="007E7C31" w:rsidRPr="00915FD3" w:rsidTr="007E7C31">
        <w:trPr>
          <w:trHeight w:val="534"/>
        </w:trPr>
        <w:tc>
          <w:tcPr>
            <w:tcW w:w="849"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7E7C31" w:rsidRPr="00915FD3" w:rsidRDefault="007E7C31" w:rsidP="00B13D86">
            <w:pPr>
              <w:keepNext/>
              <w:spacing w:before="100" w:beforeAutospacing="1" w:after="100" w:afterAutospacing="1" w:line="240" w:lineRule="auto"/>
              <w:ind w:left="-246" w:firstLine="246"/>
              <w:jc w:val="center"/>
              <w:rPr>
                <w:rFonts w:ascii="SimSun" w:eastAsia="SimSun" w:hAnsi="SimSun" w:cs="Times New Roman"/>
                <w:b/>
                <w:bCs/>
                <w:sz w:val="21"/>
                <w:szCs w:val="24"/>
                <w:lang w:val="en-IN" w:eastAsia="zh-CN"/>
              </w:rPr>
            </w:pPr>
            <w:r w:rsidRPr="00915FD3">
              <w:rPr>
                <w:rFonts w:ascii="SimSun" w:eastAsia="SimSun" w:hAnsi="SimSun" w:cs="Times New Roman" w:hint="eastAsia"/>
                <w:b/>
                <w:bCs/>
                <w:sz w:val="21"/>
                <w:szCs w:val="24"/>
                <w:lang w:eastAsia="zh-CN"/>
              </w:rPr>
              <w:t>年份</w:t>
            </w:r>
          </w:p>
        </w:tc>
        <w:tc>
          <w:tcPr>
            <w:tcW w:w="3257"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7C31" w:rsidRPr="00915FD3" w:rsidRDefault="007E7C31" w:rsidP="00B13D86">
            <w:pPr>
              <w:keepNext/>
              <w:spacing w:after="0" w:line="240" w:lineRule="auto"/>
              <w:jc w:val="center"/>
              <w:rPr>
                <w:rFonts w:ascii="SimSun" w:eastAsia="SimSun" w:hAnsi="SimSun" w:cs="Times New Roman"/>
                <w:b/>
                <w:bCs/>
                <w:sz w:val="21"/>
                <w:szCs w:val="24"/>
                <w:lang w:val="en-IN" w:eastAsia="zh-CN"/>
              </w:rPr>
            </w:pPr>
            <w:r w:rsidRPr="00915FD3">
              <w:rPr>
                <w:rFonts w:ascii="SimSun" w:eastAsia="SimSun" w:hAnsi="SimSun" w:cs="Times New Roman" w:hint="eastAsia"/>
                <w:b/>
                <w:bCs/>
                <w:sz w:val="21"/>
                <w:szCs w:val="24"/>
                <w:lang w:eastAsia="zh-CN"/>
              </w:rPr>
              <w:t>通过信用卡支付的收款</w:t>
            </w:r>
          </w:p>
        </w:tc>
        <w:tc>
          <w:tcPr>
            <w:tcW w:w="3265" w:type="dxa"/>
            <w:gridSpan w:val="3"/>
            <w:tcBorders>
              <w:top w:val="single" w:sz="8" w:space="0" w:color="auto"/>
              <w:left w:val="nil"/>
              <w:bottom w:val="single" w:sz="8" w:space="0" w:color="auto"/>
              <w:right w:val="single" w:sz="8" w:space="0" w:color="auto"/>
            </w:tcBorders>
            <w:vAlign w:val="center"/>
          </w:tcPr>
          <w:p w:rsidR="007E7C31" w:rsidRPr="00915FD3" w:rsidRDefault="007E7C31" w:rsidP="00B13D86">
            <w:pPr>
              <w:keepNext/>
              <w:spacing w:after="0" w:line="240" w:lineRule="auto"/>
              <w:jc w:val="center"/>
              <w:rPr>
                <w:rFonts w:ascii="SimSun" w:eastAsia="SimSun" w:hAnsi="SimSun" w:cs="Times New Roman"/>
                <w:b/>
                <w:bCs/>
                <w:sz w:val="21"/>
                <w:szCs w:val="24"/>
                <w:lang w:val="en-IN"/>
              </w:rPr>
            </w:pPr>
            <w:r w:rsidRPr="00915FD3">
              <w:rPr>
                <w:rFonts w:ascii="SimSun" w:eastAsia="SimSun" w:hAnsi="SimSun" w:cs="Times New Roman" w:hint="eastAsia"/>
                <w:b/>
                <w:bCs/>
                <w:sz w:val="21"/>
                <w:szCs w:val="24"/>
                <w:lang w:eastAsia="zh-CN"/>
              </w:rPr>
              <w:t>对外退款</w:t>
            </w:r>
          </w:p>
        </w:tc>
        <w:tc>
          <w:tcPr>
            <w:tcW w:w="2127" w:type="dxa"/>
            <w:gridSpan w:val="2"/>
            <w:tcBorders>
              <w:top w:val="single" w:sz="8" w:space="0" w:color="auto"/>
              <w:left w:val="nil"/>
              <w:bottom w:val="single" w:sz="8" w:space="0" w:color="auto"/>
              <w:right w:val="single" w:sz="8" w:space="0" w:color="auto"/>
            </w:tcBorders>
            <w:vAlign w:val="center"/>
          </w:tcPr>
          <w:p w:rsidR="007E7C31" w:rsidRPr="00915FD3" w:rsidRDefault="007E7C31" w:rsidP="00B13D86">
            <w:pPr>
              <w:keepNext/>
              <w:spacing w:before="100" w:beforeAutospacing="1" w:after="100" w:afterAutospacing="1" w:line="240" w:lineRule="auto"/>
              <w:jc w:val="center"/>
              <w:rPr>
                <w:rFonts w:ascii="SimSun" w:eastAsia="SimSun" w:hAnsi="SimSun" w:cs="Times New Roman"/>
                <w:b/>
                <w:bCs/>
                <w:sz w:val="21"/>
                <w:szCs w:val="24"/>
                <w:lang w:val="en-IN"/>
              </w:rPr>
            </w:pPr>
            <w:r w:rsidRPr="00915FD3">
              <w:rPr>
                <w:rFonts w:ascii="SimSun" w:eastAsia="SimSun" w:hAnsi="SimSun" w:cs="Times New Roman" w:hint="eastAsia"/>
                <w:b/>
                <w:bCs/>
                <w:sz w:val="21"/>
                <w:szCs w:val="24"/>
                <w:lang w:eastAsia="zh-CN"/>
              </w:rPr>
              <w:t>净付款</w:t>
            </w:r>
            <w:r w:rsidRPr="00915FD3">
              <w:rPr>
                <w:rFonts w:ascii="SimSun" w:eastAsia="SimSun" w:hAnsi="SimSun" w:cs="Times New Roman"/>
                <w:b/>
                <w:bCs/>
                <w:sz w:val="21"/>
                <w:szCs w:val="24"/>
                <w:lang w:val="en-IN"/>
              </w:rPr>
              <w:t>/</w:t>
            </w:r>
            <w:r w:rsidRPr="00915FD3">
              <w:rPr>
                <w:rFonts w:ascii="SimSun" w:eastAsia="SimSun" w:hAnsi="SimSun" w:cs="Times New Roman" w:hint="eastAsia"/>
                <w:b/>
                <w:bCs/>
                <w:sz w:val="21"/>
                <w:szCs w:val="24"/>
                <w:lang w:eastAsia="zh-CN"/>
              </w:rPr>
              <w:t>信用卡费用</w:t>
            </w:r>
          </w:p>
        </w:tc>
      </w:tr>
      <w:tr w:rsidR="000558C3" w:rsidRPr="00915FD3" w:rsidTr="007E7C31">
        <w:trPr>
          <w:trHeight w:val="468"/>
        </w:trPr>
        <w:tc>
          <w:tcPr>
            <w:tcW w:w="849"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0558C3" w:rsidRPr="00915FD3" w:rsidRDefault="000558C3" w:rsidP="00B13D86">
            <w:pPr>
              <w:keepNext/>
              <w:spacing w:before="100" w:beforeAutospacing="1" w:after="100" w:afterAutospacing="1" w:line="240" w:lineRule="auto"/>
              <w:jc w:val="center"/>
              <w:rPr>
                <w:rFonts w:ascii="SimSun" w:eastAsia="SimSun" w:hAnsi="SimSun" w:cs="Times New Roman"/>
                <w:b/>
                <w:bCs/>
                <w:sz w:val="21"/>
                <w:szCs w:val="24"/>
                <w:lang w:val="en-IN"/>
              </w:rPr>
            </w:pPr>
          </w:p>
        </w:tc>
        <w:tc>
          <w:tcPr>
            <w:tcW w:w="1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558C3" w:rsidRPr="00915FD3" w:rsidRDefault="000558C3" w:rsidP="00B13D86">
            <w:pPr>
              <w:keepNext/>
              <w:spacing w:after="0" w:line="240" w:lineRule="auto"/>
              <w:jc w:val="center"/>
              <w:rPr>
                <w:rFonts w:ascii="SimSun" w:eastAsia="SimSun" w:hAnsi="SimSun" w:cs="Times New Roman"/>
                <w:b/>
                <w:bCs/>
                <w:sz w:val="21"/>
                <w:szCs w:val="20"/>
                <w:lang w:val="en-IN" w:eastAsia="zh-CN"/>
              </w:rPr>
            </w:pPr>
            <w:r w:rsidRPr="00915FD3">
              <w:rPr>
                <w:rFonts w:ascii="SimSun" w:eastAsia="SimSun" w:hAnsi="SimSun" w:cs="Times New Roman" w:hint="eastAsia"/>
                <w:b/>
                <w:bCs/>
                <w:sz w:val="21"/>
                <w:szCs w:val="20"/>
                <w:lang w:eastAsia="zh-CN"/>
              </w:rPr>
              <w:t>案件数量</w:t>
            </w:r>
          </w:p>
        </w:tc>
        <w:tc>
          <w:tcPr>
            <w:tcW w:w="1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7C31" w:rsidRPr="00915FD3" w:rsidRDefault="000558C3" w:rsidP="00B13D86">
            <w:pPr>
              <w:keepNext/>
              <w:spacing w:after="0" w:line="240" w:lineRule="auto"/>
              <w:jc w:val="center"/>
              <w:rPr>
                <w:rFonts w:ascii="SimSun" w:eastAsia="SimSun" w:hAnsi="SimSun" w:cs="Times New Roman"/>
                <w:b/>
                <w:bCs/>
                <w:sz w:val="21"/>
                <w:szCs w:val="20"/>
                <w:lang w:eastAsia="zh-CN"/>
              </w:rPr>
            </w:pPr>
            <w:r w:rsidRPr="00915FD3">
              <w:rPr>
                <w:rFonts w:ascii="SimSun" w:eastAsia="SimSun" w:hAnsi="SimSun" w:cs="Times New Roman" w:hint="eastAsia"/>
                <w:b/>
                <w:bCs/>
                <w:sz w:val="21"/>
                <w:szCs w:val="20"/>
                <w:lang w:eastAsia="zh-CN"/>
              </w:rPr>
              <w:t>当事人</w:t>
            </w:r>
          </w:p>
          <w:p w:rsidR="000558C3" w:rsidRPr="00915FD3" w:rsidRDefault="000558C3" w:rsidP="00B13D86">
            <w:pPr>
              <w:keepNext/>
              <w:spacing w:after="0" w:line="240" w:lineRule="auto"/>
              <w:jc w:val="center"/>
              <w:rPr>
                <w:rFonts w:ascii="SimSun" w:eastAsia="SimSun" w:hAnsi="SimSun" w:cs="Times New Roman"/>
                <w:b/>
                <w:bCs/>
                <w:sz w:val="21"/>
                <w:szCs w:val="20"/>
                <w:lang w:val="en-IN"/>
              </w:rPr>
            </w:pPr>
            <w:r w:rsidRPr="00915FD3">
              <w:rPr>
                <w:rFonts w:ascii="SimSun" w:eastAsia="SimSun" w:hAnsi="SimSun" w:cs="Times New Roman" w:hint="eastAsia"/>
                <w:b/>
                <w:bCs/>
                <w:sz w:val="21"/>
                <w:szCs w:val="20"/>
                <w:lang w:eastAsia="zh-CN"/>
              </w:rPr>
              <w:t>付款</w:t>
            </w:r>
          </w:p>
        </w:tc>
        <w:tc>
          <w:tcPr>
            <w:tcW w:w="1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558C3" w:rsidRPr="00915FD3" w:rsidRDefault="000558C3" w:rsidP="00B13D86">
            <w:pPr>
              <w:keepNext/>
              <w:spacing w:after="0" w:line="240" w:lineRule="auto"/>
              <w:jc w:val="center"/>
              <w:rPr>
                <w:rFonts w:ascii="SimSun" w:eastAsia="SimSun" w:hAnsi="SimSun" w:cs="Times New Roman"/>
                <w:b/>
                <w:bCs/>
                <w:sz w:val="21"/>
                <w:szCs w:val="20"/>
                <w:lang w:val="en-IN" w:eastAsia="zh-CN"/>
              </w:rPr>
            </w:pPr>
            <w:r w:rsidRPr="00915FD3">
              <w:rPr>
                <w:rFonts w:ascii="SimSun" w:eastAsia="SimSun" w:hAnsi="SimSun" w:cs="Times New Roman"/>
                <w:b/>
                <w:bCs/>
                <w:sz w:val="21"/>
                <w:szCs w:val="20"/>
                <w:lang w:val="en-IN" w:eastAsia="zh-CN"/>
              </w:rPr>
              <w:t>AMC</w:t>
            </w:r>
            <w:r w:rsidRPr="00915FD3">
              <w:rPr>
                <w:rFonts w:ascii="SimSun" w:eastAsia="SimSun" w:hAnsi="SimSun" w:cs="Times New Roman" w:hint="eastAsia"/>
                <w:b/>
                <w:bCs/>
                <w:sz w:val="21"/>
                <w:szCs w:val="20"/>
                <w:lang w:eastAsia="zh-CN"/>
              </w:rPr>
              <w:t>承担的信用卡费用</w:t>
            </w:r>
          </w:p>
        </w:tc>
        <w:tc>
          <w:tcPr>
            <w:tcW w:w="1081" w:type="dxa"/>
            <w:gridSpan w:val="2"/>
            <w:tcBorders>
              <w:top w:val="single" w:sz="8" w:space="0" w:color="auto"/>
              <w:left w:val="nil"/>
              <w:bottom w:val="single" w:sz="8" w:space="0" w:color="auto"/>
              <w:right w:val="single" w:sz="8" w:space="0" w:color="auto"/>
            </w:tcBorders>
            <w:vAlign w:val="center"/>
          </w:tcPr>
          <w:p w:rsidR="000558C3" w:rsidRPr="00915FD3" w:rsidRDefault="000558C3" w:rsidP="00B13D86">
            <w:pPr>
              <w:keepNext/>
              <w:spacing w:after="0" w:line="240" w:lineRule="auto"/>
              <w:ind w:left="90" w:right="90"/>
              <w:jc w:val="center"/>
              <w:rPr>
                <w:rFonts w:ascii="SimSun" w:eastAsia="SimSun" w:hAnsi="SimSun" w:cs="Times New Roman"/>
                <w:b/>
                <w:bCs/>
                <w:sz w:val="21"/>
                <w:szCs w:val="20"/>
                <w:lang w:val="en-IN" w:eastAsia="zh-CN"/>
              </w:rPr>
            </w:pPr>
            <w:r w:rsidRPr="00915FD3">
              <w:rPr>
                <w:rFonts w:ascii="SimSun" w:eastAsia="SimSun" w:hAnsi="SimSun" w:cs="Times New Roman" w:hint="eastAsia"/>
                <w:b/>
                <w:bCs/>
                <w:sz w:val="21"/>
                <w:szCs w:val="20"/>
                <w:lang w:eastAsia="zh-CN"/>
              </w:rPr>
              <w:t>退款案件数量</w:t>
            </w:r>
          </w:p>
        </w:tc>
        <w:tc>
          <w:tcPr>
            <w:tcW w:w="1081" w:type="dxa"/>
            <w:tcBorders>
              <w:top w:val="single" w:sz="8" w:space="0" w:color="auto"/>
              <w:left w:val="nil"/>
              <w:bottom w:val="single" w:sz="8" w:space="0" w:color="auto"/>
              <w:right w:val="single" w:sz="8" w:space="0" w:color="auto"/>
            </w:tcBorders>
            <w:vAlign w:val="center"/>
          </w:tcPr>
          <w:p w:rsidR="000558C3" w:rsidRPr="00915FD3" w:rsidRDefault="000558C3" w:rsidP="00B13D86">
            <w:pPr>
              <w:keepNext/>
              <w:spacing w:after="0" w:line="240" w:lineRule="auto"/>
              <w:ind w:left="90" w:right="80"/>
              <w:jc w:val="center"/>
              <w:rPr>
                <w:rFonts w:ascii="SimSun" w:eastAsia="SimSun" w:hAnsi="SimSun" w:cs="Times New Roman"/>
                <w:b/>
                <w:bCs/>
                <w:sz w:val="21"/>
                <w:szCs w:val="20"/>
                <w:lang w:val="en-IN"/>
              </w:rPr>
            </w:pPr>
            <w:r w:rsidRPr="00915FD3">
              <w:rPr>
                <w:rFonts w:ascii="SimSun" w:eastAsia="SimSun" w:hAnsi="SimSun" w:cs="Times New Roman" w:hint="eastAsia"/>
                <w:b/>
                <w:bCs/>
                <w:sz w:val="21"/>
                <w:szCs w:val="20"/>
                <w:lang w:eastAsia="zh-CN"/>
              </w:rPr>
              <w:t>对当事人的付款</w:t>
            </w:r>
          </w:p>
        </w:tc>
        <w:tc>
          <w:tcPr>
            <w:tcW w:w="1117" w:type="dxa"/>
            <w:tcBorders>
              <w:top w:val="single" w:sz="8" w:space="0" w:color="auto"/>
              <w:left w:val="nil"/>
              <w:bottom w:val="single" w:sz="8" w:space="0" w:color="auto"/>
              <w:right w:val="single" w:sz="8" w:space="0" w:color="auto"/>
            </w:tcBorders>
            <w:vAlign w:val="center"/>
          </w:tcPr>
          <w:p w:rsidR="007E7C31" w:rsidRPr="00915FD3" w:rsidRDefault="000558C3" w:rsidP="00B13D86">
            <w:pPr>
              <w:keepNext/>
              <w:spacing w:after="0" w:line="240" w:lineRule="auto"/>
              <w:ind w:left="90" w:right="90"/>
              <w:jc w:val="center"/>
              <w:rPr>
                <w:rFonts w:ascii="SimSun" w:eastAsia="SimSun" w:hAnsi="SimSun" w:cs="Times New Roman"/>
                <w:b/>
                <w:bCs/>
                <w:sz w:val="21"/>
                <w:szCs w:val="20"/>
                <w:lang w:eastAsia="zh-CN"/>
              </w:rPr>
            </w:pPr>
            <w:r w:rsidRPr="00915FD3">
              <w:rPr>
                <w:rFonts w:ascii="SimSun" w:eastAsia="SimSun" w:hAnsi="SimSun" w:cs="Times New Roman" w:hint="eastAsia"/>
                <w:b/>
                <w:bCs/>
                <w:sz w:val="21"/>
                <w:szCs w:val="20"/>
                <w:lang w:eastAsia="zh-CN"/>
              </w:rPr>
              <w:t>信用卡</w:t>
            </w:r>
          </w:p>
          <w:p w:rsidR="000558C3" w:rsidRPr="00915FD3" w:rsidRDefault="000558C3" w:rsidP="00B13D86">
            <w:pPr>
              <w:keepNext/>
              <w:spacing w:after="0" w:line="240" w:lineRule="auto"/>
              <w:ind w:left="90" w:right="90"/>
              <w:jc w:val="center"/>
              <w:rPr>
                <w:rFonts w:ascii="SimSun" w:eastAsia="SimSun" w:hAnsi="SimSun" w:cs="Times New Roman"/>
                <w:b/>
                <w:bCs/>
                <w:sz w:val="21"/>
                <w:szCs w:val="20"/>
                <w:lang w:val="en-IN" w:eastAsia="zh-CN"/>
              </w:rPr>
            </w:pPr>
            <w:r w:rsidRPr="00915FD3">
              <w:rPr>
                <w:rFonts w:ascii="SimSun" w:eastAsia="SimSun" w:hAnsi="SimSun" w:cs="Times New Roman" w:hint="eastAsia"/>
                <w:b/>
                <w:bCs/>
                <w:sz w:val="21"/>
                <w:szCs w:val="20"/>
                <w:lang w:eastAsia="zh-CN"/>
              </w:rPr>
              <w:t>费用</w:t>
            </w:r>
          </w:p>
        </w:tc>
        <w:tc>
          <w:tcPr>
            <w:tcW w:w="1045" w:type="dxa"/>
            <w:tcBorders>
              <w:top w:val="single" w:sz="8" w:space="0" w:color="auto"/>
              <w:left w:val="nil"/>
              <w:bottom w:val="single" w:sz="8" w:space="0" w:color="auto"/>
              <w:right w:val="single" w:sz="8" w:space="0" w:color="auto"/>
            </w:tcBorders>
            <w:vAlign w:val="center"/>
          </w:tcPr>
          <w:p w:rsidR="000558C3" w:rsidRPr="00915FD3" w:rsidRDefault="000558C3" w:rsidP="00B13D86">
            <w:pPr>
              <w:keepNext/>
              <w:spacing w:after="0" w:line="240" w:lineRule="auto"/>
              <w:ind w:left="90" w:right="90"/>
              <w:jc w:val="center"/>
              <w:rPr>
                <w:rFonts w:ascii="SimSun" w:eastAsia="SimSun" w:hAnsi="SimSun" w:cs="Times New Roman"/>
                <w:b/>
                <w:bCs/>
                <w:sz w:val="21"/>
                <w:szCs w:val="20"/>
                <w:lang w:val="en-IN"/>
              </w:rPr>
            </w:pPr>
            <w:r w:rsidRPr="00915FD3">
              <w:rPr>
                <w:rFonts w:ascii="SimSun" w:eastAsia="SimSun" w:hAnsi="SimSun" w:cs="Times New Roman" w:hint="eastAsia"/>
                <w:b/>
                <w:bCs/>
                <w:sz w:val="21"/>
                <w:szCs w:val="20"/>
                <w:lang w:eastAsia="zh-CN"/>
              </w:rPr>
              <w:t>当事人的净付款</w:t>
            </w:r>
          </w:p>
        </w:tc>
        <w:tc>
          <w:tcPr>
            <w:tcW w:w="1082" w:type="dxa"/>
            <w:tcBorders>
              <w:top w:val="single" w:sz="8" w:space="0" w:color="auto"/>
              <w:left w:val="nil"/>
              <w:bottom w:val="single" w:sz="8" w:space="0" w:color="auto"/>
              <w:right w:val="single" w:sz="8" w:space="0" w:color="auto"/>
            </w:tcBorders>
            <w:vAlign w:val="center"/>
          </w:tcPr>
          <w:p w:rsidR="007E7C31" w:rsidRPr="00915FD3" w:rsidRDefault="000558C3" w:rsidP="00B13D86">
            <w:pPr>
              <w:keepNext/>
              <w:spacing w:after="0" w:line="240" w:lineRule="auto"/>
              <w:ind w:left="90" w:right="90"/>
              <w:jc w:val="center"/>
              <w:rPr>
                <w:rFonts w:ascii="SimSun" w:eastAsia="SimSun" w:hAnsi="SimSun" w:cs="Times New Roman"/>
                <w:b/>
                <w:bCs/>
                <w:sz w:val="21"/>
                <w:szCs w:val="20"/>
                <w:lang w:eastAsia="zh-CN"/>
              </w:rPr>
            </w:pPr>
            <w:r w:rsidRPr="00915FD3">
              <w:rPr>
                <w:rFonts w:ascii="SimSun" w:eastAsia="SimSun" w:hAnsi="SimSun" w:cs="Times New Roman" w:hint="eastAsia"/>
                <w:b/>
                <w:bCs/>
                <w:sz w:val="21"/>
                <w:szCs w:val="20"/>
                <w:lang w:eastAsia="zh-CN"/>
              </w:rPr>
              <w:t>信用卡</w:t>
            </w:r>
          </w:p>
          <w:p w:rsidR="000558C3" w:rsidRPr="00915FD3" w:rsidRDefault="000558C3" w:rsidP="00B13D86">
            <w:pPr>
              <w:keepNext/>
              <w:spacing w:after="0" w:line="240" w:lineRule="auto"/>
              <w:ind w:left="90" w:right="90"/>
              <w:jc w:val="center"/>
              <w:rPr>
                <w:rFonts w:ascii="SimSun" w:eastAsia="SimSun" w:hAnsi="SimSun" w:cs="Times New Roman"/>
                <w:b/>
                <w:bCs/>
                <w:sz w:val="21"/>
                <w:szCs w:val="20"/>
                <w:lang w:val="en-IN"/>
              </w:rPr>
            </w:pPr>
            <w:r w:rsidRPr="00915FD3">
              <w:rPr>
                <w:rFonts w:ascii="SimSun" w:eastAsia="SimSun" w:hAnsi="SimSun" w:cs="Times New Roman" w:hint="eastAsia"/>
                <w:b/>
                <w:bCs/>
                <w:sz w:val="21"/>
                <w:szCs w:val="20"/>
                <w:lang w:eastAsia="zh-CN"/>
              </w:rPr>
              <w:t>费用净额</w:t>
            </w:r>
          </w:p>
        </w:tc>
      </w:tr>
      <w:tr w:rsidR="000558C3" w:rsidRPr="00915FD3" w:rsidTr="00B13D86">
        <w:trPr>
          <w:trHeight w:val="315"/>
        </w:trPr>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558C3" w:rsidRPr="00915FD3" w:rsidRDefault="000558C3" w:rsidP="00B13D86">
            <w:pPr>
              <w:keepNext/>
              <w:spacing w:before="100" w:beforeAutospacing="1" w:after="100" w:afterAutospacing="1" w:line="240" w:lineRule="auto"/>
              <w:jc w:val="right"/>
              <w:rPr>
                <w:rFonts w:ascii="SimSun" w:eastAsia="SimSun" w:hAnsi="SimSun" w:cs="Times New Roman"/>
                <w:sz w:val="21"/>
                <w:szCs w:val="24"/>
                <w:lang w:val="en-IN"/>
              </w:rPr>
            </w:pPr>
            <w:r w:rsidRPr="00915FD3">
              <w:rPr>
                <w:rFonts w:ascii="SimSun" w:eastAsia="SimSun" w:hAnsi="SimSun" w:cs="Times New Roman"/>
                <w:sz w:val="21"/>
                <w:szCs w:val="24"/>
                <w:lang w:val="en-IN"/>
              </w:rPr>
              <w:t>2013</w:t>
            </w:r>
          </w:p>
        </w:tc>
        <w:tc>
          <w:tcPr>
            <w:tcW w:w="1081" w:type="dxa"/>
            <w:tcBorders>
              <w:top w:val="nil"/>
              <w:left w:val="nil"/>
              <w:bottom w:val="single" w:sz="8" w:space="0" w:color="auto"/>
              <w:right w:val="single" w:sz="8" w:space="0" w:color="auto"/>
            </w:tcBorders>
            <w:tcMar>
              <w:top w:w="0" w:type="dxa"/>
              <w:left w:w="108" w:type="dxa"/>
              <w:bottom w:w="0" w:type="dxa"/>
              <w:right w:w="108" w:type="dxa"/>
            </w:tcMar>
            <w:vAlign w:val="center"/>
          </w:tcPr>
          <w:p w:rsidR="000558C3" w:rsidRPr="00915FD3" w:rsidRDefault="000558C3" w:rsidP="00B13D86">
            <w:pPr>
              <w:spacing w:before="100" w:beforeAutospacing="1" w:after="100" w:afterAutospacing="1" w:line="240" w:lineRule="auto"/>
              <w:jc w:val="right"/>
              <w:rPr>
                <w:rFonts w:ascii="SimSun" w:eastAsia="SimSun" w:hAnsi="SimSun" w:cs="Times New Roman"/>
                <w:sz w:val="21"/>
                <w:szCs w:val="24"/>
                <w:lang w:val="en-IN"/>
              </w:rPr>
            </w:pPr>
            <w:r w:rsidRPr="00915FD3">
              <w:rPr>
                <w:rFonts w:ascii="SimSun" w:eastAsia="SimSun" w:hAnsi="SimSun" w:cs="Times New Roman"/>
                <w:sz w:val="21"/>
                <w:szCs w:val="24"/>
                <w:lang w:val="en-IN"/>
              </w:rPr>
              <w:t>910</w:t>
            </w:r>
          </w:p>
        </w:tc>
        <w:tc>
          <w:tcPr>
            <w:tcW w:w="1081" w:type="dxa"/>
            <w:tcBorders>
              <w:top w:val="nil"/>
              <w:left w:val="nil"/>
              <w:bottom w:val="single" w:sz="8" w:space="0" w:color="auto"/>
              <w:right w:val="single" w:sz="8" w:space="0" w:color="auto"/>
            </w:tcBorders>
            <w:tcMar>
              <w:top w:w="0" w:type="dxa"/>
              <w:left w:w="108" w:type="dxa"/>
              <w:bottom w:w="0" w:type="dxa"/>
              <w:right w:w="108" w:type="dxa"/>
            </w:tcMar>
            <w:vAlign w:val="center"/>
          </w:tcPr>
          <w:p w:rsidR="000558C3" w:rsidRPr="00915FD3" w:rsidRDefault="000558C3" w:rsidP="00B13D86">
            <w:pPr>
              <w:spacing w:before="100" w:beforeAutospacing="1" w:after="100" w:afterAutospacing="1" w:line="240" w:lineRule="auto"/>
              <w:jc w:val="right"/>
              <w:rPr>
                <w:rFonts w:ascii="SimSun" w:eastAsia="SimSun" w:hAnsi="SimSun" w:cs="Times New Roman"/>
                <w:sz w:val="21"/>
                <w:szCs w:val="24"/>
                <w:lang w:val="en-IN"/>
              </w:rPr>
            </w:pPr>
            <w:r w:rsidRPr="00915FD3">
              <w:rPr>
                <w:rFonts w:ascii="SimSun" w:eastAsia="SimSun" w:hAnsi="SimSun" w:cs="Times New Roman"/>
                <w:sz w:val="21"/>
                <w:szCs w:val="24"/>
                <w:lang w:val="en-IN"/>
              </w:rPr>
              <w:t>1743697</w:t>
            </w:r>
          </w:p>
        </w:tc>
        <w:tc>
          <w:tcPr>
            <w:tcW w:w="1081" w:type="dxa"/>
            <w:tcBorders>
              <w:top w:val="nil"/>
              <w:left w:val="nil"/>
              <w:bottom w:val="single" w:sz="8" w:space="0" w:color="auto"/>
              <w:right w:val="single" w:sz="8" w:space="0" w:color="auto"/>
            </w:tcBorders>
            <w:tcMar>
              <w:top w:w="0" w:type="dxa"/>
              <w:left w:w="108" w:type="dxa"/>
              <w:bottom w:w="0" w:type="dxa"/>
              <w:right w:w="108" w:type="dxa"/>
            </w:tcMar>
            <w:vAlign w:val="center"/>
          </w:tcPr>
          <w:p w:rsidR="000558C3" w:rsidRPr="00915FD3" w:rsidRDefault="000558C3" w:rsidP="00B13D86">
            <w:pPr>
              <w:spacing w:before="100" w:beforeAutospacing="1" w:after="100" w:afterAutospacing="1" w:line="240" w:lineRule="auto"/>
              <w:jc w:val="right"/>
              <w:rPr>
                <w:rFonts w:ascii="SimSun" w:eastAsia="SimSun" w:hAnsi="SimSun" w:cs="Times New Roman"/>
                <w:sz w:val="21"/>
                <w:szCs w:val="24"/>
                <w:lang w:val="en-IN"/>
              </w:rPr>
            </w:pPr>
            <w:r w:rsidRPr="00915FD3">
              <w:rPr>
                <w:rFonts w:ascii="SimSun" w:eastAsia="SimSun" w:hAnsi="SimSun" w:cs="Times New Roman"/>
                <w:sz w:val="21"/>
                <w:szCs w:val="24"/>
                <w:lang w:val="en-IN"/>
              </w:rPr>
              <w:t>43023</w:t>
            </w:r>
          </w:p>
        </w:tc>
        <w:tc>
          <w:tcPr>
            <w:tcW w:w="1081" w:type="dxa"/>
            <w:gridSpan w:val="2"/>
            <w:tcBorders>
              <w:top w:val="nil"/>
              <w:left w:val="nil"/>
              <w:bottom w:val="single" w:sz="8" w:space="0" w:color="auto"/>
              <w:right w:val="single" w:sz="8" w:space="0" w:color="auto"/>
            </w:tcBorders>
            <w:vAlign w:val="center"/>
          </w:tcPr>
          <w:p w:rsidR="000558C3" w:rsidRPr="00915FD3" w:rsidRDefault="000558C3" w:rsidP="00B13D86">
            <w:pPr>
              <w:spacing w:before="100" w:beforeAutospacing="1" w:after="100" w:afterAutospacing="1" w:line="240" w:lineRule="auto"/>
              <w:ind w:right="78"/>
              <w:jc w:val="right"/>
              <w:rPr>
                <w:rFonts w:ascii="SimSun" w:eastAsia="SimSun" w:hAnsi="SimSun" w:cs="Times New Roman"/>
                <w:sz w:val="21"/>
                <w:szCs w:val="24"/>
                <w:lang w:val="en-IN"/>
              </w:rPr>
            </w:pPr>
            <w:r w:rsidRPr="00915FD3">
              <w:rPr>
                <w:rFonts w:ascii="SimSun" w:eastAsia="SimSun" w:hAnsi="SimSun" w:cs="Times New Roman"/>
                <w:sz w:val="21"/>
                <w:szCs w:val="24"/>
                <w:lang w:val="en-IN"/>
              </w:rPr>
              <w:t>146</w:t>
            </w:r>
          </w:p>
        </w:tc>
        <w:tc>
          <w:tcPr>
            <w:tcW w:w="1081" w:type="dxa"/>
            <w:tcBorders>
              <w:top w:val="nil"/>
              <w:left w:val="nil"/>
              <w:bottom w:val="single" w:sz="8" w:space="0" w:color="auto"/>
              <w:right w:val="single" w:sz="8" w:space="0" w:color="auto"/>
            </w:tcBorders>
            <w:vAlign w:val="center"/>
          </w:tcPr>
          <w:p w:rsidR="000558C3" w:rsidRPr="00915FD3" w:rsidRDefault="000558C3" w:rsidP="00B13D86">
            <w:pPr>
              <w:spacing w:before="100" w:beforeAutospacing="1" w:after="100" w:afterAutospacing="1" w:line="240" w:lineRule="auto"/>
              <w:ind w:right="80"/>
              <w:jc w:val="right"/>
              <w:rPr>
                <w:rFonts w:ascii="SimSun" w:eastAsia="SimSun" w:hAnsi="SimSun" w:cs="Times New Roman"/>
                <w:sz w:val="21"/>
                <w:szCs w:val="24"/>
                <w:lang w:val="en-IN"/>
              </w:rPr>
            </w:pPr>
            <w:r w:rsidRPr="00915FD3">
              <w:rPr>
                <w:rFonts w:ascii="SimSun" w:eastAsia="SimSun" w:hAnsi="SimSun" w:cs="Times New Roman"/>
                <w:sz w:val="21"/>
                <w:szCs w:val="24"/>
                <w:lang w:val="en-IN"/>
              </w:rPr>
              <w:t>441866</w:t>
            </w:r>
          </w:p>
        </w:tc>
        <w:tc>
          <w:tcPr>
            <w:tcW w:w="1117" w:type="dxa"/>
            <w:tcBorders>
              <w:top w:val="nil"/>
              <w:left w:val="nil"/>
              <w:bottom w:val="single" w:sz="8" w:space="0" w:color="auto"/>
              <w:right w:val="single" w:sz="8" w:space="0" w:color="auto"/>
            </w:tcBorders>
            <w:vAlign w:val="center"/>
          </w:tcPr>
          <w:p w:rsidR="000558C3" w:rsidRPr="00915FD3" w:rsidRDefault="000558C3" w:rsidP="00B13D86">
            <w:pPr>
              <w:spacing w:before="100" w:beforeAutospacing="1" w:after="100" w:afterAutospacing="1" w:line="240" w:lineRule="auto"/>
              <w:ind w:right="90"/>
              <w:jc w:val="right"/>
              <w:rPr>
                <w:rFonts w:ascii="SimSun" w:eastAsia="SimSun" w:hAnsi="SimSun" w:cs="Times New Roman"/>
                <w:sz w:val="21"/>
                <w:szCs w:val="24"/>
                <w:lang w:val="en-IN"/>
              </w:rPr>
            </w:pPr>
            <w:r w:rsidRPr="00915FD3">
              <w:rPr>
                <w:rFonts w:ascii="SimSun" w:eastAsia="SimSun" w:hAnsi="SimSun" w:cs="Times New Roman"/>
                <w:sz w:val="21"/>
                <w:szCs w:val="24"/>
                <w:lang w:val="en-IN"/>
              </w:rPr>
              <w:t>10676</w:t>
            </w:r>
          </w:p>
        </w:tc>
        <w:tc>
          <w:tcPr>
            <w:tcW w:w="1045" w:type="dxa"/>
            <w:tcBorders>
              <w:top w:val="nil"/>
              <w:left w:val="nil"/>
              <w:bottom w:val="single" w:sz="8" w:space="0" w:color="auto"/>
              <w:right w:val="single" w:sz="8" w:space="0" w:color="auto"/>
            </w:tcBorders>
            <w:vAlign w:val="center"/>
          </w:tcPr>
          <w:p w:rsidR="000558C3" w:rsidRPr="00915FD3" w:rsidRDefault="000558C3" w:rsidP="00B13D86">
            <w:pPr>
              <w:spacing w:before="100" w:beforeAutospacing="1" w:after="100" w:afterAutospacing="1" w:line="240" w:lineRule="auto"/>
              <w:ind w:right="88"/>
              <w:jc w:val="right"/>
              <w:rPr>
                <w:rFonts w:ascii="SimSun" w:eastAsia="SimSun" w:hAnsi="SimSun" w:cs="Times New Roman"/>
                <w:sz w:val="21"/>
                <w:szCs w:val="24"/>
                <w:lang w:val="en-IN"/>
              </w:rPr>
            </w:pPr>
            <w:r w:rsidRPr="00915FD3">
              <w:rPr>
                <w:rFonts w:ascii="SimSun" w:eastAsia="SimSun" w:hAnsi="SimSun" w:cs="Times New Roman"/>
                <w:sz w:val="21"/>
                <w:szCs w:val="24"/>
                <w:lang w:val="en-IN"/>
              </w:rPr>
              <w:t>1301831</w:t>
            </w:r>
          </w:p>
        </w:tc>
        <w:tc>
          <w:tcPr>
            <w:tcW w:w="1082" w:type="dxa"/>
            <w:tcBorders>
              <w:top w:val="nil"/>
              <w:left w:val="nil"/>
              <w:bottom w:val="single" w:sz="8" w:space="0" w:color="auto"/>
              <w:right w:val="single" w:sz="8" w:space="0" w:color="auto"/>
            </w:tcBorders>
            <w:vAlign w:val="center"/>
          </w:tcPr>
          <w:p w:rsidR="000558C3" w:rsidRPr="00915FD3" w:rsidRDefault="000558C3" w:rsidP="00B13D86">
            <w:pPr>
              <w:spacing w:before="100" w:beforeAutospacing="1" w:after="100" w:afterAutospacing="1" w:line="240" w:lineRule="auto"/>
              <w:ind w:right="92"/>
              <w:jc w:val="right"/>
              <w:rPr>
                <w:rFonts w:ascii="SimSun" w:eastAsia="SimSun" w:hAnsi="SimSun" w:cs="Times New Roman"/>
                <w:sz w:val="21"/>
                <w:szCs w:val="24"/>
                <w:lang w:val="en-IN"/>
              </w:rPr>
            </w:pPr>
            <w:r w:rsidRPr="00915FD3">
              <w:rPr>
                <w:rFonts w:ascii="SimSun" w:eastAsia="SimSun" w:hAnsi="SimSun" w:cs="Times New Roman"/>
                <w:sz w:val="21"/>
                <w:szCs w:val="24"/>
                <w:lang w:val="en-IN"/>
              </w:rPr>
              <w:t>32347</w:t>
            </w:r>
          </w:p>
        </w:tc>
      </w:tr>
      <w:tr w:rsidR="000558C3" w:rsidRPr="00915FD3" w:rsidTr="00B13D86">
        <w:trPr>
          <w:trHeight w:val="315"/>
        </w:trPr>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558C3" w:rsidRPr="00915FD3" w:rsidRDefault="000558C3" w:rsidP="007E7C31">
            <w:pPr>
              <w:spacing w:before="100" w:beforeAutospacing="1" w:after="100" w:afterAutospacing="1" w:line="240" w:lineRule="auto"/>
              <w:jc w:val="right"/>
              <w:rPr>
                <w:rFonts w:ascii="SimSun" w:eastAsia="SimSun" w:hAnsi="SimSun" w:cs="Times New Roman"/>
                <w:sz w:val="21"/>
                <w:szCs w:val="24"/>
                <w:lang w:val="en-IN"/>
              </w:rPr>
            </w:pPr>
            <w:r w:rsidRPr="00915FD3">
              <w:rPr>
                <w:rFonts w:ascii="SimSun" w:eastAsia="SimSun" w:hAnsi="SimSun" w:cs="Times New Roman"/>
                <w:sz w:val="21"/>
                <w:szCs w:val="24"/>
                <w:lang w:val="en-IN"/>
              </w:rPr>
              <w:t>2014</w:t>
            </w:r>
          </w:p>
        </w:tc>
        <w:tc>
          <w:tcPr>
            <w:tcW w:w="1081" w:type="dxa"/>
            <w:tcBorders>
              <w:top w:val="nil"/>
              <w:left w:val="nil"/>
              <w:bottom w:val="single" w:sz="8" w:space="0" w:color="auto"/>
              <w:right w:val="single" w:sz="8" w:space="0" w:color="auto"/>
            </w:tcBorders>
            <w:tcMar>
              <w:top w:w="0" w:type="dxa"/>
              <w:left w:w="108" w:type="dxa"/>
              <w:bottom w:w="0" w:type="dxa"/>
              <w:right w:w="108" w:type="dxa"/>
            </w:tcMar>
            <w:vAlign w:val="center"/>
          </w:tcPr>
          <w:p w:rsidR="000558C3" w:rsidRPr="00915FD3" w:rsidRDefault="000558C3" w:rsidP="00B13D86">
            <w:pPr>
              <w:spacing w:before="100" w:beforeAutospacing="1" w:after="100" w:afterAutospacing="1" w:line="240" w:lineRule="auto"/>
              <w:jc w:val="right"/>
              <w:rPr>
                <w:rFonts w:ascii="SimSun" w:eastAsia="SimSun" w:hAnsi="SimSun" w:cs="Times New Roman"/>
                <w:sz w:val="21"/>
                <w:szCs w:val="24"/>
                <w:lang w:val="en-IN"/>
              </w:rPr>
            </w:pPr>
            <w:r w:rsidRPr="00915FD3">
              <w:rPr>
                <w:rFonts w:ascii="SimSun" w:eastAsia="SimSun" w:hAnsi="SimSun" w:cs="Times New Roman"/>
                <w:sz w:val="21"/>
                <w:szCs w:val="24"/>
                <w:lang w:val="en-IN"/>
              </w:rPr>
              <w:t>1123</w:t>
            </w:r>
          </w:p>
        </w:tc>
        <w:tc>
          <w:tcPr>
            <w:tcW w:w="1081" w:type="dxa"/>
            <w:tcBorders>
              <w:top w:val="nil"/>
              <w:left w:val="nil"/>
              <w:bottom w:val="single" w:sz="8" w:space="0" w:color="auto"/>
              <w:right w:val="single" w:sz="8" w:space="0" w:color="auto"/>
            </w:tcBorders>
            <w:tcMar>
              <w:top w:w="0" w:type="dxa"/>
              <w:left w:w="108" w:type="dxa"/>
              <w:bottom w:w="0" w:type="dxa"/>
              <w:right w:w="108" w:type="dxa"/>
            </w:tcMar>
            <w:vAlign w:val="center"/>
          </w:tcPr>
          <w:p w:rsidR="000558C3" w:rsidRPr="00915FD3" w:rsidRDefault="000558C3" w:rsidP="00B13D86">
            <w:pPr>
              <w:spacing w:before="100" w:beforeAutospacing="1" w:after="100" w:afterAutospacing="1" w:line="240" w:lineRule="auto"/>
              <w:jc w:val="right"/>
              <w:rPr>
                <w:rFonts w:ascii="SimSun" w:eastAsia="SimSun" w:hAnsi="SimSun" w:cs="Times New Roman"/>
                <w:sz w:val="21"/>
                <w:szCs w:val="24"/>
                <w:lang w:val="en-IN"/>
              </w:rPr>
            </w:pPr>
            <w:r w:rsidRPr="00915FD3">
              <w:rPr>
                <w:rFonts w:ascii="SimSun" w:eastAsia="SimSun" w:hAnsi="SimSun" w:cs="Times New Roman"/>
                <w:sz w:val="21"/>
                <w:szCs w:val="24"/>
                <w:lang w:val="en-IN"/>
              </w:rPr>
              <w:t>1612119</w:t>
            </w:r>
          </w:p>
        </w:tc>
        <w:tc>
          <w:tcPr>
            <w:tcW w:w="1081" w:type="dxa"/>
            <w:tcBorders>
              <w:top w:val="nil"/>
              <w:left w:val="nil"/>
              <w:bottom w:val="single" w:sz="8" w:space="0" w:color="auto"/>
              <w:right w:val="single" w:sz="8" w:space="0" w:color="auto"/>
            </w:tcBorders>
            <w:tcMar>
              <w:top w:w="0" w:type="dxa"/>
              <w:left w:w="108" w:type="dxa"/>
              <w:bottom w:w="0" w:type="dxa"/>
              <w:right w:w="108" w:type="dxa"/>
            </w:tcMar>
            <w:vAlign w:val="center"/>
          </w:tcPr>
          <w:p w:rsidR="000558C3" w:rsidRPr="00915FD3" w:rsidRDefault="000558C3" w:rsidP="00B13D86">
            <w:pPr>
              <w:spacing w:before="100" w:beforeAutospacing="1" w:after="100" w:afterAutospacing="1" w:line="240" w:lineRule="auto"/>
              <w:jc w:val="right"/>
              <w:rPr>
                <w:rFonts w:ascii="SimSun" w:eastAsia="SimSun" w:hAnsi="SimSun" w:cs="Times New Roman"/>
                <w:sz w:val="21"/>
                <w:szCs w:val="24"/>
                <w:lang w:val="en-IN"/>
              </w:rPr>
            </w:pPr>
            <w:r w:rsidRPr="00915FD3">
              <w:rPr>
                <w:rFonts w:ascii="SimSun" w:eastAsia="SimSun" w:hAnsi="SimSun" w:cs="Times New Roman"/>
                <w:sz w:val="21"/>
                <w:szCs w:val="24"/>
                <w:lang w:val="en-IN"/>
              </w:rPr>
              <w:t>38776</w:t>
            </w:r>
          </w:p>
        </w:tc>
        <w:tc>
          <w:tcPr>
            <w:tcW w:w="1081" w:type="dxa"/>
            <w:gridSpan w:val="2"/>
            <w:tcBorders>
              <w:top w:val="nil"/>
              <w:left w:val="nil"/>
              <w:bottom w:val="single" w:sz="8" w:space="0" w:color="auto"/>
              <w:right w:val="single" w:sz="8" w:space="0" w:color="auto"/>
            </w:tcBorders>
            <w:vAlign w:val="center"/>
          </w:tcPr>
          <w:p w:rsidR="000558C3" w:rsidRPr="00915FD3" w:rsidRDefault="000558C3" w:rsidP="00B13D86">
            <w:pPr>
              <w:spacing w:before="100" w:beforeAutospacing="1" w:after="100" w:afterAutospacing="1" w:line="240" w:lineRule="auto"/>
              <w:ind w:right="78"/>
              <w:jc w:val="right"/>
              <w:rPr>
                <w:rFonts w:ascii="SimSun" w:eastAsia="SimSun" w:hAnsi="SimSun" w:cs="Times New Roman"/>
                <w:sz w:val="21"/>
                <w:szCs w:val="24"/>
                <w:lang w:val="en-IN"/>
              </w:rPr>
            </w:pPr>
            <w:r w:rsidRPr="00915FD3">
              <w:rPr>
                <w:rFonts w:ascii="SimSun" w:eastAsia="SimSun" w:hAnsi="SimSun" w:cs="Times New Roman"/>
                <w:sz w:val="21"/>
                <w:szCs w:val="24"/>
                <w:lang w:val="en-IN"/>
              </w:rPr>
              <w:t>204</w:t>
            </w:r>
          </w:p>
        </w:tc>
        <w:tc>
          <w:tcPr>
            <w:tcW w:w="1081" w:type="dxa"/>
            <w:tcBorders>
              <w:top w:val="nil"/>
              <w:left w:val="nil"/>
              <w:bottom w:val="single" w:sz="8" w:space="0" w:color="auto"/>
              <w:right w:val="single" w:sz="8" w:space="0" w:color="auto"/>
            </w:tcBorders>
            <w:vAlign w:val="center"/>
          </w:tcPr>
          <w:p w:rsidR="000558C3" w:rsidRPr="00915FD3" w:rsidRDefault="000558C3" w:rsidP="00B13D86">
            <w:pPr>
              <w:spacing w:before="100" w:beforeAutospacing="1" w:after="100" w:afterAutospacing="1" w:line="240" w:lineRule="auto"/>
              <w:ind w:right="80"/>
              <w:jc w:val="right"/>
              <w:rPr>
                <w:rFonts w:ascii="SimSun" w:eastAsia="SimSun" w:hAnsi="SimSun" w:cs="Times New Roman"/>
                <w:sz w:val="21"/>
                <w:szCs w:val="24"/>
                <w:lang w:val="en-IN"/>
              </w:rPr>
            </w:pPr>
            <w:r w:rsidRPr="00915FD3">
              <w:rPr>
                <w:rFonts w:ascii="SimSun" w:eastAsia="SimSun" w:hAnsi="SimSun" w:cs="Times New Roman"/>
                <w:sz w:val="21"/>
                <w:szCs w:val="24"/>
                <w:lang w:val="en-IN"/>
              </w:rPr>
              <w:t>215163</w:t>
            </w:r>
          </w:p>
        </w:tc>
        <w:tc>
          <w:tcPr>
            <w:tcW w:w="1117" w:type="dxa"/>
            <w:tcBorders>
              <w:top w:val="nil"/>
              <w:left w:val="nil"/>
              <w:bottom w:val="single" w:sz="8" w:space="0" w:color="auto"/>
              <w:right w:val="single" w:sz="8" w:space="0" w:color="auto"/>
            </w:tcBorders>
            <w:vAlign w:val="center"/>
          </w:tcPr>
          <w:p w:rsidR="000558C3" w:rsidRPr="00915FD3" w:rsidRDefault="000558C3" w:rsidP="00B13D86">
            <w:pPr>
              <w:spacing w:before="100" w:beforeAutospacing="1" w:after="100" w:afterAutospacing="1" w:line="240" w:lineRule="auto"/>
              <w:ind w:right="90"/>
              <w:jc w:val="right"/>
              <w:rPr>
                <w:rFonts w:ascii="SimSun" w:eastAsia="SimSun" w:hAnsi="SimSun" w:cs="Times New Roman"/>
                <w:sz w:val="21"/>
                <w:szCs w:val="24"/>
                <w:lang w:val="en-IN"/>
              </w:rPr>
            </w:pPr>
            <w:r w:rsidRPr="00915FD3">
              <w:rPr>
                <w:rFonts w:ascii="SimSun" w:eastAsia="SimSun" w:hAnsi="SimSun" w:cs="Times New Roman"/>
                <w:sz w:val="21"/>
                <w:szCs w:val="24"/>
                <w:lang w:val="en-IN"/>
              </w:rPr>
              <w:t>5166</w:t>
            </w:r>
          </w:p>
        </w:tc>
        <w:tc>
          <w:tcPr>
            <w:tcW w:w="1045" w:type="dxa"/>
            <w:tcBorders>
              <w:top w:val="nil"/>
              <w:left w:val="nil"/>
              <w:bottom w:val="single" w:sz="8" w:space="0" w:color="auto"/>
              <w:right w:val="single" w:sz="8" w:space="0" w:color="auto"/>
            </w:tcBorders>
            <w:vAlign w:val="center"/>
          </w:tcPr>
          <w:p w:rsidR="000558C3" w:rsidRPr="00915FD3" w:rsidRDefault="000558C3" w:rsidP="00B13D86">
            <w:pPr>
              <w:spacing w:before="100" w:beforeAutospacing="1" w:after="100" w:afterAutospacing="1" w:line="240" w:lineRule="auto"/>
              <w:ind w:right="88"/>
              <w:jc w:val="right"/>
              <w:rPr>
                <w:rFonts w:ascii="SimSun" w:eastAsia="SimSun" w:hAnsi="SimSun" w:cs="Times New Roman"/>
                <w:sz w:val="21"/>
                <w:szCs w:val="24"/>
                <w:lang w:val="en-IN"/>
              </w:rPr>
            </w:pPr>
            <w:r w:rsidRPr="00915FD3">
              <w:rPr>
                <w:rFonts w:ascii="SimSun" w:eastAsia="SimSun" w:hAnsi="SimSun" w:cs="Times New Roman"/>
                <w:sz w:val="21"/>
                <w:szCs w:val="24"/>
                <w:lang w:val="en-IN"/>
              </w:rPr>
              <w:t>1396956</w:t>
            </w:r>
          </w:p>
        </w:tc>
        <w:tc>
          <w:tcPr>
            <w:tcW w:w="1082" w:type="dxa"/>
            <w:tcBorders>
              <w:top w:val="nil"/>
              <w:left w:val="nil"/>
              <w:bottom w:val="single" w:sz="8" w:space="0" w:color="auto"/>
              <w:right w:val="single" w:sz="8" w:space="0" w:color="auto"/>
            </w:tcBorders>
            <w:vAlign w:val="center"/>
          </w:tcPr>
          <w:p w:rsidR="000558C3" w:rsidRPr="00915FD3" w:rsidRDefault="000558C3" w:rsidP="00B13D86">
            <w:pPr>
              <w:spacing w:before="100" w:beforeAutospacing="1" w:after="100" w:afterAutospacing="1" w:line="240" w:lineRule="auto"/>
              <w:ind w:right="92"/>
              <w:jc w:val="right"/>
              <w:rPr>
                <w:rFonts w:ascii="SimSun" w:eastAsia="SimSun" w:hAnsi="SimSun" w:cs="Times New Roman"/>
                <w:sz w:val="21"/>
                <w:szCs w:val="24"/>
                <w:lang w:val="en-IN"/>
              </w:rPr>
            </w:pPr>
            <w:r w:rsidRPr="00915FD3">
              <w:rPr>
                <w:rFonts w:ascii="SimSun" w:eastAsia="SimSun" w:hAnsi="SimSun" w:cs="Times New Roman"/>
                <w:sz w:val="21"/>
                <w:szCs w:val="24"/>
                <w:lang w:val="en-IN"/>
              </w:rPr>
              <w:t>33610</w:t>
            </w:r>
          </w:p>
        </w:tc>
      </w:tr>
      <w:tr w:rsidR="000558C3" w:rsidRPr="00915FD3" w:rsidTr="00B13D86">
        <w:trPr>
          <w:trHeight w:val="330"/>
        </w:trPr>
        <w:tc>
          <w:tcPr>
            <w:tcW w:w="849" w:type="dxa"/>
            <w:tcBorders>
              <w:top w:val="nil"/>
              <w:left w:val="single" w:sz="8" w:space="0" w:color="auto"/>
              <w:bottom w:val="nil"/>
              <w:right w:val="single" w:sz="8" w:space="0" w:color="auto"/>
            </w:tcBorders>
            <w:tcMar>
              <w:top w:w="0" w:type="dxa"/>
              <w:left w:w="108" w:type="dxa"/>
              <w:bottom w:w="0" w:type="dxa"/>
              <w:right w:w="108" w:type="dxa"/>
            </w:tcMar>
            <w:vAlign w:val="center"/>
          </w:tcPr>
          <w:p w:rsidR="000558C3" w:rsidRPr="00915FD3" w:rsidRDefault="000558C3" w:rsidP="007E7C31">
            <w:pPr>
              <w:spacing w:before="100" w:beforeAutospacing="1" w:after="100" w:afterAutospacing="1" w:line="240" w:lineRule="auto"/>
              <w:jc w:val="right"/>
              <w:rPr>
                <w:rFonts w:ascii="SimSun" w:eastAsia="SimSun" w:hAnsi="SimSun" w:cs="Times New Roman"/>
                <w:sz w:val="21"/>
                <w:szCs w:val="24"/>
                <w:lang w:val="en-IN"/>
              </w:rPr>
            </w:pPr>
            <w:r w:rsidRPr="00915FD3">
              <w:rPr>
                <w:rFonts w:ascii="SimSun" w:eastAsia="SimSun" w:hAnsi="SimSun" w:cs="Times New Roman"/>
                <w:sz w:val="21"/>
                <w:szCs w:val="24"/>
                <w:lang w:val="en-IN"/>
              </w:rPr>
              <w:t>2015</w:t>
            </w:r>
          </w:p>
        </w:tc>
        <w:tc>
          <w:tcPr>
            <w:tcW w:w="1081" w:type="dxa"/>
            <w:tcBorders>
              <w:top w:val="nil"/>
              <w:left w:val="nil"/>
              <w:bottom w:val="nil"/>
              <w:right w:val="single" w:sz="8" w:space="0" w:color="auto"/>
            </w:tcBorders>
            <w:tcMar>
              <w:top w:w="0" w:type="dxa"/>
              <w:left w:w="108" w:type="dxa"/>
              <w:bottom w:w="0" w:type="dxa"/>
              <w:right w:w="108" w:type="dxa"/>
            </w:tcMar>
            <w:vAlign w:val="center"/>
          </w:tcPr>
          <w:p w:rsidR="000558C3" w:rsidRPr="00915FD3" w:rsidRDefault="000558C3" w:rsidP="00B13D86">
            <w:pPr>
              <w:spacing w:before="100" w:beforeAutospacing="1" w:after="100" w:afterAutospacing="1" w:line="240" w:lineRule="auto"/>
              <w:jc w:val="right"/>
              <w:rPr>
                <w:rFonts w:ascii="SimSun" w:eastAsia="SimSun" w:hAnsi="SimSun" w:cs="Times New Roman"/>
                <w:sz w:val="21"/>
                <w:szCs w:val="24"/>
                <w:lang w:val="en-IN"/>
              </w:rPr>
            </w:pPr>
            <w:r w:rsidRPr="00915FD3">
              <w:rPr>
                <w:rFonts w:ascii="SimSun" w:eastAsia="SimSun" w:hAnsi="SimSun" w:cs="Times New Roman"/>
                <w:sz w:val="21"/>
                <w:szCs w:val="24"/>
                <w:lang w:val="en-IN"/>
              </w:rPr>
              <w:t>867</w:t>
            </w:r>
          </w:p>
        </w:tc>
        <w:tc>
          <w:tcPr>
            <w:tcW w:w="1081" w:type="dxa"/>
            <w:tcBorders>
              <w:top w:val="nil"/>
              <w:left w:val="nil"/>
              <w:bottom w:val="nil"/>
              <w:right w:val="single" w:sz="8" w:space="0" w:color="auto"/>
            </w:tcBorders>
            <w:tcMar>
              <w:top w:w="0" w:type="dxa"/>
              <w:left w:w="108" w:type="dxa"/>
              <w:bottom w:w="0" w:type="dxa"/>
              <w:right w:w="108" w:type="dxa"/>
            </w:tcMar>
            <w:vAlign w:val="center"/>
          </w:tcPr>
          <w:p w:rsidR="000558C3" w:rsidRPr="00915FD3" w:rsidRDefault="000558C3" w:rsidP="00B13D86">
            <w:pPr>
              <w:spacing w:before="100" w:beforeAutospacing="1" w:after="100" w:afterAutospacing="1" w:line="240" w:lineRule="auto"/>
              <w:jc w:val="right"/>
              <w:rPr>
                <w:rFonts w:ascii="SimSun" w:eastAsia="SimSun" w:hAnsi="SimSun" w:cs="Times New Roman"/>
                <w:sz w:val="21"/>
                <w:szCs w:val="24"/>
                <w:lang w:val="en-IN"/>
              </w:rPr>
            </w:pPr>
            <w:r w:rsidRPr="00915FD3">
              <w:rPr>
                <w:rFonts w:ascii="SimSun" w:eastAsia="SimSun" w:hAnsi="SimSun" w:cs="Times New Roman"/>
                <w:sz w:val="21"/>
                <w:szCs w:val="24"/>
                <w:lang w:val="en-IN"/>
              </w:rPr>
              <w:t>1261617</w:t>
            </w:r>
          </w:p>
        </w:tc>
        <w:tc>
          <w:tcPr>
            <w:tcW w:w="1081" w:type="dxa"/>
            <w:tcBorders>
              <w:top w:val="nil"/>
              <w:left w:val="nil"/>
              <w:bottom w:val="nil"/>
              <w:right w:val="single" w:sz="8" w:space="0" w:color="auto"/>
            </w:tcBorders>
            <w:tcMar>
              <w:top w:w="0" w:type="dxa"/>
              <w:left w:w="108" w:type="dxa"/>
              <w:bottom w:w="0" w:type="dxa"/>
              <w:right w:w="108" w:type="dxa"/>
            </w:tcMar>
            <w:vAlign w:val="center"/>
          </w:tcPr>
          <w:p w:rsidR="000558C3" w:rsidRPr="00915FD3" w:rsidRDefault="000558C3" w:rsidP="00B13D86">
            <w:pPr>
              <w:spacing w:before="100" w:beforeAutospacing="1" w:after="100" w:afterAutospacing="1" w:line="240" w:lineRule="auto"/>
              <w:jc w:val="right"/>
              <w:rPr>
                <w:rFonts w:ascii="SimSun" w:eastAsia="SimSun" w:hAnsi="SimSun" w:cs="Times New Roman"/>
                <w:sz w:val="21"/>
                <w:szCs w:val="24"/>
                <w:lang w:val="en-IN"/>
              </w:rPr>
            </w:pPr>
            <w:r w:rsidRPr="00915FD3">
              <w:rPr>
                <w:rFonts w:ascii="SimSun" w:eastAsia="SimSun" w:hAnsi="SimSun" w:cs="Times New Roman"/>
                <w:sz w:val="21"/>
                <w:szCs w:val="24"/>
                <w:lang w:val="en-IN"/>
              </w:rPr>
              <w:t>28866</w:t>
            </w:r>
          </w:p>
        </w:tc>
        <w:tc>
          <w:tcPr>
            <w:tcW w:w="1081" w:type="dxa"/>
            <w:gridSpan w:val="2"/>
            <w:tcBorders>
              <w:top w:val="nil"/>
              <w:left w:val="nil"/>
              <w:bottom w:val="nil"/>
              <w:right w:val="single" w:sz="8" w:space="0" w:color="auto"/>
            </w:tcBorders>
            <w:vAlign w:val="center"/>
          </w:tcPr>
          <w:p w:rsidR="000558C3" w:rsidRPr="00915FD3" w:rsidRDefault="000558C3" w:rsidP="00B13D86">
            <w:pPr>
              <w:spacing w:before="100" w:beforeAutospacing="1" w:after="100" w:afterAutospacing="1" w:line="240" w:lineRule="auto"/>
              <w:ind w:right="78"/>
              <w:jc w:val="right"/>
              <w:rPr>
                <w:rFonts w:ascii="SimSun" w:eastAsia="SimSun" w:hAnsi="SimSun" w:cs="Times New Roman"/>
                <w:sz w:val="21"/>
                <w:szCs w:val="24"/>
                <w:lang w:val="en-IN"/>
              </w:rPr>
            </w:pPr>
            <w:r w:rsidRPr="00915FD3">
              <w:rPr>
                <w:rFonts w:ascii="SimSun" w:eastAsia="SimSun" w:hAnsi="SimSun" w:cs="Times New Roman"/>
                <w:sz w:val="21"/>
                <w:szCs w:val="24"/>
                <w:lang w:val="en-IN"/>
              </w:rPr>
              <w:t>160</w:t>
            </w:r>
          </w:p>
        </w:tc>
        <w:tc>
          <w:tcPr>
            <w:tcW w:w="1081" w:type="dxa"/>
            <w:tcBorders>
              <w:top w:val="nil"/>
              <w:left w:val="nil"/>
              <w:bottom w:val="nil"/>
              <w:right w:val="single" w:sz="8" w:space="0" w:color="auto"/>
            </w:tcBorders>
            <w:vAlign w:val="center"/>
          </w:tcPr>
          <w:p w:rsidR="000558C3" w:rsidRPr="00915FD3" w:rsidRDefault="000558C3" w:rsidP="00B13D86">
            <w:pPr>
              <w:spacing w:before="100" w:beforeAutospacing="1" w:after="100" w:afterAutospacing="1" w:line="240" w:lineRule="auto"/>
              <w:ind w:right="80"/>
              <w:jc w:val="right"/>
              <w:rPr>
                <w:rFonts w:ascii="SimSun" w:eastAsia="SimSun" w:hAnsi="SimSun" w:cs="Times New Roman"/>
                <w:sz w:val="21"/>
                <w:szCs w:val="24"/>
                <w:lang w:val="en-IN"/>
              </w:rPr>
            </w:pPr>
            <w:r w:rsidRPr="00915FD3">
              <w:rPr>
                <w:rFonts w:ascii="SimSun" w:eastAsia="SimSun" w:hAnsi="SimSun" w:cs="Times New Roman"/>
                <w:sz w:val="21"/>
                <w:szCs w:val="24"/>
                <w:lang w:val="en-IN"/>
              </w:rPr>
              <w:t>174592</w:t>
            </w:r>
          </w:p>
        </w:tc>
        <w:tc>
          <w:tcPr>
            <w:tcW w:w="1117" w:type="dxa"/>
            <w:tcBorders>
              <w:top w:val="nil"/>
              <w:left w:val="nil"/>
              <w:bottom w:val="nil"/>
              <w:right w:val="single" w:sz="8" w:space="0" w:color="auto"/>
            </w:tcBorders>
            <w:vAlign w:val="center"/>
          </w:tcPr>
          <w:p w:rsidR="000558C3" w:rsidRPr="00915FD3" w:rsidRDefault="000558C3" w:rsidP="00B13D86">
            <w:pPr>
              <w:spacing w:before="100" w:beforeAutospacing="1" w:after="100" w:afterAutospacing="1" w:line="240" w:lineRule="auto"/>
              <w:ind w:right="90"/>
              <w:jc w:val="right"/>
              <w:rPr>
                <w:rFonts w:ascii="SimSun" w:eastAsia="SimSun" w:hAnsi="SimSun" w:cs="Times New Roman"/>
                <w:sz w:val="21"/>
                <w:szCs w:val="24"/>
                <w:lang w:val="en-IN"/>
              </w:rPr>
            </w:pPr>
            <w:r w:rsidRPr="00915FD3">
              <w:rPr>
                <w:rFonts w:ascii="SimSun" w:eastAsia="SimSun" w:hAnsi="SimSun" w:cs="Times New Roman"/>
                <w:sz w:val="21"/>
                <w:szCs w:val="24"/>
                <w:lang w:val="en-IN"/>
              </w:rPr>
              <w:t>4017</w:t>
            </w:r>
          </w:p>
        </w:tc>
        <w:tc>
          <w:tcPr>
            <w:tcW w:w="1045" w:type="dxa"/>
            <w:tcBorders>
              <w:top w:val="nil"/>
              <w:left w:val="nil"/>
              <w:bottom w:val="nil"/>
              <w:right w:val="single" w:sz="8" w:space="0" w:color="auto"/>
            </w:tcBorders>
            <w:vAlign w:val="center"/>
          </w:tcPr>
          <w:p w:rsidR="000558C3" w:rsidRPr="00915FD3" w:rsidRDefault="000558C3" w:rsidP="00B13D86">
            <w:pPr>
              <w:spacing w:before="100" w:beforeAutospacing="1" w:after="100" w:afterAutospacing="1" w:line="240" w:lineRule="auto"/>
              <w:ind w:right="88"/>
              <w:jc w:val="right"/>
              <w:rPr>
                <w:rFonts w:ascii="SimSun" w:eastAsia="SimSun" w:hAnsi="SimSun" w:cs="Times New Roman"/>
                <w:sz w:val="21"/>
                <w:szCs w:val="24"/>
                <w:lang w:val="en-IN"/>
              </w:rPr>
            </w:pPr>
            <w:r w:rsidRPr="00915FD3">
              <w:rPr>
                <w:rFonts w:ascii="SimSun" w:eastAsia="SimSun" w:hAnsi="SimSun" w:cs="Times New Roman"/>
                <w:sz w:val="21"/>
                <w:szCs w:val="24"/>
                <w:lang w:val="en-IN"/>
              </w:rPr>
              <w:t>1087025</w:t>
            </w:r>
          </w:p>
        </w:tc>
        <w:tc>
          <w:tcPr>
            <w:tcW w:w="1082" w:type="dxa"/>
            <w:tcBorders>
              <w:top w:val="nil"/>
              <w:left w:val="nil"/>
              <w:bottom w:val="nil"/>
              <w:right w:val="single" w:sz="8" w:space="0" w:color="auto"/>
            </w:tcBorders>
            <w:vAlign w:val="center"/>
          </w:tcPr>
          <w:p w:rsidR="000558C3" w:rsidRPr="00915FD3" w:rsidRDefault="000558C3" w:rsidP="00B13D86">
            <w:pPr>
              <w:spacing w:before="100" w:beforeAutospacing="1" w:after="100" w:afterAutospacing="1" w:line="240" w:lineRule="auto"/>
              <w:ind w:right="92"/>
              <w:jc w:val="right"/>
              <w:rPr>
                <w:rFonts w:ascii="SimSun" w:eastAsia="SimSun" w:hAnsi="SimSun" w:cs="Times New Roman"/>
                <w:sz w:val="21"/>
                <w:szCs w:val="24"/>
                <w:lang w:val="en-IN"/>
              </w:rPr>
            </w:pPr>
            <w:r w:rsidRPr="00915FD3">
              <w:rPr>
                <w:rFonts w:ascii="SimSun" w:eastAsia="SimSun" w:hAnsi="SimSun" w:cs="Times New Roman"/>
                <w:sz w:val="21"/>
                <w:szCs w:val="24"/>
                <w:lang w:val="en-IN"/>
              </w:rPr>
              <w:t>24849</w:t>
            </w:r>
          </w:p>
        </w:tc>
      </w:tr>
      <w:tr w:rsidR="000558C3" w:rsidRPr="00915FD3" w:rsidTr="00B13D86">
        <w:trPr>
          <w:trHeight w:val="330"/>
        </w:trPr>
        <w:tc>
          <w:tcPr>
            <w:tcW w:w="8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558C3" w:rsidRPr="00915FD3" w:rsidRDefault="000558C3" w:rsidP="007E7C31">
            <w:pPr>
              <w:spacing w:before="100" w:beforeAutospacing="1" w:after="100" w:afterAutospacing="1" w:line="240" w:lineRule="auto"/>
              <w:jc w:val="right"/>
              <w:rPr>
                <w:rFonts w:ascii="SimSun" w:eastAsia="SimSun" w:hAnsi="SimSun" w:cs="Times New Roman"/>
                <w:b/>
                <w:bCs/>
                <w:sz w:val="21"/>
                <w:szCs w:val="24"/>
                <w:lang w:val="en-IN" w:eastAsia="zh-CN"/>
              </w:rPr>
            </w:pPr>
            <w:r w:rsidRPr="00915FD3">
              <w:rPr>
                <w:rFonts w:ascii="SimSun" w:eastAsia="SimSun" w:hAnsi="SimSun" w:cs="Times New Roman" w:hint="eastAsia"/>
                <w:b/>
                <w:bCs/>
                <w:sz w:val="21"/>
                <w:szCs w:val="24"/>
                <w:lang w:eastAsia="zh-CN"/>
              </w:rPr>
              <w:t>合计</w:t>
            </w:r>
          </w:p>
        </w:tc>
        <w:tc>
          <w:tcPr>
            <w:tcW w:w="1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558C3" w:rsidRPr="00915FD3" w:rsidRDefault="000558C3" w:rsidP="00B13D86">
            <w:pPr>
              <w:spacing w:before="100" w:beforeAutospacing="1" w:after="100" w:afterAutospacing="1" w:line="240" w:lineRule="auto"/>
              <w:jc w:val="right"/>
              <w:rPr>
                <w:rFonts w:ascii="SimSun" w:eastAsia="SimSun" w:hAnsi="SimSun" w:cs="Times New Roman"/>
                <w:b/>
                <w:bCs/>
                <w:sz w:val="21"/>
                <w:szCs w:val="24"/>
                <w:lang w:val="en-IN"/>
              </w:rPr>
            </w:pPr>
            <w:r w:rsidRPr="00915FD3">
              <w:rPr>
                <w:rFonts w:ascii="SimSun" w:eastAsia="SimSun" w:hAnsi="SimSun" w:cs="Times New Roman"/>
                <w:b/>
                <w:bCs/>
                <w:sz w:val="21"/>
                <w:szCs w:val="24"/>
                <w:lang w:val="en-IN"/>
              </w:rPr>
              <w:t>2900</w:t>
            </w:r>
          </w:p>
        </w:tc>
        <w:tc>
          <w:tcPr>
            <w:tcW w:w="1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558C3" w:rsidRPr="00915FD3" w:rsidRDefault="000558C3" w:rsidP="00B13D86">
            <w:pPr>
              <w:spacing w:before="100" w:beforeAutospacing="1" w:after="100" w:afterAutospacing="1" w:line="240" w:lineRule="auto"/>
              <w:jc w:val="right"/>
              <w:rPr>
                <w:rFonts w:ascii="SimSun" w:eastAsia="SimSun" w:hAnsi="SimSun" w:cs="Times New Roman"/>
                <w:b/>
                <w:bCs/>
                <w:sz w:val="21"/>
                <w:szCs w:val="24"/>
                <w:lang w:val="en-IN"/>
              </w:rPr>
            </w:pPr>
            <w:r w:rsidRPr="00915FD3">
              <w:rPr>
                <w:rFonts w:ascii="SimSun" w:eastAsia="SimSun" w:hAnsi="SimSun" w:cs="Times New Roman"/>
                <w:b/>
                <w:bCs/>
                <w:sz w:val="21"/>
                <w:szCs w:val="24"/>
                <w:lang w:val="en-IN"/>
              </w:rPr>
              <w:t>4617433</w:t>
            </w:r>
          </w:p>
        </w:tc>
        <w:tc>
          <w:tcPr>
            <w:tcW w:w="1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558C3" w:rsidRPr="00915FD3" w:rsidRDefault="000558C3" w:rsidP="00B13D86">
            <w:pPr>
              <w:spacing w:before="100" w:beforeAutospacing="1" w:after="100" w:afterAutospacing="1" w:line="240" w:lineRule="auto"/>
              <w:jc w:val="right"/>
              <w:rPr>
                <w:rFonts w:ascii="SimSun" w:eastAsia="SimSun" w:hAnsi="SimSun" w:cs="Times New Roman"/>
                <w:b/>
                <w:bCs/>
                <w:sz w:val="21"/>
                <w:szCs w:val="24"/>
                <w:lang w:val="en-IN"/>
              </w:rPr>
            </w:pPr>
            <w:r w:rsidRPr="00915FD3">
              <w:rPr>
                <w:rFonts w:ascii="SimSun" w:eastAsia="SimSun" w:hAnsi="SimSun" w:cs="Times New Roman"/>
                <w:b/>
                <w:bCs/>
                <w:sz w:val="21"/>
                <w:szCs w:val="24"/>
                <w:lang w:val="en-IN"/>
              </w:rPr>
              <w:t>110665</w:t>
            </w:r>
          </w:p>
        </w:tc>
        <w:tc>
          <w:tcPr>
            <w:tcW w:w="1081" w:type="dxa"/>
            <w:gridSpan w:val="2"/>
            <w:tcBorders>
              <w:top w:val="single" w:sz="8" w:space="0" w:color="auto"/>
              <w:left w:val="nil"/>
              <w:bottom w:val="single" w:sz="8" w:space="0" w:color="auto"/>
              <w:right w:val="single" w:sz="8" w:space="0" w:color="auto"/>
            </w:tcBorders>
            <w:vAlign w:val="center"/>
          </w:tcPr>
          <w:p w:rsidR="000558C3" w:rsidRPr="00915FD3" w:rsidRDefault="000558C3" w:rsidP="00B13D86">
            <w:pPr>
              <w:spacing w:before="100" w:beforeAutospacing="1" w:after="100" w:afterAutospacing="1" w:line="240" w:lineRule="auto"/>
              <w:ind w:right="78"/>
              <w:jc w:val="right"/>
              <w:rPr>
                <w:rFonts w:ascii="SimSun" w:eastAsia="SimSun" w:hAnsi="SimSun" w:cs="Times New Roman"/>
                <w:b/>
                <w:bCs/>
                <w:sz w:val="21"/>
                <w:szCs w:val="24"/>
                <w:lang w:val="en-IN"/>
              </w:rPr>
            </w:pPr>
            <w:r w:rsidRPr="00915FD3">
              <w:rPr>
                <w:rFonts w:ascii="SimSun" w:eastAsia="SimSun" w:hAnsi="SimSun" w:cs="Times New Roman"/>
                <w:b/>
                <w:bCs/>
                <w:sz w:val="21"/>
                <w:szCs w:val="24"/>
                <w:lang w:val="en-IN"/>
              </w:rPr>
              <w:t>510</w:t>
            </w:r>
          </w:p>
        </w:tc>
        <w:tc>
          <w:tcPr>
            <w:tcW w:w="1081" w:type="dxa"/>
            <w:tcBorders>
              <w:top w:val="single" w:sz="8" w:space="0" w:color="auto"/>
              <w:left w:val="nil"/>
              <w:bottom w:val="single" w:sz="8" w:space="0" w:color="auto"/>
              <w:right w:val="single" w:sz="8" w:space="0" w:color="auto"/>
            </w:tcBorders>
            <w:vAlign w:val="center"/>
          </w:tcPr>
          <w:p w:rsidR="000558C3" w:rsidRPr="00915FD3" w:rsidRDefault="000558C3" w:rsidP="00B13D86">
            <w:pPr>
              <w:spacing w:before="100" w:beforeAutospacing="1" w:after="100" w:afterAutospacing="1" w:line="240" w:lineRule="auto"/>
              <w:ind w:right="80"/>
              <w:jc w:val="right"/>
              <w:rPr>
                <w:rFonts w:ascii="SimSun" w:eastAsia="SimSun" w:hAnsi="SimSun" w:cs="Times New Roman"/>
                <w:b/>
                <w:bCs/>
                <w:sz w:val="21"/>
                <w:szCs w:val="24"/>
                <w:lang w:val="en-IN"/>
              </w:rPr>
            </w:pPr>
            <w:r w:rsidRPr="00915FD3">
              <w:rPr>
                <w:rFonts w:ascii="SimSun" w:eastAsia="SimSun" w:hAnsi="SimSun" w:cs="Times New Roman"/>
                <w:b/>
                <w:bCs/>
                <w:sz w:val="21"/>
                <w:szCs w:val="24"/>
                <w:lang w:val="en-IN"/>
              </w:rPr>
              <w:t>831621</w:t>
            </w:r>
          </w:p>
        </w:tc>
        <w:tc>
          <w:tcPr>
            <w:tcW w:w="1117" w:type="dxa"/>
            <w:tcBorders>
              <w:top w:val="single" w:sz="8" w:space="0" w:color="auto"/>
              <w:left w:val="nil"/>
              <w:bottom w:val="single" w:sz="8" w:space="0" w:color="auto"/>
              <w:right w:val="single" w:sz="8" w:space="0" w:color="auto"/>
            </w:tcBorders>
            <w:vAlign w:val="center"/>
          </w:tcPr>
          <w:p w:rsidR="000558C3" w:rsidRPr="00915FD3" w:rsidRDefault="000558C3" w:rsidP="00B13D86">
            <w:pPr>
              <w:spacing w:before="100" w:beforeAutospacing="1" w:after="100" w:afterAutospacing="1" w:line="240" w:lineRule="auto"/>
              <w:ind w:right="90"/>
              <w:jc w:val="right"/>
              <w:rPr>
                <w:rFonts w:ascii="SimSun" w:eastAsia="SimSun" w:hAnsi="SimSun" w:cs="Times New Roman"/>
                <w:b/>
                <w:bCs/>
                <w:sz w:val="21"/>
                <w:szCs w:val="24"/>
                <w:lang w:val="en-IN"/>
              </w:rPr>
            </w:pPr>
            <w:r w:rsidRPr="00915FD3">
              <w:rPr>
                <w:rFonts w:ascii="SimSun" w:eastAsia="SimSun" w:hAnsi="SimSun" w:cs="Times New Roman"/>
                <w:b/>
                <w:bCs/>
                <w:sz w:val="21"/>
                <w:szCs w:val="24"/>
                <w:lang w:val="en-IN"/>
              </w:rPr>
              <w:t>19859</w:t>
            </w:r>
          </w:p>
        </w:tc>
        <w:tc>
          <w:tcPr>
            <w:tcW w:w="1045" w:type="dxa"/>
            <w:tcBorders>
              <w:top w:val="single" w:sz="8" w:space="0" w:color="auto"/>
              <w:left w:val="nil"/>
              <w:bottom w:val="single" w:sz="8" w:space="0" w:color="auto"/>
              <w:right w:val="single" w:sz="8" w:space="0" w:color="auto"/>
            </w:tcBorders>
            <w:vAlign w:val="center"/>
          </w:tcPr>
          <w:p w:rsidR="000558C3" w:rsidRPr="00915FD3" w:rsidRDefault="000558C3" w:rsidP="00B13D86">
            <w:pPr>
              <w:spacing w:before="100" w:beforeAutospacing="1" w:after="100" w:afterAutospacing="1" w:line="240" w:lineRule="auto"/>
              <w:ind w:right="88"/>
              <w:jc w:val="right"/>
              <w:rPr>
                <w:rFonts w:ascii="SimSun" w:eastAsia="SimSun" w:hAnsi="SimSun" w:cs="Times New Roman"/>
                <w:b/>
                <w:bCs/>
                <w:sz w:val="21"/>
                <w:szCs w:val="24"/>
                <w:lang w:val="en-IN"/>
              </w:rPr>
            </w:pPr>
            <w:r w:rsidRPr="00915FD3">
              <w:rPr>
                <w:rFonts w:ascii="SimSun" w:eastAsia="SimSun" w:hAnsi="SimSun" w:cs="Times New Roman"/>
                <w:b/>
                <w:bCs/>
                <w:sz w:val="21"/>
                <w:szCs w:val="24"/>
                <w:lang w:val="en-IN"/>
              </w:rPr>
              <w:t>3785812</w:t>
            </w:r>
          </w:p>
        </w:tc>
        <w:tc>
          <w:tcPr>
            <w:tcW w:w="1082" w:type="dxa"/>
            <w:tcBorders>
              <w:top w:val="single" w:sz="8" w:space="0" w:color="auto"/>
              <w:left w:val="nil"/>
              <w:bottom w:val="single" w:sz="8" w:space="0" w:color="auto"/>
              <w:right w:val="single" w:sz="8" w:space="0" w:color="auto"/>
            </w:tcBorders>
            <w:vAlign w:val="center"/>
          </w:tcPr>
          <w:p w:rsidR="000558C3" w:rsidRPr="00915FD3" w:rsidRDefault="000558C3" w:rsidP="00B13D86">
            <w:pPr>
              <w:spacing w:before="100" w:beforeAutospacing="1" w:after="100" w:afterAutospacing="1" w:line="240" w:lineRule="auto"/>
              <w:ind w:right="92"/>
              <w:jc w:val="right"/>
              <w:rPr>
                <w:rFonts w:ascii="SimSun" w:eastAsia="SimSun" w:hAnsi="SimSun" w:cs="Times New Roman"/>
                <w:b/>
                <w:bCs/>
                <w:sz w:val="21"/>
                <w:szCs w:val="24"/>
                <w:lang w:val="en-IN"/>
              </w:rPr>
            </w:pPr>
            <w:r w:rsidRPr="00915FD3">
              <w:rPr>
                <w:rFonts w:ascii="SimSun" w:eastAsia="SimSun" w:hAnsi="SimSun" w:cs="Times New Roman"/>
                <w:b/>
                <w:bCs/>
                <w:sz w:val="21"/>
                <w:szCs w:val="24"/>
                <w:lang w:val="en-IN"/>
              </w:rPr>
              <w:t>90806</w:t>
            </w:r>
          </w:p>
        </w:tc>
      </w:tr>
    </w:tbl>
    <w:p w:rsidR="000558C3" w:rsidRPr="00DB5CB4" w:rsidRDefault="000558C3"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val="en-IN" w:eastAsia="zh-CN"/>
        </w:rPr>
      </w:pPr>
      <w:r w:rsidRPr="00DB5CB4">
        <w:rPr>
          <w:rFonts w:ascii="SimSun" w:eastAsia="SimSun" w:hAnsi="SimSun" w:hint="eastAsia"/>
          <w:sz w:val="21"/>
          <w:szCs w:val="24"/>
          <w:lang w:eastAsia="zh-CN"/>
        </w:rPr>
        <w:t>财务</w:t>
      </w:r>
      <w:r w:rsidR="00463BEB" w:rsidRPr="00DB5CB4">
        <w:rPr>
          <w:rFonts w:ascii="SimSun" w:eastAsia="SimSun" w:hAnsi="SimSun" w:hint="eastAsia"/>
          <w:sz w:val="21"/>
          <w:szCs w:val="24"/>
          <w:lang w:eastAsia="zh-CN"/>
        </w:rPr>
        <w:t>司表示，WIPO</w:t>
      </w:r>
      <w:r w:rsidRPr="00DB5CB4">
        <w:rPr>
          <w:rFonts w:ascii="SimSun" w:eastAsia="SimSun" w:hAnsi="SimSun" w:hint="eastAsia"/>
          <w:sz w:val="21"/>
          <w:szCs w:val="24"/>
          <w:lang w:eastAsia="zh-CN"/>
        </w:rPr>
        <w:t>须服从金融机构条例，该条例禁止要求客户补偿信用卡佣金，并指出在退回客户最初以信用卡支付的费用时，可从</w:t>
      </w:r>
      <w:r w:rsidR="00463BEB" w:rsidRPr="00DB5CB4">
        <w:rPr>
          <w:rFonts w:ascii="SimSun" w:eastAsia="SimSun" w:hAnsi="SimSun" w:hint="eastAsia"/>
          <w:sz w:val="21"/>
          <w:szCs w:val="24"/>
          <w:lang w:eastAsia="zh-CN"/>
        </w:rPr>
        <w:t>WIPO</w:t>
      </w:r>
      <w:r w:rsidRPr="00DB5CB4">
        <w:rPr>
          <w:rFonts w:ascii="SimSun" w:eastAsia="SimSun" w:hAnsi="SimSun" w:hint="eastAsia"/>
          <w:sz w:val="21"/>
          <w:szCs w:val="24"/>
          <w:lang w:eastAsia="zh-CN"/>
        </w:rPr>
        <w:t>的信用卡提供商在起初费用支付时收取的信用卡佣金中按比例收回退款产生的信用卡佣金。</w:t>
      </w:r>
    </w:p>
    <w:p w:rsidR="000558C3" w:rsidRPr="00DB5CB4" w:rsidRDefault="000558C3"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val="en-IN" w:eastAsia="zh-CN"/>
        </w:rPr>
      </w:pPr>
      <w:r w:rsidRPr="00DB5CB4">
        <w:rPr>
          <w:rFonts w:ascii="SimSun" w:eastAsia="SimSun" w:hAnsi="SimSun" w:hint="eastAsia"/>
          <w:sz w:val="21"/>
          <w:szCs w:val="24"/>
          <w:lang w:eastAsia="zh-CN"/>
        </w:rPr>
        <w:t>由于仅在向当事人退款时才有可能收回信用卡费用，在采用信用卡付款的情况下，因上述条例规定，实施</w:t>
      </w:r>
      <w:r w:rsidR="00463BEB" w:rsidRPr="00DB5CB4">
        <w:rPr>
          <w:rFonts w:ascii="SimSun" w:eastAsia="SimSun" w:hAnsi="SimSun" w:hint="eastAsia"/>
          <w:sz w:val="21"/>
          <w:szCs w:val="24"/>
          <w:lang w:eastAsia="zh-CN"/>
        </w:rPr>
        <w:t>WIPO</w:t>
      </w:r>
      <w:r w:rsidRPr="00DB5CB4">
        <w:rPr>
          <w:rFonts w:ascii="SimSun" w:eastAsia="SimSun" w:hAnsi="SimSun" w:hint="eastAsia"/>
          <w:sz w:val="21"/>
          <w:szCs w:val="24"/>
          <w:lang w:eastAsia="zh-CN"/>
        </w:rPr>
        <w:t>《统一域名争议解决办法补充规则》第10条时，</w:t>
      </w:r>
      <w:r w:rsidR="00463BEB" w:rsidRPr="00DB5CB4">
        <w:rPr>
          <w:rFonts w:ascii="SimSun" w:eastAsia="SimSun" w:hAnsi="SimSun" w:hint="eastAsia"/>
          <w:sz w:val="21"/>
          <w:szCs w:val="24"/>
          <w:lang w:eastAsia="zh-CN"/>
        </w:rPr>
        <w:t>WIPO</w:t>
      </w:r>
      <w:r w:rsidRPr="00DB5CB4">
        <w:rPr>
          <w:rFonts w:ascii="SimSun" w:eastAsia="SimSun" w:hAnsi="SimSun" w:hint="eastAsia"/>
          <w:sz w:val="21"/>
          <w:szCs w:val="24"/>
          <w:lang w:eastAsia="zh-CN"/>
        </w:rPr>
        <w:t>不得不承担90,</w:t>
      </w:r>
      <w:r w:rsidR="00B13D86">
        <w:rPr>
          <w:rFonts w:ascii="SimSun" w:eastAsia="SimSun" w:hAnsi="SimSun" w:hint="eastAsia"/>
          <w:sz w:val="21"/>
          <w:szCs w:val="24"/>
          <w:lang w:eastAsia="zh-CN"/>
        </w:rPr>
        <w:t>8</w:t>
      </w:r>
      <w:r w:rsidRPr="00DB5CB4">
        <w:rPr>
          <w:rFonts w:ascii="SimSun" w:eastAsia="SimSun" w:hAnsi="SimSun" w:hint="eastAsia"/>
          <w:sz w:val="21"/>
          <w:szCs w:val="24"/>
          <w:lang w:eastAsia="zh-CN"/>
        </w:rPr>
        <w:t>06瑞郎</w:t>
      </w:r>
      <w:r w:rsidR="00B13D86" w:rsidRPr="00DB5CB4">
        <w:rPr>
          <w:rFonts w:ascii="SimSun" w:eastAsia="SimSun" w:hAnsi="SimSun" w:hint="eastAsia"/>
          <w:sz w:val="21"/>
          <w:szCs w:val="24"/>
          <w:lang w:eastAsia="zh-CN"/>
        </w:rPr>
        <w:t>（</w:t>
      </w:r>
      <w:r w:rsidR="00B13D86" w:rsidRPr="00DB5CB4">
        <w:rPr>
          <w:rFonts w:ascii="SimSun" w:eastAsia="SimSun" w:hAnsi="SimSun"/>
          <w:sz w:val="21"/>
          <w:szCs w:val="24"/>
          <w:lang w:val="en-IN" w:eastAsia="zh-CN"/>
        </w:rPr>
        <w:t>110,665-</w:t>
      </w:r>
      <w:r w:rsidR="00B13D86" w:rsidRPr="00E961DF">
        <w:rPr>
          <w:rFonts w:ascii="SimSun" w:eastAsia="SimSun" w:hAnsi="SimSun" w:cs="SimSun"/>
          <w:sz w:val="21"/>
          <w:szCs w:val="24"/>
          <w:lang w:eastAsia="zh-CN"/>
        </w:rPr>
        <w:t>19</w:t>
      </w:r>
      <w:r w:rsidR="00B13D86" w:rsidRPr="00DB5CB4">
        <w:rPr>
          <w:rFonts w:ascii="SimSun" w:eastAsia="SimSun" w:hAnsi="SimSun"/>
          <w:sz w:val="21"/>
          <w:szCs w:val="24"/>
          <w:lang w:val="en-IN" w:eastAsia="zh-CN"/>
        </w:rPr>
        <w:t>,859</w:t>
      </w:r>
      <w:r w:rsidR="00B13D86"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的费用。</w:t>
      </w:r>
    </w:p>
    <w:p w:rsidR="000558C3" w:rsidRPr="002D3B04" w:rsidRDefault="000558C3"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建议14</w:t>
      </w:r>
    </w:p>
    <w:p w:rsidR="000558C3" w:rsidRPr="00DB5CB4" w:rsidRDefault="00463BEB" w:rsidP="002D3B04">
      <w:pPr>
        <w:spacing w:afterLines="50" w:after="120" w:line="340" w:lineRule="atLeast"/>
        <w:ind w:firstLine="567"/>
        <w:jc w:val="both"/>
        <w:rPr>
          <w:rFonts w:ascii="SimSun" w:eastAsia="SimSun" w:hAnsi="SimSun"/>
          <w:b/>
          <w:sz w:val="21"/>
          <w:szCs w:val="24"/>
          <w:lang w:eastAsia="zh-CN"/>
        </w:rPr>
      </w:pPr>
      <w:r w:rsidRPr="00DB5CB4">
        <w:rPr>
          <w:rFonts w:ascii="SimSun" w:eastAsia="SimSun" w:hAnsi="SimSun" w:hint="eastAsia"/>
          <w:b/>
          <w:sz w:val="21"/>
          <w:szCs w:val="24"/>
          <w:lang w:eastAsia="zh-CN"/>
        </w:rPr>
        <w:t>WIPO不妨</w:t>
      </w:r>
      <w:r w:rsidR="000558C3" w:rsidRPr="00DB5CB4">
        <w:rPr>
          <w:rFonts w:ascii="SimSun" w:eastAsia="SimSun" w:hAnsi="SimSun" w:hint="eastAsia"/>
          <w:b/>
          <w:sz w:val="21"/>
          <w:szCs w:val="24"/>
          <w:lang w:eastAsia="zh-CN"/>
        </w:rPr>
        <w:t>审核其关于仲裁与调解中心收款的一般付款政策。</w:t>
      </w:r>
    </w:p>
    <w:p w:rsidR="000558C3" w:rsidRPr="00DB5CB4" w:rsidRDefault="005D73F4"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WIPO表示目前正在</w:t>
      </w:r>
      <w:r w:rsidR="000558C3" w:rsidRPr="00DB5CB4">
        <w:rPr>
          <w:rFonts w:ascii="SimSun" w:eastAsia="SimSun" w:hAnsi="SimSun" w:hint="eastAsia"/>
          <w:sz w:val="21"/>
          <w:szCs w:val="24"/>
          <w:lang w:eastAsia="zh-CN"/>
        </w:rPr>
        <w:t>审核其一般付款政策，这也为审核仲裁与调解中心收款状态提供了机会。</w:t>
      </w:r>
    </w:p>
    <w:p w:rsidR="000558C3" w:rsidRPr="002D3B04" w:rsidRDefault="000558C3"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风险评估与内控</w:t>
      </w:r>
    </w:p>
    <w:p w:rsidR="000558C3" w:rsidRPr="002D3B04" w:rsidRDefault="00463BEB"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问责制</w:t>
      </w:r>
      <w:r w:rsidR="000558C3" w:rsidRPr="002D3B04">
        <w:rPr>
          <w:rFonts w:ascii="SimSun" w:eastAsia="SimSun" w:hAnsi="SimSun" w:cs="Times New Roman" w:hint="eastAsia"/>
          <w:b/>
          <w:color w:val="1F497D"/>
          <w:sz w:val="21"/>
          <w:szCs w:val="21"/>
          <w:lang w:eastAsia="zh-CN"/>
        </w:rPr>
        <w:t>框架与风险</w:t>
      </w:r>
      <w:r w:rsidRPr="002D3B04">
        <w:rPr>
          <w:rFonts w:ascii="SimSun" w:eastAsia="SimSun" w:hAnsi="SimSun" w:cs="Times New Roman" w:hint="eastAsia"/>
          <w:b/>
          <w:color w:val="1F497D"/>
          <w:sz w:val="21"/>
          <w:szCs w:val="21"/>
          <w:lang w:eastAsia="zh-CN"/>
        </w:rPr>
        <w:t>登记簿</w:t>
      </w:r>
    </w:p>
    <w:p w:rsidR="000558C3" w:rsidRPr="00DB5CB4" w:rsidRDefault="0062766C"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val="en-IN" w:eastAsia="zh-CN"/>
        </w:rPr>
      </w:pPr>
      <w:r w:rsidRPr="00DB5CB4">
        <w:rPr>
          <w:rFonts w:asciiTheme="minorEastAsia" w:eastAsiaTheme="minorEastAsia" w:hAnsiTheme="minorEastAsia" w:hint="eastAsia"/>
          <w:sz w:val="21"/>
          <w:szCs w:val="24"/>
          <w:lang w:eastAsia="zh-CN"/>
        </w:rPr>
        <w:t>风险管理和内部</w:t>
      </w:r>
      <w:r w:rsidRPr="00E961DF">
        <w:rPr>
          <w:rFonts w:ascii="SimSun" w:eastAsia="SimSun" w:hAnsi="SimSun" w:cs="SimSun" w:hint="eastAsia"/>
          <w:sz w:val="21"/>
          <w:szCs w:val="24"/>
          <w:lang w:eastAsia="zh-CN"/>
        </w:rPr>
        <w:t>控制</w:t>
      </w:r>
      <w:r w:rsidRPr="00DB5CB4">
        <w:rPr>
          <w:rFonts w:asciiTheme="minorEastAsia" w:eastAsiaTheme="minorEastAsia" w:hAnsiTheme="minorEastAsia" w:hint="eastAsia"/>
          <w:sz w:val="21"/>
          <w:szCs w:val="24"/>
          <w:lang w:eastAsia="zh-CN"/>
        </w:rPr>
        <w:t>环境构成</w:t>
      </w:r>
      <w:r w:rsidR="005B432E" w:rsidRPr="00DB5CB4">
        <w:rPr>
          <w:rFonts w:ascii="SimSun" w:eastAsia="SimSun" w:hAnsi="SimSun"/>
          <w:sz w:val="21"/>
          <w:szCs w:val="24"/>
          <w:lang w:val="en-IN" w:eastAsia="zh-CN"/>
        </w:rPr>
        <w:t>WIPO</w:t>
      </w:r>
      <w:r w:rsidRPr="00DB5CB4">
        <w:rPr>
          <w:rFonts w:asciiTheme="minorEastAsia" w:eastAsiaTheme="minorEastAsia" w:hAnsiTheme="minorEastAsia" w:hint="eastAsia"/>
          <w:sz w:val="21"/>
          <w:szCs w:val="24"/>
          <w:lang w:val="en-IN" w:eastAsia="zh-CN"/>
        </w:rPr>
        <w:t>问责制框架的组成部分。风险管理系统包括风险评估、控制活动、信息和通讯监测。</w:t>
      </w:r>
      <w:r w:rsidRPr="00DB5CB4">
        <w:rPr>
          <w:rFonts w:ascii="SimSun" w:eastAsia="SimSun" w:hAnsi="SimSun" w:cs="SimSun" w:hint="eastAsia"/>
          <w:sz w:val="21"/>
          <w:szCs w:val="24"/>
          <w:lang w:val="en-IN" w:eastAsia="zh-CN"/>
        </w:rPr>
        <w:t>两年期计划和预算列出了要在一个两年期内完成的组织预期成果</w:t>
      </w:r>
      <w:r w:rsidR="00DB5CB4" w:rsidRPr="00DB5CB4">
        <w:rPr>
          <w:rFonts w:ascii="SimSun" w:eastAsia="SimSun" w:hAnsi="SimSun" w:cs="SimSun" w:hint="eastAsia"/>
          <w:sz w:val="21"/>
          <w:szCs w:val="24"/>
          <w:lang w:val="en-IN" w:eastAsia="zh-CN"/>
        </w:rPr>
        <w:t>（</w:t>
      </w:r>
      <w:r w:rsidRPr="00DB5CB4">
        <w:rPr>
          <w:rFonts w:ascii="SimSun" w:eastAsia="SimSun" w:hAnsi="SimSun" w:cs="SimSun" w:hint="eastAsia"/>
          <w:sz w:val="21"/>
          <w:szCs w:val="24"/>
          <w:lang w:val="en-IN" w:eastAsia="zh-CN"/>
        </w:rPr>
        <w:t>按当时的战略目标组织</w:t>
      </w:r>
      <w:r w:rsidR="00DB5CB4" w:rsidRPr="00DB5CB4">
        <w:rPr>
          <w:rFonts w:ascii="SimSun" w:eastAsia="SimSun" w:hAnsi="SimSun" w:cs="SimSun" w:hint="eastAsia"/>
          <w:sz w:val="21"/>
          <w:szCs w:val="24"/>
          <w:lang w:val="en-IN" w:eastAsia="zh-CN"/>
        </w:rPr>
        <w:t>）</w:t>
      </w:r>
      <w:r w:rsidRPr="00DB5CB4">
        <w:rPr>
          <w:rFonts w:ascii="SimSun" w:eastAsia="SimSun" w:hAnsi="SimSun" w:cs="SimSun" w:hint="eastAsia"/>
          <w:sz w:val="21"/>
          <w:szCs w:val="24"/>
          <w:lang w:val="en-IN" w:eastAsia="zh-CN"/>
        </w:rPr>
        <w:t>。组织单位一级的年度成果制工作计划和与之一致的工作人员个人目标，对于两年期计划和预算的落实具有重要作用，各单位管理人和工作人员要分别为之接受问责。</w:t>
      </w:r>
    </w:p>
    <w:p w:rsidR="000558C3" w:rsidRPr="00DB5CB4" w:rsidRDefault="000558C3"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val="en-IN" w:eastAsia="zh-CN"/>
        </w:rPr>
      </w:pPr>
      <w:r w:rsidRPr="00DB5CB4">
        <w:rPr>
          <w:rFonts w:ascii="SimSun" w:eastAsia="SimSun" w:hAnsi="SimSun" w:hint="eastAsia"/>
          <w:sz w:val="21"/>
          <w:szCs w:val="24"/>
          <w:lang w:eastAsia="zh-CN"/>
        </w:rPr>
        <w:t>2012-2013年计划与预算中未包含</w:t>
      </w:r>
      <w:r w:rsidR="00463BEB" w:rsidRPr="00DB5CB4">
        <w:rPr>
          <w:rFonts w:ascii="SimSun" w:eastAsia="SimSun" w:hAnsi="SimSun" w:hint="eastAsia"/>
          <w:sz w:val="21"/>
          <w:szCs w:val="24"/>
          <w:lang w:eastAsia="zh-CN"/>
        </w:rPr>
        <w:t>WIPO</w:t>
      </w:r>
      <w:r w:rsidRPr="00DB5CB4">
        <w:rPr>
          <w:rFonts w:ascii="SimSun" w:eastAsia="SimSun" w:hAnsi="SimSun" w:hint="eastAsia"/>
          <w:sz w:val="21"/>
          <w:szCs w:val="24"/>
          <w:lang w:eastAsia="zh-CN"/>
        </w:rPr>
        <w:t>的风险识别系统，但在2014-2015</w:t>
      </w:r>
      <w:r w:rsidR="00B13D86">
        <w:rPr>
          <w:rFonts w:ascii="SimSun" w:eastAsia="SimSun" w:hAnsi="SimSun" w:hint="eastAsia"/>
          <w:sz w:val="21"/>
          <w:szCs w:val="24"/>
          <w:lang w:eastAsia="zh-CN"/>
        </w:rPr>
        <w:t>年</w:t>
      </w:r>
      <w:r w:rsidRPr="00DB5CB4">
        <w:rPr>
          <w:rFonts w:ascii="SimSun" w:eastAsia="SimSun" w:hAnsi="SimSun" w:hint="eastAsia"/>
          <w:sz w:val="21"/>
          <w:szCs w:val="24"/>
          <w:lang w:eastAsia="zh-CN"/>
        </w:rPr>
        <w:t>和2016-2017</w:t>
      </w:r>
      <w:r w:rsidR="00B13D86">
        <w:rPr>
          <w:rFonts w:ascii="SimSun" w:eastAsia="SimSun" w:hAnsi="SimSun" w:hint="eastAsia"/>
          <w:sz w:val="21"/>
          <w:szCs w:val="24"/>
          <w:lang w:eastAsia="zh-CN"/>
        </w:rPr>
        <w:t>年</w:t>
      </w:r>
      <w:r w:rsidRPr="00DB5CB4">
        <w:rPr>
          <w:rFonts w:ascii="SimSun" w:eastAsia="SimSun" w:hAnsi="SimSun" w:hint="eastAsia"/>
          <w:sz w:val="21"/>
          <w:szCs w:val="24"/>
          <w:lang w:eastAsia="zh-CN"/>
        </w:rPr>
        <w:t>计划与预算中包含了风险</w:t>
      </w:r>
      <w:r w:rsidRPr="00E961DF">
        <w:rPr>
          <w:rFonts w:ascii="SimSun" w:eastAsia="SimSun" w:hAnsi="SimSun" w:cs="SimSun" w:hint="eastAsia"/>
          <w:sz w:val="21"/>
          <w:szCs w:val="24"/>
          <w:lang w:eastAsia="zh-CN"/>
        </w:rPr>
        <w:t>识别</w:t>
      </w:r>
      <w:r w:rsidRPr="00DB5CB4">
        <w:rPr>
          <w:rFonts w:ascii="SimSun" w:eastAsia="SimSun" w:hAnsi="SimSun" w:hint="eastAsia"/>
          <w:sz w:val="21"/>
          <w:szCs w:val="24"/>
          <w:lang w:eastAsia="zh-CN"/>
        </w:rPr>
        <w:t>及风险</w:t>
      </w:r>
      <w:r w:rsidR="00F53E1E">
        <w:rPr>
          <w:rFonts w:ascii="SimSun" w:eastAsia="SimSun" w:hAnsi="SimSun" w:hint="eastAsia"/>
          <w:sz w:val="21"/>
          <w:szCs w:val="24"/>
          <w:lang w:eastAsia="zh-CN"/>
        </w:rPr>
        <w:t>缓解</w:t>
      </w:r>
      <w:r w:rsidRPr="00DB5CB4">
        <w:rPr>
          <w:rFonts w:ascii="SimSun" w:eastAsia="SimSun" w:hAnsi="SimSun" w:hint="eastAsia"/>
          <w:sz w:val="21"/>
          <w:szCs w:val="24"/>
          <w:lang w:eastAsia="zh-CN"/>
        </w:rPr>
        <w:t>策略。</w:t>
      </w:r>
    </w:p>
    <w:p w:rsidR="000558C3" w:rsidRPr="002D3B04" w:rsidRDefault="000558C3"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风险</w:t>
      </w:r>
      <w:r w:rsidR="00463BEB" w:rsidRPr="002D3B04">
        <w:rPr>
          <w:rFonts w:ascii="SimSun" w:eastAsia="SimSun" w:hAnsi="SimSun" w:cs="Times New Roman" w:hint="eastAsia"/>
          <w:b/>
          <w:color w:val="1F497D"/>
          <w:sz w:val="21"/>
          <w:szCs w:val="21"/>
          <w:lang w:eastAsia="zh-CN"/>
        </w:rPr>
        <w:t>登记簿</w:t>
      </w:r>
    </w:p>
    <w:p w:rsidR="000558C3" w:rsidRPr="00DB5CB4" w:rsidRDefault="000558C3"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val="en-IN" w:eastAsia="zh-CN"/>
        </w:rPr>
      </w:pPr>
      <w:r w:rsidRPr="00DB5CB4">
        <w:rPr>
          <w:rFonts w:ascii="SimSun" w:eastAsia="SimSun" w:hAnsi="SimSun" w:hint="eastAsia"/>
          <w:sz w:val="21"/>
          <w:szCs w:val="24"/>
          <w:lang w:eastAsia="zh-CN"/>
        </w:rPr>
        <w:t>对仲裁与调解</w:t>
      </w:r>
      <w:r w:rsidRPr="00E961DF">
        <w:rPr>
          <w:rFonts w:ascii="SimSun" w:eastAsia="SimSun" w:hAnsi="SimSun" w:cs="SimSun" w:hint="eastAsia"/>
          <w:sz w:val="21"/>
          <w:szCs w:val="24"/>
          <w:lang w:eastAsia="zh-CN"/>
        </w:rPr>
        <w:t>中心</w:t>
      </w:r>
      <w:r w:rsidRPr="00DB5CB4">
        <w:rPr>
          <w:rFonts w:ascii="SimSun" w:eastAsia="SimSun" w:hAnsi="SimSun" w:hint="eastAsia"/>
          <w:sz w:val="21"/>
          <w:szCs w:val="24"/>
          <w:lang w:eastAsia="zh-CN"/>
        </w:rPr>
        <w:t>2013年至2015年风险</w:t>
      </w:r>
      <w:r w:rsidR="00463BEB" w:rsidRPr="00DB5CB4">
        <w:rPr>
          <w:rFonts w:ascii="SimSun" w:eastAsia="SimSun" w:hAnsi="SimSun" w:hint="eastAsia"/>
          <w:sz w:val="21"/>
          <w:szCs w:val="24"/>
          <w:lang w:eastAsia="zh-CN"/>
        </w:rPr>
        <w:t>登记簿</w:t>
      </w:r>
      <w:r w:rsidRPr="00DB5CB4">
        <w:rPr>
          <w:rFonts w:ascii="SimSun" w:eastAsia="SimSun" w:hAnsi="SimSun" w:hint="eastAsia"/>
          <w:sz w:val="21"/>
          <w:szCs w:val="24"/>
          <w:lang w:eastAsia="zh-CN"/>
        </w:rPr>
        <w:t>的分析显示（</w:t>
      </w:r>
      <w:r w:rsidR="00463BEB" w:rsidRPr="00E11BCD">
        <w:rPr>
          <w:rFonts w:ascii="SimSun" w:eastAsia="SimSun" w:hAnsi="SimSun" w:hint="eastAsia"/>
          <w:b/>
          <w:sz w:val="21"/>
          <w:szCs w:val="24"/>
          <w:lang w:eastAsia="zh-CN"/>
        </w:rPr>
        <w:t>附件二</w:t>
      </w:r>
      <w:r w:rsidRPr="00DB5CB4">
        <w:rPr>
          <w:rFonts w:ascii="SimSun" w:eastAsia="SimSun" w:hAnsi="SimSun" w:hint="eastAsia"/>
          <w:sz w:val="21"/>
          <w:szCs w:val="24"/>
          <w:lang w:eastAsia="zh-CN"/>
        </w:rPr>
        <w:t>）：</w:t>
      </w:r>
    </w:p>
    <w:p w:rsidR="000558C3" w:rsidRPr="00DB5CB4" w:rsidRDefault="000558C3" w:rsidP="00FE2991">
      <w:pPr>
        <w:pStyle w:val="1"/>
        <w:numPr>
          <w:ilvl w:val="0"/>
          <w:numId w:val="35"/>
        </w:numPr>
        <w:spacing w:afterLines="50" w:after="120" w:line="340" w:lineRule="atLeast"/>
        <w:ind w:left="1134" w:hanging="567"/>
        <w:contextualSpacing w:val="0"/>
        <w:jc w:val="both"/>
        <w:rPr>
          <w:rFonts w:ascii="SimSun" w:eastAsia="SimSun" w:hAnsi="SimSun"/>
          <w:sz w:val="21"/>
          <w:szCs w:val="24"/>
          <w:lang w:val="en-IN" w:eastAsia="zh-CN"/>
        </w:rPr>
      </w:pPr>
      <w:r w:rsidRPr="00DB5CB4">
        <w:rPr>
          <w:rFonts w:ascii="SimSun" w:eastAsia="SimSun" w:hAnsi="SimSun" w:hint="eastAsia"/>
          <w:sz w:val="21"/>
          <w:szCs w:val="24"/>
          <w:lang w:eastAsia="zh-CN"/>
        </w:rPr>
        <w:t>2013及2014年风险编号</w:t>
      </w:r>
      <w:r w:rsidRPr="00DB5CB4">
        <w:rPr>
          <w:rFonts w:ascii="SimSun" w:eastAsia="SimSun" w:hAnsi="SimSun"/>
          <w:sz w:val="21"/>
          <w:szCs w:val="24"/>
          <w:lang w:val="en-IN" w:eastAsia="zh-CN"/>
        </w:rPr>
        <w:t>07.0027.003</w:t>
      </w:r>
      <w:r w:rsidRPr="00DB5CB4">
        <w:rPr>
          <w:rFonts w:ascii="SimSun" w:eastAsia="SimSun" w:hAnsi="SimSun" w:hint="eastAsia"/>
          <w:sz w:val="21"/>
          <w:szCs w:val="24"/>
          <w:lang w:eastAsia="zh-CN"/>
        </w:rPr>
        <w:t>和</w:t>
      </w:r>
      <w:r w:rsidRPr="00DB5CB4">
        <w:rPr>
          <w:rFonts w:ascii="SimSun" w:eastAsia="SimSun" w:hAnsi="SimSun"/>
          <w:sz w:val="21"/>
          <w:szCs w:val="24"/>
          <w:lang w:val="en-IN" w:eastAsia="zh-CN"/>
        </w:rPr>
        <w:t>07.0027.00</w:t>
      </w:r>
      <w:r w:rsidRPr="00DB5CB4">
        <w:rPr>
          <w:rFonts w:ascii="SimSun" w:eastAsia="SimSun" w:hAnsi="SimSun" w:hint="eastAsia"/>
          <w:sz w:val="21"/>
          <w:szCs w:val="24"/>
          <w:lang w:eastAsia="zh-CN"/>
        </w:rPr>
        <w:t>4的风险负责人并非仲裁与调解中心，但风险</w:t>
      </w:r>
      <w:r w:rsidR="00463BEB" w:rsidRPr="00DB5CB4">
        <w:rPr>
          <w:rFonts w:ascii="SimSun" w:eastAsia="SimSun" w:hAnsi="SimSun" w:hint="eastAsia"/>
          <w:sz w:val="21"/>
          <w:szCs w:val="24"/>
          <w:lang w:eastAsia="zh-CN"/>
        </w:rPr>
        <w:t>登记簿</w:t>
      </w:r>
      <w:r w:rsidRPr="00DB5CB4">
        <w:rPr>
          <w:rFonts w:ascii="SimSun" w:eastAsia="SimSun" w:hAnsi="SimSun" w:hint="eastAsia"/>
          <w:sz w:val="21"/>
          <w:szCs w:val="24"/>
          <w:lang w:eastAsia="zh-CN"/>
        </w:rPr>
        <w:t>中未标明是否应负责所属风险及相关</w:t>
      </w:r>
      <w:r w:rsidR="00F53E1E">
        <w:rPr>
          <w:rFonts w:ascii="SimSun" w:eastAsia="SimSun" w:hAnsi="SimSun" w:hint="eastAsia"/>
          <w:sz w:val="21"/>
          <w:szCs w:val="24"/>
          <w:lang w:eastAsia="zh-CN"/>
        </w:rPr>
        <w:t>缓解</w:t>
      </w:r>
      <w:r w:rsidRPr="00DB5CB4">
        <w:rPr>
          <w:rFonts w:ascii="SimSun" w:eastAsia="SimSun" w:hAnsi="SimSun" w:hint="eastAsia"/>
          <w:sz w:val="21"/>
          <w:szCs w:val="24"/>
          <w:lang w:eastAsia="zh-CN"/>
        </w:rPr>
        <w:t>策略。</w:t>
      </w:r>
    </w:p>
    <w:p w:rsidR="000558C3" w:rsidRPr="00DB5CB4" w:rsidRDefault="000558C3" w:rsidP="00FE2991">
      <w:pPr>
        <w:pStyle w:val="1"/>
        <w:numPr>
          <w:ilvl w:val="0"/>
          <w:numId w:val="35"/>
        </w:numPr>
        <w:spacing w:afterLines="50" w:after="120" w:line="340" w:lineRule="atLeast"/>
        <w:ind w:left="1134" w:hanging="567"/>
        <w:contextualSpacing w:val="0"/>
        <w:jc w:val="both"/>
        <w:rPr>
          <w:rFonts w:ascii="SimSun" w:eastAsia="SimSun" w:hAnsi="SimSun"/>
          <w:sz w:val="21"/>
          <w:szCs w:val="24"/>
          <w:lang w:val="en-IN" w:eastAsia="zh-CN"/>
        </w:rPr>
      </w:pPr>
      <w:r w:rsidRPr="00DB5CB4">
        <w:rPr>
          <w:rFonts w:ascii="SimSun" w:eastAsia="SimSun" w:hAnsi="SimSun" w:hint="eastAsia"/>
          <w:sz w:val="21"/>
          <w:szCs w:val="24"/>
          <w:lang w:eastAsia="zh-CN"/>
        </w:rPr>
        <w:t>第2013年风险</w:t>
      </w:r>
      <w:r w:rsidR="00463BEB" w:rsidRPr="00DB5CB4">
        <w:rPr>
          <w:rFonts w:ascii="SimSun" w:eastAsia="SimSun" w:hAnsi="SimSun" w:hint="eastAsia"/>
          <w:sz w:val="21"/>
          <w:szCs w:val="24"/>
          <w:lang w:eastAsia="zh-CN"/>
        </w:rPr>
        <w:t>登记簿</w:t>
      </w:r>
      <w:r w:rsidRPr="00DB5CB4">
        <w:rPr>
          <w:rFonts w:ascii="SimSun" w:eastAsia="SimSun" w:hAnsi="SimSun" w:hint="eastAsia"/>
          <w:sz w:val="21"/>
          <w:szCs w:val="24"/>
          <w:lang w:eastAsia="zh-CN"/>
        </w:rPr>
        <w:t>中的风险</w:t>
      </w:r>
      <w:r w:rsidR="00F53E1E">
        <w:rPr>
          <w:rFonts w:ascii="SimSun" w:eastAsia="SimSun" w:hAnsi="SimSun" w:hint="eastAsia"/>
          <w:sz w:val="21"/>
          <w:szCs w:val="24"/>
          <w:lang w:eastAsia="zh-CN"/>
        </w:rPr>
        <w:t>缓解</w:t>
      </w:r>
      <w:r w:rsidRPr="00DB5CB4">
        <w:rPr>
          <w:rFonts w:ascii="SimSun" w:eastAsia="SimSun" w:hAnsi="SimSun" w:hint="eastAsia"/>
          <w:sz w:val="21"/>
          <w:szCs w:val="24"/>
          <w:lang w:eastAsia="zh-CN"/>
        </w:rPr>
        <w:t>策略中未提及采取行动的任何时间线。</w:t>
      </w:r>
    </w:p>
    <w:p w:rsidR="000558C3" w:rsidRPr="00DB5CB4" w:rsidRDefault="000558C3" w:rsidP="00FE2991">
      <w:pPr>
        <w:pStyle w:val="1"/>
        <w:numPr>
          <w:ilvl w:val="0"/>
          <w:numId w:val="35"/>
        </w:numPr>
        <w:spacing w:afterLines="50" w:after="120" w:line="340" w:lineRule="atLeast"/>
        <w:ind w:left="1134" w:hanging="567"/>
        <w:contextualSpacing w:val="0"/>
        <w:jc w:val="both"/>
        <w:rPr>
          <w:rFonts w:ascii="SimSun" w:eastAsia="SimSun" w:hAnsi="SimSun"/>
          <w:sz w:val="21"/>
          <w:szCs w:val="24"/>
          <w:lang w:val="en-IN" w:eastAsia="zh-CN"/>
        </w:rPr>
      </w:pPr>
      <w:r w:rsidRPr="00DB5CB4">
        <w:rPr>
          <w:rFonts w:ascii="SimSun" w:eastAsia="SimSun" w:hAnsi="SimSun" w:hint="eastAsia"/>
          <w:sz w:val="21"/>
          <w:szCs w:val="24"/>
          <w:lang w:eastAsia="zh-CN"/>
        </w:rPr>
        <w:t>对编号</w:t>
      </w:r>
      <w:r w:rsidRPr="00DB5CB4">
        <w:rPr>
          <w:rFonts w:ascii="SimSun" w:eastAsia="SimSun" w:hAnsi="SimSun"/>
          <w:sz w:val="21"/>
          <w:szCs w:val="24"/>
          <w:lang w:val="en-IN" w:eastAsia="zh-CN"/>
        </w:rPr>
        <w:t>07.0027.002</w:t>
      </w:r>
      <w:r w:rsidRPr="00DB5CB4">
        <w:rPr>
          <w:rFonts w:ascii="SimSun" w:eastAsia="SimSun" w:hAnsi="SimSun" w:hint="eastAsia"/>
          <w:sz w:val="21"/>
          <w:szCs w:val="24"/>
          <w:lang w:eastAsia="zh-CN"/>
        </w:rPr>
        <w:t>的风险，其</w:t>
      </w:r>
      <w:r w:rsidR="00F53E1E">
        <w:rPr>
          <w:rFonts w:ascii="SimSun" w:eastAsia="SimSun" w:hAnsi="SimSun" w:hint="eastAsia"/>
          <w:sz w:val="21"/>
          <w:szCs w:val="24"/>
          <w:lang w:eastAsia="zh-CN"/>
        </w:rPr>
        <w:t>缓解</w:t>
      </w:r>
      <w:r w:rsidRPr="00DB5CB4">
        <w:rPr>
          <w:rFonts w:ascii="SimSun" w:eastAsia="SimSun" w:hAnsi="SimSun" w:hint="eastAsia"/>
          <w:sz w:val="21"/>
          <w:szCs w:val="24"/>
          <w:lang w:eastAsia="zh-CN"/>
        </w:rPr>
        <w:t>策略须与人力资源管理与开发</w:t>
      </w:r>
      <w:r w:rsidR="00463BEB" w:rsidRPr="00DB5CB4">
        <w:rPr>
          <w:rFonts w:ascii="SimSun" w:eastAsia="SimSun" w:hAnsi="SimSun" w:hint="eastAsia"/>
          <w:sz w:val="21"/>
          <w:szCs w:val="24"/>
          <w:lang w:eastAsia="zh-CN"/>
        </w:rPr>
        <w:t>司</w:t>
      </w:r>
      <w:r w:rsidRPr="00DB5CB4">
        <w:rPr>
          <w:rFonts w:ascii="SimSun" w:eastAsia="SimSun" w:hAnsi="SimSun" w:hint="eastAsia"/>
          <w:sz w:val="21"/>
          <w:szCs w:val="24"/>
          <w:lang w:eastAsia="zh-CN"/>
        </w:rPr>
        <w:t>（行动负责人）合作；对编号</w:t>
      </w:r>
      <w:r w:rsidRPr="00DB5CB4">
        <w:rPr>
          <w:rFonts w:ascii="SimSun" w:eastAsia="SimSun" w:hAnsi="SimSun"/>
          <w:sz w:val="21"/>
          <w:szCs w:val="24"/>
          <w:lang w:val="en-IN" w:eastAsia="zh-CN"/>
        </w:rPr>
        <w:t>07.0027.</w:t>
      </w:r>
      <w:r w:rsidRPr="00FE2991">
        <w:rPr>
          <w:rFonts w:ascii="SimSun" w:eastAsia="SimSun" w:hAnsi="SimSun"/>
          <w:sz w:val="21"/>
          <w:szCs w:val="24"/>
          <w:lang w:eastAsia="zh-CN"/>
        </w:rPr>
        <w:t>003</w:t>
      </w:r>
      <w:r w:rsidRPr="00DB5CB4">
        <w:rPr>
          <w:rFonts w:ascii="SimSun" w:eastAsia="SimSun" w:hAnsi="SimSun" w:hint="eastAsia"/>
          <w:sz w:val="21"/>
          <w:szCs w:val="24"/>
          <w:lang w:eastAsia="zh-CN"/>
        </w:rPr>
        <w:t>和</w:t>
      </w:r>
      <w:r w:rsidRPr="00DB5CB4">
        <w:rPr>
          <w:rFonts w:ascii="SimSun" w:eastAsia="SimSun" w:hAnsi="SimSun"/>
          <w:sz w:val="21"/>
          <w:szCs w:val="24"/>
          <w:lang w:val="en-IN" w:eastAsia="zh-CN"/>
        </w:rPr>
        <w:t>07.0027.00</w:t>
      </w:r>
      <w:r w:rsidRPr="00DB5CB4">
        <w:rPr>
          <w:rFonts w:ascii="SimSun" w:eastAsia="SimSun" w:hAnsi="SimSun" w:hint="eastAsia"/>
          <w:sz w:val="21"/>
          <w:szCs w:val="24"/>
          <w:lang w:eastAsia="zh-CN"/>
        </w:rPr>
        <w:t>4的风险，其风险</w:t>
      </w:r>
      <w:r w:rsidR="00F53E1E">
        <w:rPr>
          <w:rFonts w:ascii="SimSun" w:eastAsia="SimSun" w:hAnsi="SimSun" w:hint="eastAsia"/>
          <w:sz w:val="21"/>
          <w:szCs w:val="24"/>
          <w:lang w:eastAsia="zh-CN"/>
        </w:rPr>
        <w:t>缓解</w:t>
      </w:r>
      <w:r w:rsidRPr="00DB5CB4">
        <w:rPr>
          <w:rFonts w:ascii="SimSun" w:eastAsia="SimSun" w:hAnsi="SimSun" w:hint="eastAsia"/>
          <w:sz w:val="21"/>
          <w:szCs w:val="24"/>
          <w:lang w:eastAsia="zh-CN"/>
        </w:rPr>
        <w:t>策略须与ITCD（行动负责人）合作，但风险</w:t>
      </w:r>
      <w:r w:rsidR="00463BEB" w:rsidRPr="00DB5CB4">
        <w:rPr>
          <w:rFonts w:ascii="SimSun" w:eastAsia="SimSun" w:hAnsi="SimSun" w:hint="eastAsia"/>
          <w:sz w:val="21"/>
          <w:szCs w:val="24"/>
          <w:lang w:eastAsia="zh-CN"/>
        </w:rPr>
        <w:t>登记簿</w:t>
      </w:r>
      <w:r w:rsidRPr="00DB5CB4">
        <w:rPr>
          <w:rFonts w:ascii="SimSun" w:eastAsia="SimSun" w:hAnsi="SimSun" w:hint="eastAsia"/>
          <w:sz w:val="21"/>
          <w:szCs w:val="24"/>
          <w:lang w:eastAsia="zh-CN"/>
        </w:rPr>
        <w:t>中并未注明所述事实。</w:t>
      </w:r>
    </w:p>
    <w:p w:rsidR="000558C3" w:rsidRPr="00DB5CB4" w:rsidRDefault="008372DB" w:rsidP="00FE2991">
      <w:pPr>
        <w:pStyle w:val="1"/>
        <w:numPr>
          <w:ilvl w:val="0"/>
          <w:numId w:val="35"/>
        </w:numPr>
        <w:spacing w:afterLines="50" w:after="120" w:line="340" w:lineRule="atLeast"/>
        <w:ind w:left="1134" w:hanging="567"/>
        <w:contextualSpacing w:val="0"/>
        <w:jc w:val="both"/>
        <w:rPr>
          <w:rFonts w:ascii="SimSun" w:eastAsia="SimSun" w:hAnsi="SimSun"/>
          <w:sz w:val="21"/>
          <w:szCs w:val="24"/>
          <w:lang w:val="en-IN" w:eastAsia="zh-CN"/>
        </w:rPr>
      </w:pPr>
      <w:r w:rsidRPr="00DB5CB4">
        <w:rPr>
          <w:rFonts w:ascii="SimSun" w:eastAsia="SimSun" w:hAnsi="SimSun" w:hint="eastAsia"/>
          <w:sz w:val="21"/>
          <w:szCs w:val="24"/>
          <w:lang w:eastAsia="zh-CN"/>
        </w:rPr>
        <w:t>未提及</w:t>
      </w:r>
      <w:r w:rsidR="000558C3" w:rsidRPr="00DB5CB4">
        <w:rPr>
          <w:rFonts w:ascii="SimSun" w:eastAsia="SimSun" w:hAnsi="SimSun" w:hint="eastAsia"/>
          <w:sz w:val="21"/>
          <w:szCs w:val="24"/>
          <w:lang w:eastAsia="zh-CN"/>
        </w:rPr>
        <w:t>2013及2014年任何风险</w:t>
      </w:r>
      <w:r w:rsidR="00F53E1E">
        <w:rPr>
          <w:rFonts w:ascii="SimSun" w:eastAsia="SimSun" w:hAnsi="SimSun" w:hint="eastAsia"/>
          <w:sz w:val="21"/>
          <w:szCs w:val="24"/>
          <w:lang w:eastAsia="zh-CN"/>
        </w:rPr>
        <w:t>缓解</w:t>
      </w:r>
      <w:r w:rsidR="000558C3" w:rsidRPr="00DB5CB4">
        <w:rPr>
          <w:rFonts w:ascii="SimSun" w:eastAsia="SimSun" w:hAnsi="SimSun" w:hint="eastAsia"/>
          <w:sz w:val="21"/>
          <w:szCs w:val="24"/>
          <w:lang w:eastAsia="zh-CN"/>
        </w:rPr>
        <w:t>策略的行动负责人。</w:t>
      </w:r>
    </w:p>
    <w:p w:rsidR="000558C3" w:rsidRPr="00DB5CB4" w:rsidRDefault="000558C3"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val="en-IN" w:eastAsia="zh-CN"/>
        </w:rPr>
      </w:pPr>
      <w:r w:rsidRPr="00DB5CB4">
        <w:rPr>
          <w:rFonts w:ascii="SimSun" w:eastAsia="SimSun" w:hAnsi="SimSun" w:hint="eastAsia"/>
          <w:sz w:val="21"/>
          <w:szCs w:val="24"/>
          <w:lang w:eastAsia="zh-CN"/>
        </w:rPr>
        <w:lastRenderedPageBreak/>
        <w:t>仲裁与调解中心答复说</w:t>
      </w:r>
      <w:r w:rsidR="008372DB" w:rsidRPr="00DB5CB4">
        <w:rPr>
          <w:rFonts w:ascii="SimSun" w:eastAsia="SimSun" w:hAnsi="SimSun" w:hint="eastAsia"/>
          <w:sz w:val="21"/>
          <w:szCs w:val="24"/>
          <w:lang w:eastAsia="zh-CN"/>
        </w:rPr>
        <w:t>WIPO</w:t>
      </w:r>
      <w:r w:rsidRPr="00DB5CB4">
        <w:rPr>
          <w:rFonts w:ascii="SimSun" w:eastAsia="SimSun" w:hAnsi="SimSun" w:hint="eastAsia"/>
          <w:sz w:val="21"/>
          <w:szCs w:val="24"/>
          <w:lang w:eastAsia="zh-CN"/>
        </w:rPr>
        <w:t>风险</w:t>
      </w:r>
      <w:r w:rsidR="008372DB" w:rsidRPr="00DB5CB4">
        <w:rPr>
          <w:rFonts w:ascii="SimSun" w:eastAsia="SimSun" w:hAnsi="SimSun" w:hint="eastAsia"/>
          <w:sz w:val="21"/>
          <w:szCs w:val="24"/>
          <w:lang w:eastAsia="zh-CN"/>
        </w:rPr>
        <w:t>登记簿</w:t>
      </w:r>
      <w:r w:rsidRPr="00DB5CB4">
        <w:rPr>
          <w:rFonts w:ascii="SimSun" w:eastAsia="SimSun" w:hAnsi="SimSun" w:hint="eastAsia"/>
          <w:sz w:val="21"/>
          <w:szCs w:val="24"/>
          <w:lang w:eastAsia="zh-CN"/>
        </w:rPr>
        <w:t>是在2012年引入的。在2014、2015和2016年的风险</w:t>
      </w:r>
      <w:r w:rsidR="008372DB" w:rsidRPr="00DB5CB4">
        <w:rPr>
          <w:rFonts w:ascii="SimSun" w:eastAsia="SimSun" w:hAnsi="SimSun" w:hint="eastAsia"/>
          <w:sz w:val="21"/>
          <w:szCs w:val="24"/>
          <w:lang w:eastAsia="zh-CN"/>
        </w:rPr>
        <w:t>登记簿</w:t>
      </w:r>
      <w:r w:rsidRPr="00DB5CB4">
        <w:rPr>
          <w:rFonts w:ascii="SimSun" w:eastAsia="SimSun" w:hAnsi="SimSun" w:hint="eastAsia"/>
          <w:sz w:val="21"/>
          <w:szCs w:val="24"/>
          <w:lang w:eastAsia="zh-CN"/>
        </w:rPr>
        <w:t>中，为每项</w:t>
      </w:r>
      <w:r w:rsidRPr="00E961DF">
        <w:rPr>
          <w:rFonts w:ascii="SimSun" w:eastAsia="SimSun" w:hAnsi="SimSun" w:cs="SimSun" w:hint="eastAsia"/>
          <w:sz w:val="21"/>
          <w:szCs w:val="24"/>
          <w:lang w:eastAsia="zh-CN"/>
        </w:rPr>
        <w:t>计划</w:t>
      </w:r>
      <w:r w:rsidRPr="00DB5CB4">
        <w:rPr>
          <w:rFonts w:ascii="SimSun" w:eastAsia="SimSun" w:hAnsi="SimSun" w:hint="eastAsia"/>
          <w:sz w:val="21"/>
          <w:szCs w:val="24"/>
          <w:lang w:eastAsia="zh-CN"/>
        </w:rPr>
        <w:t>风险都确定了风险负责人。仲裁与调解中心在制定年度工作计划时完成其输入项目，协同行政与管理部</w:t>
      </w:r>
      <w:r w:rsidR="008372DB" w:rsidRPr="00DB5CB4">
        <w:rPr>
          <w:rFonts w:ascii="SimSun" w:eastAsia="SimSun" w:hAnsi="SimSun" w:hint="eastAsia"/>
          <w:sz w:val="21"/>
          <w:szCs w:val="24"/>
          <w:lang w:eastAsia="zh-CN"/>
        </w:rPr>
        <w:t>门</w:t>
      </w:r>
      <w:r w:rsidRPr="00DB5CB4">
        <w:rPr>
          <w:rFonts w:ascii="SimSun" w:eastAsia="SimSun" w:hAnsi="SimSun" w:hint="eastAsia"/>
          <w:sz w:val="21"/>
          <w:szCs w:val="24"/>
          <w:lang w:eastAsia="zh-CN"/>
        </w:rPr>
        <w:t>进行定期审核，并根据授权对风险和</w:t>
      </w:r>
      <w:r w:rsidR="00F53E1E">
        <w:rPr>
          <w:rFonts w:ascii="SimSun" w:eastAsia="SimSun" w:hAnsi="SimSun" w:hint="eastAsia"/>
          <w:sz w:val="21"/>
          <w:szCs w:val="24"/>
          <w:lang w:eastAsia="zh-CN"/>
        </w:rPr>
        <w:t>缓解</w:t>
      </w:r>
      <w:r w:rsidRPr="00DB5CB4">
        <w:rPr>
          <w:rFonts w:ascii="SimSun" w:eastAsia="SimSun" w:hAnsi="SimSun" w:hint="eastAsia"/>
          <w:sz w:val="21"/>
          <w:szCs w:val="24"/>
          <w:lang w:eastAsia="zh-CN"/>
        </w:rPr>
        <w:t>策略进行审批。</w:t>
      </w:r>
    </w:p>
    <w:p w:rsidR="000558C3" w:rsidRPr="002D3B04" w:rsidRDefault="000558C3"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建议15</w:t>
      </w:r>
    </w:p>
    <w:p w:rsidR="000558C3" w:rsidRPr="00DB5CB4" w:rsidRDefault="000558C3" w:rsidP="002D3B04">
      <w:pPr>
        <w:spacing w:afterLines="50" w:after="120" w:line="340" w:lineRule="atLeast"/>
        <w:ind w:firstLine="567"/>
        <w:jc w:val="both"/>
        <w:rPr>
          <w:rFonts w:ascii="SimSun" w:eastAsia="SimSun" w:hAnsi="SimSun"/>
          <w:b/>
          <w:sz w:val="21"/>
          <w:szCs w:val="24"/>
          <w:lang w:eastAsia="zh-CN"/>
        </w:rPr>
      </w:pPr>
      <w:r w:rsidRPr="00DB5CB4">
        <w:rPr>
          <w:rFonts w:ascii="SimSun" w:eastAsia="SimSun" w:hAnsi="SimSun" w:hint="eastAsia"/>
          <w:b/>
          <w:sz w:val="21"/>
          <w:szCs w:val="24"/>
          <w:lang w:eastAsia="zh-CN"/>
        </w:rPr>
        <w:t>仲裁与调解中心</w:t>
      </w:r>
      <w:r w:rsidR="008372DB" w:rsidRPr="00DB5CB4">
        <w:rPr>
          <w:rFonts w:ascii="SimSun" w:eastAsia="SimSun" w:hAnsi="SimSun" w:hint="eastAsia"/>
          <w:b/>
          <w:sz w:val="21"/>
          <w:szCs w:val="24"/>
          <w:lang w:eastAsia="zh-CN"/>
        </w:rPr>
        <w:t>不妨</w:t>
      </w:r>
      <w:r w:rsidRPr="00DB5CB4">
        <w:rPr>
          <w:rFonts w:ascii="SimSun" w:eastAsia="SimSun" w:hAnsi="SimSun" w:hint="eastAsia"/>
          <w:b/>
          <w:sz w:val="21"/>
          <w:szCs w:val="24"/>
          <w:lang w:eastAsia="zh-CN"/>
        </w:rPr>
        <w:t>确保风险</w:t>
      </w:r>
      <w:r w:rsidR="008372DB" w:rsidRPr="00DB5CB4">
        <w:rPr>
          <w:rFonts w:ascii="SimSun" w:eastAsia="SimSun" w:hAnsi="SimSun" w:hint="eastAsia"/>
          <w:b/>
          <w:sz w:val="21"/>
          <w:szCs w:val="24"/>
          <w:lang w:eastAsia="zh-CN"/>
        </w:rPr>
        <w:t>登记簿</w:t>
      </w:r>
      <w:r w:rsidRPr="00DB5CB4">
        <w:rPr>
          <w:rFonts w:ascii="SimSun" w:eastAsia="SimSun" w:hAnsi="SimSun" w:hint="eastAsia"/>
          <w:b/>
          <w:sz w:val="21"/>
          <w:szCs w:val="24"/>
          <w:lang w:eastAsia="zh-CN"/>
        </w:rPr>
        <w:t>中标明重要细节，如风险负责人、时间线、风险</w:t>
      </w:r>
      <w:r w:rsidR="00F53E1E">
        <w:rPr>
          <w:rFonts w:ascii="SimSun" w:eastAsia="SimSun" w:hAnsi="SimSun" w:hint="eastAsia"/>
          <w:b/>
          <w:sz w:val="21"/>
          <w:szCs w:val="24"/>
          <w:lang w:eastAsia="zh-CN"/>
        </w:rPr>
        <w:t>缓解</w:t>
      </w:r>
      <w:r w:rsidRPr="00DB5CB4">
        <w:rPr>
          <w:rFonts w:ascii="SimSun" w:eastAsia="SimSun" w:hAnsi="SimSun" w:hint="eastAsia"/>
          <w:b/>
          <w:sz w:val="21"/>
          <w:szCs w:val="24"/>
          <w:lang w:eastAsia="zh-CN"/>
        </w:rPr>
        <w:t>策略的行动负责人。</w:t>
      </w:r>
    </w:p>
    <w:p w:rsidR="000558C3" w:rsidRPr="00DB5CB4" w:rsidRDefault="008372DB"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WIPO表示，</w:t>
      </w:r>
      <w:r w:rsidR="000558C3" w:rsidRPr="00DB5CB4">
        <w:rPr>
          <w:rFonts w:ascii="SimSun" w:eastAsia="SimSun" w:hAnsi="SimSun" w:hint="eastAsia"/>
          <w:sz w:val="21"/>
          <w:szCs w:val="24"/>
          <w:lang w:eastAsia="zh-CN"/>
        </w:rPr>
        <w:t>在可行范围内，仲裁与调解中心将在对风险</w:t>
      </w:r>
      <w:r w:rsidRPr="00DB5CB4">
        <w:rPr>
          <w:rFonts w:ascii="SimSun" w:eastAsia="SimSun" w:hAnsi="SimSun" w:hint="eastAsia"/>
          <w:sz w:val="21"/>
          <w:szCs w:val="24"/>
          <w:lang w:eastAsia="zh-CN"/>
        </w:rPr>
        <w:t>登记簿的本次审核过程中和计划规划与财务司</w:t>
      </w:r>
      <w:r w:rsidR="000572EE" w:rsidRPr="00DB5CB4">
        <w:rPr>
          <w:rFonts w:ascii="SimSun" w:eastAsia="SimSun" w:hAnsi="SimSun" w:hint="eastAsia"/>
          <w:sz w:val="21"/>
          <w:szCs w:val="24"/>
          <w:lang w:eastAsia="zh-CN"/>
        </w:rPr>
        <w:t>着手处理</w:t>
      </w:r>
      <w:r w:rsidR="000558C3" w:rsidRPr="00DB5CB4">
        <w:rPr>
          <w:rFonts w:ascii="SimSun" w:eastAsia="SimSun" w:hAnsi="SimSun" w:hint="eastAsia"/>
          <w:sz w:val="21"/>
          <w:szCs w:val="24"/>
          <w:lang w:eastAsia="zh-CN"/>
        </w:rPr>
        <w:t>该项建议。</w:t>
      </w:r>
    </w:p>
    <w:p w:rsidR="000558C3" w:rsidRPr="002D3B04" w:rsidRDefault="000558C3"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投诉与响应机制</w:t>
      </w:r>
    </w:p>
    <w:p w:rsidR="000558C3" w:rsidRPr="00DB5CB4" w:rsidRDefault="000558C3"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我们获悉在2013-15年间未收到任何投诉，且收到的任何投诉将提交至仲裁与调解中心的管理层，并根据</w:t>
      </w:r>
      <w:r w:rsidR="008372DB" w:rsidRPr="00E961DF">
        <w:rPr>
          <w:rFonts w:ascii="SimSun" w:eastAsia="SimSun" w:hAnsi="SimSun" w:cs="SimSun" w:hint="eastAsia"/>
          <w:sz w:val="21"/>
          <w:szCs w:val="24"/>
          <w:lang w:eastAsia="zh-CN"/>
        </w:rPr>
        <w:t>《WIPO</w:t>
      </w:r>
      <w:r w:rsidRPr="00E961DF">
        <w:rPr>
          <w:rFonts w:ascii="SimSun" w:eastAsia="SimSun" w:hAnsi="SimSun" w:cs="SimSun" w:hint="eastAsia"/>
          <w:sz w:val="21"/>
          <w:szCs w:val="24"/>
          <w:lang w:eastAsia="zh-CN"/>
        </w:rPr>
        <w:t>服务章程</w:t>
      </w:r>
      <w:r w:rsidR="008372DB" w:rsidRPr="00E961DF">
        <w:rPr>
          <w:rFonts w:ascii="SimSun" w:eastAsia="SimSun" w:hAnsi="SimSun" w:cs="SimSun" w:hint="eastAsia"/>
          <w:sz w:val="21"/>
          <w:szCs w:val="24"/>
          <w:lang w:eastAsia="zh-CN"/>
        </w:rPr>
        <w:t>》</w:t>
      </w:r>
      <w:r w:rsidRPr="00DB5CB4">
        <w:rPr>
          <w:rFonts w:ascii="SimSun" w:eastAsia="SimSun" w:hAnsi="SimSun" w:hint="eastAsia"/>
          <w:sz w:val="21"/>
          <w:szCs w:val="24"/>
          <w:lang w:eastAsia="zh-CN"/>
        </w:rPr>
        <w:t>尽快进行调查和答复。</w:t>
      </w:r>
    </w:p>
    <w:p w:rsidR="000558C3" w:rsidRPr="00DB5CB4" w:rsidRDefault="000558C3"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我们注意到</w:t>
      </w:r>
      <w:r w:rsidRPr="00E961DF">
        <w:rPr>
          <w:rFonts w:ascii="SimSun" w:eastAsia="SimSun" w:hAnsi="SimSun" w:cs="SimSun" w:hint="eastAsia"/>
          <w:sz w:val="21"/>
          <w:szCs w:val="24"/>
          <w:lang w:eastAsia="zh-CN"/>
        </w:rPr>
        <w:t>仲裁</w:t>
      </w:r>
      <w:r w:rsidRPr="00DB5CB4">
        <w:rPr>
          <w:rFonts w:ascii="SimSun" w:eastAsia="SimSun" w:hAnsi="SimSun" w:hint="eastAsia"/>
          <w:sz w:val="21"/>
          <w:szCs w:val="24"/>
          <w:lang w:eastAsia="zh-CN"/>
        </w:rPr>
        <w:t>与调解中心未建立正式制度对投诉进行追究，且未建立投诉</w:t>
      </w:r>
      <w:r w:rsidR="008372DB" w:rsidRPr="00DB5CB4">
        <w:rPr>
          <w:rFonts w:ascii="SimSun" w:eastAsia="SimSun" w:hAnsi="SimSun" w:hint="eastAsia"/>
          <w:sz w:val="21"/>
          <w:szCs w:val="24"/>
          <w:lang w:eastAsia="zh-CN"/>
        </w:rPr>
        <w:t>登记簿</w:t>
      </w:r>
      <w:r w:rsidRPr="00DB5CB4">
        <w:rPr>
          <w:rFonts w:ascii="SimSun" w:eastAsia="SimSun" w:hAnsi="SimSun" w:hint="eastAsia"/>
          <w:sz w:val="21"/>
          <w:szCs w:val="24"/>
          <w:lang w:eastAsia="zh-CN"/>
        </w:rPr>
        <w:t>。</w:t>
      </w:r>
    </w:p>
    <w:p w:rsidR="000558C3" w:rsidRPr="00DB5CB4" w:rsidRDefault="000558C3"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val="en-IN" w:eastAsia="zh-CN"/>
        </w:rPr>
      </w:pPr>
      <w:r w:rsidRPr="00DB5CB4">
        <w:rPr>
          <w:rFonts w:ascii="SimSun" w:eastAsia="SimSun" w:hAnsi="SimSun" w:hint="eastAsia"/>
          <w:sz w:val="21"/>
          <w:szCs w:val="24"/>
          <w:lang w:eastAsia="zh-CN"/>
        </w:rPr>
        <w:t>仲裁与调解</w:t>
      </w:r>
      <w:r w:rsidRPr="00E961DF">
        <w:rPr>
          <w:rFonts w:ascii="SimSun" w:eastAsia="SimSun" w:hAnsi="SimSun" w:cs="SimSun" w:hint="eastAsia"/>
          <w:sz w:val="21"/>
          <w:szCs w:val="24"/>
          <w:lang w:eastAsia="zh-CN"/>
        </w:rPr>
        <w:t>中心</w:t>
      </w:r>
      <w:r w:rsidRPr="00DB5CB4">
        <w:rPr>
          <w:rFonts w:ascii="SimSun" w:eastAsia="SimSun" w:hAnsi="SimSun" w:hint="eastAsia"/>
          <w:sz w:val="21"/>
          <w:szCs w:val="24"/>
          <w:lang w:eastAsia="zh-CN"/>
        </w:rPr>
        <w:t>答复说特别是在案件管理背景下，仲裁与调解中心高度重视预防和解决投诉，以实现最佳客户服务。为此，仲裁与调解中心制定了广泛的协议与程序（包括</w:t>
      </w:r>
      <w:r w:rsidR="008372DB" w:rsidRPr="00DB5CB4">
        <w:rPr>
          <w:rFonts w:ascii="SimSun" w:eastAsia="SimSun" w:hAnsi="SimSun" w:hint="eastAsia"/>
          <w:sz w:val="21"/>
          <w:szCs w:val="24"/>
          <w:lang w:eastAsia="zh-CN"/>
        </w:rPr>
        <w:t>《WIPO</w:t>
      </w:r>
      <w:r w:rsidRPr="00DB5CB4">
        <w:rPr>
          <w:rFonts w:ascii="SimSun" w:eastAsia="SimSun" w:hAnsi="SimSun" w:hint="eastAsia"/>
          <w:sz w:val="21"/>
          <w:szCs w:val="24"/>
          <w:lang w:eastAsia="zh-CN"/>
        </w:rPr>
        <w:t>服务章程</w:t>
      </w:r>
      <w:r w:rsidR="008372DB" w:rsidRPr="00DB5CB4">
        <w:rPr>
          <w:rFonts w:ascii="SimSun" w:eastAsia="SimSun" w:hAnsi="SimSun" w:hint="eastAsia"/>
          <w:sz w:val="21"/>
          <w:szCs w:val="24"/>
          <w:lang w:eastAsia="zh-CN"/>
        </w:rPr>
        <w:t>》</w:t>
      </w:r>
      <w:r w:rsidRPr="00DB5CB4">
        <w:rPr>
          <w:rFonts w:ascii="SimSun" w:eastAsia="SimSun" w:hAnsi="SimSun" w:hint="eastAsia"/>
          <w:sz w:val="21"/>
          <w:szCs w:val="24"/>
          <w:lang w:eastAsia="zh-CN"/>
        </w:rPr>
        <w:t>）。</w:t>
      </w:r>
    </w:p>
    <w:p w:rsidR="005B432E" w:rsidRPr="002D3B04" w:rsidRDefault="00B7327D"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w:t>
      </w:r>
      <w:r w:rsidR="005B432E" w:rsidRPr="002D3B04">
        <w:rPr>
          <w:rFonts w:ascii="SimSun" w:eastAsia="SimSun" w:hAnsi="SimSun" w:cs="Times New Roman"/>
          <w:b/>
          <w:sz w:val="21"/>
          <w:szCs w:val="24"/>
          <w:lang w:eastAsia="zh-CN" w:bidi="pa-IN"/>
        </w:rPr>
        <w:t>16</w:t>
      </w:r>
    </w:p>
    <w:p w:rsidR="005B432E" w:rsidRPr="00DB5CB4" w:rsidRDefault="008372DB" w:rsidP="002D3B04">
      <w:pPr>
        <w:spacing w:afterLines="50" w:after="120" w:line="340" w:lineRule="atLeast"/>
        <w:ind w:firstLine="567"/>
        <w:jc w:val="both"/>
        <w:rPr>
          <w:rFonts w:ascii="SimSun" w:eastAsia="SimSun" w:hAnsi="SimSun"/>
          <w:b/>
          <w:sz w:val="21"/>
          <w:szCs w:val="24"/>
          <w:lang w:eastAsia="zh-CN"/>
        </w:rPr>
      </w:pPr>
      <w:r w:rsidRPr="00DB5CB4">
        <w:rPr>
          <w:rFonts w:ascii="SimSun" w:eastAsia="SimSun" w:hAnsi="SimSun" w:hint="eastAsia"/>
          <w:b/>
          <w:sz w:val="21"/>
          <w:szCs w:val="24"/>
          <w:lang w:eastAsia="zh-CN"/>
        </w:rPr>
        <w:t>仲裁与调解中心不妨</w:t>
      </w:r>
      <w:r w:rsidR="00BA24A1" w:rsidRPr="00DB5CB4">
        <w:rPr>
          <w:rFonts w:asciiTheme="minorEastAsia" w:hAnsiTheme="minorEastAsia" w:hint="eastAsia"/>
          <w:b/>
          <w:sz w:val="21"/>
          <w:szCs w:val="24"/>
          <w:lang w:eastAsia="zh-CN"/>
        </w:rPr>
        <w:t>继续改进规程和程序，避免并处理投诉，以优化客户服务。</w:t>
      </w:r>
    </w:p>
    <w:p w:rsidR="002D3B04" w:rsidRDefault="005B432E"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b/>
          <w:sz w:val="21"/>
          <w:szCs w:val="24"/>
          <w:lang w:eastAsia="zh-CN"/>
        </w:rPr>
      </w:pPr>
      <w:r w:rsidRPr="00DB5CB4">
        <w:rPr>
          <w:rFonts w:ascii="SimSun" w:eastAsia="SimSun" w:hAnsi="SimSun"/>
          <w:sz w:val="21"/>
          <w:szCs w:val="24"/>
          <w:lang w:eastAsia="zh-CN"/>
        </w:rPr>
        <w:t>WIPO</w:t>
      </w:r>
      <w:r w:rsidR="001332AE" w:rsidRPr="00E961DF">
        <w:rPr>
          <w:rFonts w:ascii="SimSun" w:eastAsia="SimSun" w:hAnsi="SimSun" w:cs="SimSun" w:hint="eastAsia"/>
          <w:sz w:val="21"/>
          <w:szCs w:val="24"/>
          <w:lang w:eastAsia="zh-CN"/>
        </w:rPr>
        <w:t>表示</w:t>
      </w:r>
      <w:r w:rsidR="001332AE" w:rsidRPr="00DB5CB4">
        <w:rPr>
          <w:rFonts w:ascii="SimSun" w:eastAsia="SimSun" w:hAnsi="SimSun" w:hint="eastAsia"/>
          <w:sz w:val="21"/>
          <w:szCs w:val="24"/>
          <w:lang w:eastAsia="zh-CN"/>
        </w:rPr>
        <w:t>，</w:t>
      </w:r>
      <w:r w:rsidR="00974AAC" w:rsidRPr="00DB5CB4">
        <w:rPr>
          <w:rFonts w:ascii="SimSun" w:eastAsia="SimSun" w:hAnsi="SimSun" w:hint="eastAsia"/>
          <w:sz w:val="21"/>
          <w:szCs w:val="24"/>
          <w:lang w:eastAsia="zh-CN"/>
        </w:rPr>
        <w:t>仲裁与调解中心</w:t>
      </w:r>
      <w:r w:rsidR="001332AE" w:rsidRPr="00DB5CB4">
        <w:rPr>
          <w:rFonts w:ascii="SimSun" w:eastAsia="SimSun" w:hAnsi="SimSun" w:hint="eastAsia"/>
          <w:sz w:val="21"/>
          <w:szCs w:val="24"/>
          <w:lang w:eastAsia="zh-CN"/>
        </w:rPr>
        <w:t>将继续改进这些程序。</w:t>
      </w:r>
    </w:p>
    <w:p w:rsidR="005B432E" w:rsidRPr="002D3B04" w:rsidRDefault="001332AE"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业务连续性计划</w:t>
      </w:r>
    </w:p>
    <w:p w:rsidR="005B432E" w:rsidRPr="00DB5CB4" w:rsidRDefault="008372DB"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仲裁与调解中心</w:t>
      </w:r>
      <w:r w:rsidR="00B53EE2" w:rsidRPr="00DB5CB4">
        <w:rPr>
          <w:rFonts w:asciiTheme="minorEastAsia" w:eastAsiaTheme="minorEastAsia" w:hAnsiTheme="minorEastAsia" w:hint="eastAsia"/>
          <w:sz w:val="21"/>
          <w:szCs w:val="24"/>
          <w:lang w:eastAsia="zh-CN"/>
        </w:rPr>
        <w:t>的</w:t>
      </w:r>
      <w:r w:rsidR="00B53EE2" w:rsidRPr="00E961DF">
        <w:rPr>
          <w:rFonts w:ascii="SimSun" w:eastAsia="SimSun" w:hAnsi="SimSun" w:cs="SimSun" w:hint="eastAsia"/>
          <w:sz w:val="21"/>
          <w:szCs w:val="24"/>
          <w:lang w:eastAsia="zh-CN"/>
        </w:rPr>
        <w:t>业务</w:t>
      </w:r>
      <w:r w:rsidR="00B53EE2" w:rsidRPr="00DB5CB4">
        <w:rPr>
          <w:rFonts w:asciiTheme="minorEastAsia" w:eastAsiaTheme="minorEastAsia" w:hAnsiTheme="minorEastAsia" w:hint="eastAsia"/>
          <w:sz w:val="21"/>
          <w:szCs w:val="24"/>
          <w:lang w:eastAsia="zh-CN"/>
        </w:rPr>
        <w:t>影响分析</w:t>
      </w:r>
      <w:r w:rsidR="00DB5CB4" w:rsidRPr="00DB5CB4">
        <w:rPr>
          <w:rFonts w:ascii="SimSun" w:eastAsia="SimSun" w:hAnsi="SimSun" w:cs="SimSun" w:hint="eastAsia"/>
          <w:sz w:val="21"/>
          <w:szCs w:val="24"/>
          <w:lang w:eastAsia="zh-CN"/>
        </w:rPr>
        <w:t>（</w:t>
      </w:r>
      <w:r w:rsidR="005B432E" w:rsidRPr="00DB5CB4">
        <w:rPr>
          <w:rFonts w:ascii="SimSun" w:eastAsia="SimSun" w:hAnsi="SimSun"/>
          <w:sz w:val="21"/>
          <w:szCs w:val="24"/>
          <w:lang w:eastAsia="zh-CN"/>
        </w:rPr>
        <w:t>BIA</w:t>
      </w:r>
      <w:r w:rsidR="00DB5CB4" w:rsidRPr="00DB5CB4">
        <w:rPr>
          <w:rFonts w:ascii="SimSun" w:eastAsia="SimSun" w:hAnsi="SimSun" w:cs="SimSun" w:hint="eastAsia"/>
          <w:sz w:val="21"/>
          <w:szCs w:val="24"/>
          <w:lang w:eastAsia="zh-CN"/>
        </w:rPr>
        <w:t>）</w:t>
      </w:r>
      <w:r w:rsidR="00B53EE2" w:rsidRPr="00DB5CB4">
        <w:rPr>
          <w:rFonts w:asciiTheme="minorEastAsia" w:eastAsiaTheme="minorEastAsia" w:hAnsiTheme="minorEastAsia" w:hint="eastAsia"/>
          <w:sz w:val="21"/>
          <w:szCs w:val="24"/>
          <w:lang w:eastAsia="zh-CN"/>
        </w:rPr>
        <w:t>于2015年10月27日进行了修订。</w:t>
      </w:r>
      <w:r w:rsidR="005B432E" w:rsidRPr="00DB5CB4">
        <w:rPr>
          <w:rFonts w:ascii="SimSun" w:eastAsia="SimSun" w:hAnsi="SimSun"/>
          <w:sz w:val="21"/>
          <w:szCs w:val="24"/>
          <w:lang w:eastAsia="zh-CN"/>
        </w:rPr>
        <w:t>BIA</w:t>
      </w:r>
      <w:r w:rsidR="00B53EE2" w:rsidRPr="00DB5CB4">
        <w:rPr>
          <w:rFonts w:asciiTheme="minorEastAsia" w:eastAsiaTheme="minorEastAsia" w:hAnsiTheme="minorEastAsia" w:hint="eastAsia"/>
          <w:sz w:val="21"/>
          <w:szCs w:val="24"/>
          <w:lang w:eastAsia="zh-CN"/>
        </w:rPr>
        <w:t>列出了</w:t>
      </w:r>
      <w:r w:rsidRPr="00DB5CB4">
        <w:rPr>
          <w:rFonts w:asciiTheme="minorEastAsia" w:eastAsiaTheme="minorEastAsia" w:hAnsiTheme="minorEastAsia" w:hint="eastAsia"/>
          <w:sz w:val="21"/>
          <w:szCs w:val="24"/>
          <w:lang w:eastAsia="zh-CN"/>
        </w:rPr>
        <w:t>中心</w:t>
      </w:r>
      <w:r w:rsidR="00B53EE2" w:rsidRPr="00DB5CB4">
        <w:rPr>
          <w:rFonts w:asciiTheme="minorEastAsia" w:eastAsiaTheme="minorEastAsia" w:hAnsiTheme="minorEastAsia" w:hint="eastAsia"/>
          <w:sz w:val="21"/>
          <w:szCs w:val="24"/>
          <w:lang w:eastAsia="zh-CN"/>
        </w:rPr>
        <w:t>的关键功能</w:t>
      </w:r>
      <w:r w:rsidR="00D859FD" w:rsidRPr="00DB5CB4">
        <w:rPr>
          <w:rFonts w:asciiTheme="minorEastAsia" w:eastAsiaTheme="minorEastAsia" w:hAnsiTheme="minorEastAsia" w:hint="eastAsia"/>
          <w:sz w:val="21"/>
          <w:szCs w:val="24"/>
          <w:lang w:eastAsia="zh-CN"/>
        </w:rPr>
        <w:t>以及这些功能无法发挥时会产生的影响。该文件还谈到最大可接受业务中断、恢复点目标、恢复时间目标和</w:t>
      </w:r>
      <w:r w:rsidR="004C21D3" w:rsidRPr="00DB5CB4">
        <w:rPr>
          <w:rFonts w:asciiTheme="minorEastAsia" w:eastAsiaTheme="minorEastAsia" w:hAnsiTheme="minorEastAsia" w:hint="eastAsia"/>
          <w:sz w:val="21"/>
          <w:szCs w:val="24"/>
          <w:lang w:eastAsia="zh-CN"/>
        </w:rPr>
        <w:t>最低业务连续性目标的临界值。</w:t>
      </w:r>
    </w:p>
    <w:p w:rsidR="005B432E" w:rsidRPr="00DB5CB4" w:rsidRDefault="008372DB"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仲裁与调解中心</w:t>
      </w:r>
      <w:r w:rsidR="004C21D3" w:rsidRPr="00DB5CB4">
        <w:rPr>
          <w:rFonts w:asciiTheme="minorEastAsia" w:eastAsiaTheme="minorEastAsia" w:hAnsiTheme="minorEastAsia" w:hint="eastAsia"/>
          <w:sz w:val="21"/>
          <w:szCs w:val="24"/>
          <w:lang w:eastAsia="zh-CN"/>
        </w:rPr>
        <w:t>有两个主要的</w:t>
      </w:r>
      <w:r w:rsidR="005B432E" w:rsidRPr="00DB5CB4">
        <w:rPr>
          <w:rFonts w:ascii="SimSun" w:eastAsia="SimSun" w:hAnsi="SimSun"/>
          <w:sz w:val="21"/>
          <w:szCs w:val="24"/>
          <w:lang w:eastAsia="zh-CN"/>
        </w:rPr>
        <w:t>IT</w:t>
      </w:r>
      <w:r w:rsidR="004C21D3" w:rsidRPr="00DB5CB4">
        <w:rPr>
          <w:rFonts w:asciiTheme="minorEastAsia" w:eastAsiaTheme="minorEastAsia" w:hAnsiTheme="minorEastAsia" w:hint="eastAsia"/>
          <w:sz w:val="21"/>
          <w:szCs w:val="24"/>
          <w:lang w:eastAsia="zh-CN"/>
        </w:rPr>
        <w:t>系统处理仲裁调解以及</w:t>
      </w:r>
      <w:r w:rsidR="005B432E" w:rsidRPr="00DB5CB4">
        <w:rPr>
          <w:rFonts w:ascii="SimSun" w:eastAsia="SimSun" w:hAnsi="SimSun"/>
          <w:sz w:val="21"/>
          <w:szCs w:val="24"/>
          <w:lang w:eastAsia="zh-CN"/>
        </w:rPr>
        <w:t>UDRP</w:t>
      </w:r>
      <w:r w:rsidR="004C21D3" w:rsidRPr="00DB5CB4">
        <w:rPr>
          <w:rFonts w:asciiTheme="minorEastAsia" w:eastAsiaTheme="minorEastAsia" w:hAnsiTheme="minorEastAsia" w:hint="eastAsia"/>
          <w:sz w:val="21"/>
          <w:szCs w:val="24"/>
          <w:lang w:eastAsia="zh-CN"/>
        </w:rPr>
        <w:t>案件。</w:t>
      </w:r>
      <w:r w:rsidR="008533A7" w:rsidRPr="00DB5CB4">
        <w:rPr>
          <w:rFonts w:asciiTheme="minorEastAsia" w:eastAsiaTheme="minorEastAsia" w:hAnsiTheme="minorEastAsia" w:hint="eastAsia"/>
          <w:sz w:val="21"/>
          <w:szCs w:val="24"/>
          <w:lang w:eastAsia="zh-CN"/>
        </w:rPr>
        <w:t>根据风险登记簿，</w:t>
      </w:r>
      <w:r w:rsidR="005B432E" w:rsidRPr="00DB5CB4">
        <w:rPr>
          <w:rFonts w:ascii="SimSun" w:eastAsia="SimSun" w:hAnsi="SimSun"/>
          <w:sz w:val="21"/>
          <w:szCs w:val="24"/>
          <w:lang w:eastAsia="zh-CN"/>
        </w:rPr>
        <w:t>IT</w:t>
      </w:r>
      <w:r w:rsidR="008533A7" w:rsidRPr="00DB5CB4">
        <w:rPr>
          <w:rFonts w:asciiTheme="minorEastAsia" w:eastAsiaTheme="minorEastAsia" w:hAnsiTheme="minorEastAsia" w:hint="eastAsia"/>
          <w:sz w:val="21"/>
          <w:szCs w:val="24"/>
          <w:lang w:eastAsia="zh-CN"/>
        </w:rPr>
        <w:t>系统服务器和电</w:t>
      </w:r>
      <w:r w:rsidR="00F53E1E">
        <w:rPr>
          <w:rFonts w:asciiTheme="minorEastAsia" w:eastAsiaTheme="minorEastAsia" w:hAnsiTheme="minorEastAsia" w:hint="eastAsia"/>
          <w:sz w:val="21"/>
          <w:szCs w:val="24"/>
          <w:lang w:eastAsia="zh-CN"/>
        </w:rPr>
        <w:t>子</w:t>
      </w:r>
      <w:r w:rsidR="008533A7" w:rsidRPr="00DB5CB4">
        <w:rPr>
          <w:rFonts w:asciiTheme="minorEastAsia" w:eastAsiaTheme="minorEastAsia" w:hAnsiTheme="minorEastAsia" w:hint="eastAsia"/>
          <w:sz w:val="21"/>
          <w:szCs w:val="24"/>
          <w:lang w:eastAsia="zh-CN"/>
        </w:rPr>
        <w:t>邮</w:t>
      </w:r>
      <w:r w:rsidR="00F53E1E">
        <w:rPr>
          <w:rFonts w:asciiTheme="minorEastAsia" w:eastAsiaTheme="minorEastAsia" w:hAnsiTheme="minorEastAsia" w:hint="eastAsia"/>
          <w:sz w:val="21"/>
          <w:szCs w:val="24"/>
          <w:lang w:eastAsia="zh-CN"/>
        </w:rPr>
        <w:t>件</w:t>
      </w:r>
      <w:r w:rsidR="008533A7" w:rsidRPr="00DB5CB4">
        <w:rPr>
          <w:rFonts w:asciiTheme="minorEastAsia" w:eastAsiaTheme="minorEastAsia" w:hAnsiTheme="minorEastAsia" w:hint="eastAsia"/>
          <w:sz w:val="21"/>
          <w:szCs w:val="24"/>
          <w:lang w:eastAsia="zh-CN"/>
        </w:rPr>
        <w:t>功能故障时间以及数据丢失被确定为</w:t>
      </w:r>
      <w:r w:rsidR="007640BB" w:rsidRPr="00DB5CB4">
        <w:rPr>
          <w:rFonts w:asciiTheme="minorEastAsia" w:eastAsiaTheme="minorEastAsia" w:hAnsiTheme="minorEastAsia" w:hint="eastAsia"/>
          <w:sz w:val="21"/>
          <w:szCs w:val="24"/>
          <w:lang w:eastAsia="zh-CN"/>
        </w:rPr>
        <w:t>风险。该风险的影响被评估为关键，并且可能性高。减缓策略包括优化现有资源以及为已记录的IT需求、备用系统和IT协议等寻求额外资源。</w:t>
      </w:r>
    </w:p>
    <w:p w:rsidR="005B432E" w:rsidRPr="00DB5CB4" w:rsidRDefault="00031B8C"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Theme="minorEastAsia" w:eastAsiaTheme="minorEastAsia" w:hAnsiTheme="minorEastAsia" w:hint="eastAsia"/>
          <w:iCs/>
          <w:sz w:val="21"/>
          <w:szCs w:val="24"/>
          <w:lang w:eastAsia="zh-CN"/>
        </w:rPr>
        <w:t>我们注意到，</w:t>
      </w:r>
      <w:r w:rsidR="008372DB" w:rsidRPr="00DB5CB4">
        <w:rPr>
          <w:rFonts w:asciiTheme="minorEastAsia" w:eastAsiaTheme="minorEastAsia" w:hAnsiTheme="minorEastAsia" w:hint="eastAsia"/>
          <w:iCs/>
          <w:sz w:val="21"/>
          <w:szCs w:val="24"/>
          <w:lang w:eastAsia="zh-CN"/>
        </w:rPr>
        <w:t>仲裁与调解中心</w:t>
      </w:r>
      <w:r w:rsidR="00AD1225" w:rsidRPr="00DB5CB4">
        <w:rPr>
          <w:rFonts w:asciiTheme="minorEastAsia" w:eastAsiaTheme="minorEastAsia" w:hAnsiTheme="minorEastAsia" w:hint="eastAsia"/>
          <w:iCs/>
          <w:sz w:val="21"/>
          <w:szCs w:val="24"/>
          <w:lang w:eastAsia="zh-CN"/>
        </w:rPr>
        <w:t>的</w:t>
      </w:r>
      <w:r w:rsidR="00F02243" w:rsidRPr="00DB5CB4">
        <w:rPr>
          <w:rFonts w:asciiTheme="minorEastAsia" w:eastAsiaTheme="minorEastAsia" w:hAnsiTheme="minorEastAsia" w:hint="eastAsia"/>
          <w:iCs/>
          <w:sz w:val="21"/>
          <w:szCs w:val="24"/>
          <w:lang w:eastAsia="zh-CN"/>
        </w:rPr>
        <w:t>系统记录</w:t>
      </w:r>
      <w:r w:rsidR="005B432E" w:rsidRPr="00DB5CB4">
        <w:rPr>
          <w:rFonts w:ascii="SimSun" w:eastAsia="SimSun" w:hAnsi="SimSun"/>
          <w:sz w:val="21"/>
          <w:szCs w:val="24"/>
          <w:lang w:eastAsia="zh-CN"/>
        </w:rPr>
        <w:t>/</w:t>
      </w:r>
      <w:r w:rsidR="00F02243" w:rsidRPr="00DB5CB4">
        <w:rPr>
          <w:rFonts w:asciiTheme="minorEastAsia" w:eastAsiaTheme="minorEastAsia" w:hAnsiTheme="minorEastAsia" w:hint="eastAsia"/>
          <w:sz w:val="21"/>
          <w:szCs w:val="24"/>
          <w:lang w:eastAsia="zh-CN"/>
        </w:rPr>
        <w:t>审计日志</w:t>
      </w:r>
      <w:r w:rsidR="005B432E" w:rsidRPr="00DB5CB4">
        <w:rPr>
          <w:rFonts w:ascii="SimSun" w:eastAsia="SimSun" w:hAnsi="SimSun"/>
          <w:sz w:val="21"/>
          <w:szCs w:val="24"/>
          <w:lang w:eastAsia="zh-CN"/>
        </w:rPr>
        <w:t>/</w:t>
      </w:r>
      <w:r w:rsidR="00F02243" w:rsidRPr="00DB5CB4">
        <w:rPr>
          <w:rFonts w:asciiTheme="minorEastAsia" w:eastAsiaTheme="minorEastAsia" w:hAnsiTheme="minorEastAsia" w:hint="eastAsia"/>
          <w:sz w:val="21"/>
          <w:szCs w:val="24"/>
          <w:lang w:eastAsia="zh-CN"/>
        </w:rPr>
        <w:t>异常报告由</w:t>
      </w:r>
      <w:r w:rsidR="005B432E" w:rsidRPr="00DB5CB4">
        <w:rPr>
          <w:rFonts w:ascii="SimSun" w:eastAsia="SimSun" w:hAnsi="SimSun"/>
          <w:sz w:val="21"/>
          <w:szCs w:val="24"/>
          <w:lang w:eastAsia="zh-CN"/>
        </w:rPr>
        <w:t>WIPO</w:t>
      </w:r>
      <w:r w:rsidR="00F02243" w:rsidRPr="00DB5CB4">
        <w:rPr>
          <w:rFonts w:asciiTheme="minorEastAsia" w:eastAsiaTheme="minorEastAsia" w:hAnsiTheme="minorEastAsia" w:hint="eastAsia"/>
          <w:sz w:val="21"/>
          <w:szCs w:val="24"/>
          <w:lang w:eastAsia="zh-CN"/>
        </w:rPr>
        <w:t>的信通技术部</w:t>
      </w:r>
      <w:r w:rsidR="00AD1225" w:rsidRPr="00DB5CB4">
        <w:rPr>
          <w:rFonts w:asciiTheme="minorEastAsia" w:eastAsiaTheme="minorEastAsia" w:hAnsiTheme="minorEastAsia" w:hint="eastAsia"/>
          <w:sz w:val="21"/>
          <w:szCs w:val="24"/>
          <w:lang w:eastAsia="zh-CN"/>
        </w:rPr>
        <w:t>（而非AMC</w:t>
      </w:r>
      <w:r w:rsidR="00AD1225" w:rsidRPr="00DB5CB4">
        <w:rPr>
          <w:rFonts w:asciiTheme="minorEastAsia" w:eastAsiaTheme="minorEastAsia" w:hAnsiTheme="minorEastAsia"/>
          <w:sz w:val="21"/>
          <w:szCs w:val="24"/>
          <w:lang w:eastAsia="zh-CN"/>
        </w:rPr>
        <w:t>）</w:t>
      </w:r>
      <w:r w:rsidR="00AD1225" w:rsidRPr="00DB5CB4">
        <w:rPr>
          <w:rFonts w:asciiTheme="minorEastAsia" w:eastAsiaTheme="minorEastAsia" w:hAnsiTheme="minorEastAsia" w:hint="eastAsia"/>
          <w:sz w:val="21"/>
          <w:szCs w:val="24"/>
          <w:lang w:eastAsia="zh-CN"/>
        </w:rPr>
        <w:t>维护。我们还注意到，</w:t>
      </w:r>
      <w:r w:rsidR="005B432E" w:rsidRPr="00DB5CB4">
        <w:rPr>
          <w:rFonts w:ascii="SimSun" w:eastAsia="SimSun" w:hAnsi="SimSun"/>
          <w:sz w:val="21"/>
          <w:szCs w:val="24"/>
          <w:lang w:eastAsia="zh-CN"/>
        </w:rPr>
        <w:t>AMC</w:t>
      </w:r>
      <w:r w:rsidR="00AD1225" w:rsidRPr="00DB5CB4">
        <w:rPr>
          <w:rFonts w:asciiTheme="minorEastAsia" w:eastAsiaTheme="minorEastAsia" w:hAnsiTheme="minorEastAsia" w:hint="eastAsia"/>
          <w:sz w:val="21"/>
          <w:szCs w:val="24"/>
          <w:lang w:eastAsia="zh-CN"/>
        </w:rPr>
        <w:t>报告的故障/</w:t>
      </w:r>
      <w:r w:rsidR="00A819F3" w:rsidRPr="00DB5CB4">
        <w:rPr>
          <w:rFonts w:ascii="SimSun" w:eastAsia="SimSun" w:hAnsi="SimSun"/>
          <w:sz w:val="21"/>
          <w:szCs w:val="24"/>
          <w:lang w:eastAsia="zh-CN"/>
        </w:rPr>
        <w:t>IMAP</w:t>
      </w:r>
      <w:r w:rsidR="00A819F3" w:rsidRPr="00DB5CB4">
        <w:rPr>
          <w:rFonts w:asciiTheme="minorEastAsia" w:eastAsiaTheme="minorEastAsia" w:hAnsiTheme="minorEastAsia" w:hint="eastAsia"/>
          <w:sz w:val="21"/>
          <w:szCs w:val="24"/>
          <w:lang w:eastAsia="zh-CN"/>
        </w:rPr>
        <w:t>协议失灵</w:t>
      </w:r>
      <w:r w:rsidR="00A819F3" w:rsidRPr="00DB5CB4">
        <w:rPr>
          <w:rFonts w:ascii="SimSun" w:eastAsia="SimSun" w:hAnsi="SimSun"/>
          <w:sz w:val="21"/>
          <w:szCs w:val="24"/>
          <w:lang w:eastAsia="zh-CN"/>
        </w:rPr>
        <w:t>/</w:t>
      </w:r>
      <w:r w:rsidR="00A819F3" w:rsidRPr="00DB5CB4">
        <w:rPr>
          <w:rFonts w:asciiTheme="minorEastAsia" w:eastAsiaTheme="minorEastAsia" w:hAnsiTheme="minorEastAsia" w:hint="eastAsia"/>
          <w:sz w:val="21"/>
          <w:szCs w:val="24"/>
          <w:lang w:eastAsia="zh-CN"/>
        </w:rPr>
        <w:t>应用反应迟缓的案例很少。</w:t>
      </w:r>
    </w:p>
    <w:p w:rsidR="005B432E" w:rsidRPr="00DB5CB4" w:rsidRDefault="008372DB"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仲裁与</w:t>
      </w:r>
      <w:r w:rsidRPr="00E961DF">
        <w:rPr>
          <w:rFonts w:ascii="SimSun" w:eastAsia="SimSun" w:hAnsi="SimSun" w:cs="SimSun" w:hint="eastAsia"/>
          <w:sz w:val="21"/>
          <w:szCs w:val="24"/>
          <w:lang w:eastAsia="zh-CN"/>
        </w:rPr>
        <w:t>调解</w:t>
      </w:r>
      <w:r w:rsidRPr="00DB5CB4">
        <w:rPr>
          <w:rFonts w:ascii="SimSun" w:eastAsia="SimSun" w:hAnsi="SimSun" w:hint="eastAsia"/>
          <w:sz w:val="21"/>
          <w:szCs w:val="24"/>
          <w:lang w:eastAsia="zh-CN"/>
        </w:rPr>
        <w:t>中心</w:t>
      </w:r>
      <w:r w:rsidR="00A819F3" w:rsidRPr="00DB5CB4">
        <w:rPr>
          <w:rFonts w:asciiTheme="minorEastAsia" w:eastAsiaTheme="minorEastAsia" w:hAnsiTheme="minorEastAsia" w:hint="eastAsia"/>
          <w:sz w:val="21"/>
          <w:szCs w:val="24"/>
          <w:lang w:eastAsia="zh-CN"/>
        </w:rPr>
        <w:t>没有业务连续性计划</w:t>
      </w:r>
      <w:r w:rsidR="00DB5CB4" w:rsidRPr="00DB5CB4">
        <w:rPr>
          <w:rFonts w:ascii="SimSun" w:eastAsia="SimSun" w:hAnsi="SimSun" w:cs="SimSun" w:hint="eastAsia"/>
          <w:sz w:val="21"/>
          <w:szCs w:val="24"/>
          <w:lang w:eastAsia="zh-CN"/>
        </w:rPr>
        <w:t>（</w:t>
      </w:r>
      <w:r w:rsidR="005B432E" w:rsidRPr="00DB5CB4">
        <w:rPr>
          <w:rFonts w:ascii="SimSun" w:eastAsia="SimSun" w:hAnsi="SimSun"/>
          <w:sz w:val="21"/>
          <w:szCs w:val="24"/>
          <w:lang w:eastAsia="zh-CN"/>
        </w:rPr>
        <w:t>BCP</w:t>
      </w:r>
      <w:r w:rsidR="00DB5CB4" w:rsidRPr="00DB5CB4">
        <w:rPr>
          <w:rFonts w:ascii="SimSun" w:eastAsia="SimSun" w:hAnsi="SimSun" w:cs="SimSun" w:hint="eastAsia"/>
          <w:sz w:val="21"/>
          <w:szCs w:val="24"/>
          <w:lang w:eastAsia="zh-CN"/>
        </w:rPr>
        <w:t>）</w:t>
      </w:r>
      <w:r w:rsidR="008930FA" w:rsidRPr="00DB5CB4">
        <w:rPr>
          <w:rFonts w:ascii="SimSun" w:eastAsia="SimSun" w:hAnsi="SimSun" w:hint="eastAsia"/>
          <w:sz w:val="21"/>
          <w:szCs w:val="24"/>
          <w:lang w:eastAsia="zh-CN"/>
        </w:rPr>
        <w:t>，在关键流程之一发生故障的情况下，缺乏替代性安排和后备方案。</w:t>
      </w:r>
    </w:p>
    <w:p w:rsidR="005B432E" w:rsidRPr="00DB5CB4" w:rsidRDefault="008372DB"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仲裁与调解中心</w:t>
      </w:r>
      <w:r w:rsidR="008930FA" w:rsidRPr="00DB5CB4">
        <w:rPr>
          <w:rFonts w:asciiTheme="minorEastAsia" w:eastAsiaTheme="minorEastAsia" w:hAnsiTheme="minorEastAsia" w:hint="eastAsia"/>
          <w:sz w:val="21"/>
          <w:szCs w:val="24"/>
          <w:lang w:eastAsia="zh-CN"/>
        </w:rPr>
        <w:t>的</w:t>
      </w:r>
      <w:r w:rsidRPr="00DB5CB4">
        <w:rPr>
          <w:rFonts w:asciiTheme="minorEastAsia" w:eastAsiaTheme="minorEastAsia" w:hAnsiTheme="minorEastAsia" w:hint="eastAsia"/>
          <w:sz w:val="21"/>
          <w:szCs w:val="24"/>
          <w:lang w:eastAsia="zh-CN"/>
        </w:rPr>
        <w:t>答复</w:t>
      </w:r>
      <w:r w:rsidR="008930FA" w:rsidRPr="00DB5CB4">
        <w:rPr>
          <w:rFonts w:asciiTheme="minorEastAsia" w:eastAsiaTheme="minorEastAsia" w:hAnsiTheme="minorEastAsia" w:hint="eastAsia"/>
          <w:sz w:val="21"/>
          <w:szCs w:val="24"/>
          <w:lang w:eastAsia="zh-CN"/>
        </w:rPr>
        <w:t>是，</w:t>
      </w:r>
      <w:r w:rsidR="005B432E" w:rsidRPr="00DB5CB4">
        <w:rPr>
          <w:rFonts w:ascii="SimSun" w:eastAsia="SimSun" w:hAnsi="SimSun"/>
          <w:sz w:val="21"/>
          <w:szCs w:val="24"/>
          <w:lang w:eastAsia="zh-CN"/>
        </w:rPr>
        <w:t>IT</w:t>
      </w:r>
      <w:r w:rsidR="008930FA" w:rsidRPr="00DB5CB4">
        <w:rPr>
          <w:rFonts w:asciiTheme="minorEastAsia" w:eastAsiaTheme="minorEastAsia" w:hAnsiTheme="minorEastAsia" w:hint="eastAsia"/>
          <w:sz w:val="21"/>
          <w:szCs w:val="24"/>
          <w:lang w:eastAsia="zh-CN"/>
        </w:rPr>
        <w:t>系统在投入使用之前要经过</w:t>
      </w:r>
      <w:r w:rsidR="005B432E" w:rsidRPr="00DB5CB4">
        <w:rPr>
          <w:rFonts w:ascii="SimSun" w:eastAsia="SimSun" w:hAnsi="SimSun"/>
          <w:sz w:val="21"/>
          <w:szCs w:val="24"/>
          <w:lang w:eastAsia="zh-CN"/>
        </w:rPr>
        <w:t>WIPO</w:t>
      </w:r>
      <w:r w:rsidR="00907B50" w:rsidRPr="00DB5CB4">
        <w:rPr>
          <w:rFonts w:asciiTheme="minorEastAsia" w:eastAsiaTheme="minorEastAsia" w:hAnsiTheme="minorEastAsia" w:hint="eastAsia"/>
          <w:sz w:val="21"/>
          <w:szCs w:val="24"/>
          <w:lang w:eastAsia="zh-CN"/>
        </w:rPr>
        <w:t>安保和</w:t>
      </w:r>
      <w:r w:rsidR="008930FA" w:rsidRPr="00DB5CB4">
        <w:rPr>
          <w:rFonts w:asciiTheme="minorEastAsia" w:eastAsiaTheme="minorEastAsia" w:hAnsiTheme="minorEastAsia" w:hint="eastAsia"/>
          <w:sz w:val="21"/>
          <w:szCs w:val="24"/>
          <w:lang w:eastAsia="zh-CN"/>
        </w:rPr>
        <w:t>信息</w:t>
      </w:r>
      <w:r w:rsidR="00907B50" w:rsidRPr="00DB5CB4">
        <w:rPr>
          <w:rFonts w:asciiTheme="minorEastAsia" w:eastAsiaTheme="minorEastAsia" w:hAnsiTheme="minorEastAsia" w:hint="eastAsia"/>
          <w:sz w:val="21"/>
          <w:szCs w:val="24"/>
          <w:lang w:eastAsia="zh-CN"/>
        </w:rPr>
        <w:t>安全</w:t>
      </w:r>
      <w:r w:rsidR="008930FA" w:rsidRPr="00DB5CB4">
        <w:rPr>
          <w:rFonts w:asciiTheme="minorEastAsia" w:eastAsiaTheme="minorEastAsia" w:hAnsiTheme="minorEastAsia" w:hint="eastAsia"/>
          <w:sz w:val="21"/>
          <w:szCs w:val="24"/>
          <w:lang w:eastAsia="zh-CN"/>
        </w:rPr>
        <w:t>保障司</w:t>
      </w:r>
      <w:r w:rsidR="00907B50" w:rsidRPr="00DB5CB4">
        <w:rPr>
          <w:rFonts w:asciiTheme="minorEastAsia" w:eastAsiaTheme="minorEastAsia" w:hAnsiTheme="minorEastAsia" w:hint="eastAsia"/>
          <w:sz w:val="21"/>
          <w:szCs w:val="24"/>
          <w:lang w:eastAsia="zh-CN"/>
        </w:rPr>
        <w:t>实施的必不可少的IT安全合规检查程序。此外，所有系统由</w:t>
      </w:r>
      <w:r w:rsidR="005B432E" w:rsidRPr="00DB5CB4">
        <w:rPr>
          <w:rFonts w:ascii="SimSun" w:eastAsia="SimSun" w:hAnsi="SimSun"/>
          <w:sz w:val="21"/>
          <w:szCs w:val="24"/>
          <w:lang w:eastAsia="zh-CN"/>
        </w:rPr>
        <w:t>WIPO</w:t>
      </w:r>
      <w:r w:rsidR="00907B50" w:rsidRPr="00DB5CB4">
        <w:rPr>
          <w:rFonts w:asciiTheme="minorEastAsia" w:eastAsiaTheme="minorEastAsia" w:hAnsiTheme="minorEastAsia" w:hint="eastAsia"/>
          <w:sz w:val="21"/>
          <w:szCs w:val="24"/>
          <w:lang w:eastAsia="zh-CN"/>
        </w:rPr>
        <w:t>信通技术部监督。</w:t>
      </w:r>
    </w:p>
    <w:p w:rsidR="005B432E" w:rsidRPr="002D3B04" w:rsidRDefault="00907B50"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w:t>
      </w:r>
      <w:r w:rsidR="005B432E" w:rsidRPr="002D3B04">
        <w:rPr>
          <w:rFonts w:ascii="SimSun" w:eastAsia="SimSun" w:hAnsi="SimSun" w:cs="Times New Roman"/>
          <w:b/>
          <w:sz w:val="21"/>
          <w:szCs w:val="24"/>
          <w:lang w:eastAsia="zh-CN" w:bidi="pa-IN"/>
        </w:rPr>
        <w:t>17</w:t>
      </w:r>
    </w:p>
    <w:p w:rsidR="005B432E" w:rsidRPr="00DB5CB4" w:rsidRDefault="008372DB" w:rsidP="002D3B04">
      <w:pPr>
        <w:spacing w:afterLines="50" w:after="120" w:line="340" w:lineRule="atLeast"/>
        <w:ind w:firstLine="567"/>
        <w:jc w:val="both"/>
        <w:rPr>
          <w:rFonts w:ascii="SimSun" w:eastAsia="SimSun" w:hAnsi="SimSun"/>
          <w:b/>
          <w:sz w:val="21"/>
          <w:szCs w:val="24"/>
          <w:lang w:eastAsia="zh-CN"/>
        </w:rPr>
      </w:pPr>
      <w:r w:rsidRPr="00DB5CB4">
        <w:rPr>
          <w:rFonts w:ascii="SimSun" w:eastAsia="SimSun" w:hAnsi="SimSun" w:hint="eastAsia"/>
          <w:b/>
          <w:sz w:val="21"/>
          <w:szCs w:val="24"/>
          <w:lang w:eastAsia="zh-CN"/>
        </w:rPr>
        <w:t>仲裁与调解中心不妨</w:t>
      </w:r>
      <w:r w:rsidR="007107CE" w:rsidRPr="00DB5CB4">
        <w:rPr>
          <w:rFonts w:asciiTheme="minorEastAsia" w:hAnsiTheme="minorEastAsia" w:hint="eastAsia"/>
          <w:b/>
          <w:sz w:val="21"/>
          <w:szCs w:val="24"/>
          <w:lang w:eastAsia="zh-CN"/>
        </w:rPr>
        <w:t>结合业务影响分析</w:t>
      </w:r>
      <w:r w:rsidR="008C1343">
        <w:rPr>
          <w:rFonts w:asciiTheme="minorEastAsia" w:hAnsiTheme="minorEastAsia" w:hint="eastAsia"/>
          <w:b/>
          <w:sz w:val="21"/>
          <w:szCs w:val="24"/>
          <w:lang w:eastAsia="zh-CN"/>
        </w:rPr>
        <w:t>，</w:t>
      </w:r>
      <w:r w:rsidR="00A74A0E" w:rsidRPr="00DB5CB4">
        <w:rPr>
          <w:rFonts w:asciiTheme="minorEastAsia" w:hAnsiTheme="minorEastAsia" w:hint="eastAsia"/>
          <w:b/>
          <w:sz w:val="21"/>
          <w:szCs w:val="24"/>
          <w:lang w:eastAsia="zh-CN"/>
        </w:rPr>
        <w:t>制定业务连续性计划，</w:t>
      </w:r>
      <w:r w:rsidR="007107CE" w:rsidRPr="00DB5CB4">
        <w:rPr>
          <w:rFonts w:asciiTheme="minorEastAsia" w:hAnsiTheme="minorEastAsia" w:hint="eastAsia"/>
          <w:b/>
          <w:sz w:val="21"/>
          <w:szCs w:val="24"/>
          <w:lang w:eastAsia="zh-CN"/>
        </w:rPr>
        <w:t>说明在关键流程之一发生故障情况下的替代性安排和后备方案。</w:t>
      </w:r>
    </w:p>
    <w:p w:rsidR="005B432E" w:rsidRPr="00DB5CB4" w:rsidRDefault="005B432E"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b/>
          <w:sz w:val="21"/>
          <w:szCs w:val="24"/>
          <w:lang w:eastAsia="zh-CN"/>
        </w:rPr>
      </w:pPr>
      <w:r w:rsidRPr="00DB5CB4">
        <w:rPr>
          <w:rFonts w:ascii="SimSun" w:eastAsia="SimSun" w:hAnsi="SimSun"/>
          <w:sz w:val="21"/>
          <w:szCs w:val="24"/>
          <w:lang w:eastAsia="zh-CN"/>
        </w:rPr>
        <w:lastRenderedPageBreak/>
        <w:t>WIPO</w:t>
      </w:r>
      <w:r w:rsidR="007107CE" w:rsidRPr="00DB5CB4">
        <w:rPr>
          <w:rFonts w:asciiTheme="minorEastAsia" w:eastAsiaTheme="minorEastAsia" w:hAnsiTheme="minorEastAsia" w:hint="eastAsia"/>
          <w:sz w:val="21"/>
          <w:szCs w:val="24"/>
          <w:lang w:eastAsia="zh-CN"/>
        </w:rPr>
        <w:t>表示，它正在积极促进各组织部门</w:t>
      </w:r>
      <w:r w:rsidR="00F53E1E">
        <w:rPr>
          <w:rFonts w:asciiTheme="minorEastAsia" w:eastAsiaTheme="minorEastAsia" w:hAnsiTheme="minorEastAsia" w:hint="eastAsia"/>
          <w:sz w:val="21"/>
          <w:szCs w:val="24"/>
          <w:lang w:eastAsia="zh-CN"/>
        </w:rPr>
        <w:t>拟</w:t>
      </w:r>
      <w:r w:rsidR="007107CE" w:rsidRPr="00DB5CB4">
        <w:rPr>
          <w:rFonts w:asciiTheme="minorEastAsia" w:eastAsiaTheme="minorEastAsia" w:hAnsiTheme="minorEastAsia" w:hint="eastAsia"/>
          <w:sz w:val="21"/>
          <w:szCs w:val="24"/>
          <w:lang w:eastAsia="zh-CN"/>
        </w:rPr>
        <w:t>定业务连续性计划，包括</w:t>
      </w:r>
      <w:r w:rsidR="00974AAC" w:rsidRPr="00DB5CB4">
        <w:rPr>
          <w:rFonts w:asciiTheme="minorEastAsia" w:eastAsiaTheme="minorEastAsia" w:hAnsiTheme="minorEastAsia" w:hint="eastAsia"/>
          <w:sz w:val="21"/>
          <w:szCs w:val="24"/>
          <w:lang w:eastAsia="zh-CN"/>
        </w:rPr>
        <w:t>仲裁与调解中心</w:t>
      </w:r>
      <w:r w:rsidR="007107CE" w:rsidRPr="00DB5CB4">
        <w:rPr>
          <w:rFonts w:ascii="SimSun" w:eastAsia="SimSun" w:hAnsi="SimSun" w:cs="SimSun" w:hint="eastAsia"/>
          <w:sz w:val="21"/>
          <w:szCs w:val="24"/>
          <w:lang w:eastAsia="zh-CN"/>
        </w:rPr>
        <w:t>。</w:t>
      </w:r>
      <w:r w:rsidR="007107CE" w:rsidRPr="00DB5CB4">
        <w:rPr>
          <w:rFonts w:asciiTheme="minorEastAsia" w:eastAsiaTheme="minorEastAsia" w:hAnsiTheme="minorEastAsia" w:hint="eastAsia"/>
          <w:sz w:val="21"/>
          <w:szCs w:val="24"/>
          <w:lang w:eastAsia="zh-CN"/>
        </w:rPr>
        <w:t>他们确认，</w:t>
      </w:r>
      <w:r w:rsidRPr="00DB5CB4">
        <w:rPr>
          <w:rFonts w:ascii="SimSun" w:eastAsia="SimSun" w:hAnsi="SimSun"/>
          <w:sz w:val="21"/>
          <w:szCs w:val="24"/>
          <w:lang w:eastAsia="zh-CN"/>
        </w:rPr>
        <w:t>WIPO</w:t>
      </w:r>
      <w:r w:rsidR="007107CE" w:rsidRPr="00DB5CB4">
        <w:rPr>
          <w:rFonts w:asciiTheme="minorEastAsia" w:eastAsiaTheme="minorEastAsia" w:hAnsiTheme="minorEastAsia" w:hint="eastAsia"/>
          <w:sz w:val="21"/>
          <w:szCs w:val="24"/>
          <w:lang w:eastAsia="zh-CN"/>
        </w:rPr>
        <w:t>会制定连续性计划的模板，</w:t>
      </w:r>
      <w:r w:rsidR="00751ADB" w:rsidRPr="00DB5CB4">
        <w:rPr>
          <w:rFonts w:asciiTheme="minorEastAsia" w:eastAsiaTheme="minorEastAsia" w:hAnsiTheme="minorEastAsia" w:hint="eastAsia"/>
          <w:sz w:val="21"/>
          <w:szCs w:val="24"/>
          <w:lang w:eastAsia="zh-CN"/>
        </w:rPr>
        <w:t>在2016年7月提供给每个计划管理人。</w:t>
      </w:r>
    </w:p>
    <w:p w:rsidR="005B432E" w:rsidRPr="00085EC3" w:rsidRDefault="00751ADB" w:rsidP="00085EC3">
      <w:pPr>
        <w:keepNext/>
        <w:spacing w:beforeLines="100" w:before="240" w:afterLines="50" w:after="120" w:line="340" w:lineRule="atLeast"/>
        <w:rPr>
          <w:rFonts w:ascii="SimSun" w:eastAsia="SimSun" w:hAnsi="SimSun"/>
          <w:b/>
          <w:color w:val="17365D"/>
          <w:sz w:val="24"/>
          <w:szCs w:val="28"/>
          <w:lang w:eastAsia="zh-CN"/>
        </w:rPr>
      </w:pPr>
      <w:r w:rsidRPr="00085EC3">
        <w:rPr>
          <w:rFonts w:ascii="SimSun" w:eastAsia="SimSun" w:hAnsi="SimSun" w:hint="eastAsia"/>
          <w:b/>
          <w:color w:val="17365D"/>
          <w:sz w:val="24"/>
          <w:szCs w:val="28"/>
          <w:lang w:eastAsia="zh-CN"/>
        </w:rPr>
        <w:t>差旅和研究金</w:t>
      </w:r>
    </w:p>
    <w:p w:rsidR="005B432E" w:rsidRPr="002D3B04" w:rsidRDefault="00751ADB"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背</w:t>
      </w:r>
      <w:r w:rsidR="00F53E1E">
        <w:rPr>
          <w:rFonts w:ascii="SimSun" w:eastAsia="SimSun" w:hAnsi="SimSun" w:cs="Times New Roman" w:hint="eastAsia"/>
          <w:b/>
          <w:color w:val="1F497D"/>
          <w:sz w:val="21"/>
          <w:szCs w:val="21"/>
          <w:lang w:eastAsia="zh-CN"/>
        </w:rPr>
        <w:t xml:space="preserve">　</w:t>
      </w:r>
      <w:r w:rsidRPr="002D3B04">
        <w:rPr>
          <w:rFonts w:ascii="SimSun" w:eastAsia="SimSun" w:hAnsi="SimSun" w:cs="Times New Roman" w:hint="eastAsia"/>
          <w:b/>
          <w:color w:val="1F497D"/>
          <w:sz w:val="21"/>
          <w:szCs w:val="21"/>
          <w:lang w:eastAsia="zh-CN"/>
        </w:rPr>
        <w:t>景</w:t>
      </w:r>
    </w:p>
    <w:p w:rsidR="005B432E" w:rsidRPr="00DB5CB4" w:rsidRDefault="00E5648A"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Theme="minorEastAsia" w:eastAsiaTheme="minorEastAsia" w:hAnsiTheme="minorEastAsia" w:cs="Times New Roman" w:hint="eastAsia"/>
          <w:sz w:val="21"/>
          <w:szCs w:val="24"/>
          <w:lang w:eastAsia="zh-CN"/>
        </w:rPr>
        <w:t>人力资源管理</w:t>
      </w:r>
      <w:r w:rsidR="008372DB" w:rsidRPr="00DB5CB4">
        <w:rPr>
          <w:rFonts w:asciiTheme="minorEastAsia" w:eastAsiaTheme="minorEastAsia" w:hAnsiTheme="minorEastAsia" w:cs="Times New Roman" w:hint="eastAsia"/>
          <w:sz w:val="21"/>
          <w:szCs w:val="24"/>
          <w:lang w:eastAsia="zh-CN"/>
        </w:rPr>
        <w:t>部</w:t>
      </w:r>
      <w:r w:rsidRPr="00DB5CB4">
        <w:rPr>
          <w:rFonts w:asciiTheme="minorEastAsia" w:eastAsiaTheme="minorEastAsia" w:hAnsiTheme="minorEastAsia" w:cs="Times New Roman" w:hint="eastAsia"/>
          <w:sz w:val="21"/>
          <w:szCs w:val="24"/>
          <w:lang w:eastAsia="zh-CN"/>
        </w:rPr>
        <w:t>负责确保</w:t>
      </w:r>
      <w:r w:rsidR="000A733C" w:rsidRPr="00DB5CB4">
        <w:rPr>
          <w:rFonts w:asciiTheme="minorEastAsia" w:eastAsiaTheme="minorEastAsia" w:hAnsiTheme="minorEastAsia" w:cs="Times New Roman" w:hint="eastAsia"/>
          <w:sz w:val="21"/>
          <w:szCs w:val="24"/>
          <w:lang w:eastAsia="zh-CN"/>
        </w:rPr>
        <w:t>，通过提供有利的工作环境和最好的雇佣做法等方式进行全球人才招聘，使</w:t>
      </w:r>
      <w:r w:rsidR="000A733C" w:rsidRPr="00DB5CB4">
        <w:rPr>
          <w:rFonts w:ascii="SimSun" w:eastAsia="SimSun" w:hAnsi="SimSun" w:cs="Times New Roman"/>
          <w:sz w:val="21"/>
          <w:szCs w:val="24"/>
          <w:lang w:eastAsia="zh-CN"/>
        </w:rPr>
        <w:t>WIPO</w:t>
      </w:r>
      <w:r w:rsidR="000A733C" w:rsidRPr="00DB5CB4">
        <w:rPr>
          <w:rFonts w:asciiTheme="minorEastAsia" w:eastAsiaTheme="minorEastAsia" w:hAnsiTheme="minorEastAsia" w:cs="Times New Roman" w:hint="eastAsia"/>
          <w:sz w:val="21"/>
          <w:szCs w:val="24"/>
          <w:lang w:eastAsia="zh-CN"/>
        </w:rPr>
        <w:t>拥有足以完成其职责的人力资源。</w:t>
      </w:r>
      <w:r w:rsidR="00AD7CB4" w:rsidRPr="00DB5CB4">
        <w:rPr>
          <w:rFonts w:asciiTheme="minorEastAsia" w:eastAsiaTheme="minorEastAsia" w:hAnsiTheme="minorEastAsia" w:cs="Times New Roman" w:hint="eastAsia"/>
          <w:sz w:val="21"/>
          <w:szCs w:val="24"/>
          <w:lang w:eastAsia="zh-CN"/>
        </w:rPr>
        <w:t>这也意味着要对工作人员应享权益，包括任务和活动等的差旅费，进行有效管理。</w:t>
      </w:r>
    </w:p>
    <w:p w:rsidR="005B432E" w:rsidRPr="00DB5CB4" w:rsidRDefault="00E5589C"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b/>
          <w:sz w:val="21"/>
          <w:szCs w:val="24"/>
          <w:u w:val="single"/>
          <w:lang w:eastAsia="zh-CN"/>
        </w:rPr>
      </w:pPr>
      <w:r w:rsidRPr="00DB5CB4">
        <w:rPr>
          <w:rFonts w:asciiTheme="minorEastAsia" w:eastAsiaTheme="minorEastAsia" w:hAnsiTheme="minorEastAsia" w:cs="Times New Roman" w:hint="eastAsia"/>
          <w:sz w:val="21"/>
          <w:szCs w:val="24"/>
          <w:lang w:eastAsia="zh-CN"/>
        </w:rPr>
        <w:t>2014-2015</w:t>
      </w:r>
      <w:r w:rsidR="00E1391B" w:rsidRPr="00DB5CB4">
        <w:rPr>
          <w:rFonts w:asciiTheme="minorEastAsia" w:eastAsiaTheme="minorEastAsia" w:hAnsiTheme="minorEastAsia" w:cs="Times New Roman" w:hint="eastAsia"/>
          <w:sz w:val="21"/>
          <w:szCs w:val="24"/>
          <w:lang w:eastAsia="zh-CN"/>
        </w:rPr>
        <w:t>两年期</w:t>
      </w:r>
      <w:r w:rsidRPr="00DB5CB4">
        <w:rPr>
          <w:rFonts w:asciiTheme="minorEastAsia" w:eastAsiaTheme="minorEastAsia" w:hAnsiTheme="minorEastAsia" w:cs="Times New Roman" w:hint="eastAsia"/>
          <w:sz w:val="21"/>
          <w:szCs w:val="24"/>
          <w:lang w:eastAsia="zh-CN"/>
        </w:rPr>
        <w:t>计划和预算中</w:t>
      </w:r>
      <w:r w:rsidR="00AD7CB4" w:rsidRPr="00DB5CB4">
        <w:rPr>
          <w:rFonts w:asciiTheme="minorEastAsia" w:eastAsiaTheme="minorEastAsia" w:hAnsiTheme="minorEastAsia" w:cs="Times New Roman" w:hint="eastAsia"/>
          <w:sz w:val="21"/>
          <w:szCs w:val="24"/>
          <w:lang w:eastAsia="zh-CN"/>
        </w:rPr>
        <w:t>差旅和研究金</w:t>
      </w:r>
      <w:r w:rsidR="00AC187B" w:rsidRPr="00DB5CB4">
        <w:rPr>
          <w:rFonts w:asciiTheme="minorEastAsia" w:eastAsiaTheme="minorEastAsia" w:hAnsiTheme="minorEastAsia" w:cs="Times New Roman" w:hint="eastAsia"/>
          <w:sz w:val="21"/>
          <w:szCs w:val="24"/>
          <w:lang w:eastAsia="zh-CN"/>
        </w:rPr>
        <w:t>项</w:t>
      </w:r>
      <w:r w:rsidR="00E1391B" w:rsidRPr="00DB5CB4">
        <w:rPr>
          <w:rFonts w:asciiTheme="minorEastAsia" w:eastAsiaTheme="minorEastAsia" w:hAnsiTheme="minorEastAsia" w:cs="Times New Roman" w:hint="eastAsia"/>
          <w:sz w:val="21"/>
          <w:szCs w:val="24"/>
          <w:lang w:eastAsia="zh-CN"/>
        </w:rPr>
        <w:t>下的预算资源已经提供给九个战略目标下所有29个计划，</w:t>
      </w:r>
      <w:r w:rsidR="00AC187B" w:rsidRPr="00DB5CB4">
        <w:rPr>
          <w:rFonts w:asciiTheme="minorEastAsia" w:eastAsiaTheme="minorEastAsia" w:hAnsiTheme="minorEastAsia" w:cs="Times New Roman" w:hint="eastAsia"/>
          <w:sz w:val="21"/>
          <w:szCs w:val="24"/>
          <w:lang w:eastAsia="zh-CN"/>
        </w:rPr>
        <w:t>这部分预算资源</w:t>
      </w:r>
      <w:r w:rsidR="00E1391B" w:rsidRPr="00E961DF">
        <w:rPr>
          <w:rFonts w:ascii="SimSun" w:eastAsia="SimSun" w:hAnsi="SimSun" w:cs="SimSun" w:hint="eastAsia"/>
          <w:sz w:val="21"/>
          <w:szCs w:val="24"/>
          <w:lang w:eastAsia="zh-CN"/>
        </w:rPr>
        <w:t>包括</w:t>
      </w:r>
      <w:r w:rsidR="00AC187B" w:rsidRPr="00DB5CB4">
        <w:rPr>
          <w:rFonts w:asciiTheme="minorEastAsia" w:eastAsiaTheme="minorEastAsia" w:hAnsiTheme="minorEastAsia" w:cs="Times New Roman" w:hint="eastAsia"/>
          <w:sz w:val="21"/>
          <w:szCs w:val="24"/>
          <w:lang w:eastAsia="zh-CN"/>
        </w:rPr>
        <w:t>实习生费用、</w:t>
      </w:r>
      <w:r w:rsidR="00AC187B" w:rsidRPr="00DB5CB4">
        <w:rPr>
          <w:rFonts w:ascii="SimSun" w:eastAsia="SimSun" w:hAnsi="SimSun" w:cs="Times New Roman"/>
          <w:sz w:val="21"/>
          <w:szCs w:val="24"/>
          <w:lang w:eastAsia="zh-CN"/>
        </w:rPr>
        <w:t>WIPO</w:t>
      </w:r>
      <w:r w:rsidR="00AC187B" w:rsidRPr="00DB5CB4">
        <w:rPr>
          <w:rFonts w:asciiTheme="minorEastAsia" w:eastAsiaTheme="minorEastAsia" w:hAnsiTheme="minorEastAsia" w:cs="Times New Roman" w:hint="eastAsia"/>
          <w:sz w:val="21"/>
          <w:szCs w:val="24"/>
          <w:lang w:eastAsia="zh-CN"/>
        </w:rPr>
        <w:t>研究金、工作人员出差、第三方差旅和课程研究金。尽管在</w:t>
      </w:r>
      <w:r w:rsidR="005B432E" w:rsidRPr="00DB5CB4">
        <w:rPr>
          <w:rFonts w:ascii="SimSun" w:eastAsia="SimSun" w:hAnsi="SimSun" w:cs="Times New Roman"/>
          <w:sz w:val="21"/>
          <w:szCs w:val="24"/>
          <w:lang w:eastAsia="zh-CN"/>
        </w:rPr>
        <w:t>2014-2015</w:t>
      </w:r>
      <w:r w:rsidR="00AC187B" w:rsidRPr="00DB5CB4">
        <w:rPr>
          <w:rFonts w:asciiTheme="minorEastAsia" w:eastAsiaTheme="minorEastAsia" w:hAnsiTheme="minorEastAsia" w:cs="Times New Roman" w:hint="eastAsia"/>
          <w:sz w:val="21"/>
          <w:szCs w:val="24"/>
          <w:lang w:eastAsia="zh-CN"/>
        </w:rPr>
        <w:t>两年期实习生和</w:t>
      </w:r>
      <w:r w:rsidR="005B432E" w:rsidRPr="00DB5CB4">
        <w:rPr>
          <w:rFonts w:ascii="SimSun" w:eastAsia="SimSun" w:hAnsi="SimSun" w:cs="Times New Roman"/>
          <w:sz w:val="21"/>
          <w:szCs w:val="24"/>
          <w:lang w:eastAsia="zh-CN"/>
        </w:rPr>
        <w:t>WIPO</w:t>
      </w:r>
      <w:r w:rsidR="00AC187B" w:rsidRPr="00DB5CB4">
        <w:rPr>
          <w:rFonts w:asciiTheme="minorEastAsia" w:eastAsiaTheme="minorEastAsia" w:hAnsiTheme="minorEastAsia" w:cs="Times New Roman" w:hint="eastAsia"/>
          <w:sz w:val="21"/>
          <w:szCs w:val="24"/>
          <w:lang w:eastAsia="zh-CN"/>
        </w:rPr>
        <w:t>研究金项下的预算总额为</w:t>
      </w:r>
      <w:r w:rsidR="0053202E" w:rsidRPr="00DB5CB4">
        <w:rPr>
          <w:rFonts w:asciiTheme="minorEastAsia" w:eastAsiaTheme="minorEastAsia" w:hAnsiTheme="minorEastAsia" w:cs="Times New Roman" w:hint="eastAsia"/>
          <w:sz w:val="21"/>
          <w:szCs w:val="24"/>
          <w:lang w:eastAsia="zh-CN"/>
        </w:rPr>
        <w:t>600</w:t>
      </w:r>
      <w:r w:rsidR="00AC187B" w:rsidRPr="00DB5CB4">
        <w:rPr>
          <w:rFonts w:asciiTheme="minorEastAsia" w:eastAsiaTheme="minorEastAsia" w:hAnsiTheme="minorEastAsia" w:cs="Times New Roman" w:hint="eastAsia"/>
          <w:sz w:val="21"/>
          <w:szCs w:val="24"/>
          <w:lang w:eastAsia="zh-CN"/>
        </w:rPr>
        <w:t>万瑞郎，</w:t>
      </w:r>
      <w:r w:rsidR="005D391B" w:rsidRPr="00DB5CB4">
        <w:rPr>
          <w:rFonts w:asciiTheme="minorEastAsia" w:eastAsiaTheme="minorEastAsia" w:hAnsiTheme="minorEastAsia" w:cs="Times New Roman" w:hint="eastAsia"/>
          <w:sz w:val="21"/>
          <w:szCs w:val="24"/>
          <w:lang w:eastAsia="zh-CN"/>
        </w:rPr>
        <w:t>比调剂后的2012-2013</w:t>
      </w:r>
      <w:r w:rsidR="00F53E1E">
        <w:rPr>
          <w:rFonts w:asciiTheme="minorEastAsia" w:eastAsiaTheme="minorEastAsia" w:hAnsiTheme="minorEastAsia" w:cs="Times New Roman" w:hint="eastAsia"/>
          <w:sz w:val="21"/>
          <w:szCs w:val="24"/>
          <w:lang w:eastAsia="zh-CN"/>
        </w:rPr>
        <w:t>年</w:t>
      </w:r>
      <w:r w:rsidR="005D391B" w:rsidRPr="00DB5CB4">
        <w:rPr>
          <w:rFonts w:asciiTheme="minorEastAsia" w:eastAsiaTheme="minorEastAsia" w:hAnsiTheme="minorEastAsia" w:cs="Times New Roman" w:hint="eastAsia"/>
          <w:sz w:val="21"/>
          <w:szCs w:val="24"/>
          <w:lang w:eastAsia="zh-CN"/>
        </w:rPr>
        <w:t>预算增长了</w:t>
      </w:r>
      <w:r w:rsidR="005B432E" w:rsidRPr="00DB5CB4">
        <w:rPr>
          <w:rFonts w:ascii="SimSun" w:eastAsia="SimSun" w:hAnsi="SimSun" w:cs="Times New Roman"/>
          <w:sz w:val="21"/>
          <w:szCs w:val="24"/>
          <w:lang w:eastAsia="zh-CN"/>
        </w:rPr>
        <w:t>53</w:t>
      </w:r>
      <w:r w:rsidR="005D391B" w:rsidRPr="00DB5CB4">
        <w:rPr>
          <w:rFonts w:ascii="SimSun" w:eastAsia="SimSun" w:hAnsi="SimSun" w:cs="Times New Roman"/>
          <w:sz w:val="21"/>
          <w:szCs w:val="24"/>
          <w:lang w:eastAsia="zh-CN"/>
        </w:rPr>
        <w:t>%</w:t>
      </w:r>
      <w:r w:rsidR="005D391B" w:rsidRPr="00DB5CB4">
        <w:rPr>
          <w:rFonts w:ascii="SimSun" w:eastAsia="SimSun" w:hAnsi="SimSun" w:cs="SimSun" w:hint="eastAsia"/>
          <w:sz w:val="21"/>
          <w:szCs w:val="24"/>
          <w:lang w:eastAsia="zh-CN"/>
        </w:rPr>
        <w:t>，</w:t>
      </w:r>
      <w:r w:rsidR="005D391B" w:rsidRPr="00DB5CB4">
        <w:rPr>
          <w:rFonts w:asciiTheme="minorEastAsia" w:eastAsiaTheme="minorEastAsia" w:hAnsiTheme="minorEastAsia" w:cs="Times New Roman" w:hint="eastAsia"/>
          <w:sz w:val="21"/>
          <w:szCs w:val="24"/>
          <w:lang w:eastAsia="zh-CN"/>
        </w:rPr>
        <w:t>但差旅和研究金的预算为</w:t>
      </w:r>
      <w:r w:rsidR="005B432E" w:rsidRPr="00DB5CB4">
        <w:rPr>
          <w:rFonts w:ascii="SimSun" w:eastAsia="SimSun" w:hAnsi="SimSun" w:cs="Times New Roman"/>
          <w:sz w:val="21"/>
          <w:szCs w:val="24"/>
          <w:lang w:eastAsia="zh-CN"/>
        </w:rPr>
        <w:t>3</w:t>
      </w:r>
      <w:r w:rsidR="005D391B" w:rsidRPr="00DB5CB4">
        <w:rPr>
          <w:rFonts w:ascii="SimSun" w:eastAsia="SimSun" w:hAnsi="SimSun" w:cs="Times New Roman" w:hint="eastAsia"/>
          <w:sz w:val="21"/>
          <w:szCs w:val="24"/>
          <w:lang w:eastAsia="zh-CN"/>
        </w:rPr>
        <w:t>,</w:t>
      </w:r>
      <w:r w:rsidR="005B432E" w:rsidRPr="00DB5CB4">
        <w:rPr>
          <w:rFonts w:ascii="SimSun" w:eastAsia="SimSun" w:hAnsi="SimSun" w:cs="Times New Roman"/>
          <w:sz w:val="21"/>
          <w:szCs w:val="24"/>
          <w:lang w:eastAsia="zh-CN"/>
        </w:rPr>
        <w:t>785</w:t>
      </w:r>
      <w:r w:rsidR="005D391B" w:rsidRPr="00DB5CB4">
        <w:rPr>
          <w:rFonts w:asciiTheme="minorEastAsia" w:eastAsiaTheme="minorEastAsia" w:hAnsiTheme="minorEastAsia" w:cs="Times New Roman" w:hint="eastAsia"/>
          <w:sz w:val="21"/>
          <w:szCs w:val="24"/>
          <w:lang w:eastAsia="zh-CN"/>
        </w:rPr>
        <w:t>万瑞郎，比</w:t>
      </w:r>
      <w:r w:rsidR="0053202E" w:rsidRPr="00DB5CB4">
        <w:rPr>
          <w:rFonts w:asciiTheme="minorEastAsia" w:eastAsiaTheme="minorEastAsia" w:hAnsiTheme="minorEastAsia" w:cs="Times New Roman" w:hint="eastAsia"/>
          <w:sz w:val="21"/>
          <w:szCs w:val="24"/>
          <w:lang w:eastAsia="zh-CN"/>
        </w:rPr>
        <w:t>调剂后的2012-2013</w:t>
      </w:r>
      <w:r w:rsidR="00F53E1E">
        <w:rPr>
          <w:rFonts w:asciiTheme="minorEastAsia" w:eastAsiaTheme="minorEastAsia" w:hAnsiTheme="minorEastAsia" w:cs="Times New Roman" w:hint="eastAsia"/>
          <w:sz w:val="21"/>
          <w:szCs w:val="24"/>
          <w:lang w:eastAsia="zh-CN"/>
        </w:rPr>
        <w:t>年</w:t>
      </w:r>
      <w:r w:rsidR="0053202E" w:rsidRPr="00DB5CB4">
        <w:rPr>
          <w:rFonts w:asciiTheme="minorEastAsia" w:eastAsiaTheme="minorEastAsia" w:hAnsiTheme="minorEastAsia" w:cs="Times New Roman" w:hint="eastAsia"/>
          <w:sz w:val="21"/>
          <w:szCs w:val="24"/>
          <w:lang w:eastAsia="zh-CN"/>
        </w:rPr>
        <w:t>预算减少了1</w:t>
      </w:r>
      <w:r w:rsidR="0053202E" w:rsidRPr="00DB5CB4">
        <w:rPr>
          <w:rFonts w:ascii="SimSun" w:eastAsia="SimSun" w:hAnsi="SimSun" w:cs="Times New Roman"/>
          <w:sz w:val="21"/>
          <w:szCs w:val="24"/>
          <w:lang w:eastAsia="zh-CN"/>
        </w:rPr>
        <w:t>5%</w:t>
      </w:r>
      <w:r w:rsidR="0053202E" w:rsidRPr="00DB5CB4">
        <w:rPr>
          <w:rFonts w:ascii="SimSun" w:eastAsia="SimSun" w:hAnsi="SimSun" w:cs="SimSun" w:hint="eastAsia"/>
          <w:sz w:val="21"/>
          <w:szCs w:val="24"/>
          <w:lang w:eastAsia="zh-CN"/>
        </w:rPr>
        <w:t>。</w:t>
      </w:r>
    </w:p>
    <w:p w:rsidR="005B432E" w:rsidRPr="002D3B04" w:rsidRDefault="00CB5372"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不遵守与差旅计划变更申请相关的规定</w:t>
      </w:r>
    </w:p>
    <w:p w:rsidR="005B432E" w:rsidRPr="00DB5CB4" w:rsidRDefault="002329F4"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关于</w:t>
      </w:r>
      <w:r w:rsidRPr="00E961DF">
        <w:rPr>
          <w:rFonts w:ascii="SimSun" w:eastAsia="SimSun" w:hAnsi="SimSun" w:cs="SimSun" w:hint="eastAsia"/>
          <w:sz w:val="21"/>
          <w:szCs w:val="24"/>
          <w:lang w:eastAsia="zh-CN"/>
        </w:rPr>
        <w:t>工作人员</w:t>
      </w:r>
      <w:r w:rsidRPr="00DB5CB4">
        <w:rPr>
          <w:rFonts w:ascii="SimSun" w:eastAsia="SimSun" w:hAnsi="SimSun" w:cs="Times New Roman" w:hint="eastAsia"/>
          <w:sz w:val="21"/>
          <w:szCs w:val="24"/>
          <w:lang w:eastAsia="zh-CN"/>
        </w:rPr>
        <w:t>和/或受养人就前往工作地点提出的旅行要求，《工作人员条例与细则》除其他外尤其规定：</w:t>
      </w:r>
    </w:p>
    <w:p w:rsidR="005B432E" w:rsidRPr="00DB5CB4" w:rsidRDefault="00CB5372" w:rsidP="001E4597">
      <w:pPr>
        <w:numPr>
          <w:ilvl w:val="0"/>
          <w:numId w:val="42"/>
        </w:numPr>
        <w:spacing w:afterLines="50" w:after="120" w:line="340" w:lineRule="atLeast"/>
        <w:ind w:left="1134" w:hanging="567"/>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如工作人员旅行时要求采用高于本人应享的食宿标准或旅行条件，或获准出于个人偏好或方便改变核定交通路线或交通方式，则只能在出票之后作如是变更。工作人员在收到改签的机车船票之前，应要求其支付由此发生的任何额外费用。</w:t>
      </w:r>
    </w:p>
    <w:p w:rsidR="005B432E" w:rsidRPr="00DB5CB4" w:rsidRDefault="004C19D2" w:rsidP="001E4597">
      <w:pPr>
        <w:numPr>
          <w:ilvl w:val="0"/>
          <w:numId w:val="42"/>
        </w:numPr>
        <w:spacing w:afterLines="50" w:after="120" w:line="340" w:lineRule="atLeast"/>
        <w:ind w:left="1134" w:hanging="567"/>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在派遣到另一工作地点的情况下，</w:t>
      </w:r>
      <w:r w:rsidR="00FE7DCD" w:rsidRPr="00DB5CB4">
        <w:rPr>
          <w:rFonts w:ascii="SimSun" w:eastAsia="SimSun" w:hAnsi="SimSun" w:cs="Times New Roman" w:hint="eastAsia"/>
          <w:sz w:val="21"/>
          <w:szCs w:val="24"/>
          <w:lang w:eastAsia="zh-CN"/>
        </w:rPr>
        <w:t>国际局应支付工作人员受养人从征聘地或被认定籍贯地到工作地点的旅费。如工作人员拟从其他任何地方将任何受养人带到正式工作地点，由国际局承担的旅费不超过该受养人假定从征聘地或被认定籍贯地到工作地点可领取的最大数</w:t>
      </w:r>
      <w:r w:rsidR="00F53E1E">
        <w:rPr>
          <w:rFonts w:ascii="SimSun" w:eastAsia="SimSun" w:hAnsi="SimSun" w:cs="Times New Roman"/>
          <w:sz w:val="21"/>
          <w:szCs w:val="24"/>
          <w:lang w:eastAsia="zh-CN"/>
        </w:rPr>
        <w:t>‍</w:t>
      </w:r>
      <w:r w:rsidR="00FE7DCD" w:rsidRPr="00DB5CB4">
        <w:rPr>
          <w:rFonts w:ascii="SimSun" w:eastAsia="SimSun" w:hAnsi="SimSun" w:cs="Times New Roman" w:hint="eastAsia"/>
          <w:sz w:val="21"/>
          <w:szCs w:val="24"/>
          <w:lang w:eastAsia="zh-CN"/>
        </w:rPr>
        <w:t>额。</w:t>
      </w:r>
    </w:p>
    <w:p w:rsidR="005B432E" w:rsidRPr="00DB5CB4" w:rsidRDefault="00274DE2"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Theme="minorEastAsia" w:eastAsiaTheme="minorEastAsia" w:hAnsiTheme="minorEastAsia" w:cs="Times New Roman" w:hint="eastAsia"/>
          <w:sz w:val="21"/>
          <w:szCs w:val="24"/>
          <w:lang w:eastAsia="zh-CN"/>
        </w:rPr>
        <w:t>详细</w:t>
      </w:r>
      <w:r w:rsidR="008F2337" w:rsidRPr="00DB5CB4">
        <w:rPr>
          <w:rFonts w:asciiTheme="minorEastAsia" w:eastAsiaTheme="minorEastAsia" w:hAnsiTheme="minorEastAsia" w:cs="Times New Roman" w:hint="eastAsia"/>
          <w:sz w:val="21"/>
          <w:szCs w:val="24"/>
          <w:lang w:eastAsia="zh-CN"/>
        </w:rPr>
        <w:t>审查旅行报销表明，在一例报销中，一位工作人员的受养人从认定籍贯地之外的地方前往正式工作地点</w:t>
      </w:r>
      <w:r w:rsidR="008F2337" w:rsidRPr="00E961DF">
        <w:rPr>
          <w:rFonts w:ascii="SimSun" w:eastAsia="SimSun" w:hAnsi="SimSun" w:cs="SimSun" w:hint="eastAsia"/>
          <w:sz w:val="21"/>
          <w:szCs w:val="24"/>
          <w:lang w:eastAsia="zh-CN"/>
        </w:rPr>
        <w:t>日内瓦</w:t>
      </w:r>
      <w:r w:rsidR="008F2337" w:rsidRPr="00DB5CB4">
        <w:rPr>
          <w:rFonts w:asciiTheme="minorEastAsia" w:eastAsiaTheme="minorEastAsia" w:hAnsiTheme="minorEastAsia" w:cs="Times New Roman" w:hint="eastAsia"/>
          <w:sz w:val="21"/>
          <w:szCs w:val="24"/>
          <w:lang w:eastAsia="zh-CN"/>
        </w:rPr>
        <w:t>。</w:t>
      </w:r>
      <w:r w:rsidR="00840BA0" w:rsidRPr="00DB5CB4">
        <w:rPr>
          <w:rFonts w:asciiTheme="minorEastAsia" w:eastAsiaTheme="minorEastAsia" w:hAnsiTheme="minorEastAsia" w:cs="Times New Roman" w:hint="eastAsia"/>
          <w:sz w:val="21"/>
          <w:szCs w:val="24"/>
          <w:lang w:eastAsia="zh-CN"/>
        </w:rPr>
        <w:t>我们发现，在旅行申请创建之后紧接着根据工作人员改变旅行出发地的申请作了修订，该变动申请在两个星期后得到了主管部门的批准。由于认定籍贯地与日内瓦之间的机票费（经济舱）到人力资源部批准之日已经提价，</w:t>
      </w:r>
      <w:r w:rsidR="001129C1" w:rsidRPr="00DB5CB4">
        <w:rPr>
          <w:rFonts w:asciiTheme="minorEastAsia" w:eastAsiaTheme="minorEastAsia" w:hAnsiTheme="minorEastAsia" w:cs="Times New Roman" w:hint="eastAsia"/>
          <w:sz w:val="21"/>
          <w:szCs w:val="24"/>
          <w:lang w:eastAsia="zh-CN"/>
        </w:rPr>
        <w:t>该工作人员获准用较低的费用乘坐之前预订的商务舱旅行。在出票前批准变动申请违反了现行规定。</w:t>
      </w:r>
    </w:p>
    <w:p w:rsidR="005B432E" w:rsidRPr="00DB5CB4" w:rsidRDefault="00FD280C"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Theme="minorEastAsia" w:eastAsiaTheme="minorEastAsia" w:hAnsiTheme="minorEastAsia" w:cs="Times New Roman" w:hint="eastAsia"/>
          <w:sz w:val="21"/>
          <w:szCs w:val="24"/>
          <w:lang w:eastAsia="zh-CN"/>
        </w:rPr>
        <w:t>尽管承认</w:t>
      </w:r>
      <w:r w:rsidR="00215D42" w:rsidRPr="00DB5CB4">
        <w:rPr>
          <w:rFonts w:ascii="SimSun" w:eastAsia="SimSun" w:hAnsi="SimSun" w:cs="Times New Roman" w:hint="eastAsia"/>
          <w:sz w:val="21"/>
          <w:szCs w:val="24"/>
          <w:lang w:eastAsia="zh-CN"/>
        </w:rPr>
        <w:t>差旅</w:t>
      </w:r>
      <w:r w:rsidR="00215D42" w:rsidRPr="00E961DF">
        <w:rPr>
          <w:rFonts w:ascii="SimSun" w:eastAsia="SimSun" w:hAnsi="SimSun" w:cs="SimSun" w:hint="eastAsia"/>
          <w:sz w:val="21"/>
          <w:szCs w:val="24"/>
          <w:lang w:eastAsia="zh-CN"/>
        </w:rPr>
        <w:t>核准</w:t>
      </w:r>
      <w:r w:rsidR="00215D42" w:rsidRPr="00DB5CB4">
        <w:rPr>
          <w:rFonts w:ascii="SimSun" w:eastAsia="SimSun" w:hAnsi="SimSun" w:cs="Times New Roman" w:hint="eastAsia"/>
          <w:sz w:val="21"/>
          <w:szCs w:val="24"/>
          <w:lang w:eastAsia="zh-CN"/>
        </w:rPr>
        <w:t>延迟对票价有负面影响，</w:t>
      </w:r>
      <w:r w:rsidR="005B432E" w:rsidRPr="00DB5CB4">
        <w:rPr>
          <w:rFonts w:ascii="SimSun" w:eastAsia="SimSun" w:hAnsi="SimSun" w:cs="Times New Roman"/>
          <w:sz w:val="21"/>
          <w:szCs w:val="24"/>
          <w:lang w:eastAsia="zh-CN"/>
        </w:rPr>
        <w:t>WIPO</w:t>
      </w:r>
      <w:r w:rsidR="00CD25FD" w:rsidRPr="00DB5CB4">
        <w:rPr>
          <w:rFonts w:asciiTheme="minorEastAsia" w:eastAsiaTheme="minorEastAsia" w:hAnsiTheme="minorEastAsia" w:cs="Times New Roman" w:hint="eastAsia"/>
          <w:sz w:val="21"/>
          <w:szCs w:val="24"/>
          <w:lang w:eastAsia="zh-CN"/>
        </w:rPr>
        <w:t>还把原因归咎于大批任命高层管理团队</w:t>
      </w:r>
      <w:r w:rsidR="000D0A32" w:rsidRPr="00DB5CB4">
        <w:rPr>
          <w:rFonts w:asciiTheme="minorEastAsia" w:eastAsiaTheme="minorEastAsia" w:hAnsiTheme="minorEastAsia" w:cs="Times New Roman" w:hint="eastAsia"/>
          <w:sz w:val="21"/>
          <w:szCs w:val="24"/>
          <w:lang w:eastAsia="zh-CN"/>
        </w:rPr>
        <w:t>以及同时出现的大量差旅申请。</w:t>
      </w:r>
    </w:p>
    <w:p w:rsidR="005B432E" w:rsidRPr="002D3B04" w:rsidRDefault="00FD280C"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w:t>
      </w:r>
      <w:r w:rsidR="005B432E" w:rsidRPr="002D3B04">
        <w:rPr>
          <w:rFonts w:ascii="SimSun" w:eastAsia="SimSun" w:hAnsi="SimSun" w:cs="Times New Roman"/>
          <w:b/>
          <w:sz w:val="21"/>
          <w:szCs w:val="24"/>
          <w:lang w:eastAsia="zh-CN" w:bidi="pa-IN"/>
        </w:rPr>
        <w:t>18</w:t>
      </w:r>
    </w:p>
    <w:p w:rsidR="005B432E" w:rsidRPr="00DB5CB4" w:rsidRDefault="005B432E" w:rsidP="002D3B04">
      <w:pPr>
        <w:spacing w:afterLines="50" w:after="120" w:line="340" w:lineRule="atLeast"/>
        <w:ind w:firstLine="567"/>
        <w:jc w:val="both"/>
        <w:rPr>
          <w:rFonts w:ascii="SimSun" w:eastAsia="SimSun" w:hAnsi="SimSun" w:cs="Times New Roman"/>
          <w:b/>
          <w:sz w:val="21"/>
          <w:szCs w:val="24"/>
          <w:lang w:eastAsia="zh-CN"/>
        </w:rPr>
      </w:pPr>
      <w:r w:rsidRPr="00DB5CB4">
        <w:rPr>
          <w:rFonts w:ascii="SimSun" w:eastAsia="SimSun" w:hAnsi="SimSun" w:cs="Times New Roman"/>
          <w:b/>
          <w:sz w:val="21"/>
          <w:szCs w:val="24"/>
          <w:lang w:eastAsia="zh-CN"/>
        </w:rPr>
        <w:t>WIPO</w:t>
      </w:r>
      <w:r w:rsidR="008372DB" w:rsidRPr="00DB5CB4">
        <w:rPr>
          <w:rFonts w:ascii="SimSun" w:eastAsia="SimSun" w:hAnsi="SimSun" w:cs="Times New Roman" w:hint="eastAsia"/>
          <w:b/>
          <w:sz w:val="21"/>
          <w:szCs w:val="24"/>
          <w:lang w:eastAsia="zh-CN"/>
        </w:rPr>
        <w:t>不妨</w:t>
      </w:r>
      <w:r w:rsidR="00AD3DAE" w:rsidRPr="00DB5CB4">
        <w:rPr>
          <w:rFonts w:ascii="SimSun" w:eastAsia="SimSun" w:hAnsi="SimSun" w:cs="Times New Roman" w:hint="eastAsia"/>
          <w:b/>
          <w:sz w:val="21"/>
          <w:szCs w:val="24"/>
          <w:lang w:eastAsia="zh-CN"/>
        </w:rPr>
        <w:t>实施</w:t>
      </w:r>
      <w:r w:rsidR="00AD3DAE" w:rsidRPr="002D3B04">
        <w:rPr>
          <w:rFonts w:ascii="SimSun" w:eastAsia="SimSun" w:hAnsi="SimSun" w:cs="Times New Roman" w:hint="eastAsia"/>
          <w:b/>
          <w:bCs/>
          <w:sz w:val="21"/>
          <w:szCs w:val="24"/>
          <w:lang w:eastAsia="zh-CN"/>
        </w:rPr>
        <w:t>《工作人员条例与细则》</w:t>
      </w:r>
      <w:r w:rsidR="00AD3DAE" w:rsidRPr="00DB5CB4">
        <w:rPr>
          <w:rFonts w:ascii="SimSun" w:eastAsia="SimSun" w:hAnsi="SimSun" w:cs="Times New Roman" w:hint="eastAsia"/>
          <w:b/>
          <w:sz w:val="21"/>
          <w:szCs w:val="24"/>
          <w:lang w:eastAsia="zh-CN"/>
        </w:rPr>
        <w:t>中规定的相关内容，即仅在出票后才接受旅行日期/目的地变更申请，并且如果此种变更并非WIPO所要求，由此产生的任何费用差别可由工作人员承担。</w:t>
      </w:r>
    </w:p>
    <w:p w:rsidR="005B432E" w:rsidRPr="00DB5CB4" w:rsidRDefault="005B432E"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sz w:val="21"/>
          <w:szCs w:val="24"/>
          <w:lang w:eastAsia="zh-CN"/>
        </w:rPr>
        <w:t>WIPO</w:t>
      </w:r>
      <w:r w:rsidR="001D7633" w:rsidRPr="00DB5CB4">
        <w:rPr>
          <w:rFonts w:asciiTheme="minorEastAsia" w:eastAsiaTheme="minorEastAsia" w:hAnsiTheme="minorEastAsia" w:cs="Times New Roman" w:hint="eastAsia"/>
          <w:sz w:val="21"/>
          <w:szCs w:val="24"/>
          <w:lang w:eastAsia="zh-CN"/>
        </w:rPr>
        <w:t>接受</w:t>
      </w:r>
      <w:r w:rsidR="007A39DC" w:rsidRPr="00DB5CB4">
        <w:rPr>
          <w:rFonts w:asciiTheme="minorEastAsia" w:eastAsiaTheme="minorEastAsia" w:hAnsiTheme="minorEastAsia" w:cs="Times New Roman" w:hint="eastAsia"/>
          <w:sz w:val="21"/>
          <w:szCs w:val="24"/>
          <w:lang w:eastAsia="zh-CN"/>
        </w:rPr>
        <w:t>此项</w:t>
      </w:r>
      <w:r w:rsidR="001D7633" w:rsidRPr="00DB5CB4">
        <w:rPr>
          <w:rFonts w:asciiTheme="minorEastAsia" w:eastAsiaTheme="minorEastAsia" w:hAnsiTheme="minorEastAsia" w:cs="Times New Roman" w:hint="eastAsia"/>
          <w:sz w:val="21"/>
          <w:szCs w:val="24"/>
          <w:lang w:eastAsia="zh-CN"/>
        </w:rPr>
        <w:t>建议。</w:t>
      </w:r>
    </w:p>
    <w:p w:rsidR="005B432E" w:rsidRPr="002D3B04" w:rsidRDefault="00CD25FD"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lastRenderedPageBreak/>
        <w:t>为代理</w:t>
      </w:r>
      <w:r w:rsidR="007A39DC" w:rsidRPr="002D3B04">
        <w:rPr>
          <w:rFonts w:ascii="SimSun" w:eastAsia="SimSun" w:hAnsi="SimSun" w:cs="Times New Roman" w:hint="eastAsia"/>
          <w:b/>
          <w:color w:val="1F497D"/>
          <w:sz w:val="21"/>
          <w:szCs w:val="21"/>
          <w:lang w:eastAsia="zh-CN"/>
        </w:rPr>
        <w:t>商</w:t>
      </w:r>
      <w:r w:rsidRPr="002D3B04">
        <w:rPr>
          <w:rFonts w:ascii="SimSun" w:eastAsia="SimSun" w:hAnsi="SimSun" w:cs="Times New Roman" w:hint="eastAsia"/>
          <w:b/>
          <w:color w:val="1F497D"/>
          <w:sz w:val="21"/>
          <w:szCs w:val="21"/>
          <w:lang w:eastAsia="zh-CN"/>
        </w:rPr>
        <w:t>协助的预订支付费用</w:t>
      </w:r>
    </w:p>
    <w:p w:rsidR="005B432E" w:rsidRPr="00DB5CB4" w:rsidRDefault="005B432E"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sz w:val="21"/>
          <w:szCs w:val="24"/>
          <w:lang w:eastAsia="zh-CN"/>
        </w:rPr>
        <w:t>WIPO</w:t>
      </w:r>
      <w:r w:rsidR="00B479F3" w:rsidRPr="00DB5CB4">
        <w:rPr>
          <w:rFonts w:asciiTheme="minorEastAsia" w:eastAsiaTheme="minorEastAsia" w:hAnsiTheme="minorEastAsia" w:cs="Times New Roman" w:hint="eastAsia"/>
          <w:sz w:val="21"/>
          <w:szCs w:val="24"/>
          <w:lang w:eastAsia="zh-CN"/>
        </w:rPr>
        <w:t>和一家公司签订了合同，</w:t>
      </w:r>
      <w:r w:rsidR="008E2872" w:rsidRPr="00DB5CB4">
        <w:rPr>
          <w:rFonts w:asciiTheme="minorEastAsia" w:eastAsiaTheme="minorEastAsia" w:hAnsiTheme="minorEastAsia" w:cs="Times New Roman" w:hint="eastAsia"/>
          <w:sz w:val="21"/>
          <w:szCs w:val="24"/>
          <w:lang w:eastAsia="zh-CN"/>
        </w:rPr>
        <w:t>从2014年6月1日至2017年5月31日三年期间内，由其为WIPO的出行者所有官方和</w:t>
      </w:r>
      <w:r w:rsidR="008E2872" w:rsidRPr="00E961DF">
        <w:rPr>
          <w:rFonts w:ascii="SimSun" w:eastAsia="SimSun" w:hAnsi="SimSun" w:cs="SimSun" w:hint="eastAsia"/>
          <w:sz w:val="21"/>
          <w:szCs w:val="24"/>
          <w:lang w:eastAsia="zh-CN"/>
        </w:rPr>
        <w:t>非官方</w:t>
      </w:r>
      <w:r w:rsidR="008E2872" w:rsidRPr="00DB5CB4">
        <w:rPr>
          <w:rFonts w:asciiTheme="minorEastAsia" w:eastAsiaTheme="minorEastAsia" w:hAnsiTheme="minorEastAsia" w:cs="Times New Roman" w:hint="eastAsia"/>
          <w:sz w:val="21"/>
          <w:szCs w:val="24"/>
          <w:lang w:eastAsia="zh-CN"/>
        </w:rPr>
        <w:t>的旅行提供旅行代理和签证审查服务，</w:t>
      </w:r>
      <w:r w:rsidR="004037B4" w:rsidRPr="00DB5CB4">
        <w:rPr>
          <w:rFonts w:asciiTheme="minorEastAsia" w:eastAsiaTheme="minorEastAsia" w:hAnsiTheme="minorEastAsia" w:cs="Times New Roman" w:hint="eastAsia"/>
          <w:sz w:val="21"/>
          <w:szCs w:val="24"/>
          <w:lang w:eastAsia="zh-CN"/>
        </w:rPr>
        <w:t>在三年结束后可能有两次延期，每次两年。合同规定，</w:t>
      </w:r>
      <w:r w:rsidRPr="00DB5CB4">
        <w:rPr>
          <w:rFonts w:ascii="SimSun" w:eastAsia="SimSun" w:hAnsi="SimSun" w:cs="Times New Roman"/>
          <w:sz w:val="21"/>
          <w:szCs w:val="24"/>
          <w:lang w:eastAsia="zh-CN"/>
        </w:rPr>
        <w:t>WIPO</w:t>
      </w:r>
      <w:r w:rsidR="004037B4" w:rsidRPr="00DB5CB4">
        <w:rPr>
          <w:rFonts w:asciiTheme="minorEastAsia" w:eastAsiaTheme="minorEastAsia" w:hAnsiTheme="minorEastAsia" w:cs="Times New Roman" w:hint="eastAsia"/>
          <w:sz w:val="21"/>
          <w:szCs w:val="24"/>
          <w:lang w:eastAsia="zh-CN"/>
        </w:rPr>
        <w:t>要有自己的</w:t>
      </w:r>
      <w:r w:rsidR="009F0858" w:rsidRPr="00DB5CB4">
        <w:rPr>
          <w:rFonts w:asciiTheme="minorEastAsia" w:eastAsiaTheme="minorEastAsia" w:hAnsiTheme="minorEastAsia" w:cs="Times New Roman" w:hint="eastAsia"/>
          <w:sz w:val="21"/>
          <w:szCs w:val="24"/>
          <w:lang w:eastAsia="zh-CN"/>
        </w:rPr>
        <w:t>在线预订工具</w:t>
      </w:r>
      <w:r w:rsidR="00DB5CB4" w:rsidRPr="00DB5CB4">
        <w:rPr>
          <w:rFonts w:ascii="SimSun" w:eastAsia="SimSun" w:hAnsi="SimSun" w:cs="SimSun" w:hint="eastAsia"/>
          <w:sz w:val="21"/>
          <w:szCs w:val="24"/>
          <w:lang w:eastAsia="zh-CN"/>
        </w:rPr>
        <w:t>（</w:t>
      </w:r>
      <w:r w:rsidRPr="00DB5CB4">
        <w:rPr>
          <w:rFonts w:ascii="SimSun" w:eastAsia="SimSun" w:hAnsi="SimSun" w:cs="Times New Roman"/>
          <w:sz w:val="21"/>
          <w:szCs w:val="24"/>
          <w:lang w:eastAsia="zh-CN"/>
        </w:rPr>
        <w:t>OBT</w:t>
      </w:r>
      <w:r w:rsidR="00DB5CB4" w:rsidRPr="00DB5CB4">
        <w:rPr>
          <w:rFonts w:ascii="SimSun" w:eastAsia="SimSun" w:hAnsi="SimSun" w:cs="SimSun" w:hint="eastAsia"/>
          <w:sz w:val="21"/>
          <w:szCs w:val="24"/>
          <w:lang w:eastAsia="zh-CN"/>
        </w:rPr>
        <w:t>）</w:t>
      </w:r>
      <w:r w:rsidR="009F0858" w:rsidRPr="00DB5CB4">
        <w:rPr>
          <w:rFonts w:ascii="SimSun" w:eastAsia="SimSun" w:hAnsi="SimSun" w:cs="Times New Roman" w:hint="eastAsia"/>
          <w:sz w:val="21"/>
          <w:szCs w:val="24"/>
          <w:lang w:eastAsia="zh-CN"/>
        </w:rPr>
        <w:t>。按照合同，承包商将为</w:t>
      </w:r>
      <w:r w:rsidR="00DB0F9D" w:rsidRPr="00DB5CB4">
        <w:rPr>
          <w:rFonts w:ascii="SimSun" w:eastAsia="SimSun" w:hAnsi="SimSun" w:cs="Times New Roman" w:hint="eastAsia"/>
          <w:sz w:val="21"/>
          <w:szCs w:val="24"/>
          <w:lang w:eastAsia="zh-CN"/>
        </w:rPr>
        <w:t>现场预订（简单的往返旅行）和非现场预订（含多个目的地的旅行或更加复杂的行程）通过</w:t>
      </w:r>
      <w:r w:rsidR="00C11737" w:rsidRPr="00DB5CB4">
        <w:rPr>
          <w:rFonts w:ascii="SimSun" w:eastAsia="SimSun" w:hAnsi="SimSun" w:cs="Times New Roman" w:hint="eastAsia"/>
          <w:sz w:val="21"/>
          <w:szCs w:val="24"/>
          <w:lang w:eastAsia="zh-CN"/>
        </w:rPr>
        <w:t>OBT</w:t>
      </w:r>
      <w:r w:rsidR="00DB0F9D" w:rsidRPr="00DB5CB4">
        <w:rPr>
          <w:rFonts w:ascii="SimSun" w:eastAsia="SimSun" w:hAnsi="SimSun" w:cs="Times New Roman" w:hint="eastAsia"/>
          <w:sz w:val="21"/>
          <w:szCs w:val="24"/>
          <w:lang w:eastAsia="zh-CN"/>
        </w:rPr>
        <w:t>提供单一入口点。</w:t>
      </w:r>
      <w:r w:rsidR="00C11737" w:rsidRPr="00DB5CB4">
        <w:rPr>
          <w:rFonts w:ascii="SimSun" w:eastAsia="SimSun" w:hAnsi="SimSun" w:cs="Times New Roman" w:hint="eastAsia"/>
          <w:sz w:val="21"/>
          <w:szCs w:val="24"/>
          <w:lang w:eastAsia="zh-CN"/>
        </w:rPr>
        <w:t>此外，某些类型的旅行</w:t>
      </w:r>
      <w:r w:rsidR="00EE29E2" w:rsidRPr="00DB5CB4">
        <w:rPr>
          <w:rFonts w:ascii="SimSun" w:eastAsia="SimSun" w:hAnsi="SimSun" w:cs="Times New Roman" w:hint="eastAsia"/>
          <w:sz w:val="21"/>
          <w:szCs w:val="24"/>
          <w:lang w:eastAsia="zh-CN"/>
        </w:rPr>
        <w:t>造成的例外情况要在</w:t>
      </w:r>
      <w:r w:rsidRPr="00DB5CB4">
        <w:rPr>
          <w:rFonts w:ascii="SimSun" w:eastAsia="SimSun" w:hAnsi="SimSun" w:cs="Times New Roman"/>
          <w:sz w:val="21"/>
          <w:szCs w:val="24"/>
          <w:lang w:eastAsia="zh-CN"/>
        </w:rPr>
        <w:t>OBT</w:t>
      </w:r>
      <w:r w:rsidR="00EE29E2" w:rsidRPr="00DB5CB4">
        <w:rPr>
          <w:rFonts w:asciiTheme="minorEastAsia" w:eastAsiaTheme="minorEastAsia" w:hAnsiTheme="minorEastAsia" w:cs="Times New Roman" w:hint="eastAsia"/>
          <w:sz w:val="21"/>
          <w:szCs w:val="24"/>
          <w:lang w:eastAsia="zh-CN"/>
        </w:rPr>
        <w:t>之外以纯离线的方式处理。每次交易的代理费固定，通过OBT预订为</w:t>
      </w:r>
      <w:r w:rsidRPr="00DB5CB4">
        <w:rPr>
          <w:rFonts w:ascii="SimSun" w:eastAsia="SimSun" w:hAnsi="SimSun" w:cs="Times New Roman"/>
          <w:sz w:val="21"/>
          <w:szCs w:val="24"/>
          <w:lang w:eastAsia="zh-CN"/>
        </w:rPr>
        <w:t>23.40</w:t>
      </w:r>
      <w:r w:rsidR="00EE29E2" w:rsidRPr="00DB5CB4">
        <w:rPr>
          <w:rFonts w:asciiTheme="minorEastAsia" w:eastAsiaTheme="minorEastAsia" w:hAnsiTheme="minorEastAsia" w:cs="Times New Roman" w:hint="eastAsia"/>
          <w:sz w:val="21"/>
          <w:szCs w:val="24"/>
          <w:lang w:eastAsia="zh-CN"/>
        </w:rPr>
        <w:t>瑞郎，离线预订为</w:t>
      </w:r>
      <w:r w:rsidRPr="00DB5CB4">
        <w:rPr>
          <w:rFonts w:ascii="SimSun" w:eastAsia="SimSun" w:hAnsi="SimSun" w:cs="Times New Roman"/>
          <w:sz w:val="21"/>
          <w:szCs w:val="24"/>
          <w:lang w:eastAsia="zh-CN"/>
        </w:rPr>
        <w:t>134.15</w:t>
      </w:r>
      <w:r w:rsidR="00EE29E2" w:rsidRPr="00DB5CB4">
        <w:rPr>
          <w:rFonts w:asciiTheme="minorEastAsia" w:eastAsiaTheme="minorEastAsia" w:hAnsiTheme="minorEastAsia" w:cs="Times New Roman" w:hint="eastAsia"/>
          <w:sz w:val="21"/>
          <w:szCs w:val="24"/>
          <w:lang w:eastAsia="zh-CN"/>
        </w:rPr>
        <w:t>瑞郎。</w:t>
      </w:r>
    </w:p>
    <w:p w:rsidR="002D3B04" w:rsidRDefault="00894FB5"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Theme="minorEastAsia" w:eastAsiaTheme="minorEastAsia" w:hAnsiTheme="minorEastAsia" w:cs="Times New Roman" w:hint="eastAsia"/>
          <w:sz w:val="21"/>
          <w:szCs w:val="24"/>
          <w:lang w:eastAsia="zh-CN"/>
        </w:rPr>
        <w:t>下表列出了在2014-2015两年期通过OBT和离线方式订票以及为旅行代理</w:t>
      </w:r>
      <w:r w:rsidR="007A39DC" w:rsidRPr="00DB5CB4">
        <w:rPr>
          <w:rFonts w:asciiTheme="minorEastAsia" w:eastAsiaTheme="minorEastAsia" w:hAnsiTheme="minorEastAsia" w:cs="Times New Roman" w:hint="eastAsia"/>
          <w:sz w:val="21"/>
          <w:szCs w:val="24"/>
          <w:lang w:eastAsia="zh-CN"/>
        </w:rPr>
        <w:t>商</w:t>
      </w:r>
      <w:r w:rsidRPr="00DB5CB4">
        <w:rPr>
          <w:rFonts w:asciiTheme="minorEastAsia" w:eastAsiaTheme="minorEastAsia" w:hAnsiTheme="minorEastAsia" w:cs="Times New Roman" w:hint="eastAsia"/>
          <w:sz w:val="21"/>
          <w:szCs w:val="24"/>
          <w:lang w:eastAsia="zh-CN"/>
        </w:rPr>
        <w:t>支付交易费用的相关数据：</w:t>
      </w:r>
    </w:p>
    <w:tbl>
      <w:tblPr>
        <w:tblW w:w="7918" w:type="dxa"/>
        <w:jc w:val="center"/>
        <w:tblCellMar>
          <w:left w:w="0" w:type="dxa"/>
          <w:right w:w="0" w:type="dxa"/>
        </w:tblCellMar>
        <w:tblLook w:val="04A0" w:firstRow="1" w:lastRow="0" w:firstColumn="1" w:lastColumn="0" w:noHBand="0" w:noVBand="1"/>
      </w:tblPr>
      <w:tblGrid>
        <w:gridCol w:w="763"/>
        <w:gridCol w:w="1820"/>
        <w:gridCol w:w="1253"/>
        <w:gridCol w:w="1166"/>
        <w:gridCol w:w="897"/>
        <w:gridCol w:w="2019"/>
      </w:tblGrid>
      <w:tr w:rsidR="00112CA6" w:rsidRPr="00915FD3" w:rsidTr="005B432E">
        <w:trPr>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432E" w:rsidRPr="00915FD3" w:rsidRDefault="00894FB5" w:rsidP="00FE2991">
            <w:pPr>
              <w:spacing w:after="0" w:line="240" w:lineRule="auto"/>
              <w:jc w:val="center"/>
              <w:rPr>
                <w:rFonts w:ascii="SimSun" w:eastAsia="SimSun" w:hAnsi="SimSun" w:cs="Times New Roman"/>
                <w:b/>
                <w:bCs/>
                <w:sz w:val="21"/>
                <w:szCs w:val="24"/>
              </w:rPr>
            </w:pPr>
            <w:r w:rsidRPr="00915FD3">
              <w:rPr>
                <w:rFonts w:ascii="SimSun" w:eastAsia="SimSun" w:hAnsi="SimSun" w:cs="Times New Roman" w:hint="eastAsia"/>
                <w:b/>
                <w:bCs/>
                <w:sz w:val="21"/>
                <w:szCs w:val="24"/>
                <w:lang w:eastAsia="zh-CN"/>
              </w:rPr>
              <w:t>年份</w:t>
            </w:r>
          </w:p>
        </w:tc>
        <w:tc>
          <w:tcPr>
            <w:tcW w:w="5136"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B432E" w:rsidRPr="00915FD3" w:rsidRDefault="00894FB5" w:rsidP="00FE2991">
            <w:pPr>
              <w:spacing w:after="0" w:line="240" w:lineRule="auto"/>
              <w:jc w:val="center"/>
              <w:rPr>
                <w:rFonts w:ascii="SimSun" w:eastAsia="SimSun" w:hAnsi="SimSun" w:cs="Times New Roman"/>
                <w:b/>
                <w:bCs/>
                <w:i/>
                <w:sz w:val="21"/>
                <w:szCs w:val="24"/>
              </w:rPr>
            </w:pPr>
            <w:r w:rsidRPr="00915FD3">
              <w:rPr>
                <w:rFonts w:ascii="SimSun" w:eastAsia="SimSun" w:hAnsi="SimSun" w:cs="Times New Roman" w:hint="eastAsia"/>
                <w:b/>
                <w:bCs/>
                <w:sz w:val="21"/>
                <w:szCs w:val="24"/>
                <w:lang w:eastAsia="zh-CN"/>
              </w:rPr>
              <w:t>票</w:t>
            </w:r>
            <w:r w:rsidR="00FE2991" w:rsidRPr="00915FD3">
              <w:rPr>
                <w:rFonts w:ascii="SimSun" w:eastAsia="SimSun" w:hAnsi="SimSun" w:cs="Times New Roman" w:hint="eastAsia"/>
                <w:b/>
                <w:bCs/>
                <w:sz w:val="21"/>
                <w:szCs w:val="24"/>
                <w:lang w:eastAsia="zh-CN"/>
              </w:rPr>
              <w:t xml:space="preserve">　</w:t>
            </w:r>
            <w:r w:rsidRPr="00915FD3">
              <w:rPr>
                <w:rFonts w:ascii="SimSun" w:eastAsia="SimSun" w:hAnsi="SimSun" w:cs="Times New Roman" w:hint="eastAsia"/>
                <w:b/>
                <w:bCs/>
                <w:sz w:val="21"/>
                <w:szCs w:val="24"/>
                <w:lang w:eastAsia="zh-CN"/>
              </w:rPr>
              <w:t>数</w:t>
            </w:r>
          </w:p>
        </w:tc>
        <w:tc>
          <w:tcPr>
            <w:tcW w:w="201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B432E" w:rsidRPr="00915FD3" w:rsidRDefault="00894FB5" w:rsidP="00FE2991">
            <w:pPr>
              <w:spacing w:after="0" w:line="240" w:lineRule="auto"/>
              <w:jc w:val="center"/>
              <w:rPr>
                <w:rFonts w:ascii="SimSun" w:eastAsia="SimSun" w:hAnsi="SimSun" w:cs="Times New Roman"/>
                <w:b/>
                <w:bCs/>
                <w:sz w:val="21"/>
                <w:szCs w:val="24"/>
                <w:lang w:eastAsia="zh-CN"/>
              </w:rPr>
            </w:pPr>
            <w:r w:rsidRPr="00915FD3">
              <w:rPr>
                <w:rFonts w:ascii="SimSun" w:eastAsia="SimSun" w:hAnsi="SimSun" w:cs="Times New Roman" w:hint="eastAsia"/>
                <w:b/>
                <w:bCs/>
                <w:sz w:val="21"/>
                <w:szCs w:val="24"/>
                <w:lang w:eastAsia="zh-CN"/>
              </w:rPr>
              <w:t>支付的交易费总额</w:t>
            </w:r>
            <w:r w:rsidR="00DB5CB4" w:rsidRPr="00915FD3">
              <w:rPr>
                <w:rFonts w:ascii="SimSun" w:eastAsia="SimSun" w:hAnsi="SimSun" w:cs="Times New Roman"/>
                <w:b/>
                <w:bCs/>
                <w:sz w:val="21"/>
                <w:szCs w:val="24"/>
                <w:lang w:eastAsia="zh-CN"/>
              </w:rPr>
              <w:t>（</w:t>
            </w:r>
            <w:r w:rsidRPr="00915FD3">
              <w:rPr>
                <w:rFonts w:ascii="SimSun" w:eastAsia="SimSun" w:hAnsi="SimSun" w:cs="Times New Roman" w:hint="eastAsia"/>
                <w:b/>
                <w:bCs/>
                <w:sz w:val="21"/>
                <w:szCs w:val="24"/>
                <w:lang w:eastAsia="zh-CN"/>
              </w:rPr>
              <w:t>瑞郎</w:t>
            </w:r>
            <w:r w:rsidR="00DB5CB4" w:rsidRPr="00915FD3">
              <w:rPr>
                <w:rFonts w:ascii="SimSun" w:eastAsia="SimSun" w:hAnsi="SimSun" w:cs="Times New Roman"/>
                <w:b/>
                <w:bCs/>
                <w:sz w:val="21"/>
                <w:szCs w:val="24"/>
                <w:lang w:eastAsia="zh-CN"/>
              </w:rPr>
              <w:t>）</w:t>
            </w:r>
          </w:p>
        </w:tc>
      </w:tr>
      <w:tr w:rsidR="00112CA6" w:rsidRPr="00915FD3" w:rsidTr="005B432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B432E" w:rsidRPr="00915FD3" w:rsidRDefault="005B432E" w:rsidP="00FE2991">
            <w:pPr>
              <w:spacing w:after="0" w:line="240" w:lineRule="auto"/>
              <w:jc w:val="center"/>
              <w:rPr>
                <w:rFonts w:ascii="SimSun" w:eastAsia="SimSun" w:hAnsi="SimSun" w:cs="Times New Roman"/>
                <w:b/>
                <w:bCs/>
                <w:sz w:val="21"/>
                <w:szCs w:val="24"/>
                <w:lang w:eastAsia="zh-CN"/>
              </w:rPr>
            </w:pP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32E" w:rsidRPr="00915FD3" w:rsidRDefault="0093150E" w:rsidP="00FE2991">
            <w:pPr>
              <w:spacing w:after="0" w:line="240" w:lineRule="auto"/>
              <w:jc w:val="center"/>
              <w:rPr>
                <w:rFonts w:ascii="SimSun" w:eastAsia="SimSun" w:hAnsi="SimSun" w:cs="Times New Roman"/>
                <w:b/>
                <w:bCs/>
                <w:sz w:val="21"/>
                <w:szCs w:val="24"/>
              </w:rPr>
            </w:pPr>
            <w:r w:rsidRPr="00915FD3">
              <w:rPr>
                <w:rFonts w:ascii="SimSun" w:eastAsia="SimSun" w:hAnsi="SimSun" w:cs="Times New Roman" w:hint="eastAsia"/>
                <w:b/>
                <w:bCs/>
                <w:sz w:val="21"/>
                <w:szCs w:val="24"/>
                <w:lang w:eastAsia="zh-CN"/>
              </w:rPr>
              <w:t>代理协助</w:t>
            </w:r>
            <w:r w:rsidR="005B432E" w:rsidRPr="00915FD3">
              <w:rPr>
                <w:rFonts w:ascii="SimSun" w:eastAsia="SimSun" w:hAnsi="SimSun" w:cs="Times New Roman"/>
                <w:b/>
                <w:bCs/>
                <w:sz w:val="21"/>
                <w:vertAlign w:val="superscript"/>
              </w:rPr>
              <w:footnoteReference w:id="2"/>
            </w:r>
            <w:r w:rsidR="00D213AC" w:rsidRPr="00915FD3">
              <w:rPr>
                <w:rFonts w:ascii="SimSun" w:eastAsia="SimSun" w:hAnsi="SimSun" w:cs="Times New Roman" w:hint="eastAsia"/>
                <w:b/>
                <w:bCs/>
                <w:sz w:val="21"/>
                <w:szCs w:val="24"/>
                <w:lang w:eastAsia="zh-CN"/>
              </w:rPr>
              <w:t>预订</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32E" w:rsidRPr="00915FD3" w:rsidRDefault="00894FB5" w:rsidP="00FE2991">
            <w:pPr>
              <w:spacing w:after="0" w:line="240" w:lineRule="auto"/>
              <w:jc w:val="center"/>
              <w:rPr>
                <w:rFonts w:ascii="SimSun" w:eastAsia="SimSun" w:hAnsi="SimSun" w:cs="Times New Roman"/>
                <w:b/>
                <w:bCs/>
                <w:sz w:val="21"/>
                <w:szCs w:val="24"/>
              </w:rPr>
            </w:pPr>
            <w:r w:rsidRPr="00915FD3">
              <w:rPr>
                <w:rFonts w:ascii="SimSun" w:eastAsia="SimSun" w:hAnsi="SimSun" w:cs="Times New Roman" w:hint="eastAsia"/>
                <w:b/>
                <w:bCs/>
                <w:sz w:val="21"/>
                <w:szCs w:val="24"/>
                <w:lang w:eastAsia="zh-CN"/>
              </w:rPr>
              <w:t>在线预订</w:t>
            </w:r>
          </w:p>
        </w:tc>
        <w:tc>
          <w:tcPr>
            <w:tcW w:w="1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32E" w:rsidRPr="00915FD3" w:rsidRDefault="00112CA6" w:rsidP="00FE2991">
            <w:pPr>
              <w:spacing w:after="0" w:line="240" w:lineRule="auto"/>
              <w:jc w:val="center"/>
              <w:rPr>
                <w:rFonts w:ascii="SimSun" w:eastAsia="SimSun" w:hAnsi="SimSun" w:cs="Times New Roman"/>
                <w:b/>
                <w:bCs/>
                <w:sz w:val="21"/>
                <w:szCs w:val="24"/>
              </w:rPr>
            </w:pPr>
            <w:r w:rsidRPr="00915FD3">
              <w:rPr>
                <w:rFonts w:ascii="SimSun" w:eastAsia="SimSun" w:hAnsi="SimSun" w:cs="Times New Roman" w:hint="eastAsia"/>
                <w:b/>
                <w:bCs/>
                <w:sz w:val="21"/>
                <w:szCs w:val="24"/>
                <w:lang w:eastAsia="zh-CN"/>
              </w:rPr>
              <w:t>离线预订</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32E" w:rsidRPr="00915FD3" w:rsidRDefault="00894FB5" w:rsidP="00FE2991">
            <w:pPr>
              <w:spacing w:after="0" w:line="240" w:lineRule="auto"/>
              <w:jc w:val="center"/>
              <w:rPr>
                <w:rFonts w:ascii="SimSun" w:eastAsia="SimSun" w:hAnsi="SimSun" w:cs="Times New Roman"/>
                <w:b/>
                <w:bCs/>
                <w:sz w:val="21"/>
                <w:szCs w:val="24"/>
              </w:rPr>
            </w:pPr>
            <w:r w:rsidRPr="00915FD3">
              <w:rPr>
                <w:rFonts w:ascii="SimSun" w:eastAsia="SimSun" w:hAnsi="SimSun" w:cs="Times New Roman" w:hint="eastAsia"/>
                <w:b/>
                <w:bCs/>
                <w:sz w:val="21"/>
                <w:szCs w:val="24"/>
                <w:lang w:eastAsia="zh-CN"/>
              </w:rPr>
              <w:t>总计</w:t>
            </w:r>
          </w:p>
        </w:tc>
        <w:tc>
          <w:tcPr>
            <w:tcW w:w="2019" w:type="dxa"/>
            <w:vMerge/>
            <w:tcBorders>
              <w:top w:val="single" w:sz="8" w:space="0" w:color="auto"/>
              <w:left w:val="nil"/>
              <w:bottom w:val="single" w:sz="8" w:space="0" w:color="auto"/>
              <w:right w:val="single" w:sz="8" w:space="0" w:color="auto"/>
            </w:tcBorders>
            <w:vAlign w:val="center"/>
            <w:hideMark/>
          </w:tcPr>
          <w:p w:rsidR="005B432E" w:rsidRPr="00915FD3" w:rsidRDefault="005B432E" w:rsidP="00FE2991">
            <w:pPr>
              <w:spacing w:after="0" w:line="240" w:lineRule="auto"/>
              <w:jc w:val="center"/>
              <w:rPr>
                <w:rFonts w:ascii="SimSun" w:eastAsia="SimSun" w:hAnsi="SimSun" w:cs="Times New Roman"/>
                <w:b/>
                <w:bCs/>
                <w:sz w:val="21"/>
                <w:szCs w:val="24"/>
              </w:rPr>
            </w:pPr>
          </w:p>
        </w:tc>
      </w:tr>
      <w:tr w:rsidR="00112CA6" w:rsidRPr="00915FD3" w:rsidTr="00FE2991">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432E" w:rsidRPr="00915FD3" w:rsidRDefault="005B432E" w:rsidP="00FE2991">
            <w:pPr>
              <w:spacing w:after="0" w:line="240" w:lineRule="auto"/>
              <w:jc w:val="center"/>
              <w:rPr>
                <w:rFonts w:ascii="SimSun" w:eastAsia="SimSun" w:hAnsi="SimSun" w:cs="Times New Roman"/>
                <w:sz w:val="21"/>
                <w:szCs w:val="24"/>
              </w:rPr>
            </w:pPr>
            <w:r w:rsidRPr="00915FD3">
              <w:rPr>
                <w:rFonts w:ascii="SimSun" w:eastAsia="SimSun" w:hAnsi="SimSun" w:cs="Times New Roman"/>
                <w:sz w:val="21"/>
                <w:szCs w:val="24"/>
              </w:rPr>
              <w:t>2014</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32E" w:rsidRPr="00915FD3" w:rsidRDefault="005B432E" w:rsidP="00FE2991">
            <w:pPr>
              <w:spacing w:after="0" w:line="240" w:lineRule="auto"/>
              <w:jc w:val="center"/>
              <w:rPr>
                <w:rFonts w:ascii="SimSun" w:eastAsia="SimSun" w:hAnsi="SimSun" w:cs="Times New Roman"/>
                <w:sz w:val="21"/>
                <w:szCs w:val="24"/>
              </w:rPr>
            </w:pPr>
            <w:r w:rsidRPr="00915FD3">
              <w:rPr>
                <w:rFonts w:ascii="SimSun" w:eastAsia="SimSun" w:hAnsi="SimSun" w:cs="Times New Roman"/>
                <w:sz w:val="21"/>
                <w:szCs w:val="24"/>
              </w:rPr>
              <w:t>13</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32E" w:rsidRPr="00915FD3" w:rsidRDefault="005B432E" w:rsidP="00FE2991">
            <w:pPr>
              <w:spacing w:after="0" w:line="240" w:lineRule="auto"/>
              <w:jc w:val="center"/>
              <w:rPr>
                <w:rFonts w:ascii="SimSun" w:eastAsia="SimSun" w:hAnsi="SimSun" w:cs="Times New Roman"/>
                <w:sz w:val="21"/>
                <w:szCs w:val="24"/>
              </w:rPr>
            </w:pPr>
            <w:r w:rsidRPr="00915FD3">
              <w:rPr>
                <w:rFonts w:ascii="SimSun" w:eastAsia="SimSun" w:hAnsi="SimSun" w:cs="Times New Roman"/>
                <w:sz w:val="21"/>
                <w:szCs w:val="24"/>
              </w:rPr>
              <w:t>327</w:t>
            </w:r>
          </w:p>
        </w:tc>
        <w:tc>
          <w:tcPr>
            <w:tcW w:w="1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32E" w:rsidRPr="00915FD3" w:rsidRDefault="005B432E" w:rsidP="00FE2991">
            <w:pPr>
              <w:spacing w:after="0" w:line="240" w:lineRule="auto"/>
              <w:jc w:val="center"/>
              <w:rPr>
                <w:rFonts w:ascii="SimSun" w:eastAsia="SimSun" w:hAnsi="SimSun" w:cs="Times New Roman"/>
                <w:sz w:val="21"/>
                <w:szCs w:val="24"/>
              </w:rPr>
            </w:pPr>
            <w:r w:rsidRPr="00915FD3">
              <w:rPr>
                <w:rFonts w:ascii="SimSun" w:eastAsia="SimSun" w:hAnsi="SimSun" w:cs="Times New Roman"/>
                <w:sz w:val="21"/>
                <w:szCs w:val="24"/>
              </w:rPr>
              <w:t>2,667</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32E" w:rsidRPr="00915FD3" w:rsidRDefault="005B432E" w:rsidP="00FE2991">
            <w:pPr>
              <w:spacing w:after="0" w:line="240" w:lineRule="auto"/>
              <w:jc w:val="center"/>
              <w:rPr>
                <w:rFonts w:ascii="SimSun" w:eastAsia="SimSun" w:hAnsi="SimSun" w:cs="Times New Roman"/>
                <w:sz w:val="21"/>
                <w:szCs w:val="24"/>
              </w:rPr>
            </w:pPr>
            <w:r w:rsidRPr="00915FD3">
              <w:rPr>
                <w:rFonts w:ascii="SimSun" w:eastAsia="SimSun" w:hAnsi="SimSun" w:cs="Times New Roman"/>
                <w:sz w:val="21"/>
                <w:szCs w:val="24"/>
              </w:rPr>
              <w:t>3,007</w:t>
            </w:r>
          </w:p>
        </w:tc>
        <w:tc>
          <w:tcPr>
            <w:tcW w:w="2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32E" w:rsidRPr="00915FD3" w:rsidRDefault="005B432E" w:rsidP="00FE2991">
            <w:pPr>
              <w:spacing w:after="0" w:line="240" w:lineRule="auto"/>
              <w:jc w:val="center"/>
              <w:rPr>
                <w:rFonts w:ascii="SimSun" w:eastAsia="SimSun" w:hAnsi="SimSun" w:cs="Times New Roman"/>
                <w:sz w:val="21"/>
                <w:szCs w:val="24"/>
              </w:rPr>
            </w:pPr>
            <w:r w:rsidRPr="00915FD3">
              <w:rPr>
                <w:rFonts w:ascii="SimSun" w:eastAsia="SimSun" w:hAnsi="SimSun" w:cs="Times New Roman"/>
                <w:sz w:val="21"/>
                <w:szCs w:val="24"/>
              </w:rPr>
              <w:t>387,390</w:t>
            </w:r>
          </w:p>
        </w:tc>
      </w:tr>
      <w:tr w:rsidR="00112CA6" w:rsidRPr="00915FD3" w:rsidTr="005B432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432E" w:rsidRPr="00915FD3" w:rsidRDefault="005B432E" w:rsidP="00FE2991">
            <w:pPr>
              <w:spacing w:after="0" w:line="240" w:lineRule="auto"/>
              <w:jc w:val="center"/>
              <w:rPr>
                <w:rFonts w:ascii="SimSun" w:eastAsia="SimSun" w:hAnsi="SimSun" w:cs="Times New Roman"/>
                <w:sz w:val="21"/>
                <w:szCs w:val="24"/>
              </w:rPr>
            </w:pPr>
            <w:r w:rsidRPr="00915FD3">
              <w:rPr>
                <w:rFonts w:ascii="SimSun" w:eastAsia="SimSun" w:hAnsi="SimSun" w:cs="Times New Roman"/>
                <w:sz w:val="21"/>
                <w:szCs w:val="24"/>
              </w:rPr>
              <w:t>2015</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32E" w:rsidRPr="00915FD3" w:rsidRDefault="005B432E" w:rsidP="00FE2991">
            <w:pPr>
              <w:spacing w:after="0" w:line="240" w:lineRule="auto"/>
              <w:jc w:val="center"/>
              <w:rPr>
                <w:rFonts w:ascii="SimSun" w:eastAsia="SimSun" w:hAnsi="SimSun" w:cs="Times New Roman"/>
                <w:sz w:val="21"/>
                <w:szCs w:val="24"/>
              </w:rPr>
            </w:pPr>
            <w:r w:rsidRPr="00915FD3">
              <w:rPr>
                <w:rFonts w:ascii="SimSun" w:eastAsia="SimSun" w:hAnsi="SimSun" w:cs="Times New Roman"/>
                <w:sz w:val="21"/>
                <w:szCs w:val="24"/>
              </w:rPr>
              <w:t>184</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32E" w:rsidRPr="00915FD3" w:rsidRDefault="005B432E" w:rsidP="00FE2991">
            <w:pPr>
              <w:spacing w:after="0" w:line="240" w:lineRule="auto"/>
              <w:jc w:val="center"/>
              <w:rPr>
                <w:rFonts w:ascii="SimSun" w:eastAsia="SimSun" w:hAnsi="SimSun" w:cs="Times New Roman"/>
                <w:sz w:val="21"/>
                <w:szCs w:val="24"/>
              </w:rPr>
            </w:pPr>
            <w:r w:rsidRPr="00915FD3">
              <w:rPr>
                <w:rFonts w:ascii="SimSun" w:eastAsia="SimSun" w:hAnsi="SimSun" w:cs="Times New Roman"/>
                <w:sz w:val="21"/>
                <w:szCs w:val="24"/>
              </w:rPr>
              <w:t>2</w:t>
            </w:r>
            <w:r w:rsidR="00FE2991" w:rsidRPr="00915FD3">
              <w:rPr>
                <w:rFonts w:ascii="SimSun" w:eastAsia="SimSun" w:hAnsi="SimSun" w:cs="Times New Roman" w:hint="eastAsia"/>
                <w:sz w:val="21"/>
                <w:szCs w:val="24"/>
                <w:lang w:eastAsia="zh-CN"/>
              </w:rPr>
              <w:t>,</w:t>
            </w:r>
            <w:r w:rsidRPr="00915FD3">
              <w:rPr>
                <w:rFonts w:ascii="SimSun" w:eastAsia="SimSun" w:hAnsi="SimSun" w:cs="Times New Roman"/>
                <w:sz w:val="21"/>
                <w:szCs w:val="24"/>
              </w:rPr>
              <w:t>335</w:t>
            </w:r>
          </w:p>
        </w:tc>
        <w:tc>
          <w:tcPr>
            <w:tcW w:w="1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32E" w:rsidRPr="00915FD3" w:rsidRDefault="005B432E" w:rsidP="00FE2991">
            <w:pPr>
              <w:spacing w:after="0" w:line="240" w:lineRule="auto"/>
              <w:jc w:val="center"/>
              <w:rPr>
                <w:rFonts w:ascii="SimSun" w:eastAsia="SimSun" w:hAnsi="SimSun" w:cs="Times New Roman"/>
                <w:sz w:val="21"/>
                <w:szCs w:val="24"/>
              </w:rPr>
            </w:pPr>
            <w:r w:rsidRPr="00915FD3">
              <w:rPr>
                <w:rFonts w:ascii="SimSun" w:eastAsia="SimSun" w:hAnsi="SimSun" w:cs="Times New Roman"/>
                <w:sz w:val="21"/>
                <w:szCs w:val="24"/>
              </w:rPr>
              <w:t>1,588</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32E" w:rsidRPr="00915FD3" w:rsidRDefault="005B432E" w:rsidP="00FE2991">
            <w:pPr>
              <w:spacing w:after="0" w:line="240" w:lineRule="auto"/>
              <w:jc w:val="center"/>
              <w:rPr>
                <w:rFonts w:ascii="SimSun" w:eastAsia="SimSun" w:hAnsi="SimSun" w:cs="Times New Roman"/>
                <w:sz w:val="21"/>
                <w:szCs w:val="24"/>
              </w:rPr>
            </w:pPr>
            <w:r w:rsidRPr="00915FD3">
              <w:rPr>
                <w:rFonts w:ascii="SimSun" w:eastAsia="SimSun" w:hAnsi="SimSun" w:cs="Times New Roman"/>
                <w:sz w:val="21"/>
                <w:szCs w:val="24"/>
              </w:rPr>
              <w:t>4,107</w:t>
            </w:r>
          </w:p>
        </w:tc>
        <w:tc>
          <w:tcPr>
            <w:tcW w:w="2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32E" w:rsidRPr="00915FD3" w:rsidRDefault="005B432E" w:rsidP="00FE2991">
            <w:pPr>
              <w:spacing w:after="0" w:line="240" w:lineRule="auto"/>
              <w:jc w:val="center"/>
              <w:rPr>
                <w:rFonts w:ascii="SimSun" w:eastAsia="SimSun" w:hAnsi="SimSun" w:cs="Times New Roman"/>
                <w:sz w:val="21"/>
                <w:szCs w:val="24"/>
              </w:rPr>
            </w:pPr>
            <w:r w:rsidRPr="00915FD3">
              <w:rPr>
                <w:rFonts w:ascii="SimSun" w:eastAsia="SimSun" w:hAnsi="SimSun" w:cs="Times New Roman"/>
                <w:sz w:val="21"/>
                <w:szCs w:val="24"/>
              </w:rPr>
              <w:t>328,418</w:t>
            </w:r>
          </w:p>
        </w:tc>
      </w:tr>
      <w:tr w:rsidR="00112CA6" w:rsidRPr="00915FD3" w:rsidTr="005B432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432E" w:rsidRPr="00915FD3" w:rsidRDefault="00894FB5" w:rsidP="00FE2991">
            <w:pPr>
              <w:spacing w:after="0" w:line="240" w:lineRule="auto"/>
              <w:jc w:val="center"/>
              <w:rPr>
                <w:rFonts w:ascii="SimSun" w:eastAsia="SimSun" w:hAnsi="SimSun" w:cs="Times New Roman"/>
                <w:b/>
                <w:bCs/>
                <w:sz w:val="21"/>
                <w:szCs w:val="24"/>
              </w:rPr>
            </w:pPr>
            <w:r w:rsidRPr="00915FD3">
              <w:rPr>
                <w:rFonts w:ascii="SimSun" w:eastAsia="SimSun" w:hAnsi="SimSun" w:cs="Times New Roman" w:hint="eastAsia"/>
                <w:b/>
                <w:bCs/>
                <w:sz w:val="21"/>
                <w:szCs w:val="24"/>
                <w:lang w:eastAsia="zh-CN"/>
              </w:rPr>
              <w:t>总计</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32E" w:rsidRPr="00915FD3" w:rsidRDefault="005B432E" w:rsidP="00FE2991">
            <w:pPr>
              <w:spacing w:after="0" w:line="240" w:lineRule="auto"/>
              <w:jc w:val="center"/>
              <w:rPr>
                <w:rFonts w:ascii="SimSun" w:eastAsia="SimSun" w:hAnsi="SimSun" w:cs="Times New Roman"/>
                <w:b/>
                <w:bCs/>
                <w:sz w:val="21"/>
                <w:szCs w:val="24"/>
              </w:rPr>
            </w:pPr>
            <w:r w:rsidRPr="00915FD3">
              <w:rPr>
                <w:rFonts w:ascii="SimSun" w:eastAsia="SimSun" w:hAnsi="SimSun" w:cs="Times New Roman"/>
                <w:b/>
                <w:bCs/>
                <w:sz w:val="21"/>
                <w:szCs w:val="24"/>
              </w:rPr>
              <w:t>197</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32E" w:rsidRPr="00915FD3" w:rsidRDefault="005B432E" w:rsidP="00FE2991">
            <w:pPr>
              <w:spacing w:after="0" w:line="240" w:lineRule="auto"/>
              <w:jc w:val="center"/>
              <w:rPr>
                <w:rFonts w:ascii="SimSun" w:eastAsia="SimSun" w:hAnsi="SimSun" w:cs="Times New Roman"/>
                <w:b/>
                <w:bCs/>
                <w:sz w:val="21"/>
                <w:szCs w:val="24"/>
              </w:rPr>
            </w:pPr>
            <w:r w:rsidRPr="00915FD3">
              <w:rPr>
                <w:rFonts w:ascii="SimSun" w:eastAsia="SimSun" w:hAnsi="SimSun" w:cs="Times New Roman"/>
                <w:b/>
                <w:bCs/>
                <w:sz w:val="21"/>
                <w:szCs w:val="24"/>
              </w:rPr>
              <w:t>2,662</w:t>
            </w:r>
          </w:p>
        </w:tc>
        <w:tc>
          <w:tcPr>
            <w:tcW w:w="1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32E" w:rsidRPr="00915FD3" w:rsidRDefault="005B432E" w:rsidP="00FE2991">
            <w:pPr>
              <w:spacing w:after="0" w:line="240" w:lineRule="auto"/>
              <w:jc w:val="center"/>
              <w:rPr>
                <w:rFonts w:ascii="SimSun" w:eastAsia="SimSun" w:hAnsi="SimSun" w:cs="Times New Roman"/>
                <w:b/>
                <w:bCs/>
                <w:sz w:val="21"/>
                <w:szCs w:val="24"/>
              </w:rPr>
            </w:pPr>
            <w:r w:rsidRPr="00915FD3">
              <w:rPr>
                <w:rFonts w:ascii="SimSun" w:eastAsia="SimSun" w:hAnsi="SimSun" w:cs="Times New Roman"/>
                <w:b/>
                <w:bCs/>
                <w:sz w:val="21"/>
                <w:szCs w:val="24"/>
              </w:rPr>
              <w:t>4,255</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32E" w:rsidRPr="00915FD3" w:rsidRDefault="005B432E" w:rsidP="00FE2991">
            <w:pPr>
              <w:spacing w:after="0" w:line="240" w:lineRule="auto"/>
              <w:jc w:val="center"/>
              <w:rPr>
                <w:rFonts w:ascii="SimSun" w:eastAsia="SimSun" w:hAnsi="SimSun" w:cs="Times New Roman"/>
                <w:b/>
                <w:bCs/>
                <w:sz w:val="21"/>
                <w:szCs w:val="24"/>
              </w:rPr>
            </w:pPr>
            <w:r w:rsidRPr="00915FD3">
              <w:rPr>
                <w:rFonts w:ascii="SimSun" w:eastAsia="SimSun" w:hAnsi="SimSun" w:cs="Times New Roman"/>
                <w:b/>
                <w:bCs/>
                <w:sz w:val="21"/>
                <w:szCs w:val="24"/>
              </w:rPr>
              <w:t>7,114</w:t>
            </w:r>
          </w:p>
        </w:tc>
        <w:tc>
          <w:tcPr>
            <w:tcW w:w="2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32E" w:rsidRPr="00915FD3" w:rsidRDefault="005B432E" w:rsidP="00FE2991">
            <w:pPr>
              <w:spacing w:after="0" w:line="240" w:lineRule="auto"/>
              <w:jc w:val="center"/>
              <w:rPr>
                <w:rFonts w:ascii="SimSun" w:eastAsia="SimSun" w:hAnsi="SimSun" w:cs="Times New Roman"/>
                <w:b/>
                <w:bCs/>
                <w:sz w:val="21"/>
                <w:szCs w:val="24"/>
              </w:rPr>
            </w:pPr>
            <w:r w:rsidRPr="00915FD3">
              <w:rPr>
                <w:rFonts w:ascii="SimSun" w:eastAsia="SimSun" w:hAnsi="SimSun" w:cs="Times New Roman"/>
                <w:b/>
                <w:bCs/>
                <w:sz w:val="21"/>
                <w:szCs w:val="24"/>
              </w:rPr>
              <w:t>715,808</w:t>
            </w:r>
          </w:p>
        </w:tc>
      </w:tr>
    </w:tbl>
    <w:p w:rsidR="005B432E" w:rsidRPr="00DB5CB4" w:rsidRDefault="002835E8"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Theme="minorEastAsia" w:eastAsiaTheme="minorEastAsia" w:hAnsiTheme="minorEastAsia" w:cs="Times New Roman" w:hint="eastAsia"/>
          <w:sz w:val="21"/>
          <w:szCs w:val="24"/>
          <w:lang w:eastAsia="zh-CN"/>
        </w:rPr>
        <w:t>我们注意到，为了给承包商支付每笔交易的费用，</w:t>
      </w:r>
      <w:r w:rsidR="005B432E" w:rsidRPr="00DB5CB4">
        <w:rPr>
          <w:rFonts w:ascii="SimSun" w:eastAsia="SimSun" w:hAnsi="SimSun" w:cs="Times New Roman"/>
          <w:sz w:val="21"/>
          <w:szCs w:val="24"/>
          <w:lang w:eastAsia="zh-CN"/>
        </w:rPr>
        <w:t>WIPO</w:t>
      </w:r>
      <w:r w:rsidR="00D213AC" w:rsidRPr="00DB5CB4">
        <w:rPr>
          <w:rFonts w:asciiTheme="minorEastAsia" w:eastAsiaTheme="minorEastAsia" w:hAnsiTheme="minorEastAsia" w:cs="Times New Roman" w:hint="eastAsia"/>
          <w:sz w:val="21"/>
          <w:szCs w:val="24"/>
          <w:lang w:eastAsia="zh-CN"/>
        </w:rPr>
        <w:t>把</w:t>
      </w:r>
      <w:r w:rsidR="00F53E1E">
        <w:rPr>
          <w:rFonts w:asciiTheme="minorEastAsia" w:eastAsiaTheme="minorEastAsia" w:hAnsiTheme="minorEastAsia" w:cs="Times New Roman" w:hint="eastAsia"/>
          <w:sz w:val="21"/>
          <w:szCs w:val="24"/>
          <w:lang w:eastAsia="zh-CN"/>
        </w:rPr>
        <w:t>“</w:t>
      </w:r>
      <w:r w:rsidR="00D213AC" w:rsidRPr="00DB5CB4">
        <w:rPr>
          <w:rFonts w:asciiTheme="minorEastAsia" w:eastAsiaTheme="minorEastAsia" w:hAnsiTheme="minorEastAsia" w:cs="Times New Roman" w:hint="eastAsia"/>
          <w:sz w:val="21"/>
          <w:szCs w:val="24"/>
          <w:lang w:eastAsia="zh-CN"/>
        </w:rPr>
        <w:t>代理</w:t>
      </w:r>
      <w:r w:rsidR="007A39DC" w:rsidRPr="00DB5CB4">
        <w:rPr>
          <w:rFonts w:asciiTheme="minorEastAsia" w:eastAsiaTheme="minorEastAsia" w:hAnsiTheme="minorEastAsia" w:cs="Times New Roman" w:hint="eastAsia"/>
          <w:sz w:val="21"/>
          <w:szCs w:val="24"/>
          <w:lang w:eastAsia="zh-CN"/>
        </w:rPr>
        <w:t>商</w:t>
      </w:r>
      <w:r w:rsidR="00D213AC" w:rsidRPr="00DB5CB4">
        <w:rPr>
          <w:rFonts w:asciiTheme="minorEastAsia" w:eastAsiaTheme="minorEastAsia" w:hAnsiTheme="minorEastAsia" w:cs="Times New Roman" w:hint="eastAsia"/>
          <w:sz w:val="21"/>
          <w:szCs w:val="24"/>
          <w:lang w:eastAsia="zh-CN"/>
        </w:rPr>
        <w:t>协助</w:t>
      </w:r>
      <w:r w:rsidR="00F53E1E">
        <w:rPr>
          <w:rFonts w:asciiTheme="minorEastAsia" w:eastAsiaTheme="minorEastAsia" w:hAnsiTheme="minorEastAsia" w:cs="Times New Roman" w:hint="eastAsia"/>
          <w:sz w:val="21"/>
          <w:szCs w:val="24"/>
          <w:lang w:eastAsia="zh-CN"/>
        </w:rPr>
        <w:t>”</w:t>
      </w:r>
      <w:r w:rsidR="00D213AC" w:rsidRPr="00DB5CB4">
        <w:rPr>
          <w:rFonts w:asciiTheme="minorEastAsia" w:eastAsiaTheme="minorEastAsia" w:hAnsiTheme="minorEastAsia" w:cs="Times New Roman" w:hint="eastAsia"/>
          <w:sz w:val="21"/>
          <w:szCs w:val="24"/>
          <w:lang w:eastAsia="zh-CN"/>
        </w:rPr>
        <w:t>预订等同于离线预订，尽管</w:t>
      </w:r>
      <w:r w:rsidR="007A39DC" w:rsidRPr="00DB5CB4">
        <w:rPr>
          <w:rFonts w:asciiTheme="minorEastAsia" w:eastAsiaTheme="minorEastAsia" w:hAnsiTheme="minorEastAsia" w:cs="Times New Roman" w:hint="eastAsia"/>
          <w:sz w:val="21"/>
          <w:szCs w:val="24"/>
          <w:lang w:eastAsia="zh-CN"/>
        </w:rPr>
        <w:t>预订过程在最后一步前一直在</w:t>
      </w:r>
      <w:r w:rsidR="005B432E" w:rsidRPr="00DB5CB4">
        <w:rPr>
          <w:rFonts w:ascii="SimSun" w:eastAsia="SimSun" w:hAnsi="SimSun" w:cs="Times New Roman"/>
          <w:sz w:val="21"/>
          <w:szCs w:val="24"/>
          <w:lang w:eastAsia="zh-CN"/>
        </w:rPr>
        <w:t>OBT</w:t>
      </w:r>
      <w:r w:rsidR="007A39DC" w:rsidRPr="00DB5CB4">
        <w:rPr>
          <w:rFonts w:ascii="SimSun" w:eastAsia="SimSun" w:hAnsi="SimSun" w:cs="Times New Roman" w:hint="eastAsia"/>
          <w:sz w:val="21"/>
          <w:szCs w:val="24"/>
          <w:lang w:eastAsia="zh-CN"/>
        </w:rPr>
        <w:t>中进行，并且只需要旅游代理商</w:t>
      </w:r>
      <w:r w:rsidR="00F53E1E">
        <w:rPr>
          <w:rFonts w:ascii="SimSun" w:eastAsia="SimSun" w:hAnsi="SimSun" w:cs="Times New Roman" w:hint="eastAsia"/>
          <w:sz w:val="21"/>
          <w:szCs w:val="24"/>
          <w:lang w:eastAsia="zh-CN"/>
        </w:rPr>
        <w:t>“</w:t>
      </w:r>
      <w:r w:rsidR="007A39DC" w:rsidRPr="00DB5CB4">
        <w:rPr>
          <w:rFonts w:ascii="SimSun" w:eastAsia="SimSun" w:hAnsi="SimSun" w:cs="Times New Roman" w:hint="eastAsia"/>
          <w:sz w:val="21"/>
          <w:szCs w:val="24"/>
          <w:lang w:eastAsia="zh-CN"/>
        </w:rPr>
        <w:t>按一下键</w:t>
      </w:r>
      <w:r w:rsidR="00F53E1E">
        <w:rPr>
          <w:rFonts w:ascii="SimSun" w:eastAsia="SimSun" w:hAnsi="SimSun" w:cs="Times New Roman" w:hint="eastAsia"/>
          <w:sz w:val="21"/>
          <w:szCs w:val="24"/>
          <w:lang w:eastAsia="zh-CN"/>
        </w:rPr>
        <w:t>”</w:t>
      </w:r>
      <w:r w:rsidR="007A39DC" w:rsidRPr="00DB5CB4">
        <w:rPr>
          <w:rFonts w:ascii="SimSun" w:eastAsia="SimSun" w:hAnsi="SimSun" w:cs="Times New Roman" w:hint="eastAsia"/>
          <w:sz w:val="21"/>
          <w:szCs w:val="24"/>
          <w:lang w:eastAsia="zh-CN"/>
        </w:rPr>
        <w:t>就完成交易。结果，在这些预订上向代理商支付了</w:t>
      </w:r>
      <w:r w:rsidR="005B432E" w:rsidRPr="00DB5CB4">
        <w:rPr>
          <w:rFonts w:ascii="SimSun" w:eastAsia="SimSun" w:hAnsi="SimSun" w:cs="Times New Roman"/>
          <w:sz w:val="21"/>
          <w:szCs w:val="24"/>
          <w:lang w:eastAsia="zh-CN"/>
        </w:rPr>
        <w:t>26,428</w:t>
      </w:r>
      <w:r w:rsidR="007A39DC" w:rsidRPr="00DB5CB4">
        <w:rPr>
          <w:rFonts w:ascii="SimSun" w:eastAsia="SimSun" w:hAnsi="SimSun" w:cs="Times New Roman" w:hint="eastAsia"/>
          <w:sz w:val="21"/>
          <w:szCs w:val="24"/>
          <w:lang w:eastAsia="zh-CN"/>
        </w:rPr>
        <w:t>瑞郎。</w:t>
      </w:r>
    </w:p>
    <w:p w:rsidR="005B432E" w:rsidRPr="00DB5CB4" w:rsidRDefault="00170A04"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由于和旅行代理商签订的合同仅规定了两种预订方式，即离线和在线，</w:t>
      </w:r>
      <w:r w:rsidR="00F53E1E">
        <w:rPr>
          <w:rFonts w:ascii="SimSun" w:eastAsia="SimSun" w:hAnsi="SimSun" w:cs="Times New Roman" w:hint="eastAsia"/>
          <w:sz w:val="21"/>
          <w:szCs w:val="24"/>
          <w:lang w:eastAsia="zh-CN"/>
        </w:rPr>
        <w:t>为“</w:t>
      </w:r>
      <w:r w:rsidR="00813FEF" w:rsidRPr="00DB5CB4">
        <w:rPr>
          <w:rFonts w:ascii="SimSun" w:eastAsia="SimSun" w:hAnsi="SimSun" w:cs="Times New Roman" w:hint="eastAsia"/>
          <w:sz w:val="21"/>
          <w:szCs w:val="24"/>
          <w:lang w:eastAsia="zh-CN"/>
        </w:rPr>
        <w:t>代理商协助</w:t>
      </w:r>
      <w:r w:rsidR="00F53E1E">
        <w:rPr>
          <w:rFonts w:ascii="SimSun" w:eastAsia="SimSun" w:hAnsi="SimSun" w:cs="Times New Roman" w:hint="eastAsia"/>
          <w:sz w:val="21"/>
          <w:szCs w:val="24"/>
          <w:lang w:eastAsia="zh-CN"/>
        </w:rPr>
        <w:t>”</w:t>
      </w:r>
      <w:r w:rsidR="00813FEF" w:rsidRPr="00DB5CB4">
        <w:rPr>
          <w:rFonts w:ascii="SimSun" w:eastAsia="SimSun" w:hAnsi="SimSun" w:cs="Times New Roman" w:hint="eastAsia"/>
          <w:sz w:val="21"/>
          <w:szCs w:val="24"/>
          <w:lang w:eastAsia="zh-CN"/>
        </w:rPr>
        <w:t>预订所支付的交易费并以等同于</w:t>
      </w:r>
      <w:r w:rsidR="00813FEF" w:rsidRPr="00E961DF">
        <w:rPr>
          <w:rFonts w:ascii="SimSun" w:eastAsia="SimSun" w:hAnsi="SimSun" w:cs="SimSun" w:hint="eastAsia"/>
          <w:sz w:val="21"/>
          <w:szCs w:val="24"/>
          <w:lang w:eastAsia="zh-CN"/>
        </w:rPr>
        <w:t>离线</w:t>
      </w:r>
      <w:r w:rsidR="00813FEF" w:rsidRPr="00DB5CB4">
        <w:rPr>
          <w:rFonts w:ascii="SimSun" w:eastAsia="SimSun" w:hAnsi="SimSun" w:cs="Times New Roman" w:hint="eastAsia"/>
          <w:sz w:val="21"/>
          <w:szCs w:val="24"/>
          <w:lang w:eastAsia="zh-CN"/>
        </w:rPr>
        <w:t>预订的费率支付，超出了合同的范围。我们觉得这一趋势在2014年8月已经开始了，</w:t>
      </w:r>
      <w:r w:rsidR="00B141D1" w:rsidRPr="00DB5CB4">
        <w:rPr>
          <w:rFonts w:ascii="SimSun" w:eastAsia="SimSun" w:hAnsi="SimSun" w:cs="Times New Roman" w:hint="eastAsia"/>
          <w:sz w:val="21"/>
          <w:szCs w:val="24"/>
          <w:lang w:eastAsia="zh-CN"/>
        </w:rPr>
        <w:t>重新商谈合同的纠正行为本可以在2014年9月就开展了。</w:t>
      </w:r>
    </w:p>
    <w:p w:rsidR="005B432E" w:rsidRPr="002D3B04" w:rsidRDefault="00B141D1"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w:t>
      </w:r>
      <w:r w:rsidR="005B432E" w:rsidRPr="002D3B04">
        <w:rPr>
          <w:rFonts w:ascii="SimSun" w:eastAsia="SimSun" w:hAnsi="SimSun" w:cs="Times New Roman"/>
          <w:b/>
          <w:sz w:val="21"/>
          <w:szCs w:val="24"/>
          <w:lang w:eastAsia="zh-CN" w:bidi="pa-IN"/>
        </w:rPr>
        <w:t>19</w:t>
      </w:r>
    </w:p>
    <w:p w:rsidR="005B432E" w:rsidRPr="00DB5CB4" w:rsidRDefault="005B432E" w:rsidP="002D3B04">
      <w:pPr>
        <w:spacing w:afterLines="50" w:after="120" w:line="340" w:lineRule="atLeast"/>
        <w:ind w:firstLine="567"/>
        <w:jc w:val="both"/>
        <w:rPr>
          <w:rFonts w:ascii="SimSun" w:eastAsia="SimSun" w:hAnsi="SimSun" w:cs="Times New Roman"/>
          <w:b/>
          <w:sz w:val="21"/>
          <w:szCs w:val="24"/>
          <w:lang w:eastAsia="zh-CN"/>
        </w:rPr>
      </w:pPr>
      <w:r w:rsidRPr="00DB5CB4">
        <w:rPr>
          <w:rFonts w:ascii="SimSun" w:eastAsia="SimSun" w:hAnsi="SimSun" w:cs="Times New Roman"/>
          <w:b/>
          <w:sz w:val="21"/>
          <w:szCs w:val="24"/>
          <w:lang w:eastAsia="zh-CN"/>
        </w:rPr>
        <w:t>WIPO</w:t>
      </w:r>
      <w:r w:rsidR="00B141D1" w:rsidRPr="00DB5CB4">
        <w:rPr>
          <w:rFonts w:ascii="SimSun" w:eastAsia="SimSun" w:hAnsi="SimSun" w:cs="Times New Roman" w:hint="eastAsia"/>
          <w:b/>
          <w:sz w:val="21"/>
          <w:szCs w:val="24"/>
          <w:lang w:eastAsia="zh-CN"/>
        </w:rPr>
        <w:t>不妨</w:t>
      </w:r>
      <w:r w:rsidR="00C5402C" w:rsidRPr="00DB5CB4">
        <w:rPr>
          <w:rFonts w:ascii="SimSun" w:eastAsia="SimSun" w:hAnsi="SimSun" w:cs="Times New Roman" w:hint="eastAsia"/>
          <w:b/>
          <w:sz w:val="21"/>
          <w:szCs w:val="24"/>
          <w:lang w:eastAsia="zh-CN"/>
        </w:rPr>
        <w:t>尽早采取措施</w:t>
      </w:r>
      <w:r w:rsidR="00C5402C" w:rsidRPr="002D3B04">
        <w:rPr>
          <w:rFonts w:ascii="SimSun" w:eastAsia="SimSun" w:hAnsi="SimSun" w:cs="Times New Roman" w:hint="eastAsia"/>
          <w:b/>
          <w:bCs/>
          <w:sz w:val="21"/>
          <w:szCs w:val="24"/>
          <w:lang w:eastAsia="zh-CN"/>
        </w:rPr>
        <w:t>解决</w:t>
      </w:r>
      <w:r w:rsidR="00C5402C" w:rsidRPr="00DB5CB4">
        <w:rPr>
          <w:rFonts w:ascii="SimSun" w:eastAsia="SimSun" w:hAnsi="SimSun" w:cs="Times New Roman" w:hint="eastAsia"/>
          <w:b/>
          <w:sz w:val="21"/>
          <w:szCs w:val="24"/>
          <w:lang w:eastAsia="zh-CN"/>
        </w:rPr>
        <w:t>在线预订中的技术问题，</w:t>
      </w:r>
      <w:r w:rsidR="007A7B90" w:rsidRPr="00DB5CB4">
        <w:rPr>
          <w:rFonts w:ascii="SimSun" w:eastAsia="SimSun" w:hAnsi="SimSun" w:cs="Times New Roman" w:hint="eastAsia"/>
          <w:b/>
          <w:sz w:val="21"/>
          <w:szCs w:val="24"/>
          <w:lang w:eastAsia="zh-CN"/>
        </w:rPr>
        <w:t>在过渡时期可通过适当的合同修订协商</w:t>
      </w:r>
      <w:r w:rsidR="00F53E1E">
        <w:rPr>
          <w:rFonts w:ascii="SimSun" w:eastAsia="SimSun" w:hAnsi="SimSun" w:cs="Times New Roman" w:hint="eastAsia"/>
          <w:b/>
          <w:sz w:val="21"/>
          <w:szCs w:val="24"/>
          <w:lang w:eastAsia="zh-CN"/>
        </w:rPr>
        <w:t>“</w:t>
      </w:r>
      <w:r w:rsidR="007A7B90" w:rsidRPr="00DB5CB4">
        <w:rPr>
          <w:rFonts w:ascii="SimSun" w:eastAsia="SimSun" w:hAnsi="SimSun" w:cs="Times New Roman" w:hint="eastAsia"/>
          <w:b/>
          <w:sz w:val="21"/>
          <w:szCs w:val="24"/>
          <w:lang w:eastAsia="zh-CN"/>
        </w:rPr>
        <w:t>代理商协助</w:t>
      </w:r>
      <w:r w:rsidR="00F53E1E">
        <w:rPr>
          <w:rFonts w:ascii="SimSun" w:eastAsia="SimSun" w:hAnsi="SimSun" w:cs="Times New Roman" w:hint="eastAsia"/>
          <w:b/>
          <w:sz w:val="21"/>
          <w:szCs w:val="24"/>
          <w:lang w:eastAsia="zh-CN"/>
        </w:rPr>
        <w:t>”</w:t>
      </w:r>
      <w:r w:rsidR="007A7B90" w:rsidRPr="00DB5CB4">
        <w:rPr>
          <w:rFonts w:ascii="SimSun" w:eastAsia="SimSun" w:hAnsi="SimSun" w:cs="Times New Roman" w:hint="eastAsia"/>
          <w:b/>
          <w:sz w:val="21"/>
          <w:szCs w:val="24"/>
          <w:lang w:eastAsia="zh-CN"/>
        </w:rPr>
        <w:t>预订的最低交易费。</w:t>
      </w:r>
    </w:p>
    <w:p w:rsidR="005B432E" w:rsidRPr="00DB5CB4" w:rsidRDefault="005B432E"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sz w:val="21"/>
          <w:szCs w:val="24"/>
          <w:lang w:eastAsia="zh-CN"/>
        </w:rPr>
        <w:t>WIPO</w:t>
      </w:r>
      <w:r w:rsidR="007A7B90" w:rsidRPr="00DB5CB4">
        <w:rPr>
          <w:rFonts w:ascii="SimSun" w:eastAsia="SimSun" w:hAnsi="SimSun" w:cs="Times New Roman" w:hint="eastAsia"/>
          <w:sz w:val="21"/>
          <w:szCs w:val="24"/>
          <w:lang w:eastAsia="zh-CN"/>
        </w:rPr>
        <w:t>表示，</w:t>
      </w:r>
      <w:r w:rsidR="005243D2" w:rsidRPr="00DB5CB4">
        <w:rPr>
          <w:rFonts w:ascii="SimSun" w:eastAsia="SimSun" w:hAnsi="SimSun" w:cs="Times New Roman" w:hint="eastAsia"/>
          <w:sz w:val="21"/>
          <w:szCs w:val="24"/>
          <w:lang w:eastAsia="zh-CN"/>
        </w:rPr>
        <w:t>它会继续努力找到解决方案，并同意通过适当修订把过渡费率纳入合同。</w:t>
      </w:r>
    </w:p>
    <w:p w:rsidR="005B432E" w:rsidRPr="002D3B04" w:rsidRDefault="00E8299C"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回籍假返任之后的</w:t>
      </w:r>
      <w:r w:rsidR="009C343A" w:rsidRPr="002D3B04">
        <w:rPr>
          <w:rFonts w:ascii="SimSun" w:eastAsia="SimSun" w:hAnsi="SimSun" w:cs="Times New Roman" w:hint="eastAsia"/>
          <w:b/>
          <w:color w:val="1F497D"/>
          <w:sz w:val="21"/>
          <w:szCs w:val="21"/>
          <w:lang w:eastAsia="zh-CN"/>
        </w:rPr>
        <w:t>离职</w:t>
      </w:r>
      <w:r w:rsidRPr="002D3B04">
        <w:rPr>
          <w:rFonts w:ascii="SimSun" w:eastAsia="SimSun" w:hAnsi="SimSun" w:cs="Times New Roman" w:hint="eastAsia"/>
          <w:b/>
          <w:color w:val="1F497D"/>
          <w:sz w:val="21"/>
          <w:szCs w:val="21"/>
          <w:lang w:eastAsia="zh-CN"/>
        </w:rPr>
        <w:t>回国</w:t>
      </w:r>
    </w:p>
    <w:p w:rsidR="005B432E" w:rsidRPr="00DB5CB4" w:rsidRDefault="002D1753"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SimSun" w:hint="eastAsia"/>
          <w:sz w:val="21"/>
          <w:szCs w:val="24"/>
          <w:lang w:eastAsia="zh-CN"/>
        </w:rPr>
        <w:t>《工作人员条例与细则》规定，如总干事认为满足条件的工作人员从回籍假返任之日起算，将继续在国际局工作至少六个月，该工作人员有权享受回籍假。另外，工作人员在工作不满一年或休完回籍假后返回之日起六个月内弃职或辞职的，一般不予支付其本人或受养人的回国旅费。</w:t>
      </w:r>
    </w:p>
    <w:p w:rsidR="005B432E" w:rsidRPr="00DB5CB4" w:rsidRDefault="00B871B1"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对</w:t>
      </w:r>
      <w:r w:rsidRPr="00DB5CB4">
        <w:rPr>
          <w:rFonts w:ascii="SimSun" w:eastAsia="SimSun" w:hAnsi="SimSun" w:cs="SimSun" w:hint="eastAsia"/>
          <w:sz w:val="21"/>
          <w:szCs w:val="24"/>
          <w:lang w:eastAsia="zh-CN"/>
        </w:rPr>
        <w:t>回籍假和离职回国的报销审查表明，一名工作人员在2014年8月15日至2014年9月8日期间休了回籍假。此后，该工作人员从</w:t>
      </w:r>
      <w:r w:rsidR="00347597" w:rsidRPr="00DB5CB4">
        <w:rPr>
          <w:rFonts w:ascii="SimSun" w:eastAsia="SimSun" w:hAnsi="SimSun" w:cs="SimSun" w:hint="eastAsia"/>
          <w:sz w:val="21"/>
          <w:szCs w:val="24"/>
          <w:lang w:eastAsia="zh-CN"/>
        </w:rPr>
        <w:t>2015年2月12日开始离职回国。尽管该工作人员已无权</w:t>
      </w:r>
      <w:r w:rsidR="00C744B8" w:rsidRPr="00DB5CB4">
        <w:rPr>
          <w:rFonts w:ascii="SimSun" w:eastAsia="SimSun" w:hAnsi="SimSun" w:cs="SimSun" w:hint="eastAsia"/>
          <w:sz w:val="21"/>
          <w:szCs w:val="24"/>
          <w:lang w:eastAsia="zh-CN"/>
        </w:rPr>
        <w:t>报销往返旅行，但</w:t>
      </w:r>
      <w:r w:rsidR="005B432E" w:rsidRPr="00DB5CB4">
        <w:rPr>
          <w:rFonts w:ascii="SimSun" w:eastAsia="SimSun" w:hAnsi="SimSun" w:cs="Times New Roman"/>
          <w:sz w:val="21"/>
          <w:szCs w:val="24"/>
          <w:lang w:eastAsia="zh-CN"/>
        </w:rPr>
        <w:t>WIPO</w:t>
      </w:r>
      <w:r w:rsidR="00C744B8" w:rsidRPr="00DB5CB4">
        <w:rPr>
          <w:rFonts w:ascii="SimSun" w:eastAsia="SimSun" w:hAnsi="SimSun" w:cs="Times New Roman" w:hint="eastAsia"/>
          <w:sz w:val="21"/>
          <w:szCs w:val="24"/>
          <w:lang w:eastAsia="zh-CN"/>
        </w:rPr>
        <w:t>还是批准了</w:t>
      </w:r>
      <w:r w:rsidR="00274DE2" w:rsidRPr="00DB5CB4">
        <w:rPr>
          <w:rFonts w:ascii="SimSun" w:eastAsia="SimSun" w:hAnsi="SimSun" w:cs="Times New Roman" w:hint="eastAsia"/>
          <w:sz w:val="21"/>
          <w:szCs w:val="24"/>
          <w:lang w:eastAsia="zh-CN"/>
        </w:rPr>
        <w:t>报销申请</w:t>
      </w:r>
      <w:r w:rsidR="00C744B8" w:rsidRPr="00DB5CB4">
        <w:rPr>
          <w:rFonts w:ascii="SimSun" w:eastAsia="SimSun" w:hAnsi="SimSun" w:cs="Times New Roman" w:hint="eastAsia"/>
          <w:sz w:val="21"/>
          <w:szCs w:val="24"/>
          <w:lang w:eastAsia="zh-CN"/>
        </w:rPr>
        <w:t>。</w:t>
      </w:r>
    </w:p>
    <w:p w:rsidR="005B432E" w:rsidRPr="00DB5CB4" w:rsidRDefault="005B432E"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sz w:val="21"/>
          <w:szCs w:val="24"/>
          <w:lang w:eastAsia="zh-CN"/>
        </w:rPr>
        <w:t>WIPO</w:t>
      </w:r>
      <w:r w:rsidR="00C744B8" w:rsidRPr="00DB5CB4">
        <w:rPr>
          <w:rFonts w:ascii="SimSun" w:eastAsia="SimSun" w:hAnsi="SimSun" w:cs="Times New Roman" w:hint="eastAsia"/>
          <w:sz w:val="21"/>
          <w:szCs w:val="24"/>
          <w:lang w:eastAsia="zh-CN"/>
        </w:rPr>
        <w:t>承认在本案中</w:t>
      </w:r>
      <w:r w:rsidR="002665E0" w:rsidRPr="00DB5CB4">
        <w:rPr>
          <w:rFonts w:ascii="SimSun" w:eastAsia="SimSun" w:hAnsi="SimSun" w:cs="Times New Roman" w:hint="eastAsia"/>
          <w:sz w:val="21"/>
          <w:szCs w:val="24"/>
          <w:lang w:eastAsia="zh-CN"/>
        </w:rPr>
        <w:t>违反了工作人员细则，并表示因此采取了以下措施：更新了内部人力资源清单，</w:t>
      </w:r>
      <w:r w:rsidR="00B06F0B" w:rsidRPr="00DB5CB4">
        <w:rPr>
          <w:rFonts w:ascii="SimSun" w:eastAsia="SimSun" w:hAnsi="SimSun" w:cs="Times New Roman" w:hint="eastAsia"/>
          <w:sz w:val="21"/>
          <w:szCs w:val="24"/>
          <w:lang w:eastAsia="zh-CN"/>
        </w:rPr>
        <w:t>以检查工作人员从</w:t>
      </w:r>
      <w:r w:rsidR="00B06F0B" w:rsidRPr="00DB5CB4">
        <w:rPr>
          <w:rFonts w:ascii="SimSun" w:eastAsia="SimSun" w:hAnsi="SimSun" w:cs="SimSun" w:hint="eastAsia"/>
          <w:sz w:val="21"/>
          <w:szCs w:val="24"/>
          <w:lang w:eastAsia="zh-CN"/>
        </w:rPr>
        <w:t>回籍假返任后至少继续工作六个月；并且在发给工作人员的离职手续清单</w:t>
      </w:r>
      <w:r w:rsidR="00B06F0B" w:rsidRPr="00DB5CB4">
        <w:rPr>
          <w:rFonts w:ascii="SimSun" w:eastAsia="SimSun" w:hAnsi="SimSun" w:cs="Times New Roman" w:hint="eastAsia"/>
          <w:sz w:val="21"/>
          <w:szCs w:val="24"/>
          <w:lang w:eastAsia="zh-CN"/>
        </w:rPr>
        <w:t>中也纳入了上述事宜的相关说明。</w:t>
      </w:r>
    </w:p>
    <w:p w:rsidR="005B432E" w:rsidRPr="00DB5CB4" w:rsidRDefault="00B06F0B"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lastRenderedPageBreak/>
        <w:t>建议</w:t>
      </w:r>
      <w:r w:rsidR="005B432E" w:rsidRPr="002D3B04">
        <w:rPr>
          <w:rFonts w:ascii="SimSun" w:eastAsia="SimSun" w:hAnsi="SimSun" w:cs="Times New Roman"/>
          <w:b/>
          <w:sz w:val="21"/>
          <w:szCs w:val="24"/>
          <w:lang w:eastAsia="zh-CN" w:bidi="pa-IN"/>
        </w:rPr>
        <w:t>20</w:t>
      </w:r>
    </w:p>
    <w:p w:rsidR="005B432E" w:rsidRPr="00DB5CB4" w:rsidRDefault="005B432E" w:rsidP="002D3B04">
      <w:pPr>
        <w:spacing w:afterLines="50" w:after="120" w:line="340" w:lineRule="atLeast"/>
        <w:ind w:firstLine="567"/>
        <w:jc w:val="both"/>
        <w:rPr>
          <w:rFonts w:ascii="SimSun" w:eastAsia="SimSun" w:hAnsi="SimSun" w:cs="Times New Roman"/>
          <w:sz w:val="21"/>
          <w:szCs w:val="24"/>
          <w:lang w:eastAsia="zh-CN"/>
        </w:rPr>
      </w:pPr>
      <w:r w:rsidRPr="00DB5CB4">
        <w:rPr>
          <w:rFonts w:ascii="SimSun" w:eastAsia="SimSun" w:hAnsi="SimSun" w:cs="Times New Roman"/>
          <w:b/>
          <w:sz w:val="21"/>
          <w:szCs w:val="24"/>
          <w:lang w:eastAsia="zh-CN"/>
        </w:rPr>
        <w:t>WIPO</w:t>
      </w:r>
      <w:r w:rsidR="0095534D" w:rsidRPr="00DB5CB4">
        <w:rPr>
          <w:rFonts w:ascii="SimSun" w:eastAsia="SimSun" w:hAnsi="SimSun" w:cs="Times New Roman" w:hint="eastAsia"/>
          <w:b/>
          <w:sz w:val="21"/>
          <w:szCs w:val="24"/>
          <w:lang w:eastAsia="zh-CN"/>
        </w:rPr>
        <w:t>不妨探索在处理离职回国旅行报销时</w:t>
      </w:r>
      <w:r w:rsidR="00BC2AD3" w:rsidRPr="00DB5CB4">
        <w:rPr>
          <w:rFonts w:ascii="SimSun" w:eastAsia="SimSun" w:hAnsi="SimSun" w:cs="Times New Roman" w:hint="eastAsia"/>
          <w:b/>
          <w:sz w:val="21"/>
          <w:szCs w:val="24"/>
          <w:lang w:eastAsia="zh-CN"/>
        </w:rPr>
        <w:t>把控制触发设置</w:t>
      </w:r>
      <w:r w:rsidR="0095534D" w:rsidRPr="00DB5CB4">
        <w:rPr>
          <w:rFonts w:ascii="SimSun" w:eastAsia="SimSun" w:hAnsi="SimSun" w:cs="Times New Roman" w:hint="eastAsia"/>
          <w:b/>
          <w:sz w:val="21"/>
          <w:szCs w:val="24"/>
          <w:lang w:eastAsia="zh-CN"/>
        </w:rPr>
        <w:t>在</w:t>
      </w:r>
      <w:r w:rsidR="0095534D" w:rsidRPr="00DB5CB4">
        <w:rPr>
          <w:rFonts w:ascii="SimSun" w:eastAsia="SimSun" w:hAnsi="SimSun" w:cs="Times New Roman"/>
          <w:b/>
          <w:sz w:val="21"/>
          <w:szCs w:val="24"/>
          <w:lang w:eastAsia="zh-CN"/>
        </w:rPr>
        <w:t>e-Works</w:t>
      </w:r>
      <w:r w:rsidR="0095534D" w:rsidRPr="00DB5CB4">
        <w:rPr>
          <w:rFonts w:ascii="SimSun" w:eastAsia="SimSun" w:hAnsi="SimSun" w:cs="Times New Roman" w:hint="eastAsia"/>
          <w:b/>
          <w:sz w:val="21"/>
          <w:szCs w:val="24"/>
          <w:lang w:eastAsia="zh-CN"/>
        </w:rPr>
        <w:t>系统中的可能性，</w:t>
      </w:r>
      <w:r w:rsidR="00BC2AD3" w:rsidRPr="00DB5CB4">
        <w:rPr>
          <w:rFonts w:ascii="SimSun" w:eastAsia="SimSun" w:hAnsi="SimSun" w:cs="Times New Roman" w:hint="eastAsia"/>
          <w:b/>
          <w:sz w:val="21"/>
          <w:szCs w:val="24"/>
          <w:lang w:eastAsia="zh-CN"/>
        </w:rPr>
        <w:t>这样回籍假后继续工作六个月的规定可自动得到遵守。</w:t>
      </w:r>
    </w:p>
    <w:p w:rsidR="005B432E" w:rsidRPr="00DB5CB4" w:rsidRDefault="005B432E"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sz w:val="21"/>
          <w:szCs w:val="24"/>
          <w:lang w:eastAsia="zh-CN"/>
        </w:rPr>
        <w:t>WIPO</w:t>
      </w:r>
      <w:r w:rsidR="00BC2AD3" w:rsidRPr="00DB5CB4">
        <w:rPr>
          <w:rFonts w:ascii="SimSun" w:eastAsia="SimSun" w:hAnsi="SimSun" w:cs="Times New Roman" w:hint="eastAsia"/>
          <w:sz w:val="21"/>
          <w:szCs w:val="24"/>
          <w:lang w:eastAsia="zh-CN"/>
        </w:rPr>
        <w:t>表示，人力资源</w:t>
      </w:r>
      <w:r w:rsidR="00BC2AD3" w:rsidRPr="00E961DF">
        <w:rPr>
          <w:rFonts w:ascii="SimSun" w:eastAsia="SimSun" w:hAnsi="SimSun" w:cs="SimSun" w:hint="eastAsia"/>
          <w:sz w:val="21"/>
          <w:szCs w:val="24"/>
          <w:lang w:eastAsia="zh-CN"/>
        </w:rPr>
        <w:t>管理</w:t>
      </w:r>
      <w:r w:rsidR="00A6249C">
        <w:rPr>
          <w:rFonts w:ascii="SimSun" w:eastAsia="SimSun" w:hAnsi="SimSun" w:cs="Times New Roman" w:hint="eastAsia"/>
          <w:sz w:val="21"/>
          <w:szCs w:val="24"/>
          <w:lang w:eastAsia="zh-CN"/>
        </w:rPr>
        <w:t>部</w:t>
      </w:r>
      <w:r w:rsidR="00BC2AD3" w:rsidRPr="00DB5CB4">
        <w:rPr>
          <w:rFonts w:ascii="SimSun" w:eastAsia="SimSun" w:hAnsi="SimSun" w:cs="Times New Roman" w:hint="eastAsia"/>
          <w:sz w:val="21"/>
          <w:szCs w:val="24"/>
          <w:lang w:eastAsia="zh-CN"/>
        </w:rPr>
        <w:t>和行政企业资源规划系统将和采购与差旅司密切协作，找出一体化的解决方案，</w:t>
      </w:r>
      <w:r w:rsidR="00221207" w:rsidRPr="00DB5CB4">
        <w:rPr>
          <w:rFonts w:ascii="SimSun" w:eastAsia="SimSun" w:hAnsi="SimSun" w:cs="Times New Roman" w:hint="eastAsia"/>
          <w:sz w:val="21"/>
          <w:szCs w:val="24"/>
          <w:lang w:eastAsia="zh-CN"/>
        </w:rPr>
        <w:t>支持在</w:t>
      </w:r>
      <w:r w:rsidRPr="00DB5CB4">
        <w:rPr>
          <w:rFonts w:ascii="SimSun" w:eastAsia="SimSun" w:hAnsi="SimSun" w:cs="Times New Roman"/>
          <w:sz w:val="21"/>
          <w:szCs w:val="24"/>
          <w:lang w:eastAsia="zh-CN"/>
        </w:rPr>
        <w:t>Peoplesoft HR</w:t>
      </w:r>
      <w:r w:rsidR="00221207" w:rsidRPr="00DB5CB4">
        <w:rPr>
          <w:rFonts w:ascii="SimSun" w:eastAsia="SimSun" w:hAnsi="SimSun" w:cs="Times New Roman" w:hint="eastAsia"/>
          <w:sz w:val="21"/>
          <w:szCs w:val="24"/>
          <w:lang w:eastAsia="zh-CN"/>
        </w:rPr>
        <w:t>和</w:t>
      </w:r>
      <w:r w:rsidRPr="00DB5CB4">
        <w:rPr>
          <w:rFonts w:ascii="SimSun" w:eastAsia="SimSun" w:hAnsi="SimSun" w:cs="Times New Roman"/>
          <w:sz w:val="21"/>
          <w:szCs w:val="24"/>
          <w:lang w:eastAsia="zh-CN"/>
        </w:rPr>
        <w:t>E-work</w:t>
      </w:r>
      <w:r w:rsidR="00221207" w:rsidRPr="00DB5CB4">
        <w:rPr>
          <w:rFonts w:ascii="SimSun" w:eastAsia="SimSun" w:hAnsi="SimSun" w:cs="Times New Roman" w:hint="eastAsia"/>
          <w:sz w:val="21"/>
          <w:szCs w:val="24"/>
          <w:lang w:eastAsia="zh-CN"/>
        </w:rPr>
        <w:t>替代系统之间的人力资源相关控制触发。</w:t>
      </w:r>
    </w:p>
    <w:p w:rsidR="005B432E" w:rsidRPr="002D3B04" w:rsidRDefault="00BC62C5"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工作人员没有</w:t>
      </w:r>
      <w:r w:rsidR="001B740F" w:rsidRPr="002D3B04">
        <w:rPr>
          <w:rFonts w:ascii="SimSun" w:eastAsia="SimSun" w:hAnsi="SimSun" w:cs="Times New Roman" w:hint="eastAsia"/>
          <w:b/>
          <w:color w:val="1F497D"/>
          <w:sz w:val="21"/>
          <w:szCs w:val="21"/>
          <w:lang w:eastAsia="zh-CN"/>
        </w:rPr>
        <w:t>按</w:t>
      </w:r>
      <w:r w:rsidRPr="002D3B04">
        <w:rPr>
          <w:rFonts w:ascii="SimSun" w:eastAsia="SimSun" w:hAnsi="SimSun" w:cs="Times New Roman" w:hint="eastAsia"/>
          <w:b/>
          <w:color w:val="1F497D"/>
          <w:sz w:val="21"/>
          <w:szCs w:val="21"/>
          <w:lang w:eastAsia="zh-CN"/>
        </w:rPr>
        <w:t>时提交电子差旅核准申请（</w:t>
      </w:r>
      <w:r w:rsidR="005B432E" w:rsidRPr="002D3B04">
        <w:rPr>
          <w:rFonts w:ascii="SimSun" w:eastAsia="SimSun" w:hAnsi="SimSun" w:cs="Times New Roman"/>
          <w:b/>
          <w:color w:val="1F497D"/>
          <w:sz w:val="21"/>
          <w:szCs w:val="21"/>
          <w:lang w:eastAsia="zh-CN"/>
        </w:rPr>
        <w:t>e-TA</w:t>
      </w:r>
      <w:r w:rsidRPr="002D3B04">
        <w:rPr>
          <w:rFonts w:ascii="SimSun" w:eastAsia="SimSun" w:hAnsi="SimSun" w:cs="Times New Roman" w:hint="eastAsia"/>
          <w:b/>
          <w:color w:val="1F497D"/>
          <w:sz w:val="21"/>
          <w:szCs w:val="21"/>
          <w:lang w:eastAsia="zh-CN"/>
        </w:rPr>
        <w:t>）</w:t>
      </w:r>
    </w:p>
    <w:p w:rsidR="005B432E" w:rsidRPr="002D3B04" w:rsidRDefault="00721B03"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回籍假</w:t>
      </w:r>
    </w:p>
    <w:p w:rsidR="005B432E" w:rsidRPr="00DB5CB4" w:rsidRDefault="005B432E"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sz w:val="21"/>
          <w:szCs w:val="24"/>
          <w:lang w:eastAsia="zh-CN"/>
        </w:rPr>
        <w:t>2014</w:t>
      </w:r>
      <w:r w:rsidR="00721B03" w:rsidRPr="00DB5CB4">
        <w:rPr>
          <w:rFonts w:ascii="SimSun" w:eastAsia="SimSun" w:hAnsi="SimSun" w:cs="Times New Roman" w:hint="eastAsia"/>
          <w:sz w:val="21"/>
          <w:szCs w:val="24"/>
          <w:lang w:eastAsia="zh-CN"/>
        </w:rPr>
        <w:t>年3月31日发布的第</w:t>
      </w:r>
      <w:r w:rsidR="00721B03" w:rsidRPr="00DB5CB4">
        <w:rPr>
          <w:rFonts w:ascii="SimSun" w:eastAsia="SimSun" w:hAnsi="SimSun" w:cs="Times New Roman"/>
          <w:sz w:val="21"/>
          <w:szCs w:val="24"/>
          <w:lang w:eastAsia="zh-CN"/>
        </w:rPr>
        <w:t>22/2014</w:t>
      </w:r>
      <w:r w:rsidR="00721B03" w:rsidRPr="00DB5CB4">
        <w:rPr>
          <w:rFonts w:ascii="SimSun" w:eastAsia="SimSun" w:hAnsi="SimSun" w:cs="Times New Roman" w:hint="eastAsia"/>
          <w:sz w:val="21"/>
          <w:szCs w:val="24"/>
          <w:lang w:eastAsia="zh-CN"/>
        </w:rPr>
        <w:t>号办公指令规定，</w:t>
      </w:r>
      <w:r w:rsidR="00FB49AE" w:rsidRPr="00DB5CB4">
        <w:rPr>
          <w:rFonts w:ascii="SimSun" w:eastAsia="SimSun" w:hAnsi="SimSun" w:cs="SimSun" w:hint="eastAsia"/>
          <w:sz w:val="21"/>
          <w:szCs w:val="24"/>
          <w:lang w:eastAsia="zh-CN"/>
        </w:rPr>
        <w:t>回籍假的</w:t>
      </w:r>
      <w:r w:rsidR="00FB49AE" w:rsidRPr="00DB5CB4">
        <w:rPr>
          <w:rFonts w:ascii="SimSun" w:eastAsia="SimSun" w:hAnsi="SimSun" w:cs="Times New Roman"/>
          <w:sz w:val="21"/>
          <w:szCs w:val="24"/>
          <w:lang w:eastAsia="zh-CN"/>
        </w:rPr>
        <w:t>e-TA</w:t>
      </w:r>
      <w:r w:rsidR="00FB49AE" w:rsidRPr="00DB5CB4">
        <w:rPr>
          <w:rFonts w:ascii="SimSun" w:eastAsia="SimSun" w:hAnsi="SimSun" w:cs="Times New Roman" w:hint="eastAsia"/>
          <w:sz w:val="21"/>
          <w:szCs w:val="24"/>
          <w:lang w:eastAsia="zh-CN"/>
        </w:rPr>
        <w:t>应在旅行日期前至少六</w:t>
      </w:r>
      <w:r w:rsidR="001B740F" w:rsidRPr="00DB5CB4">
        <w:rPr>
          <w:rFonts w:ascii="SimSun" w:eastAsia="SimSun" w:hAnsi="SimSun" w:cs="Times New Roman" w:hint="eastAsia"/>
          <w:sz w:val="21"/>
          <w:szCs w:val="24"/>
          <w:lang w:eastAsia="zh-CN"/>
        </w:rPr>
        <w:t>周</w:t>
      </w:r>
      <w:r w:rsidR="00FB49AE" w:rsidRPr="00DB5CB4">
        <w:rPr>
          <w:rFonts w:ascii="SimSun" w:eastAsia="SimSun" w:hAnsi="SimSun" w:cs="Times New Roman" w:hint="eastAsia"/>
          <w:sz w:val="21"/>
          <w:szCs w:val="24"/>
          <w:lang w:eastAsia="zh-CN"/>
        </w:rPr>
        <w:t>（但不得早于六个月）通过</w:t>
      </w:r>
      <w:r w:rsidR="00A6249C">
        <w:rPr>
          <w:rFonts w:ascii="SimSun" w:eastAsia="SimSun" w:hAnsi="SimSun" w:cs="Times New Roman" w:hint="eastAsia"/>
          <w:sz w:val="21"/>
          <w:szCs w:val="24"/>
          <w:lang w:eastAsia="zh-CN"/>
        </w:rPr>
        <w:t>人力资源管理部</w:t>
      </w:r>
      <w:r w:rsidR="00FB49AE" w:rsidRPr="00DB5CB4">
        <w:rPr>
          <w:rFonts w:ascii="SimSun" w:eastAsia="SimSun" w:hAnsi="SimSun" w:cs="Times New Roman" w:hint="eastAsia"/>
          <w:sz w:val="21"/>
          <w:szCs w:val="24"/>
          <w:lang w:eastAsia="zh-CN"/>
        </w:rPr>
        <w:t>提交给差旅支助</w:t>
      </w:r>
      <w:r w:rsidR="00DB5CB4" w:rsidRPr="00DB5CB4">
        <w:rPr>
          <w:rFonts w:ascii="SimSun" w:eastAsia="SimSun" w:hAnsi="SimSun" w:cs="SimSun" w:hint="eastAsia"/>
          <w:sz w:val="21"/>
          <w:szCs w:val="24"/>
          <w:lang w:eastAsia="zh-CN"/>
        </w:rPr>
        <w:t>（</w:t>
      </w:r>
      <w:r w:rsidRPr="00DB5CB4">
        <w:rPr>
          <w:rFonts w:ascii="SimSun" w:eastAsia="SimSun" w:hAnsi="SimSun" w:cs="Times New Roman"/>
          <w:sz w:val="21"/>
          <w:szCs w:val="24"/>
          <w:lang w:eastAsia="zh-CN"/>
        </w:rPr>
        <w:t>TMS</w:t>
      </w:r>
      <w:r w:rsidR="00DB5CB4" w:rsidRPr="00DB5CB4">
        <w:rPr>
          <w:rFonts w:ascii="SimSun" w:eastAsia="SimSun" w:hAnsi="SimSun" w:cs="SimSun" w:hint="eastAsia"/>
          <w:sz w:val="21"/>
          <w:szCs w:val="24"/>
          <w:lang w:eastAsia="zh-CN"/>
        </w:rPr>
        <w:t>）</w:t>
      </w:r>
      <w:r w:rsidR="00FB49AE" w:rsidRPr="00DB5CB4">
        <w:rPr>
          <w:rFonts w:ascii="SimSun" w:eastAsia="SimSun" w:hAnsi="SimSun" w:cs="Times New Roman" w:hint="eastAsia"/>
          <w:sz w:val="21"/>
          <w:szCs w:val="24"/>
          <w:lang w:eastAsia="zh-CN"/>
        </w:rPr>
        <w:t>科。</w:t>
      </w:r>
      <w:r w:rsidR="00316973" w:rsidRPr="00DB5CB4">
        <w:rPr>
          <w:rFonts w:ascii="SimSun" w:eastAsia="SimSun" w:hAnsi="SimSun" w:cs="Times New Roman" w:hint="eastAsia"/>
          <w:sz w:val="21"/>
          <w:szCs w:val="24"/>
          <w:lang w:eastAsia="zh-CN"/>
        </w:rPr>
        <w:t>除非有合理的特殊情况，否则</w:t>
      </w:r>
      <w:r w:rsidR="003A57C7" w:rsidRPr="00DB5CB4">
        <w:rPr>
          <w:rFonts w:ascii="SimSun" w:eastAsia="SimSun" w:hAnsi="SimSun" w:cs="Times New Roman" w:hint="eastAsia"/>
          <w:sz w:val="21"/>
          <w:szCs w:val="24"/>
          <w:lang w:eastAsia="zh-CN"/>
        </w:rPr>
        <w:t>在规定时段之外提交的任何</w:t>
      </w:r>
      <w:r w:rsidRPr="00DB5CB4">
        <w:rPr>
          <w:rFonts w:ascii="SimSun" w:eastAsia="SimSun" w:hAnsi="SimSun" w:cs="Times New Roman"/>
          <w:sz w:val="21"/>
          <w:szCs w:val="24"/>
          <w:lang w:eastAsia="zh-CN"/>
        </w:rPr>
        <w:t>e-TA</w:t>
      </w:r>
      <w:r w:rsidR="003A57C7" w:rsidRPr="00DB5CB4">
        <w:rPr>
          <w:rFonts w:ascii="SimSun" w:eastAsia="SimSun" w:hAnsi="SimSun" w:cs="Times New Roman" w:hint="eastAsia"/>
          <w:sz w:val="21"/>
          <w:szCs w:val="24"/>
          <w:lang w:eastAsia="zh-CN"/>
        </w:rPr>
        <w:t>都应拒收。</w:t>
      </w:r>
    </w:p>
    <w:p w:rsidR="005B432E" w:rsidRPr="00DB5CB4" w:rsidRDefault="00F44E2E"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对2014年和2015年的</w:t>
      </w:r>
      <w:r w:rsidR="005B432E" w:rsidRPr="00DB5CB4">
        <w:rPr>
          <w:rFonts w:ascii="SimSun" w:eastAsia="SimSun" w:hAnsi="SimSun" w:cs="Times New Roman"/>
          <w:sz w:val="21"/>
          <w:szCs w:val="24"/>
          <w:lang w:eastAsia="zh-CN"/>
        </w:rPr>
        <w:t>e-TA</w:t>
      </w:r>
      <w:r w:rsidRPr="00DB5CB4">
        <w:rPr>
          <w:rFonts w:ascii="SimSun" w:eastAsia="SimSun" w:hAnsi="SimSun" w:cs="Times New Roman" w:hint="eastAsia"/>
          <w:sz w:val="21"/>
          <w:szCs w:val="24"/>
          <w:lang w:eastAsia="zh-CN"/>
        </w:rPr>
        <w:t>提交数据进行审查表明，</w:t>
      </w:r>
      <w:r w:rsidR="001B740F" w:rsidRPr="00DB5CB4">
        <w:rPr>
          <w:rFonts w:ascii="SimSun" w:eastAsia="SimSun" w:hAnsi="SimSun" w:cs="Times New Roman" w:hint="eastAsia"/>
          <w:sz w:val="21"/>
          <w:szCs w:val="24"/>
          <w:lang w:eastAsia="zh-CN"/>
        </w:rPr>
        <w:t>在</w:t>
      </w:r>
      <w:r w:rsidR="005B432E" w:rsidRPr="00DB5CB4">
        <w:rPr>
          <w:rFonts w:ascii="SimSun" w:eastAsia="SimSun" w:hAnsi="SimSun" w:cs="Times New Roman"/>
          <w:sz w:val="21"/>
          <w:szCs w:val="24"/>
          <w:lang w:eastAsia="zh-CN"/>
        </w:rPr>
        <w:t>118</w:t>
      </w:r>
      <w:r w:rsidR="001B740F" w:rsidRPr="00DB5CB4">
        <w:rPr>
          <w:rFonts w:ascii="SimSun" w:eastAsia="SimSun" w:hAnsi="SimSun" w:cs="Times New Roman" w:hint="eastAsia"/>
          <w:sz w:val="21"/>
          <w:szCs w:val="24"/>
          <w:lang w:eastAsia="zh-CN"/>
        </w:rPr>
        <w:t>件</w:t>
      </w:r>
      <w:r w:rsidR="001B740F" w:rsidRPr="00DB5CB4">
        <w:rPr>
          <w:rFonts w:ascii="SimSun" w:eastAsia="SimSun" w:hAnsi="SimSun" w:cs="SimSun" w:hint="eastAsia"/>
          <w:sz w:val="21"/>
          <w:szCs w:val="24"/>
          <w:lang w:eastAsia="zh-CN"/>
        </w:rPr>
        <w:t>回籍假旅行案例中，提交</w:t>
      </w:r>
      <w:r w:rsidR="005B432E" w:rsidRPr="00DB5CB4">
        <w:rPr>
          <w:rFonts w:ascii="SimSun" w:eastAsia="SimSun" w:hAnsi="SimSun" w:cs="Times New Roman"/>
          <w:sz w:val="21"/>
          <w:szCs w:val="24"/>
          <w:lang w:eastAsia="zh-CN"/>
        </w:rPr>
        <w:t>e-TA</w:t>
      </w:r>
      <w:r w:rsidR="001B740F" w:rsidRPr="00DB5CB4">
        <w:rPr>
          <w:rFonts w:ascii="SimSun" w:eastAsia="SimSun" w:hAnsi="SimSun" w:cs="Times New Roman" w:hint="eastAsia"/>
          <w:sz w:val="21"/>
          <w:szCs w:val="24"/>
          <w:lang w:eastAsia="zh-CN"/>
        </w:rPr>
        <w:t>的日期没有比理论出行日提前六周</w:t>
      </w:r>
      <w:r w:rsidR="005B432E" w:rsidRPr="00DB5CB4">
        <w:rPr>
          <w:rFonts w:ascii="SimSun" w:eastAsia="SimSun" w:hAnsi="SimSun" w:cs="Times New Roman"/>
          <w:sz w:val="21"/>
          <w:vertAlign w:val="superscript"/>
        </w:rPr>
        <w:footnoteReference w:id="3"/>
      </w:r>
      <w:r w:rsidR="001B740F" w:rsidRPr="00DB5CB4">
        <w:rPr>
          <w:rFonts w:ascii="SimSun" w:eastAsia="SimSun" w:hAnsi="SimSun" w:cs="Times New Roman" w:hint="eastAsia"/>
          <w:sz w:val="21"/>
          <w:szCs w:val="24"/>
          <w:lang w:eastAsia="zh-CN"/>
        </w:rPr>
        <w:t>。同样，在</w:t>
      </w:r>
      <w:r w:rsidR="00A6249C">
        <w:rPr>
          <w:rFonts w:ascii="SimSun" w:eastAsia="SimSun" w:hAnsi="SimSun" w:cs="Times New Roman" w:hint="eastAsia"/>
          <w:sz w:val="21"/>
          <w:szCs w:val="24"/>
          <w:lang w:eastAsia="zh-CN"/>
        </w:rPr>
        <w:t>七起</w:t>
      </w:r>
      <w:r w:rsidR="001B740F" w:rsidRPr="00DB5CB4">
        <w:rPr>
          <w:rFonts w:ascii="SimSun" w:eastAsia="SimSun" w:hAnsi="SimSun" w:cs="Times New Roman" w:hint="eastAsia"/>
          <w:sz w:val="21"/>
          <w:szCs w:val="24"/>
          <w:lang w:eastAsia="zh-CN"/>
        </w:rPr>
        <w:t>案例中，</w:t>
      </w:r>
      <w:r w:rsidR="001B740F" w:rsidRPr="00DB5CB4">
        <w:rPr>
          <w:rFonts w:ascii="SimSun" w:eastAsia="SimSun" w:hAnsi="SimSun" w:cs="SimSun" w:hint="eastAsia"/>
          <w:sz w:val="21"/>
          <w:szCs w:val="24"/>
          <w:lang w:eastAsia="zh-CN"/>
        </w:rPr>
        <w:t>提交</w:t>
      </w:r>
      <w:r w:rsidR="001B740F" w:rsidRPr="00DB5CB4">
        <w:rPr>
          <w:rFonts w:ascii="SimSun" w:eastAsia="SimSun" w:hAnsi="SimSun" w:cs="Times New Roman"/>
          <w:sz w:val="21"/>
          <w:szCs w:val="24"/>
          <w:lang w:eastAsia="zh-CN"/>
        </w:rPr>
        <w:t>e-TA</w:t>
      </w:r>
      <w:r w:rsidR="001B740F" w:rsidRPr="00DB5CB4">
        <w:rPr>
          <w:rFonts w:ascii="SimSun" w:eastAsia="SimSun" w:hAnsi="SimSun" w:cs="Times New Roman" w:hint="eastAsia"/>
          <w:sz w:val="21"/>
          <w:szCs w:val="24"/>
          <w:lang w:eastAsia="zh-CN"/>
        </w:rPr>
        <w:t>的日期比出行日提前了六个月以上。在所有这些案例中，没有证据表明存在合理的例外情况。鉴于购票的时机选择，没有按时提交</w:t>
      </w:r>
      <w:r w:rsidR="005B432E" w:rsidRPr="00DB5CB4">
        <w:rPr>
          <w:rFonts w:ascii="SimSun" w:eastAsia="SimSun" w:hAnsi="SimSun" w:cs="Times New Roman"/>
          <w:sz w:val="21"/>
          <w:szCs w:val="24"/>
          <w:lang w:eastAsia="zh-CN"/>
        </w:rPr>
        <w:t>e-TA</w:t>
      </w:r>
      <w:r w:rsidR="001B740F" w:rsidRPr="00DB5CB4">
        <w:rPr>
          <w:rFonts w:ascii="SimSun" w:eastAsia="SimSun" w:hAnsi="SimSun" w:cs="Times New Roman" w:hint="eastAsia"/>
          <w:sz w:val="21"/>
          <w:szCs w:val="24"/>
          <w:lang w:eastAsia="zh-CN"/>
        </w:rPr>
        <w:t>可能会对购票成本产生影响。</w:t>
      </w:r>
    </w:p>
    <w:p w:rsidR="005B432E" w:rsidRPr="002D3B04" w:rsidRDefault="00FD5C54"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工作人员</w:t>
      </w:r>
      <w:r w:rsidR="001B740F" w:rsidRPr="002D3B04">
        <w:rPr>
          <w:rFonts w:ascii="SimSun" w:eastAsia="SimSun" w:hAnsi="SimSun" w:cs="Times New Roman" w:hint="eastAsia"/>
          <w:b/>
          <w:color w:val="1F497D"/>
          <w:sz w:val="21"/>
          <w:szCs w:val="21"/>
          <w:lang w:eastAsia="zh-CN"/>
        </w:rPr>
        <w:t>出差</w:t>
      </w:r>
    </w:p>
    <w:p w:rsidR="005B432E" w:rsidRPr="00DB5CB4" w:rsidRDefault="005B432E"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sz w:val="21"/>
          <w:szCs w:val="24"/>
          <w:lang w:eastAsia="zh-CN"/>
        </w:rPr>
        <w:t>2014</w:t>
      </w:r>
      <w:r w:rsidR="00275FC5" w:rsidRPr="00DB5CB4">
        <w:rPr>
          <w:rFonts w:ascii="SimSun" w:eastAsia="SimSun" w:hAnsi="SimSun" w:cs="Times New Roman" w:hint="eastAsia"/>
          <w:sz w:val="21"/>
          <w:szCs w:val="24"/>
          <w:lang w:eastAsia="zh-CN"/>
        </w:rPr>
        <w:t>年7月8日发布的第</w:t>
      </w:r>
      <w:r w:rsidR="00275FC5" w:rsidRPr="00DB5CB4">
        <w:rPr>
          <w:rFonts w:ascii="SimSun" w:eastAsia="SimSun" w:hAnsi="SimSun" w:cs="Times New Roman"/>
          <w:sz w:val="21"/>
          <w:szCs w:val="24"/>
          <w:lang w:eastAsia="zh-CN"/>
        </w:rPr>
        <w:t>29/2013 Rev.</w:t>
      </w:r>
      <w:r w:rsidR="00275FC5" w:rsidRPr="00DB5CB4">
        <w:rPr>
          <w:rFonts w:ascii="SimSun" w:eastAsia="SimSun" w:hAnsi="SimSun" w:cs="Times New Roman" w:hint="eastAsia"/>
          <w:sz w:val="21"/>
          <w:szCs w:val="24"/>
          <w:lang w:eastAsia="zh-CN"/>
        </w:rPr>
        <w:t>号办公指令规定，</w:t>
      </w:r>
      <w:r w:rsidR="00CC5E6E" w:rsidRPr="00DB5CB4">
        <w:rPr>
          <w:rFonts w:ascii="SimSun" w:eastAsia="SimSun" w:hAnsi="SimSun" w:cs="Times New Roman" w:hint="eastAsia"/>
          <w:sz w:val="21"/>
          <w:szCs w:val="24"/>
          <w:lang w:eastAsia="zh-CN"/>
        </w:rPr>
        <w:t>所有出差购票应由国际局在出差前至少十个工作日前完成。在出差参加活动的情况下，应在确认活动后立即提交</w:t>
      </w:r>
      <w:r w:rsidRPr="00DB5CB4">
        <w:rPr>
          <w:rFonts w:ascii="SimSun" w:eastAsia="SimSun" w:hAnsi="SimSun" w:cs="Times New Roman"/>
          <w:sz w:val="21"/>
          <w:szCs w:val="24"/>
          <w:lang w:eastAsia="zh-CN"/>
        </w:rPr>
        <w:t>e-TA</w:t>
      </w:r>
      <w:r w:rsidR="00CC5E6E" w:rsidRPr="00DB5CB4">
        <w:rPr>
          <w:rFonts w:ascii="SimSun" w:eastAsia="SimSun" w:hAnsi="SimSun" w:cs="Times New Roman" w:hint="eastAsia"/>
          <w:sz w:val="21"/>
          <w:szCs w:val="24"/>
          <w:lang w:eastAsia="zh-CN"/>
        </w:rPr>
        <w:t>，并在得到差旅支助科批准后立即购票。该指令还规定，差旅支助科必须在出差日前至少十个工作日收到</w:t>
      </w:r>
      <w:r w:rsidRPr="00DB5CB4">
        <w:rPr>
          <w:rFonts w:ascii="SimSun" w:eastAsia="SimSun" w:hAnsi="SimSun" w:cs="Times New Roman"/>
          <w:sz w:val="21"/>
          <w:szCs w:val="24"/>
          <w:lang w:eastAsia="zh-CN"/>
        </w:rPr>
        <w:t>e-TA</w:t>
      </w:r>
      <w:r w:rsidR="00CC5E6E" w:rsidRPr="00DB5CB4">
        <w:rPr>
          <w:rFonts w:ascii="SimSun" w:eastAsia="SimSun" w:hAnsi="SimSun" w:cs="Times New Roman" w:hint="eastAsia"/>
          <w:sz w:val="21"/>
          <w:szCs w:val="24"/>
          <w:lang w:eastAsia="zh-CN"/>
        </w:rPr>
        <w:t>。但是，对2014-2015两年期的数据进行审查表明，</w:t>
      </w:r>
      <w:r w:rsidR="00AF127A" w:rsidRPr="00DB5CB4">
        <w:rPr>
          <w:rFonts w:ascii="SimSun" w:eastAsia="SimSun" w:hAnsi="SimSun" w:cs="Times New Roman" w:hint="eastAsia"/>
          <w:sz w:val="21"/>
          <w:szCs w:val="24"/>
          <w:lang w:eastAsia="zh-CN"/>
        </w:rPr>
        <w:t>在</w:t>
      </w:r>
      <w:r w:rsidRPr="00DB5CB4">
        <w:rPr>
          <w:rFonts w:ascii="SimSun" w:eastAsia="SimSun" w:hAnsi="SimSun" w:cs="Times New Roman"/>
          <w:sz w:val="21"/>
          <w:szCs w:val="24"/>
          <w:lang w:eastAsia="zh-CN"/>
        </w:rPr>
        <w:t>440</w:t>
      </w:r>
      <w:r w:rsidR="00AF127A" w:rsidRPr="00DB5CB4">
        <w:rPr>
          <w:rFonts w:ascii="SimSun" w:eastAsia="SimSun" w:hAnsi="SimSun" w:cs="Times New Roman" w:hint="eastAsia"/>
          <w:sz w:val="21"/>
          <w:szCs w:val="24"/>
          <w:lang w:eastAsia="zh-CN"/>
        </w:rPr>
        <w:t>件案例中，提交</w:t>
      </w:r>
      <w:r w:rsidRPr="00DB5CB4">
        <w:rPr>
          <w:rFonts w:ascii="SimSun" w:eastAsia="SimSun" w:hAnsi="SimSun" w:cs="Times New Roman"/>
          <w:sz w:val="21"/>
          <w:szCs w:val="24"/>
          <w:lang w:eastAsia="zh-CN"/>
        </w:rPr>
        <w:t>e-TA</w:t>
      </w:r>
      <w:r w:rsidR="00AF127A" w:rsidRPr="00DB5CB4">
        <w:rPr>
          <w:rFonts w:ascii="SimSun" w:eastAsia="SimSun" w:hAnsi="SimSun" w:cs="Times New Roman" w:hint="eastAsia"/>
          <w:sz w:val="21"/>
          <w:szCs w:val="24"/>
          <w:lang w:eastAsia="zh-CN"/>
        </w:rPr>
        <w:t>的日期离理论出行日不到10</w:t>
      </w:r>
      <w:r w:rsidR="00A6249C">
        <w:rPr>
          <w:rFonts w:ascii="SimSun" w:eastAsia="SimSun" w:hAnsi="SimSun" w:cs="Times New Roman"/>
          <w:sz w:val="21"/>
          <w:szCs w:val="24"/>
          <w:lang w:eastAsia="zh-CN"/>
        </w:rPr>
        <w:t>‍</w:t>
      </w:r>
      <w:r w:rsidR="00AF127A" w:rsidRPr="00DB5CB4">
        <w:rPr>
          <w:rFonts w:ascii="SimSun" w:eastAsia="SimSun" w:hAnsi="SimSun" w:cs="Times New Roman" w:hint="eastAsia"/>
          <w:sz w:val="21"/>
          <w:szCs w:val="24"/>
          <w:lang w:eastAsia="zh-CN"/>
        </w:rPr>
        <w:t>天。</w:t>
      </w:r>
    </w:p>
    <w:p w:rsidR="005B432E" w:rsidRPr="00DB5CB4" w:rsidRDefault="005B432E"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sz w:val="21"/>
          <w:szCs w:val="24"/>
          <w:lang w:eastAsia="zh-CN"/>
        </w:rPr>
        <w:t>WIPO</w:t>
      </w:r>
      <w:r w:rsidR="00AF127A" w:rsidRPr="00DB5CB4">
        <w:rPr>
          <w:rFonts w:ascii="SimSun" w:eastAsia="SimSun" w:hAnsi="SimSun" w:cs="Times New Roman" w:hint="eastAsia"/>
          <w:sz w:val="21"/>
          <w:szCs w:val="24"/>
          <w:lang w:eastAsia="zh-CN"/>
        </w:rPr>
        <w:t>承认在提交</w:t>
      </w:r>
      <w:r w:rsidRPr="00DB5CB4">
        <w:rPr>
          <w:rFonts w:ascii="SimSun" w:eastAsia="SimSun" w:hAnsi="SimSun" w:cs="Times New Roman"/>
          <w:sz w:val="21"/>
          <w:szCs w:val="24"/>
          <w:lang w:eastAsia="zh-CN"/>
        </w:rPr>
        <w:t>e-TA</w:t>
      </w:r>
      <w:r w:rsidR="00AF127A" w:rsidRPr="00DB5CB4">
        <w:rPr>
          <w:rFonts w:ascii="SimSun" w:eastAsia="SimSun" w:hAnsi="SimSun" w:cs="Times New Roman" w:hint="eastAsia"/>
          <w:sz w:val="21"/>
          <w:szCs w:val="24"/>
          <w:lang w:eastAsia="zh-CN"/>
        </w:rPr>
        <w:t>方面存在不及时的情况，并且由于购票时机的变化会对机票成本产生影响。</w:t>
      </w:r>
      <w:r w:rsidRPr="00DB5CB4">
        <w:rPr>
          <w:rFonts w:ascii="SimSun" w:eastAsia="SimSun" w:hAnsi="SimSun" w:cs="Times New Roman"/>
          <w:sz w:val="21"/>
          <w:szCs w:val="24"/>
          <w:lang w:eastAsia="zh-CN"/>
        </w:rPr>
        <w:t>WIPO</w:t>
      </w:r>
      <w:r w:rsidR="00AF127A" w:rsidRPr="00DB5CB4">
        <w:rPr>
          <w:rFonts w:ascii="SimSun" w:eastAsia="SimSun" w:hAnsi="SimSun" w:cs="Times New Roman" w:hint="eastAsia"/>
          <w:sz w:val="21"/>
          <w:szCs w:val="24"/>
          <w:lang w:eastAsia="zh-CN"/>
        </w:rPr>
        <w:t>进一步表示，</w:t>
      </w:r>
      <w:r w:rsidR="00F4724B" w:rsidRPr="00DB5CB4">
        <w:rPr>
          <w:rFonts w:ascii="SimSun" w:eastAsia="SimSun" w:hAnsi="SimSun" w:cs="Times New Roman" w:hint="eastAsia"/>
          <w:sz w:val="21"/>
          <w:szCs w:val="24"/>
          <w:lang w:eastAsia="zh-CN"/>
        </w:rPr>
        <w:t>已经实施了纠正措施，采用的形式是把</w:t>
      </w:r>
      <w:r w:rsidR="00BE3A2B" w:rsidRPr="00DB5CB4">
        <w:rPr>
          <w:rFonts w:ascii="SimSun" w:eastAsia="SimSun" w:hAnsi="SimSun" w:cs="Times New Roman" w:hint="eastAsia"/>
          <w:sz w:val="21"/>
          <w:szCs w:val="24"/>
          <w:lang w:eastAsia="zh-CN"/>
        </w:rPr>
        <w:t>没有及时提交的</w:t>
      </w:r>
      <w:r w:rsidR="00F4724B" w:rsidRPr="00DB5CB4">
        <w:rPr>
          <w:rFonts w:ascii="SimSun" w:eastAsia="SimSun" w:hAnsi="SimSun" w:cs="Times New Roman" w:hint="eastAsia"/>
          <w:sz w:val="21"/>
          <w:szCs w:val="24"/>
          <w:lang w:eastAsia="zh-CN"/>
        </w:rPr>
        <w:t>旅行</w:t>
      </w:r>
      <w:r w:rsidR="00BE3A2B" w:rsidRPr="00DB5CB4">
        <w:rPr>
          <w:rFonts w:ascii="SimSun" w:eastAsia="SimSun" w:hAnsi="SimSun" w:cs="Times New Roman" w:hint="eastAsia"/>
          <w:sz w:val="21"/>
          <w:szCs w:val="24"/>
          <w:lang w:eastAsia="zh-CN"/>
        </w:rPr>
        <w:t>申请具体情况每季度及半年汇总，通报给高级管理团队的每个成员以及总干事。</w:t>
      </w:r>
      <w:r w:rsidRPr="00DB5CB4">
        <w:rPr>
          <w:rFonts w:ascii="SimSun" w:eastAsia="SimSun" w:hAnsi="SimSun" w:cs="Times New Roman"/>
          <w:sz w:val="21"/>
          <w:szCs w:val="24"/>
          <w:lang w:eastAsia="zh-CN"/>
        </w:rPr>
        <w:t>WIPO</w:t>
      </w:r>
      <w:r w:rsidR="00582989" w:rsidRPr="00DB5CB4">
        <w:rPr>
          <w:rFonts w:ascii="SimSun" w:eastAsia="SimSun" w:hAnsi="SimSun" w:cs="Times New Roman" w:hint="eastAsia"/>
          <w:sz w:val="21"/>
          <w:szCs w:val="24"/>
          <w:lang w:eastAsia="zh-CN"/>
        </w:rPr>
        <w:t>还告知，</w:t>
      </w:r>
      <w:r w:rsidR="006A79C9" w:rsidRPr="00DB5CB4">
        <w:rPr>
          <w:rFonts w:ascii="SimSun" w:eastAsia="SimSun" w:hAnsi="SimSun" w:cs="Times New Roman" w:hint="eastAsia"/>
          <w:sz w:val="21"/>
          <w:szCs w:val="24"/>
          <w:lang w:eastAsia="zh-CN"/>
        </w:rPr>
        <w:t>由于</w:t>
      </w:r>
      <w:r w:rsidRPr="00DB5CB4">
        <w:rPr>
          <w:rFonts w:ascii="SimSun" w:eastAsia="SimSun" w:hAnsi="SimSun" w:cs="Times New Roman"/>
          <w:sz w:val="21"/>
          <w:szCs w:val="24"/>
          <w:lang w:eastAsia="zh-CN"/>
        </w:rPr>
        <w:t>e-TA</w:t>
      </w:r>
      <w:r w:rsidR="006A79C9" w:rsidRPr="00DB5CB4">
        <w:rPr>
          <w:rFonts w:ascii="SimSun" w:eastAsia="SimSun" w:hAnsi="SimSun" w:cs="Times New Roman" w:hint="eastAsia"/>
          <w:sz w:val="21"/>
          <w:szCs w:val="24"/>
          <w:lang w:eastAsia="zh-CN"/>
        </w:rPr>
        <w:t>提交的最低时限提高并且纳入了非工作人员的</w:t>
      </w:r>
      <w:r w:rsidR="006A79C9" w:rsidRPr="00DB5CB4">
        <w:rPr>
          <w:rFonts w:ascii="SimSun" w:eastAsia="SimSun" w:hAnsi="SimSun" w:cs="Times New Roman"/>
          <w:sz w:val="21"/>
          <w:szCs w:val="24"/>
          <w:lang w:eastAsia="zh-CN"/>
        </w:rPr>
        <w:t>e-TA</w:t>
      </w:r>
      <w:r w:rsidR="006A79C9" w:rsidRPr="00DB5CB4">
        <w:rPr>
          <w:rFonts w:ascii="SimSun" w:eastAsia="SimSun" w:hAnsi="SimSun" w:cs="Times New Roman" w:hint="eastAsia"/>
          <w:sz w:val="21"/>
          <w:szCs w:val="24"/>
          <w:lang w:eastAsia="zh-CN"/>
        </w:rPr>
        <w:t>，没有及时提交旅行申请的比例逐年下降，</w:t>
      </w:r>
      <w:r w:rsidR="00B2467C" w:rsidRPr="00DB5CB4">
        <w:rPr>
          <w:rFonts w:ascii="SimSun" w:eastAsia="SimSun" w:hAnsi="SimSun" w:cs="Times New Roman" w:hint="eastAsia"/>
          <w:sz w:val="21"/>
          <w:szCs w:val="24"/>
          <w:lang w:eastAsia="zh-CN"/>
        </w:rPr>
        <w:t>在这方面是日内瓦各</w:t>
      </w:r>
      <w:r w:rsidR="000F2E8A" w:rsidRPr="00DB5CB4">
        <w:rPr>
          <w:rFonts w:ascii="SimSun" w:eastAsia="SimSun" w:hAnsi="SimSun" w:cs="Times New Roman" w:hint="eastAsia"/>
          <w:sz w:val="21"/>
          <w:szCs w:val="24"/>
          <w:lang w:eastAsia="zh-CN"/>
        </w:rPr>
        <w:t>国际组织</w:t>
      </w:r>
      <w:r w:rsidR="00B2467C" w:rsidRPr="00DB5CB4">
        <w:rPr>
          <w:rFonts w:ascii="SimSun" w:eastAsia="SimSun" w:hAnsi="SimSun" w:cs="Times New Roman" w:hint="eastAsia"/>
          <w:sz w:val="21"/>
          <w:szCs w:val="24"/>
          <w:lang w:eastAsia="zh-CN"/>
        </w:rPr>
        <w:t>中最好的之一。</w:t>
      </w:r>
    </w:p>
    <w:p w:rsidR="005B432E" w:rsidRPr="00DB5CB4" w:rsidRDefault="000F2E8A"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我们注意到，采取的纠正措施没有产生</w:t>
      </w:r>
      <w:r w:rsidR="00F72345" w:rsidRPr="00DB5CB4">
        <w:rPr>
          <w:rFonts w:ascii="SimSun" w:eastAsia="SimSun" w:hAnsi="SimSun" w:cs="Times New Roman" w:hint="eastAsia"/>
          <w:sz w:val="21"/>
          <w:szCs w:val="24"/>
          <w:lang w:eastAsia="zh-CN"/>
        </w:rPr>
        <w:t>明显</w:t>
      </w:r>
      <w:r w:rsidRPr="00DB5CB4">
        <w:rPr>
          <w:rFonts w:ascii="SimSun" w:eastAsia="SimSun" w:hAnsi="SimSun" w:cs="Times New Roman" w:hint="eastAsia"/>
          <w:sz w:val="21"/>
          <w:szCs w:val="24"/>
          <w:lang w:eastAsia="zh-CN"/>
        </w:rPr>
        <w:t>的效果，</w:t>
      </w:r>
      <w:r w:rsidR="00F72345" w:rsidRPr="00DB5CB4">
        <w:rPr>
          <w:rFonts w:ascii="SimSun" w:eastAsia="SimSun" w:hAnsi="SimSun" w:cs="Times New Roman" w:hint="eastAsia"/>
          <w:sz w:val="21"/>
          <w:szCs w:val="24"/>
          <w:lang w:eastAsia="zh-CN"/>
        </w:rPr>
        <w:t>延迟提交的</w:t>
      </w:r>
      <w:r w:rsidR="00F72345" w:rsidRPr="00DB5CB4">
        <w:rPr>
          <w:rFonts w:ascii="SimSun" w:eastAsia="SimSun" w:hAnsi="SimSun" w:cs="SimSun" w:hint="eastAsia"/>
          <w:sz w:val="21"/>
          <w:szCs w:val="24"/>
          <w:lang w:eastAsia="zh-CN"/>
        </w:rPr>
        <w:t>回籍假</w:t>
      </w:r>
      <w:r w:rsidR="005B432E" w:rsidRPr="00DB5CB4">
        <w:rPr>
          <w:rFonts w:ascii="SimSun" w:eastAsia="SimSun" w:hAnsi="SimSun" w:cs="Times New Roman"/>
          <w:sz w:val="21"/>
          <w:szCs w:val="24"/>
          <w:lang w:eastAsia="zh-CN"/>
        </w:rPr>
        <w:t>e-TA</w:t>
      </w:r>
      <w:r w:rsidR="00F72345" w:rsidRPr="00DB5CB4">
        <w:rPr>
          <w:rFonts w:ascii="SimSun" w:eastAsia="SimSun" w:hAnsi="SimSun" w:cs="Times New Roman" w:hint="eastAsia"/>
          <w:sz w:val="21"/>
          <w:szCs w:val="24"/>
          <w:lang w:eastAsia="zh-CN"/>
        </w:rPr>
        <w:t>数量从</w:t>
      </w:r>
      <w:r w:rsidR="005B432E" w:rsidRPr="00DB5CB4">
        <w:rPr>
          <w:rFonts w:ascii="SimSun" w:eastAsia="SimSun" w:hAnsi="SimSun" w:cs="Times New Roman"/>
          <w:sz w:val="21"/>
          <w:szCs w:val="24"/>
          <w:lang w:eastAsia="zh-CN"/>
        </w:rPr>
        <w:t>2014</w:t>
      </w:r>
      <w:r w:rsidR="00F72345" w:rsidRPr="00DB5CB4">
        <w:rPr>
          <w:rFonts w:ascii="SimSun" w:eastAsia="SimSun" w:hAnsi="SimSun" w:cs="Times New Roman" w:hint="eastAsia"/>
          <w:sz w:val="21"/>
          <w:szCs w:val="24"/>
          <w:lang w:eastAsia="zh-CN"/>
        </w:rPr>
        <w:t>年的50件上升到2015年的</w:t>
      </w:r>
      <w:r w:rsidR="005B432E" w:rsidRPr="00DB5CB4">
        <w:rPr>
          <w:rFonts w:ascii="SimSun" w:eastAsia="SimSun" w:hAnsi="SimSun" w:cs="Times New Roman"/>
          <w:sz w:val="21"/>
          <w:szCs w:val="24"/>
          <w:lang w:eastAsia="zh-CN"/>
        </w:rPr>
        <w:t>74</w:t>
      </w:r>
      <w:r w:rsidR="00F72345" w:rsidRPr="00DB5CB4">
        <w:rPr>
          <w:rFonts w:ascii="SimSun" w:eastAsia="SimSun" w:hAnsi="SimSun" w:cs="Times New Roman" w:hint="eastAsia"/>
          <w:sz w:val="21"/>
          <w:szCs w:val="24"/>
          <w:lang w:eastAsia="zh-CN"/>
        </w:rPr>
        <w:t>件，在工作人员出差方面没有任何改进。</w:t>
      </w:r>
    </w:p>
    <w:p w:rsidR="005B432E" w:rsidRPr="002D3B04" w:rsidRDefault="00600341"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w:t>
      </w:r>
      <w:r w:rsidR="005B432E" w:rsidRPr="002D3B04">
        <w:rPr>
          <w:rFonts w:ascii="SimSun" w:eastAsia="SimSun" w:hAnsi="SimSun" w:cs="Times New Roman"/>
          <w:b/>
          <w:sz w:val="21"/>
          <w:szCs w:val="24"/>
          <w:lang w:eastAsia="zh-CN" w:bidi="pa-IN"/>
        </w:rPr>
        <w:t>21</w:t>
      </w:r>
    </w:p>
    <w:p w:rsidR="005B432E" w:rsidRPr="00DB5CB4" w:rsidRDefault="005B432E" w:rsidP="002D3B04">
      <w:pPr>
        <w:spacing w:afterLines="50" w:after="120" w:line="340" w:lineRule="atLeast"/>
        <w:ind w:firstLine="567"/>
        <w:jc w:val="both"/>
        <w:rPr>
          <w:rFonts w:ascii="SimSun" w:eastAsia="SimSun" w:hAnsi="SimSun" w:cs="Times New Roman"/>
          <w:b/>
          <w:sz w:val="21"/>
          <w:szCs w:val="24"/>
          <w:lang w:eastAsia="zh-CN"/>
        </w:rPr>
      </w:pPr>
      <w:r w:rsidRPr="00DB5CB4">
        <w:rPr>
          <w:rFonts w:ascii="SimSun" w:eastAsia="SimSun" w:hAnsi="SimSun" w:cs="Times New Roman"/>
          <w:b/>
          <w:sz w:val="21"/>
          <w:szCs w:val="24"/>
          <w:lang w:eastAsia="zh-CN"/>
        </w:rPr>
        <w:t>WIPO</w:t>
      </w:r>
      <w:r w:rsidR="00600341" w:rsidRPr="00DB5CB4">
        <w:rPr>
          <w:rFonts w:ascii="SimSun" w:eastAsia="SimSun" w:hAnsi="SimSun" w:cs="Times New Roman" w:hint="eastAsia"/>
          <w:b/>
          <w:sz w:val="21"/>
          <w:szCs w:val="24"/>
          <w:lang w:eastAsia="zh-CN"/>
        </w:rPr>
        <w:t>不妨继续采取有效措施</w:t>
      </w:r>
      <w:r w:rsidR="00915619" w:rsidRPr="00DB5CB4">
        <w:rPr>
          <w:rFonts w:ascii="SimSun" w:eastAsia="SimSun" w:hAnsi="SimSun" w:cs="Times New Roman" w:hint="eastAsia"/>
          <w:b/>
          <w:sz w:val="21"/>
          <w:szCs w:val="24"/>
          <w:lang w:eastAsia="zh-CN"/>
        </w:rPr>
        <w:t>，实施规定的</w:t>
      </w:r>
      <w:r w:rsidRPr="00DB5CB4">
        <w:rPr>
          <w:rFonts w:ascii="SimSun" w:eastAsia="SimSun" w:hAnsi="SimSun" w:cs="Times New Roman"/>
          <w:b/>
          <w:sz w:val="21"/>
          <w:szCs w:val="24"/>
          <w:lang w:eastAsia="zh-CN"/>
        </w:rPr>
        <w:t>e-TA</w:t>
      </w:r>
      <w:r w:rsidR="00915619" w:rsidRPr="00DB5CB4">
        <w:rPr>
          <w:rFonts w:ascii="SimSun" w:eastAsia="SimSun" w:hAnsi="SimSun" w:cs="Times New Roman" w:hint="eastAsia"/>
          <w:b/>
          <w:sz w:val="21"/>
          <w:szCs w:val="24"/>
          <w:lang w:eastAsia="zh-CN"/>
        </w:rPr>
        <w:t>提交时间表，以便落实相关细则，通过及时购票节省成本。</w:t>
      </w:r>
    </w:p>
    <w:p w:rsidR="005B432E" w:rsidRPr="00DB5CB4" w:rsidRDefault="005B432E"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bCs/>
          <w:sz w:val="21"/>
          <w:szCs w:val="24"/>
          <w:lang w:eastAsia="zh-CN"/>
        </w:rPr>
      </w:pPr>
      <w:r w:rsidRPr="00DB5CB4">
        <w:rPr>
          <w:rFonts w:ascii="SimSun" w:eastAsia="SimSun" w:hAnsi="SimSun" w:cs="Times New Roman"/>
          <w:sz w:val="21"/>
          <w:szCs w:val="24"/>
          <w:lang w:eastAsia="zh-CN"/>
        </w:rPr>
        <w:t>WIPO</w:t>
      </w:r>
      <w:r w:rsidR="00915619" w:rsidRPr="00DB5CB4">
        <w:rPr>
          <w:rFonts w:ascii="SimSun" w:eastAsia="SimSun" w:hAnsi="SimSun" w:cs="Times New Roman" w:hint="eastAsia"/>
          <w:sz w:val="21"/>
          <w:szCs w:val="20"/>
          <w:lang w:eastAsia="zh-CN"/>
        </w:rPr>
        <w:t>表示，</w:t>
      </w:r>
      <w:r w:rsidR="006B6411" w:rsidRPr="00DB5CB4">
        <w:rPr>
          <w:rFonts w:ascii="SimSun" w:eastAsia="SimSun" w:hAnsi="SimSun" w:cs="Times New Roman" w:hint="eastAsia"/>
          <w:sz w:val="21"/>
          <w:szCs w:val="20"/>
          <w:lang w:eastAsia="zh-CN"/>
        </w:rPr>
        <w:t>将采取措施向工作人员强调</w:t>
      </w:r>
      <w:r w:rsidR="006B6411" w:rsidRPr="00DB5CB4">
        <w:rPr>
          <w:rFonts w:ascii="SimSun" w:eastAsia="SimSun" w:hAnsi="SimSun" w:cs="SimSun" w:hint="eastAsia"/>
          <w:sz w:val="21"/>
          <w:szCs w:val="24"/>
          <w:lang w:eastAsia="zh-CN"/>
        </w:rPr>
        <w:t>回籍假</w:t>
      </w:r>
      <w:r w:rsidRPr="00DB5CB4">
        <w:rPr>
          <w:rFonts w:ascii="SimSun" w:eastAsia="SimSun" w:hAnsi="SimSun" w:cs="Times New Roman"/>
          <w:sz w:val="21"/>
          <w:szCs w:val="20"/>
          <w:lang w:eastAsia="zh-CN"/>
        </w:rPr>
        <w:t>e-TA</w:t>
      </w:r>
      <w:r w:rsidR="006B6411" w:rsidRPr="00DB5CB4">
        <w:rPr>
          <w:rFonts w:ascii="SimSun" w:eastAsia="SimSun" w:hAnsi="SimSun" w:cs="Times New Roman" w:hint="eastAsia"/>
          <w:sz w:val="21"/>
          <w:szCs w:val="20"/>
          <w:lang w:eastAsia="zh-CN"/>
        </w:rPr>
        <w:t>提交的时间要求。</w:t>
      </w:r>
      <w:r w:rsidRPr="00DB5CB4">
        <w:rPr>
          <w:rFonts w:ascii="SimSun" w:eastAsia="SimSun" w:hAnsi="SimSun" w:cs="Times New Roman"/>
          <w:sz w:val="21"/>
          <w:szCs w:val="20"/>
          <w:lang w:eastAsia="zh-CN"/>
        </w:rPr>
        <w:t>WIPO</w:t>
      </w:r>
      <w:r w:rsidR="006B6411" w:rsidRPr="00DB5CB4">
        <w:rPr>
          <w:rFonts w:ascii="SimSun" w:eastAsia="SimSun" w:hAnsi="SimSun" w:cs="Times New Roman" w:hint="eastAsia"/>
          <w:sz w:val="21"/>
          <w:szCs w:val="20"/>
          <w:lang w:eastAsia="zh-CN"/>
        </w:rPr>
        <w:t>将审查</w:t>
      </w:r>
      <w:r w:rsidR="002503D1" w:rsidRPr="00DB5CB4">
        <w:rPr>
          <w:rFonts w:ascii="SimSun" w:eastAsia="SimSun" w:hAnsi="SimSun" w:cs="Times New Roman" w:hint="eastAsia"/>
          <w:sz w:val="21"/>
          <w:szCs w:val="20"/>
          <w:lang w:eastAsia="zh-CN"/>
        </w:rPr>
        <w:t>这些时限如何能得到更好地落实，</w:t>
      </w:r>
      <w:r w:rsidR="00C96CFB" w:rsidRPr="00DB5CB4">
        <w:rPr>
          <w:rFonts w:ascii="SimSun" w:eastAsia="SimSun" w:hAnsi="SimSun" w:cs="Times New Roman" w:hint="eastAsia"/>
          <w:sz w:val="21"/>
          <w:szCs w:val="20"/>
          <w:lang w:eastAsia="zh-CN"/>
        </w:rPr>
        <w:t>仅为例外情况酌留余地。</w:t>
      </w:r>
    </w:p>
    <w:p w:rsidR="005B432E" w:rsidRPr="002D3B04" w:rsidRDefault="00C96CFB"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lastRenderedPageBreak/>
        <w:t>教育补助金旅行</w:t>
      </w:r>
    </w:p>
    <w:p w:rsidR="005B432E" w:rsidRPr="00DB5CB4" w:rsidRDefault="00C96CFB"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E961DF">
        <w:rPr>
          <w:rFonts w:ascii="SimSun" w:eastAsia="SimSun" w:hAnsi="SimSun" w:cs="SimSun" w:hint="eastAsia"/>
          <w:sz w:val="21"/>
          <w:szCs w:val="24"/>
          <w:lang w:eastAsia="zh-CN"/>
        </w:rPr>
        <w:t>《工作人员条例与细则》</w:t>
      </w:r>
      <w:r w:rsidRPr="00DB5CB4">
        <w:rPr>
          <w:rFonts w:ascii="SimSun" w:eastAsia="SimSun" w:hAnsi="SimSun" w:cs="Times New Roman" w:hint="eastAsia"/>
          <w:sz w:val="21"/>
          <w:szCs w:val="24"/>
          <w:lang w:eastAsia="zh-CN"/>
        </w:rPr>
        <w:t>规定，教育补助金旅行费用只有在</w:t>
      </w:r>
      <w:r w:rsidR="005E6041" w:rsidRPr="00DB5CB4">
        <w:rPr>
          <w:rFonts w:ascii="SimSun" w:eastAsia="SimSun" w:hAnsi="SimSun" w:cs="Times New Roman" w:hint="eastAsia"/>
          <w:sz w:val="21"/>
          <w:szCs w:val="24"/>
          <w:lang w:eastAsia="zh-CN"/>
        </w:rPr>
        <w:t>工作人员子女</w:t>
      </w:r>
      <w:r w:rsidRPr="00DB5CB4">
        <w:rPr>
          <w:rFonts w:ascii="SimSun" w:eastAsia="SimSun" w:hAnsi="SimSun" w:cs="Times New Roman" w:hint="eastAsia"/>
          <w:sz w:val="21"/>
          <w:szCs w:val="24"/>
          <w:lang w:eastAsia="zh-CN"/>
        </w:rPr>
        <w:t>在旅行目的地停留至少七个工作日的情况下才会给予报销。</w:t>
      </w:r>
    </w:p>
    <w:p w:rsidR="005B432E" w:rsidRPr="00DB5CB4" w:rsidRDefault="00020FCF"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对教育补助金旅行项下批准的报销</w:t>
      </w:r>
      <w:r w:rsidR="00E11BCD" w:rsidRPr="00DB5CB4">
        <w:rPr>
          <w:rFonts w:ascii="SimSun" w:eastAsia="SimSun" w:hAnsi="SimSun" w:cs="Times New Roman" w:hint="eastAsia"/>
          <w:sz w:val="21"/>
          <w:szCs w:val="24"/>
          <w:lang w:eastAsia="zh-CN"/>
        </w:rPr>
        <w:t>（2014-2015两年期）</w:t>
      </w:r>
      <w:r w:rsidRPr="00DB5CB4">
        <w:rPr>
          <w:rFonts w:ascii="SimSun" w:eastAsia="SimSun" w:hAnsi="SimSun" w:cs="Times New Roman" w:hint="eastAsia"/>
          <w:sz w:val="21"/>
          <w:szCs w:val="24"/>
          <w:lang w:eastAsia="zh-CN"/>
        </w:rPr>
        <w:t>进行审查表明，在两件案例中，在工作地点停留时间不到规定的七个工作日。</w:t>
      </w:r>
    </w:p>
    <w:p w:rsidR="005B432E" w:rsidRPr="00DB5CB4" w:rsidRDefault="005B432E"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sz w:val="21"/>
          <w:szCs w:val="24"/>
          <w:lang w:eastAsia="zh-CN"/>
        </w:rPr>
        <w:t>WIPO</w:t>
      </w:r>
      <w:r w:rsidR="007F1D5B" w:rsidRPr="00DB5CB4">
        <w:rPr>
          <w:rFonts w:ascii="SimSun" w:eastAsia="SimSun" w:hAnsi="SimSun" w:cs="Times New Roman" w:hint="eastAsia"/>
          <w:sz w:val="21"/>
          <w:szCs w:val="24"/>
          <w:lang w:eastAsia="zh-CN"/>
        </w:rPr>
        <w:t>为接受这些不合规的报销申请提出的理由是，这样做的费用比在遵守规定的情况下WIPO要支付的费用更低。</w:t>
      </w:r>
    </w:p>
    <w:p w:rsidR="005B432E" w:rsidRPr="002D3B04" w:rsidRDefault="00C96CFB"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w:t>
      </w:r>
      <w:r w:rsidR="005B432E" w:rsidRPr="002D3B04">
        <w:rPr>
          <w:rFonts w:ascii="SimSun" w:eastAsia="SimSun" w:hAnsi="SimSun" w:cs="Times New Roman"/>
          <w:b/>
          <w:sz w:val="21"/>
          <w:szCs w:val="24"/>
          <w:lang w:eastAsia="zh-CN" w:bidi="pa-IN"/>
        </w:rPr>
        <w:t>22</w:t>
      </w:r>
    </w:p>
    <w:p w:rsidR="005B432E" w:rsidRPr="00DB5CB4" w:rsidRDefault="005B432E" w:rsidP="002D3B04">
      <w:pPr>
        <w:spacing w:afterLines="50" w:after="120" w:line="340" w:lineRule="atLeast"/>
        <w:ind w:firstLine="567"/>
        <w:jc w:val="both"/>
        <w:rPr>
          <w:rFonts w:ascii="SimSun" w:eastAsia="SimSun" w:hAnsi="SimSun" w:cs="Times New Roman"/>
          <w:b/>
          <w:sz w:val="21"/>
          <w:szCs w:val="24"/>
          <w:lang w:eastAsia="zh-CN"/>
        </w:rPr>
      </w:pPr>
      <w:r w:rsidRPr="00DB5CB4">
        <w:rPr>
          <w:rFonts w:ascii="SimSun" w:eastAsia="SimSun" w:hAnsi="SimSun" w:cs="Times New Roman"/>
          <w:b/>
          <w:sz w:val="21"/>
          <w:szCs w:val="24"/>
          <w:lang w:eastAsia="zh-CN"/>
        </w:rPr>
        <w:t>WIPO</w:t>
      </w:r>
      <w:r w:rsidR="00C96CFB" w:rsidRPr="00DB5CB4">
        <w:rPr>
          <w:rFonts w:ascii="SimSun" w:eastAsia="SimSun" w:hAnsi="SimSun" w:cs="Times New Roman" w:hint="eastAsia"/>
          <w:b/>
          <w:sz w:val="21"/>
          <w:szCs w:val="24"/>
          <w:lang w:eastAsia="zh-CN"/>
        </w:rPr>
        <w:t>不妨确保</w:t>
      </w:r>
      <w:r w:rsidR="007E324C" w:rsidRPr="00DB5CB4">
        <w:rPr>
          <w:rFonts w:ascii="SimSun" w:eastAsia="SimSun" w:hAnsi="SimSun" w:cs="Times New Roman" w:hint="eastAsia"/>
          <w:b/>
          <w:sz w:val="21"/>
          <w:szCs w:val="24"/>
          <w:lang w:eastAsia="zh-CN"/>
        </w:rPr>
        <w:t>接受教育补助金</w:t>
      </w:r>
      <w:r w:rsidR="007E324C" w:rsidRPr="002D3B04">
        <w:rPr>
          <w:rFonts w:ascii="SimSun" w:eastAsia="SimSun" w:hAnsi="SimSun" w:cs="Times New Roman" w:hint="eastAsia"/>
          <w:b/>
          <w:bCs/>
          <w:sz w:val="21"/>
          <w:szCs w:val="24"/>
          <w:lang w:eastAsia="zh-CN"/>
        </w:rPr>
        <w:t>旅行</w:t>
      </w:r>
      <w:r w:rsidR="007E324C" w:rsidRPr="00DB5CB4">
        <w:rPr>
          <w:rFonts w:ascii="SimSun" w:eastAsia="SimSun" w:hAnsi="SimSun" w:cs="Times New Roman" w:hint="eastAsia"/>
          <w:b/>
          <w:sz w:val="21"/>
          <w:szCs w:val="24"/>
          <w:lang w:eastAsia="zh-CN"/>
        </w:rPr>
        <w:t>报销申请</w:t>
      </w:r>
      <w:r w:rsidR="00036FB8">
        <w:rPr>
          <w:rFonts w:ascii="SimSun" w:eastAsia="SimSun" w:hAnsi="SimSun" w:cs="Times New Roman" w:hint="eastAsia"/>
          <w:b/>
          <w:sz w:val="21"/>
          <w:szCs w:val="24"/>
          <w:lang w:eastAsia="zh-CN"/>
        </w:rPr>
        <w:t>，须</w:t>
      </w:r>
      <w:r w:rsidR="007E324C" w:rsidRPr="00DB5CB4">
        <w:rPr>
          <w:rFonts w:ascii="SimSun" w:eastAsia="SimSun" w:hAnsi="SimSun" w:cs="Times New Roman" w:hint="eastAsia"/>
          <w:b/>
          <w:sz w:val="21"/>
          <w:szCs w:val="24"/>
          <w:lang w:eastAsia="zh-CN"/>
        </w:rPr>
        <w:t>符合最低停留时间要求的规定。</w:t>
      </w:r>
    </w:p>
    <w:p w:rsidR="005B432E" w:rsidRPr="00DB5CB4" w:rsidRDefault="005B432E"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32"/>
          <w:szCs w:val="24"/>
          <w:lang w:eastAsia="zh-CN"/>
        </w:rPr>
      </w:pPr>
      <w:r w:rsidRPr="00DB5CB4">
        <w:rPr>
          <w:rFonts w:ascii="SimSun" w:eastAsia="SimSun" w:hAnsi="SimSun" w:cs="Times New Roman"/>
          <w:sz w:val="21"/>
          <w:szCs w:val="20"/>
          <w:lang w:eastAsia="zh-CN"/>
        </w:rPr>
        <w:t>WIPO</w:t>
      </w:r>
      <w:r w:rsidR="007E324C" w:rsidRPr="00DB5CB4">
        <w:rPr>
          <w:rFonts w:ascii="SimSun" w:eastAsia="SimSun" w:hAnsi="SimSun" w:cs="Times New Roman" w:hint="eastAsia"/>
          <w:sz w:val="21"/>
          <w:szCs w:val="20"/>
          <w:lang w:eastAsia="zh-CN"/>
        </w:rPr>
        <w:t>表示，</w:t>
      </w:r>
      <w:r w:rsidR="00A6249C">
        <w:rPr>
          <w:rFonts w:ascii="SimSun" w:eastAsia="SimSun" w:hAnsi="SimSun" w:cs="SimSun" w:hint="eastAsia"/>
          <w:sz w:val="21"/>
          <w:szCs w:val="24"/>
          <w:lang w:eastAsia="zh-CN"/>
        </w:rPr>
        <w:t>人力资源管理部</w:t>
      </w:r>
      <w:r w:rsidR="009B3661" w:rsidRPr="00DB5CB4">
        <w:rPr>
          <w:rFonts w:ascii="SimSun" w:eastAsia="SimSun" w:hAnsi="SimSun" w:cs="Times New Roman" w:hint="eastAsia"/>
          <w:sz w:val="21"/>
          <w:szCs w:val="24"/>
          <w:lang w:eastAsia="zh-CN"/>
        </w:rPr>
        <w:t>和行政企业资源规划系统将和采购与差旅司密切协作，找出一体化的解决方案，支持在</w:t>
      </w:r>
      <w:r w:rsidR="009B3661" w:rsidRPr="00DB5CB4">
        <w:rPr>
          <w:rFonts w:ascii="SimSun" w:eastAsia="SimSun" w:hAnsi="SimSun" w:cs="Times New Roman"/>
          <w:sz w:val="21"/>
          <w:szCs w:val="24"/>
          <w:lang w:eastAsia="zh-CN"/>
        </w:rPr>
        <w:t>Peoplesoft HR</w:t>
      </w:r>
      <w:r w:rsidR="009B3661" w:rsidRPr="00DB5CB4">
        <w:rPr>
          <w:rFonts w:ascii="SimSun" w:eastAsia="SimSun" w:hAnsi="SimSun" w:cs="Times New Roman" w:hint="eastAsia"/>
          <w:sz w:val="21"/>
          <w:szCs w:val="24"/>
          <w:lang w:eastAsia="zh-CN"/>
        </w:rPr>
        <w:t>和</w:t>
      </w:r>
      <w:r w:rsidR="009B3661" w:rsidRPr="00DB5CB4">
        <w:rPr>
          <w:rFonts w:ascii="SimSun" w:eastAsia="SimSun" w:hAnsi="SimSun" w:cs="Times New Roman"/>
          <w:sz w:val="21"/>
          <w:szCs w:val="24"/>
          <w:lang w:eastAsia="zh-CN"/>
        </w:rPr>
        <w:t>E-work</w:t>
      </w:r>
      <w:r w:rsidR="009B3661" w:rsidRPr="00DB5CB4">
        <w:rPr>
          <w:rFonts w:ascii="SimSun" w:eastAsia="SimSun" w:hAnsi="SimSun" w:cs="Times New Roman" w:hint="eastAsia"/>
          <w:sz w:val="21"/>
          <w:szCs w:val="24"/>
          <w:lang w:eastAsia="zh-CN"/>
        </w:rPr>
        <w:t>替代系统之间包括最低停留时间要求在内的人力资源相关控制触发。</w:t>
      </w:r>
    </w:p>
    <w:p w:rsidR="005B432E" w:rsidRPr="002D3B04" w:rsidRDefault="009B3661"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提交最终旅行报销申请</w:t>
      </w:r>
    </w:p>
    <w:p w:rsidR="005B432E" w:rsidRPr="00DB5CB4" w:rsidRDefault="00AC0313"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SimSun" w:hint="eastAsia"/>
          <w:sz w:val="21"/>
          <w:szCs w:val="24"/>
          <w:lang w:eastAsia="zh-CN"/>
        </w:rPr>
        <w:t>《工作人员条例与细则》规定，所有工作人员必须在旅程结束后三周内提交差旅收据和报销申请。如未及时提交旅行报销申请，则视为旅行未曾发生，从工作人员薪酬中扣除预支旅费。</w:t>
      </w:r>
    </w:p>
    <w:p w:rsidR="00E30825" w:rsidRPr="00DB5CB4" w:rsidRDefault="00E30825"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分析2014-2015</w:t>
      </w:r>
      <w:r w:rsidRPr="00E961DF">
        <w:rPr>
          <w:rFonts w:ascii="SimSun" w:eastAsia="SimSun" w:hAnsi="SimSun" w:cs="SimSun" w:hint="eastAsia"/>
          <w:sz w:val="21"/>
          <w:szCs w:val="24"/>
          <w:lang w:eastAsia="zh-CN"/>
        </w:rPr>
        <w:t>两年</w:t>
      </w:r>
      <w:r w:rsidRPr="00DB5CB4">
        <w:rPr>
          <w:rFonts w:ascii="SimSun" w:eastAsia="SimSun" w:hAnsi="SimSun" w:cs="Times New Roman" w:hint="eastAsia"/>
          <w:sz w:val="21"/>
          <w:szCs w:val="24"/>
          <w:lang w:eastAsia="zh-CN"/>
        </w:rPr>
        <w:t>期有关3</w:t>
      </w:r>
      <w:r w:rsidR="00782D06" w:rsidRPr="00DB5CB4">
        <w:rPr>
          <w:rFonts w:ascii="SimSun" w:eastAsia="SimSun" w:hAnsi="SimSun" w:cs="Times New Roman" w:hint="eastAsia"/>
          <w:sz w:val="21"/>
          <w:szCs w:val="24"/>
          <w:lang w:eastAsia="zh-CN"/>
        </w:rPr>
        <w:t>,</w:t>
      </w:r>
      <w:r w:rsidRPr="00DB5CB4">
        <w:rPr>
          <w:rFonts w:ascii="SimSun" w:eastAsia="SimSun" w:hAnsi="SimSun" w:cs="Times New Roman" w:hint="eastAsia"/>
          <w:sz w:val="21"/>
          <w:szCs w:val="24"/>
          <w:lang w:eastAsia="zh-CN"/>
        </w:rPr>
        <w:t>658</w:t>
      </w:r>
      <w:r w:rsidR="00782D06" w:rsidRPr="00DB5CB4">
        <w:rPr>
          <w:rFonts w:ascii="SimSun" w:eastAsia="SimSun" w:hAnsi="SimSun" w:cs="Times New Roman" w:hint="eastAsia"/>
          <w:sz w:val="21"/>
          <w:szCs w:val="24"/>
          <w:lang w:eastAsia="zh-CN"/>
        </w:rPr>
        <w:t>次公差</w:t>
      </w:r>
      <w:r w:rsidRPr="00DB5CB4">
        <w:rPr>
          <w:rFonts w:ascii="SimSun" w:eastAsia="SimSun" w:hAnsi="SimSun" w:cs="Times New Roman" w:hint="eastAsia"/>
          <w:sz w:val="21"/>
          <w:szCs w:val="24"/>
          <w:lang w:eastAsia="zh-CN"/>
        </w:rPr>
        <w:t>的数据表明，在851例中，</w:t>
      </w:r>
      <w:r w:rsidR="00B91E6F" w:rsidRPr="00DB5CB4">
        <w:rPr>
          <w:rFonts w:ascii="SimSun" w:eastAsia="SimSun" w:hAnsi="SimSun" w:cs="Times New Roman" w:hint="eastAsia"/>
          <w:sz w:val="21"/>
          <w:szCs w:val="24"/>
          <w:lang w:eastAsia="zh-CN"/>
        </w:rPr>
        <w:t>工作人员</w:t>
      </w:r>
      <w:r w:rsidRPr="00DB5CB4">
        <w:rPr>
          <w:rFonts w:ascii="SimSun" w:eastAsia="SimSun" w:hAnsi="SimSun" w:cs="Times New Roman" w:hint="eastAsia"/>
          <w:sz w:val="21"/>
          <w:szCs w:val="24"/>
          <w:lang w:eastAsia="zh-CN"/>
        </w:rPr>
        <w:t>未在规定的旅程返回后三周内提交最终差旅费报销申请，拖延时间从一天到251天不等。此外，有</w:t>
      </w:r>
      <w:r w:rsidR="00E11BCD">
        <w:rPr>
          <w:rFonts w:ascii="SimSun" w:eastAsia="SimSun" w:hAnsi="SimSun" w:cs="Times New Roman" w:hint="eastAsia"/>
          <w:sz w:val="21"/>
          <w:szCs w:val="24"/>
          <w:lang w:eastAsia="zh-CN"/>
        </w:rPr>
        <w:t>六</w:t>
      </w:r>
      <w:r w:rsidRPr="00DB5CB4">
        <w:rPr>
          <w:rFonts w:ascii="SimSun" w:eastAsia="SimSun" w:hAnsi="SimSun" w:cs="Times New Roman" w:hint="eastAsia"/>
          <w:sz w:val="21"/>
          <w:szCs w:val="24"/>
          <w:lang w:eastAsia="zh-CN"/>
        </w:rPr>
        <w:t>次差旅的最终报销申请</w:t>
      </w:r>
      <w:r w:rsidR="00B91E6F" w:rsidRPr="00DB5CB4">
        <w:rPr>
          <w:rFonts w:ascii="SimSun" w:eastAsia="SimSun" w:hAnsi="SimSun" w:cs="Times New Roman" w:hint="eastAsia"/>
          <w:sz w:val="21"/>
          <w:szCs w:val="24"/>
          <w:lang w:eastAsia="zh-CN"/>
        </w:rPr>
        <w:t>工作人员</w:t>
      </w:r>
      <w:r w:rsidRPr="00DB5CB4">
        <w:rPr>
          <w:rFonts w:ascii="SimSun" w:eastAsia="SimSun" w:hAnsi="SimSun" w:cs="Times New Roman" w:hint="eastAsia"/>
          <w:sz w:val="21"/>
          <w:szCs w:val="24"/>
          <w:lang w:eastAsia="zh-CN"/>
        </w:rPr>
        <w:t>至今（2016年3月）尚未提交，包括</w:t>
      </w:r>
      <w:r w:rsidR="00E11BCD">
        <w:rPr>
          <w:rFonts w:ascii="SimSun" w:eastAsia="SimSun" w:hAnsi="SimSun" w:cs="Times New Roman" w:hint="eastAsia"/>
          <w:sz w:val="21"/>
          <w:szCs w:val="24"/>
          <w:lang w:eastAsia="zh-CN"/>
        </w:rPr>
        <w:t>三</w:t>
      </w:r>
      <w:r w:rsidRPr="00DB5CB4">
        <w:rPr>
          <w:rFonts w:ascii="SimSun" w:eastAsia="SimSun" w:hAnsi="SimSun" w:cs="Times New Roman" w:hint="eastAsia"/>
          <w:sz w:val="21"/>
          <w:szCs w:val="24"/>
          <w:lang w:eastAsia="zh-CN"/>
        </w:rPr>
        <w:t>次发生在2014年的差旅。</w:t>
      </w:r>
    </w:p>
    <w:p w:rsidR="00E30825" w:rsidRPr="00DB5CB4" w:rsidRDefault="00E30825"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val="en-GB" w:eastAsia="zh-CN"/>
        </w:rPr>
      </w:pPr>
      <w:r w:rsidRPr="00DB5CB4">
        <w:rPr>
          <w:rFonts w:ascii="SimSun" w:eastAsia="SimSun" w:hAnsi="SimSun" w:cs="Times New Roman" w:hint="eastAsia"/>
          <w:sz w:val="21"/>
          <w:szCs w:val="24"/>
          <w:lang w:eastAsia="zh-CN"/>
        </w:rPr>
        <w:t>管理层</w:t>
      </w:r>
      <w:r w:rsidR="00782D06" w:rsidRPr="00DB5CB4">
        <w:rPr>
          <w:rFonts w:ascii="SimSun" w:eastAsia="SimSun" w:hAnsi="SimSun" w:cs="Times New Roman" w:hint="eastAsia"/>
          <w:sz w:val="21"/>
          <w:szCs w:val="24"/>
          <w:lang w:eastAsia="zh-CN"/>
        </w:rPr>
        <w:t>表示，</w:t>
      </w:r>
      <w:r w:rsidRPr="00DB5CB4">
        <w:rPr>
          <w:rFonts w:ascii="SimSun" w:eastAsia="SimSun" w:hAnsi="SimSun" w:cs="Times New Roman" w:hint="eastAsia"/>
          <w:sz w:val="21"/>
          <w:szCs w:val="24"/>
          <w:lang w:eastAsia="zh-CN"/>
        </w:rPr>
        <w:t>通过</w:t>
      </w:r>
      <w:r w:rsidRPr="00E961DF">
        <w:rPr>
          <w:rFonts w:ascii="SimSun" w:eastAsia="SimSun" w:hAnsi="SimSun" w:cs="SimSun" w:hint="eastAsia"/>
          <w:sz w:val="21"/>
          <w:szCs w:val="24"/>
          <w:lang w:eastAsia="zh-CN"/>
        </w:rPr>
        <w:t>电子</w:t>
      </w:r>
      <w:r w:rsidRPr="00DB5CB4">
        <w:rPr>
          <w:rFonts w:ascii="SimSun" w:eastAsia="SimSun" w:hAnsi="SimSun" w:cs="Times New Roman" w:hint="eastAsia"/>
          <w:sz w:val="21"/>
          <w:szCs w:val="24"/>
          <w:lang w:eastAsia="zh-CN"/>
        </w:rPr>
        <w:t>工作系统发送每周提示，不过经常存在一些情有可原的情形（连续性任务、疾病、丢失差旅票据存根等）。在每年年底，财务</w:t>
      </w:r>
      <w:r w:rsidR="00782D06" w:rsidRPr="00DB5CB4">
        <w:rPr>
          <w:rFonts w:ascii="SimSun" w:eastAsia="SimSun" w:hAnsi="SimSun" w:cs="Times New Roman" w:hint="eastAsia"/>
          <w:sz w:val="21"/>
          <w:szCs w:val="24"/>
          <w:lang w:eastAsia="zh-CN"/>
        </w:rPr>
        <w:t>司</w:t>
      </w:r>
      <w:r w:rsidRPr="00DB5CB4">
        <w:rPr>
          <w:rFonts w:ascii="SimSun" w:eastAsia="SimSun" w:hAnsi="SimSun" w:cs="Times New Roman" w:hint="eastAsia"/>
          <w:sz w:val="21"/>
          <w:szCs w:val="24"/>
          <w:lang w:eastAsia="zh-CN"/>
        </w:rPr>
        <w:t>会努力完成与结算流程相关的未结报销申请。管理层还补充说</w:t>
      </w:r>
      <w:r w:rsidR="00782D06" w:rsidRPr="00DB5CB4">
        <w:rPr>
          <w:rFonts w:ascii="SimSun" w:eastAsia="SimSun" w:hAnsi="SimSun" w:cs="Times New Roman" w:hint="eastAsia"/>
          <w:sz w:val="21"/>
          <w:szCs w:val="24"/>
          <w:lang w:eastAsia="zh-CN"/>
        </w:rPr>
        <w:t>，</w:t>
      </w:r>
      <w:r w:rsidRPr="00DB5CB4">
        <w:rPr>
          <w:rFonts w:ascii="SimSun" w:eastAsia="SimSun" w:hAnsi="SimSun" w:cs="Times New Roman" w:hint="eastAsia"/>
          <w:sz w:val="21"/>
          <w:szCs w:val="24"/>
          <w:lang w:eastAsia="zh-CN"/>
        </w:rPr>
        <w:t>自去年以来，差旅任务报告和最终差旅费报销申请的提交可以分开进行，以此加速报销申请的提交。</w:t>
      </w:r>
    </w:p>
    <w:p w:rsidR="00E30825" w:rsidRPr="00DB5CB4" w:rsidRDefault="00E30825"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val="en-GB" w:eastAsia="zh-CN"/>
        </w:rPr>
      </w:pPr>
      <w:r w:rsidRPr="00DB5CB4">
        <w:rPr>
          <w:rFonts w:ascii="SimSun" w:eastAsia="SimSun" w:hAnsi="SimSun" w:cs="Times New Roman" w:hint="eastAsia"/>
          <w:sz w:val="21"/>
          <w:szCs w:val="24"/>
          <w:lang w:eastAsia="zh-CN"/>
        </w:rPr>
        <w:t>在认识到管理层</w:t>
      </w:r>
      <w:r w:rsidRPr="00E961DF">
        <w:rPr>
          <w:rFonts w:ascii="SimSun" w:eastAsia="SimSun" w:hAnsi="SimSun" w:cs="SimSun" w:hint="eastAsia"/>
          <w:sz w:val="21"/>
          <w:szCs w:val="24"/>
          <w:lang w:eastAsia="zh-CN"/>
        </w:rPr>
        <w:t>采取</w:t>
      </w:r>
      <w:r w:rsidRPr="00DB5CB4">
        <w:rPr>
          <w:rFonts w:ascii="SimSun" w:eastAsia="SimSun" w:hAnsi="SimSun" w:cs="Times New Roman" w:hint="eastAsia"/>
          <w:sz w:val="21"/>
          <w:szCs w:val="24"/>
          <w:lang w:eastAsia="zh-CN"/>
        </w:rPr>
        <w:t>的主动措施的同时，我们认为有必要进一步加强与差旅费报销申请相关的控制，延迟超过一年可不予报销。</w:t>
      </w:r>
    </w:p>
    <w:p w:rsidR="00E30825" w:rsidRPr="002D3B04" w:rsidRDefault="00E30825"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建议23</w:t>
      </w:r>
    </w:p>
    <w:p w:rsidR="00E30825" w:rsidRPr="00DB5CB4" w:rsidRDefault="00782D06" w:rsidP="002D3B04">
      <w:pPr>
        <w:spacing w:afterLines="50" w:after="120" w:line="340" w:lineRule="atLeast"/>
        <w:ind w:firstLine="567"/>
        <w:jc w:val="both"/>
        <w:rPr>
          <w:rFonts w:ascii="SimSun" w:eastAsia="SimSun" w:hAnsi="SimSun" w:cs="Times New Roman"/>
          <w:b/>
          <w:sz w:val="21"/>
          <w:szCs w:val="24"/>
          <w:lang w:eastAsia="zh-CN"/>
        </w:rPr>
      </w:pPr>
      <w:r w:rsidRPr="00DB5CB4">
        <w:rPr>
          <w:rFonts w:ascii="SimSun" w:eastAsia="SimSun" w:hAnsi="SimSun" w:cs="Times New Roman" w:hint="eastAsia"/>
          <w:b/>
          <w:sz w:val="21"/>
          <w:szCs w:val="24"/>
          <w:lang w:eastAsia="zh-CN"/>
        </w:rPr>
        <w:t>WIPO不妨</w:t>
      </w:r>
      <w:r w:rsidR="00E30825" w:rsidRPr="00DB5CB4">
        <w:rPr>
          <w:rFonts w:ascii="SimSun" w:eastAsia="SimSun" w:hAnsi="SimSun" w:cs="Times New Roman" w:hint="eastAsia"/>
          <w:b/>
          <w:sz w:val="21"/>
          <w:szCs w:val="24"/>
          <w:lang w:eastAsia="zh-CN"/>
        </w:rPr>
        <w:t>执行</w:t>
      </w:r>
      <w:r w:rsidR="00E30825" w:rsidRPr="002D3B04">
        <w:rPr>
          <w:rFonts w:ascii="SimSun" w:eastAsia="SimSun" w:hAnsi="SimSun" w:cs="Times New Roman" w:hint="eastAsia"/>
          <w:b/>
          <w:bCs/>
          <w:sz w:val="21"/>
          <w:szCs w:val="24"/>
          <w:lang w:eastAsia="zh-CN"/>
        </w:rPr>
        <w:t>《工作人员条例与细则》</w:t>
      </w:r>
      <w:r w:rsidR="00E30825" w:rsidRPr="00DB5CB4">
        <w:rPr>
          <w:rFonts w:ascii="SimSun" w:eastAsia="SimSun" w:hAnsi="SimSun" w:cs="Times New Roman" w:hint="eastAsia"/>
          <w:b/>
          <w:sz w:val="21"/>
          <w:szCs w:val="24"/>
          <w:lang w:eastAsia="zh-CN"/>
        </w:rPr>
        <w:t>的</w:t>
      </w:r>
      <w:r w:rsidR="003B52F6" w:rsidRPr="00DB5CB4">
        <w:rPr>
          <w:rFonts w:ascii="SimSun" w:eastAsia="SimSun" w:hAnsi="SimSun" w:cs="Times New Roman" w:hint="eastAsia"/>
          <w:b/>
          <w:sz w:val="21"/>
          <w:szCs w:val="24"/>
          <w:lang w:eastAsia="zh-CN"/>
        </w:rPr>
        <w:t>规定</w:t>
      </w:r>
      <w:r w:rsidR="00E30825" w:rsidRPr="00DB5CB4">
        <w:rPr>
          <w:rFonts w:ascii="SimSun" w:eastAsia="SimSun" w:hAnsi="SimSun" w:cs="Times New Roman" w:hint="eastAsia"/>
          <w:b/>
          <w:sz w:val="21"/>
          <w:szCs w:val="24"/>
          <w:lang w:eastAsia="zh-CN"/>
        </w:rPr>
        <w:t>，考虑从工作人员薪酬中扣除预支旅费，从而减少工作人员提交差旅费报销申请的延迟情况。</w:t>
      </w:r>
    </w:p>
    <w:p w:rsidR="00E30825" w:rsidRPr="00DB5CB4" w:rsidRDefault="003B52F6"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iCs/>
          <w:sz w:val="21"/>
          <w:szCs w:val="24"/>
          <w:lang w:val="en-GB" w:eastAsia="zh-CN"/>
        </w:rPr>
      </w:pPr>
      <w:r w:rsidRPr="00DB5CB4">
        <w:rPr>
          <w:rFonts w:ascii="SimSun" w:eastAsia="SimSun" w:hAnsi="SimSun" w:cs="Times New Roman" w:hint="eastAsia"/>
          <w:iCs/>
          <w:sz w:val="21"/>
          <w:szCs w:val="24"/>
          <w:lang w:eastAsia="zh-CN"/>
        </w:rPr>
        <w:t>WIPO</w:t>
      </w:r>
      <w:r w:rsidR="00E30825" w:rsidRPr="00DB5CB4">
        <w:rPr>
          <w:rFonts w:ascii="SimSun" w:eastAsia="SimSun" w:hAnsi="SimSun" w:cs="Times New Roman" w:hint="eastAsia"/>
          <w:iCs/>
          <w:sz w:val="21"/>
          <w:szCs w:val="24"/>
          <w:lang w:eastAsia="zh-CN"/>
        </w:rPr>
        <w:t>表示将调查当前或未来系统的配置，提高延迟提交差旅费报销申请的提醒等级，并指出在向违约工作人员发出第三次提醒后，</w:t>
      </w:r>
      <w:r w:rsidRPr="00DB5CB4">
        <w:rPr>
          <w:rFonts w:ascii="SimSun" w:eastAsia="SimSun" w:hAnsi="SimSun" w:cs="Times New Roman" w:hint="eastAsia"/>
          <w:iCs/>
          <w:sz w:val="21"/>
          <w:szCs w:val="24"/>
          <w:lang w:eastAsia="zh-CN"/>
        </w:rPr>
        <w:t>WIPO将采取行动阻止预支旅费或从工作人员薪酬中扣减已预支旅费。WIPO</w:t>
      </w:r>
      <w:r w:rsidR="00E30825" w:rsidRPr="00DB5CB4">
        <w:rPr>
          <w:rFonts w:ascii="SimSun" w:eastAsia="SimSun" w:hAnsi="SimSun" w:cs="Times New Roman" w:hint="eastAsia"/>
          <w:iCs/>
          <w:sz w:val="21"/>
          <w:szCs w:val="24"/>
          <w:lang w:eastAsia="zh-CN"/>
        </w:rPr>
        <w:t>建议修改《办公</w:t>
      </w:r>
      <w:r w:rsidRPr="00DB5CB4">
        <w:rPr>
          <w:rFonts w:ascii="SimSun" w:eastAsia="SimSun" w:hAnsi="SimSun" w:cs="Times New Roman" w:hint="eastAsia"/>
          <w:iCs/>
          <w:sz w:val="21"/>
          <w:szCs w:val="24"/>
          <w:lang w:eastAsia="zh-CN"/>
        </w:rPr>
        <w:t>指令</w:t>
      </w:r>
      <w:r w:rsidR="00E30825" w:rsidRPr="00DB5CB4">
        <w:rPr>
          <w:rFonts w:ascii="SimSun" w:eastAsia="SimSun" w:hAnsi="SimSun" w:cs="Times New Roman" w:hint="eastAsia"/>
          <w:iCs/>
          <w:sz w:val="21"/>
          <w:szCs w:val="24"/>
          <w:lang w:eastAsia="zh-CN"/>
        </w:rPr>
        <w:t>》的措辞，允许财务</w:t>
      </w:r>
      <w:r w:rsidRPr="00DB5CB4">
        <w:rPr>
          <w:rFonts w:ascii="SimSun" w:eastAsia="SimSun" w:hAnsi="SimSun" w:cs="Times New Roman" w:hint="eastAsia"/>
          <w:iCs/>
          <w:sz w:val="21"/>
          <w:szCs w:val="24"/>
          <w:lang w:eastAsia="zh-CN"/>
        </w:rPr>
        <w:t>司</w:t>
      </w:r>
      <w:r w:rsidR="00E30825" w:rsidRPr="00DB5CB4">
        <w:rPr>
          <w:rFonts w:ascii="SimSun" w:eastAsia="SimSun" w:hAnsi="SimSun" w:cs="Times New Roman" w:hint="eastAsia"/>
          <w:iCs/>
          <w:sz w:val="21"/>
          <w:szCs w:val="24"/>
          <w:lang w:eastAsia="zh-CN"/>
        </w:rPr>
        <w:t>不向旅程结束后三</w:t>
      </w:r>
      <w:r w:rsidR="00073FA1" w:rsidRPr="00DB5CB4">
        <w:rPr>
          <w:rFonts w:ascii="SimSun" w:eastAsia="SimSun" w:hAnsi="SimSun" w:cs="Times New Roman" w:hint="eastAsia"/>
          <w:iCs/>
          <w:sz w:val="21"/>
          <w:szCs w:val="24"/>
          <w:lang w:eastAsia="zh-CN"/>
        </w:rPr>
        <w:t>个日历</w:t>
      </w:r>
      <w:r w:rsidR="00E30825" w:rsidRPr="00DB5CB4">
        <w:rPr>
          <w:rFonts w:ascii="SimSun" w:eastAsia="SimSun" w:hAnsi="SimSun" w:cs="Times New Roman" w:hint="eastAsia"/>
          <w:iCs/>
          <w:sz w:val="21"/>
          <w:szCs w:val="24"/>
          <w:lang w:eastAsia="zh-CN"/>
        </w:rPr>
        <w:t>周内未提交差旅费报销申请的工作人员预支未来差旅费。</w:t>
      </w:r>
    </w:p>
    <w:p w:rsidR="00E30825" w:rsidRPr="002D3B04" w:rsidRDefault="00E30825"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单程旅费津贴</w:t>
      </w:r>
    </w:p>
    <w:p w:rsidR="00E30825" w:rsidRPr="00DB5CB4" w:rsidRDefault="00E30825"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color w:val="000000"/>
          <w:sz w:val="21"/>
          <w:szCs w:val="24"/>
          <w:lang w:eastAsia="zh-CN"/>
        </w:rPr>
        <w:t>对“</w:t>
      </w:r>
      <w:r w:rsidR="00812D19" w:rsidRPr="00DB5CB4">
        <w:rPr>
          <w:rFonts w:ascii="SimSun" w:eastAsia="SimSun" w:hAnsi="SimSun" w:cs="Times New Roman" w:hint="eastAsia"/>
          <w:color w:val="000000"/>
          <w:sz w:val="21"/>
          <w:szCs w:val="24"/>
          <w:lang w:eastAsia="zh-CN"/>
        </w:rPr>
        <w:t>前往</w:t>
      </w:r>
      <w:r w:rsidRPr="00DB5CB4">
        <w:rPr>
          <w:rFonts w:ascii="SimSun" w:eastAsia="SimSun" w:hAnsi="SimSun" w:cs="Times New Roman" w:hint="eastAsia"/>
          <w:color w:val="000000"/>
          <w:sz w:val="21"/>
          <w:szCs w:val="24"/>
          <w:lang w:eastAsia="zh-CN"/>
        </w:rPr>
        <w:t>工作</w:t>
      </w:r>
      <w:r w:rsidR="00812D19" w:rsidRPr="00DB5CB4">
        <w:rPr>
          <w:rFonts w:ascii="SimSun" w:eastAsia="SimSun" w:hAnsi="SimSun" w:cs="Times New Roman" w:hint="eastAsia"/>
          <w:color w:val="000000"/>
          <w:sz w:val="21"/>
          <w:szCs w:val="24"/>
          <w:lang w:eastAsia="zh-CN"/>
        </w:rPr>
        <w:t>地点</w:t>
      </w:r>
      <w:r w:rsidRPr="00DB5CB4">
        <w:rPr>
          <w:rFonts w:ascii="SimSun" w:eastAsia="SimSun" w:hAnsi="SimSun" w:cs="Times New Roman" w:hint="eastAsia"/>
          <w:color w:val="000000"/>
          <w:sz w:val="21"/>
          <w:szCs w:val="24"/>
          <w:lang w:eastAsia="zh-CN"/>
        </w:rPr>
        <w:t>”类别下</w:t>
      </w:r>
      <w:r w:rsidR="00812D19" w:rsidRPr="00DB5CB4">
        <w:rPr>
          <w:rFonts w:ascii="SimSun" w:eastAsia="SimSun" w:hAnsi="SimSun" w:cs="Times New Roman" w:hint="eastAsia"/>
          <w:color w:val="000000"/>
          <w:sz w:val="21"/>
          <w:szCs w:val="24"/>
          <w:lang w:eastAsia="zh-CN"/>
        </w:rPr>
        <w:t>的</w:t>
      </w:r>
      <w:r w:rsidRPr="00DB5CB4">
        <w:rPr>
          <w:rFonts w:ascii="SimSun" w:eastAsia="SimSun" w:hAnsi="SimSun" w:cs="Times New Roman" w:hint="eastAsia"/>
          <w:color w:val="000000"/>
          <w:sz w:val="21"/>
          <w:szCs w:val="24"/>
          <w:lang w:eastAsia="zh-CN"/>
        </w:rPr>
        <w:t>一份</w:t>
      </w:r>
      <w:r w:rsidR="00812D19" w:rsidRPr="00DB5CB4">
        <w:rPr>
          <w:rFonts w:ascii="SimSun" w:eastAsia="SimSun" w:hAnsi="SimSun" w:cs="Times New Roman" w:hint="eastAsia"/>
          <w:color w:val="000000"/>
          <w:sz w:val="21"/>
          <w:szCs w:val="24"/>
          <w:lang w:eastAsia="zh-CN"/>
        </w:rPr>
        <w:t>受养人</w:t>
      </w:r>
      <w:r w:rsidRPr="00DB5CB4">
        <w:rPr>
          <w:rFonts w:ascii="SimSun" w:eastAsia="SimSun" w:hAnsi="SimSun" w:cs="Times New Roman" w:hint="eastAsia"/>
          <w:color w:val="000000"/>
          <w:sz w:val="21"/>
          <w:szCs w:val="24"/>
          <w:lang w:eastAsia="zh-CN"/>
        </w:rPr>
        <w:t>差旅费报销申请的详细审查显示，尽管</w:t>
      </w:r>
      <w:r w:rsidR="00812D19" w:rsidRPr="00DB5CB4">
        <w:rPr>
          <w:rFonts w:ascii="SimSun" w:eastAsia="SimSun" w:hAnsi="SimSun" w:cs="Times New Roman" w:hint="eastAsia"/>
          <w:color w:val="000000"/>
          <w:sz w:val="21"/>
          <w:szCs w:val="24"/>
          <w:lang w:eastAsia="zh-CN"/>
        </w:rPr>
        <w:t>受养人</w:t>
      </w:r>
      <w:r w:rsidRPr="00DB5CB4">
        <w:rPr>
          <w:rFonts w:ascii="SimSun" w:eastAsia="SimSun" w:hAnsi="SimSun" w:cs="Times New Roman" w:hint="eastAsia"/>
          <w:color w:val="000000"/>
          <w:sz w:val="21"/>
          <w:szCs w:val="24"/>
          <w:lang w:eastAsia="zh-CN"/>
        </w:rPr>
        <w:t>有权享受的是单程商务舱差旅费，</w:t>
      </w:r>
      <w:r w:rsidR="00812D19" w:rsidRPr="00DB5CB4">
        <w:rPr>
          <w:rFonts w:ascii="SimSun" w:eastAsia="SimSun" w:hAnsi="SimSun" w:cs="Times New Roman" w:hint="eastAsia"/>
          <w:color w:val="000000"/>
          <w:sz w:val="21"/>
          <w:szCs w:val="24"/>
          <w:lang w:eastAsia="zh-CN"/>
        </w:rPr>
        <w:t>但因为</w:t>
      </w:r>
      <w:r w:rsidRPr="00DB5CB4">
        <w:rPr>
          <w:rFonts w:ascii="SimSun" w:eastAsia="SimSun" w:hAnsi="SimSun" w:cs="Times New Roman" w:hint="eastAsia"/>
          <w:color w:val="000000"/>
          <w:sz w:val="21"/>
          <w:szCs w:val="24"/>
          <w:lang w:eastAsia="zh-CN"/>
        </w:rPr>
        <w:t>双程经济舱机票更省钱，允许为其报销双程经济舱机票。同样，一</w:t>
      </w:r>
      <w:r w:rsidRPr="00DB5CB4">
        <w:rPr>
          <w:rFonts w:ascii="SimSun" w:eastAsia="SimSun" w:hAnsi="SimSun" w:cs="Times New Roman" w:hint="eastAsia"/>
          <w:color w:val="000000"/>
          <w:sz w:val="21"/>
          <w:szCs w:val="24"/>
          <w:lang w:eastAsia="zh-CN"/>
        </w:rPr>
        <w:lastRenderedPageBreak/>
        <w:t>名</w:t>
      </w:r>
      <w:r w:rsidR="00812D19" w:rsidRPr="00DB5CB4">
        <w:rPr>
          <w:rFonts w:ascii="SimSun" w:eastAsia="SimSun" w:hAnsi="SimSun" w:cs="Times New Roman" w:hint="eastAsia"/>
          <w:color w:val="000000"/>
          <w:sz w:val="21"/>
          <w:szCs w:val="24"/>
          <w:lang w:eastAsia="zh-CN"/>
        </w:rPr>
        <w:t>离职</w:t>
      </w:r>
      <w:r w:rsidRPr="00DB5CB4">
        <w:rPr>
          <w:rFonts w:ascii="SimSun" w:eastAsia="SimSun" w:hAnsi="SimSun" w:cs="Times New Roman" w:hint="eastAsia"/>
          <w:color w:val="000000"/>
          <w:sz w:val="21"/>
          <w:szCs w:val="24"/>
          <w:lang w:eastAsia="zh-CN"/>
        </w:rPr>
        <w:t>回国的</w:t>
      </w:r>
      <w:r w:rsidRPr="00E961DF">
        <w:rPr>
          <w:rFonts w:ascii="SimSun" w:eastAsia="SimSun" w:hAnsi="SimSun" w:cs="SimSun" w:hint="eastAsia"/>
          <w:sz w:val="21"/>
          <w:szCs w:val="24"/>
          <w:lang w:eastAsia="zh-CN"/>
        </w:rPr>
        <w:t>研究员</w:t>
      </w:r>
      <w:r w:rsidRPr="00DB5CB4">
        <w:rPr>
          <w:rFonts w:ascii="SimSun" w:eastAsia="SimSun" w:hAnsi="SimSun" w:cs="Times New Roman" w:hint="eastAsia"/>
          <w:color w:val="000000"/>
          <w:sz w:val="21"/>
          <w:szCs w:val="24"/>
          <w:lang w:eastAsia="zh-CN"/>
        </w:rPr>
        <w:t>获</w:t>
      </w:r>
      <w:r w:rsidR="00812D19" w:rsidRPr="00DB5CB4">
        <w:rPr>
          <w:rFonts w:ascii="SimSun" w:eastAsia="SimSun" w:hAnsi="SimSun" w:cs="Times New Roman" w:hint="eastAsia"/>
          <w:color w:val="000000"/>
          <w:sz w:val="21"/>
          <w:szCs w:val="24"/>
          <w:lang w:eastAsia="zh-CN"/>
        </w:rPr>
        <w:t>破例批准</w:t>
      </w:r>
      <w:r w:rsidRPr="00DB5CB4">
        <w:rPr>
          <w:rFonts w:ascii="SimSun" w:eastAsia="SimSun" w:hAnsi="SimSun" w:cs="Times New Roman" w:hint="eastAsia"/>
          <w:color w:val="000000"/>
          <w:sz w:val="21"/>
          <w:szCs w:val="24"/>
          <w:lang w:eastAsia="zh-CN"/>
        </w:rPr>
        <w:t>购买日内瓦-美国-日内瓦的往返票，因为其费用比单程机票还要便</w:t>
      </w:r>
      <w:r w:rsidR="00E11BCD">
        <w:rPr>
          <w:rFonts w:ascii="SimSun" w:eastAsia="SimSun" w:hAnsi="SimSun" w:cs="Times New Roman"/>
          <w:color w:val="000000"/>
          <w:sz w:val="21"/>
          <w:szCs w:val="24"/>
          <w:lang w:eastAsia="zh-CN"/>
        </w:rPr>
        <w:t>‍</w:t>
      </w:r>
      <w:r w:rsidRPr="00DB5CB4">
        <w:rPr>
          <w:rFonts w:ascii="SimSun" w:eastAsia="SimSun" w:hAnsi="SimSun" w:cs="Times New Roman" w:hint="eastAsia"/>
          <w:color w:val="000000"/>
          <w:sz w:val="21"/>
          <w:szCs w:val="24"/>
          <w:lang w:eastAsia="zh-CN"/>
        </w:rPr>
        <w:t>宜。</w:t>
      </w:r>
    </w:p>
    <w:p w:rsidR="00E30825" w:rsidRPr="00DB5CB4" w:rsidRDefault="00812D19"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color w:val="000000"/>
          <w:sz w:val="21"/>
          <w:szCs w:val="24"/>
          <w:lang w:eastAsia="zh-CN"/>
        </w:rPr>
      </w:pPr>
      <w:r w:rsidRPr="00DB5CB4">
        <w:rPr>
          <w:rFonts w:ascii="SimSun" w:eastAsia="SimSun" w:hAnsi="SimSun" w:cs="Times New Roman" w:hint="eastAsia"/>
          <w:color w:val="000000"/>
          <w:sz w:val="21"/>
          <w:szCs w:val="24"/>
          <w:lang w:eastAsia="zh-CN"/>
        </w:rPr>
        <w:t>WIPO</w:t>
      </w:r>
      <w:r w:rsidR="00E30825" w:rsidRPr="00DB5CB4">
        <w:rPr>
          <w:rFonts w:ascii="SimSun" w:eastAsia="SimSun" w:hAnsi="SimSun" w:cs="Times New Roman" w:hint="eastAsia"/>
          <w:color w:val="000000"/>
          <w:sz w:val="21"/>
          <w:szCs w:val="24"/>
          <w:lang w:eastAsia="zh-CN"/>
        </w:rPr>
        <w:t>答复，这是一名新工作人员，不了解条例细则，已经购买了往返票，因此</w:t>
      </w:r>
      <w:r w:rsidRPr="00DB5CB4">
        <w:rPr>
          <w:rFonts w:ascii="SimSun" w:eastAsia="SimSun" w:hAnsi="SimSun" w:cs="Times New Roman" w:hint="eastAsia"/>
          <w:color w:val="000000"/>
          <w:sz w:val="21"/>
          <w:szCs w:val="24"/>
          <w:lang w:eastAsia="zh-CN"/>
        </w:rPr>
        <w:t>WIPO</w:t>
      </w:r>
      <w:r w:rsidR="00E30825" w:rsidRPr="00DB5CB4">
        <w:rPr>
          <w:rFonts w:ascii="SimSun" w:eastAsia="SimSun" w:hAnsi="SimSun" w:cs="Times New Roman" w:hint="eastAsia"/>
          <w:color w:val="000000"/>
          <w:sz w:val="21"/>
          <w:szCs w:val="24"/>
          <w:lang w:eastAsia="zh-CN"/>
        </w:rPr>
        <w:t>允许为其报销往返票，因为单程机票</w:t>
      </w:r>
      <w:r w:rsidR="00E30825" w:rsidRPr="00E961DF">
        <w:rPr>
          <w:rFonts w:ascii="SimSun" w:eastAsia="SimSun" w:hAnsi="SimSun" w:cs="SimSun" w:hint="eastAsia"/>
          <w:sz w:val="21"/>
          <w:szCs w:val="24"/>
          <w:lang w:eastAsia="zh-CN"/>
        </w:rPr>
        <w:t>常常</w:t>
      </w:r>
      <w:r w:rsidR="00E30825" w:rsidRPr="00DB5CB4">
        <w:rPr>
          <w:rFonts w:ascii="SimSun" w:eastAsia="SimSun" w:hAnsi="SimSun" w:cs="Times New Roman" w:hint="eastAsia"/>
          <w:color w:val="000000"/>
          <w:sz w:val="21"/>
          <w:szCs w:val="24"/>
          <w:lang w:eastAsia="zh-CN"/>
        </w:rPr>
        <w:t>与往返票费用几乎相同，并补充说机票是由研究员自行购买的，</w:t>
      </w:r>
      <w:r w:rsidRPr="00DB5CB4">
        <w:rPr>
          <w:rFonts w:ascii="SimSun" w:eastAsia="SimSun" w:hAnsi="SimSun" w:cs="Times New Roman" w:hint="eastAsia"/>
          <w:color w:val="000000"/>
          <w:sz w:val="21"/>
          <w:szCs w:val="24"/>
          <w:lang w:eastAsia="zh-CN"/>
        </w:rPr>
        <w:t>WIPO</w:t>
      </w:r>
      <w:r w:rsidR="00E30825" w:rsidRPr="00DB5CB4">
        <w:rPr>
          <w:rFonts w:ascii="SimSun" w:eastAsia="SimSun" w:hAnsi="SimSun" w:cs="Times New Roman" w:hint="eastAsia"/>
          <w:color w:val="000000"/>
          <w:sz w:val="21"/>
          <w:szCs w:val="24"/>
          <w:lang w:eastAsia="zh-CN"/>
        </w:rPr>
        <w:t>根据最直接路线、最经济费用的原则予以报销。</w:t>
      </w:r>
    </w:p>
    <w:p w:rsidR="00E30825" w:rsidRPr="00DB5CB4" w:rsidRDefault="00E30825"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color w:val="000000"/>
          <w:sz w:val="21"/>
          <w:szCs w:val="24"/>
          <w:lang w:eastAsia="zh-CN"/>
        </w:rPr>
        <w:t>我们认为</w:t>
      </w:r>
      <w:r w:rsidRPr="00E961DF">
        <w:rPr>
          <w:rFonts w:ascii="SimSun" w:eastAsia="SimSun" w:hAnsi="SimSun" w:cs="SimSun" w:hint="eastAsia"/>
          <w:sz w:val="21"/>
          <w:szCs w:val="24"/>
          <w:lang w:eastAsia="zh-CN"/>
        </w:rPr>
        <w:t>《工作人员条例与细则》</w:t>
      </w:r>
      <w:r w:rsidRPr="00DB5CB4">
        <w:rPr>
          <w:rFonts w:ascii="SimSun" w:eastAsia="SimSun" w:hAnsi="SimSun" w:cs="Times New Roman" w:hint="eastAsia"/>
          <w:color w:val="000000"/>
          <w:sz w:val="21"/>
          <w:szCs w:val="24"/>
          <w:lang w:eastAsia="zh-CN"/>
        </w:rPr>
        <w:t>未规定向</w:t>
      </w:r>
      <w:r w:rsidR="0002021F" w:rsidRPr="00DB5CB4">
        <w:rPr>
          <w:rFonts w:ascii="SimSun" w:eastAsia="SimSun" w:hAnsi="SimSun" w:cs="Times New Roman" w:hint="eastAsia"/>
          <w:color w:val="000000"/>
          <w:sz w:val="21"/>
          <w:szCs w:val="24"/>
          <w:lang w:eastAsia="zh-CN"/>
        </w:rPr>
        <w:t>离职回国的</w:t>
      </w:r>
      <w:r w:rsidRPr="00DB5CB4">
        <w:rPr>
          <w:rFonts w:ascii="SimSun" w:eastAsia="SimSun" w:hAnsi="SimSun" w:cs="Times New Roman" w:hint="eastAsia"/>
          <w:color w:val="000000"/>
          <w:sz w:val="21"/>
          <w:szCs w:val="24"/>
          <w:lang w:eastAsia="zh-CN"/>
        </w:rPr>
        <w:t>工作人员或研究员支付往返机票费用。</w:t>
      </w:r>
    </w:p>
    <w:p w:rsidR="00E30825" w:rsidRPr="002D3B04" w:rsidRDefault="00E30825"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建议24</w:t>
      </w:r>
    </w:p>
    <w:p w:rsidR="00E30825" w:rsidRPr="00DB5CB4" w:rsidRDefault="00E11BCD" w:rsidP="002D3B04">
      <w:pPr>
        <w:spacing w:afterLines="50" w:after="120" w:line="340" w:lineRule="atLeast"/>
        <w:ind w:firstLine="567"/>
        <w:jc w:val="both"/>
        <w:rPr>
          <w:rFonts w:ascii="SimSun" w:eastAsia="SimSun" w:hAnsi="SimSun" w:cs="Times New Roman"/>
          <w:b/>
          <w:sz w:val="21"/>
          <w:szCs w:val="24"/>
          <w:lang w:eastAsia="zh-CN"/>
        </w:rPr>
      </w:pPr>
      <w:r>
        <w:rPr>
          <w:rFonts w:ascii="SimSun" w:eastAsia="SimSun" w:hAnsi="SimSun" w:cs="Times New Roman" w:hint="eastAsia"/>
          <w:b/>
          <w:sz w:val="21"/>
          <w:szCs w:val="24"/>
          <w:lang w:eastAsia="zh-CN"/>
        </w:rPr>
        <w:t>WIPO</w:t>
      </w:r>
      <w:r w:rsidR="00E30825" w:rsidRPr="002D3B04">
        <w:rPr>
          <w:rFonts w:ascii="SimSun" w:eastAsia="SimSun" w:hAnsi="SimSun" w:cs="Times New Roman" w:hint="eastAsia"/>
          <w:b/>
          <w:bCs/>
          <w:sz w:val="21"/>
          <w:szCs w:val="24"/>
          <w:lang w:eastAsia="zh-CN"/>
        </w:rPr>
        <w:t>不妨</w:t>
      </w:r>
      <w:r w:rsidR="00E30825" w:rsidRPr="00DB5CB4">
        <w:rPr>
          <w:rFonts w:ascii="SimSun" w:eastAsia="SimSun" w:hAnsi="SimSun" w:cs="Times New Roman" w:hint="eastAsia"/>
          <w:b/>
          <w:sz w:val="21"/>
          <w:szCs w:val="24"/>
          <w:lang w:eastAsia="zh-CN"/>
        </w:rPr>
        <w:t>执行《工作人员条例与细则》下有关新雇用或</w:t>
      </w:r>
      <w:r w:rsidR="0002021F" w:rsidRPr="00DB5CB4">
        <w:rPr>
          <w:rFonts w:ascii="SimSun" w:eastAsia="SimSun" w:hAnsi="SimSun" w:cs="Times New Roman" w:hint="eastAsia"/>
          <w:b/>
          <w:sz w:val="21"/>
          <w:szCs w:val="24"/>
          <w:lang w:eastAsia="zh-CN"/>
        </w:rPr>
        <w:t>离职回国</w:t>
      </w:r>
      <w:r w:rsidR="00E30825" w:rsidRPr="00DB5CB4">
        <w:rPr>
          <w:rFonts w:ascii="SimSun" w:eastAsia="SimSun" w:hAnsi="SimSun" w:cs="Times New Roman" w:hint="eastAsia"/>
          <w:b/>
          <w:sz w:val="21"/>
          <w:szCs w:val="24"/>
          <w:lang w:eastAsia="zh-CN"/>
        </w:rPr>
        <w:t>工作人员/研究员差旅费报销请求的规定，特别是有关单程旅费的规定。</w:t>
      </w:r>
    </w:p>
    <w:p w:rsidR="00E30825" w:rsidRPr="00DB5CB4" w:rsidRDefault="0002021F"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WIPO</w:t>
      </w:r>
      <w:r w:rsidR="00E30825" w:rsidRPr="00DB5CB4">
        <w:rPr>
          <w:rFonts w:ascii="SimSun" w:eastAsia="SimSun" w:hAnsi="SimSun" w:cs="Times New Roman" w:hint="eastAsia"/>
          <w:sz w:val="21"/>
          <w:szCs w:val="24"/>
          <w:lang w:eastAsia="zh-CN"/>
        </w:rPr>
        <w:t>表示将</w:t>
      </w:r>
      <w:r w:rsidR="00E30825" w:rsidRPr="00E961DF">
        <w:rPr>
          <w:rFonts w:ascii="SimSun" w:eastAsia="SimSun" w:hAnsi="SimSun" w:cs="SimSun" w:hint="eastAsia"/>
          <w:sz w:val="21"/>
          <w:szCs w:val="24"/>
          <w:lang w:eastAsia="zh-CN"/>
        </w:rPr>
        <w:t>严格</w:t>
      </w:r>
      <w:r w:rsidR="00E30825" w:rsidRPr="00DB5CB4">
        <w:rPr>
          <w:rFonts w:ascii="SimSun" w:eastAsia="SimSun" w:hAnsi="SimSun" w:cs="Times New Roman" w:hint="eastAsia"/>
          <w:sz w:val="21"/>
          <w:szCs w:val="24"/>
          <w:lang w:eastAsia="zh-CN"/>
        </w:rPr>
        <w:t>执行单程旅费原则，并终止在往返机票比应报销旅费便宜的情况下提供往返机票的做法。</w:t>
      </w:r>
    </w:p>
    <w:p w:rsidR="005B432E" w:rsidRPr="002D3B04" w:rsidRDefault="00CA563F"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为乘飞机旅行提供每日生活津贴</w:t>
      </w:r>
    </w:p>
    <w:p w:rsidR="005B432E" w:rsidRPr="00DB5CB4" w:rsidRDefault="0006669C"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SimSun" w:hint="eastAsia"/>
          <w:sz w:val="21"/>
          <w:szCs w:val="24"/>
          <w:lang w:eastAsia="zh-CN"/>
        </w:rPr>
        <w:t>《工作人员条例与细则》</w:t>
      </w:r>
      <w:r w:rsidR="003A562B" w:rsidRPr="00DB5CB4">
        <w:rPr>
          <w:rFonts w:ascii="SimSun" w:eastAsia="SimSun" w:hAnsi="SimSun" w:cs="SimSun" w:hint="eastAsia"/>
          <w:sz w:val="21"/>
          <w:szCs w:val="24"/>
          <w:lang w:eastAsia="zh-CN"/>
        </w:rPr>
        <w:t>细则</w:t>
      </w:r>
      <w:r w:rsidR="005B432E" w:rsidRPr="00DB5CB4">
        <w:rPr>
          <w:rFonts w:ascii="SimSun" w:eastAsia="SimSun" w:hAnsi="SimSun" w:cs="Times New Roman"/>
          <w:sz w:val="21"/>
          <w:szCs w:val="24"/>
          <w:lang w:eastAsia="zh-CN"/>
        </w:rPr>
        <w:t>7.2.9(d)</w:t>
      </w:r>
      <w:r w:rsidRPr="00DB5CB4">
        <w:rPr>
          <w:rFonts w:asciiTheme="minorEastAsia" w:eastAsiaTheme="minorEastAsia" w:hAnsiTheme="minorEastAsia" w:cs="Times New Roman" w:hint="eastAsia"/>
          <w:sz w:val="21"/>
          <w:szCs w:val="24"/>
          <w:lang w:eastAsia="zh-CN"/>
        </w:rPr>
        <w:t>规定，</w:t>
      </w:r>
      <w:r w:rsidRPr="00DB5CB4">
        <w:rPr>
          <w:rFonts w:ascii="SimSun" w:eastAsia="SimSun" w:hAnsi="SimSun" w:cs="SimSun" w:hint="eastAsia"/>
          <w:sz w:val="21"/>
          <w:szCs w:val="24"/>
          <w:lang w:eastAsia="zh-CN"/>
        </w:rPr>
        <w:t>每日生活津贴应为国际局对下列费用的补贴总额：膳食、住宿、小费和其他服务费。</w:t>
      </w:r>
      <w:r w:rsidR="003F6EE7" w:rsidRPr="00DB5CB4">
        <w:rPr>
          <w:rFonts w:ascii="SimSun" w:eastAsia="SimSun" w:hAnsi="SimSun" w:cs="SimSun" w:hint="eastAsia"/>
          <w:sz w:val="21"/>
          <w:szCs w:val="24"/>
          <w:lang w:eastAsia="zh-CN"/>
        </w:rPr>
        <w:t>因此，膳食和住宿由官方免费提供的，每日生活津贴的标准费率应减少80%。</w:t>
      </w:r>
      <w:r w:rsidR="00AB3EA3" w:rsidRPr="00DB5CB4">
        <w:rPr>
          <w:rFonts w:ascii="SimSun" w:eastAsia="SimSun" w:hAnsi="SimSun" w:cs="SimSun" w:hint="eastAsia"/>
          <w:sz w:val="21"/>
          <w:szCs w:val="24"/>
          <w:lang w:eastAsia="zh-CN"/>
        </w:rPr>
        <w:t>此外，《工作人员条例与细则》</w:t>
      </w:r>
      <w:r w:rsidR="00CA563F" w:rsidRPr="00DB5CB4">
        <w:rPr>
          <w:rFonts w:ascii="SimSun" w:eastAsia="SimSun" w:hAnsi="SimSun" w:cs="SimSun" w:hint="eastAsia"/>
          <w:sz w:val="21"/>
          <w:szCs w:val="24"/>
          <w:lang w:eastAsia="zh-CN"/>
        </w:rPr>
        <w:t>细则</w:t>
      </w:r>
      <w:r w:rsidR="005B432E" w:rsidRPr="00DB5CB4">
        <w:rPr>
          <w:rFonts w:ascii="SimSun" w:eastAsia="SimSun" w:hAnsi="SimSun" w:cs="Times New Roman"/>
          <w:sz w:val="21"/>
          <w:szCs w:val="24"/>
          <w:lang w:eastAsia="zh-CN"/>
        </w:rPr>
        <w:t>7.2.11(b)(1)(i)</w:t>
      </w:r>
      <w:r w:rsidR="00AB3EA3" w:rsidRPr="00DB5CB4">
        <w:rPr>
          <w:rFonts w:asciiTheme="minorEastAsia" w:eastAsiaTheme="minorEastAsia" w:hAnsiTheme="minorEastAsia" w:cs="Times New Roman" w:hint="eastAsia"/>
          <w:sz w:val="21"/>
          <w:szCs w:val="24"/>
          <w:lang w:eastAsia="zh-CN"/>
        </w:rPr>
        <w:t>规定，</w:t>
      </w:r>
      <w:r w:rsidR="00AB3EA3" w:rsidRPr="00DB5CB4">
        <w:rPr>
          <w:rFonts w:ascii="SimSun" w:eastAsia="SimSun" w:hAnsi="SimSun" w:cs="SimSun" w:hint="eastAsia"/>
          <w:sz w:val="21"/>
          <w:szCs w:val="24"/>
          <w:lang w:eastAsia="zh-CN"/>
        </w:rPr>
        <w:t>如工作人员在夜间乘飞机旅行，因而在旅行当晚无需住宿，则应支付当日津贴的</w:t>
      </w:r>
      <w:r w:rsidR="00AB3EA3" w:rsidRPr="00DB5CB4">
        <w:rPr>
          <w:rFonts w:ascii="SimSun" w:eastAsia="SimSun" w:hAnsi="SimSun" w:cs="Times New Roman"/>
          <w:sz w:val="21"/>
          <w:szCs w:val="24"/>
          <w:lang w:eastAsia="zh-CN"/>
        </w:rPr>
        <w:t>50%</w:t>
      </w:r>
      <w:r w:rsidR="00AB3EA3" w:rsidRPr="00DB5CB4">
        <w:rPr>
          <w:rFonts w:ascii="SimSun" w:eastAsia="SimSun" w:hAnsi="SimSun" w:cs="SimSun" w:hint="eastAsia"/>
          <w:sz w:val="21"/>
          <w:szCs w:val="24"/>
          <w:lang w:eastAsia="zh-CN"/>
        </w:rPr>
        <w:t>。</w:t>
      </w:r>
    </w:p>
    <w:p w:rsidR="005B432E" w:rsidRPr="00DB5CB4" w:rsidRDefault="00CA563F"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我们认为，在航程较长且涉及夜间乘飞机旅行的情况下，膳食和住宿由航空公司提供。因此，</w:t>
      </w:r>
      <w:r w:rsidR="008F3A8D" w:rsidRPr="00DB5CB4">
        <w:rPr>
          <w:rFonts w:ascii="SimSun" w:eastAsia="SimSun" w:hAnsi="SimSun" w:cs="Times New Roman" w:hint="eastAsia"/>
          <w:sz w:val="21"/>
          <w:szCs w:val="24"/>
          <w:lang w:eastAsia="zh-CN"/>
        </w:rPr>
        <w:t>现有的细则</w:t>
      </w:r>
      <w:r w:rsidR="005B432E" w:rsidRPr="00DB5CB4">
        <w:rPr>
          <w:rFonts w:ascii="SimSun" w:eastAsia="SimSun" w:hAnsi="SimSun" w:cs="Times New Roman"/>
          <w:sz w:val="21"/>
          <w:szCs w:val="24"/>
          <w:lang w:eastAsia="zh-CN"/>
        </w:rPr>
        <w:t>7.2.11(b)(1)(i)</w:t>
      </w:r>
      <w:r w:rsidR="008F3A8D" w:rsidRPr="00DB5CB4">
        <w:rPr>
          <w:rFonts w:ascii="SimSun" w:eastAsia="SimSun" w:hAnsi="SimSun" w:cs="Times New Roman" w:hint="eastAsia"/>
          <w:sz w:val="21"/>
          <w:szCs w:val="24"/>
          <w:lang w:eastAsia="zh-CN"/>
        </w:rPr>
        <w:t>所规定的</w:t>
      </w:r>
      <w:r w:rsidR="008F3A8D" w:rsidRPr="00DB5CB4">
        <w:rPr>
          <w:rFonts w:ascii="SimSun" w:eastAsia="SimSun" w:hAnsi="SimSun" w:cs="SimSun" w:hint="eastAsia"/>
          <w:sz w:val="21"/>
          <w:szCs w:val="24"/>
          <w:lang w:eastAsia="zh-CN"/>
        </w:rPr>
        <w:t>支付当日津贴的</w:t>
      </w:r>
      <w:r w:rsidR="008F3A8D" w:rsidRPr="00DB5CB4">
        <w:rPr>
          <w:rFonts w:ascii="SimSun" w:eastAsia="SimSun" w:hAnsi="SimSun" w:cs="Times New Roman"/>
          <w:sz w:val="21"/>
          <w:szCs w:val="24"/>
          <w:lang w:eastAsia="zh-CN"/>
        </w:rPr>
        <w:t>50%</w:t>
      </w:r>
      <w:r w:rsidR="008F3A8D" w:rsidRPr="00DB5CB4">
        <w:rPr>
          <w:rFonts w:ascii="SimSun" w:eastAsia="SimSun" w:hAnsi="SimSun" w:cs="Times New Roman" w:hint="eastAsia"/>
          <w:sz w:val="21"/>
          <w:szCs w:val="24"/>
          <w:lang w:eastAsia="zh-CN"/>
        </w:rPr>
        <w:t>与</w:t>
      </w:r>
      <w:r w:rsidR="008F3A8D" w:rsidRPr="00DB5CB4">
        <w:rPr>
          <w:rFonts w:ascii="SimSun" w:eastAsia="SimSun" w:hAnsi="SimSun" w:cs="SimSun" w:hint="eastAsia"/>
          <w:sz w:val="21"/>
          <w:szCs w:val="24"/>
          <w:lang w:eastAsia="zh-CN"/>
        </w:rPr>
        <w:t>细则</w:t>
      </w:r>
      <w:r w:rsidR="008F3A8D" w:rsidRPr="00DB5CB4">
        <w:rPr>
          <w:rFonts w:ascii="SimSun" w:eastAsia="SimSun" w:hAnsi="SimSun" w:cs="Times New Roman"/>
          <w:sz w:val="21"/>
          <w:szCs w:val="24"/>
          <w:lang w:eastAsia="zh-CN"/>
        </w:rPr>
        <w:t>7.2.9(d)</w:t>
      </w:r>
      <w:r w:rsidR="008F3A8D" w:rsidRPr="00DB5CB4">
        <w:rPr>
          <w:rFonts w:ascii="SimSun" w:eastAsia="SimSun" w:hAnsi="SimSun" w:cs="Times New Roman" w:hint="eastAsia"/>
          <w:sz w:val="21"/>
          <w:szCs w:val="24"/>
          <w:lang w:eastAsia="zh-CN"/>
        </w:rPr>
        <w:t>的</w:t>
      </w:r>
      <w:r w:rsidR="008F3A8D" w:rsidRPr="00DB5CB4">
        <w:rPr>
          <w:rFonts w:asciiTheme="minorEastAsia" w:eastAsiaTheme="minorEastAsia" w:hAnsiTheme="minorEastAsia" w:cs="Times New Roman" w:hint="eastAsia"/>
          <w:sz w:val="21"/>
          <w:szCs w:val="24"/>
          <w:lang w:eastAsia="zh-CN"/>
        </w:rPr>
        <w:t>规定不符。</w:t>
      </w:r>
    </w:p>
    <w:p w:rsidR="005B432E" w:rsidRPr="00DB5CB4" w:rsidRDefault="005B432E"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sz w:val="21"/>
          <w:szCs w:val="24"/>
          <w:lang w:eastAsia="zh-CN"/>
        </w:rPr>
        <w:t>WIPO</w:t>
      </w:r>
      <w:r w:rsidR="008F3A8D" w:rsidRPr="00DB5CB4">
        <w:rPr>
          <w:rFonts w:ascii="SimSun" w:eastAsia="SimSun" w:hAnsi="SimSun" w:cs="Times New Roman" w:hint="eastAsia"/>
          <w:sz w:val="21"/>
          <w:szCs w:val="24"/>
          <w:lang w:eastAsia="zh-CN"/>
        </w:rPr>
        <w:t>的答复是，</w:t>
      </w:r>
      <w:r w:rsidR="00845B97" w:rsidRPr="00DB5CB4">
        <w:rPr>
          <w:rFonts w:ascii="SimSun" w:eastAsia="SimSun" w:hAnsi="SimSun" w:cs="Times New Roman" w:hint="eastAsia"/>
          <w:sz w:val="21"/>
          <w:szCs w:val="24"/>
          <w:lang w:eastAsia="zh-CN"/>
        </w:rPr>
        <w:t>2012年3月以来就实施了夜间乘飞机提供一半当日津贴的原则，目的是不断与大多数共同的联合国旅行规则保持一致。他们还说，在夜间航程较短或半夜抵达的情况下，工作人员</w:t>
      </w:r>
      <w:r w:rsidR="00BB4FA6" w:rsidRPr="00DB5CB4">
        <w:rPr>
          <w:rFonts w:ascii="SimSun" w:eastAsia="SimSun" w:hAnsi="SimSun" w:cs="Times New Roman" w:hint="eastAsia"/>
          <w:sz w:val="21"/>
          <w:szCs w:val="24"/>
          <w:lang w:eastAsia="zh-CN"/>
        </w:rPr>
        <w:t>至少会在航行前后产生膳食费用，并需要旅馆度过晚上剩余的时间。</w:t>
      </w:r>
      <w:r w:rsidR="00797DB0" w:rsidRPr="00DB5CB4">
        <w:rPr>
          <w:rFonts w:ascii="SimSun" w:eastAsia="SimSun" w:hAnsi="SimSun" w:cs="Times New Roman" w:hint="eastAsia"/>
          <w:sz w:val="21"/>
          <w:szCs w:val="24"/>
          <w:lang w:eastAsia="zh-CN"/>
        </w:rPr>
        <w:t>考虑到这些情况，</w:t>
      </w:r>
      <w:r w:rsidRPr="00DB5CB4">
        <w:rPr>
          <w:rFonts w:ascii="SimSun" w:eastAsia="SimSun" w:hAnsi="SimSun" w:cs="Times New Roman"/>
          <w:sz w:val="21"/>
          <w:szCs w:val="24"/>
          <w:lang w:eastAsia="zh-CN"/>
        </w:rPr>
        <w:t>WIPO</w:t>
      </w:r>
      <w:r w:rsidR="00150B71" w:rsidRPr="00DB5CB4">
        <w:rPr>
          <w:rFonts w:ascii="SimSun" w:eastAsia="SimSun" w:hAnsi="SimSun" w:cs="Times New Roman" w:hint="eastAsia"/>
          <w:sz w:val="21"/>
          <w:szCs w:val="24"/>
          <w:lang w:eastAsia="zh-CN"/>
        </w:rPr>
        <w:t>认为制定一个统一的规则，把每日生活津贴</w:t>
      </w:r>
      <w:r w:rsidR="007A2F69" w:rsidRPr="00DB5CB4">
        <w:rPr>
          <w:rFonts w:ascii="SimSun" w:eastAsia="SimSun" w:hAnsi="SimSun" w:cs="Times New Roman" w:hint="eastAsia"/>
          <w:sz w:val="21"/>
          <w:szCs w:val="24"/>
          <w:lang w:eastAsia="zh-CN"/>
        </w:rPr>
        <w:t>中50%的住宿部分去掉但留下一些用于其他支出是合理的。</w:t>
      </w:r>
    </w:p>
    <w:p w:rsidR="005B432E" w:rsidRPr="00DB5CB4" w:rsidRDefault="00797DB0"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我们认为，</w:t>
      </w:r>
      <w:r w:rsidR="007A2F69" w:rsidRPr="00DB5CB4">
        <w:rPr>
          <w:rFonts w:ascii="SimSun" w:eastAsia="SimSun" w:hAnsi="SimSun" w:cs="Times New Roman" w:hint="eastAsia"/>
          <w:sz w:val="21"/>
          <w:szCs w:val="24"/>
          <w:lang w:eastAsia="zh-CN"/>
        </w:rPr>
        <w:t>鉴于《工作人员条例与细则》的规定，WIPO需要审查为乘夜航飞机的工作人员提供每日生活津贴的做法。此外，在</w:t>
      </w:r>
      <w:r w:rsidR="007A2F69" w:rsidRPr="00E961DF">
        <w:rPr>
          <w:rFonts w:ascii="SimSun" w:eastAsia="SimSun" w:hAnsi="SimSun" w:cs="SimSun" w:hint="eastAsia"/>
          <w:sz w:val="21"/>
          <w:szCs w:val="24"/>
          <w:lang w:eastAsia="zh-CN"/>
        </w:rPr>
        <w:t>联合国</w:t>
      </w:r>
      <w:r w:rsidR="007A2F69" w:rsidRPr="00DB5CB4">
        <w:rPr>
          <w:rFonts w:ascii="SimSun" w:eastAsia="SimSun" w:hAnsi="SimSun" w:cs="Times New Roman" w:hint="eastAsia"/>
          <w:sz w:val="21"/>
          <w:szCs w:val="24"/>
          <w:lang w:eastAsia="zh-CN"/>
        </w:rPr>
        <w:t>系统，</w:t>
      </w:r>
      <w:r w:rsidR="00B4609D" w:rsidRPr="00DB5CB4">
        <w:rPr>
          <w:rFonts w:ascii="SimSun" w:eastAsia="SimSun" w:hAnsi="SimSun" w:cs="Times New Roman" w:hint="eastAsia"/>
          <w:sz w:val="21"/>
          <w:szCs w:val="24"/>
          <w:lang w:eastAsia="zh-CN"/>
        </w:rPr>
        <w:t>没有支付此种津贴的做法。</w:t>
      </w:r>
    </w:p>
    <w:p w:rsidR="005B432E" w:rsidRPr="002D3B04" w:rsidRDefault="00CE0910"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w:t>
      </w:r>
      <w:r w:rsidR="005B432E" w:rsidRPr="002D3B04">
        <w:rPr>
          <w:rFonts w:ascii="SimSun" w:eastAsia="SimSun" w:hAnsi="SimSun" w:cs="Times New Roman"/>
          <w:b/>
          <w:sz w:val="21"/>
          <w:szCs w:val="24"/>
          <w:lang w:eastAsia="zh-CN" w:bidi="pa-IN"/>
        </w:rPr>
        <w:t>25</w:t>
      </w:r>
    </w:p>
    <w:p w:rsidR="005B432E" w:rsidRPr="00DB5CB4" w:rsidRDefault="005B432E" w:rsidP="002D3B04">
      <w:pPr>
        <w:spacing w:afterLines="50" w:after="120" w:line="340" w:lineRule="atLeast"/>
        <w:ind w:firstLine="567"/>
        <w:jc w:val="both"/>
        <w:rPr>
          <w:rFonts w:ascii="SimSun" w:eastAsia="SimSun" w:hAnsi="SimSun" w:cs="Times New Roman"/>
          <w:b/>
          <w:color w:val="000000"/>
          <w:sz w:val="21"/>
          <w:szCs w:val="24"/>
          <w:lang w:eastAsia="zh-CN"/>
        </w:rPr>
      </w:pPr>
      <w:r w:rsidRPr="00DB5CB4">
        <w:rPr>
          <w:rFonts w:ascii="SimSun" w:eastAsia="SimSun" w:hAnsi="SimSun" w:cs="Times New Roman"/>
          <w:b/>
          <w:color w:val="000000"/>
          <w:sz w:val="21"/>
          <w:szCs w:val="24"/>
          <w:lang w:eastAsia="zh-CN"/>
        </w:rPr>
        <w:t>WIPO</w:t>
      </w:r>
      <w:r w:rsidR="00CE0910" w:rsidRPr="00DB5CB4">
        <w:rPr>
          <w:rFonts w:ascii="SimSun" w:eastAsia="SimSun" w:hAnsi="SimSun" w:cs="Times New Roman" w:hint="eastAsia"/>
          <w:b/>
          <w:color w:val="000000"/>
          <w:sz w:val="21"/>
          <w:szCs w:val="24"/>
          <w:lang w:eastAsia="zh-CN"/>
        </w:rPr>
        <w:t>不妨审查其</w:t>
      </w:r>
      <w:r w:rsidR="005F1765" w:rsidRPr="00DB5CB4">
        <w:rPr>
          <w:rFonts w:ascii="SimSun" w:eastAsia="SimSun" w:hAnsi="SimSun" w:cs="Times New Roman" w:hint="eastAsia"/>
          <w:b/>
          <w:color w:val="000000"/>
          <w:sz w:val="21"/>
          <w:szCs w:val="24"/>
          <w:lang w:eastAsia="zh-CN"/>
        </w:rPr>
        <w:t>为乘飞机夜航的工作人员支付50%的每日生活津贴的</w:t>
      </w:r>
      <w:r w:rsidR="00CE0910" w:rsidRPr="00DB5CB4">
        <w:rPr>
          <w:rFonts w:ascii="SimSun" w:eastAsia="SimSun" w:hAnsi="SimSun" w:cs="Times New Roman" w:hint="eastAsia"/>
          <w:b/>
          <w:color w:val="000000"/>
          <w:sz w:val="21"/>
          <w:szCs w:val="24"/>
          <w:lang w:eastAsia="zh-CN"/>
        </w:rPr>
        <w:t>旅行政策</w:t>
      </w:r>
      <w:r w:rsidR="005F1765" w:rsidRPr="00DB5CB4">
        <w:rPr>
          <w:rFonts w:ascii="SimSun" w:eastAsia="SimSun" w:hAnsi="SimSun" w:cs="Times New Roman" w:hint="eastAsia"/>
          <w:b/>
          <w:color w:val="000000"/>
          <w:sz w:val="21"/>
          <w:szCs w:val="24"/>
          <w:lang w:eastAsia="zh-CN"/>
        </w:rPr>
        <w:t>。</w:t>
      </w:r>
    </w:p>
    <w:p w:rsidR="005B432E" w:rsidRPr="002D3B04" w:rsidRDefault="005B432E" w:rsidP="00E961DF">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SimSun"/>
          <w:sz w:val="21"/>
          <w:szCs w:val="24"/>
          <w:lang w:eastAsia="zh-CN"/>
        </w:rPr>
      </w:pPr>
      <w:r w:rsidRPr="00DB5CB4">
        <w:rPr>
          <w:rFonts w:ascii="SimSun" w:eastAsia="SimSun" w:hAnsi="SimSun" w:cs="Times New Roman"/>
          <w:sz w:val="21"/>
          <w:szCs w:val="24"/>
          <w:lang w:eastAsia="zh-CN"/>
        </w:rPr>
        <w:t>WIPO</w:t>
      </w:r>
      <w:r w:rsidR="00CE0910" w:rsidRPr="00DB5CB4">
        <w:rPr>
          <w:rFonts w:ascii="SimSun" w:eastAsia="SimSun" w:hAnsi="SimSun" w:cs="Times New Roman" w:hint="eastAsia"/>
          <w:sz w:val="21"/>
          <w:szCs w:val="24"/>
          <w:lang w:eastAsia="zh-CN"/>
        </w:rPr>
        <w:t>同意进一步考虑此项建议。</w:t>
      </w:r>
    </w:p>
    <w:p w:rsidR="005B432E" w:rsidRPr="002D3B04" w:rsidRDefault="002D0DF9"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乘坐商务舱旅行的例外</w:t>
      </w:r>
    </w:p>
    <w:p w:rsidR="005B432E" w:rsidRPr="00DB5CB4" w:rsidRDefault="005B432E" w:rsidP="008A239C">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sz w:val="21"/>
          <w:szCs w:val="24"/>
          <w:lang w:eastAsia="zh-CN"/>
        </w:rPr>
        <w:t>2013</w:t>
      </w:r>
      <w:r w:rsidR="00150B71" w:rsidRPr="00DB5CB4">
        <w:rPr>
          <w:rFonts w:ascii="SimSun" w:eastAsia="SimSun" w:hAnsi="SimSun" w:cs="Times New Roman" w:hint="eastAsia"/>
          <w:sz w:val="21"/>
          <w:szCs w:val="24"/>
          <w:lang w:eastAsia="zh-CN"/>
        </w:rPr>
        <w:t>年10月14日发布的第</w:t>
      </w:r>
      <w:r w:rsidR="00150B71" w:rsidRPr="00DB5CB4">
        <w:rPr>
          <w:rFonts w:ascii="SimSun" w:eastAsia="SimSun" w:hAnsi="SimSun" w:cs="Times New Roman"/>
          <w:sz w:val="21"/>
          <w:szCs w:val="24"/>
          <w:lang w:eastAsia="zh-CN"/>
        </w:rPr>
        <w:t>29/2013</w:t>
      </w:r>
      <w:r w:rsidR="00150B71" w:rsidRPr="00DB5CB4">
        <w:rPr>
          <w:rFonts w:ascii="SimSun" w:eastAsia="SimSun" w:hAnsi="SimSun" w:cs="Times New Roman" w:hint="eastAsia"/>
          <w:sz w:val="21"/>
          <w:szCs w:val="24"/>
          <w:lang w:eastAsia="zh-CN"/>
        </w:rPr>
        <w:t>号办公指令对交通的线路、方式和条件作出如下规定：</w:t>
      </w:r>
    </w:p>
    <w:p w:rsidR="005B432E" w:rsidRPr="00DB5CB4" w:rsidRDefault="00237E17" w:rsidP="008A239C">
      <w:pPr>
        <w:numPr>
          <w:ilvl w:val="0"/>
          <w:numId w:val="43"/>
        </w:numPr>
        <w:spacing w:afterLines="50" w:after="120" w:line="340" w:lineRule="atLeast"/>
        <w:ind w:left="1077" w:hanging="510"/>
        <w:jc w:val="both"/>
        <w:outlineLvl w:val="1"/>
        <w:rPr>
          <w:rFonts w:ascii="SimSun" w:eastAsia="SimSun" w:hAnsi="SimSun" w:cs="Times New Roman"/>
          <w:color w:val="000000"/>
          <w:sz w:val="21"/>
          <w:szCs w:val="24"/>
          <w:lang w:eastAsia="zh-CN"/>
        </w:rPr>
      </w:pPr>
      <w:r w:rsidRPr="00DB5CB4">
        <w:rPr>
          <w:rFonts w:ascii="SimSun" w:eastAsia="SimSun" w:hAnsi="SimSun" w:cs="Times New Roman" w:hint="eastAsia"/>
          <w:color w:val="000000"/>
          <w:sz w:val="21"/>
          <w:szCs w:val="24"/>
          <w:lang w:eastAsia="zh-CN"/>
        </w:rPr>
        <w:t>旅行应选取最直接、最经济的路线和交通方式，除非总干事认定使用另一路线或交通方式符合国际局的利益。</w:t>
      </w:r>
    </w:p>
    <w:p w:rsidR="005B432E" w:rsidRPr="00DB5CB4" w:rsidRDefault="0022720F" w:rsidP="008A239C">
      <w:pPr>
        <w:numPr>
          <w:ilvl w:val="0"/>
          <w:numId w:val="43"/>
        </w:numPr>
        <w:spacing w:afterLines="50" w:after="120" w:line="340" w:lineRule="atLeast"/>
        <w:ind w:left="1077" w:hanging="510"/>
        <w:jc w:val="both"/>
        <w:outlineLvl w:val="1"/>
        <w:rPr>
          <w:rFonts w:ascii="SimSun" w:eastAsia="SimSun" w:hAnsi="SimSun" w:cs="Times New Roman"/>
          <w:color w:val="000000"/>
          <w:sz w:val="21"/>
          <w:szCs w:val="24"/>
          <w:lang w:eastAsia="zh-CN"/>
        </w:rPr>
      </w:pPr>
      <w:r w:rsidRPr="00DB5CB4">
        <w:rPr>
          <w:rFonts w:ascii="SimSun" w:eastAsia="SimSun" w:hAnsi="SimSun" w:cs="Times New Roman" w:hint="eastAsia"/>
          <w:color w:val="000000"/>
          <w:sz w:val="21"/>
          <w:szCs w:val="24"/>
          <w:lang w:eastAsia="zh-CN"/>
        </w:rPr>
        <w:t>所有公费旅行均应采用航空方式，除非专门批准采用其他交通方式</w:t>
      </w:r>
      <w:r w:rsidR="00DB5CB4" w:rsidRPr="00DB5CB4">
        <w:rPr>
          <w:rFonts w:ascii="SimSun" w:eastAsia="SimSun" w:hAnsi="SimSun" w:cs="Times New Roman" w:hint="eastAsia"/>
          <w:color w:val="000000"/>
          <w:sz w:val="21"/>
          <w:szCs w:val="24"/>
          <w:lang w:eastAsia="zh-CN"/>
        </w:rPr>
        <w:t>：</w:t>
      </w:r>
    </w:p>
    <w:p w:rsidR="005B432E" w:rsidRPr="00DB5CB4" w:rsidRDefault="0022720F" w:rsidP="008A239C">
      <w:pPr>
        <w:numPr>
          <w:ilvl w:val="0"/>
          <w:numId w:val="45"/>
        </w:numPr>
        <w:overflowPunct w:val="0"/>
        <w:spacing w:afterLines="50" w:after="120" w:line="340" w:lineRule="atLeast"/>
        <w:ind w:left="1701" w:hanging="567"/>
        <w:jc w:val="both"/>
        <w:rPr>
          <w:rFonts w:ascii="SimSun" w:eastAsia="SimSun" w:hAnsi="SimSun" w:cs="Times New Roman"/>
          <w:color w:val="000000"/>
          <w:sz w:val="21"/>
          <w:szCs w:val="24"/>
          <w:lang w:eastAsia="zh-CN"/>
        </w:rPr>
      </w:pPr>
      <w:r w:rsidRPr="00DB5CB4">
        <w:rPr>
          <w:rFonts w:ascii="SimSun" w:eastAsia="SimSun" w:hAnsi="SimSun" w:cs="Times New Roman" w:hint="eastAsia"/>
          <w:color w:val="000000"/>
          <w:sz w:val="21"/>
          <w:szCs w:val="24"/>
          <w:lang w:eastAsia="zh-CN"/>
        </w:rPr>
        <w:t>飞行时间少于9个小时（含</w:t>
      </w:r>
      <w:r w:rsidR="002D0DF9" w:rsidRPr="00DB5CB4">
        <w:rPr>
          <w:rFonts w:ascii="SimSun" w:eastAsia="SimSun" w:hAnsi="SimSun" w:cs="Times New Roman" w:hint="eastAsia"/>
          <w:color w:val="000000"/>
          <w:sz w:val="21"/>
          <w:szCs w:val="24"/>
          <w:lang w:eastAsia="zh-CN"/>
        </w:rPr>
        <w:t>换乘</w:t>
      </w:r>
      <w:r w:rsidRPr="00DB5CB4">
        <w:rPr>
          <w:rFonts w:ascii="SimSun" w:eastAsia="SimSun" w:hAnsi="SimSun" w:cs="Times New Roman" w:hint="eastAsia"/>
          <w:color w:val="000000"/>
          <w:sz w:val="21"/>
          <w:szCs w:val="24"/>
          <w:lang w:eastAsia="zh-CN"/>
        </w:rPr>
        <w:t>），WIPO工作人员应乘坐经济舱；</w:t>
      </w:r>
    </w:p>
    <w:p w:rsidR="005B432E" w:rsidRPr="00DB5CB4" w:rsidRDefault="0022720F" w:rsidP="008A239C">
      <w:pPr>
        <w:numPr>
          <w:ilvl w:val="0"/>
          <w:numId w:val="45"/>
        </w:numPr>
        <w:overflowPunct w:val="0"/>
        <w:spacing w:afterLines="50" w:after="120" w:line="340" w:lineRule="atLeast"/>
        <w:ind w:left="1701" w:hanging="567"/>
        <w:jc w:val="both"/>
        <w:rPr>
          <w:rFonts w:ascii="SimSun" w:eastAsia="SimSun" w:hAnsi="SimSun" w:cs="Times New Roman"/>
          <w:color w:val="000000"/>
          <w:sz w:val="21"/>
          <w:szCs w:val="24"/>
          <w:lang w:eastAsia="zh-CN"/>
        </w:rPr>
      </w:pPr>
      <w:r w:rsidRPr="00DB5CB4">
        <w:rPr>
          <w:rFonts w:ascii="SimSun" w:eastAsia="SimSun" w:hAnsi="SimSun" w:cs="Times New Roman" w:hint="eastAsia"/>
          <w:color w:val="000000"/>
          <w:sz w:val="21"/>
          <w:szCs w:val="24"/>
          <w:lang w:eastAsia="zh-CN"/>
        </w:rPr>
        <w:t>飞行时间大于9个小时（含</w:t>
      </w:r>
      <w:r w:rsidR="002D0DF9" w:rsidRPr="00DB5CB4">
        <w:rPr>
          <w:rFonts w:ascii="SimSun" w:eastAsia="SimSun" w:hAnsi="SimSun" w:cs="Times New Roman" w:hint="eastAsia"/>
          <w:color w:val="000000"/>
          <w:sz w:val="21"/>
          <w:szCs w:val="24"/>
          <w:lang w:eastAsia="zh-CN"/>
        </w:rPr>
        <w:t>换乘</w:t>
      </w:r>
      <w:r w:rsidRPr="00DB5CB4">
        <w:rPr>
          <w:rFonts w:ascii="SimSun" w:eastAsia="SimSun" w:hAnsi="SimSun" w:cs="Times New Roman" w:hint="eastAsia"/>
          <w:color w:val="000000"/>
          <w:sz w:val="21"/>
          <w:szCs w:val="24"/>
          <w:lang w:eastAsia="zh-CN"/>
        </w:rPr>
        <w:t>），WIPO工作人员可获准乘坐商务舱。</w:t>
      </w:r>
    </w:p>
    <w:p w:rsidR="005B432E" w:rsidRPr="00DB5CB4" w:rsidRDefault="00D91C44" w:rsidP="002D3B04">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lastRenderedPageBreak/>
        <w:t>针对2014年和2015年旅行报销例外数据的分析表明，有</w:t>
      </w:r>
      <w:r w:rsidR="005B432E" w:rsidRPr="00DB5CB4">
        <w:rPr>
          <w:rFonts w:ascii="SimSun" w:eastAsia="SimSun" w:hAnsi="SimSun" w:cs="Times New Roman"/>
          <w:sz w:val="21"/>
          <w:szCs w:val="24"/>
          <w:lang w:eastAsia="zh-CN"/>
        </w:rPr>
        <w:t>35</w:t>
      </w:r>
      <w:r w:rsidRPr="00DB5CB4">
        <w:rPr>
          <w:rFonts w:ascii="SimSun" w:eastAsia="SimSun" w:hAnsi="SimSun" w:cs="Times New Roman" w:hint="eastAsia"/>
          <w:sz w:val="21"/>
          <w:szCs w:val="24"/>
          <w:lang w:eastAsia="zh-CN"/>
        </w:rPr>
        <w:t>件旅行报销</w:t>
      </w:r>
      <w:r w:rsidR="0002021F" w:rsidRPr="00DB5CB4">
        <w:rPr>
          <w:rFonts w:ascii="SimSun" w:eastAsia="SimSun" w:hAnsi="SimSun" w:cs="Times New Roman" w:hint="eastAsia"/>
          <w:sz w:val="21"/>
          <w:szCs w:val="24"/>
          <w:lang w:eastAsia="zh-CN"/>
        </w:rPr>
        <w:t>申请</w:t>
      </w:r>
      <w:r w:rsidRPr="00DB5CB4">
        <w:rPr>
          <w:rFonts w:ascii="SimSun" w:eastAsia="SimSun" w:hAnsi="SimSun" w:cs="Times New Roman" w:hint="eastAsia"/>
          <w:sz w:val="21"/>
          <w:szCs w:val="24"/>
          <w:lang w:eastAsia="zh-CN"/>
        </w:rPr>
        <w:t>涉及总干事专门批准的由经济舱调至商务舱的升舱。</w:t>
      </w:r>
    </w:p>
    <w:p w:rsidR="005B432E" w:rsidRPr="00DB5CB4" w:rsidRDefault="005B432E" w:rsidP="002D3B04">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sz w:val="21"/>
          <w:szCs w:val="24"/>
          <w:lang w:eastAsia="zh-CN"/>
        </w:rPr>
        <w:t>WIPO</w:t>
      </w:r>
      <w:r w:rsidR="00412BF2" w:rsidRPr="00DB5CB4">
        <w:rPr>
          <w:rFonts w:ascii="SimSun" w:eastAsia="SimSun" w:hAnsi="SimSun" w:cs="Times New Roman" w:hint="eastAsia"/>
          <w:sz w:val="21"/>
          <w:szCs w:val="24"/>
          <w:lang w:eastAsia="zh-CN"/>
        </w:rPr>
        <w:t>表示，这些例外都是根据具体情况作出的合理选择，这些具体情况包括</w:t>
      </w:r>
      <w:r w:rsidR="00E313AE" w:rsidRPr="00DB5CB4">
        <w:rPr>
          <w:rFonts w:ascii="SimSun" w:eastAsia="SimSun" w:hAnsi="SimSun" w:cs="Times New Roman" w:hint="eastAsia"/>
          <w:sz w:val="21"/>
          <w:szCs w:val="24"/>
          <w:lang w:eastAsia="zh-CN"/>
        </w:rPr>
        <w:t>医学原因、到达时间、旅行者出于</w:t>
      </w:r>
      <w:r w:rsidR="00E313AE" w:rsidRPr="002D3B04">
        <w:rPr>
          <w:rFonts w:ascii="SimSun" w:eastAsia="SimSun" w:hAnsi="SimSun" w:cs="SimSun" w:hint="eastAsia"/>
          <w:sz w:val="21"/>
          <w:szCs w:val="24"/>
          <w:lang w:eastAsia="zh-CN"/>
        </w:rPr>
        <w:t>安全</w:t>
      </w:r>
      <w:r w:rsidR="00E313AE" w:rsidRPr="00DB5CB4">
        <w:rPr>
          <w:rFonts w:ascii="SimSun" w:eastAsia="SimSun" w:hAnsi="SimSun" w:cs="Times New Roman" w:hint="eastAsia"/>
          <w:sz w:val="21"/>
          <w:szCs w:val="24"/>
          <w:lang w:eastAsia="zh-CN"/>
        </w:rPr>
        <w:t>/安保担心选择航空公司（尤其是在多名工作人员一起出差的情况下）。</w:t>
      </w:r>
    </w:p>
    <w:p w:rsidR="00797DB0" w:rsidRPr="00DB5CB4" w:rsidRDefault="00E313AE" w:rsidP="002D3B04">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b/>
          <w:bCs/>
          <w:sz w:val="21"/>
          <w:szCs w:val="24"/>
          <w:lang w:eastAsia="zh-CN"/>
        </w:rPr>
      </w:pPr>
      <w:r w:rsidRPr="00DB5CB4">
        <w:rPr>
          <w:rFonts w:ascii="SimSun" w:eastAsia="SimSun" w:hAnsi="SimSun" w:cs="Times New Roman" w:hint="eastAsia"/>
          <w:sz w:val="21"/>
          <w:szCs w:val="24"/>
          <w:lang w:eastAsia="zh-CN"/>
        </w:rPr>
        <w:t>我们注意到，</w:t>
      </w:r>
      <w:r w:rsidR="00253782" w:rsidRPr="00DB5CB4">
        <w:rPr>
          <w:rFonts w:ascii="SimSun" w:eastAsia="SimSun" w:hAnsi="SimSun" w:cs="Times New Roman" w:hint="eastAsia"/>
          <w:sz w:val="21"/>
          <w:szCs w:val="24"/>
          <w:lang w:eastAsia="zh-CN"/>
        </w:rPr>
        <w:t>并没有任何办公指令允许旅行舱位等级上有例外。在没有此种例外规定的情况下，这些案例均违反了细则的规定。</w:t>
      </w:r>
    </w:p>
    <w:p w:rsidR="005B432E" w:rsidRPr="002D3B04" w:rsidRDefault="00E313AE"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w:t>
      </w:r>
      <w:r w:rsidR="005B432E" w:rsidRPr="002D3B04">
        <w:rPr>
          <w:rFonts w:ascii="SimSun" w:eastAsia="SimSun" w:hAnsi="SimSun" w:cs="Times New Roman"/>
          <w:b/>
          <w:sz w:val="21"/>
          <w:szCs w:val="24"/>
          <w:lang w:eastAsia="zh-CN" w:bidi="pa-IN"/>
        </w:rPr>
        <w:t>26</w:t>
      </w:r>
    </w:p>
    <w:p w:rsidR="005B432E" w:rsidRPr="00DB5CB4" w:rsidRDefault="005B432E" w:rsidP="002D3B04">
      <w:pPr>
        <w:spacing w:afterLines="50" w:after="120" w:line="340" w:lineRule="atLeast"/>
        <w:ind w:firstLine="567"/>
        <w:jc w:val="both"/>
        <w:rPr>
          <w:rFonts w:ascii="SimSun" w:eastAsia="SimSun" w:hAnsi="SimSun" w:cs="Times New Roman"/>
          <w:b/>
          <w:sz w:val="21"/>
          <w:szCs w:val="24"/>
          <w:lang w:eastAsia="zh-CN"/>
        </w:rPr>
      </w:pPr>
      <w:r w:rsidRPr="00DB5CB4">
        <w:rPr>
          <w:rFonts w:ascii="SimSun" w:eastAsia="SimSun" w:hAnsi="SimSun" w:cs="Times New Roman"/>
          <w:b/>
          <w:sz w:val="21"/>
          <w:szCs w:val="24"/>
          <w:lang w:eastAsia="zh-CN"/>
        </w:rPr>
        <w:t>WIPO</w:t>
      </w:r>
      <w:r w:rsidR="00253782" w:rsidRPr="00DB5CB4">
        <w:rPr>
          <w:rFonts w:ascii="SimSun" w:eastAsia="SimSun" w:hAnsi="SimSun" w:cs="Times New Roman" w:hint="eastAsia"/>
          <w:b/>
          <w:sz w:val="21"/>
          <w:szCs w:val="24"/>
          <w:lang w:eastAsia="zh-CN"/>
        </w:rPr>
        <w:t>不妨考虑就旅行舱位等级的变动例外发布明确的指令。在修正指令之前，WIPO不妨考虑执行现</w:t>
      </w:r>
      <w:r w:rsidR="00073FA1" w:rsidRPr="00DB5CB4">
        <w:rPr>
          <w:rFonts w:ascii="SimSun" w:eastAsia="SimSun" w:hAnsi="SimSun" w:cs="Times New Roman" w:hint="eastAsia"/>
          <w:b/>
          <w:sz w:val="21"/>
          <w:szCs w:val="24"/>
          <w:lang w:eastAsia="zh-CN"/>
        </w:rPr>
        <w:t>行规定</w:t>
      </w:r>
      <w:r w:rsidR="00253782" w:rsidRPr="00DB5CB4">
        <w:rPr>
          <w:rFonts w:ascii="SimSun" w:eastAsia="SimSun" w:hAnsi="SimSun" w:cs="Times New Roman" w:hint="eastAsia"/>
          <w:b/>
          <w:sz w:val="21"/>
          <w:szCs w:val="24"/>
          <w:lang w:eastAsia="zh-CN"/>
        </w:rPr>
        <w:t>。</w:t>
      </w:r>
    </w:p>
    <w:p w:rsidR="005B432E" w:rsidRPr="00DB5CB4" w:rsidRDefault="005B432E" w:rsidP="002D3B04">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sz w:val="21"/>
          <w:szCs w:val="24"/>
          <w:lang w:eastAsia="zh-CN"/>
        </w:rPr>
        <w:t>WIPO</w:t>
      </w:r>
      <w:r w:rsidR="00253782" w:rsidRPr="00DB5CB4">
        <w:rPr>
          <w:rFonts w:ascii="SimSun" w:eastAsia="SimSun" w:hAnsi="SimSun" w:cs="Times New Roman" w:hint="eastAsia"/>
          <w:sz w:val="21"/>
          <w:szCs w:val="24"/>
          <w:lang w:eastAsia="zh-CN"/>
        </w:rPr>
        <w:t>表示，他们将在法律顾问的协助下，审查是否有必要</w:t>
      </w:r>
      <w:r w:rsidR="001A3364" w:rsidRPr="00DB5CB4">
        <w:rPr>
          <w:rFonts w:ascii="SimSun" w:eastAsia="SimSun" w:hAnsi="SimSun" w:cs="Times New Roman" w:hint="eastAsia"/>
          <w:sz w:val="21"/>
          <w:szCs w:val="24"/>
          <w:lang w:eastAsia="zh-CN"/>
        </w:rPr>
        <w:t>明确现有办公指令中所指的旅行舱位升级的可能性和权限。如果确有必要，办公指令会得到相应修正。</w:t>
      </w:r>
    </w:p>
    <w:p w:rsidR="005B432E" w:rsidRPr="002D3B04" w:rsidRDefault="001A3364"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选择承运公司</w:t>
      </w:r>
    </w:p>
    <w:p w:rsidR="005B432E" w:rsidRPr="00DB5CB4" w:rsidRDefault="00253782" w:rsidP="002D3B04">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2D3B04">
        <w:rPr>
          <w:rFonts w:ascii="SimSun" w:eastAsia="SimSun" w:hAnsi="SimSun" w:cs="SimSun" w:hint="eastAsia"/>
          <w:sz w:val="21"/>
          <w:szCs w:val="24"/>
          <w:lang w:eastAsia="zh-CN"/>
        </w:rPr>
        <w:t>《工作人员条例与细则》</w:t>
      </w:r>
      <w:r w:rsidRPr="00DB5CB4">
        <w:rPr>
          <w:rFonts w:ascii="SimSun" w:eastAsia="SimSun" w:hAnsi="SimSun" w:cs="Times New Roman" w:hint="eastAsia"/>
          <w:sz w:val="21"/>
          <w:szCs w:val="24"/>
          <w:lang w:eastAsia="zh-CN"/>
        </w:rPr>
        <w:t>和2013年10月14日发布的第29/2013号办公指令规定：</w:t>
      </w:r>
    </w:p>
    <w:p w:rsidR="005B432E" w:rsidRPr="00DB5CB4" w:rsidRDefault="00FD4FA0" w:rsidP="001E4597">
      <w:pPr>
        <w:numPr>
          <w:ilvl w:val="0"/>
          <w:numId w:val="44"/>
        </w:numPr>
        <w:spacing w:afterLines="50" w:after="120" w:line="340" w:lineRule="atLeast"/>
        <w:ind w:left="1134" w:hanging="567"/>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如工作人员旅行时要求采用高于本人应享的食宿标准或旅行条件，或获准出于个人偏好或方便改变核定交通路线或交通方式，则只能在出票之后作如是变更。工作人员在收到改签的机车船票之前，应要求其支付由此发生的任何额外费用。</w:t>
      </w:r>
    </w:p>
    <w:p w:rsidR="005B432E" w:rsidRPr="00DB5CB4" w:rsidRDefault="001A3364" w:rsidP="001E4597">
      <w:pPr>
        <w:numPr>
          <w:ilvl w:val="0"/>
          <w:numId w:val="44"/>
        </w:numPr>
        <w:spacing w:afterLines="50" w:after="120" w:line="340" w:lineRule="atLeast"/>
        <w:ind w:left="1134" w:hanging="567"/>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此外，在成本不超出最经济和直接路线10%并在出行日至少十个工作日之前出票的情况下，</w:t>
      </w:r>
      <w:r w:rsidR="002D1A7D" w:rsidRPr="00DB5CB4">
        <w:rPr>
          <w:rFonts w:ascii="SimSun" w:eastAsia="SimSun" w:hAnsi="SimSun" w:cs="Times New Roman" w:hint="eastAsia"/>
          <w:sz w:val="21"/>
          <w:szCs w:val="24"/>
          <w:lang w:eastAsia="zh-CN"/>
        </w:rPr>
        <w:t>可以获准选择承运公司。否则，不允许作出选择。</w:t>
      </w:r>
    </w:p>
    <w:p w:rsidR="005B432E" w:rsidRPr="00DB5CB4" w:rsidRDefault="00FD0798" w:rsidP="002D3B04">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详细审核</w:t>
      </w:r>
      <w:r w:rsidR="002D1A7D" w:rsidRPr="00DB5CB4">
        <w:rPr>
          <w:rFonts w:ascii="SimSun" w:eastAsia="SimSun" w:hAnsi="SimSun" w:cs="Times New Roman" w:hint="eastAsia"/>
          <w:sz w:val="21"/>
          <w:szCs w:val="24"/>
          <w:lang w:eastAsia="zh-CN"/>
        </w:rPr>
        <w:t>表明，</w:t>
      </w:r>
      <w:r w:rsidR="00A642F0" w:rsidRPr="00DB5CB4">
        <w:rPr>
          <w:rFonts w:ascii="SimSun" w:eastAsia="SimSun" w:hAnsi="SimSun" w:cs="Times New Roman" w:hint="eastAsia"/>
          <w:sz w:val="21"/>
          <w:szCs w:val="24"/>
          <w:lang w:eastAsia="zh-CN"/>
        </w:rPr>
        <w:t>一名工作人员在出票前获准改变承运公司</w:t>
      </w:r>
      <w:r w:rsidR="009C1C86" w:rsidRPr="00DB5CB4">
        <w:rPr>
          <w:rFonts w:ascii="SimSun" w:eastAsia="SimSun" w:hAnsi="SimSun" w:cs="Times New Roman" w:hint="eastAsia"/>
          <w:sz w:val="21"/>
          <w:szCs w:val="24"/>
          <w:lang w:eastAsia="zh-CN"/>
        </w:rPr>
        <w:t>，并得到了</w:t>
      </w:r>
      <w:r w:rsidR="00F97EEB" w:rsidRPr="00DB5CB4">
        <w:rPr>
          <w:rFonts w:ascii="SimSun" w:eastAsia="SimSun" w:hAnsi="SimSun" w:cs="Times New Roman" w:hint="eastAsia"/>
          <w:sz w:val="21"/>
          <w:szCs w:val="24"/>
          <w:lang w:eastAsia="zh-CN"/>
        </w:rPr>
        <w:t>他</w:t>
      </w:r>
      <w:r w:rsidR="000B348D" w:rsidRPr="00DB5CB4">
        <w:rPr>
          <w:rFonts w:ascii="SimSun" w:eastAsia="SimSun" w:hAnsi="SimSun" w:cs="Times New Roman" w:hint="eastAsia"/>
          <w:sz w:val="21"/>
          <w:szCs w:val="24"/>
          <w:lang w:eastAsia="zh-CN"/>
        </w:rPr>
        <w:t>应享</w:t>
      </w:r>
      <w:r w:rsidR="00857B15" w:rsidRPr="00DB5CB4">
        <w:rPr>
          <w:rFonts w:ascii="SimSun" w:eastAsia="SimSun" w:hAnsi="SimSun" w:cs="Times New Roman" w:hint="eastAsia"/>
          <w:sz w:val="21"/>
          <w:szCs w:val="24"/>
          <w:lang w:eastAsia="zh-CN"/>
        </w:rPr>
        <w:t>机票费用10%的</w:t>
      </w:r>
      <w:r w:rsidR="009C1C86" w:rsidRPr="00DB5CB4">
        <w:rPr>
          <w:rFonts w:ascii="SimSun" w:eastAsia="SimSun" w:hAnsi="SimSun" w:cs="Times New Roman" w:hint="eastAsia"/>
          <w:sz w:val="21"/>
          <w:szCs w:val="24"/>
          <w:lang w:eastAsia="zh-CN"/>
        </w:rPr>
        <w:t>津</w:t>
      </w:r>
      <w:r w:rsidR="00E11BCD">
        <w:rPr>
          <w:rFonts w:ascii="SimSun" w:eastAsia="SimSun" w:hAnsi="SimSun" w:cs="Times New Roman"/>
          <w:sz w:val="21"/>
          <w:szCs w:val="24"/>
          <w:lang w:eastAsia="zh-CN"/>
        </w:rPr>
        <w:t>‍</w:t>
      </w:r>
      <w:r w:rsidR="009C1C86" w:rsidRPr="00DB5CB4">
        <w:rPr>
          <w:rFonts w:ascii="SimSun" w:eastAsia="SimSun" w:hAnsi="SimSun" w:cs="Times New Roman" w:hint="eastAsia"/>
          <w:sz w:val="21"/>
          <w:szCs w:val="24"/>
          <w:lang w:eastAsia="zh-CN"/>
        </w:rPr>
        <w:t>贴</w:t>
      </w:r>
      <w:r w:rsidR="00857B15" w:rsidRPr="00DB5CB4">
        <w:rPr>
          <w:rFonts w:ascii="SimSun" w:eastAsia="SimSun" w:hAnsi="SimSun" w:cs="Times New Roman" w:hint="eastAsia"/>
          <w:sz w:val="21"/>
          <w:szCs w:val="24"/>
          <w:lang w:eastAsia="zh-CN"/>
        </w:rPr>
        <w:t>。</w:t>
      </w:r>
    </w:p>
    <w:p w:rsidR="005B432E" w:rsidRPr="00DB5CB4" w:rsidRDefault="005B432E" w:rsidP="002D3B04">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sz w:val="21"/>
          <w:szCs w:val="24"/>
          <w:lang w:eastAsia="zh-CN"/>
        </w:rPr>
        <w:t>WIPO</w:t>
      </w:r>
      <w:r w:rsidR="002D1A7D" w:rsidRPr="00DB5CB4">
        <w:rPr>
          <w:rFonts w:ascii="SimSun" w:eastAsia="SimSun" w:hAnsi="SimSun" w:cs="Times New Roman" w:hint="eastAsia"/>
          <w:sz w:val="21"/>
          <w:szCs w:val="24"/>
          <w:lang w:eastAsia="zh-CN"/>
        </w:rPr>
        <w:t>表示，</w:t>
      </w:r>
      <w:r w:rsidR="00D131AA" w:rsidRPr="00DB5CB4">
        <w:rPr>
          <w:rFonts w:ascii="SimSun" w:eastAsia="SimSun" w:hAnsi="SimSun" w:cs="Times New Roman" w:hint="eastAsia"/>
          <w:sz w:val="21"/>
          <w:szCs w:val="24"/>
          <w:lang w:eastAsia="zh-CN"/>
        </w:rPr>
        <w:t>该</w:t>
      </w:r>
      <w:r w:rsidR="00857B15" w:rsidRPr="00DB5CB4">
        <w:rPr>
          <w:rFonts w:ascii="SimSun" w:eastAsia="SimSun" w:hAnsi="SimSun" w:cs="Times New Roman" w:hint="eastAsia"/>
          <w:sz w:val="21"/>
          <w:szCs w:val="24"/>
          <w:lang w:eastAsia="zh-CN"/>
        </w:rPr>
        <w:t>次</w:t>
      </w:r>
      <w:r w:rsidR="00857B15" w:rsidRPr="002D3B04">
        <w:rPr>
          <w:rFonts w:ascii="SimSun" w:eastAsia="SimSun" w:hAnsi="SimSun" w:cs="SimSun" w:hint="eastAsia"/>
          <w:sz w:val="21"/>
          <w:szCs w:val="24"/>
          <w:lang w:eastAsia="zh-CN"/>
        </w:rPr>
        <w:t>行程</w:t>
      </w:r>
      <w:r w:rsidR="00857B15" w:rsidRPr="00DB5CB4">
        <w:rPr>
          <w:rFonts w:ascii="SimSun" w:eastAsia="SimSun" w:hAnsi="SimSun" w:cs="Times New Roman" w:hint="eastAsia"/>
          <w:sz w:val="21"/>
          <w:szCs w:val="24"/>
          <w:lang w:eastAsia="zh-CN"/>
        </w:rPr>
        <w:t>发生在2014年，当时</w:t>
      </w:r>
      <w:r w:rsidRPr="00DB5CB4">
        <w:rPr>
          <w:rFonts w:ascii="SimSun" w:eastAsia="SimSun" w:hAnsi="SimSun" w:cs="Times New Roman"/>
          <w:sz w:val="21"/>
          <w:szCs w:val="24"/>
          <w:lang w:eastAsia="zh-CN"/>
        </w:rPr>
        <w:t>WIPO</w:t>
      </w:r>
      <w:r w:rsidR="00857B15" w:rsidRPr="00DB5CB4">
        <w:rPr>
          <w:rFonts w:ascii="SimSun" w:eastAsia="SimSun" w:hAnsi="SimSun" w:cs="Times New Roman" w:hint="eastAsia"/>
          <w:sz w:val="21"/>
          <w:szCs w:val="24"/>
          <w:lang w:eastAsia="zh-CN"/>
        </w:rPr>
        <w:t>还没有筛选比参考机票价格多出10%以内的航班的在线预订工具</w:t>
      </w:r>
      <w:r w:rsidR="00024039" w:rsidRPr="00DB5CB4">
        <w:rPr>
          <w:rFonts w:ascii="SimSun" w:eastAsia="SimSun" w:hAnsi="SimSun" w:cs="Times New Roman" w:hint="eastAsia"/>
          <w:sz w:val="21"/>
          <w:szCs w:val="24"/>
          <w:lang w:eastAsia="zh-CN"/>
        </w:rPr>
        <w:t>。否则，</w:t>
      </w:r>
      <w:r w:rsidR="00D131AA" w:rsidRPr="00DB5CB4">
        <w:rPr>
          <w:rFonts w:ascii="SimSun" w:eastAsia="SimSun" w:hAnsi="SimSun" w:cs="Times New Roman" w:hint="eastAsia"/>
          <w:sz w:val="21"/>
          <w:szCs w:val="24"/>
          <w:lang w:eastAsia="zh-CN"/>
        </w:rPr>
        <w:t>同样的</w:t>
      </w:r>
      <w:r w:rsidR="00024039" w:rsidRPr="00DB5CB4">
        <w:rPr>
          <w:rFonts w:ascii="SimSun" w:eastAsia="SimSun" w:hAnsi="SimSun" w:cs="Times New Roman" w:hint="eastAsia"/>
          <w:sz w:val="21"/>
          <w:szCs w:val="24"/>
          <w:lang w:eastAsia="zh-CN"/>
        </w:rPr>
        <w:t>规定</w:t>
      </w:r>
      <w:r w:rsidR="00D131AA" w:rsidRPr="00DB5CB4">
        <w:rPr>
          <w:rFonts w:ascii="SimSun" w:eastAsia="SimSun" w:hAnsi="SimSun" w:cs="Times New Roman" w:hint="eastAsia"/>
          <w:sz w:val="21"/>
          <w:szCs w:val="24"/>
          <w:lang w:eastAsia="zh-CN"/>
        </w:rPr>
        <w:t>会</w:t>
      </w:r>
      <w:r w:rsidR="00024039" w:rsidRPr="00DB5CB4">
        <w:rPr>
          <w:rFonts w:ascii="SimSun" w:eastAsia="SimSun" w:hAnsi="SimSun" w:cs="Times New Roman" w:hint="eastAsia"/>
          <w:sz w:val="21"/>
          <w:szCs w:val="24"/>
          <w:lang w:eastAsia="zh-CN"/>
        </w:rPr>
        <w:t>出现</w:t>
      </w:r>
      <w:r w:rsidR="00D131AA" w:rsidRPr="00DB5CB4">
        <w:rPr>
          <w:rFonts w:ascii="SimSun" w:eastAsia="SimSun" w:hAnsi="SimSun" w:cs="Times New Roman" w:hint="eastAsia"/>
          <w:sz w:val="21"/>
          <w:szCs w:val="24"/>
          <w:lang w:eastAsia="zh-CN"/>
        </w:rPr>
        <w:t>在政策</w:t>
      </w:r>
      <w:r w:rsidR="00024039" w:rsidRPr="00DB5CB4">
        <w:rPr>
          <w:rFonts w:ascii="SimSun" w:eastAsia="SimSun" w:hAnsi="SimSun" w:cs="Times New Roman" w:hint="eastAsia"/>
          <w:sz w:val="21"/>
          <w:szCs w:val="24"/>
          <w:lang w:eastAsia="zh-CN"/>
        </w:rPr>
        <w:t>中</w:t>
      </w:r>
      <w:r w:rsidR="00D131AA" w:rsidRPr="00DB5CB4">
        <w:rPr>
          <w:rFonts w:ascii="SimSun" w:eastAsia="SimSun" w:hAnsi="SimSun" w:cs="Times New Roman" w:hint="eastAsia"/>
          <w:sz w:val="21"/>
          <w:szCs w:val="24"/>
          <w:lang w:eastAsia="zh-CN"/>
        </w:rPr>
        <w:t>。</w:t>
      </w:r>
    </w:p>
    <w:p w:rsidR="005B432E" w:rsidRPr="00DB5CB4" w:rsidRDefault="009C1C86" w:rsidP="002D3B04">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这一答复</w:t>
      </w:r>
      <w:r w:rsidRPr="002D3B04">
        <w:rPr>
          <w:rFonts w:ascii="SimSun" w:eastAsia="SimSun" w:hAnsi="SimSun" w:cs="SimSun" w:hint="eastAsia"/>
          <w:sz w:val="21"/>
          <w:szCs w:val="24"/>
          <w:lang w:eastAsia="zh-CN"/>
        </w:rPr>
        <w:t>表明</w:t>
      </w:r>
      <w:r w:rsidRPr="00DB5CB4">
        <w:rPr>
          <w:rFonts w:ascii="SimSun" w:eastAsia="SimSun" w:hAnsi="SimSun" w:cs="Times New Roman" w:hint="eastAsia"/>
          <w:sz w:val="21"/>
          <w:szCs w:val="24"/>
          <w:lang w:eastAsia="zh-CN"/>
        </w:rPr>
        <w:t>，在离线旅行的情况下，工作人员获准在出票前选择更换承运公司，并获得可选最低</w:t>
      </w:r>
      <w:r w:rsidR="00DE52D8" w:rsidRPr="00DB5CB4">
        <w:rPr>
          <w:rFonts w:ascii="SimSun" w:eastAsia="SimSun" w:hAnsi="SimSun" w:cs="Times New Roman" w:hint="eastAsia"/>
          <w:sz w:val="21"/>
          <w:szCs w:val="24"/>
          <w:lang w:eastAsia="zh-CN"/>
        </w:rPr>
        <w:t>票价</w:t>
      </w:r>
      <w:r w:rsidRPr="00DB5CB4">
        <w:rPr>
          <w:rFonts w:ascii="SimSun" w:eastAsia="SimSun" w:hAnsi="SimSun" w:cs="Times New Roman" w:hint="eastAsia"/>
          <w:sz w:val="21"/>
          <w:szCs w:val="24"/>
          <w:lang w:eastAsia="zh-CN"/>
        </w:rPr>
        <w:t>10%的</w:t>
      </w:r>
      <w:r w:rsidR="00805E00" w:rsidRPr="00DB5CB4">
        <w:rPr>
          <w:rFonts w:ascii="SimSun" w:eastAsia="SimSun" w:hAnsi="SimSun" w:cs="Times New Roman" w:hint="eastAsia"/>
          <w:sz w:val="21"/>
          <w:szCs w:val="24"/>
          <w:lang w:eastAsia="zh-CN"/>
        </w:rPr>
        <w:t>津贴</w:t>
      </w:r>
      <w:r w:rsidRPr="00DB5CB4">
        <w:rPr>
          <w:rFonts w:ascii="SimSun" w:eastAsia="SimSun" w:hAnsi="SimSun" w:cs="Times New Roman" w:hint="eastAsia"/>
          <w:sz w:val="21"/>
          <w:szCs w:val="24"/>
          <w:lang w:eastAsia="zh-CN"/>
        </w:rPr>
        <w:t>。</w:t>
      </w:r>
    </w:p>
    <w:p w:rsidR="005B432E" w:rsidRPr="002D3B04" w:rsidRDefault="002D1A7D"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w:t>
      </w:r>
      <w:r w:rsidR="005B432E" w:rsidRPr="002D3B04">
        <w:rPr>
          <w:rFonts w:ascii="SimSun" w:eastAsia="SimSun" w:hAnsi="SimSun" w:cs="Times New Roman"/>
          <w:b/>
          <w:sz w:val="21"/>
          <w:szCs w:val="24"/>
          <w:lang w:eastAsia="zh-CN" w:bidi="pa-IN"/>
        </w:rPr>
        <w:t>27</w:t>
      </w:r>
    </w:p>
    <w:p w:rsidR="005B432E" w:rsidRPr="00DB5CB4" w:rsidRDefault="005B432E" w:rsidP="002D3B04">
      <w:pPr>
        <w:spacing w:afterLines="50" w:after="120" w:line="340" w:lineRule="atLeast"/>
        <w:ind w:firstLine="567"/>
        <w:jc w:val="both"/>
        <w:rPr>
          <w:rFonts w:ascii="SimSun" w:eastAsia="SimSun" w:hAnsi="SimSun" w:cs="Times New Roman"/>
          <w:b/>
          <w:sz w:val="21"/>
          <w:szCs w:val="24"/>
          <w:lang w:eastAsia="zh-CN"/>
        </w:rPr>
      </w:pPr>
      <w:r w:rsidRPr="00DB5CB4">
        <w:rPr>
          <w:rFonts w:ascii="SimSun" w:eastAsia="SimSun" w:hAnsi="SimSun" w:cs="Times New Roman"/>
          <w:b/>
          <w:sz w:val="21"/>
          <w:szCs w:val="24"/>
          <w:lang w:eastAsia="zh-CN"/>
        </w:rPr>
        <w:t>WIPO</w:t>
      </w:r>
      <w:r w:rsidR="00D131AA" w:rsidRPr="00DB5CB4">
        <w:rPr>
          <w:rFonts w:ascii="SimSun" w:eastAsia="SimSun" w:hAnsi="SimSun" w:cs="Times New Roman" w:hint="eastAsia"/>
          <w:b/>
          <w:sz w:val="21"/>
          <w:szCs w:val="24"/>
          <w:lang w:eastAsia="zh-CN"/>
        </w:rPr>
        <w:t>不妨审查其允许</w:t>
      </w:r>
      <w:r w:rsidR="00D131AA" w:rsidRPr="002D3B04">
        <w:rPr>
          <w:rFonts w:ascii="SimSun" w:eastAsia="SimSun" w:hAnsi="SimSun" w:cs="Times New Roman" w:hint="eastAsia"/>
          <w:b/>
          <w:bCs/>
          <w:sz w:val="21"/>
          <w:szCs w:val="24"/>
          <w:lang w:eastAsia="zh-CN"/>
        </w:rPr>
        <w:t>工作人员</w:t>
      </w:r>
      <w:r w:rsidR="00D131AA" w:rsidRPr="00DB5CB4">
        <w:rPr>
          <w:rFonts w:ascii="SimSun" w:eastAsia="SimSun" w:hAnsi="SimSun" w:cs="Times New Roman" w:hint="eastAsia"/>
          <w:b/>
          <w:sz w:val="21"/>
          <w:szCs w:val="24"/>
          <w:lang w:eastAsia="zh-CN"/>
        </w:rPr>
        <w:t>在出票前选择承运公司并把票额10%的</w:t>
      </w:r>
      <w:r w:rsidR="00133EFC" w:rsidRPr="00DB5CB4">
        <w:rPr>
          <w:rFonts w:ascii="SimSun" w:eastAsia="SimSun" w:hAnsi="SimSun" w:cs="Times New Roman" w:hint="eastAsia"/>
          <w:b/>
          <w:sz w:val="21"/>
          <w:szCs w:val="24"/>
          <w:lang w:eastAsia="zh-CN"/>
        </w:rPr>
        <w:t>差额</w:t>
      </w:r>
      <w:r w:rsidR="00D131AA" w:rsidRPr="00DB5CB4">
        <w:rPr>
          <w:rFonts w:ascii="SimSun" w:eastAsia="SimSun" w:hAnsi="SimSun" w:cs="Times New Roman" w:hint="eastAsia"/>
          <w:b/>
          <w:sz w:val="21"/>
          <w:szCs w:val="24"/>
          <w:lang w:eastAsia="zh-CN"/>
        </w:rPr>
        <w:t>作为津贴转给出行人员的做法。</w:t>
      </w:r>
    </w:p>
    <w:p w:rsidR="005B432E" w:rsidRPr="00DB5CB4" w:rsidRDefault="005B432E" w:rsidP="002D3B04">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sz w:val="21"/>
          <w:szCs w:val="24"/>
          <w:lang w:eastAsia="zh-CN"/>
        </w:rPr>
        <w:t>WIPO</w:t>
      </w:r>
      <w:r w:rsidR="00157542" w:rsidRPr="00DB5CB4">
        <w:rPr>
          <w:rFonts w:ascii="SimSun" w:eastAsia="SimSun" w:hAnsi="SimSun" w:cs="Times New Roman" w:hint="eastAsia"/>
          <w:sz w:val="21"/>
          <w:szCs w:val="24"/>
          <w:lang w:eastAsia="zh-CN"/>
        </w:rPr>
        <w:t>同意，严格执行办公指令在原则上是理想的。它会审查是否需要修正规定或者如何能落实离线预订的规定。</w:t>
      </w:r>
    </w:p>
    <w:p w:rsidR="005B432E" w:rsidRPr="002D3B04" w:rsidRDefault="0071204C"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非工作人员的差旅核准</w:t>
      </w:r>
      <w:r w:rsidR="005C13F1" w:rsidRPr="002D3B04">
        <w:rPr>
          <w:rFonts w:ascii="SimSun" w:eastAsia="SimSun" w:hAnsi="SimSun" w:cs="Times New Roman" w:hint="eastAsia"/>
          <w:b/>
          <w:color w:val="1F497D"/>
          <w:sz w:val="21"/>
          <w:szCs w:val="21"/>
          <w:lang w:eastAsia="zh-CN"/>
        </w:rPr>
        <w:t>要求</w:t>
      </w:r>
      <w:r w:rsidRPr="002D3B04">
        <w:rPr>
          <w:rFonts w:ascii="SimSun" w:eastAsia="SimSun" w:hAnsi="SimSun" w:cs="Times New Roman" w:hint="eastAsia"/>
          <w:b/>
          <w:color w:val="1F497D"/>
          <w:sz w:val="21"/>
          <w:szCs w:val="21"/>
          <w:lang w:eastAsia="zh-CN"/>
        </w:rPr>
        <w:t>缺乏</w:t>
      </w:r>
      <w:r w:rsidR="002C069B" w:rsidRPr="002D3B04">
        <w:rPr>
          <w:rFonts w:ascii="SimSun" w:eastAsia="SimSun" w:hAnsi="SimSun" w:cs="Times New Roman" w:hint="eastAsia"/>
          <w:b/>
          <w:color w:val="1F497D"/>
          <w:sz w:val="21"/>
          <w:szCs w:val="21"/>
          <w:lang w:eastAsia="zh-CN"/>
        </w:rPr>
        <w:t>截止日期</w:t>
      </w:r>
    </w:p>
    <w:p w:rsidR="005B432E" w:rsidRPr="00DB5CB4" w:rsidRDefault="00157542" w:rsidP="002D3B04">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我们注意到，</w:t>
      </w:r>
      <w:r w:rsidR="009B3CF8" w:rsidRPr="00DB5CB4">
        <w:rPr>
          <w:rFonts w:ascii="SimSun" w:eastAsia="SimSun" w:hAnsi="SimSun" w:cs="Times New Roman" w:hint="eastAsia"/>
          <w:sz w:val="21"/>
          <w:szCs w:val="24"/>
          <w:lang w:eastAsia="zh-CN"/>
        </w:rPr>
        <w:t>针对非工作人员提交</w:t>
      </w:r>
      <w:r w:rsidR="005B432E" w:rsidRPr="00DB5CB4">
        <w:rPr>
          <w:rFonts w:ascii="SimSun" w:eastAsia="SimSun" w:hAnsi="SimSun" w:cs="Times New Roman"/>
          <w:sz w:val="21"/>
          <w:szCs w:val="24"/>
          <w:lang w:eastAsia="zh-CN"/>
        </w:rPr>
        <w:t>e-TA</w:t>
      </w:r>
      <w:r w:rsidR="009B3CF8" w:rsidRPr="00DB5CB4">
        <w:rPr>
          <w:rFonts w:ascii="SimSun" w:eastAsia="SimSun" w:hAnsi="SimSun" w:cs="Times New Roman" w:hint="eastAsia"/>
          <w:sz w:val="21"/>
          <w:szCs w:val="24"/>
          <w:lang w:eastAsia="zh-CN"/>
        </w:rPr>
        <w:t>发布的指令对</w:t>
      </w:r>
      <w:r w:rsidR="005B432E" w:rsidRPr="00DB5CB4">
        <w:rPr>
          <w:rFonts w:ascii="SimSun" w:eastAsia="SimSun" w:hAnsi="SimSun" w:cs="Times New Roman"/>
          <w:sz w:val="21"/>
          <w:szCs w:val="24"/>
          <w:lang w:eastAsia="zh-CN"/>
        </w:rPr>
        <w:t>e-TA</w:t>
      </w:r>
      <w:r w:rsidR="002C069B" w:rsidRPr="00DB5CB4">
        <w:rPr>
          <w:rFonts w:ascii="SimSun" w:eastAsia="SimSun" w:hAnsi="SimSun" w:cs="Times New Roman" w:hint="eastAsia"/>
          <w:sz w:val="21"/>
          <w:szCs w:val="24"/>
          <w:lang w:eastAsia="zh-CN"/>
        </w:rPr>
        <w:t>截止日期</w:t>
      </w:r>
      <w:r w:rsidR="009B3CF8" w:rsidRPr="00DB5CB4">
        <w:rPr>
          <w:rFonts w:ascii="SimSun" w:eastAsia="SimSun" w:hAnsi="SimSun" w:cs="Times New Roman" w:hint="eastAsia"/>
          <w:sz w:val="21"/>
          <w:szCs w:val="24"/>
          <w:lang w:eastAsia="zh-CN"/>
        </w:rPr>
        <w:t>没有作出规定。在对20例非工作人员差旅核准申请进行审查时，我们注意到在三例中</w:t>
      </w:r>
      <w:r w:rsidR="005C13F1" w:rsidRPr="00DB5CB4">
        <w:rPr>
          <w:rFonts w:ascii="SimSun" w:eastAsia="SimSun" w:hAnsi="SimSun" w:cs="Times New Roman" w:hint="eastAsia"/>
          <w:sz w:val="21"/>
          <w:szCs w:val="24"/>
          <w:lang w:eastAsia="zh-CN"/>
        </w:rPr>
        <w:t>所</w:t>
      </w:r>
      <w:r w:rsidR="009B3CF8" w:rsidRPr="00DB5CB4">
        <w:rPr>
          <w:rFonts w:ascii="SimSun" w:eastAsia="SimSun" w:hAnsi="SimSun" w:cs="Times New Roman" w:hint="eastAsia"/>
          <w:sz w:val="21"/>
          <w:szCs w:val="24"/>
          <w:lang w:eastAsia="zh-CN"/>
        </w:rPr>
        <w:t>认可的每日生活津贴似乎超出了活动日期。</w:t>
      </w:r>
      <w:r w:rsidR="0071204C" w:rsidRPr="00DB5CB4">
        <w:rPr>
          <w:rFonts w:ascii="SimSun" w:eastAsia="SimSun" w:hAnsi="SimSun" w:cs="Times New Roman" w:hint="eastAsia"/>
          <w:sz w:val="21"/>
          <w:szCs w:val="24"/>
          <w:lang w:eastAsia="zh-CN"/>
        </w:rPr>
        <w:t>在缺乏非</w:t>
      </w:r>
      <w:r w:rsidR="0071204C" w:rsidRPr="002D3B04">
        <w:rPr>
          <w:rFonts w:ascii="SimSun" w:eastAsia="SimSun" w:hAnsi="SimSun" w:cs="SimSun" w:hint="eastAsia"/>
          <w:sz w:val="21"/>
          <w:szCs w:val="24"/>
          <w:lang w:eastAsia="zh-CN"/>
        </w:rPr>
        <w:t>工作人员</w:t>
      </w:r>
      <w:r w:rsidR="005B432E" w:rsidRPr="00DB5CB4">
        <w:rPr>
          <w:rFonts w:ascii="SimSun" w:eastAsia="SimSun" w:hAnsi="SimSun" w:cs="Times New Roman"/>
          <w:sz w:val="21"/>
          <w:szCs w:val="24"/>
          <w:lang w:eastAsia="zh-CN"/>
        </w:rPr>
        <w:t>e-TA</w:t>
      </w:r>
      <w:r w:rsidR="002C069B" w:rsidRPr="00DB5CB4">
        <w:rPr>
          <w:rFonts w:ascii="SimSun" w:eastAsia="SimSun" w:hAnsi="SimSun" w:cs="Times New Roman" w:hint="eastAsia"/>
          <w:sz w:val="21"/>
          <w:szCs w:val="24"/>
          <w:lang w:eastAsia="zh-CN"/>
        </w:rPr>
        <w:t>截止日期</w:t>
      </w:r>
      <w:r w:rsidR="0071204C" w:rsidRPr="00DB5CB4">
        <w:rPr>
          <w:rFonts w:ascii="SimSun" w:eastAsia="SimSun" w:hAnsi="SimSun" w:cs="Times New Roman" w:hint="eastAsia"/>
          <w:sz w:val="21"/>
          <w:szCs w:val="24"/>
          <w:lang w:eastAsia="zh-CN"/>
        </w:rPr>
        <w:t>规定的情况下，收回预支每日生活津贴的方式无法确认。</w:t>
      </w:r>
    </w:p>
    <w:p w:rsidR="005B432E" w:rsidRPr="002D3B04" w:rsidRDefault="0071204C"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lastRenderedPageBreak/>
        <w:t>建议</w:t>
      </w:r>
      <w:r w:rsidR="005B432E" w:rsidRPr="002D3B04">
        <w:rPr>
          <w:rFonts w:ascii="SimSun" w:eastAsia="SimSun" w:hAnsi="SimSun" w:cs="Times New Roman"/>
          <w:b/>
          <w:sz w:val="21"/>
          <w:szCs w:val="24"/>
          <w:lang w:eastAsia="zh-CN" w:bidi="pa-IN"/>
        </w:rPr>
        <w:t>28</w:t>
      </w:r>
    </w:p>
    <w:p w:rsidR="005B432E" w:rsidRPr="00DB5CB4" w:rsidRDefault="005B432E" w:rsidP="002D3B04">
      <w:pPr>
        <w:spacing w:afterLines="50" w:after="120" w:line="340" w:lineRule="atLeast"/>
        <w:ind w:firstLine="567"/>
        <w:jc w:val="both"/>
        <w:rPr>
          <w:rFonts w:ascii="SimSun" w:eastAsia="SimSun" w:hAnsi="SimSun" w:cs="Times New Roman"/>
          <w:b/>
          <w:bCs/>
          <w:sz w:val="21"/>
          <w:szCs w:val="24"/>
          <w:lang w:eastAsia="zh-CN"/>
        </w:rPr>
      </w:pPr>
      <w:r w:rsidRPr="00DB5CB4">
        <w:rPr>
          <w:rFonts w:ascii="SimSun" w:eastAsia="SimSun" w:hAnsi="SimSun" w:cs="Times New Roman"/>
          <w:b/>
          <w:bCs/>
          <w:sz w:val="21"/>
          <w:szCs w:val="24"/>
          <w:lang w:eastAsia="zh-CN"/>
        </w:rPr>
        <w:t>WIPO</w:t>
      </w:r>
      <w:r w:rsidR="005C13F1" w:rsidRPr="00DB5CB4">
        <w:rPr>
          <w:rFonts w:ascii="SimSun" w:eastAsia="SimSun" w:hAnsi="SimSun" w:cs="Times New Roman" w:hint="eastAsia"/>
          <w:b/>
          <w:bCs/>
          <w:sz w:val="21"/>
          <w:szCs w:val="24"/>
          <w:lang w:eastAsia="zh-CN"/>
        </w:rPr>
        <w:t>不妨考虑针对第三方差旅人员在活动</w:t>
      </w:r>
      <w:r w:rsidR="002C069B" w:rsidRPr="00DB5CB4">
        <w:rPr>
          <w:rFonts w:ascii="SimSun" w:eastAsia="SimSun" w:hAnsi="SimSun" w:cs="Times New Roman" w:hint="eastAsia"/>
          <w:b/>
          <w:bCs/>
          <w:sz w:val="21"/>
          <w:szCs w:val="24"/>
          <w:lang w:eastAsia="zh-CN"/>
        </w:rPr>
        <w:t>结束</w:t>
      </w:r>
      <w:r w:rsidR="005C13F1" w:rsidRPr="00DB5CB4">
        <w:rPr>
          <w:rFonts w:ascii="SimSun" w:eastAsia="SimSun" w:hAnsi="SimSun" w:cs="Times New Roman" w:hint="eastAsia"/>
          <w:b/>
          <w:bCs/>
          <w:sz w:val="21"/>
          <w:szCs w:val="24"/>
          <w:lang w:eastAsia="zh-CN"/>
        </w:rPr>
        <w:t>后</w:t>
      </w:r>
      <w:r w:rsidR="00485A35" w:rsidRPr="00DB5CB4">
        <w:rPr>
          <w:rFonts w:ascii="SimSun" w:eastAsia="SimSun" w:hAnsi="SimSun" w:cs="Times New Roman" w:hint="eastAsia"/>
          <w:b/>
          <w:bCs/>
          <w:sz w:val="21"/>
          <w:szCs w:val="24"/>
          <w:lang w:eastAsia="zh-CN"/>
        </w:rPr>
        <w:t>的旅行</w:t>
      </w:r>
      <w:r w:rsidR="005C13F1" w:rsidRPr="00DB5CB4">
        <w:rPr>
          <w:rFonts w:ascii="SimSun" w:eastAsia="SimSun" w:hAnsi="SimSun" w:cs="Times New Roman" w:hint="eastAsia"/>
          <w:b/>
          <w:bCs/>
          <w:sz w:val="21"/>
          <w:szCs w:val="24"/>
          <w:lang w:eastAsia="zh-CN"/>
        </w:rPr>
        <w:t>报销</w:t>
      </w:r>
      <w:r w:rsidR="00485A35" w:rsidRPr="00DB5CB4">
        <w:rPr>
          <w:rFonts w:ascii="SimSun" w:eastAsia="SimSun" w:hAnsi="SimSun" w:cs="Times New Roman" w:hint="eastAsia"/>
          <w:b/>
          <w:bCs/>
          <w:sz w:val="21"/>
          <w:szCs w:val="24"/>
          <w:lang w:eastAsia="zh-CN"/>
        </w:rPr>
        <w:t>截止</w:t>
      </w:r>
      <w:r w:rsidR="005C13F1" w:rsidRPr="00DB5CB4">
        <w:rPr>
          <w:rFonts w:ascii="SimSun" w:eastAsia="SimSun" w:hAnsi="SimSun" w:cs="Times New Roman" w:hint="eastAsia"/>
          <w:b/>
          <w:bCs/>
          <w:sz w:val="21"/>
          <w:szCs w:val="24"/>
          <w:lang w:eastAsia="zh-CN"/>
        </w:rPr>
        <w:t>发布适当的指令。</w:t>
      </w:r>
    </w:p>
    <w:p w:rsidR="005B432E" w:rsidRPr="00DB5CB4" w:rsidRDefault="002C069B" w:rsidP="002D3B04">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bCs/>
          <w:sz w:val="21"/>
          <w:szCs w:val="24"/>
          <w:lang w:eastAsia="zh-CN"/>
        </w:rPr>
      </w:pPr>
      <w:r w:rsidRPr="00DB5CB4">
        <w:rPr>
          <w:rFonts w:ascii="SimSun" w:eastAsia="SimSun" w:hAnsi="SimSun" w:cs="Times New Roman" w:hint="eastAsia"/>
          <w:sz w:val="21"/>
          <w:szCs w:val="24"/>
          <w:lang w:eastAsia="zh-CN"/>
        </w:rPr>
        <w:t>WIPO同意在今后的e-works替代系统中考虑各种</w:t>
      </w:r>
      <w:r w:rsidR="005B432E" w:rsidRPr="00DB5CB4">
        <w:rPr>
          <w:rFonts w:ascii="SimSun" w:eastAsia="SimSun" w:hAnsi="SimSun" w:cs="Times New Roman"/>
          <w:bCs/>
          <w:sz w:val="21"/>
          <w:szCs w:val="24"/>
          <w:lang w:eastAsia="zh-CN"/>
        </w:rPr>
        <w:t>IT</w:t>
      </w:r>
      <w:r w:rsidRPr="00DB5CB4">
        <w:rPr>
          <w:rFonts w:ascii="SimSun" w:eastAsia="SimSun" w:hAnsi="SimSun" w:cs="Times New Roman" w:hint="eastAsia"/>
          <w:bCs/>
          <w:sz w:val="21"/>
          <w:szCs w:val="24"/>
          <w:lang w:eastAsia="zh-CN"/>
        </w:rPr>
        <w:t>选择，以实施非工作人员差旅核准正式</w:t>
      </w:r>
      <w:r w:rsidR="00485A35" w:rsidRPr="00DB5CB4">
        <w:rPr>
          <w:rFonts w:ascii="SimSun" w:eastAsia="SimSun" w:hAnsi="SimSun" w:cs="Times New Roman" w:hint="eastAsia"/>
          <w:bCs/>
          <w:sz w:val="21"/>
          <w:szCs w:val="24"/>
          <w:lang w:eastAsia="zh-CN"/>
        </w:rPr>
        <w:t>截止</w:t>
      </w:r>
      <w:r w:rsidRPr="00DB5CB4">
        <w:rPr>
          <w:rFonts w:ascii="SimSun" w:eastAsia="SimSun" w:hAnsi="SimSun" w:cs="Times New Roman" w:hint="eastAsia"/>
          <w:bCs/>
          <w:sz w:val="21"/>
          <w:szCs w:val="24"/>
          <w:lang w:eastAsia="zh-CN"/>
        </w:rPr>
        <w:t>程序。</w:t>
      </w:r>
      <w:r w:rsidR="005B432E" w:rsidRPr="00DB5CB4">
        <w:rPr>
          <w:rFonts w:ascii="SimSun" w:eastAsia="SimSun" w:hAnsi="SimSun" w:cs="Times New Roman"/>
          <w:sz w:val="21"/>
          <w:szCs w:val="24"/>
          <w:lang w:eastAsia="zh-CN"/>
        </w:rPr>
        <w:t>WIPO</w:t>
      </w:r>
      <w:r w:rsidRPr="00DB5CB4">
        <w:rPr>
          <w:rFonts w:ascii="SimSun" w:eastAsia="SimSun" w:hAnsi="SimSun" w:cs="Times New Roman" w:hint="eastAsia"/>
          <w:sz w:val="21"/>
          <w:szCs w:val="24"/>
          <w:lang w:eastAsia="zh-CN"/>
        </w:rPr>
        <w:t>还表示，在等待今后系统开发出来之前，他们会使用现有系统中的可用功能来注明非工作人员的旅行何时结束。</w:t>
      </w:r>
    </w:p>
    <w:p w:rsidR="005B432E" w:rsidRPr="002D3B04" w:rsidRDefault="00B479F3"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研究员的差旅报销</w:t>
      </w:r>
    </w:p>
    <w:p w:rsidR="005B432E" w:rsidRPr="00DB5CB4" w:rsidRDefault="005B432E" w:rsidP="002D3B04">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sz w:val="21"/>
          <w:szCs w:val="24"/>
          <w:lang w:eastAsia="zh-CN"/>
        </w:rPr>
        <w:t>WIPO</w:t>
      </w:r>
      <w:r w:rsidR="00B479F3" w:rsidRPr="00DB5CB4">
        <w:rPr>
          <w:rFonts w:asciiTheme="minorEastAsia" w:eastAsiaTheme="minorEastAsia" w:hAnsiTheme="minorEastAsia" w:cs="Times New Roman" w:hint="eastAsia"/>
          <w:sz w:val="21"/>
          <w:szCs w:val="24"/>
          <w:lang w:eastAsia="zh-CN"/>
        </w:rPr>
        <w:t>研究金政策规定，</w:t>
      </w:r>
      <w:r w:rsidRPr="00DB5CB4">
        <w:rPr>
          <w:rFonts w:ascii="SimSun" w:eastAsia="SimSun" w:hAnsi="SimSun" w:cs="Times New Roman"/>
          <w:sz w:val="21"/>
          <w:szCs w:val="24"/>
          <w:lang w:eastAsia="zh-CN"/>
        </w:rPr>
        <w:t>“</w:t>
      </w:r>
      <w:r w:rsidR="00B479F3" w:rsidRPr="00DB5CB4">
        <w:rPr>
          <w:rFonts w:asciiTheme="minorEastAsia" w:eastAsiaTheme="minorEastAsia" w:hAnsiTheme="minorEastAsia" w:cs="Times New Roman" w:hint="eastAsia"/>
          <w:sz w:val="21"/>
          <w:szCs w:val="24"/>
          <w:lang w:eastAsia="zh-CN"/>
        </w:rPr>
        <w:t>用于征聘和离职的差旅费可根据每个研究员的具体情况酌情支付</w:t>
      </w:r>
      <w:r w:rsidR="00B479F3" w:rsidRPr="00DB5CB4">
        <w:rPr>
          <w:rFonts w:asciiTheme="minorEastAsia" w:eastAsiaTheme="minorEastAsia" w:hAnsiTheme="minorEastAsia" w:cs="Times New Roman"/>
          <w:sz w:val="21"/>
          <w:szCs w:val="24"/>
          <w:lang w:eastAsia="zh-CN"/>
        </w:rPr>
        <w:t>”。</w:t>
      </w:r>
      <w:r w:rsidR="002D0DF9" w:rsidRPr="00DB5CB4">
        <w:rPr>
          <w:rFonts w:asciiTheme="minorEastAsia" w:eastAsiaTheme="minorEastAsia" w:hAnsiTheme="minorEastAsia" w:cs="Times New Roman" w:hint="eastAsia"/>
          <w:sz w:val="21"/>
          <w:szCs w:val="24"/>
          <w:lang w:eastAsia="zh-CN"/>
        </w:rPr>
        <w:t>就实习生而言，</w:t>
      </w:r>
      <w:r w:rsidR="002D0DF9" w:rsidRPr="00DB5CB4">
        <w:rPr>
          <w:rFonts w:ascii="SimSun" w:eastAsia="SimSun" w:hAnsi="SimSun" w:cs="Times New Roman" w:hint="eastAsia"/>
          <w:sz w:val="21"/>
          <w:szCs w:val="24"/>
          <w:lang w:eastAsia="zh-CN"/>
        </w:rPr>
        <w:t>WIPO</w:t>
      </w:r>
      <w:r w:rsidR="002D0DF9" w:rsidRPr="00DB5CB4">
        <w:rPr>
          <w:rFonts w:ascii="SimSun" w:eastAsia="SimSun" w:hAnsi="SimSun" w:cs="SimSun" w:hint="eastAsia"/>
          <w:sz w:val="21"/>
          <w:szCs w:val="24"/>
          <w:lang w:eastAsia="zh-CN"/>
        </w:rPr>
        <w:t>概不负责安排旅行、签证和</w:t>
      </w:r>
      <w:r w:rsidR="002D0DF9" w:rsidRPr="00DB5CB4">
        <w:rPr>
          <w:rFonts w:ascii="SimSun" w:eastAsia="SimSun" w:hAnsi="SimSun" w:cs="Times New Roman"/>
          <w:sz w:val="21"/>
          <w:szCs w:val="24"/>
          <w:lang w:eastAsia="zh-CN"/>
        </w:rPr>
        <w:t>/</w:t>
      </w:r>
      <w:r w:rsidR="002D0DF9" w:rsidRPr="00DB5CB4">
        <w:rPr>
          <w:rFonts w:ascii="SimSun" w:eastAsia="SimSun" w:hAnsi="SimSun" w:cs="SimSun" w:hint="eastAsia"/>
          <w:sz w:val="21"/>
          <w:szCs w:val="24"/>
          <w:lang w:eastAsia="zh-CN"/>
        </w:rPr>
        <w:t>或住宿，也不支付任何相关费用。</w:t>
      </w:r>
    </w:p>
    <w:p w:rsidR="005B432E" w:rsidRPr="00DB5CB4" w:rsidRDefault="0098352C" w:rsidP="002D3B04">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对样例的试检表明，</w:t>
      </w:r>
      <w:r w:rsidR="000F5BC8" w:rsidRPr="00DB5CB4">
        <w:rPr>
          <w:rFonts w:ascii="SimSun" w:eastAsia="SimSun" w:hAnsi="SimSun" w:cs="Times New Roman" w:hint="eastAsia"/>
          <w:sz w:val="21"/>
          <w:szCs w:val="24"/>
          <w:lang w:eastAsia="zh-CN"/>
        </w:rPr>
        <w:t>在一起</w:t>
      </w:r>
      <w:r w:rsidR="002E2D9C" w:rsidRPr="00DB5CB4">
        <w:rPr>
          <w:rFonts w:ascii="SimSun" w:eastAsia="SimSun" w:hAnsi="SimSun" w:cs="Times New Roman" w:hint="eastAsia"/>
          <w:sz w:val="21"/>
          <w:szCs w:val="24"/>
          <w:lang w:eastAsia="zh-CN"/>
        </w:rPr>
        <w:t>案例中，一名非工作人员在完成特别劳务合同之后又签署了一份从2013年10月开始生效的研究金合同，</w:t>
      </w:r>
      <w:r w:rsidR="005B432E" w:rsidRPr="00DB5CB4">
        <w:rPr>
          <w:rFonts w:ascii="SimSun" w:eastAsia="SimSun" w:hAnsi="SimSun" w:cs="Times New Roman"/>
          <w:sz w:val="21"/>
          <w:szCs w:val="24"/>
          <w:lang w:eastAsia="zh-CN"/>
        </w:rPr>
        <w:t>WIPO</w:t>
      </w:r>
      <w:r w:rsidR="00960274" w:rsidRPr="00DB5CB4">
        <w:rPr>
          <w:rFonts w:ascii="SimSun" w:eastAsia="SimSun" w:hAnsi="SimSun" w:cs="Times New Roman" w:hint="eastAsia"/>
          <w:sz w:val="21"/>
          <w:szCs w:val="24"/>
          <w:lang w:eastAsia="zh-CN"/>
        </w:rPr>
        <w:t>为他来日内瓦工作产生的</w:t>
      </w:r>
      <w:r w:rsidR="00E11BCD">
        <w:rPr>
          <w:rFonts w:ascii="SimSun" w:eastAsia="SimSun" w:hAnsi="SimSun" w:cs="Times New Roman" w:hint="eastAsia"/>
          <w:sz w:val="21"/>
          <w:szCs w:val="24"/>
          <w:lang w:eastAsia="zh-CN"/>
        </w:rPr>
        <w:t>“</w:t>
      </w:r>
      <w:r w:rsidR="00960274" w:rsidRPr="00DB5CB4">
        <w:rPr>
          <w:rFonts w:ascii="SimSun" w:eastAsia="SimSun" w:hAnsi="SimSun" w:cs="Times New Roman" w:hint="eastAsia"/>
          <w:sz w:val="21"/>
          <w:szCs w:val="24"/>
          <w:lang w:eastAsia="zh-CN"/>
        </w:rPr>
        <w:t>差旅和超重行李费</w:t>
      </w:r>
      <w:r w:rsidR="00E11BCD">
        <w:rPr>
          <w:rFonts w:ascii="SimSun" w:eastAsia="SimSun" w:hAnsi="SimSun" w:cs="Times New Roman" w:hint="eastAsia"/>
          <w:sz w:val="21"/>
          <w:szCs w:val="24"/>
          <w:lang w:eastAsia="zh-CN"/>
        </w:rPr>
        <w:t>”</w:t>
      </w:r>
      <w:r w:rsidR="00960274" w:rsidRPr="00DB5CB4">
        <w:rPr>
          <w:rFonts w:ascii="SimSun" w:eastAsia="SimSun" w:hAnsi="SimSun" w:cs="Times New Roman" w:hint="eastAsia"/>
          <w:sz w:val="21"/>
          <w:szCs w:val="24"/>
          <w:lang w:eastAsia="zh-CN"/>
        </w:rPr>
        <w:t>批准一次性支付了</w:t>
      </w:r>
      <w:r w:rsidR="005B432E" w:rsidRPr="00DB5CB4">
        <w:rPr>
          <w:rFonts w:ascii="SimSun" w:eastAsia="SimSun" w:hAnsi="SimSun" w:cs="Times New Roman"/>
          <w:sz w:val="21"/>
          <w:szCs w:val="24"/>
          <w:lang w:eastAsia="zh-CN"/>
        </w:rPr>
        <w:t>5,000</w:t>
      </w:r>
      <w:r w:rsidR="00960274" w:rsidRPr="00DB5CB4">
        <w:rPr>
          <w:rFonts w:ascii="SimSun" w:eastAsia="SimSun" w:hAnsi="SimSun" w:cs="Times New Roman" w:hint="eastAsia"/>
          <w:sz w:val="21"/>
          <w:szCs w:val="24"/>
          <w:lang w:eastAsia="zh-CN"/>
        </w:rPr>
        <w:t>瑞郎。但是，我们发现该研究员在2011年4月已被征聘到</w:t>
      </w:r>
      <w:r w:rsidR="005B432E" w:rsidRPr="00DB5CB4">
        <w:rPr>
          <w:rFonts w:ascii="SimSun" w:eastAsia="SimSun" w:hAnsi="SimSun" w:cs="Times New Roman"/>
          <w:sz w:val="21"/>
          <w:szCs w:val="24"/>
          <w:lang w:eastAsia="zh-CN"/>
        </w:rPr>
        <w:t>WIPO</w:t>
      </w:r>
      <w:r w:rsidR="00960274" w:rsidRPr="00DB5CB4">
        <w:rPr>
          <w:rFonts w:ascii="SimSun" w:eastAsia="SimSun" w:hAnsi="SimSun" w:cs="Times New Roman" w:hint="eastAsia"/>
          <w:sz w:val="21"/>
          <w:szCs w:val="24"/>
          <w:lang w:eastAsia="zh-CN"/>
        </w:rPr>
        <w:t>实习，这样在2013年</w:t>
      </w:r>
      <w:r w:rsidR="000F5BC8" w:rsidRPr="00DB5CB4">
        <w:rPr>
          <w:rFonts w:ascii="SimSun" w:eastAsia="SimSun" w:hAnsi="SimSun" w:cs="Times New Roman" w:hint="eastAsia"/>
          <w:sz w:val="21"/>
          <w:szCs w:val="24"/>
          <w:lang w:eastAsia="zh-CN"/>
        </w:rPr>
        <w:t>1月批准一次性支付的当天，该研究员已在日内瓦。</w:t>
      </w:r>
      <w:r w:rsidR="00CD4E15" w:rsidRPr="00DB5CB4">
        <w:rPr>
          <w:rFonts w:ascii="SimSun" w:eastAsia="SimSun" w:hAnsi="SimSun" w:cs="Times New Roman" w:hint="eastAsia"/>
          <w:sz w:val="21"/>
          <w:szCs w:val="24"/>
          <w:lang w:eastAsia="zh-CN"/>
        </w:rPr>
        <w:t>此外，</w:t>
      </w:r>
      <w:r w:rsidR="005B432E" w:rsidRPr="00DB5CB4">
        <w:rPr>
          <w:rFonts w:ascii="SimSun" w:eastAsia="SimSun" w:hAnsi="SimSun" w:cs="Times New Roman"/>
          <w:sz w:val="21"/>
          <w:szCs w:val="24"/>
          <w:lang w:eastAsia="zh-CN"/>
        </w:rPr>
        <w:t>5,000</w:t>
      </w:r>
      <w:r w:rsidR="00E730C3" w:rsidRPr="00DB5CB4">
        <w:rPr>
          <w:rFonts w:ascii="SimSun" w:eastAsia="SimSun" w:hAnsi="SimSun" w:cs="Times New Roman" w:hint="eastAsia"/>
          <w:sz w:val="21"/>
          <w:szCs w:val="24"/>
          <w:lang w:eastAsia="zh-CN"/>
        </w:rPr>
        <w:t>瑞郎的差旅和行李费涉及到他作为实习生被征聘，按照现行实习政策指南，他当时无权提出此项报销要求。</w:t>
      </w:r>
    </w:p>
    <w:p w:rsidR="005B432E" w:rsidRPr="002D3B04" w:rsidRDefault="00485A35"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w:t>
      </w:r>
      <w:r w:rsidR="005B432E" w:rsidRPr="002D3B04">
        <w:rPr>
          <w:rFonts w:ascii="SimSun" w:eastAsia="SimSun" w:hAnsi="SimSun" w:cs="Times New Roman"/>
          <w:b/>
          <w:sz w:val="21"/>
          <w:szCs w:val="24"/>
          <w:lang w:eastAsia="zh-CN" w:bidi="pa-IN"/>
        </w:rPr>
        <w:t>29</w:t>
      </w:r>
    </w:p>
    <w:p w:rsidR="005B432E" w:rsidRPr="00DB5CB4" w:rsidRDefault="005B432E" w:rsidP="002D3B04">
      <w:pPr>
        <w:spacing w:afterLines="50" w:after="120" w:line="340" w:lineRule="atLeast"/>
        <w:ind w:firstLine="567"/>
        <w:jc w:val="both"/>
        <w:rPr>
          <w:rFonts w:ascii="SimSun" w:eastAsia="SimSun" w:hAnsi="SimSun" w:cs="Times New Roman"/>
          <w:sz w:val="21"/>
          <w:szCs w:val="24"/>
          <w:lang w:eastAsia="zh-CN"/>
        </w:rPr>
      </w:pPr>
      <w:r w:rsidRPr="00DB5CB4">
        <w:rPr>
          <w:rFonts w:ascii="SimSun" w:eastAsia="SimSun" w:hAnsi="SimSun" w:cs="Times New Roman"/>
          <w:b/>
          <w:sz w:val="21"/>
          <w:szCs w:val="24"/>
          <w:lang w:eastAsia="zh-CN"/>
        </w:rPr>
        <w:t>WIPO</w:t>
      </w:r>
      <w:r w:rsidR="0098352C" w:rsidRPr="00DB5CB4">
        <w:rPr>
          <w:rFonts w:ascii="SimSun" w:eastAsia="SimSun" w:hAnsi="SimSun" w:cs="Times New Roman" w:hint="eastAsia"/>
          <w:b/>
          <w:sz w:val="21"/>
          <w:szCs w:val="24"/>
          <w:lang w:eastAsia="zh-CN"/>
        </w:rPr>
        <w:t>不妨审查</w:t>
      </w:r>
      <w:r w:rsidR="00E730C3" w:rsidRPr="00DB5CB4">
        <w:rPr>
          <w:rFonts w:ascii="SimSun" w:eastAsia="SimSun" w:hAnsi="SimSun" w:cs="Times New Roman" w:hint="eastAsia"/>
          <w:b/>
          <w:sz w:val="21"/>
          <w:szCs w:val="24"/>
          <w:lang w:eastAsia="zh-CN"/>
        </w:rPr>
        <w:t>涉及此前</w:t>
      </w:r>
      <w:r w:rsidR="00A7087F" w:rsidRPr="00DB5CB4">
        <w:rPr>
          <w:rFonts w:ascii="SimSun" w:eastAsia="SimSun" w:hAnsi="SimSun" w:cs="Times New Roman" w:hint="eastAsia"/>
          <w:b/>
          <w:sz w:val="21"/>
          <w:szCs w:val="24"/>
          <w:lang w:eastAsia="zh-CN"/>
        </w:rPr>
        <w:t>同时</w:t>
      </w:r>
      <w:r w:rsidR="00E730C3" w:rsidRPr="00DB5CB4">
        <w:rPr>
          <w:rFonts w:ascii="SimSun" w:eastAsia="SimSun" w:hAnsi="SimSun" w:cs="Times New Roman" w:hint="eastAsia"/>
          <w:b/>
          <w:sz w:val="21"/>
          <w:szCs w:val="24"/>
          <w:lang w:eastAsia="zh-CN"/>
        </w:rPr>
        <w:t>担任实习生/特别劳务承包商/个人服务承包商</w:t>
      </w:r>
      <w:r w:rsidR="00A7087F" w:rsidRPr="00DB5CB4">
        <w:rPr>
          <w:rFonts w:ascii="SimSun" w:eastAsia="SimSun" w:hAnsi="SimSun" w:cs="Times New Roman" w:hint="eastAsia"/>
          <w:b/>
          <w:sz w:val="21"/>
          <w:szCs w:val="24"/>
          <w:lang w:eastAsia="zh-CN"/>
        </w:rPr>
        <w:t>的</w:t>
      </w:r>
      <w:r w:rsidR="00E730C3" w:rsidRPr="00DB5CB4">
        <w:rPr>
          <w:rFonts w:ascii="SimSun" w:eastAsia="SimSun" w:hAnsi="SimSun" w:cs="Times New Roman" w:hint="eastAsia"/>
          <w:b/>
          <w:sz w:val="21"/>
          <w:szCs w:val="24"/>
          <w:lang w:eastAsia="zh-CN"/>
        </w:rPr>
        <w:t>研究员</w:t>
      </w:r>
      <w:r w:rsidR="00A7087F" w:rsidRPr="00DB5CB4">
        <w:rPr>
          <w:rFonts w:ascii="SimSun" w:eastAsia="SimSun" w:hAnsi="SimSun" w:cs="Times New Roman" w:hint="eastAsia"/>
          <w:b/>
          <w:sz w:val="21"/>
          <w:szCs w:val="24"/>
          <w:lang w:eastAsia="zh-CN"/>
        </w:rPr>
        <w:t>的差旅报销</w:t>
      </w:r>
      <w:r w:rsidR="0098352C" w:rsidRPr="00DB5CB4">
        <w:rPr>
          <w:rFonts w:ascii="SimSun" w:eastAsia="SimSun" w:hAnsi="SimSun" w:cs="Times New Roman" w:hint="eastAsia"/>
          <w:b/>
          <w:sz w:val="21"/>
          <w:szCs w:val="24"/>
          <w:lang w:eastAsia="zh-CN"/>
        </w:rPr>
        <w:t>相关政策方针</w:t>
      </w:r>
      <w:r w:rsidR="00A7087F" w:rsidRPr="00DB5CB4">
        <w:rPr>
          <w:rFonts w:ascii="SimSun" w:eastAsia="SimSun" w:hAnsi="SimSun" w:cs="Times New Roman" w:hint="eastAsia"/>
          <w:b/>
          <w:sz w:val="21"/>
          <w:szCs w:val="24"/>
          <w:lang w:eastAsia="zh-CN"/>
        </w:rPr>
        <w:t>。</w:t>
      </w:r>
    </w:p>
    <w:p w:rsidR="005B432E" w:rsidRPr="00DB5CB4" w:rsidRDefault="005B432E" w:rsidP="002D3B04">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bCs/>
          <w:sz w:val="21"/>
          <w:szCs w:val="24"/>
          <w:lang w:eastAsia="zh-CN"/>
        </w:rPr>
      </w:pPr>
      <w:r w:rsidRPr="00DB5CB4">
        <w:rPr>
          <w:rFonts w:ascii="SimSun" w:eastAsia="SimSun" w:hAnsi="SimSun" w:cs="Times New Roman"/>
          <w:bCs/>
          <w:sz w:val="21"/>
          <w:szCs w:val="24"/>
          <w:lang w:eastAsia="zh-CN"/>
        </w:rPr>
        <w:t>WIPO</w:t>
      </w:r>
      <w:r w:rsidR="0098352C" w:rsidRPr="00DB5CB4">
        <w:rPr>
          <w:rFonts w:ascii="SimSun" w:eastAsia="SimSun" w:hAnsi="SimSun" w:cs="Times New Roman" w:hint="eastAsia"/>
          <w:bCs/>
          <w:sz w:val="21"/>
          <w:szCs w:val="24"/>
          <w:lang w:eastAsia="zh-CN"/>
        </w:rPr>
        <w:t>同意审查</w:t>
      </w:r>
      <w:r w:rsidR="00E34EC8" w:rsidRPr="002D3B04">
        <w:rPr>
          <w:rFonts w:ascii="SimSun" w:eastAsia="SimSun" w:hAnsi="SimSun" w:cs="SimSun" w:hint="eastAsia"/>
          <w:sz w:val="21"/>
          <w:szCs w:val="24"/>
          <w:lang w:eastAsia="zh-CN"/>
        </w:rPr>
        <w:t>当时</w:t>
      </w:r>
      <w:r w:rsidR="00E34EC8" w:rsidRPr="00DB5CB4">
        <w:rPr>
          <w:rFonts w:ascii="SimSun" w:eastAsia="SimSun" w:hAnsi="SimSun" w:cs="Times New Roman" w:hint="eastAsia"/>
          <w:bCs/>
          <w:sz w:val="21"/>
          <w:szCs w:val="24"/>
          <w:lang w:eastAsia="zh-CN"/>
        </w:rPr>
        <w:t>给</w:t>
      </w:r>
      <w:r w:rsidR="006753D4" w:rsidRPr="00DB5CB4">
        <w:rPr>
          <w:rFonts w:ascii="SimSun" w:eastAsia="SimSun" w:hAnsi="SimSun" w:cs="Times New Roman" w:hint="eastAsia"/>
          <w:sz w:val="21"/>
          <w:szCs w:val="24"/>
          <w:lang w:eastAsia="zh-CN"/>
        </w:rPr>
        <w:t>仲裁与调解中心</w:t>
      </w:r>
      <w:r w:rsidR="00E34EC8" w:rsidRPr="00DB5CB4">
        <w:rPr>
          <w:rFonts w:ascii="SimSun" w:eastAsia="SimSun" w:hAnsi="SimSun" w:cs="Times New Roman" w:hint="eastAsia"/>
          <w:sz w:val="21"/>
          <w:szCs w:val="24"/>
          <w:lang w:eastAsia="zh-CN"/>
        </w:rPr>
        <w:t>所有特别劳务合同持有人提供的</w:t>
      </w:r>
      <w:r w:rsidR="00E34EC8" w:rsidRPr="00DB5CB4">
        <w:rPr>
          <w:rFonts w:ascii="SimSun" w:eastAsia="SimSun" w:hAnsi="SimSun" w:cs="Times New Roman" w:hint="eastAsia"/>
          <w:bCs/>
          <w:sz w:val="21"/>
          <w:szCs w:val="24"/>
          <w:lang w:eastAsia="zh-CN"/>
        </w:rPr>
        <w:t>研究金一揽子方案的条</w:t>
      </w:r>
      <w:r w:rsidR="00E11BCD">
        <w:rPr>
          <w:rFonts w:ascii="SimSun" w:eastAsia="SimSun" w:hAnsi="SimSun" w:cs="Times New Roman"/>
          <w:sz w:val="21"/>
          <w:szCs w:val="24"/>
          <w:lang w:eastAsia="zh-CN"/>
        </w:rPr>
        <w:t>‍</w:t>
      </w:r>
      <w:r w:rsidR="00E34EC8" w:rsidRPr="00DB5CB4">
        <w:rPr>
          <w:rFonts w:ascii="SimSun" w:eastAsia="SimSun" w:hAnsi="SimSun" w:cs="Times New Roman" w:hint="eastAsia"/>
          <w:bCs/>
          <w:sz w:val="21"/>
          <w:szCs w:val="24"/>
          <w:lang w:eastAsia="zh-CN"/>
        </w:rPr>
        <w:t>款。</w:t>
      </w:r>
    </w:p>
    <w:p w:rsidR="005B432E" w:rsidRPr="002D3B04" w:rsidRDefault="004A6347" w:rsidP="002D3B04">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2D3B04">
        <w:rPr>
          <w:rFonts w:ascii="SimSun" w:eastAsia="SimSun" w:hAnsi="SimSun" w:cs="Times New Roman" w:hint="eastAsia"/>
          <w:b/>
          <w:color w:val="1F497D"/>
          <w:sz w:val="21"/>
          <w:szCs w:val="21"/>
          <w:lang w:eastAsia="zh-CN"/>
        </w:rPr>
        <w:t>因个人原因取消机票</w:t>
      </w:r>
    </w:p>
    <w:p w:rsidR="005B432E" w:rsidRPr="00DB5CB4" w:rsidRDefault="00E34EC8" w:rsidP="002D3B04">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我们注意到，现行条例与细则对工作人员因个人原因取消机票</w:t>
      </w:r>
      <w:r w:rsidR="004A6347" w:rsidRPr="00DB5CB4">
        <w:rPr>
          <w:rFonts w:ascii="SimSun" w:eastAsia="SimSun" w:hAnsi="SimSun" w:cs="Times New Roman" w:hint="eastAsia"/>
          <w:sz w:val="21"/>
          <w:szCs w:val="24"/>
          <w:lang w:eastAsia="zh-CN"/>
        </w:rPr>
        <w:t>产生的费用如何处理没有规定。对差旅报销的试检表明，</w:t>
      </w:r>
      <w:r w:rsidR="00E042C6" w:rsidRPr="00DB5CB4">
        <w:rPr>
          <w:rFonts w:ascii="SimSun" w:eastAsia="SimSun" w:hAnsi="SimSun" w:cs="Times New Roman" w:hint="eastAsia"/>
          <w:sz w:val="21"/>
          <w:szCs w:val="24"/>
          <w:lang w:eastAsia="zh-CN"/>
        </w:rPr>
        <w:t>在</w:t>
      </w:r>
      <w:r w:rsidR="00E042C6" w:rsidRPr="00DB5CB4">
        <w:rPr>
          <w:rFonts w:ascii="SimSun" w:eastAsia="SimSun" w:hAnsi="SimSun" w:cs="Times New Roman"/>
          <w:sz w:val="21"/>
          <w:szCs w:val="24"/>
          <w:lang w:eastAsia="zh-CN"/>
        </w:rPr>
        <w:t>ETG</w:t>
      </w:r>
      <w:r w:rsidR="00E042C6" w:rsidRPr="00DB5CB4">
        <w:rPr>
          <w:rFonts w:ascii="SimSun" w:eastAsia="SimSun" w:hAnsi="SimSun" w:cs="Times New Roman" w:hint="eastAsia"/>
          <w:sz w:val="21"/>
          <w:szCs w:val="24"/>
          <w:lang w:eastAsia="zh-CN"/>
        </w:rPr>
        <w:t>项下审批的2015年4月的一次旅行中，工作人员因个人原因两次取消机票，并且没有从所涉工作人员那里收回退票费。</w:t>
      </w:r>
    </w:p>
    <w:p w:rsidR="005B432E" w:rsidRPr="00DB5CB4" w:rsidRDefault="005B432E" w:rsidP="002D3B04">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sz w:val="21"/>
          <w:szCs w:val="24"/>
          <w:lang w:eastAsia="zh-CN"/>
        </w:rPr>
        <w:t>WIPO</w:t>
      </w:r>
      <w:r w:rsidR="00150B71" w:rsidRPr="00DB5CB4">
        <w:rPr>
          <w:rFonts w:ascii="SimSun" w:eastAsia="SimSun" w:hAnsi="SimSun" w:cs="Times New Roman" w:hint="eastAsia"/>
          <w:sz w:val="21"/>
          <w:szCs w:val="24"/>
          <w:lang w:eastAsia="zh-CN"/>
        </w:rPr>
        <w:t>同意有</w:t>
      </w:r>
      <w:r w:rsidR="00150B71" w:rsidRPr="002D3B04">
        <w:rPr>
          <w:rFonts w:ascii="SimSun" w:eastAsia="SimSun" w:hAnsi="SimSun" w:cs="SimSun" w:hint="eastAsia"/>
          <w:sz w:val="21"/>
          <w:szCs w:val="24"/>
          <w:lang w:eastAsia="zh-CN"/>
        </w:rPr>
        <w:t>必要</w:t>
      </w:r>
      <w:r w:rsidR="00E7195C" w:rsidRPr="00DB5CB4">
        <w:rPr>
          <w:rFonts w:ascii="SimSun" w:eastAsia="SimSun" w:hAnsi="SimSun" w:cs="Times New Roman" w:hint="eastAsia"/>
          <w:sz w:val="21"/>
          <w:szCs w:val="24"/>
          <w:lang w:eastAsia="zh-CN"/>
        </w:rPr>
        <w:t>在WIPO的细则和指令中纳入在此种情况下的惩罚/退票费规定。</w:t>
      </w:r>
    </w:p>
    <w:p w:rsidR="005B432E" w:rsidRPr="002D3B04" w:rsidRDefault="00D61431" w:rsidP="002D3B04">
      <w:pPr>
        <w:keepNext/>
        <w:spacing w:afterLines="50" w:after="120" w:line="340" w:lineRule="atLeast"/>
        <w:jc w:val="both"/>
        <w:rPr>
          <w:rFonts w:ascii="SimSun" w:eastAsia="SimSun" w:hAnsi="SimSun" w:cs="Times New Roman"/>
          <w:b/>
          <w:sz w:val="21"/>
          <w:szCs w:val="24"/>
          <w:lang w:eastAsia="zh-CN" w:bidi="pa-IN"/>
        </w:rPr>
      </w:pPr>
      <w:r w:rsidRPr="002D3B04">
        <w:rPr>
          <w:rFonts w:ascii="SimSun" w:eastAsia="SimSun" w:hAnsi="SimSun" w:cs="Times New Roman" w:hint="eastAsia"/>
          <w:b/>
          <w:sz w:val="21"/>
          <w:szCs w:val="24"/>
          <w:lang w:eastAsia="zh-CN" w:bidi="pa-IN"/>
        </w:rPr>
        <w:t>建议</w:t>
      </w:r>
      <w:r w:rsidR="005B432E" w:rsidRPr="002D3B04">
        <w:rPr>
          <w:rFonts w:ascii="SimSun" w:eastAsia="SimSun" w:hAnsi="SimSun" w:cs="Times New Roman"/>
          <w:b/>
          <w:sz w:val="21"/>
          <w:szCs w:val="24"/>
          <w:lang w:eastAsia="zh-CN" w:bidi="pa-IN"/>
        </w:rPr>
        <w:t>30</w:t>
      </w:r>
    </w:p>
    <w:p w:rsidR="005B432E" w:rsidRPr="00DB5CB4" w:rsidRDefault="005B432E" w:rsidP="002D3B04">
      <w:pPr>
        <w:spacing w:afterLines="50" w:after="120" w:line="340" w:lineRule="atLeast"/>
        <w:ind w:firstLine="567"/>
        <w:jc w:val="both"/>
        <w:rPr>
          <w:rFonts w:ascii="SimSun" w:eastAsia="SimSun" w:hAnsi="SimSun" w:cs="Times New Roman"/>
          <w:bCs/>
          <w:sz w:val="21"/>
          <w:szCs w:val="24"/>
          <w:lang w:eastAsia="zh-CN"/>
        </w:rPr>
      </w:pPr>
      <w:r w:rsidRPr="00DB5CB4">
        <w:rPr>
          <w:rFonts w:ascii="SimSun" w:eastAsia="SimSun" w:hAnsi="SimSun" w:cs="Times New Roman"/>
          <w:b/>
          <w:bCs/>
          <w:sz w:val="21"/>
          <w:szCs w:val="24"/>
          <w:lang w:eastAsia="zh-CN"/>
        </w:rPr>
        <w:t>WIPO</w:t>
      </w:r>
      <w:r w:rsidR="00D61431" w:rsidRPr="00DB5CB4">
        <w:rPr>
          <w:rFonts w:ascii="SimSun" w:eastAsia="SimSun" w:hAnsi="SimSun" w:cs="Times New Roman" w:hint="eastAsia"/>
          <w:b/>
          <w:bCs/>
          <w:sz w:val="21"/>
          <w:szCs w:val="24"/>
          <w:lang w:eastAsia="zh-CN"/>
        </w:rPr>
        <w:t>不妨考虑</w:t>
      </w:r>
      <w:r w:rsidR="00E7195C" w:rsidRPr="00DB5CB4">
        <w:rPr>
          <w:rFonts w:ascii="SimSun" w:eastAsia="SimSun" w:hAnsi="SimSun" w:cs="Times New Roman" w:hint="eastAsia"/>
          <w:b/>
          <w:bCs/>
          <w:sz w:val="21"/>
          <w:szCs w:val="24"/>
          <w:lang w:eastAsia="zh-CN"/>
        </w:rPr>
        <w:t>在条例/细则/办公指令中纳入必要的条款，针对因个人原因取消机票的所涉工作人员收取退票费。</w:t>
      </w:r>
    </w:p>
    <w:p w:rsidR="005B432E" w:rsidRPr="00DB5CB4" w:rsidRDefault="005B432E" w:rsidP="002D3B04">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sidRPr="00DB5CB4">
        <w:rPr>
          <w:rFonts w:ascii="SimSun" w:eastAsia="SimSun" w:hAnsi="SimSun" w:cs="Times New Roman"/>
          <w:sz w:val="21"/>
          <w:szCs w:val="24"/>
          <w:lang w:eastAsia="zh-CN"/>
        </w:rPr>
        <w:t>WIPO</w:t>
      </w:r>
      <w:r w:rsidR="006546CD" w:rsidRPr="00DB5CB4">
        <w:rPr>
          <w:rFonts w:asciiTheme="minorEastAsia" w:eastAsiaTheme="minorEastAsia" w:hAnsiTheme="minorEastAsia" w:cs="Times New Roman" w:hint="eastAsia"/>
          <w:sz w:val="21"/>
          <w:szCs w:val="24"/>
          <w:lang w:eastAsia="zh-CN"/>
        </w:rPr>
        <w:t>接受了此项建议。</w:t>
      </w:r>
    </w:p>
    <w:p w:rsidR="00D57664" w:rsidRPr="00D57664" w:rsidRDefault="00D57664" w:rsidP="000D7880">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D57664">
        <w:rPr>
          <w:rFonts w:ascii="SimSun" w:eastAsia="SimSun" w:hAnsi="SimSun" w:cs="Times New Roman" w:hint="eastAsia"/>
          <w:b/>
          <w:color w:val="1F497D"/>
          <w:sz w:val="21"/>
          <w:szCs w:val="21"/>
          <w:lang w:eastAsia="zh-CN"/>
        </w:rPr>
        <w:t>欺诈和推定欺诈案件</w:t>
      </w:r>
    </w:p>
    <w:p w:rsidR="005B432E" w:rsidRPr="00DB5CB4" w:rsidRDefault="00466FD9" w:rsidP="002D3B04">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Pr>
          <w:rFonts w:ascii="SimSun" w:eastAsia="SimSun" w:hAnsi="SimSun" w:cs="Times New Roman" w:hint="eastAsia"/>
          <w:sz w:val="21"/>
          <w:lang w:val="en-GB" w:eastAsia="zh-CN"/>
        </w:rPr>
        <w:t>对内部监督司</w:t>
      </w:r>
      <w:r>
        <w:rPr>
          <w:rFonts w:ascii="SimSun" w:eastAsia="SimSun" w:hAnsi="SimSun" w:hint="eastAsia"/>
          <w:sz w:val="21"/>
          <w:lang w:val="en-GB" w:eastAsia="zh-CN"/>
        </w:rPr>
        <w:t>司长</w:t>
      </w:r>
      <w:r>
        <w:rPr>
          <w:rFonts w:ascii="SimSun" w:eastAsia="SimSun" w:hAnsi="SimSun" w:cs="Times New Roman" w:hint="eastAsia"/>
          <w:sz w:val="21"/>
          <w:lang w:val="en-GB" w:eastAsia="zh-CN"/>
        </w:rPr>
        <w:t>办公室</w:t>
      </w:r>
      <w:r w:rsidRPr="002D3B04">
        <w:rPr>
          <w:rFonts w:ascii="SimSun" w:eastAsia="SimSun" w:hAnsi="SimSun" w:cs="SimSun" w:hint="eastAsia"/>
          <w:sz w:val="21"/>
          <w:szCs w:val="24"/>
          <w:lang w:eastAsia="zh-CN"/>
        </w:rPr>
        <w:t>提供</w:t>
      </w:r>
      <w:r>
        <w:rPr>
          <w:rFonts w:ascii="SimSun" w:eastAsia="SimSun" w:hAnsi="SimSun" w:cs="Times New Roman" w:hint="eastAsia"/>
          <w:sz w:val="21"/>
          <w:lang w:val="en-GB" w:eastAsia="zh-CN"/>
        </w:rPr>
        <w:t>的欺诈/推定欺诈的信息的分析表明，在2015年登记了十三起欺诈/推定欺诈新案件，十起已结案。截至2015年12月31日，尚未结案的欺诈或推定欺诈案件有七</w:t>
      </w:r>
      <w:r w:rsidR="00E11BCD">
        <w:rPr>
          <w:rFonts w:ascii="SimSun" w:eastAsia="SimSun" w:hAnsi="SimSun" w:cs="Times New Roman"/>
          <w:sz w:val="21"/>
          <w:szCs w:val="24"/>
          <w:lang w:eastAsia="zh-CN"/>
        </w:rPr>
        <w:t>‍</w:t>
      </w:r>
      <w:r>
        <w:rPr>
          <w:rFonts w:ascii="SimSun" w:eastAsia="SimSun" w:hAnsi="SimSun" w:cs="Times New Roman" w:hint="eastAsia"/>
          <w:sz w:val="21"/>
          <w:lang w:val="en-GB" w:eastAsia="zh-CN"/>
        </w:rPr>
        <w:t>起。</w:t>
      </w:r>
    </w:p>
    <w:p w:rsidR="00E731AE" w:rsidRDefault="00E731AE" w:rsidP="000D7880">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Pr>
          <w:rFonts w:ascii="SimSun" w:eastAsia="SimSun" w:hAnsi="SimSun" w:cs="Times New Roman" w:hint="eastAsia"/>
          <w:b/>
          <w:color w:val="1F497D"/>
          <w:sz w:val="21"/>
          <w:szCs w:val="21"/>
          <w:lang w:eastAsia="zh-CN"/>
        </w:rPr>
        <w:t>审查管理层对过去的建议采取的行动</w:t>
      </w:r>
    </w:p>
    <w:p w:rsidR="005B432E" w:rsidRPr="00DB5CB4" w:rsidRDefault="00E731AE" w:rsidP="002D3B04">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Pr>
          <w:rFonts w:ascii="SimSun" w:eastAsia="SimSun" w:hAnsi="SimSun" w:cs="Times New Roman" w:hint="eastAsia"/>
          <w:sz w:val="21"/>
          <w:lang w:eastAsia="zh-CN"/>
        </w:rPr>
        <w:t>WIPO</w:t>
      </w:r>
      <w:r>
        <w:rPr>
          <w:rFonts w:ascii="SimSun" w:eastAsia="SimSun" w:hAnsi="SimSun" w:hint="eastAsia"/>
          <w:sz w:val="21"/>
          <w:lang w:val="en-GB" w:eastAsia="zh-CN"/>
        </w:rPr>
        <w:t>实施外聘审计建议</w:t>
      </w:r>
      <w:r w:rsidR="00DB5CB4">
        <w:rPr>
          <w:rStyle w:val="goog-gtc-translatable"/>
          <w:rFonts w:ascii="SimSun" w:eastAsia="SimSun" w:hAnsi="SimSun" w:hint="eastAsia"/>
          <w:sz w:val="21"/>
          <w:lang w:eastAsia="zh-CN"/>
        </w:rPr>
        <w:t>（</w:t>
      </w:r>
      <w:r>
        <w:rPr>
          <w:rStyle w:val="goog-gtc-translatable"/>
          <w:rFonts w:ascii="SimSun" w:eastAsia="SimSun" w:hAnsi="SimSun" w:hint="eastAsia"/>
          <w:sz w:val="21"/>
          <w:lang w:eastAsia="zh-CN"/>
        </w:rPr>
        <w:t>财务审计</w:t>
      </w:r>
      <w:r w:rsidR="00DB5CB4">
        <w:rPr>
          <w:rStyle w:val="goog-gtc-translatable"/>
          <w:rFonts w:ascii="SimSun" w:eastAsia="SimSun" w:hAnsi="SimSun" w:hint="eastAsia"/>
          <w:sz w:val="21"/>
          <w:lang w:eastAsia="zh-CN"/>
        </w:rPr>
        <w:t>）</w:t>
      </w:r>
      <w:r>
        <w:rPr>
          <w:rStyle w:val="goog-gtc-translatable"/>
          <w:rFonts w:ascii="SimSun" w:eastAsia="SimSun" w:hAnsi="SimSun" w:hint="eastAsia"/>
          <w:sz w:val="21"/>
          <w:lang w:eastAsia="zh-CN"/>
        </w:rPr>
        <w:t>的状况列于本报告</w:t>
      </w:r>
      <w:r w:rsidRPr="008A239C">
        <w:rPr>
          <w:rStyle w:val="goog-gtc-translatable"/>
          <w:rFonts w:ascii="SimSun" w:eastAsia="SimSun" w:hAnsi="SimSun" w:hint="eastAsia"/>
          <w:b/>
          <w:sz w:val="21"/>
          <w:lang w:eastAsia="zh-CN"/>
        </w:rPr>
        <w:t>附件三</w:t>
      </w:r>
      <w:r>
        <w:rPr>
          <w:rStyle w:val="goog-gtc-translatable"/>
          <w:rFonts w:ascii="SimSun" w:eastAsia="SimSun" w:hAnsi="SimSun" w:hint="eastAsia"/>
          <w:sz w:val="21"/>
          <w:lang w:eastAsia="zh-CN"/>
        </w:rPr>
        <w:t>。</w:t>
      </w:r>
    </w:p>
    <w:p w:rsidR="00B7240E" w:rsidRPr="00B7240E" w:rsidRDefault="00B7240E" w:rsidP="000D7880">
      <w:pPr>
        <w:keepNext/>
        <w:adjustRightInd w:val="0"/>
        <w:spacing w:beforeLines="100" w:before="240" w:afterLines="50" w:after="120" w:line="340" w:lineRule="atLeast"/>
        <w:jc w:val="both"/>
        <w:rPr>
          <w:rFonts w:ascii="SimSun" w:eastAsia="SimSun" w:hAnsi="SimSun" w:cs="Times New Roman"/>
          <w:b/>
          <w:color w:val="1F497D"/>
          <w:sz w:val="21"/>
          <w:szCs w:val="21"/>
          <w:lang w:eastAsia="zh-CN"/>
        </w:rPr>
      </w:pPr>
      <w:r w:rsidRPr="00B7240E">
        <w:rPr>
          <w:rFonts w:ascii="SimSun" w:eastAsia="SimSun" w:hAnsi="SimSun" w:cs="Times New Roman" w:hint="eastAsia"/>
          <w:b/>
          <w:color w:val="1F497D"/>
          <w:sz w:val="21"/>
          <w:szCs w:val="21"/>
          <w:lang w:eastAsia="zh-CN"/>
        </w:rPr>
        <w:lastRenderedPageBreak/>
        <w:t>管理层披露的信息——核销现金、应收账款和财产损失</w:t>
      </w:r>
    </w:p>
    <w:p w:rsidR="005B432E" w:rsidRPr="00DB5CB4" w:rsidRDefault="00B7240E" w:rsidP="002D3B04">
      <w:pPr>
        <w:pStyle w:val="ListParagraph"/>
        <w:numPr>
          <w:ilvl w:val="0"/>
          <w:numId w:val="4"/>
        </w:numPr>
        <w:overflowPunct w:val="0"/>
        <w:adjustRightInd w:val="0"/>
        <w:spacing w:afterLines="50" w:after="120" w:line="340" w:lineRule="atLeast"/>
        <w:ind w:left="0" w:firstLine="0"/>
        <w:contextualSpacing w:val="0"/>
        <w:jc w:val="both"/>
        <w:rPr>
          <w:rFonts w:ascii="SimSun" w:eastAsia="SimSun" w:hAnsi="SimSun" w:cs="Times New Roman"/>
          <w:sz w:val="21"/>
          <w:szCs w:val="24"/>
          <w:lang w:eastAsia="zh-CN"/>
        </w:rPr>
      </w:pPr>
      <w:r>
        <w:rPr>
          <w:rFonts w:ascii="SimSun" w:eastAsia="SimSun" w:hAnsi="SimSun" w:cs="Times New Roman" w:hint="eastAsia"/>
          <w:sz w:val="21"/>
          <w:lang w:val="en-GB" w:eastAsia="zh-CN"/>
        </w:rPr>
        <w:t>管理层</w:t>
      </w:r>
      <w:r w:rsidRPr="002D3B04">
        <w:rPr>
          <w:rFonts w:ascii="SimSun" w:eastAsia="SimSun" w:hAnsi="SimSun" w:cs="SimSun" w:hint="eastAsia"/>
          <w:sz w:val="21"/>
          <w:szCs w:val="24"/>
          <w:lang w:eastAsia="zh-CN"/>
        </w:rPr>
        <w:t>通报</w:t>
      </w:r>
      <w:r>
        <w:rPr>
          <w:rFonts w:ascii="SimSun" w:eastAsia="SimSun" w:hAnsi="SimSun" w:cs="Times New Roman" w:hint="eastAsia"/>
          <w:sz w:val="21"/>
          <w:lang w:val="en-GB" w:eastAsia="zh-CN"/>
        </w:rPr>
        <w:t>了本组织依照财务条例6.4、财务细则106.8在2015年12月31日截止的年度期间已登记如下损失：</w:t>
      </w:r>
    </w:p>
    <w:p w:rsidR="005B432E" w:rsidRPr="00DB5CB4" w:rsidRDefault="00B7240E" w:rsidP="00FE2991">
      <w:pPr>
        <w:numPr>
          <w:ilvl w:val="0"/>
          <w:numId w:val="1"/>
        </w:numPr>
        <w:overflowPunct w:val="0"/>
        <w:spacing w:afterLines="50" w:after="120" w:line="340" w:lineRule="atLeast"/>
        <w:ind w:left="1134" w:hanging="567"/>
        <w:jc w:val="both"/>
        <w:rPr>
          <w:rFonts w:ascii="SimSun" w:eastAsia="SimSun" w:hAnsi="SimSun" w:cs="Times New Roman"/>
          <w:sz w:val="21"/>
          <w:szCs w:val="24"/>
          <w:lang w:eastAsia="zh-CN"/>
        </w:rPr>
      </w:pPr>
      <w:r>
        <w:rPr>
          <w:rStyle w:val="goog-gtc-translatable"/>
          <w:rFonts w:ascii="SimSun" w:eastAsia="SimSun" w:hAnsi="SimSun" w:hint="eastAsia"/>
          <w:sz w:val="21"/>
          <w:lang w:eastAsia="zh-CN"/>
        </w:rPr>
        <w:t>在2015年期间核销账款总额1</w:t>
      </w:r>
      <w:r>
        <w:rPr>
          <w:rFonts w:ascii="SimSun" w:eastAsia="SimSun" w:hAnsi="SimSun" w:cs="Times New Roman" w:hint="eastAsia"/>
          <w:sz w:val="21"/>
          <w:lang w:eastAsia="zh-CN"/>
        </w:rPr>
        <w:t>,308</w:t>
      </w:r>
      <w:r>
        <w:rPr>
          <w:rStyle w:val="goog-gtc-translatable"/>
          <w:rFonts w:ascii="SimSun" w:eastAsia="SimSun" w:hAnsi="SimSun" w:hint="eastAsia"/>
          <w:sz w:val="21"/>
          <w:lang w:eastAsia="zh-CN"/>
        </w:rPr>
        <w:t>瑞郎。这涉及自2014年起有关商标、工业品外观设计和出版活动的</w:t>
      </w:r>
      <w:r w:rsidR="00E11BCD">
        <w:rPr>
          <w:rStyle w:val="goog-gtc-translatable"/>
          <w:rFonts w:ascii="SimSun" w:eastAsia="SimSun" w:hAnsi="SimSun" w:hint="eastAsia"/>
          <w:sz w:val="21"/>
          <w:lang w:eastAsia="zh-CN"/>
        </w:rPr>
        <w:t>七</w:t>
      </w:r>
      <w:r>
        <w:rPr>
          <w:rStyle w:val="goog-gtc-translatable"/>
          <w:rFonts w:ascii="SimSun" w:eastAsia="SimSun" w:hAnsi="SimSun" w:hint="eastAsia"/>
          <w:sz w:val="21"/>
          <w:lang w:eastAsia="zh-CN"/>
        </w:rPr>
        <w:t>张未付款发票；</w:t>
      </w:r>
    </w:p>
    <w:p w:rsidR="005B432E" w:rsidRPr="00DB5CB4" w:rsidRDefault="00A9536E" w:rsidP="00FE2991">
      <w:pPr>
        <w:numPr>
          <w:ilvl w:val="0"/>
          <w:numId w:val="1"/>
        </w:numPr>
        <w:overflowPunct w:val="0"/>
        <w:spacing w:afterLines="50" w:after="120" w:line="340" w:lineRule="atLeast"/>
        <w:ind w:left="1134" w:hanging="567"/>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在2015年期间核销工作人员工资预付款总额</w:t>
      </w:r>
      <w:r w:rsidR="005B432E" w:rsidRPr="00DB5CB4">
        <w:rPr>
          <w:rFonts w:ascii="SimSun" w:eastAsia="SimSun" w:hAnsi="SimSun" w:cs="Times New Roman"/>
          <w:sz w:val="21"/>
          <w:szCs w:val="24"/>
          <w:lang w:eastAsia="zh-CN"/>
        </w:rPr>
        <w:t>41,980.70</w:t>
      </w:r>
      <w:r w:rsidRPr="00DB5CB4">
        <w:rPr>
          <w:rFonts w:ascii="SimSun" w:eastAsia="SimSun" w:hAnsi="SimSun" w:cs="Times New Roman" w:hint="eastAsia"/>
          <w:sz w:val="21"/>
          <w:szCs w:val="24"/>
          <w:lang w:eastAsia="zh-CN"/>
        </w:rPr>
        <w:t>瑞郎。这涉及在2013年期间向五名前工作人员支付的金额；</w:t>
      </w:r>
    </w:p>
    <w:p w:rsidR="005B432E" w:rsidRPr="00DB5CB4" w:rsidRDefault="00815308" w:rsidP="00FE2991">
      <w:pPr>
        <w:numPr>
          <w:ilvl w:val="0"/>
          <w:numId w:val="1"/>
        </w:numPr>
        <w:overflowPunct w:val="0"/>
        <w:spacing w:afterLines="50" w:after="120" w:line="340" w:lineRule="atLeast"/>
        <w:ind w:left="1134" w:hanging="567"/>
        <w:jc w:val="both"/>
        <w:rPr>
          <w:rFonts w:ascii="SimSun" w:eastAsia="SimSun" w:hAnsi="SimSun" w:cs="Times New Roman"/>
          <w:sz w:val="21"/>
          <w:szCs w:val="24"/>
          <w:lang w:eastAsia="zh-CN"/>
        </w:rPr>
      </w:pPr>
      <w:r>
        <w:rPr>
          <w:rStyle w:val="goog-gtc-translatable"/>
          <w:rFonts w:ascii="SimSun" w:eastAsia="SimSun" w:hAnsi="SimSun" w:hint="eastAsia"/>
          <w:sz w:val="21"/>
          <w:lang w:eastAsia="zh-CN"/>
        </w:rPr>
        <w:t>全年出现的其他小损失，主要是对应收账款的付款，共计</w:t>
      </w:r>
      <w:r w:rsidRPr="00DB5CB4">
        <w:rPr>
          <w:rFonts w:ascii="SimSun" w:eastAsia="SimSun" w:hAnsi="SimSun" w:cs="Times New Roman"/>
          <w:sz w:val="21"/>
          <w:szCs w:val="24"/>
          <w:lang w:eastAsia="zh-CN"/>
        </w:rPr>
        <w:t>22,451.79</w:t>
      </w:r>
      <w:r>
        <w:rPr>
          <w:rFonts w:ascii="SimSun" w:eastAsia="SimSun" w:hAnsi="SimSun" w:cs="Times New Roman" w:hint="eastAsia"/>
          <w:sz w:val="21"/>
          <w:lang w:eastAsia="zh-CN"/>
        </w:rPr>
        <w:t>瑞郎。</w:t>
      </w:r>
    </w:p>
    <w:p w:rsidR="00D70C6A" w:rsidRDefault="00D70C6A" w:rsidP="00D70C6A">
      <w:pPr>
        <w:spacing w:after="0" w:line="340" w:lineRule="atLeast"/>
        <w:ind w:right="1701"/>
        <w:jc w:val="right"/>
        <w:rPr>
          <w:rFonts w:ascii="SimSun" w:eastAsia="SimSun" w:hAnsi="SimSun" w:cs="Times New Roman"/>
          <w:sz w:val="21"/>
          <w:szCs w:val="21"/>
          <w:lang w:val="en-CA" w:eastAsia="zh-CN"/>
        </w:rPr>
      </w:pPr>
    </w:p>
    <w:p w:rsidR="00D70C6A" w:rsidRDefault="00D70C6A" w:rsidP="00D70C6A">
      <w:pPr>
        <w:spacing w:after="0" w:line="340" w:lineRule="atLeast"/>
        <w:ind w:right="1701"/>
        <w:jc w:val="right"/>
        <w:rPr>
          <w:rFonts w:ascii="SimSun" w:eastAsia="SimSun" w:hAnsi="SimSun" w:cs="Times New Roman"/>
          <w:sz w:val="21"/>
          <w:szCs w:val="21"/>
          <w:lang w:val="en-CA" w:eastAsia="zh-CN"/>
        </w:rPr>
      </w:pPr>
    </w:p>
    <w:p w:rsidR="00FE2991" w:rsidRPr="00FE2991" w:rsidRDefault="00FE2991" w:rsidP="00D70C6A">
      <w:pPr>
        <w:spacing w:after="0" w:line="340" w:lineRule="atLeast"/>
        <w:ind w:right="1701"/>
        <w:jc w:val="right"/>
        <w:rPr>
          <w:rFonts w:ascii="SimSun" w:eastAsia="SimSun" w:hAnsi="SimSun" w:cs="Times New Roman"/>
          <w:sz w:val="21"/>
          <w:szCs w:val="21"/>
          <w:lang w:val="en-CA" w:eastAsia="zh-CN"/>
        </w:rPr>
      </w:pPr>
      <w:r w:rsidRPr="00FE2991">
        <w:rPr>
          <w:rFonts w:ascii="SimSun" w:eastAsia="SimSun" w:hAnsi="SimSun" w:cs="Times New Roman" w:hint="eastAsia"/>
          <w:sz w:val="21"/>
          <w:szCs w:val="21"/>
          <w:lang w:val="en-CA" w:eastAsia="zh-CN"/>
        </w:rPr>
        <w:t>印度主计长兼审计长</w:t>
      </w:r>
    </w:p>
    <w:p w:rsidR="00FE2991" w:rsidRPr="00FE2991" w:rsidRDefault="00FE2991" w:rsidP="00D70C6A">
      <w:pPr>
        <w:spacing w:after="0" w:line="340" w:lineRule="atLeast"/>
        <w:ind w:right="1701"/>
        <w:jc w:val="right"/>
        <w:rPr>
          <w:rFonts w:ascii="SimSun" w:eastAsia="SimSun" w:hAnsi="SimSun" w:cs="Times New Roman"/>
          <w:sz w:val="21"/>
          <w:szCs w:val="21"/>
          <w:lang w:val="en-CA" w:eastAsia="zh-CN"/>
        </w:rPr>
      </w:pPr>
      <w:r w:rsidRPr="00FE2991">
        <w:rPr>
          <w:rFonts w:ascii="SimSun" w:eastAsia="SimSun" w:hAnsi="SimSun" w:cs="Times New Roman" w:hint="eastAsia"/>
          <w:sz w:val="21"/>
          <w:szCs w:val="21"/>
          <w:lang w:val="en-CA" w:eastAsia="zh-CN"/>
        </w:rPr>
        <w:t>外聘审计员</w:t>
      </w:r>
    </w:p>
    <w:p w:rsidR="002A3001" w:rsidRPr="00FE2991" w:rsidRDefault="00303F71" w:rsidP="00D70C6A">
      <w:pPr>
        <w:spacing w:after="0" w:line="340" w:lineRule="atLeast"/>
        <w:ind w:right="1701"/>
        <w:jc w:val="right"/>
        <w:rPr>
          <w:rFonts w:ascii="SimSun" w:eastAsia="SimSun" w:hAnsi="SimSun" w:cs="Times New Roman"/>
          <w:sz w:val="21"/>
          <w:szCs w:val="21"/>
          <w:lang w:val="en-CA" w:eastAsia="zh-CN"/>
        </w:rPr>
      </w:pPr>
      <w:r w:rsidRPr="00FE2991">
        <w:rPr>
          <w:rFonts w:ascii="SimSun" w:eastAsia="SimSun" w:hAnsi="SimSun" w:cs="Times New Roman" w:hint="eastAsia"/>
          <w:sz w:val="21"/>
          <w:szCs w:val="21"/>
          <w:lang w:val="en-CA" w:eastAsia="zh-CN"/>
        </w:rPr>
        <w:t>沙希·康德·夏尔马</w:t>
      </w:r>
    </w:p>
    <w:p w:rsidR="002A3001" w:rsidRPr="00FE2991" w:rsidRDefault="00DB5CB4" w:rsidP="00D70C6A">
      <w:pPr>
        <w:spacing w:after="0" w:line="340" w:lineRule="atLeast"/>
        <w:ind w:right="1701"/>
        <w:jc w:val="right"/>
        <w:rPr>
          <w:rFonts w:ascii="SimSun" w:eastAsia="SimSun" w:hAnsi="SimSun" w:cs="Times New Roman"/>
          <w:sz w:val="21"/>
          <w:szCs w:val="21"/>
          <w:lang w:val="en-CA" w:eastAsia="zh-CN"/>
        </w:rPr>
      </w:pPr>
      <w:r w:rsidRPr="00FE2991">
        <w:rPr>
          <w:rFonts w:ascii="SimSun" w:eastAsia="SimSun" w:hAnsi="SimSun" w:cs="Times New Roman" w:hint="eastAsia"/>
          <w:sz w:val="21"/>
          <w:szCs w:val="21"/>
          <w:lang w:val="en-CA" w:eastAsia="zh-CN"/>
        </w:rPr>
        <w:t>（</w:t>
      </w:r>
      <w:r w:rsidR="002A3001" w:rsidRPr="00FE2991">
        <w:rPr>
          <w:rFonts w:ascii="SimSun" w:eastAsia="SimSun" w:hAnsi="SimSun" w:cs="Times New Roman" w:hint="eastAsia"/>
          <w:sz w:val="21"/>
          <w:szCs w:val="21"/>
          <w:lang w:val="en-CA" w:eastAsia="zh-CN"/>
        </w:rPr>
        <w:t>签字</w:t>
      </w:r>
      <w:r w:rsidRPr="00FE2991">
        <w:rPr>
          <w:rFonts w:ascii="SimSun" w:eastAsia="SimSun" w:hAnsi="SimSun" w:cs="Times New Roman" w:hint="eastAsia"/>
          <w:sz w:val="21"/>
          <w:szCs w:val="21"/>
          <w:lang w:val="en-CA" w:eastAsia="zh-CN"/>
        </w:rPr>
        <w:t>）</w:t>
      </w:r>
    </w:p>
    <w:p w:rsidR="0064659D" w:rsidRPr="00FE2991" w:rsidRDefault="002A3001" w:rsidP="00D70C6A">
      <w:pPr>
        <w:pStyle w:val="ListParagraph"/>
        <w:spacing w:after="0" w:line="340" w:lineRule="atLeast"/>
        <w:ind w:left="0" w:right="1701"/>
        <w:contextualSpacing w:val="0"/>
        <w:jc w:val="right"/>
        <w:rPr>
          <w:rFonts w:ascii="SimSun" w:eastAsia="SimSun" w:hAnsi="SimSun" w:cs="Times New Roman"/>
          <w:sz w:val="21"/>
          <w:szCs w:val="21"/>
          <w:lang w:val="en-GB" w:eastAsia="zh-CN"/>
        </w:rPr>
      </w:pPr>
      <w:r w:rsidRPr="00FE2991">
        <w:rPr>
          <w:rFonts w:ascii="SimSun" w:eastAsia="SimSun" w:hAnsi="SimSun" w:cs="Times New Roman" w:hint="eastAsia"/>
          <w:sz w:val="21"/>
          <w:szCs w:val="21"/>
          <w:lang w:val="en-GB" w:eastAsia="zh-CN"/>
        </w:rPr>
        <w:t>2016年7月4日</w:t>
      </w:r>
    </w:p>
    <w:p w:rsidR="003E04FD" w:rsidRPr="00DB5CB4" w:rsidRDefault="003E04FD" w:rsidP="001E4597">
      <w:pPr>
        <w:pStyle w:val="ListParagraph"/>
        <w:adjustRightInd w:val="0"/>
        <w:spacing w:after="0" w:line="240" w:lineRule="auto"/>
        <w:ind w:left="0" w:firstLineChars="3650" w:firstLine="7695"/>
        <w:contextualSpacing w:val="0"/>
        <w:rPr>
          <w:rFonts w:ascii="SimSun" w:eastAsia="SimSun" w:hAnsi="SimSun"/>
          <w:b/>
          <w:sz w:val="21"/>
          <w:szCs w:val="24"/>
          <w:lang w:eastAsia="zh-CN"/>
        </w:rPr>
      </w:pPr>
    </w:p>
    <w:p w:rsidR="003E04FD" w:rsidRPr="00DB5CB4" w:rsidRDefault="003E04FD" w:rsidP="008A239C">
      <w:pPr>
        <w:spacing w:after="0" w:line="240" w:lineRule="auto"/>
        <w:jc w:val="center"/>
        <w:rPr>
          <w:rFonts w:ascii="SimSun" w:eastAsia="SimSun" w:hAnsi="SimSun" w:cs="Times New Roman"/>
          <w:b/>
          <w:sz w:val="21"/>
          <w:szCs w:val="24"/>
          <w:u w:val="single"/>
          <w:lang w:val="en-IN" w:eastAsia="zh-CN"/>
        </w:rPr>
        <w:sectPr w:rsidR="003E04FD" w:rsidRPr="00DB5CB4" w:rsidSect="00DB5CB4">
          <w:headerReference w:type="default" r:id="rId16"/>
          <w:headerReference w:type="first" r:id="rId17"/>
          <w:type w:val="oddPage"/>
          <w:pgSz w:w="11907" w:h="16839" w:code="9"/>
          <w:pgMar w:top="567" w:right="1134" w:bottom="1418" w:left="1418" w:header="510" w:footer="1021" w:gutter="0"/>
          <w:cols w:space="720"/>
          <w:titlePg/>
          <w:docGrid w:linePitch="360"/>
        </w:sectPr>
      </w:pPr>
    </w:p>
    <w:p w:rsidR="00B515F4" w:rsidRPr="00D70C6A" w:rsidRDefault="00045342" w:rsidP="00D70C6A">
      <w:pPr>
        <w:keepNext/>
        <w:spacing w:afterLines="100" w:after="240" w:line="340" w:lineRule="atLeast"/>
        <w:jc w:val="center"/>
        <w:rPr>
          <w:rFonts w:ascii="SimSun" w:eastAsia="SimSun" w:hAnsi="SimSun" w:cs="Times New Roman"/>
          <w:b/>
          <w:sz w:val="21"/>
          <w:szCs w:val="24"/>
          <w:u w:val="single"/>
          <w:lang w:val="en-IN" w:eastAsia="zh-CN"/>
        </w:rPr>
      </w:pPr>
      <w:r w:rsidRPr="00D70C6A">
        <w:rPr>
          <w:rFonts w:asciiTheme="minorEastAsia" w:hAnsiTheme="minorEastAsia" w:cs="Times New Roman" w:hint="eastAsia"/>
          <w:b/>
          <w:sz w:val="21"/>
          <w:szCs w:val="24"/>
          <w:u w:val="single"/>
          <w:lang w:val="en-IN" w:eastAsia="zh-CN"/>
        </w:rPr>
        <w:lastRenderedPageBreak/>
        <w:t>附件一</w:t>
      </w:r>
    </w:p>
    <w:p w:rsidR="00B515F4" w:rsidRPr="00DB5CB4" w:rsidRDefault="006753D4" w:rsidP="00D70C6A">
      <w:pPr>
        <w:spacing w:afterLines="50" w:after="120" w:line="340" w:lineRule="atLeast"/>
        <w:jc w:val="center"/>
        <w:rPr>
          <w:rFonts w:ascii="SimSun" w:eastAsia="SimSun" w:hAnsi="SimSun" w:cs="Times New Roman"/>
          <w:b/>
          <w:sz w:val="21"/>
          <w:szCs w:val="24"/>
          <w:lang w:val="en-IN" w:eastAsia="zh-CN"/>
        </w:rPr>
      </w:pPr>
      <w:r w:rsidRPr="00DB5CB4">
        <w:rPr>
          <w:rFonts w:asciiTheme="minorEastAsia" w:hAnsiTheme="minorEastAsia" w:cs="Times New Roman" w:hint="eastAsia"/>
          <w:b/>
          <w:sz w:val="21"/>
          <w:szCs w:val="24"/>
          <w:lang w:val="en-IN" w:eastAsia="zh-CN"/>
        </w:rPr>
        <w:t>仲裁与调解中心</w:t>
      </w:r>
      <w:r w:rsidR="00045342" w:rsidRPr="00DB5CB4">
        <w:rPr>
          <w:rFonts w:asciiTheme="minorEastAsia" w:hAnsiTheme="minorEastAsia" w:cs="Times New Roman" w:hint="eastAsia"/>
          <w:b/>
          <w:sz w:val="21"/>
          <w:szCs w:val="24"/>
          <w:lang w:val="en-IN" w:eastAsia="zh-CN"/>
        </w:rPr>
        <w:t>2012-2013两年期至2016-2017两年期的成果框架</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16"/>
        <w:gridCol w:w="44"/>
        <w:gridCol w:w="1417"/>
        <w:gridCol w:w="1418"/>
        <w:gridCol w:w="1559"/>
        <w:gridCol w:w="1843"/>
      </w:tblGrid>
      <w:tr w:rsidR="00B515F4" w:rsidRPr="00D70C6A" w:rsidTr="00D70C6A">
        <w:tc>
          <w:tcPr>
            <w:tcW w:w="9782" w:type="dxa"/>
            <w:gridSpan w:val="7"/>
          </w:tcPr>
          <w:p w:rsidR="00B515F4" w:rsidRPr="00D70C6A" w:rsidRDefault="00045342" w:rsidP="00E11BCD">
            <w:pPr>
              <w:spacing w:beforeLines="30" w:before="72" w:afterLines="30" w:after="72" w:line="240" w:lineRule="auto"/>
              <w:rPr>
                <w:rFonts w:ascii="Times New Roman" w:eastAsia="Century Gothic" w:hAnsi="Times New Roman" w:cs="Times New Roman"/>
                <w:b/>
                <w:bCs/>
                <w:sz w:val="18"/>
                <w:szCs w:val="18"/>
                <w:lang w:eastAsia="zh-CN"/>
              </w:rPr>
            </w:pPr>
            <w:r w:rsidRPr="00D70C6A">
              <w:rPr>
                <w:rFonts w:asciiTheme="minorEastAsia" w:hAnsiTheme="minorEastAsia" w:cs="Times New Roman" w:hint="eastAsia"/>
                <w:b/>
                <w:bCs/>
                <w:sz w:val="18"/>
                <w:szCs w:val="18"/>
                <w:lang w:eastAsia="zh-CN"/>
              </w:rPr>
              <w:t>预期成果：</w:t>
            </w:r>
            <w:r w:rsidR="00905627" w:rsidRPr="00D70C6A">
              <w:rPr>
                <w:rFonts w:asciiTheme="minorEastAsia" w:hAnsiTheme="minorEastAsia" w:cs="Times New Roman" w:hint="eastAsia"/>
                <w:b/>
                <w:bCs/>
                <w:sz w:val="18"/>
                <w:szCs w:val="18"/>
                <w:lang w:eastAsia="zh-CN"/>
              </w:rPr>
              <w:t>通过仲裁、调解及替代性争议解决服务避免或解决国际和国内的知识产权争议的情况增多</w:t>
            </w:r>
          </w:p>
        </w:tc>
      </w:tr>
      <w:tr w:rsidR="00B515F4" w:rsidRPr="00D70C6A" w:rsidTr="00E11BCD">
        <w:tc>
          <w:tcPr>
            <w:tcW w:w="1985" w:type="dxa"/>
          </w:tcPr>
          <w:p w:rsidR="00B515F4" w:rsidRPr="00D70C6A" w:rsidRDefault="00905627" w:rsidP="00E11BCD">
            <w:pPr>
              <w:spacing w:beforeLines="30" w:before="72" w:afterLines="30" w:after="72" w:line="240" w:lineRule="auto"/>
              <w:rPr>
                <w:rFonts w:ascii="Times New Roman" w:eastAsia="Century Gothic" w:hAnsi="Times New Roman" w:cs="Times New Roman"/>
                <w:b/>
                <w:bCs/>
                <w:sz w:val="18"/>
                <w:szCs w:val="18"/>
              </w:rPr>
            </w:pPr>
            <w:r w:rsidRPr="00D70C6A">
              <w:rPr>
                <w:rFonts w:asciiTheme="minorEastAsia" w:hAnsiTheme="minorEastAsia" w:cs="Times New Roman" w:hint="eastAsia"/>
                <w:b/>
                <w:bCs/>
                <w:sz w:val="18"/>
                <w:szCs w:val="18"/>
                <w:lang w:eastAsia="zh-CN"/>
              </w:rPr>
              <w:t>指标</w:t>
            </w:r>
          </w:p>
        </w:tc>
        <w:tc>
          <w:tcPr>
            <w:tcW w:w="1516" w:type="dxa"/>
            <w:vAlign w:val="center"/>
          </w:tcPr>
          <w:p w:rsidR="00B515F4" w:rsidRPr="00D70C6A" w:rsidRDefault="00B515F4" w:rsidP="00E11BCD">
            <w:pPr>
              <w:spacing w:beforeLines="30" w:before="72" w:afterLines="30" w:after="72" w:line="240" w:lineRule="auto"/>
              <w:jc w:val="center"/>
              <w:rPr>
                <w:rFonts w:ascii="Times New Roman" w:eastAsia="Century Gothic" w:hAnsi="Times New Roman" w:cs="Times New Roman"/>
                <w:b/>
                <w:bCs/>
                <w:sz w:val="18"/>
                <w:szCs w:val="18"/>
              </w:rPr>
            </w:pPr>
            <w:r w:rsidRPr="00D70C6A">
              <w:rPr>
                <w:rFonts w:ascii="SimSun" w:eastAsia="SimSun" w:hAnsi="SimSun" w:cs="Times New Roman"/>
                <w:b/>
                <w:bCs/>
                <w:sz w:val="18"/>
                <w:szCs w:val="18"/>
              </w:rPr>
              <w:t>2012/13</w:t>
            </w:r>
            <w:r w:rsidR="00905627" w:rsidRPr="00D70C6A">
              <w:rPr>
                <w:rFonts w:asciiTheme="minorEastAsia" w:hAnsiTheme="minorEastAsia" w:cs="Times New Roman" w:hint="eastAsia"/>
                <w:b/>
                <w:bCs/>
                <w:sz w:val="18"/>
                <w:szCs w:val="18"/>
                <w:lang w:eastAsia="zh-CN"/>
              </w:rPr>
              <w:t>年</w:t>
            </w:r>
            <w:r w:rsidR="00E11BCD">
              <w:rPr>
                <w:rFonts w:asciiTheme="minorEastAsia" w:hAnsiTheme="minorEastAsia" w:cs="Times New Roman"/>
                <w:b/>
                <w:bCs/>
                <w:sz w:val="18"/>
                <w:szCs w:val="18"/>
                <w:lang w:eastAsia="zh-CN"/>
              </w:rPr>
              <w:br/>
            </w:r>
            <w:r w:rsidR="00905627" w:rsidRPr="00D70C6A">
              <w:rPr>
                <w:rFonts w:asciiTheme="minorEastAsia" w:hAnsiTheme="minorEastAsia" w:cs="Times New Roman" w:hint="eastAsia"/>
                <w:b/>
                <w:bCs/>
                <w:sz w:val="18"/>
                <w:szCs w:val="18"/>
                <w:lang w:eastAsia="zh-CN"/>
              </w:rPr>
              <w:t>目标</w:t>
            </w:r>
          </w:p>
        </w:tc>
        <w:tc>
          <w:tcPr>
            <w:tcW w:w="1461" w:type="dxa"/>
            <w:gridSpan w:val="2"/>
          </w:tcPr>
          <w:p w:rsidR="00B515F4" w:rsidRPr="00D70C6A" w:rsidRDefault="00905627" w:rsidP="00E11BCD">
            <w:pPr>
              <w:spacing w:beforeLines="30" w:before="72" w:afterLines="30" w:after="72" w:line="240" w:lineRule="auto"/>
              <w:jc w:val="center"/>
              <w:rPr>
                <w:rFonts w:ascii="Times New Roman" w:eastAsia="Century Gothic" w:hAnsi="Times New Roman" w:cs="Times New Roman"/>
                <w:b/>
                <w:bCs/>
                <w:sz w:val="18"/>
                <w:szCs w:val="18"/>
              </w:rPr>
            </w:pPr>
            <w:r w:rsidRPr="00D70C6A">
              <w:rPr>
                <w:rFonts w:asciiTheme="minorEastAsia" w:hAnsiTheme="minorEastAsia" w:cs="Times New Roman" w:hint="eastAsia"/>
                <w:b/>
                <w:bCs/>
                <w:sz w:val="18"/>
                <w:szCs w:val="18"/>
                <w:lang w:eastAsia="zh-CN"/>
              </w:rPr>
              <w:t>目标实现情况</w:t>
            </w:r>
          </w:p>
        </w:tc>
        <w:tc>
          <w:tcPr>
            <w:tcW w:w="1418" w:type="dxa"/>
          </w:tcPr>
          <w:p w:rsidR="00B515F4" w:rsidRPr="00D70C6A" w:rsidRDefault="00B515F4" w:rsidP="00E11BCD">
            <w:pPr>
              <w:spacing w:beforeLines="30" w:before="72" w:afterLines="30" w:after="72" w:line="240" w:lineRule="auto"/>
              <w:jc w:val="center"/>
              <w:rPr>
                <w:rFonts w:ascii="Times New Roman" w:eastAsia="Century Gothic" w:hAnsi="Times New Roman" w:cs="Times New Roman"/>
                <w:b/>
                <w:bCs/>
                <w:sz w:val="18"/>
                <w:szCs w:val="18"/>
                <w:lang w:eastAsia="zh-CN"/>
              </w:rPr>
            </w:pPr>
            <w:r w:rsidRPr="00D70C6A">
              <w:rPr>
                <w:rFonts w:ascii="SimSun" w:eastAsia="SimSun" w:hAnsi="SimSun" w:cs="Times New Roman"/>
                <w:b/>
                <w:bCs/>
                <w:sz w:val="18"/>
                <w:szCs w:val="18"/>
                <w:lang w:eastAsia="zh-CN"/>
              </w:rPr>
              <w:t>2014/15</w:t>
            </w:r>
            <w:r w:rsidR="00905627" w:rsidRPr="00D70C6A">
              <w:rPr>
                <w:rFonts w:asciiTheme="minorEastAsia" w:hAnsiTheme="minorEastAsia" w:cs="Times New Roman" w:hint="eastAsia"/>
                <w:b/>
                <w:bCs/>
                <w:sz w:val="18"/>
                <w:szCs w:val="18"/>
                <w:lang w:eastAsia="zh-CN"/>
              </w:rPr>
              <w:t>年</w:t>
            </w:r>
            <w:r w:rsidR="00E11BCD">
              <w:rPr>
                <w:rFonts w:asciiTheme="minorEastAsia" w:hAnsiTheme="minorEastAsia" w:cs="Times New Roman"/>
                <w:b/>
                <w:bCs/>
                <w:sz w:val="18"/>
                <w:szCs w:val="18"/>
                <w:lang w:eastAsia="zh-CN"/>
              </w:rPr>
              <w:br/>
            </w:r>
            <w:r w:rsidR="00905627" w:rsidRPr="00D70C6A">
              <w:rPr>
                <w:rFonts w:asciiTheme="minorEastAsia" w:hAnsiTheme="minorEastAsia" w:cs="Times New Roman" w:hint="eastAsia"/>
                <w:b/>
                <w:bCs/>
                <w:sz w:val="18"/>
                <w:szCs w:val="18"/>
                <w:lang w:eastAsia="zh-CN"/>
              </w:rPr>
              <w:t>目标</w:t>
            </w:r>
          </w:p>
        </w:tc>
        <w:tc>
          <w:tcPr>
            <w:tcW w:w="1559" w:type="dxa"/>
          </w:tcPr>
          <w:p w:rsidR="00B515F4" w:rsidRPr="00D70C6A" w:rsidRDefault="00905627" w:rsidP="00E11BCD">
            <w:pPr>
              <w:spacing w:beforeLines="30" w:before="72" w:afterLines="30" w:after="72" w:line="240" w:lineRule="auto"/>
              <w:jc w:val="center"/>
              <w:rPr>
                <w:rFonts w:ascii="Times New Roman" w:eastAsia="Century Gothic" w:hAnsi="Times New Roman" w:cs="Times New Roman"/>
                <w:b/>
                <w:bCs/>
                <w:sz w:val="18"/>
                <w:szCs w:val="18"/>
                <w:lang w:eastAsia="zh-CN"/>
              </w:rPr>
            </w:pPr>
            <w:r w:rsidRPr="00D70C6A">
              <w:rPr>
                <w:rFonts w:asciiTheme="minorEastAsia" w:hAnsiTheme="minorEastAsia" w:cs="Times New Roman" w:hint="eastAsia"/>
                <w:b/>
                <w:bCs/>
                <w:sz w:val="18"/>
                <w:szCs w:val="18"/>
                <w:lang w:eastAsia="zh-CN"/>
              </w:rPr>
              <w:t>目标实现情况</w:t>
            </w:r>
          </w:p>
        </w:tc>
        <w:tc>
          <w:tcPr>
            <w:tcW w:w="1843" w:type="dxa"/>
            <w:vAlign w:val="center"/>
          </w:tcPr>
          <w:p w:rsidR="00B515F4" w:rsidRPr="00D70C6A" w:rsidRDefault="00B515F4" w:rsidP="00E11BCD">
            <w:pPr>
              <w:spacing w:beforeLines="30" w:before="72" w:afterLines="30" w:after="72" w:line="240" w:lineRule="auto"/>
              <w:jc w:val="center"/>
              <w:rPr>
                <w:rFonts w:ascii="Times New Roman" w:eastAsia="Century Gothic" w:hAnsi="Times New Roman" w:cs="Times New Roman"/>
                <w:b/>
                <w:bCs/>
                <w:sz w:val="18"/>
                <w:szCs w:val="18"/>
                <w:lang w:eastAsia="zh-CN"/>
              </w:rPr>
            </w:pPr>
            <w:r w:rsidRPr="00D70C6A">
              <w:rPr>
                <w:rFonts w:ascii="SimSun" w:eastAsia="SimSun" w:hAnsi="SimSun" w:cs="Times New Roman"/>
                <w:b/>
                <w:bCs/>
                <w:sz w:val="18"/>
                <w:szCs w:val="18"/>
                <w:lang w:eastAsia="zh-CN"/>
              </w:rPr>
              <w:t>2016/17</w:t>
            </w:r>
            <w:r w:rsidR="00905627" w:rsidRPr="00D70C6A">
              <w:rPr>
                <w:rFonts w:asciiTheme="minorEastAsia" w:hAnsiTheme="minorEastAsia" w:cs="Times New Roman" w:hint="eastAsia"/>
                <w:b/>
                <w:bCs/>
                <w:sz w:val="18"/>
                <w:szCs w:val="18"/>
                <w:lang w:eastAsia="zh-CN"/>
              </w:rPr>
              <w:t>年</w:t>
            </w:r>
            <w:r w:rsidR="00E11BCD">
              <w:rPr>
                <w:rFonts w:asciiTheme="minorEastAsia" w:hAnsiTheme="minorEastAsia" w:cs="Times New Roman"/>
                <w:b/>
                <w:bCs/>
                <w:sz w:val="18"/>
                <w:szCs w:val="18"/>
                <w:lang w:eastAsia="zh-CN"/>
              </w:rPr>
              <w:br/>
            </w:r>
            <w:r w:rsidR="00905627" w:rsidRPr="00D70C6A">
              <w:rPr>
                <w:rFonts w:asciiTheme="minorEastAsia" w:hAnsiTheme="minorEastAsia" w:cs="Times New Roman" w:hint="eastAsia"/>
                <w:b/>
                <w:bCs/>
                <w:sz w:val="18"/>
                <w:szCs w:val="18"/>
                <w:lang w:eastAsia="zh-CN"/>
              </w:rPr>
              <w:t>目标</w:t>
            </w:r>
          </w:p>
        </w:tc>
      </w:tr>
      <w:tr w:rsidR="00B515F4" w:rsidRPr="00D70C6A" w:rsidTr="00D70C6A">
        <w:tc>
          <w:tcPr>
            <w:tcW w:w="9782" w:type="dxa"/>
            <w:gridSpan w:val="7"/>
          </w:tcPr>
          <w:p w:rsidR="00B515F4" w:rsidRPr="00D70C6A" w:rsidRDefault="00D975F6" w:rsidP="00E11BCD">
            <w:pPr>
              <w:spacing w:beforeLines="30" w:before="72" w:afterLines="30" w:after="72" w:line="240" w:lineRule="auto"/>
              <w:rPr>
                <w:rFonts w:ascii="Times New Roman" w:eastAsia="Century Gothic" w:hAnsi="Times New Roman" w:cs="Times New Roman"/>
                <w:b/>
                <w:bCs/>
                <w:sz w:val="18"/>
                <w:szCs w:val="18"/>
                <w:lang w:eastAsia="zh-CN"/>
              </w:rPr>
            </w:pPr>
            <w:r w:rsidRPr="00D70C6A">
              <w:rPr>
                <w:rFonts w:asciiTheme="minorEastAsia" w:hAnsiTheme="minorEastAsia" w:cs="Times New Roman" w:hint="eastAsia"/>
                <w:b/>
                <w:bCs/>
                <w:sz w:val="18"/>
                <w:szCs w:val="18"/>
                <w:lang w:eastAsia="zh-CN"/>
              </w:rPr>
              <w:t>绩效</w:t>
            </w:r>
            <w:r w:rsidR="00905627" w:rsidRPr="00D70C6A">
              <w:rPr>
                <w:rFonts w:asciiTheme="minorEastAsia" w:hAnsiTheme="minorEastAsia" w:cs="Times New Roman" w:hint="eastAsia"/>
                <w:b/>
                <w:bCs/>
                <w:sz w:val="18"/>
                <w:szCs w:val="18"/>
                <w:lang w:eastAsia="zh-CN"/>
              </w:rPr>
              <w:t>指标：中心通过替代性争议服务和资源为越来越多的争议解决提供支持</w:t>
            </w:r>
          </w:p>
        </w:tc>
      </w:tr>
      <w:tr w:rsidR="00B515F4" w:rsidRPr="00D70C6A" w:rsidTr="00D70C6A">
        <w:tc>
          <w:tcPr>
            <w:tcW w:w="1985" w:type="dxa"/>
          </w:tcPr>
          <w:p w:rsidR="00B515F4" w:rsidRPr="00D70C6A" w:rsidRDefault="00905627" w:rsidP="00E11BCD">
            <w:pPr>
              <w:spacing w:beforeLines="30" w:before="72" w:afterLines="30" w:after="72" w:line="240" w:lineRule="auto"/>
              <w:rPr>
                <w:rFonts w:ascii="SimSun" w:eastAsia="SimSun" w:hAnsi="SimSun" w:cs="Times New Roman"/>
                <w:b/>
                <w:bCs/>
                <w:sz w:val="18"/>
                <w:szCs w:val="18"/>
                <w:lang w:eastAsia="zh-CN"/>
              </w:rPr>
            </w:pPr>
            <w:r w:rsidRPr="00D70C6A">
              <w:rPr>
                <w:rFonts w:ascii="SimSun" w:eastAsia="SimSun" w:hAnsi="SimSun" w:cs="Times New Roman" w:hint="eastAsia"/>
                <w:b/>
                <w:bCs/>
                <w:sz w:val="18"/>
                <w:szCs w:val="18"/>
                <w:lang w:eastAsia="zh-CN"/>
              </w:rPr>
              <w:t>新增争议</w:t>
            </w:r>
          </w:p>
        </w:tc>
        <w:tc>
          <w:tcPr>
            <w:tcW w:w="1516" w:type="dxa"/>
            <w:vMerge w:val="restart"/>
          </w:tcPr>
          <w:p w:rsidR="00B515F4" w:rsidRPr="00D70C6A" w:rsidRDefault="00B515F4" w:rsidP="00E11BCD">
            <w:pPr>
              <w:spacing w:beforeLines="30" w:before="72" w:afterLines="30" w:after="72" w:line="240" w:lineRule="auto"/>
              <w:rPr>
                <w:rFonts w:ascii="SimSun" w:eastAsia="SimSun" w:hAnsi="SimSun" w:cs="Times New Roman"/>
                <w:bCs/>
                <w:sz w:val="18"/>
                <w:szCs w:val="18"/>
                <w:lang w:eastAsia="zh-CN"/>
              </w:rPr>
            </w:pPr>
            <w:r w:rsidRPr="00D70C6A">
              <w:rPr>
                <w:rFonts w:ascii="SimSun" w:eastAsia="SimSun" w:hAnsi="SimSun" w:cs="Times New Roman"/>
                <w:bCs/>
                <w:sz w:val="18"/>
                <w:szCs w:val="18"/>
                <w:lang w:eastAsia="zh-CN"/>
              </w:rPr>
              <w:t>20</w:t>
            </w:r>
            <w:r w:rsidR="00905627" w:rsidRPr="00D70C6A">
              <w:rPr>
                <w:rFonts w:ascii="SimSun" w:eastAsia="SimSun" w:hAnsi="SimSun" w:cs="Times New Roman" w:hint="eastAsia"/>
                <w:bCs/>
                <w:sz w:val="18"/>
                <w:szCs w:val="18"/>
                <w:lang w:eastAsia="zh-CN"/>
              </w:rPr>
              <w:t>件新增争议和调解</w:t>
            </w:r>
          </w:p>
        </w:tc>
        <w:tc>
          <w:tcPr>
            <w:tcW w:w="1461" w:type="dxa"/>
            <w:gridSpan w:val="2"/>
          </w:tcPr>
          <w:p w:rsidR="00B515F4" w:rsidRPr="00D70C6A" w:rsidRDefault="00B515F4" w:rsidP="00E11BCD">
            <w:pPr>
              <w:spacing w:beforeLines="30" w:before="72" w:afterLines="30" w:after="72" w:line="240" w:lineRule="auto"/>
              <w:rPr>
                <w:rFonts w:ascii="SimSun" w:eastAsia="SimSun" w:hAnsi="SimSun" w:cs="Times New Roman"/>
                <w:bCs/>
                <w:sz w:val="18"/>
                <w:szCs w:val="18"/>
                <w:lang w:eastAsia="zh-CN"/>
              </w:rPr>
            </w:pPr>
            <w:r w:rsidRPr="00D70C6A">
              <w:rPr>
                <w:rFonts w:ascii="SimSun" w:eastAsia="SimSun" w:hAnsi="SimSun" w:cs="Times New Roman"/>
                <w:bCs/>
                <w:sz w:val="18"/>
                <w:szCs w:val="18"/>
                <w:lang w:eastAsia="zh-CN"/>
              </w:rPr>
              <w:t>106</w:t>
            </w:r>
          </w:p>
        </w:tc>
        <w:tc>
          <w:tcPr>
            <w:tcW w:w="1418" w:type="dxa"/>
            <w:vMerge w:val="restart"/>
          </w:tcPr>
          <w:p w:rsidR="00B515F4" w:rsidRPr="00D70C6A" w:rsidRDefault="00B515F4" w:rsidP="00E11BCD">
            <w:pPr>
              <w:spacing w:beforeLines="30" w:before="72" w:afterLines="30" w:after="72" w:line="240" w:lineRule="auto"/>
              <w:rPr>
                <w:rFonts w:ascii="SimSun" w:eastAsia="SimSun" w:hAnsi="SimSun" w:cs="Times New Roman"/>
                <w:bCs/>
                <w:sz w:val="18"/>
                <w:szCs w:val="18"/>
                <w:lang w:eastAsia="zh-CN"/>
              </w:rPr>
            </w:pPr>
            <w:r w:rsidRPr="00D70C6A">
              <w:rPr>
                <w:rFonts w:ascii="SimSun" w:eastAsia="SimSun" w:hAnsi="SimSun" w:cs="Times New Roman"/>
                <w:bCs/>
                <w:sz w:val="18"/>
                <w:szCs w:val="18"/>
                <w:lang w:eastAsia="zh-CN"/>
              </w:rPr>
              <w:t>40</w:t>
            </w:r>
            <w:r w:rsidR="00905627" w:rsidRPr="00D70C6A">
              <w:rPr>
                <w:rFonts w:ascii="SimSun" w:eastAsia="SimSun" w:hAnsi="SimSun" w:cs="Times New Roman" w:hint="eastAsia"/>
                <w:bCs/>
                <w:sz w:val="18"/>
                <w:szCs w:val="18"/>
                <w:lang w:eastAsia="zh-CN"/>
              </w:rPr>
              <w:t>件新增争议和调解</w:t>
            </w:r>
          </w:p>
        </w:tc>
        <w:tc>
          <w:tcPr>
            <w:tcW w:w="1559" w:type="dxa"/>
          </w:tcPr>
          <w:p w:rsidR="00B515F4" w:rsidRPr="00D70C6A" w:rsidRDefault="00B515F4" w:rsidP="00E11BCD">
            <w:pPr>
              <w:spacing w:beforeLines="30" w:before="72" w:afterLines="30" w:after="72" w:line="240" w:lineRule="auto"/>
              <w:rPr>
                <w:rFonts w:ascii="SimSun" w:eastAsia="SimSun" w:hAnsi="SimSun" w:cs="Times New Roman"/>
                <w:bCs/>
                <w:sz w:val="18"/>
                <w:szCs w:val="18"/>
                <w:lang w:eastAsia="zh-CN"/>
              </w:rPr>
            </w:pPr>
            <w:r w:rsidRPr="00D70C6A">
              <w:rPr>
                <w:rFonts w:ascii="SimSun" w:eastAsia="SimSun" w:hAnsi="SimSun" w:cs="Times New Roman"/>
                <w:bCs/>
                <w:sz w:val="18"/>
                <w:szCs w:val="18"/>
                <w:lang w:eastAsia="zh-CN"/>
              </w:rPr>
              <w:t>18</w:t>
            </w:r>
            <w:r w:rsidR="00DB5CB4" w:rsidRPr="00D70C6A">
              <w:rPr>
                <w:rFonts w:ascii="SimSun" w:eastAsia="SimSun" w:hAnsi="SimSun" w:cs="SimSun" w:hint="eastAsia"/>
                <w:bCs/>
                <w:sz w:val="18"/>
                <w:szCs w:val="18"/>
                <w:lang w:eastAsia="zh-CN"/>
              </w:rPr>
              <w:t>（</w:t>
            </w:r>
            <w:r w:rsidRPr="00D70C6A">
              <w:rPr>
                <w:rFonts w:ascii="SimSun" w:eastAsia="SimSun" w:hAnsi="SimSun" w:cs="Times New Roman"/>
                <w:bCs/>
                <w:sz w:val="18"/>
                <w:szCs w:val="18"/>
                <w:lang w:eastAsia="zh-CN"/>
              </w:rPr>
              <w:t>2014</w:t>
            </w:r>
            <w:r w:rsidR="00DB5CB4" w:rsidRPr="00D70C6A">
              <w:rPr>
                <w:rFonts w:ascii="SimSun" w:eastAsia="SimSun" w:hAnsi="SimSun" w:cs="SimSun" w:hint="eastAsia"/>
                <w:bCs/>
                <w:sz w:val="18"/>
                <w:szCs w:val="18"/>
                <w:lang w:eastAsia="zh-CN"/>
              </w:rPr>
              <w:t>）</w:t>
            </w:r>
            <w:r w:rsidR="00D70C6A">
              <w:rPr>
                <w:rFonts w:ascii="SimSun" w:eastAsia="SimSun" w:hAnsi="SimSun" w:cs="Times New Roman"/>
                <w:bCs/>
                <w:sz w:val="18"/>
                <w:szCs w:val="18"/>
                <w:lang w:eastAsia="zh-CN"/>
              </w:rPr>
              <w:t>和</w:t>
            </w:r>
            <w:r w:rsidRPr="00D70C6A">
              <w:rPr>
                <w:rFonts w:ascii="SimSun" w:eastAsia="SimSun" w:hAnsi="SimSun" w:cs="Times New Roman"/>
                <w:bCs/>
                <w:sz w:val="18"/>
                <w:szCs w:val="18"/>
                <w:lang w:eastAsia="zh-CN"/>
              </w:rPr>
              <w:t>29</w:t>
            </w:r>
            <w:r w:rsidR="00DB5CB4" w:rsidRPr="00D70C6A">
              <w:rPr>
                <w:rFonts w:ascii="SimSun" w:eastAsia="SimSun" w:hAnsi="SimSun" w:cs="SimSun" w:hint="eastAsia"/>
                <w:bCs/>
                <w:sz w:val="18"/>
                <w:szCs w:val="18"/>
                <w:lang w:eastAsia="zh-CN"/>
              </w:rPr>
              <w:t>（</w:t>
            </w:r>
            <w:r w:rsidRPr="00D70C6A">
              <w:rPr>
                <w:rFonts w:ascii="SimSun" w:eastAsia="SimSun" w:hAnsi="SimSun" w:cs="Times New Roman"/>
                <w:bCs/>
                <w:sz w:val="18"/>
                <w:szCs w:val="18"/>
                <w:lang w:eastAsia="zh-CN"/>
              </w:rPr>
              <w:t>2015</w:t>
            </w:r>
            <w:r w:rsidR="00DB5CB4" w:rsidRPr="00D70C6A">
              <w:rPr>
                <w:rFonts w:ascii="SimSun" w:eastAsia="SimSun" w:hAnsi="SimSun" w:cs="SimSun" w:hint="eastAsia"/>
                <w:bCs/>
                <w:sz w:val="18"/>
                <w:szCs w:val="18"/>
                <w:lang w:eastAsia="zh-CN"/>
              </w:rPr>
              <w:t>）</w:t>
            </w:r>
          </w:p>
        </w:tc>
        <w:tc>
          <w:tcPr>
            <w:tcW w:w="1843" w:type="dxa"/>
            <w:vMerge w:val="restart"/>
          </w:tcPr>
          <w:p w:rsidR="00B515F4" w:rsidRPr="00D70C6A" w:rsidRDefault="00B515F4" w:rsidP="00E11BCD">
            <w:pPr>
              <w:spacing w:beforeLines="30" w:before="72" w:afterLines="30" w:after="72" w:line="240" w:lineRule="auto"/>
              <w:rPr>
                <w:rFonts w:ascii="SimSun" w:eastAsia="SimSun" w:hAnsi="SimSun" w:cs="Times New Roman"/>
                <w:bCs/>
                <w:sz w:val="18"/>
                <w:szCs w:val="18"/>
                <w:lang w:eastAsia="zh-CN"/>
              </w:rPr>
            </w:pPr>
            <w:r w:rsidRPr="00D70C6A">
              <w:rPr>
                <w:rFonts w:ascii="SimSun" w:eastAsia="SimSun" w:hAnsi="SimSun" w:cs="Times New Roman"/>
                <w:bCs/>
                <w:sz w:val="18"/>
                <w:szCs w:val="18"/>
                <w:lang w:eastAsia="zh-CN"/>
              </w:rPr>
              <w:t>40</w:t>
            </w:r>
            <w:r w:rsidR="00905627" w:rsidRPr="00D70C6A">
              <w:rPr>
                <w:rFonts w:ascii="SimSun" w:eastAsia="SimSun" w:hAnsi="SimSun" w:cs="Times New Roman" w:hint="eastAsia"/>
                <w:bCs/>
                <w:sz w:val="18"/>
                <w:szCs w:val="18"/>
                <w:lang w:eastAsia="zh-CN"/>
              </w:rPr>
              <w:t>件新增争议和调解</w:t>
            </w:r>
          </w:p>
        </w:tc>
      </w:tr>
      <w:tr w:rsidR="00B515F4" w:rsidRPr="00D70C6A" w:rsidTr="00D70C6A">
        <w:tc>
          <w:tcPr>
            <w:tcW w:w="1985" w:type="dxa"/>
          </w:tcPr>
          <w:p w:rsidR="00B515F4" w:rsidRPr="00D70C6A" w:rsidRDefault="00905627" w:rsidP="00E11BCD">
            <w:pPr>
              <w:spacing w:beforeLines="30" w:before="72" w:afterLines="30" w:after="72" w:line="240" w:lineRule="auto"/>
              <w:rPr>
                <w:rFonts w:ascii="SimSun" w:eastAsia="SimSun" w:hAnsi="SimSun" w:cs="Times New Roman"/>
                <w:b/>
                <w:bCs/>
                <w:sz w:val="18"/>
                <w:szCs w:val="18"/>
                <w:lang w:eastAsia="zh-CN"/>
              </w:rPr>
            </w:pPr>
            <w:r w:rsidRPr="00D70C6A">
              <w:rPr>
                <w:rFonts w:ascii="SimSun" w:eastAsia="SimSun" w:hAnsi="SimSun" w:cs="Times New Roman" w:hint="eastAsia"/>
                <w:b/>
                <w:bCs/>
                <w:sz w:val="18"/>
                <w:szCs w:val="18"/>
                <w:lang w:eastAsia="zh-CN"/>
              </w:rPr>
              <w:t>调解</w:t>
            </w:r>
          </w:p>
        </w:tc>
        <w:tc>
          <w:tcPr>
            <w:tcW w:w="1516" w:type="dxa"/>
            <w:vMerge/>
          </w:tcPr>
          <w:p w:rsidR="00B515F4" w:rsidRPr="00D70C6A" w:rsidRDefault="00B515F4" w:rsidP="00E11BCD">
            <w:pPr>
              <w:spacing w:beforeLines="30" w:before="72" w:afterLines="30" w:after="72" w:line="240" w:lineRule="auto"/>
              <w:rPr>
                <w:rFonts w:ascii="SimSun" w:eastAsia="SimSun" w:hAnsi="SimSun" w:cs="Times New Roman"/>
                <w:bCs/>
                <w:sz w:val="18"/>
                <w:szCs w:val="18"/>
                <w:lang w:eastAsia="zh-CN"/>
              </w:rPr>
            </w:pPr>
          </w:p>
        </w:tc>
        <w:tc>
          <w:tcPr>
            <w:tcW w:w="1461" w:type="dxa"/>
            <w:gridSpan w:val="2"/>
          </w:tcPr>
          <w:p w:rsidR="00B515F4" w:rsidRPr="00D70C6A" w:rsidRDefault="00B515F4" w:rsidP="00E11BCD">
            <w:pPr>
              <w:spacing w:beforeLines="30" w:before="72" w:afterLines="30" w:after="72" w:line="240" w:lineRule="auto"/>
              <w:rPr>
                <w:rFonts w:ascii="SimSun" w:eastAsia="SimSun" w:hAnsi="SimSun" w:cs="Times New Roman"/>
                <w:bCs/>
                <w:sz w:val="18"/>
                <w:szCs w:val="18"/>
                <w:lang w:eastAsia="zh-CN"/>
              </w:rPr>
            </w:pPr>
            <w:r w:rsidRPr="00D70C6A">
              <w:rPr>
                <w:rFonts w:ascii="SimSun" w:eastAsia="SimSun" w:hAnsi="SimSun" w:cs="Times New Roman"/>
                <w:bCs/>
                <w:sz w:val="18"/>
                <w:szCs w:val="18"/>
                <w:lang w:eastAsia="zh-CN"/>
              </w:rPr>
              <w:t>30</w:t>
            </w:r>
          </w:p>
        </w:tc>
        <w:tc>
          <w:tcPr>
            <w:tcW w:w="1418" w:type="dxa"/>
            <w:vMerge/>
          </w:tcPr>
          <w:p w:rsidR="00B515F4" w:rsidRPr="00D70C6A" w:rsidRDefault="00B515F4" w:rsidP="00E11BCD">
            <w:pPr>
              <w:spacing w:beforeLines="30" w:before="72" w:afterLines="30" w:after="72" w:line="240" w:lineRule="auto"/>
              <w:rPr>
                <w:rFonts w:ascii="SimSun" w:eastAsia="SimSun" w:hAnsi="SimSun" w:cs="Times New Roman"/>
                <w:bCs/>
                <w:sz w:val="18"/>
                <w:szCs w:val="18"/>
                <w:lang w:eastAsia="zh-CN"/>
              </w:rPr>
            </w:pPr>
          </w:p>
        </w:tc>
        <w:tc>
          <w:tcPr>
            <w:tcW w:w="1559" w:type="dxa"/>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lang w:eastAsia="zh-CN"/>
              </w:rPr>
              <w:t>53</w:t>
            </w:r>
            <w:r w:rsidR="00DB5CB4" w:rsidRPr="00D70C6A">
              <w:rPr>
                <w:rFonts w:ascii="SimSun" w:eastAsia="SimSun" w:hAnsi="SimSun" w:cs="SimSun" w:hint="eastAsia"/>
                <w:bCs/>
                <w:sz w:val="18"/>
                <w:szCs w:val="18"/>
                <w:lang w:eastAsia="zh-CN"/>
              </w:rPr>
              <w:t>（</w:t>
            </w:r>
            <w:r w:rsidRPr="00D70C6A">
              <w:rPr>
                <w:rFonts w:ascii="SimSun" w:eastAsia="SimSun" w:hAnsi="SimSun" w:cs="Times New Roman"/>
                <w:bCs/>
                <w:sz w:val="18"/>
                <w:szCs w:val="18"/>
                <w:lang w:eastAsia="zh-CN"/>
              </w:rPr>
              <w:t>2</w:t>
            </w:r>
            <w:r w:rsidRPr="00D70C6A">
              <w:rPr>
                <w:rFonts w:ascii="SimSun" w:eastAsia="SimSun" w:hAnsi="SimSun" w:cs="Times New Roman"/>
                <w:bCs/>
                <w:sz w:val="18"/>
                <w:szCs w:val="18"/>
              </w:rPr>
              <w:t>014</w:t>
            </w:r>
            <w:r w:rsidR="00DB5CB4" w:rsidRPr="00D70C6A">
              <w:rPr>
                <w:rFonts w:ascii="SimSun" w:eastAsia="SimSun" w:hAnsi="SimSun" w:cs="SimSun" w:hint="eastAsia"/>
                <w:bCs/>
                <w:sz w:val="18"/>
                <w:szCs w:val="18"/>
              </w:rPr>
              <w:t>）</w:t>
            </w:r>
            <w:r w:rsidR="00D70C6A">
              <w:rPr>
                <w:rFonts w:ascii="SimSun" w:eastAsia="SimSun" w:hAnsi="SimSun" w:cs="Times New Roman"/>
                <w:bCs/>
                <w:sz w:val="18"/>
                <w:szCs w:val="18"/>
              </w:rPr>
              <w:t>和</w:t>
            </w:r>
            <w:r w:rsidRPr="00D70C6A">
              <w:rPr>
                <w:rFonts w:ascii="SimSun" w:eastAsia="SimSun" w:hAnsi="SimSun" w:cs="Times New Roman"/>
                <w:bCs/>
                <w:sz w:val="18"/>
                <w:szCs w:val="18"/>
              </w:rPr>
              <w:t>53</w:t>
            </w:r>
            <w:r w:rsidR="00DB5CB4" w:rsidRPr="00D70C6A">
              <w:rPr>
                <w:rFonts w:ascii="SimSun" w:eastAsia="SimSun" w:hAnsi="SimSun" w:cs="SimSun" w:hint="eastAsia"/>
                <w:bCs/>
                <w:sz w:val="18"/>
                <w:szCs w:val="18"/>
              </w:rPr>
              <w:t>（</w:t>
            </w:r>
            <w:r w:rsidRPr="00D70C6A">
              <w:rPr>
                <w:rFonts w:ascii="SimSun" w:eastAsia="SimSun" w:hAnsi="SimSun" w:cs="Times New Roman"/>
                <w:bCs/>
                <w:sz w:val="18"/>
                <w:szCs w:val="18"/>
              </w:rPr>
              <w:t>2015</w:t>
            </w:r>
            <w:r w:rsidR="00DB5CB4" w:rsidRPr="00D70C6A">
              <w:rPr>
                <w:rFonts w:ascii="SimSun" w:eastAsia="SimSun" w:hAnsi="SimSun" w:cs="SimSun" w:hint="eastAsia"/>
                <w:bCs/>
                <w:sz w:val="18"/>
                <w:szCs w:val="18"/>
              </w:rPr>
              <w:t>）</w:t>
            </w:r>
          </w:p>
        </w:tc>
        <w:tc>
          <w:tcPr>
            <w:tcW w:w="1843" w:type="dxa"/>
            <w:vMerge/>
          </w:tcPr>
          <w:p w:rsidR="00B515F4" w:rsidRPr="00D70C6A" w:rsidRDefault="00B515F4" w:rsidP="00E11BCD">
            <w:pPr>
              <w:spacing w:beforeLines="30" w:before="72" w:afterLines="30" w:after="72" w:line="240" w:lineRule="auto"/>
              <w:rPr>
                <w:rFonts w:ascii="SimSun" w:eastAsia="SimSun" w:hAnsi="SimSun" w:cs="Times New Roman"/>
                <w:bCs/>
                <w:sz w:val="18"/>
                <w:szCs w:val="18"/>
              </w:rPr>
            </w:pPr>
          </w:p>
        </w:tc>
      </w:tr>
      <w:tr w:rsidR="00B515F4" w:rsidRPr="00D70C6A" w:rsidTr="00D70C6A">
        <w:tc>
          <w:tcPr>
            <w:tcW w:w="1985" w:type="dxa"/>
          </w:tcPr>
          <w:p w:rsidR="00B515F4" w:rsidRPr="00D70C6A" w:rsidRDefault="00905627" w:rsidP="00E11BCD">
            <w:pPr>
              <w:spacing w:beforeLines="30" w:before="72" w:afterLines="30" w:after="72" w:line="240" w:lineRule="auto"/>
              <w:rPr>
                <w:rFonts w:ascii="SimSun" w:eastAsia="SimSun" w:hAnsi="SimSun" w:cs="Times New Roman"/>
                <w:b/>
                <w:bCs/>
                <w:sz w:val="18"/>
                <w:szCs w:val="18"/>
              </w:rPr>
            </w:pPr>
            <w:r w:rsidRPr="00D70C6A">
              <w:rPr>
                <w:rFonts w:ascii="SimSun" w:eastAsia="SimSun" w:hAnsi="SimSun" w:cs="Times New Roman" w:hint="eastAsia"/>
                <w:b/>
                <w:bCs/>
                <w:sz w:val="18"/>
                <w:szCs w:val="18"/>
                <w:lang w:eastAsia="zh-CN"/>
              </w:rPr>
              <w:t>新增查询</w:t>
            </w:r>
          </w:p>
        </w:tc>
        <w:tc>
          <w:tcPr>
            <w:tcW w:w="1516" w:type="dxa"/>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4000</w:t>
            </w:r>
          </w:p>
        </w:tc>
        <w:tc>
          <w:tcPr>
            <w:tcW w:w="1461" w:type="dxa"/>
            <w:gridSpan w:val="2"/>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4000</w:t>
            </w:r>
          </w:p>
        </w:tc>
        <w:tc>
          <w:tcPr>
            <w:tcW w:w="1418" w:type="dxa"/>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4000</w:t>
            </w:r>
          </w:p>
        </w:tc>
        <w:tc>
          <w:tcPr>
            <w:tcW w:w="1559" w:type="dxa"/>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3,725</w:t>
            </w:r>
            <w:r w:rsidR="00DB5CB4" w:rsidRPr="00D70C6A">
              <w:rPr>
                <w:rFonts w:ascii="SimSun" w:eastAsia="SimSun" w:hAnsi="SimSun" w:cs="SimSun" w:hint="eastAsia"/>
                <w:bCs/>
                <w:sz w:val="18"/>
                <w:szCs w:val="18"/>
              </w:rPr>
              <w:t>（</w:t>
            </w:r>
            <w:r w:rsidRPr="00D70C6A">
              <w:rPr>
                <w:rFonts w:ascii="SimSun" w:eastAsia="SimSun" w:hAnsi="SimSun" w:cs="Times New Roman"/>
                <w:bCs/>
                <w:sz w:val="18"/>
                <w:szCs w:val="18"/>
              </w:rPr>
              <w:t>2014</w:t>
            </w:r>
            <w:r w:rsidR="00DB5CB4" w:rsidRPr="00D70C6A">
              <w:rPr>
                <w:rFonts w:ascii="SimSun" w:eastAsia="SimSun" w:hAnsi="SimSun" w:cs="SimSun" w:hint="eastAsia"/>
                <w:bCs/>
                <w:sz w:val="18"/>
                <w:szCs w:val="18"/>
              </w:rPr>
              <w:t>）</w:t>
            </w:r>
          </w:p>
        </w:tc>
        <w:tc>
          <w:tcPr>
            <w:tcW w:w="1843" w:type="dxa"/>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4000</w:t>
            </w:r>
          </w:p>
        </w:tc>
      </w:tr>
      <w:tr w:rsidR="00B515F4" w:rsidRPr="00D70C6A" w:rsidTr="00D70C6A">
        <w:tc>
          <w:tcPr>
            <w:tcW w:w="1985" w:type="dxa"/>
          </w:tcPr>
          <w:p w:rsidR="00B515F4" w:rsidRPr="00D70C6A" w:rsidRDefault="00905627" w:rsidP="00E11BCD">
            <w:pPr>
              <w:spacing w:beforeLines="30" w:before="72" w:afterLines="30" w:after="72" w:line="240" w:lineRule="auto"/>
              <w:rPr>
                <w:rFonts w:ascii="Times New Roman" w:eastAsia="Century Gothic" w:hAnsi="Times New Roman" w:cs="Times New Roman"/>
                <w:b/>
                <w:bCs/>
                <w:sz w:val="18"/>
                <w:szCs w:val="18"/>
              </w:rPr>
            </w:pPr>
            <w:r w:rsidRPr="00D70C6A">
              <w:rPr>
                <w:rFonts w:asciiTheme="minorEastAsia" w:hAnsiTheme="minorEastAsia" w:cs="Times New Roman" w:hint="eastAsia"/>
                <w:b/>
                <w:bCs/>
                <w:sz w:val="18"/>
                <w:szCs w:val="18"/>
                <w:lang w:eastAsia="zh-CN"/>
              </w:rPr>
              <w:t>网页访问量</w:t>
            </w:r>
          </w:p>
        </w:tc>
        <w:tc>
          <w:tcPr>
            <w:tcW w:w="1516" w:type="dxa"/>
          </w:tcPr>
          <w:p w:rsidR="00B515F4" w:rsidRPr="00D70C6A" w:rsidRDefault="00B515F4" w:rsidP="00E11BCD">
            <w:pPr>
              <w:spacing w:beforeLines="30" w:before="72" w:afterLines="30" w:after="72" w:line="240" w:lineRule="auto"/>
              <w:rPr>
                <w:rFonts w:ascii="Times New Roman" w:eastAsia="Century Gothic" w:hAnsi="Times New Roman" w:cs="Times New Roman"/>
                <w:bCs/>
                <w:sz w:val="18"/>
                <w:szCs w:val="18"/>
              </w:rPr>
            </w:pPr>
            <w:r w:rsidRPr="00D70C6A">
              <w:rPr>
                <w:rFonts w:ascii="SimSun" w:eastAsia="SimSun" w:hAnsi="SimSun" w:cs="Times New Roman"/>
                <w:bCs/>
                <w:sz w:val="18"/>
                <w:szCs w:val="18"/>
              </w:rPr>
              <w:t>3</w:t>
            </w:r>
            <w:r w:rsidR="00E11BCD">
              <w:rPr>
                <w:rFonts w:ascii="SimSun" w:eastAsia="SimSun" w:hAnsi="SimSun" w:cs="Times New Roman" w:hint="eastAsia"/>
                <w:bCs/>
                <w:sz w:val="18"/>
                <w:szCs w:val="18"/>
                <w:lang w:eastAsia="zh-CN"/>
              </w:rPr>
              <w:t>00</w:t>
            </w:r>
            <w:r w:rsidR="00905627" w:rsidRPr="00D70C6A">
              <w:rPr>
                <w:rFonts w:asciiTheme="minorEastAsia" w:hAnsiTheme="minorEastAsia" w:cs="Times New Roman" w:hint="eastAsia"/>
                <w:bCs/>
                <w:sz w:val="18"/>
                <w:szCs w:val="18"/>
                <w:lang w:eastAsia="zh-CN"/>
              </w:rPr>
              <w:t>万</w:t>
            </w:r>
          </w:p>
        </w:tc>
        <w:tc>
          <w:tcPr>
            <w:tcW w:w="1461" w:type="dxa"/>
            <w:gridSpan w:val="2"/>
          </w:tcPr>
          <w:p w:rsidR="00B515F4" w:rsidRPr="00D70C6A" w:rsidRDefault="00B515F4" w:rsidP="00E11BCD">
            <w:pPr>
              <w:spacing w:beforeLines="30" w:before="72" w:afterLines="30" w:after="72" w:line="240" w:lineRule="auto"/>
              <w:rPr>
                <w:rFonts w:ascii="Times New Roman" w:eastAsia="Century Gothic" w:hAnsi="Times New Roman" w:cs="Times New Roman"/>
                <w:bCs/>
                <w:sz w:val="18"/>
                <w:szCs w:val="18"/>
              </w:rPr>
            </w:pPr>
            <w:r w:rsidRPr="00D70C6A">
              <w:rPr>
                <w:rFonts w:ascii="SimSun" w:eastAsia="SimSun" w:hAnsi="SimSun" w:cs="Times New Roman"/>
                <w:bCs/>
                <w:sz w:val="18"/>
                <w:szCs w:val="18"/>
              </w:rPr>
              <w:t>35</w:t>
            </w:r>
            <w:r w:rsidR="00905627" w:rsidRPr="00D70C6A">
              <w:rPr>
                <w:rFonts w:ascii="SimSun" w:eastAsia="SimSun" w:hAnsi="SimSun" w:cs="Times New Roman"/>
                <w:bCs/>
                <w:sz w:val="18"/>
                <w:szCs w:val="18"/>
              </w:rPr>
              <w:t>0</w:t>
            </w:r>
            <w:r w:rsidR="00905627" w:rsidRPr="00D70C6A">
              <w:rPr>
                <w:rFonts w:asciiTheme="minorEastAsia" w:hAnsiTheme="minorEastAsia" w:cs="Times New Roman" w:hint="eastAsia"/>
                <w:bCs/>
                <w:sz w:val="18"/>
                <w:szCs w:val="18"/>
                <w:lang w:eastAsia="zh-CN"/>
              </w:rPr>
              <w:t>万</w:t>
            </w:r>
          </w:p>
        </w:tc>
        <w:tc>
          <w:tcPr>
            <w:tcW w:w="1418" w:type="dxa"/>
          </w:tcPr>
          <w:p w:rsidR="00B515F4" w:rsidRPr="00D70C6A" w:rsidRDefault="00905627" w:rsidP="00E11BCD">
            <w:pPr>
              <w:spacing w:beforeLines="30" w:before="72" w:afterLines="30" w:after="72" w:line="240" w:lineRule="auto"/>
              <w:rPr>
                <w:rFonts w:ascii="Times New Roman" w:eastAsia="Century Gothic" w:hAnsi="Times New Roman" w:cs="Times New Roman"/>
                <w:bCs/>
                <w:sz w:val="18"/>
                <w:szCs w:val="18"/>
              </w:rPr>
            </w:pPr>
            <w:r w:rsidRPr="00D70C6A">
              <w:rPr>
                <w:rFonts w:ascii="SimSun" w:eastAsia="SimSun" w:hAnsi="SimSun" w:cs="Times New Roman"/>
                <w:bCs/>
                <w:sz w:val="18"/>
                <w:szCs w:val="18"/>
              </w:rPr>
              <w:t>3</w:t>
            </w:r>
            <w:r w:rsidR="00B515F4" w:rsidRPr="00D70C6A">
              <w:rPr>
                <w:rFonts w:ascii="SimSun" w:eastAsia="SimSun" w:hAnsi="SimSun" w:cs="Times New Roman"/>
                <w:bCs/>
                <w:sz w:val="18"/>
                <w:szCs w:val="18"/>
              </w:rPr>
              <w:t>5</w:t>
            </w:r>
            <w:r w:rsidRPr="00D70C6A">
              <w:rPr>
                <w:rFonts w:ascii="SimSun" w:eastAsia="SimSun" w:hAnsi="SimSun" w:cs="Times New Roman"/>
                <w:bCs/>
                <w:sz w:val="18"/>
                <w:szCs w:val="18"/>
              </w:rPr>
              <w:t>0</w:t>
            </w:r>
            <w:r w:rsidRPr="00D70C6A">
              <w:rPr>
                <w:rFonts w:asciiTheme="minorEastAsia" w:hAnsiTheme="minorEastAsia" w:cs="Times New Roman" w:hint="eastAsia"/>
                <w:bCs/>
                <w:sz w:val="18"/>
                <w:szCs w:val="18"/>
                <w:lang w:eastAsia="zh-CN"/>
              </w:rPr>
              <w:t>万</w:t>
            </w:r>
          </w:p>
        </w:tc>
        <w:tc>
          <w:tcPr>
            <w:tcW w:w="1559" w:type="dxa"/>
          </w:tcPr>
          <w:p w:rsidR="00B515F4" w:rsidRPr="00D70C6A" w:rsidRDefault="00B515F4" w:rsidP="00E11BCD">
            <w:pPr>
              <w:spacing w:beforeLines="30" w:before="72" w:afterLines="30" w:after="72" w:line="240" w:lineRule="auto"/>
              <w:rPr>
                <w:rFonts w:ascii="Times New Roman" w:eastAsia="Century Gothic" w:hAnsi="Times New Roman" w:cs="Times New Roman"/>
                <w:bCs/>
                <w:sz w:val="18"/>
                <w:szCs w:val="18"/>
              </w:rPr>
            </w:pPr>
            <w:r w:rsidRPr="00D70C6A">
              <w:rPr>
                <w:rFonts w:ascii="SimSun" w:eastAsia="SimSun" w:hAnsi="SimSun" w:cs="Times New Roman"/>
                <w:bCs/>
                <w:sz w:val="18"/>
                <w:szCs w:val="18"/>
              </w:rPr>
              <w:t>16</w:t>
            </w:r>
            <w:r w:rsidR="00905627" w:rsidRPr="00D70C6A">
              <w:rPr>
                <w:rFonts w:ascii="SimSun" w:eastAsia="SimSun" w:hAnsi="SimSun" w:cs="Times New Roman"/>
                <w:bCs/>
                <w:sz w:val="18"/>
                <w:szCs w:val="18"/>
              </w:rPr>
              <w:t>0</w:t>
            </w:r>
            <w:r w:rsidR="00905627" w:rsidRPr="00D70C6A">
              <w:rPr>
                <w:rFonts w:asciiTheme="minorEastAsia" w:hAnsiTheme="minorEastAsia" w:cs="Times New Roman" w:hint="eastAsia"/>
                <w:bCs/>
                <w:sz w:val="18"/>
                <w:szCs w:val="18"/>
                <w:lang w:eastAsia="zh-CN"/>
              </w:rPr>
              <w:t>万</w:t>
            </w:r>
            <w:r w:rsidR="00DB5CB4" w:rsidRPr="00D70C6A">
              <w:rPr>
                <w:rFonts w:ascii="SimSun" w:eastAsia="SimSun" w:hAnsi="SimSun" w:cs="SimSun" w:hint="eastAsia"/>
                <w:bCs/>
                <w:sz w:val="18"/>
                <w:szCs w:val="18"/>
              </w:rPr>
              <w:t>（</w:t>
            </w:r>
            <w:r w:rsidRPr="00D70C6A">
              <w:rPr>
                <w:rFonts w:ascii="SimSun" w:eastAsia="SimSun" w:hAnsi="SimSun" w:cs="Times New Roman"/>
                <w:bCs/>
                <w:sz w:val="18"/>
                <w:szCs w:val="18"/>
              </w:rPr>
              <w:t>2014</w:t>
            </w:r>
            <w:r w:rsidR="00DB5CB4" w:rsidRPr="00D70C6A">
              <w:rPr>
                <w:rFonts w:ascii="SimSun" w:eastAsia="SimSun" w:hAnsi="SimSun" w:cs="SimSun" w:hint="eastAsia"/>
                <w:bCs/>
                <w:sz w:val="18"/>
                <w:szCs w:val="18"/>
              </w:rPr>
              <w:t>）</w:t>
            </w:r>
          </w:p>
        </w:tc>
        <w:tc>
          <w:tcPr>
            <w:tcW w:w="1843" w:type="dxa"/>
          </w:tcPr>
          <w:p w:rsidR="00B515F4" w:rsidRPr="00D70C6A" w:rsidRDefault="00905627" w:rsidP="00E11BCD">
            <w:pPr>
              <w:spacing w:beforeLines="30" w:before="72" w:afterLines="30" w:after="72" w:line="240" w:lineRule="auto"/>
              <w:rPr>
                <w:rFonts w:ascii="Times New Roman" w:eastAsia="Century Gothic" w:hAnsi="Times New Roman" w:cs="Times New Roman"/>
                <w:bCs/>
                <w:sz w:val="18"/>
                <w:szCs w:val="18"/>
              </w:rPr>
            </w:pPr>
            <w:r w:rsidRPr="00D70C6A">
              <w:rPr>
                <w:rFonts w:ascii="SimSun" w:eastAsia="SimSun" w:hAnsi="SimSun" w:cs="Times New Roman"/>
                <w:bCs/>
                <w:sz w:val="18"/>
                <w:szCs w:val="18"/>
              </w:rPr>
              <w:t>1</w:t>
            </w:r>
            <w:r w:rsidR="00B515F4" w:rsidRPr="00D70C6A">
              <w:rPr>
                <w:rFonts w:ascii="SimSun" w:eastAsia="SimSun" w:hAnsi="SimSun" w:cs="Times New Roman"/>
                <w:bCs/>
                <w:sz w:val="18"/>
                <w:szCs w:val="18"/>
              </w:rPr>
              <w:t>5</w:t>
            </w:r>
            <w:r w:rsidRPr="00D70C6A">
              <w:rPr>
                <w:rFonts w:ascii="SimSun" w:eastAsia="SimSun" w:hAnsi="SimSun" w:cs="Times New Roman"/>
                <w:bCs/>
                <w:sz w:val="18"/>
                <w:szCs w:val="18"/>
              </w:rPr>
              <w:t>0</w:t>
            </w:r>
            <w:r w:rsidRPr="00D70C6A">
              <w:rPr>
                <w:rFonts w:asciiTheme="minorEastAsia" w:hAnsiTheme="minorEastAsia" w:cs="Times New Roman" w:hint="eastAsia"/>
                <w:bCs/>
                <w:sz w:val="18"/>
                <w:szCs w:val="18"/>
                <w:lang w:eastAsia="zh-CN"/>
              </w:rPr>
              <w:t>万</w:t>
            </w:r>
          </w:p>
        </w:tc>
      </w:tr>
      <w:tr w:rsidR="00B515F4" w:rsidRPr="00D70C6A" w:rsidTr="00D70C6A">
        <w:tc>
          <w:tcPr>
            <w:tcW w:w="1985" w:type="dxa"/>
          </w:tcPr>
          <w:p w:rsidR="00B515F4" w:rsidRPr="00D70C6A" w:rsidRDefault="00905627" w:rsidP="00E11BCD">
            <w:pPr>
              <w:spacing w:beforeLines="30" w:before="72" w:afterLines="30" w:after="72" w:line="240" w:lineRule="auto"/>
              <w:rPr>
                <w:rFonts w:ascii="SimSun" w:eastAsia="SimSun" w:hAnsi="SimSun" w:cs="Times New Roman"/>
                <w:b/>
                <w:bCs/>
                <w:sz w:val="18"/>
                <w:szCs w:val="18"/>
                <w:lang w:eastAsia="zh-CN"/>
              </w:rPr>
            </w:pPr>
            <w:r w:rsidRPr="00D70C6A">
              <w:rPr>
                <w:rFonts w:ascii="SimSun" w:eastAsia="SimSun" w:hAnsi="SimSun" w:cs="Times New Roman" w:hint="eastAsia"/>
                <w:b/>
                <w:bCs/>
                <w:sz w:val="18"/>
                <w:szCs w:val="18"/>
                <w:lang w:eastAsia="zh-CN"/>
              </w:rPr>
              <w:t>中心标准活动的参与人数</w:t>
            </w:r>
          </w:p>
        </w:tc>
        <w:tc>
          <w:tcPr>
            <w:tcW w:w="1516" w:type="dxa"/>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250</w:t>
            </w:r>
          </w:p>
        </w:tc>
        <w:tc>
          <w:tcPr>
            <w:tcW w:w="1461" w:type="dxa"/>
            <w:gridSpan w:val="2"/>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408</w:t>
            </w:r>
          </w:p>
        </w:tc>
        <w:tc>
          <w:tcPr>
            <w:tcW w:w="1418" w:type="dxa"/>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250</w:t>
            </w:r>
          </w:p>
        </w:tc>
        <w:tc>
          <w:tcPr>
            <w:tcW w:w="1559" w:type="dxa"/>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138</w:t>
            </w:r>
            <w:r w:rsidR="00DB5CB4" w:rsidRPr="00D70C6A">
              <w:rPr>
                <w:rFonts w:ascii="SimSun" w:eastAsia="SimSun" w:hAnsi="SimSun" w:cs="SimSun" w:hint="eastAsia"/>
                <w:bCs/>
                <w:sz w:val="18"/>
                <w:szCs w:val="18"/>
              </w:rPr>
              <w:t>（</w:t>
            </w:r>
            <w:r w:rsidRPr="00D70C6A">
              <w:rPr>
                <w:rFonts w:ascii="SimSun" w:eastAsia="SimSun" w:hAnsi="SimSun" w:cs="Times New Roman"/>
                <w:bCs/>
                <w:sz w:val="18"/>
                <w:szCs w:val="18"/>
              </w:rPr>
              <w:t>2014</w:t>
            </w:r>
            <w:r w:rsidR="00DB5CB4" w:rsidRPr="00D70C6A">
              <w:rPr>
                <w:rFonts w:ascii="SimSun" w:eastAsia="SimSun" w:hAnsi="SimSun" w:cs="SimSun" w:hint="eastAsia"/>
                <w:bCs/>
                <w:sz w:val="18"/>
                <w:szCs w:val="18"/>
              </w:rPr>
              <w:t>）</w:t>
            </w:r>
          </w:p>
        </w:tc>
        <w:tc>
          <w:tcPr>
            <w:tcW w:w="1843" w:type="dxa"/>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250</w:t>
            </w:r>
          </w:p>
        </w:tc>
      </w:tr>
      <w:tr w:rsidR="00B515F4" w:rsidRPr="00D70C6A" w:rsidTr="00D70C6A">
        <w:tc>
          <w:tcPr>
            <w:tcW w:w="1985" w:type="dxa"/>
          </w:tcPr>
          <w:p w:rsidR="00B515F4" w:rsidRPr="00D70C6A" w:rsidRDefault="00905627" w:rsidP="00E11BCD">
            <w:pPr>
              <w:spacing w:beforeLines="30" w:before="72" w:afterLines="30" w:after="72" w:line="240" w:lineRule="auto"/>
              <w:rPr>
                <w:rFonts w:ascii="SimSun" w:eastAsia="SimSun" w:hAnsi="SimSun" w:cs="Times New Roman"/>
                <w:b/>
                <w:bCs/>
                <w:sz w:val="18"/>
                <w:szCs w:val="18"/>
                <w:lang w:eastAsia="zh-CN"/>
              </w:rPr>
            </w:pPr>
            <w:r w:rsidRPr="00D70C6A">
              <w:rPr>
                <w:rFonts w:ascii="SimSun" w:eastAsia="SimSun" w:hAnsi="SimSun" w:cs="Times New Roman" w:hint="eastAsia"/>
                <w:b/>
                <w:bCs/>
                <w:sz w:val="18"/>
                <w:szCs w:val="18"/>
                <w:lang w:eastAsia="zh-CN"/>
              </w:rPr>
              <w:t>中心外部活动的参与人数</w:t>
            </w:r>
          </w:p>
        </w:tc>
        <w:tc>
          <w:tcPr>
            <w:tcW w:w="1516" w:type="dxa"/>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6000</w:t>
            </w:r>
          </w:p>
        </w:tc>
        <w:tc>
          <w:tcPr>
            <w:tcW w:w="1461" w:type="dxa"/>
            <w:gridSpan w:val="2"/>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4000</w:t>
            </w:r>
          </w:p>
        </w:tc>
        <w:tc>
          <w:tcPr>
            <w:tcW w:w="1418" w:type="dxa"/>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6000</w:t>
            </w:r>
          </w:p>
        </w:tc>
        <w:tc>
          <w:tcPr>
            <w:tcW w:w="1559" w:type="dxa"/>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4300</w:t>
            </w:r>
            <w:r w:rsidR="00DB5CB4" w:rsidRPr="00D70C6A">
              <w:rPr>
                <w:rFonts w:ascii="SimSun" w:eastAsia="SimSun" w:hAnsi="SimSun" w:cs="SimSun" w:hint="eastAsia"/>
                <w:bCs/>
                <w:sz w:val="18"/>
                <w:szCs w:val="18"/>
              </w:rPr>
              <w:t>（</w:t>
            </w:r>
            <w:r w:rsidRPr="00D70C6A">
              <w:rPr>
                <w:rFonts w:ascii="SimSun" w:eastAsia="SimSun" w:hAnsi="SimSun" w:cs="Times New Roman"/>
                <w:bCs/>
                <w:sz w:val="18"/>
                <w:szCs w:val="18"/>
              </w:rPr>
              <w:t>2014</w:t>
            </w:r>
            <w:r w:rsidR="00DB5CB4" w:rsidRPr="00D70C6A">
              <w:rPr>
                <w:rFonts w:ascii="SimSun" w:eastAsia="SimSun" w:hAnsi="SimSun" w:cs="SimSun" w:hint="eastAsia"/>
                <w:bCs/>
                <w:sz w:val="18"/>
                <w:szCs w:val="18"/>
              </w:rPr>
              <w:t>）</w:t>
            </w:r>
          </w:p>
        </w:tc>
        <w:tc>
          <w:tcPr>
            <w:tcW w:w="1843" w:type="dxa"/>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6000</w:t>
            </w:r>
          </w:p>
        </w:tc>
      </w:tr>
      <w:tr w:rsidR="00B515F4" w:rsidRPr="00D70C6A" w:rsidTr="00D70C6A">
        <w:tc>
          <w:tcPr>
            <w:tcW w:w="9782" w:type="dxa"/>
            <w:gridSpan w:val="7"/>
          </w:tcPr>
          <w:p w:rsidR="00B515F4" w:rsidRPr="00D70C6A" w:rsidRDefault="00D975F6" w:rsidP="00E11BCD">
            <w:pPr>
              <w:spacing w:beforeLines="30" w:before="72" w:afterLines="30" w:after="72" w:line="240" w:lineRule="auto"/>
              <w:rPr>
                <w:rFonts w:ascii="Times New Roman" w:eastAsia="Century Gothic" w:hAnsi="Times New Roman" w:cs="Times New Roman"/>
                <w:b/>
                <w:bCs/>
                <w:sz w:val="18"/>
                <w:szCs w:val="18"/>
                <w:lang w:eastAsia="zh-CN"/>
              </w:rPr>
            </w:pPr>
            <w:r w:rsidRPr="00D70C6A">
              <w:rPr>
                <w:rFonts w:asciiTheme="minorEastAsia" w:hAnsiTheme="minorEastAsia" w:cs="Times New Roman" w:hint="eastAsia"/>
                <w:b/>
                <w:bCs/>
                <w:sz w:val="18"/>
                <w:szCs w:val="18"/>
                <w:lang w:eastAsia="zh-CN"/>
              </w:rPr>
              <w:t>绩效</w:t>
            </w:r>
            <w:r w:rsidR="00905627" w:rsidRPr="00D70C6A">
              <w:rPr>
                <w:rFonts w:asciiTheme="minorEastAsia" w:hAnsiTheme="minorEastAsia" w:cs="Times New Roman" w:hint="eastAsia"/>
                <w:b/>
                <w:bCs/>
                <w:sz w:val="18"/>
                <w:szCs w:val="18"/>
                <w:lang w:eastAsia="zh-CN"/>
              </w:rPr>
              <w:t>指标：中心为替代性争议解决政策的制定和实施做出贡献</w:t>
            </w:r>
          </w:p>
        </w:tc>
      </w:tr>
      <w:tr w:rsidR="00B515F4" w:rsidRPr="00D70C6A" w:rsidTr="00D70C6A">
        <w:tc>
          <w:tcPr>
            <w:tcW w:w="1985" w:type="dxa"/>
          </w:tcPr>
          <w:p w:rsidR="00B515F4" w:rsidRPr="00D70C6A" w:rsidRDefault="00905627" w:rsidP="00E11BCD">
            <w:pPr>
              <w:spacing w:beforeLines="30" w:before="72" w:afterLines="30" w:after="72" w:line="240" w:lineRule="auto"/>
              <w:rPr>
                <w:rFonts w:ascii="Times New Roman" w:eastAsia="Century Gothic" w:hAnsi="Times New Roman" w:cs="Times New Roman"/>
                <w:b/>
                <w:bCs/>
                <w:sz w:val="18"/>
                <w:szCs w:val="18"/>
              </w:rPr>
            </w:pPr>
            <w:r w:rsidRPr="00D70C6A">
              <w:rPr>
                <w:rFonts w:asciiTheme="minorEastAsia" w:hAnsiTheme="minorEastAsia" w:cs="Times New Roman" w:hint="eastAsia"/>
                <w:b/>
                <w:bCs/>
                <w:sz w:val="18"/>
                <w:szCs w:val="18"/>
                <w:lang w:eastAsia="zh-CN"/>
              </w:rPr>
              <w:t>被采纳的方案</w:t>
            </w:r>
          </w:p>
        </w:tc>
        <w:tc>
          <w:tcPr>
            <w:tcW w:w="1560" w:type="dxa"/>
            <w:gridSpan w:val="2"/>
          </w:tcPr>
          <w:p w:rsidR="00B515F4" w:rsidRPr="00D70C6A" w:rsidRDefault="00905627" w:rsidP="00E11BCD">
            <w:pPr>
              <w:spacing w:beforeLines="30" w:before="72" w:afterLines="30" w:after="72" w:line="240" w:lineRule="auto"/>
              <w:rPr>
                <w:rFonts w:ascii="Times New Roman" w:eastAsia="Century Gothic" w:hAnsi="Times New Roman" w:cs="Times New Roman"/>
                <w:bCs/>
                <w:sz w:val="18"/>
                <w:szCs w:val="18"/>
              </w:rPr>
            </w:pPr>
            <w:r w:rsidRPr="00D70C6A">
              <w:rPr>
                <w:rFonts w:asciiTheme="minorEastAsia" w:hAnsiTheme="minorEastAsia" w:cs="Times New Roman" w:hint="eastAsia"/>
                <w:bCs/>
                <w:sz w:val="18"/>
                <w:szCs w:val="18"/>
                <w:lang w:eastAsia="zh-CN"/>
              </w:rPr>
              <w:t>新增</w:t>
            </w:r>
            <w:r w:rsidR="00B515F4" w:rsidRPr="00D70C6A">
              <w:rPr>
                <w:rFonts w:ascii="SimSun" w:eastAsia="SimSun" w:hAnsi="SimSun" w:cs="Times New Roman"/>
                <w:bCs/>
                <w:sz w:val="18"/>
                <w:szCs w:val="18"/>
              </w:rPr>
              <w:t>1-3</w:t>
            </w:r>
            <w:r w:rsidRPr="00D70C6A">
              <w:rPr>
                <w:rFonts w:asciiTheme="minorEastAsia" w:hAnsiTheme="minorEastAsia" w:cs="Times New Roman" w:hint="eastAsia"/>
                <w:bCs/>
                <w:sz w:val="18"/>
                <w:szCs w:val="18"/>
                <w:lang w:eastAsia="zh-CN"/>
              </w:rPr>
              <w:t>项方案</w:t>
            </w:r>
          </w:p>
        </w:tc>
        <w:tc>
          <w:tcPr>
            <w:tcW w:w="1417" w:type="dxa"/>
          </w:tcPr>
          <w:p w:rsidR="00B515F4" w:rsidRPr="00D70C6A" w:rsidRDefault="00B515F4" w:rsidP="00E11BCD">
            <w:pPr>
              <w:spacing w:beforeLines="30" w:before="72" w:afterLines="30" w:after="72" w:line="240" w:lineRule="auto"/>
              <w:rPr>
                <w:rFonts w:ascii="Times New Roman" w:eastAsia="Century Gothic" w:hAnsi="Times New Roman" w:cs="Times New Roman"/>
                <w:bCs/>
                <w:sz w:val="18"/>
                <w:szCs w:val="18"/>
              </w:rPr>
            </w:pPr>
            <w:r w:rsidRPr="00D70C6A">
              <w:rPr>
                <w:rFonts w:ascii="SimSun" w:eastAsia="SimSun" w:hAnsi="SimSun" w:cs="Times New Roman"/>
                <w:bCs/>
                <w:sz w:val="18"/>
                <w:szCs w:val="18"/>
              </w:rPr>
              <w:t>4</w:t>
            </w:r>
            <w:r w:rsidR="00905627" w:rsidRPr="00D70C6A">
              <w:rPr>
                <w:rFonts w:asciiTheme="minorEastAsia" w:hAnsiTheme="minorEastAsia" w:cs="Times New Roman" w:hint="eastAsia"/>
                <w:bCs/>
                <w:sz w:val="18"/>
                <w:szCs w:val="18"/>
                <w:lang w:eastAsia="zh-CN"/>
              </w:rPr>
              <w:t>项方案</w:t>
            </w:r>
          </w:p>
        </w:tc>
        <w:tc>
          <w:tcPr>
            <w:tcW w:w="1418" w:type="dxa"/>
          </w:tcPr>
          <w:p w:rsidR="00B515F4" w:rsidRPr="00D70C6A" w:rsidRDefault="00905627" w:rsidP="00E11BCD">
            <w:pPr>
              <w:spacing w:beforeLines="30" w:before="72" w:afterLines="30" w:after="72" w:line="240" w:lineRule="auto"/>
              <w:rPr>
                <w:rFonts w:ascii="Times New Roman" w:eastAsia="Century Gothic" w:hAnsi="Times New Roman" w:cs="Times New Roman"/>
                <w:bCs/>
                <w:sz w:val="18"/>
                <w:szCs w:val="18"/>
              </w:rPr>
            </w:pPr>
            <w:r w:rsidRPr="00D70C6A">
              <w:rPr>
                <w:rFonts w:asciiTheme="minorEastAsia" w:hAnsiTheme="minorEastAsia" w:cs="Times New Roman" w:hint="eastAsia"/>
                <w:bCs/>
                <w:sz w:val="18"/>
                <w:szCs w:val="18"/>
                <w:lang w:eastAsia="zh-CN"/>
              </w:rPr>
              <w:t>新增</w:t>
            </w:r>
            <w:r w:rsidRPr="00D70C6A">
              <w:rPr>
                <w:rFonts w:ascii="SimSun" w:eastAsia="SimSun" w:hAnsi="SimSun" w:cs="Times New Roman"/>
                <w:bCs/>
                <w:sz w:val="18"/>
                <w:szCs w:val="18"/>
              </w:rPr>
              <w:t>1-3</w:t>
            </w:r>
            <w:r w:rsidRPr="00D70C6A">
              <w:rPr>
                <w:rFonts w:asciiTheme="minorEastAsia" w:hAnsiTheme="minorEastAsia" w:cs="Times New Roman" w:hint="eastAsia"/>
                <w:bCs/>
                <w:sz w:val="18"/>
                <w:szCs w:val="18"/>
                <w:lang w:eastAsia="zh-CN"/>
              </w:rPr>
              <w:t>项方案</w:t>
            </w:r>
          </w:p>
        </w:tc>
        <w:tc>
          <w:tcPr>
            <w:tcW w:w="1559" w:type="dxa"/>
          </w:tcPr>
          <w:p w:rsidR="00B515F4" w:rsidRPr="00D70C6A" w:rsidRDefault="00905627" w:rsidP="00E11BCD">
            <w:pPr>
              <w:spacing w:beforeLines="30" w:before="72" w:afterLines="30" w:after="72" w:line="240" w:lineRule="auto"/>
              <w:rPr>
                <w:rFonts w:ascii="Times New Roman" w:eastAsia="Century Gothic" w:hAnsi="Times New Roman" w:cs="Times New Roman"/>
                <w:bCs/>
                <w:sz w:val="18"/>
                <w:szCs w:val="18"/>
              </w:rPr>
            </w:pPr>
            <w:r w:rsidRPr="00D70C6A">
              <w:rPr>
                <w:rFonts w:asciiTheme="minorEastAsia" w:hAnsiTheme="minorEastAsia" w:cs="Times New Roman" w:hint="eastAsia"/>
                <w:bCs/>
                <w:sz w:val="18"/>
                <w:szCs w:val="18"/>
                <w:lang w:eastAsia="zh-CN"/>
              </w:rPr>
              <w:t>新增</w:t>
            </w:r>
            <w:r w:rsidR="00B515F4" w:rsidRPr="00D70C6A">
              <w:rPr>
                <w:rFonts w:ascii="SimSun" w:eastAsia="SimSun" w:hAnsi="SimSun" w:cs="Times New Roman"/>
                <w:bCs/>
                <w:sz w:val="18"/>
                <w:szCs w:val="18"/>
              </w:rPr>
              <w:t>5</w:t>
            </w:r>
            <w:r w:rsidRPr="00D70C6A">
              <w:rPr>
                <w:rFonts w:asciiTheme="minorEastAsia" w:hAnsiTheme="minorEastAsia" w:cs="Times New Roman" w:hint="eastAsia"/>
                <w:bCs/>
                <w:sz w:val="18"/>
                <w:szCs w:val="18"/>
                <w:lang w:eastAsia="zh-CN"/>
              </w:rPr>
              <w:t>项方案</w:t>
            </w:r>
          </w:p>
        </w:tc>
        <w:tc>
          <w:tcPr>
            <w:tcW w:w="1843" w:type="dxa"/>
          </w:tcPr>
          <w:p w:rsidR="00B515F4" w:rsidRPr="00D70C6A" w:rsidRDefault="00905627" w:rsidP="00E11BCD">
            <w:pPr>
              <w:spacing w:beforeLines="30" w:before="72" w:afterLines="30" w:after="72" w:line="240" w:lineRule="auto"/>
              <w:rPr>
                <w:rFonts w:ascii="Times New Roman" w:eastAsia="Century Gothic" w:hAnsi="Times New Roman" w:cs="Times New Roman"/>
                <w:bCs/>
                <w:sz w:val="18"/>
                <w:szCs w:val="18"/>
              </w:rPr>
            </w:pPr>
            <w:r w:rsidRPr="00D70C6A">
              <w:rPr>
                <w:rFonts w:asciiTheme="minorEastAsia" w:hAnsiTheme="minorEastAsia" w:cs="Times New Roman" w:hint="eastAsia"/>
                <w:bCs/>
                <w:sz w:val="18"/>
                <w:szCs w:val="18"/>
                <w:lang w:eastAsia="zh-CN"/>
              </w:rPr>
              <w:t>新增</w:t>
            </w:r>
            <w:r w:rsidRPr="00D70C6A">
              <w:rPr>
                <w:rFonts w:ascii="SimSun" w:eastAsia="SimSun" w:hAnsi="SimSun" w:cs="Times New Roman"/>
                <w:bCs/>
                <w:sz w:val="18"/>
                <w:szCs w:val="18"/>
              </w:rPr>
              <w:t>1-3</w:t>
            </w:r>
            <w:r w:rsidRPr="00D70C6A">
              <w:rPr>
                <w:rFonts w:asciiTheme="minorEastAsia" w:hAnsiTheme="minorEastAsia" w:cs="Times New Roman" w:hint="eastAsia"/>
                <w:bCs/>
                <w:sz w:val="18"/>
                <w:szCs w:val="18"/>
                <w:lang w:eastAsia="zh-CN"/>
              </w:rPr>
              <w:t>项方案</w:t>
            </w:r>
          </w:p>
        </w:tc>
      </w:tr>
      <w:tr w:rsidR="00B515F4" w:rsidRPr="00D70C6A" w:rsidTr="00D70C6A">
        <w:tc>
          <w:tcPr>
            <w:tcW w:w="9782" w:type="dxa"/>
            <w:gridSpan w:val="7"/>
          </w:tcPr>
          <w:p w:rsidR="00B515F4" w:rsidRPr="00D70C6A" w:rsidRDefault="00905627" w:rsidP="00E11BCD">
            <w:pPr>
              <w:spacing w:beforeLines="30" w:before="72" w:afterLines="30" w:after="72" w:line="240" w:lineRule="auto"/>
              <w:rPr>
                <w:rFonts w:ascii="Times New Roman" w:eastAsia="Century Gothic" w:hAnsi="Times New Roman" w:cs="Times New Roman"/>
                <w:b/>
                <w:bCs/>
                <w:sz w:val="18"/>
                <w:szCs w:val="18"/>
                <w:lang w:eastAsia="zh-CN"/>
              </w:rPr>
            </w:pPr>
            <w:r w:rsidRPr="00D70C6A">
              <w:rPr>
                <w:rFonts w:asciiTheme="minorEastAsia" w:hAnsiTheme="minorEastAsia" w:cs="Times New Roman" w:hint="eastAsia"/>
                <w:b/>
                <w:bCs/>
                <w:sz w:val="18"/>
                <w:szCs w:val="18"/>
                <w:lang w:eastAsia="zh-CN"/>
              </w:rPr>
              <w:t>预期成果：</w:t>
            </w:r>
            <w:r w:rsidR="00B94E0B" w:rsidRPr="00D70C6A">
              <w:rPr>
                <w:rFonts w:asciiTheme="minorEastAsia" w:hAnsiTheme="minorEastAsia" w:cs="Times New Roman" w:hint="eastAsia"/>
                <w:b/>
                <w:bCs/>
                <w:sz w:val="18"/>
                <w:szCs w:val="18"/>
                <w:lang w:eastAsia="zh-CN"/>
              </w:rPr>
              <w:t>在</w:t>
            </w:r>
            <w:r w:rsidR="007C6051" w:rsidRPr="00D70C6A">
              <w:rPr>
                <w:rFonts w:asciiTheme="minorEastAsia" w:hAnsiTheme="minorEastAsia" w:cs="Times New Roman" w:hint="eastAsia"/>
                <w:b/>
                <w:bCs/>
                <w:sz w:val="18"/>
                <w:szCs w:val="18"/>
                <w:lang w:eastAsia="zh-CN"/>
              </w:rPr>
              <w:t>通用顶级域名和国家代码顶级域名</w:t>
            </w:r>
            <w:r w:rsidR="00B94E0B" w:rsidRPr="00D70C6A">
              <w:rPr>
                <w:rFonts w:asciiTheme="minorEastAsia" w:hAnsiTheme="minorEastAsia" w:cs="Times New Roman" w:hint="eastAsia"/>
                <w:b/>
                <w:bCs/>
                <w:sz w:val="18"/>
                <w:szCs w:val="18"/>
                <w:lang w:eastAsia="zh-CN"/>
              </w:rPr>
              <w:t>领域</w:t>
            </w:r>
            <w:r w:rsidR="007C6051" w:rsidRPr="00D70C6A">
              <w:rPr>
                <w:rFonts w:asciiTheme="minorEastAsia" w:hAnsiTheme="minorEastAsia" w:cs="Times New Roman" w:hint="eastAsia"/>
                <w:b/>
                <w:bCs/>
                <w:sz w:val="18"/>
                <w:szCs w:val="18"/>
                <w:lang w:eastAsia="zh-CN"/>
              </w:rPr>
              <w:t>进行有效的知识产权保护</w:t>
            </w:r>
          </w:p>
        </w:tc>
      </w:tr>
      <w:tr w:rsidR="00B515F4" w:rsidRPr="00D70C6A" w:rsidTr="00D70C6A">
        <w:tc>
          <w:tcPr>
            <w:tcW w:w="1985" w:type="dxa"/>
          </w:tcPr>
          <w:p w:rsidR="00B515F4" w:rsidRPr="00D70C6A" w:rsidRDefault="007C6051" w:rsidP="00E11BCD">
            <w:pPr>
              <w:spacing w:beforeLines="30" w:before="72" w:afterLines="30" w:after="72" w:line="240" w:lineRule="auto"/>
              <w:jc w:val="both"/>
              <w:rPr>
                <w:rFonts w:ascii="SimSun" w:eastAsia="SimSun" w:hAnsi="SimSun" w:cs="Times New Roman"/>
                <w:b/>
                <w:bCs/>
                <w:sz w:val="18"/>
                <w:szCs w:val="18"/>
                <w:lang w:eastAsia="zh-CN"/>
              </w:rPr>
            </w:pPr>
            <w:r w:rsidRPr="00D70C6A">
              <w:rPr>
                <w:rFonts w:ascii="SimSun" w:eastAsia="SimSun" w:hAnsi="SimSun" w:cs="Times New Roman" w:hint="eastAsia"/>
                <w:b/>
                <w:bCs/>
                <w:sz w:val="18"/>
                <w:szCs w:val="18"/>
                <w:lang w:eastAsia="zh-CN"/>
              </w:rPr>
              <w:t>处理的基于《统一域名争端解决政策》的通用顶级域名案件数</w:t>
            </w:r>
          </w:p>
        </w:tc>
        <w:tc>
          <w:tcPr>
            <w:tcW w:w="1560" w:type="dxa"/>
            <w:gridSpan w:val="2"/>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3500</w:t>
            </w:r>
          </w:p>
        </w:tc>
        <w:tc>
          <w:tcPr>
            <w:tcW w:w="1417" w:type="dxa"/>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4806</w:t>
            </w:r>
          </w:p>
        </w:tc>
        <w:tc>
          <w:tcPr>
            <w:tcW w:w="1418" w:type="dxa"/>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3000</w:t>
            </w:r>
          </w:p>
        </w:tc>
        <w:tc>
          <w:tcPr>
            <w:tcW w:w="1559" w:type="dxa"/>
          </w:tcPr>
          <w:p w:rsidR="00B515F4" w:rsidRPr="00D70C6A" w:rsidRDefault="007C6051" w:rsidP="00E11BCD">
            <w:pPr>
              <w:spacing w:beforeLines="30" w:before="72" w:afterLines="30" w:after="72" w:line="240" w:lineRule="auto"/>
              <w:jc w:val="both"/>
              <w:rPr>
                <w:rFonts w:ascii="SimSun" w:eastAsia="SimSun" w:hAnsi="SimSun" w:cs="Times New Roman"/>
                <w:bCs/>
                <w:sz w:val="18"/>
                <w:szCs w:val="18"/>
                <w:lang w:eastAsia="zh-CN"/>
              </w:rPr>
            </w:pPr>
            <w:r w:rsidRPr="00D70C6A">
              <w:rPr>
                <w:rFonts w:ascii="SimSun" w:eastAsia="SimSun" w:hAnsi="SimSun" w:cs="Times New Roman" w:hint="eastAsia"/>
                <w:bCs/>
                <w:sz w:val="18"/>
                <w:szCs w:val="18"/>
                <w:lang w:eastAsia="zh-CN"/>
              </w:rPr>
              <w:t>到2015年9月在2014/15期间处理了</w:t>
            </w:r>
            <w:r w:rsidR="00B515F4" w:rsidRPr="00D70C6A">
              <w:rPr>
                <w:rFonts w:ascii="SimSun" w:eastAsia="SimSun" w:hAnsi="SimSun" w:cs="Times New Roman"/>
                <w:bCs/>
                <w:sz w:val="18"/>
                <w:szCs w:val="18"/>
                <w:lang w:eastAsia="zh-CN"/>
              </w:rPr>
              <w:t>3843</w:t>
            </w:r>
            <w:r w:rsidRPr="00D70C6A">
              <w:rPr>
                <w:rFonts w:ascii="SimSun" w:eastAsia="SimSun" w:hAnsi="SimSun" w:cs="Times New Roman" w:hint="eastAsia"/>
                <w:bCs/>
                <w:sz w:val="18"/>
                <w:szCs w:val="18"/>
                <w:lang w:eastAsia="zh-CN"/>
              </w:rPr>
              <w:t>件通用顶级域名案件</w:t>
            </w:r>
          </w:p>
        </w:tc>
        <w:tc>
          <w:tcPr>
            <w:tcW w:w="1843" w:type="dxa"/>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3000</w:t>
            </w:r>
          </w:p>
        </w:tc>
      </w:tr>
      <w:tr w:rsidR="00B515F4" w:rsidRPr="00D70C6A" w:rsidTr="00D70C6A">
        <w:tc>
          <w:tcPr>
            <w:tcW w:w="1985" w:type="dxa"/>
          </w:tcPr>
          <w:p w:rsidR="00B515F4" w:rsidRPr="00D70C6A" w:rsidRDefault="007C6051" w:rsidP="00E11BCD">
            <w:pPr>
              <w:spacing w:beforeLines="30" w:before="72" w:afterLines="30" w:after="72" w:line="240" w:lineRule="auto"/>
              <w:jc w:val="both"/>
              <w:rPr>
                <w:rFonts w:ascii="SimSun" w:eastAsia="SimSun" w:hAnsi="SimSun" w:cs="Times New Roman"/>
                <w:b/>
                <w:bCs/>
                <w:sz w:val="18"/>
                <w:szCs w:val="18"/>
                <w:lang w:eastAsia="zh-CN"/>
              </w:rPr>
            </w:pPr>
            <w:r w:rsidRPr="00D70C6A">
              <w:rPr>
                <w:rFonts w:ascii="SimSun" w:eastAsia="SimSun" w:hAnsi="SimSun" w:cs="Times New Roman" w:hint="eastAsia"/>
                <w:b/>
                <w:bCs/>
                <w:sz w:val="18"/>
                <w:szCs w:val="18"/>
                <w:lang w:eastAsia="zh-CN"/>
              </w:rPr>
              <w:t>处理的基于《统一域名争端解决政策》的国家代码顶级域名案件数</w:t>
            </w:r>
          </w:p>
        </w:tc>
        <w:tc>
          <w:tcPr>
            <w:tcW w:w="1560" w:type="dxa"/>
            <w:gridSpan w:val="2"/>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350</w:t>
            </w:r>
          </w:p>
        </w:tc>
        <w:tc>
          <w:tcPr>
            <w:tcW w:w="1417" w:type="dxa"/>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663</w:t>
            </w:r>
          </w:p>
        </w:tc>
        <w:tc>
          <w:tcPr>
            <w:tcW w:w="1418" w:type="dxa"/>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350</w:t>
            </w:r>
          </w:p>
        </w:tc>
        <w:tc>
          <w:tcPr>
            <w:tcW w:w="1559" w:type="dxa"/>
          </w:tcPr>
          <w:p w:rsidR="00B515F4" w:rsidRPr="00D70C6A" w:rsidRDefault="007C6051" w:rsidP="00E11BCD">
            <w:pPr>
              <w:spacing w:beforeLines="30" w:before="72" w:afterLines="30" w:after="72" w:line="240" w:lineRule="auto"/>
              <w:jc w:val="both"/>
              <w:rPr>
                <w:rFonts w:ascii="SimSun" w:eastAsia="SimSun" w:hAnsi="SimSun" w:cs="Times New Roman"/>
                <w:bCs/>
                <w:sz w:val="18"/>
                <w:szCs w:val="18"/>
                <w:lang w:eastAsia="zh-CN"/>
              </w:rPr>
            </w:pPr>
            <w:r w:rsidRPr="00D70C6A">
              <w:rPr>
                <w:rFonts w:ascii="SimSun" w:eastAsia="SimSun" w:hAnsi="SimSun" w:cs="Times New Roman" w:hint="eastAsia"/>
                <w:bCs/>
                <w:sz w:val="18"/>
                <w:szCs w:val="18"/>
                <w:lang w:eastAsia="zh-CN"/>
              </w:rPr>
              <w:t>到2015年9月在2014/15期间处理了597件国家代码顶级域名案件</w:t>
            </w:r>
          </w:p>
        </w:tc>
        <w:tc>
          <w:tcPr>
            <w:tcW w:w="1843" w:type="dxa"/>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350</w:t>
            </w:r>
          </w:p>
        </w:tc>
      </w:tr>
      <w:tr w:rsidR="00B515F4" w:rsidRPr="00D70C6A" w:rsidTr="00D70C6A">
        <w:tc>
          <w:tcPr>
            <w:tcW w:w="1985" w:type="dxa"/>
          </w:tcPr>
          <w:p w:rsidR="00B515F4" w:rsidRPr="00D70C6A" w:rsidRDefault="007C6051" w:rsidP="00E11BCD">
            <w:pPr>
              <w:spacing w:beforeLines="30" w:before="72" w:afterLines="30" w:after="72" w:line="240" w:lineRule="auto"/>
              <w:jc w:val="both"/>
              <w:rPr>
                <w:rFonts w:ascii="Times New Roman" w:eastAsia="Century Gothic" w:hAnsi="Times New Roman" w:cs="Times New Roman"/>
                <w:b/>
                <w:bCs/>
                <w:sz w:val="18"/>
                <w:szCs w:val="18"/>
                <w:lang w:eastAsia="zh-CN"/>
              </w:rPr>
            </w:pPr>
            <w:r w:rsidRPr="00D70C6A">
              <w:rPr>
                <w:rFonts w:asciiTheme="minorEastAsia" w:hAnsiTheme="minorEastAsia" w:cs="Times New Roman" w:hint="eastAsia"/>
                <w:b/>
                <w:bCs/>
                <w:sz w:val="18"/>
                <w:szCs w:val="18"/>
                <w:lang w:eastAsia="zh-CN"/>
              </w:rPr>
              <w:t>中心</w:t>
            </w:r>
            <w:r w:rsidR="00B94E0B" w:rsidRPr="00D70C6A">
              <w:rPr>
                <w:rFonts w:asciiTheme="minorEastAsia" w:hAnsiTheme="minorEastAsia" w:cs="Times New Roman" w:hint="eastAsia"/>
                <w:b/>
                <w:bCs/>
                <w:sz w:val="18"/>
                <w:szCs w:val="18"/>
                <w:lang w:eastAsia="zh-CN"/>
              </w:rPr>
              <w:t>对制定和实施</w:t>
            </w:r>
            <w:r w:rsidR="00FC5DA4" w:rsidRPr="00D70C6A">
              <w:rPr>
                <w:rFonts w:asciiTheme="minorEastAsia" w:hAnsiTheme="minorEastAsia" w:cs="Times New Roman" w:hint="eastAsia"/>
                <w:b/>
                <w:bCs/>
                <w:sz w:val="18"/>
                <w:szCs w:val="18"/>
                <w:lang w:eastAsia="zh-CN"/>
              </w:rPr>
              <w:t>域名系统</w:t>
            </w:r>
            <w:r w:rsidR="00B94E0B" w:rsidRPr="00D70C6A">
              <w:rPr>
                <w:rFonts w:asciiTheme="minorEastAsia" w:hAnsiTheme="minorEastAsia" w:cs="Times New Roman" w:hint="eastAsia"/>
                <w:b/>
                <w:bCs/>
                <w:sz w:val="18"/>
                <w:szCs w:val="18"/>
                <w:lang w:eastAsia="zh-CN"/>
              </w:rPr>
              <w:t>的</w:t>
            </w:r>
            <w:r w:rsidR="00FC5DA4" w:rsidRPr="00D70C6A">
              <w:rPr>
                <w:rFonts w:asciiTheme="minorEastAsia" w:hAnsiTheme="minorEastAsia" w:cs="Times New Roman" w:hint="eastAsia"/>
                <w:b/>
                <w:bCs/>
                <w:sz w:val="18"/>
                <w:szCs w:val="18"/>
                <w:lang w:eastAsia="zh-CN"/>
              </w:rPr>
              <w:t>争议解决政策的贡献</w:t>
            </w:r>
          </w:p>
        </w:tc>
        <w:tc>
          <w:tcPr>
            <w:tcW w:w="1560" w:type="dxa"/>
            <w:gridSpan w:val="2"/>
          </w:tcPr>
          <w:p w:rsidR="00B515F4" w:rsidRPr="00D70C6A" w:rsidRDefault="00FC5DA4" w:rsidP="00E11BCD">
            <w:pPr>
              <w:spacing w:beforeLines="30" w:before="72" w:afterLines="30" w:after="72" w:line="240" w:lineRule="auto"/>
              <w:jc w:val="both"/>
              <w:rPr>
                <w:rFonts w:ascii="Times New Roman" w:eastAsia="Century Gothic" w:hAnsi="Times New Roman" w:cs="Times New Roman"/>
                <w:bCs/>
                <w:sz w:val="18"/>
                <w:szCs w:val="18"/>
                <w:lang w:eastAsia="zh-CN"/>
              </w:rPr>
            </w:pPr>
            <w:r w:rsidRPr="00D70C6A">
              <w:rPr>
                <w:rFonts w:asciiTheme="minorEastAsia" w:hAnsiTheme="minorEastAsia" w:cs="Times New Roman" w:hint="eastAsia"/>
                <w:bCs/>
                <w:sz w:val="18"/>
                <w:szCs w:val="18"/>
                <w:lang w:eastAsia="zh-CN"/>
              </w:rPr>
              <w:t>在域名系统中实施WIPO政策和程序建议</w:t>
            </w:r>
          </w:p>
        </w:tc>
        <w:tc>
          <w:tcPr>
            <w:tcW w:w="1417" w:type="dxa"/>
          </w:tcPr>
          <w:p w:rsidR="00CC32DC" w:rsidRPr="00D70C6A" w:rsidRDefault="00CC32DC" w:rsidP="00E11BCD">
            <w:pPr>
              <w:spacing w:beforeLines="30" w:before="72" w:afterLines="30" w:after="72" w:line="240" w:lineRule="auto"/>
              <w:jc w:val="both"/>
              <w:rPr>
                <w:rFonts w:asciiTheme="minorEastAsia" w:hAnsiTheme="minorEastAsia" w:cs="Times New Roman"/>
                <w:bCs/>
                <w:sz w:val="18"/>
                <w:szCs w:val="18"/>
                <w:lang w:eastAsia="zh-CN"/>
              </w:rPr>
            </w:pPr>
            <w:r w:rsidRPr="00D70C6A">
              <w:rPr>
                <w:rFonts w:asciiTheme="minorEastAsia" w:hAnsiTheme="minorEastAsia" w:cs="Times New Roman" w:hint="eastAsia"/>
                <w:bCs/>
                <w:sz w:val="18"/>
                <w:szCs w:val="18"/>
                <w:lang w:eastAsia="zh-CN"/>
              </w:rPr>
              <w:t>在授权前合法驳回方面认可WIPO中心</w:t>
            </w:r>
          </w:p>
          <w:p w:rsidR="00B515F4" w:rsidRPr="00D70C6A" w:rsidRDefault="00CC32DC" w:rsidP="00E11BCD">
            <w:pPr>
              <w:spacing w:beforeLines="30" w:before="72" w:afterLines="30" w:after="72" w:line="240" w:lineRule="auto"/>
              <w:jc w:val="both"/>
              <w:rPr>
                <w:rFonts w:ascii="Times New Roman" w:eastAsia="Century Gothic" w:hAnsi="Times New Roman" w:cs="Times New Roman"/>
                <w:bCs/>
                <w:sz w:val="18"/>
                <w:szCs w:val="18"/>
                <w:lang w:eastAsia="zh-CN"/>
              </w:rPr>
            </w:pPr>
            <w:r w:rsidRPr="00D70C6A">
              <w:rPr>
                <w:rFonts w:ascii="SimSun" w:eastAsia="SimSun" w:hAnsi="SimSun" w:cs="Times New Roman" w:hint="eastAsia"/>
                <w:bCs/>
                <w:sz w:val="18"/>
                <w:szCs w:val="18"/>
                <w:lang w:eastAsia="zh-CN"/>
              </w:rPr>
              <w:t>ICANN商标授权后争议解决程序</w:t>
            </w:r>
            <w:r w:rsidRPr="00D70C6A">
              <w:rPr>
                <w:rFonts w:asciiTheme="minorEastAsia" w:hAnsiTheme="minorEastAsia" w:cs="Times New Roman" w:hint="eastAsia"/>
                <w:bCs/>
                <w:sz w:val="18"/>
                <w:szCs w:val="18"/>
                <w:lang w:eastAsia="zh-CN"/>
              </w:rPr>
              <w:t>方面认可WIPO中心</w:t>
            </w:r>
          </w:p>
        </w:tc>
        <w:tc>
          <w:tcPr>
            <w:tcW w:w="1418" w:type="dxa"/>
          </w:tcPr>
          <w:p w:rsidR="00B515F4" w:rsidRPr="00D70C6A" w:rsidRDefault="00FC5DA4" w:rsidP="00E11BCD">
            <w:pPr>
              <w:spacing w:beforeLines="30" w:before="72" w:afterLines="30" w:after="72" w:line="240" w:lineRule="auto"/>
              <w:jc w:val="both"/>
              <w:rPr>
                <w:rFonts w:ascii="Times New Roman" w:eastAsia="Century Gothic" w:hAnsi="Times New Roman" w:cs="Times New Roman"/>
                <w:bCs/>
                <w:sz w:val="18"/>
                <w:szCs w:val="18"/>
                <w:lang w:eastAsia="zh-CN"/>
              </w:rPr>
            </w:pPr>
            <w:r w:rsidRPr="00D70C6A">
              <w:rPr>
                <w:rFonts w:asciiTheme="minorEastAsia" w:hAnsiTheme="minorEastAsia" w:cs="Times New Roman" w:hint="eastAsia"/>
                <w:bCs/>
                <w:sz w:val="18"/>
                <w:szCs w:val="18"/>
                <w:lang w:eastAsia="zh-CN"/>
              </w:rPr>
              <w:t>在域名系统中实施WIPO政策和程序建议</w:t>
            </w:r>
          </w:p>
        </w:tc>
        <w:tc>
          <w:tcPr>
            <w:tcW w:w="1559" w:type="dxa"/>
          </w:tcPr>
          <w:p w:rsidR="00B515F4" w:rsidRPr="00D70C6A" w:rsidRDefault="00B94E0B" w:rsidP="00E11BCD">
            <w:pPr>
              <w:spacing w:beforeLines="30" w:before="72" w:afterLines="30" w:after="72" w:line="240" w:lineRule="auto"/>
              <w:jc w:val="both"/>
              <w:rPr>
                <w:rFonts w:ascii="Times New Roman" w:eastAsia="Century Gothic" w:hAnsi="Times New Roman" w:cs="Times New Roman"/>
                <w:bCs/>
                <w:sz w:val="18"/>
                <w:szCs w:val="18"/>
                <w:lang w:eastAsia="zh-CN"/>
              </w:rPr>
            </w:pPr>
            <w:r w:rsidRPr="00D70C6A">
              <w:rPr>
                <w:rFonts w:ascii="SimSun" w:eastAsia="SimSun" w:hAnsi="SimSun" w:cs="Times New Roman" w:hint="eastAsia"/>
                <w:bCs/>
                <w:sz w:val="18"/>
                <w:szCs w:val="18"/>
                <w:lang w:eastAsia="zh-CN"/>
              </w:rPr>
              <w:t>继续实施UDRP，ICANN授权前争议解决政策，ICANN商标授权后争议解决程序</w:t>
            </w:r>
            <w:r w:rsidR="00DB5CB4" w:rsidRPr="00D70C6A">
              <w:rPr>
                <w:rFonts w:ascii="SimSun" w:eastAsia="SimSun" w:hAnsi="SimSun" w:cs="SimSun" w:hint="eastAsia"/>
                <w:bCs/>
                <w:sz w:val="18"/>
                <w:szCs w:val="18"/>
                <w:lang w:eastAsia="zh-CN"/>
              </w:rPr>
              <w:t>（</w:t>
            </w:r>
            <w:r w:rsidRPr="00D70C6A">
              <w:rPr>
                <w:rFonts w:ascii="SimSun" w:eastAsia="SimSun" w:hAnsi="SimSun" w:cs="Times New Roman" w:hint="eastAsia"/>
                <w:bCs/>
                <w:sz w:val="18"/>
                <w:szCs w:val="18"/>
                <w:lang w:eastAsia="zh-CN"/>
              </w:rPr>
              <w:t>没有新的政策或者建议有待实施</w:t>
            </w:r>
            <w:r w:rsidR="00DB5CB4" w:rsidRPr="00D70C6A">
              <w:rPr>
                <w:rFonts w:ascii="SimSun" w:eastAsia="SimSun" w:hAnsi="SimSun" w:cs="SimSun" w:hint="eastAsia"/>
                <w:bCs/>
                <w:sz w:val="18"/>
                <w:szCs w:val="18"/>
                <w:lang w:eastAsia="zh-CN"/>
              </w:rPr>
              <w:t>）</w:t>
            </w:r>
          </w:p>
        </w:tc>
        <w:tc>
          <w:tcPr>
            <w:tcW w:w="1843" w:type="dxa"/>
          </w:tcPr>
          <w:p w:rsidR="00B515F4" w:rsidRPr="00D70C6A" w:rsidRDefault="00FC5DA4" w:rsidP="00E11BCD">
            <w:pPr>
              <w:spacing w:beforeLines="30" w:before="72" w:afterLines="30" w:after="72" w:line="240" w:lineRule="auto"/>
              <w:jc w:val="both"/>
              <w:rPr>
                <w:rFonts w:ascii="Times New Roman" w:eastAsia="Century Gothic" w:hAnsi="Times New Roman" w:cs="Times New Roman"/>
                <w:bCs/>
                <w:sz w:val="18"/>
                <w:szCs w:val="18"/>
                <w:lang w:eastAsia="zh-CN"/>
              </w:rPr>
            </w:pPr>
            <w:r w:rsidRPr="00D70C6A">
              <w:rPr>
                <w:rFonts w:asciiTheme="minorEastAsia" w:hAnsiTheme="minorEastAsia" w:cs="Times New Roman" w:hint="eastAsia"/>
                <w:bCs/>
                <w:sz w:val="18"/>
                <w:szCs w:val="18"/>
                <w:lang w:eastAsia="zh-CN"/>
              </w:rPr>
              <w:t>在域名系统中实施WIPO政策和程序建议</w:t>
            </w:r>
          </w:p>
        </w:tc>
      </w:tr>
      <w:tr w:rsidR="00B515F4" w:rsidRPr="00D70C6A" w:rsidTr="00D70C6A">
        <w:tc>
          <w:tcPr>
            <w:tcW w:w="1985" w:type="dxa"/>
          </w:tcPr>
          <w:p w:rsidR="00B515F4" w:rsidRPr="00D70C6A" w:rsidRDefault="00CC32DC" w:rsidP="00E11BCD">
            <w:pPr>
              <w:spacing w:beforeLines="30" w:before="72" w:afterLines="30" w:after="72" w:line="240" w:lineRule="auto"/>
              <w:jc w:val="both"/>
              <w:rPr>
                <w:rFonts w:ascii="SimSun" w:eastAsia="SimSun" w:hAnsi="SimSun" w:cs="Times New Roman"/>
                <w:b/>
                <w:bCs/>
                <w:sz w:val="18"/>
                <w:szCs w:val="18"/>
                <w:lang w:eastAsia="zh-CN"/>
              </w:rPr>
            </w:pPr>
            <w:r w:rsidRPr="00D70C6A">
              <w:rPr>
                <w:rFonts w:ascii="SimSun" w:eastAsia="SimSun" w:hAnsi="SimSun" w:cs="Times New Roman" w:hint="eastAsia"/>
                <w:b/>
                <w:bCs/>
                <w:sz w:val="18"/>
                <w:szCs w:val="18"/>
                <w:lang w:eastAsia="zh-CN"/>
              </w:rPr>
              <w:t>根据国际标准援助制定或管理的知识产权保护机制下的通用顶级域管理者数量</w:t>
            </w:r>
          </w:p>
        </w:tc>
        <w:tc>
          <w:tcPr>
            <w:tcW w:w="1560" w:type="dxa"/>
            <w:gridSpan w:val="2"/>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6</w:t>
            </w:r>
          </w:p>
        </w:tc>
        <w:tc>
          <w:tcPr>
            <w:tcW w:w="1417" w:type="dxa"/>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5</w:t>
            </w:r>
          </w:p>
        </w:tc>
        <w:tc>
          <w:tcPr>
            <w:tcW w:w="1418" w:type="dxa"/>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4</w:t>
            </w:r>
          </w:p>
        </w:tc>
        <w:tc>
          <w:tcPr>
            <w:tcW w:w="1559" w:type="dxa"/>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2</w:t>
            </w:r>
            <w:r w:rsidR="00DB5CB4" w:rsidRPr="00D70C6A">
              <w:rPr>
                <w:rFonts w:ascii="SimSun" w:eastAsia="SimSun" w:hAnsi="SimSun" w:cs="SimSun" w:hint="eastAsia"/>
                <w:bCs/>
                <w:sz w:val="18"/>
                <w:szCs w:val="18"/>
              </w:rPr>
              <w:t>（</w:t>
            </w:r>
            <w:r w:rsidRPr="00D70C6A">
              <w:rPr>
                <w:rFonts w:ascii="SimSun" w:eastAsia="SimSun" w:hAnsi="SimSun" w:cs="Times New Roman"/>
                <w:bCs/>
                <w:sz w:val="18"/>
                <w:szCs w:val="18"/>
              </w:rPr>
              <w:t>2014</w:t>
            </w:r>
            <w:r w:rsidR="00DB5CB4" w:rsidRPr="00D70C6A">
              <w:rPr>
                <w:rFonts w:ascii="SimSun" w:eastAsia="SimSun" w:hAnsi="SimSun" w:cs="SimSun" w:hint="eastAsia"/>
                <w:bCs/>
                <w:sz w:val="18"/>
                <w:szCs w:val="18"/>
              </w:rPr>
              <w:t>）</w:t>
            </w:r>
          </w:p>
        </w:tc>
        <w:tc>
          <w:tcPr>
            <w:tcW w:w="1843" w:type="dxa"/>
          </w:tcPr>
          <w:p w:rsidR="00B515F4" w:rsidRPr="00D70C6A" w:rsidRDefault="00B515F4" w:rsidP="00E11BCD">
            <w:pPr>
              <w:spacing w:beforeLines="30" w:before="72" w:afterLines="30" w:after="72" w:line="240" w:lineRule="auto"/>
              <w:rPr>
                <w:rFonts w:ascii="SimSun" w:eastAsia="SimSun" w:hAnsi="SimSun" w:cs="Times New Roman"/>
                <w:bCs/>
                <w:sz w:val="18"/>
                <w:szCs w:val="18"/>
              </w:rPr>
            </w:pPr>
            <w:r w:rsidRPr="00D70C6A">
              <w:rPr>
                <w:rFonts w:ascii="SimSun" w:eastAsia="SimSun" w:hAnsi="SimSun" w:cs="Times New Roman"/>
                <w:bCs/>
                <w:sz w:val="18"/>
                <w:szCs w:val="18"/>
              </w:rPr>
              <w:t>2</w:t>
            </w:r>
            <w:r w:rsidR="007C6051" w:rsidRPr="00D70C6A">
              <w:rPr>
                <w:rFonts w:ascii="SimSun" w:eastAsia="SimSun" w:hAnsi="SimSun" w:cs="Times New Roman"/>
                <w:bCs/>
                <w:sz w:val="18"/>
                <w:szCs w:val="18"/>
              </w:rPr>
              <w:t>-</w:t>
            </w:r>
            <w:r w:rsidRPr="00D70C6A">
              <w:rPr>
                <w:rFonts w:ascii="SimSun" w:eastAsia="SimSun" w:hAnsi="SimSun" w:cs="Times New Roman"/>
                <w:bCs/>
                <w:sz w:val="18"/>
                <w:szCs w:val="18"/>
              </w:rPr>
              <w:t>4</w:t>
            </w:r>
          </w:p>
        </w:tc>
      </w:tr>
    </w:tbl>
    <w:p w:rsidR="00B515F4" w:rsidRPr="00DB5CB4" w:rsidRDefault="00B515F4" w:rsidP="00610461">
      <w:pPr>
        <w:spacing w:after="0" w:line="240" w:lineRule="auto"/>
        <w:rPr>
          <w:rFonts w:ascii="SimSun" w:eastAsia="SimSun" w:hAnsi="SimSun" w:cs="Times New Roman"/>
          <w:sz w:val="18"/>
          <w:szCs w:val="18"/>
        </w:rPr>
      </w:pPr>
    </w:p>
    <w:p w:rsidR="002D3B04" w:rsidRDefault="00CC32DC">
      <w:pPr>
        <w:spacing w:after="0" w:line="240" w:lineRule="auto"/>
        <w:rPr>
          <w:rFonts w:ascii="SimSun" w:eastAsia="SimSun" w:hAnsi="SimSun" w:cs="Times New Roman"/>
          <w:sz w:val="18"/>
          <w:szCs w:val="18"/>
        </w:rPr>
      </w:pPr>
      <w:r w:rsidRPr="00DB5CB4">
        <w:rPr>
          <w:rFonts w:ascii="SimSun" w:eastAsia="SimSun" w:hAnsi="SimSun" w:cs="Times New Roman"/>
          <w:sz w:val="18"/>
          <w:szCs w:val="18"/>
        </w:rPr>
        <w:br w:type="page"/>
      </w:r>
    </w:p>
    <w:p w:rsidR="006B571D" w:rsidRPr="00D70C6A" w:rsidRDefault="00DC5757" w:rsidP="00D70C6A">
      <w:pPr>
        <w:keepNext/>
        <w:spacing w:afterLines="100" w:after="240" w:line="340" w:lineRule="atLeast"/>
        <w:jc w:val="center"/>
        <w:rPr>
          <w:rFonts w:asciiTheme="minorEastAsia" w:hAnsiTheme="minorEastAsia" w:cs="Times New Roman"/>
          <w:b/>
          <w:sz w:val="21"/>
          <w:szCs w:val="24"/>
          <w:u w:val="single"/>
          <w:lang w:val="en-IN" w:eastAsia="zh-CN"/>
        </w:rPr>
      </w:pPr>
      <w:r w:rsidRPr="00D70C6A">
        <w:rPr>
          <w:rFonts w:asciiTheme="minorEastAsia" w:hAnsiTheme="minorEastAsia" w:cs="Times New Roman" w:hint="eastAsia"/>
          <w:b/>
          <w:sz w:val="21"/>
          <w:szCs w:val="24"/>
          <w:u w:val="single"/>
          <w:lang w:val="en-IN" w:eastAsia="zh-CN"/>
        </w:rPr>
        <w:lastRenderedPageBreak/>
        <w:t>附件二</w:t>
      </w:r>
    </w:p>
    <w:p w:rsidR="006B571D" w:rsidRPr="00D70C6A" w:rsidRDefault="00B47038" w:rsidP="00D70C6A">
      <w:pPr>
        <w:spacing w:afterLines="50" w:after="120" w:line="340" w:lineRule="atLeast"/>
        <w:jc w:val="center"/>
        <w:rPr>
          <w:rFonts w:asciiTheme="minorEastAsia" w:hAnsiTheme="minorEastAsia" w:cs="Times New Roman"/>
          <w:b/>
          <w:sz w:val="21"/>
          <w:szCs w:val="24"/>
          <w:lang w:val="en-IN" w:eastAsia="zh-CN"/>
        </w:rPr>
      </w:pPr>
      <w:r w:rsidRPr="00DB5CB4">
        <w:rPr>
          <w:rFonts w:asciiTheme="minorEastAsia" w:hAnsiTheme="minorEastAsia" w:cs="Times New Roman" w:hint="eastAsia"/>
          <w:b/>
          <w:sz w:val="21"/>
          <w:szCs w:val="24"/>
          <w:lang w:val="en-IN" w:eastAsia="zh-CN"/>
        </w:rPr>
        <w:t>风险登记簿中显示的</w:t>
      </w:r>
      <w:r w:rsidR="006B571D" w:rsidRPr="00D70C6A">
        <w:rPr>
          <w:rFonts w:asciiTheme="minorEastAsia" w:hAnsiTheme="minorEastAsia" w:cs="Times New Roman"/>
          <w:b/>
          <w:sz w:val="21"/>
          <w:szCs w:val="24"/>
          <w:lang w:val="en-IN" w:eastAsia="zh-CN"/>
        </w:rPr>
        <w:t>2013-15</w:t>
      </w:r>
      <w:r w:rsidRPr="00DB5CB4">
        <w:rPr>
          <w:rFonts w:asciiTheme="minorEastAsia" w:hAnsiTheme="minorEastAsia" w:cs="Times New Roman" w:hint="eastAsia"/>
          <w:b/>
          <w:sz w:val="21"/>
          <w:szCs w:val="24"/>
          <w:lang w:val="en-IN" w:eastAsia="zh-CN"/>
        </w:rPr>
        <w:t>年风险</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6"/>
        <w:gridCol w:w="3260"/>
        <w:gridCol w:w="1701"/>
        <w:gridCol w:w="992"/>
        <w:gridCol w:w="709"/>
        <w:gridCol w:w="1276"/>
      </w:tblGrid>
      <w:tr w:rsidR="006B571D" w:rsidRPr="00D70C6A" w:rsidTr="00D70C6A">
        <w:tc>
          <w:tcPr>
            <w:tcW w:w="1526" w:type="dxa"/>
            <w:tcMar>
              <w:top w:w="0" w:type="dxa"/>
              <w:left w:w="108" w:type="dxa"/>
              <w:bottom w:w="0" w:type="dxa"/>
              <w:right w:w="108" w:type="dxa"/>
            </w:tcMar>
            <w:vAlign w:val="center"/>
            <w:hideMark/>
          </w:tcPr>
          <w:p w:rsidR="006B571D" w:rsidRPr="00D70C6A" w:rsidRDefault="001E432C" w:rsidP="00E11BCD">
            <w:pPr>
              <w:spacing w:beforeLines="30" w:before="72" w:afterLines="30" w:after="72" w:line="240" w:lineRule="auto"/>
              <w:jc w:val="both"/>
              <w:rPr>
                <w:rFonts w:ascii="SimSun" w:eastAsia="SimSun" w:hAnsi="SimSun" w:cs="Times New Roman"/>
                <w:b/>
                <w:sz w:val="21"/>
                <w:szCs w:val="21"/>
                <w:lang w:eastAsia="zh-CN"/>
              </w:rPr>
            </w:pPr>
            <w:r w:rsidRPr="00D70C6A">
              <w:rPr>
                <w:rFonts w:ascii="SimSun" w:eastAsia="SimSun" w:hAnsi="SimSun" w:cs="Times New Roman" w:hint="eastAsia"/>
                <w:b/>
                <w:sz w:val="21"/>
                <w:szCs w:val="21"/>
                <w:lang w:eastAsia="zh-CN"/>
              </w:rPr>
              <w:t>风险编号</w:t>
            </w:r>
          </w:p>
        </w:tc>
        <w:tc>
          <w:tcPr>
            <w:tcW w:w="3260" w:type="dxa"/>
            <w:tcMar>
              <w:top w:w="0" w:type="dxa"/>
              <w:left w:w="108" w:type="dxa"/>
              <w:bottom w:w="0" w:type="dxa"/>
              <w:right w:w="108" w:type="dxa"/>
            </w:tcMar>
            <w:vAlign w:val="center"/>
            <w:hideMark/>
          </w:tcPr>
          <w:p w:rsidR="006B571D" w:rsidRPr="00D70C6A" w:rsidRDefault="00B47038" w:rsidP="00E11BCD">
            <w:pPr>
              <w:spacing w:beforeLines="30" w:before="72" w:afterLines="30" w:after="72" w:line="240" w:lineRule="auto"/>
              <w:jc w:val="both"/>
              <w:rPr>
                <w:rFonts w:ascii="SimSun" w:eastAsia="SimSun" w:hAnsi="SimSun" w:cs="Times New Roman"/>
                <w:b/>
                <w:sz w:val="21"/>
                <w:szCs w:val="21"/>
                <w:lang w:eastAsia="zh-CN"/>
              </w:rPr>
            </w:pPr>
            <w:r w:rsidRPr="00D70C6A">
              <w:rPr>
                <w:rFonts w:ascii="SimSun" w:eastAsia="SimSun" w:hAnsi="SimSun" w:cs="Times New Roman" w:hint="eastAsia"/>
                <w:b/>
                <w:sz w:val="21"/>
                <w:szCs w:val="21"/>
                <w:lang w:eastAsia="zh-CN"/>
              </w:rPr>
              <w:t>描述</w:t>
            </w:r>
          </w:p>
        </w:tc>
        <w:tc>
          <w:tcPr>
            <w:tcW w:w="1701" w:type="dxa"/>
            <w:tcMar>
              <w:top w:w="0" w:type="dxa"/>
              <w:left w:w="108" w:type="dxa"/>
              <w:bottom w:w="0" w:type="dxa"/>
              <w:right w:w="108" w:type="dxa"/>
            </w:tcMar>
            <w:vAlign w:val="center"/>
            <w:hideMark/>
          </w:tcPr>
          <w:p w:rsidR="006B571D" w:rsidRPr="00D70C6A" w:rsidRDefault="00B47038" w:rsidP="00E11BCD">
            <w:pPr>
              <w:spacing w:beforeLines="30" w:before="72" w:afterLines="30" w:after="72" w:line="240" w:lineRule="auto"/>
              <w:jc w:val="both"/>
              <w:rPr>
                <w:rFonts w:ascii="SimSun" w:eastAsia="SimSun" w:hAnsi="SimSun" w:cs="Times New Roman"/>
                <w:b/>
                <w:bCs/>
                <w:sz w:val="21"/>
                <w:szCs w:val="21"/>
                <w:lang w:val="en-IN"/>
              </w:rPr>
            </w:pPr>
            <w:r w:rsidRPr="00D70C6A">
              <w:rPr>
                <w:rFonts w:ascii="SimSun" w:eastAsia="SimSun" w:hAnsi="SimSun" w:cs="Times New Roman" w:hint="eastAsia"/>
                <w:b/>
                <w:bCs/>
                <w:sz w:val="21"/>
                <w:szCs w:val="21"/>
                <w:lang w:val="en-IN" w:eastAsia="zh-CN"/>
              </w:rPr>
              <w:t>影响对象</w:t>
            </w:r>
          </w:p>
        </w:tc>
        <w:tc>
          <w:tcPr>
            <w:tcW w:w="992" w:type="dxa"/>
            <w:tcMar>
              <w:top w:w="0" w:type="dxa"/>
              <w:left w:w="108" w:type="dxa"/>
              <w:bottom w:w="0" w:type="dxa"/>
              <w:right w:w="108" w:type="dxa"/>
            </w:tcMar>
            <w:vAlign w:val="center"/>
            <w:hideMark/>
          </w:tcPr>
          <w:p w:rsidR="006B571D" w:rsidRPr="00D70C6A" w:rsidRDefault="00B47038" w:rsidP="00E11BCD">
            <w:pPr>
              <w:spacing w:beforeLines="30" w:before="72" w:afterLines="30" w:after="72" w:line="240" w:lineRule="auto"/>
              <w:jc w:val="both"/>
              <w:rPr>
                <w:rFonts w:ascii="SimSun" w:eastAsia="SimSun" w:hAnsi="SimSun" w:cs="Times New Roman"/>
                <w:b/>
                <w:bCs/>
                <w:sz w:val="21"/>
                <w:szCs w:val="21"/>
                <w:lang w:val="en-IN"/>
              </w:rPr>
            </w:pPr>
            <w:r w:rsidRPr="00D70C6A">
              <w:rPr>
                <w:rFonts w:ascii="SimSun" w:eastAsia="SimSun" w:hAnsi="SimSun" w:cs="Times New Roman" w:hint="eastAsia"/>
                <w:b/>
                <w:bCs/>
                <w:sz w:val="21"/>
                <w:szCs w:val="21"/>
                <w:lang w:val="en-IN" w:eastAsia="zh-CN"/>
              </w:rPr>
              <w:t>可能性</w:t>
            </w:r>
          </w:p>
        </w:tc>
        <w:tc>
          <w:tcPr>
            <w:tcW w:w="709" w:type="dxa"/>
            <w:tcMar>
              <w:top w:w="0" w:type="dxa"/>
              <w:left w:w="108" w:type="dxa"/>
              <w:bottom w:w="0" w:type="dxa"/>
              <w:right w:w="108" w:type="dxa"/>
            </w:tcMar>
            <w:vAlign w:val="center"/>
            <w:hideMark/>
          </w:tcPr>
          <w:p w:rsidR="006B571D" w:rsidRPr="00D70C6A" w:rsidRDefault="00B47038" w:rsidP="00E11BCD">
            <w:pPr>
              <w:spacing w:beforeLines="30" w:before="72" w:afterLines="30" w:after="72" w:line="240" w:lineRule="auto"/>
              <w:jc w:val="both"/>
              <w:rPr>
                <w:rFonts w:ascii="SimSun" w:eastAsia="SimSun" w:hAnsi="SimSun" w:cs="Times New Roman"/>
                <w:b/>
                <w:bCs/>
                <w:sz w:val="21"/>
                <w:szCs w:val="21"/>
                <w:lang w:val="en-IN"/>
              </w:rPr>
            </w:pPr>
            <w:r w:rsidRPr="00D70C6A">
              <w:rPr>
                <w:rFonts w:ascii="SimSun" w:eastAsia="SimSun" w:hAnsi="SimSun" w:cs="Times New Roman" w:hint="eastAsia"/>
                <w:b/>
                <w:bCs/>
                <w:sz w:val="21"/>
                <w:szCs w:val="21"/>
                <w:lang w:val="en-IN" w:eastAsia="zh-CN"/>
              </w:rPr>
              <w:t>影响</w:t>
            </w:r>
          </w:p>
        </w:tc>
        <w:tc>
          <w:tcPr>
            <w:tcW w:w="1276" w:type="dxa"/>
            <w:tcMar>
              <w:top w:w="0" w:type="dxa"/>
              <w:left w:w="108" w:type="dxa"/>
              <w:bottom w:w="0" w:type="dxa"/>
              <w:right w:w="108" w:type="dxa"/>
            </w:tcMar>
            <w:vAlign w:val="center"/>
            <w:hideMark/>
          </w:tcPr>
          <w:p w:rsidR="006B571D" w:rsidRPr="00D70C6A" w:rsidRDefault="00B47038" w:rsidP="00E11BCD">
            <w:pPr>
              <w:spacing w:beforeLines="30" w:before="72" w:afterLines="30" w:after="72" w:line="240" w:lineRule="auto"/>
              <w:jc w:val="both"/>
              <w:rPr>
                <w:rFonts w:ascii="SimSun" w:eastAsia="SimSun" w:hAnsi="SimSun" w:cs="Times New Roman"/>
                <w:b/>
                <w:bCs/>
                <w:sz w:val="21"/>
                <w:szCs w:val="21"/>
                <w:lang w:val="en-IN"/>
              </w:rPr>
            </w:pPr>
            <w:r w:rsidRPr="00D70C6A">
              <w:rPr>
                <w:rFonts w:ascii="SimSun" w:eastAsia="SimSun" w:hAnsi="SimSun" w:cs="Times New Roman" w:hint="eastAsia"/>
                <w:b/>
                <w:bCs/>
                <w:sz w:val="21"/>
                <w:szCs w:val="21"/>
                <w:lang w:val="en-IN" w:eastAsia="zh-CN"/>
              </w:rPr>
              <w:t>负责机构</w:t>
            </w:r>
          </w:p>
        </w:tc>
      </w:tr>
      <w:tr w:rsidR="006B571D" w:rsidRPr="00D70C6A" w:rsidTr="00D70C6A">
        <w:tc>
          <w:tcPr>
            <w:tcW w:w="1526" w:type="dxa"/>
            <w:tcMar>
              <w:top w:w="0" w:type="dxa"/>
              <w:left w:w="108" w:type="dxa"/>
              <w:bottom w:w="0" w:type="dxa"/>
              <w:right w:w="108" w:type="dxa"/>
            </w:tcMar>
            <w:hideMark/>
          </w:tcPr>
          <w:p w:rsidR="006B571D" w:rsidRPr="00D70C6A" w:rsidRDefault="006B571D" w:rsidP="00E11BCD">
            <w:pPr>
              <w:spacing w:beforeLines="30" w:before="72" w:afterLines="30" w:after="72" w:line="240" w:lineRule="auto"/>
              <w:jc w:val="both"/>
              <w:rPr>
                <w:rFonts w:ascii="SimSun" w:eastAsia="SimSun" w:hAnsi="SimSun" w:cs="Times New Roman"/>
                <w:b/>
                <w:sz w:val="21"/>
                <w:szCs w:val="21"/>
              </w:rPr>
            </w:pPr>
            <w:r w:rsidRPr="00D70C6A">
              <w:rPr>
                <w:rFonts w:ascii="SimSun" w:eastAsia="SimSun" w:hAnsi="SimSun" w:cs="Times New Roman"/>
                <w:b/>
                <w:sz w:val="21"/>
                <w:szCs w:val="21"/>
              </w:rPr>
              <w:t>07.0027.001</w:t>
            </w:r>
          </w:p>
        </w:tc>
        <w:tc>
          <w:tcPr>
            <w:tcW w:w="3260" w:type="dxa"/>
            <w:tcMar>
              <w:top w:w="0" w:type="dxa"/>
              <w:left w:w="108" w:type="dxa"/>
              <w:bottom w:w="0" w:type="dxa"/>
              <w:right w:w="108" w:type="dxa"/>
            </w:tcMar>
            <w:hideMark/>
          </w:tcPr>
          <w:p w:rsidR="006B571D" w:rsidRPr="00D70C6A" w:rsidRDefault="00B47038" w:rsidP="00E11BCD">
            <w:pPr>
              <w:spacing w:beforeLines="30" w:before="72" w:afterLines="30" w:after="72" w:line="240" w:lineRule="auto"/>
              <w:jc w:val="both"/>
              <w:rPr>
                <w:rFonts w:ascii="SimSun" w:eastAsia="SimSun" w:hAnsi="SimSun" w:cs="Times New Roman"/>
                <w:sz w:val="21"/>
                <w:szCs w:val="21"/>
                <w:lang w:eastAsia="zh-CN"/>
              </w:rPr>
            </w:pPr>
            <w:r w:rsidRPr="00D70C6A">
              <w:rPr>
                <w:rFonts w:ascii="SimSun" w:eastAsia="SimSun" w:hAnsi="SimSun" w:cs="Times New Roman" w:hint="eastAsia"/>
                <w:sz w:val="21"/>
                <w:szCs w:val="21"/>
                <w:lang w:eastAsia="zh-CN"/>
              </w:rPr>
              <w:t>改变与其他</w:t>
            </w:r>
            <w:r w:rsidR="000715AE">
              <w:rPr>
                <w:rFonts w:ascii="SimSun" w:eastAsia="SimSun" w:hAnsi="SimSun" w:cs="Times New Roman" w:hint="eastAsia"/>
                <w:sz w:val="21"/>
                <w:szCs w:val="21"/>
                <w:lang w:eastAsia="zh-CN"/>
              </w:rPr>
              <w:t>替代性争议解决</w:t>
            </w:r>
            <w:r w:rsidRPr="00D70C6A">
              <w:rPr>
                <w:rFonts w:ascii="SimSun" w:eastAsia="SimSun" w:hAnsi="SimSun" w:cs="Times New Roman" w:hint="eastAsia"/>
                <w:sz w:val="21"/>
                <w:szCs w:val="21"/>
                <w:lang w:eastAsia="zh-CN"/>
              </w:rPr>
              <w:t>提供者的资源对比对WIPO仲裁与调解服务的市场认可造成影响</w:t>
            </w:r>
          </w:p>
        </w:tc>
        <w:tc>
          <w:tcPr>
            <w:tcW w:w="1701" w:type="dxa"/>
            <w:tcMar>
              <w:top w:w="0" w:type="dxa"/>
              <w:left w:w="108" w:type="dxa"/>
              <w:bottom w:w="0" w:type="dxa"/>
              <w:right w:w="108" w:type="dxa"/>
            </w:tcMar>
            <w:hideMark/>
          </w:tcPr>
          <w:p w:rsidR="006B571D"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hint="eastAsia"/>
                <w:sz w:val="21"/>
                <w:szCs w:val="21"/>
                <w:lang w:val="en-IN" w:eastAsia="zh-CN"/>
              </w:rPr>
              <w:t>预期成果</w:t>
            </w:r>
            <w:r w:rsidR="006B571D" w:rsidRPr="00D70C6A">
              <w:rPr>
                <w:rFonts w:ascii="SimSun" w:eastAsia="SimSun" w:hAnsi="SimSun" w:cs="Times New Roman"/>
                <w:sz w:val="21"/>
                <w:szCs w:val="21"/>
                <w:lang w:val="en-IN"/>
              </w:rPr>
              <w:t>1</w:t>
            </w:r>
          </w:p>
        </w:tc>
        <w:tc>
          <w:tcPr>
            <w:tcW w:w="992" w:type="dxa"/>
            <w:tcMar>
              <w:top w:w="0" w:type="dxa"/>
              <w:left w:w="108" w:type="dxa"/>
              <w:bottom w:w="0" w:type="dxa"/>
              <w:right w:w="108" w:type="dxa"/>
            </w:tcMar>
            <w:hideMark/>
          </w:tcPr>
          <w:p w:rsidR="006B571D" w:rsidRPr="00D70C6A" w:rsidRDefault="006B571D"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sz w:val="21"/>
                <w:szCs w:val="21"/>
                <w:lang w:val="en-IN"/>
              </w:rPr>
              <w:t>3</w:t>
            </w:r>
          </w:p>
        </w:tc>
        <w:tc>
          <w:tcPr>
            <w:tcW w:w="709" w:type="dxa"/>
            <w:tcMar>
              <w:top w:w="0" w:type="dxa"/>
              <w:left w:w="108" w:type="dxa"/>
              <w:bottom w:w="0" w:type="dxa"/>
              <w:right w:w="108" w:type="dxa"/>
            </w:tcMar>
            <w:hideMark/>
          </w:tcPr>
          <w:p w:rsidR="006B571D" w:rsidRPr="00D70C6A" w:rsidRDefault="006B571D"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sz w:val="21"/>
                <w:szCs w:val="21"/>
                <w:lang w:val="en-IN"/>
              </w:rPr>
              <w:t>3</w:t>
            </w:r>
          </w:p>
        </w:tc>
        <w:tc>
          <w:tcPr>
            <w:tcW w:w="1276" w:type="dxa"/>
            <w:tcMar>
              <w:top w:w="0" w:type="dxa"/>
              <w:left w:w="108" w:type="dxa"/>
              <w:bottom w:w="0" w:type="dxa"/>
              <w:right w:w="108" w:type="dxa"/>
            </w:tcMar>
            <w:hideMark/>
          </w:tcPr>
          <w:p w:rsidR="006B571D" w:rsidRPr="00D70C6A" w:rsidRDefault="006B571D"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sz w:val="21"/>
                <w:szCs w:val="21"/>
                <w:lang w:val="en-IN"/>
              </w:rPr>
              <w:t>AMC</w:t>
            </w:r>
          </w:p>
        </w:tc>
      </w:tr>
      <w:tr w:rsidR="006B571D" w:rsidRPr="00D70C6A" w:rsidTr="00D70C6A">
        <w:tc>
          <w:tcPr>
            <w:tcW w:w="1526" w:type="dxa"/>
            <w:tcMar>
              <w:top w:w="0" w:type="dxa"/>
              <w:left w:w="108" w:type="dxa"/>
              <w:bottom w:w="0" w:type="dxa"/>
              <w:right w:w="108" w:type="dxa"/>
            </w:tcMar>
            <w:hideMark/>
          </w:tcPr>
          <w:p w:rsidR="006B571D" w:rsidRPr="00D70C6A" w:rsidRDefault="006B571D" w:rsidP="00E11BCD">
            <w:pPr>
              <w:spacing w:beforeLines="30" w:before="72" w:afterLines="30" w:after="72" w:line="240" w:lineRule="auto"/>
              <w:jc w:val="both"/>
              <w:rPr>
                <w:rFonts w:ascii="SimSun" w:eastAsia="SimSun" w:hAnsi="SimSun" w:cs="Times New Roman"/>
                <w:b/>
                <w:sz w:val="21"/>
                <w:szCs w:val="21"/>
              </w:rPr>
            </w:pPr>
            <w:r w:rsidRPr="00D70C6A">
              <w:rPr>
                <w:rFonts w:ascii="SimSun" w:eastAsia="SimSun" w:hAnsi="SimSun" w:cs="Times New Roman"/>
                <w:b/>
                <w:sz w:val="21"/>
                <w:szCs w:val="21"/>
              </w:rPr>
              <w:t>07.0027.002</w:t>
            </w:r>
          </w:p>
        </w:tc>
        <w:tc>
          <w:tcPr>
            <w:tcW w:w="3260" w:type="dxa"/>
            <w:tcMar>
              <w:top w:w="0" w:type="dxa"/>
              <w:left w:w="108" w:type="dxa"/>
              <w:bottom w:w="0" w:type="dxa"/>
              <w:right w:w="108" w:type="dxa"/>
            </w:tcMar>
            <w:hideMark/>
          </w:tcPr>
          <w:p w:rsidR="006B571D" w:rsidRPr="00D70C6A" w:rsidRDefault="009D6000" w:rsidP="00E11BCD">
            <w:pPr>
              <w:spacing w:beforeLines="30" w:before="72" w:afterLines="30" w:after="72" w:line="240" w:lineRule="auto"/>
              <w:jc w:val="both"/>
              <w:rPr>
                <w:rFonts w:ascii="SimSun" w:eastAsia="SimSun" w:hAnsi="SimSun" w:cs="Times New Roman"/>
                <w:sz w:val="21"/>
                <w:szCs w:val="21"/>
                <w:lang w:eastAsia="zh-CN"/>
              </w:rPr>
            </w:pPr>
            <w:r w:rsidRPr="00D70C6A">
              <w:rPr>
                <w:rFonts w:ascii="SimSun" w:eastAsia="SimSun" w:hAnsi="SimSun" w:cs="Times New Roman" w:hint="eastAsia"/>
                <w:sz w:val="21"/>
                <w:szCs w:val="21"/>
                <w:lang w:eastAsia="zh-CN"/>
              </w:rPr>
              <w:t>由于职业发展前景不确定带来的核心工作人员流失影响案件处理能力及新政策需求的满足</w:t>
            </w:r>
          </w:p>
        </w:tc>
        <w:tc>
          <w:tcPr>
            <w:tcW w:w="1701" w:type="dxa"/>
            <w:tcMar>
              <w:top w:w="0" w:type="dxa"/>
              <w:left w:w="108" w:type="dxa"/>
              <w:bottom w:w="0" w:type="dxa"/>
              <w:right w:w="108" w:type="dxa"/>
            </w:tcMar>
            <w:hideMark/>
          </w:tcPr>
          <w:p w:rsidR="006B571D"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hint="eastAsia"/>
                <w:sz w:val="21"/>
                <w:szCs w:val="21"/>
                <w:lang w:val="en-IN" w:eastAsia="zh-CN"/>
              </w:rPr>
              <w:t>预期成果1和</w:t>
            </w:r>
            <w:r w:rsidR="006B571D" w:rsidRPr="00D70C6A">
              <w:rPr>
                <w:rFonts w:ascii="SimSun" w:eastAsia="SimSun" w:hAnsi="SimSun" w:cs="Times New Roman"/>
                <w:sz w:val="21"/>
                <w:szCs w:val="21"/>
                <w:lang w:val="en-IN"/>
              </w:rPr>
              <w:t>2</w:t>
            </w:r>
          </w:p>
        </w:tc>
        <w:tc>
          <w:tcPr>
            <w:tcW w:w="992" w:type="dxa"/>
            <w:tcMar>
              <w:top w:w="0" w:type="dxa"/>
              <w:left w:w="108" w:type="dxa"/>
              <w:bottom w:w="0" w:type="dxa"/>
              <w:right w:w="108" w:type="dxa"/>
            </w:tcMar>
            <w:hideMark/>
          </w:tcPr>
          <w:p w:rsidR="006B571D" w:rsidRPr="00D70C6A" w:rsidRDefault="006B571D"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sz w:val="21"/>
                <w:szCs w:val="21"/>
                <w:lang w:val="en-IN"/>
              </w:rPr>
              <w:t>3-4</w:t>
            </w:r>
          </w:p>
        </w:tc>
        <w:tc>
          <w:tcPr>
            <w:tcW w:w="709" w:type="dxa"/>
            <w:tcMar>
              <w:top w:w="0" w:type="dxa"/>
              <w:left w:w="108" w:type="dxa"/>
              <w:bottom w:w="0" w:type="dxa"/>
              <w:right w:w="108" w:type="dxa"/>
            </w:tcMar>
            <w:hideMark/>
          </w:tcPr>
          <w:p w:rsidR="006B571D" w:rsidRPr="00D70C6A" w:rsidRDefault="006B571D"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sz w:val="21"/>
                <w:szCs w:val="21"/>
                <w:lang w:val="en-IN"/>
              </w:rPr>
              <w:t>3</w:t>
            </w:r>
          </w:p>
        </w:tc>
        <w:tc>
          <w:tcPr>
            <w:tcW w:w="1276" w:type="dxa"/>
            <w:tcMar>
              <w:top w:w="0" w:type="dxa"/>
              <w:left w:w="108" w:type="dxa"/>
              <w:bottom w:w="0" w:type="dxa"/>
              <w:right w:w="108" w:type="dxa"/>
            </w:tcMar>
            <w:hideMark/>
          </w:tcPr>
          <w:p w:rsidR="006B571D" w:rsidRPr="00D70C6A" w:rsidRDefault="006B571D"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sz w:val="21"/>
                <w:szCs w:val="21"/>
                <w:lang w:val="en-IN"/>
              </w:rPr>
              <w:t>AMC</w:t>
            </w:r>
          </w:p>
        </w:tc>
      </w:tr>
      <w:tr w:rsidR="001E432C" w:rsidRPr="00D70C6A" w:rsidTr="00D70C6A">
        <w:tc>
          <w:tcPr>
            <w:tcW w:w="1526"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b/>
                <w:sz w:val="21"/>
                <w:szCs w:val="21"/>
              </w:rPr>
            </w:pPr>
            <w:r w:rsidRPr="00D70C6A">
              <w:rPr>
                <w:rFonts w:ascii="SimSun" w:eastAsia="SimSun" w:hAnsi="SimSun" w:cs="Times New Roman"/>
                <w:b/>
                <w:sz w:val="21"/>
                <w:szCs w:val="21"/>
              </w:rPr>
              <w:t>07.0027.003</w:t>
            </w:r>
          </w:p>
        </w:tc>
        <w:tc>
          <w:tcPr>
            <w:tcW w:w="3260" w:type="dxa"/>
            <w:tcMar>
              <w:top w:w="0" w:type="dxa"/>
              <w:left w:w="108" w:type="dxa"/>
              <w:bottom w:w="0" w:type="dxa"/>
              <w:right w:w="108" w:type="dxa"/>
            </w:tcMar>
            <w:hideMark/>
          </w:tcPr>
          <w:p w:rsidR="001E432C" w:rsidRPr="00D70C6A" w:rsidRDefault="006133C6" w:rsidP="00E11BCD">
            <w:pPr>
              <w:spacing w:beforeLines="30" w:before="72" w:afterLines="30" w:after="72" w:line="240" w:lineRule="auto"/>
              <w:jc w:val="both"/>
              <w:rPr>
                <w:rFonts w:ascii="SimSun" w:eastAsia="SimSun" w:hAnsi="SimSun" w:cs="Times New Roman"/>
                <w:sz w:val="21"/>
                <w:szCs w:val="21"/>
                <w:lang w:eastAsia="zh-CN"/>
              </w:rPr>
            </w:pPr>
            <w:r w:rsidRPr="00D70C6A">
              <w:rPr>
                <w:rFonts w:ascii="SimSun" w:eastAsia="SimSun" w:hAnsi="SimSun" w:cs="Times New Roman" w:hint="eastAsia"/>
                <w:sz w:val="21"/>
                <w:szCs w:val="21"/>
                <w:lang w:eastAsia="zh-CN"/>
              </w:rPr>
              <w:t>不充足的IT</w:t>
            </w:r>
            <w:r w:rsidR="009D6000" w:rsidRPr="00D70C6A">
              <w:rPr>
                <w:rFonts w:ascii="SimSun" w:eastAsia="SimSun" w:hAnsi="SimSun" w:cs="Times New Roman" w:hint="eastAsia"/>
                <w:sz w:val="21"/>
                <w:szCs w:val="21"/>
                <w:lang w:eastAsia="zh-CN"/>
              </w:rPr>
              <w:t>资源降低按照相关条例和细则提供高质量域名案件管理服务的能力</w:t>
            </w:r>
          </w:p>
        </w:tc>
        <w:tc>
          <w:tcPr>
            <w:tcW w:w="1701"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hint="eastAsia"/>
                <w:sz w:val="21"/>
                <w:szCs w:val="21"/>
                <w:lang w:val="en-IN" w:eastAsia="zh-CN"/>
              </w:rPr>
              <w:t>预期成果1和</w:t>
            </w:r>
            <w:r w:rsidRPr="00D70C6A">
              <w:rPr>
                <w:rFonts w:ascii="SimSun" w:eastAsia="SimSun" w:hAnsi="SimSun" w:cs="Times New Roman"/>
                <w:sz w:val="21"/>
                <w:szCs w:val="21"/>
                <w:lang w:val="en-IN"/>
              </w:rPr>
              <w:t>2</w:t>
            </w:r>
          </w:p>
        </w:tc>
        <w:tc>
          <w:tcPr>
            <w:tcW w:w="992"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sz w:val="21"/>
                <w:szCs w:val="21"/>
                <w:lang w:val="en-IN"/>
              </w:rPr>
              <w:t>3-4</w:t>
            </w:r>
          </w:p>
        </w:tc>
        <w:tc>
          <w:tcPr>
            <w:tcW w:w="709"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sz w:val="21"/>
                <w:szCs w:val="21"/>
                <w:lang w:val="en-IN"/>
              </w:rPr>
              <w:t>3</w:t>
            </w:r>
          </w:p>
        </w:tc>
        <w:tc>
          <w:tcPr>
            <w:tcW w:w="1276"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hint="eastAsia"/>
                <w:sz w:val="21"/>
                <w:szCs w:val="21"/>
                <w:lang w:val="en-IN" w:eastAsia="zh-CN"/>
              </w:rPr>
              <w:t>其他</w:t>
            </w:r>
          </w:p>
        </w:tc>
      </w:tr>
      <w:tr w:rsidR="001E432C" w:rsidRPr="00D70C6A" w:rsidTr="00D70C6A">
        <w:tc>
          <w:tcPr>
            <w:tcW w:w="1526"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b/>
                <w:sz w:val="21"/>
                <w:szCs w:val="21"/>
              </w:rPr>
            </w:pPr>
            <w:r w:rsidRPr="00D70C6A">
              <w:rPr>
                <w:rFonts w:ascii="SimSun" w:eastAsia="SimSun" w:hAnsi="SimSun" w:cs="Times New Roman"/>
                <w:b/>
                <w:sz w:val="21"/>
                <w:szCs w:val="21"/>
              </w:rPr>
              <w:t>07.0027.004</w:t>
            </w:r>
          </w:p>
        </w:tc>
        <w:tc>
          <w:tcPr>
            <w:tcW w:w="3260"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eastAsia="zh-CN"/>
              </w:rPr>
            </w:pPr>
            <w:r w:rsidRPr="00D70C6A">
              <w:rPr>
                <w:rFonts w:ascii="SimSun" w:eastAsia="SimSun" w:hAnsi="SimSun" w:cs="Times New Roman"/>
                <w:sz w:val="21"/>
                <w:szCs w:val="21"/>
                <w:lang w:eastAsia="zh-CN"/>
              </w:rPr>
              <w:t>IT</w:t>
            </w:r>
            <w:r w:rsidR="006133C6" w:rsidRPr="00D70C6A">
              <w:rPr>
                <w:rFonts w:ascii="SimSun" w:eastAsia="SimSun" w:hAnsi="SimSun" w:cs="Times New Roman" w:hint="eastAsia"/>
                <w:sz w:val="21"/>
                <w:szCs w:val="21"/>
                <w:lang w:eastAsia="zh-CN"/>
              </w:rPr>
              <w:t>系统故障，</w:t>
            </w:r>
            <w:r w:rsidR="00F97577" w:rsidRPr="00D70C6A">
              <w:rPr>
                <w:rFonts w:ascii="SimSun" w:eastAsia="SimSun" w:hAnsi="SimSun" w:cs="Times New Roman" w:hint="eastAsia"/>
                <w:sz w:val="21"/>
                <w:szCs w:val="21"/>
                <w:lang w:eastAsia="zh-CN"/>
              </w:rPr>
              <w:t>特别是服务器和电邮功能故障及数据损失，可降低按照相关条例和细则提供域名案件管理服务的能力</w:t>
            </w:r>
          </w:p>
        </w:tc>
        <w:tc>
          <w:tcPr>
            <w:tcW w:w="1701"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hint="eastAsia"/>
                <w:sz w:val="21"/>
                <w:szCs w:val="21"/>
                <w:lang w:val="en-IN" w:eastAsia="zh-CN"/>
              </w:rPr>
              <w:t>预期成果1和</w:t>
            </w:r>
            <w:r w:rsidRPr="00D70C6A">
              <w:rPr>
                <w:rFonts w:ascii="SimSun" w:eastAsia="SimSun" w:hAnsi="SimSun" w:cs="Times New Roman"/>
                <w:sz w:val="21"/>
                <w:szCs w:val="21"/>
                <w:lang w:val="en-IN"/>
              </w:rPr>
              <w:t>2</w:t>
            </w:r>
          </w:p>
        </w:tc>
        <w:tc>
          <w:tcPr>
            <w:tcW w:w="992"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sz w:val="21"/>
                <w:szCs w:val="21"/>
                <w:lang w:val="en-IN"/>
              </w:rPr>
              <w:t>3-4</w:t>
            </w:r>
          </w:p>
        </w:tc>
        <w:tc>
          <w:tcPr>
            <w:tcW w:w="709"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sz w:val="21"/>
                <w:szCs w:val="21"/>
                <w:lang w:val="en-IN"/>
              </w:rPr>
              <w:t>3</w:t>
            </w:r>
          </w:p>
        </w:tc>
        <w:tc>
          <w:tcPr>
            <w:tcW w:w="1276"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hint="eastAsia"/>
                <w:sz w:val="21"/>
                <w:szCs w:val="21"/>
                <w:lang w:val="en-IN" w:eastAsia="zh-CN"/>
              </w:rPr>
              <w:t>其他</w:t>
            </w:r>
          </w:p>
        </w:tc>
      </w:tr>
      <w:tr w:rsidR="001E432C" w:rsidRPr="00D70C6A" w:rsidTr="00D70C6A">
        <w:tc>
          <w:tcPr>
            <w:tcW w:w="1526"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b/>
                <w:sz w:val="21"/>
                <w:szCs w:val="21"/>
              </w:rPr>
            </w:pPr>
            <w:r w:rsidRPr="00D70C6A">
              <w:rPr>
                <w:rFonts w:ascii="SimSun" w:eastAsia="SimSun" w:hAnsi="SimSun" w:cs="Times New Roman"/>
                <w:b/>
                <w:sz w:val="21"/>
                <w:szCs w:val="21"/>
              </w:rPr>
              <w:t>07.0027.005</w:t>
            </w:r>
          </w:p>
        </w:tc>
        <w:tc>
          <w:tcPr>
            <w:tcW w:w="3260" w:type="dxa"/>
            <w:tcMar>
              <w:top w:w="0" w:type="dxa"/>
              <w:left w:w="108" w:type="dxa"/>
              <w:bottom w:w="0" w:type="dxa"/>
              <w:right w:w="108" w:type="dxa"/>
            </w:tcMar>
            <w:hideMark/>
          </w:tcPr>
          <w:p w:rsidR="001E432C" w:rsidRPr="00D70C6A" w:rsidRDefault="00792B1D" w:rsidP="00E11BCD">
            <w:pPr>
              <w:spacing w:beforeLines="30" w:before="72" w:afterLines="30" w:after="72" w:line="240" w:lineRule="auto"/>
              <w:jc w:val="both"/>
              <w:rPr>
                <w:rFonts w:ascii="SimSun" w:eastAsia="SimSun" w:hAnsi="SimSun" w:cs="Times New Roman"/>
                <w:sz w:val="21"/>
                <w:szCs w:val="21"/>
                <w:lang w:eastAsia="zh-CN"/>
              </w:rPr>
            </w:pPr>
            <w:r w:rsidRPr="00D70C6A">
              <w:rPr>
                <w:rFonts w:ascii="SimSun" w:eastAsia="SimSun" w:hAnsi="SimSun" w:cs="Times New Roman" w:hint="eastAsia"/>
                <w:sz w:val="21"/>
                <w:szCs w:val="21"/>
                <w:lang w:eastAsia="zh-CN"/>
              </w:rPr>
              <w:t>DNS内部的分化和竞争以及ICANN政策制定过程，对集中性规则</w:t>
            </w:r>
            <w:r w:rsidR="00DB5CB4" w:rsidRPr="00D70C6A">
              <w:rPr>
                <w:rFonts w:ascii="SimSun" w:eastAsia="SimSun" w:hAnsi="SimSun" w:cs="SimSun" w:hint="eastAsia"/>
                <w:sz w:val="21"/>
                <w:szCs w:val="21"/>
                <w:lang w:eastAsia="zh-CN"/>
              </w:rPr>
              <w:t>（</w:t>
            </w:r>
            <w:r w:rsidRPr="00D70C6A">
              <w:rPr>
                <w:rFonts w:ascii="SimSun" w:eastAsia="SimSun" w:hAnsi="SimSun" w:cs="Times New Roman" w:hint="eastAsia"/>
                <w:sz w:val="21"/>
                <w:szCs w:val="21"/>
                <w:lang w:eastAsia="zh-CN"/>
              </w:rPr>
              <w:t>包括UDRP</w:t>
            </w:r>
            <w:r w:rsidR="00DB5CB4" w:rsidRPr="00D70C6A">
              <w:rPr>
                <w:rFonts w:ascii="SimSun" w:eastAsia="SimSun" w:hAnsi="SimSun" w:cs="SimSun" w:hint="eastAsia"/>
                <w:sz w:val="21"/>
                <w:szCs w:val="21"/>
                <w:lang w:eastAsia="zh-CN"/>
              </w:rPr>
              <w:t>）</w:t>
            </w:r>
            <w:r w:rsidRPr="00D70C6A">
              <w:rPr>
                <w:rFonts w:ascii="SimSun" w:eastAsia="SimSun" w:hAnsi="SimSun" w:cs="Times New Roman" w:hint="eastAsia"/>
                <w:sz w:val="21"/>
                <w:szCs w:val="21"/>
                <w:lang w:eastAsia="zh-CN"/>
              </w:rPr>
              <w:t>和中心的首要位置产生压力；DNS的扩大以及在DNS中更多地使用替代性争议解决对中心的案件管理和政策制定作用构成挑战</w:t>
            </w:r>
          </w:p>
        </w:tc>
        <w:tc>
          <w:tcPr>
            <w:tcW w:w="1701"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hint="eastAsia"/>
                <w:sz w:val="21"/>
                <w:szCs w:val="21"/>
                <w:lang w:val="en-IN" w:eastAsia="zh-CN"/>
              </w:rPr>
              <w:t>预期成果</w:t>
            </w:r>
            <w:r w:rsidRPr="00D70C6A">
              <w:rPr>
                <w:rFonts w:ascii="SimSun" w:eastAsia="SimSun" w:hAnsi="SimSun" w:cs="Times New Roman"/>
                <w:sz w:val="21"/>
                <w:szCs w:val="21"/>
                <w:lang w:val="en-IN"/>
              </w:rPr>
              <w:t>2</w:t>
            </w:r>
          </w:p>
        </w:tc>
        <w:tc>
          <w:tcPr>
            <w:tcW w:w="992"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sz w:val="21"/>
                <w:szCs w:val="21"/>
                <w:lang w:val="en-IN"/>
              </w:rPr>
              <w:t>3-4</w:t>
            </w:r>
          </w:p>
        </w:tc>
        <w:tc>
          <w:tcPr>
            <w:tcW w:w="709"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sz w:val="21"/>
                <w:szCs w:val="21"/>
                <w:lang w:val="en-IN"/>
              </w:rPr>
              <w:t>2</w:t>
            </w:r>
          </w:p>
        </w:tc>
        <w:tc>
          <w:tcPr>
            <w:tcW w:w="1276"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sz w:val="21"/>
                <w:szCs w:val="21"/>
                <w:lang w:val="en-IN"/>
              </w:rPr>
              <w:t>AMC</w:t>
            </w:r>
          </w:p>
        </w:tc>
      </w:tr>
      <w:tr w:rsidR="001E432C" w:rsidRPr="00D70C6A" w:rsidTr="00D70C6A">
        <w:tc>
          <w:tcPr>
            <w:tcW w:w="1526"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b/>
                <w:sz w:val="21"/>
                <w:szCs w:val="21"/>
              </w:rPr>
            </w:pPr>
            <w:r w:rsidRPr="00D70C6A">
              <w:rPr>
                <w:rFonts w:ascii="SimSun" w:eastAsia="SimSun" w:hAnsi="SimSun" w:cs="Times New Roman"/>
                <w:b/>
                <w:sz w:val="21"/>
                <w:szCs w:val="21"/>
              </w:rPr>
              <w:t>07.0027.006</w:t>
            </w:r>
          </w:p>
        </w:tc>
        <w:tc>
          <w:tcPr>
            <w:tcW w:w="3260"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eastAsia="zh-CN"/>
              </w:rPr>
            </w:pPr>
            <w:r w:rsidRPr="00D70C6A">
              <w:rPr>
                <w:rFonts w:ascii="SimSun" w:eastAsia="SimSun" w:hAnsi="SimSun" w:cs="Times New Roman"/>
                <w:sz w:val="21"/>
                <w:szCs w:val="21"/>
                <w:lang w:eastAsia="zh-CN"/>
              </w:rPr>
              <w:t>UDRP</w:t>
            </w:r>
            <w:r w:rsidR="00B23348" w:rsidRPr="00D70C6A">
              <w:rPr>
                <w:rFonts w:ascii="SimSun" w:eastAsia="SimSun" w:hAnsi="SimSun" w:cs="Times New Roman" w:hint="eastAsia"/>
                <w:sz w:val="21"/>
                <w:szCs w:val="21"/>
                <w:lang w:eastAsia="zh-CN"/>
              </w:rPr>
              <w:t>申请量上升，使所需资源超出正常能力范围，从而影响质量和声誉</w:t>
            </w:r>
          </w:p>
        </w:tc>
        <w:tc>
          <w:tcPr>
            <w:tcW w:w="1701"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hint="eastAsia"/>
                <w:sz w:val="21"/>
                <w:szCs w:val="21"/>
                <w:lang w:val="en-IN" w:eastAsia="zh-CN"/>
              </w:rPr>
              <w:t>预期成果</w:t>
            </w:r>
            <w:r w:rsidRPr="00D70C6A">
              <w:rPr>
                <w:rFonts w:ascii="SimSun" w:eastAsia="SimSun" w:hAnsi="SimSun" w:cs="Times New Roman"/>
                <w:sz w:val="21"/>
                <w:szCs w:val="21"/>
                <w:lang w:val="en-IN"/>
              </w:rPr>
              <w:t>2</w:t>
            </w:r>
          </w:p>
        </w:tc>
        <w:tc>
          <w:tcPr>
            <w:tcW w:w="992"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sz w:val="21"/>
                <w:szCs w:val="21"/>
                <w:lang w:val="en-IN"/>
              </w:rPr>
              <w:t>3</w:t>
            </w:r>
          </w:p>
        </w:tc>
        <w:tc>
          <w:tcPr>
            <w:tcW w:w="709"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sz w:val="21"/>
                <w:szCs w:val="21"/>
                <w:lang w:val="en-IN"/>
              </w:rPr>
              <w:t>3</w:t>
            </w:r>
          </w:p>
        </w:tc>
        <w:tc>
          <w:tcPr>
            <w:tcW w:w="1276"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sz w:val="21"/>
                <w:szCs w:val="21"/>
                <w:lang w:val="en-IN"/>
              </w:rPr>
              <w:t>AMC</w:t>
            </w:r>
          </w:p>
        </w:tc>
      </w:tr>
      <w:tr w:rsidR="001E432C" w:rsidRPr="00D70C6A" w:rsidTr="00D70C6A">
        <w:tc>
          <w:tcPr>
            <w:tcW w:w="1526"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b/>
                <w:sz w:val="21"/>
                <w:szCs w:val="21"/>
              </w:rPr>
            </w:pPr>
            <w:r w:rsidRPr="00D70C6A">
              <w:rPr>
                <w:rFonts w:ascii="SimSun" w:eastAsia="SimSun" w:hAnsi="SimSun" w:cs="Times New Roman"/>
                <w:b/>
                <w:sz w:val="21"/>
                <w:szCs w:val="21"/>
              </w:rPr>
              <w:t>07.0027.007</w:t>
            </w:r>
          </w:p>
        </w:tc>
        <w:tc>
          <w:tcPr>
            <w:tcW w:w="3260"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eastAsia="zh-CN"/>
              </w:rPr>
            </w:pPr>
            <w:r w:rsidRPr="00D70C6A">
              <w:rPr>
                <w:rFonts w:ascii="SimSun" w:eastAsia="SimSun" w:hAnsi="SimSun" w:cs="Times New Roman"/>
                <w:sz w:val="21"/>
                <w:szCs w:val="21"/>
                <w:lang w:eastAsia="zh-CN"/>
              </w:rPr>
              <w:t>URS</w:t>
            </w:r>
            <w:r w:rsidR="00326343" w:rsidRPr="00D70C6A">
              <w:rPr>
                <w:rFonts w:ascii="SimSun" w:eastAsia="SimSun" w:hAnsi="SimSun" w:cs="Times New Roman" w:hint="eastAsia"/>
                <w:sz w:val="21"/>
                <w:szCs w:val="21"/>
                <w:lang w:eastAsia="zh-CN"/>
              </w:rPr>
              <w:t>使用导致</w:t>
            </w:r>
            <w:r w:rsidRPr="00D70C6A">
              <w:rPr>
                <w:rFonts w:ascii="SimSun" w:eastAsia="SimSun" w:hAnsi="SimSun" w:cs="Times New Roman"/>
                <w:sz w:val="21"/>
                <w:szCs w:val="21"/>
                <w:lang w:eastAsia="zh-CN"/>
              </w:rPr>
              <w:t>UDRP</w:t>
            </w:r>
            <w:r w:rsidR="00326343" w:rsidRPr="00D70C6A">
              <w:rPr>
                <w:rFonts w:ascii="SimSun" w:eastAsia="SimSun" w:hAnsi="SimSun" w:cs="Times New Roman" w:hint="eastAsia"/>
                <w:sz w:val="21"/>
                <w:szCs w:val="21"/>
                <w:lang w:eastAsia="zh-CN"/>
              </w:rPr>
              <w:t>申请减少，降低</w:t>
            </w:r>
            <w:r w:rsidRPr="00D70C6A">
              <w:rPr>
                <w:rFonts w:ascii="SimSun" w:eastAsia="SimSun" w:hAnsi="SimSun" w:cs="Times New Roman"/>
                <w:sz w:val="21"/>
                <w:szCs w:val="21"/>
                <w:lang w:eastAsia="zh-CN"/>
              </w:rPr>
              <w:t>WIPO</w:t>
            </w:r>
            <w:r w:rsidR="00326343" w:rsidRPr="00D70C6A">
              <w:rPr>
                <w:rFonts w:ascii="SimSun" w:eastAsia="SimSun" w:hAnsi="SimSun" w:cs="Times New Roman" w:hint="eastAsia"/>
                <w:sz w:val="21"/>
                <w:szCs w:val="21"/>
                <w:lang w:eastAsia="zh-CN"/>
              </w:rPr>
              <w:t>的</w:t>
            </w:r>
            <w:r w:rsidRPr="00D70C6A">
              <w:rPr>
                <w:rFonts w:ascii="SimSun" w:eastAsia="SimSun" w:hAnsi="SimSun" w:cs="Times New Roman"/>
                <w:sz w:val="21"/>
                <w:szCs w:val="21"/>
                <w:lang w:eastAsia="zh-CN"/>
              </w:rPr>
              <w:t>DNS</w:t>
            </w:r>
            <w:r w:rsidR="00326343" w:rsidRPr="00D70C6A">
              <w:rPr>
                <w:rFonts w:ascii="SimSun" w:eastAsia="SimSun" w:hAnsi="SimSun" w:cs="Times New Roman" w:hint="eastAsia"/>
                <w:sz w:val="21"/>
                <w:szCs w:val="21"/>
                <w:lang w:eastAsia="zh-CN"/>
              </w:rPr>
              <w:t>政策影响和中心在</w:t>
            </w:r>
            <w:r w:rsidRPr="00D70C6A">
              <w:rPr>
                <w:rFonts w:ascii="SimSun" w:eastAsia="SimSun" w:hAnsi="SimSun" w:cs="Times New Roman"/>
                <w:sz w:val="21"/>
                <w:szCs w:val="21"/>
                <w:lang w:eastAsia="zh-CN"/>
              </w:rPr>
              <w:t>DNS</w:t>
            </w:r>
            <w:r w:rsidR="00326343" w:rsidRPr="00D70C6A">
              <w:rPr>
                <w:rFonts w:ascii="SimSun" w:eastAsia="SimSun" w:hAnsi="SimSun" w:cs="Times New Roman" w:hint="eastAsia"/>
                <w:sz w:val="21"/>
                <w:szCs w:val="21"/>
                <w:lang w:eastAsia="zh-CN"/>
              </w:rPr>
              <w:t>替代性争议解决中的地位</w:t>
            </w:r>
          </w:p>
        </w:tc>
        <w:tc>
          <w:tcPr>
            <w:tcW w:w="1701"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hint="eastAsia"/>
                <w:sz w:val="21"/>
                <w:szCs w:val="21"/>
                <w:lang w:val="en-IN" w:eastAsia="zh-CN"/>
              </w:rPr>
              <w:t>预期成果</w:t>
            </w:r>
            <w:r w:rsidRPr="00D70C6A">
              <w:rPr>
                <w:rFonts w:ascii="SimSun" w:eastAsia="SimSun" w:hAnsi="SimSun" w:cs="Times New Roman"/>
                <w:sz w:val="21"/>
                <w:szCs w:val="21"/>
                <w:lang w:val="en-IN"/>
              </w:rPr>
              <w:t>2</w:t>
            </w:r>
          </w:p>
        </w:tc>
        <w:tc>
          <w:tcPr>
            <w:tcW w:w="992"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sz w:val="21"/>
                <w:szCs w:val="21"/>
                <w:lang w:val="en-IN"/>
              </w:rPr>
              <w:t>3</w:t>
            </w:r>
          </w:p>
        </w:tc>
        <w:tc>
          <w:tcPr>
            <w:tcW w:w="709"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sz w:val="21"/>
                <w:szCs w:val="21"/>
                <w:lang w:val="en-IN"/>
              </w:rPr>
              <w:t>2</w:t>
            </w:r>
          </w:p>
        </w:tc>
        <w:tc>
          <w:tcPr>
            <w:tcW w:w="1276"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sz w:val="21"/>
                <w:szCs w:val="21"/>
                <w:lang w:val="en-IN"/>
              </w:rPr>
              <w:t>AMC</w:t>
            </w:r>
          </w:p>
        </w:tc>
      </w:tr>
      <w:tr w:rsidR="001E432C" w:rsidRPr="00D70C6A" w:rsidTr="00D70C6A">
        <w:tc>
          <w:tcPr>
            <w:tcW w:w="1526"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b/>
                <w:sz w:val="21"/>
                <w:szCs w:val="21"/>
              </w:rPr>
            </w:pPr>
            <w:r w:rsidRPr="00D70C6A">
              <w:rPr>
                <w:rFonts w:ascii="SimSun" w:eastAsia="SimSun" w:hAnsi="SimSun" w:cs="Times New Roman"/>
                <w:b/>
                <w:sz w:val="21"/>
                <w:szCs w:val="21"/>
              </w:rPr>
              <w:t>07.0027.008</w:t>
            </w:r>
          </w:p>
        </w:tc>
        <w:tc>
          <w:tcPr>
            <w:tcW w:w="3260" w:type="dxa"/>
            <w:tcMar>
              <w:top w:w="0" w:type="dxa"/>
              <w:left w:w="108" w:type="dxa"/>
              <w:bottom w:w="0" w:type="dxa"/>
              <w:right w:w="108" w:type="dxa"/>
            </w:tcMar>
            <w:hideMark/>
          </w:tcPr>
          <w:p w:rsidR="001E432C" w:rsidRPr="00D70C6A" w:rsidRDefault="00BB42C2" w:rsidP="00E11BCD">
            <w:pPr>
              <w:spacing w:beforeLines="30" w:before="72" w:afterLines="30" w:after="72" w:line="240" w:lineRule="auto"/>
              <w:jc w:val="both"/>
              <w:rPr>
                <w:rFonts w:ascii="SimSun" w:eastAsia="SimSun" w:hAnsi="SimSun" w:cs="Times New Roman"/>
                <w:sz w:val="21"/>
                <w:szCs w:val="21"/>
                <w:lang w:eastAsia="zh-CN"/>
              </w:rPr>
            </w:pPr>
            <w:r w:rsidRPr="00D70C6A">
              <w:rPr>
                <w:rFonts w:ascii="SimSun" w:eastAsia="SimSun" w:hAnsi="SimSun" w:cs="Times New Roman" w:hint="eastAsia"/>
                <w:sz w:val="21"/>
                <w:szCs w:val="21"/>
                <w:lang w:eastAsia="zh-CN"/>
              </w:rPr>
              <w:t>由于</w:t>
            </w:r>
            <w:r w:rsidR="001E432C" w:rsidRPr="00D70C6A">
              <w:rPr>
                <w:rFonts w:ascii="SimSun" w:eastAsia="SimSun" w:hAnsi="SimSun" w:cs="Times New Roman"/>
                <w:sz w:val="21"/>
                <w:szCs w:val="21"/>
                <w:lang w:eastAsia="zh-CN"/>
              </w:rPr>
              <w:t>ICANN</w:t>
            </w:r>
            <w:r w:rsidRPr="00D70C6A">
              <w:rPr>
                <w:rFonts w:ascii="SimSun" w:eastAsia="SimSun" w:hAnsi="SimSun" w:cs="Times New Roman" w:hint="eastAsia"/>
                <w:sz w:val="21"/>
                <w:szCs w:val="21"/>
                <w:lang w:eastAsia="zh-CN"/>
              </w:rPr>
              <w:t>行为主体的稀释，</w:t>
            </w:r>
            <w:r w:rsidR="00326343" w:rsidRPr="00D70C6A">
              <w:rPr>
                <w:rFonts w:ascii="SimSun" w:eastAsia="SimSun" w:hAnsi="SimSun" w:cs="Times New Roman" w:hint="eastAsia"/>
                <w:sz w:val="21"/>
                <w:szCs w:val="21"/>
                <w:lang w:eastAsia="zh-CN"/>
              </w:rPr>
              <w:t>授权后机制</w:t>
            </w:r>
            <w:r w:rsidRPr="00D70C6A">
              <w:rPr>
                <w:rFonts w:ascii="SimSun" w:eastAsia="SimSun" w:hAnsi="SimSun" w:cs="Times New Roman" w:hint="eastAsia"/>
                <w:sz w:val="21"/>
                <w:szCs w:val="21"/>
                <w:lang w:eastAsia="zh-CN"/>
              </w:rPr>
              <w:t>在原则上代表的政策</w:t>
            </w:r>
            <w:r w:rsidR="005F3EE9" w:rsidRPr="00D70C6A">
              <w:rPr>
                <w:rFonts w:ascii="SimSun" w:eastAsia="SimSun" w:hAnsi="SimSun" w:cs="Times New Roman" w:hint="eastAsia"/>
                <w:sz w:val="21"/>
                <w:szCs w:val="21"/>
                <w:lang w:eastAsia="zh-CN"/>
              </w:rPr>
              <w:t>推进由于商标所有人转向法院而受到削弱</w:t>
            </w:r>
          </w:p>
        </w:tc>
        <w:tc>
          <w:tcPr>
            <w:tcW w:w="1701"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hint="eastAsia"/>
                <w:sz w:val="21"/>
                <w:szCs w:val="21"/>
                <w:lang w:val="en-IN" w:eastAsia="zh-CN"/>
              </w:rPr>
              <w:t>预期成果</w:t>
            </w:r>
            <w:r w:rsidRPr="00D70C6A">
              <w:rPr>
                <w:rFonts w:ascii="SimSun" w:eastAsia="SimSun" w:hAnsi="SimSun" w:cs="Times New Roman"/>
                <w:sz w:val="21"/>
                <w:szCs w:val="21"/>
                <w:lang w:val="en-IN"/>
              </w:rPr>
              <w:t>2</w:t>
            </w:r>
          </w:p>
        </w:tc>
        <w:tc>
          <w:tcPr>
            <w:tcW w:w="992"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sz w:val="21"/>
                <w:szCs w:val="21"/>
                <w:lang w:val="en-IN"/>
              </w:rPr>
              <w:t>3</w:t>
            </w:r>
          </w:p>
        </w:tc>
        <w:tc>
          <w:tcPr>
            <w:tcW w:w="709"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sz w:val="21"/>
                <w:szCs w:val="21"/>
                <w:lang w:val="en-IN"/>
              </w:rPr>
              <w:t>2</w:t>
            </w:r>
          </w:p>
        </w:tc>
        <w:tc>
          <w:tcPr>
            <w:tcW w:w="1276" w:type="dxa"/>
            <w:tcMar>
              <w:top w:w="0" w:type="dxa"/>
              <w:left w:w="108" w:type="dxa"/>
              <w:bottom w:w="0" w:type="dxa"/>
              <w:right w:w="108" w:type="dxa"/>
            </w:tcMar>
            <w:hideMark/>
          </w:tcPr>
          <w:p w:rsidR="001E432C" w:rsidRPr="00D70C6A" w:rsidRDefault="001E432C" w:rsidP="00E11BCD">
            <w:pPr>
              <w:spacing w:beforeLines="30" w:before="72" w:afterLines="30" w:after="72" w:line="240" w:lineRule="auto"/>
              <w:jc w:val="both"/>
              <w:rPr>
                <w:rFonts w:ascii="SimSun" w:eastAsia="SimSun" w:hAnsi="SimSun" w:cs="Times New Roman"/>
                <w:sz w:val="21"/>
                <w:szCs w:val="21"/>
                <w:lang w:val="en-IN"/>
              </w:rPr>
            </w:pPr>
            <w:r w:rsidRPr="00D70C6A">
              <w:rPr>
                <w:rFonts w:ascii="SimSun" w:eastAsia="SimSun" w:hAnsi="SimSun" w:cs="Times New Roman"/>
                <w:sz w:val="21"/>
                <w:szCs w:val="21"/>
                <w:lang w:val="en-IN"/>
              </w:rPr>
              <w:t>AMC</w:t>
            </w:r>
          </w:p>
        </w:tc>
      </w:tr>
    </w:tbl>
    <w:p w:rsidR="006B571D" w:rsidRPr="00D70C6A" w:rsidRDefault="00053B49" w:rsidP="00D70C6A">
      <w:pPr>
        <w:spacing w:afterLines="100" w:after="240" w:line="340" w:lineRule="atLeast"/>
        <w:jc w:val="center"/>
        <w:rPr>
          <w:rFonts w:asciiTheme="minorEastAsia" w:hAnsiTheme="minorEastAsia" w:cs="Times New Roman"/>
          <w:b/>
          <w:sz w:val="21"/>
          <w:szCs w:val="24"/>
          <w:u w:val="single"/>
          <w:lang w:val="en-IN" w:eastAsia="zh-CN"/>
        </w:rPr>
      </w:pPr>
      <w:r w:rsidRPr="00DB5CB4">
        <w:rPr>
          <w:rFonts w:ascii="SimSun" w:eastAsia="SimSun" w:hAnsi="SimSun"/>
          <w:noProof/>
          <w:sz w:val="21"/>
          <w:szCs w:val="24"/>
          <w:lang w:val="en-IN" w:eastAsia="zh-CN"/>
        </w:rPr>
        <w:br w:type="page"/>
      </w:r>
      <w:r w:rsidR="0077453C" w:rsidRPr="00D70C6A">
        <w:rPr>
          <w:rFonts w:asciiTheme="minorEastAsia" w:hAnsiTheme="minorEastAsia" w:cs="Times New Roman" w:hint="eastAsia"/>
          <w:b/>
          <w:sz w:val="21"/>
          <w:szCs w:val="24"/>
          <w:u w:val="single"/>
          <w:lang w:val="en-IN" w:eastAsia="zh-CN"/>
        </w:rPr>
        <w:lastRenderedPageBreak/>
        <w:t>附件三</w:t>
      </w:r>
    </w:p>
    <w:p w:rsidR="005B61C8" w:rsidRPr="00D70C6A" w:rsidRDefault="005B61C8" w:rsidP="00D70C6A">
      <w:pPr>
        <w:spacing w:afterLines="50" w:after="120" w:line="340" w:lineRule="atLeast"/>
        <w:jc w:val="center"/>
        <w:rPr>
          <w:rFonts w:asciiTheme="minorEastAsia" w:hAnsiTheme="minorEastAsia" w:cs="Times New Roman"/>
          <w:b/>
          <w:sz w:val="21"/>
          <w:szCs w:val="24"/>
          <w:lang w:val="en-IN" w:eastAsia="zh-CN"/>
        </w:rPr>
      </w:pPr>
      <w:r w:rsidRPr="00D70C6A">
        <w:rPr>
          <w:rFonts w:asciiTheme="minorEastAsia" w:hAnsiTheme="minorEastAsia" w:cs="Times New Roman"/>
          <w:b/>
          <w:sz w:val="21"/>
          <w:szCs w:val="24"/>
          <w:lang w:val="en-IN" w:eastAsia="zh-CN"/>
        </w:rPr>
        <w:t>WIPO</w:t>
      </w:r>
      <w:r w:rsidRPr="00D70C6A">
        <w:rPr>
          <w:rFonts w:asciiTheme="minorEastAsia" w:hAnsiTheme="minorEastAsia" w:cs="Times New Roman" w:hint="eastAsia"/>
          <w:b/>
          <w:sz w:val="21"/>
          <w:szCs w:val="24"/>
          <w:lang w:val="en-IN" w:eastAsia="zh-CN"/>
        </w:rPr>
        <w:t>实施外聘审计建议的状况</w:t>
      </w:r>
    </w:p>
    <w:tbl>
      <w:tblPr>
        <w:tblW w:w="4754" w:type="pct"/>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24"/>
        <w:gridCol w:w="2197"/>
        <w:gridCol w:w="3817"/>
        <w:gridCol w:w="1762"/>
      </w:tblGrid>
      <w:tr w:rsidR="005B61C8" w:rsidRPr="00D70C6A" w:rsidTr="00D70C6A">
        <w:tc>
          <w:tcPr>
            <w:tcW w:w="728" w:type="pct"/>
            <w:shd w:val="clear" w:color="auto" w:fill="auto"/>
            <w:hideMark/>
          </w:tcPr>
          <w:p w:rsidR="005B61C8" w:rsidRPr="00D70C6A" w:rsidRDefault="005B61C8" w:rsidP="00E11BCD">
            <w:pPr>
              <w:spacing w:beforeLines="30" w:before="72" w:afterLines="30" w:after="72" w:line="240" w:lineRule="auto"/>
              <w:jc w:val="center"/>
              <w:rPr>
                <w:rFonts w:ascii="SimHei" w:eastAsia="SimHei" w:hAnsi="SimHei" w:cs="Times New Roman"/>
                <w:b/>
                <w:bCs/>
                <w:sz w:val="21"/>
                <w:szCs w:val="21"/>
              </w:rPr>
            </w:pPr>
            <w:r w:rsidRPr="00D70C6A">
              <w:rPr>
                <w:rFonts w:ascii="SimSun" w:eastAsia="SimSun" w:hAnsi="SimSun" w:cs="SimSun" w:hint="eastAsia"/>
                <w:b/>
                <w:bCs/>
                <w:sz w:val="21"/>
                <w:szCs w:val="21"/>
                <w:lang w:eastAsia="zh-CN"/>
              </w:rPr>
              <w:t>审计</w:t>
            </w:r>
          </w:p>
        </w:tc>
        <w:tc>
          <w:tcPr>
            <w:tcW w:w="1207" w:type="pct"/>
            <w:shd w:val="clear" w:color="auto" w:fill="auto"/>
            <w:hideMark/>
          </w:tcPr>
          <w:p w:rsidR="005B61C8" w:rsidRPr="00D70C6A" w:rsidRDefault="005B61C8" w:rsidP="009C7DCD">
            <w:pPr>
              <w:spacing w:beforeLines="30" w:before="72" w:afterLines="30" w:after="72" w:line="240" w:lineRule="auto"/>
              <w:jc w:val="center"/>
              <w:rPr>
                <w:rFonts w:ascii="SimHei" w:eastAsia="SimHei" w:hAnsi="SimHei" w:cs="Times New Roman"/>
                <w:b/>
                <w:bCs/>
                <w:sz w:val="21"/>
                <w:szCs w:val="21"/>
              </w:rPr>
            </w:pPr>
            <w:r w:rsidRPr="00D70C6A">
              <w:rPr>
                <w:rFonts w:ascii="SimSun" w:eastAsia="SimSun" w:hAnsi="SimSun" w:cs="SimSun" w:hint="eastAsia"/>
                <w:b/>
                <w:bCs/>
                <w:sz w:val="21"/>
                <w:szCs w:val="21"/>
                <w:lang w:eastAsia="zh-CN"/>
              </w:rPr>
              <w:t>建议</w:t>
            </w:r>
          </w:p>
        </w:tc>
        <w:tc>
          <w:tcPr>
            <w:tcW w:w="2097" w:type="pct"/>
            <w:shd w:val="clear" w:color="auto" w:fill="auto"/>
            <w:hideMark/>
          </w:tcPr>
          <w:p w:rsidR="005B61C8" w:rsidRPr="00D70C6A" w:rsidRDefault="005B61C8" w:rsidP="009C7DCD">
            <w:pPr>
              <w:spacing w:beforeLines="30" w:before="72" w:afterLines="30" w:after="72" w:line="240" w:lineRule="auto"/>
              <w:jc w:val="center"/>
              <w:rPr>
                <w:rFonts w:ascii="SimHei" w:eastAsia="SimHei" w:hAnsi="SimHei" w:cs="Times New Roman"/>
                <w:b/>
                <w:bCs/>
                <w:sz w:val="21"/>
                <w:szCs w:val="21"/>
              </w:rPr>
            </w:pPr>
            <w:r w:rsidRPr="00D70C6A">
              <w:rPr>
                <w:rFonts w:ascii="SimSun" w:eastAsia="SimSun" w:hAnsi="SimSun" w:cs="SimSun" w:hint="eastAsia"/>
                <w:b/>
                <w:bCs/>
                <w:sz w:val="21"/>
                <w:szCs w:val="21"/>
                <w:lang w:eastAsia="zh-CN"/>
              </w:rPr>
              <w:t>管理层的答复</w:t>
            </w:r>
          </w:p>
        </w:tc>
        <w:tc>
          <w:tcPr>
            <w:tcW w:w="968" w:type="pct"/>
            <w:shd w:val="clear" w:color="auto" w:fill="auto"/>
            <w:hideMark/>
          </w:tcPr>
          <w:p w:rsidR="005B61C8" w:rsidRPr="00D70C6A" w:rsidRDefault="005B61C8" w:rsidP="00E11BCD">
            <w:pPr>
              <w:spacing w:beforeLines="30" w:before="72" w:afterLines="30" w:after="72" w:line="240" w:lineRule="auto"/>
              <w:jc w:val="center"/>
              <w:rPr>
                <w:rFonts w:ascii="SimHei" w:eastAsia="SimHei" w:hAnsi="SimHei" w:cs="Times New Roman"/>
                <w:b/>
                <w:bCs/>
                <w:sz w:val="21"/>
                <w:szCs w:val="21"/>
              </w:rPr>
            </w:pPr>
            <w:r w:rsidRPr="00D70C6A">
              <w:rPr>
                <w:rFonts w:ascii="SimSun" w:eastAsia="SimSun" w:hAnsi="SimSun" w:cs="SimSun" w:hint="eastAsia"/>
                <w:b/>
                <w:bCs/>
                <w:sz w:val="21"/>
                <w:szCs w:val="21"/>
                <w:lang w:eastAsia="zh-CN"/>
              </w:rPr>
              <w:t>备注</w:t>
            </w:r>
          </w:p>
        </w:tc>
      </w:tr>
      <w:tr w:rsidR="006B571D" w:rsidRPr="00D70C6A" w:rsidTr="00D70C6A">
        <w:tc>
          <w:tcPr>
            <w:tcW w:w="728" w:type="pct"/>
            <w:shd w:val="clear" w:color="auto" w:fill="auto"/>
            <w:hideMark/>
          </w:tcPr>
          <w:p w:rsidR="006B571D" w:rsidRPr="00D70C6A" w:rsidRDefault="00F27201" w:rsidP="00E11BCD">
            <w:pPr>
              <w:pStyle w:val="ListParagraph"/>
              <w:adjustRightInd w:val="0"/>
              <w:spacing w:beforeLines="30" w:before="72" w:afterLines="30" w:after="72" w:line="240" w:lineRule="auto"/>
              <w:ind w:left="0"/>
              <w:contextualSpacing w:val="0"/>
              <w:jc w:val="both"/>
              <w:rPr>
                <w:rFonts w:ascii="Times New Roman" w:hAnsi="Times New Roman"/>
                <w:b/>
                <w:bCs/>
                <w:sz w:val="21"/>
                <w:szCs w:val="21"/>
              </w:rPr>
            </w:pPr>
            <w:r w:rsidRPr="00D70C6A">
              <w:rPr>
                <w:rFonts w:asciiTheme="minorEastAsia" w:eastAsiaTheme="minorEastAsia" w:hAnsiTheme="minorEastAsia" w:hint="eastAsia"/>
                <w:sz w:val="21"/>
                <w:szCs w:val="21"/>
                <w:lang w:eastAsia="zh-CN"/>
              </w:rPr>
              <w:t>财务审计</w:t>
            </w:r>
          </w:p>
        </w:tc>
        <w:tc>
          <w:tcPr>
            <w:tcW w:w="1207" w:type="pct"/>
            <w:shd w:val="clear" w:color="auto" w:fill="auto"/>
            <w:hideMark/>
          </w:tcPr>
          <w:p w:rsidR="006B571D" w:rsidRPr="00D70C6A" w:rsidRDefault="006B571D" w:rsidP="009C7DCD">
            <w:pPr>
              <w:pStyle w:val="ListParagraph"/>
              <w:adjustRightInd w:val="0"/>
              <w:spacing w:beforeLines="30" w:before="72" w:afterLines="30" w:after="72" w:line="240" w:lineRule="auto"/>
              <w:ind w:left="0"/>
              <w:contextualSpacing w:val="0"/>
              <w:jc w:val="both"/>
              <w:rPr>
                <w:rFonts w:ascii="Times New Roman" w:hAnsi="Times New Roman"/>
                <w:bCs/>
                <w:sz w:val="21"/>
                <w:szCs w:val="21"/>
                <w:lang w:eastAsia="zh-CN"/>
              </w:rPr>
            </w:pPr>
            <w:r w:rsidRPr="00D70C6A">
              <w:rPr>
                <w:rFonts w:ascii="SimSun" w:eastAsia="SimSun" w:hAnsi="SimSun"/>
                <w:bCs/>
                <w:sz w:val="21"/>
                <w:szCs w:val="21"/>
                <w:lang w:eastAsia="zh-CN"/>
              </w:rPr>
              <w:t>WIPO</w:t>
            </w:r>
            <w:r w:rsidR="00F27201" w:rsidRPr="00D70C6A">
              <w:rPr>
                <w:rFonts w:asciiTheme="minorEastAsia" w:eastAsiaTheme="minorEastAsia" w:hAnsiTheme="minorEastAsia" w:hint="eastAsia"/>
                <w:bCs/>
                <w:sz w:val="21"/>
                <w:szCs w:val="21"/>
                <w:lang w:eastAsia="zh-CN"/>
              </w:rPr>
              <w:t>不妨加快和美国税务部门</w:t>
            </w:r>
            <w:r w:rsidR="00F27201" w:rsidRPr="00D70C6A">
              <w:rPr>
                <w:rFonts w:ascii="SimSun" w:eastAsia="SimSun" w:hAnsi="SimSun" w:cs="SimSun" w:hint="eastAsia"/>
                <w:bCs/>
                <w:sz w:val="21"/>
                <w:szCs w:val="21"/>
                <w:lang w:eastAsia="zh-CN"/>
              </w:rPr>
              <w:t>的未决申索的和解进程</w:t>
            </w:r>
          </w:p>
        </w:tc>
        <w:tc>
          <w:tcPr>
            <w:tcW w:w="2097" w:type="pct"/>
            <w:shd w:val="clear" w:color="auto" w:fill="auto"/>
            <w:hideMark/>
          </w:tcPr>
          <w:p w:rsidR="006B571D" w:rsidRPr="00D70C6A" w:rsidRDefault="00616EDF" w:rsidP="00E11BCD">
            <w:pPr>
              <w:pStyle w:val="ListParagraph"/>
              <w:adjustRightInd w:val="0"/>
              <w:spacing w:beforeLines="30" w:before="72" w:afterLines="30" w:after="72" w:line="240" w:lineRule="auto"/>
              <w:ind w:left="0"/>
              <w:contextualSpacing w:val="0"/>
              <w:jc w:val="both"/>
              <w:rPr>
                <w:rFonts w:ascii="SimSun" w:eastAsia="SimSun" w:hAnsi="SimSun"/>
                <w:bCs/>
                <w:sz w:val="21"/>
                <w:szCs w:val="21"/>
                <w:lang w:eastAsia="zh-CN"/>
              </w:rPr>
            </w:pPr>
            <w:r w:rsidRPr="00D70C6A">
              <w:rPr>
                <w:rFonts w:asciiTheme="minorEastAsia" w:eastAsiaTheme="minorEastAsia" w:hAnsiTheme="minorEastAsia" w:hint="eastAsia"/>
                <w:bCs/>
                <w:sz w:val="21"/>
                <w:szCs w:val="21"/>
                <w:lang w:eastAsia="zh-CN"/>
              </w:rPr>
              <w:t>美国已确认</w:t>
            </w:r>
            <w:r w:rsidR="00BD2834" w:rsidRPr="00D70C6A">
              <w:rPr>
                <w:rFonts w:asciiTheme="minorEastAsia" w:eastAsiaTheme="minorEastAsia" w:hAnsiTheme="minorEastAsia" w:hint="eastAsia"/>
                <w:bCs/>
                <w:sz w:val="21"/>
                <w:szCs w:val="21"/>
                <w:lang w:eastAsia="zh-CN"/>
              </w:rPr>
              <w:t>同意</w:t>
            </w:r>
            <w:r w:rsidR="00CE3CC1" w:rsidRPr="00D70C6A">
              <w:rPr>
                <w:rFonts w:asciiTheme="minorEastAsia" w:eastAsiaTheme="minorEastAsia" w:hAnsiTheme="minorEastAsia" w:hint="eastAsia"/>
                <w:bCs/>
                <w:sz w:val="21"/>
                <w:szCs w:val="21"/>
                <w:lang w:eastAsia="zh-CN"/>
              </w:rPr>
              <w:t>2013-2014年申索数据的格式。</w:t>
            </w:r>
            <w:r w:rsidR="00546B11" w:rsidRPr="00D70C6A">
              <w:rPr>
                <w:rFonts w:asciiTheme="minorEastAsia" w:eastAsiaTheme="minorEastAsia" w:hAnsiTheme="minorEastAsia" w:hint="eastAsia"/>
                <w:bCs/>
                <w:sz w:val="21"/>
                <w:szCs w:val="21"/>
                <w:lang w:eastAsia="zh-CN"/>
              </w:rPr>
              <w:t>如此前所商定，我们已经要求注册会计师照此编制：</w:t>
            </w:r>
          </w:p>
          <w:p w:rsidR="006B571D" w:rsidRPr="00D70C6A" w:rsidRDefault="006B571D" w:rsidP="00E11BCD">
            <w:pPr>
              <w:pStyle w:val="ListParagraph"/>
              <w:adjustRightInd w:val="0"/>
              <w:spacing w:beforeLines="30" w:before="72" w:afterLines="30" w:after="72" w:line="240" w:lineRule="auto"/>
              <w:ind w:left="0"/>
              <w:contextualSpacing w:val="0"/>
              <w:jc w:val="both"/>
              <w:rPr>
                <w:rFonts w:ascii="SimSun" w:eastAsia="SimSun" w:hAnsi="SimSun"/>
                <w:bCs/>
                <w:sz w:val="21"/>
                <w:szCs w:val="21"/>
                <w:lang w:eastAsia="zh-CN"/>
              </w:rPr>
            </w:pPr>
            <w:r w:rsidRPr="00D70C6A">
              <w:rPr>
                <w:rFonts w:ascii="SimSun" w:eastAsia="SimSun" w:hAnsi="SimSun"/>
                <w:bCs/>
                <w:sz w:val="21"/>
                <w:szCs w:val="21"/>
                <w:lang w:eastAsia="zh-CN"/>
              </w:rPr>
              <w:t>•</w:t>
            </w:r>
            <w:r w:rsidR="00E11BCD">
              <w:rPr>
                <w:rFonts w:ascii="SimSun" w:eastAsia="SimSun" w:hAnsi="SimSun" w:hint="eastAsia"/>
                <w:bCs/>
                <w:sz w:val="21"/>
                <w:szCs w:val="21"/>
                <w:lang w:eastAsia="zh-CN"/>
              </w:rPr>
              <w:t xml:space="preserve"> </w:t>
            </w:r>
            <w:r w:rsidR="00546B11" w:rsidRPr="00D70C6A">
              <w:rPr>
                <w:rFonts w:asciiTheme="minorEastAsia" w:eastAsiaTheme="minorEastAsia" w:hAnsiTheme="minorEastAsia" w:hint="eastAsia"/>
                <w:bCs/>
                <w:sz w:val="21"/>
                <w:szCs w:val="21"/>
                <w:lang w:eastAsia="zh-CN"/>
              </w:rPr>
              <w:t>针对</w:t>
            </w:r>
            <w:r w:rsidRPr="00D70C6A">
              <w:rPr>
                <w:rFonts w:ascii="SimSun" w:eastAsia="SimSun" w:hAnsi="SimSun"/>
                <w:bCs/>
                <w:sz w:val="21"/>
                <w:szCs w:val="21"/>
                <w:lang w:eastAsia="zh-CN"/>
              </w:rPr>
              <w:t>2009-2011</w:t>
            </w:r>
            <w:r w:rsidR="00546B11" w:rsidRPr="00D70C6A">
              <w:rPr>
                <w:rFonts w:asciiTheme="minorEastAsia" w:eastAsiaTheme="minorEastAsia" w:hAnsiTheme="minorEastAsia" w:hint="eastAsia"/>
                <w:bCs/>
                <w:sz w:val="21"/>
                <w:szCs w:val="21"/>
                <w:lang w:eastAsia="zh-CN"/>
              </w:rPr>
              <w:t>税务年的申索</w:t>
            </w:r>
            <w:r w:rsidR="00DB5CB4" w:rsidRPr="00D70C6A">
              <w:rPr>
                <w:rFonts w:ascii="SimSun" w:eastAsia="SimSun" w:hAnsi="SimSun" w:cs="SimSun" w:hint="eastAsia"/>
                <w:bCs/>
                <w:sz w:val="21"/>
                <w:szCs w:val="21"/>
                <w:lang w:eastAsia="zh-CN"/>
              </w:rPr>
              <w:t>（</w:t>
            </w:r>
            <w:r w:rsidR="00546B11" w:rsidRPr="00D70C6A">
              <w:rPr>
                <w:rFonts w:asciiTheme="minorEastAsia" w:eastAsiaTheme="minorEastAsia" w:hAnsiTheme="minorEastAsia" w:hint="eastAsia"/>
                <w:bCs/>
                <w:sz w:val="21"/>
                <w:szCs w:val="21"/>
                <w:lang w:eastAsia="zh-CN"/>
              </w:rPr>
              <w:t>原始发票日期：</w:t>
            </w:r>
            <w:r w:rsidRPr="00D70C6A">
              <w:rPr>
                <w:rFonts w:ascii="SimSun" w:eastAsia="SimSun" w:hAnsi="SimSun"/>
                <w:bCs/>
                <w:sz w:val="21"/>
                <w:szCs w:val="21"/>
                <w:lang w:eastAsia="zh-CN"/>
              </w:rPr>
              <w:t>2012</w:t>
            </w:r>
            <w:r w:rsidR="00546B11" w:rsidRPr="00D70C6A">
              <w:rPr>
                <w:rFonts w:asciiTheme="minorEastAsia" w:eastAsiaTheme="minorEastAsia" w:hAnsiTheme="minorEastAsia" w:hint="eastAsia"/>
                <w:bCs/>
                <w:sz w:val="21"/>
                <w:szCs w:val="21"/>
                <w:lang w:eastAsia="zh-CN"/>
              </w:rPr>
              <w:t>年10月31日</w:t>
            </w:r>
            <w:r w:rsidR="00DB5CB4" w:rsidRPr="00D70C6A">
              <w:rPr>
                <w:rFonts w:ascii="SimSun" w:eastAsia="SimSun" w:hAnsi="SimSun" w:cs="SimSun" w:hint="eastAsia"/>
                <w:bCs/>
                <w:sz w:val="21"/>
                <w:szCs w:val="21"/>
                <w:lang w:eastAsia="zh-CN"/>
              </w:rPr>
              <w:t>）</w:t>
            </w:r>
            <w:r w:rsidRPr="00D70C6A">
              <w:rPr>
                <w:rFonts w:ascii="SimSun" w:eastAsia="SimSun" w:hAnsi="SimSun"/>
                <w:bCs/>
                <w:sz w:val="21"/>
                <w:szCs w:val="21"/>
                <w:lang w:eastAsia="zh-CN"/>
              </w:rPr>
              <w:t>$649,054</w:t>
            </w:r>
          </w:p>
          <w:p w:rsidR="00546B11" w:rsidRPr="00D70C6A" w:rsidRDefault="006B571D" w:rsidP="00E11BCD">
            <w:pPr>
              <w:pStyle w:val="ListParagraph"/>
              <w:adjustRightInd w:val="0"/>
              <w:spacing w:beforeLines="30" w:before="72" w:afterLines="30" w:after="72" w:line="240" w:lineRule="auto"/>
              <w:ind w:left="0"/>
              <w:contextualSpacing w:val="0"/>
              <w:jc w:val="both"/>
              <w:rPr>
                <w:rFonts w:ascii="SimSun" w:eastAsia="SimSun" w:hAnsi="SimSun"/>
                <w:bCs/>
                <w:sz w:val="21"/>
                <w:szCs w:val="21"/>
                <w:lang w:eastAsia="zh-CN"/>
              </w:rPr>
            </w:pPr>
            <w:r w:rsidRPr="00D70C6A">
              <w:rPr>
                <w:rFonts w:ascii="SimSun" w:eastAsia="SimSun" w:hAnsi="SimSun"/>
                <w:bCs/>
                <w:sz w:val="21"/>
                <w:szCs w:val="21"/>
                <w:lang w:eastAsia="zh-CN"/>
              </w:rPr>
              <w:t>•</w:t>
            </w:r>
            <w:r w:rsidR="00E11BCD">
              <w:rPr>
                <w:rFonts w:ascii="SimSun" w:eastAsia="SimSun" w:hAnsi="SimSun" w:hint="eastAsia"/>
                <w:bCs/>
                <w:sz w:val="21"/>
                <w:szCs w:val="21"/>
                <w:lang w:eastAsia="zh-CN"/>
              </w:rPr>
              <w:t xml:space="preserve"> </w:t>
            </w:r>
            <w:r w:rsidR="00546B11" w:rsidRPr="00D70C6A">
              <w:rPr>
                <w:rFonts w:asciiTheme="minorEastAsia" w:eastAsiaTheme="minorEastAsia" w:hAnsiTheme="minorEastAsia" w:hint="eastAsia"/>
                <w:bCs/>
                <w:sz w:val="21"/>
                <w:szCs w:val="21"/>
                <w:lang w:eastAsia="zh-CN"/>
              </w:rPr>
              <w:t>针对</w:t>
            </w:r>
            <w:r w:rsidR="00546B11" w:rsidRPr="00D70C6A">
              <w:rPr>
                <w:rFonts w:ascii="SimSun" w:eastAsia="SimSun" w:hAnsi="SimSun"/>
                <w:bCs/>
                <w:sz w:val="21"/>
                <w:szCs w:val="21"/>
                <w:lang w:eastAsia="zh-CN"/>
              </w:rPr>
              <w:t>2011-2012</w:t>
            </w:r>
            <w:r w:rsidR="00546B11" w:rsidRPr="00D70C6A">
              <w:rPr>
                <w:rFonts w:asciiTheme="minorEastAsia" w:eastAsiaTheme="minorEastAsia" w:hAnsiTheme="minorEastAsia" w:hint="eastAsia"/>
                <w:bCs/>
                <w:sz w:val="21"/>
                <w:szCs w:val="21"/>
                <w:lang w:eastAsia="zh-CN"/>
              </w:rPr>
              <w:t>税务年的申索</w:t>
            </w:r>
            <w:r w:rsidR="00DB5CB4" w:rsidRPr="00D70C6A">
              <w:rPr>
                <w:rFonts w:ascii="SimSun" w:eastAsia="SimSun" w:hAnsi="SimSun" w:cs="SimSun" w:hint="eastAsia"/>
                <w:bCs/>
                <w:sz w:val="21"/>
                <w:szCs w:val="21"/>
                <w:lang w:eastAsia="zh-CN"/>
              </w:rPr>
              <w:t>（</w:t>
            </w:r>
            <w:r w:rsidR="00546B11" w:rsidRPr="00D70C6A">
              <w:rPr>
                <w:rFonts w:asciiTheme="minorEastAsia" w:eastAsiaTheme="minorEastAsia" w:hAnsiTheme="minorEastAsia" w:hint="eastAsia"/>
                <w:bCs/>
                <w:sz w:val="21"/>
                <w:szCs w:val="21"/>
                <w:lang w:eastAsia="zh-CN"/>
              </w:rPr>
              <w:t>原始发票日期：</w:t>
            </w:r>
            <w:r w:rsidR="00546B11" w:rsidRPr="00D70C6A">
              <w:rPr>
                <w:rFonts w:ascii="SimSun" w:eastAsia="SimSun" w:hAnsi="SimSun"/>
                <w:bCs/>
                <w:sz w:val="21"/>
                <w:szCs w:val="21"/>
                <w:lang w:eastAsia="zh-CN"/>
              </w:rPr>
              <w:t>2013</w:t>
            </w:r>
            <w:r w:rsidR="00546B11" w:rsidRPr="00D70C6A">
              <w:rPr>
                <w:rFonts w:asciiTheme="minorEastAsia" w:eastAsiaTheme="minorEastAsia" w:hAnsiTheme="minorEastAsia" w:hint="eastAsia"/>
                <w:bCs/>
                <w:sz w:val="21"/>
                <w:szCs w:val="21"/>
                <w:lang w:eastAsia="zh-CN"/>
              </w:rPr>
              <w:t>年11月5日</w:t>
            </w:r>
            <w:r w:rsidR="00DB5CB4" w:rsidRPr="00D70C6A">
              <w:rPr>
                <w:rFonts w:ascii="SimSun" w:eastAsia="SimSun" w:hAnsi="SimSun" w:cs="SimSun" w:hint="eastAsia"/>
                <w:bCs/>
                <w:sz w:val="21"/>
                <w:szCs w:val="21"/>
                <w:lang w:eastAsia="zh-CN"/>
              </w:rPr>
              <w:t>）</w:t>
            </w:r>
          </w:p>
          <w:p w:rsidR="006B571D" w:rsidRPr="00D70C6A" w:rsidRDefault="006B571D" w:rsidP="00E11BCD">
            <w:pPr>
              <w:pStyle w:val="ListParagraph"/>
              <w:adjustRightInd w:val="0"/>
              <w:spacing w:beforeLines="30" w:before="72" w:afterLines="30" w:after="72" w:line="240" w:lineRule="auto"/>
              <w:ind w:left="0"/>
              <w:contextualSpacing w:val="0"/>
              <w:jc w:val="both"/>
              <w:rPr>
                <w:rFonts w:ascii="SimSun" w:eastAsia="SimSun" w:hAnsi="SimSun"/>
                <w:bCs/>
                <w:sz w:val="21"/>
                <w:szCs w:val="21"/>
                <w:lang w:eastAsia="zh-CN"/>
              </w:rPr>
            </w:pPr>
            <w:r w:rsidRPr="00D70C6A">
              <w:rPr>
                <w:rFonts w:ascii="SimSun" w:eastAsia="SimSun" w:hAnsi="SimSun"/>
                <w:bCs/>
                <w:sz w:val="21"/>
                <w:szCs w:val="21"/>
                <w:lang w:eastAsia="zh-CN"/>
              </w:rPr>
              <w:t>$867,115</w:t>
            </w:r>
          </w:p>
          <w:p w:rsidR="006B571D" w:rsidRPr="00D70C6A" w:rsidRDefault="006B571D" w:rsidP="00E11BCD">
            <w:pPr>
              <w:pStyle w:val="ListParagraph"/>
              <w:adjustRightInd w:val="0"/>
              <w:spacing w:beforeLines="30" w:before="72" w:afterLines="30" w:after="72" w:line="240" w:lineRule="auto"/>
              <w:ind w:left="0"/>
              <w:contextualSpacing w:val="0"/>
              <w:jc w:val="both"/>
              <w:rPr>
                <w:rFonts w:ascii="SimSun" w:eastAsia="SimSun" w:hAnsi="SimSun"/>
                <w:bCs/>
                <w:sz w:val="21"/>
                <w:szCs w:val="21"/>
                <w:lang w:eastAsia="zh-CN"/>
              </w:rPr>
            </w:pPr>
            <w:r w:rsidRPr="00D70C6A">
              <w:rPr>
                <w:rFonts w:ascii="SimSun" w:eastAsia="SimSun" w:hAnsi="SimSun"/>
                <w:bCs/>
                <w:sz w:val="21"/>
                <w:szCs w:val="21"/>
                <w:lang w:eastAsia="zh-CN"/>
              </w:rPr>
              <w:t>•</w:t>
            </w:r>
            <w:r w:rsidR="00E11BCD">
              <w:rPr>
                <w:rFonts w:ascii="SimSun" w:eastAsia="SimSun" w:hAnsi="SimSun" w:hint="eastAsia"/>
                <w:bCs/>
                <w:sz w:val="21"/>
                <w:szCs w:val="21"/>
                <w:lang w:eastAsia="zh-CN"/>
              </w:rPr>
              <w:t xml:space="preserve"> </w:t>
            </w:r>
            <w:r w:rsidR="007745E5" w:rsidRPr="00D70C6A">
              <w:rPr>
                <w:rFonts w:asciiTheme="minorEastAsia" w:eastAsiaTheme="minorEastAsia" w:hAnsiTheme="minorEastAsia" w:hint="eastAsia"/>
                <w:bCs/>
                <w:sz w:val="21"/>
                <w:szCs w:val="21"/>
                <w:lang w:eastAsia="zh-CN"/>
              </w:rPr>
              <w:t>针对</w:t>
            </w:r>
            <w:r w:rsidR="007745E5" w:rsidRPr="00D70C6A">
              <w:rPr>
                <w:rFonts w:ascii="SimSun" w:eastAsia="SimSun" w:hAnsi="SimSun"/>
                <w:bCs/>
                <w:sz w:val="21"/>
                <w:szCs w:val="21"/>
                <w:lang w:eastAsia="zh-CN"/>
              </w:rPr>
              <w:t>2012-2013</w:t>
            </w:r>
            <w:r w:rsidR="007745E5" w:rsidRPr="00D70C6A">
              <w:rPr>
                <w:rFonts w:asciiTheme="minorEastAsia" w:eastAsiaTheme="minorEastAsia" w:hAnsiTheme="minorEastAsia" w:hint="eastAsia"/>
                <w:bCs/>
                <w:sz w:val="21"/>
                <w:szCs w:val="21"/>
                <w:lang w:eastAsia="zh-CN"/>
              </w:rPr>
              <w:t>税务年的申索</w:t>
            </w:r>
            <w:r w:rsidR="00DB5CB4" w:rsidRPr="00D70C6A">
              <w:rPr>
                <w:rFonts w:ascii="SimSun" w:eastAsia="SimSun" w:hAnsi="SimSun" w:cs="SimSun" w:hint="eastAsia"/>
                <w:bCs/>
                <w:sz w:val="21"/>
                <w:szCs w:val="21"/>
                <w:lang w:eastAsia="zh-CN"/>
              </w:rPr>
              <w:t>（</w:t>
            </w:r>
            <w:r w:rsidR="007745E5" w:rsidRPr="00D70C6A">
              <w:rPr>
                <w:rFonts w:asciiTheme="minorEastAsia" w:eastAsiaTheme="minorEastAsia" w:hAnsiTheme="minorEastAsia" w:hint="eastAsia"/>
                <w:bCs/>
                <w:sz w:val="21"/>
                <w:szCs w:val="21"/>
                <w:lang w:eastAsia="zh-CN"/>
              </w:rPr>
              <w:t>原始发票日期：</w:t>
            </w:r>
            <w:r w:rsidR="007745E5" w:rsidRPr="00D70C6A">
              <w:rPr>
                <w:rFonts w:ascii="SimSun" w:eastAsia="SimSun" w:hAnsi="SimSun"/>
                <w:bCs/>
                <w:sz w:val="21"/>
                <w:szCs w:val="21"/>
                <w:lang w:eastAsia="zh-CN"/>
              </w:rPr>
              <w:t>2014</w:t>
            </w:r>
            <w:r w:rsidR="007745E5" w:rsidRPr="00D70C6A">
              <w:rPr>
                <w:rFonts w:asciiTheme="minorEastAsia" w:eastAsiaTheme="minorEastAsia" w:hAnsiTheme="minorEastAsia" w:hint="eastAsia"/>
                <w:bCs/>
                <w:sz w:val="21"/>
                <w:szCs w:val="21"/>
                <w:lang w:eastAsia="zh-CN"/>
              </w:rPr>
              <w:t>年11月17日</w:t>
            </w:r>
            <w:r w:rsidR="00DB5CB4" w:rsidRPr="00D70C6A">
              <w:rPr>
                <w:rFonts w:ascii="SimSun" w:eastAsia="SimSun" w:hAnsi="SimSun" w:cs="SimSun" w:hint="eastAsia"/>
                <w:bCs/>
                <w:sz w:val="21"/>
                <w:szCs w:val="21"/>
                <w:lang w:eastAsia="zh-CN"/>
              </w:rPr>
              <w:t>）</w:t>
            </w:r>
            <w:r w:rsidRPr="00D70C6A">
              <w:rPr>
                <w:rFonts w:ascii="SimSun" w:eastAsia="SimSun" w:hAnsi="SimSun"/>
                <w:bCs/>
                <w:sz w:val="21"/>
                <w:szCs w:val="21"/>
                <w:lang w:eastAsia="zh-CN"/>
              </w:rPr>
              <w:t>$1,051,107</w:t>
            </w:r>
          </w:p>
          <w:p w:rsidR="006B571D" w:rsidRPr="00D70C6A" w:rsidRDefault="00FA6D4A" w:rsidP="00E11BCD">
            <w:pPr>
              <w:pStyle w:val="ListParagraph"/>
              <w:adjustRightInd w:val="0"/>
              <w:spacing w:beforeLines="30" w:before="72" w:afterLines="30" w:after="72" w:line="240" w:lineRule="auto"/>
              <w:ind w:left="0"/>
              <w:contextualSpacing w:val="0"/>
              <w:jc w:val="both"/>
              <w:rPr>
                <w:rFonts w:ascii="SimSun" w:eastAsia="SimSun" w:hAnsi="SimSun"/>
                <w:bCs/>
                <w:sz w:val="21"/>
                <w:szCs w:val="21"/>
                <w:lang w:eastAsia="zh-CN"/>
              </w:rPr>
            </w:pPr>
            <w:r w:rsidRPr="00D70C6A">
              <w:rPr>
                <w:rFonts w:asciiTheme="minorEastAsia" w:eastAsiaTheme="minorEastAsia" w:hAnsiTheme="minorEastAsia" w:hint="eastAsia"/>
                <w:bCs/>
                <w:sz w:val="21"/>
                <w:szCs w:val="21"/>
                <w:lang w:eastAsia="zh-CN"/>
              </w:rPr>
              <w:t>此后，我们打算解决2012年前的申索</w:t>
            </w:r>
            <w:r w:rsidR="00DB5CB4" w:rsidRPr="00D70C6A">
              <w:rPr>
                <w:rFonts w:ascii="SimSun" w:eastAsia="SimSun" w:hAnsi="SimSun" w:cs="SimSun" w:hint="eastAsia"/>
                <w:bCs/>
                <w:sz w:val="21"/>
                <w:szCs w:val="21"/>
                <w:lang w:eastAsia="zh-CN"/>
              </w:rPr>
              <w:t>（</w:t>
            </w:r>
            <w:r w:rsidRPr="00D70C6A">
              <w:rPr>
                <w:rFonts w:asciiTheme="minorEastAsia" w:eastAsiaTheme="minorEastAsia" w:hAnsiTheme="minorEastAsia" w:hint="eastAsia"/>
                <w:bCs/>
                <w:sz w:val="21"/>
                <w:szCs w:val="21"/>
                <w:lang w:eastAsia="zh-CN"/>
              </w:rPr>
              <w:t>也是按照原来的商定</w:t>
            </w:r>
            <w:r w:rsidR="00DB5CB4" w:rsidRPr="00D70C6A">
              <w:rPr>
                <w:rFonts w:ascii="SimSun" w:eastAsia="SimSun" w:hAnsi="SimSun" w:cs="SimSun" w:hint="eastAsia"/>
                <w:bCs/>
                <w:sz w:val="21"/>
                <w:szCs w:val="21"/>
                <w:lang w:eastAsia="zh-CN"/>
              </w:rPr>
              <w:t>）</w:t>
            </w:r>
            <w:r w:rsidRPr="00D70C6A">
              <w:rPr>
                <w:rFonts w:ascii="SimSun" w:eastAsia="SimSun" w:hAnsi="SimSun"/>
                <w:bCs/>
                <w:sz w:val="21"/>
                <w:szCs w:val="21"/>
                <w:lang w:eastAsia="zh-CN"/>
              </w:rPr>
              <w:t>。</w:t>
            </w:r>
          </w:p>
          <w:p w:rsidR="006B571D" w:rsidRPr="00D70C6A" w:rsidRDefault="00FA6D4A" w:rsidP="009C7DCD">
            <w:pPr>
              <w:pStyle w:val="ListParagraph"/>
              <w:adjustRightInd w:val="0"/>
              <w:spacing w:beforeLines="30" w:before="72" w:afterLines="30" w:after="72" w:line="240" w:lineRule="auto"/>
              <w:ind w:left="0"/>
              <w:contextualSpacing w:val="0"/>
              <w:jc w:val="both"/>
              <w:rPr>
                <w:rFonts w:ascii="Times New Roman" w:hAnsi="Times New Roman"/>
                <w:b/>
                <w:bCs/>
                <w:sz w:val="21"/>
                <w:szCs w:val="21"/>
                <w:lang w:eastAsia="zh-CN"/>
              </w:rPr>
            </w:pPr>
            <w:r w:rsidRPr="00D70C6A">
              <w:rPr>
                <w:rFonts w:asciiTheme="minorEastAsia" w:eastAsiaTheme="minorEastAsia" w:hAnsiTheme="minorEastAsia" w:hint="eastAsia"/>
                <w:sz w:val="21"/>
                <w:szCs w:val="21"/>
                <w:lang w:val="en-GB" w:eastAsia="zh-CN"/>
              </w:rPr>
              <w:t>美国方面于2016年4月13日表示，他们</w:t>
            </w:r>
            <w:r w:rsidR="00EB08AB" w:rsidRPr="00D70C6A">
              <w:rPr>
                <w:rFonts w:asciiTheme="minorEastAsia" w:eastAsiaTheme="minorEastAsia" w:hAnsiTheme="minorEastAsia" w:hint="eastAsia"/>
                <w:sz w:val="21"/>
                <w:szCs w:val="21"/>
                <w:lang w:val="en-GB" w:eastAsia="zh-CN"/>
              </w:rPr>
              <w:t>正在按照我们提供的有关2014年更详细的纳税人资料执行</w:t>
            </w:r>
            <w:r w:rsidR="00BC755F" w:rsidRPr="00D70C6A">
              <w:rPr>
                <w:rFonts w:asciiTheme="minorEastAsia" w:eastAsiaTheme="minorEastAsia" w:hAnsiTheme="minorEastAsia" w:hint="eastAsia"/>
                <w:sz w:val="21"/>
                <w:szCs w:val="21"/>
                <w:lang w:val="en-GB" w:eastAsia="zh-CN"/>
              </w:rPr>
              <w:t>向WIPO的支付，金额为</w:t>
            </w:r>
            <w:r w:rsidR="006B571D" w:rsidRPr="00D70C6A">
              <w:rPr>
                <w:rFonts w:ascii="SimSun" w:eastAsia="SimSun" w:hAnsi="SimSun"/>
                <w:sz w:val="21"/>
                <w:szCs w:val="21"/>
                <w:lang w:val="en-GB" w:eastAsia="zh-CN"/>
              </w:rPr>
              <w:t>77</w:t>
            </w:r>
            <w:r w:rsidR="009C7DCD">
              <w:rPr>
                <w:rFonts w:ascii="SimSun" w:eastAsia="SimSun" w:hAnsi="SimSun" w:hint="eastAsia"/>
                <w:sz w:val="21"/>
                <w:szCs w:val="21"/>
                <w:lang w:val="en-GB" w:eastAsia="zh-CN"/>
              </w:rPr>
              <w:t>万</w:t>
            </w:r>
            <w:r w:rsidR="006B571D" w:rsidRPr="00D70C6A">
              <w:rPr>
                <w:rFonts w:ascii="SimSun" w:eastAsia="SimSun" w:hAnsi="SimSun"/>
                <w:sz w:val="21"/>
                <w:szCs w:val="21"/>
                <w:lang w:val="en-GB" w:eastAsia="zh-CN"/>
              </w:rPr>
              <w:t>8</w:t>
            </w:r>
            <w:r w:rsidR="009C7DCD">
              <w:rPr>
                <w:rFonts w:ascii="SimSun" w:eastAsia="SimSun" w:hAnsi="SimSun" w:hint="eastAsia"/>
                <w:sz w:val="21"/>
                <w:szCs w:val="21"/>
                <w:lang w:val="en-GB" w:eastAsia="zh-CN"/>
              </w:rPr>
              <w:t>千美元</w:t>
            </w:r>
            <w:r w:rsidR="00BC755F" w:rsidRPr="00D70C6A">
              <w:rPr>
                <w:rFonts w:ascii="SimSun" w:eastAsia="SimSun" w:hAnsi="SimSun" w:cs="SimSun" w:hint="eastAsia"/>
                <w:sz w:val="21"/>
                <w:szCs w:val="21"/>
                <w:lang w:val="en-GB" w:eastAsia="zh-CN"/>
              </w:rPr>
              <w:t>。</w:t>
            </w:r>
            <w:r w:rsidR="006B571D" w:rsidRPr="00D70C6A">
              <w:rPr>
                <w:rFonts w:ascii="SimSun" w:eastAsia="SimSun" w:hAnsi="SimSun"/>
                <w:sz w:val="21"/>
                <w:szCs w:val="21"/>
                <w:lang w:val="en-GB" w:eastAsia="zh-CN"/>
              </w:rPr>
              <w:t>WIPO</w:t>
            </w:r>
            <w:r w:rsidR="00A23698" w:rsidRPr="00D70C6A">
              <w:rPr>
                <w:rFonts w:asciiTheme="minorEastAsia" w:eastAsiaTheme="minorEastAsia" w:hAnsiTheme="minorEastAsia" w:hint="eastAsia"/>
                <w:sz w:val="21"/>
                <w:szCs w:val="21"/>
                <w:lang w:val="en-GB" w:eastAsia="zh-CN"/>
              </w:rPr>
              <w:t>的注册会计师正在按美方的要求编制</w:t>
            </w:r>
            <w:r w:rsidR="006B571D" w:rsidRPr="00D70C6A">
              <w:rPr>
                <w:rFonts w:ascii="SimSun" w:eastAsia="SimSun" w:hAnsi="SimSun"/>
                <w:sz w:val="21"/>
                <w:szCs w:val="21"/>
                <w:lang w:val="en-GB" w:eastAsia="zh-CN"/>
              </w:rPr>
              <w:t>2009-2013</w:t>
            </w:r>
            <w:r w:rsidR="00A23698" w:rsidRPr="00D70C6A">
              <w:rPr>
                <w:rFonts w:asciiTheme="minorEastAsia" w:eastAsiaTheme="minorEastAsia" w:hAnsiTheme="minorEastAsia" w:hint="eastAsia"/>
                <w:sz w:val="21"/>
                <w:szCs w:val="21"/>
                <w:lang w:val="en-GB" w:eastAsia="zh-CN"/>
              </w:rPr>
              <w:t>税务年</w:t>
            </w:r>
            <w:r w:rsidR="00A23698" w:rsidRPr="00D70C6A">
              <w:rPr>
                <w:rFonts w:ascii="SimSun" w:eastAsia="SimSun" w:hAnsi="SimSun" w:cs="SimSun" w:hint="eastAsia"/>
                <w:sz w:val="21"/>
                <w:szCs w:val="21"/>
                <w:lang w:val="en-GB" w:eastAsia="zh-CN"/>
              </w:rPr>
              <w:t>以及美方有进一步疑问的2014年某些申索相关信息。在2015年12月21日收到的电邮里，美方表示此前的申索将得到解决，</w:t>
            </w:r>
            <w:r w:rsidR="00B008AA" w:rsidRPr="00D70C6A">
              <w:rPr>
                <w:rFonts w:ascii="SimSun" w:eastAsia="SimSun" w:hAnsi="SimSun" w:cs="SimSun" w:hint="eastAsia"/>
                <w:sz w:val="21"/>
                <w:szCs w:val="21"/>
                <w:lang w:val="en-GB" w:eastAsia="zh-CN"/>
              </w:rPr>
              <w:t>可以决定终结这一建议。</w:t>
            </w:r>
          </w:p>
        </w:tc>
        <w:tc>
          <w:tcPr>
            <w:tcW w:w="968" w:type="pct"/>
            <w:shd w:val="clear" w:color="auto" w:fill="auto"/>
            <w:hideMark/>
          </w:tcPr>
          <w:p w:rsidR="006B571D" w:rsidRPr="00D70C6A" w:rsidRDefault="00546B11" w:rsidP="00E11BCD">
            <w:pPr>
              <w:pStyle w:val="ListParagraph"/>
              <w:adjustRightInd w:val="0"/>
              <w:spacing w:beforeLines="30" w:before="72" w:afterLines="30" w:after="72" w:line="240" w:lineRule="auto"/>
              <w:ind w:left="0"/>
              <w:contextualSpacing w:val="0"/>
              <w:jc w:val="center"/>
              <w:rPr>
                <w:rFonts w:ascii="Times New Roman" w:hAnsi="Times New Roman"/>
                <w:b/>
                <w:bCs/>
                <w:sz w:val="21"/>
                <w:szCs w:val="21"/>
              </w:rPr>
            </w:pPr>
            <w:r w:rsidRPr="00D70C6A">
              <w:rPr>
                <w:rFonts w:asciiTheme="minorEastAsia" w:eastAsiaTheme="minorEastAsia" w:hAnsiTheme="minorEastAsia" w:hint="eastAsia"/>
                <w:b/>
                <w:bCs/>
                <w:sz w:val="21"/>
                <w:szCs w:val="21"/>
                <w:lang w:eastAsia="zh-CN"/>
              </w:rPr>
              <w:t>进行中</w:t>
            </w:r>
          </w:p>
        </w:tc>
      </w:tr>
      <w:tr w:rsidR="006B571D" w:rsidRPr="00D70C6A" w:rsidTr="00D70C6A">
        <w:tc>
          <w:tcPr>
            <w:tcW w:w="728" w:type="pct"/>
            <w:shd w:val="clear" w:color="auto" w:fill="auto"/>
            <w:hideMark/>
          </w:tcPr>
          <w:p w:rsidR="006B571D" w:rsidRPr="00D70C6A" w:rsidRDefault="00BD2834" w:rsidP="00E11BCD">
            <w:pPr>
              <w:pStyle w:val="ListParagraph"/>
              <w:adjustRightInd w:val="0"/>
              <w:spacing w:beforeLines="30" w:before="72" w:afterLines="30" w:after="72" w:line="240" w:lineRule="auto"/>
              <w:ind w:left="0"/>
              <w:contextualSpacing w:val="0"/>
              <w:rPr>
                <w:rFonts w:ascii="Times New Roman" w:hAnsi="Times New Roman"/>
                <w:b/>
                <w:bCs/>
                <w:sz w:val="21"/>
                <w:szCs w:val="21"/>
              </w:rPr>
            </w:pPr>
            <w:r w:rsidRPr="00D70C6A">
              <w:rPr>
                <w:rFonts w:asciiTheme="minorEastAsia" w:eastAsiaTheme="minorEastAsia" w:hAnsiTheme="minorEastAsia" w:hint="eastAsia"/>
                <w:sz w:val="21"/>
                <w:szCs w:val="21"/>
                <w:lang w:eastAsia="zh-CN"/>
              </w:rPr>
              <w:t>财务审计</w:t>
            </w:r>
          </w:p>
        </w:tc>
        <w:tc>
          <w:tcPr>
            <w:tcW w:w="1207" w:type="pct"/>
            <w:shd w:val="clear" w:color="auto" w:fill="auto"/>
            <w:hideMark/>
          </w:tcPr>
          <w:p w:rsidR="006B571D" w:rsidRPr="00D70C6A" w:rsidRDefault="006B571D" w:rsidP="009C7DCD">
            <w:pPr>
              <w:pStyle w:val="ListParagraph"/>
              <w:adjustRightInd w:val="0"/>
              <w:spacing w:beforeLines="30" w:before="72" w:afterLines="30" w:after="72" w:line="240" w:lineRule="auto"/>
              <w:ind w:left="0"/>
              <w:contextualSpacing w:val="0"/>
              <w:jc w:val="both"/>
              <w:rPr>
                <w:rFonts w:ascii="Times New Roman" w:hAnsi="Times New Roman"/>
                <w:bCs/>
                <w:sz w:val="21"/>
                <w:szCs w:val="21"/>
                <w:lang w:eastAsia="zh-CN"/>
              </w:rPr>
            </w:pPr>
            <w:r w:rsidRPr="00D70C6A">
              <w:rPr>
                <w:rFonts w:ascii="SimSun" w:eastAsia="SimSun" w:hAnsi="SimSun"/>
                <w:bCs/>
                <w:sz w:val="21"/>
                <w:szCs w:val="21"/>
                <w:lang w:eastAsia="zh-CN"/>
              </w:rPr>
              <w:t>WIPO</w:t>
            </w:r>
            <w:r w:rsidR="00B008AA" w:rsidRPr="00D70C6A">
              <w:rPr>
                <w:rFonts w:asciiTheme="minorEastAsia" w:eastAsiaTheme="minorEastAsia" w:hAnsiTheme="minorEastAsia" w:hint="eastAsia"/>
                <w:bCs/>
                <w:sz w:val="21"/>
                <w:szCs w:val="21"/>
                <w:lang w:eastAsia="zh-CN"/>
              </w:rPr>
              <w:t>不妨</w:t>
            </w:r>
            <w:r w:rsidR="00334FC9" w:rsidRPr="00D70C6A">
              <w:rPr>
                <w:rFonts w:asciiTheme="minorEastAsia" w:eastAsiaTheme="minorEastAsia" w:hAnsiTheme="minorEastAsia" w:hint="eastAsia"/>
                <w:bCs/>
                <w:sz w:val="21"/>
                <w:szCs w:val="21"/>
                <w:lang w:eastAsia="zh-CN"/>
              </w:rPr>
              <w:t>在财务报表附注中</w:t>
            </w:r>
            <w:r w:rsidR="00B008AA" w:rsidRPr="00D70C6A">
              <w:rPr>
                <w:rFonts w:asciiTheme="minorEastAsia" w:eastAsiaTheme="minorEastAsia" w:hAnsiTheme="minorEastAsia" w:hint="eastAsia"/>
                <w:bCs/>
                <w:sz w:val="21"/>
                <w:szCs w:val="21"/>
                <w:lang w:eastAsia="zh-CN"/>
              </w:rPr>
              <w:t>公布</w:t>
            </w:r>
            <w:r w:rsidR="00334FC9" w:rsidRPr="00D70C6A">
              <w:rPr>
                <w:rFonts w:asciiTheme="minorEastAsia" w:eastAsiaTheme="minorEastAsia" w:hAnsiTheme="minorEastAsia" w:hint="eastAsia"/>
                <w:bCs/>
                <w:sz w:val="21"/>
                <w:szCs w:val="21"/>
                <w:lang w:eastAsia="zh-CN"/>
              </w:rPr>
              <w:t>包括艺术品在内的遗产资产，并采取措施加强安保系统，防止此类资产进一步损失。</w:t>
            </w:r>
          </w:p>
        </w:tc>
        <w:tc>
          <w:tcPr>
            <w:tcW w:w="2097" w:type="pct"/>
            <w:shd w:val="clear" w:color="auto" w:fill="auto"/>
            <w:hideMark/>
          </w:tcPr>
          <w:p w:rsidR="006B571D" w:rsidRPr="00D70C6A" w:rsidRDefault="00334FC9" w:rsidP="00E11BCD">
            <w:pPr>
              <w:pStyle w:val="ListParagraph"/>
              <w:adjustRightInd w:val="0"/>
              <w:spacing w:beforeLines="30" w:before="72" w:afterLines="30" w:after="72" w:line="240" w:lineRule="auto"/>
              <w:ind w:left="0"/>
              <w:contextualSpacing w:val="0"/>
              <w:jc w:val="both"/>
              <w:rPr>
                <w:rFonts w:ascii="SimSun" w:eastAsia="SimSun" w:hAnsi="SimSun"/>
                <w:bCs/>
                <w:sz w:val="21"/>
                <w:szCs w:val="21"/>
                <w:lang w:eastAsia="zh-CN"/>
              </w:rPr>
            </w:pPr>
            <w:r w:rsidRPr="00D70C6A">
              <w:rPr>
                <w:rFonts w:asciiTheme="minorEastAsia" w:eastAsiaTheme="minorEastAsia" w:hAnsiTheme="minorEastAsia" w:hint="eastAsia"/>
                <w:bCs/>
                <w:sz w:val="21"/>
                <w:szCs w:val="21"/>
                <w:lang w:eastAsia="zh-CN"/>
              </w:rPr>
              <w:t>我们已经在2015年10月的联合国</w:t>
            </w:r>
            <w:r w:rsidR="007A0A12">
              <w:rPr>
                <w:rFonts w:asciiTheme="minorEastAsia" w:eastAsiaTheme="minorEastAsia" w:hAnsiTheme="minorEastAsia" w:hint="eastAsia"/>
                <w:bCs/>
                <w:sz w:val="21"/>
                <w:szCs w:val="21"/>
                <w:lang w:eastAsia="zh-CN"/>
              </w:rPr>
              <w:t>会计标准</w:t>
            </w:r>
            <w:r w:rsidRPr="00D70C6A">
              <w:rPr>
                <w:rFonts w:asciiTheme="minorEastAsia" w:eastAsiaTheme="minorEastAsia" w:hAnsiTheme="minorEastAsia" w:hint="eastAsia"/>
                <w:bCs/>
                <w:sz w:val="21"/>
                <w:szCs w:val="21"/>
                <w:lang w:eastAsia="zh-CN"/>
              </w:rPr>
              <w:t>工作队会议上讨论过这一问题。基于从其他联合国组织收到的反馈，我们认为没有其他的组织在财务报表的附注中公开遗产资产的详细情况。</w:t>
            </w:r>
          </w:p>
          <w:p w:rsidR="006B571D" w:rsidRPr="00D70C6A" w:rsidRDefault="00334FC9" w:rsidP="00E11BCD">
            <w:pPr>
              <w:pStyle w:val="ListParagraph"/>
              <w:adjustRightInd w:val="0"/>
              <w:spacing w:beforeLines="30" w:before="72" w:afterLines="30" w:after="72" w:line="240" w:lineRule="auto"/>
              <w:ind w:left="0"/>
              <w:contextualSpacing w:val="0"/>
              <w:jc w:val="both"/>
              <w:rPr>
                <w:rFonts w:ascii="SimSun" w:eastAsia="SimSun" w:hAnsi="SimSun"/>
                <w:bCs/>
                <w:sz w:val="21"/>
                <w:szCs w:val="21"/>
                <w:lang w:eastAsia="zh-CN"/>
              </w:rPr>
            </w:pPr>
            <w:r w:rsidRPr="00D70C6A">
              <w:rPr>
                <w:rFonts w:asciiTheme="minorEastAsia" w:eastAsiaTheme="minorEastAsia" w:hAnsiTheme="minorEastAsia" w:hint="eastAsia"/>
                <w:bCs/>
                <w:sz w:val="21"/>
                <w:szCs w:val="21"/>
                <w:lang w:eastAsia="zh-CN"/>
              </w:rPr>
              <w:t>我们还就遗产资产问题审查了</w:t>
            </w:r>
            <w:r w:rsidR="002A71B1" w:rsidRPr="00D70C6A">
              <w:rPr>
                <w:rFonts w:asciiTheme="minorEastAsia" w:eastAsiaTheme="minorEastAsia" w:hAnsiTheme="minorEastAsia" w:hint="eastAsia"/>
                <w:bCs/>
                <w:sz w:val="21"/>
                <w:szCs w:val="21"/>
                <w:lang w:eastAsia="zh-CN"/>
              </w:rPr>
              <w:t>国际公共部门</w:t>
            </w:r>
            <w:r w:rsidR="007A0A12">
              <w:rPr>
                <w:rFonts w:asciiTheme="minorEastAsia" w:eastAsiaTheme="minorEastAsia" w:hAnsiTheme="minorEastAsia" w:hint="eastAsia"/>
                <w:bCs/>
                <w:sz w:val="21"/>
                <w:szCs w:val="21"/>
                <w:lang w:eastAsia="zh-CN"/>
              </w:rPr>
              <w:t>会计标准</w:t>
            </w:r>
            <w:r w:rsidR="002A71B1" w:rsidRPr="00D70C6A">
              <w:rPr>
                <w:rFonts w:asciiTheme="minorEastAsia" w:eastAsiaTheme="minorEastAsia" w:hAnsiTheme="minorEastAsia" w:hint="eastAsia"/>
                <w:bCs/>
                <w:sz w:val="21"/>
                <w:szCs w:val="21"/>
                <w:lang w:eastAsia="zh-CN"/>
              </w:rPr>
              <w:t>委员会（</w:t>
            </w:r>
            <w:r w:rsidR="006B571D" w:rsidRPr="00D70C6A">
              <w:rPr>
                <w:rFonts w:ascii="SimSun" w:eastAsia="SimSun" w:hAnsi="SimSun"/>
                <w:bCs/>
                <w:sz w:val="21"/>
                <w:szCs w:val="21"/>
                <w:lang w:eastAsia="zh-CN"/>
              </w:rPr>
              <w:t>IPSASB</w:t>
            </w:r>
            <w:r w:rsidR="002A71B1" w:rsidRPr="00D70C6A">
              <w:rPr>
                <w:rFonts w:ascii="SimSun" w:eastAsia="SimSun" w:hAnsi="SimSun"/>
                <w:bCs/>
                <w:sz w:val="21"/>
                <w:szCs w:val="21"/>
                <w:lang w:eastAsia="zh-CN"/>
              </w:rPr>
              <w:t>）</w:t>
            </w:r>
            <w:r w:rsidRPr="00D70C6A">
              <w:rPr>
                <w:rFonts w:asciiTheme="minorEastAsia" w:eastAsiaTheme="minorEastAsia" w:hAnsiTheme="minorEastAsia" w:hint="eastAsia"/>
                <w:bCs/>
                <w:sz w:val="21"/>
                <w:szCs w:val="21"/>
                <w:lang w:eastAsia="zh-CN"/>
              </w:rPr>
              <w:t>的工作。</w:t>
            </w:r>
            <w:r w:rsidR="002A71B1" w:rsidRPr="00D70C6A">
              <w:rPr>
                <w:rFonts w:asciiTheme="minorEastAsia" w:eastAsiaTheme="minorEastAsia" w:hAnsiTheme="minorEastAsia" w:hint="eastAsia"/>
                <w:bCs/>
                <w:sz w:val="21"/>
                <w:szCs w:val="21"/>
                <w:lang w:eastAsia="zh-CN"/>
              </w:rPr>
              <w:t>目前正在开展的一个项目是制定遗产资产会计要求。</w:t>
            </w:r>
            <w:r w:rsidR="00EB631B" w:rsidRPr="00D70C6A">
              <w:rPr>
                <w:rFonts w:asciiTheme="minorEastAsia" w:eastAsiaTheme="minorEastAsia" w:hAnsiTheme="minorEastAsia" w:hint="eastAsia"/>
                <w:bCs/>
                <w:sz w:val="21"/>
                <w:szCs w:val="21"/>
                <w:lang w:eastAsia="zh-CN"/>
              </w:rPr>
              <w:t>此后要编拟</w:t>
            </w:r>
            <w:r w:rsidR="00BE3D7A" w:rsidRPr="00D70C6A">
              <w:rPr>
                <w:rFonts w:asciiTheme="minorEastAsia" w:eastAsiaTheme="minorEastAsia" w:hAnsiTheme="minorEastAsia" w:hint="eastAsia"/>
                <w:bCs/>
                <w:sz w:val="21"/>
                <w:szCs w:val="21"/>
                <w:lang w:eastAsia="zh-CN"/>
              </w:rPr>
              <w:t>磋商文件</w:t>
            </w:r>
            <w:r w:rsidR="00EB631B" w:rsidRPr="00D70C6A">
              <w:rPr>
                <w:rFonts w:asciiTheme="minorEastAsia" w:eastAsiaTheme="minorEastAsia" w:hAnsiTheme="minorEastAsia" w:hint="eastAsia"/>
                <w:bCs/>
                <w:sz w:val="21"/>
                <w:szCs w:val="21"/>
                <w:lang w:eastAsia="zh-CN"/>
              </w:rPr>
              <w:t>，并有望产生</w:t>
            </w:r>
            <w:r w:rsidR="006B571D" w:rsidRPr="00D70C6A">
              <w:rPr>
                <w:rFonts w:ascii="SimSun" w:eastAsia="SimSun" w:hAnsi="SimSun"/>
                <w:bCs/>
                <w:sz w:val="21"/>
                <w:szCs w:val="21"/>
                <w:lang w:eastAsia="zh-CN"/>
              </w:rPr>
              <w:t>IPSAS 17</w:t>
            </w:r>
            <w:r w:rsidR="00EB631B" w:rsidRPr="00D70C6A">
              <w:rPr>
                <w:rFonts w:ascii="SimSun" w:eastAsia="SimSun" w:hAnsi="SimSun"/>
                <w:bCs/>
                <w:sz w:val="21"/>
                <w:szCs w:val="21"/>
                <w:lang w:eastAsia="zh-CN"/>
              </w:rPr>
              <w:t>“</w:t>
            </w:r>
            <w:r w:rsidR="00F0568D" w:rsidRPr="00D70C6A">
              <w:rPr>
                <w:rFonts w:ascii="SimSun" w:eastAsia="SimSun" w:hAnsi="SimSun" w:hint="eastAsia"/>
                <w:bCs/>
                <w:sz w:val="21"/>
                <w:szCs w:val="21"/>
                <w:lang w:eastAsia="zh-CN"/>
              </w:rPr>
              <w:t>不动产</w:t>
            </w:r>
            <w:r w:rsidR="00EB631B" w:rsidRPr="00D70C6A">
              <w:rPr>
                <w:rFonts w:asciiTheme="minorEastAsia" w:eastAsiaTheme="minorEastAsia" w:hAnsiTheme="minorEastAsia" w:hint="eastAsia"/>
                <w:bCs/>
                <w:sz w:val="21"/>
                <w:szCs w:val="21"/>
                <w:lang w:eastAsia="zh-CN"/>
              </w:rPr>
              <w:t>、厂房和设备</w:t>
            </w:r>
            <w:r w:rsidR="00DB5CB4" w:rsidRPr="00D70C6A">
              <w:rPr>
                <w:rFonts w:asciiTheme="minorEastAsia" w:eastAsiaTheme="minorEastAsia" w:hAnsiTheme="minorEastAsia" w:hint="eastAsia"/>
                <w:bCs/>
                <w:sz w:val="21"/>
                <w:szCs w:val="21"/>
                <w:lang w:eastAsia="zh-CN"/>
              </w:rPr>
              <w:t>（</w:t>
            </w:r>
            <w:r w:rsidR="00EB631B" w:rsidRPr="00D70C6A">
              <w:rPr>
                <w:rFonts w:asciiTheme="minorEastAsia" w:eastAsiaTheme="minorEastAsia" w:hAnsiTheme="minorEastAsia" w:hint="eastAsia"/>
                <w:bCs/>
                <w:sz w:val="21"/>
                <w:szCs w:val="21"/>
                <w:lang w:eastAsia="zh-CN"/>
              </w:rPr>
              <w:t>或其他</w:t>
            </w:r>
            <w:r w:rsidR="00EB631B" w:rsidRPr="00D70C6A">
              <w:rPr>
                <w:rFonts w:ascii="SimSun" w:eastAsia="SimSun" w:hAnsi="SimSun"/>
                <w:bCs/>
                <w:sz w:val="21"/>
                <w:szCs w:val="21"/>
                <w:lang w:eastAsia="zh-CN"/>
              </w:rPr>
              <w:t>IPSAS</w:t>
            </w:r>
            <w:r w:rsidR="00DB5CB4" w:rsidRPr="00D70C6A">
              <w:rPr>
                <w:rFonts w:ascii="SimSun" w:eastAsia="SimSun" w:hAnsi="SimSun" w:hint="eastAsia"/>
                <w:bCs/>
                <w:sz w:val="21"/>
                <w:szCs w:val="21"/>
                <w:lang w:eastAsia="zh-CN"/>
              </w:rPr>
              <w:t>）</w:t>
            </w:r>
            <w:r w:rsidR="00EB631B" w:rsidRPr="00D70C6A">
              <w:rPr>
                <w:rFonts w:ascii="SimSun" w:eastAsia="SimSun" w:hAnsi="SimSun" w:hint="eastAsia"/>
                <w:bCs/>
                <w:sz w:val="21"/>
                <w:szCs w:val="21"/>
                <w:lang w:eastAsia="zh-CN"/>
              </w:rPr>
              <w:t>拟议修订</w:t>
            </w:r>
            <w:r w:rsidR="00EB631B" w:rsidRPr="00D70C6A">
              <w:rPr>
                <w:rFonts w:asciiTheme="minorEastAsia" w:eastAsiaTheme="minorEastAsia" w:hAnsiTheme="minorEastAsia" w:hint="eastAsia"/>
                <w:bCs/>
                <w:sz w:val="21"/>
                <w:szCs w:val="21"/>
                <w:lang w:eastAsia="zh-CN"/>
              </w:rPr>
              <w:t>征求意见草案。</w:t>
            </w:r>
            <w:r w:rsidR="007D55A5" w:rsidRPr="00D70C6A">
              <w:rPr>
                <w:rFonts w:asciiTheme="minorEastAsia" w:eastAsiaTheme="minorEastAsia" w:hAnsiTheme="minorEastAsia" w:hint="eastAsia"/>
                <w:bCs/>
                <w:sz w:val="21"/>
                <w:szCs w:val="21"/>
                <w:lang w:eastAsia="zh-CN"/>
              </w:rPr>
              <w:t>也可能会产生一份建议实践指南。在2015年12月举行的</w:t>
            </w:r>
            <w:r w:rsidR="006B571D" w:rsidRPr="00D70C6A">
              <w:rPr>
                <w:rFonts w:ascii="SimSun" w:eastAsia="SimSun" w:hAnsi="SimSun"/>
                <w:bCs/>
                <w:sz w:val="21"/>
                <w:szCs w:val="21"/>
                <w:lang w:eastAsia="zh-CN"/>
              </w:rPr>
              <w:t>IPSASB</w:t>
            </w:r>
            <w:r w:rsidR="007D55A5" w:rsidRPr="00D70C6A">
              <w:rPr>
                <w:rFonts w:asciiTheme="minorEastAsia" w:eastAsiaTheme="minorEastAsia" w:hAnsiTheme="minorEastAsia" w:hint="eastAsia"/>
                <w:bCs/>
                <w:sz w:val="21"/>
                <w:szCs w:val="21"/>
                <w:lang w:eastAsia="zh-CN"/>
              </w:rPr>
              <w:t>会议上介绍了第二份课题文件，在2016年</w:t>
            </w:r>
            <w:r w:rsidR="00E91D7D" w:rsidRPr="00D70C6A">
              <w:rPr>
                <w:rFonts w:asciiTheme="minorEastAsia" w:eastAsiaTheme="minorEastAsia" w:hAnsiTheme="minorEastAsia" w:hint="eastAsia"/>
                <w:bCs/>
                <w:sz w:val="21"/>
                <w:szCs w:val="21"/>
                <w:lang w:eastAsia="zh-CN"/>
              </w:rPr>
              <w:t>3月的</w:t>
            </w:r>
            <w:r w:rsidR="006B571D" w:rsidRPr="00D70C6A">
              <w:rPr>
                <w:rFonts w:ascii="SimSun" w:eastAsia="SimSun" w:hAnsi="SimSun"/>
                <w:bCs/>
                <w:sz w:val="21"/>
                <w:szCs w:val="21"/>
                <w:lang w:eastAsia="zh-CN"/>
              </w:rPr>
              <w:t>IPSASB</w:t>
            </w:r>
            <w:r w:rsidR="00E91D7D" w:rsidRPr="00D70C6A">
              <w:rPr>
                <w:rFonts w:asciiTheme="minorEastAsia" w:eastAsiaTheme="minorEastAsia" w:hAnsiTheme="minorEastAsia" w:hint="eastAsia"/>
                <w:bCs/>
                <w:sz w:val="21"/>
                <w:szCs w:val="21"/>
                <w:lang w:eastAsia="zh-CN"/>
              </w:rPr>
              <w:t>会议上应介绍了第三份课题文件。</w:t>
            </w:r>
          </w:p>
          <w:p w:rsidR="006B571D" w:rsidRPr="00D70C6A" w:rsidRDefault="00E91D7D" w:rsidP="00E11BCD">
            <w:pPr>
              <w:pStyle w:val="ListParagraph"/>
              <w:adjustRightInd w:val="0"/>
              <w:spacing w:beforeLines="30" w:before="72" w:afterLines="30" w:after="72" w:line="240" w:lineRule="auto"/>
              <w:ind w:left="0"/>
              <w:contextualSpacing w:val="0"/>
              <w:jc w:val="both"/>
              <w:rPr>
                <w:rFonts w:ascii="SimSun" w:eastAsia="SimSun" w:hAnsi="SimSun"/>
                <w:bCs/>
                <w:sz w:val="21"/>
                <w:szCs w:val="21"/>
                <w:lang w:eastAsia="zh-CN"/>
              </w:rPr>
            </w:pPr>
            <w:r w:rsidRPr="00D70C6A">
              <w:rPr>
                <w:rFonts w:asciiTheme="minorEastAsia" w:eastAsiaTheme="minorEastAsia" w:hAnsiTheme="minorEastAsia" w:hint="eastAsia"/>
                <w:bCs/>
                <w:sz w:val="21"/>
                <w:szCs w:val="21"/>
                <w:lang w:eastAsia="zh-CN"/>
              </w:rPr>
              <w:t>基于上述已完成的工作，我们更愿意等待</w:t>
            </w:r>
            <w:r w:rsidR="006B571D" w:rsidRPr="00D70C6A">
              <w:rPr>
                <w:rFonts w:ascii="SimSun" w:eastAsia="SimSun" w:hAnsi="SimSun"/>
                <w:bCs/>
                <w:sz w:val="21"/>
                <w:szCs w:val="21"/>
                <w:lang w:eastAsia="zh-CN"/>
              </w:rPr>
              <w:t>IPSASB</w:t>
            </w:r>
            <w:r w:rsidRPr="00D70C6A">
              <w:rPr>
                <w:rFonts w:asciiTheme="minorEastAsia" w:eastAsiaTheme="minorEastAsia" w:hAnsiTheme="minorEastAsia" w:hint="eastAsia"/>
                <w:bCs/>
                <w:sz w:val="21"/>
                <w:szCs w:val="21"/>
                <w:lang w:eastAsia="zh-CN"/>
              </w:rPr>
              <w:t>遗产资产项目结果出来后再考虑修订我们有关遗产资产的会计和披</w:t>
            </w:r>
            <w:r w:rsidRPr="00D70C6A">
              <w:rPr>
                <w:rFonts w:asciiTheme="minorEastAsia" w:eastAsiaTheme="minorEastAsia" w:hAnsiTheme="minorEastAsia" w:hint="eastAsia"/>
                <w:bCs/>
                <w:sz w:val="21"/>
                <w:szCs w:val="21"/>
                <w:lang w:eastAsia="zh-CN"/>
              </w:rPr>
              <w:lastRenderedPageBreak/>
              <w:t>露政策。</w:t>
            </w:r>
          </w:p>
          <w:p w:rsidR="006B571D" w:rsidRPr="00D70C6A" w:rsidRDefault="00E91D7D" w:rsidP="00E11BCD">
            <w:pPr>
              <w:pStyle w:val="ListParagraph"/>
              <w:adjustRightInd w:val="0"/>
              <w:spacing w:beforeLines="30" w:before="72" w:afterLines="30" w:after="72" w:line="240" w:lineRule="auto"/>
              <w:ind w:left="0"/>
              <w:contextualSpacing w:val="0"/>
              <w:jc w:val="both"/>
              <w:rPr>
                <w:rFonts w:ascii="SimSun" w:eastAsia="SimSun" w:hAnsi="SimSun"/>
                <w:b/>
                <w:bCs/>
                <w:sz w:val="21"/>
                <w:szCs w:val="21"/>
                <w:lang w:eastAsia="zh-CN"/>
              </w:rPr>
            </w:pPr>
            <w:r w:rsidRPr="00D70C6A">
              <w:rPr>
                <w:rFonts w:asciiTheme="minorEastAsia" w:eastAsiaTheme="minorEastAsia" w:hAnsiTheme="minorEastAsia" w:hint="eastAsia"/>
                <w:b/>
                <w:bCs/>
                <w:sz w:val="21"/>
                <w:szCs w:val="21"/>
                <w:lang w:eastAsia="zh-CN"/>
              </w:rPr>
              <w:t>加强安保系统</w:t>
            </w:r>
            <w:r w:rsidR="00DB5CB4" w:rsidRPr="00D70C6A">
              <w:rPr>
                <w:rFonts w:ascii="SimSun" w:eastAsia="SimSun" w:hAnsi="SimSun" w:cs="SimSun" w:hint="eastAsia"/>
                <w:b/>
                <w:bCs/>
                <w:sz w:val="21"/>
                <w:szCs w:val="21"/>
                <w:lang w:eastAsia="zh-CN"/>
              </w:rPr>
              <w:t>：</w:t>
            </w:r>
          </w:p>
          <w:p w:rsidR="006B571D" w:rsidRPr="00D70C6A" w:rsidRDefault="00463D43" w:rsidP="009C7DCD">
            <w:pPr>
              <w:pStyle w:val="ListParagraph"/>
              <w:adjustRightInd w:val="0"/>
              <w:spacing w:beforeLines="30" w:before="72" w:afterLines="30" w:after="72" w:line="240" w:lineRule="auto"/>
              <w:ind w:left="0"/>
              <w:contextualSpacing w:val="0"/>
              <w:jc w:val="both"/>
              <w:rPr>
                <w:rFonts w:ascii="Times New Roman" w:hAnsi="Times New Roman"/>
                <w:b/>
                <w:bCs/>
                <w:sz w:val="21"/>
                <w:szCs w:val="21"/>
                <w:lang w:eastAsia="zh-CN"/>
              </w:rPr>
            </w:pPr>
            <w:r w:rsidRPr="00D70C6A">
              <w:rPr>
                <w:rFonts w:ascii="SimSun" w:eastAsia="SimSun" w:hAnsi="SimSun"/>
                <w:bCs/>
                <w:sz w:val="21"/>
                <w:szCs w:val="21"/>
                <w:lang w:eastAsia="zh-CN"/>
              </w:rPr>
              <w:t>2015</w:t>
            </w:r>
            <w:r w:rsidRPr="00D70C6A">
              <w:rPr>
                <w:rFonts w:asciiTheme="minorEastAsia" w:eastAsiaTheme="minorEastAsia" w:hAnsiTheme="minorEastAsia" w:hint="eastAsia"/>
                <w:bCs/>
                <w:sz w:val="21"/>
                <w:szCs w:val="21"/>
                <w:lang w:eastAsia="zh-CN"/>
              </w:rPr>
              <w:t>年12月21日公布了名为</w:t>
            </w:r>
            <w:r w:rsidRPr="00D70C6A">
              <w:rPr>
                <w:rFonts w:ascii="SimSun" w:eastAsia="SimSun" w:hAnsi="SimSun" w:cs="SimSun" w:hint="eastAsia"/>
                <w:bCs/>
                <w:sz w:val="21"/>
                <w:szCs w:val="21"/>
                <w:lang w:eastAsia="zh-CN"/>
              </w:rPr>
              <w:t>《</w:t>
            </w:r>
            <w:r w:rsidR="006B571D" w:rsidRPr="00D70C6A">
              <w:rPr>
                <w:rFonts w:ascii="SimSun" w:eastAsia="SimSun" w:hAnsi="SimSun"/>
                <w:bCs/>
                <w:sz w:val="21"/>
                <w:szCs w:val="21"/>
                <w:lang w:eastAsia="zh-CN"/>
              </w:rPr>
              <w:t>WIPO</w:t>
            </w:r>
            <w:r w:rsidRPr="00D70C6A">
              <w:rPr>
                <w:rFonts w:asciiTheme="minorEastAsia" w:eastAsiaTheme="minorEastAsia" w:hAnsiTheme="minorEastAsia" w:hint="eastAsia"/>
                <w:bCs/>
                <w:sz w:val="21"/>
                <w:szCs w:val="21"/>
                <w:lang w:eastAsia="zh-CN"/>
              </w:rPr>
              <w:t>财产管理政策》的新办公指令</w:t>
            </w:r>
            <w:r w:rsidR="00DB5CB4" w:rsidRPr="00D70C6A">
              <w:rPr>
                <w:rFonts w:ascii="SimSun" w:eastAsia="SimSun" w:hAnsi="SimSun" w:cs="SimSun" w:hint="eastAsia"/>
                <w:bCs/>
                <w:sz w:val="21"/>
                <w:szCs w:val="21"/>
                <w:lang w:eastAsia="zh-CN"/>
              </w:rPr>
              <w:t>（</w:t>
            </w:r>
            <w:r w:rsidR="009C7DCD">
              <w:rPr>
                <w:rFonts w:ascii="SimSun" w:eastAsia="SimSun" w:hAnsi="SimSun" w:cs="SimSun" w:hint="eastAsia"/>
                <w:bCs/>
                <w:sz w:val="21"/>
                <w:szCs w:val="21"/>
                <w:lang w:eastAsia="zh-CN"/>
              </w:rPr>
              <w:t>第</w:t>
            </w:r>
            <w:r w:rsidRPr="00D70C6A">
              <w:rPr>
                <w:rFonts w:ascii="SimSun" w:eastAsia="SimSun" w:hAnsi="SimSun"/>
                <w:bCs/>
                <w:sz w:val="21"/>
                <w:szCs w:val="21"/>
                <w:lang w:eastAsia="zh-CN"/>
              </w:rPr>
              <w:t>49/2015</w:t>
            </w:r>
            <w:r w:rsidR="009C7DCD">
              <w:rPr>
                <w:rFonts w:ascii="SimSun" w:eastAsia="SimSun" w:hAnsi="SimSun" w:hint="eastAsia"/>
                <w:bCs/>
                <w:sz w:val="21"/>
                <w:szCs w:val="21"/>
                <w:lang w:eastAsia="zh-CN"/>
              </w:rPr>
              <w:t>号</w:t>
            </w:r>
            <w:r w:rsidR="00DB5CB4" w:rsidRPr="00D70C6A">
              <w:rPr>
                <w:rFonts w:ascii="SimSun" w:eastAsia="SimSun" w:hAnsi="SimSun" w:cs="SimSun" w:hint="eastAsia"/>
                <w:bCs/>
                <w:sz w:val="21"/>
                <w:szCs w:val="21"/>
                <w:lang w:eastAsia="zh-CN"/>
              </w:rPr>
              <w:t>）</w:t>
            </w:r>
            <w:r w:rsidRPr="00D70C6A">
              <w:rPr>
                <w:rFonts w:ascii="SimSun" w:eastAsia="SimSun" w:hAnsi="SimSun" w:cs="SimSun" w:hint="eastAsia"/>
                <w:bCs/>
                <w:sz w:val="21"/>
                <w:szCs w:val="21"/>
                <w:lang w:eastAsia="zh-CN"/>
              </w:rPr>
              <w:t>。根据该政策，房舍和基础设施司负责管理艺术品并落实</w:t>
            </w:r>
            <w:r w:rsidR="003D709B" w:rsidRPr="00D70C6A">
              <w:rPr>
                <w:rFonts w:ascii="SimSun" w:eastAsia="SimSun" w:hAnsi="SimSun" w:cs="SimSun" w:hint="eastAsia"/>
                <w:bCs/>
                <w:sz w:val="21"/>
                <w:szCs w:val="21"/>
                <w:lang w:eastAsia="zh-CN"/>
              </w:rPr>
              <w:t>就艺术品在库房外的放置所做出的决定。</w:t>
            </w:r>
          </w:p>
        </w:tc>
        <w:tc>
          <w:tcPr>
            <w:tcW w:w="968" w:type="pct"/>
            <w:shd w:val="clear" w:color="auto" w:fill="auto"/>
            <w:hideMark/>
          </w:tcPr>
          <w:p w:rsidR="006B571D" w:rsidRPr="00D70C6A" w:rsidRDefault="00B008AA" w:rsidP="00E11BCD">
            <w:pPr>
              <w:pStyle w:val="ListParagraph"/>
              <w:adjustRightInd w:val="0"/>
              <w:spacing w:beforeLines="30" w:before="72" w:afterLines="30" w:after="72" w:line="240" w:lineRule="auto"/>
              <w:ind w:left="0"/>
              <w:contextualSpacing w:val="0"/>
              <w:jc w:val="center"/>
              <w:rPr>
                <w:rFonts w:ascii="Times New Roman" w:hAnsi="Times New Roman"/>
                <w:b/>
                <w:bCs/>
                <w:sz w:val="21"/>
                <w:szCs w:val="21"/>
              </w:rPr>
            </w:pPr>
            <w:r w:rsidRPr="00D70C6A">
              <w:rPr>
                <w:rFonts w:asciiTheme="minorEastAsia" w:eastAsiaTheme="minorEastAsia" w:hAnsiTheme="minorEastAsia" w:hint="eastAsia"/>
                <w:b/>
                <w:bCs/>
                <w:sz w:val="21"/>
                <w:szCs w:val="21"/>
                <w:lang w:eastAsia="zh-CN"/>
              </w:rPr>
              <w:lastRenderedPageBreak/>
              <w:t>进行中</w:t>
            </w:r>
          </w:p>
        </w:tc>
      </w:tr>
      <w:tr w:rsidR="006B571D" w:rsidRPr="00D70C6A" w:rsidTr="00D70C6A">
        <w:tc>
          <w:tcPr>
            <w:tcW w:w="728" w:type="pct"/>
            <w:shd w:val="clear" w:color="auto" w:fill="auto"/>
            <w:hideMark/>
          </w:tcPr>
          <w:p w:rsidR="006B571D" w:rsidRPr="00D70C6A" w:rsidRDefault="00BD2834" w:rsidP="00E11BCD">
            <w:pPr>
              <w:pStyle w:val="ListParagraph"/>
              <w:adjustRightInd w:val="0"/>
              <w:spacing w:beforeLines="30" w:before="72" w:afterLines="30" w:after="72" w:line="240" w:lineRule="auto"/>
              <w:ind w:left="0"/>
              <w:contextualSpacing w:val="0"/>
              <w:jc w:val="both"/>
              <w:rPr>
                <w:rFonts w:ascii="Times New Roman" w:hAnsi="Times New Roman"/>
                <w:b/>
                <w:bCs/>
                <w:sz w:val="21"/>
                <w:szCs w:val="21"/>
              </w:rPr>
            </w:pPr>
            <w:r w:rsidRPr="00D70C6A">
              <w:rPr>
                <w:rFonts w:asciiTheme="minorEastAsia" w:eastAsiaTheme="minorEastAsia" w:hAnsiTheme="minorEastAsia" w:hint="eastAsia"/>
                <w:sz w:val="21"/>
                <w:szCs w:val="21"/>
                <w:lang w:eastAsia="zh-CN"/>
              </w:rPr>
              <w:lastRenderedPageBreak/>
              <w:t>财务审计</w:t>
            </w:r>
          </w:p>
        </w:tc>
        <w:tc>
          <w:tcPr>
            <w:tcW w:w="1207" w:type="pct"/>
            <w:shd w:val="clear" w:color="auto" w:fill="auto"/>
            <w:hideMark/>
          </w:tcPr>
          <w:p w:rsidR="006B571D" w:rsidRPr="00D70C6A" w:rsidRDefault="00D02DD0" w:rsidP="009C7DCD">
            <w:pPr>
              <w:pStyle w:val="ListParagraph"/>
              <w:adjustRightInd w:val="0"/>
              <w:spacing w:beforeLines="30" w:before="72" w:afterLines="30" w:after="72" w:line="240" w:lineRule="auto"/>
              <w:ind w:left="0"/>
              <w:contextualSpacing w:val="0"/>
              <w:jc w:val="both"/>
              <w:rPr>
                <w:rFonts w:ascii="Times New Roman" w:hAnsi="Times New Roman"/>
                <w:bCs/>
                <w:sz w:val="21"/>
                <w:szCs w:val="21"/>
                <w:lang w:eastAsia="zh-CN"/>
              </w:rPr>
            </w:pPr>
            <w:r w:rsidRPr="00D70C6A">
              <w:rPr>
                <w:rFonts w:ascii="SimSun" w:eastAsia="SimSun" w:hAnsi="SimSun" w:hint="eastAsia"/>
                <w:bCs/>
                <w:sz w:val="21"/>
                <w:szCs w:val="21"/>
                <w:lang w:eastAsia="zh-CN"/>
              </w:rPr>
              <w:t>WIPO</w:t>
            </w:r>
            <w:r w:rsidRPr="00D70C6A">
              <w:rPr>
                <w:rFonts w:ascii="SimSun" w:eastAsia="SimSun" w:hAnsi="SimSun" w:cs="SimSun" w:hint="eastAsia"/>
                <w:bCs/>
                <w:sz w:val="21"/>
                <w:szCs w:val="21"/>
                <w:lang w:eastAsia="zh-CN"/>
              </w:rPr>
              <w:t>不妨考虑在财务审计结束之前编拟计划</w:t>
            </w:r>
            <w:r w:rsidR="00D975F6" w:rsidRPr="00D70C6A">
              <w:rPr>
                <w:rFonts w:ascii="SimSun" w:eastAsia="SimSun" w:hAnsi="SimSun" w:cs="SimSun" w:hint="eastAsia"/>
                <w:bCs/>
                <w:sz w:val="21"/>
                <w:szCs w:val="21"/>
                <w:lang w:eastAsia="zh-CN"/>
              </w:rPr>
              <w:t>绩效</w:t>
            </w:r>
            <w:r w:rsidRPr="00D70C6A">
              <w:rPr>
                <w:rFonts w:ascii="SimSun" w:eastAsia="SimSun" w:hAnsi="SimSun" w:cs="SimSun" w:hint="eastAsia"/>
                <w:bCs/>
                <w:sz w:val="21"/>
                <w:szCs w:val="21"/>
                <w:lang w:eastAsia="zh-CN"/>
              </w:rPr>
              <w:t>报告，或遵照</w:t>
            </w:r>
            <w:r w:rsidRPr="00D70C6A">
              <w:rPr>
                <w:rFonts w:ascii="SimSun" w:eastAsia="SimSun" w:hAnsi="SimSun" w:cs="Times New Roman"/>
                <w:bCs/>
                <w:sz w:val="21"/>
                <w:szCs w:val="21"/>
                <w:lang w:eastAsia="zh-CN"/>
              </w:rPr>
              <w:t>IPSAS</w:t>
            </w:r>
            <w:r w:rsidRPr="00D70C6A">
              <w:rPr>
                <w:rFonts w:ascii="SimSun" w:eastAsia="SimSun" w:hAnsi="SimSun" w:cs="SimSun" w:hint="eastAsia"/>
                <w:bCs/>
                <w:sz w:val="21"/>
                <w:szCs w:val="21"/>
                <w:lang w:eastAsia="zh-CN"/>
              </w:rPr>
              <w:t>第</w:t>
            </w:r>
            <w:r w:rsidRPr="00D70C6A">
              <w:rPr>
                <w:rFonts w:ascii="SimSun" w:eastAsia="SimSun" w:hAnsi="SimSun" w:cs="Times New Roman"/>
                <w:bCs/>
                <w:sz w:val="21"/>
                <w:szCs w:val="21"/>
                <w:lang w:eastAsia="zh-CN"/>
              </w:rPr>
              <w:t>24</w:t>
            </w:r>
            <w:r w:rsidRPr="00D70C6A">
              <w:rPr>
                <w:rFonts w:ascii="SimSun" w:eastAsia="SimSun" w:hAnsi="SimSun" w:cs="SimSun" w:hint="eastAsia"/>
                <w:bCs/>
                <w:sz w:val="21"/>
                <w:szCs w:val="21"/>
                <w:lang w:eastAsia="zh-CN"/>
              </w:rPr>
              <w:t>号，就财务报表中预算与实际数字之间的差异提供解释。</w:t>
            </w:r>
          </w:p>
        </w:tc>
        <w:tc>
          <w:tcPr>
            <w:tcW w:w="2097" w:type="pct"/>
            <w:shd w:val="clear" w:color="auto" w:fill="auto"/>
            <w:hideMark/>
          </w:tcPr>
          <w:p w:rsidR="006B571D" w:rsidRPr="00D70C6A" w:rsidRDefault="00D02DD0" w:rsidP="00E11BCD">
            <w:pPr>
              <w:pStyle w:val="ListParagraph"/>
              <w:adjustRightInd w:val="0"/>
              <w:spacing w:beforeLines="30" w:before="72" w:afterLines="30" w:after="72" w:line="240" w:lineRule="auto"/>
              <w:ind w:left="0"/>
              <w:contextualSpacing w:val="0"/>
              <w:jc w:val="both"/>
              <w:rPr>
                <w:rFonts w:ascii="SimSun" w:eastAsia="SimSun" w:hAnsi="SimSun"/>
                <w:bCs/>
                <w:sz w:val="21"/>
                <w:szCs w:val="21"/>
                <w:lang w:eastAsia="zh-CN"/>
              </w:rPr>
            </w:pPr>
            <w:r w:rsidRPr="00D70C6A">
              <w:rPr>
                <w:rFonts w:asciiTheme="minorEastAsia" w:eastAsiaTheme="minorEastAsia" w:hAnsiTheme="minorEastAsia" w:hint="eastAsia"/>
                <w:bCs/>
                <w:sz w:val="21"/>
                <w:szCs w:val="21"/>
                <w:lang w:eastAsia="zh-CN"/>
              </w:rPr>
              <w:t>在审计期间共享了为计划</w:t>
            </w:r>
            <w:r w:rsidR="00D975F6" w:rsidRPr="00D70C6A">
              <w:rPr>
                <w:rFonts w:asciiTheme="minorEastAsia" w:eastAsiaTheme="minorEastAsia" w:hAnsiTheme="minorEastAsia" w:hint="eastAsia"/>
                <w:bCs/>
                <w:sz w:val="21"/>
                <w:szCs w:val="21"/>
                <w:lang w:eastAsia="zh-CN"/>
              </w:rPr>
              <w:t>绩效</w:t>
            </w:r>
            <w:r w:rsidRPr="00D70C6A">
              <w:rPr>
                <w:rFonts w:asciiTheme="minorEastAsia" w:eastAsiaTheme="minorEastAsia" w:hAnsiTheme="minorEastAsia" w:hint="eastAsia"/>
                <w:bCs/>
                <w:sz w:val="21"/>
                <w:szCs w:val="21"/>
                <w:lang w:eastAsia="zh-CN"/>
              </w:rPr>
              <w:t>报告编拟的资源解释草案。</w:t>
            </w:r>
          </w:p>
          <w:p w:rsidR="006B571D" w:rsidRPr="00D70C6A" w:rsidRDefault="00D02DD0" w:rsidP="00E11BCD">
            <w:pPr>
              <w:pStyle w:val="ListParagraph"/>
              <w:adjustRightInd w:val="0"/>
              <w:spacing w:beforeLines="30" w:before="72" w:afterLines="30" w:after="72" w:line="240" w:lineRule="auto"/>
              <w:ind w:left="0"/>
              <w:contextualSpacing w:val="0"/>
              <w:jc w:val="both"/>
              <w:rPr>
                <w:rFonts w:ascii="Times New Roman" w:hAnsi="Times New Roman"/>
                <w:bCs/>
                <w:sz w:val="21"/>
                <w:szCs w:val="21"/>
                <w:lang w:eastAsia="zh-CN"/>
              </w:rPr>
            </w:pPr>
            <w:r w:rsidRPr="00D70C6A">
              <w:rPr>
                <w:rFonts w:asciiTheme="minorEastAsia" w:eastAsiaTheme="minorEastAsia" w:hAnsiTheme="minorEastAsia" w:hint="eastAsia"/>
                <w:sz w:val="21"/>
                <w:szCs w:val="21"/>
                <w:lang w:eastAsia="zh-CN"/>
              </w:rPr>
              <w:t>按照外聘审计员的建议，准备把计划</w:t>
            </w:r>
            <w:r w:rsidR="00D975F6" w:rsidRPr="00D70C6A">
              <w:rPr>
                <w:rFonts w:asciiTheme="minorEastAsia" w:eastAsiaTheme="minorEastAsia" w:hAnsiTheme="minorEastAsia" w:hint="eastAsia"/>
                <w:sz w:val="21"/>
                <w:szCs w:val="21"/>
                <w:lang w:eastAsia="zh-CN"/>
              </w:rPr>
              <w:t>绩效</w:t>
            </w:r>
            <w:r w:rsidRPr="00D70C6A">
              <w:rPr>
                <w:rFonts w:asciiTheme="minorEastAsia" w:eastAsiaTheme="minorEastAsia" w:hAnsiTheme="minorEastAsia" w:hint="eastAsia"/>
                <w:sz w:val="21"/>
                <w:szCs w:val="21"/>
                <w:lang w:eastAsia="zh-CN"/>
              </w:rPr>
              <w:t>报告中的相关信息纳入财务审计</w:t>
            </w:r>
            <w:r w:rsidR="002C2040" w:rsidRPr="00D70C6A">
              <w:rPr>
                <w:rFonts w:asciiTheme="minorEastAsia" w:eastAsiaTheme="minorEastAsia" w:hAnsiTheme="minorEastAsia" w:hint="eastAsia"/>
                <w:sz w:val="21"/>
                <w:szCs w:val="21"/>
                <w:lang w:eastAsia="zh-CN"/>
              </w:rPr>
              <w:t>（在此种审计结束之前），并</w:t>
            </w:r>
            <w:r w:rsidR="002C2040" w:rsidRPr="00D70C6A">
              <w:rPr>
                <w:rFonts w:ascii="SimSun" w:eastAsia="SimSun" w:hAnsi="SimSun" w:cs="SimSun" w:hint="eastAsia"/>
                <w:bCs/>
                <w:sz w:val="21"/>
                <w:szCs w:val="21"/>
                <w:lang w:eastAsia="zh-CN"/>
              </w:rPr>
              <w:t>遵照</w:t>
            </w:r>
            <w:r w:rsidR="002C2040" w:rsidRPr="00D70C6A">
              <w:rPr>
                <w:rFonts w:ascii="SimSun" w:eastAsia="SimSun" w:hAnsi="SimSun" w:cs="Times New Roman"/>
                <w:bCs/>
                <w:sz w:val="21"/>
                <w:szCs w:val="21"/>
                <w:lang w:eastAsia="zh-CN"/>
              </w:rPr>
              <w:t>IPSAS</w:t>
            </w:r>
            <w:r w:rsidR="002C2040" w:rsidRPr="00D70C6A">
              <w:rPr>
                <w:rFonts w:ascii="SimSun" w:eastAsia="SimSun" w:hAnsi="SimSun" w:cs="SimSun" w:hint="eastAsia"/>
                <w:bCs/>
                <w:sz w:val="21"/>
                <w:szCs w:val="21"/>
                <w:lang w:eastAsia="zh-CN"/>
              </w:rPr>
              <w:t>第</w:t>
            </w:r>
            <w:r w:rsidR="002C2040" w:rsidRPr="00D70C6A">
              <w:rPr>
                <w:rFonts w:ascii="SimSun" w:eastAsia="SimSun" w:hAnsi="SimSun" w:cs="Times New Roman"/>
                <w:bCs/>
                <w:sz w:val="21"/>
                <w:szCs w:val="21"/>
                <w:lang w:eastAsia="zh-CN"/>
              </w:rPr>
              <w:t>24</w:t>
            </w:r>
            <w:r w:rsidR="002C2040" w:rsidRPr="00D70C6A">
              <w:rPr>
                <w:rFonts w:ascii="SimSun" w:eastAsia="SimSun" w:hAnsi="SimSun" w:cs="SimSun" w:hint="eastAsia"/>
                <w:bCs/>
                <w:sz w:val="21"/>
                <w:szCs w:val="21"/>
                <w:lang w:eastAsia="zh-CN"/>
              </w:rPr>
              <w:t>号，就财务报表中预算与实际数字之间的差异提供适当解释。</w:t>
            </w:r>
          </w:p>
        </w:tc>
        <w:tc>
          <w:tcPr>
            <w:tcW w:w="968" w:type="pct"/>
            <w:shd w:val="clear" w:color="auto" w:fill="auto"/>
            <w:hideMark/>
          </w:tcPr>
          <w:p w:rsidR="006B571D" w:rsidRPr="00D70C6A" w:rsidRDefault="00E91D7D" w:rsidP="00E11BCD">
            <w:pPr>
              <w:pStyle w:val="ListParagraph"/>
              <w:adjustRightInd w:val="0"/>
              <w:spacing w:beforeLines="30" w:before="72" w:afterLines="30" w:after="72" w:line="240" w:lineRule="auto"/>
              <w:ind w:left="0"/>
              <w:contextualSpacing w:val="0"/>
              <w:jc w:val="center"/>
              <w:rPr>
                <w:rFonts w:ascii="Times New Roman" w:hAnsi="Times New Roman"/>
                <w:b/>
                <w:bCs/>
                <w:sz w:val="21"/>
                <w:szCs w:val="21"/>
              </w:rPr>
            </w:pPr>
            <w:r w:rsidRPr="00D70C6A">
              <w:rPr>
                <w:rFonts w:asciiTheme="minorEastAsia" w:eastAsiaTheme="minorEastAsia" w:hAnsiTheme="minorEastAsia" w:hint="eastAsia"/>
                <w:b/>
                <w:bCs/>
                <w:sz w:val="21"/>
                <w:szCs w:val="21"/>
                <w:lang w:eastAsia="zh-CN"/>
              </w:rPr>
              <w:t>已落实</w:t>
            </w:r>
          </w:p>
        </w:tc>
      </w:tr>
      <w:tr w:rsidR="006B571D" w:rsidRPr="00D70C6A" w:rsidTr="00D70C6A">
        <w:tc>
          <w:tcPr>
            <w:tcW w:w="728" w:type="pct"/>
            <w:shd w:val="clear" w:color="auto" w:fill="auto"/>
            <w:hideMark/>
          </w:tcPr>
          <w:p w:rsidR="006B571D" w:rsidRPr="00D70C6A" w:rsidRDefault="00BD2834" w:rsidP="00E11BCD">
            <w:pPr>
              <w:pStyle w:val="ListParagraph"/>
              <w:adjustRightInd w:val="0"/>
              <w:spacing w:beforeLines="30" w:before="72" w:afterLines="30" w:after="72" w:line="240" w:lineRule="auto"/>
              <w:ind w:left="0"/>
              <w:contextualSpacing w:val="0"/>
              <w:rPr>
                <w:rFonts w:ascii="Times New Roman" w:hAnsi="Times New Roman"/>
                <w:b/>
                <w:bCs/>
                <w:sz w:val="21"/>
                <w:szCs w:val="21"/>
              </w:rPr>
            </w:pPr>
            <w:r w:rsidRPr="00D70C6A">
              <w:rPr>
                <w:rFonts w:asciiTheme="minorEastAsia" w:eastAsiaTheme="minorEastAsia" w:hAnsiTheme="minorEastAsia" w:hint="eastAsia"/>
                <w:sz w:val="21"/>
                <w:szCs w:val="21"/>
                <w:lang w:eastAsia="zh-CN"/>
              </w:rPr>
              <w:t>财务审计</w:t>
            </w:r>
          </w:p>
        </w:tc>
        <w:tc>
          <w:tcPr>
            <w:tcW w:w="1207" w:type="pct"/>
            <w:shd w:val="clear" w:color="auto" w:fill="auto"/>
            <w:hideMark/>
          </w:tcPr>
          <w:p w:rsidR="006B571D" w:rsidRPr="00D70C6A" w:rsidRDefault="00562181" w:rsidP="009C7DCD">
            <w:pPr>
              <w:pStyle w:val="ListParagraph"/>
              <w:adjustRightInd w:val="0"/>
              <w:spacing w:beforeLines="30" w:before="72" w:afterLines="30" w:after="72" w:line="240" w:lineRule="auto"/>
              <w:ind w:left="0"/>
              <w:contextualSpacing w:val="0"/>
              <w:jc w:val="both"/>
              <w:rPr>
                <w:rFonts w:ascii="Times New Roman" w:hAnsi="Times New Roman"/>
                <w:bCs/>
                <w:sz w:val="21"/>
                <w:szCs w:val="21"/>
                <w:lang w:eastAsia="zh-CN"/>
              </w:rPr>
            </w:pPr>
            <w:r w:rsidRPr="00D70C6A">
              <w:rPr>
                <w:rFonts w:asciiTheme="minorEastAsia" w:eastAsiaTheme="minorEastAsia" w:hAnsiTheme="minorEastAsia" w:hint="eastAsia"/>
                <w:bCs/>
                <w:sz w:val="21"/>
                <w:szCs w:val="21"/>
                <w:lang w:eastAsia="zh-CN"/>
              </w:rPr>
              <w:t>国际局不妨考虑加紧努力，以便及时从各知识产权局收到</w:t>
            </w:r>
            <w:r w:rsidR="001E4597">
              <w:rPr>
                <w:rFonts w:asciiTheme="minorEastAsia" w:eastAsiaTheme="minorEastAsia" w:hAnsiTheme="minorEastAsia" w:hint="eastAsia"/>
                <w:bCs/>
                <w:sz w:val="21"/>
                <w:szCs w:val="21"/>
                <w:lang w:eastAsia="zh-CN"/>
              </w:rPr>
              <w:t>收费</w:t>
            </w:r>
            <w:r w:rsidR="003D709B" w:rsidRPr="00D70C6A">
              <w:rPr>
                <w:rFonts w:asciiTheme="minorEastAsia" w:eastAsiaTheme="minorEastAsia" w:hAnsiTheme="minorEastAsia" w:hint="eastAsia"/>
                <w:bCs/>
                <w:sz w:val="21"/>
                <w:szCs w:val="21"/>
                <w:lang w:eastAsia="zh-CN"/>
              </w:rPr>
              <w:t>。</w:t>
            </w:r>
          </w:p>
        </w:tc>
        <w:tc>
          <w:tcPr>
            <w:tcW w:w="2097" w:type="pct"/>
            <w:shd w:val="clear" w:color="auto" w:fill="auto"/>
            <w:hideMark/>
          </w:tcPr>
          <w:p w:rsidR="006B571D" w:rsidRPr="00D70C6A" w:rsidRDefault="00B94FE6" w:rsidP="00E11BCD">
            <w:pPr>
              <w:pStyle w:val="ListParagraph"/>
              <w:adjustRightInd w:val="0"/>
              <w:spacing w:beforeLines="30" w:before="72" w:afterLines="30" w:after="72" w:line="240" w:lineRule="auto"/>
              <w:ind w:left="0"/>
              <w:contextualSpacing w:val="0"/>
              <w:jc w:val="both"/>
              <w:rPr>
                <w:rFonts w:ascii="SimSun" w:eastAsia="SimSun" w:hAnsi="SimSun"/>
                <w:bCs/>
                <w:sz w:val="21"/>
                <w:szCs w:val="21"/>
                <w:lang w:eastAsia="zh-CN"/>
              </w:rPr>
            </w:pPr>
            <w:r w:rsidRPr="00D70C6A">
              <w:rPr>
                <w:rFonts w:asciiTheme="minorEastAsia" w:eastAsiaTheme="minorEastAsia" w:hAnsiTheme="minorEastAsia" w:hint="eastAsia"/>
                <w:bCs/>
                <w:sz w:val="21"/>
                <w:szCs w:val="21"/>
                <w:lang w:eastAsia="zh-CN"/>
              </w:rPr>
              <w:t>国际局</w:t>
            </w:r>
            <w:r w:rsidR="00881EC7" w:rsidRPr="00D70C6A">
              <w:rPr>
                <w:rFonts w:asciiTheme="minorEastAsia" w:eastAsiaTheme="minorEastAsia" w:hAnsiTheme="minorEastAsia" w:hint="eastAsia"/>
                <w:bCs/>
                <w:sz w:val="21"/>
                <w:szCs w:val="21"/>
                <w:lang w:eastAsia="zh-CN"/>
              </w:rPr>
              <w:t>一直与中华人民共和国国家知识产权局</w:t>
            </w:r>
            <w:r w:rsidR="00DB5CB4" w:rsidRPr="00D70C6A">
              <w:rPr>
                <w:rFonts w:ascii="SimSun" w:eastAsia="SimSun" w:hAnsi="SimSun" w:cs="SimSun" w:hint="eastAsia"/>
                <w:bCs/>
                <w:sz w:val="21"/>
                <w:szCs w:val="21"/>
                <w:lang w:eastAsia="zh-CN"/>
              </w:rPr>
              <w:t>（</w:t>
            </w:r>
            <w:r w:rsidR="009C7DCD">
              <w:rPr>
                <w:rFonts w:ascii="SimSun" w:eastAsia="SimSun" w:hAnsi="SimSun" w:hint="eastAsia"/>
                <w:bCs/>
                <w:sz w:val="21"/>
                <w:szCs w:val="21"/>
                <w:lang w:eastAsia="zh-CN"/>
              </w:rPr>
              <w:t>国知局</w:t>
            </w:r>
            <w:r w:rsidR="00DB5CB4" w:rsidRPr="00D70C6A">
              <w:rPr>
                <w:rFonts w:ascii="SimSun" w:eastAsia="SimSun" w:hAnsi="SimSun" w:cs="SimSun" w:hint="eastAsia"/>
                <w:bCs/>
                <w:sz w:val="21"/>
                <w:szCs w:val="21"/>
                <w:lang w:eastAsia="zh-CN"/>
              </w:rPr>
              <w:t>）</w:t>
            </w:r>
            <w:r w:rsidR="00881EC7" w:rsidRPr="00D70C6A">
              <w:rPr>
                <w:rFonts w:asciiTheme="minorEastAsia" w:eastAsiaTheme="minorEastAsia" w:hAnsiTheme="minorEastAsia" w:hint="eastAsia"/>
                <w:bCs/>
                <w:sz w:val="21"/>
                <w:szCs w:val="21"/>
                <w:lang w:eastAsia="zh-CN"/>
              </w:rPr>
              <w:t>就PCT</w:t>
            </w:r>
            <w:r w:rsidR="001E4597">
              <w:rPr>
                <w:rFonts w:asciiTheme="minorEastAsia" w:eastAsiaTheme="minorEastAsia" w:hAnsiTheme="minorEastAsia" w:hint="eastAsia"/>
                <w:bCs/>
                <w:sz w:val="21"/>
                <w:szCs w:val="21"/>
                <w:lang w:eastAsia="zh-CN"/>
              </w:rPr>
              <w:t>收费</w:t>
            </w:r>
            <w:r w:rsidR="009C1EE0" w:rsidRPr="00D70C6A">
              <w:rPr>
                <w:rFonts w:asciiTheme="minorEastAsia" w:eastAsiaTheme="minorEastAsia" w:hAnsiTheme="minorEastAsia" w:hint="eastAsia"/>
                <w:bCs/>
                <w:sz w:val="21"/>
                <w:szCs w:val="21"/>
                <w:lang w:eastAsia="zh-CN"/>
              </w:rPr>
              <w:t>传送的时间表不断沟通。</w:t>
            </w:r>
            <w:r w:rsidR="004F1B50" w:rsidRPr="00D70C6A">
              <w:rPr>
                <w:rFonts w:asciiTheme="minorEastAsia" w:eastAsiaTheme="minorEastAsia" w:hAnsiTheme="minorEastAsia" w:hint="eastAsia"/>
                <w:bCs/>
                <w:sz w:val="21"/>
                <w:szCs w:val="21"/>
                <w:lang w:eastAsia="zh-CN"/>
              </w:rPr>
              <w:t>2015年中期以来，</w:t>
            </w:r>
            <w:r w:rsidR="009C7DCD">
              <w:rPr>
                <w:rFonts w:ascii="SimSun" w:eastAsia="SimSun" w:hAnsi="SimSun"/>
                <w:bCs/>
                <w:sz w:val="21"/>
                <w:szCs w:val="21"/>
                <w:lang w:eastAsia="zh-CN"/>
              </w:rPr>
              <w:t>国知局</w:t>
            </w:r>
            <w:r w:rsidR="004F1B50" w:rsidRPr="00D70C6A">
              <w:rPr>
                <w:rFonts w:asciiTheme="minorEastAsia" w:eastAsiaTheme="minorEastAsia" w:hAnsiTheme="minorEastAsia" w:hint="eastAsia"/>
                <w:bCs/>
                <w:sz w:val="21"/>
                <w:szCs w:val="21"/>
                <w:lang w:eastAsia="zh-CN"/>
              </w:rPr>
              <w:t>在转出PCT</w:t>
            </w:r>
            <w:r w:rsidR="001E4597">
              <w:rPr>
                <w:rFonts w:asciiTheme="minorEastAsia" w:eastAsiaTheme="minorEastAsia" w:hAnsiTheme="minorEastAsia" w:hint="eastAsia"/>
                <w:bCs/>
                <w:sz w:val="21"/>
                <w:szCs w:val="21"/>
                <w:lang w:eastAsia="zh-CN"/>
              </w:rPr>
              <w:t>收费</w:t>
            </w:r>
            <w:r w:rsidR="004F1B50" w:rsidRPr="00D70C6A">
              <w:rPr>
                <w:rFonts w:asciiTheme="minorEastAsia" w:eastAsiaTheme="minorEastAsia" w:hAnsiTheme="minorEastAsia" w:hint="eastAsia"/>
                <w:bCs/>
                <w:sz w:val="21"/>
                <w:szCs w:val="21"/>
                <w:lang w:eastAsia="zh-CN"/>
              </w:rPr>
              <w:t>上进一步取得明显进展。目前，</w:t>
            </w:r>
            <w:r w:rsidR="009C7DCD">
              <w:rPr>
                <w:rFonts w:ascii="SimSun" w:eastAsia="SimSun" w:hAnsi="SimSun" w:hint="eastAsia"/>
                <w:bCs/>
                <w:sz w:val="21"/>
                <w:szCs w:val="21"/>
                <w:lang w:eastAsia="zh-CN"/>
              </w:rPr>
              <w:t>国知局</w:t>
            </w:r>
            <w:r w:rsidR="00F40769" w:rsidRPr="00D70C6A">
              <w:rPr>
                <w:rFonts w:asciiTheme="minorEastAsia" w:eastAsiaTheme="minorEastAsia" w:hAnsiTheme="minorEastAsia" w:hint="eastAsia"/>
                <w:bCs/>
                <w:sz w:val="21"/>
                <w:szCs w:val="21"/>
                <w:lang w:eastAsia="zh-CN"/>
              </w:rPr>
              <w:t>从</w:t>
            </w:r>
            <w:r w:rsidR="001E4597">
              <w:rPr>
                <w:rFonts w:asciiTheme="minorEastAsia" w:eastAsiaTheme="minorEastAsia" w:hAnsiTheme="minorEastAsia" w:hint="eastAsia"/>
                <w:bCs/>
                <w:sz w:val="21"/>
                <w:szCs w:val="21"/>
                <w:lang w:eastAsia="zh-CN"/>
              </w:rPr>
              <w:t>收费</w:t>
            </w:r>
            <w:r w:rsidR="00F40769" w:rsidRPr="00D70C6A">
              <w:rPr>
                <w:rFonts w:asciiTheme="minorEastAsia" w:eastAsiaTheme="minorEastAsia" w:hAnsiTheme="minorEastAsia" w:hint="eastAsia"/>
                <w:bCs/>
                <w:sz w:val="21"/>
                <w:szCs w:val="21"/>
                <w:lang w:eastAsia="zh-CN"/>
              </w:rPr>
              <w:t>到期支付的月底之后</w:t>
            </w:r>
            <w:r w:rsidR="004F1B50" w:rsidRPr="00D70C6A">
              <w:rPr>
                <w:rFonts w:asciiTheme="minorEastAsia" w:eastAsiaTheme="minorEastAsia" w:hAnsiTheme="minorEastAsia" w:hint="eastAsia"/>
                <w:bCs/>
                <w:sz w:val="21"/>
                <w:szCs w:val="21"/>
                <w:lang w:eastAsia="zh-CN"/>
              </w:rPr>
              <w:t>两个月</w:t>
            </w:r>
            <w:r w:rsidR="00DB5CB4" w:rsidRPr="00D70C6A">
              <w:rPr>
                <w:rFonts w:asciiTheme="minorEastAsia" w:eastAsiaTheme="minorEastAsia" w:hAnsiTheme="minorEastAsia" w:hint="eastAsia"/>
                <w:bCs/>
                <w:sz w:val="21"/>
                <w:szCs w:val="21"/>
                <w:lang w:eastAsia="zh-CN"/>
              </w:rPr>
              <w:t>（</w:t>
            </w:r>
            <w:r w:rsidR="00F40769" w:rsidRPr="00D70C6A">
              <w:rPr>
                <w:rFonts w:asciiTheme="minorEastAsia" w:eastAsiaTheme="minorEastAsia" w:hAnsiTheme="minorEastAsia" w:hint="eastAsia"/>
                <w:bCs/>
                <w:sz w:val="21"/>
                <w:szCs w:val="21"/>
                <w:lang w:eastAsia="zh-CN"/>
              </w:rPr>
              <w:t>或更短时间</w:t>
            </w:r>
            <w:r w:rsidR="00DB5CB4" w:rsidRPr="00D70C6A">
              <w:rPr>
                <w:rFonts w:asciiTheme="minorEastAsia" w:eastAsiaTheme="minorEastAsia" w:hAnsiTheme="minorEastAsia" w:hint="eastAsia"/>
                <w:bCs/>
                <w:sz w:val="21"/>
                <w:szCs w:val="21"/>
                <w:lang w:eastAsia="zh-CN"/>
              </w:rPr>
              <w:t>）</w:t>
            </w:r>
            <w:r w:rsidR="004F1B50" w:rsidRPr="00D70C6A">
              <w:rPr>
                <w:rFonts w:asciiTheme="minorEastAsia" w:eastAsiaTheme="minorEastAsia" w:hAnsiTheme="minorEastAsia" w:hint="eastAsia"/>
                <w:bCs/>
                <w:sz w:val="21"/>
                <w:szCs w:val="21"/>
                <w:lang w:eastAsia="zh-CN"/>
              </w:rPr>
              <w:t>内</w:t>
            </w:r>
            <w:r w:rsidR="00F40769" w:rsidRPr="00D70C6A">
              <w:rPr>
                <w:rFonts w:asciiTheme="minorEastAsia" w:eastAsiaTheme="minorEastAsia" w:hAnsiTheme="minorEastAsia" w:hint="eastAsia"/>
                <w:bCs/>
                <w:sz w:val="21"/>
                <w:szCs w:val="21"/>
                <w:lang w:eastAsia="zh-CN"/>
              </w:rPr>
              <w:t>或从申请人那里收到</w:t>
            </w:r>
            <w:r w:rsidR="001E4597">
              <w:rPr>
                <w:rFonts w:asciiTheme="minorEastAsia" w:eastAsiaTheme="minorEastAsia" w:hAnsiTheme="minorEastAsia" w:hint="eastAsia"/>
                <w:bCs/>
                <w:sz w:val="21"/>
                <w:szCs w:val="21"/>
                <w:lang w:eastAsia="zh-CN"/>
              </w:rPr>
              <w:t>收费</w:t>
            </w:r>
            <w:r w:rsidR="00F40769" w:rsidRPr="00D70C6A">
              <w:rPr>
                <w:rFonts w:asciiTheme="minorEastAsia" w:eastAsiaTheme="minorEastAsia" w:hAnsiTheme="minorEastAsia" w:hint="eastAsia"/>
                <w:bCs/>
                <w:sz w:val="21"/>
                <w:szCs w:val="21"/>
                <w:lang w:eastAsia="zh-CN"/>
              </w:rPr>
              <w:t>两个月后</w:t>
            </w:r>
            <w:r w:rsidR="004F1B50" w:rsidRPr="00D70C6A">
              <w:rPr>
                <w:rFonts w:asciiTheme="minorEastAsia" w:eastAsiaTheme="minorEastAsia" w:hAnsiTheme="minorEastAsia" w:hint="eastAsia"/>
                <w:bCs/>
                <w:sz w:val="21"/>
                <w:szCs w:val="21"/>
                <w:lang w:eastAsia="zh-CN"/>
              </w:rPr>
              <w:t>把费用</w:t>
            </w:r>
            <w:r w:rsidR="00375A5E" w:rsidRPr="00D70C6A">
              <w:rPr>
                <w:rFonts w:asciiTheme="minorEastAsia" w:eastAsiaTheme="minorEastAsia" w:hAnsiTheme="minorEastAsia" w:hint="eastAsia"/>
                <w:bCs/>
                <w:sz w:val="21"/>
                <w:szCs w:val="21"/>
                <w:lang w:eastAsia="zh-CN"/>
              </w:rPr>
              <w:t>转</w:t>
            </w:r>
            <w:r w:rsidR="004F1B50" w:rsidRPr="00D70C6A">
              <w:rPr>
                <w:rFonts w:asciiTheme="minorEastAsia" w:eastAsiaTheme="minorEastAsia" w:hAnsiTheme="minorEastAsia" w:hint="eastAsia"/>
                <w:bCs/>
                <w:sz w:val="21"/>
                <w:szCs w:val="21"/>
                <w:lang w:eastAsia="zh-CN"/>
              </w:rPr>
              <w:t>给国际局</w:t>
            </w:r>
            <w:r w:rsidR="00F40769" w:rsidRPr="00D70C6A">
              <w:rPr>
                <w:rFonts w:asciiTheme="minorEastAsia" w:eastAsiaTheme="minorEastAsia" w:hAnsiTheme="minorEastAsia" w:hint="eastAsia"/>
                <w:bCs/>
                <w:sz w:val="21"/>
                <w:szCs w:val="21"/>
                <w:lang w:eastAsia="zh-CN"/>
              </w:rPr>
              <w:t>。例如，</w:t>
            </w:r>
            <w:r w:rsidR="009C7DCD">
              <w:rPr>
                <w:rFonts w:ascii="SimSun" w:eastAsia="SimSun" w:hAnsi="SimSun" w:hint="eastAsia"/>
                <w:bCs/>
                <w:sz w:val="21"/>
                <w:szCs w:val="21"/>
                <w:lang w:eastAsia="zh-CN"/>
              </w:rPr>
              <w:t>国知局</w:t>
            </w:r>
            <w:r w:rsidR="00F40769" w:rsidRPr="00D70C6A">
              <w:rPr>
                <w:rFonts w:asciiTheme="minorEastAsia" w:eastAsiaTheme="minorEastAsia" w:hAnsiTheme="minorEastAsia" w:hint="eastAsia"/>
                <w:bCs/>
                <w:sz w:val="21"/>
                <w:szCs w:val="21"/>
                <w:lang w:eastAsia="zh-CN"/>
              </w:rPr>
              <w:t>在2015年8月21日把2015年</w:t>
            </w:r>
            <w:r w:rsidR="00133AE1" w:rsidRPr="00D70C6A">
              <w:rPr>
                <w:rFonts w:asciiTheme="minorEastAsia" w:eastAsiaTheme="minorEastAsia" w:hAnsiTheme="minorEastAsia" w:hint="eastAsia"/>
                <w:bCs/>
                <w:sz w:val="21"/>
                <w:szCs w:val="21"/>
                <w:lang w:eastAsia="zh-CN"/>
              </w:rPr>
              <w:t>5月所提交申请并于2015年6月应缴纳的</w:t>
            </w:r>
            <w:r w:rsidR="001E4597">
              <w:rPr>
                <w:rFonts w:asciiTheme="minorEastAsia" w:eastAsiaTheme="minorEastAsia" w:hAnsiTheme="minorEastAsia" w:hint="eastAsia"/>
                <w:bCs/>
                <w:sz w:val="21"/>
                <w:szCs w:val="21"/>
                <w:lang w:eastAsia="zh-CN"/>
              </w:rPr>
              <w:t>收费</w:t>
            </w:r>
            <w:r w:rsidR="00133AE1" w:rsidRPr="00D70C6A">
              <w:rPr>
                <w:rFonts w:asciiTheme="minorEastAsia" w:eastAsiaTheme="minorEastAsia" w:hAnsiTheme="minorEastAsia" w:hint="eastAsia"/>
                <w:bCs/>
                <w:sz w:val="21"/>
                <w:szCs w:val="21"/>
                <w:lang w:eastAsia="zh-CN"/>
              </w:rPr>
              <w:t>转出；</w:t>
            </w:r>
            <w:r w:rsidR="006B571D" w:rsidRPr="00D70C6A">
              <w:rPr>
                <w:rFonts w:ascii="SimSun" w:eastAsia="SimSun" w:hAnsi="SimSun"/>
                <w:bCs/>
                <w:sz w:val="21"/>
                <w:szCs w:val="21"/>
                <w:lang w:eastAsia="zh-CN"/>
              </w:rPr>
              <w:t>2015</w:t>
            </w:r>
            <w:r w:rsidR="00133AE1" w:rsidRPr="00D70C6A">
              <w:rPr>
                <w:rFonts w:asciiTheme="minorEastAsia" w:eastAsiaTheme="minorEastAsia" w:hAnsiTheme="minorEastAsia" w:hint="eastAsia"/>
                <w:bCs/>
                <w:sz w:val="21"/>
                <w:szCs w:val="21"/>
                <w:lang w:eastAsia="zh-CN"/>
              </w:rPr>
              <w:t>年12月30日</w:t>
            </w:r>
            <w:r w:rsidR="00DB5CB4" w:rsidRPr="00D70C6A">
              <w:rPr>
                <w:rFonts w:ascii="SimSun" w:eastAsia="SimSun" w:hAnsi="SimSun" w:cs="SimSun" w:hint="eastAsia"/>
                <w:bCs/>
                <w:sz w:val="21"/>
                <w:szCs w:val="21"/>
                <w:lang w:eastAsia="zh-CN"/>
              </w:rPr>
              <w:t>，</w:t>
            </w:r>
            <w:r w:rsidR="00133AE1" w:rsidRPr="00D70C6A">
              <w:rPr>
                <w:rFonts w:asciiTheme="minorEastAsia" w:eastAsiaTheme="minorEastAsia" w:hAnsiTheme="minorEastAsia" w:hint="eastAsia"/>
                <w:bCs/>
                <w:sz w:val="21"/>
                <w:szCs w:val="21"/>
                <w:lang w:eastAsia="zh-CN"/>
              </w:rPr>
              <w:t>转出2015年11月所提交申请应缴</w:t>
            </w:r>
            <w:r w:rsidR="001E4597">
              <w:rPr>
                <w:rFonts w:asciiTheme="minorEastAsia" w:eastAsiaTheme="minorEastAsia" w:hAnsiTheme="minorEastAsia" w:hint="eastAsia"/>
                <w:bCs/>
                <w:sz w:val="21"/>
                <w:szCs w:val="21"/>
                <w:lang w:eastAsia="zh-CN"/>
              </w:rPr>
              <w:t>收费</w:t>
            </w:r>
            <w:r w:rsidR="00816312" w:rsidRPr="00D70C6A">
              <w:rPr>
                <w:rFonts w:asciiTheme="minorEastAsia" w:eastAsiaTheme="minorEastAsia" w:hAnsiTheme="minorEastAsia" w:hint="eastAsia"/>
                <w:bCs/>
                <w:sz w:val="21"/>
                <w:szCs w:val="21"/>
                <w:lang w:eastAsia="zh-CN"/>
              </w:rPr>
              <w:t>。</w:t>
            </w:r>
            <w:r w:rsidR="006B571D" w:rsidRPr="00D70C6A">
              <w:rPr>
                <w:rFonts w:ascii="SimSun" w:eastAsia="SimSun" w:hAnsi="SimSun"/>
                <w:bCs/>
                <w:sz w:val="21"/>
                <w:szCs w:val="21"/>
                <w:lang w:eastAsia="zh-CN"/>
              </w:rPr>
              <w:t>2015</w:t>
            </w:r>
            <w:r w:rsidR="00816312" w:rsidRPr="00D70C6A">
              <w:rPr>
                <w:rFonts w:asciiTheme="minorEastAsia" w:eastAsiaTheme="minorEastAsia" w:hAnsiTheme="minorEastAsia" w:hint="eastAsia"/>
                <w:bCs/>
                <w:sz w:val="21"/>
                <w:szCs w:val="21"/>
                <w:lang w:eastAsia="zh-CN"/>
              </w:rPr>
              <w:t>年</w:t>
            </w:r>
            <w:r w:rsidR="00816312" w:rsidRPr="00D70C6A">
              <w:rPr>
                <w:rFonts w:ascii="SimSun" w:eastAsia="SimSun" w:hAnsi="SimSun"/>
                <w:bCs/>
                <w:sz w:val="21"/>
                <w:szCs w:val="21"/>
                <w:lang w:eastAsia="zh-CN"/>
              </w:rPr>
              <w:t>12</w:t>
            </w:r>
            <w:r w:rsidR="00816312" w:rsidRPr="00D70C6A">
              <w:rPr>
                <w:rFonts w:asciiTheme="minorEastAsia" w:eastAsiaTheme="minorEastAsia" w:hAnsiTheme="minorEastAsia" w:hint="eastAsia"/>
                <w:bCs/>
                <w:sz w:val="21"/>
                <w:szCs w:val="21"/>
                <w:lang w:eastAsia="zh-CN"/>
              </w:rPr>
              <w:t>月30日转出时间大大提前，正常情况下到2016年1月或2月才需要转出。</w:t>
            </w:r>
          </w:p>
          <w:p w:rsidR="006B571D" w:rsidRPr="00D70C6A" w:rsidRDefault="00375A5E" w:rsidP="00E11BCD">
            <w:pPr>
              <w:pStyle w:val="ListParagraph"/>
              <w:adjustRightInd w:val="0"/>
              <w:spacing w:beforeLines="30" w:before="72" w:afterLines="30" w:after="72" w:line="240" w:lineRule="auto"/>
              <w:ind w:left="0"/>
              <w:contextualSpacing w:val="0"/>
              <w:jc w:val="both"/>
              <w:rPr>
                <w:rFonts w:ascii="SimSun" w:eastAsia="SimSun" w:hAnsi="SimSun"/>
                <w:bCs/>
                <w:sz w:val="21"/>
                <w:szCs w:val="21"/>
                <w:lang w:eastAsia="zh-CN"/>
              </w:rPr>
            </w:pPr>
            <w:r w:rsidRPr="00D70C6A">
              <w:rPr>
                <w:rFonts w:asciiTheme="minorEastAsia" w:eastAsiaTheme="minorEastAsia" w:hAnsiTheme="minorEastAsia" w:hint="eastAsia"/>
                <w:bCs/>
                <w:sz w:val="21"/>
                <w:szCs w:val="21"/>
                <w:lang w:eastAsia="zh-CN"/>
              </w:rPr>
              <w:t>对于需要把申请人缴纳的</w:t>
            </w:r>
            <w:r w:rsidR="001E4597">
              <w:rPr>
                <w:rFonts w:asciiTheme="minorEastAsia" w:eastAsiaTheme="minorEastAsia" w:hAnsiTheme="minorEastAsia" w:hint="eastAsia"/>
                <w:bCs/>
                <w:sz w:val="21"/>
                <w:szCs w:val="21"/>
                <w:lang w:eastAsia="zh-CN"/>
              </w:rPr>
              <w:t>收费</w:t>
            </w:r>
            <w:r w:rsidRPr="00D70C6A">
              <w:rPr>
                <w:rFonts w:asciiTheme="minorEastAsia" w:eastAsiaTheme="minorEastAsia" w:hAnsiTheme="minorEastAsia" w:hint="eastAsia"/>
                <w:bCs/>
                <w:sz w:val="21"/>
                <w:szCs w:val="21"/>
                <w:lang w:eastAsia="zh-CN"/>
              </w:rPr>
              <w:t>兑换成瑞郎、美元或欧元用于转给国际局的受理局，一般做法是在从申请人那里收到</w:t>
            </w:r>
            <w:r w:rsidR="001E4597">
              <w:rPr>
                <w:rFonts w:asciiTheme="minorEastAsia" w:eastAsiaTheme="minorEastAsia" w:hAnsiTheme="minorEastAsia" w:hint="eastAsia"/>
                <w:bCs/>
                <w:sz w:val="21"/>
                <w:szCs w:val="21"/>
                <w:lang w:eastAsia="zh-CN"/>
              </w:rPr>
              <w:t>收费</w:t>
            </w:r>
            <w:r w:rsidRPr="00D70C6A">
              <w:rPr>
                <w:rFonts w:asciiTheme="minorEastAsia" w:eastAsiaTheme="minorEastAsia" w:hAnsiTheme="minorEastAsia" w:hint="eastAsia"/>
                <w:bCs/>
                <w:sz w:val="21"/>
                <w:szCs w:val="21"/>
                <w:lang w:eastAsia="zh-CN"/>
              </w:rPr>
              <w:t>两个月之内把</w:t>
            </w:r>
            <w:r w:rsidR="001E4597">
              <w:rPr>
                <w:rFonts w:asciiTheme="minorEastAsia" w:eastAsiaTheme="minorEastAsia" w:hAnsiTheme="minorEastAsia" w:hint="eastAsia"/>
                <w:bCs/>
                <w:sz w:val="21"/>
                <w:szCs w:val="21"/>
                <w:lang w:eastAsia="zh-CN"/>
              </w:rPr>
              <w:t>收费</w:t>
            </w:r>
            <w:r w:rsidRPr="00D70C6A">
              <w:rPr>
                <w:rFonts w:asciiTheme="minorEastAsia" w:eastAsiaTheme="minorEastAsia" w:hAnsiTheme="minorEastAsia" w:hint="eastAsia"/>
                <w:bCs/>
                <w:sz w:val="21"/>
                <w:szCs w:val="21"/>
                <w:lang w:eastAsia="zh-CN"/>
              </w:rPr>
              <w:t>转给国际局，</w:t>
            </w:r>
            <w:r w:rsidR="001F3393" w:rsidRPr="00D70C6A">
              <w:rPr>
                <w:rFonts w:asciiTheme="minorEastAsia" w:eastAsiaTheme="minorEastAsia" w:hAnsiTheme="minorEastAsia" w:hint="eastAsia"/>
                <w:bCs/>
                <w:sz w:val="21"/>
                <w:szCs w:val="21"/>
                <w:lang w:eastAsia="zh-CN"/>
              </w:rPr>
              <w:t>这比无需兑换货币的</w:t>
            </w:r>
            <w:r w:rsidR="00AA0903" w:rsidRPr="00D70C6A">
              <w:rPr>
                <w:rFonts w:asciiTheme="minorEastAsia" w:eastAsiaTheme="minorEastAsia" w:hAnsiTheme="minorEastAsia" w:hint="eastAsia"/>
                <w:bCs/>
                <w:sz w:val="21"/>
                <w:szCs w:val="21"/>
                <w:lang w:eastAsia="zh-CN"/>
              </w:rPr>
              <w:t>受理局要多一个月。</w:t>
            </w:r>
          </w:p>
          <w:p w:rsidR="006B571D" w:rsidRPr="00D70C6A" w:rsidRDefault="00AA0903" w:rsidP="00E11BCD">
            <w:pPr>
              <w:pStyle w:val="ListParagraph"/>
              <w:adjustRightInd w:val="0"/>
              <w:spacing w:beforeLines="30" w:before="72" w:afterLines="30" w:after="72" w:line="240" w:lineRule="auto"/>
              <w:ind w:left="0"/>
              <w:contextualSpacing w:val="0"/>
              <w:jc w:val="both"/>
              <w:rPr>
                <w:rFonts w:ascii="SimSun" w:eastAsia="SimSun" w:hAnsi="SimSun"/>
                <w:bCs/>
                <w:sz w:val="21"/>
                <w:szCs w:val="21"/>
                <w:lang w:eastAsia="zh-CN"/>
              </w:rPr>
            </w:pPr>
            <w:r w:rsidRPr="00D70C6A">
              <w:rPr>
                <w:rFonts w:asciiTheme="minorEastAsia" w:eastAsiaTheme="minorEastAsia" w:hAnsiTheme="minorEastAsia" w:hint="eastAsia"/>
                <w:bCs/>
                <w:sz w:val="21"/>
                <w:szCs w:val="21"/>
                <w:lang w:eastAsia="zh-CN"/>
              </w:rPr>
              <w:t>因此，我们认为</w:t>
            </w:r>
            <w:r w:rsidR="009C7DCD">
              <w:rPr>
                <w:rFonts w:ascii="SimSun" w:eastAsia="SimSun" w:hAnsi="SimSun" w:hint="eastAsia"/>
                <w:bCs/>
                <w:sz w:val="21"/>
                <w:szCs w:val="21"/>
                <w:lang w:eastAsia="zh-CN"/>
              </w:rPr>
              <w:t>国知局</w:t>
            </w:r>
            <w:r w:rsidRPr="00D70C6A">
              <w:rPr>
                <w:rFonts w:asciiTheme="minorEastAsia" w:eastAsiaTheme="minorEastAsia" w:hAnsiTheme="minorEastAsia" w:hint="eastAsia"/>
                <w:bCs/>
                <w:sz w:val="21"/>
                <w:szCs w:val="21"/>
                <w:lang w:eastAsia="zh-CN"/>
              </w:rPr>
              <w:t>把</w:t>
            </w:r>
            <w:r w:rsidR="001E4597">
              <w:rPr>
                <w:rFonts w:asciiTheme="minorEastAsia" w:eastAsiaTheme="minorEastAsia" w:hAnsiTheme="minorEastAsia" w:hint="eastAsia"/>
                <w:bCs/>
                <w:sz w:val="21"/>
                <w:szCs w:val="21"/>
                <w:lang w:eastAsia="zh-CN"/>
              </w:rPr>
              <w:t>收费</w:t>
            </w:r>
            <w:r w:rsidRPr="00D70C6A">
              <w:rPr>
                <w:rFonts w:asciiTheme="minorEastAsia" w:eastAsiaTheme="minorEastAsia" w:hAnsiTheme="minorEastAsia" w:hint="eastAsia"/>
                <w:bCs/>
                <w:sz w:val="21"/>
                <w:szCs w:val="21"/>
                <w:lang w:eastAsia="zh-CN"/>
              </w:rPr>
              <w:t>转至国际局的现有时间安排，即从申请人那里收到</w:t>
            </w:r>
            <w:r w:rsidR="001E4597">
              <w:rPr>
                <w:rFonts w:asciiTheme="minorEastAsia" w:eastAsiaTheme="minorEastAsia" w:hAnsiTheme="minorEastAsia" w:hint="eastAsia"/>
                <w:bCs/>
                <w:sz w:val="21"/>
                <w:szCs w:val="21"/>
                <w:lang w:eastAsia="zh-CN"/>
              </w:rPr>
              <w:t>收费</w:t>
            </w:r>
            <w:r w:rsidRPr="00D70C6A">
              <w:rPr>
                <w:rFonts w:asciiTheme="minorEastAsia" w:eastAsiaTheme="minorEastAsia" w:hAnsiTheme="minorEastAsia" w:hint="eastAsia"/>
                <w:bCs/>
                <w:sz w:val="21"/>
                <w:szCs w:val="21"/>
                <w:lang w:eastAsia="zh-CN"/>
              </w:rPr>
              <w:t>后两个月内</w:t>
            </w:r>
            <w:r w:rsidR="00DB5CB4" w:rsidRPr="00D70C6A">
              <w:rPr>
                <w:rFonts w:ascii="SimSun" w:eastAsia="SimSun" w:hAnsi="SimSun" w:cs="SimSun" w:hint="eastAsia"/>
                <w:bCs/>
                <w:sz w:val="21"/>
                <w:szCs w:val="21"/>
                <w:lang w:eastAsia="zh-CN"/>
              </w:rPr>
              <w:t>（</w:t>
            </w:r>
            <w:r w:rsidRPr="00D70C6A">
              <w:rPr>
                <w:rFonts w:asciiTheme="minorEastAsia" w:eastAsiaTheme="minorEastAsia" w:hAnsiTheme="minorEastAsia" w:hint="eastAsia"/>
                <w:bCs/>
                <w:sz w:val="21"/>
                <w:szCs w:val="21"/>
                <w:lang w:eastAsia="zh-CN"/>
              </w:rPr>
              <w:t>比无需兑换货币的受理局多出一个月</w:t>
            </w:r>
            <w:r w:rsidR="00DB5CB4" w:rsidRPr="00D70C6A">
              <w:rPr>
                <w:rFonts w:ascii="SimSun" w:eastAsia="SimSun" w:hAnsi="SimSun" w:cs="SimSun" w:hint="eastAsia"/>
                <w:bCs/>
                <w:sz w:val="21"/>
                <w:szCs w:val="21"/>
                <w:lang w:eastAsia="zh-CN"/>
              </w:rPr>
              <w:t>），</w:t>
            </w:r>
            <w:r w:rsidRPr="00D70C6A">
              <w:rPr>
                <w:rFonts w:asciiTheme="minorEastAsia" w:eastAsiaTheme="minorEastAsia" w:hAnsiTheme="minorEastAsia" w:hint="eastAsia"/>
                <w:bCs/>
                <w:sz w:val="21"/>
                <w:szCs w:val="21"/>
                <w:lang w:eastAsia="zh-CN"/>
              </w:rPr>
              <w:t>是正常的，并认为该项建议</w:t>
            </w:r>
            <w:r w:rsidR="00296396" w:rsidRPr="00D70C6A">
              <w:rPr>
                <w:rFonts w:asciiTheme="minorEastAsia" w:eastAsiaTheme="minorEastAsia" w:hAnsiTheme="minorEastAsia" w:hint="eastAsia"/>
                <w:bCs/>
                <w:sz w:val="21"/>
                <w:szCs w:val="21"/>
                <w:lang w:eastAsia="zh-CN"/>
              </w:rPr>
              <w:t>可以终止。</w:t>
            </w:r>
          </w:p>
          <w:p w:rsidR="006B571D" w:rsidRPr="00D70C6A" w:rsidRDefault="00296396" w:rsidP="00E11BCD">
            <w:pPr>
              <w:pStyle w:val="ListParagraph"/>
              <w:adjustRightInd w:val="0"/>
              <w:spacing w:beforeLines="30" w:before="72" w:afterLines="30" w:after="72" w:line="240" w:lineRule="auto"/>
              <w:ind w:left="0"/>
              <w:contextualSpacing w:val="0"/>
              <w:jc w:val="both"/>
              <w:rPr>
                <w:rFonts w:ascii="Times New Roman" w:hAnsi="Times New Roman"/>
                <w:b/>
                <w:bCs/>
                <w:sz w:val="21"/>
                <w:szCs w:val="21"/>
                <w:lang w:eastAsia="zh-CN"/>
              </w:rPr>
            </w:pPr>
            <w:r w:rsidRPr="00D70C6A">
              <w:rPr>
                <w:rFonts w:asciiTheme="minorEastAsia" w:eastAsiaTheme="minorEastAsia" w:hAnsiTheme="minorEastAsia" w:hint="eastAsia"/>
                <w:bCs/>
                <w:sz w:val="21"/>
                <w:szCs w:val="21"/>
                <w:lang w:eastAsia="zh-CN"/>
              </w:rPr>
              <w:t>作为其日常活动的一部分，国际局将继续监测各受理局是否及时把</w:t>
            </w:r>
            <w:r w:rsidR="001E4597">
              <w:rPr>
                <w:rFonts w:asciiTheme="minorEastAsia" w:eastAsiaTheme="minorEastAsia" w:hAnsiTheme="minorEastAsia" w:hint="eastAsia"/>
                <w:bCs/>
                <w:sz w:val="21"/>
                <w:szCs w:val="21"/>
                <w:lang w:eastAsia="zh-CN"/>
              </w:rPr>
              <w:t>收费</w:t>
            </w:r>
            <w:r w:rsidRPr="00D70C6A">
              <w:rPr>
                <w:rFonts w:asciiTheme="minorEastAsia" w:eastAsiaTheme="minorEastAsia" w:hAnsiTheme="minorEastAsia" w:hint="eastAsia"/>
                <w:bCs/>
                <w:sz w:val="21"/>
                <w:szCs w:val="21"/>
                <w:lang w:eastAsia="zh-CN"/>
              </w:rPr>
              <w:t>转给国际局，并在出现延迟时立即联系所涉受理局。</w:t>
            </w:r>
          </w:p>
        </w:tc>
        <w:tc>
          <w:tcPr>
            <w:tcW w:w="968" w:type="pct"/>
            <w:shd w:val="clear" w:color="auto" w:fill="auto"/>
            <w:hideMark/>
          </w:tcPr>
          <w:p w:rsidR="006B571D" w:rsidRPr="00D70C6A" w:rsidRDefault="00B94FE6" w:rsidP="00E11BCD">
            <w:pPr>
              <w:pStyle w:val="ListParagraph"/>
              <w:adjustRightInd w:val="0"/>
              <w:spacing w:beforeLines="30" w:before="72" w:afterLines="30" w:after="72" w:line="240" w:lineRule="auto"/>
              <w:ind w:left="0"/>
              <w:contextualSpacing w:val="0"/>
              <w:jc w:val="center"/>
              <w:rPr>
                <w:rFonts w:ascii="Times New Roman" w:hAnsi="Times New Roman"/>
                <w:bCs/>
                <w:sz w:val="21"/>
                <w:szCs w:val="21"/>
              </w:rPr>
            </w:pPr>
            <w:r w:rsidRPr="00D70C6A">
              <w:rPr>
                <w:rFonts w:asciiTheme="minorEastAsia" w:eastAsiaTheme="minorEastAsia" w:hAnsiTheme="minorEastAsia" w:hint="eastAsia"/>
                <w:b/>
                <w:bCs/>
                <w:sz w:val="21"/>
                <w:szCs w:val="21"/>
                <w:lang w:eastAsia="zh-CN"/>
              </w:rPr>
              <w:t>已落实</w:t>
            </w:r>
          </w:p>
        </w:tc>
      </w:tr>
      <w:tr w:rsidR="00CC55BB" w:rsidRPr="00D70C6A" w:rsidTr="00D70C6A">
        <w:tc>
          <w:tcPr>
            <w:tcW w:w="728" w:type="pct"/>
            <w:shd w:val="clear" w:color="auto" w:fill="auto"/>
            <w:hideMark/>
          </w:tcPr>
          <w:p w:rsidR="00CC55BB" w:rsidRPr="00D70C6A" w:rsidRDefault="00CC55BB" w:rsidP="009C7DCD">
            <w:pPr>
              <w:pStyle w:val="ListParagraph"/>
              <w:adjustRightInd w:val="0"/>
              <w:spacing w:beforeLines="30" w:before="72" w:afterLines="30" w:after="72" w:line="240" w:lineRule="auto"/>
              <w:ind w:left="0"/>
              <w:contextualSpacing w:val="0"/>
              <w:jc w:val="both"/>
              <w:rPr>
                <w:rFonts w:ascii="Times New Roman" w:hAnsi="Times New Roman"/>
                <w:sz w:val="21"/>
                <w:szCs w:val="21"/>
              </w:rPr>
            </w:pPr>
            <w:r w:rsidRPr="00D70C6A">
              <w:rPr>
                <w:rFonts w:asciiTheme="minorEastAsia" w:eastAsiaTheme="minorEastAsia" w:hAnsiTheme="minorEastAsia" w:hint="eastAsia"/>
                <w:sz w:val="21"/>
                <w:szCs w:val="21"/>
                <w:lang w:eastAsia="zh-CN"/>
              </w:rPr>
              <w:t>财务审计</w:t>
            </w:r>
          </w:p>
        </w:tc>
        <w:tc>
          <w:tcPr>
            <w:tcW w:w="1207" w:type="pct"/>
            <w:shd w:val="clear" w:color="auto" w:fill="auto"/>
            <w:hideMark/>
          </w:tcPr>
          <w:p w:rsidR="00CC55BB" w:rsidRPr="00D70C6A" w:rsidRDefault="00CC55BB" w:rsidP="009C7DCD">
            <w:pPr>
              <w:pStyle w:val="ListParagraph"/>
              <w:adjustRightInd w:val="0"/>
              <w:spacing w:beforeLines="30" w:before="72" w:afterLines="30" w:after="72" w:line="240" w:lineRule="auto"/>
              <w:ind w:left="0"/>
              <w:contextualSpacing w:val="0"/>
              <w:jc w:val="both"/>
              <w:rPr>
                <w:rFonts w:ascii="Times New Roman" w:hAnsi="Times New Roman"/>
                <w:sz w:val="21"/>
                <w:szCs w:val="21"/>
                <w:lang w:eastAsia="zh-CN"/>
              </w:rPr>
            </w:pPr>
            <w:r w:rsidRPr="00D70C6A">
              <w:rPr>
                <w:rFonts w:ascii="SimSun" w:eastAsia="SimSun" w:hAnsi="SimSun" w:cs="SimSun" w:hint="eastAsia"/>
                <w:sz w:val="21"/>
                <w:szCs w:val="21"/>
                <w:lang w:eastAsia="zh-CN"/>
              </w:rPr>
              <w:t>管理层</w:t>
            </w:r>
            <w:r w:rsidRPr="00D70C6A">
              <w:rPr>
                <w:rFonts w:ascii="SimSun" w:eastAsia="SimSun" w:hAnsi="SimSun" w:cs="SimSun" w:hint="eastAsia"/>
                <w:sz w:val="21"/>
                <w:szCs w:val="21"/>
                <w:lang w:val="en-GB" w:eastAsia="zh-CN"/>
              </w:rPr>
              <w:t>不妨</w:t>
            </w:r>
            <w:r w:rsidRPr="00D70C6A">
              <w:rPr>
                <w:rFonts w:ascii="SimSun" w:eastAsia="SimSun" w:hAnsi="SimSun" w:cs="SimSun" w:hint="eastAsia"/>
                <w:sz w:val="21"/>
                <w:szCs w:val="21"/>
                <w:lang w:eastAsia="zh-CN"/>
              </w:rPr>
              <w:t>考虑制定实施一项适当的资金与现金管理政策，其中包括借款政策，以改进财务管理。</w:t>
            </w:r>
          </w:p>
        </w:tc>
        <w:tc>
          <w:tcPr>
            <w:tcW w:w="2097" w:type="pct"/>
            <w:shd w:val="clear" w:color="auto" w:fill="auto"/>
            <w:hideMark/>
          </w:tcPr>
          <w:p w:rsidR="00CC55BB" w:rsidRPr="00D70C6A" w:rsidRDefault="00CC55BB" w:rsidP="00E11BCD">
            <w:pPr>
              <w:pStyle w:val="ListParagraph"/>
              <w:adjustRightInd w:val="0"/>
              <w:spacing w:beforeLines="30" w:before="72" w:afterLines="30" w:after="72" w:line="240" w:lineRule="auto"/>
              <w:ind w:left="0"/>
              <w:contextualSpacing w:val="0"/>
              <w:jc w:val="both"/>
              <w:rPr>
                <w:rFonts w:ascii="SimSun" w:eastAsia="SimSun" w:hAnsi="SimSun"/>
                <w:sz w:val="21"/>
                <w:szCs w:val="21"/>
                <w:lang w:eastAsia="zh-CN"/>
              </w:rPr>
            </w:pPr>
            <w:r w:rsidRPr="00D70C6A">
              <w:rPr>
                <w:rFonts w:ascii="SimSun" w:eastAsia="SimSun" w:hAnsi="SimSun" w:cs="SimSun" w:hint="eastAsia"/>
                <w:sz w:val="21"/>
                <w:szCs w:val="21"/>
                <w:lang w:eastAsia="zh-CN"/>
              </w:rPr>
              <w:t>外聘资金专家在</w:t>
            </w:r>
            <w:r w:rsidRPr="00D70C6A">
              <w:rPr>
                <w:rFonts w:ascii="SimSun" w:eastAsia="SimSun" w:hAnsi="SimSun" w:cs="Times New Roman"/>
                <w:sz w:val="21"/>
                <w:szCs w:val="21"/>
                <w:lang w:eastAsia="zh-CN"/>
              </w:rPr>
              <w:t>2014</w:t>
            </w:r>
            <w:r w:rsidRPr="00D70C6A">
              <w:rPr>
                <w:rFonts w:ascii="SimSun" w:eastAsia="SimSun" w:hAnsi="SimSun" w:cs="SimSun" w:hint="eastAsia"/>
                <w:sz w:val="21"/>
                <w:szCs w:val="21"/>
                <w:lang w:eastAsia="zh-CN"/>
              </w:rPr>
              <w:t>年年初编写并提交给</w:t>
            </w:r>
            <w:r w:rsidRPr="00D70C6A">
              <w:rPr>
                <w:rFonts w:ascii="SimSun" w:eastAsia="SimSun" w:hAnsi="SimSun" w:cs="Times New Roman"/>
                <w:sz w:val="21"/>
                <w:szCs w:val="21"/>
                <w:lang w:eastAsia="zh-CN"/>
              </w:rPr>
              <w:t>WIPO</w:t>
            </w:r>
            <w:r w:rsidRPr="00D70C6A">
              <w:rPr>
                <w:rFonts w:ascii="SimSun" w:eastAsia="SimSun" w:hAnsi="SimSun" w:cs="SimSun" w:hint="eastAsia"/>
                <w:sz w:val="21"/>
                <w:szCs w:val="21"/>
                <w:lang w:eastAsia="zh-CN"/>
              </w:rPr>
              <w:t>资金和现金管理政策。几周之后，瑞士主管机构通知本组织将不能再把资金存于该机构，并且必须在</w:t>
            </w:r>
            <w:r w:rsidRPr="00D70C6A">
              <w:rPr>
                <w:rFonts w:ascii="SimSun" w:eastAsia="SimSun" w:hAnsi="SimSun" w:cs="Times New Roman"/>
                <w:sz w:val="21"/>
                <w:szCs w:val="21"/>
                <w:lang w:eastAsia="zh-CN"/>
              </w:rPr>
              <w:t>2015</w:t>
            </w:r>
            <w:r w:rsidRPr="00D70C6A">
              <w:rPr>
                <w:rFonts w:ascii="SimSun" w:eastAsia="SimSun" w:hAnsi="SimSun" w:cs="SimSun" w:hint="eastAsia"/>
                <w:sz w:val="21"/>
                <w:szCs w:val="21"/>
                <w:lang w:eastAsia="zh-CN"/>
              </w:rPr>
              <w:t>年</w:t>
            </w:r>
            <w:r w:rsidRPr="00D70C6A">
              <w:rPr>
                <w:rFonts w:ascii="SimSun" w:eastAsia="SimSun" w:hAnsi="SimSun" w:cs="Times New Roman"/>
                <w:sz w:val="21"/>
                <w:szCs w:val="21"/>
                <w:lang w:eastAsia="zh-CN"/>
              </w:rPr>
              <w:t>12</w:t>
            </w:r>
            <w:r w:rsidRPr="00D70C6A">
              <w:rPr>
                <w:rFonts w:ascii="SimSun" w:eastAsia="SimSun" w:hAnsi="SimSun" w:cs="SimSun" w:hint="eastAsia"/>
                <w:sz w:val="21"/>
                <w:szCs w:val="21"/>
                <w:lang w:eastAsia="zh-CN"/>
              </w:rPr>
              <w:t>月取出所有这些资金。这一事态发展要求对投资政策和交易对手风</w:t>
            </w:r>
            <w:r w:rsidRPr="00D70C6A">
              <w:rPr>
                <w:rFonts w:ascii="SimSun" w:eastAsia="SimSun" w:hAnsi="SimSun" w:cs="SimSun" w:hint="eastAsia"/>
                <w:sz w:val="21"/>
                <w:szCs w:val="21"/>
                <w:lang w:eastAsia="zh-CN"/>
              </w:rPr>
              <w:lastRenderedPageBreak/>
              <w:t>险政策作出重要改变，这两项政策均包含在金库和现金管理政策略中。因此，</w:t>
            </w:r>
            <w:r w:rsidRPr="00D70C6A">
              <w:rPr>
                <w:rFonts w:ascii="SimSun" w:eastAsia="SimSun" w:hAnsi="SimSun" w:cs="Times New Roman"/>
                <w:sz w:val="21"/>
                <w:szCs w:val="21"/>
                <w:lang w:eastAsia="zh-CN"/>
              </w:rPr>
              <w:t>2014</w:t>
            </w:r>
            <w:r w:rsidRPr="00D70C6A">
              <w:rPr>
                <w:rFonts w:ascii="SimSun" w:eastAsia="SimSun" w:hAnsi="SimSun" w:cs="SimSun" w:hint="eastAsia"/>
                <w:sz w:val="21"/>
                <w:szCs w:val="21"/>
                <w:lang w:eastAsia="zh-CN"/>
              </w:rPr>
              <w:t>年</w:t>
            </w:r>
            <w:r w:rsidRPr="00D70C6A">
              <w:rPr>
                <w:rFonts w:ascii="SimSun" w:eastAsia="SimSun" w:hAnsi="SimSun" w:cs="Times New Roman"/>
                <w:sz w:val="21"/>
                <w:szCs w:val="21"/>
                <w:lang w:eastAsia="zh-CN"/>
              </w:rPr>
              <w:t>9</w:t>
            </w:r>
            <w:r w:rsidRPr="00D70C6A">
              <w:rPr>
                <w:rFonts w:ascii="SimSun" w:eastAsia="SimSun" w:hAnsi="SimSun" w:cs="SimSun" w:hint="eastAsia"/>
                <w:sz w:val="21"/>
                <w:szCs w:val="21"/>
                <w:lang w:eastAsia="zh-CN"/>
              </w:rPr>
              <w:t>月向</w:t>
            </w:r>
            <w:r w:rsidRPr="00D70C6A">
              <w:rPr>
                <w:rFonts w:ascii="SimSun" w:eastAsia="SimSun" w:hAnsi="SimSun" w:cs="Times New Roman"/>
                <w:sz w:val="21"/>
                <w:szCs w:val="21"/>
                <w:lang w:eastAsia="zh-CN"/>
              </w:rPr>
              <w:t>PBC</w:t>
            </w:r>
            <w:r w:rsidRPr="00D70C6A">
              <w:rPr>
                <w:rFonts w:ascii="SimSun" w:eastAsia="SimSun" w:hAnsi="SimSun" w:cs="SimSun" w:hint="eastAsia"/>
                <w:sz w:val="21"/>
                <w:szCs w:val="21"/>
                <w:lang w:eastAsia="zh-CN"/>
              </w:rPr>
              <w:t>提交了文件</w:t>
            </w:r>
            <w:r w:rsidRPr="00D70C6A">
              <w:rPr>
                <w:rFonts w:ascii="SimSun" w:eastAsia="SimSun" w:hAnsi="SimSun" w:cs="Times New Roman"/>
                <w:sz w:val="21"/>
                <w:szCs w:val="21"/>
                <w:lang w:eastAsia="zh-CN"/>
              </w:rPr>
              <w:t>WO/PBC/22/19</w:t>
            </w:r>
            <w:r w:rsidRPr="00D70C6A">
              <w:rPr>
                <w:rFonts w:ascii="SimSun" w:eastAsia="SimSun" w:hAnsi="SimSun" w:cs="SimSun" w:hint="eastAsia"/>
                <w:sz w:val="21"/>
                <w:szCs w:val="21"/>
                <w:lang w:eastAsia="zh-CN"/>
              </w:rPr>
              <w:t>，要求获得有关投资政策修订的指导。</w:t>
            </w:r>
            <w:r w:rsidRPr="00D70C6A">
              <w:rPr>
                <w:rFonts w:ascii="SimSun" w:eastAsia="SimSun" w:hAnsi="SimSun" w:cs="Times New Roman"/>
                <w:sz w:val="21"/>
                <w:szCs w:val="21"/>
                <w:lang w:eastAsia="zh-CN"/>
              </w:rPr>
              <w:t>PBC</w:t>
            </w:r>
            <w:r w:rsidRPr="00D70C6A">
              <w:rPr>
                <w:rFonts w:ascii="SimSun" w:eastAsia="SimSun" w:hAnsi="SimSun" w:cs="SimSun" w:hint="eastAsia"/>
                <w:sz w:val="21"/>
                <w:szCs w:val="21"/>
                <w:lang w:eastAsia="zh-CN"/>
              </w:rPr>
              <w:t>的决定是</w:t>
            </w:r>
            <w:r w:rsidRPr="00D70C6A">
              <w:rPr>
                <w:rFonts w:ascii="SimSun" w:eastAsia="SimSun" w:hAnsi="SimSun" w:cs="Times New Roman"/>
                <w:sz w:val="21"/>
                <w:szCs w:val="21"/>
                <w:lang w:eastAsia="zh-CN"/>
              </w:rPr>
              <w:t>“</w:t>
            </w:r>
            <w:r w:rsidRPr="00D70C6A">
              <w:rPr>
                <w:rFonts w:ascii="SimSun" w:eastAsia="SimSun" w:hAnsi="SimSun" w:cs="SimSun" w:hint="eastAsia"/>
                <w:sz w:val="21"/>
                <w:szCs w:val="21"/>
                <w:lang w:eastAsia="zh-CN"/>
              </w:rPr>
              <w:t>要求秘书处</w:t>
            </w:r>
            <w:r w:rsidRPr="00D70C6A">
              <w:rPr>
                <w:rFonts w:ascii="SimSun" w:eastAsia="SimSun" w:hAnsi="SimSun" w:cs="SimSun" w:hint="eastAsia"/>
                <w:sz w:val="21"/>
                <w:szCs w:val="21"/>
                <w:lang w:val="en-GB" w:eastAsia="zh-CN"/>
              </w:rPr>
              <w:t>在下届会议上提交经投资咨询</w:t>
            </w:r>
            <w:r w:rsidRPr="00D70C6A">
              <w:rPr>
                <w:rFonts w:ascii="SimSun" w:eastAsia="SimSun" w:hAnsi="SimSun" w:cs="SimSun" w:hint="eastAsia"/>
                <w:sz w:val="21"/>
                <w:szCs w:val="21"/>
                <w:lang w:eastAsia="zh-CN"/>
              </w:rPr>
              <w:t>委员会审查通过的政策修订稿详细提案，进行一次资产和负债管理研究，并就</w:t>
            </w:r>
            <w:r w:rsidRPr="00D70C6A">
              <w:rPr>
                <w:rFonts w:ascii="SimSun" w:eastAsia="SimSun" w:hAnsi="SimSun" w:cs="Times New Roman" w:hint="eastAsia"/>
                <w:sz w:val="21"/>
                <w:szCs w:val="21"/>
                <w:lang w:eastAsia="zh-CN"/>
              </w:rPr>
              <w:t>ASHI</w:t>
            </w:r>
            <w:r w:rsidRPr="00D70C6A">
              <w:rPr>
                <w:rFonts w:ascii="SimSun" w:eastAsia="SimSun" w:hAnsi="SimSun" w:cs="SimSun" w:hint="eastAsia"/>
                <w:sz w:val="21"/>
                <w:szCs w:val="21"/>
                <w:lang w:eastAsia="zh-CN"/>
              </w:rPr>
              <w:t>筹资单独提交一份经过投资咨询委员会审议通过的投资政策</w:t>
            </w:r>
            <w:r w:rsidR="009C7DCD">
              <w:rPr>
                <w:rFonts w:ascii="SimSun" w:eastAsia="SimSun" w:hAnsi="SimSun" w:cs="SimSun"/>
                <w:sz w:val="21"/>
                <w:szCs w:val="21"/>
                <w:lang w:eastAsia="zh-CN"/>
              </w:rPr>
              <w:t>”</w:t>
            </w:r>
            <w:r w:rsidRPr="00D70C6A">
              <w:rPr>
                <w:rFonts w:ascii="SimSun" w:eastAsia="SimSun" w:hAnsi="SimSun" w:cs="SimSun" w:hint="eastAsia"/>
                <w:sz w:val="21"/>
                <w:szCs w:val="21"/>
                <w:lang w:eastAsia="zh-CN"/>
              </w:rPr>
              <w:t>。目前正在就修订投资政策和编制单独的</w:t>
            </w:r>
            <w:r w:rsidRPr="00D70C6A">
              <w:rPr>
                <w:rFonts w:ascii="SimSun" w:eastAsia="SimSun" w:hAnsi="SimSun" w:cs="Times New Roman"/>
                <w:sz w:val="21"/>
                <w:szCs w:val="21"/>
                <w:lang w:eastAsia="zh-CN"/>
              </w:rPr>
              <w:t>ASHI</w:t>
            </w:r>
            <w:r w:rsidRPr="00D70C6A">
              <w:rPr>
                <w:rFonts w:ascii="SimSun" w:eastAsia="SimSun" w:hAnsi="SimSun" w:cs="SimSun" w:hint="eastAsia"/>
                <w:sz w:val="21"/>
                <w:szCs w:val="21"/>
                <w:lang w:eastAsia="zh-CN"/>
              </w:rPr>
              <w:t>投资政策开展工作。投资咨询委员会打算与专家组织召开会议。</w:t>
            </w:r>
          </w:p>
          <w:p w:rsidR="00CC55BB" w:rsidRPr="00D70C6A" w:rsidRDefault="00EF779E" w:rsidP="00E11BCD">
            <w:pPr>
              <w:pStyle w:val="ListParagraph"/>
              <w:adjustRightInd w:val="0"/>
              <w:spacing w:beforeLines="30" w:before="72" w:afterLines="30" w:after="72" w:line="240" w:lineRule="auto"/>
              <w:ind w:left="0"/>
              <w:contextualSpacing w:val="0"/>
              <w:jc w:val="both"/>
              <w:rPr>
                <w:rFonts w:ascii="Times New Roman" w:hAnsi="Times New Roman"/>
                <w:sz w:val="21"/>
                <w:szCs w:val="21"/>
                <w:lang w:eastAsia="zh-CN"/>
              </w:rPr>
            </w:pPr>
            <w:r w:rsidRPr="00D70C6A">
              <w:rPr>
                <w:rFonts w:asciiTheme="minorEastAsia" w:eastAsiaTheme="minorEastAsia" w:hAnsiTheme="minorEastAsia" w:hint="eastAsia"/>
                <w:sz w:val="21"/>
                <w:szCs w:val="21"/>
                <w:lang w:eastAsia="zh-CN"/>
              </w:rPr>
              <w:t>已经开始寻找司库完成个人订约承办事务，竞争正在进行。</w:t>
            </w:r>
          </w:p>
        </w:tc>
        <w:tc>
          <w:tcPr>
            <w:tcW w:w="968" w:type="pct"/>
            <w:shd w:val="clear" w:color="auto" w:fill="auto"/>
            <w:hideMark/>
          </w:tcPr>
          <w:p w:rsidR="00CC55BB" w:rsidRPr="00D70C6A" w:rsidRDefault="00AA05E5" w:rsidP="00E11BCD">
            <w:pPr>
              <w:pStyle w:val="ListParagraph"/>
              <w:adjustRightInd w:val="0"/>
              <w:spacing w:beforeLines="30" w:before="72" w:afterLines="30" w:after="72" w:line="240" w:lineRule="auto"/>
              <w:ind w:left="0"/>
              <w:contextualSpacing w:val="0"/>
              <w:jc w:val="center"/>
              <w:rPr>
                <w:rFonts w:ascii="Times New Roman" w:hAnsi="Times New Roman"/>
                <w:b/>
                <w:bCs/>
                <w:iCs/>
                <w:sz w:val="21"/>
                <w:szCs w:val="21"/>
              </w:rPr>
            </w:pPr>
            <w:r w:rsidRPr="00D70C6A">
              <w:rPr>
                <w:rFonts w:asciiTheme="minorEastAsia" w:eastAsiaTheme="minorEastAsia" w:hAnsiTheme="minorEastAsia" w:hint="eastAsia"/>
                <w:b/>
                <w:bCs/>
                <w:iCs/>
                <w:sz w:val="21"/>
                <w:szCs w:val="21"/>
                <w:lang w:eastAsia="zh-CN"/>
              </w:rPr>
              <w:lastRenderedPageBreak/>
              <w:t>进行中</w:t>
            </w:r>
          </w:p>
        </w:tc>
      </w:tr>
      <w:tr w:rsidR="00CC55BB" w:rsidRPr="00D70C6A" w:rsidTr="00D70C6A">
        <w:tc>
          <w:tcPr>
            <w:tcW w:w="728" w:type="pct"/>
            <w:shd w:val="clear" w:color="auto" w:fill="auto"/>
            <w:hideMark/>
          </w:tcPr>
          <w:p w:rsidR="00CC55BB" w:rsidRPr="00D70C6A" w:rsidRDefault="00CC55BB" w:rsidP="00E11BCD">
            <w:pPr>
              <w:pStyle w:val="ListParagraph"/>
              <w:adjustRightInd w:val="0"/>
              <w:spacing w:beforeLines="30" w:before="72" w:afterLines="30" w:after="72" w:line="240" w:lineRule="auto"/>
              <w:ind w:left="0"/>
              <w:contextualSpacing w:val="0"/>
              <w:jc w:val="both"/>
              <w:rPr>
                <w:rFonts w:ascii="Times New Roman" w:hAnsi="Times New Roman"/>
                <w:sz w:val="21"/>
                <w:szCs w:val="21"/>
              </w:rPr>
            </w:pPr>
            <w:r w:rsidRPr="00D70C6A">
              <w:rPr>
                <w:rFonts w:asciiTheme="minorEastAsia" w:eastAsiaTheme="minorEastAsia" w:hAnsiTheme="minorEastAsia" w:hint="eastAsia"/>
                <w:sz w:val="21"/>
                <w:szCs w:val="21"/>
                <w:lang w:eastAsia="zh-CN"/>
              </w:rPr>
              <w:lastRenderedPageBreak/>
              <w:t>财务审计</w:t>
            </w:r>
          </w:p>
        </w:tc>
        <w:tc>
          <w:tcPr>
            <w:tcW w:w="1207" w:type="pct"/>
            <w:shd w:val="clear" w:color="auto" w:fill="auto"/>
            <w:hideMark/>
          </w:tcPr>
          <w:p w:rsidR="00CC55BB" w:rsidRPr="00D70C6A" w:rsidRDefault="00CC55BB" w:rsidP="009C7DCD">
            <w:pPr>
              <w:pStyle w:val="ListParagraph"/>
              <w:adjustRightInd w:val="0"/>
              <w:spacing w:beforeLines="30" w:before="72" w:afterLines="30" w:after="72" w:line="240" w:lineRule="auto"/>
              <w:ind w:left="0"/>
              <w:contextualSpacing w:val="0"/>
              <w:jc w:val="both"/>
              <w:rPr>
                <w:rFonts w:ascii="Times New Roman" w:hAnsi="Times New Roman"/>
                <w:sz w:val="21"/>
                <w:szCs w:val="21"/>
                <w:lang w:eastAsia="zh-CN"/>
              </w:rPr>
            </w:pPr>
            <w:r w:rsidRPr="00D70C6A">
              <w:rPr>
                <w:rFonts w:ascii="SimSun" w:eastAsia="SimSun" w:hAnsi="SimSun" w:cs="SimSun" w:hint="eastAsia"/>
                <w:sz w:val="21"/>
                <w:szCs w:val="21"/>
                <w:lang w:val="en-IN" w:eastAsia="zh-CN"/>
              </w:rPr>
              <w:t>财务部门应审查并更新现有的风险管理框架，在风险登记簿和内部控制缺失或不完全的业务部门建立适当的风险登记簿和内部控制。</w:t>
            </w:r>
          </w:p>
        </w:tc>
        <w:tc>
          <w:tcPr>
            <w:tcW w:w="2097" w:type="pct"/>
            <w:shd w:val="clear" w:color="auto" w:fill="auto"/>
            <w:hideMark/>
          </w:tcPr>
          <w:p w:rsidR="00CC55BB" w:rsidRPr="00D70C6A" w:rsidRDefault="00EF779E" w:rsidP="00E11BCD">
            <w:pPr>
              <w:pStyle w:val="ListParagraph"/>
              <w:adjustRightInd w:val="0"/>
              <w:spacing w:beforeLines="30" w:before="72" w:afterLines="30" w:after="72" w:line="240" w:lineRule="auto"/>
              <w:ind w:left="0"/>
              <w:contextualSpacing w:val="0"/>
              <w:jc w:val="both"/>
              <w:rPr>
                <w:rFonts w:ascii="Times New Roman" w:hAnsi="Times New Roman"/>
                <w:sz w:val="21"/>
                <w:szCs w:val="21"/>
                <w:lang w:eastAsia="zh-CN"/>
              </w:rPr>
            </w:pPr>
            <w:r w:rsidRPr="00D70C6A">
              <w:rPr>
                <w:rFonts w:asciiTheme="minorEastAsia" w:eastAsiaTheme="minorEastAsia" w:hAnsiTheme="minorEastAsia" w:hint="eastAsia"/>
                <w:sz w:val="21"/>
                <w:szCs w:val="21"/>
                <w:lang w:eastAsia="zh-CN"/>
              </w:rPr>
              <w:t>在一位专家的协助下，</w:t>
            </w:r>
            <w:r w:rsidR="00B14E8B" w:rsidRPr="00D70C6A">
              <w:rPr>
                <w:rFonts w:asciiTheme="minorEastAsia" w:eastAsiaTheme="minorEastAsia" w:hAnsiTheme="minorEastAsia" w:hint="eastAsia"/>
                <w:sz w:val="21"/>
                <w:szCs w:val="21"/>
                <w:lang w:eastAsia="zh-CN"/>
              </w:rPr>
              <w:t>已经审查了所有财务流程图，并参照标准的流程结构和格式进行了修正。此外，明确了所有的内部控制并记录在本组织的企业风险管理</w:t>
            </w:r>
            <w:r w:rsidR="00DB5CB4" w:rsidRPr="00D70C6A">
              <w:rPr>
                <w:rFonts w:asciiTheme="minorEastAsia" w:eastAsiaTheme="minorEastAsia" w:hAnsiTheme="minorEastAsia" w:hint="eastAsia"/>
                <w:sz w:val="21"/>
                <w:szCs w:val="21"/>
                <w:lang w:eastAsia="zh-CN"/>
              </w:rPr>
              <w:t>（</w:t>
            </w:r>
            <w:r w:rsidR="00B14E8B" w:rsidRPr="00D70C6A">
              <w:rPr>
                <w:rFonts w:asciiTheme="minorEastAsia" w:eastAsiaTheme="minorEastAsia" w:hAnsiTheme="minorEastAsia" w:hint="eastAsia"/>
                <w:sz w:val="21"/>
                <w:szCs w:val="21"/>
                <w:lang w:eastAsia="zh-CN"/>
              </w:rPr>
              <w:t>ERM</w:t>
            </w:r>
            <w:r w:rsidR="00DB5CB4" w:rsidRPr="00D70C6A">
              <w:rPr>
                <w:rFonts w:asciiTheme="minorEastAsia" w:eastAsiaTheme="minorEastAsia" w:hAnsiTheme="minorEastAsia" w:hint="eastAsia"/>
                <w:sz w:val="21"/>
                <w:szCs w:val="21"/>
                <w:lang w:eastAsia="zh-CN"/>
              </w:rPr>
              <w:t>）</w:t>
            </w:r>
            <w:r w:rsidR="00B14E8B" w:rsidRPr="00D70C6A">
              <w:rPr>
                <w:rFonts w:asciiTheme="minorEastAsia" w:eastAsiaTheme="minorEastAsia" w:hAnsiTheme="minorEastAsia" w:hint="eastAsia"/>
                <w:sz w:val="21"/>
                <w:szCs w:val="21"/>
                <w:lang w:eastAsia="zh-CN"/>
              </w:rPr>
              <w:t>应用中。</w:t>
            </w:r>
            <w:r w:rsidR="00B95478" w:rsidRPr="00D70C6A">
              <w:rPr>
                <w:rFonts w:asciiTheme="minorEastAsia" w:eastAsiaTheme="minorEastAsia" w:hAnsiTheme="minorEastAsia" w:hint="eastAsia"/>
                <w:sz w:val="21"/>
                <w:szCs w:val="21"/>
                <w:lang w:eastAsia="zh-CN"/>
              </w:rPr>
              <w:t>该举措在下一步将确保，所有的内部控制和同一应用中正式记录的风险相关联。</w:t>
            </w:r>
            <w:r w:rsidR="00136B43" w:rsidRPr="00D70C6A">
              <w:rPr>
                <w:rFonts w:asciiTheme="minorEastAsia" w:eastAsiaTheme="minorEastAsia" w:hAnsiTheme="minorEastAsia" w:hint="eastAsia"/>
                <w:sz w:val="21"/>
                <w:szCs w:val="21"/>
                <w:lang w:eastAsia="zh-CN"/>
              </w:rPr>
              <w:t>财务司将继续定期审查并更新各流程及相关控制。</w:t>
            </w:r>
          </w:p>
        </w:tc>
        <w:tc>
          <w:tcPr>
            <w:tcW w:w="968" w:type="pct"/>
            <w:shd w:val="clear" w:color="auto" w:fill="auto"/>
            <w:hideMark/>
          </w:tcPr>
          <w:p w:rsidR="00CC55BB" w:rsidRPr="00D70C6A" w:rsidRDefault="00AA05E5" w:rsidP="00E11BCD">
            <w:pPr>
              <w:pStyle w:val="ListParagraph"/>
              <w:adjustRightInd w:val="0"/>
              <w:spacing w:beforeLines="30" w:before="72" w:afterLines="30" w:after="72" w:line="240" w:lineRule="auto"/>
              <w:ind w:left="0"/>
              <w:contextualSpacing w:val="0"/>
              <w:jc w:val="center"/>
              <w:rPr>
                <w:rFonts w:ascii="Times New Roman" w:hAnsi="Times New Roman"/>
                <w:b/>
                <w:bCs/>
                <w:iCs/>
                <w:sz w:val="21"/>
                <w:szCs w:val="21"/>
              </w:rPr>
            </w:pPr>
            <w:r w:rsidRPr="00D70C6A">
              <w:rPr>
                <w:rFonts w:asciiTheme="minorEastAsia" w:eastAsiaTheme="minorEastAsia" w:hAnsiTheme="minorEastAsia" w:hint="eastAsia"/>
                <w:b/>
                <w:bCs/>
                <w:iCs/>
                <w:sz w:val="21"/>
                <w:szCs w:val="21"/>
                <w:lang w:eastAsia="zh-CN"/>
              </w:rPr>
              <w:t>进行中</w:t>
            </w:r>
          </w:p>
        </w:tc>
      </w:tr>
      <w:tr w:rsidR="006B571D" w:rsidRPr="00D70C6A" w:rsidTr="00D70C6A">
        <w:tc>
          <w:tcPr>
            <w:tcW w:w="728" w:type="pct"/>
            <w:shd w:val="clear" w:color="auto" w:fill="auto"/>
          </w:tcPr>
          <w:p w:rsidR="006B571D" w:rsidRPr="00D70C6A" w:rsidRDefault="00BD2834" w:rsidP="00E11BCD">
            <w:pPr>
              <w:pStyle w:val="ListParagraph"/>
              <w:adjustRightInd w:val="0"/>
              <w:spacing w:beforeLines="30" w:before="72" w:afterLines="30" w:after="72" w:line="240" w:lineRule="auto"/>
              <w:ind w:left="0"/>
              <w:contextualSpacing w:val="0"/>
              <w:jc w:val="both"/>
              <w:rPr>
                <w:rFonts w:ascii="Times New Roman" w:hAnsi="Times New Roman"/>
                <w:sz w:val="21"/>
                <w:szCs w:val="21"/>
              </w:rPr>
            </w:pPr>
            <w:r w:rsidRPr="00D70C6A">
              <w:rPr>
                <w:rFonts w:asciiTheme="minorEastAsia" w:eastAsiaTheme="minorEastAsia" w:hAnsiTheme="minorEastAsia" w:hint="eastAsia"/>
                <w:sz w:val="21"/>
                <w:szCs w:val="21"/>
                <w:lang w:eastAsia="zh-CN"/>
              </w:rPr>
              <w:t>财务审计</w:t>
            </w:r>
          </w:p>
        </w:tc>
        <w:tc>
          <w:tcPr>
            <w:tcW w:w="1207" w:type="pct"/>
            <w:shd w:val="clear" w:color="auto" w:fill="auto"/>
          </w:tcPr>
          <w:p w:rsidR="006B571D" w:rsidRPr="00D70C6A" w:rsidDel="00003739" w:rsidRDefault="00E52833" w:rsidP="009C7DCD">
            <w:pPr>
              <w:pStyle w:val="ListParagraph"/>
              <w:adjustRightInd w:val="0"/>
              <w:spacing w:beforeLines="30" w:before="72" w:afterLines="30" w:after="72" w:line="240" w:lineRule="auto"/>
              <w:ind w:left="0"/>
              <w:contextualSpacing w:val="0"/>
              <w:jc w:val="both"/>
              <w:rPr>
                <w:rFonts w:ascii="Times New Roman" w:hAnsi="Times New Roman"/>
                <w:sz w:val="21"/>
                <w:szCs w:val="21"/>
                <w:lang w:eastAsia="zh-CN"/>
              </w:rPr>
            </w:pPr>
            <w:r w:rsidRPr="00D70C6A">
              <w:rPr>
                <w:rFonts w:ascii="SimSun" w:eastAsia="SimSun" w:hAnsi="SimSun" w:hint="eastAsia"/>
                <w:sz w:val="21"/>
                <w:szCs w:val="21"/>
                <w:lang w:eastAsia="zh-CN"/>
              </w:rPr>
              <w:t>WIPO</w:t>
            </w:r>
            <w:r w:rsidRPr="00D70C6A">
              <w:rPr>
                <w:rFonts w:ascii="SimSun" w:eastAsia="SimSun" w:hAnsi="SimSun" w:cs="SimSun" w:hint="eastAsia"/>
                <w:sz w:val="21"/>
                <w:szCs w:val="21"/>
                <w:lang w:eastAsia="zh-CN"/>
              </w:rPr>
              <w:t>不妨确保为融资项目建立单独储备金，并在财务报表单独作出同样反映，以更好地了解与累计盈余</w:t>
            </w:r>
            <w:r w:rsidRPr="00D70C6A">
              <w:rPr>
                <w:rFonts w:ascii="SimSun" w:eastAsia="SimSun" w:hAnsi="SimSun" w:cs="Times New Roman"/>
                <w:sz w:val="21"/>
                <w:szCs w:val="21"/>
                <w:lang w:eastAsia="zh-CN"/>
              </w:rPr>
              <w:t>/</w:t>
            </w:r>
            <w:r w:rsidRPr="00D70C6A">
              <w:rPr>
                <w:rFonts w:ascii="SimSun" w:eastAsia="SimSun" w:hAnsi="SimSun" w:cs="SimSun" w:hint="eastAsia"/>
                <w:sz w:val="21"/>
                <w:szCs w:val="21"/>
                <w:lang w:eastAsia="zh-CN"/>
              </w:rPr>
              <w:t>储备金利用率相关的交易。</w:t>
            </w:r>
          </w:p>
        </w:tc>
        <w:tc>
          <w:tcPr>
            <w:tcW w:w="2097" w:type="pct"/>
            <w:shd w:val="clear" w:color="auto" w:fill="auto"/>
          </w:tcPr>
          <w:p w:rsidR="006B571D" w:rsidRPr="00D70C6A" w:rsidRDefault="00C61255" w:rsidP="00E11BCD">
            <w:pPr>
              <w:pStyle w:val="ListParagraph"/>
              <w:adjustRightInd w:val="0"/>
              <w:spacing w:beforeLines="30" w:before="72" w:afterLines="30" w:after="72" w:line="240" w:lineRule="auto"/>
              <w:ind w:left="0"/>
              <w:contextualSpacing w:val="0"/>
              <w:jc w:val="both"/>
              <w:rPr>
                <w:rFonts w:ascii="SimSun" w:eastAsia="SimSun" w:hAnsi="SimSun"/>
                <w:sz w:val="21"/>
                <w:szCs w:val="21"/>
                <w:lang w:eastAsia="zh-CN"/>
              </w:rPr>
            </w:pPr>
            <w:r w:rsidRPr="00D70C6A">
              <w:rPr>
                <w:rFonts w:asciiTheme="minorEastAsia" w:eastAsiaTheme="minorEastAsia" w:hAnsiTheme="minorEastAsia" w:hint="eastAsia"/>
                <w:sz w:val="21"/>
                <w:szCs w:val="21"/>
                <w:lang w:eastAsia="zh-CN"/>
              </w:rPr>
              <w:t>在PBC九月份的会议上，提出了关于建立特别储备金的事项。</w:t>
            </w:r>
            <w:r w:rsidR="006B571D" w:rsidRPr="00D70C6A">
              <w:rPr>
                <w:rFonts w:ascii="SimSun" w:eastAsia="SimSun" w:hAnsi="SimSun"/>
                <w:sz w:val="21"/>
                <w:szCs w:val="21"/>
                <w:lang w:eastAsia="zh-CN"/>
              </w:rPr>
              <w:t>PBC</w:t>
            </w:r>
            <w:r w:rsidRPr="00D70C6A">
              <w:rPr>
                <w:rFonts w:asciiTheme="minorEastAsia" w:eastAsiaTheme="minorEastAsia" w:hAnsiTheme="minorEastAsia" w:hint="eastAsia"/>
                <w:sz w:val="21"/>
                <w:szCs w:val="21"/>
                <w:lang w:eastAsia="zh-CN"/>
              </w:rPr>
              <w:t>在第二十二届会议上：</w:t>
            </w:r>
          </w:p>
          <w:p w:rsidR="006B571D" w:rsidRPr="00D70C6A" w:rsidRDefault="006B571D" w:rsidP="00E11BCD">
            <w:pPr>
              <w:pStyle w:val="ListParagraph"/>
              <w:adjustRightInd w:val="0"/>
              <w:spacing w:beforeLines="30" w:before="72" w:afterLines="30" w:after="72" w:line="240" w:lineRule="auto"/>
              <w:ind w:left="0"/>
              <w:contextualSpacing w:val="0"/>
              <w:jc w:val="both"/>
              <w:rPr>
                <w:rFonts w:ascii="SimSun" w:eastAsia="SimSun" w:hAnsi="SimSun"/>
                <w:sz w:val="21"/>
                <w:szCs w:val="21"/>
                <w:lang w:eastAsia="zh-CN"/>
              </w:rPr>
            </w:pPr>
            <w:r w:rsidRPr="00D70C6A">
              <w:rPr>
                <w:rFonts w:ascii="SimSun" w:eastAsia="SimSun" w:hAnsi="SimSun"/>
                <w:sz w:val="21"/>
                <w:szCs w:val="21"/>
                <w:lang w:eastAsia="zh-CN"/>
              </w:rPr>
              <w:t>(i</w:t>
            </w:r>
            <w:r w:rsidR="00DB5CB4" w:rsidRPr="00D70C6A">
              <w:rPr>
                <w:rFonts w:ascii="SimSun" w:eastAsia="SimSun" w:hAnsi="SimSun" w:cs="SimSun" w:hint="eastAsia"/>
                <w:sz w:val="21"/>
                <w:szCs w:val="21"/>
                <w:lang w:eastAsia="zh-CN"/>
              </w:rPr>
              <w:t>）</w:t>
            </w:r>
            <w:r w:rsidRPr="00D70C6A">
              <w:rPr>
                <w:rFonts w:ascii="KaiTi" w:eastAsia="KaiTi" w:hAnsi="KaiTi"/>
                <w:sz w:val="21"/>
                <w:szCs w:val="21"/>
                <w:lang w:eastAsia="zh-CN"/>
              </w:rPr>
              <w:tab/>
            </w:r>
            <w:r w:rsidR="00C61255" w:rsidRPr="00D70C6A">
              <w:rPr>
                <w:rFonts w:asciiTheme="minorEastAsia" w:eastAsiaTheme="minorEastAsia" w:hAnsiTheme="minorEastAsia" w:hint="eastAsia"/>
                <w:sz w:val="21"/>
                <w:szCs w:val="21"/>
                <w:lang w:eastAsia="zh-CN"/>
              </w:rPr>
              <w:t>承认有必要对储备金和周转基金政策开展审查；并且</w:t>
            </w:r>
          </w:p>
          <w:p w:rsidR="006B571D" w:rsidRPr="00D70C6A" w:rsidRDefault="006B571D" w:rsidP="00E11BCD">
            <w:pPr>
              <w:pStyle w:val="ListParagraph"/>
              <w:adjustRightInd w:val="0"/>
              <w:spacing w:beforeLines="30" w:before="72" w:afterLines="30" w:after="72" w:line="240" w:lineRule="auto"/>
              <w:ind w:left="0"/>
              <w:contextualSpacing w:val="0"/>
              <w:jc w:val="both"/>
              <w:rPr>
                <w:rFonts w:ascii="SimSun" w:eastAsia="SimSun" w:hAnsi="SimSun"/>
                <w:sz w:val="21"/>
                <w:szCs w:val="21"/>
                <w:lang w:eastAsia="zh-CN"/>
              </w:rPr>
            </w:pPr>
            <w:r w:rsidRPr="00D70C6A">
              <w:rPr>
                <w:rFonts w:ascii="SimSun" w:eastAsia="SimSun" w:hAnsi="SimSun"/>
                <w:sz w:val="21"/>
                <w:szCs w:val="21"/>
                <w:lang w:eastAsia="zh-CN"/>
              </w:rPr>
              <w:t>(ii)</w:t>
            </w:r>
            <w:r w:rsidRPr="00D70C6A">
              <w:rPr>
                <w:rFonts w:ascii="SimSun" w:eastAsia="SimSun" w:hAnsi="SimSun"/>
                <w:sz w:val="21"/>
                <w:szCs w:val="21"/>
                <w:lang w:eastAsia="zh-CN"/>
              </w:rPr>
              <w:tab/>
            </w:r>
            <w:r w:rsidR="00C61255" w:rsidRPr="00D70C6A">
              <w:rPr>
                <w:rFonts w:asciiTheme="minorEastAsia" w:eastAsiaTheme="minorEastAsia" w:hAnsiTheme="minorEastAsia" w:hint="eastAsia"/>
                <w:sz w:val="21"/>
                <w:szCs w:val="21"/>
                <w:lang w:eastAsia="zh-CN"/>
              </w:rPr>
              <w:t>要求秘书处</w:t>
            </w:r>
            <w:r w:rsidR="00A05616" w:rsidRPr="00D70C6A">
              <w:rPr>
                <w:rFonts w:asciiTheme="minorEastAsia" w:eastAsiaTheme="minorEastAsia" w:hAnsiTheme="minorEastAsia" w:hint="eastAsia"/>
                <w:sz w:val="21"/>
                <w:szCs w:val="21"/>
                <w:lang w:eastAsia="zh-CN"/>
              </w:rPr>
              <w:t>考虑成员国的意见和指导以及审计监督机构在这方面的建议，</w:t>
            </w:r>
            <w:r w:rsidR="00796455" w:rsidRPr="00D70C6A">
              <w:rPr>
                <w:rFonts w:asciiTheme="minorEastAsia" w:eastAsiaTheme="minorEastAsia" w:hAnsiTheme="minorEastAsia" w:hint="eastAsia"/>
                <w:sz w:val="21"/>
                <w:szCs w:val="21"/>
                <w:lang w:eastAsia="zh-CN"/>
              </w:rPr>
              <w:t>向</w:t>
            </w:r>
            <w:r w:rsidRPr="00D70C6A">
              <w:rPr>
                <w:rFonts w:ascii="SimSun" w:eastAsia="SimSun" w:hAnsi="SimSun"/>
                <w:sz w:val="21"/>
                <w:szCs w:val="21"/>
                <w:lang w:eastAsia="zh-CN"/>
              </w:rPr>
              <w:t>PBC</w:t>
            </w:r>
            <w:r w:rsidR="00796455" w:rsidRPr="00D70C6A">
              <w:rPr>
                <w:rFonts w:asciiTheme="minorEastAsia" w:eastAsiaTheme="minorEastAsia" w:hAnsiTheme="minorEastAsia" w:hint="eastAsia"/>
                <w:sz w:val="21"/>
                <w:szCs w:val="21"/>
                <w:lang w:eastAsia="zh-CN"/>
              </w:rPr>
              <w:t>提交一份全面的政策提案，包括净资产目标设定、</w:t>
            </w:r>
            <w:r w:rsidR="00E652EF" w:rsidRPr="00D70C6A">
              <w:rPr>
                <w:rFonts w:asciiTheme="minorEastAsia" w:eastAsiaTheme="minorEastAsia" w:hAnsiTheme="minorEastAsia" w:hint="eastAsia"/>
                <w:sz w:val="21"/>
                <w:szCs w:val="21"/>
                <w:lang w:eastAsia="zh-CN"/>
              </w:rPr>
              <w:t>流动性考量</w:t>
            </w:r>
            <w:r w:rsidR="00F54061" w:rsidRPr="00D70C6A">
              <w:rPr>
                <w:rFonts w:asciiTheme="minorEastAsia" w:eastAsiaTheme="minorEastAsia" w:hAnsiTheme="minorEastAsia" w:hint="eastAsia"/>
                <w:sz w:val="21"/>
                <w:szCs w:val="21"/>
                <w:lang w:eastAsia="zh-CN"/>
              </w:rPr>
              <w:t>及高于目标水平可用盈余的管理、使用和报告</w:t>
            </w:r>
            <w:r w:rsidR="00A05616" w:rsidRPr="00D70C6A">
              <w:rPr>
                <w:rFonts w:asciiTheme="minorEastAsia" w:eastAsiaTheme="minorEastAsia" w:hAnsiTheme="minorEastAsia" w:hint="eastAsia"/>
                <w:sz w:val="21"/>
                <w:szCs w:val="21"/>
                <w:lang w:eastAsia="zh-CN"/>
              </w:rPr>
              <w:t>。</w:t>
            </w:r>
          </w:p>
          <w:p w:rsidR="006B571D" w:rsidRPr="00D70C6A" w:rsidRDefault="00A05616" w:rsidP="00E11BCD">
            <w:pPr>
              <w:pStyle w:val="ListParagraph"/>
              <w:adjustRightInd w:val="0"/>
              <w:spacing w:beforeLines="30" w:before="72" w:afterLines="30" w:after="72" w:line="240" w:lineRule="auto"/>
              <w:ind w:left="0"/>
              <w:contextualSpacing w:val="0"/>
              <w:jc w:val="both"/>
              <w:rPr>
                <w:rFonts w:ascii="SimSun" w:eastAsia="SimSun" w:hAnsi="SimSun"/>
                <w:sz w:val="21"/>
                <w:szCs w:val="21"/>
                <w:lang w:eastAsia="zh-CN"/>
              </w:rPr>
            </w:pPr>
            <w:r w:rsidRPr="00D70C6A">
              <w:rPr>
                <w:rFonts w:asciiTheme="minorEastAsia" w:eastAsiaTheme="minorEastAsia" w:hAnsiTheme="minorEastAsia" w:hint="eastAsia"/>
                <w:sz w:val="21"/>
                <w:szCs w:val="21"/>
                <w:lang w:eastAsia="zh-CN"/>
              </w:rPr>
              <w:t>因此，</w:t>
            </w:r>
            <w:r w:rsidR="00970E78" w:rsidRPr="00D70C6A">
              <w:rPr>
                <w:rFonts w:asciiTheme="minorEastAsia" w:eastAsiaTheme="minorEastAsia" w:hAnsiTheme="minorEastAsia" w:hint="eastAsia"/>
                <w:sz w:val="21"/>
                <w:szCs w:val="21"/>
                <w:lang w:eastAsia="zh-CN"/>
              </w:rPr>
              <w:t>按照这一决定，在2015年将向成员国提交一份处理储备金使用各方面问题的文件。</w:t>
            </w:r>
          </w:p>
          <w:p w:rsidR="006B571D" w:rsidRPr="00D70C6A" w:rsidRDefault="00970E78" w:rsidP="00E11BCD">
            <w:pPr>
              <w:pStyle w:val="ListParagraph"/>
              <w:adjustRightInd w:val="0"/>
              <w:spacing w:beforeLines="30" w:before="72" w:afterLines="30" w:after="72" w:line="240" w:lineRule="auto"/>
              <w:ind w:left="0"/>
              <w:contextualSpacing w:val="0"/>
              <w:jc w:val="both"/>
              <w:rPr>
                <w:rFonts w:ascii="Times New Roman" w:hAnsi="Times New Roman"/>
                <w:sz w:val="21"/>
                <w:szCs w:val="21"/>
                <w:lang w:eastAsia="zh-CN"/>
              </w:rPr>
            </w:pPr>
            <w:r w:rsidRPr="00D70C6A">
              <w:rPr>
                <w:rFonts w:asciiTheme="minorEastAsia" w:eastAsiaTheme="minorEastAsia" w:hAnsiTheme="minorEastAsia" w:hint="eastAsia"/>
                <w:sz w:val="21"/>
                <w:szCs w:val="21"/>
                <w:lang w:eastAsia="zh-CN"/>
              </w:rPr>
              <w:t>在上次更新后，批准的储备金政策已以办公指令的形式发布。因此，我们要求终止此项已落实的建议。</w:t>
            </w:r>
          </w:p>
        </w:tc>
        <w:tc>
          <w:tcPr>
            <w:tcW w:w="968" w:type="pct"/>
            <w:shd w:val="clear" w:color="auto" w:fill="auto"/>
          </w:tcPr>
          <w:p w:rsidR="006B571D" w:rsidRPr="00D70C6A" w:rsidRDefault="00B94FE6" w:rsidP="00E11BCD">
            <w:pPr>
              <w:pStyle w:val="ListParagraph"/>
              <w:adjustRightInd w:val="0"/>
              <w:spacing w:beforeLines="30" w:before="72" w:afterLines="30" w:after="72" w:line="240" w:lineRule="auto"/>
              <w:ind w:left="0"/>
              <w:contextualSpacing w:val="0"/>
              <w:jc w:val="center"/>
              <w:rPr>
                <w:rFonts w:ascii="Times New Roman" w:hAnsi="Times New Roman"/>
                <w:b/>
                <w:sz w:val="21"/>
                <w:szCs w:val="21"/>
              </w:rPr>
            </w:pPr>
            <w:r w:rsidRPr="00D70C6A">
              <w:rPr>
                <w:rFonts w:asciiTheme="minorEastAsia" w:eastAsiaTheme="minorEastAsia" w:hAnsiTheme="minorEastAsia" w:hint="eastAsia"/>
                <w:b/>
                <w:sz w:val="21"/>
                <w:szCs w:val="21"/>
                <w:lang w:eastAsia="zh-CN"/>
              </w:rPr>
              <w:t>已落实</w:t>
            </w:r>
          </w:p>
        </w:tc>
      </w:tr>
    </w:tbl>
    <w:p w:rsidR="0076374A" w:rsidRPr="00DB5CB4" w:rsidRDefault="0076374A" w:rsidP="00260E57">
      <w:pPr>
        <w:rPr>
          <w:rFonts w:ascii="SimSun" w:eastAsia="SimSun" w:hAnsi="SimSun" w:cs="Times New Roman"/>
          <w:sz w:val="21"/>
          <w:szCs w:val="24"/>
        </w:rPr>
        <w:sectPr w:rsidR="0076374A" w:rsidRPr="00DB5CB4" w:rsidSect="00DB5CB4">
          <w:headerReference w:type="default" r:id="rId18"/>
          <w:headerReference w:type="first" r:id="rId19"/>
          <w:pgSz w:w="11907" w:h="16839" w:code="9"/>
          <w:pgMar w:top="567" w:right="1134" w:bottom="1418" w:left="1418" w:header="510" w:footer="1021" w:gutter="0"/>
          <w:cols w:space="720"/>
          <w:titlePg/>
          <w:docGrid w:linePitch="360"/>
        </w:sectPr>
      </w:pPr>
    </w:p>
    <w:p w:rsidR="002D3B04" w:rsidRPr="00915FD3" w:rsidRDefault="00561AC8" w:rsidP="00D70C6A">
      <w:pPr>
        <w:keepNext/>
        <w:spacing w:beforeLines="100" w:before="240" w:afterLines="100" w:after="240" w:line="340" w:lineRule="atLeast"/>
        <w:jc w:val="center"/>
        <w:rPr>
          <w:rFonts w:ascii="SimSun" w:eastAsia="SimSun" w:hAnsi="SimSun" w:cs="Arial"/>
          <w:b/>
          <w:sz w:val="21"/>
          <w:szCs w:val="20"/>
          <w:lang w:eastAsia="zh-CN"/>
        </w:rPr>
      </w:pPr>
      <w:r>
        <w:rPr>
          <w:rFonts w:ascii="SimHei" w:eastAsia="SimHei" w:hAnsi="SimHei" w:hint="eastAsia"/>
          <w:bCs/>
          <w:sz w:val="21"/>
          <w:lang w:val="en-CA" w:eastAsia="zh-CN"/>
        </w:rPr>
        <w:lastRenderedPageBreak/>
        <w:t>管理层对外聘审计员所提建议的答复</w:t>
      </w:r>
    </w:p>
    <w:p w:rsidR="00006037"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建议1</w:t>
      </w:r>
    </w:p>
    <w:p w:rsidR="00520E0B" w:rsidRPr="00303F71" w:rsidRDefault="00520E0B" w:rsidP="00D70C6A">
      <w:pPr>
        <w:adjustRightInd w:val="0"/>
        <w:spacing w:afterLines="50" w:after="120" w:line="340" w:lineRule="atLeast"/>
        <w:ind w:firstLineChars="200" w:firstLine="420"/>
        <w:jc w:val="both"/>
        <w:rPr>
          <w:rFonts w:ascii="KaiTi" w:eastAsia="KaiTi" w:hAnsi="KaiTi" w:cs="Times New Roman"/>
          <w:sz w:val="21"/>
          <w:szCs w:val="24"/>
          <w:lang w:eastAsia="zh-CN"/>
        </w:rPr>
      </w:pPr>
      <w:r w:rsidRPr="00303F71">
        <w:rPr>
          <w:rFonts w:ascii="KaiTi" w:eastAsia="KaiTi" w:hAnsi="KaiTi" w:cs="Times New Roman" w:hint="eastAsia"/>
          <w:sz w:val="21"/>
          <w:szCs w:val="24"/>
          <w:lang w:eastAsia="zh-CN"/>
        </w:rPr>
        <w:t>WIPO不妨设计一个详细的机制，确保在任何报告年度内的PCT国际申请</w:t>
      </w:r>
      <w:r w:rsidR="001E4597">
        <w:rPr>
          <w:rFonts w:ascii="KaiTi" w:eastAsia="KaiTi" w:hAnsi="KaiTi" w:cs="Times New Roman" w:hint="eastAsia"/>
          <w:sz w:val="21"/>
          <w:szCs w:val="24"/>
          <w:lang w:eastAsia="zh-CN"/>
        </w:rPr>
        <w:t>收费</w:t>
      </w:r>
      <w:r w:rsidRPr="00303F71">
        <w:rPr>
          <w:rFonts w:ascii="KaiTi" w:eastAsia="KaiTi" w:hAnsi="KaiTi" w:cs="Times New Roman" w:hint="eastAsia"/>
          <w:sz w:val="21"/>
          <w:szCs w:val="24"/>
          <w:lang w:eastAsia="zh-CN"/>
        </w:rPr>
        <w:t>收入与基于该年度公布的PCT申请件数保持一致。</w:t>
      </w:r>
    </w:p>
    <w:p w:rsidR="00520E0B"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2D3B04" w:rsidRDefault="00520E0B" w:rsidP="00D70C6A">
      <w:pPr>
        <w:pStyle w:val="ListParagraph"/>
        <w:adjustRightInd w:val="0"/>
        <w:spacing w:afterLines="50" w:after="120" w:line="340" w:lineRule="atLeast"/>
        <w:ind w:left="0" w:firstLineChars="200" w:firstLine="42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WIPO同意这项建议，并表示实施该项建议需要在其年终程序中纳入对年度内公布的总数更详细的分析。</w:t>
      </w:r>
    </w:p>
    <w:p w:rsidR="002D3B04"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2</w:t>
      </w:r>
    </w:p>
    <w:p w:rsidR="002D3B04" w:rsidRPr="00D70C6A" w:rsidRDefault="00BF7768" w:rsidP="00D70C6A">
      <w:pPr>
        <w:adjustRightInd w:val="0"/>
        <w:spacing w:afterLines="50" w:after="120" w:line="340" w:lineRule="atLeast"/>
        <w:ind w:firstLineChars="200" w:firstLine="420"/>
        <w:jc w:val="both"/>
        <w:rPr>
          <w:rFonts w:ascii="KaiTi" w:eastAsia="KaiTi" w:hAnsi="KaiTi" w:cs="Times New Roman"/>
          <w:sz w:val="21"/>
          <w:szCs w:val="24"/>
          <w:lang w:eastAsia="zh-CN"/>
        </w:rPr>
      </w:pPr>
      <w:r w:rsidRPr="00D70C6A">
        <w:rPr>
          <w:rFonts w:ascii="KaiTi" w:eastAsia="KaiTi" w:hAnsi="KaiTi" w:cs="Times New Roman" w:hint="eastAsia"/>
          <w:sz w:val="21"/>
          <w:szCs w:val="24"/>
          <w:lang w:eastAsia="zh-CN"/>
        </w:rPr>
        <w:t>WIPO不妨建立正式的适用指标与标准，用以衡量每年对不动产、厂房与设备进行</w:t>
      </w:r>
      <w:r w:rsidR="00575F73">
        <w:rPr>
          <w:rFonts w:ascii="KaiTi" w:eastAsia="KaiTi" w:hAnsi="KaiTi" w:cs="Times New Roman" w:hint="eastAsia"/>
          <w:sz w:val="21"/>
          <w:szCs w:val="24"/>
          <w:lang w:eastAsia="zh-CN"/>
        </w:rPr>
        <w:t>重估价</w:t>
      </w:r>
      <w:r w:rsidRPr="00D70C6A">
        <w:rPr>
          <w:rFonts w:ascii="KaiTi" w:eastAsia="KaiTi" w:hAnsi="KaiTi" w:cs="Times New Roman" w:hint="eastAsia"/>
          <w:sz w:val="21"/>
          <w:szCs w:val="24"/>
          <w:lang w:eastAsia="zh-CN"/>
        </w:rPr>
        <w:t>的必要性。</w:t>
      </w:r>
    </w:p>
    <w:p w:rsidR="007566C6"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2D3B04" w:rsidRDefault="00BF7768" w:rsidP="00D70C6A">
      <w:pPr>
        <w:pStyle w:val="ListParagraph"/>
        <w:adjustRightInd w:val="0"/>
        <w:spacing w:afterLines="50" w:after="120" w:line="340" w:lineRule="atLeast"/>
        <w:ind w:left="0" w:firstLineChars="200" w:firstLine="420"/>
        <w:contextualSpacing w:val="0"/>
        <w:jc w:val="both"/>
        <w:rPr>
          <w:rFonts w:ascii="SimSun" w:eastAsia="SimSun" w:hAnsi="SimSun" w:cs="Times New Roman"/>
          <w:sz w:val="21"/>
          <w:szCs w:val="24"/>
          <w:lang w:eastAsia="zh-CN"/>
        </w:rPr>
      </w:pPr>
      <w:r w:rsidRPr="00DB5CB4">
        <w:rPr>
          <w:rFonts w:ascii="SimSun" w:eastAsia="SimSun" w:hAnsi="SimSun" w:cs="SimSun" w:hint="eastAsia"/>
          <w:sz w:val="21"/>
          <w:szCs w:val="24"/>
          <w:lang w:eastAsia="zh-CN"/>
        </w:rPr>
        <w:t>WIPO接受了该项建议，表示其将建立正式的适用指标与标准，作为确定每年年末是否有必要对土地进行</w:t>
      </w:r>
      <w:r w:rsidR="00575F73">
        <w:rPr>
          <w:rFonts w:ascii="SimSun" w:eastAsia="SimSun" w:hAnsi="SimSun" w:cs="SimSun" w:hint="eastAsia"/>
          <w:sz w:val="21"/>
          <w:szCs w:val="24"/>
          <w:lang w:eastAsia="zh-CN"/>
        </w:rPr>
        <w:t>重估价</w:t>
      </w:r>
      <w:r w:rsidRPr="00DB5CB4">
        <w:rPr>
          <w:rFonts w:ascii="SimSun" w:eastAsia="SimSun" w:hAnsi="SimSun" w:cs="SimSun" w:hint="eastAsia"/>
          <w:sz w:val="21"/>
          <w:szCs w:val="24"/>
          <w:lang w:eastAsia="zh-CN"/>
        </w:rPr>
        <w:t>的依据。</w:t>
      </w:r>
    </w:p>
    <w:p w:rsidR="002D3B04"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3</w:t>
      </w:r>
    </w:p>
    <w:p w:rsidR="009E0194" w:rsidRPr="00303F71" w:rsidRDefault="009E0194" w:rsidP="00D70C6A">
      <w:pPr>
        <w:adjustRightInd w:val="0"/>
        <w:spacing w:afterLines="50" w:after="120" w:line="340" w:lineRule="atLeast"/>
        <w:ind w:firstLineChars="200" w:firstLine="420"/>
        <w:jc w:val="both"/>
        <w:rPr>
          <w:rFonts w:ascii="KaiTi" w:eastAsia="KaiTi" w:hAnsi="KaiTi" w:cs="Times New Roman"/>
          <w:sz w:val="21"/>
          <w:szCs w:val="24"/>
          <w:lang w:eastAsia="zh-CN"/>
        </w:rPr>
      </w:pPr>
      <w:r w:rsidRPr="00D70C6A">
        <w:rPr>
          <w:rFonts w:ascii="KaiTi" w:eastAsia="KaiTi" w:hAnsi="KaiTi" w:cs="Times New Roman" w:hint="eastAsia"/>
          <w:sz w:val="21"/>
          <w:szCs w:val="24"/>
          <w:lang w:eastAsia="zh-CN"/>
        </w:rPr>
        <w:t>WIPO不妨重新评估资产使用寿命，以实现对资产使用寿命的公允列报和合理概算。</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2D3B04" w:rsidRDefault="009E0194" w:rsidP="00D70C6A">
      <w:pPr>
        <w:pStyle w:val="ListParagraph"/>
        <w:adjustRightInd w:val="0"/>
        <w:spacing w:afterLines="50" w:after="120" w:line="340" w:lineRule="atLeast"/>
        <w:ind w:left="0" w:firstLineChars="200" w:firstLine="420"/>
        <w:contextualSpacing w:val="0"/>
        <w:jc w:val="both"/>
        <w:rPr>
          <w:rFonts w:ascii="SimSun" w:eastAsia="SimSun" w:hAnsi="SimSun" w:cs="Times New Roman"/>
          <w:b/>
          <w:sz w:val="21"/>
          <w:szCs w:val="24"/>
          <w:lang w:eastAsia="zh-CN"/>
        </w:rPr>
      </w:pPr>
      <w:r w:rsidRPr="00DB5CB4">
        <w:rPr>
          <w:rFonts w:ascii="SimSun" w:eastAsia="SimSun" w:hAnsi="SimSun" w:cs="SimSun" w:hint="eastAsia"/>
          <w:sz w:val="21"/>
          <w:szCs w:val="24"/>
          <w:lang w:eastAsia="zh-CN"/>
        </w:rPr>
        <w:t>WIPO接受了该项建议，</w:t>
      </w:r>
      <w:r w:rsidRPr="00D70C6A">
        <w:rPr>
          <w:rFonts w:asciiTheme="minorEastAsia" w:eastAsiaTheme="minorEastAsia" w:hAnsiTheme="minorEastAsia" w:cs="Times New Roman" w:hint="eastAsia"/>
          <w:sz w:val="21"/>
          <w:szCs w:val="24"/>
          <w:lang w:eastAsia="zh-CN"/>
        </w:rPr>
        <w:t>表示</w:t>
      </w:r>
      <w:r w:rsidRPr="00DB5CB4">
        <w:rPr>
          <w:rFonts w:ascii="SimSun" w:eastAsia="SimSun" w:hAnsi="SimSun" w:cs="SimSun" w:hint="eastAsia"/>
          <w:sz w:val="21"/>
          <w:szCs w:val="24"/>
          <w:lang w:eastAsia="zh-CN"/>
        </w:rPr>
        <w:t>将在</w:t>
      </w:r>
      <w:r w:rsidRPr="00DB5CB4">
        <w:rPr>
          <w:rFonts w:ascii="SimSun" w:eastAsia="SimSun" w:hAnsi="SimSun" w:cs="Times New Roman"/>
          <w:sz w:val="21"/>
          <w:szCs w:val="24"/>
          <w:lang w:eastAsia="zh-CN"/>
        </w:rPr>
        <w:t>2016</w:t>
      </w:r>
      <w:r w:rsidRPr="00DB5CB4">
        <w:rPr>
          <w:rFonts w:ascii="SimSun" w:eastAsia="SimSun" w:hAnsi="SimSun" w:cs="SimSun" w:hint="eastAsia"/>
          <w:sz w:val="21"/>
          <w:szCs w:val="24"/>
          <w:lang w:eastAsia="zh-CN"/>
        </w:rPr>
        <w:t>年期间对使用寿命进行分析。</w:t>
      </w:r>
    </w:p>
    <w:p w:rsidR="002D3B04"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4</w:t>
      </w:r>
    </w:p>
    <w:p w:rsidR="002D3B04" w:rsidRPr="00303F71" w:rsidRDefault="00880B38" w:rsidP="00D70C6A">
      <w:pPr>
        <w:adjustRightInd w:val="0"/>
        <w:spacing w:afterLines="50" w:after="120" w:line="340" w:lineRule="atLeast"/>
        <w:ind w:firstLineChars="200" w:firstLine="420"/>
        <w:jc w:val="both"/>
        <w:rPr>
          <w:rFonts w:ascii="KaiTi" w:eastAsia="KaiTi" w:hAnsi="KaiTi" w:cs="Times New Roman"/>
          <w:sz w:val="21"/>
          <w:szCs w:val="24"/>
          <w:lang w:eastAsia="zh-CN"/>
        </w:rPr>
      </w:pPr>
      <w:r w:rsidRPr="00D70C6A">
        <w:rPr>
          <w:rFonts w:ascii="KaiTi" w:eastAsia="KaiTi" w:hAnsi="KaiTi" w:cs="Times New Roman" w:hint="eastAsia"/>
          <w:sz w:val="21"/>
          <w:szCs w:val="24"/>
          <w:lang w:eastAsia="zh-CN"/>
        </w:rPr>
        <w:t>WIPO不妨考虑为无法退回申请人的核销金额制定正式政策。</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2D3B04" w:rsidRPr="00915FD3" w:rsidRDefault="00880B38" w:rsidP="00D70C6A">
      <w:pPr>
        <w:pStyle w:val="ListParagraph"/>
        <w:adjustRightInd w:val="0"/>
        <w:spacing w:afterLines="50" w:after="120" w:line="340" w:lineRule="atLeast"/>
        <w:ind w:left="0" w:firstLineChars="200" w:firstLine="420"/>
        <w:contextualSpacing w:val="0"/>
        <w:jc w:val="both"/>
        <w:rPr>
          <w:rFonts w:ascii="SimSun" w:eastAsia="SimSun" w:hAnsi="SimSun" w:cs="Arial"/>
          <w:b/>
          <w:sz w:val="21"/>
          <w:szCs w:val="20"/>
          <w:lang w:eastAsia="zh-CN"/>
        </w:rPr>
      </w:pPr>
      <w:r w:rsidRPr="00DB5CB4">
        <w:rPr>
          <w:rFonts w:ascii="SimSun" w:eastAsia="SimSun" w:hAnsi="SimSun" w:cs="SimSun" w:hint="eastAsia"/>
          <w:sz w:val="21"/>
          <w:szCs w:val="24"/>
          <w:lang w:eastAsia="zh-CN"/>
        </w:rPr>
        <w:t>WIPO接受上述建议，</w:t>
      </w:r>
      <w:r w:rsidRPr="00D70C6A">
        <w:rPr>
          <w:rFonts w:asciiTheme="minorEastAsia" w:eastAsiaTheme="minorEastAsia" w:hAnsiTheme="minorEastAsia" w:cs="Times New Roman" w:hint="eastAsia"/>
          <w:sz w:val="21"/>
          <w:szCs w:val="24"/>
          <w:lang w:eastAsia="zh-CN"/>
        </w:rPr>
        <w:t>并表示</w:t>
      </w:r>
      <w:r w:rsidRPr="00DB5CB4">
        <w:rPr>
          <w:rFonts w:ascii="SimSun" w:eastAsia="SimSun" w:hAnsi="SimSun" w:cs="SimSun" w:hint="eastAsia"/>
          <w:sz w:val="21"/>
          <w:szCs w:val="24"/>
          <w:lang w:eastAsia="zh-CN"/>
        </w:rPr>
        <w:t>目前正在对马德里体系规费和相关缴费程序进行审核，在审核中将考虑建立正式核销政策的必要性。</w:t>
      </w:r>
    </w:p>
    <w:p w:rsidR="002D3B04"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5</w:t>
      </w:r>
    </w:p>
    <w:p w:rsidR="00C62C69" w:rsidRPr="00D70C6A" w:rsidRDefault="00C62C69" w:rsidP="00D70C6A">
      <w:pPr>
        <w:adjustRightInd w:val="0"/>
        <w:spacing w:afterLines="50" w:after="120" w:line="340" w:lineRule="atLeast"/>
        <w:ind w:firstLineChars="200" w:firstLine="420"/>
        <w:jc w:val="both"/>
        <w:rPr>
          <w:rFonts w:ascii="KaiTi" w:eastAsia="KaiTi" w:hAnsi="KaiTi" w:cs="Times New Roman"/>
          <w:sz w:val="21"/>
          <w:szCs w:val="24"/>
          <w:lang w:eastAsia="zh-CN"/>
        </w:rPr>
      </w:pPr>
      <w:r w:rsidRPr="00D70C6A">
        <w:rPr>
          <w:rFonts w:ascii="KaiTi" w:eastAsia="KaiTi" w:hAnsi="KaiTi" w:cs="Times New Roman" w:hint="eastAsia"/>
          <w:sz w:val="21"/>
          <w:szCs w:val="24"/>
          <w:lang w:eastAsia="zh-CN"/>
        </w:rPr>
        <w:t>仲裁与调解中心不妨继续强化其机制，为绩效指标确定更切实的目标。</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2D3B04" w:rsidRPr="00915FD3" w:rsidRDefault="00C62C69" w:rsidP="00D70C6A">
      <w:pPr>
        <w:pStyle w:val="ListParagraph"/>
        <w:adjustRightInd w:val="0"/>
        <w:spacing w:afterLines="50" w:after="120" w:line="340" w:lineRule="atLeast"/>
        <w:ind w:left="0" w:firstLineChars="200" w:firstLine="420"/>
        <w:contextualSpacing w:val="0"/>
        <w:jc w:val="both"/>
        <w:rPr>
          <w:rFonts w:ascii="SimSun" w:eastAsia="SimSun" w:hAnsi="SimSun" w:cs="Arial"/>
          <w:b/>
          <w:sz w:val="21"/>
          <w:szCs w:val="20"/>
          <w:lang w:eastAsia="zh-CN"/>
        </w:rPr>
      </w:pPr>
      <w:r w:rsidRPr="00DB5CB4">
        <w:rPr>
          <w:rFonts w:ascii="SimSun" w:eastAsia="SimSun" w:hAnsi="SimSun" w:cs="SimSun" w:hint="eastAsia"/>
          <w:sz w:val="21"/>
          <w:szCs w:val="24"/>
          <w:lang w:eastAsia="zh-CN"/>
        </w:rPr>
        <w:t>WIPO接受了这项建议，并表示仲裁与调解中心在设置目标时对所有潜在影响因素进行密切监测。</w:t>
      </w:r>
    </w:p>
    <w:p w:rsidR="002D3B04"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lastRenderedPageBreak/>
        <w:t>建议</w:t>
      </w:r>
      <w:r w:rsidR="007566C6" w:rsidRPr="00C53109">
        <w:rPr>
          <w:rFonts w:ascii="SimHei" w:eastAsia="SimHei" w:hAnsi="SimHei" w:cs="Times New Roman"/>
          <w:sz w:val="21"/>
          <w:szCs w:val="24"/>
          <w:lang w:eastAsia="zh-CN" w:bidi="pa-IN"/>
        </w:rPr>
        <w:t>6</w:t>
      </w:r>
    </w:p>
    <w:p w:rsidR="00C62C69" w:rsidRPr="00D70C6A" w:rsidRDefault="00C62C69" w:rsidP="002E707B">
      <w:pPr>
        <w:keepNext/>
        <w:adjustRightInd w:val="0"/>
        <w:spacing w:afterLines="50" w:after="120" w:line="340" w:lineRule="atLeast"/>
        <w:ind w:firstLineChars="200" w:firstLine="420"/>
        <w:jc w:val="both"/>
        <w:rPr>
          <w:rFonts w:ascii="KaiTi" w:eastAsia="KaiTi" w:hAnsi="KaiTi" w:cs="Times New Roman"/>
          <w:sz w:val="21"/>
          <w:szCs w:val="24"/>
          <w:lang w:eastAsia="zh-CN"/>
        </w:rPr>
      </w:pPr>
      <w:r w:rsidRPr="00D70C6A">
        <w:rPr>
          <w:rFonts w:ascii="KaiTi" w:eastAsia="KaiTi" w:hAnsi="KaiTi" w:cs="Times New Roman" w:hint="eastAsia"/>
          <w:sz w:val="21"/>
          <w:szCs w:val="24"/>
          <w:lang w:eastAsia="zh-CN"/>
        </w:rPr>
        <w:t>仲裁与调解中心不妨采取更积极主动的做法，通过更具吸引力和成本效益的工作，使WIPO的替代性争议解决服务成为用户的首选系统。这些工作包括通过宣传突出其优势，定期实施调查获取客户对其服务的反馈，以及集中分析客户提供的建议/反馈。</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7566C6" w:rsidRPr="00915FD3" w:rsidRDefault="00C62C69" w:rsidP="00D70C6A">
      <w:pPr>
        <w:pStyle w:val="ListParagraph"/>
        <w:adjustRightInd w:val="0"/>
        <w:spacing w:afterLines="50" w:after="120" w:line="340" w:lineRule="atLeast"/>
        <w:ind w:left="0" w:firstLineChars="200" w:firstLine="420"/>
        <w:contextualSpacing w:val="0"/>
        <w:jc w:val="both"/>
        <w:rPr>
          <w:rFonts w:ascii="SimSun" w:eastAsia="SimSun" w:hAnsi="SimSun" w:cs="Arial"/>
          <w:b/>
          <w:sz w:val="21"/>
          <w:szCs w:val="20"/>
          <w:lang w:eastAsia="zh-CN"/>
        </w:rPr>
      </w:pPr>
      <w:r w:rsidRPr="00DB5CB4">
        <w:rPr>
          <w:rFonts w:ascii="SimSun" w:eastAsia="SimSun" w:hAnsi="SimSun" w:hint="eastAsia"/>
          <w:sz w:val="21"/>
          <w:szCs w:val="24"/>
          <w:lang w:eastAsia="zh-CN"/>
        </w:rPr>
        <w:t>WIPO表示，在其风险登记簿中已</w:t>
      </w:r>
      <w:r w:rsidRPr="00D70C6A">
        <w:rPr>
          <w:rFonts w:asciiTheme="minorEastAsia" w:eastAsiaTheme="minorEastAsia" w:hAnsiTheme="minorEastAsia" w:cs="Times New Roman" w:hint="eastAsia"/>
          <w:sz w:val="21"/>
          <w:szCs w:val="24"/>
          <w:lang w:eastAsia="zh-CN"/>
        </w:rPr>
        <w:t>识别</w:t>
      </w:r>
      <w:r w:rsidRPr="00DB5CB4">
        <w:rPr>
          <w:rFonts w:ascii="SimSun" w:eastAsia="SimSun" w:hAnsi="SimSun" w:hint="eastAsia"/>
          <w:sz w:val="21"/>
          <w:szCs w:val="24"/>
          <w:lang w:eastAsia="zh-CN"/>
        </w:rPr>
        <w:t>到该活动领域中存在的竞争构成的挑战。WIPO同意有必要全面提升仲裁与调解中心服务</w:t>
      </w:r>
      <w:r w:rsidR="008C1343">
        <w:rPr>
          <w:rFonts w:ascii="SimSun" w:eastAsia="SimSun" w:hAnsi="SimSun" w:hint="eastAsia"/>
          <w:sz w:val="21"/>
          <w:szCs w:val="24"/>
          <w:lang w:eastAsia="zh-CN"/>
        </w:rPr>
        <w:t>。</w:t>
      </w:r>
      <w:r w:rsidRPr="00DB5CB4">
        <w:rPr>
          <w:rFonts w:ascii="SimSun" w:eastAsia="SimSun" w:hAnsi="SimSun" w:hint="eastAsia"/>
          <w:sz w:val="21"/>
          <w:szCs w:val="24"/>
          <w:lang w:eastAsia="zh-CN"/>
        </w:rPr>
        <w:t>为此，WIPO表示仲裁与调解中心将对其可用资源实施最佳利用。</w:t>
      </w:r>
    </w:p>
    <w:p w:rsidR="007566C6"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7</w:t>
      </w:r>
    </w:p>
    <w:p w:rsidR="00961728" w:rsidRPr="00303F71" w:rsidRDefault="00961728" w:rsidP="00D70C6A">
      <w:pPr>
        <w:adjustRightInd w:val="0"/>
        <w:spacing w:afterLines="50" w:after="120" w:line="340" w:lineRule="atLeast"/>
        <w:ind w:firstLineChars="200" w:firstLine="420"/>
        <w:jc w:val="both"/>
        <w:rPr>
          <w:rFonts w:ascii="KaiTi" w:eastAsia="KaiTi" w:hAnsi="KaiTi"/>
          <w:sz w:val="21"/>
          <w:szCs w:val="24"/>
          <w:lang w:eastAsia="zh-CN"/>
        </w:rPr>
      </w:pPr>
      <w:r w:rsidRPr="00303F71">
        <w:rPr>
          <w:rFonts w:ascii="KaiTi" w:eastAsia="KaiTi" w:hAnsi="KaiTi" w:hint="eastAsia"/>
          <w:sz w:val="21"/>
          <w:szCs w:val="24"/>
          <w:lang w:eastAsia="zh-CN"/>
        </w:rPr>
        <w:t>仲裁与调解中心不妨考虑构建一个更透明、宣传更广泛的政策，规定将中立</w:t>
      </w:r>
      <w:r w:rsidR="008C1343">
        <w:rPr>
          <w:rFonts w:ascii="KaiTi" w:eastAsia="KaiTi" w:hAnsi="KaiTi" w:hint="eastAsia"/>
          <w:sz w:val="21"/>
          <w:szCs w:val="24"/>
          <w:lang w:eastAsia="zh-CN"/>
        </w:rPr>
        <w:t>人</w:t>
      </w:r>
      <w:r w:rsidRPr="00303F71">
        <w:rPr>
          <w:rFonts w:ascii="KaiTi" w:eastAsia="KaiTi" w:hAnsi="KaiTi" w:hint="eastAsia"/>
          <w:sz w:val="21"/>
          <w:szCs w:val="24"/>
          <w:lang w:eastAsia="zh-CN"/>
        </w:rPr>
        <w:t>纳入WIPO名单的流程与标准。</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2D3B04" w:rsidRDefault="00961728" w:rsidP="00D70C6A">
      <w:pPr>
        <w:pStyle w:val="ListParagraph"/>
        <w:adjustRightInd w:val="0"/>
        <w:spacing w:afterLines="50" w:after="120" w:line="340" w:lineRule="atLeast"/>
        <w:ind w:left="0" w:firstLineChars="200" w:firstLine="42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WIPO同意有必要分享有关</w:t>
      </w:r>
      <w:r w:rsidRPr="00D70C6A">
        <w:rPr>
          <w:rFonts w:asciiTheme="minorEastAsia" w:eastAsiaTheme="minorEastAsia" w:hAnsiTheme="minorEastAsia" w:cs="Times New Roman" w:hint="eastAsia"/>
          <w:sz w:val="21"/>
          <w:szCs w:val="24"/>
          <w:lang w:eastAsia="zh-CN"/>
        </w:rPr>
        <w:t>仲裁</w:t>
      </w:r>
      <w:r w:rsidRPr="00DB5CB4">
        <w:rPr>
          <w:rFonts w:ascii="SimSun" w:eastAsia="SimSun" w:hAnsi="SimSun" w:hint="eastAsia"/>
          <w:sz w:val="21"/>
          <w:szCs w:val="24"/>
          <w:lang w:eastAsia="zh-CN"/>
        </w:rPr>
        <w:t>与调解中心专家选用流程的更多信息。</w:t>
      </w:r>
    </w:p>
    <w:p w:rsidR="007566C6"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8</w:t>
      </w:r>
    </w:p>
    <w:p w:rsidR="002D3B04" w:rsidRPr="00303F71" w:rsidRDefault="00961728" w:rsidP="00D70C6A">
      <w:pPr>
        <w:adjustRightInd w:val="0"/>
        <w:spacing w:afterLines="50" w:after="120" w:line="340" w:lineRule="atLeast"/>
        <w:ind w:firstLineChars="200" w:firstLine="420"/>
        <w:jc w:val="both"/>
        <w:rPr>
          <w:rFonts w:ascii="KaiTi" w:eastAsia="KaiTi" w:hAnsi="KaiTi"/>
          <w:sz w:val="21"/>
          <w:szCs w:val="24"/>
          <w:lang w:eastAsia="zh-CN"/>
        </w:rPr>
      </w:pPr>
      <w:r w:rsidRPr="00303F71">
        <w:rPr>
          <w:rFonts w:ascii="KaiTi" w:eastAsia="KaiTi" w:hAnsi="KaiTi" w:hint="eastAsia"/>
          <w:sz w:val="21"/>
          <w:szCs w:val="24"/>
          <w:lang w:eastAsia="zh-CN"/>
        </w:rPr>
        <w:t>仲裁与调解中心不妨评估当前的和解率与市场水平是否可比，并寻求是否有可能确定一个基准对其在这方面的绩效进行评估。</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961728" w:rsidRPr="00DB5CB4" w:rsidRDefault="00961728" w:rsidP="00D70C6A">
      <w:pPr>
        <w:pStyle w:val="ListParagraph"/>
        <w:adjustRightInd w:val="0"/>
        <w:spacing w:afterLines="50" w:after="120" w:line="340" w:lineRule="atLeast"/>
        <w:ind w:left="0" w:firstLineChars="200" w:firstLine="42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WIPO表示将继续监测</w:t>
      </w:r>
      <w:r w:rsidRPr="00D70C6A">
        <w:rPr>
          <w:rFonts w:asciiTheme="minorEastAsia" w:eastAsiaTheme="minorEastAsia" w:hAnsiTheme="minorEastAsia" w:cs="Times New Roman" w:hint="eastAsia"/>
          <w:sz w:val="21"/>
          <w:szCs w:val="24"/>
          <w:lang w:eastAsia="zh-CN"/>
        </w:rPr>
        <w:t>WIPO</w:t>
      </w:r>
      <w:r w:rsidRPr="00DB5CB4">
        <w:rPr>
          <w:rFonts w:ascii="SimSun" w:eastAsia="SimSun" w:hAnsi="SimSun" w:hint="eastAsia"/>
          <w:sz w:val="21"/>
          <w:szCs w:val="24"/>
          <w:lang w:eastAsia="zh-CN"/>
        </w:rPr>
        <w:t>所处理争议案件之和解，并更广泛地评估市场可用信息。</w:t>
      </w:r>
    </w:p>
    <w:p w:rsidR="007566C6"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9</w:t>
      </w:r>
    </w:p>
    <w:p w:rsidR="00DF265A" w:rsidRPr="00303F71" w:rsidRDefault="00DF265A" w:rsidP="00D70C6A">
      <w:pPr>
        <w:adjustRightInd w:val="0"/>
        <w:spacing w:afterLines="50" w:after="120" w:line="340" w:lineRule="atLeast"/>
        <w:ind w:firstLineChars="200" w:firstLine="420"/>
        <w:jc w:val="both"/>
        <w:rPr>
          <w:rFonts w:ascii="KaiTi" w:eastAsia="KaiTi" w:hAnsi="KaiTi"/>
          <w:sz w:val="21"/>
          <w:szCs w:val="24"/>
          <w:lang w:eastAsia="zh-CN"/>
        </w:rPr>
      </w:pPr>
      <w:r w:rsidRPr="00303F71">
        <w:rPr>
          <w:rFonts w:ascii="KaiTi" w:eastAsia="KaiTi" w:hAnsi="KaiTi" w:hint="eastAsia"/>
          <w:sz w:val="21"/>
          <w:szCs w:val="24"/>
          <w:lang w:eastAsia="zh-CN"/>
        </w:rPr>
        <w:t>仲裁与调解中心不妨强化其</w:t>
      </w:r>
      <w:r w:rsidRPr="00D70C6A">
        <w:rPr>
          <w:rFonts w:ascii="KaiTi" w:eastAsia="KaiTi" w:hAnsi="KaiTi" w:cs="Times New Roman" w:hint="eastAsia"/>
          <w:sz w:val="21"/>
          <w:szCs w:val="24"/>
          <w:lang w:eastAsia="zh-CN"/>
        </w:rPr>
        <w:t>监测</w:t>
      </w:r>
      <w:r w:rsidRPr="00303F71">
        <w:rPr>
          <w:rFonts w:ascii="KaiTi" w:eastAsia="KaiTi" w:hAnsi="KaiTi" w:hint="eastAsia"/>
          <w:sz w:val="21"/>
          <w:szCs w:val="24"/>
          <w:lang w:eastAsia="zh-CN"/>
        </w:rPr>
        <w:t>机制，减少向客户提供统一域名争议处理服务所需的时间。</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7566C6" w:rsidRPr="00915FD3" w:rsidRDefault="00DF265A" w:rsidP="00D70C6A">
      <w:pPr>
        <w:pStyle w:val="ListParagraph"/>
        <w:adjustRightInd w:val="0"/>
        <w:spacing w:afterLines="50" w:after="120" w:line="340" w:lineRule="atLeast"/>
        <w:ind w:left="0" w:firstLineChars="200" w:firstLine="420"/>
        <w:contextualSpacing w:val="0"/>
        <w:jc w:val="both"/>
        <w:rPr>
          <w:rFonts w:ascii="SimSun" w:eastAsia="SimSun" w:hAnsi="SimSun" w:cs="Arial"/>
          <w:sz w:val="21"/>
          <w:lang w:eastAsia="zh-CN"/>
        </w:rPr>
      </w:pPr>
      <w:r w:rsidRPr="00DB5CB4">
        <w:rPr>
          <w:rFonts w:ascii="SimSun" w:eastAsia="SimSun" w:hAnsi="SimSun" w:hint="eastAsia"/>
          <w:sz w:val="21"/>
          <w:szCs w:val="24"/>
          <w:lang w:eastAsia="zh-CN"/>
        </w:rPr>
        <w:t>WIPO同意该项建议，并指出对于不断出现的各种特殊域名做法和案件情形，《统一域名争议解决办法》下的一刀切策略是不可行的。</w:t>
      </w:r>
    </w:p>
    <w:p w:rsidR="007566C6"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10</w:t>
      </w:r>
    </w:p>
    <w:p w:rsidR="00961728" w:rsidRPr="00303F71" w:rsidRDefault="00961728" w:rsidP="00D70C6A">
      <w:pPr>
        <w:adjustRightInd w:val="0"/>
        <w:spacing w:afterLines="50" w:after="120" w:line="340" w:lineRule="atLeast"/>
        <w:ind w:firstLineChars="200" w:firstLine="420"/>
        <w:jc w:val="both"/>
        <w:rPr>
          <w:rFonts w:ascii="KaiTi" w:eastAsia="KaiTi" w:hAnsi="KaiTi"/>
          <w:sz w:val="21"/>
          <w:szCs w:val="24"/>
          <w:lang w:eastAsia="zh-CN"/>
        </w:rPr>
      </w:pPr>
      <w:r w:rsidRPr="00303F71">
        <w:rPr>
          <w:rFonts w:ascii="KaiTi" w:eastAsia="KaiTi" w:hAnsi="KaiTi" w:hint="eastAsia"/>
          <w:sz w:val="21"/>
          <w:szCs w:val="24"/>
          <w:lang w:eastAsia="zh-CN"/>
        </w:rPr>
        <w:t>仲裁与调解中心不妨考虑制定一个长期信息技术投资计划，包括人力资源方面。</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961728" w:rsidRPr="00DB5CB4" w:rsidRDefault="00961728" w:rsidP="00D70C6A">
      <w:pPr>
        <w:pStyle w:val="ListParagraph"/>
        <w:adjustRightInd w:val="0"/>
        <w:spacing w:afterLines="50" w:after="120" w:line="340" w:lineRule="atLeast"/>
        <w:ind w:left="0" w:firstLineChars="200" w:firstLine="42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WIPO接受了该项建议，并表示PCT</w:t>
      </w:r>
      <w:r w:rsidR="00616F7F" w:rsidRPr="00DB5CB4">
        <w:rPr>
          <w:rFonts w:ascii="SimSun" w:eastAsia="SimSun" w:hAnsi="SimSun" w:hint="eastAsia"/>
          <w:sz w:val="21"/>
          <w:szCs w:val="24"/>
          <w:lang w:eastAsia="zh-CN"/>
        </w:rPr>
        <w:t>信息安保科</w:t>
      </w:r>
      <w:r w:rsidRPr="00DB5CB4">
        <w:rPr>
          <w:rFonts w:ascii="SimSun" w:eastAsia="SimSun" w:hAnsi="SimSun" w:hint="eastAsia"/>
          <w:sz w:val="21"/>
          <w:szCs w:val="24"/>
          <w:lang w:eastAsia="zh-CN"/>
        </w:rPr>
        <w:t>正在就</w:t>
      </w:r>
      <w:r w:rsidR="00616F7F" w:rsidRPr="00DB5CB4">
        <w:rPr>
          <w:rFonts w:ascii="SimSun" w:eastAsia="SimSun" w:hAnsi="SimSun" w:hint="eastAsia"/>
          <w:sz w:val="21"/>
          <w:szCs w:val="24"/>
          <w:lang w:eastAsia="zh-CN"/>
        </w:rPr>
        <w:t>人事</w:t>
      </w:r>
      <w:r w:rsidRPr="00DB5CB4">
        <w:rPr>
          <w:rFonts w:ascii="SimSun" w:eastAsia="SimSun" w:hAnsi="SimSun" w:hint="eastAsia"/>
          <w:sz w:val="21"/>
          <w:szCs w:val="24"/>
          <w:lang w:eastAsia="zh-CN"/>
        </w:rPr>
        <w:t>与非</w:t>
      </w:r>
      <w:r w:rsidR="00616F7F" w:rsidRPr="00DB5CB4">
        <w:rPr>
          <w:rFonts w:ascii="SimSun" w:eastAsia="SimSun" w:hAnsi="SimSun" w:hint="eastAsia"/>
          <w:sz w:val="21"/>
          <w:szCs w:val="24"/>
          <w:lang w:eastAsia="zh-CN"/>
        </w:rPr>
        <w:t>人事</w:t>
      </w:r>
      <w:r w:rsidRPr="00DB5CB4">
        <w:rPr>
          <w:rFonts w:ascii="SimSun" w:eastAsia="SimSun" w:hAnsi="SimSun" w:hint="eastAsia"/>
          <w:sz w:val="21"/>
          <w:szCs w:val="24"/>
          <w:lang w:eastAsia="zh-CN"/>
        </w:rPr>
        <w:t>资源方面解决仲裁与调解中心的信息技术需求问题。</w:t>
      </w:r>
    </w:p>
    <w:p w:rsidR="007566C6"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lastRenderedPageBreak/>
        <w:t>建议</w:t>
      </w:r>
      <w:r w:rsidR="007566C6" w:rsidRPr="00C53109">
        <w:rPr>
          <w:rFonts w:ascii="SimHei" w:eastAsia="SimHei" w:hAnsi="SimHei" w:cs="Times New Roman"/>
          <w:sz w:val="21"/>
          <w:szCs w:val="24"/>
          <w:lang w:eastAsia="zh-CN" w:bidi="pa-IN"/>
        </w:rPr>
        <w:t>11</w:t>
      </w:r>
    </w:p>
    <w:p w:rsidR="00616F7F" w:rsidRPr="00303F71" w:rsidRDefault="00616F7F" w:rsidP="002E707B">
      <w:pPr>
        <w:keepNext/>
        <w:adjustRightInd w:val="0"/>
        <w:spacing w:afterLines="50" w:after="120" w:line="340" w:lineRule="atLeast"/>
        <w:ind w:firstLineChars="200" w:firstLine="420"/>
        <w:jc w:val="both"/>
        <w:rPr>
          <w:rFonts w:ascii="KaiTi" w:eastAsia="KaiTi" w:hAnsi="KaiTi"/>
          <w:sz w:val="21"/>
          <w:szCs w:val="24"/>
          <w:lang w:eastAsia="zh-CN"/>
        </w:rPr>
      </w:pPr>
      <w:r w:rsidRPr="00303F71">
        <w:rPr>
          <w:rFonts w:ascii="KaiTi" w:eastAsia="KaiTi" w:hAnsi="KaiTi" w:hint="eastAsia"/>
          <w:sz w:val="21"/>
          <w:szCs w:val="24"/>
          <w:lang w:eastAsia="zh-CN"/>
        </w:rPr>
        <w:t>仲裁与调解中心不妨进行技能差距分析，并根据分析结果实施培训。</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2D3B04" w:rsidRDefault="00616F7F" w:rsidP="00D70C6A">
      <w:pPr>
        <w:pStyle w:val="ListParagraph"/>
        <w:adjustRightInd w:val="0"/>
        <w:spacing w:afterLines="50" w:after="120" w:line="340" w:lineRule="atLeast"/>
        <w:ind w:left="0" w:firstLineChars="200" w:firstLine="420"/>
        <w:contextualSpacing w:val="0"/>
        <w:jc w:val="both"/>
        <w:rPr>
          <w:rFonts w:ascii="SimSun" w:eastAsia="SimSun" w:hAnsi="SimSun"/>
          <w:b/>
          <w:color w:val="17365D"/>
          <w:sz w:val="21"/>
          <w:szCs w:val="24"/>
          <w:lang w:eastAsia="zh-CN"/>
        </w:rPr>
      </w:pPr>
      <w:r w:rsidRPr="00DB5CB4">
        <w:rPr>
          <w:rFonts w:ascii="SimSun" w:eastAsia="SimSun" w:hAnsi="SimSun" w:hint="eastAsia"/>
          <w:sz w:val="21"/>
          <w:szCs w:val="24"/>
          <w:lang w:eastAsia="zh-CN"/>
        </w:rPr>
        <w:t>WIPO同意该项</w:t>
      </w:r>
      <w:r w:rsidRPr="00D70C6A">
        <w:rPr>
          <w:rFonts w:asciiTheme="minorEastAsia" w:eastAsiaTheme="minorEastAsia" w:hAnsiTheme="minorEastAsia" w:cs="Times New Roman" w:hint="eastAsia"/>
          <w:sz w:val="21"/>
          <w:szCs w:val="24"/>
          <w:lang w:eastAsia="zh-CN"/>
        </w:rPr>
        <w:t>建议</w:t>
      </w:r>
      <w:r w:rsidRPr="00DB5CB4">
        <w:rPr>
          <w:rFonts w:ascii="SimSun" w:eastAsia="SimSun" w:hAnsi="SimSun" w:hint="eastAsia"/>
          <w:sz w:val="21"/>
          <w:szCs w:val="24"/>
          <w:lang w:eastAsia="zh-CN"/>
        </w:rPr>
        <w:t>。</w:t>
      </w:r>
    </w:p>
    <w:p w:rsidR="007566C6"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12</w:t>
      </w:r>
    </w:p>
    <w:p w:rsidR="00616F7F" w:rsidRPr="00303F71" w:rsidRDefault="00616F7F" w:rsidP="00D70C6A">
      <w:pPr>
        <w:adjustRightInd w:val="0"/>
        <w:spacing w:afterLines="50" w:after="120" w:line="340" w:lineRule="atLeast"/>
        <w:ind w:firstLineChars="200" w:firstLine="420"/>
        <w:jc w:val="both"/>
        <w:rPr>
          <w:rFonts w:ascii="KaiTi" w:eastAsia="KaiTi" w:hAnsi="KaiTi"/>
          <w:sz w:val="21"/>
          <w:szCs w:val="24"/>
          <w:lang w:eastAsia="zh-CN"/>
        </w:rPr>
      </w:pPr>
      <w:r w:rsidRPr="00303F71">
        <w:rPr>
          <w:rFonts w:ascii="KaiTi" w:eastAsia="KaiTi" w:hAnsi="KaiTi" w:hint="eastAsia"/>
          <w:sz w:val="21"/>
          <w:szCs w:val="24"/>
          <w:lang w:eastAsia="zh-CN"/>
        </w:rPr>
        <w:t>仲裁与调解中心不妨强化对未结项目与财务司的对账制度。</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2D3B04" w:rsidRDefault="00616F7F" w:rsidP="00D70C6A">
      <w:pPr>
        <w:pStyle w:val="ListParagraph"/>
        <w:adjustRightInd w:val="0"/>
        <w:spacing w:afterLines="50" w:after="120" w:line="340" w:lineRule="atLeast"/>
        <w:ind w:left="0" w:firstLineChars="200" w:firstLine="420"/>
        <w:contextualSpacing w:val="0"/>
        <w:jc w:val="both"/>
        <w:rPr>
          <w:rFonts w:ascii="SimSun" w:eastAsia="SimSun" w:hAnsi="SimSun"/>
          <w:bCs/>
          <w:sz w:val="21"/>
          <w:szCs w:val="24"/>
          <w:lang w:val="en-IN" w:eastAsia="zh-CN"/>
        </w:rPr>
      </w:pPr>
      <w:r w:rsidRPr="00DB5CB4">
        <w:rPr>
          <w:rFonts w:ascii="SimSun" w:eastAsia="SimSun" w:hAnsi="SimSun" w:hint="eastAsia"/>
          <w:bCs/>
          <w:sz w:val="21"/>
          <w:szCs w:val="24"/>
          <w:lang w:eastAsia="zh-CN"/>
        </w:rPr>
        <w:t>WIPO注意到了该项建议。</w:t>
      </w:r>
    </w:p>
    <w:p w:rsidR="007566C6"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13</w:t>
      </w:r>
    </w:p>
    <w:p w:rsidR="00557873" w:rsidRPr="00303F71" w:rsidRDefault="00557873" w:rsidP="00D70C6A">
      <w:pPr>
        <w:adjustRightInd w:val="0"/>
        <w:spacing w:afterLines="50" w:after="120" w:line="340" w:lineRule="atLeast"/>
        <w:ind w:firstLineChars="200" w:firstLine="420"/>
        <w:jc w:val="both"/>
        <w:rPr>
          <w:rFonts w:ascii="KaiTi" w:eastAsia="KaiTi" w:hAnsi="KaiTi"/>
          <w:sz w:val="21"/>
          <w:szCs w:val="24"/>
          <w:lang w:eastAsia="zh-CN"/>
        </w:rPr>
      </w:pPr>
      <w:r w:rsidRPr="00303F71">
        <w:rPr>
          <w:rFonts w:ascii="KaiTi" w:eastAsia="KaiTi" w:hAnsi="KaiTi" w:hint="eastAsia"/>
          <w:sz w:val="21"/>
          <w:szCs w:val="24"/>
          <w:lang w:eastAsia="zh-CN"/>
        </w:rPr>
        <w:t>仲裁与调解中心不妨对确定费用时行使必要裁量权所考虑到的所有重要因素予以记录。</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557873" w:rsidRPr="00DB5CB4" w:rsidRDefault="00557873" w:rsidP="00D70C6A">
      <w:pPr>
        <w:pStyle w:val="ListParagraph"/>
        <w:adjustRightInd w:val="0"/>
        <w:spacing w:afterLines="50" w:after="120" w:line="340" w:lineRule="atLeast"/>
        <w:ind w:left="0" w:firstLineChars="200" w:firstLine="42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WIPO同意，在行使必要裁量权时，应对具体因素予以记录。</w:t>
      </w:r>
    </w:p>
    <w:p w:rsidR="007566C6"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14</w:t>
      </w:r>
    </w:p>
    <w:p w:rsidR="002D3B04" w:rsidRPr="00303F71" w:rsidRDefault="0034309F" w:rsidP="00D70C6A">
      <w:pPr>
        <w:adjustRightInd w:val="0"/>
        <w:spacing w:afterLines="50" w:after="120" w:line="340" w:lineRule="atLeast"/>
        <w:ind w:firstLineChars="200" w:firstLine="420"/>
        <w:jc w:val="both"/>
        <w:rPr>
          <w:rFonts w:ascii="KaiTi" w:eastAsia="KaiTi" w:hAnsi="KaiTi"/>
          <w:sz w:val="21"/>
          <w:szCs w:val="24"/>
          <w:lang w:eastAsia="zh-CN"/>
        </w:rPr>
      </w:pPr>
      <w:r w:rsidRPr="00303F71">
        <w:rPr>
          <w:rFonts w:ascii="KaiTi" w:eastAsia="KaiTi" w:hAnsi="KaiTi" w:hint="eastAsia"/>
          <w:sz w:val="21"/>
          <w:szCs w:val="24"/>
          <w:lang w:eastAsia="zh-CN"/>
        </w:rPr>
        <w:t>WIPO不妨审核其关于</w:t>
      </w:r>
      <w:r w:rsidRPr="00D70C6A">
        <w:rPr>
          <w:rFonts w:ascii="KaiTi" w:eastAsia="KaiTi" w:hAnsi="KaiTi" w:cs="Times New Roman" w:hint="eastAsia"/>
          <w:sz w:val="21"/>
          <w:szCs w:val="24"/>
          <w:lang w:eastAsia="zh-CN"/>
        </w:rPr>
        <w:t>仲裁</w:t>
      </w:r>
      <w:r w:rsidRPr="00303F71">
        <w:rPr>
          <w:rFonts w:ascii="KaiTi" w:eastAsia="KaiTi" w:hAnsi="KaiTi" w:hint="eastAsia"/>
          <w:sz w:val="21"/>
          <w:szCs w:val="24"/>
          <w:lang w:eastAsia="zh-CN"/>
        </w:rPr>
        <w:t>与调解中心收款的一般付款政策。</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2D3B04" w:rsidRDefault="0034309F" w:rsidP="00D70C6A">
      <w:pPr>
        <w:pStyle w:val="ListParagraph"/>
        <w:adjustRightInd w:val="0"/>
        <w:spacing w:afterLines="50" w:after="120" w:line="340" w:lineRule="atLeast"/>
        <w:ind w:left="0" w:firstLineChars="200" w:firstLine="420"/>
        <w:contextualSpacing w:val="0"/>
        <w:jc w:val="both"/>
        <w:rPr>
          <w:rFonts w:ascii="SimSun" w:eastAsia="SimSun" w:hAnsi="SimSun"/>
          <w:sz w:val="21"/>
          <w:szCs w:val="24"/>
          <w:lang w:eastAsia="zh-CN"/>
        </w:rPr>
      </w:pPr>
      <w:r w:rsidRPr="00DB5CB4">
        <w:rPr>
          <w:rFonts w:ascii="SimSun" w:eastAsia="SimSun" w:hAnsi="SimSun" w:hint="eastAsia"/>
          <w:sz w:val="21"/>
          <w:szCs w:val="24"/>
          <w:lang w:eastAsia="zh-CN"/>
        </w:rPr>
        <w:t>WIPO表示目前正在审核其</w:t>
      </w:r>
      <w:r w:rsidRPr="00D70C6A">
        <w:rPr>
          <w:rFonts w:asciiTheme="minorEastAsia" w:eastAsiaTheme="minorEastAsia" w:hAnsiTheme="minorEastAsia" w:cs="Times New Roman" w:hint="eastAsia"/>
          <w:sz w:val="21"/>
          <w:szCs w:val="24"/>
          <w:lang w:eastAsia="zh-CN"/>
        </w:rPr>
        <w:t>一般</w:t>
      </w:r>
      <w:r w:rsidRPr="00DB5CB4">
        <w:rPr>
          <w:rFonts w:ascii="SimSun" w:eastAsia="SimSun" w:hAnsi="SimSun" w:hint="eastAsia"/>
          <w:sz w:val="21"/>
          <w:szCs w:val="24"/>
          <w:lang w:eastAsia="zh-CN"/>
        </w:rPr>
        <w:t>付款政策，这也为审核仲裁与调解中心收款状态提供了机会。</w:t>
      </w:r>
    </w:p>
    <w:p w:rsidR="002D3B04"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15</w:t>
      </w:r>
    </w:p>
    <w:p w:rsidR="002D3B04" w:rsidRPr="00303F71" w:rsidRDefault="00557873" w:rsidP="00D70C6A">
      <w:pPr>
        <w:adjustRightInd w:val="0"/>
        <w:spacing w:afterLines="50" w:after="120" w:line="340" w:lineRule="atLeast"/>
        <w:ind w:firstLineChars="200" w:firstLine="420"/>
        <w:jc w:val="both"/>
        <w:rPr>
          <w:rFonts w:ascii="KaiTi" w:eastAsia="KaiTi" w:hAnsi="KaiTi"/>
          <w:sz w:val="21"/>
          <w:szCs w:val="24"/>
          <w:lang w:eastAsia="zh-CN"/>
        </w:rPr>
      </w:pPr>
      <w:r w:rsidRPr="00303F71">
        <w:rPr>
          <w:rFonts w:ascii="KaiTi" w:eastAsia="KaiTi" w:hAnsi="KaiTi" w:hint="eastAsia"/>
          <w:sz w:val="21"/>
          <w:szCs w:val="24"/>
          <w:lang w:eastAsia="zh-CN"/>
        </w:rPr>
        <w:t>仲裁与调解中心不妨确保</w:t>
      </w:r>
      <w:r w:rsidRPr="00D70C6A">
        <w:rPr>
          <w:rFonts w:ascii="KaiTi" w:eastAsia="KaiTi" w:hAnsi="KaiTi" w:cs="Times New Roman" w:hint="eastAsia"/>
          <w:sz w:val="21"/>
          <w:szCs w:val="24"/>
          <w:lang w:eastAsia="zh-CN"/>
        </w:rPr>
        <w:t>风险</w:t>
      </w:r>
      <w:r w:rsidRPr="00303F71">
        <w:rPr>
          <w:rFonts w:ascii="KaiTi" w:eastAsia="KaiTi" w:hAnsi="KaiTi" w:hint="eastAsia"/>
          <w:sz w:val="21"/>
          <w:szCs w:val="24"/>
          <w:lang w:eastAsia="zh-CN"/>
        </w:rPr>
        <w:t>登记簿中标明重要细节，如风险负责人、时间线、风险</w:t>
      </w:r>
      <w:r w:rsidR="00F53E1E">
        <w:rPr>
          <w:rFonts w:ascii="KaiTi" w:eastAsia="KaiTi" w:hAnsi="KaiTi" w:hint="eastAsia"/>
          <w:sz w:val="21"/>
          <w:szCs w:val="24"/>
          <w:lang w:eastAsia="zh-CN"/>
        </w:rPr>
        <w:t>缓解</w:t>
      </w:r>
      <w:r w:rsidRPr="00303F71">
        <w:rPr>
          <w:rFonts w:ascii="KaiTi" w:eastAsia="KaiTi" w:hAnsi="KaiTi" w:hint="eastAsia"/>
          <w:sz w:val="21"/>
          <w:szCs w:val="24"/>
          <w:lang w:eastAsia="zh-CN"/>
        </w:rPr>
        <w:t>策略的行动负责人。</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7566C6" w:rsidRPr="00915FD3" w:rsidRDefault="00557873" w:rsidP="0059042B">
      <w:pPr>
        <w:pStyle w:val="ListParagraph"/>
        <w:adjustRightInd w:val="0"/>
        <w:spacing w:afterLines="50" w:after="120" w:line="340" w:lineRule="atLeast"/>
        <w:ind w:left="0" w:firstLineChars="200" w:firstLine="420"/>
        <w:contextualSpacing w:val="0"/>
        <w:jc w:val="both"/>
        <w:rPr>
          <w:rFonts w:ascii="SimSun" w:eastAsia="SimSun" w:hAnsi="SimSun" w:cs="Arial"/>
          <w:b/>
          <w:sz w:val="21"/>
          <w:szCs w:val="20"/>
          <w:lang w:eastAsia="zh-CN"/>
        </w:rPr>
      </w:pPr>
      <w:r w:rsidRPr="00DB5CB4">
        <w:rPr>
          <w:rFonts w:ascii="SimSun" w:eastAsia="SimSun" w:hAnsi="SimSun" w:hint="eastAsia"/>
          <w:sz w:val="21"/>
          <w:szCs w:val="24"/>
          <w:lang w:eastAsia="zh-CN"/>
        </w:rPr>
        <w:t>WIPO表示，在可行范围内，仲裁与调解中心将在对风险登记簿的本次审核过程中和计划规划与财务司</w:t>
      </w:r>
      <w:r w:rsidR="000572EE" w:rsidRPr="00DB5CB4">
        <w:rPr>
          <w:rFonts w:ascii="SimSun" w:eastAsia="SimSun" w:hAnsi="SimSun" w:hint="eastAsia"/>
          <w:sz w:val="21"/>
          <w:szCs w:val="24"/>
          <w:lang w:eastAsia="zh-CN"/>
        </w:rPr>
        <w:t>着手处理</w:t>
      </w:r>
      <w:r w:rsidRPr="00DB5CB4">
        <w:rPr>
          <w:rFonts w:ascii="SimSun" w:eastAsia="SimSun" w:hAnsi="SimSun" w:hint="eastAsia"/>
          <w:sz w:val="21"/>
          <w:szCs w:val="24"/>
          <w:lang w:eastAsia="zh-CN"/>
        </w:rPr>
        <w:t>该项建议。</w:t>
      </w:r>
    </w:p>
    <w:p w:rsidR="002D3B04"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16</w:t>
      </w:r>
    </w:p>
    <w:p w:rsidR="002D3B04" w:rsidRPr="00303F71" w:rsidRDefault="00974AAC" w:rsidP="00D70C6A">
      <w:pPr>
        <w:adjustRightInd w:val="0"/>
        <w:spacing w:afterLines="50" w:after="120" w:line="340" w:lineRule="atLeast"/>
        <w:ind w:firstLineChars="200" w:firstLine="420"/>
        <w:jc w:val="both"/>
        <w:rPr>
          <w:rFonts w:ascii="KaiTi" w:eastAsia="KaiTi" w:hAnsi="KaiTi"/>
          <w:sz w:val="21"/>
          <w:szCs w:val="24"/>
          <w:lang w:eastAsia="zh-CN"/>
        </w:rPr>
      </w:pPr>
      <w:r w:rsidRPr="00303F71">
        <w:rPr>
          <w:rFonts w:ascii="KaiTi" w:eastAsia="KaiTi" w:hAnsi="KaiTi" w:hint="eastAsia"/>
          <w:sz w:val="21"/>
          <w:szCs w:val="24"/>
          <w:lang w:eastAsia="zh-CN"/>
        </w:rPr>
        <w:t>仲裁与调解中心不妨继续</w:t>
      </w:r>
      <w:r w:rsidRPr="00D70C6A">
        <w:rPr>
          <w:rFonts w:ascii="KaiTi" w:eastAsia="KaiTi" w:hAnsi="KaiTi" w:cs="Times New Roman" w:hint="eastAsia"/>
          <w:sz w:val="21"/>
          <w:szCs w:val="24"/>
          <w:lang w:eastAsia="zh-CN"/>
        </w:rPr>
        <w:t>改进</w:t>
      </w:r>
      <w:r w:rsidRPr="00303F71">
        <w:rPr>
          <w:rFonts w:ascii="KaiTi" w:eastAsia="KaiTi" w:hAnsi="KaiTi" w:hint="eastAsia"/>
          <w:sz w:val="21"/>
          <w:szCs w:val="24"/>
          <w:lang w:eastAsia="zh-CN"/>
        </w:rPr>
        <w:t>规程和程序，避免并处理投诉，以优化客户服务。</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2D3B04" w:rsidRDefault="00974AAC" w:rsidP="00D70C6A">
      <w:pPr>
        <w:pStyle w:val="ListParagraph"/>
        <w:adjustRightInd w:val="0"/>
        <w:spacing w:afterLines="50" w:after="120" w:line="340" w:lineRule="atLeast"/>
        <w:ind w:left="0" w:firstLineChars="200" w:firstLine="420"/>
        <w:contextualSpacing w:val="0"/>
        <w:jc w:val="both"/>
        <w:rPr>
          <w:rFonts w:ascii="SimSun" w:eastAsia="SimSun" w:hAnsi="SimSun"/>
          <w:b/>
          <w:sz w:val="21"/>
          <w:szCs w:val="24"/>
          <w:lang w:eastAsia="zh-CN"/>
        </w:rPr>
      </w:pPr>
      <w:r w:rsidRPr="00DB5CB4">
        <w:rPr>
          <w:rFonts w:ascii="SimSun" w:eastAsia="SimSun" w:hAnsi="SimSun"/>
          <w:sz w:val="21"/>
          <w:szCs w:val="24"/>
          <w:lang w:eastAsia="zh-CN"/>
        </w:rPr>
        <w:t>WIPO</w:t>
      </w:r>
      <w:r w:rsidRPr="00DB5CB4">
        <w:rPr>
          <w:rFonts w:ascii="SimSun" w:eastAsia="SimSun" w:hAnsi="SimSun" w:hint="eastAsia"/>
          <w:sz w:val="21"/>
          <w:szCs w:val="24"/>
          <w:lang w:eastAsia="zh-CN"/>
        </w:rPr>
        <w:t>表示，仲裁与调解中心将</w:t>
      </w:r>
      <w:r w:rsidRPr="00D70C6A">
        <w:rPr>
          <w:rFonts w:asciiTheme="minorEastAsia" w:eastAsiaTheme="minorEastAsia" w:hAnsiTheme="minorEastAsia" w:cs="Times New Roman" w:hint="eastAsia"/>
          <w:sz w:val="21"/>
          <w:szCs w:val="24"/>
          <w:lang w:eastAsia="zh-CN"/>
        </w:rPr>
        <w:t>继续</w:t>
      </w:r>
      <w:r w:rsidRPr="00DB5CB4">
        <w:rPr>
          <w:rFonts w:ascii="SimSun" w:eastAsia="SimSun" w:hAnsi="SimSun" w:hint="eastAsia"/>
          <w:sz w:val="21"/>
          <w:szCs w:val="24"/>
          <w:lang w:eastAsia="zh-CN"/>
        </w:rPr>
        <w:t>改进这些程序。</w:t>
      </w:r>
    </w:p>
    <w:p w:rsidR="002D3B04"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lastRenderedPageBreak/>
        <w:t>建议</w:t>
      </w:r>
      <w:r w:rsidR="007566C6" w:rsidRPr="00C53109">
        <w:rPr>
          <w:rFonts w:ascii="SimHei" w:eastAsia="SimHei" w:hAnsi="SimHei" w:cs="Times New Roman"/>
          <w:sz w:val="21"/>
          <w:szCs w:val="24"/>
          <w:lang w:eastAsia="zh-CN" w:bidi="pa-IN"/>
        </w:rPr>
        <w:t>17</w:t>
      </w:r>
    </w:p>
    <w:p w:rsidR="002D3B04" w:rsidRPr="00303F71" w:rsidRDefault="00974AAC" w:rsidP="00D70C6A">
      <w:pPr>
        <w:adjustRightInd w:val="0"/>
        <w:spacing w:afterLines="50" w:after="120" w:line="340" w:lineRule="atLeast"/>
        <w:ind w:firstLineChars="200" w:firstLine="420"/>
        <w:jc w:val="both"/>
        <w:rPr>
          <w:rFonts w:ascii="KaiTi" w:eastAsia="KaiTi" w:hAnsi="KaiTi"/>
          <w:sz w:val="21"/>
          <w:szCs w:val="24"/>
          <w:lang w:eastAsia="zh-CN"/>
        </w:rPr>
      </w:pPr>
      <w:r w:rsidRPr="00303F71">
        <w:rPr>
          <w:rFonts w:ascii="KaiTi" w:eastAsia="KaiTi" w:hAnsi="KaiTi" w:hint="eastAsia"/>
          <w:sz w:val="21"/>
          <w:szCs w:val="24"/>
          <w:lang w:eastAsia="zh-CN"/>
        </w:rPr>
        <w:t>仲裁与调解中心不妨结合业务影响分析</w:t>
      </w:r>
      <w:r w:rsidR="008C1343">
        <w:rPr>
          <w:rFonts w:ascii="KaiTi" w:eastAsia="KaiTi" w:hAnsi="KaiTi" w:hint="eastAsia"/>
          <w:sz w:val="21"/>
          <w:szCs w:val="24"/>
          <w:lang w:eastAsia="zh-CN"/>
        </w:rPr>
        <w:t>，</w:t>
      </w:r>
      <w:r w:rsidRPr="00303F71">
        <w:rPr>
          <w:rFonts w:ascii="KaiTi" w:eastAsia="KaiTi" w:hAnsi="KaiTi" w:hint="eastAsia"/>
          <w:sz w:val="21"/>
          <w:szCs w:val="24"/>
          <w:lang w:eastAsia="zh-CN"/>
        </w:rPr>
        <w:t>制定业务连续性计划，说明在关键流程之一发生故障情况下的替代性安排和后备方案。</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974AAC" w:rsidRPr="00DB5CB4" w:rsidRDefault="00974AAC" w:rsidP="00D70C6A">
      <w:pPr>
        <w:pStyle w:val="ListParagraph"/>
        <w:adjustRightInd w:val="0"/>
        <w:spacing w:afterLines="50" w:after="120" w:line="340" w:lineRule="atLeast"/>
        <w:ind w:left="0" w:firstLineChars="200" w:firstLine="420"/>
        <w:contextualSpacing w:val="0"/>
        <w:jc w:val="both"/>
        <w:rPr>
          <w:rFonts w:ascii="SimSun" w:eastAsia="SimSun" w:hAnsi="SimSun"/>
          <w:b/>
          <w:sz w:val="21"/>
          <w:szCs w:val="24"/>
          <w:lang w:eastAsia="zh-CN"/>
        </w:rPr>
      </w:pPr>
      <w:r w:rsidRPr="00DB5CB4">
        <w:rPr>
          <w:rFonts w:ascii="SimSun" w:eastAsia="SimSun" w:hAnsi="SimSun"/>
          <w:sz w:val="21"/>
          <w:szCs w:val="24"/>
          <w:lang w:eastAsia="zh-CN"/>
        </w:rPr>
        <w:t>WIPO</w:t>
      </w:r>
      <w:r w:rsidRPr="00DB5CB4">
        <w:rPr>
          <w:rFonts w:asciiTheme="minorEastAsia" w:eastAsiaTheme="minorEastAsia" w:hAnsiTheme="minorEastAsia" w:hint="eastAsia"/>
          <w:sz w:val="21"/>
          <w:szCs w:val="24"/>
          <w:lang w:eastAsia="zh-CN"/>
        </w:rPr>
        <w:t>表示，它正在积极促进各组织部门</w:t>
      </w:r>
      <w:r w:rsidR="008C1343">
        <w:rPr>
          <w:rFonts w:asciiTheme="minorEastAsia" w:eastAsiaTheme="minorEastAsia" w:hAnsiTheme="minorEastAsia" w:hint="eastAsia"/>
          <w:sz w:val="21"/>
          <w:szCs w:val="24"/>
          <w:lang w:eastAsia="zh-CN"/>
        </w:rPr>
        <w:t>拟</w:t>
      </w:r>
      <w:r w:rsidRPr="00DB5CB4">
        <w:rPr>
          <w:rFonts w:asciiTheme="minorEastAsia" w:eastAsiaTheme="minorEastAsia" w:hAnsiTheme="minorEastAsia" w:hint="eastAsia"/>
          <w:sz w:val="21"/>
          <w:szCs w:val="24"/>
          <w:lang w:eastAsia="zh-CN"/>
        </w:rPr>
        <w:t>定业务连续性计划，包括仲裁与调解中心</w:t>
      </w:r>
      <w:r w:rsidRPr="00DB5CB4">
        <w:rPr>
          <w:rFonts w:ascii="SimSun" w:eastAsia="SimSun" w:hAnsi="SimSun" w:cs="SimSun" w:hint="eastAsia"/>
          <w:sz w:val="21"/>
          <w:szCs w:val="24"/>
          <w:lang w:eastAsia="zh-CN"/>
        </w:rPr>
        <w:t>。</w:t>
      </w:r>
      <w:r w:rsidRPr="00DB5CB4">
        <w:rPr>
          <w:rFonts w:asciiTheme="minorEastAsia" w:eastAsiaTheme="minorEastAsia" w:hAnsiTheme="minorEastAsia" w:hint="eastAsia"/>
          <w:sz w:val="21"/>
          <w:szCs w:val="24"/>
          <w:lang w:eastAsia="zh-CN"/>
        </w:rPr>
        <w:t>他们确认，</w:t>
      </w:r>
      <w:r w:rsidRPr="00DB5CB4">
        <w:rPr>
          <w:rFonts w:ascii="SimSun" w:eastAsia="SimSun" w:hAnsi="SimSun"/>
          <w:sz w:val="21"/>
          <w:szCs w:val="24"/>
          <w:lang w:eastAsia="zh-CN"/>
        </w:rPr>
        <w:t>WIPO</w:t>
      </w:r>
      <w:r w:rsidRPr="00DB5CB4">
        <w:rPr>
          <w:rFonts w:asciiTheme="minorEastAsia" w:eastAsiaTheme="minorEastAsia" w:hAnsiTheme="minorEastAsia" w:hint="eastAsia"/>
          <w:sz w:val="21"/>
          <w:szCs w:val="24"/>
          <w:lang w:eastAsia="zh-CN"/>
        </w:rPr>
        <w:t>会制定连续性计划的模板，在2016年7月提供给每个计划管理人。</w:t>
      </w:r>
    </w:p>
    <w:p w:rsidR="002D3B04"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18</w:t>
      </w:r>
    </w:p>
    <w:p w:rsidR="002D3B04" w:rsidRPr="00303F71" w:rsidRDefault="008016CF" w:rsidP="00D70C6A">
      <w:pPr>
        <w:adjustRightInd w:val="0"/>
        <w:spacing w:afterLines="50" w:after="120" w:line="340" w:lineRule="atLeast"/>
        <w:ind w:firstLineChars="200" w:firstLine="420"/>
        <w:jc w:val="both"/>
        <w:rPr>
          <w:rFonts w:ascii="KaiTi" w:eastAsia="KaiTi" w:hAnsi="KaiTi" w:cs="Times New Roman"/>
          <w:sz w:val="21"/>
          <w:szCs w:val="24"/>
          <w:lang w:eastAsia="zh-CN"/>
        </w:rPr>
      </w:pPr>
      <w:r w:rsidRPr="00303F71">
        <w:rPr>
          <w:rFonts w:ascii="KaiTi" w:eastAsia="KaiTi" w:hAnsi="KaiTi" w:cs="Times New Roman"/>
          <w:sz w:val="21"/>
          <w:szCs w:val="24"/>
          <w:lang w:eastAsia="zh-CN"/>
        </w:rPr>
        <w:t>WIPO</w:t>
      </w:r>
      <w:r w:rsidRPr="00303F71">
        <w:rPr>
          <w:rFonts w:ascii="KaiTi" w:eastAsia="KaiTi" w:hAnsi="KaiTi" w:cs="Times New Roman" w:hint="eastAsia"/>
          <w:sz w:val="21"/>
          <w:szCs w:val="24"/>
          <w:lang w:eastAsia="zh-CN"/>
        </w:rPr>
        <w:t>不妨实施《工作人员条例与细则》中规定的相关内容，即仅在出票后才接受旅行日期/目的地变更申请，并且如果此种变更并非WIPO所要求，由此产生的任何费用差别可由工作人员承担。</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2D3B04" w:rsidRDefault="008016CF" w:rsidP="00D70C6A">
      <w:pPr>
        <w:pStyle w:val="ListParagraph"/>
        <w:adjustRightInd w:val="0"/>
        <w:spacing w:afterLines="50" w:after="120" w:line="340" w:lineRule="atLeast"/>
        <w:ind w:left="0" w:firstLineChars="200" w:firstLine="420"/>
        <w:contextualSpacing w:val="0"/>
        <w:jc w:val="both"/>
        <w:rPr>
          <w:rFonts w:ascii="SimSun" w:eastAsia="SimSun" w:hAnsi="SimSun" w:cs="Times New Roman"/>
          <w:sz w:val="21"/>
          <w:szCs w:val="24"/>
          <w:lang w:eastAsia="zh-CN"/>
        </w:rPr>
      </w:pPr>
      <w:r w:rsidRPr="00DB5CB4">
        <w:rPr>
          <w:rFonts w:ascii="SimSun" w:eastAsia="SimSun" w:hAnsi="SimSun" w:cs="Times New Roman"/>
          <w:sz w:val="21"/>
          <w:szCs w:val="24"/>
          <w:lang w:eastAsia="zh-CN"/>
        </w:rPr>
        <w:t>WIPO</w:t>
      </w:r>
      <w:r w:rsidRPr="00DB5CB4">
        <w:rPr>
          <w:rFonts w:asciiTheme="minorEastAsia" w:eastAsiaTheme="minorEastAsia" w:hAnsiTheme="minorEastAsia" w:cs="Times New Roman" w:hint="eastAsia"/>
          <w:sz w:val="21"/>
          <w:szCs w:val="24"/>
          <w:lang w:eastAsia="zh-CN"/>
        </w:rPr>
        <w:t>接受此项建议。</w:t>
      </w:r>
    </w:p>
    <w:p w:rsidR="002D3B04"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19</w:t>
      </w:r>
    </w:p>
    <w:p w:rsidR="002D3B04" w:rsidRPr="00303F71" w:rsidRDefault="000E6E25" w:rsidP="00D70C6A">
      <w:pPr>
        <w:adjustRightInd w:val="0"/>
        <w:spacing w:afterLines="50" w:after="120" w:line="340" w:lineRule="atLeast"/>
        <w:ind w:firstLineChars="200" w:firstLine="420"/>
        <w:jc w:val="both"/>
        <w:rPr>
          <w:rFonts w:ascii="KaiTi" w:eastAsia="KaiTi" w:hAnsi="KaiTi" w:cs="Times New Roman"/>
          <w:sz w:val="21"/>
          <w:szCs w:val="24"/>
          <w:lang w:eastAsia="zh-CN"/>
        </w:rPr>
      </w:pPr>
      <w:r w:rsidRPr="00303F71">
        <w:rPr>
          <w:rFonts w:ascii="KaiTi" w:eastAsia="KaiTi" w:hAnsi="KaiTi" w:cs="Times New Roman"/>
          <w:sz w:val="21"/>
          <w:szCs w:val="24"/>
          <w:lang w:eastAsia="zh-CN"/>
        </w:rPr>
        <w:t>WIPO</w:t>
      </w:r>
      <w:r w:rsidRPr="00303F71">
        <w:rPr>
          <w:rFonts w:ascii="KaiTi" w:eastAsia="KaiTi" w:hAnsi="KaiTi" w:cs="Times New Roman" w:hint="eastAsia"/>
          <w:sz w:val="21"/>
          <w:szCs w:val="24"/>
          <w:lang w:eastAsia="zh-CN"/>
        </w:rPr>
        <w:t>不妨尽早采取措施解决在线预订中的技术问题，在过渡时期可通过适当的合同修订协商</w:t>
      </w:r>
      <w:r w:rsidR="00F53E1E">
        <w:rPr>
          <w:rFonts w:ascii="KaiTi" w:eastAsia="KaiTi" w:hAnsi="KaiTi" w:cs="Times New Roman" w:hint="eastAsia"/>
          <w:sz w:val="21"/>
          <w:szCs w:val="24"/>
          <w:lang w:eastAsia="zh-CN"/>
        </w:rPr>
        <w:t>“</w:t>
      </w:r>
      <w:r w:rsidRPr="00303F71">
        <w:rPr>
          <w:rFonts w:ascii="KaiTi" w:eastAsia="KaiTi" w:hAnsi="KaiTi" w:cs="Times New Roman" w:hint="eastAsia"/>
          <w:sz w:val="21"/>
          <w:szCs w:val="24"/>
          <w:lang w:eastAsia="zh-CN"/>
        </w:rPr>
        <w:t>代理商协助</w:t>
      </w:r>
      <w:r w:rsidR="00F53E1E">
        <w:rPr>
          <w:rFonts w:ascii="KaiTi" w:eastAsia="KaiTi" w:hAnsi="KaiTi" w:cs="Times New Roman" w:hint="eastAsia"/>
          <w:sz w:val="21"/>
          <w:szCs w:val="24"/>
          <w:lang w:eastAsia="zh-CN"/>
        </w:rPr>
        <w:t>”</w:t>
      </w:r>
      <w:r w:rsidRPr="00303F71">
        <w:rPr>
          <w:rFonts w:ascii="KaiTi" w:eastAsia="KaiTi" w:hAnsi="KaiTi" w:cs="Times New Roman" w:hint="eastAsia"/>
          <w:sz w:val="21"/>
          <w:szCs w:val="24"/>
          <w:lang w:eastAsia="zh-CN"/>
        </w:rPr>
        <w:t>预订的最低交易费。</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2D3B04" w:rsidRDefault="000E6E25" w:rsidP="00D70C6A">
      <w:pPr>
        <w:pStyle w:val="ListParagraph"/>
        <w:adjustRightInd w:val="0"/>
        <w:spacing w:afterLines="50" w:after="120" w:line="340" w:lineRule="atLeast"/>
        <w:ind w:left="0" w:firstLineChars="200" w:firstLine="420"/>
        <w:contextualSpacing w:val="0"/>
        <w:jc w:val="both"/>
        <w:rPr>
          <w:rFonts w:ascii="SimSun" w:eastAsia="SimSun" w:hAnsi="SimSun" w:cs="Times New Roman"/>
          <w:sz w:val="21"/>
          <w:szCs w:val="24"/>
          <w:lang w:eastAsia="zh-CN"/>
        </w:rPr>
      </w:pPr>
      <w:r w:rsidRPr="00DB5CB4">
        <w:rPr>
          <w:rFonts w:ascii="SimSun" w:eastAsia="SimSun" w:hAnsi="SimSun" w:cs="Times New Roman"/>
          <w:sz w:val="21"/>
          <w:szCs w:val="24"/>
          <w:lang w:eastAsia="zh-CN"/>
        </w:rPr>
        <w:t>WIPO</w:t>
      </w:r>
      <w:r w:rsidRPr="00DB5CB4">
        <w:rPr>
          <w:rFonts w:ascii="SimSun" w:eastAsia="SimSun" w:hAnsi="SimSun" w:cs="Times New Roman" w:hint="eastAsia"/>
          <w:sz w:val="21"/>
          <w:szCs w:val="24"/>
          <w:lang w:eastAsia="zh-CN"/>
        </w:rPr>
        <w:t>表示，它会继续努力找到解决方案，并同意通过适当修订把过渡费率纳入合同。</w:t>
      </w:r>
    </w:p>
    <w:p w:rsidR="002D3B04"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20</w:t>
      </w:r>
    </w:p>
    <w:p w:rsidR="002D3B04" w:rsidRPr="00303F71" w:rsidRDefault="000E6E25" w:rsidP="00D70C6A">
      <w:pPr>
        <w:adjustRightInd w:val="0"/>
        <w:spacing w:afterLines="50" w:after="120" w:line="340" w:lineRule="atLeast"/>
        <w:ind w:firstLineChars="200" w:firstLine="420"/>
        <w:jc w:val="both"/>
        <w:rPr>
          <w:rFonts w:ascii="KaiTi" w:eastAsia="KaiTi" w:hAnsi="KaiTi" w:cs="Times New Roman"/>
          <w:sz w:val="21"/>
          <w:szCs w:val="24"/>
          <w:lang w:eastAsia="zh-CN"/>
        </w:rPr>
      </w:pPr>
      <w:r w:rsidRPr="00303F71">
        <w:rPr>
          <w:rFonts w:ascii="KaiTi" w:eastAsia="KaiTi" w:hAnsi="KaiTi" w:cs="Times New Roman"/>
          <w:sz w:val="21"/>
          <w:szCs w:val="24"/>
          <w:lang w:eastAsia="zh-CN"/>
        </w:rPr>
        <w:t>WIPO</w:t>
      </w:r>
      <w:r w:rsidRPr="00303F71">
        <w:rPr>
          <w:rFonts w:ascii="KaiTi" w:eastAsia="KaiTi" w:hAnsi="KaiTi" w:cs="Times New Roman" w:hint="eastAsia"/>
          <w:sz w:val="21"/>
          <w:szCs w:val="24"/>
          <w:lang w:eastAsia="zh-CN"/>
        </w:rPr>
        <w:t>不妨探索在处理离职回国旅行报销时把控制触发设置在</w:t>
      </w:r>
      <w:r w:rsidRPr="00303F71">
        <w:rPr>
          <w:rFonts w:ascii="KaiTi" w:eastAsia="KaiTi" w:hAnsi="KaiTi" w:cs="Times New Roman"/>
          <w:sz w:val="21"/>
          <w:szCs w:val="24"/>
          <w:lang w:eastAsia="zh-CN"/>
        </w:rPr>
        <w:t>e-Works</w:t>
      </w:r>
      <w:r w:rsidRPr="00303F71">
        <w:rPr>
          <w:rFonts w:ascii="KaiTi" w:eastAsia="KaiTi" w:hAnsi="KaiTi" w:cs="Times New Roman" w:hint="eastAsia"/>
          <w:sz w:val="21"/>
          <w:szCs w:val="24"/>
          <w:lang w:eastAsia="zh-CN"/>
        </w:rPr>
        <w:t>系统中的可能性，这样回籍假后继续工作六个月的规定可自动得到遵守。</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2D3B04" w:rsidRDefault="000E6E25" w:rsidP="00D70C6A">
      <w:pPr>
        <w:pStyle w:val="ListParagraph"/>
        <w:adjustRightInd w:val="0"/>
        <w:spacing w:afterLines="50" w:after="120" w:line="340" w:lineRule="atLeast"/>
        <w:ind w:left="0" w:firstLineChars="200" w:firstLine="420"/>
        <w:contextualSpacing w:val="0"/>
        <w:jc w:val="both"/>
        <w:rPr>
          <w:rFonts w:ascii="SimSun" w:eastAsia="SimSun" w:hAnsi="SimSun" w:cs="Times New Roman"/>
          <w:sz w:val="21"/>
          <w:szCs w:val="24"/>
          <w:lang w:eastAsia="zh-CN"/>
        </w:rPr>
      </w:pPr>
      <w:r w:rsidRPr="00DB5CB4">
        <w:rPr>
          <w:rFonts w:ascii="SimSun" w:eastAsia="SimSun" w:hAnsi="SimSun" w:cs="Times New Roman"/>
          <w:sz w:val="21"/>
          <w:szCs w:val="24"/>
          <w:lang w:eastAsia="zh-CN"/>
        </w:rPr>
        <w:t>WIPO</w:t>
      </w:r>
      <w:r w:rsidRPr="00DB5CB4">
        <w:rPr>
          <w:rFonts w:ascii="SimSun" w:eastAsia="SimSun" w:hAnsi="SimSun" w:cs="Times New Roman" w:hint="eastAsia"/>
          <w:sz w:val="21"/>
          <w:szCs w:val="24"/>
          <w:lang w:eastAsia="zh-CN"/>
        </w:rPr>
        <w:t>表示，</w:t>
      </w:r>
      <w:r w:rsidR="00A6249C">
        <w:rPr>
          <w:rFonts w:ascii="SimSun" w:eastAsia="SimSun" w:hAnsi="SimSun" w:cs="Times New Roman" w:hint="eastAsia"/>
          <w:sz w:val="21"/>
          <w:szCs w:val="24"/>
          <w:lang w:eastAsia="zh-CN"/>
        </w:rPr>
        <w:t>人力资源管理部</w:t>
      </w:r>
      <w:r w:rsidRPr="00DB5CB4">
        <w:rPr>
          <w:rFonts w:ascii="SimSun" w:eastAsia="SimSun" w:hAnsi="SimSun" w:cs="Times New Roman" w:hint="eastAsia"/>
          <w:sz w:val="21"/>
          <w:szCs w:val="24"/>
          <w:lang w:eastAsia="zh-CN"/>
        </w:rPr>
        <w:t>和行政企业资源规划系统将和采购与差旅司密切协作，找出一体化的解决方案，支持在</w:t>
      </w:r>
      <w:r w:rsidRPr="00D70C6A">
        <w:rPr>
          <w:rFonts w:asciiTheme="minorEastAsia" w:eastAsiaTheme="minorEastAsia" w:hAnsiTheme="minorEastAsia" w:cs="Times New Roman"/>
          <w:sz w:val="21"/>
          <w:szCs w:val="24"/>
          <w:lang w:eastAsia="zh-CN"/>
        </w:rPr>
        <w:t>Peoplesoft</w:t>
      </w:r>
      <w:r w:rsidRPr="00DB5CB4">
        <w:rPr>
          <w:rFonts w:ascii="SimSun" w:eastAsia="SimSun" w:hAnsi="SimSun" w:cs="Times New Roman"/>
          <w:sz w:val="21"/>
          <w:szCs w:val="24"/>
          <w:lang w:eastAsia="zh-CN"/>
        </w:rPr>
        <w:t xml:space="preserve"> HR</w:t>
      </w:r>
      <w:r w:rsidRPr="00DB5CB4">
        <w:rPr>
          <w:rFonts w:ascii="SimSun" w:eastAsia="SimSun" w:hAnsi="SimSun" w:cs="Times New Roman" w:hint="eastAsia"/>
          <w:sz w:val="21"/>
          <w:szCs w:val="24"/>
          <w:lang w:eastAsia="zh-CN"/>
        </w:rPr>
        <w:t>和</w:t>
      </w:r>
      <w:r w:rsidRPr="00DB5CB4">
        <w:rPr>
          <w:rFonts w:ascii="SimSun" w:eastAsia="SimSun" w:hAnsi="SimSun" w:cs="Times New Roman"/>
          <w:sz w:val="21"/>
          <w:szCs w:val="24"/>
          <w:lang w:eastAsia="zh-CN"/>
        </w:rPr>
        <w:t>E-work</w:t>
      </w:r>
      <w:r w:rsidRPr="00DB5CB4">
        <w:rPr>
          <w:rFonts w:ascii="SimSun" w:eastAsia="SimSun" w:hAnsi="SimSun" w:cs="Times New Roman" w:hint="eastAsia"/>
          <w:sz w:val="21"/>
          <w:szCs w:val="24"/>
          <w:lang w:eastAsia="zh-CN"/>
        </w:rPr>
        <w:t>替代系统之间的人力资源相关控制触发。</w:t>
      </w:r>
    </w:p>
    <w:p w:rsidR="002D3B04"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21</w:t>
      </w:r>
    </w:p>
    <w:p w:rsidR="002D3B04" w:rsidRPr="00303F71" w:rsidRDefault="00112782" w:rsidP="00D70C6A">
      <w:pPr>
        <w:adjustRightInd w:val="0"/>
        <w:spacing w:afterLines="50" w:after="120" w:line="340" w:lineRule="atLeast"/>
        <w:ind w:firstLineChars="200" w:firstLine="420"/>
        <w:jc w:val="both"/>
        <w:rPr>
          <w:rFonts w:ascii="KaiTi" w:eastAsia="KaiTi" w:hAnsi="KaiTi" w:cs="Times New Roman"/>
          <w:sz w:val="21"/>
          <w:szCs w:val="24"/>
          <w:lang w:eastAsia="zh-CN"/>
        </w:rPr>
      </w:pPr>
      <w:r w:rsidRPr="00303F71">
        <w:rPr>
          <w:rFonts w:ascii="KaiTi" w:eastAsia="KaiTi" w:hAnsi="KaiTi" w:cs="Times New Roman"/>
          <w:sz w:val="21"/>
          <w:szCs w:val="24"/>
          <w:lang w:eastAsia="zh-CN"/>
        </w:rPr>
        <w:t>WIPO</w:t>
      </w:r>
      <w:r w:rsidRPr="00303F71">
        <w:rPr>
          <w:rFonts w:ascii="KaiTi" w:eastAsia="KaiTi" w:hAnsi="KaiTi" w:cs="Times New Roman" w:hint="eastAsia"/>
          <w:sz w:val="21"/>
          <w:szCs w:val="24"/>
          <w:lang w:eastAsia="zh-CN"/>
        </w:rPr>
        <w:t>不妨继续采取有效措施，实施规定的</w:t>
      </w:r>
      <w:r w:rsidR="00036FB8" w:rsidRPr="00036FB8">
        <w:rPr>
          <w:rFonts w:ascii="KaiTi" w:eastAsia="KaiTi" w:hAnsi="KaiTi" w:cs="Times New Roman"/>
          <w:sz w:val="21"/>
          <w:szCs w:val="24"/>
          <w:lang w:eastAsia="zh-CN"/>
        </w:rPr>
        <w:t>e-TA</w:t>
      </w:r>
      <w:r w:rsidRPr="00303F71">
        <w:rPr>
          <w:rFonts w:ascii="KaiTi" w:eastAsia="KaiTi" w:hAnsi="KaiTi" w:cs="Times New Roman" w:hint="eastAsia"/>
          <w:sz w:val="21"/>
          <w:szCs w:val="24"/>
          <w:lang w:eastAsia="zh-CN"/>
        </w:rPr>
        <w:t>提交时间表，以便落实相关细则，通过及时购票节省成本。</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112782" w:rsidRPr="00DB5CB4" w:rsidRDefault="00112782" w:rsidP="00D70C6A">
      <w:pPr>
        <w:pStyle w:val="ListParagraph"/>
        <w:adjustRightInd w:val="0"/>
        <w:spacing w:afterLines="50" w:after="120" w:line="340" w:lineRule="atLeast"/>
        <w:ind w:left="0" w:firstLineChars="200" w:firstLine="420"/>
        <w:contextualSpacing w:val="0"/>
        <w:jc w:val="both"/>
        <w:rPr>
          <w:rFonts w:ascii="SimSun" w:eastAsia="SimSun" w:hAnsi="SimSun" w:cs="Times New Roman"/>
          <w:bCs/>
          <w:sz w:val="21"/>
          <w:szCs w:val="24"/>
          <w:lang w:eastAsia="zh-CN"/>
        </w:rPr>
      </w:pPr>
      <w:r w:rsidRPr="00DB5CB4">
        <w:rPr>
          <w:rFonts w:ascii="SimSun" w:eastAsia="SimSun" w:hAnsi="SimSun" w:cs="Times New Roman"/>
          <w:sz w:val="21"/>
          <w:szCs w:val="24"/>
          <w:lang w:eastAsia="zh-CN"/>
        </w:rPr>
        <w:t>WIPO</w:t>
      </w:r>
      <w:r w:rsidRPr="00DB5CB4">
        <w:rPr>
          <w:rFonts w:ascii="SimSun" w:eastAsia="SimSun" w:hAnsi="SimSun" w:cs="Times New Roman" w:hint="eastAsia"/>
          <w:sz w:val="21"/>
          <w:szCs w:val="20"/>
          <w:lang w:eastAsia="zh-CN"/>
        </w:rPr>
        <w:t>表示，将采取措施向工作人员强调</w:t>
      </w:r>
      <w:r w:rsidRPr="00DB5CB4">
        <w:rPr>
          <w:rFonts w:ascii="SimSun" w:eastAsia="SimSun" w:hAnsi="SimSun" w:cs="SimSun" w:hint="eastAsia"/>
          <w:sz w:val="21"/>
          <w:szCs w:val="24"/>
          <w:lang w:eastAsia="zh-CN"/>
        </w:rPr>
        <w:t>回籍假</w:t>
      </w:r>
      <w:r w:rsidR="00036FB8" w:rsidRPr="00036FB8">
        <w:rPr>
          <w:rFonts w:ascii="SimSun" w:eastAsia="SimSun" w:hAnsi="SimSun" w:cs="SimSun"/>
          <w:sz w:val="21"/>
          <w:szCs w:val="24"/>
          <w:lang w:eastAsia="zh-CN"/>
        </w:rPr>
        <w:t>e-TA</w:t>
      </w:r>
      <w:r w:rsidRPr="00DB5CB4">
        <w:rPr>
          <w:rFonts w:ascii="SimSun" w:eastAsia="SimSun" w:hAnsi="SimSun" w:cs="Times New Roman" w:hint="eastAsia"/>
          <w:sz w:val="21"/>
          <w:szCs w:val="20"/>
          <w:lang w:eastAsia="zh-CN"/>
        </w:rPr>
        <w:t>提交的时间要求。</w:t>
      </w:r>
      <w:r w:rsidRPr="00DB5CB4">
        <w:rPr>
          <w:rFonts w:ascii="SimSun" w:eastAsia="SimSun" w:hAnsi="SimSun" w:cs="Times New Roman"/>
          <w:sz w:val="21"/>
          <w:szCs w:val="20"/>
          <w:lang w:eastAsia="zh-CN"/>
        </w:rPr>
        <w:t>WIPO</w:t>
      </w:r>
      <w:r w:rsidRPr="00DB5CB4">
        <w:rPr>
          <w:rFonts w:ascii="SimSun" w:eastAsia="SimSun" w:hAnsi="SimSun" w:cs="Times New Roman" w:hint="eastAsia"/>
          <w:sz w:val="21"/>
          <w:szCs w:val="20"/>
          <w:lang w:eastAsia="zh-CN"/>
        </w:rPr>
        <w:t>将审查这些时限如何能得到更好地落实，仅为例外情况酌留余地。</w:t>
      </w:r>
    </w:p>
    <w:p w:rsidR="002D3B04"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lastRenderedPageBreak/>
        <w:t>建议</w:t>
      </w:r>
      <w:r w:rsidR="007566C6" w:rsidRPr="00C53109">
        <w:rPr>
          <w:rFonts w:ascii="SimHei" w:eastAsia="SimHei" w:hAnsi="SimHei" w:cs="Times New Roman"/>
          <w:sz w:val="21"/>
          <w:szCs w:val="24"/>
          <w:lang w:eastAsia="zh-CN" w:bidi="pa-IN"/>
        </w:rPr>
        <w:t>22</w:t>
      </w:r>
    </w:p>
    <w:p w:rsidR="002D3B04" w:rsidRPr="00303F71" w:rsidRDefault="00D14711" w:rsidP="002E707B">
      <w:pPr>
        <w:keepNext/>
        <w:adjustRightInd w:val="0"/>
        <w:spacing w:afterLines="50" w:after="120" w:line="340" w:lineRule="atLeast"/>
        <w:ind w:firstLineChars="200" w:firstLine="420"/>
        <w:jc w:val="both"/>
        <w:rPr>
          <w:rFonts w:ascii="KaiTi" w:eastAsia="KaiTi" w:hAnsi="KaiTi" w:cs="Times New Roman"/>
          <w:sz w:val="21"/>
          <w:szCs w:val="24"/>
          <w:lang w:eastAsia="zh-CN"/>
        </w:rPr>
      </w:pPr>
      <w:r w:rsidRPr="00303F71">
        <w:rPr>
          <w:rFonts w:ascii="KaiTi" w:eastAsia="KaiTi" w:hAnsi="KaiTi" w:cs="Times New Roman"/>
          <w:sz w:val="21"/>
          <w:szCs w:val="24"/>
          <w:lang w:eastAsia="zh-CN"/>
        </w:rPr>
        <w:t>WIPO</w:t>
      </w:r>
      <w:r w:rsidRPr="00303F71">
        <w:rPr>
          <w:rFonts w:ascii="KaiTi" w:eastAsia="KaiTi" w:hAnsi="KaiTi" w:cs="Times New Roman" w:hint="eastAsia"/>
          <w:sz w:val="21"/>
          <w:szCs w:val="24"/>
          <w:lang w:eastAsia="zh-CN"/>
        </w:rPr>
        <w:t>不妨确保接受教育补助金旅行报销申请</w:t>
      </w:r>
      <w:r w:rsidR="00036FB8">
        <w:rPr>
          <w:rFonts w:ascii="KaiTi" w:eastAsia="KaiTi" w:hAnsi="KaiTi" w:cs="Times New Roman" w:hint="eastAsia"/>
          <w:sz w:val="21"/>
          <w:szCs w:val="24"/>
          <w:lang w:eastAsia="zh-CN"/>
        </w:rPr>
        <w:t>，须</w:t>
      </w:r>
      <w:r w:rsidRPr="00303F71">
        <w:rPr>
          <w:rFonts w:ascii="KaiTi" w:eastAsia="KaiTi" w:hAnsi="KaiTi" w:cs="Times New Roman" w:hint="eastAsia"/>
          <w:sz w:val="21"/>
          <w:szCs w:val="24"/>
          <w:lang w:eastAsia="zh-CN"/>
        </w:rPr>
        <w:t>符合最低停留时间要求的规定。</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2D3B04" w:rsidRPr="00915FD3" w:rsidRDefault="00D14711" w:rsidP="00D70C6A">
      <w:pPr>
        <w:pStyle w:val="ListParagraph"/>
        <w:adjustRightInd w:val="0"/>
        <w:spacing w:afterLines="50" w:after="120" w:line="340" w:lineRule="atLeast"/>
        <w:ind w:left="0" w:firstLineChars="200" w:firstLine="420"/>
        <w:contextualSpacing w:val="0"/>
        <w:jc w:val="both"/>
        <w:rPr>
          <w:rFonts w:ascii="SimSun" w:eastAsia="SimSun" w:hAnsi="SimSun" w:cs="Arial"/>
          <w:sz w:val="21"/>
          <w:lang w:eastAsia="zh-CN"/>
        </w:rPr>
      </w:pPr>
      <w:r w:rsidRPr="00DB5CB4">
        <w:rPr>
          <w:rFonts w:ascii="SimSun" w:eastAsia="SimSun" w:hAnsi="SimSun" w:cs="Times New Roman"/>
          <w:sz w:val="21"/>
          <w:szCs w:val="20"/>
          <w:lang w:eastAsia="zh-CN"/>
        </w:rPr>
        <w:t>WIPO</w:t>
      </w:r>
      <w:r w:rsidRPr="00DB5CB4">
        <w:rPr>
          <w:rFonts w:ascii="SimSun" w:eastAsia="SimSun" w:hAnsi="SimSun" w:cs="Times New Roman" w:hint="eastAsia"/>
          <w:sz w:val="21"/>
          <w:szCs w:val="20"/>
          <w:lang w:eastAsia="zh-CN"/>
        </w:rPr>
        <w:t>表示，</w:t>
      </w:r>
      <w:r w:rsidR="00A6249C">
        <w:rPr>
          <w:rFonts w:ascii="SimSun" w:eastAsia="SimSun" w:hAnsi="SimSun" w:cs="Times New Roman" w:hint="eastAsia"/>
          <w:sz w:val="21"/>
          <w:szCs w:val="24"/>
          <w:lang w:eastAsia="zh-CN"/>
        </w:rPr>
        <w:t>人力资源管理部</w:t>
      </w:r>
      <w:r w:rsidRPr="00DB5CB4">
        <w:rPr>
          <w:rFonts w:ascii="SimSun" w:eastAsia="SimSun" w:hAnsi="SimSun" w:cs="Times New Roman" w:hint="eastAsia"/>
          <w:sz w:val="21"/>
          <w:szCs w:val="24"/>
          <w:lang w:eastAsia="zh-CN"/>
        </w:rPr>
        <w:t>和行政企业资源规划系统将和采购与差旅司密切协作，找出一体化的解决方案，支持在</w:t>
      </w:r>
      <w:r w:rsidRPr="00DB5CB4">
        <w:rPr>
          <w:rFonts w:ascii="SimSun" w:eastAsia="SimSun" w:hAnsi="SimSun" w:cs="Times New Roman"/>
          <w:sz w:val="21"/>
          <w:szCs w:val="24"/>
          <w:lang w:eastAsia="zh-CN"/>
        </w:rPr>
        <w:t xml:space="preserve">Peoplesoft </w:t>
      </w:r>
      <w:r w:rsidRPr="00D70C6A">
        <w:rPr>
          <w:rFonts w:asciiTheme="minorEastAsia" w:eastAsiaTheme="minorEastAsia" w:hAnsiTheme="minorEastAsia" w:cs="Times New Roman"/>
          <w:sz w:val="21"/>
          <w:szCs w:val="24"/>
          <w:lang w:eastAsia="zh-CN"/>
        </w:rPr>
        <w:t>HR</w:t>
      </w:r>
      <w:r w:rsidRPr="00DB5CB4">
        <w:rPr>
          <w:rFonts w:ascii="SimSun" w:eastAsia="SimSun" w:hAnsi="SimSun" w:cs="Times New Roman" w:hint="eastAsia"/>
          <w:sz w:val="21"/>
          <w:szCs w:val="24"/>
          <w:lang w:eastAsia="zh-CN"/>
        </w:rPr>
        <w:t>和</w:t>
      </w:r>
      <w:r w:rsidRPr="00DB5CB4">
        <w:rPr>
          <w:rFonts w:ascii="SimSun" w:eastAsia="SimSun" w:hAnsi="SimSun" w:cs="Times New Roman"/>
          <w:sz w:val="21"/>
          <w:szCs w:val="24"/>
          <w:lang w:eastAsia="zh-CN"/>
        </w:rPr>
        <w:t>E-work</w:t>
      </w:r>
      <w:r w:rsidRPr="00DB5CB4">
        <w:rPr>
          <w:rFonts w:ascii="SimSun" w:eastAsia="SimSun" w:hAnsi="SimSun" w:cs="Times New Roman" w:hint="eastAsia"/>
          <w:sz w:val="21"/>
          <w:szCs w:val="24"/>
          <w:lang w:eastAsia="zh-CN"/>
        </w:rPr>
        <w:t>替代系统之间包括最低停留时间要求在内的人力资源相关控制触发。</w:t>
      </w:r>
    </w:p>
    <w:p w:rsidR="002D3B04"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23</w:t>
      </w:r>
    </w:p>
    <w:p w:rsidR="002D3B04" w:rsidRPr="00303F71" w:rsidRDefault="00F30A54" w:rsidP="00D70C6A">
      <w:pPr>
        <w:adjustRightInd w:val="0"/>
        <w:spacing w:afterLines="50" w:after="120" w:line="340" w:lineRule="atLeast"/>
        <w:ind w:firstLineChars="200" w:firstLine="420"/>
        <w:jc w:val="both"/>
        <w:rPr>
          <w:rFonts w:ascii="KaiTi" w:eastAsia="KaiTi" w:hAnsi="KaiTi" w:cs="Times New Roman"/>
          <w:sz w:val="21"/>
          <w:szCs w:val="24"/>
          <w:lang w:eastAsia="zh-CN"/>
        </w:rPr>
      </w:pPr>
      <w:r w:rsidRPr="00303F71">
        <w:rPr>
          <w:rFonts w:ascii="KaiTi" w:eastAsia="KaiTi" w:hAnsi="KaiTi" w:cs="Times New Roman" w:hint="eastAsia"/>
          <w:sz w:val="21"/>
          <w:szCs w:val="24"/>
          <w:lang w:eastAsia="zh-CN"/>
        </w:rPr>
        <w:t>WIPO不妨执行《工作人员条例与细则》的规定，考虑从工作人员薪酬中扣除预支旅费，从而减少工作人员提交差旅费报销申请的延迟情况。</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2D3B04" w:rsidRDefault="00164C54" w:rsidP="00D70C6A">
      <w:pPr>
        <w:pStyle w:val="ListParagraph"/>
        <w:adjustRightInd w:val="0"/>
        <w:spacing w:afterLines="50" w:after="120" w:line="340" w:lineRule="atLeast"/>
        <w:ind w:left="0" w:firstLineChars="200" w:firstLine="420"/>
        <w:contextualSpacing w:val="0"/>
        <w:jc w:val="both"/>
        <w:rPr>
          <w:rFonts w:ascii="SimSun" w:eastAsia="SimSun" w:hAnsi="SimSun" w:cs="Times New Roman"/>
          <w:iCs/>
          <w:sz w:val="21"/>
          <w:szCs w:val="24"/>
          <w:lang w:val="en-GB" w:eastAsia="zh-CN"/>
        </w:rPr>
      </w:pPr>
      <w:r w:rsidRPr="00DB5CB4">
        <w:rPr>
          <w:rFonts w:ascii="SimSun" w:eastAsia="SimSun" w:hAnsi="SimSun" w:cs="Times New Roman" w:hint="eastAsia"/>
          <w:iCs/>
          <w:sz w:val="21"/>
          <w:szCs w:val="24"/>
          <w:lang w:eastAsia="zh-CN"/>
        </w:rPr>
        <w:t>WIPO表示将调查当前或未来系统的配置，提高延迟提交差旅费报销申请的提醒等级，并指出在向违约工作人员发出第三次提醒后，</w:t>
      </w:r>
      <w:r w:rsidRPr="00D70C6A">
        <w:rPr>
          <w:rFonts w:asciiTheme="minorEastAsia" w:eastAsiaTheme="minorEastAsia" w:hAnsiTheme="minorEastAsia" w:cs="Times New Roman" w:hint="eastAsia"/>
          <w:sz w:val="21"/>
          <w:szCs w:val="24"/>
          <w:lang w:eastAsia="zh-CN"/>
        </w:rPr>
        <w:t>WIPO</w:t>
      </w:r>
      <w:r w:rsidRPr="00DB5CB4">
        <w:rPr>
          <w:rFonts w:ascii="SimSun" w:eastAsia="SimSun" w:hAnsi="SimSun" w:cs="Times New Roman" w:hint="eastAsia"/>
          <w:iCs/>
          <w:sz w:val="21"/>
          <w:szCs w:val="24"/>
          <w:lang w:eastAsia="zh-CN"/>
        </w:rPr>
        <w:t>将采取行动阻止预支旅费或从工作人员薪酬中扣减已预支旅费。WIPO建议修改《办公指令》的措辞，允许财务司不向旅程结束后三个日历周内未提交差旅费报销申请的工作人员预支未来差旅费。</w:t>
      </w:r>
    </w:p>
    <w:p w:rsidR="002D3B04"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24</w:t>
      </w:r>
    </w:p>
    <w:p w:rsidR="002D3B04" w:rsidRPr="00303F71" w:rsidRDefault="00E11BCD" w:rsidP="00D70C6A">
      <w:pPr>
        <w:adjustRightInd w:val="0"/>
        <w:spacing w:afterLines="50" w:after="120" w:line="340" w:lineRule="atLeast"/>
        <w:ind w:firstLineChars="200" w:firstLine="420"/>
        <w:jc w:val="both"/>
        <w:rPr>
          <w:rFonts w:ascii="KaiTi" w:eastAsia="KaiTi" w:hAnsi="KaiTi" w:cs="Times New Roman"/>
          <w:sz w:val="21"/>
          <w:szCs w:val="24"/>
          <w:lang w:eastAsia="zh-CN"/>
        </w:rPr>
      </w:pPr>
      <w:r>
        <w:rPr>
          <w:rFonts w:ascii="KaiTi" w:eastAsia="KaiTi" w:hAnsi="KaiTi" w:cs="Times New Roman" w:hint="eastAsia"/>
          <w:sz w:val="21"/>
          <w:szCs w:val="24"/>
          <w:lang w:eastAsia="zh-CN"/>
        </w:rPr>
        <w:t>WIPO</w:t>
      </w:r>
      <w:r w:rsidR="00073FA1" w:rsidRPr="00303F71">
        <w:rPr>
          <w:rFonts w:ascii="KaiTi" w:eastAsia="KaiTi" w:hAnsi="KaiTi" w:cs="Times New Roman" w:hint="eastAsia"/>
          <w:sz w:val="21"/>
          <w:szCs w:val="24"/>
          <w:lang w:eastAsia="zh-CN"/>
        </w:rPr>
        <w:t>不妨执行《工作人员条例与细则》下有关新雇用或离职回国工作人员/研究员差旅费报销请求的规定，特别是有关单程旅费的规定。</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073FA1" w:rsidRPr="00DB5CB4" w:rsidRDefault="00073FA1" w:rsidP="00D70C6A">
      <w:pPr>
        <w:pStyle w:val="ListParagraph"/>
        <w:adjustRightInd w:val="0"/>
        <w:spacing w:afterLines="50" w:after="120" w:line="340" w:lineRule="atLeast"/>
        <w:ind w:left="0" w:firstLineChars="200" w:firstLine="420"/>
        <w:contextualSpacing w:val="0"/>
        <w:jc w:val="both"/>
        <w:rPr>
          <w:rFonts w:ascii="SimSun" w:eastAsia="SimSun" w:hAnsi="SimSun" w:cs="Times New Roman"/>
          <w:sz w:val="21"/>
          <w:szCs w:val="24"/>
          <w:lang w:eastAsia="zh-CN"/>
        </w:rPr>
      </w:pPr>
      <w:r w:rsidRPr="00DB5CB4">
        <w:rPr>
          <w:rFonts w:ascii="SimSun" w:eastAsia="SimSun" w:hAnsi="SimSun" w:cs="Times New Roman" w:hint="eastAsia"/>
          <w:sz w:val="21"/>
          <w:szCs w:val="24"/>
          <w:lang w:eastAsia="zh-CN"/>
        </w:rPr>
        <w:t>WIPO表示将严格执行单程旅费原则，并终止在往返机票比应报销旅费便宜的情况下提供往返机票的做法。</w:t>
      </w:r>
    </w:p>
    <w:p w:rsidR="002D3B04"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25</w:t>
      </w:r>
    </w:p>
    <w:p w:rsidR="00073FA1" w:rsidRPr="00303F71" w:rsidRDefault="00073FA1" w:rsidP="00D70C6A">
      <w:pPr>
        <w:adjustRightInd w:val="0"/>
        <w:spacing w:afterLines="50" w:after="120" w:line="340" w:lineRule="atLeast"/>
        <w:ind w:firstLineChars="200" w:firstLine="420"/>
        <w:jc w:val="both"/>
        <w:rPr>
          <w:rFonts w:ascii="KaiTi" w:eastAsia="KaiTi" w:hAnsi="KaiTi" w:cs="Times New Roman"/>
          <w:color w:val="000000"/>
          <w:sz w:val="21"/>
          <w:szCs w:val="24"/>
          <w:lang w:eastAsia="zh-CN"/>
        </w:rPr>
      </w:pPr>
      <w:r w:rsidRPr="00303F71">
        <w:rPr>
          <w:rFonts w:ascii="KaiTi" w:eastAsia="KaiTi" w:hAnsi="KaiTi" w:cs="Times New Roman"/>
          <w:color w:val="000000"/>
          <w:sz w:val="21"/>
          <w:szCs w:val="24"/>
          <w:lang w:eastAsia="zh-CN"/>
        </w:rPr>
        <w:t>WIPO</w:t>
      </w:r>
      <w:r w:rsidRPr="00303F71">
        <w:rPr>
          <w:rFonts w:ascii="KaiTi" w:eastAsia="KaiTi" w:hAnsi="KaiTi" w:cs="Times New Roman" w:hint="eastAsia"/>
          <w:color w:val="000000"/>
          <w:sz w:val="21"/>
          <w:szCs w:val="24"/>
          <w:lang w:eastAsia="zh-CN"/>
        </w:rPr>
        <w:t>不妨审查其为乘</w:t>
      </w:r>
      <w:r w:rsidRPr="00D70C6A">
        <w:rPr>
          <w:rFonts w:ascii="KaiTi" w:eastAsia="KaiTi" w:hAnsi="KaiTi" w:cs="Times New Roman" w:hint="eastAsia"/>
          <w:sz w:val="21"/>
          <w:szCs w:val="24"/>
          <w:lang w:eastAsia="zh-CN"/>
        </w:rPr>
        <w:t>飞机</w:t>
      </w:r>
      <w:r w:rsidRPr="00303F71">
        <w:rPr>
          <w:rFonts w:ascii="KaiTi" w:eastAsia="KaiTi" w:hAnsi="KaiTi" w:cs="Times New Roman" w:hint="eastAsia"/>
          <w:color w:val="000000"/>
          <w:sz w:val="21"/>
          <w:szCs w:val="24"/>
          <w:lang w:eastAsia="zh-CN"/>
        </w:rPr>
        <w:t>夜航的工作人员支付50%的每日生活津贴的旅行政策。</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073FA1" w:rsidRPr="00303F71" w:rsidRDefault="00073FA1" w:rsidP="00D70C6A">
      <w:pPr>
        <w:pStyle w:val="ListParagraph"/>
        <w:adjustRightInd w:val="0"/>
        <w:spacing w:afterLines="50" w:after="120" w:line="340" w:lineRule="atLeast"/>
        <w:ind w:left="0" w:firstLineChars="200" w:firstLine="420"/>
        <w:contextualSpacing w:val="0"/>
        <w:jc w:val="both"/>
        <w:rPr>
          <w:rFonts w:ascii="KaiTi" w:eastAsia="KaiTi" w:hAnsi="KaiTi" w:cs="Times New Roman"/>
          <w:sz w:val="21"/>
          <w:szCs w:val="24"/>
          <w:lang w:eastAsia="zh-CN"/>
        </w:rPr>
      </w:pPr>
      <w:r w:rsidRPr="00DB5CB4">
        <w:rPr>
          <w:rFonts w:ascii="SimSun" w:eastAsia="SimSun" w:hAnsi="SimSun" w:cs="Times New Roman"/>
          <w:sz w:val="21"/>
          <w:szCs w:val="24"/>
          <w:lang w:eastAsia="zh-CN"/>
        </w:rPr>
        <w:t>WIPO</w:t>
      </w:r>
      <w:r w:rsidRPr="00DB5CB4">
        <w:rPr>
          <w:rFonts w:ascii="SimSun" w:eastAsia="SimSun" w:hAnsi="SimSun" w:cs="Times New Roman" w:hint="eastAsia"/>
          <w:sz w:val="21"/>
          <w:szCs w:val="24"/>
          <w:lang w:eastAsia="zh-CN"/>
        </w:rPr>
        <w:t>同意进一步</w:t>
      </w:r>
      <w:r w:rsidRPr="00D70C6A">
        <w:rPr>
          <w:rFonts w:asciiTheme="minorEastAsia" w:eastAsiaTheme="minorEastAsia" w:hAnsiTheme="minorEastAsia" w:cs="Times New Roman" w:hint="eastAsia"/>
          <w:sz w:val="21"/>
          <w:szCs w:val="24"/>
          <w:lang w:eastAsia="zh-CN"/>
        </w:rPr>
        <w:t>考虑</w:t>
      </w:r>
      <w:r w:rsidRPr="00DB5CB4">
        <w:rPr>
          <w:rFonts w:ascii="SimSun" w:eastAsia="SimSun" w:hAnsi="SimSun" w:cs="Times New Roman" w:hint="eastAsia"/>
          <w:sz w:val="21"/>
          <w:szCs w:val="24"/>
          <w:lang w:eastAsia="zh-CN"/>
        </w:rPr>
        <w:t>此项建议。</w:t>
      </w:r>
    </w:p>
    <w:p w:rsidR="002D3B04"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26</w:t>
      </w:r>
    </w:p>
    <w:p w:rsidR="002D3B04" w:rsidRPr="00303F71" w:rsidRDefault="00073FA1" w:rsidP="00D70C6A">
      <w:pPr>
        <w:adjustRightInd w:val="0"/>
        <w:spacing w:afterLines="50" w:after="120" w:line="340" w:lineRule="atLeast"/>
        <w:ind w:firstLineChars="200" w:firstLine="420"/>
        <w:jc w:val="both"/>
        <w:rPr>
          <w:rFonts w:ascii="KaiTi" w:eastAsia="KaiTi" w:hAnsi="KaiTi" w:cs="Times New Roman"/>
          <w:sz w:val="21"/>
          <w:szCs w:val="24"/>
          <w:lang w:eastAsia="zh-CN"/>
        </w:rPr>
      </w:pPr>
      <w:r w:rsidRPr="00303F71">
        <w:rPr>
          <w:rFonts w:ascii="KaiTi" w:eastAsia="KaiTi" w:hAnsi="KaiTi" w:cs="Times New Roman"/>
          <w:sz w:val="21"/>
          <w:szCs w:val="24"/>
          <w:lang w:eastAsia="zh-CN"/>
        </w:rPr>
        <w:t>WIPO</w:t>
      </w:r>
      <w:r w:rsidRPr="00303F71">
        <w:rPr>
          <w:rFonts w:ascii="KaiTi" w:eastAsia="KaiTi" w:hAnsi="KaiTi" w:cs="Times New Roman" w:hint="eastAsia"/>
          <w:sz w:val="21"/>
          <w:szCs w:val="24"/>
          <w:lang w:eastAsia="zh-CN"/>
        </w:rPr>
        <w:t>不妨考虑就旅行舱位等级的变动例外发布明确的指令。在修正指令之前，WIPO不妨考虑执行现行规定。</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2D3B04" w:rsidRDefault="00073FA1" w:rsidP="00D70C6A">
      <w:pPr>
        <w:pStyle w:val="ListParagraph"/>
        <w:adjustRightInd w:val="0"/>
        <w:spacing w:afterLines="50" w:after="120" w:line="340" w:lineRule="atLeast"/>
        <w:ind w:left="0" w:firstLineChars="200" w:firstLine="420"/>
        <w:contextualSpacing w:val="0"/>
        <w:jc w:val="both"/>
        <w:rPr>
          <w:rFonts w:ascii="SimSun" w:eastAsia="SimSun" w:hAnsi="SimSun" w:cs="Times New Roman"/>
          <w:sz w:val="21"/>
          <w:szCs w:val="24"/>
          <w:lang w:eastAsia="zh-CN"/>
        </w:rPr>
      </w:pPr>
      <w:r w:rsidRPr="00DB5CB4">
        <w:rPr>
          <w:rFonts w:ascii="SimSun" w:eastAsia="SimSun" w:hAnsi="SimSun" w:cs="Times New Roman"/>
          <w:sz w:val="21"/>
          <w:szCs w:val="24"/>
          <w:lang w:eastAsia="zh-CN"/>
        </w:rPr>
        <w:t>WIPO</w:t>
      </w:r>
      <w:r w:rsidRPr="00DB5CB4">
        <w:rPr>
          <w:rFonts w:ascii="SimSun" w:eastAsia="SimSun" w:hAnsi="SimSun" w:cs="Times New Roman" w:hint="eastAsia"/>
          <w:sz w:val="21"/>
          <w:szCs w:val="24"/>
          <w:lang w:eastAsia="zh-CN"/>
        </w:rPr>
        <w:t>表示，他们将在法律顾问的协助下，审查是否有必要明确现有办公指令中所指的旅行舱位升级的可能性和权限。如果确有必要，办公指令会得到相应修正。</w:t>
      </w:r>
    </w:p>
    <w:p w:rsidR="002D3B04"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lastRenderedPageBreak/>
        <w:t>建议</w:t>
      </w:r>
      <w:r w:rsidR="007566C6" w:rsidRPr="00C53109">
        <w:rPr>
          <w:rFonts w:ascii="SimHei" w:eastAsia="SimHei" w:hAnsi="SimHei" w:cs="Times New Roman"/>
          <w:sz w:val="21"/>
          <w:szCs w:val="24"/>
          <w:lang w:eastAsia="zh-CN" w:bidi="pa-IN"/>
        </w:rPr>
        <w:t>27</w:t>
      </w:r>
    </w:p>
    <w:p w:rsidR="002D3B04" w:rsidRPr="00303F71" w:rsidRDefault="00073FA1" w:rsidP="00D70C6A">
      <w:pPr>
        <w:adjustRightInd w:val="0"/>
        <w:spacing w:afterLines="50" w:after="120" w:line="340" w:lineRule="atLeast"/>
        <w:ind w:firstLineChars="200" w:firstLine="420"/>
        <w:jc w:val="both"/>
        <w:rPr>
          <w:rFonts w:ascii="KaiTi" w:eastAsia="KaiTi" w:hAnsi="KaiTi" w:cs="Times New Roman"/>
          <w:sz w:val="21"/>
          <w:szCs w:val="24"/>
          <w:lang w:eastAsia="zh-CN"/>
        </w:rPr>
      </w:pPr>
      <w:r w:rsidRPr="00303F71">
        <w:rPr>
          <w:rFonts w:ascii="KaiTi" w:eastAsia="KaiTi" w:hAnsi="KaiTi" w:cs="Times New Roman"/>
          <w:sz w:val="21"/>
          <w:szCs w:val="24"/>
          <w:lang w:eastAsia="zh-CN"/>
        </w:rPr>
        <w:t>WIPO</w:t>
      </w:r>
      <w:r w:rsidRPr="00303F71">
        <w:rPr>
          <w:rFonts w:ascii="KaiTi" w:eastAsia="KaiTi" w:hAnsi="KaiTi" w:cs="Times New Roman" w:hint="eastAsia"/>
          <w:sz w:val="21"/>
          <w:szCs w:val="24"/>
          <w:lang w:eastAsia="zh-CN"/>
        </w:rPr>
        <w:t>不妨审查其允许工作人员在出票前选择承运公司并把票额10%的</w:t>
      </w:r>
      <w:r w:rsidR="00133EFC" w:rsidRPr="00303F71">
        <w:rPr>
          <w:rFonts w:ascii="KaiTi" w:eastAsia="KaiTi" w:hAnsi="KaiTi" w:cs="Times New Roman" w:hint="eastAsia"/>
          <w:sz w:val="21"/>
          <w:szCs w:val="24"/>
          <w:lang w:eastAsia="zh-CN"/>
        </w:rPr>
        <w:t>差额</w:t>
      </w:r>
      <w:r w:rsidRPr="00303F71">
        <w:rPr>
          <w:rFonts w:ascii="KaiTi" w:eastAsia="KaiTi" w:hAnsi="KaiTi" w:cs="Times New Roman" w:hint="eastAsia"/>
          <w:sz w:val="21"/>
          <w:szCs w:val="24"/>
          <w:lang w:eastAsia="zh-CN"/>
        </w:rPr>
        <w:t>作为津贴转给出行人员的做法。</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2D3B04" w:rsidRPr="00915FD3" w:rsidRDefault="00133EFC" w:rsidP="00D70C6A">
      <w:pPr>
        <w:pStyle w:val="ListParagraph"/>
        <w:adjustRightInd w:val="0"/>
        <w:spacing w:afterLines="50" w:after="120" w:line="340" w:lineRule="atLeast"/>
        <w:ind w:left="0" w:firstLineChars="200" w:firstLine="420"/>
        <w:contextualSpacing w:val="0"/>
        <w:jc w:val="both"/>
        <w:rPr>
          <w:rFonts w:ascii="SimSun" w:eastAsia="SimSun" w:hAnsi="SimSun" w:cs="Arial"/>
          <w:sz w:val="21"/>
          <w:lang w:eastAsia="zh-CN"/>
        </w:rPr>
      </w:pPr>
      <w:r w:rsidRPr="00DB5CB4">
        <w:rPr>
          <w:rFonts w:ascii="SimSun" w:eastAsia="SimSun" w:hAnsi="SimSun" w:cs="Times New Roman"/>
          <w:sz w:val="21"/>
          <w:szCs w:val="24"/>
          <w:lang w:eastAsia="zh-CN"/>
        </w:rPr>
        <w:t>WIPO</w:t>
      </w:r>
      <w:r w:rsidRPr="00DB5CB4">
        <w:rPr>
          <w:rFonts w:ascii="SimSun" w:eastAsia="SimSun" w:hAnsi="SimSun" w:cs="Times New Roman" w:hint="eastAsia"/>
          <w:sz w:val="21"/>
          <w:szCs w:val="24"/>
          <w:lang w:eastAsia="zh-CN"/>
        </w:rPr>
        <w:t>同意，严格执行办公指令在原则上是理想的。它会审查是否需要修正规定或者如何能落实离线预订的规定。</w:t>
      </w:r>
    </w:p>
    <w:p w:rsidR="002D3B04"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28</w:t>
      </w:r>
    </w:p>
    <w:p w:rsidR="002D3B04" w:rsidRPr="00303F71" w:rsidRDefault="001B56B5" w:rsidP="00D70C6A">
      <w:pPr>
        <w:adjustRightInd w:val="0"/>
        <w:spacing w:afterLines="50" w:after="120" w:line="340" w:lineRule="atLeast"/>
        <w:ind w:firstLineChars="200" w:firstLine="420"/>
        <w:jc w:val="both"/>
        <w:rPr>
          <w:rFonts w:ascii="KaiTi" w:eastAsia="KaiTi" w:hAnsi="KaiTi" w:cs="Times New Roman"/>
          <w:bCs/>
          <w:sz w:val="21"/>
          <w:szCs w:val="24"/>
          <w:lang w:eastAsia="zh-CN"/>
        </w:rPr>
      </w:pPr>
      <w:r w:rsidRPr="00303F71">
        <w:rPr>
          <w:rFonts w:ascii="KaiTi" w:eastAsia="KaiTi" w:hAnsi="KaiTi" w:cs="Times New Roman"/>
          <w:bCs/>
          <w:sz w:val="21"/>
          <w:szCs w:val="24"/>
          <w:lang w:eastAsia="zh-CN"/>
        </w:rPr>
        <w:t>WIPO</w:t>
      </w:r>
      <w:r w:rsidRPr="00303F71">
        <w:rPr>
          <w:rFonts w:ascii="KaiTi" w:eastAsia="KaiTi" w:hAnsi="KaiTi" w:cs="Times New Roman" w:hint="eastAsia"/>
          <w:bCs/>
          <w:sz w:val="21"/>
          <w:szCs w:val="24"/>
          <w:lang w:eastAsia="zh-CN"/>
        </w:rPr>
        <w:t>不妨考虑针对第三方差旅人员在活动结束后的旅行报销截止发布适当的指令。</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2D3B04" w:rsidRPr="00915FD3" w:rsidRDefault="0076754D" w:rsidP="00D70C6A">
      <w:pPr>
        <w:pStyle w:val="ListParagraph"/>
        <w:adjustRightInd w:val="0"/>
        <w:spacing w:afterLines="50" w:after="120" w:line="340" w:lineRule="atLeast"/>
        <w:ind w:left="0" w:firstLineChars="200" w:firstLine="420"/>
        <w:contextualSpacing w:val="0"/>
        <w:jc w:val="both"/>
        <w:rPr>
          <w:rFonts w:ascii="SimSun" w:eastAsia="SimSun" w:hAnsi="SimSun" w:cs="Arial"/>
          <w:sz w:val="21"/>
          <w:lang w:eastAsia="zh-CN"/>
        </w:rPr>
      </w:pPr>
      <w:r w:rsidRPr="00DB5CB4">
        <w:rPr>
          <w:rFonts w:ascii="SimSun" w:eastAsia="SimSun" w:hAnsi="SimSun" w:cs="Times New Roman" w:hint="eastAsia"/>
          <w:sz w:val="21"/>
          <w:szCs w:val="24"/>
          <w:lang w:eastAsia="zh-CN"/>
        </w:rPr>
        <w:t>WIPO同意在今后的e-works替代系统中考虑各种</w:t>
      </w:r>
      <w:r w:rsidRPr="00DB5CB4">
        <w:rPr>
          <w:rFonts w:ascii="SimSun" w:eastAsia="SimSun" w:hAnsi="SimSun" w:cs="Times New Roman"/>
          <w:bCs/>
          <w:sz w:val="21"/>
          <w:szCs w:val="24"/>
          <w:lang w:eastAsia="zh-CN"/>
        </w:rPr>
        <w:t>IT</w:t>
      </w:r>
      <w:r w:rsidRPr="00DB5CB4">
        <w:rPr>
          <w:rFonts w:ascii="SimSun" w:eastAsia="SimSun" w:hAnsi="SimSun" w:cs="Times New Roman" w:hint="eastAsia"/>
          <w:bCs/>
          <w:sz w:val="21"/>
          <w:szCs w:val="24"/>
          <w:lang w:eastAsia="zh-CN"/>
        </w:rPr>
        <w:t>选择，以实施非工作人员差旅核准正式截止程序。</w:t>
      </w:r>
      <w:r w:rsidRPr="00DB5CB4">
        <w:rPr>
          <w:rFonts w:ascii="SimSun" w:eastAsia="SimSun" w:hAnsi="SimSun" w:cs="Times New Roman"/>
          <w:sz w:val="21"/>
          <w:szCs w:val="24"/>
          <w:lang w:eastAsia="zh-CN"/>
        </w:rPr>
        <w:t>WIPO</w:t>
      </w:r>
      <w:r w:rsidRPr="00DB5CB4">
        <w:rPr>
          <w:rFonts w:ascii="SimSun" w:eastAsia="SimSun" w:hAnsi="SimSun" w:cs="Times New Roman" w:hint="eastAsia"/>
          <w:sz w:val="21"/>
          <w:szCs w:val="24"/>
          <w:lang w:eastAsia="zh-CN"/>
        </w:rPr>
        <w:t>还表示，在等待今后系统开发出来之前，他们会使用现有系统中的可用功能来注明非工作人员的旅行何时结束。</w:t>
      </w:r>
    </w:p>
    <w:p w:rsidR="002D3B04"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29</w:t>
      </w:r>
    </w:p>
    <w:p w:rsidR="002D3B04" w:rsidRPr="00303F71" w:rsidRDefault="0076754D" w:rsidP="00D70C6A">
      <w:pPr>
        <w:adjustRightInd w:val="0"/>
        <w:spacing w:afterLines="50" w:after="120" w:line="340" w:lineRule="atLeast"/>
        <w:ind w:firstLineChars="200" w:firstLine="420"/>
        <w:jc w:val="both"/>
        <w:rPr>
          <w:rFonts w:ascii="KaiTi" w:eastAsia="KaiTi" w:hAnsi="KaiTi" w:cs="Times New Roman"/>
          <w:sz w:val="21"/>
          <w:szCs w:val="24"/>
          <w:lang w:eastAsia="zh-CN"/>
        </w:rPr>
      </w:pPr>
      <w:r w:rsidRPr="00303F71">
        <w:rPr>
          <w:rFonts w:ascii="KaiTi" w:eastAsia="KaiTi" w:hAnsi="KaiTi" w:cs="Times New Roman"/>
          <w:sz w:val="21"/>
          <w:szCs w:val="24"/>
          <w:lang w:eastAsia="zh-CN"/>
        </w:rPr>
        <w:t>WIPO</w:t>
      </w:r>
      <w:r w:rsidRPr="00303F71">
        <w:rPr>
          <w:rFonts w:ascii="KaiTi" w:eastAsia="KaiTi" w:hAnsi="KaiTi" w:cs="Times New Roman" w:hint="eastAsia"/>
          <w:sz w:val="21"/>
          <w:szCs w:val="24"/>
          <w:lang w:eastAsia="zh-CN"/>
        </w:rPr>
        <w:t>不妨审查涉及此前同时担任实习生/特别劳务承包商/个人服务承包商的研究员的差旅报销相关政策方针。</w:t>
      </w:r>
    </w:p>
    <w:p w:rsidR="002D3B04" w:rsidRPr="00915FD3" w:rsidRDefault="00006037" w:rsidP="00D70C6A">
      <w:pPr>
        <w:keepNext/>
        <w:spacing w:afterLines="50" w:after="120" w:line="340" w:lineRule="atLeast"/>
        <w:jc w:val="both"/>
        <w:rPr>
          <w:rFonts w:ascii="SimSun" w:eastAsia="SimSun" w:hAnsi="SimSun" w:cs="SimSun"/>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76754D" w:rsidRPr="00DB5CB4" w:rsidRDefault="0076754D" w:rsidP="00D70C6A">
      <w:pPr>
        <w:pStyle w:val="ListParagraph"/>
        <w:adjustRightInd w:val="0"/>
        <w:spacing w:afterLines="50" w:after="120" w:line="340" w:lineRule="atLeast"/>
        <w:ind w:left="0" w:firstLineChars="200" w:firstLine="420"/>
        <w:contextualSpacing w:val="0"/>
        <w:jc w:val="both"/>
        <w:rPr>
          <w:rFonts w:ascii="SimSun" w:eastAsia="SimSun" w:hAnsi="SimSun" w:cs="Times New Roman"/>
          <w:bCs/>
          <w:sz w:val="21"/>
          <w:szCs w:val="24"/>
          <w:lang w:eastAsia="zh-CN"/>
        </w:rPr>
      </w:pPr>
      <w:r w:rsidRPr="00DB5CB4">
        <w:rPr>
          <w:rFonts w:ascii="SimSun" w:eastAsia="SimSun" w:hAnsi="SimSun" w:cs="Times New Roman"/>
          <w:bCs/>
          <w:sz w:val="21"/>
          <w:szCs w:val="24"/>
          <w:lang w:eastAsia="zh-CN"/>
        </w:rPr>
        <w:t>WIPO</w:t>
      </w:r>
      <w:r w:rsidRPr="00DB5CB4">
        <w:rPr>
          <w:rFonts w:ascii="SimSun" w:eastAsia="SimSun" w:hAnsi="SimSun" w:cs="Times New Roman" w:hint="eastAsia"/>
          <w:bCs/>
          <w:sz w:val="21"/>
          <w:szCs w:val="24"/>
          <w:lang w:eastAsia="zh-CN"/>
        </w:rPr>
        <w:t>同意审查给</w:t>
      </w:r>
      <w:r w:rsidRPr="00DB5CB4">
        <w:rPr>
          <w:rFonts w:ascii="SimSun" w:eastAsia="SimSun" w:hAnsi="SimSun" w:cs="Times New Roman" w:hint="eastAsia"/>
          <w:sz w:val="21"/>
          <w:szCs w:val="24"/>
          <w:lang w:eastAsia="zh-CN"/>
        </w:rPr>
        <w:t>仲裁与调解中心所涉合同持有人提供的</w:t>
      </w:r>
      <w:r w:rsidRPr="00DB5CB4">
        <w:rPr>
          <w:rFonts w:ascii="SimSun" w:eastAsia="SimSun" w:hAnsi="SimSun" w:cs="Times New Roman" w:hint="eastAsia"/>
          <w:bCs/>
          <w:sz w:val="21"/>
          <w:szCs w:val="24"/>
          <w:lang w:eastAsia="zh-CN"/>
        </w:rPr>
        <w:t>研究金一揽子方案的条款。</w:t>
      </w:r>
    </w:p>
    <w:p w:rsidR="002D3B04" w:rsidRPr="00C53109" w:rsidRDefault="00006037" w:rsidP="00C53109">
      <w:pPr>
        <w:keepNext/>
        <w:spacing w:beforeLines="150" w:before="360" w:afterLines="50" w:after="120" w:line="340" w:lineRule="atLeast"/>
        <w:jc w:val="both"/>
        <w:rPr>
          <w:rFonts w:ascii="SimHei" w:eastAsia="SimHei" w:hAnsi="SimHei" w:cs="Times New Roman"/>
          <w:sz w:val="21"/>
          <w:szCs w:val="24"/>
          <w:lang w:eastAsia="zh-CN" w:bidi="pa-IN"/>
        </w:rPr>
      </w:pPr>
      <w:r w:rsidRPr="00C53109">
        <w:rPr>
          <w:rFonts w:ascii="SimHei" w:eastAsia="SimHei" w:hAnsi="SimHei" w:cs="Times New Roman" w:hint="eastAsia"/>
          <w:sz w:val="21"/>
          <w:szCs w:val="24"/>
          <w:lang w:eastAsia="zh-CN" w:bidi="pa-IN"/>
        </w:rPr>
        <w:t>建议</w:t>
      </w:r>
      <w:r w:rsidR="007566C6" w:rsidRPr="00C53109">
        <w:rPr>
          <w:rFonts w:ascii="SimHei" w:eastAsia="SimHei" w:hAnsi="SimHei" w:cs="Times New Roman"/>
          <w:sz w:val="21"/>
          <w:szCs w:val="24"/>
          <w:lang w:eastAsia="zh-CN" w:bidi="pa-IN"/>
        </w:rPr>
        <w:t>30</w:t>
      </w:r>
    </w:p>
    <w:p w:rsidR="002D3B04" w:rsidRPr="00303F71" w:rsidRDefault="009A325C" w:rsidP="00D70C6A">
      <w:pPr>
        <w:adjustRightInd w:val="0"/>
        <w:spacing w:afterLines="50" w:after="120" w:line="340" w:lineRule="atLeast"/>
        <w:ind w:firstLineChars="200" w:firstLine="420"/>
        <w:jc w:val="both"/>
        <w:rPr>
          <w:rFonts w:ascii="KaiTi" w:eastAsia="KaiTi" w:hAnsi="KaiTi" w:cs="Times New Roman"/>
          <w:bCs/>
          <w:sz w:val="21"/>
          <w:szCs w:val="24"/>
          <w:lang w:eastAsia="zh-CN"/>
        </w:rPr>
      </w:pPr>
      <w:r w:rsidRPr="00303F71">
        <w:rPr>
          <w:rFonts w:ascii="KaiTi" w:eastAsia="KaiTi" w:hAnsi="KaiTi" w:cs="Times New Roman"/>
          <w:bCs/>
          <w:sz w:val="21"/>
          <w:szCs w:val="24"/>
          <w:lang w:eastAsia="zh-CN"/>
        </w:rPr>
        <w:t>WIPO</w:t>
      </w:r>
      <w:r w:rsidRPr="00303F71">
        <w:rPr>
          <w:rFonts w:ascii="KaiTi" w:eastAsia="KaiTi" w:hAnsi="KaiTi" w:cs="Times New Roman" w:hint="eastAsia"/>
          <w:bCs/>
          <w:sz w:val="21"/>
          <w:szCs w:val="24"/>
          <w:lang w:eastAsia="zh-CN"/>
        </w:rPr>
        <w:t>不妨考虑在条例/</w:t>
      </w:r>
      <w:r w:rsidRPr="00D70C6A">
        <w:rPr>
          <w:rFonts w:ascii="KaiTi" w:eastAsia="KaiTi" w:hAnsi="KaiTi" w:cs="Times New Roman" w:hint="eastAsia"/>
          <w:sz w:val="21"/>
          <w:szCs w:val="24"/>
          <w:lang w:eastAsia="zh-CN"/>
        </w:rPr>
        <w:t>细则</w:t>
      </w:r>
      <w:r w:rsidRPr="00303F71">
        <w:rPr>
          <w:rFonts w:ascii="KaiTi" w:eastAsia="KaiTi" w:hAnsi="KaiTi" w:cs="Times New Roman" w:hint="eastAsia"/>
          <w:bCs/>
          <w:sz w:val="21"/>
          <w:szCs w:val="24"/>
          <w:lang w:eastAsia="zh-CN"/>
        </w:rPr>
        <w:t>/办公指令中纳入必要的条款，针对因个人原因取消机票的所涉工作人员收取退票费。</w:t>
      </w:r>
    </w:p>
    <w:p w:rsidR="002D3B04" w:rsidRPr="00915FD3" w:rsidRDefault="00006037" w:rsidP="00D70C6A">
      <w:pPr>
        <w:keepNext/>
        <w:spacing w:afterLines="50" w:after="120" w:line="340" w:lineRule="atLeast"/>
        <w:jc w:val="both"/>
        <w:rPr>
          <w:rFonts w:ascii="SimSun" w:eastAsia="SimSun" w:hAnsi="SimSun" w:cs="Arial"/>
          <w:b/>
          <w:sz w:val="21"/>
          <w:szCs w:val="20"/>
          <w:lang w:eastAsia="zh-CN"/>
        </w:rPr>
      </w:pPr>
      <w:r w:rsidRPr="00915FD3">
        <w:rPr>
          <w:rFonts w:ascii="SimSun" w:eastAsia="SimSun" w:hAnsi="SimSun" w:cs="SimSun" w:hint="eastAsia"/>
          <w:b/>
          <w:sz w:val="21"/>
          <w:szCs w:val="20"/>
          <w:lang w:eastAsia="zh-CN"/>
        </w:rPr>
        <w:t>答</w:t>
      </w:r>
      <w:r w:rsidR="00C53109" w:rsidRPr="00915FD3">
        <w:rPr>
          <w:rFonts w:ascii="SimSun" w:eastAsia="SimSun" w:hAnsi="SimSun" w:cs="SimSun" w:hint="eastAsia"/>
          <w:b/>
          <w:sz w:val="21"/>
          <w:szCs w:val="20"/>
          <w:lang w:eastAsia="zh-CN"/>
        </w:rPr>
        <w:t xml:space="preserve">　</w:t>
      </w:r>
      <w:r w:rsidRPr="00915FD3">
        <w:rPr>
          <w:rFonts w:ascii="SimSun" w:eastAsia="SimSun" w:hAnsi="SimSun" w:cs="SimSun" w:hint="eastAsia"/>
          <w:b/>
          <w:sz w:val="21"/>
          <w:szCs w:val="20"/>
          <w:lang w:eastAsia="zh-CN"/>
        </w:rPr>
        <w:t>复</w:t>
      </w:r>
    </w:p>
    <w:p w:rsidR="009A325C" w:rsidRPr="00DB5CB4" w:rsidRDefault="009A325C" w:rsidP="00D70C6A">
      <w:pPr>
        <w:pStyle w:val="ListParagraph"/>
        <w:adjustRightInd w:val="0"/>
        <w:spacing w:afterLines="50" w:after="120" w:line="340" w:lineRule="atLeast"/>
        <w:ind w:left="0" w:firstLineChars="200" w:firstLine="420"/>
        <w:contextualSpacing w:val="0"/>
        <w:jc w:val="both"/>
        <w:rPr>
          <w:rFonts w:ascii="SimSun" w:eastAsia="SimSun" w:hAnsi="SimSun" w:cs="Times New Roman"/>
          <w:sz w:val="21"/>
          <w:szCs w:val="24"/>
          <w:lang w:eastAsia="zh-CN"/>
        </w:rPr>
      </w:pPr>
      <w:r w:rsidRPr="00DB5CB4">
        <w:rPr>
          <w:rFonts w:ascii="SimSun" w:eastAsia="SimSun" w:hAnsi="SimSun" w:cs="Times New Roman"/>
          <w:sz w:val="21"/>
          <w:szCs w:val="24"/>
          <w:lang w:eastAsia="zh-CN"/>
        </w:rPr>
        <w:t>WIPO</w:t>
      </w:r>
      <w:r w:rsidRPr="00DB5CB4">
        <w:rPr>
          <w:rFonts w:asciiTheme="minorEastAsia" w:eastAsiaTheme="minorEastAsia" w:hAnsiTheme="minorEastAsia" w:cs="Times New Roman" w:hint="eastAsia"/>
          <w:sz w:val="21"/>
          <w:szCs w:val="24"/>
          <w:lang w:eastAsia="zh-CN"/>
        </w:rPr>
        <w:t>接受了此项建议。</w:t>
      </w:r>
    </w:p>
    <w:p w:rsidR="005D2CC1" w:rsidRPr="00C53109" w:rsidRDefault="00053B49" w:rsidP="00E11BCD">
      <w:pPr>
        <w:spacing w:beforeLines="100" w:before="240" w:afterLines="100" w:after="240" w:line="340" w:lineRule="atLeast"/>
        <w:jc w:val="center"/>
        <w:rPr>
          <w:rFonts w:ascii="SimHei" w:eastAsia="SimHei" w:hAnsi="SimHei"/>
          <w:bCs/>
          <w:sz w:val="21"/>
          <w:lang w:val="en-CA" w:eastAsia="zh-CN"/>
        </w:rPr>
      </w:pPr>
      <w:r w:rsidRPr="00915FD3">
        <w:rPr>
          <w:rFonts w:ascii="SimSun" w:eastAsia="SimSun" w:hAnsi="SimSun" w:cs="Arial"/>
          <w:b/>
          <w:sz w:val="21"/>
          <w:szCs w:val="20"/>
          <w:lang w:eastAsia="zh-CN"/>
        </w:rPr>
        <w:br w:type="page"/>
      </w:r>
      <w:r w:rsidR="005D2CC1" w:rsidRPr="00C53109">
        <w:rPr>
          <w:rFonts w:ascii="SimHei" w:eastAsia="SimHei" w:hAnsi="SimHei" w:hint="eastAsia"/>
          <w:bCs/>
          <w:sz w:val="21"/>
          <w:lang w:val="en-CA" w:eastAsia="zh-CN"/>
        </w:rPr>
        <w:lastRenderedPageBreak/>
        <w:t>2015年内部控制说明</w:t>
      </w:r>
    </w:p>
    <w:p w:rsidR="005D2CC1" w:rsidRDefault="005D2CC1" w:rsidP="000D7880">
      <w:pPr>
        <w:keepNext/>
        <w:spacing w:afterLines="50" w:after="120" w:line="340" w:lineRule="atLeast"/>
        <w:rPr>
          <w:rFonts w:ascii="SimSun" w:eastAsia="SimSun" w:hAnsi="SimSun"/>
          <w:b/>
          <w:sz w:val="21"/>
          <w:szCs w:val="21"/>
          <w:lang w:eastAsia="zh-CN"/>
        </w:rPr>
      </w:pPr>
      <w:r>
        <w:rPr>
          <w:rFonts w:ascii="SimSun" w:eastAsia="SimSun" w:hAnsi="SimSun" w:cs="SimSun" w:hint="eastAsia"/>
          <w:b/>
          <w:sz w:val="21"/>
          <w:szCs w:val="21"/>
          <w:lang w:eastAsia="zh-CN"/>
        </w:rPr>
        <w:t>职责范围</w:t>
      </w:r>
    </w:p>
    <w:p w:rsidR="005D2CC1" w:rsidRDefault="005D2CC1" w:rsidP="005C58A7">
      <w:pPr>
        <w:spacing w:afterLines="50" w:after="120" w:line="340" w:lineRule="atLeast"/>
        <w:ind w:firstLineChars="200" w:firstLine="420"/>
        <w:jc w:val="both"/>
        <w:rPr>
          <w:rFonts w:ascii="SimSun" w:eastAsia="SimSun" w:hAnsi="SimSun"/>
          <w:sz w:val="21"/>
          <w:szCs w:val="21"/>
          <w:lang w:eastAsia="zh-CN"/>
        </w:rPr>
      </w:pPr>
      <w:r>
        <w:rPr>
          <w:rFonts w:ascii="SimSun" w:eastAsia="SimSun" w:hAnsi="SimSun" w:cs="SimSun" w:hint="eastAsia"/>
          <w:sz w:val="21"/>
          <w:szCs w:val="21"/>
          <w:lang w:eastAsia="zh-CN"/>
        </w:rPr>
        <w:t>我作为世界知识产权组织</w:t>
      </w:r>
      <w:r w:rsidR="00DB5CB4">
        <w:rPr>
          <w:rFonts w:ascii="SimSun" w:eastAsia="SimSun" w:hAnsi="SimSun" w:cs="SimSun" w:hint="eastAsia"/>
          <w:sz w:val="21"/>
          <w:szCs w:val="21"/>
          <w:lang w:eastAsia="zh-CN"/>
        </w:rPr>
        <w:t>（</w:t>
      </w:r>
      <w:r>
        <w:rPr>
          <w:rFonts w:ascii="SimSun" w:eastAsia="SimSun" w:hAnsi="SimSun" w:hint="eastAsia"/>
          <w:sz w:val="21"/>
          <w:szCs w:val="21"/>
          <w:lang w:eastAsia="zh-CN"/>
        </w:rPr>
        <w:t>WIPO</w:t>
      </w:r>
      <w:r w:rsidR="00DB5CB4">
        <w:rPr>
          <w:rFonts w:ascii="SimSun" w:eastAsia="SimSun" w:hAnsi="SimSun" w:cs="SimSun" w:hint="eastAsia"/>
          <w:sz w:val="21"/>
          <w:szCs w:val="21"/>
          <w:lang w:eastAsia="zh-CN"/>
        </w:rPr>
        <w:t>）</w:t>
      </w:r>
      <w:r>
        <w:rPr>
          <w:rFonts w:ascii="SimSun" w:eastAsia="SimSun" w:hAnsi="SimSun" w:cs="SimSun" w:hint="eastAsia"/>
          <w:sz w:val="21"/>
          <w:szCs w:val="21"/>
          <w:lang w:eastAsia="zh-CN"/>
        </w:rPr>
        <w:t>的总干事，根据赋予我的责任，尤其是按照《财务条例与细则》条例</w:t>
      </w:r>
      <w:r>
        <w:rPr>
          <w:rFonts w:ascii="SimSun" w:eastAsia="SimSun" w:hAnsi="SimSun" w:hint="eastAsia"/>
          <w:sz w:val="21"/>
          <w:szCs w:val="21"/>
          <w:lang w:eastAsia="zh-CN"/>
        </w:rPr>
        <w:t>5.8(d</w:t>
      </w:r>
      <w:r w:rsidR="002E707B">
        <w:rPr>
          <w:rFonts w:ascii="SimSun" w:eastAsia="SimSun" w:hAnsi="SimSun" w:hint="eastAsia"/>
          <w:sz w:val="21"/>
          <w:szCs w:val="21"/>
          <w:lang w:eastAsia="zh-CN"/>
        </w:rPr>
        <w:t>)</w:t>
      </w:r>
      <w:r>
        <w:rPr>
          <w:rFonts w:ascii="SimSun" w:eastAsia="SimSun" w:hAnsi="SimSun" w:cs="SimSun" w:hint="eastAsia"/>
          <w:sz w:val="21"/>
          <w:szCs w:val="21"/>
          <w:lang w:eastAsia="zh-CN"/>
        </w:rPr>
        <w:t>的规定，担负着维持内部财务控制系统的责任，以确保：</w:t>
      </w:r>
    </w:p>
    <w:p w:rsidR="005D2CC1" w:rsidRDefault="005D2CC1" w:rsidP="005C58A7">
      <w:pPr>
        <w:pStyle w:val="ListParagraph"/>
        <w:numPr>
          <w:ilvl w:val="0"/>
          <w:numId w:val="46"/>
        </w:numPr>
        <w:spacing w:afterLines="50" w:after="120" w:line="340" w:lineRule="atLeast"/>
        <w:ind w:left="1701" w:hanging="567"/>
        <w:jc w:val="both"/>
        <w:rPr>
          <w:rFonts w:ascii="SimSun" w:eastAsia="SimSun" w:hAnsi="SimSun"/>
          <w:sz w:val="21"/>
          <w:szCs w:val="21"/>
          <w:lang w:eastAsia="zh-CN"/>
        </w:rPr>
      </w:pPr>
      <w:r>
        <w:rPr>
          <w:rFonts w:ascii="SimSun" w:eastAsia="SimSun" w:hAnsi="SimSun" w:cs="SimSun" w:hint="eastAsia"/>
          <w:sz w:val="21"/>
          <w:szCs w:val="21"/>
          <w:lang w:eastAsia="zh-CN"/>
        </w:rPr>
        <w:t>本组织一切资金和其他财政资源的接收、保管和处置合乎规则；</w:t>
      </w:r>
    </w:p>
    <w:p w:rsidR="005D2CC1" w:rsidRDefault="005D2CC1" w:rsidP="005C58A7">
      <w:pPr>
        <w:pStyle w:val="ListParagraph"/>
        <w:numPr>
          <w:ilvl w:val="0"/>
          <w:numId w:val="46"/>
        </w:numPr>
        <w:spacing w:afterLines="50" w:after="120" w:line="340" w:lineRule="atLeast"/>
        <w:ind w:left="1701" w:hanging="567"/>
        <w:jc w:val="both"/>
        <w:rPr>
          <w:rFonts w:ascii="SimSun" w:eastAsia="SimSun" w:hAnsi="SimSun"/>
          <w:sz w:val="21"/>
          <w:szCs w:val="21"/>
          <w:lang w:eastAsia="zh-CN"/>
        </w:rPr>
      </w:pPr>
      <w:r>
        <w:rPr>
          <w:rFonts w:ascii="SimSun" w:eastAsia="SimSun" w:hAnsi="SimSun" w:cs="SimSun" w:hint="eastAsia"/>
          <w:sz w:val="21"/>
          <w:szCs w:val="21"/>
          <w:lang w:eastAsia="zh-CN"/>
        </w:rPr>
        <w:t>债务和支出与大会批准的批款或其他财务规定相符，或与各信托基金的用途和规则相符；</w:t>
      </w:r>
    </w:p>
    <w:p w:rsidR="005D2CC1" w:rsidRDefault="005D2CC1" w:rsidP="005C58A7">
      <w:pPr>
        <w:pStyle w:val="ListParagraph"/>
        <w:numPr>
          <w:ilvl w:val="0"/>
          <w:numId w:val="46"/>
        </w:numPr>
        <w:spacing w:afterLines="50" w:after="120" w:line="340" w:lineRule="atLeast"/>
        <w:ind w:left="1701" w:hanging="567"/>
        <w:contextualSpacing w:val="0"/>
        <w:jc w:val="both"/>
        <w:rPr>
          <w:rFonts w:ascii="SimSun" w:eastAsia="SimSun" w:hAnsi="SimSun"/>
          <w:sz w:val="21"/>
          <w:szCs w:val="21"/>
          <w:lang w:eastAsia="zh-CN"/>
        </w:rPr>
      </w:pPr>
      <w:r>
        <w:rPr>
          <w:rFonts w:ascii="SimSun" w:eastAsia="SimSun" w:hAnsi="SimSun" w:cs="SimSun" w:hint="eastAsia"/>
          <w:sz w:val="21"/>
          <w:szCs w:val="21"/>
          <w:lang w:eastAsia="zh-CN"/>
        </w:rPr>
        <w:t>有成效、有效率和节约地使用本组织的资源。</w:t>
      </w:r>
    </w:p>
    <w:p w:rsidR="005D2CC1" w:rsidRDefault="005D2CC1" w:rsidP="000D7880">
      <w:pPr>
        <w:keepNext/>
        <w:spacing w:afterLines="50" w:after="120" w:line="340" w:lineRule="atLeast"/>
        <w:rPr>
          <w:rFonts w:ascii="SimSun" w:eastAsia="SimSun" w:hAnsi="SimSun" w:cs="SimSun"/>
          <w:b/>
          <w:sz w:val="21"/>
          <w:szCs w:val="21"/>
          <w:lang w:eastAsia="zh-CN"/>
        </w:rPr>
      </w:pPr>
      <w:r>
        <w:rPr>
          <w:rFonts w:ascii="SimSun" w:eastAsia="SimSun" w:hAnsi="SimSun" w:cs="SimSun" w:hint="eastAsia"/>
          <w:b/>
          <w:sz w:val="21"/>
          <w:szCs w:val="21"/>
          <w:lang w:eastAsia="zh-CN"/>
        </w:rPr>
        <w:t>内部控制系统的宗旨</w:t>
      </w:r>
    </w:p>
    <w:p w:rsidR="005D2CC1" w:rsidRDefault="005D2CC1" w:rsidP="000D7880">
      <w:pPr>
        <w:spacing w:afterLines="50" w:after="120" w:line="340" w:lineRule="atLeast"/>
        <w:ind w:firstLineChars="200" w:firstLine="420"/>
        <w:jc w:val="both"/>
        <w:rPr>
          <w:rFonts w:ascii="SimSun" w:eastAsia="SimSun" w:hAnsi="SimSun"/>
          <w:sz w:val="21"/>
          <w:szCs w:val="21"/>
          <w:lang w:eastAsia="zh-CN"/>
        </w:rPr>
      </w:pPr>
      <w:r>
        <w:rPr>
          <w:rFonts w:ascii="SimSun" w:eastAsia="SimSun" w:hAnsi="SimSun" w:cs="SimSun" w:hint="eastAsia"/>
          <w:sz w:val="21"/>
          <w:szCs w:val="21"/>
          <w:lang w:eastAsia="zh-CN"/>
        </w:rPr>
        <w:t>建立内部控制系统是为了降低和管理导致本组织的目的、目标和相关政策无法实现的风险，而不是根除这类风险。因此，对产生的效果只能提供合理的而不是绝对的保证。内部控制是一个持续进行的过程，目的是识别重大风险，评估这些风险的性质和程度，并加以有效、高效和节约的管理。</w:t>
      </w:r>
    </w:p>
    <w:p w:rsidR="005D2CC1" w:rsidRDefault="005D2CC1" w:rsidP="000D7880">
      <w:pPr>
        <w:spacing w:afterLines="50" w:after="120" w:line="340" w:lineRule="atLeast"/>
        <w:ind w:firstLineChars="200" w:firstLine="420"/>
        <w:jc w:val="both"/>
        <w:rPr>
          <w:rFonts w:ascii="SimSun" w:eastAsia="SimSun" w:hAnsi="SimSun"/>
          <w:sz w:val="21"/>
          <w:szCs w:val="21"/>
          <w:lang w:eastAsia="zh-CN"/>
        </w:rPr>
      </w:pPr>
      <w:r>
        <w:rPr>
          <w:rFonts w:ascii="SimSun" w:eastAsia="SimSun" w:hAnsi="SimSun" w:cs="SimSun" w:hint="eastAsia"/>
          <w:sz w:val="21"/>
          <w:szCs w:val="21"/>
          <w:lang w:eastAsia="zh-CN"/>
        </w:rPr>
        <w:t>内部控制是一个过程，由管理机构、总干事、高级管理层和其他人员实施，目的是为实现以下内部控制目标提供适当的保障：</w:t>
      </w:r>
    </w:p>
    <w:p w:rsidR="005D2CC1" w:rsidRDefault="005D2CC1" w:rsidP="005C58A7">
      <w:pPr>
        <w:numPr>
          <w:ilvl w:val="0"/>
          <w:numId w:val="47"/>
        </w:numPr>
        <w:tabs>
          <w:tab w:val="clear" w:pos="720"/>
        </w:tabs>
        <w:adjustRightInd w:val="0"/>
        <w:spacing w:afterLines="50" w:after="120" w:line="340" w:lineRule="atLeast"/>
        <w:ind w:left="1134" w:hanging="567"/>
        <w:contextualSpacing/>
        <w:rPr>
          <w:rFonts w:ascii="SimSun" w:eastAsia="SimSun" w:hAnsi="SimSun"/>
          <w:sz w:val="21"/>
          <w:szCs w:val="21"/>
          <w:lang w:eastAsia="zh-CN"/>
        </w:rPr>
      </w:pPr>
      <w:r>
        <w:rPr>
          <w:rFonts w:ascii="SimSun" w:eastAsia="SimSun" w:hAnsi="SimSun" w:cs="SimSun" w:hint="eastAsia"/>
          <w:sz w:val="21"/>
          <w:szCs w:val="21"/>
          <w:lang w:eastAsia="zh-CN"/>
        </w:rPr>
        <w:t>资产运作和保障的有成效、有效率，</w:t>
      </w:r>
    </w:p>
    <w:p w:rsidR="005D2CC1" w:rsidRDefault="005D2CC1" w:rsidP="005C58A7">
      <w:pPr>
        <w:numPr>
          <w:ilvl w:val="0"/>
          <w:numId w:val="47"/>
        </w:numPr>
        <w:tabs>
          <w:tab w:val="clear" w:pos="720"/>
        </w:tabs>
        <w:adjustRightInd w:val="0"/>
        <w:spacing w:afterLines="50" w:after="120" w:line="340" w:lineRule="atLeast"/>
        <w:ind w:left="1134" w:hanging="567"/>
        <w:contextualSpacing/>
        <w:rPr>
          <w:rFonts w:ascii="SimSun" w:eastAsia="SimSun" w:hAnsi="SimSun"/>
          <w:sz w:val="21"/>
          <w:szCs w:val="21"/>
          <w:lang w:eastAsia="zh-CN"/>
        </w:rPr>
      </w:pPr>
      <w:r>
        <w:rPr>
          <w:rFonts w:ascii="SimSun" w:eastAsia="SimSun" w:hAnsi="SimSun" w:cs="SimSun" w:hint="eastAsia"/>
          <w:sz w:val="21"/>
          <w:szCs w:val="21"/>
          <w:lang w:eastAsia="zh-CN"/>
        </w:rPr>
        <w:t>财务报告的可靠性，以及</w:t>
      </w:r>
    </w:p>
    <w:p w:rsidR="005D2CC1" w:rsidRDefault="005D2CC1" w:rsidP="005C58A7">
      <w:pPr>
        <w:numPr>
          <w:ilvl w:val="0"/>
          <w:numId w:val="47"/>
        </w:numPr>
        <w:tabs>
          <w:tab w:val="clear" w:pos="720"/>
        </w:tabs>
        <w:adjustRightInd w:val="0"/>
        <w:spacing w:afterLines="50" w:after="120" w:line="340" w:lineRule="atLeast"/>
        <w:ind w:left="1134" w:hanging="567"/>
        <w:rPr>
          <w:rFonts w:ascii="SimSun" w:eastAsia="SimSun" w:hAnsi="SimSun"/>
          <w:sz w:val="21"/>
          <w:szCs w:val="21"/>
          <w:lang w:eastAsia="zh-CN"/>
        </w:rPr>
      </w:pPr>
      <w:r>
        <w:rPr>
          <w:rFonts w:ascii="SimSun" w:eastAsia="SimSun" w:hAnsi="SimSun" w:cs="SimSun" w:hint="eastAsia"/>
          <w:sz w:val="21"/>
          <w:szCs w:val="21"/>
          <w:lang w:eastAsia="zh-CN"/>
        </w:rPr>
        <w:t>遵守适用的规则和规定。</w:t>
      </w:r>
    </w:p>
    <w:p w:rsidR="005D2CC1" w:rsidRDefault="005D2CC1" w:rsidP="000D7880">
      <w:pPr>
        <w:spacing w:afterLines="50" w:after="120" w:line="340" w:lineRule="atLeast"/>
        <w:ind w:firstLineChars="200" w:firstLine="420"/>
        <w:jc w:val="both"/>
        <w:rPr>
          <w:rFonts w:ascii="SimSun" w:eastAsia="SimSun" w:hAnsi="SimSun"/>
          <w:sz w:val="21"/>
          <w:szCs w:val="21"/>
          <w:lang w:eastAsia="zh-CN"/>
        </w:rPr>
      </w:pPr>
      <w:r>
        <w:rPr>
          <w:rFonts w:ascii="SimSun" w:eastAsia="SimSun" w:hAnsi="SimSun" w:cs="SimSun" w:hint="eastAsia"/>
          <w:sz w:val="21"/>
          <w:szCs w:val="21"/>
          <w:lang w:eastAsia="zh-CN"/>
        </w:rPr>
        <w:t>因此，从业务层面上看，</w:t>
      </w:r>
      <w:r>
        <w:rPr>
          <w:rFonts w:ascii="SimSun" w:eastAsia="SimSun" w:hAnsi="SimSun" w:hint="eastAsia"/>
          <w:sz w:val="21"/>
          <w:szCs w:val="21"/>
          <w:lang w:eastAsia="zh-CN"/>
        </w:rPr>
        <w:t>WIPO</w:t>
      </w:r>
      <w:r>
        <w:rPr>
          <w:rFonts w:ascii="SimSun" w:eastAsia="SimSun" w:hAnsi="SimSun" w:cs="SimSun" w:hint="eastAsia"/>
          <w:sz w:val="21"/>
          <w:szCs w:val="21"/>
          <w:lang w:eastAsia="zh-CN"/>
        </w:rPr>
        <w:t>的内部控制系统不完全是一项在特定时间点履行的政策或程序。而是通过内部控制的过程，内部控制系统在本组织各级持续不断地发挥作用，以确保实现以上目标。</w:t>
      </w:r>
    </w:p>
    <w:p w:rsidR="005D2CC1" w:rsidRDefault="005D2CC1" w:rsidP="000D7880">
      <w:pPr>
        <w:spacing w:afterLines="50" w:after="120" w:line="340" w:lineRule="atLeast"/>
        <w:ind w:firstLineChars="200" w:firstLine="420"/>
        <w:jc w:val="both"/>
        <w:rPr>
          <w:rFonts w:ascii="SimSun" w:eastAsia="SimSun" w:hAnsi="SimSun"/>
          <w:sz w:val="21"/>
          <w:szCs w:val="21"/>
          <w:lang w:eastAsia="zh-CN"/>
        </w:rPr>
      </w:pPr>
      <w:r>
        <w:rPr>
          <w:rFonts w:ascii="SimSun" w:eastAsia="SimSun" w:hAnsi="SimSun" w:cs="SimSun" w:hint="eastAsia"/>
          <w:sz w:val="21"/>
          <w:szCs w:val="21"/>
          <w:lang w:eastAsia="zh-CN"/>
        </w:rPr>
        <w:t>我本次关于上述</w:t>
      </w:r>
      <w:r>
        <w:rPr>
          <w:rFonts w:ascii="SimSun" w:eastAsia="SimSun" w:hAnsi="SimSun" w:hint="eastAsia"/>
          <w:sz w:val="21"/>
          <w:szCs w:val="21"/>
          <w:lang w:eastAsia="zh-CN"/>
        </w:rPr>
        <w:t>WIPO</w:t>
      </w:r>
      <w:r>
        <w:rPr>
          <w:rFonts w:ascii="SimSun" w:eastAsia="SimSun" w:hAnsi="SimSun" w:cs="SimSun" w:hint="eastAsia"/>
          <w:sz w:val="21"/>
          <w:szCs w:val="21"/>
          <w:lang w:eastAsia="zh-CN"/>
        </w:rPr>
        <w:t>内部控制过程的说明适用于截至</w:t>
      </w:r>
      <w:r>
        <w:rPr>
          <w:rFonts w:ascii="SimSun" w:eastAsia="SimSun" w:hAnsi="SimSun" w:hint="eastAsia"/>
          <w:sz w:val="21"/>
          <w:szCs w:val="21"/>
          <w:lang w:eastAsia="zh-CN"/>
        </w:rPr>
        <w:t>2015</w:t>
      </w:r>
      <w:r>
        <w:rPr>
          <w:rFonts w:ascii="SimSun" w:eastAsia="SimSun" w:hAnsi="SimSun" w:cs="SimSun" w:hint="eastAsia"/>
          <w:sz w:val="21"/>
          <w:szCs w:val="21"/>
          <w:lang w:eastAsia="zh-CN"/>
        </w:rPr>
        <w:t>年</w:t>
      </w:r>
      <w:r>
        <w:rPr>
          <w:rFonts w:ascii="SimSun" w:eastAsia="SimSun" w:hAnsi="SimSun" w:hint="eastAsia"/>
          <w:sz w:val="21"/>
          <w:szCs w:val="21"/>
          <w:lang w:eastAsia="zh-CN"/>
        </w:rPr>
        <w:t>12</w:t>
      </w:r>
      <w:r>
        <w:rPr>
          <w:rFonts w:ascii="SimSun" w:eastAsia="SimSun" w:hAnsi="SimSun" w:cs="SimSun" w:hint="eastAsia"/>
          <w:sz w:val="21"/>
          <w:szCs w:val="21"/>
          <w:lang w:eastAsia="zh-CN"/>
        </w:rPr>
        <w:t>月</w:t>
      </w:r>
      <w:r>
        <w:rPr>
          <w:rFonts w:ascii="SimSun" w:eastAsia="SimSun" w:hAnsi="SimSun" w:hint="eastAsia"/>
          <w:sz w:val="21"/>
          <w:szCs w:val="21"/>
          <w:lang w:eastAsia="zh-CN"/>
        </w:rPr>
        <w:t>31</w:t>
      </w:r>
      <w:r>
        <w:rPr>
          <w:rFonts w:ascii="SimSun" w:eastAsia="SimSun" w:hAnsi="SimSun" w:cs="SimSun" w:hint="eastAsia"/>
          <w:sz w:val="21"/>
          <w:szCs w:val="21"/>
          <w:lang w:eastAsia="zh-CN"/>
        </w:rPr>
        <w:t>日的年度，一直到本组织</w:t>
      </w:r>
      <w:r>
        <w:rPr>
          <w:rFonts w:ascii="SimSun" w:eastAsia="SimSun" w:hAnsi="SimSun" w:hint="eastAsia"/>
          <w:sz w:val="21"/>
          <w:szCs w:val="21"/>
          <w:lang w:eastAsia="zh-CN"/>
        </w:rPr>
        <w:t>2015</w:t>
      </w:r>
      <w:r>
        <w:rPr>
          <w:rFonts w:ascii="SimSun" w:eastAsia="SimSun" w:hAnsi="SimSun" w:cs="SimSun" w:hint="eastAsia"/>
          <w:sz w:val="21"/>
          <w:szCs w:val="21"/>
          <w:lang w:eastAsia="zh-CN"/>
        </w:rPr>
        <w:t>年财务报表得到批准之日为止。</w:t>
      </w:r>
    </w:p>
    <w:p w:rsidR="002D3B04" w:rsidRPr="005C58A7" w:rsidRDefault="00EB52F9" w:rsidP="005C58A7">
      <w:pPr>
        <w:keepNext/>
        <w:spacing w:afterLines="50" w:after="120" w:line="340" w:lineRule="atLeast"/>
        <w:rPr>
          <w:rFonts w:ascii="SimSun" w:eastAsia="SimSun" w:hAnsi="SimSun" w:cs="SimSun"/>
          <w:b/>
          <w:sz w:val="21"/>
          <w:szCs w:val="21"/>
          <w:lang w:eastAsia="zh-CN"/>
        </w:rPr>
      </w:pPr>
      <w:r w:rsidRPr="005C58A7">
        <w:rPr>
          <w:rFonts w:ascii="SimSun" w:eastAsia="SimSun" w:hAnsi="SimSun" w:cs="SimSun" w:hint="eastAsia"/>
          <w:b/>
          <w:sz w:val="21"/>
          <w:szCs w:val="21"/>
          <w:lang w:eastAsia="zh-CN"/>
        </w:rPr>
        <w:t>风险管理和控制框架</w:t>
      </w:r>
    </w:p>
    <w:p w:rsidR="000246F3" w:rsidRPr="00BA7EAB" w:rsidRDefault="00EB52F9" w:rsidP="000D7880">
      <w:pPr>
        <w:spacing w:afterLines="50" w:after="120" w:line="340" w:lineRule="atLeast"/>
        <w:ind w:firstLineChars="200" w:firstLine="420"/>
        <w:jc w:val="both"/>
        <w:rPr>
          <w:rFonts w:ascii="SimSun" w:eastAsia="SimSun" w:hAnsi="SimSun"/>
          <w:sz w:val="21"/>
          <w:szCs w:val="21"/>
          <w:lang w:eastAsia="zh-CN"/>
        </w:rPr>
      </w:pPr>
      <w:r w:rsidRPr="00BA7EAB">
        <w:rPr>
          <w:rFonts w:ascii="SimSun" w:eastAsia="SimSun" w:hAnsi="SimSun" w:hint="eastAsia"/>
          <w:sz w:val="21"/>
          <w:szCs w:val="21"/>
          <w:lang w:eastAsia="zh-CN"/>
        </w:rPr>
        <w:t>风险管理已经完全纳入两年期和年度工作规划，并且本组织的风险和内部控制管理框架已完全嵌入其规制架构。引入了一个电子工具全面连贯地记录计划和组织风险。在过去一年中，通过开发提供实时风险和风险响应数据的</w:t>
      </w:r>
      <w:r w:rsidRPr="005C58A7">
        <w:rPr>
          <w:rFonts w:ascii="SimSun" w:eastAsia="SimSun" w:hAnsi="SimSun" w:cs="SimSun" w:hint="eastAsia"/>
          <w:sz w:val="21"/>
          <w:szCs w:val="21"/>
          <w:lang w:eastAsia="zh-CN"/>
        </w:rPr>
        <w:t>风险</w:t>
      </w:r>
      <w:r w:rsidRPr="00BA7EAB">
        <w:rPr>
          <w:rFonts w:ascii="SimSun" w:eastAsia="SimSun" w:hAnsi="SimSun" w:hint="eastAsia"/>
          <w:sz w:val="21"/>
          <w:szCs w:val="21"/>
          <w:lang w:eastAsia="zh-CN"/>
        </w:rPr>
        <w:t>管理仪表盘，报告得到了明显改进。</w:t>
      </w:r>
      <w:r w:rsidR="00F77E25" w:rsidRPr="00BA7EAB">
        <w:rPr>
          <w:rFonts w:ascii="SimSun" w:eastAsia="SimSun" w:hAnsi="SimSun" w:hint="eastAsia"/>
          <w:sz w:val="21"/>
          <w:szCs w:val="21"/>
          <w:lang w:eastAsia="zh-CN"/>
        </w:rPr>
        <w:t>如果产生了新的记录或者到期日即将来临，自动电邮会提示风险和行动负责人。</w:t>
      </w:r>
      <w:r w:rsidR="00A06024" w:rsidRPr="00BA7EAB">
        <w:rPr>
          <w:rFonts w:ascii="SimSun" w:eastAsia="SimSun" w:hAnsi="SimSun" w:hint="eastAsia"/>
          <w:sz w:val="21"/>
          <w:szCs w:val="21"/>
          <w:lang w:eastAsia="zh-CN"/>
        </w:rPr>
        <w:t>在计划和预算中清晰地识别并阐明了每项计划的风险，</w:t>
      </w:r>
      <w:r w:rsidR="00571CF3" w:rsidRPr="00BA7EAB">
        <w:rPr>
          <w:rFonts w:ascii="SimSun" w:eastAsia="SimSun" w:hAnsi="SimSun" w:hint="eastAsia"/>
          <w:sz w:val="21"/>
          <w:szCs w:val="21"/>
          <w:lang w:eastAsia="zh-CN"/>
        </w:rPr>
        <w:t>并且就关键计划风险和组织风险向由我担任主席的WIPO风险管理小组定期报告。</w:t>
      </w:r>
    </w:p>
    <w:p w:rsidR="000246F3" w:rsidRPr="00BA7EAB" w:rsidRDefault="00571CF3" w:rsidP="000D7880">
      <w:pPr>
        <w:spacing w:afterLines="50" w:after="120" w:line="340" w:lineRule="atLeast"/>
        <w:ind w:firstLineChars="200" w:firstLine="420"/>
        <w:jc w:val="both"/>
        <w:rPr>
          <w:rFonts w:ascii="SimSun" w:eastAsia="SimSun" w:hAnsi="SimSun"/>
          <w:sz w:val="21"/>
          <w:szCs w:val="21"/>
          <w:lang w:eastAsia="zh-CN"/>
        </w:rPr>
      </w:pPr>
      <w:r w:rsidRPr="00BA7EAB">
        <w:rPr>
          <w:rFonts w:ascii="SimSun" w:eastAsia="SimSun" w:hAnsi="SimSun" w:hint="eastAsia"/>
          <w:sz w:val="21"/>
          <w:szCs w:val="21"/>
          <w:lang w:eastAsia="zh-CN"/>
        </w:rPr>
        <w:t>风险管理小组的目的是在WIPO内促进负责和有效的财务及风险管理文化，并批准其风险管理战略。它审查并监测</w:t>
      </w:r>
      <w:r w:rsidRPr="00BA7EAB">
        <w:rPr>
          <w:rFonts w:ascii="SimSun" w:eastAsia="SimSun" w:hAnsi="SimSun"/>
          <w:sz w:val="21"/>
          <w:szCs w:val="21"/>
          <w:lang w:eastAsia="zh-CN"/>
        </w:rPr>
        <w:t>WIPO</w:t>
      </w:r>
      <w:r w:rsidRPr="00BA7EAB">
        <w:rPr>
          <w:rFonts w:ascii="SimSun" w:eastAsia="SimSun" w:hAnsi="SimSun" w:hint="eastAsia"/>
          <w:sz w:val="21"/>
          <w:szCs w:val="21"/>
          <w:lang w:eastAsia="zh-CN"/>
        </w:rPr>
        <w:t>的财务状况以及实现本组织预期成果的重要风险。尽管本组织在实现战略目标及预期成果的过程中努力把风险最小化，但任何组织要运行都需要承担一定程度的风险。这一程度界定了本组织的风险偏好，代表着WIPO愿意积极管理其风险的参照基准。风险管理小组提出适当的组织风险偏好供成员国审查。</w:t>
      </w:r>
    </w:p>
    <w:p w:rsidR="00BA7EAB" w:rsidRDefault="00BA7EAB" w:rsidP="000D7880">
      <w:pPr>
        <w:spacing w:afterLines="50" w:after="120" w:line="340" w:lineRule="atLeast"/>
        <w:ind w:firstLineChars="200" w:firstLine="420"/>
        <w:jc w:val="both"/>
        <w:rPr>
          <w:rFonts w:ascii="SimSun" w:eastAsia="SimSun" w:hAnsi="SimSun"/>
          <w:sz w:val="21"/>
          <w:szCs w:val="21"/>
          <w:lang w:eastAsia="zh-CN"/>
        </w:rPr>
      </w:pPr>
      <w:r>
        <w:rPr>
          <w:rFonts w:ascii="SimSun" w:eastAsia="SimSun" w:hAnsi="SimSun" w:hint="eastAsia"/>
          <w:sz w:val="21"/>
          <w:szCs w:val="21"/>
          <w:lang w:eastAsia="zh-CN"/>
        </w:rPr>
        <w:t>201</w:t>
      </w:r>
      <w:r w:rsidR="006141EF">
        <w:rPr>
          <w:rFonts w:ascii="SimSun" w:eastAsia="SimSun" w:hAnsi="SimSun" w:hint="eastAsia"/>
          <w:sz w:val="21"/>
          <w:szCs w:val="21"/>
          <w:lang w:eastAsia="zh-CN"/>
        </w:rPr>
        <w:t>5</w:t>
      </w:r>
      <w:r>
        <w:rPr>
          <w:rFonts w:ascii="SimSun" w:eastAsia="SimSun" w:hAnsi="SimSun" w:hint="eastAsia"/>
          <w:sz w:val="21"/>
          <w:szCs w:val="21"/>
          <w:lang w:eastAsia="zh-CN"/>
        </w:rPr>
        <w:t>年成员国大会批准</w:t>
      </w:r>
      <w:r w:rsidR="006141EF">
        <w:rPr>
          <w:rFonts w:ascii="SimSun" w:eastAsia="SimSun" w:hAnsi="SimSun" w:hint="eastAsia"/>
          <w:sz w:val="21"/>
          <w:szCs w:val="21"/>
          <w:lang w:eastAsia="zh-CN"/>
        </w:rPr>
        <w:t>了新的投资政策，对WIPO的投资策略进行了修订</w:t>
      </w:r>
      <w:r>
        <w:rPr>
          <w:rFonts w:ascii="SimSun" w:eastAsia="SimSun" w:hAnsi="SimSun" w:hint="eastAsia"/>
          <w:sz w:val="21"/>
          <w:szCs w:val="21"/>
          <w:lang w:eastAsia="zh-CN"/>
        </w:rPr>
        <w:t>。</w:t>
      </w:r>
      <w:r w:rsidR="006141EF">
        <w:rPr>
          <w:rFonts w:ascii="SimSun" w:eastAsia="SimSun" w:hAnsi="SimSun" w:hint="eastAsia"/>
          <w:sz w:val="21"/>
          <w:szCs w:val="21"/>
          <w:lang w:eastAsia="zh-CN"/>
        </w:rPr>
        <w:t>在引入该项新政策后，</w:t>
      </w:r>
      <w:r>
        <w:rPr>
          <w:rFonts w:ascii="SimSun" w:eastAsia="SimSun" w:hAnsi="SimSun" w:hint="eastAsia"/>
          <w:sz w:val="21"/>
          <w:szCs w:val="21"/>
          <w:lang w:eastAsia="zh-CN"/>
        </w:rPr>
        <w:t>投资咨询委员会</w:t>
      </w:r>
      <w:r w:rsidR="00DB5CB4">
        <w:rPr>
          <w:rFonts w:ascii="SimSun" w:eastAsia="SimSun" w:hAnsi="SimSun" w:hint="eastAsia"/>
          <w:sz w:val="21"/>
          <w:szCs w:val="21"/>
          <w:lang w:eastAsia="zh-CN"/>
        </w:rPr>
        <w:t>（</w:t>
      </w:r>
      <w:r>
        <w:rPr>
          <w:rFonts w:ascii="SimSun" w:eastAsia="SimSun" w:hAnsi="SimSun" w:hint="eastAsia"/>
          <w:sz w:val="21"/>
          <w:szCs w:val="21"/>
          <w:lang w:eastAsia="zh-CN"/>
        </w:rPr>
        <w:t>ACI</w:t>
      </w:r>
      <w:r w:rsidR="00DB5CB4">
        <w:rPr>
          <w:rFonts w:ascii="SimSun" w:eastAsia="SimSun" w:hAnsi="SimSun" w:hint="eastAsia"/>
          <w:sz w:val="21"/>
          <w:szCs w:val="21"/>
          <w:lang w:eastAsia="zh-CN"/>
        </w:rPr>
        <w:t>）</w:t>
      </w:r>
      <w:r w:rsidR="006141EF">
        <w:rPr>
          <w:rFonts w:ascii="SimSun" w:eastAsia="SimSun" w:hAnsi="SimSun" w:hint="eastAsia"/>
          <w:sz w:val="21"/>
          <w:szCs w:val="21"/>
          <w:lang w:eastAsia="zh-CN"/>
        </w:rPr>
        <w:t>的成员结构略有变化</w:t>
      </w:r>
      <w:r>
        <w:rPr>
          <w:rFonts w:ascii="SimSun" w:eastAsia="SimSun" w:hAnsi="SimSun" w:hint="eastAsia"/>
          <w:sz w:val="21"/>
          <w:szCs w:val="21"/>
          <w:lang w:eastAsia="zh-CN"/>
        </w:rPr>
        <w:t>，</w:t>
      </w:r>
      <w:r w:rsidR="006141EF">
        <w:rPr>
          <w:rFonts w:ascii="SimSun" w:eastAsia="SimSun" w:hAnsi="SimSun" w:hint="eastAsia"/>
          <w:sz w:val="21"/>
          <w:szCs w:val="21"/>
          <w:lang w:eastAsia="zh-CN"/>
        </w:rPr>
        <w:t>目前由我担任委员会主席。委员会将继续</w:t>
      </w:r>
      <w:r>
        <w:rPr>
          <w:rFonts w:ascii="SimSun" w:eastAsia="SimSun" w:hAnsi="SimSun" w:hint="eastAsia"/>
          <w:sz w:val="21"/>
          <w:szCs w:val="21"/>
          <w:lang w:eastAsia="zh-CN"/>
        </w:rPr>
        <w:t>监测WIPO的投资，确保其符合政策。</w:t>
      </w:r>
      <w:r w:rsidRPr="005C58A7">
        <w:rPr>
          <w:rFonts w:ascii="SimSun" w:eastAsia="SimSun" w:hAnsi="SimSun" w:cs="SimSun" w:hint="eastAsia"/>
          <w:sz w:val="21"/>
          <w:szCs w:val="21"/>
          <w:lang w:eastAsia="zh-CN"/>
        </w:rPr>
        <w:t>WIPO</w:t>
      </w:r>
      <w:r>
        <w:rPr>
          <w:rFonts w:ascii="SimSun" w:eastAsia="SimSun" w:hAnsi="SimSun" w:hint="eastAsia"/>
          <w:sz w:val="21"/>
          <w:szCs w:val="21"/>
          <w:lang w:eastAsia="zh-CN"/>
        </w:rPr>
        <w:t>在201</w:t>
      </w:r>
      <w:r w:rsidR="006141EF">
        <w:rPr>
          <w:rFonts w:ascii="SimSun" w:eastAsia="SimSun" w:hAnsi="SimSun" w:hint="eastAsia"/>
          <w:sz w:val="21"/>
          <w:szCs w:val="21"/>
          <w:lang w:eastAsia="zh-CN"/>
        </w:rPr>
        <w:t>5</w:t>
      </w:r>
      <w:r>
        <w:rPr>
          <w:rFonts w:ascii="SimSun" w:eastAsia="SimSun" w:hAnsi="SimSun" w:hint="eastAsia"/>
          <w:sz w:val="21"/>
          <w:szCs w:val="21"/>
          <w:lang w:eastAsia="zh-CN"/>
        </w:rPr>
        <w:t>年全年保持了稳健的现金状况。</w:t>
      </w:r>
    </w:p>
    <w:p w:rsidR="006141EF" w:rsidRDefault="006141EF" w:rsidP="000D7880">
      <w:pPr>
        <w:spacing w:afterLines="50" w:after="120" w:line="340" w:lineRule="atLeast"/>
        <w:ind w:firstLineChars="200" w:firstLine="420"/>
        <w:jc w:val="both"/>
        <w:rPr>
          <w:rFonts w:ascii="SimSun" w:eastAsia="SimSun" w:hAnsi="SimSun"/>
          <w:sz w:val="21"/>
          <w:szCs w:val="21"/>
          <w:lang w:eastAsia="zh-CN"/>
        </w:rPr>
      </w:pPr>
      <w:r>
        <w:rPr>
          <w:rFonts w:ascii="SimSun" w:eastAsia="SimSun" w:hAnsi="SimSun" w:cs="SimSun" w:hint="eastAsia"/>
          <w:sz w:val="21"/>
          <w:szCs w:val="21"/>
          <w:lang w:eastAsia="zh-CN"/>
        </w:rPr>
        <w:lastRenderedPageBreak/>
        <w:t>合同审查委员会和负责采购的高级别官员继续审查有关采购案并对采取适当的采购行动向我提出建议。</w:t>
      </w:r>
    </w:p>
    <w:p w:rsidR="00B677E7" w:rsidRPr="008A706C" w:rsidRDefault="00B677E7" w:rsidP="000D7880">
      <w:pPr>
        <w:keepNext/>
        <w:spacing w:afterLines="50" w:after="120" w:line="340" w:lineRule="atLeast"/>
        <w:rPr>
          <w:rFonts w:ascii="SimSun" w:eastAsia="SimSun" w:hAnsi="SimSun" w:cs="SimSun"/>
          <w:b/>
          <w:sz w:val="21"/>
          <w:szCs w:val="21"/>
          <w:lang w:eastAsia="zh-CN"/>
        </w:rPr>
      </w:pPr>
      <w:r w:rsidRPr="008A706C">
        <w:rPr>
          <w:rFonts w:ascii="SimSun" w:eastAsia="SimSun" w:hAnsi="SimSun" w:cs="SimSun" w:hint="eastAsia"/>
          <w:b/>
          <w:sz w:val="21"/>
          <w:szCs w:val="21"/>
          <w:lang w:eastAsia="zh-CN"/>
        </w:rPr>
        <w:t>成效审查</w:t>
      </w:r>
    </w:p>
    <w:p w:rsidR="00B677E7" w:rsidRPr="008A706C" w:rsidRDefault="00B677E7" w:rsidP="000D7880">
      <w:pPr>
        <w:spacing w:afterLines="50" w:after="120" w:line="340" w:lineRule="atLeast"/>
        <w:ind w:firstLineChars="200" w:firstLine="420"/>
        <w:jc w:val="both"/>
        <w:rPr>
          <w:rFonts w:ascii="SimSun" w:eastAsia="SimSun" w:hAnsi="SimSun"/>
          <w:sz w:val="21"/>
          <w:szCs w:val="21"/>
          <w:lang w:eastAsia="zh-CN"/>
        </w:rPr>
      </w:pPr>
      <w:r w:rsidRPr="008A706C">
        <w:rPr>
          <w:rFonts w:ascii="SimSun" w:eastAsia="SimSun" w:hAnsi="SimSun" w:cs="SimSun" w:hint="eastAsia"/>
          <w:sz w:val="21"/>
          <w:szCs w:val="21"/>
          <w:lang w:eastAsia="zh-CN"/>
        </w:rPr>
        <w:t>我对内部控制系统成效的审查主要基于以下信息来源：</w:t>
      </w:r>
    </w:p>
    <w:p w:rsidR="00B677E7" w:rsidRPr="008A706C" w:rsidRDefault="00B677E7" w:rsidP="005C58A7">
      <w:pPr>
        <w:pStyle w:val="ListParagraph"/>
        <w:numPr>
          <w:ilvl w:val="0"/>
          <w:numId w:val="28"/>
        </w:numPr>
        <w:tabs>
          <w:tab w:val="clear" w:pos="720"/>
        </w:tabs>
        <w:overflowPunct w:val="0"/>
        <w:spacing w:afterLines="50" w:after="120" w:line="340" w:lineRule="atLeast"/>
        <w:ind w:left="1418" w:hanging="567"/>
        <w:jc w:val="both"/>
        <w:rPr>
          <w:rFonts w:ascii="SimSun" w:eastAsia="SimSun" w:hAnsi="SimSun"/>
          <w:sz w:val="21"/>
          <w:szCs w:val="21"/>
          <w:lang w:eastAsia="zh-CN"/>
        </w:rPr>
      </w:pPr>
      <w:r w:rsidRPr="008A706C">
        <w:rPr>
          <w:rFonts w:ascii="SimSun" w:eastAsia="SimSun" w:hAnsi="SimSun" w:cs="SimSun" w:hint="eastAsia"/>
          <w:sz w:val="21"/>
          <w:szCs w:val="21"/>
          <w:lang w:eastAsia="zh-CN"/>
        </w:rPr>
        <w:t>我的高级管理人员，尤其是副总干事和助理总干事发挥了重要作用，并就预期成果、</w:t>
      </w:r>
      <w:r w:rsidR="00D975F6">
        <w:rPr>
          <w:rFonts w:ascii="SimSun" w:eastAsia="SimSun" w:hAnsi="SimSun" w:cs="SimSun" w:hint="eastAsia"/>
          <w:sz w:val="21"/>
          <w:szCs w:val="21"/>
          <w:lang w:eastAsia="zh-CN"/>
        </w:rPr>
        <w:t>绩效</w:t>
      </w:r>
      <w:r w:rsidRPr="008A706C">
        <w:rPr>
          <w:rFonts w:ascii="SimSun" w:eastAsia="SimSun" w:hAnsi="SimSun" w:cs="SimSun" w:hint="eastAsia"/>
          <w:sz w:val="21"/>
          <w:szCs w:val="21"/>
          <w:lang w:eastAsia="zh-CN"/>
        </w:rPr>
        <w:t>、各司的活动和支配的资源接受问责。主要的信息渠道是高级管理团队定期召开的会议</w:t>
      </w:r>
      <w:r w:rsidR="00AB06DE">
        <w:rPr>
          <w:rFonts w:ascii="SimSun" w:eastAsia="SimSun" w:hAnsi="SimSun" w:cs="SimSun" w:hint="eastAsia"/>
          <w:sz w:val="21"/>
          <w:szCs w:val="21"/>
          <w:lang w:eastAsia="zh-CN"/>
        </w:rPr>
        <w:t>；</w:t>
      </w:r>
    </w:p>
    <w:p w:rsidR="0054792D" w:rsidRPr="0054792D" w:rsidRDefault="00B677E7" w:rsidP="005C58A7">
      <w:pPr>
        <w:pStyle w:val="ListParagraph"/>
        <w:numPr>
          <w:ilvl w:val="0"/>
          <w:numId w:val="28"/>
        </w:numPr>
        <w:tabs>
          <w:tab w:val="clear" w:pos="720"/>
        </w:tabs>
        <w:overflowPunct w:val="0"/>
        <w:spacing w:afterLines="50" w:after="120" w:line="340" w:lineRule="atLeast"/>
        <w:ind w:left="1418" w:hanging="567"/>
        <w:jc w:val="both"/>
        <w:rPr>
          <w:rFonts w:ascii="SimSun" w:eastAsia="SimSun" w:hAnsi="SimSun"/>
          <w:sz w:val="21"/>
          <w:szCs w:val="21"/>
          <w:lang w:eastAsia="zh-CN"/>
        </w:rPr>
      </w:pPr>
      <w:r w:rsidRPr="0054792D">
        <w:rPr>
          <w:rFonts w:ascii="SimSun" w:eastAsia="SimSun" w:hAnsi="SimSun" w:cs="SimSun" w:hint="eastAsia"/>
          <w:sz w:val="21"/>
          <w:szCs w:val="21"/>
          <w:lang w:eastAsia="zh-CN"/>
        </w:rPr>
        <w:t>这一保障也来自于</w:t>
      </w:r>
      <w:r w:rsidRPr="0054792D">
        <w:rPr>
          <w:rFonts w:ascii="SimSun" w:eastAsia="SimSun" w:hAnsi="SimSun" w:hint="eastAsia"/>
          <w:sz w:val="21"/>
          <w:szCs w:val="21"/>
          <w:lang w:eastAsia="zh-CN"/>
        </w:rPr>
        <w:t>WIPO</w:t>
      </w:r>
      <w:r w:rsidRPr="0054792D">
        <w:rPr>
          <w:rFonts w:ascii="SimSun" w:eastAsia="SimSun" w:hAnsi="SimSun" w:cs="SimSun" w:hint="eastAsia"/>
          <w:sz w:val="21"/>
          <w:szCs w:val="21"/>
          <w:lang w:eastAsia="zh-CN"/>
        </w:rPr>
        <w:t>的主要官员签署的</w:t>
      </w:r>
      <w:r w:rsidRPr="0054792D">
        <w:rPr>
          <w:rFonts w:ascii="SimSun" w:eastAsia="SimSun" w:hAnsi="SimSun" w:hint="eastAsia"/>
          <w:sz w:val="21"/>
          <w:szCs w:val="21"/>
          <w:lang w:eastAsia="zh-CN"/>
        </w:rPr>
        <w:t>“</w:t>
      </w:r>
      <w:r w:rsidRPr="0054792D">
        <w:rPr>
          <w:rFonts w:ascii="SimSun" w:eastAsia="SimSun" w:hAnsi="SimSun" w:cs="SimSun" w:hint="eastAsia"/>
          <w:sz w:val="21"/>
          <w:szCs w:val="21"/>
          <w:lang w:eastAsia="zh-CN"/>
        </w:rPr>
        <w:t>管理当局声明书</w:t>
      </w:r>
      <w:r w:rsidRPr="0054792D">
        <w:rPr>
          <w:rFonts w:ascii="SimSun" w:eastAsia="SimSun" w:hAnsi="SimSun" w:hint="eastAsia"/>
          <w:sz w:val="21"/>
          <w:szCs w:val="21"/>
          <w:lang w:eastAsia="zh-CN"/>
        </w:rPr>
        <w:t>”</w:t>
      </w:r>
      <w:r w:rsidRPr="0054792D">
        <w:rPr>
          <w:rFonts w:ascii="SimSun" w:eastAsia="SimSun" w:hAnsi="SimSun" w:cs="SimSun" w:hint="eastAsia"/>
          <w:sz w:val="21"/>
          <w:szCs w:val="21"/>
          <w:lang w:eastAsia="zh-CN"/>
        </w:rPr>
        <w:t>。这些声明书承认了他们在各计划中建立和维持运作良好的系统和内部控制机制方面的责任，这些系统和机制旨在暴露和/或发现欺诈和重大错误</w:t>
      </w:r>
      <w:r w:rsidR="00AB06DE">
        <w:rPr>
          <w:rFonts w:ascii="SimSun" w:eastAsia="SimSun" w:hAnsi="SimSun" w:cs="SimSun" w:hint="eastAsia"/>
          <w:sz w:val="21"/>
          <w:szCs w:val="21"/>
          <w:lang w:eastAsia="zh-CN"/>
        </w:rPr>
        <w:t>；</w:t>
      </w:r>
    </w:p>
    <w:p w:rsidR="0054792D" w:rsidRPr="0054792D" w:rsidRDefault="00B677E7" w:rsidP="005C58A7">
      <w:pPr>
        <w:pStyle w:val="ListParagraph"/>
        <w:numPr>
          <w:ilvl w:val="0"/>
          <w:numId w:val="28"/>
        </w:numPr>
        <w:tabs>
          <w:tab w:val="clear" w:pos="720"/>
        </w:tabs>
        <w:overflowPunct w:val="0"/>
        <w:spacing w:afterLines="50" w:after="120" w:line="340" w:lineRule="atLeast"/>
        <w:ind w:left="1418" w:hanging="567"/>
        <w:jc w:val="both"/>
        <w:rPr>
          <w:rFonts w:ascii="SimSun" w:eastAsia="SimSun" w:hAnsi="SimSun"/>
          <w:sz w:val="21"/>
          <w:szCs w:val="21"/>
          <w:lang w:eastAsia="zh-CN"/>
        </w:rPr>
      </w:pPr>
      <w:r w:rsidRPr="0054792D">
        <w:rPr>
          <w:rFonts w:ascii="SimSun" w:eastAsia="SimSun" w:hAnsi="SimSun" w:cs="SimSun" w:hint="eastAsia"/>
          <w:sz w:val="21"/>
          <w:szCs w:val="21"/>
          <w:lang w:eastAsia="zh-CN"/>
        </w:rPr>
        <w:t>首席道德操守官向本组织及其工作人员就道德操守和行为标准提供保密的建议和咨询，提高对道德操守的认识，促进雇员负责任地处理对不道德行为</w:t>
      </w:r>
      <w:r w:rsidR="00DB5CB4">
        <w:rPr>
          <w:rFonts w:ascii="SimSun" w:eastAsia="SimSun" w:hAnsi="SimSun" w:cs="SimSun" w:hint="eastAsia"/>
          <w:sz w:val="21"/>
          <w:szCs w:val="21"/>
          <w:lang w:eastAsia="zh-CN"/>
        </w:rPr>
        <w:t>（</w:t>
      </w:r>
      <w:r w:rsidRPr="0054792D">
        <w:rPr>
          <w:rFonts w:ascii="SimSun" w:eastAsia="SimSun" w:hAnsi="SimSun" w:cs="SimSun" w:hint="eastAsia"/>
          <w:sz w:val="21"/>
          <w:szCs w:val="21"/>
          <w:lang w:eastAsia="zh-CN"/>
        </w:rPr>
        <w:t>包括利益冲突</w:t>
      </w:r>
      <w:r w:rsidR="00DB5CB4">
        <w:rPr>
          <w:rFonts w:ascii="SimSun" w:eastAsia="SimSun" w:hAnsi="SimSun" w:cs="SimSun" w:hint="eastAsia"/>
          <w:sz w:val="21"/>
          <w:szCs w:val="21"/>
          <w:lang w:eastAsia="zh-CN"/>
        </w:rPr>
        <w:t>）</w:t>
      </w:r>
      <w:r w:rsidRPr="0054792D">
        <w:rPr>
          <w:rFonts w:ascii="SimSun" w:eastAsia="SimSun" w:hAnsi="SimSun" w:cs="SimSun" w:hint="eastAsia"/>
          <w:sz w:val="21"/>
          <w:szCs w:val="21"/>
          <w:lang w:eastAsia="zh-CN"/>
        </w:rPr>
        <w:t>的指控</w:t>
      </w:r>
      <w:r w:rsidR="00AB06DE">
        <w:rPr>
          <w:rFonts w:ascii="SimSun" w:eastAsia="SimSun" w:hAnsi="SimSun" w:cs="SimSun" w:hint="eastAsia"/>
          <w:sz w:val="21"/>
          <w:szCs w:val="21"/>
          <w:lang w:eastAsia="zh-CN"/>
        </w:rPr>
        <w:t>；</w:t>
      </w:r>
    </w:p>
    <w:p w:rsidR="0054792D" w:rsidRPr="0054792D" w:rsidRDefault="00B677E7" w:rsidP="005C58A7">
      <w:pPr>
        <w:pStyle w:val="ListParagraph"/>
        <w:numPr>
          <w:ilvl w:val="0"/>
          <w:numId w:val="28"/>
        </w:numPr>
        <w:tabs>
          <w:tab w:val="clear" w:pos="720"/>
        </w:tabs>
        <w:overflowPunct w:val="0"/>
        <w:spacing w:afterLines="50" w:after="120" w:line="340" w:lineRule="atLeast"/>
        <w:ind w:left="1418" w:hanging="567"/>
        <w:jc w:val="both"/>
        <w:rPr>
          <w:rFonts w:ascii="SimSun" w:eastAsia="SimSun" w:hAnsi="SimSun"/>
          <w:sz w:val="21"/>
          <w:szCs w:val="21"/>
          <w:lang w:eastAsia="zh-CN"/>
        </w:rPr>
      </w:pPr>
      <w:r w:rsidRPr="0054792D">
        <w:rPr>
          <w:rFonts w:ascii="SimSun" w:eastAsia="SimSun" w:hAnsi="SimSun" w:cs="SimSun" w:hint="eastAsia"/>
          <w:sz w:val="21"/>
          <w:szCs w:val="21"/>
          <w:lang w:eastAsia="zh-CN"/>
        </w:rPr>
        <w:t>内部监督司</w:t>
      </w:r>
      <w:r w:rsidR="00DB5CB4">
        <w:rPr>
          <w:rFonts w:ascii="SimSun" w:eastAsia="SimSun" w:hAnsi="SimSun" w:cs="SimSun" w:hint="eastAsia"/>
          <w:sz w:val="21"/>
          <w:szCs w:val="21"/>
          <w:lang w:eastAsia="zh-CN"/>
        </w:rPr>
        <w:t>（</w:t>
      </w:r>
      <w:r w:rsidR="00AB06DE" w:rsidRPr="0054792D">
        <w:rPr>
          <w:rFonts w:ascii="SimSun" w:eastAsia="SimSun" w:hAnsi="SimSun" w:cs="SimSun" w:hint="eastAsia"/>
          <w:sz w:val="21"/>
          <w:szCs w:val="21"/>
          <w:lang w:eastAsia="zh-CN"/>
        </w:rPr>
        <w:t>监督</w:t>
      </w:r>
      <w:r w:rsidRPr="0054792D">
        <w:rPr>
          <w:rFonts w:ascii="SimSun" w:eastAsia="SimSun" w:hAnsi="SimSun" w:cs="SimSun" w:hint="eastAsia"/>
          <w:sz w:val="21"/>
          <w:szCs w:val="21"/>
          <w:lang w:eastAsia="zh-CN"/>
        </w:rPr>
        <w:t>司</w:t>
      </w:r>
      <w:r w:rsidR="00DB5CB4">
        <w:rPr>
          <w:rFonts w:ascii="SimSun" w:eastAsia="SimSun" w:hAnsi="SimSun" w:cs="SimSun" w:hint="eastAsia"/>
          <w:sz w:val="21"/>
          <w:szCs w:val="21"/>
          <w:lang w:eastAsia="zh-CN"/>
        </w:rPr>
        <w:t>）</w:t>
      </w:r>
      <w:r w:rsidRPr="0054792D">
        <w:rPr>
          <w:rFonts w:ascii="SimSun" w:eastAsia="SimSun" w:hAnsi="SimSun" w:cs="SimSun" w:hint="eastAsia"/>
          <w:sz w:val="21"/>
          <w:szCs w:val="21"/>
          <w:lang w:eastAsia="zh-CN"/>
        </w:rPr>
        <w:t>的内部审计报告、评价和建议也是我工作的基础，该司也把各种报告提供给独立咨询监督委员会</w:t>
      </w:r>
      <w:r w:rsidR="00DB5CB4">
        <w:rPr>
          <w:rFonts w:ascii="SimSun" w:eastAsia="SimSun" w:hAnsi="SimSun" w:cs="SimSun" w:hint="eastAsia"/>
          <w:sz w:val="21"/>
          <w:szCs w:val="21"/>
          <w:lang w:eastAsia="zh-CN"/>
        </w:rPr>
        <w:t>（</w:t>
      </w:r>
      <w:r w:rsidRPr="0054792D">
        <w:rPr>
          <w:rFonts w:ascii="SimSun" w:eastAsia="SimSun" w:hAnsi="SimSun" w:hint="eastAsia"/>
          <w:sz w:val="21"/>
          <w:szCs w:val="21"/>
          <w:lang w:eastAsia="zh-CN"/>
        </w:rPr>
        <w:t>咨监委</w:t>
      </w:r>
      <w:r w:rsidR="00DB5CB4">
        <w:rPr>
          <w:rFonts w:ascii="SimSun" w:eastAsia="SimSun" w:hAnsi="SimSun" w:cs="SimSun" w:hint="eastAsia"/>
          <w:sz w:val="21"/>
          <w:szCs w:val="21"/>
          <w:lang w:eastAsia="zh-CN"/>
        </w:rPr>
        <w:t>）</w:t>
      </w:r>
      <w:r w:rsidRPr="0054792D">
        <w:rPr>
          <w:rFonts w:ascii="SimSun" w:eastAsia="SimSun" w:hAnsi="SimSun" w:cs="SimSun" w:hint="eastAsia"/>
          <w:sz w:val="21"/>
          <w:szCs w:val="21"/>
          <w:lang w:eastAsia="zh-CN"/>
        </w:rPr>
        <w:t>。其中包括有关本组织内部控制系统及相关监督职能恰当性和成效的独立客观信息</w:t>
      </w:r>
      <w:r w:rsidR="00AB06DE">
        <w:rPr>
          <w:rFonts w:ascii="SimSun" w:eastAsia="SimSun" w:hAnsi="SimSun" w:cs="SimSun" w:hint="eastAsia"/>
          <w:sz w:val="21"/>
          <w:szCs w:val="21"/>
          <w:lang w:eastAsia="zh-CN"/>
        </w:rPr>
        <w:t>；</w:t>
      </w:r>
    </w:p>
    <w:p w:rsidR="0054792D" w:rsidRPr="0054792D" w:rsidRDefault="0054792D" w:rsidP="005C58A7">
      <w:pPr>
        <w:pStyle w:val="ListParagraph"/>
        <w:numPr>
          <w:ilvl w:val="0"/>
          <w:numId w:val="28"/>
        </w:numPr>
        <w:tabs>
          <w:tab w:val="clear" w:pos="720"/>
        </w:tabs>
        <w:overflowPunct w:val="0"/>
        <w:spacing w:afterLines="50" w:after="120" w:line="340" w:lineRule="atLeast"/>
        <w:ind w:left="1418" w:hanging="567"/>
        <w:jc w:val="both"/>
        <w:rPr>
          <w:rFonts w:ascii="SimSun" w:eastAsia="SimSun" w:hAnsi="SimSun"/>
          <w:sz w:val="21"/>
          <w:szCs w:val="21"/>
          <w:lang w:eastAsia="zh-CN"/>
        </w:rPr>
      </w:pPr>
      <w:r w:rsidRPr="0054792D">
        <w:rPr>
          <w:rFonts w:ascii="SimSun" w:eastAsia="SimSun" w:hAnsi="SimSun" w:hint="eastAsia"/>
          <w:sz w:val="21"/>
          <w:szCs w:val="21"/>
          <w:lang w:eastAsia="zh-CN"/>
        </w:rPr>
        <w:t>咨监委</w:t>
      </w:r>
      <w:r w:rsidRPr="0054792D">
        <w:rPr>
          <w:rFonts w:ascii="SimSun" w:eastAsia="SimSun" w:hAnsi="SimSun" w:cs="SimSun" w:hint="eastAsia"/>
          <w:sz w:val="21"/>
          <w:szCs w:val="21"/>
          <w:lang w:eastAsia="zh-CN"/>
        </w:rPr>
        <w:t>监督审计</w:t>
      </w:r>
      <w:r w:rsidR="00D975F6">
        <w:rPr>
          <w:rFonts w:ascii="SimSun" w:eastAsia="SimSun" w:hAnsi="SimSun" w:cs="SimSun" w:hint="eastAsia"/>
          <w:sz w:val="21"/>
          <w:szCs w:val="21"/>
          <w:lang w:eastAsia="zh-CN"/>
        </w:rPr>
        <w:t>绩效</w:t>
      </w:r>
      <w:r w:rsidRPr="0054792D">
        <w:rPr>
          <w:rFonts w:ascii="SimSun" w:eastAsia="SimSun" w:hAnsi="SimSun" w:cs="SimSun" w:hint="eastAsia"/>
          <w:sz w:val="21"/>
          <w:szCs w:val="21"/>
          <w:lang w:eastAsia="zh-CN"/>
        </w:rPr>
        <w:t>，方法是监督管理层及时、有效和适当地对审计建议作出反应并加以落实。</w:t>
      </w:r>
      <w:r>
        <w:rPr>
          <w:rFonts w:ascii="SimSun" w:eastAsia="SimSun" w:hAnsi="SimSun" w:cs="SimSun" w:hint="eastAsia"/>
          <w:sz w:val="21"/>
          <w:szCs w:val="21"/>
          <w:lang w:eastAsia="zh-CN"/>
        </w:rPr>
        <w:t>通过此种监督，</w:t>
      </w:r>
      <w:r w:rsidRPr="0054792D">
        <w:rPr>
          <w:rFonts w:ascii="SimSun" w:eastAsia="SimSun" w:hAnsi="SimSun" w:hint="eastAsia"/>
          <w:sz w:val="21"/>
          <w:szCs w:val="21"/>
          <w:lang w:eastAsia="zh-CN"/>
        </w:rPr>
        <w:t>咨</w:t>
      </w:r>
      <w:r w:rsidRPr="005C58A7">
        <w:rPr>
          <w:rFonts w:ascii="SimSun" w:eastAsia="SimSun" w:hAnsi="SimSun" w:cs="SimSun" w:hint="eastAsia"/>
          <w:sz w:val="21"/>
          <w:szCs w:val="21"/>
          <w:lang w:eastAsia="zh-CN"/>
        </w:rPr>
        <w:t>监委向成员国</w:t>
      </w:r>
      <w:r>
        <w:rPr>
          <w:rFonts w:ascii="SimSun" w:eastAsia="SimSun" w:hAnsi="SimSun" w:hint="eastAsia"/>
          <w:sz w:val="21"/>
          <w:szCs w:val="21"/>
          <w:lang w:eastAsia="zh-CN"/>
        </w:rPr>
        <w:t>说明审计建议和意见的意义，并酌情强调具体事项。</w:t>
      </w:r>
      <w:r w:rsidRPr="0054792D">
        <w:rPr>
          <w:rFonts w:ascii="SimSun" w:eastAsia="SimSun" w:hAnsi="SimSun" w:cs="SimSun" w:hint="eastAsia"/>
          <w:sz w:val="21"/>
          <w:szCs w:val="21"/>
          <w:lang w:eastAsia="zh-CN"/>
        </w:rPr>
        <w:t>最后，咨监委定期向成员国报告其工作，并每年向计划和预算委员会</w:t>
      </w:r>
      <w:r w:rsidR="00DB5CB4">
        <w:rPr>
          <w:rFonts w:ascii="SimSun" w:eastAsia="SimSun" w:hAnsi="SimSun" w:cs="SimSun" w:hint="eastAsia"/>
          <w:sz w:val="21"/>
          <w:szCs w:val="21"/>
          <w:lang w:eastAsia="zh-CN"/>
        </w:rPr>
        <w:t>（</w:t>
      </w:r>
      <w:r w:rsidRPr="0054792D">
        <w:rPr>
          <w:rFonts w:ascii="SimSun" w:eastAsia="SimSun" w:hAnsi="SimSun" w:cs="SimSun" w:hint="eastAsia"/>
          <w:sz w:val="21"/>
          <w:szCs w:val="21"/>
          <w:lang w:eastAsia="zh-CN"/>
        </w:rPr>
        <w:t>PBC</w:t>
      </w:r>
      <w:r w:rsidR="00DB5CB4">
        <w:rPr>
          <w:rFonts w:ascii="SimSun" w:eastAsia="SimSun" w:hAnsi="SimSun" w:cs="SimSun" w:hint="eastAsia"/>
          <w:sz w:val="21"/>
          <w:szCs w:val="21"/>
          <w:lang w:eastAsia="zh-CN"/>
        </w:rPr>
        <w:t>）</w:t>
      </w:r>
      <w:r w:rsidRPr="0054792D">
        <w:rPr>
          <w:rFonts w:ascii="SimSun" w:eastAsia="SimSun" w:hAnsi="SimSun" w:cs="SimSun" w:hint="eastAsia"/>
          <w:sz w:val="21"/>
          <w:szCs w:val="21"/>
          <w:lang w:eastAsia="zh-CN"/>
        </w:rPr>
        <w:t>和大会报告</w:t>
      </w:r>
      <w:r w:rsidR="00AB06DE">
        <w:rPr>
          <w:rFonts w:ascii="SimSun" w:eastAsia="SimSun" w:hAnsi="SimSun" w:cs="SimSun" w:hint="eastAsia"/>
          <w:sz w:val="21"/>
          <w:szCs w:val="21"/>
          <w:lang w:eastAsia="zh-CN"/>
        </w:rPr>
        <w:t>；</w:t>
      </w:r>
    </w:p>
    <w:p w:rsidR="0054792D" w:rsidRDefault="0054792D" w:rsidP="005C58A7">
      <w:pPr>
        <w:pStyle w:val="ListParagraph"/>
        <w:numPr>
          <w:ilvl w:val="0"/>
          <w:numId w:val="28"/>
        </w:numPr>
        <w:tabs>
          <w:tab w:val="clear" w:pos="720"/>
        </w:tabs>
        <w:overflowPunct w:val="0"/>
        <w:spacing w:afterLines="50" w:after="120" w:line="340" w:lineRule="atLeast"/>
        <w:ind w:left="1418" w:hanging="567"/>
        <w:jc w:val="both"/>
        <w:rPr>
          <w:rFonts w:ascii="SimSun" w:eastAsia="SimSun" w:hAnsi="SimSun"/>
          <w:sz w:val="21"/>
          <w:szCs w:val="21"/>
          <w:lang w:eastAsia="zh-CN"/>
        </w:rPr>
      </w:pPr>
      <w:r>
        <w:rPr>
          <w:rFonts w:ascii="SimSun" w:eastAsia="SimSun" w:hAnsi="SimSun" w:cs="SimSun" w:hint="eastAsia"/>
          <w:sz w:val="21"/>
          <w:szCs w:val="21"/>
          <w:lang w:eastAsia="zh-CN"/>
        </w:rPr>
        <w:t>联合国系统的联检组</w:t>
      </w:r>
      <w:r w:rsidR="00AB06DE">
        <w:rPr>
          <w:rFonts w:ascii="SimSun" w:eastAsia="SimSun" w:hAnsi="SimSun" w:cs="SimSun" w:hint="eastAsia"/>
          <w:sz w:val="21"/>
          <w:szCs w:val="21"/>
          <w:lang w:eastAsia="zh-CN"/>
        </w:rPr>
        <w:t>；</w:t>
      </w:r>
    </w:p>
    <w:p w:rsidR="0054792D" w:rsidRDefault="0054792D" w:rsidP="005C58A7">
      <w:pPr>
        <w:pStyle w:val="ListParagraph"/>
        <w:numPr>
          <w:ilvl w:val="0"/>
          <w:numId w:val="28"/>
        </w:numPr>
        <w:tabs>
          <w:tab w:val="clear" w:pos="720"/>
        </w:tabs>
        <w:overflowPunct w:val="0"/>
        <w:spacing w:afterLines="50" w:after="120" w:line="340" w:lineRule="atLeast"/>
        <w:ind w:left="1418" w:hanging="567"/>
        <w:jc w:val="both"/>
        <w:rPr>
          <w:rFonts w:ascii="SimSun" w:eastAsia="SimSun" w:hAnsi="SimSun"/>
          <w:sz w:val="21"/>
          <w:szCs w:val="21"/>
          <w:lang w:eastAsia="zh-CN"/>
        </w:rPr>
      </w:pPr>
      <w:r>
        <w:rPr>
          <w:rFonts w:ascii="SimSun" w:eastAsia="SimSun" w:hAnsi="SimSun" w:cs="SimSun" w:hint="eastAsia"/>
          <w:sz w:val="21"/>
          <w:szCs w:val="21"/>
          <w:lang w:eastAsia="zh-CN"/>
        </w:rPr>
        <w:t>外聘审计员，其评论提交给</w:t>
      </w:r>
      <w:r>
        <w:rPr>
          <w:rFonts w:ascii="SimSun" w:eastAsia="SimSun" w:hAnsi="SimSun" w:hint="eastAsia"/>
          <w:sz w:val="21"/>
          <w:szCs w:val="21"/>
          <w:lang w:eastAsia="zh-CN"/>
        </w:rPr>
        <w:t>PBC</w:t>
      </w:r>
      <w:r>
        <w:rPr>
          <w:rFonts w:ascii="SimSun" w:eastAsia="SimSun" w:hAnsi="SimSun" w:cs="SimSun" w:hint="eastAsia"/>
          <w:sz w:val="21"/>
          <w:szCs w:val="21"/>
          <w:lang w:eastAsia="zh-CN"/>
        </w:rPr>
        <w:t>和成员国大会</w:t>
      </w:r>
      <w:r w:rsidR="00AB06DE">
        <w:rPr>
          <w:rFonts w:ascii="SimSun" w:eastAsia="SimSun" w:hAnsi="SimSun" w:cs="SimSun" w:hint="eastAsia"/>
          <w:sz w:val="21"/>
          <w:szCs w:val="21"/>
          <w:lang w:eastAsia="zh-CN"/>
        </w:rPr>
        <w:t>；</w:t>
      </w:r>
      <w:r>
        <w:rPr>
          <w:rFonts w:ascii="SimSun" w:eastAsia="SimSun" w:hAnsi="SimSun" w:cs="SimSun" w:hint="eastAsia"/>
          <w:sz w:val="21"/>
          <w:szCs w:val="21"/>
          <w:lang w:eastAsia="zh-CN"/>
        </w:rPr>
        <w:t>以及</w:t>
      </w:r>
    </w:p>
    <w:p w:rsidR="002D3B04" w:rsidRDefault="0054792D" w:rsidP="005C58A7">
      <w:pPr>
        <w:pStyle w:val="ListParagraph"/>
        <w:numPr>
          <w:ilvl w:val="0"/>
          <w:numId w:val="28"/>
        </w:numPr>
        <w:tabs>
          <w:tab w:val="clear" w:pos="720"/>
        </w:tabs>
        <w:overflowPunct w:val="0"/>
        <w:spacing w:afterLines="50" w:after="120" w:line="340" w:lineRule="atLeast"/>
        <w:ind w:left="1418" w:hanging="567"/>
        <w:contextualSpacing w:val="0"/>
        <w:jc w:val="both"/>
        <w:rPr>
          <w:rFonts w:ascii="SimSun" w:eastAsia="SimSun" w:hAnsi="SimSun"/>
          <w:sz w:val="21"/>
          <w:szCs w:val="21"/>
          <w:lang w:eastAsia="zh-CN"/>
        </w:rPr>
      </w:pPr>
      <w:r>
        <w:rPr>
          <w:rFonts w:ascii="SimSun" w:eastAsia="SimSun" w:hAnsi="SimSun" w:cs="SimSun" w:hint="eastAsia"/>
          <w:sz w:val="21"/>
          <w:szCs w:val="21"/>
          <w:lang w:eastAsia="zh-CN"/>
        </w:rPr>
        <w:t>领导机构的意见。</w:t>
      </w:r>
    </w:p>
    <w:p w:rsidR="0008735F" w:rsidRPr="008A706C" w:rsidRDefault="0008735F" w:rsidP="005C58A7">
      <w:pPr>
        <w:keepNext/>
        <w:spacing w:afterLines="50" w:after="120" w:line="340" w:lineRule="atLeast"/>
        <w:rPr>
          <w:rFonts w:ascii="SimSun" w:eastAsia="SimSun" w:hAnsi="SimSun" w:cs="SimSun"/>
          <w:b/>
          <w:sz w:val="21"/>
          <w:szCs w:val="21"/>
          <w:lang w:eastAsia="zh-CN"/>
        </w:rPr>
      </w:pPr>
      <w:r w:rsidRPr="008A706C">
        <w:rPr>
          <w:rFonts w:ascii="SimSun" w:eastAsia="SimSun" w:hAnsi="SimSun" w:cs="SimSun" w:hint="eastAsia"/>
          <w:b/>
          <w:sz w:val="21"/>
          <w:szCs w:val="21"/>
          <w:lang w:eastAsia="zh-CN"/>
        </w:rPr>
        <w:t>结　论</w:t>
      </w:r>
    </w:p>
    <w:p w:rsidR="0008735F" w:rsidRPr="008A706C" w:rsidRDefault="0008735F" w:rsidP="000D7880">
      <w:pPr>
        <w:spacing w:afterLines="50" w:after="120" w:line="340" w:lineRule="atLeast"/>
        <w:ind w:firstLineChars="200" w:firstLine="420"/>
        <w:jc w:val="both"/>
        <w:rPr>
          <w:rFonts w:ascii="SimSun" w:eastAsia="SimSun" w:hAnsi="SimSun"/>
          <w:sz w:val="21"/>
          <w:szCs w:val="21"/>
          <w:lang w:eastAsia="zh-CN"/>
        </w:rPr>
      </w:pPr>
      <w:r w:rsidRPr="008A706C">
        <w:rPr>
          <w:rFonts w:ascii="SimSun" w:eastAsia="SimSun" w:hAnsi="SimSun" w:cs="SimSun" w:hint="eastAsia"/>
          <w:sz w:val="21"/>
          <w:szCs w:val="21"/>
          <w:lang w:eastAsia="zh-CN"/>
        </w:rPr>
        <w:t>有效的内部控制无论设计得有多么完美，仍然有其内在的局限性，包括可能被规避，所以只能提供适当的保证。此外，由于条件的变化，内部控制的成效也可能随着时间的推移而发生变化。</w:t>
      </w:r>
    </w:p>
    <w:p w:rsidR="0008735F" w:rsidRPr="008A706C" w:rsidRDefault="0008735F" w:rsidP="000D7880">
      <w:pPr>
        <w:spacing w:afterLines="50" w:after="120" w:line="340" w:lineRule="atLeast"/>
        <w:ind w:firstLineChars="200" w:firstLine="420"/>
        <w:jc w:val="both"/>
        <w:rPr>
          <w:rFonts w:ascii="SimSun" w:eastAsia="SimSun" w:hAnsi="SimSun"/>
          <w:sz w:val="21"/>
          <w:szCs w:val="21"/>
          <w:lang w:eastAsia="zh-CN"/>
        </w:rPr>
      </w:pPr>
      <w:r w:rsidRPr="008A706C">
        <w:rPr>
          <w:rFonts w:ascii="SimSun" w:eastAsia="SimSun" w:hAnsi="SimSun" w:hint="eastAsia"/>
          <w:sz w:val="21"/>
          <w:szCs w:val="21"/>
          <w:lang w:eastAsia="zh-CN"/>
        </w:rPr>
        <w:t>作为总干事，我</w:t>
      </w:r>
      <w:r w:rsidRPr="005C58A7">
        <w:rPr>
          <w:rFonts w:ascii="SimSun" w:eastAsia="SimSun" w:hAnsi="SimSun" w:cs="SimSun" w:hint="eastAsia"/>
          <w:sz w:val="21"/>
          <w:szCs w:val="21"/>
          <w:lang w:eastAsia="zh-CN"/>
        </w:rPr>
        <w:t>确保</w:t>
      </w:r>
      <w:r w:rsidRPr="008A706C">
        <w:rPr>
          <w:rFonts w:ascii="SimSun" w:eastAsia="SimSun" w:hAnsi="SimSun" w:hint="eastAsia"/>
          <w:sz w:val="21"/>
          <w:szCs w:val="21"/>
          <w:lang w:eastAsia="zh-CN"/>
        </w:rPr>
        <w:t>“顶层基调”传达了清晰的信息，即严格的内部控制对于本组织至关重要，</w:t>
      </w:r>
      <w:r w:rsidRPr="008A706C">
        <w:rPr>
          <w:rFonts w:ascii="SimSun" w:eastAsia="SimSun" w:hAnsi="SimSun" w:cs="SimSun" w:hint="eastAsia"/>
          <w:sz w:val="21"/>
          <w:szCs w:val="21"/>
          <w:lang w:eastAsia="zh-CN"/>
        </w:rPr>
        <w:t>我致力于处理在本年度内发现的内部控制方面的任何弱点，并确保内部控制系统得到不断完善。</w:t>
      </w:r>
    </w:p>
    <w:p w:rsidR="0008735F" w:rsidRPr="008A706C" w:rsidRDefault="007A0A12" w:rsidP="007A0A12">
      <w:pPr>
        <w:spacing w:afterLines="50" w:after="120" w:line="340" w:lineRule="atLeast"/>
        <w:ind w:firstLineChars="200" w:firstLine="440"/>
        <w:jc w:val="both"/>
        <w:rPr>
          <w:rFonts w:ascii="SimSun" w:eastAsia="SimSun" w:hAnsi="SimSun"/>
          <w:sz w:val="21"/>
          <w:szCs w:val="21"/>
          <w:lang w:eastAsia="zh-CN"/>
        </w:rPr>
      </w:pPr>
      <w:r>
        <w:rPr>
          <w:rFonts w:ascii="Arial" w:eastAsia="Times New Roman" w:hAnsi="Arial" w:cs="Arial"/>
          <w:noProof/>
          <w:szCs w:val="20"/>
        </w:rPr>
        <w:drawing>
          <wp:anchor distT="0" distB="0" distL="114300" distR="114300" simplePos="0" relativeHeight="251656704" behindDoc="0" locked="0" layoutInCell="1" allowOverlap="1" wp14:anchorId="68042F4B" wp14:editId="03972DE9">
            <wp:simplePos x="0" y="0"/>
            <wp:positionH relativeFrom="column">
              <wp:posOffset>3564255</wp:posOffset>
            </wp:positionH>
            <wp:positionV relativeFrom="paragraph">
              <wp:posOffset>625475</wp:posOffset>
            </wp:positionV>
            <wp:extent cx="1183005" cy="530225"/>
            <wp:effectExtent l="0" t="0" r="0"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3005" cy="530225"/>
                    </a:xfrm>
                    <a:prstGeom prst="rect">
                      <a:avLst/>
                    </a:prstGeom>
                    <a:noFill/>
                  </pic:spPr>
                </pic:pic>
              </a:graphicData>
            </a:graphic>
          </wp:anchor>
        </w:drawing>
      </w:r>
      <w:r w:rsidR="0008735F" w:rsidRPr="008A706C">
        <w:rPr>
          <w:rFonts w:ascii="SimSun" w:eastAsia="SimSun" w:hAnsi="SimSun" w:cs="SimSun" w:hint="eastAsia"/>
          <w:sz w:val="21"/>
          <w:szCs w:val="21"/>
          <w:lang w:eastAsia="zh-CN"/>
        </w:rPr>
        <w:t>有鉴于此，并在我掌握的所有情况和信息的基础上，可以做出以下结论：对于截至</w:t>
      </w:r>
      <w:r w:rsidR="0008735F" w:rsidRPr="008A706C">
        <w:rPr>
          <w:rFonts w:ascii="SimSun" w:eastAsia="SimSun" w:hAnsi="SimSun" w:hint="eastAsia"/>
          <w:sz w:val="21"/>
          <w:szCs w:val="21"/>
          <w:lang w:eastAsia="zh-CN"/>
        </w:rPr>
        <w:t>201</w:t>
      </w:r>
      <w:r w:rsidR="0008735F">
        <w:rPr>
          <w:rFonts w:ascii="SimSun" w:eastAsia="SimSun" w:hAnsi="SimSun" w:hint="eastAsia"/>
          <w:sz w:val="21"/>
          <w:szCs w:val="21"/>
          <w:lang w:eastAsia="zh-CN"/>
        </w:rPr>
        <w:t>5</w:t>
      </w:r>
      <w:r w:rsidR="0008735F" w:rsidRPr="008A706C">
        <w:rPr>
          <w:rFonts w:ascii="SimSun" w:eastAsia="SimSun" w:hAnsi="SimSun" w:cs="SimSun" w:hint="eastAsia"/>
          <w:sz w:val="21"/>
          <w:szCs w:val="21"/>
          <w:lang w:eastAsia="zh-CN"/>
        </w:rPr>
        <w:t>年</w:t>
      </w:r>
      <w:r w:rsidR="0008735F" w:rsidRPr="008A706C">
        <w:rPr>
          <w:rFonts w:ascii="SimSun" w:eastAsia="SimSun" w:hAnsi="SimSun" w:hint="eastAsia"/>
          <w:sz w:val="21"/>
          <w:szCs w:val="21"/>
          <w:lang w:eastAsia="zh-CN"/>
        </w:rPr>
        <w:t>12</w:t>
      </w:r>
      <w:r w:rsidR="0008735F" w:rsidRPr="008A706C">
        <w:rPr>
          <w:rFonts w:ascii="SimSun" w:eastAsia="SimSun" w:hAnsi="SimSun" w:cs="SimSun" w:hint="eastAsia"/>
          <w:sz w:val="21"/>
          <w:szCs w:val="21"/>
          <w:lang w:eastAsia="zh-CN"/>
        </w:rPr>
        <w:t>月</w:t>
      </w:r>
      <w:r w:rsidR="0008735F" w:rsidRPr="008A706C">
        <w:rPr>
          <w:rFonts w:ascii="SimSun" w:eastAsia="SimSun" w:hAnsi="SimSun" w:hint="eastAsia"/>
          <w:sz w:val="21"/>
          <w:szCs w:val="21"/>
          <w:lang w:eastAsia="zh-CN"/>
        </w:rPr>
        <w:t>31</w:t>
      </w:r>
      <w:r w:rsidR="0008735F" w:rsidRPr="008A706C">
        <w:rPr>
          <w:rFonts w:ascii="SimSun" w:eastAsia="SimSun" w:hAnsi="SimSun" w:cs="SimSun" w:hint="eastAsia"/>
          <w:sz w:val="21"/>
          <w:szCs w:val="21"/>
          <w:lang w:eastAsia="zh-CN"/>
        </w:rPr>
        <w:t>日的年度，本组织没有任何可能阻碍外聘审计员对财务报表形成无保留意见的严重弱点，也没有出现需要在本文件中指出的严重问题。</w:t>
      </w:r>
    </w:p>
    <w:p w:rsidR="002D3B04" w:rsidRPr="00915FD3" w:rsidRDefault="002D3B04" w:rsidP="00690B71">
      <w:pPr>
        <w:tabs>
          <w:tab w:val="left" w:pos="5534"/>
        </w:tabs>
        <w:spacing w:after="0" w:line="240" w:lineRule="auto"/>
        <w:rPr>
          <w:rFonts w:ascii="SimSun" w:eastAsia="SimSun" w:hAnsi="SimSun" w:cs="Arial"/>
          <w:sz w:val="21"/>
          <w:szCs w:val="20"/>
          <w:lang w:eastAsia="zh-CN"/>
        </w:rPr>
      </w:pPr>
    </w:p>
    <w:p w:rsidR="00690B71" w:rsidRPr="00915FD3" w:rsidRDefault="00690B71" w:rsidP="00690B71">
      <w:pPr>
        <w:spacing w:after="0" w:line="240" w:lineRule="auto"/>
        <w:rPr>
          <w:rFonts w:ascii="SimSun" w:eastAsia="SimSun" w:hAnsi="SimSun" w:cs="Arial"/>
          <w:sz w:val="21"/>
          <w:szCs w:val="20"/>
          <w:lang w:eastAsia="zh-CN"/>
        </w:rPr>
      </w:pPr>
    </w:p>
    <w:p w:rsidR="00690B71" w:rsidRPr="00915FD3" w:rsidRDefault="00690B71" w:rsidP="00690B71">
      <w:pPr>
        <w:spacing w:after="0" w:line="240" w:lineRule="auto"/>
        <w:rPr>
          <w:rFonts w:ascii="SimSun" w:eastAsia="SimSun" w:hAnsi="SimSun" w:cs="Arial"/>
          <w:sz w:val="21"/>
          <w:szCs w:val="20"/>
          <w:lang w:eastAsia="zh-CN"/>
        </w:rPr>
      </w:pPr>
    </w:p>
    <w:p w:rsidR="00800A7C" w:rsidRPr="008A706C" w:rsidRDefault="00800A7C" w:rsidP="00800A7C">
      <w:pPr>
        <w:spacing w:after="0" w:line="340" w:lineRule="atLeast"/>
        <w:ind w:leftChars="2641" w:left="5810"/>
        <w:rPr>
          <w:rFonts w:ascii="SimSun" w:eastAsia="SimSun" w:hAnsi="SimSun"/>
          <w:sz w:val="21"/>
          <w:szCs w:val="21"/>
          <w:lang w:eastAsia="zh-CN"/>
        </w:rPr>
      </w:pPr>
      <w:r w:rsidRPr="008A706C">
        <w:rPr>
          <w:rFonts w:ascii="SimSun" w:eastAsia="SimSun" w:hAnsi="SimSun" w:cs="SimSun" w:hint="eastAsia"/>
          <w:sz w:val="21"/>
          <w:szCs w:val="21"/>
          <w:lang w:eastAsia="zh-CN"/>
        </w:rPr>
        <w:t>总干事</w:t>
      </w:r>
    </w:p>
    <w:p w:rsidR="00D214D9" w:rsidRPr="00915FD3" w:rsidRDefault="00800A7C" w:rsidP="0054792D">
      <w:pPr>
        <w:spacing w:after="0" w:line="340" w:lineRule="atLeast"/>
        <w:ind w:leftChars="2641" w:left="5810"/>
        <w:rPr>
          <w:rFonts w:ascii="SimSun" w:eastAsia="SimSun" w:hAnsi="SimSun" w:cs="Arial"/>
          <w:sz w:val="21"/>
          <w:szCs w:val="20"/>
          <w:lang w:val="en-IN" w:eastAsia="zh-CN"/>
        </w:rPr>
      </w:pPr>
      <w:r w:rsidRPr="008A706C">
        <w:rPr>
          <w:rFonts w:ascii="SimSun" w:eastAsia="SimSun" w:hAnsi="SimSun" w:cs="SimSun" w:hint="eastAsia"/>
          <w:sz w:val="21"/>
          <w:szCs w:val="21"/>
          <w:lang w:eastAsia="zh-CN"/>
        </w:rPr>
        <w:t>弗朗西斯</w:t>
      </w:r>
      <w:r w:rsidRPr="008A706C">
        <w:rPr>
          <w:rFonts w:ascii="SimSun" w:eastAsia="SimSun" w:hAnsi="SimSun" w:hint="eastAsia"/>
          <w:sz w:val="21"/>
          <w:szCs w:val="21"/>
          <w:lang w:eastAsia="zh-CN"/>
        </w:rPr>
        <w:t>·</w:t>
      </w:r>
      <w:r w:rsidRPr="008A706C">
        <w:rPr>
          <w:rFonts w:ascii="SimSun" w:eastAsia="SimSun" w:hAnsi="SimSun" w:cs="SimSun" w:hint="eastAsia"/>
          <w:sz w:val="21"/>
          <w:szCs w:val="21"/>
          <w:lang w:eastAsia="zh-CN"/>
        </w:rPr>
        <w:t>高锐</w:t>
      </w:r>
    </w:p>
    <w:p w:rsidR="005C58A7" w:rsidRDefault="005C58A7" w:rsidP="005C58A7">
      <w:pPr>
        <w:pStyle w:val="Endofdocument-Annex"/>
        <w:spacing w:afterLines="50" w:after="120" w:line="340" w:lineRule="atLeast"/>
        <w:rPr>
          <w:rFonts w:ascii="KaiTi" w:eastAsia="KaiTi" w:hAnsi="KaiTi"/>
          <w:sz w:val="21"/>
        </w:rPr>
      </w:pPr>
    </w:p>
    <w:p w:rsidR="00D214D9" w:rsidRPr="005C58A7" w:rsidRDefault="00D214D9" w:rsidP="005C58A7">
      <w:pPr>
        <w:pStyle w:val="Endofdocument-Annex"/>
        <w:spacing w:afterLines="50" w:after="120" w:line="340" w:lineRule="atLeast"/>
        <w:rPr>
          <w:rFonts w:ascii="KaiTi" w:eastAsia="KaiTi" w:hAnsi="KaiTi"/>
          <w:sz w:val="21"/>
        </w:rPr>
      </w:pPr>
      <w:r w:rsidRPr="005C58A7">
        <w:rPr>
          <w:rFonts w:ascii="KaiTi" w:eastAsia="KaiTi" w:hAnsi="KaiTi"/>
          <w:sz w:val="21"/>
        </w:rPr>
        <w:t>[</w:t>
      </w:r>
      <w:r w:rsidR="00800A7C" w:rsidRPr="005C58A7">
        <w:rPr>
          <w:rFonts w:ascii="KaiTi" w:eastAsia="KaiTi" w:hAnsi="KaiTi" w:hint="eastAsia"/>
          <w:sz w:val="21"/>
        </w:rPr>
        <w:t>文件完</w:t>
      </w:r>
      <w:r w:rsidRPr="005C58A7">
        <w:rPr>
          <w:rFonts w:ascii="KaiTi" w:eastAsia="KaiTi" w:hAnsi="KaiTi"/>
          <w:sz w:val="21"/>
        </w:rPr>
        <w:t>]</w:t>
      </w:r>
    </w:p>
    <w:sectPr w:rsidR="00D214D9" w:rsidRPr="005C58A7" w:rsidSect="005C58A7">
      <w:headerReference w:type="even" r:id="rId21"/>
      <w:headerReference w:type="default" r:id="rId22"/>
      <w:footerReference w:type="even" r:id="rId23"/>
      <w:footerReference w:type="default" r:id="rId24"/>
      <w:headerReference w:type="first" r:id="rId25"/>
      <w:footerReference w:type="first" r:id="rId26"/>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F73" w:rsidRDefault="00575F73" w:rsidP="00DB5B5B">
      <w:pPr>
        <w:spacing w:after="0" w:line="240" w:lineRule="auto"/>
      </w:pPr>
      <w:r>
        <w:separator/>
      </w:r>
    </w:p>
  </w:endnote>
  <w:endnote w:type="continuationSeparator" w:id="0">
    <w:p w:rsidR="00575F73" w:rsidRDefault="00575F73" w:rsidP="00DB5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F73" w:rsidRPr="00915FD3" w:rsidRDefault="00575F73">
    <w:pPr>
      <w:pStyle w:val="Footer"/>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F73" w:rsidRPr="00915FD3" w:rsidRDefault="00575F73">
    <w:pPr>
      <w:pStyle w:val="Footer"/>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F73" w:rsidRPr="00915FD3" w:rsidRDefault="00575F73">
    <w:pPr>
      <w:pStyle w:val="Footer"/>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F73" w:rsidRDefault="00575F73" w:rsidP="00DB5B5B">
      <w:pPr>
        <w:spacing w:after="0" w:line="240" w:lineRule="auto"/>
      </w:pPr>
      <w:r>
        <w:separator/>
      </w:r>
    </w:p>
  </w:footnote>
  <w:footnote w:type="continuationSeparator" w:id="0">
    <w:p w:rsidR="00575F73" w:rsidRDefault="00575F73" w:rsidP="00DB5B5B">
      <w:pPr>
        <w:spacing w:after="0" w:line="240" w:lineRule="auto"/>
      </w:pPr>
      <w:r>
        <w:continuationSeparator/>
      </w:r>
    </w:p>
  </w:footnote>
  <w:footnote w:id="1">
    <w:p w:rsidR="00575F73" w:rsidRPr="004839FB" w:rsidRDefault="00575F73" w:rsidP="004839FB">
      <w:pPr>
        <w:pStyle w:val="FootnoteText"/>
        <w:overflowPunct w:val="0"/>
        <w:spacing w:after="0" w:line="240" w:lineRule="auto"/>
        <w:jc w:val="both"/>
        <w:rPr>
          <w:rFonts w:ascii="KaiTi" w:eastAsia="KaiTi" w:hAnsi="KaiTi"/>
          <w:sz w:val="18"/>
          <w:szCs w:val="18"/>
          <w:lang w:eastAsia="zh-CN"/>
        </w:rPr>
      </w:pPr>
      <w:r w:rsidRPr="004839FB">
        <w:rPr>
          <w:rStyle w:val="FootnoteReference"/>
          <w:rFonts w:ascii="KaiTi" w:eastAsia="KaiTi" w:hAnsi="KaiTi"/>
          <w:sz w:val="18"/>
          <w:szCs w:val="18"/>
        </w:rPr>
        <w:footnoteRef/>
      </w:r>
      <w:r>
        <w:rPr>
          <w:rFonts w:ascii="KaiTi" w:eastAsia="KaiTi" w:hAnsi="KaiTi" w:cs="Times New Roman" w:hint="eastAsia"/>
          <w:iCs/>
          <w:sz w:val="18"/>
          <w:szCs w:val="18"/>
          <w:lang w:eastAsia="zh-CN"/>
        </w:rPr>
        <w:tab/>
      </w:r>
      <w:r w:rsidRPr="004839FB">
        <w:rPr>
          <w:rFonts w:ascii="KaiTi" w:eastAsia="KaiTi" w:hAnsi="KaiTi" w:cs="Times New Roman" w:hint="eastAsia"/>
          <w:iCs/>
          <w:sz w:val="18"/>
          <w:szCs w:val="18"/>
          <w:lang w:eastAsia="zh-CN"/>
        </w:rPr>
        <w:t>分部</w:t>
      </w:r>
      <w:r w:rsidRPr="004839FB">
        <w:rPr>
          <w:rFonts w:ascii="KaiTi" w:eastAsia="KaiTi" w:hAnsi="KaiTi" w:cs="Times New Roman"/>
          <w:iCs/>
          <w:sz w:val="18"/>
          <w:szCs w:val="18"/>
          <w:lang w:val="en-GB" w:eastAsia="zh-CN"/>
        </w:rPr>
        <w:t>报告</w:t>
      </w:r>
      <w:r w:rsidRPr="004839FB">
        <w:rPr>
          <w:rFonts w:ascii="KaiTi" w:eastAsia="KaiTi" w:hAnsi="KaiTi" w:cs="Times New Roman" w:hint="eastAsia"/>
          <w:iCs/>
          <w:sz w:val="18"/>
          <w:szCs w:val="18"/>
          <w:lang w:val="en-GB" w:eastAsia="zh-CN"/>
        </w:rPr>
        <w:t>以体现各联盟的格式列出，它们作为组</w:t>
      </w:r>
      <w:r w:rsidRPr="004839FB">
        <w:rPr>
          <w:rFonts w:ascii="KaiTi" w:eastAsia="KaiTi" w:hAnsi="KaiTi" w:cs="Times New Roman"/>
          <w:iCs/>
          <w:sz w:val="18"/>
          <w:szCs w:val="18"/>
          <w:lang w:val="en-GB" w:eastAsia="zh-CN"/>
        </w:rPr>
        <w:t>成</w:t>
      </w:r>
      <w:r w:rsidRPr="004839FB">
        <w:rPr>
          <w:rFonts w:ascii="KaiTi" w:eastAsia="KaiTi" w:hAnsi="KaiTi" w:cs="Times New Roman"/>
          <w:iCs/>
          <w:sz w:val="18"/>
          <w:szCs w:val="18"/>
          <w:lang w:eastAsia="zh-CN"/>
        </w:rPr>
        <w:t>WIPO</w:t>
      </w:r>
      <w:r w:rsidRPr="004839FB">
        <w:rPr>
          <w:rFonts w:ascii="KaiTi" w:eastAsia="KaiTi" w:hAnsi="KaiTi" w:cs="Times New Roman" w:hint="eastAsia"/>
          <w:iCs/>
          <w:sz w:val="18"/>
          <w:szCs w:val="18"/>
          <w:lang w:eastAsia="zh-CN"/>
        </w:rPr>
        <w:t>的各分部</w:t>
      </w:r>
      <w:r w:rsidRPr="004839FB">
        <w:rPr>
          <w:rFonts w:ascii="KaiTi" w:eastAsia="KaiTi" w:hAnsi="KaiTi" w:cs="Times New Roman"/>
          <w:iCs/>
          <w:sz w:val="18"/>
          <w:szCs w:val="18"/>
          <w:lang w:val="en-GB" w:eastAsia="zh-CN"/>
        </w:rPr>
        <w:t>。</w:t>
      </w:r>
    </w:p>
  </w:footnote>
  <w:footnote w:id="2">
    <w:p w:rsidR="00575F73" w:rsidRPr="004839FB" w:rsidRDefault="00575F73" w:rsidP="004839FB">
      <w:pPr>
        <w:pStyle w:val="FootnoteText"/>
        <w:overflowPunct w:val="0"/>
        <w:spacing w:after="0" w:line="240" w:lineRule="auto"/>
        <w:jc w:val="both"/>
        <w:rPr>
          <w:rFonts w:ascii="KaiTi" w:eastAsia="KaiTi" w:hAnsi="KaiTi"/>
          <w:sz w:val="18"/>
          <w:szCs w:val="18"/>
          <w:lang w:val="en-IN" w:eastAsia="zh-CN"/>
        </w:rPr>
      </w:pPr>
      <w:r w:rsidRPr="004839FB">
        <w:rPr>
          <w:rStyle w:val="FootnoteReference"/>
          <w:rFonts w:ascii="KaiTi" w:eastAsia="KaiTi" w:hAnsi="KaiTi"/>
          <w:sz w:val="18"/>
          <w:szCs w:val="18"/>
        </w:rPr>
        <w:footnoteRef/>
      </w:r>
      <w:r w:rsidRPr="004839FB">
        <w:rPr>
          <w:rFonts w:ascii="KaiTi" w:eastAsia="KaiTi" w:hAnsi="KaiTi"/>
          <w:sz w:val="18"/>
          <w:szCs w:val="18"/>
          <w:lang w:eastAsia="zh-CN"/>
        </w:rPr>
        <w:t xml:space="preserve"> </w:t>
      </w:r>
      <w:r>
        <w:rPr>
          <w:rFonts w:ascii="KaiTi" w:eastAsia="KaiTi" w:hAnsi="KaiTi" w:hint="eastAsia"/>
          <w:sz w:val="18"/>
          <w:szCs w:val="18"/>
          <w:lang w:eastAsia="zh-CN"/>
        </w:rPr>
        <w:tab/>
        <w:t>“</w:t>
      </w:r>
      <w:r w:rsidRPr="004839FB">
        <w:rPr>
          <w:rFonts w:ascii="KaiTi" w:eastAsia="KaiTi" w:hAnsi="KaiTi" w:hint="eastAsia"/>
          <w:sz w:val="18"/>
          <w:szCs w:val="18"/>
          <w:lang w:eastAsia="zh-CN"/>
        </w:rPr>
        <w:t>代理协助</w:t>
      </w:r>
      <w:r>
        <w:rPr>
          <w:rFonts w:ascii="KaiTi" w:eastAsia="KaiTi" w:hAnsi="KaiTi" w:hint="eastAsia"/>
          <w:sz w:val="18"/>
          <w:szCs w:val="18"/>
          <w:lang w:eastAsia="zh-CN"/>
        </w:rPr>
        <w:t>”</w:t>
      </w:r>
      <w:r w:rsidRPr="004839FB">
        <w:rPr>
          <w:rFonts w:ascii="KaiTi" w:eastAsia="KaiTi" w:hAnsi="KaiTi" w:hint="eastAsia"/>
          <w:sz w:val="18"/>
          <w:szCs w:val="18"/>
          <w:lang w:eastAsia="zh-CN"/>
        </w:rPr>
        <w:t>预订系指在通过OBT在线预订，但由于技术原因在系统中被卡住而无法自动出票时，旅游代理的在线支持团队通过手工介入出票。</w:t>
      </w:r>
    </w:p>
  </w:footnote>
  <w:footnote w:id="3">
    <w:p w:rsidR="00575F73" w:rsidRPr="00F26097" w:rsidRDefault="00575F73" w:rsidP="004839FB">
      <w:pPr>
        <w:pStyle w:val="FootnoteText"/>
        <w:overflowPunct w:val="0"/>
        <w:spacing w:after="0" w:line="240" w:lineRule="auto"/>
        <w:jc w:val="both"/>
        <w:rPr>
          <w:lang w:val="en-IN" w:eastAsia="zh-CN"/>
        </w:rPr>
      </w:pPr>
      <w:r w:rsidRPr="004839FB">
        <w:rPr>
          <w:rStyle w:val="FootnoteReference"/>
          <w:rFonts w:ascii="KaiTi" w:eastAsia="KaiTi" w:hAnsi="KaiTi"/>
          <w:sz w:val="18"/>
          <w:szCs w:val="18"/>
        </w:rPr>
        <w:footnoteRef/>
      </w:r>
      <w:r w:rsidRPr="004839FB">
        <w:rPr>
          <w:rFonts w:ascii="KaiTi" w:eastAsia="KaiTi" w:hAnsi="KaiTi"/>
          <w:sz w:val="18"/>
          <w:szCs w:val="18"/>
          <w:lang w:eastAsia="zh-CN"/>
        </w:rPr>
        <w:t xml:space="preserve"> </w:t>
      </w:r>
      <w:r>
        <w:rPr>
          <w:rFonts w:ascii="KaiTi" w:eastAsia="KaiTi" w:hAnsi="KaiTi" w:hint="eastAsia"/>
          <w:sz w:val="18"/>
          <w:szCs w:val="18"/>
          <w:lang w:eastAsia="zh-CN"/>
        </w:rPr>
        <w:tab/>
      </w:r>
      <w:r w:rsidRPr="004839FB">
        <w:rPr>
          <w:rFonts w:ascii="KaiTi" w:eastAsia="KaiTi" w:hAnsi="KaiTi"/>
          <w:sz w:val="18"/>
          <w:szCs w:val="18"/>
          <w:lang w:eastAsia="zh-CN"/>
        </w:rPr>
        <w:t>e-TA</w:t>
      </w:r>
      <w:r w:rsidRPr="004839FB">
        <w:rPr>
          <w:rFonts w:ascii="KaiTi" w:eastAsia="KaiTi" w:hAnsi="KaiTi" w:hint="eastAsia"/>
          <w:sz w:val="18"/>
          <w:szCs w:val="18"/>
          <w:lang w:eastAsia="zh-CN"/>
        </w:rPr>
        <w:t>中提出的出行日在大多数情况下为实际出行日。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F73" w:rsidRPr="00DB5CB4" w:rsidRDefault="00575F73" w:rsidP="00DB5CB4">
    <w:pPr>
      <w:pStyle w:val="Header"/>
      <w:jc w:val="right"/>
      <w:rPr>
        <w:rFonts w:ascii="SimSun" w:eastAsia="SimSun" w:hAnsi="SimSun"/>
        <w:sz w:val="21"/>
        <w:lang w:eastAsia="zh-CN"/>
      </w:rPr>
    </w:pPr>
    <w:r w:rsidRPr="00DB5CB4">
      <w:rPr>
        <w:rFonts w:ascii="SimSun" w:eastAsia="SimSun" w:hAnsi="SimSun" w:hint="eastAsia"/>
        <w:sz w:val="21"/>
        <w:lang w:eastAsia="zh-CN"/>
      </w:rPr>
      <w:t>WO/PBC/25/4</w:t>
    </w:r>
  </w:p>
  <w:p w:rsidR="00575F73" w:rsidRDefault="00575F73" w:rsidP="00DB5CB4">
    <w:pPr>
      <w:pStyle w:val="Header"/>
      <w:jc w:val="right"/>
      <w:rPr>
        <w:rFonts w:ascii="SimSun" w:eastAsia="SimSun" w:hAnsi="SimSun"/>
        <w:sz w:val="21"/>
        <w:lang w:eastAsia="zh-CN"/>
      </w:rPr>
    </w:pPr>
    <w:r w:rsidRPr="00DB5CB4">
      <w:rPr>
        <w:rFonts w:ascii="SimSun" w:eastAsia="SimSun" w:hAnsi="SimSun" w:hint="eastAsia"/>
        <w:sz w:val="21"/>
        <w:lang w:eastAsia="zh-CN"/>
      </w:rPr>
      <w:t>第</w:t>
    </w:r>
    <w:r w:rsidRPr="00DB5CB4">
      <w:rPr>
        <w:rFonts w:ascii="SimSun" w:eastAsia="SimSun" w:hAnsi="SimSun"/>
        <w:sz w:val="21"/>
        <w:lang w:eastAsia="zh-CN"/>
      </w:rPr>
      <w:fldChar w:fldCharType="begin"/>
    </w:r>
    <w:r w:rsidRPr="00DB5CB4">
      <w:rPr>
        <w:rFonts w:ascii="SimSun" w:eastAsia="SimSun" w:hAnsi="SimSun"/>
        <w:sz w:val="21"/>
        <w:lang w:eastAsia="zh-CN"/>
      </w:rPr>
      <w:instrText>PAGE   \* MERGEFORMAT</w:instrText>
    </w:r>
    <w:r w:rsidRPr="00DB5CB4">
      <w:rPr>
        <w:rFonts w:ascii="SimSun" w:eastAsia="SimSun" w:hAnsi="SimSun"/>
        <w:sz w:val="21"/>
        <w:lang w:eastAsia="zh-CN"/>
      </w:rPr>
      <w:fldChar w:fldCharType="separate"/>
    </w:r>
    <w:r w:rsidR="00B1003D" w:rsidRPr="00B1003D">
      <w:rPr>
        <w:rFonts w:ascii="SimSun" w:eastAsia="SimSun" w:hAnsi="SimSun"/>
        <w:noProof/>
        <w:sz w:val="21"/>
        <w:lang w:val="zh-CN" w:eastAsia="zh-CN"/>
      </w:rPr>
      <w:t>32</w:t>
    </w:r>
    <w:r w:rsidRPr="00DB5CB4">
      <w:rPr>
        <w:rFonts w:ascii="SimSun" w:eastAsia="SimSun" w:hAnsi="SimSun"/>
        <w:sz w:val="21"/>
        <w:lang w:eastAsia="zh-CN"/>
      </w:rPr>
      <w:fldChar w:fldCharType="end"/>
    </w:r>
    <w:r w:rsidRPr="00DB5CB4">
      <w:rPr>
        <w:rFonts w:ascii="SimSun" w:eastAsia="SimSun" w:hAnsi="SimSun" w:hint="eastAsia"/>
        <w:sz w:val="21"/>
        <w:lang w:eastAsia="zh-CN"/>
      </w:rPr>
      <w:t>页</w:t>
    </w:r>
  </w:p>
  <w:p w:rsidR="00575F73" w:rsidRPr="00DB5CB4" w:rsidRDefault="00575F73" w:rsidP="00DB5CB4">
    <w:pPr>
      <w:pStyle w:val="Header"/>
      <w:jc w:val="right"/>
      <w:rPr>
        <w:rFonts w:ascii="SimSun" w:eastAsia="SimSun" w:hAnsi="SimSun"/>
        <w:sz w:val="21"/>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F73" w:rsidRPr="00DB5CB4" w:rsidRDefault="00575F73" w:rsidP="00DB5CB4">
    <w:pPr>
      <w:pStyle w:val="Header"/>
      <w:jc w:val="right"/>
      <w:rPr>
        <w:rFonts w:ascii="SimSun" w:eastAsia="SimSun" w:hAnsi="SimSun"/>
        <w:sz w:val="21"/>
        <w:lang w:eastAsia="zh-CN"/>
      </w:rPr>
    </w:pPr>
    <w:r w:rsidRPr="00DB5CB4">
      <w:rPr>
        <w:rFonts w:ascii="SimSun" w:eastAsia="SimSun" w:hAnsi="SimSun" w:hint="eastAsia"/>
        <w:sz w:val="21"/>
        <w:lang w:eastAsia="zh-CN"/>
      </w:rPr>
      <w:t>WO/PBC/25/4</w:t>
    </w:r>
  </w:p>
  <w:p w:rsidR="00575F73" w:rsidRDefault="00575F73" w:rsidP="00DB5CB4">
    <w:pPr>
      <w:pStyle w:val="Header"/>
      <w:jc w:val="right"/>
      <w:rPr>
        <w:rFonts w:ascii="SimSun" w:eastAsia="SimSun" w:hAnsi="SimSun"/>
        <w:sz w:val="21"/>
        <w:lang w:eastAsia="zh-CN"/>
      </w:rPr>
    </w:pPr>
    <w:r w:rsidRPr="00DB5CB4">
      <w:rPr>
        <w:rFonts w:ascii="SimSun" w:eastAsia="SimSun" w:hAnsi="SimSun" w:hint="eastAsia"/>
        <w:sz w:val="21"/>
        <w:lang w:eastAsia="zh-CN"/>
      </w:rPr>
      <w:t>第</w:t>
    </w:r>
    <w:r w:rsidRPr="00DB5CB4">
      <w:rPr>
        <w:rFonts w:ascii="SimSun" w:eastAsia="SimSun" w:hAnsi="SimSun"/>
        <w:sz w:val="21"/>
        <w:lang w:eastAsia="zh-CN"/>
      </w:rPr>
      <w:fldChar w:fldCharType="begin"/>
    </w:r>
    <w:r w:rsidRPr="00DB5CB4">
      <w:rPr>
        <w:rFonts w:ascii="SimSun" w:eastAsia="SimSun" w:hAnsi="SimSun"/>
        <w:sz w:val="21"/>
        <w:lang w:eastAsia="zh-CN"/>
      </w:rPr>
      <w:instrText>PAGE   \* MERGEFORMAT</w:instrText>
    </w:r>
    <w:r w:rsidRPr="00DB5CB4">
      <w:rPr>
        <w:rFonts w:ascii="SimSun" w:eastAsia="SimSun" w:hAnsi="SimSun"/>
        <w:sz w:val="21"/>
        <w:lang w:eastAsia="zh-CN"/>
      </w:rPr>
      <w:fldChar w:fldCharType="separate"/>
    </w:r>
    <w:r w:rsidR="00B1003D" w:rsidRPr="00B1003D">
      <w:rPr>
        <w:rFonts w:ascii="SimSun" w:eastAsia="SimSun" w:hAnsi="SimSun"/>
        <w:noProof/>
        <w:sz w:val="21"/>
        <w:lang w:val="zh-CN" w:eastAsia="zh-CN"/>
      </w:rPr>
      <w:t>5</w:t>
    </w:r>
    <w:r w:rsidRPr="00DB5CB4">
      <w:rPr>
        <w:rFonts w:ascii="SimSun" w:eastAsia="SimSun" w:hAnsi="SimSun"/>
        <w:sz w:val="21"/>
        <w:lang w:eastAsia="zh-CN"/>
      </w:rPr>
      <w:fldChar w:fldCharType="end"/>
    </w:r>
    <w:r w:rsidRPr="00DB5CB4">
      <w:rPr>
        <w:rFonts w:ascii="SimSun" w:eastAsia="SimSun" w:hAnsi="SimSun" w:hint="eastAsia"/>
        <w:sz w:val="21"/>
        <w:lang w:eastAsia="zh-CN"/>
      </w:rPr>
      <w:t>页</w:t>
    </w:r>
  </w:p>
  <w:p w:rsidR="00575F73" w:rsidRPr="00DB5CB4" w:rsidRDefault="00575F73" w:rsidP="00DB5CB4">
    <w:pPr>
      <w:pStyle w:val="Header"/>
      <w:jc w:val="right"/>
      <w:rPr>
        <w:rFonts w:ascii="SimSun" w:eastAsia="SimSun" w:hAnsi="SimSun"/>
        <w:sz w:val="21"/>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F73" w:rsidRPr="00DB5CB4" w:rsidRDefault="00575F73" w:rsidP="00DB5CB4">
    <w:pPr>
      <w:pStyle w:val="Header"/>
      <w:jc w:val="right"/>
      <w:rPr>
        <w:rFonts w:ascii="SimSun" w:eastAsia="SimSun" w:hAnsi="SimSun"/>
        <w:sz w:val="21"/>
        <w:lang w:eastAsia="zh-CN"/>
      </w:rPr>
    </w:pPr>
    <w:r w:rsidRPr="00DB5CB4">
      <w:rPr>
        <w:rFonts w:ascii="SimSun" w:eastAsia="SimSun" w:hAnsi="SimSun" w:hint="eastAsia"/>
        <w:sz w:val="21"/>
        <w:lang w:eastAsia="zh-CN"/>
      </w:rPr>
      <w:t>WO/PBC/25/4</w:t>
    </w:r>
  </w:p>
  <w:p w:rsidR="00575F73" w:rsidRDefault="00575F73" w:rsidP="00DB5CB4">
    <w:pPr>
      <w:pStyle w:val="Header"/>
      <w:jc w:val="right"/>
      <w:rPr>
        <w:rFonts w:ascii="SimSun" w:eastAsia="SimSun" w:hAnsi="SimSun"/>
        <w:sz w:val="21"/>
        <w:lang w:eastAsia="zh-CN"/>
      </w:rPr>
    </w:pPr>
    <w:r w:rsidRPr="00DB5CB4">
      <w:rPr>
        <w:rFonts w:ascii="SimSun" w:eastAsia="SimSun" w:hAnsi="SimSun" w:hint="eastAsia"/>
        <w:sz w:val="21"/>
        <w:lang w:eastAsia="zh-CN"/>
      </w:rPr>
      <w:t>第</w:t>
    </w:r>
    <w:r w:rsidRPr="00DB5CB4">
      <w:rPr>
        <w:rFonts w:ascii="SimSun" w:eastAsia="SimSun" w:hAnsi="SimSun"/>
        <w:sz w:val="21"/>
        <w:lang w:eastAsia="zh-CN"/>
      </w:rPr>
      <w:fldChar w:fldCharType="begin"/>
    </w:r>
    <w:r w:rsidRPr="00DB5CB4">
      <w:rPr>
        <w:rFonts w:ascii="SimSun" w:eastAsia="SimSun" w:hAnsi="SimSun"/>
        <w:sz w:val="21"/>
        <w:lang w:eastAsia="zh-CN"/>
      </w:rPr>
      <w:instrText>PAGE   \* MERGEFORMAT</w:instrText>
    </w:r>
    <w:r w:rsidRPr="00DB5CB4">
      <w:rPr>
        <w:rFonts w:ascii="SimSun" w:eastAsia="SimSun" w:hAnsi="SimSun"/>
        <w:sz w:val="21"/>
        <w:lang w:eastAsia="zh-CN"/>
      </w:rPr>
      <w:fldChar w:fldCharType="separate"/>
    </w:r>
    <w:r w:rsidR="00B1003D" w:rsidRPr="00B1003D">
      <w:rPr>
        <w:rFonts w:ascii="SimSun" w:eastAsia="SimSun" w:hAnsi="SimSun"/>
        <w:noProof/>
        <w:sz w:val="21"/>
        <w:lang w:val="zh-CN" w:eastAsia="zh-CN"/>
      </w:rPr>
      <w:t>37</w:t>
    </w:r>
    <w:r w:rsidRPr="00DB5CB4">
      <w:rPr>
        <w:rFonts w:ascii="SimSun" w:eastAsia="SimSun" w:hAnsi="SimSun"/>
        <w:sz w:val="21"/>
        <w:lang w:eastAsia="zh-CN"/>
      </w:rPr>
      <w:fldChar w:fldCharType="end"/>
    </w:r>
    <w:r w:rsidRPr="00DB5CB4">
      <w:rPr>
        <w:rFonts w:ascii="SimSun" w:eastAsia="SimSun" w:hAnsi="SimSun" w:hint="eastAsia"/>
        <w:sz w:val="21"/>
        <w:lang w:eastAsia="zh-CN"/>
      </w:rPr>
      <w:t>页</w:t>
    </w:r>
  </w:p>
  <w:p w:rsidR="00575F73" w:rsidRPr="00DB5CB4" w:rsidRDefault="00575F73" w:rsidP="00DB5CB4">
    <w:pPr>
      <w:pStyle w:val="Header"/>
      <w:jc w:val="right"/>
      <w:rPr>
        <w:rFonts w:ascii="SimSun" w:eastAsia="SimSun" w:hAnsi="SimSun"/>
        <w:sz w:val="21"/>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F73" w:rsidRPr="00DB5CB4" w:rsidRDefault="00575F73" w:rsidP="00DB5CB4">
    <w:pPr>
      <w:pStyle w:val="Header"/>
      <w:jc w:val="right"/>
      <w:rPr>
        <w:rFonts w:ascii="SimSun" w:eastAsia="SimSun" w:hAnsi="SimSun"/>
        <w:sz w:val="21"/>
        <w:lang w:eastAsia="zh-CN"/>
      </w:rPr>
    </w:pPr>
    <w:r w:rsidRPr="00DB5CB4">
      <w:rPr>
        <w:rFonts w:ascii="SimSun" w:eastAsia="SimSun" w:hAnsi="SimSun" w:hint="eastAsia"/>
        <w:sz w:val="21"/>
        <w:lang w:eastAsia="zh-CN"/>
      </w:rPr>
      <w:t>WO/PBC/25/4</w:t>
    </w:r>
  </w:p>
  <w:p w:rsidR="00575F73" w:rsidRDefault="00575F73" w:rsidP="00DB5CB4">
    <w:pPr>
      <w:pStyle w:val="Header"/>
      <w:jc w:val="right"/>
      <w:rPr>
        <w:rFonts w:ascii="SimSun" w:eastAsia="SimSun" w:hAnsi="SimSun"/>
        <w:sz w:val="21"/>
        <w:lang w:eastAsia="zh-CN"/>
      </w:rPr>
    </w:pPr>
    <w:r w:rsidRPr="00DB5CB4">
      <w:rPr>
        <w:rFonts w:ascii="SimSun" w:eastAsia="SimSun" w:hAnsi="SimSun" w:hint="eastAsia"/>
        <w:sz w:val="21"/>
        <w:lang w:eastAsia="zh-CN"/>
      </w:rPr>
      <w:t>第</w:t>
    </w:r>
    <w:r w:rsidRPr="00DB5CB4">
      <w:rPr>
        <w:rFonts w:ascii="SimSun" w:eastAsia="SimSun" w:hAnsi="SimSun"/>
        <w:sz w:val="21"/>
        <w:lang w:eastAsia="zh-CN"/>
      </w:rPr>
      <w:fldChar w:fldCharType="begin"/>
    </w:r>
    <w:r w:rsidRPr="00DB5CB4">
      <w:rPr>
        <w:rFonts w:ascii="SimSun" w:eastAsia="SimSun" w:hAnsi="SimSun"/>
        <w:sz w:val="21"/>
        <w:lang w:eastAsia="zh-CN"/>
      </w:rPr>
      <w:instrText>PAGE   \* MERGEFORMAT</w:instrText>
    </w:r>
    <w:r w:rsidRPr="00DB5CB4">
      <w:rPr>
        <w:rFonts w:ascii="SimSun" w:eastAsia="SimSun" w:hAnsi="SimSun"/>
        <w:sz w:val="21"/>
        <w:lang w:eastAsia="zh-CN"/>
      </w:rPr>
      <w:fldChar w:fldCharType="separate"/>
    </w:r>
    <w:r w:rsidR="00B1003D" w:rsidRPr="00B1003D">
      <w:rPr>
        <w:rFonts w:ascii="SimSun" w:eastAsia="SimSun" w:hAnsi="SimSun"/>
        <w:noProof/>
        <w:sz w:val="21"/>
        <w:lang w:val="zh-CN" w:eastAsia="zh-CN"/>
      </w:rPr>
      <w:t>33</w:t>
    </w:r>
    <w:r w:rsidRPr="00DB5CB4">
      <w:rPr>
        <w:rFonts w:ascii="SimSun" w:eastAsia="SimSun" w:hAnsi="SimSun"/>
        <w:sz w:val="21"/>
        <w:lang w:eastAsia="zh-CN"/>
      </w:rPr>
      <w:fldChar w:fldCharType="end"/>
    </w:r>
    <w:r w:rsidRPr="00DB5CB4">
      <w:rPr>
        <w:rFonts w:ascii="SimSun" w:eastAsia="SimSun" w:hAnsi="SimSun" w:hint="eastAsia"/>
        <w:sz w:val="21"/>
        <w:lang w:eastAsia="zh-CN"/>
      </w:rPr>
      <w:t>页</w:t>
    </w:r>
  </w:p>
  <w:p w:rsidR="00575F73" w:rsidRPr="00DB5CB4" w:rsidRDefault="00575F73" w:rsidP="00DB5CB4">
    <w:pPr>
      <w:pStyle w:val="Header"/>
      <w:jc w:val="right"/>
      <w:rPr>
        <w:rFonts w:ascii="SimSun" w:eastAsia="SimSun" w:hAnsi="SimSun"/>
        <w:sz w:val="21"/>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F73" w:rsidRPr="00915FD3" w:rsidRDefault="00575F73" w:rsidP="00AA2401">
    <w:pPr>
      <w:pStyle w:val="Header"/>
      <w:framePr w:wrap="around" w:vAnchor="text" w:hAnchor="margin" w:xAlign="right" w:y="1"/>
      <w:rPr>
        <w:rStyle w:val="PageNumber"/>
        <w:sz w:val="21"/>
      </w:rPr>
    </w:pPr>
    <w:r w:rsidRPr="00915FD3">
      <w:rPr>
        <w:rStyle w:val="PageNumber"/>
        <w:sz w:val="21"/>
      </w:rPr>
      <w:fldChar w:fldCharType="begin"/>
    </w:r>
    <w:r w:rsidRPr="00915FD3">
      <w:rPr>
        <w:rStyle w:val="PageNumber"/>
        <w:sz w:val="21"/>
      </w:rPr>
      <w:instrText xml:space="preserve">PAGE  </w:instrText>
    </w:r>
    <w:r w:rsidRPr="00915FD3">
      <w:rPr>
        <w:rStyle w:val="PageNumber"/>
        <w:sz w:val="21"/>
      </w:rPr>
      <w:fldChar w:fldCharType="separate"/>
    </w:r>
    <w:r w:rsidRPr="00915FD3">
      <w:rPr>
        <w:rStyle w:val="PageNumber"/>
        <w:noProof/>
        <w:sz w:val="21"/>
      </w:rPr>
      <w:t>68</w:t>
    </w:r>
    <w:r w:rsidRPr="00915FD3">
      <w:rPr>
        <w:rStyle w:val="PageNumber"/>
        <w:sz w:val="21"/>
      </w:rPr>
      <w:fldChar w:fldCharType="end"/>
    </w:r>
  </w:p>
  <w:p w:rsidR="00575F73" w:rsidRPr="00915FD3" w:rsidRDefault="00575F73" w:rsidP="00AA2401">
    <w:pPr>
      <w:pStyle w:val="Header"/>
      <w:ind w:right="360"/>
      <w:rPr>
        <w:sz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F73" w:rsidRPr="00DB5CB4" w:rsidRDefault="00575F73" w:rsidP="00DB5CB4">
    <w:pPr>
      <w:pStyle w:val="Header"/>
      <w:jc w:val="right"/>
      <w:rPr>
        <w:rFonts w:ascii="SimSun" w:eastAsia="SimSun" w:hAnsi="SimSun"/>
        <w:sz w:val="21"/>
        <w:lang w:eastAsia="zh-CN"/>
      </w:rPr>
    </w:pPr>
    <w:r w:rsidRPr="00DB5CB4">
      <w:rPr>
        <w:rFonts w:ascii="SimSun" w:eastAsia="SimSun" w:hAnsi="SimSun" w:hint="eastAsia"/>
        <w:sz w:val="21"/>
        <w:lang w:eastAsia="zh-CN"/>
      </w:rPr>
      <w:t>WO/PBC/25/4</w:t>
    </w:r>
  </w:p>
  <w:p w:rsidR="00575F73" w:rsidRDefault="00575F73" w:rsidP="00DB5CB4">
    <w:pPr>
      <w:pStyle w:val="Header"/>
      <w:jc w:val="right"/>
      <w:rPr>
        <w:rFonts w:ascii="SimSun" w:eastAsia="SimSun" w:hAnsi="SimSun"/>
        <w:sz w:val="21"/>
        <w:lang w:eastAsia="zh-CN"/>
      </w:rPr>
    </w:pPr>
    <w:r w:rsidRPr="00DB5CB4">
      <w:rPr>
        <w:rFonts w:ascii="SimSun" w:eastAsia="SimSun" w:hAnsi="SimSun" w:hint="eastAsia"/>
        <w:sz w:val="21"/>
        <w:lang w:eastAsia="zh-CN"/>
      </w:rPr>
      <w:t>第</w:t>
    </w:r>
    <w:r w:rsidRPr="00DB5CB4">
      <w:rPr>
        <w:rFonts w:ascii="SimSun" w:eastAsia="SimSun" w:hAnsi="SimSun"/>
        <w:sz w:val="21"/>
        <w:lang w:eastAsia="zh-CN"/>
      </w:rPr>
      <w:fldChar w:fldCharType="begin"/>
    </w:r>
    <w:r w:rsidRPr="00DB5CB4">
      <w:rPr>
        <w:rFonts w:ascii="SimSun" w:eastAsia="SimSun" w:hAnsi="SimSun"/>
        <w:sz w:val="21"/>
        <w:lang w:eastAsia="zh-CN"/>
      </w:rPr>
      <w:instrText>PAGE   \* MERGEFORMAT</w:instrText>
    </w:r>
    <w:r w:rsidRPr="00DB5CB4">
      <w:rPr>
        <w:rFonts w:ascii="SimSun" w:eastAsia="SimSun" w:hAnsi="SimSun"/>
        <w:sz w:val="21"/>
        <w:lang w:eastAsia="zh-CN"/>
      </w:rPr>
      <w:fldChar w:fldCharType="separate"/>
    </w:r>
    <w:r w:rsidR="00B1003D" w:rsidRPr="00B1003D">
      <w:rPr>
        <w:rFonts w:ascii="SimSun" w:eastAsia="SimSun" w:hAnsi="SimSun"/>
        <w:noProof/>
        <w:sz w:val="21"/>
        <w:lang w:val="zh-CN" w:eastAsia="zh-CN"/>
      </w:rPr>
      <w:t>45</w:t>
    </w:r>
    <w:r w:rsidRPr="00DB5CB4">
      <w:rPr>
        <w:rFonts w:ascii="SimSun" w:eastAsia="SimSun" w:hAnsi="SimSun"/>
        <w:sz w:val="21"/>
        <w:lang w:eastAsia="zh-CN"/>
      </w:rPr>
      <w:fldChar w:fldCharType="end"/>
    </w:r>
    <w:r w:rsidRPr="00DB5CB4">
      <w:rPr>
        <w:rFonts w:ascii="SimSun" w:eastAsia="SimSun" w:hAnsi="SimSun" w:hint="eastAsia"/>
        <w:sz w:val="21"/>
        <w:lang w:eastAsia="zh-CN"/>
      </w:rPr>
      <w:t>页</w:t>
    </w:r>
  </w:p>
  <w:p w:rsidR="00575F73" w:rsidRPr="00DB5CB4" w:rsidRDefault="00575F73" w:rsidP="00DB5CB4">
    <w:pPr>
      <w:pStyle w:val="Header"/>
      <w:jc w:val="right"/>
      <w:rPr>
        <w:rFonts w:ascii="SimSun" w:eastAsia="SimSun" w:hAnsi="SimSun"/>
        <w:sz w:val="21"/>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F73" w:rsidRPr="00DB5CB4" w:rsidRDefault="00575F73" w:rsidP="00DB5CB4">
    <w:pPr>
      <w:pStyle w:val="Header"/>
      <w:jc w:val="right"/>
      <w:rPr>
        <w:rFonts w:ascii="SimSun" w:eastAsia="SimSun" w:hAnsi="SimSun"/>
        <w:sz w:val="21"/>
        <w:lang w:eastAsia="zh-CN"/>
      </w:rPr>
    </w:pPr>
    <w:r w:rsidRPr="00DB5CB4">
      <w:rPr>
        <w:rFonts w:ascii="SimSun" w:eastAsia="SimSun" w:hAnsi="SimSun" w:hint="eastAsia"/>
        <w:sz w:val="21"/>
        <w:lang w:eastAsia="zh-CN"/>
      </w:rPr>
      <w:t>WO/PBC/25/4</w:t>
    </w:r>
  </w:p>
  <w:p w:rsidR="00575F73" w:rsidRDefault="00575F73" w:rsidP="00DB5CB4">
    <w:pPr>
      <w:pStyle w:val="Header"/>
      <w:jc w:val="right"/>
      <w:rPr>
        <w:rFonts w:ascii="SimSun" w:eastAsia="SimSun" w:hAnsi="SimSun"/>
        <w:sz w:val="21"/>
        <w:lang w:eastAsia="zh-CN"/>
      </w:rPr>
    </w:pPr>
    <w:r w:rsidRPr="00DB5CB4">
      <w:rPr>
        <w:rFonts w:ascii="SimSun" w:eastAsia="SimSun" w:hAnsi="SimSun" w:hint="eastAsia"/>
        <w:sz w:val="21"/>
        <w:lang w:eastAsia="zh-CN"/>
      </w:rPr>
      <w:t>第</w:t>
    </w:r>
    <w:r w:rsidRPr="00DB5CB4">
      <w:rPr>
        <w:rFonts w:ascii="SimSun" w:eastAsia="SimSun" w:hAnsi="SimSun"/>
        <w:sz w:val="21"/>
        <w:lang w:eastAsia="zh-CN"/>
      </w:rPr>
      <w:fldChar w:fldCharType="begin"/>
    </w:r>
    <w:r w:rsidRPr="00DB5CB4">
      <w:rPr>
        <w:rFonts w:ascii="SimSun" w:eastAsia="SimSun" w:hAnsi="SimSun"/>
        <w:sz w:val="21"/>
        <w:lang w:eastAsia="zh-CN"/>
      </w:rPr>
      <w:instrText>PAGE   \* MERGEFORMAT</w:instrText>
    </w:r>
    <w:r w:rsidRPr="00DB5CB4">
      <w:rPr>
        <w:rFonts w:ascii="SimSun" w:eastAsia="SimSun" w:hAnsi="SimSun"/>
        <w:sz w:val="21"/>
        <w:lang w:eastAsia="zh-CN"/>
      </w:rPr>
      <w:fldChar w:fldCharType="separate"/>
    </w:r>
    <w:r w:rsidR="00B1003D" w:rsidRPr="00B1003D">
      <w:rPr>
        <w:rFonts w:ascii="SimSun" w:eastAsia="SimSun" w:hAnsi="SimSun"/>
        <w:noProof/>
        <w:sz w:val="21"/>
        <w:lang w:val="zh-CN" w:eastAsia="zh-CN"/>
      </w:rPr>
      <w:t>38</w:t>
    </w:r>
    <w:r w:rsidRPr="00DB5CB4">
      <w:rPr>
        <w:rFonts w:ascii="SimSun" w:eastAsia="SimSun" w:hAnsi="SimSun"/>
        <w:sz w:val="21"/>
        <w:lang w:eastAsia="zh-CN"/>
      </w:rPr>
      <w:fldChar w:fldCharType="end"/>
    </w:r>
    <w:r w:rsidRPr="00DB5CB4">
      <w:rPr>
        <w:rFonts w:ascii="SimSun" w:eastAsia="SimSun" w:hAnsi="SimSun" w:hint="eastAsia"/>
        <w:sz w:val="21"/>
        <w:lang w:eastAsia="zh-CN"/>
      </w:rPr>
      <w:t>页</w:t>
    </w:r>
  </w:p>
  <w:p w:rsidR="00575F73" w:rsidRPr="00DB5CB4" w:rsidRDefault="00575F73" w:rsidP="00DB5CB4">
    <w:pPr>
      <w:pStyle w:val="Header"/>
      <w:jc w:val="right"/>
      <w:rPr>
        <w:rFonts w:ascii="SimSun" w:eastAsia="SimSun" w:hAnsi="SimSun"/>
        <w:sz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78CD"/>
    <w:multiLevelType w:val="hybridMultilevel"/>
    <w:tmpl w:val="167025E6"/>
    <w:lvl w:ilvl="0" w:tplc="6F42D594">
      <w:start w:val="1"/>
      <w:numFmt w:val="decimal"/>
      <w:lvlText w:val="%1."/>
      <w:lvlJc w:val="left"/>
      <w:pPr>
        <w:ind w:left="360" w:hanging="360"/>
      </w:pPr>
      <w:rPr>
        <w:b w:val="0"/>
        <w:color w:val="auto"/>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9750FC6"/>
    <w:multiLevelType w:val="hybridMultilevel"/>
    <w:tmpl w:val="B7B638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0CD2089A"/>
    <w:multiLevelType w:val="multilevel"/>
    <w:tmpl w:val="079C4858"/>
    <w:lvl w:ilvl="0">
      <w:start w:val="1"/>
      <w:numFmt w:val="decimal"/>
      <w:lvlText w:val="%1."/>
      <w:lvlJc w:val="left"/>
      <w:pPr>
        <w:ind w:left="360" w:hanging="360"/>
      </w:pPr>
      <w:rPr>
        <w:rFonts w:hint="default"/>
      </w:rPr>
    </w:lvl>
    <w:lvl w:ilvl="1">
      <w:start w:val="2"/>
      <w:numFmt w:val="decimal"/>
      <w:isLgl/>
      <w:lvlText w:val="%1.%2"/>
      <w:lvlJc w:val="left"/>
      <w:pPr>
        <w:ind w:left="-349" w:hanging="360"/>
      </w:pPr>
      <w:rPr>
        <w:rFonts w:hint="default"/>
      </w:rPr>
    </w:lvl>
    <w:lvl w:ilvl="2">
      <w:start w:val="1"/>
      <w:numFmt w:val="decimal"/>
      <w:isLgl/>
      <w:lvlText w:val="%1.%2.%3"/>
      <w:lvlJc w:val="left"/>
      <w:pPr>
        <w:ind w:left="11" w:hanging="720"/>
      </w:pPr>
      <w:rPr>
        <w:rFonts w:hint="default"/>
      </w:rPr>
    </w:lvl>
    <w:lvl w:ilvl="3">
      <w:start w:val="1"/>
      <w:numFmt w:val="decimal"/>
      <w:isLgl/>
      <w:lvlText w:val="%1.%2.%3.%4"/>
      <w:lvlJc w:val="left"/>
      <w:pPr>
        <w:ind w:left="11" w:hanging="720"/>
      </w:pPr>
      <w:rPr>
        <w:rFonts w:hint="default"/>
      </w:rPr>
    </w:lvl>
    <w:lvl w:ilvl="4">
      <w:start w:val="1"/>
      <w:numFmt w:val="decimal"/>
      <w:isLgl/>
      <w:lvlText w:val="%1.%2.%3.%4.%5"/>
      <w:lvlJc w:val="left"/>
      <w:pPr>
        <w:ind w:left="371" w:hanging="1080"/>
      </w:pPr>
      <w:rPr>
        <w:rFonts w:hint="default"/>
      </w:rPr>
    </w:lvl>
    <w:lvl w:ilvl="5">
      <w:start w:val="1"/>
      <w:numFmt w:val="decimal"/>
      <w:isLgl/>
      <w:lvlText w:val="%1.%2.%3.%4.%5.%6"/>
      <w:lvlJc w:val="left"/>
      <w:pPr>
        <w:ind w:left="371" w:hanging="1080"/>
      </w:pPr>
      <w:rPr>
        <w:rFonts w:hint="default"/>
      </w:rPr>
    </w:lvl>
    <w:lvl w:ilvl="6">
      <w:start w:val="1"/>
      <w:numFmt w:val="decimal"/>
      <w:isLgl/>
      <w:lvlText w:val="%1.%2.%3.%4.%5.%6.%7"/>
      <w:lvlJc w:val="left"/>
      <w:pPr>
        <w:ind w:left="731" w:hanging="1440"/>
      </w:pPr>
      <w:rPr>
        <w:rFonts w:hint="default"/>
      </w:rPr>
    </w:lvl>
    <w:lvl w:ilvl="7">
      <w:start w:val="1"/>
      <w:numFmt w:val="decimal"/>
      <w:isLgl/>
      <w:lvlText w:val="%1.%2.%3.%4.%5.%6.%7.%8"/>
      <w:lvlJc w:val="left"/>
      <w:pPr>
        <w:ind w:left="731" w:hanging="1440"/>
      </w:pPr>
      <w:rPr>
        <w:rFonts w:hint="default"/>
      </w:rPr>
    </w:lvl>
    <w:lvl w:ilvl="8">
      <w:start w:val="1"/>
      <w:numFmt w:val="decimal"/>
      <w:isLgl/>
      <w:lvlText w:val="%1.%2.%3.%4.%5.%6.%7.%8.%9"/>
      <w:lvlJc w:val="left"/>
      <w:pPr>
        <w:ind w:left="1091" w:hanging="1800"/>
      </w:pPr>
      <w:rPr>
        <w:rFonts w:hint="default"/>
      </w:rPr>
    </w:lvl>
  </w:abstractNum>
  <w:abstractNum w:abstractNumId="3">
    <w:nsid w:val="0ED2533F"/>
    <w:multiLevelType w:val="hybridMultilevel"/>
    <w:tmpl w:val="AB5A240C"/>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0F7F1EC3"/>
    <w:multiLevelType w:val="hybridMultilevel"/>
    <w:tmpl w:val="1A7EBF7A"/>
    <w:lvl w:ilvl="0" w:tplc="368CE398">
      <w:start w:val="1"/>
      <w:numFmt w:val="decimal"/>
      <w:lvlText w:val="%1."/>
      <w:lvlJc w:val="left"/>
      <w:pPr>
        <w:ind w:left="360" w:hanging="360"/>
      </w:pPr>
      <w:rPr>
        <w:rFonts w:ascii="Times New Roman" w:hAnsi="Times New Roman" w:cs="Times New Roman" w:hint="default"/>
        <w:b w:val="0"/>
        <w:i w:val="0"/>
        <w:color w:val="auto"/>
        <w:sz w:val="24"/>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130846BA"/>
    <w:multiLevelType w:val="hybridMultilevel"/>
    <w:tmpl w:val="EBCA41D4"/>
    <w:lvl w:ilvl="0" w:tplc="21BECC8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96ABE"/>
    <w:multiLevelType w:val="hybridMultilevel"/>
    <w:tmpl w:val="70AE60B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1B7353A5"/>
    <w:multiLevelType w:val="hybridMultilevel"/>
    <w:tmpl w:val="6F4C24B2"/>
    <w:lvl w:ilvl="0" w:tplc="644E7324">
      <w:numFmt w:val="bullet"/>
      <w:lvlText w:val="•"/>
      <w:lvlJc w:val="left"/>
      <w:pPr>
        <w:ind w:left="360" w:hanging="360"/>
      </w:pPr>
      <w:rPr>
        <w:rFonts w:ascii="Calibri" w:eastAsia="Calibri" w:hAnsi="Calibri"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1B927250"/>
    <w:multiLevelType w:val="hybridMultilevel"/>
    <w:tmpl w:val="E3D61532"/>
    <w:lvl w:ilvl="0" w:tplc="6D50FDB6">
      <w:start w:val="1"/>
      <w:numFmt w:val="lowerRoman"/>
      <w:lvlText w:val="%1."/>
      <w:lvlJc w:val="right"/>
      <w:pPr>
        <w:ind w:left="360" w:hanging="360"/>
      </w:pPr>
      <w:rPr>
        <w:rFonts w:hint="default"/>
        <w:b w:val="0"/>
        <w:color w:val="auto"/>
        <w:sz w:val="24"/>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1D157378"/>
    <w:multiLevelType w:val="hybridMultilevel"/>
    <w:tmpl w:val="3C48F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CA54EB"/>
    <w:multiLevelType w:val="hybridMultilevel"/>
    <w:tmpl w:val="0C940000"/>
    <w:lvl w:ilvl="0" w:tplc="40090019">
      <w:start w:val="1"/>
      <w:numFmt w:val="lowerLetter"/>
      <w:lvlText w:val="%1."/>
      <w:lvlJc w:val="left"/>
      <w:pPr>
        <w:ind w:left="927" w:hanging="360"/>
      </w:pPr>
    </w:lvl>
    <w:lvl w:ilvl="1" w:tplc="40090019">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1">
    <w:nsid w:val="26037E38"/>
    <w:multiLevelType w:val="hybridMultilevel"/>
    <w:tmpl w:val="E7483F5C"/>
    <w:lvl w:ilvl="0" w:tplc="948E9246">
      <w:start w:val="1"/>
      <w:numFmt w:val="decimal"/>
      <w:lvlText w:val="%1."/>
      <w:lvlJc w:val="left"/>
      <w:pPr>
        <w:ind w:left="360" w:hanging="360"/>
      </w:pPr>
      <w:rPr>
        <w:i w:val="0"/>
        <w:color w:val="auto"/>
        <w:sz w:val="24"/>
        <w:szCs w:val="24"/>
      </w:rPr>
    </w:lvl>
    <w:lvl w:ilvl="1" w:tplc="2B6AD50C">
      <w:start w:val="1"/>
      <w:numFmt w:val="lowerLetter"/>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2A067513"/>
    <w:multiLevelType w:val="hybridMultilevel"/>
    <w:tmpl w:val="4BF43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567735"/>
    <w:multiLevelType w:val="hybridMultilevel"/>
    <w:tmpl w:val="0FD816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nsid w:val="2EED08F5"/>
    <w:multiLevelType w:val="hybridMultilevel"/>
    <w:tmpl w:val="BBA89572"/>
    <w:lvl w:ilvl="0" w:tplc="7C1219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C87FB3"/>
    <w:multiLevelType w:val="hybridMultilevel"/>
    <w:tmpl w:val="7AE4DEA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nsid w:val="32396207"/>
    <w:multiLevelType w:val="hybridMultilevel"/>
    <w:tmpl w:val="F3E06D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9F3FE6"/>
    <w:multiLevelType w:val="hybridMultilevel"/>
    <w:tmpl w:val="162845A8"/>
    <w:lvl w:ilvl="0" w:tplc="4009001B">
      <w:start w:val="1"/>
      <w:numFmt w:val="lowerRoman"/>
      <w:lvlText w:val="%1."/>
      <w:lvlJc w:val="right"/>
      <w:pPr>
        <w:ind w:left="795" w:hanging="360"/>
      </w:pPr>
      <w:rPr>
        <w:rFonts w:hint="default"/>
        <w:b w:val="0"/>
        <w:i w:val="0"/>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8">
    <w:nsid w:val="366F0B83"/>
    <w:multiLevelType w:val="hybridMultilevel"/>
    <w:tmpl w:val="8FA2A962"/>
    <w:lvl w:ilvl="0" w:tplc="FFA4E5CE">
      <w:start w:val="1"/>
      <w:numFmt w:val="lowerRoman"/>
      <w:lvlText w:val="(%1)"/>
      <w:lvlJc w:val="left"/>
      <w:pPr>
        <w:ind w:left="16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9F5342E"/>
    <w:multiLevelType w:val="hybridMultilevel"/>
    <w:tmpl w:val="249CFCEC"/>
    <w:lvl w:ilvl="0" w:tplc="04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3194D6C"/>
    <w:multiLevelType w:val="hybridMultilevel"/>
    <w:tmpl w:val="5B7ACA8C"/>
    <w:lvl w:ilvl="0" w:tplc="DA325558">
      <w:start w:val="1"/>
      <w:numFmt w:val="lowerRoman"/>
      <w:lvlText w:val="%1."/>
      <w:lvlJc w:val="right"/>
      <w:pPr>
        <w:ind w:left="360" w:hanging="360"/>
      </w:pPr>
      <w:rPr>
        <w:rFonts w:hint="default"/>
        <w:color w:val="auto"/>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nsid w:val="434912CD"/>
    <w:multiLevelType w:val="hybridMultilevel"/>
    <w:tmpl w:val="6694CC08"/>
    <w:lvl w:ilvl="0" w:tplc="CB9CCC54">
      <w:start w:val="1"/>
      <w:numFmt w:val="lowerRoman"/>
      <w:lvlText w:val="(%1)"/>
      <w:lvlJc w:val="left"/>
      <w:pPr>
        <w:tabs>
          <w:tab w:val="num" w:pos="1820"/>
        </w:tabs>
        <w:ind w:left="1820" w:hanging="720"/>
      </w:pPr>
      <w:rPr>
        <w:rFonts w:hint="default"/>
      </w:rPr>
    </w:lvl>
    <w:lvl w:ilvl="1" w:tplc="04090019" w:tentative="1">
      <w:start w:val="1"/>
      <w:numFmt w:val="lowerLetter"/>
      <w:lvlText w:val="%2."/>
      <w:lvlJc w:val="left"/>
      <w:pPr>
        <w:tabs>
          <w:tab w:val="num" w:pos="2180"/>
        </w:tabs>
        <w:ind w:left="2180" w:hanging="360"/>
      </w:pPr>
    </w:lvl>
    <w:lvl w:ilvl="2" w:tplc="0409001B" w:tentative="1">
      <w:start w:val="1"/>
      <w:numFmt w:val="lowerRoman"/>
      <w:lvlText w:val="%3."/>
      <w:lvlJc w:val="right"/>
      <w:pPr>
        <w:tabs>
          <w:tab w:val="num" w:pos="2900"/>
        </w:tabs>
        <w:ind w:left="2900" w:hanging="180"/>
      </w:pPr>
    </w:lvl>
    <w:lvl w:ilvl="3" w:tplc="0409000F" w:tentative="1">
      <w:start w:val="1"/>
      <w:numFmt w:val="decimal"/>
      <w:lvlText w:val="%4."/>
      <w:lvlJc w:val="left"/>
      <w:pPr>
        <w:tabs>
          <w:tab w:val="num" w:pos="3620"/>
        </w:tabs>
        <w:ind w:left="3620" w:hanging="360"/>
      </w:pPr>
    </w:lvl>
    <w:lvl w:ilvl="4" w:tplc="04090019" w:tentative="1">
      <w:start w:val="1"/>
      <w:numFmt w:val="lowerLetter"/>
      <w:lvlText w:val="%5."/>
      <w:lvlJc w:val="left"/>
      <w:pPr>
        <w:tabs>
          <w:tab w:val="num" w:pos="4340"/>
        </w:tabs>
        <w:ind w:left="4340" w:hanging="360"/>
      </w:pPr>
    </w:lvl>
    <w:lvl w:ilvl="5" w:tplc="0409001B" w:tentative="1">
      <w:start w:val="1"/>
      <w:numFmt w:val="lowerRoman"/>
      <w:lvlText w:val="%6."/>
      <w:lvlJc w:val="right"/>
      <w:pPr>
        <w:tabs>
          <w:tab w:val="num" w:pos="5060"/>
        </w:tabs>
        <w:ind w:left="5060" w:hanging="180"/>
      </w:pPr>
    </w:lvl>
    <w:lvl w:ilvl="6" w:tplc="0409000F" w:tentative="1">
      <w:start w:val="1"/>
      <w:numFmt w:val="decimal"/>
      <w:lvlText w:val="%7."/>
      <w:lvlJc w:val="left"/>
      <w:pPr>
        <w:tabs>
          <w:tab w:val="num" w:pos="5780"/>
        </w:tabs>
        <w:ind w:left="5780" w:hanging="360"/>
      </w:pPr>
    </w:lvl>
    <w:lvl w:ilvl="7" w:tplc="04090019" w:tentative="1">
      <w:start w:val="1"/>
      <w:numFmt w:val="lowerLetter"/>
      <w:lvlText w:val="%8."/>
      <w:lvlJc w:val="left"/>
      <w:pPr>
        <w:tabs>
          <w:tab w:val="num" w:pos="6500"/>
        </w:tabs>
        <w:ind w:left="6500" w:hanging="360"/>
      </w:pPr>
    </w:lvl>
    <w:lvl w:ilvl="8" w:tplc="0409001B" w:tentative="1">
      <w:start w:val="1"/>
      <w:numFmt w:val="lowerRoman"/>
      <w:lvlText w:val="%9."/>
      <w:lvlJc w:val="right"/>
      <w:pPr>
        <w:tabs>
          <w:tab w:val="num" w:pos="7220"/>
        </w:tabs>
        <w:ind w:left="7220" w:hanging="180"/>
      </w:pPr>
    </w:lvl>
  </w:abstractNum>
  <w:abstractNum w:abstractNumId="22">
    <w:nsid w:val="48A64CC3"/>
    <w:multiLevelType w:val="hybridMultilevel"/>
    <w:tmpl w:val="34D8A0C2"/>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A85070B"/>
    <w:multiLevelType w:val="hybridMultilevel"/>
    <w:tmpl w:val="363CF35A"/>
    <w:lvl w:ilvl="0" w:tplc="51B036BA">
      <w:start w:val="1"/>
      <w:numFmt w:val="decimal"/>
      <w:lvlText w:val="%1."/>
      <w:lvlJc w:val="left"/>
      <w:pPr>
        <w:ind w:left="360" w:hanging="360"/>
      </w:pPr>
      <w:rPr>
        <w:rFonts w:hint="default"/>
        <w:b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E2C4244"/>
    <w:multiLevelType w:val="hybridMultilevel"/>
    <w:tmpl w:val="86201214"/>
    <w:lvl w:ilvl="0" w:tplc="EE32BA70">
      <w:start w:val="1"/>
      <w:numFmt w:val="decimal"/>
      <w:lvlText w:val="%1."/>
      <w:lvlJc w:val="left"/>
      <w:pPr>
        <w:ind w:left="360" w:hanging="360"/>
      </w:pPr>
      <w:rPr>
        <w:b/>
        <w:color w:val="auto"/>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ECE014C"/>
    <w:multiLevelType w:val="hybridMultilevel"/>
    <w:tmpl w:val="C17C23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F3D1670"/>
    <w:multiLevelType w:val="hybridMultilevel"/>
    <w:tmpl w:val="38B257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50B62DC9"/>
    <w:multiLevelType w:val="hybridMultilevel"/>
    <w:tmpl w:val="81BEF9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64561E4"/>
    <w:multiLevelType w:val="hybridMultilevel"/>
    <w:tmpl w:val="6A5CC226"/>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nsid w:val="574403B6"/>
    <w:multiLevelType w:val="hybridMultilevel"/>
    <w:tmpl w:val="11C4EE68"/>
    <w:lvl w:ilvl="0" w:tplc="AEB6098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583A7DDA"/>
    <w:multiLevelType w:val="hybridMultilevel"/>
    <w:tmpl w:val="EC366E98"/>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FA05AFB"/>
    <w:multiLevelType w:val="hybridMultilevel"/>
    <w:tmpl w:val="27125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1D737F1"/>
    <w:multiLevelType w:val="hybridMultilevel"/>
    <w:tmpl w:val="B2D66FA8"/>
    <w:lvl w:ilvl="0" w:tplc="14A44BAE">
      <w:start w:val="1"/>
      <w:numFmt w:val="decimal"/>
      <w:lvlText w:val="%1."/>
      <w:lvlJc w:val="left"/>
      <w:pPr>
        <w:ind w:left="369" w:hanging="227"/>
      </w:pPr>
      <w:rPr>
        <w:rFonts w:ascii="Times New Roman" w:hAnsi="Times New Roman" w:cs="Times New Roman" w:hint="default"/>
        <w:b/>
        <w:color w:val="auto"/>
        <w:sz w:val="24"/>
        <w:szCs w:val="24"/>
      </w:rPr>
    </w:lvl>
    <w:lvl w:ilvl="1" w:tplc="40090019" w:tentative="1">
      <w:start w:val="1"/>
      <w:numFmt w:val="lowerLetter"/>
      <w:lvlText w:val="%2."/>
      <w:lvlJc w:val="left"/>
      <w:pPr>
        <w:ind w:left="400" w:hanging="360"/>
      </w:pPr>
    </w:lvl>
    <w:lvl w:ilvl="2" w:tplc="4009001B" w:tentative="1">
      <w:start w:val="1"/>
      <w:numFmt w:val="lowerRoman"/>
      <w:lvlText w:val="%3."/>
      <w:lvlJc w:val="right"/>
      <w:pPr>
        <w:ind w:left="1120" w:hanging="180"/>
      </w:pPr>
    </w:lvl>
    <w:lvl w:ilvl="3" w:tplc="4009000F" w:tentative="1">
      <w:start w:val="1"/>
      <w:numFmt w:val="decimal"/>
      <w:lvlText w:val="%4."/>
      <w:lvlJc w:val="left"/>
      <w:pPr>
        <w:ind w:left="1840" w:hanging="360"/>
      </w:pPr>
    </w:lvl>
    <w:lvl w:ilvl="4" w:tplc="40090019" w:tentative="1">
      <w:start w:val="1"/>
      <w:numFmt w:val="lowerLetter"/>
      <w:lvlText w:val="%5."/>
      <w:lvlJc w:val="left"/>
      <w:pPr>
        <w:ind w:left="2560" w:hanging="360"/>
      </w:pPr>
    </w:lvl>
    <w:lvl w:ilvl="5" w:tplc="4009001B" w:tentative="1">
      <w:start w:val="1"/>
      <w:numFmt w:val="lowerRoman"/>
      <w:lvlText w:val="%6."/>
      <w:lvlJc w:val="right"/>
      <w:pPr>
        <w:ind w:left="3280" w:hanging="180"/>
      </w:pPr>
    </w:lvl>
    <w:lvl w:ilvl="6" w:tplc="4009000F" w:tentative="1">
      <w:start w:val="1"/>
      <w:numFmt w:val="decimal"/>
      <w:lvlText w:val="%7."/>
      <w:lvlJc w:val="left"/>
      <w:pPr>
        <w:ind w:left="4000" w:hanging="360"/>
      </w:pPr>
    </w:lvl>
    <w:lvl w:ilvl="7" w:tplc="40090019" w:tentative="1">
      <w:start w:val="1"/>
      <w:numFmt w:val="lowerLetter"/>
      <w:lvlText w:val="%8."/>
      <w:lvlJc w:val="left"/>
      <w:pPr>
        <w:ind w:left="4720" w:hanging="360"/>
      </w:pPr>
    </w:lvl>
    <w:lvl w:ilvl="8" w:tplc="4009001B" w:tentative="1">
      <w:start w:val="1"/>
      <w:numFmt w:val="lowerRoman"/>
      <w:lvlText w:val="%9."/>
      <w:lvlJc w:val="right"/>
      <w:pPr>
        <w:ind w:left="5440" w:hanging="180"/>
      </w:pPr>
    </w:lvl>
  </w:abstractNum>
  <w:abstractNum w:abstractNumId="34">
    <w:nsid w:val="622F5FFF"/>
    <w:multiLevelType w:val="hybridMultilevel"/>
    <w:tmpl w:val="1EB8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440BC6"/>
    <w:multiLevelType w:val="hybridMultilevel"/>
    <w:tmpl w:val="A0B856CC"/>
    <w:lvl w:ilvl="0" w:tplc="644E7324">
      <w:numFmt w:val="bullet"/>
      <w:lvlText w:val="•"/>
      <w:lvlJc w:val="left"/>
      <w:pPr>
        <w:ind w:left="1075" w:hanging="735"/>
      </w:pPr>
      <w:rPr>
        <w:rFonts w:ascii="Calibri" w:eastAsia="Calibri" w:hAnsi="Calibri" w:cs="Times New Roman" w:hint="default"/>
      </w:rPr>
    </w:lvl>
    <w:lvl w:ilvl="1" w:tplc="40090003" w:tentative="1">
      <w:start w:val="1"/>
      <w:numFmt w:val="bullet"/>
      <w:lvlText w:val="o"/>
      <w:lvlJc w:val="left"/>
      <w:pPr>
        <w:ind w:left="1420" w:hanging="360"/>
      </w:pPr>
      <w:rPr>
        <w:rFonts w:ascii="Courier New" w:hAnsi="Courier New" w:cs="Courier New" w:hint="default"/>
      </w:rPr>
    </w:lvl>
    <w:lvl w:ilvl="2" w:tplc="40090005" w:tentative="1">
      <w:start w:val="1"/>
      <w:numFmt w:val="bullet"/>
      <w:lvlText w:val=""/>
      <w:lvlJc w:val="left"/>
      <w:pPr>
        <w:ind w:left="2140" w:hanging="360"/>
      </w:pPr>
      <w:rPr>
        <w:rFonts w:ascii="Wingdings" w:hAnsi="Wingdings" w:hint="default"/>
      </w:rPr>
    </w:lvl>
    <w:lvl w:ilvl="3" w:tplc="40090001" w:tentative="1">
      <w:start w:val="1"/>
      <w:numFmt w:val="bullet"/>
      <w:lvlText w:val=""/>
      <w:lvlJc w:val="left"/>
      <w:pPr>
        <w:ind w:left="2860" w:hanging="360"/>
      </w:pPr>
      <w:rPr>
        <w:rFonts w:ascii="Symbol" w:hAnsi="Symbol" w:hint="default"/>
      </w:rPr>
    </w:lvl>
    <w:lvl w:ilvl="4" w:tplc="40090003" w:tentative="1">
      <w:start w:val="1"/>
      <w:numFmt w:val="bullet"/>
      <w:lvlText w:val="o"/>
      <w:lvlJc w:val="left"/>
      <w:pPr>
        <w:ind w:left="3580" w:hanging="360"/>
      </w:pPr>
      <w:rPr>
        <w:rFonts w:ascii="Courier New" w:hAnsi="Courier New" w:cs="Courier New" w:hint="default"/>
      </w:rPr>
    </w:lvl>
    <w:lvl w:ilvl="5" w:tplc="40090005" w:tentative="1">
      <w:start w:val="1"/>
      <w:numFmt w:val="bullet"/>
      <w:lvlText w:val=""/>
      <w:lvlJc w:val="left"/>
      <w:pPr>
        <w:ind w:left="4300" w:hanging="360"/>
      </w:pPr>
      <w:rPr>
        <w:rFonts w:ascii="Wingdings" w:hAnsi="Wingdings" w:hint="default"/>
      </w:rPr>
    </w:lvl>
    <w:lvl w:ilvl="6" w:tplc="40090001" w:tentative="1">
      <w:start w:val="1"/>
      <w:numFmt w:val="bullet"/>
      <w:lvlText w:val=""/>
      <w:lvlJc w:val="left"/>
      <w:pPr>
        <w:ind w:left="5020" w:hanging="360"/>
      </w:pPr>
      <w:rPr>
        <w:rFonts w:ascii="Symbol" w:hAnsi="Symbol" w:hint="default"/>
      </w:rPr>
    </w:lvl>
    <w:lvl w:ilvl="7" w:tplc="40090003" w:tentative="1">
      <w:start w:val="1"/>
      <w:numFmt w:val="bullet"/>
      <w:lvlText w:val="o"/>
      <w:lvlJc w:val="left"/>
      <w:pPr>
        <w:ind w:left="5740" w:hanging="360"/>
      </w:pPr>
      <w:rPr>
        <w:rFonts w:ascii="Courier New" w:hAnsi="Courier New" w:cs="Courier New" w:hint="default"/>
      </w:rPr>
    </w:lvl>
    <w:lvl w:ilvl="8" w:tplc="40090005" w:tentative="1">
      <w:start w:val="1"/>
      <w:numFmt w:val="bullet"/>
      <w:lvlText w:val=""/>
      <w:lvlJc w:val="left"/>
      <w:pPr>
        <w:ind w:left="6460" w:hanging="360"/>
      </w:pPr>
      <w:rPr>
        <w:rFonts w:ascii="Wingdings" w:hAnsi="Wingdings" w:hint="default"/>
      </w:rPr>
    </w:lvl>
  </w:abstractNum>
  <w:abstractNum w:abstractNumId="36">
    <w:nsid w:val="677D622E"/>
    <w:multiLevelType w:val="hybridMultilevel"/>
    <w:tmpl w:val="E6920FE2"/>
    <w:lvl w:ilvl="0" w:tplc="9DD0B3F0">
      <w:start w:val="1"/>
      <w:numFmt w:val="decimal"/>
      <w:lvlText w:val="%1."/>
      <w:lvlJc w:val="left"/>
      <w:pPr>
        <w:ind w:left="360" w:hanging="360"/>
      </w:pPr>
      <w:rPr>
        <w:rFonts w:ascii="SimSun" w:eastAsia="SimSun" w:hAnsi="SimSun" w:cs="Times New Roman" w:hint="default"/>
        <w:b w:val="0"/>
        <w:color w:val="auto"/>
        <w:sz w:val="21"/>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8">
    <w:nsid w:val="6F50210C"/>
    <w:multiLevelType w:val="hybridMultilevel"/>
    <w:tmpl w:val="143EE8F8"/>
    <w:lvl w:ilvl="0" w:tplc="A8DCB1C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084398E"/>
    <w:multiLevelType w:val="hybridMultilevel"/>
    <w:tmpl w:val="35E6030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44D7D98"/>
    <w:multiLevelType w:val="hybridMultilevel"/>
    <w:tmpl w:val="ABB6D3B2"/>
    <w:lvl w:ilvl="0" w:tplc="D02CDF42">
      <w:start w:val="1"/>
      <w:numFmt w:val="decimal"/>
      <w:lvlText w:val="%1."/>
      <w:lvlJc w:val="center"/>
      <w:pPr>
        <w:ind w:left="644" w:hanging="360"/>
      </w:pPr>
      <w:rPr>
        <w:rFonts w:ascii="Times New Roman" w:hAnsi="Times New Roman" w:cs="Times New Roman" w:hint="default"/>
        <w:b/>
        <w:color w:val="auto"/>
        <w:sz w:val="24"/>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nsid w:val="74692EA0"/>
    <w:multiLevelType w:val="hybridMultilevel"/>
    <w:tmpl w:val="F028D8B8"/>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2">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3">
    <w:nsid w:val="77FE0FFD"/>
    <w:multiLevelType w:val="hybridMultilevel"/>
    <w:tmpl w:val="00A2AE7E"/>
    <w:lvl w:ilvl="0" w:tplc="644E7324">
      <w:numFmt w:val="bullet"/>
      <w:lvlText w:val="•"/>
      <w:lvlJc w:val="left"/>
      <w:pPr>
        <w:ind w:left="360" w:hanging="360"/>
      </w:pPr>
      <w:rPr>
        <w:rFonts w:ascii="Calibri" w:eastAsia="Calibri" w:hAnsi="Calibri"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4">
    <w:nsid w:val="7AF6793B"/>
    <w:multiLevelType w:val="hybridMultilevel"/>
    <w:tmpl w:val="18108EB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7DBC668B"/>
    <w:multiLevelType w:val="hybridMultilevel"/>
    <w:tmpl w:val="8416AB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5"/>
  </w:num>
  <w:num w:numId="2">
    <w:abstractNumId w:val="23"/>
  </w:num>
  <w:num w:numId="3">
    <w:abstractNumId w:val="8"/>
  </w:num>
  <w:num w:numId="4">
    <w:abstractNumId w:val="36"/>
  </w:num>
  <w:num w:numId="5">
    <w:abstractNumId w:val="13"/>
  </w:num>
  <w:num w:numId="6">
    <w:abstractNumId w:val="24"/>
  </w:num>
  <w:num w:numId="7">
    <w:abstractNumId w:val="35"/>
  </w:num>
  <w:num w:numId="8">
    <w:abstractNumId w:val="9"/>
  </w:num>
  <w:num w:numId="9">
    <w:abstractNumId w:val="7"/>
  </w:num>
  <w:num w:numId="10">
    <w:abstractNumId w:val="43"/>
  </w:num>
  <w:num w:numId="11">
    <w:abstractNumId w:val="33"/>
  </w:num>
  <w:num w:numId="12">
    <w:abstractNumId w:val="22"/>
  </w:num>
  <w:num w:numId="13">
    <w:abstractNumId w:val="39"/>
  </w:num>
  <w:num w:numId="14">
    <w:abstractNumId w:val="20"/>
  </w:num>
  <w:num w:numId="15">
    <w:abstractNumId w:val="34"/>
  </w:num>
  <w:num w:numId="16">
    <w:abstractNumId w:val="12"/>
  </w:num>
  <w:num w:numId="17">
    <w:abstractNumId w:val="3"/>
  </w:num>
  <w:num w:numId="18">
    <w:abstractNumId w:val="41"/>
  </w:num>
  <w:num w:numId="19">
    <w:abstractNumId w:val="45"/>
  </w:num>
  <w:num w:numId="20">
    <w:abstractNumId w:val="44"/>
  </w:num>
  <w:num w:numId="21">
    <w:abstractNumId w:val="27"/>
  </w:num>
  <w:num w:numId="22">
    <w:abstractNumId w:val="26"/>
  </w:num>
  <w:num w:numId="23">
    <w:abstractNumId w:val="14"/>
  </w:num>
  <w:num w:numId="24">
    <w:abstractNumId w:val="5"/>
  </w:num>
  <w:num w:numId="25">
    <w:abstractNumId w:val="38"/>
  </w:num>
  <w:num w:numId="26">
    <w:abstractNumId w:val="21"/>
  </w:num>
  <w:num w:numId="27">
    <w:abstractNumId w:val="32"/>
  </w:num>
  <w:num w:numId="28">
    <w:abstractNumId w:val="16"/>
  </w:num>
  <w:num w:numId="29">
    <w:abstractNumId w:val="2"/>
  </w:num>
  <w:num w:numId="30">
    <w:abstractNumId w:val="42"/>
  </w:num>
  <w:num w:numId="31">
    <w:abstractNumId w:val="37"/>
  </w:num>
  <w:num w:numId="32">
    <w:abstractNumId w:val="31"/>
  </w:num>
  <w:num w:numId="33">
    <w:abstractNumId w:val="0"/>
  </w:num>
  <w:num w:numId="34">
    <w:abstractNumId w:val="17"/>
  </w:num>
  <w:num w:numId="35">
    <w:abstractNumId w:val="19"/>
  </w:num>
  <w:num w:numId="36">
    <w:abstractNumId w:val="29"/>
  </w:num>
  <w:num w:numId="37">
    <w:abstractNumId w:val="28"/>
  </w:num>
  <w:num w:numId="38">
    <w:abstractNumId w:val="40"/>
  </w:num>
  <w:num w:numId="39">
    <w:abstractNumId w:val="6"/>
  </w:num>
  <w:num w:numId="40">
    <w:abstractNumId w:val="4"/>
  </w:num>
  <w:num w:numId="41">
    <w:abstractNumId w:val="11"/>
  </w:num>
  <w:num w:numId="42">
    <w:abstractNumId w:val="1"/>
  </w:num>
  <w:num w:numId="43">
    <w:abstractNumId w:val="15"/>
  </w:num>
  <w:num w:numId="44">
    <w:abstractNumId w:val="30"/>
  </w:num>
  <w:num w:numId="45">
    <w:abstractNumId w:val="10"/>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568"/>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B5B"/>
    <w:rsid w:val="000002CF"/>
    <w:rsid w:val="000023BD"/>
    <w:rsid w:val="00002AE1"/>
    <w:rsid w:val="00006037"/>
    <w:rsid w:val="00012A52"/>
    <w:rsid w:val="00013858"/>
    <w:rsid w:val="0002021F"/>
    <w:rsid w:val="00020FCF"/>
    <w:rsid w:val="00022077"/>
    <w:rsid w:val="00023C0A"/>
    <w:rsid w:val="00024039"/>
    <w:rsid w:val="000246F3"/>
    <w:rsid w:val="00031B8C"/>
    <w:rsid w:val="00036FB8"/>
    <w:rsid w:val="000411D4"/>
    <w:rsid w:val="00043A93"/>
    <w:rsid w:val="00045342"/>
    <w:rsid w:val="000537C2"/>
    <w:rsid w:val="00053B49"/>
    <w:rsid w:val="000558C3"/>
    <w:rsid w:val="0005646F"/>
    <w:rsid w:val="000564BC"/>
    <w:rsid w:val="000572EE"/>
    <w:rsid w:val="00062884"/>
    <w:rsid w:val="0006669C"/>
    <w:rsid w:val="000715AE"/>
    <w:rsid w:val="00073FA1"/>
    <w:rsid w:val="00077DA0"/>
    <w:rsid w:val="000825F5"/>
    <w:rsid w:val="00085EC3"/>
    <w:rsid w:val="00086887"/>
    <w:rsid w:val="000871AB"/>
    <w:rsid w:val="0008735F"/>
    <w:rsid w:val="00092D7C"/>
    <w:rsid w:val="000942F4"/>
    <w:rsid w:val="000A3A15"/>
    <w:rsid w:val="000A733C"/>
    <w:rsid w:val="000B348D"/>
    <w:rsid w:val="000C2183"/>
    <w:rsid w:val="000D0A32"/>
    <w:rsid w:val="000D3942"/>
    <w:rsid w:val="000D4108"/>
    <w:rsid w:val="000D7880"/>
    <w:rsid w:val="000E0845"/>
    <w:rsid w:val="000E1EA7"/>
    <w:rsid w:val="000E3A98"/>
    <w:rsid w:val="000E6030"/>
    <w:rsid w:val="000E6E25"/>
    <w:rsid w:val="000F1481"/>
    <w:rsid w:val="000F2E8A"/>
    <w:rsid w:val="000F5BC8"/>
    <w:rsid w:val="00100DCF"/>
    <w:rsid w:val="001055FC"/>
    <w:rsid w:val="00106A09"/>
    <w:rsid w:val="00106F72"/>
    <w:rsid w:val="00110278"/>
    <w:rsid w:val="00112782"/>
    <w:rsid w:val="001129C1"/>
    <w:rsid w:val="00112CA6"/>
    <w:rsid w:val="00131D23"/>
    <w:rsid w:val="001332AE"/>
    <w:rsid w:val="00133AE1"/>
    <w:rsid w:val="00133EFC"/>
    <w:rsid w:val="00135CB6"/>
    <w:rsid w:val="00136B43"/>
    <w:rsid w:val="00137626"/>
    <w:rsid w:val="00140E41"/>
    <w:rsid w:val="00141F87"/>
    <w:rsid w:val="00146704"/>
    <w:rsid w:val="00150B71"/>
    <w:rsid w:val="001547C0"/>
    <w:rsid w:val="00154F73"/>
    <w:rsid w:val="0015558C"/>
    <w:rsid w:val="00155604"/>
    <w:rsid w:val="00157542"/>
    <w:rsid w:val="00162B53"/>
    <w:rsid w:val="00163EE2"/>
    <w:rsid w:val="001641BA"/>
    <w:rsid w:val="00164C54"/>
    <w:rsid w:val="00170A04"/>
    <w:rsid w:val="0017423F"/>
    <w:rsid w:val="00184CB1"/>
    <w:rsid w:val="00187141"/>
    <w:rsid w:val="00195258"/>
    <w:rsid w:val="00196B7C"/>
    <w:rsid w:val="001975F3"/>
    <w:rsid w:val="001A0FD8"/>
    <w:rsid w:val="001A3364"/>
    <w:rsid w:val="001A6B92"/>
    <w:rsid w:val="001B276A"/>
    <w:rsid w:val="001B2DFC"/>
    <w:rsid w:val="001B56B5"/>
    <w:rsid w:val="001B740F"/>
    <w:rsid w:val="001C0E22"/>
    <w:rsid w:val="001C164B"/>
    <w:rsid w:val="001C3CDF"/>
    <w:rsid w:val="001C79C1"/>
    <w:rsid w:val="001D1640"/>
    <w:rsid w:val="001D5FED"/>
    <w:rsid w:val="001D7633"/>
    <w:rsid w:val="001E2248"/>
    <w:rsid w:val="001E432C"/>
    <w:rsid w:val="001E4597"/>
    <w:rsid w:val="001E5AA3"/>
    <w:rsid w:val="001E5CF6"/>
    <w:rsid w:val="001F3393"/>
    <w:rsid w:val="001F3AD2"/>
    <w:rsid w:val="001F4FFA"/>
    <w:rsid w:val="0020256B"/>
    <w:rsid w:val="0020462F"/>
    <w:rsid w:val="00206FB9"/>
    <w:rsid w:val="00207EB3"/>
    <w:rsid w:val="00210FE3"/>
    <w:rsid w:val="002114E2"/>
    <w:rsid w:val="00212592"/>
    <w:rsid w:val="0021528F"/>
    <w:rsid w:val="0021567A"/>
    <w:rsid w:val="00215D42"/>
    <w:rsid w:val="0021678A"/>
    <w:rsid w:val="00220DD8"/>
    <w:rsid w:val="00221207"/>
    <w:rsid w:val="00224DBC"/>
    <w:rsid w:val="00226F79"/>
    <w:rsid w:val="0022720F"/>
    <w:rsid w:val="002304D2"/>
    <w:rsid w:val="00230BD3"/>
    <w:rsid w:val="00231924"/>
    <w:rsid w:val="002329F4"/>
    <w:rsid w:val="002362C0"/>
    <w:rsid w:val="00237E17"/>
    <w:rsid w:val="002503D1"/>
    <w:rsid w:val="00253782"/>
    <w:rsid w:val="00256A53"/>
    <w:rsid w:val="00260E57"/>
    <w:rsid w:val="002623DF"/>
    <w:rsid w:val="00262ED3"/>
    <w:rsid w:val="002665E0"/>
    <w:rsid w:val="00270509"/>
    <w:rsid w:val="00274DE2"/>
    <w:rsid w:val="00275FC5"/>
    <w:rsid w:val="002835E8"/>
    <w:rsid w:val="002905B9"/>
    <w:rsid w:val="00292787"/>
    <w:rsid w:val="00293561"/>
    <w:rsid w:val="0029585A"/>
    <w:rsid w:val="00296396"/>
    <w:rsid w:val="002A2051"/>
    <w:rsid w:val="002A269D"/>
    <w:rsid w:val="002A3001"/>
    <w:rsid w:val="002A54B7"/>
    <w:rsid w:val="002A5B9F"/>
    <w:rsid w:val="002A71B1"/>
    <w:rsid w:val="002B580A"/>
    <w:rsid w:val="002C069B"/>
    <w:rsid w:val="002C2040"/>
    <w:rsid w:val="002C3C9C"/>
    <w:rsid w:val="002C4668"/>
    <w:rsid w:val="002C4D5D"/>
    <w:rsid w:val="002C715D"/>
    <w:rsid w:val="002D0DF9"/>
    <w:rsid w:val="002D1753"/>
    <w:rsid w:val="002D1A7D"/>
    <w:rsid w:val="002D3B04"/>
    <w:rsid w:val="002D3C4F"/>
    <w:rsid w:val="002D66B3"/>
    <w:rsid w:val="002E00A9"/>
    <w:rsid w:val="002E2D9C"/>
    <w:rsid w:val="002E55C1"/>
    <w:rsid w:val="002E707B"/>
    <w:rsid w:val="002F1246"/>
    <w:rsid w:val="002F6FB6"/>
    <w:rsid w:val="002F772F"/>
    <w:rsid w:val="00303F71"/>
    <w:rsid w:val="003070A2"/>
    <w:rsid w:val="00315A60"/>
    <w:rsid w:val="00316973"/>
    <w:rsid w:val="00326343"/>
    <w:rsid w:val="003313C5"/>
    <w:rsid w:val="00333CA1"/>
    <w:rsid w:val="00334FC9"/>
    <w:rsid w:val="00337D82"/>
    <w:rsid w:val="0034309F"/>
    <w:rsid w:val="003436FF"/>
    <w:rsid w:val="003441C3"/>
    <w:rsid w:val="00345425"/>
    <w:rsid w:val="00347597"/>
    <w:rsid w:val="00351C02"/>
    <w:rsid w:val="00354104"/>
    <w:rsid w:val="00357430"/>
    <w:rsid w:val="0035763E"/>
    <w:rsid w:val="00360033"/>
    <w:rsid w:val="0037239C"/>
    <w:rsid w:val="00374071"/>
    <w:rsid w:val="00375A5E"/>
    <w:rsid w:val="00377F84"/>
    <w:rsid w:val="0039485B"/>
    <w:rsid w:val="00395FCC"/>
    <w:rsid w:val="003A11EE"/>
    <w:rsid w:val="003A2CDF"/>
    <w:rsid w:val="003A562B"/>
    <w:rsid w:val="003A57C7"/>
    <w:rsid w:val="003B4534"/>
    <w:rsid w:val="003B52F6"/>
    <w:rsid w:val="003C08B9"/>
    <w:rsid w:val="003C0C7B"/>
    <w:rsid w:val="003C57C9"/>
    <w:rsid w:val="003D2BDA"/>
    <w:rsid w:val="003D6CAD"/>
    <w:rsid w:val="003D709B"/>
    <w:rsid w:val="003E04FD"/>
    <w:rsid w:val="003E172A"/>
    <w:rsid w:val="003E2AB6"/>
    <w:rsid w:val="003E3D76"/>
    <w:rsid w:val="003E3FF0"/>
    <w:rsid w:val="003E451E"/>
    <w:rsid w:val="003E62B8"/>
    <w:rsid w:val="003E62FC"/>
    <w:rsid w:val="003E679B"/>
    <w:rsid w:val="003F301A"/>
    <w:rsid w:val="003F3FCB"/>
    <w:rsid w:val="003F49E1"/>
    <w:rsid w:val="003F6EE7"/>
    <w:rsid w:val="004028C8"/>
    <w:rsid w:val="004037B4"/>
    <w:rsid w:val="00410FC2"/>
    <w:rsid w:val="004119A7"/>
    <w:rsid w:val="00412BF2"/>
    <w:rsid w:val="004131EA"/>
    <w:rsid w:val="004150DE"/>
    <w:rsid w:val="0041544E"/>
    <w:rsid w:val="004212B4"/>
    <w:rsid w:val="00430DC2"/>
    <w:rsid w:val="00430E05"/>
    <w:rsid w:val="0044119A"/>
    <w:rsid w:val="0044326E"/>
    <w:rsid w:val="004443D6"/>
    <w:rsid w:val="00446FB8"/>
    <w:rsid w:val="00453CB4"/>
    <w:rsid w:val="00453F2E"/>
    <w:rsid w:val="004636D9"/>
    <w:rsid w:val="00463BEB"/>
    <w:rsid w:val="00463D43"/>
    <w:rsid w:val="00466FD9"/>
    <w:rsid w:val="00471A31"/>
    <w:rsid w:val="00473B3B"/>
    <w:rsid w:val="0048006A"/>
    <w:rsid w:val="004839FB"/>
    <w:rsid w:val="00485A35"/>
    <w:rsid w:val="00494A5A"/>
    <w:rsid w:val="00496CCA"/>
    <w:rsid w:val="004A3F50"/>
    <w:rsid w:val="004A6347"/>
    <w:rsid w:val="004B0D64"/>
    <w:rsid w:val="004C19D2"/>
    <w:rsid w:val="004C21D3"/>
    <w:rsid w:val="004C2D02"/>
    <w:rsid w:val="004C43D5"/>
    <w:rsid w:val="004C6755"/>
    <w:rsid w:val="004D0A8E"/>
    <w:rsid w:val="004D44B1"/>
    <w:rsid w:val="004F1A67"/>
    <w:rsid w:val="004F1B50"/>
    <w:rsid w:val="004F23D2"/>
    <w:rsid w:val="004F3198"/>
    <w:rsid w:val="00500EDB"/>
    <w:rsid w:val="00505291"/>
    <w:rsid w:val="005100D4"/>
    <w:rsid w:val="00511D76"/>
    <w:rsid w:val="00516813"/>
    <w:rsid w:val="00520E0B"/>
    <w:rsid w:val="00522FE9"/>
    <w:rsid w:val="005243D2"/>
    <w:rsid w:val="00526C08"/>
    <w:rsid w:val="0053147E"/>
    <w:rsid w:val="0053202E"/>
    <w:rsid w:val="005369A2"/>
    <w:rsid w:val="00536C66"/>
    <w:rsid w:val="0054042A"/>
    <w:rsid w:val="005420FB"/>
    <w:rsid w:val="005427E7"/>
    <w:rsid w:val="00546B11"/>
    <w:rsid w:val="0054792D"/>
    <w:rsid w:val="00557547"/>
    <w:rsid w:val="00557873"/>
    <w:rsid w:val="00560CC5"/>
    <w:rsid w:val="00561AC8"/>
    <w:rsid w:val="00562181"/>
    <w:rsid w:val="00564ABB"/>
    <w:rsid w:val="005717EB"/>
    <w:rsid w:val="00571CF3"/>
    <w:rsid w:val="00573413"/>
    <w:rsid w:val="00575F73"/>
    <w:rsid w:val="00582989"/>
    <w:rsid w:val="00587A7C"/>
    <w:rsid w:val="0059042B"/>
    <w:rsid w:val="00595520"/>
    <w:rsid w:val="00595551"/>
    <w:rsid w:val="00596C3C"/>
    <w:rsid w:val="005A36AF"/>
    <w:rsid w:val="005A4811"/>
    <w:rsid w:val="005B0CE9"/>
    <w:rsid w:val="005B432E"/>
    <w:rsid w:val="005B61C8"/>
    <w:rsid w:val="005C0958"/>
    <w:rsid w:val="005C13F1"/>
    <w:rsid w:val="005C4DBC"/>
    <w:rsid w:val="005C5223"/>
    <w:rsid w:val="005C58A7"/>
    <w:rsid w:val="005D06BC"/>
    <w:rsid w:val="005D079E"/>
    <w:rsid w:val="005D2CC1"/>
    <w:rsid w:val="005D335E"/>
    <w:rsid w:val="005D391B"/>
    <w:rsid w:val="005D5ACF"/>
    <w:rsid w:val="005D6E9F"/>
    <w:rsid w:val="005D73F4"/>
    <w:rsid w:val="005E3585"/>
    <w:rsid w:val="005E6041"/>
    <w:rsid w:val="005E7347"/>
    <w:rsid w:val="005E7A08"/>
    <w:rsid w:val="005F1765"/>
    <w:rsid w:val="005F23E0"/>
    <w:rsid w:val="005F3EE9"/>
    <w:rsid w:val="005F54B0"/>
    <w:rsid w:val="005F7422"/>
    <w:rsid w:val="00600341"/>
    <w:rsid w:val="00601D97"/>
    <w:rsid w:val="00606AB1"/>
    <w:rsid w:val="00606F68"/>
    <w:rsid w:val="00610461"/>
    <w:rsid w:val="00610595"/>
    <w:rsid w:val="006133C6"/>
    <w:rsid w:val="006141EF"/>
    <w:rsid w:val="00616EDF"/>
    <w:rsid w:val="00616F7F"/>
    <w:rsid w:val="006170FF"/>
    <w:rsid w:val="00620A10"/>
    <w:rsid w:val="00624968"/>
    <w:rsid w:val="00625E68"/>
    <w:rsid w:val="0062766C"/>
    <w:rsid w:val="00631A17"/>
    <w:rsid w:val="00631CC9"/>
    <w:rsid w:val="006325ED"/>
    <w:rsid w:val="00644AB0"/>
    <w:rsid w:val="0064659D"/>
    <w:rsid w:val="0065357C"/>
    <w:rsid w:val="00654180"/>
    <w:rsid w:val="006546CD"/>
    <w:rsid w:val="00657DA0"/>
    <w:rsid w:val="0066268E"/>
    <w:rsid w:val="00663AF3"/>
    <w:rsid w:val="0067219E"/>
    <w:rsid w:val="006753D4"/>
    <w:rsid w:val="00676820"/>
    <w:rsid w:val="006851E2"/>
    <w:rsid w:val="00686888"/>
    <w:rsid w:val="00687292"/>
    <w:rsid w:val="00690B71"/>
    <w:rsid w:val="0069107B"/>
    <w:rsid w:val="00694AD7"/>
    <w:rsid w:val="006A0888"/>
    <w:rsid w:val="006A1106"/>
    <w:rsid w:val="006A2213"/>
    <w:rsid w:val="006A344F"/>
    <w:rsid w:val="006A4B0F"/>
    <w:rsid w:val="006A5021"/>
    <w:rsid w:val="006A5B94"/>
    <w:rsid w:val="006A7722"/>
    <w:rsid w:val="006A79C9"/>
    <w:rsid w:val="006B550A"/>
    <w:rsid w:val="006B5586"/>
    <w:rsid w:val="006B571D"/>
    <w:rsid w:val="006B61EC"/>
    <w:rsid w:val="006B6411"/>
    <w:rsid w:val="006C0221"/>
    <w:rsid w:val="006C05B4"/>
    <w:rsid w:val="006C06A8"/>
    <w:rsid w:val="006C1349"/>
    <w:rsid w:val="006C153D"/>
    <w:rsid w:val="006C1D75"/>
    <w:rsid w:val="006D14F5"/>
    <w:rsid w:val="006D2785"/>
    <w:rsid w:val="006D27BE"/>
    <w:rsid w:val="006D35A6"/>
    <w:rsid w:val="006D5032"/>
    <w:rsid w:val="006D6C54"/>
    <w:rsid w:val="006E1D60"/>
    <w:rsid w:val="006E5A68"/>
    <w:rsid w:val="006F0EFF"/>
    <w:rsid w:val="006F12F6"/>
    <w:rsid w:val="00700187"/>
    <w:rsid w:val="0070250F"/>
    <w:rsid w:val="007107CE"/>
    <w:rsid w:val="0071204C"/>
    <w:rsid w:val="00721B03"/>
    <w:rsid w:val="00723325"/>
    <w:rsid w:val="00730705"/>
    <w:rsid w:val="007315C6"/>
    <w:rsid w:val="00731870"/>
    <w:rsid w:val="00734DEB"/>
    <w:rsid w:val="00737D90"/>
    <w:rsid w:val="00751ADB"/>
    <w:rsid w:val="007566C6"/>
    <w:rsid w:val="0075712A"/>
    <w:rsid w:val="0076374A"/>
    <w:rsid w:val="007640BB"/>
    <w:rsid w:val="00766603"/>
    <w:rsid w:val="0076754D"/>
    <w:rsid w:val="00767F32"/>
    <w:rsid w:val="0077453C"/>
    <w:rsid w:val="007745E5"/>
    <w:rsid w:val="00775735"/>
    <w:rsid w:val="0078136A"/>
    <w:rsid w:val="00781DD1"/>
    <w:rsid w:val="00782D06"/>
    <w:rsid w:val="00792B1D"/>
    <w:rsid w:val="00796455"/>
    <w:rsid w:val="007979BA"/>
    <w:rsid w:val="00797DB0"/>
    <w:rsid w:val="007A0A12"/>
    <w:rsid w:val="007A0C19"/>
    <w:rsid w:val="007A2F69"/>
    <w:rsid w:val="007A39DC"/>
    <w:rsid w:val="007A7B90"/>
    <w:rsid w:val="007B462C"/>
    <w:rsid w:val="007B52CC"/>
    <w:rsid w:val="007C0374"/>
    <w:rsid w:val="007C2895"/>
    <w:rsid w:val="007C393D"/>
    <w:rsid w:val="007C6051"/>
    <w:rsid w:val="007D420B"/>
    <w:rsid w:val="007D55A5"/>
    <w:rsid w:val="007D7318"/>
    <w:rsid w:val="007E324C"/>
    <w:rsid w:val="007E561D"/>
    <w:rsid w:val="007E7C31"/>
    <w:rsid w:val="007F1D5B"/>
    <w:rsid w:val="007F35BC"/>
    <w:rsid w:val="007F45A7"/>
    <w:rsid w:val="007F514C"/>
    <w:rsid w:val="007F6E19"/>
    <w:rsid w:val="00800A7C"/>
    <w:rsid w:val="008016CF"/>
    <w:rsid w:val="00805ACA"/>
    <w:rsid w:val="00805E00"/>
    <w:rsid w:val="0080725B"/>
    <w:rsid w:val="00810830"/>
    <w:rsid w:val="00812D19"/>
    <w:rsid w:val="008131BF"/>
    <w:rsid w:val="00813FEF"/>
    <w:rsid w:val="00815308"/>
    <w:rsid w:val="00816312"/>
    <w:rsid w:val="00821E01"/>
    <w:rsid w:val="008228B2"/>
    <w:rsid w:val="00823E2E"/>
    <w:rsid w:val="008259E4"/>
    <w:rsid w:val="00827F5C"/>
    <w:rsid w:val="00834F1A"/>
    <w:rsid w:val="008372DB"/>
    <w:rsid w:val="00840BA0"/>
    <w:rsid w:val="0084367E"/>
    <w:rsid w:val="0084540D"/>
    <w:rsid w:val="008457AA"/>
    <w:rsid w:val="00845B97"/>
    <w:rsid w:val="00845CFA"/>
    <w:rsid w:val="0085093B"/>
    <w:rsid w:val="008533A7"/>
    <w:rsid w:val="00857B15"/>
    <w:rsid w:val="00861A68"/>
    <w:rsid w:val="0086384F"/>
    <w:rsid w:val="00880336"/>
    <w:rsid w:val="00880B38"/>
    <w:rsid w:val="00881EC7"/>
    <w:rsid w:val="008828CE"/>
    <w:rsid w:val="00887E95"/>
    <w:rsid w:val="00892E1B"/>
    <w:rsid w:val="008930FA"/>
    <w:rsid w:val="00894FB5"/>
    <w:rsid w:val="00895EE4"/>
    <w:rsid w:val="00897FAA"/>
    <w:rsid w:val="008A239C"/>
    <w:rsid w:val="008B0D8D"/>
    <w:rsid w:val="008B450E"/>
    <w:rsid w:val="008B63FF"/>
    <w:rsid w:val="008C1343"/>
    <w:rsid w:val="008C307A"/>
    <w:rsid w:val="008C5FE0"/>
    <w:rsid w:val="008C68FA"/>
    <w:rsid w:val="008C7000"/>
    <w:rsid w:val="008D05E4"/>
    <w:rsid w:val="008D7215"/>
    <w:rsid w:val="008E2872"/>
    <w:rsid w:val="008F2337"/>
    <w:rsid w:val="008F3A8D"/>
    <w:rsid w:val="008F466A"/>
    <w:rsid w:val="008F559D"/>
    <w:rsid w:val="008F6B6F"/>
    <w:rsid w:val="0090329A"/>
    <w:rsid w:val="00905627"/>
    <w:rsid w:val="00905BE9"/>
    <w:rsid w:val="00906BD7"/>
    <w:rsid w:val="00907B50"/>
    <w:rsid w:val="00915619"/>
    <w:rsid w:val="00915FD3"/>
    <w:rsid w:val="00924EF7"/>
    <w:rsid w:val="0093150E"/>
    <w:rsid w:val="00941817"/>
    <w:rsid w:val="00943AB3"/>
    <w:rsid w:val="00946B55"/>
    <w:rsid w:val="00952B72"/>
    <w:rsid w:val="0095534D"/>
    <w:rsid w:val="00957C78"/>
    <w:rsid w:val="00960274"/>
    <w:rsid w:val="00961728"/>
    <w:rsid w:val="00961D98"/>
    <w:rsid w:val="00964ACA"/>
    <w:rsid w:val="00967159"/>
    <w:rsid w:val="00970E78"/>
    <w:rsid w:val="00973A6F"/>
    <w:rsid w:val="00974AAC"/>
    <w:rsid w:val="009750B1"/>
    <w:rsid w:val="009763F4"/>
    <w:rsid w:val="00981E67"/>
    <w:rsid w:val="0098352C"/>
    <w:rsid w:val="00987612"/>
    <w:rsid w:val="009926EE"/>
    <w:rsid w:val="00992942"/>
    <w:rsid w:val="009945D1"/>
    <w:rsid w:val="00995835"/>
    <w:rsid w:val="009A19A6"/>
    <w:rsid w:val="009A279A"/>
    <w:rsid w:val="009A325C"/>
    <w:rsid w:val="009A443F"/>
    <w:rsid w:val="009B0ED9"/>
    <w:rsid w:val="009B1223"/>
    <w:rsid w:val="009B2D5E"/>
    <w:rsid w:val="009B3661"/>
    <w:rsid w:val="009B3CF8"/>
    <w:rsid w:val="009B3DAA"/>
    <w:rsid w:val="009C0493"/>
    <w:rsid w:val="009C1C86"/>
    <w:rsid w:val="009C1EE0"/>
    <w:rsid w:val="009C343A"/>
    <w:rsid w:val="009C5891"/>
    <w:rsid w:val="009C736A"/>
    <w:rsid w:val="009C7DCD"/>
    <w:rsid w:val="009D6000"/>
    <w:rsid w:val="009D6098"/>
    <w:rsid w:val="009E0194"/>
    <w:rsid w:val="009E040C"/>
    <w:rsid w:val="009E1474"/>
    <w:rsid w:val="009F0858"/>
    <w:rsid w:val="009F56CB"/>
    <w:rsid w:val="00A01FC5"/>
    <w:rsid w:val="00A0227B"/>
    <w:rsid w:val="00A04FC5"/>
    <w:rsid w:val="00A05616"/>
    <w:rsid w:val="00A06024"/>
    <w:rsid w:val="00A07F4B"/>
    <w:rsid w:val="00A10C66"/>
    <w:rsid w:val="00A17F03"/>
    <w:rsid w:val="00A23174"/>
    <w:rsid w:val="00A23698"/>
    <w:rsid w:val="00A26354"/>
    <w:rsid w:val="00A355AA"/>
    <w:rsid w:val="00A37EF6"/>
    <w:rsid w:val="00A53F2C"/>
    <w:rsid w:val="00A56A78"/>
    <w:rsid w:val="00A61D70"/>
    <w:rsid w:val="00A6249C"/>
    <w:rsid w:val="00A642F0"/>
    <w:rsid w:val="00A7087F"/>
    <w:rsid w:val="00A70B54"/>
    <w:rsid w:val="00A74A0E"/>
    <w:rsid w:val="00A76905"/>
    <w:rsid w:val="00A804BE"/>
    <w:rsid w:val="00A80A43"/>
    <w:rsid w:val="00A819F3"/>
    <w:rsid w:val="00A822D0"/>
    <w:rsid w:val="00A903F1"/>
    <w:rsid w:val="00A9536E"/>
    <w:rsid w:val="00AA05E5"/>
    <w:rsid w:val="00AA0903"/>
    <w:rsid w:val="00AA2401"/>
    <w:rsid w:val="00AA284B"/>
    <w:rsid w:val="00AA29B6"/>
    <w:rsid w:val="00AA569F"/>
    <w:rsid w:val="00AB06DE"/>
    <w:rsid w:val="00AB3D7D"/>
    <w:rsid w:val="00AB3EA3"/>
    <w:rsid w:val="00AB68A6"/>
    <w:rsid w:val="00AC0313"/>
    <w:rsid w:val="00AC187B"/>
    <w:rsid w:val="00AC1ACB"/>
    <w:rsid w:val="00AC20F7"/>
    <w:rsid w:val="00AC552E"/>
    <w:rsid w:val="00AD1225"/>
    <w:rsid w:val="00AD2D3F"/>
    <w:rsid w:val="00AD3DAE"/>
    <w:rsid w:val="00AD7CB4"/>
    <w:rsid w:val="00AF127A"/>
    <w:rsid w:val="00AF22AA"/>
    <w:rsid w:val="00AF2C59"/>
    <w:rsid w:val="00AF6212"/>
    <w:rsid w:val="00B008AA"/>
    <w:rsid w:val="00B0154F"/>
    <w:rsid w:val="00B051D5"/>
    <w:rsid w:val="00B06F0B"/>
    <w:rsid w:val="00B1003D"/>
    <w:rsid w:val="00B11309"/>
    <w:rsid w:val="00B13A44"/>
    <w:rsid w:val="00B13D86"/>
    <w:rsid w:val="00B141D1"/>
    <w:rsid w:val="00B14E8B"/>
    <w:rsid w:val="00B232D0"/>
    <w:rsid w:val="00B23348"/>
    <w:rsid w:val="00B2467C"/>
    <w:rsid w:val="00B24ADC"/>
    <w:rsid w:val="00B32447"/>
    <w:rsid w:val="00B3585A"/>
    <w:rsid w:val="00B35D6E"/>
    <w:rsid w:val="00B37484"/>
    <w:rsid w:val="00B414A9"/>
    <w:rsid w:val="00B4609D"/>
    <w:rsid w:val="00B47038"/>
    <w:rsid w:val="00B479F3"/>
    <w:rsid w:val="00B501B1"/>
    <w:rsid w:val="00B504BC"/>
    <w:rsid w:val="00B515F4"/>
    <w:rsid w:val="00B52FB6"/>
    <w:rsid w:val="00B53EE2"/>
    <w:rsid w:val="00B64556"/>
    <w:rsid w:val="00B677E7"/>
    <w:rsid w:val="00B7240E"/>
    <w:rsid w:val="00B7327D"/>
    <w:rsid w:val="00B746B5"/>
    <w:rsid w:val="00B74E6A"/>
    <w:rsid w:val="00B76B3A"/>
    <w:rsid w:val="00B81220"/>
    <w:rsid w:val="00B871B1"/>
    <w:rsid w:val="00B90E56"/>
    <w:rsid w:val="00B91E6F"/>
    <w:rsid w:val="00B94BDB"/>
    <w:rsid w:val="00B94E0B"/>
    <w:rsid w:val="00B94FE6"/>
    <w:rsid w:val="00B95478"/>
    <w:rsid w:val="00B966FE"/>
    <w:rsid w:val="00BA24A1"/>
    <w:rsid w:val="00BA7E79"/>
    <w:rsid w:val="00BA7EAB"/>
    <w:rsid w:val="00BB0A3E"/>
    <w:rsid w:val="00BB42C2"/>
    <w:rsid w:val="00BB4FA6"/>
    <w:rsid w:val="00BB7A61"/>
    <w:rsid w:val="00BC021D"/>
    <w:rsid w:val="00BC2AD3"/>
    <w:rsid w:val="00BC62C5"/>
    <w:rsid w:val="00BC755F"/>
    <w:rsid w:val="00BD14F2"/>
    <w:rsid w:val="00BD2834"/>
    <w:rsid w:val="00BE3A2B"/>
    <w:rsid w:val="00BE3D7A"/>
    <w:rsid w:val="00BF088E"/>
    <w:rsid w:val="00BF0C9C"/>
    <w:rsid w:val="00BF1B01"/>
    <w:rsid w:val="00BF2DD3"/>
    <w:rsid w:val="00BF3684"/>
    <w:rsid w:val="00BF75D4"/>
    <w:rsid w:val="00BF7768"/>
    <w:rsid w:val="00C00624"/>
    <w:rsid w:val="00C042F3"/>
    <w:rsid w:val="00C11737"/>
    <w:rsid w:val="00C13D46"/>
    <w:rsid w:val="00C237EA"/>
    <w:rsid w:val="00C251D9"/>
    <w:rsid w:val="00C26AD2"/>
    <w:rsid w:val="00C34DB9"/>
    <w:rsid w:val="00C42A1F"/>
    <w:rsid w:val="00C46906"/>
    <w:rsid w:val="00C53109"/>
    <w:rsid w:val="00C5402C"/>
    <w:rsid w:val="00C57E77"/>
    <w:rsid w:val="00C61255"/>
    <w:rsid w:val="00C62C69"/>
    <w:rsid w:val="00C6392D"/>
    <w:rsid w:val="00C65B60"/>
    <w:rsid w:val="00C73DB1"/>
    <w:rsid w:val="00C744B8"/>
    <w:rsid w:val="00C76DB8"/>
    <w:rsid w:val="00C85747"/>
    <w:rsid w:val="00C85BA8"/>
    <w:rsid w:val="00C86B82"/>
    <w:rsid w:val="00C910BF"/>
    <w:rsid w:val="00C91355"/>
    <w:rsid w:val="00C96CFB"/>
    <w:rsid w:val="00C973DD"/>
    <w:rsid w:val="00CA4E33"/>
    <w:rsid w:val="00CA563F"/>
    <w:rsid w:val="00CA5A04"/>
    <w:rsid w:val="00CB07A4"/>
    <w:rsid w:val="00CB5372"/>
    <w:rsid w:val="00CB6174"/>
    <w:rsid w:val="00CB65E2"/>
    <w:rsid w:val="00CB6673"/>
    <w:rsid w:val="00CB7091"/>
    <w:rsid w:val="00CC32DC"/>
    <w:rsid w:val="00CC55BB"/>
    <w:rsid w:val="00CC5E6E"/>
    <w:rsid w:val="00CC7189"/>
    <w:rsid w:val="00CD25FD"/>
    <w:rsid w:val="00CD40C7"/>
    <w:rsid w:val="00CD4E15"/>
    <w:rsid w:val="00CE0910"/>
    <w:rsid w:val="00CE1346"/>
    <w:rsid w:val="00CE3CC1"/>
    <w:rsid w:val="00CE63FF"/>
    <w:rsid w:val="00CF1418"/>
    <w:rsid w:val="00CF39B4"/>
    <w:rsid w:val="00D0209D"/>
    <w:rsid w:val="00D02DD0"/>
    <w:rsid w:val="00D0626F"/>
    <w:rsid w:val="00D06347"/>
    <w:rsid w:val="00D063AD"/>
    <w:rsid w:val="00D10708"/>
    <w:rsid w:val="00D131AA"/>
    <w:rsid w:val="00D14711"/>
    <w:rsid w:val="00D154F3"/>
    <w:rsid w:val="00D16E41"/>
    <w:rsid w:val="00D213AC"/>
    <w:rsid w:val="00D214D9"/>
    <w:rsid w:val="00D2766A"/>
    <w:rsid w:val="00D30F40"/>
    <w:rsid w:val="00D344B6"/>
    <w:rsid w:val="00D40636"/>
    <w:rsid w:val="00D40E13"/>
    <w:rsid w:val="00D47C83"/>
    <w:rsid w:val="00D57664"/>
    <w:rsid w:val="00D61245"/>
    <w:rsid w:val="00D61431"/>
    <w:rsid w:val="00D662AF"/>
    <w:rsid w:val="00D70C6A"/>
    <w:rsid w:val="00D7326B"/>
    <w:rsid w:val="00D74820"/>
    <w:rsid w:val="00D75A24"/>
    <w:rsid w:val="00D76C5A"/>
    <w:rsid w:val="00D82351"/>
    <w:rsid w:val="00D859FD"/>
    <w:rsid w:val="00D91243"/>
    <w:rsid w:val="00D9197F"/>
    <w:rsid w:val="00D91C44"/>
    <w:rsid w:val="00D93787"/>
    <w:rsid w:val="00D975F6"/>
    <w:rsid w:val="00DA0486"/>
    <w:rsid w:val="00DA4962"/>
    <w:rsid w:val="00DB04E3"/>
    <w:rsid w:val="00DB0F9D"/>
    <w:rsid w:val="00DB263C"/>
    <w:rsid w:val="00DB5B5B"/>
    <w:rsid w:val="00DB5CB4"/>
    <w:rsid w:val="00DC5084"/>
    <w:rsid w:val="00DC5757"/>
    <w:rsid w:val="00DD15B9"/>
    <w:rsid w:val="00DE0AEF"/>
    <w:rsid w:val="00DE1BB6"/>
    <w:rsid w:val="00DE326D"/>
    <w:rsid w:val="00DE390A"/>
    <w:rsid w:val="00DE48EF"/>
    <w:rsid w:val="00DE495B"/>
    <w:rsid w:val="00DE52D8"/>
    <w:rsid w:val="00DE579E"/>
    <w:rsid w:val="00DF128D"/>
    <w:rsid w:val="00DF265A"/>
    <w:rsid w:val="00DF2E8C"/>
    <w:rsid w:val="00E042C6"/>
    <w:rsid w:val="00E1060C"/>
    <w:rsid w:val="00E11BCD"/>
    <w:rsid w:val="00E1391B"/>
    <w:rsid w:val="00E24DBD"/>
    <w:rsid w:val="00E30825"/>
    <w:rsid w:val="00E313AE"/>
    <w:rsid w:val="00E34EC8"/>
    <w:rsid w:val="00E4022A"/>
    <w:rsid w:val="00E44508"/>
    <w:rsid w:val="00E46FA2"/>
    <w:rsid w:val="00E52833"/>
    <w:rsid w:val="00E5589C"/>
    <w:rsid w:val="00E56225"/>
    <w:rsid w:val="00E562B7"/>
    <w:rsid w:val="00E5648A"/>
    <w:rsid w:val="00E62162"/>
    <w:rsid w:val="00E648F9"/>
    <w:rsid w:val="00E652EF"/>
    <w:rsid w:val="00E70FD5"/>
    <w:rsid w:val="00E7195C"/>
    <w:rsid w:val="00E730C3"/>
    <w:rsid w:val="00E731AE"/>
    <w:rsid w:val="00E761AD"/>
    <w:rsid w:val="00E80073"/>
    <w:rsid w:val="00E81CA7"/>
    <w:rsid w:val="00E8299C"/>
    <w:rsid w:val="00E835E0"/>
    <w:rsid w:val="00E86DA7"/>
    <w:rsid w:val="00E87F9E"/>
    <w:rsid w:val="00E91D7D"/>
    <w:rsid w:val="00E92D0D"/>
    <w:rsid w:val="00E96171"/>
    <w:rsid w:val="00E961DF"/>
    <w:rsid w:val="00EA3914"/>
    <w:rsid w:val="00EB08AB"/>
    <w:rsid w:val="00EB2FD6"/>
    <w:rsid w:val="00EB52F9"/>
    <w:rsid w:val="00EB631B"/>
    <w:rsid w:val="00EC1898"/>
    <w:rsid w:val="00EC494D"/>
    <w:rsid w:val="00ED0E3E"/>
    <w:rsid w:val="00ED2CA7"/>
    <w:rsid w:val="00EE1845"/>
    <w:rsid w:val="00EE29E2"/>
    <w:rsid w:val="00EE57F0"/>
    <w:rsid w:val="00EF0358"/>
    <w:rsid w:val="00EF3FFD"/>
    <w:rsid w:val="00EF779E"/>
    <w:rsid w:val="00F02243"/>
    <w:rsid w:val="00F02529"/>
    <w:rsid w:val="00F036CC"/>
    <w:rsid w:val="00F0395D"/>
    <w:rsid w:val="00F0568D"/>
    <w:rsid w:val="00F11D74"/>
    <w:rsid w:val="00F12DE6"/>
    <w:rsid w:val="00F17627"/>
    <w:rsid w:val="00F27201"/>
    <w:rsid w:val="00F30A54"/>
    <w:rsid w:val="00F3508D"/>
    <w:rsid w:val="00F354B2"/>
    <w:rsid w:val="00F35E65"/>
    <w:rsid w:val="00F40769"/>
    <w:rsid w:val="00F44E2E"/>
    <w:rsid w:val="00F4724B"/>
    <w:rsid w:val="00F5293F"/>
    <w:rsid w:val="00F53406"/>
    <w:rsid w:val="00F53E1E"/>
    <w:rsid w:val="00F54061"/>
    <w:rsid w:val="00F55C76"/>
    <w:rsid w:val="00F64E57"/>
    <w:rsid w:val="00F66ABB"/>
    <w:rsid w:val="00F66B92"/>
    <w:rsid w:val="00F702A4"/>
    <w:rsid w:val="00F72345"/>
    <w:rsid w:val="00F751F4"/>
    <w:rsid w:val="00F77E25"/>
    <w:rsid w:val="00F8137C"/>
    <w:rsid w:val="00F857BE"/>
    <w:rsid w:val="00F91D0F"/>
    <w:rsid w:val="00F91DC1"/>
    <w:rsid w:val="00F95ECD"/>
    <w:rsid w:val="00F971CB"/>
    <w:rsid w:val="00F97577"/>
    <w:rsid w:val="00F97604"/>
    <w:rsid w:val="00F97EEB"/>
    <w:rsid w:val="00FA1606"/>
    <w:rsid w:val="00FA6D4A"/>
    <w:rsid w:val="00FB0F34"/>
    <w:rsid w:val="00FB3175"/>
    <w:rsid w:val="00FB49AE"/>
    <w:rsid w:val="00FB4D53"/>
    <w:rsid w:val="00FC3471"/>
    <w:rsid w:val="00FC57A9"/>
    <w:rsid w:val="00FC5DA4"/>
    <w:rsid w:val="00FC6324"/>
    <w:rsid w:val="00FD0798"/>
    <w:rsid w:val="00FD280C"/>
    <w:rsid w:val="00FD4FA0"/>
    <w:rsid w:val="00FD59E5"/>
    <w:rsid w:val="00FD5C54"/>
    <w:rsid w:val="00FD7593"/>
    <w:rsid w:val="00FE067F"/>
    <w:rsid w:val="00FE2991"/>
    <w:rsid w:val="00FE7DCD"/>
    <w:rsid w:val="00FF13E1"/>
    <w:rsid w:val="00FF1D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1"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CA1"/>
    <w:pPr>
      <w:spacing w:after="200" w:line="276" w:lineRule="auto"/>
    </w:pPr>
    <w:rPr>
      <w:rFonts w:cs="Mangal"/>
      <w:sz w:val="22"/>
      <w:szCs w:val="22"/>
      <w:lang w:val="en-US" w:eastAsia="en-US"/>
    </w:rPr>
  </w:style>
  <w:style w:type="paragraph" w:styleId="Heading1">
    <w:name w:val="heading 1"/>
    <w:basedOn w:val="Normal"/>
    <w:next w:val="Normal"/>
    <w:link w:val="Heading1Char"/>
    <w:uiPriority w:val="9"/>
    <w:qFormat/>
    <w:rsid w:val="00DE48EF"/>
    <w:pPr>
      <w:keepNext/>
      <w:keepLines/>
      <w:spacing w:before="400" w:after="40" w:line="240" w:lineRule="auto"/>
      <w:outlineLvl w:val="0"/>
    </w:pPr>
    <w:rPr>
      <w:rFonts w:ascii="Cambria" w:eastAsia="Times New Roman" w:hAnsi="Cambria" w:cs="Times New Roman"/>
      <w:color w:val="365F91"/>
      <w:sz w:val="36"/>
      <w:szCs w:val="36"/>
    </w:rPr>
  </w:style>
  <w:style w:type="paragraph" w:styleId="Heading2">
    <w:name w:val="heading 2"/>
    <w:basedOn w:val="Normal"/>
    <w:next w:val="Normal"/>
    <w:link w:val="Heading2Char"/>
    <w:qFormat/>
    <w:rsid w:val="005B432E"/>
    <w:pPr>
      <w:keepNext/>
      <w:spacing w:before="240" w:beforeAutospacing="1" w:after="60" w:afterAutospacing="1"/>
      <w:ind w:left="1418" w:hanging="709"/>
      <w:jc w:val="both"/>
      <w:outlineLvl w:val="1"/>
    </w:pPr>
    <w:rPr>
      <w:rFonts w:ascii="Century Gothic" w:eastAsia="SimSun" w:hAnsi="Century Gothic" w:cs="Times New Roman"/>
      <w:bCs/>
      <w:iCs/>
      <w:caps/>
      <w:szCs w:val="28"/>
    </w:rPr>
  </w:style>
  <w:style w:type="paragraph" w:styleId="Heading3">
    <w:name w:val="heading 3"/>
    <w:basedOn w:val="Normal"/>
    <w:next w:val="Normal"/>
    <w:link w:val="Heading3Char"/>
    <w:qFormat/>
    <w:rsid w:val="005B432E"/>
    <w:pPr>
      <w:keepNext/>
      <w:spacing w:before="240" w:beforeAutospacing="1" w:after="60" w:afterAutospacing="1"/>
      <w:ind w:left="1418" w:hanging="709"/>
      <w:jc w:val="both"/>
      <w:outlineLvl w:val="2"/>
    </w:pPr>
    <w:rPr>
      <w:rFonts w:ascii="Arial" w:eastAsia="SimSun" w:hAnsi="Arial" w:cs="Times New Roman"/>
      <w:bCs/>
      <w:szCs w:val="26"/>
      <w:u w:val="single"/>
    </w:rPr>
  </w:style>
  <w:style w:type="paragraph" w:styleId="Heading4">
    <w:name w:val="heading 4"/>
    <w:basedOn w:val="Normal"/>
    <w:next w:val="Normal"/>
    <w:link w:val="Heading4Char"/>
    <w:qFormat/>
    <w:rsid w:val="005B432E"/>
    <w:pPr>
      <w:keepNext/>
      <w:spacing w:before="240" w:beforeAutospacing="1" w:after="60" w:afterAutospacing="1"/>
      <w:ind w:left="1418" w:hanging="709"/>
      <w:jc w:val="both"/>
      <w:outlineLvl w:val="3"/>
    </w:pPr>
    <w:rPr>
      <w:rFonts w:ascii="Century Gothic" w:eastAsia="SimSun" w:hAnsi="Century Gothic" w:cs="Times New Roma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E48EF"/>
    <w:rPr>
      <w:rFonts w:ascii="Cambria" w:eastAsia="Times New Roman" w:hAnsi="Cambria" w:cs="Times New Roman"/>
      <w:color w:val="365F91"/>
      <w:sz w:val="36"/>
      <w:szCs w:val="36"/>
    </w:rPr>
  </w:style>
  <w:style w:type="character" w:customStyle="1" w:styleId="Heading2Char">
    <w:name w:val="Heading 2 Char"/>
    <w:link w:val="Heading2"/>
    <w:rsid w:val="005B432E"/>
    <w:rPr>
      <w:rFonts w:ascii="Century Gothic" w:eastAsia="SimSun" w:hAnsi="Century Gothic"/>
      <w:bCs/>
      <w:iCs/>
      <w:caps/>
      <w:sz w:val="22"/>
      <w:szCs w:val="28"/>
    </w:rPr>
  </w:style>
  <w:style w:type="character" w:customStyle="1" w:styleId="Heading3Char">
    <w:name w:val="Heading 3 Char"/>
    <w:link w:val="Heading3"/>
    <w:rsid w:val="005B432E"/>
    <w:rPr>
      <w:rFonts w:ascii="Arial" w:eastAsia="SimSun" w:hAnsi="Arial"/>
      <w:bCs/>
      <w:sz w:val="22"/>
      <w:szCs w:val="26"/>
      <w:u w:val="single"/>
    </w:rPr>
  </w:style>
  <w:style w:type="character" w:customStyle="1" w:styleId="Heading4Char">
    <w:name w:val="Heading 4 Char"/>
    <w:link w:val="Heading4"/>
    <w:rsid w:val="005B432E"/>
    <w:rPr>
      <w:rFonts w:ascii="Century Gothic" w:eastAsia="SimSun" w:hAnsi="Century Gothic"/>
      <w:bCs/>
      <w:i/>
      <w:sz w:val="22"/>
      <w:szCs w:val="28"/>
    </w:rPr>
  </w:style>
  <w:style w:type="paragraph" w:styleId="ListParagraph">
    <w:name w:val="List Paragraph"/>
    <w:basedOn w:val="Normal"/>
    <w:uiPriority w:val="34"/>
    <w:qFormat/>
    <w:rsid w:val="00DB5B5B"/>
    <w:pPr>
      <w:ind w:left="720"/>
      <w:contextualSpacing/>
    </w:pPr>
    <w:rPr>
      <w:rFonts w:eastAsia="Times New Roman"/>
      <w:lang w:bidi="pa-IN"/>
    </w:rPr>
  </w:style>
  <w:style w:type="paragraph" w:styleId="Header">
    <w:name w:val="header"/>
    <w:basedOn w:val="Normal"/>
    <w:link w:val="HeaderChar"/>
    <w:uiPriority w:val="99"/>
    <w:unhideWhenUsed/>
    <w:rsid w:val="00DB5B5B"/>
    <w:pPr>
      <w:tabs>
        <w:tab w:val="center" w:pos="4680"/>
        <w:tab w:val="right" w:pos="9360"/>
      </w:tabs>
      <w:spacing w:after="0" w:line="240" w:lineRule="auto"/>
    </w:pPr>
  </w:style>
  <w:style w:type="character" w:customStyle="1" w:styleId="HeaderChar">
    <w:name w:val="Header Char"/>
    <w:link w:val="Header"/>
    <w:uiPriority w:val="99"/>
    <w:rsid w:val="00DB5B5B"/>
    <w:rPr>
      <w:rFonts w:ascii="Calibri" w:eastAsia="Calibri" w:hAnsi="Calibri" w:cs="Mangal"/>
      <w:lang w:val="en-US"/>
    </w:rPr>
  </w:style>
  <w:style w:type="paragraph" w:styleId="Footer">
    <w:name w:val="footer"/>
    <w:basedOn w:val="Normal"/>
    <w:link w:val="FooterChar"/>
    <w:uiPriority w:val="99"/>
    <w:unhideWhenUsed/>
    <w:rsid w:val="00DB5B5B"/>
    <w:pPr>
      <w:tabs>
        <w:tab w:val="center" w:pos="4680"/>
        <w:tab w:val="right" w:pos="9360"/>
      </w:tabs>
      <w:spacing w:after="0" w:line="240" w:lineRule="auto"/>
    </w:pPr>
  </w:style>
  <w:style w:type="character" w:customStyle="1" w:styleId="FooterChar">
    <w:name w:val="Footer Char"/>
    <w:link w:val="Footer"/>
    <w:uiPriority w:val="99"/>
    <w:rsid w:val="00DB5B5B"/>
    <w:rPr>
      <w:rFonts w:ascii="Calibri" w:eastAsia="Calibri" w:hAnsi="Calibri" w:cs="Mangal"/>
      <w:lang w:val="en-US"/>
    </w:rPr>
  </w:style>
  <w:style w:type="paragraph" w:customStyle="1" w:styleId="Default">
    <w:name w:val="Default"/>
    <w:qFormat/>
    <w:rsid w:val="00DB5B5B"/>
    <w:pPr>
      <w:autoSpaceDE w:val="0"/>
      <w:autoSpaceDN w:val="0"/>
      <w:adjustRightInd w:val="0"/>
    </w:pPr>
    <w:rPr>
      <w:rFonts w:eastAsia="Times New Roman" w:cs="Calibri"/>
      <w:color w:val="000000"/>
      <w:sz w:val="24"/>
      <w:szCs w:val="24"/>
      <w:lang w:val="en-US" w:eastAsia="en-US"/>
    </w:rPr>
  </w:style>
  <w:style w:type="paragraph" w:styleId="FootnoteText">
    <w:name w:val="footnote text"/>
    <w:aliases w:val="Footnote,Char"/>
    <w:basedOn w:val="Normal"/>
    <w:link w:val="FootnoteTextChar"/>
    <w:semiHidden/>
    <w:unhideWhenUsed/>
    <w:rsid w:val="00DB5B5B"/>
    <w:rPr>
      <w:sz w:val="20"/>
      <w:szCs w:val="20"/>
    </w:rPr>
  </w:style>
  <w:style w:type="character" w:customStyle="1" w:styleId="FootnoteTextChar">
    <w:name w:val="Footnote Text Char"/>
    <w:aliases w:val="Footnote Char,Char Char"/>
    <w:link w:val="FootnoteText"/>
    <w:semiHidden/>
    <w:rsid w:val="00DB5B5B"/>
    <w:rPr>
      <w:rFonts w:ascii="Calibri" w:eastAsia="Calibri" w:hAnsi="Calibri" w:cs="Mangal"/>
      <w:sz w:val="20"/>
      <w:szCs w:val="20"/>
      <w:lang w:val="en-US"/>
    </w:rPr>
  </w:style>
  <w:style w:type="character" w:styleId="FootnoteReference">
    <w:name w:val="footnote reference"/>
    <w:unhideWhenUsed/>
    <w:rsid w:val="00DB5B5B"/>
    <w:rPr>
      <w:vertAlign w:val="superscript"/>
    </w:rPr>
  </w:style>
  <w:style w:type="paragraph" w:styleId="BalloonText">
    <w:name w:val="Balloon Text"/>
    <w:basedOn w:val="Normal"/>
    <w:link w:val="BalloonTextChar"/>
    <w:semiHidden/>
    <w:unhideWhenUsed/>
    <w:rsid w:val="00DB5B5B"/>
    <w:pPr>
      <w:spacing w:after="0" w:line="240" w:lineRule="auto"/>
    </w:pPr>
    <w:rPr>
      <w:rFonts w:ascii="Tahoma" w:hAnsi="Tahoma" w:cs="Tahoma"/>
      <w:sz w:val="16"/>
      <w:szCs w:val="16"/>
    </w:rPr>
  </w:style>
  <w:style w:type="character" w:customStyle="1" w:styleId="BalloonTextChar">
    <w:name w:val="Balloon Text Char"/>
    <w:link w:val="BalloonText"/>
    <w:semiHidden/>
    <w:rsid w:val="00DB5B5B"/>
    <w:rPr>
      <w:rFonts w:ascii="Tahoma" w:eastAsia="Calibri" w:hAnsi="Tahoma" w:cs="Tahoma"/>
      <w:sz w:val="16"/>
      <w:szCs w:val="16"/>
      <w:lang w:val="en-US"/>
    </w:rPr>
  </w:style>
  <w:style w:type="paragraph" w:styleId="NoSpacing">
    <w:name w:val="No Spacing"/>
    <w:link w:val="NoSpacingChar"/>
    <w:uiPriority w:val="99"/>
    <w:qFormat/>
    <w:rsid w:val="002E55C1"/>
    <w:rPr>
      <w:rFonts w:eastAsia="Times New Roman"/>
      <w:sz w:val="21"/>
      <w:szCs w:val="21"/>
      <w:lang w:val="en-US" w:eastAsia="en-US"/>
    </w:rPr>
  </w:style>
  <w:style w:type="character" w:customStyle="1" w:styleId="NoSpacingChar">
    <w:name w:val="No Spacing Char"/>
    <w:link w:val="NoSpacing"/>
    <w:uiPriority w:val="99"/>
    <w:locked/>
    <w:rsid w:val="002E55C1"/>
    <w:rPr>
      <w:rFonts w:eastAsia="Times New Roman"/>
      <w:sz w:val="21"/>
      <w:szCs w:val="21"/>
      <w:lang w:bidi="ar-SA"/>
    </w:rPr>
  </w:style>
  <w:style w:type="character" w:styleId="CommentReference">
    <w:name w:val="annotation reference"/>
    <w:unhideWhenUsed/>
    <w:rsid w:val="00CE1346"/>
    <w:rPr>
      <w:sz w:val="16"/>
      <w:szCs w:val="16"/>
    </w:rPr>
  </w:style>
  <w:style w:type="paragraph" w:styleId="CommentText">
    <w:name w:val="annotation text"/>
    <w:basedOn w:val="Normal"/>
    <w:link w:val="CommentTextChar"/>
    <w:uiPriority w:val="99"/>
    <w:semiHidden/>
    <w:unhideWhenUsed/>
    <w:rsid w:val="00CE1346"/>
    <w:rPr>
      <w:rFonts w:cs="Times New Roman"/>
      <w:sz w:val="20"/>
      <w:szCs w:val="20"/>
    </w:rPr>
  </w:style>
  <w:style w:type="character" w:customStyle="1" w:styleId="CommentTextChar">
    <w:name w:val="Comment Text Char"/>
    <w:link w:val="CommentText"/>
    <w:uiPriority w:val="99"/>
    <w:semiHidden/>
    <w:rsid w:val="00CE1346"/>
    <w:rPr>
      <w:rFonts w:ascii="Calibri" w:eastAsia="Calibri" w:hAnsi="Calibri" w:cs="Times New Roman"/>
      <w:sz w:val="20"/>
      <w:szCs w:val="20"/>
      <w:lang w:val="en-US"/>
    </w:rPr>
  </w:style>
  <w:style w:type="character" w:styleId="Hyperlink">
    <w:name w:val="Hyperlink"/>
    <w:uiPriority w:val="99"/>
    <w:unhideWhenUsed/>
    <w:rsid w:val="007F6E19"/>
    <w:rPr>
      <w:color w:val="0000FF"/>
      <w:u w:val="single"/>
    </w:rPr>
  </w:style>
  <w:style w:type="paragraph" w:customStyle="1" w:styleId="ListparagraphII">
    <w:name w:val="List paragraph II"/>
    <w:basedOn w:val="Normal"/>
    <w:rsid w:val="008D05E4"/>
    <w:pPr>
      <w:ind w:left="1080" w:hanging="360"/>
    </w:pPr>
  </w:style>
  <w:style w:type="character" w:styleId="PageNumber">
    <w:name w:val="page number"/>
    <w:rsid w:val="00690B71"/>
  </w:style>
  <w:style w:type="paragraph" w:customStyle="1" w:styleId="Endofdocument-Annex">
    <w:name w:val="[End of document - Annex]"/>
    <w:basedOn w:val="Normal"/>
    <w:rsid w:val="00D214D9"/>
    <w:pPr>
      <w:spacing w:after="0" w:line="240" w:lineRule="auto"/>
      <w:ind w:left="5534"/>
    </w:pPr>
    <w:rPr>
      <w:rFonts w:ascii="Arial" w:eastAsia="SimSun" w:hAnsi="Arial" w:cs="Arial"/>
      <w:szCs w:val="20"/>
      <w:lang w:eastAsia="zh-CN"/>
    </w:rPr>
  </w:style>
  <w:style w:type="character" w:customStyle="1" w:styleId="SalutationChar">
    <w:name w:val="Salutation Char"/>
    <w:link w:val="Salutation"/>
    <w:semiHidden/>
    <w:qFormat/>
    <w:rsid w:val="005B432E"/>
    <w:rPr>
      <w:rFonts w:ascii="Century Gothic" w:eastAsia="Century Gothic" w:hAnsi="Century Gothic"/>
      <w:sz w:val="22"/>
      <w:szCs w:val="22"/>
    </w:rPr>
  </w:style>
  <w:style w:type="paragraph" w:styleId="Salutation">
    <w:name w:val="Salutation"/>
    <w:basedOn w:val="Normal"/>
    <w:next w:val="Normal"/>
    <w:link w:val="SalutationChar"/>
    <w:semiHidden/>
    <w:qFormat/>
    <w:rsid w:val="005B432E"/>
    <w:pPr>
      <w:spacing w:before="100" w:beforeAutospacing="1" w:afterAutospacing="1"/>
      <w:ind w:left="1418" w:hanging="709"/>
      <w:jc w:val="both"/>
    </w:pPr>
    <w:rPr>
      <w:rFonts w:ascii="Century Gothic" w:eastAsia="Century Gothic" w:hAnsi="Century Gothic" w:cs="Times New Roman"/>
    </w:rPr>
  </w:style>
  <w:style w:type="character" w:customStyle="1" w:styleId="SignatureChar">
    <w:name w:val="Signature Char"/>
    <w:link w:val="Signature"/>
    <w:semiHidden/>
    <w:rsid w:val="005B432E"/>
    <w:rPr>
      <w:rFonts w:ascii="Century Gothic" w:eastAsia="Century Gothic" w:hAnsi="Century Gothic"/>
      <w:sz w:val="22"/>
      <w:szCs w:val="22"/>
    </w:rPr>
  </w:style>
  <w:style w:type="paragraph" w:styleId="Signature">
    <w:name w:val="Signature"/>
    <w:basedOn w:val="Normal"/>
    <w:link w:val="SignatureChar"/>
    <w:semiHidden/>
    <w:rsid w:val="005B432E"/>
    <w:pPr>
      <w:spacing w:before="100" w:beforeAutospacing="1" w:afterAutospacing="1"/>
      <w:ind w:left="5250" w:hanging="709"/>
      <w:jc w:val="both"/>
    </w:pPr>
    <w:rPr>
      <w:rFonts w:ascii="Century Gothic" w:eastAsia="Century Gothic" w:hAnsi="Century Gothic" w:cs="Times New Roman"/>
    </w:rPr>
  </w:style>
  <w:style w:type="character" w:customStyle="1" w:styleId="EndnoteTextChar">
    <w:name w:val="Endnote Text Char"/>
    <w:link w:val="EndnoteText"/>
    <w:semiHidden/>
    <w:rsid w:val="005B432E"/>
    <w:rPr>
      <w:rFonts w:ascii="Century Gothic" w:eastAsia="Century Gothic" w:hAnsi="Century Gothic"/>
      <w:sz w:val="18"/>
      <w:szCs w:val="22"/>
    </w:rPr>
  </w:style>
  <w:style w:type="paragraph" w:styleId="EndnoteText">
    <w:name w:val="endnote text"/>
    <w:basedOn w:val="Normal"/>
    <w:link w:val="EndnoteTextChar"/>
    <w:semiHidden/>
    <w:rsid w:val="005B432E"/>
    <w:pPr>
      <w:spacing w:before="100" w:beforeAutospacing="1" w:afterAutospacing="1"/>
      <w:ind w:left="1418" w:hanging="709"/>
      <w:jc w:val="both"/>
    </w:pPr>
    <w:rPr>
      <w:rFonts w:ascii="Century Gothic" w:eastAsia="Century Gothic" w:hAnsi="Century Gothic" w:cs="Times New Roman"/>
      <w:sz w:val="18"/>
    </w:rPr>
  </w:style>
  <w:style w:type="paragraph" w:styleId="Caption">
    <w:name w:val="caption"/>
    <w:basedOn w:val="Normal"/>
    <w:next w:val="Normal"/>
    <w:qFormat/>
    <w:rsid w:val="005B432E"/>
    <w:pPr>
      <w:spacing w:before="100" w:beforeAutospacing="1" w:afterAutospacing="1"/>
      <w:ind w:left="1418" w:hanging="709"/>
      <w:jc w:val="both"/>
    </w:pPr>
    <w:rPr>
      <w:rFonts w:ascii="Century Gothic" w:eastAsia="Century Gothic" w:hAnsi="Century Gothic" w:cs="Century Gothic"/>
      <w:b/>
      <w:bCs/>
      <w:sz w:val="18"/>
    </w:rPr>
  </w:style>
  <w:style w:type="paragraph" w:styleId="BodyText">
    <w:name w:val="Body Text"/>
    <w:basedOn w:val="Normal"/>
    <w:link w:val="BodyTextChar"/>
    <w:rsid w:val="005B432E"/>
    <w:pPr>
      <w:spacing w:before="100" w:beforeAutospacing="1" w:after="220" w:afterAutospacing="1"/>
      <w:ind w:left="1418" w:hanging="709"/>
      <w:jc w:val="both"/>
    </w:pPr>
    <w:rPr>
      <w:rFonts w:ascii="Century Gothic" w:eastAsia="Century Gothic" w:hAnsi="Century Gothic" w:cs="Times New Roman"/>
    </w:rPr>
  </w:style>
  <w:style w:type="character" w:customStyle="1" w:styleId="BodyTextChar">
    <w:name w:val="Body Text Char"/>
    <w:link w:val="BodyText"/>
    <w:rsid w:val="005B432E"/>
    <w:rPr>
      <w:rFonts w:ascii="Century Gothic" w:eastAsia="Century Gothic" w:hAnsi="Century Gothic"/>
      <w:sz w:val="22"/>
      <w:szCs w:val="22"/>
    </w:rPr>
  </w:style>
  <w:style w:type="paragraph" w:customStyle="1" w:styleId="ONUMFS">
    <w:name w:val="ONUM FS"/>
    <w:basedOn w:val="BodyText"/>
    <w:rsid w:val="005B432E"/>
    <w:pPr>
      <w:numPr>
        <w:numId w:val="31"/>
      </w:numPr>
    </w:pPr>
  </w:style>
  <w:style w:type="paragraph" w:customStyle="1" w:styleId="ONUME">
    <w:name w:val="ONUM E"/>
    <w:basedOn w:val="BodyText"/>
    <w:qFormat/>
    <w:rsid w:val="005B432E"/>
    <w:pPr>
      <w:numPr>
        <w:numId w:val="30"/>
      </w:numPr>
    </w:pPr>
  </w:style>
  <w:style w:type="paragraph" w:styleId="ListNumber">
    <w:name w:val="List Number"/>
    <w:basedOn w:val="Normal"/>
    <w:semiHidden/>
    <w:rsid w:val="005B432E"/>
    <w:pPr>
      <w:numPr>
        <w:numId w:val="32"/>
      </w:numPr>
      <w:spacing w:before="100" w:beforeAutospacing="1" w:afterAutospacing="1"/>
      <w:jc w:val="both"/>
    </w:pPr>
    <w:rPr>
      <w:rFonts w:ascii="Century Gothic" w:eastAsia="Century Gothic" w:hAnsi="Century Gothic" w:cs="Century Gothic"/>
    </w:rPr>
  </w:style>
  <w:style w:type="paragraph" w:styleId="NormalWeb">
    <w:name w:val="Normal (Web)"/>
    <w:basedOn w:val="Normal"/>
    <w:uiPriority w:val="99"/>
    <w:rsid w:val="005B432E"/>
    <w:pPr>
      <w:spacing w:before="100" w:beforeAutospacing="1" w:after="100" w:afterAutospacing="1" w:line="240" w:lineRule="auto"/>
      <w:ind w:left="1418" w:hanging="709"/>
      <w:jc w:val="both"/>
    </w:pPr>
    <w:rPr>
      <w:rFonts w:ascii="Arial" w:eastAsia="Times New Roman" w:hAnsi="Arial" w:cs="Arial"/>
      <w:sz w:val="18"/>
      <w:szCs w:val="18"/>
    </w:rPr>
  </w:style>
  <w:style w:type="character" w:customStyle="1" w:styleId="apple-converted-space">
    <w:name w:val="apple-converted-space"/>
    <w:rsid w:val="005B432E"/>
  </w:style>
  <w:style w:type="character" w:styleId="Strong">
    <w:name w:val="Strong"/>
    <w:uiPriority w:val="22"/>
    <w:qFormat/>
    <w:rsid w:val="005B432E"/>
    <w:rPr>
      <w:b/>
      <w:bCs/>
    </w:rPr>
  </w:style>
  <w:style w:type="paragraph" w:customStyle="1" w:styleId="yiv9659612529msonormal">
    <w:name w:val="yiv9659612529msonormal"/>
    <w:basedOn w:val="Normal"/>
    <w:rsid w:val="005B432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yiv2978558957msolistparagraph">
    <w:name w:val="yiv2978558957msolistparagraph"/>
    <w:basedOn w:val="Normal"/>
    <w:rsid w:val="005B432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yiv2978558957msonormal">
    <w:name w:val="yiv2978558957msonormal"/>
    <w:basedOn w:val="Normal"/>
    <w:rsid w:val="005B432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CommentSubjectChar">
    <w:name w:val="Comment Subject Char"/>
    <w:link w:val="CommentSubject"/>
    <w:semiHidden/>
    <w:rsid w:val="005B432E"/>
    <w:rPr>
      <w:rFonts w:ascii="Century Gothic" w:eastAsia="Century Gothic" w:hAnsi="Century Gothic" w:cs="Times New Roman"/>
      <w:b/>
      <w:bCs/>
      <w:sz w:val="18"/>
      <w:szCs w:val="22"/>
    </w:rPr>
  </w:style>
  <w:style w:type="paragraph" w:styleId="CommentSubject">
    <w:name w:val="annotation subject"/>
    <w:basedOn w:val="CommentText"/>
    <w:next w:val="CommentText"/>
    <w:link w:val="CommentSubjectChar"/>
    <w:semiHidden/>
    <w:unhideWhenUsed/>
    <w:rsid w:val="005B432E"/>
    <w:pPr>
      <w:spacing w:before="100" w:beforeAutospacing="1" w:afterAutospacing="1" w:line="240" w:lineRule="auto"/>
      <w:ind w:left="1418" w:hanging="709"/>
      <w:jc w:val="both"/>
    </w:pPr>
    <w:rPr>
      <w:rFonts w:ascii="Century Gothic" w:eastAsia="Century Gothic" w:hAnsi="Century Gothic"/>
      <w:b/>
      <w:bCs/>
      <w:sz w:val="18"/>
      <w:szCs w:val="22"/>
    </w:rPr>
  </w:style>
  <w:style w:type="character" w:customStyle="1" w:styleId="goog-gtc-translatable">
    <w:name w:val="goog-gtc-translatable"/>
    <w:basedOn w:val="DefaultParagraphFont"/>
    <w:rsid w:val="00631CC9"/>
  </w:style>
  <w:style w:type="character" w:styleId="Emphasis">
    <w:name w:val="Emphasis"/>
    <w:basedOn w:val="DefaultParagraphFont"/>
    <w:uiPriority w:val="20"/>
    <w:qFormat/>
    <w:rsid w:val="00952B72"/>
    <w:rPr>
      <w:i/>
      <w:iCs/>
    </w:rPr>
  </w:style>
  <w:style w:type="paragraph" w:customStyle="1" w:styleId="1">
    <w:name w:val="列出段落1"/>
    <w:basedOn w:val="Normal"/>
    <w:uiPriority w:val="34"/>
    <w:qFormat/>
    <w:rsid w:val="00E30825"/>
    <w:pPr>
      <w:ind w:left="720"/>
      <w:contextualSpacing/>
    </w:pPr>
    <w:rPr>
      <w:rFonts w:eastAsia="Times New Roman"/>
      <w:lang w:bidi="pa-IN"/>
    </w:rPr>
  </w:style>
  <w:style w:type="paragraph" w:styleId="Date">
    <w:name w:val="Date"/>
    <w:basedOn w:val="Normal"/>
    <w:next w:val="Normal"/>
    <w:link w:val="DateChar"/>
    <w:uiPriority w:val="99"/>
    <w:semiHidden/>
    <w:unhideWhenUsed/>
    <w:rsid w:val="003E04FD"/>
    <w:pPr>
      <w:ind w:leftChars="2500" w:left="100"/>
    </w:pPr>
  </w:style>
  <w:style w:type="character" w:customStyle="1" w:styleId="DateChar">
    <w:name w:val="Date Char"/>
    <w:basedOn w:val="DefaultParagraphFont"/>
    <w:link w:val="Date"/>
    <w:uiPriority w:val="99"/>
    <w:semiHidden/>
    <w:rsid w:val="003E04FD"/>
    <w:rPr>
      <w:rFonts w:cs="Mangal"/>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1"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CA1"/>
    <w:pPr>
      <w:spacing w:after="200" w:line="276" w:lineRule="auto"/>
    </w:pPr>
    <w:rPr>
      <w:rFonts w:cs="Mangal"/>
      <w:sz w:val="22"/>
      <w:szCs w:val="22"/>
      <w:lang w:val="en-US" w:eastAsia="en-US"/>
    </w:rPr>
  </w:style>
  <w:style w:type="paragraph" w:styleId="Heading1">
    <w:name w:val="heading 1"/>
    <w:basedOn w:val="Normal"/>
    <w:next w:val="Normal"/>
    <w:link w:val="Heading1Char"/>
    <w:uiPriority w:val="9"/>
    <w:qFormat/>
    <w:rsid w:val="00DE48EF"/>
    <w:pPr>
      <w:keepNext/>
      <w:keepLines/>
      <w:spacing w:before="400" w:after="40" w:line="240" w:lineRule="auto"/>
      <w:outlineLvl w:val="0"/>
    </w:pPr>
    <w:rPr>
      <w:rFonts w:ascii="Cambria" w:eastAsia="Times New Roman" w:hAnsi="Cambria" w:cs="Times New Roman"/>
      <w:color w:val="365F91"/>
      <w:sz w:val="36"/>
      <w:szCs w:val="36"/>
    </w:rPr>
  </w:style>
  <w:style w:type="paragraph" w:styleId="Heading2">
    <w:name w:val="heading 2"/>
    <w:basedOn w:val="Normal"/>
    <w:next w:val="Normal"/>
    <w:link w:val="Heading2Char"/>
    <w:qFormat/>
    <w:rsid w:val="005B432E"/>
    <w:pPr>
      <w:keepNext/>
      <w:spacing w:before="240" w:beforeAutospacing="1" w:after="60" w:afterAutospacing="1"/>
      <w:ind w:left="1418" w:hanging="709"/>
      <w:jc w:val="both"/>
      <w:outlineLvl w:val="1"/>
    </w:pPr>
    <w:rPr>
      <w:rFonts w:ascii="Century Gothic" w:eastAsia="SimSun" w:hAnsi="Century Gothic" w:cs="Times New Roman"/>
      <w:bCs/>
      <w:iCs/>
      <w:caps/>
      <w:szCs w:val="28"/>
    </w:rPr>
  </w:style>
  <w:style w:type="paragraph" w:styleId="Heading3">
    <w:name w:val="heading 3"/>
    <w:basedOn w:val="Normal"/>
    <w:next w:val="Normal"/>
    <w:link w:val="Heading3Char"/>
    <w:qFormat/>
    <w:rsid w:val="005B432E"/>
    <w:pPr>
      <w:keepNext/>
      <w:spacing w:before="240" w:beforeAutospacing="1" w:after="60" w:afterAutospacing="1"/>
      <w:ind w:left="1418" w:hanging="709"/>
      <w:jc w:val="both"/>
      <w:outlineLvl w:val="2"/>
    </w:pPr>
    <w:rPr>
      <w:rFonts w:ascii="Arial" w:eastAsia="SimSun" w:hAnsi="Arial" w:cs="Times New Roman"/>
      <w:bCs/>
      <w:szCs w:val="26"/>
      <w:u w:val="single"/>
    </w:rPr>
  </w:style>
  <w:style w:type="paragraph" w:styleId="Heading4">
    <w:name w:val="heading 4"/>
    <w:basedOn w:val="Normal"/>
    <w:next w:val="Normal"/>
    <w:link w:val="Heading4Char"/>
    <w:qFormat/>
    <w:rsid w:val="005B432E"/>
    <w:pPr>
      <w:keepNext/>
      <w:spacing w:before="240" w:beforeAutospacing="1" w:after="60" w:afterAutospacing="1"/>
      <w:ind w:left="1418" w:hanging="709"/>
      <w:jc w:val="both"/>
      <w:outlineLvl w:val="3"/>
    </w:pPr>
    <w:rPr>
      <w:rFonts w:ascii="Century Gothic" w:eastAsia="SimSun" w:hAnsi="Century Gothic" w:cs="Times New Roma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E48EF"/>
    <w:rPr>
      <w:rFonts w:ascii="Cambria" w:eastAsia="Times New Roman" w:hAnsi="Cambria" w:cs="Times New Roman"/>
      <w:color w:val="365F91"/>
      <w:sz w:val="36"/>
      <w:szCs w:val="36"/>
    </w:rPr>
  </w:style>
  <w:style w:type="character" w:customStyle="1" w:styleId="Heading2Char">
    <w:name w:val="Heading 2 Char"/>
    <w:link w:val="Heading2"/>
    <w:rsid w:val="005B432E"/>
    <w:rPr>
      <w:rFonts w:ascii="Century Gothic" w:eastAsia="SimSun" w:hAnsi="Century Gothic"/>
      <w:bCs/>
      <w:iCs/>
      <w:caps/>
      <w:sz w:val="22"/>
      <w:szCs w:val="28"/>
    </w:rPr>
  </w:style>
  <w:style w:type="character" w:customStyle="1" w:styleId="Heading3Char">
    <w:name w:val="Heading 3 Char"/>
    <w:link w:val="Heading3"/>
    <w:rsid w:val="005B432E"/>
    <w:rPr>
      <w:rFonts w:ascii="Arial" w:eastAsia="SimSun" w:hAnsi="Arial"/>
      <w:bCs/>
      <w:sz w:val="22"/>
      <w:szCs w:val="26"/>
      <w:u w:val="single"/>
    </w:rPr>
  </w:style>
  <w:style w:type="character" w:customStyle="1" w:styleId="Heading4Char">
    <w:name w:val="Heading 4 Char"/>
    <w:link w:val="Heading4"/>
    <w:rsid w:val="005B432E"/>
    <w:rPr>
      <w:rFonts w:ascii="Century Gothic" w:eastAsia="SimSun" w:hAnsi="Century Gothic"/>
      <w:bCs/>
      <w:i/>
      <w:sz w:val="22"/>
      <w:szCs w:val="28"/>
    </w:rPr>
  </w:style>
  <w:style w:type="paragraph" w:styleId="ListParagraph">
    <w:name w:val="List Paragraph"/>
    <w:basedOn w:val="Normal"/>
    <w:uiPriority w:val="34"/>
    <w:qFormat/>
    <w:rsid w:val="00DB5B5B"/>
    <w:pPr>
      <w:ind w:left="720"/>
      <w:contextualSpacing/>
    </w:pPr>
    <w:rPr>
      <w:rFonts w:eastAsia="Times New Roman"/>
      <w:lang w:bidi="pa-IN"/>
    </w:rPr>
  </w:style>
  <w:style w:type="paragraph" w:styleId="Header">
    <w:name w:val="header"/>
    <w:basedOn w:val="Normal"/>
    <w:link w:val="HeaderChar"/>
    <w:uiPriority w:val="99"/>
    <w:unhideWhenUsed/>
    <w:rsid w:val="00DB5B5B"/>
    <w:pPr>
      <w:tabs>
        <w:tab w:val="center" w:pos="4680"/>
        <w:tab w:val="right" w:pos="9360"/>
      </w:tabs>
      <w:spacing w:after="0" w:line="240" w:lineRule="auto"/>
    </w:pPr>
  </w:style>
  <w:style w:type="character" w:customStyle="1" w:styleId="HeaderChar">
    <w:name w:val="Header Char"/>
    <w:link w:val="Header"/>
    <w:uiPriority w:val="99"/>
    <w:rsid w:val="00DB5B5B"/>
    <w:rPr>
      <w:rFonts w:ascii="Calibri" w:eastAsia="Calibri" w:hAnsi="Calibri" w:cs="Mangal"/>
      <w:lang w:val="en-US"/>
    </w:rPr>
  </w:style>
  <w:style w:type="paragraph" w:styleId="Footer">
    <w:name w:val="footer"/>
    <w:basedOn w:val="Normal"/>
    <w:link w:val="FooterChar"/>
    <w:uiPriority w:val="99"/>
    <w:unhideWhenUsed/>
    <w:rsid w:val="00DB5B5B"/>
    <w:pPr>
      <w:tabs>
        <w:tab w:val="center" w:pos="4680"/>
        <w:tab w:val="right" w:pos="9360"/>
      </w:tabs>
      <w:spacing w:after="0" w:line="240" w:lineRule="auto"/>
    </w:pPr>
  </w:style>
  <w:style w:type="character" w:customStyle="1" w:styleId="FooterChar">
    <w:name w:val="Footer Char"/>
    <w:link w:val="Footer"/>
    <w:uiPriority w:val="99"/>
    <w:rsid w:val="00DB5B5B"/>
    <w:rPr>
      <w:rFonts w:ascii="Calibri" w:eastAsia="Calibri" w:hAnsi="Calibri" w:cs="Mangal"/>
      <w:lang w:val="en-US"/>
    </w:rPr>
  </w:style>
  <w:style w:type="paragraph" w:customStyle="1" w:styleId="Default">
    <w:name w:val="Default"/>
    <w:qFormat/>
    <w:rsid w:val="00DB5B5B"/>
    <w:pPr>
      <w:autoSpaceDE w:val="0"/>
      <w:autoSpaceDN w:val="0"/>
      <w:adjustRightInd w:val="0"/>
    </w:pPr>
    <w:rPr>
      <w:rFonts w:eastAsia="Times New Roman" w:cs="Calibri"/>
      <w:color w:val="000000"/>
      <w:sz w:val="24"/>
      <w:szCs w:val="24"/>
      <w:lang w:val="en-US" w:eastAsia="en-US"/>
    </w:rPr>
  </w:style>
  <w:style w:type="paragraph" w:styleId="FootnoteText">
    <w:name w:val="footnote text"/>
    <w:aliases w:val="Footnote,Char"/>
    <w:basedOn w:val="Normal"/>
    <w:link w:val="FootnoteTextChar"/>
    <w:semiHidden/>
    <w:unhideWhenUsed/>
    <w:rsid w:val="00DB5B5B"/>
    <w:rPr>
      <w:sz w:val="20"/>
      <w:szCs w:val="20"/>
    </w:rPr>
  </w:style>
  <w:style w:type="character" w:customStyle="1" w:styleId="FootnoteTextChar">
    <w:name w:val="Footnote Text Char"/>
    <w:aliases w:val="Footnote Char,Char Char"/>
    <w:link w:val="FootnoteText"/>
    <w:semiHidden/>
    <w:rsid w:val="00DB5B5B"/>
    <w:rPr>
      <w:rFonts w:ascii="Calibri" w:eastAsia="Calibri" w:hAnsi="Calibri" w:cs="Mangal"/>
      <w:sz w:val="20"/>
      <w:szCs w:val="20"/>
      <w:lang w:val="en-US"/>
    </w:rPr>
  </w:style>
  <w:style w:type="character" w:styleId="FootnoteReference">
    <w:name w:val="footnote reference"/>
    <w:unhideWhenUsed/>
    <w:rsid w:val="00DB5B5B"/>
    <w:rPr>
      <w:vertAlign w:val="superscript"/>
    </w:rPr>
  </w:style>
  <w:style w:type="paragraph" w:styleId="BalloonText">
    <w:name w:val="Balloon Text"/>
    <w:basedOn w:val="Normal"/>
    <w:link w:val="BalloonTextChar"/>
    <w:semiHidden/>
    <w:unhideWhenUsed/>
    <w:rsid w:val="00DB5B5B"/>
    <w:pPr>
      <w:spacing w:after="0" w:line="240" w:lineRule="auto"/>
    </w:pPr>
    <w:rPr>
      <w:rFonts w:ascii="Tahoma" w:hAnsi="Tahoma" w:cs="Tahoma"/>
      <w:sz w:val="16"/>
      <w:szCs w:val="16"/>
    </w:rPr>
  </w:style>
  <w:style w:type="character" w:customStyle="1" w:styleId="BalloonTextChar">
    <w:name w:val="Balloon Text Char"/>
    <w:link w:val="BalloonText"/>
    <w:semiHidden/>
    <w:rsid w:val="00DB5B5B"/>
    <w:rPr>
      <w:rFonts w:ascii="Tahoma" w:eastAsia="Calibri" w:hAnsi="Tahoma" w:cs="Tahoma"/>
      <w:sz w:val="16"/>
      <w:szCs w:val="16"/>
      <w:lang w:val="en-US"/>
    </w:rPr>
  </w:style>
  <w:style w:type="paragraph" w:styleId="NoSpacing">
    <w:name w:val="No Spacing"/>
    <w:link w:val="NoSpacingChar"/>
    <w:uiPriority w:val="99"/>
    <w:qFormat/>
    <w:rsid w:val="002E55C1"/>
    <w:rPr>
      <w:rFonts w:eastAsia="Times New Roman"/>
      <w:sz w:val="21"/>
      <w:szCs w:val="21"/>
      <w:lang w:val="en-US" w:eastAsia="en-US"/>
    </w:rPr>
  </w:style>
  <w:style w:type="character" w:customStyle="1" w:styleId="NoSpacingChar">
    <w:name w:val="No Spacing Char"/>
    <w:link w:val="NoSpacing"/>
    <w:uiPriority w:val="99"/>
    <w:locked/>
    <w:rsid w:val="002E55C1"/>
    <w:rPr>
      <w:rFonts w:eastAsia="Times New Roman"/>
      <w:sz w:val="21"/>
      <w:szCs w:val="21"/>
      <w:lang w:bidi="ar-SA"/>
    </w:rPr>
  </w:style>
  <w:style w:type="character" w:styleId="CommentReference">
    <w:name w:val="annotation reference"/>
    <w:unhideWhenUsed/>
    <w:rsid w:val="00CE1346"/>
    <w:rPr>
      <w:sz w:val="16"/>
      <w:szCs w:val="16"/>
    </w:rPr>
  </w:style>
  <w:style w:type="paragraph" w:styleId="CommentText">
    <w:name w:val="annotation text"/>
    <w:basedOn w:val="Normal"/>
    <w:link w:val="CommentTextChar"/>
    <w:uiPriority w:val="99"/>
    <w:semiHidden/>
    <w:unhideWhenUsed/>
    <w:rsid w:val="00CE1346"/>
    <w:rPr>
      <w:rFonts w:cs="Times New Roman"/>
      <w:sz w:val="20"/>
      <w:szCs w:val="20"/>
    </w:rPr>
  </w:style>
  <w:style w:type="character" w:customStyle="1" w:styleId="CommentTextChar">
    <w:name w:val="Comment Text Char"/>
    <w:link w:val="CommentText"/>
    <w:uiPriority w:val="99"/>
    <w:semiHidden/>
    <w:rsid w:val="00CE1346"/>
    <w:rPr>
      <w:rFonts w:ascii="Calibri" w:eastAsia="Calibri" w:hAnsi="Calibri" w:cs="Times New Roman"/>
      <w:sz w:val="20"/>
      <w:szCs w:val="20"/>
      <w:lang w:val="en-US"/>
    </w:rPr>
  </w:style>
  <w:style w:type="character" w:styleId="Hyperlink">
    <w:name w:val="Hyperlink"/>
    <w:uiPriority w:val="99"/>
    <w:unhideWhenUsed/>
    <w:rsid w:val="007F6E19"/>
    <w:rPr>
      <w:color w:val="0000FF"/>
      <w:u w:val="single"/>
    </w:rPr>
  </w:style>
  <w:style w:type="paragraph" w:customStyle="1" w:styleId="ListparagraphII">
    <w:name w:val="List paragraph II"/>
    <w:basedOn w:val="Normal"/>
    <w:rsid w:val="008D05E4"/>
    <w:pPr>
      <w:ind w:left="1080" w:hanging="360"/>
    </w:pPr>
  </w:style>
  <w:style w:type="character" w:styleId="PageNumber">
    <w:name w:val="page number"/>
    <w:rsid w:val="00690B71"/>
  </w:style>
  <w:style w:type="paragraph" w:customStyle="1" w:styleId="Endofdocument-Annex">
    <w:name w:val="[End of document - Annex]"/>
    <w:basedOn w:val="Normal"/>
    <w:rsid w:val="00D214D9"/>
    <w:pPr>
      <w:spacing w:after="0" w:line="240" w:lineRule="auto"/>
      <w:ind w:left="5534"/>
    </w:pPr>
    <w:rPr>
      <w:rFonts w:ascii="Arial" w:eastAsia="SimSun" w:hAnsi="Arial" w:cs="Arial"/>
      <w:szCs w:val="20"/>
      <w:lang w:eastAsia="zh-CN"/>
    </w:rPr>
  </w:style>
  <w:style w:type="character" w:customStyle="1" w:styleId="SalutationChar">
    <w:name w:val="Salutation Char"/>
    <w:link w:val="Salutation"/>
    <w:semiHidden/>
    <w:qFormat/>
    <w:rsid w:val="005B432E"/>
    <w:rPr>
      <w:rFonts w:ascii="Century Gothic" w:eastAsia="Century Gothic" w:hAnsi="Century Gothic"/>
      <w:sz w:val="22"/>
      <w:szCs w:val="22"/>
    </w:rPr>
  </w:style>
  <w:style w:type="paragraph" w:styleId="Salutation">
    <w:name w:val="Salutation"/>
    <w:basedOn w:val="Normal"/>
    <w:next w:val="Normal"/>
    <w:link w:val="SalutationChar"/>
    <w:semiHidden/>
    <w:qFormat/>
    <w:rsid w:val="005B432E"/>
    <w:pPr>
      <w:spacing w:before="100" w:beforeAutospacing="1" w:afterAutospacing="1"/>
      <w:ind w:left="1418" w:hanging="709"/>
      <w:jc w:val="both"/>
    </w:pPr>
    <w:rPr>
      <w:rFonts w:ascii="Century Gothic" w:eastAsia="Century Gothic" w:hAnsi="Century Gothic" w:cs="Times New Roman"/>
    </w:rPr>
  </w:style>
  <w:style w:type="character" w:customStyle="1" w:styleId="SignatureChar">
    <w:name w:val="Signature Char"/>
    <w:link w:val="Signature"/>
    <w:semiHidden/>
    <w:rsid w:val="005B432E"/>
    <w:rPr>
      <w:rFonts w:ascii="Century Gothic" w:eastAsia="Century Gothic" w:hAnsi="Century Gothic"/>
      <w:sz w:val="22"/>
      <w:szCs w:val="22"/>
    </w:rPr>
  </w:style>
  <w:style w:type="paragraph" w:styleId="Signature">
    <w:name w:val="Signature"/>
    <w:basedOn w:val="Normal"/>
    <w:link w:val="SignatureChar"/>
    <w:semiHidden/>
    <w:rsid w:val="005B432E"/>
    <w:pPr>
      <w:spacing w:before="100" w:beforeAutospacing="1" w:afterAutospacing="1"/>
      <w:ind w:left="5250" w:hanging="709"/>
      <w:jc w:val="both"/>
    </w:pPr>
    <w:rPr>
      <w:rFonts w:ascii="Century Gothic" w:eastAsia="Century Gothic" w:hAnsi="Century Gothic" w:cs="Times New Roman"/>
    </w:rPr>
  </w:style>
  <w:style w:type="character" w:customStyle="1" w:styleId="EndnoteTextChar">
    <w:name w:val="Endnote Text Char"/>
    <w:link w:val="EndnoteText"/>
    <w:semiHidden/>
    <w:rsid w:val="005B432E"/>
    <w:rPr>
      <w:rFonts w:ascii="Century Gothic" w:eastAsia="Century Gothic" w:hAnsi="Century Gothic"/>
      <w:sz w:val="18"/>
      <w:szCs w:val="22"/>
    </w:rPr>
  </w:style>
  <w:style w:type="paragraph" w:styleId="EndnoteText">
    <w:name w:val="endnote text"/>
    <w:basedOn w:val="Normal"/>
    <w:link w:val="EndnoteTextChar"/>
    <w:semiHidden/>
    <w:rsid w:val="005B432E"/>
    <w:pPr>
      <w:spacing w:before="100" w:beforeAutospacing="1" w:afterAutospacing="1"/>
      <w:ind w:left="1418" w:hanging="709"/>
      <w:jc w:val="both"/>
    </w:pPr>
    <w:rPr>
      <w:rFonts w:ascii="Century Gothic" w:eastAsia="Century Gothic" w:hAnsi="Century Gothic" w:cs="Times New Roman"/>
      <w:sz w:val="18"/>
    </w:rPr>
  </w:style>
  <w:style w:type="paragraph" w:styleId="Caption">
    <w:name w:val="caption"/>
    <w:basedOn w:val="Normal"/>
    <w:next w:val="Normal"/>
    <w:qFormat/>
    <w:rsid w:val="005B432E"/>
    <w:pPr>
      <w:spacing w:before="100" w:beforeAutospacing="1" w:afterAutospacing="1"/>
      <w:ind w:left="1418" w:hanging="709"/>
      <w:jc w:val="both"/>
    </w:pPr>
    <w:rPr>
      <w:rFonts w:ascii="Century Gothic" w:eastAsia="Century Gothic" w:hAnsi="Century Gothic" w:cs="Century Gothic"/>
      <w:b/>
      <w:bCs/>
      <w:sz w:val="18"/>
    </w:rPr>
  </w:style>
  <w:style w:type="paragraph" w:styleId="BodyText">
    <w:name w:val="Body Text"/>
    <w:basedOn w:val="Normal"/>
    <w:link w:val="BodyTextChar"/>
    <w:rsid w:val="005B432E"/>
    <w:pPr>
      <w:spacing w:before="100" w:beforeAutospacing="1" w:after="220" w:afterAutospacing="1"/>
      <w:ind w:left="1418" w:hanging="709"/>
      <w:jc w:val="both"/>
    </w:pPr>
    <w:rPr>
      <w:rFonts w:ascii="Century Gothic" w:eastAsia="Century Gothic" w:hAnsi="Century Gothic" w:cs="Times New Roman"/>
    </w:rPr>
  </w:style>
  <w:style w:type="character" w:customStyle="1" w:styleId="BodyTextChar">
    <w:name w:val="Body Text Char"/>
    <w:link w:val="BodyText"/>
    <w:rsid w:val="005B432E"/>
    <w:rPr>
      <w:rFonts w:ascii="Century Gothic" w:eastAsia="Century Gothic" w:hAnsi="Century Gothic"/>
      <w:sz w:val="22"/>
      <w:szCs w:val="22"/>
    </w:rPr>
  </w:style>
  <w:style w:type="paragraph" w:customStyle="1" w:styleId="ONUMFS">
    <w:name w:val="ONUM FS"/>
    <w:basedOn w:val="BodyText"/>
    <w:rsid w:val="005B432E"/>
    <w:pPr>
      <w:numPr>
        <w:numId w:val="31"/>
      </w:numPr>
    </w:pPr>
  </w:style>
  <w:style w:type="paragraph" w:customStyle="1" w:styleId="ONUME">
    <w:name w:val="ONUM E"/>
    <w:basedOn w:val="BodyText"/>
    <w:qFormat/>
    <w:rsid w:val="005B432E"/>
    <w:pPr>
      <w:numPr>
        <w:numId w:val="30"/>
      </w:numPr>
    </w:pPr>
  </w:style>
  <w:style w:type="paragraph" w:styleId="ListNumber">
    <w:name w:val="List Number"/>
    <w:basedOn w:val="Normal"/>
    <w:semiHidden/>
    <w:rsid w:val="005B432E"/>
    <w:pPr>
      <w:numPr>
        <w:numId w:val="32"/>
      </w:numPr>
      <w:spacing w:before="100" w:beforeAutospacing="1" w:afterAutospacing="1"/>
      <w:jc w:val="both"/>
    </w:pPr>
    <w:rPr>
      <w:rFonts w:ascii="Century Gothic" w:eastAsia="Century Gothic" w:hAnsi="Century Gothic" w:cs="Century Gothic"/>
    </w:rPr>
  </w:style>
  <w:style w:type="paragraph" w:styleId="NormalWeb">
    <w:name w:val="Normal (Web)"/>
    <w:basedOn w:val="Normal"/>
    <w:uiPriority w:val="99"/>
    <w:rsid w:val="005B432E"/>
    <w:pPr>
      <w:spacing w:before="100" w:beforeAutospacing="1" w:after="100" w:afterAutospacing="1" w:line="240" w:lineRule="auto"/>
      <w:ind w:left="1418" w:hanging="709"/>
      <w:jc w:val="both"/>
    </w:pPr>
    <w:rPr>
      <w:rFonts w:ascii="Arial" w:eastAsia="Times New Roman" w:hAnsi="Arial" w:cs="Arial"/>
      <w:sz w:val="18"/>
      <w:szCs w:val="18"/>
    </w:rPr>
  </w:style>
  <w:style w:type="character" w:customStyle="1" w:styleId="apple-converted-space">
    <w:name w:val="apple-converted-space"/>
    <w:rsid w:val="005B432E"/>
  </w:style>
  <w:style w:type="character" w:styleId="Strong">
    <w:name w:val="Strong"/>
    <w:uiPriority w:val="22"/>
    <w:qFormat/>
    <w:rsid w:val="005B432E"/>
    <w:rPr>
      <w:b/>
      <w:bCs/>
    </w:rPr>
  </w:style>
  <w:style w:type="paragraph" w:customStyle="1" w:styleId="yiv9659612529msonormal">
    <w:name w:val="yiv9659612529msonormal"/>
    <w:basedOn w:val="Normal"/>
    <w:rsid w:val="005B432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yiv2978558957msolistparagraph">
    <w:name w:val="yiv2978558957msolistparagraph"/>
    <w:basedOn w:val="Normal"/>
    <w:rsid w:val="005B432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yiv2978558957msonormal">
    <w:name w:val="yiv2978558957msonormal"/>
    <w:basedOn w:val="Normal"/>
    <w:rsid w:val="005B432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CommentSubjectChar">
    <w:name w:val="Comment Subject Char"/>
    <w:link w:val="CommentSubject"/>
    <w:semiHidden/>
    <w:rsid w:val="005B432E"/>
    <w:rPr>
      <w:rFonts w:ascii="Century Gothic" w:eastAsia="Century Gothic" w:hAnsi="Century Gothic" w:cs="Times New Roman"/>
      <w:b/>
      <w:bCs/>
      <w:sz w:val="18"/>
      <w:szCs w:val="22"/>
    </w:rPr>
  </w:style>
  <w:style w:type="paragraph" w:styleId="CommentSubject">
    <w:name w:val="annotation subject"/>
    <w:basedOn w:val="CommentText"/>
    <w:next w:val="CommentText"/>
    <w:link w:val="CommentSubjectChar"/>
    <w:semiHidden/>
    <w:unhideWhenUsed/>
    <w:rsid w:val="005B432E"/>
    <w:pPr>
      <w:spacing w:before="100" w:beforeAutospacing="1" w:afterAutospacing="1" w:line="240" w:lineRule="auto"/>
      <w:ind w:left="1418" w:hanging="709"/>
      <w:jc w:val="both"/>
    </w:pPr>
    <w:rPr>
      <w:rFonts w:ascii="Century Gothic" w:eastAsia="Century Gothic" w:hAnsi="Century Gothic"/>
      <w:b/>
      <w:bCs/>
      <w:sz w:val="18"/>
      <w:szCs w:val="22"/>
    </w:rPr>
  </w:style>
  <w:style w:type="character" w:customStyle="1" w:styleId="goog-gtc-translatable">
    <w:name w:val="goog-gtc-translatable"/>
    <w:basedOn w:val="DefaultParagraphFont"/>
    <w:rsid w:val="00631CC9"/>
  </w:style>
  <w:style w:type="character" w:styleId="Emphasis">
    <w:name w:val="Emphasis"/>
    <w:basedOn w:val="DefaultParagraphFont"/>
    <w:uiPriority w:val="20"/>
    <w:qFormat/>
    <w:rsid w:val="00952B72"/>
    <w:rPr>
      <w:i/>
      <w:iCs/>
    </w:rPr>
  </w:style>
  <w:style w:type="paragraph" w:customStyle="1" w:styleId="1">
    <w:name w:val="列出段落1"/>
    <w:basedOn w:val="Normal"/>
    <w:uiPriority w:val="34"/>
    <w:qFormat/>
    <w:rsid w:val="00E30825"/>
    <w:pPr>
      <w:ind w:left="720"/>
      <w:contextualSpacing/>
    </w:pPr>
    <w:rPr>
      <w:rFonts w:eastAsia="Times New Roman"/>
      <w:lang w:bidi="pa-IN"/>
    </w:rPr>
  </w:style>
  <w:style w:type="paragraph" w:styleId="Date">
    <w:name w:val="Date"/>
    <w:basedOn w:val="Normal"/>
    <w:next w:val="Normal"/>
    <w:link w:val="DateChar"/>
    <w:uiPriority w:val="99"/>
    <w:semiHidden/>
    <w:unhideWhenUsed/>
    <w:rsid w:val="003E04FD"/>
    <w:pPr>
      <w:ind w:leftChars="2500" w:left="100"/>
    </w:pPr>
  </w:style>
  <w:style w:type="character" w:customStyle="1" w:styleId="DateChar">
    <w:name w:val="Date Char"/>
    <w:basedOn w:val="DefaultParagraphFont"/>
    <w:link w:val="Date"/>
    <w:uiPriority w:val="99"/>
    <w:semiHidden/>
    <w:rsid w:val="003E04FD"/>
    <w:rPr>
      <w:rFonts w:cs="Mang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1690">
      <w:bodyDiv w:val="1"/>
      <w:marLeft w:val="0"/>
      <w:marRight w:val="0"/>
      <w:marTop w:val="0"/>
      <w:marBottom w:val="0"/>
      <w:divBdr>
        <w:top w:val="none" w:sz="0" w:space="0" w:color="auto"/>
        <w:left w:val="none" w:sz="0" w:space="0" w:color="auto"/>
        <w:bottom w:val="none" w:sz="0" w:space="0" w:color="auto"/>
        <w:right w:val="none" w:sz="0" w:space="0" w:color="auto"/>
      </w:divBdr>
    </w:div>
    <w:div w:id="262497838">
      <w:bodyDiv w:val="1"/>
      <w:marLeft w:val="0"/>
      <w:marRight w:val="0"/>
      <w:marTop w:val="0"/>
      <w:marBottom w:val="0"/>
      <w:divBdr>
        <w:top w:val="none" w:sz="0" w:space="0" w:color="auto"/>
        <w:left w:val="none" w:sz="0" w:space="0" w:color="auto"/>
        <w:bottom w:val="none" w:sz="0" w:space="0" w:color="auto"/>
        <w:right w:val="none" w:sz="0" w:space="0" w:color="auto"/>
      </w:divBdr>
    </w:div>
    <w:div w:id="391386881">
      <w:bodyDiv w:val="1"/>
      <w:marLeft w:val="0"/>
      <w:marRight w:val="0"/>
      <w:marTop w:val="0"/>
      <w:marBottom w:val="0"/>
      <w:divBdr>
        <w:top w:val="none" w:sz="0" w:space="0" w:color="auto"/>
        <w:left w:val="none" w:sz="0" w:space="0" w:color="auto"/>
        <w:bottom w:val="none" w:sz="0" w:space="0" w:color="auto"/>
        <w:right w:val="none" w:sz="0" w:space="0" w:color="auto"/>
      </w:divBdr>
    </w:div>
    <w:div w:id="468976781">
      <w:bodyDiv w:val="1"/>
      <w:marLeft w:val="0"/>
      <w:marRight w:val="0"/>
      <w:marTop w:val="0"/>
      <w:marBottom w:val="0"/>
      <w:divBdr>
        <w:top w:val="none" w:sz="0" w:space="0" w:color="auto"/>
        <w:left w:val="none" w:sz="0" w:space="0" w:color="auto"/>
        <w:bottom w:val="none" w:sz="0" w:space="0" w:color="auto"/>
        <w:right w:val="none" w:sz="0" w:space="0" w:color="auto"/>
      </w:divBdr>
    </w:div>
    <w:div w:id="486677858">
      <w:bodyDiv w:val="1"/>
      <w:marLeft w:val="0"/>
      <w:marRight w:val="0"/>
      <w:marTop w:val="0"/>
      <w:marBottom w:val="0"/>
      <w:divBdr>
        <w:top w:val="none" w:sz="0" w:space="0" w:color="auto"/>
        <w:left w:val="none" w:sz="0" w:space="0" w:color="auto"/>
        <w:bottom w:val="none" w:sz="0" w:space="0" w:color="auto"/>
        <w:right w:val="none" w:sz="0" w:space="0" w:color="auto"/>
      </w:divBdr>
    </w:div>
    <w:div w:id="535430247">
      <w:bodyDiv w:val="1"/>
      <w:marLeft w:val="0"/>
      <w:marRight w:val="0"/>
      <w:marTop w:val="0"/>
      <w:marBottom w:val="0"/>
      <w:divBdr>
        <w:top w:val="none" w:sz="0" w:space="0" w:color="auto"/>
        <w:left w:val="none" w:sz="0" w:space="0" w:color="auto"/>
        <w:bottom w:val="none" w:sz="0" w:space="0" w:color="auto"/>
        <w:right w:val="none" w:sz="0" w:space="0" w:color="auto"/>
      </w:divBdr>
    </w:div>
    <w:div w:id="851182203">
      <w:bodyDiv w:val="1"/>
      <w:marLeft w:val="0"/>
      <w:marRight w:val="0"/>
      <w:marTop w:val="0"/>
      <w:marBottom w:val="0"/>
      <w:divBdr>
        <w:top w:val="none" w:sz="0" w:space="0" w:color="auto"/>
        <w:left w:val="none" w:sz="0" w:space="0" w:color="auto"/>
        <w:bottom w:val="none" w:sz="0" w:space="0" w:color="auto"/>
        <w:right w:val="none" w:sz="0" w:space="0" w:color="auto"/>
      </w:divBdr>
    </w:div>
    <w:div w:id="1511943295">
      <w:bodyDiv w:val="1"/>
      <w:marLeft w:val="0"/>
      <w:marRight w:val="0"/>
      <w:marTop w:val="0"/>
      <w:marBottom w:val="0"/>
      <w:divBdr>
        <w:top w:val="none" w:sz="0" w:space="0" w:color="auto"/>
        <w:left w:val="none" w:sz="0" w:space="0" w:color="auto"/>
        <w:bottom w:val="none" w:sz="0" w:space="0" w:color="auto"/>
        <w:right w:val="none" w:sz="0" w:space="0" w:color="auto"/>
      </w:divBdr>
    </w:div>
    <w:div w:id="1625884883">
      <w:bodyDiv w:val="1"/>
      <w:marLeft w:val="0"/>
      <w:marRight w:val="0"/>
      <w:marTop w:val="0"/>
      <w:marBottom w:val="0"/>
      <w:divBdr>
        <w:top w:val="none" w:sz="0" w:space="0" w:color="auto"/>
        <w:left w:val="none" w:sz="0" w:space="0" w:color="auto"/>
        <w:bottom w:val="none" w:sz="0" w:space="0" w:color="auto"/>
        <w:right w:val="none" w:sz="0" w:space="0" w:color="auto"/>
      </w:divBdr>
    </w:div>
    <w:div w:id="2072268075">
      <w:bodyDiv w:val="1"/>
      <w:marLeft w:val="0"/>
      <w:marRight w:val="0"/>
      <w:marTop w:val="0"/>
      <w:marBottom w:val="0"/>
      <w:divBdr>
        <w:top w:val="none" w:sz="0" w:space="0" w:color="auto"/>
        <w:left w:val="none" w:sz="0" w:space="0" w:color="auto"/>
        <w:bottom w:val="none" w:sz="0" w:space="0" w:color="auto"/>
        <w:right w:val="none" w:sz="0" w:space="0" w:color="auto"/>
      </w:divBdr>
    </w:div>
    <w:div w:id="214480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eader" Target="header3.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2.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bramanianKS@cag.gov.in"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file:///F:\UDRP\General%20on%20UDRP\Rules%20for%20Uniform%20Domain%20Name%20Dispute%20Resolution%20Policy%202009.docx"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E069D-B97F-4E24-A958-3D1773E50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1BCA8BB4</Template>
  <TotalTime>284</TotalTime>
  <Pages>45</Pages>
  <Words>5716</Words>
  <Characters>32583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38223</CharactersWithSpaces>
  <SharedDoc>false</SharedDoc>
  <HLinks>
    <vt:vector size="48" baseType="variant">
      <vt:variant>
        <vt:i4>2031677</vt:i4>
      </vt:variant>
      <vt:variant>
        <vt:i4>21</vt:i4>
      </vt:variant>
      <vt:variant>
        <vt:i4>0</vt:i4>
      </vt:variant>
      <vt:variant>
        <vt:i4>5</vt:i4>
      </vt:variant>
      <vt:variant>
        <vt:lpwstr>F:\WIPO_PA_Finance&amp;UDRP\Finance\AO-24_Fees for More than Ten Domain Names\Audit Observation-24.docx</vt:lpwstr>
      </vt:variant>
      <vt:variant>
        <vt:lpwstr/>
      </vt:variant>
      <vt:variant>
        <vt:i4>1507372</vt:i4>
      </vt:variant>
      <vt:variant>
        <vt:i4>18</vt:i4>
      </vt:variant>
      <vt:variant>
        <vt:i4>0</vt:i4>
      </vt:variant>
      <vt:variant>
        <vt:i4>5</vt:i4>
      </vt:variant>
      <vt:variant>
        <vt:lpwstr>F:\UDRP\General on UDRP\Rules for Uniform Domain Name Dispute Resolution Policy 2009.docx</vt:lpwstr>
      </vt:variant>
      <vt:variant>
        <vt:lpwstr/>
      </vt:variant>
      <vt:variant>
        <vt:i4>1572903</vt:i4>
      </vt:variant>
      <vt:variant>
        <vt:i4>15</vt:i4>
      </vt:variant>
      <vt:variant>
        <vt:i4>0</vt:i4>
      </vt:variant>
      <vt:variant>
        <vt:i4>5</vt:i4>
      </vt:variant>
      <vt:variant>
        <vt:lpwstr>F:\UDRP\AO-08-delay in notification of decision\Audit Observation-08.docx</vt:lpwstr>
      </vt:variant>
      <vt:variant>
        <vt:lpwstr/>
      </vt:variant>
      <vt:variant>
        <vt:i4>2818135</vt:i4>
      </vt:variant>
      <vt:variant>
        <vt:i4>12</vt:i4>
      </vt:variant>
      <vt:variant>
        <vt:i4>0</vt:i4>
      </vt:variant>
      <vt:variant>
        <vt:i4>5</vt:i4>
      </vt:variant>
      <vt:variant>
        <vt:lpwstr>F:\UDRP\AO-07-Delay in appointment of Panel\Audit Observation-07 UDRP Cases 2013-15 Delay in appointment of Panel.docx</vt:lpwstr>
      </vt:variant>
      <vt:variant>
        <vt:lpwstr/>
      </vt:variant>
      <vt:variant>
        <vt:i4>1507372</vt:i4>
      </vt:variant>
      <vt:variant>
        <vt:i4>9</vt:i4>
      </vt:variant>
      <vt:variant>
        <vt:i4>0</vt:i4>
      </vt:variant>
      <vt:variant>
        <vt:i4>5</vt:i4>
      </vt:variant>
      <vt:variant>
        <vt:lpwstr>F:\UDRP\General on UDRP\Rules for Uniform Domain Name Dispute Resolution Policy 2009.docx</vt:lpwstr>
      </vt:variant>
      <vt:variant>
        <vt:lpwstr/>
      </vt:variant>
      <vt:variant>
        <vt:i4>3735611</vt:i4>
      </vt:variant>
      <vt:variant>
        <vt:i4>6</vt:i4>
      </vt:variant>
      <vt:variant>
        <vt:i4>0</vt:i4>
      </vt:variant>
      <vt:variant>
        <vt:i4>5</vt:i4>
      </vt:variant>
      <vt:variant>
        <vt:lpwstr>F:\UDRP\AO-06_Delay in sending request to finance, finance action and follow up\Audit Observation-06.docx</vt:lpwstr>
      </vt:variant>
      <vt:variant>
        <vt:lpwstr/>
      </vt:variant>
      <vt:variant>
        <vt:i4>3670132</vt:i4>
      </vt:variant>
      <vt:variant>
        <vt:i4>3</vt:i4>
      </vt:variant>
      <vt:variant>
        <vt:i4>0</vt:i4>
      </vt:variant>
      <vt:variant>
        <vt:i4>5</vt:i4>
      </vt:variant>
      <vt:variant>
        <vt:lpwstr>http://www.wipo.int/amc/en/center/wipo-adr.html</vt:lpwstr>
      </vt:variant>
      <vt:variant>
        <vt:lpwstr/>
      </vt:variant>
      <vt:variant>
        <vt:i4>8060938</vt:i4>
      </vt:variant>
      <vt:variant>
        <vt:i4>0</vt:i4>
      </vt:variant>
      <vt:variant>
        <vt:i4>0</vt:i4>
      </vt:variant>
      <vt:variant>
        <vt:i4>5</vt:i4>
      </vt:variant>
      <vt:variant>
        <vt:lpwstr>mailto:subramanianKS@cag.gov.in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A/56/4</dc:title>
  <dc:subject>外聘审计员的报告</dc:subject>
  <dc:creator/>
  <cp:lastModifiedBy>HÄFLIGER Patience</cp:lastModifiedBy>
  <cp:revision>27</cp:revision>
  <cp:lastPrinted>2016-07-15T12:39:00Z</cp:lastPrinted>
  <dcterms:created xsi:type="dcterms:W3CDTF">2016-08-01T15:47:00Z</dcterms:created>
  <dcterms:modified xsi:type="dcterms:W3CDTF">2016-08-02T14:30:00Z</dcterms:modified>
</cp:coreProperties>
</file>